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c482271301"/>
    <w:bookmarkStart w:id="1" w:name="_Toc482377854"/>
    <w:bookmarkStart w:id="2" w:name="_Toc482691511"/>
    <w:bookmarkStart w:id="3" w:name="_Toc483668418"/>
    <w:bookmarkStart w:id="4" w:name="_Toc486954597"/>
    <w:p w14:paraId="07297195" w14:textId="6925C512" w:rsidR="00931168" w:rsidRPr="009A51B9" w:rsidRDefault="00511BB2" w:rsidP="00CF6B8B">
      <w:pPr>
        <w:spacing w:after="0" w:line="240" w:lineRule="auto"/>
        <w:jc w:val="left"/>
        <w:rPr>
          <w:rFonts w:ascii="Century Gothic" w:hAnsi="Century Gothic"/>
          <w:b/>
          <w:sz w:val="20"/>
          <w:szCs w:val="20"/>
        </w:rPr>
      </w:pPr>
      <w:r w:rsidRPr="009A51B9">
        <w:rPr>
          <w:rFonts w:ascii="Century Gothic" w:hAnsi="Century Gothic"/>
          <w:noProof/>
          <w:color w:val="C00000"/>
          <w:sz w:val="20"/>
          <w:szCs w:val="20"/>
        </w:rPr>
        <mc:AlternateContent>
          <mc:Choice Requires="wps">
            <w:drawing>
              <wp:anchor distT="0" distB="0" distL="114300" distR="114300" simplePos="0" relativeHeight="251658241" behindDoc="0" locked="0" layoutInCell="1" allowOverlap="1" wp14:anchorId="07A2D4D8" wp14:editId="54956458">
                <wp:simplePos x="0" y="0"/>
                <wp:positionH relativeFrom="page">
                  <wp:align>right</wp:align>
                </wp:positionH>
                <wp:positionV relativeFrom="paragraph">
                  <wp:posOffset>-914220</wp:posOffset>
                </wp:positionV>
                <wp:extent cx="7760311" cy="10134600"/>
                <wp:effectExtent l="0" t="0" r="12700" b="19050"/>
                <wp:wrapNone/>
                <wp:docPr id="11" name="Rectangle 11"/>
                <wp:cNvGraphicFramePr/>
                <a:graphic xmlns:a="http://schemas.openxmlformats.org/drawingml/2006/main">
                  <a:graphicData uri="http://schemas.microsoft.com/office/word/2010/wordprocessingShape">
                    <wps:wsp>
                      <wps:cNvSpPr/>
                      <wps:spPr>
                        <a:xfrm>
                          <a:off x="0" y="0"/>
                          <a:ext cx="7760311" cy="10134600"/>
                        </a:xfrm>
                        <a:prstGeom prst="rect">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CF22" w14:textId="77777777" w:rsidR="00127B7E" w:rsidRDefault="00127B7E" w:rsidP="00511BB2">
                            <w:pPr>
                              <w:jc w:val="center"/>
                              <w:rPr>
                                <w:rFonts w:ascii="Century Gothic" w:hAnsi="Century Gothic" w:cs="Nirmala UI"/>
                                <w:b/>
                                <w:color w:val="000000"/>
                                <w:sz w:val="32"/>
                                <w:szCs w:val="32"/>
                              </w:rPr>
                            </w:pPr>
                          </w:p>
                          <w:p w14:paraId="739B5376" w14:textId="3D4B1844" w:rsidR="00127B7E" w:rsidRPr="00FC530B" w:rsidRDefault="00127B7E" w:rsidP="00511BB2">
                            <w:pPr>
                              <w:jc w:val="center"/>
                              <w:rPr>
                                <w:rFonts w:ascii="Century Gothic" w:hAnsi="Century Gothic" w:cs="Nirmala UI"/>
                                <w:b/>
                                <w:color w:val="000000"/>
                                <w:sz w:val="32"/>
                                <w:szCs w:val="32"/>
                              </w:rPr>
                            </w:pPr>
                            <w:r w:rsidRPr="00FC530B">
                              <w:rPr>
                                <w:rFonts w:ascii="Century Gothic" w:hAnsi="Century Gothic" w:cs="Nirmala UI"/>
                                <w:b/>
                                <w:color w:val="000000"/>
                                <w:sz w:val="32"/>
                                <w:szCs w:val="32"/>
                              </w:rPr>
                              <w:t>REPUBLIC OF GHANA</w:t>
                            </w:r>
                          </w:p>
                          <w:p w14:paraId="28DDDA7E" w14:textId="77777777" w:rsidR="00127B7E" w:rsidRPr="00FD2617" w:rsidRDefault="00127B7E" w:rsidP="00511BB2">
                            <w:pPr>
                              <w:jc w:val="center"/>
                              <w:rPr>
                                <w:rFonts w:ascii="Century Gothic" w:hAnsi="Century Gothic" w:cs="Nirmala UI"/>
                                <w:bCs/>
                                <w:color w:val="000000"/>
                              </w:rPr>
                            </w:pPr>
                          </w:p>
                          <w:p w14:paraId="6213DABB" w14:textId="77777777" w:rsidR="00127B7E" w:rsidRPr="00FD2617" w:rsidRDefault="00127B7E" w:rsidP="00511BB2">
                            <w:pPr>
                              <w:jc w:val="center"/>
                              <w:rPr>
                                <w:rFonts w:ascii="Century Gothic" w:hAnsi="Century Gothic" w:cs="Nirmala UI"/>
                                <w:bCs/>
                                <w:color w:val="000000"/>
                              </w:rPr>
                            </w:pPr>
                          </w:p>
                          <w:p w14:paraId="2EBB124C" w14:textId="7F4217B9" w:rsidR="00127B7E" w:rsidRPr="00FD2617" w:rsidRDefault="00127B7E" w:rsidP="00511BB2">
                            <w:pPr>
                              <w:jc w:val="center"/>
                              <w:rPr>
                                <w:rFonts w:ascii="Century Gothic" w:hAnsi="Century Gothic" w:cs="Nirmala UI"/>
                                <w:bCs/>
                                <w:color w:val="000000"/>
                              </w:rPr>
                            </w:pPr>
                            <w:r>
                              <w:rPr>
                                <w:rFonts w:ascii="Century Gothic" w:hAnsi="Century Gothic"/>
                                <w:noProof/>
                              </w:rPr>
                              <w:drawing>
                                <wp:inline distT="0" distB="0" distL="0" distR="0" wp14:anchorId="2BFD12F7" wp14:editId="61C28A57">
                                  <wp:extent cx="2441575" cy="20332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41575" cy="2033270"/>
                                          </a:xfrm>
                                          <a:prstGeom prst="rect">
                                            <a:avLst/>
                                          </a:prstGeom>
                                          <a:noFill/>
                                          <a:ln>
                                            <a:noFill/>
                                          </a:ln>
                                        </pic:spPr>
                                      </pic:pic>
                                    </a:graphicData>
                                  </a:graphic>
                                </wp:inline>
                              </w:drawing>
                            </w:r>
                          </w:p>
                          <w:p w14:paraId="59B9C9B2" w14:textId="77777777" w:rsidR="00127B7E" w:rsidRDefault="00127B7E" w:rsidP="00511BB2">
                            <w:pPr>
                              <w:jc w:val="center"/>
                              <w:rPr>
                                <w:rFonts w:ascii="Century Gothic" w:hAnsi="Century Gothic" w:cs="Nirmala UI"/>
                                <w:bCs/>
                                <w:color w:val="000000"/>
                              </w:rPr>
                            </w:pPr>
                          </w:p>
                          <w:p w14:paraId="477B9492" w14:textId="77777777" w:rsidR="00127B7E" w:rsidRDefault="00127B7E" w:rsidP="00511BB2">
                            <w:pPr>
                              <w:jc w:val="center"/>
                              <w:rPr>
                                <w:rFonts w:ascii="Century Gothic" w:hAnsi="Century Gothic" w:cs="Nirmala UI"/>
                                <w:bCs/>
                                <w:color w:val="000000"/>
                              </w:rPr>
                            </w:pPr>
                          </w:p>
                          <w:p w14:paraId="6AFF75E2" w14:textId="77777777" w:rsidR="00127B7E" w:rsidRPr="00FD2617" w:rsidRDefault="00127B7E" w:rsidP="00511BB2">
                            <w:pPr>
                              <w:jc w:val="center"/>
                              <w:rPr>
                                <w:rFonts w:ascii="Century Gothic" w:hAnsi="Century Gothic" w:cs="Nirmala UI"/>
                                <w:bCs/>
                                <w:color w:val="000000"/>
                              </w:rPr>
                            </w:pPr>
                          </w:p>
                          <w:p w14:paraId="655A5EED" w14:textId="01F36ECE" w:rsidR="00127B7E" w:rsidRPr="00511BB2" w:rsidRDefault="00127B7E" w:rsidP="00511BB2">
                            <w:pPr>
                              <w:jc w:val="center"/>
                              <w:rPr>
                                <w:rFonts w:ascii="Century Gothic" w:hAnsi="Century Gothic" w:cs="Nirmala UI"/>
                                <w:b/>
                                <w:color w:val="000000"/>
                                <w:sz w:val="28"/>
                                <w:szCs w:val="28"/>
                              </w:rPr>
                            </w:pPr>
                            <w:r>
                              <w:rPr>
                                <w:rFonts w:ascii="Century Gothic" w:hAnsi="Century Gothic" w:cs="Nirmala UI"/>
                                <w:b/>
                                <w:color w:val="000000"/>
                                <w:sz w:val="28"/>
                                <w:szCs w:val="28"/>
                              </w:rPr>
                              <w:t>ENVIRONMENTAL PROTECTION AGENCY/</w:t>
                            </w:r>
                            <w:r w:rsidRPr="00511BB2">
                              <w:rPr>
                                <w:rFonts w:ascii="Century Gothic" w:hAnsi="Century Gothic" w:cs="Nirmala UI"/>
                                <w:b/>
                                <w:color w:val="000000"/>
                                <w:sz w:val="28"/>
                                <w:szCs w:val="28"/>
                              </w:rPr>
                              <w:t>MINISTRY OF ENVIROMENT SCIENCE TECHNOLOGY AND INNOVATION</w:t>
                            </w:r>
                          </w:p>
                          <w:p w14:paraId="56F8A5CE" w14:textId="77777777" w:rsidR="00127B7E" w:rsidRPr="00511BB2" w:rsidRDefault="00127B7E" w:rsidP="00511BB2">
                            <w:pPr>
                              <w:jc w:val="center"/>
                              <w:rPr>
                                <w:rFonts w:ascii="Century Gothic" w:hAnsi="Century Gothic" w:cs="Nirmala UI"/>
                                <w:b/>
                                <w:color w:val="000000"/>
                                <w:sz w:val="28"/>
                                <w:szCs w:val="28"/>
                              </w:rPr>
                            </w:pPr>
                          </w:p>
                          <w:p w14:paraId="1BFDA568" w14:textId="5FC3BC08" w:rsidR="00127B7E" w:rsidRPr="00511BB2" w:rsidRDefault="00127B7E" w:rsidP="00511BB2">
                            <w:pPr>
                              <w:jc w:val="center"/>
                              <w:rPr>
                                <w:rFonts w:ascii="Century Gothic" w:hAnsi="Century Gothic" w:cs="Nirmala UI"/>
                                <w:b/>
                                <w:color w:val="000000"/>
                                <w:sz w:val="28"/>
                                <w:szCs w:val="28"/>
                              </w:rPr>
                            </w:pPr>
                            <w:r w:rsidRPr="00511BB2">
                              <w:rPr>
                                <w:rFonts w:ascii="Century Gothic" w:hAnsi="Century Gothic" w:cs="Nirmala UI"/>
                                <w:b/>
                                <w:color w:val="000000"/>
                                <w:sz w:val="28"/>
                                <w:szCs w:val="28"/>
                              </w:rPr>
                              <w:t>MINISTRY OF LANDS AND NATURAL RESOURCES</w:t>
                            </w:r>
                          </w:p>
                          <w:p w14:paraId="6CBF4AE3" w14:textId="77777777" w:rsidR="00127B7E" w:rsidRPr="00511BB2" w:rsidRDefault="00127B7E" w:rsidP="00511BB2">
                            <w:pPr>
                              <w:jc w:val="center"/>
                              <w:rPr>
                                <w:rFonts w:ascii="Century Gothic" w:hAnsi="Century Gothic" w:cs="Nirmala UI"/>
                                <w:bCs/>
                                <w:color w:val="000000"/>
                                <w:sz w:val="28"/>
                                <w:szCs w:val="28"/>
                              </w:rPr>
                            </w:pPr>
                          </w:p>
                          <w:p w14:paraId="01A8EAF1" w14:textId="77777777" w:rsidR="00127B7E" w:rsidRPr="00511BB2" w:rsidRDefault="00127B7E" w:rsidP="00511BB2">
                            <w:pPr>
                              <w:jc w:val="center"/>
                              <w:rPr>
                                <w:rFonts w:ascii="Century Gothic" w:hAnsi="Century Gothic" w:cs="Nirmala UI"/>
                                <w:bCs/>
                                <w:color w:val="000000"/>
                                <w:sz w:val="28"/>
                                <w:szCs w:val="28"/>
                              </w:rPr>
                            </w:pPr>
                          </w:p>
                          <w:p w14:paraId="4849D86C" w14:textId="77777777" w:rsidR="00127B7E" w:rsidRPr="00511BB2" w:rsidRDefault="00127B7E" w:rsidP="00511BB2">
                            <w:pPr>
                              <w:jc w:val="center"/>
                              <w:rPr>
                                <w:rFonts w:ascii="Century Gothic" w:hAnsi="Century Gothic" w:cs="Nirmala UI"/>
                                <w:bCs/>
                                <w:color w:val="000000"/>
                                <w:sz w:val="28"/>
                                <w:szCs w:val="28"/>
                              </w:rPr>
                            </w:pPr>
                          </w:p>
                          <w:p w14:paraId="54007BE7" w14:textId="77777777" w:rsidR="00127B7E" w:rsidRPr="00511BB2" w:rsidRDefault="00127B7E" w:rsidP="00511BB2">
                            <w:pPr>
                              <w:jc w:val="center"/>
                              <w:rPr>
                                <w:rFonts w:ascii="Century Gothic" w:hAnsi="Century Gothic" w:cs="Nirmala UI"/>
                                <w:bCs/>
                                <w:color w:val="000000"/>
                                <w:sz w:val="28"/>
                                <w:szCs w:val="28"/>
                              </w:rPr>
                            </w:pPr>
                          </w:p>
                          <w:p w14:paraId="319E3BF7" w14:textId="73116E2C" w:rsidR="00127B7E" w:rsidRPr="00511BB2" w:rsidRDefault="00127B7E" w:rsidP="00511BB2">
                            <w:pPr>
                              <w:jc w:val="center"/>
                              <w:rPr>
                                <w:rFonts w:ascii="Century Gothic" w:hAnsi="Century Gothic" w:cs="Nirmala UI"/>
                                <w:b/>
                                <w:color w:val="000000"/>
                                <w:sz w:val="28"/>
                                <w:szCs w:val="28"/>
                              </w:rPr>
                            </w:pPr>
                            <w:r w:rsidRPr="00511BB2">
                              <w:rPr>
                                <w:rFonts w:ascii="Century Gothic" w:hAnsi="Century Gothic" w:cs="Nirmala UI"/>
                                <w:b/>
                                <w:color w:val="000000"/>
                                <w:sz w:val="28"/>
                                <w:szCs w:val="28"/>
                              </w:rPr>
                              <w:t>GHANA LANDSCAPE RESTORATION AND SMALL-SCALE MINING PROJECT</w:t>
                            </w:r>
                          </w:p>
                          <w:p w14:paraId="1E6F2D8D" w14:textId="0C7F80D9" w:rsidR="00127B7E" w:rsidRPr="00511BB2" w:rsidRDefault="00127B7E" w:rsidP="00511BB2">
                            <w:pPr>
                              <w:jc w:val="center"/>
                              <w:rPr>
                                <w:rFonts w:ascii="Century Gothic" w:hAnsi="Century Gothic" w:cs="Nirmala UI"/>
                                <w:bCs/>
                                <w:color w:val="000000"/>
                                <w:sz w:val="28"/>
                                <w:szCs w:val="28"/>
                              </w:rPr>
                            </w:pPr>
                            <w:r w:rsidRPr="00511BB2">
                              <w:rPr>
                                <w:rFonts w:ascii="Century Gothic" w:hAnsi="Century Gothic" w:cs="Nirmala UI"/>
                                <w:bCs/>
                                <w:color w:val="000000"/>
                                <w:sz w:val="28"/>
                                <w:szCs w:val="28"/>
                              </w:rPr>
                              <w:t>(P171933)</w:t>
                            </w:r>
                          </w:p>
                          <w:p w14:paraId="14244522" w14:textId="77777777" w:rsidR="00127B7E" w:rsidRPr="00511BB2" w:rsidRDefault="00127B7E" w:rsidP="005F66BE">
                            <w:pPr>
                              <w:rPr>
                                <w:rFonts w:ascii="Century Gothic" w:hAnsi="Century Gothic" w:cs="Nirmala UI"/>
                                <w:bCs/>
                                <w:color w:val="000000"/>
                                <w:sz w:val="28"/>
                                <w:szCs w:val="28"/>
                              </w:rPr>
                            </w:pPr>
                          </w:p>
                          <w:p w14:paraId="4E7CDCE7" w14:textId="77777777" w:rsidR="00127B7E" w:rsidRPr="00511BB2" w:rsidRDefault="00127B7E" w:rsidP="00511BB2">
                            <w:pPr>
                              <w:jc w:val="center"/>
                              <w:rPr>
                                <w:rFonts w:ascii="Century Gothic" w:hAnsi="Century Gothic" w:cs="Nirmala UI"/>
                                <w:bCs/>
                                <w:color w:val="000000"/>
                                <w:sz w:val="28"/>
                                <w:szCs w:val="28"/>
                              </w:rPr>
                            </w:pPr>
                          </w:p>
                          <w:p w14:paraId="7B121966" w14:textId="753608AF" w:rsidR="00127B7E" w:rsidRPr="00511BB2" w:rsidRDefault="00127B7E" w:rsidP="00511BB2">
                            <w:pPr>
                              <w:tabs>
                                <w:tab w:val="left" w:pos="3690"/>
                              </w:tabs>
                              <w:jc w:val="center"/>
                              <w:rPr>
                                <w:rFonts w:ascii="Century Gothic" w:hAnsi="Century Gothic" w:cs="Nirmala UI"/>
                                <w:b/>
                                <w:color w:val="000000"/>
                                <w:sz w:val="28"/>
                                <w:szCs w:val="28"/>
                                <w:lang w:eastAsia="en-GB"/>
                              </w:rPr>
                            </w:pPr>
                            <w:r w:rsidRPr="00511BB2">
                              <w:rPr>
                                <w:rFonts w:ascii="Century Gothic" w:hAnsi="Century Gothic" w:cs="Nirmala UI"/>
                                <w:b/>
                                <w:color w:val="000000"/>
                                <w:sz w:val="28"/>
                                <w:szCs w:val="28"/>
                                <w:lang w:eastAsia="en-GB"/>
                              </w:rPr>
                              <w:t>ENVIRONMENTAL AND SOCIAL MANAGEMENT FRAMEWORK (ESMF)</w:t>
                            </w:r>
                          </w:p>
                          <w:p w14:paraId="2DE9E467" w14:textId="77777777" w:rsidR="00127B7E" w:rsidRPr="00511BB2" w:rsidRDefault="00127B7E" w:rsidP="00511BB2">
                            <w:pPr>
                              <w:tabs>
                                <w:tab w:val="left" w:pos="3690"/>
                              </w:tabs>
                              <w:jc w:val="center"/>
                              <w:rPr>
                                <w:rFonts w:ascii="Century Gothic" w:hAnsi="Century Gothic" w:cs="Nirmala UI"/>
                                <w:bCs/>
                                <w:color w:val="000000"/>
                                <w:sz w:val="28"/>
                                <w:szCs w:val="28"/>
                              </w:rPr>
                            </w:pPr>
                          </w:p>
                          <w:p w14:paraId="00656A1A" w14:textId="535B0E17" w:rsidR="00127B7E" w:rsidRPr="00511BB2" w:rsidRDefault="005172F7" w:rsidP="00511BB2">
                            <w:pPr>
                              <w:tabs>
                                <w:tab w:val="left" w:pos="3690"/>
                              </w:tabs>
                              <w:jc w:val="center"/>
                              <w:rPr>
                                <w:rFonts w:ascii="Century Gothic" w:hAnsi="Century Gothic" w:cs="Nirmala UI"/>
                                <w:bCs/>
                                <w:color w:val="000000"/>
                                <w:sz w:val="28"/>
                                <w:szCs w:val="28"/>
                              </w:rPr>
                            </w:pPr>
                            <w:r>
                              <w:rPr>
                                <w:rFonts w:ascii="Century Gothic" w:hAnsi="Century Gothic" w:cs="Nirmala UI"/>
                                <w:bCs/>
                                <w:color w:val="000000"/>
                                <w:sz w:val="28"/>
                                <w:szCs w:val="28"/>
                              </w:rPr>
                              <w:t xml:space="preserve">APRIL </w:t>
                            </w:r>
                            <w:r w:rsidR="00127B7E" w:rsidRPr="00511BB2">
                              <w:rPr>
                                <w:rFonts w:ascii="Century Gothic" w:hAnsi="Century Gothic" w:cs="Nirmala UI"/>
                                <w:bCs/>
                                <w:color w:val="000000"/>
                                <w:sz w:val="28"/>
                                <w:szCs w:val="28"/>
                              </w:rPr>
                              <w:t>202</w:t>
                            </w:r>
                            <w:r w:rsidR="009938F4">
                              <w:rPr>
                                <w:rFonts w:ascii="Century Gothic" w:hAnsi="Century Gothic" w:cs="Nirmala UI"/>
                                <w:bCs/>
                                <w:color w:val="000000"/>
                                <w:sz w:val="28"/>
                                <w:szCs w:val="28"/>
                              </w:rPr>
                              <w:t>1</w:t>
                            </w:r>
                          </w:p>
                          <w:p w14:paraId="4DA4074A" w14:textId="77777777" w:rsidR="00127B7E" w:rsidRPr="00511BB2" w:rsidRDefault="00127B7E" w:rsidP="00511BB2">
                            <w:pPr>
                              <w:ind w:left="3600"/>
                              <w:jc w:val="center"/>
                              <w:rPr>
                                <w:rFonts w:ascii="Century Gothic" w:hAnsi="Century Gothic" w:cs="Nirmala UI"/>
                                <w:b/>
                                <w:color w:val="000000"/>
                                <w:sz w:val="28"/>
                                <w:szCs w:val="28"/>
                                <w:lang w:eastAsia="en-GB"/>
                              </w:rPr>
                            </w:pPr>
                          </w:p>
                          <w:p w14:paraId="28B8834B" w14:textId="77777777" w:rsidR="00127B7E" w:rsidRPr="00511BB2" w:rsidRDefault="00127B7E" w:rsidP="00511BB2">
                            <w:pPr>
                              <w:ind w:left="3600"/>
                              <w:jc w:val="center"/>
                              <w:rPr>
                                <w:rFonts w:ascii="Trebuchet MS" w:hAnsi="Trebuchet MS" w:cs="Segoe UI Light"/>
                                <w:b/>
                                <w:sz w:val="28"/>
                                <w:szCs w:val="28"/>
                              </w:rPr>
                            </w:pPr>
                          </w:p>
                          <w:p w14:paraId="49919B34" w14:textId="77777777" w:rsidR="00127B7E" w:rsidRDefault="00127B7E" w:rsidP="00511BB2">
                            <w:pPr>
                              <w:jc w:val="center"/>
                            </w:pPr>
                          </w:p>
                          <w:p w14:paraId="71FBF440" w14:textId="77777777" w:rsidR="00127B7E" w:rsidRDefault="00127B7E" w:rsidP="00511BB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2D4D8" id="Rectangle 11" o:spid="_x0000_s1026" style="position:absolute;margin-left:559.85pt;margin-top:-1in;width:611.05pt;height:798pt;z-index:25165824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2YVtAIAAOQFAAAOAAAAZHJzL2Uyb0RvYy54bWysVE1v2zAMvQ/YfxB0X22nabIFdYqsRYcB&#10;XRu0HXpWZCk2oK9JSuzs14+SbDf9wA7DLrIkku9RzyTPLzop0J5Z12hV4uIkx4gpqqtGbUv88/H6&#10;02eMnCeqIkIrVuIDc/hi+fHDeWsWbKJrLSpmEYAot2hNiWvvzSLLHK2ZJO5EG6bAyLWVxMPRbrPK&#10;khbQpcgmeT7LWm0rYzVlzsHtVTLiZcTnnFF/x7ljHokSQ24+rjaum7Bmy3Oy2Fpi6ob2aZB/yEKS&#10;RgHpCHVFPEE727yBkg212mnuT6iWmea8oSy+AV5T5K9e81ATw+JbQBxnRpnc/4Olt/u1RU0F/67A&#10;SBEJ/+geVCNqKxiCOxCoNW4Bfg9mbfuTg214bcetDF94B+qiqIdRVNZ5ROFyPp/lpwGcgq3Ii9Pp&#10;LI+6Z8/xxjr/jWmJwqbEFhKIapL9jfPACa6DS6BzWjTVdSNEPNjt5lJYtCfhF+df87MB/YWbUG8j&#10;Q5GxMZZQypSfRWKxkz90lTDnZ/mYcKzLEBJzOiKADANDFrRK6sSdPwgWeIW6ZxxkBj0mkWAEShyJ&#10;u0immlQsXQfm8TVDtpE6AgZkDjKM2D3A4PkSO+nY+4dQFvtjDM7/llgKHiMis1Z+DJaN0vY9AOFj&#10;DYE+PPkPIiVpgkq+23R9YW10dYB6tDo1qjP0uoGSuCHOr4mFzoQehmnj72DhQrcl1v0Oo1rb3+/d&#10;B39oGLBi1EKnl9j92hHLMBLfFbTSl2I6DaMhHqZn8wkc7LFlc2xRO3mpodKgoCG7uA3+XgxbbrV8&#10;gqG0CqxgIooCd4mpt8Ph0qcJBGONstUqusE4MMTfqAdDA3gQOJT8Y/dErOn7wkNP3ephKpDFq/ZI&#10;viFS6dXOa97E3gkSJ1176WGUxBrqx16YVcfn6PU8nJd/AAAA//8DAFBLAwQUAAYACAAAACEA+RB1&#10;2eEAAAALAQAADwAAAGRycy9kb3ducmV2LnhtbEyPwW6DMBBE75X6D9ZW6i0xWDSKKCaqkHKqqhLS&#10;S28OdoEErxF2CM3Xd3NqbrOa0eybbDPbnk1m9J1DCfEyAmawdrrDRsLXfrtYA/NBoVa9QyPh13jY&#10;5I8PmUq1u+DOTFVoGJWgT5WENoQh5dzXrbHKL91gkLwfN1oV6Bwbrkd1oXLbcxFFK25Vh/ShVYMp&#10;WlOfqrOVgB/XbVXuP4t1Ob1fv1ehOJa7Ssrnp/ntFVgwc/gPww2f0CEnpoM7o/asl0BDgoRFnCSk&#10;br4QIgZ2IJW8iAh4nvH7DfkfAAAA//8DAFBLAQItABQABgAIAAAAIQC2gziS/gAAAOEBAAATAAAA&#10;AAAAAAAAAAAAAAAAAABbQ29udGVudF9UeXBlc10ueG1sUEsBAi0AFAAGAAgAAAAhADj9If/WAAAA&#10;lAEAAAsAAAAAAAAAAAAAAAAALwEAAF9yZWxzLy5yZWxzUEsBAi0AFAAGAAgAAAAhAMG3ZhW0AgAA&#10;5AUAAA4AAAAAAAAAAAAAAAAALgIAAGRycy9lMm9Eb2MueG1sUEsBAi0AFAAGAAgAAAAhAPkQddnh&#10;AAAACwEAAA8AAAAAAAAAAAAAAAAADgUAAGRycy9kb3ducmV2LnhtbFBLBQYAAAAABAAEAPMAAAAc&#10;BgAAAAA=&#10;" fillcolor="#00b050" strokecolor="#538135 [2409]" strokeweight="1pt">
                <v:textbox>
                  <w:txbxContent>
                    <w:p w14:paraId="04EECF22" w14:textId="77777777" w:rsidR="00127B7E" w:rsidRDefault="00127B7E" w:rsidP="00511BB2">
                      <w:pPr>
                        <w:jc w:val="center"/>
                        <w:rPr>
                          <w:rFonts w:ascii="Century Gothic" w:hAnsi="Century Gothic" w:cs="Nirmala UI"/>
                          <w:b/>
                          <w:color w:val="000000"/>
                          <w:sz w:val="32"/>
                          <w:szCs w:val="32"/>
                        </w:rPr>
                      </w:pPr>
                    </w:p>
                    <w:p w14:paraId="739B5376" w14:textId="3D4B1844" w:rsidR="00127B7E" w:rsidRPr="00FC530B" w:rsidRDefault="00127B7E" w:rsidP="00511BB2">
                      <w:pPr>
                        <w:jc w:val="center"/>
                        <w:rPr>
                          <w:rFonts w:ascii="Century Gothic" w:hAnsi="Century Gothic" w:cs="Nirmala UI"/>
                          <w:b/>
                          <w:color w:val="000000"/>
                          <w:sz w:val="32"/>
                          <w:szCs w:val="32"/>
                        </w:rPr>
                      </w:pPr>
                      <w:r w:rsidRPr="00FC530B">
                        <w:rPr>
                          <w:rFonts w:ascii="Century Gothic" w:hAnsi="Century Gothic" w:cs="Nirmala UI"/>
                          <w:b/>
                          <w:color w:val="000000"/>
                          <w:sz w:val="32"/>
                          <w:szCs w:val="32"/>
                        </w:rPr>
                        <w:t>REPUBLIC OF GHANA</w:t>
                      </w:r>
                    </w:p>
                    <w:p w14:paraId="28DDDA7E" w14:textId="77777777" w:rsidR="00127B7E" w:rsidRPr="00FD2617" w:rsidRDefault="00127B7E" w:rsidP="00511BB2">
                      <w:pPr>
                        <w:jc w:val="center"/>
                        <w:rPr>
                          <w:rFonts w:ascii="Century Gothic" w:hAnsi="Century Gothic" w:cs="Nirmala UI"/>
                          <w:bCs/>
                          <w:color w:val="000000"/>
                        </w:rPr>
                      </w:pPr>
                    </w:p>
                    <w:p w14:paraId="6213DABB" w14:textId="77777777" w:rsidR="00127B7E" w:rsidRPr="00FD2617" w:rsidRDefault="00127B7E" w:rsidP="00511BB2">
                      <w:pPr>
                        <w:jc w:val="center"/>
                        <w:rPr>
                          <w:rFonts w:ascii="Century Gothic" w:hAnsi="Century Gothic" w:cs="Nirmala UI"/>
                          <w:bCs/>
                          <w:color w:val="000000"/>
                        </w:rPr>
                      </w:pPr>
                    </w:p>
                    <w:p w14:paraId="2EBB124C" w14:textId="7F4217B9" w:rsidR="00127B7E" w:rsidRPr="00FD2617" w:rsidRDefault="00127B7E" w:rsidP="00511BB2">
                      <w:pPr>
                        <w:jc w:val="center"/>
                        <w:rPr>
                          <w:rFonts w:ascii="Century Gothic" w:hAnsi="Century Gothic" w:cs="Nirmala UI"/>
                          <w:bCs/>
                          <w:color w:val="000000"/>
                        </w:rPr>
                      </w:pPr>
                      <w:r>
                        <w:rPr>
                          <w:rFonts w:ascii="Century Gothic" w:hAnsi="Century Gothic"/>
                          <w:noProof/>
                        </w:rPr>
                        <w:drawing>
                          <wp:inline distT="0" distB="0" distL="0" distR="0" wp14:anchorId="2BFD12F7" wp14:editId="61C28A57">
                            <wp:extent cx="2441575" cy="20332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1575" cy="2033270"/>
                                    </a:xfrm>
                                    <a:prstGeom prst="rect">
                                      <a:avLst/>
                                    </a:prstGeom>
                                    <a:noFill/>
                                    <a:ln>
                                      <a:noFill/>
                                    </a:ln>
                                  </pic:spPr>
                                </pic:pic>
                              </a:graphicData>
                            </a:graphic>
                          </wp:inline>
                        </w:drawing>
                      </w:r>
                    </w:p>
                    <w:p w14:paraId="59B9C9B2" w14:textId="77777777" w:rsidR="00127B7E" w:rsidRDefault="00127B7E" w:rsidP="00511BB2">
                      <w:pPr>
                        <w:jc w:val="center"/>
                        <w:rPr>
                          <w:rFonts w:ascii="Century Gothic" w:hAnsi="Century Gothic" w:cs="Nirmala UI"/>
                          <w:bCs/>
                          <w:color w:val="000000"/>
                        </w:rPr>
                      </w:pPr>
                    </w:p>
                    <w:p w14:paraId="477B9492" w14:textId="77777777" w:rsidR="00127B7E" w:rsidRDefault="00127B7E" w:rsidP="00511BB2">
                      <w:pPr>
                        <w:jc w:val="center"/>
                        <w:rPr>
                          <w:rFonts w:ascii="Century Gothic" w:hAnsi="Century Gothic" w:cs="Nirmala UI"/>
                          <w:bCs/>
                          <w:color w:val="000000"/>
                        </w:rPr>
                      </w:pPr>
                    </w:p>
                    <w:p w14:paraId="6AFF75E2" w14:textId="77777777" w:rsidR="00127B7E" w:rsidRPr="00FD2617" w:rsidRDefault="00127B7E" w:rsidP="00511BB2">
                      <w:pPr>
                        <w:jc w:val="center"/>
                        <w:rPr>
                          <w:rFonts w:ascii="Century Gothic" w:hAnsi="Century Gothic" w:cs="Nirmala UI"/>
                          <w:bCs/>
                          <w:color w:val="000000"/>
                        </w:rPr>
                      </w:pPr>
                    </w:p>
                    <w:p w14:paraId="655A5EED" w14:textId="01F36ECE" w:rsidR="00127B7E" w:rsidRPr="00511BB2" w:rsidRDefault="00127B7E" w:rsidP="00511BB2">
                      <w:pPr>
                        <w:jc w:val="center"/>
                        <w:rPr>
                          <w:rFonts w:ascii="Century Gothic" w:hAnsi="Century Gothic" w:cs="Nirmala UI"/>
                          <w:b/>
                          <w:color w:val="000000"/>
                          <w:sz w:val="28"/>
                          <w:szCs w:val="28"/>
                        </w:rPr>
                      </w:pPr>
                      <w:r>
                        <w:rPr>
                          <w:rFonts w:ascii="Century Gothic" w:hAnsi="Century Gothic" w:cs="Nirmala UI"/>
                          <w:b/>
                          <w:color w:val="000000"/>
                          <w:sz w:val="28"/>
                          <w:szCs w:val="28"/>
                        </w:rPr>
                        <w:t>ENVIRONMENTAL PROTECTION AGENCY/</w:t>
                      </w:r>
                      <w:r w:rsidRPr="00511BB2">
                        <w:rPr>
                          <w:rFonts w:ascii="Century Gothic" w:hAnsi="Century Gothic" w:cs="Nirmala UI"/>
                          <w:b/>
                          <w:color w:val="000000"/>
                          <w:sz w:val="28"/>
                          <w:szCs w:val="28"/>
                        </w:rPr>
                        <w:t>MINISTRY OF ENVIROMENT SCIENCE TECHNOLOGY AND INNOVATION</w:t>
                      </w:r>
                    </w:p>
                    <w:p w14:paraId="56F8A5CE" w14:textId="77777777" w:rsidR="00127B7E" w:rsidRPr="00511BB2" w:rsidRDefault="00127B7E" w:rsidP="00511BB2">
                      <w:pPr>
                        <w:jc w:val="center"/>
                        <w:rPr>
                          <w:rFonts w:ascii="Century Gothic" w:hAnsi="Century Gothic" w:cs="Nirmala UI"/>
                          <w:b/>
                          <w:color w:val="000000"/>
                          <w:sz w:val="28"/>
                          <w:szCs w:val="28"/>
                        </w:rPr>
                      </w:pPr>
                    </w:p>
                    <w:p w14:paraId="1BFDA568" w14:textId="5FC3BC08" w:rsidR="00127B7E" w:rsidRPr="00511BB2" w:rsidRDefault="00127B7E" w:rsidP="00511BB2">
                      <w:pPr>
                        <w:jc w:val="center"/>
                        <w:rPr>
                          <w:rFonts w:ascii="Century Gothic" w:hAnsi="Century Gothic" w:cs="Nirmala UI"/>
                          <w:b/>
                          <w:color w:val="000000"/>
                          <w:sz w:val="28"/>
                          <w:szCs w:val="28"/>
                        </w:rPr>
                      </w:pPr>
                      <w:r w:rsidRPr="00511BB2">
                        <w:rPr>
                          <w:rFonts w:ascii="Century Gothic" w:hAnsi="Century Gothic" w:cs="Nirmala UI"/>
                          <w:b/>
                          <w:color w:val="000000"/>
                          <w:sz w:val="28"/>
                          <w:szCs w:val="28"/>
                        </w:rPr>
                        <w:t>MINISTRY OF LANDS AND NATURAL RESOURCES</w:t>
                      </w:r>
                    </w:p>
                    <w:p w14:paraId="6CBF4AE3" w14:textId="77777777" w:rsidR="00127B7E" w:rsidRPr="00511BB2" w:rsidRDefault="00127B7E" w:rsidP="00511BB2">
                      <w:pPr>
                        <w:jc w:val="center"/>
                        <w:rPr>
                          <w:rFonts w:ascii="Century Gothic" w:hAnsi="Century Gothic" w:cs="Nirmala UI"/>
                          <w:bCs/>
                          <w:color w:val="000000"/>
                          <w:sz w:val="28"/>
                          <w:szCs w:val="28"/>
                        </w:rPr>
                      </w:pPr>
                    </w:p>
                    <w:p w14:paraId="01A8EAF1" w14:textId="77777777" w:rsidR="00127B7E" w:rsidRPr="00511BB2" w:rsidRDefault="00127B7E" w:rsidP="00511BB2">
                      <w:pPr>
                        <w:jc w:val="center"/>
                        <w:rPr>
                          <w:rFonts w:ascii="Century Gothic" w:hAnsi="Century Gothic" w:cs="Nirmala UI"/>
                          <w:bCs/>
                          <w:color w:val="000000"/>
                          <w:sz w:val="28"/>
                          <w:szCs w:val="28"/>
                        </w:rPr>
                      </w:pPr>
                    </w:p>
                    <w:p w14:paraId="4849D86C" w14:textId="77777777" w:rsidR="00127B7E" w:rsidRPr="00511BB2" w:rsidRDefault="00127B7E" w:rsidP="00511BB2">
                      <w:pPr>
                        <w:jc w:val="center"/>
                        <w:rPr>
                          <w:rFonts w:ascii="Century Gothic" w:hAnsi="Century Gothic" w:cs="Nirmala UI"/>
                          <w:bCs/>
                          <w:color w:val="000000"/>
                          <w:sz w:val="28"/>
                          <w:szCs w:val="28"/>
                        </w:rPr>
                      </w:pPr>
                    </w:p>
                    <w:p w14:paraId="54007BE7" w14:textId="77777777" w:rsidR="00127B7E" w:rsidRPr="00511BB2" w:rsidRDefault="00127B7E" w:rsidP="00511BB2">
                      <w:pPr>
                        <w:jc w:val="center"/>
                        <w:rPr>
                          <w:rFonts w:ascii="Century Gothic" w:hAnsi="Century Gothic" w:cs="Nirmala UI"/>
                          <w:bCs/>
                          <w:color w:val="000000"/>
                          <w:sz w:val="28"/>
                          <w:szCs w:val="28"/>
                        </w:rPr>
                      </w:pPr>
                    </w:p>
                    <w:p w14:paraId="319E3BF7" w14:textId="73116E2C" w:rsidR="00127B7E" w:rsidRPr="00511BB2" w:rsidRDefault="00127B7E" w:rsidP="00511BB2">
                      <w:pPr>
                        <w:jc w:val="center"/>
                        <w:rPr>
                          <w:rFonts w:ascii="Century Gothic" w:hAnsi="Century Gothic" w:cs="Nirmala UI"/>
                          <w:b/>
                          <w:color w:val="000000"/>
                          <w:sz w:val="28"/>
                          <w:szCs w:val="28"/>
                        </w:rPr>
                      </w:pPr>
                      <w:r w:rsidRPr="00511BB2">
                        <w:rPr>
                          <w:rFonts w:ascii="Century Gothic" w:hAnsi="Century Gothic" w:cs="Nirmala UI"/>
                          <w:b/>
                          <w:color w:val="000000"/>
                          <w:sz w:val="28"/>
                          <w:szCs w:val="28"/>
                        </w:rPr>
                        <w:t>GHANA LANDSCAPE RESTORATION AND SMALL-SCALE MINING PROJECT</w:t>
                      </w:r>
                    </w:p>
                    <w:p w14:paraId="1E6F2D8D" w14:textId="0C7F80D9" w:rsidR="00127B7E" w:rsidRPr="00511BB2" w:rsidRDefault="00127B7E" w:rsidP="00511BB2">
                      <w:pPr>
                        <w:jc w:val="center"/>
                        <w:rPr>
                          <w:rFonts w:ascii="Century Gothic" w:hAnsi="Century Gothic" w:cs="Nirmala UI"/>
                          <w:bCs/>
                          <w:color w:val="000000"/>
                          <w:sz w:val="28"/>
                          <w:szCs w:val="28"/>
                        </w:rPr>
                      </w:pPr>
                      <w:r w:rsidRPr="00511BB2">
                        <w:rPr>
                          <w:rFonts w:ascii="Century Gothic" w:hAnsi="Century Gothic" w:cs="Nirmala UI"/>
                          <w:bCs/>
                          <w:color w:val="000000"/>
                          <w:sz w:val="28"/>
                          <w:szCs w:val="28"/>
                        </w:rPr>
                        <w:t>(P171933)</w:t>
                      </w:r>
                    </w:p>
                    <w:p w14:paraId="14244522" w14:textId="77777777" w:rsidR="00127B7E" w:rsidRPr="00511BB2" w:rsidRDefault="00127B7E" w:rsidP="005F66BE">
                      <w:pPr>
                        <w:rPr>
                          <w:rFonts w:ascii="Century Gothic" w:hAnsi="Century Gothic" w:cs="Nirmala UI"/>
                          <w:bCs/>
                          <w:color w:val="000000"/>
                          <w:sz w:val="28"/>
                          <w:szCs w:val="28"/>
                        </w:rPr>
                      </w:pPr>
                    </w:p>
                    <w:p w14:paraId="4E7CDCE7" w14:textId="77777777" w:rsidR="00127B7E" w:rsidRPr="00511BB2" w:rsidRDefault="00127B7E" w:rsidP="00511BB2">
                      <w:pPr>
                        <w:jc w:val="center"/>
                        <w:rPr>
                          <w:rFonts w:ascii="Century Gothic" w:hAnsi="Century Gothic" w:cs="Nirmala UI"/>
                          <w:bCs/>
                          <w:color w:val="000000"/>
                          <w:sz w:val="28"/>
                          <w:szCs w:val="28"/>
                        </w:rPr>
                      </w:pPr>
                    </w:p>
                    <w:p w14:paraId="7B121966" w14:textId="753608AF" w:rsidR="00127B7E" w:rsidRPr="00511BB2" w:rsidRDefault="00127B7E" w:rsidP="00511BB2">
                      <w:pPr>
                        <w:tabs>
                          <w:tab w:val="left" w:pos="3690"/>
                        </w:tabs>
                        <w:jc w:val="center"/>
                        <w:rPr>
                          <w:rFonts w:ascii="Century Gothic" w:hAnsi="Century Gothic" w:cs="Nirmala UI"/>
                          <w:b/>
                          <w:color w:val="000000"/>
                          <w:sz w:val="28"/>
                          <w:szCs w:val="28"/>
                          <w:lang w:eastAsia="en-GB"/>
                        </w:rPr>
                      </w:pPr>
                      <w:r w:rsidRPr="00511BB2">
                        <w:rPr>
                          <w:rFonts w:ascii="Century Gothic" w:hAnsi="Century Gothic" w:cs="Nirmala UI"/>
                          <w:b/>
                          <w:color w:val="000000"/>
                          <w:sz w:val="28"/>
                          <w:szCs w:val="28"/>
                          <w:lang w:eastAsia="en-GB"/>
                        </w:rPr>
                        <w:t>ENVIRONMENTAL AND SOCIAL MANAGEMENT FRAMEWORK (ESMF)</w:t>
                      </w:r>
                    </w:p>
                    <w:p w14:paraId="2DE9E467" w14:textId="77777777" w:rsidR="00127B7E" w:rsidRPr="00511BB2" w:rsidRDefault="00127B7E" w:rsidP="00511BB2">
                      <w:pPr>
                        <w:tabs>
                          <w:tab w:val="left" w:pos="3690"/>
                        </w:tabs>
                        <w:jc w:val="center"/>
                        <w:rPr>
                          <w:rFonts w:ascii="Century Gothic" w:hAnsi="Century Gothic" w:cs="Nirmala UI"/>
                          <w:bCs/>
                          <w:color w:val="000000"/>
                          <w:sz w:val="28"/>
                          <w:szCs w:val="28"/>
                        </w:rPr>
                      </w:pPr>
                    </w:p>
                    <w:p w14:paraId="00656A1A" w14:textId="535B0E17" w:rsidR="00127B7E" w:rsidRPr="00511BB2" w:rsidRDefault="005172F7" w:rsidP="00511BB2">
                      <w:pPr>
                        <w:tabs>
                          <w:tab w:val="left" w:pos="3690"/>
                        </w:tabs>
                        <w:jc w:val="center"/>
                        <w:rPr>
                          <w:rFonts w:ascii="Century Gothic" w:hAnsi="Century Gothic" w:cs="Nirmala UI"/>
                          <w:bCs/>
                          <w:color w:val="000000"/>
                          <w:sz w:val="28"/>
                          <w:szCs w:val="28"/>
                        </w:rPr>
                      </w:pPr>
                      <w:r>
                        <w:rPr>
                          <w:rFonts w:ascii="Century Gothic" w:hAnsi="Century Gothic" w:cs="Nirmala UI"/>
                          <w:bCs/>
                          <w:color w:val="000000"/>
                          <w:sz w:val="28"/>
                          <w:szCs w:val="28"/>
                        </w:rPr>
                        <w:t xml:space="preserve">APRIL </w:t>
                      </w:r>
                      <w:r w:rsidR="00127B7E" w:rsidRPr="00511BB2">
                        <w:rPr>
                          <w:rFonts w:ascii="Century Gothic" w:hAnsi="Century Gothic" w:cs="Nirmala UI"/>
                          <w:bCs/>
                          <w:color w:val="000000"/>
                          <w:sz w:val="28"/>
                          <w:szCs w:val="28"/>
                        </w:rPr>
                        <w:t>202</w:t>
                      </w:r>
                      <w:r w:rsidR="009938F4">
                        <w:rPr>
                          <w:rFonts w:ascii="Century Gothic" w:hAnsi="Century Gothic" w:cs="Nirmala UI"/>
                          <w:bCs/>
                          <w:color w:val="000000"/>
                          <w:sz w:val="28"/>
                          <w:szCs w:val="28"/>
                        </w:rPr>
                        <w:t>1</w:t>
                      </w:r>
                    </w:p>
                    <w:p w14:paraId="4DA4074A" w14:textId="77777777" w:rsidR="00127B7E" w:rsidRPr="00511BB2" w:rsidRDefault="00127B7E" w:rsidP="00511BB2">
                      <w:pPr>
                        <w:ind w:left="3600"/>
                        <w:jc w:val="center"/>
                        <w:rPr>
                          <w:rFonts w:ascii="Century Gothic" w:hAnsi="Century Gothic" w:cs="Nirmala UI"/>
                          <w:b/>
                          <w:color w:val="000000"/>
                          <w:sz w:val="28"/>
                          <w:szCs w:val="28"/>
                          <w:lang w:eastAsia="en-GB"/>
                        </w:rPr>
                      </w:pPr>
                    </w:p>
                    <w:p w14:paraId="28B8834B" w14:textId="77777777" w:rsidR="00127B7E" w:rsidRPr="00511BB2" w:rsidRDefault="00127B7E" w:rsidP="00511BB2">
                      <w:pPr>
                        <w:ind w:left="3600"/>
                        <w:jc w:val="center"/>
                        <w:rPr>
                          <w:rFonts w:ascii="Trebuchet MS" w:hAnsi="Trebuchet MS" w:cs="Segoe UI Light"/>
                          <w:b/>
                          <w:sz w:val="28"/>
                          <w:szCs w:val="28"/>
                        </w:rPr>
                      </w:pPr>
                    </w:p>
                    <w:p w14:paraId="49919B34" w14:textId="77777777" w:rsidR="00127B7E" w:rsidRDefault="00127B7E" w:rsidP="00511BB2">
                      <w:pPr>
                        <w:jc w:val="center"/>
                      </w:pPr>
                    </w:p>
                    <w:p w14:paraId="71FBF440" w14:textId="77777777" w:rsidR="00127B7E" w:rsidRDefault="00127B7E" w:rsidP="00511BB2"/>
                  </w:txbxContent>
                </v:textbox>
                <w10:wrap anchorx="page"/>
              </v:rect>
            </w:pict>
          </mc:Fallback>
        </mc:AlternateContent>
      </w:r>
      <w:bookmarkEnd w:id="0"/>
      <w:bookmarkEnd w:id="1"/>
      <w:bookmarkEnd w:id="2"/>
      <w:bookmarkEnd w:id="3"/>
      <w:bookmarkEnd w:id="4"/>
    </w:p>
    <w:p w14:paraId="2996D884" w14:textId="1AFCFBE6" w:rsidR="00511BB2" w:rsidRPr="009A51B9" w:rsidRDefault="00511BB2" w:rsidP="00CF6B8B">
      <w:pPr>
        <w:spacing w:after="0" w:line="240" w:lineRule="auto"/>
        <w:jc w:val="left"/>
        <w:rPr>
          <w:rFonts w:ascii="Century Gothic" w:hAnsi="Century Gothic"/>
          <w:b/>
          <w:sz w:val="20"/>
          <w:szCs w:val="20"/>
        </w:rPr>
      </w:pPr>
    </w:p>
    <w:p w14:paraId="76586604" w14:textId="384EA1E3" w:rsidR="00511BB2" w:rsidRPr="009A51B9" w:rsidRDefault="00511BB2" w:rsidP="00CF6B8B">
      <w:pPr>
        <w:spacing w:after="0" w:line="240" w:lineRule="auto"/>
        <w:jc w:val="left"/>
        <w:rPr>
          <w:rFonts w:ascii="Century Gothic" w:hAnsi="Century Gothic"/>
          <w:b/>
          <w:sz w:val="20"/>
          <w:szCs w:val="20"/>
        </w:rPr>
      </w:pPr>
    </w:p>
    <w:p w14:paraId="3BA553D0" w14:textId="508D1DF1" w:rsidR="00511BB2" w:rsidRPr="009A51B9" w:rsidRDefault="00511BB2" w:rsidP="00CF6B8B">
      <w:pPr>
        <w:spacing w:after="0" w:line="240" w:lineRule="auto"/>
        <w:jc w:val="left"/>
        <w:rPr>
          <w:rFonts w:ascii="Century Gothic" w:hAnsi="Century Gothic"/>
          <w:b/>
          <w:sz w:val="20"/>
          <w:szCs w:val="20"/>
        </w:rPr>
      </w:pPr>
    </w:p>
    <w:p w14:paraId="50C2760D" w14:textId="4F379FD9" w:rsidR="00511BB2" w:rsidRPr="009A51B9" w:rsidRDefault="00511BB2" w:rsidP="00CF6B8B">
      <w:pPr>
        <w:spacing w:after="0" w:line="240" w:lineRule="auto"/>
        <w:jc w:val="left"/>
        <w:rPr>
          <w:rFonts w:ascii="Century Gothic" w:hAnsi="Century Gothic"/>
          <w:b/>
          <w:sz w:val="20"/>
          <w:szCs w:val="20"/>
        </w:rPr>
      </w:pPr>
    </w:p>
    <w:p w14:paraId="23FC1A7B" w14:textId="1990A193" w:rsidR="00511BB2" w:rsidRPr="009A51B9" w:rsidRDefault="00511BB2" w:rsidP="00CF6B8B">
      <w:pPr>
        <w:spacing w:after="0" w:line="240" w:lineRule="auto"/>
        <w:jc w:val="left"/>
        <w:rPr>
          <w:rFonts w:ascii="Century Gothic" w:hAnsi="Century Gothic"/>
          <w:b/>
          <w:sz w:val="20"/>
          <w:szCs w:val="20"/>
        </w:rPr>
      </w:pPr>
    </w:p>
    <w:p w14:paraId="5C93436A" w14:textId="188E307F" w:rsidR="00511BB2" w:rsidRPr="009A51B9" w:rsidRDefault="00511BB2" w:rsidP="00CF6B8B">
      <w:pPr>
        <w:spacing w:after="0" w:line="240" w:lineRule="auto"/>
        <w:jc w:val="left"/>
        <w:rPr>
          <w:rFonts w:ascii="Century Gothic" w:hAnsi="Century Gothic"/>
          <w:b/>
          <w:sz w:val="20"/>
          <w:szCs w:val="20"/>
        </w:rPr>
      </w:pPr>
    </w:p>
    <w:p w14:paraId="21E73CB3" w14:textId="3F105A39" w:rsidR="00511BB2" w:rsidRPr="009A51B9" w:rsidRDefault="00511BB2" w:rsidP="00CF6B8B">
      <w:pPr>
        <w:spacing w:after="0" w:line="240" w:lineRule="auto"/>
        <w:jc w:val="left"/>
        <w:rPr>
          <w:rFonts w:ascii="Century Gothic" w:hAnsi="Century Gothic"/>
          <w:b/>
          <w:sz w:val="20"/>
          <w:szCs w:val="20"/>
        </w:rPr>
      </w:pPr>
    </w:p>
    <w:p w14:paraId="71620336" w14:textId="58222BE5" w:rsidR="00511BB2" w:rsidRPr="009A51B9" w:rsidRDefault="00511BB2" w:rsidP="00CF6B8B">
      <w:pPr>
        <w:spacing w:after="0" w:line="240" w:lineRule="auto"/>
        <w:jc w:val="left"/>
        <w:rPr>
          <w:rFonts w:ascii="Century Gothic" w:hAnsi="Century Gothic"/>
          <w:b/>
          <w:sz w:val="20"/>
          <w:szCs w:val="20"/>
        </w:rPr>
      </w:pPr>
    </w:p>
    <w:p w14:paraId="31FAE501" w14:textId="01303806" w:rsidR="00511BB2" w:rsidRPr="009A51B9" w:rsidRDefault="00511BB2" w:rsidP="00CF6B8B">
      <w:pPr>
        <w:spacing w:after="0" w:line="240" w:lineRule="auto"/>
        <w:jc w:val="left"/>
        <w:rPr>
          <w:rFonts w:ascii="Century Gothic" w:hAnsi="Century Gothic"/>
          <w:b/>
          <w:sz w:val="20"/>
          <w:szCs w:val="20"/>
        </w:rPr>
      </w:pPr>
    </w:p>
    <w:p w14:paraId="31E1FDCC" w14:textId="45D236C1" w:rsidR="00511BB2" w:rsidRPr="009A51B9" w:rsidRDefault="00511BB2" w:rsidP="00CF6B8B">
      <w:pPr>
        <w:spacing w:after="0" w:line="240" w:lineRule="auto"/>
        <w:jc w:val="left"/>
        <w:rPr>
          <w:rFonts w:ascii="Century Gothic" w:hAnsi="Century Gothic"/>
          <w:b/>
          <w:sz w:val="20"/>
          <w:szCs w:val="20"/>
        </w:rPr>
      </w:pPr>
    </w:p>
    <w:p w14:paraId="2C8B5F92" w14:textId="79DE30EA" w:rsidR="00511BB2" w:rsidRPr="009A51B9" w:rsidRDefault="00511BB2" w:rsidP="00CF6B8B">
      <w:pPr>
        <w:spacing w:after="0" w:line="240" w:lineRule="auto"/>
        <w:jc w:val="left"/>
        <w:rPr>
          <w:rFonts w:ascii="Century Gothic" w:hAnsi="Century Gothic"/>
          <w:b/>
          <w:sz w:val="20"/>
          <w:szCs w:val="20"/>
        </w:rPr>
      </w:pPr>
    </w:p>
    <w:p w14:paraId="5C0768C8" w14:textId="234BB087" w:rsidR="00511BB2" w:rsidRPr="009A51B9" w:rsidRDefault="00511BB2" w:rsidP="00CF6B8B">
      <w:pPr>
        <w:spacing w:after="0" w:line="240" w:lineRule="auto"/>
        <w:jc w:val="left"/>
        <w:rPr>
          <w:rFonts w:ascii="Century Gothic" w:hAnsi="Century Gothic"/>
          <w:b/>
          <w:sz w:val="20"/>
          <w:szCs w:val="20"/>
        </w:rPr>
      </w:pPr>
    </w:p>
    <w:p w14:paraId="29BFE5CA" w14:textId="41DF3972" w:rsidR="00511BB2" w:rsidRPr="009A51B9" w:rsidRDefault="00511BB2" w:rsidP="00CF6B8B">
      <w:pPr>
        <w:spacing w:after="0" w:line="240" w:lineRule="auto"/>
        <w:jc w:val="left"/>
        <w:rPr>
          <w:rFonts w:ascii="Century Gothic" w:hAnsi="Century Gothic"/>
          <w:b/>
          <w:sz w:val="20"/>
          <w:szCs w:val="20"/>
        </w:rPr>
      </w:pPr>
    </w:p>
    <w:p w14:paraId="2BAB93B2" w14:textId="704DDFDD" w:rsidR="00511BB2" w:rsidRPr="009A51B9" w:rsidRDefault="00511BB2" w:rsidP="00CF6B8B">
      <w:pPr>
        <w:spacing w:after="0" w:line="240" w:lineRule="auto"/>
        <w:jc w:val="left"/>
        <w:rPr>
          <w:rFonts w:ascii="Century Gothic" w:hAnsi="Century Gothic"/>
          <w:b/>
          <w:sz w:val="20"/>
          <w:szCs w:val="20"/>
        </w:rPr>
      </w:pPr>
    </w:p>
    <w:p w14:paraId="76921712" w14:textId="5D8BFC0F" w:rsidR="00511BB2" w:rsidRPr="009A51B9" w:rsidRDefault="00511BB2" w:rsidP="00CF6B8B">
      <w:pPr>
        <w:spacing w:after="0" w:line="240" w:lineRule="auto"/>
        <w:jc w:val="left"/>
        <w:rPr>
          <w:rFonts w:ascii="Century Gothic" w:hAnsi="Century Gothic"/>
          <w:b/>
          <w:sz w:val="20"/>
          <w:szCs w:val="20"/>
        </w:rPr>
      </w:pPr>
    </w:p>
    <w:p w14:paraId="5E51A24A" w14:textId="7CCBDEB9" w:rsidR="00511BB2" w:rsidRPr="009A51B9" w:rsidRDefault="00511BB2" w:rsidP="00CF6B8B">
      <w:pPr>
        <w:spacing w:after="0" w:line="240" w:lineRule="auto"/>
        <w:jc w:val="left"/>
        <w:rPr>
          <w:rFonts w:ascii="Century Gothic" w:hAnsi="Century Gothic"/>
          <w:b/>
          <w:sz w:val="20"/>
          <w:szCs w:val="20"/>
        </w:rPr>
      </w:pPr>
    </w:p>
    <w:p w14:paraId="342C6A5A" w14:textId="26F8BE03" w:rsidR="00511BB2" w:rsidRPr="009A51B9" w:rsidRDefault="00511BB2" w:rsidP="00CF6B8B">
      <w:pPr>
        <w:spacing w:after="0" w:line="240" w:lineRule="auto"/>
        <w:jc w:val="left"/>
        <w:rPr>
          <w:rFonts w:ascii="Century Gothic" w:hAnsi="Century Gothic"/>
          <w:b/>
          <w:sz w:val="20"/>
          <w:szCs w:val="20"/>
        </w:rPr>
      </w:pPr>
    </w:p>
    <w:p w14:paraId="2F9E3F39" w14:textId="64EC4825" w:rsidR="00511BB2" w:rsidRPr="009A51B9" w:rsidRDefault="00511BB2" w:rsidP="00CF6B8B">
      <w:pPr>
        <w:spacing w:after="0" w:line="240" w:lineRule="auto"/>
        <w:jc w:val="left"/>
        <w:rPr>
          <w:rFonts w:ascii="Century Gothic" w:hAnsi="Century Gothic"/>
          <w:b/>
          <w:sz w:val="20"/>
          <w:szCs w:val="20"/>
        </w:rPr>
      </w:pPr>
    </w:p>
    <w:p w14:paraId="5798967F" w14:textId="13D264ED" w:rsidR="00511BB2" w:rsidRPr="009A51B9" w:rsidRDefault="00511BB2" w:rsidP="00CF6B8B">
      <w:pPr>
        <w:spacing w:after="0" w:line="240" w:lineRule="auto"/>
        <w:jc w:val="left"/>
        <w:rPr>
          <w:rFonts w:ascii="Century Gothic" w:hAnsi="Century Gothic"/>
          <w:b/>
          <w:sz w:val="20"/>
          <w:szCs w:val="20"/>
        </w:rPr>
      </w:pPr>
    </w:p>
    <w:p w14:paraId="097682F6" w14:textId="228AC6F3" w:rsidR="00511BB2" w:rsidRPr="009A51B9" w:rsidRDefault="00511BB2" w:rsidP="00CF6B8B">
      <w:pPr>
        <w:spacing w:after="0" w:line="240" w:lineRule="auto"/>
        <w:jc w:val="left"/>
        <w:rPr>
          <w:rFonts w:ascii="Century Gothic" w:hAnsi="Century Gothic"/>
          <w:b/>
          <w:sz w:val="20"/>
          <w:szCs w:val="20"/>
        </w:rPr>
      </w:pPr>
    </w:p>
    <w:p w14:paraId="40FF18DE" w14:textId="1569C628" w:rsidR="00511BB2" w:rsidRPr="009A51B9" w:rsidRDefault="00511BB2" w:rsidP="00CF6B8B">
      <w:pPr>
        <w:spacing w:after="0" w:line="240" w:lineRule="auto"/>
        <w:jc w:val="left"/>
        <w:rPr>
          <w:rFonts w:ascii="Century Gothic" w:hAnsi="Century Gothic"/>
          <w:b/>
          <w:sz w:val="20"/>
          <w:szCs w:val="20"/>
        </w:rPr>
      </w:pPr>
    </w:p>
    <w:p w14:paraId="15E3A747" w14:textId="599511DA" w:rsidR="00511BB2" w:rsidRPr="009A51B9" w:rsidRDefault="00511BB2" w:rsidP="00CF6B8B">
      <w:pPr>
        <w:spacing w:after="0" w:line="240" w:lineRule="auto"/>
        <w:jc w:val="left"/>
        <w:rPr>
          <w:rFonts w:ascii="Century Gothic" w:hAnsi="Century Gothic"/>
          <w:b/>
          <w:sz w:val="20"/>
          <w:szCs w:val="20"/>
        </w:rPr>
      </w:pPr>
    </w:p>
    <w:p w14:paraId="46DAC7D7" w14:textId="52314F4F" w:rsidR="00511BB2" w:rsidRPr="009A51B9" w:rsidRDefault="00511BB2" w:rsidP="00CF6B8B">
      <w:pPr>
        <w:spacing w:after="0" w:line="240" w:lineRule="auto"/>
        <w:jc w:val="left"/>
        <w:rPr>
          <w:rFonts w:ascii="Century Gothic" w:hAnsi="Century Gothic"/>
          <w:b/>
          <w:sz w:val="20"/>
          <w:szCs w:val="20"/>
        </w:rPr>
      </w:pPr>
    </w:p>
    <w:p w14:paraId="48BC591F" w14:textId="7CB3E8C7" w:rsidR="00511BB2" w:rsidRPr="009A51B9" w:rsidRDefault="00511BB2" w:rsidP="00CF6B8B">
      <w:pPr>
        <w:spacing w:after="0" w:line="240" w:lineRule="auto"/>
        <w:jc w:val="left"/>
        <w:rPr>
          <w:rFonts w:ascii="Century Gothic" w:hAnsi="Century Gothic"/>
          <w:b/>
          <w:sz w:val="20"/>
          <w:szCs w:val="20"/>
        </w:rPr>
      </w:pPr>
    </w:p>
    <w:p w14:paraId="1CF6176D" w14:textId="27ED7143" w:rsidR="00511BB2" w:rsidRPr="009A51B9" w:rsidRDefault="00511BB2" w:rsidP="00CF6B8B">
      <w:pPr>
        <w:spacing w:after="0" w:line="240" w:lineRule="auto"/>
        <w:jc w:val="left"/>
        <w:rPr>
          <w:rFonts w:ascii="Century Gothic" w:hAnsi="Century Gothic"/>
          <w:b/>
          <w:sz w:val="20"/>
          <w:szCs w:val="20"/>
        </w:rPr>
      </w:pPr>
    </w:p>
    <w:p w14:paraId="5B1EE7D0" w14:textId="4BAFF38C" w:rsidR="00511BB2" w:rsidRPr="009A51B9" w:rsidRDefault="00511BB2" w:rsidP="00CF6B8B">
      <w:pPr>
        <w:spacing w:after="0" w:line="240" w:lineRule="auto"/>
        <w:jc w:val="left"/>
        <w:rPr>
          <w:rFonts w:ascii="Century Gothic" w:hAnsi="Century Gothic"/>
          <w:b/>
          <w:sz w:val="20"/>
          <w:szCs w:val="20"/>
        </w:rPr>
      </w:pPr>
    </w:p>
    <w:p w14:paraId="381F2BA9" w14:textId="1EDAB828" w:rsidR="00511BB2" w:rsidRPr="009A51B9" w:rsidRDefault="00511BB2" w:rsidP="00CF6B8B">
      <w:pPr>
        <w:spacing w:after="0" w:line="240" w:lineRule="auto"/>
        <w:jc w:val="left"/>
        <w:rPr>
          <w:rFonts w:ascii="Century Gothic" w:hAnsi="Century Gothic"/>
          <w:b/>
          <w:sz w:val="20"/>
          <w:szCs w:val="20"/>
        </w:rPr>
      </w:pPr>
    </w:p>
    <w:p w14:paraId="47D78E21" w14:textId="33745949" w:rsidR="00511BB2" w:rsidRPr="009A51B9" w:rsidRDefault="00511BB2" w:rsidP="00CF6B8B">
      <w:pPr>
        <w:spacing w:after="0" w:line="240" w:lineRule="auto"/>
        <w:jc w:val="left"/>
        <w:rPr>
          <w:rFonts w:ascii="Century Gothic" w:hAnsi="Century Gothic"/>
          <w:b/>
          <w:sz w:val="20"/>
          <w:szCs w:val="20"/>
        </w:rPr>
      </w:pPr>
    </w:p>
    <w:p w14:paraId="1192226F" w14:textId="2E3FB8CB" w:rsidR="00511BB2" w:rsidRPr="009A51B9" w:rsidRDefault="00511BB2" w:rsidP="00CF6B8B">
      <w:pPr>
        <w:spacing w:after="0" w:line="240" w:lineRule="auto"/>
        <w:jc w:val="left"/>
        <w:rPr>
          <w:rFonts w:ascii="Century Gothic" w:hAnsi="Century Gothic"/>
          <w:b/>
          <w:sz w:val="20"/>
          <w:szCs w:val="20"/>
        </w:rPr>
      </w:pPr>
    </w:p>
    <w:p w14:paraId="5DA10DA0" w14:textId="069490B7" w:rsidR="00511BB2" w:rsidRPr="009A51B9" w:rsidRDefault="00511BB2" w:rsidP="00CF6B8B">
      <w:pPr>
        <w:spacing w:after="0" w:line="240" w:lineRule="auto"/>
        <w:jc w:val="left"/>
        <w:rPr>
          <w:rFonts w:ascii="Century Gothic" w:hAnsi="Century Gothic"/>
          <w:b/>
          <w:sz w:val="20"/>
          <w:szCs w:val="20"/>
        </w:rPr>
      </w:pPr>
    </w:p>
    <w:p w14:paraId="0C806AF1" w14:textId="35934457" w:rsidR="00511BB2" w:rsidRPr="009A51B9" w:rsidRDefault="00511BB2" w:rsidP="00CF6B8B">
      <w:pPr>
        <w:spacing w:after="0" w:line="240" w:lineRule="auto"/>
        <w:jc w:val="left"/>
        <w:rPr>
          <w:rFonts w:ascii="Century Gothic" w:hAnsi="Century Gothic"/>
          <w:b/>
          <w:sz w:val="20"/>
          <w:szCs w:val="20"/>
        </w:rPr>
      </w:pPr>
    </w:p>
    <w:p w14:paraId="6DB19E8F" w14:textId="521CD5CD" w:rsidR="00511BB2" w:rsidRPr="009A51B9" w:rsidRDefault="00511BB2" w:rsidP="00CF6B8B">
      <w:pPr>
        <w:spacing w:after="0" w:line="240" w:lineRule="auto"/>
        <w:jc w:val="left"/>
        <w:rPr>
          <w:rFonts w:ascii="Century Gothic" w:hAnsi="Century Gothic"/>
          <w:b/>
          <w:sz w:val="20"/>
          <w:szCs w:val="20"/>
        </w:rPr>
      </w:pPr>
    </w:p>
    <w:p w14:paraId="3742EB12" w14:textId="1D40E3F6" w:rsidR="00511BB2" w:rsidRPr="009A51B9" w:rsidRDefault="00511BB2" w:rsidP="00CF6B8B">
      <w:pPr>
        <w:spacing w:after="0" w:line="240" w:lineRule="auto"/>
        <w:jc w:val="left"/>
        <w:rPr>
          <w:rFonts w:ascii="Century Gothic" w:hAnsi="Century Gothic"/>
          <w:b/>
          <w:sz w:val="20"/>
          <w:szCs w:val="20"/>
        </w:rPr>
      </w:pPr>
    </w:p>
    <w:p w14:paraId="5D7626B6" w14:textId="18B805DC" w:rsidR="00511BB2" w:rsidRPr="009A51B9" w:rsidRDefault="00511BB2" w:rsidP="00CF6B8B">
      <w:pPr>
        <w:spacing w:after="0" w:line="240" w:lineRule="auto"/>
        <w:jc w:val="left"/>
        <w:rPr>
          <w:rFonts w:ascii="Century Gothic" w:hAnsi="Century Gothic"/>
          <w:b/>
          <w:sz w:val="20"/>
          <w:szCs w:val="20"/>
        </w:rPr>
      </w:pPr>
    </w:p>
    <w:p w14:paraId="66C5986B" w14:textId="4575365C" w:rsidR="00511BB2" w:rsidRPr="009A51B9" w:rsidRDefault="00511BB2" w:rsidP="00CF6B8B">
      <w:pPr>
        <w:spacing w:after="0" w:line="240" w:lineRule="auto"/>
        <w:jc w:val="left"/>
        <w:rPr>
          <w:rFonts w:ascii="Century Gothic" w:hAnsi="Century Gothic"/>
          <w:b/>
          <w:sz w:val="20"/>
          <w:szCs w:val="20"/>
        </w:rPr>
      </w:pPr>
    </w:p>
    <w:p w14:paraId="3CB33A11" w14:textId="42C7856D" w:rsidR="00511BB2" w:rsidRPr="009A51B9" w:rsidRDefault="00511BB2" w:rsidP="00CF6B8B">
      <w:pPr>
        <w:spacing w:after="0" w:line="240" w:lineRule="auto"/>
        <w:jc w:val="left"/>
        <w:rPr>
          <w:rFonts w:ascii="Century Gothic" w:hAnsi="Century Gothic"/>
          <w:b/>
          <w:sz w:val="20"/>
          <w:szCs w:val="20"/>
        </w:rPr>
      </w:pPr>
    </w:p>
    <w:p w14:paraId="7B568BF9" w14:textId="4244C671" w:rsidR="00511BB2" w:rsidRPr="009A51B9" w:rsidRDefault="00511BB2" w:rsidP="00CF6B8B">
      <w:pPr>
        <w:spacing w:after="0" w:line="240" w:lineRule="auto"/>
        <w:jc w:val="left"/>
        <w:rPr>
          <w:rFonts w:ascii="Century Gothic" w:hAnsi="Century Gothic"/>
          <w:b/>
          <w:sz w:val="20"/>
          <w:szCs w:val="20"/>
        </w:rPr>
      </w:pPr>
    </w:p>
    <w:p w14:paraId="637DC7F9" w14:textId="6B6D7D03" w:rsidR="00511BB2" w:rsidRPr="009A51B9" w:rsidRDefault="00511BB2" w:rsidP="00CF6B8B">
      <w:pPr>
        <w:spacing w:after="0" w:line="240" w:lineRule="auto"/>
        <w:jc w:val="left"/>
        <w:rPr>
          <w:rFonts w:ascii="Century Gothic" w:hAnsi="Century Gothic"/>
          <w:b/>
          <w:sz w:val="20"/>
          <w:szCs w:val="20"/>
        </w:rPr>
      </w:pPr>
    </w:p>
    <w:p w14:paraId="6261C8F5" w14:textId="5C675C5C" w:rsidR="00511BB2" w:rsidRPr="009A51B9" w:rsidRDefault="00511BB2" w:rsidP="00CF6B8B">
      <w:pPr>
        <w:spacing w:after="0" w:line="240" w:lineRule="auto"/>
        <w:jc w:val="left"/>
        <w:rPr>
          <w:rFonts w:ascii="Century Gothic" w:hAnsi="Century Gothic"/>
          <w:b/>
          <w:sz w:val="20"/>
          <w:szCs w:val="20"/>
        </w:rPr>
      </w:pPr>
    </w:p>
    <w:p w14:paraId="044F0AD8" w14:textId="675FB6A4" w:rsidR="00511BB2" w:rsidRPr="009A51B9" w:rsidRDefault="00511BB2" w:rsidP="00CF6B8B">
      <w:pPr>
        <w:spacing w:after="0" w:line="240" w:lineRule="auto"/>
        <w:jc w:val="left"/>
        <w:rPr>
          <w:rFonts w:ascii="Century Gothic" w:hAnsi="Century Gothic"/>
          <w:b/>
          <w:sz w:val="20"/>
          <w:szCs w:val="20"/>
        </w:rPr>
      </w:pPr>
    </w:p>
    <w:p w14:paraId="5DEE97EE" w14:textId="254763F3" w:rsidR="00511BB2" w:rsidRPr="009A51B9" w:rsidRDefault="00511BB2" w:rsidP="00CF6B8B">
      <w:pPr>
        <w:spacing w:after="0" w:line="240" w:lineRule="auto"/>
        <w:jc w:val="left"/>
        <w:rPr>
          <w:rFonts w:ascii="Century Gothic" w:hAnsi="Century Gothic"/>
          <w:b/>
          <w:sz w:val="20"/>
          <w:szCs w:val="20"/>
        </w:rPr>
      </w:pPr>
    </w:p>
    <w:p w14:paraId="3ED216A0" w14:textId="1CBADE8E" w:rsidR="00511BB2" w:rsidRPr="009A51B9" w:rsidRDefault="00511BB2" w:rsidP="00CF6B8B">
      <w:pPr>
        <w:spacing w:after="0" w:line="240" w:lineRule="auto"/>
        <w:jc w:val="left"/>
        <w:rPr>
          <w:rFonts w:ascii="Century Gothic" w:hAnsi="Century Gothic"/>
          <w:b/>
          <w:sz w:val="20"/>
          <w:szCs w:val="20"/>
        </w:rPr>
      </w:pPr>
    </w:p>
    <w:p w14:paraId="47F8ACAD" w14:textId="2A054071" w:rsidR="00511BB2" w:rsidRPr="009A51B9" w:rsidRDefault="00511BB2" w:rsidP="00CF6B8B">
      <w:pPr>
        <w:spacing w:after="0" w:line="240" w:lineRule="auto"/>
        <w:jc w:val="left"/>
        <w:rPr>
          <w:rFonts w:ascii="Century Gothic" w:hAnsi="Century Gothic"/>
          <w:b/>
          <w:sz w:val="20"/>
          <w:szCs w:val="20"/>
        </w:rPr>
      </w:pPr>
    </w:p>
    <w:p w14:paraId="2685EF7E" w14:textId="7B417057" w:rsidR="00511BB2" w:rsidRPr="009A51B9" w:rsidRDefault="00511BB2" w:rsidP="00CF6B8B">
      <w:pPr>
        <w:spacing w:after="0" w:line="240" w:lineRule="auto"/>
        <w:jc w:val="left"/>
        <w:rPr>
          <w:rFonts w:ascii="Century Gothic" w:hAnsi="Century Gothic"/>
          <w:b/>
          <w:sz w:val="20"/>
          <w:szCs w:val="20"/>
        </w:rPr>
      </w:pPr>
    </w:p>
    <w:p w14:paraId="187FA2F5" w14:textId="77777777" w:rsidR="00511BB2" w:rsidRPr="009A51B9" w:rsidRDefault="00511BB2" w:rsidP="00CF6B8B">
      <w:pPr>
        <w:spacing w:after="0" w:line="240" w:lineRule="auto"/>
        <w:jc w:val="left"/>
        <w:rPr>
          <w:rFonts w:ascii="Century Gothic" w:hAnsi="Century Gothic"/>
          <w:b/>
          <w:sz w:val="20"/>
          <w:szCs w:val="20"/>
        </w:rPr>
      </w:pPr>
    </w:p>
    <w:p w14:paraId="66634C8B" w14:textId="77777777" w:rsidR="00511BB2" w:rsidRPr="009A51B9" w:rsidRDefault="00511BB2" w:rsidP="00CF6B8B">
      <w:pPr>
        <w:spacing w:after="0" w:line="240" w:lineRule="auto"/>
        <w:jc w:val="left"/>
        <w:rPr>
          <w:rFonts w:ascii="Century Gothic" w:hAnsi="Century Gothic"/>
          <w:b/>
          <w:sz w:val="20"/>
          <w:szCs w:val="20"/>
        </w:rPr>
      </w:pPr>
    </w:p>
    <w:p w14:paraId="60C04E6F" w14:textId="77777777" w:rsidR="00511BB2" w:rsidRPr="009A51B9" w:rsidRDefault="00511BB2" w:rsidP="00CF6B8B">
      <w:pPr>
        <w:spacing w:after="0" w:line="240" w:lineRule="auto"/>
        <w:jc w:val="left"/>
        <w:rPr>
          <w:rFonts w:ascii="Century Gothic" w:hAnsi="Century Gothic"/>
          <w:b/>
          <w:sz w:val="20"/>
          <w:szCs w:val="20"/>
        </w:rPr>
      </w:pPr>
    </w:p>
    <w:p w14:paraId="79DDEEBE" w14:textId="77777777" w:rsidR="00511BB2" w:rsidRPr="009A51B9" w:rsidRDefault="00511BB2" w:rsidP="00CF6B8B">
      <w:pPr>
        <w:spacing w:after="0" w:line="240" w:lineRule="auto"/>
        <w:jc w:val="left"/>
        <w:rPr>
          <w:rFonts w:ascii="Century Gothic" w:hAnsi="Century Gothic"/>
          <w:b/>
          <w:sz w:val="20"/>
          <w:szCs w:val="20"/>
        </w:rPr>
      </w:pPr>
    </w:p>
    <w:p w14:paraId="2E0D6124" w14:textId="77777777" w:rsidR="00FD4D94" w:rsidRPr="009A51B9" w:rsidRDefault="00FD4D94" w:rsidP="00C40F3C">
      <w:bookmarkStart w:id="5" w:name="_Toc54882526"/>
    </w:p>
    <w:p w14:paraId="0DE93AA2" w14:textId="77777777" w:rsidR="00FD4D94" w:rsidRPr="009A51B9" w:rsidRDefault="00FD4D94" w:rsidP="00C40F3C"/>
    <w:bookmarkEnd w:id="5" w:displacedByCustomXml="next"/>
    <w:sdt>
      <w:sdtPr>
        <w:rPr>
          <w:rFonts w:ascii="Century Gothic" w:eastAsia="Calibri" w:hAnsi="Century Gothic"/>
          <w:bCs/>
          <w:caps/>
          <w:sz w:val="20"/>
          <w:szCs w:val="20"/>
        </w:rPr>
        <w:id w:val="-2005498682"/>
        <w:docPartObj>
          <w:docPartGallery w:val="Table of Contents"/>
          <w:docPartUnique/>
        </w:docPartObj>
      </w:sdtPr>
      <w:sdtEndPr>
        <w:rPr>
          <w:rFonts w:eastAsiaTheme="minorEastAsia"/>
          <w:bCs w:val="0"/>
          <w:caps w:val="0"/>
          <w:noProof/>
        </w:rPr>
      </w:sdtEndPr>
      <w:sdtContent>
        <w:p w14:paraId="3117386A" w14:textId="03086707" w:rsidR="001F7BFE" w:rsidRPr="00AC7FE7" w:rsidRDefault="001F7BFE" w:rsidP="0043231D">
          <w:pPr>
            <w:rPr>
              <w:rFonts w:ascii="Century Gothic" w:hAnsi="Century Gothic"/>
              <w:bCs/>
              <w:sz w:val="20"/>
              <w:szCs w:val="20"/>
            </w:rPr>
          </w:pPr>
        </w:p>
        <w:p w14:paraId="058BB781" w14:textId="25117F78" w:rsidR="00AC7FE7" w:rsidRPr="00AC7FE7" w:rsidRDefault="008935F8">
          <w:pPr>
            <w:pStyle w:val="TOC1"/>
            <w:rPr>
              <w:bCs w:val="0"/>
              <w:caps w:val="0"/>
              <w:noProof/>
              <w:sz w:val="20"/>
              <w:lang w:val="en-US" w:eastAsia="en-US"/>
            </w:rPr>
          </w:pPr>
          <w:r w:rsidRPr="00AC7FE7">
            <w:rPr>
              <w:sz w:val="20"/>
            </w:rPr>
            <w:fldChar w:fldCharType="begin"/>
          </w:r>
          <w:r w:rsidRPr="00AC7FE7">
            <w:rPr>
              <w:sz w:val="20"/>
            </w:rPr>
            <w:instrText xml:space="preserve"> TOC \o "1-3" \h \z \u </w:instrText>
          </w:r>
          <w:r w:rsidRPr="00AC7FE7">
            <w:rPr>
              <w:sz w:val="20"/>
            </w:rPr>
            <w:fldChar w:fldCharType="separate"/>
          </w:r>
          <w:hyperlink w:anchor="_Toc66087484" w:history="1">
            <w:r w:rsidR="00AC7FE7" w:rsidRPr="00AC7FE7">
              <w:rPr>
                <w:rStyle w:val="Hyperlink"/>
                <w:rFonts w:cs="Times New Roman"/>
                <w:noProof/>
                <w:sz w:val="20"/>
                <w:szCs w:val="20"/>
              </w:rPr>
              <w:t>LIST OF FIGURES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_Toc66087484 \h </w:instrText>
            </w:r>
            <w:r w:rsidR="00AC7FE7" w:rsidRPr="00AC7FE7">
              <w:rPr>
                <w:noProof/>
                <w:webHidden/>
                <w:sz w:val="20"/>
              </w:rPr>
            </w:r>
            <w:r w:rsidR="00AC7FE7" w:rsidRPr="00AC7FE7">
              <w:rPr>
                <w:noProof/>
                <w:webHidden/>
                <w:sz w:val="20"/>
              </w:rPr>
              <w:fldChar w:fldCharType="separate"/>
            </w:r>
            <w:r w:rsidR="000A627E">
              <w:rPr>
                <w:noProof/>
                <w:webHidden/>
                <w:sz w:val="20"/>
              </w:rPr>
              <w:t>iv</w:t>
            </w:r>
            <w:r w:rsidR="00AC7FE7" w:rsidRPr="00AC7FE7">
              <w:rPr>
                <w:noProof/>
                <w:webHidden/>
                <w:sz w:val="20"/>
              </w:rPr>
              <w:fldChar w:fldCharType="end"/>
            </w:r>
          </w:hyperlink>
        </w:p>
        <w:p w14:paraId="5C0B93D2" w14:textId="63E35D1D" w:rsidR="00AC7FE7" w:rsidRPr="00AC7FE7" w:rsidRDefault="00ED04C4">
          <w:pPr>
            <w:pStyle w:val="TOC1"/>
            <w:rPr>
              <w:bCs w:val="0"/>
              <w:caps w:val="0"/>
              <w:noProof/>
              <w:sz w:val="20"/>
              <w:lang w:val="en-US" w:eastAsia="en-US"/>
            </w:rPr>
          </w:pPr>
          <w:hyperlink w:anchor="_Toc66087485" w:history="1">
            <w:r w:rsidR="00AC7FE7" w:rsidRPr="00AC7FE7">
              <w:rPr>
                <w:rStyle w:val="Hyperlink"/>
                <w:rFonts w:cs="Times New Roman"/>
                <w:noProof/>
                <w:sz w:val="20"/>
                <w:szCs w:val="20"/>
              </w:rPr>
              <w:t>LIST OF TABLES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_Toc66087485 \h </w:instrText>
            </w:r>
            <w:r w:rsidR="00AC7FE7" w:rsidRPr="00AC7FE7">
              <w:rPr>
                <w:noProof/>
                <w:webHidden/>
                <w:sz w:val="20"/>
              </w:rPr>
            </w:r>
            <w:r w:rsidR="00AC7FE7" w:rsidRPr="00AC7FE7">
              <w:rPr>
                <w:noProof/>
                <w:webHidden/>
                <w:sz w:val="20"/>
              </w:rPr>
              <w:fldChar w:fldCharType="separate"/>
            </w:r>
            <w:r w:rsidR="000A627E">
              <w:rPr>
                <w:noProof/>
                <w:webHidden/>
                <w:sz w:val="20"/>
              </w:rPr>
              <w:t>iv</w:t>
            </w:r>
            <w:r w:rsidR="00AC7FE7" w:rsidRPr="00AC7FE7">
              <w:rPr>
                <w:noProof/>
                <w:webHidden/>
                <w:sz w:val="20"/>
              </w:rPr>
              <w:fldChar w:fldCharType="end"/>
            </w:r>
          </w:hyperlink>
        </w:p>
        <w:p w14:paraId="4332D5D3" w14:textId="1A1064C4" w:rsidR="00AC7FE7" w:rsidRPr="00AC7FE7" w:rsidRDefault="00ED04C4">
          <w:pPr>
            <w:pStyle w:val="TOC1"/>
            <w:rPr>
              <w:bCs w:val="0"/>
              <w:caps w:val="0"/>
              <w:noProof/>
              <w:sz w:val="20"/>
              <w:lang w:val="en-US" w:eastAsia="en-US"/>
            </w:rPr>
          </w:pPr>
          <w:hyperlink w:anchor="_Toc66087486" w:history="1">
            <w:r w:rsidR="00AC7FE7" w:rsidRPr="00AC7FE7">
              <w:rPr>
                <w:rStyle w:val="Hyperlink"/>
                <w:rFonts w:cs="Times New Roman"/>
                <w:noProof/>
                <w:sz w:val="20"/>
                <w:szCs w:val="20"/>
              </w:rPr>
              <w:t>LIST OF ABBREVIATIONS AND ACRONYMS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_Toc66087486 \h </w:instrText>
            </w:r>
            <w:r w:rsidR="00AC7FE7" w:rsidRPr="00AC7FE7">
              <w:rPr>
                <w:noProof/>
                <w:webHidden/>
                <w:sz w:val="20"/>
              </w:rPr>
            </w:r>
            <w:r w:rsidR="00AC7FE7" w:rsidRPr="00AC7FE7">
              <w:rPr>
                <w:noProof/>
                <w:webHidden/>
                <w:sz w:val="20"/>
              </w:rPr>
              <w:fldChar w:fldCharType="separate"/>
            </w:r>
            <w:r w:rsidR="000A627E">
              <w:rPr>
                <w:noProof/>
                <w:webHidden/>
                <w:sz w:val="20"/>
              </w:rPr>
              <w:t>v</w:t>
            </w:r>
            <w:r w:rsidR="00AC7FE7" w:rsidRPr="00AC7FE7">
              <w:rPr>
                <w:noProof/>
                <w:webHidden/>
                <w:sz w:val="20"/>
              </w:rPr>
              <w:fldChar w:fldCharType="end"/>
            </w:r>
          </w:hyperlink>
        </w:p>
        <w:p w14:paraId="1041E722" w14:textId="04E62BF4" w:rsidR="00AC7FE7" w:rsidRPr="00AC7FE7" w:rsidRDefault="00ED04C4">
          <w:pPr>
            <w:pStyle w:val="TOC1"/>
            <w:rPr>
              <w:bCs w:val="0"/>
              <w:caps w:val="0"/>
              <w:noProof/>
              <w:sz w:val="20"/>
              <w:lang w:val="en-US" w:eastAsia="en-US"/>
            </w:rPr>
          </w:pPr>
          <w:hyperlink w:anchor="_Toc66087487" w:history="1">
            <w:r w:rsidR="00AC7FE7" w:rsidRPr="00AC7FE7">
              <w:rPr>
                <w:rStyle w:val="Hyperlink"/>
                <w:noProof/>
                <w:sz w:val="20"/>
                <w:szCs w:val="20"/>
              </w:rPr>
              <w:t>EXECUTIVE SUMMARY</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_Toc66087487 \h </w:instrText>
            </w:r>
            <w:r w:rsidR="00AC7FE7" w:rsidRPr="00AC7FE7">
              <w:rPr>
                <w:noProof/>
                <w:webHidden/>
                <w:sz w:val="20"/>
              </w:rPr>
            </w:r>
            <w:r w:rsidR="00AC7FE7" w:rsidRPr="00AC7FE7">
              <w:rPr>
                <w:noProof/>
                <w:webHidden/>
                <w:sz w:val="20"/>
              </w:rPr>
              <w:fldChar w:fldCharType="separate"/>
            </w:r>
            <w:r w:rsidR="000A627E">
              <w:rPr>
                <w:noProof/>
                <w:webHidden/>
                <w:sz w:val="20"/>
              </w:rPr>
              <w:t>vii</w:t>
            </w:r>
            <w:r w:rsidR="00AC7FE7" w:rsidRPr="00AC7FE7">
              <w:rPr>
                <w:noProof/>
                <w:webHidden/>
                <w:sz w:val="20"/>
              </w:rPr>
              <w:fldChar w:fldCharType="end"/>
            </w:r>
          </w:hyperlink>
        </w:p>
        <w:p w14:paraId="4B4CB0E8" w14:textId="5C25D111" w:rsidR="00AC7FE7" w:rsidRPr="00AC7FE7" w:rsidRDefault="00ED04C4">
          <w:pPr>
            <w:pStyle w:val="TOC1"/>
            <w:tabs>
              <w:tab w:val="left" w:pos="660"/>
            </w:tabs>
            <w:rPr>
              <w:bCs w:val="0"/>
              <w:caps w:val="0"/>
              <w:noProof/>
              <w:sz w:val="20"/>
              <w:lang w:val="en-US" w:eastAsia="en-US"/>
            </w:rPr>
          </w:pPr>
          <w:hyperlink w:anchor="_Toc66087488" w:history="1">
            <w:r w:rsidR="00AC7FE7" w:rsidRPr="00AC7FE7">
              <w:rPr>
                <w:rStyle w:val="Hyperlink"/>
                <w:noProof/>
                <w:sz w:val="20"/>
                <w:szCs w:val="20"/>
              </w:rPr>
              <w:t>1.0</w:t>
            </w:r>
            <w:r w:rsidR="00AC7FE7" w:rsidRPr="00AC7FE7">
              <w:rPr>
                <w:bCs w:val="0"/>
                <w:caps w:val="0"/>
                <w:noProof/>
                <w:sz w:val="20"/>
                <w:lang w:val="en-US" w:eastAsia="en-US"/>
              </w:rPr>
              <w:tab/>
            </w:r>
            <w:r w:rsidR="00AC7FE7" w:rsidRPr="00AC7FE7">
              <w:rPr>
                <w:rStyle w:val="Hyperlink"/>
                <w:noProof/>
                <w:sz w:val="20"/>
                <w:szCs w:val="20"/>
              </w:rPr>
              <w:t xml:space="preserve"> INTRODUCTION</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_Toc66087488 \h </w:instrText>
            </w:r>
            <w:r w:rsidR="00AC7FE7" w:rsidRPr="00AC7FE7">
              <w:rPr>
                <w:noProof/>
                <w:webHidden/>
                <w:sz w:val="20"/>
              </w:rPr>
            </w:r>
            <w:r w:rsidR="00AC7FE7" w:rsidRPr="00AC7FE7">
              <w:rPr>
                <w:noProof/>
                <w:webHidden/>
                <w:sz w:val="20"/>
              </w:rPr>
              <w:fldChar w:fldCharType="separate"/>
            </w:r>
            <w:r w:rsidR="000A627E">
              <w:rPr>
                <w:noProof/>
                <w:webHidden/>
                <w:sz w:val="20"/>
              </w:rPr>
              <w:t>1</w:t>
            </w:r>
            <w:r w:rsidR="00AC7FE7" w:rsidRPr="00AC7FE7">
              <w:rPr>
                <w:noProof/>
                <w:webHidden/>
                <w:sz w:val="20"/>
              </w:rPr>
              <w:fldChar w:fldCharType="end"/>
            </w:r>
          </w:hyperlink>
        </w:p>
        <w:p w14:paraId="582B9EE7" w14:textId="38CE542F" w:rsidR="00AC7FE7" w:rsidRPr="00AC7FE7" w:rsidRDefault="00ED04C4">
          <w:pPr>
            <w:pStyle w:val="TOC2"/>
            <w:tabs>
              <w:tab w:val="left" w:pos="880"/>
            </w:tabs>
            <w:rPr>
              <w:rFonts w:cstheme="minorBidi"/>
              <w:smallCaps w:val="0"/>
              <w:sz w:val="20"/>
              <w:szCs w:val="20"/>
              <w:lang w:val="en-US"/>
            </w:rPr>
          </w:pPr>
          <w:hyperlink w:anchor="_Toc66087489" w:history="1">
            <w:r w:rsidR="00AC7FE7" w:rsidRPr="00AC7FE7">
              <w:rPr>
                <w:rStyle w:val="Hyperlink"/>
                <w:sz w:val="20"/>
                <w:szCs w:val="20"/>
              </w:rPr>
              <w:t>1.1</w:t>
            </w:r>
            <w:r w:rsidR="00AC7FE7" w:rsidRPr="00AC7FE7">
              <w:rPr>
                <w:rFonts w:cstheme="minorBidi"/>
                <w:smallCaps w:val="0"/>
                <w:sz w:val="20"/>
                <w:szCs w:val="20"/>
                <w:lang w:val="en-US"/>
              </w:rPr>
              <w:tab/>
            </w:r>
            <w:r w:rsidR="00AC7FE7" w:rsidRPr="00AC7FE7">
              <w:rPr>
                <w:rStyle w:val="Hyperlink"/>
                <w:sz w:val="20"/>
                <w:szCs w:val="20"/>
              </w:rPr>
              <w:t xml:space="preserve"> Background</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_Toc66087489 \h </w:instrText>
            </w:r>
            <w:r w:rsidR="00AC7FE7" w:rsidRPr="00AC7FE7">
              <w:rPr>
                <w:webHidden/>
                <w:sz w:val="20"/>
                <w:szCs w:val="20"/>
              </w:rPr>
            </w:r>
            <w:r w:rsidR="00AC7FE7" w:rsidRPr="00AC7FE7">
              <w:rPr>
                <w:webHidden/>
                <w:sz w:val="20"/>
                <w:szCs w:val="20"/>
              </w:rPr>
              <w:fldChar w:fldCharType="separate"/>
            </w:r>
            <w:r w:rsidR="000A627E">
              <w:rPr>
                <w:webHidden/>
                <w:sz w:val="20"/>
                <w:szCs w:val="20"/>
              </w:rPr>
              <w:t>1</w:t>
            </w:r>
            <w:r w:rsidR="00AC7FE7" w:rsidRPr="00AC7FE7">
              <w:rPr>
                <w:webHidden/>
                <w:sz w:val="20"/>
                <w:szCs w:val="20"/>
              </w:rPr>
              <w:fldChar w:fldCharType="end"/>
            </w:r>
          </w:hyperlink>
        </w:p>
        <w:p w14:paraId="1C7BEFF8" w14:textId="11ADDD38" w:rsidR="00AC7FE7" w:rsidRPr="00AC7FE7" w:rsidRDefault="00ED04C4">
          <w:pPr>
            <w:pStyle w:val="TOC2"/>
            <w:tabs>
              <w:tab w:val="left" w:pos="880"/>
            </w:tabs>
            <w:rPr>
              <w:rFonts w:cstheme="minorBidi"/>
              <w:smallCaps w:val="0"/>
              <w:sz w:val="20"/>
              <w:szCs w:val="20"/>
              <w:lang w:val="en-US"/>
            </w:rPr>
          </w:pPr>
          <w:hyperlink w:anchor="_Toc66087490" w:history="1">
            <w:r w:rsidR="00AC7FE7" w:rsidRPr="00AC7FE7">
              <w:rPr>
                <w:rStyle w:val="Hyperlink"/>
                <w:sz w:val="20"/>
                <w:szCs w:val="20"/>
              </w:rPr>
              <w:t xml:space="preserve">1.2 </w:t>
            </w:r>
            <w:r w:rsidR="00AC7FE7" w:rsidRPr="00AC7FE7">
              <w:rPr>
                <w:rFonts w:cstheme="minorBidi"/>
                <w:smallCaps w:val="0"/>
                <w:sz w:val="20"/>
                <w:szCs w:val="20"/>
                <w:lang w:val="en-US"/>
              </w:rPr>
              <w:tab/>
            </w:r>
            <w:r w:rsidR="00AC7FE7" w:rsidRPr="00AC7FE7">
              <w:rPr>
                <w:rStyle w:val="Hyperlink"/>
                <w:sz w:val="20"/>
                <w:szCs w:val="20"/>
              </w:rPr>
              <w:t>Scope and Objectives of the ESMF</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_Toc66087490 \h </w:instrText>
            </w:r>
            <w:r w:rsidR="00AC7FE7" w:rsidRPr="00AC7FE7">
              <w:rPr>
                <w:webHidden/>
                <w:sz w:val="20"/>
                <w:szCs w:val="20"/>
              </w:rPr>
            </w:r>
            <w:r w:rsidR="00AC7FE7" w:rsidRPr="00AC7FE7">
              <w:rPr>
                <w:webHidden/>
                <w:sz w:val="20"/>
                <w:szCs w:val="20"/>
              </w:rPr>
              <w:fldChar w:fldCharType="separate"/>
            </w:r>
            <w:r w:rsidR="000A627E">
              <w:rPr>
                <w:webHidden/>
                <w:sz w:val="20"/>
                <w:szCs w:val="20"/>
              </w:rPr>
              <w:t>2</w:t>
            </w:r>
            <w:r w:rsidR="00AC7FE7" w:rsidRPr="00AC7FE7">
              <w:rPr>
                <w:webHidden/>
                <w:sz w:val="20"/>
                <w:szCs w:val="20"/>
              </w:rPr>
              <w:fldChar w:fldCharType="end"/>
            </w:r>
          </w:hyperlink>
        </w:p>
        <w:p w14:paraId="59B1ADB9" w14:textId="1EC229BA" w:rsidR="00AC7FE7" w:rsidRPr="00AC7FE7" w:rsidRDefault="00ED04C4">
          <w:pPr>
            <w:pStyle w:val="TOC2"/>
            <w:tabs>
              <w:tab w:val="left" w:pos="880"/>
            </w:tabs>
            <w:rPr>
              <w:rFonts w:cstheme="minorBidi"/>
              <w:smallCaps w:val="0"/>
              <w:sz w:val="20"/>
              <w:szCs w:val="20"/>
              <w:lang w:val="en-US"/>
            </w:rPr>
          </w:pPr>
          <w:hyperlink w:anchor="_Toc66087491" w:history="1">
            <w:r w:rsidR="00AC7FE7" w:rsidRPr="00AC7FE7">
              <w:rPr>
                <w:rStyle w:val="Hyperlink"/>
                <w:sz w:val="20"/>
                <w:szCs w:val="20"/>
              </w:rPr>
              <w:t>1.3</w:t>
            </w:r>
            <w:r w:rsidR="00AC7FE7" w:rsidRPr="00AC7FE7">
              <w:rPr>
                <w:rFonts w:cstheme="minorBidi"/>
                <w:smallCaps w:val="0"/>
                <w:sz w:val="20"/>
                <w:szCs w:val="20"/>
                <w:lang w:val="en-US"/>
              </w:rPr>
              <w:tab/>
            </w:r>
            <w:r w:rsidR="00AC7FE7" w:rsidRPr="00AC7FE7">
              <w:rPr>
                <w:rStyle w:val="Hyperlink"/>
                <w:sz w:val="20"/>
                <w:szCs w:val="20"/>
              </w:rPr>
              <w:t>Methodology for Preparing the ESMF</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_Toc66087491 \h </w:instrText>
            </w:r>
            <w:r w:rsidR="00AC7FE7" w:rsidRPr="00AC7FE7">
              <w:rPr>
                <w:webHidden/>
                <w:sz w:val="20"/>
                <w:szCs w:val="20"/>
              </w:rPr>
            </w:r>
            <w:r w:rsidR="00AC7FE7" w:rsidRPr="00AC7FE7">
              <w:rPr>
                <w:webHidden/>
                <w:sz w:val="20"/>
                <w:szCs w:val="20"/>
              </w:rPr>
              <w:fldChar w:fldCharType="separate"/>
            </w:r>
            <w:r w:rsidR="000A627E">
              <w:rPr>
                <w:webHidden/>
                <w:sz w:val="20"/>
                <w:szCs w:val="20"/>
              </w:rPr>
              <w:t>2</w:t>
            </w:r>
            <w:r w:rsidR="00AC7FE7" w:rsidRPr="00AC7FE7">
              <w:rPr>
                <w:webHidden/>
                <w:sz w:val="20"/>
                <w:szCs w:val="20"/>
              </w:rPr>
              <w:fldChar w:fldCharType="end"/>
            </w:r>
          </w:hyperlink>
        </w:p>
        <w:p w14:paraId="106267A1" w14:textId="27771B1B" w:rsidR="00AC7FE7" w:rsidRPr="00AC7FE7" w:rsidRDefault="00ED04C4">
          <w:pPr>
            <w:pStyle w:val="TOC2"/>
            <w:tabs>
              <w:tab w:val="left" w:pos="880"/>
            </w:tabs>
            <w:rPr>
              <w:rFonts w:cstheme="minorBidi"/>
              <w:smallCaps w:val="0"/>
              <w:sz w:val="20"/>
              <w:szCs w:val="20"/>
              <w:lang w:val="en-US"/>
            </w:rPr>
          </w:pPr>
          <w:hyperlink w:anchor="_Toc66087492" w:history="1">
            <w:r w:rsidR="00AC7FE7" w:rsidRPr="00AC7FE7">
              <w:rPr>
                <w:rStyle w:val="Hyperlink"/>
                <w:sz w:val="20"/>
                <w:szCs w:val="20"/>
              </w:rPr>
              <w:t xml:space="preserve">1.4 </w:t>
            </w:r>
            <w:r w:rsidR="00AC7FE7" w:rsidRPr="00AC7FE7">
              <w:rPr>
                <w:rFonts w:cstheme="minorBidi"/>
                <w:smallCaps w:val="0"/>
                <w:sz w:val="20"/>
                <w:szCs w:val="20"/>
                <w:lang w:val="en-US"/>
              </w:rPr>
              <w:tab/>
            </w:r>
            <w:r w:rsidR="00AC7FE7" w:rsidRPr="00AC7FE7">
              <w:rPr>
                <w:rStyle w:val="Hyperlink"/>
                <w:sz w:val="20"/>
                <w:szCs w:val="20"/>
              </w:rPr>
              <w:t>Project Description</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_Toc66087492 \h </w:instrText>
            </w:r>
            <w:r w:rsidR="00AC7FE7" w:rsidRPr="00AC7FE7">
              <w:rPr>
                <w:webHidden/>
                <w:sz w:val="20"/>
                <w:szCs w:val="20"/>
              </w:rPr>
            </w:r>
            <w:r w:rsidR="00AC7FE7" w:rsidRPr="00AC7FE7">
              <w:rPr>
                <w:webHidden/>
                <w:sz w:val="20"/>
                <w:szCs w:val="20"/>
              </w:rPr>
              <w:fldChar w:fldCharType="separate"/>
            </w:r>
            <w:r w:rsidR="000A627E">
              <w:rPr>
                <w:webHidden/>
                <w:sz w:val="20"/>
                <w:szCs w:val="20"/>
              </w:rPr>
              <w:t>3</w:t>
            </w:r>
            <w:r w:rsidR="00AC7FE7" w:rsidRPr="00AC7FE7">
              <w:rPr>
                <w:webHidden/>
                <w:sz w:val="20"/>
                <w:szCs w:val="20"/>
              </w:rPr>
              <w:fldChar w:fldCharType="end"/>
            </w:r>
          </w:hyperlink>
        </w:p>
        <w:p w14:paraId="2A2E41AA" w14:textId="5DFEB022" w:rsidR="00AC7FE7" w:rsidRPr="00AC7FE7" w:rsidRDefault="00ED04C4">
          <w:pPr>
            <w:pStyle w:val="TOC2"/>
            <w:tabs>
              <w:tab w:val="left" w:pos="880"/>
            </w:tabs>
            <w:rPr>
              <w:rFonts w:cstheme="minorBidi"/>
              <w:smallCaps w:val="0"/>
              <w:sz w:val="20"/>
              <w:szCs w:val="20"/>
              <w:lang w:val="en-US"/>
            </w:rPr>
          </w:pPr>
          <w:hyperlink w:anchor="_Toc66087493" w:history="1">
            <w:r w:rsidR="00AC7FE7" w:rsidRPr="00AC7FE7">
              <w:rPr>
                <w:rStyle w:val="Hyperlink"/>
                <w:sz w:val="20"/>
                <w:szCs w:val="20"/>
              </w:rPr>
              <w:t>1.5</w:t>
            </w:r>
            <w:r w:rsidR="00AC7FE7" w:rsidRPr="00AC7FE7">
              <w:rPr>
                <w:rFonts w:cstheme="minorBidi"/>
                <w:smallCaps w:val="0"/>
                <w:sz w:val="20"/>
                <w:szCs w:val="20"/>
                <w:lang w:val="en-US"/>
              </w:rPr>
              <w:tab/>
            </w:r>
            <w:r w:rsidR="00AC7FE7" w:rsidRPr="00AC7FE7">
              <w:rPr>
                <w:rStyle w:val="Hyperlink"/>
                <w:sz w:val="20"/>
                <w:szCs w:val="20"/>
              </w:rPr>
              <w:t>Description of Project Location</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_Toc66087493 \h </w:instrText>
            </w:r>
            <w:r w:rsidR="00AC7FE7" w:rsidRPr="00AC7FE7">
              <w:rPr>
                <w:webHidden/>
                <w:sz w:val="20"/>
                <w:szCs w:val="20"/>
              </w:rPr>
            </w:r>
            <w:r w:rsidR="00AC7FE7" w:rsidRPr="00AC7FE7">
              <w:rPr>
                <w:webHidden/>
                <w:sz w:val="20"/>
                <w:szCs w:val="20"/>
              </w:rPr>
              <w:fldChar w:fldCharType="separate"/>
            </w:r>
            <w:r w:rsidR="000A627E">
              <w:rPr>
                <w:webHidden/>
                <w:sz w:val="20"/>
                <w:szCs w:val="20"/>
              </w:rPr>
              <w:t>4</w:t>
            </w:r>
            <w:r w:rsidR="00AC7FE7" w:rsidRPr="00AC7FE7">
              <w:rPr>
                <w:webHidden/>
                <w:sz w:val="20"/>
                <w:szCs w:val="20"/>
              </w:rPr>
              <w:fldChar w:fldCharType="end"/>
            </w:r>
          </w:hyperlink>
        </w:p>
        <w:p w14:paraId="4B99D6BF" w14:textId="791D79E1" w:rsidR="00AC7FE7" w:rsidRPr="00AC7FE7" w:rsidRDefault="00ED04C4">
          <w:pPr>
            <w:pStyle w:val="TOC2"/>
            <w:tabs>
              <w:tab w:val="left" w:pos="880"/>
            </w:tabs>
            <w:rPr>
              <w:rFonts w:cstheme="minorBidi"/>
              <w:smallCaps w:val="0"/>
              <w:sz w:val="20"/>
              <w:szCs w:val="20"/>
              <w:lang w:val="en-US"/>
            </w:rPr>
          </w:pPr>
          <w:hyperlink w:anchor="_Toc66087494" w:history="1">
            <w:r w:rsidR="00AC7FE7" w:rsidRPr="00AC7FE7">
              <w:rPr>
                <w:rStyle w:val="Hyperlink"/>
                <w:sz w:val="20"/>
                <w:szCs w:val="20"/>
              </w:rPr>
              <w:t>1.6</w:t>
            </w:r>
            <w:r w:rsidR="00AC7FE7" w:rsidRPr="00AC7FE7">
              <w:rPr>
                <w:rFonts w:cstheme="minorBidi"/>
                <w:smallCaps w:val="0"/>
                <w:sz w:val="20"/>
                <w:szCs w:val="20"/>
                <w:lang w:val="en-US"/>
              </w:rPr>
              <w:tab/>
            </w:r>
            <w:r w:rsidR="00AC7FE7" w:rsidRPr="00AC7FE7">
              <w:rPr>
                <w:rStyle w:val="Hyperlink"/>
                <w:sz w:val="20"/>
                <w:szCs w:val="20"/>
              </w:rPr>
              <w:t>Key Project Implementing Agencies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_Toc66087494 \h </w:instrText>
            </w:r>
            <w:r w:rsidR="00AC7FE7" w:rsidRPr="00AC7FE7">
              <w:rPr>
                <w:webHidden/>
                <w:sz w:val="20"/>
                <w:szCs w:val="20"/>
              </w:rPr>
            </w:r>
            <w:r w:rsidR="00AC7FE7" w:rsidRPr="00AC7FE7">
              <w:rPr>
                <w:webHidden/>
                <w:sz w:val="20"/>
                <w:szCs w:val="20"/>
              </w:rPr>
              <w:fldChar w:fldCharType="separate"/>
            </w:r>
            <w:r w:rsidR="000A627E">
              <w:rPr>
                <w:webHidden/>
                <w:sz w:val="20"/>
                <w:szCs w:val="20"/>
              </w:rPr>
              <w:t>6</w:t>
            </w:r>
            <w:r w:rsidR="00AC7FE7" w:rsidRPr="00AC7FE7">
              <w:rPr>
                <w:webHidden/>
                <w:sz w:val="20"/>
                <w:szCs w:val="20"/>
              </w:rPr>
              <w:fldChar w:fldCharType="end"/>
            </w:r>
          </w:hyperlink>
        </w:p>
        <w:p w14:paraId="67D03BDF" w14:textId="7391E384" w:rsidR="00AC7FE7" w:rsidRPr="00AC7FE7" w:rsidRDefault="00ED04C4">
          <w:pPr>
            <w:pStyle w:val="TOC1"/>
            <w:tabs>
              <w:tab w:val="left" w:pos="660"/>
            </w:tabs>
            <w:rPr>
              <w:bCs w:val="0"/>
              <w:caps w:val="0"/>
              <w:noProof/>
              <w:sz w:val="20"/>
              <w:lang w:val="en-US" w:eastAsia="en-US"/>
            </w:rPr>
          </w:pPr>
          <w:hyperlink w:anchor="_Toc66087495" w:history="1">
            <w:r w:rsidR="00AC7FE7" w:rsidRPr="00AC7FE7">
              <w:rPr>
                <w:rStyle w:val="Hyperlink"/>
                <w:noProof/>
                <w:sz w:val="20"/>
                <w:szCs w:val="20"/>
              </w:rPr>
              <w:t xml:space="preserve">2.0 </w:t>
            </w:r>
            <w:r w:rsidR="00AC7FE7" w:rsidRPr="00AC7FE7">
              <w:rPr>
                <w:bCs w:val="0"/>
                <w:caps w:val="0"/>
                <w:noProof/>
                <w:sz w:val="20"/>
                <w:lang w:val="en-US" w:eastAsia="en-US"/>
              </w:rPr>
              <w:tab/>
            </w:r>
            <w:r w:rsidR="00AC7FE7" w:rsidRPr="00AC7FE7">
              <w:rPr>
                <w:rStyle w:val="Hyperlink"/>
                <w:noProof/>
                <w:sz w:val="20"/>
                <w:szCs w:val="20"/>
              </w:rPr>
              <w:t>ENVIRONMENTAL AND SOCIAL CHARACTERISTICS OF PROJECT LOCATION</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_Toc66087495 \h </w:instrText>
            </w:r>
            <w:r w:rsidR="00AC7FE7" w:rsidRPr="00AC7FE7">
              <w:rPr>
                <w:noProof/>
                <w:webHidden/>
                <w:sz w:val="20"/>
              </w:rPr>
            </w:r>
            <w:r w:rsidR="00AC7FE7" w:rsidRPr="00AC7FE7">
              <w:rPr>
                <w:noProof/>
                <w:webHidden/>
                <w:sz w:val="20"/>
              </w:rPr>
              <w:fldChar w:fldCharType="separate"/>
            </w:r>
            <w:r w:rsidR="000A627E">
              <w:rPr>
                <w:noProof/>
                <w:webHidden/>
                <w:sz w:val="20"/>
              </w:rPr>
              <w:t>9</w:t>
            </w:r>
            <w:r w:rsidR="00AC7FE7" w:rsidRPr="00AC7FE7">
              <w:rPr>
                <w:noProof/>
                <w:webHidden/>
                <w:sz w:val="20"/>
              </w:rPr>
              <w:fldChar w:fldCharType="end"/>
            </w:r>
          </w:hyperlink>
        </w:p>
        <w:p w14:paraId="3A95B5B9" w14:textId="528470E0" w:rsidR="00AC7FE7" w:rsidRPr="00AC7FE7" w:rsidRDefault="00ED04C4">
          <w:pPr>
            <w:pStyle w:val="TOC2"/>
            <w:tabs>
              <w:tab w:val="left" w:pos="880"/>
            </w:tabs>
            <w:rPr>
              <w:rFonts w:cstheme="minorBidi"/>
              <w:smallCaps w:val="0"/>
              <w:sz w:val="20"/>
              <w:szCs w:val="20"/>
              <w:lang w:val="en-US"/>
            </w:rPr>
          </w:pPr>
          <w:hyperlink w:anchor="_Toc66087496" w:history="1">
            <w:r w:rsidR="00AC7FE7" w:rsidRPr="00AC7FE7">
              <w:rPr>
                <w:rStyle w:val="Hyperlink"/>
                <w:sz w:val="20"/>
                <w:szCs w:val="20"/>
              </w:rPr>
              <w:t>2.1</w:t>
            </w:r>
            <w:r w:rsidR="00AC7FE7" w:rsidRPr="00AC7FE7">
              <w:rPr>
                <w:rFonts w:cstheme="minorBidi"/>
                <w:smallCaps w:val="0"/>
                <w:sz w:val="20"/>
                <w:szCs w:val="20"/>
                <w:lang w:val="en-US"/>
              </w:rPr>
              <w:tab/>
            </w:r>
            <w:r w:rsidR="00AC7FE7" w:rsidRPr="00AC7FE7">
              <w:rPr>
                <w:rStyle w:val="Hyperlink"/>
                <w:sz w:val="20"/>
                <w:szCs w:val="20"/>
              </w:rPr>
              <w:t>Northern Savannah</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_Toc66087496 \h </w:instrText>
            </w:r>
            <w:r w:rsidR="00AC7FE7" w:rsidRPr="00AC7FE7">
              <w:rPr>
                <w:webHidden/>
                <w:sz w:val="20"/>
                <w:szCs w:val="20"/>
              </w:rPr>
            </w:r>
            <w:r w:rsidR="00AC7FE7" w:rsidRPr="00AC7FE7">
              <w:rPr>
                <w:webHidden/>
                <w:sz w:val="20"/>
                <w:szCs w:val="20"/>
              </w:rPr>
              <w:fldChar w:fldCharType="separate"/>
            </w:r>
            <w:r w:rsidR="000A627E">
              <w:rPr>
                <w:webHidden/>
                <w:sz w:val="20"/>
                <w:szCs w:val="20"/>
              </w:rPr>
              <w:t>13</w:t>
            </w:r>
            <w:r w:rsidR="00AC7FE7" w:rsidRPr="00AC7FE7">
              <w:rPr>
                <w:webHidden/>
                <w:sz w:val="20"/>
                <w:szCs w:val="20"/>
              </w:rPr>
              <w:fldChar w:fldCharType="end"/>
            </w:r>
          </w:hyperlink>
        </w:p>
        <w:p w14:paraId="1C6960A3" w14:textId="0CE79658" w:rsidR="00AC7FE7" w:rsidRPr="00AC7FE7" w:rsidRDefault="00ED04C4">
          <w:pPr>
            <w:pStyle w:val="TOC2"/>
            <w:tabs>
              <w:tab w:val="left" w:pos="880"/>
            </w:tabs>
            <w:rPr>
              <w:rFonts w:cstheme="minorBidi"/>
              <w:smallCaps w:val="0"/>
              <w:sz w:val="20"/>
              <w:szCs w:val="20"/>
              <w:lang w:val="en-US"/>
            </w:rPr>
          </w:pPr>
          <w:hyperlink w:anchor="_Toc66087497" w:history="1">
            <w:r w:rsidR="00AC7FE7" w:rsidRPr="00AC7FE7">
              <w:rPr>
                <w:rStyle w:val="Hyperlink"/>
                <w:sz w:val="20"/>
                <w:szCs w:val="20"/>
              </w:rPr>
              <w:t>2.2</w:t>
            </w:r>
            <w:r w:rsidR="00AC7FE7" w:rsidRPr="00AC7FE7">
              <w:rPr>
                <w:rFonts w:cstheme="minorBidi"/>
                <w:smallCaps w:val="0"/>
                <w:sz w:val="20"/>
                <w:szCs w:val="20"/>
                <w:lang w:val="en-US"/>
              </w:rPr>
              <w:tab/>
            </w:r>
            <w:r w:rsidR="00AC7FE7" w:rsidRPr="00AC7FE7">
              <w:rPr>
                <w:rStyle w:val="Hyperlink"/>
                <w:sz w:val="20"/>
                <w:szCs w:val="20"/>
              </w:rPr>
              <w:t>Forest and Transition-Zone (South-Central)</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_Toc66087497 \h </w:instrText>
            </w:r>
            <w:r w:rsidR="00AC7FE7" w:rsidRPr="00AC7FE7">
              <w:rPr>
                <w:webHidden/>
                <w:sz w:val="20"/>
                <w:szCs w:val="20"/>
              </w:rPr>
            </w:r>
            <w:r w:rsidR="00AC7FE7" w:rsidRPr="00AC7FE7">
              <w:rPr>
                <w:webHidden/>
                <w:sz w:val="20"/>
                <w:szCs w:val="20"/>
              </w:rPr>
              <w:fldChar w:fldCharType="separate"/>
            </w:r>
            <w:r w:rsidR="000A627E">
              <w:rPr>
                <w:webHidden/>
                <w:sz w:val="20"/>
                <w:szCs w:val="20"/>
              </w:rPr>
              <w:t>14</w:t>
            </w:r>
            <w:r w:rsidR="00AC7FE7" w:rsidRPr="00AC7FE7">
              <w:rPr>
                <w:webHidden/>
                <w:sz w:val="20"/>
                <w:szCs w:val="20"/>
              </w:rPr>
              <w:fldChar w:fldCharType="end"/>
            </w:r>
          </w:hyperlink>
        </w:p>
        <w:p w14:paraId="11AD0C4F" w14:textId="5A3DD7A2" w:rsidR="00AC7FE7" w:rsidRPr="00AC7FE7" w:rsidRDefault="00ED04C4">
          <w:pPr>
            <w:pStyle w:val="TOC2"/>
            <w:tabs>
              <w:tab w:val="left" w:pos="880"/>
            </w:tabs>
            <w:rPr>
              <w:rFonts w:cstheme="minorBidi"/>
              <w:smallCaps w:val="0"/>
              <w:sz w:val="20"/>
              <w:szCs w:val="20"/>
              <w:lang w:val="en-US"/>
            </w:rPr>
          </w:pPr>
          <w:hyperlink w:anchor="_Toc66087498" w:history="1">
            <w:r w:rsidR="00AC7FE7" w:rsidRPr="00AC7FE7">
              <w:rPr>
                <w:rStyle w:val="Hyperlink"/>
                <w:sz w:val="20"/>
                <w:szCs w:val="20"/>
              </w:rPr>
              <w:t>2.3</w:t>
            </w:r>
            <w:r w:rsidR="00AC7FE7" w:rsidRPr="00AC7FE7">
              <w:rPr>
                <w:rFonts w:cstheme="minorBidi"/>
                <w:smallCaps w:val="0"/>
                <w:sz w:val="20"/>
                <w:szCs w:val="20"/>
                <w:lang w:val="en-US"/>
              </w:rPr>
              <w:tab/>
            </w:r>
            <w:r w:rsidR="00AC7FE7" w:rsidRPr="00AC7FE7">
              <w:rPr>
                <w:rStyle w:val="Hyperlink"/>
                <w:sz w:val="20"/>
                <w:szCs w:val="20"/>
              </w:rPr>
              <w:t>Environmentally Sensitive and Protected Areas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_Toc66087498 \h </w:instrText>
            </w:r>
            <w:r w:rsidR="00AC7FE7" w:rsidRPr="00AC7FE7">
              <w:rPr>
                <w:webHidden/>
                <w:sz w:val="20"/>
                <w:szCs w:val="20"/>
              </w:rPr>
            </w:r>
            <w:r w:rsidR="00AC7FE7" w:rsidRPr="00AC7FE7">
              <w:rPr>
                <w:webHidden/>
                <w:sz w:val="20"/>
                <w:szCs w:val="20"/>
              </w:rPr>
              <w:fldChar w:fldCharType="separate"/>
            </w:r>
            <w:r w:rsidR="000A627E">
              <w:rPr>
                <w:webHidden/>
                <w:sz w:val="20"/>
                <w:szCs w:val="20"/>
              </w:rPr>
              <w:t>16</w:t>
            </w:r>
            <w:r w:rsidR="00AC7FE7" w:rsidRPr="00AC7FE7">
              <w:rPr>
                <w:webHidden/>
                <w:sz w:val="20"/>
                <w:szCs w:val="20"/>
              </w:rPr>
              <w:fldChar w:fldCharType="end"/>
            </w:r>
          </w:hyperlink>
        </w:p>
        <w:p w14:paraId="36BDE3EE" w14:textId="61B9120C" w:rsidR="00AC7FE7" w:rsidRPr="00AC7FE7" w:rsidRDefault="00ED04C4">
          <w:pPr>
            <w:pStyle w:val="TOC2"/>
            <w:tabs>
              <w:tab w:val="left" w:pos="880"/>
            </w:tabs>
            <w:rPr>
              <w:rFonts w:cstheme="minorBidi"/>
              <w:smallCaps w:val="0"/>
              <w:sz w:val="20"/>
              <w:szCs w:val="20"/>
              <w:lang w:val="en-US"/>
            </w:rPr>
          </w:pPr>
          <w:hyperlink w:anchor="_Toc66087499" w:history="1">
            <w:r w:rsidR="00AC7FE7" w:rsidRPr="00AC7FE7">
              <w:rPr>
                <w:rStyle w:val="Hyperlink"/>
                <w:sz w:val="20"/>
                <w:szCs w:val="20"/>
              </w:rPr>
              <w:t>2.4</w:t>
            </w:r>
            <w:r w:rsidR="00AC7FE7" w:rsidRPr="00AC7FE7">
              <w:rPr>
                <w:rFonts w:cstheme="minorBidi"/>
                <w:smallCaps w:val="0"/>
                <w:sz w:val="20"/>
                <w:szCs w:val="20"/>
                <w:lang w:val="en-US"/>
              </w:rPr>
              <w:tab/>
            </w:r>
            <w:r w:rsidR="00AC7FE7" w:rsidRPr="00AC7FE7">
              <w:rPr>
                <w:rStyle w:val="Hyperlink"/>
                <w:sz w:val="20"/>
                <w:szCs w:val="20"/>
              </w:rPr>
              <w:t>Socio-Economic Characteristics of ASM</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_Toc66087499 \h </w:instrText>
            </w:r>
            <w:r w:rsidR="00AC7FE7" w:rsidRPr="00AC7FE7">
              <w:rPr>
                <w:webHidden/>
                <w:sz w:val="20"/>
                <w:szCs w:val="20"/>
              </w:rPr>
            </w:r>
            <w:r w:rsidR="00AC7FE7" w:rsidRPr="00AC7FE7">
              <w:rPr>
                <w:webHidden/>
                <w:sz w:val="20"/>
                <w:szCs w:val="20"/>
              </w:rPr>
              <w:fldChar w:fldCharType="separate"/>
            </w:r>
            <w:r w:rsidR="000A627E">
              <w:rPr>
                <w:webHidden/>
                <w:sz w:val="20"/>
                <w:szCs w:val="20"/>
              </w:rPr>
              <w:t>17</w:t>
            </w:r>
            <w:r w:rsidR="00AC7FE7" w:rsidRPr="00AC7FE7">
              <w:rPr>
                <w:webHidden/>
                <w:sz w:val="20"/>
                <w:szCs w:val="20"/>
              </w:rPr>
              <w:fldChar w:fldCharType="end"/>
            </w:r>
          </w:hyperlink>
        </w:p>
        <w:p w14:paraId="2DDDE1E7" w14:textId="77CF99E2" w:rsidR="00AC7FE7" w:rsidRPr="00AC7FE7" w:rsidRDefault="00ED04C4">
          <w:pPr>
            <w:pStyle w:val="TOC1"/>
            <w:tabs>
              <w:tab w:val="left" w:pos="660"/>
            </w:tabs>
            <w:rPr>
              <w:bCs w:val="0"/>
              <w:caps w:val="0"/>
              <w:noProof/>
              <w:sz w:val="20"/>
              <w:lang w:val="en-US" w:eastAsia="en-US"/>
            </w:rPr>
          </w:pPr>
          <w:hyperlink w:anchor="_Toc66087500" w:history="1">
            <w:r w:rsidR="00AC7FE7" w:rsidRPr="00AC7FE7">
              <w:rPr>
                <w:rStyle w:val="Hyperlink"/>
                <w:noProof/>
                <w:sz w:val="20"/>
                <w:szCs w:val="20"/>
                <w:lang w:val="en-GB"/>
              </w:rPr>
              <w:t>3.0</w:t>
            </w:r>
            <w:r w:rsidR="00AC7FE7" w:rsidRPr="00AC7FE7">
              <w:rPr>
                <w:bCs w:val="0"/>
                <w:caps w:val="0"/>
                <w:noProof/>
                <w:sz w:val="20"/>
                <w:lang w:val="en-US" w:eastAsia="en-US"/>
              </w:rPr>
              <w:tab/>
            </w:r>
            <w:r w:rsidR="00AC7FE7" w:rsidRPr="00AC7FE7">
              <w:rPr>
                <w:rStyle w:val="Hyperlink"/>
                <w:noProof/>
                <w:sz w:val="20"/>
                <w:szCs w:val="20"/>
                <w:lang w:val="en-GB"/>
              </w:rPr>
              <w:t>RELEVANT LAWS, REGULATIONS AND POLICIES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_Toc66087500 \h </w:instrText>
            </w:r>
            <w:r w:rsidR="00AC7FE7" w:rsidRPr="00AC7FE7">
              <w:rPr>
                <w:noProof/>
                <w:webHidden/>
                <w:sz w:val="20"/>
              </w:rPr>
            </w:r>
            <w:r w:rsidR="00AC7FE7" w:rsidRPr="00AC7FE7">
              <w:rPr>
                <w:noProof/>
                <w:webHidden/>
                <w:sz w:val="20"/>
              </w:rPr>
              <w:fldChar w:fldCharType="separate"/>
            </w:r>
            <w:r w:rsidR="000A627E">
              <w:rPr>
                <w:noProof/>
                <w:webHidden/>
                <w:sz w:val="20"/>
              </w:rPr>
              <w:t>23</w:t>
            </w:r>
            <w:r w:rsidR="00AC7FE7" w:rsidRPr="00AC7FE7">
              <w:rPr>
                <w:noProof/>
                <w:webHidden/>
                <w:sz w:val="20"/>
              </w:rPr>
              <w:fldChar w:fldCharType="end"/>
            </w:r>
          </w:hyperlink>
        </w:p>
        <w:p w14:paraId="3430167D" w14:textId="422B13B8" w:rsidR="00AC7FE7" w:rsidRPr="00AC7FE7" w:rsidRDefault="00ED04C4">
          <w:pPr>
            <w:pStyle w:val="TOC1"/>
            <w:tabs>
              <w:tab w:val="left" w:pos="660"/>
            </w:tabs>
            <w:rPr>
              <w:bCs w:val="0"/>
              <w:caps w:val="0"/>
              <w:noProof/>
              <w:sz w:val="20"/>
              <w:lang w:val="en-US" w:eastAsia="en-US"/>
            </w:rPr>
          </w:pPr>
          <w:hyperlink w:anchor="_Toc66087501" w:history="1">
            <w:r w:rsidR="00AC7FE7" w:rsidRPr="00AC7FE7">
              <w:rPr>
                <w:rStyle w:val="Hyperlink"/>
                <w:noProof/>
                <w:sz w:val="20"/>
                <w:szCs w:val="20"/>
              </w:rPr>
              <w:t>4.0</w:t>
            </w:r>
            <w:r w:rsidR="00AC7FE7" w:rsidRPr="00AC7FE7">
              <w:rPr>
                <w:bCs w:val="0"/>
                <w:caps w:val="0"/>
                <w:noProof/>
                <w:sz w:val="20"/>
                <w:lang w:val="en-US" w:eastAsia="en-US"/>
              </w:rPr>
              <w:tab/>
            </w:r>
            <w:r w:rsidR="00AC7FE7" w:rsidRPr="00AC7FE7">
              <w:rPr>
                <w:rStyle w:val="Hyperlink"/>
                <w:noProof/>
                <w:sz w:val="20"/>
                <w:szCs w:val="20"/>
              </w:rPr>
              <w:t>ENVIRONMENTAL AND SOCIAL RISKS AND IMPACTS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_Toc66087501 \h </w:instrText>
            </w:r>
            <w:r w:rsidR="00AC7FE7" w:rsidRPr="00AC7FE7">
              <w:rPr>
                <w:noProof/>
                <w:webHidden/>
                <w:sz w:val="20"/>
              </w:rPr>
            </w:r>
            <w:r w:rsidR="00AC7FE7" w:rsidRPr="00AC7FE7">
              <w:rPr>
                <w:noProof/>
                <w:webHidden/>
                <w:sz w:val="20"/>
              </w:rPr>
              <w:fldChar w:fldCharType="separate"/>
            </w:r>
            <w:r w:rsidR="000A627E">
              <w:rPr>
                <w:noProof/>
                <w:webHidden/>
                <w:sz w:val="20"/>
              </w:rPr>
              <w:t>32</w:t>
            </w:r>
            <w:r w:rsidR="00AC7FE7" w:rsidRPr="00AC7FE7">
              <w:rPr>
                <w:noProof/>
                <w:webHidden/>
                <w:sz w:val="20"/>
              </w:rPr>
              <w:fldChar w:fldCharType="end"/>
            </w:r>
          </w:hyperlink>
        </w:p>
        <w:p w14:paraId="33DB7C66" w14:textId="7D4AF313" w:rsidR="00AC7FE7" w:rsidRPr="00AC7FE7" w:rsidRDefault="00ED04C4">
          <w:pPr>
            <w:pStyle w:val="TOC2"/>
            <w:tabs>
              <w:tab w:val="left" w:pos="880"/>
            </w:tabs>
            <w:rPr>
              <w:rFonts w:cstheme="minorBidi"/>
              <w:smallCaps w:val="0"/>
              <w:sz w:val="20"/>
              <w:szCs w:val="20"/>
              <w:lang w:val="en-US"/>
            </w:rPr>
          </w:pPr>
          <w:hyperlink w:anchor="_Toc66087502" w:history="1">
            <w:r w:rsidR="00AC7FE7" w:rsidRPr="00AC7FE7">
              <w:rPr>
                <w:rStyle w:val="Hyperlink"/>
                <w:sz w:val="20"/>
                <w:szCs w:val="20"/>
              </w:rPr>
              <w:t>4.1</w:t>
            </w:r>
            <w:r w:rsidR="00AC7FE7" w:rsidRPr="00AC7FE7">
              <w:rPr>
                <w:rFonts w:cstheme="minorBidi"/>
                <w:smallCaps w:val="0"/>
                <w:sz w:val="20"/>
                <w:szCs w:val="20"/>
                <w:lang w:val="en-US"/>
              </w:rPr>
              <w:tab/>
            </w:r>
            <w:r w:rsidR="00AC7FE7" w:rsidRPr="00AC7FE7">
              <w:rPr>
                <w:rStyle w:val="Hyperlink"/>
                <w:sz w:val="20"/>
                <w:szCs w:val="20"/>
              </w:rPr>
              <w:t>Positive Environmental and Social Impacts of Landscape Restoration and ASM Activities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_Toc66087502 \h </w:instrText>
            </w:r>
            <w:r w:rsidR="00AC7FE7" w:rsidRPr="00AC7FE7">
              <w:rPr>
                <w:webHidden/>
                <w:sz w:val="20"/>
                <w:szCs w:val="20"/>
              </w:rPr>
            </w:r>
            <w:r w:rsidR="00AC7FE7" w:rsidRPr="00AC7FE7">
              <w:rPr>
                <w:webHidden/>
                <w:sz w:val="20"/>
                <w:szCs w:val="20"/>
              </w:rPr>
              <w:fldChar w:fldCharType="separate"/>
            </w:r>
            <w:r w:rsidR="000A627E">
              <w:rPr>
                <w:webHidden/>
                <w:sz w:val="20"/>
                <w:szCs w:val="20"/>
              </w:rPr>
              <w:t>32</w:t>
            </w:r>
            <w:r w:rsidR="00AC7FE7" w:rsidRPr="00AC7FE7">
              <w:rPr>
                <w:webHidden/>
                <w:sz w:val="20"/>
                <w:szCs w:val="20"/>
              </w:rPr>
              <w:fldChar w:fldCharType="end"/>
            </w:r>
          </w:hyperlink>
        </w:p>
        <w:p w14:paraId="0640175F" w14:textId="23B925E2"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03" w:history="1">
            <w:r w:rsidR="00AC7FE7" w:rsidRPr="00AC7FE7">
              <w:rPr>
                <w:rStyle w:val="Hyperlink"/>
                <w:rFonts w:ascii="Century Gothic" w:hAnsi="Century Gothic"/>
                <w:noProof/>
                <w:sz w:val="20"/>
                <w:szCs w:val="20"/>
              </w:rPr>
              <w:t>4.1.1</w:t>
            </w:r>
            <w:r w:rsidR="00AC7FE7" w:rsidRPr="00AC7FE7">
              <w:rPr>
                <w:rFonts w:ascii="Century Gothic" w:hAnsi="Century Gothic" w:cstheme="minorBidi"/>
                <w:i w:val="0"/>
                <w:iCs w:val="0"/>
                <w:noProof/>
              </w:rPr>
              <w:tab/>
            </w:r>
            <w:r w:rsidR="00AC7FE7" w:rsidRPr="00AC7FE7">
              <w:rPr>
                <w:rStyle w:val="Hyperlink"/>
                <w:rFonts w:ascii="Century Gothic" w:hAnsi="Century Gothic"/>
                <w:noProof/>
                <w:sz w:val="20"/>
                <w:szCs w:val="20"/>
              </w:rPr>
              <w:t>Positive Environmental Impacts</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_Toc66087503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32</w:t>
            </w:r>
            <w:r w:rsidR="00AC7FE7" w:rsidRPr="00AC7FE7">
              <w:rPr>
                <w:rFonts w:ascii="Century Gothic" w:hAnsi="Century Gothic"/>
                <w:noProof/>
                <w:webHidden/>
              </w:rPr>
              <w:fldChar w:fldCharType="end"/>
            </w:r>
          </w:hyperlink>
        </w:p>
        <w:p w14:paraId="63CD4178" w14:textId="4C63AAC0"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04" w:history="1">
            <w:r w:rsidR="00AC7FE7" w:rsidRPr="00AC7FE7">
              <w:rPr>
                <w:rStyle w:val="Hyperlink"/>
                <w:rFonts w:ascii="Century Gothic" w:hAnsi="Century Gothic"/>
                <w:noProof/>
                <w:sz w:val="20"/>
                <w:szCs w:val="20"/>
              </w:rPr>
              <w:t>4.1.2</w:t>
            </w:r>
            <w:r w:rsidR="00AC7FE7" w:rsidRPr="00AC7FE7">
              <w:rPr>
                <w:rFonts w:ascii="Century Gothic" w:hAnsi="Century Gothic" w:cstheme="minorBidi"/>
                <w:i w:val="0"/>
                <w:iCs w:val="0"/>
                <w:noProof/>
              </w:rPr>
              <w:tab/>
            </w:r>
            <w:r w:rsidR="00AC7FE7" w:rsidRPr="00AC7FE7">
              <w:rPr>
                <w:rStyle w:val="Hyperlink"/>
                <w:rFonts w:ascii="Century Gothic" w:hAnsi="Century Gothic"/>
                <w:noProof/>
                <w:sz w:val="20"/>
                <w:szCs w:val="20"/>
              </w:rPr>
              <w:t>Positive Social Impacts</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_Toc66087504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32</w:t>
            </w:r>
            <w:r w:rsidR="00AC7FE7" w:rsidRPr="00AC7FE7">
              <w:rPr>
                <w:rFonts w:ascii="Century Gothic" w:hAnsi="Century Gothic"/>
                <w:noProof/>
                <w:webHidden/>
              </w:rPr>
              <w:fldChar w:fldCharType="end"/>
            </w:r>
          </w:hyperlink>
        </w:p>
        <w:p w14:paraId="54558E01" w14:textId="65AD8CAA"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05" w:history="1">
            <w:r w:rsidR="00AC7FE7" w:rsidRPr="00AC7FE7">
              <w:rPr>
                <w:rStyle w:val="Hyperlink"/>
                <w:rFonts w:ascii="Century Gothic" w:hAnsi="Century Gothic"/>
                <w:noProof/>
                <w:sz w:val="20"/>
                <w:szCs w:val="20"/>
              </w:rPr>
              <w:t>4.1.3</w:t>
            </w:r>
            <w:r w:rsidR="00AC7FE7" w:rsidRPr="00AC7FE7">
              <w:rPr>
                <w:rFonts w:ascii="Century Gothic" w:hAnsi="Century Gothic" w:cstheme="minorBidi"/>
                <w:i w:val="0"/>
                <w:iCs w:val="0"/>
                <w:noProof/>
              </w:rPr>
              <w:tab/>
            </w:r>
            <w:r w:rsidR="00AC7FE7" w:rsidRPr="00AC7FE7">
              <w:rPr>
                <w:rStyle w:val="Hyperlink"/>
                <w:rFonts w:ascii="Century Gothic" w:hAnsi="Century Gothic"/>
                <w:noProof/>
                <w:sz w:val="20"/>
                <w:szCs w:val="20"/>
              </w:rPr>
              <w:t>Positive Impacts Associated with Reclamation of Degraded Lands</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_Toc66087505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33</w:t>
            </w:r>
            <w:r w:rsidR="00AC7FE7" w:rsidRPr="00AC7FE7">
              <w:rPr>
                <w:rFonts w:ascii="Century Gothic" w:hAnsi="Century Gothic"/>
                <w:noProof/>
                <w:webHidden/>
              </w:rPr>
              <w:fldChar w:fldCharType="end"/>
            </w:r>
          </w:hyperlink>
        </w:p>
        <w:p w14:paraId="7135AE67" w14:textId="20610625" w:rsidR="00AC7FE7" w:rsidRPr="00AC7FE7" w:rsidRDefault="00ED04C4">
          <w:pPr>
            <w:pStyle w:val="TOC2"/>
            <w:tabs>
              <w:tab w:val="left" w:pos="880"/>
            </w:tabs>
            <w:rPr>
              <w:rFonts w:cstheme="minorBidi"/>
              <w:smallCaps w:val="0"/>
              <w:sz w:val="20"/>
              <w:szCs w:val="20"/>
              <w:lang w:val="en-US"/>
            </w:rPr>
          </w:pPr>
          <w:hyperlink w:anchor="_Toc66087506" w:history="1">
            <w:r w:rsidR="00AC7FE7" w:rsidRPr="00AC7FE7">
              <w:rPr>
                <w:rStyle w:val="Hyperlink"/>
                <w:sz w:val="20"/>
                <w:szCs w:val="20"/>
              </w:rPr>
              <w:t>4.2</w:t>
            </w:r>
            <w:r w:rsidR="00AC7FE7" w:rsidRPr="00AC7FE7">
              <w:rPr>
                <w:rFonts w:cstheme="minorBidi"/>
                <w:smallCaps w:val="0"/>
                <w:sz w:val="20"/>
                <w:szCs w:val="20"/>
                <w:lang w:val="en-US"/>
              </w:rPr>
              <w:tab/>
            </w:r>
            <w:r w:rsidR="00AC7FE7" w:rsidRPr="00AC7FE7">
              <w:rPr>
                <w:rStyle w:val="Hyperlink"/>
                <w:sz w:val="20"/>
                <w:szCs w:val="20"/>
              </w:rPr>
              <w:t>Potential Negative Environmental and Social Risks and Impacts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_Toc66087506 \h </w:instrText>
            </w:r>
            <w:r w:rsidR="00AC7FE7" w:rsidRPr="00AC7FE7">
              <w:rPr>
                <w:webHidden/>
                <w:sz w:val="20"/>
                <w:szCs w:val="20"/>
              </w:rPr>
            </w:r>
            <w:r w:rsidR="00AC7FE7" w:rsidRPr="00AC7FE7">
              <w:rPr>
                <w:webHidden/>
                <w:sz w:val="20"/>
                <w:szCs w:val="20"/>
              </w:rPr>
              <w:fldChar w:fldCharType="separate"/>
            </w:r>
            <w:r w:rsidR="000A627E">
              <w:rPr>
                <w:webHidden/>
                <w:sz w:val="20"/>
                <w:szCs w:val="20"/>
              </w:rPr>
              <w:t>33</w:t>
            </w:r>
            <w:r w:rsidR="00AC7FE7" w:rsidRPr="00AC7FE7">
              <w:rPr>
                <w:webHidden/>
                <w:sz w:val="20"/>
                <w:szCs w:val="20"/>
              </w:rPr>
              <w:fldChar w:fldCharType="end"/>
            </w:r>
          </w:hyperlink>
        </w:p>
        <w:p w14:paraId="337090CB" w14:textId="5882D4F9"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07" w:history="1">
            <w:r w:rsidR="00AC7FE7" w:rsidRPr="00AC7FE7">
              <w:rPr>
                <w:rStyle w:val="Hyperlink"/>
                <w:rFonts w:ascii="Century Gothic" w:hAnsi="Century Gothic"/>
                <w:noProof/>
                <w:sz w:val="20"/>
                <w:szCs w:val="20"/>
              </w:rPr>
              <w:t>4.2.1</w:t>
            </w:r>
            <w:r w:rsidR="00AC7FE7" w:rsidRPr="00AC7FE7">
              <w:rPr>
                <w:rFonts w:ascii="Century Gothic" w:hAnsi="Century Gothic" w:cstheme="minorBidi"/>
                <w:i w:val="0"/>
                <w:iCs w:val="0"/>
                <w:noProof/>
              </w:rPr>
              <w:tab/>
            </w:r>
            <w:r w:rsidR="00AC7FE7" w:rsidRPr="00AC7FE7">
              <w:rPr>
                <w:rStyle w:val="Hyperlink"/>
                <w:rFonts w:ascii="Century Gothic" w:hAnsi="Century Gothic"/>
                <w:noProof/>
                <w:sz w:val="20"/>
                <w:szCs w:val="20"/>
              </w:rPr>
              <w:t>Negative Environmental Impacts</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_Toc66087507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33</w:t>
            </w:r>
            <w:r w:rsidR="00AC7FE7" w:rsidRPr="00AC7FE7">
              <w:rPr>
                <w:rFonts w:ascii="Century Gothic" w:hAnsi="Century Gothic"/>
                <w:noProof/>
                <w:webHidden/>
              </w:rPr>
              <w:fldChar w:fldCharType="end"/>
            </w:r>
          </w:hyperlink>
        </w:p>
        <w:p w14:paraId="006F7A77" w14:textId="71FCAC65"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08" w:history="1">
            <w:r w:rsidR="00AC7FE7" w:rsidRPr="00AC7FE7">
              <w:rPr>
                <w:rStyle w:val="Hyperlink"/>
                <w:rFonts w:ascii="Century Gothic" w:hAnsi="Century Gothic"/>
                <w:noProof/>
                <w:sz w:val="20"/>
                <w:szCs w:val="20"/>
              </w:rPr>
              <w:t>4.2.2</w:t>
            </w:r>
            <w:r w:rsidR="00AC7FE7" w:rsidRPr="00AC7FE7">
              <w:rPr>
                <w:rFonts w:ascii="Century Gothic" w:hAnsi="Century Gothic" w:cstheme="minorBidi"/>
                <w:i w:val="0"/>
                <w:iCs w:val="0"/>
                <w:noProof/>
              </w:rPr>
              <w:tab/>
            </w:r>
            <w:r w:rsidR="00AC7FE7" w:rsidRPr="00AC7FE7">
              <w:rPr>
                <w:rStyle w:val="Hyperlink"/>
                <w:rFonts w:ascii="Century Gothic" w:hAnsi="Century Gothic"/>
                <w:noProof/>
                <w:sz w:val="20"/>
                <w:szCs w:val="20"/>
              </w:rPr>
              <w:t>Negative Social Impacts</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_Toc66087508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34</w:t>
            </w:r>
            <w:r w:rsidR="00AC7FE7" w:rsidRPr="00AC7FE7">
              <w:rPr>
                <w:rFonts w:ascii="Century Gothic" w:hAnsi="Century Gothic"/>
                <w:noProof/>
                <w:webHidden/>
              </w:rPr>
              <w:fldChar w:fldCharType="end"/>
            </w:r>
          </w:hyperlink>
        </w:p>
        <w:p w14:paraId="4FB9DBFB" w14:textId="74E0C392" w:rsidR="00AC7FE7" w:rsidRPr="00AC7FE7" w:rsidRDefault="00ED04C4">
          <w:pPr>
            <w:pStyle w:val="TOC2"/>
            <w:rPr>
              <w:rFonts w:cstheme="minorBidi"/>
              <w:smallCaps w:val="0"/>
              <w:sz w:val="20"/>
              <w:szCs w:val="20"/>
              <w:lang w:val="en-US"/>
            </w:rPr>
          </w:pPr>
          <w:hyperlink w:anchor="_Toc66087509" w:history="1">
            <w:r w:rsidR="00AC7FE7" w:rsidRPr="00AC7FE7">
              <w:rPr>
                <w:rStyle w:val="Hyperlink"/>
                <w:rFonts w:cs="Times New Roman"/>
                <w:sz w:val="20"/>
                <w:szCs w:val="20"/>
              </w:rPr>
              <w:t>4.3 Potential Unintended E&amp;S Impacts of  Expanding the Stock of Minable Land for ASM</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_Toc66087509 \h </w:instrText>
            </w:r>
            <w:r w:rsidR="00AC7FE7" w:rsidRPr="00AC7FE7">
              <w:rPr>
                <w:webHidden/>
                <w:sz w:val="20"/>
                <w:szCs w:val="20"/>
              </w:rPr>
            </w:r>
            <w:r w:rsidR="00AC7FE7" w:rsidRPr="00AC7FE7">
              <w:rPr>
                <w:webHidden/>
                <w:sz w:val="20"/>
                <w:szCs w:val="20"/>
              </w:rPr>
              <w:fldChar w:fldCharType="separate"/>
            </w:r>
            <w:r w:rsidR="000A627E">
              <w:rPr>
                <w:webHidden/>
                <w:sz w:val="20"/>
                <w:szCs w:val="20"/>
              </w:rPr>
              <w:t>35</w:t>
            </w:r>
            <w:r w:rsidR="00AC7FE7" w:rsidRPr="00AC7FE7">
              <w:rPr>
                <w:webHidden/>
                <w:sz w:val="20"/>
                <w:szCs w:val="20"/>
              </w:rPr>
              <w:fldChar w:fldCharType="end"/>
            </w:r>
          </w:hyperlink>
        </w:p>
        <w:p w14:paraId="2839013B" w14:textId="7C83671F" w:rsidR="00AC7FE7" w:rsidRPr="00AC7FE7" w:rsidRDefault="00ED04C4">
          <w:pPr>
            <w:pStyle w:val="TOC2"/>
            <w:tabs>
              <w:tab w:val="left" w:pos="880"/>
            </w:tabs>
            <w:rPr>
              <w:rFonts w:cstheme="minorBidi"/>
              <w:smallCaps w:val="0"/>
              <w:sz w:val="20"/>
              <w:szCs w:val="20"/>
              <w:lang w:val="en-US"/>
            </w:rPr>
          </w:pPr>
          <w:hyperlink w:anchor="_Toc66087510" w:history="1">
            <w:r w:rsidR="00AC7FE7" w:rsidRPr="00AC7FE7">
              <w:rPr>
                <w:rStyle w:val="Hyperlink"/>
                <w:rFonts w:cs="Times New Roman"/>
                <w:sz w:val="20"/>
                <w:szCs w:val="20"/>
              </w:rPr>
              <w:t>4.4</w:t>
            </w:r>
            <w:r w:rsidR="00AC7FE7" w:rsidRPr="00AC7FE7">
              <w:rPr>
                <w:rFonts w:cstheme="minorBidi"/>
                <w:smallCaps w:val="0"/>
                <w:sz w:val="20"/>
                <w:szCs w:val="20"/>
                <w:lang w:val="en-US"/>
              </w:rPr>
              <w:tab/>
            </w:r>
            <w:r w:rsidR="00AC7FE7" w:rsidRPr="00AC7FE7">
              <w:rPr>
                <w:rStyle w:val="Hyperlink"/>
                <w:rFonts w:cs="Times New Roman"/>
                <w:sz w:val="20"/>
                <w:szCs w:val="20"/>
              </w:rPr>
              <w:t>Identified Potential Risk/Impacts of Project Activities and Mitigation Measures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_Toc66087510 \h </w:instrText>
            </w:r>
            <w:r w:rsidR="00AC7FE7" w:rsidRPr="00AC7FE7">
              <w:rPr>
                <w:webHidden/>
                <w:sz w:val="20"/>
                <w:szCs w:val="20"/>
              </w:rPr>
            </w:r>
            <w:r w:rsidR="00AC7FE7" w:rsidRPr="00AC7FE7">
              <w:rPr>
                <w:webHidden/>
                <w:sz w:val="20"/>
                <w:szCs w:val="20"/>
              </w:rPr>
              <w:fldChar w:fldCharType="separate"/>
            </w:r>
            <w:r w:rsidR="000A627E">
              <w:rPr>
                <w:webHidden/>
                <w:sz w:val="20"/>
                <w:szCs w:val="20"/>
              </w:rPr>
              <w:t>37</w:t>
            </w:r>
            <w:r w:rsidR="00AC7FE7" w:rsidRPr="00AC7FE7">
              <w:rPr>
                <w:webHidden/>
                <w:sz w:val="20"/>
                <w:szCs w:val="20"/>
              </w:rPr>
              <w:fldChar w:fldCharType="end"/>
            </w:r>
          </w:hyperlink>
        </w:p>
        <w:p w14:paraId="2DF0F998" w14:textId="218469FA" w:rsidR="00AC7FE7" w:rsidRPr="00AC7FE7" w:rsidRDefault="00ED04C4">
          <w:pPr>
            <w:pStyle w:val="TOC2"/>
            <w:tabs>
              <w:tab w:val="left" w:pos="880"/>
            </w:tabs>
            <w:rPr>
              <w:rFonts w:cstheme="minorBidi"/>
              <w:smallCaps w:val="0"/>
              <w:sz w:val="20"/>
              <w:szCs w:val="20"/>
              <w:lang w:val="en-US"/>
            </w:rPr>
          </w:pPr>
          <w:hyperlink w:anchor="_Toc66087511" w:history="1">
            <w:r w:rsidR="00AC7FE7" w:rsidRPr="00AC7FE7">
              <w:rPr>
                <w:rStyle w:val="Hyperlink"/>
                <w:sz w:val="20"/>
                <w:szCs w:val="20"/>
              </w:rPr>
              <w:t>4.5</w:t>
            </w:r>
            <w:r w:rsidR="00AC7FE7" w:rsidRPr="00AC7FE7">
              <w:rPr>
                <w:rFonts w:cstheme="minorBidi"/>
                <w:smallCaps w:val="0"/>
                <w:sz w:val="20"/>
                <w:szCs w:val="20"/>
                <w:lang w:val="en-US"/>
              </w:rPr>
              <w:tab/>
            </w:r>
            <w:r w:rsidR="00AC7FE7" w:rsidRPr="00AC7FE7">
              <w:rPr>
                <w:rStyle w:val="Hyperlink"/>
                <w:sz w:val="20"/>
                <w:szCs w:val="20"/>
              </w:rPr>
              <w:t xml:space="preserve"> Negative Lists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_Toc66087511 \h </w:instrText>
            </w:r>
            <w:r w:rsidR="00AC7FE7" w:rsidRPr="00AC7FE7">
              <w:rPr>
                <w:webHidden/>
                <w:sz w:val="20"/>
                <w:szCs w:val="20"/>
              </w:rPr>
            </w:r>
            <w:r w:rsidR="00AC7FE7" w:rsidRPr="00AC7FE7">
              <w:rPr>
                <w:webHidden/>
                <w:sz w:val="20"/>
                <w:szCs w:val="20"/>
              </w:rPr>
              <w:fldChar w:fldCharType="separate"/>
            </w:r>
            <w:r w:rsidR="000A627E">
              <w:rPr>
                <w:webHidden/>
                <w:sz w:val="20"/>
                <w:szCs w:val="20"/>
              </w:rPr>
              <w:t>47</w:t>
            </w:r>
            <w:r w:rsidR="00AC7FE7" w:rsidRPr="00AC7FE7">
              <w:rPr>
                <w:webHidden/>
                <w:sz w:val="20"/>
                <w:szCs w:val="20"/>
              </w:rPr>
              <w:fldChar w:fldCharType="end"/>
            </w:r>
          </w:hyperlink>
        </w:p>
        <w:p w14:paraId="10A408CC" w14:textId="0605F726" w:rsidR="00AC7FE7" w:rsidRPr="00AC7FE7" w:rsidRDefault="00ED04C4">
          <w:pPr>
            <w:pStyle w:val="TOC1"/>
            <w:tabs>
              <w:tab w:val="left" w:pos="660"/>
            </w:tabs>
            <w:rPr>
              <w:bCs w:val="0"/>
              <w:caps w:val="0"/>
              <w:noProof/>
              <w:sz w:val="20"/>
              <w:lang w:val="en-US" w:eastAsia="en-US"/>
            </w:rPr>
          </w:pPr>
          <w:hyperlink w:anchor="_Toc66087512" w:history="1">
            <w:r w:rsidR="00AC7FE7" w:rsidRPr="00AC7FE7">
              <w:rPr>
                <w:rStyle w:val="Hyperlink"/>
                <w:noProof/>
                <w:sz w:val="20"/>
                <w:szCs w:val="20"/>
              </w:rPr>
              <w:t>5.0</w:t>
            </w:r>
            <w:r w:rsidR="00AC7FE7" w:rsidRPr="00AC7FE7">
              <w:rPr>
                <w:bCs w:val="0"/>
                <w:caps w:val="0"/>
                <w:noProof/>
                <w:sz w:val="20"/>
                <w:lang w:val="en-US" w:eastAsia="en-US"/>
              </w:rPr>
              <w:tab/>
            </w:r>
            <w:r w:rsidR="00AC7FE7" w:rsidRPr="00AC7FE7">
              <w:rPr>
                <w:rStyle w:val="Hyperlink"/>
                <w:noProof/>
                <w:sz w:val="20"/>
                <w:szCs w:val="20"/>
              </w:rPr>
              <w:t>ENVIRONMENTAL AND SOCIAL PROCEDURES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_Toc66087512 \h </w:instrText>
            </w:r>
            <w:r w:rsidR="00AC7FE7" w:rsidRPr="00AC7FE7">
              <w:rPr>
                <w:noProof/>
                <w:webHidden/>
                <w:sz w:val="20"/>
              </w:rPr>
            </w:r>
            <w:r w:rsidR="00AC7FE7" w:rsidRPr="00AC7FE7">
              <w:rPr>
                <w:noProof/>
                <w:webHidden/>
                <w:sz w:val="20"/>
              </w:rPr>
              <w:fldChar w:fldCharType="separate"/>
            </w:r>
            <w:r w:rsidR="000A627E">
              <w:rPr>
                <w:noProof/>
                <w:webHidden/>
                <w:sz w:val="20"/>
              </w:rPr>
              <w:t>48</w:t>
            </w:r>
            <w:r w:rsidR="00AC7FE7" w:rsidRPr="00AC7FE7">
              <w:rPr>
                <w:noProof/>
                <w:webHidden/>
                <w:sz w:val="20"/>
              </w:rPr>
              <w:fldChar w:fldCharType="end"/>
            </w:r>
          </w:hyperlink>
        </w:p>
        <w:p w14:paraId="7FF24602" w14:textId="41AE6255" w:rsidR="00AC7FE7" w:rsidRPr="00AC7FE7" w:rsidRDefault="00ED04C4">
          <w:pPr>
            <w:pStyle w:val="TOC2"/>
            <w:tabs>
              <w:tab w:val="left" w:pos="880"/>
            </w:tabs>
            <w:rPr>
              <w:rFonts w:cstheme="minorBidi"/>
              <w:smallCaps w:val="0"/>
              <w:sz w:val="20"/>
              <w:szCs w:val="20"/>
              <w:lang w:val="en-US"/>
            </w:rPr>
          </w:pPr>
          <w:hyperlink w:anchor="_Toc66087513" w:history="1">
            <w:r w:rsidR="00AC7FE7" w:rsidRPr="00AC7FE7">
              <w:rPr>
                <w:rStyle w:val="Hyperlink"/>
                <w:sz w:val="20"/>
                <w:szCs w:val="20"/>
              </w:rPr>
              <w:t>5.1</w:t>
            </w:r>
            <w:r w:rsidR="00AC7FE7" w:rsidRPr="00AC7FE7">
              <w:rPr>
                <w:rFonts w:cstheme="minorBidi"/>
                <w:smallCaps w:val="0"/>
                <w:sz w:val="20"/>
                <w:szCs w:val="20"/>
                <w:lang w:val="en-US"/>
              </w:rPr>
              <w:tab/>
            </w:r>
            <w:r w:rsidR="00AC7FE7" w:rsidRPr="00AC7FE7">
              <w:rPr>
                <w:rStyle w:val="Hyperlink"/>
                <w:sz w:val="20"/>
                <w:szCs w:val="20"/>
              </w:rPr>
              <w:t xml:space="preserve"> Instruments Anticipated</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_Toc66087513 \h </w:instrText>
            </w:r>
            <w:r w:rsidR="00AC7FE7" w:rsidRPr="00AC7FE7">
              <w:rPr>
                <w:webHidden/>
                <w:sz w:val="20"/>
                <w:szCs w:val="20"/>
              </w:rPr>
            </w:r>
            <w:r w:rsidR="00AC7FE7" w:rsidRPr="00AC7FE7">
              <w:rPr>
                <w:webHidden/>
                <w:sz w:val="20"/>
                <w:szCs w:val="20"/>
              </w:rPr>
              <w:fldChar w:fldCharType="separate"/>
            </w:r>
            <w:r w:rsidR="000A627E">
              <w:rPr>
                <w:webHidden/>
                <w:sz w:val="20"/>
                <w:szCs w:val="20"/>
              </w:rPr>
              <w:t>48</w:t>
            </w:r>
            <w:r w:rsidR="00AC7FE7" w:rsidRPr="00AC7FE7">
              <w:rPr>
                <w:webHidden/>
                <w:sz w:val="20"/>
                <w:szCs w:val="20"/>
              </w:rPr>
              <w:fldChar w:fldCharType="end"/>
            </w:r>
          </w:hyperlink>
        </w:p>
        <w:p w14:paraId="0C74BB02" w14:textId="4A2168E5" w:rsidR="00AC7FE7" w:rsidRPr="00AC7FE7" w:rsidRDefault="00ED04C4">
          <w:pPr>
            <w:pStyle w:val="TOC2"/>
            <w:tabs>
              <w:tab w:val="left" w:pos="880"/>
            </w:tabs>
            <w:rPr>
              <w:rFonts w:cstheme="minorBidi"/>
              <w:smallCaps w:val="0"/>
              <w:sz w:val="20"/>
              <w:szCs w:val="20"/>
              <w:lang w:val="en-US"/>
            </w:rPr>
          </w:pPr>
          <w:hyperlink w:anchor="_Toc66087514" w:history="1">
            <w:r w:rsidR="00AC7FE7" w:rsidRPr="00AC7FE7">
              <w:rPr>
                <w:rStyle w:val="Hyperlink"/>
                <w:sz w:val="20"/>
                <w:szCs w:val="20"/>
              </w:rPr>
              <w:t>5.2</w:t>
            </w:r>
            <w:r w:rsidR="00AC7FE7" w:rsidRPr="00AC7FE7">
              <w:rPr>
                <w:rFonts w:cstheme="minorBidi"/>
                <w:smallCaps w:val="0"/>
                <w:sz w:val="20"/>
                <w:szCs w:val="20"/>
                <w:lang w:val="en-US"/>
              </w:rPr>
              <w:tab/>
            </w:r>
            <w:r w:rsidR="00AC7FE7" w:rsidRPr="00AC7FE7">
              <w:rPr>
                <w:rStyle w:val="Hyperlink"/>
                <w:sz w:val="20"/>
                <w:szCs w:val="20"/>
              </w:rPr>
              <w:t>Environmental and Social Screening Process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_Toc66087514 \h </w:instrText>
            </w:r>
            <w:r w:rsidR="00AC7FE7" w:rsidRPr="00AC7FE7">
              <w:rPr>
                <w:webHidden/>
                <w:sz w:val="20"/>
                <w:szCs w:val="20"/>
              </w:rPr>
            </w:r>
            <w:r w:rsidR="00AC7FE7" w:rsidRPr="00AC7FE7">
              <w:rPr>
                <w:webHidden/>
                <w:sz w:val="20"/>
                <w:szCs w:val="20"/>
              </w:rPr>
              <w:fldChar w:fldCharType="separate"/>
            </w:r>
            <w:r w:rsidR="000A627E">
              <w:rPr>
                <w:webHidden/>
                <w:sz w:val="20"/>
                <w:szCs w:val="20"/>
              </w:rPr>
              <w:t>48</w:t>
            </w:r>
            <w:r w:rsidR="00AC7FE7" w:rsidRPr="00AC7FE7">
              <w:rPr>
                <w:webHidden/>
                <w:sz w:val="20"/>
                <w:szCs w:val="20"/>
              </w:rPr>
              <w:fldChar w:fldCharType="end"/>
            </w:r>
          </w:hyperlink>
        </w:p>
        <w:p w14:paraId="7536EE00" w14:textId="26C95301" w:rsidR="00AC7FE7" w:rsidRPr="00AC7FE7" w:rsidRDefault="00ED04C4">
          <w:pPr>
            <w:pStyle w:val="TOC2"/>
            <w:tabs>
              <w:tab w:val="left" w:pos="880"/>
            </w:tabs>
            <w:rPr>
              <w:rFonts w:cstheme="minorBidi"/>
              <w:smallCaps w:val="0"/>
              <w:sz w:val="20"/>
              <w:szCs w:val="20"/>
              <w:lang w:val="en-US"/>
            </w:rPr>
          </w:pPr>
          <w:hyperlink w:anchor="_Toc66087515" w:history="1">
            <w:r w:rsidR="00AC7FE7" w:rsidRPr="00AC7FE7">
              <w:rPr>
                <w:rStyle w:val="Hyperlink"/>
                <w:sz w:val="20"/>
                <w:szCs w:val="20"/>
              </w:rPr>
              <w:t>5.3</w:t>
            </w:r>
            <w:r w:rsidR="00AC7FE7" w:rsidRPr="00AC7FE7">
              <w:rPr>
                <w:rFonts w:cstheme="minorBidi"/>
                <w:smallCaps w:val="0"/>
                <w:sz w:val="20"/>
                <w:szCs w:val="20"/>
                <w:lang w:val="en-US"/>
              </w:rPr>
              <w:tab/>
            </w:r>
            <w:r w:rsidR="00AC7FE7" w:rsidRPr="00AC7FE7">
              <w:rPr>
                <w:rStyle w:val="Hyperlink"/>
                <w:sz w:val="20"/>
                <w:szCs w:val="20"/>
              </w:rPr>
              <w:t>Environmental and Social Procedure for ASM Reclamation Activities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_Toc66087515 \h </w:instrText>
            </w:r>
            <w:r w:rsidR="00AC7FE7" w:rsidRPr="00AC7FE7">
              <w:rPr>
                <w:webHidden/>
                <w:sz w:val="20"/>
                <w:szCs w:val="20"/>
              </w:rPr>
            </w:r>
            <w:r w:rsidR="00AC7FE7" w:rsidRPr="00AC7FE7">
              <w:rPr>
                <w:webHidden/>
                <w:sz w:val="20"/>
                <w:szCs w:val="20"/>
              </w:rPr>
              <w:fldChar w:fldCharType="separate"/>
            </w:r>
            <w:r w:rsidR="000A627E">
              <w:rPr>
                <w:webHidden/>
                <w:sz w:val="20"/>
                <w:szCs w:val="20"/>
              </w:rPr>
              <w:t>56</w:t>
            </w:r>
            <w:r w:rsidR="00AC7FE7" w:rsidRPr="00AC7FE7">
              <w:rPr>
                <w:webHidden/>
                <w:sz w:val="20"/>
                <w:szCs w:val="20"/>
              </w:rPr>
              <w:fldChar w:fldCharType="end"/>
            </w:r>
          </w:hyperlink>
        </w:p>
        <w:p w14:paraId="575571A1" w14:textId="06BC2D30" w:rsidR="00AC7FE7" w:rsidRPr="00AC7FE7" w:rsidRDefault="00ED04C4">
          <w:pPr>
            <w:pStyle w:val="TOC2"/>
            <w:tabs>
              <w:tab w:val="left" w:pos="880"/>
            </w:tabs>
            <w:rPr>
              <w:rFonts w:cstheme="minorBidi"/>
              <w:smallCaps w:val="0"/>
              <w:sz w:val="20"/>
              <w:szCs w:val="20"/>
              <w:lang w:val="en-US"/>
            </w:rPr>
          </w:pPr>
          <w:hyperlink w:anchor="_Toc66087516" w:history="1">
            <w:r w:rsidR="00AC7FE7" w:rsidRPr="00AC7FE7">
              <w:rPr>
                <w:rStyle w:val="Hyperlink"/>
                <w:sz w:val="20"/>
                <w:szCs w:val="20"/>
              </w:rPr>
              <w:t>5.4</w:t>
            </w:r>
            <w:r w:rsidR="00AC7FE7" w:rsidRPr="00AC7FE7">
              <w:rPr>
                <w:rFonts w:cstheme="minorBidi"/>
                <w:smallCaps w:val="0"/>
                <w:sz w:val="20"/>
                <w:szCs w:val="20"/>
                <w:lang w:val="en-US"/>
              </w:rPr>
              <w:tab/>
            </w:r>
            <w:r w:rsidR="00AC7FE7" w:rsidRPr="00AC7FE7">
              <w:rPr>
                <w:rStyle w:val="Hyperlink"/>
                <w:sz w:val="20"/>
                <w:szCs w:val="20"/>
              </w:rPr>
              <w:t>Cultural Heritage</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_Toc66087516 \h </w:instrText>
            </w:r>
            <w:r w:rsidR="00AC7FE7" w:rsidRPr="00AC7FE7">
              <w:rPr>
                <w:webHidden/>
                <w:sz w:val="20"/>
                <w:szCs w:val="20"/>
              </w:rPr>
            </w:r>
            <w:r w:rsidR="00AC7FE7" w:rsidRPr="00AC7FE7">
              <w:rPr>
                <w:webHidden/>
                <w:sz w:val="20"/>
                <w:szCs w:val="20"/>
              </w:rPr>
              <w:fldChar w:fldCharType="separate"/>
            </w:r>
            <w:r w:rsidR="000A627E">
              <w:rPr>
                <w:webHidden/>
                <w:sz w:val="20"/>
                <w:szCs w:val="20"/>
              </w:rPr>
              <w:t>58</w:t>
            </w:r>
            <w:r w:rsidR="00AC7FE7" w:rsidRPr="00AC7FE7">
              <w:rPr>
                <w:webHidden/>
                <w:sz w:val="20"/>
                <w:szCs w:val="20"/>
              </w:rPr>
              <w:fldChar w:fldCharType="end"/>
            </w:r>
          </w:hyperlink>
        </w:p>
        <w:p w14:paraId="03F5229B" w14:textId="083EFD22" w:rsidR="00AC7FE7" w:rsidRPr="00AC7FE7" w:rsidRDefault="00ED04C4">
          <w:pPr>
            <w:pStyle w:val="TOC2"/>
            <w:tabs>
              <w:tab w:val="left" w:pos="880"/>
            </w:tabs>
            <w:rPr>
              <w:rFonts w:cstheme="minorBidi"/>
              <w:smallCaps w:val="0"/>
              <w:sz w:val="20"/>
              <w:szCs w:val="20"/>
              <w:lang w:val="en-US"/>
            </w:rPr>
          </w:pPr>
          <w:hyperlink w:anchor="_Toc66087517" w:history="1">
            <w:r w:rsidR="00AC7FE7" w:rsidRPr="00AC7FE7">
              <w:rPr>
                <w:rStyle w:val="Hyperlink"/>
                <w:sz w:val="20"/>
                <w:szCs w:val="20"/>
              </w:rPr>
              <w:t>5.5</w:t>
            </w:r>
            <w:r w:rsidR="00AC7FE7" w:rsidRPr="00AC7FE7">
              <w:rPr>
                <w:rFonts w:cstheme="minorBidi"/>
                <w:smallCaps w:val="0"/>
                <w:sz w:val="20"/>
                <w:szCs w:val="20"/>
                <w:lang w:val="en-US"/>
              </w:rPr>
              <w:tab/>
            </w:r>
            <w:r w:rsidR="00AC7FE7" w:rsidRPr="00AC7FE7">
              <w:rPr>
                <w:rStyle w:val="Hyperlink"/>
                <w:sz w:val="20"/>
                <w:szCs w:val="20"/>
              </w:rPr>
              <w:t>Labour Management Procedures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_Toc66087517 \h </w:instrText>
            </w:r>
            <w:r w:rsidR="00AC7FE7" w:rsidRPr="00AC7FE7">
              <w:rPr>
                <w:webHidden/>
                <w:sz w:val="20"/>
                <w:szCs w:val="20"/>
              </w:rPr>
            </w:r>
            <w:r w:rsidR="00AC7FE7" w:rsidRPr="00AC7FE7">
              <w:rPr>
                <w:webHidden/>
                <w:sz w:val="20"/>
                <w:szCs w:val="20"/>
              </w:rPr>
              <w:fldChar w:fldCharType="separate"/>
            </w:r>
            <w:r w:rsidR="000A627E">
              <w:rPr>
                <w:webHidden/>
                <w:sz w:val="20"/>
                <w:szCs w:val="20"/>
              </w:rPr>
              <w:t>60</w:t>
            </w:r>
            <w:r w:rsidR="00AC7FE7" w:rsidRPr="00AC7FE7">
              <w:rPr>
                <w:webHidden/>
                <w:sz w:val="20"/>
                <w:szCs w:val="20"/>
              </w:rPr>
              <w:fldChar w:fldCharType="end"/>
            </w:r>
          </w:hyperlink>
        </w:p>
        <w:p w14:paraId="6E3D441C" w14:textId="672ABD72" w:rsidR="00AC7FE7" w:rsidRPr="00AC7FE7" w:rsidRDefault="00ED04C4">
          <w:pPr>
            <w:pStyle w:val="TOC2"/>
            <w:tabs>
              <w:tab w:val="left" w:pos="880"/>
            </w:tabs>
            <w:rPr>
              <w:rFonts w:cstheme="minorBidi"/>
              <w:smallCaps w:val="0"/>
              <w:sz w:val="20"/>
              <w:szCs w:val="20"/>
              <w:lang w:val="en-US"/>
            </w:rPr>
          </w:pPr>
          <w:hyperlink w:anchor="_Toc66087518" w:history="1">
            <w:r w:rsidR="00AC7FE7" w:rsidRPr="00AC7FE7">
              <w:rPr>
                <w:rStyle w:val="Hyperlink"/>
                <w:rFonts w:eastAsia="Calibri"/>
                <w:sz w:val="20"/>
                <w:szCs w:val="20"/>
              </w:rPr>
              <w:t>5.6</w:t>
            </w:r>
            <w:r w:rsidR="00AC7FE7" w:rsidRPr="00AC7FE7">
              <w:rPr>
                <w:rFonts w:cstheme="minorBidi"/>
                <w:smallCaps w:val="0"/>
                <w:sz w:val="20"/>
                <w:szCs w:val="20"/>
                <w:lang w:val="en-US"/>
              </w:rPr>
              <w:tab/>
            </w:r>
            <w:r w:rsidR="00AC7FE7" w:rsidRPr="00AC7FE7">
              <w:rPr>
                <w:rStyle w:val="Hyperlink"/>
                <w:rFonts w:eastAsia="Calibri"/>
                <w:sz w:val="20"/>
                <w:szCs w:val="20"/>
              </w:rPr>
              <w:t>Incident and Accident Reporting</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_Toc66087518 \h </w:instrText>
            </w:r>
            <w:r w:rsidR="00AC7FE7" w:rsidRPr="00AC7FE7">
              <w:rPr>
                <w:webHidden/>
                <w:sz w:val="20"/>
                <w:szCs w:val="20"/>
              </w:rPr>
            </w:r>
            <w:r w:rsidR="00AC7FE7" w:rsidRPr="00AC7FE7">
              <w:rPr>
                <w:webHidden/>
                <w:sz w:val="20"/>
                <w:szCs w:val="20"/>
              </w:rPr>
              <w:fldChar w:fldCharType="separate"/>
            </w:r>
            <w:r w:rsidR="000A627E">
              <w:rPr>
                <w:webHidden/>
                <w:sz w:val="20"/>
                <w:szCs w:val="20"/>
              </w:rPr>
              <w:t>61</w:t>
            </w:r>
            <w:r w:rsidR="00AC7FE7" w:rsidRPr="00AC7FE7">
              <w:rPr>
                <w:webHidden/>
                <w:sz w:val="20"/>
                <w:szCs w:val="20"/>
              </w:rPr>
              <w:fldChar w:fldCharType="end"/>
            </w:r>
          </w:hyperlink>
        </w:p>
        <w:p w14:paraId="3F6AE207" w14:textId="55D8B202" w:rsidR="00AC7FE7" w:rsidRPr="00AC7FE7" w:rsidRDefault="00ED04C4">
          <w:pPr>
            <w:pStyle w:val="TOC2"/>
            <w:tabs>
              <w:tab w:val="left" w:pos="880"/>
            </w:tabs>
            <w:rPr>
              <w:rFonts w:cstheme="minorBidi"/>
              <w:smallCaps w:val="0"/>
              <w:sz w:val="20"/>
              <w:szCs w:val="20"/>
              <w:lang w:val="en-US"/>
            </w:rPr>
          </w:pPr>
          <w:hyperlink w:anchor="_Toc66087519" w:history="1">
            <w:r w:rsidR="00AC7FE7" w:rsidRPr="00AC7FE7">
              <w:rPr>
                <w:rStyle w:val="Hyperlink"/>
                <w:rFonts w:eastAsia="Calibri"/>
                <w:sz w:val="20"/>
                <w:szCs w:val="20"/>
              </w:rPr>
              <w:t>5.7</w:t>
            </w:r>
            <w:r w:rsidR="00AC7FE7" w:rsidRPr="00AC7FE7">
              <w:rPr>
                <w:rFonts w:cstheme="minorBidi"/>
                <w:smallCaps w:val="0"/>
                <w:sz w:val="20"/>
                <w:szCs w:val="20"/>
                <w:lang w:val="en-US"/>
              </w:rPr>
              <w:tab/>
            </w:r>
            <w:r w:rsidR="00AC7FE7" w:rsidRPr="00AC7FE7">
              <w:rPr>
                <w:rStyle w:val="Hyperlink"/>
                <w:sz w:val="20"/>
                <w:szCs w:val="20"/>
              </w:rPr>
              <w:t>Grievance Mechanism</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_Toc66087519 \h </w:instrText>
            </w:r>
            <w:r w:rsidR="00AC7FE7" w:rsidRPr="00AC7FE7">
              <w:rPr>
                <w:webHidden/>
                <w:sz w:val="20"/>
                <w:szCs w:val="20"/>
              </w:rPr>
            </w:r>
            <w:r w:rsidR="00AC7FE7" w:rsidRPr="00AC7FE7">
              <w:rPr>
                <w:webHidden/>
                <w:sz w:val="20"/>
                <w:szCs w:val="20"/>
              </w:rPr>
              <w:fldChar w:fldCharType="separate"/>
            </w:r>
            <w:r w:rsidR="000A627E">
              <w:rPr>
                <w:webHidden/>
                <w:sz w:val="20"/>
                <w:szCs w:val="20"/>
              </w:rPr>
              <w:t>62</w:t>
            </w:r>
            <w:r w:rsidR="00AC7FE7" w:rsidRPr="00AC7FE7">
              <w:rPr>
                <w:webHidden/>
                <w:sz w:val="20"/>
                <w:szCs w:val="20"/>
              </w:rPr>
              <w:fldChar w:fldCharType="end"/>
            </w:r>
          </w:hyperlink>
        </w:p>
        <w:p w14:paraId="026E0A20" w14:textId="741EA1A1"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20" w:history="1">
            <w:r w:rsidR="00AC7FE7" w:rsidRPr="00AC7FE7">
              <w:rPr>
                <w:rStyle w:val="Hyperlink"/>
                <w:rFonts w:ascii="Century Gothic" w:hAnsi="Century Gothic"/>
                <w:bCs/>
                <w:noProof/>
                <w:sz w:val="20"/>
                <w:szCs w:val="20"/>
              </w:rPr>
              <w:t>5.7.1</w:t>
            </w:r>
            <w:r w:rsidR="00AC7FE7" w:rsidRPr="00AC7FE7">
              <w:rPr>
                <w:rFonts w:ascii="Century Gothic" w:hAnsi="Century Gothic" w:cstheme="minorBidi"/>
                <w:i w:val="0"/>
                <w:iCs w:val="0"/>
                <w:noProof/>
              </w:rPr>
              <w:tab/>
            </w:r>
            <w:r w:rsidR="00AC7FE7" w:rsidRPr="00AC7FE7">
              <w:rPr>
                <w:rStyle w:val="Hyperlink"/>
                <w:rFonts w:ascii="Century Gothic" w:hAnsi="Century Gothic"/>
                <w:bCs/>
                <w:noProof/>
                <w:sz w:val="20"/>
                <w:szCs w:val="20"/>
              </w:rPr>
              <w:t>Grievance Redress Structure</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_Toc66087520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62</w:t>
            </w:r>
            <w:r w:rsidR="00AC7FE7" w:rsidRPr="00AC7FE7">
              <w:rPr>
                <w:rFonts w:ascii="Century Gothic" w:hAnsi="Century Gothic"/>
                <w:noProof/>
                <w:webHidden/>
              </w:rPr>
              <w:fldChar w:fldCharType="end"/>
            </w:r>
          </w:hyperlink>
        </w:p>
        <w:p w14:paraId="52873076" w14:textId="6BAFA0EF"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21" w:history="1">
            <w:r w:rsidR="00AC7FE7" w:rsidRPr="00AC7FE7">
              <w:rPr>
                <w:rStyle w:val="Hyperlink"/>
                <w:rFonts w:ascii="Century Gothic" w:hAnsi="Century Gothic"/>
                <w:bCs/>
                <w:noProof/>
                <w:sz w:val="20"/>
                <w:szCs w:val="20"/>
              </w:rPr>
              <w:t>5.7.2</w:t>
            </w:r>
            <w:r w:rsidR="00AC7FE7" w:rsidRPr="00AC7FE7">
              <w:rPr>
                <w:rFonts w:ascii="Century Gothic" w:hAnsi="Century Gothic" w:cstheme="minorBidi"/>
                <w:i w:val="0"/>
                <w:iCs w:val="0"/>
                <w:noProof/>
              </w:rPr>
              <w:tab/>
            </w:r>
            <w:r w:rsidR="00AC7FE7" w:rsidRPr="00AC7FE7">
              <w:rPr>
                <w:rStyle w:val="Hyperlink"/>
                <w:rFonts w:ascii="Century Gothic" w:hAnsi="Century Gothic"/>
                <w:bCs/>
                <w:noProof/>
                <w:sz w:val="20"/>
                <w:szCs w:val="20"/>
              </w:rPr>
              <w:t>Grievance Resolution Procedure</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_Toc66087521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63</w:t>
            </w:r>
            <w:r w:rsidR="00AC7FE7" w:rsidRPr="00AC7FE7">
              <w:rPr>
                <w:rFonts w:ascii="Century Gothic" w:hAnsi="Century Gothic"/>
                <w:noProof/>
                <w:webHidden/>
              </w:rPr>
              <w:fldChar w:fldCharType="end"/>
            </w:r>
          </w:hyperlink>
        </w:p>
        <w:p w14:paraId="275AF99C" w14:textId="1647C604" w:rsidR="00AC7FE7" w:rsidRPr="00AC7FE7" w:rsidRDefault="00ED04C4">
          <w:pPr>
            <w:pStyle w:val="TOC1"/>
            <w:tabs>
              <w:tab w:val="left" w:pos="660"/>
            </w:tabs>
            <w:rPr>
              <w:bCs w:val="0"/>
              <w:caps w:val="0"/>
              <w:noProof/>
              <w:sz w:val="20"/>
              <w:lang w:val="en-US" w:eastAsia="en-US"/>
            </w:rPr>
          </w:pPr>
          <w:hyperlink w:anchor="_Toc66087522" w:history="1">
            <w:r w:rsidR="00AC7FE7" w:rsidRPr="00AC7FE7">
              <w:rPr>
                <w:rStyle w:val="Hyperlink"/>
                <w:noProof/>
                <w:sz w:val="20"/>
                <w:szCs w:val="20"/>
              </w:rPr>
              <w:t>6.0</w:t>
            </w:r>
            <w:r w:rsidR="00AC7FE7" w:rsidRPr="00AC7FE7">
              <w:rPr>
                <w:bCs w:val="0"/>
                <w:caps w:val="0"/>
                <w:noProof/>
                <w:sz w:val="20"/>
                <w:lang w:val="en-US" w:eastAsia="en-US"/>
              </w:rPr>
              <w:tab/>
            </w:r>
            <w:r w:rsidR="00AC7FE7" w:rsidRPr="00AC7FE7">
              <w:rPr>
                <w:rStyle w:val="Hyperlink"/>
                <w:noProof/>
                <w:sz w:val="20"/>
                <w:szCs w:val="20"/>
              </w:rPr>
              <w:t>PUBLIC CONSULTATIONS, PARTICIPATION AND INFORMATION DISCLOSURE</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_Toc66087522 \h </w:instrText>
            </w:r>
            <w:r w:rsidR="00AC7FE7" w:rsidRPr="00AC7FE7">
              <w:rPr>
                <w:noProof/>
                <w:webHidden/>
                <w:sz w:val="20"/>
              </w:rPr>
            </w:r>
            <w:r w:rsidR="00AC7FE7" w:rsidRPr="00AC7FE7">
              <w:rPr>
                <w:noProof/>
                <w:webHidden/>
                <w:sz w:val="20"/>
              </w:rPr>
              <w:fldChar w:fldCharType="separate"/>
            </w:r>
            <w:r w:rsidR="000A627E">
              <w:rPr>
                <w:noProof/>
                <w:webHidden/>
                <w:sz w:val="20"/>
              </w:rPr>
              <w:t>67</w:t>
            </w:r>
            <w:r w:rsidR="00AC7FE7" w:rsidRPr="00AC7FE7">
              <w:rPr>
                <w:noProof/>
                <w:webHidden/>
                <w:sz w:val="20"/>
              </w:rPr>
              <w:fldChar w:fldCharType="end"/>
            </w:r>
          </w:hyperlink>
        </w:p>
        <w:p w14:paraId="68269EE0" w14:textId="4421B19E" w:rsidR="00AC7FE7" w:rsidRPr="00AC7FE7" w:rsidRDefault="00ED04C4">
          <w:pPr>
            <w:pStyle w:val="TOC2"/>
            <w:tabs>
              <w:tab w:val="left" w:pos="880"/>
            </w:tabs>
            <w:rPr>
              <w:rFonts w:cstheme="minorBidi"/>
              <w:smallCaps w:val="0"/>
              <w:sz w:val="20"/>
              <w:szCs w:val="20"/>
              <w:lang w:val="en-US"/>
            </w:rPr>
          </w:pPr>
          <w:hyperlink w:anchor="_Toc66087523" w:history="1">
            <w:r w:rsidR="00AC7FE7" w:rsidRPr="00AC7FE7">
              <w:rPr>
                <w:rStyle w:val="Hyperlink"/>
                <w:kern w:val="32"/>
                <w:sz w:val="20"/>
                <w:szCs w:val="20"/>
              </w:rPr>
              <w:t>6.1</w:t>
            </w:r>
            <w:r w:rsidR="00AC7FE7" w:rsidRPr="00AC7FE7">
              <w:rPr>
                <w:rFonts w:cstheme="minorBidi"/>
                <w:smallCaps w:val="0"/>
                <w:sz w:val="20"/>
                <w:szCs w:val="20"/>
                <w:lang w:val="en-US"/>
              </w:rPr>
              <w:tab/>
            </w:r>
            <w:r w:rsidR="00AC7FE7" w:rsidRPr="00AC7FE7">
              <w:rPr>
                <w:rStyle w:val="Hyperlink"/>
                <w:kern w:val="32"/>
                <w:sz w:val="20"/>
                <w:szCs w:val="20"/>
              </w:rPr>
              <w:t>Objective and Purpose for Stakeholder Engagement and Consultation</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_Toc66087523 \h </w:instrText>
            </w:r>
            <w:r w:rsidR="00AC7FE7" w:rsidRPr="00AC7FE7">
              <w:rPr>
                <w:webHidden/>
                <w:sz w:val="20"/>
                <w:szCs w:val="20"/>
              </w:rPr>
            </w:r>
            <w:r w:rsidR="00AC7FE7" w:rsidRPr="00AC7FE7">
              <w:rPr>
                <w:webHidden/>
                <w:sz w:val="20"/>
                <w:szCs w:val="20"/>
              </w:rPr>
              <w:fldChar w:fldCharType="separate"/>
            </w:r>
            <w:r w:rsidR="000A627E">
              <w:rPr>
                <w:webHidden/>
                <w:sz w:val="20"/>
                <w:szCs w:val="20"/>
              </w:rPr>
              <w:t>67</w:t>
            </w:r>
            <w:r w:rsidR="00AC7FE7" w:rsidRPr="00AC7FE7">
              <w:rPr>
                <w:webHidden/>
                <w:sz w:val="20"/>
                <w:szCs w:val="20"/>
              </w:rPr>
              <w:fldChar w:fldCharType="end"/>
            </w:r>
          </w:hyperlink>
        </w:p>
        <w:p w14:paraId="2CA9E2F9" w14:textId="172FEE1B" w:rsidR="00AC7FE7" w:rsidRPr="00AC7FE7" w:rsidRDefault="00ED04C4">
          <w:pPr>
            <w:pStyle w:val="TOC2"/>
            <w:tabs>
              <w:tab w:val="left" w:pos="880"/>
            </w:tabs>
            <w:rPr>
              <w:rFonts w:cstheme="minorBidi"/>
              <w:smallCaps w:val="0"/>
              <w:sz w:val="20"/>
              <w:szCs w:val="20"/>
              <w:lang w:val="en-US"/>
            </w:rPr>
          </w:pPr>
          <w:hyperlink w:anchor="_Toc66087524" w:history="1">
            <w:r w:rsidR="00AC7FE7" w:rsidRPr="00AC7FE7">
              <w:rPr>
                <w:rStyle w:val="Hyperlink"/>
                <w:sz w:val="20"/>
                <w:szCs w:val="20"/>
              </w:rPr>
              <w:t>6.2</w:t>
            </w:r>
            <w:r w:rsidR="00AC7FE7" w:rsidRPr="00AC7FE7">
              <w:rPr>
                <w:rFonts w:cstheme="minorBidi"/>
                <w:smallCaps w:val="0"/>
                <w:sz w:val="20"/>
                <w:szCs w:val="20"/>
                <w:lang w:val="en-US"/>
              </w:rPr>
              <w:tab/>
            </w:r>
            <w:r w:rsidR="00AC7FE7" w:rsidRPr="00AC7FE7">
              <w:rPr>
                <w:rStyle w:val="Hyperlink"/>
                <w:sz w:val="20"/>
                <w:szCs w:val="20"/>
              </w:rPr>
              <w:t>Stakeholder consultations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_Toc66087524 \h </w:instrText>
            </w:r>
            <w:r w:rsidR="00AC7FE7" w:rsidRPr="00AC7FE7">
              <w:rPr>
                <w:webHidden/>
                <w:sz w:val="20"/>
                <w:szCs w:val="20"/>
              </w:rPr>
            </w:r>
            <w:r w:rsidR="00AC7FE7" w:rsidRPr="00AC7FE7">
              <w:rPr>
                <w:webHidden/>
                <w:sz w:val="20"/>
                <w:szCs w:val="20"/>
              </w:rPr>
              <w:fldChar w:fldCharType="separate"/>
            </w:r>
            <w:r w:rsidR="000A627E">
              <w:rPr>
                <w:webHidden/>
                <w:sz w:val="20"/>
                <w:szCs w:val="20"/>
              </w:rPr>
              <w:t>67</w:t>
            </w:r>
            <w:r w:rsidR="00AC7FE7" w:rsidRPr="00AC7FE7">
              <w:rPr>
                <w:webHidden/>
                <w:sz w:val="20"/>
                <w:szCs w:val="20"/>
              </w:rPr>
              <w:fldChar w:fldCharType="end"/>
            </w:r>
          </w:hyperlink>
        </w:p>
        <w:p w14:paraId="0C753E01" w14:textId="0FFCE8C9"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25" w:history="1">
            <w:r w:rsidR="00AC7FE7" w:rsidRPr="00AC7FE7">
              <w:rPr>
                <w:rStyle w:val="Hyperlink"/>
                <w:rFonts w:ascii="Century Gothic" w:hAnsi="Century Gothic"/>
                <w:noProof/>
                <w:sz w:val="20"/>
                <w:szCs w:val="20"/>
              </w:rPr>
              <w:t>6.2.1</w:t>
            </w:r>
            <w:r w:rsidR="00AC7FE7" w:rsidRPr="00AC7FE7">
              <w:rPr>
                <w:rFonts w:ascii="Century Gothic" w:hAnsi="Century Gothic" w:cstheme="minorBidi"/>
                <w:i w:val="0"/>
                <w:iCs w:val="0"/>
                <w:noProof/>
              </w:rPr>
              <w:tab/>
            </w:r>
            <w:r w:rsidR="00AC7FE7" w:rsidRPr="00AC7FE7">
              <w:rPr>
                <w:rStyle w:val="Hyperlink"/>
                <w:rFonts w:ascii="Century Gothic" w:hAnsi="Century Gothic"/>
                <w:noProof/>
                <w:sz w:val="20"/>
                <w:szCs w:val="20"/>
              </w:rPr>
              <w:t>Consultation with Municipal and District Assemblies on Landscape Restoration</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_Toc66087525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67</w:t>
            </w:r>
            <w:r w:rsidR="00AC7FE7" w:rsidRPr="00AC7FE7">
              <w:rPr>
                <w:rFonts w:ascii="Century Gothic" w:hAnsi="Century Gothic"/>
                <w:noProof/>
                <w:webHidden/>
              </w:rPr>
              <w:fldChar w:fldCharType="end"/>
            </w:r>
          </w:hyperlink>
        </w:p>
        <w:p w14:paraId="08D87426" w14:textId="3F3BEB97"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26" w:history="1">
            <w:r w:rsidR="00AC7FE7" w:rsidRPr="00AC7FE7">
              <w:rPr>
                <w:rStyle w:val="Hyperlink"/>
                <w:rFonts w:ascii="Century Gothic" w:hAnsi="Century Gothic" w:cs="Times New Roman"/>
                <w:noProof/>
                <w:sz w:val="20"/>
                <w:szCs w:val="20"/>
              </w:rPr>
              <w:t>6.2.2</w:t>
            </w:r>
            <w:r w:rsidR="00AC7FE7" w:rsidRPr="00AC7FE7">
              <w:rPr>
                <w:rFonts w:ascii="Century Gothic" w:hAnsi="Century Gothic" w:cstheme="minorBidi"/>
                <w:i w:val="0"/>
                <w:iCs w:val="0"/>
                <w:noProof/>
              </w:rPr>
              <w:tab/>
            </w:r>
            <w:r w:rsidR="00AC7FE7" w:rsidRPr="00AC7FE7">
              <w:rPr>
                <w:rStyle w:val="Hyperlink"/>
                <w:rFonts w:ascii="Century Gothic" w:hAnsi="Century Gothic" w:cs="Times New Roman"/>
                <w:noProof/>
                <w:sz w:val="20"/>
                <w:szCs w:val="20"/>
              </w:rPr>
              <w:t>Consultation with Communities</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_Toc66087526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68</w:t>
            </w:r>
            <w:r w:rsidR="00AC7FE7" w:rsidRPr="00AC7FE7">
              <w:rPr>
                <w:rFonts w:ascii="Century Gothic" w:hAnsi="Century Gothic"/>
                <w:noProof/>
                <w:webHidden/>
              </w:rPr>
              <w:fldChar w:fldCharType="end"/>
            </w:r>
          </w:hyperlink>
        </w:p>
        <w:p w14:paraId="72EC89BA" w14:textId="721F7C1A" w:rsidR="00AC7FE7" w:rsidRPr="00AC7FE7" w:rsidRDefault="00ED04C4">
          <w:pPr>
            <w:pStyle w:val="TOC2"/>
            <w:tabs>
              <w:tab w:val="left" w:pos="880"/>
            </w:tabs>
            <w:rPr>
              <w:rFonts w:cstheme="minorBidi"/>
              <w:smallCaps w:val="0"/>
              <w:sz w:val="20"/>
              <w:szCs w:val="20"/>
              <w:lang w:val="en-US"/>
            </w:rPr>
          </w:pPr>
          <w:hyperlink w:anchor="_Toc66087527" w:history="1">
            <w:r w:rsidR="00AC7FE7" w:rsidRPr="00AC7FE7">
              <w:rPr>
                <w:rStyle w:val="Hyperlink"/>
                <w:sz w:val="20"/>
                <w:szCs w:val="20"/>
              </w:rPr>
              <w:t>6.3</w:t>
            </w:r>
            <w:r w:rsidR="00AC7FE7" w:rsidRPr="00AC7FE7">
              <w:rPr>
                <w:rFonts w:cstheme="minorBidi"/>
                <w:smallCaps w:val="0"/>
                <w:sz w:val="20"/>
                <w:szCs w:val="20"/>
                <w:lang w:val="en-US"/>
              </w:rPr>
              <w:tab/>
            </w:r>
            <w:r w:rsidR="00AC7FE7" w:rsidRPr="00AC7FE7">
              <w:rPr>
                <w:rStyle w:val="Hyperlink"/>
                <w:sz w:val="20"/>
                <w:szCs w:val="20"/>
              </w:rPr>
              <w:t>Framework for Sub-Project level Consultations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_Toc66087527 \h </w:instrText>
            </w:r>
            <w:r w:rsidR="00AC7FE7" w:rsidRPr="00AC7FE7">
              <w:rPr>
                <w:webHidden/>
                <w:sz w:val="20"/>
                <w:szCs w:val="20"/>
              </w:rPr>
            </w:r>
            <w:r w:rsidR="00AC7FE7" w:rsidRPr="00AC7FE7">
              <w:rPr>
                <w:webHidden/>
                <w:sz w:val="20"/>
                <w:szCs w:val="20"/>
              </w:rPr>
              <w:fldChar w:fldCharType="separate"/>
            </w:r>
            <w:r w:rsidR="000A627E">
              <w:rPr>
                <w:webHidden/>
                <w:sz w:val="20"/>
                <w:szCs w:val="20"/>
              </w:rPr>
              <w:t>69</w:t>
            </w:r>
            <w:r w:rsidR="00AC7FE7" w:rsidRPr="00AC7FE7">
              <w:rPr>
                <w:webHidden/>
                <w:sz w:val="20"/>
                <w:szCs w:val="20"/>
              </w:rPr>
              <w:fldChar w:fldCharType="end"/>
            </w:r>
          </w:hyperlink>
        </w:p>
        <w:p w14:paraId="776CA00D" w14:textId="0EFAE4B3" w:rsidR="00AC7FE7" w:rsidRPr="00AC7FE7" w:rsidRDefault="00ED04C4">
          <w:pPr>
            <w:pStyle w:val="TOC2"/>
            <w:tabs>
              <w:tab w:val="left" w:pos="880"/>
            </w:tabs>
            <w:rPr>
              <w:rFonts w:cstheme="minorBidi"/>
              <w:smallCaps w:val="0"/>
              <w:sz w:val="20"/>
              <w:szCs w:val="20"/>
              <w:lang w:val="en-US"/>
            </w:rPr>
          </w:pPr>
          <w:hyperlink w:anchor="_Toc66087528" w:history="1">
            <w:r w:rsidR="00AC7FE7" w:rsidRPr="00AC7FE7">
              <w:rPr>
                <w:rStyle w:val="Hyperlink"/>
                <w:rFonts w:eastAsia="MS Gothic" w:cs="Times New Roman"/>
                <w:iCs/>
                <w:sz w:val="20"/>
                <w:szCs w:val="20"/>
              </w:rPr>
              <w:t>6.4</w:t>
            </w:r>
            <w:r w:rsidR="00AC7FE7" w:rsidRPr="00AC7FE7">
              <w:rPr>
                <w:rFonts w:cstheme="minorBidi"/>
                <w:smallCaps w:val="0"/>
                <w:sz w:val="20"/>
                <w:szCs w:val="20"/>
                <w:lang w:val="en-US"/>
              </w:rPr>
              <w:tab/>
            </w:r>
            <w:r w:rsidR="00AC7FE7" w:rsidRPr="00AC7FE7">
              <w:rPr>
                <w:rStyle w:val="Hyperlink"/>
                <w:rFonts w:eastAsia="MS Gothic" w:cs="Times New Roman"/>
                <w:iCs/>
                <w:sz w:val="20"/>
                <w:szCs w:val="20"/>
              </w:rPr>
              <w:t>Dissemination and Public Disclosure of ESMF and ESIAs/ESMPs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_Toc66087528 \h </w:instrText>
            </w:r>
            <w:r w:rsidR="00AC7FE7" w:rsidRPr="00AC7FE7">
              <w:rPr>
                <w:webHidden/>
                <w:sz w:val="20"/>
                <w:szCs w:val="20"/>
              </w:rPr>
            </w:r>
            <w:r w:rsidR="00AC7FE7" w:rsidRPr="00AC7FE7">
              <w:rPr>
                <w:webHidden/>
                <w:sz w:val="20"/>
                <w:szCs w:val="20"/>
              </w:rPr>
              <w:fldChar w:fldCharType="separate"/>
            </w:r>
            <w:r w:rsidR="000A627E">
              <w:rPr>
                <w:webHidden/>
                <w:sz w:val="20"/>
                <w:szCs w:val="20"/>
              </w:rPr>
              <w:t>70</w:t>
            </w:r>
            <w:r w:rsidR="00AC7FE7" w:rsidRPr="00AC7FE7">
              <w:rPr>
                <w:webHidden/>
                <w:sz w:val="20"/>
                <w:szCs w:val="20"/>
              </w:rPr>
              <w:fldChar w:fldCharType="end"/>
            </w:r>
          </w:hyperlink>
        </w:p>
        <w:p w14:paraId="1D44F9C0" w14:textId="0E153D41" w:rsidR="00AC7FE7" w:rsidRPr="00AC7FE7" w:rsidRDefault="00ED04C4">
          <w:pPr>
            <w:pStyle w:val="TOC1"/>
            <w:tabs>
              <w:tab w:val="left" w:pos="660"/>
            </w:tabs>
            <w:rPr>
              <w:bCs w:val="0"/>
              <w:caps w:val="0"/>
              <w:noProof/>
              <w:sz w:val="20"/>
              <w:lang w:val="en-US" w:eastAsia="en-US"/>
            </w:rPr>
          </w:pPr>
          <w:hyperlink w:anchor="_Toc66087529" w:history="1">
            <w:r w:rsidR="00AC7FE7" w:rsidRPr="00AC7FE7">
              <w:rPr>
                <w:rStyle w:val="Hyperlink"/>
                <w:noProof/>
                <w:sz w:val="20"/>
                <w:szCs w:val="20"/>
              </w:rPr>
              <w:t>7.0</w:t>
            </w:r>
            <w:r w:rsidR="00AC7FE7" w:rsidRPr="00AC7FE7">
              <w:rPr>
                <w:bCs w:val="0"/>
                <w:caps w:val="0"/>
                <w:noProof/>
                <w:sz w:val="20"/>
                <w:lang w:val="en-US" w:eastAsia="en-US"/>
              </w:rPr>
              <w:tab/>
            </w:r>
            <w:r w:rsidR="00AC7FE7" w:rsidRPr="00AC7FE7">
              <w:rPr>
                <w:rStyle w:val="Hyperlink"/>
                <w:noProof/>
                <w:sz w:val="20"/>
                <w:szCs w:val="20"/>
              </w:rPr>
              <w:t>MONITORING AND REPORTING</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_Toc66087529 \h </w:instrText>
            </w:r>
            <w:r w:rsidR="00AC7FE7" w:rsidRPr="00AC7FE7">
              <w:rPr>
                <w:noProof/>
                <w:webHidden/>
                <w:sz w:val="20"/>
              </w:rPr>
            </w:r>
            <w:r w:rsidR="00AC7FE7" w:rsidRPr="00AC7FE7">
              <w:rPr>
                <w:noProof/>
                <w:webHidden/>
                <w:sz w:val="20"/>
              </w:rPr>
              <w:fldChar w:fldCharType="separate"/>
            </w:r>
            <w:r w:rsidR="000A627E">
              <w:rPr>
                <w:noProof/>
                <w:webHidden/>
                <w:sz w:val="20"/>
              </w:rPr>
              <w:t>71</w:t>
            </w:r>
            <w:r w:rsidR="00AC7FE7" w:rsidRPr="00AC7FE7">
              <w:rPr>
                <w:noProof/>
                <w:webHidden/>
                <w:sz w:val="20"/>
              </w:rPr>
              <w:fldChar w:fldCharType="end"/>
            </w:r>
          </w:hyperlink>
        </w:p>
        <w:p w14:paraId="7A2E0B4B" w14:textId="78DF8D3E" w:rsidR="00AC7FE7" w:rsidRPr="00AC7FE7" w:rsidRDefault="00ED04C4">
          <w:pPr>
            <w:pStyle w:val="TOC2"/>
            <w:tabs>
              <w:tab w:val="left" w:pos="880"/>
            </w:tabs>
            <w:rPr>
              <w:rFonts w:cstheme="minorBidi"/>
              <w:smallCaps w:val="0"/>
              <w:sz w:val="20"/>
              <w:szCs w:val="20"/>
              <w:lang w:val="en-US"/>
            </w:rPr>
          </w:pPr>
          <w:hyperlink w:anchor="_Toc66087530" w:history="1">
            <w:r w:rsidR="00AC7FE7" w:rsidRPr="00AC7FE7">
              <w:rPr>
                <w:rStyle w:val="Hyperlink"/>
                <w:sz w:val="20"/>
                <w:szCs w:val="20"/>
              </w:rPr>
              <w:t>7.1</w:t>
            </w:r>
            <w:r w:rsidR="00AC7FE7" w:rsidRPr="00AC7FE7">
              <w:rPr>
                <w:rFonts w:cstheme="minorBidi"/>
                <w:smallCaps w:val="0"/>
                <w:sz w:val="20"/>
                <w:szCs w:val="20"/>
                <w:lang w:val="en-US"/>
              </w:rPr>
              <w:tab/>
            </w:r>
            <w:r w:rsidR="00AC7FE7" w:rsidRPr="00AC7FE7">
              <w:rPr>
                <w:rStyle w:val="Hyperlink"/>
                <w:sz w:val="20"/>
                <w:szCs w:val="20"/>
              </w:rPr>
              <w:t>Environmental and Social Monitoring and Reporting</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_Toc66087530 \h </w:instrText>
            </w:r>
            <w:r w:rsidR="00AC7FE7" w:rsidRPr="00AC7FE7">
              <w:rPr>
                <w:webHidden/>
                <w:sz w:val="20"/>
                <w:szCs w:val="20"/>
              </w:rPr>
            </w:r>
            <w:r w:rsidR="00AC7FE7" w:rsidRPr="00AC7FE7">
              <w:rPr>
                <w:webHidden/>
                <w:sz w:val="20"/>
                <w:szCs w:val="20"/>
              </w:rPr>
              <w:fldChar w:fldCharType="separate"/>
            </w:r>
            <w:r w:rsidR="000A627E">
              <w:rPr>
                <w:webHidden/>
                <w:sz w:val="20"/>
                <w:szCs w:val="20"/>
              </w:rPr>
              <w:t>71</w:t>
            </w:r>
            <w:r w:rsidR="00AC7FE7" w:rsidRPr="00AC7FE7">
              <w:rPr>
                <w:webHidden/>
                <w:sz w:val="20"/>
                <w:szCs w:val="20"/>
              </w:rPr>
              <w:fldChar w:fldCharType="end"/>
            </w:r>
          </w:hyperlink>
        </w:p>
        <w:p w14:paraId="53744690" w14:textId="0EA95D6C"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31" w:history="1">
            <w:r w:rsidR="00AC7FE7" w:rsidRPr="00AC7FE7">
              <w:rPr>
                <w:rStyle w:val="Hyperlink"/>
                <w:rFonts w:ascii="Century Gothic" w:hAnsi="Century Gothic"/>
                <w:noProof/>
                <w:sz w:val="20"/>
                <w:szCs w:val="20"/>
              </w:rPr>
              <w:t>7.1.1</w:t>
            </w:r>
            <w:r w:rsidR="00AC7FE7" w:rsidRPr="00AC7FE7">
              <w:rPr>
                <w:rFonts w:ascii="Century Gothic" w:hAnsi="Century Gothic" w:cstheme="minorBidi"/>
                <w:i w:val="0"/>
                <w:iCs w:val="0"/>
                <w:noProof/>
              </w:rPr>
              <w:tab/>
            </w:r>
            <w:r w:rsidR="00AC7FE7" w:rsidRPr="00AC7FE7">
              <w:rPr>
                <w:rStyle w:val="Hyperlink"/>
                <w:rFonts w:ascii="Century Gothic" w:hAnsi="Century Gothic"/>
                <w:noProof/>
                <w:sz w:val="20"/>
                <w:szCs w:val="20"/>
              </w:rPr>
              <w:t>E&amp;S Monitoring</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_Toc66087531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71</w:t>
            </w:r>
            <w:r w:rsidR="00AC7FE7" w:rsidRPr="00AC7FE7">
              <w:rPr>
                <w:rFonts w:ascii="Century Gothic" w:hAnsi="Century Gothic"/>
                <w:noProof/>
                <w:webHidden/>
              </w:rPr>
              <w:fldChar w:fldCharType="end"/>
            </w:r>
          </w:hyperlink>
        </w:p>
        <w:p w14:paraId="2EC3E824" w14:textId="37CE4F51"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32" w:history="1">
            <w:r w:rsidR="00AC7FE7" w:rsidRPr="00AC7FE7">
              <w:rPr>
                <w:rStyle w:val="Hyperlink"/>
                <w:rFonts w:ascii="Century Gothic" w:hAnsi="Century Gothic"/>
                <w:noProof/>
                <w:sz w:val="20"/>
                <w:szCs w:val="20"/>
              </w:rPr>
              <w:t>7.1.2</w:t>
            </w:r>
            <w:r w:rsidR="00AC7FE7" w:rsidRPr="00AC7FE7">
              <w:rPr>
                <w:rFonts w:ascii="Century Gothic" w:hAnsi="Century Gothic" w:cstheme="minorBidi"/>
                <w:i w:val="0"/>
                <w:iCs w:val="0"/>
                <w:noProof/>
              </w:rPr>
              <w:tab/>
            </w:r>
            <w:r w:rsidR="00AC7FE7" w:rsidRPr="00AC7FE7">
              <w:rPr>
                <w:rStyle w:val="Hyperlink"/>
                <w:rFonts w:ascii="Century Gothic" w:hAnsi="Century Gothic"/>
                <w:noProof/>
                <w:sz w:val="20"/>
                <w:szCs w:val="20"/>
              </w:rPr>
              <w:t>Environmental and Social Reporting</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_Toc66087532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71</w:t>
            </w:r>
            <w:r w:rsidR="00AC7FE7" w:rsidRPr="00AC7FE7">
              <w:rPr>
                <w:rFonts w:ascii="Century Gothic" w:hAnsi="Century Gothic"/>
                <w:noProof/>
                <w:webHidden/>
              </w:rPr>
              <w:fldChar w:fldCharType="end"/>
            </w:r>
          </w:hyperlink>
        </w:p>
        <w:p w14:paraId="2CAD8126" w14:textId="60A18DDE" w:rsidR="00AC7FE7" w:rsidRPr="00AC7FE7" w:rsidRDefault="00ED04C4">
          <w:pPr>
            <w:pStyle w:val="TOC1"/>
            <w:tabs>
              <w:tab w:val="left" w:pos="660"/>
            </w:tabs>
            <w:rPr>
              <w:bCs w:val="0"/>
              <w:caps w:val="0"/>
              <w:noProof/>
              <w:sz w:val="20"/>
              <w:lang w:val="en-US" w:eastAsia="en-US"/>
            </w:rPr>
          </w:pPr>
          <w:hyperlink w:anchor="_Toc66087533" w:history="1">
            <w:r w:rsidR="00AC7FE7" w:rsidRPr="00AC7FE7">
              <w:rPr>
                <w:rStyle w:val="Hyperlink"/>
                <w:noProof/>
                <w:sz w:val="20"/>
                <w:szCs w:val="20"/>
              </w:rPr>
              <w:t>8.0</w:t>
            </w:r>
            <w:r w:rsidR="00AC7FE7" w:rsidRPr="00AC7FE7">
              <w:rPr>
                <w:bCs w:val="0"/>
                <w:caps w:val="0"/>
                <w:noProof/>
                <w:sz w:val="20"/>
                <w:lang w:val="en-US" w:eastAsia="en-US"/>
              </w:rPr>
              <w:tab/>
            </w:r>
            <w:r w:rsidR="00AC7FE7" w:rsidRPr="00AC7FE7">
              <w:rPr>
                <w:rStyle w:val="Hyperlink"/>
                <w:noProof/>
                <w:sz w:val="20"/>
                <w:szCs w:val="20"/>
              </w:rPr>
              <w:t>MANAGEMENT FOR ESMF IMPLEMENTATION</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_Toc66087533 \h </w:instrText>
            </w:r>
            <w:r w:rsidR="00AC7FE7" w:rsidRPr="00AC7FE7">
              <w:rPr>
                <w:noProof/>
                <w:webHidden/>
                <w:sz w:val="20"/>
              </w:rPr>
            </w:r>
            <w:r w:rsidR="00AC7FE7" w:rsidRPr="00AC7FE7">
              <w:rPr>
                <w:noProof/>
                <w:webHidden/>
                <w:sz w:val="20"/>
              </w:rPr>
              <w:fldChar w:fldCharType="separate"/>
            </w:r>
            <w:r w:rsidR="000A627E">
              <w:rPr>
                <w:noProof/>
                <w:webHidden/>
                <w:sz w:val="20"/>
              </w:rPr>
              <w:t>73</w:t>
            </w:r>
            <w:r w:rsidR="00AC7FE7" w:rsidRPr="00AC7FE7">
              <w:rPr>
                <w:noProof/>
                <w:webHidden/>
                <w:sz w:val="20"/>
              </w:rPr>
              <w:fldChar w:fldCharType="end"/>
            </w:r>
          </w:hyperlink>
        </w:p>
        <w:p w14:paraId="17406101" w14:textId="33CF494B" w:rsidR="00AC7FE7" w:rsidRPr="00AC7FE7" w:rsidRDefault="00ED04C4">
          <w:pPr>
            <w:pStyle w:val="TOC2"/>
            <w:tabs>
              <w:tab w:val="left" w:pos="880"/>
            </w:tabs>
            <w:rPr>
              <w:rFonts w:cstheme="minorBidi"/>
              <w:smallCaps w:val="0"/>
              <w:sz w:val="20"/>
              <w:szCs w:val="20"/>
              <w:lang w:val="en-US"/>
            </w:rPr>
          </w:pPr>
          <w:hyperlink w:anchor="_Toc66087534" w:history="1">
            <w:r w:rsidR="00AC7FE7" w:rsidRPr="00AC7FE7">
              <w:rPr>
                <w:rStyle w:val="Hyperlink"/>
                <w:sz w:val="20"/>
                <w:szCs w:val="20"/>
              </w:rPr>
              <w:t>8.1</w:t>
            </w:r>
            <w:r w:rsidR="00AC7FE7" w:rsidRPr="00AC7FE7">
              <w:rPr>
                <w:rFonts w:cstheme="minorBidi"/>
                <w:smallCaps w:val="0"/>
                <w:sz w:val="20"/>
                <w:szCs w:val="20"/>
                <w:lang w:val="en-US"/>
              </w:rPr>
              <w:tab/>
            </w:r>
            <w:r w:rsidR="00AC7FE7" w:rsidRPr="00AC7FE7">
              <w:rPr>
                <w:rStyle w:val="Hyperlink"/>
                <w:sz w:val="20"/>
                <w:szCs w:val="20"/>
              </w:rPr>
              <w:t>Institutional/Implementation Arrangement</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_Toc66087534 \h </w:instrText>
            </w:r>
            <w:r w:rsidR="00AC7FE7" w:rsidRPr="00AC7FE7">
              <w:rPr>
                <w:webHidden/>
                <w:sz w:val="20"/>
                <w:szCs w:val="20"/>
              </w:rPr>
            </w:r>
            <w:r w:rsidR="00AC7FE7" w:rsidRPr="00AC7FE7">
              <w:rPr>
                <w:webHidden/>
                <w:sz w:val="20"/>
                <w:szCs w:val="20"/>
              </w:rPr>
              <w:fldChar w:fldCharType="separate"/>
            </w:r>
            <w:r w:rsidR="000A627E">
              <w:rPr>
                <w:webHidden/>
                <w:sz w:val="20"/>
                <w:szCs w:val="20"/>
              </w:rPr>
              <w:t>73</w:t>
            </w:r>
            <w:r w:rsidR="00AC7FE7" w:rsidRPr="00AC7FE7">
              <w:rPr>
                <w:webHidden/>
                <w:sz w:val="20"/>
                <w:szCs w:val="20"/>
              </w:rPr>
              <w:fldChar w:fldCharType="end"/>
            </w:r>
          </w:hyperlink>
        </w:p>
        <w:p w14:paraId="1BD620CF" w14:textId="2D6D766D" w:rsidR="00AC7FE7" w:rsidRPr="00AC7FE7" w:rsidRDefault="00ED04C4">
          <w:pPr>
            <w:pStyle w:val="TOC2"/>
            <w:tabs>
              <w:tab w:val="left" w:pos="880"/>
            </w:tabs>
            <w:rPr>
              <w:rFonts w:cstheme="minorBidi"/>
              <w:smallCaps w:val="0"/>
              <w:sz w:val="20"/>
              <w:szCs w:val="20"/>
              <w:lang w:val="en-US"/>
            </w:rPr>
          </w:pPr>
          <w:hyperlink w:anchor="_Toc66087535" w:history="1">
            <w:r w:rsidR="00AC7FE7" w:rsidRPr="00AC7FE7">
              <w:rPr>
                <w:rStyle w:val="Hyperlink"/>
                <w:sz w:val="20"/>
                <w:szCs w:val="20"/>
              </w:rPr>
              <w:t>8.2</w:t>
            </w:r>
            <w:r w:rsidR="00AC7FE7" w:rsidRPr="00AC7FE7">
              <w:rPr>
                <w:rFonts w:cstheme="minorBidi"/>
                <w:smallCaps w:val="0"/>
                <w:sz w:val="20"/>
                <w:szCs w:val="20"/>
                <w:lang w:val="en-US"/>
              </w:rPr>
              <w:tab/>
            </w:r>
            <w:r w:rsidR="00AC7FE7" w:rsidRPr="00AC7FE7">
              <w:rPr>
                <w:rStyle w:val="Hyperlink"/>
                <w:sz w:val="20"/>
                <w:szCs w:val="20"/>
              </w:rPr>
              <w:t>Institutional Strengthening and Capacity Building for ESMF Implementation</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_Toc66087535 \h </w:instrText>
            </w:r>
            <w:r w:rsidR="00AC7FE7" w:rsidRPr="00AC7FE7">
              <w:rPr>
                <w:webHidden/>
                <w:sz w:val="20"/>
                <w:szCs w:val="20"/>
              </w:rPr>
            </w:r>
            <w:r w:rsidR="00AC7FE7" w:rsidRPr="00AC7FE7">
              <w:rPr>
                <w:webHidden/>
                <w:sz w:val="20"/>
                <w:szCs w:val="20"/>
              </w:rPr>
              <w:fldChar w:fldCharType="separate"/>
            </w:r>
            <w:r w:rsidR="000A627E">
              <w:rPr>
                <w:webHidden/>
                <w:sz w:val="20"/>
                <w:szCs w:val="20"/>
              </w:rPr>
              <w:t>75</w:t>
            </w:r>
            <w:r w:rsidR="00AC7FE7" w:rsidRPr="00AC7FE7">
              <w:rPr>
                <w:webHidden/>
                <w:sz w:val="20"/>
                <w:szCs w:val="20"/>
              </w:rPr>
              <w:fldChar w:fldCharType="end"/>
            </w:r>
          </w:hyperlink>
        </w:p>
        <w:p w14:paraId="00B55695" w14:textId="3C930C2B"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36" w:history="1">
            <w:r w:rsidR="00AC7FE7" w:rsidRPr="00AC7FE7">
              <w:rPr>
                <w:rStyle w:val="Hyperlink"/>
                <w:rFonts w:ascii="Century Gothic" w:eastAsia="Calibri" w:hAnsi="Century Gothic"/>
                <w:noProof/>
                <w:sz w:val="20"/>
                <w:szCs w:val="20"/>
                <w:bdr w:val="nil"/>
              </w:rPr>
              <w:t>8.2.1</w:t>
            </w:r>
            <w:r w:rsidR="00AC7FE7" w:rsidRPr="00AC7FE7">
              <w:rPr>
                <w:rFonts w:ascii="Century Gothic" w:hAnsi="Century Gothic" w:cstheme="minorBidi"/>
                <w:i w:val="0"/>
                <w:iCs w:val="0"/>
                <w:noProof/>
              </w:rPr>
              <w:tab/>
            </w:r>
            <w:r w:rsidR="00AC7FE7" w:rsidRPr="00AC7FE7">
              <w:rPr>
                <w:rStyle w:val="Hyperlink"/>
                <w:rFonts w:ascii="Century Gothic" w:eastAsia="Calibri" w:hAnsi="Century Gothic"/>
                <w:noProof/>
                <w:sz w:val="20"/>
                <w:szCs w:val="20"/>
                <w:bdr w:val="nil"/>
              </w:rPr>
              <w:t>Capacity Building at National Level</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_Toc66087536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76</w:t>
            </w:r>
            <w:r w:rsidR="00AC7FE7" w:rsidRPr="00AC7FE7">
              <w:rPr>
                <w:rFonts w:ascii="Century Gothic" w:hAnsi="Century Gothic"/>
                <w:noProof/>
                <w:webHidden/>
              </w:rPr>
              <w:fldChar w:fldCharType="end"/>
            </w:r>
          </w:hyperlink>
        </w:p>
        <w:p w14:paraId="47C73A24" w14:textId="4CC41D6A"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37" w:history="1">
            <w:r w:rsidR="00AC7FE7" w:rsidRPr="00AC7FE7">
              <w:rPr>
                <w:rStyle w:val="Hyperlink"/>
                <w:rFonts w:ascii="Century Gothic" w:eastAsia="ヒラギノ角ゴ Pro W3" w:hAnsi="Century Gothic"/>
                <w:noProof/>
                <w:sz w:val="20"/>
                <w:szCs w:val="20"/>
              </w:rPr>
              <w:t>8.2.2</w:t>
            </w:r>
            <w:r w:rsidR="00AC7FE7" w:rsidRPr="00AC7FE7">
              <w:rPr>
                <w:rFonts w:ascii="Century Gothic" w:hAnsi="Century Gothic" w:cstheme="minorBidi"/>
                <w:i w:val="0"/>
                <w:iCs w:val="0"/>
                <w:noProof/>
              </w:rPr>
              <w:tab/>
            </w:r>
            <w:r w:rsidR="00AC7FE7" w:rsidRPr="00AC7FE7">
              <w:rPr>
                <w:rStyle w:val="Hyperlink"/>
                <w:rFonts w:ascii="Century Gothic" w:eastAsia="ヒラギノ角ゴ Pro W3" w:hAnsi="Century Gothic"/>
                <w:noProof/>
                <w:sz w:val="20"/>
                <w:szCs w:val="20"/>
              </w:rPr>
              <w:t>Capacity Building at District Level</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_Toc66087537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76</w:t>
            </w:r>
            <w:r w:rsidR="00AC7FE7" w:rsidRPr="00AC7FE7">
              <w:rPr>
                <w:rFonts w:ascii="Century Gothic" w:hAnsi="Century Gothic"/>
                <w:noProof/>
                <w:webHidden/>
              </w:rPr>
              <w:fldChar w:fldCharType="end"/>
            </w:r>
          </w:hyperlink>
        </w:p>
        <w:p w14:paraId="410E50C5" w14:textId="2D75E91D" w:rsidR="00AC7FE7" w:rsidRPr="00AC7FE7" w:rsidRDefault="00ED04C4">
          <w:pPr>
            <w:pStyle w:val="TOC3"/>
            <w:tabs>
              <w:tab w:val="left" w:pos="1320"/>
              <w:tab w:val="right" w:leader="dot" w:pos="9350"/>
            </w:tabs>
            <w:rPr>
              <w:rFonts w:ascii="Century Gothic" w:hAnsi="Century Gothic" w:cstheme="minorBidi"/>
              <w:i w:val="0"/>
              <w:iCs w:val="0"/>
              <w:noProof/>
            </w:rPr>
          </w:pPr>
          <w:hyperlink w:anchor="_Toc66087538" w:history="1">
            <w:r w:rsidR="00AC7FE7" w:rsidRPr="00AC7FE7">
              <w:rPr>
                <w:rStyle w:val="Hyperlink"/>
                <w:rFonts w:ascii="Century Gothic" w:eastAsia="ヒラギノ角ゴ Pro W3" w:hAnsi="Century Gothic"/>
                <w:noProof/>
                <w:sz w:val="20"/>
                <w:szCs w:val="20"/>
                <w:lang w:eastAsia="en-GB"/>
              </w:rPr>
              <w:t>8.2.3</w:t>
            </w:r>
            <w:r w:rsidR="00AC7FE7" w:rsidRPr="00AC7FE7">
              <w:rPr>
                <w:rFonts w:ascii="Century Gothic" w:hAnsi="Century Gothic" w:cstheme="minorBidi"/>
                <w:i w:val="0"/>
                <w:iCs w:val="0"/>
                <w:noProof/>
              </w:rPr>
              <w:tab/>
            </w:r>
            <w:r w:rsidR="00AC7FE7" w:rsidRPr="00AC7FE7">
              <w:rPr>
                <w:rStyle w:val="Hyperlink"/>
                <w:rFonts w:ascii="Century Gothic" w:eastAsia="ヒラギノ角ゴ Pro W3" w:hAnsi="Century Gothic"/>
                <w:noProof/>
                <w:sz w:val="20"/>
                <w:szCs w:val="20"/>
                <w:lang w:eastAsia="en-GB"/>
              </w:rPr>
              <w:t>Capacity Building at Local Level</w:t>
            </w:r>
            <w:r w:rsidR="00AC7FE7" w:rsidRPr="00AC7FE7">
              <w:rPr>
                <w:rFonts w:ascii="Century Gothic" w:hAnsi="Century Gothic"/>
                <w:noProof/>
                <w:webHidden/>
              </w:rPr>
              <w:tab/>
            </w:r>
            <w:r w:rsidR="00AC7FE7" w:rsidRPr="00AC7FE7">
              <w:rPr>
                <w:rFonts w:ascii="Century Gothic" w:hAnsi="Century Gothic"/>
                <w:noProof/>
                <w:webHidden/>
              </w:rPr>
              <w:fldChar w:fldCharType="begin"/>
            </w:r>
            <w:r w:rsidR="00AC7FE7" w:rsidRPr="00AC7FE7">
              <w:rPr>
                <w:rFonts w:ascii="Century Gothic" w:hAnsi="Century Gothic"/>
                <w:noProof/>
                <w:webHidden/>
              </w:rPr>
              <w:instrText xml:space="preserve"> PAGEREF _Toc66087538 \h </w:instrText>
            </w:r>
            <w:r w:rsidR="00AC7FE7" w:rsidRPr="00AC7FE7">
              <w:rPr>
                <w:rFonts w:ascii="Century Gothic" w:hAnsi="Century Gothic"/>
                <w:noProof/>
                <w:webHidden/>
              </w:rPr>
            </w:r>
            <w:r w:rsidR="00AC7FE7" w:rsidRPr="00AC7FE7">
              <w:rPr>
                <w:rFonts w:ascii="Century Gothic" w:hAnsi="Century Gothic"/>
                <w:noProof/>
                <w:webHidden/>
              </w:rPr>
              <w:fldChar w:fldCharType="separate"/>
            </w:r>
            <w:r w:rsidR="000A627E">
              <w:rPr>
                <w:rFonts w:ascii="Century Gothic" w:hAnsi="Century Gothic"/>
                <w:noProof/>
                <w:webHidden/>
              </w:rPr>
              <w:t>76</w:t>
            </w:r>
            <w:r w:rsidR="00AC7FE7" w:rsidRPr="00AC7FE7">
              <w:rPr>
                <w:rFonts w:ascii="Century Gothic" w:hAnsi="Century Gothic"/>
                <w:noProof/>
                <w:webHidden/>
              </w:rPr>
              <w:fldChar w:fldCharType="end"/>
            </w:r>
          </w:hyperlink>
        </w:p>
        <w:p w14:paraId="5D3D64C4" w14:textId="547A6FFF" w:rsidR="00AC7FE7" w:rsidRPr="00AC7FE7" w:rsidRDefault="00ED04C4">
          <w:pPr>
            <w:pStyle w:val="TOC2"/>
            <w:tabs>
              <w:tab w:val="left" w:pos="880"/>
            </w:tabs>
            <w:rPr>
              <w:rFonts w:cstheme="minorBidi"/>
              <w:smallCaps w:val="0"/>
              <w:sz w:val="20"/>
              <w:szCs w:val="20"/>
              <w:lang w:val="en-US"/>
            </w:rPr>
          </w:pPr>
          <w:hyperlink w:anchor="_Toc66087539" w:history="1">
            <w:r w:rsidR="00AC7FE7" w:rsidRPr="00AC7FE7">
              <w:rPr>
                <w:rStyle w:val="Hyperlink"/>
                <w:sz w:val="20"/>
                <w:szCs w:val="20"/>
              </w:rPr>
              <w:t>8.3</w:t>
            </w:r>
            <w:r w:rsidR="00AC7FE7" w:rsidRPr="00AC7FE7">
              <w:rPr>
                <w:rFonts w:cstheme="minorBidi"/>
                <w:smallCaps w:val="0"/>
                <w:sz w:val="20"/>
                <w:szCs w:val="20"/>
                <w:lang w:val="en-US"/>
              </w:rPr>
              <w:tab/>
            </w:r>
            <w:r w:rsidR="00AC7FE7" w:rsidRPr="00AC7FE7">
              <w:rPr>
                <w:rStyle w:val="Hyperlink"/>
                <w:sz w:val="20"/>
                <w:szCs w:val="20"/>
              </w:rPr>
              <w:t>Financial Resources</w:t>
            </w:r>
            <w:r w:rsidR="00AC7FE7" w:rsidRPr="00AC7FE7">
              <w:rPr>
                <w:webHidden/>
                <w:sz w:val="20"/>
                <w:szCs w:val="20"/>
              </w:rPr>
              <w:tab/>
            </w:r>
            <w:r w:rsidR="00AC7FE7" w:rsidRPr="00AC7FE7">
              <w:rPr>
                <w:webHidden/>
                <w:sz w:val="20"/>
                <w:szCs w:val="20"/>
              </w:rPr>
              <w:fldChar w:fldCharType="begin"/>
            </w:r>
            <w:r w:rsidR="00AC7FE7" w:rsidRPr="00AC7FE7">
              <w:rPr>
                <w:webHidden/>
                <w:sz w:val="20"/>
                <w:szCs w:val="20"/>
              </w:rPr>
              <w:instrText xml:space="preserve"> PAGEREF _Toc66087539 \h </w:instrText>
            </w:r>
            <w:r w:rsidR="00AC7FE7" w:rsidRPr="00AC7FE7">
              <w:rPr>
                <w:webHidden/>
                <w:sz w:val="20"/>
                <w:szCs w:val="20"/>
              </w:rPr>
            </w:r>
            <w:r w:rsidR="00AC7FE7" w:rsidRPr="00AC7FE7">
              <w:rPr>
                <w:webHidden/>
                <w:sz w:val="20"/>
                <w:szCs w:val="20"/>
              </w:rPr>
              <w:fldChar w:fldCharType="separate"/>
            </w:r>
            <w:r w:rsidR="000A627E">
              <w:rPr>
                <w:webHidden/>
                <w:sz w:val="20"/>
                <w:szCs w:val="20"/>
              </w:rPr>
              <w:t>78</w:t>
            </w:r>
            <w:r w:rsidR="00AC7FE7" w:rsidRPr="00AC7FE7">
              <w:rPr>
                <w:webHidden/>
                <w:sz w:val="20"/>
                <w:szCs w:val="20"/>
              </w:rPr>
              <w:fldChar w:fldCharType="end"/>
            </w:r>
          </w:hyperlink>
        </w:p>
        <w:p w14:paraId="174F8CD2" w14:textId="5564F070" w:rsidR="00AC7FE7" w:rsidRPr="00AC7FE7" w:rsidRDefault="00ED04C4">
          <w:pPr>
            <w:pStyle w:val="TOC1"/>
            <w:rPr>
              <w:bCs w:val="0"/>
              <w:caps w:val="0"/>
              <w:noProof/>
              <w:sz w:val="20"/>
              <w:lang w:val="en-US" w:eastAsia="en-US"/>
            </w:rPr>
          </w:pPr>
          <w:hyperlink w:anchor="_Toc66087540" w:history="1">
            <w:r w:rsidR="00AC7FE7" w:rsidRPr="00AC7FE7">
              <w:rPr>
                <w:rStyle w:val="Hyperlink"/>
                <w:noProof/>
                <w:sz w:val="20"/>
                <w:szCs w:val="20"/>
                <w:lang w:val="fr-FR"/>
              </w:rPr>
              <w:t>ANNEXES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_Toc66087540 \h </w:instrText>
            </w:r>
            <w:r w:rsidR="00AC7FE7" w:rsidRPr="00AC7FE7">
              <w:rPr>
                <w:noProof/>
                <w:webHidden/>
                <w:sz w:val="20"/>
              </w:rPr>
            </w:r>
            <w:r w:rsidR="00AC7FE7" w:rsidRPr="00AC7FE7">
              <w:rPr>
                <w:noProof/>
                <w:webHidden/>
                <w:sz w:val="20"/>
              </w:rPr>
              <w:fldChar w:fldCharType="separate"/>
            </w:r>
            <w:r w:rsidR="000A627E">
              <w:rPr>
                <w:noProof/>
                <w:webHidden/>
                <w:sz w:val="20"/>
              </w:rPr>
              <w:t>79</w:t>
            </w:r>
            <w:r w:rsidR="00AC7FE7" w:rsidRPr="00AC7FE7">
              <w:rPr>
                <w:noProof/>
                <w:webHidden/>
                <w:sz w:val="20"/>
              </w:rPr>
              <w:fldChar w:fldCharType="end"/>
            </w:r>
          </w:hyperlink>
        </w:p>
        <w:p w14:paraId="61DA110E" w14:textId="77EBB82C" w:rsidR="00AC7FE7" w:rsidRPr="00AC7FE7" w:rsidRDefault="00ED04C4">
          <w:pPr>
            <w:pStyle w:val="TOC1"/>
            <w:rPr>
              <w:bCs w:val="0"/>
              <w:caps w:val="0"/>
              <w:noProof/>
              <w:sz w:val="20"/>
              <w:lang w:val="en-US" w:eastAsia="en-US"/>
            </w:rPr>
          </w:pPr>
          <w:hyperlink w:anchor="_Toc66087541" w:history="1">
            <w:r w:rsidR="00AC7FE7" w:rsidRPr="00AC7FE7">
              <w:rPr>
                <w:rStyle w:val="Hyperlink"/>
                <w:rFonts w:cs="Times New Roman"/>
                <w:noProof/>
                <w:sz w:val="20"/>
                <w:szCs w:val="20"/>
              </w:rPr>
              <w:t>Annex 1: GLSSMP Detail Sub-Components and Activities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_Toc66087541 \h </w:instrText>
            </w:r>
            <w:r w:rsidR="00AC7FE7" w:rsidRPr="00AC7FE7">
              <w:rPr>
                <w:noProof/>
                <w:webHidden/>
                <w:sz w:val="20"/>
              </w:rPr>
            </w:r>
            <w:r w:rsidR="00AC7FE7" w:rsidRPr="00AC7FE7">
              <w:rPr>
                <w:noProof/>
                <w:webHidden/>
                <w:sz w:val="20"/>
              </w:rPr>
              <w:fldChar w:fldCharType="separate"/>
            </w:r>
            <w:r w:rsidR="000A627E">
              <w:rPr>
                <w:noProof/>
                <w:webHidden/>
                <w:sz w:val="20"/>
              </w:rPr>
              <w:t>79</w:t>
            </w:r>
            <w:r w:rsidR="00AC7FE7" w:rsidRPr="00AC7FE7">
              <w:rPr>
                <w:noProof/>
                <w:webHidden/>
                <w:sz w:val="20"/>
              </w:rPr>
              <w:fldChar w:fldCharType="end"/>
            </w:r>
          </w:hyperlink>
        </w:p>
        <w:p w14:paraId="05CD2BD8" w14:textId="79A64ADE" w:rsidR="00AC7FE7" w:rsidRPr="00AC7FE7" w:rsidRDefault="00ED04C4">
          <w:pPr>
            <w:pStyle w:val="TOC1"/>
            <w:tabs>
              <w:tab w:val="left" w:pos="1320"/>
            </w:tabs>
            <w:rPr>
              <w:bCs w:val="0"/>
              <w:caps w:val="0"/>
              <w:noProof/>
              <w:sz w:val="20"/>
              <w:lang w:val="en-US" w:eastAsia="en-US"/>
            </w:rPr>
          </w:pPr>
          <w:hyperlink w:anchor="_Toc66087542" w:history="1">
            <w:r w:rsidR="00AC7FE7" w:rsidRPr="00AC7FE7">
              <w:rPr>
                <w:rStyle w:val="Hyperlink"/>
                <w:noProof/>
                <w:sz w:val="20"/>
                <w:szCs w:val="20"/>
                <w:lang w:val="en-GB"/>
              </w:rPr>
              <w:t>Annex 2</w:t>
            </w:r>
            <w:r w:rsidR="00AC7FE7" w:rsidRPr="00AC7FE7">
              <w:rPr>
                <w:bCs w:val="0"/>
                <w:caps w:val="0"/>
                <w:noProof/>
                <w:sz w:val="20"/>
                <w:lang w:val="en-US" w:eastAsia="en-US"/>
              </w:rPr>
              <w:tab/>
            </w:r>
            <w:r w:rsidR="00AC7FE7" w:rsidRPr="00AC7FE7">
              <w:rPr>
                <w:rStyle w:val="Hyperlink"/>
                <w:noProof/>
                <w:sz w:val="20"/>
                <w:szCs w:val="20"/>
                <w:lang w:val="en-GB"/>
              </w:rPr>
              <w:t>National L</w:t>
            </w:r>
            <w:r w:rsidR="00AC7FE7" w:rsidRPr="00AC7FE7">
              <w:rPr>
                <w:rStyle w:val="Hyperlink"/>
                <w:noProof/>
                <w:sz w:val="20"/>
                <w:szCs w:val="20"/>
              </w:rPr>
              <w:t>egal</w:t>
            </w:r>
            <w:r w:rsidR="00AC7FE7" w:rsidRPr="00AC7FE7">
              <w:rPr>
                <w:rStyle w:val="Hyperlink"/>
                <w:noProof/>
                <w:sz w:val="20"/>
                <w:szCs w:val="20"/>
                <w:lang w:val="en-GB"/>
              </w:rPr>
              <w:t xml:space="preserve"> &amp;P</w:t>
            </w:r>
            <w:r w:rsidR="00AC7FE7" w:rsidRPr="00AC7FE7">
              <w:rPr>
                <w:rStyle w:val="Hyperlink"/>
                <w:noProof/>
                <w:sz w:val="20"/>
                <w:szCs w:val="20"/>
              </w:rPr>
              <w:t xml:space="preserve">olicy </w:t>
            </w:r>
            <w:r w:rsidR="00AC7FE7" w:rsidRPr="00AC7FE7">
              <w:rPr>
                <w:rStyle w:val="Hyperlink"/>
                <w:noProof/>
                <w:sz w:val="20"/>
                <w:szCs w:val="20"/>
                <w:lang w:val="en-GB"/>
              </w:rPr>
              <w:t>F</w:t>
            </w:r>
            <w:r w:rsidR="00AC7FE7" w:rsidRPr="00AC7FE7">
              <w:rPr>
                <w:rStyle w:val="Hyperlink"/>
                <w:noProof/>
                <w:sz w:val="20"/>
                <w:szCs w:val="20"/>
              </w:rPr>
              <w:t>ramework</w:t>
            </w:r>
            <w:r w:rsidR="00AC7FE7" w:rsidRPr="00AC7FE7">
              <w:rPr>
                <w:rStyle w:val="Hyperlink"/>
                <w:noProof/>
                <w:sz w:val="20"/>
                <w:szCs w:val="20"/>
                <w:lang w:val="en-GB"/>
              </w:rPr>
              <w:t xml:space="preserve"> and World Bank ESF</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_Toc66087542 \h </w:instrText>
            </w:r>
            <w:r w:rsidR="00AC7FE7" w:rsidRPr="00AC7FE7">
              <w:rPr>
                <w:noProof/>
                <w:webHidden/>
                <w:sz w:val="20"/>
              </w:rPr>
            </w:r>
            <w:r w:rsidR="00AC7FE7" w:rsidRPr="00AC7FE7">
              <w:rPr>
                <w:noProof/>
                <w:webHidden/>
                <w:sz w:val="20"/>
              </w:rPr>
              <w:fldChar w:fldCharType="separate"/>
            </w:r>
            <w:r w:rsidR="000A627E">
              <w:rPr>
                <w:noProof/>
                <w:webHidden/>
                <w:sz w:val="20"/>
              </w:rPr>
              <w:t>84</w:t>
            </w:r>
            <w:r w:rsidR="00AC7FE7" w:rsidRPr="00AC7FE7">
              <w:rPr>
                <w:noProof/>
                <w:webHidden/>
                <w:sz w:val="20"/>
              </w:rPr>
              <w:fldChar w:fldCharType="end"/>
            </w:r>
          </w:hyperlink>
        </w:p>
        <w:p w14:paraId="2B17A435" w14:textId="2B72BD22" w:rsidR="00AC7FE7" w:rsidRPr="00AC7FE7" w:rsidRDefault="00ED04C4">
          <w:pPr>
            <w:pStyle w:val="TOC1"/>
            <w:rPr>
              <w:bCs w:val="0"/>
              <w:caps w:val="0"/>
              <w:noProof/>
              <w:sz w:val="20"/>
              <w:lang w:val="en-US" w:eastAsia="en-US"/>
            </w:rPr>
          </w:pPr>
          <w:hyperlink w:anchor="_Toc66087543" w:history="1">
            <w:r w:rsidR="00AC7FE7" w:rsidRPr="00AC7FE7">
              <w:rPr>
                <w:rStyle w:val="Hyperlink"/>
                <w:noProof/>
                <w:sz w:val="20"/>
                <w:szCs w:val="20"/>
                <w:lang w:val="en-GB"/>
              </w:rPr>
              <w:t xml:space="preserve">Annex 3: </w:t>
            </w:r>
            <w:r w:rsidR="00AC7FE7" w:rsidRPr="00AC7FE7">
              <w:rPr>
                <w:rStyle w:val="Hyperlink"/>
                <w:noProof/>
                <w:sz w:val="20"/>
                <w:szCs w:val="20"/>
              </w:rPr>
              <w:t>Description of Implementation Arrangements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_Toc66087543 \h </w:instrText>
            </w:r>
            <w:r w:rsidR="00AC7FE7" w:rsidRPr="00AC7FE7">
              <w:rPr>
                <w:noProof/>
                <w:webHidden/>
                <w:sz w:val="20"/>
              </w:rPr>
            </w:r>
            <w:r w:rsidR="00AC7FE7" w:rsidRPr="00AC7FE7">
              <w:rPr>
                <w:noProof/>
                <w:webHidden/>
                <w:sz w:val="20"/>
              </w:rPr>
              <w:fldChar w:fldCharType="separate"/>
            </w:r>
            <w:r w:rsidR="000A627E">
              <w:rPr>
                <w:noProof/>
                <w:webHidden/>
                <w:sz w:val="20"/>
              </w:rPr>
              <w:t>100</w:t>
            </w:r>
            <w:r w:rsidR="00AC7FE7" w:rsidRPr="00AC7FE7">
              <w:rPr>
                <w:noProof/>
                <w:webHidden/>
                <w:sz w:val="20"/>
              </w:rPr>
              <w:fldChar w:fldCharType="end"/>
            </w:r>
          </w:hyperlink>
        </w:p>
        <w:p w14:paraId="45035B92" w14:textId="15580FFE" w:rsidR="00AC7FE7" w:rsidRPr="00AC7FE7" w:rsidRDefault="00ED04C4">
          <w:pPr>
            <w:pStyle w:val="TOC1"/>
            <w:rPr>
              <w:bCs w:val="0"/>
              <w:caps w:val="0"/>
              <w:noProof/>
              <w:sz w:val="20"/>
              <w:lang w:val="en-US" w:eastAsia="en-US"/>
            </w:rPr>
          </w:pPr>
          <w:hyperlink w:anchor="_Toc66087544" w:history="1">
            <w:r w:rsidR="00AC7FE7" w:rsidRPr="00AC7FE7">
              <w:rPr>
                <w:rStyle w:val="Hyperlink"/>
                <w:noProof/>
                <w:sz w:val="20"/>
                <w:szCs w:val="20"/>
                <w:lang w:val="en-GB"/>
              </w:rPr>
              <w:t xml:space="preserve">Annex </w:t>
            </w:r>
            <w:r w:rsidR="00AC7FE7" w:rsidRPr="00AC7FE7">
              <w:rPr>
                <w:rStyle w:val="Hyperlink"/>
                <w:noProof/>
                <w:sz w:val="20"/>
                <w:szCs w:val="20"/>
              </w:rPr>
              <w:t>4A:</w:t>
            </w:r>
            <w:r w:rsidR="00AC7FE7" w:rsidRPr="00AC7FE7">
              <w:rPr>
                <w:rStyle w:val="Hyperlink"/>
                <w:noProof/>
                <w:sz w:val="20"/>
                <w:szCs w:val="20"/>
                <w:lang w:val="en-GB"/>
              </w:rPr>
              <w:t xml:space="preserve"> </w:t>
            </w:r>
            <w:r w:rsidR="00AC7FE7" w:rsidRPr="00AC7FE7">
              <w:rPr>
                <w:rStyle w:val="Hyperlink"/>
                <w:noProof/>
                <w:sz w:val="20"/>
                <w:szCs w:val="20"/>
              </w:rPr>
              <w:t>Environmental and Social Safeguards Screening Checklist for SLWM (Component 3) subprojects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_Toc66087544 \h </w:instrText>
            </w:r>
            <w:r w:rsidR="00AC7FE7" w:rsidRPr="00AC7FE7">
              <w:rPr>
                <w:noProof/>
                <w:webHidden/>
                <w:sz w:val="20"/>
              </w:rPr>
            </w:r>
            <w:r w:rsidR="00AC7FE7" w:rsidRPr="00AC7FE7">
              <w:rPr>
                <w:noProof/>
                <w:webHidden/>
                <w:sz w:val="20"/>
              </w:rPr>
              <w:fldChar w:fldCharType="separate"/>
            </w:r>
            <w:r w:rsidR="000A627E">
              <w:rPr>
                <w:noProof/>
                <w:webHidden/>
                <w:sz w:val="20"/>
              </w:rPr>
              <w:t>106</w:t>
            </w:r>
            <w:r w:rsidR="00AC7FE7" w:rsidRPr="00AC7FE7">
              <w:rPr>
                <w:noProof/>
                <w:webHidden/>
                <w:sz w:val="20"/>
              </w:rPr>
              <w:fldChar w:fldCharType="end"/>
            </w:r>
          </w:hyperlink>
        </w:p>
        <w:p w14:paraId="2CDCD378" w14:textId="0A68D55A" w:rsidR="00AC7FE7" w:rsidRPr="00AC7FE7" w:rsidRDefault="00ED04C4">
          <w:pPr>
            <w:pStyle w:val="TOC1"/>
            <w:tabs>
              <w:tab w:val="left" w:pos="1540"/>
            </w:tabs>
            <w:rPr>
              <w:bCs w:val="0"/>
              <w:caps w:val="0"/>
              <w:noProof/>
              <w:sz w:val="20"/>
              <w:lang w:val="en-US" w:eastAsia="en-US"/>
            </w:rPr>
          </w:pPr>
          <w:hyperlink w:anchor="_Toc66087545" w:history="1">
            <w:r w:rsidR="00AC7FE7" w:rsidRPr="00AC7FE7">
              <w:rPr>
                <w:rStyle w:val="Hyperlink"/>
                <w:noProof/>
                <w:sz w:val="20"/>
                <w:szCs w:val="20"/>
                <w:lang w:val="en-GB"/>
              </w:rPr>
              <w:t>Annex</w:t>
            </w:r>
            <w:r w:rsidR="00AC7FE7" w:rsidRPr="00AC7FE7">
              <w:rPr>
                <w:rStyle w:val="Hyperlink"/>
                <w:noProof/>
                <w:sz w:val="20"/>
                <w:szCs w:val="20"/>
              </w:rPr>
              <w:t xml:space="preserve"> 4b:</w:t>
            </w:r>
            <w:r w:rsidR="00AC7FE7" w:rsidRPr="00AC7FE7">
              <w:rPr>
                <w:bCs w:val="0"/>
                <w:caps w:val="0"/>
                <w:noProof/>
                <w:sz w:val="20"/>
                <w:lang w:val="en-US" w:eastAsia="en-US"/>
              </w:rPr>
              <w:tab/>
            </w:r>
            <w:r w:rsidR="00AC7FE7" w:rsidRPr="00AC7FE7">
              <w:rPr>
                <w:rStyle w:val="Hyperlink"/>
                <w:noProof/>
                <w:sz w:val="20"/>
                <w:szCs w:val="20"/>
              </w:rPr>
              <w:t>GL</w:t>
            </w:r>
            <w:r w:rsidR="00AC7FE7" w:rsidRPr="00AC7FE7">
              <w:rPr>
                <w:rStyle w:val="Hyperlink"/>
                <w:noProof/>
                <w:sz w:val="20"/>
                <w:szCs w:val="20"/>
                <w:lang w:val="en-GB"/>
              </w:rPr>
              <w:t>R</w:t>
            </w:r>
            <w:r w:rsidR="00AC7FE7" w:rsidRPr="00AC7FE7">
              <w:rPr>
                <w:rStyle w:val="Hyperlink"/>
                <w:noProof/>
                <w:sz w:val="20"/>
                <w:szCs w:val="20"/>
              </w:rPr>
              <w:t>SSMP Activity Screening Form for all other project activities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_Toc66087545 \h </w:instrText>
            </w:r>
            <w:r w:rsidR="00AC7FE7" w:rsidRPr="00AC7FE7">
              <w:rPr>
                <w:noProof/>
                <w:webHidden/>
                <w:sz w:val="20"/>
              </w:rPr>
            </w:r>
            <w:r w:rsidR="00AC7FE7" w:rsidRPr="00AC7FE7">
              <w:rPr>
                <w:noProof/>
                <w:webHidden/>
                <w:sz w:val="20"/>
              </w:rPr>
              <w:fldChar w:fldCharType="separate"/>
            </w:r>
            <w:r w:rsidR="000A627E">
              <w:rPr>
                <w:noProof/>
                <w:webHidden/>
                <w:sz w:val="20"/>
              </w:rPr>
              <w:t>110</w:t>
            </w:r>
            <w:r w:rsidR="00AC7FE7" w:rsidRPr="00AC7FE7">
              <w:rPr>
                <w:noProof/>
                <w:webHidden/>
                <w:sz w:val="20"/>
              </w:rPr>
              <w:fldChar w:fldCharType="end"/>
            </w:r>
          </w:hyperlink>
        </w:p>
        <w:p w14:paraId="2EA97DDC" w14:textId="0920A2E1" w:rsidR="00AC7FE7" w:rsidRPr="00AC7FE7" w:rsidRDefault="00ED04C4">
          <w:pPr>
            <w:pStyle w:val="TOC1"/>
            <w:tabs>
              <w:tab w:val="left" w:pos="1540"/>
            </w:tabs>
            <w:rPr>
              <w:bCs w:val="0"/>
              <w:caps w:val="0"/>
              <w:noProof/>
              <w:sz w:val="20"/>
              <w:lang w:val="en-US" w:eastAsia="en-US"/>
            </w:rPr>
          </w:pPr>
          <w:hyperlink w:anchor="_Toc66087546" w:history="1">
            <w:r w:rsidR="00AC7FE7" w:rsidRPr="00AC7FE7">
              <w:rPr>
                <w:rStyle w:val="Hyperlink"/>
                <w:noProof/>
                <w:sz w:val="20"/>
                <w:szCs w:val="20"/>
                <w:lang w:val="en-GB"/>
              </w:rPr>
              <w:t>Annex</w:t>
            </w:r>
            <w:r w:rsidR="00AC7FE7" w:rsidRPr="00AC7FE7">
              <w:rPr>
                <w:rStyle w:val="Hyperlink"/>
                <w:rFonts w:eastAsia="Calibri"/>
                <w:noProof/>
                <w:sz w:val="20"/>
                <w:szCs w:val="20"/>
              </w:rPr>
              <w:t xml:space="preserve"> </w:t>
            </w:r>
            <w:r w:rsidR="00AC7FE7" w:rsidRPr="00AC7FE7">
              <w:rPr>
                <w:rStyle w:val="Hyperlink"/>
                <w:rFonts w:eastAsia="Calibri"/>
                <w:noProof/>
                <w:sz w:val="20"/>
                <w:szCs w:val="20"/>
                <w:lang w:val="en-GB"/>
              </w:rPr>
              <w:t>5a</w:t>
            </w:r>
            <w:r w:rsidR="00AC7FE7" w:rsidRPr="00AC7FE7">
              <w:rPr>
                <w:rStyle w:val="Hyperlink"/>
                <w:rFonts w:eastAsia="Calibri"/>
                <w:noProof/>
                <w:sz w:val="20"/>
                <w:szCs w:val="20"/>
              </w:rPr>
              <w:t>:</w:t>
            </w:r>
            <w:r w:rsidR="00AC7FE7" w:rsidRPr="00AC7FE7">
              <w:rPr>
                <w:bCs w:val="0"/>
                <w:caps w:val="0"/>
                <w:noProof/>
                <w:sz w:val="20"/>
                <w:lang w:val="en-US" w:eastAsia="en-US"/>
              </w:rPr>
              <w:tab/>
            </w:r>
            <w:r w:rsidR="00AC7FE7" w:rsidRPr="00AC7FE7">
              <w:rPr>
                <w:rStyle w:val="Hyperlink"/>
                <w:rFonts w:eastAsia="Calibri"/>
                <w:noProof/>
                <w:sz w:val="20"/>
                <w:szCs w:val="20"/>
              </w:rPr>
              <w:t>Environmental and Social Management and Monitoring Guidelines</w:t>
            </w:r>
            <w:r w:rsidR="00AC7FE7" w:rsidRPr="00AC7FE7">
              <w:rPr>
                <w:rStyle w:val="Hyperlink"/>
                <w:rFonts w:eastAsia="Calibri"/>
                <w:noProof/>
                <w:sz w:val="20"/>
                <w:szCs w:val="20"/>
                <w:lang w:val="en-GB"/>
              </w:rPr>
              <w:t xml:space="preserve"> during Project Implementation</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_Toc66087546 \h </w:instrText>
            </w:r>
            <w:r w:rsidR="00AC7FE7" w:rsidRPr="00AC7FE7">
              <w:rPr>
                <w:noProof/>
                <w:webHidden/>
                <w:sz w:val="20"/>
              </w:rPr>
            </w:r>
            <w:r w:rsidR="00AC7FE7" w:rsidRPr="00AC7FE7">
              <w:rPr>
                <w:noProof/>
                <w:webHidden/>
                <w:sz w:val="20"/>
              </w:rPr>
              <w:fldChar w:fldCharType="separate"/>
            </w:r>
            <w:r w:rsidR="000A627E">
              <w:rPr>
                <w:noProof/>
                <w:webHidden/>
                <w:sz w:val="20"/>
              </w:rPr>
              <w:t>117</w:t>
            </w:r>
            <w:r w:rsidR="00AC7FE7" w:rsidRPr="00AC7FE7">
              <w:rPr>
                <w:noProof/>
                <w:webHidden/>
                <w:sz w:val="20"/>
              </w:rPr>
              <w:fldChar w:fldCharType="end"/>
            </w:r>
          </w:hyperlink>
        </w:p>
        <w:p w14:paraId="374E1D8A" w14:textId="494AFA3B" w:rsidR="00AC7FE7" w:rsidRPr="00AC7FE7" w:rsidRDefault="00ED04C4">
          <w:pPr>
            <w:pStyle w:val="TOC1"/>
            <w:rPr>
              <w:bCs w:val="0"/>
              <w:caps w:val="0"/>
              <w:noProof/>
              <w:sz w:val="20"/>
              <w:lang w:val="en-US" w:eastAsia="en-US"/>
            </w:rPr>
          </w:pPr>
          <w:hyperlink w:anchor="_Toc66087547" w:history="1">
            <w:r w:rsidR="00AC7FE7" w:rsidRPr="00AC7FE7">
              <w:rPr>
                <w:rStyle w:val="Hyperlink"/>
                <w:rFonts w:eastAsiaTheme="majorEastAsia" w:cstheme="majorBidi"/>
                <w:noProof/>
                <w:spacing w:val="4"/>
                <w:sz w:val="20"/>
                <w:szCs w:val="20"/>
              </w:rPr>
              <w:t>Annex 5b: Results of physico-chemical analysis and Transparency of water samples at the various stations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_Toc66087547 \h </w:instrText>
            </w:r>
            <w:r w:rsidR="00AC7FE7" w:rsidRPr="00AC7FE7">
              <w:rPr>
                <w:noProof/>
                <w:webHidden/>
                <w:sz w:val="20"/>
              </w:rPr>
            </w:r>
            <w:r w:rsidR="00AC7FE7" w:rsidRPr="00AC7FE7">
              <w:rPr>
                <w:noProof/>
                <w:webHidden/>
                <w:sz w:val="20"/>
              </w:rPr>
              <w:fldChar w:fldCharType="separate"/>
            </w:r>
            <w:r w:rsidR="000A627E">
              <w:rPr>
                <w:noProof/>
                <w:webHidden/>
                <w:sz w:val="20"/>
              </w:rPr>
              <w:t>120</w:t>
            </w:r>
            <w:r w:rsidR="00AC7FE7" w:rsidRPr="00AC7FE7">
              <w:rPr>
                <w:noProof/>
                <w:webHidden/>
                <w:sz w:val="20"/>
              </w:rPr>
              <w:fldChar w:fldCharType="end"/>
            </w:r>
          </w:hyperlink>
        </w:p>
        <w:p w14:paraId="4AD00EF3" w14:textId="6C3E92A5" w:rsidR="00AC7FE7" w:rsidRPr="00AC7FE7" w:rsidRDefault="00ED04C4">
          <w:pPr>
            <w:pStyle w:val="TOC1"/>
            <w:tabs>
              <w:tab w:val="left" w:pos="1320"/>
            </w:tabs>
            <w:rPr>
              <w:bCs w:val="0"/>
              <w:caps w:val="0"/>
              <w:noProof/>
              <w:sz w:val="20"/>
              <w:lang w:val="en-US" w:eastAsia="en-US"/>
            </w:rPr>
          </w:pPr>
          <w:hyperlink w:anchor="_Toc66087548" w:history="1">
            <w:r w:rsidR="00AC7FE7" w:rsidRPr="00AC7FE7">
              <w:rPr>
                <w:rStyle w:val="Hyperlink"/>
                <w:noProof/>
                <w:sz w:val="20"/>
                <w:szCs w:val="20"/>
                <w:lang w:val="en-GB"/>
              </w:rPr>
              <w:t>Annex 6</w:t>
            </w:r>
            <w:r w:rsidR="00AC7FE7" w:rsidRPr="00AC7FE7">
              <w:rPr>
                <w:rStyle w:val="Hyperlink"/>
                <w:noProof/>
                <w:sz w:val="20"/>
                <w:szCs w:val="20"/>
              </w:rPr>
              <w:t>:</w:t>
            </w:r>
            <w:r w:rsidR="00AC7FE7" w:rsidRPr="00AC7FE7">
              <w:rPr>
                <w:bCs w:val="0"/>
                <w:caps w:val="0"/>
                <w:noProof/>
                <w:sz w:val="20"/>
                <w:lang w:val="en-US" w:eastAsia="en-US"/>
              </w:rPr>
              <w:tab/>
            </w:r>
            <w:r w:rsidR="00AC7FE7" w:rsidRPr="00AC7FE7">
              <w:rPr>
                <w:rStyle w:val="Hyperlink"/>
                <w:noProof/>
                <w:sz w:val="20"/>
                <w:szCs w:val="20"/>
                <w:lang w:val="en-GB"/>
              </w:rPr>
              <w:t>Template for Semi-Annual Environmental and Social Reporting</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_Toc66087548 \h </w:instrText>
            </w:r>
            <w:r w:rsidR="00AC7FE7" w:rsidRPr="00AC7FE7">
              <w:rPr>
                <w:noProof/>
                <w:webHidden/>
                <w:sz w:val="20"/>
              </w:rPr>
            </w:r>
            <w:r w:rsidR="00AC7FE7" w:rsidRPr="00AC7FE7">
              <w:rPr>
                <w:noProof/>
                <w:webHidden/>
                <w:sz w:val="20"/>
              </w:rPr>
              <w:fldChar w:fldCharType="separate"/>
            </w:r>
            <w:r w:rsidR="000A627E">
              <w:rPr>
                <w:noProof/>
                <w:webHidden/>
                <w:sz w:val="20"/>
              </w:rPr>
              <w:t>122</w:t>
            </w:r>
            <w:r w:rsidR="00AC7FE7" w:rsidRPr="00AC7FE7">
              <w:rPr>
                <w:noProof/>
                <w:webHidden/>
                <w:sz w:val="20"/>
              </w:rPr>
              <w:fldChar w:fldCharType="end"/>
            </w:r>
          </w:hyperlink>
        </w:p>
        <w:p w14:paraId="2ADA559F" w14:textId="3FA41EF0" w:rsidR="00AC7FE7" w:rsidRPr="00AC7FE7" w:rsidRDefault="00ED04C4">
          <w:pPr>
            <w:pStyle w:val="TOC1"/>
            <w:tabs>
              <w:tab w:val="left" w:pos="1540"/>
            </w:tabs>
            <w:rPr>
              <w:bCs w:val="0"/>
              <w:caps w:val="0"/>
              <w:noProof/>
              <w:sz w:val="20"/>
              <w:lang w:val="en-US" w:eastAsia="en-US"/>
            </w:rPr>
          </w:pPr>
          <w:hyperlink w:anchor="_Toc66087549" w:history="1">
            <w:r w:rsidR="00AC7FE7" w:rsidRPr="00AC7FE7">
              <w:rPr>
                <w:rStyle w:val="Hyperlink"/>
                <w:noProof/>
                <w:sz w:val="20"/>
                <w:szCs w:val="20"/>
                <w:lang w:val="en-GB"/>
              </w:rPr>
              <w:t>Annex</w:t>
            </w:r>
            <w:r w:rsidR="00AC7FE7" w:rsidRPr="00AC7FE7">
              <w:rPr>
                <w:rStyle w:val="Hyperlink"/>
                <w:noProof/>
                <w:sz w:val="20"/>
                <w:szCs w:val="20"/>
              </w:rPr>
              <w:t xml:space="preserve"> 7a:</w:t>
            </w:r>
            <w:r w:rsidR="00AC7FE7" w:rsidRPr="00AC7FE7">
              <w:rPr>
                <w:bCs w:val="0"/>
                <w:caps w:val="0"/>
                <w:noProof/>
                <w:sz w:val="20"/>
                <w:lang w:val="en-US" w:eastAsia="en-US"/>
              </w:rPr>
              <w:tab/>
            </w:r>
            <w:r w:rsidR="00AC7FE7" w:rsidRPr="00AC7FE7">
              <w:rPr>
                <w:rStyle w:val="Hyperlink"/>
                <w:noProof/>
                <w:sz w:val="20"/>
                <w:szCs w:val="20"/>
              </w:rPr>
              <w:t>Responsibilities of E&amp;S Specialists and Focal Points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_Toc66087549 \h </w:instrText>
            </w:r>
            <w:r w:rsidR="00AC7FE7" w:rsidRPr="00AC7FE7">
              <w:rPr>
                <w:noProof/>
                <w:webHidden/>
                <w:sz w:val="20"/>
              </w:rPr>
            </w:r>
            <w:r w:rsidR="00AC7FE7" w:rsidRPr="00AC7FE7">
              <w:rPr>
                <w:noProof/>
                <w:webHidden/>
                <w:sz w:val="20"/>
              </w:rPr>
              <w:fldChar w:fldCharType="separate"/>
            </w:r>
            <w:r w:rsidR="000A627E">
              <w:rPr>
                <w:noProof/>
                <w:webHidden/>
                <w:sz w:val="20"/>
              </w:rPr>
              <w:t>123</w:t>
            </w:r>
            <w:r w:rsidR="00AC7FE7" w:rsidRPr="00AC7FE7">
              <w:rPr>
                <w:noProof/>
                <w:webHidden/>
                <w:sz w:val="20"/>
              </w:rPr>
              <w:fldChar w:fldCharType="end"/>
            </w:r>
          </w:hyperlink>
        </w:p>
        <w:p w14:paraId="15138A55" w14:textId="52E65767" w:rsidR="00AC7FE7" w:rsidRPr="00AC7FE7" w:rsidRDefault="00ED04C4">
          <w:pPr>
            <w:pStyle w:val="TOC1"/>
            <w:rPr>
              <w:bCs w:val="0"/>
              <w:caps w:val="0"/>
              <w:noProof/>
              <w:sz w:val="20"/>
              <w:lang w:val="en-US" w:eastAsia="en-US"/>
            </w:rPr>
          </w:pPr>
          <w:hyperlink w:anchor="_Toc66087550" w:history="1">
            <w:r w:rsidR="00AC7FE7" w:rsidRPr="00AC7FE7">
              <w:rPr>
                <w:rStyle w:val="Hyperlink"/>
                <w:noProof/>
                <w:sz w:val="20"/>
                <w:szCs w:val="20"/>
              </w:rPr>
              <w:t>Annex 7b: LABOUR MANAGEMENT PROCEDURES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_Toc66087550 \h </w:instrText>
            </w:r>
            <w:r w:rsidR="00AC7FE7" w:rsidRPr="00AC7FE7">
              <w:rPr>
                <w:noProof/>
                <w:webHidden/>
                <w:sz w:val="20"/>
              </w:rPr>
            </w:r>
            <w:r w:rsidR="00AC7FE7" w:rsidRPr="00AC7FE7">
              <w:rPr>
                <w:noProof/>
                <w:webHidden/>
                <w:sz w:val="20"/>
              </w:rPr>
              <w:fldChar w:fldCharType="separate"/>
            </w:r>
            <w:r w:rsidR="000A627E">
              <w:rPr>
                <w:noProof/>
                <w:webHidden/>
                <w:sz w:val="20"/>
              </w:rPr>
              <w:t>124</w:t>
            </w:r>
            <w:r w:rsidR="00AC7FE7" w:rsidRPr="00AC7FE7">
              <w:rPr>
                <w:noProof/>
                <w:webHidden/>
                <w:sz w:val="20"/>
              </w:rPr>
              <w:fldChar w:fldCharType="end"/>
            </w:r>
          </w:hyperlink>
        </w:p>
        <w:p w14:paraId="29AEA2FE" w14:textId="12F8F8D1" w:rsidR="00AC7FE7" w:rsidRPr="00AC7FE7" w:rsidRDefault="00ED04C4">
          <w:pPr>
            <w:pStyle w:val="TOC1"/>
            <w:tabs>
              <w:tab w:val="left" w:pos="1320"/>
            </w:tabs>
            <w:rPr>
              <w:bCs w:val="0"/>
              <w:caps w:val="0"/>
              <w:noProof/>
              <w:sz w:val="20"/>
              <w:lang w:val="en-US" w:eastAsia="en-US"/>
            </w:rPr>
          </w:pPr>
          <w:hyperlink w:anchor="_Toc66087551" w:history="1">
            <w:r w:rsidR="00AC7FE7" w:rsidRPr="00AC7FE7">
              <w:rPr>
                <w:rStyle w:val="Hyperlink"/>
                <w:noProof/>
                <w:sz w:val="20"/>
                <w:szCs w:val="20"/>
              </w:rPr>
              <w:t>Annex 8:</w:t>
            </w:r>
            <w:r w:rsidR="00AC7FE7" w:rsidRPr="00AC7FE7">
              <w:rPr>
                <w:bCs w:val="0"/>
                <w:caps w:val="0"/>
                <w:noProof/>
                <w:sz w:val="20"/>
                <w:lang w:val="en-US" w:eastAsia="en-US"/>
              </w:rPr>
              <w:tab/>
            </w:r>
            <w:r w:rsidR="00AC7FE7" w:rsidRPr="00AC7FE7">
              <w:rPr>
                <w:rStyle w:val="Hyperlink"/>
                <w:noProof/>
                <w:sz w:val="20"/>
                <w:szCs w:val="20"/>
              </w:rPr>
              <w:t>Draft Terms of Reference for ESMP</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_Toc66087551 \h </w:instrText>
            </w:r>
            <w:r w:rsidR="00AC7FE7" w:rsidRPr="00AC7FE7">
              <w:rPr>
                <w:noProof/>
                <w:webHidden/>
                <w:sz w:val="20"/>
              </w:rPr>
            </w:r>
            <w:r w:rsidR="00AC7FE7" w:rsidRPr="00AC7FE7">
              <w:rPr>
                <w:noProof/>
                <w:webHidden/>
                <w:sz w:val="20"/>
              </w:rPr>
              <w:fldChar w:fldCharType="separate"/>
            </w:r>
            <w:r w:rsidR="000A627E">
              <w:rPr>
                <w:noProof/>
                <w:webHidden/>
                <w:sz w:val="20"/>
              </w:rPr>
              <w:t>135</w:t>
            </w:r>
            <w:r w:rsidR="00AC7FE7" w:rsidRPr="00AC7FE7">
              <w:rPr>
                <w:noProof/>
                <w:webHidden/>
                <w:sz w:val="20"/>
              </w:rPr>
              <w:fldChar w:fldCharType="end"/>
            </w:r>
          </w:hyperlink>
        </w:p>
        <w:p w14:paraId="2BAFA206" w14:textId="593F6366" w:rsidR="00AC7FE7" w:rsidRPr="00AC7FE7" w:rsidRDefault="00ED04C4">
          <w:pPr>
            <w:pStyle w:val="TOC1"/>
            <w:tabs>
              <w:tab w:val="left" w:pos="1320"/>
            </w:tabs>
            <w:rPr>
              <w:bCs w:val="0"/>
              <w:caps w:val="0"/>
              <w:noProof/>
              <w:sz w:val="20"/>
              <w:lang w:val="en-US" w:eastAsia="en-US"/>
            </w:rPr>
          </w:pPr>
          <w:hyperlink w:anchor="_Toc66087552" w:history="1">
            <w:r w:rsidR="00AC7FE7" w:rsidRPr="00AC7FE7">
              <w:rPr>
                <w:rStyle w:val="Hyperlink"/>
                <w:noProof/>
                <w:sz w:val="20"/>
                <w:szCs w:val="20"/>
              </w:rPr>
              <w:t>Annex 9:</w:t>
            </w:r>
            <w:r w:rsidR="00AC7FE7" w:rsidRPr="00AC7FE7">
              <w:rPr>
                <w:bCs w:val="0"/>
                <w:caps w:val="0"/>
                <w:noProof/>
                <w:sz w:val="20"/>
                <w:lang w:val="en-US" w:eastAsia="en-US"/>
              </w:rPr>
              <w:tab/>
            </w:r>
            <w:r w:rsidR="00AC7FE7" w:rsidRPr="00AC7FE7">
              <w:rPr>
                <w:rStyle w:val="Hyperlink"/>
                <w:noProof/>
                <w:sz w:val="20"/>
                <w:szCs w:val="20"/>
              </w:rPr>
              <w:t>Draft Terms of Reference for ESIA</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_Toc66087552 \h </w:instrText>
            </w:r>
            <w:r w:rsidR="00AC7FE7" w:rsidRPr="00AC7FE7">
              <w:rPr>
                <w:noProof/>
                <w:webHidden/>
                <w:sz w:val="20"/>
              </w:rPr>
            </w:r>
            <w:r w:rsidR="00AC7FE7" w:rsidRPr="00AC7FE7">
              <w:rPr>
                <w:noProof/>
                <w:webHidden/>
                <w:sz w:val="20"/>
              </w:rPr>
              <w:fldChar w:fldCharType="separate"/>
            </w:r>
            <w:r w:rsidR="000A627E">
              <w:rPr>
                <w:noProof/>
                <w:webHidden/>
                <w:sz w:val="20"/>
              </w:rPr>
              <w:t>137</w:t>
            </w:r>
            <w:r w:rsidR="00AC7FE7" w:rsidRPr="00AC7FE7">
              <w:rPr>
                <w:noProof/>
                <w:webHidden/>
                <w:sz w:val="20"/>
              </w:rPr>
              <w:fldChar w:fldCharType="end"/>
            </w:r>
          </w:hyperlink>
        </w:p>
        <w:p w14:paraId="0BE7790E" w14:textId="54D888DC" w:rsidR="00AC7FE7" w:rsidRPr="00AC7FE7" w:rsidRDefault="00ED04C4">
          <w:pPr>
            <w:pStyle w:val="TOC1"/>
            <w:tabs>
              <w:tab w:val="left" w:pos="1540"/>
            </w:tabs>
            <w:rPr>
              <w:bCs w:val="0"/>
              <w:caps w:val="0"/>
              <w:noProof/>
              <w:sz w:val="20"/>
              <w:lang w:val="en-US" w:eastAsia="en-US"/>
            </w:rPr>
          </w:pPr>
          <w:hyperlink w:anchor="_Toc66087553" w:history="1">
            <w:r w:rsidR="00AC7FE7" w:rsidRPr="00AC7FE7">
              <w:rPr>
                <w:rStyle w:val="Hyperlink"/>
                <w:noProof/>
                <w:sz w:val="20"/>
                <w:szCs w:val="20"/>
                <w:lang w:val="en-GB"/>
              </w:rPr>
              <w:t>Annex</w:t>
            </w:r>
            <w:r w:rsidR="00AC7FE7" w:rsidRPr="00AC7FE7">
              <w:rPr>
                <w:rStyle w:val="Hyperlink"/>
                <w:noProof/>
                <w:sz w:val="20"/>
                <w:szCs w:val="20"/>
              </w:rPr>
              <w:t xml:space="preserve"> 10:</w:t>
            </w:r>
            <w:r w:rsidR="00AC7FE7" w:rsidRPr="00AC7FE7">
              <w:rPr>
                <w:bCs w:val="0"/>
                <w:caps w:val="0"/>
                <w:noProof/>
                <w:sz w:val="20"/>
                <w:lang w:val="en-US" w:eastAsia="en-US"/>
              </w:rPr>
              <w:tab/>
            </w:r>
            <w:r w:rsidR="00AC7FE7" w:rsidRPr="00AC7FE7">
              <w:rPr>
                <w:rStyle w:val="Hyperlink"/>
                <w:noProof/>
                <w:sz w:val="20"/>
                <w:szCs w:val="20"/>
              </w:rPr>
              <w:t>Draft Terms of Reference for Biodiversity Management Plan (BMP)</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_Toc66087553 \h </w:instrText>
            </w:r>
            <w:r w:rsidR="00AC7FE7" w:rsidRPr="00AC7FE7">
              <w:rPr>
                <w:noProof/>
                <w:webHidden/>
                <w:sz w:val="20"/>
              </w:rPr>
            </w:r>
            <w:r w:rsidR="00AC7FE7" w:rsidRPr="00AC7FE7">
              <w:rPr>
                <w:noProof/>
                <w:webHidden/>
                <w:sz w:val="20"/>
              </w:rPr>
              <w:fldChar w:fldCharType="separate"/>
            </w:r>
            <w:r w:rsidR="000A627E">
              <w:rPr>
                <w:noProof/>
                <w:webHidden/>
                <w:sz w:val="20"/>
              </w:rPr>
              <w:t>139</w:t>
            </w:r>
            <w:r w:rsidR="00AC7FE7" w:rsidRPr="00AC7FE7">
              <w:rPr>
                <w:noProof/>
                <w:webHidden/>
                <w:sz w:val="20"/>
              </w:rPr>
              <w:fldChar w:fldCharType="end"/>
            </w:r>
          </w:hyperlink>
        </w:p>
        <w:p w14:paraId="4A1BBC64" w14:textId="5E35274E" w:rsidR="00AC7FE7" w:rsidRPr="00AC7FE7" w:rsidRDefault="00ED04C4">
          <w:pPr>
            <w:pStyle w:val="TOC1"/>
            <w:tabs>
              <w:tab w:val="left" w:pos="1540"/>
            </w:tabs>
            <w:rPr>
              <w:bCs w:val="0"/>
              <w:caps w:val="0"/>
              <w:noProof/>
              <w:sz w:val="20"/>
              <w:lang w:val="en-US" w:eastAsia="en-US"/>
            </w:rPr>
          </w:pPr>
          <w:hyperlink w:anchor="_Toc66087554" w:history="1">
            <w:r w:rsidR="00AC7FE7" w:rsidRPr="00AC7FE7">
              <w:rPr>
                <w:rStyle w:val="Hyperlink"/>
                <w:noProof/>
                <w:sz w:val="20"/>
                <w:szCs w:val="20"/>
                <w:lang w:val="en-GB"/>
              </w:rPr>
              <w:t>Annex</w:t>
            </w:r>
            <w:r w:rsidR="00AC7FE7" w:rsidRPr="00AC7FE7">
              <w:rPr>
                <w:rStyle w:val="Hyperlink"/>
                <w:noProof/>
                <w:sz w:val="20"/>
                <w:szCs w:val="20"/>
              </w:rPr>
              <w:t xml:space="preserve"> 11:</w:t>
            </w:r>
            <w:r w:rsidR="00AC7FE7" w:rsidRPr="00AC7FE7">
              <w:rPr>
                <w:bCs w:val="0"/>
                <w:caps w:val="0"/>
                <w:noProof/>
                <w:sz w:val="20"/>
                <w:lang w:val="en-US" w:eastAsia="en-US"/>
              </w:rPr>
              <w:tab/>
            </w:r>
            <w:r w:rsidR="00AC7FE7" w:rsidRPr="00AC7FE7">
              <w:rPr>
                <w:rStyle w:val="Hyperlink"/>
                <w:noProof/>
                <w:sz w:val="20"/>
                <w:szCs w:val="20"/>
              </w:rPr>
              <w:t>Evidence of Community Engagements and Consultations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_Toc66087554 \h </w:instrText>
            </w:r>
            <w:r w:rsidR="00AC7FE7" w:rsidRPr="00AC7FE7">
              <w:rPr>
                <w:noProof/>
                <w:webHidden/>
                <w:sz w:val="20"/>
              </w:rPr>
            </w:r>
            <w:r w:rsidR="00AC7FE7" w:rsidRPr="00AC7FE7">
              <w:rPr>
                <w:noProof/>
                <w:webHidden/>
                <w:sz w:val="20"/>
              </w:rPr>
              <w:fldChar w:fldCharType="separate"/>
            </w:r>
            <w:r w:rsidR="000A627E">
              <w:rPr>
                <w:noProof/>
                <w:webHidden/>
                <w:sz w:val="20"/>
              </w:rPr>
              <w:t>141</w:t>
            </w:r>
            <w:r w:rsidR="00AC7FE7" w:rsidRPr="00AC7FE7">
              <w:rPr>
                <w:noProof/>
                <w:webHidden/>
                <w:sz w:val="20"/>
              </w:rPr>
              <w:fldChar w:fldCharType="end"/>
            </w:r>
          </w:hyperlink>
        </w:p>
        <w:p w14:paraId="25172BE9" w14:textId="2F3E1FCD" w:rsidR="00AC7FE7" w:rsidRPr="00AC7FE7" w:rsidRDefault="00ED04C4">
          <w:pPr>
            <w:pStyle w:val="TOC1"/>
            <w:rPr>
              <w:bCs w:val="0"/>
              <w:caps w:val="0"/>
              <w:noProof/>
              <w:sz w:val="20"/>
              <w:lang w:val="en-US" w:eastAsia="en-US"/>
            </w:rPr>
          </w:pPr>
          <w:hyperlink w:anchor="_Toc66087555" w:history="1">
            <w:r w:rsidR="00AC7FE7" w:rsidRPr="00AC7FE7">
              <w:rPr>
                <w:rStyle w:val="Hyperlink"/>
                <w:noProof/>
                <w:sz w:val="20"/>
                <w:szCs w:val="20"/>
                <w:lang w:val="en-GB"/>
              </w:rPr>
              <w:t>Annex 12: Complaints Submission Form</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_Toc66087555 \h </w:instrText>
            </w:r>
            <w:r w:rsidR="00AC7FE7" w:rsidRPr="00AC7FE7">
              <w:rPr>
                <w:noProof/>
                <w:webHidden/>
                <w:sz w:val="20"/>
              </w:rPr>
            </w:r>
            <w:r w:rsidR="00AC7FE7" w:rsidRPr="00AC7FE7">
              <w:rPr>
                <w:noProof/>
                <w:webHidden/>
                <w:sz w:val="20"/>
              </w:rPr>
              <w:fldChar w:fldCharType="separate"/>
            </w:r>
            <w:r w:rsidR="000A627E">
              <w:rPr>
                <w:noProof/>
                <w:webHidden/>
                <w:sz w:val="20"/>
              </w:rPr>
              <w:t>149</w:t>
            </w:r>
            <w:r w:rsidR="00AC7FE7" w:rsidRPr="00AC7FE7">
              <w:rPr>
                <w:noProof/>
                <w:webHidden/>
                <w:sz w:val="20"/>
              </w:rPr>
              <w:fldChar w:fldCharType="end"/>
            </w:r>
          </w:hyperlink>
        </w:p>
        <w:p w14:paraId="04FC4C7C" w14:textId="2ECD7BAF" w:rsidR="00AC7FE7" w:rsidRPr="00AC7FE7" w:rsidRDefault="00ED04C4">
          <w:pPr>
            <w:pStyle w:val="TOC1"/>
            <w:rPr>
              <w:bCs w:val="0"/>
              <w:caps w:val="0"/>
              <w:noProof/>
              <w:sz w:val="20"/>
              <w:lang w:val="en-US" w:eastAsia="en-US"/>
            </w:rPr>
          </w:pPr>
          <w:hyperlink w:anchor="_Toc66087556" w:history="1">
            <w:r w:rsidR="00AC7FE7" w:rsidRPr="00AC7FE7">
              <w:rPr>
                <w:rStyle w:val="Hyperlink"/>
                <w:noProof/>
                <w:sz w:val="20"/>
                <w:szCs w:val="20"/>
                <w:lang w:val="en-GB"/>
              </w:rPr>
              <w:t>Annex 13 Grievance Register</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_Toc66087556 \h </w:instrText>
            </w:r>
            <w:r w:rsidR="00AC7FE7" w:rsidRPr="00AC7FE7">
              <w:rPr>
                <w:noProof/>
                <w:webHidden/>
                <w:sz w:val="20"/>
              </w:rPr>
            </w:r>
            <w:r w:rsidR="00AC7FE7" w:rsidRPr="00AC7FE7">
              <w:rPr>
                <w:noProof/>
                <w:webHidden/>
                <w:sz w:val="20"/>
              </w:rPr>
              <w:fldChar w:fldCharType="separate"/>
            </w:r>
            <w:r w:rsidR="000A627E">
              <w:rPr>
                <w:noProof/>
                <w:webHidden/>
                <w:sz w:val="20"/>
              </w:rPr>
              <w:t>152</w:t>
            </w:r>
            <w:r w:rsidR="00AC7FE7" w:rsidRPr="00AC7FE7">
              <w:rPr>
                <w:noProof/>
                <w:webHidden/>
                <w:sz w:val="20"/>
              </w:rPr>
              <w:fldChar w:fldCharType="end"/>
            </w:r>
          </w:hyperlink>
        </w:p>
        <w:p w14:paraId="5E0EE56C" w14:textId="4118BD7B" w:rsidR="00AC7FE7" w:rsidRPr="00AC7FE7" w:rsidRDefault="00ED04C4">
          <w:pPr>
            <w:pStyle w:val="TOC1"/>
            <w:rPr>
              <w:bCs w:val="0"/>
              <w:caps w:val="0"/>
              <w:noProof/>
              <w:sz w:val="20"/>
              <w:lang w:val="en-US" w:eastAsia="en-US"/>
            </w:rPr>
          </w:pPr>
          <w:hyperlink w:anchor="_Toc66087557" w:history="1">
            <w:r w:rsidR="00AC7FE7" w:rsidRPr="00AC7FE7">
              <w:rPr>
                <w:rStyle w:val="Hyperlink"/>
                <w:noProof/>
                <w:sz w:val="20"/>
                <w:szCs w:val="20"/>
                <w:lang w:val="en-GB"/>
              </w:rPr>
              <w:t>Annex 14: Target Wildlife Protected Areas and Forest Reserves</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_Toc66087557 \h </w:instrText>
            </w:r>
            <w:r w:rsidR="00AC7FE7" w:rsidRPr="00AC7FE7">
              <w:rPr>
                <w:noProof/>
                <w:webHidden/>
                <w:sz w:val="20"/>
              </w:rPr>
            </w:r>
            <w:r w:rsidR="00AC7FE7" w:rsidRPr="00AC7FE7">
              <w:rPr>
                <w:noProof/>
                <w:webHidden/>
                <w:sz w:val="20"/>
              </w:rPr>
              <w:fldChar w:fldCharType="separate"/>
            </w:r>
            <w:r w:rsidR="000A627E">
              <w:rPr>
                <w:noProof/>
                <w:webHidden/>
                <w:sz w:val="20"/>
              </w:rPr>
              <w:t>153</w:t>
            </w:r>
            <w:r w:rsidR="00AC7FE7" w:rsidRPr="00AC7FE7">
              <w:rPr>
                <w:noProof/>
                <w:webHidden/>
                <w:sz w:val="20"/>
              </w:rPr>
              <w:fldChar w:fldCharType="end"/>
            </w:r>
          </w:hyperlink>
        </w:p>
        <w:p w14:paraId="7C8438CC" w14:textId="6DBF9AEB" w:rsidR="00AC7FE7" w:rsidRPr="00AC7FE7" w:rsidRDefault="00ED04C4">
          <w:pPr>
            <w:pStyle w:val="TOC1"/>
            <w:rPr>
              <w:bCs w:val="0"/>
              <w:caps w:val="0"/>
              <w:noProof/>
              <w:sz w:val="20"/>
              <w:lang w:val="en-US" w:eastAsia="en-US"/>
            </w:rPr>
          </w:pPr>
          <w:hyperlink w:anchor="_Toc66087558" w:history="1">
            <w:r w:rsidR="00AC7FE7" w:rsidRPr="00AC7FE7">
              <w:rPr>
                <w:rStyle w:val="Hyperlink"/>
                <w:noProof/>
                <w:sz w:val="20"/>
                <w:szCs w:val="20"/>
                <w:lang w:val="en-GB"/>
              </w:rPr>
              <w:t>Annex 15: Incident Reporting Form and Types of Incidents to be Reported</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_Toc66087558 \h </w:instrText>
            </w:r>
            <w:r w:rsidR="00AC7FE7" w:rsidRPr="00AC7FE7">
              <w:rPr>
                <w:noProof/>
                <w:webHidden/>
                <w:sz w:val="20"/>
              </w:rPr>
            </w:r>
            <w:r w:rsidR="00AC7FE7" w:rsidRPr="00AC7FE7">
              <w:rPr>
                <w:noProof/>
                <w:webHidden/>
                <w:sz w:val="20"/>
              </w:rPr>
              <w:fldChar w:fldCharType="separate"/>
            </w:r>
            <w:r w:rsidR="000A627E">
              <w:rPr>
                <w:noProof/>
                <w:webHidden/>
                <w:sz w:val="20"/>
              </w:rPr>
              <w:t>161</w:t>
            </w:r>
            <w:r w:rsidR="00AC7FE7" w:rsidRPr="00AC7FE7">
              <w:rPr>
                <w:noProof/>
                <w:webHidden/>
                <w:sz w:val="20"/>
              </w:rPr>
              <w:fldChar w:fldCharType="end"/>
            </w:r>
          </w:hyperlink>
        </w:p>
        <w:p w14:paraId="7783DEC5" w14:textId="29BF4918" w:rsidR="00AC7FE7" w:rsidRPr="00AC7FE7" w:rsidRDefault="00ED04C4">
          <w:pPr>
            <w:pStyle w:val="TOC1"/>
            <w:rPr>
              <w:bCs w:val="0"/>
              <w:caps w:val="0"/>
              <w:noProof/>
              <w:sz w:val="20"/>
              <w:lang w:val="en-US" w:eastAsia="en-US"/>
            </w:rPr>
          </w:pPr>
          <w:hyperlink w:anchor="_Toc66087559" w:history="1">
            <w:r w:rsidR="00AC7FE7" w:rsidRPr="00AC7FE7">
              <w:rPr>
                <w:rStyle w:val="Hyperlink"/>
                <w:noProof/>
                <w:sz w:val="20"/>
                <w:szCs w:val="20"/>
                <w:lang w:val="en-GB"/>
              </w:rPr>
              <w:t>Appendix 16: INTEGRATED PEST MANAGEMENT PLAN(IPMP)</w:t>
            </w:r>
            <w:r w:rsidR="00AC7FE7" w:rsidRPr="00AC7FE7">
              <w:rPr>
                <w:noProof/>
                <w:webHidden/>
                <w:sz w:val="20"/>
              </w:rPr>
              <w:tab/>
            </w:r>
            <w:r w:rsidR="00AC7FE7" w:rsidRPr="00AC7FE7">
              <w:rPr>
                <w:noProof/>
                <w:webHidden/>
                <w:sz w:val="20"/>
              </w:rPr>
              <w:fldChar w:fldCharType="begin"/>
            </w:r>
            <w:r w:rsidR="00AC7FE7" w:rsidRPr="00AC7FE7">
              <w:rPr>
                <w:noProof/>
                <w:webHidden/>
                <w:sz w:val="20"/>
              </w:rPr>
              <w:instrText xml:space="preserve"> PAGEREF _Toc66087559 \h </w:instrText>
            </w:r>
            <w:r w:rsidR="00AC7FE7" w:rsidRPr="00AC7FE7">
              <w:rPr>
                <w:noProof/>
                <w:webHidden/>
                <w:sz w:val="20"/>
              </w:rPr>
            </w:r>
            <w:r w:rsidR="00AC7FE7" w:rsidRPr="00AC7FE7">
              <w:rPr>
                <w:noProof/>
                <w:webHidden/>
                <w:sz w:val="20"/>
              </w:rPr>
              <w:fldChar w:fldCharType="separate"/>
            </w:r>
            <w:r w:rsidR="000A627E">
              <w:rPr>
                <w:noProof/>
                <w:webHidden/>
                <w:sz w:val="20"/>
              </w:rPr>
              <w:t>166</w:t>
            </w:r>
            <w:r w:rsidR="00AC7FE7" w:rsidRPr="00AC7FE7">
              <w:rPr>
                <w:noProof/>
                <w:webHidden/>
                <w:sz w:val="20"/>
              </w:rPr>
              <w:fldChar w:fldCharType="end"/>
            </w:r>
          </w:hyperlink>
        </w:p>
        <w:p w14:paraId="62DC0E80" w14:textId="3E34AADD" w:rsidR="001F7BFE" w:rsidRPr="009A51B9" w:rsidRDefault="008935F8" w:rsidP="00CF6B8B">
          <w:pPr>
            <w:jc w:val="left"/>
            <w:rPr>
              <w:sz w:val="20"/>
              <w:szCs w:val="20"/>
            </w:rPr>
          </w:pPr>
          <w:r w:rsidRPr="00AC7FE7">
            <w:rPr>
              <w:rFonts w:ascii="Century Gothic" w:hAnsi="Century Gothic"/>
              <w:caps/>
              <w:sz w:val="20"/>
              <w:szCs w:val="20"/>
              <w:lang w:val="x-none" w:eastAsia="x-none"/>
            </w:rPr>
            <w:fldChar w:fldCharType="end"/>
          </w:r>
        </w:p>
      </w:sdtContent>
    </w:sdt>
    <w:p w14:paraId="342C1166" w14:textId="77777777" w:rsidR="00234E6E" w:rsidRPr="009A51B9" w:rsidRDefault="00234E6E" w:rsidP="009708C3">
      <w:bookmarkStart w:id="6" w:name="_Toc54882527"/>
    </w:p>
    <w:p w14:paraId="490E7F64" w14:textId="77777777" w:rsidR="00F0082D" w:rsidRPr="009A51B9" w:rsidRDefault="00F0082D" w:rsidP="009708C3"/>
    <w:p w14:paraId="08E0B17A" w14:textId="19A4396B" w:rsidR="00511BB2" w:rsidRPr="009A51B9" w:rsidRDefault="009020D7" w:rsidP="00CF6B8B">
      <w:pPr>
        <w:pStyle w:val="ListParagraph"/>
        <w:ind w:left="0"/>
        <w:jc w:val="left"/>
        <w:outlineLvl w:val="0"/>
        <w:rPr>
          <w:rFonts w:ascii="Century Gothic" w:hAnsi="Century Gothic" w:cs="Times New Roman"/>
          <w:b/>
          <w:sz w:val="20"/>
          <w:szCs w:val="20"/>
        </w:rPr>
      </w:pPr>
      <w:bookmarkStart w:id="7" w:name="_Toc66087484"/>
      <w:r w:rsidRPr="009A51B9">
        <w:rPr>
          <w:rFonts w:ascii="Century Gothic" w:hAnsi="Century Gothic" w:cs="Times New Roman"/>
          <w:b/>
          <w:sz w:val="20"/>
          <w:szCs w:val="20"/>
        </w:rPr>
        <w:t>LIST OF FIGURES</w:t>
      </w:r>
      <w:bookmarkEnd w:id="6"/>
      <w:bookmarkEnd w:id="7"/>
    </w:p>
    <w:p w14:paraId="5149BCF2" w14:textId="74EDD90D" w:rsidR="00F0082D" w:rsidRPr="00893EDD" w:rsidRDefault="009020D7">
      <w:pPr>
        <w:pStyle w:val="TableofFigures"/>
        <w:tabs>
          <w:tab w:val="right" w:leader="dot" w:pos="9350"/>
        </w:tabs>
        <w:rPr>
          <w:rFonts w:ascii="Century Gothic" w:hAnsi="Century Gothic"/>
          <w:noProof/>
          <w:sz w:val="20"/>
          <w:szCs w:val="20"/>
        </w:rPr>
      </w:pPr>
      <w:r w:rsidRPr="00893EDD">
        <w:rPr>
          <w:rFonts w:ascii="Century Gothic" w:hAnsi="Century Gothic"/>
          <w:sz w:val="20"/>
          <w:szCs w:val="20"/>
        </w:rPr>
        <w:fldChar w:fldCharType="begin"/>
      </w:r>
      <w:r w:rsidRPr="00893EDD">
        <w:rPr>
          <w:rFonts w:ascii="Century Gothic" w:hAnsi="Century Gothic"/>
          <w:sz w:val="20"/>
          <w:szCs w:val="20"/>
        </w:rPr>
        <w:instrText xml:space="preserve"> TOC \h \z \c "Figure" </w:instrText>
      </w:r>
      <w:r w:rsidRPr="00893EDD">
        <w:rPr>
          <w:rFonts w:ascii="Century Gothic" w:hAnsi="Century Gothic"/>
          <w:sz w:val="20"/>
          <w:szCs w:val="20"/>
        </w:rPr>
        <w:fldChar w:fldCharType="separate"/>
      </w:r>
      <w:hyperlink w:anchor="_Toc66082340" w:history="1">
        <w:r w:rsidR="00F0082D" w:rsidRPr="00893EDD">
          <w:rPr>
            <w:rStyle w:val="Hyperlink"/>
            <w:rFonts w:ascii="Century Gothic" w:hAnsi="Century Gothic"/>
            <w:noProof/>
            <w:sz w:val="20"/>
            <w:szCs w:val="20"/>
          </w:rPr>
          <w:t>Figure 1 : Project Districts location Map</w:t>
        </w:r>
        <w:r w:rsidR="00F0082D" w:rsidRPr="00893EDD">
          <w:rPr>
            <w:rFonts w:ascii="Century Gothic" w:hAnsi="Century Gothic"/>
            <w:noProof/>
            <w:webHidden/>
            <w:sz w:val="20"/>
            <w:szCs w:val="20"/>
          </w:rPr>
          <w:tab/>
        </w:r>
        <w:r w:rsidR="00F0082D" w:rsidRPr="00893EDD">
          <w:rPr>
            <w:rFonts w:ascii="Century Gothic" w:hAnsi="Century Gothic"/>
            <w:noProof/>
            <w:webHidden/>
            <w:sz w:val="20"/>
            <w:szCs w:val="20"/>
          </w:rPr>
          <w:fldChar w:fldCharType="begin"/>
        </w:r>
        <w:r w:rsidR="00F0082D" w:rsidRPr="00893EDD">
          <w:rPr>
            <w:rFonts w:ascii="Century Gothic" w:hAnsi="Century Gothic"/>
            <w:noProof/>
            <w:webHidden/>
            <w:sz w:val="20"/>
            <w:szCs w:val="20"/>
          </w:rPr>
          <w:instrText xml:space="preserve"> PAGEREF _Toc66082340 \h </w:instrText>
        </w:r>
        <w:r w:rsidR="00F0082D" w:rsidRPr="00893EDD">
          <w:rPr>
            <w:rFonts w:ascii="Century Gothic" w:hAnsi="Century Gothic"/>
            <w:noProof/>
            <w:webHidden/>
            <w:sz w:val="20"/>
            <w:szCs w:val="20"/>
          </w:rPr>
        </w:r>
        <w:r w:rsidR="00F0082D" w:rsidRPr="00893EDD">
          <w:rPr>
            <w:rFonts w:ascii="Century Gothic" w:hAnsi="Century Gothic"/>
            <w:noProof/>
            <w:webHidden/>
            <w:sz w:val="20"/>
            <w:szCs w:val="20"/>
          </w:rPr>
          <w:fldChar w:fldCharType="separate"/>
        </w:r>
        <w:r w:rsidR="00EF500E" w:rsidRPr="00893EDD">
          <w:rPr>
            <w:rFonts w:ascii="Century Gothic" w:hAnsi="Century Gothic"/>
            <w:noProof/>
            <w:webHidden/>
            <w:sz w:val="20"/>
            <w:szCs w:val="20"/>
          </w:rPr>
          <w:t>5</w:t>
        </w:r>
        <w:r w:rsidR="00F0082D" w:rsidRPr="00893EDD">
          <w:rPr>
            <w:rFonts w:ascii="Century Gothic" w:hAnsi="Century Gothic"/>
            <w:noProof/>
            <w:webHidden/>
            <w:sz w:val="20"/>
            <w:szCs w:val="20"/>
          </w:rPr>
          <w:fldChar w:fldCharType="end"/>
        </w:r>
      </w:hyperlink>
    </w:p>
    <w:p w14:paraId="14E2614A" w14:textId="74903716" w:rsidR="00F0082D" w:rsidRPr="00893EDD" w:rsidRDefault="00ED04C4">
      <w:pPr>
        <w:pStyle w:val="TableofFigures"/>
        <w:tabs>
          <w:tab w:val="right" w:leader="dot" w:pos="9350"/>
        </w:tabs>
        <w:rPr>
          <w:rFonts w:ascii="Century Gothic" w:hAnsi="Century Gothic"/>
          <w:noProof/>
          <w:sz w:val="20"/>
          <w:szCs w:val="20"/>
        </w:rPr>
      </w:pPr>
      <w:hyperlink w:anchor="_Toc66082341" w:history="1">
        <w:r w:rsidR="00F0082D" w:rsidRPr="00893EDD">
          <w:rPr>
            <w:rStyle w:val="Hyperlink"/>
            <w:rFonts w:ascii="Century Gothic" w:hAnsi="Century Gothic"/>
            <w:noProof/>
            <w:sz w:val="20"/>
            <w:szCs w:val="20"/>
          </w:rPr>
          <w:t>Figure 2: Agro-ecological Zones in Ghana</w:t>
        </w:r>
        <w:r w:rsidR="00F0082D" w:rsidRPr="00893EDD">
          <w:rPr>
            <w:rFonts w:ascii="Century Gothic" w:hAnsi="Century Gothic"/>
            <w:noProof/>
            <w:webHidden/>
            <w:sz w:val="20"/>
            <w:szCs w:val="20"/>
          </w:rPr>
          <w:tab/>
        </w:r>
        <w:r w:rsidR="00F0082D" w:rsidRPr="00893EDD">
          <w:rPr>
            <w:rFonts w:ascii="Century Gothic" w:hAnsi="Century Gothic"/>
            <w:noProof/>
            <w:webHidden/>
            <w:sz w:val="20"/>
            <w:szCs w:val="20"/>
          </w:rPr>
          <w:fldChar w:fldCharType="begin"/>
        </w:r>
        <w:r w:rsidR="00F0082D" w:rsidRPr="00893EDD">
          <w:rPr>
            <w:rFonts w:ascii="Century Gothic" w:hAnsi="Century Gothic"/>
            <w:noProof/>
            <w:webHidden/>
            <w:sz w:val="20"/>
            <w:szCs w:val="20"/>
          </w:rPr>
          <w:instrText xml:space="preserve"> PAGEREF _Toc66082341 \h </w:instrText>
        </w:r>
        <w:r w:rsidR="00F0082D" w:rsidRPr="00893EDD">
          <w:rPr>
            <w:rFonts w:ascii="Century Gothic" w:hAnsi="Century Gothic"/>
            <w:noProof/>
            <w:webHidden/>
            <w:sz w:val="20"/>
            <w:szCs w:val="20"/>
          </w:rPr>
        </w:r>
        <w:r w:rsidR="00F0082D" w:rsidRPr="00893EDD">
          <w:rPr>
            <w:rFonts w:ascii="Century Gothic" w:hAnsi="Century Gothic"/>
            <w:noProof/>
            <w:webHidden/>
            <w:sz w:val="20"/>
            <w:szCs w:val="20"/>
          </w:rPr>
          <w:fldChar w:fldCharType="separate"/>
        </w:r>
        <w:r w:rsidR="00EF500E" w:rsidRPr="00893EDD">
          <w:rPr>
            <w:rFonts w:ascii="Century Gothic" w:hAnsi="Century Gothic"/>
            <w:noProof/>
            <w:webHidden/>
            <w:sz w:val="20"/>
            <w:szCs w:val="20"/>
          </w:rPr>
          <w:t>10</w:t>
        </w:r>
        <w:r w:rsidR="00F0082D" w:rsidRPr="00893EDD">
          <w:rPr>
            <w:rFonts w:ascii="Century Gothic" w:hAnsi="Century Gothic"/>
            <w:noProof/>
            <w:webHidden/>
            <w:sz w:val="20"/>
            <w:szCs w:val="20"/>
          </w:rPr>
          <w:fldChar w:fldCharType="end"/>
        </w:r>
      </w:hyperlink>
    </w:p>
    <w:p w14:paraId="4BBB1166" w14:textId="6015D264" w:rsidR="00F0082D" w:rsidRPr="00893EDD" w:rsidRDefault="00ED04C4">
      <w:pPr>
        <w:pStyle w:val="TableofFigures"/>
        <w:tabs>
          <w:tab w:val="right" w:leader="dot" w:pos="9350"/>
        </w:tabs>
        <w:rPr>
          <w:rFonts w:ascii="Century Gothic" w:hAnsi="Century Gothic"/>
          <w:noProof/>
          <w:sz w:val="20"/>
          <w:szCs w:val="20"/>
        </w:rPr>
      </w:pPr>
      <w:hyperlink w:anchor="_Toc66082342" w:history="1">
        <w:r w:rsidR="00F0082D" w:rsidRPr="00893EDD">
          <w:rPr>
            <w:rStyle w:val="Hyperlink"/>
            <w:rFonts w:ascii="Century Gothic" w:hAnsi="Century Gothic" w:cs="Times New Roman"/>
            <w:noProof/>
            <w:sz w:val="20"/>
            <w:szCs w:val="20"/>
          </w:rPr>
          <w:t>Figure 3:Disregard for Health and Safety Issues at ASM Site, an ASM operator descending and working</w:t>
        </w:r>
        <w:r w:rsidR="00F0082D" w:rsidRPr="00893EDD">
          <w:rPr>
            <w:rFonts w:ascii="Century Gothic" w:hAnsi="Century Gothic"/>
            <w:noProof/>
            <w:webHidden/>
            <w:sz w:val="20"/>
            <w:szCs w:val="20"/>
          </w:rPr>
          <w:tab/>
        </w:r>
        <w:r w:rsidR="00F0082D" w:rsidRPr="00893EDD">
          <w:rPr>
            <w:rFonts w:ascii="Century Gothic" w:hAnsi="Century Gothic"/>
            <w:noProof/>
            <w:webHidden/>
            <w:sz w:val="20"/>
            <w:szCs w:val="20"/>
          </w:rPr>
          <w:fldChar w:fldCharType="begin"/>
        </w:r>
        <w:r w:rsidR="00F0082D" w:rsidRPr="00893EDD">
          <w:rPr>
            <w:rFonts w:ascii="Century Gothic" w:hAnsi="Century Gothic"/>
            <w:noProof/>
            <w:webHidden/>
            <w:sz w:val="20"/>
            <w:szCs w:val="20"/>
          </w:rPr>
          <w:instrText xml:space="preserve"> PAGEREF _Toc66082342 \h </w:instrText>
        </w:r>
        <w:r w:rsidR="00F0082D" w:rsidRPr="00893EDD">
          <w:rPr>
            <w:rFonts w:ascii="Century Gothic" w:hAnsi="Century Gothic"/>
            <w:noProof/>
            <w:webHidden/>
            <w:sz w:val="20"/>
            <w:szCs w:val="20"/>
          </w:rPr>
        </w:r>
        <w:r w:rsidR="00F0082D" w:rsidRPr="00893EDD">
          <w:rPr>
            <w:rFonts w:ascii="Century Gothic" w:hAnsi="Century Gothic"/>
            <w:noProof/>
            <w:webHidden/>
            <w:sz w:val="20"/>
            <w:szCs w:val="20"/>
          </w:rPr>
          <w:fldChar w:fldCharType="separate"/>
        </w:r>
        <w:r w:rsidR="00EF500E" w:rsidRPr="00893EDD">
          <w:rPr>
            <w:rFonts w:ascii="Century Gothic" w:hAnsi="Century Gothic"/>
            <w:noProof/>
            <w:webHidden/>
            <w:sz w:val="20"/>
            <w:szCs w:val="20"/>
          </w:rPr>
          <w:t>20</w:t>
        </w:r>
        <w:r w:rsidR="00F0082D" w:rsidRPr="00893EDD">
          <w:rPr>
            <w:rFonts w:ascii="Century Gothic" w:hAnsi="Century Gothic"/>
            <w:noProof/>
            <w:webHidden/>
            <w:sz w:val="20"/>
            <w:szCs w:val="20"/>
          </w:rPr>
          <w:fldChar w:fldCharType="end"/>
        </w:r>
      </w:hyperlink>
    </w:p>
    <w:p w14:paraId="629754C3" w14:textId="55B1CEA8" w:rsidR="00F0082D" w:rsidRPr="00893EDD" w:rsidRDefault="00ED04C4">
      <w:pPr>
        <w:pStyle w:val="TableofFigures"/>
        <w:tabs>
          <w:tab w:val="right" w:leader="dot" w:pos="9350"/>
        </w:tabs>
        <w:rPr>
          <w:rFonts w:ascii="Century Gothic" w:hAnsi="Century Gothic"/>
          <w:noProof/>
          <w:sz w:val="20"/>
          <w:szCs w:val="20"/>
        </w:rPr>
      </w:pPr>
      <w:hyperlink w:anchor="_Toc66082343" w:history="1">
        <w:r w:rsidR="00F0082D" w:rsidRPr="00893EDD">
          <w:rPr>
            <w:rStyle w:val="Hyperlink"/>
            <w:rFonts w:ascii="Century Gothic" w:hAnsi="Century Gothic" w:cs="Times New Roman"/>
            <w:noProof/>
            <w:sz w:val="20"/>
            <w:szCs w:val="20"/>
          </w:rPr>
          <w:t>Figure 4 : Sub-Surface Hard Rock Miners in Ghana at The Entrance of an Excavated Mine Shaft.</w:t>
        </w:r>
        <w:r w:rsidR="00F0082D" w:rsidRPr="00893EDD">
          <w:rPr>
            <w:rFonts w:ascii="Century Gothic" w:hAnsi="Century Gothic"/>
            <w:noProof/>
            <w:webHidden/>
            <w:sz w:val="20"/>
            <w:szCs w:val="20"/>
          </w:rPr>
          <w:tab/>
        </w:r>
        <w:r w:rsidR="00F0082D" w:rsidRPr="00893EDD">
          <w:rPr>
            <w:rFonts w:ascii="Century Gothic" w:hAnsi="Century Gothic"/>
            <w:noProof/>
            <w:webHidden/>
            <w:sz w:val="20"/>
            <w:szCs w:val="20"/>
          </w:rPr>
          <w:fldChar w:fldCharType="begin"/>
        </w:r>
        <w:r w:rsidR="00F0082D" w:rsidRPr="00893EDD">
          <w:rPr>
            <w:rFonts w:ascii="Century Gothic" w:hAnsi="Century Gothic"/>
            <w:noProof/>
            <w:webHidden/>
            <w:sz w:val="20"/>
            <w:szCs w:val="20"/>
          </w:rPr>
          <w:instrText xml:space="preserve"> PAGEREF _Toc66082343 \h </w:instrText>
        </w:r>
        <w:r w:rsidR="00F0082D" w:rsidRPr="00893EDD">
          <w:rPr>
            <w:rFonts w:ascii="Century Gothic" w:hAnsi="Century Gothic"/>
            <w:noProof/>
            <w:webHidden/>
            <w:sz w:val="20"/>
            <w:szCs w:val="20"/>
          </w:rPr>
        </w:r>
        <w:r w:rsidR="00F0082D" w:rsidRPr="00893EDD">
          <w:rPr>
            <w:rFonts w:ascii="Century Gothic" w:hAnsi="Century Gothic"/>
            <w:noProof/>
            <w:webHidden/>
            <w:sz w:val="20"/>
            <w:szCs w:val="20"/>
          </w:rPr>
          <w:fldChar w:fldCharType="separate"/>
        </w:r>
        <w:r w:rsidR="00EF500E" w:rsidRPr="00893EDD">
          <w:rPr>
            <w:rFonts w:ascii="Century Gothic" w:hAnsi="Century Gothic"/>
            <w:noProof/>
            <w:webHidden/>
            <w:sz w:val="20"/>
            <w:szCs w:val="20"/>
          </w:rPr>
          <w:t>37</w:t>
        </w:r>
        <w:r w:rsidR="00F0082D" w:rsidRPr="00893EDD">
          <w:rPr>
            <w:rFonts w:ascii="Century Gothic" w:hAnsi="Century Gothic"/>
            <w:noProof/>
            <w:webHidden/>
            <w:sz w:val="20"/>
            <w:szCs w:val="20"/>
          </w:rPr>
          <w:fldChar w:fldCharType="end"/>
        </w:r>
      </w:hyperlink>
    </w:p>
    <w:p w14:paraId="629BAD75" w14:textId="5E1CF6F7" w:rsidR="00F0082D" w:rsidRPr="00893EDD" w:rsidRDefault="00ED04C4">
      <w:pPr>
        <w:pStyle w:val="TableofFigures"/>
        <w:tabs>
          <w:tab w:val="right" w:leader="dot" w:pos="9350"/>
        </w:tabs>
        <w:rPr>
          <w:rFonts w:ascii="Century Gothic" w:hAnsi="Century Gothic"/>
          <w:noProof/>
          <w:sz w:val="20"/>
          <w:szCs w:val="20"/>
        </w:rPr>
      </w:pPr>
      <w:hyperlink w:anchor="_Toc66082344" w:history="1">
        <w:r w:rsidR="00F0082D" w:rsidRPr="00893EDD">
          <w:rPr>
            <w:rStyle w:val="Hyperlink"/>
            <w:rFonts w:ascii="Century Gothic" w:hAnsi="Century Gothic" w:cs="Times New Roman"/>
            <w:noProof/>
            <w:sz w:val="20"/>
            <w:szCs w:val="20"/>
          </w:rPr>
          <w:t>Figure 5:Environmental and Social Screening Process</w:t>
        </w:r>
        <w:r w:rsidR="00F0082D" w:rsidRPr="00893EDD">
          <w:rPr>
            <w:rFonts w:ascii="Century Gothic" w:hAnsi="Century Gothic"/>
            <w:noProof/>
            <w:webHidden/>
            <w:sz w:val="20"/>
            <w:szCs w:val="20"/>
          </w:rPr>
          <w:tab/>
        </w:r>
        <w:r w:rsidR="00F0082D" w:rsidRPr="00893EDD">
          <w:rPr>
            <w:rFonts w:ascii="Century Gothic" w:hAnsi="Century Gothic"/>
            <w:noProof/>
            <w:webHidden/>
            <w:sz w:val="20"/>
            <w:szCs w:val="20"/>
          </w:rPr>
          <w:fldChar w:fldCharType="begin"/>
        </w:r>
        <w:r w:rsidR="00F0082D" w:rsidRPr="00893EDD">
          <w:rPr>
            <w:rFonts w:ascii="Century Gothic" w:hAnsi="Century Gothic"/>
            <w:noProof/>
            <w:webHidden/>
            <w:sz w:val="20"/>
            <w:szCs w:val="20"/>
          </w:rPr>
          <w:instrText xml:space="preserve"> PAGEREF _Toc66082344 \h </w:instrText>
        </w:r>
        <w:r w:rsidR="00F0082D" w:rsidRPr="00893EDD">
          <w:rPr>
            <w:rFonts w:ascii="Century Gothic" w:hAnsi="Century Gothic"/>
            <w:noProof/>
            <w:webHidden/>
            <w:sz w:val="20"/>
            <w:szCs w:val="20"/>
          </w:rPr>
        </w:r>
        <w:r w:rsidR="00F0082D" w:rsidRPr="00893EDD">
          <w:rPr>
            <w:rFonts w:ascii="Century Gothic" w:hAnsi="Century Gothic"/>
            <w:noProof/>
            <w:webHidden/>
            <w:sz w:val="20"/>
            <w:szCs w:val="20"/>
          </w:rPr>
          <w:fldChar w:fldCharType="separate"/>
        </w:r>
        <w:r w:rsidR="00EF500E" w:rsidRPr="00893EDD">
          <w:rPr>
            <w:rFonts w:ascii="Century Gothic" w:hAnsi="Century Gothic"/>
            <w:noProof/>
            <w:webHidden/>
            <w:sz w:val="20"/>
            <w:szCs w:val="20"/>
          </w:rPr>
          <w:t>53</w:t>
        </w:r>
        <w:r w:rsidR="00F0082D" w:rsidRPr="00893EDD">
          <w:rPr>
            <w:rFonts w:ascii="Century Gothic" w:hAnsi="Century Gothic"/>
            <w:noProof/>
            <w:webHidden/>
            <w:sz w:val="20"/>
            <w:szCs w:val="20"/>
          </w:rPr>
          <w:fldChar w:fldCharType="end"/>
        </w:r>
      </w:hyperlink>
    </w:p>
    <w:p w14:paraId="095A3B92" w14:textId="34F8AFBC" w:rsidR="00F0082D" w:rsidRPr="00893EDD" w:rsidRDefault="00ED04C4">
      <w:pPr>
        <w:pStyle w:val="TableofFigures"/>
        <w:tabs>
          <w:tab w:val="right" w:leader="dot" w:pos="9350"/>
        </w:tabs>
        <w:rPr>
          <w:rFonts w:ascii="Century Gothic" w:hAnsi="Century Gothic"/>
          <w:noProof/>
          <w:sz w:val="20"/>
          <w:szCs w:val="20"/>
        </w:rPr>
      </w:pPr>
      <w:hyperlink w:anchor="_Toc66082345" w:history="1">
        <w:r w:rsidR="00F0082D" w:rsidRPr="00893EDD">
          <w:rPr>
            <w:rStyle w:val="Hyperlink"/>
            <w:rFonts w:ascii="Century Gothic" w:hAnsi="Century Gothic"/>
            <w:noProof/>
            <w:sz w:val="20"/>
            <w:szCs w:val="20"/>
          </w:rPr>
          <w:t xml:space="preserve">Figure 6: </w:t>
        </w:r>
        <w:r w:rsidR="00F0082D" w:rsidRPr="00893EDD">
          <w:rPr>
            <w:rStyle w:val="Hyperlink"/>
            <w:rFonts w:ascii="Century Gothic" w:hAnsi="Century Gothic"/>
            <w:noProof/>
            <w:sz w:val="20"/>
            <w:szCs w:val="20"/>
            <w:lang w:val="en-GB"/>
          </w:rPr>
          <w:t>A flow chart showing criteria for site selection and possible reclamation</w:t>
        </w:r>
        <w:r w:rsidR="00F0082D" w:rsidRPr="00893EDD">
          <w:rPr>
            <w:rFonts w:ascii="Century Gothic" w:hAnsi="Century Gothic"/>
            <w:noProof/>
            <w:webHidden/>
            <w:sz w:val="20"/>
            <w:szCs w:val="20"/>
          </w:rPr>
          <w:tab/>
        </w:r>
        <w:r w:rsidR="00F0082D" w:rsidRPr="00893EDD">
          <w:rPr>
            <w:rFonts w:ascii="Century Gothic" w:hAnsi="Century Gothic"/>
            <w:noProof/>
            <w:webHidden/>
            <w:sz w:val="20"/>
            <w:szCs w:val="20"/>
          </w:rPr>
          <w:fldChar w:fldCharType="begin"/>
        </w:r>
        <w:r w:rsidR="00F0082D" w:rsidRPr="00893EDD">
          <w:rPr>
            <w:rFonts w:ascii="Century Gothic" w:hAnsi="Century Gothic"/>
            <w:noProof/>
            <w:webHidden/>
            <w:sz w:val="20"/>
            <w:szCs w:val="20"/>
          </w:rPr>
          <w:instrText xml:space="preserve"> PAGEREF _Toc66082345 \h </w:instrText>
        </w:r>
        <w:r w:rsidR="00F0082D" w:rsidRPr="00893EDD">
          <w:rPr>
            <w:rFonts w:ascii="Century Gothic" w:hAnsi="Century Gothic"/>
            <w:noProof/>
            <w:webHidden/>
            <w:sz w:val="20"/>
            <w:szCs w:val="20"/>
          </w:rPr>
        </w:r>
        <w:r w:rsidR="00F0082D" w:rsidRPr="00893EDD">
          <w:rPr>
            <w:rFonts w:ascii="Century Gothic" w:hAnsi="Century Gothic"/>
            <w:noProof/>
            <w:webHidden/>
            <w:sz w:val="20"/>
            <w:szCs w:val="20"/>
          </w:rPr>
          <w:fldChar w:fldCharType="separate"/>
        </w:r>
        <w:r w:rsidR="00EF500E" w:rsidRPr="00893EDD">
          <w:rPr>
            <w:rFonts w:ascii="Century Gothic" w:hAnsi="Century Gothic"/>
            <w:noProof/>
            <w:webHidden/>
            <w:sz w:val="20"/>
            <w:szCs w:val="20"/>
          </w:rPr>
          <w:t>60</w:t>
        </w:r>
        <w:r w:rsidR="00F0082D" w:rsidRPr="00893EDD">
          <w:rPr>
            <w:rFonts w:ascii="Century Gothic" w:hAnsi="Century Gothic"/>
            <w:noProof/>
            <w:webHidden/>
            <w:sz w:val="20"/>
            <w:szCs w:val="20"/>
          </w:rPr>
          <w:fldChar w:fldCharType="end"/>
        </w:r>
      </w:hyperlink>
    </w:p>
    <w:p w14:paraId="65AC1040" w14:textId="51A501A3" w:rsidR="00F0082D" w:rsidRPr="00893EDD" w:rsidRDefault="00ED04C4">
      <w:pPr>
        <w:pStyle w:val="TableofFigures"/>
        <w:tabs>
          <w:tab w:val="right" w:leader="dot" w:pos="9350"/>
        </w:tabs>
        <w:rPr>
          <w:rFonts w:ascii="Century Gothic" w:hAnsi="Century Gothic"/>
          <w:noProof/>
          <w:sz w:val="20"/>
          <w:szCs w:val="20"/>
        </w:rPr>
      </w:pPr>
      <w:hyperlink w:anchor="_Toc66082346" w:history="1">
        <w:r w:rsidR="00F0082D" w:rsidRPr="00893EDD">
          <w:rPr>
            <w:rStyle w:val="Hyperlink"/>
            <w:rFonts w:ascii="Century Gothic" w:hAnsi="Century Gothic" w:cs="Times New Roman"/>
            <w:noProof/>
            <w:sz w:val="20"/>
            <w:szCs w:val="20"/>
          </w:rPr>
          <w:t>Figure 7: Grievance Mechanism Flowchart</w:t>
        </w:r>
        <w:r w:rsidR="00F0082D" w:rsidRPr="00893EDD">
          <w:rPr>
            <w:rFonts w:ascii="Century Gothic" w:hAnsi="Century Gothic"/>
            <w:noProof/>
            <w:webHidden/>
            <w:sz w:val="20"/>
            <w:szCs w:val="20"/>
          </w:rPr>
          <w:tab/>
        </w:r>
        <w:r w:rsidR="00F0082D" w:rsidRPr="00893EDD">
          <w:rPr>
            <w:rFonts w:ascii="Century Gothic" w:hAnsi="Century Gothic"/>
            <w:noProof/>
            <w:webHidden/>
            <w:sz w:val="20"/>
            <w:szCs w:val="20"/>
          </w:rPr>
          <w:fldChar w:fldCharType="begin"/>
        </w:r>
        <w:r w:rsidR="00F0082D" w:rsidRPr="00893EDD">
          <w:rPr>
            <w:rFonts w:ascii="Century Gothic" w:hAnsi="Century Gothic"/>
            <w:noProof/>
            <w:webHidden/>
            <w:sz w:val="20"/>
            <w:szCs w:val="20"/>
          </w:rPr>
          <w:instrText xml:space="preserve"> PAGEREF _Toc66082346 \h </w:instrText>
        </w:r>
        <w:r w:rsidR="00F0082D" w:rsidRPr="00893EDD">
          <w:rPr>
            <w:rFonts w:ascii="Century Gothic" w:hAnsi="Century Gothic"/>
            <w:noProof/>
            <w:webHidden/>
            <w:sz w:val="20"/>
            <w:szCs w:val="20"/>
          </w:rPr>
        </w:r>
        <w:r w:rsidR="00F0082D" w:rsidRPr="00893EDD">
          <w:rPr>
            <w:rFonts w:ascii="Century Gothic" w:hAnsi="Century Gothic"/>
            <w:noProof/>
            <w:webHidden/>
            <w:sz w:val="20"/>
            <w:szCs w:val="20"/>
          </w:rPr>
          <w:fldChar w:fldCharType="separate"/>
        </w:r>
        <w:r w:rsidR="00EF500E" w:rsidRPr="00893EDD">
          <w:rPr>
            <w:rFonts w:ascii="Century Gothic" w:hAnsi="Century Gothic"/>
            <w:noProof/>
            <w:webHidden/>
            <w:sz w:val="20"/>
            <w:szCs w:val="20"/>
          </w:rPr>
          <w:t>69</w:t>
        </w:r>
        <w:r w:rsidR="00F0082D" w:rsidRPr="00893EDD">
          <w:rPr>
            <w:rFonts w:ascii="Century Gothic" w:hAnsi="Century Gothic"/>
            <w:noProof/>
            <w:webHidden/>
            <w:sz w:val="20"/>
            <w:szCs w:val="20"/>
          </w:rPr>
          <w:fldChar w:fldCharType="end"/>
        </w:r>
      </w:hyperlink>
    </w:p>
    <w:p w14:paraId="14F85AA4" w14:textId="2AB3A72A" w:rsidR="00F0082D" w:rsidRPr="00893EDD" w:rsidRDefault="00ED04C4">
      <w:pPr>
        <w:pStyle w:val="TableofFigures"/>
        <w:tabs>
          <w:tab w:val="right" w:leader="dot" w:pos="9350"/>
        </w:tabs>
        <w:rPr>
          <w:rFonts w:ascii="Century Gothic" w:hAnsi="Century Gothic"/>
          <w:noProof/>
          <w:sz w:val="20"/>
          <w:szCs w:val="20"/>
        </w:rPr>
      </w:pPr>
      <w:hyperlink w:anchor="_Toc66082347" w:history="1">
        <w:r w:rsidR="00F0082D" w:rsidRPr="00893EDD">
          <w:rPr>
            <w:rStyle w:val="Hyperlink"/>
            <w:rFonts w:ascii="Century Gothic" w:hAnsi="Century Gothic" w:cs="Times New Roman"/>
            <w:noProof/>
            <w:sz w:val="20"/>
            <w:szCs w:val="20"/>
          </w:rPr>
          <w:t>Figure 8 : Map of Environmentally Sensitive and Protected Areas</w:t>
        </w:r>
        <w:r w:rsidR="00F0082D" w:rsidRPr="00893EDD">
          <w:rPr>
            <w:rFonts w:ascii="Century Gothic" w:hAnsi="Century Gothic"/>
            <w:noProof/>
            <w:webHidden/>
            <w:sz w:val="20"/>
            <w:szCs w:val="20"/>
          </w:rPr>
          <w:tab/>
        </w:r>
        <w:r w:rsidR="00F0082D" w:rsidRPr="00893EDD">
          <w:rPr>
            <w:rFonts w:ascii="Century Gothic" w:hAnsi="Century Gothic"/>
            <w:noProof/>
            <w:webHidden/>
            <w:sz w:val="20"/>
            <w:szCs w:val="20"/>
          </w:rPr>
          <w:fldChar w:fldCharType="begin"/>
        </w:r>
        <w:r w:rsidR="00F0082D" w:rsidRPr="00893EDD">
          <w:rPr>
            <w:rFonts w:ascii="Century Gothic" w:hAnsi="Century Gothic"/>
            <w:noProof/>
            <w:webHidden/>
            <w:sz w:val="20"/>
            <w:szCs w:val="20"/>
          </w:rPr>
          <w:instrText xml:space="preserve"> PAGEREF _Toc66082347 \h </w:instrText>
        </w:r>
        <w:r w:rsidR="00F0082D" w:rsidRPr="00893EDD">
          <w:rPr>
            <w:rFonts w:ascii="Century Gothic" w:hAnsi="Century Gothic"/>
            <w:noProof/>
            <w:webHidden/>
            <w:sz w:val="20"/>
            <w:szCs w:val="20"/>
          </w:rPr>
        </w:r>
        <w:r w:rsidR="00F0082D" w:rsidRPr="00893EDD">
          <w:rPr>
            <w:rFonts w:ascii="Century Gothic" w:hAnsi="Century Gothic"/>
            <w:noProof/>
            <w:webHidden/>
            <w:sz w:val="20"/>
            <w:szCs w:val="20"/>
          </w:rPr>
          <w:fldChar w:fldCharType="separate"/>
        </w:r>
        <w:r w:rsidR="00EF500E" w:rsidRPr="00893EDD">
          <w:rPr>
            <w:rFonts w:ascii="Century Gothic" w:hAnsi="Century Gothic"/>
            <w:noProof/>
            <w:webHidden/>
            <w:sz w:val="20"/>
            <w:szCs w:val="20"/>
          </w:rPr>
          <w:t>- 161 -</w:t>
        </w:r>
        <w:r w:rsidR="00F0082D" w:rsidRPr="00893EDD">
          <w:rPr>
            <w:rFonts w:ascii="Century Gothic" w:hAnsi="Century Gothic"/>
            <w:noProof/>
            <w:webHidden/>
            <w:sz w:val="20"/>
            <w:szCs w:val="20"/>
          </w:rPr>
          <w:fldChar w:fldCharType="end"/>
        </w:r>
      </w:hyperlink>
    </w:p>
    <w:p w14:paraId="5D53CE59" w14:textId="4766E41B" w:rsidR="00511BB2" w:rsidRPr="009A51B9" w:rsidRDefault="009020D7" w:rsidP="00CF6B8B">
      <w:pPr>
        <w:spacing w:after="0" w:line="240" w:lineRule="auto"/>
        <w:jc w:val="left"/>
        <w:rPr>
          <w:rFonts w:ascii="Century Gothic" w:hAnsi="Century Gothic"/>
          <w:b/>
          <w:sz w:val="18"/>
          <w:szCs w:val="18"/>
        </w:rPr>
      </w:pPr>
      <w:r w:rsidRPr="00893EDD">
        <w:rPr>
          <w:rFonts w:ascii="Century Gothic" w:hAnsi="Century Gothic"/>
          <w:sz w:val="20"/>
          <w:szCs w:val="20"/>
        </w:rPr>
        <w:fldChar w:fldCharType="end"/>
      </w:r>
    </w:p>
    <w:p w14:paraId="08E0FDCF" w14:textId="47045F04" w:rsidR="009020D7" w:rsidRDefault="009020D7" w:rsidP="00CF6B8B">
      <w:pPr>
        <w:spacing w:after="0" w:line="240" w:lineRule="auto"/>
        <w:jc w:val="left"/>
        <w:rPr>
          <w:rFonts w:ascii="Century Gothic" w:hAnsi="Century Gothic"/>
          <w:b/>
          <w:sz w:val="20"/>
          <w:szCs w:val="20"/>
        </w:rPr>
      </w:pPr>
    </w:p>
    <w:p w14:paraId="0DBDE450" w14:textId="48EC8BF5" w:rsidR="00DB66F0" w:rsidRDefault="00DB66F0" w:rsidP="00CF6B8B">
      <w:pPr>
        <w:spacing w:after="0" w:line="240" w:lineRule="auto"/>
        <w:jc w:val="left"/>
        <w:rPr>
          <w:rFonts w:ascii="Century Gothic" w:hAnsi="Century Gothic"/>
          <w:b/>
          <w:sz w:val="20"/>
          <w:szCs w:val="20"/>
        </w:rPr>
      </w:pPr>
    </w:p>
    <w:p w14:paraId="35C20701" w14:textId="519AD2E7" w:rsidR="00DB66F0" w:rsidRDefault="00DB66F0" w:rsidP="00CF6B8B">
      <w:pPr>
        <w:spacing w:after="0" w:line="240" w:lineRule="auto"/>
        <w:jc w:val="left"/>
        <w:rPr>
          <w:rFonts w:ascii="Century Gothic" w:hAnsi="Century Gothic"/>
          <w:b/>
          <w:sz w:val="20"/>
          <w:szCs w:val="20"/>
        </w:rPr>
      </w:pPr>
    </w:p>
    <w:p w14:paraId="3B99D251" w14:textId="77777777" w:rsidR="00DB66F0" w:rsidRPr="009A51B9" w:rsidRDefault="00DB66F0" w:rsidP="00CF6B8B">
      <w:pPr>
        <w:spacing w:after="0" w:line="240" w:lineRule="auto"/>
        <w:jc w:val="left"/>
        <w:rPr>
          <w:rFonts w:ascii="Century Gothic" w:hAnsi="Century Gothic"/>
          <w:b/>
          <w:sz w:val="20"/>
          <w:szCs w:val="20"/>
        </w:rPr>
      </w:pPr>
    </w:p>
    <w:p w14:paraId="6799624F" w14:textId="7CC98116" w:rsidR="009020D7" w:rsidRPr="009A51B9" w:rsidRDefault="009020D7" w:rsidP="00CF6B8B">
      <w:pPr>
        <w:pStyle w:val="ListParagraph"/>
        <w:ind w:left="0"/>
        <w:jc w:val="left"/>
        <w:outlineLvl w:val="0"/>
        <w:rPr>
          <w:rFonts w:ascii="Century Gothic" w:hAnsi="Century Gothic" w:cs="Times New Roman"/>
          <w:b/>
          <w:sz w:val="20"/>
          <w:szCs w:val="20"/>
        </w:rPr>
      </w:pPr>
      <w:bookmarkStart w:id="8" w:name="_Toc54882528"/>
      <w:bookmarkStart w:id="9" w:name="_Toc66087485"/>
      <w:r w:rsidRPr="009A51B9">
        <w:rPr>
          <w:rFonts w:ascii="Century Gothic" w:hAnsi="Century Gothic" w:cs="Times New Roman"/>
          <w:b/>
          <w:sz w:val="20"/>
          <w:szCs w:val="20"/>
        </w:rPr>
        <w:t>LIST OF TABLES</w:t>
      </w:r>
      <w:bookmarkEnd w:id="8"/>
      <w:bookmarkEnd w:id="9"/>
    </w:p>
    <w:p w14:paraId="16EECA3D" w14:textId="77777777" w:rsidR="00511BB2" w:rsidRPr="00893EDD" w:rsidRDefault="00511BB2" w:rsidP="00CF6B8B">
      <w:pPr>
        <w:spacing w:after="0" w:line="240" w:lineRule="auto"/>
        <w:jc w:val="left"/>
        <w:rPr>
          <w:rFonts w:ascii="Century Gothic" w:hAnsi="Century Gothic"/>
          <w:b/>
          <w:sz w:val="20"/>
          <w:szCs w:val="20"/>
        </w:rPr>
      </w:pPr>
    </w:p>
    <w:p w14:paraId="5BAD343B" w14:textId="15D7675A" w:rsidR="00EF500E" w:rsidRPr="00893EDD" w:rsidRDefault="009020D7">
      <w:pPr>
        <w:pStyle w:val="TableofFigures"/>
        <w:tabs>
          <w:tab w:val="right" w:leader="dot" w:pos="9350"/>
        </w:tabs>
        <w:rPr>
          <w:rFonts w:ascii="Century Gothic" w:hAnsi="Century Gothic"/>
          <w:noProof/>
          <w:sz w:val="20"/>
          <w:szCs w:val="20"/>
        </w:rPr>
      </w:pPr>
      <w:r w:rsidRPr="00893EDD">
        <w:rPr>
          <w:rFonts w:ascii="Century Gothic" w:hAnsi="Century Gothic"/>
          <w:b/>
          <w:sz w:val="20"/>
          <w:szCs w:val="20"/>
        </w:rPr>
        <w:fldChar w:fldCharType="begin"/>
      </w:r>
      <w:r w:rsidRPr="00893EDD">
        <w:rPr>
          <w:rFonts w:ascii="Century Gothic" w:hAnsi="Century Gothic"/>
          <w:b/>
          <w:sz w:val="20"/>
          <w:szCs w:val="20"/>
        </w:rPr>
        <w:instrText xml:space="preserve"> TOC \h \z \c "Table" </w:instrText>
      </w:r>
      <w:r w:rsidRPr="00893EDD">
        <w:rPr>
          <w:rFonts w:ascii="Century Gothic" w:hAnsi="Century Gothic"/>
          <w:b/>
          <w:sz w:val="20"/>
          <w:szCs w:val="20"/>
        </w:rPr>
        <w:fldChar w:fldCharType="separate"/>
      </w:r>
      <w:hyperlink w:anchor="_Toc66083214" w:history="1">
        <w:r w:rsidR="00EF500E" w:rsidRPr="00893EDD">
          <w:rPr>
            <w:rStyle w:val="Hyperlink"/>
            <w:rFonts w:ascii="Century Gothic" w:hAnsi="Century Gothic"/>
            <w:noProof/>
            <w:sz w:val="20"/>
            <w:szCs w:val="20"/>
          </w:rPr>
          <w:t>Table 1: Key Implementing and Beneficiary Agencies, Mandates and Roles</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_Toc66083214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6</w:t>
        </w:r>
        <w:r w:rsidR="00EF500E" w:rsidRPr="00893EDD">
          <w:rPr>
            <w:rFonts w:ascii="Century Gothic" w:hAnsi="Century Gothic"/>
            <w:noProof/>
            <w:webHidden/>
            <w:sz w:val="20"/>
            <w:szCs w:val="20"/>
          </w:rPr>
          <w:fldChar w:fldCharType="end"/>
        </w:r>
      </w:hyperlink>
    </w:p>
    <w:p w14:paraId="1EB9A35D" w14:textId="3EFB99C7" w:rsidR="00EF500E" w:rsidRPr="00893EDD" w:rsidRDefault="00ED04C4">
      <w:pPr>
        <w:pStyle w:val="TableofFigures"/>
        <w:tabs>
          <w:tab w:val="right" w:leader="dot" w:pos="9350"/>
        </w:tabs>
        <w:rPr>
          <w:rFonts w:ascii="Century Gothic" w:hAnsi="Century Gothic"/>
          <w:noProof/>
          <w:sz w:val="20"/>
          <w:szCs w:val="20"/>
        </w:rPr>
      </w:pPr>
      <w:hyperlink w:anchor="_Toc66083215" w:history="1">
        <w:r w:rsidR="00EF500E" w:rsidRPr="00893EDD">
          <w:rPr>
            <w:rStyle w:val="Hyperlink"/>
            <w:rFonts w:ascii="Century Gothic" w:hAnsi="Century Gothic"/>
            <w:noProof/>
            <w:sz w:val="20"/>
            <w:szCs w:val="20"/>
          </w:rPr>
          <w:t>Table 2 : Regional and District Profile</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_Toc66083215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11</w:t>
        </w:r>
        <w:r w:rsidR="00EF500E" w:rsidRPr="00893EDD">
          <w:rPr>
            <w:rFonts w:ascii="Century Gothic" w:hAnsi="Century Gothic"/>
            <w:noProof/>
            <w:webHidden/>
            <w:sz w:val="20"/>
            <w:szCs w:val="20"/>
          </w:rPr>
          <w:fldChar w:fldCharType="end"/>
        </w:r>
      </w:hyperlink>
    </w:p>
    <w:p w14:paraId="52BCD7CA" w14:textId="67091E52" w:rsidR="00EF500E" w:rsidRPr="00893EDD" w:rsidRDefault="00ED04C4">
      <w:pPr>
        <w:pStyle w:val="TableofFigures"/>
        <w:tabs>
          <w:tab w:val="right" w:leader="dot" w:pos="9350"/>
        </w:tabs>
        <w:rPr>
          <w:rFonts w:ascii="Century Gothic" w:hAnsi="Century Gothic"/>
          <w:noProof/>
          <w:sz w:val="20"/>
          <w:szCs w:val="20"/>
        </w:rPr>
      </w:pPr>
      <w:hyperlink w:anchor="_Toc66083216" w:history="1">
        <w:r w:rsidR="00EF500E" w:rsidRPr="00893EDD">
          <w:rPr>
            <w:rStyle w:val="Hyperlink"/>
            <w:rFonts w:ascii="Century Gothic" w:hAnsi="Century Gothic"/>
            <w:noProof/>
            <w:sz w:val="20"/>
            <w:szCs w:val="20"/>
          </w:rPr>
          <w:t>Table 3 : Gap Analysis – Comparison of Ghana’s Regulations/Policies and World Bank ESF for Handling Environmental and Social Risks</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_Toc66083216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24</w:t>
        </w:r>
        <w:r w:rsidR="00EF500E" w:rsidRPr="00893EDD">
          <w:rPr>
            <w:rFonts w:ascii="Century Gothic" w:hAnsi="Century Gothic"/>
            <w:noProof/>
            <w:webHidden/>
            <w:sz w:val="20"/>
            <w:szCs w:val="20"/>
          </w:rPr>
          <w:fldChar w:fldCharType="end"/>
        </w:r>
      </w:hyperlink>
    </w:p>
    <w:p w14:paraId="31AF3248" w14:textId="38017F01" w:rsidR="00EF500E" w:rsidRPr="00893EDD" w:rsidRDefault="00ED04C4">
      <w:pPr>
        <w:pStyle w:val="TableofFigures"/>
        <w:tabs>
          <w:tab w:val="right" w:leader="dot" w:pos="9350"/>
        </w:tabs>
        <w:rPr>
          <w:rFonts w:ascii="Century Gothic" w:hAnsi="Century Gothic"/>
          <w:noProof/>
          <w:sz w:val="20"/>
          <w:szCs w:val="20"/>
        </w:rPr>
      </w:pPr>
      <w:hyperlink w:anchor="_Toc66083217" w:history="1">
        <w:r w:rsidR="00EF500E" w:rsidRPr="00893EDD">
          <w:rPr>
            <w:rStyle w:val="Hyperlink"/>
            <w:rFonts w:ascii="Century Gothic" w:hAnsi="Century Gothic" w:cs="Times New Roman"/>
            <w:noProof/>
            <w:sz w:val="20"/>
            <w:szCs w:val="20"/>
          </w:rPr>
          <w:t>Table 4: Summary Mitigation and Monitoring Plan for GLRSSMP Activities</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_Toc66083217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39</w:t>
        </w:r>
        <w:r w:rsidR="00EF500E" w:rsidRPr="00893EDD">
          <w:rPr>
            <w:rFonts w:ascii="Century Gothic" w:hAnsi="Century Gothic"/>
            <w:noProof/>
            <w:webHidden/>
            <w:sz w:val="20"/>
            <w:szCs w:val="20"/>
          </w:rPr>
          <w:fldChar w:fldCharType="end"/>
        </w:r>
      </w:hyperlink>
    </w:p>
    <w:p w14:paraId="2928BC17" w14:textId="1A45F42B" w:rsidR="00EF500E" w:rsidRPr="00893EDD" w:rsidRDefault="00ED04C4">
      <w:pPr>
        <w:pStyle w:val="TableofFigures"/>
        <w:tabs>
          <w:tab w:val="right" w:leader="dot" w:pos="9350"/>
        </w:tabs>
        <w:rPr>
          <w:rFonts w:ascii="Century Gothic" w:hAnsi="Century Gothic"/>
          <w:noProof/>
          <w:sz w:val="20"/>
          <w:szCs w:val="20"/>
        </w:rPr>
      </w:pPr>
      <w:hyperlink w:anchor="_Toc66083218" w:history="1">
        <w:r w:rsidR="00EF500E" w:rsidRPr="00893EDD">
          <w:rPr>
            <w:rStyle w:val="Hyperlink"/>
            <w:rFonts w:ascii="Century Gothic" w:hAnsi="Century Gothic" w:cs="Times New Roman"/>
            <w:noProof/>
            <w:sz w:val="20"/>
            <w:szCs w:val="20"/>
          </w:rPr>
          <w:t>Table 5:Grievance Redress Roles</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_Toc66083218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66</w:t>
        </w:r>
        <w:r w:rsidR="00EF500E" w:rsidRPr="00893EDD">
          <w:rPr>
            <w:rFonts w:ascii="Century Gothic" w:hAnsi="Century Gothic"/>
            <w:noProof/>
            <w:webHidden/>
            <w:sz w:val="20"/>
            <w:szCs w:val="20"/>
          </w:rPr>
          <w:fldChar w:fldCharType="end"/>
        </w:r>
      </w:hyperlink>
    </w:p>
    <w:p w14:paraId="1AC48038" w14:textId="1F1E36CD" w:rsidR="00EF500E" w:rsidRPr="00893EDD" w:rsidRDefault="00ED04C4">
      <w:pPr>
        <w:pStyle w:val="TableofFigures"/>
        <w:tabs>
          <w:tab w:val="right" w:leader="dot" w:pos="9350"/>
        </w:tabs>
        <w:rPr>
          <w:rFonts w:ascii="Century Gothic" w:hAnsi="Century Gothic"/>
          <w:noProof/>
          <w:sz w:val="20"/>
          <w:szCs w:val="20"/>
        </w:rPr>
      </w:pPr>
      <w:hyperlink w:anchor="_Toc66083219" w:history="1">
        <w:r w:rsidR="00EF500E" w:rsidRPr="00893EDD">
          <w:rPr>
            <w:rStyle w:val="Hyperlink"/>
            <w:rFonts w:ascii="Century Gothic" w:hAnsi="Century Gothic" w:cs="Times New Roman"/>
            <w:noProof/>
            <w:sz w:val="20"/>
            <w:szCs w:val="20"/>
          </w:rPr>
          <w:t>Table 6:Grievance Priority Classification</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_Toc66083219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67</w:t>
        </w:r>
        <w:r w:rsidR="00EF500E" w:rsidRPr="00893EDD">
          <w:rPr>
            <w:rFonts w:ascii="Century Gothic" w:hAnsi="Century Gothic"/>
            <w:noProof/>
            <w:webHidden/>
            <w:sz w:val="20"/>
            <w:szCs w:val="20"/>
          </w:rPr>
          <w:fldChar w:fldCharType="end"/>
        </w:r>
      </w:hyperlink>
    </w:p>
    <w:p w14:paraId="7F77B137" w14:textId="4803001D" w:rsidR="00EF500E" w:rsidRPr="00893EDD" w:rsidRDefault="00ED04C4">
      <w:pPr>
        <w:pStyle w:val="TableofFigures"/>
        <w:tabs>
          <w:tab w:val="right" w:leader="dot" w:pos="9350"/>
        </w:tabs>
        <w:rPr>
          <w:rFonts w:ascii="Century Gothic" w:hAnsi="Century Gothic"/>
          <w:noProof/>
          <w:sz w:val="20"/>
          <w:szCs w:val="20"/>
        </w:rPr>
      </w:pPr>
      <w:hyperlink w:anchor="_Toc66083220" w:history="1">
        <w:r w:rsidR="00EF500E" w:rsidRPr="00893EDD">
          <w:rPr>
            <w:rStyle w:val="Hyperlink"/>
            <w:rFonts w:ascii="Century Gothic" w:hAnsi="Century Gothic" w:cs="Times New Roman"/>
            <w:noProof/>
            <w:sz w:val="20"/>
            <w:szCs w:val="20"/>
          </w:rPr>
          <w:t>Table 7: Grievance Actions</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_Toc66083220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68</w:t>
        </w:r>
        <w:r w:rsidR="00EF500E" w:rsidRPr="00893EDD">
          <w:rPr>
            <w:rFonts w:ascii="Century Gothic" w:hAnsi="Century Gothic"/>
            <w:noProof/>
            <w:webHidden/>
            <w:sz w:val="20"/>
            <w:szCs w:val="20"/>
          </w:rPr>
          <w:fldChar w:fldCharType="end"/>
        </w:r>
      </w:hyperlink>
    </w:p>
    <w:p w14:paraId="2DD6991F" w14:textId="50C2E548" w:rsidR="00EF500E" w:rsidRPr="00893EDD" w:rsidRDefault="00ED04C4">
      <w:pPr>
        <w:pStyle w:val="TableofFigures"/>
        <w:tabs>
          <w:tab w:val="right" w:leader="dot" w:pos="9350"/>
        </w:tabs>
        <w:rPr>
          <w:rFonts w:ascii="Century Gothic" w:hAnsi="Century Gothic"/>
          <w:noProof/>
          <w:sz w:val="20"/>
          <w:szCs w:val="20"/>
        </w:rPr>
      </w:pPr>
      <w:hyperlink w:anchor="_Toc66083221" w:history="1">
        <w:r w:rsidR="00EF500E" w:rsidRPr="00893EDD">
          <w:rPr>
            <w:rStyle w:val="Hyperlink"/>
            <w:rFonts w:ascii="Century Gothic" w:hAnsi="Century Gothic"/>
            <w:bCs/>
            <w:noProof/>
            <w:sz w:val="20"/>
            <w:szCs w:val="20"/>
          </w:rPr>
          <w:t>Table 8. Roles and Responsibilities of Management and Key Actors in ESMF Implementation</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_Toc66083221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77</w:t>
        </w:r>
        <w:r w:rsidR="00EF500E" w:rsidRPr="00893EDD">
          <w:rPr>
            <w:rFonts w:ascii="Century Gothic" w:hAnsi="Century Gothic"/>
            <w:noProof/>
            <w:webHidden/>
            <w:sz w:val="20"/>
            <w:szCs w:val="20"/>
          </w:rPr>
          <w:fldChar w:fldCharType="end"/>
        </w:r>
      </w:hyperlink>
    </w:p>
    <w:p w14:paraId="1CBD03C5" w14:textId="53928635" w:rsidR="00EF500E" w:rsidRPr="00893EDD" w:rsidRDefault="00ED04C4">
      <w:pPr>
        <w:pStyle w:val="TableofFigures"/>
        <w:tabs>
          <w:tab w:val="right" w:leader="dot" w:pos="9350"/>
        </w:tabs>
        <w:rPr>
          <w:rFonts w:ascii="Century Gothic" w:hAnsi="Century Gothic"/>
          <w:noProof/>
          <w:sz w:val="20"/>
          <w:szCs w:val="20"/>
        </w:rPr>
      </w:pPr>
      <w:hyperlink w:anchor="_Toc66083222" w:history="1">
        <w:r w:rsidR="00EF500E" w:rsidRPr="00893EDD">
          <w:rPr>
            <w:rStyle w:val="Hyperlink"/>
            <w:rFonts w:ascii="Century Gothic" w:hAnsi="Century Gothic"/>
            <w:noProof/>
            <w:sz w:val="20"/>
            <w:szCs w:val="20"/>
          </w:rPr>
          <w:t>T</w:t>
        </w:r>
        <w:r w:rsidR="00EF500E" w:rsidRPr="00893EDD">
          <w:rPr>
            <w:rStyle w:val="Hyperlink"/>
            <w:rFonts w:ascii="Century Gothic" w:hAnsi="Century Gothic" w:cs="Times New Roman"/>
            <w:noProof/>
            <w:sz w:val="20"/>
            <w:szCs w:val="20"/>
          </w:rPr>
          <w:t>able 9:Summary of Environmental and Social due Diligence Capacity and Training Programs</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_Toc66083222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79</w:t>
        </w:r>
        <w:r w:rsidR="00EF500E" w:rsidRPr="00893EDD">
          <w:rPr>
            <w:rFonts w:ascii="Century Gothic" w:hAnsi="Century Gothic"/>
            <w:noProof/>
            <w:webHidden/>
            <w:sz w:val="20"/>
            <w:szCs w:val="20"/>
          </w:rPr>
          <w:fldChar w:fldCharType="end"/>
        </w:r>
      </w:hyperlink>
    </w:p>
    <w:p w14:paraId="1A465750" w14:textId="58F50E38" w:rsidR="00EF500E" w:rsidRPr="00893EDD" w:rsidRDefault="00ED04C4">
      <w:pPr>
        <w:pStyle w:val="TableofFigures"/>
        <w:tabs>
          <w:tab w:val="right" w:leader="dot" w:pos="9350"/>
        </w:tabs>
        <w:rPr>
          <w:rFonts w:ascii="Century Gothic" w:hAnsi="Century Gothic"/>
          <w:noProof/>
          <w:sz w:val="20"/>
          <w:szCs w:val="20"/>
        </w:rPr>
      </w:pPr>
      <w:hyperlink w:anchor="_Toc66083223" w:history="1">
        <w:r w:rsidR="00EF500E" w:rsidRPr="00893EDD">
          <w:rPr>
            <w:rStyle w:val="Hyperlink"/>
            <w:rFonts w:ascii="Century Gothic" w:hAnsi="Century Gothic" w:cs="Times New Roman"/>
            <w:noProof/>
            <w:sz w:val="20"/>
            <w:szCs w:val="20"/>
          </w:rPr>
          <w:t>Table 10:Estimated Cost of Implementing ESMF for Project Duration</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_Toc66083223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81</w:t>
        </w:r>
        <w:r w:rsidR="00EF500E" w:rsidRPr="00893EDD">
          <w:rPr>
            <w:rFonts w:ascii="Century Gothic" w:hAnsi="Century Gothic"/>
            <w:noProof/>
            <w:webHidden/>
            <w:sz w:val="20"/>
            <w:szCs w:val="20"/>
          </w:rPr>
          <w:fldChar w:fldCharType="end"/>
        </w:r>
      </w:hyperlink>
    </w:p>
    <w:p w14:paraId="17905B20" w14:textId="5199C73E" w:rsidR="00EF500E" w:rsidRPr="00893EDD" w:rsidRDefault="00ED04C4">
      <w:pPr>
        <w:pStyle w:val="TableofFigures"/>
        <w:tabs>
          <w:tab w:val="right" w:leader="dot" w:pos="9350"/>
        </w:tabs>
        <w:rPr>
          <w:rFonts w:ascii="Century Gothic" w:hAnsi="Century Gothic"/>
          <w:noProof/>
          <w:sz w:val="20"/>
          <w:szCs w:val="20"/>
        </w:rPr>
      </w:pPr>
      <w:hyperlink w:anchor="_Toc66083224" w:history="1">
        <w:r w:rsidR="00EF500E" w:rsidRPr="00893EDD">
          <w:rPr>
            <w:rStyle w:val="Hyperlink"/>
            <w:rFonts w:ascii="Century Gothic" w:hAnsi="Century Gothic" w:cs="Times New Roman"/>
            <w:noProof/>
            <w:sz w:val="20"/>
            <w:szCs w:val="20"/>
          </w:rPr>
          <w:t>Table 11:International Treaties, Conventions and Protocols Applicable to Project</w:t>
        </w:r>
        <w:r w:rsidR="00EF500E" w:rsidRPr="00893EDD">
          <w:rPr>
            <w:rFonts w:ascii="Century Gothic" w:hAnsi="Century Gothic"/>
            <w:noProof/>
            <w:webHidden/>
            <w:sz w:val="20"/>
            <w:szCs w:val="20"/>
          </w:rPr>
          <w:tab/>
        </w:r>
        <w:r w:rsidR="00EF500E" w:rsidRPr="00893EDD">
          <w:rPr>
            <w:rFonts w:ascii="Century Gothic" w:hAnsi="Century Gothic"/>
            <w:noProof/>
            <w:webHidden/>
            <w:sz w:val="20"/>
            <w:szCs w:val="20"/>
          </w:rPr>
          <w:fldChar w:fldCharType="begin"/>
        </w:r>
        <w:r w:rsidR="00EF500E" w:rsidRPr="00893EDD">
          <w:rPr>
            <w:rFonts w:ascii="Century Gothic" w:hAnsi="Century Gothic"/>
            <w:noProof/>
            <w:webHidden/>
            <w:sz w:val="20"/>
            <w:szCs w:val="20"/>
          </w:rPr>
          <w:instrText xml:space="preserve"> PAGEREF _Toc66083224 \h </w:instrText>
        </w:r>
        <w:r w:rsidR="00EF500E" w:rsidRPr="00893EDD">
          <w:rPr>
            <w:rFonts w:ascii="Century Gothic" w:hAnsi="Century Gothic"/>
            <w:noProof/>
            <w:webHidden/>
            <w:sz w:val="20"/>
            <w:szCs w:val="20"/>
          </w:rPr>
        </w:r>
        <w:r w:rsidR="00EF500E" w:rsidRPr="00893EDD">
          <w:rPr>
            <w:rFonts w:ascii="Century Gothic" w:hAnsi="Century Gothic"/>
            <w:noProof/>
            <w:webHidden/>
            <w:sz w:val="20"/>
            <w:szCs w:val="20"/>
          </w:rPr>
          <w:fldChar w:fldCharType="separate"/>
        </w:r>
        <w:r w:rsidR="001433C6">
          <w:rPr>
            <w:rFonts w:ascii="Century Gothic" w:hAnsi="Century Gothic"/>
            <w:noProof/>
            <w:webHidden/>
            <w:sz w:val="20"/>
            <w:szCs w:val="20"/>
          </w:rPr>
          <w:t>96</w:t>
        </w:r>
        <w:r w:rsidR="00EF500E" w:rsidRPr="00893EDD">
          <w:rPr>
            <w:rFonts w:ascii="Century Gothic" w:hAnsi="Century Gothic"/>
            <w:noProof/>
            <w:webHidden/>
            <w:sz w:val="20"/>
            <w:szCs w:val="20"/>
          </w:rPr>
          <w:fldChar w:fldCharType="end"/>
        </w:r>
      </w:hyperlink>
    </w:p>
    <w:p w14:paraId="20561BD3" w14:textId="710B5AF4" w:rsidR="00511BB2" w:rsidRPr="009A51B9" w:rsidRDefault="009020D7" w:rsidP="00CF6B8B">
      <w:pPr>
        <w:spacing w:after="0" w:line="240" w:lineRule="auto"/>
        <w:jc w:val="left"/>
        <w:rPr>
          <w:rFonts w:ascii="Century Gothic" w:hAnsi="Century Gothic"/>
          <w:b/>
          <w:sz w:val="18"/>
          <w:szCs w:val="18"/>
        </w:rPr>
      </w:pPr>
      <w:r w:rsidRPr="00893EDD">
        <w:rPr>
          <w:rFonts w:ascii="Century Gothic" w:hAnsi="Century Gothic"/>
          <w:b/>
          <w:sz w:val="20"/>
          <w:szCs w:val="20"/>
        </w:rPr>
        <w:fldChar w:fldCharType="end"/>
      </w:r>
    </w:p>
    <w:p w14:paraId="6DCCF872" w14:textId="4BDAB4C7" w:rsidR="00511BB2" w:rsidRPr="009A51B9" w:rsidRDefault="00511BB2" w:rsidP="00CF6B8B">
      <w:pPr>
        <w:spacing w:after="0" w:line="240" w:lineRule="auto"/>
        <w:jc w:val="left"/>
        <w:rPr>
          <w:rFonts w:ascii="Century Gothic" w:hAnsi="Century Gothic"/>
          <w:b/>
          <w:sz w:val="20"/>
          <w:szCs w:val="20"/>
        </w:rPr>
        <w:sectPr w:rsidR="00511BB2" w:rsidRPr="009A51B9" w:rsidSect="00FC530B">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08" w:footer="708" w:gutter="0"/>
          <w:pgNumType w:fmt="lowerRoman" w:start="1"/>
          <w:cols w:space="708"/>
          <w:titlePg/>
          <w:docGrid w:linePitch="360"/>
        </w:sectPr>
      </w:pPr>
    </w:p>
    <w:p w14:paraId="50C90C4F" w14:textId="77777777" w:rsidR="00BC7B22" w:rsidRPr="009A51B9" w:rsidRDefault="00BC7B22" w:rsidP="00CF6B8B">
      <w:pPr>
        <w:spacing w:after="0" w:line="240" w:lineRule="auto"/>
        <w:jc w:val="left"/>
        <w:rPr>
          <w:rFonts w:ascii="Century Gothic" w:hAnsi="Century Gothic"/>
          <w:sz w:val="20"/>
          <w:szCs w:val="20"/>
          <w:lang w:eastAsia="x-none"/>
        </w:rPr>
      </w:pPr>
    </w:p>
    <w:p w14:paraId="7E2CB64B" w14:textId="1534DE1A" w:rsidR="00931168" w:rsidRPr="009A51B9" w:rsidRDefault="00931168" w:rsidP="00CF6B8B">
      <w:pPr>
        <w:pStyle w:val="ListParagraph"/>
        <w:ind w:left="0"/>
        <w:jc w:val="left"/>
        <w:outlineLvl w:val="0"/>
        <w:rPr>
          <w:rFonts w:ascii="Century Gothic" w:hAnsi="Century Gothic" w:cs="Times New Roman"/>
          <w:b/>
          <w:sz w:val="20"/>
          <w:szCs w:val="20"/>
        </w:rPr>
      </w:pPr>
      <w:bookmarkStart w:id="10" w:name="_Toc36803739"/>
      <w:bookmarkStart w:id="11" w:name="_Toc52512522"/>
      <w:bookmarkStart w:id="12" w:name="_Toc54882529"/>
      <w:bookmarkStart w:id="13" w:name="_Toc66087486"/>
      <w:r w:rsidRPr="009A51B9">
        <w:rPr>
          <w:rFonts w:ascii="Century Gothic" w:hAnsi="Century Gothic" w:cs="Times New Roman"/>
          <w:b/>
          <w:sz w:val="20"/>
          <w:szCs w:val="20"/>
        </w:rPr>
        <w:t>LIST OF ABBREVIATIONS AND ACRONYMS</w:t>
      </w:r>
      <w:bookmarkEnd w:id="10"/>
      <w:bookmarkEnd w:id="11"/>
      <w:bookmarkEnd w:id="12"/>
      <w:bookmarkEnd w:id="13"/>
    </w:p>
    <w:p w14:paraId="145A51DC" w14:textId="77777777" w:rsidR="00931168" w:rsidRPr="009A51B9" w:rsidRDefault="00931168" w:rsidP="00CF6B8B">
      <w:pPr>
        <w:pStyle w:val="ListParagraph"/>
        <w:ind w:left="0"/>
        <w:jc w:val="left"/>
        <w:rPr>
          <w:rFonts w:ascii="Century Gothic" w:hAnsi="Century Gothic" w:cs="Times New Roman"/>
          <w:b/>
          <w:sz w:val="20"/>
          <w:szCs w:val="20"/>
        </w:rPr>
      </w:pPr>
    </w:p>
    <w:p w14:paraId="2A4898CA"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AFDB</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African Development Bank</w:t>
      </w:r>
    </w:p>
    <w:p w14:paraId="3E1A47B6"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AFR</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African Forest restoration</w:t>
      </w:r>
    </w:p>
    <w:p w14:paraId="113DF227"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ARAP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Abbreviated Resettlement Action Plan</w:t>
      </w:r>
    </w:p>
    <w:p w14:paraId="107F7E4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ASM</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Artisanal and Small-Scale Mining</w:t>
      </w:r>
    </w:p>
    <w:p w14:paraId="061B9DBF"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BMP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Biodiversity Management Plan</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r>
    </w:p>
    <w:p w14:paraId="6C7F4DD9"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CBD</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Convention on Biological Diversity</w:t>
      </w:r>
    </w:p>
    <w:p w14:paraId="6ADA7723"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CERC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Contingency Emergency Response Component</w:t>
      </w:r>
    </w:p>
    <w:p w14:paraId="5A197CEA"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CFI</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Cocoa Forest Initiative</w:t>
      </w:r>
    </w:p>
    <w:p w14:paraId="1ED9F8F2"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CMS</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Convention on Migratory species</w:t>
      </w:r>
    </w:p>
    <w:p w14:paraId="2B3030E2"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COCOBOD</w:t>
      </w:r>
      <w:r w:rsidRPr="009A51B9">
        <w:rPr>
          <w:rFonts w:ascii="Century Gothic" w:hAnsi="Century Gothic" w:cs="Times New Roman"/>
          <w:sz w:val="20"/>
          <w:szCs w:val="20"/>
        </w:rPr>
        <w:tab/>
      </w:r>
      <w:r w:rsidRPr="009A51B9">
        <w:rPr>
          <w:rFonts w:ascii="Century Gothic" w:hAnsi="Century Gothic" w:cs="Times New Roman"/>
          <w:sz w:val="20"/>
          <w:szCs w:val="20"/>
        </w:rPr>
        <w:tab/>
        <w:t>Ghana Cocoa Board</w:t>
      </w:r>
    </w:p>
    <w:p w14:paraId="72D02730"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CREMA</w:t>
      </w:r>
      <w:r w:rsidRPr="009A51B9">
        <w:rPr>
          <w:rFonts w:ascii="Century Gothic" w:hAnsi="Century Gothic" w:cs="Times New Roman"/>
          <w:sz w:val="20"/>
          <w:szCs w:val="20"/>
        </w:rPr>
        <w:tab/>
      </w:r>
      <w:r w:rsidRPr="009A51B9">
        <w:rPr>
          <w:rFonts w:ascii="Century Gothic" w:hAnsi="Century Gothic" w:cs="Times New Roman"/>
          <w:sz w:val="20"/>
          <w:szCs w:val="20"/>
        </w:rPr>
        <w:tab/>
        <w:t>Community Resource Management Area</w:t>
      </w:r>
    </w:p>
    <w:p w14:paraId="367C5B8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CSA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Civil Service Act</w:t>
      </w:r>
    </w:p>
    <w:p w14:paraId="5BCFB330"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CSIR</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Council for Scientific and Industrial Research</w:t>
      </w:r>
    </w:p>
    <w:p w14:paraId="4A1A2947"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CWMT</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Community Watershed Management Team</w:t>
      </w:r>
    </w:p>
    <w:p w14:paraId="262239F4" w14:textId="2908D23E" w:rsidR="008E3785" w:rsidRPr="009A51B9" w:rsidRDefault="008E3785"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DADU</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Department of Agriculture District Unit</w:t>
      </w:r>
    </w:p>
    <w:p w14:paraId="68AE77C2" w14:textId="7196548D"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DSC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Directorate of Crop Services</w:t>
      </w:r>
    </w:p>
    <w:p w14:paraId="2F36A25B" w14:textId="14314356" w:rsidR="00AC077D" w:rsidRPr="009A51B9" w:rsidRDefault="00AC077D"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DWMT</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District Watershed Management Team</w:t>
      </w:r>
    </w:p>
    <w:p w14:paraId="08354E0F"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E&amp;S</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and Social</w:t>
      </w:r>
    </w:p>
    <w:p w14:paraId="00003D3E"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Assessment</w:t>
      </w:r>
    </w:p>
    <w:p w14:paraId="243A11F2"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EI</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Executive Instrument</w:t>
      </w:r>
    </w:p>
    <w:p w14:paraId="62CF4103"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EIA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Impact Assessment</w:t>
      </w:r>
    </w:p>
    <w:p w14:paraId="43FDFE62"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EITI</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Extractive Industries Transparency Initiative</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r>
    </w:p>
    <w:p w14:paraId="0214DDD5"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EPA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Protection Agency</w:t>
      </w:r>
    </w:p>
    <w:p w14:paraId="758EDAE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ESF</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and Social Framework</w:t>
      </w:r>
    </w:p>
    <w:p w14:paraId="0470449C"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ESHS</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Social Health and Safety</w:t>
      </w:r>
    </w:p>
    <w:p w14:paraId="6204CEBD"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ESIA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and Social Impact Assessment</w:t>
      </w:r>
    </w:p>
    <w:p w14:paraId="6D7C2018"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ESIS</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and Social Impact Statement</w:t>
      </w:r>
    </w:p>
    <w:p w14:paraId="4DE82716"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ESMF</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and Social Management Framework</w:t>
      </w:r>
    </w:p>
    <w:p w14:paraId="5E306642"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ESMP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and Social Management Plan</w:t>
      </w:r>
    </w:p>
    <w:p w14:paraId="01CFE811"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ESRC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and Social Risks Classification</w:t>
      </w:r>
    </w:p>
    <w:p w14:paraId="200691D8"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ESS</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Environmental and Social Standards</w:t>
      </w:r>
    </w:p>
    <w:p w14:paraId="3715D1C1" w14:textId="50113DEE"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FASDEP</w:t>
      </w:r>
      <w:r w:rsidRPr="009A51B9">
        <w:rPr>
          <w:rFonts w:ascii="Century Gothic" w:hAnsi="Century Gothic" w:cs="Times New Roman"/>
          <w:sz w:val="20"/>
          <w:szCs w:val="20"/>
        </w:rPr>
        <w:tab/>
      </w:r>
      <w:r w:rsidRPr="009A51B9">
        <w:rPr>
          <w:rFonts w:ascii="Century Gothic" w:hAnsi="Century Gothic" w:cs="Times New Roman"/>
          <w:sz w:val="20"/>
          <w:szCs w:val="20"/>
        </w:rPr>
        <w:tab/>
      </w:r>
      <w:r w:rsidR="00E16A7B">
        <w:rPr>
          <w:rFonts w:ascii="Century Gothic" w:hAnsi="Century Gothic" w:cs="Times New Roman"/>
          <w:sz w:val="20"/>
          <w:szCs w:val="20"/>
        </w:rPr>
        <w:tab/>
      </w:r>
      <w:r w:rsidRPr="009A51B9">
        <w:rPr>
          <w:rFonts w:ascii="Century Gothic" w:hAnsi="Century Gothic" w:cs="Times New Roman"/>
          <w:sz w:val="20"/>
          <w:szCs w:val="20"/>
        </w:rPr>
        <w:t>Food and Agriculture Sector Development Policy</w:t>
      </w:r>
    </w:p>
    <w:p w14:paraId="5B1CB220"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FC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Forestry Commission</w:t>
      </w:r>
    </w:p>
    <w:p w14:paraId="76EA6DBB"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FDMP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Forest Development Master Plan</w:t>
      </w:r>
    </w:p>
    <w:p w14:paraId="1A80A5A8"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FIP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 xml:space="preserve">Forest Investment </w:t>
      </w:r>
      <w:proofErr w:type="spellStart"/>
      <w:r w:rsidRPr="009A51B9">
        <w:rPr>
          <w:rFonts w:ascii="Century Gothic" w:hAnsi="Century Gothic" w:cs="Times New Roman"/>
          <w:sz w:val="20"/>
          <w:szCs w:val="20"/>
        </w:rPr>
        <w:t>Programme</w:t>
      </w:r>
      <w:proofErr w:type="spellEnd"/>
    </w:p>
    <w:p w14:paraId="545FE849"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FSD</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Forestry Services Division</w:t>
      </w:r>
    </w:p>
    <w:p w14:paraId="7E5F129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GAEC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Ghana Atomic Energy Commission</w:t>
      </w:r>
    </w:p>
    <w:p w14:paraId="2058C4B5"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GBV</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Gender Based Violence</w:t>
      </w:r>
    </w:p>
    <w:p w14:paraId="087F20DC"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GDP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Gross Domestic Product</w:t>
      </w:r>
    </w:p>
    <w:p w14:paraId="101C47E1"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GHG</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Greenhouse Gases</w:t>
      </w:r>
    </w:p>
    <w:p w14:paraId="27FE3FCE"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GLSSMP</w:t>
      </w:r>
      <w:r w:rsidRPr="009A51B9">
        <w:rPr>
          <w:rFonts w:ascii="Century Gothic" w:hAnsi="Century Gothic" w:cs="Times New Roman"/>
          <w:sz w:val="20"/>
          <w:szCs w:val="20"/>
        </w:rPr>
        <w:tab/>
      </w:r>
      <w:r w:rsidRPr="009A51B9">
        <w:rPr>
          <w:rFonts w:ascii="Century Gothic" w:hAnsi="Century Gothic" w:cs="Times New Roman"/>
          <w:sz w:val="20"/>
          <w:szCs w:val="20"/>
        </w:rPr>
        <w:tab/>
        <w:t>Ghana Landscape and Small-Scale Mining Project</w:t>
      </w:r>
    </w:p>
    <w:p w14:paraId="5FE29D19" w14:textId="77777777" w:rsidR="00BC7B22" w:rsidRPr="009A51B9" w:rsidRDefault="00BC7B22" w:rsidP="00CF6B8B">
      <w:pPr>
        <w:pStyle w:val="ListParagraph"/>
        <w:ind w:left="0"/>
        <w:jc w:val="left"/>
        <w:rPr>
          <w:rFonts w:ascii="Century Gothic" w:hAnsi="Century Gothic" w:cs="Times New Roman"/>
          <w:sz w:val="20"/>
          <w:szCs w:val="20"/>
        </w:rPr>
      </w:pPr>
      <w:proofErr w:type="spellStart"/>
      <w:r w:rsidRPr="009A51B9">
        <w:rPr>
          <w:rFonts w:ascii="Century Gothic" w:hAnsi="Century Gothic" w:cs="Times New Roman"/>
          <w:sz w:val="20"/>
          <w:szCs w:val="20"/>
        </w:rPr>
        <w:t>GoG</w:t>
      </w:r>
      <w:proofErr w:type="spellEnd"/>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Government of Ghana</w:t>
      </w:r>
    </w:p>
    <w:p w14:paraId="13B1AB11"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GPRS</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Ghana Poverty Reduction Strategy</w:t>
      </w:r>
    </w:p>
    <w:p w14:paraId="21FC5CA1"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GRM</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Grievance Redress Mechanism</w:t>
      </w:r>
    </w:p>
    <w:p w14:paraId="697A61D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GRR</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r>
      <w:proofErr w:type="spellStart"/>
      <w:r w:rsidRPr="009A51B9">
        <w:rPr>
          <w:rFonts w:ascii="Century Gothic" w:hAnsi="Century Gothic" w:cs="Times New Roman"/>
          <w:sz w:val="20"/>
          <w:szCs w:val="20"/>
        </w:rPr>
        <w:t>Gbele</w:t>
      </w:r>
      <w:proofErr w:type="spellEnd"/>
      <w:r w:rsidRPr="009A51B9">
        <w:rPr>
          <w:rFonts w:ascii="Century Gothic" w:hAnsi="Century Gothic" w:cs="Times New Roman"/>
          <w:sz w:val="20"/>
          <w:szCs w:val="20"/>
        </w:rPr>
        <w:t xml:space="preserve"> Resource Reserve</w:t>
      </w:r>
    </w:p>
    <w:p w14:paraId="1707FDF3"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IA’s</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Implementing Agencies</w:t>
      </w:r>
    </w:p>
    <w:p w14:paraId="28A6176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ICR</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Implementation Completion Report</w:t>
      </w:r>
    </w:p>
    <w:p w14:paraId="06DC0F1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lastRenderedPageBreak/>
        <w:t>IDA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International development Association</w:t>
      </w:r>
    </w:p>
    <w:p w14:paraId="433B2B23"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IPM</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integrated Pest Management</w:t>
      </w:r>
    </w:p>
    <w:p w14:paraId="4FF2B262"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ISR</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Implementation Supervision Report</w:t>
      </w:r>
    </w:p>
    <w:p w14:paraId="2CB23D2F"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LC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Lands Commission</w:t>
      </w:r>
    </w:p>
    <w:p w14:paraId="4CE1F6E9"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LRP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Land Registration Policy</w:t>
      </w:r>
    </w:p>
    <w:p w14:paraId="13CA2363"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LUSPA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Land use and Spatial Planning Authority</w:t>
      </w:r>
    </w:p>
    <w:p w14:paraId="4CBC3F2B"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Minerals Commission</w:t>
      </w:r>
    </w:p>
    <w:p w14:paraId="6CD022EB"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MDA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Municipal and District Assemblies</w:t>
      </w:r>
    </w:p>
    <w:p w14:paraId="07D88A75"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MESTI</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 xml:space="preserve">Ministry of Environment, Science, </w:t>
      </w:r>
      <w:proofErr w:type="gramStart"/>
      <w:r w:rsidRPr="009A51B9">
        <w:rPr>
          <w:rFonts w:ascii="Century Gothic" w:hAnsi="Century Gothic" w:cs="Times New Roman"/>
          <w:sz w:val="20"/>
          <w:szCs w:val="20"/>
        </w:rPr>
        <w:t>Technology</w:t>
      </w:r>
      <w:proofErr w:type="gramEnd"/>
      <w:r w:rsidRPr="009A51B9">
        <w:rPr>
          <w:rFonts w:ascii="Century Gothic" w:hAnsi="Century Gothic" w:cs="Times New Roman"/>
          <w:sz w:val="20"/>
          <w:szCs w:val="20"/>
        </w:rPr>
        <w:t xml:space="preserve"> and Innovation</w:t>
      </w:r>
    </w:p>
    <w:p w14:paraId="1944725D"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METASEP</w:t>
      </w:r>
      <w:r w:rsidRPr="009A51B9">
        <w:rPr>
          <w:rFonts w:ascii="Century Gothic" w:hAnsi="Century Gothic" w:cs="Times New Roman"/>
          <w:sz w:val="20"/>
          <w:szCs w:val="20"/>
        </w:rPr>
        <w:tab/>
      </w:r>
      <w:r w:rsidRPr="009A51B9">
        <w:rPr>
          <w:rFonts w:ascii="Century Gothic" w:hAnsi="Century Gothic" w:cs="Times New Roman"/>
          <w:sz w:val="20"/>
          <w:szCs w:val="20"/>
        </w:rPr>
        <w:tab/>
        <w:t>Medium Term Agricultural Sector Investment Plan</w:t>
      </w:r>
    </w:p>
    <w:p w14:paraId="71E414AD"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MLGRD</w:t>
      </w:r>
      <w:r w:rsidRPr="009A51B9">
        <w:rPr>
          <w:rFonts w:ascii="Century Gothic" w:hAnsi="Century Gothic" w:cs="Times New Roman"/>
          <w:sz w:val="20"/>
          <w:szCs w:val="20"/>
        </w:rPr>
        <w:tab/>
      </w:r>
      <w:r w:rsidRPr="009A51B9">
        <w:rPr>
          <w:rFonts w:ascii="Century Gothic" w:hAnsi="Century Gothic" w:cs="Times New Roman"/>
          <w:sz w:val="20"/>
          <w:szCs w:val="20"/>
        </w:rPr>
        <w:tab/>
        <w:t>Ministry of Local Government and Rural Development</w:t>
      </w:r>
    </w:p>
    <w:p w14:paraId="55FA2835"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MLNR</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Ministry of Lands and Natural Resources</w:t>
      </w:r>
    </w:p>
    <w:p w14:paraId="78E560BA"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MOF</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Ministry of Finance</w:t>
      </w:r>
    </w:p>
    <w:p w14:paraId="12BCB9DB"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MOFA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Ministry of Food and Agriculture</w:t>
      </w:r>
    </w:p>
    <w:p w14:paraId="509B9FF9"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MOGCSP</w:t>
      </w:r>
      <w:r w:rsidRPr="009A51B9">
        <w:rPr>
          <w:rFonts w:ascii="Century Gothic" w:hAnsi="Century Gothic" w:cs="Times New Roman"/>
          <w:sz w:val="20"/>
          <w:szCs w:val="20"/>
        </w:rPr>
        <w:tab/>
      </w:r>
      <w:r w:rsidRPr="009A51B9">
        <w:rPr>
          <w:rFonts w:ascii="Century Gothic" w:hAnsi="Century Gothic" w:cs="Times New Roman"/>
          <w:sz w:val="20"/>
          <w:szCs w:val="20"/>
        </w:rPr>
        <w:tab/>
        <w:t>Ministry of Gender, Children and Social protection</w:t>
      </w:r>
    </w:p>
    <w:p w14:paraId="7D54EA98"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MTDP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Medium Term Development Plan</w:t>
      </w:r>
    </w:p>
    <w:p w14:paraId="3DB8D2F0"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NBA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National Bio Safety Authority</w:t>
      </w:r>
    </w:p>
    <w:p w14:paraId="768115A1"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NCCP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National Climate Change Policy</w:t>
      </w:r>
    </w:p>
    <w:p w14:paraId="5127B687"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NGO</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Nom Governmental Organization</w:t>
      </w:r>
    </w:p>
    <w:p w14:paraId="7B92286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NTEPs</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Non-Traditional Forest Products</w:t>
      </w:r>
    </w:p>
    <w:p w14:paraId="31246BE1"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PAP’s</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Project Affected Persons</w:t>
      </w:r>
    </w:p>
    <w:p w14:paraId="5D4B71C6"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PCU</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Project Coordinating Unit</w:t>
      </w:r>
    </w:p>
    <w:p w14:paraId="3258AD5F"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PDO</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Project Development Objective</w:t>
      </w:r>
    </w:p>
    <w:p w14:paraId="0EFFD355"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PMMC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Precious Minerals Marketing Company</w:t>
      </w:r>
    </w:p>
    <w:p w14:paraId="075B11BD"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PMP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Pest Management Plan</w:t>
      </w:r>
    </w:p>
    <w:p w14:paraId="4BC4396E"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PSC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Project steering Committee</w:t>
      </w:r>
    </w:p>
    <w:p w14:paraId="41DC0C86"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RAP</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Resettlement Action Plan</w:t>
      </w:r>
    </w:p>
    <w:p w14:paraId="31D9492C"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REDD</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Reducing Emissions from Deforestation and Degradation</w:t>
      </w:r>
    </w:p>
    <w:p w14:paraId="77D8E450" w14:textId="1F769295"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RPF</w:t>
      </w:r>
      <w:r w:rsidR="000E1C8F" w:rsidRPr="009A51B9">
        <w:rPr>
          <w:rFonts w:ascii="Century Gothic" w:hAnsi="Century Gothic" w:cs="Times New Roman"/>
          <w:sz w:val="20"/>
          <w:szCs w:val="20"/>
        </w:rPr>
        <w:t xml:space="preserve"> &amp;PF</w:t>
      </w:r>
      <w:r w:rsidRPr="009A51B9">
        <w:rPr>
          <w:rFonts w:ascii="Century Gothic" w:hAnsi="Century Gothic" w:cs="Times New Roman"/>
          <w:sz w:val="20"/>
          <w:szCs w:val="20"/>
        </w:rPr>
        <w:tab/>
      </w:r>
      <w:r w:rsidRPr="009A51B9">
        <w:rPr>
          <w:rFonts w:ascii="Century Gothic" w:hAnsi="Century Gothic" w:cs="Times New Roman"/>
          <w:sz w:val="20"/>
          <w:szCs w:val="20"/>
        </w:rPr>
        <w:tab/>
        <w:t>Resettlement Policy Framework</w:t>
      </w:r>
      <w:r w:rsidR="000E1C8F" w:rsidRPr="009A51B9">
        <w:rPr>
          <w:rFonts w:ascii="Century Gothic" w:hAnsi="Century Gothic" w:cs="Times New Roman"/>
          <w:sz w:val="20"/>
          <w:szCs w:val="20"/>
        </w:rPr>
        <w:t xml:space="preserve"> and Process Framework </w:t>
      </w:r>
    </w:p>
    <w:p w14:paraId="56BBCE4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SEA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Sexual Exploitation and Abuse</w:t>
      </w:r>
    </w:p>
    <w:p w14:paraId="7DE4F49F" w14:textId="4D91C1EF"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SL</w:t>
      </w:r>
      <w:r w:rsidR="00A55684">
        <w:rPr>
          <w:rFonts w:ascii="Century Gothic" w:hAnsi="Century Gothic" w:cs="Times New Roman"/>
          <w:sz w:val="20"/>
          <w:szCs w:val="20"/>
        </w:rPr>
        <w:t>W</w:t>
      </w:r>
      <w:r w:rsidRPr="009A51B9">
        <w:rPr>
          <w:rFonts w:ascii="Century Gothic" w:hAnsi="Century Gothic" w:cs="Times New Roman"/>
          <w:sz w:val="20"/>
          <w:szCs w:val="20"/>
        </w:rPr>
        <w:t>M</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 xml:space="preserve">Sustainable Land </w:t>
      </w:r>
      <w:r w:rsidR="00A55684">
        <w:rPr>
          <w:rFonts w:ascii="Century Gothic" w:hAnsi="Century Gothic" w:cs="Times New Roman"/>
          <w:sz w:val="20"/>
          <w:szCs w:val="20"/>
        </w:rPr>
        <w:t xml:space="preserve">and Water </w:t>
      </w:r>
      <w:r w:rsidRPr="009A51B9">
        <w:rPr>
          <w:rFonts w:ascii="Century Gothic" w:hAnsi="Century Gothic" w:cs="Times New Roman"/>
          <w:sz w:val="20"/>
          <w:szCs w:val="20"/>
        </w:rPr>
        <w:t>Management</w:t>
      </w:r>
    </w:p>
    <w:p w14:paraId="53896382" w14:textId="6BC9D06D"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SLWMP</w:t>
      </w:r>
      <w:r w:rsidRPr="009A51B9">
        <w:rPr>
          <w:rFonts w:ascii="Century Gothic" w:hAnsi="Century Gothic" w:cs="Times New Roman"/>
          <w:sz w:val="20"/>
          <w:szCs w:val="20"/>
        </w:rPr>
        <w:tab/>
      </w:r>
      <w:r w:rsidRPr="009A51B9">
        <w:rPr>
          <w:rFonts w:ascii="Century Gothic" w:hAnsi="Century Gothic" w:cs="Times New Roman"/>
          <w:sz w:val="20"/>
          <w:szCs w:val="20"/>
        </w:rPr>
        <w:tab/>
      </w:r>
      <w:r w:rsidR="00A55684">
        <w:rPr>
          <w:rFonts w:ascii="Century Gothic" w:hAnsi="Century Gothic" w:cs="Times New Roman"/>
          <w:sz w:val="20"/>
          <w:szCs w:val="20"/>
        </w:rPr>
        <w:tab/>
      </w:r>
      <w:r w:rsidRPr="009A51B9">
        <w:rPr>
          <w:rFonts w:ascii="Century Gothic" w:hAnsi="Century Gothic" w:cs="Times New Roman"/>
          <w:sz w:val="20"/>
          <w:szCs w:val="20"/>
        </w:rPr>
        <w:t>Sustainable Land and Water Management Project</w:t>
      </w:r>
    </w:p>
    <w:p w14:paraId="58BB53DB"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SPSC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Sub-Project Steering Committee</w:t>
      </w:r>
    </w:p>
    <w:p w14:paraId="258CEC66"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TCO</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Technical Coordinating Office</w:t>
      </w:r>
    </w:p>
    <w:p w14:paraId="2A55D7DA" w14:textId="77777777" w:rsidR="00BC7B22" w:rsidRPr="009A51B9" w:rsidRDefault="00BC7B22" w:rsidP="00CF6B8B">
      <w:pPr>
        <w:pStyle w:val="ListParagraph"/>
        <w:ind w:left="0"/>
        <w:jc w:val="left"/>
        <w:rPr>
          <w:rFonts w:ascii="Century Gothic" w:hAnsi="Century Gothic" w:cs="Times New Roman"/>
          <w:sz w:val="20"/>
          <w:szCs w:val="20"/>
        </w:rPr>
      </w:pPr>
      <w:proofErr w:type="spellStart"/>
      <w:r w:rsidRPr="009A51B9">
        <w:rPr>
          <w:rFonts w:ascii="Century Gothic" w:hAnsi="Century Gothic" w:cs="Times New Roman"/>
          <w:sz w:val="20"/>
          <w:szCs w:val="20"/>
        </w:rPr>
        <w:t>UMaT</w:t>
      </w:r>
      <w:proofErr w:type="spellEnd"/>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University of Mines and Technology</w:t>
      </w:r>
    </w:p>
    <w:p w14:paraId="3A469505"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VPA</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Voluntary Partnership Agreement</w:t>
      </w:r>
    </w:p>
    <w:p w14:paraId="40CFBDF4"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WB</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World Bank</w:t>
      </w:r>
    </w:p>
    <w:p w14:paraId="7CB70B02"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WD</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Wildlife Division</w:t>
      </w:r>
    </w:p>
    <w:p w14:paraId="152E55F9" w14:textId="77777777" w:rsidR="00BC7B22" w:rsidRPr="009A51B9" w:rsidRDefault="00BC7B22" w:rsidP="00CF6B8B">
      <w:pPr>
        <w:pStyle w:val="ListParagraph"/>
        <w:ind w:left="0"/>
        <w:jc w:val="left"/>
        <w:rPr>
          <w:rFonts w:ascii="Century Gothic" w:hAnsi="Century Gothic" w:cs="Times New Roman"/>
          <w:sz w:val="20"/>
          <w:szCs w:val="20"/>
        </w:rPr>
      </w:pPr>
      <w:r w:rsidRPr="009A51B9">
        <w:rPr>
          <w:rFonts w:ascii="Century Gothic" w:hAnsi="Century Gothic" w:cs="Times New Roman"/>
          <w:sz w:val="20"/>
          <w:szCs w:val="20"/>
        </w:rPr>
        <w:t>WRC</w:t>
      </w:r>
      <w:r w:rsidRPr="009A51B9">
        <w:rPr>
          <w:rFonts w:ascii="Century Gothic" w:hAnsi="Century Gothic" w:cs="Times New Roman"/>
          <w:sz w:val="20"/>
          <w:szCs w:val="20"/>
        </w:rPr>
        <w:tab/>
      </w:r>
      <w:r w:rsidRPr="009A51B9">
        <w:rPr>
          <w:rFonts w:ascii="Century Gothic" w:hAnsi="Century Gothic" w:cs="Times New Roman"/>
          <w:sz w:val="20"/>
          <w:szCs w:val="20"/>
        </w:rPr>
        <w:tab/>
      </w:r>
      <w:r w:rsidRPr="009A51B9">
        <w:rPr>
          <w:rFonts w:ascii="Century Gothic" w:hAnsi="Century Gothic" w:cs="Times New Roman"/>
          <w:sz w:val="20"/>
          <w:szCs w:val="20"/>
        </w:rPr>
        <w:tab/>
        <w:t>Water Resources Commission or World Resources Institute</w:t>
      </w:r>
    </w:p>
    <w:p w14:paraId="4579462A" w14:textId="6DCEB26E" w:rsidR="00A262B4" w:rsidRDefault="00A262B4" w:rsidP="00CF6B8B">
      <w:pPr>
        <w:pStyle w:val="ListParagraph"/>
        <w:ind w:left="0"/>
        <w:jc w:val="left"/>
        <w:rPr>
          <w:rFonts w:ascii="Century Gothic" w:hAnsi="Century Gothic" w:cs="Times New Roman"/>
          <w:sz w:val="20"/>
          <w:szCs w:val="20"/>
        </w:rPr>
      </w:pPr>
    </w:p>
    <w:p w14:paraId="2DA0123C" w14:textId="70E84D67" w:rsidR="009A51B9" w:rsidRDefault="009A51B9" w:rsidP="00CF6B8B">
      <w:pPr>
        <w:pStyle w:val="ListParagraph"/>
        <w:ind w:left="0"/>
        <w:jc w:val="left"/>
        <w:rPr>
          <w:rFonts w:ascii="Century Gothic" w:hAnsi="Century Gothic" w:cs="Times New Roman"/>
          <w:sz w:val="20"/>
          <w:szCs w:val="20"/>
        </w:rPr>
      </w:pPr>
    </w:p>
    <w:p w14:paraId="1AEE5ECF" w14:textId="1D917425" w:rsidR="009A51B9" w:rsidRDefault="009A51B9" w:rsidP="00CF6B8B">
      <w:pPr>
        <w:pStyle w:val="ListParagraph"/>
        <w:ind w:left="0"/>
        <w:jc w:val="left"/>
        <w:rPr>
          <w:rFonts w:ascii="Century Gothic" w:hAnsi="Century Gothic" w:cs="Times New Roman"/>
          <w:sz w:val="20"/>
          <w:szCs w:val="20"/>
        </w:rPr>
      </w:pPr>
    </w:p>
    <w:p w14:paraId="70217C2A" w14:textId="7F453664" w:rsidR="009A51B9" w:rsidRDefault="009A51B9" w:rsidP="00CF6B8B">
      <w:pPr>
        <w:pStyle w:val="ListParagraph"/>
        <w:ind w:left="0"/>
        <w:jc w:val="left"/>
        <w:rPr>
          <w:rFonts w:ascii="Century Gothic" w:hAnsi="Century Gothic" w:cs="Times New Roman"/>
          <w:sz w:val="20"/>
          <w:szCs w:val="20"/>
        </w:rPr>
      </w:pPr>
    </w:p>
    <w:p w14:paraId="1D448ACC" w14:textId="79031F90" w:rsidR="009A51B9" w:rsidRDefault="009A51B9" w:rsidP="00CF6B8B">
      <w:pPr>
        <w:pStyle w:val="ListParagraph"/>
        <w:ind w:left="0"/>
        <w:jc w:val="left"/>
        <w:rPr>
          <w:rFonts w:ascii="Century Gothic" w:hAnsi="Century Gothic" w:cs="Times New Roman"/>
          <w:sz w:val="20"/>
          <w:szCs w:val="20"/>
        </w:rPr>
      </w:pPr>
    </w:p>
    <w:p w14:paraId="07DED485" w14:textId="520C72F5" w:rsidR="009A51B9" w:rsidRDefault="009A51B9" w:rsidP="00CF6B8B">
      <w:pPr>
        <w:pStyle w:val="ListParagraph"/>
        <w:ind w:left="0"/>
        <w:jc w:val="left"/>
        <w:rPr>
          <w:rFonts w:ascii="Century Gothic" w:hAnsi="Century Gothic" w:cs="Times New Roman"/>
          <w:sz w:val="20"/>
          <w:szCs w:val="20"/>
        </w:rPr>
      </w:pPr>
    </w:p>
    <w:p w14:paraId="42A306E8" w14:textId="6A5B5277" w:rsidR="009A51B9" w:rsidRDefault="009A51B9" w:rsidP="00CF6B8B">
      <w:pPr>
        <w:pStyle w:val="ListParagraph"/>
        <w:ind w:left="0"/>
        <w:jc w:val="left"/>
        <w:rPr>
          <w:rFonts w:ascii="Century Gothic" w:hAnsi="Century Gothic" w:cs="Times New Roman"/>
          <w:sz w:val="20"/>
          <w:szCs w:val="20"/>
        </w:rPr>
      </w:pPr>
    </w:p>
    <w:p w14:paraId="4C778A74" w14:textId="4A1757FE" w:rsidR="009A51B9" w:rsidRDefault="009A51B9" w:rsidP="00CF6B8B">
      <w:pPr>
        <w:pStyle w:val="ListParagraph"/>
        <w:ind w:left="0"/>
        <w:jc w:val="left"/>
        <w:rPr>
          <w:rFonts w:ascii="Century Gothic" w:hAnsi="Century Gothic" w:cs="Times New Roman"/>
          <w:sz w:val="20"/>
          <w:szCs w:val="20"/>
        </w:rPr>
      </w:pPr>
    </w:p>
    <w:p w14:paraId="7C9791FF" w14:textId="77777777" w:rsidR="009A51B9" w:rsidRPr="009A51B9" w:rsidRDefault="009A51B9" w:rsidP="00CF6B8B">
      <w:pPr>
        <w:pStyle w:val="ListParagraph"/>
        <w:ind w:left="0"/>
        <w:jc w:val="left"/>
        <w:rPr>
          <w:rFonts w:ascii="Century Gothic" w:hAnsi="Century Gothic" w:cs="Times New Roman"/>
          <w:sz w:val="20"/>
          <w:szCs w:val="20"/>
        </w:rPr>
      </w:pPr>
    </w:p>
    <w:p w14:paraId="6ADED9D4" w14:textId="4CBB90B9" w:rsidR="00A262B4" w:rsidRPr="009A51B9" w:rsidRDefault="00A262B4" w:rsidP="00CF6B8B">
      <w:pPr>
        <w:pStyle w:val="Heading1"/>
        <w:spacing w:before="0" w:line="240" w:lineRule="auto"/>
        <w:jc w:val="left"/>
        <w:rPr>
          <w:rFonts w:ascii="Century Gothic" w:hAnsi="Century Gothic"/>
          <w:b w:val="0"/>
          <w:color w:val="000000"/>
          <w:sz w:val="20"/>
          <w:szCs w:val="20"/>
        </w:rPr>
      </w:pPr>
      <w:bookmarkStart w:id="14" w:name="_Toc52512518"/>
      <w:bookmarkStart w:id="15" w:name="_Toc54882530"/>
      <w:bookmarkStart w:id="16" w:name="_Toc66087487"/>
      <w:r w:rsidRPr="009A51B9">
        <w:rPr>
          <w:rFonts w:ascii="Century Gothic" w:hAnsi="Century Gothic"/>
          <w:color w:val="000000"/>
          <w:sz w:val="20"/>
          <w:szCs w:val="20"/>
        </w:rPr>
        <w:lastRenderedPageBreak/>
        <w:t>EXECUTIVE SUMMARY</w:t>
      </w:r>
      <w:bookmarkEnd w:id="14"/>
      <w:bookmarkEnd w:id="15"/>
      <w:bookmarkEnd w:id="16"/>
    </w:p>
    <w:p w14:paraId="0257902E" w14:textId="24558352" w:rsidR="00A262B4" w:rsidRPr="009A51B9" w:rsidRDefault="00A262B4" w:rsidP="009A51B9">
      <w:pPr>
        <w:widowControl w:val="0"/>
        <w:autoSpaceDE w:val="0"/>
        <w:autoSpaceDN w:val="0"/>
        <w:adjustRightInd w:val="0"/>
        <w:spacing w:after="0" w:line="240" w:lineRule="auto"/>
        <w:rPr>
          <w:rFonts w:ascii="Century Gothic" w:hAnsi="Century Gothic"/>
          <w:bCs/>
          <w:sz w:val="20"/>
          <w:szCs w:val="20"/>
        </w:rPr>
      </w:pPr>
      <w:r w:rsidRPr="009A51B9">
        <w:rPr>
          <w:rFonts w:ascii="Century Gothic" w:hAnsi="Century Gothic"/>
          <w:sz w:val="20"/>
          <w:szCs w:val="20"/>
        </w:rPr>
        <w:t>Ghana’s rural economy is highly dependent on the agriculture and forestry sectors, thus making land resources including agricultural lands, forests, natural habitats, and water bodies</w:t>
      </w:r>
      <w:r w:rsidR="00446C8F" w:rsidRPr="009A51B9">
        <w:rPr>
          <w:rFonts w:ascii="Century Gothic" w:hAnsi="Century Gothic"/>
          <w:sz w:val="20"/>
          <w:szCs w:val="20"/>
        </w:rPr>
        <w:t xml:space="preserve"> </w:t>
      </w:r>
      <w:r w:rsidRPr="009A51B9">
        <w:rPr>
          <w:rFonts w:ascii="Century Gothic" w:hAnsi="Century Gothic"/>
          <w:sz w:val="20"/>
          <w:szCs w:val="20"/>
        </w:rPr>
        <w:t>critical for growth</w:t>
      </w:r>
      <w:r w:rsidRPr="009A51B9">
        <w:rPr>
          <w:rFonts w:ascii="Century Gothic" w:hAnsi="Century Gothic"/>
          <w:b/>
          <w:bCs/>
          <w:sz w:val="20"/>
          <w:szCs w:val="20"/>
        </w:rPr>
        <w:t>.</w:t>
      </w:r>
      <w:r w:rsidR="00F47726" w:rsidRPr="009A51B9">
        <w:rPr>
          <w:rFonts w:ascii="Century Gothic" w:hAnsi="Century Gothic"/>
          <w:sz w:val="20"/>
          <w:szCs w:val="20"/>
        </w:rPr>
        <w:t xml:space="preserve"> </w:t>
      </w:r>
      <w:r w:rsidRPr="009A51B9">
        <w:rPr>
          <w:rFonts w:ascii="Century Gothic" w:hAnsi="Century Gothic"/>
          <w:sz w:val="20"/>
          <w:szCs w:val="20"/>
        </w:rPr>
        <w:t>The Forestry and agriculture sectors, including cocoa production, account for more than 53 percent of land use and employ about 60 percent of the population, including 53 percent of women. Cocoa has been the backbone of the economy for decades. An estimated 800,000 farmer households directly depend on cocoa production for their livelihoods.</w:t>
      </w:r>
      <w:r w:rsidRPr="009A51B9">
        <w:rPr>
          <w:rFonts w:ascii="Century Gothic" w:hAnsi="Century Gothic"/>
          <w:bCs/>
          <w:sz w:val="20"/>
          <w:szCs w:val="20"/>
        </w:rPr>
        <w:t xml:space="preserve"> Nationally, the potential of the forest and land management sector to contribute to the economy and job creation is challenged by severe land degradation and competing land use due to expansion of agricultural activities into forest landscapes.</w:t>
      </w:r>
    </w:p>
    <w:p w14:paraId="7442F96B" w14:textId="77349C50" w:rsidR="00A262B4" w:rsidRDefault="00A262B4" w:rsidP="009A51B9">
      <w:pPr>
        <w:widowControl w:val="0"/>
        <w:autoSpaceDE w:val="0"/>
        <w:autoSpaceDN w:val="0"/>
        <w:adjustRightInd w:val="0"/>
        <w:spacing w:after="0" w:line="240" w:lineRule="auto"/>
        <w:rPr>
          <w:rFonts w:ascii="Century Gothic" w:hAnsi="Century Gothic"/>
          <w:bCs/>
          <w:sz w:val="20"/>
          <w:szCs w:val="20"/>
        </w:rPr>
      </w:pPr>
    </w:p>
    <w:p w14:paraId="780BD74C" w14:textId="77777777" w:rsidR="004537B3" w:rsidRPr="009A51B9" w:rsidRDefault="004537B3" w:rsidP="004537B3">
      <w:pPr>
        <w:spacing w:after="0" w:line="240" w:lineRule="auto"/>
        <w:rPr>
          <w:rFonts w:ascii="Century Gothic" w:hAnsi="Century Gothic"/>
          <w:sz w:val="20"/>
          <w:szCs w:val="20"/>
        </w:rPr>
      </w:pPr>
      <w:r w:rsidRPr="009A51B9">
        <w:rPr>
          <w:rFonts w:ascii="Century Gothic" w:hAnsi="Century Gothic"/>
          <w:sz w:val="20"/>
          <w:szCs w:val="20"/>
        </w:rPr>
        <w:t>Ghana’s artisanal and small-scale mining industry comprises both a formalized segment of licensed operators and an illegal segment of miners working without required permits.</w:t>
      </w:r>
      <w:r w:rsidRPr="009A51B9">
        <w:rPr>
          <w:rFonts w:ascii="Century Gothic" w:hAnsi="Century Gothic"/>
          <w:bCs/>
          <w:sz w:val="20"/>
          <w:szCs w:val="20"/>
        </w:rPr>
        <w:t xml:space="preserve"> In parallel to the 15 large-scale mining operations, which produce about 60% of the national gold output, the Artisanal and Small-Scale Mining (ASM) subsector includes about 1,300 registered small operations. Illegal operators are estimated to account for the same or even a higher number of businesses. It is estimated that approximately one million people in Ghana are engaged in ASM on full or part-time basis, placing it as the second-most important source of job creation after agriculture. As of</w:t>
      </w:r>
      <w:r w:rsidRPr="009A51B9">
        <w:rPr>
          <w:rFonts w:ascii="Century Gothic" w:hAnsi="Century Gothic"/>
          <w:sz w:val="20"/>
          <w:szCs w:val="20"/>
        </w:rPr>
        <w:t xml:space="preserve"> 2018, the ASM subsector generated approximately 30 percent of total revenue from mining. ASM accounts for the entire diamond production of Ghana and 43 percent of total gold production. </w:t>
      </w:r>
    </w:p>
    <w:p w14:paraId="385D8D8B" w14:textId="77777777" w:rsidR="004537B3" w:rsidRPr="009A51B9" w:rsidRDefault="004537B3" w:rsidP="009A51B9">
      <w:pPr>
        <w:widowControl w:val="0"/>
        <w:autoSpaceDE w:val="0"/>
        <w:autoSpaceDN w:val="0"/>
        <w:adjustRightInd w:val="0"/>
        <w:spacing w:after="0" w:line="240" w:lineRule="auto"/>
        <w:rPr>
          <w:rFonts w:ascii="Century Gothic" w:hAnsi="Century Gothic"/>
          <w:bCs/>
          <w:sz w:val="20"/>
          <w:szCs w:val="20"/>
        </w:rPr>
      </w:pPr>
    </w:p>
    <w:p w14:paraId="48676D5E" w14:textId="4C33FA6B" w:rsidR="00A262B4" w:rsidRPr="009A51B9" w:rsidRDefault="00A262B4" w:rsidP="009A51B9">
      <w:pPr>
        <w:widowControl w:val="0"/>
        <w:autoSpaceDE w:val="0"/>
        <w:autoSpaceDN w:val="0"/>
        <w:adjustRightInd w:val="0"/>
        <w:spacing w:after="0" w:line="240" w:lineRule="auto"/>
        <w:rPr>
          <w:rFonts w:ascii="Century Gothic" w:hAnsi="Century Gothic"/>
          <w:bCs/>
          <w:sz w:val="20"/>
          <w:szCs w:val="20"/>
        </w:rPr>
      </w:pPr>
      <w:r w:rsidRPr="009A51B9">
        <w:rPr>
          <w:rFonts w:ascii="Century Gothic" w:hAnsi="Century Gothic"/>
          <w:sz w:val="20"/>
          <w:szCs w:val="20"/>
        </w:rPr>
        <w:t>Unsustainable agriculture and mining contribute significantly to land degradation.</w:t>
      </w:r>
      <w:r w:rsidRPr="009A51B9">
        <w:rPr>
          <w:rFonts w:ascii="Century Gothic" w:hAnsi="Century Gothic"/>
          <w:bCs/>
          <w:sz w:val="20"/>
          <w:szCs w:val="20"/>
        </w:rPr>
        <w:t xml:space="preserve"> Annual cost of land degradation is high. Recent published assessments show that the total annual cost of environmental degradation is estimated at US$6.29 billion — this is equal to 10.7 percent of the national GDP in 2017.  A considerable share of this cost is attributed to agricultural land degradation which is estimated at average annual of US$0.54 billion equal to 0.9 percent of country’s GDP. The total annual cost attributed to ASM-related mercury exposure is estimated at US$240 million, or 0.4 percent of 2017 GDP. A recent study estimates that US$250 million is required just for the Western Region to restore lands and water bodies destroyed by illegal ASM </w:t>
      </w:r>
      <w:r w:rsidRPr="009A51B9">
        <w:rPr>
          <w:rFonts w:ascii="Century Gothic" w:eastAsia="Times New Roman" w:hAnsi="Century Gothic"/>
          <w:bCs/>
          <w:iCs/>
          <w:sz w:val="20"/>
          <w:szCs w:val="20"/>
        </w:rPr>
        <w:t>(colloquially called “</w:t>
      </w:r>
      <w:proofErr w:type="spellStart"/>
      <w:r w:rsidRPr="009A51B9">
        <w:rPr>
          <w:rFonts w:ascii="Century Gothic" w:eastAsia="Times New Roman" w:hAnsi="Century Gothic"/>
          <w:bCs/>
          <w:i/>
          <w:iCs/>
          <w:sz w:val="20"/>
          <w:szCs w:val="20"/>
        </w:rPr>
        <w:t>galamsey</w:t>
      </w:r>
      <w:proofErr w:type="spellEnd"/>
      <w:r w:rsidRPr="009A51B9">
        <w:rPr>
          <w:rFonts w:ascii="Century Gothic" w:eastAsia="Times New Roman" w:hAnsi="Century Gothic"/>
          <w:bCs/>
          <w:iCs/>
          <w:sz w:val="20"/>
          <w:szCs w:val="20"/>
        </w:rPr>
        <w:t>”)</w:t>
      </w:r>
      <w:r w:rsidRPr="009A51B9">
        <w:rPr>
          <w:rFonts w:ascii="Century Gothic" w:hAnsi="Century Gothic"/>
          <w:bCs/>
          <w:sz w:val="20"/>
          <w:szCs w:val="20"/>
        </w:rPr>
        <w:t xml:space="preserve">. The costs of action to address land degradation are often several times lower than those of inaction. Regardless, land degradation is persisting, due to inadequate levels of investments in sustainable land and water management. </w:t>
      </w:r>
    </w:p>
    <w:p w14:paraId="42DB847E" w14:textId="77777777" w:rsidR="00A262B4" w:rsidRPr="009A51B9" w:rsidRDefault="00A262B4" w:rsidP="009A51B9">
      <w:pPr>
        <w:spacing w:after="0" w:line="240" w:lineRule="auto"/>
        <w:rPr>
          <w:rFonts w:ascii="Century Gothic" w:hAnsi="Century Gothic"/>
          <w:b/>
          <w:sz w:val="20"/>
          <w:szCs w:val="20"/>
        </w:rPr>
      </w:pPr>
    </w:p>
    <w:p w14:paraId="730AC123" w14:textId="7EA03E65" w:rsidR="00A40DC5" w:rsidRPr="009A51B9" w:rsidRDefault="00A40DC5" w:rsidP="009A51B9">
      <w:pPr>
        <w:spacing w:after="0" w:line="240" w:lineRule="auto"/>
        <w:rPr>
          <w:rFonts w:ascii="Century Gothic" w:hAnsi="Century Gothic"/>
          <w:sz w:val="20"/>
          <w:szCs w:val="20"/>
        </w:rPr>
      </w:pPr>
    </w:p>
    <w:p w14:paraId="35981314" w14:textId="26B81F32" w:rsidR="00A262B4" w:rsidRPr="009A51B9" w:rsidRDefault="00A40DC5" w:rsidP="009A51B9">
      <w:pPr>
        <w:spacing w:after="0" w:line="240" w:lineRule="auto"/>
        <w:rPr>
          <w:rFonts w:ascii="Century Gothic" w:hAnsi="Century Gothic"/>
          <w:b/>
          <w:bCs/>
          <w:sz w:val="20"/>
          <w:szCs w:val="20"/>
        </w:rPr>
      </w:pPr>
      <w:r w:rsidRPr="009A51B9">
        <w:rPr>
          <w:rFonts w:ascii="Century Gothic" w:hAnsi="Century Gothic"/>
          <w:b/>
          <w:bCs/>
          <w:sz w:val="20"/>
          <w:szCs w:val="20"/>
        </w:rPr>
        <w:t>Project Description</w:t>
      </w:r>
    </w:p>
    <w:p w14:paraId="74DBECF1" w14:textId="65361AE4" w:rsidR="00CC0A1F" w:rsidRPr="009A51B9" w:rsidRDefault="00A40DC5" w:rsidP="009A51B9">
      <w:pPr>
        <w:spacing w:after="0" w:line="240" w:lineRule="auto"/>
        <w:rPr>
          <w:rFonts w:ascii="Century Gothic" w:hAnsi="Century Gothic"/>
          <w:sz w:val="20"/>
          <w:szCs w:val="20"/>
        </w:rPr>
      </w:pPr>
      <w:r w:rsidRPr="009A51B9">
        <w:rPr>
          <w:rFonts w:ascii="Century Gothic" w:hAnsi="Century Gothic"/>
          <w:sz w:val="20"/>
          <w:szCs w:val="20"/>
        </w:rPr>
        <w:t xml:space="preserve">The development objective of the Ghana Landscape Restoration and Small-Scale Mining Project (GLRSSMP) is </w:t>
      </w:r>
      <w:bookmarkStart w:id="17" w:name="_Hlk510795860"/>
      <w:r w:rsidR="00B8456D" w:rsidRPr="00B8456D">
        <w:rPr>
          <w:rFonts w:ascii="Century Gothic" w:hAnsi="Century Gothic"/>
          <w:sz w:val="20"/>
          <w:szCs w:val="20"/>
        </w:rPr>
        <w:t>to strengthen integrated natural resource management and increase benefits to communities in targeted savannah and cocoa forest landscapes</w:t>
      </w:r>
      <w:bookmarkEnd w:id="17"/>
      <w:r w:rsidRPr="009A51B9">
        <w:rPr>
          <w:rFonts w:ascii="Century Gothic" w:hAnsi="Century Gothic"/>
          <w:sz w:val="20"/>
          <w:szCs w:val="20"/>
        </w:rPr>
        <w:t xml:space="preserve">. </w:t>
      </w:r>
    </w:p>
    <w:p w14:paraId="77E7167A" w14:textId="77777777" w:rsidR="00CC0A1F" w:rsidRPr="009A51B9" w:rsidRDefault="00CC0A1F" w:rsidP="009A51B9">
      <w:pPr>
        <w:spacing w:after="0" w:line="240" w:lineRule="auto"/>
        <w:rPr>
          <w:rFonts w:ascii="Century Gothic" w:hAnsi="Century Gothic"/>
          <w:sz w:val="20"/>
          <w:szCs w:val="20"/>
        </w:rPr>
      </w:pPr>
    </w:p>
    <w:p w14:paraId="52EFED01" w14:textId="7455DF7D" w:rsidR="00455EF2" w:rsidRPr="009A51B9" w:rsidRDefault="00CC0A1F" w:rsidP="009A51B9">
      <w:pPr>
        <w:spacing w:after="0" w:line="240" w:lineRule="auto"/>
        <w:rPr>
          <w:rFonts w:ascii="Century Gothic" w:hAnsi="Century Gothic"/>
          <w:sz w:val="20"/>
          <w:szCs w:val="20"/>
        </w:rPr>
      </w:pPr>
      <w:r w:rsidRPr="009A51B9">
        <w:rPr>
          <w:rFonts w:ascii="Century Gothic" w:hAnsi="Century Gothic"/>
          <w:sz w:val="20"/>
          <w:szCs w:val="20"/>
        </w:rPr>
        <w:t xml:space="preserve">The project’s total financing is </w:t>
      </w:r>
      <w:r w:rsidR="00455EF2" w:rsidRPr="009A51B9">
        <w:rPr>
          <w:rFonts w:ascii="Century Gothic" w:hAnsi="Century Gothic"/>
          <w:sz w:val="20"/>
          <w:szCs w:val="20"/>
        </w:rPr>
        <w:t>US$</w:t>
      </w:r>
      <w:r w:rsidR="00B8456D">
        <w:rPr>
          <w:rFonts w:ascii="Century Gothic" w:hAnsi="Century Gothic"/>
          <w:sz w:val="20"/>
          <w:szCs w:val="20"/>
        </w:rPr>
        <w:t>102</w:t>
      </w:r>
      <w:r w:rsidR="00455EF2" w:rsidRPr="009A51B9">
        <w:rPr>
          <w:rFonts w:ascii="Century Gothic" w:hAnsi="Century Gothic"/>
          <w:sz w:val="20"/>
          <w:szCs w:val="20"/>
        </w:rPr>
        <w:t>.76</w:t>
      </w:r>
      <w:r w:rsidR="004537B3">
        <w:rPr>
          <w:rFonts w:ascii="Century Gothic" w:hAnsi="Century Gothic"/>
          <w:sz w:val="20"/>
          <w:szCs w:val="20"/>
        </w:rPr>
        <w:t xml:space="preserve"> million</w:t>
      </w:r>
      <w:r w:rsidR="00455EF2" w:rsidRPr="009A51B9">
        <w:rPr>
          <w:rFonts w:ascii="Century Gothic" w:hAnsi="Century Gothic"/>
          <w:sz w:val="20"/>
          <w:szCs w:val="20"/>
        </w:rPr>
        <w:t>, financed by the World Bank’s International Development Association</w:t>
      </w:r>
      <w:r w:rsidR="00B8456D">
        <w:rPr>
          <w:rFonts w:ascii="Century Gothic" w:hAnsi="Century Gothic"/>
          <w:sz w:val="20"/>
          <w:szCs w:val="20"/>
        </w:rPr>
        <w:t xml:space="preserve"> (US$75 million credit)</w:t>
      </w:r>
      <w:r w:rsidR="00455EF2" w:rsidRPr="009A51B9">
        <w:rPr>
          <w:rFonts w:ascii="Century Gothic" w:hAnsi="Century Gothic"/>
          <w:sz w:val="20"/>
          <w:szCs w:val="20"/>
        </w:rPr>
        <w:t>, the Global Environment Facility</w:t>
      </w:r>
      <w:r w:rsidR="00B8456D">
        <w:rPr>
          <w:rFonts w:ascii="Century Gothic" w:hAnsi="Century Gothic"/>
          <w:sz w:val="20"/>
          <w:szCs w:val="20"/>
        </w:rPr>
        <w:t xml:space="preserve"> (US$12.76 million grant)</w:t>
      </w:r>
      <w:r w:rsidR="00455EF2" w:rsidRPr="009A51B9">
        <w:rPr>
          <w:rFonts w:ascii="Century Gothic" w:hAnsi="Century Gothic"/>
          <w:sz w:val="20"/>
          <w:szCs w:val="20"/>
        </w:rPr>
        <w:t xml:space="preserve">, and the PROGREEN </w:t>
      </w:r>
      <w:proofErr w:type="spellStart"/>
      <w:r w:rsidR="00455EF2" w:rsidRPr="009A51B9">
        <w:rPr>
          <w:rFonts w:ascii="Century Gothic" w:hAnsi="Century Gothic"/>
          <w:sz w:val="20"/>
          <w:szCs w:val="20"/>
        </w:rPr>
        <w:t>Multidonor</w:t>
      </w:r>
      <w:proofErr w:type="spellEnd"/>
      <w:r w:rsidR="00455EF2" w:rsidRPr="009A51B9">
        <w:rPr>
          <w:rFonts w:ascii="Century Gothic" w:hAnsi="Century Gothic"/>
          <w:sz w:val="20"/>
          <w:szCs w:val="20"/>
        </w:rPr>
        <w:t xml:space="preserve"> Trust Fund</w:t>
      </w:r>
      <w:r w:rsidR="00B8456D">
        <w:rPr>
          <w:rFonts w:ascii="Century Gothic" w:hAnsi="Century Gothic"/>
          <w:sz w:val="20"/>
          <w:szCs w:val="20"/>
        </w:rPr>
        <w:t xml:space="preserve"> (US$15 million grant). </w:t>
      </w:r>
      <w:r w:rsidR="00455EF2" w:rsidRPr="009A51B9">
        <w:rPr>
          <w:rFonts w:ascii="Century Gothic" w:hAnsi="Century Gothic"/>
          <w:sz w:val="20"/>
          <w:szCs w:val="20"/>
        </w:rPr>
        <w:t xml:space="preserve"> </w:t>
      </w:r>
    </w:p>
    <w:p w14:paraId="72D3D2C8" w14:textId="77777777" w:rsidR="00455EF2" w:rsidRPr="009A51B9" w:rsidRDefault="00455EF2" w:rsidP="009A51B9">
      <w:pPr>
        <w:spacing w:after="0" w:line="240" w:lineRule="auto"/>
        <w:rPr>
          <w:rFonts w:ascii="Century Gothic" w:hAnsi="Century Gothic"/>
          <w:sz w:val="20"/>
          <w:szCs w:val="20"/>
        </w:rPr>
      </w:pPr>
    </w:p>
    <w:p w14:paraId="521D55FB" w14:textId="59642B09" w:rsidR="00A262B4" w:rsidRPr="009A51B9" w:rsidRDefault="00A262B4" w:rsidP="009A51B9">
      <w:pPr>
        <w:spacing w:after="0" w:line="240" w:lineRule="auto"/>
        <w:rPr>
          <w:rFonts w:ascii="Century Gothic" w:hAnsi="Century Gothic"/>
          <w:sz w:val="20"/>
          <w:szCs w:val="20"/>
        </w:rPr>
      </w:pPr>
      <w:r w:rsidRPr="009A51B9">
        <w:rPr>
          <w:rFonts w:ascii="Century Gothic" w:hAnsi="Century Gothic"/>
          <w:sz w:val="20"/>
          <w:szCs w:val="20"/>
        </w:rPr>
        <w:t xml:space="preserve">Specifically, the project will be implemented through the following components: </w:t>
      </w:r>
    </w:p>
    <w:p w14:paraId="569FCCFE" w14:textId="77777777" w:rsidR="00A40DC5" w:rsidRPr="009A51B9" w:rsidRDefault="00A40DC5" w:rsidP="009A51B9">
      <w:pPr>
        <w:spacing w:after="0" w:line="240" w:lineRule="auto"/>
        <w:rPr>
          <w:rFonts w:ascii="Century Gothic" w:hAnsi="Century Gothic"/>
          <w:sz w:val="20"/>
          <w:szCs w:val="20"/>
        </w:rPr>
      </w:pPr>
    </w:p>
    <w:p w14:paraId="4F47BC2F" w14:textId="1D6BC06A" w:rsidR="0054771D" w:rsidRPr="009A51B9" w:rsidRDefault="00A40DC5" w:rsidP="009A51B9">
      <w:pPr>
        <w:spacing w:after="0" w:line="240" w:lineRule="auto"/>
        <w:rPr>
          <w:rFonts w:ascii="Century Gothic" w:hAnsi="Century Gothic"/>
          <w:sz w:val="20"/>
          <w:szCs w:val="20"/>
        </w:rPr>
      </w:pPr>
      <w:r w:rsidRPr="009A51B9">
        <w:rPr>
          <w:rFonts w:ascii="Century Gothic" w:eastAsia="Times New Roman" w:hAnsi="Century Gothic"/>
          <w:i/>
          <w:sz w:val="20"/>
          <w:szCs w:val="20"/>
        </w:rPr>
        <w:t xml:space="preserve">Component 1: Institutional Strengthening of Governance for </w:t>
      </w:r>
      <w:r w:rsidRPr="009A51B9">
        <w:rPr>
          <w:rFonts w:ascii="Century Gothic" w:hAnsi="Century Gothic"/>
          <w:sz w:val="20"/>
          <w:szCs w:val="20"/>
        </w:rPr>
        <w:t xml:space="preserve">Participatory Landscape Management - </w:t>
      </w:r>
      <w:r w:rsidR="0054771D" w:rsidRPr="009A51B9">
        <w:rPr>
          <w:rFonts w:ascii="Century Gothic" w:hAnsi="Century Gothic"/>
          <w:sz w:val="20"/>
          <w:szCs w:val="20"/>
        </w:rPr>
        <w:t xml:space="preserve">: The component aims to strengthen the planning and policy framework at the sub-national level by carrying out spatial planning and implementation, policy support and capacity-building, working with administrative and technical agencies within the regions and districts that are within the sub-basins in the project area. This component will also enhance multi-purpose land and water management models at central level through acquisition of remote </w:t>
      </w:r>
      <w:r w:rsidR="0054771D" w:rsidRPr="009A51B9">
        <w:rPr>
          <w:rFonts w:ascii="Century Gothic" w:hAnsi="Century Gothic"/>
          <w:sz w:val="20"/>
          <w:szCs w:val="20"/>
        </w:rPr>
        <w:lastRenderedPageBreak/>
        <w:t>sensing data and airborne geo-physics which will allow new layers of data to be added to modelling exercises. This component includes support for integrated landscape management planning and fostering partnerships to support adoption of sustainable landscape management approaches at scale within project areas.</w:t>
      </w:r>
    </w:p>
    <w:p w14:paraId="0E0B248E" w14:textId="77777777" w:rsidR="0054771D" w:rsidRPr="009A51B9" w:rsidRDefault="0054771D" w:rsidP="009A51B9">
      <w:pPr>
        <w:spacing w:after="0" w:line="240" w:lineRule="auto"/>
        <w:rPr>
          <w:rFonts w:ascii="Century Gothic" w:hAnsi="Century Gothic"/>
          <w:sz w:val="20"/>
          <w:szCs w:val="20"/>
        </w:rPr>
      </w:pPr>
    </w:p>
    <w:p w14:paraId="5C860804" w14:textId="77777777" w:rsidR="0054771D" w:rsidRPr="009A51B9" w:rsidRDefault="0054771D" w:rsidP="009A51B9">
      <w:pPr>
        <w:spacing w:after="0" w:line="240" w:lineRule="auto"/>
        <w:rPr>
          <w:rFonts w:ascii="Century Gothic" w:hAnsi="Century Gothic"/>
          <w:sz w:val="20"/>
          <w:szCs w:val="20"/>
        </w:rPr>
      </w:pPr>
      <w:r w:rsidRPr="009A51B9">
        <w:rPr>
          <w:rFonts w:ascii="Century Gothic" w:hAnsi="Century Gothic"/>
          <w:sz w:val="20"/>
          <w:szCs w:val="20"/>
        </w:rPr>
        <w:t xml:space="preserve">It will also support effective monitoring of sustainable cocoa production </w:t>
      </w:r>
      <w:proofErr w:type="gramStart"/>
      <w:r w:rsidRPr="009A51B9">
        <w:rPr>
          <w:rFonts w:ascii="Century Gothic" w:hAnsi="Century Gothic"/>
          <w:sz w:val="20"/>
          <w:szCs w:val="20"/>
        </w:rPr>
        <w:t>through the use of</w:t>
      </w:r>
      <w:proofErr w:type="gramEnd"/>
      <w:r w:rsidRPr="009A51B9">
        <w:rPr>
          <w:rFonts w:ascii="Century Gothic" w:hAnsi="Century Gothic"/>
          <w:sz w:val="20"/>
          <w:szCs w:val="20"/>
        </w:rPr>
        <w:t xml:space="preserve"> this improved Forest Monitoring System to ensure compliance with the cocoa standards; this will include training of the COCOBOD and FC staff as well as decision-makers.  This activity will help ensure that the footprint of forest loss and degradation due to cocoa development is being reduced and adequately monitored. This will address an existing need to harmonize efforts by diverse partners operating in the landscape and monitor compliance with agreed standards of sustainable cocoa production.</w:t>
      </w:r>
    </w:p>
    <w:p w14:paraId="7FC648B9" w14:textId="77777777" w:rsidR="00A40DC5" w:rsidRPr="00124E4F" w:rsidRDefault="00A40DC5" w:rsidP="00124E4F">
      <w:pPr>
        <w:pStyle w:val="ListParagraph"/>
        <w:spacing w:after="0" w:line="240" w:lineRule="auto"/>
        <w:rPr>
          <w:rFonts w:ascii="Century Gothic" w:eastAsia="Times New Roman" w:hAnsi="Century Gothic"/>
          <w:b/>
          <w:bCs/>
          <w:i/>
          <w:sz w:val="20"/>
          <w:szCs w:val="20"/>
        </w:rPr>
      </w:pPr>
    </w:p>
    <w:p w14:paraId="74E0E514" w14:textId="4794179E" w:rsidR="00A40DC5" w:rsidRPr="006A08CA" w:rsidRDefault="00A40DC5" w:rsidP="006A08CA">
      <w:pPr>
        <w:spacing w:after="0" w:line="240" w:lineRule="auto"/>
        <w:rPr>
          <w:rFonts w:ascii="Century Gothic" w:eastAsia="Times New Roman" w:hAnsi="Century Gothic"/>
          <w:b/>
          <w:bCs/>
          <w:i/>
          <w:sz w:val="20"/>
          <w:szCs w:val="20"/>
        </w:rPr>
      </w:pPr>
      <w:r w:rsidRPr="006A08CA">
        <w:rPr>
          <w:rFonts w:ascii="Century Gothic" w:eastAsia="Times New Roman" w:hAnsi="Century Gothic"/>
          <w:i/>
          <w:sz w:val="20"/>
          <w:szCs w:val="20"/>
        </w:rPr>
        <w:t xml:space="preserve">Component 2: </w:t>
      </w:r>
      <w:r w:rsidR="00E734A9">
        <w:rPr>
          <w:rFonts w:ascii="Century Gothic" w:eastAsia="Times New Roman" w:hAnsi="Century Gothic"/>
          <w:i/>
          <w:sz w:val="20"/>
          <w:szCs w:val="20"/>
        </w:rPr>
        <w:t>Enhanced governance in support of</w:t>
      </w:r>
      <w:r w:rsidRPr="006A08CA">
        <w:rPr>
          <w:rFonts w:ascii="Century Gothic" w:eastAsia="Times New Roman" w:hAnsi="Century Gothic"/>
          <w:i/>
          <w:sz w:val="20"/>
          <w:szCs w:val="20"/>
        </w:rPr>
        <w:t xml:space="preserve"> sustainable ASM -</w:t>
      </w:r>
      <w:r w:rsidRPr="006A08CA">
        <w:rPr>
          <w:rFonts w:ascii="Century Gothic" w:eastAsia="Times New Roman" w:hAnsi="Century Gothic"/>
          <w:b/>
          <w:bCs/>
          <w:i/>
          <w:sz w:val="20"/>
          <w:szCs w:val="20"/>
        </w:rPr>
        <w:t xml:space="preserve"> </w:t>
      </w:r>
      <w:r w:rsidRPr="006A08CA">
        <w:rPr>
          <w:rFonts w:ascii="Century Gothic" w:hAnsi="Century Gothic"/>
          <w:sz w:val="20"/>
          <w:szCs w:val="20"/>
        </w:rPr>
        <w:t xml:space="preserve">This component aims to strengthen the regulatory framework for ASM, with a focus on modernizing regulatory instruments and building the capacity of key government agencies involved in ASM regulation and compliance monitoring (such as Minerals Commission (MC), Forestry Commission (FC), and Environmental Protection Agency (EPA) as well as District Mining Committees. It will also support ASM formalization through appropriate registration of ASM permits, streamlining ASM administration, mainstreaming ASM in sector reporting and enhancing district capacity to manage ASM. </w:t>
      </w:r>
    </w:p>
    <w:p w14:paraId="72C1247A" w14:textId="77777777" w:rsidR="00A40DC5" w:rsidRPr="009A51B9" w:rsidRDefault="00A40DC5" w:rsidP="009A51B9">
      <w:pPr>
        <w:pStyle w:val="Caption"/>
        <w:rPr>
          <w:rFonts w:ascii="Century Gothic" w:hAnsi="Century Gothic" w:cs="Times New Roman"/>
          <w:sz w:val="16"/>
          <w:szCs w:val="16"/>
        </w:rPr>
      </w:pPr>
    </w:p>
    <w:p w14:paraId="7B0C6AAB" w14:textId="4FC44586" w:rsidR="00577A21" w:rsidRPr="006A08CA" w:rsidRDefault="00A40DC5" w:rsidP="006A08CA">
      <w:pPr>
        <w:spacing w:after="0" w:line="240" w:lineRule="auto"/>
        <w:rPr>
          <w:rFonts w:ascii="Century Gothic" w:eastAsia="Times New Roman" w:hAnsi="Century Gothic"/>
          <w:b/>
          <w:bCs/>
          <w:i/>
          <w:sz w:val="20"/>
          <w:szCs w:val="20"/>
        </w:rPr>
      </w:pPr>
      <w:r w:rsidRPr="006A08CA">
        <w:rPr>
          <w:rFonts w:ascii="Century Gothic" w:eastAsia="Times New Roman" w:hAnsi="Century Gothic"/>
          <w:i/>
          <w:sz w:val="20"/>
          <w:szCs w:val="20"/>
        </w:rPr>
        <w:t xml:space="preserve">Component 3: </w:t>
      </w:r>
      <w:r w:rsidR="00577A21" w:rsidRPr="006A08CA">
        <w:rPr>
          <w:rFonts w:ascii="Century Gothic" w:eastAsia="Times New Roman" w:hAnsi="Century Gothic"/>
          <w:i/>
          <w:sz w:val="20"/>
          <w:szCs w:val="20"/>
        </w:rPr>
        <w:t>Sustainable Crop and Forest Landscape Management</w:t>
      </w:r>
      <w:r w:rsidR="00577A21" w:rsidRPr="006A08CA">
        <w:rPr>
          <w:rFonts w:cstheme="minorHAnsi"/>
          <w:b/>
          <w:bCs/>
          <w:sz w:val="18"/>
          <w:szCs w:val="18"/>
        </w:rPr>
        <w:t xml:space="preserve"> </w:t>
      </w:r>
      <w:r w:rsidRPr="006A08CA">
        <w:rPr>
          <w:rFonts w:ascii="Century Gothic" w:eastAsia="Times New Roman" w:hAnsi="Century Gothic"/>
          <w:i/>
          <w:sz w:val="20"/>
          <w:szCs w:val="20"/>
        </w:rPr>
        <w:t>-</w:t>
      </w:r>
      <w:r w:rsidRPr="006A08CA">
        <w:rPr>
          <w:rFonts w:ascii="Century Gothic" w:eastAsia="Times New Roman" w:hAnsi="Century Gothic"/>
          <w:b/>
          <w:bCs/>
          <w:i/>
          <w:sz w:val="20"/>
          <w:szCs w:val="20"/>
        </w:rPr>
        <w:t xml:space="preserve"> </w:t>
      </w:r>
      <w:r w:rsidRPr="006A08CA">
        <w:rPr>
          <w:rFonts w:ascii="Century Gothic" w:hAnsi="Century Gothic"/>
          <w:sz w:val="20"/>
          <w:szCs w:val="20"/>
        </w:rPr>
        <w:t xml:space="preserve">The component aims to link improved food production and ecological integrity. The component activities will support sustainable production practices for key food crops; sustainable water and land management interventions supporting </w:t>
      </w:r>
      <w:proofErr w:type="spellStart"/>
      <w:r w:rsidRPr="006A08CA">
        <w:rPr>
          <w:rFonts w:ascii="Century Gothic" w:hAnsi="Century Gothic"/>
          <w:sz w:val="20"/>
          <w:szCs w:val="20"/>
        </w:rPr>
        <w:t>silvopastoral</w:t>
      </w:r>
      <w:proofErr w:type="spellEnd"/>
      <w:r w:rsidRPr="006A08CA">
        <w:rPr>
          <w:rFonts w:ascii="Century Gothic" w:hAnsi="Century Gothic"/>
          <w:sz w:val="20"/>
          <w:szCs w:val="20"/>
        </w:rPr>
        <w:t xml:space="preserve"> and riparian vegetation establishment activities; value chains for key commodity crops including cocoa and shea; value-addition for food crops; financial mobilization for sustainability of established interventions; and income generation and income diversification at community level with a view to integrated natural resource management in target cocoa, savannah and forest transition zone landscapes. </w:t>
      </w:r>
    </w:p>
    <w:p w14:paraId="26650D45" w14:textId="77777777" w:rsidR="00577A21" w:rsidRPr="009A51B9" w:rsidRDefault="00577A21" w:rsidP="009A51B9">
      <w:pPr>
        <w:pStyle w:val="ListParagraph"/>
        <w:rPr>
          <w:rFonts w:ascii="Century Gothic" w:eastAsia="Times New Roman" w:hAnsi="Century Gothic"/>
          <w:i/>
          <w:sz w:val="20"/>
          <w:szCs w:val="20"/>
        </w:rPr>
      </w:pPr>
    </w:p>
    <w:p w14:paraId="73501756" w14:textId="5C8D61F4" w:rsidR="00A40DC5" w:rsidRPr="006A08CA" w:rsidRDefault="00A40DC5" w:rsidP="006A08CA">
      <w:pPr>
        <w:spacing w:after="0" w:line="240" w:lineRule="auto"/>
        <w:rPr>
          <w:rFonts w:ascii="Century Gothic" w:eastAsia="Times New Roman" w:hAnsi="Century Gothic"/>
          <w:b/>
          <w:bCs/>
          <w:i/>
          <w:sz w:val="20"/>
          <w:szCs w:val="20"/>
        </w:rPr>
      </w:pPr>
      <w:r w:rsidRPr="006A08CA">
        <w:rPr>
          <w:rFonts w:ascii="Century Gothic" w:hAnsi="Century Gothic"/>
          <w:sz w:val="20"/>
          <w:szCs w:val="20"/>
        </w:rPr>
        <w:t xml:space="preserve">This component will </w:t>
      </w:r>
      <w:r w:rsidR="00577A21" w:rsidRPr="006A08CA">
        <w:rPr>
          <w:rFonts w:ascii="Century Gothic" w:hAnsi="Century Gothic"/>
          <w:sz w:val="20"/>
          <w:szCs w:val="20"/>
        </w:rPr>
        <w:t xml:space="preserve">also </w:t>
      </w:r>
      <w:r w:rsidRPr="006A08CA">
        <w:rPr>
          <w:rFonts w:ascii="Century Gothic" w:hAnsi="Century Gothic"/>
          <w:sz w:val="20"/>
          <w:szCs w:val="20"/>
        </w:rPr>
        <w:t xml:space="preserve">aim to establish and scale up forest landscape restoration activities in the target landscapes, focusing on enhancing forest cover and management and restoration of mined-out sites. This component will primarily focus on scaling up the interventions within forest landscapes based on the lessons learnt from SLWMP (in Northern Savannah region) and ongoing work in the Forest Investment </w:t>
      </w:r>
      <w:proofErr w:type="spellStart"/>
      <w:r w:rsidRPr="006A08CA">
        <w:rPr>
          <w:rFonts w:ascii="Century Gothic" w:hAnsi="Century Gothic"/>
          <w:sz w:val="20"/>
          <w:szCs w:val="20"/>
        </w:rPr>
        <w:t>Programme</w:t>
      </w:r>
      <w:proofErr w:type="spellEnd"/>
      <w:r w:rsidRPr="006A08CA">
        <w:rPr>
          <w:rFonts w:ascii="Century Gothic" w:hAnsi="Century Gothic"/>
          <w:sz w:val="20"/>
          <w:szCs w:val="20"/>
        </w:rPr>
        <w:t xml:space="preserve"> (FIP) the cocoa landscapes (in the Transition Zone). The target areas under this component will include forested landscapes within protected areas and their buffer zones, and off-reserve areas within the biological corridors, managed by the communities, including under the Community Resource Management Area (CREMA) arrangements. </w:t>
      </w:r>
    </w:p>
    <w:p w14:paraId="0BCB5579" w14:textId="77777777" w:rsidR="00A40DC5" w:rsidRPr="009A51B9" w:rsidRDefault="00A40DC5" w:rsidP="009A51B9">
      <w:pPr>
        <w:tabs>
          <w:tab w:val="left" w:pos="8445"/>
        </w:tabs>
        <w:spacing w:after="0" w:line="240" w:lineRule="auto"/>
        <w:rPr>
          <w:rFonts w:ascii="Century Gothic" w:eastAsia="Times New Roman" w:hAnsi="Century Gothic"/>
          <w:b/>
          <w:bCs/>
          <w:sz w:val="20"/>
          <w:szCs w:val="20"/>
        </w:rPr>
      </w:pPr>
    </w:p>
    <w:p w14:paraId="129AC9C4" w14:textId="36F3AC6D" w:rsidR="00A40DC5" w:rsidRPr="006A08CA" w:rsidRDefault="007A18F5" w:rsidP="006A08CA">
      <w:pPr>
        <w:spacing w:after="0" w:line="240" w:lineRule="auto"/>
        <w:rPr>
          <w:rFonts w:ascii="Century Gothic" w:eastAsia="Times New Roman" w:hAnsi="Century Gothic"/>
          <w:b/>
          <w:bCs/>
          <w:i/>
          <w:sz w:val="20"/>
          <w:szCs w:val="20"/>
        </w:rPr>
      </w:pPr>
      <w:r w:rsidRPr="006A08CA">
        <w:rPr>
          <w:rFonts w:ascii="Century Gothic" w:hAnsi="Century Gothic"/>
          <w:bCs/>
          <w:sz w:val="20"/>
          <w:szCs w:val="20"/>
        </w:rPr>
        <w:t xml:space="preserve">Component 4. Monitoring and Project and Knowledge Management: </w:t>
      </w:r>
      <w:r w:rsidR="00A40DC5" w:rsidRPr="006A08CA">
        <w:rPr>
          <w:rFonts w:ascii="Century Gothic" w:eastAsia="Times New Roman" w:hAnsi="Century Gothic"/>
          <w:i/>
          <w:sz w:val="20"/>
          <w:szCs w:val="20"/>
        </w:rPr>
        <w:t>-</w:t>
      </w:r>
      <w:r w:rsidR="00A40DC5" w:rsidRPr="006A08CA">
        <w:rPr>
          <w:rFonts w:ascii="Century Gothic" w:eastAsia="Times New Roman" w:hAnsi="Century Gothic"/>
          <w:b/>
          <w:bCs/>
          <w:i/>
          <w:sz w:val="20"/>
          <w:szCs w:val="20"/>
        </w:rPr>
        <w:t xml:space="preserve"> </w:t>
      </w:r>
      <w:r w:rsidR="00A40DC5" w:rsidRPr="006A08CA">
        <w:rPr>
          <w:rFonts w:ascii="Century Gothic" w:hAnsi="Century Gothic"/>
          <w:bCs/>
          <w:sz w:val="20"/>
          <w:szCs w:val="20"/>
        </w:rPr>
        <w:t xml:space="preserve">This component aims to support: robust project management and implementation (including financial, internal audit and procurement management, monitoring and evaluation, safeguards supervision, implementation and monitoring of the grievance redress mechanism, monitoring implementation of the gender action plan, etc.); better communication outreach and dissemination; appropriate stakeholder engagement; and adequate knowledge management. </w:t>
      </w:r>
    </w:p>
    <w:p w14:paraId="573B30A1" w14:textId="77777777" w:rsidR="00A40DC5" w:rsidRPr="009A51B9" w:rsidRDefault="00A40DC5" w:rsidP="009A51B9">
      <w:pPr>
        <w:spacing w:after="0" w:line="240" w:lineRule="auto"/>
        <w:rPr>
          <w:rFonts w:ascii="Century Gothic" w:hAnsi="Century Gothic"/>
          <w:sz w:val="20"/>
          <w:szCs w:val="20"/>
        </w:rPr>
      </w:pPr>
    </w:p>
    <w:p w14:paraId="10C9D90B" w14:textId="230986F2" w:rsidR="00A40DC5" w:rsidRPr="006A08CA" w:rsidRDefault="00A40DC5" w:rsidP="006A08CA">
      <w:pPr>
        <w:rPr>
          <w:rFonts w:ascii="Century Gothic" w:hAnsi="Century Gothic" w:cs="Times New Roman"/>
          <w:sz w:val="20"/>
          <w:szCs w:val="20"/>
        </w:rPr>
      </w:pPr>
      <w:r w:rsidRPr="006A08CA">
        <w:rPr>
          <w:rFonts w:ascii="Century Gothic" w:hAnsi="Century Gothic" w:cs="Times New Roman"/>
          <w:i/>
          <w:sz w:val="20"/>
          <w:szCs w:val="20"/>
        </w:rPr>
        <w:t xml:space="preserve">Component </w:t>
      </w:r>
      <w:r w:rsidR="007A18F5" w:rsidRPr="006A08CA">
        <w:rPr>
          <w:rFonts w:ascii="Century Gothic" w:hAnsi="Century Gothic" w:cs="Times New Roman"/>
          <w:i/>
          <w:sz w:val="20"/>
          <w:szCs w:val="20"/>
        </w:rPr>
        <w:t>5</w:t>
      </w:r>
      <w:r w:rsidRPr="006A08CA">
        <w:rPr>
          <w:rFonts w:ascii="Century Gothic" w:hAnsi="Century Gothic" w:cs="Times New Roman"/>
          <w:i/>
          <w:sz w:val="20"/>
          <w:szCs w:val="20"/>
        </w:rPr>
        <w:t>. Contingen</w:t>
      </w:r>
      <w:r w:rsidR="006A08CA">
        <w:rPr>
          <w:rFonts w:ascii="Century Gothic" w:hAnsi="Century Gothic" w:cs="Times New Roman"/>
          <w:i/>
          <w:sz w:val="20"/>
          <w:szCs w:val="20"/>
        </w:rPr>
        <w:t>t</w:t>
      </w:r>
      <w:r w:rsidRPr="006A08CA">
        <w:rPr>
          <w:rFonts w:ascii="Century Gothic" w:hAnsi="Century Gothic" w:cs="Times New Roman"/>
          <w:i/>
          <w:sz w:val="20"/>
          <w:szCs w:val="20"/>
        </w:rPr>
        <w:t xml:space="preserve"> Emergency Response</w:t>
      </w:r>
      <w:r w:rsidRPr="006A08CA">
        <w:rPr>
          <w:rFonts w:ascii="Century Gothic" w:hAnsi="Century Gothic" w:cs="Times New Roman"/>
          <w:sz w:val="20"/>
          <w:szCs w:val="20"/>
        </w:rPr>
        <w:t xml:space="preserve"> - A Contingen</w:t>
      </w:r>
      <w:r w:rsidR="006A08CA">
        <w:rPr>
          <w:rFonts w:ascii="Century Gothic" w:hAnsi="Century Gothic" w:cs="Times New Roman"/>
          <w:sz w:val="20"/>
          <w:szCs w:val="20"/>
        </w:rPr>
        <w:t>t</w:t>
      </w:r>
      <w:r w:rsidRPr="006A08CA">
        <w:rPr>
          <w:rFonts w:ascii="Century Gothic" w:hAnsi="Century Gothic" w:cs="Times New Roman"/>
          <w:sz w:val="20"/>
          <w:szCs w:val="20"/>
        </w:rPr>
        <w:t xml:space="preserve"> Emergency Response Component (CERC) with zero allocation will be created and made implementation-ready to allow the </w:t>
      </w:r>
      <w:proofErr w:type="spellStart"/>
      <w:r w:rsidRPr="006A08CA">
        <w:rPr>
          <w:rFonts w:ascii="Century Gothic" w:hAnsi="Century Gothic" w:cs="Times New Roman"/>
          <w:sz w:val="20"/>
          <w:szCs w:val="20"/>
        </w:rPr>
        <w:t>GoG</w:t>
      </w:r>
      <w:proofErr w:type="spellEnd"/>
      <w:r w:rsidRPr="006A08CA">
        <w:rPr>
          <w:rFonts w:ascii="Century Gothic" w:hAnsi="Century Gothic" w:cs="Times New Roman"/>
          <w:sz w:val="20"/>
          <w:szCs w:val="20"/>
        </w:rPr>
        <w:t xml:space="preserve"> to respond quickly in case of an eligible emergency. The mechanism will be </w:t>
      </w:r>
      <w:r w:rsidRPr="006A08CA">
        <w:rPr>
          <w:rFonts w:ascii="Century Gothic" w:hAnsi="Century Gothic" w:cs="Times New Roman"/>
          <w:sz w:val="20"/>
          <w:szCs w:val="20"/>
        </w:rPr>
        <w:lastRenderedPageBreak/>
        <w:t>defined in a specific CERC Operational Manual that will clearly outline the triggers, eligible expenditures, procurement thresholds, and procedures for using part of IDA resources of the project to respond quickly in the event of an eligible emergency.</w:t>
      </w:r>
    </w:p>
    <w:p w14:paraId="4A784EBB" w14:textId="7FA758AD" w:rsidR="00A262B4" w:rsidRPr="009A51B9" w:rsidRDefault="00A262B4" w:rsidP="009A51B9">
      <w:pPr>
        <w:spacing w:after="0" w:line="240" w:lineRule="auto"/>
        <w:rPr>
          <w:rFonts w:ascii="Century Gothic" w:hAnsi="Century Gothic"/>
          <w:sz w:val="20"/>
          <w:szCs w:val="20"/>
          <w:lang w:val="en-GB"/>
        </w:rPr>
      </w:pPr>
      <w:r w:rsidRPr="009A51B9">
        <w:rPr>
          <w:rFonts w:ascii="Century Gothic" w:hAnsi="Century Gothic"/>
          <w:bCs/>
          <w:sz w:val="20"/>
          <w:szCs w:val="20"/>
        </w:rPr>
        <w:t xml:space="preserve">The project will be implemented in the Northern Savannah Zone (North East, Savannah, Upper East, Upper West Regions) and the South-Central Region (Western, Eastern and Central and Ashanti Regions). </w:t>
      </w:r>
      <w:r w:rsidRPr="009A51B9">
        <w:rPr>
          <w:rFonts w:ascii="Century Gothic" w:hAnsi="Century Gothic"/>
          <w:noProof/>
          <w:sz w:val="20"/>
          <w:szCs w:val="20"/>
        </w:rPr>
        <w:t xml:space="preserve">The project will also </w:t>
      </w:r>
      <w:r w:rsidRPr="009A51B9">
        <w:rPr>
          <w:rFonts w:ascii="Century Gothic" w:hAnsi="Century Gothic"/>
          <w:noProof/>
          <w:sz w:val="20"/>
          <w:szCs w:val="20"/>
          <w:lang w:val="en-GB"/>
        </w:rPr>
        <w:t>support conservation and restoration activities in the Gbele Resource Reserve (GRR),</w:t>
      </w:r>
      <w:r w:rsidR="00955073" w:rsidRPr="009A51B9">
        <w:rPr>
          <w:rFonts w:ascii="Century Gothic" w:hAnsi="Century Gothic"/>
          <w:noProof/>
          <w:sz w:val="20"/>
          <w:szCs w:val="20"/>
          <w:lang w:val="en-GB"/>
        </w:rPr>
        <w:t xml:space="preserve"> </w:t>
      </w:r>
      <w:r w:rsidRPr="009A51B9">
        <w:rPr>
          <w:rFonts w:ascii="Century Gothic" w:hAnsi="Century Gothic"/>
          <w:noProof/>
          <w:sz w:val="20"/>
          <w:szCs w:val="20"/>
          <w:lang w:val="en-GB"/>
        </w:rPr>
        <w:t>Mole National Park (MNP)</w:t>
      </w:r>
      <w:r w:rsidRPr="009A51B9">
        <w:rPr>
          <w:rFonts w:ascii="Century Gothic" w:hAnsi="Century Gothic"/>
          <w:sz w:val="20"/>
          <w:szCs w:val="20"/>
          <w:lang w:val="en-GB"/>
        </w:rPr>
        <w:t xml:space="preserve">, </w:t>
      </w:r>
      <w:r w:rsidR="00D97744" w:rsidRPr="009A51B9">
        <w:rPr>
          <w:rFonts w:ascii="Century Gothic" w:hAnsi="Century Gothic"/>
          <w:sz w:val="20"/>
          <w:szCs w:val="20"/>
          <w:lang w:val="en-GB"/>
        </w:rPr>
        <w:t xml:space="preserve">and </w:t>
      </w:r>
      <w:r w:rsidRPr="009A51B9">
        <w:rPr>
          <w:rFonts w:ascii="Century Gothic" w:hAnsi="Century Gothic"/>
          <w:noProof/>
          <w:sz w:val="20"/>
          <w:szCs w:val="20"/>
          <w:lang w:val="en-GB"/>
        </w:rPr>
        <w:t>Digya National Park (DNP)</w:t>
      </w:r>
      <w:r w:rsidRPr="009A51B9">
        <w:rPr>
          <w:rFonts w:ascii="Century Gothic" w:hAnsi="Century Gothic"/>
          <w:sz w:val="20"/>
          <w:szCs w:val="20"/>
          <w:lang w:val="en-GB"/>
        </w:rPr>
        <w:t xml:space="preserve"> and fringe communities around these protected areas as well in the </w:t>
      </w:r>
      <w:r w:rsidR="009E36DC" w:rsidRPr="009A51B9">
        <w:rPr>
          <w:rFonts w:ascii="Century Gothic" w:hAnsi="Century Gothic"/>
          <w:sz w:val="20"/>
          <w:szCs w:val="20"/>
        </w:rPr>
        <w:t>Community Resource Management Area</w:t>
      </w:r>
      <w:r w:rsidR="009E36DC" w:rsidRPr="009A51B9">
        <w:rPr>
          <w:rFonts w:ascii="Century Gothic" w:hAnsi="Century Gothic"/>
          <w:sz w:val="20"/>
          <w:szCs w:val="20"/>
          <w:lang w:val="en-GB"/>
        </w:rPr>
        <w:t xml:space="preserve"> (</w:t>
      </w:r>
      <w:r w:rsidRPr="009A51B9">
        <w:rPr>
          <w:rFonts w:ascii="Century Gothic" w:hAnsi="Century Gothic"/>
          <w:sz w:val="20"/>
          <w:szCs w:val="20"/>
          <w:lang w:val="en-GB"/>
        </w:rPr>
        <w:t>CREMA</w:t>
      </w:r>
      <w:r w:rsidR="009E36DC" w:rsidRPr="009A51B9">
        <w:rPr>
          <w:rFonts w:ascii="Century Gothic" w:hAnsi="Century Gothic"/>
          <w:sz w:val="20"/>
          <w:szCs w:val="20"/>
          <w:lang w:val="en-GB"/>
        </w:rPr>
        <w:t>)</w:t>
      </w:r>
      <w:r w:rsidRPr="009A51B9">
        <w:rPr>
          <w:rFonts w:ascii="Century Gothic" w:hAnsi="Century Gothic"/>
          <w:sz w:val="20"/>
          <w:szCs w:val="20"/>
          <w:lang w:val="en-GB"/>
        </w:rPr>
        <w:t xml:space="preserve"> areas in target wildlife corridors (Western Wildlife Corridor</w:t>
      </w:r>
      <w:r w:rsidR="0043796E">
        <w:rPr>
          <w:rFonts w:ascii="Century Gothic" w:hAnsi="Century Gothic"/>
          <w:sz w:val="20"/>
          <w:szCs w:val="20"/>
          <w:lang w:val="en-GB"/>
        </w:rPr>
        <w:t>,</w:t>
      </w:r>
      <w:r w:rsidRPr="009A51B9">
        <w:rPr>
          <w:rFonts w:ascii="Century Gothic" w:hAnsi="Century Gothic"/>
          <w:sz w:val="20"/>
          <w:szCs w:val="20"/>
          <w:lang w:val="en-GB"/>
        </w:rPr>
        <w:t xml:space="preserve"> Eastern Wildlife Corridor</w:t>
      </w:r>
      <w:r w:rsidR="0043796E">
        <w:rPr>
          <w:rFonts w:ascii="Century Gothic" w:hAnsi="Century Gothic"/>
          <w:sz w:val="20"/>
          <w:szCs w:val="20"/>
          <w:lang w:val="en-GB"/>
        </w:rPr>
        <w:t xml:space="preserve">, and </w:t>
      </w:r>
      <w:proofErr w:type="spellStart"/>
      <w:r w:rsidR="0043796E">
        <w:rPr>
          <w:rFonts w:ascii="Century Gothic" w:hAnsi="Century Gothic"/>
          <w:sz w:val="20"/>
          <w:szCs w:val="20"/>
          <w:lang w:val="en-GB"/>
        </w:rPr>
        <w:t>Digya-Kogyae</w:t>
      </w:r>
      <w:proofErr w:type="spellEnd"/>
      <w:r w:rsidR="0043796E">
        <w:rPr>
          <w:rFonts w:ascii="Century Gothic" w:hAnsi="Century Gothic"/>
          <w:sz w:val="20"/>
          <w:szCs w:val="20"/>
          <w:lang w:val="en-GB"/>
        </w:rPr>
        <w:t xml:space="preserve"> Wildlife Corridor</w:t>
      </w:r>
      <w:r w:rsidRPr="009A51B9">
        <w:rPr>
          <w:rFonts w:ascii="Century Gothic" w:hAnsi="Century Gothic"/>
          <w:sz w:val="20"/>
          <w:szCs w:val="20"/>
          <w:lang w:val="en-GB"/>
        </w:rPr>
        <w:t>).</w:t>
      </w:r>
    </w:p>
    <w:p w14:paraId="04713FE4" w14:textId="77777777" w:rsidR="00A262B4" w:rsidRPr="009A51B9" w:rsidRDefault="00A262B4" w:rsidP="009A51B9">
      <w:pPr>
        <w:spacing w:after="0" w:line="240" w:lineRule="auto"/>
        <w:rPr>
          <w:rFonts w:ascii="Century Gothic" w:hAnsi="Century Gothic"/>
          <w:sz w:val="20"/>
          <w:szCs w:val="20"/>
        </w:rPr>
      </w:pPr>
    </w:p>
    <w:p w14:paraId="07ACCD25" w14:textId="08E6CBA8" w:rsidR="00A262B4" w:rsidRDefault="00A262B4" w:rsidP="009A51B9">
      <w:pPr>
        <w:spacing w:after="0" w:line="240" w:lineRule="auto"/>
        <w:rPr>
          <w:rFonts w:ascii="Century Gothic" w:hAnsi="Century Gothic"/>
          <w:sz w:val="20"/>
          <w:szCs w:val="20"/>
        </w:rPr>
      </w:pPr>
      <w:r w:rsidRPr="009A51B9">
        <w:rPr>
          <w:rFonts w:ascii="Century Gothic" w:hAnsi="Century Gothic"/>
          <w:sz w:val="20"/>
          <w:szCs w:val="20"/>
        </w:rPr>
        <w:t xml:space="preserve">The main beneficiaries of the proposed project are small-scale crop farmers investing in improved practices for crop production and landscape planning and management and ASM operators who will benefit from enhanced productivity due to formalization, introduction of new technologies, and alternative livelihoods support. Also, communities living in areas impacted by ASM activities will benefit from better environmental and social stewardship. The target communities will enjoy multiple benefits due to participation in the planning and management of the resources, improved yields for subsistence and cash crops, higher incomes as a result of better value addition, and enhanced ecosystem services provided by the landscapes, such as watershed protection, better water availability and quality, and reduced soil erosion. Support to livelihoods activities will create gainful employment. The tourism-related benefits will accrue to both the protected areas system and the neighboring communities. </w:t>
      </w:r>
    </w:p>
    <w:p w14:paraId="191F8FA0" w14:textId="6AD5AB50" w:rsidR="00EC4FC1" w:rsidRDefault="00EC4FC1" w:rsidP="009A51B9">
      <w:pPr>
        <w:spacing w:after="0" w:line="240" w:lineRule="auto"/>
        <w:rPr>
          <w:rFonts w:ascii="Century Gothic" w:hAnsi="Century Gothic"/>
          <w:sz w:val="20"/>
          <w:szCs w:val="20"/>
        </w:rPr>
      </w:pPr>
    </w:p>
    <w:p w14:paraId="221A1320" w14:textId="758CCD7F" w:rsidR="00EC4FC1" w:rsidRDefault="00EC4FC1" w:rsidP="009A51B9">
      <w:pPr>
        <w:spacing w:after="0" w:line="240" w:lineRule="auto"/>
        <w:rPr>
          <w:rFonts w:ascii="Century Gothic" w:hAnsi="Century Gothic"/>
          <w:sz w:val="20"/>
          <w:szCs w:val="20"/>
        </w:rPr>
      </w:pPr>
      <w:r>
        <w:rPr>
          <w:rFonts w:ascii="Century Gothic" w:hAnsi="Century Gothic"/>
          <w:sz w:val="20"/>
          <w:szCs w:val="20"/>
        </w:rPr>
        <w:t xml:space="preserve">The landscape restoration activities, including sustainable land and water management (SLWM) activities, will build on lessons learnt </w:t>
      </w:r>
      <w:r w:rsidR="00D70ADE">
        <w:rPr>
          <w:rFonts w:ascii="Century Gothic" w:hAnsi="Century Gothic"/>
          <w:sz w:val="20"/>
          <w:szCs w:val="20"/>
        </w:rPr>
        <w:t>of the Sustainable Land and Water Management Project (SLWMP).</w:t>
      </w:r>
    </w:p>
    <w:p w14:paraId="35B4890F" w14:textId="69FACB1B" w:rsidR="00D70ADE" w:rsidRDefault="00D70ADE" w:rsidP="009A51B9">
      <w:pPr>
        <w:spacing w:after="0" w:line="240" w:lineRule="auto"/>
        <w:rPr>
          <w:rFonts w:ascii="Century Gothic" w:hAnsi="Century Gothic"/>
          <w:sz w:val="20"/>
          <w:szCs w:val="20"/>
        </w:rPr>
      </w:pPr>
    </w:p>
    <w:tbl>
      <w:tblPr>
        <w:tblStyle w:val="TableGrid"/>
        <w:tblpPr w:leftFromText="180" w:rightFromText="180" w:vertAnchor="text" w:horzAnchor="margin" w:tblpY="41"/>
        <w:tblOverlap w:val="never"/>
        <w:tblW w:w="9355" w:type="dxa"/>
        <w:tblLook w:val="04A0" w:firstRow="1" w:lastRow="0" w:firstColumn="1" w:lastColumn="0" w:noHBand="0" w:noVBand="1"/>
      </w:tblPr>
      <w:tblGrid>
        <w:gridCol w:w="9355"/>
      </w:tblGrid>
      <w:tr w:rsidR="00D70ADE" w:rsidRPr="004043CF" w14:paraId="298363EA" w14:textId="77777777" w:rsidTr="00D70ADE">
        <w:trPr>
          <w:trHeight w:val="1051"/>
        </w:trPr>
        <w:tc>
          <w:tcPr>
            <w:tcW w:w="9355" w:type="dxa"/>
          </w:tcPr>
          <w:p w14:paraId="53AB7DB3" w14:textId="77777777" w:rsidR="00D70ADE" w:rsidRPr="004043CF" w:rsidRDefault="00D70ADE" w:rsidP="00D70ADE">
            <w:pPr>
              <w:rPr>
                <w:rFonts w:ascii="Century Gothic" w:hAnsi="Century Gothic"/>
                <w:lang w:val="en-GB"/>
              </w:rPr>
            </w:pPr>
            <w:r w:rsidRPr="004043CF">
              <w:rPr>
                <w:rFonts w:ascii="Century Gothic" w:hAnsi="Century Gothic"/>
                <w:lang w:val="en-GB"/>
              </w:rPr>
              <w:t xml:space="preserve">SLWM </w:t>
            </w:r>
            <w:r>
              <w:rPr>
                <w:rFonts w:ascii="Century Gothic" w:hAnsi="Century Gothic"/>
                <w:lang w:val="en-GB"/>
              </w:rPr>
              <w:t>means</w:t>
            </w:r>
            <w:r w:rsidRPr="004043CF">
              <w:rPr>
                <w:rFonts w:ascii="Century Gothic" w:hAnsi="Century Gothic"/>
                <w:lang w:val="en-GB"/>
              </w:rPr>
              <w:t xml:space="preserve"> specific farm level activities such as appropriate land preparation, crop rotation, mixed cropping, inter cropping, contour ploughing, tree growing, agroforestry systems and water harvesting systems implemented to ensure sustainable production from the piece of land. </w:t>
            </w:r>
          </w:p>
          <w:p w14:paraId="75023017" w14:textId="77777777" w:rsidR="00D70ADE" w:rsidRPr="004043CF" w:rsidRDefault="00D70ADE" w:rsidP="00D70ADE">
            <w:pPr>
              <w:rPr>
                <w:rFonts w:ascii="Century Gothic" w:hAnsi="Century Gothic"/>
                <w:lang w:val="en-GB"/>
              </w:rPr>
            </w:pPr>
          </w:p>
          <w:p w14:paraId="6FFBCA0E" w14:textId="77777777" w:rsidR="00D70ADE" w:rsidRPr="004043CF" w:rsidRDefault="00D70ADE" w:rsidP="00D70ADE">
            <w:pPr>
              <w:rPr>
                <w:rFonts w:ascii="Century Gothic" w:hAnsi="Century Gothic"/>
                <w:lang w:val="en-GB"/>
              </w:rPr>
            </w:pPr>
            <w:r w:rsidRPr="004043CF">
              <w:rPr>
                <w:rFonts w:ascii="Century Gothic" w:hAnsi="Century Gothic"/>
                <w:lang w:val="en-GB"/>
              </w:rPr>
              <w:t xml:space="preserve">SLWMP is the </w:t>
            </w:r>
            <w:r>
              <w:rPr>
                <w:rFonts w:ascii="Century Gothic" w:hAnsi="Century Gothic"/>
                <w:lang w:val="en-GB"/>
              </w:rPr>
              <w:t>Sustainable Land and Water Management P</w:t>
            </w:r>
            <w:r w:rsidRPr="004043CF">
              <w:rPr>
                <w:rFonts w:ascii="Century Gothic" w:hAnsi="Century Gothic"/>
                <w:lang w:val="en-GB"/>
              </w:rPr>
              <w:t>roject designed to support the promotion and adoption of SLWM practices in the landscape. As usual, it goes beyond the implementation of SLWM activities to cover coordination, monitoring, fiduciary and other administrative issues to ensure the successful implementation of management and field level activities.</w:t>
            </w:r>
          </w:p>
        </w:tc>
      </w:tr>
    </w:tbl>
    <w:p w14:paraId="554EAFA9" w14:textId="77777777" w:rsidR="00D70ADE" w:rsidRPr="009A51B9" w:rsidRDefault="00D70ADE" w:rsidP="009A51B9">
      <w:pPr>
        <w:spacing w:after="0" w:line="240" w:lineRule="auto"/>
        <w:rPr>
          <w:rFonts w:ascii="Century Gothic" w:hAnsi="Century Gothic"/>
          <w:sz w:val="20"/>
          <w:szCs w:val="20"/>
        </w:rPr>
      </w:pPr>
    </w:p>
    <w:p w14:paraId="0B46CA94" w14:textId="77777777" w:rsidR="00A262B4" w:rsidRPr="009A51B9" w:rsidRDefault="00A262B4" w:rsidP="009A51B9">
      <w:pPr>
        <w:spacing w:after="0" w:line="240" w:lineRule="auto"/>
        <w:rPr>
          <w:rFonts w:ascii="Century Gothic" w:hAnsi="Century Gothic"/>
          <w:sz w:val="20"/>
          <w:szCs w:val="20"/>
        </w:rPr>
      </w:pPr>
    </w:p>
    <w:p w14:paraId="35D643D7" w14:textId="77777777" w:rsidR="00A262B4" w:rsidRPr="009A51B9" w:rsidRDefault="00A262B4" w:rsidP="009A51B9">
      <w:pPr>
        <w:spacing w:after="0" w:line="240" w:lineRule="auto"/>
        <w:rPr>
          <w:rFonts w:ascii="Century Gothic" w:hAnsi="Century Gothic"/>
          <w:b/>
          <w:bCs/>
          <w:sz w:val="20"/>
          <w:szCs w:val="20"/>
        </w:rPr>
      </w:pPr>
      <w:r w:rsidRPr="009A51B9">
        <w:rPr>
          <w:rFonts w:ascii="Century Gothic" w:hAnsi="Century Gothic"/>
          <w:b/>
          <w:bCs/>
          <w:sz w:val="20"/>
          <w:szCs w:val="20"/>
        </w:rPr>
        <w:t>Objective of Environmental and Social Management Framework (ESMF)</w:t>
      </w:r>
    </w:p>
    <w:p w14:paraId="77F57228" w14:textId="77777777" w:rsidR="00A262B4" w:rsidRPr="009A51B9" w:rsidRDefault="00A262B4" w:rsidP="009A51B9">
      <w:pPr>
        <w:spacing w:after="0" w:line="240" w:lineRule="auto"/>
        <w:rPr>
          <w:rFonts w:ascii="Century Gothic" w:hAnsi="Century Gothic"/>
          <w:sz w:val="20"/>
          <w:szCs w:val="20"/>
        </w:rPr>
      </w:pPr>
      <w:r w:rsidRPr="009A51B9">
        <w:rPr>
          <w:rFonts w:ascii="Century Gothic" w:hAnsi="Century Gothic"/>
          <w:color w:val="000000"/>
          <w:sz w:val="20"/>
          <w:szCs w:val="20"/>
        </w:rPr>
        <w:t xml:space="preserve">The objective of the ESMF is to provide a general impact identification framework to assist project implementers to screen the project activities and institute measures to address adverse E&amp;S impacts. Specifically, the ESMF will: </w:t>
      </w:r>
      <w:r w:rsidRPr="009A51B9">
        <w:rPr>
          <w:rFonts w:ascii="Century Gothic" w:hAnsi="Century Gothic"/>
          <w:sz w:val="20"/>
          <w:szCs w:val="20"/>
        </w:rPr>
        <w:t xml:space="preserve">(a) help assess the potential adverse E&amp;S impacts commonly associated with the sub-projects and the way to avoid, minimize or mitigate them; (b) establish clear procedures and methodologies for the E&amp;S planning, review, approval and implementation of sub-projects; (c) establish an E&amp;S assessment screening process; and (d) Specify the roles and responsibilities and the necessary reporting procedures for managing and monitoring sub-project E&amp;S concerns. </w:t>
      </w:r>
    </w:p>
    <w:p w14:paraId="1E296DAE" w14:textId="77777777" w:rsidR="00A262B4" w:rsidRPr="009A51B9" w:rsidRDefault="00A262B4" w:rsidP="009A51B9">
      <w:pPr>
        <w:spacing w:after="0" w:line="240" w:lineRule="auto"/>
        <w:rPr>
          <w:rFonts w:ascii="Century Gothic" w:hAnsi="Century Gothic"/>
          <w:sz w:val="20"/>
          <w:szCs w:val="20"/>
          <w:lang w:val="en-GB"/>
        </w:rPr>
      </w:pPr>
    </w:p>
    <w:p w14:paraId="36617D82" w14:textId="77777777" w:rsidR="00A262B4" w:rsidRPr="009A51B9" w:rsidRDefault="00A262B4" w:rsidP="009A51B9">
      <w:pPr>
        <w:spacing w:after="0" w:line="240" w:lineRule="auto"/>
        <w:rPr>
          <w:rFonts w:ascii="Century Gothic" w:hAnsi="Century Gothic"/>
          <w:b/>
          <w:sz w:val="20"/>
          <w:szCs w:val="20"/>
          <w:lang w:val="en-GB"/>
        </w:rPr>
      </w:pPr>
      <w:r w:rsidRPr="009A51B9">
        <w:rPr>
          <w:rFonts w:ascii="Century Gothic" w:hAnsi="Century Gothic"/>
          <w:b/>
          <w:sz w:val="20"/>
          <w:szCs w:val="20"/>
          <w:lang w:val="en-GB"/>
        </w:rPr>
        <w:t>Policies, Regulations and Standards</w:t>
      </w:r>
    </w:p>
    <w:p w14:paraId="5518C123" w14:textId="77777777" w:rsidR="00A262B4" w:rsidRPr="009A51B9" w:rsidRDefault="00A262B4" w:rsidP="009A51B9">
      <w:pPr>
        <w:spacing w:after="0" w:line="240" w:lineRule="auto"/>
        <w:rPr>
          <w:rFonts w:ascii="Century Gothic" w:hAnsi="Century Gothic"/>
          <w:sz w:val="20"/>
          <w:szCs w:val="20"/>
          <w:lang w:val="en-GB"/>
        </w:rPr>
      </w:pPr>
      <w:r w:rsidRPr="009A51B9">
        <w:rPr>
          <w:rFonts w:ascii="Century Gothic" w:hAnsi="Century Gothic"/>
          <w:sz w:val="20"/>
          <w:szCs w:val="20"/>
          <w:lang w:val="en-GB"/>
        </w:rPr>
        <w:t xml:space="preserve">The key national laws policies, regulations related to environmental and social impact assessment, public consultation and engagement for projects such as the </w:t>
      </w:r>
      <w:r w:rsidRPr="009A51B9">
        <w:rPr>
          <w:rFonts w:ascii="Century Gothic" w:hAnsi="Century Gothic"/>
          <w:sz w:val="20"/>
          <w:szCs w:val="20"/>
        </w:rPr>
        <w:t xml:space="preserve">GLRSSMP includes the 1992 </w:t>
      </w:r>
      <w:r w:rsidRPr="009A51B9">
        <w:rPr>
          <w:rFonts w:ascii="Century Gothic" w:hAnsi="Century Gothic"/>
          <w:sz w:val="20"/>
          <w:szCs w:val="20"/>
        </w:rPr>
        <w:lastRenderedPageBreak/>
        <w:t>Constitution of the Republic of Ghana, the Environmental Protection Agency (EPA) Act (Act 490), the Environmental Assessment Regulation – Legislative Instrument (LI) 1652, the Right to Information (RTI) Act (Act 989),</w:t>
      </w:r>
      <w:r w:rsidRPr="009A51B9">
        <w:rPr>
          <w:rFonts w:ascii="Century Gothic" w:hAnsi="Century Gothic"/>
          <w:sz w:val="20"/>
          <w:szCs w:val="20"/>
          <w:lang w:val="en-GB"/>
        </w:rPr>
        <w:t xml:space="preserve"> the National Environmental Policy (2010), the National Climate Change Policy (2013), Forest and Wildlife Policy, 2012 (draft), the Forestry Commission Act of 1999 (Act 571), the National Mining Policy –June 2007 (draft), Mining and Minerals Act of 2006 (Act 703), Food and Agriculture Sector Development Policy (FASDEP), Medium Term Agriculture Sector Investment Plan (METASIP), the Local Governance Act, 2016 (Act 936), the Land Use and Spatial Planning Act 2016 (Act 925), and the Labour Act 2003 (Act 651).</w:t>
      </w:r>
    </w:p>
    <w:p w14:paraId="31B63E8C" w14:textId="11F6BE63" w:rsidR="00A262B4" w:rsidRPr="009A51B9" w:rsidRDefault="00D8130B" w:rsidP="009A51B9">
      <w:pPr>
        <w:spacing w:after="0" w:line="240" w:lineRule="auto"/>
        <w:rPr>
          <w:rFonts w:ascii="Century Gothic" w:hAnsi="Century Gothic"/>
          <w:sz w:val="20"/>
          <w:szCs w:val="20"/>
          <w:lang w:val="en-GB"/>
        </w:rPr>
      </w:pPr>
      <w:r w:rsidRPr="009A51B9">
        <w:rPr>
          <w:rFonts w:ascii="Century Gothic" w:hAnsi="Century Gothic"/>
          <w:sz w:val="20"/>
          <w:szCs w:val="20"/>
          <w:lang w:val="en-GB"/>
        </w:rPr>
        <w:t xml:space="preserve"> </w:t>
      </w:r>
    </w:p>
    <w:p w14:paraId="378A4ABD" w14:textId="545B1434" w:rsidR="00A262B4" w:rsidRPr="009A51B9" w:rsidRDefault="00A262B4" w:rsidP="009A51B9">
      <w:pPr>
        <w:spacing w:after="0" w:line="240" w:lineRule="auto"/>
        <w:rPr>
          <w:rFonts w:ascii="Century Gothic" w:hAnsi="Century Gothic"/>
          <w:sz w:val="20"/>
          <w:szCs w:val="20"/>
        </w:rPr>
      </w:pPr>
      <w:r w:rsidRPr="009A51B9">
        <w:rPr>
          <w:rFonts w:ascii="Century Gothic" w:hAnsi="Century Gothic"/>
          <w:sz w:val="20"/>
          <w:szCs w:val="20"/>
          <w:lang w:val="en-GB"/>
        </w:rPr>
        <w:t xml:space="preserve">The </w:t>
      </w:r>
      <w:r w:rsidRPr="009A51B9">
        <w:rPr>
          <w:rFonts w:ascii="Century Gothic" w:hAnsi="Century Gothic"/>
          <w:sz w:val="20"/>
          <w:szCs w:val="20"/>
        </w:rPr>
        <w:t>Environmental and Social Framework (ESF) of the WB will guide the design and implementation of the project</w:t>
      </w:r>
      <w:r w:rsidR="005E1A85" w:rsidRPr="009A51B9">
        <w:rPr>
          <w:rFonts w:ascii="Century Gothic" w:hAnsi="Century Gothic"/>
          <w:sz w:val="20"/>
          <w:szCs w:val="20"/>
        </w:rPr>
        <w:t xml:space="preserve">. The project also </w:t>
      </w:r>
      <w:r w:rsidRPr="009A51B9">
        <w:rPr>
          <w:rFonts w:ascii="Century Gothic" w:hAnsi="Century Gothic"/>
          <w:sz w:val="20"/>
          <w:szCs w:val="20"/>
        </w:rPr>
        <w:t xml:space="preserve">will comply with all the relevant legal requirements in Ghana. Under the ESF, the Environmental and Social Risk Classification (ESRC) for the project is substantial and the project design and implementation will particularly be governed by eight (8) of the ten (10) Environmental and Social Standards (ESS) which are currently relevant for this project. These include: (ESS1) </w:t>
      </w:r>
      <w:r w:rsidRPr="009A51B9">
        <w:rPr>
          <w:rFonts w:ascii="Century Gothic" w:hAnsi="Century Gothic"/>
          <w:sz w:val="20"/>
          <w:szCs w:val="20"/>
          <w:lang w:val="en-GB"/>
        </w:rPr>
        <w:t>Assessment and Management of Environmental and Social Risks and Impacts</w:t>
      </w:r>
      <w:r w:rsidRPr="009A51B9">
        <w:rPr>
          <w:rFonts w:ascii="Century Gothic" w:hAnsi="Century Gothic"/>
          <w:sz w:val="20"/>
          <w:szCs w:val="20"/>
        </w:rPr>
        <w:t xml:space="preserve">, (ESS2) </w:t>
      </w:r>
      <w:proofErr w:type="spellStart"/>
      <w:r w:rsidRPr="009A51B9">
        <w:rPr>
          <w:rFonts w:ascii="Century Gothic" w:hAnsi="Century Gothic"/>
          <w:sz w:val="20"/>
          <w:szCs w:val="20"/>
          <w:lang w:val="en-GB"/>
        </w:rPr>
        <w:t>Labor</w:t>
      </w:r>
      <w:proofErr w:type="spellEnd"/>
      <w:r w:rsidRPr="009A51B9">
        <w:rPr>
          <w:rFonts w:ascii="Century Gothic" w:hAnsi="Century Gothic"/>
          <w:sz w:val="20"/>
          <w:szCs w:val="20"/>
          <w:lang w:val="en-GB"/>
        </w:rPr>
        <w:t xml:space="preserve"> and Working Conditions,</w:t>
      </w:r>
      <w:r w:rsidRPr="009A51B9">
        <w:rPr>
          <w:rFonts w:ascii="Century Gothic" w:hAnsi="Century Gothic"/>
          <w:sz w:val="20"/>
          <w:szCs w:val="20"/>
        </w:rPr>
        <w:t xml:space="preserve"> (ESS3) </w:t>
      </w:r>
      <w:r w:rsidRPr="009A51B9">
        <w:rPr>
          <w:rFonts w:ascii="Century Gothic" w:hAnsi="Century Gothic"/>
          <w:sz w:val="20"/>
          <w:szCs w:val="20"/>
          <w:lang w:val="en-GB"/>
        </w:rPr>
        <w:t>Resource Efficiency and Pollution Prevention and Management,</w:t>
      </w:r>
      <w:r w:rsidRPr="009A51B9">
        <w:rPr>
          <w:rFonts w:ascii="Century Gothic" w:hAnsi="Century Gothic"/>
          <w:sz w:val="20"/>
          <w:szCs w:val="20"/>
        </w:rPr>
        <w:t xml:space="preserve"> (ESS4) </w:t>
      </w:r>
      <w:r w:rsidRPr="009A51B9">
        <w:rPr>
          <w:rFonts w:ascii="Century Gothic" w:hAnsi="Century Gothic"/>
          <w:sz w:val="20"/>
          <w:szCs w:val="20"/>
          <w:lang w:val="en-GB"/>
        </w:rPr>
        <w:t>Community Health and Safety,</w:t>
      </w:r>
      <w:r w:rsidRPr="009A51B9">
        <w:rPr>
          <w:rFonts w:ascii="Century Gothic" w:hAnsi="Century Gothic"/>
          <w:sz w:val="20"/>
          <w:szCs w:val="20"/>
        </w:rPr>
        <w:t xml:space="preserve"> (ESS5) </w:t>
      </w:r>
      <w:r w:rsidRPr="009A51B9">
        <w:rPr>
          <w:rFonts w:ascii="Century Gothic" w:hAnsi="Century Gothic"/>
          <w:sz w:val="20"/>
          <w:szCs w:val="20"/>
          <w:lang w:val="en-GB"/>
        </w:rPr>
        <w:t xml:space="preserve">Land Acquisition, Restrictions on Land Use and Involuntary Resettlement, (ESS6) Biodiversity Conservation and Sustainable Management of Living Natural Resources, (ESS8) Cultural Heritage, and (ESS10) </w:t>
      </w:r>
      <w:r w:rsidRPr="009A51B9">
        <w:rPr>
          <w:rFonts w:ascii="Century Gothic" w:hAnsi="Century Gothic"/>
          <w:sz w:val="20"/>
          <w:szCs w:val="20"/>
        </w:rPr>
        <w:t>Stakeholder Engagement.</w:t>
      </w:r>
      <w:r w:rsidRPr="009A51B9">
        <w:rPr>
          <w:rFonts w:ascii="Century Gothic" w:hAnsi="Century Gothic"/>
          <w:sz w:val="20"/>
          <w:szCs w:val="20"/>
          <w:lang w:val="en-GB"/>
        </w:rPr>
        <w:t xml:space="preserve"> ESS6-Indigenous Peoples/Sub-Saharan African Historically Underserved Traditional Local Communities, and ESS9-Financial Intermediaries, are not relevant to this project since there are no Indigenous Peoples in Ghana and the project does not include financial intermediaries respectively.</w:t>
      </w:r>
    </w:p>
    <w:p w14:paraId="4F62123F" w14:textId="77777777" w:rsidR="00A262B4" w:rsidRPr="009A51B9" w:rsidRDefault="00A262B4" w:rsidP="009A51B9">
      <w:pPr>
        <w:spacing w:after="0" w:line="240" w:lineRule="auto"/>
        <w:rPr>
          <w:rFonts w:ascii="Century Gothic" w:hAnsi="Century Gothic"/>
          <w:noProof/>
          <w:sz w:val="20"/>
          <w:szCs w:val="20"/>
          <w:lang w:val="en-GB"/>
        </w:rPr>
      </w:pPr>
    </w:p>
    <w:p w14:paraId="0062CFB6" w14:textId="77777777" w:rsidR="00A262B4" w:rsidRPr="009A51B9" w:rsidRDefault="00A262B4" w:rsidP="009A51B9">
      <w:pPr>
        <w:pStyle w:val="Body"/>
        <w:spacing w:after="0"/>
        <w:rPr>
          <w:rFonts w:ascii="Century Gothic" w:hAnsi="Century Gothic" w:cs="Times New Roman"/>
          <w:b/>
          <w:bCs/>
          <w:noProof/>
          <w:sz w:val="20"/>
          <w:szCs w:val="20"/>
        </w:rPr>
      </w:pPr>
      <w:r w:rsidRPr="009A51B9">
        <w:rPr>
          <w:rFonts w:ascii="Century Gothic" w:hAnsi="Century Gothic" w:cs="Times New Roman"/>
          <w:b/>
          <w:bCs/>
          <w:noProof/>
          <w:sz w:val="20"/>
          <w:szCs w:val="20"/>
        </w:rPr>
        <w:t>Environmental and Social Impacts</w:t>
      </w:r>
    </w:p>
    <w:p w14:paraId="69C71DE8" w14:textId="437320AA" w:rsidR="00A262B4" w:rsidRPr="009A51B9" w:rsidRDefault="00A262B4" w:rsidP="009A51B9">
      <w:pPr>
        <w:pStyle w:val="Body"/>
        <w:spacing w:after="0"/>
        <w:rPr>
          <w:rFonts w:ascii="Century Gothic" w:hAnsi="Century Gothic" w:cs="Times New Roman"/>
          <w:sz w:val="20"/>
          <w:szCs w:val="20"/>
        </w:rPr>
      </w:pPr>
      <w:r w:rsidRPr="009A51B9">
        <w:rPr>
          <w:rFonts w:ascii="Century Gothic" w:hAnsi="Century Gothic" w:cs="Times New Roman"/>
          <w:noProof/>
          <w:sz w:val="20"/>
          <w:szCs w:val="20"/>
        </w:rPr>
        <w:t>Overall, the project will have positive impacts as it will support conservation and land restoration for improved food and ecosystem services in the targeted savannah</w:t>
      </w:r>
      <w:r w:rsidR="00C221CC" w:rsidRPr="009A51B9">
        <w:rPr>
          <w:rFonts w:ascii="Century Gothic" w:hAnsi="Century Gothic" w:cs="Times New Roman"/>
          <w:noProof/>
          <w:sz w:val="20"/>
          <w:szCs w:val="20"/>
        </w:rPr>
        <w:t xml:space="preserve"> and</w:t>
      </w:r>
      <w:r w:rsidRPr="009A51B9">
        <w:rPr>
          <w:rFonts w:ascii="Century Gothic" w:hAnsi="Century Gothic" w:cs="Times New Roman"/>
          <w:noProof/>
          <w:sz w:val="20"/>
          <w:szCs w:val="20"/>
        </w:rPr>
        <w:t xml:space="preserve"> cocoa and degraded landscapes. It will also promote the sustainable management of natural resources and enhance the livelihoods of local communities depending on these natural resources. </w:t>
      </w:r>
      <w:r w:rsidR="00623BF0" w:rsidRPr="009A51B9">
        <w:rPr>
          <w:rFonts w:ascii="Century Gothic" w:hAnsi="Century Gothic" w:cs="Times New Roman"/>
          <w:noProof/>
          <w:sz w:val="20"/>
          <w:szCs w:val="20"/>
        </w:rPr>
        <w:t xml:space="preserve">Planning tools will allow </w:t>
      </w:r>
      <w:r w:rsidR="003923D8" w:rsidRPr="009A51B9">
        <w:rPr>
          <w:rFonts w:ascii="Century Gothic" w:hAnsi="Century Gothic" w:cs="Times New Roman"/>
          <w:noProof/>
          <w:sz w:val="20"/>
          <w:szCs w:val="20"/>
        </w:rPr>
        <w:t xml:space="preserve">a more balanced and sustainable co-existince of </w:t>
      </w:r>
      <w:r w:rsidR="00F95530" w:rsidRPr="009A51B9">
        <w:rPr>
          <w:rFonts w:ascii="Century Gothic" w:hAnsi="Century Gothic" w:cs="Times New Roman"/>
          <w:noProof/>
          <w:sz w:val="20"/>
          <w:szCs w:val="20"/>
        </w:rPr>
        <w:t xml:space="preserve">ASM, forestry and agro-business. </w:t>
      </w:r>
      <w:r w:rsidR="006A7263" w:rsidRPr="009A51B9">
        <w:rPr>
          <w:rFonts w:ascii="Century Gothic" w:hAnsi="Century Gothic" w:cs="Times New Roman"/>
          <w:noProof/>
          <w:sz w:val="20"/>
          <w:szCs w:val="20"/>
        </w:rPr>
        <w:t xml:space="preserve">Good practices of </w:t>
      </w:r>
      <w:r w:rsidR="000D61D9" w:rsidRPr="009A51B9">
        <w:rPr>
          <w:rFonts w:ascii="Century Gothic" w:hAnsi="Century Gothic" w:cs="Times New Roman"/>
          <w:noProof/>
          <w:sz w:val="20"/>
          <w:szCs w:val="20"/>
        </w:rPr>
        <w:t xml:space="preserve">small-scale </w:t>
      </w:r>
      <w:r w:rsidR="006A7263" w:rsidRPr="009A51B9">
        <w:rPr>
          <w:rFonts w:ascii="Century Gothic" w:hAnsi="Century Gothic" w:cs="Times New Roman"/>
          <w:noProof/>
          <w:sz w:val="20"/>
          <w:szCs w:val="20"/>
        </w:rPr>
        <w:t xml:space="preserve">mining will </w:t>
      </w:r>
      <w:r w:rsidR="00806C08" w:rsidRPr="009A51B9">
        <w:rPr>
          <w:rFonts w:ascii="Century Gothic" w:hAnsi="Century Gothic" w:cs="Times New Roman"/>
          <w:noProof/>
          <w:sz w:val="20"/>
          <w:szCs w:val="20"/>
        </w:rPr>
        <w:t xml:space="preserve">promote </w:t>
      </w:r>
      <w:r w:rsidR="00371A5A" w:rsidRPr="009A51B9">
        <w:rPr>
          <w:rFonts w:ascii="Century Gothic" w:hAnsi="Century Gothic" w:cs="Times New Roman"/>
          <w:noProof/>
          <w:sz w:val="20"/>
          <w:szCs w:val="20"/>
        </w:rPr>
        <w:t xml:space="preserve">less intrusive </w:t>
      </w:r>
      <w:r w:rsidR="004050B1" w:rsidRPr="009A51B9">
        <w:rPr>
          <w:rFonts w:ascii="Century Gothic" w:hAnsi="Century Gothic" w:cs="Times New Roman"/>
          <w:noProof/>
          <w:sz w:val="20"/>
          <w:szCs w:val="20"/>
        </w:rPr>
        <w:t xml:space="preserve">land and water usages and </w:t>
      </w:r>
      <w:r w:rsidR="008C0BEE" w:rsidRPr="009A51B9">
        <w:rPr>
          <w:rFonts w:ascii="Century Gothic" w:hAnsi="Century Gothic" w:cs="Times New Roman"/>
          <w:noProof/>
          <w:sz w:val="20"/>
          <w:szCs w:val="20"/>
        </w:rPr>
        <w:t xml:space="preserve">will also introduce principles of </w:t>
      </w:r>
      <w:r w:rsidR="00040DED" w:rsidRPr="009A51B9">
        <w:rPr>
          <w:rFonts w:ascii="Century Gothic" w:hAnsi="Century Gothic" w:cs="Times New Roman"/>
          <w:noProof/>
          <w:sz w:val="20"/>
          <w:szCs w:val="20"/>
        </w:rPr>
        <w:t xml:space="preserve">rehabilitation and </w:t>
      </w:r>
      <w:r w:rsidR="00806C08" w:rsidRPr="009A51B9">
        <w:rPr>
          <w:rFonts w:ascii="Century Gothic" w:hAnsi="Century Gothic" w:cs="Times New Roman"/>
          <w:noProof/>
          <w:sz w:val="20"/>
          <w:szCs w:val="20"/>
        </w:rPr>
        <w:t>repurposing of mined</w:t>
      </w:r>
      <w:r w:rsidR="00371A5A" w:rsidRPr="009A51B9">
        <w:rPr>
          <w:rFonts w:ascii="Century Gothic" w:hAnsi="Century Gothic" w:cs="Times New Roman"/>
          <w:noProof/>
          <w:sz w:val="20"/>
          <w:szCs w:val="20"/>
        </w:rPr>
        <w:t>-out areas.</w:t>
      </w:r>
      <w:r w:rsidR="00DD7C7D" w:rsidRPr="009A51B9">
        <w:rPr>
          <w:rFonts w:ascii="Century Gothic" w:hAnsi="Century Gothic" w:cs="Times New Roman"/>
          <w:noProof/>
          <w:sz w:val="20"/>
          <w:szCs w:val="20"/>
        </w:rPr>
        <w:t xml:space="preserve"> </w:t>
      </w:r>
      <w:r w:rsidRPr="009A51B9">
        <w:rPr>
          <w:rFonts w:ascii="Century Gothic" w:hAnsi="Century Gothic" w:cs="Times New Roman"/>
          <w:sz w:val="20"/>
          <w:szCs w:val="20"/>
        </w:rPr>
        <w:t xml:space="preserve">The potential adverse impacts of the proposed project, which were identified through this E&amp;S assessment process, include loss of flora and fauna, disturbance to ecosystem and loss of natural habitat, soil and water contamination associated with </w:t>
      </w:r>
      <w:r w:rsidR="00665C9E" w:rsidRPr="009A51B9">
        <w:rPr>
          <w:rFonts w:ascii="Century Gothic" w:hAnsi="Century Gothic" w:cs="Times New Roman"/>
          <w:sz w:val="20"/>
          <w:szCs w:val="20"/>
        </w:rPr>
        <w:t xml:space="preserve">ASM and </w:t>
      </w:r>
      <w:r w:rsidRPr="009A51B9">
        <w:rPr>
          <w:rFonts w:ascii="Century Gothic" w:hAnsi="Century Gothic" w:cs="Times New Roman"/>
          <w:sz w:val="20"/>
          <w:szCs w:val="20"/>
        </w:rPr>
        <w:t xml:space="preserve">the use of </w:t>
      </w:r>
      <w:proofErr w:type="spellStart"/>
      <w:r w:rsidRPr="009A51B9">
        <w:rPr>
          <w:rFonts w:ascii="Century Gothic" w:hAnsi="Century Gothic" w:cs="Times New Roman"/>
          <w:sz w:val="20"/>
          <w:szCs w:val="20"/>
        </w:rPr>
        <w:t>agro</w:t>
      </w:r>
      <w:proofErr w:type="spellEnd"/>
      <w:r w:rsidRPr="009A51B9">
        <w:rPr>
          <w:rFonts w:ascii="Century Gothic" w:hAnsi="Century Gothic" w:cs="Times New Roman"/>
          <w:sz w:val="20"/>
          <w:szCs w:val="20"/>
        </w:rPr>
        <w:t>-chemicals, disturbance to wildlife from ecotourism activities, air and noise pollution, sexual exploitation and abuse (SEA) and sexual harassment (SH), and differentiated impacts on gender and other vulnerable groups (i.e. persons with disabilities) etc.</w:t>
      </w:r>
    </w:p>
    <w:p w14:paraId="16D32E3E" w14:textId="77777777" w:rsidR="00A262B4" w:rsidRPr="009A51B9" w:rsidRDefault="00A262B4" w:rsidP="009A51B9">
      <w:pPr>
        <w:pStyle w:val="Body"/>
        <w:spacing w:after="0"/>
        <w:rPr>
          <w:rFonts w:ascii="Century Gothic" w:hAnsi="Century Gothic" w:cs="Times New Roman"/>
          <w:sz w:val="20"/>
          <w:szCs w:val="20"/>
        </w:rPr>
      </w:pPr>
    </w:p>
    <w:p w14:paraId="3EA1C409" w14:textId="77777777" w:rsidR="00A262B4" w:rsidRPr="009A51B9" w:rsidRDefault="00A262B4" w:rsidP="009A51B9">
      <w:pPr>
        <w:pStyle w:val="Body"/>
        <w:spacing w:after="0"/>
        <w:rPr>
          <w:rFonts w:ascii="Century Gothic" w:hAnsi="Century Gothic" w:cs="Times New Roman"/>
          <w:b/>
          <w:bCs/>
          <w:noProof/>
          <w:sz w:val="20"/>
          <w:szCs w:val="20"/>
        </w:rPr>
      </w:pPr>
      <w:r w:rsidRPr="009A51B9">
        <w:rPr>
          <w:rFonts w:ascii="Century Gothic" w:hAnsi="Century Gothic" w:cs="Times New Roman"/>
          <w:b/>
          <w:bCs/>
          <w:noProof/>
          <w:sz w:val="20"/>
          <w:szCs w:val="20"/>
        </w:rPr>
        <w:t>Mitigation Measures</w:t>
      </w:r>
    </w:p>
    <w:p w14:paraId="0AD9F5D9" w14:textId="6CBE88C3" w:rsidR="00052828" w:rsidRDefault="00A262B4" w:rsidP="009A51B9">
      <w:pPr>
        <w:pStyle w:val="Body"/>
        <w:spacing w:after="0"/>
        <w:rPr>
          <w:rFonts w:ascii="Century Gothic" w:hAnsi="Century Gothic" w:cs="Times New Roman"/>
          <w:sz w:val="20"/>
          <w:szCs w:val="20"/>
        </w:rPr>
      </w:pPr>
      <w:r w:rsidRPr="009A51B9">
        <w:rPr>
          <w:rFonts w:ascii="Century Gothic" w:hAnsi="Century Gothic" w:cs="Times New Roman"/>
          <w:sz w:val="20"/>
          <w:szCs w:val="20"/>
        </w:rPr>
        <w:t xml:space="preserve">The ESMF considered </w:t>
      </w:r>
      <w:proofErr w:type="gramStart"/>
      <w:r w:rsidRPr="009A51B9">
        <w:rPr>
          <w:rFonts w:ascii="Century Gothic" w:hAnsi="Century Gothic" w:cs="Times New Roman"/>
          <w:sz w:val="20"/>
          <w:szCs w:val="20"/>
        </w:rPr>
        <w:t>a number of</w:t>
      </w:r>
      <w:proofErr w:type="gramEnd"/>
      <w:r w:rsidRPr="009A51B9">
        <w:rPr>
          <w:rFonts w:ascii="Century Gothic" w:hAnsi="Century Gothic" w:cs="Times New Roman"/>
          <w:sz w:val="20"/>
          <w:szCs w:val="20"/>
        </w:rPr>
        <w:t xml:space="preserve"> mitigation and enhancement measures and principles for implementation to enhance the social acceptability, environmental soundness and sustainability of the project. The principles and measures include the following: air quality control principles; health and safety principles;</w:t>
      </w:r>
      <w:r w:rsidR="0015625A" w:rsidRPr="009A51B9">
        <w:rPr>
          <w:rFonts w:ascii="Century Gothic" w:hAnsi="Century Gothic" w:cs="Times New Roman"/>
          <w:sz w:val="20"/>
          <w:szCs w:val="20"/>
        </w:rPr>
        <w:t xml:space="preserve"> </w:t>
      </w:r>
      <w:r w:rsidRPr="009A51B9">
        <w:rPr>
          <w:rFonts w:ascii="Century Gothic" w:hAnsi="Century Gothic" w:cs="Times New Roman"/>
          <w:sz w:val="20"/>
          <w:szCs w:val="20"/>
        </w:rPr>
        <w:t xml:space="preserve">mitigation principles for impacts of activities on environment, </w:t>
      </w:r>
      <w:proofErr w:type="spellStart"/>
      <w:r w:rsidRPr="009A51B9">
        <w:rPr>
          <w:rFonts w:ascii="Century Gothic" w:hAnsi="Century Gothic" w:cs="Times New Roman"/>
          <w:sz w:val="20"/>
          <w:szCs w:val="20"/>
        </w:rPr>
        <w:t>labour</w:t>
      </w:r>
      <w:proofErr w:type="spellEnd"/>
      <w:r w:rsidRPr="009A51B9">
        <w:rPr>
          <w:rFonts w:ascii="Century Gothic" w:hAnsi="Century Gothic" w:cs="Times New Roman"/>
          <w:sz w:val="20"/>
          <w:szCs w:val="20"/>
        </w:rPr>
        <w:t xml:space="preserve"> influx control principles; socio-cultural conflicts prevention principles; gender and vulnerable groups impact mitigation principles; prevention of SEA/SH, stakeholder consultation and engagement and grievance mechanism.</w:t>
      </w:r>
    </w:p>
    <w:p w14:paraId="6491A204" w14:textId="77777777" w:rsidR="00124E4F" w:rsidRPr="009A51B9" w:rsidRDefault="00124E4F" w:rsidP="009A51B9">
      <w:pPr>
        <w:pStyle w:val="Body"/>
        <w:spacing w:after="0"/>
        <w:rPr>
          <w:rFonts w:ascii="Century Gothic" w:hAnsi="Century Gothic" w:cs="Times New Roman"/>
          <w:sz w:val="20"/>
          <w:szCs w:val="20"/>
        </w:rPr>
      </w:pPr>
    </w:p>
    <w:p w14:paraId="2D33A16B" w14:textId="165696E4" w:rsidR="00A40DC5" w:rsidRPr="009A51B9" w:rsidRDefault="00A40DC5" w:rsidP="009A51B9">
      <w:pPr>
        <w:pStyle w:val="Body"/>
        <w:spacing w:after="0"/>
        <w:rPr>
          <w:rFonts w:ascii="Century Gothic" w:hAnsi="Century Gothic" w:cs="Arial"/>
          <w:b/>
          <w:sz w:val="20"/>
          <w:szCs w:val="20"/>
        </w:rPr>
      </w:pPr>
      <w:r w:rsidRPr="009A51B9">
        <w:rPr>
          <w:rFonts w:ascii="Century Gothic" w:hAnsi="Century Gothic" w:cs="Arial"/>
          <w:b/>
          <w:sz w:val="20"/>
          <w:szCs w:val="20"/>
        </w:rPr>
        <w:t>Environmental and Social Screening Process</w:t>
      </w:r>
    </w:p>
    <w:p w14:paraId="5494BDDE" w14:textId="77777777" w:rsidR="00047745" w:rsidRPr="009A51B9" w:rsidRDefault="00047745" w:rsidP="009A51B9">
      <w:pPr>
        <w:pStyle w:val="ModelNrmlSingle"/>
        <w:spacing w:after="0"/>
        <w:ind w:firstLine="0"/>
        <w:rPr>
          <w:rFonts w:ascii="Century Gothic" w:hAnsi="Century Gothic"/>
          <w:bCs/>
          <w:sz w:val="20"/>
        </w:rPr>
      </w:pPr>
      <w:r w:rsidRPr="009A51B9">
        <w:rPr>
          <w:rFonts w:ascii="Century Gothic" w:hAnsi="Century Gothic"/>
          <w:bCs/>
          <w:sz w:val="20"/>
        </w:rPr>
        <w:t xml:space="preserve">Environmental and social screening marks the beginning of risk management process for any planned activity. The screening shall be initiated as early as possible along with the </w:t>
      </w:r>
      <w:r w:rsidRPr="009A51B9">
        <w:rPr>
          <w:rFonts w:ascii="Century Gothic" w:hAnsi="Century Gothic"/>
          <w:bCs/>
          <w:sz w:val="20"/>
          <w:lang w:val="en-US"/>
        </w:rPr>
        <w:t>activity</w:t>
      </w:r>
      <w:r w:rsidRPr="009A51B9">
        <w:rPr>
          <w:rFonts w:ascii="Century Gothic" w:hAnsi="Century Gothic"/>
          <w:bCs/>
          <w:sz w:val="20"/>
        </w:rPr>
        <w:t xml:space="preserve"> planning process after the </w:t>
      </w:r>
      <w:r w:rsidRPr="009A51B9">
        <w:rPr>
          <w:rFonts w:ascii="Century Gothic" w:hAnsi="Century Gothic"/>
          <w:bCs/>
          <w:sz w:val="20"/>
          <w:lang w:val="en-US"/>
        </w:rPr>
        <w:t>activity</w:t>
      </w:r>
      <w:r w:rsidRPr="009A51B9">
        <w:rPr>
          <w:rFonts w:ascii="Century Gothic" w:hAnsi="Century Gothic"/>
          <w:bCs/>
          <w:sz w:val="20"/>
        </w:rPr>
        <w:t xml:space="preserve"> is conceived. The extent of environmental and social </w:t>
      </w:r>
      <w:r w:rsidRPr="009A51B9">
        <w:rPr>
          <w:rFonts w:ascii="Century Gothic" w:hAnsi="Century Gothic"/>
          <w:bCs/>
          <w:sz w:val="20"/>
        </w:rPr>
        <w:lastRenderedPageBreak/>
        <w:t xml:space="preserve">assessment that might be required to be carried out in respect of a proposed </w:t>
      </w:r>
      <w:r w:rsidRPr="009A51B9">
        <w:rPr>
          <w:rFonts w:ascii="Century Gothic" w:hAnsi="Century Gothic"/>
          <w:bCs/>
          <w:sz w:val="20"/>
          <w:lang w:val="en-US"/>
        </w:rPr>
        <w:t>activity</w:t>
      </w:r>
      <w:r w:rsidRPr="009A51B9">
        <w:rPr>
          <w:rFonts w:ascii="Century Gothic" w:hAnsi="Century Gothic"/>
          <w:bCs/>
          <w:sz w:val="20"/>
        </w:rPr>
        <w:t xml:space="preserve"> will depend on the outcome of the screening process. </w:t>
      </w:r>
    </w:p>
    <w:p w14:paraId="12E75E54" w14:textId="6760DBE0" w:rsidR="00A40DC5" w:rsidRPr="009A51B9" w:rsidRDefault="00A40DC5" w:rsidP="009A51B9">
      <w:pPr>
        <w:pStyle w:val="Body"/>
        <w:spacing w:after="0"/>
        <w:rPr>
          <w:rFonts w:ascii="Century Gothic" w:hAnsi="Century Gothic" w:cs="Times New Roman"/>
          <w:sz w:val="20"/>
          <w:szCs w:val="20"/>
        </w:rPr>
      </w:pPr>
    </w:p>
    <w:p w14:paraId="145B525C" w14:textId="7BC5B114" w:rsidR="00D8130B" w:rsidRPr="009A51B9" w:rsidRDefault="00047745" w:rsidP="009A51B9">
      <w:pPr>
        <w:rPr>
          <w:rFonts w:ascii="Century Gothic" w:hAnsi="Century Gothic"/>
          <w:spacing w:val="1"/>
          <w:sz w:val="20"/>
          <w:szCs w:val="20"/>
        </w:rPr>
      </w:pPr>
      <w:r w:rsidRPr="009A51B9">
        <w:rPr>
          <w:rFonts w:ascii="Century Gothic" w:hAnsi="Century Gothic"/>
          <w:spacing w:val="1"/>
          <w:sz w:val="20"/>
          <w:szCs w:val="20"/>
        </w:rPr>
        <w:t>The implementing agencies will have designated officers who will be directly responsible for carrying out preliminary screening of all sub-projects under the guidance of the Environmental Safeguard Specialists or Focal Point. The officers will complete the Environmental and Social Screening Forms.</w:t>
      </w:r>
    </w:p>
    <w:p w14:paraId="7BCAEE26" w14:textId="77777777" w:rsidR="00D8130B" w:rsidRPr="009A51B9" w:rsidRDefault="00D8130B" w:rsidP="009A51B9">
      <w:pPr>
        <w:pStyle w:val="Normal24"/>
        <w:spacing w:after="0" w:line="240" w:lineRule="auto"/>
        <w:rPr>
          <w:rFonts w:ascii="Century Gothic" w:hAnsi="Century Gothic"/>
          <w:color w:val="000000" w:themeColor="text1"/>
          <w:spacing w:val="1"/>
          <w:sz w:val="20"/>
          <w:szCs w:val="20"/>
        </w:rPr>
      </w:pPr>
      <w:r w:rsidRPr="009A51B9">
        <w:rPr>
          <w:rFonts w:ascii="Century Gothic" w:hAnsi="Century Gothic"/>
          <w:spacing w:val="1"/>
          <w:sz w:val="20"/>
          <w:szCs w:val="20"/>
        </w:rPr>
        <w:t xml:space="preserve">Once the sites and activities are identified and screened during project implementation, </w:t>
      </w:r>
      <w:r w:rsidRPr="009A51B9">
        <w:rPr>
          <w:rFonts w:ascii="Century Gothic" w:hAnsi="Century Gothic"/>
          <w:color w:val="000000" w:themeColor="text1"/>
          <w:spacing w:val="1"/>
          <w:sz w:val="20"/>
          <w:szCs w:val="20"/>
        </w:rPr>
        <w:t xml:space="preserve">the project may prepare the following instruments: </w:t>
      </w:r>
    </w:p>
    <w:p w14:paraId="331F2A8E" w14:textId="3FB9DBB1" w:rsidR="00D8130B" w:rsidRPr="009A51B9" w:rsidRDefault="00D8130B" w:rsidP="009A51B9">
      <w:pPr>
        <w:pStyle w:val="Normal24"/>
        <w:numPr>
          <w:ilvl w:val="0"/>
          <w:numId w:val="105"/>
        </w:numPr>
        <w:spacing w:after="0" w:line="240" w:lineRule="auto"/>
        <w:rPr>
          <w:rFonts w:ascii="Century Gothic" w:hAnsi="Century Gothic"/>
          <w:color w:val="000000" w:themeColor="text1"/>
          <w:spacing w:val="1"/>
          <w:sz w:val="20"/>
          <w:szCs w:val="20"/>
        </w:rPr>
      </w:pPr>
      <w:r w:rsidRPr="009A51B9">
        <w:rPr>
          <w:rFonts w:ascii="Century Gothic" w:hAnsi="Century Gothic"/>
          <w:color w:val="000000" w:themeColor="text1"/>
          <w:spacing w:val="1"/>
          <w:sz w:val="20"/>
          <w:szCs w:val="20"/>
        </w:rPr>
        <w:t xml:space="preserve">Site specific Environmental and Social Management Plans (ESMPs) </w:t>
      </w:r>
    </w:p>
    <w:p w14:paraId="4DB06213" w14:textId="6DABA1AB" w:rsidR="00D8130B" w:rsidRPr="009A51B9" w:rsidRDefault="00D8130B" w:rsidP="009A51B9">
      <w:pPr>
        <w:pStyle w:val="Normal24"/>
        <w:numPr>
          <w:ilvl w:val="0"/>
          <w:numId w:val="105"/>
        </w:numPr>
        <w:spacing w:after="0" w:line="240" w:lineRule="auto"/>
        <w:rPr>
          <w:rFonts w:ascii="Century Gothic" w:hAnsi="Century Gothic"/>
          <w:color w:val="000000" w:themeColor="text1"/>
          <w:spacing w:val="1"/>
          <w:sz w:val="20"/>
          <w:szCs w:val="20"/>
        </w:rPr>
      </w:pPr>
      <w:r w:rsidRPr="009A51B9">
        <w:rPr>
          <w:rFonts w:ascii="Century Gothic" w:hAnsi="Century Gothic"/>
          <w:color w:val="000000" w:themeColor="text1"/>
          <w:spacing w:val="1"/>
          <w:sz w:val="20"/>
          <w:szCs w:val="20"/>
        </w:rPr>
        <w:t xml:space="preserve">Site specific Environmental and Social Impact Assessments (ESIAs) </w:t>
      </w:r>
    </w:p>
    <w:p w14:paraId="0731E365" w14:textId="77777777" w:rsidR="00D8130B" w:rsidRPr="009A51B9" w:rsidRDefault="00D8130B" w:rsidP="009A51B9">
      <w:pPr>
        <w:pStyle w:val="Normal24"/>
        <w:numPr>
          <w:ilvl w:val="0"/>
          <w:numId w:val="105"/>
        </w:numPr>
        <w:spacing w:after="0" w:line="240" w:lineRule="auto"/>
        <w:rPr>
          <w:rFonts w:ascii="Century Gothic" w:hAnsi="Century Gothic"/>
          <w:spacing w:val="1"/>
          <w:sz w:val="22"/>
          <w:szCs w:val="22"/>
        </w:rPr>
      </w:pPr>
      <w:r w:rsidRPr="009A51B9">
        <w:rPr>
          <w:rFonts w:ascii="Century Gothic" w:hAnsi="Century Gothic"/>
          <w:color w:val="000000" w:themeColor="text1"/>
          <w:spacing w:val="1"/>
          <w:sz w:val="20"/>
          <w:szCs w:val="20"/>
        </w:rPr>
        <w:t xml:space="preserve">Biodiversity Management Plan </w:t>
      </w:r>
    </w:p>
    <w:p w14:paraId="7906251E" w14:textId="1FED4321" w:rsidR="00D8130B" w:rsidRPr="009A51B9" w:rsidRDefault="00D8130B" w:rsidP="009A51B9">
      <w:pPr>
        <w:pStyle w:val="Normal24"/>
        <w:numPr>
          <w:ilvl w:val="0"/>
          <w:numId w:val="105"/>
        </w:numPr>
        <w:spacing w:after="0" w:line="240" w:lineRule="auto"/>
        <w:rPr>
          <w:rFonts w:ascii="Century Gothic" w:hAnsi="Century Gothic"/>
          <w:spacing w:val="1"/>
          <w:sz w:val="22"/>
          <w:szCs w:val="22"/>
        </w:rPr>
      </w:pPr>
      <w:r w:rsidRPr="009A51B9">
        <w:rPr>
          <w:rFonts w:ascii="Century Gothic" w:hAnsi="Century Gothic"/>
          <w:color w:val="000000" w:themeColor="text1"/>
          <w:spacing w:val="1"/>
          <w:sz w:val="20"/>
          <w:szCs w:val="20"/>
        </w:rPr>
        <w:t>Resettlement Action Plans (RAPs) or Abbreviated RAP (ARAPs)</w:t>
      </w:r>
    </w:p>
    <w:p w14:paraId="6D22C2FC" w14:textId="77777777" w:rsidR="00052828" w:rsidRPr="009A51B9" w:rsidRDefault="00052828" w:rsidP="009A51B9">
      <w:pPr>
        <w:pStyle w:val="Body"/>
        <w:spacing w:after="0"/>
        <w:rPr>
          <w:rFonts w:ascii="Century Gothic" w:hAnsi="Century Gothic" w:cs="Times New Roman"/>
          <w:sz w:val="20"/>
          <w:szCs w:val="20"/>
        </w:rPr>
      </w:pPr>
    </w:p>
    <w:p w14:paraId="01C0CAFF" w14:textId="66B94897" w:rsidR="00A262B4" w:rsidRPr="009A51B9" w:rsidRDefault="00A262B4" w:rsidP="009A51B9">
      <w:pPr>
        <w:pStyle w:val="Body"/>
        <w:spacing w:after="0"/>
        <w:rPr>
          <w:rFonts w:ascii="Century Gothic" w:hAnsi="Century Gothic" w:cs="Times New Roman"/>
          <w:sz w:val="20"/>
          <w:szCs w:val="20"/>
        </w:rPr>
      </w:pPr>
      <w:r w:rsidRPr="009A51B9">
        <w:rPr>
          <w:rFonts w:ascii="Century Gothic" w:hAnsi="Century Gothic" w:cs="Arial"/>
          <w:b/>
          <w:sz w:val="20"/>
          <w:szCs w:val="20"/>
        </w:rPr>
        <w:t xml:space="preserve">Grievance Mechanism </w:t>
      </w:r>
    </w:p>
    <w:p w14:paraId="5C384BA9" w14:textId="47F1C84D" w:rsidR="00A262B4" w:rsidRPr="009A51B9" w:rsidRDefault="00A262B4" w:rsidP="009A51B9">
      <w:pPr>
        <w:widowControl w:val="0"/>
        <w:tabs>
          <w:tab w:val="left" w:pos="180"/>
        </w:tabs>
        <w:autoSpaceDE w:val="0"/>
        <w:autoSpaceDN w:val="0"/>
        <w:adjustRightInd w:val="0"/>
        <w:spacing w:after="0" w:line="240" w:lineRule="auto"/>
        <w:rPr>
          <w:rFonts w:ascii="Century Gothic" w:hAnsi="Century Gothic"/>
          <w:sz w:val="20"/>
          <w:szCs w:val="20"/>
        </w:rPr>
      </w:pPr>
      <w:r w:rsidRPr="009A51B9">
        <w:rPr>
          <w:rFonts w:ascii="Century Gothic" w:hAnsi="Century Gothic"/>
          <w:sz w:val="20"/>
          <w:szCs w:val="20"/>
        </w:rPr>
        <w:t xml:space="preserve">The grievance mechanism structure for the </w:t>
      </w:r>
      <w:r w:rsidR="00C44992" w:rsidRPr="009A51B9">
        <w:rPr>
          <w:rFonts w:ascii="Century Gothic" w:hAnsi="Century Gothic"/>
          <w:sz w:val="20"/>
          <w:szCs w:val="20"/>
        </w:rPr>
        <w:t>project</w:t>
      </w:r>
      <w:r w:rsidRPr="009A51B9">
        <w:rPr>
          <w:rFonts w:ascii="Century Gothic" w:hAnsi="Century Gothic"/>
          <w:sz w:val="20"/>
          <w:szCs w:val="20"/>
        </w:rPr>
        <w:t xml:space="preserve"> has been developed from the existing grievance mechanism for resolving grievances </w:t>
      </w:r>
      <w:r w:rsidR="00FE65E5" w:rsidRPr="009A51B9">
        <w:rPr>
          <w:rFonts w:ascii="Century Gothic" w:hAnsi="Century Gothic"/>
          <w:sz w:val="20"/>
          <w:szCs w:val="20"/>
        </w:rPr>
        <w:t>under</w:t>
      </w:r>
      <w:r w:rsidRPr="009A51B9">
        <w:rPr>
          <w:rFonts w:ascii="Century Gothic" w:hAnsi="Century Gothic"/>
          <w:sz w:val="20"/>
          <w:szCs w:val="20"/>
        </w:rPr>
        <w:t xml:space="preserve"> the Sustainable Land and Water Management Project (SLWMP), a decentralized and transparent system which ensured quick resolution of complaints and disputes. The GM will address concerns promptly, using an easy to understand and transparent process that is culturally appropriate and readily accessible and that meet the needs of the disadvantaged and vulnerable groups, and at no cost and without retribution. It will not impede access to the already established judicial and administrative remedies.</w:t>
      </w:r>
    </w:p>
    <w:p w14:paraId="76BB86FB" w14:textId="77777777" w:rsidR="00A262B4" w:rsidRPr="009A51B9" w:rsidRDefault="00A262B4" w:rsidP="009A51B9">
      <w:pPr>
        <w:widowControl w:val="0"/>
        <w:tabs>
          <w:tab w:val="left" w:pos="180"/>
        </w:tabs>
        <w:autoSpaceDE w:val="0"/>
        <w:autoSpaceDN w:val="0"/>
        <w:adjustRightInd w:val="0"/>
        <w:spacing w:after="0" w:line="240" w:lineRule="auto"/>
        <w:rPr>
          <w:rFonts w:ascii="Century Gothic" w:hAnsi="Century Gothic"/>
          <w:sz w:val="20"/>
          <w:szCs w:val="20"/>
        </w:rPr>
      </w:pPr>
    </w:p>
    <w:p w14:paraId="1336544E" w14:textId="77777777" w:rsidR="00A262B4" w:rsidRPr="009A51B9" w:rsidRDefault="00A262B4" w:rsidP="009A51B9">
      <w:pPr>
        <w:spacing w:after="0" w:line="240" w:lineRule="auto"/>
        <w:rPr>
          <w:rFonts w:ascii="Century Gothic" w:hAnsi="Century Gothic" w:cs="Arial"/>
          <w:b/>
          <w:sz w:val="20"/>
          <w:szCs w:val="20"/>
        </w:rPr>
      </w:pPr>
      <w:r w:rsidRPr="009A51B9">
        <w:rPr>
          <w:rFonts w:ascii="Century Gothic" w:hAnsi="Century Gothic" w:cs="Arial"/>
          <w:b/>
          <w:sz w:val="20"/>
          <w:szCs w:val="20"/>
        </w:rPr>
        <w:t>Monitoring and Reporting</w:t>
      </w:r>
    </w:p>
    <w:p w14:paraId="264CF766" w14:textId="212E84F5" w:rsidR="00A262B4" w:rsidRPr="009A51B9" w:rsidRDefault="00A262B4" w:rsidP="009A51B9">
      <w:pPr>
        <w:spacing w:after="0" w:line="240" w:lineRule="auto"/>
        <w:rPr>
          <w:rFonts w:ascii="Century Gothic" w:hAnsi="Century Gothic"/>
          <w:sz w:val="20"/>
          <w:szCs w:val="20"/>
        </w:rPr>
      </w:pPr>
      <w:r w:rsidRPr="009A51B9">
        <w:rPr>
          <w:rFonts w:ascii="Century Gothic" w:hAnsi="Century Gothic"/>
          <w:sz w:val="20"/>
          <w:szCs w:val="20"/>
        </w:rPr>
        <w:t>The project implementing agencies will employ a monitoring and reporting framework in the execution of the ESMF. The framework</w:t>
      </w:r>
      <w:r w:rsidRPr="009A51B9">
        <w:rPr>
          <w:rFonts w:ascii="Century Gothic" w:hAnsi="Century Gothic" w:cs="Arial"/>
          <w:sz w:val="20"/>
          <w:szCs w:val="20"/>
        </w:rPr>
        <w:t xml:space="preserve"> sets specific indicators that will be monitored by the project on a regular basis in relation to the mitigation measures proposed in this ESMF.</w:t>
      </w:r>
      <w:r w:rsidRPr="009A51B9">
        <w:rPr>
          <w:rFonts w:ascii="Century Gothic" w:hAnsi="Century Gothic"/>
          <w:sz w:val="20"/>
          <w:szCs w:val="20"/>
        </w:rPr>
        <w:t xml:space="preserve"> </w:t>
      </w:r>
    </w:p>
    <w:p w14:paraId="10AF5C9C" w14:textId="77777777" w:rsidR="00CE4430" w:rsidRPr="009A51B9" w:rsidRDefault="00CE4430" w:rsidP="009A51B9">
      <w:pPr>
        <w:spacing w:after="0" w:line="240" w:lineRule="auto"/>
        <w:rPr>
          <w:rFonts w:ascii="Century Gothic" w:hAnsi="Century Gothic"/>
          <w:sz w:val="20"/>
          <w:szCs w:val="20"/>
        </w:rPr>
      </w:pPr>
    </w:p>
    <w:p w14:paraId="71BBCD55" w14:textId="77777777" w:rsidR="00A262B4" w:rsidRPr="009A51B9" w:rsidRDefault="00A262B4" w:rsidP="009A51B9">
      <w:pPr>
        <w:spacing w:after="0" w:line="240" w:lineRule="auto"/>
        <w:rPr>
          <w:rFonts w:ascii="Century Gothic" w:hAnsi="Century Gothic" w:cs="Arial"/>
          <w:b/>
          <w:sz w:val="20"/>
          <w:szCs w:val="20"/>
        </w:rPr>
      </w:pPr>
      <w:r w:rsidRPr="009A51B9">
        <w:rPr>
          <w:rFonts w:ascii="Century Gothic" w:hAnsi="Century Gothic" w:cs="Arial"/>
          <w:b/>
          <w:sz w:val="20"/>
          <w:szCs w:val="20"/>
        </w:rPr>
        <w:t>Management for Implementation</w:t>
      </w:r>
    </w:p>
    <w:p w14:paraId="4CC12872" w14:textId="77777777" w:rsidR="00A262B4" w:rsidRPr="009A51B9" w:rsidRDefault="00A262B4" w:rsidP="009A51B9">
      <w:pPr>
        <w:pStyle w:val="Body"/>
        <w:spacing w:after="0"/>
        <w:rPr>
          <w:rFonts w:ascii="Century Gothic" w:hAnsi="Century Gothic" w:cs="Times New Roman"/>
          <w:sz w:val="20"/>
          <w:szCs w:val="20"/>
        </w:rPr>
      </w:pPr>
      <w:r w:rsidRPr="009A51B9">
        <w:rPr>
          <w:rFonts w:ascii="Century Gothic" w:hAnsi="Century Gothic" w:cs="Times New Roman"/>
          <w:sz w:val="20"/>
          <w:szCs w:val="20"/>
        </w:rPr>
        <w:t xml:space="preserve">The successful implementation of the ESMF depends on the commitment of implementing agencies and the capacity within these institutions and the appropriate and functional institutional arrangements among others. The key ESMF implementation areas and the relevant institutional roles as well as the institutional arrangement at national, regional, district, community levels and collaboration for successful implementation of the ESMF have been determined and outlined. </w:t>
      </w:r>
    </w:p>
    <w:p w14:paraId="29396CEA" w14:textId="79BDEDB0" w:rsidR="00A262B4" w:rsidRPr="009A51B9" w:rsidRDefault="00A262B4" w:rsidP="009A51B9">
      <w:pPr>
        <w:pStyle w:val="Normal111"/>
        <w:rPr>
          <w:sz w:val="22"/>
          <w:szCs w:val="22"/>
        </w:rPr>
      </w:pPr>
    </w:p>
    <w:p w14:paraId="16B786A3" w14:textId="794F581A" w:rsidR="00A262B4" w:rsidRPr="009A51B9" w:rsidRDefault="00A262B4" w:rsidP="009A51B9">
      <w:pPr>
        <w:pStyle w:val="ListParagraph"/>
        <w:ind w:left="0"/>
        <w:rPr>
          <w:rFonts w:ascii="Century Gothic" w:hAnsi="Century Gothic" w:cs="Times New Roman"/>
          <w:sz w:val="20"/>
          <w:szCs w:val="20"/>
        </w:rPr>
        <w:sectPr w:rsidR="00A262B4" w:rsidRPr="009A51B9" w:rsidSect="00FC530B">
          <w:pgSz w:w="12240" w:h="15840"/>
          <w:pgMar w:top="1440" w:right="1440" w:bottom="1440" w:left="1440" w:header="708" w:footer="708" w:gutter="0"/>
          <w:pgNumType w:fmt="lowerRoman"/>
          <w:cols w:space="708"/>
          <w:docGrid w:linePitch="360"/>
        </w:sectPr>
      </w:pPr>
    </w:p>
    <w:p w14:paraId="19B4D48A" w14:textId="22BE8B2B" w:rsidR="00931168" w:rsidRPr="009A51B9" w:rsidRDefault="00931168" w:rsidP="009A51B9">
      <w:pPr>
        <w:pStyle w:val="Heading1"/>
        <w:spacing w:before="0" w:line="240" w:lineRule="auto"/>
        <w:rPr>
          <w:rFonts w:ascii="Century Gothic" w:hAnsi="Century Gothic"/>
          <w:b w:val="0"/>
          <w:sz w:val="20"/>
          <w:szCs w:val="20"/>
        </w:rPr>
      </w:pPr>
      <w:bookmarkStart w:id="18" w:name="_Toc52512523"/>
      <w:bookmarkStart w:id="19" w:name="_Toc54882531"/>
      <w:bookmarkStart w:id="20" w:name="_Toc66087488"/>
      <w:r w:rsidRPr="009A51B9">
        <w:rPr>
          <w:rFonts w:ascii="Century Gothic" w:hAnsi="Century Gothic"/>
          <w:sz w:val="20"/>
          <w:szCs w:val="20"/>
        </w:rPr>
        <w:lastRenderedPageBreak/>
        <w:t>1.0</w:t>
      </w:r>
      <w:r w:rsidRPr="009A51B9">
        <w:rPr>
          <w:rFonts w:ascii="Century Gothic" w:hAnsi="Century Gothic"/>
          <w:sz w:val="20"/>
          <w:szCs w:val="20"/>
        </w:rPr>
        <w:tab/>
        <w:t xml:space="preserve"> INTRODUCTION</w:t>
      </w:r>
      <w:bookmarkEnd w:id="18"/>
      <w:bookmarkEnd w:id="19"/>
      <w:bookmarkEnd w:id="20"/>
    </w:p>
    <w:p w14:paraId="494A63E3" w14:textId="77777777" w:rsidR="00931168" w:rsidRPr="009A51B9" w:rsidRDefault="00931168" w:rsidP="009A51B9">
      <w:pPr>
        <w:spacing w:after="0" w:line="240" w:lineRule="auto"/>
        <w:rPr>
          <w:rFonts w:ascii="Century Gothic" w:hAnsi="Century Gothic"/>
          <w:sz w:val="20"/>
          <w:szCs w:val="20"/>
        </w:rPr>
      </w:pPr>
    </w:p>
    <w:p w14:paraId="45E6C651" w14:textId="28737F95" w:rsidR="00931168" w:rsidRPr="009A51B9" w:rsidRDefault="00931168" w:rsidP="009A51B9">
      <w:pPr>
        <w:pStyle w:val="Heading2"/>
        <w:shd w:val="clear" w:color="auto" w:fill="002060"/>
        <w:spacing w:before="0" w:line="240" w:lineRule="auto"/>
        <w:rPr>
          <w:rFonts w:ascii="Century Gothic" w:hAnsi="Century Gothic"/>
          <w:b w:val="0"/>
          <w:sz w:val="20"/>
          <w:szCs w:val="20"/>
        </w:rPr>
      </w:pPr>
      <w:bookmarkStart w:id="21" w:name="_Toc52512524"/>
      <w:bookmarkStart w:id="22" w:name="_Toc54882532"/>
      <w:bookmarkStart w:id="23" w:name="_Toc66087489"/>
      <w:r w:rsidRPr="009A51B9">
        <w:rPr>
          <w:rFonts w:ascii="Century Gothic" w:hAnsi="Century Gothic"/>
          <w:sz w:val="20"/>
          <w:szCs w:val="20"/>
        </w:rPr>
        <w:t>1.1</w:t>
      </w:r>
      <w:r w:rsidRPr="009A51B9">
        <w:rPr>
          <w:rFonts w:ascii="Century Gothic" w:hAnsi="Century Gothic"/>
          <w:sz w:val="20"/>
          <w:szCs w:val="20"/>
        </w:rPr>
        <w:tab/>
        <w:t xml:space="preserve"> Background</w:t>
      </w:r>
      <w:bookmarkEnd w:id="21"/>
      <w:bookmarkEnd w:id="22"/>
      <w:bookmarkEnd w:id="23"/>
    </w:p>
    <w:p w14:paraId="4152FCE0" w14:textId="77777777" w:rsidR="00931168" w:rsidRPr="009A51B9" w:rsidRDefault="00931168" w:rsidP="009A51B9">
      <w:pPr>
        <w:widowControl w:val="0"/>
        <w:autoSpaceDE w:val="0"/>
        <w:autoSpaceDN w:val="0"/>
        <w:adjustRightInd w:val="0"/>
        <w:spacing w:after="0" w:line="240" w:lineRule="auto"/>
        <w:rPr>
          <w:rFonts w:ascii="Century Gothic" w:hAnsi="Century Gothic"/>
          <w:bCs/>
          <w:sz w:val="20"/>
          <w:szCs w:val="20"/>
        </w:rPr>
      </w:pPr>
    </w:p>
    <w:p w14:paraId="27BBE2FC" w14:textId="77777777" w:rsidR="00931168" w:rsidRPr="009A51B9" w:rsidRDefault="00931168" w:rsidP="009A51B9">
      <w:pPr>
        <w:widowControl w:val="0"/>
        <w:autoSpaceDE w:val="0"/>
        <w:autoSpaceDN w:val="0"/>
        <w:adjustRightInd w:val="0"/>
        <w:spacing w:after="0" w:line="240" w:lineRule="auto"/>
        <w:rPr>
          <w:rFonts w:ascii="Century Gothic" w:hAnsi="Century Gothic"/>
          <w:bCs/>
          <w:sz w:val="20"/>
          <w:szCs w:val="20"/>
        </w:rPr>
      </w:pPr>
      <w:r w:rsidRPr="009A51B9">
        <w:rPr>
          <w:rFonts w:ascii="Century Gothic" w:hAnsi="Century Gothic"/>
          <w:bCs/>
          <w:sz w:val="20"/>
          <w:szCs w:val="20"/>
        </w:rPr>
        <w:t>Ghana’s rural economy is highly dependent on the agriculture and forestry sectors, thus making land resources, including agricultural lands, forests, natural habitats, and water bodies critical for growth</w:t>
      </w:r>
      <w:r w:rsidRPr="009A51B9">
        <w:rPr>
          <w:rFonts w:ascii="Century Gothic" w:hAnsi="Century Gothic"/>
          <w:b/>
          <w:bCs/>
          <w:sz w:val="20"/>
          <w:szCs w:val="20"/>
        </w:rPr>
        <w:t>.</w:t>
      </w:r>
      <w:r w:rsidRPr="009A51B9">
        <w:rPr>
          <w:rFonts w:ascii="Century Gothic" w:hAnsi="Century Gothic"/>
          <w:bCs/>
          <w:sz w:val="20"/>
          <w:szCs w:val="20"/>
        </w:rPr>
        <w:t xml:space="preserve">  Forestry and agriculture sectors, including cocoa production, account for more than 53 percent of land use and employ about 60 percent of the population, including 53 percent of women. Cocoa has been the backbone of the economy for decades. An estimated 800,000 farmer households directly depend on cocoa production for their livelihoods.</w:t>
      </w:r>
      <w:r w:rsidRPr="009A51B9">
        <w:rPr>
          <w:rStyle w:val="FootnoteReference"/>
          <w:rFonts w:ascii="Century Gothic" w:hAnsi="Century Gothic"/>
          <w:bCs/>
          <w:sz w:val="20"/>
          <w:szCs w:val="20"/>
        </w:rPr>
        <w:footnoteReference w:id="2"/>
      </w:r>
    </w:p>
    <w:p w14:paraId="6DFFAD91" w14:textId="77777777" w:rsidR="00931168" w:rsidRPr="009A51B9" w:rsidRDefault="00931168" w:rsidP="009A51B9">
      <w:pPr>
        <w:spacing w:after="0" w:line="240" w:lineRule="auto"/>
        <w:rPr>
          <w:rFonts w:ascii="Century Gothic" w:hAnsi="Century Gothic"/>
          <w:bCs/>
          <w:sz w:val="20"/>
          <w:szCs w:val="20"/>
        </w:rPr>
      </w:pPr>
    </w:p>
    <w:p w14:paraId="04B29395" w14:textId="77777777" w:rsidR="00931168" w:rsidRPr="009A51B9" w:rsidRDefault="00931168" w:rsidP="009A51B9">
      <w:pPr>
        <w:widowControl w:val="0"/>
        <w:autoSpaceDE w:val="0"/>
        <w:autoSpaceDN w:val="0"/>
        <w:adjustRightInd w:val="0"/>
        <w:spacing w:after="0" w:line="240" w:lineRule="auto"/>
        <w:rPr>
          <w:rFonts w:ascii="Century Gothic" w:hAnsi="Century Gothic"/>
          <w:bCs/>
          <w:sz w:val="20"/>
          <w:szCs w:val="20"/>
        </w:rPr>
      </w:pPr>
      <w:r w:rsidRPr="009A51B9">
        <w:rPr>
          <w:rFonts w:ascii="Century Gothic" w:hAnsi="Century Gothic"/>
          <w:bCs/>
          <w:sz w:val="20"/>
          <w:szCs w:val="20"/>
        </w:rPr>
        <w:t>Skilled agricultural, forestry and fishery workers constitute the largest occupational group; these sectors form the main occupation for people in the rural localities.</w:t>
      </w:r>
      <w:r w:rsidRPr="009A51B9">
        <w:rPr>
          <w:rFonts w:ascii="Century Gothic" w:hAnsi="Century Gothic"/>
          <w:bCs/>
          <w:sz w:val="20"/>
          <w:szCs w:val="20"/>
          <w:vertAlign w:val="superscript"/>
        </w:rPr>
        <w:footnoteReference w:id="3"/>
      </w:r>
      <w:r w:rsidRPr="009A51B9">
        <w:rPr>
          <w:rFonts w:ascii="Century Gothic" w:hAnsi="Century Gothic"/>
          <w:bCs/>
          <w:sz w:val="20"/>
          <w:szCs w:val="20"/>
        </w:rPr>
        <w:t xml:space="preserve"> Thus, there is a need to focus on reforms which promote labor-intensive sectors, such as agriculture and forestry which have the potential to be one of the leading sectors for a more diverse economy due to large multiplier effect for job creation. Nationally, the potential of the forest and land management sector to contribute to the economy and job creation is challenged by severe land degradation and competing land use due to expansion of agricultural activities into forest landscapes.</w:t>
      </w:r>
    </w:p>
    <w:p w14:paraId="51D47100" w14:textId="77777777" w:rsidR="00931168" w:rsidRPr="009A51B9" w:rsidRDefault="00931168" w:rsidP="009A51B9">
      <w:pPr>
        <w:spacing w:after="0" w:line="240" w:lineRule="auto"/>
        <w:rPr>
          <w:rFonts w:ascii="Century Gothic" w:hAnsi="Century Gothic"/>
          <w:b/>
          <w:sz w:val="20"/>
          <w:szCs w:val="20"/>
        </w:rPr>
      </w:pPr>
    </w:p>
    <w:p w14:paraId="5DFFFDD7" w14:textId="5C17EE4D" w:rsidR="00931168" w:rsidRPr="009A51B9" w:rsidRDefault="00931168" w:rsidP="009A51B9">
      <w:pPr>
        <w:widowControl w:val="0"/>
        <w:autoSpaceDE w:val="0"/>
        <w:autoSpaceDN w:val="0"/>
        <w:adjustRightInd w:val="0"/>
        <w:spacing w:after="0" w:line="240" w:lineRule="auto"/>
        <w:rPr>
          <w:rFonts w:ascii="Century Gothic" w:hAnsi="Century Gothic"/>
          <w:bCs/>
          <w:sz w:val="20"/>
          <w:szCs w:val="20"/>
        </w:rPr>
      </w:pPr>
      <w:r w:rsidRPr="009A51B9">
        <w:rPr>
          <w:rFonts w:ascii="Century Gothic" w:hAnsi="Century Gothic"/>
          <w:sz w:val="20"/>
          <w:szCs w:val="20"/>
        </w:rPr>
        <w:t>Unsustainable agricultur</w:t>
      </w:r>
      <w:r w:rsidR="67511293" w:rsidRPr="009A51B9">
        <w:rPr>
          <w:rFonts w:ascii="Century Gothic" w:hAnsi="Century Gothic"/>
          <w:sz w:val="20"/>
          <w:szCs w:val="20"/>
        </w:rPr>
        <w:t>al</w:t>
      </w:r>
      <w:r w:rsidRPr="009A51B9">
        <w:rPr>
          <w:rFonts w:ascii="Century Gothic" w:hAnsi="Century Gothic"/>
          <w:sz w:val="20"/>
          <w:szCs w:val="20"/>
        </w:rPr>
        <w:t xml:space="preserve"> and mining </w:t>
      </w:r>
      <w:r w:rsidR="57BBA75D" w:rsidRPr="009A51B9">
        <w:rPr>
          <w:rFonts w:ascii="Century Gothic" w:hAnsi="Century Gothic"/>
          <w:sz w:val="20"/>
          <w:szCs w:val="20"/>
        </w:rPr>
        <w:t>practices</w:t>
      </w:r>
      <w:r w:rsidRPr="009A51B9">
        <w:rPr>
          <w:rFonts w:ascii="Century Gothic" w:hAnsi="Century Gothic"/>
          <w:sz w:val="20"/>
          <w:szCs w:val="20"/>
        </w:rPr>
        <w:t xml:space="preserve"> contribute significantly to land degradation.</w:t>
      </w:r>
      <w:r w:rsidRPr="009A51B9">
        <w:rPr>
          <w:rFonts w:ascii="Century Gothic" w:hAnsi="Century Gothic"/>
          <w:bCs/>
          <w:sz w:val="20"/>
          <w:szCs w:val="20"/>
        </w:rPr>
        <w:t xml:space="preserve"> Annual cost of land degradation is high. Recent published assessments</w:t>
      </w:r>
      <w:r w:rsidRPr="009A51B9">
        <w:rPr>
          <w:rStyle w:val="FootnoteReference"/>
          <w:rFonts w:ascii="Century Gothic" w:hAnsi="Century Gothic"/>
          <w:bCs/>
          <w:sz w:val="20"/>
          <w:szCs w:val="20"/>
        </w:rPr>
        <w:footnoteReference w:id="4"/>
      </w:r>
      <w:r w:rsidRPr="009A51B9">
        <w:rPr>
          <w:rFonts w:ascii="Century Gothic" w:hAnsi="Century Gothic"/>
          <w:bCs/>
          <w:sz w:val="20"/>
          <w:szCs w:val="20"/>
        </w:rPr>
        <w:t xml:space="preserve"> show that the total annual cost of environmental degradation is estimated at US$6.29 billion equal to 10.7 percent of the national GDP in 2017.  A considerable share of this cost is attributed to agricultural land degradation which is estimated at average annual of US$0.54 billion equal to 0.9 percent of country’s GDP. The total annual cost attributed to ASM-related mercury exposure is estimated at US$240 million, or 0.4 percent of 2017 GDP. A recent study estimates that US$250 million is required to restore lands and water bodies destroyed by illegal ASM </w:t>
      </w:r>
      <w:r w:rsidRPr="009A51B9">
        <w:rPr>
          <w:rFonts w:ascii="Century Gothic" w:eastAsia="Times New Roman" w:hAnsi="Century Gothic"/>
          <w:bCs/>
          <w:iCs/>
          <w:sz w:val="20"/>
          <w:szCs w:val="20"/>
        </w:rPr>
        <w:t>(colloquially called “</w:t>
      </w:r>
      <w:proofErr w:type="spellStart"/>
      <w:r w:rsidRPr="009A51B9">
        <w:rPr>
          <w:rFonts w:ascii="Century Gothic" w:eastAsia="Times New Roman" w:hAnsi="Century Gothic"/>
          <w:bCs/>
          <w:i/>
          <w:iCs/>
          <w:sz w:val="20"/>
          <w:szCs w:val="20"/>
        </w:rPr>
        <w:t>galamsey</w:t>
      </w:r>
      <w:proofErr w:type="spellEnd"/>
      <w:r w:rsidR="53DBABC2" w:rsidRPr="009A51B9">
        <w:rPr>
          <w:rFonts w:ascii="Century Gothic" w:eastAsia="Times New Roman" w:hAnsi="Century Gothic"/>
          <w:sz w:val="20"/>
          <w:szCs w:val="20"/>
        </w:rPr>
        <w:t>”)</w:t>
      </w:r>
      <w:r w:rsidR="09636821" w:rsidRPr="009A51B9">
        <w:rPr>
          <w:rFonts w:ascii="Century Gothic" w:eastAsia="Times New Roman" w:hAnsi="Century Gothic"/>
          <w:sz w:val="20"/>
          <w:szCs w:val="20"/>
        </w:rPr>
        <w:t xml:space="preserve"> in</w:t>
      </w:r>
      <w:r w:rsidR="09636821" w:rsidRPr="009A51B9">
        <w:rPr>
          <w:rFonts w:ascii="Century Gothic" w:hAnsi="Century Gothic"/>
          <w:sz w:val="20"/>
          <w:szCs w:val="20"/>
        </w:rPr>
        <w:t xml:space="preserve"> the Western Region alone</w:t>
      </w:r>
      <w:r w:rsidR="53DBABC2" w:rsidRPr="009A51B9">
        <w:rPr>
          <w:rFonts w:ascii="Century Gothic" w:hAnsi="Century Gothic"/>
          <w:sz w:val="20"/>
          <w:szCs w:val="20"/>
        </w:rPr>
        <w:t>.</w:t>
      </w:r>
      <w:r w:rsidRPr="009A51B9">
        <w:rPr>
          <w:rFonts w:ascii="Century Gothic" w:hAnsi="Century Gothic"/>
          <w:bCs/>
          <w:sz w:val="20"/>
          <w:szCs w:val="20"/>
          <w:vertAlign w:val="superscript"/>
        </w:rPr>
        <w:footnoteReference w:id="5"/>
      </w:r>
      <w:r w:rsidRPr="009A51B9">
        <w:rPr>
          <w:rFonts w:ascii="Century Gothic" w:hAnsi="Century Gothic"/>
          <w:bCs/>
          <w:sz w:val="20"/>
          <w:szCs w:val="20"/>
        </w:rPr>
        <w:t xml:space="preserve"> The costs of action to address land degradation are often several times lower than those of inaction. Regardless, land degradation is persisting, due to inadequate levels of investments in sustainable land and water management. </w:t>
      </w:r>
    </w:p>
    <w:p w14:paraId="40BA1013" w14:textId="77777777" w:rsidR="00931168" w:rsidRPr="009A51B9" w:rsidRDefault="00931168" w:rsidP="009A51B9">
      <w:pPr>
        <w:spacing w:after="0" w:line="240" w:lineRule="auto"/>
        <w:rPr>
          <w:rFonts w:ascii="Century Gothic" w:hAnsi="Century Gothic"/>
          <w:b/>
          <w:sz w:val="20"/>
          <w:szCs w:val="20"/>
        </w:rPr>
      </w:pPr>
    </w:p>
    <w:p w14:paraId="3D07831E" w14:textId="77777777"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sz w:val="20"/>
          <w:szCs w:val="20"/>
        </w:rPr>
        <w:t>Ghana’s artisanal and small-scale mining industry comprises both a formalized segment of licensed operators and an illegal segment of miners working without required permits.</w:t>
      </w:r>
      <w:r w:rsidRPr="009A51B9">
        <w:rPr>
          <w:rFonts w:ascii="Century Gothic" w:hAnsi="Century Gothic"/>
          <w:bCs/>
          <w:sz w:val="20"/>
          <w:szCs w:val="20"/>
        </w:rPr>
        <w:t xml:space="preserve"> In parallel to the 15 large-scale mining operations, which produce about 60% of the national gold output, the Artisanal and Small-Scale Mining (ASM) subsector includes about 1,300 registered small operations. Illegal operators are estimated to account for the same or even a higher number of businesses. It is estimated that approximately one million people in Ghana are engaged in ASM on full or part-time basis, placing it as the second-most important source of job creation after agriculture.</w:t>
      </w:r>
      <w:r w:rsidRPr="009A51B9">
        <w:rPr>
          <w:rStyle w:val="FootnoteReference"/>
          <w:rFonts w:ascii="Century Gothic" w:hAnsi="Century Gothic"/>
          <w:bCs/>
          <w:sz w:val="20"/>
          <w:szCs w:val="20"/>
        </w:rPr>
        <w:footnoteReference w:id="6"/>
      </w:r>
      <w:r w:rsidRPr="009A51B9">
        <w:rPr>
          <w:rFonts w:ascii="Century Gothic" w:hAnsi="Century Gothic"/>
          <w:bCs/>
          <w:sz w:val="20"/>
          <w:szCs w:val="20"/>
        </w:rPr>
        <w:t xml:space="preserve"> As of</w:t>
      </w:r>
      <w:r w:rsidRPr="009A51B9">
        <w:rPr>
          <w:rFonts w:ascii="Century Gothic" w:hAnsi="Century Gothic"/>
          <w:sz w:val="20"/>
          <w:szCs w:val="20"/>
        </w:rPr>
        <w:t xml:space="preserve"> 2018, the ASM subsector generated approximately 30 percent of total revenue from mining.</w:t>
      </w:r>
      <w:r w:rsidRPr="009A51B9">
        <w:rPr>
          <w:rStyle w:val="FootnoteReference"/>
          <w:rFonts w:ascii="Century Gothic" w:hAnsi="Century Gothic"/>
          <w:sz w:val="20"/>
          <w:szCs w:val="20"/>
        </w:rPr>
        <w:footnoteReference w:id="7"/>
      </w:r>
      <w:r w:rsidRPr="009A51B9">
        <w:rPr>
          <w:rFonts w:ascii="Century Gothic" w:hAnsi="Century Gothic"/>
          <w:sz w:val="20"/>
          <w:szCs w:val="20"/>
        </w:rPr>
        <w:t xml:space="preserve"> ASM accounts for the entire diamond production of Ghana and 43 percent of total gold production. </w:t>
      </w:r>
    </w:p>
    <w:p w14:paraId="643DE40C" w14:textId="54E7C716" w:rsidR="00931168" w:rsidRPr="009A51B9" w:rsidRDefault="00931168" w:rsidP="009A51B9">
      <w:pPr>
        <w:spacing w:after="0" w:line="240" w:lineRule="auto"/>
        <w:rPr>
          <w:rFonts w:ascii="Century Gothic" w:hAnsi="Century Gothic"/>
          <w:sz w:val="20"/>
          <w:szCs w:val="20"/>
        </w:rPr>
      </w:pPr>
    </w:p>
    <w:p w14:paraId="5ACD74F3" w14:textId="4377142D" w:rsidR="00E55591" w:rsidRPr="009A51B9" w:rsidRDefault="009F5CF7" w:rsidP="009A51B9">
      <w:pPr>
        <w:spacing w:after="0" w:line="240" w:lineRule="auto"/>
        <w:rPr>
          <w:rFonts w:ascii="Century Gothic" w:hAnsi="Century Gothic"/>
          <w:sz w:val="20"/>
          <w:szCs w:val="20"/>
        </w:rPr>
      </w:pPr>
      <w:r w:rsidRPr="009A51B9">
        <w:rPr>
          <w:rFonts w:ascii="Century Gothic" w:hAnsi="Century Gothic"/>
          <w:sz w:val="20"/>
          <w:szCs w:val="20"/>
        </w:rPr>
        <w:t>The Government of Ghana (</w:t>
      </w:r>
      <w:proofErr w:type="spellStart"/>
      <w:r w:rsidRPr="009A51B9">
        <w:rPr>
          <w:rFonts w:ascii="Century Gothic" w:hAnsi="Century Gothic"/>
          <w:sz w:val="20"/>
          <w:szCs w:val="20"/>
        </w:rPr>
        <w:t>GoG</w:t>
      </w:r>
      <w:proofErr w:type="spellEnd"/>
      <w:r w:rsidRPr="009A51B9">
        <w:rPr>
          <w:rFonts w:ascii="Century Gothic" w:hAnsi="Century Gothic"/>
          <w:sz w:val="20"/>
          <w:szCs w:val="20"/>
        </w:rPr>
        <w:t xml:space="preserve">) with support of the World Bank (WB) under the proposed Ghana Landscape Restoration and Small-Scale Mining Project (GLRSSMP) will: (a) support restoration of degraded lands for agricultural productivity; (b) strengthen sustainable management of forest </w:t>
      </w:r>
      <w:r w:rsidRPr="009A51B9">
        <w:rPr>
          <w:rFonts w:ascii="Century Gothic" w:hAnsi="Century Gothic"/>
          <w:sz w:val="20"/>
          <w:szCs w:val="20"/>
        </w:rPr>
        <w:lastRenderedPageBreak/>
        <w:t>landscapes for biodiversity conservation and ecosystem services; (c) support formalization of illegal ASM for sustainable mining; and (d) support land use planning for integrated landscape management to optimize land use to land characteristics. Specifically, the project will be implemented through the following components: (1) Institutional Strengthening of Governance and Partnerships for Participatory Landscape Management (2) Regulatory strengthening and formalization of sustainable ASM, (3) Investments for Sustainable Crop Management and Production, (4) Forest Landscape Management and Restoration, (5) Landscape Monitoring and Project and Knowledge Management, and (6) Contingency Emergency Response.</w:t>
      </w:r>
    </w:p>
    <w:p w14:paraId="652CFC31" w14:textId="77777777" w:rsidR="00A262B4" w:rsidRPr="009A51B9" w:rsidRDefault="00A262B4" w:rsidP="009A51B9">
      <w:pPr>
        <w:spacing w:after="0" w:line="240" w:lineRule="auto"/>
        <w:rPr>
          <w:rFonts w:ascii="Century Gothic" w:hAnsi="Century Gothic"/>
          <w:sz w:val="20"/>
          <w:szCs w:val="20"/>
        </w:rPr>
      </w:pPr>
    </w:p>
    <w:p w14:paraId="31882A3E" w14:textId="0287D5CB" w:rsidR="009F5EB9" w:rsidRPr="009A51B9" w:rsidRDefault="00925873" w:rsidP="009A51B9">
      <w:pPr>
        <w:pStyle w:val="Heading2"/>
        <w:shd w:val="clear" w:color="auto" w:fill="002060"/>
        <w:spacing w:before="0" w:line="240" w:lineRule="auto"/>
        <w:rPr>
          <w:rFonts w:ascii="Century Gothic" w:hAnsi="Century Gothic"/>
          <w:b w:val="0"/>
          <w:bCs w:val="0"/>
          <w:color w:val="FFFFFF" w:themeColor="background1"/>
          <w:sz w:val="20"/>
          <w:szCs w:val="20"/>
        </w:rPr>
      </w:pPr>
      <w:bookmarkStart w:id="24" w:name="_Toc52512525"/>
      <w:bookmarkStart w:id="25" w:name="_Toc54882533"/>
      <w:bookmarkStart w:id="26" w:name="_Toc66087490"/>
      <w:r w:rsidRPr="009A51B9">
        <w:rPr>
          <w:rFonts w:ascii="Century Gothic" w:hAnsi="Century Gothic"/>
          <w:color w:val="FFFFFF" w:themeColor="background1"/>
          <w:sz w:val="20"/>
          <w:szCs w:val="20"/>
        </w:rPr>
        <w:t>1.2</w:t>
      </w:r>
      <w:r w:rsidR="50B4E0ED" w:rsidRPr="009A51B9">
        <w:rPr>
          <w:rFonts w:ascii="Century Gothic" w:hAnsi="Century Gothic"/>
          <w:color w:val="FFFFFF" w:themeColor="background1"/>
          <w:sz w:val="20"/>
          <w:szCs w:val="20"/>
        </w:rPr>
        <w:t xml:space="preserve"> </w:t>
      </w:r>
      <w:r w:rsidRPr="009A51B9">
        <w:rPr>
          <w:rFonts w:ascii="Century Gothic" w:hAnsi="Century Gothic"/>
          <w:color w:val="FFFFFF" w:themeColor="background1"/>
          <w:sz w:val="20"/>
          <w:szCs w:val="20"/>
        </w:rPr>
        <w:tab/>
      </w:r>
      <w:r w:rsidR="00931168" w:rsidRPr="009A51B9">
        <w:rPr>
          <w:rFonts w:ascii="Century Gothic" w:hAnsi="Century Gothic"/>
          <w:color w:val="FFFFFF" w:themeColor="background1"/>
          <w:sz w:val="20"/>
          <w:szCs w:val="20"/>
        </w:rPr>
        <w:t>Scope and Objectives of the ESMF</w:t>
      </w:r>
      <w:bookmarkEnd w:id="24"/>
      <w:bookmarkEnd w:id="25"/>
      <w:bookmarkEnd w:id="26"/>
      <w:r w:rsidR="00931168" w:rsidRPr="009A51B9">
        <w:rPr>
          <w:rFonts w:ascii="Century Gothic" w:hAnsi="Century Gothic"/>
          <w:color w:val="FFFFFF" w:themeColor="background1"/>
          <w:sz w:val="20"/>
          <w:szCs w:val="20"/>
        </w:rPr>
        <w:t xml:space="preserve"> </w:t>
      </w:r>
    </w:p>
    <w:p w14:paraId="1303F021" w14:textId="60958C6C" w:rsidR="007C64B4" w:rsidRPr="009A51B9" w:rsidRDefault="00931168" w:rsidP="009A51B9">
      <w:pPr>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rPr>
        <w:t xml:space="preserve">The ESMF describes the process of how environmental and social impacts will be addressed and managed during the project implementation, when technical aspects and location of </w:t>
      </w:r>
      <w:r w:rsidR="006233C2" w:rsidRPr="009A51B9">
        <w:rPr>
          <w:rFonts w:ascii="Century Gothic" w:hAnsi="Century Gothic"/>
          <w:color w:val="000000" w:themeColor="text1"/>
          <w:sz w:val="20"/>
          <w:szCs w:val="20"/>
        </w:rPr>
        <w:t>project activities</w:t>
      </w:r>
      <w:r w:rsidRPr="009A51B9">
        <w:rPr>
          <w:rFonts w:ascii="Century Gothic" w:hAnsi="Century Gothic"/>
          <w:color w:val="000000" w:themeColor="text1"/>
          <w:sz w:val="20"/>
          <w:szCs w:val="20"/>
        </w:rPr>
        <w:t xml:space="preserve"> will be identified, measures for mitigation, monitoring and institutional responsibilities that should be taken during project implementation to manage environmental and social impacts. It covers general mitigation measures for possible impacts of different proposed activities to be supported by the GLRSSMP, implementation arrangements for project environmental and social aspects, relevant capacity building activities and consultation processes. </w:t>
      </w:r>
    </w:p>
    <w:p w14:paraId="795D9915" w14:textId="77777777" w:rsidR="007C64B4" w:rsidRPr="009A51B9" w:rsidRDefault="007C64B4" w:rsidP="009A51B9">
      <w:pPr>
        <w:spacing w:after="0" w:line="240" w:lineRule="auto"/>
        <w:rPr>
          <w:rFonts w:ascii="Century Gothic" w:hAnsi="Century Gothic"/>
          <w:color w:val="000000" w:themeColor="text1"/>
          <w:sz w:val="20"/>
          <w:szCs w:val="20"/>
        </w:rPr>
      </w:pPr>
    </w:p>
    <w:p w14:paraId="208ECA54" w14:textId="6438FEEC" w:rsidR="00931168" w:rsidRPr="009A51B9" w:rsidRDefault="00931168" w:rsidP="009A51B9">
      <w:pPr>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rPr>
        <w:t>The objectives of the ESMF are to:</w:t>
      </w:r>
    </w:p>
    <w:p w14:paraId="20F4B2AA" w14:textId="79988EF4" w:rsidR="00931168" w:rsidRPr="009A51B9" w:rsidRDefault="00931168" w:rsidP="009A51B9">
      <w:pPr>
        <w:pStyle w:val="ListParagraph"/>
        <w:numPr>
          <w:ilvl w:val="0"/>
          <w:numId w:val="102"/>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Establish procedures for screening all proposed investments and identifying the initial environmental and social risks</w:t>
      </w:r>
    </w:p>
    <w:p w14:paraId="6676D56F" w14:textId="77777777" w:rsidR="00931168" w:rsidRPr="009A51B9" w:rsidRDefault="00931168" w:rsidP="009A51B9">
      <w:pPr>
        <w:pStyle w:val="ListParagraph"/>
        <w:numPr>
          <w:ilvl w:val="0"/>
          <w:numId w:val="102"/>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Specify measures to manage, mitigate and monitor environmental and social impacts throughout the project lifespan</w:t>
      </w:r>
    </w:p>
    <w:p w14:paraId="5CF95C01" w14:textId="5EF13F88" w:rsidR="006F038C" w:rsidRPr="009A51B9" w:rsidRDefault="00931168" w:rsidP="009A51B9">
      <w:pPr>
        <w:pStyle w:val="ListParagraph"/>
        <w:numPr>
          <w:ilvl w:val="0"/>
          <w:numId w:val="102"/>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Develop project tailored capacity building plan based on the assessment of existing institutional capacity on environmental and social management</w:t>
      </w:r>
    </w:p>
    <w:p w14:paraId="681F246D" w14:textId="77777777" w:rsidR="00633EE8" w:rsidRPr="009A51B9" w:rsidRDefault="00633EE8" w:rsidP="009A51B9">
      <w:pPr>
        <w:pStyle w:val="ListParagraph"/>
        <w:rPr>
          <w:rFonts w:ascii="Century Gothic" w:hAnsi="Century Gothic" w:cs="Times New Roman"/>
          <w:color w:val="000000" w:themeColor="text1"/>
          <w:sz w:val="20"/>
          <w:szCs w:val="20"/>
        </w:rPr>
      </w:pPr>
    </w:p>
    <w:p w14:paraId="2F0078D0" w14:textId="08E53A47" w:rsidR="006F038C" w:rsidRPr="009A51B9" w:rsidRDefault="006F038C" w:rsidP="009A51B9">
      <w:pPr>
        <w:spacing w:after="0" w:line="240" w:lineRule="auto"/>
        <w:rPr>
          <w:rFonts w:ascii="Century Gothic" w:hAnsi="Century Gothic"/>
          <w:sz w:val="20"/>
          <w:szCs w:val="20"/>
        </w:rPr>
      </w:pPr>
      <w:r w:rsidRPr="009A51B9">
        <w:rPr>
          <w:rFonts w:ascii="Century Gothic" w:hAnsi="Century Gothic"/>
          <w:sz w:val="20"/>
          <w:szCs w:val="20"/>
        </w:rPr>
        <w:t xml:space="preserve">Specifically, the ESMF will: </w:t>
      </w:r>
    </w:p>
    <w:p w14:paraId="4027855A" w14:textId="73085C9B" w:rsidR="006F038C" w:rsidRPr="009A51B9" w:rsidRDefault="006F038C" w:rsidP="009A51B9">
      <w:pPr>
        <w:pStyle w:val="Body"/>
        <w:numPr>
          <w:ilvl w:val="0"/>
          <w:numId w:val="102"/>
        </w:numPr>
        <w:spacing w:after="0"/>
        <w:rPr>
          <w:rFonts w:ascii="Century Gothic" w:hAnsi="Century Gothic" w:cs="Times New Roman"/>
          <w:sz w:val="20"/>
          <w:szCs w:val="20"/>
        </w:rPr>
      </w:pPr>
      <w:r w:rsidRPr="009A51B9">
        <w:rPr>
          <w:rFonts w:ascii="Century Gothic" w:hAnsi="Century Gothic" w:cs="Times New Roman"/>
          <w:sz w:val="20"/>
          <w:szCs w:val="20"/>
        </w:rPr>
        <w:t>Assess the potential adverse E&amp;S impacts commonly associated with the projects</w:t>
      </w:r>
      <w:r w:rsidR="00633EE8" w:rsidRPr="009A51B9">
        <w:rPr>
          <w:rFonts w:ascii="Century Gothic" w:hAnsi="Century Gothic" w:cs="Times New Roman"/>
          <w:sz w:val="20"/>
          <w:szCs w:val="20"/>
        </w:rPr>
        <w:t xml:space="preserve"> activities</w:t>
      </w:r>
      <w:r w:rsidRPr="009A51B9">
        <w:rPr>
          <w:rFonts w:ascii="Century Gothic" w:hAnsi="Century Gothic" w:cs="Times New Roman"/>
          <w:sz w:val="20"/>
          <w:szCs w:val="20"/>
        </w:rPr>
        <w:t xml:space="preserve"> and the way to avoid, minimize or mitigate </w:t>
      </w:r>
      <w:proofErr w:type="gramStart"/>
      <w:r w:rsidRPr="009A51B9">
        <w:rPr>
          <w:rFonts w:ascii="Century Gothic" w:hAnsi="Century Gothic" w:cs="Times New Roman"/>
          <w:sz w:val="20"/>
          <w:szCs w:val="20"/>
        </w:rPr>
        <w:t>them;</w:t>
      </w:r>
      <w:proofErr w:type="gramEnd"/>
      <w:r w:rsidRPr="009A51B9">
        <w:rPr>
          <w:rFonts w:ascii="Century Gothic" w:hAnsi="Century Gothic" w:cs="Times New Roman"/>
          <w:sz w:val="20"/>
          <w:szCs w:val="20"/>
        </w:rPr>
        <w:t xml:space="preserve"> </w:t>
      </w:r>
    </w:p>
    <w:p w14:paraId="4733939A" w14:textId="4270424F" w:rsidR="006F038C" w:rsidRPr="009A51B9" w:rsidRDefault="006F038C" w:rsidP="009A51B9">
      <w:pPr>
        <w:pStyle w:val="Body"/>
        <w:numPr>
          <w:ilvl w:val="0"/>
          <w:numId w:val="102"/>
        </w:numPr>
        <w:spacing w:after="0"/>
        <w:rPr>
          <w:rFonts w:ascii="Century Gothic" w:hAnsi="Century Gothic" w:cs="Times New Roman"/>
          <w:sz w:val="20"/>
          <w:szCs w:val="20"/>
        </w:rPr>
      </w:pPr>
      <w:r w:rsidRPr="009A51B9">
        <w:rPr>
          <w:rFonts w:ascii="Century Gothic" w:hAnsi="Century Gothic" w:cs="Times New Roman"/>
          <w:sz w:val="20"/>
          <w:szCs w:val="20"/>
        </w:rPr>
        <w:t>Establish clear procedures and methodologies for the E&amp;S planning, review, approval and implementation of projects</w:t>
      </w:r>
      <w:r w:rsidR="00633EE8" w:rsidRPr="009A51B9">
        <w:rPr>
          <w:rFonts w:ascii="Century Gothic" w:hAnsi="Century Gothic" w:cs="Times New Roman"/>
          <w:sz w:val="20"/>
          <w:szCs w:val="20"/>
        </w:rPr>
        <w:t xml:space="preserve"> </w:t>
      </w:r>
      <w:proofErr w:type="gramStart"/>
      <w:r w:rsidR="00633EE8" w:rsidRPr="009A51B9">
        <w:rPr>
          <w:rFonts w:ascii="Century Gothic" w:hAnsi="Century Gothic" w:cs="Times New Roman"/>
          <w:sz w:val="20"/>
          <w:szCs w:val="20"/>
        </w:rPr>
        <w:t>activities</w:t>
      </w:r>
      <w:r w:rsidRPr="009A51B9">
        <w:rPr>
          <w:rFonts w:ascii="Century Gothic" w:hAnsi="Century Gothic" w:cs="Times New Roman"/>
          <w:sz w:val="20"/>
          <w:szCs w:val="20"/>
        </w:rPr>
        <w:t>;</w:t>
      </w:r>
      <w:proofErr w:type="gramEnd"/>
      <w:r w:rsidRPr="009A51B9">
        <w:rPr>
          <w:rFonts w:ascii="Century Gothic" w:hAnsi="Century Gothic" w:cs="Times New Roman"/>
          <w:sz w:val="20"/>
          <w:szCs w:val="20"/>
        </w:rPr>
        <w:t xml:space="preserve"> </w:t>
      </w:r>
    </w:p>
    <w:p w14:paraId="20B266D8" w14:textId="034E2FAD" w:rsidR="006F038C" w:rsidRPr="009A51B9" w:rsidRDefault="006F038C" w:rsidP="009A51B9">
      <w:pPr>
        <w:pStyle w:val="Body"/>
        <w:numPr>
          <w:ilvl w:val="0"/>
          <w:numId w:val="102"/>
        </w:numPr>
        <w:spacing w:after="0"/>
        <w:rPr>
          <w:rFonts w:ascii="Century Gothic" w:hAnsi="Century Gothic" w:cs="Times New Roman"/>
          <w:sz w:val="20"/>
          <w:szCs w:val="20"/>
        </w:rPr>
      </w:pPr>
      <w:r w:rsidRPr="009A51B9">
        <w:rPr>
          <w:rFonts w:ascii="Century Gothic" w:hAnsi="Century Gothic" w:cs="Times New Roman"/>
          <w:sz w:val="20"/>
          <w:szCs w:val="20"/>
        </w:rPr>
        <w:t xml:space="preserve">Develop an E&amp;S assessment screening </w:t>
      </w:r>
      <w:proofErr w:type="gramStart"/>
      <w:r w:rsidRPr="009A51B9">
        <w:rPr>
          <w:rFonts w:ascii="Century Gothic" w:hAnsi="Century Gothic" w:cs="Times New Roman"/>
          <w:sz w:val="20"/>
          <w:szCs w:val="20"/>
        </w:rPr>
        <w:t>process;</w:t>
      </w:r>
      <w:proofErr w:type="gramEnd"/>
      <w:r w:rsidRPr="009A51B9">
        <w:rPr>
          <w:rFonts w:ascii="Century Gothic" w:hAnsi="Century Gothic" w:cs="Times New Roman"/>
          <w:sz w:val="20"/>
          <w:szCs w:val="20"/>
        </w:rPr>
        <w:t xml:space="preserve"> </w:t>
      </w:r>
    </w:p>
    <w:p w14:paraId="4DE4A877" w14:textId="4EB704F0" w:rsidR="00CA733B" w:rsidRPr="009A51B9" w:rsidRDefault="006F038C" w:rsidP="009A51B9">
      <w:pPr>
        <w:pStyle w:val="Body"/>
        <w:numPr>
          <w:ilvl w:val="0"/>
          <w:numId w:val="102"/>
        </w:numPr>
        <w:spacing w:after="0"/>
        <w:rPr>
          <w:rFonts w:ascii="Century Gothic" w:hAnsi="Century Gothic" w:cs="Times New Roman"/>
          <w:sz w:val="20"/>
          <w:szCs w:val="20"/>
        </w:rPr>
      </w:pPr>
      <w:r w:rsidRPr="009A51B9">
        <w:rPr>
          <w:rFonts w:ascii="Century Gothic" w:hAnsi="Century Gothic" w:cs="Times New Roman"/>
          <w:sz w:val="20"/>
          <w:szCs w:val="20"/>
        </w:rPr>
        <w:t>Specify the roles and responsibilities and the necessary reporting procedures for managing and monitoring sub-project E&amp;S concerns</w:t>
      </w:r>
      <w:r w:rsidR="00CA733B" w:rsidRPr="009A51B9">
        <w:rPr>
          <w:rFonts w:ascii="Century Gothic" w:hAnsi="Century Gothic" w:cs="Times New Roman"/>
          <w:sz w:val="20"/>
          <w:szCs w:val="20"/>
        </w:rPr>
        <w:t xml:space="preserve">; </w:t>
      </w:r>
      <w:r w:rsidR="000F1D83" w:rsidRPr="009A51B9">
        <w:rPr>
          <w:rFonts w:ascii="Century Gothic" w:hAnsi="Century Gothic" w:cs="Times New Roman"/>
          <w:sz w:val="20"/>
          <w:szCs w:val="20"/>
        </w:rPr>
        <w:t>a</w:t>
      </w:r>
      <w:r w:rsidR="00CA733B" w:rsidRPr="009A51B9">
        <w:rPr>
          <w:rFonts w:ascii="Century Gothic" w:hAnsi="Century Gothic" w:cs="Times New Roman"/>
          <w:sz w:val="20"/>
          <w:szCs w:val="20"/>
        </w:rPr>
        <w:t xml:space="preserve">nd </w:t>
      </w:r>
    </w:p>
    <w:p w14:paraId="77203585" w14:textId="10FC1CAB" w:rsidR="006F038C" w:rsidRPr="009A51B9" w:rsidRDefault="00CA733B" w:rsidP="009A51B9">
      <w:pPr>
        <w:pStyle w:val="Body"/>
        <w:numPr>
          <w:ilvl w:val="0"/>
          <w:numId w:val="102"/>
        </w:numPr>
        <w:spacing w:after="0"/>
        <w:rPr>
          <w:rFonts w:ascii="Century Gothic" w:hAnsi="Century Gothic" w:cs="Times New Roman"/>
          <w:sz w:val="20"/>
          <w:szCs w:val="20"/>
        </w:rPr>
      </w:pPr>
      <w:r w:rsidRPr="009A51B9">
        <w:rPr>
          <w:rFonts w:ascii="Century Gothic" w:hAnsi="Century Gothic" w:cs="Times New Roman"/>
          <w:sz w:val="20"/>
          <w:szCs w:val="20"/>
        </w:rPr>
        <w:t xml:space="preserve">Establish capacity building and training requirements in support of implementation of this ESMF. </w:t>
      </w:r>
      <w:r w:rsidR="006F038C" w:rsidRPr="009A51B9">
        <w:rPr>
          <w:rFonts w:ascii="Century Gothic" w:hAnsi="Century Gothic" w:cs="Times New Roman"/>
          <w:sz w:val="20"/>
          <w:szCs w:val="20"/>
        </w:rPr>
        <w:t xml:space="preserve"> </w:t>
      </w:r>
    </w:p>
    <w:p w14:paraId="6C250118" w14:textId="69122CEE" w:rsidR="008B2446" w:rsidRPr="009A51B9" w:rsidRDefault="00902F37" w:rsidP="009A51B9">
      <w:pPr>
        <w:autoSpaceDE w:val="0"/>
        <w:autoSpaceDN w:val="0"/>
        <w:adjustRightInd w:val="0"/>
        <w:spacing w:after="0" w:line="240" w:lineRule="auto"/>
        <w:rPr>
          <w:rFonts w:ascii="Century Gothic" w:hAnsi="Century Gothic" w:cs="Times New Roman"/>
          <w:sz w:val="20"/>
          <w:szCs w:val="20"/>
        </w:rPr>
      </w:pPr>
      <w:r w:rsidRPr="009A51B9">
        <w:rPr>
          <w:rFonts w:ascii="Century Gothic" w:hAnsi="Century Gothic" w:cs="Times New Roman"/>
          <w:sz w:val="20"/>
          <w:szCs w:val="20"/>
        </w:rPr>
        <w:t>A</w:t>
      </w:r>
      <w:r w:rsidR="00FB3FEC" w:rsidRPr="009A51B9">
        <w:rPr>
          <w:rFonts w:ascii="Century Gothic" w:hAnsi="Century Gothic" w:cs="Times New Roman"/>
          <w:sz w:val="20"/>
          <w:szCs w:val="20"/>
        </w:rPr>
        <w:t xml:space="preserve"> Resettlement </w:t>
      </w:r>
      <w:r w:rsidR="00FC072A" w:rsidRPr="009A51B9">
        <w:rPr>
          <w:rFonts w:ascii="Century Gothic" w:hAnsi="Century Gothic" w:cs="Times New Roman"/>
          <w:sz w:val="20"/>
          <w:szCs w:val="20"/>
        </w:rPr>
        <w:t>Policy</w:t>
      </w:r>
      <w:r w:rsidR="00FB3FEC" w:rsidRPr="009A51B9">
        <w:rPr>
          <w:rFonts w:ascii="Century Gothic" w:hAnsi="Century Gothic" w:cs="Times New Roman"/>
          <w:sz w:val="20"/>
          <w:szCs w:val="20"/>
        </w:rPr>
        <w:t xml:space="preserve"> Framework</w:t>
      </w:r>
      <w:r w:rsidRPr="009A51B9">
        <w:rPr>
          <w:rFonts w:ascii="Century Gothic" w:hAnsi="Century Gothic" w:cs="Times New Roman"/>
          <w:sz w:val="20"/>
          <w:szCs w:val="20"/>
        </w:rPr>
        <w:t xml:space="preserve"> </w:t>
      </w:r>
      <w:r w:rsidR="00FC072A" w:rsidRPr="009A51B9">
        <w:rPr>
          <w:rFonts w:ascii="Century Gothic" w:hAnsi="Century Gothic" w:cs="Times New Roman"/>
          <w:sz w:val="20"/>
          <w:szCs w:val="20"/>
        </w:rPr>
        <w:t xml:space="preserve">and Process Framework </w:t>
      </w:r>
      <w:r w:rsidRPr="009A51B9">
        <w:rPr>
          <w:rFonts w:ascii="Century Gothic" w:hAnsi="Century Gothic" w:cs="Times New Roman"/>
          <w:sz w:val="20"/>
          <w:szCs w:val="20"/>
        </w:rPr>
        <w:t>(RPF</w:t>
      </w:r>
      <w:r w:rsidR="00FC072A" w:rsidRPr="009A51B9">
        <w:rPr>
          <w:rFonts w:ascii="Century Gothic" w:hAnsi="Century Gothic" w:cs="Times New Roman"/>
          <w:sz w:val="20"/>
          <w:szCs w:val="20"/>
        </w:rPr>
        <w:t>&amp;PF</w:t>
      </w:r>
      <w:r w:rsidRPr="009A51B9">
        <w:rPr>
          <w:rFonts w:ascii="Century Gothic" w:hAnsi="Century Gothic" w:cs="Times New Roman"/>
          <w:sz w:val="20"/>
          <w:szCs w:val="20"/>
        </w:rPr>
        <w:t>)</w:t>
      </w:r>
      <w:r w:rsidR="00FB3FEC" w:rsidRPr="009A51B9">
        <w:rPr>
          <w:rFonts w:ascii="Century Gothic" w:hAnsi="Century Gothic" w:cs="Times New Roman"/>
          <w:sz w:val="20"/>
          <w:szCs w:val="20"/>
        </w:rPr>
        <w:t xml:space="preserve"> </w:t>
      </w:r>
      <w:r w:rsidRPr="009A51B9">
        <w:rPr>
          <w:rFonts w:ascii="Century Gothic" w:hAnsi="Century Gothic" w:cs="Times New Roman"/>
          <w:sz w:val="20"/>
          <w:szCs w:val="20"/>
        </w:rPr>
        <w:t xml:space="preserve">and a Stakeholder Engagement Plan </w:t>
      </w:r>
      <w:r w:rsidR="008B2446" w:rsidRPr="009A51B9">
        <w:rPr>
          <w:rFonts w:ascii="Century Gothic" w:hAnsi="Century Gothic" w:cs="Times New Roman"/>
          <w:sz w:val="20"/>
          <w:szCs w:val="20"/>
        </w:rPr>
        <w:t xml:space="preserve">(SEP) </w:t>
      </w:r>
      <w:r w:rsidRPr="009A51B9">
        <w:rPr>
          <w:rFonts w:ascii="Century Gothic" w:hAnsi="Century Gothic" w:cs="Times New Roman"/>
          <w:sz w:val="20"/>
          <w:szCs w:val="20"/>
        </w:rPr>
        <w:t>were a</w:t>
      </w:r>
      <w:r w:rsidR="008B2446" w:rsidRPr="009A51B9">
        <w:rPr>
          <w:rFonts w:ascii="Century Gothic" w:hAnsi="Century Gothic" w:cs="Times New Roman"/>
          <w:sz w:val="20"/>
          <w:szCs w:val="20"/>
        </w:rPr>
        <w:t>lso</w:t>
      </w:r>
      <w:r w:rsidRPr="009A51B9">
        <w:rPr>
          <w:rFonts w:ascii="Century Gothic" w:hAnsi="Century Gothic" w:cs="Times New Roman"/>
          <w:sz w:val="20"/>
          <w:szCs w:val="20"/>
        </w:rPr>
        <w:t xml:space="preserve"> prepared for the project. The RPF</w:t>
      </w:r>
      <w:r w:rsidR="000E7734" w:rsidRPr="009A51B9">
        <w:rPr>
          <w:rFonts w:ascii="Century Gothic" w:hAnsi="Century Gothic" w:cs="Times New Roman"/>
          <w:sz w:val="20"/>
          <w:szCs w:val="20"/>
        </w:rPr>
        <w:t>&amp;PF</w:t>
      </w:r>
      <w:r w:rsidRPr="009A51B9">
        <w:rPr>
          <w:rFonts w:ascii="Century Gothic" w:hAnsi="Century Gothic" w:cs="Times New Roman"/>
          <w:sz w:val="20"/>
          <w:szCs w:val="20"/>
        </w:rPr>
        <w:t xml:space="preserve"> </w:t>
      </w:r>
      <w:r w:rsidR="00EA3927" w:rsidRPr="009A51B9">
        <w:rPr>
          <w:rFonts w:ascii="Century Gothic" w:hAnsi="Century Gothic" w:cs="Times New Roman"/>
          <w:sz w:val="20"/>
          <w:szCs w:val="20"/>
        </w:rPr>
        <w:t xml:space="preserve">aims </w:t>
      </w:r>
      <w:r w:rsidR="00B529A6" w:rsidRPr="009A51B9">
        <w:rPr>
          <w:rFonts w:ascii="Century Gothic" w:hAnsi="Century Gothic" w:cs="Times New Roman"/>
          <w:sz w:val="20"/>
          <w:szCs w:val="20"/>
        </w:rPr>
        <w:t>to clarify resettlement principles, organizational</w:t>
      </w:r>
      <w:r w:rsidR="00EA3927" w:rsidRPr="009A51B9">
        <w:rPr>
          <w:rFonts w:ascii="Century Gothic" w:hAnsi="Century Gothic" w:cs="Times New Roman"/>
          <w:sz w:val="20"/>
          <w:szCs w:val="20"/>
        </w:rPr>
        <w:t xml:space="preserve"> </w:t>
      </w:r>
      <w:r w:rsidR="00B529A6" w:rsidRPr="009A51B9">
        <w:rPr>
          <w:rFonts w:ascii="Century Gothic" w:hAnsi="Century Gothic" w:cs="Times New Roman"/>
          <w:sz w:val="20"/>
          <w:szCs w:val="20"/>
        </w:rPr>
        <w:t>arrangements, and design criteria to be applied</w:t>
      </w:r>
      <w:r w:rsidR="00EA3927" w:rsidRPr="009A51B9">
        <w:rPr>
          <w:rFonts w:ascii="Century Gothic" w:hAnsi="Century Gothic" w:cs="Times New Roman"/>
          <w:sz w:val="20"/>
          <w:szCs w:val="20"/>
        </w:rPr>
        <w:t xml:space="preserve"> </w:t>
      </w:r>
      <w:r w:rsidR="00B529A6" w:rsidRPr="009A51B9">
        <w:rPr>
          <w:rFonts w:ascii="Century Gothic" w:hAnsi="Century Gothic" w:cs="Times New Roman"/>
          <w:sz w:val="20"/>
          <w:szCs w:val="20"/>
        </w:rPr>
        <w:t xml:space="preserve">to project </w:t>
      </w:r>
      <w:r w:rsidR="00EA3927" w:rsidRPr="009A51B9">
        <w:rPr>
          <w:rFonts w:ascii="Century Gothic" w:hAnsi="Century Gothic" w:cs="Times New Roman"/>
          <w:sz w:val="20"/>
          <w:szCs w:val="20"/>
        </w:rPr>
        <w:t xml:space="preserve">activities that </w:t>
      </w:r>
      <w:r w:rsidR="00B8277D" w:rsidRPr="009A51B9">
        <w:rPr>
          <w:rFonts w:ascii="Century Gothic" w:hAnsi="Century Gothic" w:cs="Times New Roman"/>
          <w:sz w:val="20"/>
          <w:szCs w:val="20"/>
        </w:rPr>
        <w:t xml:space="preserve">would involve involuntary resettlement as well as </w:t>
      </w:r>
      <w:r w:rsidR="00270469" w:rsidRPr="009A51B9">
        <w:rPr>
          <w:rFonts w:ascii="Century Gothic" w:hAnsi="Century Gothic" w:cs="Times New Roman"/>
          <w:sz w:val="20"/>
          <w:szCs w:val="20"/>
        </w:rPr>
        <w:t>establish a process by which members of communities potentially affected by restrictions of access in</w:t>
      </w:r>
      <w:r w:rsidR="00BF7DAF" w:rsidRPr="009A51B9">
        <w:rPr>
          <w:rFonts w:ascii="Century Gothic" w:hAnsi="Century Gothic" w:cs="Times New Roman"/>
          <w:sz w:val="20"/>
          <w:szCs w:val="20"/>
        </w:rPr>
        <w:t xml:space="preserve"> legally gazetted national parks and forest reserves can</w:t>
      </w:r>
      <w:r w:rsidR="00270469" w:rsidRPr="009A51B9">
        <w:rPr>
          <w:rFonts w:ascii="Century Gothic" w:hAnsi="Century Gothic" w:cs="Times New Roman"/>
          <w:sz w:val="20"/>
          <w:szCs w:val="20"/>
        </w:rPr>
        <w:t xml:space="preserve"> participate in</w:t>
      </w:r>
      <w:r w:rsidR="00BF7DAF" w:rsidRPr="009A51B9">
        <w:rPr>
          <w:rFonts w:ascii="Century Gothic" w:hAnsi="Century Gothic" w:cs="Times New Roman"/>
          <w:sz w:val="20"/>
          <w:szCs w:val="20"/>
        </w:rPr>
        <w:t xml:space="preserve"> </w:t>
      </w:r>
      <w:r w:rsidR="00270469" w:rsidRPr="009A51B9">
        <w:rPr>
          <w:rFonts w:ascii="Century Gothic" w:hAnsi="Century Gothic" w:cs="Times New Roman"/>
          <w:sz w:val="20"/>
          <w:szCs w:val="20"/>
        </w:rPr>
        <w:t>design of project components,</w:t>
      </w:r>
      <w:r w:rsidR="00B529A6" w:rsidRPr="009A51B9">
        <w:rPr>
          <w:rFonts w:ascii="Century Gothic" w:hAnsi="Century Gothic" w:cs="Times New Roman"/>
          <w:sz w:val="20"/>
          <w:szCs w:val="20"/>
        </w:rPr>
        <w:t xml:space="preserve"> </w:t>
      </w:r>
      <w:r w:rsidR="00BF7DAF" w:rsidRPr="009A51B9">
        <w:rPr>
          <w:rFonts w:ascii="Century Gothic" w:hAnsi="Century Gothic" w:cs="Times New Roman"/>
          <w:sz w:val="20"/>
          <w:szCs w:val="20"/>
        </w:rPr>
        <w:t xml:space="preserve">in accordance with principles of ESS5 </w:t>
      </w:r>
      <w:r w:rsidR="00DB14D3" w:rsidRPr="009A51B9">
        <w:rPr>
          <w:rFonts w:ascii="Century Gothic" w:hAnsi="Century Gothic" w:cs="Times New Roman"/>
          <w:sz w:val="20"/>
          <w:szCs w:val="20"/>
        </w:rPr>
        <w:t xml:space="preserve">Land Acquisition, Restrictions on Land Use and Involuntary Resettlement. </w:t>
      </w:r>
      <w:r w:rsidR="008B2446" w:rsidRPr="009A51B9">
        <w:rPr>
          <w:rFonts w:ascii="Century Gothic" w:hAnsi="Century Gothic" w:cs="Times New Roman"/>
          <w:sz w:val="20"/>
          <w:szCs w:val="20"/>
        </w:rPr>
        <w:t>The SEP defines an approach and process to stakeholder engagement as part of the GLRSSMP.</w:t>
      </w:r>
    </w:p>
    <w:p w14:paraId="77B771DE" w14:textId="7A270B92" w:rsidR="006F038C" w:rsidRPr="009A51B9" w:rsidRDefault="006F038C" w:rsidP="009A51B9">
      <w:pPr>
        <w:spacing w:after="0" w:line="240" w:lineRule="auto"/>
        <w:rPr>
          <w:rFonts w:ascii="Century Gothic" w:hAnsi="Century Gothic"/>
          <w:color w:val="000000" w:themeColor="text1"/>
          <w:sz w:val="20"/>
          <w:szCs w:val="20"/>
        </w:rPr>
      </w:pPr>
    </w:p>
    <w:p w14:paraId="6A357555" w14:textId="0DAAFE35" w:rsidR="002C2332" w:rsidRPr="009A51B9" w:rsidRDefault="0075240E" w:rsidP="009A51B9">
      <w:pPr>
        <w:pStyle w:val="Heading2"/>
        <w:shd w:val="clear" w:color="auto" w:fill="002060"/>
        <w:spacing w:before="0" w:line="240" w:lineRule="auto"/>
        <w:rPr>
          <w:rFonts w:ascii="Century Gothic" w:hAnsi="Century Gothic"/>
          <w:color w:val="FFFFFF" w:themeColor="background1"/>
          <w:sz w:val="20"/>
          <w:szCs w:val="20"/>
        </w:rPr>
      </w:pPr>
      <w:bookmarkStart w:id="27" w:name="_Toc52512526"/>
      <w:bookmarkStart w:id="28" w:name="_Toc54882534"/>
      <w:bookmarkStart w:id="29" w:name="_Toc66087491"/>
      <w:r w:rsidRPr="009A51B9">
        <w:rPr>
          <w:rFonts w:ascii="Century Gothic" w:hAnsi="Century Gothic"/>
          <w:color w:val="FFFFFF" w:themeColor="background1"/>
          <w:sz w:val="20"/>
          <w:szCs w:val="20"/>
        </w:rPr>
        <w:t>1.</w:t>
      </w:r>
      <w:r w:rsidR="002D4970" w:rsidRPr="009A51B9">
        <w:rPr>
          <w:rFonts w:ascii="Century Gothic" w:hAnsi="Century Gothic"/>
          <w:color w:val="FFFFFF" w:themeColor="background1"/>
          <w:sz w:val="20"/>
          <w:szCs w:val="20"/>
        </w:rPr>
        <w:t>3</w:t>
      </w:r>
      <w:r w:rsidRPr="009A51B9">
        <w:rPr>
          <w:rFonts w:ascii="Century Gothic" w:hAnsi="Century Gothic"/>
          <w:color w:val="FFFFFF" w:themeColor="background1"/>
          <w:sz w:val="20"/>
          <w:szCs w:val="20"/>
        </w:rPr>
        <w:tab/>
        <w:t xml:space="preserve">Methodology for </w:t>
      </w:r>
      <w:r w:rsidR="004E2FD2" w:rsidRPr="009A51B9">
        <w:rPr>
          <w:rFonts w:ascii="Century Gothic" w:hAnsi="Century Gothic"/>
          <w:color w:val="FFFFFF" w:themeColor="background1"/>
          <w:sz w:val="20"/>
          <w:szCs w:val="20"/>
        </w:rPr>
        <w:t xml:space="preserve">Preparing </w:t>
      </w:r>
      <w:r w:rsidRPr="009A51B9">
        <w:rPr>
          <w:rFonts w:ascii="Century Gothic" w:hAnsi="Century Gothic"/>
          <w:color w:val="FFFFFF" w:themeColor="background1"/>
          <w:sz w:val="20"/>
          <w:szCs w:val="20"/>
        </w:rPr>
        <w:t>the ESMF</w:t>
      </w:r>
      <w:bookmarkEnd w:id="27"/>
      <w:bookmarkEnd w:id="28"/>
      <w:bookmarkEnd w:id="29"/>
    </w:p>
    <w:p w14:paraId="73A9A9FA" w14:textId="1540F756" w:rsidR="00480BD5" w:rsidRPr="009A51B9" w:rsidRDefault="00931168" w:rsidP="009A51B9">
      <w:pPr>
        <w:spacing w:after="0" w:line="240" w:lineRule="auto"/>
        <w:rPr>
          <w:rFonts w:ascii="Century Gothic" w:hAnsi="Century Gothic"/>
          <w:color w:val="000000" w:themeColor="text1"/>
          <w:sz w:val="20"/>
          <w:szCs w:val="20"/>
          <w:lang w:val="x-none"/>
        </w:rPr>
      </w:pPr>
      <w:r w:rsidRPr="009A51B9">
        <w:rPr>
          <w:rFonts w:ascii="Century Gothic" w:hAnsi="Century Gothic"/>
          <w:sz w:val="20"/>
          <w:szCs w:val="20"/>
        </w:rPr>
        <w:t>This ESMF has been prepared in accordance with the ESF and Ghana</w:t>
      </w:r>
      <w:r w:rsidR="1A98DA29" w:rsidRPr="009A51B9">
        <w:rPr>
          <w:rFonts w:ascii="Century Gothic" w:hAnsi="Century Gothic"/>
          <w:sz w:val="20"/>
          <w:szCs w:val="20"/>
        </w:rPr>
        <w:t>’s</w:t>
      </w:r>
      <w:r w:rsidRPr="009A51B9">
        <w:rPr>
          <w:rFonts w:ascii="Century Gothic" w:hAnsi="Century Gothic"/>
          <w:sz w:val="20"/>
          <w:szCs w:val="20"/>
        </w:rPr>
        <w:t xml:space="preserve"> </w:t>
      </w:r>
      <w:r w:rsidR="00CE0213" w:rsidRPr="009A51B9">
        <w:rPr>
          <w:rFonts w:ascii="Century Gothic" w:hAnsi="Century Gothic"/>
          <w:sz w:val="20"/>
          <w:szCs w:val="20"/>
        </w:rPr>
        <w:t>laws and regulations</w:t>
      </w:r>
      <w:r w:rsidRPr="009A51B9">
        <w:rPr>
          <w:rFonts w:ascii="Century Gothic" w:hAnsi="Century Gothic"/>
          <w:sz w:val="20"/>
          <w:szCs w:val="20"/>
        </w:rPr>
        <w:t xml:space="preserve">. </w:t>
      </w:r>
      <w:r w:rsidR="00633EE8" w:rsidRPr="009A51B9">
        <w:rPr>
          <w:rFonts w:ascii="Century Gothic" w:hAnsi="Century Gothic"/>
          <w:sz w:val="20"/>
          <w:szCs w:val="20"/>
        </w:rPr>
        <w:t xml:space="preserve">The process involved </w:t>
      </w:r>
      <w:r w:rsidR="00633EE8" w:rsidRPr="009A51B9">
        <w:rPr>
          <w:rFonts w:ascii="Century Gothic" w:hAnsi="Century Gothic"/>
          <w:color w:val="000000" w:themeColor="text1"/>
          <w:sz w:val="20"/>
          <w:szCs w:val="20"/>
        </w:rPr>
        <w:t>participatory public consultations and discussions with relevant sector institutions and data collection and analysis, and reviews</w:t>
      </w:r>
      <w:r w:rsidR="00633EE8" w:rsidRPr="009A51B9">
        <w:rPr>
          <w:rFonts w:ascii="Century Gothic" w:hAnsi="Century Gothic"/>
          <w:color w:val="000000" w:themeColor="text1"/>
          <w:sz w:val="20"/>
          <w:szCs w:val="20"/>
          <w:lang w:val="en-GB"/>
        </w:rPr>
        <w:t xml:space="preserve"> of relevant project documents including the following:</w:t>
      </w:r>
    </w:p>
    <w:p w14:paraId="718C9620" w14:textId="11FE5D81" w:rsidR="00931168" w:rsidRPr="009A51B9" w:rsidRDefault="00931168" w:rsidP="009A51B9">
      <w:pPr>
        <w:pStyle w:val="ListParagraph"/>
        <w:numPr>
          <w:ilvl w:val="0"/>
          <w:numId w:val="1"/>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 xml:space="preserve">Concept papers of </w:t>
      </w:r>
      <w:r w:rsidR="008846D7" w:rsidRPr="009A51B9">
        <w:rPr>
          <w:rFonts w:ascii="Century Gothic" w:hAnsi="Century Gothic" w:cs="Times New Roman"/>
          <w:color w:val="000000" w:themeColor="text1"/>
          <w:sz w:val="20"/>
          <w:szCs w:val="20"/>
        </w:rPr>
        <w:t>the project</w:t>
      </w:r>
    </w:p>
    <w:p w14:paraId="39684B54" w14:textId="2207469D" w:rsidR="00931168" w:rsidRDefault="00931168" w:rsidP="009A51B9">
      <w:pPr>
        <w:pStyle w:val="ListParagraph"/>
        <w:numPr>
          <w:ilvl w:val="0"/>
          <w:numId w:val="1"/>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lastRenderedPageBreak/>
        <w:t xml:space="preserve">The PAD and PIM documents for the </w:t>
      </w:r>
      <w:r w:rsidR="009E36DC" w:rsidRPr="009A51B9">
        <w:rPr>
          <w:rFonts w:ascii="Century Gothic" w:hAnsi="Century Gothic" w:cs="Times New Roman"/>
          <w:color w:val="000000" w:themeColor="text1"/>
          <w:sz w:val="20"/>
          <w:szCs w:val="20"/>
        </w:rPr>
        <w:t>Sustainable Land and Water Management Project (</w:t>
      </w:r>
      <w:r w:rsidRPr="009A51B9">
        <w:rPr>
          <w:rFonts w:ascii="Century Gothic" w:hAnsi="Century Gothic" w:cs="Times New Roman"/>
          <w:color w:val="000000" w:themeColor="text1"/>
          <w:sz w:val="20"/>
          <w:szCs w:val="20"/>
        </w:rPr>
        <w:t>SLWMP</w:t>
      </w:r>
      <w:r w:rsidR="009E36DC" w:rsidRPr="009A51B9">
        <w:rPr>
          <w:rFonts w:ascii="Century Gothic" w:hAnsi="Century Gothic" w:cs="Times New Roman"/>
          <w:color w:val="000000" w:themeColor="text1"/>
          <w:sz w:val="20"/>
          <w:szCs w:val="20"/>
        </w:rPr>
        <w:t>)</w:t>
      </w:r>
    </w:p>
    <w:p w14:paraId="0C2CBA46" w14:textId="415E0FEC" w:rsidR="00957898" w:rsidRPr="009A51B9" w:rsidRDefault="00957898" w:rsidP="009A51B9">
      <w:pPr>
        <w:pStyle w:val="ListParagraph"/>
        <w:numPr>
          <w:ilvl w:val="0"/>
          <w:numId w:val="1"/>
        </w:numPr>
        <w:rPr>
          <w:rFonts w:ascii="Century Gothic" w:hAnsi="Century Gothic" w:cs="Times New Roman"/>
          <w:color w:val="000000" w:themeColor="text1"/>
          <w:sz w:val="20"/>
          <w:szCs w:val="20"/>
        </w:rPr>
      </w:pPr>
      <w:r>
        <w:rPr>
          <w:rFonts w:ascii="Century Gothic" w:hAnsi="Century Gothic" w:cs="Times New Roman"/>
          <w:color w:val="000000" w:themeColor="text1"/>
          <w:sz w:val="20"/>
          <w:szCs w:val="20"/>
        </w:rPr>
        <w:t>The PAD and PIM for the Ghana Landscape Restoration and Small-Scale Mining Project (P171933)</w:t>
      </w:r>
    </w:p>
    <w:p w14:paraId="711E992C" w14:textId="29993C94" w:rsidR="00931168" w:rsidRPr="009A51B9" w:rsidRDefault="00931168" w:rsidP="009A51B9">
      <w:pPr>
        <w:pStyle w:val="ListParagraph"/>
        <w:numPr>
          <w:ilvl w:val="0"/>
          <w:numId w:val="1"/>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Safeguards report</w:t>
      </w:r>
      <w:r w:rsidR="00AB054A" w:rsidRPr="009A51B9">
        <w:rPr>
          <w:rFonts w:ascii="Century Gothic" w:hAnsi="Century Gothic" w:cs="Times New Roman"/>
          <w:color w:val="000000" w:themeColor="text1"/>
          <w:sz w:val="20"/>
          <w:szCs w:val="20"/>
        </w:rPr>
        <w:t>s</w:t>
      </w:r>
      <w:r w:rsidRPr="009A51B9">
        <w:rPr>
          <w:rFonts w:ascii="Century Gothic" w:hAnsi="Century Gothic" w:cs="Times New Roman"/>
          <w:color w:val="000000" w:themeColor="text1"/>
          <w:sz w:val="20"/>
          <w:szCs w:val="20"/>
        </w:rPr>
        <w:t xml:space="preserve"> on field activities of the SLWMP</w:t>
      </w:r>
    </w:p>
    <w:p w14:paraId="3DE72E03" w14:textId="77777777" w:rsidR="00931168" w:rsidRPr="009A51B9" w:rsidRDefault="00931168" w:rsidP="009A51B9">
      <w:pPr>
        <w:pStyle w:val="ListParagraph"/>
        <w:numPr>
          <w:ilvl w:val="0"/>
          <w:numId w:val="1"/>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World Bank ESF document</w:t>
      </w:r>
    </w:p>
    <w:p w14:paraId="68DCFAD6" w14:textId="5B5DC01F" w:rsidR="00931168" w:rsidRPr="009A51B9" w:rsidRDefault="00931168" w:rsidP="009A51B9">
      <w:pPr>
        <w:pStyle w:val="ListParagraph"/>
        <w:numPr>
          <w:ilvl w:val="0"/>
          <w:numId w:val="1"/>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Aide memoire</w:t>
      </w:r>
      <w:r w:rsidR="008846D7" w:rsidRPr="009A51B9">
        <w:rPr>
          <w:rFonts w:ascii="Century Gothic" w:hAnsi="Century Gothic" w:cs="Times New Roman"/>
          <w:color w:val="000000" w:themeColor="text1"/>
          <w:sz w:val="20"/>
          <w:szCs w:val="20"/>
        </w:rPr>
        <w:t>s</w:t>
      </w:r>
      <w:r w:rsidRPr="009A51B9">
        <w:rPr>
          <w:rFonts w:ascii="Century Gothic" w:hAnsi="Century Gothic" w:cs="Times New Roman"/>
          <w:color w:val="000000" w:themeColor="text1"/>
          <w:sz w:val="20"/>
          <w:szCs w:val="20"/>
        </w:rPr>
        <w:t xml:space="preserve"> </w:t>
      </w:r>
    </w:p>
    <w:p w14:paraId="2662E38D" w14:textId="4C6A6F8E" w:rsidR="00931168" w:rsidRPr="009A51B9" w:rsidRDefault="00931168" w:rsidP="009A51B9">
      <w:pPr>
        <w:pStyle w:val="ListParagraph"/>
        <w:numPr>
          <w:ilvl w:val="0"/>
          <w:numId w:val="1"/>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ESMF documents prepared for other related projects</w:t>
      </w:r>
    </w:p>
    <w:p w14:paraId="5040CC69" w14:textId="77777777" w:rsidR="00AA3F2A" w:rsidRDefault="00931168" w:rsidP="00AA3F2A">
      <w:pPr>
        <w:pStyle w:val="ListParagraph"/>
        <w:numPr>
          <w:ilvl w:val="0"/>
          <w:numId w:val="104"/>
        </w:numPr>
        <w:rPr>
          <w:rFonts w:ascii="Century Gothic" w:hAnsi="Century Gothic" w:cs="Times New Roman"/>
          <w:sz w:val="20"/>
          <w:szCs w:val="20"/>
        </w:rPr>
      </w:pPr>
      <w:r w:rsidRPr="009A51B9">
        <w:rPr>
          <w:rFonts w:ascii="Century Gothic" w:hAnsi="Century Gothic" w:cs="Times New Roman"/>
          <w:sz w:val="20"/>
          <w:szCs w:val="20"/>
        </w:rPr>
        <w:t xml:space="preserve">Environmental and Social screening and scoping </w:t>
      </w:r>
      <w:proofErr w:type="gramStart"/>
      <w:r w:rsidRPr="009A51B9">
        <w:rPr>
          <w:rFonts w:ascii="Century Gothic" w:hAnsi="Century Gothic" w:cs="Times New Roman"/>
          <w:sz w:val="20"/>
          <w:szCs w:val="20"/>
        </w:rPr>
        <w:t>studies;</w:t>
      </w:r>
      <w:proofErr w:type="gramEnd"/>
      <w:r w:rsidRPr="009A51B9">
        <w:rPr>
          <w:rFonts w:ascii="Century Gothic" w:hAnsi="Century Gothic" w:cs="Times New Roman"/>
          <w:sz w:val="20"/>
          <w:szCs w:val="20"/>
        </w:rPr>
        <w:t xml:space="preserve"> </w:t>
      </w:r>
    </w:p>
    <w:p w14:paraId="743C9182" w14:textId="646FCE69" w:rsidR="00DB46D7" w:rsidRPr="00AA3F2A" w:rsidRDefault="00AA3F2A" w:rsidP="00AA3F2A">
      <w:pPr>
        <w:pStyle w:val="ListParagraph"/>
        <w:numPr>
          <w:ilvl w:val="0"/>
          <w:numId w:val="104"/>
        </w:numPr>
        <w:rPr>
          <w:rFonts w:ascii="Century Gothic" w:hAnsi="Century Gothic" w:cs="Times New Roman"/>
          <w:sz w:val="20"/>
          <w:szCs w:val="20"/>
        </w:rPr>
      </w:pPr>
      <w:r>
        <w:rPr>
          <w:rFonts w:ascii="Century Gothic" w:hAnsi="Century Gothic" w:cs="Calibri"/>
          <w:color w:val="000000"/>
          <w:sz w:val="20"/>
          <w:szCs w:val="20"/>
          <w:shd w:val="clear" w:color="auto" w:fill="FFFFFF"/>
        </w:rPr>
        <w:t>F</w:t>
      </w:r>
      <w:r w:rsidRPr="00AA3F2A">
        <w:rPr>
          <w:rFonts w:ascii="Century Gothic" w:hAnsi="Century Gothic" w:cs="Calibri"/>
          <w:color w:val="000000"/>
          <w:sz w:val="20"/>
          <w:szCs w:val="20"/>
          <w:shd w:val="clear" w:color="auto" w:fill="FFFFFF"/>
        </w:rPr>
        <w:t>ield visits were carried out</w:t>
      </w:r>
      <w:r>
        <w:rPr>
          <w:rFonts w:ascii="Century Gothic" w:hAnsi="Century Gothic" w:cs="Calibri"/>
          <w:color w:val="000000"/>
          <w:sz w:val="20"/>
          <w:szCs w:val="20"/>
          <w:shd w:val="clear" w:color="auto" w:fill="FFFFFF"/>
        </w:rPr>
        <w:t xml:space="preserve"> </w:t>
      </w:r>
      <w:r w:rsidR="00DB46D7" w:rsidRPr="00AA3F2A">
        <w:rPr>
          <w:rFonts w:ascii="Century Gothic" w:hAnsi="Century Gothic" w:cs="Times New Roman"/>
          <w:sz w:val="20"/>
          <w:szCs w:val="20"/>
        </w:rPr>
        <w:t xml:space="preserve">to introduce the concept of the project, seek their support and collect their inputs into the </w:t>
      </w:r>
      <w:r>
        <w:rPr>
          <w:rFonts w:ascii="Century Gothic" w:hAnsi="Century Gothic" w:cs="Times New Roman"/>
          <w:sz w:val="20"/>
          <w:szCs w:val="20"/>
        </w:rPr>
        <w:t>ESMF</w:t>
      </w:r>
      <w:r w:rsidR="00DB46D7" w:rsidRPr="00AA3F2A">
        <w:rPr>
          <w:rFonts w:ascii="Century Gothic" w:hAnsi="Century Gothic" w:cs="Times New Roman"/>
          <w:sz w:val="20"/>
          <w:szCs w:val="20"/>
        </w:rPr>
        <w:t xml:space="preserve"> </w:t>
      </w:r>
      <w:proofErr w:type="gramStart"/>
      <w:r w:rsidR="00DB46D7" w:rsidRPr="00AA3F2A">
        <w:rPr>
          <w:rFonts w:ascii="Century Gothic" w:hAnsi="Century Gothic" w:cs="Times New Roman"/>
          <w:sz w:val="20"/>
          <w:szCs w:val="20"/>
        </w:rPr>
        <w:t>preparat</w:t>
      </w:r>
      <w:r>
        <w:rPr>
          <w:rFonts w:ascii="Century Gothic" w:hAnsi="Century Gothic" w:cs="Times New Roman"/>
          <w:sz w:val="20"/>
          <w:szCs w:val="20"/>
        </w:rPr>
        <w:t>ion;</w:t>
      </w:r>
      <w:proofErr w:type="gramEnd"/>
    </w:p>
    <w:p w14:paraId="01D6A4A8" w14:textId="77777777" w:rsidR="00931168" w:rsidRPr="009A51B9" w:rsidRDefault="00931168" w:rsidP="009A51B9">
      <w:pPr>
        <w:pStyle w:val="ListParagraph"/>
        <w:numPr>
          <w:ilvl w:val="0"/>
          <w:numId w:val="103"/>
        </w:numPr>
        <w:rPr>
          <w:rFonts w:ascii="Century Gothic" w:hAnsi="Century Gothic" w:cs="Times New Roman"/>
          <w:sz w:val="20"/>
          <w:szCs w:val="20"/>
        </w:rPr>
      </w:pPr>
      <w:r w:rsidRPr="00AA3F2A">
        <w:rPr>
          <w:rFonts w:ascii="Century Gothic" w:hAnsi="Century Gothic" w:cs="Times New Roman"/>
          <w:sz w:val="20"/>
          <w:szCs w:val="20"/>
        </w:rPr>
        <w:t>Determination of potential impacts; Identification of</w:t>
      </w:r>
      <w:r w:rsidRPr="009A51B9">
        <w:rPr>
          <w:rFonts w:ascii="Century Gothic" w:hAnsi="Century Gothic" w:cs="Times New Roman"/>
          <w:sz w:val="20"/>
          <w:szCs w:val="20"/>
        </w:rPr>
        <w:t xml:space="preserve"> impacts mitigation measures; Preparation of an Environmental and Social Management Plan; and Preparation of sub-project guidelines.</w:t>
      </w:r>
    </w:p>
    <w:p w14:paraId="227775A2" w14:textId="77777777" w:rsidR="00931168" w:rsidRPr="009A51B9" w:rsidRDefault="00931168" w:rsidP="009A51B9">
      <w:pPr>
        <w:pStyle w:val="ListParagraph"/>
        <w:numPr>
          <w:ilvl w:val="0"/>
          <w:numId w:val="103"/>
        </w:numPr>
        <w:rPr>
          <w:rFonts w:ascii="Century Gothic" w:hAnsi="Century Gothic" w:cs="Times New Roman"/>
          <w:sz w:val="20"/>
          <w:szCs w:val="20"/>
        </w:rPr>
      </w:pPr>
      <w:r w:rsidRPr="009A51B9">
        <w:rPr>
          <w:rFonts w:ascii="Century Gothic" w:hAnsi="Century Gothic" w:cs="Times New Roman"/>
          <w:sz w:val="20"/>
          <w:szCs w:val="20"/>
        </w:rPr>
        <w:t>Workshops</w:t>
      </w:r>
    </w:p>
    <w:p w14:paraId="5BE88EF6" w14:textId="77777777" w:rsidR="00931168" w:rsidRPr="009A51B9" w:rsidRDefault="00931168" w:rsidP="009A51B9">
      <w:pPr>
        <w:pStyle w:val="ListParagraph"/>
        <w:numPr>
          <w:ilvl w:val="0"/>
          <w:numId w:val="103"/>
        </w:numPr>
        <w:rPr>
          <w:rFonts w:ascii="Century Gothic" w:hAnsi="Century Gothic" w:cs="Times New Roman"/>
          <w:sz w:val="20"/>
          <w:szCs w:val="20"/>
        </w:rPr>
      </w:pPr>
      <w:r w:rsidRPr="009A51B9">
        <w:rPr>
          <w:rFonts w:ascii="Century Gothic" w:hAnsi="Century Gothic" w:cs="Times New Roman"/>
          <w:sz w:val="20"/>
          <w:szCs w:val="20"/>
        </w:rPr>
        <w:t>Review of comments from stakeholders; and</w:t>
      </w:r>
    </w:p>
    <w:p w14:paraId="03C14C50" w14:textId="2C093EB8" w:rsidR="00931168" w:rsidRPr="009A51B9" w:rsidRDefault="00931168" w:rsidP="009A51B9">
      <w:pPr>
        <w:pStyle w:val="ListParagraph"/>
        <w:numPr>
          <w:ilvl w:val="0"/>
          <w:numId w:val="103"/>
        </w:numPr>
        <w:rPr>
          <w:rFonts w:ascii="Century Gothic" w:hAnsi="Century Gothic" w:cs="Times New Roman"/>
          <w:sz w:val="20"/>
          <w:szCs w:val="20"/>
        </w:rPr>
      </w:pPr>
      <w:r w:rsidRPr="009A51B9">
        <w:rPr>
          <w:rFonts w:ascii="Century Gothic" w:hAnsi="Century Gothic" w:cs="Times New Roman"/>
          <w:sz w:val="20"/>
          <w:szCs w:val="20"/>
        </w:rPr>
        <w:t>Preparation and submission of reports</w:t>
      </w:r>
    </w:p>
    <w:p w14:paraId="76D855CC" w14:textId="77777777" w:rsidR="00931168" w:rsidRPr="009A51B9" w:rsidRDefault="00931168" w:rsidP="009A51B9">
      <w:pPr>
        <w:spacing w:after="0" w:line="240" w:lineRule="auto"/>
        <w:rPr>
          <w:rFonts w:ascii="Century Gothic" w:hAnsi="Century Gothic"/>
          <w:b/>
          <w:sz w:val="20"/>
          <w:szCs w:val="20"/>
        </w:rPr>
      </w:pPr>
    </w:p>
    <w:p w14:paraId="64606333" w14:textId="45572C13" w:rsidR="00931168" w:rsidRPr="009A51B9" w:rsidRDefault="00931168" w:rsidP="009A51B9">
      <w:pPr>
        <w:pStyle w:val="Heading2"/>
        <w:shd w:val="clear" w:color="auto" w:fill="002060"/>
        <w:spacing w:before="0" w:line="240" w:lineRule="auto"/>
        <w:rPr>
          <w:rFonts w:ascii="Century Gothic" w:hAnsi="Century Gothic"/>
          <w:b w:val="0"/>
          <w:color w:val="FFFFFF" w:themeColor="background1"/>
          <w:sz w:val="20"/>
          <w:szCs w:val="20"/>
        </w:rPr>
      </w:pPr>
      <w:bookmarkStart w:id="30" w:name="_Toc52512527"/>
      <w:bookmarkStart w:id="31" w:name="_Toc54882535"/>
      <w:bookmarkStart w:id="32" w:name="_Toc66087492"/>
      <w:r w:rsidRPr="009A51B9">
        <w:rPr>
          <w:rFonts w:ascii="Century Gothic" w:hAnsi="Century Gothic"/>
          <w:color w:val="FFFFFF" w:themeColor="background1"/>
          <w:sz w:val="20"/>
          <w:szCs w:val="20"/>
        </w:rPr>
        <w:t>1.</w:t>
      </w:r>
      <w:r w:rsidR="004F17B5" w:rsidRPr="009A51B9">
        <w:rPr>
          <w:rFonts w:ascii="Century Gothic" w:hAnsi="Century Gothic"/>
          <w:color w:val="FFFFFF" w:themeColor="background1"/>
          <w:sz w:val="20"/>
          <w:szCs w:val="20"/>
        </w:rPr>
        <w:t>4</w:t>
      </w:r>
      <w:r w:rsidR="3A408033" w:rsidRPr="009A51B9">
        <w:rPr>
          <w:rFonts w:ascii="Century Gothic" w:hAnsi="Century Gothic"/>
          <w:color w:val="FFFFFF" w:themeColor="background1"/>
          <w:sz w:val="20"/>
          <w:szCs w:val="20"/>
        </w:rPr>
        <w:t xml:space="preserve"> </w:t>
      </w:r>
      <w:r w:rsidRPr="009A51B9">
        <w:rPr>
          <w:rFonts w:ascii="Century Gothic" w:hAnsi="Century Gothic"/>
          <w:color w:val="FFFFFF" w:themeColor="background1"/>
          <w:sz w:val="20"/>
          <w:szCs w:val="20"/>
        </w:rPr>
        <w:tab/>
        <w:t xml:space="preserve">Project </w:t>
      </w:r>
      <w:bookmarkEnd w:id="30"/>
      <w:r w:rsidR="008846D7" w:rsidRPr="009A51B9">
        <w:rPr>
          <w:rFonts w:ascii="Century Gothic" w:hAnsi="Century Gothic"/>
          <w:color w:val="FFFFFF" w:themeColor="background1"/>
          <w:sz w:val="20"/>
          <w:szCs w:val="20"/>
        </w:rPr>
        <w:t>Description</w:t>
      </w:r>
      <w:bookmarkEnd w:id="31"/>
      <w:bookmarkEnd w:id="32"/>
    </w:p>
    <w:p w14:paraId="527ADFC2" w14:textId="5C9ABCAD" w:rsidR="00931168" w:rsidRPr="009A51B9" w:rsidRDefault="00931168" w:rsidP="009A51B9">
      <w:pPr>
        <w:spacing w:after="0" w:line="240" w:lineRule="auto"/>
        <w:rPr>
          <w:rFonts w:ascii="Century Gothic" w:hAnsi="Century Gothic"/>
          <w:sz w:val="20"/>
          <w:szCs w:val="20"/>
        </w:rPr>
      </w:pPr>
    </w:p>
    <w:p w14:paraId="0FE9154B" w14:textId="0A72688B" w:rsidR="001F4D9C" w:rsidRPr="009A51B9" w:rsidRDefault="009807E9" w:rsidP="009A51B9">
      <w:pPr>
        <w:spacing w:after="0" w:line="240" w:lineRule="auto"/>
        <w:rPr>
          <w:rFonts w:ascii="Century Gothic" w:hAnsi="Century Gothic"/>
          <w:sz w:val="20"/>
          <w:szCs w:val="20"/>
        </w:rPr>
      </w:pPr>
      <w:r w:rsidRPr="009A51B9">
        <w:rPr>
          <w:rFonts w:ascii="Century Gothic" w:hAnsi="Century Gothic"/>
          <w:sz w:val="20"/>
          <w:szCs w:val="20"/>
        </w:rPr>
        <w:t xml:space="preserve">The project will focus on the following core interventions: (a) restoration of degraded lands for agricultural productivity; (b) strengthening sustainable management of forest landscapes for biodiversity conservation and ecosystem services; (c) formalization of ASM for sustainable mining; and (d) land use planning for integrated landscape management to optimize land use to land characteristics. </w:t>
      </w:r>
      <w:proofErr w:type="gramStart"/>
      <w:r w:rsidRPr="009A51B9">
        <w:rPr>
          <w:rFonts w:ascii="Century Gothic" w:hAnsi="Century Gothic"/>
          <w:sz w:val="20"/>
          <w:szCs w:val="20"/>
        </w:rPr>
        <w:t>In light of</w:t>
      </w:r>
      <w:proofErr w:type="gramEnd"/>
      <w:r w:rsidRPr="009A51B9">
        <w:rPr>
          <w:rFonts w:ascii="Century Gothic" w:hAnsi="Century Gothic"/>
          <w:sz w:val="20"/>
          <w:szCs w:val="20"/>
        </w:rPr>
        <w:t xml:space="preserve"> the recent COVID-19 pandemic the project support will have additional relevance for local communities through land and livelihoods resilience. For example, the informal nature of ASM and the low barriers to entry mean that there is a risk of increased ASM activity in response to the economic impact of the COVID-19 on the formal economy. The formalization efforts, and alternate livelihoods support through the project will help mitigate some of the risks associated with informal ASM activities. Coordinated action would deliver a complementary range of environmental and economic benefits related to better functioning and more resilient ecosystems, and the protected areas, wildlife, mining, production, protection, and tourism opportunities. </w:t>
      </w:r>
      <w:r w:rsidR="001F4D9C" w:rsidRPr="009A51B9">
        <w:rPr>
          <w:rFonts w:ascii="Century Gothic" w:eastAsia="Times New Roman" w:hAnsi="Century Gothic"/>
          <w:iCs/>
          <w:sz w:val="20"/>
          <w:szCs w:val="20"/>
        </w:rPr>
        <w:t>The project will be implemented through the following Components:</w:t>
      </w:r>
    </w:p>
    <w:p w14:paraId="28748385" w14:textId="77777777" w:rsidR="007C13A2" w:rsidRPr="009A51B9" w:rsidRDefault="007C13A2" w:rsidP="009A51B9">
      <w:pPr>
        <w:spacing w:after="0" w:line="240" w:lineRule="auto"/>
        <w:rPr>
          <w:rFonts w:ascii="Century Gothic" w:eastAsia="Times New Roman" w:hAnsi="Century Gothic"/>
          <w:i/>
          <w:sz w:val="20"/>
          <w:szCs w:val="20"/>
        </w:rPr>
      </w:pPr>
    </w:p>
    <w:p w14:paraId="30BBB279" w14:textId="0049C96D" w:rsidR="000E7734" w:rsidRPr="009A51B9" w:rsidRDefault="000E7734" w:rsidP="009A51B9">
      <w:pPr>
        <w:spacing w:after="0" w:line="240" w:lineRule="auto"/>
        <w:rPr>
          <w:rFonts w:ascii="Century Gothic" w:hAnsi="Century Gothic"/>
          <w:sz w:val="20"/>
          <w:szCs w:val="20"/>
        </w:rPr>
      </w:pPr>
      <w:r w:rsidRPr="009A51B9">
        <w:rPr>
          <w:rFonts w:ascii="Century Gothic" w:eastAsia="Times New Roman" w:hAnsi="Century Gothic"/>
          <w:i/>
          <w:sz w:val="20"/>
          <w:szCs w:val="20"/>
        </w:rPr>
        <w:t xml:space="preserve">Component 1: Institutional Strengthening </w:t>
      </w:r>
      <w:r w:rsidRPr="00341613">
        <w:rPr>
          <w:rFonts w:ascii="Century Gothic" w:eastAsia="Times New Roman" w:hAnsi="Century Gothic"/>
          <w:i/>
          <w:sz w:val="20"/>
          <w:szCs w:val="20"/>
        </w:rPr>
        <w:t xml:space="preserve">for </w:t>
      </w:r>
      <w:r w:rsidRPr="00341613">
        <w:rPr>
          <w:rFonts w:ascii="Century Gothic" w:hAnsi="Century Gothic"/>
          <w:i/>
          <w:sz w:val="20"/>
          <w:szCs w:val="20"/>
        </w:rPr>
        <w:t>Participatory Landscape Management</w:t>
      </w:r>
      <w:r w:rsidRPr="009A51B9">
        <w:rPr>
          <w:rFonts w:ascii="Century Gothic" w:hAnsi="Century Gothic"/>
          <w:sz w:val="20"/>
          <w:szCs w:val="20"/>
        </w:rPr>
        <w:t>: The component aims to strengthen the planning and policy framework at the sub-national level by carrying out spatial planning and implementation, policy support and capacity-building, working with administrative and technical agencies within the regions and districts that are within the sub-basins in the project area. This component will also enhance multi-purpose land and water management models at central level through acquisition of remote sensing data and airborne geo-physics which will allow new layers of data to be added to modelling exercises. This component includes support for integrated landscape management planning and fostering partnerships to support adoption of sustainable landscape management approaches at scale within project areas.</w:t>
      </w:r>
    </w:p>
    <w:p w14:paraId="2BBAA7BF" w14:textId="77777777" w:rsidR="000E7734" w:rsidRPr="009A51B9" w:rsidRDefault="000E7734" w:rsidP="009A51B9">
      <w:pPr>
        <w:spacing w:after="0" w:line="240" w:lineRule="auto"/>
        <w:rPr>
          <w:rFonts w:ascii="Century Gothic" w:hAnsi="Century Gothic"/>
          <w:sz w:val="20"/>
          <w:szCs w:val="20"/>
        </w:rPr>
      </w:pPr>
    </w:p>
    <w:p w14:paraId="32C2116B" w14:textId="77777777" w:rsidR="000E7734" w:rsidRPr="009A51B9" w:rsidRDefault="000E7734" w:rsidP="009A51B9">
      <w:pPr>
        <w:spacing w:after="0" w:line="240" w:lineRule="auto"/>
        <w:rPr>
          <w:rFonts w:ascii="Century Gothic" w:hAnsi="Century Gothic"/>
          <w:sz w:val="20"/>
          <w:szCs w:val="20"/>
        </w:rPr>
      </w:pPr>
      <w:r w:rsidRPr="009A51B9">
        <w:rPr>
          <w:rFonts w:ascii="Century Gothic" w:hAnsi="Century Gothic"/>
          <w:sz w:val="20"/>
          <w:szCs w:val="20"/>
        </w:rPr>
        <w:t xml:space="preserve">It will also support effective monitoring of sustainable cocoa production </w:t>
      </w:r>
      <w:proofErr w:type="gramStart"/>
      <w:r w:rsidRPr="009A51B9">
        <w:rPr>
          <w:rFonts w:ascii="Century Gothic" w:hAnsi="Century Gothic"/>
          <w:sz w:val="20"/>
          <w:szCs w:val="20"/>
        </w:rPr>
        <w:t>through the use of</w:t>
      </w:r>
      <w:proofErr w:type="gramEnd"/>
      <w:r w:rsidRPr="009A51B9">
        <w:rPr>
          <w:rFonts w:ascii="Century Gothic" w:hAnsi="Century Gothic"/>
          <w:sz w:val="20"/>
          <w:szCs w:val="20"/>
        </w:rPr>
        <w:t xml:space="preserve"> this improved Forest Monitoring System to ensure compliance with the cocoa standards; this will include training of the COCOBOD and FC staff as well as decision-makers.  This activity will help ensure that the footprint of forest loss and degradation due to cocoa development is being reduced and adequately monitored. This will address an existing need to harmonize efforts by </w:t>
      </w:r>
      <w:r w:rsidRPr="009A51B9">
        <w:rPr>
          <w:rFonts w:ascii="Century Gothic" w:hAnsi="Century Gothic"/>
          <w:sz w:val="20"/>
          <w:szCs w:val="20"/>
        </w:rPr>
        <w:lastRenderedPageBreak/>
        <w:t>diverse partners operating in the landscape and monitor compliance with agreed standards of sustainable cocoa production.</w:t>
      </w:r>
    </w:p>
    <w:p w14:paraId="5A231734" w14:textId="5A0F2F2D" w:rsidR="000E7734" w:rsidRPr="009A51B9" w:rsidRDefault="000E7734" w:rsidP="009A51B9">
      <w:pPr>
        <w:pStyle w:val="ListParagraph"/>
        <w:spacing w:after="0" w:line="240" w:lineRule="auto"/>
        <w:rPr>
          <w:rFonts w:ascii="Century Gothic" w:eastAsia="Times New Roman" w:hAnsi="Century Gothic"/>
          <w:b/>
          <w:bCs/>
          <w:i/>
          <w:sz w:val="20"/>
          <w:szCs w:val="20"/>
        </w:rPr>
      </w:pPr>
    </w:p>
    <w:p w14:paraId="0F3DFDDC" w14:textId="77777777" w:rsidR="000E7734" w:rsidRPr="009A51B9" w:rsidRDefault="000E7734" w:rsidP="009A51B9">
      <w:pPr>
        <w:pStyle w:val="CommentText"/>
        <w:rPr>
          <w:rFonts w:ascii="Century Gothic" w:hAnsi="Century Gothic"/>
          <w:bCs/>
          <w:iCs/>
          <w:color w:val="auto"/>
          <w:lang w:val="en-US"/>
        </w:rPr>
      </w:pPr>
    </w:p>
    <w:p w14:paraId="58409DD6" w14:textId="1C0128CE" w:rsidR="000E7734" w:rsidRPr="009A51B9" w:rsidRDefault="000E7734" w:rsidP="009A51B9">
      <w:pPr>
        <w:spacing w:after="0" w:line="240" w:lineRule="auto"/>
        <w:rPr>
          <w:rFonts w:ascii="Century Gothic" w:eastAsia="Times New Roman" w:hAnsi="Century Gothic"/>
          <w:b/>
          <w:bCs/>
          <w:i/>
          <w:sz w:val="20"/>
          <w:szCs w:val="20"/>
        </w:rPr>
      </w:pPr>
      <w:r w:rsidRPr="009A51B9">
        <w:rPr>
          <w:rFonts w:ascii="Century Gothic" w:eastAsia="Times New Roman" w:hAnsi="Century Gothic"/>
          <w:i/>
          <w:sz w:val="20"/>
          <w:szCs w:val="20"/>
        </w:rPr>
        <w:t xml:space="preserve">Component 2: </w:t>
      </w:r>
      <w:r w:rsidR="007C13A2" w:rsidRPr="009A51B9">
        <w:rPr>
          <w:rFonts w:ascii="Century Gothic" w:eastAsia="Times New Roman" w:hAnsi="Century Gothic"/>
          <w:i/>
          <w:sz w:val="20"/>
          <w:szCs w:val="20"/>
        </w:rPr>
        <w:t>Enhanced governance in support of sustainable ASM</w:t>
      </w:r>
      <w:r w:rsidR="007C13A2" w:rsidRPr="009A51B9">
        <w:rPr>
          <w:rFonts w:cstheme="minorHAnsi"/>
          <w:b/>
          <w:sz w:val="20"/>
          <w:szCs w:val="20"/>
        </w:rPr>
        <w:t xml:space="preserve"> </w:t>
      </w:r>
      <w:r w:rsidRPr="009A51B9">
        <w:rPr>
          <w:rFonts w:ascii="Century Gothic" w:eastAsia="Times New Roman" w:hAnsi="Century Gothic"/>
          <w:i/>
          <w:sz w:val="20"/>
          <w:szCs w:val="20"/>
        </w:rPr>
        <w:t>-</w:t>
      </w:r>
      <w:r w:rsidRPr="009A51B9">
        <w:rPr>
          <w:rFonts w:ascii="Century Gothic" w:eastAsia="Times New Roman" w:hAnsi="Century Gothic"/>
          <w:b/>
          <w:bCs/>
          <w:i/>
          <w:sz w:val="20"/>
          <w:szCs w:val="20"/>
        </w:rPr>
        <w:t xml:space="preserve"> </w:t>
      </w:r>
      <w:r w:rsidRPr="009A51B9">
        <w:rPr>
          <w:rFonts w:ascii="Century Gothic" w:hAnsi="Century Gothic"/>
          <w:sz w:val="20"/>
          <w:szCs w:val="20"/>
        </w:rPr>
        <w:t xml:space="preserve">This component aims to strengthen the regulatory framework for ASM, with a focus on modernizing regulatory instruments and building the capacity of key government agencies involved in ASM regulation and compliance monitoring (such as Minerals Commission (MC), Forestry Commission (FC), and Environmental Protection Agency (EPA) as well as District Mining Committees. It will also support ASM formalization through appropriate registration of ASM permits, streamlining ASM administration, mainstreaming ASM in sector reporting and enhancing district capacity to manage ASM. </w:t>
      </w:r>
    </w:p>
    <w:p w14:paraId="41F40E6F" w14:textId="77777777" w:rsidR="000E7734" w:rsidRPr="009A51B9" w:rsidRDefault="000E7734" w:rsidP="009A51B9">
      <w:pPr>
        <w:pStyle w:val="Caption"/>
        <w:rPr>
          <w:rFonts w:ascii="Century Gothic" w:hAnsi="Century Gothic" w:cs="Times New Roman"/>
          <w:sz w:val="16"/>
          <w:szCs w:val="16"/>
        </w:rPr>
      </w:pPr>
    </w:p>
    <w:p w14:paraId="4ADA7D2F" w14:textId="1391AD96" w:rsidR="000E7734" w:rsidRPr="009A51B9" w:rsidRDefault="000E7734" w:rsidP="009A51B9">
      <w:pPr>
        <w:spacing w:after="0" w:line="240" w:lineRule="auto"/>
        <w:rPr>
          <w:rFonts w:ascii="Century Gothic" w:eastAsia="Times New Roman" w:hAnsi="Century Gothic"/>
          <w:b/>
          <w:bCs/>
          <w:i/>
          <w:sz w:val="20"/>
          <w:szCs w:val="20"/>
        </w:rPr>
      </w:pPr>
      <w:r w:rsidRPr="009A51B9">
        <w:rPr>
          <w:rFonts w:ascii="Century Gothic" w:eastAsia="Times New Roman" w:hAnsi="Century Gothic"/>
          <w:i/>
          <w:sz w:val="20"/>
          <w:szCs w:val="20"/>
        </w:rPr>
        <w:t>Component 3: Sustainable Crop and Forest Landscape Management</w:t>
      </w:r>
      <w:r w:rsidRPr="009A51B9">
        <w:rPr>
          <w:rFonts w:cstheme="minorHAnsi"/>
          <w:b/>
          <w:bCs/>
          <w:sz w:val="18"/>
          <w:szCs w:val="18"/>
        </w:rPr>
        <w:t xml:space="preserve"> </w:t>
      </w:r>
      <w:r w:rsidRPr="009A51B9">
        <w:rPr>
          <w:rFonts w:ascii="Century Gothic" w:eastAsia="Times New Roman" w:hAnsi="Century Gothic"/>
          <w:i/>
          <w:sz w:val="20"/>
          <w:szCs w:val="20"/>
        </w:rPr>
        <w:t>-</w:t>
      </w:r>
      <w:r w:rsidRPr="009A51B9">
        <w:rPr>
          <w:rFonts w:ascii="Century Gothic" w:eastAsia="Times New Roman" w:hAnsi="Century Gothic"/>
          <w:b/>
          <w:bCs/>
          <w:i/>
          <w:sz w:val="20"/>
          <w:szCs w:val="20"/>
        </w:rPr>
        <w:t xml:space="preserve"> </w:t>
      </w:r>
      <w:r w:rsidRPr="009A51B9">
        <w:rPr>
          <w:rFonts w:ascii="Century Gothic" w:hAnsi="Century Gothic"/>
          <w:sz w:val="20"/>
          <w:szCs w:val="20"/>
        </w:rPr>
        <w:t xml:space="preserve">The component aims to link improved food production and ecological integrity. The component activities will support sustainable production practices for key food crops; sustainable water and land management interventions supporting </w:t>
      </w:r>
      <w:proofErr w:type="spellStart"/>
      <w:r w:rsidRPr="009A51B9">
        <w:rPr>
          <w:rFonts w:ascii="Century Gothic" w:hAnsi="Century Gothic"/>
          <w:sz w:val="20"/>
          <w:szCs w:val="20"/>
        </w:rPr>
        <w:t>silvopastoral</w:t>
      </w:r>
      <w:proofErr w:type="spellEnd"/>
      <w:r w:rsidRPr="009A51B9">
        <w:rPr>
          <w:rFonts w:ascii="Century Gothic" w:hAnsi="Century Gothic"/>
          <w:sz w:val="20"/>
          <w:szCs w:val="20"/>
        </w:rPr>
        <w:t xml:space="preserve"> and riparian vegetation establishment activities; value chains for key commodity crops including cocoa and shea; value-addition for food crops; financial mobilization for sustainability of established interventions; and income generation and income diversification at community level with a view to integrated natural resource management in target cocoa, savannah and forest transition zone landscapes. </w:t>
      </w:r>
    </w:p>
    <w:p w14:paraId="77DFE181" w14:textId="77777777" w:rsidR="007C13A2" w:rsidRPr="009A51B9" w:rsidRDefault="007C13A2" w:rsidP="009A51B9">
      <w:pPr>
        <w:spacing w:after="0" w:line="240" w:lineRule="auto"/>
        <w:rPr>
          <w:rFonts w:ascii="Century Gothic" w:hAnsi="Century Gothic"/>
          <w:sz w:val="20"/>
          <w:szCs w:val="20"/>
        </w:rPr>
      </w:pPr>
    </w:p>
    <w:p w14:paraId="3BAC8077" w14:textId="6B8C13C8" w:rsidR="000E7734" w:rsidRPr="009A51B9" w:rsidRDefault="000E7734" w:rsidP="009A51B9">
      <w:pPr>
        <w:spacing w:after="0" w:line="240" w:lineRule="auto"/>
        <w:rPr>
          <w:rFonts w:ascii="Century Gothic" w:eastAsia="Times New Roman" w:hAnsi="Century Gothic"/>
          <w:b/>
          <w:bCs/>
          <w:i/>
          <w:sz w:val="20"/>
          <w:szCs w:val="20"/>
        </w:rPr>
      </w:pPr>
      <w:r w:rsidRPr="009A51B9">
        <w:rPr>
          <w:rFonts w:ascii="Century Gothic" w:hAnsi="Century Gothic"/>
          <w:sz w:val="20"/>
          <w:szCs w:val="20"/>
        </w:rPr>
        <w:t xml:space="preserve">This component will also aim to establish and scale up forest landscape restoration activities in the target landscapes, focusing on enhancing forest cover and management and restoration of mined-out sites. This component will primarily focus on scaling up the interventions within forest landscapes based on the lessons learnt from SLWMP (in Northern Savannah region) and ongoing work in the Forest Investment </w:t>
      </w:r>
      <w:proofErr w:type="spellStart"/>
      <w:r w:rsidRPr="009A51B9">
        <w:rPr>
          <w:rFonts w:ascii="Century Gothic" w:hAnsi="Century Gothic"/>
          <w:sz w:val="20"/>
          <w:szCs w:val="20"/>
        </w:rPr>
        <w:t>Programme</w:t>
      </w:r>
      <w:proofErr w:type="spellEnd"/>
      <w:r w:rsidRPr="009A51B9">
        <w:rPr>
          <w:rFonts w:ascii="Century Gothic" w:hAnsi="Century Gothic"/>
          <w:sz w:val="20"/>
          <w:szCs w:val="20"/>
        </w:rPr>
        <w:t xml:space="preserve"> (FIP) the cocoa landscapes (in the Transition Zone). The target areas under this component will include forested landscapes within protected areas and their buffer zones, and off-reserve areas within the biological corridors, managed by the communities, including under the Community Resource Management Area (CREMA) arrangements. </w:t>
      </w:r>
    </w:p>
    <w:p w14:paraId="63C92DA5" w14:textId="77777777" w:rsidR="000E7734" w:rsidRPr="009A51B9" w:rsidRDefault="000E7734" w:rsidP="009A51B9">
      <w:pPr>
        <w:tabs>
          <w:tab w:val="left" w:pos="8445"/>
        </w:tabs>
        <w:spacing w:after="0" w:line="240" w:lineRule="auto"/>
        <w:rPr>
          <w:rFonts w:ascii="Century Gothic" w:eastAsia="Times New Roman" w:hAnsi="Century Gothic"/>
          <w:b/>
          <w:bCs/>
          <w:sz w:val="20"/>
          <w:szCs w:val="20"/>
        </w:rPr>
      </w:pPr>
    </w:p>
    <w:p w14:paraId="37E8F9AB" w14:textId="47DD1A07" w:rsidR="000E7734" w:rsidRPr="009A51B9" w:rsidRDefault="000E7734" w:rsidP="009A51B9">
      <w:pPr>
        <w:spacing w:after="0" w:line="240" w:lineRule="auto"/>
        <w:rPr>
          <w:rFonts w:ascii="Century Gothic" w:eastAsia="Times New Roman" w:hAnsi="Century Gothic"/>
          <w:b/>
          <w:bCs/>
          <w:i/>
          <w:sz w:val="20"/>
          <w:szCs w:val="20"/>
        </w:rPr>
      </w:pPr>
      <w:r w:rsidRPr="00D80BEF">
        <w:rPr>
          <w:rFonts w:ascii="Century Gothic" w:hAnsi="Century Gothic"/>
          <w:bCs/>
          <w:i/>
          <w:iCs/>
          <w:sz w:val="20"/>
          <w:szCs w:val="20"/>
        </w:rPr>
        <w:t>Component 4. Monitoring and Project and Knowledge Management:</w:t>
      </w:r>
      <w:r w:rsidRPr="009A51B9">
        <w:rPr>
          <w:rFonts w:ascii="Century Gothic" w:hAnsi="Century Gothic"/>
          <w:bCs/>
          <w:sz w:val="20"/>
          <w:szCs w:val="20"/>
        </w:rPr>
        <w:t xml:space="preserve"> </w:t>
      </w:r>
      <w:r w:rsidRPr="009A51B9">
        <w:rPr>
          <w:rFonts w:ascii="Century Gothic" w:eastAsia="Times New Roman" w:hAnsi="Century Gothic"/>
          <w:i/>
          <w:sz w:val="20"/>
          <w:szCs w:val="20"/>
        </w:rPr>
        <w:t>-</w:t>
      </w:r>
      <w:r w:rsidRPr="009A51B9">
        <w:rPr>
          <w:rFonts w:ascii="Century Gothic" w:eastAsia="Times New Roman" w:hAnsi="Century Gothic"/>
          <w:b/>
          <w:bCs/>
          <w:i/>
          <w:sz w:val="20"/>
          <w:szCs w:val="20"/>
        </w:rPr>
        <w:t xml:space="preserve"> </w:t>
      </w:r>
      <w:r w:rsidRPr="009A51B9">
        <w:rPr>
          <w:rFonts w:ascii="Century Gothic" w:hAnsi="Century Gothic"/>
          <w:bCs/>
          <w:sz w:val="20"/>
          <w:szCs w:val="20"/>
        </w:rPr>
        <w:t xml:space="preserve">This component aims to support: robust project management and implementation (including financial, internal audit and procurement management, monitoring and evaluation, safeguards supervision, implementation and monitoring of the grievance redress mechanism, monitoring implementation of the gender action plan, etc.); better communication outreach and dissemination; appropriate stakeholder engagement; and adequate knowledge management. </w:t>
      </w:r>
    </w:p>
    <w:p w14:paraId="7FBEF015" w14:textId="77777777" w:rsidR="000E7734" w:rsidRPr="009A51B9" w:rsidRDefault="000E7734" w:rsidP="009A51B9">
      <w:pPr>
        <w:spacing w:after="0" w:line="240" w:lineRule="auto"/>
        <w:rPr>
          <w:rFonts w:ascii="Century Gothic" w:hAnsi="Century Gothic"/>
          <w:sz w:val="20"/>
          <w:szCs w:val="20"/>
        </w:rPr>
      </w:pPr>
    </w:p>
    <w:p w14:paraId="5B0D4319" w14:textId="74D6ACD2" w:rsidR="000E7734" w:rsidRPr="009A51B9" w:rsidRDefault="000E7734" w:rsidP="009A51B9">
      <w:pPr>
        <w:rPr>
          <w:rFonts w:ascii="Century Gothic" w:hAnsi="Century Gothic" w:cs="Times New Roman"/>
          <w:sz w:val="20"/>
          <w:szCs w:val="20"/>
        </w:rPr>
      </w:pPr>
      <w:r w:rsidRPr="009A51B9">
        <w:rPr>
          <w:rFonts w:ascii="Century Gothic" w:hAnsi="Century Gothic" w:cs="Times New Roman"/>
          <w:i/>
          <w:sz w:val="20"/>
          <w:szCs w:val="20"/>
        </w:rPr>
        <w:t>Component 5. Contingen</w:t>
      </w:r>
      <w:r w:rsidR="00341613">
        <w:rPr>
          <w:rFonts w:ascii="Century Gothic" w:hAnsi="Century Gothic" w:cs="Times New Roman"/>
          <w:i/>
          <w:sz w:val="20"/>
          <w:szCs w:val="20"/>
        </w:rPr>
        <w:t>t</w:t>
      </w:r>
      <w:r w:rsidRPr="009A51B9">
        <w:rPr>
          <w:rFonts w:ascii="Century Gothic" w:hAnsi="Century Gothic" w:cs="Times New Roman"/>
          <w:i/>
          <w:sz w:val="20"/>
          <w:szCs w:val="20"/>
        </w:rPr>
        <w:t xml:space="preserve"> Emergency Response</w:t>
      </w:r>
      <w:r w:rsidRPr="009A51B9">
        <w:rPr>
          <w:rFonts w:ascii="Century Gothic" w:hAnsi="Century Gothic" w:cs="Times New Roman"/>
          <w:sz w:val="20"/>
          <w:szCs w:val="20"/>
        </w:rPr>
        <w:t xml:space="preserve"> - A Contingen</w:t>
      </w:r>
      <w:r w:rsidR="00341613">
        <w:rPr>
          <w:rFonts w:ascii="Century Gothic" w:hAnsi="Century Gothic" w:cs="Times New Roman"/>
          <w:sz w:val="20"/>
          <w:szCs w:val="20"/>
        </w:rPr>
        <w:t>t</w:t>
      </w:r>
      <w:r w:rsidRPr="009A51B9">
        <w:rPr>
          <w:rFonts w:ascii="Century Gothic" w:hAnsi="Century Gothic" w:cs="Times New Roman"/>
          <w:sz w:val="20"/>
          <w:szCs w:val="20"/>
        </w:rPr>
        <w:t xml:space="preserve"> Emergency Response Component (CERC) with zero allocation will be created and made implementation-ready to allow the </w:t>
      </w:r>
      <w:proofErr w:type="spellStart"/>
      <w:r w:rsidRPr="009A51B9">
        <w:rPr>
          <w:rFonts w:ascii="Century Gothic" w:hAnsi="Century Gothic" w:cs="Times New Roman"/>
          <w:sz w:val="20"/>
          <w:szCs w:val="20"/>
        </w:rPr>
        <w:t>GoG</w:t>
      </w:r>
      <w:proofErr w:type="spellEnd"/>
      <w:r w:rsidRPr="009A51B9">
        <w:rPr>
          <w:rFonts w:ascii="Century Gothic" w:hAnsi="Century Gothic" w:cs="Times New Roman"/>
          <w:sz w:val="20"/>
          <w:szCs w:val="20"/>
        </w:rPr>
        <w:t xml:space="preserve"> to respond quickly in case of an eligible emergency. The mechanism will be defined in a specific CERC Operational Manual that will clearly outline the triggers, eligible expenditures, procurement thresholds, and procedures for using part of IDA resources of the project to respond quickly in the event of an eligible emergency.</w:t>
      </w:r>
    </w:p>
    <w:p w14:paraId="769C60AA" w14:textId="77777777" w:rsidR="0081747B" w:rsidRPr="009A51B9" w:rsidRDefault="0081747B" w:rsidP="009A51B9">
      <w:pPr>
        <w:pStyle w:val="Normal146"/>
        <w:rPr>
          <w:rFonts w:ascii="Century Gothic" w:hAnsi="Century Gothic"/>
          <w:sz w:val="20"/>
          <w:szCs w:val="20"/>
        </w:rPr>
      </w:pPr>
    </w:p>
    <w:p w14:paraId="68354DBF" w14:textId="4DB65E99" w:rsidR="0081747B" w:rsidRPr="009A51B9" w:rsidRDefault="0081747B" w:rsidP="009A51B9">
      <w:pPr>
        <w:pStyle w:val="Heading2"/>
        <w:shd w:val="clear" w:color="auto" w:fill="002060"/>
        <w:spacing w:before="0" w:line="240" w:lineRule="auto"/>
        <w:rPr>
          <w:rFonts w:ascii="Century Gothic" w:hAnsi="Century Gothic"/>
          <w:b w:val="0"/>
          <w:color w:val="FFFFFF" w:themeColor="background1"/>
          <w:sz w:val="20"/>
          <w:szCs w:val="20"/>
        </w:rPr>
      </w:pPr>
      <w:bookmarkStart w:id="33" w:name="_Toc52512529"/>
      <w:bookmarkStart w:id="34" w:name="_Toc54882536"/>
      <w:bookmarkStart w:id="35" w:name="_Toc66087493"/>
      <w:r w:rsidRPr="009A51B9">
        <w:rPr>
          <w:rFonts w:ascii="Century Gothic" w:hAnsi="Century Gothic"/>
          <w:color w:val="FFFFFF" w:themeColor="background1"/>
          <w:sz w:val="20"/>
          <w:szCs w:val="20"/>
        </w:rPr>
        <w:t>1.5</w:t>
      </w:r>
      <w:r w:rsidRPr="009A51B9">
        <w:rPr>
          <w:rFonts w:ascii="Century Gothic" w:hAnsi="Century Gothic"/>
          <w:color w:val="FFFFFF" w:themeColor="background1"/>
          <w:sz w:val="20"/>
          <w:szCs w:val="20"/>
        </w:rPr>
        <w:tab/>
        <w:t>Description of Project Location</w:t>
      </w:r>
      <w:bookmarkEnd w:id="33"/>
      <w:bookmarkEnd w:id="34"/>
      <w:bookmarkEnd w:id="35"/>
    </w:p>
    <w:p w14:paraId="5FF4791E" w14:textId="5ADB4AB1" w:rsidR="0081747B" w:rsidRPr="009A51B9" w:rsidRDefault="0081747B" w:rsidP="009A51B9">
      <w:pPr>
        <w:spacing w:after="0" w:line="240" w:lineRule="auto"/>
        <w:rPr>
          <w:rFonts w:ascii="Century Gothic" w:hAnsi="Century Gothic"/>
          <w:bCs/>
          <w:sz w:val="20"/>
          <w:szCs w:val="20"/>
        </w:rPr>
      </w:pPr>
      <w:bookmarkStart w:id="36" w:name="_Hlk23856527"/>
      <w:r w:rsidRPr="009A51B9">
        <w:rPr>
          <w:rFonts w:ascii="Century Gothic" w:hAnsi="Century Gothic"/>
          <w:bCs/>
          <w:sz w:val="20"/>
          <w:szCs w:val="20"/>
        </w:rPr>
        <w:t xml:space="preserve">The project will be implemented in the Northern Savannah Zone (North East, Savannah, Upper East, Upper West Regions) and the South-Central Region (Western, Eastern, </w:t>
      </w:r>
      <w:r w:rsidR="00341613">
        <w:rPr>
          <w:rFonts w:ascii="Century Gothic" w:hAnsi="Century Gothic"/>
          <w:bCs/>
          <w:sz w:val="20"/>
          <w:szCs w:val="20"/>
        </w:rPr>
        <w:t xml:space="preserve">Bono East, </w:t>
      </w:r>
      <w:r w:rsidRPr="009A51B9">
        <w:rPr>
          <w:rFonts w:ascii="Century Gothic" w:hAnsi="Century Gothic"/>
          <w:bCs/>
          <w:sz w:val="20"/>
          <w:szCs w:val="20"/>
        </w:rPr>
        <w:t xml:space="preserve">Central and Ashanti Regions). </w:t>
      </w:r>
    </w:p>
    <w:tbl>
      <w:tblPr>
        <w:tblStyle w:val="TableGrid"/>
        <w:tblpPr w:leftFromText="180" w:rightFromText="180" w:vertAnchor="text" w:horzAnchor="margin" w:tblpXSpec="right" w:tblpY="20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1"/>
      </w:tblGrid>
      <w:tr w:rsidR="0081747B" w:rsidRPr="009A51B9" w14:paraId="3CADB883" w14:textId="77777777" w:rsidTr="0081747B">
        <w:tc>
          <w:tcPr>
            <w:tcW w:w="4585" w:type="dxa"/>
          </w:tcPr>
          <w:p w14:paraId="1BF90E7E" w14:textId="5F81298A" w:rsidR="0081747B" w:rsidRPr="009A51B9" w:rsidRDefault="00EF0DED" w:rsidP="009A51B9">
            <w:pPr>
              <w:rPr>
                <w:rFonts w:ascii="Century Gothic" w:hAnsi="Century Gothic"/>
              </w:rPr>
            </w:pPr>
            <w:r>
              <w:rPr>
                <w:noProof/>
              </w:rPr>
              <w:lastRenderedPageBreak/>
              <w:drawing>
                <wp:inline distT="0" distB="0" distL="0" distR="0" wp14:anchorId="79237B94" wp14:editId="6148E4E9">
                  <wp:extent cx="5223204" cy="7385147"/>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23204" cy="7385147"/>
                          </a:xfrm>
                          <a:prstGeom prst="rect">
                            <a:avLst/>
                          </a:prstGeom>
                        </pic:spPr>
                      </pic:pic>
                    </a:graphicData>
                  </a:graphic>
                </wp:inline>
              </w:drawing>
            </w:r>
          </w:p>
        </w:tc>
      </w:tr>
      <w:tr w:rsidR="0081747B" w:rsidRPr="009A51B9" w14:paraId="750D78C5" w14:textId="77777777" w:rsidTr="0081747B">
        <w:tc>
          <w:tcPr>
            <w:tcW w:w="4585" w:type="dxa"/>
          </w:tcPr>
          <w:p w14:paraId="3027A534" w14:textId="65788488" w:rsidR="0081747B" w:rsidRPr="009A51B9" w:rsidRDefault="0081747B" w:rsidP="009A51B9">
            <w:pPr>
              <w:pStyle w:val="Caption"/>
              <w:rPr>
                <w:rFonts w:ascii="Century Gothic" w:hAnsi="Century Gothic"/>
                <w:sz w:val="20"/>
                <w:szCs w:val="20"/>
              </w:rPr>
            </w:pPr>
            <w:bookmarkStart w:id="37" w:name="_Toc52512388"/>
            <w:bookmarkStart w:id="38" w:name="_Toc66082340"/>
            <w:r w:rsidRPr="009A51B9">
              <w:rPr>
                <w:rFonts w:ascii="Century Gothic" w:hAnsi="Century Gothic"/>
                <w:sz w:val="20"/>
                <w:szCs w:val="20"/>
              </w:rPr>
              <w:t xml:space="preserve">Figure </w:t>
            </w:r>
            <w:r w:rsidRPr="009A51B9">
              <w:rPr>
                <w:rFonts w:ascii="Century Gothic" w:hAnsi="Century Gothic"/>
                <w:sz w:val="16"/>
                <w:szCs w:val="16"/>
              </w:rPr>
              <w:fldChar w:fldCharType="begin"/>
            </w:r>
            <w:r w:rsidRPr="009A51B9">
              <w:rPr>
                <w:rFonts w:ascii="Century Gothic" w:hAnsi="Century Gothic"/>
                <w:sz w:val="20"/>
                <w:szCs w:val="20"/>
              </w:rPr>
              <w:instrText xml:space="preserve"> SEQ Figure \* ARABIC </w:instrText>
            </w:r>
            <w:r w:rsidRPr="009A51B9">
              <w:rPr>
                <w:rFonts w:ascii="Century Gothic" w:hAnsi="Century Gothic"/>
                <w:sz w:val="16"/>
                <w:szCs w:val="16"/>
              </w:rPr>
              <w:fldChar w:fldCharType="separate"/>
            </w:r>
            <w:r w:rsidR="00A328ED" w:rsidRPr="009A51B9">
              <w:rPr>
                <w:rFonts w:ascii="Century Gothic" w:hAnsi="Century Gothic"/>
                <w:noProof/>
                <w:sz w:val="20"/>
                <w:szCs w:val="20"/>
              </w:rPr>
              <w:t>1</w:t>
            </w:r>
            <w:r w:rsidRPr="009A51B9">
              <w:rPr>
                <w:rFonts w:ascii="Century Gothic" w:hAnsi="Century Gothic"/>
                <w:sz w:val="16"/>
                <w:szCs w:val="16"/>
              </w:rPr>
              <w:fldChar w:fldCharType="end"/>
            </w:r>
            <w:r w:rsidRPr="009A51B9">
              <w:rPr>
                <w:rFonts w:ascii="Century Gothic" w:hAnsi="Century Gothic"/>
                <w:sz w:val="20"/>
                <w:szCs w:val="20"/>
              </w:rPr>
              <w:t xml:space="preserve"> : Project Districts location Map</w:t>
            </w:r>
            <w:bookmarkEnd w:id="37"/>
            <w:bookmarkEnd w:id="38"/>
          </w:p>
          <w:p w14:paraId="6F8C5107" w14:textId="77777777" w:rsidR="0081747B" w:rsidRPr="009A51B9" w:rsidRDefault="0081747B" w:rsidP="009A51B9">
            <w:pPr>
              <w:rPr>
                <w:rFonts w:ascii="Century Gothic" w:hAnsi="Century Gothic"/>
              </w:rPr>
            </w:pPr>
          </w:p>
        </w:tc>
      </w:tr>
    </w:tbl>
    <w:p w14:paraId="67CBB4BC" w14:textId="43BBC9EE" w:rsidR="0081747B" w:rsidRPr="009A51B9" w:rsidRDefault="0081747B" w:rsidP="009A51B9">
      <w:pPr>
        <w:spacing w:after="0" w:line="240" w:lineRule="auto"/>
        <w:rPr>
          <w:rFonts w:ascii="Century Gothic" w:hAnsi="Century Gothic"/>
          <w:sz w:val="20"/>
          <w:szCs w:val="20"/>
        </w:rPr>
      </w:pPr>
      <w:r w:rsidRPr="009A51B9">
        <w:rPr>
          <w:rFonts w:ascii="Century Gothic" w:hAnsi="Century Gothic"/>
          <w:bCs/>
          <w:sz w:val="20"/>
          <w:szCs w:val="20"/>
        </w:rPr>
        <w:t>In the Northern Savannah Region, project area will fall mainly within the Guinea and Sudan Savannah Zones of Ghana</w:t>
      </w:r>
      <w:r w:rsidRPr="009A51B9">
        <w:rPr>
          <w:rFonts w:ascii="Century Gothic" w:hAnsi="Century Gothic"/>
          <w:b/>
          <w:bCs/>
          <w:sz w:val="20"/>
          <w:szCs w:val="20"/>
        </w:rPr>
        <w:t>.</w:t>
      </w:r>
      <w:r w:rsidRPr="009A51B9">
        <w:rPr>
          <w:rFonts w:ascii="Century Gothic" w:hAnsi="Century Gothic"/>
          <w:sz w:val="20"/>
          <w:szCs w:val="20"/>
        </w:rPr>
        <w:t xml:space="preserve">  Project activities will focus on the sub-watersheds of two Volta River tributaries </w:t>
      </w:r>
      <w:r w:rsidRPr="009A51B9">
        <w:rPr>
          <w:rFonts w:ascii="Century Gothic" w:hAnsi="Century Gothic"/>
          <w:sz w:val="20"/>
          <w:szCs w:val="20"/>
        </w:rPr>
        <w:lastRenderedPageBreak/>
        <w:t xml:space="preserve">flowing into the country from Burkina-Faso </w:t>
      </w:r>
      <w:proofErr w:type="gramStart"/>
      <w:r w:rsidRPr="009A51B9">
        <w:rPr>
          <w:rFonts w:ascii="Century Gothic" w:hAnsi="Century Gothic"/>
          <w:sz w:val="20"/>
          <w:szCs w:val="20"/>
        </w:rPr>
        <w:t>in order to</w:t>
      </w:r>
      <w:proofErr w:type="gramEnd"/>
      <w:r w:rsidRPr="009A51B9">
        <w:rPr>
          <w:rFonts w:ascii="Century Gothic" w:hAnsi="Century Gothic"/>
          <w:sz w:val="20"/>
          <w:szCs w:val="20"/>
        </w:rPr>
        <w:t xml:space="preserve"> concentrate impacts and affect outcomes at the sub-watershed level. The </w:t>
      </w:r>
      <w:proofErr w:type="spellStart"/>
      <w:r w:rsidRPr="009A51B9">
        <w:rPr>
          <w:rFonts w:ascii="Century Gothic" w:hAnsi="Century Gothic"/>
          <w:sz w:val="20"/>
          <w:szCs w:val="20"/>
        </w:rPr>
        <w:t>Kulpawn-Sisilli</w:t>
      </w:r>
      <w:proofErr w:type="spellEnd"/>
      <w:r w:rsidRPr="009A51B9">
        <w:rPr>
          <w:rFonts w:ascii="Century Gothic" w:hAnsi="Century Gothic"/>
          <w:sz w:val="20"/>
          <w:szCs w:val="20"/>
        </w:rPr>
        <w:t xml:space="preserve"> and the Red Volta sub-watersheds have been prioritized due to sustainable land and water management needs, high poverty and presence of biodiversity corridors and newly established Community Resources Management Areas (CREMAs). </w:t>
      </w:r>
    </w:p>
    <w:p w14:paraId="163E7C0A" w14:textId="77777777" w:rsidR="009708C3" w:rsidRPr="009A51B9" w:rsidRDefault="009708C3" w:rsidP="009A51B9">
      <w:pPr>
        <w:spacing w:after="0" w:line="240" w:lineRule="auto"/>
        <w:rPr>
          <w:rFonts w:ascii="Century Gothic" w:hAnsi="Century Gothic"/>
          <w:sz w:val="20"/>
          <w:szCs w:val="20"/>
        </w:rPr>
      </w:pPr>
    </w:p>
    <w:p w14:paraId="158C5095" w14:textId="77777777" w:rsidR="0081747B" w:rsidRPr="009A51B9" w:rsidRDefault="0081747B" w:rsidP="009A51B9">
      <w:pPr>
        <w:spacing w:after="0" w:line="240" w:lineRule="auto"/>
        <w:rPr>
          <w:rFonts w:ascii="Century Gothic" w:hAnsi="Century Gothic"/>
          <w:sz w:val="20"/>
          <w:szCs w:val="20"/>
        </w:rPr>
      </w:pPr>
      <w:r w:rsidRPr="009A51B9">
        <w:rPr>
          <w:rFonts w:ascii="Century Gothic" w:hAnsi="Century Gothic"/>
          <w:bCs/>
          <w:sz w:val="20"/>
          <w:szCs w:val="20"/>
        </w:rPr>
        <w:t xml:space="preserve">In the South-Central Region, the project area will be located within the forest and the transitional zone where the </w:t>
      </w:r>
      <w:proofErr w:type="spellStart"/>
      <w:r w:rsidRPr="009A51B9">
        <w:rPr>
          <w:rFonts w:ascii="Century Gothic" w:hAnsi="Century Gothic"/>
          <w:bCs/>
          <w:sz w:val="20"/>
          <w:szCs w:val="20"/>
        </w:rPr>
        <w:t>Pra</w:t>
      </w:r>
      <w:proofErr w:type="spellEnd"/>
      <w:r w:rsidRPr="009A51B9">
        <w:rPr>
          <w:rFonts w:ascii="Century Gothic" w:hAnsi="Century Gothic"/>
          <w:bCs/>
          <w:sz w:val="20"/>
          <w:szCs w:val="20"/>
        </w:rPr>
        <w:t xml:space="preserve"> basin is located, one of the most intensively used basins in Ghana</w:t>
      </w:r>
      <w:r w:rsidRPr="009A51B9">
        <w:rPr>
          <w:rFonts w:ascii="Century Gothic" w:hAnsi="Century Gothic"/>
          <w:sz w:val="20"/>
          <w:szCs w:val="20"/>
        </w:rPr>
        <w:t xml:space="preserve"> for settlement, agriculture, </w:t>
      </w:r>
      <w:proofErr w:type="gramStart"/>
      <w:r w:rsidRPr="009A51B9">
        <w:rPr>
          <w:rFonts w:ascii="Century Gothic" w:hAnsi="Century Gothic"/>
          <w:sz w:val="20"/>
          <w:szCs w:val="20"/>
        </w:rPr>
        <w:t>logging</w:t>
      </w:r>
      <w:proofErr w:type="gramEnd"/>
      <w:r w:rsidRPr="009A51B9">
        <w:rPr>
          <w:rFonts w:ascii="Century Gothic" w:hAnsi="Century Gothic"/>
          <w:sz w:val="20"/>
          <w:szCs w:val="20"/>
        </w:rPr>
        <w:t xml:space="preserve"> and mining. The total Basin area is approximately 23,200 km</w:t>
      </w:r>
      <w:r w:rsidRPr="009A51B9">
        <w:rPr>
          <w:rFonts w:ascii="Century Gothic" w:hAnsi="Century Gothic"/>
          <w:sz w:val="20"/>
          <w:szCs w:val="20"/>
          <w:vertAlign w:val="superscript"/>
        </w:rPr>
        <w:t>2</w:t>
      </w:r>
      <w:r w:rsidRPr="009A51B9">
        <w:rPr>
          <w:rFonts w:ascii="Century Gothic" w:hAnsi="Century Gothic"/>
          <w:sz w:val="20"/>
          <w:szCs w:val="20"/>
        </w:rPr>
        <w:t xml:space="preserve"> and it extends through almost 55 percent of Ashanti, 23 percent of Eastern, 15 percent of Central, and 7 percent Western Regions of Ghana. The </w:t>
      </w:r>
      <w:proofErr w:type="spellStart"/>
      <w:r w:rsidRPr="009A51B9">
        <w:rPr>
          <w:rFonts w:ascii="Century Gothic" w:hAnsi="Century Gothic"/>
          <w:sz w:val="20"/>
          <w:szCs w:val="20"/>
        </w:rPr>
        <w:t>Pra</w:t>
      </w:r>
      <w:proofErr w:type="spellEnd"/>
      <w:r w:rsidRPr="009A51B9">
        <w:rPr>
          <w:rFonts w:ascii="Century Gothic" w:hAnsi="Century Gothic"/>
          <w:sz w:val="20"/>
          <w:szCs w:val="20"/>
        </w:rPr>
        <w:t xml:space="preserve"> Basin falls within the Upper Guinean rainforest, which has been recognized as a global biodiversity hotspot due to a high presence of endemic species.</w:t>
      </w:r>
      <w:r w:rsidRPr="009A51B9">
        <w:rPr>
          <w:rFonts w:ascii="Century Gothic" w:hAnsi="Century Gothic"/>
          <w:sz w:val="20"/>
          <w:szCs w:val="20"/>
          <w:vertAlign w:val="superscript"/>
        </w:rPr>
        <w:footnoteReference w:id="8"/>
      </w:r>
      <w:r w:rsidRPr="009A51B9">
        <w:rPr>
          <w:rFonts w:ascii="Century Gothic" w:hAnsi="Century Gothic"/>
          <w:sz w:val="20"/>
          <w:szCs w:val="20"/>
        </w:rPr>
        <w:t xml:space="preserve"> Nationally, the Ashanti region, which covers more than half of the Basin, is the second largest producer of cocoa beans in Ghana</w:t>
      </w:r>
      <w:r w:rsidRPr="009A51B9">
        <w:rPr>
          <w:rFonts w:ascii="Century Gothic" w:hAnsi="Century Gothic"/>
          <w:sz w:val="20"/>
          <w:szCs w:val="20"/>
          <w:vertAlign w:val="superscript"/>
        </w:rPr>
        <w:footnoteReference w:id="9"/>
      </w:r>
      <w:r w:rsidRPr="009A51B9">
        <w:rPr>
          <w:rFonts w:ascii="Century Gothic" w:hAnsi="Century Gothic"/>
          <w:sz w:val="20"/>
          <w:szCs w:val="20"/>
        </w:rPr>
        <w:t xml:space="preserve"> and an area with substantial active ASM. </w:t>
      </w:r>
    </w:p>
    <w:p w14:paraId="42FC2CCF" w14:textId="77777777" w:rsidR="0081747B" w:rsidRPr="009A51B9" w:rsidRDefault="0081747B" w:rsidP="009A51B9">
      <w:pPr>
        <w:pStyle w:val="ListParagraph"/>
        <w:ind w:left="0"/>
        <w:rPr>
          <w:rFonts w:ascii="Century Gothic" w:hAnsi="Century Gothic" w:cs="Times New Roman"/>
          <w:bCs/>
          <w:sz w:val="20"/>
          <w:szCs w:val="20"/>
        </w:rPr>
      </w:pPr>
    </w:p>
    <w:p w14:paraId="5F4FE261" w14:textId="7D1A53D9" w:rsidR="0081747B" w:rsidRPr="009A51B9" w:rsidRDefault="0081747B" w:rsidP="009A51B9">
      <w:pPr>
        <w:pStyle w:val="ListParagraph"/>
        <w:ind w:left="0"/>
        <w:rPr>
          <w:rFonts w:ascii="Century Gothic" w:hAnsi="Century Gothic" w:cs="Times New Roman"/>
          <w:sz w:val="20"/>
          <w:szCs w:val="20"/>
        </w:rPr>
      </w:pPr>
      <w:r w:rsidRPr="009A51B9">
        <w:rPr>
          <w:rFonts w:ascii="Century Gothic" w:hAnsi="Century Gothic" w:cs="Times New Roman"/>
          <w:bCs/>
          <w:sz w:val="20"/>
          <w:szCs w:val="20"/>
        </w:rPr>
        <w:t>Project target areas include</w:t>
      </w:r>
      <w:r w:rsidRPr="009A51B9">
        <w:rPr>
          <w:rFonts w:ascii="Century Gothic" w:hAnsi="Century Gothic" w:cs="Times New Roman"/>
          <w:bCs/>
          <w:color w:val="FF0000"/>
          <w:sz w:val="20"/>
          <w:szCs w:val="20"/>
        </w:rPr>
        <w:t xml:space="preserve"> </w:t>
      </w:r>
      <w:r w:rsidRPr="009A51B9">
        <w:rPr>
          <w:rFonts w:ascii="Century Gothic" w:hAnsi="Century Gothic" w:cs="Times New Roman"/>
          <w:sz w:val="20"/>
          <w:szCs w:val="20"/>
        </w:rPr>
        <w:t>2</w:t>
      </w:r>
      <w:r w:rsidRPr="009A51B9">
        <w:rPr>
          <w:rFonts w:ascii="Century Gothic" w:hAnsi="Century Gothic" w:cs="Times New Roman"/>
          <w:sz w:val="20"/>
          <w:szCs w:val="20"/>
          <w:lang w:val="en-GB"/>
        </w:rPr>
        <w:t>8</w:t>
      </w:r>
      <w:r w:rsidRPr="009A51B9">
        <w:rPr>
          <w:rFonts w:ascii="Century Gothic" w:hAnsi="Century Gothic" w:cs="Times New Roman"/>
          <w:color w:val="FF0000"/>
          <w:sz w:val="20"/>
          <w:szCs w:val="20"/>
          <w:lang w:val="en-GB"/>
        </w:rPr>
        <w:t xml:space="preserve"> </w:t>
      </w:r>
      <w:r w:rsidRPr="009A51B9">
        <w:rPr>
          <w:rFonts w:ascii="Century Gothic" w:hAnsi="Century Gothic" w:cs="Times New Roman"/>
          <w:sz w:val="20"/>
          <w:szCs w:val="20"/>
        </w:rPr>
        <w:t xml:space="preserve">rural districts as per below – the target districts were selected based on their location within biological corridors and land degradation and illegal mining pressures. Districts in the Northern Savannah Zone have been prioritized based on their potential to intensity successful impacts achieved under the ongoing World Bank funded Sustainable Land and Water Management Project. Districts in the Transitional Forest Zone have been prioritized based on feasibility of success based on results from ongoing initiatives. Specific intervention areas for implementation of project activities within these districts will be selected using criteria developed during project preparation and included in the Project Implementation Manual. The target areas for capacity building of sustainable mining practices will be determined </w:t>
      </w:r>
      <w:proofErr w:type="gramStart"/>
      <w:r w:rsidRPr="009A51B9">
        <w:rPr>
          <w:rFonts w:ascii="Century Gothic" w:hAnsi="Century Gothic" w:cs="Times New Roman"/>
          <w:sz w:val="20"/>
          <w:szCs w:val="20"/>
        </w:rPr>
        <w:t>on the basis of</w:t>
      </w:r>
      <w:proofErr w:type="gramEnd"/>
      <w:r w:rsidRPr="009A51B9">
        <w:rPr>
          <w:rFonts w:ascii="Century Gothic" w:hAnsi="Century Gothic" w:cs="Times New Roman"/>
          <w:sz w:val="20"/>
          <w:szCs w:val="20"/>
        </w:rPr>
        <w:t xml:space="preserve"> baseline assessments and preparatory studies in the early stages of project implementation. </w:t>
      </w:r>
      <w:r w:rsidR="002E04DF" w:rsidRPr="009A51B9">
        <w:rPr>
          <w:rFonts w:ascii="Century Gothic" w:hAnsi="Century Gothic" w:cs="Times New Roman"/>
          <w:sz w:val="20"/>
          <w:szCs w:val="20"/>
        </w:rPr>
        <w:t>Figure</w:t>
      </w:r>
      <w:r w:rsidRPr="009A51B9">
        <w:rPr>
          <w:rFonts w:ascii="Century Gothic" w:hAnsi="Century Gothic" w:cs="Times New Roman"/>
          <w:sz w:val="20"/>
          <w:szCs w:val="20"/>
        </w:rPr>
        <w:t xml:space="preserve"> 1 shows the specific regions and districts of the project areas.</w:t>
      </w:r>
    </w:p>
    <w:p w14:paraId="40D3B9D1" w14:textId="71799A2C" w:rsidR="0081747B" w:rsidRPr="009A51B9" w:rsidRDefault="0081747B" w:rsidP="009A51B9">
      <w:pPr>
        <w:spacing w:after="0" w:line="240" w:lineRule="auto"/>
        <w:rPr>
          <w:rFonts w:ascii="Century Gothic" w:hAnsi="Century Gothic"/>
          <w:sz w:val="20"/>
          <w:szCs w:val="20"/>
        </w:rPr>
      </w:pPr>
    </w:p>
    <w:p w14:paraId="611C71D5" w14:textId="63CA594F" w:rsidR="0081747B" w:rsidRPr="009A51B9" w:rsidRDefault="00AD2AEC" w:rsidP="009A51B9">
      <w:pPr>
        <w:pStyle w:val="Heading2"/>
        <w:shd w:val="clear" w:color="auto" w:fill="002060"/>
        <w:spacing w:before="0" w:line="240" w:lineRule="auto"/>
        <w:rPr>
          <w:rFonts w:ascii="Century Gothic" w:hAnsi="Century Gothic"/>
          <w:b w:val="0"/>
          <w:bCs w:val="0"/>
          <w:color w:val="FFFFFF" w:themeColor="background1"/>
          <w:sz w:val="20"/>
          <w:szCs w:val="20"/>
        </w:rPr>
      </w:pPr>
      <w:bookmarkStart w:id="39" w:name="_Toc54882537"/>
      <w:bookmarkStart w:id="40" w:name="_Toc66087494"/>
      <w:r w:rsidRPr="009A51B9">
        <w:rPr>
          <w:rFonts w:ascii="Century Gothic" w:hAnsi="Century Gothic"/>
          <w:color w:val="FFFFFF" w:themeColor="background1"/>
          <w:sz w:val="20"/>
          <w:szCs w:val="20"/>
        </w:rPr>
        <w:t>1.6</w:t>
      </w:r>
      <w:r w:rsidR="00214BB0">
        <w:rPr>
          <w:rFonts w:ascii="Century Gothic" w:hAnsi="Century Gothic"/>
          <w:color w:val="FFFFFF" w:themeColor="background1"/>
          <w:sz w:val="20"/>
          <w:szCs w:val="20"/>
        </w:rPr>
        <w:tab/>
      </w:r>
      <w:r w:rsidR="00FC44ED" w:rsidRPr="009A51B9">
        <w:rPr>
          <w:rFonts w:ascii="Century Gothic" w:hAnsi="Century Gothic"/>
          <w:color w:val="FFFFFF" w:themeColor="background1"/>
          <w:sz w:val="20"/>
          <w:szCs w:val="20"/>
        </w:rPr>
        <w:t>Key</w:t>
      </w:r>
      <w:r w:rsidRPr="009A51B9">
        <w:rPr>
          <w:rFonts w:ascii="Century Gothic" w:hAnsi="Century Gothic"/>
          <w:color w:val="FFFFFF" w:themeColor="background1"/>
          <w:sz w:val="20"/>
          <w:szCs w:val="20"/>
        </w:rPr>
        <w:t xml:space="preserve"> </w:t>
      </w:r>
      <w:r w:rsidR="00FC44ED" w:rsidRPr="009A51B9">
        <w:rPr>
          <w:rFonts w:ascii="Century Gothic" w:hAnsi="Century Gothic"/>
          <w:color w:val="FFFFFF" w:themeColor="background1"/>
          <w:sz w:val="20"/>
          <w:szCs w:val="20"/>
        </w:rPr>
        <w:t xml:space="preserve">Project </w:t>
      </w:r>
      <w:r w:rsidRPr="009A51B9">
        <w:rPr>
          <w:rFonts w:ascii="Century Gothic" w:hAnsi="Century Gothic"/>
          <w:color w:val="FFFFFF" w:themeColor="background1"/>
          <w:sz w:val="20"/>
          <w:szCs w:val="20"/>
        </w:rPr>
        <w:t>Implementing Agencies</w:t>
      </w:r>
      <w:bookmarkEnd w:id="39"/>
      <w:bookmarkEnd w:id="40"/>
    </w:p>
    <w:p w14:paraId="21AB1C5B" w14:textId="58366E2C" w:rsidR="0081747B" w:rsidRPr="009A51B9" w:rsidRDefault="0081747B" w:rsidP="009A51B9">
      <w:pPr>
        <w:pStyle w:val="Caption"/>
        <w:rPr>
          <w:rFonts w:ascii="Century Gothic" w:hAnsi="Century Gothic" w:cs="Times New Roman"/>
          <w:sz w:val="16"/>
          <w:szCs w:val="16"/>
        </w:rPr>
      </w:pPr>
    </w:p>
    <w:p w14:paraId="3B2D6A99" w14:textId="1511186E" w:rsidR="00CE4430" w:rsidRPr="009A51B9" w:rsidRDefault="000F319C" w:rsidP="009A51B9">
      <w:pPr>
        <w:rPr>
          <w:rFonts w:ascii="Century Gothic" w:eastAsia="Times New Roman" w:hAnsi="Century Gothic"/>
          <w:sz w:val="20"/>
          <w:szCs w:val="20"/>
        </w:rPr>
      </w:pPr>
      <w:r w:rsidRPr="009A51B9">
        <w:rPr>
          <w:rFonts w:ascii="Century Gothic" w:eastAsia="Times New Roman" w:hAnsi="Century Gothic"/>
          <w:sz w:val="20"/>
          <w:szCs w:val="20"/>
        </w:rPr>
        <w:t xml:space="preserve">There will be two implementing agencies under the project – the Environmental Protection Agency (leading engagement on the landscape restoration activities) and the Ministry of Lands and Natural Resources (leading engagement on the </w:t>
      </w:r>
      <w:r w:rsidR="00765FEE" w:rsidRPr="009A51B9">
        <w:rPr>
          <w:rFonts w:ascii="Century Gothic" w:eastAsia="Times New Roman" w:hAnsi="Century Gothic"/>
          <w:sz w:val="20"/>
          <w:szCs w:val="20"/>
        </w:rPr>
        <w:t xml:space="preserve">ASM formalization activities). The Implementing Agencies will work with </w:t>
      </w:r>
      <w:proofErr w:type="gramStart"/>
      <w:r w:rsidR="00765FEE" w:rsidRPr="009A51B9">
        <w:rPr>
          <w:rFonts w:ascii="Century Gothic" w:eastAsia="Times New Roman" w:hAnsi="Century Gothic"/>
          <w:sz w:val="20"/>
          <w:szCs w:val="20"/>
        </w:rPr>
        <w:t>a number of</w:t>
      </w:r>
      <w:proofErr w:type="gramEnd"/>
      <w:r w:rsidR="00765FEE" w:rsidRPr="009A51B9">
        <w:rPr>
          <w:rFonts w:ascii="Century Gothic" w:eastAsia="Times New Roman" w:hAnsi="Century Gothic"/>
          <w:sz w:val="20"/>
          <w:szCs w:val="20"/>
        </w:rPr>
        <w:t xml:space="preserve"> other sectoral agencies (Beneficiary Agencies).</w:t>
      </w:r>
      <w:r w:rsidRPr="009A51B9">
        <w:rPr>
          <w:rFonts w:ascii="Century Gothic" w:eastAsia="Times New Roman" w:hAnsi="Century Gothic"/>
          <w:sz w:val="20"/>
          <w:szCs w:val="20"/>
        </w:rPr>
        <w:t xml:space="preserve"> </w:t>
      </w:r>
      <w:r w:rsidR="00CE4430" w:rsidRPr="009A51B9">
        <w:rPr>
          <w:rFonts w:ascii="Century Gothic" w:eastAsia="Times New Roman" w:hAnsi="Century Gothic"/>
          <w:sz w:val="20"/>
          <w:szCs w:val="20"/>
        </w:rPr>
        <w:t>Table 1 describes the Key Project Implementing Agencies</w:t>
      </w:r>
      <w:r w:rsidR="00765FEE" w:rsidRPr="009A51B9">
        <w:rPr>
          <w:rFonts w:ascii="Century Gothic" w:eastAsia="Times New Roman" w:hAnsi="Century Gothic"/>
          <w:sz w:val="20"/>
          <w:szCs w:val="20"/>
        </w:rPr>
        <w:t xml:space="preserve"> and Beneficiary Agencies</w:t>
      </w:r>
      <w:r w:rsidR="00CE4430" w:rsidRPr="009A51B9">
        <w:rPr>
          <w:rFonts w:ascii="Century Gothic" w:eastAsia="Times New Roman" w:hAnsi="Century Gothic"/>
          <w:sz w:val="20"/>
          <w:szCs w:val="20"/>
        </w:rPr>
        <w:t>, their mandate</w:t>
      </w:r>
      <w:r w:rsidR="00765FEE" w:rsidRPr="009A51B9">
        <w:rPr>
          <w:rFonts w:ascii="Century Gothic" w:eastAsia="Times New Roman" w:hAnsi="Century Gothic"/>
          <w:sz w:val="20"/>
          <w:szCs w:val="20"/>
        </w:rPr>
        <w:t>,</w:t>
      </w:r>
      <w:r w:rsidR="00CE4430" w:rsidRPr="009A51B9">
        <w:rPr>
          <w:rFonts w:ascii="Century Gothic" w:eastAsia="Times New Roman" w:hAnsi="Century Gothic"/>
          <w:sz w:val="20"/>
          <w:szCs w:val="20"/>
        </w:rPr>
        <w:t xml:space="preserve"> and role in the project.</w:t>
      </w:r>
    </w:p>
    <w:p w14:paraId="082B332F" w14:textId="5E746170" w:rsidR="00CE4430" w:rsidRPr="009A51B9" w:rsidRDefault="00CE4430" w:rsidP="009A51B9">
      <w:pPr>
        <w:pStyle w:val="Caption"/>
        <w:rPr>
          <w:rFonts w:ascii="Century Gothic" w:hAnsi="Century Gothic"/>
        </w:rPr>
      </w:pPr>
      <w:bookmarkStart w:id="41" w:name="_Toc66083214"/>
      <w:r w:rsidRPr="009A51B9">
        <w:rPr>
          <w:rFonts w:ascii="Century Gothic" w:hAnsi="Century Gothic"/>
        </w:rPr>
        <w:t xml:space="preserve">Table </w:t>
      </w:r>
      <w:r w:rsidRPr="009A51B9">
        <w:rPr>
          <w:rFonts w:ascii="Century Gothic" w:hAnsi="Century Gothic"/>
        </w:rPr>
        <w:fldChar w:fldCharType="begin"/>
      </w:r>
      <w:r w:rsidRPr="009A51B9">
        <w:rPr>
          <w:rFonts w:ascii="Century Gothic" w:hAnsi="Century Gothic"/>
        </w:rPr>
        <w:instrText xml:space="preserve"> SEQ Table \* ARABIC </w:instrText>
      </w:r>
      <w:r w:rsidRPr="009A51B9">
        <w:rPr>
          <w:rFonts w:ascii="Century Gothic" w:hAnsi="Century Gothic"/>
        </w:rPr>
        <w:fldChar w:fldCharType="separate"/>
      </w:r>
      <w:r w:rsidR="00327967" w:rsidRPr="009A51B9">
        <w:rPr>
          <w:rFonts w:ascii="Century Gothic" w:hAnsi="Century Gothic"/>
          <w:noProof/>
        </w:rPr>
        <w:t>1</w:t>
      </w:r>
      <w:r w:rsidRPr="009A51B9">
        <w:rPr>
          <w:rFonts w:ascii="Century Gothic" w:hAnsi="Century Gothic"/>
        </w:rPr>
        <w:fldChar w:fldCharType="end"/>
      </w:r>
      <w:r w:rsidRPr="009A51B9">
        <w:rPr>
          <w:rFonts w:ascii="Century Gothic" w:hAnsi="Century Gothic"/>
        </w:rPr>
        <w:t xml:space="preserve">: Key Implementing </w:t>
      </w:r>
      <w:r w:rsidR="00C87AB7" w:rsidRPr="009A51B9">
        <w:rPr>
          <w:rFonts w:ascii="Century Gothic" w:hAnsi="Century Gothic"/>
        </w:rPr>
        <w:t xml:space="preserve">and Beneficiary </w:t>
      </w:r>
      <w:r w:rsidRPr="009A51B9">
        <w:rPr>
          <w:rFonts w:ascii="Century Gothic" w:hAnsi="Century Gothic"/>
        </w:rPr>
        <w:t>Agencies, Mandate</w:t>
      </w:r>
      <w:r w:rsidR="00C87AB7" w:rsidRPr="009A51B9">
        <w:rPr>
          <w:rFonts w:ascii="Century Gothic" w:hAnsi="Century Gothic"/>
        </w:rPr>
        <w:t>s</w:t>
      </w:r>
      <w:r w:rsidRPr="009A51B9">
        <w:rPr>
          <w:rFonts w:ascii="Century Gothic" w:hAnsi="Century Gothic"/>
        </w:rPr>
        <w:t xml:space="preserve"> and Roles</w:t>
      </w:r>
      <w:bookmarkEnd w:id="41"/>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335"/>
        <w:gridCol w:w="4590"/>
        <w:gridCol w:w="2425"/>
      </w:tblGrid>
      <w:tr w:rsidR="00FC44ED" w:rsidRPr="009A51B9" w14:paraId="054035CF" w14:textId="77777777" w:rsidTr="007D467E">
        <w:tc>
          <w:tcPr>
            <w:tcW w:w="2335" w:type="dxa"/>
            <w:shd w:val="clear" w:color="auto" w:fill="000000" w:themeFill="text1"/>
          </w:tcPr>
          <w:p w14:paraId="45D2E761" w14:textId="19DAB1D0" w:rsidR="00FC44ED" w:rsidRPr="009A51B9" w:rsidRDefault="00FC44ED" w:rsidP="009A51B9">
            <w:pPr>
              <w:rPr>
                <w:rFonts w:ascii="Century Gothic" w:hAnsi="Century Gothic"/>
                <w:bCs/>
                <w:sz w:val="18"/>
                <w:szCs w:val="18"/>
              </w:rPr>
            </w:pPr>
            <w:r w:rsidRPr="009A51B9">
              <w:rPr>
                <w:rFonts w:ascii="Century Gothic" w:hAnsi="Century Gothic"/>
                <w:b/>
                <w:bCs/>
                <w:sz w:val="18"/>
                <w:szCs w:val="18"/>
              </w:rPr>
              <w:t>Implementing Agencies</w:t>
            </w:r>
          </w:p>
        </w:tc>
        <w:tc>
          <w:tcPr>
            <w:tcW w:w="4590" w:type="dxa"/>
            <w:shd w:val="clear" w:color="auto" w:fill="000000" w:themeFill="text1"/>
          </w:tcPr>
          <w:p w14:paraId="47035C50" w14:textId="35182765" w:rsidR="00FC44ED" w:rsidRPr="009A51B9" w:rsidRDefault="009C367E" w:rsidP="009A51B9">
            <w:pPr>
              <w:rPr>
                <w:rFonts w:ascii="Century Gothic" w:hAnsi="Century Gothic"/>
                <w:b/>
                <w:sz w:val="18"/>
                <w:szCs w:val="18"/>
              </w:rPr>
            </w:pPr>
            <w:r w:rsidRPr="009A51B9">
              <w:rPr>
                <w:rFonts w:ascii="Century Gothic" w:hAnsi="Century Gothic"/>
                <w:b/>
                <w:sz w:val="18"/>
                <w:szCs w:val="18"/>
              </w:rPr>
              <w:t>Institutional Mandate and Activities</w:t>
            </w:r>
          </w:p>
        </w:tc>
        <w:tc>
          <w:tcPr>
            <w:tcW w:w="2425" w:type="dxa"/>
            <w:shd w:val="clear" w:color="auto" w:fill="000000" w:themeFill="text1"/>
          </w:tcPr>
          <w:p w14:paraId="66F94E5D" w14:textId="4CC0CB3E" w:rsidR="00FC44ED" w:rsidRPr="009A51B9" w:rsidRDefault="00653E83" w:rsidP="009A51B9">
            <w:pPr>
              <w:rPr>
                <w:rFonts w:ascii="Century Gothic" w:hAnsi="Century Gothic"/>
                <w:b/>
                <w:sz w:val="18"/>
                <w:szCs w:val="18"/>
              </w:rPr>
            </w:pPr>
            <w:r w:rsidRPr="009A51B9">
              <w:rPr>
                <w:rFonts w:ascii="Century Gothic" w:hAnsi="Century Gothic"/>
                <w:b/>
                <w:sz w:val="18"/>
                <w:szCs w:val="18"/>
              </w:rPr>
              <w:t>Role</w:t>
            </w:r>
            <w:r w:rsidR="00C4311C" w:rsidRPr="009A51B9">
              <w:rPr>
                <w:rFonts w:ascii="Century Gothic" w:hAnsi="Century Gothic"/>
                <w:b/>
                <w:sz w:val="18"/>
                <w:szCs w:val="18"/>
              </w:rPr>
              <w:t xml:space="preserve"> </w:t>
            </w:r>
            <w:r w:rsidR="00CE4430" w:rsidRPr="009A51B9">
              <w:rPr>
                <w:rFonts w:ascii="Century Gothic" w:hAnsi="Century Gothic"/>
                <w:b/>
                <w:sz w:val="18"/>
                <w:szCs w:val="18"/>
              </w:rPr>
              <w:t>in the</w:t>
            </w:r>
            <w:r w:rsidR="00C4311C" w:rsidRPr="009A51B9">
              <w:rPr>
                <w:rFonts w:ascii="Century Gothic" w:hAnsi="Century Gothic"/>
                <w:b/>
                <w:sz w:val="18"/>
                <w:szCs w:val="18"/>
              </w:rPr>
              <w:t xml:space="preserve"> Project</w:t>
            </w:r>
          </w:p>
        </w:tc>
      </w:tr>
      <w:tr w:rsidR="00653E83" w:rsidRPr="009A51B9" w14:paraId="2460858C" w14:textId="77777777" w:rsidTr="007D467E">
        <w:tc>
          <w:tcPr>
            <w:tcW w:w="9350" w:type="dxa"/>
            <w:gridSpan w:val="3"/>
            <w:tcBorders>
              <w:bottom w:val="single" w:sz="4" w:space="0" w:color="auto"/>
            </w:tcBorders>
            <w:shd w:val="clear" w:color="auto" w:fill="BFBFBF" w:themeFill="background1" w:themeFillShade="BF"/>
          </w:tcPr>
          <w:p w14:paraId="6A3F95BE" w14:textId="03519EE7" w:rsidR="00653E83" w:rsidRPr="009A51B9" w:rsidRDefault="00653E83" w:rsidP="009A51B9">
            <w:pPr>
              <w:rPr>
                <w:rFonts w:ascii="Century Gothic" w:hAnsi="Century Gothic"/>
                <w:bCs/>
                <w:sz w:val="18"/>
                <w:szCs w:val="18"/>
              </w:rPr>
            </w:pPr>
            <w:r w:rsidRPr="009A51B9">
              <w:rPr>
                <w:rFonts w:ascii="Century Gothic" w:hAnsi="Century Gothic"/>
                <w:b/>
                <w:bCs/>
                <w:sz w:val="18"/>
                <w:szCs w:val="18"/>
              </w:rPr>
              <w:t xml:space="preserve">Landscape restoration  </w:t>
            </w:r>
          </w:p>
        </w:tc>
      </w:tr>
      <w:tr w:rsidR="00653E83" w:rsidRPr="009A51B9" w14:paraId="0FFE2F66" w14:textId="77777777" w:rsidTr="007D467E">
        <w:tc>
          <w:tcPr>
            <w:tcW w:w="2335" w:type="dxa"/>
            <w:tcBorders>
              <w:top w:val="single" w:sz="4" w:space="0" w:color="auto"/>
              <w:bottom w:val="single" w:sz="4" w:space="0" w:color="auto"/>
            </w:tcBorders>
          </w:tcPr>
          <w:p w14:paraId="442C42F1" w14:textId="21886675" w:rsidR="00653E83" w:rsidRPr="009A51B9" w:rsidRDefault="00653E83" w:rsidP="009A51B9">
            <w:pPr>
              <w:rPr>
                <w:rFonts w:ascii="Century Gothic" w:hAnsi="Century Gothic"/>
                <w:b/>
                <w:bCs/>
                <w:sz w:val="18"/>
                <w:szCs w:val="18"/>
              </w:rPr>
            </w:pPr>
          </w:p>
        </w:tc>
        <w:tc>
          <w:tcPr>
            <w:tcW w:w="4590" w:type="dxa"/>
            <w:tcBorders>
              <w:top w:val="single" w:sz="4" w:space="0" w:color="auto"/>
              <w:bottom w:val="single" w:sz="4" w:space="0" w:color="auto"/>
            </w:tcBorders>
          </w:tcPr>
          <w:p w14:paraId="71110132" w14:textId="77777777" w:rsidR="00653E83" w:rsidRPr="009A51B9" w:rsidRDefault="00653E83" w:rsidP="009A51B9">
            <w:pPr>
              <w:rPr>
                <w:rFonts w:ascii="Century Gothic" w:hAnsi="Century Gothic"/>
                <w:bCs/>
                <w:sz w:val="18"/>
                <w:szCs w:val="18"/>
              </w:rPr>
            </w:pPr>
          </w:p>
        </w:tc>
        <w:tc>
          <w:tcPr>
            <w:tcW w:w="2425" w:type="dxa"/>
            <w:tcBorders>
              <w:top w:val="single" w:sz="4" w:space="0" w:color="auto"/>
              <w:bottom w:val="single" w:sz="4" w:space="0" w:color="auto"/>
            </w:tcBorders>
          </w:tcPr>
          <w:p w14:paraId="3467DFB7" w14:textId="5187F71A" w:rsidR="00653E83" w:rsidRPr="009A51B9" w:rsidRDefault="00653E83" w:rsidP="009A51B9">
            <w:pPr>
              <w:rPr>
                <w:rFonts w:ascii="Century Gothic" w:hAnsi="Century Gothic"/>
                <w:bCs/>
                <w:sz w:val="18"/>
                <w:szCs w:val="18"/>
              </w:rPr>
            </w:pPr>
          </w:p>
        </w:tc>
      </w:tr>
      <w:tr w:rsidR="00FC44ED" w:rsidRPr="009A51B9" w14:paraId="60175C34" w14:textId="77777777" w:rsidTr="007D467E">
        <w:tc>
          <w:tcPr>
            <w:tcW w:w="2335" w:type="dxa"/>
            <w:tcBorders>
              <w:top w:val="single" w:sz="4" w:space="0" w:color="auto"/>
            </w:tcBorders>
          </w:tcPr>
          <w:p w14:paraId="51C26F20" w14:textId="0AB5E658" w:rsidR="00C87AB7" w:rsidRPr="009A51B9" w:rsidRDefault="00C87AB7" w:rsidP="009A51B9">
            <w:pPr>
              <w:rPr>
                <w:rFonts w:ascii="Century Gothic" w:hAnsi="Century Gothic"/>
                <w:b/>
                <w:bCs/>
                <w:sz w:val="18"/>
                <w:szCs w:val="18"/>
              </w:rPr>
            </w:pPr>
            <w:r w:rsidRPr="009A51B9">
              <w:rPr>
                <w:rFonts w:ascii="Century Gothic" w:hAnsi="Century Gothic"/>
                <w:b/>
                <w:bCs/>
                <w:sz w:val="18"/>
                <w:szCs w:val="18"/>
              </w:rPr>
              <w:t>IMPLEMENTING AGENCY</w:t>
            </w:r>
          </w:p>
          <w:p w14:paraId="7F526B5F" w14:textId="77777777" w:rsidR="00C87AB7" w:rsidRPr="009A51B9" w:rsidRDefault="00C87AB7" w:rsidP="009A51B9">
            <w:pPr>
              <w:rPr>
                <w:rFonts w:ascii="Century Gothic" w:hAnsi="Century Gothic"/>
                <w:b/>
                <w:bCs/>
                <w:sz w:val="18"/>
                <w:szCs w:val="18"/>
              </w:rPr>
            </w:pPr>
          </w:p>
          <w:p w14:paraId="3B803C7D" w14:textId="31CAF269" w:rsidR="00653E83" w:rsidRPr="009A51B9" w:rsidRDefault="00653E83" w:rsidP="009A51B9">
            <w:pPr>
              <w:rPr>
                <w:rFonts w:ascii="Century Gothic" w:hAnsi="Century Gothic"/>
                <w:b/>
                <w:bCs/>
                <w:sz w:val="18"/>
                <w:szCs w:val="18"/>
              </w:rPr>
            </w:pPr>
            <w:r w:rsidRPr="009A51B9">
              <w:rPr>
                <w:rFonts w:ascii="Century Gothic" w:hAnsi="Century Gothic"/>
                <w:b/>
                <w:bCs/>
                <w:sz w:val="18"/>
                <w:szCs w:val="18"/>
              </w:rPr>
              <w:t>Environmental Protection Agency (EPA)</w:t>
            </w:r>
          </w:p>
          <w:p w14:paraId="25F01870" w14:textId="77777777" w:rsidR="00FC44ED" w:rsidRPr="009A51B9" w:rsidRDefault="00FC44ED" w:rsidP="009A51B9">
            <w:pPr>
              <w:rPr>
                <w:rFonts w:ascii="Century Gothic" w:hAnsi="Century Gothic"/>
                <w:b/>
                <w:bCs/>
                <w:sz w:val="18"/>
                <w:szCs w:val="18"/>
              </w:rPr>
            </w:pPr>
          </w:p>
        </w:tc>
        <w:tc>
          <w:tcPr>
            <w:tcW w:w="4590" w:type="dxa"/>
            <w:tcBorders>
              <w:top w:val="single" w:sz="4" w:space="0" w:color="auto"/>
            </w:tcBorders>
          </w:tcPr>
          <w:p w14:paraId="06E64C98" w14:textId="2027DE69" w:rsidR="00FC44ED" w:rsidRPr="009A51B9" w:rsidRDefault="006662B2" w:rsidP="009A51B9">
            <w:pPr>
              <w:rPr>
                <w:rFonts w:ascii="Century Gothic" w:hAnsi="Century Gothic"/>
                <w:bCs/>
                <w:sz w:val="18"/>
                <w:szCs w:val="18"/>
              </w:rPr>
            </w:pPr>
            <w:r w:rsidRPr="009A51B9">
              <w:rPr>
                <w:rFonts w:ascii="Century Gothic" w:hAnsi="Century Gothic"/>
                <w:color w:val="000000"/>
                <w:sz w:val="18"/>
                <w:szCs w:val="18"/>
              </w:rPr>
              <w:t xml:space="preserve">EPA is the lead implementing agency for the landscape restoration activities under the project and will provide a coordination and monitoring role in the implementation. </w:t>
            </w:r>
            <w:r w:rsidR="00653E83" w:rsidRPr="009A51B9">
              <w:rPr>
                <w:rFonts w:ascii="Century Gothic" w:hAnsi="Century Gothic"/>
                <w:bCs/>
                <w:sz w:val="18"/>
                <w:szCs w:val="18"/>
              </w:rPr>
              <w:t xml:space="preserve">EPA is the principal institution established for environmental protection in Ghana, created under the Environmental Protection Agency Act, 1994 (Act490). The EPA's policy direction is articulated by the Environmental Assessment Regulations, 1999 (LI1652). These two pieces of legislation mandate the EPA to manage, </w:t>
            </w:r>
            <w:r w:rsidR="00653E83" w:rsidRPr="009A51B9">
              <w:rPr>
                <w:rFonts w:ascii="Century Gothic" w:hAnsi="Century Gothic"/>
                <w:bCs/>
                <w:sz w:val="18"/>
                <w:szCs w:val="18"/>
              </w:rPr>
              <w:lastRenderedPageBreak/>
              <w:t>control and monitor compliance of environmental regulations by specific industries. The EPA has an important role in the project implementation as the lead environmental regulator, which oversees compliance with environmental assessment requirements, facilitate public participation and disclosure and issue environmental permits for the project. The EPA has the mandate to decide on project screening, guide the conduct of the environmental assessment studies and to grant environmental approval for the project to commence. Its mandate also covers monitoring of implementation phase of the project to confirm compliance with approval conditions, mitigation measures, and other environmental commitments and quality standards.</w:t>
            </w:r>
          </w:p>
        </w:tc>
        <w:tc>
          <w:tcPr>
            <w:tcW w:w="2425" w:type="dxa"/>
            <w:tcBorders>
              <w:top w:val="single" w:sz="4" w:space="0" w:color="auto"/>
            </w:tcBorders>
          </w:tcPr>
          <w:p w14:paraId="4C1516C5" w14:textId="69275827" w:rsidR="00FC44ED" w:rsidRPr="009A51B9" w:rsidRDefault="00653E83" w:rsidP="009A51B9">
            <w:pPr>
              <w:rPr>
                <w:rFonts w:ascii="Century Gothic" w:hAnsi="Century Gothic"/>
                <w:bCs/>
                <w:sz w:val="18"/>
                <w:szCs w:val="18"/>
              </w:rPr>
            </w:pPr>
            <w:r w:rsidRPr="009A51B9">
              <w:rPr>
                <w:rFonts w:ascii="Century Gothic" w:hAnsi="Century Gothic"/>
                <w:bCs/>
                <w:sz w:val="18"/>
                <w:szCs w:val="18"/>
              </w:rPr>
              <w:lastRenderedPageBreak/>
              <w:t xml:space="preserve">The Project Coordinating Unit – Landscape Restoration (PCU-LR) will be housed within the EPA Headquarters with a full-time coordinator, and other relevant staff, and will amongst others, to manage and coordinate operations of </w:t>
            </w:r>
            <w:r w:rsidRPr="009A51B9">
              <w:rPr>
                <w:rFonts w:ascii="Century Gothic" w:hAnsi="Century Gothic"/>
                <w:bCs/>
                <w:sz w:val="18"/>
                <w:szCs w:val="18"/>
              </w:rPr>
              <w:lastRenderedPageBreak/>
              <w:t>implementing agencies, preparation of workplans and reporting. EPA will lead activities on integrated landscape management planning, demonstration of policy measures and incentives for innovation to enable upscaling of restoration activities, and sustainable production and value chains within the landscape and incentives for watershed services provision.</w:t>
            </w:r>
          </w:p>
        </w:tc>
      </w:tr>
      <w:tr w:rsidR="00C87AB7" w:rsidRPr="009A51B9" w14:paraId="402635F8" w14:textId="77777777" w:rsidTr="00A750FB">
        <w:tc>
          <w:tcPr>
            <w:tcW w:w="9350" w:type="dxa"/>
            <w:gridSpan w:val="3"/>
          </w:tcPr>
          <w:p w14:paraId="7456C73C" w14:textId="3AA0904C" w:rsidR="00C87AB7" w:rsidRPr="009A51B9" w:rsidRDefault="00C87AB7" w:rsidP="009A51B9">
            <w:pPr>
              <w:rPr>
                <w:rFonts w:ascii="Century Gothic" w:hAnsi="Century Gothic"/>
                <w:b/>
                <w:sz w:val="18"/>
                <w:szCs w:val="18"/>
              </w:rPr>
            </w:pPr>
            <w:r w:rsidRPr="009A51B9">
              <w:rPr>
                <w:rFonts w:ascii="Century Gothic" w:hAnsi="Century Gothic"/>
                <w:b/>
                <w:sz w:val="18"/>
                <w:szCs w:val="18"/>
              </w:rPr>
              <w:lastRenderedPageBreak/>
              <w:t xml:space="preserve">BENEFICIARY AGENCIES </w:t>
            </w:r>
          </w:p>
        </w:tc>
      </w:tr>
      <w:tr w:rsidR="00EC70E1" w:rsidRPr="009A51B9" w14:paraId="6CD6D73B" w14:textId="77777777" w:rsidTr="007D467E">
        <w:tc>
          <w:tcPr>
            <w:tcW w:w="2335" w:type="dxa"/>
          </w:tcPr>
          <w:p w14:paraId="45B72E5B" w14:textId="4C7623BB" w:rsidR="00EC70E1" w:rsidRPr="009A51B9" w:rsidRDefault="00EC70E1" w:rsidP="009A51B9">
            <w:pPr>
              <w:rPr>
                <w:rFonts w:ascii="Century Gothic" w:hAnsi="Century Gothic"/>
                <w:b/>
                <w:bCs/>
                <w:sz w:val="18"/>
                <w:szCs w:val="18"/>
              </w:rPr>
            </w:pPr>
            <w:r w:rsidRPr="009A51B9">
              <w:rPr>
                <w:rFonts w:ascii="Century Gothic" w:hAnsi="Century Gothic"/>
                <w:b/>
                <w:bCs/>
                <w:sz w:val="18"/>
                <w:szCs w:val="18"/>
              </w:rPr>
              <w:t xml:space="preserve">Ministry of Environment, Science, </w:t>
            </w:r>
            <w:proofErr w:type="gramStart"/>
            <w:r w:rsidRPr="009A51B9">
              <w:rPr>
                <w:rFonts w:ascii="Century Gothic" w:hAnsi="Century Gothic"/>
                <w:b/>
                <w:bCs/>
                <w:sz w:val="18"/>
                <w:szCs w:val="18"/>
              </w:rPr>
              <w:t>Technology</w:t>
            </w:r>
            <w:proofErr w:type="gramEnd"/>
            <w:r w:rsidRPr="009A51B9">
              <w:rPr>
                <w:rFonts w:ascii="Century Gothic" w:hAnsi="Century Gothic"/>
                <w:b/>
                <w:bCs/>
                <w:sz w:val="18"/>
                <w:szCs w:val="18"/>
              </w:rPr>
              <w:t xml:space="preserve"> and Innovation (MESTI)</w:t>
            </w:r>
          </w:p>
        </w:tc>
        <w:tc>
          <w:tcPr>
            <w:tcW w:w="4590" w:type="dxa"/>
          </w:tcPr>
          <w:p w14:paraId="1F7A40C3" w14:textId="5886654E" w:rsidR="00EC70E1" w:rsidRPr="009A51B9" w:rsidRDefault="00EC70E1" w:rsidP="009A51B9">
            <w:pPr>
              <w:rPr>
                <w:rFonts w:ascii="Century Gothic" w:hAnsi="Century Gothic"/>
                <w:bCs/>
                <w:sz w:val="18"/>
                <w:szCs w:val="18"/>
              </w:rPr>
            </w:pPr>
            <w:r w:rsidRPr="009A51B9">
              <w:rPr>
                <w:rFonts w:ascii="Century Gothic" w:hAnsi="Century Gothic"/>
                <w:color w:val="000000"/>
                <w:sz w:val="18"/>
                <w:szCs w:val="18"/>
              </w:rPr>
              <w:t xml:space="preserve">The ministry is mandated to have oversight responsibility to provide leadership and guidance for Environment, Science, </w:t>
            </w:r>
            <w:proofErr w:type="gramStart"/>
            <w:r w:rsidRPr="009A51B9">
              <w:rPr>
                <w:rFonts w:ascii="Century Gothic" w:hAnsi="Century Gothic"/>
                <w:color w:val="000000"/>
                <w:sz w:val="18"/>
                <w:szCs w:val="18"/>
              </w:rPr>
              <w:t>Technology</w:t>
            </w:r>
            <w:proofErr w:type="gramEnd"/>
            <w:r w:rsidRPr="009A51B9">
              <w:rPr>
                <w:rFonts w:ascii="Century Gothic" w:hAnsi="Century Gothic"/>
                <w:color w:val="000000"/>
                <w:sz w:val="18"/>
                <w:szCs w:val="18"/>
              </w:rPr>
              <w:t xml:space="preserve"> and Innovation within the broad sector of the economy through sound policy formulation and implementation. It ensures the establishment of the regulatory framework and setting of standards to govern the activities of science and technology and the management of the environment for sustainable development. MESTI also has the responsibility to analyze and coordinate all planned programs in the environment, science, </w:t>
            </w:r>
            <w:proofErr w:type="gramStart"/>
            <w:r w:rsidRPr="009A51B9">
              <w:rPr>
                <w:rFonts w:ascii="Century Gothic" w:hAnsi="Century Gothic"/>
                <w:color w:val="000000"/>
                <w:sz w:val="18"/>
                <w:szCs w:val="18"/>
              </w:rPr>
              <w:t>technology</w:t>
            </w:r>
            <w:proofErr w:type="gramEnd"/>
            <w:r w:rsidRPr="009A51B9">
              <w:rPr>
                <w:rFonts w:ascii="Century Gothic" w:hAnsi="Century Gothic"/>
                <w:color w:val="000000"/>
                <w:sz w:val="18"/>
                <w:szCs w:val="18"/>
              </w:rPr>
              <w:t xml:space="preserve"> and innovation sector of the economy for purposes of achieving a single integrated management system. </w:t>
            </w:r>
            <w:r w:rsidRPr="009A51B9">
              <w:rPr>
                <w:rFonts w:ascii="Century Gothic" w:hAnsi="Century Gothic"/>
                <w:sz w:val="18"/>
                <w:szCs w:val="18"/>
              </w:rPr>
              <w:t>MESTI is the lead implementing agency for the Sustainable Land and Water Management Project (P</w:t>
            </w:r>
            <w:r w:rsidR="00A449EB" w:rsidRPr="009A51B9">
              <w:rPr>
                <w:rFonts w:ascii="Century Gothic" w:hAnsi="Century Gothic"/>
                <w:sz w:val="18"/>
                <w:szCs w:val="18"/>
              </w:rPr>
              <w:t>098538</w:t>
            </w:r>
            <w:r w:rsidRPr="009A51B9">
              <w:rPr>
                <w:rFonts w:ascii="Century Gothic" w:hAnsi="Century Gothic"/>
                <w:sz w:val="18"/>
                <w:szCs w:val="18"/>
              </w:rPr>
              <w:t xml:space="preserve">) and will ensure effective coordination and continuity of activities in the Savannah landscape.  </w:t>
            </w:r>
            <w:r w:rsidRPr="009A51B9">
              <w:rPr>
                <w:rFonts w:ascii="Century Gothic" w:hAnsi="Century Gothic"/>
                <w:color w:val="000000"/>
                <w:sz w:val="18"/>
                <w:szCs w:val="18"/>
              </w:rPr>
              <w:t>MESTI is the sector Ministry to which the Environmental Protection Agency reports to.</w:t>
            </w:r>
          </w:p>
        </w:tc>
        <w:tc>
          <w:tcPr>
            <w:tcW w:w="2425" w:type="dxa"/>
          </w:tcPr>
          <w:p w14:paraId="30133B4D" w14:textId="65806CE2" w:rsidR="00EC70E1" w:rsidRPr="009A51B9" w:rsidRDefault="00EC70E1" w:rsidP="009A51B9">
            <w:pPr>
              <w:rPr>
                <w:rFonts w:ascii="Century Gothic" w:hAnsi="Century Gothic"/>
                <w:bCs/>
                <w:sz w:val="18"/>
                <w:szCs w:val="18"/>
              </w:rPr>
            </w:pPr>
            <w:r w:rsidRPr="009A51B9">
              <w:rPr>
                <w:rFonts w:ascii="Century Gothic" w:hAnsi="Century Gothic"/>
                <w:bCs/>
                <w:sz w:val="18"/>
                <w:szCs w:val="18"/>
              </w:rPr>
              <w:t>MESTI will have oversight responsibility for the coordination and implementation of landscape restoration activities.</w:t>
            </w:r>
          </w:p>
        </w:tc>
      </w:tr>
      <w:tr w:rsidR="00EC70E1" w:rsidRPr="009A51B9" w14:paraId="30F1D292" w14:textId="77777777" w:rsidTr="007D467E">
        <w:tc>
          <w:tcPr>
            <w:tcW w:w="2335" w:type="dxa"/>
          </w:tcPr>
          <w:p w14:paraId="07524F6A" w14:textId="2F7C7FAF" w:rsidR="00EC70E1" w:rsidRPr="009A51B9" w:rsidRDefault="00EC70E1" w:rsidP="009A51B9">
            <w:pPr>
              <w:rPr>
                <w:rFonts w:ascii="Century Gothic" w:hAnsi="Century Gothic"/>
                <w:b/>
                <w:bCs/>
                <w:sz w:val="18"/>
                <w:szCs w:val="18"/>
              </w:rPr>
            </w:pPr>
            <w:r w:rsidRPr="009A51B9">
              <w:rPr>
                <w:rFonts w:ascii="Century Gothic" w:hAnsi="Century Gothic"/>
                <w:b/>
                <w:bCs/>
                <w:sz w:val="18"/>
                <w:szCs w:val="18"/>
              </w:rPr>
              <w:t>Ministry of Food and Agriculture (MOFA)</w:t>
            </w:r>
          </w:p>
          <w:p w14:paraId="7B393285" w14:textId="77777777" w:rsidR="00EC70E1" w:rsidRPr="009A51B9" w:rsidRDefault="00EC70E1" w:rsidP="009A51B9">
            <w:pPr>
              <w:rPr>
                <w:rFonts w:ascii="Century Gothic" w:hAnsi="Century Gothic"/>
                <w:b/>
                <w:bCs/>
                <w:sz w:val="18"/>
                <w:szCs w:val="18"/>
              </w:rPr>
            </w:pPr>
          </w:p>
        </w:tc>
        <w:tc>
          <w:tcPr>
            <w:tcW w:w="4590" w:type="dxa"/>
          </w:tcPr>
          <w:p w14:paraId="41732256" w14:textId="6076CCAA" w:rsidR="00EC70E1" w:rsidRPr="009A51B9" w:rsidRDefault="00EC70E1" w:rsidP="009A51B9">
            <w:pPr>
              <w:rPr>
                <w:rFonts w:ascii="Century Gothic" w:hAnsi="Century Gothic"/>
                <w:bCs/>
                <w:sz w:val="18"/>
                <w:szCs w:val="18"/>
              </w:rPr>
            </w:pPr>
            <w:r w:rsidRPr="009A51B9">
              <w:rPr>
                <w:rFonts w:ascii="Century Gothic" w:hAnsi="Century Gothic"/>
                <w:bCs/>
                <w:sz w:val="18"/>
                <w:szCs w:val="18"/>
              </w:rPr>
              <w:t xml:space="preserve">MOFA promotes sustainable agriculture and thriving agribusiness through research and technology development, effective extension and other support services to farmers, </w:t>
            </w:r>
            <w:proofErr w:type="gramStart"/>
            <w:r w:rsidRPr="009A51B9">
              <w:rPr>
                <w:rFonts w:ascii="Century Gothic" w:hAnsi="Century Gothic"/>
                <w:bCs/>
                <w:sz w:val="18"/>
                <w:szCs w:val="18"/>
              </w:rPr>
              <w:t>processors</w:t>
            </w:r>
            <w:proofErr w:type="gramEnd"/>
            <w:r w:rsidRPr="009A51B9">
              <w:rPr>
                <w:rFonts w:ascii="Century Gothic" w:hAnsi="Century Gothic"/>
                <w:bCs/>
                <w:sz w:val="18"/>
                <w:szCs w:val="18"/>
              </w:rPr>
              <w:t xml:space="preserve"> and traders for improved livelihood. Its primary roles are the formulation of appropriate agricultural policies, planning &amp; co-ordination, monitoring and evaluation within the overall national economic development. </w:t>
            </w:r>
          </w:p>
          <w:p w14:paraId="5C540D47" w14:textId="77777777" w:rsidR="00EC70E1" w:rsidRPr="009A51B9" w:rsidRDefault="00EC70E1" w:rsidP="009A51B9">
            <w:pPr>
              <w:rPr>
                <w:rFonts w:ascii="Century Gothic" w:hAnsi="Century Gothic"/>
                <w:bCs/>
                <w:sz w:val="18"/>
                <w:szCs w:val="18"/>
              </w:rPr>
            </w:pPr>
          </w:p>
        </w:tc>
        <w:tc>
          <w:tcPr>
            <w:tcW w:w="2425" w:type="dxa"/>
          </w:tcPr>
          <w:p w14:paraId="5ACB2438" w14:textId="681F7663" w:rsidR="00EC70E1" w:rsidRPr="009A51B9" w:rsidRDefault="00EC70E1" w:rsidP="009A51B9">
            <w:pPr>
              <w:rPr>
                <w:rFonts w:ascii="Century Gothic" w:hAnsi="Century Gothic"/>
                <w:bCs/>
                <w:sz w:val="18"/>
                <w:szCs w:val="18"/>
              </w:rPr>
            </w:pPr>
            <w:r w:rsidRPr="009A51B9">
              <w:rPr>
                <w:rFonts w:ascii="Century Gothic" w:hAnsi="Century Gothic"/>
                <w:bCs/>
                <w:sz w:val="18"/>
                <w:szCs w:val="18"/>
              </w:rPr>
              <w:t xml:space="preserve">Under the project, MOFA will lead and support DAs on activities relating to the development </w:t>
            </w:r>
            <w:r w:rsidR="0042519D" w:rsidRPr="009A51B9">
              <w:rPr>
                <w:rFonts w:ascii="Century Gothic" w:hAnsi="Century Gothic"/>
                <w:bCs/>
                <w:sz w:val="18"/>
                <w:szCs w:val="18"/>
              </w:rPr>
              <w:t xml:space="preserve">and implementation </w:t>
            </w:r>
            <w:r w:rsidRPr="009A51B9">
              <w:rPr>
                <w:rFonts w:ascii="Century Gothic" w:hAnsi="Century Gothic"/>
                <w:bCs/>
                <w:sz w:val="18"/>
                <w:szCs w:val="18"/>
              </w:rPr>
              <w:t xml:space="preserve">of participatory micro watershed / community level plans, Community subprojects: </w:t>
            </w:r>
            <w:proofErr w:type="spellStart"/>
            <w:r w:rsidRPr="009A51B9">
              <w:rPr>
                <w:rFonts w:ascii="Century Gothic" w:hAnsi="Century Gothic"/>
                <w:bCs/>
                <w:sz w:val="18"/>
                <w:szCs w:val="18"/>
              </w:rPr>
              <w:t>silvopastoral</w:t>
            </w:r>
            <w:proofErr w:type="spellEnd"/>
            <w:r w:rsidRPr="009A51B9">
              <w:rPr>
                <w:rFonts w:ascii="Century Gothic" w:hAnsi="Century Gothic"/>
                <w:bCs/>
                <w:sz w:val="18"/>
                <w:szCs w:val="18"/>
              </w:rPr>
              <w:t>, rangelands, and water management investments.</w:t>
            </w:r>
          </w:p>
          <w:p w14:paraId="1F8E4B77" w14:textId="77777777" w:rsidR="00EC70E1" w:rsidRPr="009A51B9" w:rsidRDefault="00EC70E1" w:rsidP="009A51B9">
            <w:pPr>
              <w:rPr>
                <w:rFonts w:ascii="Century Gothic" w:hAnsi="Century Gothic"/>
                <w:bCs/>
                <w:sz w:val="18"/>
                <w:szCs w:val="18"/>
              </w:rPr>
            </w:pPr>
          </w:p>
        </w:tc>
      </w:tr>
      <w:tr w:rsidR="00EC70E1" w:rsidRPr="009A51B9" w14:paraId="674C28F8" w14:textId="77777777" w:rsidTr="007D467E">
        <w:tc>
          <w:tcPr>
            <w:tcW w:w="2335" w:type="dxa"/>
          </w:tcPr>
          <w:p w14:paraId="1C68D558" w14:textId="6B071213" w:rsidR="00EC70E1" w:rsidRPr="009A51B9" w:rsidRDefault="00EC70E1" w:rsidP="009A51B9">
            <w:pPr>
              <w:rPr>
                <w:rFonts w:ascii="Century Gothic" w:hAnsi="Century Gothic"/>
                <w:b/>
                <w:bCs/>
                <w:sz w:val="18"/>
                <w:szCs w:val="18"/>
              </w:rPr>
            </w:pPr>
            <w:r w:rsidRPr="009A51B9">
              <w:rPr>
                <w:rFonts w:ascii="Century Gothic" w:hAnsi="Century Gothic"/>
                <w:b/>
                <w:bCs/>
                <w:sz w:val="18"/>
                <w:szCs w:val="18"/>
              </w:rPr>
              <w:t>Forestry Commission (FC) (Forest Service Division and Wildlife Division)</w:t>
            </w:r>
          </w:p>
          <w:p w14:paraId="482809AC" w14:textId="77777777" w:rsidR="00EC70E1" w:rsidRPr="009A51B9" w:rsidRDefault="00EC70E1" w:rsidP="009A51B9">
            <w:pPr>
              <w:rPr>
                <w:rFonts w:ascii="Century Gothic" w:hAnsi="Century Gothic"/>
                <w:b/>
                <w:bCs/>
                <w:sz w:val="18"/>
                <w:szCs w:val="18"/>
              </w:rPr>
            </w:pPr>
          </w:p>
        </w:tc>
        <w:tc>
          <w:tcPr>
            <w:tcW w:w="4590" w:type="dxa"/>
          </w:tcPr>
          <w:p w14:paraId="44000108" w14:textId="584AA421" w:rsidR="00EC70E1" w:rsidRPr="009A51B9" w:rsidRDefault="00EC70E1" w:rsidP="009A51B9">
            <w:pPr>
              <w:rPr>
                <w:rFonts w:ascii="Century Gothic" w:hAnsi="Century Gothic"/>
                <w:b/>
                <w:sz w:val="18"/>
                <w:szCs w:val="18"/>
              </w:rPr>
            </w:pPr>
            <w:r w:rsidRPr="009A51B9">
              <w:rPr>
                <w:rFonts w:ascii="Century Gothic" w:hAnsi="Century Gothic"/>
                <w:bCs/>
                <w:iCs/>
                <w:sz w:val="18"/>
                <w:szCs w:val="18"/>
              </w:rPr>
              <w:t>FC</w:t>
            </w:r>
            <w:r w:rsidRPr="009A51B9">
              <w:rPr>
                <w:rFonts w:ascii="Century Gothic" w:hAnsi="Century Gothic"/>
                <w:b/>
                <w:i/>
                <w:sz w:val="18"/>
                <w:szCs w:val="18"/>
              </w:rPr>
              <w:t xml:space="preserve"> </w:t>
            </w:r>
            <w:r w:rsidRPr="009A51B9">
              <w:rPr>
                <w:rFonts w:ascii="Century Gothic" w:hAnsi="Century Gothic"/>
                <w:sz w:val="18"/>
                <w:szCs w:val="18"/>
              </w:rPr>
              <w:t xml:space="preserve">is the implementation arm of MLNR responsible for regulation, control and management of forest and wildlife resources, the conservation and management of those resources and the coordination of policies related to them. The Commission embodies the various public bodies and agencies that were individually implementing </w:t>
            </w:r>
            <w:r w:rsidRPr="009A51B9">
              <w:rPr>
                <w:rFonts w:ascii="Century Gothic" w:hAnsi="Century Gothic"/>
                <w:sz w:val="18"/>
                <w:szCs w:val="18"/>
              </w:rPr>
              <w:lastRenderedPageBreak/>
              <w:t>the functions of protection, management, the regulation of forest and wildlife resources. The FC has the following divisions:</w:t>
            </w:r>
          </w:p>
          <w:p w14:paraId="4F345A4F" w14:textId="77777777" w:rsidR="00EC70E1" w:rsidRPr="009A51B9" w:rsidRDefault="00EC70E1" w:rsidP="009A51B9">
            <w:pPr>
              <w:pStyle w:val="ListParagraph"/>
              <w:numPr>
                <w:ilvl w:val="0"/>
                <w:numId w:val="125"/>
              </w:numPr>
              <w:rPr>
                <w:rFonts w:ascii="Century Gothic" w:hAnsi="Century Gothic"/>
                <w:sz w:val="18"/>
                <w:szCs w:val="18"/>
              </w:rPr>
            </w:pPr>
            <w:r w:rsidRPr="009A51B9">
              <w:rPr>
                <w:rFonts w:ascii="Century Gothic" w:hAnsi="Century Gothic"/>
                <w:sz w:val="18"/>
                <w:szCs w:val="18"/>
              </w:rPr>
              <w:t>Forest Services Division (FSD</w:t>
            </w:r>
            <w:proofErr w:type="gramStart"/>
            <w:r w:rsidRPr="009A51B9">
              <w:rPr>
                <w:rFonts w:ascii="Century Gothic" w:hAnsi="Century Gothic"/>
                <w:sz w:val="18"/>
                <w:szCs w:val="18"/>
              </w:rPr>
              <w:t>);</w:t>
            </w:r>
            <w:proofErr w:type="gramEnd"/>
          </w:p>
          <w:p w14:paraId="267970B4" w14:textId="77777777" w:rsidR="00EC70E1" w:rsidRPr="009A51B9" w:rsidRDefault="00EC70E1" w:rsidP="009A51B9">
            <w:pPr>
              <w:pStyle w:val="ListParagraph"/>
              <w:numPr>
                <w:ilvl w:val="0"/>
                <w:numId w:val="125"/>
              </w:numPr>
              <w:rPr>
                <w:rFonts w:ascii="Century Gothic" w:hAnsi="Century Gothic"/>
                <w:sz w:val="18"/>
                <w:szCs w:val="18"/>
              </w:rPr>
            </w:pPr>
            <w:r w:rsidRPr="009A51B9">
              <w:rPr>
                <w:rFonts w:ascii="Century Gothic" w:hAnsi="Century Gothic"/>
                <w:sz w:val="18"/>
                <w:szCs w:val="18"/>
              </w:rPr>
              <w:t>Wildlife Division (WD</w:t>
            </w:r>
            <w:proofErr w:type="gramStart"/>
            <w:r w:rsidRPr="009A51B9">
              <w:rPr>
                <w:rFonts w:ascii="Century Gothic" w:hAnsi="Century Gothic"/>
                <w:sz w:val="18"/>
                <w:szCs w:val="18"/>
              </w:rPr>
              <w:t>);</w:t>
            </w:r>
            <w:proofErr w:type="gramEnd"/>
          </w:p>
          <w:p w14:paraId="1BE5615D" w14:textId="77777777" w:rsidR="00EC70E1" w:rsidRPr="009A51B9" w:rsidRDefault="00EC70E1" w:rsidP="009A51B9">
            <w:pPr>
              <w:pStyle w:val="ListParagraph"/>
              <w:numPr>
                <w:ilvl w:val="0"/>
                <w:numId w:val="125"/>
              </w:numPr>
              <w:rPr>
                <w:rFonts w:ascii="Century Gothic" w:hAnsi="Century Gothic"/>
                <w:sz w:val="18"/>
                <w:szCs w:val="18"/>
              </w:rPr>
            </w:pPr>
            <w:r w:rsidRPr="009A51B9">
              <w:rPr>
                <w:rFonts w:ascii="Century Gothic" w:hAnsi="Century Gothic"/>
                <w:sz w:val="18"/>
                <w:szCs w:val="18"/>
              </w:rPr>
              <w:t>Timber Industry Development Division (TIDD</w:t>
            </w:r>
            <w:proofErr w:type="gramStart"/>
            <w:r w:rsidRPr="009A51B9">
              <w:rPr>
                <w:rFonts w:ascii="Century Gothic" w:hAnsi="Century Gothic"/>
                <w:sz w:val="18"/>
                <w:szCs w:val="18"/>
              </w:rPr>
              <w:t>);</w:t>
            </w:r>
            <w:proofErr w:type="gramEnd"/>
          </w:p>
          <w:p w14:paraId="49D4FA8F" w14:textId="77777777" w:rsidR="00EC70E1" w:rsidRPr="009A51B9" w:rsidRDefault="00EC70E1" w:rsidP="009A51B9">
            <w:pPr>
              <w:pStyle w:val="ListParagraph"/>
              <w:numPr>
                <w:ilvl w:val="0"/>
                <w:numId w:val="125"/>
              </w:numPr>
              <w:rPr>
                <w:rFonts w:ascii="Century Gothic" w:hAnsi="Century Gothic"/>
                <w:sz w:val="18"/>
                <w:szCs w:val="18"/>
              </w:rPr>
            </w:pPr>
            <w:r w:rsidRPr="009A51B9">
              <w:rPr>
                <w:rFonts w:ascii="Century Gothic" w:hAnsi="Century Gothic"/>
                <w:sz w:val="18"/>
                <w:szCs w:val="18"/>
              </w:rPr>
              <w:t>Wood Industries Training Centre (Forestry Commission Training School</w:t>
            </w:r>
            <w:proofErr w:type="gramStart"/>
            <w:r w:rsidRPr="009A51B9">
              <w:rPr>
                <w:rFonts w:ascii="Century Gothic" w:hAnsi="Century Gothic"/>
                <w:sz w:val="18"/>
                <w:szCs w:val="18"/>
              </w:rPr>
              <w:t>);</w:t>
            </w:r>
            <w:proofErr w:type="gramEnd"/>
          </w:p>
          <w:p w14:paraId="0A9D2E9F" w14:textId="77777777" w:rsidR="00EC70E1" w:rsidRPr="009A51B9" w:rsidRDefault="00EC70E1" w:rsidP="009A51B9">
            <w:pPr>
              <w:pStyle w:val="ListParagraph"/>
              <w:numPr>
                <w:ilvl w:val="0"/>
                <w:numId w:val="125"/>
              </w:numPr>
              <w:rPr>
                <w:rFonts w:ascii="Century Gothic" w:hAnsi="Century Gothic"/>
                <w:sz w:val="18"/>
                <w:szCs w:val="18"/>
                <w:lang w:val="fr-FR"/>
              </w:rPr>
            </w:pPr>
            <w:r w:rsidRPr="009A51B9">
              <w:rPr>
                <w:rFonts w:ascii="Century Gothic" w:hAnsi="Century Gothic"/>
                <w:sz w:val="18"/>
                <w:szCs w:val="18"/>
                <w:lang w:val="fr-FR"/>
              </w:rPr>
              <w:t>Resource Management Support Centre (RMSC)</w:t>
            </w:r>
          </w:p>
          <w:p w14:paraId="4307F522" w14:textId="77777777" w:rsidR="00EC70E1" w:rsidRPr="009A51B9" w:rsidRDefault="00EC70E1" w:rsidP="009A51B9">
            <w:pPr>
              <w:rPr>
                <w:rFonts w:ascii="Century Gothic" w:hAnsi="Century Gothic"/>
                <w:bCs/>
                <w:sz w:val="18"/>
                <w:szCs w:val="18"/>
                <w:lang w:val="fr-FR"/>
              </w:rPr>
            </w:pPr>
          </w:p>
        </w:tc>
        <w:tc>
          <w:tcPr>
            <w:tcW w:w="2425" w:type="dxa"/>
          </w:tcPr>
          <w:p w14:paraId="2353F78A" w14:textId="7F18AF39" w:rsidR="00EC70E1" w:rsidRPr="009A51B9" w:rsidRDefault="00EC70E1" w:rsidP="009A51B9">
            <w:pPr>
              <w:rPr>
                <w:rFonts w:ascii="Century Gothic" w:hAnsi="Century Gothic"/>
                <w:bCs/>
                <w:sz w:val="18"/>
                <w:szCs w:val="18"/>
              </w:rPr>
            </w:pPr>
            <w:r w:rsidRPr="009A51B9">
              <w:rPr>
                <w:rFonts w:ascii="Century Gothic" w:hAnsi="Century Gothic"/>
                <w:bCs/>
                <w:sz w:val="18"/>
                <w:szCs w:val="18"/>
              </w:rPr>
              <w:lastRenderedPageBreak/>
              <w:t xml:space="preserve">Under the project, activities on forest management planning and investments in and around forest reserves will be implemented by the FSD while activities on </w:t>
            </w:r>
            <w:r w:rsidRPr="009A51B9">
              <w:rPr>
                <w:rFonts w:ascii="Century Gothic" w:hAnsi="Century Gothic"/>
                <w:bCs/>
                <w:sz w:val="18"/>
                <w:szCs w:val="18"/>
              </w:rPr>
              <w:lastRenderedPageBreak/>
              <w:t>management of wildlife protected areas and biological corridors will be implemented by the WD.</w:t>
            </w:r>
          </w:p>
        </w:tc>
      </w:tr>
      <w:tr w:rsidR="00EC70E1" w:rsidRPr="009A51B9" w14:paraId="5C2AFDAE" w14:textId="77777777" w:rsidTr="007D467E">
        <w:tc>
          <w:tcPr>
            <w:tcW w:w="2335" w:type="dxa"/>
          </w:tcPr>
          <w:p w14:paraId="576BF534" w14:textId="77777777" w:rsidR="00EC70E1" w:rsidRPr="009A51B9" w:rsidRDefault="00EC70E1" w:rsidP="009A51B9">
            <w:pPr>
              <w:rPr>
                <w:rFonts w:ascii="Century Gothic" w:hAnsi="Century Gothic"/>
                <w:b/>
                <w:bCs/>
                <w:sz w:val="18"/>
                <w:szCs w:val="18"/>
              </w:rPr>
            </w:pPr>
            <w:r w:rsidRPr="009A51B9">
              <w:rPr>
                <w:rFonts w:ascii="Century Gothic" w:hAnsi="Century Gothic"/>
                <w:b/>
                <w:bCs/>
                <w:sz w:val="18"/>
                <w:szCs w:val="18"/>
              </w:rPr>
              <w:lastRenderedPageBreak/>
              <w:t xml:space="preserve">Ghana Cocoa Board (COCOBOD) </w:t>
            </w:r>
          </w:p>
          <w:p w14:paraId="6FCCA901" w14:textId="77777777" w:rsidR="00EC70E1" w:rsidRPr="009A51B9" w:rsidRDefault="00EC70E1" w:rsidP="009A51B9">
            <w:pPr>
              <w:rPr>
                <w:rFonts w:ascii="Century Gothic" w:hAnsi="Century Gothic"/>
                <w:b/>
                <w:bCs/>
                <w:sz w:val="18"/>
                <w:szCs w:val="18"/>
              </w:rPr>
            </w:pPr>
          </w:p>
        </w:tc>
        <w:tc>
          <w:tcPr>
            <w:tcW w:w="4590" w:type="dxa"/>
          </w:tcPr>
          <w:p w14:paraId="0E7D3834" w14:textId="1BB13112" w:rsidR="00EC70E1" w:rsidRPr="009A51B9" w:rsidRDefault="00EC70E1" w:rsidP="009A51B9">
            <w:pPr>
              <w:rPr>
                <w:rFonts w:ascii="Century Gothic" w:hAnsi="Century Gothic"/>
                <w:b/>
                <w:sz w:val="18"/>
                <w:szCs w:val="18"/>
              </w:rPr>
            </w:pPr>
            <w:r w:rsidRPr="009A51B9">
              <w:rPr>
                <w:rFonts w:ascii="Century Gothic" w:hAnsi="Century Gothic"/>
                <w:bCs/>
                <w:iCs/>
                <w:sz w:val="18"/>
                <w:szCs w:val="18"/>
              </w:rPr>
              <w:t>COCOBOD</w:t>
            </w:r>
            <w:r w:rsidRPr="009A51B9">
              <w:rPr>
                <w:rFonts w:ascii="Century Gothic" w:hAnsi="Century Gothic"/>
                <w:b/>
                <w:i/>
                <w:sz w:val="18"/>
                <w:szCs w:val="18"/>
              </w:rPr>
              <w:t xml:space="preserve"> </w:t>
            </w:r>
            <w:r w:rsidRPr="009A51B9">
              <w:rPr>
                <w:rFonts w:ascii="Century Gothic" w:hAnsi="Century Gothic"/>
                <w:sz w:val="18"/>
                <w:szCs w:val="18"/>
              </w:rPr>
              <w:t xml:space="preserve">is responsible for the production, research, extension, internal and external marketing and quality control of cocoa, coffee, and shea nut. The functions are classified into two main </w:t>
            </w:r>
            <w:proofErr w:type="gramStart"/>
            <w:r w:rsidRPr="009A51B9">
              <w:rPr>
                <w:rFonts w:ascii="Century Gothic" w:hAnsi="Century Gothic"/>
                <w:sz w:val="18"/>
                <w:szCs w:val="18"/>
              </w:rPr>
              <w:t>sectors;</w:t>
            </w:r>
            <w:proofErr w:type="gramEnd"/>
            <w:r w:rsidRPr="009A51B9">
              <w:rPr>
                <w:rFonts w:ascii="Century Gothic" w:hAnsi="Century Gothic"/>
                <w:sz w:val="18"/>
                <w:szCs w:val="18"/>
              </w:rPr>
              <w:t xml:space="preserve"> Pre-harvest and Post-harvest. The Pre-harvest Sector functions are performed by the Cocoa Research Institute of Ghana (CRIG), the Seed Production Unit (SPU) and the Cocoa Swollen Shoot Virus Disease Control Unit (CSSVDCU) deal with fundamental issues on actual cocoa production at the farm gate level. The Post-Harvest Sector functions are undertaken by the Quality Control Division (QCD) and the Cocoa Marketing Company (CMC) Limited. The post-harvest activities of COCOBOD start with quality control measures of QCD which farmers must observe to facilitate the acceptance of their produce at the buying centers by the licensed buying companies engaged in internal marketing of cocoa at the time.</w:t>
            </w:r>
          </w:p>
          <w:p w14:paraId="197C6F52" w14:textId="77777777" w:rsidR="00EC70E1" w:rsidRPr="009A51B9" w:rsidRDefault="00EC70E1" w:rsidP="009A51B9">
            <w:pPr>
              <w:rPr>
                <w:rFonts w:ascii="Century Gothic" w:hAnsi="Century Gothic"/>
                <w:bCs/>
                <w:sz w:val="18"/>
                <w:szCs w:val="18"/>
              </w:rPr>
            </w:pPr>
          </w:p>
        </w:tc>
        <w:tc>
          <w:tcPr>
            <w:tcW w:w="2425" w:type="dxa"/>
          </w:tcPr>
          <w:p w14:paraId="59B693DD" w14:textId="459E2108" w:rsidR="00EC70E1" w:rsidRPr="009A51B9" w:rsidRDefault="00EC70E1" w:rsidP="009A51B9">
            <w:pPr>
              <w:rPr>
                <w:rFonts w:ascii="Century Gothic" w:hAnsi="Century Gothic"/>
                <w:iCs/>
                <w:color w:val="000000"/>
                <w:sz w:val="18"/>
                <w:szCs w:val="18"/>
              </w:rPr>
            </w:pPr>
            <w:r w:rsidRPr="009A51B9">
              <w:rPr>
                <w:rFonts w:ascii="Century Gothic" w:hAnsi="Century Gothic"/>
                <w:iCs/>
                <w:color w:val="000000"/>
                <w:sz w:val="18"/>
                <w:szCs w:val="18"/>
              </w:rPr>
              <w:t xml:space="preserve">Under the project, COCOBOD will undertake activities to ensure improved cocoa production on moribund farms. As part of the community planning exercise of the project, COCOBOD will collate data for the cocoa management and farmer database system. This is to ensure and promote effective </w:t>
            </w:r>
            <w:proofErr w:type="gramStart"/>
            <w:r w:rsidRPr="009A51B9">
              <w:rPr>
                <w:rFonts w:ascii="Century Gothic" w:hAnsi="Century Gothic"/>
                <w:iCs/>
                <w:color w:val="000000"/>
                <w:sz w:val="18"/>
                <w:szCs w:val="18"/>
              </w:rPr>
              <w:t>policy-making</w:t>
            </w:r>
            <w:proofErr w:type="gramEnd"/>
            <w:r w:rsidRPr="009A51B9">
              <w:rPr>
                <w:rFonts w:ascii="Century Gothic" w:hAnsi="Century Gothic"/>
                <w:iCs/>
                <w:color w:val="000000"/>
                <w:sz w:val="18"/>
                <w:szCs w:val="18"/>
              </w:rPr>
              <w:t xml:space="preserve"> and delivery of interventions in the cocoa sector. This will assist in the building a strong biodata for cocoa farmers and a platform for effective management of cocoa beans and inputs sales and the deployment of subsidies to cocoa farmers.</w:t>
            </w:r>
          </w:p>
          <w:p w14:paraId="55C75C41" w14:textId="77777777" w:rsidR="00EC70E1" w:rsidRPr="009A51B9" w:rsidRDefault="00EC70E1" w:rsidP="009A51B9">
            <w:pPr>
              <w:rPr>
                <w:rFonts w:ascii="Century Gothic" w:hAnsi="Century Gothic"/>
                <w:bCs/>
                <w:sz w:val="18"/>
                <w:szCs w:val="18"/>
              </w:rPr>
            </w:pPr>
          </w:p>
        </w:tc>
      </w:tr>
      <w:tr w:rsidR="00EC70E1" w:rsidRPr="009A51B9" w14:paraId="03753E0F" w14:textId="77777777" w:rsidTr="007D467E">
        <w:tc>
          <w:tcPr>
            <w:tcW w:w="9350" w:type="dxa"/>
            <w:gridSpan w:val="3"/>
            <w:shd w:val="clear" w:color="auto" w:fill="BFBFBF" w:themeFill="background1" w:themeFillShade="BF"/>
          </w:tcPr>
          <w:p w14:paraId="5FF635A7" w14:textId="585DF61C" w:rsidR="00EC70E1" w:rsidRPr="009A51B9" w:rsidRDefault="00EC70E1" w:rsidP="009A51B9">
            <w:pPr>
              <w:rPr>
                <w:rFonts w:ascii="Century Gothic" w:hAnsi="Century Gothic"/>
                <w:bCs/>
                <w:sz w:val="18"/>
                <w:szCs w:val="18"/>
              </w:rPr>
            </w:pPr>
            <w:r w:rsidRPr="009A51B9">
              <w:rPr>
                <w:rFonts w:ascii="Century Gothic" w:hAnsi="Century Gothic"/>
                <w:b/>
                <w:bCs/>
                <w:sz w:val="18"/>
                <w:szCs w:val="18"/>
              </w:rPr>
              <w:t xml:space="preserve">Mining </w:t>
            </w:r>
          </w:p>
        </w:tc>
      </w:tr>
      <w:tr w:rsidR="00EC70E1" w:rsidRPr="009A51B9" w14:paraId="113766C7" w14:textId="77777777" w:rsidTr="007D467E">
        <w:tc>
          <w:tcPr>
            <w:tcW w:w="2335" w:type="dxa"/>
          </w:tcPr>
          <w:p w14:paraId="61282DD1" w14:textId="77777777" w:rsidR="00047428" w:rsidRPr="009A51B9" w:rsidRDefault="00047428" w:rsidP="009A51B9">
            <w:pPr>
              <w:rPr>
                <w:rFonts w:ascii="Century Gothic" w:hAnsi="Century Gothic"/>
                <w:b/>
                <w:iCs/>
                <w:color w:val="000000"/>
                <w:sz w:val="18"/>
                <w:szCs w:val="18"/>
              </w:rPr>
            </w:pPr>
            <w:r w:rsidRPr="009A51B9">
              <w:rPr>
                <w:rFonts w:ascii="Century Gothic" w:hAnsi="Century Gothic"/>
                <w:b/>
                <w:iCs/>
                <w:color w:val="000000"/>
                <w:sz w:val="18"/>
                <w:szCs w:val="18"/>
              </w:rPr>
              <w:t>IMPLEMENTING AGENCY</w:t>
            </w:r>
          </w:p>
          <w:p w14:paraId="12107F6C" w14:textId="29C0B68E" w:rsidR="00EC70E1" w:rsidRPr="009A51B9" w:rsidRDefault="00EC70E1" w:rsidP="009A51B9">
            <w:pPr>
              <w:rPr>
                <w:rFonts w:ascii="Century Gothic" w:hAnsi="Century Gothic"/>
                <w:b/>
                <w:iCs/>
                <w:sz w:val="18"/>
                <w:szCs w:val="18"/>
              </w:rPr>
            </w:pPr>
            <w:r w:rsidRPr="009A51B9">
              <w:rPr>
                <w:rFonts w:ascii="Century Gothic" w:hAnsi="Century Gothic"/>
                <w:b/>
                <w:iCs/>
                <w:color w:val="000000"/>
                <w:sz w:val="18"/>
                <w:szCs w:val="18"/>
              </w:rPr>
              <w:t>Ministry of Lands and Natural Resources (MLNR)</w:t>
            </w:r>
          </w:p>
        </w:tc>
        <w:tc>
          <w:tcPr>
            <w:tcW w:w="4590" w:type="dxa"/>
          </w:tcPr>
          <w:p w14:paraId="64074B93" w14:textId="321FA6D1" w:rsidR="00EC70E1" w:rsidRPr="009A51B9" w:rsidRDefault="00EC70E1" w:rsidP="009A51B9">
            <w:pPr>
              <w:rPr>
                <w:rFonts w:ascii="Century Gothic" w:hAnsi="Century Gothic"/>
                <w:sz w:val="18"/>
                <w:szCs w:val="18"/>
              </w:rPr>
            </w:pPr>
            <w:r w:rsidRPr="009A51B9">
              <w:rPr>
                <w:rFonts w:ascii="Century Gothic" w:hAnsi="Century Gothic"/>
                <w:bCs/>
                <w:iCs/>
                <w:color w:val="000000"/>
                <w:sz w:val="18"/>
                <w:szCs w:val="18"/>
              </w:rPr>
              <w:t>MLNR</w:t>
            </w:r>
            <w:r w:rsidRPr="009A51B9">
              <w:rPr>
                <w:rFonts w:ascii="Century Gothic" w:hAnsi="Century Gothic"/>
                <w:sz w:val="18"/>
                <w:szCs w:val="18"/>
              </w:rPr>
              <w:t xml:space="preserve"> has the oversight responsibility for the land and natural resources sector and its functions include policy formulation, coordination, monitoring and evaluation, validation of policies, </w:t>
            </w:r>
            <w:proofErr w:type="spellStart"/>
            <w:r w:rsidRPr="009A51B9">
              <w:rPr>
                <w:rFonts w:ascii="Century Gothic" w:hAnsi="Century Gothic"/>
                <w:sz w:val="18"/>
                <w:szCs w:val="18"/>
              </w:rPr>
              <w:t>programmes</w:t>
            </w:r>
            <w:proofErr w:type="spellEnd"/>
            <w:r w:rsidRPr="009A51B9">
              <w:rPr>
                <w:rFonts w:ascii="Century Gothic" w:hAnsi="Century Gothic"/>
                <w:sz w:val="18"/>
                <w:szCs w:val="18"/>
              </w:rPr>
              <w:t xml:space="preserve"> and project, supervision of sector departments and </w:t>
            </w:r>
            <w:proofErr w:type="gramStart"/>
            <w:r w:rsidRPr="009A51B9">
              <w:rPr>
                <w:rFonts w:ascii="Century Gothic" w:hAnsi="Century Gothic"/>
                <w:sz w:val="18"/>
                <w:szCs w:val="18"/>
              </w:rPr>
              <w:t>agencies;</w:t>
            </w:r>
            <w:proofErr w:type="gramEnd"/>
            <w:r w:rsidRPr="009A51B9">
              <w:rPr>
                <w:rFonts w:ascii="Century Gothic" w:hAnsi="Century Gothic"/>
                <w:sz w:val="18"/>
                <w:szCs w:val="18"/>
              </w:rPr>
              <w:t xml:space="preserve"> and negotiations with development partners. The ministry is thus responsible for the management of Ghana's land, forests, </w:t>
            </w:r>
            <w:proofErr w:type="gramStart"/>
            <w:r w:rsidRPr="009A51B9">
              <w:rPr>
                <w:rFonts w:ascii="Century Gothic" w:hAnsi="Century Gothic"/>
                <w:sz w:val="18"/>
                <w:szCs w:val="18"/>
              </w:rPr>
              <w:t>wildlife</w:t>
            </w:r>
            <w:proofErr w:type="gramEnd"/>
            <w:r w:rsidRPr="009A51B9">
              <w:rPr>
                <w:rFonts w:ascii="Century Gothic" w:hAnsi="Century Gothic"/>
                <w:sz w:val="18"/>
                <w:szCs w:val="18"/>
              </w:rPr>
              <w:t xml:space="preserve"> and mineral resources.</w:t>
            </w:r>
          </w:p>
          <w:p w14:paraId="059CB810" w14:textId="77777777" w:rsidR="00EC70E1" w:rsidRPr="009A51B9" w:rsidRDefault="00EC70E1" w:rsidP="009A51B9">
            <w:pPr>
              <w:rPr>
                <w:rFonts w:ascii="Century Gothic" w:hAnsi="Century Gothic"/>
                <w:bCs/>
                <w:sz w:val="18"/>
                <w:szCs w:val="18"/>
              </w:rPr>
            </w:pPr>
          </w:p>
          <w:p w14:paraId="684DE00D" w14:textId="1A0D9AEB" w:rsidR="00EC70E1" w:rsidRPr="009A51B9" w:rsidRDefault="00EC70E1" w:rsidP="009A51B9">
            <w:pPr>
              <w:rPr>
                <w:rFonts w:ascii="Century Gothic" w:hAnsi="Century Gothic"/>
                <w:sz w:val="18"/>
                <w:szCs w:val="18"/>
              </w:rPr>
            </w:pPr>
            <w:r w:rsidRPr="009A51B9">
              <w:rPr>
                <w:rFonts w:ascii="Century Gothic" w:hAnsi="Century Gothic"/>
                <w:sz w:val="18"/>
                <w:szCs w:val="18"/>
              </w:rPr>
              <w:t>MLNR is the lead implementing agency for the Ghana Forest Investment Program (FIP) - Enhancing Natural Forest and Agroforest Landscapes Project (</w:t>
            </w:r>
            <w:r w:rsidR="00736FFD" w:rsidRPr="009A51B9">
              <w:rPr>
                <w:rFonts w:ascii="Century Gothic" w:hAnsi="Century Gothic"/>
                <w:sz w:val="18"/>
                <w:szCs w:val="18"/>
              </w:rPr>
              <w:t>P1</w:t>
            </w:r>
            <w:r w:rsidR="00692EB2" w:rsidRPr="009A51B9">
              <w:rPr>
                <w:rFonts w:ascii="Century Gothic" w:hAnsi="Century Gothic"/>
                <w:sz w:val="18"/>
                <w:szCs w:val="18"/>
              </w:rPr>
              <w:t>48183</w:t>
            </w:r>
            <w:r w:rsidRPr="009A51B9">
              <w:rPr>
                <w:rFonts w:ascii="Century Gothic" w:hAnsi="Century Gothic"/>
                <w:sz w:val="18"/>
                <w:szCs w:val="18"/>
              </w:rPr>
              <w:t xml:space="preserve">) and </w:t>
            </w:r>
            <w:proofErr w:type="gramStart"/>
            <w:r w:rsidRPr="009A51B9">
              <w:rPr>
                <w:rFonts w:ascii="Century Gothic" w:hAnsi="Century Gothic"/>
                <w:sz w:val="18"/>
                <w:szCs w:val="18"/>
              </w:rPr>
              <w:t>will ensure will ensure</w:t>
            </w:r>
            <w:proofErr w:type="gramEnd"/>
            <w:r w:rsidRPr="009A51B9">
              <w:rPr>
                <w:rFonts w:ascii="Century Gothic" w:hAnsi="Century Gothic"/>
                <w:sz w:val="18"/>
                <w:szCs w:val="18"/>
              </w:rPr>
              <w:t xml:space="preserve"> effective coordination between this project and the FIP.</w:t>
            </w:r>
            <w:r w:rsidR="00692EB2" w:rsidRPr="009A51B9">
              <w:rPr>
                <w:rFonts w:ascii="Century Gothic" w:hAnsi="Century Gothic"/>
                <w:sz w:val="18"/>
                <w:szCs w:val="18"/>
              </w:rPr>
              <w:t xml:space="preserve"> </w:t>
            </w:r>
            <w:r w:rsidRPr="009A51B9">
              <w:rPr>
                <w:rFonts w:ascii="Century Gothic" w:hAnsi="Century Gothic"/>
                <w:sz w:val="18"/>
                <w:szCs w:val="18"/>
              </w:rPr>
              <w:t>MLNR is the sector Ministry to which the Forestry Commission and Minerals Commission reports.</w:t>
            </w:r>
          </w:p>
          <w:p w14:paraId="1DF505B6" w14:textId="06EB22A5" w:rsidR="00EC70E1" w:rsidRPr="009A51B9" w:rsidRDefault="00EC70E1" w:rsidP="009A51B9">
            <w:pPr>
              <w:rPr>
                <w:rFonts w:ascii="Century Gothic" w:hAnsi="Century Gothic"/>
                <w:bCs/>
                <w:sz w:val="18"/>
                <w:szCs w:val="18"/>
              </w:rPr>
            </w:pPr>
          </w:p>
        </w:tc>
        <w:tc>
          <w:tcPr>
            <w:tcW w:w="2425" w:type="dxa"/>
          </w:tcPr>
          <w:p w14:paraId="5BE8E8CA" w14:textId="00FE5C7C" w:rsidR="00EC70E1" w:rsidRPr="009A51B9" w:rsidRDefault="00EC70E1" w:rsidP="009A51B9">
            <w:pPr>
              <w:rPr>
                <w:rFonts w:ascii="Century Gothic" w:hAnsi="Century Gothic"/>
                <w:bCs/>
                <w:sz w:val="18"/>
                <w:szCs w:val="18"/>
              </w:rPr>
            </w:pPr>
            <w:r w:rsidRPr="009A51B9">
              <w:rPr>
                <w:rFonts w:ascii="Century Gothic" w:hAnsi="Century Gothic"/>
                <w:bCs/>
                <w:sz w:val="18"/>
                <w:szCs w:val="18"/>
              </w:rPr>
              <w:lastRenderedPageBreak/>
              <w:t>Under the project, the Project Coordinating Unit on Mining (PCU-Mining) will fall under the leadership of MLNR and will be responsible for project coordination, fiduciary management, and supervision of implementation, as appropriate. The PCU-Mining will coordinate closely with all Implementing Agencies of mining-specific project components.</w:t>
            </w:r>
          </w:p>
        </w:tc>
      </w:tr>
      <w:tr w:rsidR="00047428" w:rsidRPr="009A51B9" w14:paraId="01EC476C" w14:textId="77777777" w:rsidTr="00A750FB">
        <w:tc>
          <w:tcPr>
            <w:tcW w:w="9350" w:type="dxa"/>
            <w:gridSpan w:val="3"/>
          </w:tcPr>
          <w:p w14:paraId="2FDE6598" w14:textId="09E49082" w:rsidR="00047428" w:rsidRPr="009A51B9" w:rsidRDefault="00047428" w:rsidP="009A51B9">
            <w:pPr>
              <w:rPr>
                <w:rFonts w:ascii="Century Gothic" w:hAnsi="Century Gothic"/>
                <w:b/>
                <w:sz w:val="18"/>
                <w:szCs w:val="18"/>
              </w:rPr>
            </w:pPr>
            <w:r w:rsidRPr="009A51B9">
              <w:rPr>
                <w:rFonts w:ascii="Century Gothic" w:hAnsi="Century Gothic"/>
                <w:b/>
                <w:sz w:val="18"/>
                <w:szCs w:val="18"/>
              </w:rPr>
              <w:t>BENEFICIARY AGENCIES</w:t>
            </w:r>
          </w:p>
        </w:tc>
      </w:tr>
      <w:tr w:rsidR="00EC70E1" w:rsidRPr="009A51B9" w14:paraId="57782E9E" w14:textId="77777777" w:rsidTr="007D467E">
        <w:tc>
          <w:tcPr>
            <w:tcW w:w="2335" w:type="dxa"/>
          </w:tcPr>
          <w:p w14:paraId="2CF27705" w14:textId="1666FB9A" w:rsidR="00EC70E1" w:rsidRPr="009A51B9" w:rsidRDefault="00EC70E1" w:rsidP="009A51B9">
            <w:pPr>
              <w:rPr>
                <w:rFonts w:ascii="Century Gothic" w:hAnsi="Century Gothic"/>
                <w:b/>
                <w:iCs/>
                <w:sz w:val="18"/>
                <w:szCs w:val="18"/>
              </w:rPr>
            </w:pPr>
            <w:r w:rsidRPr="009A51B9">
              <w:rPr>
                <w:rFonts w:ascii="Century Gothic" w:hAnsi="Century Gothic"/>
                <w:b/>
                <w:iCs/>
                <w:sz w:val="18"/>
                <w:szCs w:val="18"/>
              </w:rPr>
              <w:t>Minerals Commission (MC)</w:t>
            </w:r>
          </w:p>
        </w:tc>
        <w:tc>
          <w:tcPr>
            <w:tcW w:w="4590" w:type="dxa"/>
          </w:tcPr>
          <w:p w14:paraId="3EC10296" w14:textId="1615490D" w:rsidR="00EC70E1" w:rsidRPr="009A51B9" w:rsidRDefault="00EC70E1" w:rsidP="009A51B9">
            <w:pPr>
              <w:rPr>
                <w:rFonts w:ascii="Century Gothic" w:hAnsi="Century Gothic"/>
                <w:b/>
                <w:color w:val="000000"/>
                <w:sz w:val="18"/>
                <w:szCs w:val="18"/>
              </w:rPr>
            </w:pPr>
            <w:r w:rsidRPr="009A51B9">
              <w:rPr>
                <w:rFonts w:ascii="Century Gothic" w:hAnsi="Century Gothic"/>
                <w:bCs/>
                <w:i/>
                <w:color w:val="000000"/>
                <w:sz w:val="18"/>
                <w:szCs w:val="18"/>
              </w:rPr>
              <w:t>Minerals Commission</w:t>
            </w:r>
            <w:r w:rsidRPr="009A51B9">
              <w:rPr>
                <w:rFonts w:ascii="Century Gothic" w:hAnsi="Century Gothic"/>
                <w:b/>
                <w:i/>
                <w:color w:val="000000"/>
                <w:sz w:val="18"/>
                <w:szCs w:val="18"/>
              </w:rPr>
              <w:t xml:space="preserve"> </w:t>
            </w:r>
            <w:r w:rsidRPr="009A51B9">
              <w:rPr>
                <w:rFonts w:ascii="Century Gothic" w:hAnsi="Century Gothic"/>
                <w:color w:val="000000"/>
                <w:sz w:val="18"/>
                <w:szCs w:val="18"/>
              </w:rPr>
              <w:t>has the responsibility to oversee regulation and management of the utilization of the mineral resources of Ghana, and to co-ordinate the policies in relation to them. The main functions of the MC include the following:</w:t>
            </w:r>
          </w:p>
          <w:p w14:paraId="0D8D0CC3" w14:textId="77777777" w:rsidR="00EC70E1" w:rsidRPr="009A51B9" w:rsidRDefault="00EC70E1" w:rsidP="009A51B9">
            <w:pPr>
              <w:pStyle w:val="ListParagraph"/>
              <w:numPr>
                <w:ilvl w:val="0"/>
                <w:numId w:val="11"/>
              </w:numPr>
              <w:ind w:right="173"/>
              <w:rPr>
                <w:rFonts w:ascii="Century Gothic" w:hAnsi="Century Gothic"/>
                <w:sz w:val="18"/>
                <w:szCs w:val="18"/>
              </w:rPr>
            </w:pPr>
            <w:r w:rsidRPr="009A51B9">
              <w:rPr>
                <w:rFonts w:ascii="Century Gothic" w:hAnsi="Century Gothic"/>
                <w:sz w:val="18"/>
                <w:szCs w:val="18"/>
              </w:rPr>
              <w:t xml:space="preserve">formulate recommendations of national mining policies and monitor their </w:t>
            </w:r>
            <w:proofErr w:type="gramStart"/>
            <w:r w:rsidRPr="009A51B9">
              <w:rPr>
                <w:rFonts w:ascii="Century Gothic" w:hAnsi="Century Gothic"/>
                <w:sz w:val="18"/>
                <w:szCs w:val="18"/>
              </w:rPr>
              <w:t>implementation;</w:t>
            </w:r>
            <w:proofErr w:type="gramEnd"/>
          </w:p>
          <w:p w14:paraId="772F4743" w14:textId="77777777" w:rsidR="00EC70E1" w:rsidRPr="009A51B9" w:rsidRDefault="00EC70E1" w:rsidP="009A51B9">
            <w:pPr>
              <w:pStyle w:val="ListParagraph"/>
              <w:numPr>
                <w:ilvl w:val="0"/>
                <w:numId w:val="11"/>
              </w:numPr>
              <w:ind w:right="173"/>
              <w:rPr>
                <w:rFonts w:ascii="Century Gothic" w:hAnsi="Century Gothic"/>
                <w:sz w:val="18"/>
                <w:szCs w:val="18"/>
              </w:rPr>
            </w:pPr>
            <w:r w:rsidRPr="009A51B9">
              <w:rPr>
                <w:rFonts w:ascii="Century Gothic" w:hAnsi="Century Gothic"/>
                <w:sz w:val="18"/>
                <w:szCs w:val="18"/>
              </w:rPr>
              <w:t xml:space="preserve">monitor the operations of all bodies or establishments with responsibility for minerals and report to the </w:t>
            </w:r>
            <w:proofErr w:type="gramStart"/>
            <w:r w:rsidRPr="009A51B9">
              <w:rPr>
                <w:rFonts w:ascii="Century Gothic" w:hAnsi="Century Gothic"/>
                <w:sz w:val="18"/>
                <w:szCs w:val="18"/>
              </w:rPr>
              <w:t>Minister;</w:t>
            </w:r>
            <w:proofErr w:type="gramEnd"/>
          </w:p>
          <w:p w14:paraId="6BCDDEE8" w14:textId="77777777" w:rsidR="00EC70E1" w:rsidRPr="009A51B9" w:rsidRDefault="00EC70E1" w:rsidP="009A51B9">
            <w:pPr>
              <w:pStyle w:val="ListParagraph"/>
              <w:numPr>
                <w:ilvl w:val="0"/>
                <w:numId w:val="11"/>
              </w:numPr>
              <w:ind w:right="173"/>
              <w:rPr>
                <w:rFonts w:ascii="Century Gothic" w:hAnsi="Century Gothic"/>
                <w:sz w:val="18"/>
                <w:szCs w:val="18"/>
              </w:rPr>
            </w:pPr>
            <w:r w:rsidRPr="009A51B9">
              <w:rPr>
                <w:rFonts w:ascii="Century Gothic" w:hAnsi="Century Gothic"/>
                <w:sz w:val="18"/>
                <w:szCs w:val="18"/>
              </w:rPr>
              <w:t xml:space="preserve">receive and assess development agreements relating to minerals and report to </w:t>
            </w:r>
            <w:proofErr w:type="gramStart"/>
            <w:r w:rsidRPr="009A51B9">
              <w:rPr>
                <w:rFonts w:ascii="Century Gothic" w:hAnsi="Century Gothic"/>
                <w:sz w:val="18"/>
                <w:szCs w:val="18"/>
              </w:rPr>
              <w:t>Parliament;</w:t>
            </w:r>
            <w:proofErr w:type="gramEnd"/>
          </w:p>
          <w:p w14:paraId="53ED5700" w14:textId="77777777" w:rsidR="00EC70E1" w:rsidRPr="009A51B9" w:rsidRDefault="00EC70E1" w:rsidP="009A51B9">
            <w:pPr>
              <w:pStyle w:val="ListParagraph"/>
              <w:numPr>
                <w:ilvl w:val="0"/>
                <w:numId w:val="11"/>
              </w:numPr>
              <w:ind w:right="173"/>
              <w:rPr>
                <w:rFonts w:ascii="Century Gothic" w:hAnsi="Century Gothic"/>
                <w:sz w:val="18"/>
                <w:szCs w:val="18"/>
              </w:rPr>
            </w:pPr>
            <w:r w:rsidRPr="009A51B9">
              <w:rPr>
                <w:rFonts w:ascii="Century Gothic" w:hAnsi="Century Gothic"/>
                <w:sz w:val="18"/>
                <w:szCs w:val="18"/>
              </w:rPr>
              <w:t>secure comprehensive data collection on national mineral resources; and</w:t>
            </w:r>
          </w:p>
          <w:p w14:paraId="532F8A6B" w14:textId="77777777" w:rsidR="00EC70E1" w:rsidRPr="009A51B9" w:rsidRDefault="00EC70E1" w:rsidP="009A51B9">
            <w:pPr>
              <w:pStyle w:val="ListParagraph"/>
              <w:numPr>
                <w:ilvl w:val="0"/>
                <w:numId w:val="11"/>
              </w:numPr>
              <w:ind w:right="173"/>
              <w:rPr>
                <w:rFonts w:ascii="Century Gothic" w:hAnsi="Century Gothic"/>
                <w:sz w:val="18"/>
                <w:szCs w:val="18"/>
              </w:rPr>
            </w:pPr>
            <w:r w:rsidRPr="009A51B9">
              <w:rPr>
                <w:rFonts w:ascii="Century Gothic" w:hAnsi="Century Gothic"/>
                <w:sz w:val="18"/>
                <w:szCs w:val="18"/>
              </w:rPr>
              <w:t xml:space="preserve">perform such other functions as the Minister may assign to it. </w:t>
            </w:r>
          </w:p>
          <w:p w14:paraId="61DE0888" w14:textId="77777777" w:rsidR="00EC70E1" w:rsidRPr="009A51B9" w:rsidRDefault="00EC70E1" w:rsidP="009A51B9">
            <w:pPr>
              <w:ind w:right="173"/>
              <w:rPr>
                <w:rFonts w:ascii="Century Gothic" w:hAnsi="Century Gothic"/>
                <w:color w:val="000000"/>
                <w:sz w:val="18"/>
                <w:szCs w:val="18"/>
              </w:rPr>
            </w:pPr>
          </w:p>
          <w:p w14:paraId="1DFA2532" w14:textId="77777777" w:rsidR="00EC70E1" w:rsidRPr="009A51B9" w:rsidRDefault="00EC70E1" w:rsidP="009A51B9">
            <w:pPr>
              <w:ind w:right="173"/>
              <w:rPr>
                <w:rFonts w:ascii="Century Gothic" w:hAnsi="Century Gothic"/>
                <w:color w:val="000000"/>
                <w:sz w:val="18"/>
                <w:szCs w:val="18"/>
              </w:rPr>
            </w:pPr>
            <w:r w:rsidRPr="009A51B9">
              <w:rPr>
                <w:rFonts w:ascii="Century Gothic" w:hAnsi="Century Gothic"/>
                <w:color w:val="000000"/>
                <w:sz w:val="18"/>
                <w:szCs w:val="18"/>
              </w:rPr>
              <w:t>A foremost responsibility of the MC is the administration of minerals rights. For this purpose, the MC maintains a cadastral system and a register of mineral rights. The various mining and mineral permits include reconnaissance license, prospecting license, and mining lease. Actual decisions in matters of mineral rights are taken by the Minister of Mining, but only after recommendation of the MC.</w:t>
            </w:r>
          </w:p>
          <w:p w14:paraId="6CCCCF55" w14:textId="77777777" w:rsidR="00EC70E1" w:rsidRPr="009A51B9" w:rsidRDefault="00EC70E1" w:rsidP="009A51B9">
            <w:pPr>
              <w:rPr>
                <w:rFonts w:ascii="Century Gothic" w:hAnsi="Century Gothic"/>
                <w:bCs/>
                <w:sz w:val="18"/>
                <w:szCs w:val="18"/>
              </w:rPr>
            </w:pPr>
          </w:p>
        </w:tc>
        <w:tc>
          <w:tcPr>
            <w:tcW w:w="2425" w:type="dxa"/>
          </w:tcPr>
          <w:p w14:paraId="083AEBE4" w14:textId="0CA6006A" w:rsidR="00EC70E1" w:rsidRPr="009A51B9" w:rsidRDefault="00EC70E1" w:rsidP="009A51B9">
            <w:pPr>
              <w:rPr>
                <w:rFonts w:ascii="Century Gothic" w:hAnsi="Century Gothic"/>
                <w:bCs/>
                <w:sz w:val="18"/>
                <w:szCs w:val="18"/>
              </w:rPr>
            </w:pPr>
            <w:r w:rsidRPr="009A51B9">
              <w:rPr>
                <w:rFonts w:ascii="Century Gothic" w:hAnsi="Century Gothic"/>
                <w:bCs/>
                <w:sz w:val="18"/>
                <w:szCs w:val="18"/>
              </w:rPr>
              <w:t xml:space="preserve">Under the project, MC will lead activities under the formalization of ASM sector and </w:t>
            </w:r>
            <w:r w:rsidRPr="009A51B9">
              <w:rPr>
                <w:rFonts w:ascii="Century Gothic" w:hAnsi="Century Gothic"/>
                <w:b/>
                <w:sz w:val="18"/>
                <w:szCs w:val="18"/>
              </w:rPr>
              <w:t>together with the EPA</w:t>
            </w:r>
            <w:r w:rsidR="005B21B2" w:rsidRPr="009A51B9">
              <w:rPr>
                <w:rFonts w:ascii="Century Gothic" w:hAnsi="Century Gothic"/>
                <w:b/>
                <w:sz w:val="18"/>
                <w:szCs w:val="18"/>
              </w:rPr>
              <w:t xml:space="preserve"> and FC</w:t>
            </w:r>
            <w:r w:rsidRPr="009A51B9">
              <w:rPr>
                <w:rFonts w:ascii="Century Gothic" w:hAnsi="Century Gothic"/>
                <w:bCs/>
                <w:sz w:val="18"/>
                <w:szCs w:val="18"/>
              </w:rPr>
              <w:t>, will lead activities on reclamation of mined out sites and waterways and alternative livelihoods.</w:t>
            </w:r>
          </w:p>
        </w:tc>
      </w:tr>
      <w:tr w:rsidR="00EC70E1" w:rsidRPr="009A51B9" w14:paraId="21C88A42" w14:textId="77777777" w:rsidTr="007D467E">
        <w:tc>
          <w:tcPr>
            <w:tcW w:w="2335" w:type="dxa"/>
            <w:tcBorders>
              <w:bottom w:val="single" w:sz="4" w:space="0" w:color="auto"/>
            </w:tcBorders>
          </w:tcPr>
          <w:p w14:paraId="10E06885" w14:textId="214E13EE" w:rsidR="00EC70E1" w:rsidRPr="009A51B9" w:rsidRDefault="00EC70E1" w:rsidP="009A51B9">
            <w:pPr>
              <w:rPr>
                <w:rFonts w:ascii="Century Gothic" w:hAnsi="Century Gothic"/>
                <w:b/>
                <w:iCs/>
                <w:sz w:val="18"/>
                <w:szCs w:val="18"/>
              </w:rPr>
            </w:pPr>
            <w:r w:rsidRPr="009A51B9">
              <w:rPr>
                <w:rFonts w:ascii="Century Gothic" w:hAnsi="Century Gothic"/>
                <w:b/>
                <w:iCs/>
                <w:sz w:val="18"/>
                <w:szCs w:val="18"/>
              </w:rPr>
              <w:t>Precious Minerals and Marketing Corporation (PMMC)</w:t>
            </w:r>
          </w:p>
        </w:tc>
        <w:tc>
          <w:tcPr>
            <w:tcW w:w="4590" w:type="dxa"/>
            <w:tcBorders>
              <w:bottom w:val="single" w:sz="4" w:space="0" w:color="auto"/>
            </w:tcBorders>
          </w:tcPr>
          <w:p w14:paraId="0C166034" w14:textId="392EC41C" w:rsidR="00EC70E1" w:rsidRPr="009A51B9" w:rsidRDefault="00EC70E1" w:rsidP="009A51B9">
            <w:pPr>
              <w:rPr>
                <w:rFonts w:ascii="Century Gothic" w:hAnsi="Century Gothic"/>
                <w:b/>
                <w:sz w:val="18"/>
                <w:szCs w:val="18"/>
              </w:rPr>
            </w:pPr>
            <w:r w:rsidRPr="009A51B9">
              <w:rPr>
                <w:rFonts w:ascii="Century Gothic" w:hAnsi="Century Gothic"/>
                <w:sz w:val="18"/>
                <w:szCs w:val="18"/>
              </w:rPr>
              <w:t xml:space="preserve">PMMC is mandated to purchase gold </w:t>
            </w:r>
            <w:r w:rsidR="00B063F1" w:rsidRPr="009A51B9">
              <w:rPr>
                <w:rFonts w:ascii="Century Gothic" w:hAnsi="Century Gothic"/>
                <w:sz w:val="18"/>
                <w:szCs w:val="18"/>
              </w:rPr>
              <w:t>produced by small-scale miners</w:t>
            </w:r>
            <w:r w:rsidRPr="009A51B9">
              <w:rPr>
                <w:rFonts w:ascii="Century Gothic" w:hAnsi="Century Gothic"/>
                <w:sz w:val="18"/>
                <w:szCs w:val="18"/>
              </w:rPr>
              <w:t xml:space="preserve"> through its licensed buyers; it has a network of 800 licensed merchants.</w:t>
            </w:r>
          </w:p>
        </w:tc>
        <w:tc>
          <w:tcPr>
            <w:tcW w:w="2425" w:type="dxa"/>
            <w:tcBorders>
              <w:bottom w:val="single" w:sz="4" w:space="0" w:color="auto"/>
            </w:tcBorders>
          </w:tcPr>
          <w:p w14:paraId="7A661BF3" w14:textId="77777777" w:rsidR="00EC70E1" w:rsidRPr="009A51B9" w:rsidRDefault="00EC70E1" w:rsidP="009A51B9">
            <w:pPr>
              <w:rPr>
                <w:rFonts w:ascii="Century Gothic" w:hAnsi="Century Gothic"/>
                <w:iCs/>
                <w:color w:val="000000"/>
                <w:sz w:val="18"/>
                <w:szCs w:val="18"/>
              </w:rPr>
            </w:pPr>
            <w:r w:rsidRPr="009A51B9">
              <w:rPr>
                <w:rFonts w:ascii="Century Gothic" w:hAnsi="Century Gothic"/>
                <w:iCs/>
                <w:color w:val="000000"/>
                <w:sz w:val="18"/>
                <w:szCs w:val="18"/>
              </w:rPr>
              <w:t>Under the project, PMMC will support activities on establishment and strengthening of ASM mining cooperatives, supply chains and marketing and operation of the assay center.</w:t>
            </w:r>
          </w:p>
          <w:p w14:paraId="517572F9" w14:textId="77777777" w:rsidR="00EC70E1" w:rsidRPr="009A51B9" w:rsidRDefault="00EC70E1" w:rsidP="009A51B9">
            <w:pPr>
              <w:rPr>
                <w:rFonts w:ascii="Century Gothic" w:hAnsi="Century Gothic"/>
                <w:bCs/>
                <w:iCs/>
                <w:sz w:val="18"/>
                <w:szCs w:val="18"/>
              </w:rPr>
            </w:pPr>
          </w:p>
        </w:tc>
      </w:tr>
      <w:tr w:rsidR="001B370D" w:rsidRPr="009A51B9" w14:paraId="172F98F2" w14:textId="77777777" w:rsidTr="00A750FB">
        <w:tc>
          <w:tcPr>
            <w:tcW w:w="9350" w:type="dxa"/>
            <w:gridSpan w:val="3"/>
            <w:tcBorders>
              <w:bottom w:val="single" w:sz="4" w:space="0" w:color="auto"/>
            </w:tcBorders>
          </w:tcPr>
          <w:p w14:paraId="653AADEF" w14:textId="7AB49E10" w:rsidR="001B370D" w:rsidRPr="009A51B9" w:rsidRDefault="001B370D" w:rsidP="009A51B9">
            <w:pPr>
              <w:rPr>
                <w:rFonts w:ascii="Century Gothic" w:hAnsi="Century Gothic"/>
                <w:iCs/>
                <w:color w:val="000000"/>
                <w:sz w:val="18"/>
                <w:szCs w:val="18"/>
              </w:rPr>
            </w:pPr>
            <w:r w:rsidRPr="009A51B9">
              <w:rPr>
                <w:rFonts w:ascii="Century Gothic" w:hAnsi="Century Gothic"/>
                <w:iCs/>
                <w:color w:val="000000"/>
                <w:sz w:val="18"/>
                <w:szCs w:val="18"/>
              </w:rPr>
              <w:t>The EPA and FSD will be also implementing activities under the ASM components</w:t>
            </w:r>
            <w:r w:rsidR="00A53AAC" w:rsidRPr="009A51B9">
              <w:rPr>
                <w:rFonts w:ascii="Century Gothic" w:hAnsi="Century Gothic"/>
                <w:iCs/>
                <w:color w:val="000000"/>
                <w:sz w:val="18"/>
                <w:szCs w:val="18"/>
              </w:rPr>
              <w:t xml:space="preserve">. </w:t>
            </w:r>
          </w:p>
        </w:tc>
      </w:tr>
    </w:tbl>
    <w:p w14:paraId="36329A52" w14:textId="77777777" w:rsidR="00FC44ED" w:rsidRPr="009A51B9" w:rsidRDefault="00FC44ED" w:rsidP="009A51B9">
      <w:pPr>
        <w:pStyle w:val="ListParagraph"/>
        <w:ind w:left="0"/>
        <w:rPr>
          <w:rFonts w:ascii="Century Gothic" w:hAnsi="Century Gothic" w:cs="Times New Roman"/>
          <w:sz w:val="20"/>
          <w:szCs w:val="20"/>
        </w:rPr>
      </w:pPr>
    </w:p>
    <w:p w14:paraId="7C0D7AAA" w14:textId="7FD6044A" w:rsidR="00931168" w:rsidRPr="009A51B9" w:rsidRDefault="00D85EC5" w:rsidP="009A51B9">
      <w:pPr>
        <w:pStyle w:val="Heading1"/>
        <w:spacing w:before="0" w:line="240" w:lineRule="auto"/>
        <w:ind w:left="720" w:hanging="720"/>
        <w:rPr>
          <w:rFonts w:ascii="Century Gothic" w:hAnsi="Century Gothic"/>
          <w:b w:val="0"/>
          <w:sz w:val="20"/>
          <w:szCs w:val="20"/>
          <w:lang w:val="en-GB"/>
        </w:rPr>
      </w:pPr>
      <w:bookmarkStart w:id="42" w:name="_Toc52512528"/>
      <w:bookmarkStart w:id="43" w:name="_Toc54882538"/>
      <w:bookmarkStart w:id="44" w:name="_Toc66087495"/>
      <w:bookmarkEnd w:id="36"/>
      <w:r w:rsidRPr="009A51B9">
        <w:rPr>
          <w:rFonts w:ascii="Century Gothic" w:hAnsi="Century Gothic"/>
          <w:sz w:val="20"/>
          <w:szCs w:val="20"/>
        </w:rPr>
        <w:t>2.0</w:t>
      </w:r>
      <w:r w:rsidR="6CE0A5CC" w:rsidRPr="009A51B9">
        <w:rPr>
          <w:rFonts w:ascii="Century Gothic" w:hAnsi="Century Gothic"/>
          <w:sz w:val="20"/>
          <w:szCs w:val="20"/>
        </w:rPr>
        <w:t xml:space="preserve"> </w:t>
      </w:r>
      <w:r w:rsidRPr="009A51B9">
        <w:rPr>
          <w:rFonts w:ascii="Century Gothic" w:hAnsi="Century Gothic"/>
          <w:sz w:val="20"/>
          <w:szCs w:val="20"/>
        </w:rPr>
        <w:tab/>
      </w:r>
      <w:r w:rsidR="00931168" w:rsidRPr="009A51B9">
        <w:rPr>
          <w:rFonts w:ascii="Century Gothic" w:hAnsi="Century Gothic"/>
          <w:color w:val="000000" w:themeColor="text1"/>
          <w:sz w:val="20"/>
          <w:szCs w:val="20"/>
        </w:rPr>
        <w:t>ENVIRONMENTAL AND SOCIAL CHARACTERISTICS OF PROJECT LOCATION</w:t>
      </w:r>
      <w:bookmarkEnd w:id="42"/>
      <w:bookmarkEnd w:id="43"/>
      <w:bookmarkEnd w:id="44"/>
    </w:p>
    <w:p w14:paraId="186EECA9" w14:textId="71EADD5B" w:rsidR="00134A18" w:rsidRPr="009A51B9" w:rsidRDefault="00134A18" w:rsidP="009A51B9">
      <w:pPr>
        <w:spacing w:after="0" w:line="240" w:lineRule="auto"/>
        <w:rPr>
          <w:rFonts w:ascii="Century Gothic" w:hAnsi="Century Gothic"/>
          <w:sz w:val="20"/>
          <w:szCs w:val="20"/>
          <w:lang w:val="en-GB" w:eastAsia="ja-JP"/>
        </w:rPr>
      </w:pPr>
    </w:p>
    <w:p w14:paraId="5A3AEB36" w14:textId="77EAB85D" w:rsidR="00CE4430" w:rsidRPr="009A51B9" w:rsidRDefault="006B5404" w:rsidP="009A51B9">
      <w:pPr>
        <w:spacing w:after="0" w:line="240" w:lineRule="auto"/>
        <w:rPr>
          <w:rFonts w:ascii="Century Gothic" w:hAnsi="Century Gothic"/>
          <w:sz w:val="20"/>
          <w:szCs w:val="20"/>
          <w:lang w:val="en-GB" w:eastAsia="ja-JP"/>
        </w:rPr>
      </w:pPr>
      <w:r w:rsidRPr="009A51B9">
        <w:rPr>
          <w:rFonts w:ascii="Century Gothic" w:hAnsi="Century Gothic"/>
          <w:sz w:val="20"/>
          <w:szCs w:val="20"/>
          <w:lang w:val="en-GB" w:eastAsia="ja-JP"/>
        </w:rPr>
        <w:t>As indicated in section 1.5, the project will be implemented in the Northern Savannah and the South-Central Region</w:t>
      </w:r>
      <w:r w:rsidR="00253CBE" w:rsidRPr="009A51B9">
        <w:rPr>
          <w:rFonts w:ascii="Century Gothic" w:hAnsi="Century Gothic"/>
          <w:sz w:val="20"/>
          <w:szCs w:val="20"/>
          <w:lang w:val="en-GB" w:eastAsia="ja-JP"/>
        </w:rPr>
        <w:t>s</w:t>
      </w:r>
      <w:r w:rsidRPr="009A51B9">
        <w:rPr>
          <w:rFonts w:ascii="Century Gothic" w:hAnsi="Century Gothic"/>
          <w:sz w:val="20"/>
          <w:szCs w:val="20"/>
          <w:lang w:val="en-GB" w:eastAsia="ja-JP"/>
        </w:rPr>
        <w:t xml:space="preserve">. </w:t>
      </w:r>
      <w:r w:rsidR="00CE4430" w:rsidRPr="009A51B9">
        <w:rPr>
          <w:rFonts w:ascii="Century Gothic" w:hAnsi="Century Gothic"/>
          <w:sz w:val="20"/>
          <w:szCs w:val="20"/>
          <w:lang w:val="en-GB" w:eastAsia="ja-JP"/>
        </w:rPr>
        <w:t xml:space="preserve">This section describes the E&amp;S baseline characteristics of the project area. </w:t>
      </w:r>
      <w:r w:rsidR="00A75BB3" w:rsidRPr="009A51B9">
        <w:rPr>
          <w:rFonts w:ascii="Century Gothic" w:hAnsi="Century Gothic"/>
          <w:sz w:val="20"/>
          <w:szCs w:val="20"/>
          <w:lang w:val="en-GB" w:eastAsia="ja-JP"/>
        </w:rPr>
        <w:t>The district/regional profile information of the GLRSSMP area of operation depicting the population, age structure, sex structure, land use pattern, economic activity, ethnicity, festivals, migration etc. is presented in a tab</w:t>
      </w:r>
      <w:r w:rsidR="008E584F" w:rsidRPr="009A51B9">
        <w:rPr>
          <w:rFonts w:ascii="Century Gothic" w:hAnsi="Century Gothic"/>
          <w:sz w:val="20"/>
          <w:szCs w:val="20"/>
          <w:lang w:val="en-GB" w:eastAsia="ja-JP"/>
        </w:rPr>
        <w:t>le 2</w:t>
      </w:r>
      <w:r w:rsidR="00A75BB3" w:rsidRPr="009A51B9">
        <w:rPr>
          <w:rFonts w:ascii="Century Gothic" w:hAnsi="Century Gothic"/>
          <w:sz w:val="20"/>
          <w:szCs w:val="20"/>
          <w:lang w:val="en-GB" w:eastAsia="ja-JP"/>
        </w:rPr>
        <w:t xml:space="preserve"> below.</w:t>
      </w:r>
      <w:r w:rsidR="00860A83" w:rsidRPr="009A51B9">
        <w:rPr>
          <w:rFonts w:ascii="Century Gothic" w:hAnsi="Century Gothic"/>
          <w:sz w:val="20"/>
          <w:szCs w:val="20"/>
          <w:lang w:val="en-GB" w:eastAsia="ja-JP"/>
        </w:rPr>
        <w:t xml:space="preserve"> </w:t>
      </w:r>
    </w:p>
    <w:p w14:paraId="56FF4C96" w14:textId="1B2A010B" w:rsidR="00860A83" w:rsidRPr="009A51B9" w:rsidRDefault="00860A83" w:rsidP="009A51B9">
      <w:pPr>
        <w:spacing w:after="0" w:line="240" w:lineRule="auto"/>
        <w:rPr>
          <w:rFonts w:ascii="Century Gothic" w:hAnsi="Century Gothic"/>
          <w:sz w:val="20"/>
          <w:szCs w:val="20"/>
          <w:lang w:val="en-GB" w:eastAsia="ja-JP"/>
        </w:rPr>
      </w:pPr>
    </w:p>
    <w:p w14:paraId="3576C1B6" w14:textId="727EED6B" w:rsidR="00860A83" w:rsidRPr="009A51B9" w:rsidRDefault="00860A83" w:rsidP="009A51B9">
      <w:pPr>
        <w:spacing w:after="0" w:line="240" w:lineRule="auto"/>
        <w:rPr>
          <w:rFonts w:ascii="Century Gothic" w:hAnsi="Century Gothic"/>
          <w:sz w:val="20"/>
          <w:szCs w:val="20"/>
          <w:lang w:val="en-GB" w:eastAsia="ja-JP"/>
        </w:rPr>
      </w:pPr>
      <w:r w:rsidRPr="009A51B9">
        <w:rPr>
          <w:rFonts w:ascii="Century Gothic" w:hAnsi="Century Gothic"/>
          <w:sz w:val="20"/>
          <w:szCs w:val="20"/>
          <w:lang w:val="en-GB" w:eastAsia="ja-JP"/>
        </w:rPr>
        <w:t xml:space="preserve">Figure </w:t>
      </w:r>
      <w:r w:rsidR="00A328ED" w:rsidRPr="009A51B9">
        <w:rPr>
          <w:rFonts w:ascii="Century Gothic" w:hAnsi="Century Gothic"/>
          <w:sz w:val="20"/>
          <w:szCs w:val="20"/>
          <w:lang w:val="en-GB" w:eastAsia="ja-JP"/>
        </w:rPr>
        <w:t xml:space="preserve">2 </w:t>
      </w:r>
      <w:r w:rsidRPr="009A51B9">
        <w:rPr>
          <w:rFonts w:ascii="Century Gothic" w:hAnsi="Century Gothic"/>
          <w:sz w:val="20"/>
          <w:szCs w:val="20"/>
          <w:lang w:val="en-GB" w:eastAsia="ja-JP"/>
        </w:rPr>
        <w:t>presents</w:t>
      </w:r>
      <w:r w:rsidR="00A328ED" w:rsidRPr="009A51B9">
        <w:rPr>
          <w:rFonts w:ascii="Century Gothic" w:hAnsi="Century Gothic"/>
          <w:sz w:val="20"/>
          <w:szCs w:val="20"/>
          <w:lang w:val="en-GB" w:eastAsia="ja-JP"/>
        </w:rPr>
        <w:t xml:space="preserve"> the </w:t>
      </w:r>
      <w:proofErr w:type="spellStart"/>
      <w:r w:rsidR="00A328ED" w:rsidRPr="009A51B9">
        <w:rPr>
          <w:rFonts w:ascii="Century Gothic" w:hAnsi="Century Gothic"/>
          <w:sz w:val="20"/>
          <w:szCs w:val="20"/>
          <w:lang w:val="en-GB" w:eastAsia="ja-JP"/>
        </w:rPr>
        <w:t>agro</w:t>
      </w:r>
      <w:proofErr w:type="spellEnd"/>
      <w:r w:rsidR="00A328ED" w:rsidRPr="009A51B9">
        <w:rPr>
          <w:rFonts w:ascii="Century Gothic" w:hAnsi="Century Gothic"/>
          <w:sz w:val="20"/>
          <w:szCs w:val="20"/>
          <w:lang w:val="en-GB" w:eastAsia="ja-JP"/>
        </w:rPr>
        <w:t>-</w:t>
      </w:r>
      <w:r w:rsidRPr="009A51B9">
        <w:rPr>
          <w:rFonts w:ascii="Century Gothic" w:hAnsi="Century Gothic"/>
          <w:sz w:val="20"/>
          <w:szCs w:val="20"/>
          <w:lang w:val="en-GB" w:eastAsia="ja-JP"/>
        </w:rPr>
        <w:t xml:space="preserve">ecological zones of Ghana. In common use (and for the purposes of this project) </w:t>
      </w:r>
      <w:r w:rsidR="00121F5F" w:rsidRPr="009A51B9">
        <w:rPr>
          <w:rFonts w:ascii="Century Gothic" w:hAnsi="Century Gothic"/>
          <w:sz w:val="20"/>
          <w:szCs w:val="20"/>
          <w:lang w:val="en-GB" w:eastAsia="ja-JP"/>
        </w:rPr>
        <w:t xml:space="preserve">the </w:t>
      </w:r>
      <w:r w:rsidR="00750701" w:rsidRPr="009A51B9">
        <w:rPr>
          <w:rFonts w:ascii="Century Gothic" w:hAnsi="Century Gothic"/>
          <w:sz w:val="20"/>
          <w:szCs w:val="20"/>
          <w:lang w:val="en-GB" w:eastAsia="ja-JP"/>
        </w:rPr>
        <w:t xml:space="preserve">Deciduous Forest zone is included in the Transitional Zone. </w:t>
      </w:r>
      <w:r w:rsidR="00253CBE" w:rsidRPr="009A51B9">
        <w:rPr>
          <w:rFonts w:ascii="Century Gothic" w:hAnsi="Century Gothic"/>
          <w:sz w:val="20"/>
          <w:szCs w:val="20"/>
          <w:lang w:val="en-GB" w:eastAsia="ja-JP"/>
        </w:rPr>
        <w:t xml:space="preserve">The northern savannah </w:t>
      </w:r>
      <w:r w:rsidR="00521076" w:rsidRPr="009A51B9">
        <w:rPr>
          <w:rFonts w:ascii="Century Gothic" w:hAnsi="Century Gothic"/>
          <w:sz w:val="20"/>
          <w:szCs w:val="20"/>
          <w:lang w:val="en-GB" w:eastAsia="ja-JP"/>
        </w:rPr>
        <w:t xml:space="preserve">region encompasses the </w:t>
      </w:r>
      <w:proofErr w:type="spellStart"/>
      <w:r w:rsidR="00521076" w:rsidRPr="009A51B9">
        <w:rPr>
          <w:rFonts w:ascii="Century Gothic" w:hAnsi="Century Gothic"/>
          <w:sz w:val="20"/>
          <w:szCs w:val="20"/>
          <w:lang w:val="en-GB" w:eastAsia="ja-JP"/>
        </w:rPr>
        <w:t>agro</w:t>
      </w:r>
      <w:proofErr w:type="spellEnd"/>
      <w:r w:rsidR="00521076" w:rsidRPr="009A51B9">
        <w:rPr>
          <w:rFonts w:ascii="Century Gothic" w:hAnsi="Century Gothic"/>
          <w:sz w:val="20"/>
          <w:szCs w:val="20"/>
          <w:lang w:val="en-GB" w:eastAsia="ja-JP"/>
        </w:rPr>
        <w:t xml:space="preserve">-ecological zones of the Sudan and Guinea savannah whilst the south-central regions covers the transitional and the deciduous forest zones. </w:t>
      </w:r>
    </w:p>
    <w:p w14:paraId="2CC6D318" w14:textId="663144D3" w:rsidR="00331B19" w:rsidRPr="009A51B9" w:rsidRDefault="00331B19" w:rsidP="009A51B9">
      <w:pPr>
        <w:spacing w:after="0" w:line="240" w:lineRule="auto"/>
        <w:rPr>
          <w:rFonts w:ascii="Century Gothic" w:hAnsi="Century Gothic"/>
          <w:b/>
          <w:bCs/>
          <w:sz w:val="20"/>
          <w:szCs w:val="20"/>
          <w:lang w:val="en-GB" w:eastAsia="ja-JP"/>
        </w:rPr>
      </w:pPr>
    </w:p>
    <w:p w14:paraId="3E6925F3" w14:textId="3F455EA5" w:rsidR="00331B19" w:rsidRPr="009A51B9" w:rsidRDefault="00A723D3" w:rsidP="009A51B9">
      <w:pPr>
        <w:spacing w:after="0" w:line="240" w:lineRule="auto"/>
        <w:rPr>
          <w:rFonts w:ascii="Century Gothic" w:hAnsi="Century Gothic"/>
          <w:b/>
          <w:bCs/>
          <w:sz w:val="18"/>
          <w:szCs w:val="18"/>
          <w:lang w:val="en-GB" w:eastAsia="ja-JP"/>
        </w:rPr>
      </w:pPr>
      <w:r w:rsidRPr="009A51B9">
        <w:rPr>
          <w:rFonts w:ascii="Century Gothic" w:hAnsi="Century Gothic"/>
          <w:noProof/>
          <w:sz w:val="18"/>
          <w:szCs w:val="18"/>
        </w:rPr>
        <w:lastRenderedPageBreak/>
        <w:drawing>
          <wp:inline distT="0" distB="0" distL="0" distR="0" wp14:anchorId="63802AD6" wp14:editId="119B5D98">
            <wp:extent cx="3200372" cy="4905849"/>
            <wp:effectExtent l="0" t="0" r="635" b="0"/>
            <wp:docPr id="6" name="Picture 6" descr="Map of Ghana showing the major ecological z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Ghana showing the major ecological zones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4819" cy="4912666"/>
                    </a:xfrm>
                    <a:prstGeom prst="rect">
                      <a:avLst/>
                    </a:prstGeom>
                    <a:noFill/>
                    <a:ln>
                      <a:noFill/>
                    </a:ln>
                  </pic:spPr>
                </pic:pic>
              </a:graphicData>
            </a:graphic>
          </wp:inline>
        </w:drawing>
      </w:r>
    </w:p>
    <w:p w14:paraId="65871578" w14:textId="1A5D9215" w:rsidR="001E6F9A" w:rsidRPr="009A51B9" w:rsidRDefault="00A328ED" w:rsidP="009A51B9">
      <w:pPr>
        <w:pStyle w:val="Caption"/>
        <w:rPr>
          <w:rFonts w:ascii="Century Gothic" w:hAnsi="Century Gothic"/>
          <w:noProof/>
        </w:rPr>
      </w:pPr>
      <w:bookmarkStart w:id="45" w:name="_Toc66082341"/>
      <w:r w:rsidRPr="009A51B9">
        <w:rPr>
          <w:rFonts w:ascii="Century Gothic" w:hAnsi="Century Gothic"/>
        </w:rPr>
        <w:t xml:space="preserve">Figure </w:t>
      </w:r>
      <w:r w:rsidRPr="009A51B9">
        <w:rPr>
          <w:rFonts w:ascii="Century Gothic" w:hAnsi="Century Gothic"/>
        </w:rPr>
        <w:fldChar w:fldCharType="begin"/>
      </w:r>
      <w:r w:rsidRPr="009A51B9">
        <w:rPr>
          <w:rFonts w:ascii="Century Gothic" w:hAnsi="Century Gothic"/>
        </w:rPr>
        <w:instrText xml:space="preserve"> SEQ Figure \* ARABIC </w:instrText>
      </w:r>
      <w:r w:rsidRPr="009A51B9">
        <w:rPr>
          <w:rFonts w:ascii="Century Gothic" w:hAnsi="Century Gothic"/>
        </w:rPr>
        <w:fldChar w:fldCharType="separate"/>
      </w:r>
      <w:r w:rsidRPr="009A51B9">
        <w:rPr>
          <w:rFonts w:ascii="Century Gothic" w:hAnsi="Century Gothic"/>
          <w:noProof/>
        </w:rPr>
        <w:t>2</w:t>
      </w:r>
      <w:r w:rsidRPr="009A51B9">
        <w:rPr>
          <w:rFonts w:ascii="Century Gothic" w:hAnsi="Century Gothic"/>
        </w:rPr>
        <w:fldChar w:fldCharType="end"/>
      </w:r>
      <w:r w:rsidRPr="009A51B9">
        <w:rPr>
          <w:rFonts w:ascii="Century Gothic" w:hAnsi="Century Gothic"/>
        </w:rPr>
        <w:t xml:space="preserve">: </w:t>
      </w:r>
      <w:proofErr w:type="spellStart"/>
      <w:r w:rsidRPr="009A51B9">
        <w:rPr>
          <w:rFonts w:ascii="Century Gothic" w:hAnsi="Century Gothic"/>
        </w:rPr>
        <w:t>Agro</w:t>
      </w:r>
      <w:proofErr w:type="spellEnd"/>
      <w:r w:rsidRPr="009A51B9">
        <w:rPr>
          <w:rFonts w:ascii="Century Gothic" w:hAnsi="Century Gothic"/>
        </w:rPr>
        <w:t>-ecological Zones in Ghana</w:t>
      </w:r>
      <w:bookmarkEnd w:id="45"/>
    </w:p>
    <w:p w14:paraId="421EA591" w14:textId="7CC44BEA" w:rsidR="00A328ED" w:rsidRPr="009A51B9" w:rsidRDefault="00A328ED" w:rsidP="009A51B9">
      <w:pPr>
        <w:tabs>
          <w:tab w:val="center" w:pos="4680"/>
        </w:tabs>
        <w:rPr>
          <w:rFonts w:ascii="Century Gothic" w:hAnsi="Century Gothic"/>
          <w:sz w:val="20"/>
          <w:szCs w:val="20"/>
          <w:lang w:val="en-GB" w:eastAsia="ja-JP"/>
        </w:rPr>
        <w:sectPr w:rsidR="00A328ED" w:rsidRPr="009A51B9" w:rsidSect="00FC530B">
          <w:headerReference w:type="even" r:id="rId18"/>
          <w:headerReference w:type="default" r:id="rId19"/>
          <w:headerReference w:type="first" r:id="rId20"/>
          <w:footerReference w:type="first" r:id="rId21"/>
          <w:pgSz w:w="12240" w:h="15840"/>
          <w:pgMar w:top="1440" w:right="1440" w:bottom="1440" w:left="1440" w:header="708" w:footer="708" w:gutter="0"/>
          <w:pgNumType w:start="1"/>
          <w:cols w:space="708"/>
          <w:docGrid w:linePitch="360"/>
        </w:sectPr>
      </w:pPr>
      <w:r w:rsidRPr="009A51B9">
        <w:rPr>
          <w:rFonts w:ascii="Century Gothic" w:hAnsi="Century Gothic"/>
          <w:sz w:val="20"/>
          <w:szCs w:val="20"/>
          <w:lang w:val="en-GB" w:eastAsia="ja-JP"/>
        </w:rPr>
        <w:tab/>
      </w:r>
    </w:p>
    <w:p w14:paraId="503C9CED" w14:textId="68FD0017" w:rsidR="00331B19" w:rsidRPr="009A51B9" w:rsidRDefault="00327967" w:rsidP="009A51B9">
      <w:pPr>
        <w:pStyle w:val="Caption"/>
        <w:rPr>
          <w:rFonts w:ascii="Century Gothic" w:hAnsi="Century Gothic"/>
          <w:sz w:val="16"/>
          <w:szCs w:val="16"/>
          <w:lang w:val="en-GB" w:eastAsia="ja-JP"/>
        </w:rPr>
      </w:pPr>
      <w:bookmarkStart w:id="46" w:name="_Toc66083215"/>
      <w:r w:rsidRPr="009A51B9">
        <w:rPr>
          <w:rFonts w:ascii="Century Gothic" w:hAnsi="Century Gothic"/>
          <w:sz w:val="16"/>
          <w:szCs w:val="16"/>
        </w:rPr>
        <w:lastRenderedPageBreak/>
        <w:t xml:space="preserve">Table </w:t>
      </w:r>
      <w:r w:rsidRPr="009A51B9">
        <w:rPr>
          <w:rFonts w:ascii="Century Gothic" w:hAnsi="Century Gothic"/>
          <w:sz w:val="16"/>
          <w:szCs w:val="16"/>
        </w:rPr>
        <w:fldChar w:fldCharType="begin"/>
      </w:r>
      <w:r w:rsidRPr="009A51B9">
        <w:rPr>
          <w:rFonts w:ascii="Century Gothic" w:hAnsi="Century Gothic"/>
          <w:sz w:val="16"/>
          <w:szCs w:val="16"/>
        </w:rPr>
        <w:instrText xml:space="preserve"> SEQ Table \* ARABIC </w:instrText>
      </w:r>
      <w:r w:rsidRPr="009A51B9">
        <w:rPr>
          <w:rFonts w:ascii="Century Gothic" w:hAnsi="Century Gothic"/>
          <w:sz w:val="16"/>
          <w:szCs w:val="16"/>
        </w:rPr>
        <w:fldChar w:fldCharType="separate"/>
      </w:r>
      <w:r w:rsidRPr="009A51B9">
        <w:rPr>
          <w:rFonts w:ascii="Century Gothic" w:hAnsi="Century Gothic"/>
          <w:noProof/>
          <w:sz w:val="16"/>
          <w:szCs w:val="16"/>
        </w:rPr>
        <w:t>2</w:t>
      </w:r>
      <w:r w:rsidRPr="009A51B9">
        <w:rPr>
          <w:rFonts w:ascii="Century Gothic" w:hAnsi="Century Gothic"/>
          <w:sz w:val="16"/>
          <w:szCs w:val="16"/>
        </w:rPr>
        <w:fldChar w:fldCharType="end"/>
      </w:r>
      <w:r w:rsidRPr="009A51B9">
        <w:rPr>
          <w:rFonts w:ascii="Century Gothic" w:hAnsi="Century Gothic"/>
          <w:sz w:val="16"/>
          <w:szCs w:val="16"/>
        </w:rPr>
        <w:t xml:space="preserve"> : Regional and District Profile</w:t>
      </w:r>
      <w:bookmarkEnd w:id="46"/>
    </w:p>
    <w:tbl>
      <w:tblPr>
        <w:tblStyle w:val="TableGrid"/>
        <w:tblW w:w="22478" w:type="dxa"/>
        <w:tblInd w:w="-572" w:type="dxa"/>
        <w:tblLayout w:type="fixed"/>
        <w:tblCellMar>
          <w:left w:w="28" w:type="dxa"/>
          <w:right w:w="28" w:type="dxa"/>
        </w:tblCellMar>
        <w:tblLook w:val="04A0" w:firstRow="1" w:lastRow="0" w:firstColumn="1" w:lastColumn="0" w:noHBand="0" w:noVBand="1"/>
      </w:tblPr>
      <w:tblGrid>
        <w:gridCol w:w="992"/>
        <w:gridCol w:w="992"/>
        <w:gridCol w:w="709"/>
        <w:gridCol w:w="709"/>
        <w:gridCol w:w="709"/>
        <w:gridCol w:w="855"/>
        <w:gridCol w:w="571"/>
        <w:gridCol w:w="567"/>
        <w:gridCol w:w="995"/>
        <w:gridCol w:w="1279"/>
        <w:gridCol w:w="841"/>
        <w:gridCol w:w="987"/>
        <w:gridCol w:w="1134"/>
        <w:gridCol w:w="997"/>
        <w:gridCol w:w="1134"/>
        <w:gridCol w:w="796"/>
        <w:gridCol w:w="1129"/>
        <w:gridCol w:w="420"/>
        <w:gridCol w:w="852"/>
        <w:gridCol w:w="849"/>
        <w:gridCol w:w="992"/>
        <w:gridCol w:w="851"/>
        <w:gridCol w:w="853"/>
        <w:gridCol w:w="1273"/>
        <w:gridCol w:w="992"/>
      </w:tblGrid>
      <w:tr w:rsidR="001E6F9A" w:rsidRPr="009A51B9" w14:paraId="72EEC41C" w14:textId="77777777" w:rsidTr="001E6F9A">
        <w:trPr>
          <w:cantSplit/>
          <w:trHeight w:val="699"/>
        </w:trPr>
        <w:tc>
          <w:tcPr>
            <w:tcW w:w="992" w:type="dxa"/>
            <w:vMerge w:val="restart"/>
          </w:tcPr>
          <w:p w14:paraId="546A8E78"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Region</w:t>
            </w:r>
          </w:p>
        </w:tc>
        <w:tc>
          <w:tcPr>
            <w:tcW w:w="992" w:type="dxa"/>
            <w:vMerge w:val="restart"/>
          </w:tcPr>
          <w:p w14:paraId="16E86631"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District</w:t>
            </w:r>
          </w:p>
        </w:tc>
        <w:tc>
          <w:tcPr>
            <w:tcW w:w="709" w:type="dxa"/>
            <w:vMerge w:val="restart"/>
            <w:textDirection w:val="btLr"/>
            <w:vAlign w:val="center"/>
          </w:tcPr>
          <w:p w14:paraId="6CA51C0C"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Population</w:t>
            </w:r>
          </w:p>
        </w:tc>
        <w:tc>
          <w:tcPr>
            <w:tcW w:w="2273" w:type="dxa"/>
            <w:gridSpan w:val="3"/>
          </w:tcPr>
          <w:p w14:paraId="1531E5AF"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Age</w:t>
            </w:r>
          </w:p>
          <w:p w14:paraId="36451EA6"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Structure</w:t>
            </w:r>
          </w:p>
          <w:p w14:paraId="14B5A95D" w14:textId="77777777" w:rsidR="001E6F9A" w:rsidRPr="009A51B9" w:rsidRDefault="001E6F9A" w:rsidP="009A51B9">
            <w:pPr>
              <w:pStyle w:val="NoSpacing"/>
              <w:rPr>
                <w:rFonts w:ascii="Century Gothic" w:hAnsi="Century Gothic"/>
                <w:b/>
                <w:bCs/>
                <w:sz w:val="16"/>
                <w:szCs w:val="16"/>
              </w:rPr>
            </w:pPr>
          </w:p>
        </w:tc>
        <w:tc>
          <w:tcPr>
            <w:tcW w:w="1138" w:type="dxa"/>
            <w:gridSpan w:val="2"/>
          </w:tcPr>
          <w:p w14:paraId="182F0D35"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Sex</w:t>
            </w:r>
          </w:p>
          <w:p w14:paraId="601A7B79"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Structure</w:t>
            </w:r>
          </w:p>
        </w:tc>
        <w:tc>
          <w:tcPr>
            <w:tcW w:w="995" w:type="dxa"/>
            <w:vMerge w:val="restart"/>
            <w:textDirection w:val="btLr"/>
            <w:vAlign w:val="center"/>
          </w:tcPr>
          <w:p w14:paraId="72FFCD43" w14:textId="77777777" w:rsidR="001E6F9A" w:rsidRPr="009A51B9" w:rsidRDefault="001E6F9A" w:rsidP="009A51B9">
            <w:pPr>
              <w:pStyle w:val="NoSpacing"/>
              <w:ind w:left="113" w:right="113"/>
              <w:rPr>
                <w:rFonts w:ascii="Century Gothic" w:hAnsi="Century Gothic"/>
                <w:b/>
                <w:bCs/>
                <w:sz w:val="16"/>
                <w:szCs w:val="16"/>
              </w:rPr>
            </w:pPr>
            <w:proofErr w:type="spellStart"/>
            <w:r w:rsidRPr="009A51B9">
              <w:rPr>
                <w:rFonts w:ascii="Century Gothic" w:hAnsi="Century Gothic"/>
                <w:b/>
                <w:bCs/>
                <w:sz w:val="16"/>
                <w:szCs w:val="16"/>
              </w:rPr>
              <w:t>Landuse</w:t>
            </w:r>
            <w:proofErr w:type="spellEnd"/>
          </w:p>
          <w:p w14:paraId="5A726A4A"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Pattern</w:t>
            </w:r>
          </w:p>
        </w:tc>
        <w:tc>
          <w:tcPr>
            <w:tcW w:w="1279" w:type="dxa"/>
            <w:vMerge w:val="restart"/>
          </w:tcPr>
          <w:p w14:paraId="726488E6"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Economic</w:t>
            </w:r>
          </w:p>
          <w:p w14:paraId="15E4CE9A"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Activity</w:t>
            </w:r>
          </w:p>
        </w:tc>
        <w:tc>
          <w:tcPr>
            <w:tcW w:w="841" w:type="dxa"/>
            <w:vMerge w:val="restart"/>
          </w:tcPr>
          <w:p w14:paraId="05D6A4EB"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Income</w:t>
            </w:r>
          </w:p>
        </w:tc>
        <w:tc>
          <w:tcPr>
            <w:tcW w:w="2121" w:type="dxa"/>
            <w:gridSpan w:val="2"/>
          </w:tcPr>
          <w:p w14:paraId="16817CFA"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Agriculture</w:t>
            </w:r>
          </w:p>
        </w:tc>
        <w:tc>
          <w:tcPr>
            <w:tcW w:w="997" w:type="dxa"/>
            <w:vMerge w:val="restart"/>
            <w:textDirection w:val="btLr"/>
            <w:vAlign w:val="center"/>
          </w:tcPr>
          <w:p w14:paraId="00A43FBE" w14:textId="4ACE0C83" w:rsidR="001E6F9A" w:rsidRPr="009A51B9" w:rsidRDefault="009C7951" w:rsidP="009A51B9">
            <w:pPr>
              <w:pStyle w:val="NoSpacing"/>
              <w:ind w:left="113" w:right="113"/>
              <w:rPr>
                <w:rFonts w:ascii="Century Gothic" w:hAnsi="Century Gothic"/>
                <w:b/>
                <w:bCs/>
                <w:sz w:val="16"/>
                <w:szCs w:val="16"/>
              </w:rPr>
            </w:pPr>
            <w:r w:rsidRPr="009A51B9">
              <w:rPr>
                <w:rFonts w:ascii="Century Gothic" w:hAnsi="Century Gothic"/>
                <w:b/>
                <w:bCs/>
                <w:sz w:val="16"/>
                <w:szCs w:val="16"/>
              </w:rPr>
              <w:t xml:space="preserve">Main </w:t>
            </w:r>
            <w:r w:rsidR="001E6F9A" w:rsidRPr="009A51B9">
              <w:rPr>
                <w:rFonts w:ascii="Century Gothic" w:hAnsi="Century Gothic"/>
                <w:b/>
                <w:bCs/>
                <w:sz w:val="16"/>
                <w:szCs w:val="16"/>
              </w:rPr>
              <w:t>Ethnicit</w:t>
            </w:r>
            <w:r w:rsidRPr="009A51B9">
              <w:rPr>
                <w:rFonts w:ascii="Century Gothic" w:hAnsi="Century Gothic"/>
                <w:b/>
                <w:bCs/>
                <w:sz w:val="16"/>
                <w:szCs w:val="16"/>
              </w:rPr>
              <w:t>ies</w:t>
            </w:r>
          </w:p>
        </w:tc>
        <w:tc>
          <w:tcPr>
            <w:tcW w:w="1134" w:type="dxa"/>
            <w:vMerge w:val="restart"/>
            <w:textDirection w:val="btLr"/>
            <w:vAlign w:val="center"/>
          </w:tcPr>
          <w:p w14:paraId="382E02FD"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Religious</w:t>
            </w:r>
          </w:p>
          <w:p w14:paraId="583568C5"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Group</w:t>
            </w:r>
          </w:p>
        </w:tc>
        <w:tc>
          <w:tcPr>
            <w:tcW w:w="796" w:type="dxa"/>
            <w:vMerge w:val="restart"/>
            <w:textDirection w:val="btLr"/>
            <w:vAlign w:val="center"/>
          </w:tcPr>
          <w:p w14:paraId="1401301A"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Social</w:t>
            </w:r>
          </w:p>
          <w:p w14:paraId="0C9F0374"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Cohesion</w:t>
            </w:r>
          </w:p>
        </w:tc>
        <w:tc>
          <w:tcPr>
            <w:tcW w:w="1129" w:type="dxa"/>
            <w:vMerge w:val="restart"/>
            <w:textDirection w:val="btLr"/>
            <w:vAlign w:val="center"/>
          </w:tcPr>
          <w:p w14:paraId="4B5440D9"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Festivals</w:t>
            </w:r>
          </w:p>
        </w:tc>
        <w:tc>
          <w:tcPr>
            <w:tcW w:w="420" w:type="dxa"/>
            <w:vMerge w:val="restart"/>
            <w:textDirection w:val="btLr"/>
            <w:vAlign w:val="center"/>
          </w:tcPr>
          <w:p w14:paraId="7A489826"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Conflicts</w:t>
            </w:r>
          </w:p>
        </w:tc>
        <w:tc>
          <w:tcPr>
            <w:tcW w:w="852" w:type="dxa"/>
            <w:vMerge w:val="restart"/>
            <w:textDirection w:val="btLr"/>
            <w:vAlign w:val="center"/>
          </w:tcPr>
          <w:p w14:paraId="4E01E968"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Resolution</w:t>
            </w:r>
          </w:p>
          <w:p w14:paraId="3A642182"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System</w:t>
            </w:r>
          </w:p>
        </w:tc>
        <w:tc>
          <w:tcPr>
            <w:tcW w:w="1841" w:type="dxa"/>
            <w:gridSpan w:val="2"/>
          </w:tcPr>
          <w:p w14:paraId="2E665331"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Housing</w:t>
            </w:r>
          </w:p>
        </w:tc>
        <w:tc>
          <w:tcPr>
            <w:tcW w:w="1704" w:type="dxa"/>
            <w:gridSpan w:val="2"/>
          </w:tcPr>
          <w:p w14:paraId="269245E9"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Migration</w:t>
            </w:r>
          </w:p>
        </w:tc>
        <w:tc>
          <w:tcPr>
            <w:tcW w:w="1273" w:type="dxa"/>
            <w:vMerge w:val="restart"/>
            <w:textDirection w:val="btLr"/>
            <w:vAlign w:val="center"/>
          </w:tcPr>
          <w:p w14:paraId="5490BD95"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Poverty</w:t>
            </w:r>
          </w:p>
        </w:tc>
        <w:tc>
          <w:tcPr>
            <w:tcW w:w="992" w:type="dxa"/>
            <w:vMerge w:val="restart"/>
            <w:textDirection w:val="btLr"/>
            <w:vAlign w:val="center"/>
          </w:tcPr>
          <w:p w14:paraId="4FC5D0F9"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Covid-19</w:t>
            </w:r>
          </w:p>
        </w:tc>
      </w:tr>
      <w:tr w:rsidR="001E6F9A" w:rsidRPr="009A51B9" w14:paraId="3D70B062" w14:textId="77777777" w:rsidTr="001E6F9A">
        <w:trPr>
          <w:cantSplit/>
          <w:trHeight w:val="731"/>
        </w:trPr>
        <w:tc>
          <w:tcPr>
            <w:tcW w:w="992" w:type="dxa"/>
            <w:vMerge/>
          </w:tcPr>
          <w:p w14:paraId="4CE65657" w14:textId="77777777" w:rsidR="001E6F9A" w:rsidRPr="009A51B9" w:rsidRDefault="001E6F9A" w:rsidP="009A51B9">
            <w:pPr>
              <w:pStyle w:val="NoSpacing"/>
              <w:rPr>
                <w:rFonts w:ascii="Century Gothic" w:hAnsi="Century Gothic"/>
                <w:b/>
                <w:bCs/>
                <w:sz w:val="16"/>
                <w:szCs w:val="16"/>
              </w:rPr>
            </w:pPr>
          </w:p>
        </w:tc>
        <w:tc>
          <w:tcPr>
            <w:tcW w:w="992" w:type="dxa"/>
            <w:vMerge/>
          </w:tcPr>
          <w:p w14:paraId="3B8B1E4C" w14:textId="77777777" w:rsidR="001E6F9A" w:rsidRPr="009A51B9" w:rsidRDefault="001E6F9A" w:rsidP="009A51B9">
            <w:pPr>
              <w:pStyle w:val="NoSpacing"/>
              <w:rPr>
                <w:rFonts w:ascii="Century Gothic" w:hAnsi="Century Gothic"/>
                <w:b/>
                <w:bCs/>
                <w:sz w:val="16"/>
                <w:szCs w:val="16"/>
              </w:rPr>
            </w:pPr>
          </w:p>
        </w:tc>
        <w:tc>
          <w:tcPr>
            <w:tcW w:w="709" w:type="dxa"/>
            <w:vMerge/>
          </w:tcPr>
          <w:p w14:paraId="63162984" w14:textId="77777777" w:rsidR="001E6F9A" w:rsidRPr="009A51B9" w:rsidRDefault="001E6F9A" w:rsidP="009A51B9">
            <w:pPr>
              <w:pStyle w:val="NoSpacing"/>
              <w:rPr>
                <w:rFonts w:ascii="Century Gothic" w:hAnsi="Century Gothic"/>
                <w:b/>
                <w:bCs/>
                <w:sz w:val="16"/>
                <w:szCs w:val="16"/>
              </w:rPr>
            </w:pPr>
          </w:p>
        </w:tc>
        <w:tc>
          <w:tcPr>
            <w:tcW w:w="709" w:type="dxa"/>
            <w:textDirection w:val="btLr"/>
          </w:tcPr>
          <w:p w14:paraId="644399F9"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Below</w:t>
            </w:r>
          </w:p>
          <w:p w14:paraId="1076CA50"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15</w:t>
            </w:r>
          </w:p>
        </w:tc>
        <w:tc>
          <w:tcPr>
            <w:tcW w:w="709" w:type="dxa"/>
            <w:textDirection w:val="btLr"/>
          </w:tcPr>
          <w:p w14:paraId="383C2545"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15-65</w:t>
            </w:r>
          </w:p>
        </w:tc>
        <w:tc>
          <w:tcPr>
            <w:tcW w:w="855" w:type="dxa"/>
            <w:textDirection w:val="btLr"/>
          </w:tcPr>
          <w:p w14:paraId="766EA978"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Above</w:t>
            </w:r>
          </w:p>
          <w:p w14:paraId="0E6865E5" w14:textId="77777777" w:rsidR="001E6F9A" w:rsidRPr="009A51B9" w:rsidRDefault="001E6F9A" w:rsidP="009A51B9">
            <w:pPr>
              <w:pStyle w:val="NoSpacing"/>
              <w:ind w:left="113" w:right="113"/>
              <w:rPr>
                <w:rFonts w:ascii="Century Gothic" w:hAnsi="Century Gothic"/>
                <w:b/>
                <w:bCs/>
                <w:sz w:val="16"/>
                <w:szCs w:val="16"/>
              </w:rPr>
            </w:pPr>
            <w:r w:rsidRPr="009A51B9">
              <w:rPr>
                <w:rFonts w:ascii="Century Gothic" w:hAnsi="Century Gothic"/>
                <w:b/>
                <w:bCs/>
                <w:sz w:val="16"/>
                <w:szCs w:val="16"/>
              </w:rPr>
              <w:t>65</w:t>
            </w:r>
          </w:p>
        </w:tc>
        <w:tc>
          <w:tcPr>
            <w:tcW w:w="571" w:type="dxa"/>
          </w:tcPr>
          <w:p w14:paraId="5619BB10"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M</w:t>
            </w:r>
          </w:p>
        </w:tc>
        <w:tc>
          <w:tcPr>
            <w:tcW w:w="567" w:type="dxa"/>
          </w:tcPr>
          <w:p w14:paraId="342A297C"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F</w:t>
            </w:r>
          </w:p>
        </w:tc>
        <w:tc>
          <w:tcPr>
            <w:tcW w:w="995" w:type="dxa"/>
            <w:vMerge/>
          </w:tcPr>
          <w:p w14:paraId="50863743" w14:textId="77777777" w:rsidR="001E6F9A" w:rsidRPr="009A51B9" w:rsidRDefault="001E6F9A" w:rsidP="009A51B9">
            <w:pPr>
              <w:pStyle w:val="NoSpacing"/>
              <w:rPr>
                <w:rFonts w:ascii="Century Gothic" w:hAnsi="Century Gothic"/>
                <w:b/>
                <w:bCs/>
                <w:sz w:val="16"/>
                <w:szCs w:val="16"/>
              </w:rPr>
            </w:pPr>
          </w:p>
        </w:tc>
        <w:tc>
          <w:tcPr>
            <w:tcW w:w="1279" w:type="dxa"/>
            <w:vMerge/>
          </w:tcPr>
          <w:p w14:paraId="4802EE8A" w14:textId="77777777" w:rsidR="001E6F9A" w:rsidRPr="009A51B9" w:rsidRDefault="001E6F9A" w:rsidP="009A51B9">
            <w:pPr>
              <w:pStyle w:val="NoSpacing"/>
              <w:rPr>
                <w:rFonts w:ascii="Century Gothic" w:hAnsi="Century Gothic"/>
                <w:b/>
                <w:bCs/>
                <w:sz w:val="16"/>
                <w:szCs w:val="16"/>
              </w:rPr>
            </w:pPr>
          </w:p>
        </w:tc>
        <w:tc>
          <w:tcPr>
            <w:tcW w:w="841" w:type="dxa"/>
            <w:vMerge/>
          </w:tcPr>
          <w:p w14:paraId="3385FEDF" w14:textId="77777777" w:rsidR="001E6F9A" w:rsidRPr="009A51B9" w:rsidRDefault="001E6F9A" w:rsidP="009A51B9">
            <w:pPr>
              <w:pStyle w:val="NoSpacing"/>
              <w:rPr>
                <w:rFonts w:ascii="Century Gothic" w:hAnsi="Century Gothic"/>
                <w:b/>
                <w:bCs/>
                <w:sz w:val="16"/>
                <w:szCs w:val="16"/>
              </w:rPr>
            </w:pPr>
          </w:p>
        </w:tc>
        <w:tc>
          <w:tcPr>
            <w:tcW w:w="987" w:type="dxa"/>
          </w:tcPr>
          <w:p w14:paraId="368F8994"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 xml:space="preserve">Cash </w:t>
            </w:r>
          </w:p>
          <w:p w14:paraId="3B9DC111"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Crop</w:t>
            </w:r>
          </w:p>
        </w:tc>
        <w:tc>
          <w:tcPr>
            <w:tcW w:w="1134" w:type="dxa"/>
          </w:tcPr>
          <w:p w14:paraId="2E047BE6"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 xml:space="preserve">Food </w:t>
            </w:r>
          </w:p>
          <w:p w14:paraId="7D11EE68"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Crop</w:t>
            </w:r>
          </w:p>
        </w:tc>
        <w:tc>
          <w:tcPr>
            <w:tcW w:w="997" w:type="dxa"/>
            <w:vMerge/>
          </w:tcPr>
          <w:p w14:paraId="33F41367" w14:textId="77777777" w:rsidR="001E6F9A" w:rsidRPr="009A51B9" w:rsidRDefault="001E6F9A" w:rsidP="009A51B9">
            <w:pPr>
              <w:pStyle w:val="NoSpacing"/>
              <w:rPr>
                <w:rFonts w:ascii="Century Gothic" w:hAnsi="Century Gothic"/>
                <w:b/>
                <w:bCs/>
                <w:sz w:val="16"/>
                <w:szCs w:val="16"/>
              </w:rPr>
            </w:pPr>
          </w:p>
        </w:tc>
        <w:tc>
          <w:tcPr>
            <w:tcW w:w="1134" w:type="dxa"/>
            <w:vMerge/>
          </w:tcPr>
          <w:p w14:paraId="35992791" w14:textId="77777777" w:rsidR="001E6F9A" w:rsidRPr="009A51B9" w:rsidRDefault="001E6F9A" w:rsidP="009A51B9">
            <w:pPr>
              <w:pStyle w:val="NoSpacing"/>
              <w:rPr>
                <w:rFonts w:ascii="Century Gothic" w:hAnsi="Century Gothic"/>
                <w:b/>
                <w:bCs/>
                <w:sz w:val="16"/>
                <w:szCs w:val="16"/>
              </w:rPr>
            </w:pPr>
          </w:p>
        </w:tc>
        <w:tc>
          <w:tcPr>
            <w:tcW w:w="796" w:type="dxa"/>
            <w:vMerge/>
          </w:tcPr>
          <w:p w14:paraId="4F8FB4A6" w14:textId="77777777" w:rsidR="001E6F9A" w:rsidRPr="009A51B9" w:rsidRDefault="001E6F9A" w:rsidP="009A51B9">
            <w:pPr>
              <w:pStyle w:val="NoSpacing"/>
              <w:rPr>
                <w:rFonts w:ascii="Century Gothic" w:hAnsi="Century Gothic"/>
                <w:b/>
                <w:bCs/>
                <w:sz w:val="16"/>
                <w:szCs w:val="16"/>
              </w:rPr>
            </w:pPr>
          </w:p>
        </w:tc>
        <w:tc>
          <w:tcPr>
            <w:tcW w:w="1129" w:type="dxa"/>
            <w:vMerge/>
            <w:textDirection w:val="tbRl"/>
          </w:tcPr>
          <w:p w14:paraId="57122F60" w14:textId="77777777" w:rsidR="001E6F9A" w:rsidRPr="009A51B9" w:rsidRDefault="001E6F9A" w:rsidP="009A51B9">
            <w:pPr>
              <w:pStyle w:val="NoSpacing"/>
              <w:ind w:left="113" w:right="113"/>
              <w:rPr>
                <w:rFonts w:ascii="Century Gothic" w:hAnsi="Century Gothic"/>
                <w:b/>
                <w:bCs/>
                <w:sz w:val="16"/>
                <w:szCs w:val="16"/>
              </w:rPr>
            </w:pPr>
          </w:p>
        </w:tc>
        <w:tc>
          <w:tcPr>
            <w:tcW w:w="420" w:type="dxa"/>
            <w:vMerge/>
          </w:tcPr>
          <w:p w14:paraId="6FB0655E" w14:textId="77777777" w:rsidR="001E6F9A" w:rsidRPr="009A51B9" w:rsidRDefault="001E6F9A" w:rsidP="009A51B9">
            <w:pPr>
              <w:pStyle w:val="NoSpacing"/>
              <w:rPr>
                <w:rFonts w:ascii="Century Gothic" w:hAnsi="Century Gothic"/>
                <w:b/>
                <w:bCs/>
                <w:sz w:val="16"/>
                <w:szCs w:val="16"/>
              </w:rPr>
            </w:pPr>
          </w:p>
        </w:tc>
        <w:tc>
          <w:tcPr>
            <w:tcW w:w="852" w:type="dxa"/>
            <w:vMerge/>
          </w:tcPr>
          <w:p w14:paraId="5D2DABC7" w14:textId="77777777" w:rsidR="001E6F9A" w:rsidRPr="009A51B9" w:rsidRDefault="001E6F9A" w:rsidP="009A51B9">
            <w:pPr>
              <w:pStyle w:val="NoSpacing"/>
              <w:rPr>
                <w:rFonts w:ascii="Century Gothic" w:hAnsi="Century Gothic"/>
                <w:b/>
                <w:bCs/>
                <w:sz w:val="16"/>
                <w:szCs w:val="16"/>
              </w:rPr>
            </w:pPr>
          </w:p>
        </w:tc>
        <w:tc>
          <w:tcPr>
            <w:tcW w:w="849" w:type="dxa"/>
          </w:tcPr>
          <w:p w14:paraId="3C23C909"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House</w:t>
            </w:r>
          </w:p>
          <w:p w14:paraId="43E42CA5"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Hold Size</w:t>
            </w:r>
          </w:p>
        </w:tc>
        <w:tc>
          <w:tcPr>
            <w:tcW w:w="992" w:type="dxa"/>
          </w:tcPr>
          <w:p w14:paraId="23918FA2"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Structure</w:t>
            </w:r>
          </w:p>
        </w:tc>
        <w:tc>
          <w:tcPr>
            <w:tcW w:w="851" w:type="dxa"/>
          </w:tcPr>
          <w:p w14:paraId="223FFD97" w14:textId="77777777" w:rsidR="001E6F9A" w:rsidRPr="009A51B9" w:rsidRDefault="001E6F9A" w:rsidP="009A51B9">
            <w:pPr>
              <w:pStyle w:val="NoSpacing"/>
              <w:rPr>
                <w:rFonts w:ascii="Century Gothic" w:hAnsi="Century Gothic"/>
                <w:b/>
                <w:bCs/>
                <w:sz w:val="16"/>
                <w:szCs w:val="16"/>
              </w:rPr>
            </w:pPr>
          </w:p>
          <w:p w14:paraId="0BF04521" w14:textId="77777777" w:rsidR="001E6F9A" w:rsidRPr="009A51B9" w:rsidRDefault="001E6F9A" w:rsidP="009A51B9">
            <w:pPr>
              <w:pStyle w:val="NoSpacing"/>
              <w:rPr>
                <w:rFonts w:ascii="Century Gothic" w:hAnsi="Century Gothic"/>
                <w:b/>
                <w:bCs/>
                <w:sz w:val="16"/>
                <w:szCs w:val="16"/>
              </w:rPr>
            </w:pPr>
          </w:p>
          <w:p w14:paraId="1B98AA1A"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 xml:space="preserve">Immi </w:t>
            </w:r>
          </w:p>
        </w:tc>
        <w:tc>
          <w:tcPr>
            <w:tcW w:w="853" w:type="dxa"/>
          </w:tcPr>
          <w:p w14:paraId="4AC27A3E" w14:textId="77777777" w:rsidR="001E6F9A" w:rsidRPr="009A51B9" w:rsidRDefault="001E6F9A" w:rsidP="009A51B9">
            <w:pPr>
              <w:pStyle w:val="NoSpacing"/>
              <w:rPr>
                <w:rFonts w:ascii="Century Gothic" w:hAnsi="Century Gothic"/>
                <w:b/>
                <w:bCs/>
                <w:sz w:val="16"/>
                <w:szCs w:val="16"/>
              </w:rPr>
            </w:pPr>
          </w:p>
          <w:p w14:paraId="21D86B5A" w14:textId="77777777" w:rsidR="001E6F9A" w:rsidRPr="009A51B9" w:rsidRDefault="001E6F9A" w:rsidP="009A51B9">
            <w:pPr>
              <w:pStyle w:val="NoSpacing"/>
              <w:rPr>
                <w:rFonts w:ascii="Century Gothic" w:hAnsi="Century Gothic"/>
                <w:b/>
                <w:bCs/>
                <w:sz w:val="16"/>
                <w:szCs w:val="16"/>
              </w:rPr>
            </w:pPr>
          </w:p>
          <w:p w14:paraId="069B1279"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 xml:space="preserve">Emmi </w:t>
            </w:r>
          </w:p>
        </w:tc>
        <w:tc>
          <w:tcPr>
            <w:tcW w:w="1273" w:type="dxa"/>
            <w:vMerge/>
          </w:tcPr>
          <w:p w14:paraId="062056F8" w14:textId="77777777" w:rsidR="001E6F9A" w:rsidRPr="009A51B9" w:rsidRDefault="001E6F9A" w:rsidP="009A51B9">
            <w:pPr>
              <w:pStyle w:val="NoSpacing"/>
              <w:rPr>
                <w:rFonts w:ascii="Century Gothic" w:hAnsi="Century Gothic"/>
                <w:sz w:val="16"/>
                <w:szCs w:val="16"/>
              </w:rPr>
            </w:pPr>
          </w:p>
        </w:tc>
        <w:tc>
          <w:tcPr>
            <w:tcW w:w="992" w:type="dxa"/>
            <w:vMerge/>
          </w:tcPr>
          <w:p w14:paraId="21B5259D" w14:textId="77777777" w:rsidR="001E6F9A" w:rsidRPr="009A51B9" w:rsidRDefault="001E6F9A" w:rsidP="009A51B9">
            <w:pPr>
              <w:pStyle w:val="NoSpacing"/>
              <w:rPr>
                <w:rFonts w:ascii="Century Gothic" w:hAnsi="Century Gothic"/>
                <w:sz w:val="16"/>
                <w:szCs w:val="16"/>
              </w:rPr>
            </w:pPr>
          </w:p>
        </w:tc>
      </w:tr>
      <w:tr w:rsidR="001E6F9A" w:rsidRPr="009A51B9" w14:paraId="6F59809E" w14:textId="77777777" w:rsidTr="001E6F9A">
        <w:trPr>
          <w:trHeight w:val="421"/>
        </w:trPr>
        <w:tc>
          <w:tcPr>
            <w:tcW w:w="992" w:type="dxa"/>
            <w:vMerge w:val="restart"/>
          </w:tcPr>
          <w:p w14:paraId="272B69DB"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Upper East Region</w:t>
            </w:r>
          </w:p>
        </w:tc>
        <w:tc>
          <w:tcPr>
            <w:tcW w:w="992" w:type="dxa"/>
          </w:tcPr>
          <w:p w14:paraId="4788D09F"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Talensi</w:t>
            </w:r>
            <w:proofErr w:type="spellEnd"/>
            <w:r w:rsidRPr="009A51B9">
              <w:rPr>
                <w:rFonts w:ascii="Century Gothic" w:hAnsi="Century Gothic"/>
                <w:sz w:val="16"/>
                <w:szCs w:val="16"/>
              </w:rPr>
              <w:t xml:space="preserve"> </w:t>
            </w:r>
          </w:p>
        </w:tc>
        <w:tc>
          <w:tcPr>
            <w:tcW w:w="709" w:type="dxa"/>
          </w:tcPr>
          <w:p w14:paraId="66B84A5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94, 793</w:t>
            </w:r>
          </w:p>
        </w:tc>
        <w:tc>
          <w:tcPr>
            <w:tcW w:w="709" w:type="dxa"/>
          </w:tcPr>
          <w:p w14:paraId="4708B8A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41.5%</w:t>
            </w:r>
          </w:p>
        </w:tc>
        <w:tc>
          <w:tcPr>
            <w:tcW w:w="709" w:type="dxa"/>
          </w:tcPr>
          <w:p w14:paraId="349FEE3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52%</w:t>
            </w:r>
          </w:p>
        </w:tc>
        <w:tc>
          <w:tcPr>
            <w:tcW w:w="855" w:type="dxa"/>
          </w:tcPr>
          <w:p w14:paraId="7682021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6.5%</w:t>
            </w:r>
          </w:p>
        </w:tc>
        <w:tc>
          <w:tcPr>
            <w:tcW w:w="571" w:type="dxa"/>
          </w:tcPr>
          <w:p w14:paraId="7496942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46,556</w:t>
            </w:r>
          </w:p>
        </w:tc>
        <w:tc>
          <w:tcPr>
            <w:tcW w:w="567" w:type="dxa"/>
          </w:tcPr>
          <w:p w14:paraId="4FBE82B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48,237</w:t>
            </w:r>
          </w:p>
        </w:tc>
        <w:tc>
          <w:tcPr>
            <w:tcW w:w="995" w:type="dxa"/>
          </w:tcPr>
          <w:p w14:paraId="5AAAA67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 Lands</w:t>
            </w:r>
          </w:p>
        </w:tc>
        <w:tc>
          <w:tcPr>
            <w:tcW w:w="1279" w:type="dxa"/>
          </w:tcPr>
          <w:p w14:paraId="5FC1DFB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Livestock rearing and Agriculture</w:t>
            </w:r>
          </w:p>
        </w:tc>
        <w:tc>
          <w:tcPr>
            <w:tcW w:w="841" w:type="dxa"/>
          </w:tcPr>
          <w:p w14:paraId="2BB0C60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w:t>
            </w:r>
          </w:p>
        </w:tc>
        <w:tc>
          <w:tcPr>
            <w:tcW w:w="987" w:type="dxa"/>
          </w:tcPr>
          <w:p w14:paraId="37A8C94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Shea</w:t>
            </w:r>
          </w:p>
        </w:tc>
        <w:tc>
          <w:tcPr>
            <w:tcW w:w="1134" w:type="dxa"/>
          </w:tcPr>
          <w:p w14:paraId="613DF25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Maize, Millet, Sorghum, groundnut, vegetables</w:t>
            </w:r>
          </w:p>
        </w:tc>
        <w:tc>
          <w:tcPr>
            <w:tcW w:w="997" w:type="dxa"/>
          </w:tcPr>
          <w:p w14:paraId="20860B9B"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Frafra</w:t>
            </w:r>
            <w:proofErr w:type="spellEnd"/>
          </w:p>
        </w:tc>
        <w:tc>
          <w:tcPr>
            <w:tcW w:w="1134" w:type="dxa"/>
          </w:tcPr>
          <w:p w14:paraId="51780EA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African traditional, Christians and Muslims</w:t>
            </w:r>
          </w:p>
        </w:tc>
        <w:tc>
          <w:tcPr>
            <w:tcW w:w="796" w:type="dxa"/>
          </w:tcPr>
          <w:p w14:paraId="05D6F23D" w14:textId="77777777" w:rsidR="001E6F9A" w:rsidRPr="009A51B9" w:rsidRDefault="001E6F9A" w:rsidP="009A51B9">
            <w:pPr>
              <w:pStyle w:val="NoSpacing"/>
              <w:ind w:right="-41"/>
              <w:rPr>
                <w:rFonts w:ascii="Century Gothic" w:hAnsi="Century Gothic"/>
                <w:sz w:val="16"/>
                <w:szCs w:val="16"/>
              </w:rPr>
            </w:pPr>
            <w:r w:rsidRPr="009A51B9">
              <w:rPr>
                <w:rFonts w:ascii="Century Gothic" w:hAnsi="Century Gothic"/>
                <w:sz w:val="16"/>
                <w:szCs w:val="16"/>
              </w:rPr>
              <w:t>Strong</w:t>
            </w:r>
          </w:p>
        </w:tc>
        <w:tc>
          <w:tcPr>
            <w:tcW w:w="1129" w:type="dxa"/>
          </w:tcPr>
          <w:p w14:paraId="2217D246"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Gologo</w:t>
            </w:r>
            <w:proofErr w:type="spellEnd"/>
            <w:r w:rsidRPr="009A51B9">
              <w:rPr>
                <w:rFonts w:ascii="Century Gothic" w:hAnsi="Century Gothic"/>
                <w:sz w:val="16"/>
                <w:szCs w:val="16"/>
              </w:rPr>
              <w:t xml:space="preserve"> </w:t>
            </w:r>
          </w:p>
        </w:tc>
        <w:tc>
          <w:tcPr>
            <w:tcW w:w="420" w:type="dxa"/>
          </w:tcPr>
          <w:p w14:paraId="06EA7F2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6D1DC094" w14:textId="77777777" w:rsidR="001E6F9A" w:rsidRPr="009A51B9" w:rsidRDefault="001E6F9A" w:rsidP="009A51B9">
            <w:pPr>
              <w:pStyle w:val="NoSpacing"/>
              <w:rPr>
                <w:rFonts w:ascii="Century Gothic" w:hAnsi="Century Gothic"/>
                <w:sz w:val="16"/>
                <w:szCs w:val="16"/>
              </w:rPr>
            </w:pPr>
          </w:p>
        </w:tc>
        <w:tc>
          <w:tcPr>
            <w:tcW w:w="849" w:type="dxa"/>
          </w:tcPr>
          <w:p w14:paraId="2971E8C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80.612 (1.)</w:t>
            </w:r>
          </w:p>
        </w:tc>
        <w:tc>
          <w:tcPr>
            <w:tcW w:w="992" w:type="dxa"/>
          </w:tcPr>
          <w:p w14:paraId="11FCBDD8" w14:textId="77777777" w:rsidR="001E6F9A" w:rsidRPr="009A51B9" w:rsidRDefault="001E6F9A" w:rsidP="009A51B9">
            <w:pPr>
              <w:pStyle w:val="NoSpacing"/>
              <w:rPr>
                <w:rFonts w:ascii="Century Gothic" w:hAnsi="Century Gothic"/>
                <w:sz w:val="16"/>
                <w:szCs w:val="16"/>
              </w:rPr>
            </w:pPr>
          </w:p>
        </w:tc>
        <w:tc>
          <w:tcPr>
            <w:tcW w:w="851" w:type="dxa"/>
          </w:tcPr>
          <w:p w14:paraId="280BB1E1" w14:textId="77777777" w:rsidR="001E6F9A" w:rsidRPr="009A51B9" w:rsidRDefault="001E6F9A" w:rsidP="009A51B9">
            <w:pPr>
              <w:pStyle w:val="NoSpacing"/>
              <w:rPr>
                <w:rFonts w:ascii="Century Gothic" w:hAnsi="Century Gothic"/>
                <w:sz w:val="16"/>
                <w:szCs w:val="16"/>
              </w:rPr>
            </w:pPr>
          </w:p>
        </w:tc>
        <w:tc>
          <w:tcPr>
            <w:tcW w:w="853" w:type="dxa"/>
          </w:tcPr>
          <w:p w14:paraId="63B3D73C" w14:textId="77777777" w:rsidR="001E6F9A" w:rsidRPr="009A51B9" w:rsidRDefault="001E6F9A" w:rsidP="009A51B9">
            <w:pPr>
              <w:pStyle w:val="NoSpacing"/>
              <w:rPr>
                <w:rFonts w:ascii="Century Gothic" w:hAnsi="Century Gothic"/>
                <w:sz w:val="16"/>
                <w:szCs w:val="16"/>
              </w:rPr>
            </w:pPr>
          </w:p>
        </w:tc>
        <w:tc>
          <w:tcPr>
            <w:tcW w:w="1273" w:type="dxa"/>
          </w:tcPr>
          <w:p w14:paraId="0554F21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26D909CB" w14:textId="77777777" w:rsidR="001E6F9A" w:rsidRPr="009A51B9" w:rsidRDefault="001E6F9A" w:rsidP="009A51B9">
            <w:pPr>
              <w:pStyle w:val="NoSpacing"/>
              <w:rPr>
                <w:rFonts w:ascii="Century Gothic" w:hAnsi="Century Gothic"/>
                <w:sz w:val="16"/>
                <w:szCs w:val="16"/>
              </w:rPr>
            </w:pPr>
          </w:p>
        </w:tc>
      </w:tr>
      <w:tr w:rsidR="001E6F9A" w:rsidRPr="009A51B9" w14:paraId="3B74B95A" w14:textId="77777777" w:rsidTr="001E6F9A">
        <w:trPr>
          <w:trHeight w:val="421"/>
        </w:trPr>
        <w:tc>
          <w:tcPr>
            <w:tcW w:w="992" w:type="dxa"/>
            <w:vMerge/>
          </w:tcPr>
          <w:p w14:paraId="57A81F5D" w14:textId="77777777" w:rsidR="001E6F9A" w:rsidRPr="009A51B9" w:rsidRDefault="001E6F9A" w:rsidP="009A51B9">
            <w:pPr>
              <w:pStyle w:val="NoSpacing"/>
              <w:rPr>
                <w:rFonts w:ascii="Century Gothic" w:hAnsi="Century Gothic"/>
                <w:b/>
                <w:bCs/>
                <w:sz w:val="16"/>
                <w:szCs w:val="16"/>
              </w:rPr>
            </w:pPr>
          </w:p>
        </w:tc>
        <w:tc>
          <w:tcPr>
            <w:tcW w:w="992" w:type="dxa"/>
          </w:tcPr>
          <w:p w14:paraId="67C8174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Bawku West</w:t>
            </w:r>
          </w:p>
        </w:tc>
        <w:tc>
          <w:tcPr>
            <w:tcW w:w="709" w:type="dxa"/>
          </w:tcPr>
          <w:p w14:paraId="0231557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94, 043</w:t>
            </w:r>
          </w:p>
        </w:tc>
        <w:tc>
          <w:tcPr>
            <w:tcW w:w="709" w:type="dxa"/>
          </w:tcPr>
          <w:p w14:paraId="39A752F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45.2%</w:t>
            </w:r>
          </w:p>
        </w:tc>
        <w:tc>
          <w:tcPr>
            <w:tcW w:w="709" w:type="dxa"/>
          </w:tcPr>
          <w:p w14:paraId="6326F78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47.9%</w:t>
            </w:r>
          </w:p>
        </w:tc>
        <w:tc>
          <w:tcPr>
            <w:tcW w:w="855" w:type="dxa"/>
          </w:tcPr>
          <w:p w14:paraId="68F28AB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6.9%</w:t>
            </w:r>
          </w:p>
        </w:tc>
        <w:tc>
          <w:tcPr>
            <w:tcW w:w="571" w:type="dxa"/>
          </w:tcPr>
          <w:p w14:paraId="3BC0BA2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45,114</w:t>
            </w:r>
          </w:p>
        </w:tc>
        <w:tc>
          <w:tcPr>
            <w:tcW w:w="567" w:type="dxa"/>
          </w:tcPr>
          <w:p w14:paraId="6BB1D63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48, 920</w:t>
            </w:r>
          </w:p>
        </w:tc>
        <w:tc>
          <w:tcPr>
            <w:tcW w:w="995" w:type="dxa"/>
          </w:tcPr>
          <w:p w14:paraId="2074AFD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 Lands</w:t>
            </w:r>
          </w:p>
        </w:tc>
        <w:tc>
          <w:tcPr>
            <w:tcW w:w="1279" w:type="dxa"/>
          </w:tcPr>
          <w:p w14:paraId="378B72B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Trade and Agriculture</w:t>
            </w:r>
          </w:p>
          <w:p w14:paraId="7BBC067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Livestock</w:t>
            </w:r>
          </w:p>
        </w:tc>
        <w:tc>
          <w:tcPr>
            <w:tcW w:w="841" w:type="dxa"/>
          </w:tcPr>
          <w:p w14:paraId="775090A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w:t>
            </w:r>
          </w:p>
        </w:tc>
        <w:tc>
          <w:tcPr>
            <w:tcW w:w="987" w:type="dxa"/>
          </w:tcPr>
          <w:p w14:paraId="68C9D13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Shea and </w:t>
            </w:r>
            <w:proofErr w:type="spellStart"/>
            <w:r w:rsidRPr="009A51B9">
              <w:rPr>
                <w:rFonts w:ascii="Century Gothic" w:hAnsi="Century Gothic"/>
                <w:sz w:val="16"/>
                <w:szCs w:val="16"/>
              </w:rPr>
              <w:t>Dawadawa</w:t>
            </w:r>
            <w:proofErr w:type="spellEnd"/>
          </w:p>
        </w:tc>
        <w:tc>
          <w:tcPr>
            <w:tcW w:w="1134" w:type="dxa"/>
          </w:tcPr>
          <w:p w14:paraId="216B617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Maize, Sorghum, Millet, soyabean, yam, groundnut</w:t>
            </w:r>
          </w:p>
        </w:tc>
        <w:tc>
          <w:tcPr>
            <w:tcW w:w="997" w:type="dxa"/>
          </w:tcPr>
          <w:p w14:paraId="2F8757E5"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Kusasis</w:t>
            </w:r>
            <w:proofErr w:type="spellEnd"/>
            <w:r w:rsidRPr="009A51B9">
              <w:rPr>
                <w:rFonts w:ascii="Century Gothic" w:hAnsi="Century Gothic"/>
                <w:sz w:val="16"/>
                <w:szCs w:val="16"/>
              </w:rPr>
              <w:t xml:space="preserve"> </w:t>
            </w:r>
          </w:p>
        </w:tc>
        <w:tc>
          <w:tcPr>
            <w:tcW w:w="1134" w:type="dxa"/>
          </w:tcPr>
          <w:p w14:paraId="7643A61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African traditional, Christians and Muslims</w:t>
            </w:r>
          </w:p>
        </w:tc>
        <w:tc>
          <w:tcPr>
            <w:tcW w:w="796" w:type="dxa"/>
          </w:tcPr>
          <w:p w14:paraId="1C4869A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Strong</w:t>
            </w:r>
          </w:p>
        </w:tc>
        <w:tc>
          <w:tcPr>
            <w:tcW w:w="1129" w:type="dxa"/>
          </w:tcPr>
          <w:p w14:paraId="210ABBBC"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Samanpiid</w:t>
            </w:r>
            <w:proofErr w:type="spellEnd"/>
          </w:p>
        </w:tc>
        <w:tc>
          <w:tcPr>
            <w:tcW w:w="420" w:type="dxa"/>
          </w:tcPr>
          <w:p w14:paraId="33D0E36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6FAFD009" w14:textId="77777777" w:rsidR="001E6F9A" w:rsidRPr="009A51B9" w:rsidRDefault="001E6F9A" w:rsidP="009A51B9">
            <w:pPr>
              <w:pStyle w:val="NoSpacing"/>
              <w:rPr>
                <w:rFonts w:ascii="Century Gothic" w:hAnsi="Century Gothic"/>
                <w:sz w:val="16"/>
                <w:szCs w:val="16"/>
              </w:rPr>
            </w:pPr>
          </w:p>
        </w:tc>
        <w:tc>
          <w:tcPr>
            <w:tcW w:w="849" w:type="dxa"/>
          </w:tcPr>
          <w:p w14:paraId="46CCD44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15,169 (6.1 per household)</w:t>
            </w:r>
          </w:p>
        </w:tc>
        <w:tc>
          <w:tcPr>
            <w:tcW w:w="992" w:type="dxa"/>
          </w:tcPr>
          <w:p w14:paraId="3AF81D3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Mud/ Earth and Concrete</w:t>
            </w:r>
          </w:p>
        </w:tc>
        <w:tc>
          <w:tcPr>
            <w:tcW w:w="851" w:type="dxa"/>
          </w:tcPr>
          <w:p w14:paraId="5B8622D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5,033</w:t>
            </w:r>
          </w:p>
        </w:tc>
        <w:tc>
          <w:tcPr>
            <w:tcW w:w="853" w:type="dxa"/>
          </w:tcPr>
          <w:p w14:paraId="43F2A995" w14:textId="77777777" w:rsidR="001E6F9A" w:rsidRPr="009A51B9" w:rsidRDefault="001E6F9A" w:rsidP="009A51B9">
            <w:pPr>
              <w:pStyle w:val="NoSpacing"/>
              <w:rPr>
                <w:rFonts w:ascii="Century Gothic" w:hAnsi="Century Gothic"/>
                <w:sz w:val="16"/>
                <w:szCs w:val="16"/>
              </w:rPr>
            </w:pPr>
          </w:p>
        </w:tc>
        <w:tc>
          <w:tcPr>
            <w:tcW w:w="1273" w:type="dxa"/>
          </w:tcPr>
          <w:p w14:paraId="4F60840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44B6FF80" w14:textId="77777777" w:rsidR="001E6F9A" w:rsidRPr="009A51B9" w:rsidRDefault="001E6F9A" w:rsidP="009A51B9">
            <w:pPr>
              <w:pStyle w:val="NoSpacing"/>
              <w:rPr>
                <w:rFonts w:ascii="Century Gothic" w:hAnsi="Century Gothic"/>
                <w:sz w:val="16"/>
                <w:szCs w:val="16"/>
              </w:rPr>
            </w:pPr>
          </w:p>
        </w:tc>
      </w:tr>
      <w:tr w:rsidR="001E6F9A" w:rsidRPr="009A51B9" w14:paraId="23730DDD" w14:textId="77777777" w:rsidTr="001E6F9A">
        <w:trPr>
          <w:trHeight w:val="461"/>
        </w:trPr>
        <w:tc>
          <w:tcPr>
            <w:tcW w:w="992" w:type="dxa"/>
            <w:vMerge w:val="restart"/>
          </w:tcPr>
          <w:p w14:paraId="07F78219"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Upper West Region</w:t>
            </w:r>
          </w:p>
        </w:tc>
        <w:tc>
          <w:tcPr>
            <w:tcW w:w="992" w:type="dxa"/>
          </w:tcPr>
          <w:p w14:paraId="3D46A8B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DBI</w:t>
            </w:r>
          </w:p>
        </w:tc>
        <w:tc>
          <w:tcPr>
            <w:tcW w:w="709" w:type="dxa"/>
          </w:tcPr>
          <w:p w14:paraId="5AC4223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lang w:val="en-GB"/>
              </w:rPr>
              <w:t>38,008</w:t>
            </w:r>
          </w:p>
        </w:tc>
        <w:tc>
          <w:tcPr>
            <w:tcW w:w="709" w:type="dxa"/>
          </w:tcPr>
          <w:p w14:paraId="316183B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42%</w:t>
            </w:r>
          </w:p>
        </w:tc>
        <w:tc>
          <w:tcPr>
            <w:tcW w:w="709" w:type="dxa"/>
          </w:tcPr>
          <w:p w14:paraId="0507580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51.2%</w:t>
            </w:r>
          </w:p>
        </w:tc>
        <w:tc>
          <w:tcPr>
            <w:tcW w:w="855" w:type="dxa"/>
          </w:tcPr>
          <w:p w14:paraId="05C9D0A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6.5%</w:t>
            </w:r>
          </w:p>
        </w:tc>
        <w:tc>
          <w:tcPr>
            <w:tcW w:w="571" w:type="dxa"/>
          </w:tcPr>
          <w:p w14:paraId="2A55652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lang w:val="en-GB"/>
              </w:rPr>
              <w:t>18671</w:t>
            </w:r>
          </w:p>
        </w:tc>
        <w:tc>
          <w:tcPr>
            <w:tcW w:w="567" w:type="dxa"/>
          </w:tcPr>
          <w:p w14:paraId="2916CA5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lang w:val="en-GB"/>
              </w:rPr>
              <w:t>19337</w:t>
            </w:r>
          </w:p>
        </w:tc>
        <w:tc>
          <w:tcPr>
            <w:tcW w:w="995" w:type="dxa"/>
          </w:tcPr>
          <w:p w14:paraId="6A5D030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Agriculture Lands </w:t>
            </w:r>
          </w:p>
        </w:tc>
        <w:tc>
          <w:tcPr>
            <w:tcW w:w="1279" w:type="dxa"/>
          </w:tcPr>
          <w:p w14:paraId="0D4B2AA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Trade and Agriculture</w:t>
            </w:r>
          </w:p>
        </w:tc>
        <w:tc>
          <w:tcPr>
            <w:tcW w:w="841" w:type="dxa"/>
          </w:tcPr>
          <w:p w14:paraId="17B0C24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w:t>
            </w:r>
          </w:p>
        </w:tc>
        <w:tc>
          <w:tcPr>
            <w:tcW w:w="987" w:type="dxa"/>
          </w:tcPr>
          <w:p w14:paraId="7319132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Shea, </w:t>
            </w:r>
            <w:proofErr w:type="spellStart"/>
            <w:r w:rsidRPr="009A51B9">
              <w:rPr>
                <w:rFonts w:ascii="Century Gothic" w:hAnsi="Century Gothic"/>
                <w:sz w:val="16"/>
                <w:szCs w:val="16"/>
              </w:rPr>
              <w:t>Dawadawa</w:t>
            </w:r>
            <w:proofErr w:type="spellEnd"/>
          </w:p>
        </w:tc>
        <w:tc>
          <w:tcPr>
            <w:tcW w:w="1134" w:type="dxa"/>
          </w:tcPr>
          <w:p w14:paraId="24017DD7" w14:textId="176DFF49"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Maize, Sorghum, </w:t>
            </w:r>
            <w:r w:rsidR="001C4CB8" w:rsidRPr="009A51B9">
              <w:rPr>
                <w:rFonts w:ascii="Century Gothic" w:hAnsi="Century Gothic"/>
                <w:sz w:val="16"/>
                <w:szCs w:val="16"/>
              </w:rPr>
              <w:t>Millet,</w:t>
            </w:r>
            <w:r w:rsidRPr="009A51B9">
              <w:rPr>
                <w:rFonts w:ascii="Century Gothic" w:hAnsi="Century Gothic"/>
                <w:sz w:val="16"/>
                <w:szCs w:val="16"/>
              </w:rPr>
              <w:t xml:space="preserve"> yam </w:t>
            </w:r>
            <w:r w:rsidR="001C4CB8" w:rsidRPr="009A51B9">
              <w:rPr>
                <w:rFonts w:ascii="Century Gothic" w:hAnsi="Century Gothic"/>
                <w:sz w:val="16"/>
                <w:szCs w:val="16"/>
              </w:rPr>
              <w:t>groundnut and</w:t>
            </w:r>
            <w:r w:rsidRPr="009A51B9">
              <w:rPr>
                <w:rFonts w:ascii="Century Gothic" w:hAnsi="Century Gothic"/>
                <w:sz w:val="16"/>
                <w:szCs w:val="16"/>
              </w:rPr>
              <w:t xml:space="preserve"> vegetable</w:t>
            </w:r>
          </w:p>
        </w:tc>
        <w:tc>
          <w:tcPr>
            <w:tcW w:w="997" w:type="dxa"/>
          </w:tcPr>
          <w:p w14:paraId="68456883"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Dagaaba</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Sissala</w:t>
            </w:r>
            <w:proofErr w:type="spellEnd"/>
          </w:p>
        </w:tc>
        <w:tc>
          <w:tcPr>
            <w:tcW w:w="1134" w:type="dxa"/>
          </w:tcPr>
          <w:p w14:paraId="49C7476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African traditional, Christians and Muslims</w:t>
            </w:r>
          </w:p>
        </w:tc>
        <w:tc>
          <w:tcPr>
            <w:tcW w:w="796" w:type="dxa"/>
          </w:tcPr>
          <w:p w14:paraId="7D0AFDC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strong</w:t>
            </w:r>
          </w:p>
        </w:tc>
        <w:tc>
          <w:tcPr>
            <w:tcW w:w="1129" w:type="dxa"/>
          </w:tcPr>
          <w:p w14:paraId="29B6A073"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Jimbenti</w:t>
            </w:r>
            <w:proofErr w:type="spellEnd"/>
            <w:r w:rsidRPr="009A51B9">
              <w:rPr>
                <w:rFonts w:ascii="Century Gothic" w:hAnsi="Century Gothic"/>
                <w:sz w:val="16"/>
                <w:szCs w:val="16"/>
              </w:rPr>
              <w:t xml:space="preserve"> and </w:t>
            </w:r>
            <w:proofErr w:type="spellStart"/>
            <w:r w:rsidRPr="009A51B9">
              <w:rPr>
                <w:rFonts w:ascii="Century Gothic" w:hAnsi="Century Gothic"/>
                <w:sz w:val="16"/>
                <w:szCs w:val="16"/>
              </w:rPr>
              <w:t>Dunyee</w:t>
            </w:r>
            <w:proofErr w:type="spellEnd"/>
          </w:p>
        </w:tc>
        <w:tc>
          <w:tcPr>
            <w:tcW w:w="420" w:type="dxa"/>
          </w:tcPr>
          <w:p w14:paraId="5E3617A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5C35F3CD" w14:textId="77777777" w:rsidR="001E6F9A" w:rsidRPr="009A51B9" w:rsidRDefault="001E6F9A" w:rsidP="009A51B9">
            <w:pPr>
              <w:pStyle w:val="NoSpacing"/>
              <w:rPr>
                <w:rFonts w:ascii="Century Gothic" w:hAnsi="Century Gothic"/>
                <w:sz w:val="16"/>
                <w:szCs w:val="16"/>
              </w:rPr>
            </w:pPr>
          </w:p>
        </w:tc>
        <w:tc>
          <w:tcPr>
            <w:tcW w:w="849" w:type="dxa"/>
          </w:tcPr>
          <w:p w14:paraId="1CD6D7A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5030 (6.4 per household)</w:t>
            </w:r>
          </w:p>
        </w:tc>
        <w:tc>
          <w:tcPr>
            <w:tcW w:w="992" w:type="dxa"/>
          </w:tcPr>
          <w:p w14:paraId="791C669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Mud/ Earth and Concrete</w:t>
            </w:r>
          </w:p>
        </w:tc>
        <w:tc>
          <w:tcPr>
            <w:tcW w:w="851" w:type="dxa"/>
          </w:tcPr>
          <w:p w14:paraId="5198231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5,319</w:t>
            </w:r>
          </w:p>
        </w:tc>
        <w:tc>
          <w:tcPr>
            <w:tcW w:w="853" w:type="dxa"/>
          </w:tcPr>
          <w:p w14:paraId="548715C7" w14:textId="77777777" w:rsidR="001E6F9A" w:rsidRPr="009A51B9" w:rsidRDefault="001E6F9A" w:rsidP="009A51B9">
            <w:pPr>
              <w:pStyle w:val="NoSpacing"/>
              <w:rPr>
                <w:rFonts w:ascii="Century Gothic" w:hAnsi="Century Gothic"/>
                <w:sz w:val="16"/>
                <w:szCs w:val="16"/>
              </w:rPr>
            </w:pPr>
          </w:p>
        </w:tc>
        <w:tc>
          <w:tcPr>
            <w:tcW w:w="1273" w:type="dxa"/>
          </w:tcPr>
          <w:p w14:paraId="5D5B46C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11B68E05" w14:textId="77777777" w:rsidR="001E6F9A" w:rsidRPr="009A51B9" w:rsidRDefault="001E6F9A" w:rsidP="009A51B9">
            <w:pPr>
              <w:pStyle w:val="NoSpacing"/>
              <w:rPr>
                <w:rFonts w:ascii="Century Gothic" w:hAnsi="Century Gothic"/>
                <w:sz w:val="16"/>
                <w:szCs w:val="16"/>
              </w:rPr>
            </w:pPr>
          </w:p>
        </w:tc>
      </w:tr>
      <w:tr w:rsidR="001E6F9A" w:rsidRPr="009A51B9" w14:paraId="570270BC" w14:textId="77777777" w:rsidTr="001E6F9A">
        <w:trPr>
          <w:trHeight w:val="421"/>
        </w:trPr>
        <w:tc>
          <w:tcPr>
            <w:tcW w:w="992" w:type="dxa"/>
            <w:vMerge/>
          </w:tcPr>
          <w:p w14:paraId="0FE7AC08" w14:textId="77777777" w:rsidR="001E6F9A" w:rsidRPr="009A51B9" w:rsidRDefault="001E6F9A" w:rsidP="009A51B9">
            <w:pPr>
              <w:pStyle w:val="NoSpacing"/>
              <w:rPr>
                <w:rFonts w:ascii="Century Gothic" w:hAnsi="Century Gothic"/>
                <w:b/>
                <w:bCs/>
                <w:sz w:val="16"/>
                <w:szCs w:val="16"/>
              </w:rPr>
            </w:pPr>
          </w:p>
        </w:tc>
        <w:tc>
          <w:tcPr>
            <w:tcW w:w="992" w:type="dxa"/>
          </w:tcPr>
          <w:p w14:paraId="45BF7317"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Sissala</w:t>
            </w:r>
            <w:proofErr w:type="spellEnd"/>
            <w:r w:rsidRPr="009A51B9">
              <w:rPr>
                <w:rFonts w:ascii="Century Gothic" w:hAnsi="Century Gothic"/>
                <w:sz w:val="16"/>
                <w:szCs w:val="16"/>
              </w:rPr>
              <w:t xml:space="preserve"> East</w:t>
            </w:r>
          </w:p>
        </w:tc>
        <w:tc>
          <w:tcPr>
            <w:tcW w:w="709" w:type="dxa"/>
          </w:tcPr>
          <w:p w14:paraId="5CAF1E6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56,528</w:t>
            </w:r>
          </w:p>
        </w:tc>
        <w:tc>
          <w:tcPr>
            <w:tcW w:w="709" w:type="dxa"/>
          </w:tcPr>
          <w:p w14:paraId="452F637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32.7%</w:t>
            </w:r>
          </w:p>
        </w:tc>
        <w:tc>
          <w:tcPr>
            <w:tcW w:w="709" w:type="dxa"/>
          </w:tcPr>
          <w:p w14:paraId="460694B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61.1%)</w:t>
            </w:r>
          </w:p>
        </w:tc>
        <w:tc>
          <w:tcPr>
            <w:tcW w:w="855" w:type="dxa"/>
          </w:tcPr>
          <w:p w14:paraId="0584A9F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6.2%</w:t>
            </w:r>
          </w:p>
        </w:tc>
        <w:tc>
          <w:tcPr>
            <w:tcW w:w="571" w:type="dxa"/>
          </w:tcPr>
          <w:p w14:paraId="4D7A49D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27,529</w:t>
            </w:r>
          </w:p>
        </w:tc>
        <w:tc>
          <w:tcPr>
            <w:tcW w:w="567" w:type="dxa"/>
          </w:tcPr>
          <w:p w14:paraId="6770A64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28,999</w:t>
            </w:r>
          </w:p>
        </w:tc>
        <w:tc>
          <w:tcPr>
            <w:tcW w:w="995" w:type="dxa"/>
          </w:tcPr>
          <w:p w14:paraId="67A71F4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 Lands</w:t>
            </w:r>
          </w:p>
        </w:tc>
        <w:tc>
          <w:tcPr>
            <w:tcW w:w="1279" w:type="dxa"/>
          </w:tcPr>
          <w:p w14:paraId="116880F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 Livestock</w:t>
            </w:r>
          </w:p>
        </w:tc>
        <w:tc>
          <w:tcPr>
            <w:tcW w:w="841" w:type="dxa"/>
          </w:tcPr>
          <w:p w14:paraId="7128AC8B" w14:textId="77777777" w:rsidR="001E6F9A" w:rsidRPr="009A51B9" w:rsidRDefault="001E6F9A" w:rsidP="009A51B9">
            <w:pPr>
              <w:pStyle w:val="NoSpacing"/>
              <w:rPr>
                <w:rFonts w:ascii="Century Gothic" w:hAnsi="Century Gothic"/>
                <w:sz w:val="16"/>
                <w:szCs w:val="16"/>
              </w:rPr>
            </w:pPr>
          </w:p>
        </w:tc>
        <w:tc>
          <w:tcPr>
            <w:tcW w:w="987" w:type="dxa"/>
          </w:tcPr>
          <w:p w14:paraId="4070336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Shea, </w:t>
            </w:r>
            <w:proofErr w:type="spellStart"/>
            <w:r w:rsidRPr="009A51B9">
              <w:rPr>
                <w:rFonts w:ascii="Century Gothic" w:hAnsi="Century Gothic"/>
                <w:sz w:val="16"/>
                <w:szCs w:val="16"/>
              </w:rPr>
              <w:t>Dawadawa</w:t>
            </w:r>
            <w:proofErr w:type="spellEnd"/>
            <w:r w:rsidRPr="009A51B9">
              <w:rPr>
                <w:rFonts w:ascii="Century Gothic" w:hAnsi="Century Gothic"/>
                <w:sz w:val="16"/>
                <w:szCs w:val="16"/>
              </w:rPr>
              <w:t>, cowpea</w:t>
            </w:r>
          </w:p>
        </w:tc>
        <w:tc>
          <w:tcPr>
            <w:tcW w:w="1134" w:type="dxa"/>
          </w:tcPr>
          <w:p w14:paraId="2B70C74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Maize, Sorghum, Millet, </w:t>
            </w:r>
            <w:proofErr w:type="gramStart"/>
            <w:r w:rsidRPr="009A51B9">
              <w:rPr>
                <w:rFonts w:ascii="Century Gothic" w:hAnsi="Century Gothic"/>
                <w:sz w:val="16"/>
                <w:szCs w:val="16"/>
              </w:rPr>
              <w:t>groundnut</w:t>
            </w:r>
            <w:proofErr w:type="gramEnd"/>
            <w:r w:rsidRPr="009A51B9">
              <w:rPr>
                <w:rFonts w:ascii="Century Gothic" w:hAnsi="Century Gothic"/>
                <w:sz w:val="16"/>
                <w:szCs w:val="16"/>
              </w:rPr>
              <w:t xml:space="preserve"> and Cassava</w:t>
            </w:r>
          </w:p>
        </w:tc>
        <w:tc>
          <w:tcPr>
            <w:tcW w:w="997" w:type="dxa"/>
          </w:tcPr>
          <w:p w14:paraId="2099552B"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Sissala</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Kasena</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Moshie</w:t>
            </w:r>
            <w:proofErr w:type="spellEnd"/>
          </w:p>
        </w:tc>
        <w:tc>
          <w:tcPr>
            <w:tcW w:w="1134" w:type="dxa"/>
          </w:tcPr>
          <w:p w14:paraId="356527D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African Traditional Religion, </w:t>
            </w:r>
            <w:proofErr w:type="gramStart"/>
            <w:r w:rsidRPr="009A51B9">
              <w:rPr>
                <w:rFonts w:ascii="Century Gothic" w:hAnsi="Century Gothic"/>
                <w:sz w:val="16"/>
                <w:szCs w:val="16"/>
              </w:rPr>
              <w:t>Christianity</w:t>
            </w:r>
            <w:proofErr w:type="gramEnd"/>
            <w:r w:rsidRPr="009A51B9">
              <w:rPr>
                <w:rFonts w:ascii="Century Gothic" w:hAnsi="Century Gothic"/>
                <w:sz w:val="16"/>
                <w:szCs w:val="16"/>
              </w:rPr>
              <w:t xml:space="preserve"> and Islam</w:t>
            </w:r>
          </w:p>
        </w:tc>
        <w:tc>
          <w:tcPr>
            <w:tcW w:w="796" w:type="dxa"/>
          </w:tcPr>
          <w:p w14:paraId="04B5449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Strong</w:t>
            </w:r>
          </w:p>
        </w:tc>
        <w:tc>
          <w:tcPr>
            <w:tcW w:w="1129" w:type="dxa"/>
          </w:tcPr>
          <w:p w14:paraId="3913EE4D"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Paragbielle</w:t>
            </w:r>
            <w:proofErr w:type="spellEnd"/>
          </w:p>
        </w:tc>
        <w:tc>
          <w:tcPr>
            <w:tcW w:w="420" w:type="dxa"/>
          </w:tcPr>
          <w:p w14:paraId="4CA9DD5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2B9CEC28" w14:textId="77777777" w:rsidR="001E6F9A" w:rsidRPr="009A51B9" w:rsidRDefault="001E6F9A" w:rsidP="009A51B9">
            <w:pPr>
              <w:pStyle w:val="NoSpacing"/>
              <w:rPr>
                <w:rFonts w:ascii="Century Gothic" w:hAnsi="Century Gothic"/>
                <w:sz w:val="16"/>
                <w:szCs w:val="16"/>
              </w:rPr>
            </w:pPr>
          </w:p>
        </w:tc>
        <w:tc>
          <w:tcPr>
            <w:tcW w:w="849" w:type="dxa"/>
          </w:tcPr>
          <w:p w14:paraId="3E1C920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8,652 (6.4 per household)</w:t>
            </w:r>
          </w:p>
        </w:tc>
        <w:tc>
          <w:tcPr>
            <w:tcW w:w="992" w:type="dxa"/>
          </w:tcPr>
          <w:p w14:paraId="691BB63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Concrete and Mud Brick</w:t>
            </w:r>
          </w:p>
        </w:tc>
        <w:tc>
          <w:tcPr>
            <w:tcW w:w="851" w:type="dxa"/>
          </w:tcPr>
          <w:p w14:paraId="67295BD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45,335</w:t>
            </w:r>
          </w:p>
        </w:tc>
        <w:tc>
          <w:tcPr>
            <w:tcW w:w="853" w:type="dxa"/>
          </w:tcPr>
          <w:p w14:paraId="38B5A32C" w14:textId="77777777" w:rsidR="001E6F9A" w:rsidRPr="009A51B9" w:rsidRDefault="001E6F9A" w:rsidP="009A51B9">
            <w:pPr>
              <w:pStyle w:val="NoSpacing"/>
              <w:rPr>
                <w:rFonts w:ascii="Century Gothic" w:hAnsi="Century Gothic"/>
                <w:sz w:val="16"/>
                <w:szCs w:val="16"/>
              </w:rPr>
            </w:pPr>
          </w:p>
        </w:tc>
        <w:tc>
          <w:tcPr>
            <w:tcW w:w="1273" w:type="dxa"/>
          </w:tcPr>
          <w:p w14:paraId="2B4194D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0DF6FADC" w14:textId="77777777" w:rsidR="001E6F9A" w:rsidRPr="009A51B9" w:rsidRDefault="001E6F9A" w:rsidP="009A51B9">
            <w:pPr>
              <w:pStyle w:val="NoSpacing"/>
              <w:rPr>
                <w:rFonts w:ascii="Century Gothic" w:hAnsi="Century Gothic"/>
                <w:sz w:val="16"/>
                <w:szCs w:val="16"/>
              </w:rPr>
            </w:pPr>
          </w:p>
        </w:tc>
      </w:tr>
      <w:tr w:rsidR="001E6F9A" w:rsidRPr="009A51B9" w14:paraId="2877F899" w14:textId="77777777" w:rsidTr="001E6F9A">
        <w:trPr>
          <w:trHeight w:val="421"/>
        </w:trPr>
        <w:tc>
          <w:tcPr>
            <w:tcW w:w="992" w:type="dxa"/>
            <w:vMerge/>
          </w:tcPr>
          <w:p w14:paraId="13ABB996" w14:textId="77777777" w:rsidR="001E6F9A" w:rsidRPr="009A51B9" w:rsidRDefault="001E6F9A" w:rsidP="009A51B9">
            <w:pPr>
              <w:pStyle w:val="NoSpacing"/>
              <w:rPr>
                <w:rFonts w:ascii="Century Gothic" w:hAnsi="Century Gothic"/>
                <w:b/>
                <w:bCs/>
                <w:sz w:val="16"/>
                <w:szCs w:val="16"/>
              </w:rPr>
            </w:pPr>
          </w:p>
        </w:tc>
        <w:tc>
          <w:tcPr>
            <w:tcW w:w="992" w:type="dxa"/>
          </w:tcPr>
          <w:p w14:paraId="3DFB687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Wa East</w:t>
            </w:r>
          </w:p>
        </w:tc>
        <w:tc>
          <w:tcPr>
            <w:tcW w:w="709" w:type="dxa"/>
          </w:tcPr>
          <w:p w14:paraId="70E26C5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72,074</w:t>
            </w:r>
          </w:p>
        </w:tc>
        <w:tc>
          <w:tcPr>
            <w:tcW w:w="709" w:type="dxa"/>
          </w:tcPr>
          <w:p w14:paraId="39628B9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45%</w:t>
            </w:r>
          </w:p>
        </w:tc>
        <w:tc>
          <w:tcPr>
            <w:tcW w:w="709" w:type="dxa"/>
          </w:tcPr>
          <w:p w14:paraId="1492C96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47.7%</w:t>
            </w:r>
          </w:p>
        </w:tc>
        <w:tc>
          <w:tcPr>
            <w:tcW w:w="855" w:type="dxa"/>
          </w:tcPr>
          <w:p w14:paraId="5E450CD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9.8%</w:t>
            </w:r>
          </w:p>
        </w:tc>
        <w:tc>
          <w:tcPr>
            <w:tcW w:w="571" w:type="dxa"/>
          </w:tcPr>
          <w:p w14:paraId="1A0A9C8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36,397</w:t>
            </w:r>
          </w:p>
        </w:tc>
        <w:tc>
          <w:tcPr>
            <w:tcW w:w="567" w:type="dxa"/>
          </w:tcPr>
          <w:p w14:paraId="24249E2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35,677</w:t>
            </w:r>
          </w:p>
        </w:tc>
        <w:tc>
          <w:tcPr>
            <w:tcW w:w="995" w:type="dxa"/>
          </w:tcPr>
          <w:p w14:paraId="2BD3D1E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 Lands</w:t>
            </w:r>
          </w:p>
        </w:tc>
        <w:tc>
          <w:tcPr>
            <w:tcW w:w="1279" w:type="dxa"/>
          </w:tcPr>
          <w:p w14:paraId="78274F7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Agriculture, </w:t>
            </w:r>
            <w:proofErr w:type="gramStart"/>
            <w:r w:rsidRPr="009A51B9">
              <w:rPr>
                <w:rFonts w:ascii="Century Gothic" w:hAnsi="Century Gothic"/>
                <w:sz w:val="16"/>
                <w:szCs w:val="16"/>
              </w:rPr>
              <w:t>Industry</w:t>
            </w:r>
            <w:proofErr w:type="gramEnd"/>
            <w:r w:rsidRPr="009A51B9">
              <w:rPr>
                <w:rFonts w:ascii="Century Gothic" w:hAnsi="Century Gothic"/>
                <w:sz w:val="16"/>
                <w:szCs w:val="16"/>
              </w:rPr>
              <w:t xml:space="preserve"> and services</w:t>
            </w:r>
          </w:p>
        </w:tc>
        <w:tc>
          <w:tcPr>
            <w:tcW w:w="841" w:type="dxa"/>
          </w:tcPr>
          <w:p w14:paraId="171FB6C9" w14:textId="77777777" w:rsidR="001E6F9A" w:rsidRPr="009A51B9" w:rsidRDefault="001E6F9A" w:rsidP="009A51B9">
            <w:pPr>
              <w:pStyle w:val="NoSpacing"/>
              <w:rPr>
                <w:rFonts w:ascii="Century Gothic" w:hAnsi="Century Gothic"/>
                <w:sz w:val="16"/>
                <w:szCs w:val="16"/>
              </w:rPr>
            </w:pPr>
          </w:p>
        </w:tc>
        <w:tc>
          <w:tcPr>
            <w:tcW w:w="987" w:type="dxa"/>
          </w:tcPr>
          <w:p w14:paraId="36B405E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Shea</w:t>
            </w:r>
          </w:p>
        </w:tc>
        <w:tc>
          <w:tcPr>
            <w:tcW w:w="1134" w:type="dxa"/>
          </w:tcPr>
          <w:p w14:paraId="335424D3" w14:textId="29DB5A0A"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Maize, Sorghum, millet, </w:t>
            </w:r>
            <w:r w:rsidR="001C4CB8" w:rsidRPr="009A51B9">
              <w:rPr>
                <w:rFonts w:ascii="Century Gothic" w:hAnsi="Century Gothic"/>
                <w:sz w:val="16"/>
                <w:szCs w:val="16"/>
              </w:rPr>
              <w:t>groundnut, Yam</w:t>
            </w:r>
            <w:r w:rsidRPr="009A51B9">
              <w:rPr>
                <w:rFonts w:ascii="Century Gothic" w:hAnsi="Century Gothic"/>
                <w:sz w:val="16"/>
                <w:szCs w:val="16"/>
              </w:rPr>
              <w:t xml:space="preserve"> </w:t>
            </w:r>
          </w:p>
        </w:tc>
        <w:tc>
          <w:tcPr>
            <w:tcW w:w="997" w:type="dxa"/>
          </w:tcPr>
          <w:p w14:paraId="3E157052"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Funsi</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Sissala</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Gwolla</w:t>
            </w:r>
            <w:proofErr w:type="spellEnd"/>
          </w:p>
        </w:tc>
        <w:tc>
          <w:tcPr>
            <w:tcW w:w="1134" w:type="dxa"/>
          </w:tcPr>
          <w:p w14:paraId="5782C01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African Traditional Religion, </w:t>
            </w:r>
            <w:proofErr w:type="gramStart"/>
            <w:r w:rsidRPr="009A51B9">
              <w:rPr>
                <w:rFonts w:ascii="Century Gothic" w:hAnsi="Century Gothic"/>
                <w:sz w:val="16"/>
                <w:szCs w:val="16"/>
              </w:rPr>
              <w:t>Christianity</w:t>
            </w:r>
            <w:proofErr w:type="gramEnd"/>
            <w:r w:rsidRPr="009A51B9">
              <w:rPr>
                <w:rFonts w:ascii="Century Gothic" w:hAnsi="Century Gothic"/>
                <w:sz w:val="16"/>
                <w:szCs w:val="16"/>
              </w:rPr>
              <w:t xml:space="preserve"> and Islam</w:t>
            </w:r>
          </w:p>
        </w:tc>
        <w:tc>
          <w:tcPr>
            <w:tcW w:w="796" w:type="dxa"/>
          </w:tcPr>
          <w:p w14:paraId="4E0F5AE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Strong</w:t>
            </w:r>
          </w:p>
        </w:tc>
        <w:tc>
          <w:tcPr>
            <w:tcW w:w="1129" w:type="dxa"/>
          </w:tcPr>
          <w:p w14:paraId="3E1F9DD2"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Tenghana</w:t>
            </w:r>
            <w:proofErr w:type="spellEnd"/>
            <w:r w:rsidRPr="009A51B9">
              <w:rPr>
                <w:rFonts w:ascii="Century Gothic" w:hAnsi="Century Gothic"/>
                <w:sz w:val="16"/>
                <w:szCs w:val="16"/>
              </w:rPr>
              <w:t xml:space="preserve"> </w:t>
            </w:r>
          </w:p>
        </w:tc>
        <w:tc>
          <w:tcPr>
            <w:tcW w:w="420" w:type="dxa"/>
          </w:tcPr>
          <w:p w14:paraId="5DF660D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4FED48D5" w14:textId="77777777" w:rsidR="001E6F9A" w:rsidRPr="009A51B9" w:rsidRDefault="001E6F9A" w:rsidP="009A51B9">
            <w:pPr>
              <w:pStyle w:val="NoSpacing"/>
              <w:rPr>
                <w:rFonts w:ascii="Century Gothic" w:hAnsi="Century Gothic"/>
                <w:sz w:val="16"/>
                <w:szCs w:val="16"/>
              </w:rPr>
            </w:pPr>
          </w:p>
        </w:tc>
        <w:tc>
          <w:tcPr>
            <w:tcW w:w="849" w:type="dxa"/>
          </w:tcPr>
          <w:p w14:paraId="5D0FE67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10,768 (6.6 per </w:t>
            </w:r>
            <w:proofErr w:type="gramStart"/>
            <w:r w:rsidRPr="009A51B9">
              <w:rPr>
                <w:rFonts w:ascii="Century Gothic" w:hAnsi="Century Gothic"/>
                <w:sz w:val="16"/>
                <w:szCs w:val="16"/>
              </w:rPr>
              <w:t>household )</w:t>
            </w:r>
            <w:proofErr w:type="gramEnd"/>
          </w:p>
        </w:tc>
        <w:tc>
          <w:tcPr>
            <w:tcW w:w="992" w:type="dxa"/>
          </w:tcPr>
          <w:p w14:paraId="46099AA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Concrete and Mud Brick</w:t>
            </w:r>
          </w:p>
        </w:tc>
        <w:tc>
          <w:tcPr>
            <w:tcW w:w="851" w:type="dxa"/>
          </w:tcPr>
          <w:p w14:paraId="797EEBA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15,065</w:t>
            </w:r>
          </w:p>
        </w:tc>
        <w:tc>
          <w:tcPr>
            <w:tcW w:w="853" w:type="dxa"/>
          </w:tcPr>
          <w:p w14:paraId="15246B7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w:t>
            </w:r>
          </w:p>
        </w:tc>
        <w:tc>
          <w:tcPr>
            <w:tcW w:w="1273" w:type="dxa"/>
          </w:tcPr>
          <w:p w14:paraId="313ACA5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3771EC03" w14:textId="77777777" w:rsidR="001E6F9A" w:rsidRPr="009A51B9" w:rsidRDefault="001E6F9A" w:rsidP="009A51B9">
            <w:pPr>
              <w:pStyle w:val="NoSpacing"/>
              <w:rPr>
                <w:rFonts w:ascii="Century Gothic" w:hAnsi="Century Gothic"/>
                <w:sz w:val="16"/>
                <w:szCs w:val="16"/>
              </w:rPr>
            </w:pPr>
          </w:p>
        </w:tc>
      </w:tr>
      <w:tr w:rsidR="001E6F9A" w:rsidRPr="009A51B9" w14:paraId="3CBD4276" w14:textId="77777777" w:rsidTr="001E6F9A">
        <w:trPr>
          <w:trHeight w:val="421"/>
        </w:trPr>
        <w:tc>
          <w:tcPr>
            <w:tcW w:w="992" w:type="dxa"/>
          </w:tcPr>
          <w:p w14:paraId="1D88C054"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North East Region</w:t>
            </w:r>
          </w:p>
        </w:tc>
        <w:tc>
          <w:tcPr>
            <w:tcW w:w="992" w:type="dxa"/>
          </w:tcPr>
          <w:p w14:paraId="2247199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West </w:t>
            </w:r>
            <w:proofErr w:type="spellStart"/>
            <w:r w:rsidRPr="009A51B9">
              <w:rPr>
                <w:rFonts w:ascii="Century Gothic" w:hAnsi="Century Gothic"/>
                <w:sz w:val="16"/>
                <w:szCs w:val="16"/>
              </w:rPr>
              <w:t>Mamprusi</w:t>
            </w:r>
            <w:proofErr w:type="spellEnd"/>
          </w:p>
        </w:tc>
        <w:tc>
          <w:tcPr>
            <w:tcW w:w="709" w:type="dxa"/>
          </w:tcPr>
          <w:p w14:paraId="1CAD0C0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121, 117</w:t>
            </w:r>
          </w:p>
        </w:tc>
        <w:tc>
          <w:tcPr>
            <w:tcW w:w="709" w:type="dxa"/>
          </w:tcPr>
          <w:p w14:paraId="35B3F49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45%</w:t>
            </w:r>
          </w:p>
        </w:tc>
        <w:tc>
          <w:tcPr>
            <w:tcW w:w="709" w:type="dxa"/>
          </w:tcPr>
          <w:p w14:paraId="53BA07B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48.1%</w:t>
            </w:r>
          </w:p>
        </w:tc>
        <w:tc>
          <w:tcPr>
            <w:tcW w:w="855" w:type="dxa"/>
          </w:tcPr>
          <w:p w14:paraId="22C7A5D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6.9%</w:t>
            </w:r>
          </w:p>
        </w:tc>
        <w:tc>
          <w:tcPr>
            <w:tcW w:w="571" w:type="dxa"/>
          </w:tcPr>
          <w:p w14:paraId="603119B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59,590</w:t>
            </w:r>
          </w:p>
        </w:tc>
        <w:tc>
          <w:tcPr>
            <w:tcW w:w="567" w:type="dxa"/>
          </w:tcPr>
          <w:p w14:paraId="56B3822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61,527</w:t>
            </w:r>
          </w:p>
        </w:tc>
        <w:tc>
          <w:tcPr>
            <w:tcW w:w="995" w:type="dxa"/>
          </w:tcPr>
          <w:p w14:paraId="3F95E13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 lands</w:t>
            </w:r>
          </w:p>
        </w:tc>
        <w:tc>
          <w:tcPr>
            <w:tcW w:w="1279" w:type="dxa"/>
          </w:tcPr>
          <w:p w14:paraId="73EF131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Trade and Agriculture</w:t>
            </w:r>
          </w:p>
        </w:tc>
        <w:tc>
          <w:tcPr>
            <w:tcW w:w="841" w:type="dxa"/>
          </w:tcPr>
          <w:p w14:paraId="35BD289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w:t>
            </w:r>
          </w:p>
        </w:tc>
        <w:tc>
          <w:tcPr>
            <w:tcW w:w="987" w:type="dxa"/>
          </w:tcPr>
          <w:p w14:paraId="34CACF7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Shea </w:t>
            </w:r>
          </w:p>
        </w:tc>
        <w:tc>
          <w:tcPr>
            <w:tcW w:w="1134" w:type="dxa"/>
          </w:tcPr>
          <w:p w14:paraId="638510CB" w14:textId="01659E9B"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Maize, </w:t>
            </w:r>
            <w:r w:rsidR="001C4CB8" w:rsidRPr="009A51B9">
              <w:rPr>
                <w:rFonts w:ascii="Century Gothic" w:hAnsi="Century Gothic"/>
                <w:sz w:val="16"/>
                <w:szCs w:val="16"/>
              </w:rPr>
              <w:t>groundnut,</w:t>
            </w:r>
            <w:r w:rsidRPr="009A51B9">
              <w:rPr>
                <w:rFonts w:ascii="Century Gothic" w:hAnsi="Century Gothic"/>
                <w:sz w:val="16"/>
                <w:szCs w:val="16"/>
              </w:rPr>
              <w:t xml:space="preserve"> </w:t>
            </w:r>
            <w:proofErr w:type="spellStart"/>
            <w:proofErr w:type="gramStart"/>
            <w:r w:rsidRPr="009A51B9">
              <w:rPr>
                <w:rFonts w:ascii="Century Gothic" w:hAnsi="Century Gothic"/>
                <w:sz w:val="16"/>
                <w:szCs w:val="16"/>
              </w:rPr>
              <w:t>sorghum,millet</w:t>
            </w:r>
            <w:proofErr w:type="spellEnd"/>
            <w:proofErr w:type="gramEnd"/>
            <w:r w:rsidRPr="009A51B9">
              <w:rPr>
                <w:rFonts w:ascii="Century Gothic" w:hAnsi="Century Gothic"/>
                <w:sz w:val="16"/>
                <w:szCs w:val="16"/>
              </w:rPr>
              <w:t>, Rice, Yam, vegetables</w:t>
            </w:r>
          </w:p>
        </w:tc>
        <w:tc>
          <w:tcPr>
            <w:tcW w:w="997" w:type="dxa"/>
          </w:tcPr>
          <w:p w14:paraId="02E2276C"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Mampusi</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Kantosis</w:t>
            </w:r>
            <w:proofErr w:type="spellEnd"/>
            <w:r w:rsidRPr="009A51B9">
              <w:rPr>
                <w:rFonts w:ascii="Century Gothic" w:hAnsi="Century Gothic"/>
                <w:sz w:val="16"/>
                <w:szCs w:val="16"/>
              </w:rPr>
              <w:t xml:space="preserve"> and Comas</w:t>
            </w:r>
          </w:p>
        </w:tc>
        <w:tc>
          <w:tcPr>
            <w:tcW w:w="1134" w:type="dxa"/>
          </w:tcPr>
          <w:p w14:paraId="390F0E6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African Traditional Religion, </w:t>
            </w:r>
            <w:proofErr w:type="gramStart"/>
            <w:r w:rsidRPr="009A51B9">
              <w:rPr>
                <w:rFonts w:ascii="Century Gothic" w:hAnsi="Century Gothic"/>
                <w:sz w:val="16"/>
                <w:szCs w:val="16"/>
              </w:rPr>
              <w:t>Christianity</w:t>
            </w:r>
            <w:proofErr w:type="gramEnd"/>
            <w:r w:rsidRPr="009A51B9">
              <w:rPr>
                <w:rFonts w:ascii="Century Gothic" w:hAnsi="Century Gothic"/>
                <w:sz w:val="16"/>
                <w:szCs w:val="16"/>
              </w:rPr>
              <w:t xml:space="preserve"> and Islam</w:t>
            </w:r>
          </w:p>
        </w:tc>
        <w:tc>
          <w:tcPr>
            <w:tcW w:w="796" w:type="dxa"/>
          </w:tcPr>
          <w:p w14:paraId="11A7AFA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Strong </w:t>
            </w:r>
          </w:p>
        </w:tc>
        <w:tc>
          <w:tcPr>
            <w:tcW w:w="1129" w:type="dxa"/>
          </w:tcPr>
          <w:p w14:paraId="69097ECA"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Damba</w:t>
            </w:r>
            <w:proofErr w:type="spellEnd"/>
          </w:p>
        </w:tc>
        <w:tc>
          <w:tcPr>
            <w:tcW w:w="420" w:type="dxa"/>
          </w:tcPr>
          <w:p w14:paraId="2C51FA4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5FFB4909" w14:textId="77777777" w:rsidR="001E6F9A" w:rsidRPr="009A51B9" w:rsidRDefault="001E6F9A" w:rsidP="009A51B9">
            <w:pPr>
              <w:pStyle w:val="NoSpacing"/>
              <w:rPr>
                <w:rFonts w:ascii="Century Gothic" w:hAnsi="Century Gothic"/>
                <w:sz w:val="16"/>
                <w:szCs w:val="16"/>
              </w:rPr>
            </w:pPr>
          </w:p>
        </w:tc>
        <w:tc>
          <w:tcPr>
            <w:tcW w:w="849" w:type="dxa"/>
          </w:tcPr>
          <w:p w14:paraId="462DD6E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14 432 (8.4 per household),</w:t>
            </w:r>
          </w:p>
        </w:tc>
        <w:tc>
          <w:tcPr>
            <w:tcW w:w="992" w:type="dxa"/>
          </w:tcPr>
          <w:p w14:paraId="679A46B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Mud/ Earth and Concrete</w:t>
            </w:r>
          </w:p>
        </w:tc>
        <w:tc>
          <w:tcPr>
            <w:tcW w:w="851" w:type="dxa"/>
          </w:tcPr>
          <w:p w14:paraId="2496C7E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6,038</w:t>
            </w:r>
          </w:p>
        </w:tc>
        <w:tc>
          <w:tcPr>
            <w:tcW w:w="853" w:type="dxa"/>
          </w:tcPr>
          <w:p w14:paraId="4780777C" w14:textId="77777777" w:rsidR="001E6F9A" w:rsidRPr="009A51B9" w:rsidRDefault="001E6F9A" w:rsidP="009A51B9">
            <w:pPr>
              <w:pStyle w:val="NoSpacing"/>
              <w:rPr>
                <w:rFonts w:ascii="Century Gothic" w:hAnsi="Century Gothic"/>
                <w:sz w:val="16"/>
                <w:szCs w:val="16"/>
              </w:rPr>
            </w:pPr>
          </w:p>
        </w:tc>
        <w:tc>
          <w:tcPr>
            <w:tcW w:w="1273" w:type="dxa"/>
          </w:tcPr>
          <w:p w14:paraId="2674A63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64196179" w14:textId="77777777" w:rsidR="001E6F9A" w:rsidRPr="009A51B9" w:rsidRDefault="001E6F9A" w:rsidP="009A51B9">
            <w:pPr>
              <w:pStyle w:val="NoSpacing"/>
              <w:rPr>
                <w:rFonts w:ascii="Century Gothic" w:hAnsi="Century Gothic"/>
                <w:sz w:val="16"/>
                <w:szCs w:val="16"/>
              </w:rPr>
            </w:pPr>
          </w:p>
        </w:tc>
      </w:tr>
      <w:tr w:rsidR="001E6F9A" w:rsidRPr="009A51B9" w14:paraId="1FEB92AF" w14:textId="77777777" w:rsidTr="001E6F9A">
        <w:trPr>
          <w:trHeight w:val="421"/>
        </w:trPr>
        <w:tc>
          <w:tcPr>
            <w:tcW w:w="992" w:type="dxa"/>
          </w:tcPr>
          <w:p w14:paraId="24E7AE99"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Eastern Region</w:t>
            </w:r>
          </w:p>
        </w:tc>
        <w:tc>
          <w:tcPr>
            <w:tcW w:w="992" w:type="dxa"/>
          </w:tcPr>
          <w:p w14:paraId="6721D8C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Kwahu West</w:t>
            </w:r>
          </w:p>
        </w:tc>
        <w:tc>
          <w:tcPr>
            <w:tcW w:w="709" w:type="dxa"/>
          </w:tcPr>
          <w:p w14:paraId="1886492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93,584</w:t>
            </w:r>
          </w:p>
        </w:tc>
        <w:tc>
          <w:tcPr>
            <w:tcW w:w="709" w:type="dxa"/>
          </w:tcPr>
          <w:p w14:paraId="72B0FE2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37.8%</w:t>
            </w:r>
          </w:p>
        </w:tc>
        <w:tc>
          <w:tcPr>
            <w:tcW w:w="709" w:type="dxa"/>
          </w:tcPr>
          <w:p w14:paraId="0B125B8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63.1%)</w:t>
            </w:r>
          </w:p>
        </w:tc>
        <w:tc>
          <w:tcPr>
            <w:tcW w:w="855" w:type="dxa"/>
          </w:tcPr>
          <w:p w14:paraId="5A4F448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5.2%</w:t>
            </w:r>
          </w:p>
        </w:tc>
        <w:tc>
          <w:tcPr>
            <w:tcW w:w="571" w:type="dxa"/>
          </w:tcPr>
          <w:p w14:paraId="2E03F49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44,875</w:t>
            </w:r>
          </w:p>
          <w:p w14:paraId="68CBE627" w14:textId="77777777" w:rsidR="001E6F9A" w:rsidRPr="009A51B9" w:rsidRDefault="001E6F9A" w:rsidP="009A51B9">
            <w:pPr>
              <w:pStyle w:val="NoSpacing"/>
              <w:rPr>
                <w:rFonts w:ascii="Century Gothic" w:hAnsi="Century Gothic"/>
                <w:sz w:val="16"/>
                <w:szCs w:val="16"/>
              </w:rPr>
            </w:pPr>
          </w:p>
        </w:tc>
        <w:tc>
          <w:tcPr>
            <w:tcW w:w="567" w:type="dxa"/>
          </w:tcPr>
          <w:p w14:paraId="71494C1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48,709</w:t>
            </w:r>
          </w:p>
        </w:tc>
        <w:tc>
          <w:tcPr>
            <w:tcW w:w="995" w:type="dxa"/>
          </w:tcPr>
          <w:p w14:paraId="23F8299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Agriculture Lands </w:t>
            </w:r>
          </w:p>
        </w:tc>
        <w:tc>
          <w:tcPr>
            <w:tcW w:w="1279" w:type="dxa"/>
          </w:tcPr>
          <w:p w14:paraId="025FE0E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Trade, Manufacturing, Fishing and Agriculture</w:t>
            </w:r>
          </w:p>
        </w:tc>
        <w:tc>
          <w:tcPr>
            <w:tcW w:w="841" w:type="dxa"/>
          </w:tcPr>
          <w:p w14:paraId="33445C28" w14:textId="77777777" w:rsidR="001E6F9A" w:rsidRPr="009A51B9" w:rsidRDefault="001E6F9A" w:rsidP="009A51B9">
            <w:pPr>
              <w:pStyle w:val="NoSpacing"/>
              <w:rPr>
                <w:rFonts w:ascii="Century Gothic" w:hAnsi="Century Gothic"/>
                <w:sz w:val="16"/>
                <w:szCs w:val="16"/>
              </w:rPr>
            </w:pPr>
          </w:p>
        </w:tc>
        <w:tc>
          <w:tcPr>
            <w:tcW w:w="987" w:type="dxa"/>
          </w:tcPr>
          <w:p w14:paraId="60903AA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Cocoa </w:t>
            </w:r>
          </w:p>
        </w:tc>
        <w:tc>
          <w:tcPr>
            <w:tcW w:w="1134" w:type="dxa"/>
          </w:tcPr>
          <w:p w14:paraId="18262A00" w14:textId="77777777" w:rsidR="001E6F9A" w:rsidRPr="009A51B9" w:rsidRDefault="001E6F9A" w:rsidP="009A51B9">
            <w:pPr>
              <w:pStyle w:val="NoSpacing"/>
              <w:rPr>
                <w:rFonts w:ascii="Century Gothic" w:hAnsi="Century Gothic"/>
                <w:sz w:val="16"/>
                <w:szCs w:val="16"/>
                <w:lang w:val="fr-FR"/>
              </w:rPr>
            </w:pPr>
            <w:proofErr w:type="spellStart"/>
            <w:r w:rsidRPr="009A51B9">
              <w:rPr>
                <w:rFonts w:ascii="Century Gothic" w:hAnsi="Century Gothic"/>
                <w:sz w:val="16"/>
                <w:szCs w:val="16"/>
                <w:lang w:val="fr-FR"/>
              </w:rPr>
              <w:t>Maize</w:t>
            </w:r>
            <w:proofErr w:type="spellEnd"/>
            <w:r w:rsidRPr="009A51B9">
              <w:rPr>
                <w:rFonts w:ascii="Century Gothic" w:hAnsi="Century Gothic"/>
                <w:sz w:val="16"/>
                <w:szCs w:val="16"/>
                <w:lang w:val="fr-FR"/>
              </w:rPr>
              <w:t xml:space="preserve">, </w:t>
            </w:r>
            <w:proofErr w:type="spellStart"/>
            <w:r w:rsidRPr="009A51B9">
              <w:rPr>
                <w:rFonts w:ascii="Century Gothic" w:hAnsi="Century Gothic"/>
                <w:sz w:val="16"/>
                <w:szCs w:val="16"/>
                <w:lang w:val="fr-FR"/>
              </w:rPr>
              <w:t>Cassava</w:t>
            </w:r>
            <w:proofErr w:type="spellEnd"/>
            <w:r w:rsidRPr="009A51B9">
              <w:rPr>
                <w:rFonts w:ascii="Century Gothic" w:hAnsi="Century Gothic"/>
                <w:sz w:val="16"/>
                <w:szCs w:val="16"/>
                <w:lang w:val="fr-FR"/>
              </w:rPr>
              <w:t>, Plantain, Rice, Yam</w:t>
            </w:r>
          </w:p>
        </w:tc>
        <w:tc>
          <w:tcPr>
            <w:tcW w:w="997" w:type="dxa"/>
          </w:tcPr>
          <w:p w14:paraId="0B2610F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Kwahu</w:t>
            </w:r>
          </w:p>
          <w:p w14:paraId="4E660B8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Ewes</w:t>
            </w:r>
          </w:p>
          <w:p w14:paraId="3BD52989" w14:textId="77777777" w:rsidR="001E6F9A" w:rsidRPr="009A51B9" w:rsidRDefault="001E6F9A" w:rsidP="009A51B9">
            <w:pPr>
              <w:pStyle w:val="NoSpacing"/>
              <w:rPr>
                <w:rFonts w:ascii="Century Gothic" w:hAnsi="Century Gothic"/>
                <w:sz w:val="16"/>
                <w:szCs w:val="16"/>
              </w:rPr>
            </w:pPr>
          </w:p>
        </w:tc>
        <w:tc>
          <w:tcPr>
            <w:tcW w:w="1134" w:type="dxa"/>
          </w:tcPr>
          <w:p w14:paraId="7BA7516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African Traditional Religion, </w:t>
            </w:r>
            <w:proofErr w:type="gramStart"/>
            <w:r w:rsidRPr="009A51B9">
              <w:rPr>
                <w:rFonts w:ascii="Century Gothic" w:hAnsi="Century Gothic"/>
                <w:sz w:val="16"/>
                <w:szCs w:val="16"/>
              </w:rPr>
              <w:t>Christianity</w:t>
            </w:r>
            <w:proofErr w:type="gramEnd"/>
            <w:r w:rsidRPr="009A51B9">
              <w:rPr>
                <w:rFonts w:ascii="Century Gothic" w:hAnsi="Century Gothic"/>
                <w:sz w:val="16"/>
                <w:szCs w:val="16"/>
              </w:rPr>
              <w:t xml:space="preserve"> and Islam</w:t>
            </w:r>
          </w:p>
        </w:tc>
        <w:tc>
          <w:tcPr>
            <w:tcW w:w="796" w:type="dxa"/>
          </w:tcPr>
          <w:p w14:paraId="5CEA8DB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Strong</w:t>
            </w:r>
          </w:p>
        </w:tc>
        <w:tc>
          <w:tcPr>
            <w:tcW w:w="1129" w:type="dxa"/>
          </w:tcPr>
          <w:p w14:paraId="2D4BB9C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Kwahu Easter Festival</w:t>
            </w:r>
          </w:p>
        </w:tc>
        <w:tc>
          <w:tcPr>
            <w:tcW w:w="420" w:type="dxa"/>
          </w:tcPr>
          <w:p w14:paraId="4D22599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39D3B0F9" w14:textId="77777777" w:rsidR="001E6F9A" w:rsidRPr="009A51B9" w:rsidRDefault="001E6F9A" w:rsidP="009A51B9">
            <w:pPr>
              <w:pStyle w:val="NoSpacing"/>
              <w:rPr>
                <w:rFonts w:ascii="Century Gothic" w:hAnsi="Century Gothic"/>
                <w:sz w:val="16"/>
                <w:szCs w:val="16"/>
              </w:rPr>
            </w:pPr>
          </w:p>
        </w:tc>
        <w:tc>
          <w:tcPr>
            <w:tcW w:w="849" w:type="dxa"/>
          </w:tcPr>
          <w:p w14:paraId="0939265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23,296 (3.9 per household)</w:t>
            </w:r>
          </w:p>
        </w:tc>
        <w:tc>
          <w:tcPr>
            <w:tcW w:w="992" w:type="dxa"/>
          </w:tcPr>
          <w:p w14:paraId="7081727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Concrete and Mud Brick</w:t>
            </w:r>
          </w:p>
        </w:tc>
        <w:tc>
          <w:tcPr>
            <w:tcW w:w="851" w:type="dxa"/>
          </w:tcPr>
          <w:p w14:paraId="3110E6F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21,858</w:t>
            </w:r>
          </w:p>
        </w:tc>
        <w:tc>
          <w:tcPr>
            <w:tcW w:w="853" w:type="dxa"/>
          </w:tcPr>
          <w:p w14:paraId="70788FE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15,873</w:t>
            </w:r>
          </w:p>
        </w:tc>
        <w:tc>
          <w:tcPr>
            <w:tcW w:w="1273" w:type="dxa"/>
          </w:tcPr>
          <w:p w14:paraId="5C348CE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670E053B" w14:textId="77777777" w:rsidR="001E6F9A" w:rsidRPr="009A51B9" w:rsidRDefault="001E6F9A" w:rsidP="009A51B9">
            <w:pPr>
              <w:pStyle w:val="NoSpacing"/>
              <w:rPr>
                <w:rFonts w:ascii="Century Gothic" w:hAnsi="Century Gothic"/>
                <w:sz w:val="16"/>
                <w:szCs w:val="16"/>
              </w:rPr>
            </w:pPr>
          </w:p>
        </w:tc>
      </w:tr>
      <w:tr w:rsidR="001E6F9A" w:rsidRPr="009A51B9" w14:paraId="56C3EA18" w14:textId="77777777" w:rsidTr="001E6F9A">
        <w:trPr>
          <w:trHeight w:val="421"/>
        </w:trPr>
        <w:tc>
          <w:tcPr>
            <w:tcW w:w="992" w:type="dxa"/>
          </w:tcPr>
          <w:p w14:paraId="2B670CC8"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Ashanti</w:t>
            </w:r>
          </w:p>
        </w:tc>
        <w:tc>
          <w:tcPr>
            <w:tcW w:w="992" w:type="dxa"/>
          </w:tcPr>
          <w:p w14:paraId="2B6219E4"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Adansi</w:t>
            </w:r>
            <w:proofErr w:type="spellEnd"/>
            <w:r w:rsidRPr="009A51B9">
              <w:rPr>
                <w:rFonts w:ascii="Century Gothic" w:hAnsi="Century Gothic"/>
                <w:sz w:val="16"/>
                <w:szCs w:val="16"/>
              </w:rPr>
              <w:t xml:space="preserve"> </w:t>
            </w:r>
          </w:p>
          <w:p w14:paraId="6D88135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South</w:t>
            </w:r>
          </w:p>
        </w:tc>
        <w:tc>
          <w:tcPr>
            <w:tcW w:w="709" w:type="dxa"/>
          </w:tcPr>
          <w:p w14:paraId="185C11A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69,593</w:t>
            </w:r>
          </w:p>
          <w:p w14:paraId="1F1E3479" w14:textId="77777777" w:rsidR="001E6F9A" w:rsidRPr="009A51B9" w:rsidRDefault="001E6F9A" w:rsidP="009A51B9">
            <w:pPr>
              <w:pStyle w:val="NoSpacing"/>
              <w:rPr>
                <w:rFonts w:ascii="Century Gothic" w:hAnsi="Century Gothic"/>
                <w:sz w:val="16"/>
                <w:szCs w:val="16"/>
              </w:rPr>
            </w:pPr>
          </w:p>
        </w:tc>
        <w:tc>
          <w:tcPr>
            <w:tcW w:w="709" w:type="dxa"/>
          </w:tcPr>
          <w:p w14:paraId="64CFC2A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15.60%</w:t>
            </w:r>
          </w:p>
          <w:p w14:paraId="116B3918" w14:textId="77777777" w:rsidR="001E6F9A" w:rsidRPr="009A51B9" w:rsidRDefault="001E6F9A" w:rsidP="009A51B9">
            <w:pPr>
              <w:pStyle w:val="NoSpacing"/>
              <w:rPr>
                <w:rFonts w:ascii="Century Gothic" w:hAnsi="Century Gothic"/>
                <w:sz w:val="16"/>
                <w:szCs w:val="16"/>
              </w:rPr>
            </w:pPr>
          </w:p>
        </w:tc>
        <w:tc>
          <w:tcPr>
            <w:tcW w:w="709" w:type="dxa"/>
          </w:tcPr>
          <w:p w14:paraId="5979F89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78.80%</w:t>
            </w:r>
          </w:p>
          <w:p w14:paraId="37421BB6" w14:textId="77777777" w:rsidR="001E6F9A" w:rsidRPr="009A51B9" w:rsidRDefault="001E6F9A" w:rsidP="009A51B9">
            <w:pPr>
              <w:pStyle w:val="NoSpacing"/>
              <w:rPr>
                <w:rFonts w:ascii="Century Gothic" w:hAnsi="Century Gothic"/>
                <w:sz w:val="16"/>
                <w:szCs w:val="16"/>
              </w:rPr>
            </w:pPr>
          </w:p>
        </w:tc>
        <w:tc>
          <w:tcPr>
            <w:tcW w:w="855" w:type="dxa"/>
          </w:tcPr>
          <w:p w14:paraId="7E2DD5B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4.60%</w:t>
            </w:r>
          </w:p>
          <w:p w14:paraId="3F6C4A42" w14:textId="77777777" w:rsidR="001E6F9A" w:rsidRPr="009A51B9" w:rsidRDefault="001E6F9A" w:rsidP="009A51B9">
            <w:pPr>
              <w:pStyle w:val="NoSpacing"/>
              <w:rPr>
                <w:rFonts w:ascii="Century Gothic" w:hAnsi="Century Gothic"/>
                <w:sz w:val="16"/>
                <w:szCs w:val="16"/>
              </w:rPr>
            </w:pPr>
          </w:p>
        </w:tc>
        <w:tc>
          <w:tcPr>
            <w:tcW w:w="571" w:type="dxa"/>
          </w:tcPr>
          <w:p w14:paraId="3869A72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34,563</w:t>
            </w:r>
          </w:p>
          <w:p w14:paraId="483E99EC" w14:textId="77777777" w:rsidR="001E6F9A" w:rsidRPr="009A51B9" w:rsidRDefault="001E6F9A" w:rsidP="009A51B9">
            <w:pPr>
              <w:pStyle w:val="NoSpacing"/>
              <w:rPr>
                <w:rFonts w:ascii="Century Gothic" w:hAnsi="Century Gothic"/>
                <w:sz w:val="16"/>
                <w:szCs w:val="16"/>
              </w:rPr>
            </w:pPr>
          </w:p>
        </w:tc>
        <w:tc>
          <w:tcPr>
            <w:tcW w:w="567" w:type="dxa"/>
          </w:tcPr>
          <w:p w14:paraId="24A3DE4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35,029</w:t>
            </w:r>
          </w:p>
          <w:p w14:paraId="3D92568E" w14:textId="77777777" w:rsidR="001E6F9A" w:rsidRPr="009A51B9" w:rsidRDefault="001E6F9A" w:rsidP="009A51B9">
            <w:pPr>
              <w:pStyle w:val="NoSpacing"/>
              <w:rPr>
                <w:rFonts w:ascii="Century Gothic" w:hAnsi="Century Gothic"/>
                <w:sz w:val="16"/>
                <w:szCs w:val="16"/>
              </w:rPr>
            </w:pPr>
          </w:p>
        </w:tc>
        <w:tc>
          <w:tcPr>
            <w:tcW w:w="995" w:type="dxa"/>
          </w:tcPr>
          <w:p w14:paraId="320F517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w:t>
            </w:r>
          </w:p>
          <w:p w14:paraId="10B60254" w14:textId="4F8DD5DA" w:rsidR="001E6F9A" w:rsidRPr="009A51B9" w:rsidRDefault="001C4CB8" w:rsidP="009A51B9">
            <w:pPr>
              <w:pStyle w:val="NoSpacing"/>
              <w:rPr>
                <w:rFonts w:ascii="Century Gothic" w:hAnsi="Century Gothic"/>
                <w:sz w:val="16"/>
                <w:szCs w:val="16"/>
              </w:rPr>
            </w:pPr>
            <w:r w:rsidRPr="009A51B9">
              <w:rPr>
                <w:rFonts w:ascii="Century Gothic" w:hAnsi="Century Gothic"/>
                <w:sz w:val="16"/>
                <w:szCs w:val="16"/>
              </w:rPr>
              <w:t>settlement</w:t>
            </w:r>
          </w:p>
        </w:tc>
        <w:tc>
          <w:tcPr>
            <w:tcW w:w="1279" w:type="dxa"/>
          </w:tcPr>
          <w:p w14:paraId="318402C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Farming,</w:t>
            </w:r>
          </w:p>
          <w:p w14:paraId="306BFB0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Fishing,</w:t>
            </w:r>
          </w:p>
          <w:p w14:paraId="3989970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Livestock</w:t>
            </w:r>
          </w:p>
          <w:p w14:paraId="6E74BC50" w14:textId="77777777" w:rsidR="001E6F9A" w:rsidRPr="009A51B9" w:rsidRDefault="001E6F9A" w:rsidP="009A51B9">
            <w:pPr>
              <w:pStyle w:val="NoSpacing"/>
              <w:rPr>
                <w:rFonts w:ascii="Century Gothic" w:hAnsi="Century Gothic"/>
                <w:sz w:val="16"/>
                <w:szCs w:val="16"/>
              </w:rPr>
            </w:pPr>
          </w:p>
        </w:tc>
        <w:tc>
          <w:tcPr>
            <w:tcW w:w="841" w:type="dxa"/>
          </w:tcPr>
          <w:p w14:paraId="0F694D2A" w14:textId="77777777" w:rsidR="001E6F9A" w:rsidRPr="009A51B9" w:rsidRDefault="001E6F9A" w:rsidP="009A51B9">
            <w:pPr>
              <w:pStyle w:val="NoSpacing"/>
              <w:rPr>
                <w:rFonts w:ascii="Century Gothic" w:hAnsi="Century Gothic"/>
                <w:sz w:val="16"/>
                <w:szCs w:val="16"/>
              </w:rPr>
            </w:pPr>
          </w:p>
        </w:tc>
        <w:tc>
          <w:tcPr>
            <w:tcW w:w="987" w:type="dxa"/>
          </w:tcPr>
          <w:p w14:paraId="55C200B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Cocoa</w:t>
            </w:r>
          </w:p>
        </w:tc>
        <w:tc>
          <w:tcPr>
            <w:tcW w:w="1134" w:type="dxa"/>
          </w:tcPr>
          <w:p w14:paraId="0EA2A97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Maize</w:t>
            </w:r>
          </w:p>
        </w:tc>
        <w:tc>
          <w:tcPr>
            <w:tcW w:w="997" w:type="dxa"/>
          </w:tcPr>
          <w:p w14:paraId="114B7E5E" w14:textId="77777777" w:rsidR="001E6F9A" w:rsidRPr="009A51B9" w:rsidRDefault="001E6F9A" w:rsidP="009A51B9">
            <w:pPr>
              <w:pStyle w:val="NoSpacing"/>
              <w:rPr>
                <w:rFonts w:ascii="Century Gothic" w:hAnsi="Century Gothic"/>
                <w:sz w:val="16"/>
                <w:szCs w:val="16"/>
              </w:rPr>
            </w:pPr>
          </w:p>
        </w:tc>
        <w:tc>
          <w:tcPr>
            <w:tcW w:w="1134" w:type="dxa"/>
          </w:tcPr>
          <w:p w14:paraId="183B8A9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African Traditional Religion, </w:t>
            </w:r>
            <w:proofErr w:type="gramStart"/>
            <w:r w:rsidRPr="009A51B9">
              <w:rPr>
                <w:rFonts w:ascii="Century Gothic" w:hAnsi="Century Gothic"/>
                <w:sz w:val="16"/>
                <w:szCs w:val="16"/>
              </w:rPr>
              <w:t>Christianity</w:t>
            </w:r>
            <w:proofErr w:type="gramEnd"/>
            <w:r w:rsidRPr="009A51B9">
              <w:rPr>
                <w:rFonts w:ascii="Century Gothic" w:hAnsi="Century Gothic"/>
                <w:sz w:val="16"/>
                <w:szCs w:val="16"/>
              </w:rPr>
              <w:t xml:space="preserve"> and Islam</w:t>
            </w:r>
          </w:p>
        </w:tc>
        <w:tc>
          <w:tcPr>
            <w:tcW w:w="796" w:type="dxa"/>
          </w:tcPr>
          <w:p w14:paraId="3F41277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strong</w:t>
            </w:r>
          </w:p>
        </w:tc>
        <w:tc>
          <w:tcPr>
            <w:tcW w:w="1129" w:type="dxa"/>
          </w:tcPr>
          <w:p w14:paraId="4193BAD3" w14:textId="6001E6FE" w:rsidR="001E6F9A" w:rsidRPr="009A51B9" w:rsidRDefault="001C4CB8" w:rsidP="009A51B9">
            <w:pPr>
              <w:pStyle w:val="NoSpacing"/>
              <w:rPr>
                <w:rFonts w:ascii="Century Gothic" w:hAnsi="Century Gothic"/>
                <w:sz w:val="16"/>
                <w:szCs w:val="16"/>
              </w:rPr>
            </w:pPr>
            <w:proofErr w:type="spellStart"/>
            <w:r w:rsidRPr="009A51B9">
              <w:rPr>
                <w:rFonts w:ascii="Century Gothic" w:hAnsi="Century Gothic"/>
                <w:sz w:val="16"/>
                <w:szCs w:val="16"/>
              </w:rPr>
              <w:t>Akwasidayea</w:t>
            </w:r>
            <w:proofErr w:type="spellEnd"/>
          </w:p>
        </w:tc>
        <w:tc>
          <w:tcPr>
            <w:tcW w:w="420" w:type="dxa"/>
          </w:tcPr>
          <w:p w14:paraId="5B730C2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No </w:t>
            </w:r>
          </w:p>
          <w:p w14:paraId="67A59299" w14:textId="77777777" w:rsidR="001E6F9A" w:rsidRPr="009A51B9" w:rsidRDefault="001E6F9A" w:rsidP="009A51B9">
            <w:pPr>
              <w:pStyle w:val="NoSpacing"/>
              <w:rPr>
                <w:rFonts w:ascii="Century Gothic" w:hAnsi="Century Gothic"/>
                <w:sz w:val="16"/>
                <w:szCs w:val="16"/>
              </w:rPr>
            </w:pPr>
          </w:p>
        </w:tc>
        <w:tc>
          <w:tcPr>
            <w:tcW w:w="852" w:type="dxa"/>
          </w:tcPr>
          <w:p w14:paraId="55F5E966" w14:textId="77777777" w:rsidR="001E6F9A" w:rsidRPr="009A51B9" w:rsidRDefault="001E6F9A" w:rsidP="009A51B9">
            <w:pPr>
              <w:pStyle w:val="NoSpacing"/>
              <w:rPr>
                <w:rFonts w:ascii="Century Gothic" w:hAnsi="Century Gothic"/>
                <w:sz w:val="16"/>
                <w:szCs w:val="16"/>
              </w:rPr>
            </w:pPr>
          </w:p>
        </w:tc>
        <w:tc>
          <w:tcPr>
            <w:tcW w:w="849" w:type="dxa"/>
          </w:tcPr>
          <w:p w14:paraId="5607C485" w14:textId="77777777" w:rsidR="001E6F9A" w:rsidRPr="009A51B9" w:rsidRDefault="001E6F9A" w:rsidP="009A51B9">
            <w:pPr>
              <w:pStyle w:val="NoSpacing"/>
              <w:rPr>
                <w:rFonts w:ascii="Century Gothic" w:hAnsi="Century Gothic"/>
                <w:sz w:val="16"/>
                <w:szCs w:val="16"/>
              </w:rPr>
            </w:pPr>
          </w:p>
        </w:tc>
        <w:tc>
          <w:tcPr>
            <w:tcW w:w="992" w:type="dxa"/>
          </w:tcPr>
          <w:p w14:paraId="030B13B0" w14:textId="77777777" w:rsidR="001E6F9A" w:rsidRPr="009A51B9" w:rsidRDefault="001E6F9A" w:rsidP="009A51B9">
            <w:pPr>
              <w:pStyle w:val="NoSpacing"/>
              <w:rPr>
                <w:rFonts w:ascii="Century Gothic" w:hAnsi="Century Gothic"/>
                <w:sz w:val="16"/>
                <w:szCs w:val="16"/>
              </w:rPr>
            </w:pPr>
          </w:p>
        </w:tc>
        <w:tc>
          <w:tcPr>
            <w:tcW w:w="851" w:type="dxa"/>
          </w:tcPr>
          <w:p w14:paraId="5AFEF398" w14:textId="77777777" w:rsidR="001E6F9A" w:rsidRPr="009A51B9" w:rsidRDefault="001E6F9A" w:rsidP="009A51B9">
            <w:pPr>
              <w:pStyle w:val="NoSpacing"/>
              <w:rPr>
                <w:rFonts w:ascii="Century Gothic" w:hAnsi="Century Gothic"/>
                <w:sz w:val="16"/>
                <w:szCs w:val="16"/>
              </w:rPr>
            </w:pPr>
          </w:p>
        </w:tc>
        <w:tc>
          <w:tcPr>
            <w:tcW w:w="853" w:type="dxa"/>
          </w:tcPr>
          <w:p w14:paraId="01D3F1F4" w14:textId="77777777" w:rsidR="001E6F9A" w:rsidRPr="009A51B9" w:rsidRDefault="001E6F9A" w:rsidP="009A51B9">
            <w:pPr>
              <w:pStyle w:val="NoSpacing"/>
              <w:rPr>
                <w:rFonts w:ascii="Century Gothic" w:hAnsi="Century Gothic"/>
                <w:sz w:val="16"/>
                <w:szCs w:val="16"/>
              </w:rPr>
            </w:pPr>
          </w:p>
        </w:tc>
        <w:tc>
          <w:tcPr>
            <w:tcW w:w="1273" w:type="dxa"/>
          </w:tcPr>
          <w:p w14:paraId="3AF5DF0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057AE586" w14:textId="77777777" w:rsidR="001E6F9A" w:rsidRPr="009A51B9" w:rsidRDefault="001E6F9A" w:rsidP="009A51B9">
            <w:pPr>
              <w:pStyle w:val="NoSpacing"/>
              <w:rPr>
                <w:rFonts w:ascii="Century Gothic" w:hAnsi="Century Gothic"/>
                <w:sz w:val="16"/>
                <w:szCs w:val="16"/>
              </w:rPr>
            </w:pPr>
          </w:p>
        </w:tc>
      </w:tr>
      <w:tr w:rsidR="001E6F9A" w:rsidRPr="009A51B9" w14:paraId="374200F3" w14:textId="77777777" w:rsidTr="001E6F9A">
        <w:trPr>
          <w:trHeight w:val="421"/>
        </w:trPr>
        <w:tc>
          <w:tcPr>
            <w:tcW w:w="992" w:type="dxa"/>
          </w:tcPr>
          <w:p w14:paraId="34F87F33"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Ashanti</w:t>
            </w:r>
          </w:p>
        </w:tc>
        <w:tc>
          <w:tcPr>
            <w:tcW w:w="992" w:type="dxa"/>
          </w:tcPr>
          <w:p w14:paraId="3C34914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Asante </w:t>
            </w:r>
            <w:proofErr w:type="spellStart"/>
            <w:r w:rsidRPr="009A51B9">
              <w:rPr>
                <w:rFonts w:ascii="Century Gothic" w:hAnsi="Century Gothic"/>
                <w:sz w:val="16"/>
                <w:szCs w:val="16"/>
              </w:rPr>
              <w:t>Akim</w:t>
            </w:r>
            <w:proofErr w:type="spellEnd"/>
            <w:r w:rsidRPr="009A51B9">
              <w:rPr>
                <w:rFonts w:ascii="Century Gothic" w:hAnsi="Century Gothic"/>
                <w:sz w:val="16"/>
                <w:szCs w:val="16"/>
              </w:rPr>
              <w:t xml:space="preserve"> South</w:t>
            </w:r>
          </w:p>
        </w:tc>
        <w:tc>
          <w:tcPr>
            <w:tcW w:w="709" w:type="dxa"/>
          </w:tcPr>
          <w:p w14:paraId="47B560A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145,349</w:t>
            </w:r>
          </w:p>
        </w:tc>
        <w:tc>
          <w:tcPr>
            <w:tcW w:w="709" w:type="dxa"/>
          </w:tcPr>
          <w:p w14:paraId="1448B73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60,550</w:t>
            </w:r>
          </w:p>
          <w:p w14:paraId="44A876D7" w14:textId="77777777" w:rsidR="001E6F9A" w:rsidRPr="009A51B9" w:rsidRDefault="001E6F9A" w:rsidP="009A51B9">
            <w:pPr>
              <w:pStyle w:val="NoSpacing"/>
              <w:rPr>
                <w:rFonts w:ascii="Century Gothic" w:hAnsi="Century Gothic"/>
                <w:sz w:val="16"/>
                <w:szCs w:val="16"/>
              </w:rPr>
            </w:pPr>
          </w:p>
        </w:tc>
        <w:tc>
          <w:tcPr>
            <w:tcW w:w="709" w:type="dxa"/>
          </w:tcPr>
          <w:p w14:paraId="0DE3FE1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76,248</w:t>
            </w:r>
          </w:p>
          <w:p w14:paraId="7E983024" w14:textId="77777777" w:rsidR="001E6F9A" w:rsidRPr="009A51B9" w:rsidRDefault="001E6F9A" w:rsidP="009A51B9">
            <w:pPr>
              <w:pStyle w:val="NoSpacing"/>
              <w:rPr>
                <w:rFonts w:ascii="Century Gothic" w:hAnsi="Century Gothic"/>
                <w:sz w:val="16"/>
                <w:szCs w:val="16"/>
              </w:rPr>
            </w:pPr>
          </w:p>
        </w:tc>
        <w:tc>
          <w:tcPr>
            <w:tcW w:w="855" w:type="dxa"/>
          </w:tcPr>
          <w:p w14:paraId="2F7BC93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8,551</w:t>
            </w:r>
          </w:p>
          <w:p w14:paraId="3AE331CD" w14:textId="77777777" w:rsidR="001E6F9A" w:rsidRPr="009A51B9" w:rsidRDefault="001E6F9A" w:rsidP="009A51B9">
            <w:pPr>
              <w:pStyle w:val="NoSpacing"/>
              <w:rPr>
                <w:rFonts w:ascii="Century Gothic" w:hAnsi="Century Gothic"/>
                <w:sz w:val="16"/>
                <w:szCs w:val="16"/>
              </w:rPr>
            </w:pPr>
          </w:p>
        </w:tc>
        <w:tc>
          <w:tcPr>
            <w:tcW w:w="571" w:type="dxa"/>
          </w:tcPr>
          <w:p w14:paraId="38FA51C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72,939</w:t>
            </w:r>
          </w:p>
          <w:p w14:paraId="761F0924" w14:textId="77777777" w:rsidR="001E6F9A" w:rsidRPr="009A51B9" w:rsidRDefault="001E6F9A" w:rsidP="009A51B9">
            <w:pPr>
              <w:pStyle w:val="NoSpacing"/>
              <w:rPr>
                <w:rFonts w:ascii="Century Gothic" w:hAnsi="Century Gothic"/>
                <w:sz w:val="16"/>
                <w:szCs w:val="16"/>
              </w:rPr>
            </w:pPr>
          </w:p>
        </w:tc>
        <w:tc>
          <w:tcPr>
            <w:tcW w:w="567" w:type="dxa"/>
          </w:tcPr>
          <w:p w14:paraId="1FAE947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72,410</w:t>
            </w:r>
          </w:p>
          <w:p w14:paraId="0782E377" w14:textId="77777777" w:rsidR="001E6F9A" w:rsidRPr="009A51B9" w:rsidRDefault="001E6F9A" w:rsidP="009A51B9">
            <w:pPr>
              <w:pStyle w:val="NoSpacing"/>
              <w:rPr>
                <w:rFonts w:ascii="Century Gothic" w:hAnsi="Century Gothic"/>
                <w:sz w:val="16"/>
                <w:szCs w:val="16"/>
              </w:rPr>
            </w:pPr>
          </w:p>
        </w:tc>
        <w:tc>
          <w:tcPr>
            <w:tcW w:w="995" w:type="dxa"/>
          </w:tcPr>
          <w:p w14:paraId="435D093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w:t>
            </w:r>
          </w:p>
          <w:p w14:paraId="6337A400" w14:textId="525A8B4E" w:rsidR="001E6F9A" w:rsidRPr="009A51B9" w:rsidRDefault="001C4CB8" w:rsidP="009A51B9">
            <w:pPr>
              <w:pStyle w:val="NoSpacing"/>
              <w:rPr>
                <w:rFonts w:ascii="Century Gothic" w:hAnsi="Century Gothic"/>
                <w:sz w:val="16"/>
                <w:szCs w:val="16"/>
              </w:rPr>
            </w:pPr>
            <w:r w:rsidRPr="009A51B9">
              <w:rPr>
                <w:rFonts w:ascii="Century Gothic" w:hAnsi="Century Gothic"/>
                <w:sz w:val="16"/>
                <w:szCs w:val="16"/>
              </w:rPr>
              <w:t>settlement</w:t>
            </w:r>
          </w:p>
        </w:tc>
        <w:tc>
          <w:tcPr>
            <w:tcW w:w="1279" w:type="dxa"/>
          </w:tcPr>
          <w:p w14:paraId="689B7B1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Farming,</w:t>
            </w:r>
          </w:p>
          <w:p w14:paraId="2FCE6BE3" w14:textId="062744CD" w:rsidR="001E6F9A" w:rsidRPr="009A51B9" w:rsidRDefault="001C4CB8" w:rsidP="009A51B9">
            <w:pPr>
              <w:pStyle w:val="NoSpacing"/>
              <w:rPr>
                <w:rFonts w:ascii="Century Gothic" w:hAnsi="Century Gothic"/>
                <w:sz w:val="16"/>
                <w:szCs w:val="16"/>
              </w:rPr>
            </w:pPr>
            <w:r w:rsidRPr="009A51B9">
              <w:rPr>
                <w:rFonts w:ascii="Century Gothic" w:hAnsi="Century Gothic"/>
                <w:sz w:val="16"/>
                <w:szCs w:val="16"/>
              </w:rPr>
              <w:t>Small-scale</w:t>
            </w:r>
          </w:p>
          <w:p w14:paraId="1D0DBC5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Mining, Manufacturing,</w:t>
            </w:r>
          </w:p>
          <w:p w14:paraId="32FECCB1" w14:textId="77777777" w:rsidR="001E6F9A" w:rsidRPr="009A51B9" w:rsidRDefault="001E6F9A" w:rsidP="009A51B9">
            <w:pPr>
              <w:pStyle w:val="NoSpacing"/>
              <w:rPr>
                <w:rFonts w:ascii="Century Gothic" w:hAnsi="Century Gothic"/>
                <w:sz w:val="16"/>
                <w:szCs w:val="16"/>
              </w:rPr>
            </w:pPr>
          </w:p>
        </w:tc>
        <w:tc>
          <w:tcPr>
            <w:tcW w:w="841" w:type="dxa"/>
          </w:tcPr>
          <w:p w14:paraId="73FF6489" w14:textId="77777777" w:rsidR="001E6F9A" w:rsidRPr="009A51B9" w:rsidRDefault="001E6F9A" w:rsidP="009A51B9">
            <w:pPr>
              <w:pStyle w:val="NoSpacing"/>
              <w:rPr>
                <w:rFonts w:ascii="Century Gothic" w:hAnsi="Century Gothic"/>
                <w:sz w:val="16"/>
                <w:szCs w:val="16"/>
              </w:rPr>
            </w:pPr>
          </w:p>
        </w:tc>
        <w:tc>
          <w:tcPr>
            <w:tcW w:w="987" w:type="dxa"/>
          </w:tcPr>
          <w:p w14:paraId="27C0CB7D" w14:textId="3B0B8878"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Cocoa,</w:t>
            </w:r>
            <w:r w:rsidR="001C4CB8" w:rsidRPr="009A51B9">
              <w:rPr>
                <w:rFonts w:ascii="Century Gothic" w:hAnsi="Century Gothic"/>
                <w:sz w:val="16"/>
                <w:szCs w:val="16"/>
              </w:rPr>
              <w:t xml:space="preserve"> </w:t>
            </w:r>
            <w:r w:rsidRPr="009A51B9">
              <w:rPr>
                <w:rFonts w:ascii="Century Gothic" w:hAnsi="Century Gothic"/>
                <w:sz w:val="16"/>
                <w:szCs w:val="16"/>
              </w:rPr>
              <w:t>oil</w:t>
            </w:r>
            <w:r w:rsidR="001C4CB8" w:rsidRPr="009A51B9">
              <w:rPr>
                <w:rFonts w:ascii="Century Gothic" w:hAnsi="Century Gothic"/>
                <w:sz w:val="16"/>
                <w:szCs w:val="16"/>
              </w:rPr>
              <w:t xml:space="preserve"> </w:t>
            </w:r>
            <w:r w:rsidRPr="009A51B9">
              <w:rPr>
                <w:rFonts w:ascii="Century Gothic" w:hAnsi="Century Gothic"/>
                <w:sz w:val="16"/>
                <w:szCs w:val="16"/>
              </w:rPr>
              <w:t>palm, cola, orange</w:t>
            </w:r>
          </w:p>
        </w:tc>
        <w:tc>
          <w:tcPr>
            <w:tcW w:w="1134" w:type="dxa"/>
          </w:tcPr>
          <w:p w14:paraId="2A4B4DA8" w14:textId="77777777" w:rsidR="001E6F9A" w:rsidRPr="009A51B9" w:rsidRDefault="001E6F9A" w:rsidP="009A51B9">
            <w:pPr>
              <w:pStyle w:val="NoSpacing"/>
              <w:rPr>
                <w:rFonts w:ascii="Century Gothic" w:hAnsi="Century Gothic"/>
                <w:sz w:val="16"/>
                <w:szCs w:val="16"/>
                <w:lang w:val="fr-FR"/>
              </w:rPr>
            </w:pPr>
            <w:proofErr w:type="gramStart"/>
            <w:r w:rsidRPr="009A51B9">
              <w:rPr>
                <w:rFonts w:ascii="Century Gothic" w:hAnsi="Century Gothic"/>
                <w:sz w:val="16"/>
                <w:szCs w:val="16"/>
                <w:lang w:val="fr-FR"/>
              </w:rPr>
              <w:t>plantain</w:t>
            </w:r>
            <w:proofErr w:type="gramEnd"/>
            <w:r w:rsidRPr="009A51B9">
              <w:rPr>
                <w:rFonts w:ascii="Century Gothic" w:hAnsi="Century Gothic"/>
                <w:sz w:val="16"/>
                <w:szCs w:val="16"/>
                <w:lang w:val="fr-FR"/>
              </w:rPr>
              <w:t xml:space="preserve">, </w:t>
            </w:r>
          </w:p>
          <w:p w14:paraId="25EEF84E" w14:textId="77777777" w:rsidR="001E6F9A" w:rsidRPr="009A51B9" w:rsidRDefault="001E6F9A" w:rsidP="009A51B9">
            <w:pPr>
              <w:pStyle w:val="NoSpacing"/>
              <w:rPr>
                <w:rFonts w:ascii="Century Gothic" w:hAnsi="Century Gothic"/>
                <w:sz w:val="16"/>
                <w:szCs w:val="16"/>
                <w:lang w:val="fr-FR"/>
              </w:rPr>
            </w:pPr>
            <w:proofErr w:type="spellStart"/>
            <w:proofErr w:type="gramStart"/>
            <w:r w:rsidRPr="009A51B9">
              <w:rPr>
                <w:rFonts w:ascii="Century Gothic" w:hAnsi="Century Gothic"/>
                <w:sz w:val="16"/>
                <w:szCs w:val="16"/>
                <w:lang w:val="fr-FR"/>
              </w:rPr>
              <w:t>cassava</w:t>
            </w:r>
            <w:proofErr w:type="spellEnd"/>
            <w:proofErr w:type="gramEnd"/>
            <w:r w:rsidRPr="009A51B9">
              <w:rPr>
                <w:rFonts w:ascii="Century Gothic" w:hAnsi="Century Gothic"/>
                <w:sz w:val="16"/>
                <w:szCs w:val="16"/>
                <w:lang w:val="fr-FR"/>
              </w:rPr>
              <w:t>,</w:t>
            </w:r>
          </w:p>
          <w:p w14:paraId="5BB88CBE" w14:textId="77777777" w:rsidR="001E6F9A" w:rsidRPr="009A51B9" w:rsidRDefault="001E6F9A" w:rsidP="009A51B9">
            <w:pPr>
              <w:pStyle w:val="NoSpacing"/>
              <w:rPr>
                <w:rFonts w:ascii="Century Gothic" w:hAnsi="Century Gothic"/>
                <w:sz w:val="16"/>
                <w:szCs w:val="16"/>
                <w:lang w:val="fr-FR"/>
              </w:rPr>
            </w:pPr>
            <w:proofErr w:type="spellStart"/>
            <w:proofErr w:type="gramStart"/>
            <w:r w:rsidRPr="009A51B9">
              <w:rPr>
                <w:rFonts w:ascii="Century Gothic" w:hAnsi="Century Gothic"/>
                <w:sz w:val="16"/>
                <w:szCs w:val="16"/>
                <w:lang w:val="fr-FR"/>
              </w:rPr>
              <w:t>rice</w:t>
            </w:r>
            <w:proofErr w:type="spellEnd"/>
            <w:proofErr w:type="gramEnd"/>
            <w:r w:rsidRPr="009A51B9">
              <w:rPr>
                <w:rFonts w:ascii="Century Gothic" w:hAnsi="Century Gothic"/>
                <w:sz w:val="16"/>
                <w:szCs w:val="16"/>
                <w:lang w:val="fr-FR"/>
              </w:rPr>
              <w:t>,</w:t>
            </w:r>
          </w:p>
          <w:p w14:paraId="51FC4F02" w14:textId="77777777" w:rsidR="001E6F9A" w:rsidRPr="009A51B9" w:rsidRDefault="001E6F9A" w:rsidP="009A51B9">
            <w:pPr>
              <w:pStyle w:val="NoSpacing"/>
              <w:rPr>
                <w:rFonts w:ascii="Century Gothic" w:hAnsi="Century Gothic"/>
                <w:sz w:val="16"/>
                <w:szCs w:val="16"/>
                <w:lang w:val="fr-FR"/>
              </w:rPr>
            </w:pPr>
            <w:proofErr w:type="spellStart"/>
            <w:proofErr w:type="gramStart"/>
            <w:r w:rsidRPr="009A51B9">
              <w:rPr>
                <w:rFonts w:ascii="Century Gothic" w:hAnsi="Century Gothic"/>
                <w:sz w:val="16"/>
                <w:szCs w:val="16"/>
                <w:lang w:val="fr-FR"/>
              </w:rPr>
              <w:t>vegetables</w:t>
            </w:r>
            <w:proofErr w:type="spellEnd"/>
            <w:proofErr w:type="gramEnd"/>
            <w:r w:rsidRPr="009A51B9">
              <w:rPr>
                <w:rFonts w:ascii="Century Gothic" w:hAnsi="Century Gothic"/>
                <w:sz w:val="16"/>
                <w:szCs w:val="16"/>
                <w:lang w:val="fr-FR"/>
              </w:rPr>
              <w:t xml:space="preserve">, </w:t>
            </w:r>
            <w:proofErr w:type="spellStart"/>
            <w:r w:rsidRPr="009A51B9">
              <w:rPr>
                <w:rFonts w:ascii="Century Gothic" w:hAnsi="Century Gothic"/>
                <w:sz w:val="16"/>
                <w:szCs w:val="16"/>
                <w:lang w:val="fr-FR"/>
              </w:rPr>
              <w:t>yam</w:t>
            </w:r>
            <w:proofErr w:type="spellEnd"/>
            <w:r w:rsidRPr="009A51B9">
              <w:rPr>
                <w:rFonts w:ascii="Century Gothic" w:hAnsi="Century Gothic"/>
                <w:sz w:val="16"/>
                <w:szCs w:val="16"/>
                <w:lang w:val="fr-FR"/>
              </w:rPr>
              <w:t xml:space="preserve">, </w:t>
            </w:r>
            <w:proofErr w:type="spellStart"/>
            <w:r w:rsidRPr="009A51B9">
              <w:rPr>
                <w:rFonts w:ascii="Century Gothic" w:hAnsi="Century Gothic"/>
                <w:sz w:val="16"/>
                <w:szCs w:val="16"/>
                <w:lang w:val="fr-FR"/>
              </w:rPr>
              <w:t>cocoyam</w:t>
            </w:r>
            <w:proofErr w:type="spellEnd"/>
          </w:p>
        </w:tc>
        <w:tc>
          <w:tcPr>
            <w:tcW w:w="997" w:type="dxa"/>
          </w:tcPr>
          <w:p w14:paraId="576FCE7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Akan,</w:t>
            </w:r>
          </w:p>
          <w:p w14:paraId="7750F47C"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Kusaasi</w:t>
            </w:r>
            <w:proofErr w:type="spellEnd"/>
            <w:r w:rsidRPr="009A51B9">
              <w:rPr>
                <w:rFonts w:ascii="Century Gothic" w:hAnsi="Century Gothic"/>
                <w:sz w:val="16"/>
                <w:szCs w:val="16"/>
              </w:rPr>
              <w:t>,</w:t>
            </w:r>
          </w:p>
          <w:p w14:paraId="77C034E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Ewes </w:t>
            </w:r>
          </w:p>
        </w:tc>
        <w:tc>
          <w:tcPr>
            <w:tcW w:w="1134" w:type="dxa"/>
          </w:tcPr>
          <w:p w14:paraId="23BA658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African Traditional Religion, </w:t>
            </w:r>
            <w:proofErr w:type="gramStart"/>
            <w:r w:rsidRPr="009A51B9">
              <w:rPr>
                <w:rFonts w:ascii="Century Gothic" w:hAnsi="Century Gothic"/>
                <w:sz w:val="16"/>
                <w:szCs w:val="16"/>
              </w:rPr>
              <w:t>Christianity</w:t>
            </w:r>
            <w:proofErr w:type="gramEnd"/>
            <w:r w:rsidRPr="009A51B9">
              <w:rPr>
                <w:rFonts w:ascii="Century Gothic" w:hAnsi="Century Gothic"/>
                <w:sz w:val="16"/>
                <w:szCs w:val="16"/>
              </w:rPr>
              <w:t xml:space="preserve"> and Islam</w:t>
            </w:r>
          </w:p>
        </w:tc>
        <w:tc>
          <w:tcPr>
            <w:tcW w:w="796" w:type="dxa"/>
          </w:tcPr>
          <w:p w14:paraId="40D4A26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weak</w:t>
            </w:r>
          </w:p>
        </w:tc>
        <w:tc>
          <w:tcPr>
            <w:tcW w:w="1129" w:type="dxa"/>
          </w:tcPr>
          <w:p w14:paraId="386777DA"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Kwadutown</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ogyeman</w:t>
            </w:r>
            <w:proofErr w:type="spellEnd"/>
          </w:p>
        </w:tc>
        <w:tc>
          <w:tcPr>
            <w:tcW w:w="420" w:type="dxa"/>
          </w:tcPr>
          <w:p w14:paraId="746DBAA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No </w:t>
            </w:r>
          </w:p>
        </w:tc>
        <w:tc>
          <w:tcPr>
            <w:tcW w:w="852" w:type="dxa"/>
          </w:tcPr>
          <w:p w14:paraId="309DF441" w14:textId="77777777" w:rsidR="001E6F9A" w:rsidRPr="009A51B9" w:rsidRDefault="001E6F9A" w:rsidP="009A51B9">
            <w:pPr>
              <w:pStyle w:val="NoSpacing"/>
              <w:rPr>
                <w:rFonts w:ascii="Century Gothic" w:hAnsi="Century Gothic"/>
                <w:sz w:val="16"/>
                <w:szCs w:val="16"/>
              </w:rPr>
            </w:pPr>
          </w:p>
        </w:tc>
        <w:tc>
          <w:tcPr>
            <w:tcW w:w="849" w:type="dxa"/>
          </w:tcPr>
          <w:p w14:paraId="36B030F7" w14:textId="77777777" w:rsidR="001E6F9A" w:rsidRPr="009A51B9" w:rsidRDefault="001E6F9A" w:rsidP="009A51B9">
            <w:pPr>
              <w:pStyle w:val="NoSpacing"/>
              <w:rPr>
                <w:rFonts w:ascii="Century Gothic" w:hAnsi="Century Gothic"/>
                <w:sz w:val="16"/>
                <w:szCs w:val="16"/>
              </w:rPr>
            </w:pPr>
          </w:p>
        </w:tc>
        <w:tc>
          <w:tcPr>
            <w:tcW w:w="992" w:type="dxa"/>
          </w:tcPr>
          <w:p w14:paraId="205334EC" w14:textId="77777777" w:rsidR="001E6F9A" w:rsidRPr="009A51B9" w:rsidRDefault="001E6F9A" w:rsidP="009A51B9">
            <w:pPr>
              <w:pStyle w:val="NoSpacing"/>
              <w:rPr>
                <w:rFonts w:ascii="Century Gothic" w:hAnsi="Century Gothic"/>
                <w:sz w:val="16"/>
                <w:szCs w:val="16"/>
              </w:rPr>
            </w:pPr>
          </w:p>
        </w:tc>
        <w:tc>
          <w:tcPr>
            <w:tcW w:w="851" w:type="dxa"/>
          </w:tcPr>
          <w:p w14:paraId="3321F64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90,492)</w:t>
            </w:r>
          </w:p>
        </w:tc>
        <w:tc>
          <w:tcPr>
            <w:tcW w:w="853" w:type="dxa"/>
          </w:tcPr>
          <w:p w14:paraId="38F1287B" w14:textId="77777777" w:rsidR="001E6F9A" w:rsidRPr="009A51B9" w:rsidRDefault="001E6F9A" w:rsidP="009A51B9">
            <w:pPr>
              <w:pStyle w:val="NoSpacing"/>
              <w:rPr>
                <w:rFonts w:ascii="Century Gothic" w:hAnsi="Century Gothic"/>
                <w:sz w:val="16"/>
                <w:szCs w:val="16"/>
              </w:rPr>
            </w:pPr>
          </w:p>
        </w:tc>
        <w:tc>
          <w:tcPr>
            <w:tcW w:w="1273" w:type="dxa"/>
          </w:tcPr>
          <w:p w14:paraId="16AABCB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2F17987F" w14:textId="77777777" w:rsidR="001E6F9A" w:rsidRPr="009A51B9" w:rsidRDefault="001E6F9A" w:rsidP="009A51B9">
            <w:pPr>
              <w:pStyle w:val="NoSpacing"/>
              <w:rPr>
                <w:rFonts w:ascii="Century Gothic" w:hAnsi="Century Gothic"/>
                <w:sz w:val="16"/>
                <w:szCs w:val="16"/>
              </w:rPr>
            </w:pPr>
          </w:p>
        </w:tc>
      </w:tr>
      <w:tr w:rsidR="001E6F9A" w:rsidRPr="009A51B9" w14:paraId="1375E1CF" w14:textId="77777777" w:rsidTr="001E6F9A">
        <w:trPr>
          <w:trHeight w:val="421"/>
        </w:trPr>
        <w:tc>
          <w:tcPr>
            <w:tcW w:w="992" w:type="dxa"/>
          </w:tcPr>
          <w:p w14:paraId="7A2B48AF" w14:textId="77777777" w:rsidR="001E6F9A" w:rsidRPr="009A51B9" w:rsidRDefault="001E6F9A" w:rsidP="009A51B9">
            <w:pPr>
              <w:pStyle w:val="NoSpacing"/>
              <w:rPr>
                <w:rFonts w:ascii="Century Gothic" w:hAnsi="Century Gothic"/>
                <w:b/>
                <w:bCs/>
                <w:sz w:val="16"/>
                <w:szCs w:val="16"/>
              </w:rPr>
            </w:pPr>
          </w:p>
          <w:p w14:paraId="69905CAE"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Ashanti</w:t>
            </w:r>
          </w:p>
        </w:tc>
        <w:tc>
          <w:tcPr>
            <w:tcW w:w="992" w:type="dxa"/>
          </w:tcPr>
          <w:p w14:paraId="624069D5"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Atwima</w:t>
            </w:r>
            <w:proofErr w:type="spellEnd"/>
            <w:r w:rsidRPr="009A51B9">
              <w:rPr>
                <w:rFonts w:ascii="Century Gothic" w:hAnsi="Century Gothic"/>
                <w:sz w:val="16"/>
                <w:szCs w:val="16"/>
              </w:rPr>
              <w:t xml:space="preserve"> </w:t>
            </w:r>
          </w:p>
          <w:p w14:paraId="5C28FC6D"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Mponua</w:t>
            </w:r>
            <w:proofErr w:type="spellEnd"/>
            <w:r w:rsidRPr="009A51B9">
              <w:rPr>
                <w:rFonts w:ascii="Century Gothic" w:hAnsi="Century Gothic"/>
                <w:sz w:val="16"/>
                <w:szCs w:val="16"/>
              </w:rPr>
              <w:t xml:space="preserve"> </w:t>
            </w:r>
          </w:p>
          <w:p w14:paraId="2B68B897" w14:textId="77777777" w:rsidR="001E6F9A" w:rsidRPr="009A51B9" w:rsidRDefault="001E6F9A" w:rsidP="009A51B9">
            <w:pPr>
              <w:pStyle w:val="NoSpacing"/>
              <w:rPr>
                <w:rFonts w:ascii="Century Gothic" w:hAnsi="Century Gothic"/>
                <w:sz w:val="16"/>
                <w:szCs w:val="16"/>
              </w:rPr>
            </w:pPr>
          </w:p>
        </w:tc>
        <w:tc>
          <w:tcPr>
            <w:tcW w:w="709" w:type="dxa"/>
          </w:tcPr>
          <w:p w14:paraId="6B7E4E4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147,829</w:t>
            </w:r>
          </w:p>
        </w:tc>
        <w:tc>
          <w:tcPr>
            <w:tcW w:w="709" w:type="dxa"/>
          </w:tcPr>
          <w:p w14:paraId="678DAFF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63,272</w:t>
            </w:r>
          </w:p>
          <w:p w14:paraId="41A47D28" w14:textId="77777777" w:rsidR="001E6F9A" w:rsidRPr="009A51B9" w:rsidRDefault="001E6F9A" w:rsidP="009A51B9">
            <w:pPr>
              <w:pStyle w:val="NoSpacing"/>
              <w:rPr>
                <w:rFonts w:ascii="Century Gothic" w:hAnsi="Century Gothic"/>
                <w:sz w:val="16"/>
                <w:szCs w:val="16"/>
              </w:rPr>
            </w:pPr>
          </w:p>
        </w:tc>
        <w:tc>
          <w:tcPr>
            <w:tcW w:w="709" w:type="dxa"/>
          </w:tcPr>
          <w:p w14:paraId="5E624CF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77,902</w:t>
            </w:r>
          </w:p>
          <w:p w14:paraId="7C303722" w14:textId="77777777" w:rsidR="001E6F9A" w:rsidRPr="009A51B9" w:rsidRDefault="001E6F9A" w:rsidP="009A51B9">
            <w:pPr>
              <w:pStyle w:val="NoSpacing"/>
              <w:rPr>
                <w:rFonts w:ascii="Century Gothic" w:hAnsi="Century Gothic"/>
                <w:sz w:val="16"/>
                <w:szCs w:val="16"/>
              </w:rPr>
            </w:pPr>
          </w:p>
        </w:tc>
        <w:tc>
          <w:tcPr>
            <w:tcW w:w="855" w:type="dxa"/>
          </w:tcPr>
          <w:p w14:paraId="60C0208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6,655</w:t>
            </w:r>
          </w:p>
          <w:p w14:paraId="45AC49E2" w14:textId="77777777" w:rsidR="001E6F9A" w:rsidRPr="009A51B9" w:rsidRDefault="001E6F9A" w:rsidP="009A51B9">
            <w:pPr>
              <w:pStyle w:val="NoSpacing"/>
              <w:rPr>
                <w:rFonts w:ascii="Century Gothic" w:hAnsi="Century Gothic"/>
                <w:sz w:val="16"/>
                <w:szCs w:val="16"/>
              </w:rPr>
            </w:pPr>
          </w:p>
        </w:tc>
        <w:tc>
          <w:tcPr>
            <w:tcW w:w="571" w:type="dxa"/>
          </w:tcPr>
          <w:p w14:paraId="7D9B4C7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76,890</w:t>
            </w:r>
          </w:p>
          <w:p w14:paraId="49D0C074" w14:textId="77777777" w:rsidR="001E6F9A" w:rsidRPr="009A51B9" w:rsidRDefault="001E6F9A" w:rsidP="009A51B9">
            <w:pPr>
              <w:pStyle w:val="NoSpacing"/>
              <w:rPr>
                <w:rFonts w:ascii="Century Gothic" w:hAnsi="Century Gothic"/>
                <w:sz w:val="16"/>
                <w:szCs w:val="16"/>
              </w:rPr>
            </w:pPr>
          </w:p>
        </w:tc>
        <w:tc>
          <w:tcPr>
            <w:tcW w:w="567" w:type="dxa"/>
          </w:tcPr>
          <w:p w14:paraId="6873F28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70,939</w:t>
            </w:r>
          </w:p>
          <w:p w14:paraId="432C6E27" w14:textId="77777777" w:rsidR="001E6F9A" w:rsidRPr="009A51B9" w:rsidRDefault="001E6F9A" w:rsidP="009A51B9">
            <w:pPr>
              <w:pStyle w:val="NoSpacing"/>
              <w:rPr>
                <w:rFonts w:ascii="Century Gothic" w:hAnsi="Century Gothic"/>
                <w:sz w:val="16"/>
                <w:szCs w:val="16"/>
              </w:rPr>
            </w:pPr>
          </w:p>
        </w:tc>
        <w:tc>
          <w:tcPr>
            <w:tcW w:w="995" w:type="dxa"/>
          </w:tcPr>
          <w:p w14:paraId="1A8A95B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Agriculture, </w:t>
            </w:r>
          </w:p>
          <w:p w14:paraId="519EC5F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settlement</w:t>
            </w:r>
          </w:p>
        </w:tc>
        <w:tc>
          <w:tcPr>
            <w:tcW w:w="1279" w:type="dxa"/>
          </w:tcPr>
          <w:p w14:paraId="531D031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Farming</w:t>
            </w:r>
          </w:p>
          <w:p w14:paraId="1B0DA22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Livestock</w:t>
            </w:r>
          </w:p>
          <w:p w14:paraId="7513004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fishing</w:t>
            </w:r>
          </w:p>
          <w:p w14:paraId="74FF31A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Metal works</w:t>
            </w:r>
          </w:p>
          <w:p w14:paraId="7D21EAE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Building</w:t>
            </w:r>
          </w:p>
          <w:p w14:paraId="193D822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Lumber/sawn milling</w:t>
            </w:r>
          </w:p>
          <w:p w14:paraId="67B6CAB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Carpentry</w:t>
            </w:r>
          </w:p>
          <w:p w14:paraId="6A8C93D1"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Footworks</w:t>
            </w:r>
            <w:proofErr w:type="spellEnd"/>
          </w:p>
          <w:p w14:paraId="2E0FACF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Gari processing </w:t>
            </w:r>
          </w:p>
          <w:p w14:paraId="2A6C4D9D" w14:textId="326FF57D" w:rsidR="001E6F9A" w:rsidRPr="009A51B9" w:rsidRDefault="001C4CB8" w:rsidP="009A51B9">
            <w:pPr>
              <w:pStyle w:val="NoSpacing"/>
              <w:rPr>
                <w:rFonts w:ascii="Century Gothic" w:hAnsi="Century Gothic"/>
                <w:sz w:val="16"/>
                <w:szCs w:val="16"/>
              </w:rPr>
            </w:pPr>
            <w:r w:rsidRPr="009A51B9">
              <w:rPr>
                <w:rFonts w:ascii="Century Gothic" w:hAnsi="Century Gothic"/>
                <w:sz w:val="16"/>
                <w:szCs w:val="16"/>
              </w:rPr>
              <w:t>B</w:t>
            </w:r>
            <w:r w:rsidR="001E6F9A" w:rsidRPr="009A51B9">
              <w:rPr>
                <w:rFonts w:ascii="Century Gothic" w:hAnsi="Century Gothic"/>
                <w:sz w:val="16"/>
                <w:szCs w:val="16"/>
              </w:rPr>
              <w:t>akery</w:t>
            </w:r>
          </w:p>
        </w:tc>
        <w:tc>
          <w:tcPr>
            <w:tcW w:w="841" w:type="dxa"/>
          </w:tcPr>
          <w:p w14:paraId="17EA4280" w14:textId="77777777" w:rsidR="001E6F9A" w:rsidRPr="009A51B9" w:rsidRDefault="001E6F9A" w:rsidP="009A51B9">
            <w:pPr>
              <w:pStyle w:val="NoSpacing"/>
              <w:rPr>
                <w:rFonts w:ascii="Century Gothic" w:hAnsi="Century Gothic"/>
                <w:sz w:val="16"/>
                <w:szCs w:val="16"/>
              </w:rPr>
            </w:pPr>
          </w:p>
        </w:tc>
        <w:tc>
          <w:tcPr>
            <w:tcW w:w="987" w:type="dxa"/>
          </w:tcPr>
          <w:p w14:paraId="1105E06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Cocoa,</w:t>
            </w:r>
          </w:p>
          <w:p w14:paraId="297E6FD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Oil Palm</w:t>
            </w:r>
          </w:p>
          <w:p w14:paraId="72963DB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citrus</w:t>
            </w:r>
          </w:p>
        </w:tc>
        <w:tc>
          <w:tcPr>
            <w:tcW w:w="1134" w:type="dxa"/>
          </w:tcPr>
          <w:p w14:paraId="08CA5373" w14:textId="77777777" w:rsidR="001E6F9A" w:rsidRPr="009A51B9" w:rsidRDefault="001E6F9A" w:rsidP="009A51B9">
            <w:pPr>
              <w:pStyle w:val="NoSpacing"/>
              <w:rPr>
                <w:rFonts w:ascii="Century Gothic" w:hAnsi="Century Gothic"/>
                <w:sz w:val="16"/>
                <w:szCs w:val="16"/>
                <w:lang w:val="fr-FR"/>
              </w:rPr>
            </w:pPr>
            <w:proofErr w:type="spellStart"/>
            <w:r w:rsidRPr="009A51B9">
              <w:rPr>
                <w:rFonts w:ascii="Century Gothic" w:hAnsi="Century Gothic"/>
                <w:sz w:val="16"/>
                <w:szCs w:val="16"/>
                <w:lang w:val="fr-FR"/>
              </w:rPr>
              <w:t>Maize</w:t>
            </w:r>
            <w:proofErr w:type="spellEnd"/>
            <w:r w:rsidRPr="009A51B9">
              <w:rPr>
                <w:rFonts w:ascii="Century Gothic" w:hAnsi="Century Gothic"/>
                <w:sz w:val="16"/>
                <w:szCs w:val="16"/>
                <w:lang w:val="fr-FR"/>
              </w:rPr>
              <w:t>,</w:t>
            </w:r>
          </w:p>
          <w:p w14:paraId="54F01EA5" w14:textId="77777777" w:rsidR="001E6F9A" w:rsidRPr="009A51B9" w:rsidRDefault="001E6F9A" w:rsidP="009A51B9">
            <w:pPr>
              <w:pStyle w:val="NoSpacing"/>
              <w:rPr>
                <w:rFonts w:ascii="Century Gothic" w:hAnsi="Century Gothic"/>
                <w:sz w:val="16"/>
                <w:szCs w:val="16"/>
                <w:lang w:val="fr-FR"/>
              </w:rPr>
            </w:pPr>
            <w:proofErr w:type="spellStart"/>
            <w:r w:rsidRPr="009A51B9">
              <w:rPr>
                <w:rFonts w:ascii="Century Gothic" w:hAnsi="Century Gothic"/>
                <w:sz w:val="16"/>
                <w:szCs w:val="16"/>
                <w:lang w:val="fr-FR"/>
              </w:rPr>
              <w:t>Cassava</w:t>
            </w:r>
            <w:proofErr w:type="spellEnd"/>
            <w:r w:rsidRPr="009A51B9">
              <w:rPr>
                <w:rFonts w:ascii="Century Gothic" w:hAnsi="Century Gothic"/>
                <w:sz w:val="16"/>
                <w:szCs w:val="16"/>
                <w:lang w:val="fr-FR"/>
              </w:rPr>
              <w:t>,</w:t>
            </w:r>
          </w:p>
          <w:p w14:paraId="1AD47ECE" w14:textId="77777777" w:rsidR="001E6F9A" w:rsidRPr="009A51B9" w:rsidRDefault="001E6F9A" w:rsidP="009A51B9">
            <w:pPr>
              <w:pStyle w:val="NoSpacing"/>
              <w:rPr>
                <w:rFonts w:ascii="Century Gothic" w:hAnsi="Century Gothic"/>
                <w:sz w:val="16"/>
                <w:szCs w:val="16"/>
                <w:lang w:val="fr-FR"/>
              </w:rPr>
            </w:pPr>
            <w:proofErr w:type="spellStart"/>
            <w:r w:rsidRPr="009A51B9">
              <w:rPr>
                <w:rFonts w:ascii="Century Gothic" w:hAnsi="Century Gothic"/>
                <w:sz w:val="16"/>
                <w:szCs w:val="16"/>
                <w:lang w:val="fr-FR"/>
              </w:rPr>
              <w:t>Cocoyam</w:t>
            </w:r>
            <w:proofErr w:type="spellEnd"/>
            <w:r w:rsidRPr="009A51B9">
              <w:rPr>
                <w:rFonts w:ascii="Century Gothic" w:hAnsi="Century Gothic"/>
                <w:sz w:val="16"/>
                <w:szCs w:val="16"/>
                <w:lang w:val="fr-FR"/>
              </w:rPr>
              <w:t>,</w:t>
            </w:r>
          </w:p>
          <w:p w14:paraId="651156A9" w14:textId="77777777" w:rsidR="001E6F9A" w:rsidRPr="009A51B9" w:rsidRDefault="001E6F9A" w:rsidP="009A51B9">
            <w:pPr>
              <w:pStyle w:val="NoSpacing"/>
              <w:rPr>
                <w:rFonts w:ascii="Century Gothic" w:hAnsi="Century Gothic"/>
                <w:sz w:val="16"/>
                <w:szCs w:val="16"/>
                <w:lang w:val="fr-FR"/>
              </w:rPr>
            </w:pPr>
            <w:r w:rsidRPr="009A51B9">
              <w:rPr>
                <w:rFonts w:ascii="Century Gothic" w:hAnsi="Century Gothic"/>
                <w:sz w:val="16"/>
                <w:szCs w:val="16"/>
                <w:lang w:val="fr-FR"/>
              </w:rPr>
              <w:t>Plantain,</w:t>
            </w:r>
          </w:p>
          <w:p w14:paraId="65368994" w14:textId="77777777" w:rsidR="001E6F9A" w:rsidRPr="009A51B9" w:rsidRDefault="001E6F9A" w:rsidP="009A51B9">
            <w:pPr>
              <w:pStyle w:val="NoSpacing"/>
              <w:rPr>
                <w:rFonts w:ascii="Century Gothic" w:hAnsi="Century Gothic"/>
                <w:sz w:val="16"/>
                <w:szCs w:val="16"/>
                <w:lang w:val="fr-FR"/>
              </w:rPr>
            </w:pPr>
            <w:r w:rsidRPr="009A51B9">
              <w:rPr>
                <w:rFonts w:ascii="Century Gothic" w:hAnsi="Century Gothic"/>
                <w:sz w:val="16"/>
                <w:szCs w:val="16"/>
                <w:lang w:val="fr-FR"/>
              </w:rPr>
              <w:t>Rice</w:t>
            </w:r>
          </w:p>
        </w:tc>
        <w:tc>
          <w:tcPr>
            <w:tcW w:w="997" w:type="dxa"/>
          </w:tcPr>
          <w:p w14:paraId="7848DA17" w14:textId="77777777" w:rsidR="001E6F9A" w:rsidRPr="009A51B9" w:rsidRDefault="001E6F9A" w:rsidP="009A51B9">
            <w:pPr>
              <w:pStyle w:val="NoSpacing"/>
              <w:rPr>
                <w:rFonts w:ascii="Century Gothic" w:hAnsi="Century Gothic"/>
                <w:sz w:val="16"/>
                <w:szCs w:val="16"/>
                <w:lang w:val="fr-FR"/>
              </w:rPr>
            </w:pPr>
            <w:r w:rsidRPr="009A51B9">
              <w:rPr>
                <w:rFonts w:ascii="Century Gothic" w:hAnsi="Century Gothic"/>
                <w:sz w:val="16"/>
                <w:szCs w:val="16"/>
                <w:lang w:val="fr-FR"/>
              </w:rPr>
              <w:t>Akans (60.2%)</w:t>
            </w:r>
            <w:r w:rsidRPr="009A51B9">
              <w:rPr>
                <w:rFonts w:ascii="Century Gothic" w:hAnsi="Century Gothic"/>
                <w:sz w:val="16"/>
                <w:szCs w:val="16"/>
                <w:lang w:val="fr-FR"/>
              </w:rPr>
              <w:br/>
            </w:r>
            <w:proofErr w:type="spellStart"/>
            <w:r w:rsidRPr="009A51B9">
              <w:rPr>
                <w:rFonts w:ascii="Century Gothic" w:hAnsi="Century Gothic"/>
                <w:sz w:val="16"/>
                <w:szCs w:val="16"/>
                <w:lang w:val="fr-FR"/>
              </w:rPr>
              <w:t>Dagbani</w:t>
            </w:r>
            <w:proofErr w:type="spellEnd"/>
            <w:r w:rsidRPr="009A51B9">
              <w:rPr>
                <w:rFonts w:ascii="Century Gothic" w:hAnsi="Century Gothic"/>
                <w:sz w:val="16"/>
                <w:szCs w:val="16"/>
                <w:lang w:val="fr-FR"/>
              </w:rPr>
              <w:t xml:space="preserve"> (19.1%)</w:t>
            </w:r>
            <w:r w:rsidRPr="009A51B9">
              <w:rPr>
                <w:rFonts w:ascii="Century Gothic" w:hAnsi="Century Gothic"/>
                <w:sz w:val="16"/>
                <w:szCs w:val="16"/>
                <w:lang w:val="fr-FR"/>
              </w:rPr>
              <w:br/>
            </w:r>
            <w:proofErr w:type="spellStart"/>
            <w:r w:rsidRPr="009A51B9">
              <w:rPr>
                <w:rFonts w:ascii="Century Gothic" w:hAnsi="Century Gothic"/>
                <w:sz w:val="16"/>
                <w:szCs w:val="16"/>
                <w:lang w:val="fr-FR"/>
              </w:rPr>
              <w:t>Gurma</w:t>
            </w:r>
            <w:proofErr w:type="spellEnd"/>
            <w:r w:rsidRPr="009A51B9">
              <w:rPr>
                <w:rFonts w:ascii="Century Gothic" w:hAnsi="Century Gothic"/>
                <w:sz w:val="16"/>
                <w:szCs w:val="16"/>
                <w:lang w:val="fr-FR"/>
              </w:rPr>
              <w:t xml:space="preserve"> (7.9%)</w:t>
            </w:r>
            <w:r w:rsidRPr="009A51B9">
              <w:rPr>
                <w:rFonts w:ascii="Century Gothic" w:hAnsi="Century Gothic"/>
                <w:sz w:val="16"/>
                <w:szCs w:val="16"/>
                <w:lang w:val="fr-FR"/>
              </w:rPr>
              <w:br/>
              <w:t>Ewe (4.6%)</w:t>
            </w:r>
            <w:r w:rsidRPr="009A51B9">
              <w:rPr>
                <w:rFonts w:ascii="Century Gothic" w:hAnsi="Century Gothic"/>
                <w:sz w:val="16"/>
                <w:szCs w:val="16"/>
                <w:lang w:val="fr-FR"/>
              </w:rPr>
              <w:br/>
              <w:t>Mande (3.9%)</w:t>
            </w:r>
          </w:p>
          <w:p w14:paraId="1DE390B4" w14:textId="77777777" w:rsidR="001E6F9A" w:rsidRPr="009A51B9" w:rsidRDefault="001E6F9A" w:rsidP="009A51B9">
            <w:pPr>
              <w:pStyle w:val="NoSpacing"/>
              <w:rPr>
                <w:rFonts w:ascii="Century Gothic" w:hAnsi="Century Gothic"/>
                <w:sz w:val="16"/>
                <w:szCs w:val="16"/>
                <w:lang w:val="fr-FR"/>
              </w:rPr>
            </w:pPr>
          </w:p>
        </w:tc>
        <w:tc>
          <w:tcPr>
            <w:tcW w:w="1134" w:type="dxa"/>
          </w:tcPr>
          <w:p w14:paraId="3E33160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African Traditional Religion, </w:t>
            </w:r>
            <w:proofErr w:type="gramStart"/>
            <w:r w:rsidRPr="009A51B9">
              <w:rPr>
                <w:rFonts w:ascii="Century Gothic" w:hAnsi="Century Gothic"/>
                <w:sz w:val="16"/>
                <w:szCs w:val="16"/>
              </w:rPr>
              <w:t>Christianity</w:t>
            </w:r>
            <w:proofErr w:type="gramEnd"/>
            <w:r w:rsidRPr="009A51B9">
              <w:rPr>
                <w:rFonts w:ascii="Century Gothic" w:hAnsi="Century Gothic"/>
                <w:sz w:val="16"/>
                <w:szCs w:val="16"/>
              </w:rPr>
              <w:t xml:space="preserve"> and Islam</w:t>
            </w:r>
          </w:p>
        </w:tc>
        <w:tc>
          <w:tcPr>
            <w:tcW w:w="796" w:type="dxa"/>
          </w:tcPr>
          <w:p w14:paraId="48E176D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strong</w:t>
            </w:r>
          </w:p>
        </w:tc>
        <w:tc>
          <w:tcPr>
            <w:tcW w:w="1129" w:type="dxa"/>
          </w:tcPr>
          <w:p w14:paraId="0C99F872"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Amanano</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Asuabo</w:t>
            </w:r>
            <w:proofErr w:type="spellEnd"/>
            <w:r w:rsidRPr="009A51B9">
              <w:rPr>
                <w:rFonts w:ascii="Century Gothic" w:hAnsi="Century Gothic"/>
                <w:sz w:val="16"/>
                <w:szCs w:val="16"/>
              </w:rPr>
              <w:t xml:space="preserve">, </w:t>
            </w:r>
          </w:p>
          <w:p w14:paraId="09DCE012"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Akwasidae</w:t>
            </w:r>
            <w:proofErr w:type="spellEnd"/>
            <w:r w:rsidRPr="009A51B9">
              <w:rPr>
                <w:rFonts w:ascii="Century Gothic" w:hAnsi="Century Gothic"/>
                <w:sz w:val="16"/>
                <w:szCs w:val="16"/>
              </w:rPr>
              <w:t>,</w:t>
            </w:r>
          </w:p>
          <w:p w14:paraId="798CBDEB"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Awukudae</w:t>
            </w:r>
            <w:proofErr w:type="spellEnd"/>
          </w:p>
          <w:p w14:paraId="275EE718" w14:textId="77777777" w:rsidR="001E6F9A" w:rsidRPr="009A51B9" w:rsidRDefault="001E6F9A" w:rsidP="009A51B9">
            <w:pPr>
              <w:pStyle w:val="NoSpacing"/>
              <w:rPr>
                <w:rFonts w:ascii="Century Gothic" w:hAnsi="Century Gothic"/>
                <w:sz w:val="16"/>
                <w:szCs w:val="16"/>
              </w:rPr>
            </w:pPr>
          </w:p>
        </w:tc>
        <w:tc>
          <w:tcPr>
            <w:tcW w:w="420" w:type="dxa"/>
          </w:tcPr>
          <w:p w14:paraId="7ED44DF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31C02386" w14:textId="77777777" w:rsidR="001E6F9A" w:rsidRPr="009A51B9" w:rsidRDefault="001E6F9A" w:rsidP="009A51B9">
            <w:pPr>
              <w:pStyle w:val="NoSpacing"/>
              <w:rPr>
                <w:rFonts w:ascii="Century Gothic" w:hAnsi="Century Gothic"/>
                <w:sz w:val="16"/>
                <w:szCs w:val="16"/>
              </w:rPr>
            </w:pPr>
          </w:p>
        </w:tc>
        <w:tc>
          <w:tcPr>
            <w:tcW w:w="849" w:type="dxa"/>
          </w:tcPr>
          <w:p w14:paraId="331F8C0B" w14:textId="77777777" w:rsidR="001E6F9A" w:rsidRPr="009A51B9" w:rsidRDefault="001E6F9A" w:rsidP="009A51B9">
            <w:pPr>
              <w:pStyle w:val="NoSpacing"/>
              <w:rPr>
                <w:rFonts w:ascii="Century Gothic" w:hAnsi="Century Gothic"/>
                <w:sz w:val="16"/>
                <w:szCs w:val="16"/>
              </w:rPr>
            </w:pPr>
          </w:p>
        </w:tc>
        <w:tc>
          <w:tcPr>
            <w:tcW w:w="992" w:type="dxa"/>
          </w:tcPr>
          <w:p w14:paraId="5C4C5CF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most houses in the District are built with either </w:t>
            </w:r>
            <w:proofErr w:type="spellStart"/>
            <w:r w:rsidRPr="009A51B9">
              <w:rPr>
                <w:rFonts w:ascii="Century Gothic" w:hAnsi="Century Gothic"/>
                <w:sz w:val="16"/>
                <w:szCs w:val="16"/>
              </w:rPr>
              <w:t>landcrete</w:t>
            </w:r>
            <w:proofErr w:type="spellEnd"/>
            <w:r w:rsidRPr="009A51B9">
              <w:rPr>
                <w:rFonts w:ascii="Century Gothic" w:hAnsi="Century Gothic"/>
                <w:sz w:val="16"/>
                <w:szCs w:val="16"/>
              </w:rPr>
              <w:t xml:space="preserve"> or swish walls </w:t>
            </w:r>
            <w:proofErr w:type="gramStart"/>
            <w:r w:rsidRPr="009A51B9">
              <w:rPr>
                <w:rFonts w:ascii="Century Gothic" w:hAnsi="Century Gothic"/>
                <w:sz w:val="16"/>
                <w:szCs w:val="16"/>
              </w:rPr>
              <w:t>and also</w:t>
            </w:r>
            <w:proofErr w:type="gramEnd"/>
            <w:r w:rsidRPr="009A51B9">
              <w:rPr>
                <w:rFonts w:ascii="Century Gothic" w:hAnsi="Century Gothic"/>
                <w:sz w:val="16"/>
                <w:szCs w:val="16"/>
              </w:rPr>
              <w:t xml:space="preserve"> roofed with either roofing sheet or thatch</w:t>
            </w:r>
          </w:p>
          <w:p w14:paraId="78971079" w14:textId="77777777" w:rsidR="001E6F9A" w:rsidRPr="009A51B9" w:rsidRDefault="001E6F9A" w:rsidP="009A51B9">
            <w:pPr>
              <w:pStyle w:val="NoSpacing"/>
              <w:rPr>
                <w:rFonts w:ascii="Century Gothic" w:hAnsi="Century Gothic"/>
                <w:sz w:val="16"/>
                <w:szCs w:val="16"/>
              </w:rPr>
            </w:pPr>
          </w:p>
        </w:tc>
        <w:tc>
          <w:tcPr>
            <w:tcW w:w="851" w:type="dxa"/>
          </w:tcPr>
          <w:p w14:paraId="565FDA4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bCs/>
                <w:sz w:val="16"/>
                <w:szCs w:val="16"/>
              </w:rPr>
              <w:t>48,949</w:t>
            </w:r>
          </w:p>
        </w:tc>
        <w:tc>
          <w:tcPr>
            <w:tcW w:w="853" w:type="dxa"/>
          </w:tcPr>
          <w:p w14:paraId="3644E9D2" w14:textId="77777777" w:rsidR="001E6F9A" w:rsidRPr="009A51B9" w:rsidRDefault="001E6F9A" w:rsidP="009A51B9">
            <w:pPr>
              <w:pStyle w:val="NoSpacing"/>
              <w:rPr>
                <w:rFonts w:ascii="Century Gothic" w:hAnsi="Century Gothic"/>
                <w:sz w:val="16"/>
                <w:szCs w:val="16"/>
              </w:rPr>
            </w:pPr>
          </w:p>
        </w:tc>
        <w:tc>
          <w:tcPr>
            <w:tcW w:w="1273" w:type="dxa"/>
          </w:tcPr>
          <w:p w14:paraId="0CCB00F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 particularly migrants</w:t>
            </w:r>
          </w:p>
          <w:p w14:paraId="62F00DB7" w14:textId="77777777" w:rsidR="001E6F9A" w:rsidRPr="009A51B9" w:rsidRDefault="001E6F9A" w:rsidP="009A51B9">
            <w:pPr>
              <w:pStyle w:val="NoSpacing"/>
              <w:rPr>
                <w:rFonts w:ascii="Century Gothic" w:hAnsi="Century Gothic"/>
                <w:sz w:val="16"/>
                <w:szCs w:val="16"/>
              </w:rPr>
            </w:pPr>
          </w:p>
        </w:tc>
        <w:tc>
          <w:tcPr>
            <w:tcW w:w="992" w:type="dxa"/>
          </w:tcPr>
          <w:p w14:paraId="2E4B2276" w14:textId="77777777" w:rsidR="001E6F9A" w:rsidRPr="009A51B9" w:rsidRDefault="001E6F9A" w:rsidP="009A51B9">
            <w:pPr>
              <w:pStyle w:val="NoSpacing"/>
              <w:rPr>
                <w:rFonts w:ascii="Century Gothic" w:hAnsi="Century Gothic"/>
                <w:sz w:val="16"/>
                <w:szCs w:val="16"/>
              </w:rPr>
            </w:pPr>
          </w:p>
        </w:tc>
      </w:tr>
      <w:tr w:rsidR="001E6F9A" w:rsidRPr="009A51B9" w14:paraId="767FFAE8" w14:textId="77777777" w:rsidTr="001E6F9A">
        <w:trPr>
          <w:trHeight w:val="421"/>
        </w:trPr>
        <w:tc>
          <w:tcPr>
            <w:tcW w:w="992" w:type="dxa"/>
          </w:tcPr>
          <w:p w14:paraId="39C7B1A8"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lastRenderedPageBreak/>
              <w:t>Eastern</w:t>
            </w:r>
          </w:p>
        </w:tc>
        <w:tc>
          <w:tcPr>
            <w:tcW w:w="992" w:type="dxa"/>
          </w:tcPr>
          <w:p w14:paraId="3CF748E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Kwahu </w:t>
            </w:r>
          </w:p>
          <w:p w14:paraId="75B5B69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Afram</w:t>
            </w:r>
          </w:p>
          <w:p w14:paraId="5729A5E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Plains</w:t>
            </w:r>
          </w:p>
          <w:p w14:paraId="73CF596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South</w:t>
            </w:r>
          </w:p>
        </w:tc>
        <w:tc>
          <w:tcPr>
            <w:tcW w:w="709" w:type="dxa"/>
          </w:tcPr>
          <w:p w14:paraId="74A68CC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146,</w:t>
            </w:r>
          </w:p>
          <w:p w14:paraId="3472A02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026</w:t>
            </w:r>
          </w:p>
        </w:tc>
        <w:tc>
          <w:tcPr>
            <w:tcW w:w="709" w:type="dxa"/>
          </w:tcPr>
          <w:p w14:paraId="2C76E27E" w14:textId="77777777" w:rsidR="001E6F9A" w:rsidRPr="009A51B9" w:rsidRDefault="001E6F9A" w:rsidP="009A51B9">
            <w:pPr>
              <w:pStyle w:val="NoSpacing"/>
              <w:rPr>
                <w:rFonts w:ascii="Century Gothic" w:hAnsi="Century Gothic"/>
                <w:sz w:val="16"/>
                <w:szCs w:val="16"/>
              </w:rPr>
            </w:pPr>
          </w:p>
          <w:p w14:paraId="67DBCBF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62,</w:t>
            </w:r>
          </w:p>
          <w:p w14:paraId="762BEA6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139</w:t>
            </w:r>
          </w:p>
        </w:tc>
        <w:tc>
          <w:tcPr>
            <w:tcW w:w="709" w:type="dxa"/>
          </w:tcPr>
          <w:p w14:paraId="0DCBD24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79,</w:t>
            </w:r>
          </w:p>
          <w:p w14:paraId="5F4DA58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068</w:t>
            </w:r>
          </w:p>
        </w:tc>
        <w:tc>
          <w:tcPr>
            <w:tcW w:w="855" w:type="dxa"/>
          </w:tcPr>
          <w:p w14:paraId="40D3584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4, 819</w:t>
            </w:r>
          </w:p>
        </w:tc>
        <w:tc>
          <w:tcPr>
            <w:tcW w:w="571" w:type="dxa"/>
          </w:tcPr>
          <w:p w14:paraId="06EE4C6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62,</w:t>
            </w:r>
          </w:p>
          <w:p w14:paraId="7EF6A0A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450</w:t>
            </w:r>
          </w:p>
        </w:tc>
        <w:tc>
          <w:tcPr>
            <w:tcW w:w="567" w:type="dxa"/>
          </w:tcPr>
          <w:p w14:paraId="567E033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53, 362</w:t>
            </w:r>
          </w:p>
        </w:tc>
        <w:tc>
          <w:tcPr>
            <w:tcW w:w="995" w:type="dxa"/>
          </w:tcPr>
          <w:p w14:paraId="3B4DC85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Agricultural and </w:t>
            </w:r>
          </w:p>
          <w:p w14:paraId="320AB0E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Settlement </w:t>
            </w:r>
          </w:p>
          <w:p w14:paraId="5F307F5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Land scape</w:t>
            </w:r>
          </w:p>
        </w:tc>
        <w:tc>
          <w:tcPr>
            <w:tcW w:w="1279" w:type="dxa"/>
          </w:tcPr>
          <w:p w14:paraId="6291A05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Farming</w:t>
            </w:r>
          </w:p>
          <w:p w14:paraId="07C0255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Forestry,</w:t>
            </w:r>
          </w:p>
          <w:p w14:paraId="7165FD6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Fishing,</w:t>
            </w:r>
          </w:p>
          <w:p w14:paraId="70B76774" w14:textId="582CFA28"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Agro</w:t>
            </w:r>
            <w:proofErr w:type="spellEnd"/>
            <w:r w:rsidRPr="009A51B9">
              <w:rPr>
                <w:rFonts w:ascii="Century Gothic" w:hAnsi="Century Gothic"/>
                <w:sz w:val="16"/>
                <w:szCs w:val="16"/>
              </w:rPr>
              <w:t>-forestry,</w:t>
            </w:r>
          </w:p>
          <w:p w14:paraId="4708C3E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livestock</w:t>
            </w:r>
          </w:p>
          <w:p w14:paraId="36504B0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Oil palm </w:t>
            </w:r>
          </w:p>
          <w:p w14:paraId="415A809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Extraction,</w:t>
            </w:r>
          </w:p>
          <w:p w14:paraId="4804EEA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Sawmilling,</w:t>
            </w:r>
          </w:p>
          <w:p w14:paraId="0044AB4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Wood </w:t>
            </w:r>
          </w:p>
          <w:p w14:paraId="656A98A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carving,</w:t>
            </w:r>
          </w:p>
          <w:p w14:paraId="456E454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carpentry</w:t>
            </w:r>
          </w:p>
          <w:p w14:paraId="3264DFDB" w14:textId="77777777" w:rsidR="001E6F9A" w:rsidRPr="009A51B9" w:rsidRDefault="001E6F9A" w:rsidP="009A51B9">
            <w:pPr>
              <w:pStyle w:val="NoSpacing"/>
              <w:rPr>
                <w:rFonts w:ascii="Century Gothic" w:hAnsi="Century Gothic"/>
                <w:sz w:val="16"/>
                <w:szCs w:val="16"/>
              </w:rPr>
            </w:pPr>
          </w:p>
          <w:p w14:paraId="62ECA255" w14:textId="77777777" w:rsidR="001E6F9A" w:rsidRPr="009A51B9" w:rsidRDefault="001E6F9A" w:rsidP="009A51B9">
            <w:pPr>
              <w:pStyle w:val="NoSpacing"/>
              <w:rPr>
                <w:rFonts w:ascii="Century Gothic" w:hAnsi="Century Gothic"/>
                <w:sz w:val="16"/>
                <w:szCs w:val="16"/>
              </w:rPr>
            </w:pPr>
          </w:p>
          <w:p w14:paraId="2B1C858D" w14:textId="77777777" w:rsidR="001E6F9A" w:rsidRPr="009A51B9" w:rsidRDefault="001E6F9A" w:rsidP="009A51B9">
            <w:pPr>
              <w:pStyle w:val="NoSpacing"/>
              <w:rPr>
                <w:rFonts w:ascii="Century Gothic" w:hAnsi="Century Gothic"/>
                <w:sz w:val="16"/>
                <w:szCs w:val="16"/>
              </w:rPr>
            </w:pPr>
          </w:p>
        </w:tc>
        <w:tc>
          <w:tcPr>
            <w:tcW w:w="841" w:type="dxa"/>
          </w:tcPr>
          <w:p w14:paraId="003C3091" w14:textId="77777777" w:rsidR="001E6F9A" w:rsidRPr="009A51B9" w:rsidRDefault="001E6F9A" w:rsidP="009A51B9">
            <w:pPr>
              <w:pStyle w:val="NoSpacing"/>
              <w:rPr>
                <w:rFonts w:ascii="Century Gothic" w:hAnsi="Century Gothic"/>
                <w:sz w:val="16"/>
                <w:szCs w:val="16"/>
              </w:rPr>
            </w:pPr>
          </w:p>
        </w:tc>
        <w:tc>
          <w:tcPr>
            <w:tcW w:w="987" w:type="dxa"/>
          </w:tcPr>
          <w:p w14:paraId="201FE2F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Cashew </w:t>
            </w:r>
          </w:p>
          <w:p w14:paraId="0252479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Orange</w:t>
            </w:r>
          </w:p>
          <w:p w14:paraId="29904BE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Oil palm</w:t>
            </w:r>
          </w:p>
          <w:p w14:paraId="1FBBFE83" w14:textId="77777777" w:rsidR="001E6F9A" w:rsidRPr="009A51B9" w:rsidRDefault="001E6F9A" w:rsidP="009A51B9">
            <w:pPr>
              <w:pStyle w:val="NoSpacing"/>
              <w:rPr>
                <w:rFonts w:ascii="Century Gothic" w:hAnsi="Century Gothic"/>
                <w:sz w:val="16"/>
                <w:szCs w:val="16"/>
              </w:rPr>
            </w:pPr>
          </w:p>
        </w:tc>
        <w:tc>
          <w:tcPr>
            <w:tcW w:w="1134" w:type="dxa"/>
          </w:tcPr>
          <w:p w14:paraId="0A1FB72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Maize</w:t>
            </w:r>
          </w:p>
          <w:p w14:paraId="7DC29C5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Yam</w:t>
            </w:r>
          </w:p>
          <w:p w14:paraId="2DF4F73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Plantain </w:t>
            </w:r>
          </w:p>
          <w:p w14:paraId="29BD06F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Cocoyam</w:t>
            </w:r>
          </w:p>
          <w:p w14:paraId="53C139F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Groundnut</w:t>
            </w:r>
          </w:p>
          <w:p w14:paraId="36D901A9" w14:textId="77777777" w:rsidR="001E6F9A" w:rsidRPr="009A51B9" w:rsidRDefault="001E6F9A" w:rsidP="009A51B9">
            <w:pPr>
              <w:pStyle w:val="NoSpacing"/>
              <w:rPr>
                <w:rFonts w:ascii="Century Gothic" w:hAnsi="Century Gothic"/>
                <w:sz w:val="16"/>
                <w:szCs w:val="16"/>
              </w:rPr>
            </w:pPr>
          </w:p>
          <w:p w14:paraId="3E2176D4" w14:textId="77777777" w:rsidR="001E6F9A" w:rsidRPr="009A51B9" w:rsidRDefault="001E6F9A" w:rsidP="009A51B9">
            <w:pPr>
              <w:pStyle w:val="NoSpacing"/>
              <w:rPr>
                <w:rFonts w:ascii="Century Gothic" w:hAnsi="Century Gothic"/>
                <w:sz w:val="16"/>
                <w:szCs w:val="16"/>
              </w:rPr>
            </w:pPr>
          </w:p>
        </w:tc>
        <w:tc>
          <w:tcPr>
            <w:tcW w:w="997" w:type="dxa"/>
          </w:tcPr>
          <w:p w14:paraId="24D872F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Ewes,</w:t>
            </w:r>
          </w:p>
          <w:p w14:paraId="1EBF404E"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Kwahus</w:t>
            </w:r>
            <w:proofErr w:type="spellEnd"/>
            <w:r w:rsidRPr="009A51B9">
              <w:rPr>
                <w:rFonts w:ascii="Century Gothic" w:hAnsi="Century Gothic"/>
                <w:sz w:val="16"/>
                <w:szCs w:val="16"/>
              </w:rPr>
              <w:t>,</w:t>
            </w:r>
          </w:p>
          <w:p w14:paraId="2A12AA42"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Ashantis</w:t>
            </w:r>
            <w:proofErr w:type="spellEnd"/>
            <w:r w:rsidRPr="009A51B9">
              <w:rPr>
                <w:rFonts w:ascii="Century Gothic" w:hAnsi="Century Gothic"/>
                <w:sz w:val="16"/>
                <w:szCs w:val="16"/>
              </w:rPr>
              <w:t>,</w:t>
            </w:r>
          </w:p>
          <w:p w14:paraId="291A691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Northerners</w:t>
            </w:r>
          </w:p>
          <w:p w14:paraId="753F4DC8" w14:textId="77777777" w:rsidR="001E6F9A" w:rsidRPr="009A51B9" w:rsidRDefault="001E6F9A" w:rsidP="009A51B9">
            <w:pPr>
              <w:pStyle w:val="NoSpacing"/>
              <w:rPr>
                <w:rFonts w:ascii="Century Gothic" w:hAnsi="Century Gothic"/>
                <w:sz w:val="16"/>
                <w:szCs w:val="16"/>
              </w:rPr>
            </w:pPr>
          </w:p>
          <w:p w14:paraId="1897E01A" w14:textId="77777777" w:rsidR="001E6F9A" w:rsidRPr="009A51B9" w:rsidRDefault="001E6F9A" w:rsidP="009A51B9">
            <w:pPr>
              <w:pStyle w:val="NoSpacing"/>
              <w:rPr>
                <w:rFonts w:ascii="Century Gothic" w:hAnsi="Century Gothic"/>
                <w:sz w:val="16"/>
                <w:szCs w:val="16"/>
              </w:rPr>
            </w:pPr>
          </w:p>
        </w:tc>
        <w:tc>
          <w:tcPr>
            <w:tcW w:w="1134" w:type="dxa"/>
          </w:tcPr>
          <w:p w14:paraId="157D156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Christians’</w:t>
            </w:r>
          </w:p>
          <w:p w14:paraId="7AAA964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Islam,</w:t>
            </w:r>
          </w:p>
          <w:p w14:paraId="7D53689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Traditional,</w:t>
            </w:r>
          </w:p>
          <w:p w14:paraId="03E1855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Pagans </w:t>
            </w:r>
          </w:p>
        </w:tc>
        <w:tc>
          <w:tcPr>
            <w:tcW w:w="796" w:type="dxa"/>
          </w:tcPr>
          <w:p w14:paraId="7DC50B8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Strong</w:t>
            </w:r>
          </w:p>
          <w:p w14:paraId="0B5851B4" w14:textId="77777777" w:rsidR="001E6F9A" w:rsidRPr="009A51B9" w:rsidRDefault="001E6F9A" w:rsidP="009A51B9">
            <w:pPr>
              <w:pStyle w:val="NoSpacing"/>
              <w:rPr>
                <w:rFonts w:ascii="Century Gothic" w:hAnsi="Century Gothic"/>
                <w:sz w:val="16"/>
                <w:szCs w:val="16"/>
              </w:rPr>
            </w:pPr>
          </w:p>
        </w:tc>
        <w:tc>
          <w:tcPr>
            <w:tcW w:w="1129" w:type="dxa"/>
          </w:tcPr>
          <w:p w14:paraId="56430C14" w14:textId="77777777" w:rsidR="001E6F9A" w:rsidRPr="009A51B9" w:rsidRDefault="001E6F9A" w:rsidP="009A51B9">
            <w:pPr>
              <w:pStyle w:val="NoSpacing"/>
              <w:rPr>
                <w:rFonts w:ascii="Century Gothic" w:hAnsi="Century Gothic"/>
                <w:sz w:val="16"/>
                <w:szCs w:val="16"/>
              </w:rPr>
            </w:pPr>
            <w:proofErr w:type="spellStart"/>
            <w:proofErr w:type="gramStart"/>
            <w:r w:rsidRPr="009A51B9">
              <w:rPr>
                <w:rFonts w:ascii="Century Gothic" w:hAnsi="Century Gothic"/>
                <w:sz w:val="16"/>
                <w:szCs w:val="16"/>
              </w:rPr>
              <w:t>Akwasidae</w:t>
            </w:r>
            <w:proofErr w:type="spellEnd"/>
            <w:r w:rsidRPr="009A51B9">
              <w:rPr>
                <w:rFonts w:ascii="Century Gothic" w:hAnsi="Century Gothic"/>
                <w:sz w:val="16"/>
                <w:szCs w:val="16"/>
              </w:rPr>
              <w:t xml:space="preserve"> ,</w:t>
            </w:r>
            <w:proofErr w:type="gramEnd"/>
          </w:p>
          <w:p w14:paraId="6533431D"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Fetu</w:t>
            </w:r>
            <w:proofErr w:type="spellEnd"/>
            <w:r w:rsidRPr="009A51B9">
              <w:rPr>
                <w:rFonts w:ascii="Century Gothic" w:hAnsi="Century Gothic"/>
                <w:sz w:val="16"/>
                <w:szCs w:val="16"/>
              </w:rPr>
              <w:t xml:space="preserve"> </w:t>
            </w:r>
          </w:p>
          <w:p w14:paraId="7AA2A64B"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Afahye</w:t>
            </w:r>
            <w:proofErr w:type="spellEnd"/>
            <w:r w:rsidRPr="009A51B9">
              <w:rPr>
                <w:rFonts w:ascii="Century Gothic" w:hAnsi="Century Gothic"/>
                <w:sz w:val="16"/>
                <w:szCs w:val="16"/>
              </w:rPr>
              <w:t xml:space="preserve">, </w:t>
            </w:r>
          </w:p>
          <w:p w14:paraId="4CD287A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and</w:t>
            </w:r>
          </w:p>
          <w:p w14:paraId="43A9F30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Easter</w:t>
            </w:r>
          </w:p>
          <w:p w14:paraId="69DDD8B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festivals</w:t>
            </w:r>
          </w:p>
        </w:tc>
        <w:tc>
          <w:tcPr>
            <w:tcW w:w="420" w:type="dxa"/>
          </w:tcPr>
          <w:p w14:paraId="7ED0D28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2C2884C4" w14:textId="77777777" w:rsidR="001E6F9A" w:rsidRPr="009A51B9" w:rsidRDefault="001E6F9A" w:rsidP="009A51B9">
            <w:pPr>
              <w:pStyle w:val="NoSpacing"/>
              <w:rPr>
                <w:rFonts w:ascii="Century Gothic" w:hAnsi="Century Gothic"/>
                <w:sz w:val="16"/>
                <w:szCs w:val="16"/>
              </w:rPr>
            </w:pPr>
          </w:p>
        </w:tc>
        <w:tc>
          <w:tcPr>
            <w:tcW w:w="849" w:type="dxa"/>
          </w:tcPr>
          <w:p w14:paraId="297A2E3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25,007</w:t>
            </w:r>
          </w:p>
        </w:tc>
        <w:tc>
          <w:tcPr>
            <w:tcW w:w="992" w:type="dxa"/>
          </w:tcPr>
          <w:p w14:paraId="4F4CCE9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Mud bricks </w:t>
            </w:r>
          </w:p>
          <w:p w14:paraId="509EA7C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with </w:t>
            </w:r>
          </w:p>
          <w:p w14:paraId="7196B80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concrete</w:t>
            </w:r>
          </w:p>
          <w:p w14:paraId="3E1FF79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floors and </w:t>
            </w:r>
          </w:p>
          <w:p w14:paraId="6B69EAC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metal</w:t>
            </w:r>
          </w:p>
          <w:p w14:paraId="596040A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sheets</w:t>
            </w:r>
          </w:p>
        </w:tc>
        <w:tc>
          <w:tcPr>
            <w:tcW w:w="851" w:type="dxa"/>
          </w:tcPr>
          <w:p w14:paraId="5C9D7D1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37,636</w:t>
            </w:r>
          </w:p>
        </w:tc>
        <w:tc>
          <w:tcPr>
            <w:tcW w:w="853" w:type="dxa"/>
          </w:tcPr>
          <w:p w14:paraId="20D5CD0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16,509</w:t>
            </w:r>
          </w:p>
        </w:tc>
        <w:tc>
          <w:tcPr>
            <w:tcW w:w="1273" w:type="dxa"/>
          </w:tcPr>
          <w:p w14:paraId="45284DC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363DA8C2" w14:textId="77777777" w:rsidR="001E6F9A" w:rsidRPr="009A51B9" w:rsidRDefault="001E6F9A" w:rsidP="009A51B9">
            <w:pPr>
              <w:pStyle w:val="NoSpacing"/>
              <w:rPr>
                <w:rFonts w:ascii="Century Gothic" w:hAnsi="Century Gothic"/>
                <w:sz w:val="16"/>
                <w:szCs w:val="16"/>
              </w:rPr>
            </w:pPr>
          </w:p>
        </w:tc>
      </w:tr>
      <w:tr w:rsidR="001E6F9A" w:rsidRPr="009A51B9" w14:paraId="66CC672F" w14:textId="77777777" w:rsidTr="001E6F9A">
        <w:trPr>
          <w:trHeight w:val="421"/>
        </w:trPr>
        <w:tc>
          <w:tcPr>
            <w:tcW w:w="992" w:type="dxa"/>
          </w:tcPr>
          <w:p w14:paraId="26C98DB8"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Eastern</w:t>
            </w:r>
          </w:p>
        </w:tc>
        <w:tc>
          <w:tcPr>
            <w:tcW w:w="992" w:type="dxa"/>
          </w:tcPr>
          <w:p w14:paraId="1D4E940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Kwahu</w:t>
            </w:r>
          </w:p>
          <w:p w14:paraId="6A909AC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south</w:t>
            </w:r>
          </w:p>
        </w:tc>
        <w:tc>
          <w:tcPr>
            <w:tcW w:w="709" w:type="dxa"/>
          </w:tcPr>
          <w:p w14:paraId="488E381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87,</w:t>
            </w:r>
          </w:p>
          <w:p w14:paraId="130A402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912</w:t>
            </w:r>
          </w:p>
        </w:tc>
        <w:tc>
          <w:tcPr>
            <w:tcW w:w="709" w:type="dxa"/>
          </w:tcPr>
          <w:p w14:paraId="0B4C707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34,</w:t>
            </w:r>
          </w:p>
          <w:p w14:paraId="0E842E1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655</w:t>
            </w:r>
          </w:p>
        </w:tc>
        <w:tc>
          <w:tcPr>
            <w:tcW w:w="709" w:type="dxa"/>
          </w:tcPr>
          <w:p w14:paraId="7FE941E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46,</w:t>
            </w:r>
          </w:p>
          <w:p w14:paraId="32915BE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802</w:t>
            </w:r>
          </w:p>
          <w:p w14:paraId="0D7FC733" w14:textId="77777777" w:rsidR="001E6F9A" w:rsidRPr="009A51B9" w:rsidRDefault="001E6F9A" w:rsidP="009A51B9">
            <w:pPr>
              <w:pStyle w:val="NoSpacing"/>
              <w:rPr>
                <w:rFonts w:ascii="Century Gothic" w:hAnsi="Century Gothic"/>
                <w:sz w:val="16"/>
                <w:szCs w:val="16"/>
              </w:rPr>
            </w:pPr>
          </w:p>
        </w:tc>
        <w:tc>
          <w:tcPr>
            <w:tcW w:w="855" w:type="dxa"/>
          </w:tcPr>
          <w:p w14:paraId="7A09A2E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w:t>
            </w:r>
          </w:p>
          <w:p w14:paraId="5EBC4F2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455</w:t>
            </w:r>
          </w:p>
        </w:tc>
        <w:tc>
          <w:tcPr>
            <w:tcW w:w="571" w:type="dxa"/>
          </w:tcPr>
          <w:p w14:paraId="7935DBD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41,</w:t>
            </w:r>
          </w:p>
          <w:p w14:paraId="223FC24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876</w:t>
            </w:r>
          </w:p>
        </w:tc>
        <w:tc>
          <w:tcPr>
            <w:tcW w:w="567" w:type="dxa"/>
          </w:tcPr>
          <w:p w14:paraId="030D5C0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46,</w:t>
            </w:r>
          </w:p>
          <w:p w14:paraId="3290A63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036</w:t>
            </w:r>
          </w:p>
        </w:tc>
        <w:tc>
          <w:tcPr>
            <w:tcW w:w="995" w:type="dxa"/>
          </w:tcPr>
          <w:p w14:paraId="7245DA8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w:t>
            </w:r>
          </w:p>
          <w:p w14:paraId="7CDE887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Settlements</w:t>
            </w:r>
          </w:p>
          <w:p w14:paraId="002672C9" w14:textId="77777777" w:rsidR="001E6F9A" w:rsidRPr="009A51B9" w:rsidRDefault="001E6F9A" w:rsidP="009A51B9">
            <w:pPr>
              <w:pStyle w:val="NoSpacing"/>
              <w:rPr>
                <w:rFonts w:ascii="Century Gothic" w:hAnsi="Century Gothic"/>
                <w:sz w:val="16"/>
                <w:szCs w:val="16"/>
              </w:rPr>
            </w:pPr>
          </w:p>
        </w:tc>
        <w:tc>
          <w:tcPr>
            <w:tcW w:w="1279" w:type="dxa"/>
          </w:tcPr>
          <w:p w14:paraId="5E0E40F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Crop </w:t>
            </w:r>
          </w:p>
          <w:p w14:paraId="63E01E0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Farming, f</w:t>
            </w:r>
          </w:p>
          <w:p w14:paraId="27EDAF6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Fishing,</w:t>
            </w:r>
          </w:p>
          <w:p w14:paraId="646F556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livestock</w:t>
            </w:r>
          </w:p>
          <w:p w14:paraId="1E2CB08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Pottery,</w:t>
            </w:r>
          </w:p>
          <w:p w14:paraId="337D0FE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trading ‘</w:t>
            </w:r>
          </w:p>
          <w:p w14:paraId="5FD7B0C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Gari-</w:t>
            </w:r>
          </w:p>
          <w:p w14:paraId="70A50A3E" w14:textId="2EF7EF25" w:rsidR="001E6F9A" w:rsidRPr="009A51B9" w:rsidRDefault="001C4CB8" w:rsidP="009A51B9">
            <w:pPr>
              <w:pStyle w:val="NoSpacing"/>
              <w:rPr>
                <w:rFonts w:ascii="Century Gothic" w:hAnsi="Century Gothic"/>
                <w:sz w:val="16"/>
                <w:szCs w:val="16"/>
              </w:rPr>
            </w:pPr>
            <w:r w:rsidRPr="009A51B9">
              <w:rPr>
                <w:rFonts w:ascii="Century Gothic" w:hAnsi="Century Gothic"/>
                <w:sz w:val="16"/>
                <w:szCs w:val="16"/>
              </w:rPr>
              <w:t>P</w:t>
            </w:r>
            <w:r w:rsidR="001E6F9A" w:rsidRPr="009A51B9">
              <w:rPr>
                <w:rFonts w:ascii="Century Gothic" w:hAnsi="Century Gothic"/>
                <w:sz w:val="16"/>
                <w:szCs w:val="16"/>
              </w:rPr>
              <w:t>rocessing</w:t>
            </w:r>
          </w:p>
        </w:tc>
        <w:tc>
          <w:tcPr>
            <w:tcW w:w="841" w:type="dxa"/>
          </w:tcPr>
          <w:p w14:paraId="0686F1D3" w14:textId="77777777" w:rsidR="001E6F9A" w:rsidRPr="009A51B9" w:rsidRDefault="001E6F9A" w:rsidP="009A51B9">
            <w:pPr>
              <w:pStyle w:val="NoSpacing"/>
              <w:rPr>
                <w:rFonts w:ascii="Century Gothic" w:hAnsi="Century Gothic"/>
                <w:sz w:val="16"/>
                <w:szCs w:val="16"/>
              </w:rPr>
            </w:pPr>
          </w:p>
        </w:tc>
        <w:tc>
          <w:tcPr>
            <w:tcW w:w="987" w:type="dxa"/>
          </w:tcPr>
          <w:p w14:paraId="01F7E48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Cocoa, citrus, </w:t>
            </w:r>
          </w:p>
          <w:p w14:paraId="1E06BD5A" w14:textId="77777777" w:rsidR="001E6F9A" w:rsidRPr="009A51B9" w:rsidRDefault="001E6F9A" w:rsidP="009A51B9">
            <w:pPr>
              <w:pStyle w:val="NoSpacing"/>
              <w:rPr>
                <w:rFonts w:ascii="Century Gothic" w:hAnsi="Century Gothic"/>
                <w:sz w:val="16"/>
                <w:szCs w:val="16"/>
              </w:rPr>
            </w:pPr>
          </w:p>
        </w:tc>
        <w:tc>
          <w:tcPr>
            <w:tcW w:w="1134" w:type="dxa"/>
          </w:tcPr>
          <w:p w14:paraId="039AE2E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Plantain</w:t>
            </w:r>
          </w:p>
          <w:p w14:paraId="680004D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Cassava</w:t>
            </w:r>
          </w:p>
          <w:p w14:paraId="63C6CA8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Cocoyam</w:t>
            </w:r>
          </w:p>
          <w:p w14:paraId="5C53904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Yam</w:t>
            </w:r>
          </w:p>
          <w:p w14:paraId="0CD1DBD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maize</w:t>
            </w:r>
          </w:p>
        </w:tc>
        <w:tc>
          <w:tcPr>
            <w:tcW w:w="997" w:type="dxa"/>
          </w:tcPr>
          <w:p w14:paraId="69EB92DB"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Kwahus</w:t>
            </w:r>
            <w:proofErr w:type="spellEnd"/>
          </w:p>
          <w:p w14:paraId="0D6DCDE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Ewes</w:t>
            </w:r>
          </w:p>
          <w:p w14:paraId="4880D17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Dangme</w:t>
            </w:r>
          </w:p>
          <w:p w14:paraId="10EF8A36"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Ashantis</w:t>
            </w:r>
            <w:proofErr w:type="spellEnd"/>
          </w:p>
          <w:p w14:paraId="5095E8E5" w14:textId="77777777" w:rsidR="001E6F9A" w:rsidRPr="009A51B9" w:rsidRDefault="001E6F9A" w:rsidP="009A51B9">
            <w:pPr>
              <w:pStyle w:val="NoSpacing"/>
              <w:rPr>
                <w:rFonts w:ascii="Century Gothic" w:hAnsi="Century Gothic"/>
                <w:sz w:val="16"/>
                <w:szCs w:val="16"/>
              </w:rPr>
            </w:pPr>
          </w:p>
        </w:tc>
        <w:tc>
          <w:tcPr>
            <w:tcW w:w="1134" w:type="dxa"/>
          </w:tcPr>
          <w:p w14:paraId="22148AA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Christianity</w:t>
            </w:r>
          </w:p>
          <w:p w14:paraId="091742D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Islam</w:t>
            </w:r>
          </w:p>
          <w:p w14:paraId="5C6C11B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Traditional  </w:t>
            </w:r>
          </w:p>
        </w:tc>
        <w:tc>
          <w:tcPr>
            <w:tcW w:w="796" w:type="dxa"/>
          </w:tcPr>
          <w:p w14:paraId="38F06AA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strong</w:t>
            </w:r>
          </w:p>
        </w:tc>
        <w:tc>
          <w:tcPr>
            <w:tcW w:w="1129" w:type="dxa"/>
          </w:tcPr>
          <w:p w14:paraId="7A37717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Easter,</w:t>
            </w:r>
          </w:p>
          <w:p w14:paraId="3C08A6F1"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Akwasi</w:t>
            </w:r>
            <w:proofErr w:type="spellEnd"/>
            <w:r w:rsidRPr="009A51B9">
              <w:rPr>
                <w:rFonts w:ascii="Century Gothic" w:hAnsi="Century Gothic"/>
                <w:sz w:val="16"/>
                <w:szCs w:val="16"/>
              </w:rPr>
              <w:t>-</w:t>
            </w:r>
          </w:p>
          <w:p w14:paraId="32F934C2"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daekese</w:t>
            </w:r>
            <w:proofErr w:type="spellEnd"/>
            <w:r w:rsidRPr="009A51B9">
              <w:rPr>
                <w:rFonts w:ascii="Century Gothic" w:hAnsi="Century Gothic"/>
                <w:sz w:val="16"/>
                <w:szCs w:val="16"/>
              </w:rPr>
              <w:t>,</w:t>
            </w:r>
          </w:p>
          <w:p w14:paraId="1D69BBB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And</w:t>
            </w:r>
          </w:p>
          <w:p w14:paraId="7C5308A9"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Afahye</w:t>
            </w:r>
            <w:proofErr w:type="spellEnd"/>
          </w:p>
          <w:p w14:paraId="1880298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festivals</w:t>
            </w:r>
          </w:p>
        </w:tc>
        <w:tc>
          <w:tcPr>
            <w:tcW w:w="420" w:type="dxa"/>
          </w:tcPr>
          <w:p w14:paraId="07C66D9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62665D18" w14:textId="77777777" w:rsidR="001E6F9A" w:rsidRPr="009A51B9" w:rsidRDefault="001E6F9A" w:rsidP="009A51B9">
            <w:pPr>
              <w:pStyle w:val="NoSpacing"/>
              <w:rPr>
                <w:rFonts w:ascii="Century Gothic" w:hAnsi="Century Gothic"/>
                <w:sz w:val="16"/>
                <w:szCs w:val="16"/>
              </w:rPr>
            </w:pPr>
          </w:p>
        </w:tc>
        <w:tc>
          <w:tcPr>
            <w:tcW w:w="849" w:type="dxa"/>
          </w:tcPr>
          <w:p w14:paraId="0C0E4082" w14:textId="77777777" w:rsidR="001E6F9A" w:rsidRPr="009A51B9" w:rsidRDefault="001E6F9A" w:rsidP="009A51B9">
            <w:pPr>
              <w:pStyle w:val="NoSpacing"/>
              <w:rPr>
                <w:rFonts w:ascii="Century Gothic" w:hAnsi="Century Gothic"/>
                <w:sz w:val="16"/>
                <w:szCs w:val="16"/>
              </w:rPr>
            </w:pPr>
          </w:p>
        </w:tc>
        <w:tc>
          <w:tcPr>
            <w:tcW w:w="992" w:type="dxa"/>
          </w:tcPr>
          <w:p w14:paraId="19CD6617" w14:textId="77777777" w:rsidR="001E6F9A" w:rsidRPr="009A51B9" w:rsidRDefault="001E6F9A" w:rsidP="009A51B9">
            <w:pPr>
              <w:pStyle w:val="NoSpacing"/>
              <w:rPr>
                <w:rFonts w:ascii="Century Gothic" w:hAnsi="Century Gothic"/>
                <w:sz w:val="16"/>
                <w:szCs w:val="16"/>
              </w:rPr>
            </w:pPr>
          </w:p>
        </w:tc>
        <w:tc>
          <w:tcPr>
            <w:tcW w:w="851" w:type="dxa"/>
          </w:tcPr>
          <w:p w14:paraId="77D22FE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11,881</w:t>
            </w:r>
          </w:p>
        </w:tc>
        <w:tc>
          <w:tcPr>
            <w:tcW w:w="853" w:type="dxa"/>
          </w:tcPr>
          <w:p w14:paraId="5585CAC6" w14:textId="77777777" w:rsidR="001E6F9A" w:rsidRPr="009A51B9" w:rsidRDefault="001E6F9A" w:rsidP="009A51B9">
            <w:pPr>
              <w:pStyle w:val="NoSpacing"/>
              <w:rPr>
                <w:rFonts w:ascii="Century Gothic" w:hAnsi="Century Gothic"/>
                <w:sz w:val="16"/>
                <w:szCs w:val="16"/>
              </w:rPr>
            </w:pPr>
          </w:p>
        </w:tc>
        <w:tc>
          <w:tcPr>
            <w:tcW w:w="1273" w:type="dxa"/>
          </w:tcPr>
          <w:p w14:paraId="08C0FDF4" w14:textId="77777777" w:rsidR="001E6F9A" w:rsidRPr="009A51B9" w:rsidRDefault="001E6F9A" w:rsidP="009A51B9">
            <w:pPr>
              <w:pStyle w:val="NoSpacing"/>
              <w:rPr>
                <w:rFonts w:ascii="Century Gothic" w:hAnsi="Century Gothic"/>
                <w:sz w:val="16"/>
                <w:szCs w:val="16"/>
              </w:rPr>
            </w:pPr>
          </w:p>
        </w:tc>
        <w:tc>
          <w:tcPr>
            <w:tcW w:w="992" w:type="dxa"/>
          </w:tcPr>
          <w:p w14:paraId="6EDB1BF5" w14:textId="77777777" w:rsidR="001E6F9A" w:rsidRPr="009A51B9" w:rsidRDefault="001E6F9A" w:rsidP="009A51B9">
            <w:pPr>
              <w:pStyle w:val="NoSpacing"/>
              <w:rPr>
                <w:rFonts w:ascii="Century Gothic" w:hAnsi="Century Gothic"/>
                <w:sz w:val="16"/>
                <w:szCs w:val="16"/>
              </w:rPr>
            </w:pPr>
          </w:p>
        </w:tc>
      </w:tr>
      <w:tr w:rsidR="001E6F9A" w:rsidRPr="009A51B9" w14:paraId="2B3CD862" w14:textId="77777777" w:rsidTr="001E6F9A">
        <w:trPr>
          <w:trHeight w:val="421"/>
        </w:trPr>
        <w:tc>
          <w:tcPr>
            <w:tcW w:w="992" w:type="dxa"/>
          </w:tcPr>
          <w:p w14:paraId="4A9F668B"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Eastern</w:t>
            </w:r>
          </w:p>
        </w:tc>
        <w:tc>
          <w:tcPr>
            <w:tcW w:w="992" w:type="dxa"/>
          </w:tcPr>
          <w:p w14:paraId="602DAE9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Kwahu </w:t>
            </w:r>
          </w:p>
          <w:p w14:paraId="5390F89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East</w:t>
            </w:r>
          </w:p>
        </w:tc>
        <w:tc>
          <w:tcPr>
            <w:tcW w:w="709" w:type="dxa"/>
          </w:tcPr>
          <w:p w14:paraId="7B9D386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97,206</w:t>
            </w:r>
          </w:p>
        </w:tc>
        <w:tc>
          <w:tcPr>
            <w:tcW w:w="709" w:type="dxa"/>
          </w:tcPr>
          <w:p w14:paraId="5989C42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38,</w:t>
            </w:r>
          </w:p>
          <w:p w14:paraId="1537B67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395</w:t>
            </w:r>
          </w:p>
        </w:tc>
        <w:tc>
          <w:tcPr>
            <w:tcW w:w="709" w:type="dxa"/>
          </w:tcPr>
          <w:p w14:paraId="155F849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50,</w:t>
            </w:r>
          </w:p>
          <w:p w14:paraId="0C6F5A4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905</w:t>
            </w:r>
          </w:p>
        </w:tc>
        <w:tc>
          <w:tcPr>
            <w:tcW w:w="855" w:type="dxa"/>
          </w:tcPr>
          <w:p w14:paraId="26E6DDB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7,</w:t>
            </w:r>
          </w:p>
          <w:p w14:paraId="01D558E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904</w:t>
            </w:r>
          </w:p>
        </w:tc>
        <w:tc>
          <w:tcPr>
            <w:tcW w:w="571" w:type="dxa"/>
          </w:tcPr>
          <w:p w14:paraId="70BF729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48.</w:t>
            </w:r>
          </w:p>
          <w:p w14:paraId="7B9B4C2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8%</w:t>
            </w:r>
          </w:p>
        </w:tc>
        <w:tc>
          <w:tcPr>
            <w:tcW w:w="567" w:type="dxa"/>
          </w:tcPr>
          <w:p w14:paraId="0FC4F0A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51.</w:t>
            </w:r>
          </w:p>
          <w:p w14:paraId="1150D59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2%</w:t>
            </w:r>
          </w:p>
        </w:tc>
        <w:tc>
          <w:tcPr>
            <w:tcW w:w="995" w:type="dxa"/>
          </w:tcPr>
          <w:p w14:paraId="651FC28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settlement</w:t>
            </w:r>
          </w:p>
        </w:tc>
        <w:tc>
          <w:tcPr>
            <w:tcW w:w="1279" w:type="dxa"/>
          </w:tcPr>
          <w:p w14:paraId="0E775EE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Farming,</w:t>
            </w:r>
          </w:p>
          <w:p w14:paraId="147FDEC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Livestock</w:t>
            </w:r>
          </w:p>
          <w:p w14:paraId="0891D6C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rearing,</w:t>
            </w:r>
          </w:p>
          <w:p w14:paraId="5DEA48E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fish </w:t>
            </w:r>
          </w:p>
          <w:p w14:paraId="668DB882" w14:textId="3CF9DA00"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processing</w:t>
            </w:r>
          </w:p>
        </w:tc>
        <w:tc>
          <w:tcPr>
            <w:tcW w:w="841" w:type="dxa"/>
          </w:tcPr>
          <w:p w14:paraId="65EC493D" w14:textId="77777777" w:rsidR="001E6F9A" w:rsidRPr="009A51B9" w:rsidRDefault="001E6F9A" w:rsidP="009A51B9">
            <w:pPr>
              <w:pStyle w:val="NoSpacing"/>
              <w:rPr>
                <w:rFonts w:ascii="Century Gothic" w:hAnsi="Century Gothic"/>
                <w:sz w:val="16"/>
                <w:szCs w:val="16"/>
              </w:rPr>
            </w:pPr>
          </w:p>
        </w:tc>
        <w:tc>
          <w:tcPr>
            <w:tcW w:w="987" w:type="dxa"/>
          </w:tcPr>
          <w:p w14:paraId="34C2863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Cocoa, citrus</w:t>
            </w:r>
          </w:p>
          <w:p w14:paraId="25A4031D" w14:textId="77777777" w:rsidR="001E6F9A" w:rsidRPr="009A51B9" w:rsidRDefault="001E6F9A" w:rsidP="009A51B9">
            <w:pPr>
              <w:pStyle w:val="NoSpacing"/>
              <w:rPr>
                <w:rFonts w:ascii="Century Gothic" w:hAnsi="Century Gothic"/>
                <w:sz w:val="16"/>
                <w:szCs w:val="16"/>
              </w:rPr>
            </w:pPr>
          </w:p>
        </w:tc>
        <w:tc>
          <w:tcPr>
            <w:tcW w:w="1134" w:type="dxa"/>
          </w:tcPr>
          <w:p w14:paraId="2018312D" w14:textId="77777777" w:rsidR="001E6F9A" w:rsidRPr="009A51B9" w:rsidRDefault="001E6F9A" w:rsidP="009A51B9">
            <w:pPr>
              <w:pStyle w:val="NoSpacing"/>
              <w:rPr>
                <w:rFonts w:ascii="Century Gothic" w:hAnsi="Century Gothic"/>
                <w:sz w:val="16"/>
                <w:szCs w:val="16"/>
                <w:lang w:val="fr-FR"/>
              </w:rPr>
            </w:pPr>
            <w:proofErr w:type="spellStart"/>
            <w:r w:rsidRPr="009A51B9">
              <w:rPr>
                <w:rFonts w:ascii="Century Gothic" w:hAnsi="Century Gothic"/>
                <w:sz w:val="16"/>
                <w:szCs w:val="16"/>
                <w:lang w:val="fr-FR"/>
              </w:rPr>
              <w:t>Maize</w:t>
            </w:r>
            <w:proofErr w:type="spellEnd"/>
            <w:r w:rsidRPr="009A51B9">
              <w:rPr>
                <w:rFonts w:ascii="Century Gothic" w:hAnsi="Century Gothic"/>
                <w:sz w:val="16"/>
                <w:szCs w:val="16"/>
                <w:lang w:val="fr-FR"/>
              </w:rPr>
              <w:t>,</w:t>
            </w:r>
          </w:p>
          <w:p w14:paraId="5B234351" w14:textId="77777777" w:rsidR="001E6F9A" w:rsidRPr="009A51B9" w:rsidRDefault="001E6F9A" w:rsidP="009A51B9">
            <w:pPr>
              <w:pStyle w:val="NoSpacing"/>
              <w:rPr>
                <w:rFonts w:ascii="Century Gothic" w:hAnsi="Century Gothic"/>
                <w:sz w:val="16"/>
                <w:szCs w:val="16"/>
                <w:lang w:val="fr-FR"/>
              </w:rPr>
            </w:pPr>
            <w:proofErr w:type="spellStart"/>
            <w:r w:rsidRPr="009A51B9">
              <w:rPr>
                <w:rFonts w:ascii="Century Gothic" w:hAnsi="Century Gothic"/>
                <w:sz w:val="16"/>
                <w:szCs w:val="16"/>
                <w:lang w:val="fr-FR"/>
              </w:rPr>
              <w:t>Cassava</w:t>
            </w:r>
            <w:proofErr w:type="spellEnd"/>
            <w:r w:rsidRPr="009A51B9">
              <w:rPr>
                <w:rFonts w:ascii="Century Gothic" w:hAnsi="Century Gothic"/>
                <w:sz w:val="16"/>
                <w:szCs w:val="16"/>
                <w:lang w:val="fr-FR"/>
              </w:rPr>
              <w:t>,</w:t>
            </w:r>
          </w:p>
          <w:p w14:paraId="72DA6E90" w14:textId="77777777" w:rsidR="001E6F9A" w:rsidRPr="009A51B9" w:rsidRDefault="001E6F9A" w:rsidP="009A51B9">
            <w:pPr>
              <w:pStyle w:val="NoSpacing"/>
              <w:rPr>
                <w:rFonts w:ascii="Century Gothic" w:hAnsi="Century Gothic"/>
                <w:sz w:val="16"/>
                <w:szCs w:val="16"/>
                <w:lang w:val="fr-FR"/>
              </w:rPr>
            </w:pPr>
            <w:r w:rsidRPr="009A51B9">
              <w:rPr>
                <w:rFonts w:ascii="Century Gothic" w:hAnsi="Century Gothic"/>
                <w:sz w:val="16"/>
                <w:szCs w:val="16"/>
                <w:lang w:val="fr-FR"/>
              </w:rPr>
              <w:t>Plantain,</w:t>
            </w:r>
          </w:p>
          <w:p w14:paraId="40D078FB" w14:textId="77777777" w:rsidR="001E6F9A" w:rsidRPr="009A51B9" w:rsidRDefault="001E6F9A" w:rsidP="009A51B9">
            <w:pPr>
              <w:pStyle w:val="NoSpacing"/>
              <w:rPr>
                <w:rFonts w:ascii="Century Gothic" w:hAnsi="Century Gothic"/>
                <w:sz w:val="16"/>
                <w:szCs w:val="16"/>
                <w:lang w:val="fr-FR"/>
              </w:rPr>
            </w:pPr>
            <w:r w:rsidRPr="009A51B9">
              <w:rPr>
                <w:rFonts w:ascii="Century Gothic" w:hAnsi="Century Gothic"/>
                <w:sz w:val="16"/>
                <w:szCs w:val="16"/>
                <w:lang w:val="fr-FR"/>
              </w:rPr>
              <w:t>Yam,</w:t>
            </w:r>
          </w:p>
          <w:p w14:paraId="18BE19F7" w14:textId="77777777" w:rsidR="001E6F9A" w:rsidRPr="009A51B9" w:rsidRDefault="001E6F9A" w:rsidP="009A51B9">
            <w:pPr>
              <w:pStyle w:val="NoSpacing"/>
              <w:rPr>
                <w:rFonts w:ascii="Century Gothic" w:hAnsi="Century Gothic"/>
                <w:sz w:val="16"/>
                <w:szCs w:val="16"/>
                <w:lang w:val="fr-FR"/>
              </w:rPr>
            </w:pPr>
            <w:proofErr w:type="spellStart"/>
            <w:r w:rsidRPr="009A51B9">
              <w:rPr>
                <w:rFonts w:ascii="Century Gothic" w:hAnsi="Century Gothic"/>
                <w:sz w:val="16"/>
                <w:szCs w:val="16"/>
                <w:lang w:val="fr-FR"/>
              </w:rPr>
              <w:t>Vegetables</w:t>
            </w:r>
            <w:proofErr w:type="spellEnd"/>
          </w:p>
          <w:p w14:paraId="4FF6D7F8" w14:textId="77777777" w:rsidR="001E6F9A" w:rsidRPr="009A51B9" w:rsidRDefault="001E6F9A" w:rsidP="009A51B9">
            <w:pPr>
              <w:pStyle w:val="NoSpacing"/>
              <w:rPr>
                <w:rFonts w:ascii="Century Gothic" w:hAnsi="Century Gothic"/>
                <w:sz w:val="16"/>
                <w:szCs w:val="16"/>
                <w:lang w:val="fr-FR"/>
              </w:rPr>
            </w:pPr>
            <w:proofErr w:type="spellStart"/>
            <w:r w:rsidRPr="009A51B9">
              <w:rPr>
                <w:rFonts w:ascii="Century Gothic" w:hAnsi="Century Gothic"/>
                <w:sz w:val="16"/>
                <w:szCs w:val="16"/>
                <w:lang w:val="fr-FR"/>
              </w:rPr>
              <w:t>Cocoyam</w:t>
            </w:r>
            <w:proofErr w:type="spellEnd"/>
          </w:p>
        </w:tc>
        <w:tc>
          <w:tcPr>
            <w:tcW w:w="997" w:type="dxa"/>
          </w:tcPr>
          <w:p w14:paraId="4BC82A9F"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Akans</w:t>
            </w:r>
            <w:proofErr w:type="spellEnd"/>
            <w:r w:rsidRPr="009A51B9">
              <w:rPr>
                <w:rFonts w:ascii="Century Gothic" w:hAnsi="Century Gothic"/>
                <w:sz w:val="16"/>
                <w:szCs w:val="16"/>
              </w:rPr>
              <w:t>,</w:t>
            </w:r>
          </w:p>
          <w:p w14:paraId="5917F45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Ewes,</w:t>
            </w:r>
          </w:p>
          <w:p w14:paraId="0704D07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Ga-</w:t>
            </w:r>
          </w:p>
          <w:p w14:paraId="5EBE6DE6"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Adangbe</w:t>
            </w:r>
            <w:proofErr w:type="spellEnd"/>
            <w:r w:rsidRPr="009A51B9">
              <w:rPr>
                <w:rFonts w:ascii="Century Gothic" w:hAnsi="Century Gothic"/>
                <w:sz w:val="16"/>
                <w:szCs w:val="16"/>
              </w:rPr>
              <w:t>,</w:t>
            </w:r>
          </w:p>
          <w:p w14:paraId="4A8AF66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Fulani </w:t>
            </w:r>
          </w:p>
          <w:p w14:paraId="501AE1AC" w14:textId="77777777" w:rsidR="001E6F9A" w:rsidRPr="009A51B9" w:rsidRDefault="001E6F9A" w:rsidP="009A51B9">
            <w:pPr>
              <w:pStyle w:val="NoSpacing"/>
              <w:rPr>
                <w:rFonts w:ascii="Century Gothic" w:hAnsi="Century Gothic"/>
                <w:sz w:val="16"/>
                <w:szCs w:val="16"/>
              </w:rPr>
            </w:pPr>
          </w:p>
        </w:tc>
        <w:tc>
          <w:tcPr>
            <w:tcW w:w="1134" w:type="dxa"/>
          </w:tcPr>
          <w:p w14:paraId="325055AF" w14:textId="77777777" w:rsidR="001E6F9A" w:rsidRPr="009A51B9" w:rsidRDefault="001E6F9A" w:rsidP="009A51B9">
            <w:pPr>
              <w:pStyle w:val="NoSpacing"/>
              <w:rPr>
                <w:rFonts w:ascii="Century Gothic" w:hAnsi="Century Gothic"/>
                <w:sz w:val="16"/>
                <w:szCs w:val="16"/>
              </w:rPr>
            </w:pPr>
          </w:p>
          <w:p w14:paraId="4EF3D80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Christianity’,</w:t>
            </w:r>
          </w:p>
          <w:p w14:paraId="7BB2E93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Islam,</w:t>
            </w:r>
          </w:p>
          <w:p w14:paraId="19A8F18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Traditional’</w:t>
            </w:r>
          </w:p>
          <w:p w14:paraId="014714F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Pagans</w:t>
            </w:r>
          </w:p>
          <w:p w14:paraId="1EFC6622" w14:textId="77777777" w:rsidR="001E6F9A" w:rsidRPr="009A51B9" w:rsidRDefault="001E6F9A" w:rsidP="009A51B9">
            <w:pPr>
              <w:pStyle w:val="NoSpacing"/>
              <w:rPr>
                <w:rFonts w:ascii="Century Gothic" w:hAnsi="Century Gothic"/>
                <w:sz w:val="16"/>
                <w:szCs w:val="16"/>
              </w:rPr>
            </w:pPr>
          </w:p>
        </w:tc>
        <w:tc>
          <w:tcPr>
            <w:tcW w:w="796" w:type="dxa"/>
          </w:tcPr>
          <w:p w14:paraId="53E6D961" w14:textId="77777777" w:rsidR="001E6F9A" w:rsidRPr="009A51B9" w:rsidRDefault="001E6F9A" w:rsidP="009A51B9">
            <w:pPr>
              <w:pStyle w:val="NoSpacing"/>
              <w:rPr>
                <w:rFonts w:ascii="Century Gothic" w:hAnsi="Century Gothic"/>
                <w:sz w:val="16"/>
                <w:szCs w:val="16"/>
              </w:rPr>
            </w:pPr>
          </w:p>
          <w:p w14:paraId="5A2E37F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strong</w:t>
            </w:r>
          </w:p>
        </w:tc>
        <w:tc>
          <w:tcPr>
            <w:tcW w:w="1129" w:type="dxa"/>
          </w:tcPr>
          <w:p w14:paraId="3A25D918"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Akwasid</w:t>
            </w:r>
            <w:proofErr w:type="spellEnd"/>
            <w:r w:rsidRPr="009A51B9">
              <w:rPr>
                <w:rFonts w:ascii="Century Gothic" w:hAnsi="Century Gothic"/>
                <w:sz w:val="16"/>
                <w:szCs w:val="16"/>
              </w:rPr>
              <w:t>-</w:t>
            </w:r>
          </w:p>
          <w:p w14:paraId="590649CE"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aekese</w:t>
            </w:r>
            <w:proofErr w:type="spellEnd"/>
            <w:r w:rsidRPr="009A51B9">
              <w:rPr>
                <w:rFonts w:ascii="Century Gothic" w:hAnsi="Century Gothic"/>
                <w:sz w:val="16"/>
                <w:szCs w:val="16"/>
              </w:rPr>
              <w:t xml:space="preserve">, </w:t>
            </w:r>
          </w:p>
          <w:p w14:paraId="614A46BD"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Afahye</w:t>
            </w:r>
            <w:proofErr w:type="spellEnd"/>
          </w:p>
          <w:p w14:paraId="7988B7D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and</w:t>
            </w:r>
          </w:p>
          <w:p w14:paraId="0D02BF7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E-aster </w:t>
            </w:r>
          </w:p>
          <w:p w14:paraId="3D7880A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festivals</w:t>
            </w:r>
          </w:p>
          <w:p w14:paraId="52ECCF5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w:t>
            </w:r>
          </w:p>
        </w:tc>
        <w:tc>
          <w:tcPr>
            <w:tcW w:w="420" w:type="dxa"/>
          </w:tcPr>
          <w:p w14:paraId="61DA8DA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1878113D" w14:textId="77777777" w:rsidR="001E6F9A" w:rsidRPr="009A51B9" w:rsidRDefault="001E6F9A" w:rsidP="009A51B9">
            <w:pPr>
              <w:pStyle w:val="NoSpacing"/>
              <w:rPr>
                <w:rFonts w:ascii="Century Gothic" w:hAnsi="Century Gothic"/>
                <w:sz w:val="16"/>
                <w:szCs w:val="16"/>
              </w:rPr>
            </w:pPr>
          </w:p>
        </w:tc>
        <w:tc>
          <w:tcPr>
            <w:tcW w:w="849" w:type="dxa"/>
          </w:tcPr>
          <w:p w14:paraId="513A0A08" w14:textId="77777777" w:rsidR="001E6F9A" w:rsidRPr="009A51B9" w:rsidRDefault="001E6F9A" w:rsidP="009A51B9">
            <w:pPr>
              <w:pStyle w:val="NoSpacing"/>
              <w:rPr>
                <w:rFonts w:ascii="Century Gothic" w:hAnsi="Century Gothic"/>
                <w:sz w:val="16"/>
                <w:szCs w:val="16"/>
              </w:rPr>
            </w:pPr>
          </w:p>
        </w:tc>
        <w:tc>
          <w:tcPr>
            <w:tcW w:w="992" w:type="dxa"/>
          </w:tcPr>
          <w:p w14:paraId="3A9FA993" w14:textId="77777777" w:rsidR="001E6F9A" w:rsidRPr="009A51B9" w:rsidRDefault="001E6F9A" w:rsidP="009A51B9">
            <w:pPr>
              <w:pStyle w:val="NoSpacing"/>
              <w:rPr>
                <w:rFonts w:ascii="Century Gothic" w:hAnsi="Century Gothic"/>
                <w:sz w:val="16"/>
                <w:szCs w:val="16"/>
              </w:rPr>
            </w:pPr>
          </w:p>
        </w:tc>
        <w:tc>
          <w:tcPr>
            <w:tcW w:w="851" w:type="dxa"/>
          </w:tcPr>
          <w:p w14:paraId="1A394FFC" w14:textId="77777777" w:rsidR="001E6F9A" w:rsidRPr="009A51B9" w:rsidRDefault="001E6F9A" w:rsidP="009A51B9">
            <w:pPr>
              <w:pStyle w:val="NoSpacing"/>
              <w:rPr>
                <w:rFonts w:ascii="Century Gothic" w:hAnsi="Century Gothic"/>
                <w:sz w:val="16"/>
                <w:szCs w:val="16"/>
              </w:rPr>
            </w:pPr>
          </w:p>
        </w:tc>
        <w:tc>
          <w:tcPr>
            <w:tcW w:w="853" w:type="dxa"/>
          </w:tcPr>
          <w:p w14:paraId="23BE3963" w14:textId="77777777" w:rsidR="001E6F9A" w:rsidRPr="009A51B9" w:rsidRDefault="001E6F9A" w:rsidP="009A51B9">
            <w:pPr>
              <w:pStyle w:val="NoSpacing"/>
              <w:rPr>
                <w:rFonts w:ascii="Century Gothic" w:hAnsi="Century Gothic"/>
                <w:sz w:val="16"/>
                <w:szCs w:val="16"/>
              </w:rPr>
            </w:pPr>
          </w:p>
        </w:tc>
        <w:tc>
          <w:tcPr>
            <w:tcW w:w="1273" w:type="dxa"/>
          </w:tcPr>
          <w:p w14:paraId="53AC3F5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level</w:t>
            </w:r>
          </w:p>
          <w:p w14:paraId="1206C52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of poverty</w:t>
            </w:r>
          </w:p>
          <w:p w14:paraId="28C6F74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of 38%</w:t>
            </w:r>
          </w:p>
        </w:tc>
        <w:tc>
          <w:tcPr>
            <w:tcW w:w="992" w:type="dxa"/>
          </w:tcPr>
          <w:p w14:paraId="74097E3D" w14:textId="77777777" w:rsidR="001E6F9A" w:rsidRPr="009A51B9" w:rsidRDefault="001E6F9A" w:rsidP="009A51B9">
            <w:pPr>
              <w:pStyle w:val="NoSpacing"/>
              <w:rPr>
                <w:rFonts w:ascii="Century Gothic" w:hAnsi="Century Gothic"/>
                <w:sz w:val="16"/>
                <w:szCs w:val="16"/>
              </w:rPr>
            </w:pPr>
          </w:p>
        </w:tc>
      </w:tr>
      <w:tr w:rsidR="001E6F9A" w:rsidRPr="009A51B9" w14:paraId="0511A550" w14:textId="77777777" w:rsidTr="001E6F9A">
        <w:trPr>
          <w:trHeight w:val="421"/>
        </w:trPr>
        <w:tc>
          <w:tcPr>
            <w:tcW w:w="992" w:type="dxa"/>
            <w:vMerge w:val="restart"/>
          </w:tcPr>
          <w:p w14:paraId="5845E292" w14:textId="77777777" w:rsidR="001E6F9A" w:rsidRPr="009A51B9" w:rsidRDefault="001E6F9A" w:rsidP="009A51B9">
            <w:pPr>
              <w:pStyle w:val="NoSpacing"/>
              <w:rPr>
                <w:rFonts w:ascii="Century Gothic" w:hAnsi="Century Gothic"/>
                <w:b/>
                <w:bCs/>
                <w:sz w:val="16"/>
                <w:szCs w:val="16"/>
              </w:rPr>
            </w:pPr>
            <w:r w:rsidRPr="009A51B9">
              <w:rPr>
                <w:rFonts w:ascii="Century Gothic" w:hAnsi="Century Gothic"/>
                <w:b/>
                <w:bCs/>
                <w:sz w:val="16"/>
                <w:szCs w:val="16"/>
              </w:rPr>
              <w:t>Central</w:t>
            </w:r>
          </w:p>
        </w:tc>
        <w:tc>
          <w:tcPr>
            <w:tcW w:w="992" w:type="dxa"/>
          </w:tcPr>
          <w:p w14:paraId="0C11D302"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Assin</w:t>
            </w:r>
            <w:proofErr w:type="spellEnd"/>
          </w:p>
          <w:p w14:paraId="22D8B0A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 north</w:t>
            </w:r>
          </w:p>
        </w:tc>
        <w:tc>
          <w:tcPr>
            <w:tcW w:w="709" w:type="dxa"/>
          </w:tcPr>
          <w:p w14:paraId="6DFD774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80,</w:t>
            </w:r>
          </w:p>
          <w:p w14:paraId="2FD556E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534</w:t>
            </w:r>
          </w:p>
        </w:tc>
        <w:tc>
          <w:tcPr>
            <w:tcW w:w="709" w:type="dxa"/>
          </w:tcPr>
          <w:p w14:paraId="2674993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35,</w:t>
            </w:r>
          </w:p>
          <w:p w14:paraId="62279C8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206</w:t>
            </w:r>
          </w:p>
        </w:tc>
        <w:tc>
          <w:tcPr>
            <w:tcW w:w="709" w:type="dxa"/>
          </w:tcPr>
          <w:p w14:paraId="24AC484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41, </w:t>
            </w:r>
          </w:p>
          <w:p w14:paraId="005C7FF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673</w:t>
            </w:r>
          </w:p>
        </w:tc>
        <w:tc>
          <w:tcPr>
            <w:tcW w:w="855" w:type="dxa"/>
          </w:tcPr>
          <w:p w14:paraId="77A6E45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w:t>
            </w:r>
          </w:p>
          <w:p w14:paraId="5893299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655</w:t>
            </w:r>
          </w:p>
        </w:tc>
        <w:tc>
          <w:tcPr>
            <w:tcW w:w="571" w:type="dxa"/>
          </w:tcPr>
          <w:p w14:paraId="20AE4B8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41,</w:t>
            </w:r>
          </w:p>
          <w:p w14:paraId="59939E0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907</w:t>
            </w:r>
          </w:p>
        </w:tc>
        <w:tc>
          <w:tcPr>
            <w:tcW w:w="567" w:type="dxa"/>
          </w:tcPr>
          <w:p w14:paraId="0F2270A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38,</w:t>
            </w:r>
          </w:p>
          <w:p w14:paraId="37485EA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627</w:t>
            </w:r>
          </w:p>
        </w:tc>
        <w:tc>
          <w:tcPr>
            <w:tcW w:w="995" w:type="dxa"/>
          </w:tcPr>
          <w:p w14:paraId="6E6512E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w:t>
            </w:r>
          </w:p>
          <w:p w14:paraId="3692EBA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settlement</w:t>
            </w:r>
          </w:p>
        </w:tc>
        <w:tc>
          <w:tcPr>
            <w:tcW w:w="1279" w:type="dxa"/>
          </w:tcPr>
          <w:p w14:paraId="3D67474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Forestry,</w:t>
            </w:r>
          </w:p>
          <w:p w14:paraId="3E27227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Fishing,</w:t>
            </w:r>
          </w:p>
          <w:p w14:paraId="7E61689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Farming,</w:t>
            </w:r>
          </w:p>
          <w:p w14:paraId="79F59E3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livestock</w:t>
            </w:r>
          </w:p>
          <w:p w14:paraId="5EC3F43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Illegal </w:t>
            </w:r>
          </w:p>
          <w:p w14:paraId="1E7C66B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Mining,</w:t>
            </w:r>
          </w:p>
          <w:p w14:paraId="257CCBE1"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Oil extraction,</w:t>
            </w:r>
          </w:p>
          <w:p w14:paraId="3FA62AF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Cassava </w:t>
            </w:r>
          </w:p>
          <w:p w14:paraId="64CB105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processing</w:t>
            </w:r>
          </w:p>
          <w:p w14:paraId="5D3F6FF6" w14:textId="77777777" w:rsidR="001E6F9A" w:rsidRPr="009A51B9" w:rsidRDefault="001E6F9A" w:rsidP="009A51B9">
            <w:pPr>
              <w:pStyle w:val="NoSpacing"/>
              <w:rPr>
                <w:rFonts w:ascii="Century Gothic" w:hAnsi="Century Gothic"/>
                <w:sz w:val="16"/>
                <w:szCs w:val="16"/>
              </w:rPr>
            </w:pPr>
          </w:p>
        </w:tc>
        <w:tc>
          <w:tcPr>
            <w:tcW w:w="841" w:type="dxa"/>
          </w:tcPr>
          <w:p w14:paraId="65B728B3" w14:textId="77777777" w:rsidR="001E6F9A" w:rsidRPr="009A51B9" w:rsidRDefault="001E6F9A" w:rsidP="009A51B9">
            <w:pPr>
              <w:pStyle w:val="NoSpacing"/>
              <w:rPr>
                <w:rFonts w:ascii="Century Gothic" w:hAnsi="Century Gothic"/>
                <w:sz w:val="16"/>
                <w:szCs w:val="16"/>
              </w:rPr>
            </w:pPr>
          </w:p>
        </w:tc>
        <w:tc>
          <w:tcPr>
            <w:tcW w:w="987" w:type="dxa"/>
          </w:tcPr>
          <w:p w14:paraId="3EA1504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Oil palm,</w:t>
            </w:r>
          </w:p>
          <w:p w14:paraId="4D920AFD"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Cocoa,</w:t>
            </w:r>
          </w:p>
          <w:p w14:paraId="76BC592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Rubber</w:t>
            </w:r>
          </w:p>
          <w:p w14:paraId="32B55E2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Citrus</w:t>
            </w:r>
          </w:p>
        </w:tc>
        <w:tc>
          <w:tcPr>
            <w:tcW w:w="1134" w:type="dxa"/>
          </w:tcPr>
          <w:p w14:paraId="72E9B324"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Maize,</w:t>
            </w:r>
          </w:p>
          <w:p w14:paraId="0A8A560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Cassava,</w:t>
            </w:r>
          </w:p>
          <w:p w14:paraId="78131E6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Rice, plantain</w:t>
            </w:r>
          </w:p>
          <w:p w14:paraId="10819F9F" w14:textId="77777777" w:rsidR="001E6F9A" w:rsidRPr="009A51B9" w:rsidRDefault="001E6F9A" w:rsidP="009A51B9">
            <w:pPr>
              <w:pStyle w:val="NoSpacing"/>
              <w:rPr>
                <w:rFonts w:ascii="Century Gothic" w:hAnsi="Century Gothic"/>
                <w:sz w:val="16"/>
                <w:szCs w:val="16"/>
              </w:rPr>
            </w:pPr>
          </w:p>
        </w:tc>
        <w:tc>
          <w:tcPr>
            <w:tcW w:w="997" w:type="dxa"/>
          </w:tcPr>
          <w:p w14:paraId="57D560B7"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Akans</w:t>
            </w:r>
            <w:proofErr w:type="spellEnd"/>
            <w:r w:rsidRPr="009A51B9">
              <w:rPr>
                <w:rFonts w:ascii="Century Gothic" w:hAnsi="Century Gothic"/>
                <w:sz w:val="16"/>
                <w:szCs w:val="16"/>
              </w:rPr>
              <w:t>,</w:t>
            </w:r>
          </w:p>
          <w:p w14:paraId="2FEC310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Ewes</w:t>
            </w:r>
          </w:p>
          <w:p w14:paraId="1321F6F8" w14:textId="77777777" w:rsidR="001E6F9A" w:rsidRPr="009A51B9" w:rsidRDefault="001E6F9A" w:rsidP="009A51B9">
            <w:pPr>
              <w:pStyle w:val="NoSpacing"/>
              <w:rPr>
                <w:rFonts w:ascii="Century Gothic" w:hAnsi="Century Gothic"/>
                <w:sz w:val="16"/>
                <w:szCs w:val="16"/>
              </w:rPr>
            </w:pPr>
          </w:p>
        </w:tc>
        <w:tc>
          <w:tcPr>
            <w:tcW w:w="1134" w:type="dxa"/>
          </w:tcPr>
          <w:p w14:paraId="190C53A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Christianity,</w:t>
            </w:r>
          </w:p>
          <w:p w14:paraId="08F0D83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Islam</w:t>
            </w:r>
          </w:p>
          <w:p w14:paraId="1AA2E36A" w14:textId="77777777" w:rsidR="001E6F9A" w:rsidRPr="009A51B9" w:rsidRDefault="001E6F9A" w:rsidP="009A51B9">
            <w:pPr>
              <w:pStyle w:val="NoSpacing"/>
              <w:rPr>
                <w:rFonts w:ascii="Century Gothic" w:hAnsi="Century Gothic"/>
                <w:sz w:val="16"/>
                <w:szCs w:val="16"/>
              </w:rPr>
            </w:pPr>
          </w:p>
        </w:tc>
        <w:tc>
          <w:tcPr>
            <w:tcW w:w="796" w:type="dxa"/>
          </w:tcPr>
          <w:p w14:paraId="75FB0689"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Strong </w:t>
            </w:r>
          </w:p>
        </w:tc>
        <w:tc>
          <w:tcPr>
            <w:tcW w:w="1129" w:type="dxa"/>
          </w:tcPr>
          <w:p w14:paraId="3A36BC5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Tutu </w:t>
            </w:r>
          </w:p>
          <w:p w14:paraId="60E4382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Festival</w:t>
            </w:r>
          </w:p>
        </w:tc>
        <w:tc>
          <w:tcPr>
            <w:tcW w:w="420" w:type="dxa"/>
          </w:tcPr>
          <w:p w14:paraId="2E4A6B1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77FAF2B2" w14:textId="77777777" w:rsidR="001E6F9A" w:rsidRPr="009A51B9" w:rsidRDefault="001E6F9A" w:rsidP="009A51B9">
            <w:pPr>
              <w:pStyle w:val="NoSpacing"/>
              <w:rPr>
                <w:rFonts w:ascii="Century Gothic" w:hAnsi="Century Gothic"/>
                <w:sz w:val="16"/>
                <w:szCs w:val="16"/>
              </w:rPr>
            </w:pPr>
          </w:p>
        </w:tc>
        <w:tc>
          <w:tcPr>
            <w:tcW w:w="849" w:type="dxa"/>
          </w:tcPr>
          <w:p w14:paraId="713D905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36,317</w:t>
            </w:r>
          </w:p>
        </w:tc>
        <w:tc>
          <w:tcPr>
            <w:tcW w:w="992" w:type="dxa"/>
          </w:tcPr>
          <w:p w14:paraId="61D77F9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Mud bricks,</w:t>
            </w:r>
          </w:p>
          <w:p w14:paraId="2345EAC5"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and cement</w:t>
            </w:r>
          </w:p>
          <w:p w14:paraId="4C4C3C2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with metal </w:t>
            </w:r>
          </w:p>
          <w:p w14:paraId="23AD04B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sheets as</w:t>
            </w:r>
          </w:p>
          <w:p w14:paraId="3F9B3BD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roof.</w:t>
            </w:r>
          </w:p>
        </w:tc>
        <w:tc>
          <w:tcPr>
            <w:tcW w:w="851" w:type="dxa"/>
          </w:tcPr>
          <w:p w14:paraId="4154ADD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44.</w:t>
            </w:r>
          </w:p>
          <w:p w14:paraId="689E8E3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w:t>
            </w:r>
          </w:p>
        </w:tc>
        <w:tc>
          <w:tcPr>
            <w:tcW w:w="853" w:type="dxa"/>
          </w:tcPr>
          <w:p w14:paraId="25C29DC9" w14:textId="77777777" w:rsidR="001E6F9A" w:rsidRPr="009A51B9" w:rsidRDefault="001E6F9A" w:rsidP="009A51B9">
            <w:pPr>
              <w:pStyle w:val="NoSpacing"/>
              <w:rPr>
                <w:rFonts w:ascii="Century Gothic" w:hAnsi="Century Gothic"/>
                <w:sz w:val="16"/>
                <w:szCs w:val="16"/>
              </w:rPr>
            </w:pPr>
          </w:p>
        </w:tc>
        <w:tc>
          <w:tcPr>
            <w:tcW w:w="1273" w:type="dxa"/>
          </w:tcPr>
          <w:p w14:paraId="362BFEA3" w14:textId="77777777" w:rsidR="001E6F9A" w:rsidRPr="009A51B9" w:rsidRDefault="001E6F9A" w:rsidP="009A51B9">
            <w:pPr>
              <w:pStyle w:val="NoSpacing"/>
              <w:rPr>
                <w:rFonts w:ascii="Century Gothic" w:hAnsi="Century Gothic"/>
                <w:sz w:val="16"/>
                <w:szCs w:val="16"/>
              </w:rPr>
            </w:pPr>
          </w:p>
        </w:tc>
        <w:tc>
          <w:tcPr>
            <w:tcW w:w="992" w:type="dxa"/>
          </w:tcPr>
          <w:p w14:paraId="50D48C27" w14:textId="77777777" w:rsidR="001E6F9A" w:rsidRPr="009A51B9" w:rsidRDefault="001E6F9A" w:rsidP="009A51B9">
            <w:pPr>
              <w:pStyle w:val="NoSpacing"/>
              <w:rPr>
                <w:rFonts w:ascii="Century Gothic" w:hAnsi="Century Gothic"/>
                <w:sz w:val="16"/>
                <w:szCs w:val="16"/>
              </w:rPr>
            </w:pPr>
          </w:p>
        </w:tc>
      </w:tr>
      <w:tr w:rsidR="001E6F9A" w:rsidRPr="009A51B9" w14:paraId="684398A1" w14:textId="77777777" w:rsidTr="001E6F9A">
        <w:trPr>
          <w:trHeight w:val="421"/>
        </w:trPr>
        <w:tc>
          <w:tcPr>
            <w:tcW w:w="992" w:type="dxa"/>
            <w:vMerge/>
          </w:tcPr>
          <w:p w14:paraId="10FFAC2E" w14:textId="77777777" w:rsidR="001E6F9A" w:rsidRPr="009A51B9" w:rsidRDefault="001E6F9A" w:rsidP="009A51B9">
            <w:pPr>
              <w:pStyle w:val="NoSpacing"/>
              <w:rPr>
                <w:rFonts w:ascii="Century Gothic" w:hAnsi="Century Gothic"/>
                <w:b/>
                <w:bCs/>
                <w:sz w:val="16"/>
                <w:szCs w:val="16"/>
              </w:rPr>
            </w:pPr>
          </w:p>
        </w:tc>
        <w:tc>
          <w:tcPr>
            <w:tcW w:w="992" w:type="dxa"/>
          </w:tcPr>
          <w:p w14:paraId="3B7D2A71"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Twifo</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Atti</w:t>
            </w:r>
            <w:proofErr w:type="spellEnd"/>
            <w:r w:rsidRPr="009A51B9">
              <w:rPr>
                <w:rFonts w:ascii="Century Gothic" w:hAnsi="Century Gothic"/>
                <w:sz w:val="16"/>
                <w:szCs w:val="16"/>
              </w:rPr>
              <w:t xml:space="preserve"> </w:t>
            </w:r>
            <w:proofErr w:type="spellStart"/>
            <w:r w:rsidRPr="009A51B9">
              <w:rPr>
                <w:rFonts w:ascii="Century Gothic" w:hAnsi="Century Gothic"/>
                <w:sz w:val="16"/>
                <w:szCs w:val="16"/>
              </w:rPr>
              <w:t>Morkwa</w:t>
            </w:r>
            <w:proofErr w:type="spellEnd"/>
          </w:p>
        </w:tc>
        <w:tc>
          <w:tcPr>
            <w:tcW w:w="709" w:type="dxa"/>
          </w:tcPr>
          <w:p w14:paraId="4BD200B3"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61,743</w:t>
            </w:r>
          </w:p>
        </w:tc>
        <w:tc>
          <w:tcPr>
            <w:tcW w:w="709" w:type="dxa"/>
          </w:tcPr>
          <w:p w14:paraId="5271B016"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41.8%</w:t>
            </w:r>
          </w:p>
        </w:tc>
        <w:tc>
          <w:tcPr>
            <w:tcW w:w="709" w:type="dxa"/>
          </w:tcPr>
          <w:p w14:paraId="6E7D2CC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54.5%</w:t>
            </w:r>
          </w:p>
        </w:tc>
        <w:tc>
          <w:tcPr>
            <w:tcW w:w="855" w:type="dxa"/>
          </w:tcPr>
          <w:p w14:paraId="532AF67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3.7%</w:t>
            </w:r>
          </w:p>
        </w:tc>
        <w:tc>
          <w:tcPr>
            <w:tcW w:w="571" w:type="dxa"/>
          </w:tcPr>
          <w:p w14:paraId="323E84A8"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30,254</w:t>
            </w:r>
          </w:p>
        </w:tc>
        <w:tc>
          <w:tcPr>
            <w:tcW w:w="567" w:type="dxa"/>
          </w:tcPr>
          <w:p w14:paraId="2373EECF"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31,489</w:t>
            </w:r>
          </w:p>
        </w:tc>
        <w:tc>
          <w:tcPr>
            <w:tcW w:w="995" w:type="dxa"/>
          </w:tcPr>
          <w:p w14:paraId="319D438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Agriculture, Wetlands </w:t>
            </w:r>
          </w:p>
        </w:tc>
        <w:tc>
          <w:tcPr>
            <w:tcW w:w="1279" w:type="dxa"/>
          </w:tcPr>
          <w:p w14:paraId="7933909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Agriculture and fishing</w:t>
            </w:r>
          </w:p>
        </w:tc>
        <w:tc>
          <w:tcPr>
            <w:tcW w:w="841" w:type="dxa"/>
          </w:tcPr>
          <w:p w14:paraId="4A3DE94F" w14:textId="77777777" w:rsidR="001E6F9A" w:rsidRPr="009A51B9" w:rsidRDefault="001E6F9A" w:rsidP="009A51B9">
            <w:pPr>
              <w:pStyle w:val="NoSpacing"/>
              <w:rPr>
                <w:rFonts w:ascii="Century Gothic" w:hAnsi="Century Gothic"/>
                <w:sz w:val="16"/>
                <w:szCs w:val="16"/>
              </w:rPr>
            </w:pPr>
          </w:p>
        </w:tc>
        <w:tc>
          <w:tcPr>
            <w:tcW w:w="987" w:type="dxa"/>
          </w:tcPr>
          <w:p w14:paraId="442C656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Cocoa, oil palm</w:t>
            </w:r>
          </w:p>
        </w:tc>
        <w:tc>
          <w:tcPr>
            <w:tcW w:w="1134" w:type="dxa"/>
          </w:tcPr>
          <w:p w14:paraId="763BC562" w14:textId="77777777" w:rsidR="001E6F9A" w:rsidRPr="009A51B9" w:rsidRDefault="001E6F9A" w:rsidP="009A51B9">
            <w:pPr>
              <w:pStyle w:val="NoSpacing"/>
              <w:rPr>
                <w:rFonts w:ascii="Century Gothic" w:hAnsi="Century Gothic"/>
                <w:sz w:val="16"/>
                <w:szCs w:val="16"/>
                <w:lang w:val="fr-FR"/>
              </w:rPr>
            </w:pPr>
            <w:proofErr w:type="spellStart"/>
            <w:r w:rsidRPr="009A51B9">
              <w:rPr>
                <w:rFonts w:ascii="Century Gothic" w:hAnsi="Century Gothic"/>
                <w:sz w:val="16"/>
                <w:szCs w:val="16"/>
                <w:lang w:val="fr-FR"/>
              </w:rPr>
              <w:t>Maize</w:t>
            </w:r>
            <w:proofErr w:type="spellEnd"/>
            <w:r w:rsidRPr="009A51B9">
              <w:rPr>
                <w:rFonts w:ascii="Century Gothic" w:hAnsi="Century Gothic"/>
                <w:sz w:val="16"/>
                <w:szCs w:val="16"/>
                <w:lang w:val="fr-FR"/>
              </w:rPr>
              <w:t xml:space="preserve">, </w:t>
            </w:r>
            <w:proofErr w:type="spellStart"/>
            <w:r w:rsidRPr="009A51B9">
              <w:rPr>
                <w:rFonts w:ascii="Century Gothic" w:hAnsi="Century Gothic"/>
                <w:sz w:val="16"/>
                <w:szCs w:val="16"/>
                <w:lang w:val="fr-FR"/>
              </w:rPr>
              <w:t>Cassava</w:t>
            </w:r>
            <w:proofErr w:type="spellEnd"/>
            <w:r w:rsidRPr="009A51B9">
              <w:rPr>
                <w:rFonts w:ascii="Century Gothic" w:hAnsi="Century Gothic"/>
                <w:sz w:val="16"/>
                <w:szCs w:val="16"/>
                <w:lang w:val="fr-FR"/>
              </w:rPr>
              <w:t>, Plantain, Rice, Yam</w:t>
            </w:r>
          </w:p>
        </w:tc>
        <w:tc>
          <w:tcPr>
            <w:tcW w:w="997" w:type="dxa"/>
          </w:tcPr>
          <w:p w14:paraId="6E10490B" w14:textId="77777777" w:rsidR="001E6F9A" w:rsidRPr="009A51B9" w:rsidRDefault="001E6F9A" w:rsidP="009A51B9">
            <w:pPr>
              <w:pStyle w:val="NoSpacing"/>
              <w:rPr>
                <w:rFonts w:ascii="Century Gothic" w:hAnsi="Century Gothic"/>
                <w:sz w:val="16"/>
                <w:szCs w:val="16"/>
              </w:rPr>
            </w:pPr>
            <w:proofErr w:type="spellStart"/>
            <w:r w:rsidRPr="009A51B9">
              <w:rPr>
                <w:rFonts w:ascii="Century Gothic" w:hAnsi="Century Gothic"/>
                <w:sz w:val="16"/>
                <w:szCs w:val="16"/>
              </w:rPr>
              <w:t>Akans</w:t>
            </w:r>
            <w:proofErr w:type="spellEnd"/>
          </w:p>
        </w:tc>
        <w:tc>
          <w:tcPr>
            <w:tcW w:w="1134" w:type="dxa"/>
          </w:tcPr>
          <w:p w14:paraId="01CF225C"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African Traditional Religion, </w:t>
            </w:r>
            <w:proofErr w:type="gramStart"/>
            <w:r w:rsidRPr="009A51B9">
              <w:rPr>
                <w:rFonts w:ascii="Century Gothic" w:hAnsi="Century Gothic"/>
                <w:sz w:val="16"/>
                <w:szCs w:val="16"/>
              </w:rPr>
              <w:t>Christianity</w:t>
            </w:r>
            <w:proofErr w:type="gramEnd"/>
            <w:r w:rsidRPr="009A51B9">
              <w:rPr>
                <w:rFonts w:ascii="Century Gothic" w:hAnsi="Century Gothic"/>
                <w:sz w:val="16"/>
                <w:szCs w:val="16"/>
              </w:rPr>
              <w:t xml:space="preserve"> and Islam</w:t>
            </w:r>
          </w:p>
        </w:tc>
        <w:tc>
          <w:tcPr>
            <w:tcW w:w="796" w:type="dxa"/>
          </w:tcPr>
          <w:p w14:paraId="0265E48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Strong </w:t>
            </w:r>
          </w:p>
        </w:tc>
        <w:tc>
          <w:tcPr>
            <w:tcW w:w="1129" w:type="dxa"/>
          </w:tcPr>
          <w:p w14:paraId="19FD2FB2"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w:t>
            </w:r>
          </w:p>
        </w:tc>
        <w:tc>
          <w:tcPr>
            <w:tcW w:w="420" w:type="dxa"/>
          </w:tcPr>
          <w:p w14:paraId="211B7490"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No</w:t>
            </w:r>
          </w:p>
        </w:tc>
        <w:tc>
          <w:tcPr>
            <w:tcW w:w="852" w:type="dxa"/>
          </w:tcPr>
          <w:p w14:paraId="35536D4E" w14:textId="77777777" w:rsidR="001E6F9A" w:rsidRPr="009A51B9" w:rsidRDefault="001E6F9A" w:rsidP="009A51B9">
            <w:pPr>
              <w:pStyle w:val="NoSpacing"/>
              <w:rPr>
                <w:rFonts w:ascii="Century Gothic" w:hAnsi="Century Gothic"/>
                <w:sz w:val="16"/>
                <w:szCs w:val="16"/>
              </w:rPr>
            </w:pPr>
          </w:p>
        </w:tc>
        <w:tc>
          <w:tcPr>
            <w:tcW w:w="849" w:type="dxa"/>
          </w:tcPr>
          <w:p w14:paraId="5C952B6A"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59,284 (2.1 per household)</w:t>
            </w:r>
          </w:p>
        </w:tc>
        <w:tc>
          <w:tcPr>
            <w:tcW w:w="992" w:type="dxa"/>
          </w:tcPr>
          <w:p w14:paraId="61AF78CB"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 xml:space="preserve">Concrete </w:t>
            </w:r>
          </w:p>
        </w:tc>
        <w:tc>
          <w:tcPr>
            <w:tcW w:w="851" w:type="dxa"/>
          </w:tcPr>
          <w:p w14:paraId="23B9E42E"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26,179</w:t>
            </w:r>
          </w:p>
        </w:tc>
        <w:tc>
          <w:tcPr>
            <w:tcW w:w="853" w:type="dxa"/>
          </w:tcPr>
          <w:p w14:paraId="2D7389C9" w14:textId="77777777" w:rsidR="001E6F9A" w:rsidRPr="009A51B9" w:rsidRDefault="001E6F9A" w:rsidP="009A51B9">
            <w:pPr>
              <w:pStyle w:val="NoSpacing"/>
              <w:rPr>
                <w:rFonts w:ascii="Century Gothic" w:hAnsi="Century Gothic"/>
                <w:sz w:val="16"/>
                <w:szCs w:val="16"/>
              </w:rPr>
            </w:pPr>
          </w:p>
        </w:tc>
        <w:tc>
          <w:tcPr>
            <w:tcW w:w="1273" w:type="dxa"/>
          </w:tcPr>
          <w:p w14:paraId="4479AC07" w14:textId="77777777" w:rsidR="001E6F9A" w:rsidRPr="009A51B9" w:rsidRDefault="001E6F9A" w:rsidP="009A51B9">
            <w:pPr>
              <w:pStyle w:val="NoSpacing"/>
              <w:rPr>
                <w:rFonts w:ascii="Century Gothic" w:hAnsi="Century Gothic"/>
                <w:sz w:val="16"/>
                <w:szCs w:val="16"/>
              </w:rPr>
            </w:pPr>
            <w:r w:rsidRPr="009A51B9">
              <w:rPr>
                <w:rFonts w:ascii="Century Gothic" w:hAnsi="Century Gothic"/>
                <w:sz w:val="16"/>
                <w:szCs w:val="16"/>
              </w:rPr>
              <w:t>High poverty among rural farmers</w:t>
            </w:r>
          </w:p>
        </w:tc>
        <w:tc>
          <w:tcPr>
            <w:tcW w:w="992" w:type="dxa"/>
          </w:tcPr>
          <w:p w14:paraId="0AC95160" w14:textId="77777777" w:rsidR="001E6F9A" w:rsidRPr="009A51B9" w:rsidRDefault="001E6F9A" w:rsidP="009A51B9">
            <w:pPr>
              <w:pStyle w:val="NoSpacing"/>
              <w:rPr>
                <w:rFonts w:ascii="Century Gothic" w:hAnsi="Century Gothic"/>
                <w:sz w:val="16"/>
                <w:szCs w:val="16"/>
              </w:rPr>
            </w:pPr>
          </w:p>
        </w:tc>
      </w:tr>
    </w:tbl>
    <w:p w14:paraId="59FF06C3" w14:textId="0BEB7B33" w:rsidR="00331B19" w:rsidRPr="009A51B9" w:rsidRDefault="00331B19" w:rsidP="009A51B9">
      <w:pPr>
        <w:spacing w:after="0" w:line="240" w:lineRule="auto"/>
        <w:rPr>
          <w:rFonts w:ascii="Century Gothic" w:hAnsi="Century Gothic"/>
          <w:sz w:val="20"/>
          <w:szCs w:val="20"/>
          <w:lang w:val="en-GB" w:eastAsia="ja-JP"/>
        </w:rPr>
      </w:pPr>
    </w:p>
    <w:p w14:paraId="63E20341" w14:textId="0BFB7C8F" w:rsidR="00331B19" w:rsidRPr="009A51B9" w:rsidRDefault="00331B19" w:rsidP="009A51B9">
      <w:pPr>
        <w:spacing w:after="0" w:line="240" w:lineRule="auto"/>
        <w:rPr>
          <w:rFonts w:ascii="Century Gothic" w:hAnsi="Century Gothic"/>
          <w:sz w:val="20"/>
          <w:szCs w:val="20"/>
          <w:lang w:val="en-GB" w:eastAsia="ja-JP"/>
        </w:rPr>
      </w:pPr>
    </w:p>
    <w:p w14:paraId="3EFBB9F1" w14:textId="77777777" w:rsidR="001E6F9A" w:rsidRPr="009A51B9" w:rsidRDefault="001E6F9A" w:rsidP="009A51B9">
      <w:pPr>
        <w:spacing w:after="0" w:line="240" w:lineRule="auto"/>
        <w:rPr>
          <w:rFonts w:ascii="Century Gothic" w:hAnsi="Century Gothic"/>
          <w:sz w:val="20"/>
          <w:szCs w:val="20"/>
          <w:lang w:val="en-GB" w:eastAsia="ja-JP"/>
        </w:rPr>
        <w:sectPr w:rsidR="001E6F9A" w:rsidRPr="009A51B9" w:rsidSect="00DB66F0">
          <w:pgSz w:w="23800" w:h="16820" w:orient="landscape"/>
          <w:pgMar w:top="1440" w:right="1440" w:bottom="1440" w:left="1440" w:header="708" w:footer="708" w:gutter="0"/>
          <w:cols w:space="708"/>
          <w:docGrid w:linePitch="360"/>
        </w:sectPr>
      </w:pPr>
    </w:p>
    <w:p w14:paraId="76B960BB" w14:textId="229ECBC2" w:rsidR="001F7BFE" w:rsidRPr="009A51B9" w:rsidRDefault="001F7BFE" w:rsidP="009A51B9">
      <w:pPr>
        <w:pStyle w:val="Heading2"/>
        <w:shd w:val="clear" w:color="auto" w:fill="002060"/>
        <w:spacing w:before="0" w:line="240" w:lineRule="auto"/>
        <w:rPr>
          <w:rFonts w:ascii="Century Gothic" w:hAnsi="Century Gothic"/>
          <w:b w:val="0"/>
          <w:color w:val="FFFFFF" w:themeColor="background1"/>
          <w:sz w:val="20"/>
          <w:szCs w:val="20"/>
        </w:rPr>
      </w:pPr>
      <w:bookmarkStart w:id="47" w:name="_Toc54882539"/>
      <w:bookmarkStart w:id="48" w:name="_Toc66087496"/>
      <w:r w:rsidRPr="009A51B9">
        <w:rPr>
          <w:rFonts w:ascii="Century Gothic" w:hAnsi="Century Gothic"/>
          <w:color w:val="FFFFFF" w:themeColor="background1"/>
          <w:sz w:val="20"/>
          <w:szCs w:val="20"/>
        </w:rPr>
        <w:lastRenderedPageBreak/>
        <w:t>2.1</w:t>
      </w:r>
      <w:r w:rsidR="00EA5875">
        <w:rPr>
          <w:rFonts w:ascii="Century Gothic" w:hAnsi="Century Gothic"/>
          <w:color w:val="FFFFFF" w:themeColor="background1"/>
          <w:sz w:val="20"/>
          <w:szCs w:val="20"/>
        </w:rPr>
        <w:tab/>
      </w:r>
      <w:r w:rsidRPr="009A51B9">
        <w:rPr>
          <w:rFonts w:ascii="Century Gothic" w:hAnsi="Century Gothic"/>
          <w:color w:val="FFFFFF" w:themeColor="background1"/>
          <w:sz w:val="20"/>
          <w:szCs w:val="20"/>
        </w:rPr>
        <w:t>Northern Savannah</w:t>
      </w:r>
      <w:bookmarkEnd w:id="47"/>
      <w:bookmarkEnd w:id="48"/>
    </w:p>
    <w:p w14:paraId="19DA1C15" w14:textId="77777777" w:rsidR="001F7BFE" w:rsidRPr="009A51B9" w:rsidRDefault="001F7BFE" w:rsidP="009A51B9">
      <w:pPr>
        <w:spacing w:after="0" w:line="240" w:lineRule="auto"/>
        <w:rPr>
          <w:rFonts w:ascii="Century Gothic" w:hAnsi="Century Gothic"/>
          <w:sz w:val="20"/>
          <w:szCs w:val="20"/>
          <w:lang w:val="en-GB" w:eastAsia="ja-JP"/>
        </w:rPr>
      </w:pPr>
    </w:p>
    <w:p w14:paraId="4F20A83A" w14:textId="4D4A1C7E"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Climatic Characteristics:</w:t>
      </w:r>
      <w:r w:rsidRPr="009A51B9">
        <w:rPr>
          <w:rFonts w:ascii="Century Gothic" w:hAnsi="Century Gothic"/>
          <w:i/>
          <w:sz w:val="20"/>
          <w:szCs w:val="20"/>
        </w:rPr>
        <w:t xml:space="preserve"> </w:t>
      </w:r>
      <w:r w:rsidRPr="009A51B9">
        <w:rPr>
          <w:rFonts w:ascii="Century Gothic" w:hAnsi="Century Gothic"/>
          <w:sz w:val="20"/>
          <w:szCs w:val="20"/>
        </w:rPr>
        <w:t>The Guinea and Sudan Savanna zones are both characterized by a unimodal rainfall regime lasting from April to October, although mean annual rainfall is higher in the Guinea Savanna zone (1000</w:t>
      </w:r>
      <w:r w:rsidRPr="009A51B9">
        <w:rPr>
          <w:rFonts w:ascii="Cambria Math" w:hAnsi="Cambria Math" w:cs="Cambria Math"/>
          <w:sz w:val="20"/>
          <w:szCs w:val="20"/>
        </w:rPr>
        <w:t>‐</w:t>
      </w:r>
      <w:r w:rsidRPr="009A51B9">
        <w:rPr>
          <w:rFonts w:ascii="Century Gothic" w:hAnsi="Century Gothic"/>
          <w:sz w:val="20"/>
          <w:szCs w:val="20"/>
        </w:rPr>
        <w:t>1200 mm), than in the Sudan Savanna (900</w:t>
      </w:r>
      <w:r w:rsidRPr="009A51B9">
        <w:rPr>
          <w:rFonts w:ascii="Cambria Math" w:hAnsi="Cambria Math" w:cs="Cambria Math"/>
          <w:sz w:val="20"/>
          <w:szCs w:val="20"/>
        </w:rPr>
        <w:t>‐</w:t>
      </w:r>
      <w:r w:rsidRPr="009A51B9">
        <w:rPr>
          <w:rFonts w:ascii="Century Gothic" w:hAnsi="Century Gothic"/>
          <w:sz w:val="20"/>
          <w:szCs w:val="20"/>
        </w:rPr>
        <w:t xml:space="preserve">1000 mm) The period between November and March is dry and characterized by the desiccating harmattan winds, rendering the zone prone to bush fires. The mean annual maximum temperature ranges from 33°C to 35°C with a minimum of about 22°C. During the dry season, the harmattan prevails, causing high rate of </w:t>
      </w:r>
      <w:proofErr w:type="spellStart"/>
      <w:r w:rsidRPr="009A51B9">
        <w:rPr>
          <w:rFonts w:ascii="Century Gothic" w:hAnsi="Century Gothic"/>
          <w:sz w:val="20"/>
          <w:szCs w:val="20"/>
        </w:rPr>
        <w:t>evapo</w:t>
      </w:r>
      <w:proofErr w:type="spellEnd"/>
      <w:r w:rsidRPr="009A51B9">
        <w:rPr>
          <w:rFonts w:ascii="Cambria Math" w:hAnsi="Cambria Math" w:cs="Cambria Math"/>
          <w:sz w:val="20"/>
          <w:szCs w:val="20"/>
        </w:rPr>
        <w:t>‐</w:t>
      </w:r>
      <w:r w:rsidRPr="009A51B9">
        <w:rPr>
          <w:rFonts w:ascii="Century Gothic" w:hAnsi="Century Gothic"/>
          <w:sz w:val="20"/>
          <w:szCs w:val="20"/>
        </w:rPr>
        <w:t xml:space="preserve"> transpiration and soil moisture deficiency. Relative humidity is high during the rainy season but falls to about 20 % in the dry season.</w:t>
      </w:r>
    </w:p>
    <w:p w14:paraId="32E286EC" w14:textId="77777777" w:rsidR="00931168" w:rsidRPr="009A51B9" w:rsidRDefault="00931168" w:rsidP="009A51B9">
      <w:pPr>
        <w:spacing w:after="0" w:line="240" w:lineRule="auto"/>
        <w:rPr>
          <w:rFonts w:ascii="Century Gothic" w:hAnsi="Century Gothic"/>
          <w:sz w:val="20"/>
          <w:szCs w:val="20"/>
        </w:rPr>
      </w:pPr>
    </w:p>
    <w:p w14:paraId="375EDB02" w14:textId="2A49C57B"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Geology and Topography</w:t>
      </w:r>
      <w:r w:rsidRPr="009A51B9">
        <w:rPr>
          <w:rFonts w:ascii="Century Gothic" w:hAnsi="Century Gothic"/>
          <w:i/>
          <w:sz w:val="20"/>
          <w:szCs w:val="20"/>
        </w:rPr>
        <w:t>:</w:t>
      </w:r>
      <w:r w:rsidRPr="009A51B9">
        <w:rPr>
          <w:rFonts w:ascii="Century Gothic" w:hAnsi="Century Gothic"/>
          <w:sz w:val="20"/>
          <w:szCs w:val="20"/>
        </w:rPr>
        <w:t xml:space="preserve"> The Upper East and the Upper West regions are underlain by granitoids of post </w:t>
      </w:r>
      <w:proofErr w:type="spellStart"/>
      <w:r w:rsidRPr="009A51B9">
        <w:rPr>
          <w:rFonts w:ascii="Century Gothic" w:hAnsi="Century Gothic"/>
          <w:sz w:val="20"/>
          <w:szCs w:val="20"/>
        </w:rPr>
        <w:t>Birimian</w:t>
      </w:r>
      <w:proofErr w:type="spellEnd"/>
      <w:r w:rsidRPr="009A51B9">
        <w:rPr>
          <w:rFonts w:ascii="Century Gothic" w:hAnsi="Century Gothic"/>
          <w:sz w:val="20"/>
          <w:szCs w:val="20"/>
        </w:rPr>
        <w:t xml:space="preserve"> age while the Northern region is underlain by sandstones, </w:t>
      </w:r>
      <w:proofErr w:type="gramStart"/>
      <w:r w:rsidRPr="009A51B9">
        <w:rPr>
          <w:rFonts w:ascii="Century Gothic" w:hAnsi="Century Gothic"/>
          <w:sz w:val="20"/>
          <w:szCs w:val="20"/>
        </w:rPr>
        <w:t>shales</w:t>
      </w:r>
      <w:proofErr w:type="gramEnd"/>
      <w:r w:rsidRPr="009A51B9">
        <w:rPr>
          <w:rFonts w:ascii="Century Gothic" w:hAnsi="Century Gothic"/>
          <w:sz w:val="20"/>
          <w:szCs w:val="20"/>
        </w:rPr>
        <w:t xml:space="preserve"> and limestones of the </w:t>
      </w:r>
      <w:proofErr w:type="spellStart"/>
      <w:r w:rsidRPr="009A51B9">
        <w:rPr>
          <w:rFonts w:ascii="Century Gothic" w:hAnsi="Century Gothic"/>
          <w:sz w:val="20"/>
          <w:szCs w:val="20"/>
        </w:rPr>
        <w:t>Voltaian</w:t>
      </w:r>
      <w:proofErr w:type="spellEnd"/>
      <w:r w:rsidRPr="009A51B9">
        <w:rPr>
          <w:rFonts w:ascii="Century Gothic" w:hAnsi="Century Gothic"/>
          <w:sz w:val="20"/>
          <w:szCs w:val="20"/>
        </w:rPr>
        <w:t xml:space="preserve"> system fringed at the west part by the post </w:t>
      </w:r>
      <w:proofErr w:type="spellStart"/>
      <w:r w:rsidRPr="009A51B9">
        <w:rPr>
          <w:rFonts w:ascii="Century Gothic" w:hAnsi="Century Gothic"/>
          <w:sz w:val="20"/>
          <w:szCs w:val="20"/>
        </w:rPr>
        <w:t>Birimian</w:t>
      </w:r>
      <w:proofErr w:type="spellEnd"/>
      <w:r w:rsidRPr="009A51B9">
        <w:rPr>
          <w:rFonts w:ascii="Century Gothic" w:hAnsi="Century Gothic"/>
          <w:sz w:val="20"/>
          <w:szCs w:val="20"/>
        </w:rPr>
        <w:t xml:space="preserve"> granitoids. The granitoids include granitic and gneissic rocks of grey </w:t>
      </w:r>
      <w:proofErr w:type="spellStart"/>
      <w:r w:rsidRPr="009A51B9">
        <w:rPr>
          <w:rFonts w:ascii="Century Gothic" w:hAnsi="Century Gothic"/>
          <w:sz w:val="20"/>
          <w:szCs w:val="20"/>
        </w:rPr>
        <w:t>colours</w:t>
      </w:r>
      <w:proofErr w:type="spellEnd"/>
      <w:r w:rsidRPr="009A51B9">
        <w:rPr>
          <w:rFonts w:ascii="Century Gothic" w:hAnsi="Century Gothic"/>
          <w:sz w:val="20"/>
          <w:szCs w:val="20"/>
        </w:rPr>
        <w:t xml:space="preserve"> and shades of pink. The gneisses are folded </w:t>
      </w:r>
      <w:proofErr w:type="gramStart"/>
      <w:r w:rsidRPr="009A51B9">
        <w:rPr>
          <w:rFonts w:ascii="Century Gothic" w:hAnsi="Century Gothic"/>
          <w:sz w:val="20"/>
          <w:szCs w:val="20"/>
        </w:rPr>
        <w:t>and also</w:t>
      </w:r>
      <w:proofErr w:type="gramEnd"/>
      <w:r w:rsidRPr="009A51B9">
        <w:rPr>
          <w:rFonts w:ascii="Century Gothic" w:hAnsi="Century Gothic"/>
          <w:sz w:val="20"/>
          <w:szCs w:val="20"/>
        </w:rPr>
        <w:t xml:space="preserve"> jointed with the rest of the formation. These rocks tend to be hard and less weathered due to the drier climatic conditions prevailing in the Northern Savanna Zone. There are two main physiographic regions </w:t>
      </w:r>
      <w:proofErr w:type="spellStart"/>
      <w:r w:rsidRPr="009A51B9">
        <w:rPr>
          <w:rFonts w:ascii="Century Gothic" w:hAnsi="Century Gothic"/>
          <w:sz w:val="20"/>
          <w:szCs w:val="20"/>
        </w:rPr>
        <w:t>recognisable</w:t>
      </w:r>
      <w:proofErr w:type="spellEnd"/>
      <w:r w:rsidRPr="009A51B9">
        <w:rPr>
          <w:rFonts w:ascii="Century Gothic" w:hAnsi="Century Gothic"/>
          <w:sz w:val="20"/>
          <w:szCs w:val="20"/>
        </w:rPr>
        <w:t xml:space="preserve"> in the zone viz. the Savanna High Plains and the </w:t>
      </w:r>
      <w:proofErr w:type="spellStart"/>
      <w:r w:rsidRPr="009A51B9">
        <w:rPr>
          <w:rFonts w:ascii="Century Gothic" w:hAnsi="Century Gothic"/>
          <w:sz w:val="20"/>
          <w:szCs w:val="20"/>
        </w:rPr>
        <w:t>Voltaian</w:t>
      </w:r>
      <w:proofErr w:type="spellEnd"/>
      <w:r w:rsidRPr="009A51B9">
        <w:rPr>
          <w:rFonts w:ascii="Century Gothic" w:hAnsi="Century Gothic"/>
          <w:sz w:val="20"/>
          <w:szCs w:val="20"/>
        </w:rPr>
        <w:t xml:space="preserve"> Sandstone Basin. </w:t>
      </w:r>
    </w:p>
    <w:p w14:paraId="6B29DBD8" w14:textId="77777777" w:rsidR="00C44992" w:rsidRPr="009A51B9" w:rsidRDefault="00C44992" w:rsidP="009A51B9">
      <w:pPr>
        <w:spacing w:after="0" w:line="240" w:lineRule="auto"/>
        <w:rPr>
          <w:rFonts w:ascii="Century Gothic" w:hAnsi="Century Gothic"/>
          <w:sz w:val="20"/>
          <w:szCs w:val="20"/>
        </w:rPr>
      </w:pPr>
    </w:p>
    <w:p w14:paraId="4D04BC4F" w14:textId="176434DD"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Hydrology</w:t>
      </w:r>
      <w:r w:rsidRPr="009A51B9">
        <w:rPr>
          <w:rFonts w:ascii="Century Gothic" w:hAnsi="Century Gothic"/>
          <w:i/>
          <w:sz w:val="20"/>
          <w:szCs w:val="20"/>
        </w:rPr>
        <w:t xml:space="preserve">: </w:t>
      </w:r>
      <w:r w:rsidRPr="009A51B9">
        <w:rPr>
          <w:rFonts w:ascii="Century Gothic" w:hAnsi="Century Gothic"/>
          <w:sz w:val="20"/>
          <w:szCs w:val="20"/>
        </w:rPr>
        <w:t xml:space="preserve">The Northern Savanna Zone is mainly drained by the White Volta and its tributaries </w:t>
      </w:r>
      <w:proofErr w:type="spellStart"/>
      <w:r w:rsidRPr="009A51B9">
        <w:rPr>
          <w:rFonts w:ascii="Century Gothic" w:hAnsi="Century Gothic"/>
          <w:sz w:val="20"/>
          <w:szCs w:val="20"/>
        </w:rPr>
        <w:t>Morago</w:t>
      </w:r>
      <w:proofErr w:type="spellEnd"/>
      <w:r w:rsidRPr="009A51B9">
        <w:rPr>
          <w:rFonts w:ascii="Century Gothic" w:hAnsi="Century Gothic"/>
          <w:sz w:val="20"/>
          <w:szCs w:val="20"/>
        </w:rPr>
        <w:t xml:space="preserve">, Red Volta, </w:t>
      </w:r>
      <w:proofErr w:type="spellStart"/>
      <w:r w:rsidRPr="009A51B9">
        <w:rPr>
          <w:rFonts w:ascii="Century Gothic" w:hAnsi="Century Gothic"/>
          <w:sz w:val="20"/>
          <w:szCs w:val="20"/>
        </w:rPr>
        <w:t>Atankwindi</w:t>
      </w:r>
      <w:proofErr w:type="spellEnd"/>
      <w:r w:rsidRPr="009A51B9">
        <w:rPr>
          <w:rFonts w:ascii="Century Gothic" w:hAnsi="Century Gothic"/>
          <w:sz w:val="20"/>
          <w:szCs w:val="20"/>
        </w:rPr>
        <w:t xml:space="preserve"> and </w:t>
      </w:r>
      <w:proofErr w:type="spellStart"/>
      <w:r w:rsidRPr="009A51B9">
        <w:rPr>
          <w:rFonts w:ascii="Century Gothic" w:hAnsi="Century Gothic"/>
          <w:sz w:val="20"/>
          <w:szCs w:val="20"/>
        </w:rPr>
        <w:t>Asibelika</w:t>
      </w:r>
      <w:proofErr w:type="spellEnd"/>
      <w:r w:rsidRPr="009A51B9">
        <w:rPr>
          <w:rFonts w:ascii="Century Gothic" w:hAnsi="Century Gothic"/>
          <w:sz w:val="20"/>
          <w:szCs w:val="20"/>
        </w:rPr>
        <w:t xml:space="preserve"> in the Upper East Region, </w:t>
      </w:r>
      <w:proofErr w:type="spellStart"/>
      <w:r w:rsidRPr="009A51B9">
        <w:rPr>
          <w:rFonts w:ascii="Century Gothic" w:hAnsi="Century Gothic"/>
          <w:sz w:val="20"/>
          <w:szCs w:val="20"/>
        </w:rPr>
        <w:t>Kulpawn</w:t>
      </w:r>
      <w:proofErr w:type="spellEnd"/>
      <w:r w:rsidRPr="009A51B9">
        <w:rPr>
          <w:rFonts w:ascii="Century Gothic" w:hAnsi="Century Gothic"/>
          <w:sz w:val="20"/>
          <w:szCs w:val="20"/>
        </w:rPr>
        <w:t xml:space="preserve"> with its tributary, </w:t>
      </w:r>
      <w:proofErr w:type="spellStart"/>
      <w:r w:rsidRPr="009A51B9">
        <w:rPr>
          <w:rFonts w:ascii="Century Gothic" w:hAnsi="Century Gothic"/>
          <w:sz w:val="20"/>
          <w:szCs w:val="20"/>
        </w:rPr>
        <w:t>Sisili</w:t>
      </w:r>
      <w:proofErr w:type="spellEnd"/>
      <w:r w:rsidRPr="009A51B9">
        <w:rPr>
          <w:rFonts w:ascii="Century Gothic" w:hAnsi="Century Gothic"/>
          <w:sz w:val="20"/>
          <w:szCs w:val="20"/>
        </w:rPr>
        <w:t xml:space="preserve"> in the Upper West Region and the Black Volta, </w:t>
      </w:r>
      <w:proofErr w:type="spellStart"/>
      <w:r w:rsidRPr="009A51B9">
        <w:rPr>
          <w:rFonts w:ascii="Century Gothic" w:hAnsi="Century Gothic"/>
          <w:sz w:val="20"/>
          <w:szCs w:val="20"/>
        </w:rPr>
        <w:t>Nasia</w:t>
      </w:r>
      <w:proofErr w:type="spellEnd"/>
      <w:r w:rsidRPr="009A51B9">
        <w:rPr>
          <w:rFonts w:ascii="Century Gothic" w:hAnsi="Century Gothic"/>
          <w:sz w:val="20"/>
          <w:szCs w:val="20"/>
        </w:rPr>
        <w:t xml:space="preserve"> and </w:t>
      </w:r>
      <w:proofErr w:type="spellStart"/>
      <w:r w:rsidRPr="009A51B9">
        <w:rPr>
          <w:rFonts w:ascii="Century Gothic" w:hAnsi="Century Gothic"/>
          <w:sz w:val="20"/>
          <w:szCs w:val="20"/>
        </w:rPr>
        <w:t>Oti</w:t>
      </w:r>
      <w:proofErr w:type="spellEnd"/>
      <w:r w:rsidRPr="009A51B9">
        <w:rPr>
          <w:rFonts w:ascii="Century Gothic" w:hAnsi="Century Gothic"/>
          <w:sz w:val="20"/>
          <w:szCs w:val="20"/>
        </w:rPr>
        <w:t xml:space="preserve"> in the Northern Region. All the principal branches of the Volta flow permanently during the wet periods. In the </w:t>
      </w:r>
      <w:r w:rsidR="4A483A13" w:rsidRPr="009A51B9">
        <w:rPr>
          <w:rFonts w:ascii="Century Gothic" w:hAnsi="Century Gothic"/>
          <w:sz w:val="20"/>
          <w:szCs w:val="20"/>
        </w:rPr>
        <w:t>dry</w:t>
      </w:r>
      <w:r w:rsidR="6E890E88" w:rsidRPr="009A51B9">
        <w:rPr>
          <w:rFonts w:ascii="Century Gothic" w:hAnsi="Century Gothic"/>
          <w:sz w:val="20"/>
          <w:szCs w:val="20"/>
        </w:rPr>
        <w:t xml:space="preserve"> </w:t>
      </w:r>
      <w:r w:rsidR="4A483A13" w:rsidRPr="009A51B9">
        <w:rPr>
          <w:rFonts w:ascii="Century Gothic" w:hAnsi="Century Gothic"/>
          <w:sz w:val="20"/>
          <w:szCs w:val="20"/>
        </w:rPr>
        <w:t>season</w:t>
      </w:r>
      <w:r w:rsidRPr="009A51B9">
        <w:rPr>
          <w:rFonts w:ascii="Century Gothic" w:hAnsi="Century Gothic"/>
          <w:sz w:val="20"/>
          <w:szCs w:val="20"/>
        </w:rPr>
        <w:t xml:space="preserve"> the volume of water in the rivers of the two upper regions reduce considerably, breaking into pools or drying up at the peak of the dry period. The Volta with its tributaries is an important source of surface water in the Northern Savanna Zone. Ground water is the most important source of potable water in the project area. However, the yields are in general insufficient to meet the needs of large communities or irrigation agriculture. Water supply thus becomes one of the key demands of the project areas. </w:t>
      </w:r>
    </w:p>
    <w:p w14:paraId="7A4CC5A4" w14:textId="6E473018" w:rsidR="00111F29" w:rsidRPr="009A51B9" w:rsidRDefault="00111F29" w:rsidP="009A51B9">
      <w:pPr>
        <w:spacing w:after="0" w:line="240" w:lineRule="auto"/>
        <w:rPr>
          <w:rFonts w:ascii="Century Gothic" w:hAnsi="Century Gothic"/>
          <w:sz w:val="20"/>
          <w:szCs w:val="20"/>
        </w:rPr>
      </w:pPr>
    </w:p>
    <w:p w14:paraId="5974114B" w14:textId="54C8631B" w:rsidR="00111F29" w:rsidRPr="009A51B9" w:rsidRDefault="00111F29" w:rsidP="009A51B9">
      <w:pPr>
        <w:pStyle w:val="NoSpacing"/>
        <w:rPr>
          <w:rFonts w:ascii="Century Gothic" w:hAnsi="Century Gothic"/>
          <w:sz w:val="20"/>
          <w:szCs w:val="20"/>
        </w:rPr>
      </w:pPr>
    </w:p>
    <w:p w14:paraId="1D5BB5F4" w14:textId="4C845E2C" w:rsidR="00C44992"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Forest and Protected Areas:</w:t>
      </w:r>
      <w:r w:rsidRPr="009A51B9">
        <w:rPr>
          <w:rFonts w:ascii="Century Gothic" w:hAnsi="Century Gothic"/>
          <w:i/>
          <w:sz w:val="20"/>
          <w:szCs w:val="20"/>
        </w:rPr>
        <w:t xml:space="preserve"> </w:t>
      </w:r>
      <w:r w:rsidRPr="009A51B9">
        <w:rPr>
          <w:rFonts w:ascii="Century Gothic" w:hAnsi="Century Gothic"/>
          <w:sz w:val="20"/>
          <w:szCs w:val="20"/>
        </w:rPr>
        <w:t>There are 72 forest reserves in the northern savannah. They range in size from 0.4km</w:t>
      </w:r>
      <w:r w:rsidRPr="009A51B9">
        <w:rPr>
          <w:rFonts w:ascii="Century Gothic" w:hAnsi="Century Gothic"/>
          <w:sz w:val="20"/>
          <w:szCs w:val="20"/>
          <w:vertAlign w:val="superscript"/>
        </w:rPr>
        <w:t>2</w:t>
      </w:r>
      <w:r w:rsidRPr="009A51B9">
        <w:rPr>
          <w:rFonts w:ascii="Century Gothic" w:hAnsi="Century Gothic"/>
          <w:sz w:val="20"/>
          <w:szCs w:val="20"/>
        </w:rPr>
        <w:t xml:space="preserve"> to 1,116 km</w:t>
      </w:r>
      <w:r w:rsidRPr="009A51B9">
        <w:rPr>
          <w:rFonts w:ascii="Century Gothic" w:hAnsi="Century Gothic"/>
          <w:sz w:val="20"/>
          <w:szCs w:val="20"/>
          <w:vertAlign w:val="superscript"/>
        </w:rPr>
        <w:t>2</w:t>
      </w:r>
      <w:r w:rsidRPr="009A51B9">
        <w:rPr>
          <w:rFonts w:ascii="Century Gothic" w:hAnsi="Century Gothic"/>
          <w:sz w:val="20"/>
          <w:szCs w:val="20"/>
        </w:rPr>
        <w:t>. However, many of these areas are under pressure from subsistence farmers, livestock herders and others who engage in illegal activities in the reserves.</w:t>
      </w:r>
      <w:r w:rsidR="00F043B6" w:rsidRPr="009A51B9">
        <w:rPr>
          <w:rFonts w:ascii="Century Gothic" w:hAnsi="Century Gothic"/>
          <w:sz w:val="20"/>
          <w:szCs w:val="20"/>
        </w:rPr>
        <w:t xml:space="preserve"> </w:t>
      </w:r>
      <w:r w:rsidR="00E761E5" w:rsidRPr="009A51B9">
        <w:rPr>
          <w:rFonts w:ascii="Century Gothic" w:hAnsi="Century Gothic"/>
          <w:sz w:val="20"/>
          <w:szCs w:val="20"/>
        </w:rPr>
        <w:t xml:space="preserve">Mole National Park (Ghana’s largest) and </w:t>
      </w:r>
      <w:proofErr w:type="spellStart"/>
      <w:r w:rsidR="00F043B6" w:rsidRPr="009A51B9">
        <w:rPr>
          <w:rFonts w:ascii="Century Gothic" w:hAnsi="Century Gothic"/>
          <w:sz w:val="20"/>
          <w:szCs w:val="20"/>
        </w:rPr>
        <w:t>Gbele</w:t>
      </w:r>
      <w:proofErr w:type="spellEnd"/>
      <w:r w:rsidR="00F043B6" w:rsidRPr="009A51B9">
        <w:rPr>
          <w:rFonts w:ascii="Century Gothic" w:hAnsi="Century Gothic"/>
          <w:sz w:val="20"/>
          <w:szCs w:val="20"/>
        </w:rPr>
        <w:t xml:space="preserve"> Resource Reserve </w:t>
      </w:r>
      <w:r w:rsidR="00E761E5" w:rsidRPr="009A51B9">
        <w:rPr>
          <w:rFonts w:ascii="Century Gothic" w:hAnsi="Century Gothic"/>
          <w:sz w:val="20"/>
          <w:szCs w:val="20"/>
        </w:rPr>
        <w:t>are</w:t>
      </w:r>
      <w:r w:rsidR="00F62EC9" w:rsidRPr="009A51B9">
        <w:rPr>
          <w:rFonts w:ascii="Century Gothic" w:hAnsi="Century Gothic"/>
          <w:sz w:val="20"/>
          <w:szCs w:val="20"/>
        </w:rPr>
        <w:t xml:space="preserve"> gazetted wildlife protected area.</w:t>
      </w:r>
    </w:p>
    <w:p w14:paraId="49B901B5" w14:textId="5031B0E2"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sz w:val="20"/>
          <w:szCs w:val="20"/>
        </w:rPr>
        <w:t xml:space="preserve"> </w:t>
      </w:r>
    </w:p>
    <w:p w14:paraId="598362E1" w14:textId="62602209"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Flora</w:t>
      </w:r>
      <w:r w:rsidRPr="009A51B9">
        <w:rPr>
          <w:rFonts w:ascii="Century Gothic" w:hAnsi="Century Gothic"/>
          <w:sz w:val="20"/>
          <w:szCs w:val="20"/>
        </w:rPr>
        <w:t xml:space="preserve"> The area contains 1,519 vascular species known to be indigenous or </w:t>
      </w:r>
      <w:proofErr w:type="spellStart"/>
      <w:r w:rsidRPr="009A51B9">
        <w:rPr>
          <w:rFonts w:ascii="Century Gothic" w:hAnsi="Century Gothic"/>
          <w:sz w:val="20"/>
          <w:szCs w:val="20"/>
        </w:rPr>
        <w:t>naturalised</w:t>
      </w:r>
      <w:proofErr w:type="spellEnd"/>
      <w:r w:rsidRPr="009A51B9">
        <w:rPr>
          <w:rFonts w:ascii="Century Gothic" w:hAnsi="Century Gothic"/>
          <w:sz w:val="20"/>
          <w:szCs w:val="20"/>
        </w:rPr>
        <w:t xml:space="preserve">. Six species including </w:t>
      </w:r>
      <w:proofErr w:type="spellStart"/>
      <w:r w:rsidRPr="009A51B9">
        <w:rPr>
          <w:rFonts w:ascii="Century Gothic" w:hAnsi="Century Gothic"/>
          <w:i/>
          <w:sz w:val="20"/>
          <w:szCs w:val="20"/>
        </w:rPr>
        <w:t>Ceropergia</w:t>
      </w:r>
      <w:proofErr w:type="spellEnd"/>
      <w:r w:rsidRPr="009A51B9">
        <w:rPr>
          <w:rFonts w:ascii="Century Gothic" w:hAnsi="Century Gothic"/>
          <w:i/>
          <w:sz w:val="20"/>
          <w:szCs w:val="20"/>
        </w:rPr>
        <w:t xml:space="preserve"> </w:t>
      </w:r>
      <w:proofErr w:type="spellStart"/>
      <w:r w:rsidRPr="009A51B9">
        <w:rPr>
          <w:rFonts w:ascii="Century Gothic" w:hAnsi="Century Gothic"/>
          <w:i/>
          <w:sz w:val="20"/>
          <w:szCs w:val="20"/>
        </w:rPr>
        <w:t>gemmifera</w:t>
      </w:r>
      <w:proofErr w:type="spellEnd"/>
      <w:r w:rsidRPr="009A51B9">
        <w:rPr>
          <w:rFonts w:ascii="Century Gothic" w:hAnsi="Century Gothic"/>
          <w:sz w:val="20"/>
          <w:szCs w:val="20"/>
        </w:rPr>
        <w:t xml:space="preserve">, </w:t>
      </w:r>
      <w:proofErr w:type="spellStart"/>
      <w:r w:rsidRPr="009A51B9">
        <w:rPr>
          <w:rFonts w:ascii="Century Gothic" w:hAnsi="Century Gothic"/>
          <w:i/>
          <w:sz w:val="20"/>
          <w:szCs w:val="20"/>
        </w:rPr>
        <w:t>Commiphora</w:t>
      </w:r>
      <w:proofErr w:type="spellEnd"/>
      <w:r w:rsidRPr="009A51B9">
        <w:rPr>
          <w:rFonts w:ascii="Century Gothic" w:hAnsi="Century Gothic"/>
          <w:i/>
          <w:sz w:val="20"/>
          <w:szCs w:val="20"/>
        </w:rPr>
        <w:t xml:space="preserve"> </w:t>
      </w:r>
      <w:proofErr w:type="spellStart"/>
      <w:r w:rsidRPr="009A51B9">
        <w:rPr>
          <w:rFonts w:ascii="Century Gothic" w:hAnsi="Century Gothic"/>
          <w:i/>
          <w:sz w:val="20"/>
          <w:szCs w:val="20"/>
        </w:rPr>
        <w:t>dalzielii</w:t>
      </w:r>
      <w:proofErr w:type="spellEnd"/>
      <w:r w:rsidRPr="009A51B9">
        <w:rPr>
          <w:rFonts w:ascii="Century Gothic" w:hAnsi="Century Gothic"/>
          <w:sz w:val="20"/>
          <w:szCs w:val="20"/>
        </w:rPr>
        <w:t xml:space="preserve">, </w:t>
      </w:r>
      <w:proofErr w:type="spellStart"/>
      <w:r w:rsidRPr="009A51B9">
        <w:rPr>
          <w:rFonts w:ascii="Century Gothic" w:hAnsi="Century Gothic"/>
          <w:i/>
          <w:sz w:val="20"/>
          <w:szCs w:val="20"/>
        </w:rPr>
        <w:t>Ptleopsis</w:t>
      </w:r>
      <w:proofErr w:type="spellEnd"/>
      <w:r w:rsidRPr="009A51B9">
        <w:rPr>
          <w:rFonts w:ascii="Century Gothic" w:hAnsi="Century Gothic"/>
          <w:i/>
          <w:sz w:val="20"/>
          <w:szCs w:val="20"/>
        </w:rPr>
        <w:t xml:space="preserve"> </w:t>
      </w:r>
      <w:proofErr w:type="spellStart"/>
      <w:r w:rsidRPr="009A51B9">
        <w:rPr>
          <w:rFonts w:ascii="Century Gothic" w:hAnsi="Century Gothic"/>
          <w:i/>
          <w:sz w:val="20"/>
          <w:szCs w:val="20"/>
        </w:rPr>
        <w:t>habeensis</w:t>
      </w:r>
      <w:proofErr w:type="spellEnd"/>
      <w:r w:rsidRPr="009A51B9">
        <w:rPr>
          <w:rFonts w:ascii="Century Gothic" w:hAnsi="Century Gothic"/>
          <w:sz w:val="20"/>
          <w:szCs w:val="20"/>
        </w:rPr>
        <w:t xml:space="preserve"> and </w:t>
      </w:r>
      <w:r w:rsidRPr="009A51B9">
        <w:rPr>
          <w:rFonts w:ascii="Century Gothic" w:hAnsi="Century Gothic"/>
          <w:i/>
          <w:sz w:val="20"/>
          <w:szCs w:val="20"/>
        </w:rPr>
        <w:t xml:space="preserve">Eugenia </w:t>
      </w:r>
      <w:proofErr w:type="spellStart"/>
      <w:r w:rsidRPr="009A51B9">
        <w:rPr>
          <w:rFonts w:ascii="Century Gothic" w:hAnsi="Century Gothic"/>
          <w:i/>
          <w:sz w:val="20"/>
          <w:szCs w:val="20"/>
        </w:rPr>
        <w:t>coronta</w:t>
      </w:r>
      <w:proofErr w:type="spellEnd"/>
      <w:r w:rsidRPr="009A51B9">
        <w:rPr>
          <w:rFonts w:ascii="Century Gothic" w:hAnsi="Century Gothic"/>
          <w:sz w:val="20"/>
          <w:szCs w:val="20"/>
        </w:rPr>
        <w:t xml:space="preserve"> are rare in Ghana and internationally. The Guinea Savanna consists generally of fire tolerant, deciduous, broad</w:t>
      </w:r>
      <w:r w:rsidRPr="009A51B9">
        <w:rPr>
          <w:rFonts w:ascii="Cambria Math" w:hAnsi="Cambria Math" w:cs="Cambria Math"/>
          <w:sz w:val="20"/>
          <w:szCs w:val="20"/>
        </w:rPr>
        <w:t>‐</w:t>
      </w:r>
      <w:r w:rsidRPr="009A51B9">
        <w:rPr>
          <w:rFonts w:ascii="Century Gothic" w:hAnsi="Century Gothic"/>
          <w:sz w:val="20"/>
          <w:szCs w:val="20"/>
        </w:rPr>
        <w:t xml:space="preserve"> leaved trees interspersed in a ground flora of mainly grass, sometimes more than 1.5m high.</w:t>
      </w:r>
    </w:p>
    <w:p w14:paraId="1D06AFA7" w14:textId="77777777" w:rsidR="00C44992" w:rsidRPr="009A51B9" w:rsidRDefault="00C44992" w:rsidP="009A51B9">
      <w:pPr>
        <w:spacing w:after="0" w:line="240" w:lineRule="auto"/>
        <w:rPr>
          <w:rFonts w:ascii="Century Gothic" w:hAnsi="Century Gothic"/>
          <w:sz w:val="20"/>
          <w:szCs w:val="20"/>
        </w:rPr>
      </w:pPr>
    </w:p>
    <w:p w14:paraId="207541AF" w14:textId="140C4AA0"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Fauna</w:t>
      </w:r>
      <w:r w:rsidRPr="009A51B9">
        <w:rPr>
          <w:rFonts w:ascii="Century Gothic" w:hAnsi="Century Gothic"/>
          <w:i/>
          <w:sz w:val="20"/>
          <w:szCs w:val="20"/>
        </w:rPr>
        <w:t xml:space="preserve">: </w:t>
      </w:r>
      <w:r w:rsidRPr="009A51B9">
        <w:rPr>
          <w:rFonts w:ascii="Century Gothic" w:hAnsi="Century Gothic"/>
          <w:sz w:val="20"/>
          <w:szCs w:val="20"/>
        </w:rPr>
        <w:t xml:space="preserve">Savanna fauna comprises at least 93 mammal species, about half of which can </w:t>
      </w:r>
      <w:proofErr w:type="gramStart"/>
      <w:r w:rsidRPr="009A51B9">
        <w:rPr>
          <w:rFonts w:ascii="Century Gothic" w:hAnsi="Century Gothic"/>
          <w:sz w:val="20"/>
          <w:szCs w:val="20"/>
        </w:rPr>
        <w:t>be considered to be</w:t>
      </w:r>
      <w:proofErr w:type="gramEnd"/>
      <w:r w:rsidRPr="009A51B9">
        <w:rPr>
          <w:rFonts w:ascii="Century Gothic" w:hAnsi="Century Gothic"/>
          <w:sz w:val="20"/>
          <w:szCs w:val="20"/>
        </w:rPr>
        <w:t xml:space="preserve"> large ones, over 350 bird species, 9 amphibians and 33 reptiles. About 13% of the 860 recorded butterfly species in Ghana are associated with the savanna.</w:t>
      </w:r>
    </w:p>
    <w:p w14:paraId="36979BAA" w14:textId="77777777" w:rsidR="00C44992" w:rsidRPr="009A51B9" w:rsidRDefault="00C44992" w:rsidP="009A51B9">
      <w:pPr>
        <w:spacing w:after="0" w:line="240" w:lineRule="auto"/>
        <w:rPr>
          <w:rFonts w:ascii="Century Gothic" w:hAnsi="Century Gothic"/>
          <w:sz w:val="20"/>
          <w:szCs w:val="20"/>
        </w:rPr>
      </w:pPr>
    </w:p>
    <w:p w14:paraId="4D659849" w14:textId="7D171AF5"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Socio-Cultural Environment</w:t>
      </w:r>
      <w:r w:rsidRPr="009A51B9">
        <w:rPr>
          <w:rFonts w:ascii="Century Gothic" w:hAnsi="Century Gothic"/>
          <w:sz w:val="20"/>
          <w:szCs w:val="20"/>
        </w:rPr>
        <w:t>: According to</w:t>
      </w:r>
      <w:r w:rsidR="0067582F" w:rsidRPr="009A51B9">
        <w:rPr>
          <w:rFonts w:ascii="Century Gothic" w:hAnsi="Century Gothic"/>
          <w:sz w:val="20"/>
          <w:szCs w:val="20"/>
        </w:rPr>
        <w:t xml:space="preserve"> </w:t>
      </w:r>
      <w:r w:rsidRPr="009A51B9">
        <w:rPr>
          <w:rFonts w:ascii="Century Gothic" w:hAnsi="Century Gothic"/>
          <w:sz w:val="20"/>
          <w:szCs w:val="20"/>
        </w:rPr>
        <w:t xml:space="preserve">the Ghana Statistical Services, the population </w:t>
      </w:r>
      <w:r w:rsidR="001955AB" w:rsidRPr="009A51B9">
        <w:rPr>
          <w:rFonts w:ascii="Century Gothic" w:hAnsi="Century Gothic"/>
          <w:sz w:val="20"/>
          <w:szCs w:val="20"/>
        </w:rPr>
        <w:t xml:space="preserve">by region in 2019 </w:t>
      </w:r>
      <w:r w:rsidRPr="009A51B9">
        <w:rPr>
          <w:rFonts w:ascii="Century Gothic" w:hAnsi="Century Gothic"/>
          <w:sz w:val="20"/>
          <w:szCs w:val="20"/>
        </w:rPr>
        <w:t xml:space="preserve">of </w:t>
      </w:r>
      <w:r w:rsidRPr="009A51B9">
        <w:rPr>
          <w:rFonts w:ascii="Century Gothic" w:hAnsi="Century Gothic"/>
          <w:color w:val="000000" w:themeColor="text1"/>
          <w:sz w:val="20"/>
          <w:szCs w:val="20"/>
        </w:rPr>
        <w:t>the three northern Savannah regions which currently are five after</w:t>
      </w:r>
      <w:r w:rsidR="2818D74C" w:rsidRPr="009A51B9">
        <w:rPr>
          <w:rFonts w:ascii="Century Gothic" w:hAnsi="Century Gothic"/>
          <w:color w:val="000000" w:themeColor="text1"/>
          <w:sz w:val="20"/>
          <w:szCs w:val="20"/>
        </w:rPr>
        <w:t>-</w:t>
      </w:r>
      <w:r w:rsidRPr="009A51B9">
        <w:rPr>
          <w:rFonts w:ascii="Century Gothic" w:hAnsi="Century Gothic"/>
          <w:color w:val="000000" w:themeColor="text1"/>
          <w:sz w:val="20"/>
          <w:szCs w:val="20"/>
        </w:rPr>
        <w:t xml:space="preserve">creations of two more regions, namely Northern, Upper East, Upper West, </w:t>
      </w:r>
      <w:proofErr w:type="gramStart"/>
      <w:r w:rsidRPr="009A51B9">
        <w:rPr>
          <w:rFonts w:ascii="Century Gothic" w:hAnsi="Century Gothic"/>
          <w:color w:val="000000" w:themeColor="text1"/>
          <w:sz w:val="20"/>
          <w:szCs w:val="20"/>
        </w:rPr>
        <w:t>Savannah</w:t>
      </w:r>
      <w:proofErr w:type="gramEnd"/>
      <w:r w:rsidRPr="009A51B9">
        <w:rPr>
          <w:rFonts w:ascii="Century Gothic" w:hAnsi="Century Gothic"/>
          <w:color w:val="000000" w:themeColor="text1"/>
          <w:sz w:val="20"/>
          <w:szCs w:val="20"/>
        </w:rPr>
        <w:t xml:space="preserve"> and North-East stands at </w:t>
      </w:r>
      <w:r w:rsidR="00402A2D" w:rsidRPr="009A51B9">
        <w:rPr>
          <w:rFonts w:ascii="Century Gothic" w:hAnsi="Century Gothic"/>
          <w:color w:val="000000" w:themeColor="text1"/>
          <w:sz w:val="20"/>
          <w:szCs w:val="20"/>
        </w:rPr>
        <w:t>5</w:t>
      </w:r>
      <w:r w:rsidRPr="009A51B9">
        <w:rPr>
          <w:rFonts w:ascii="Century Gothic" w:hAnsi="Century Gothic"/>
          <w:color w:val="000000" w:themeColor="text1"/>
          <w:sz w:val="20"/>
          <w:szCs w:val="20"/>
        </w:rPr>
        <w:t>,</w:t>
      </w:r>
      <w:r w:rsidR="00402A2D" w:rsidRPr="009A51B9">
        <w:rPr>
          <w:rFonts w:ascii="Century Gothic" w:hAnsi="Century Gothic"/>
          <w:color w:val="000000" w:themeColor="text1"/>
          <w:sz w:val="20"/>
          <w:szCs w:val="20"/>
        </w:rPr>
        <w:t>1</w:t>
      </w:r>
      <w:r w:rsidRPr="009A51B9">
        <w:rPr>
          <w:rFonts w:ascii="Century Gothic" w:hAnsi="Century Gothic"/>
          <w:color w:val="000000" w:themeColor="text1"/>
          <w:sz w:val="20"/>
          <w:szCs w:val="20"/>
        </w:rPr>
        <w:t>8</w:t>
      </w:r>
      <w:r w:rsidR="00402A2D" w:rsidRPr="009A51B9">
        <w:rPr>
          <w:rFonts w:ascii="Century Gothic" w:hAnsi="Century Gothic"/>
          <w:color w:val="000000" w:themeColor="text1"/>
          <w:sz w:val="20"/>
          <w:szCs w:val="20"/>
        </w:rPr>
        <w:t>4</w:t>
      </w:r>
      <w:r w:rsidRPr="009A51B9">
        <w:rPr>
          <w:rFonts w:ascii="Century Gothic" w:hAnsi="Century Gothic"/>
          <w:color w:val="000000" w:themeColor="text1"/>
          <w:sz w:val="20"/>
          <w:szCs w:val="20"/>
        </w:rPr>
        <w:t>,</w:t>
      </w:r>
      <w:r w:rsidR="00402A2D" w:rsidRPr="009A51B9">
        <w:rPr>
          <w:rFonts w:ascii="Century Gothic" w:hAnsi="Century Gothic"/>
          <w:color w:val="000000" w:themeColor="text1"/>
          <w:sz w:val="20"/>
          <w:szCs w:val="20"/>
        </w:rPr>
        <w:t>994</w:t>
      </w:r>
      <w:r w:rsidR="00496C10" w:rsidRPr="009A51B9">
        <w:rPr>
          <w:rFonts w:ascii="Century Gothic" w:hAnsi="Century Gothic"/>
          <w:color w:val="000000" w:themeColor="text1"/>
          <w:sz w:val="20"/>
          <w:szCs w:val="20"/>
        </w:rPr>
        <w:t>.</w:t>
      </w:r>
      <w:r w:rsidRPr="009A51B9">
        <w:rPr>
          <w:rFonts w:ascii="Century Gothic" w:hAnsi="Century Gothic"/>
          <w:color w:val="000000" w:themeColor="text1"/>
          <w:sz w:val="20"/>
          <w:szCs w:val="20"/>
        </w:rPr>
        <w:t xml:space="preserve"> </w:t>
      </w:r>
      <w:r w:rsidRPr="009A51B9">
        <w:rPr>
          <w:rFonts w:ascii="Century Gothic" w:hAnsi="Century Gothic"/>
          <w:sz w:val="20"/>
          <w:szCs w:val="20"/>
        </w:rPr>
        <w:t xml:space="preserve">The main ethnic groups in the project areas include the Dagbani, </w:t>
      </w:r>
      <w:proofErr w:type="spellStart"/>
      <w:r w:rsidRPr="009A51B9">
        <w:rPr>
          <w:rFonts w:ascii="Century Gothic" w:hAnsi="Century Gothic"/>
          <w:sz w:val="20"/>
          <w:szCs w:val="20"/>
        </w:rPr>
        <w:t>Mamprusi</w:t>
      </w:r>
      <w:proofErr w:type="spellEnd"/>
      <w:r w:rsidRPr="009A51B9">
        <w:rPr>
          <w:rFonts w:ascii="Century Gothic" w:hAnsi="Century Gothic"/>
          <w:sz w:val="20"/>
          <w:szCs w:val="20"/>
        </w:rPr>
        <w:t xml:space="preserve"> and </w:t>
      </w:r>
      <w:proofErr w:type="spellStart"/>
      <w:r w:rsidRPr="009A51B9">
        <w:rPr>
          <w:rFonts w:ascii="Century Gothic" w:hAnsi="Century Gothic"/>
          <w:sz w:val="20"/>
          <w:szCs w:val="20"/>
        </w:rPr>
        <w:t>Gonja</w:t>
      </w:r>
      <w:proofErr w:type="spellEnd"/>
      <w:r w:rsidRPr="009A51B9">
        <w:rPr>
          <w:rFonts w:ascii="Century Gothic" w:hAnsi="Century Gothic"/>
          <w:sz w:val="20"/>
          <w:szCs w:val="20"/>
        </w:rPr>
        <w:t xml:space="preserve"> in the Northern Region, </w:t>
      </w:r>
      <w:proofErr w:type="spellStart"/>
      <w:r w:rsidRPr="009A51B9">
        <w:rPr>
          <w:rFonts w:ascii="Century Gothic" w:hAnsi="Century Gothic"/>
          <w:sz w:val="20"/>
          <w:szCs w:val="20"/>
        </w:rPr>
        <w:t>Dagaaba</w:t>
      </w:r>
      <w:proofErr w:type="spellEnd"/>
      <w:r w:rsidRPr="009A51B9">
        <w:rPr>
          <w:rFonts w:ascii="Century Gothic" w:hAnsi="Century Gothic"/>
          <w:sz w:val="20"/>
          <w:szCs w:val="20"/>
        </w:rPr>
        <w:t xml:space="preserve"> and </w:t>
      </w:r>
      <w:proofErr w:type="spellStart"/>
      <w:r w:rsidRPr="009A51B9">
        <w:rPr>
          <w:rFonts w:ascii="Century Gothic" w:hAnsi="Century Gothic"/>
          <w:sz w:val="20"/>
          <w:szCs w:val="20"/>
        </w:rPr>
        <w:t>Sisala</w:t>
      </w:r>
      <w:proofErr w:type="spellEnd"/>
      <w:r w:rsidRPr="009A51B9">
        <w:rPr>
          <w:rFonts w:ascii="Century Gothic" w:hAnsi="Century Gothic"/>
          <w:sz w:val="20"/>
          <w:szCs w:val="20"/>
        </w:rPr>
        <w:t xml:space="preserve"> in the Upper West Region, </w:t>
      </w:r>
      <w:proofErr w:type="spellStart"/>
      <w:r w:rsidRPr="009A51B9">
        <w:rPr>
          <w:rFonts w:ascii="Century Gothic" w:hAnsi="Century Gothic"/>
          <w:sz w:val="20"/>
          <w:szCs w:val="20"/>
        </w:rPr>
        <w:t>Builsa</w:t>
      </w:r>
      <w:proofErr w:type="spellEnd"/>
      <w:r w:rsidRPr="009A51B9">
        <w:rPr>
          <w:rFonts w:ascii="Century Gothic" w:hAnsi="Century Gothic"/>
          <w:sz w:val="20"/>
          <w:szCs w:val="20"/>
        </w:rPr>
        <w:t xml:space="preserve">, </w:t>
      </w:r>
      <w:proofErr w:type="spellStart"/>
      <w:r w:rsidRPr="009A51B9">
        <w:rPr>
          <w:rFonts w:ascii="Century Gothic" w:hAnsi="Century Gothic"/>
          <w:sz w:val="20"/>
          <w:szCs w:val="20"/>
        </w:rPr>
        <w:t>Kassena</w:t>
      </w:r>
      <w:proofErr w:type="spellEnd"/>
      <w:r w:rsidRPr="009A51B9">
        <w:rPr>
          <w:rFonts w:ascii="Century Gothic" w:hAnsi="Century Gothic"/>
          <w:sz w:val="20"/>
          <w:szCs w:val="20"/>
        </w:rPr>
        <w:t xml:space="preserve">, </w:t>
      </w:r>
      <w:proofErr w:type="spellStart"/>
      <w:r w:rsidRPr="009A51B9">
        <w:rPr>
          <w:rFonts w:ascii="Century Gothic" w:hAnsi="Century Gothic"/>
          <w:sz w:val="20"/>
          <w:szCs w:val="20"/>
        </w:rPr>
        <w:t>Nankani</w:t>
      </w:r>
      <w:proofErr w:type="spellEnd"/>
      <w:r w:rsidRPr="009A51B9">
        <w:rPr>
          <w:rFonts w:ascii="Century Gothic" w:hAnsi="Century Gothic"/>
          <w:sz w:val="20"/>
          <w:szCs w:val="20"/>
        </w:rPr>
        <w:t xml:space="preserve">, </w:t>
      </w:r>
      <w:proofErr w:type="spellStart"/>
      <w:r w:rsidRPr="009A51B9">
        <w:rPr>
          <w:rFonts w:ascii="Century Gothic" w:hAnsi="Century Gothic"/>
          <w:sz w:val="20"/>
          <w:szCs w:val="20"/>
        </w:rPr>
        <w:lastRenderedPageBreak/>
        <w:t>Grunnie</w:t>
      </w:r>
      <w:proofErr w:type="spellEnd"/>
      <w:r w:rsidRPr="009A51B9">
        <w:rPr>
          <w:rFonts w:ascii="Century Gothic" w:hAnsi="Century Gothic"/>
          <w:sz w:val="20"/>
          <w:szCs w:val="20"/>
        </w:rPr>
        <w:t xml:space="preserve">, </w:t>
      </w:r>
      <w:proofErr w:type="spellStart"/>
      <w:r w:rsidRPr="009A51B9">
        <w:rPr>
          <w:rFonts w:ascii="Century Gothic" w:hAnsi="Century Gothic"/>
          <w:sz w:val="20"/>
          <w:szCs w:val="20"/>
        </w:rPr>
        <w:t>Nabdam</w:t>
      </w:r>
      <w:proofErr w:type="spellEnd"/>
      <w:r w:rsidRPr="009A51B9">
        <w:rPr>
          <w:rFonts w:ascii="Century Gothic" w:hAnsi="Century Gothic"/>
          <w:sz w:val="20"/>
          <w:szCs w:val="20"/>
        </w:rPr>
        <w:t xml:space="preserve"> and </w:t>
      </w:r>
      <w:proofErr w:type="spellStart"/>
      <w:r w:rsidRPr="009A51B9">
        <w:rPr>
          <w:rFonts w:ascii="Century Gothic" w:hAnsi="Century Gothic"/>
          <w:sz w:val="20"/>
          <w:szCs w:val="20"/>
        </w:rPr>
        <w:t>Kussasi</w:t>
      </w:r>
      <w:proofErr w:type="spellEnd"/>
      <w:r w:rsidRPr="009A51B9">
        <w:rPr>
          <w:rFonts w:ascii="Century Gothic" w:hAnsi="Century Gothic"/>
          <w:sz w:val="20"/>
          <w:szCs w:val="20"/>
        </w:rPr>
        <w:t xml:space="preserve"> in the Upper East Region. In all these ethnic patrilineal inheritances is the norm and traditional authority is vested in the chief, who sits on a skin, an acknowledged symbol of identity of the group and authority.</w:t>
      </w:r>
    </w:p>
    <w:p w14:paraId="18079730" w14:textId="77777777" w:rsidR="00C44992" w:rsidRPr="009A51B9" w:rsidRDefault="00C44992" w:rsidP="009A51B9">
      <w:pPr>
        <w:spacing w:after="0" w:line="240" w:lineRule="auto"/>
        <w:rPr>
          <w:rFonts w:ascii="Century Gothic" w:hAnsi="Century Gothic"/>
          <w:sz w:val="20"/>
          <w:szCs w:val="20"/>
        </w:rPr>
      </w:pPr>
    </w:p>
    <w:p w14:paraId="5F532895" w14:textId="5DC2DB40" w:rsidR="00496C10" w:rsidRPr="009A51B9" w:rsidRDefault="00931168" w:rsidP="009A51B9">
      <w:pPr>
        <w:spacing w:after="0" w:line="240" w:lineRule="auto"/>
        <w:rPr>
          <w:rFonts w:ascii="Century Gothic" w:hAnsi="Century Gothic"/>
          <w:sz w:val="20"/>
          <w:szCs w:val="20"/>
        </w:rPr>
      </w:pPr>
      <w:proofErr w:type="gramStart"/>
      <w:r w:rsidRPr="009A51B9">
        <w:rPr>
          <w:rFonts w:ascii="Century Gothic" w:hAnsi="Century Gothic"/>
          <w:sz w:val="20"/>
          <w:szCs w:val="20"/>
        </w:rPr>
        <w:t>The majority of</w:t>
      </w:r>
      <w:proofErr w:type="gramEnd"/>
      <w:r w:rsidRPr="009A51B9">
        <w:rPr>
          <w:rFonts w:ascii="Century Gothic" w:hAnsi="Century Gothic"/>
          <w:sz w:val="20"/>
          <w:szCs w:val="20"/>
        </w:rPr>
        <w:t xml:space="preserve"> people in the </w:t>
      </w:r>
      <w:r w:rsidR="00F702EC" w:rsidRPr="009A51B9">
        <w:rPr>
          <w:rFonts w:ascii="Century Gothic" w:hAnsi="Century Gothic"/>
          <w:sz w:val="20"/>
          <w:szCs w:val="20"/>
        </w:rPr>
        <w:t xml:space="preserve">five </w:t>
      </w:r>
      <w:r w:rsidRPr="009A51B9">
        <w:rPr>
          <w:rFonts w:ascii="Century Gothic" w:hAnsi="Century Gothic"/>
          <w:sz w:val="20"/>
          <w:szCs w:val="20"/>
        </w:rPr>
        <w:t>northern regions are traditionally crop and livestock farmers, growing cereals, root and tubers and keeping livestock, mainly goats, cattle and sheep for subsistence and gain. Outside farming season activities include farm produce processing and marketing, livestock grazing and "</w:t>
      </w:r>
      <w:proofErr w:type="spellStart"/>
      <w:r w:rsidRPr="009A51B9">
        <w:rPr>
          <w:rFonts w:ascii="Century Gothic" w:hAnsi="Century Gothic"/>
          <w:sz w:val="20"/>
          <w:szCs w:val="20"/>
        </w:rPr>
        <w:t>pastoralling</w:t>
      </w:r>
      <w:proofErr w:type="spellEnd"/>
      <w:r w:rsidRPr="009A51B9">
        <w:rPr>
          <w:rFonts w:ascii="Century Gothic" w:hAnsi="Century Gothic"/>
          <w:sz w:val="20"/>
          <w:szCs w:val="20"/>
        </w:rPr>
        <w:t xml:space="preserve">" and bush fire prevention. </w:t>
      </w:r>
      <w:r w:rsidR="00700179" w:rsidRPr="009A51B9">
        <w:rPr>
          <w:rFonts w:ascii="Century Gothic" w:hAnsi="Century Gothic"/>
          <w:sz w:val="20"/>
          <w:szCs w:val="20"/>
        </w:rPr>
        <w:t xml:space="preserve">It is also </w:t>
      </w:r>
      <w:r w:rsidR="006C7DDB" w:rsidRPr="009A51B9">
        <w:rPr>
          <w:rFonts w:ascii="Century Gothic" w:hAnsi="Century Gothic"/>
          <w:sz w:val="20"/>
          <w:szCs w:val="20"/>
        </w:rPr>
        <w:t xml:space="preserve">common for farmers to engage in artisanal or small-scale mining </w:t>
      </w:r>
      <w:proofErr w:type="gramStart"/>
      <w:r w:rsidR="006C7DDB" w:rsidRPr="009A51B9">
        <w:rPr>
          <w:rFonts w:ascii="Century Gothic" w:hAnsi="Century Gothic"/>
          <w:sz w:val="20"/>
          <w:szCs w:val="20"/>
        </w:rPr>
        <w:t>as a means to</w:t>
      </w:r>
      <w:proofErr w:type="gramEnd"/>
      <w:r w:rsidR="006C7DDB" w:rsidRPr="009A51B9">
        <w:rPr>
          <w:rFonts w:ascii="Century Gothic" w:hAnsi="Century Gothic"/>
          <w:sz w:val="20"/>
          <w:szCs w:val="20"/>
        </w:rPr>
        <w:t xml:space="preserve"> diversify income opportunities.</w:t>
      </w:r>
      <w:r w:rsidR="0072717A" w:rsidRPr="009A51B9">
        <w:rPr>
          <w:rFonts w:ascii="Century Gothic" w:hAnsi="Century Gothic"/>
          <w:sz w:val="20"/>
          <w:szCs w:val="20"/>
        </w:rPr>
        <w:t xml:space="preserve"> A smaller segment </w:t>
      </w:r>
      <w:r w:rsidR="0076302B" w:rsidRPr="009A51B9">
        <w:rPr>
          <w:rFonts w:ascii="Century Gothic" w:hAnsi="Century Gothic"/>
          <w:sz w:val="20"/>
          <w:szCs w:val="20"/>
        </w:rPr>
        <w:t>of the population engage</w:t>
      </w:r>
      <w:r w:rsidR="00FE438B" w:rsidRPr="009A51B9">
        <w:rPr>
          <w:rFonts w:ascii="Century Gothic" w:hAnsi="Century Gothic"/>
          <w:sz w:val="20"/>
          <w:szCs w:val="20"/>
        </w:rPr>
        <w:t>s in</w:t>
      </w:r>
      <w:r w:rsidR="0076302B" w:rsidRPr="009A51B9">
        <w:rPr>
          <w:rFonts w:ascii="Century Gothic" w:hAnsi="Century Gothic"/>
          <w:sz w:val="20"/>
          <w:szCs w:val="20"/>
        </w:rPr>
        <w:t xml:space="preserve"> ASM </w:t>
      </w:r>
      <w:r w:rsidR="0072271C" w:rsidRPr="009A51B9">
        <w:rPr>
          <w:rFonts w:ascii="Century Gothic" w:hAnsi="Century Gothic"/>
          <w:sz w:val="20"/>
          <w:szCs w:val="20"/>
        </w:rPr>
        <w:t xml:space="preserve">activities </w:t>
      </w:r>
      <w:r w:rsidR="001B77F6" w:rsidRPr="009A51B9">
        <w:rPr>
          <w:rFonts w:ascii="Century Gothic" w:hAnsi="Century Gothic"/>
          <w:sz w:val="20"/>
          <w:szCs w:val="20"/>
        </w:rPr>
        <w:t>and quarrying.</w:t>
      </w:r>
      <w:r w:rsidR="006C7DDB" w:rsidRPr="009A51B9">
        <w:rPr>
          <w:rFonts w:ascii="Century Gothic" w:hAnsi="Century Gothic"/>
          <w:sz w:val="20"/>
          <w:szCs w:val="20"/>
        </w:rPr>
        <w:t xml:space="preserve"> </w:t>
      </w:r>
      <w:r w:rsidR="00A75749" w:rsidRPr="009A51B9">
        <w:rPr>
          <w:rFonts w:ascii="Century Gothic" w:hAnsi="Century Gothic"/>
          <w:sz w:val="20"/>
          <w:szCs w:val="20"/>
        </w:rPr>
        <w:t xml:space="preserve">Women engage in collection and processing of shea nuts for own consumption and sale. </w:t>
      </w:r>
    </w:p>
    <w:p w14:paraId="17E75E05" w14:textId="77777777" w:rsidR="00051748" w:rsidRPr="009A51B9" w:rsidRDefault="00051748" w:rsidP="009A51B9">
      <w:pPr>
        <w:spacing w:after="0" w:line="240" w:lineRule="auto"/>
        <w:rPr>
          <w:rFonts w:ascii="Century Gothic" w:hAnsi="Century Gothic"/>
          <w:sz w:val="20"/>
          <w:szCs w:val="20"/>
        </w:rPr>
      </w:pPr>
    </w:p>
    <w:p w14:paraId="3BA11A7D" w14:textId="73AB2F0A" w:rsidR="00931168" w:rsidRPr="009A51B9" w:rsidRDefault="00931168" w:rsidP="009A51B9">
      <w:pPr>
        <w:pStyle w:val="Heading2"/>
        <w:shd w:val="clear" w:color="auto" w:fill="002060"/>
        <w:spacing w:before="0" w:line="240" w:lineRule="auto"/>
        <w:rPr>
          <w:rFonts w:ascii="Century Gothic" w:hAnsi="Century Gothic"/>
          <w:b w:val="0"/>
          <w:color w:val="FFFFFF" w:themeColor="background1"/>
          <w:sz w:val="20"/>
          <w:szCs w:val="20"/>
        </w:rPr>
      </w:pPr>
      <w:bookmarkStart w:id="49" w:name="_Toc52512531"/>
      <w:bookmarkStart w:id="50" w:name="_Toc54882540"/>
      <w:bookmarkStart w:id="51" w:name="_Toc66087497"/>
      <w:r w:rsidRPr="009A51B9">
        <w:rPr>
          <w:rFonts w:ascii="Century Gothic" w:hAnsi="Century Gothic"/>
          <w:color w:val="FFFFFF" w:themeColor="background1"/>
          <w:sz w:val="20"/>
          <w:szCs w:val="20"/>
        </w:rPr>
        <w:t>2.2</w:t>
      </w:r>
      <w:r w:rsidRPr="009A51B9">
        <w:rPr>
          <w:rFonts w:ascii="Century Gothic" w:hAnsi="Century Gothic"/>
          <w:color w:val="FFFFFF" w:themeColor="background1"/>
          <w:sz w:val="20"/>
          <w:szCs w:val="20"/>
        </w:rPr>
        <w:tab/>
      </w:r>
      <w:r w:rsidR="001B141F" w:rsidRPr="009A51B9">
        <w:rPr>
          <w:rFonts w:ascii="Century Gothic" w:hAnsi="Century Gothic"/>
          <w:color w:val="FFFFFF" w:themeColor="background1"/>
          <w:sz w:val="20"/>
          <w:szCs w:val="20"/>
        </w:rPr>
        <w:t xml:space="preserve">Forest </w:t>
      </w:r>
      <w:r w:rsidR="00512302" w:rsidRPr="009A51B9">
        <w:rPr>
          <w:rFonts w:ascii="Century Gothic" w:hAnsi="Century Gothic"/>
          <w:color w:val="FFFFFF" w:themeColor="background1"/>
          <w:sz w:val="20"/>
          <w:szCs w:val="20"/>
        </w:rPr>
        <w:t xml:space="preserve">and </w:t>
      </w:r>
      <w:r w:rsidR="001B141F" w:rsidRPr="009A51B9">
        <w:rPr>
          <w:rFonts w:ascii="Century Gothic" w:hAnsi="Century Gothic"/>
          <w:color w:val="FFFFFF" w:themeColor="background1"/>
          <w:sz w:val="20"/>
          <w:szCs w:val="20"/>
        </w:rPr>
        <w:t>Transition-Zone</w:t>
      </w:r>
      <w:bookmarkEnd w:id="49"/>
      <w:r w:rsidR="006B5404" w:rsidRPr="009A51B9">
        <w:rPr>
          <w:rFonts w:ascii="Century Gothic" w:hAnsi="Century Gothic"/>
          <w:color w:val="FFFFFF" w:themeColor="background1"/>
          <w:sz w:val="20"/>
          <w:szCs w:val="20"/>
        </w:rPr>
        <w:t xml:space="preserve"> (South-Central)</w:t>
      </w:r>
      <w:bookmarkEnd w:id="50"/>
      <w:bookmarkEnd w:id="51"/>
    </w:p>
    <w:p w14:paraId="2E81F3D8" w14:textId="77777777" w:rsidR="00931168" w:rsidRPr="009A51B9" w:rsidRDefault="00931168" w:rsidP="009A51B9">
      <w:pPr>
        <w:spacing w:after="0" w:line="240" w:lineRule="auto"/>
        <w:rPr>
          <w:rFonts w:ascii="Century Gothic" w:hAnsi="Century Gothic"/>
          <w:sz w:val="20"/>
          <w:szCs w:val="20"/>
        </w:rPr>
      </w:pPr>
    </w:p>
    <w:p w14:paraId="4A74756B" w14:textId="558F65ED"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Climatic Characteristics:</w:t>
      </w:r>
      <w:r w:rsidRPr="009A51B9">
        <w:rPr>
          <w:rFonts w:ascii="Century Gothic" w:hAnsi="Century Gothic"/>
          <w:i/>
          <w:sz w:val="20"/>
          <w:szCs w:val="20"/>
        </w:rPr>
        <w:t xml:space="preserve"> </w:t>
      </w:r>
      <w:r w:rsidRPr="009A51B9">
        <w:rPr>
          <w:rFonts w:ascii="Century Gothic" w:hAnsi="Century Gothic"/>
          <w:sz w:val="20"/>
          <w:szCs w:val="20"/>
        </w:rPr>
        <w:t xml:space="preserve">The climate is sub-equatorial wet, with two rainy seasons (May-July and September - November). The mean annual rainfall is relatively high, about 1,500mm but is also </w:t>
      </w:r>
      <w:r w:rsidR="00805F64" w:rsidRPr="009A51B9">
        <w:rPr>
          <w:rFonts w:ascii="Century Gothic" w:hAnsi="Century Gothic"/>
          <w:sz w:val="20"/>
          <w:szCs w:val="20"/>
        </w:rPr>
        <w:t>highly</w:t>
      </w:r>
      <w:r w:rsidRPr="009A51B9">
        <w:rPr>
          <w:rFonts w:ascii="Century Gothic" w:hAnsi="Century Gothic"/>
          <w:sz w:val="20"/>
          <w:szCs w:val="20"/>
        </w:rPr>
        <w:t xml:space="preserve"> variable, ranging between 1300 mm and 1900 mm. Both the spatial and temporal distributions are high and increase westwards and south-westwards. The basin is warm and moist throughout most of the year. Relative humidity is between 70%</w:t>
      </w:r>
      <w:r w:rsidR="00E3366B" w:rsidRPr="009A51B9">
        <w:rPr>
          <w:rFonts w:ascii="Century Gothic" w:hAnsi="Century Gothic"/>
          <w:sz w:val="20"/>
          <w:szCs w:val="20"/>
        </w:rPr>
        <w:t xml:space="preserve"> to</w:t>
      </w:r>
      <w:r w:rsidRPr="009A51B9">
        <w:rPr>
          <w:rFonts w:ascii="Century Gothic" w:hAnsi="Century Gothic"/>
          <w:sz w:val="20"/>
          <w:szCs w:val="20"/>
        </w:rPr>
        <w:t xml:space="preserve"> 80% throughout the year. In the drier seasons, temperatures are around 26</w:t>
      </w:r>
      <w:r w:rsidRPr="009A51B9">
        <w:rPr>
          <w:rFonts w:ascii="Century Gothic" w:hAnsi="Century Gothic"/>
          <w:sz w:val="20"/>
          <w:szCs w:val="20"/>
          <w:vertAlign w:val="superscript"/>
        </w:rPr>
        <w:t>o</w:t>
      </w:r>
      <w:r w:rsidRPr="009A51B9">
        <w:rPr>
          <w:rFonts w:ascii="Century Gothic" w:hAnsi="Century Gothic"/>
          <w:sz w:val="20"/>
          <w:szCs w:val="20"/>
        </w:rPr>
        <w:t>C in August and 30</w:t>
      </w:r>
      <w:r w:rsidRPr="009A51B9">
        <w:rPr>
          <w:rFonts w:ascii="Century Gothic" w:hAnsi="Century Gothic"/>
          <w:sz w:val="20"/>
          <w:szCs w:val="20"/>
          <w:vertAlign w:val="superscript"/>
        </w:rPr>
        <w:t>o</w:t>
      </w:r>
      <w:r w:rsidRPr="009A51B9">
        <w:rPr>
          <w:rFonts w:ascii="Century Gothic" w:hAnsi="Century Gothic"/>
          <w:sz w:val="20"/>
          <w:szCs w:val="20"/>
        </w:rPr>
        <w:t>C in March.</w:t>
      </w:r>
    </w:p>
    <w:p w14:paraId="70C95C70" w14:textId="77777777" w:rsidR="00931168" w:rsidRPr="009A51B9" w:rsidRDefault="00931168" w:rsidP="009A51B9">
      <w:pPr>
        <w:spacing w:after="0" w:line="240" w:lineRule="auto"/>
        <w:rPr>
          <w:rFonts w:ascii="Century Gothic" w:hAnsi="Century Gothic"/>
          <w:sz w:val="20"/>
          <w:szCs w:val="20"/>
        </w:rPr>
      </w:pPr>
    </w:p>
    <w:p w14:paraId="77EC3B55" w14:textId="763FCA66"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Geology and Topography</w:t>
      </w:r>
      <w:r w:rsidRPr="009A51B9">
        <w:rPr>
          <w:rFonts w:ascii="Century Gothic" w:hAnsi="Century Gothic"/>
          <w:i/>
          <w:sz w:val="20"/>
          <w:szCs w:val="20"/>
        </w:rPr>
        <w:t xml:space="preserve">: </w:t>
      </w:r>
      <w:r w:rsidRPr="009A51B9">
        <w:rPr>
          <w:rFonts w:ascii="Century Gothic" w:hAnsi="Century Gothic"/>
          <w:sz w:val="20"/>
          <w:szCs w:val="20"/>
        </w:rPr>
        <w:t xml:space="preserve">The Basin is underlain by </w:t>
      </w:r>
      <w:proofErr w:type="spellStart"/>
      <w:r w:rsidRPr="009A51B9">
        <w:rPr>
          <w:rFonts w:ascii="Century Gothic" w:hAnsi="Century Gothic"/>
          <w:sz w:val="20"/>
          <w:szCs w:val="20"/>
        </w:rPr>
        <w:t>Birimian</w:t>
      </w:r>
      <w:proofErr w:type="spellEnd"/>
      <w:r w:rsidRPr="009A51B9">
        <w:rPr>
          <w:rFonts w:ascii="Century Gothic" w:hAnsi="Century Gothic"/>
          <w:sz w:val="20"/>
          <w:szCs w:val="20"/>
        </w:rPr>
        <w:t xml:space="preserve"> geological formations, which comprise of the Lower </w:t>
      </w:r>
      <w:proofErr w:type="spellStart"/>
      <w:r w:rsidRPr="009A51B9">
        <w:rPr>
          <w:rFonts w:ascii="Century Gothic" w:hAnsi="Century Gothic"/>
          <w:sz w:val="20"/>
          <w:szCs w:val="20"/>
        </w:rPr>
        <w:t>Birimian</w:t>
      </w:r>
      <w:proofErr w:type="spellEnd"/>
      <w:r w:rsidRPr="009A51B9">
        <w:rPr>
          <w:rFonts w:ascii="Century Gothic" w:hAnsi="Century Gothic"/>
          <w:sz w:val="20"/>
          <w:szCs w:val="20"/>
        </w:rPr>
        <w:t xml:space="preserve"> (metasediment rocks) and the Upper </w:t>
      </w:r>
      <w:proofErr w:type="spellStart"/>
      <w:r w:rsidRPr="009A51B9">
        <w:rPr>
          <w:rFonts w:ascii="Century Gothic" w:hAnsi="Century Gothic"/>
          <w:sz w:val="20"/>
          <w:szCs w:val="20"/>
        </w:rPr>
        <w:t>Birimian</w:t>
      </w:r>
      <w:proofErr w:type="spellEnd"/>
      <w:r w:rsidRPr="009A51B9">
        <w:rPr>
          <w:rFonts w:ascii="Century Gothic" w:hAnsi="Century Gothic"/>
          <w:sz w:val="20"/>
          <w:szCs w:val="20"/>
        </w:rPr>
        <w:t xml:space="preserve"> (metavolcanic rocks). The Lower </w:t>
      </w:r>
      <w:proofErr w:type="spellStart"/>
      <w:r w:rsidRPr="009A51B9">
        <w:rPr>
          <w:rFonts w:ascii="Century Gothic" w:hAnsi="Century Gothic"/>
          <w:sz w:val="20"/>
          <w:szCs w:val="20"/>
        </w:rPr>
        <w:t>Birimian</w:t>
      </w:r>
      <w:proofErr w:type="spellEnd"/>
      <w:r w:rsidRPr="009A51B9">
        <w:rPr>
          <w:rFonts w:ascii="Century Gothic" w:hAnsi="Century Gothic"/>
          <w:sz w:val="20"/>
          <w:szCs w:val="20"/>
        </w:rPr>
        <w:t xml:space="preserve"> underlies over 80% of the total landmass of the basin while the Upper </w:t>
      </w:r>
      <w:proofErr w:type="spellStart"/>
      <w:r w:rsidRPr="009A51B9">
        <w:rPr>
          <w:rFonts w:ascii="Century Gothic" w:hAnsi="Century Gothic"/>
          <w:sz w:val="20"/>
          <w:szCs w:val="20"/>
        </w:rPr>
        <w:t>Birimian</w:t>
      </w:r>
      <w:proofErr w:type="spellEnd"/>
      <w:r w:rsidRPr="009A51B9">
        <w:rPr>
          <w:rFonts w:ascii="Century Gothic" w:hAnsi="Century Gothic"/>
          <w:sz w:val="20"/>
          <w:szCs w:val="20"/>
        </w:rPr>
        <w:t xml:space="preserve"> crops out in the eastern and extreme southern sections of the basin. The topography of the </w:t>
      </w:r>
      <w:proofErr w:type="spellStart"/>
      <w:r w:rsidRPr="009A51B9">
        <w:rPr>
          <w:rFonts w:ascii="Century Gothic" w:hAnsi="Century Gothic"/>
          <w:sz w:val="20"/>
          <w:szCs w:val="20"/>
        </w:rPr>
        <w:t>Pra</w:t>
      </w:r>
      <w:proofErr w:type="spellEnd"/>
      <w:r w:rsidRPr="009A51B9">
        <w:rPr>
          <w:rFonts w:ascii="Century Gothic" w:hAnsi="Century Gothic"/>
          <w:sz w:val="20"/>
          <w:szCs w:val="20"/>
        </w:rPr>
        <w:t xml:space="preserve"> Basin is </w:t>
      </w:r>
      <w:proofErr w:type="spellStart"/>
      <w:r w:rsidRPr="009A51B9">
        <w:rPr>
          <w:rFonts w:ascii="Century Gothic" w:hAnsi="Century Gothic"/>
          <w:sz w:val="20"/>
          <w:szCs w:val="20"/>
        </w:rPr>
        <w:t>characterised</w:t>
      </w:r>
      <w:proofErr w:type="spellEnd"/>
      <w:r w:rsidRPr="009A51B9">
        <w:rPr>
          <w:rFonts w:ascii="Century Gothic" w:hAnsi="Century Gothic"/>
          <w:sz w:val="20"/>
          <w:szCs w:val="20"/>
        </w:rPr>
        <w:t xml:space="preserve"> by relatively flat land in the southern half, which gives way </w:t>
      </w:r>
      <w:proofErr w:type="gramStart"/>
      <w:r w:rsidRPr="009A51B9">
        <w:rPr>
          <w:rFonts w:ascii="Century Gothic" w:hAnsi="Century Gothic"/>
          <w:sz w:val="20"/>
          <w:szCs w:val="20"/>
        </w:rPr>
        <w:t>to</w:t>
      </w:r>
      <w:proofErr w:type="gramEnd"/>
      <w:r w:rsidRPr="009A51B9">
        <w:rPr>
          <w:rFonts w:ascii="Century Gothic" w:hAnsi="Century Gothic"/>
          <w:sz w:val="20"/>
          <w:szCs w:val="20"/>
        </w:rPr>
        <w:t xml:space="preserve"> few peaks in the mid to northern sections of the basin. The highest elevations in the basin </w:t>
      </w:r>
      <w:proofErr w:type="gramStart"/>
      <w:r w:rsidRPr="009A51B9">
        <w:rPr>
          <w:rFonts w:ascii="Century Gothic" w:hAnsi="Century Gothic"/>
          <w:sz w:val="20"/>
          <w:szCs w:val="20"/>
        </w:rPr>
        <w:t>are located in</w:t>
      </w:r>
      <w:proofErr w:type="gramEnd"/>
      <w:r w:rsidRPr="009A51B9">
        <w:rPr>
          <w:rFonts w:ascii="Century Gothic" w:hAnsi="Century Gothic"/>
          <w:sz w:val="20"/>
          <w:szCs w:val="20"/>
        </w:rPr>
        <w:t xml:space="preserve"> the northern sections and the fringes of the eastern parts where elevations of up to 800 </w:t>
      </w:r>
      <w:proofErr w:type="spellStart"/>
      <w:r w:rsidRPr="009A51B9">
        <w:rPr>
          <w:rFonts w:ascii="Century Gothic" w:hAnsi="Century Gothic"/>
          <w:sz w:val="20"/>
          <w:szCs w:val="20"/>
        </w:rPr>
        <w:t>metres</w:t>
      </w:r>
      <w:proofErr w:type="spellEnd"/>
      <w:r w:rsidRPr="009A51B9">
        <w:rPr>
          <w:rFonts w:ascii="Century Gothic" w:hAnsi="Century Gothic"/>
          <w:sz w:val="20"/>
          <w:szCs w:val="20"/>
        </w:rPr>
        <w:t xml:space="preserve"> above sea level are common. See Figure 3 (a).</w:t>
      </w:r>
    </w:p>
    <w:p w14:paraId="0844B394" w14:textId="77777777" w:rsidR="00C44992" w:rsidRPr="009A51B9" w:rsidRDefault="00C44992" w:rsidP="009A51B9">
      <w:pPr>
        <w:spacing w:after="0" w:line="240" w:lineRule="auto"/>
        <w:rPr>
          <w:rFonts w:ascii="Century Gothic" w:hAnsi="Century Gothic"/>
          <w:sz w:val="20"/>
          <w:szCs w:val="20"/>
        </w:rPr>
      </w:pPr>
    </w:p>
    <w:p w14:paraId="3CAD1574" w14:textId="4EA9E671"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Hydrology:</w:t>
      </w:r>
      <w:r w:rsidRPr="009A51B9">
        <w:rPr>
          <w:rFonts w:ascii="Century Gothic" w:hAnsi="Century Gothic"/>
          <w:i/>
          <w:sz w:val="20"/>
          <w:szCs w:val="20"/>
        </w:rPr>
        <w:t xml:space="preserve"> </w:t>
      </w:r>
      <w:r w:rsidRPr="009A51B9">
        <w:rPr>
          <w:rFonts w:ascii="Century Gothic" w:hAnsi="Century Gothic"/>
          <w:sz w:val="20"/>
          <w:szCs w:val="20"/>
        </w:rPr>
        <w:t xml:space="preserve">The </w:t>
      </w:r>
      <w:proofErr w:type="spellStart"/>
      <w:r w:rsidRPr="009A51B9">
        <w:rPr>
          <w:rFonts w:ascii="Century Gothic" w:hAnsi="Century Gothic"/>
          <w:sz w:val="20"/>
          <w:szCs w:val="20"/>
        </w:rPr>
        <w:t>Pra</w:t>
      </w:r>
      <w:proofErr w:type="spellEnd"/>
      <w:r w:rsidRPr="009A51B9">
        <w:rPr>
          <w:rFonts w:ascii="Century Gothic" w:hAnsi="Century Gothic"/>
          <w:sz w:val="20"/>
          <w:szCs w:val="20"/>
        </w:rPr>
        <w:t xml:space="preserve"> River and its major tributaries (Rivers Anum, </w:t>
      </w:r>
      <w:proofErr w:type="spellStart"/>
      <w:r w:rsidRPr="009A51B9">
        <w:rPr>
          <w:rFonts w:ascii="Century Gothic" w:hAnsi="Century Gothic"/>
          <w:sz w:val="20"/>
          <w:szCs w:val="20"/>
        </w:rPr>
        <w:t>Birim</w:t>
      </w:r>
      <w:proofErr w:type="spellEnd"/>
      <w:r w:rsidRPr="009A51B9">
        <w:rPr>
          <w:rFonts w:ascii="Century Gothic" w:hAnsi="Century Gothic"/>
          <w:sz w:val="20"/>
          <w:szCs w:val="20"/>
        </w:rPr>
        <w:t xml:space="preserve">, </w:t>
      </w:r>
      <w:proofErr w:type="spellStart"/>
      <w:r w:rsidRPr="009A51B9">
        <w:rPr>
          <w:rFonts w:ascii="Century Gothic" w:hAnsi="Century Gothic"/>
          <w:sz w:val="20"/>
          <w:szCs w:val="20"/>
        </w:rPr>
        <w:t>Offin</w:t>
      </w:r>
      <w:proofErr w:type="spellEnd"/>
      <w:r w:rsidRPr="009A51B9">
        <w:rPr>
          <w:rFonts w:ascii="Century Gothic" w:hAnsi="Century Gothic"/>
          <w:sz w:val="20"/>
          <w:szCs w:val="20"/>
        </w:rPr>
        <w:t xml:space="preserve"> and Oda), originate from the eastern and north-western fringes and flows southwards. The main </w:t>
      </w:r>
      <w:proofErr w:type="spellStart"/>
      <w:r w:rsidRPr="009A51B9">
        <w:rPr>
          <w:rFonts w:ascii="Century Gothic" w:hAnsi="Century Gothic"/>
          <w:sz w:val="20"/>
          <w:szCs w:val="20"/>
        </w:rPr>
        <w:t>Pra</w:t>
      </w:r>
      <w:proofErr w:type="spellEnd"/>
      <w:r w:rsidRPr="009A51B9">
        <w:rPr>
          <w:rFonts w:ascii="Century Gothic" w:hAnsi="Century Gothic"/>
          <w:sz w:val="20"/>
          <w:szCs w:val="20"/>
        </w:rPr>
        <w:t xml:space="preserve"> River takes its source from the highlands of Kwahu Plateau in the Eastern Region and flows for some 240km before entering the Gulf of Guinea near </w:t>
      </w:r>
      <w:proofErr w:type="spellStart"/>
      <w:r w:rsidRPr="009A51B9">
        <w:rPr>
          <w:rFonts w:ascii="Century Gothic" w:hAnsi="Century Gothic"/>
          <w:sz w:val="20"/>
          <w:szCs w:val="20"/>
        </w:rPr>
        <w:t>Shama</w:t>
      </w:r>
      <w:proofErr w:type="spellEnd"/>
      <w:r w:rsidRPr="009A51B9">
        <w:rPr>
          <w:rFonts w:ascii="Century Gothic" w:hAnsi="Century Gothic"/>
          <w:sz w:val="20"/>
          <w:szCs w:val="20"/>
        </w:rPr>
        <w:t xml:space="preserve"> in the Western Region. See Figure 3 (b).</w:t>
      </w:r>
    </w:p>
    <w:p w14:paraId="66FA674C" w14:textId="77777777" w:rsidR="00C44992" w:rsidRPr="009A51B9" w:rsidRDefault="00C44992" w:rsidP="009A51B9">
      <w:pPr>
        <w:spacing w:after="0" w:line="240" w:lineRule="auto"/>
        <w:rPr>
          <w:rFonts w:ascii="Century Gothic" w:hAnsi="Century Gothic"/>
          <w:sz w:val="20"/>
          <w:szCs w:val="20"/>
        </w:rPr>
      </w:pPr>
    </w:p>
    <w:p w14:paraId="571CDA6E" w14:textId="1762020A"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Forest and Protected Areas:</w:t>
      </w:r>
      <w:r w:rsidRPr="009A51B9">
        <w:rPr>
          <w:rFonts w:ascii="Century Gothic" w:hAnsi="Century Gothic"/>
          <w:i/>
          <w:sz w:val="20"/>
          <w:szCs w:val="20"/>
        </w:rPr>
        <w:t xml:space="preserve"> </w:t>
      </w:r>
      <w:r w:rsidRPr="009A51B9">
        <w:rPr>
          <w:rFonts w:ascii="Century Gothic" w:hAnsi="Century Gothic"/>
          <w:sz w:val="20"/>
          <w:szCs w:val="20"/>
        </w:rPr>
        <w:t xml:space="preserve">There are some isolated forest reserves (e.g. </w:t>
      </w:r>
      <w:proofErr w:type="spellStart"/>
      <w:r w:rsidRPr="009A51B9">
        <w:rPr>
          <w:rFonts w:ascii="Century Gothic" w:hAnsi="Century Gothic"/>
          <w:sz w:val="20"/>
          <w:szCs w:val="20"/>
        </w:rPr>
        <w:t>Atiwa</w:t>
      </w:r>
      <w:proofErr w:type="spellEnd"/>
      <w:r w:rsidRPr="009A51B9">
        <w:rPr>
          <w:rFonts w:ascii="Century Gothic" w:hAnsi="Century Gothic"/>
          <w:sz w:val="20"/>
          <w:szCs w:val="20"/>
        </w:rPr>
        <w:t xml:space="preserve"> Forest Reserve).</w:t>
      </w:r>
      <w:r w:rsidR="00B80D6A" w:rsidRPr="009A51B9">
        <w:rPr>
          <w:rFonts w:ascii="Century Gothic" w:hAnsi="Century Gothic"/>
          <w:sz w:val="20"/>
          <w:szCs w:val="20"/>
        </w:rPr>
        <w:t xml:space="preserve"> </w:t>
      </w:r>
      <w:proofErr w:type="spellStart"/>
      <w:r w:rsidR="00B80D6A" w:rsidRPr="009A51B9">
        <w:rPr>
          <w:rFonts w:ascii="Century Gothic" w:hAnsi="Century Gothic"/>
          <w:sz w:val="20"/>
          <w:szCs w:val="20"/>
        </w:rPr>
        <w:t>Digya</w:t>
      </w:r>
      <w:proofErr w:type="spellEnd"/>
      <w:r w:rsidR="00B80D6A" w:rsidRPr="009A51B9">
        <w:rPr>
          <w:rFonts w:ascii="Century Gothic" w:hAnsi="Century Gothic"/>
          <w:sz w:val="20"/>
          <w:szCs w:val="20"/>
        </w:rPr>
        <w:t xml:space="preserve"> National Park and </w:t>
      </w:r>
      <w:proofErr w:type="spellStart"/>
      <w:r w:rsidR="00B80D6A" w:rsidRPr="009A51B9">
        <w:rPr>
          <w:rFonts w:ascii="Century Gothic" w:hAnsi="Century Gothic"/>
          <w:sz w:val="20"/>
          <w:szCs w:val="20"/>
        </w:rPr>
        <w:t>Kogyae</w:t>
      </w:r>
      <w:proofErr w:type="spellEnd"/>
      <w:r w:rsidR="00B80D6A" w:rsidRPr="009A51B9">
        <w:rPr>
          <w:rFonts w:ascii="Century Gothic" w:hAnsi="Century Gothic"/>
          <w:sz w:val="20"/>
          <w:szCs w:val="20"/>
        </w:rPr>
        <w:t xml:space="preserve"> Strict Nature Reserve are important wildlife protected areas.</w:t>
      </w:r>
      <w:r w:rsidRPr="009A51B9">
        <w:rPr>
          <w:rFonts w:ascii="Century Gothic" w:hAnsi="Century Gothic"/>
          <w:sz w:val="20"/>
          <w:szCs w:val="20"/>
        </w:rPr>
        <w:t xml:space="preserve"> More than 50 percent of the original forest area in the 60’s has been converted to agricultural land and for human settlements. Currently, the main land cover types are estimated as follows: Agricultural (60%), forest (30%), grassland and human settlement cover 10%. See Figure 3 (c).</w:t>
      </w:r>
      <w:r w:rsidR="00187E0C" w:rsidRPr="009A51B9">
        <w:rPr>
          <w:rFonts w:ascii="Century Gothic" w:hAnsi="Century Gothic"/>
          <w:sz w:val="20"/>
          <w:szCs w:val="20"/>
        </w:rPr>
        <w:t xml:space="preserve"> </w:t>
      </w:r>
    </w:p>
    <w:p w14:paraId="20E1AFF2" w14:textId="77777777" w:rsidR="00C44992" w:rsidRPr="009A51B9" w:rsidRDefault="00C44992" w:rsidP="009A51B9">
      <w:pPr>
        <w:spacing w:after="0" w:line="240" w:lineRule="auto"/>
        <w:rPr>
          <w:rFonts w:ascii="Century Gothic" w:hAnsi="Century Gothic"/>
          <w:sz w:val="20"/>
          <w:szCs w:val="20"/>
        </w:rPr>
      </w:pPr>
    </w:p>
    <w:p w14:paraId="0D1FFD9D" w14:textId="0D27AA76"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Vegetation:</w:t>
      </w:r>
      <w:r w:rsidRPr="009A51B9">
        <w:rPr>
          <w:rFonts w:ascii="Century Gothic" w:hAnsi="Century Gothic"/>
          <w:i/>
          <w:sz w:val="20"/>
          <w:szCs w:val="20"/>
        </w:rPr>
        <w:t xml:space="preserve"> </w:t>
      </w:r>
      <w:r w:rsidRPr="009A51B9">
        <w:rPr>
          <w:rFonts w:ascii="Century Gothic" w:hAnsi="Century Gothic"/>
          <w:sz w:val="20"/>
          <w:szCs w:val="20"/>
        </w:rPr>
        <w:t>Vegetation of the basin is of moist semi-deciduous forest type. Coconut plantations were also abundant in the southern portions towards the coastal areas until the onset of the Cape Saint Paul’s Wilt disease that has rapidly destroyed vast areas of plantations and virtually collapsed the coconut industry.</w:t>
      </w:r>
    </w:p>
    <w:p w14:paraId="45C338A6" w14:textId="77777777" w:rsidR="00C44992" w:rsidRPr="009A51B9" w:rsidRDefault="00C44992" w:rsidP="009A51B9">
      <w:pPr>
        <w:spacing w:after="0" w:line="240" w:lineRule="auto"/>
        <w:rPr>
          <w:rFonts w:ascii="Century Gothic" w:hAnsi="Century Gothic"/>
          <w:sz w:val="20"/>
          <w:szCs w:val="20"/>
        </w:rPr>
      </w:pPr>
    </w:p>
    <w:p w14:paraId="1F511A12" w14:textId="36B301C0"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b/>
          <w:i/>
          <w:sz w:val="20"/>
          <w:szCs w:val="20"/>
        </w:rPr>
        <w:t>Socio-Cultural Environment</w:t>
      </w:r>
      <w:r w:rsidRPr="009A51B9">
        <w:rPr>
          <w:rFonts w:ascii="Century Gothic" w:hAnsi="Century Gothic"/>
          <w:b/>
          <w:sz w:val="20"/>
          <w:szCs w:val="20"/>
        </w:rPr>
        <w:t>:</w:t>
      </w:r>
      <w:r w:rsidRPr="009A51B9">
        <w:rPr>
          <w:rFonts w:ascii="Century Gothic" w:hAnsi="Century Gothic"/>
          <w:sz w:val="20"/>
          <w:szCs w:val="20"/>
        </w:rPr>
        <w:t xml:space="preserve"> The </w:t>
      </w:r>
      <w:proofErr w:type="spellStart"/>
      <w:r w:rsidRPr="009A51B9">
        <w:rPr>
          <w:rFonts w:ascii="Century Gothic" w:hAnsi="Century Gothic"/>
          <w:sz w:val="20"/>
          <w:szCs w:val="20"/>
        </w:rPr>
        <w:t>Pra</w:t>
      </w:r>
      <w:proofErr w:type="spellEnd"/>
      <w:r w:rsidRPr="009A51B9">
        <w:rPr>
          <w:rFonts w:ascii="Century Gothic" w:hAnsi="Century Gothic"/>
          <w:sz w:val="20"/>
          <w:szCs w:val="20"/>
        </w:rPr>
        <w:t xml:space="preserve"> Basin supports approximately 4.2 million people, who live and work in the various villages, medium sized </w:t>
      </w:r>
      <w:proofErr w:type="gramStart"/>
      <w:r w:rsidRPr="009A51B9">
        <w:rPr>
          <w:rFonts w:ascii="Century Gothic" w:hAnsi="Century Gothic"/>
          <w:sz w:val="20"/>
          <w:szCs w:val="20"/>
        </w:rPr>
        <w:t>towns</w:t>
      </w:r>
      <w:proofErr w:type="gramEnd"/>
      <w:r w:rsidRPr="009A51B9">
        <w:rPr>
          <w:rFonts w:ascii="Century Gothic" w:hAnsi="Century Gothic"/>
          <w:sz w:val="20"/>
          <w:szCs w:val="20"/>
        </w:rPr>
        <w:t xml:space="preserve"> and metropolitan cities within the basin. Population growth rate is estimated to be 2.2%</w:t>
      </w:r>
      <w:r w:rsidR="00146610" w:rsidRPr="009A51B9">
        <w:rPr>
          <w:rFonts w:ascii="Century Gothic" w:hAnsi="Century Gothic"/>
          <w:sz w:val="20"/>
          <w:szCs w:val="20"/>
        </w:rPr>
        <w:t xml:space="preserve"> per </w:t>
      </w:r>
      <w:r w:rsidRPr="009A51B9">
        <w:rPr>
          <w:rFonts w:ascii="Century Gothic" w:hAnsi="Century Gothic"/>
          <w:sz w:val="20"/>
          <w:szCs w:val="20"/>
        </w:rPr>
        <w:t>annum.</w:t>
      </w:r>
      <w:r w:rsidR="003906F2" w:rsidRPr="009A51B9">
        <w:rPr>
          <w:rFonts w:ascii="Century Gothic" w:hAnsi="Century Gothic"/>
          <w:sz w:val="20"/>
          <w:szCs w:val="20"/>
        </w:rPr>
        <w:t xml:space="preserve"> </w:t>
      </w:r>
      <w:r w:rsidR="00187E0C" w:rsidRPr="009A51B9">
        <w:rPr>
          <w:rFonts w:ascii="Century Gothic" w:hAnsi="Century Gothic"/>
          <w:sz w:val="20"/>
          <w:szCs w:val="20"/>
        </w:rPr>
        <w:t xml:space="preserve">The entire </w:t>
      </w:r>
      <w:proofErr w:type="spellStart"/>
      <w:r w:rsidR="00187E0C" w:rsidRPr="009A51B9">
        <w:rPr>
          <w:rFonts w:ascii="Century Gothic" w:hAnsi="Century Gothic"/>
          <w:sz w:val="20"/>
          <w:szCs w:val="20"/>
        </w:rPr>
        <w:t>Pra</w:t>
      </w:r>
      <w:proofErr w:type="spellEnd"/>
      <w:r w:rsidR="00187E0C" w:rsidRPr="009A51B9">
        <w:rPr>
          <w:rFonts w:ascii="Century Gothic" w:hAnsi="Century Gothic"/>
          <w:sz w:val="20"/>
          <w:szCs w:val="20"/>
        </w:rPr>
        <w:t xml:space="preserve"> Basin covers 41 administrative districts made up of: 20 in the Ashanti Region, 11 in the Eastern</w:t>
      </w:r>
      <w:r w:rsidR="00146610" w:rsidRPr="009A51B9">
        <w:rPr>
          <w:rFonts w:ascii="Century Gothic" w:hAnsi="Century Gothic"/>
          <w:sz w:val="20"/>
          <w:szCs w:val="20"/>
        </w:rPr>
        <w:t xml:space="preserve"> </w:t>
      </w:r>
      <w:r w:rsidR="00187E0C" w:rsidRPr="009A51B9">
        <w:rPr>
          <w:rFonts w:ascii="Century Gothic" w:hAnsi="Century Gothic"/>
          <w:sz w:val="20"/>
          <w:szCs w:val="20"/>
        </w:rPr>
        <w:t>Region, 6</w:t>
      </w:r>
      <w:r w:rsidR="00146610" w:rsidRPr="009A51B9">
        <w:rPr>
          <w:rFonts w:ascii="Century Gothic" w:hAnsi="Century Gothic"/>
          <w:sz w:val="20"/>
          <w:szCs w:val="20"/>
        </w:rPr>
        <w:t xml:space="preserve"> </w:t>
      </w:r>
      <w:r w:rsidR="00187E0C" w:rsidRPr="009A51B9">
        <w:rPr>
          <w:rFonts w:ascii="Century Gothic" w:hAnsi="Century Gothic"/>
          <w:sz w:val="20"/>
          <w:szCs w:val="20"/>
        </w:rPr>
        <w:t>in</w:t>
      </w:r>
      <w:r w:rsidR="00146610" w:rsidRPr="009A51B9">
        <w:rPr>
          <w:rFonts w:ascii="Century Gothic" w:hAnsi="Century Gothic"/>
          <w:sz w:val="20"/>
          <w:szCs w:val="20"/>
        </w:rPr>
        <w:t xml:space="preserve"> </w:t>
      </w:r>
      <w:r w:rsidR="00187E0C" w:rsidRPr="009A51B9">
        <w:rPr>
          <w:rFonts w:ascii="Century Gothic" w:hAnsi="Century Gothic"/>
          <w:sz w:val="20"/>
          <w:szCs w:val="20"/>
        </w:rPr>
        <w:t>the Central Region, and. 4</w:t>
      </w:r>
      <w:r w:rsidR="00146610" w:rsidRPr="009A51B9">
        <w:rPr>
          <w:rFonts w:ascii="Century Gothic" w:hAnsi="Century Gothic"/>
          <w:sz w:val="20"/>
          <w:szCs w:val="20"/>
        </w:rPr>
        <w:t xml:space="preserve"> </w:t>
      </w:r>
      <w:r w:rsidR="00187E0C" w:rsidRPr="009A51B9">
        <w:rPr>
          <w:rFonts w:ascii="Century Gothic" w:hAnsi="Century Gothic"/>
          <w:sz w:val="20"/>
          <w:szCs w:val="20"/>
        </w:rPr>
        <w:t>in the Western Region</w:t>
      </w:r>
    </w:p>
    <w:p w14:paraId="0561FA90" w14:textId="77777777" w:rsidR="00931168" w:rsidRPr="009A51B9" w:rsidRDefault="00931168" w:rsidP="009A51B9">
      <w:pPr>
        <w:spacing w:after="0" w:line="240" w:lineRule="auto"/>
        <w:rPr>
          <w:rFonts w:ascii="Century Gothic" w:hAnsi="Century Gothic"/>
          <w:sz w:val="20"/>
          <w:szCs w:val="20"/>
        </w:rPr>
      </w:pPr>
    </w:p>
    <w:p w14:paraId="1FEACB9D" w14:textId="415E18E2" w:rsidR="00931168" w:rsidRDefault="00931168" w:rsidP="009A51B9">
      <w:pPr>
        <w:spacing w:after="0" w:line="240" w:lineRule="auto"/>
        <w:rPr>
          <w:rFonts w:ascii="Century Gothic" w:hAnsi="Century Gothic"/>
          <w:sz w:val="20"/>
          <w:szCs w:val="20"/>
        </w:rPr>
      </w:pPr>
      <w:r w:rsidRPr="009A51B9">
        <w:rPr>
          <w:rFonts w:ascii="Century Gothic" w:hAnsi="Century Gothic"/>
          <w:sz w:val="20"/>
          <w:szCs w:val="20"/>
        </w:rPr>
        <w:lastRenderedPageBreak/>
        <w:t xml:space="preserve">The </w:t>
      </w:r>
      <w:proofErr w:type="spellStart"/>
      <w:r w:rsidRPr="009A51B9">
        <w:rPr>
          <w:rFonts w:ascii="Century Gothic" w:hAnsi="Century Gothic"/>
          <w:sz w:val="20"/>
          <w:szCs w:val="20"/>
        </w:rPr>
        <w:t>Pra</w:t>
      </w:r>
      <w:proofErr w:type="spellEnd"/>
      <w:r w:rsidRPr="009A51B9">
        <w:rPr>
          <w:rFonts w:ascii="Century Gothic" w:hAnsi="Century Gothic"/>
          <w:sz w:val="20"/>
          <w:szCs w:val="20"/>
        </w:rPr>
        <w:t xml:space="preserve"> Basin has considerable potential for development in agriculture, forestry, tourism, and mining, and provides livelihoods for many through these. Over 63% of the population is engaged in the Agriculture and related sectors of the economy. Both commercial and subsistence agricultural activities are practiced, with cocoa being the main commercial crop. Cocoa accounts for 70-100% of household incomes of cocoa farmers. </w:t>
      </w:r>
    </w:p>
    <w:p w14:paraId="51ED75EF" w14:textId="1DD237E1" w:rsidR="00AB3ECF" w:rsidRDefault="00AB3ECF" w:rsidP="009A51B9">
      <w:pPr>
        <w:spacing w:after="0" w:line="240" w:lineRule="auto"/>
        <w:rPr>
          <w:rFonts w:ascii="Century Gothic" w:hAnsi="Century Gothic"/>
          <w:sz w:val="20"/>
          <w:szCs w:val="20"/>
        </w:rPr>
      </w:pPr>
    </w:p>
    <w:p w14:paraId="2C19F6F9" w14:textId="281E5F3C" w:rsidR="00AB3ECF" w:rsidRPr="00AB3ECF" w:rsidRDefault="00AB3ECF" w:rsidP="00AB3ECF">
      <w:pPr>
        <w:spacing w:after="0" w:line="240" w:lineRule="auto"/>
        <w:rPr>
          <w:rFonts w:ascii="Century Gothic" w:hAnsi="Century Gothic"/>
          <w:b/>
          <w:bCs/>
          <w:sz w:val="20"/>
          <w:szCs w:val="20"/>
        </w:rPr>
      </w:pPr>
      <w:r w:rsidRPr="009A51B9">
        <w:rPr>
          <w:rFonts w:ascii="Century Gothic" w:hAnsi="Century Gothic"/>
          <w:b/>
          <w:bCs/>
          <w:sz w:val="20"/>
          <w:szCs w:val="20"/>
        </w:rPr>
        <w:t>Baseline Water Quality Data (Physical parameters, nutrients, BOD, Do, and COD)</w:t>
      </w:r>
      <w:r>
        <w:rPr>
          <w:rFonts w:ascii="Century Gothic" w:hAnsi="Century Gothic"/>
          <w:b/>
          <w:bCs/>
          <w:sz w:val="20"/>
          <w:szCs w:val="20"/>
        </w:rPr>
        <w:t xml:space="preserve"> for </w:t>
      </w:r>
      <w:proofErr w:type="spellStart"/>
      <w:r>
        <w:rPr>
          <w:rFonts w:ascii="Century Gothic" w:hAnsi="Century Gothic"/>
          <w:b/>
          <w:bCs/>
          <w:sz w:val="20"/>
          <w:szCs w:val="20"/>
        </w:rPr>
        <w:t>Pra</w:t>
      </w:r>
      <w:proofErr w:type="spellEnd"/>
      <w:r>
        <w:rPr>
          <w:rFonts w:ascii="Century Gothic" w:hAnsi="Century Gothic"/>
          <w:b/>
          <w:bCs/>
          <w:sz w:val="20"/>
          <w:szCs w:val="20"/>
        </w:rPr>
        <w:t xml:space="preserve"> </w:t>
      </w:r>
      <w:r w:rsidR="00FC002F">
        <w:rPr>
          <w:rFonts w:ascii="Century Gothic" w:hAnsi="Century Gothic"/>
          <w:b/>
          <w:bCs/>
          <w:sz w:val="20"/>
          <w:szCs w:val="20"/>
        </w:rPr>
        <w:t>Basin</w:t>
      </w:r>
    </w:p>
    <w:p w14:paraId="41A7D323" w14:textId="79CF555A" w:rsidR="00AB3ECF" w:rsidRPr="009A51B9" w:rsidRDefault="00AB3ECF" w:rsidP="00AB3ECF">
      <w:pPr>
        <w:rPr>
          <w:rFonts w:ascii="Century Gothic" w:hAnsi="Century Gothic"/>
          <w:sz w:val="20"/>
          <w:szCs w:val="20"/>
        </w:rPr>
      </w:pPr>
      <w:r>
        <w:rPr>
          <w:rFonts w:ascii="Century Gothic" w:hAnsi="Century Gothic"/>
          <w:sz w:val="20"/>
          <w:szCs w:val="20"/>
        </w:rPr>
        <w:t xml:space="preserve">A baseline study on water quality for the </w:t>
      </w:r>
      <w:proofErr w:type="spellStart"/>
      <w:r>
        <w:rPr>
          <w:rFonts w:ascii="Century Gothic" w:hAnsi="Century Gothic"/>
          <w:sz w:val="20"/>
          <w:szCs w:val="20"/>
        </w:rPr>
        <w:t>Pra</w:t>
      </w:r>
      <w:proofErr w:type="spellEnd"/>
      <w:r>
        <w:rPr>
          <w:rFonts w:ascii="Century Gothic" w:hAnsi="Century Gothic"/>
          <w:sz w:val="20"/>
          <w:szCs w:val="20"/>
        </w:rPr>
        <w:t xml:space="preserve"> River has been undertaken as part of the project preparation. The study identified </w:t>
      </w:r>
      <w:r w:rsidR="00FC002F">
        <w:rPr>
          <w:rFonts w:ascii="Century Gothic" w:hAnsi="Century Gothic"/>
          <w:sz w:val="20"/>
          <w:szCs w:val="20"/>
        </w:rPr>
        <w:t>that;</w:t>
      </w:r>
      <w:r>
        <w:rPr>
          <w:rFonts w:ascii="Century Gothic" w:hAnsi="Century Gothic"/>
          <w:sz w:val="20"/>
          <w:szCs w:val="20"/>
        </w:rPr>
        <w:t xml:space="preserve"> t</w:t>
      </w:r>
      <w:r w:rsidRPr="009A51B9">
        <w:rPr>
          <w:rFonts w:ascii="Century Gothic" w:hAnsi="Century Gothic"/>
          <w:sz w:val="20"/>
          <w:szCs w:val="20"/>
        </w:rPr>
        <w:t>he pH of the surface waters ranged from 6.90 pH units (slightly acidic) to 7.61 pH units (slightly alkaline). The pH values all fell within the natural background level range of 6.50 to 8.50 pH units of freshwater bodies (Chapman, 1996).</w:t>
      </w:r>
      <w:r>
        <w:rPr>
          <w:rFonts w:ascii="Century Gothic" w:hAnsi="Century Gothic"/>
          <w:sz w:val="20"/>
          <w:szCs w:val="20"/>
        </w:rPr>
        <w:t xml:space="preserve"> </w:t>
      </w:r>
      <w:r w:rsidRPr="009A51B9">
        <w:rPr>
          <w:rFonts w:ascii="Century Gothic" w:hAnsi="Century Gothic"/>
          <w:sz w:val="20"/>
          <w:szCs w:val="20"/>
        </w:rPr>
        <w:t xml:space="preserve">All temperature values </w:t>
      </w:r>
      <w:r>
        <w:rPr>
          <w:rFonts w:ascii="Century Gothic" w:hAnsi="Century Gothic"/>
          <w:sz w:val="20"/>
          <w:szCs w:val="20"/>
        </w:rPr>
        <w:t xml:space="preserve">are </w:t>
      </w:r>
      <w:proofErr w:type="gramStart"/>
      <w:r w:rsidRPr="009A51B9">
        <w:rPr>
          <w:rFonts w:ascii="Century Gothic" w:hAnsi="Century Gothic"/>
          <w:sz w:val="20"/>
          <w:szCs w:val="20"/>
        </w:rPr>
        <w:t>fairly constant</w:t>
      </w:r>
      <w:proofErr w:type="gramEnd"/>
      <w:r w:rsidRPr="009A51B9">
        <w:rPr>
          <w:rFonts w:ascii="Century Gothic" w:hAnsi="Century Gothic"/>
          <w:sz w:val="20"/>
          <w:szCs w:val="20"/>
        </w:rPr>
        <w:t xml:space="preserve"> at all surface water sampling stations ranging from 25.0</w:t>
      </w:r>
      <w:r w:rsidRPr="009A51B9">
        <w:rPr>
          <w:rFonts w:ascii="Century Gothic" w:hAnsi="Century Gothic"/>
          <w:sz w:val="20"/>
          <w:szCs w:val="20"/>
          <w:vertAlign w:val="superscript"/>
        </w:rPr>
        <w:t>˚</w:t>
      </w:r>
      <w:r w:rsidRPr="009A51B9">
        <w:rPr>
          <w:rFonts w:ascii="Century Gothic" w:hAnsi="Century Gothic"/>
          <w:sz w:val="20"/>
          <w:szCs w:val="20"/>
        </w:rPr>
        <w:t>C to 27.4</w:t>
      </w:r>
      <w:r w:rsidRPr="009A51B9">
        <w:rPr>
          <w:rFonts w:ascii="Century Gothic" w:hAnsi="Century Gothic"/>
          <w:sz w:val="20"/>
          <w:szCs w:val="20"/>
          <w:vertAlign w:val="superscript"/>
        </w:rPr>
        <w:t xml:space="preserve"> ˚</w:t>
      </w:r>
      <w:r w:rsidRPr="009A51B9">
        <w:rPr>
          <w:rFonts w:ascii="Century Gothic" w:hAnsi="Century Gothic"/>
          <w:sz w:val="20"/>
          <w:szCs w:val="20"/>
        </w:rPr>
        <w:t>C. Surface waters are typically within the range of 0</w:t>
      </w:r>
      <w:r w:rsidRPr="009A51B9">
        <w:rPr>
          <w:rFonts w:ascii="Century Gothic" w:hAnsi="Century Gothic"/>
          <w:sz w:val="20"/>
          <w:szCs w:val="20"/>
          <w:vertAlign w:val="superscript"/>
        </w:rPr>
        <w:t>˚</w:t>
      </w:r>
      <w:r w:rsidRPr="009A51B9">
        <w:rPr>
          <w:rFonts w:ascii="Century Gothic" w:hAnsi="Century Gothic"/>
          <w:sz w:val="20"/>
          <w:szCs w:val="20"/>
        </w:rPr>
        <w:t>C to 30</w:t>
      </w:r>
      <w:r w:rsidRPr="009A51B9">
        <w:rPr>
          <w:rFonts w:ascii="Century Gothic" w:hAnsi="Century Gothic"/>
          <w:sz w:val="20"/>
          <w:szCs w:val="20"/>
          <w:vertAlign w:val="superscript"/>
        </w:rPr>
        <w:t>˚</w:t>
      </w:r>
      <w:r w:rsidRPr="009A51B9">
        <w:rPr>
          <w:rFonts w:ascii="Century Gothic" w:hAnsi="Century Gothic"/>
          <w:sz w:val="20"/>
          <w:szCs w:val="20"/>
        </w:rPr>
        <w:t>C (Chapman, 1996).</w:t>
      </w:r>
      <w:r w:rsidRPr="00AB3ECF">
        <w:rPr>
          <w:rFonts w:ascii="Century Gothic" w:hAnsi="Century Gothic"/>
          <w:sz w:val="20"/>
          <w:szCs w:val="20"/>
        </w:rPr>
        <w:t xml:space="preserve"> </w:t>
      </w:r>
      <w:r w:rsidRPr="009A51B9">
        <w:rPr>
          <w:rFonts w:ascii="Century Gothic" w:hAnsi="Century Gothic"/>
          <w:sz w:val="20"/>
          <w:szCs w:val="20"/>
        </w:rPr>
        <w:t xml:space="preserve">Conductivity of the water samples ranged from 89.4µS/cm to 525µS/cm. TDS values ranged from River </w:t>
      </w:r>
      <w:proofErr w:type="spellStart"/>
      <w:r w:rsidRPr="009A51B9">
        <w:rPr>
          <w:rFonts w:ascii="Century Gothic" w:hAnsi="Century Gothic"/>
          <w:sz w:val="20"/>
          <w:szCs w:val="20"/>
        </w:rPr>
        <w:t>Birim</w:t>
      </w:r>
      <w:proofErr w:type="spellEnd"/>
      <w:r w:rsidRPr="009A51B9">
        <w:rPr>
          <w:rFonts w:ascii="Century Gothic" w:hAnsi="Century Gothic"/>
          <w:sz w:val="20"/>
          <w:szCs w:val="20"/>
        </w:rPr>
        <w:t xml:space="preserve"> at Kade (53.6 mg/l) to River Oda at </w:t>
      </w:r>
      <w:proofErr w:type="spellStart"/>
      <w:r w:rsidRPr="009A51B9">
        <w:rPr>
          <w:rFonts w:ascii="Century Gothic" w:hAnsi="Century Gothic"/>
          <w:sz w:val="20"/>
          <w:szCs w:val="20"/>
        </w:rPr>
        <w:t>Anwia</w:t>
      </w:r>
      <w:proofErr w:type="spellEnd"/>
      <w:r w:rsidRPr="009A51B9">
        <w:rPr>
          <w:rFonts w:ascii="Century Gothic" w:hAnsi="Century Gothic"/>
          <w:sz w:val="20"/>
          <w:szCs w:val="20"/>
        </w:rPr>
        <w:t xml:space="preserve"> Nkwanta (315 mg/l). These values were generally low and far below the water quality guideline of 1000 mg/l.</w:t>
      </w:r>
    </w:p>
    <w:p w14:paraId="39966547" w14:textId="2BD5245A" w:rsidR="00AB3ECF" w:rsidRPr="009A51B9" w:rsidRDefault="00FC002F" w:rsidP="00AB3ECF">
      <w:pPr>
        <w:rPr>
          <w:rFonts w:ascii="Century Gothic" w:hAnsi="Century Gothic"/>
          <w:sz w:val="20"/>
          <w:szCs w:val="20"/>
        </w:rPr>
      </w:pPr>
      <w:r>
        <w:rPr>
          <w:rFonts w:ascii="Century Gothic" w:hAnsi="Century Gothic"/>
          <w:sz w:val="20"/>
          <w:szCs w:val="20"/>
        </w:rPr>
        <w:t>T</w:t>
      </w:r>
      <w:r w:rsidR="00AB3ECF" w:rsidRPr="009A51B9">
        <w:rPr>
          <w:rFonts w:ascii="Century Gothic" w:hAnsi="Century Gothic"/>
          <w:sz w:val="20"/>
          <w:szCs w:val="20"/>
        </w:rPr>
        <w:t xml:space="preserve">urbidity and </w:t>
      </w:r>
      <w:r w:rsidRPr="00AB3ECF">
        <w:rPr>
          <w:rFonts w:ascii="Century Gothic" w:hAnsi="Century Gothic"/>
          <w:sz w:val="20"/>
          <w:szCs w:val="20"/>
        </w:rPr>
        <w:t xml:space="preserve">Total Suspended Solids </w:t>
      </w:r>
      <w:r>
        <w:rPr>
          <w:rFonts w:ascii="Century Gothic" w:hAnsi="Century Gothic"/>
          <w:sz w:val="20"/>
          <w:szCs w:val="20"/>
        </w:rPr>
        <w:t>(</w:t>
      </w:r>
      <w:r w:rsidRPr="009A51B9">
        <w:rPr>
          <w:rFonts w:ascii="Century Gothic" w:hAnsi="Century Gothic"/>
          <w:sz w:val="20"/>
          <w:szCs w:val="20"/>
        </w:rPr>
        <w:t>TSS</w:t>
      </w:r>
      <w:r>
        <w:rPr>
          <w:rFonts w:ascii="Century Gothic" w:hAnsi="Century Gothic"/>
          <w:sz w:val="20"/>
          <w:szCs w:val="20"/>
        </w:rPr>
        <w:t>)</w:t>
      </w:r>
      <w:r w:rsidRPr="009A51B9">
        <w:rPr>
          <w:rFonts w:ascii="Century Gothic" w:hAnsi="Century Gothic"/>
          <w:sz w:val="20"/>
          <w:szCs w:val="20"/>
        </w:rPr>
        <w:t xml:space="preserve"> levels</w:t>
      </w:r>
      <w:r w:rsidR="00AB3ECF" w:rsidRPr="009A51B9">
        <w:rPr>
          <w:rFonts w:ascii="Century Gothic" w:hAnsi="Century Gothic"/>
          <w:sz w:val="20"/>
          <w:szCs w:val="20"/>
        </w:rPr>
        <w:t xml:space="preserve"> recorded for all the sampling locations exceeded the WHO/GS 175-1 acceptable limit. They were generally high ranging from 18.9 NTU to 6300 NTU and 21.0 mg/l to 4920 mg/l respectively. About (75 %) of the sampling stations had turbidity values </w:t>
      </w:r>
      <w:proofErr w:type="gramStart"/>
      <w:r w:rsidR="00AB3ECF" w:rsidRPr="009A51B9">
        <w:rPr>
          <w:rFonts w:ascii="Century Gothic" w:hAnsi="Century Gothic"/>
          <w:sz w:val="20"/>
          <w:szCs w:val="20"/>
        </w:rPr>
        <w:t>in excess of</w:t>
      </w:r>
      <w:proofErr w:type="gramEnd"/>
      <w:r w:rsidR="00AB3ECF" w:rsidRPr="009A51B9">
        <w:rPr>
          <w:rFonts w:ascii="Century Gothic" w:hAnsi="Century Gothic"/>
          <w:sz w:val="20"/>
          <w:szCs w:val="20"/>
        </w:rPr>
        <w:t xml:space="preserve"> 100 NTU with </w:t>
      </w:r>
      <w:proofErr w:type="spellStart"/>
      <w:r w:rsidR="00AB3ECF" w:rsidRPr="009A51B9">
        <w:rPr>
          <w:rFonts w:ascii="Century Gothic" w:hAnsi="Century Gothic"/>
          <w:sz w:val="20"/>
          <w:szCs w:val="20"/>
        </w:rPr>
        <w:t>Birim</w:t>
      </w:r>
      <w:proofErr w:type="spellEnd"/>
      <w:r w:rsidR="00AB3ECF" w:rsidRPr="009A51B9">
        <w:rPr>
          <w:rFonts w:ascii="Century Gothic" w:hAnsi="Century Gothic"/>
          <w:sz w:val="20"/>
          <w:szCs w:val="20"/>
        </w:rPr>
        <w:t xml:space="preserve"> River at </w:t>
      </w:r>
      <w:proofErr w:type="spellStart"/>
      <w:r w:rsidR="00AB3ECF" w:rsidRPr="009A51B9">
        <w:rPr>
          <w:rFonts w:ascii="Century Gothic" w:hAnsi="Century Gothic"/>
          <w:sz w:val="20"/>
          <w:szCs w:val="20"/>
        </w:rPr>
        <w:t>Bunso</w:t>
      </w:r>
      <w:proofErr w:type="spellEnd"/>
      <w:r w:rsidR="00AB3ECF" w:rsidRPr="009A51B9">
        <w:rPr>
          <w:rFonts w:ascii="Century Gothic" w:hAnsi="Century Gothic"/>
          <w:sz w:val="20"/>
          <w:szCs w:val="20"/>
        </w:rPr>
        <w:t xml:space="preserve"> recording the highest turbidity as seen in </w:t>
      </w:r>
      <w:r w:rsidR="00AB3ECF" w:rsidRPr="009A51B9">
        <w:rPr>
          <w:rFonts w:ascii="Century Gothic" w:hAnsi="Century Gothic"/>
          <w:bCs/>
          <w:sz w:val="20"/>
          <w:szCs w:val="20"/>
        </w:rPr>
        <w:t>Figure 56.</w:t>
      </w:r>
      <w:r>
        <w:rPr>
          <w:rFonts w:ascii="Century Gothic" w:hAnsi="Century Gothic"/>
          <w:sz w:val="20"/>
          <w:szCs w:val="20"/>
        </w:rPr>
        <w:t xml:space="preserve"> </w:t>
      </w:r>
      <w:r w:rsidR="00AB3ECF" w:rsidRPr="009A51B9">
        <w:rPr>
          <w:rFonts w:ascii="Century Gothic" w:hAnsi="Century Gothic"/>
          <w:sz w:val="20"/>
          <w:szCs w:val="20"/>
        </w:rPr>
        <w:t xml:space="preserve">This suggests that most of the surface waters within the </w:t>
      </w:r>
      <w:proofErr w:type="spellStart"/>
      <w:r w:rsidR="00AB3ECF" w:rsidRPr="009A51B9">
        <w:rPr>
          <w:rFonts w:ascii="Century Gothic" w:hAnsi="Century Gothic"/>
          <w:sz w:val="20"/>
          <w:szCs w:val="20"/>
        </w:rPr>
        <w:t>Pra</w:t>
      </w:r>
      <w:proofErr w:type="spellEnd"/>
      <w:r w:rsidR="00AB3ECF" w:rsidRPr="009A51B9">
        <w:rPr>
          <w:rFonts w:ascii="Century Gothic" w:hAnsi="Century Gothic"/>
          <w:sz w:val="20"/>
          <w:szCs w:val="20"/>
        </w:rPr>
        <w:t xml:space="preserve"> River Basin are polluted with the activities of illegal miners. They greatly influence the water quality by stirring up the water in search of gold. </w:t>
      </w:r>
      <w:r w:rsidR="00AB3ECF" w:rsidRPr="009A51B9">
        <w:rPr>
          <w:rFonts w:ascii="Century Gothic" w:hAnsi="Century Gothic"/>
          <w:bCs/>
          <w:sz w:val="20"/>
          <w:szCs w:val="20"/>
        </w:rPr>
        <w:t xml:space="preserve">Figures 52 to 55 </w:t>
      </w:r>
      <w:r w:rsidR="00AB3ECF" w:rsidRPr="009A51B9">
        <w:rPr>
          <w:rFonts w:ascii="Century Gothic" w:hAnsi="Century Gothic"/>
          <w:sz w:val="20"/>
          <w:szCs w:val="20"/>
        </w:rPr>
        <w:t>shows the state of the surface waters in the study area during field sampling. Treatment cost of municipal waters is likely to increase with an increase in excess suspended solids from their activities. Similarly, suspended particles serve as a source of food for pathogens and if not filtered can cause the re-growth of pathogens in municipal distribution systems leading to undesirable human health conditions.</w:t>
      </w:r>
    </w:p>
    <w:p w14:paraId="48C3B6C1" w14:textId="57E65770" w:rsidR="00AB3ECF" w:rsidRDefault="00AB3ECF" w:rsidP="00AB3ECF">
      <w:pPr>
        <w:pStyle w:val="NoSpacing"/>
        <w:rPr>
          <w:rFonts w:ascii="Century Gothic" w:hAnsi="Century Gothic"/>
          <w:sz w:val="20"/>
          <w:szCs w:val="20"/>
        </w:rPr>
      </w:pPr>
      <w:r w:rsidRPr="009A51B9">
        <w:rPr>
          <w:rFonts w:ascii="Century Gothic" w:hAnsi="Century Gothic"/>
          <w:sz w:val="20"/>
          <w:szCs w:val="20"/>
        </w:rPr>
        <w:t xml:space="preserve">Nitrate values observed within the study area were all within acceptable levels. River Anum at </w:t>
      </w:r>
      <w:proofErr w:type="spellStart"/>
      <w:r w:rsidRPr="009A51B9">
        <w:rPr>
          <w:rFonts w:ascii="Century Gothic" w:hAnsi="Century Gothic"/>
          <w:sz w:val="20"/>
          <w:szCs w:val="20"/>
        </w:rPr>
        <w:t>Konongo</w:t>
      </w:r>
      <w:proofErr w:type="spellEnd"/>
      <w:r w:rsidRPr="009A51B9">
        <w:rPr>
          <w:rFonts w:ascii="Century Gothic" w:hAnsi="Century Gothic"/>
          <w:sz w:val="20"/>
          <w:szCs w:val="20"/>
        </w:rPr>
        <w:t xml:space="preserve"> recorded the highest nitrate value of 1.66 mg/l, while River </w:t>
      </w:r>
      <w:proofErr w:type="spellStart"/>
      <w:r w:rsidRPr="009A51B9">
        <w:rPr>
          <w:rFonts w:ascii="Century Gothic" w:hAnsi="Century Gothic"/>
          <w:sz w:val="20"/>
          <w:szCs w:val="20"/>
        </w:rPr>
        <w:t>Offin</w:t>
      </w:r>
      <w:proofErr w:type="spellEnd"/>
      <w:r w:rsidRPr="009A51B9">
        <w:rPr>
          <w:rFonts w:ascii="Century Gothic" w:hAnsi="Century Gothic"/>
          <w:sz w:val="20"/>
          <w:szCs w:val="20"/>
        </w:rPr>
        <w:t xml:space="preserve"> at </w:t>
      </w:r>
      <w:proofErr w:type="spellStart"/>
      <w:r w:rsidRPr="009A51B9">
        <w:rPr>
          <w:rFonts w:ascii="Century Gothic" w:hAnsi="Century Gothic"/>
          <w:sz w:val="20"/>
          <w:szCs w:val="20"/>
        </w:rPr>
        <w:t>Barekese</w:t>
      </w:r>
      <w:proofErr w:type="spellEnd"/>
      <w:r w:rsidRPr="009A51B9">
        <w:rPr>
          <w:rFonts w:ascii="Century Gothic" w:hAnsi="Century Gothic"/>
          <w:sz w:val="20"/>
          <w:szCs w:val="20"/>
        </w:rPr>
        <w:t xml:space="preserve"> recorded the least nitrate value of 0.047 mg/l. The high nitrate value recorded could be </w:t>
      </w:r>
      <w:proofErr w:type="gramStart"/>
      <w:r w:rsidRPr="009A51B9">
        <w:rPr>
          <w:rFonts w:ascii="Century Gothic" w:hAnsi="Century Gothic"/>
          <w:sz w:val="20"/>
          <w:szCs w:val="20"/>
        </w:rPr>
        <w:t>as a result of</w:t>
      </w:r>
      <w:proofErr w:type="gramEnd"/>
      <w:r w:rsidRPr="009A51B9">
        <w:rPr>
          <w:rFonts w:ascii="Century Gothic" w:hAnsi="Century Gothic"/>
          <w:sz w:val="20"/>
          <w:szCs w:val="20"/>
        </w:rPr>
        <w:t xml:space="preserve"> surface run-off, sewage from homes, agricultural activities near the river. High nitrate concentrations can cause eutrophication in water bodies. </w:t>
      </w:r>
    </w:p>
    <w:p w14:paraId="7E63DB70" w14:textId="77777777" w:rsidR="00FC002F" w:rsidRPr="009A51B9" w:rsidRDefault="00FC002F" w:rsidP="00AB3ECF">
      <w:pPr>
        <w:pStyle w:val="NoSpacing"/>
        <w:rPr>
          <w:rFonts w:ascii="Century Gothic" w:hAnsi="Century Gothic"/>
          <w:sz w:val="20"/>
          <w:szCs w:val="20"/>
        </w:rPr>
      </w:pPr>
    </w:p>
    <w:p w14:paraId="1746F1D1" w14:textId="77777777" w:rsidR="00AB3ECF" w:rsidRPr="009A51B9" w:rsidRDefault="00AB3ECF" w:rsidP="00AB3ECF">
      <w:pPr>
        <w:pStyle w:val="NoSpacing"/>
        <w:rPr>
          <w:rFonts w:ascii="Century Gothic" w:hAnsi="Century Gothic"/>
          <w:sz w:val="20"/>
          <w:szCs w:val="20"/>
        </w:rPr>
      </w:pPr>
      <w:r w:rsidRPr="009A51B9">
        <w:rPr>
          <w:rFonts w:ascii="Century Gothic" w:hAnsi="Century Gothic"/>
          <w:sz w:val="20"/>
          <w:szCs w:val="20"/>
        </w:rPr>
        <w:t xml:space="preserve">Nitrite values were generally low and below the acceptable limit according to the GS 175-1/WHO guideline. They ranged from 0.009 mg/l to 0.523 mg/l. River Oda at </w:t>
      </w:r>
      <w:proofErr w:type="spellStart"/>
      <w:r w:rsidRPr="009A51B9">
        <w:rPr>
          <w:rFonts w:ascii="Century Gothic" w:hAnsi="Century Gothic"/>
          <w:sz w:val="20"/>
          <w:szCs w:val="20"/>
        </w:rPr>
        <w:t>Anwia</w:t>
      </w:r>
      <w:proofErr w:type="spellEnd"/>
      <w:r w:rsidRPr="009A51B9">
        <w:rPr>
          <w:rFonts w:ascii="Century Gothic" w:hAnsi="Century Gothic"/>
          <w:sz w:val="20"/>
          <w:szCs w:val="20"/>
        </w:rPr>
        <w:t xml:space="preserve"> Nkwanta had the highest nitrite value of 0.523 mg/l. There was a corresponding increase in nitrate at the same station suggesting the introduction of organic matter into the river body.</w:t>
      </w:r>
    </w:p>
    <w:p w14:paraId="045EFFAF" w14:textId="77777777" w:rsidR="00FC002F" w:rsidRDefault="00FC002F" w:rsidP="00AB3ECF">
      <w:pPr>
        <w:pStyle w:val="NoSpacing"/>
        <w:rPr>
          <w:rFonts w:ascii="Century Gothic" w:hAnsi="Century Gothic"/>
          <w:sz w:val="20"/>
          <w:szCs w:val="20"/>
        </w:rPr>
      </w:pPr>
    </w:p>
    <w:p w14:paraId="17B7A164" w14:textId="220A68B0" w:rsidR="00AB3ECF" w:rsidRPr="009A51B9" w:rsidRDefault="00AB3ECF" w:rsidP="00AB3ECF">
      <w:pPr>
        <w:pStyle w:val="NoSpacing"/>
        <w:rPr>
          <w:rFonts w:ascii="Century Gothic" w:hAnsi="Century Gothic"/>
          <w:sz w:val="20"/>
          <w:szCs w:val="20"/>
        </w:rPr>
      </w:pPr>
      <w:r w:rsidRPr="009A51B9">
        <w:rPr>
          <w:rFonts w:ascii="Century Gothic" w:hAnsi="Century Gothic"/>
          <w:sz w:val="20"/>
          <w:szCs w:val="20"/>
        </w:rPr>
        <w:t xml:space="preserve">Phosphate is essential for all living organisms and the limiting nutrient for algae growth. Excess phosphate from runoff of agriculture-based products and discharge from detergents can cause eutrophication. Phosphate values ranged from 0.075 mg/l to 0.169 mg/l which is above the natural surface water range (0.005 mg/l-0.02 mg/l) (Chapman, 1996). </w:t>
      </w:r>
    </w:p>
    <w:p w14:paraId="0F82482F" w14:textId="77777777" w:rsidR="00FC002F" w:rsidRDefault="00FC002F" w:rsidP="00AB3ECF">
      <w:pPr>
        <w:pStyle w:val="NoSpacing"/>
        <w:rPr>
          <w:rFonts w:ascii="Century Gothic" w:hAnsi="Century Gothic"/>
          <w:sz w:val="20"/>
          <w:szCs w:val="20"/>
        </w:rPr>
      </w:pPr>
    </w:p>
    <w:p w14:paraId="7AB73139" w14:textId="4B838496" w:rsidR="00AB3ECF" w:rsidRPr="009A51B9" w:rsidRDefault="00AB3ECF" w:rsidP="00AB3ECF">
      <w:pPr>
        <w:pStyle w:val="NoSpacing"/>
        <w:rPr>
          <w:rFonts w:ascii="Century Gothic" w:hAnsi="Century Gothic"/>
          <w:sz w:val="20"/>
          <w:szCs w:val="20"/>
        </w:rPr>
      </w:pPr>
      <w:r w:rsidRPr="009A51B9">
        <w:rPr>
          <w:rFonts w:ascii="Century Gothic" w:hAnsi="Century Gothic"/>
          <w:sz w:val="20"/>
          <w:szCs w:val="20"/>
        </w:rPr>
        <w:t xml:space="preserve">High ammonia levels indicate organic pollution from discharge of waste from industries, domestic and fertilizer run-offs. Ammonia concentrations ranged from 0.101 mg/l (River </w:t>
      </w:r>
      <w:proofErr w:type="spellStart"/>
      <w:r w:rsidRPr="009A51B9">
        <w:rPr>
          <w:rFonts w:ascii="Century Gothic" w:hAnsi="Century Gothic"/>
          <w:sz w:val="20"/>
          <w:szCs w:val="20"/>
        </w:rPr>
        <w:t>Offin</w:t>
      </w:r>
      <w:proofErr w:type="spellEnd"/>
      <w:r w:rsidRPr="009A51B9">
        <w:rPr>
          <w:rFonts w:ascii="Century Gothic" w:hAnsi="Century Gothic"/>
          <w:sz w:val="20"/>
          <w:szCs w:val="20"/>
        </w:rPr>
        <w:t xml:space="preserve"> at </w:t>
      </w:r>
      <w:proofErr w:type="spellStart"/>
      <w:r w:rsidRPr="009A51B9">
        <w:rPr>
          <w:rFonts w:ascii="Century Gothic" w:hAnsi="Century Gothic"/>
          <w:sz w:val="20"/>
          <w:szCs w:val="20"/>
        </w:rPr>
        <w:t>Barekese</w:t>
      </w:r>
      <w:proofErr w:type="spellEnd"/>
      <w:r w:rsidRPr="009A51B9">
        <w:rPr>
          <w:rFonts w:ascii="Century Gothic" w:hAnsi="Century Gothic"/>
          <w:sz w:val="20"/>
          <w:szCs w:val="20"/>
        </w:rPr>
        <w:t xml:space="preserve">) to 0.630 mg/l (River Anum at </w:t>
      </w:r>
      <w:proofErr w:type="spellStart"/>
      <w:r w:rsidRPr="009A51B9">
        <w:rPr>
          <w:rFonts w:ascii="Century Gothic" w:hAnsi="Century Gothic"/>
          <w:sz w:val="20"/>
          <w:szCs w:val="20"/>
        </w:rPr>
        <w:t>Konongo</w:t>
      </w:r>
      <w:proofErr w:type="spellEnd"/>
      <w:r w:rsidRPr="009A51B9">
        <w:rPr>
          <w:rFonts w:ascii="Century Gothic" w:hAnsi="Century Gothic"/>
          <w:sz w:val="20"/>
          <w:szCs w:val="20"/>
        </w:rPr>
        <w:t xml:space="preserve">). The high ammonia value recorded observed may due to the introduction of organic matter into the water body. </w:t>
      </w:r>
    </w:p>
    <w:p w14:paraId="60E844E0" w14:textId="472A5813" w:rsidR="00AB3ECF" w:rsidRDefault="00AB3ECF" w:rsidP="00AB3ECF">
      <w:pPr>
        <w:pStyle w:val="NoSpacing"/>
        <w:rPr>
          <w:rFonts w:ascii="Century Gothic" w:hAnsi="Century Gothic"/>
          <w:sz w:val="20"/>
          <w:szCs w:val="20"/>
        </w:rPr>
      </w:pPr>
      <w:r w:rsidRPr="009A51B9">
        <w:rPr>
          <w:rFonts w:ascii="Century Gothic" w:hAnsi="Century Gothic"/>
          <w:sz w:val="20"/>
          <w:szCs w:val="20"/>
        </w:rPr>
        <w:t xml:space="preserve">Silica is a critical element for diatom production. Silica values observed within the surface water ranged from 21 mg/l to 34 mg/l. All silica concentrations fell within the range of 1.00 mg/l and 30.0 </w:t>
      </w:r>
      <w:r w:rsidRPr="009A51B9">
        <w:rPr>
          <w:rFonts w:ascii="Century Gothic" w:hAnsi="Century Gothic"/>
          <w:sz w:val="20"/>
          <w:szCs w:val="20"/>
        </w:rPr>
        <w:lastRenderedPageBreak/>
        <w:t xml:space="preserve">mg/l for most rivers (Chapman, 1996) except for River </w:t>
      </w:r>
      <w:proofErr w:type="spellStart"/>
      <w:r w:rsidRPr="009A51B9">
        <w:rPr>
          <w:rFonts w:ascii="Century Gothic" w:hAnsi="Century Gothic"/>
          <w:sz w:val="20"/>
          <w:szCs w:val="20"/>
        </w:rPr>
        <w:t>Offin</w:t>
      </w:r>
      <w:proofErr w:type="spellEnd"/>
      <w:r w:rsidRPr="009A51B9">
        <w:rPr>
          <w:rFonts w:ascii="Century Gothic" w:hAnsi="Century Gothic"/>
          <w:sz w:val="20"/>
          <w:szCs w:val="20"/>
        </w:rPr>
        <w:t xml:space="preserve"> at </w:t>
      </w:r>
      <w:proofErr w:type="spellStart"/>
      <w:r w:rsidRPr="009A51B9">
        <w:rPr>
          <w:rFonts w:ascii="Century Gothic" w:hAnsi="Century Gothic"/>
          <w:sz w:val="20"/>
          <w:szCs w:val="20"/>
        </w:rPr>
        <w:t>Dunkwa</w:t>
      </w:r>
      <w:proofErr w:type="spellEnd"/>
      <w:r w:rsidRPr="009A51B9">
        <w:rPr>
          <w:rFonts w:ascii="Century Gothic" w:hAnsi="Century Gothic"/>
          <w:sz w:val="20"/>
          <w:szCs w:val="20"/>
        </w:rPr>
        <w:t>-on-</w:t>
      </w:r>
      <w:proofErr w:type="spellStart"/>
      <w:r w:rsidRPr="009A51B9">
        <w:rPr>
          <w:rFonts w:ascii="Century Gothic" w:hAnsi="Century Gothic"/>
          <w:sz w:val="20"/>
          <w:szCs w:val="20"/>
        </w:rPr>
        <w:t>Offin</w:t>
      </w:r>
      <w:proofErr w:type="spellEnd"/>
      <w:r w:rsidRPr="009A51B9">
        <w:rPr>
          <w:rFonts w:ascii="Century Gothic" w:hAnsi="Century Gothic"/>
          <w:sz w:val="20"/>
          <w:szCs w:val="20"/>
        </w:rPr>
        <w:t xml:space="preserve"> which recorded 34 mg/l.</w:t>
      </w:r>
    </w:p>
    <w:p w14:paraId="3E81BC20" w14:textId="77777777" w:rsidR="00AB3ECF" w:rsidRPr="009A51B9" w:rsidRDefault="00AB3ECF" w:rsidP="00AB3ECF">
      <w:pPr>
        <w:pStyle w:val="NoSpacing"/>
        <w:rPr>
          <w:rFonts w:ascii="Century Gothic" w:hAnsi="Century Gothic"/>
          <w:sz w:val="20"/>
          <w:szCs w:val="20"/>
        </w:rPr>
      </w:pPr>
    </w:p>
    <w:p w14:paraId="49A7383D" w14:textId="77777777" w:rsidR="00AB3ECF" w:rsidRPr="009A51B9" w:rsidRDefault="00AB3ECF" w:rsidP="00AB3ECF">
      <w:pPr>
        <w:pStyle w:val="NoSpacing"/>
        <w:rPr>
          <w:rFonts w:ascii="Century Gothic" w:hAnsi="Century Gothic"/>
          <w:sz w:val="20"/>
          <w:szCs w:val="20"/>
        </w:rPr>
      </w:pPr>
      <w:r w:rsidRPr="009A51B9">
        <w:rPr>
          <w:rFonts w:ascii="Century Gothic" w:hAnsi="Century Gothic"/>
          <w:sz w:val="20"/>
          <w:szCs w:val="20"/>
        </w:rPr>
        <w:t xml:space="preserve">High sulphate concentrations have a laxative effect on most people. Sulfate also acts a source of oxygen for microorganism under anaerobic conditions. Sulfate concentrations observed were generally low and were all within the acceptable level of GS 175-1/WHO guideline.  </w:t>
      </w:r>
    </w:p>
    <w:p w14:paraId="2F256775" w14:textId="1417F6D0" w:rsidR="00AB3ECF" w:rsidRDefault="00AB3ECF" w:rsidP="00AB3ECF">
      <w:pPr>
        <w:pStyle w:val="NoSpacing"/>
        <w:rPr>
          <w:rFonts w:ascii="Century Gothic" w:hAnsi="Century Gothic"/>
          <w:sz w:val="20"/>
          <w:szCs w:val="20"/>
        </w:rPr>
      </w:pPr>
      <w:r w:rsidRPr="009A51B9">
        <w:rPr>
          <w:rFonts w:ascii="Century Gothic" w:hAnsi="Century Gothic"/>
          <w:sz w:val="20"/>
          <w:szCs w:val="20"/>
        </w:rPr>
        <w:t>High fluoride concentrations have a detrimental effect to humans and animals. All fluoride values observed within the study area fell within the acceptable international limit (1.50 mg/l).</w:t>
      </w:r>
    </w:p>
    <w:p w14:paraId="766444D4" w14:textId="77777777" w:rsidR="00FC002F" w:rsidRPr="009A51B9" w:rsidRDefault="00FC002F" w:rsidP="00AB3ECF">
      <w:pPr>
        <w:pStyle w:val="NoSpacing"/>
        <w:rPr>
          <w:rFonts w:ascii="Century Gothic" w:hAnsi="Century Gothic"/>
          <w:sz w:val="20"/>
          <w:szCs w:val="20"/>
        </w:rPr>
      </w:pPr>
    </w:p>
    <w:p w14:paraId="48FED18A" w14:textId="77777777" w:rsidR="00AB3ECF" w:rsidRDefault="00AB3ECF" w:rsidP="00AB3ECF">
      <w:pPr>
        <w:pStyle w:val="NoSpacing"/>
        <w:rPr>
          <w:rFonts w:ascii="Century Gothic" w:hAnsi="Century Gothic"/>
          <w:sz w:val="20"/>
          <w:szCs w:val="20"/>
        </w:rPr>
      </w:pPr>
      <w:r w:rsidRPr="009A51B9">
        <w:rPr>
          <w:rFonts w:ascii="Century Gothic" w:hAnsi="Century Gothic"/>
          <w:sz w:val="20"/>
          <w:szCs w:val="20"/>
        </w:rPr>
        <w:t>Dissolved Oxygen (DO) is essential to aquatic organisms in natural waters. According to Chapman (1996) DO concentrations below 5 mg/l may adversely affect the continued existence of biological organisms and lower than 2 mg/l may lead to death of aquatic fauna (fishes). The DO values ranged from 5.08 mg/l to 6.81 mg/l. This indicates all the waters could support aquatic life, including fishes.</w:t>
      </w:r>
    </w:p>
    <w:p w14:paraId="72B97365" w14:textId="77777777" w:rsidR="00AB3ECF" w:rsidRPr="009A51B9" w:rsidRDefault="00AB3ECF" w:rsidP="00AB3ECF">
      <w:pPr>
        <w:pStyle w:val="NoSpacing"/>
        <w:rPr>
          <w:rFonts w:ascii="Century Gothic" w:hAnsi="Century Gothic"/>
          <w:sz w:val="20"/>
          <w:szCs w:val="20"/>
        </w:rPr>
      </w:pPr>
    </w:p>
    <w:p w14:paraId="4F8CE8D8" w14:textId="77777777" w:rsidR="00AB3ECF" w:rsidRPr="009A51B9" w:rsidRDefault="00AB3ECF" w:rsidP="00AB3ECF">
      <w:pPr>
        <w:pStyle w:val="NoSpacing"/>
        <w:rPr>
          <w:rFonts w:ascii="Century Gothic" w:hAnsi="Century Gothic"/>
          <w:sz w:val="20"/>
          <w:szCs w:val="20"/>
        </w:rPr>
      </w:pPr>
      <w:r w:rsidRPr="009A51B9">
        <w:rPr>
          <w:rFonts w:ascii="Century Gothic" w:hAnsi="Century Gothic"/>
          <w:sz w:val="20"/>
          <w:szCs w:val="20"/>
        </w:rPr>
        <w:t>Biological Oxygen Demand (BOD) is the measure of the organic matter obtained from natural and anthropogenic sources. High BOD values indicate pollution. BOD values indicated that the surface waters were generally of good water quality with respect to liable organic matter.</w:t>
      </w:r>
    </w:p>
    <w:p w14:paraId="6BCD89BF" w14:textId="77777777" w:rsidR="00AB3ECF" w:rsidRPr="009A51B9" w:rsidRDefault="00AB3ECF" w:rsidP="00AB3ECF">
      <w:pPr>
        <w:pStyle w:val="NoSpacing"/>
        <w:rPr>
          <w:rFonts w:ascii="Century Gothic" w:hAnsi="Century Gothic"/>
          <w:sz w:val="20"/>
          <w:szCs w:val="20"/>
        </w:rPr>
      </w:pPr>
      <w:r w:rsidRPr="009A51B9">
        <w:rPr>
          <w:rFonts w:ascii="Century Gothic" w:hAnsi="Century Gothic"/>
          <w:sz w:val="20"/>
          <w:szCs w:val="20"/>
        </w:rPr>
        <w:t xml:space="preserve">Chemical Oxygen Demand (COD) represents chemical oxidizable load of organic matter in water. COD values observed within the study area ranged from 12.8 mg/l to 728 mg/l. COD concentrations in River </w:t>
      </w:r>
      <w:proofErr w:type="spellStart"/>
      <w:r w:rsidRPr="009A51B9">
        <w:rPr>
          <w:rFonts w:ascii="Century Gothic" w:hAnsi="Century Gothic"/>
          <w:sz w:val="20"/>
          <w:szCs w:val="20"/>
        </w:rPr>
        <w:t>Birim</w:t>
      </w:r>
      <w:proofErr w:type="spellEnd"/>
      <w:r w:rsidRPr="009A51B9">
        <w:rPr>
          <w:rFonts w:ascii="Century Gothic" w:hAnsi="Century Gothic"/>
          <w:sz w:val="20"/>
          <w:szCs w:val="20"/>
        </w:rPr>
        <w:t xml:space="preserve"> at </w:t>
      </w:r>
      <w:proofErr w:type="spellStart"/>
      <w:r w:rsidRPr="009A51B9">
        <w:rPr>
          <w:rFonts w:ascii="Century Gothic" w:hAnsi="Century Gothic"/>
          <w:sz w:val="20"/>
          <w:szCs w:val="20"/>
        </w:rPr>
        <w:t>Bunso</w:t>
      </w:r>
      <w:proofErr w:type="spellEnd"/>
      <w:r w:rsidRPr="009A51B9">
        <w:rPr>
          <w:rFonts w:ascii="Century Gothic" w:hAnsi="Century Gothic"/>
          <w:sz w:val="20"/>
          <w:szCs w:val="20"/>
        </w:rPr>
        <w:t xml:space="preserve"> (480mg/l) and River </w:t>
      </w:r>
      <w:proofErr w:type="spellStart"/>
      <w:r w:rsidRPr="009A51B9">
        <w:rPr>
          <w:rFonts w:ascii="Century Gothic" w:hAnsi="Century Gothic"/>
          <w:sz w:val="20"/>
          <w:szCs w:val="20"/>
        </w:rPr>
        <w:t>Birim</w:t>
      </w:r>
      <w:proofErr w:type="spellEnd"/>
      <w:r w:rsidRPr="009A51B9">
        <w:rPr>
          <w:rFonts w:ascii="Century Gothic" w:hAnsi="Century Gothic"/>
          <w:sz w:val="20"/>
          <w:szCs w:val="20"/>
        </w:rPr>
        <w:t xml:space="preserve"> at Oda (728 mg/l) were extremely high. This indicates the presence of high amount of organic and inorganic materials resulting from illegal mining and industrial discharge.</w:t>
      </w:r>
    </w:p>
    <w:p w14:paraId="24B6755A" w14:textId="77777777" w:rsidR="00AB3ECF" w:rsidRPr="009A51B9" w:rsidRDefault="00AB3ECF" w:rsidP="009A51B9">
      <w:pPr>
        <w:spacing w:after="0" w:line="240" w:lineRule="auto"/>
        <w:rPr>
          <w:rFonts w:ascii="Century Gothic" w:hAnsi="Century Gothic"/>
          <w:sz w:val="20"/>
          <w:szCs w:val="20"/>
        </w:rPr>
      </w:pPr>
    </w:p>
    <w:p w14:paraId="0D920128" w14:textId="77777777" w:rsidR="00931168" w:rsidRPr="009A51B9" w:rsidRDefault="00931168" w:rsidP="009A51B9">
      <w:pPr>
        <w:spacing w:after="0" w:line="240" w:lineRule="auto"/>
        <w:rPr>
          <w:rFonts w:ascii="Century Gothic" w:hAnsi="Century Gothic"/>
          <w:sz w:val="20"/>
          <w:szCs w:val="20"/>
        </w:rPr>
      </w:pPr>
    </w:p>
    <w:p w14:paraId="7F383AF0" w14:textId="060084E2" w:rsidR="00931168" w:rsidRPr="009A51B9" w:rsidRDefault="00931168" w:rsidP="009A51B9">
      <w:pPr>
        <w:pStyle w:val="Heading2"/>
        <w:shd w:val="clear" w:color="auto" w:fill="002060"/>
        <w:spacing w:before="0" w:line="240" w:lineRule="auto"/>
        <w:rPr>
          <w:rFonts w:ascii="Century Gothic" w:hAnsi="Century Gothic"/>
          <w:b w:val="0"/>
          <w:color w:val="FFFFFF" w:themeColor="background1"/>
          <w:sz w:val="20"/>
          <w:szCs w:val="20"/>
        </w:rPr>
      </w:pPr>
      <w:bookmarkStart w:id="52" w:name="_Toc532907754"/>
      <w:bookmarkStart w:id="53" w:name="_Toc52512532"/>
      <w:bookmarkStart w:id="54" w:name="_Toc54882541"/>
      <w:bookmarkStart w:id="55" w:name="_Toc66087498"/>
      <w:r w:rsidRPr="009A51B9">
        <w:rPr>
          <w:rFonts w:ascii="Century Gothic" w:hAnsi="Century Gothic"/>
          <w:color w:val="FFFFFF" w:themeColor="background1"/>
          <w:sz w:val="20"/>
          <w:szCs w:val="20"/>
        </w:rPr>
        <w:t>2.</w:t>
      </w:r>
      <w:r w:rsidR="003F5D62" w:rsidRPr="009A51B9">
        <w:rPr>
          <w:rFonts w:ascii="Century Gothic" w:hAnsi="Century Gothic"/>
          <w:color w:val="FFFFFF" w:themeColor="background1"/>
          <w:sz w:val="20"/>
          <w:szCs w:val="20"/>
        </w:rPr>
        <w:t>3</w:t>
      </w:r>
      <w:r w:rsidRPr="009A51B9">
        <w:rPr>
          <w:rFonts w:ascii="Century Gothic" w:hAnsi="Century Gothic"/>
          <w:color w:val="FFFFFF" w:themeColor="background1"/>
          <w:sz w:val="20"/>
          <w:szCs w:val="20"/>
        </w:rPr>
        <w:tab/>
        <w:t>Environmentally Sensitive and Protected Areas</w:t>
      </w:r>
      <w:bookmarkEnd w:id="52"/>
      <w:bookmarkEnd w:id="53"/>
      <w:bookmarkEnd w:id="54"/>
      <w:bookmarkEnd w:id="55"/>
    </w:p>
    <w:p w14:paraId="2B3A0E1D" w14:textId="08158213" w:rsidR="00931168" w:rsidRPr="009A51B9" w:rsidRDefault="00931168" w:rsidP="009A51B9">
      <w:pPr>
        <w:spacing w:after="0" w:line="240" w:lineRule="auto"/>
        <w:rPr>
          <w:rFonts w:ascii="Century Gothic" w:hAnsi="Century Gothic"/>
          <w:sz w:val="20"/>
          <w:szCs w:val="20"/>
          <w:lang w:val="en-GB"/>
        </w:rPr>
      </w:pPr>
      <w:r w:rsidRPr="009A51B9">
        <w:rPr>
          <w:rFonts w:ascii="Century Gothic" w:hAnsi="Century Gothic"/>
          <w:noProof/>
          <w:sz w:val="20"/>
          <w:szCs w:val="20"/>
        </w:rPr>
        <w:t xml:space="preserve">The project will </w:t>
      </w:r>
      <w:r w:rsidRPr="009A51B9">
        <w:rPr>
          <w:rFonts w:ascii="Century Gothic" w:hAnsi="Century Gothic"/>
          <w:noProof/>
          <w:sz w:val="20"/>
          <w:szCs w:val="20"/>
          <w:lang w:val="en-GB"/>
        </w:rPr>
        <w:t>support conservation and restoration activities in</w:t>
      </w:r>
      <w:r w:rsidR="007400BC" w:rsidRPr="009A51B9">
        <w:rPr>
          <w:rFonts w:ascii="Century Gothic" w:hAnsi="Century Gothic"/>
          <w:noProof/>
          <w:sz w:val="20"/>
          <w:szCs w:val="20"/>
          <w:lang w:val="en-GB"/>
        </w:rPr>
        <w:t xml:space="preserve"> / around</w:t>
      </w:r>
      <w:r w:rsidRPr="009A51B9">
        <w:rPr>
          <w:rFonts w:ascii="Century Gothic" w:hAnsi="Century Gothic"/>
          <w:noProof/>
          <w:sz w:val="20"/>
          <w:szCs w:val="20"/>
          <w:lang w:val="en-GB"/>
        </w:rPr>
        <w:t xml:space="preserve"> the Gbele Resource Reserve (GRR),</w:t>
      </w:r>
      <w:r w:rsidR="3B8BF349" w:rsidRPr="009A51B9">
        <w:rPr>
          <w:rFonts w:ascii="Century Gothic" w:hAnsi="Century Gothic"/>
          <w:noProof/>
          <w:sz w:val="20"/>
          <w:szCs w:val="20"/>
          <w:lang w:val="en-GB"/>
        </w:rPr>
        <w:t xml:space="preserve"> </w:t>
      </w:r>
      <w:r w:rsidRPr="009A51B9">
        <w:rPr>
          <w:rFonts w:ascii="Century Gothic" w:hAnsi="Century Gothic"/>
          <w:noProof/>
          <w:sz w:val="20"/>
          <w:szCs w:val="20"/>
          <w:lang w:val="en-GB"/>
        </w:rPr>
        <w:t>Mole National Park (MNP)</w:t>
      </w:r>
      <w:r w:rsidRPr="009A51B9">
        <w:rPr>
          <w:rFonts w:ascii="Century Gothic" w:hAnsi="Century Gothic"/>
          <w:sz w:val="20"/>
          <w:szCs w:val="20"/>
          <w:lang w:val="en-GB"/>
        </w:rPr>
        <w:t xml:space="preserve">, </w:t>
      </w:r>
      <w:r w:rsidRPr="009A51B9">
        <w:rPr>
          <w:rFonts w:ascii="Century Gothic" w:hAnsi="Century Gothic"/>
          <w:noProof/>
          <w:sz w:val="20"/>
          <w:szCs w:val="20"/>
          <w:lang w:val="en-GB"/>
        </w:rPr>
        <w:t>Digya National Park (DNP)</w:t>
      </w:r>
      <w:r w:rsidRPr="009A51B9">
        <w:rPr>
          <w:rFonts w:ascii="Century Gothic" w:hAnsi="Century Gothic"/>
          <w:sz w:val="20"/>
          <w:szCs w:val="20"/>
          <w:lang w:val="en-GB"/>
        </w:rPr>
        <w:t xml:space="preserve">, and </w:t>
      </w:r>
      <w:proofErr w:type="spellStart"/>
      <w:r w:rsidRPr="009A51B9">
        <w:rPr>
          <w:rFonts w:ascii="Century Gothic" w:hAnsi="Century Gothic"/>
          <w:sz w:val="20"/>
          <w:szCs w:val="20"/>
          <w:lang w:val="en-GB"/>
        </w:rPr>
        <w:t>Kogyae</w:t>
      </w:r>
      <w:proofErr w:type="spellEnd"/>
      <w:r w:rsidRPr="009A51B9">
        <w:rPr>
          <w:rFonts w:ascii="Century Gothic" w:hAnsi="Century Gothic"/>
          <w:sz w:val="20"/>
          <w:szCs w:val="20"/>
          <w:lang w:val="en-GB"/>
        </w:rPr>
        <w:t xml:space="preserve"> Strict Nature Reserve and fringe communities around these protected areas as well in the CREMA areas in target wildlife corridors (Western Wildlife Corridor</w:t>
      </w:r>
      <w:r w:rsidR="007400BC" w:rsidRPr="009A51B9">
        <w:rPr>
          <w:rFonts w:ascii="Century Gothic" w:hAnsi="Century Gothic"/>
          <w:sz w:val="20"/>
          <w:szCs w:val="20"/>
          <w:lang w:val="en-GB"/>
        </w:rPr>
        <w:t xml:space="preserve"> and</w:t>
      </w:r>
      <w:r w:rsidRPr="009A51B9">
        <w:rPr>
          <w:rFonts w:ascii="Century Gothic" w:hAnsi="Century Gothic"/>
          <w:sz w:val="20"/>
          <w:szCs w:val="20"/>
          <w:lang w:val="en-GB"/>
        </w:rPr>
        <w:t xml:space="preserve"> Eastern Wildlife Corridor).</w:t>
      </w:r>
      <w:r w:rsidR="00B040B4" w:rsidRPr="009A51B9">
        <w:rPr>
          <w:rFonts w:ascii="Century Gothic" w:hAnsi="Century Gothic"/>
          <w:sz w:val="20"/>
          <w:szCs w:val="20"/>
          <w:lang w:val="en-GB"/>
        </w:rPr>
        <w:t xml:space="preserve"> The project will also support selected forest reserves </w:t>
      </w:r>
      <w:r w:rsidR="009A61BE" w:rsidRPr="009A51B9">
        <w:rPr>
          <w:rFonts w:ascii="Century Gothic" w:hAnsi="Century Gothic"/>
          <w:sz w:val="20"/>
          <w:szCs w:val="20"/>
          <w:lang w:val="en-GB"/>
        </w:rPr>
        <w:t xml:space="preserve">the Northern Savannah and Forest Transition Zone, as listed </w:t>
      </w:r>
      <w:r w:rsidR="00B040B4" w:rsidRPr="009A51B9">
        <w:rPr>
          <w:rFonts w:ascii="Century Gothic" w:hAnsi="Century Gothic"/>
          <w:sz w:val="20"/>
          <w:szCs w:val="20"/>
          <w:lang w:val="en-GB"/>
        </w:rPr>
        <w:t xml:space="preserve">in </w:t>
      </w:r>
      <w:r w:rsidR="006103F0" w:rsidRPr="009A51B9">
        <w:rPr>
          <w:rFonts w:ascii="Century Gothic" w:hAnsi="Century Gothic"/>
          <w:sz w:val="20"/>
          <w:szCs w:val="20"/>
          <w:lang w:val="en-GB"/>
        </w:rPr>
        <w:t>Annex</w:t>
      </w:r>
      <w:r w:rsidR="00B040B4" w:rsidRPr="009A51B9">
        <w:rPr>
          <w:rFonts w:ascii="Century Gothic" w:hAnsi="Century Gothic"/>
          <w:sz w:val="20"/>
          <w:szCs w:val="20"/>
          <w:lang w:val="en-GB"/>
        </w:rPr>
        <w:t xml:space="preserve"> 1</w:t>
      </w:r>
      <w:r w:rsidR="00324BD3" w:rsidRPr="009A51B9">
        <w:rPr>
          <w:rFonts w:ascii="Century Gothic" w:hAnsi="Century Gothic"/>
          <w:sz w:val="20"/>
          <w:szCs w:val="20"/>
          <w:lang w:val="en-GB"/>
        </w:rPr>
        <w:t>4</w:t>
      </w:r>
      <w:r w:rsidR="00B040B4" w:rsidRPr="009A51B9">
        <w:rPr>
          <w:rFonts w:ascii="Century Gothic" w:hAnsi="Century Gothic"/>
          <w:sz w:val="20"/>
          <w:szCs w:val="20"/>
          <w:lang w:val="en-GB"/>
        </w:rPr>
        <w:t>.</w:t>
      </w:r>
    </w:p>
    <w:p w14:paraId="7E93A2F5" w14:textId="6FB25678" w:rsidR="00931168" w:rsidRPr="009A51B9" w:rsidRDefault="00931168" w:rsidP="009A51B9">
      <w:pPr>
        <w:spacing w:after="0" w:line="240" w:lineRule="auto"/>
        <w:rPr>
          <w:rFonts w:ascii="Century Gothic" w:hAnsi="Century Gothic"/>
          <w:noProof/>
          <w:sz w:val="20"/>
          <w:szCs w:val="20"/>
          <w:lang w:val="en-GB"/>
        </w:rPr>
      </w:pPr>
    </w:p>
    <w:p w14:paraId="237F7CE7" w14:textId="3D2482FA" w:rsidR="00931168" w:rsidRPr="009A51B9" w:rsidRDefault="00931168" w:rsidP="009A51B9">
      <w:pPr>
        <w:spacing w:after="0" w:line="240" w:lineRule="auto"/>
        <w:rPr>
          <w:rFonts w:ascii="Century Gothic" w:hAnsi="Century Gothic"/>
          <w:b/>
          <w:sz w:val="20"/>
          <w:szCs w:val="20"/>
        </w:rPr>
      </w:pPr>
      <w:r w:rsidRPr="009A51B9">
        <w:rPr>
          <w:rFonts w:ascii="Century Gothic" w:hAnsi="Century Gothic"/>
          <w:b/>
          <w:noProof/>
          <w:sz w:val="20"/>
          <w:szCs w:val="20"/>
          <w:lang w:val="en-GB"/>
        </w:rPr>
        <w:t xml:space="preserve">Western and </w:t>
      </w:r>
      <w:r w:rsidRPr="009A51B9">
        <w:rPr>
          <w:rFonts w:ascii="Century Gothic" w:hAnsi="Century Gothic"/>
          <w:b/>
          <w:sz w:val="20"/>
          <w:szCs w:val="20"/>
        </w:rPr>
        <w:t>Eastern</w:t>
      </w:r>
      <w:r w:rsidR="00C0537A" w:rsidRPr="009A51B9">
        <w:rPr>
          <w:rFonts w:ascii="Century Gothic" w:hAnsi="Century Gothic"/>
          <w:b/>
          <w:sz w:val="20"/>
          <w:szCs w:val="20"/>
        </w:rPr>
        <w:t xml:space="preserve"> </w:t>
      </w:r>
      <w:r w:rsidRPr="009A51B9">
        <w:rPr>
          <w:rFonts w:ascii="Century Gothic" w:hAnsi="Century Gothic"/>
          <w:b/>
          <w:noProof/>
          <w:sz w:val="20"/>
          <w:szCs w:val="20"/>
          <w:lang w:val="en-GB"/>
        </w:rPr>
        <w:t>Wildlife Corridors</w:t>
      </w:r>
    </w:p>
    <w:p w14:paraId="0993196D" w14:textId="23FC439B" w:rsidR="00993866" w:rsidRPr="009A51B9" w:rsidRDefault="00931168" w:rsidP="009A51B9">
      <w:pPr>
        <w:spacing w:after="0" w:line="240" w:lineRule="auto"/>
        <w:rPr>
          <w:rFonts w:ascii="Century Gothic" w:hAnsi="Century Gothic"/>
          <w:noProof/>
          <w:sz w:val="20"/>
          <w:szCs w:val="20"/>
          <w:lang w:val="en-GB"/>
        </w:rPr>
      </w:pPr>
      <w:r w:rsidRPr="009A51B9">
        <w:rPr>
          <w:rFonts w:ascii="Century Gothic" w:hAnsi="Century Gothic"/>
          <w:noProof/>
          <w:sz w:val="20"/>
          <w:szCs w:val="20"/>
          <w:lang w:val="en-GB"/>
        </w:rPr>
        <w:t xml:space="preserve">The Western Wildlife Corridor connects Nazinga Game Ranch in southern Burkina Faso and Gbele Resource Reserve and Mole National Park in Ghana. The fauna in the corridor includes the African elephant, buffalo, roan, oribi, common duiker, buffon kob, hartebeest, waterbuck, bushbuck, baboon, patas monkey, squirrel, python, cayman, green monkey and the African elephant. </w:t>
      </w:r>
    </w:p>
    <w:p w14:paraId="1FBA678E" w14:textId="77777777" w:rsidR="00993866" w:rsidRPr="009A51B9" w:rsidRDefault="00993866" w:rsidP="009A51B9">
      <w:pPr>
        <w:spacing w:after="0" w:line="240" w:lineRule="auto"/>
        <w:rPr>
          <w:rFonts w:ascii="Century Gothic" w:hAnsi="Century Gothic"/>
          <w:noProof/>
          <w:sz w:val="20"/>
          <w:szCs w:val="20"/>
          <w:lang w:val="en-GB"/>
        </w:rPr>
      </w:pPr>
    </w:p>
    <w:p w14:paraId="0A49CEBB" w14:textId="77777777" w:rsidR="007716A6" w:rsidRPr="009A51B9" w:rsidRDefault="00931168" w:rsidP="009A51B9">
      <w:pPr>
        <w:spacing w:after="0" w:line="240" w:lineRule="auto"/>
        <w:rPr>
          <w:rFonts w:ascii="Century Gothic" w:hAnsi="Century Gothic"/>
          <w:noProof/>
          <w:sz w:val="20"/>
          <w:szCs w:val="20"/>
          <w:lang w:val="en-GB"/>
        </w:rPr>
      </w:pPr>
      <w:r w:rsidRPr="009A51B9">
        <w:rPr>
          <w:rFonts w:ascii="Century Gothic" w:hAnsi="Century Gothic"/>
          <w:sz w:val="20"/>
          <w:szCs w:val="20"/>
        </w:rPr>
        <w:t xml:space="preserve">The Eastern Wildlife Corridor stretches from the </w:t>
      </w:r>
      <w:proofErr w:type="spellStart"/>
      <w:r w:rsidRPr="009A51B9">
        <w:rPr>
          <w:rFonts w:ascii="Century Gothic" w:hAnsi="Century Gothic"/>
          <w:sz w:val="20"/>
          <w:szCs w:val="20"/>
        </w:rPr>
        <w:t>Kaboré</w:t>
      </w:r>
      <w:proofErr w:type="spellEnd"/>
      <w:r w:rsidRPr="009A51B9">
        <w:rPr>
          <w:rFonts w:ascii="Century Gothic" w:hAnsi="Century Gothic"/>
          <w:sz w:val="20"/>
          <w:szCs w:val="20"/>
        </w:rPr>
        <w:t xml:space="preserve"> Tembi National Park in Burkina Faso through the border with Ghana, extending down along the Red Volta River through the Red Volta East and West Forest Reserves. It continues through </w:t>
      </w:r>
      <w:proofErr w:type="spellStart"/>
      <w:r w:rsidRPr="009A51B9">
        <w:rPr>
          <w:rFonts w:ascii="Century Gothic" w:hAnsi="Century Gothic"/>
          <w:sz w:val="20"/>
          <w:szCs w:val="20"/>
        </w:rPr>
        <w:t>Morago</w:t>
      </w:r>
      <w:proofErr w:type="spellEnd"/>
      <w:r w:rsidRPr="009A51B9">
        <w:rPr>
          <w:rFonts w:ascii="Century Gothic" w:hAnsi="Century Gothic"/>
          <w:sz w:val="20"/>
          <w:szCs w:val="20"/>
        </w:rPr>
        <w:t xml:space="preserve"> East and West Forest Reserves to the </w:t>
      </w:r>
      <w:proofErr w:type="spellStart"/>
      <w:r w:rsidRPr="009A51B9">
        <w:rPr>
          <w:rFonts w:ascii="Century Gothic" w:hAnsi="Century Gothic"/>
          <w:sz w:val="20"/>
          <w:szCs w:val="20"/>
        </w:rPr>
        <w:t>Gambarga</w:t>
      </w:r>
      <w:proofErr w:type="spellEnd"/>
      <w:r w:rsidRPr="009A51B9">
        <w:rPr>
          <w:rFonts w:ascii="Century Gothic" w:hAnsi="Century Gothic"/>
          <w:sz w:val="20"/>
          <w:szCs w:val="20"/>
        </w:rPr>
        <w:t xml:space="preserve"> Scarp and eastward to conservation areas in Togo along the White Volta and </w:t>
      </w:r>
      <w:proofErr w:type="spellStart"/>
      <w:r w:rsidRPr="009A51B9">
        <w:rPr>
          <w:rFonts w:ascii="Century Gothic" w:hAnsi="Century Gothic"/>
          <w:sz w:val="20"/>
          <w:szCs w:val="20"/>
        </w:rPr>
        <w:t>Morago</w:t>
      </w:r>
      <w:proofErr w:type="spellEnd"/>
      <w:r w:rsidRPr="009A51B9">
        <w:rPr>
          <w:rFonts w:ascii="Century Gothic" w:hAnsi="Century Gothic"/>
          <w:sz w:val="20"/>
          <w:szCs w:val="20"/>
        </w:rPr>
        <w:t xml:space="preserve"> Rivers.</w:t>
      </w:r>
      <w:r w:rsidR="007716A6" w:rsidRPr="009A51B9">
        <w:rPr>
          <w:rFonts w:ascii="Century Gothic" w:hAnsi="Century Gothic"/>
          <w:sz w:val="20"/>
          <w:szCs w:val="20"/>
        </w:rPr>
        <w:t xml:space="preserve"> </w:t>
      </w:r>
      <w:r w:rsidR="007716A6" w:rsidRPr="009A51B9">
        <w:rPr>
          <w:rFonts w:ascii="Century Gothic" w:hAnsi="Century Gothic"/>
          <w:noProof/>
          <w:sz w:val="20"/>
          <w:szCs w:val="20"/>
          <w:lang w:val="en-GB"/>
        </w:rPr>
        <w:t>The corridor serves as an important migratory route for elephants movements between Ghana and Burkina Faso . There area also bout  100 resident  elephants in the cluster  of Forest  Reserves in the Red Volta Valley  as well as many species  of antelopes,  reptiles, monkeys and birds.</w:t>
      </w:r>
    </w:p>
    <w:p w14:paraId="4C8C80CC" w14:textId="6BEAEA63" w:rsidR="007716A6" w:rsidRDefault="007716A6" w:rsidP="009A51B9">
      <w:pPr>
        <w:rPr>
          <w:sz w:val="20"/>
          <w:szCs w:val="20"/>
          <w:lang w:val="en-GB"/>
        </w:rPr>
      </w:pPr>
    </w:p>
    <w:p w14:paraId="2E2ED253" w14:textId="36367C42" w:rsidR="00BD7AA5" w:rsidRPr="009938A6" w:rsidRDefault="009938A6" w:rsidP="009938A6">
      <w:pPr>
        <w:spacing w:after="0" w:line="240" w:lineRule="auto"/>
        <w:rPr>
          <w:rFonts w:ascii="Century Gothic" w:hAnsi="Century Gothic"/>
          <w:sz w:val="20"/>
          <w:szCs w:val="20"/>
        </w:rPr>
      </w:pPr>
      <w:r w:rsidRPr="009938A6">
        <w:rPr>
          <w:rFonts w:ascii="Century Gothic" w:hAnsi="Century Gothic"/>
          <w:sz w:val="20"/>
          <w:szCs w:val="20"/>
        </w:rPr>
        <w:t xml:space="preserve">The area enclosed by the proposed </w:t>
      </w:r>
      <w:proofErr w:type="spellStart"/>
      <w:r w:rsidRPr="009938A6">
        <w:rPr>
          <w:rFonts w:ascii="Century Gothic" w:hAnsi="Century Gothic"/>
          <w:sz w:val="20"/>
          <w:szCs w:val="20"/>
        </w:rPr>
        <w:t>Digya</w:t>
      </w:r>
      <w:proofErr w:type="spellEnd"/>
      <w:r w:rsidRPr="009938A6">
        <w:rPr>
          <w:rFonts w:ascii="Century Gothic" w:hAnsi="Century Gothic"/>
          <w:sz w:val="20"/>
          <w:szCs w:val="20"/>
        </w:rPr>
        <w:t xml:space="preserve"> – </w:t>
      </w:r>
      <w:proofErr w:type="spellStart"/>
      <w:r w:rsidRPr="009938A6">
        <w:rPr>
          <w:rFonts w:ascii="Century Gothic" w:hAnsi="Century Gothic"/>
          <w:sz w:val="20"/>
          <w:szCs w:val="20"/>
        </w:rPr>
        <w:t>Kogyae</w:t>
      </w:r>
      <w:proofErr w:type="spellEnd"/>
      <w:r w:rsidRPr="009938A6">
        <w:rPr>
          <w:rFonts w:ascii="Century Gothic" w:hAnsi="Century Gothic"/>
          <w:sz w:val="20"/>
          <w:szCs w:val="20"/>
        </w:rPr>
        <w:t xml:space="preserve"> Wildlife Corridor (DKWC) protect vital ecosystems such as the Afram and Nene Rivers and their tributaries while providing a natural and safe passageway for several wildlife species between the </w:t>
      </w:r>
      <w:proofErr w:type="spellStart"/>
      <w:r w:rsidRPr="009938A6">
        <w:rPr>
          <w:rFonts w:ascii="Century Gothic" w:hAnsi="Century Gothic"/>
          <w:sz w:val="20"/>
          <w:szCs w:val="20"/>
        </w:rPr>
        <w:t>Digya</w:t>
      </w:r>
      <w:proofErr w:type="spellEnd"/>
      <w:r w:rsidRPr="009938A6">
        <w:rPr>
          <w:rFonts w:ascii="Century Gothic" w:hAnsi="Century Gothic"/>
          <w:sz w:val="20"/>
          <w:szCs w:val="20"/>
        </w:rPr>
        <w:t xml:space="preserve"> National Park and the </w:t>
      </w:r>
      <w:proofErr w:type="spellStart"/>
      <w:r w:rsidRPr="009938A6">
        <w:rPr>
          <w:rFonts w:ascii="Century Gothic" w:hAnsi="Century Gothic"/>
          <w:sz w:val="20"/>
          <w:szCs w:val="20"/>
        </w:rPr>
        <w:t>Kogyae</w:t>
      </w:r>
      <w:proofErr w:type="spellEnd"/>
      <w:r w:rsidRPr="009938A6">
        <w:rPr>
          <w:rFonts w:ascii="Century Gothic" w:hAnsi="Century Gothic"/>
          <w:sz w:val="20"/>
          <w:szCs w:val="20"/>
        </w:rPr>
        <w:t xml:space="preserve"> Strict Nature Reserve in the Transitional belt of Ghana. Some of the notable wildlife species that </w:t>
      </w:r>
      <w:r w:rsidRPr="009938A6">
        <w:rPr>
          <w:rFonts w:ascii="Century Gothic" w:hAnsi="Century Gothic"/>
          <w:sz w:val="20"/>
          <w:szCs w:val="20"/>
        </w:rPr>
        <w:lastRenderedPageBreak/>
        <w:t xml:space="preserve">are either resident in the corridor or make seasonal movement between the two PAs include the African elephant, buffalo, waterbuck, baboon, </w:t>
      </w:r>
      <w:proofErr w:type="spellStart"/>
      <w:r w:rsidRPr="009938A6">
        <w:rPr>
          <w:rFonts w:ascii="Century Gothic" w:hAnsi="Century Gothic"/>
          <w:sz w:val="20"/>
          <w:szCs w:val="20"/>
        </w:rPr>
        <w:t>patas</w:t>
      </w:r>
      <w:proofErr w:type="spellEnd"/>
      <w:r w:rsidRPr="009938A6">
        <w:rPr>
          <w:rFonts w:ascii="Century Gothic" w:hAnsi="Century Gothic"/>
          <w:sz w:val="20"/>
          <w:szCs w:val="20"/>
        </w:rPr>
        <w:t xml:space="preserve"> monkey and several species of reptiles, </w:t>
      </w:r>
      <w:proofErr w:type="gramStart"/>
      <w:r w:rsidRPr="009938A6">
        <w:rPr>
          <w:rFonts w:ascii="Century Gothic" w:hAnsi="Century Gothic"/>
          <w:sz w:val="20"/>
          <w:szCs w:val="20"/>
        </w:rPr>
        <w:t>amphibians</w:t>
      </w:r>
      <w:proofErr w:type="gramEnd"/>
      <w:r w:rsidRPr="009938A6">
        <w:rPr>
          <w:rFonts w:ascii="Century Gothic" w:hAnsi="Century Gothic"/>
          <w:sz w:val="20"/>
          <w:szCs w:val="20"/>
        </w:rPr>
        <w:t xml:space="preserve"> and avifauna.</w:t>
      </w:r>
    </w:p>
    <w:p w14:paraId="3861ED5F" w14:textId="77777777" w:rsidR="00665E87" w:rsidRPr="009938A6" w:rsidRDefault="00665E87" w:rsidP="009938A6">
      <w:pPr>
        <w:spacing w:after="0" w:line="240" w:lineRule="auto"/>
        <w:rPr>
          <w:rFonts w:ascii="Century Gothic" w:hAnsi="Century Gothic"/>
          <w:sz w:val="20"/>
          <w:szCs w:val="20"/>
        </w:rPr>
      </w:pPr>
    </w:p>
    <w:p w14:paraId="1528A091" w14:textId="76D85A87" w:rsidR="00931168" w:rsidRPr="009A51B9" w:rsidRDefault="005F66BE" w:rsidP="009A51B9">
      <w:pPr>
        <w:pStyle w:val="Heading2"/>
        <w:shd w:val="clear" w:color="auto" w:fill="002060"/>
        <w:spacing w:before="0" w:line="240" w:lineRule="auto"/>
        <w:rPr>
          <w:rFonts w:ascii="Century Gothic" w:hAnsi="Century Gothic"/>
          <w:b w:val="0"/>
          <w:color w:val="FFFFFF" w:themeColor="background1"/>
          <w:sz w:val="20"/>
          <w:szCs w:val="20"/>
        </w:rPr>
      </w:pPr>
      <w:bookmarkStart w:id="56" w:name="_Toc39338274"/>
      <w:bookmarkStart w:id="57" w:name="_Toc52512533"/>
      <w:bookmarkStart w:id="58" w:name="_Toc54882542"/>
      <w:bookmarkStart w:id="59" w:name="_Toc66087499"/>
      <w:r w:rsidRPr="009A51B9">
        <w:rPr>
          <w:rFonts w:ascii="Century Gothic" w:hAnsi="Century Gothic"/>
          <w:color w:val="FFFFFF" w:themeColor="background1"/>
          <w:sz w:val="20"/>
          <w:szCs w:val="20"/>
        </w:rPr>
        <w:t>2.4</w:t>
      </w:r>
      <w:r w:rsidR="00C90548">
        <w:rPr>
          <w:rFonts w:ascii="Century Gothic" w:hAnsi="Century Gothic"/>
          <w:color w:val="FFFFFF" w:themeColor="background1"/>
          <w:sz w:val="20"/>
          <w:szCs w:val="20"/>
        </w:rPr>
        <w:tab/>
      </w:r>
      <w:r w:rsidR="003C12EF" w:rsidRPr="009A51B9">
        <w:rPr>
          <w:rFonts w:ascii="Century Gothic" w:hAnsi="Century Gothic"/>
          <w:color w:val="FFFFFF" w:themeColor="background1"/>
          <w:sz w:val="20"/>
          <w:szCs w:val="20"/>
        </w:rPr>
        <w:t>Socio-</w:t>
      </w:r>
      <w:proofErr w:type="spellStart"/>
      <w:r w:rsidR="003C12EF" w:rsidRPr="009A51B9">
        <w:rPr>
          <w:rFonts w:ascii="Century Gothic" w:hAnsi="Century Gothic"/>
          <w:color w:val="FFFFFF" w:themeColor="background1"/>
          <w:sz w:val="20"/>
          <w:szCs w:val="20"/>
        </w:rPr>
        <w:t>Econom</w:t>
      </w:r>
      <w:r w:rsidR="00931168" w:rsidRPr="009A51B9">
        <w:rPr>
          <w:rFonts w:ascii="Century Gothic" w:hAnsi="Century Gothic"/>
          <w:color w:val="FFFFFF" w:themeColor="background1"/>
          <w:sz w:val="20"/>
          <w:szCs w:val="20"/>
          <w:lang w:val="en-GB"/>
        </w:rPr>
        <w:t>ic</w:t>
      </w:r>
      <w:proofErr w:type="spellEnd"/>
      <w:r w:rsidR="00931168" w:rsidRPr="009A51B9">
        <w:rPr>
          <w:rFonts w:ascii="Century Gothic" w:hAnsi="Century Gothic"/>
          <w:color w:val="FFFFFF" w:themeColor="background1"/>
          <w:sz w:val="20"/>
          <w:szCs w:val="20"/>
        </w:rPr>
        <w:t xml:space="preserve"> </w:t>
      </w:r>
      <w:r w:rsidR="00931168" w:rsidRPr="009A51B9">
        <w:rPr>
          <w:rFonts w:ascii="Century Gothic" w:hAnsi="Century Gothic"/>
          <w:color w:val="FFFFFF" w:themeColor="background1"/>
          <w:sz w:val="20"/>
          <w:szCs w:val="20"/>
          <w:lang w:val="en-GB"/>
        </w:rPr>
        <w:t>Characteristics</w:t>
      </w:r>
      <w:bookmarkEnd w:id="56"/>
      <w:r w:rsidR="00931168" w:rsidRPr="009A51B9">
        <w:rPr>
          <w:rFonts w:ascii="Century Gothic" w:hAnsi="Century Gothic"/>
          <w:color w:val="FFFFFF" w:themeColor="background1"/>
          <w:sz w:val="20"/>
          <w:szCs w:val="20"/>
        </w:rPr>
        <w:t xml:space="preserve"> of ASM</w:t>
      </w:r>
      <w:bookmarkEnd w:id="57"/>
      <w:bookmarkEnd w:id="58"/>
      <w:bookmarkEnd w:id="59"/>
    </w:p>
    <w:p w14:paraId="73E84859" w14:textId="77777777" w:rsidR="002D2271" w:rsidRPr="009A51B9" w:rsidRDefault="002D2271" w:rsidP="009A51B9">
      <w:pPr>
        <w:shd w:val="clear" w:color="auto" w:fill="FFFFFF"/>
        <w:spacing w:after="0" w:line="240" w:lineRule="auto"/>
        <w:rPr>
          <w:rFonts w:ascii="Century Gothic" w:eastAsia="Times New Roman" w:hAnsi="Century Gothic"/>
          <w:color w:val="000000"/>
          <w:spacing w:val="-6"/>
          <w:sz w:val="20"/>
          <w:szCs w:val="20"/>
          <w:lang w:val="en-GB"/>
        </w:rPr>
      </w:pPr>
    </w:p>
    <w:p w14:paraId="573A76C7" w14:textId="48CFEC2C" w:rsidR="002D2271" w:rsidRPr="009A51B9" w:rsidRDefault="002D2271" w:rsidP="009A51B9">
      <w:pPr>
        <w:shd w:val="clear" w:color="auto" w:fill="FFFFFF"/>
        <w:spacing w:after="0" w:line="240" w:lineRule="auto"/>
        <w:rPr>
          <w:rFonts w:ascii="Century Gothic" w:eastAsia="Times New Roman" w:hAnsi="Century Gothic"/>
          <w:color w:val="000000"/>
          <w:spacing w:val="-6"/>
          <w:sz w:val="20"/>
          <w:szCs w:val="20"/>
          <w:lang w:val="en-GB"/>
        </w:rPr>
      </w:pPr>
      <w:r w:rsidRPr="009A51B9">
        <w:rPr>
          <w:rFonts w:ascii="Century Gothic" w:eastAsia="Times New Roman" w:hAnsi="Century Gothic"/>
          <w:color w:val="000000"/>
          <w:spacing w:val="-6"/>
          <w:sz w:val="20"/>
          <w:szCs w:val="20"/>
          <w:lang w:val="en-GB"/>
        </w:rPr>
        <w:t>T</w:t>
      </w:r>
      <w:r w:rsidRPr="009A51B9">
        <w:rPr>
          <w:rFonts w:ascii="Century Gothic" w:eastAsia="Times New Roman" w:hAnsi="Century Gothic"/>
          <w:color w:val="000000"/>
          <w:spacing w:val="-6"/>
          <w:sz w:val="20"/>
          <w:szCs w:val="20"/>
        </w:rPr>
        <w:t>here is no exact deﬁnition for ASM in Ghana, the term is used almost exclusively to refer to licensed operations based on a concession not exceeding 25 acres,</w:t>
      </w:r>
      <w:r w:rsidRPr="009A51B9">
        <w:rPr>
          <w:rFonts w:ascii="Century Gothic" w:eastAsia="Times New Roman" w:hAnsi="Century Gothic"/>
          <w:color w:val="000000"/>
          <w:spacing w:val="-6"/>
          <w:sz w:val="20"/>
          <w:szCs w:val="20"/>
          <w:lang w:val="en-GB"/>
        </w:rPr>
        <w:t xml:space="preserve"> </w:t>
      </w:r>
      <w:r w:rsidRPr="009A51B9">
        <w:rPr>
          <w:rFonts w:ascii="Century Gothic" w:eastAsia="Times New Roman" w:hAnsi="Century Gothic"/>
          <w:color w:val="000000"/>
          <w:spacing w:val="-6"/>
          <w:sz w:val="20"/>
          <w:szCs w:val="20"/>
        </w:rPr>
        <w:t xml:space="preserve">along with several other pre-qualiﬁcations legislated by the Minerals and Mining Act, 2006 (Act 703) where a small-scale mining </w:t>
      </w:r>
      <w:proofErr w:type="spellStart"/>
      <w:r w:rsidRPr="009A51B9">
        <w:rPr>
          <w:rFonts w:ascii="Century Gothic" w:eastAsia="Times New Roman" w:hAnsi="Century Gothic"/>
          <w:color w:val="000000"/>
          <w:spacing w:val="-6"/>
          <w:sz w:val="20"/>
          <w:szCs w:val="20"/>
        </w:rPr>
        <w:t>licence</w:t>
      </w:r>
      <w:proofErr w:type="spellEnd"/>
      <w:r w:rsidRPr="009A51B9">
        <w:rPr>
          <w:rFonts w:ascii="Century Gothic" w:eastAsia="Times New Roman" w:hAnsi="Century Gothic"/>
          <w:color w:val="000000"/>
          <w:spacing w:val="-6"/>
          <w:sz w:val="20"/>
          <w:szCs w:val="20"/>
        </w:rPr>
        <w:t xml:space="preserve"> applicant must be a citizen of Ghana</w:t>
      </w:r>
      <w:r w:rsidRPr="009A51B9">
        <w:rPr>
          <w:rFonts w:ascii="Century Gothic" w:eastAsia="Times New Roman" w:hAnsi="Century Gothic"/>
          <w:color w:val="000000"/>
          <w:spacing w:val="-6"/>
          <w:sz w:val="20"/>
          <w:szCs w:val="20"/>
          <w:lang w:val="en-GB"/>
        </w:rPr>
        <w:t xml:space="preserve"> and </w:t>
      </w:r>
      <w:r w:rsidRPr="009A51B9">
        <w:rPr>
          <w:rFonts w:ascii="Century Gothic" w:eastAsia="Times New Roman" w:hAnsi="Century Gothic"/>
          <w:color w:val="000000"/>
          <w:spacing w:val="-6"/>
          <w:sz w:val="20"/>
          <w:szCs w:val="20"/>
        </w:rPr>
        <w:t>must be at least 18 years o</w:t>
      </w:r>
      <w:r w:rsidRPr="009A51B9">
        <w:rPr>
          <w:rFonts w:ascii="Century Gothic" w:eastAsia="Times New Roman" w:hAnsi="Century Gothic"/>
          <w:color w:val="000000"/>
          <w:spacing w:val="-6"/>
          <w:sz w:val="20"/>
          <w:szCs w:val="20"/>
          <w:lang w:val="en-GB"/>
        </w:rPr>
        <w:t>f age.</w:t>
      </w:r>
    </w:p>
    <w:p w14:paraId="6BA42CD9" w14:textId="77777777" w:rsidR="00D14C4D" w:rsidRPr="009A51B9" w:rsidRDefault="00D14C4D" w:rsidP="009A51B9">
      <w:pPr>
        <w:shd w:val="clear" w:color="auto" w:fill="FFFFFF"/>
        <w:spacing w:after="0" w:line="240" w:lineRule="auto"/>
        <w:rPr>
          <w:rFonts w:ascii="Century Gothic" w:eastAsia="Times New Roman" w:hAnsi="Century Gothic"/>
          <w:color w:val="000000"/>
          <w:spacing w:val="-6"/>
          <w:sz w:val="20"/>
          <w:szCs w:val="20"/>
          <w:lang w:val="en-GB"/>
        </w:rPr>
      </w:pPr>
    </w:p>
    <w:p w14:paraId="5CC6FDCE" w14:textId="2D0CAAD9"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In Ghana, two main forms of ASM are present, i.e. formal (or legal) and informal (or mostly illegal) ASM. The “formal or legal” ASM is the one in which ASM operators obtain permits from the agencies that regulate mining activities</w:t>
      </w:r>
      <w:r w:rsidR="006E0071" w:rsidRPr="009A51B9">
        <w:rPr>
          <w:rFonts w:ascii="Century Gothic" w:hAnsi="Century Gothic"/>
          <w:color w:val="272626"/>
          <w:sz w:val="20"/>
          <w:szCs w:val="20"/>
        </w:rPr>
        <w:t xml:space="preserve"> (Minerals Commission</w:t>
      </w:r>
      <w:r w:rsidR="009C70DD" w:rsidRPr="009A51B9">
        <w:rPr>
          <w:rFonts w:ascii="Century Gothic" w:hAnsi="Century Gothic"/>
          <w:color w:val="272626"/>
          <w:sz w:val="20"/>
          <w:szCs w:val="20"/>
        </w:rPr>
        <w:t>,</w:t>
      </w:r>
      <w:r w:rsidR="006E0071" w:rsidRPr="009A51B9">
        <w:rPr>
          <w:rFonts w:ascii="Century Gothic" w:hAnsi="Century Gothic"/>
          <w:color w:val="272626"/>
          <w:sz w:val="20"/>
          <w:szCs w:val="20"/>
        </w:rPr>
        <w:t xml:space="preserve"> Environmental Protection Agency</w:t>
      </w:r>
      <w:r w:rsidR="009C70DD" w:rsidRPr="009A51B9">
        <w:rPr>
          <w:rFonts w:ascii="Century Gothic" w:hAnsi="Century Gothic"/>
          <w:color w:val="272626"/>
          <w:sz w:val="20"/>
          <w:szCs w:val="20"/>
        </w:rPr>
        <w:t>, Water Resources Commission and Lands Commission</w:t>
      </w:r>
      <w:r w:rsidR="006E0071" w:rsidRPr="009A51B9">
        <w:rPr>
          <w:rFonts w:ascii="Century Gothic" w:hAnsi="Century Gothic"/>
          <w:color w:val="272626"/>
          <w:sz w:val="20"/>
          <w:szCs w:val="20"/>
        </w:rPr>
        <w:t>)</w:t>
      </w:r>
      <w:r w:rsidRPr="009A51B9">
        <w:rPr>
          <w:rFonts w:ascii="Century Gothic" w:hAnsi="Century Gothic"/>
          <w:color w:val="272626"/>
          <w:sz w:val="20"/>
          <w:szCs w:val="20"/>
        </w:rPr>
        <w:t xml:space="preserve"> </w:t>
      </w:r>
      <w:proofErr w:type="gramStart"/>
      <w:r w:rsidRPr="009A51B9">
        <w:rPr>
          <w:rFonts w:ascii="Century Gothic" w:hAnsi="Century Gothic"/>
          <w:color w:val="272626"/>
          <w:sz w:val="20"/>
          <w:szCs w:val="20"/>
        </w:rPr>
        <w:t>in order to</w:t>
      </w:r>
      <w:proofErr w:type="gramEnd"/>
      <w:r w:rsidRPr="009A51B9">
        <w:rPr>
          <w:rFonts w:ascii="Century Gothic" w:hAnsi="Century Gothic"/>
          <w:color w:val="272626"/>
          <w:sz w:val="20"/>
          <w:szCs w:val="20"/>
        </w:rPr>
        <w:t xml:space="preserve"> undertake mining. The “informal or illegal” ASM, popularly called “</w:t>
      </w:r>
      <w:proofErr w:type="spellStart"/>
      <w:r w:rsidRPr="009A51B9">
        <w:rPr>
          <w:rFonts w:ascii="Century Gothic" w:hAnsi="Century Gothic"/>
          <w:color w:val="272626"/>
          <w:sz w:val="20"/>
          <w:szCs w:val="20"/>
        </w:rPr>
        <w:t>galamsey</w:t>
      </w:r>
      <w:proofErr w:type="spellEnd"/>
      <w:r w:rsidRPr="009A51B9">
        <w:rPr>
          <w:rFonts w:ascii="Century Gothic" w:hAnsi="Century Gothic"/>
          <w:color w:val="272626"/>
          <w:sz w:val="20"/>
          <w:szCs w:val="20"/>
        </w:rPr>
        <w:t xml:space="preserve">”, denotes, ASM operators, who operate or undertake mining activities without obtaining a license or permit from the </w:t>
      </w:r>
      <w:r w:rsidR="006F5A85" w:rsidRPr="009A51B9">
        <w:rPr>
          <w:rFonts w:ascii="Century Gothic" w:hAnsi="Century Gothic"/>
          <w:color w:val="272626"/>
          <w:sz w:val="20"/>
          <w:szCs w:val="20"/>
        </w:rPr>
        <w:t>relevant regulatory</w:t>
      </w:r>
      <w:r w:rsidRPr="009A51B9">
        <w:rPr>
          <w:rFonts w:ascii="Century Gothic" w:hAnsi="Century Gothic"/>
          <w:color w:val="272626"/>
          <w:sz w:val="20"/>
          <w:szCs w:val="20"/>
        </w:rPr>
        <w:t xml:space="preserve"> agencies.</w:t>
      </w:r>
    </w:p>
    <w:p w14:paraId="09866EDB" w14:textId="77777777" w:rsidR="00D14C4D" w:rsidRPr="009A51B9" w:rsidRDefault="00D14C4D" w:rsidP="009A51B9">
      <w:pPr>
        <w:autoSpaceDE w:val="0"/>
        <w:autoSpaceDN w:val="0"/>
        <w:adjustRightInd w:val="0"/>
        <w:spacing w:after="0" w:line="240" w:lineRule="auto"/>
        <w:rPr>
          <w:rFonts w:ascii="Century Gothic" w:hAnsi="Century Gothic"/>
          <w:color w:val="272626"/>
          <w:sz w:val="20"/>
          <w:szCs w:val="20"/>
        </w:rPr>
      </w:pPr>
    </w:p>
    <w:p w14:paraId="7E46AB2E" w14:textId="4BD1DB9F" w:rsidR="00363EA1" w:rsidRPr="009A51B9" w:rsidRDefault="00931168" w:rsidP="009A51B9">
      <w:pPr>
        <w:pStyle w:val="Normal111"/>
        <w:rPr>
          <w:rFonts w:ascii="Century Gothic" w:eastAsia="Calibri" w:hAnsi="Century Gothic" w:cs="Times New Roman"/>
          <w:b/>
          <w:bCs/>
          <w:color w:val="272626"/>
          <w:sz w:val="20"/>
          <w:szCs w:val="20"/>
        </w:rPr>
      </w:pPr>
      <w:bookmarkStart w:id="60" w:name="_Toc39338275"/>
      <w:bookmarkStart w:id="61" w:name="_Toc52512534"/>
      <w:r w:rsidRPr="009A51B9">
        <w:rPr>
          <w:rFonts w:ascii="Century Gothic" w:eastAsia="Calibri" w:hAnsi="Century Gothic" w:cs="Times New Roman"/>
          <w:b/>
          <w:bCs/>
          <w:color w:val="272626"/>
          <w:sz w:val="20"/>
          <w:szCs w:val="20"/>
        </w:rPr>
        <w:t>Demographic Profile</w:t>
      </w:r>
      <w:bookmarkEnd w:id="60"/>
      <w:bookmarkEnd w:id="61"/>
    </w:p>
    <w:p w14:paraId="37178445" w14:textId="4FCCC8F8" w:rsidR="00931168" w:rsidRPr="009A51B9" w:rsidRDefault="00931168" w:rsidP="009A51B9">
      <w:pPr>
        <w:pStyle w:val="Normal111"/>
        <w:rPr>
          <w:rFonts w:ascii="Century Gothic" w:eastAsia="Calibri" w:hAnsi="Century Gothic" w:cs="Times New Roman"/>
          <w:color w:val="272626"/>
          <w:sz w:val="20"/>
          <w:szCs w:val="20"/>
        </w:rPr>
      </w:pPr>
      <w:r w:rsidRPr="009A51B9">
        <w:rPr>
          <w:rFonts w:ascii="Century Gothic" w:eastAsia="Calibri" w:hAnsi="Century Gothic" w:cs="Times New Roman"/>
          <w:color w:val="272626"/>
          <w:sz w:val="20"/>
          <w:szCs w:val="20"/>
        </w:rPr>
        <w:t>Due to the highly dynamic nature of ASM activities, i.e. nomadic, seasonal, ease of entry and exit of participants, etc., it is often very difficult to obtain reasonably accurate estimates of ASM populations within any given period. Observations at many ASM sites generally suggest that people of diverse age groups (young and old) and backgrounds (ethnic, social, education, gender, skill, occupation, economic, political) are involved either directly or in-directly in the ASM sector in Ghana</w:t>
      </w:r>
      <w:r w:rsidR="00D14C4D" w:rsidRPr="009A51B9">
        <w:rPr>
          <w:rFonts w:ascii="Century Gothic" w:eastAsia="Calibri" w:hAnsi="Century Gothic" w:cs="Times New Roman"/>
          <w:color w:val="272626"/>
          <w:sz w:val="20"/>
          <w:szCs w:val="20"/>
        </w:rPr>
        <w:t xml:space="preserve">. </w:t>
      </w:r>
      <w:r w:rsidRPr="009A51B9">
        <w:rPr>
          <w:rFonts w:ascii="Century Gothic" w:eastAsia="Calibri" w:hAnsi="Century Gothic" w:cs="Times New Roman"/>
          <w:color w:val="272626"/>
          <w:sz w:val="20"/>
          <w:szCs w:val="20"/>
        </w:rPr>
        <w:t xml:space="preserve">For instance, at some ASM sites, children as young as eight (8) years or below to people as old as seventy (70) and above may be present. Again, contrary to previous studies, which suggested that people in remote agricultural regions tended to undertake ASM as a seasonal activity, there is increasing evidence that many participants present at ASM sites nowadays consist of a mix of educated to illiterate (uneducated), skilled to unskilled, local to international migrants. Thus, ASM activities at any </w:t>
      </w:r>
      <w:proofErr w:type="gramStart"/>
      <w:r w:rsidRPr="009A51B9">
        <w:rPr>
          <w:rFonts w:ascii="Century Gothic" w:eastAsia="Calibri" w:hAnsi="Century Gothic" w:cs="Times New Roman"/>
          <w:color w:val="272626"/>
          <w:sz w:val="20"/>
          <w:szCs w:val="20"/>
        </w:rPr>
        <w:t>particular site</w:t>
      </w:r>
      <w:proofErr w:type="gramEnd"/>
      <w:r w:rsidRPr="009A51B9">
        <w:rPr>
          <w:rFonts w:ascii="Century Gothic" w:eastAsia="Calibri" w:hAnsi="Century Gothic" w:cs="Times New Roman"/>
          <w:color w:val="272626"/>
          <w:sz w:val="20"/>
          <w:szCs w:val="20"/>
        </w:rPr>
        <w:t xml:space="preserve"> may present a complex mix of people of different socio-economic background and interest.</w:t>
      </w:r>
    </w:p>
    <w:p w14:paraId="059EDFAD" w14:textId="77777777" w:rsidR="00534210" w:rsidRPr="009A51B9" w:rsidRDefault="00534210" w:rsidP="009A51B9">
      <w:pPr>
        <w:autoSpaceDE w:val="0"/>
        <w:autoSpaceDN w:val="0"/>
        <w:adjustRightInd w:val="0"/>
        <w:spacing w:after="0" w:line="240" w:lineRule="auto"/>
        <w:rPr>
          <w:rFonts w:ascii="Century Gothic" w:hAnsi="Century Gothic"/>
          <w:color w:val="000000"/>
          <w:sz w:val="20"/>
          <w:szCs w:val="20"/>
        </w:rPr>
      </w:pPr>
    </w:p>
    <w:p w14:paraId="1C3A2129" w14:textId="1B030587" w:rsidR="00931168" w:rsidRPr="009A51B9" w:rsidRDefault="00931168" w:rsidP="009A51B9">
      <w:pPr>
        <w:pStyle w:val="Normal102"/>
        <w:rPr>
          <w:rFonts w:ascii="Century Gothic" w:eastAsia="Calibri" w:hAnsi="Century Gothic" w:cs="Times New Roman"/>
          <w:b/>
          <w:bCs/>
          <w:color w:val="272626"/>
          <w:sz w:val="20"/>
          <w:szCs w:val="20"/>
        </w:rPr>
      </w:pPr>
      <w:bookmarkStart w:id="62" w:name="_Toc39338276"/>
      <w:bookmarkStart w:id="63" w:name="_Toc52512535"/>
      <w:r w:rsidRPr="009A51B9">
        <w:rPr>
          <w:rFonts w:ascii="Century Gothic" w:eastAsia="Calibri" w:hAnsi="Century Gothic" w:cs="Times New Roman"/>
          <w:b/>
          <w:bCs/>
          <w:color w:val="272626"/>
          <w:sz w:val="20"/>
          <w:szCs w:val="20"/>
        </w:rPr>
        <w:t>Migration</w:t>
      </w:r>
      <w:bookmarkEnd w:id="62"/>
      <w:bookmarkEnd w:id="63"/>
    </w:p>
    <w:p w14:paraId="7D16F06A" w14:textId="6F35FD10"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Both national and transnational migrations are essential features of the ASM landscape in Ghana. In many gold- and diamond-rich areas of the country, ASM sites that operate anywhere from about six months to several years often display a multiplicity of ethnic groups or people of different ethnicity all of whom migrated from various regions of the country to congregate at ASM sites. Transnational migrants, though comparatively fewer than migrants from various regions of the country, are also typically present. Nyame and Grant (2012) observed at Akwatia in eastern Ghana people from within the West African sub-region (Togo, Burkina Faso, Mali) and southern Africa (Angola) at the diamond mine site. Recently, an influx of foreigners, many of whom provide critical investment in the form of money, machinery and “manpower”, have transformed the ASM landscape from an essentially simple, low capital, low investment and low output activity to a fairly mechanized or complex economic venture with substantial net profits not captured by official statistics or documentation.</w:t>
      </w:r>
    </w:p>
    <w:p w14:paraId="053A389D" w14:textId="38DC5EC7" w:rsidR="00534210" w:rsidRPr="009A51B9" w:rsidRDefault="00534210" w:rsidP="009A51B9">
      <w:pPr>
        <w:autoSpaceDE w:val="0"/>
        <w:autoSpaceDN w:val="0"/>
        <w:adjustRightInd w:val="0"/>
        <w:spacing w:after="0" w:line="240" w:lineRule="auto"/>
        <w:rPr>
          <w:rFonts w:ascii="Century Gothic" w:hAnsi="Century Gothic"/>
          <w:color w:val="272626"/>
          <w:sz w:val="20"/>
          <w:szCs w:val="20"/>
        </w:rPr>
      </w:pPr>
    </w:p>
    <w:p w14:paraId="7412207E" w14:textId="78EA5162" w:rsidR="00931168" w:rsidRPr="009A51B9" w:rsidRDefault="00931168" w:rsidP="009A51B9">
      <w:pPr>
        <w:pStyle w:val="Normal102"/>
        <w:rPr>
          <w:rFonts w:ascii="Century Gothic" w:eastAsia="Calibri" w:hAnsi="Century Gothic" w:cs="Times New Roman"/>
          <w:b/>
          <w:bCs/>
          <w:color w:val="272626"/>
          <w:sz w:val="20"/>
          <w:szCs w:val="20"/>
        </w:rPr>
      </w:pPr>
      <w:bookmarkStart w:id="64" w:name="_Toc39338277"/>
      <w:bookmarkStart w:id="65" w:name="_Toc52512536"/>
      <w:r w:rsidRPr="009A51B9">
        <w:rPr>
          <w:rFonts w:ascii="Century Gothic" w:eastAsia="Calibri" w:hAnsi="Century Gothic" w:cs="Times New Roman"/>
          <w:b/>
          <w:bCs/>
          <w:color w:val="272626"/>
          <w:sz w:val="20"/>
          <w:szCs w:val="20"/>
        </w:rPr>
        <w:t>Transitory Mining</w:t>
      </w:r>
      <w:bookmarkEnd w:id="64"/>
      <w:bookmarkEnd w:id="65"/>
    </w:p>
    <w:p w14:paraId="76758A11" w14:textId="4B6773A7" w:rsidR="00931168"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Transitory mining is used to describe the phenomenon whereby migrating groups of ASM operators strategically ‘‘hop’’ from one mine to another in a bid to exploit low-yield gold and diamond deposits in some mining regions of the country (Nyame and Grant, 2014).In order to accomplish this, ASM operators forge strong bonds with host communities by sending pre-mining negotiation teams and employing extended family networks to arrange mutually beneficial agreements with </w:t>
      </w:r>
      <w:r w:rsidRPr="009A51B9">
        <w:rPr>
          <w:rFonts w:ascii="Century Gothic" w:hAnsi="Century Gothic"/>
          <w:color w:val="272626"/>
          <w:sz w:val="20"/>
          <w:szCs w:val="20"/>
        </w:rPr>
        <w:lastRenderedPageBreak/>
        <w:t>local actors. These strategies and techniques lower the entry barriers into ASM by facilitating access to mineral-bearing lands.</w:t>
      </w:r>
    </w:p>
    <w:p w14:paraId="5ACCA050" w14:textId="77777777" w:rsidR="00C40F3C" w:rsidRPr="009A51B9" w:rsidRDefault="00C40F3C" w:rsidP="009A51B9">
      <w:pPr>
        <w:autoSpaceDE w:val="0"/>
        <w:autoSpaceDN w:val="0"/>
        <w:adjustRightInd w:val="0"/>
        <w:spacing w:after="0" w:line="240" w:lineRule="auto"/>
        <w:rPr>
          <w:rFonts w:ascii="Century Gothic" w:hAnsi="Century Gothic"/>
          <w:color w:val="272626"/>
          <w:sz w:val="20"/>
          <w:szCs w:val="20"/>
        </w:rPr>
      </w:pPr>
    </w:p>
    <w:p w14:paraId="52CE0AB2" w14:textId="77777777" w:rsidR="00534210" w:rsidRPr="009A51B9" w:rsidRDefault="00534210" w:rsidP="009A51B9">
      <w:pPr>
        <w:autoSpaceDE w:val="0"/>
        <w:autoSpaceDN w:val="0"/>
        <w:adjustRightInd w:val="0"/>
        <w:spacing w:after="0" w:line="240" w:lineRule="auto"/>
        <w:rPr>
          <w:rFonts w:ascii="Century Gothic" w:hAnsi="Century Gothic"/>
          <w:color w:val="272626"/>
          <w:sz w:val="20"/>
          <w:szCs w:val="20"/>
        </w:rPr>
      </w:pPr>
    </w:p>
    <w:p w14:paraId="163E979A" w14:textId="70021E9B" w:rsidR="00931168" w:rsidRPr="009A51B9" w:rsidRDefault="00931168" w:rsidP="009A51B9">
      <w:pPr>
        <w:pStyle w:val="Normal102"/>
        <w:rPr>
          <w:rFonts w:ascii="Century Gothic" w:eastAsia="Calibri" w:hAnsi="Century Gothic" w:cs="Times New Roman"/>
          <w:b/>
          <w:bCs/>
          <w:sz w:val="20"/>
          <w:szCs w:val="20"/>
        </w:rPr>
      </w:pPr>
      <w:bookmarkStart w:id="66" w:name="_Toc39338278"/>
      <w:bookmarkStart w:id="67" w:name="_Toc52512537"/>
      <w:r w:rsidRPr="009A51B9">
        <w:rPr>
          <w:rFonts w:ascii="Century Gothic" w:eastAsia="Calibri" w:hAnsi="Century Gothic" w:cs="Times New Roman"/>
          <w:b/>
          <w:bCs/>
          <w:sz w:val="20"/>
          <w:szCs w:val="20"/>
        </w:rPr>
        <w:t>Land Tenure and Land Availability or Access</w:t>
      </w:r>
      <w:bookmarkEnd w:id="66"/>
      <w:bookmarkEnd w:id="67"/>
    </w:p>
    <w:p w14:paraId="7A4AB84C" w14:textId="298C3A8C" w:rsidR="00931168" w:rsidRPr="009A51B9" w:rsidRDefault="00931168" w:rsidP="009A51B9">
      <w:pPr>
        <w:autoSpaceDE w:val="0"/>
        <w:autoSpaceDN w:val="0"/>
        <w:adjustRightInd w:val="0"/>
        <w:spacing w:after="0" w:line="240" w:lineRule="auto"/>
        <w:rPr>
          <w:rFonts w:ascii="Century Gothic" w:hAnsi="Century Gothic"/>
          <w:color w:val="000000"/>
          <w:sz w:val="20"/>
          <w:szCs w:val="20"/>
        </w:rPr>
      </w:pPr>
      <w:r w:rsidRPr="009A51B9">
        <w:rPr>
          <w:rFonts w:ascii="Century Gothic" w:hAnsi="Century Gothic"/>
          <w:color w:val="000000"/>
          <w:sz w:val="20"/>
          <w:szCs w:val="20"/>
        </w:rPr>
        <w:t xml:space="preserve">ASM operators secure access to land through either formal licensing from the Minerals Commission or informal arrangements with traditional or customary land-owning groups through agreements with families, clans, </w:t>
      </w:r>
      <w:proofErr w:type="gramStart"/>
      <w:r w:rsidRPr="009A51B9">
        <w:rPr>
          <w:rFonts w:ascii="Century Gothic" w:hAnsi="Century Gothic"/>
          <w:color w:val="000000"/>
          <w:sz w:val="20"/>
          <w:szCs w:val="20"/>
        </w:rPr>
        <w:t>skins</w:t>
      </w:r>
      <w:proofErr w:type="gramEnd"/>
      <w:r w:rsidRPr="009A51B9">
        <w:rPr>
          <w:rFonts w:ascii="Century Gothic" w:hAnsi="Century Gothic"/>
          <w:color w:val="000000"/>
          <w:sz w:val="20"/>
          <w:szCs w:val="20"/>
        </w:rPr>
        <w:t xml:space="preserve"> and chiefs, who are usually the allodial landowners (Nyame and Blocher, 2010). In some cases, customary landowners, their </w:t>
      </w:r>
      <w:proofErr w:type="gramStart"/>
      <w:r w:rsidRPr="009A51B9">
        <w:rPr>
          <w:rFonts w:ascii="Century Gothic" w:hAnsi="Century Gothic"/>
          <w:color w:val="000000"/>
          <w:sz w:val="20"/>
          <w:szCs w:val="20"/>
        </w:rPr>
        <w:t>relatives</w:t>
      </w:r>
      <w:proofErr w:type="gramEnd"/>
      <w:r w:rsidRPr="009A51B9">
        <w:rPr>
          <w:rFonts w:ascii="Century Gothic" w:hAnsi="Century Gothic"/>
          <w:color w:val="000000"/>
          <w:sz w:val="20"/>
          <w:szCs w:val="20"/>
        </w:rPr>
        <w:t xml:space="preserve"> or representatives also engage in illegal mining activities on their own lands. Through such relationships, mineral-rich lands are frequently traded between local landowners and ASM operators or interested groups outside the official legal regime. According to Nyame and Blocher (2010), such informal arrangements not only perpetuate illegal mining but also contribute significantly towards proliferation of illegal ASM activities in many areas in Ghana and thus potentially hinder attempts by the Government and development partners to </w:t>
      </w:r>
      <w:proofErr w:type="spellStart"/>
      <w:r w:rsidRPr="009A51B9">
        <w:rPr>
          <w:rFonts w:ascii="Century Gothic" w:hAnsi="Century Gothic"/>
          <w:color w:val="000000"/>
          <w:sz w:val="20"/>
          <w:szCs w:val="20"/>
        </w:rPr>
        <w:t>formalise</w:t>
      </w:r>
      <w:proofErr w:type="spellEnd"/>
      <w:r w:rsidRPr="009A51B9">
        <w:rPr>
          <w:rFonts w:ascii="Century Gothic" w:hAnsi="Century Gothic"/>
          <w:color w:val="000000"/>
          <w:sz w:val="20"/>
          <w:szCs w:val="20"/>
        </w:rPr>
        <w:t xml:space="preserve"> the ASM sector.</w:t>
      </w:r>
    </w:p>
    <w:p w14:paraId="03AEE5CE" w14:textId="77777777" w:rsidR="00534210" w:rsidRPr="009A51B9" w:rsidRDefault="00534210" w:rsidP="009A51B9">
      <w:pPr>
        <w:autoSpaceDE w:val="0"/>
        <w:autoSpaceDN w:val="0"/>
        <w:adjustRightInd w:val="0"/>
        <w:spacing w:after="0" w:line="240" w:lineRule="auto"/>
        <w:rPr>
          <w:rFonts w:ascii="Century Gothic" w:hAnsi="Century Gothic"/>
          <w:color w:val="000000"/>
          <w:sz w:val="20"/>
          <w:szCs w:val="20"/>
        </w:rPr>
      </w:pPr>
    </w:p>
    <w:p w14:paraId="1F8D3525" w14:textId="2A2D9DA6" w:rsidR="00931168" w:rsidRPr="009A51B9" w:rsidRDefault="00931168" w:rsidP="009A51B9">
      <w:pPr>
        <w:pStyle w:val="Normal102"/>
        <w:rPr>
          <w:rFonts w:ascii="Century Gothic" w:hAnsi="Century Gothic"/>
          <w:b/>
          <w:bCs/>
          <w:sz w:val="20"/>
          <w:szCs w:val="20"/>
        </w:rPr>
      </w:pPr>
      <w:bookmarkStart w:id="68" w:name="_Toc39338279"/>
      <w:bookmarkStart w:id="69" w:name="_Toc52512538"/>
      <w:proofErr w:type="spellStart"/>
      <w:r w:rsidRPr="009A51B9">
        <w:rPr>
          <w:rFonts w:ascii="Century Gothic" w:eastAsia="Calibri" w:hAnsi="Century Gothic" w:cs="Times New Roman"/>
          <w:b/>
          <w:bCs/>
          <w:color w:val="272626"/>
          <w:sz w:val="20"/>
          <w:szCs w:val="20"/>
        </w:rPr>
        <w:t>Labour</w:t>
      </w:r>
      <w:proofErr w:type="spellEnd"/>
      <w:r w:rsidRPr="009A51B9">
        <w:rPr>
          <w:rFonts w:ascii="Century Gothic" w:eastAsia="Calibri" w:hAnsi="Century Gothic" w:cs="Times New Roman"/>
          <w:b/>
          <w:bCs/>
          <w:color w:val="272626"/>
          <w:sz w:val="20"/>
          <w:szCs w:val="20"/>
        </w:rPr>
        <w:t xml:space="preserve"> </w:t>
      </w:r>
      <w:bookmarkEnd w:id="68"/>
      <w:r w:rsidRPr="009A51B9">
        <w:rPr>
          <w:rFonts w:ascii="Century Gothic" w:eastAsia="Calibri" w:hAnsi="Century Gothic" w:cs="Times New Roman"/>
          <w:b/>
          <w:bCs/>
          <w:color w:val="272626"/>
          <w:sz w:val="20"/>
          <w:szCs w:val="20"/>
        </w:rPr>
        <w:t>Specialization</w:t>
      </w:r>
      <w:bookmarkEnd w:id="69"/>
    </w:p>
    <w:p w14:paraId="073C97E6" w14:textId="5F31AF96"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Specialization of </w:t>
      </w:r>
      <w:proofErr w:type="spellStart"/>
      <w:r w:rsidRPr="009A51B9">
        <w:rPr>
          <w:rFonts w:ascii="Century Gothic" w:hAnsi="Century Gothic"/>
          <w:color w:val="272626"/>
          <w:sz w:val="20"/>
          <w:szCs w:val="20"/>
        </w:rPr>
        <w:t>labour</w:t>
      </w:r>
      <w:proofErr w:type="spellEnd"/>
      <w:r w:rsidRPr="009A51B9">
        <w:rPr>
          <w:rFonts w:ascii="Century Gothic" w:hAnsi="Century Gothic"/>
          <w:color w:val="272626"/>
          <w:sz w:val="20"/>
          <w:szCs w:val="20"/>
        </w:rPr>
        <w:t xml:space="preserve"> relates to quite distinct processes used in the production of goods and services (e.g. </w:t>
      </w:r>
      <w:proofErr w:type="spellStart"/>
      <w:r w:rsidRPr="009A51B9">
        <w:rPr>
          <w:rFonts w:ascii="Century Gothic" w:hAnsi="Century Gothic"/>
          <w:color w:val="272626"/>
          <w:sz w:val="20"/>
          <w:szCs w:val="20"/>
        </w:rPr>
        <w:t>Lindbeck</w:t>
      </w:r>
      <w:proofErr w:type="spellEnd"/>
      <w:r w:rsidRPr="009A51B9">
        <w:rPr>
          <w:rFonts w:ascii="Century Gothic" w:hAnsi="Century Gothic"/>
          <w:color w:val="272626"/>
          <w:sz w:val="20"/>
          <w:szCs w:val="20"/>
        </w:rPr>
        <w:t xml:space="preserve"> and </w:t>
      </w:r>
      <w:proofErr w:type="spellStart"/>
      <w:r w:rsidRPr="009A51B9">
        <w:rPr>
          <w:rFonts w:ascii="Century Gothic" w:hAnsi="Century Gothic"/>
          <w:color w:val="272626"/>
          <w:sz w:val="20"/>
          <w:szCs w:val="20"/>
        </w:rPr>
        <w:t>Snower</w:t>
      </w:r>
      <w:proofErr w:type="spellEnd"/>
      <w:r w:rsidRPr="009A51B9">
        <w:rPr>
          <w:rFonts w:ascii="Century Gothic" w:hAnsi="Century Gothic"/>
          <w:color w:val="272626"/>
          <w:sz w:val="20"/>
          <w:szCs w:val="20"/>
        </w:rPr>
        <w:t xml:space="preserve">, 1977; Luthans, 1998). In Ghana, as in many other ASM countries, research and policy studies have been done over the years, some of which documented limited occurrence of mainly gender (male-female) and/or age (children/adults) related </w:t>
      </w:r>
      <w:proofErr w:type="spellStart"/>
      <w:r w:rsidRPr="009A51B9">
        <w:rPr>
          <w:rFonts w:ascii="Century Gothic" w:hAnsi="Century Gothic"/>
          <w:color w:val="272626"/>
          <w:sz w:val="20"/>
          <w:szCs w:val="20"/>
        </w:rPr>
        <w:t>labour</w:t>
      </w:r>
      <w:proofErr w:type="spellEnd"/>
      <w:r w:rsidRPr="009A51B9">
        <w:rPr>
          <w:rFonts w:ascii="Century Gothic" w:hAnsi="Century Gothic"/>
          <w:color w:val="272626"/>
          <w:sz w:val="20"/>
          <w:szCs w:val="20"/>
        </w:rPr>
        <w:t xml:space="preserve"> differentiation in the mining process (e.g.</w:t>
      </w:r>
      <w:r w:rsidR="00770FC6" w:rsidRPr="009A51B9">
        <w:rPr>
          <w:rFonts w:ascii="Century Gothic" w:hAnsi="Century Gothic"/>
          <w:color w:val="272626"/>
          <w:sz w:val="20"/>
          <w:szCs w:val="20"/>
        </w:rPr>
        <w:t xml:space="preserve"> </w:t>
      </w:r>
      <w:proofErr w:type="spellStart"/>
      <w:r w:rsidRPr="009A51B9">
        <w:rPr>
          <w:rFonts w:ascii="Century Gothic" w:hAnsi="Century Gothic"/>
          <w:color w:val="272626"/>
          <w:sz w:val="20"/>
          <w:szCs w:val="20"/>
        </w:rPr>
        <w:t>Yakovleva</w:t>
      </w:r>
      <w:proofErr w:type="spellEnd"/>
      <w:r w:rsidRPr="009A51B9">
        <w:rPr>
          <w:rFonts w:ascii="Century Gothic" w:hAnsi="Century Gothic"/>
          <w:color w:val="272626"/>
          <w:sz w:val="20"/>
          <w:szCs w:val="20"/>
        </w:rPr>
        <w:t>, 2007). Women and children, for instance, have been reported to frequently work as porters or carriers of</w:t>
      </w:r>
      <w:r w:rsidR="000C56A2" w:rsidRPr="009A51B9">
        <w:rPr>
          <w:rFonts w:ascii="Century Gothic" w:hAnsi="Century Gothic"/>
          <w:color w:val="272626"/>
          <w:sz w:val="20"/>
          <w:szCs w:val="20"/>
        </w:rPr>
        <w:t xml:space="preserve"> </w:t>
      </w:r>
      <w:r w:rsidRPr="009A51B9">
        <w:rPr>
          <w:rFonts w:ascii="Century Gothic" w:hAnsi="Century Gothic"/>
          <w:color w:val="272626"/>
          <w:sz w:val="20"/>
          <w:szCs w:val="20"/>
        </w:rPr>
        <w:t xml:space="preserve">ore and waste rock from mine pits to processing and waste dump sites, respectively, whereas young men predominated in the physically demanding, strength sapping </w:t>
      </w:r>
      <w:proofErr w:type="spellStart"/>
      <w:r w:rsidRPr="009A51B9">
        <w:rPr>
          <w:rFonts w:ascii="Century Gothic" w:hAnsi="Century Gothic"/>
          <w:color w:val="272626"/>
          <w:sz w:val="20"/>
          <w:szCs w:val="20"/>
        </w:rPr>
        <w:t>chiselling</w:t>
      </w:r>
      <w:proofErr w:type="spellEnd"/>
      <w:r w:rsidRPr="009A51B9">
        <w:rPr>
          <w:rFonts w:ascii="Century Gothic" w:hAnsi="Century Gothic"/>
          <w:color w:val="272626"/>
          <w:sz w:val="20"/>
          <w:szCs w:val="20"/>
        </w:rPr>
        <w:t xml:space="preserve">, digging and </w:t>
      </w:r>
      <w:proofErr w:type="spellStart"/>
      <w:r w:rsidRPr="009A51B9">
        <w:rPr>
          <w:rFonts w:ascii="Century Gothic" w:hAnsi="Century Gothic"/>
          <w:color w:val="272626"/>
          <w:sz w:val="20"/>
          <w:szCs w:val="20"/>
        </w:rPr>
        <w:t>shovelling</w:t>
      </w:r>
      <w:proofErr w:type="spellEnd"/>
      <w:r w:rsidRPr="009A51B9">
        <w:rPr>
          <w:rFonts w:ascii="Century Gothic" w:hAnsi="Century Gothic"/>
          <w:color w:val="272626"/>
          <w:sz w:val="20"/>
          <w:szCs w:val="20"/>
        </w:rPr>
        <w:t xml:space="preserve"> of ore bearing or waste materials. Even though observations at artisanal gold and diamond mining sites still reveal such differences, there is increasing evidence to suggest tremendous transformation towards distinct differentiation or “specialization” beyond the gender-and/or age-based </w:t>
      </w:r>
      <w:proofErr w:type="spellStart"/>
      <w:r w:rsidRPr="009A51B9">
        <w:rPr>
          <w:rFonts w:ascii="Century Gothic" w:hAnsi="Century Gothic"/>
          <w:color w:val="272626"/>
          <w:sz w:val="20"/>
          <w:szCs w:val="20"/>
        </w:rPr>
        <w:t>categorisation</w:t>
      </w:r>
      <w:proofErr w:type="spellEnd"/>
      <w:r w:rsidRPr="009A51B9">
        <w:rPr>
          <w:rFonts w:ascii="Century Gothic" w:hAnsi="Century Gothic"/>
          <w:color w:val="272626"/>
          <w:sz w:val="20"/>
          <w:szCs w:val="20"/>
        </w:rPr>
        <w:t xml:space="preserve"> (Nyame, 2013). It is thus quite common to see individuals or groups of people perform “specialized or semi-specialized” tasks (</w:t>
      </w:r>
      <w:proofErr w:type="spellStart"/>
      <w:r w:rsidRPr="009A51B9">
        <w:rPr>
          <w:rFonts w:ascii="Century Gothic" w:hAnsi="Century Gothic"/>
          <w:color w:val="272626"/>
          <w:sz w:val="20"/>
          <w:szCs w:val="20"/>
        </w:rPr>
        <w:t>labour</w:t>
      </w:r>
      <w:proofErr w:type="spellEnd"/>
      <w:r w:rsidRPr="009A51B9">
        <w:rPr>
          <w:rFonts w:ascii="Century Gothic" w:hAnsi="Century Gothic"/>
          <w:color w:val="272626"/>
          <w:sz w:val="20"/>
          <w:szCs w:val="20"/>
        </w:rPr>
        <w:t>) for a fee that may include the search for minerals (exploration), removal of ore (extraction), conveying ore to prepared sites (transportation) and separating the mineral from associated waste material (processing). Other important services that are integral components of an ASM activity include financing of operations through sponsors (investors), equipment leasing or renting and trading in various goods.</w:t>
      </w:r>
    </w:p>
    <w:p w14:paraId="68E43482" w14:textId="77777777" w:rsidR="00052828" w:rsidRPr="009A51B9" w:rsidRDefault="00052828" w:rsidP="009A51B9">
      <w:pPr>
        <w:autoSpaceDE w:val="0"/>
        <w:autoSpaceDN w:val="0"/>
        <w:adjustRightInd w:val="0"/>
        <w:spacing w:after="0" w:line="240" w:lineRule="auto"/>
        <w:rPr>
          <w:rFonts w:ascii="Century Gothic" w:hAnsi="Century Gothic"/>
          <w:color w:val="272626"/>
          <w:sz w:val="20"/>
          <w:szCs w:val="20"/>
        </w:rPr>
      </w:pPr>
    </w:p>
    <w:p w14:paraId="66717215" w14:textId="77777777" w:rsidR="009D3DC7" w:rsidRPr="009A51B9" w:rsidRDefault="009D3DC7" w:rsidP="009A51B9">
      <w:pPr>
        <w:pStyle w:val="Normal102"/>
        <w:rPr>
          <w:rFonts w:ascii="Century Gothic" w:eastAsia="Calibri" w:hAnsi="Century Gothic" w:cs="Times New Roman"/>
          <w:b/>
          <w:bCs/>
          <w:color w:val="272626"/>
          <w:sz w:val="20"/>
          <w:szCs w:val="20"/>
        </w:rPr>
      </w:pPr>
      <w:bookmarkStart w:id="70" w:name="_Toc39338281"/>
      <w:bookmarkStart w:id="71" w:name="_Toc52512540"/>
    </w:p>
    <w:p w14:paraId="68D7BE85" w14:textId="38747320" w:rsidR="00931168" w:rsidRPr="009A51B9" w:rsidRDefault="00931168" w:rsidP="009A51B9">
      <w:pPr>
        <w:pStyle w:val="Normal102"/>
        <w:rPr>
          <w:rFonts w:ascii="Century Gothic" w:eastAsia="Calibri" w:hAnsi="Century Gothic" w:cs="Times New Roman"/>
          <w:b/>
          <w:bCs/>
          <w:color w:val="272626"/>
          <w:sz w:val="20"/>
          <w:szCs w:val="20"/>
        </w:rPr>
      </w:pPr>
      <w:r w:rsidRPr="009A51B9">
        <w:rPr>
          <w:rFonts w:ascii="Century Gothic" w:eastAsia="Calibri" w:hAnsi="Century Gothic" w:cs="Times New Roman"/>
          <w:b/>
          <w:bCs/>
          <w:color w:val="272626"/>
          <w:sz w:val="20"/>
          <w:szCs w:val="20"/>
        </w:rPr>
        <w:t>Socio-Cultural Practices</w:t>
      </w:r>
      <w:bookmarkEnd w:id="70"/>
      <w:bookmarkEnd w:id="71"/>
    </w:p>
    <w:p w14:paraId="37B4EA8E" w14:textId="25F19A18"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Social and cultural practices of various ethnic groups that participate in ASM activities are often brought to ASM sites as part of the belief systems of ASM operators. Where ASM operators are mainly migrants, they are still required to adhere to the traditional practices of people in host ASM communities in the belief that good or bad omens befell people depending on whether they followed such beliefs and practices or not. For example, on certain taboo days, ASM operators are not expected to work and may only choose to do so at their own risk. Fetish priests and priestesses also provide spiritual protection for ASM operators, perform some rites before extraction of gold or diamond and are sometimes called upon to cast spells out when production is very low or when ASM operators suddenly fall into problems that they find difficult to explain or understand. In the event of calamities, certain rites are performed to pacify the gods and ancestral spirits. Some people also believe that fatalities, such as death or loss of life of ASM operators in pits or cave-ins, usually “bring good output” of gold or diamond, for example. Again, women may not be allowed to participate or even go near processing sites for fear of the gold or diamond vanishing. Also, because it is a male dominated activity, women in their menstrual periods may not even be allowed at ASM sites.</w:t>
      </w:r>
    </w:p>
    <w:p w14:paraId="40B14C22" w14:textId="77777777" w:rsidR="00D14C4D" w:rsidRPr="009A51B9" w:rsidRDefault="00D14C4D" w:rsidP="009A51B9">
      <w:pPr>
        <w:autoSpaceDE w:val="0"/>
        <w:autoSpaceDN w:val="0"/>
        <w:adjustRightInd w:val="0"/>
        <w:spacing w:after="0" w:line="240" w:lineRule="auto"/>
        <w:rPr>
          <w:rFonts w:ascii="Century Gothic" w:hAnsi="Century Gothic"/>
          <w:color w:val="272626"/>
          <w:sz w:val="20"/>
          <w:szCs w:val="20"/>
        </w:rPr>
      </w:pPr>
    </w:p>
    <w:p w14:paraId="32971531" w14:textId="1C89B148" w:rsidR="00931168" w:rsidRPr="009A51B9" w:rsidRDefault="00931168" w:rsidP="009A51B9">
      <w:pPr>
        <w:pStyle w:val="Normal102"/>
        <w:rPr>
          <w:rFonts w:ascii="Century Gothic" w:eastAsia="Calibri" w:hAnsi="Century Gothic" w:cs="Times New Roman"/>
          <w:b/>
          <w:bCs/>
          <w:color w:val="272626"/>
          <w:sz w:val="20"/>
          <w:szCs w:val="20"/>
        </w:rPr>
      </w:pPr>
      <w:bookmarkStart w:id="72" w:name="_Toc39338282"/>
      <w:bookmarkStart w:id="73" w:name="_Toc52512541"/>
      <w:r w:rsidRPr="009A51B9">
        <w:rPr>
          <w:rFonts w:ascii="Century Gothic" w:eastAsia="Calibri" w:hAnsi="Century Gothic" w:cs="Times New Roman"/>
          <w:b/>
          <w:bCs/>
          <w:color w:val="272626"/>
          <w:sz w:val="20"/>
          <w:szCs w:val="20"/>
        </w:rPr>
        <w:t>Socio-Cultural Dynamics</w:t>
      </w:r>
      <w:bookmarkEnd w:id="72"/>
      <w:bookmarkEnd w:id="73"/>
    </w:p>
    <w:p w14:paraId="6914B6D7" w14:textId="2B7B05C1"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The effects of ASM activities on certain socio-cultural dynamics within local communities are yet to be fully explored. By bringing together people of different ethnicity, tribe, culture, belief system, status, interest and in some cases nationality into a spatially small local community to mine gold or diamond, ASM activities tend to forge closer cooperation, strong bonds and social harmony between ASM operators and local communities. People of different cultures inter-mingle, inter-marry or work together without many problems. At the same time, however, having so many people with different socio-cultural backgrounds can be a potential source of or lead to social disruption, tension and conflict which, if not managed properly, can have serious implications that may threaten community cohesion. For example, research work done in some artisanal gold and diamond mining communities in Ghana suggests that ASM activities may have affected the mainly rural, traditionally conservative communities in which traditional family structures became unstable or are partly or wholly destroyed due to an influx of ASM operators.</w:t>
      </w:r>
    </w:p>
    <w:p w14:paraId="2998898B" w14:textId="77777777" w:rsidR="00052828" w:rsidRPr="009A51B9" w:rsidRDefault="00052828" w:rsidP="009A51B9">
      <w:pPr>
        <w:autoSpaceDE w:val="0"/>
        <w:autoSpaceDN w:val="0"/>
        <w:adjustRightInd w:val="0"/>
        <w:spacing w:after="0" w:line="240" w:lineRule="auto"/>
        <w:rPr>
          <w:rFonts w:ascii="Century Gothic" w:hAnsi="Century Gothic"/>
          <w:color w:val="272626"/>
          <w:sz w:val="20"/>
          <w:szCs w:val="20"/>
        </w:rPr>
      </w:pPr>
    </w:p>
    <w:p w14:paraId="5AB73F3B" w14:textId="21E898C2" w:rsidR="00931168" w:rsidRPr="009A51B9" w:rsidRDefault="00931168" w:rsidP="009A51B9">
      <w:pPr>
        <w:pStyle w:val="Normal102"/>
        <w:rPr>
          <w:rFonts w:ascii="Century Gothic" w:eastAsia="Calibri" w:hAnsi="Century Gothic" w:cs="Times New Roman"/>
          <w:b/>
          <w:bCs/>
          <w:color w:val="272626"/>
          <w:sz w:val="20"/>
          <w:szCs w:val="20"/>
        </w:rPr>
      </w:pPr>
      <w:bookmarkStart w:id="74" w:name="_Toc39338283"/>
      <w:bookmarkStart w:id="75" w:name="_Toc52512542"/>
      <w:r w:rsidRPr="009A51B9">
        <w:rPr>
          <w:rFonts w:ascii="Century Gothic" w:eastAsia="Calibri" w:hAnsi="Century Gothic" w:cs="Times New Roman"/>
          <w:b/>
          <w:bCs/>
          <w:color w:val="272626"/>
          <w:sz w:val="20"/>
          <w:szCs w:val="20"/>
        </w:rPr>
        <w:t>Growth in Local Mining Communities</w:t>
      </w:r>
      <w:bookmarkEnd w:id="74"/>
      <w:bookmarkEnd w:id="75"/>
    </w:p>
    <w:p w14:paraId="43018E34" w14:textId="2828A080" w:rsidR="00931168" w:rsidRDefault="00931168" w:rsidP="009A51B9">
      <w:pPr>
        <w:autoSpaceDE w:val="0"/>
        <w:autoSpaceDN w:val="0"/>
        <w:adjustRightInd w:val="0"/>
        <w:spacing w:after="0" w:line="240" w:lineRule="auto"/>
        <w:rPr>
          <w:rFonts w:ascii="Century Gothic" w:hAnsi="Century Gothic"/>
          <w:sz w:val="20"/>
          <w:szCs w:val="20"/>
        </w:rPr>
      </w:pPr>
      <w:r w:rsidRPr="009A51B9">
        <w:rPr>
          <w:rFonts w:ascii="Century Gothic" w:hAnsi="Century Gothic"/>
          <w:color w:val="272626"/>
          <w:sz w:val="20"/>
          <w:szCs w:val="20"/>
        </w:rPr>
        <w:t xml:space="preserve">Communities or towns where ASM activities take place appear to show “physical growth in size and population”, which encourage or stimulate local economic activity or enterprise development. Many inhabitants therefore not only welcome but also actively seek ASM operators to explore and exploit, where available, gold and diamond in their areas. For example, about two decades ago, the mining towns of Prestea, Tarkwa, </w:t>
      </w:r>
      <w:proofErr w:type="spellStart"/>
      <w:r w:rsidRPr="009A51B9">
        <w:rPr>
          <w:rFonts w:ascii="Century Gothic" w:hAnsi="Century Gothic"/>
          <w:color w:val="272626"/>
          <w:sz w:val="20"/>
          <w:szCs w:val="20"/>
        </w:rPr>
        <w:t>Dunkwa</w:t>
      </w:r>
      <w:proofErr w:type="spellEnd"/>
      <w:r w:rsidRPr="009A51B9">
        <w:rPr>
          <w:rFonts w:ascii="Century Gothic" w:hAnsi="Century Gothic"/>
          <w:color w:val="272626"/>
          <w:sz w:val="20"/>
          <w:szCs w:val="20"/>
        </w:rPr>
        <w:t xml:space="preserve"> and </w:t>
      </w:r>
      <w:proofErr w:type="spellStart"/>
      <w:r w:rsidRPr="009A51B9">
        <w:rPr>
          <w:rFonts w:ascii="Century Gothic" w:hAnsi="Century Gothic"/>
          <w:color w:val="272626"/>
          <w:sz w:val="20"/>
          <w:szCs w:val="20"/>
        </w:rPr>
        <w:t>Konongo</w:t>
      </w:r>
      <w:proofErr w:type="spellEnd"/>
      <w:r w:rsidRPr="009A51B9">
        <w:rPr>
          <w:rFonts w:ascii="Century Gothic" w:hAnsi="Century Gothic"/>
          <w:color w:val="272626"/>
          <w:sz w:val="20"/>
          <w:szCs w:val="20"/>
        </w:rPr>
        <w:t xml:space="preserve"> were nearly ghost towns after the collapse of large-scale mining activities that operated in those areas for a long time. When ASM operators thronged to these areas to exploit marginal or low-grade gold ores, these towns suddenly sprang back to life with brisk economic activities (Nyame et al., 2009).</w:t>
      </w:r>
      <w:r w:rsidR="00772A1B" w:rsidRPr="009A51B9">
        <w:rPr>
          <w:rFonts w:ascii="Century Gothic" w:hAnsi="Century Gothic"/>
          <w:color w:val="272626"/>
          <w:sz w:val="20"/>
          <w:szCs w:val="20"/>
        </w:rPr>
        <w:t xml:space="preserve"> </w:t>
      </w:r>
      <w:r w:rsidR="00772A1B" w:rsidRPr="009A51B9">
        <w:rPr>
          <w:rFonts w:ascii="Century Gothic" w:hAnsi="Century Gothic"/>
          <w:sz w:val="20"/>
          <w:szCs w:val="20"/>
        </w:rPr>
        <w:t xml:space="preserve">It is however surprising to note that </w:t>
      </w:r>
      <w:proofErr w:type="gramStart"/>
      <w:r w:rsidR="00772A1B" w:rsidRPr="009A51B9">
        <w:rPr>
          <w:rFonts w:ascii="Century Gothic" w:hAnsi="Century Gothic"/>
          <w:sz w:val="20"/>
          <w:szCs w:val="20"/>
        </w:rPr>
        <w:t>in spite of</w:t>
      </w:r>
      <w:proofErr w:type="gramEnd"/>
      <w:r w:rsidR="00772A1B" w:rsidRPr="009A51B9">
        <w:rPr>
          <w:rFonts w:ascii="Century Gothic" w:hAnsi="Century Gothic"/>
          <w:sz w:val="20"/>
          <w:szCs w:val="20"/>
        </w:rPr>
        <w:t xml:space="preserve"> the enormous wealth generated from mining activities, host communities still persist in lifestyles of abject poverty seen in deteriorated livelihoods and inadequate housing and road infrastructure. This alludes to the fact that the expectations of most communities in this district have not been fully met.</w:t>
      </w:r>
    </w:p>
    <w:p w14:paraId="39A22604" w14:textId="77777777" w:rsidR="004D2265" w:rsidRPr="009A51B9" w:rsidRDefault="004D2265" w:rsidP="009A51B9">
      <w:pPr>
        <w:autoSpaceDE w:val="0"/>
        <w:autoSpaceDN w:val="0"/>
        <w:adjustRightInd w:val="0"/>
        <w:spacing w:after="0" w:line="240" w:lineRule="auto"/>
        <w:rPr>
          <w:rFonts w:ascii="Century Gothic" w:hAnsi="Century Gothic"/>
          <w:color w:val="272626"/>
          <w:sz w:val="20"/>
          <w:szCs w:val="20"/>
        </w:rPr>
      </w:pPr>
    </w:p>
    <w:p w14:paraId="29702AE3" w14:textId="56C2B8A2" w:rsidR="00483ED0" w:rsidRPr="009A51B9" w:rsidRDefault="00DB4A55" w:rsidP="009A51B9">
      <w:pPr>
        <w:pStyle w:val="NoSpacing"/>
        <w:rPr>
          <w:rFonts w:ascii="Century Gothic" w:hAnsi="Century Gothic"/>
          <w:sz w:val="20"/>
          <w:szCs w:val="20"/>
        </w:rPr>
      </w:pPr>
      <w:r w:rsidRPr="009A51B9">
        <w:rPr>
          <w:rFonts w:ascii="Century Gothic" w:hAnsi="Century Gothic"/>
          <w:sz w:val="20"/>
          <w:szCs w:val="20"/>
        </w:rPr>
        <w:t>Unrestricted g</w:t>
      </w:r>
      <w:r w:rsidR="000C2E20" w:rsidRPr="009A51B9">
        <w:rPr>
          <w:rFonts w:ascii="Century Gothic" w:hAnsi="Century Gothic"/>
          <w:sz w:val="20"/>
          <w:szCs w:val="20"/>
        </w:rPr>
        <w:t>old mining is increasingly being considered as a threat to livelihood and ultimately the very human existence, as far as these local communities are concerned.</w:t>
      </w:r>
      <w:r w:rsidR="000C2E20" w:rsidRPr="009A51B9">
        <w:rPr>
          <w:rFonts w:ascii="Century Gothic" w:hAnsi="Century Gothic"/>
          <w:color w:val="262626"/>
          <w:sz w:val="20"/>
          <w:szCs w:val="20"/>
        </w:rPr>
        <w:t xml:space="preserve"> </w:t>
      </w:r>
      <w:r w:rsidR="000C2E20" w:rsidRPr="009A51B9">
        <w:rPr>
          <w:rFonts w:ascii="Century Gothic" w:hAnsi="Century Gothic"/>
          <w:sz w:val="20"/>
          <w:szCs w:val="20"/>
        </w:rPr>
        <w:t>It is therefore not surprising that a lot of organizations with human rights perspectives, both national and international alike have commented in protest to unsustainable mining and its impacts on host communities.</w:t>
      </w:r>
      <w:r w:rsidR="000C2E20" w:rsidRPr="009A51B9">
        <w:rPr>
          <w:rFonts w:ascii="Century Gothic" w:hAnsi="Century Gothic"/>
          <w:color w:val="262626"/>
          <w:sz w:val="20"/>
          <w:szCs w:val="20"/>
        </w:rPr>
        <w:t xml:space="preserve"> </w:t>
      </w:r>
      <w:r w:rsidR="000C2E20" w:rsidRPr="009A51B9">
        <w:rPr>
          <w:rFonts w:ascii="Century Gothic" w:hAnsi="Century Gothic"/>
          <w:sz w:val="20"/>
          <w:szCs w:val="20"/>
        </w:rPr>
        <w:t xml:space="preserve">A well developed and improved gold mining sector has the potential of becoming a major growth </w:t>
      </w:r>
      <w:proofErr w:type="spellStart"/>
      <w:r w:rsidR="000C2E20" w:rsidRPr="009A51B9">
        <w:rPr>
          <w:rFonts w:ascii="Century Gothic" w:hAnsi="Century Gothic"/>
          <w:sz w:val="20"/>
          <w:szCs w:val="20"/>
        </w:rPr>
        <w:t>centre</w:t>
      </w:r>
      <w:proofErr w:type="spellEnd"/>
      <w:r w:rsidR="000C2E20" w:rsidRPr="009A51B9">
        <w:rPr>
          <w:rFonts w:ascii="Century Gothic" w:hAnsi="Century Gothic"/>
          <w:sz w:val="20"/>
          <w:szCs w:val="20"/>
        </w:rPr>
        <w:t xml:space="preserve"> with its attendant benefits for Ghana. This will lead to development of the country in general and the mining communities </w:t>
      </w:r>
      <w:proofErr w:type="gramStart"/>
      <w:r w:rsidR="000C2E20" w:rsidRPr="009A51B9">
        <w:rPr>
          <w:rFonts w:ascii="Century Gothic" w:hAnsi="Century Gothic"/>
          <w:sz w:val="20"/>
          <w:szCs w:val="20"/>
        </w:rPr>
        <w:t>in particular in</w:t>
      </w:r>
      <w:proofErr w:type="gramEnd"/>
      <w:r w:rsidR="000C2E20" w:rsidRPr="009A51B9">
        <w:rPr>
          <w:rFonts w:ascii="Century Gothic" w:hAnsi="Century Gothic"/>
          <w:sz w:val="20"/>
          <w:szCs w:val="20"/>
        </w:rPr>
        <w:t xml:space="preserve"> a trickling-down effect fashion</w:t>
      </w:r>
    </w:p>
    <w:p w14:paraId="5398708B" w14:textId="4E5BC9C7" w:rsidR="00931168" w:rsidRPr="009A51B9" w:rsidRDefault="00931168" w:rsidP="009A51B9">
      <w:pPr>
        <w:pStyle w:val="Normal111"/>
        <w:rPr>
          <w:rFonts w:ascii="Century Gothic" w:hAnsi="Century Gothic"/>
          <w:sz w:val="20"/>
          <w:szCs w:val="20"/>
        </w:rPr>
      </w:pPr>
    </w:p>
    <w:p w14:paraId="6EAEE4E9" w14:textId="51BD959F" w:rsidR="00363EA1" w:rsidRPr="009A51B9" w:rsidRDefault="00363EA1" w:rsidP="009A51B9">
      <w:pPr>
        <w:pStyle w:val="Normal102"/>
        <w:rPr>
          <w:rFonts w:ascii="Century Gothic" w:eastAsia="Calibri" w:hAnsi="Century Gothic" w:cs="Times New Roman"/>
          <w:b/>
          <w:bCs/>
          <w:color w:val="auto"/>
          <w:sz w:val="20"/>
          <w:szCs w:val="20"/>
        </w:rPr>
      </w:pPr>
      <w:bookmarkStart w:id="76" w:name="_Toc52512575"/>
      <w:r w:rsidRPr="009A51B9">
        <w:rPr>
          <w:rFonts w:ascii="Century Gothic" w:eastAsia="Calibri" w:hAnsi="Century Gothic" w:cs="Times New Roman"/>
          <w:b/>
          <w:bCs/>
          <w:color w:val="auto"/>
          <w:sz w:val="20"/>
          <w:szCs w:val="20"/>
        </w:rPr>
        <w:t>Lack of Social Amenities at ASM Sites</w:t>
      </w:r>
      <w:bookmarkEnd w:id="76"/>
    </w:p>
    <w:p w14:paraId="4690BE3F" w14:textId="411E672B"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Because ASM, unlike large-scale mining, usually springs up spontaneously when ASM operators discover a deposit in an area, not enough planning goes into settlements or shelters to cater for the infrastructural needs of ASM operators and communities. In addition, many ASM sites are very far from towns and/or villages; hence, infrastructural facilities, such as electricity and pipe-borne water supply, are usually absent. Make-shift structures, established to shelter or accommodate ASM operators and mining groups, not only lack adequate utilities, such as clean water and sanitation, but they also tend to lead to a spread of diseases among ASM populations due to unhygienic living conditions.</w:t>
      </w:r>
    </w:p>
    <w:p w14:paraId="4668B317" w14:textId="77777777" w:rsidR="00A551DD" w:rsidRPr="009A51B9" w:rsidRDefault="00A551DD" w:rsidP="009A51B9">
      <w:pPr>
        <w:autoSpaceDE w:val="0"/>
        <w:autoSpaceDN w:val="0"/>
        <w:adjustRightInd w:val="0"/>
        <w:spacing w:after="0" w:line="240" w:lineRule="auto"/>
        <w:rPr>
          <w:rFonts w:ascii="Century Gothic" w:hAnsi="Century Gothic"/>
          <w:color w:val="272626"/>
          <w:sz w:val="20"/>
          <w:szCs w:val="20"/>
        </w:rPr>
      </w:pPr>
    </w:p>
    <w:p w14:paraId="39DF5D9D" w14:textId="531E0122" w:rsidR="00363EA1" w:rsidRPr="009A51B9" w:rsidRDefault="00363EA1" w:rsidP="009A51B9">
      <w:pPr>
        <w:pStyle w:val="Normal102"/>
        <w:rPr>
          <w:rFonts w:ascii="Century Gothic" w:eastAsia="Calibri" w:hAnsi="Century Gothic" w:cs="Times New Roman"/>
          <w:b/>
          <w:bCs/>
          <w:color w:val="272626"/>
          <w:sz w:val="20"/>
          <w:szCs w:val="20"/>
        </w:rPr>
      </w:pPr>
      <w:bookmarkStart w:id="77" w:name="_Toc52512576"/>
      <w:r w:rsidRPr="009A51B9">
        <w:rPr>
          <w:rFonts w:ascii="Century Gothic" w:eastAsia="Calibri" w:hAnsi="Century Gothic" w:cs="Times New Roman"/>
          <w:b/>
          <w:bCs/>
          <w:color w:val="272626"/>
          <w:sz w:val="20"/>
          <w:szCs w:val="20"/>
        </w:rPr>
        <w:t>Teenage Pregnancy and Physical Abuse of Women</w:t>
      </w:r>
      <w:bookmarkEnd w:id="77"/>
    </w:p>
    <w:p w14:paraId="49172AFF" w14:textId="1C99474A" w:rsidR="00363EA1" w:rsidRDefault="00363EA1" w:rsidP="009A51B9">
      <w:pPr>
        <w:pStyle w:val="Normal102"/>
        <w:rPr>
          <w:rFonts w:ascii="Century Gothic" w:eastAsia="Calibri" w:hAnsi="Century Gothic" w:cs="Times New Roman"/>
          <w:color w:val="272626"/>
          <w:sz w:val="20"/>
          <w:szCs w:val="20"/>
        </w:rPr>
      </w:pPr>
      <w:r w:rsidRPr="009A51B9">
        <w:rPr>
          <w:rFonts w:ascii="Century Gothic" w:eastAsia="Calibri" w:hAnsi="Century Gothic" w:cs="Times New Roman"/>
          <w:color w:val="272626"/>
          <w:sz w:val="20"/>
          <w:szCs w:val="20"/>
        </w:rPr>
        <w:t xml:space="preserve">At many ASM sites, women are typically engaged to carry ore materials from pits or points of extraction to processing sites for a fee or undertake petty trading of goods and services, including sale of food, to ASM operators. Because of limited economic opportunities </w:t>
      </w:r>
      <w:r w:rsidR="00A551DD" w:rsidRPr="009A51B9">
        <w:rPr>
          <w:rFonts w:ascii="Century Gothic" w:eastAsia="Calibri" w:hAnsi="Century Gothic" w:cs="Times New Roman"/>
          <w:color w:val="272626"/>
          <w:sz w:val="20"/>
          <w:szCs w:val="20"/>
        </w:rPr>
        <w:t>in such</w:t>
      </w:r>
      <w:r w:rsidRPr="009A51B9">
        <w:rPr>
          <w:rFonts w:ascii="Century Gothic" w:eastAsia="Calibri" w:hAnsi="Century Gothic" w:cs="Times New Roman"/>
          <w:color w:val="272626"/>
          <w:sz w:val="20"/>
          <w:szCs w:val="20"/>
        </w:rPr>
        <w:t xml:space="preserve"> rural, often remote areas, young sexually active teenage girls who dominate the female population are </w:t>
      </w:r>
      <w:r w:rsidRPr="009A51B9">
        <w:rPr>
          <w:rFonts w:ascii="Century Gothic" w:eastAsia="Calibri" w:hAnsi="Century Gothic" w:cs="Times New Roman"/>
          <w:color w:val="272626"/>
          <w:sz w:val="20"/>
          <w:szCs w:val="20"/>
        </w:rPr>
        <w:lastRenderedPageBreak/>
        <w:t xml:space="preserve">extremely vulnerable to various incidences that lead to teenage pregnancy, physical </w:t>
      </w:r>
      <w:proofErr w:type="gramStart"/>
      <w:r w:rsidRPr="009A51B9">
        <w:rPr>
          <w:rFonts w:ascii="Century Gothic" w:eastAsia="Calibri" w:hAnsi="Century Gothic" w:cs="Times New Roman"/>
          <w:color w:val="272626"/>
          <w:sz w:val="20"/>
          <w:szCs w:val="20"/>
        </w:rPr>
        <w:t>abuse</w:t>
      </w:r>
      <w:proofErr w:type="gramEnd"/>
      <w:r w:rsidRPr="009A51B9">
        <w:rPr>
          <w:rFonts w:ascii="Century Gothic" w:eastAsia="Calibri" w:hAnsi="Century Gothic" w:cs="Times New Roman"/>
          <w:color w:val="272626"/>
          <w:sz w:val="20"/>
          <w:szCs w:val="20"/>
        </w:rPr>
        <w:t xml:space="preserve"> and violence by their male counterparts at ASM sites.</w:t>
      </w:r>
    </w:p>
    <w:p w14:paraId="3F50A192" w14:textId="77777777" w:rsidR="004D2265" w:rsidRPr="009A51B9" w:rsidRDefault="004D2265" w:rsidP="009A51B9">
      <w:pPr>
        <w:pStyle w:val="Normal102"/>
        <w:rPr>
          <w:rFonts w:ascii="Century Gothic" w:eastAsia="Calibri" w:hAnsi="Century Gothic" w:cs="Times New Roman"/>
          <w:color w:val="272626"/>
          <w:sz w:val="20"/>
          <w:szCs w:val="20"/>
        </w:rPr>
      </w:pPr>
    </w:p>
    <w:p w14:paraId="178E9231" w14:textId="77777777" w:rsidR="00A551DD" w:rsidRPr="009A51B9" w:rsidRDefault="00A551DD" w:rsidP="009A51B9">
      <w:pPr>
        <w:pStyle w:val="Normal102"/>
        <w:rPr>
          <w:rFonts w:ascii="Century Gothic" w:hAnsi="Century Gothic"/>
          <w:sz w:val="20"/>
          <w:szCs w:val="20"/>
        </w:rPr>
      </w:pPr>
    </w:p>
    <w:p w14:paraId="18D9661C" w14:textId="4748E489" w:rsidR="00363EA1" w:rsidRPr="009A51B9" w:rsidRDefault="00363EA1" w:rsidP="009A51B9">
      <w:pPr>
        <w:pStyle w:val="Normal102"/>
        <w:rPr>
          <w:rFonts w:ascii="Century Gothic" w:eastAsia="Calibri" w:hAnsi="Century Gothic" w:cs="Times New Roman"/>
          <w:b/>
          <w:bCs/>
          <w:color w:val="272626"/>
          <w:sz w:val="20"/>
          <w:szCs w:val="20"/>
        </w:rPr>
      </w:pPr>
      <w:bookmarkStart w:id="78" w:name="_Toc52512577"/>
      <w:r w:rsidRPr="009A51B9">
        <w:rPr>
          <w:rFonts w:ascii="Century Gothic" w:eastAsia="Calibri" w:hAnsi="Century Gothic" w:cs="Times New Roman"/>
          <w:b/>
          <w:bCs/>
          <w:color w:val="272626"/>
          <w:sz w:val="20"/>
          <w:szCs w:val="20"/>
        </w:rPr>
        <w:t>Illegal Business Dealings</w:t>
      </w:r>
      <w:bookmarkEnd w:id="78"/>
    </w:p>
    <w:p w14:paraId="672F021B" w14:textId="053CE763"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Because the ASM sector is largely informal and unregulated, there is very little transparency and accountability in the way ASM operations are conducted, unlike formal </w:t>
      </w:r>
      <w:r w:rsidR="00A551DD" w:rsidRPr="009A51B9">
        <w:rPr>
          <w:rFonts w:ascii="Century Gothic" w:hAnsi="Century Gothic"/>
          <w:color w:val="272626"/>
          <w:sz w:val="20"/>
          <w:szCs w:val="20"/>
        </w:rPr>
        <w:t>large-scale</w:t>
      </w:r>
      <w:r w:rsidRPr="009A51B9">
        <w:rPr>
          <w:rFonts w:ascii="Century Gothic" w:hAnsi="Century Gothic"/>
          <w:color w:val="272626"/>
          <w:sz w:val="20"/>
          <w:szCs w:val="20"/>
        </w:rPr>
        <w:t xml:space="preserve"> mining companies, which are required to provide good accounting and management practices. This means that a greater portion of gold and diamond produced by ASM operators are not only undocumented but also do not go through official channels. A great portion find its way into a huge black-market trade in gold and diamond either within or smuggled across the country’s borders, which denies the Government substantial tax revenue </w:t>
      </w:r>
      <w:proofErr w:type="gramStart"/>
      <w:r w:rsidRPr="009A51B9">
        <w:rPr>
          <w:rFonts w:ascii="Century Gothic" w:hAnsi="Century Gothic"/>
          <w:color w:val="272626"/>
          <w:sz w:val="20"/>
          <w:szCs w:val="20"/>
        </w:rPr>
        <w:t>and also</w:t>
      </w:r>
      <w:proofErr w:type="gramEnd"/>
      <w:r w:rsidRPr="009A51B9">
        <w:rPr>
          <w:rFonts w:ascii="Century Gothic" w:hAnsi="Century Gothic"/>
          <w:color w:val="272626"/>
          <w:sz w:val="20"/>
          <w:szCs w:val="20"/>
        </w:rPr>
        <w:t xml:space="preserve"> encourages black marketeering. In addition, chemicals</w:t>
      </w:r>
      <w:r w:rsidR="0088052B" w:rsidRPr="009A51B9">
        <w:rPr>
          <w:rFonts w:ascii="Century Gothic" w:hAnsi="Century Gothic"/>
          <w:color w:val="272626"/>
          <w:sz w:val="20"/>
          <w:szCs w:val="20"/>
        </w:rPr>
        <w:t xml:space="preserve"> and</w:t>
      </w:r>
      <w:r w:rsidRPr="009A51B9">
        <w:rPr>
          <w:rFonts w:ascii="Century Gothic" w:hAnsi="Century Gothic"/>
          <w:color w:val="272626"/>
          <w:sz w:val="20"/>
          <w:szCs w:val="20"/>
        </w:rPr>
        <w:t xml:space="preserve"> mercury</w:t>
      </w:r>
      <w:r w:rsidR="0088052B" w:rsidRPr="009A51B9">
        <w:rPr>
          <w:rFonts w:ascii="Century Gothic" w:hAnsi="Century Gothic"/>
          <w:color w:val="272626"/>
          <w:sz w:val="20"/>
          <w:szCs w:val="20"/>
        </w:rPr>
        <w:t xml:space="preserve"> </w:t>
      </w:r>
      <w:proofErr w:type="gramStart"/>
      <w:r w:rsidR="0088052B" w:rsidRPr="009A51B9">
        <w:rPr>
          <w:rFonts w:ascii="Century Gothic" w:hAnsi="Century Gothic"/>
          <w:color w:val="272626"/>
          <w:sz w:val="20"/>
          <w:szCs w:val="20"/>
        </w:rPr>
        <w:t xml:space="preserve">in particular </w:t>
      </w:r>
      <w:r w:rsidR="00723A33" w:rsidRPr="009A51B9">
        <w:rPr>
          <w:rFonts w:ascii="Century Gothic" w:hAnsi="Century Gothic"/>
          <w:color w:val="272626"/>
          <w:sz w:val="20"/>
          <w:szCs w:val="20"/>
        </w:rPr>
        <w:t>are</w:t>
      </w:r>
      <w:proofErr w:type="gramEnd"/>
      <w:r w:rsidRPr="009A51B9">
        <w:rPr>
          <w:rFonts w:ascii="Century Gothic" w:hAnsi="Century Gothic"/>
          <w:color w:val="272626"/>
          <w:sz w:val="20"/>
          <w:szCs w:val="20"/>
        </w:rPr>
        <w:t xml:space="preserve"> used extensively at gold mining sites</w:t>
      </w:r>
      <w:r w:rsidR="00723A33" w:rsidRPr="009A51B9">
        <w:rPr>
          <w:rFonts w:ascii="Century Gothic" w:hAnsi="Century Gothic"/>
          <w:color w:val="272626"/>
          <w:sz w:val="20"/>
          <w:szCs w:val="20"/>
        </w:rPr>
        <w:t xml:space="preserve"> and</w:t>
      </w:r>
      <w:r w:rsidRPr="009A51B9">
        <w:rPr>
          <w:rFonts w:ascii="Century Gothic" w:hAnsi="Century Gothic"/>
          <w:color w:val="272626"/>
          <w:sz w:val="20"/>
          <w:szCs w:val="20"/>
        </w:rPr>
        <w:t xml:space="preserve"> are traded through the black market with little or no control by regulatory agencies.</w:t>
      </w:r>
    </w:p>
    <w:p w14:paraId="4001F171" w14:textId="77777777" w:rsidR="00A551DD" w:rsidRPr="009A51B9" w:rsidRDefault="00A551DD" w:rsidP="009A51B9">
      <w:pPr>
        <w:autoSpaceDE w:val="0"/>
        <w:autoSpaceDN w:val="0"/>
        <w:adjustRightInd w:val="0"/>
        <w:spacing w:after="0" w:line="240" w:lineRule="auto"/>
        <w:rPr>
          <w:rFonts w:ascii="Century Gothic" w:hAnsi="Century Gothic"/>
          <w:color w:val="272626"/>
          <w:sz w:val="20"/>
          <w:szCs w:val="20"/>
        </w:rPr>
      </w:pPr>
    </w:p>
    <w:p w14:paraId="1170C005" w14:textId="7604D4D5" w:rsidR="00363EA1" w:rsidRPr="009A51B9" w:rsidRDefault="00363EA1" w:rsidP="009A51B9">
      <w:pPr>
        <w:pStyle w:val="Normal102"/>
        <w:rPr>
          <w:rFonts w:ascii="Century Gothic" w:eastAsia="Calibri" w:hAnsi="Century Gothic" w:cs="Times New Roman"/>
          <w:b/>
          <w:bCs/>
          <w:color w:val="272626"/>
          <w:sz w:val="20"/>
          <w:szCs w:val="20"/>
        </w:rPr>
      </w:pPr>
      <w:bookmarkStart w:id="79" w:name="_Toc52512578"/>
      <w:r w:rsidRPr="009A51B9">
        <w:rPr>
          <w:rFonts w:ascii="Century Gothic" w:eastAsia="Calibri" w:hAnsi="Century Gothic" w:cs="Times New Roman"/>
          <w:b/>
          <w:bCs/>
          <w:color w:val="272626"/>
          <w:sz w:val="20"/>
          <w:szCs w:val="20"/>
        </w:rPr>
        <w:t>Health and Safety Concerns or Issues</w:t>
      </w:r>
      <w:bookmarkEnd w:id="79"/>
    </w:p>
    <w:p w14:paraId="2D833D1C" w14:textId="2240BD74"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Because most ASM sites often spring up in a spontaneous manner compared to large scale mining sites, little or no effort is made to put in measures to address the health and safety needs of ASM operators and those that depend on the ASM activity. This results in serious disregard for basic health and safety concerns, as shown in Figure 4. For example, the walls of pits may not be supported with wood, which results in frequent caving-in of overlying material that lead to unfortunate fatalities. The management of waste, i.e. both directly from the mining activities and those generated domestically, therefore becomes a problem such that both solid and liquid wastes are often strewn around mining sites posing serious health risks to people.</w:t>
      </w:r>
    </w:p>
    <w:p w14:paraId="1ECC24FB" w14:textId="77777777"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p>
    <w:tbl>
      <w:tblPr>
        <w:tblW w:w="0" w:type="auto"/>
        <w:jc w:val="center"/>
        <w:tblLook w:val="04A0" w:firstRow="1" w:lastRow="0" w:firstColumn="1" w:lastColumn="0" w:noHBand="0" w:noVBand="1"/>
      </w:tblPr>
      <w:tblGrid>
        <w:gridCol w:w="4465"/>
        <w:gridCol w:w="4895"/>
      </w:tblGrid>
      <w:tr w:rsidR="00363EA1" w:rsidRPr="009A51B9" w14:paraId="0D429145" w14:textId="77777777" w:rsidTr="006B5404">
        <w:trPr>
          <w:jc w:val="center"/>
        </w:trPr>
        <w:tc>
          <w:tcPr>
            <w:tcW w:w="4815" w:type="dxa"/>
          </w:tcPr>
          <w:p w14:paraId="18B36171" w14:textId="77777777"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noProof/>
                <w:color w:val="272626"/>
                <w:sz w:val="20"/>
                <w:szCs w:val="20"/>
              </w:rPr>
              <w:drawing>
                <wp:inline distT="0" distB="0" distL="0" distR="0" wp14:anchorId="0E7CFC35" wp14:editId="6BE430F4">
                  <wp:extent cx="2070100" cy="2032000"/>
                  <wp:effectExtent l="0" t="0" r="6350" b="6350"/>
                  <wp:docPr id="1915736365" name="Picture 1915736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70100" cy="2032000"/>
                          </a:xfrm>
                          <a:prstGeom prst="rect">
                            <a:avLst/>
                          </a:prstGeom>
                          <a:noFill/>
                          <a:ln>
                            <a:noFill/>
                          </a:ln>
                        </pic:spPr>
                      </pic:pic>
                    </a:graphicData>
                  </a:graphic>
                </wp:inline>
              </w:drawing>
            </w:r>
          </w:p>
        </w:tc>
        <w:tc>
          <w:tcPr>
            <w:tcW w:w="5255" w:type="dxa"/>
          </w:tcPr>
          <w:p w14:paraId="34ADDEA1" w14:textId="77777777"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noProof/>
                <w:color w:val="272626"/>
                <w:sz w:val="20"/>
                <w:szCs w:val="20"/>
              </w:rPr>
              <w:drawing>
                <wp:inline distT="0" distB="0" distL="0" distR="0" wp14:anchorId="2C36E738" wp14:editId="51511C72">
                  <wp:extent cx="2330450" cy="2171700"/>
                  <wp:effectExtent l="0" t="0" r="0" b="0"/>
                  <wp:docPr id="1915736366" name="Picture 191573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30450" cy="2171700"/>
                          </a:xfrm>
                          <a:prstGeom prst="rect">
                            <a:avLst/>
                          </a:prstGeom>
                          <a:noFill/>
                          <a:ln>
                            <a:noFill/>
                          </a:ln>
                        </pic:spPr>
                      </pic:pic>
                    </a:graphicData>
                  </a:graphic>
                </wp:inline>
              </w:drawing>
            </w:r>
          </w:p>
        </w:tc>
      </w:tr>
    </w:tbl>
    <w:p w14:paraId="4DCBC22E" w14:textId="532049A8" w:rsidR="00363EA1" w:rsidRPr="009A51B9" w:rsidRDefault="00363EA1" w:rsidP="009A51B9">
      <w:pPr>
        <w:pStyle w:val="Caption"/>
        <w:rPr>
          <w:rFonts w:ascii="Century Gothic" w:eastAsia="Calibri" w:hAnsi="Century Gothic" w:cs="Times New Roman"/>
          <w:sz w:val="16"/>
          <w:szCs w:val="16"/>
        </w:rPr>
      </w:pPr>
      <w:bookmarkStart w:id="80" w:name="_Toc52512398"/>
      <w:bookmarkStart w:id="81" w:name="_Toc66082342"/>
      <w:r w:rsidRPr="009A51B9">
        <w:rPr>
          <w:rFonts w:ascii="Century Gothic" w:hAnsi="Century Gothic" w:cs="Times New Roman"/>
          <w:sz w:val="16"/>
          <w:szCs w:val="16"/>
        </w:rPr>
        <w:t xml:space="preserve">Figure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Figure \* ARABIC </w:instrText>
      </w:r>
      <w:r w:rsidRPr="009A51B9">
        <w:rPr>
          <w:rFonts w:ascii="Century Gothic" w:hAnsi="Century Gothic" w:cs="Times New Roman"/>
          <w:sz w:val="16"/>
          <w:szCs w:val="16"/>
        </w:rPr>
        <w:fldChar w:fldCharType="separate"/>
      </w:r>
      <w:r w:rsidR="00A328ED" w:rsidRPr="009A51B9">
        <w:rPr>
          <w:rFonts w:ascii="Century Gothic" w:hAnsi="Century Gothic" w:cs="Times New Roman"/>
          <w:noProof/>
          <w:sz w:val="16"/>
          <w:szCs w:val="16"/>
        </w:rPr>
        <w:t>3</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:Disregard for Health and Safety Issues at ASM Site, an ASM operator descending and working</w:t>
      </w:r>
      <w:bookmarkEnd w:id="80"/>
      <w:bookmarkEnd w:id="81"/>
    </w:p>
    <w:p w14:paraId="1CE54ECE" w14:textId="77777777"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p>
    <w:p w14:paraId="240D047D" w14:textId="4B6C05E0" w:rsidR="00363EA1" w:rsidRPr="009A51B9" w:rsidRDefault="00363EA1" w:rsidP="009A51B9">
      <w:pPr>
        <w:pStyle w:val="Normal102"/>
        <w:rPr>
          <w:rFonts w:ascii="Century Gothic" w:hAnsi="Century Gothic"/>
          <w:b/>
          <w:bCs/>
          <w:sz w:val="20"/>
          <w:szCs w:val="20"/>
        </w:rPr>
      </w:pPr>
      <w:bookmarkStart w:id="82" w:name="_Toc52512579"/>
      <w:r w:rsidRPr="009A51B9">
        <w:rPr>
          <w:rFonts w:ascii="Century Gothic" w:eastAsia="Calibri" w:hAnsi="Century Gothic" w:cs="Times New Roman"/>
          <w:b/>
          <w:bCs/>
          <w:color w:val="272626"/>
          <w:sz w:val="20"/>
          <w:szCs w:val="20"/>
        </w:rPr>
        <w:t xml:space="preserve">Child Delinquency and Child </w:t>
      </w:r>
      <w:proofErr w:type="spellStart"/>
      <w:r w:rsidRPr="009A51B9">
        <w:rPr>
          <w:rFonts w:ascii="Century Gothic" w:eastAsia="Calibri" w:hAnsi="Century Gothic" w:cs="Times New Roman"/>
          <w:b/>
          <w:bCs/>
          <w:color w:val="272626"/>
          <w:sz w:val="20"/>
          <w:szCs w:val="20"/>
        </w:rPr>
        <w:t>Labour</w:t>
      </w:r>
      <w:bookmarkEnd w:id="82"/>
      <w:proofErr w:type="spellEnd"/>
      <w:r w:rsidRPr="009A51B9">
        <w:rPr>
          <w:rFonts w:ascii="Century Gothic" w:hAnsi="Century Gothic"/>
          <w:b/>
          <w:bCs/>
          <w:sz w:val="20"/>
          <w:szCs w:val="20"/>
        </w:rPr>
        <w:tab/>
      </w:r>
    </w:p>
    <w:p w14:paraId="2271E61C" w14:textId="3D69EAA3"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Children in ASM areas tend to be attracted to mining activities, either out of curiosity or to work as errand boys and girls to ASM operators. Many children of school-going age thus do not go to school and others already in school stop going to school. Truancy </w:t>
      </w:r>
      <w:proofErr w:type="spellStart"/>
      <w:r w:rsidRPr="009A51B9">
        <w:rPr>
          <w:rFonts w:ascii="Century Gothic" w:hAnsi="Century Gothic"/>
          <w:color w:val="272626"/>
          <w:sz w:val="20"/>
          <w:szCs w:val="20"/>
        </w:rPr>
        <w:t>inschools</w:t>
      </w:r>
      <w:proofErr w:type="spellEnd"/>
      <w:r w:rsidRPr="009A51B9">
        <w:rPr>
          <w:rFonts w:ascii="Century Gothic" w:hAnsi="Century Gothic"/>
          <w:color w:val="272626"/>
          <w:sz w:val="20"/>
          <w:szCs w:val="20"/>
        </w:rPr>
        <w:t xml:space="preserve"> is therefore a serious problem in such communities and is </w:t>
      </w:r>
      <w:proofErr w:type="gramStart"/>
      <w:r w:rsidRPr="009A51B9">
        <w:rPr>
          <w:rFonts w:ascii="Century Gothic" w:hAnsi="Century Gothic"/>
          <w:color w:val="272626"/>
          <w:sz w:val="20"/>
          <w:szCs w:val="20"/>
        </w:rPr>
        <w:t>having an effect on</w:t>
      </w:r>
      <w:proofErr w:type="gramEnd"/>
      <w:r w:rsidRPr="009A51B9">
        <w:rPr>
          <w:rFonts w:ascii="Century Gothic" w:hAnsi="Century Gothic"/>
          <w:color w:val="272626"/>
          <w:sz w:val="20"/>
          <w:szCs w:val="20"/>
        </w:rPr>
        <w:t xml:space="preserve"> the education of children in such areas. Again, some children </w:t>
      </w:r>
      <w:proofErr w:type="gramStart"/>
      <w:r w:rsidRPr="009A51B9">
        <w:rPr>
          <w:rFonts w:ascii="Century Gothic" w:hAnsi="Century Gothic"/>
          <w:color w:val="272626"/>
          <w:sz w:val="20"/>
          <w:szCs w:val="20"/>
        </w:rPr>
        <w:t>actually participate</w:t>
      </w:r>
      <w:proofErr w:type="gramEnd"/>
      <w:r w:rsidRPr="009A51B9">
        <w:rPr>
          <w:rFonts w:ascii="Century Gothic" w:hAnsi="Century Gothic"/>
          <w:color w:val="272626"/>
          <w:sz w:val="20"/>
          <w:szCs w:val="20"/>
        </w:rPr>
        <w:t xml:space="preserve"> in ASM activities, a form of “mining child </w:t>
      </w:r>
      <w:proofErr w:type="spellStart"/>
      <w:r w:rsidRPr="009A51B9">
        <w:rPr>
          <w:rFonts w:ascii="Century Gothic" w:hAnsi="Century Gothic"/>
          <w:color w:val="272626"/>
          <w:sz w:val="20"/>
          <w:szCs w:val="20"/>
        </w:rPr>
        <w:t>labour</w:t>
      </w:r>
      <w:proofErr w:type="spellEnd"/>
      <w:r w:rsidRPr="009A51B9">
        <w:rPr>
          <w:rFonts w:ascii="Century Gothic" w:hAnsi="Century Gothic"/>
          <w:color w:val="272626"/>
          <w:sz w:val="20"/>
          <w:szCs w:val="20"/>
        </w:rPr>
        <w:t>” which is prevalent in ASM areas in Ghana.</w:t>
      </w:r>
    </w:p>
    <w:p w14:paraId="235B4203" w14:textId="77777777" w:rsidR="00A551DD" w:rsidRPr="009A51B9" w:rsidRDefault="00A551DD" w:rsidP="009A51B9">
      <w:pPr>
        <w:autoSpaceDE w:val="0"/>
        <w:autoSpaceDN w:val="0"/>
        <w:adjustRightInd w:val="0"/>
        <w:spacing w:after="0" w:line="240" w:lineRule="auto"/>
        <w:rPr>
          <w:rFonts w:ascii="Century Gothic" w:hAnsi="Century Gothic"/>
          <w:color w:val="272626"/>
          <w:sz w:val="20"/>
          <w:szCs w:val="20"/>
        </w:rPr>
      </w:pPr>
    </w:p>
    <w:p w14:paraId="31F21167" w14:textId="6F13F086" w:rsidR="00363EA1" w:rsidRPr="009A51B9" w:rsidRDefault="00363EA1" w:rsidP="009A51B9">
      <w:pPr>
        <w:pStyle w:val="Normal102"/>
        <w:rPr>
          <w:rFonts w:ascii="Century Gothic" w:eastAsia="Calibri" w:hAnsi="Century Gothic" w:cs="Times New Roman"/>
          <w:b/>
          <w:bCs/>
          <w:color w:val="272626"/>
          <w:sz w:val="20"/>
          <w:szCs w:val="20"/>
        </w:rPr>
      </w:pPr>
      <w:bookmarkStart w:id="83" w:name="_Toc52512580"/>
      <w:r w:rsidRPr="009A51B9">
        <w:rPr>
          <w:rFonts w:ascii="Century Gothic" w:eastAsia="Calibri" w:hAnsi="Century Gothic" w:cs="Times New Roman"/>
          <w:b/>
          <w:bCs/>
          <w:color w:val="272626"/>
          <w:sz w:val="20"/>
          <w:szCs w:val="20"/>
        </w:rPr>
        <w:t>Substance Abuse</w:t>
      </w:r>
      <w:bookmarkEnd w:id="83"/>
    </w:p>
    <w:p w14:paraId="2E927AC1" w14:textId="36FFA53D"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Due to the often physically demanding nature of ASM work, substance abuse is an increasingly worrying problem. ASM operators patronize a range of pain-relieving and narcotic substances, </w:t>
      </w:r>
      <w:r w:rsidRPr="009A51B9">
        <w:rPr>
          <w:rFonts w:ascii="Century Gothic" w:hAnsi="Century Gothic"/>
          <w:color w:val="272626"/>
          <w:sz w:val="20"/>
          <w:szCs w:val="20"/>
        </w:rPr>
        <w:lastRenderedPageBreak/>
        <w:t xml:space="preserve">including </w:t>
      </w:r>
      <w:proofErr w:type="spellStart"/>
      <w:r w:rsidRPr="009A51B9">
        <w:rPr>
          <w:rFonts w:ascii="Century Gothic" w:hAnsi="Century Gothic"/>
          <w:color w:val="272626"/>
          <w:sz w:val="20"/>
          <w:szCs w:val="20"/>
        </w:rPr>
        <w:t>amphitamines</w:t>
      </w:r>
      <w:proofErr w:type="spellEnd"/>
      <w:r w:rsidRPr="009A51B9">
        <w:rPr>
          <w:rFonts w:ascii="Century Gothic" w:hAnsi="Century Gothic"/>
          <w:color w:val="272626"/>
          <w:sz w:val="20"/>
          <w:szCs w:val="20"/>
        </w:rPr>
        <w:t>, paracetamol, indomethacin (locally called “</w:t>
      </w:r>
      <w:proofErr w:type="spellStart"/>
      <w:r w:rsidRPr="009A51B9">
        <w:rPr>
          <w:rFonts w:ascii="Century Gothic" w:hAnsi="Century Gothic"/>
          <w:color w:val="272626"/>
          <w:sz w:val="20"/>
          <w:szCs w:val="20"/>
        </w:rPr>
        <w:t>akokorabebo</w:t>
      </w:r>
      <w:proofErr w:type="spellEnd"/>
      <w:r w:rsidRPr="009A51B9">
        <w:rPr>
          <w:rFonts w:ascii="Century Gothic" w:hAnsi="Century Gothic"/>
          <w:color w:val="272626"/>
          <w:sz w:val="20"/>
          <w:szCs w:val="20"/>
        </w:rPr>
        <w:t xml:space="preserve">” in </w:t>
      </w:r>
      <w:r w:rsidR="00B512D0" w:rsidRPr="009A51B9">
        <w:rPr>
          <w:rFonts w:ascii="Century Gothic" w:hAnsi="Century Gothic"/>
          <w:color w:val="272626"/>
          <w:sz w:val="20"/>
          <w:szCs w:val="20"/>
        </w:rPr>
        <w:t xml:space="preserve">the </w:t>
      </w:r>
      <w:r w:rsidRPr="009A51B9">
        <w:rPr>
          <w:rFonts w:ascii="Century Gothic" w:hAnsi="Century Gothic"/>
          <w:color w:val="272626"/>
          <w:sz w:val="20"/>
          <w:szCs w:val="20"/>
        </w:rPr>
        <w:t>Akan language the old man will be able to play soccer), marijuana, cocaine, alcoholic drinks, etc., to help them overcome excessive pain after a day’s work. Because the demand for these substances increases among ASM operators, these are also introduced to other people in the ASM communities. ASM operators also become addicted to these substances, which, in the long term, create or lead to serious health problems.</w:t>
      </w:r>
    </w:p>
    <w:p w14:paraId="0B5F6F7F" w14:textId="77777777" w:rsidR="00A551DD" w:rsidRPr="009A51B9" w:rsidRDefault="00A551DD" w:rsidP="009A51B9">
      <w:pPr>
        <w:autoSpaceDE w:val="0"/>
        <w:autoSpaceDN w:val="0"/>
        <w:adjustRightInd w:val="0"/>
        <w:spacing w:after="0" w:line="240" w:lineRule="auto"/>
        <w:rPr>
          <w:rFonts w:ascii="Century Gothic" w:hAnsi="Century Gothic"/>
          <w:color w:val="272626"/>
          <w:sz w:val="20"/>
          <w:szCs w:val="20"/>
        </w:rPr>
      </w:pPr>
    </w:p>
    <w:p w14:paraId="447C0BE4" w14:textId="158840D5" w:rsidR="00363EA1" w:rsidRPr="009A51B9" w:rsidRDefault="00363EA1" w:rsidP="009A51B9">
      <w:pPr>
        <w:pStyle w:val="Normal102"/>
        <w:rPr>
          <w:rFonts w:ascii="Century Gothic" w:eastAsia="Calibri" w:hAnsi="Century Gothic" w:cs="Times New Roman"/>
          <w:b/>
          <w:bCs/>
          <w:color w:val="272626"/>
          <w:sz w:val="20"/>
          <w:szCs w:val="20"/>
        </w:rPr>
      </w:pPr>
      <w:bookmarkStart w:id="84" w:name="_Toc52512581"/>
      <w:r w:rsidRPr="009A51B9">
        <w:rPr>
          <w:rFonts w:ascii="Century Gothic" w:eastAsia="Calibri" w:hAnsi="Century Gothic" w:cs="Times New Roman"/>
          <w:b/>
          <w:bCs/>
          <w:color w:val="272626"/>
          <w:sz w:val="20"/>
          <w:szCs w:val="20"/>
        </w:rPr>
        <w:t>Prostitution and Promiscuity</w:t>
      </w:r>
      <w:bookmarkEnd w:id="84"/>
    </w:p>
    <w:p w14:paraId="01B5E70F" w14:textId="09EE5B11"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Due to the lack of a rigid social control at temporarily constructed or settled ASM sites or camps compared to what often prevails in surrounding communities, </w:t>
      </w:r>
      <w:proofErr w:type="gramStart"/>
      <w:r w:rsidRPr="009A51B9">
        <w:rPr>
          <w:rFonts w:ascii="Century Gothic" w:hAnsi="Century Gothic"/>
          <w:color w:val="272626"/>
          <w:sz w:val="20"/>
          <w:szCs w:val="20"/>
        </w:rPr>
        <w:t>prostitution</w:t>
      </w:r>
      <w:proofErr w:type="gramEnd"/>
      <w:r w:rsidRPr="009A51B9">
        <w:rPr>
          <w:rFonts w:ascii="Century Gothic" w:hAnsi="Century Gothic"/>
          <w:color w:val="272626"/>
          <w:sz w:val="20"/>
          <w:szCs w:val="20"/>
        </w:rPr>
        <w:t xml:space="preserve"> and promiscuity among ASM operators and mining groups are of great concern. These camps often display hastily or shabbily constructed dwellings in which mining groups dwell or inhabit. Even where ASM activities take place in the communities themselves, instantaneous disruption of the social structure in towns and villages by groups of different tribes or ethnicity or nationalities mean traditional authorities are either unable to, become powerless or find it difficult to exert authority and control over such people. This, in most cases, becomes a recipe for chaos and disorder in the communities.</w:t>
      </w:r>
    </w:p>
    <w:p w14:paraId="3F6727E5" w14:textId="77777777" w:rsidR="00700051" w:rsidRPr="009A51B9" w:rsidRDefault="00700051" w:rsidP="009A51B9">
      <w:pPr>
        <w:autoSpaceDE w:val="0"/>
        <w:autoSpaceDN w:val="0"/>
        <w:adjustRightInd w:val="0"/>
        <w:spacing w:after="0" w:line="240" w:lineRule="auto"/>
        <w:rPr>
          <w:rFonts w:ascii="Century Gothic" w:hAnsi="Century Gothic"/>
          <w:color w:val="272626"/>
          <w:sz w:val="20"/>
          <w:szCs w:val="20"/>
        </w:rPr>
      </w:pPr>
    </w:p>
    <w:p w14:paraId="3A6DE2B9" w14:textId="2318284D" w:rsidR="00363EA1" w:rsidRPr="009A51B9" w:rsidRDefault="00363EA1" w:rsidP="009A51B9">
      <w:pPr>
        <w:pStyle w:val="Normal102"/>
        <w:rPr>
          <w:rFonts w:ascii="Century Gothic" w:eastAsia="Calibri" w:hAnsi="Century Gothic" w:cs="Times New Roman"/>
          <w:b/>
          <w:bCs/>
          <w:color w:val="272626"/>
          <w:sz w:val="20"/>
          <w:szCs w:val="20"/>
        </w:rPr>
      </w:pPr>
      <w:bookmarkStart w:id="85" w:name="_Toc52512582"/>
      <w:r w:rsidRPr="009A51B9">
        <w:rPr>
          <w:rFonts w:ascii="Century Gothic" w:eastAsia="Calibri" w:hAnsi="Century Gothic" w:cs="Times New Roman"/>
          <w:b/>
          <w:bCs/>
          <w:color w:val="272626"/>
          <w:sz w:val="20"/>
          <w:szCs w:val="20"/>
        </w:rPr>
        <w:t>Sexually Transmitted Diseases</w:t>
      </w:r>
      <w:bookmarkEnd w:id="85"/>
    </w:p>
    <w:p w14:paraId="249F967F" w14:textId="0896404C"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Data on incidences of diseases or disease burdens at ASM sites are not easy to come by. However, there is a general perception of a prevalence of sexually transmitted diseases in ASM areas in Ghana as most ASM sites, being spontaneous settlements, tend to be populated by sexually active young men and women under no strict parental control.</w:t>
      </w:r>
    </w:p>
    <w:p w14:paraId="072D5D75" w14:textId="77777777" w:rsidR="00D00E7C" w:rsidRPr="009A51B9" w:rsidRDefault="00D00E7C" w:rsidP="009A51B9">
      <w:pPr>
        <w:autoSpaceDE w:val="0"/>
        <w:autoSpaceDN w:val="0"/>
        <w:adjustRightInd w:val="0"/>
        <w:spacing w:after="0" w:line="240" w:lineRule="auto"/>
        <w:rPr>
          <w:rFonts w:ascii="Century Gothic" w:hAnsi="Century Gothic"/>
          <w:color w:val="272626"/>
          <w:sz w:val="20"/>
          <w:szCs w:val="20"/>
        </w:rPr>
      </w:pPr>
    </w:p>
    <w:p w14:paraId="195D54F7" w14:textId="1FE0C9D2" w:rsidR="00363EA1" w:rsidRPr="009A51B9" w:rsidRDefault="00363EA1" w:rsidP="009A51B9">
      <w:pPr>
        <w:pStyle w:val="Normal102"/>
        <w:rPr>
          <w:rFonts w:ascii="Century Gothic" w:eastAsia="Calibri" w:hAnsi="Century Gothic" w:cs="Times New Roman"/>
          <w:b/>
          <w:bCs/>
          <w:color w:val="272626"/>
          <w:sz w:val="20"/>
          <w:szCs w:val="20"/>
        </w:rPr>
      </w:pPr>
      <w:bookmarkStart w:id="86" w:name="_Toc52512583"/>
      <w:r w:rsidRPr="009A51B9">
        <w:rPr>
          <w:rFonts w:ascii="Century Gothic" w:eastAsia="Calibri" w:hAnsi="Century Gothic" w:cs="Times New Roman"/>
          <w:b/>
          <w:bCs/>
          <w:color w:val="272626"/>
          <w:sz w:val="20"/>
          <w:szCs w:val="20"/>
        </w:rPr>
        <w:t>Food Security</w:t>
      </w:r>
      <w:bookmarkEnd w:id="86"/>
    </w:p>
    <w:p w14:paraId="5B17AC3C" w14:textId="3B24F22C" w:rsidR="00363EA1" w:rsidRPr="009A51B9" w:rsidRDefault="00363EA1"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Because many people in artisanal, mainly rural, mining communities abandon traditional subsistence agriculture for mining, food becomes scarce in the immediate environments of ASM sites. Even though data on spatial extent or acreage of destroyed cocoa farms and resultant economic implications (through loss of revenue to the state) is still unknown, it is generally held that economic security via, e.g. cutting of cocoa trees in </w:t>
      </w:r>
      <w:proofErr w:type="spellStart"/>
      <w:r w:rsidRPr="009A51B9">
        <w:rPr>
          <w:rFonts w:ascii="Century Gothic" w:hAnsi="Century Gothic"/>
          <w:color w:val="272626"/>
          <w:sz w:val="20"/>
          <w:szCs w:val="20"/>
        </w:rPr>
        <w:t>favour</w:t>
      </w:r>
      <w:proofErr w:type="spellEnd"/>
      <w:r w:rsidRPr="009A51B9">
        <w:rPr>
          <w:rFonts w:ascii="Century Gothic" w:hAnsi="Century Gothic"/>
          <w:color w:val="272626"/>
          <w:sz w:val="20"/>
          <w:szCs w:val="20"/>
        </w:rPr>
        <w:t xml:space="preserve"> of mining, potentially harms overall cocoa production in many originally cocoa growing areas. Furthermore, long-term sustainability of farming incomes in many rural households may be seriously affected as people, especially the young, abandon traditional agriculture and transit into mining, which activities and economic benefits are only temporary. These two effects, i.e. abandonment of food and cash crop farming and destruction of cocoa farms, tend to impact negatively on and/or threaten the overall economic health of both communities and the country.</w:t>
      </w:r>
    </w:p>
    <w:p w14:paraId="136B5070" w14:textId="77777777" w:rsidR="00D00E7C" w:rsidRPr="009A51B9" w:rsidRDefault="00D00E7C" w:rsidP="009A51B9">
      <w:pPr>
        <w:autoSpaceDE w:val="0"/>
        <w:autoSpaceDN w:val="0"/>
        <w:adjustRightInd w:val="0"/>
        <w:spacing w:after="0" w:line="240" w:lineRule="auto"/>
        <w:rPr>
          <w:rFonts w:ascii="Century Gothic" w:hAnsi="Century Gothic"/>
          <w:color w:val="272626"/>
          <w:sz w:val="20"/>
          <w:szCs w:val="20"/>
        </w:rPr>
      </w:pPr>
    </w:p>
    <w:p w14:paraId="36375DAD" w14:textId="6CCA4B10" w:rsidR="00363EA1" w:rsidRPr="009A51B9" w:rsidRDefault="00363EA1" w:rsidP="009A51B9">
      <w:pPr>
        <w:pStyle w:val="Normal102"/>
        <w:rPr>
          <w:rFonts w:ascii="Century Gothic" w:eastAsia="Calibri" w:hAnsi="Century Gothic" w:cs="Times New Roman"/>
          <w:b/>
          <w:bCs/>
          <w:color w:val="272626"/>
          <w:sz w:val="20"/>
          <w:szCs w:val="20"/>
        </w:rPr>
      </w:pPr>
      <w:bookmarkStart w:id="87" w:name="_Toc52512584"/>
      <w:r w:rsidRPr="009A51B9">
        <w:rPr>
          <w:rFonts w:ascii="Century Gothic" w:eastAsia="Calibri" w:hAnsi="Century Gothic" w:cs="Times New Roman"/>
          <w:b/>
          <w:bCs/>
          <w:color w:val="272626"/>
          <w:sz w:val="20"/>
          <w:szCs w:val="20"/>
        </w:rPr>
        <w:t>Crime, Gangsterism and Human Security</w:t>
      </w:r>
      <w:bookmarkEnd w:id="87"/>
    </w:p>
    <w:p w14:paraId="05119490" w14:textId="77777777" w:rsidR="00363EA1" w:rsidRPr="009A51B9" w:rsidRDefault="00363EA1" w:rsidP="009A51B9">
      <w:pPr>
        <w:pStyle w:val="Normal102"/>
        <w:rPr>
          <w:rFonts w:ascii="Century Gothic" w:eastAsia="Calibri" w:hAnsi="Century Gothic" w:cs="Times New Roman"/>
          <w:color w:val="272626"/>
          <w:sz w:val="20"/>
          <w:szCs w:val="20"/>
        </w:rPr>
      </w:pPr>
      <w:r w:rsidRPr="009A51B9">
        <w:rPr>
          <w:rFonts w:ascii="Century Gothic" w:eastAsia="Calibri" w:hAnsi="Century Gothic" w:cs="Times New Roman"/>
          <w:color w:val="272626"/>
          <w:sz w:val="20"/>
          <w:szCs w:val="20"/>
        </w:rPr>
        <w:t xml:space="preserve">ASM sites, as local centers of economic activity, attract not only ASM operators and groups that provide essential services to ASM operators but also bands of people who threaten, rob and occasionally kill ASM operators or raid communities for gold, money, vehicles and other valuable items. At some sites, </w:t>
      </w:r>
      <w:proofErr w:type="gramStart"/>
      <w:r w:rsidRPr="009A51B9">
        <w:rPr>
          <w:rFonts w:ascii="Century Gothic" w:eastAsia="Calibri" w:hAnsi="Century Gothic" w:cs="Times New Roman"/>
          <w:color w:val="272626"/>
          <w:sz w:val="20"/>
          <w:szCs w:val="20"/>
        </w:rPr>
        <w:t>fairly organized</w:t>
      </w:r>
      <w:proofErr w:type="gramEnd"/>
      <w:r w:rsidRPr="009A51B9">
        <w:rPr>
          <w:rFonts w:ascii="Century Gothic" w:eastAsia="Calibri" w:hAnsi="Century Gothic" w:cs="Times New Roman"/>
          <w:color w:val="272626"/>
          <w:sz w:val="20"/>
          <w:szCs w:val="20"/>
        </w:rPr>
        <w:t xml:space="preserve"> criminal groups periodically tax or take tolls from ASM operators either in the form of cash or portions of the gold or diamonds produced. Clashes between ASM operators and criminals appear to have increased with increasing ASM activities throughout the country in the past decade. In response to these, some ASM operators arm themselves with weaponry, which also poses a serious threat to the lives of ASM operators, communities, security agencies and national security as well.</w:t>
      </w:r>
    </w:p>
    <w:p w14:paraId="3258B27B" w14:textId="34A07C66" w:rsidR="00363EA1" w:rsidRPr="009A51B9" w:rsidRDefault="00363EA1" w:rsidP="009A51B9">
      <w:pPr>
        <w:pStyle w:val="Normal111"/>
        <w:rPr>
          <w:rFonts w:ascii="Century Gothic" w:hAnsi="Century Gothic"/>
          <w:sz w:val="20"/>
          <w:szCs w:val="20"/>
        </w:rPr>
      </w:pPr>
    </w:p>
    <w:p w14:paraId="70F2DEEA" w14:textId="77777777" w:rsidR="000024A6" w:rsidRPr="009A51B9" w:rsidRDefault="000024A6" w:rsidP="009A51B9">
      <w:pPr>
        <w:pStyle w:val="Normal102"/>
        <w:rPr>
          <w:rFonts w:ascii="Century Gothic" w:eastAsia="Calibri" w:hAnsi="Century Gothic" w:cs="Times New Roman"/>
          <w:b/>
          <w:bCs/>
          <w:color w:val="272626"/>
          <w:sz w:val="20"/>
          <w:szCs w:val="20"/>
        </w:rPr>
      </w:pPr>
      <w:bookmarkStart w:id="88" w:name="_Toc39338284"/>
      <w:bookmarkStart w:id="89" w:name="_Toc52512543"/>
      <w:r w:rsidRPr="009A51B9">
        <w:rPr>
          <w:rFonts w:ascii="Century Gothic" w:eastAsia="Calibri" w:hAnsi="Century Gothic" w:cs="Times New Roman"/>
          <w:b/>
          <w:bCs/>
          <w:color w:val="272626"/>
          <w:sz w:val="20"/>
          <w:szCs w:val="20"/>
        </w:rPr>
        <w:t>Socio-Political Factors</w:t>
      </w:r>
      <w:bookmarkEnd w:id="88"/>
      <w:bookmarkEnd w:id="89"/>
    </w:p>
    <w:p w14:paraId="305EA4DB" w14:textId="0A92B18F" w:rsidR="000024A6" w:rsidRPr="009A51B9" w:rsidRDefault="000024A6"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Over a decade ago, large-scale mining companies </w:t>
      </w:r>
      <w:proofErr w:type="gramStart"/>
      <w:r w:rsidRPr="009A51B9">
        <w:rPr>
          <w:rFonts w:ascii="Century Gothic" w:hAnsi="Century Gothic"/>
          <w:color w:val="272626"/>
          <w:sz w:val="20"/>
          <w:szCs w:val="20"/>
        </w:rPr>
        <w:t>were seen as</w:t>
      </w:r>
      <w:proofErr w:type="gramEnd"/>
      <w:r w:rsidRPr="009A51B9">
        <w:rPr>
          <w:rFonts w:ascii="Century Gothic" w:hAnsi="Century Gothic"/>
          <w:color w:val="272626"/>
          <w:sz w:val="20"/>
          <w:szCs w:val="20"/>
        </w:rPr>
        <w:t xml:space="preserve"> the main culprits of social disruption, displacement and re-settlement of local mining communities (</w:t>
      </w:r>
      <w:proofErr w:type="spellStart"/>
      <w:r w:rsidRPr="009A51B9">
        <w:rPr>
          <w:rFonts w:ascii="Century Gothic" w:hAnsi="Century Gothic"/>
          <w:color w:val="272626"/>
          <w:sz w:val="20"/>
          <w:szCs w:val="20"/>
        </w:rPr>
        <w:t>Akabzaa</w:t>
      </w:r>
      <w:proofErr w:type="spellEnd"/>
      <w:r w:rsidRPr="009A51B9">
        <w:rPr>
          <w:rFonts w:ascii="Century Gothic" w:hAnsi="Century Gothic"/>
          <w:color w:val="272626"/>
          <w:sz w:val="20"/>
          <w:szCs w:val="20"/>
        </w:rPr>
        <w:t xml:space="preserve">, 2000). Governments, regulatory </w:t>
      </w:r>
      <w:proofErr w:type="gramStart"/>
      <w:r w:rsidRPr="009A51B9">
        <w:rPr>
          <w:rFonts w:ascii="Century Gothic" w:hAnsi="Century Gothic"/>
          <w:color w:val="272626"/>
          <w:sz w:val="20"/>
          <w:szCs w:val="20"/>
        </w:rPr>
        <w:t>bodies</w:t>
      </w:r>
      <w:proofErr w:type="gramEnd"/>
      <w:r w:rsidRPr="009A51B9">
        <w:rPr>
          <w:rFonts w:ascii="Century Gothic" w:hAnsi="Century Gothic"/>
          <w:color w:val="272626"/>
          <w:sz w:val="20"/>
          <w:szCs w:val="20"/>
        </w:rPr>
        <w:t xml:space="preserve"> and civil society organizations all faulted such companies for encumbering large tracts of unused or unmined land to the detriment of subsistence agricultural </w:t>
      </w:r>
      <w:r w:rsidRPr="009A51B9">
        <w:rPr>
          <w:rFonts w:ascii="Century Gothic" w:hAnsi="Century Gothic"/>
          <w:color w:val="272626"/>
          <w:sz w:val="20"/>
          <w:szCs w:val="20"/>
        </w:rPr>
        <w:lastRenderedPageBreak/>
        <w:t xml:space="preserve">land users. With the present outcry over environmental degradation and other social ills in the ASM sector, one would have assumed that large-scale mining companies, many of which have for long borne the brunt of illegal ASM activities on their legally acquired mining properties, would have been fully engaged and/or involved as partners or stakeholders in the fight against illegal ASM activities. The activities of illegal ASM also seem to </w:t>
      </w:r>
      <w:proofErr w:type="gramStart"/>
      <w:r w:rsidRPr="009A51B9">
        <w:rPr>
          <w:rFonts w:ascii="Century Gothic" w:hAnsi="Century Gothic"/>
          <w:color w:val="272626"/>
          <w:sz w:val="20"/>
          <w:szCs w:val="20"/>
        </w:rPr>
        <w:t>fairly correlate</w:t>
      </w:r>
      <w:proofErr w:type="gramEnd"/>
      <w:r w:rsidRPr="009A51B9">
        <w:rPr>
          <w:rFonts w:ascii="Century Gothic" w:hAnsi="Century Gothic"/>
          <w:color w:val="272626"/>
          <w:sz w:val="20"/>
          <w:szCs w:val="20"/>
        </w:rPr>
        <w:t xml:space="preserve"> with the political calendar of the country with governments at the start of their tenure often coming down hard on the practice but tolerating the activity close to national election periods.</w:t>
      </w:r>
    </w:p>
    <w:p w14:paraId="0BD12130" w14:textId="77777777" w:rsidR="000024A6" w:rsidRPr="009A51B9" w:rsidRDefault="000024A6" w:rsidP="009A51B9">
      <w:pPr>
        <w:pStyle w:val="Normal111"/>
        <w:rPr>
          <w:rFonts w:ascii="Century Gothic" w:hAnsi="Century Gothic"/>
          <w:sz w:val="20"/>
          <w:szCs w:val="20"/>
        </w:rPr>
      </w:pPr>
    </w:p>
    <w:p w14:paraId="5BC6E251" w14:textId="51FA5B4E" w:rsidR="00124E4F" w:rsidRDefault="00124E4F" w:rsidP="009A51B9">
      <w:pPr>
        <w:pStyle w:val="Normal111"/>
        <w:rPr>
          <w:rFonts w:ascii="Century Gothic" w:hAnsi="Century Gothic"/>
          <w:sz w:val="20"/>
          <w:szCs w:val="20"/>
        </w:rPr>
      </w:pPr>
    </w:p>
    <w:p w14:paraId="0C8DA77D" w14:textId="13534704" w:rsidR="00124E4F" w:rsidRDefault="00124E4F" w:rsidP="009A51B9">
      <w:pPr>
        <w:pStyle w:val="Normal111"/>
        <w:rPr>
          <w:rFonts w:ascii="Century Gothic" w:hAnsi="Century Gothic"/>
          <w:sz w:val="20"/>
          <w:szCs w:val="20"/>
        </w:rPr>
      </w:pPr>
    </w:p>
    <w:p w14:paraId="7CD82A48" w14:textId="0BDB1774" w:rsidR="004D2265" w:rsidRDefault="004D2265" w:rsidP="009A51B9">
      <w:pPr>
        <w:pStyle w:val="Normal111"/>
        <w:rPr>
          <w:rFonts w:ascii="Century Gothic" w:hAnsi="Century Gothic"/>
          <w:sz w:val="20"/>
          <w:szCs w:val="20"/>
        </w:rPr>
      </w:pPr>
    </w:p>
    <w:p w14:paraId="6F1F6407" w14:textId="21F0FC5D" w:rsidR="004D2265" w:rsidRDefault="004D2265" w:rsidP="009A51B9">
      <w:pPr>
        <w:pStyle w:val="Normal111"/>
        <w:rPr>
          <w:rFonts w:ascii="Century Gothic" w:hAnsi="Century Gothic"/>
          <w:sz w:val="20"/>
          <w:szCs w:val="20"/>
        </w:rPr>
      </w:pPr>
    </w:p>
    <w:p w14:paraId="350E4F7B" w14:textId="16C8371A" w:rsidR="004D2265" w:rsidRDefault="004D2265" w:rsidP="009A51B9">
      <w:pPr>
        <w:pStyle w:val="Normal111"/>
        <w:rPr>
          <w:rFonts w:ascii="Century Gothic" w:hAnsi="Century Gothic"/>
          <w:sz w:val="20"/>
          <w:szCs w:val="20"/>
        </w:rPr>
      </w:pPr>
    </w:p>
    <w:p w14:paraId="19F6A588" w14:textId="7E201EDB" w:rsidR="004D2265" w:rsidRDefault="004D2265" w:rsidP="009A51B9">
      <w:pPr>
        <w:pStyle w:val="Normal111"/>
        <w:rPr>
          <w:rFonts w:ascii="Century Gothic" w:hAnsi="Century Gothic"/>
          <w:sz w:val="20"/>
          <w:szCs w:val="20"/>
        </w:rPr>
      </w:pPr>
    </w:p>
    <w:p w14:paraId="314CBA29" w14:textId="2DC69ACA" w:rsidR="004D2265" w:rsidRDefault="004D2265" w:rsidP="009A51B9">
      <w:pPr>
        <w:pStyle w:val="Normal111"/>
        <w:rPr>
          <w:rFonts w:ascii="Century Gothic" w:hAnsi="Century Gothic"/>
          <w:sz w:val="20"/>
          <w:szCs w:val="20"/>
        </w:rPr>
      </w:pPr>
    </w:p>
    <w:p w14:paraId="372D05E9" w14:textId="0B7ACB19" w:rsidR="004D2265" w:rsidRDefault="004D2265" w:rsidP="009A51B9">
      <w:pPr>
        <w:pStyle w:val="Normal111"/>
        <w:rPr>
          <w:rFonts w:ascii="Century Gothic" w:hAnsi="Century Gothic"/>
          <w:sz w:val="20"/>
          <w:szCs w:val="20"/>
        </w:rPr>
      </w:pPr>
    </w:p>
    <w:p w14:paraId="00CE4485" w14:textId="40343A31" w:rsidR="004D2265" w:rsidRDefault="004D2265" w:rsidP="009A51B9">
      <w:pPr>
        <w:pStyle w:val="Normal111"/>
        <w:rPr>
          <w:rFonts w:ascii="Century Gothic" w:hAnsi="Century Gothic"/>
          <w:sz w:val="20"/>
          <w:szCs w:val="20"/>
        </w:rPr>
      </w:pPr>
    </w:p>
    <w:p w14:paraId="2EA9340E" w14:textId="3E7E83A1" w:rsidR="004D2265" w:rsidRDefault="004D2265" w:rsidP="009A51B9">
      <w:pPr>
        <w:pStyle w:val="Normal111"/>
        <w:rPr>
          <w:rFonts w:ascii="Century Gothic" w:hAnsi="Century Gothic"/>
          <w:sz w:val="20"/>
          <w:szCs w:val="20"/>
        </w:rPr>
      </w:pPr>
    </w:p>
    <w:p w14:paraId="168C86D8" w14:textId="4166D24A" w:rsidR="004D2265" w:rsidRDefault="004D2265" w:rsidP="009A51B9">
      <w:pPr>
        <w:pStyle w:val="Normal111"/>
        <w:rPr>
          <w:rFonts w:ascii="Century Gothic" w:hAnsi="Century Gothic"/>
          <w:sz w:val="20"/>
          <w:szCs w:val="20"/>
        </w:rPr>
      </w:pPr>
    </w:p>
    <w:p w14:paraId="209E26DE" w14:textId="3FA0E37B" w:rsidR="004D2265" w:rsidRDefault="004D2265" w:rsidP="009A51B9">
      <w:pPr>
        <w:pStyle w:val="Normal111"/>
        <w:rPr>
          <w:rFonts w:ascii="Century Gothic" w:hAnsi="Century Gothic"/>
          <w:sz w:val="20"/>
          <w:szCs w:val="20"/>
        </w:rPr>
      </w:pPr>
    </w:p>
    <w:p w14:paraId="1A43BDF4" w14:textId="255014F6" w:rsidR="004D2265" w:rsidRDefault="004D2265" w:rsidP="009A51B9">
      <w:pPr>
        <w:pStyle w:val="Normal111"/>
        <w:rPr>
          <w:rFonts w:ascii="Century Gothic" w:hAnsi="Century Gothic"/>
          <w:sz w:val="20"/>
          <w:szCs w:val="20"/>
        </w:rPr>
      </w:pPr>
    </w:p>
    <w:p w14:paraId="0C40EA6D" w14:textId="7D9C5E36" w:rsidR="004D2265" w:rsidRDefault="004D2265" w:rsidP="009A51B9">
      <w:pPr>
        <w:pStyle w:val="Normal111"/>
        <w:rPr>
          <w:rFonts w:ascii="Century Gothic" w:hAnsi="Century Gothic"/>
          <w:sz w:val="20"/>
          <w:szCs w:val="20"/>
        </w:rPr>
      </w:pPr>
    </w:p>
    <w:p w14:paraId="72D7454F" w14:textId="40DC1EBD" w:rsidR="004D2265" w:rsidRDefault="004D2265" w:rsidP="009A51B9">
      <w:pPr>
        <w:pStyle w:val="Normal111"/>
        <w:rPr>
          <w:rFonts w:ascii="Century Gothic" w:hAnsi="Century Gothic"/>
          <w:sz w:val="20"/>
          <w:szCs w:val="20"/>
        </w:rPr>
      </w:pPr>
    </w:p>
    <w:p w14:paraId="57942023" w14:textId="52469D01" w:rsidR="004D2265" w:rsidRDefault="004D2265" w:rsidP="009A51B9">
      <w:pPr>
        <w:pStyle w:val="Normal111"/>
        <w:rPr>
          <w:rFonts w:ascii="Century Gothic" w:hAnsi="Century Gothic"/>
          <w:sz w:val="20"/>
          <w:szCs w:val="20"/>
        </w:rPr>
      </w:pPr>
    </w:p>
    <w:p w14:paraId="7A02065A" w14:textId="57F021E9" w:rsidR="004D2265" w:rsidRDefault="004D2265" w:rsidP="009A51B9">
      <w:pPr>
        <w:pStyle w:val="Normal111"/>
        <w:rPr>
          <w:rFonts w:ascii="Century Gothic" w:hAnsi="Century Gothic"/>
          <w:sz w:val="20"/>
          <w:szCs w:val="20"/>
        </w:rPr>
      </w:pPr>
    </w:p>
    <w:p w14:paraId="3251C621" w14:textId="469E4F98" w:rsidR="004D2265" w:rsidRDefault="004D2265" w:rsidP="009A51B9">
      <w:pPr>
        <w:pStyle w:val="Normal111"/>
        <w:rPr>
          <w:rFonts w:ascii="Century Gothic" w:hAnsi="Century Gothic"/>
          <w:sz w:val="20"/>
          <w:szCs w:val="20"/>
        </w:rPr>
      </w:pPr>
    </w:p>
    <w:p w14:paraId="426051CF" w14:textId="7D2631CF" w:rsidR="004D2265" w:rsidRDefault="004D2265" w:rsidP="009A51B9">
      <w:pPr>
        <w:pStyle w:val="Normal111"/>
        <w:rPr>
          <w:rFonts w:ascii="Century Gothic" w:hAnsi="Century Gothic"/>
          <w:sz w:val="20"/>
          <w:szCs w:val="20"/>
        </w:rPr>
      </w:pPr>
    </w:p>
    <w:p w14:paraId="3D51BAE0" w14:textId="16B7D9D6" w:rsidR="004D2265" w:rsidRDefault="004D2265" w:rsidP="009A51B9">
      <w:pPr>
        <w:pStyle w:val="Normal111"/>
        <w:rPr>
          <w:rFonts w:ascii="Century Gothic" w:hAnsi="Century Gothic"/>
          <w:sz w:val="20"/>
          <w:szCs w:val="20"/>
        </w:rPr>
      </w:pPr>
    </w:p>
    <w:p w14:paraId="262CAC21" w14:textId="3DEEDF28" w:rsidR="004D2265" w:rsidRDefault="004D2265" w:rsidP="009A51B9">
      <w:pPr>
        <w:pStyle w:val="Normal111"/>
        <w:rPr>
          <w:rFonts w:ascii="Century Gothic" w:hAnsi="Century Gothic"/>
          <w:sz w:val="20"/>
          <w:szCs w:val="20"/>
        </w:rPr>
      </w:pPr>
    </w:p>
    <w:p w14:paraId="0FF3CF9C" w14:textId="66D28C9F" w:rsidR="004D2265" w:rsidRDefault="004D2265" w:rsidP="009A51B9">
      <w:pPr>
        <w:pStyle w:val="Normal111"/>
        <w:rPr>
          <w:rFonts w:ascii="Century Gothic" w:hAnsi="Century Gothic"/>
          <w:sz w:val="20"/>
          <w:szCs w:val="20"/>
        </w:rPr>
      </w:pPr>
    </w:p>
    <w:p w14:paraId="36698B53" w14:textId="47867045" w:rsidR="004D2265" w:rsidRDefault="004D2265" w:rsidP="009A51B9">
      <w:pPr>
        <w:pStyle w:val="Normal111"/>
        <w:rPr>
          <w:rFonts w:ascii="Century Gothic" w:hAnsi="Century Gothic"/>
          <w:sz w:val="20"/>
          <w:szCs w:val="20"/>
        </w:rPr>
      </w:pPr>
    </w:p>
    <w:p w14:paraId="0B8DF4EA" w14:textId="17778646" w:rsidR="004D2265" w:rsidRDefault="004D2265" w:rsidP="009A51B9">
      <w:pPr>
        <w:pStyle w:val="Normal111"/>
        <w:rPr>
          <w:rFonts w:ascii="Century Gothic" w:hAnsi="Century Gothic"/>
          <w:sz w:val="20"/>
          <w:szCs w:val="20"/>
        </w:rPr>
      </w:pPr>
    </w:p>
    <w:p w14:paraId="5F66E3B3" w14:textId="7DA0E31B" w:rsidR="004D2265" w:rsidRDefault="004D2265" w:rsidP="009A51B9">
      <w:pPr>
        <w:pStyle w:val="Normal111"/>
        <w:rPr>
          <w:rFonts w:ascii="Century Gothic" w:hAnsi="Century Gothic"/>
          <w:sz w:val="20"/>
          <w:szCs w:val="20"/>
        </w:rPr>
      </w:pPr>
    </w:p>
    <w:p w14:paraId="203579B9" w14:textId="3A5BB368" w:rsidR="004D2265" w:rsidRDefault="004D2265" w:rsidP="009A51B9">
      <w:pPr>
        <w:pStyle w:val="Normal111"/>
        <w:rPr>
          <w:rFonts w:ascii="Century Gothic" w:hAnsi="Century Gothic"/>
          <w:sz w:val="20"/>
          <w:szCs w:val="20"/>
        </w:rPr>
      </w:pPr>
    </w:p>
    <w:p w14:paraId="6AFE7798" w14:textId="1DC1B737" w:rsidR="004D2265" w:rsidRDefault="004D2265" w:rsidP="009A51B9">
      <w:pPr>
        <w:pStyle w:val="Normal111"/>
        <w:rPr>
          <w:rFonts w:ascii="Century Gothic" w:hAnsi="Century Gothic"/>
          <w:sz w:val="20"/>
          <w:szCs w:val="20"/>
        </w:rPr>
      </w:pPr>
    </w:p>
    <w:p w14:paraId="2B9E7932" w14:textId="061D046F" w:rsidR="004D2265" w:rsidRDefault="004D2265" w:rsidP="009A51B9">
      <w:pPr>
        <w:pStyle w:val="Normal111"/>
        <w:rPr>
          <w:rFonts w:ascii="Century Gothic" w:hAnsi="Century Gothic"/>
          <w:sz w:val="20"/>
          <w:szCs w:val="20"/>
        </w:rPr>
      </w:pPr>
    </w:p>
    <w:p w14:paraId="223FD1E5" w14:textId="2B3D2A81" w:rsidR="004D2265" w:rsidRDefault="004D2265" w:rsidP="009A51B9">
      <w:pPr>
        <w:pStyle w:val="Normal111"/>
        <w:rPr>
          <w:rFonts w:ascii="Century Gothic" w:hAnsi="Century Gothic"/>
          <w:sz w:val="20"/>
          <w:szCs w:val="20"/>
        </w:rPr>
      </w:pPr>
    </w:p>
    <w:p w14:paraId="649465E9" w14:textId="3E8EF1EB" w:rsidR="004D2265" w:rsidRDefault="004D2265" w:rsidP="009A51B9">
      <w:pPr>
        <w:pStyle w:val="Normal111"/>
        <w:rPr>
          <w:rFonts w:ascii="Century Gothic" w:hAnsi="Century Gothic"/>
          <w:sz w:val="20"/>
          <w:szCs w:val="20"/>
        </w:rPr>
      </w:pPr>
    </w:p>
    <w:p w14:paraId="0CE39885" w14:textId="5E13B33E" w:rsidR="004D2265" w:rsidRDefault="004D2265" w:rsidP="009A51B9">
      <w:pPr>
        <w:pStyle w:val="Normal111"/>
        <w:rPr>
          <w:rFonts w:ascii="Century Gothic" w:hAnsi="Century Gothic"/>
          <w:sz w:val="20"/>
          <w:szCs w:val="20"/>
        </w:rPr>
      </w:pPr>
    </w:p>
    <w:p w14:paraId="34D042BE" w14:textId="1EC77BAF" w:rsidR="004D2265" w:rsidRDefault="004D2265" w:rsidP="009A51B9">
      <w:pPr>
        <w:pStyle w:val="Normal111"/>
        <w:rPr>
          <w:rFonts w:ascii="Century Gothic" w:hAnsi="Century Gothic"/>
          <w:sz w:val="20"/>
          <w:szCs w:val="20"/>
        </w:rPr>
      </w:pPr>
    </w:p>
    <w:p w14:paraId="65E09BC0" w14:textId="7B002F1D" w:rsidR="004D2265" w:rsidRDefault="004D2265" w:rsidP="009A51B9">
      <w:pPr>
        <w:pStyle w:val="Normal111"/>
        <w:rPr>
          <w:rFonts w:ascii="Century Gothic" w:hAnsi="Century Gothic"/>
          <w:sz w:val="20"/>
          <w:szCs w:val="20"/>
        </w:rPr>
      </w:pPr>
    </w:p>
    <w:p w14:paraId="511C72B4" w14:textId="7B672125" w:rsidR="004D2265" w:rsidRDefault="004D2265" w:rsidP="009A51B9">
      <w:pPr>
        <w:pStyle w:val="Normal111"/>
        <w:rPr>
          <w:rFonts w:ascii="Century Gothic" w:hAnsi="Century Gothic"/>
          <w:sz w:val="20"/>
          <w:szCs w:val="20"/>
        </w:rPr>
      </w:pPr>
    </w:p>
    <w:p w14:paraId="3E6F8C51" w14:textId="2EB628C2" w:rsidR="004D2265" w:rsidRDefault="004D2265" w:rsidP="009A51B9">
      <w:pPr>
        <w:pStyle w:val="Normal111"/>
        <w:rPr>
          <w:rFonts w:ascii="Century Gothic" w:hAnsi="Century Gothic"/>
          <w:sz w:val="20"/>
          <w:szCs w:val="20"/>
        </w:rPr>
      </w:pPr>
    </w:p>
    <w:p w14:paraId="1D467990" w14:textId="050DB761" w:rsidR="004D2265" w:rsidRDefault="004D2265" w:rsidP="009A51B9">
      <w:pPr>
        <w:pStyle w:val="Normal111"/>
        <w:rPr>
          <w:rFonts w:ascii="Century Gothic" w:hAnsi="Century Gothic"/>
          <w:sz w:val="20"/>
          <w:szCs w:val="20"/>
        </w:rPr>
      </w:pPr>
    </w:p>
    <w:p w14:paraId="7A40BFA7" w14:textId="2665FFAB" w:rsidR="004D2265" w:rsidRDefault="004D2265" w:rsidP="009A51B9">
      <w:pPr>
        <w:pStyle w:val="Normal111"/>
        <w:rPr>
          <w:rFonts w:ascii="Century Gothic" w:hAnsi="Century Gothic"/>
          <w:sz w:val="20"/>
          <w:szCs w:val="20"/>
        </w:rPr>
      </w:pPr>
    </w:p>
    <w:p w14:paraId="320E1937" w14:textId="18EE5245" w:rsidR="004D2265" w:rsidRDefault="004D2265" w:rsidP="009A51B9">
      <w:pPr>
        <w:pStyle w:val="Normal111"/>
        <w:rPr>
          <w:rFonts w:ascii="Century Gothic" w:hAnsi="Century Gothic"/>
          <w:sz w:val="20"/>
          <w:szCs w:val="20"/>
        </w:rPr>
      </w:pPr>
    </w:p>
    <w:p w14:paraId="09D6DD3D" w14:textId="0E9151D7" w:rsidR="004D2265" w:rsidRDefault="004D2265" w:rsidP="009A51B9">
      <w:pPr>
        <w:pStyle w:val="Normal111"/>
        <w:rPr>
          <w:rFonts w:ascii="Century Gothic" w:hAnsi="Century Gothic"/>
          <w:sz w:val="20"/>
          <w:szCs w:val="20"/>
        </w:rPr>
      </w:pPr>
    </w:p>
    <w:p w14:paraId="77FD57FB" w14:textId="7FC69CA0" w:rsidR="004D2265" w:rsidRDefault="004D2265" w:rsidP="009A51B9">
      <w:pPr>
        <w:pStyle w:val="Normal111"/>
        <w:rPr>
          <w:rFonts w:ascii="Century Gothic" w:hAnsi="Century Gothic"/>
          <w:sz w:val="20"/>
          <w:szCs w:val="20"/>
        </w:rPr>
      </w:pPr>
    </w:p>
    <w:p w14:paraId="0173AC2D" w14:textId="2E24006A" w:rsidR="004D2265" w:rsidRDefault="004D2265" w:rsidP="009A51B9">
      <w:pPr>
        <w:pStyle w:val="Normal111"/>
        <w:rPr>
          <w:rFonts w:ascii="Century Gothic" w:hAnsi="Century Gothic"/>
          <w:sz w:val="20"/>
          <w:szCs w:val="20"/>
        </w:rPr>
      </w:pPr>
    </w:p>
    <w:p w14:paraId="3630A079" w14:textId="16BCE5EA" w:rsidR="004D2265" w:rsidRDefault="004D2265" w:rsidP="009A51B9">
      <w:pPr>
        <w:pStyle w:val="Normal111"/>
        <w:rPr>
          <w:rFonts w:ascii="Century Gothic" w:hAnsi="Century Gothic"/>
          <w:sz w:val="20"/>
          <w:szCs w:val="20"/>
        </w:rPr>
      </w:pPr>
    </w:p>
    <w:p w14:paraId="67CD0418" w14:textId="254BFE90" w:rsidR="004D2265" w:rsidRDefault="004D2265" w:rsidP="009A51B9">
      <w:pPr>
        <w:pStyle w:val="Normal111"/>
        <w:rPr>
          <w:rFonts w:ascii="Century Gothic" w:hAnsi="Century Gothic"/>
          <w:sz w:val="20"/>
          <w:szCs w:val="20"/>
        </w:rPr>
      </w:pPr>
    </w:p>
    <w:p w14:paraId="6F71A9E2" w14:textId="64752C87" w:rsidR="004D2265" w:rsidRDefault="004D2265" w:rsidP="009A51B9">
      <w:pPr>
        <w:pStyle w:val="Normal111"/>
        <w:rPr>
          <w:rFonts w:ascii="Century Gothic" w:hAnsi="Century Gothic"/>
          <w:sz w:val="20"/>
          <w:szCs w:val="20"/>
        </w:rPr>
      </w:pPr>
    </w:p>
    <w:p w14:paraId="1CAA726D" w14:textId="38B2783E" w:rsidR="00230EF6" w:rsidRPr="009A51B9" w:rsidRDefault="00230EF6" w:rsidP="009A51B9">
      <w:pPr>
        <w:pStyle w:val="Body"/>
        <w:outlineLvl w:val="0"/>
        <w:rPr>
          <w:rFonts w:ascii="Century Gothic" w:hAnsi="Century Gothic"/>
          <w:b/>
          <w:sz w:val="20"/>
          <w:szCs w:val="20"/>
          <w:lang w:val="en-GB"/>
        </w:rPr>
      </w:pPr>
      <w:bookmarkStart w:id="90" w:name="_Toc66087500"/>
      <w:bookmarkStart w:id="91" w:name="_Toc54882543"/>
      <w:r w:rsidRPr="009A51B9">
        <w:rPr>
          <w:rFonts w:ascii="Century Gothic" w:hAnsi="Century Gothic"/>
          <w:b/>
          <w:sz w:val="20"/>
          <w:szCs w:val="20"/>
          <w:lang w:val="en-GB"/>
        </w:rPr>
        <w:lastRenderedPageBreak/>
        <w:t>3.0</w:t>
      </w:r>
      <w:r w:rsidRPr="009A51B9">
        <w:rPr>
          <w:rFonts w:ascii="Century Gothic" w:hAnsi="Century Gothic"/>
          <w:b/>
          <w:sz w:val="20"/>
          <w:szCs w:val="20"/>
          <w:lang w:val="en-GB"/>
        </w:rPr>
        <w:tab/>
      </w:r>
      <w:r w:rsidR="007D0E65" w:rsidRPr="009A51B9">
        <w:rPr>
          <w:rFonts w:ascii="Century Gothic" w:hAnsi="Century Gothic"/>
          <w:b/>
          <w:sz w:val="20"/>
          <w:szCs w:val="20"/>
          <w:lang w:val="en-GB"/>
        </w:rPr>
        <w:t xml:space="preserve">RELEVANT </w:t>
      </w:r>
      <w:r w:rsidR="00ED7934" w:rsidRPr="009A51B9">
        <w:rPr>
          <w:rFonts w:ascii="Century Gothic" w:hAnsi="Century Gothic"/>
          <w:b/>
          <w:sz w:val="20"/>
          <w:szCs w:val="20"/>
          <w:lang w:val="en-GB"/>
        </w:rPr>
        <w:t xml:space="preserve">LAWS, REGULATIONS AND </w:t>
      </w:r>
      <w:r w:rsidR="007D0E65" w:rsidRPr="009A51B9">
        <w:rPr>
          <w:rFonts w:ascii="Century Gothic" w:hAnsi="Century Gothic"/>
          <w:b/>
          <w:sz w:val="20"/>
          <w:szCs w:val="20"/>
          <w:lang w:val="en-GB"/>
        </w:rPr>
        <w:t>POLICIES</w:t>
      </w:r>
      <w:bookmarkEnd w:id="90"/>
      <w:r w:rsidR="007D0E65" w:rsidRPr="009A51B9">
        <w:rPr>
          <w:rFonts w:ascii="Century Gothic" w:hAnsi="Century Gothic"/>
          <w:b/>
          <w:sz w:val="20"/>
          <w:szCs w:val="20"/>
          <w:lang w:val="en-GB"/>
        </w:rPr>
        <w:t xml:space="preserve"> </w:t>
      </w:r>
      <w:r w:rsidR="00ED7934" w:rsidRPr="009A51B9">
        <w:rPr>
          <w:rFonts w:ascii="Century Gothic" w:hAnsi="Century Gothic"/>
          <w:b/>
          <w:sz w:val="20"/>
          <w:szCs w:val="20"/>
          <w:lang w:val="en-GB"/>
        </w:rPr>
        <w:t xml:space="preserve"> </w:t>
      </w:r>
      <w:r w:rsidRPr="009A51B9">
        <w:rPr>
          <w:rFonts w:ascii="Century Gothic" w:hAnsi="Century Gothic"/>
          <w:b/>
          <w:sz w:val="20"/>
          <w:szCs w:val="20"/>
          <w:lang w:val="en-GB"/>
        </w:rPr>
        <w:t xml:space="preserve"> </w:t>
      </w:r>
      <w:bookmarkEnd w:id="91"/>
    </w:p>
    <w:p w14:paraId="61481336" w14:textId="1E70A88B" w:rsidR="00ED7934" w:rsidRPr="009A51B9" w:rsidRDefault="00333373" w:rsidP="009A51B9">
      <w:pPr>
        <w:rPr>
          <w:rFonts w:ascii="Century Gothic" w:hAnsi="Century Gothic"/>
          <w:sz w:val="20"/>
          <w:szCs w:val="20"/>
          <w:lang w:val="en-GB"/>
        </w:rPr>
      </w:pPr>
      <w:r w:rsidRPr="009A51B9">
        <w:rPr>
          <w:rFonts w:ascii="Century Gothic" w:hAnsi="Century Gothic"/>
          <w:sz w:val="20"/>
          <w:szCs w:val="20"/>
          <w:lang w:val="en-GB"/>
        </w:rPr>
        <w:t>This section</w:t>
      </w:r>
      <w:r w:rsidR="00ED7934" w:rsidRPr="009A51B9">
        <w:rPr>
          <w:rFonts w:ascii="Century Gothic" w:hAnsi="Century Gothic"/>
          <w:sz w:val="20"/>
          <w:szCs w:val="20"/>
          <w:lang w:val="en-GB"/>
        </w:rPr>
        <w:t xml:space="preserve"> comprises national laws and regulations, </w:t>
      </w:r>
      <w:r w:rsidR="00D95AD7" w:rsidRPr="009A51B9">
        <w:rPr>
          <w:rFonts w:ascii="Century Gothic" w:hAnsi="Century Gothic"/>
          <w:sz w:val="20"/>
          <w:szCs w:val="20"/>
          <w:lang w:val="en-GB"/>
        </w:rPr>
        <w:t>gap analysis (</w:t>
      </w:r>
      <w:r w:rsidR="00ED7934" w:rsidRPr="009A51B9">
        <w:rPr>
          <w:rFonts w:ascii="Century Gothic" w:hAnsi="Century Gothic"/>
          <w:sz w:val="20"/>
          <w:szCs w:val="20"/>
          <w:lang w:val="en-GB"/>
        </w:rPr>
        <w:t>comp</w:t>
      </w:r>
      <w:r w:rsidR="0040704F" w:rsidRPr="009A51B9">
        <w:rPr>
          <w:rFonts w:ascii="Century Gothic" w:hAnsi="Century Gothic"/>
          <w:sz w:val="20"/>
          <w:szCs w:val="20"/>
          <w:lang w:val="en-GB"/>
        </w:rPr>
        <w:t>ar</w:t>
      </w:r>
      <w:r w:rsidR="00ED7934" w:rsidRPr="009A51B9">
        <w:rPr>
          <w:rFonts w:ascii="Century Gothic" w:hAnsi="Century Gothic"/>
          <w:sz w:val="20"/>
          <w:szCs w:val="20"/>
          <w:lang w:val="en-GB"/>
        </w:rPr>
        <w:t>i</w:t>
      </w:r>
      <w:r w:rsidR="0040704F" w:rsidRPr="009A51B9">
        <w:rPr>
          <w:rFonts w:ascii="Century Gothic" w:hAnsi="Century Gothic"/>
          <w:sz w:val="20"/>
          <w:szCs w:val="20"/>
          <w:lang w:val="en-GB"/>
        </w:rPr>
        <w:t>s</w:t>
      </w:r>
      <w:r w:rsidR="00ED7934" w:rsidRPr="009A51B9">
        <w:rPr>
          <w:rFonts w:ascii="Century Gothic" w:hAnsi="Century Gothic"/>
          <w:sz w:val="20"/>
          <w:szCs w:val="20"/>
          <w:lang w:val="en-GB"/>
        </w:rPr>
        <w:t xml:space="preserve">on of </w:t>
      </w:r>
      <w:r w:rsidRPr="009A51B9">
        <w:rPr>
          <w:rFonts w:ascii="Century Gothic" w:hAnsi="Century Gothic"/>
          <w:sz w:val="20"/>
          <w:szCs w:val="20"/>
          <w:lang w:val="en-GB"/>
        </w:rPr>
        <w:t xml:space="preserve">World Bank’s environmental and social standards </w:t>
      </w:r>
      <w:r w:rsidR="0040704F" w:rsidRPr="009A51B9">
        <w:rPr>
          <w:rFonts w:ascii="Century Gothic" w:hAnsi="Century Gothic"/>
          <w:sz w:val="20"/>
          <w:szCs w:val="20"/>
          <w:lang w:val="en-GB"/>
        </w:rPr>
        <w:t>with</w:t>
      </w:r>
      <w:r w:rsidRPr="009A51B9">
        <w:rPr>
          <w:rFonts w:ascii="Century Gothic" w:hAnsi="Century Gothic"/>
          <w:sz w:val="20"/>
          <w:szCs w:val="20"/>
          <w:lang w:val="en-GB"/>
        </w:rPr>
        <w:t xml:space="preserve"> national regulations and policies</w:t>
      </w:r>
      <w:r w:rsidR="00D95AD7" w:rsidRPr="009A51B9">
        <w:rPr>
          <w:rFonts w:ascii="Century Gothic" w:hAnsi="Century Gothic"/>
          <w:sz w:val="20"/>
          <w:szCs w:val="20"/>
          <w:lang w:val="en-GB"/>
        </w:rPr>
        <w:t>).</w:t>
      </w:r>
      <w:r w:rsidR="00ED7934" w:rsidRPr="009A51B9">
        <w:rPr>
          <w:rFonts w:ascii="Century Gothic" w:hAnsi="Century Gothic"/>
          <w:sz w:val="20"/>
          <w:szCs w:val="20"/>
          <w:lang w:val="en-GB"/>
        </w:rPr>
        <w:t xml:space="preserve"> </w:t>
      </w:r>
      <w:r w:rsidR="000E19E9" w:rsidRPr="009A51B9">
        <w:rPr>
          <w:rFonts w:ascii="Century Gothic" w:hAnsi="Century Gothic"/>
          <w:sz w:val="20"/>
          <w:szCs w:val="20"/>
          <w:lang w:val="en-GB"/>
        </w:rPr>
        <w:t xml:space="preserve">The following are national laws, </w:t>
      </w:r>
      <w:proofErr w:type="gramStart"/>
      <w:r w:rsidR="000E19E9" w:rsidRPr="009A51B9">
        <w:rPr>
          <w:rFonts w:ascii="Century Gothic" w:hAnsi="Century Gothic"/>
          <w:sz w:val="20"/>
          <w:szCs w:val="20"/>
          <w:lang w:val="en-GB"/>
        </w:rPr>
        <w:t>regulations</w:t>
      </w:r>
      <w:proofErr w:type="gramEnd"/>
      <w:r w:rsidR="000E19E9" w:rsidRPr="009A51B9">
        <w:rPr>
          <w:rFonts w:ascii="Century Gothic" w:hAnsi="Century Gothic"/>
          <w:sz w:val="20"/>
          <w:szCs w:val="20"/>
          <w:lang w:val="en-GB"/>
        </w:rPr>
        <w:t xml:space="preserve"> and policies relevant to the GLRSSMP:</w:t>
      </w:r>
    </w:p>
    <w:p w14:paraId="6FEA86C9" w14:textId="49CCF1F4" w:rsidR="000E19E9" w:rsidRPr="009A51B9" w:rsidRDefault="000E19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The Constitution of Ghana</w:t>
      </w:r>
    </w:p>
    <w:p w14:paraId="71ABE21E" w14:textId="22CD7F91" w:rsidR="000E19E9" w:rsidRPr="009A51B9" w:rsidRDefault="000E19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Environmental Protect Act, 1994 (Act 490)</w:t>
      </w:r>
    </w:p>
    <w:p w14:paraId="40A3ABD4" w14:textId="261AF07C" w:rsidR="000E19E9" w:rsidRPr="009A51B9" w:rsidRDefault="000E19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Environmental Assessment Regulations 1999 (LI 1652)</w:t>
      </w:r>
    </w:p>
    <w:p w14:paraId="72889345" w14:textId="6C5ECB4A" w:rsidR="000E19E9" w:rsidRPr="009A51B9" w:rsidRDefault="000E19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National Environmental Policy (2010)</w:t>
      </w:r>
    </w:p>
    <w:p w14:paraId="0BA9B4AC" w14:textId="4B44BEF1" w:rsidR="000E19E9" w:rsidRPr="009A51B9" w:rsidRDefault="000E19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National Climate Change Policy (NCCP 2013)</w:t>
      </w:r>
    </w:p>
    <w:p w14:paraId="275E08B5" w14:textId="19AF9143" w:rsidR="000E19E9" w:rsidRPr="009A51B9" w:rsidRDefault="000E19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National Land Policy (1999)</w:t>
      </w:r>
    </w:p>
    <w:p w14:paraId="7F64802B" w14:textId="5E9AA25B" w:rsidR="000E19E9" w:rsidRPr="009A51B9" w:rsidRDefault="000E19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Forestry Commission Act of 1999 (Act 571)</w:t>
      </w:r>
    </w:p>
    <w:p w14:paraId="6D53679B" w14:textId="1C66D014" w:rsidR="000E19E9" w:rsidRPr="009A51B9" w:rsidRDefault="000E19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Forest and Wildlife Policy (2012)</w:t>
      </w:r>
    </w:p>
    <w:p w14:paraId="2F4948F6" w14:textId="74F0CDC1" w:rsidR="000E19E9" w:rsidRPr="009A51B9" w:rsidRDefault="000E19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Forest Development</w:t>
      </w:r>
      <w:r w:rsidR="00D64088" w:rsidRPr="009A51B9">
        <w:rPr>
          <w:rFonts w:ascii="Century Gothic" w:hAnsi="Century Gothic"/>
          <w:sz w:val="20"/>
          <w:szCs w:val="20"/>
          <w:lang w:val="en-GB"/>
        </w:rPr>
        <w:t xml:space="preserve"> Master plan</w:t>
      </w:r>
    </w:p>
    <w:p w14:paraId="55124937" w14:textId="3359E42C" w:rsidR="00D64088" w:rsidRPr="009A51B9" w:rsidRDefault="00D64088"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Ghana Forest and Plantation Strategy (2015-2040)</w:t>
      </w:r>
    </w:p>
    <w:p w14:paraId="1A93496C" w14:textId="6FAEFD2C" w:rsidR="00D64088" w:rsidRPr="009A51B9" w:rsidRDefault="00D64088"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National Mining policy</w:t>
      </w:r>
      <w:r w:rsidR="00DD40E9" w:rsidRPr="009A51B9">
        <w:rPr>
          <w:rFonts w:ascii="Century Gothic" w:hAnsi="Century Gothic"/>
          <w:sz w:val="20"/>
          <w:szCs w:val="20"/>
          <w:lang w:val="en-GB"/>
        </w:rPr>
        <w:t xml:space="preserve"> (2007)</w:t>
      </w:r>
    </w:p>
    <w:p w14:paraId="27337E31" w14:textId="79F42D34" w:rsidR="00DD40E9" w:rsidRPr="009A51B9" w:rsidRDefault="00DD40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Mining and Minerals Act of 2006 (Act 703)</w:t>
      </w:r>
    </w:p>
    <w:p w14:paraId="1D458B06" w14:textId="77777777" w:rsidR="00933C09" w:rsidRPr="009A51B9" w:rsidRDefault="00DD40E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Food and Agricultural Secto</w:t>
      </w:r>
      <w:r w:rsidR="00933C09" w:rsidRPr="009A51B9">
        <w:rPr>
          <w:rFonts w:ascii="Century Gothic" w:hAnsi="Century Gothic"/>
          <w:sz w:val="20"/>
          <w:szCs w:val="20"/>
          <w:lang w:val="en-GB"/>
        </w:rPr>
        <w:t xml:space="preserve">r </w:t>
      </w:r>
      <w:r w:rsidRPr="009A51B9">
        <w:rPr>
          <w:rFonts w:ascii="Century Gothic" w:hAnsi="Century Gothic"/>
          <w:sz w:val="20"/>
          <w:szCs w:val="20"/>
          <w:lang w:val="en-GB"/>
        </w:rPr>
        <w:t>development policy (FASDEP</w:t>
      </w:r>
    </w:p>
    <w:p w14:paraId="27772D50" w14:textId="2B410865" w:rsidR="00DD40E9" w:rsidRPr="009A51B9" w:rsidRDefault="00933C0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Medium Term Agricultural Sector Investment Plan (METASIP)</w:t>
      </w:r>
    </w:p>
    <w:p w14:paraId="78EBD47E" w14:textId="47E2A08B" w:rsidR="00933C09" w:rsidRPr="009A51B9" w:rsidRDefault="00933C0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Gender and Agricultural Development Strategy (GADS)</w:t>
      </w:r>
    </w:p>
    <w:p w14:paraId="5C35DCA5" w14:textId="41DAD31E" w:rsidR="00933C09" w:rsidRPr="009A51B9" w:rsidRDefault="00933C09"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Land use and Spatial Planning Act 2016 (Act 925)</w:t>
      </w:r>
    </w:p>
    <w:p w14:paraId="02E1F1F4" w14:textId="35026745" w:rsidR="0027426E" w:rsidRPr="009A51B9" w:rsidRDefault="0027426E"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The Labour Act 2003 (Act 651)</w:t>
      </w:r>
    </w:p>
    <w:p w14:paraId="38408ABF" w14:textId="0A3DC788" w:rsidR="007B4F1C" w:rsidRPr="009A51B9" w:rsidRDefault="007B4F1C"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Workman’s Compensation law (1987)</w:t>
      </w:r>
    </w:p>
    <w:p w14:paraId="7F1C5EFB" w14:textId="18A52432" w:rsidR="007B4F1C" w:rsidRPr="009A51B9" w:rsidRDefault="007B4F1C"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Public Health Act (Act 851)</w:t>
      </w:r>
    </w:p>
    <w:p w14:paraId="126A4D36" w14:textId="0BFD9B54" w:rsidR="007B4F1C" w:rsidRPr="009A51B9" w:rsidRDefault="007B4F1C" w:rsidP="009A51B9">
      <w:pPr>
        <w:pStyle w:val="NoSpacing"/>
        <w:numPr>
          <w:ilvl w:val="0"/>
          <w:numId w:val="147"/>
        </w:numPr>
        <w:rPr>
          <w:rFonts w:ascii="Century Gothic" w:hAnsi="Century Gothic"/>
          <w:sz w:val="20"/>
          <w:szCs w:val="20"/>
          <w:lang w:val="en-GB"/>
        </w:rPr>
      </w:pPr>
      <w:r w:rsidRPr="009A51B9">
        <w:rPr>
          <w:rFonts w:ascii="Century Gothic" w:hAnsi="Century Gothic"/>
          <w:sz w:val="20"/>
          <w:szCs w:val="20"/>
          <w:lang w:val="en-GB"/>
        </w:rPr>
        <w:t>Ghana Disability Act (Act 715)</w:t>
      </w:r>
    </w:p>
    <w:p w14:paraId="62B25CC0" w14:textId="77777777" w:rsidR="00A12005" w:rsidRPr="009A51B9" w:rsidRDefault="00A12005" w:rsidP="009A51B9">
      <w:pPr>
        <w:rPr>
          <w:rFonts w:ascii="Century Gothic" w:hAnsi="Century Gothic"/>
          <w:sz w:val="20"/>
          <w:szCs w:val="20"/>
          <w:lang w:val="en-GB"/>
        </w:rPr>
      </w:pPr>
    </w:p>
    <w:p w14:paraId="0502BC8F" w14:textId="5B46B10E" w:rsidR="00333373" w:rsidRPr="009A51B9" w:rsidRDefault="002A0906" w:rsidP="009A51B9">
      <w:pPr>
        <w:rPr>
          <w:rFonts w:ascii="Century Gothic" w:hAnsi="Century Gothic"/>
          <w:sz w:val="20"/>
          <w:szCs w:val="20"/>
          <w:lang w:val="en-GB"/>
        </w:rPr>
      </w:pPr>
      <w:r w:rsidRPr="009A51B9">
        <w:rPr>
          <w:rFonts w:ascii="Century Gothic" w:hAnsi="Century Gothic"/>
          <w:sz w:val="20"/>
          <w:szCs w:val="20"/>
          <w:lang w:val="en-GB"/>
        </w:rPr>
        <w:t>A detailed narrative of Ghana’s laws/policies</w:t>
      </w:r>
      <w:r w:rsidR="009F365D" w:rsidRPr="009A51B9">
        <w:rPr>
          <w:rFonts w:ascii="Century Gothic" w:hAnsi="Century Gothic"/>
          <w:sz w:val="20"/>
          <w:szCs w:val="20"/>
          <w:lang w:val="en-GB"/>
        </w:rPr>
        <w:t>,</w:t>
      </w:r>
      <w:r w:rsidRPr="009A51B9">
        <w:rPr>
          <w:rFonts w:ascii="Century Gothic" w:hAnsi="Century Gothic"/>
          <w:sz w:val="20"/>
          <w:szCs w:val="20"/>
          <w:lang w:val="en-GB"/>
        </w:rPr>
        <w:t xml:space="preserve"> World Bank’s environmental and social standards</w:t>
      </w:r>
      <w:r w:rsidR="009F365D" w:rsidRPr="009A51B9">
        <w:rPr>
          <w:rFonts w:ascii="Century Gothic" w:hAnsi="Century Gothic"/>
          <w:sz w:val="20"/>
          <w:szCs w:val="20"/>
          <w:lang w:val="en-GB"/>
        </w:rPr>
        <w:t xml:space="preserve"> and relevant international treaties, conventions</w:t>
      </w:r>
      <w:r w:rsidR="00A12005" w:rsidRPr="009A51B9">
        <w:rPr>
          <w:rFonts w:ascii="Century Gothic" w:hAnsi="Century Gothic"/>
          <w:sz w:val="20"/>
          <w:szCs w:val="20"/>
          <w:lang w:val="en-GB"/>
        </w:rPr>
        <w:t xml:space="preserve"> and protocols</w:t>
      </w:r>
      <w:r w:rsidRPr="009A51B9">
        <w:rPr>
          <w:rFonts w:ascii="Century Gothic" w:hAnsi="Century Gothic"/>
          <w:sz w:val="20"/>
          <w:szCs w:val="20"/>
          <w:lang w:val="en-GB"/>
        </w:rPr>
        <w:t xml:space="preserve"> </w:t>
      </w:r>
      <w:r w:rsidR="00A12005" w:rsidRPr="009A51B9">
        <w:rPr>
          <w:rFonts w:ascii="Century Gothic" w:hAnsi="Century Gothic"/>
          <w:sz w:val="20"/>
          <w:szCs w:val="20"/>
          <w:lang w:val="en-GB"/>
        </w:rPr>
        <w:t>are</w:t>
      </w:r>
      <w:r w:rsidRPr="009A51B9">
        <w:rPr>
          <w:rFonts w:ascii="Century Gothic" w:hAnsi="Century Gothic"/>
          <w:sz w:val="20"/>
          <w:szCs w:val="20"/>
          <w:lang w:val="en-GB"/>
        </w:rPr>
        <w:t xml:space="preserve"> presented in annex 2 of this document. </w:t>
      </w:r>
    </w:p>
    <w:p w14:paraId="7A5E8787" w14:textId="123A287A" w:rsidR="00147C12" w:rsidRPr="009A51B9" w:rsidRDefault="00D95AD7" w:rsidP="009A51B9">
      <w:pPr>
        <w:rPr>
          <w:rFonts w:ascii="Century Gothic" w:hAnsi="Century Gothic"/>
          <w:b/>
          <w:bCs/>
          <w:sz w:val="20"/>
          <w:szCs w:val="20"/>
          <w:lang w:val="en-GB"/>
        </w:rPr>
      </w:pPr>
      <w:r w:rsidRPr="009A51B9">
        <w:rPr>
          <w:rFonts w:ascii="Century Gothic" w:hAnsi="Century Gothic"/>
          <w:b/>
          <w:bCs/>
          <w:sz w:val="20"/>
          <w:szCs w:val="20"/>
          <w:lang w:val="en-GB"/>
        </w:rPr>
        <w:t>Gap analysis</w:t>
      </w:r>
    </w:p>
    <w:p w14:paraId="63E47AF1" w14:textId="28357135" w:rsidR="00756AA8" w:rsidRPr="009A51B9" w:rsidRDefault="00756AA8" w:rsidP="009A51B9">
      <w:pPr>
        <w:rPr>
          <w:rFonts w:ascii="Century Gothic" w:hAnsi="Century Gothic"/>
          <w:sz w:val="20"/>
          <w:szCs w:val="20"/>
          <w:lang w:val="en-GB"/>
        </w:rPr>
      </w:pPr>
      <w:r w:rsidRPr="009A51B9">
        <w:rPr>
          <w:rFonts w:ascii="Century Gothic" w:hAnsi="Century Gothic"/>
          <w:sz w:val="20"/>
          <w:szCs w:val="20"/>
          <w:lang w:val="en-GB"/>
        </w:rPr>
        <w:t xml:space="preserve">This </w:t>
      </w:r>
      <w:r w:rsidR="00D95AD7" w:rsidRPr="009A51B9">
        <w:rPr>
          <w:rFonts w:ascii="Century Gothic" w:hAnsi="Century Gothic"/>
          <w:sz w:val="20"/>
          <w:szCs w:val="20"/>
          <w:lang w:val="en-GB"/>
        </w:rPr>
        <w:t xml:space="preserve">gap </w:t>
      </w:r>
      <w:r w:rsidRPr="009A51B9">
        <w:rPr>
          <w:rFonts w:ascii="Century Gothic" w:hAnsi="Century Gothic"/>
          <w:sz w:val="20"/>
          <w:szCs w:val="20"/>
          <w:lang w:val="en-GB"/>
        </w:rPr>
        <w:t xml:space="preserve">analysis </w:t>
      </w:r>
      <w:r w:rsidR="00D95AD7" w:rsidRPr="009A51B9">
        <w:rPr>
          <w:rFonts w:ascii="Century Gothic" w:hAnsi="Century Gothic"/>
          <w:sz w:val="20"/>
          <w:szCs w:val="20"/>
          <w:lang w:val="en-GB"/>
        </w:rPr>
        <w:t xml:space="preserve">of national regulation as compared with the ESS </w:t>
      </w:r>
      <w:r w:rsidR="003E5DF9" w:rsidRPr="009A51B9">
        <w:rPr>
          <w:rFonts w:ascii="Century Gothic" w:hAnsi="Century Gothic"/>
          <w:sz w:val="20"/>
          <w:szCs w:val="20"/>
          <w:lang w:val="en-GB"/>
        </w:rPr>
        <w:t xml:space="preserve">presented in table 3 </w:t>
      </w:r>
      <w:r w:rsidRPr="009A51B9">
        <w:rPr>
          <w:rFonts w:ascii="Century Gothic" w:hAnsi="Century Gothic"/>
          <w:sz w:val="20"/>
          <w:szCs w:val="20"/>
          <w:lang w:val="en-GB"/>
        </w:rPr>
        <w:t>covers ESS1</w:t>
      </w:r>
      <w:r w:rsidR="008477D3" w:rsidRPr="009A51B9">
        <w:rPr>
          <w:rFonts w:ascii="Century Gothic" w:hAnsi="Century Gothic"/>
          <w:sz w:val="20"/>
          <w:szCs w:val="20"/>
          <w:lang w:val="en-GB"/>
        </w:rPr>
        <w:t xml:space="preserve">, ESS2, ESS3, ESS4, ESS6, ESS8, and ESS10. </w:t>
      </w:r>
      <w:r w:rsidR="00D95AD7" w:rsidRPr="009A51B9">
        <w:rPr>
          <w:rFonts w:ascii="Century Gothic" w:hAnsi="Century Gothic"/>
          <w:sz w:val="20"/>
          <w:szCs w:val="20"/>
          <w:lang w:val="en-GB"/>
        </w:rPr>
        <w:t xml:space="preserve"> </w:t>
      </w:r>
      <w:r w:rsidR="00344DC7" w:rsidRPr="009A51B9">
        <w:rPr>
          <w:rFonts w:ascii="Century Gothic" w:hAnsi="Century Gothic"/>
          <w:sz w:val="20"/>
          <w:szCs w:val="20"/>
          <w:lang w:val="en-GB"/>
        </w:rPr>
        <w:t xml:space="preserve">The columns </w:t>
      </w:r>
      <w:r w:rsidR="00A60055" w:rsidRPr="009A51B9">
        <w:rPr>
          <w:rFonts w:ascii="Century Gothic" w:hAnsi="Century Gothic"/>
          <w:sz w:val="20"/>
          <w:szCs w:val="20"/>
          <w:lang w:val="en-GB"/>
        </w:rPr>
        <w:t>describe</w:t>
      </w:r>
      <w:r w:rsidR="00344DC7" w:rsidRPr="009A51B9">
        <w:rPr>
          <w:rFonts w:ascii="Century Gothic" w:hAnsi="Century Gothic"/>
          <w:sz w:val="20"/>
          <w:szCs w:val="20"/>
          <w:lang w:val="en-GB"/>
        </w:rPr>
        <w:t xml:space="preserve"> the scope and objectives of the </w:t>
      </w:r>
      <w:proofErr w:type="gramStart"/>
      <w:r w:rsidR="00344DC7" w:rsidRPr="009A51B9">
        <w:rPr>
          <w:rFonts w:ascii="Century Gothic" w:hAnsi="Century Gothic"/>
          <w:sz w:val="20"/>
          <w:szCs w:val="20"/>
          <w:lang w:val="en-GB"/>
        </w:rPr>
        <w:t>aforementioned ESS’s</w:t>
      </w:r>
      <w:proofErr w:type="gramEnd"/>
      <w:r w:rsidR="00344DC7" w:rsidRPr="009A51B9">
        <w:rPr>
          <w:rFonts w:ascii="Century Gothic" w:hAnsi="Century Gothic"/>
          <w:sz w:val="20"/>
          <w:szCs w:val="20"/>
          <w:lang w:val="en-GB"/>
        </w:rPr>
        <w:t>, description of WB policies, description of government regulation,</w:t>
      </w:r>
      <w:r w:rsidR="003E5DF9" w:rsidRPr="009A51B9">
        <w:rPr>
          <w:rFonts w:ascii="Century Gothic" w:hAnsi="Century Gothic"/>
          <w:sz w:val="20"/>
          <w:szCs w:val="20"/>
          <w:lang w:val="en-GB"/>
        </w:rPr>
        <w:t xml:space="preserve"> identified gaps and how these gaps will be addressed during project implementation. </w:t>
      </w:r>
      <w:r w:rsidR="00D95AD7" w:rsidRPr="009A51B9">
        <w:rPr>
          <w:rFonts w:ascii="Century Gothic" w:hAnsi="Century Gothic"/>
          <w:sz w:val="20"/>
          <w:szCs w:val="20"/>
          <w:lang w:val="en-GB"/>
        </w:rPr>
        <w:t xml:space="preserve"> </w:t>
      </w:r>
      <w:r w:rsidR="008477D3" w:rsidRPr="009A51B9">
        <w:rPr>
          <w:rFonts w:ascii="Century Gothic" w:hAnsi="Century Gothic"/>
          <w:sz w:val="20"/>
          <w:szCs w:val="20"/>
          <w:lang w:val="en-GB"/>
        </w:rPr>
        <w:t xml:space="preserve">Detailed gap analysis for ESS5 is included in the </w:t>
      </w:r>
      <w:r w:rsidR="0027426E" w:rsidRPr="009A51B9">
        <w:rPr>
          <w:rFonts w:ascii="Century Gothic" w:hAnsi="Century Gothic"/>
          <w:sz w:val="20"/>
          <w:szCs w:val="20"/>
          <w:lang w:val="en-GB"/>
        </w:rPr>
        <w:t>RPF</w:t>
      </w:r>
      <w:r w:rsidR="00304EC4" w:rsidRPr="009A51B9">
        <w:rPr>
          <w:rFonts w:ascii="Century Gothic" w:hAnsi="Century Gothic"/>
          <w:sz w:val="20"/>
          <w:szCs w:val="20"/>
          <w:lang w:val="en-GB"/>
        </w:rPr>
        <w:t>&amp;PF.</w:t>
      </w:r>
      <w:r w:rsidR="0027426E" w:rsidRPr="009A51B9">
        <w:rPr>
          <w:rFonts w:ascii="Century Gothic" w:hAnsi="Century Gothic"/>
          <w:sz w:val="20"/>
          <w:szCs w:val="20"/>
          <w:lang w:val="en-GB"/>
        </w:rPr>
        <w:t xml:space="preserve"> ESS</w:t>
      </w:r>
      <w:r w:rsidR="00CC0479" w:rsidRPr="009A51B9">
        <w:rPr>
          <w:rFonts w:ascii="Century Gothic" w:hAnsi="Century Gothic"/>
          <w:sz w:val="20"/>
          <w:szCs w:val="20"/>
          <w:lang w:val="en-GB"/>
        </w:rPr>
        <w:t xml:space="preserve">7 and ESS9 are not relevant to this project. </w:t>
      </w:r>
    </w:p>
    <w:p w14:paraId="3CBF9F40" w14:textId="1E4D3298" w:rsidR="00333373" w:rsidRPr="009A51B9" w:rsidRDefault="00333373" w:rsidP="009A51B9">
      <w:pPr>
        <w:spacing w:after="0" w:line="240" w:lineRule="auto"/>
        <w:rPr>
          <w:rFonts w:ascii="Century Gothic" w:hAnsi="Century Gothic"/>
          <w:b/>
          <w:sz w:val="20"/>
          <w:szCs w:val="20"/>
        </w:rPr>
      </w:pPr>
    </w:p>
    <w:p w14:paraId="640305A2" w14:textId="62FBFBCE" w:rsidR="00333373" w:rsidRPr="009A51B9" w:rsidRDefault="00333373" w:rsidP="009A51B9">
      <w:pPr>
        <w:spacing w:after="0" w:line="240" w:lineRule="auto"/>
        <w:rPr>
          <w:rFonts w:ascii="Century Gothic" w:hAnsi="Century Gothic"/>
          <w:b/>
          <w:sz w:val="20"/>
          <w:szCs w:val="20"/>
        </w:rPr>
      </w:pPr>
    </w:p>
    <w:p w14:paraId="77F7F383" w14:textId="7E45D515" w:rsidR="00333373" w:rsidRPr="009A51B9" w:rsidRDefault="00333373" w:rsidP="009A51B9">
      <w:pPr>
        <w:spacing w:after="0" w:line="240" w:lineRule="auto"/>
        <w:rPr>
          <w:rFonts w:ascii="Century Gothic" w:hAnsi="Century Gothic"/>
          <w:b/>
          <w:sz w:val="20"/>
          <w:szCs w:val="20"/>
        </w:rPr>
      </w:pPr>
    </w:p>
    <w:p w14:paraId="580C876E" w14:textId="73B46A17" w:rsidR="00333373" w:rsidRPr="009A51B9" w:rsidRDefault="00333373" w:rsidP="009A51B9">
      <w:pPr>
        <w:spacing w:after="0" w:line="240" w:lineRule="auto"/>
        <w:rPr>
          <w:rFonts w:ascii="Century Gothic" w:hAnsi="Century Gothic"/>
          <w:b/>
          <w:sz w:val="20"/>
          <w:szCs w:val="20"/>
        </w:rPr>
      </w:pPr>
    </w:p>
    <w:p w14:paraId="5E1C3715" w14:textId="7B7A0900" w:rsidR="00333373" w:rsidRPr="009A51B9" w:rsidRDefault="00333373" w:rsidP="009A51B9">
      <w:pPr>
        <w:spacing w:after="0" w:line="240" w:lineRule="auto"/>
        <w:rPr>
          <w:rFonts w:ascii="Century Gothic" w:hAnsi="Century Gothic"/>
          <w:b/>
          <w:sz w:val="20"/>
          <w:szCs w:val="20"/>
        </w:rPr>
      </w:pPr>
    </w:p>
    <w:p w14:paraId="1BF9A748" w14:textId="77777777" w:rsidR="00333373" w:rsidRPr="009A51B9" w:rsidRDefault="00333373" w:rsidP="009A51B9">
      <w:pPr>
        <w:spacing w:after="0" w:line="240" w:lineRule="auto"/>
        <w:rPr>
          <w:rFonts w:ascii="Century Gothic" w:hAnsi="Century Gothic"/>
          <w:b/>
          <w:sz w:val="20"/>
          <w:szCs w:val="20"/>
        </w:rPr>
        <w:sectPr w:rsidR="00333373" w:rsidRPr="009A51B9" w:rsidSect="00DB66F0">
          <w:headerReference w:type="even" r:id="rId24"/>
          <w:headerReference w:type="default" r:id="rId25"/>
          <w:footerReference w:type="default" r:id="rId26"/>
          <w:headerReference w:type="first" r:id="rId27"/>
          <w:footerReference w:type="first" r:id="rId28"/>
          <w:pgSz w:w="12240" w:h="15840"/>
          <w:pgMar w:top="1440" w:right="1440" w:bottom="1440" w:left="1440" w:header="708" w:footer="708" w:gutter="0"/>
          <w:cols w:space="708"/>
          <w:docGrid w:linePitch="360"/>
        </w:sectPr>
      </w:pPr>
    </w:p>
    <w:p w14:paraId="13B8462E" w14:textId="080F9AB8" w:rsidR="00333373" w:rsidRPr="009A51B9" w:rsidRDefault="00333373" w:rsidP="009A51B9">
      <w:pPr>
        <w:spacing w:after="0" w:line="240" w:lineRule="auto"/>
        <w:rPr>
          <w:rFonts w:ascii="Century Gothic" w:hAnsi="Century Gothic"/>
          <w:b/>
          <w:sz w:val="20"/>
          <w:szCs w:val="20"/>
        </w:rPr>
      </w:pPr>
    </w:p>
    <w:p w14:paraId="179377E7" w14:textId="64EC7A8A" w:rsidR="00547DA1" w:rsidRPr="009A51B9" w:rsidRDefault="00B00DF9" w:rsidP="009A51B9">
      <w:pPr>
        <w:pStyle w:val="Caption"/>
        <w:rPr>
          <w:rFonts w:ascii="Century Gothic" w:hAnsi="Century Gothic"/>
        </w:rPr>
      </w:pPr>
      <w:bookmarkStart w:id="92" w:name="_Toc66083216"/>
      <w:r w:rsidRPr="009A51B9">
        <w:rPr>
          <w:rFonts w:ascii="Century Gothic" w:hAnsi="Century Gothic"/>
        </w:rPr>
        <w:t xml:space="preserve">Table </w:t>
      </w:r>
      <w:r w:rsidRPr="009A51B9">
        <w:rPr>
          <w:rFonts w:ascii="Century Gothic" w:hAnsi="Century Gothic"/>
        </w:rPr>
        <w:fldChar w:fldCharType="begin"/>
      </w:r>
      <w:r w:rsidRPr="009A51B9">
        <w:rPr>
          <w:rFonts w:ascii="Century Gothic" w:hAnsi="Century Gothic"/>
        </w:rPr>
        <w:instrText xml:space="preserve"> SEQ Table \* ARABIC </w:instrText>
      </w:r>
      <w:r w:rsidRPr="009A51B9">
        <w:rPr>
          <w:rFonts w:ascii="Century Gothic" w:hAnsi="Century Gothic"/>
        </w:rPr>
        <w:fldChar w:fldCharType="separate"/>
      </w:r>
      <w:r w:rsidR="00327967" w:rsidRPr="009A51B9">
        <w:rPr>
          <w:rFonts w:ascii="Century Gothic" w:hAnsi="Century Gothic"/>
          <w:noProof/>
        </w:rPr>
        <w:t>3</w:t>
      </w:r>
      <w:r w:rsidRPr="009A51B9">
        <w:rPr>
          <w:rFonts w:ascii="Century Gothic" w:hAnsi="Century Gothic"/>
        </w:rPr>
        <w:fldChar w:fldCharType="end"/>
      </w:r>
      <w:r w:rsidRPr="009A51B9">
        <w:rPr>
          <w:rFonts w:ascii="Century Gothic" w:hAnsi="Century Gothic"/>
        </w:rPr>
        <w:t xml:space="preserve"> : Gap Analysis – Comparison of Ghana’s Regulations/Policies and World Bank ESF for Handling Environmental and </w:t>
      </w:r>
      <w:r w:rsidR="00547DA1" w:rsidRPr="009A51B9">
        <w:rPr>
          <w:rFonts w:ascii="Century Gothic" w:hAnsi="Century Gothic"/>
        </w:rPr>
        <w:t>Social Risks</w:t>
      </w:r>
      <w:bookmarkEnd w:id="92"/>
    </w:p>
    <w:p w14:paraId="27591212" w14:textId="77777777" w:rsidR="00BF35F2" w:rsidRPr="009A51B9" w:rsidRDefault="00BF35F2" w:rsidP="009A51B9">
      <w:pPr>
        <w:rPr>
          <w:sz w:val="18"/>
          <w:szCs w:val="18"/>
          <w:lang w:val="en-GB" w:eastAsia="ja-JP"/>
        </w:rPr>
      </w:pPr>
    </w:p>
    <w:tbl>
      <w:tblPr>
        <w:tblStyle w:val="PlainTable2"/>
        <w:tblW w:w="0" w:type="auto"/>
        <w:tblLook w:val="04A0" w:firstRow="1" w:lastRow="0" w:firstColumn="1" w:lastColumn="0" w:noHBand="0" w:noVBand="1"/>
      </w:tblPr>
      <w:tblGrid>
        <w:gridCol w:w="1750"/>
        <w:gridCol w:w="1704"/>
        <w:gridCol w:w="1766"/>
        <w:gridCol w:w="1575"/>
        <w:gridCol w:w="2565"/>
      </w:tblGrid>
      <w:tr w:rsidR="00B00DF9" w:rsidRPr="009A51B9" w14:paraId="5584E4CC" w14:textId="77777777" w:rsidTr="00FA00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Pr>
          <w:p w14:paraId="0B764259" w14:textId="77777777" w:rsidR="00B00DF9" w:rsidRPr="009A51B9" w:rsidRDefault="00B00DF9" w:rsidP="009A51B9">
            <w:pPr>
              <w:rPr>
                <w:rFonts w:ascii="Century Gothic" w:hAnsi="Century Gothic"/>
                <w:b w:val="0"/>
                <w:bCs w:val="0"/>
                <w:sz w:val="16"/>
                <w:szCs w:val="16"/>
                <w:lang w:val="en-GB"/>
              </w:rPr>
            </w:pPr>
            <w:r w:rsidRPr="009A51B9">
              <w:rPr>
                <w:rFonts w:ascii="Century Gothic" w:hAnsi="Century Gothic"/>
                <w:sz w:val="16"/>
                <w:szCs w:val="16"/>
                <w:lang w:val="en-GB"/>
              </w:rPr>
              <w:t>Scope/Objective</w:t>
            </w:r>
          </w:p>
        </w:tc>
        <w:tc>
          <w:tcPr>
            <w:tcW w:w="1704" w:type="dxa"/>
          </w:tcPr>
          <w:p w14:paraId="52DC0A53" w14:textId="77777777" w:rsidR="00B00DF9" w:rsidRPr="009A51B9" w:rsidRDefault="00B00DF9" w:rsidP="009A51B9">
            <w:pP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sz w:val="16"/>
                <w:szCs w:val="16"/>
                <w:lang w:val="en-GB"/>
              </w:rPr>
            </w:pPr>
            <w:r w:rsidRPr="009A51B9">
              <w:rPr>
                <w:rFonts w:ascii="Century Gothic" w:hAnsi="Century Gothic"/>
                <w:sz w:val="16"/>
                <w:szCs w:val="16"/>
                <w:lang w:val="en-GB"/>
              </w:rPr>
              <w:t>Description of Bank Policy</w:t>
            </w:r>
          </w:p>
        </w:tc>
        <w:tc>
          <w:tcPr>
            <w:tcW w:w="1766" w:type="dxa"/>
          </w:tcPr>
          <w:p w14:paraId="5E85029E" w14:textId="77777777" w:rsidR="00B00DF9" w:rsidRPr="009A51B9" w:rsidRDefault="00B00DF9" w:rsidP="009A51B9">
            <w:pP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sz w:val="16"/>
                <w:szCs w:val="16"/>
                <w:lang w:val="en-GB"/>
              </w:rPr>
            </w:pPr>
            <w:r w:rsidRPr="009A51B9">
              <w:rPr>
                <w:rFonts w:ascii="Century Gothic" w:hAnsi="Century Gothic"/>
                <w:sz w:val="16"/>
                <w:szCs w:val="16"/>
                <w:lang w:val="en-GB"/>
              </w:rPr>
              <w:t>Description of Government of Ghana Regulation</w:t>
            </w:r>
          </w:p>
        </w:tc>
        <w:tc>
          <w:tcPr>
            <w:tcW w:w="1575" w:type="dxa"/>
          </w:tcPr>
          <w:p w14:paraId="2FC259E4" w14:textId="77777777" w:rsidR="00B00DF9" w:rsidRPr="009A51B9" w:rsidRDefault="00B00DF9" w:rsidP="009A51B9">
            <w:pP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sz w:val="16"/>
                <w:szCs w:val="16"/>
                <w:lang w:val="en-GB"/>
              </w:rPr>
            </w:pPr>
            <w:r w:rsidRPr="009A51B9">
              <w:rPr>
                <w:rFonts w:ascii="Century Gothic" w:hAnsi="Century Gothic"/>
                <w:sz w:val="16"/>
                <w:szCs w:val="16"/>
                <w:lang w:val="en-GB"/>
              </w:rPr>
              <w:t>Gaps Identified</w:t>
            </w:r>
          </w:p>
        </w:tc>
        <w:tc>
          <w:tcPr>
            <w:tcW w:w="2565" w:type="dxa"/>
          </w:tcPr>
          <w:p w14:paraId="4DFF4849" w14:textId="77777777" w:rsidR="00B00DF9" w:rsidRPr="009A51B9" w:rsidRDefault="00B00DF9" w:rsidP="009A51B9">
            <w:pP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sz w:val="16"/>
                <w:szCs w:val="16"/>
                <w:lang w:val="en-GB"/>
              </w:rPr>
            </w:pPr>
            <w:r w:rsidRPr="009A51B9">
              <w:rPr>
                <w:rFonts w:ascii="Century Gothic" w:hAnsi="Century Gothic"/>
                <w:sz w:val="16"/>
                <w:szCs w:val="16"/>
                <w:lang w:val="en-GB"/>
              </w:rPr>
              <w:t>Gap Bridging Actions</w:t>
            </w:r>
          </w:p>
        </w:tc>
      </w:tr>
      <w:tr w:rsidR="00B00DF9" w:rsidRPr="009A51B9" w14:paraId="48FFE4E6"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664A3C80" w14:textId="77777777" w:rsidR="00B00DF9" w:rsidRPr="009A51B9" w:rsidRDefault="00B00DF9" w:rsidP="009A51B9">
            <w:pPr>
              <w:rPr>
                <w:rFonts w:ascii="Century Gothic" w:hAnsi="Century Gothic"/>
                <w:b w:val="0"/>
                <w:bCs w:val="0"/>
                <w:sz w:val="16"/>
                <w:szCs w:val="16"/>
                <w:lang w:val="en-GB"/>
              </w:rPr>
            </w:pPr>
            <w:r w:rsidRPr="009A51B9">
              <w:rPr>
                <w:rFonts w:ascii="Century Gothic" w:hAnsi="Century Gothic"/>
                <w:sz w:val="16"/>
                <w:szCs w:val="16"/>
                <w:lang w:val="en-GB"/>
              </w:rPr>
              <w:t>ESS 1: Assessment and Management of Environmental and Social Risks and Impacts</w:t>
            </w:r>
          </w:p>
        </w:tc>
      </w:tr>
      <w:tr w:rsidR="00B00DF9" w:rsidRPr="009A51B9" w14:paraId="59BEE98F"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1BFD22B3"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identify, </w:t>
            </w:r>
            <w:proofErr w:type="gramStart"/>
            <w:r w:rsidRPr="009A51B9">
              <w:rPr>
                <w:rFonts w:ascii="Century Gothic" w:hAnsi="Century Gothic"/>
                <w:sz w:val="16"/>
                <w:szCs w:val="16"/>
                <w:lang w:val="en-GB"/>
              </w:rPr>
              <w:t>evaluate</w:t>
            </w:r>
            <w:proofErr w:type="gramEnd"/>
            <w:r w:rsidRPr="009A51B9">
              <w:rPr>
                <w:rFonts w:ascii="Century Gothic" w:hAnsi="Century Gothic"/>
                <w:sz w:val="16"/>
                <w:szCs w:val="16"/>
                <w:lang w:val="en-GB"/>
              </w:rPr>
              <w:t xml:space="preserve"> and manage the environment and social risks and impacts of the project in a manner consistent with the ESSs.  </w:t>
            </w:r>
          </w:p>
          <w:p w14:paraId="5928EA05" w14:textId="77777777" w:rsidR="00B00DF9" w:rsidRPr="009A51B9" w:rsidRDefault="00B00DF9" w:rsidP="009A51B9">
            <w:pPr>
              <w:rPr>
                <w:rFonts w:ascii="Century Gothic" w:hAnsi="Century Gothic"/>
                <w:sz w:val="16"/>
                <w:szCs w:val="16"/>
              </w:rPr>
            </w:pPr>
            <w:r w:rsidRPr="009A51B9">
              <w:rPr>
                <w:rFonts w:ascii="Century Gothic" w:hAnsi="Century Gothic"/>
                <w:sz w:val="16"/>
                <w:szCs w:val="16"/>
                <w:lang w:val="en-GB"/>
              </w:rPr>
              <w:t xml:space="preserve">- </w:t>
            </w:r>
            <w:r w:rsidRPr="009A51B9">
              <w:rPr>
                <w:rFonts w:ascii="Century Gothic" w:hAnsi="Century Gothic"/>
                <w:sz w:val="16"/>
                <w:szCs w:val="16"/>
              </w:rPr>
              <w:t>To adopt a mitigation hierarchy approach to:</w:t>
            </w:r>
          </w:p>
          <w:p w14:paraId="11A6961D" w14:textId="77777777" w:rsidR="00B00DF9" w:rsidRPr="009A51B9" w:rsidRDefault="00B00DF9" w:rsidP="009A51B9">
            <w:pPr>
              <w:rPr>
                <w:rFonts w:ascii="Century Gothic" w:hAnsi="Century Gothic"/>
                <w:sz w:val="16"/>
                <w:szCs w:val="16"/>
              </w:rPr>
            </w:pPr>
            <w:r w:rsidRPr="009A51B9">
              <w:rPr>
                <w:rFonts w:ascii="Century Gothic" w:hAnsi="Century Gothic"/>
                <w:sz w:val="16"/>
                <w:szCs w:val="16"/>
              </w:rPr>
              <w:t xml:space="preserve"> (a) Anticipate and avoid risks and impacts</w:t>
            </w:r>
          </w:p>
          <w:p w14:paraId="3ED99746" w14:textId="77777777" w:rsidR="00B00DF9" w:rsidRPr="009A51B9" w:rsidRDefault="00B00DF9" w:rsidP="009A51B9">
            <w:pPr>
              <w:rPr>
                <w:rFonts w:ascii="Century Gothic" w:hAnsi="Century Gothic"/>
                <w:sz w:val="16"/>
                <w:szCs w:val="16"/>
              </w:rPr>
            </w:pPr>
            <w:r w:rsidRPr="009A51B9">
              <w:rPr>
                <w:rFonts w:ascii="Century Gothic" w:hAnsi="Century Gothic"/>
                <w:sz w:val="16"/>
                <w:szCs w:val="16"/>
              </w:rPr>
              <w:t xml:space="preserve">(b) Where avoidance is not possible, minimize or reduce risks and impacts to acceptable </w:t>
            </w:r>
            <w:proofErr w:type="gramStart"/>
            <w:r w:rsidRPr="009A51B9">
              <w:rPr>
                <w:rFonts w:ascii="Century Gothic" w:hAnsi="Century Gothic"/>
                <w:sz w:val="16"/>
                <w:szCs w:val="16"/>
              </w:rPr>
              <w:t>levels;</w:t>
            </w:r>
            <w:proofErr w:type="gramEnd"/>
          </w:p>
          <w:p w14:paraId="3C8D2FDF" w14:textId="77777777" w:rsidR="00B00DF9" w:rsidRPr="009A51B9" w:rsidRDefault="00B00DF9" w:rsidP="009A51B9">
            <w:pPr>
              <w:rPr>
                <w:rFonts w:ascii="Century Gothic" w:hAnsi="Century Gothic"/>
                <w:sz w:val="16"/>
                <w:szCs w:val="16"/>
              </w:rPr>
            </w:pPr>
            <w:r w:rsidRPr="009A51B9">
              <w:rPr>
                <w:rFonts w:ascii="Century Gothic" w:hAnsi="Century Gothic"/>
                <w:sz w:val="16"/>
                <w:szCs w:val="16"/>
              </w:rPr>
              <w:t xml:space="preserve"> (c) Once risks and impacts have been minimized or reduced, mitigate; and</w:t>
            </w:r>
          </w:p>
          <w:p w14:paraId="0F7256E1"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rPr>
              <w:t xml:space="preserve">(d) Where significant residual impacts remain, compensate </w:t>
            </w:r>
            <w:proofErr w:type="gramStart"/>
            <w:r w:rsidRPr="009A51B9">
              <w:rPr>
                <w:rFonts w:ascii="Century Gothic" w:hAnsi="Century Gothic"/>
                <w:sz w:val="16"/>
                <w:szCs w:val="16"/>
              </w:rPr>
              <w:t>for</w:t>
            </w:r>
            <w:proofErr w:type="gramEnd"/>
            <w:r w:rsidRPr="009A51B9">
              <w:rPr>
                <w:rFonts w:ascii="Century Gothic" w:hAnsi="Century Gothic"/>
                <w:sz w:val="16"/>
                <w:szCs w:val="16"/>
              </w:rPr>
              <w:t xml:space="preserve"> or offset them, where technically and financially feasible.</w:t>
            </w:r>
          </w:p>
        </w:tc>
        <w:tc>
          <w:tcPr>
            <w:tcW w:w="1704" w:type="dxa"/>
          </w:tcPr>
          <w:p w14:paraId="307BB98D"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color w:val="000000"/>
                <w:sz w:val="16"/>
                <w:szCs w:val="16"/>
              </w:rPr>
              <w:t>The standard provides guidance on assessing the Project’s potential environmental and social risks and impacts and addressing potential impacts through planning and mitigation hierarchy approach.</w:t>
            </w:r>
          </w:p>
        </w:tc>
        <w:tc>
          <w:tcPr>
            <w:tcW w:w="1766" w:type="dxa"/>
          </w:tcPr>
          <w:p w14:paraId="158A1876"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sz w:val="16"/>
                <w:szCs w:val="16"/>
              </w:rPr>
            </w:pPr>
            <w:r w:rsidRPr="009A51B9">
              <w:rPr>
                <w:rFonts w:ascii="Century Gothic" w:hAnsi="Century Gothic"/>
                <w:sz w:val="16"/>
                <w:szCs w:val="16"/>
              </w:rPr>
              <w:t xml:space="preserve">Environmental Assessment.  Regulation 1 (2) of LI 1652 mandates that no person shall commence an undertaking which in the opinion of the Agency has or is likely to have adverse effects on the environment or public health unless, prior to the commencement, the undertaking has been registered by the EPA and an environmental permit has been issued by the Agency in respect of the undertaking. </w:t>
            </w:r>
          </w:p>
          <w:p w14:paraId="6DD93038"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575" w:type="dxa"/>
          </w:tcPr>
          <w:p w14:paraId="401BCDE1"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Even though the regulation seeks to anticipate and mitigate/avoid risks and impacts, it does not fully address potential impacts and mitigation hierarchy approach e.g. content wise it does not address impacts on the vulnerable</w:t>
            </w:r>
          </w:p>
        </w:tc>
        <w:tc>
          <w:tcPr>
            <w:tcW w:w="2565" w:type="dxa"/>
          </w:tcPr>
          <w:p w14:paraId="05B5FC32" w14:textId="340F40AF" w:rsidR="00B00DF9" w:rsidRPr="009A51B9" w:rsidRDefault="00FA0076"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xml:space="preserve">- </w:t>
            </w:r>
            <w:r w:rsidR="00B00DF9" w:rsidRPr="009A51B9">
              <w:rPr>
                <w:rFonts w:ascii="Century Gothic" w:hAnsi="Century Gothic"/>
                <w:sz w:val="16"/>
                <w:szCs w:val="16"/>
                <w:lang w:val="en-GB"/>
              </w:rPr>
              <w:t>Assistance</w:t>
            </w:r>
            <w:r w:rsidRPr="009A51B9">
              <w:rPr>
                <w:rFonts w:ascii="Century Gothic" w:hAnsi="Century Gothic"/>
                <w:sz w:val="16"/>
                <w:szCs w:val="16"/>
                <w:lang w:val="en-GB"/>
              </w:rPr>
              <w:t xml:space="preserve"> </w:t>
            </w:r>
            <w:r w:rsidR="00B00DF9" w:rsidRPr="009A51B9">
              <w:rPr>
                <w:rFonts w:ascii="Century Gothic" w:hAnsi="Century Gothic"/>
                <w:sz w:val="16"/>
                <w:szCs w:val="16"/>
                <w:lang w:val="en-GB"/>
              </w:rPr>
              <w:t>/compensations</w:t>
            </w:r>
            <w:r w:rsidR="00AF2C30" w:rsidRPr="009A51B9">
              <w:rPr>
                <w:rFonts w:ascii="Century Gothic" w:hAnsi="Century Gothic"/>
                <w:sz w:val="16"/>
                <w:szCs w:val="16"/>
                <w:lang w:val="en-GB"/>
              </w:rPr>
              <w:t xml:space="preserve"> </w:t>
            </w:r>
            <w:r w:rsidR="00B00DF9" w:rsidRPr="009A51B9">
              <w:rPr>
                <w:rFonts w:ascii="Century Gothic" w:hAnsi="Century Gothic"/>
                <w:sz w:val="16"/>
                <w:szCs w:val="16"/>
                <w:lang w:val="en-GB"/>
              </w:rPr>
              <w:t>are provided for the affected parties by government through the district and municipal assemblies at various project locations.</w:t>
            </w:r>
          </w:p>
          <w:p w14:paraId="3198BA45"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The MDA’s were fully involved in the project preparatory stage through consultations for them to become abreast with project components roles they will play during implementation.</w:t>
            </w:r>
          </w:p>
          <w:p w14:paraId="4B2EB412" w14:textId="709BA338"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xml:space="preserve">- The capacities of the MDAs staff on world bank ESF will also be built at the early stage of project implementation to enable them </w:t>
            </w:r>
            <w:proofErr w:type="gramStart"/>
            <w:r w:rsidR="004648DE" w:rsidRPr="009A51B9">
              <w:rPr>
                <w:rFonts w:ascii="Century Gothic" w:hAnsi="Century Gothic"/>
                <w:sz w:val="16"/>
                <w:szCs w:val="16"/>
                <w:lang w:val="en-GB"/>
              </w:rPr>
              <w:t>collaborate</w:t>
            </w:r>
            <w:proofErr w:type="gramEnd"/>
            <w:r w:rsidR="004648DE" w:rsidRPr="009A51B9">
              <w:rPr>
                <w:rFonts w:ascii="Century Gothic" w:hAnsi="Century Gothic"/>
                <w:sz w:val="16"/>
                <w:szCs w:val="16"/>
                <w:lang w:val="en-GB"/>
              </w:rPr>
              <w:t xml:space="preserve"> effectively in addressing this</w:t>
            </w:r>
            <w:r w:rsidRPr="009A51B9">
              <w:rPr>
                <w:rFonts w:ascii="Century Gothic" w:hAnsi="Century Gothic"/>
                <w:sz w:val="16"/>
                <w:szCs w:val="16"/>
                <w:lang w:val="en-GB"/>
              </w:rPr>
              <w:t xml:space="preserve"> gap </w:t>
            </w:r>
          </w:p>
        </w:tc>
      </w:tr>
      <w:tr w:rsidR="00B00DF9" w:rsidRPr="009A51B9" w14:paraId="4E8E41FC"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0C12F6AF" w14:textId="77777777" w:rsidR="00B00DF9" w:rsidRPr="009A51B9" w:rsidRDefault="00B00DF9" w:rsidP="009A51B9">
            <w:pPr>
              <w:rPr>
                <w:rFonts w:ascii="Century Gothic" w:hAnsi="Century Gothic"/>
                <w:b w:val="0"/>
                <w:bCs w:val="0"/>
                <w:sz w:val="16"/>
                <w:szCs w:val="16"/>
                <w:lang w:val="en-GB"/>
              </w:rPr>
            </w:pPr>
            <w:r w:rsidRPr="009A51B9">
              <w:rPr>
                <w:rFonts w:ascii="Century Gothic" w:hAnsi="Century Gothic"/>
                <w:sz w:val="16"/>
                <w:szCs w:val="16"/>
                <w:lang w:val="en-GB"/>
              </w:rPr>
              <w:t>ESS2: Labour and Working Conditions</w:t>
            </w:r>
          </w:p>
        </w:tc>
      </w:tr>
      <w:tr w:rsidR="00B00DF9" w:rsidRPr="009A51B9" w14:paraId="44BEF55D"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4286330B"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promote safety and health at work, fair treatment, </w:t>
            </w:r>
            <w:proofErr w:type="gramStart"/>
            <w:r w:rsidRPr="009A51B9">
              <w:rPr>
                <w:rFonts w:ascii="Century Gothic" w:hAnsi="Century Gothic"/>
                <w:sz w:val="16"/>
                <w:szCs w:val="16"/>
                <w:lang w:val="en-GB"/>
              </w:rPr>
              <w:t>non-discrimination</w:t>
            </w:r>
            <w:proofErr w:type="gramEnd"/>
            <w:r w:rsidRPr="009A51B9">
              <w:rPr>
                <w:rFonts w:ascii="Century Gothic" w:hAnsi="Century Gothic"/>
                <w:sz w:val="16"/>
                <w:szCs w:val="16"/>
                <w:lang w:val="en-GB"/>
              </w:rPr>
              <w:t xml:space="preserve"> and equal opportunity of project workers including vulnerable workers such as women, persons with disabilities, children</w:t>
            </w:r>
          </w:p>
          <w:p w14:paraId="31610650"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w:t>
            </w:r>
            <w:r w:rsidRPr="009A51B9">
              <w:rPr>
                <w:rFonts w:ascii="Century Gothic" w:hAnsi="Century Gothic"/>
                <w:sz w:val="16"/>
                <w:szCs w:val="16"/>
              </w:rPr>
              <w:t xml:space="preserve">To prevent the use of all forms of forced labor and child labor. • To support the principles of freedom of association and collective bargaining of </w:t>
            </w:r>
            <w:r w:rsidRPr="009A51B9">
              <w:rPr>
                <w:rFonts w:ascii="Century Gothic" w:hAnsi="Century Gothic"/>
                <w:sz w:val="16"/>
                <w:szCs w:val="16"/>
              </w:rPr>
              <w:lastRenderedPageBreak/>
              <w:t>project workers in a manner consistent with national law. • To provide project workers with accessible means to raise workplace concerns</w:t>
            </w:r>
            <w:r w:rsidRPr="009A51B9">
              <w:rPr>
                <w:sz w:val="16"/>
                <w:szCs w:val="16"/>
              </w:rPr>
              <w:t>.</w:t>
            </w:r>
          </w:p>
        </w:tc>
        <w:tc>
          <w:tcPr>
            <w:tcW w:w="1704" w:type="dxa"/>
          </w:tcPr>
          <w:p w14:paraId="723BF251"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color w:val="000000"/>
                <w:spacing w:val="-1"/>
                <w:sz w:val="16"/>
                <w:szCs w:val="16"/>
              </w:rPr>
              <w:lastRenderedPageBreak/>
              <w:t>E</w:t>
            </w:r>
            <w:r w:rsidRPr="009A51B9">
              <w:rPr>
                <w:rFonts w:ascii="Century Gothic" w:hAnsi="Century Gothic"/>
                <w:color w:val="000000"/>
                <w:spacing w:val="1"/>
                <w:sz w:val="16"/>
                <w:szCs w:val="16"/>
              </w:rPr>
              <w:t>S</w:t>
            </w:r>
            <w:r w:rsidRPr="009A51B9">
              <w:rPr>
                <w:rFonts w:ascii="Century Gothic" w:hAnsi="Century Gothic"/>
                <w:color w:val="000000"/>
                <w:sz w:val="16"/>
                <w:szCs w:val="16"/>
              </w:rPr>
              <w:t>S2 pro</w:t>
            </w:r>
            <w:r w:rsidRPr="009A51B9">
              <w:rPr>
                <w:rFonts w:ascii="Century Gothic" w:hAnsi="Century Gothic"/>
                <w:color w:val="000000"/>
                <w:spacing w:val="4"/>
                <w:sz w:val="16"/>
                <w:szCs w:val="16"/>
              </w:rPr>
              <w:t>m</w:t>
            </w:r>
            <w:r w:rsidRPr="009A51B9">
              <w:rPr>
                <w:rFonts w:ascii="Century Gothic" w:hAnsi="Century Gothic"/>
                <w:color w:val="000000"/>
                <w:sz w:val="16"/>
                <w:szCs w:val="16"/>
              </w:rPr>
              <w:t>ot</w:t>
            </w:r>
            <w:r w:rsidRPr="009A51B9">
              <w:rPr>
                <w:rFonts w:ascii="Century Gothic" w:hAnsi="Century Gothic"/>
                <w:color w:val="000000"/>
                <w:spacing w:val="-1"/>
                <w:sz w:val="16"/>
                <w:szCs w:val="16"/>
              </w:rPr>
              <w:t>e</w:t>
            </w:r>
            <w:r w:rsidRPr="009A51B9">
              <w:rPr>
                <w:rFonts w:ascii="Century Gothic" w:hAnsi="Century Gothic"/>
                <w:color w:val="000000"/>
                <w:sz w:val="16"/>
                <w:szCs w:val="16"/>
              </w:rPr>
              <w:t>s t</w:t>
            </w:r>
            <w:r w:rsidRPr="009A51B9">
              <w:rPr>
                <w:rFonts w:ascii="Century Gothic" w:hAnsi="Century Gothic"/>
                <w:color w:val="000000"/>
                <w:spacing w:val="1"/>
                <w:sz w:val="16"/>
                <w:szCs w:val="16"/>
              </w:rPr>
              <w:t>h</w:t>
            </w:r>
            <w:r w:rsidRPr="009A51B9">
              <w:rPr>
                <w:rFonts w:ascii="Century Gothic" w:hAnsi="Century Gothic"/>
                <w:color w:val="000000"/>
                <w:sz w:val="16"/>
                <w:szCs w:val="16"/>
              </w:rPr>
              <w:t xml:space="preserve">e </w:t>
            </w:r>
            <w:r w:rsidRPr="009A51B9">
              <w:rPr>
                <w:rFonts w:ascii="Century Gothic" w:hAnsi="Century Gothic"/>
                <w:color w:val="000000"/>
                <w:spacing w:val="2"/>
                <w:sz w:val="16"/>
                <w:szCs w:val="16"/>
              </w:rPr>
              <w:t>f</w:t>
            </w:r>
            <w:r w:rsidRPr="009A51B9">
              <w:rPr>
                <w:rFonts w:ascii="Century Gothic" w:hAnsi="Century Gothic"/>
                <w:color w:val="000000"/>
                <w:sz w:val="16"/>
                <w:szCs w:val="16"/>
              </w:rPr>
              <w:t>air tre</w:t>
            </w:r>
            <w:r w:rsidRPr="009A51B9">
              <w:rPr>
                <w:rFonts w:ascii="Century Gothic" w:hAnsi="Century Gothic"/>
                <w:color w:val="000000"/>
                <w:spacing w:val="-1"/>
                <w:sz w:val="16"/>
                <w:szCs w:val="16"/>
              </w:rPr>
              <w:t>a</w:t>
            </w:r>
            <w:r w:rsidRPr="009A51B9">
              <w:rPr>
                <w:rFonts w:ascii="Century Gothic" w:hAnsi="Century Gothic"/>
                <w:color w:val="000000"/>
                <w:sz w:val="16"/>
                <w:szCs w:val="16"/>
              </w:rPr>
              <w:t>t</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 </w:t>
            </w:r>
            <w:proofErr w:type="gramStart"/>
            <w:r w:rsidRPr="009A51B9">
              <w:rPr>
                <w:rFonts w:ascii="Century Gothic" w:hAnsi="Century Gothic"/>
                <w:color w:val="000000"/>
                <w:sz w:val="16"/>
                <w:szCs w:val="16"/>
              </w:rPr>
              <w:t>n</w:t>
            </w:r>
            <w:r w:rsidRPr="009A51B9">
              <w:rPr>
                <w:rFonts w:ascii="Century Gothic" w:hAnsi="Century Gothic"/>
                <w:color w:val="000000"/>
                <w:spacing w:val="1"/>
                <w:sz w:val="16"/>
                <w:szCs w:val="16"/>
              </w:rPr>
              <w:t>o</w:t>
            </w:r>
            <w:r w:rsidRPr="009A51B9">
              <w:rPr>
                <w:rFonts w:ascii="Century Gothic" w:hAnsi="Century Gothic"/>
                <w:color w:val="000000"/>
                <w:spacing w:val="6"/>
                <w:sz w:val="16"/>
                <w:szCs w:val="16"/>
              </w:rPr>
              <w:t>n</w:t>
            </w:r>
            <w:r w:rsidRPr="009A51B9">
              <w:rPr>
                <w:rFonts w:ascii="Century Gothic" w:hAnsi="Century Gothic"/>
                <w:color w:val="000000"/>
                <w:sz w:val="16"/>
                <w:szCs w:val="16"/>
              </w:rPr>
              <w:t>-d</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sc</w:t>
            </w:r>
            <w:r w:rsidRPr="009A51B9">
              <w:rPr>
                <w:rFonts w:ascii="Century Gothic" w:hAnsi="Century Gothic"/>
                <w:color w:val="000000"/>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a</w:t>
            </w:r>
            <w:r w:rsidRPr="009A51B9">
              <w:rPr>
                <w:rFonts w:ascii="Century Gothic" w:hAnsi="Century Gothic"/>
                <w:color w:val="000000"/>
                <w:sz w:val="16"/>
                <w:szCs w:val="16"/>
              </w:rPr>
              <w:t>t</w:t>
            </w:r>
            <w:r w:rsidRPr="009A51B9">
              <w:rPr>
                <w:rFonts w:ascii="Century Gothic" w:hAnsi="Century Gothic"/>
                <w:color w:val="000000"/>
                <w:spacing w:val="-2"/>
                <w:sz w:val="16"/>
                <w:szCs w:val="16"/>
              </w:rPr>
              <w:t>i</w:t>
            </w:r>
            <w:r w:rsidRPr="009A51B9">
              <w:rPr>
                <w:rFonts w:ascii="Century Gothic" w:hAnsi="Century Gothic"/>
                <w:color w:val="000000"/>
                <w:sz w:val="16"/>
                <w:szCs w:val="16"/>
              </w:rPr>
              <w:t>on</w:t>
            </w:r>
            <w:proofErr w:type="gramEnd"/>
            <w:r w:rsidRPr="009A51B9">
              <w:rPr>
                <w:rFonts w:ascii="Century Gothic" w:hAnsi="Century Gothic"/>
                <w:color w:val="000000"/>
                <w:sz w:val="16"/>
                <w:szCs w:val="16"/>
              </w:rPr>
              <w:t xml:space="preserve">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pro</w:t>
            </w:r>
            <w:r w:rsidRPr="009A51B9">
              <w:rPr>
                <w:rFonts w:ascii="Century Gothic" w:hAnsi="Century Gothic"/>
                <w:color w:val="000000"/>
                <w:spacing w:val="1"/>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o</w:t>
            </w:r>
            <w:r w:rsidRPr="009A51B9">
              <w:rPr>
                <w:rFonts w:ascii="Century Gothic" w:hAnsi="Century Gothic"/>
                <w:color w:val="000000"/>
                <w:sz w:val="16"/>
                <w:szCs w:val="16"/>
              </w:rPr>
              <w:t>n of e</w:t>
            </w:r>
            <w:r w:rsidRPr="009A51B9">
              <w:rPr>
                <w:rFonts w:ascii="Century Gothic" w:hAnsi="Century Gothic"/>
                <w:color w:val="000000"/>
                <w:spacing w:val="-1"/>
                <w:sz w:val="16"/>
                <w:szCs w:val="16"/>
              </w:rPr>
              <w:t>q</w:t>
            </w:r>
            <w:r w:rsidRPr="009A51B9">
              <w:rPr>
                <w:rFonts w:ascii="Century Gothic" w:hAnsi="Century Gothic"/>
                <w:color w:val="000000"/>
                <w:sz w:val="16"/>
                <w:szCs w:val="16"/>
              </w:rPr>
              <w:t>u</w:t>
            </w:r>
            <w:r w:rsidRPr="009A51B9">
              <w:rPr>
                <w:rFonts w:ascii="Century Gothic" w:hAnsi="Century Gothic"/>
                <w:color w:val="000000"/>
                <w:spacing w:val="1"/>
                <w:sz w:val="16"/>
                <w:szCs w:val="16"/>
              </w:rPr>
              <w:t>a</w:t>
            </w:r>
            <w:r w:rsidRPr="009A51B9">
              <w:rPr>
                <w:rFonts w:ascii="Century Gothic" w:hAnsi="Century Gothic"/>
                <w:color w:val="000000"/>
                <w:sz w:val="16"/>
                <w:szCs w:val="16"/>
              </w:rPr>
              <w:t>l o</w:t>
            </w:r>
            <w:r w:rsidRPr="009A51B9">
              <w:rPr>
                <w:rFonts w:ascii="Century Gothic" w:hAnsi="Century Gothic"/>
                <w:color w:val="000000"/>
                <w:spacing w:val="1"/>
                <w:sz w:val="16"/>
                <w:szCs w:val="16"/>
              </w:rPr>
              <w:t>p</w:t>
            </w:r>
            <w:r w:rsidRPr="009A51B9">
              <w:rPr>
                <w:rFonts w:ascii="Century Gothic" w:hAnsi="Century Gothic"/>
                <w:color w:val="000000"/>
                <w:sz w:val="16"/>
                <w:szCs w:val="16"/>
              </w:rPr>
              <w:t>p</w:t>
            </w:r>
            <w:r w:rsidRPr="009A51B9">
              <w:rPr>
                <w:rFonts w:ascii="Century Gothic" w:hAnsi="Century Gothic"/>
                <w:color w:val="000000"/>
                <w:spacing w:val="-1"/>
                <w:sz w:val="16"/>
                <w:szCs w:val="16"/>
              </w:rPr>
              <w:t>o</w:t>
            </w:r>
            <w:r w:rsidRPr="009A51B9">
              <w:rPr>
                <w:rFonts w:ascii="Century Gothic" w:hAnsi="Century Gothic"/>
                <w:color w:val="000000"/>
                <w:sz w:val="16"/>
                <w:szCs w:val="16"/>
              </w:rPr>
              <w:t>rt</w:t>
            </w:r>
            <w:r w:rsidRPr="009A51B9">
              <w:rPr>
                <w:rFonts w:ascii="Century Gothic" w:hAnsi="Century Gothic"/>
                <w:color w:val="000000"/>
                <w:spacing w:val="1"/>
                <w:sz w:val="16"/>
                <w:szCs w:val="16"/>
              </w:rPr>
              <w:t>u</w:t>
            </w:r>
            <w:r w:rsidRPr="009A51B9">
              <w:rPr>
                <w:rFonts w:ascii="Century Gothic" w:hAnsi="Century Gothic"/>
                <w:color w:val="000000"/>
                <w:sz w:val="16"/>
                <w:szCs w:val="16"/>
              </w:rPr>
              <w:t>n</w:t>
            </w:r>
            <w:r w:rsidRPr="009A51B9">
              <w:rPr>
                <w:rFonts w:ascii="Century Gothic" w:hAnsi="Century Gothic"/>
                <w:color w:val="000000"/>
                <w:spacing w:val="-2"/>
                <w:sz w:val="16"/>
                <w:szCs w:val="16"/>
              </w:rPr>
              <w:t>i</w:t>
            </w:r>
            <w:r w:rsidRPr="009A51B9">
              <w:rPr>
                <w:rFonts w:ascii="Century Gothic" w:hAnsi="Century Gothic"/>
                <w:color w:val="000000"/>
                <w:spacing w:val="2"/>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es </w:t>
            </w:r>
            <w:r w:rsidRPr="009A51B9">
              <w:rPr>
                <w:rFonts w:ascii="Century Gothic" w:hAnsi="Century Gothic"/>
                <w:color w:val="000000"/>
                <w:spacing w:val="2"/>
                <w:sz w:val="16"/>
                <w:szCs w:val="16"/>
              </w:rPr>
              <w:t>f</w:t>
            </w:r>
            <w:r w:rsidRPr="009A51B9">
              <w:rPr>
                <w:rFonts w:ascii="Century Gothic" w:hAnsi="Century Gothic"/>
                <w:color w:val="000000"/>
                <w:sz w:val="16"/>
                <w:szCs w:val="16"/>
              </w:rPr>
              <w:t xml:space="preserve">or </w:t>
            </w:r>
            <w:r w:rsidRPr="009A51B9">
              <w:rPr>
                <w:rFonts w:ascii="Century Gothic" w:hAnsi="Century Gothic"/>
                <w:color w:val="000000"/>
                <w:spacing w:val="-3"/>
                <w:sz w:val="16"/>
                <w:szCs w:val="16"/>
              </w:rPr>
              <w:t>w</w:t>
            </w:r>
            <w:r w:rsidRPr="009A51B9">
              <w:rPr>
                <w:rFonts w:ascii="Century Gothic" w:hAnsi="Century Gothic"/>
                <w:color w:val="000000"/>
                <w:sz w:val="16"/>
                <w:szCs w:val="16"/>
              </w:rPr>
              <w:t>or</w:t>
            </w:r>
            <w:r w:rsidRPr="009A51B9">
              <w:rPr>
                <w:rFonts w:ascii="Century Gothic" w:hAnsi="Century Gothic"/>
                <w:color w:val="000000"/>
                <w:spacing w:val="4"/>
                <w:sz w:val="16"/>
                <w:szCs w:val="16"/>
              </w:rPr>
              <w:t>k</w:t>
            </w:r>
            <w:r w:rsidRPr="009A51B9">
              <w:rPr>
                <w:rFonts w:ascii="Century Gothic" w:hAnsi="Century Gothic"/>
                <w:color w:val="000000"/>
                <w:sz w:val="16"/>
                <w:szCs w:val="16"/>
              </w:rPr>
              <w:t>ers e</w:t>
            </w:r>
            <w:r w:rsidRPr="009A51B9">
              <w:rPr>
                <w:rFonts w:ascii="Century Gothic" w:hAnsi="Century Gothic"/>
                <w:color w:val="000000"/>
                <w:spacing w:val="-1"/>
                <w:sz w:val="16"/>
                <w:szCs w:val="16"/>
              </w:rPr>
              <w:t>n</w:t>
            </w:r>
            <w:r w:rsidRPr="009A51B9">
              <w:rPr>
                <w:rFonts w:ascii="Century Gothic" w:hAnsi="Century Gothic"/>
                <w:color w:val="000000"/>
                <w:sz w:val="16"/>
                <w:szCs w:val="16"/>
              </w:rPr>
              <w:t>g</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g</w:t>
            </w:r>
            <w:r w:rsidRPr="009A51B9">
              <w:rPr>
                <w:rFonts w:ascii="Century Gothic" w:hAnsi="Century Gothic"/>
                <w:color w:val="000000"/>
                <w:sz w:val="16"/>
                <w:szCs w:val="16"/>
              </w:rPr>
              <w:t>ed on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 xml:space="preserve">ects </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t </w:t>
            </w:r>
            <w:r w:rsidRPr="009A51B9">
              <w:rPr>
                <w:rFonts w:ascii="Century Gothic" w:hAnsi="Century Gothic"/>
                <w:color w:val="000000"/>
                <w:spacing w:val="1"/>
                <w:sz w:val="16"/>
                <w:szCs w:val="16"/>
              </w:rPr>
              <w:t>s</w:t>
            </w:r>
            <w:r w:rsidRPr="009A51B9">
              <w:rPr>
                <w:rFonts w:ascii="Century Gothic" w:hAnsi="Century Gothic"/>
                <w:color w:val="000000"/>
                <w:sz w:val="16"/>
                <w:szCs w:val="16"/>
              </w:rPr>
              <w:t>u</w:t>
            </w:r>
            <w:r w:rsidRPr="009A51B9">
              <w:rPr>
                <w:rFonts w:ascii="Century Gothic" w:hAnsi="Century Gothic"/>
                <w:color w:val="000000"/>
                <w:spacing w:val="-1"/>
                <w:sz w:val="16"/>
                <w:szCs w:val="16"/>
              </w:rPr>
              <w:t>p</w:t>
            </w:r>
            <w:r w:rsidRPr="009A51B9">
              <w:rPr>
                <w:rFonts w:ascii="Century Gothic" w:hAnsi="Century Gothic"/>
                <w:color w:val="000000"/>
                <w:sz w:val="16"/>
                <w:szCs w:val="16"/>
              </w:rPr>
              <w:t>p</w:t>
            </w:r>
            <w:r w:rsidRPr="009A51B9">
              <w:rPr>
                <w:rFonts w:ascii="Century Gothic" w:hAnsi="Century Gothic"/>
                <w:color w:val="000000"/>
                <w:spacing w:val="-1"/>
                <w:sz w:val="16"/>
                <w:szCs w:val="16"/>
              </w:rPr>
              <w:t>o</w:t>
            </w:r>
            <w:r w:rsidRPr="009A51B9">
              <w:rPr>
                <w:rFonts w:ascii="Century Gothic" w:hAnsi="Century Gothic"/>
                <w:color w:val="000000"/>
                <w:sz w:val="16"/>
                <w:szCs w:val="16"/>
              </w:rPr>
              <w:t xml:space="preserve">rts. It </w:t>
            </w:r>
            <w:r w:rsidRPr="009A51B9">
              <w:rPr>
                <w:rFonts w:ascii="Century Gothic" w:hAnsi="Century Gothic"/>
                <w:color w:val="000000"/>
                <w:spacing w:val="1"/>
                <w:sz w:val="16"/>
                <w:szCs w:val="16"/>
              </w:rPr>
              <w:t>s</w:t>
            </w:r>
            <w:r w:rsidRPr="009A51B9">
              <w:rPr>
                <w:rFonts w:ascii="Century Gothic" w:hAnsi="Century Gothic"/>
                <w:color w:val="000000"/>
                <w:sz w:val="16"/>
                <w:szCs w:val="16"/>
              </w:rPr>
              <w:t>tro</w:t>
            </w:r>
            <w:r w:rsidRPr="009A51B9">
              <w:rPr>
                <w:rFonts w:ascii="Century Gothic" w:hAnsi="Century Gothic"/>
                <w:color w:val="000000"/>
                <w:spacing w:val="1"/>
                <w:sz w:val="16"/>
                <w:szCs w:val="16"/>
              </w:rPr>
              <w:t>n</w:t>
            </w:r>
            <w:r w:rsidRPr="009A51B9">
              <w:rPr>
                <w:rFonts w:ascii="Century Gothic" w:hAnsi="Century Gothic"/>
                <w:color w:val="000000"/>
                <w:sz w:val="16"/>
                <w:szCs w:val="16"/>
              </w:rPr>
              <w:t>g</w:t>
            </w:r>
            <w:r w:rsidRPr="009A51B9">
              <w:rPr>
                <w:rFonts w:ascii="Century Gothic" w:hAnsi="Century Gothic"/>
                <w:color w:val="000000"/>
                <w:spacing w:val="3"/>
                <w:sz w:val="16"/>
                <w:szCs w:val="16"/>
              </w:rPr>
              <w:t>l</w:t>
            </w:r>
            <w:r w:rsidRPr="009A51B9">
              <w:rPr>
                <w:rFonts w:ascii="Century Gothic" w:hAnsi="Century Gothic"/>
                <w:color w:val="000000"/>
                <w:sz w:val="16"/>
                <w:szCs w:val="16"/>
              </w:rPr>
              <w:t>y e</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co</w:t>
            </w:r>
            <w:r w:rsidRPr="009A51B9">
              <w:rPr>
                <w:rFonts w:ascii="Century Gothic" w:hAnsi="Century Gothic"/>
                <w:color w:val="000000"/>
                <w:sz w:val="16"/>
                <w:szCs w:val="16"/>
              </w:rPr>
              <w:t>ur</w:t>
            </w:r>
            <w:r w:rsidRPr="009A51B9">
              <w:rPr>
                <w:rFonts w:ascii="Century Gothic" w:hAnsi="Century Gothic"/>
                <w:color w:val="000000"/>
                <w:spacing w:val="2"/>
                <w:sz w:val="16"/>
                <w:szCs w:val="16"/>
              </w:rPr>
              <w:t>a</w:t>
            </w:r>
            <w:r w:rsidRPr="009A51B9">
              <w:rPr>
                <w:rFonts w:ascii="Century Gothic" w:hAnsi="Century Gothic"/>
                <w:color w:val="000000"/>
                <w:sz w:val="16"/>
                <w:szCs w:val="16"/>
              </w:rPr>
              <w:t>g</w:t>
            </w:r>
            <w:r w:rsidRPr="009A51B9">
              <w:rPr>
                <w:rFonts w:ascii="Century Gothic" w:hAnsi="Century Gothic"/>
                <w:color w:val="000000"/>
                <w:spacing w:val="-1"/>
                <w:sz w:val="16"/>
                <w:szCs w:val="16"/>
              </w:rPr>
              <w:t>e</w:t>
            </w:r>
            <w:r w:rsidRPr="009A51B9">
              <w:rPr>
                <w:rFonts w:ascii="Century Gothic" w:hAnsi="Century Gothic"/>
                <w:color w:val="000000"/>
                <w:sz w:val="16"/>
                <w:szCs w:val="16"/>
              </w:rPr>
              <w:t>s protect</w:t>
            </w:r>
            <w:r w:rsidRPr="009A51B9">
              <w:rPr>
                <w:rFonts w:ascii="Century Gothic" w:hAnsi="Century Gothic"/>
                <w:color w:val="000000"/>
                <w:spacing w:val="1"/>
                <w:sz w:val="16"/>
                <w:szCs w:val="16"/>
              </w:rPr>
              <w:t>i</w:t>
            </w:r>
            <w:r w:rsidRPr="009A51B9">
              <w:rPr>
                <w:rFonts w:ascii="Century Gothic" w:hAnsi="Century Gothic"/>
                <w:color w:val="000000"/>
                <w:sz w:val="16"/>
                <w:szCs w:val="16"/>
              </w:rPr>
              <w:t>on of all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ect wor</w:t>
            </w:r>
            <w:r w:rsidRPr="009A51B9">
              <w:rPr>
                <w:rFonts w:ascii="Century Gothic" w:hAnsi="Century Gothic"/>
                <w:color w:val="000000"/>
                <w:spacing w:val="3"/>
                <w:sz w:val="16"/>
                <w:szCs w:val="16"/>
              </w:rPr>
              <w:t>k</w:t>
            </w:r>
            <w:r w:rsidRPr="009A51B9">
              <w:rPr>
                <w:rFonts w:ascii="Century Gothic" w:hAnsi="Century Gothic"/>
                <w:color w:val="000000"/>
                <w:sz w:val="16"/>
                <w:szCs w:val="16"/>
              </w:rPr>
              <w:t>er</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i</w:t>
            </w:r>
            <w:r w:rsidRPr="009A51B9">
              <w:rPr>
                <w:rFonts w:ascii="Century Gothic" w:hAnsi="Century Gothic"/>
                <w:color w:val="000000"/>
                <w:sz w:val="16"/>
                <w:szCs w:val="16"/>
              </w:rPr>
              <w:t>nc</w:t>
            </w:r>
            <w:r w:rsidRPr="009A51B9">
              <w:rPr>
                <w:rFonts w:ascii="Century Gothic" w:hAnsi="Century Gothic"/>
                <w:color w:val="000000"/>
                <w:spacing w:val="-1"/>
                <w:sz w:val="16"/>
                <w:szCs w:val="16"/>
              </w:rPr>
              <w:t>l</w:t>
            </w:r>
            <w:r w:rsidRPr="009A51B9">
              <w:rPr>
                <w:rFonts w:ascii="Century Gothic" w:hAnsi="Century Gothic"/>
                <w:color w:val="000000"/>
                <w:sz w:val="16"/>
                <w:szCs w:val="16"/>
              </w:rPr>
              <w:t>u</w:t>
            </w:r>
            <w:r w:rsidRPr="009A51B9">
              <w:rPr>
                <w:rFonts w:ascii="Century Gothic" w:hAnsi="Century Gothic"/>
                <w:color w:val="000000"/>
                <w:spacing w:val="-1"/>
                <w:sz w:val="16"/>
                <w:szCs w:val="16"/>
              </w:rPr>
              <w:t>di</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g </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u</w:t>
            </w:r>
            <w:r w:rsidRPr="009A51B9">
              <w:rPr>
                <w:rFonts w:ascii="Century Gothic" w:hAnsi="Century Gothic"/>
                <w:color w:val="000000"/>
                <w:spacing w:val="-1"/>
                <w:sz w:val="16"/>
                <w:szCs w:val="16"/>
              </w:rPr>
              <w:t>l</w:t>
            </w:r>
            <w:r w:rsidRPr="009A51B9">
              <w:rPr>
                <w:rFonts w:ascii="Century Gothic" w:hAnsi="Century Gothic"/>
                <w:color w:val="000000"/>
                <w:sz w:val="16"/>
                <w:szCs w:val="16"/>
              </w:rPr>
              <w:t>n</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a</w:t>
            </w:r>
            <w:r w:rsidRPr="009A51B9">
              <w:rPr>
                <w:rFonts w:ascii="Century Gothic" w:hAnsi="Century Gothic"/>
                <w:color w:val="000000"/>
                <w:sz w:val="16"/>
                <w:szCs w:val="16"/>
              </w:rPr>
              <w:t>ble gro</w:t>
            </w:r>
            <w:r w:rsidRPr="009A51B9">
              <w:rPr>
                <w:rFonts w:ascii="Century Gothic" w:hAnsi="Century Gothic"/>
                <w:color w:val="000000"/>
                <w:spacing w:val="2"/>
                <w:sz w:val="16"/>
                <w:szCs w:val="16"/>
              </w:rPr>
              <w:t>u</w:t>
            </w:r>
            <w:r w:rsidRPr="009A51B9">
              <w:rPr>
                <w:rFonts w:ascii="Century Gothic" w:hAnsi="Century Gothic"/>
                <w:color w:val="000000"/>
                <w:sz w:val="16"/>
                <w:szCs w:val="16"/>
              </w:rPr>
              <w:t xml:space="preserve">ps </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uch as </w:t>
            </w:r>
            <w:r w:rsidRPr="009A51B9">
              <w:rPr>
                <w:rFonts w:ascii="Century Gothic" w:hAnsi="Century Gothic"/>
                <w:color w:val="000000"/>
                <w:spacing w:val="-3"/>
                <w:sz w:val="16"/>
                <w:szCs w:val="16"/>
              </w:rPr>
              <w:t>w</w:t>
            </w:r>
            <w:r w:rsidRPr="009A51B9">
              <w:rPr>
                <w:rFonts w:ascii="Century Gothic" w:hAnsi="Century Gothic"/>
                <w:color w:val="000000"/>
                <w:sz w:val="16"/>
                <w:szCs w:val="16"/>
              </w:rPr>
              <w:t>o</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p</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s</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z w:val="16"/>
                <w:szCs w:val="16"/>
              </w:rPr>
              <w:t>s w</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th </w:t>
            </w:r>
            <w:r w:rsidRPr="009A51B9">
              <w:rPr>
                <w:rFonts w:ascii="Century Gothic" w:hAnsi="Century Gothic"/>
                <w:color w:val="000000"/>
                <w:spacing w:val="1"/>
                <w:sz w:val="16"/>
                <w:szCs w:val="16"/>
              </w:rPr>
              <w:t>d</w:t>
            </w:r>
            <w:r w:rsidRPr="009A51B9">
              <w:rPr>
                <w:rFonts w:ascii="Century Gothic" w:hAnsi="Century Gothic"/>
                <w:color w:val="000000"/>
                <w:spacing w:val="-1"/>
                <w:sz w:val="16"/>
                <w:szCs w:val="16"/>
              </w:rPr>
              <w:t>i</w:t>
            </w:r>
            <w:r w:rsidRPr="009A51B9">
              <w:rPr>
                <w:rFonts w:ascii="Century Gothic" w:hAnsi="Century Gothic"/>
                <w:color w:val="000000"/>
                <w:spacing w:val="3"/>
                <w:sz w:val="16"/>
                <w:szCs w:val="16"/>
              </w:rPr>
              <w:t>s</w:t>
            </w:r>
            <w:r w:rsidRPr="009A51B9">
              <w:rPr>
                <w:rFonts w:ascii="Century Gothic" w:hAnsi="Century Gothic"/>
                <w:color w:val="000000"/>
                <w:sz w:val="16"/>
                <w:szCs w:val="16"/>
              </w:rPr>
              <w:t>a</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li</w:t>
            </w:r>
            <w:r w:rsidRPr="009A51B9">
              <w:rPr>
                <w:rFonts w:ascii="Century Gothic" w:hAnsi="Century Gothic"/>
                <w:color w:val="000000"/>
                <w:spacing w:val="2"/>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es, </w:t>
            </w:r>
            <w:r w:rsidRPr="009A51B9">
              <w:rPr>
                <w:rFonts w:ascii="Century Gothic" w:hAnsi="Century Gothic"/>
                <w:color w:val="000000"/>
                <w:spacing w:val="1"/>
                <w:sz w:val="16"/>
                <w:szCs w:val="16"/>
              </w:rPr>
              <w:t>c</w:t>
            </w:r>
            <w:r w:rsidRPr="009A51B9">
              <w:rPr>
                <w:rFonts w:ascii="Century Gothic" w:hAnsi="Century Gothic"/>
                <w:color w:val="000000"/>
                <w:sz w:val="16"/>
                <w:szCs w:val="16"/>
              </w:rPr>
              <w:t>hi</w:t>
            </w:r>
            <w:r w:rsidRPr="009A51B9">
              <w:rPr>
                <w:rFonts w:ascii="Century Gothic" w:hAnsi="Century Gothic"/>
                <w:color w:val="000000"/>
                <w:spacing w:val="-1"/>
                <w:sz w:val="16"/>
                <w:szCs w:val="16"/>
              </w:rPr>
              <w:t>l</w:t>
            </w:r>
            <w:r w:rsidRPr="009A51B9">
              <w:rPr>
                <w:rFonts w:ascii="Century Gothic" w:hAnsi="Century Gothic"/>
                <w:color w:val="000000"/>
                <w:sz w:val="16"/>
                <w:szCs w:val="16"/>
              </w:rPr>
              <w:t>dr</w:t>
            </w:r>
            <w:r w:rsidRPr="009A51B9">
              <w:rPr>
                <w:rFonts w:ascii="Century Gothic" w:hAnsi="Century Gothic"/>
                <w:color w:val="000000"/>
                <w:spacing w:val="2"/>
                <w:sz w:val="16"/>
                <w:szCs w:val="16"/>
              </w:rPr>
              <w:t>e</w:t>
            </w:r>
            <w:r w:rsidRPr="009A51B9">
              <w:rPr>
                <w:rFonts w:ascii="Century Gothic" w:hAnsi="Century Gothic"/>
                <w:color w:val="000000"/>
                <w:sz w:val="16"/>
                <w:szCs w:val="16"/>
              </w:rPr>
              <w:t>n (of wor</w:t>
            </w:r>
            <w:r w:rsidRPr="009A51B9">
              <w:rPr>
                <w:rFonts w:ascii="Century Gothic" w:hAnsi="Century Gothic"/>
                <w:color w:val="000000"/>
                <w:spacing w:val="3"/>
                <w:sz w:val="16"/>
                <w:szCs w:val="16"/>
              </w:rPr>
              <w:t>k</w:t>
            </w:r>
            <w:r w:rsidRPr="009A51B9">
              <w:rPr>
                <w:rFonts w:ascii="Century Gothic" w:hAnsi="Century Gothic"/>
                <w:color w:val="000000"/>
                <w:spacing w:val="-1"/>
                <w:sz w:val="16"/>
                <w:szCs w:val="16"/>
              </w:rPr>
              <w:t>i</w:t>
            </w:r>
            <w:r w:rsidRPr="009A51B9">
              <w:rPr>
                <w:rFonts w:ascii="Century Gothic" w:hAnsi="Century Gothic"/>
                <w:color w:val="000000"/>
                <w:sz w:val="16"/>
                <w:szCs w:val="16"/>
              </w:rPr>
              <w:t>ng a</w:t>
            </w:r>
            <w:r w:rsidRPr="009A51B9">
              <w:rPr>
                <w:rFonts w:ascii="Century Gothic" w:hAnsi="Century Gothic"/>
                <w:color w:val="000000"/>
                <w:spacing w:val="-1"/>
                <w:sz w:val="16"/>
                <w:szCs w:val="16"/>
              </w:rPr>
              <w:t>g</w:t>
            </w:r>
            <w:r w:rsidRPr="009A51B9">
              <w:rPr>
                <w:rFonts w:ascii="Century Gothic" w:hAnsi="Century Gothic"/>
                <w:color w:val="000000"/>
                <w:sz w:val="16"/>
                <w:szCs w:val="16"/>
              </w:rPr>
              <w:t>e)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3"/>
                <w:sz w:val="16"/>
                <w:szCs w:val="16"/>
              </w:rPr>
              <w:t>m</w:t>
            </w:r>
            <w:r w:rsidRPr="009A51B9">
              <w:rPr>
                <w:rFonts w:ascii="Century Gothic" w:hAnsi="Century Gothic"/>
                <w:color w:val="000000"/>
                <w:spacing w:val="-1"/>
                <w:sz w:val="16"/>
                <w:szCs w:val="16"/>
              </w:rPr>
              <w:t>i</w:t>
            </w:r>
            <w:r w:rsidRPr="009A51B9">
              <w:rPr>
                <w:rFonts w:ascii="Century Gothic" w:hAnsi="Century Gothic"/>
                <w:color w:val="000000"/>
                <w:sz w:val="16"/>
                <w:szCs w:val="16"/>
              </w:rPr>
              <w:t>grant wor</w:t>
            </w:r>
            <w:r w:rsidRPr="009A51B9">
              <w:rPr>
                <w:rFonts w:ascii="Century Gothic" w:hAnsi="Century Gothic"/>
                <w:color w:val="000000"/>
                <w:spacing w:val="3"/>
                <w:sz w:val="16"/>
                <w:szCs w:val="16"/>
              </w:rPr>
              <w:t>k</w:t>
            </w:r>
            <w:r w:rsidRPr="009A51B9">
              <w:rPr>
                <w:rFonts w:ascii="Century Gothic" w:hAnsi="Century Gothic"/>
                <w:color w:val="000000"/>
                <w:sz w:val="16"/>
                <w:szCs w:val="16"/>
              </w:rPr>
              <w:t>er</w:t>
            </w:r>
            <w:r w:rsidRPr="009A51B9">
              <w:rPr>
                <w:rFonts w:ascii="Century Gothic" w:hAnsi="Century Gothic"/>
                <w:color w:val="000000"/>
                <w:spacing w:val="1"/>
                <w:sz w:val="16"/>
                <w:szCs w:val="16"/>
              </w:rPr>
              <w:t>s</w:t>
            </w:r>
            <w:r w:rsidRPr="009A51B9">
              <w:rPr>
                <w:rFonts w:ascii="Century Gothic" w:hAnsi="Century Gothic"/>
                <w:color w:val="000000"/>
                <w:sz w:val="16"/>
                <w:szCs w:val="16"/>
              </w:rPr>
              <w:t>, co</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tracted </w:t>
            </w:r>
            <w:proofErr w:type="gramStart"/>
            <w:r w:rsidRPr="009A51B9">
              <w:rPr>
                <w:rFonts w:ascii="Century Gothic" w:hAnsi="Century Gothic"/>
                <w:color w:val="000000"/>
                <w:spacing w:val="-3"/>
                <w:sz w:val="16"/>
                <w:szCs w:val="16"/>
              </w:rPr>
              <w:lastRenderedPageBreak/>
              <w:t>w</w:t>
            </w:r>
            <w:r w:rsidRPr="009A51B9">
              <w:rPr>
                <w:rFonts w:ascii="Century Gothic" w:hAnsi="Century Gothic"/>
                <w:color w:val="000000"/>
                <w:sz w:val="16"/>
                <w:szCs w:val="16"/>
              </w:rPr>
              <w:t>or</w:t>
            </w:r>
            <w:r w:rsidRPr="009A51B9">
              <w:rPr>
                <w:rFonts w:ascii="Century Gothic" w:hAnsi="Century Gothic"/>
                <w:color w:val="000000"/>
                <w:spacing w:val="4"/>
                <w:sz w:val="16"/>
                <w:szCs w:val="16"/>
              </w:rPr>
              <w:t>k</w:t>
            </w:r>
            <w:r w:rsidRPr="009A51B9">
              <w:rPr>
                <w:rFonts w:ascii="Century Gothic" w:hAnsi="Century Gothic"/>
                <w:color w:val="000000"/>
                <w:sz w:val="16"/>
                <w:szCs w:val="16"/>
              </w:rPr>
              <w:t>e</w:t>
            </w:r>
            <w:r w:rsidRPr="009A51B9">
              <w:rPr>
                <w:rFonts w:ascii="Century Gothic" w:hAnsi="Century Gothic"/>
                <w:color w:val="000000"/>
                <w:spacing w:val="-2"/>
                <w:sz w:val="16"/>
                <w:szCs w:val="16"/>
              </w:rPr>
              <w:t>r</w:t>
            </w:r>
            <w:r w:rsidRPr="009A51B9">
              <w:rPr>
                <w:rFonts w:ascii="Century Gothic" w:hAnsi="Century Gothic"/>
                <w:color w:val="000000"/>
                <w:sz w:val="16"/>
                <w:szCs w:val="16"/>
              </w:rPr>
              <w:t>s</w:t>
            </w:r>
            <w:proofErr w:type="gramEnd"/>
            <w:r w:rsidRPr="009A51B9">
              <w:rPr>
                <w:rFonts w:ascii="Century Gothic" w:hAnsi="Century Gothic"/>
                <w:color w:val="000000"/>
                <w:sz w:val="16"/>
                <w:szCs w:val="16"/>
              </w:rPr>
              <w:t xml:space="preserve">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p</w:t>
            </w:r>
            <w:r w:rsidRPr="009A51B9">
              <w:rPr>
                <w:rFonts w:ascii="Century Gothic" w:hAnsi="Century Gothic"/>
                <w:color w:val="000000"/>
                <w:spacing w:val="3"/>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a</w:t>
            </w:r>
            <w:r w:rsidRPr="009A51B9">
              <w:rPr>
                <w:rFonts w:ascii="Century Gothic" w:hAnsi="Century Gothic"/>
                <w:color w:val="000000"/>
                <w:spacing w:val="2"/>
                <w:sz w:val="16"/>
                <w:szCs w:val="16"/>
              </w:rPr>
              <w:t>r</w:t>
            </w:r>
            <w:r w:rsidRPr="009A51B9">
              <w:rPr>
                <w:rFonts w:ascii="Century Gothic" w:hAnsi="Century Gothic"/>
                <w:color w:val="000000"/>
                <w:sz w:val="16"/>
                <w:szCs w:val="16"/>
              </w:rPr>
              <w:t>y su</w:t>
            </w:r>
            <w:r w:rsidRPr="009A51B9">
              <w:rPr>
                <w:rFonts w:ascii="Century Gothic" w:hAnsi="Century Gothic"/>
                <w:color w:val="000000"/>
                <w:spacing w:val="1"/>
                <w:sz w:val="16"/>
                <w:szCs w:val="16"/>
              </w:rPr>
              <w:t>p</w:t>
            </w:r>
            <w:r w:rsidRPr="009A51B9">
              <w:rPr>
                <w:rFonts w:ascii="Century Gothic" w:hAnsi="Century Gothic"/>
                <w:color w:val="000000"/>
                <w:sz w:val="16"/>
                <w:szCs w:val="16"/>
              </w:rPr>
              <w:t>p</w:t>
            </w:r>
            <w:r w:rsidRPr="009A51B9">
              <w:rPr>
                <w:rFonts w:ascii="Century Gothic" w:hAnsi="Century Gothic"/>
                <w:color w:val="000000"/>
                <w:spacing w:val="3"/>
                <w:sz w:val="16"/>
                <w:szCs w:val="16"/>
              </w:rPr>
              <w:t>l</w:t>
            </w:r>
            <w:r w:rsidRPr="009A51B9">
              <w:rPr>
                <w:rFonts w:ascii="Century Gothic" w:hAnsi="Century Gothic"/>
                <w:color w:val="000000"/>
                <w:sz w:val="16"/>
                <w:szCs w:val="16"/>
              </w:rPr>
              <w:t>y wor</w:t>
            </w:r>
            <w:r w:rsidRPr="009A51B9">
              <w:rPr>
                <w:rFonts w:ascii="Century Gothic" w:hAnsi="Century Gothic"/>
                <w:color w:val="000000"/>
                <w:spacing w:val="3"/>
                <w:sz w:val="16"/>
                <w:szCs w:val="16"/>
              </w:rPr>
              <w:t>k</w:t>
            </w:r>
            <w:r w:rsidRPr="009A51B9">
              <w:rPr>
                <w:rFonts w:ascii="Century Gothic" w:hAnsi="Century Gothic"/>
                <w:color w:val="000000"/>
                <w:spacing w:val="-3"/>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a</w:t>
            </w:r>
            <w:r w:rsidRPr="009A51B9">
              <w:rPr>
                <w:rFonts w:ascii="Century Gothic" w:hAnsi="Century Gothic"/>
                <w:color w:val="000000"/>
                <w:sz w:val="16"/>
                <w:szCs w:val="16"/>
              </w:rPr>
              <w:t>s a</w:t>
            </w:r>
            <w:r w:rsidRPr="009A51B9">
              <w:rPr>
                <w:rFonts w:ascii="Century Gothic" w:hAnsi="Century Gothic"/>
                <w:color w:val="000000"/>
                <w:spacing w:val="-1"/>
                <w:sz w:val="16"/>
                <w:szCs w:val="16"/>
              </w:rPr>
              <w:t>p</w:t>
            </w:r>
            <w:r w:rsidRPr="009A51B9">
              <w:rPr>
                <w:rFonts w:ascii="Century Gothic" w:hAnsi="Century Gothic"/>
                <w:color w:val="000000"/>
                <w:sz w:val="16"/>
                <w:szCs w:val="16"/>
              </w:rPr>
              <w:t>prop</w:t>
            </w:r>
            <w:r w:rsidRPr="009A51B9">
              <w:rPr>
                <w:rFonts w:ascii="Century Gothic" w:hAnsi="Century Gothic"/>
                <w:color w:val="000000"/>
                <w:spacing w:val="2"/>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z w:val="16"/>
                <w:szCs w:val="16"/>
              </w:rPr>
              <w:t>a</w:t>
            </w:r>
            <w:r w:rsidRPr="009A51B9">
              <w:rPr>
                <w:rFonts w:ascii="Century Gothic" w:hAnsi="Century Gothic"/>
                <w:color w:val="000000"/>
                <w:spacing w:val="1"/>
                <w:sz w:val="16"/>
                <w:szCs w:val="16"/>
              </w:rPr>
              <w:t>t</w:t>
            </w:r>
            <w:r w:rsidRPr="009A51B9">
              <w:rPr>
                <w:rFonts w:ascii="Century Gothic" w:hAnsi="Century Gothic"/>
                <w:color w:val="000000"/>
                <w:sz w:val="16"/>
                <w:szCs w:val="16"/>
              </w:rPr>
              <w:t>e.</w:t>
            </w:r>
            <w:r w:rsidRPr="009A51B9">
              <w:rPr>
                <w:rFonts w:ascii="Century Gothic" w:hAnsi="Century Gothic"/>
                <w:color w:val="000000"/>
                <w:sz w:val="16"/>
                <w:szCs w:val="16"/>
                <w:lang w:val="en-GB"/>
              </w:rPr>
              <w:t xml:space="preserve"> </w:t>
            </w:r>
            <w:r w:rsidRPr="009A51B9">
              <w:rPr>
                <w:rFonts w:ascii="Century Gothic" w:hAnsi="Century Gothic"/>
                <w:color w:val="000000"/>
                <w:sz w:val="16"/>
                <w:szCs w:val="16"/>
              </w:rPr>
              <w:t>It pro</w:t>
            </w:r>
            <w:r w:rsidRPr="009A51B9">
              <w:rPr>
                <w:rFonts w:ascii="Century Gothic" w:hAnsi="Century Gothic"/>
                <w:color w:val="000000"/>
                <w:spacing w:val="1"/>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d</w:t>
            </w:r>
            <w:r w:rsidRPr="009A51B9">
              <w:rPr>
                <w:rFonts w:ascii="Century Gothic" w:hAnsi="Century Gothic"/>
                <w:color w:val="000000"/>
                <w:sz w:val="16"/>
                <w:szCs w:val="16"/>
              </w:rPr>
              <w:t xml:space="preserve">es </w:t>
            </w:r>
            <w:r w:rsidRPr="009A51B9">
              <w:rPr>
                <w:rFonts w:ascii="Century Gothic" w:hAnsi="Century Gothic"/>
                <w:color w:val="000000"/>
                <w:spacing w:val="1"/>
                <w:sz w:val="16"/>
                <w:szCs w:val="16"/>
              </w:rPr>
              <w:t>c</w:t>
            </w:r>
            <w:r w:rsidRPr="009A51B9">
              <w:rPr>
                <w:rFonts w:ascii="Century Gothic" w:hAnsi="Century Gothic"/>
                <w:color w:val="000000"/>
                <w:sz w:val="16"/>
                <w:szCs w:val="16"/>
              </w:rPr>
              <w:t>erta</w:t>
            </w:r>
            <w:r w:rsidRPr="009A51B9">
              <w:rPr>
                <w:rFonts w:ascii="Century Gothic" w:hAnsi="Century Gothic"/>
                <w:color w:val="000000"/>
                <w:spacing w:val="-1"/>
                <w:sz w:val="16"/>
                <w:szCs w:val="16"/>
              </w:rPr>
              <w:t>i</w:t>
            </w:r>
            <w:r w:rsidRPr="009A51B9">
              <w:rPr>
                <w:rFonts w:ascii="Century Gothic" w:hAnsi="Century Gothic"/>
                <w:color w:val="000000"/>
                <w:sz w:val="16"/>
                <w:szCs w:val="16"/>
              </w:rPr>
              <w:t>n r</w:t>
            </w:r>
            <w:r w:rsidRPr="009A51B9">
              <w:rPr>
                <w:rFonts w:ascii="Century Gothic" w:hAnsi="Century Gothic"/>
                <w:color w:val="000000"/>
                <w:spacing w:val="1"/>
                <w:sz w:val="16"/>
                <w:szCs w:val="16"/>
              </w:rPr>
              <w:t>e</w:t>
            </w:r>
            <w:r w:rsidRPr="009A51B9">
              <w:rPr>
                <w:rFonts w:ascii="Century Gothic" w:hAnsi="Century Gothic"/>
                <w:color w:val="000000"/>
                <w:sz w:val="16"/>
                <w:szCs w:val="16"/>
              </w:rPr>
              <w:t>q</w:t>
            </w:r>
            <w:r w:rsidRPr="009A51B9">
              <w:rPr>
                <w:rFonts w:ascii="Century Gothic" w:hAnsi="Century Gothic"/>
                <w:color w:val="000000"/>
                <w:spacing w:val="-1"/>
                <w:sz w:val="16"/>
                <w:szCs w:val="16"/>
              </w:rPr>
              <w:t>ui</w:t>
            </w:r>
            <w:r w:rsidRPr="009A51B9">
              <w:rPr>
                <w:rFonts w:ascii="Century Gothic" w:hAnsi="Century Gothic"/>
                <w:color w:val="000000"/>
                <w:spacing w:val="3"/>
                <w:sz w:val="16"/>
                <w:szCs w:val="16"/>
              </w:rPr>
              <w:t>r</w:t>
            </w:r>
            <w:r w:rsidRPr="009A51B9">
              <w:rPr>
                <w:rFonts w:ascii="Century Gothic" w:hAnsi="Century Gothic"/>
                <w:color w:val="000000"/>
                <w:sz w:val="16"/>
                <w:szCs w:val="16"/>
              </w:rPr>
              <w:t>e</w:t>
            </w:r>
            <w:r w:rsidRPr="009A51B9">
              <w:rPr>
                <w:rFonts w:ascii="Century Gothic" w:hAnsi="Century Gothic"/>
                <w:color w:val="000000"/>
                <w:spacing w:val="1"/>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ts th</w:t>
            </w:r>
            <w:r w:rsidRPr="009A51B9">
              <w:rPr>
                <w:rFonts w:ascii="Century Gothic" w:hAnsi="Century Gothic"/>
                <w:color w:val="000000"/>
                <w:spacing w:val="-1"/>
                <w:sz w:val="16"/>
                <w:szCs w:val="16"/>
              </w:rPr>
              <w:t>a</w:t>
            </w:r>
            <w:r w:rsidRPr="009A51B9">
              <w:rPr>
                <w:rFonts w:ascii="Century Gothic" w:hAnsi="Century Gothic"/>
                <w:color w:val="000000"/>
                <w:sz w:val="16"/>
                <w:szCs w:val="16"/>
              </w:rPr>
              <w:t>t t</w:t>
            </w:r>
            <w:r w:rsidRPr="009A51B9">
              <w:rPr>
                <w:rFonts w:ascii="Century Gothic" w:hAnsi="Century Gothic"/>
                <w:color w:val="000000"/>
                <w:spacing w:val="-1"/>
                <w:sz w:val="16"/>
                <w:szCs w:val="16"/>
              </w:rPr>
              <w:t>h</w:t>
            </w:r>
            <w:r w:rsidRPr="009A51B9">
              <w:rPr>
                <w:rFonts w:ascii="Century Gothic" w:hAnsi="Century Gothic"/>
                <w:color w:val="000000"/>
                <w:sz w:val="16"/>
                <w:szCs w:val="16"/>
              </w:rPr>
              <w:t>e p</w:t>
            </w:r>
            <w:r w:rsidRPr="009A51B9">
              <w:rPr>
                <w:rFonts w:ascii="Century Gothic" w:hAnsi="Century Gothic"/>
                <w:color w:val="000000"/>
                <w:spacing w:val="2"/>
                <w:sz w:val="16"/>
                <w:szCs w:val="16"/>
              </w:rPr>
              <w:t>r</w:t>
            </w:r>
            <w:r w:rsidRPr="009A51B9">
              <w:rPr>
                <w:rFonts w:ascii="Century Gothic" w:hAnsi="Century Gothic"/>
                <w:color w:val="000000"/>
                <w:sz w:val="16"/>
                <w:szCs w:val="16"/>
              </w:rPr>
              <w:t xml:space="preserve">oject </w:t>
            </w:r>
            <w:r w:rsidRPr="009A51B9">
              <w:rPr>
                <w:rFonts w:ascii="Century Gothic" w:hAnsi="Century Gothic"/>
                <w:color w:val="000000"/>
                <w:spacing w:val="4"/>
                <w:sz w:val="16"/>
                <w:szCs w:val="16"/>
              </w:rPr>
              <w:t>m</w:t>
            </w:r>
            <w:r w:rsidRPr="009A51B9">
              <w:rPr>
                <w:rFonts w:ascii="Century Gothic" w:hAnsi="Century Gothic"/>
                <w:color w:val="000000"/>
                <w:sz w:val="16"/>
                <w:szCs w:val="16"/>
              </w:rPr>
              <w:t>ust m</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et </w:t>
            </w:r>
            <w:r w:rsidRPr="009A51B9">
              <w:rPr>
                <w:rFonts w:ascii="Century Gothic" w:hAnsi="Century Gothic"/>
                <w:color w:val="000000"/>
                <w:spacing w:val="1"/>
                <w:sz w:val="16"/>
                <w:szCs w:val="16"/>
              </w:rPr>
              <w:t>i</w:t>
            </w:r>
            <w:r w:rsidRPr="009A51B9">
              <w:rPr>
                <w:rFonts w:ascii="Century Gothic" w:hAnsi="Century Gothic"/>
                <w:color w:val="000000"/>
                <w:sz w:val="16"/>
                <w:szCs w:val="16"/>
              </w:rPr>
              <w:t>n ter</w:t>
            </w:r>
            <w:r w:rsidRPr="009A51B9">
              <w:rPr>
                <w:rFonts w:ascii="Century Gothic" w:hAnsi="Century Gothic"/>
                <w:color w:val="000000"/>
                <w:spacing w:val="4"/>
                <w:sz w:val="16"/>
                <w:szCs w:val="16"/>
              </w:rPr>
              <w:t>m</w:t>
            </w:r>
            <w:r w:rsidRPr="009A51B9">
              <w:rPr>
                <w:rFonts w:ascii="Century Gothic" w:hAnsi="Century Gothic"/>
                <w:color w:val="000000"/>
                <w:sz w:val="16"/>
                <w:szCs w:val="16"/>
              </w:rPr>
              <w:t>s</w:t>
            </w:r>
            <w:r w:rsidRPr="009A51B9">
              <w:rPr>
                <w:rFonts w:ascii="Century Gothic" w:hAnsi="Century Gothic"/>
                <w:color w:val="000000"/>
                <w:spacing w:val="-3"/>
                <w:sz w:val="16"/>
                <w:szCs w:val="16"/>
              </w:rPr>
              <w:t xml:space="preserve"> o</w:t>
            </w:r>
            <w:r w:rsidRPr="009A51B9">
              <w:rPr>
                <w:rFonts w:ascii="Century Gothic" w:hAnsi="Century Gothic"/>
                <w:color w:val="000000"/>
                <w:sz w:val="16"/>
                <w:szCs w:val="16"/>
              </w:rPr>
              <w:t xml:space="preserve">f </w:t>
            </w:r>
            <w:r w:rsidRPr="009A51B9">
              <w:rPr>
                <w:rFonts w:ascii="Century Gothic" w:hAnsi="Century Gothic"/>
                <w:color w:val="000000"/>
                <w:spacing w:val="-3"/>
                <w:sz w:val="16"/>
                <w:szCs w:val="16"/>
              </w:rPr>
              <w:t>w</w:t>
            </w:r>
            <w:r w:rsidRPr="009A51B9">
              <w:rPr>
                <w:rFonts w:ascii="Century Gothic" w:hAnsi="Century Gothic"/>
                <w:color w:val="000000"/>
                <w:sz w:val="16"/>
                <w:szCs w:val="16"/>
              </w:rPr>
              <w:t>or</w:t>
            </w:r>
            <w:r w:rsidRPr="009A51B9">
              <w:rPr>
                <w:rFonts w:ascii="Century Gothic" w:hAnsi="Century Gothic"/>
                <w:color w:val="000000"/>
                <w:spacing w:val="4"/>
                <w:sz w:val="16"/>
                <w:szCs w:val="16"/>
              </w:rPr>
              <w:t>k</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ng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z w:val="16"/>
                <w:szCs w:val="16"/>
              </w:rPr>
              <w:t>d</w:t>
            </w:r>
            <w:r w:rsidRPr="009A51B9">
              <w:rPr>
                <w:rFonts w:ascii="Century Gothic" w:hAnsi="Century Gothic"/>
                <w:color w:val="000000"/>
                <w:spacing w:val="-2"/>
                <w:sz w:val="16"/>
                <w:szCs w:val="16"/>
              </w:rPr>
              <w:t>i</w:t>
            </w:r>
            <w:r w:rsidRPr="009A51B9">
              <w:rPr>
                <w:rFonts w:ascii="Century Gothic" w:hAnsi="Century Gothic"/>
                <w:color w:val="000000"/>
                <w:spacing w:val="2"/>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3"/>
                <w:sz w:val="16"/>
                <w:szCs w:val="16"/>
              </w:rPr>
              <w:t>s</w:t>
            </w:r>
            <w:r w:rsidRPr="009A51B9">
              <w:rPr>
                <w:rFonts w:ascii="Century Gothic" w:hAnsi="Century Gothic"/>
                <w:color w:val="000000"/>
                <w:sz w:val="16"/>
                <w:szCs w:val="16"/>
              </w:rPr>
              <w:t>, pr</w:t>
            </w:r>
            <w:r w:rsidRPr="009A51B9">
              <w:rPr>
                <w:rFonts w:ascii="Century Gothic" w:hAnsi="Century Gothic"/>
                <w:color w:val="000000"/>
                <w:spacing w:val="2"/>
                <w:sz w:val="16"/>
                <w:szCs w:val="16"/>
              </w:rPr>
              <w:t>o</w:t>
            </w:r>
            <w:r w:rsidRPr="009A51B9">
              <w:rPr>
                <w:rFonts w:ascii="Century Gothic" w:hAnsi="Century Gothic"/>
                <w:color w:val="000000"/>
                <w:sz w:val="16"/>
                <w:szCs w:val="16"/>
              </w:rPr>
              <w:t>tect</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on of the work </w:t>
            </w:r>
            <w:r w:rsidRPr="009A51B9">
              <w:rPr>
                <w:rFonts w:ascii="Century Gothic" w:hAnsi="Century Gothic"/>
                <w:color w:val="000000"/>
                <w:spacing w:val="2"/>
                <w:sz w:val="16"/>
                <w:szCs w:val="16"/>
              </w:rPr>
              <w:t>f</w:t>
            </w:r>
            <w:r w:rsidRPr="009A51B9">
              <w:rPr>
                <w:rFonts w:ascii="Century Gothic" w:hAnsi="Century Gothic"/>
                <w:color w:val="000000"/>
                <w:sz w:val="16"/>
                <w:szCs w:val="16"/>
              </w:rPr>
              <w:t>or</w:t>
            </w:r>
            <w:r w:rsidRPr="009A51B9">
              <w:rPr>
                <w:rFonts w:ascii="Century Gothic" w:hAnsi="Century Gothic"/>
                <w:color w:val="000000"/>
                <w:spacing w:val="1"/>
                <w:sz w:val="16"/>
                <w:szCs w:val="16"/>
              </w:rPr>
              <w:t>c</w:t>
            </w:r>
            <w:r w:rsidRPr="009A51B9">
              <w:rPr>
                <w:rFonts w:ascii="Century Gothic" w:hAnsi="Century Gothic"/>
                <w:color w:val="000000"/>
                <w:sz w:val="16"/>
                <w:szCs w:val="16"/>
              </w:rPr>
              <w:t>e (esp</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c</w:t>
            </w:r>
            <w:r w:rsidRPr="009A51B9">
              <w:rPr>
                <w:rFonts w:ascii="Century Gothic" w:hAnsi="Century Gothic"/>
                <w:color w:val="000000"/>
                <w:spacing w:val="-1"/>
                <w:sz w:val="16"/>
                <w:szCs w:val="16"/>
              </w:rPr>
              <w:t>i</w:t>
            </w:r>
            <w:r w:rsidRPr="009A51B9">
              <w:rPr>
                <w:rFonts w:ascii="Century Gothic" w:hAnsi="Century Gothic"/>
                <w:color w:val="000000"/>
                <w:sz w:val="16"/>
                <w:szCs w:val="16"/>
              </w:rPr>
              <w:t>al</w:t>
            </w:r>
            <w:r w:rsidRPr="009A51B9">
              <w:rPr>
                <w:rFonts w:ascii="Century Gothic" w:hAnsi="Century Gothic"/>
                <w:color w:val="000000"/>
                <w:spacing w:val="3"/>
                <w:sz w:val="16"/>
                <w:szCs w:val="16"/>
              </w:rPr>
              <w:t>l</w:t>
            </w:r>
            <w:r w:rsidRPr="009A51B9">
              <w:rPr>
                <w:rFonts w:ascii="Century Gothic" w:hAnsi="Century Gothic"/>
                <w:color w:val="000000"/>
                <w:sz w:val="16"/>
                <w:szCs w:val="16"/>
              </w:rPr>
              <w:t>y the pr</w:t>
            </w:r>
            <w:r w:rsidRPr="009A51B9">
              <w:rPr>
                <w:rFonts w:ascii="Century Gothic" w:hAnsi="Century Gothic"/>
                <w:color w:val="000000"/>
                <w:spacing w:val="2"/>
                <w:sz w:val="16"/>
                <w:szCs w:val="16"/>
              </w:rPr>
              <w:t>e</w:t>
            </w:r>
            <w:r w:rsidRPr="009A51B9">
              <w:rPr>
                <w:rFonts w:ascii="Century Gothic" w:hAnsi="Century Gothic"/>
                <w:color w:val="000000"/>
                <w:spacing w:val="-2"/>
                <w:sz w:val="16"/>
                <w:szCs w:val="16"/>
              </w:rPr>
              <w:t>v</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pacing w:val="2"/>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o</w:t>
            </w:r>
            <w:r w:rsidRPr="009A51B9">
              <w:rPr>
                <w:rFonts w:ascii="Century Gothic" w:hAnsi="Century Gothic"/>
                <w:color w:val="000000"/>
                <w:sz w:val="16"/>
                <w:szCs w:val="16"/>
              </w:rPr>
              <w:t xml:space="preserve">n of all </w:t>
            </w:r>
            <w:r w:rsidRPr="009A51B9">
              <w:rPr>
                <w:rFonts w:ascii="Century Gothic" w:hAnsi="Century Gothic"/>
                <w:color w:val="000000"/>
                <w:spacing w:val="2"/>
                <w:sz w:val="16"/>
                <w:szCs w:val="16"/>
              </w:rPr>
              <w:t>f</w:t>
            </w:r>
            <w:r w:rsidRPr="009A51B9">
              <w:rPr>
                <w:rFonts w:ascii="Century Gothic" w:hAnsi="Century Gothic"/>
                <w:color w:val="000000"/>
                <w:sz w:val="16"/>
                <w:szCs w:val="16"/>
              </w:rPr>
              <w:t>or</w:t>
            </w:r>
            <w:r w:rsidRPr="009A51B9">
              <w:rPr>
                <w:rFonts w:ascii="Century Gothic" w:hAnsi="Century Gothic"/>
                <w:color w:val="000000"/>
                <w:spacing w:val="4"/>
                <w:sz w:val="16"/>
                <w:szCs w:val="16"/>
              </w:rPr>
              <w:t>m</w:t>
            </w:r>
            <w:r w:rsidRPr="009A51B9">
              <w:rPr>
                <w:rFonts w:ascii="Century Gothic" w:hAnsi="Century Gothic"/>
                <w:color w:val="000000"/>
                <w:sz w:val="16"/>
                <w:szCs w:val="16"/>
              </w:rPr>
              <w:t xml:space="preserve">s of </w:t>
            </w:r>
            <w:r w:rsidRPr="009A51B9">
              <w:rPr>
                <w:rFonts w:ascii="Century Gothic" w:hAnsi="Century Gothic"/>
                <w:color w:val="000000"/>
                <w:spacing w:val="2"/>
                <w:sz w:val="16"/>
                <w:szCs w:val="16"/>
              </w:rPr>
              <w:t>f</w:t>
            </w:r>
            <w:r w:rsidRPr="009A51B9">
              <w:rPr>
                <w:rFonts w:ascii="Century Gothic" w:hAnsi="Century Gothic"/>
                <w:color w:val="000000"/>
                <w:sz w:val="16"/>
                <w:szCs w:val="16"/>
              </w:rPr>
              <w:t>or</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ed </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nd </w:t>
            </w:r>
            <w:r w:rsidRPr="009A51B9">
              <w:rPr>
                <w:rFonts w:ascii="Century Gothic" w:hAnsi="Century Gothic"/>
                <w:color w:val="000000"/>
                <w:spacing w:val="3"/>
                <w:sz w:val="16"/>
                <w:szCs w:val="16"/>
              </w:rPr>
              <w:t>c</w:t>
            </w:r>
            <w:r w:rsidRPr="009A51B9">
              <w:rPr>
                <w:rFonts w:ascii="Century Gothic" w:hAnsi="Century Gothic"/>
                <w:color w:val="000000"/>
                <w:sz w:val="16"/>
                <w:szCs w:val="16"/>
              </w:rPr>
              <w:t>hi</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d </w:t>
            </w:r>
            <w:proofErr w:type="spellStart"/>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a</w:t>
            </w:r>
            <w:r w:rsidRPr="009A51B9">
              <w:rPr>
                <w:rFonts w:ascii="Century Gothic" w:hAnsi="Century Gothic"/>
                <w:color w:val="000000"/>
                <w:sz w:val="16"/>
                <w:szCs w:val="16"/>
              </w:rPr>
              <w:t>b</w:t>
            </w:r>
            <w:r w:rsidRPr="009A51B9">
              <w:rPr>
                <w:rFonts w:ascii="Century Gothic" w:hAnsi="Century Gothic"/>
                <w:color w:val="000000"/>
                <w:spacing w:val="-1"/>
                <w:sz w:val="16"/>
                <w:szCs w:val="16"/>
              </w:rPr>
              <w:t>ou</w:t>
            </w:r>
            <w:r w:rsidRPr="009A51B9">
              <w:rPr>
                <w:rFonts w:ascii="Century Gothic" w:hAnsi="Century Gothic"/>
                <w:color w:val="000000"/>
                <w:sz w:val="16"/>
                <w:szCs w:val="16"/>
              </w:rPr>
              <w:t>r</w:t>
            </w:r>
            <w:proofErr w:type="spellEnd"/>
            <w:r w:rsidRPr="009A51B9">
              <w:rPr>
                <w:rFonts w:ascii="Century Gothic" w:hAnsi="Century Gothic"/>
                <w:color w:val="000000"/>
                <w:sz w:val="16"/>
                <w:szCs w:val="16"/>
              </w:rPr>
              <w:t>),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pro</w:t>
            </w:r>
            <w:r w:rsidRPr="009A51B9">
              <w:rPr>
                <w:rFonts w:ascii="Century Gothic" w:hAnsi="Century Gothic"/>
                <w:color w:val="000000"/>
                <w:spacing w:val="1"/>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o</w:t>
            </w:r>
            <w:r w:rsidRPr="009A51B9">
              <w:rPr>
                <w:rFonts w:ascii="Century Gothic" w:hAnsi="Century Gothic"/>
                <w:color w:val="000000"/>
                <w:sz w:val="16"/>
                <w:szCs w:val="16"/>
              </w:rPr>
              <w:t>n of a gri</w:t>
            </w:r>
            <w:r w:rsidRPr="009A51B9">
              <w:rPr>
                <w:rFonts w:ascii="Century Gothic" w:hAnsi="Century Gothic"/>
                <w:color w:val="000000"/>
                <w:spacing w:val="1"/>
                <w:sz w:val="16"/>
                <w:szCs w:val="16"/>
              </w:rPr>
              <w:t>e</w:t>
            </w:r>
            <w:r w:rsidRPr="009A51B9">
              <w:rPr>
                <w:rFonts w:ascii="Century Gothic" w:hAnsi="Century Gothic"/>
                <w:color w:val="000000"/>
                <w:spacing w:val="-2"/>
                <w:sz w:val="16"/>
                <w:szCs w:val="16"/>
              </w:rPr>
              <w:t>v</w:t>
            </w:r>
            <w:r w:rsidRPr="009A51B9">
              <w:rPr>
                <w:rFonts w:ascii="Century Gothic" w:hAnsi="Century Gothic"/>
                <w:color w:val="000000"/>
                <w:sz w:val="16"/>
                <w:szCs w:val="16"/>
              </w:rPr>
              <w:t>a</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 </w:t>
            </w:r>
            <w:r w:rsidRPr="009A51B9">
              <w:rPr>
                <w:rFonts w:ascii="Century Gothic" w:hAnsi="Century Gothic"/>
                <w:color w:val="000000"/>
                <w:spacing w:val="4"/>
                <w:sz w:val="16"/>
                <w:szCs w:val="16"/>
              </w:rPr>
              <w:t>m</w:t>
            </w:r>
            <w:r w:rsidRPr="009A51B9">
              <w:rPr>
                <w:rFonts w:ascii="Century Gothic" w:hAnsi="Century Gothic"/>
                <w:color w:val="000000"/>
                <w:sz w:val="16"/>
                <w:szCs w:val="16"/>
              </w:rPr>
              <w:t>ech</w:t>
            </w:r>
            <w:r w:rsidRPr="009A51B9">
              <w:rPr>
                <w:rFonts w:ascii="Century Gothic" w:hAnsi="Century Gothic"/>
                <w:color w:val="000000"/>
                <w:spacing w:val="-1"/>
                <w:sz w:val="16"/>
                <w:szCs w:val="16"/>
              </w:rPr>
              <w:t>a</w:t>
            </w:r>
            <w:r w:rsidRPr="009A51B9">
              <w:rPr>
                <w:rFonts w:ascii="Century Gothic" w:hAnsi="Century Gothic"/>
                <w:color w:val="000000"/>
                <w:sz w:val="16"/>
                <w:szCs w:val="16"/>
              </w:rPr>
              <w:t>n</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s</w:t>
            </w:r>
            <w:r w:rsidRPr="009A51B9">
              <w:rPr>
                <w:rFonts w:ascii="Century Gothic" w:hAnsi="Century Gothic"/>
                <w:color w:val="000000"/>
                <w:sz w:val="16"/>
                <w:szCs w:val="16"/>
              </w:rPr>
              <w:t>m th</w:t>
            </w:r>
            <w:r w:rsidRPr="009A51B9">
              <w:rPr>
                <w:rFonts w:ascii="Century Gothic" w:hAnsi="Century Gothic"/>
                <w:color w:val="000000"/>
                <w:spacing w:val="-1"/>
                <w:sz w:val="16"/>
                <w:szCs w:val="16"/>
              </w:rPr>
              <w:t>a</w:t>
            </w:r>
            <w:r w:rsidRPr="009A51B9">
              <w:rPr>
                <w:rFonts w:ascii="Century Gothic" w:hAnsi="Century Gothic"/>
                <w:color w:val="000000"/>
                <w:sz w:val="16"/>
                <w:szCs w:val="16"/>
              </w:rPr>
              <w:t>t a</w:t>
            </w:r>
            <w:r w:rsidRPr="009A51B9">
              <w:rPr>
                <w:rFonts w:ascii="Century Gothic" w:hAnsi="Century Gothic"/>
                <w:color w:val="000000"/>
                <w:spacing w:val="-1"/>
                <w:sz w:val="16"/>
                <w:szCs w:val="16"/>
              </w:rPr>
              <w:t>d</w:t>
            </w:r>
            <w:r w:rsidRPr="009A51B9">
              <w:rPr>
                <w:rFonts w:ascii="Century Gothic" w:hAnsi="Century Gothic"/>
                <w:color w:val="000000"/>
                <w:sz w:val="16"/>
                <w:szCs w:val="16"/>
              </w:rPr>
              <w:t>dre</w:t>
            </w:r>
            <w:r w:rsidRPr="009A51B9">
              <w:rPr>
                <w:rFonts w:ascii="Century Gothic" w:hAnsi="Century Gothic"/>
                <w:color w:val="000000"/>
                <w:spacing w:val="1"/>
                <w:sz w:val="16"/>
                <w:szCs w:val="16"/>
              </w:rPr>
              <w:t>ss</w:t>
            </w:r>
            <w:r w:rsidRPr="009A51B9">
              <w:rPr>
                <w:rFonts w:ascii="Century Gothic" w:hAnsi="Century Gothic"/>
                <w:color w:val="000000"/>
                <w:sz w:val="16"/>
                <w:szCs w:val="16"/>
              </w:rPr>
              <w:t xml:space="preserve">es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erns on </w:t>
            </w:r>
            <w:r w:rsidRPr="009A51B9">
              <w:rPr>
                <w:rFonts w:ascii="Century Gothic" w:hAnsi="Century Gothic"/>
                <w:color w:val="000000"/>
                <w:spacing w:val="2"/>
                <w:sz w:val="16"/>
                <w:szCs w:val="16"/>
              </w:rPr>
              <w:t>t</w:t>
            </w:r>
            <w:r w:rsidRPr="009A51B9">
              <w:rPr>
                <w:rFonts w:ascii="Century Gothic" w:hAnsi="Century Gothic"/>
                <w:color w:val="000000"/>
                <w:sz w:val="16"/>
                <w:szCs w:val="16"/>
              </w:rPr>
              <w:t>he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ect pro</w:t>
            </w:r>
            <w:r w:rsidRPr="009A51B9">
              <w:rPr>
                <w:rFonts w:ascii="Century Gothic" w:hAnsi="Century Gothic"/>
                <w:color w:val="000000"/>
                <w:spacing w:val="4"/>
                <w:sz w:val="16"/>
                <w:szCs w:val="16"/>
              </w:rPr>
              <w:t>m</w:t>
            </w:r>
            <w:r w:rsidRPr="009A51B9">
              <w:rPr>
                <w:rFonts w:ascii="Century Gothic" w:hAnsi="Century Gothic"/>
                <w:color w:val="000000"/>
                <w:sz w:val="16"/>
                <w:szCs w:val="16"/>
              </w:rPr>
              <w:t>ptly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uses a tra</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s</w:t>
            </w:r>
            <w:r w:rsidRPr="009A51B9">
              <w:rPr>
                <w:rFonts w:ascii="Century Gothic" w:hAnsi="Century Gothic"/>
                <w:color w:val="000000"/>
                <w:sz w:val="16"/>
                <w:szCs w:val="16"/>
              </w:rPr>
              <w:t>p</w:t>
            </w:r>
            <w:r w:rsidRPr="009A51B9">
              <w:rPr>
                <w:rFonts w:ascii="Century Gothic" w:hAnsi="Century Gothic"/>
                <w:color w:val="000000"/>
                <w:spacing w:val="-1"/>
                <w:sz w:val="16"/>
                <w:szCs w:val="16"/>
              </w:rPr>
              <w:t>a</w:t>
            </w:r>
            <w:r w:rsidRPr="009A51B9">
              <w:rPr>
                <w:rFonts w:ascii="Century Gothic" w:hAnsi="Century Gothic"/>
                <w:color w:val="000000"/>
                <w:sz w:val="16"/>
                <w:szCs w:val="16"/>
              </w:rPr>
              <w:t>re</w:t>
            </w:r>
            <w:r w:rsidRPr="009A51B9">
              <w:rPr>
                <w:rFonts w:ascii="Century Gothic" w:hAnsi="Century Gothic"/>
                <w:color w:val="000000"/>
                <w:spacing w:val="-1"/>
                <w:sz w:val="16"/>
                <w:szCs w:val="16"/>
              </w:rPr>
              <w:t>n</w:t>
            </w:r>
            <w:r w:rsidRPr="009A51B9">
              <w:rPr>
                <w:rFonts w:ascii="Century Gothic" w:hAnsi="Century Gothic"/>
                <w:color w:val="000000"/>
                <w:sz w:val="16"/>
                <w:szCs w:val="16"/>
              </w:rPr>
              <w:t>t pro</w:t>
            </w:r>
            <w:r w:rsidRPr="009A51B9">
              <w:rPr>
                <w:rFonts w:ascii="Century Gothic" w:hAnsi="Century Gothic"/>
                <w:color w:val="000000"/>
                <w:spacing w:val="1"/>
                <w:sz w:val="16"/>
                <w:szCs w:val="16"/>
              </w:rPr>
              <w:t>c</w:t>
            </w:r>
            <w:r w:rsidRPr="009A51B9">
              <w:rPr>
                <w:rFonts w:ascii="Century Gothic" w:hAnsi="Century Gothic"/>
                <w:color w:val="000000"/>
                <w:sz w:val="16"/>
                <w:szCs w:val="16"/>
              </w:rPr>
              <w:t>ess th</w:t>
            </w:r>
            <w:r w:rsidRPr="009A51B9">
              <w:rPr>
                <w:rFonts w:ascii="Century Gothic" w:hAnsi="Century Gothic"/>
                <w:color w:val="000000"/>
                <w:spacing w:val="-1"/>
                <w:sz w:val="16"/>
                <w:szCs w:val="16"/>
              </w:rPr>
              <w:t>a</w:t>
            </w:r>
            <w:r w:rsidRPr="009A51B9">
              <w:rPr>
                <w:rFonts w:ascii="Century Gothic" w:hAnsi="Century Gothic"/>
                <w:color w:val="000000"/>
                <w:sz w:val="16"/>
                <w:szCs w:val="16"/>
              </w:rPr>
              <w:t>t pro</w:t>
            </w:r>
            <w:r w:rsidRPr="009A51B9">
              <w:rPr>
                <w:rFonts w:ascii="Century Gothic" w:hAnsi="Century Gothic"/>
                <w:color w:val="000000"/>
                <w:spacing w:val="1"/>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s </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y </w:t>
            </w:r>
            <w:r w:rsidRPr="009A51B9">
              <w:rPr>
                <w:rFonts w:ascii="Century Gothic" w:hAnsi="Century Gothic"/>
                <w:color w:val="000000"/>
                <w:spacing w:val="1"/>
                <w:sz w:val="16"/>
                <w:szCs w:val="16"/>
              </w:rPr>
              <w:t>f</w:t>
            </w:r>
            <w:r w:rsidRPr="009A51B9">
              <w:rPr>
                <w:rFonts w:ascii="Century Gothic" w:hAnsi="Century Gothic"/>
                <w:color w:val="000000"/>
                <w:sz w:val="16"/>
                <w:szCs w:val="16"/>
              </w:rPr>
              <w:t>e</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d</w:t>
            </w:r>
            <w:r w:rsidRPr="009A51B9">
              <w:rPr>
                <w:rFonts w:ascii="Century Gothic" w:hAnsi="Century Gothic"/>
                <w:color w:val="000000"/>
                <w:sz w:val="16"/>
                <w:szCs w:val="16"/>
              </w:rPr>
              <w:t>b</w:t>
            </w:r>
            <w:r w:rsidRPr="009A51B9">
              <w:rPr>
                <w:rFonts w:ascii="Century Gothic" w:hAnsi="Century Gothic"/>
                <w:color w:val="000000"/>
                <w:spacing w:val="1"/>
                <w:sz w:val="16"/>
                <w:szCs w:val="16"/>
              </w:rPr>
              <w:t>a</w:t>
            </w:r>
            <w:r w:rsidRPr="009A51B9">
              <w:rPr>
                <w:rFonts w:ascii="Century Gothic" w:hAnsi="Century Gothic"/>
                <w:color w:val="000000"/>
                <w:spacing w:val="-2"/>
                <w:sz w:val="16"/>
                <w:szCs w:val="16"/>
              </w:rPr>
              <w:t>c</w:t>
            </w:r>
            <w:r w:rsidRPr="009A51B9">
              <w:rPr>
                <w:rFonts w:ascii="Century Gothic" w:hAnsi="Century Gothic"/>
                <w:color w:val="000000"/>
                <w:sz w:val="16"/>
                <w:szCs w:val="16"/>
              </w:rPr>
              <w:t>k to t</w:t>
            </w:r>
            <w:r w:rsidRPr="009A51B9">
              <w:rPr>
                <w:rFonts w:ascii="Century Gothic" w:hAnsi="Century Gothic"/>
                <w:color w:val="000000"/>
                <w:spacing w:val="-1"/>
                <w:sz w:val="16"/>
                <w:szCs w:val="16"/>
              </w:rPr>
              <w:t>h</w:t>
            </w:r>
            <w:r w:rsidRPr="009A51B9">
              <w:rPr>
                <w:rFonts w:ascii="Century Gothic" w:hAnsi="Century Gothic"/>
                <w:color w:val="000000"/>
                <w:sz w:val="16"/>
                <w:szCs w:val="16"/>
              </w:rPr>
              <w:t>ose c</w:t>
            </w:r>
            <w:r w:rsidRPr="009A51B9">
              <w:rPr>
                <w:rFonts w:ascii="Century Gothic" w:hAnsi="Century Gothic"/>
                <w:color w:val="000000"/>
                <w:spacing w:val="1"/>
                <w:sz w:val="16"/>
                <w:szCs w:val="16"/>
              </w:rPr>
              <w:t>o</w:t>
            </w:r>
            <w:r w:rsidRPr="009A51B9">
              <w:rPr>
                <w:rFonts w:ascii="Century Gothic" w:hAnsi="Century Gothic"/>
                <w:color w:val="000000"/>
                <w:sz w:val="16"/>
                <w:szCs w:val="16"/>
              </w:rPr>
              <w:t>ncerne</w:t>
            </w:r>
            <w:r w:rsidRPr="009A51B9">
              <w:rPr>
                <w:rFonts w:ascii="Century Gothic" w:hAnsi="Century Gothic"/>
                <w:color w:val="000000"/>
                <w:spacing w:val="1"/>
                <w:sz w:val="16"/>
                <w:szCs w:val="16"/>
              </w:rPr>
              <w:t>d</w:t>
            </w:r>
            <w:r w:rsidRPr="009A51B9">
              <w:rPr>
                <w:rFonts w:ascii="Century Gothic" w:hAnsi="Century Gothic"/>
                <w:color w:val="000000"/>
                <w:sz w:val="16"/>
                <w:szCs w:val="16"/>
              </w:rPr>
              <w:t>.</w:t>
            </w:r>
          </w:p>
        </w:tc>
        <w:tc>
          <w:tcPr>
            <w:tcW w:w="1766" w:type="dxa"/>
          </w:tcPr>
          <w:p w14:paraId="00CC03AB"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16"/>
                <w:szCs w:val="16"/>
                <w:lang w:val="en-GB"/>
              </w:rPr>
            </w:pPr>
            <w:r w:rsidRPr="009A51B9">
              <w:rPr>
                <w:rFonts w:ascii="Century Gothic" w:hAnsi="Century Gothic"/>
                <w:color w:val="000000"/>
                <w:sz w:val="16"/>
                <w:szCs w:val="16"/>
                <w:lang w:val="en-GB"/>
              </w:rPr>
              <w:lastRenderedPageBreak/>
              <w:t xml:space="preserve">- The Labour </w:t>
            </w:r>
            <w:r w:rsidRPr="009A51B9">
              <w:rPr>
                <w:rFonts w:ascii="Century Gothic" w:hAnsi="Century Gothic"/>
                <w:color w:val="000000"/>
                <w:sz w:val="16"/>
                <w:szCs w:val="16"/>
              </w:rPr>
              <w:t xml:space="preserve">Act 2003 (Act 651) provides for the rights and duties of employers and workers; legal or illegal strike; guarantees trade unions the freedom of associations and establishes </w:t>
            </w:r>
            <w:proofErr w:type="spellStart"/>
            <w:r w:rsidRPr="009A51B9">
              <w:rPr>
                <w:rFonts w:ascii="Century Gothic" w:hAnsi="Century Gothic"/>
                <w:color w:val="000000"/>
                <w:sz w:val="16"/>
                <w:szCs w:val="16"/>
              </w:rPr>
              <w:t>Labour</w:t>
            </w:r>
            <w:proofErr w:type="spellEnd"/>
            <w:r w:rsidRPr="009A51B9">
              <w:rPr>
                <w:rFonts w:ascii="Century Gothic" w:hAnsi="Century Gothic"/>
                <w:color w:val="000000"/>
                <w:sz w:val="16"/>
                <w:szCs w:val="16"/>
              </w:rPr>
              <w:t xml:space="preserve"> Commission to mediate and act in respect of all </w:t>
            </w:r>
            <w:proofErr w:type="spellStart"/>
            <w:r w:rsidRPr="009A51B9">
              <w:rPr>
                <w:rFonts w:ascii="Century Gothic" w:hAnsi="Century Gothic"/>
                <w:color w:val="000000"/>
                <w:sz w:val="16"/>
                <w:szCs w:val="16"/>
              </w:rPr>
              <w:t>labour</w:t>
            </w:r>
            <w:proofErr w:type="spellEnd"/>
            <w:r w:rsidRPr="009A51B9">
              <w:rPr>
                <w:rFonts w:ascii="Century Gothic" w:hAnsi="Century Gothic"/>
                <w:color w:val="000000"/>
                <w:sz w:val="16"/>
                <w:szCs w:val="16"/>
              </w:rPr>
              <w:t xml:space="preserve"> issues. Under Part XV (Occupational Health Safety and Environment), the Act explicitly indicates that it is the duty of an </w:t>
            </w:r>
            <w:r w:rsidRPr="009A51B9">
              <w:rPr>
                <w:rFonts w:ascii="Century Gothic" w:hAnsi="Century Gothic"/>
                <w:color w:val="000000"/>
                <w:sz w:val="16"/>
                <w:szCs w:val="16"/>
              </w:rPr>
              <w:lastRenderedPageBreak/>
              <w:t xml:space="preserve">employer to ensure the worker works under satisfactory, </w:t>
            </w:r>
            <w:proofErr w:type="gramStart"/>
            <w:r w:rsidRPr="009A51B9">
              <w:rPr>
                <w:rFonts w:ascii="Century Gothic" w:hAnsi="Century Gothic"/>
                <w:color w:val="000000"/>
                <w:sz w:val="16"/>
                <w:szCs w:val="16"/>
              </w:rPr>
              <w:t>safe</w:t>
            </w:r>
            <w:proofErr w:type="gramEnd"/>
            <w:r w:rsidRPr="009A51B9">
              <w:rPr>
                <w:rFonts w:ascii="Century Gothic" w:hAnsi="Century Gothic"/>
                <w:color w:val="000000"/>
                <w:sz w:val="16"/>
                <w:szCs w:val="16"/>
              </w:rPr>
              <w:t xml:space="preserve"> and healthy conditions</w:t>
            </w:r>
            <w:r w:rsidRPr="009A51B9">
              <w:rPr>
                <w:rFonts w:ascii="Century Gothic" w:hAnsi="Century Gothic"/>
                <w:color w:val="000000"/>
                <w:sz w:val="16"/>
                <w:szCs w:val="16"/>
                <w:lang w:val="en-GB"/>
              </w:rPr>
              <w:t>.</w:t>
            </w:r>
          </w:p>
          <w:p w14:paraId="2DB55C83"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color w:val="000000"/>
                <w:sz w:val="16"/>
                <w:szCs w:val="16"/>
                <w:lang w:val="en-GB"/>
              </w:rPr>
              <w:t xml:space="preserve">- The </w:t>
            </w:r>
            <w:r w:rsidRPr="009A51B9">
              <w:rPr>
                <w:rFonts w:ascii="Century Gothic" w:hAnsi="Century Gothic"/>
                <w:bCs/>
                <w:color w:val="000000"/>
                <w:sz w:val="16"/>
                <w:szCs w:val="16"/>
              </w:rPr>
              <w:t>Workmen's Compensation Law 1987 (PNDC 187)</w:t>
            </w:r>
            <w:r w:rsidRPr="009A51B9">
              <w:rPr>
                <w:rFonts w:ascii="Century Gothic" w:hAnsi="Century Gothic"/>
                <w:bCs/>
                <w:color w:val="000000"/>
                <w:sz w:val="16"/>
                <w:szCs w:val="16"/>
                <w:lang w:val="en-GB"/>
              </w:rPr>
              <w:t xml:space="preserve"> </w:t>
            </w:r>
            <w:r w:rsidRPr="009A51B9">
              <w:rPr>
                <w:rFonts w:ascii="Century Gothic" w:hAnsi="Century Gothic"/>
                <w:color w:val="000000"/>
                <w:sz w:val="16"/>
                <w:szCs w:val="16"/>
              </w:rPr>
              <w:t>seeks to address the necessary compensations needed to be awarded to workers for personal injuries arising out of and in the course of their employment</w:t>
            </w:r>
          </w:p>
        </w:tc>
        <w:tc>
          <w:tcPr>
            <w:tcW w:w="1575" w:type="dxa"/>
          </w:tcPr>
          <w:p w14:paraId="21AAD992"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lastRenderedPageBreak/>
              <w:t>The Ghanaian laws do not explicitly or specifically consider protection of vulnerable group and prevention of all forms of forced and child labour.</w:t>
            </w:r>
          </w:p>
          <w:p w14:paraId="5AA2A2B1"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xml:space="preserve">- it does not provide for grievance mechanism that addresses concerns promptly and transparent process that </w:t>
            </w:r>
            <w:r w:rsidRPr="009A51B9">
              <w:rPr>
                <w:rFonts w:ascii="Century Gothic" w:hAnsi="Century Gothic"/>
                <w:sz w:val="16"/>
                <w:szCs w:val="16"/>
                <w:lang w:val="en-GB"/>
              </w:rPr>
              <w:lastRenderedPageBreak/>
              <w:t>provides timely feedback</w:t>
            </w:r>
          </w:p>
          <w:p w14:paraId="5255D8B8" w14:textId="77777777" w:rsidR="00EE03E8" w:rsidRPr="009A51B9" w:rsidRDefault="00EE03E8"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pacing w:val="4"/>
                <w:sz w:val="16"/>
                <w:szCs w:val="16"/>
              </w:rPr>
            </w:pPr>
          </w:p>
          <w:p w14:paraId="25051309" w14:textId="77777777" w:rsidR="00EE03E8" w:rsidRPr="009A51B9" w:rsidRDefault="00EE03E8"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pacing w:val="4"/>
                <w:sz w:val="16"/>
                <w:szCs w:val="16"/>
              </w:rPr>
            </w:pPr>
          </w:p>
          <w:p w14:paraId="047E7C00" w14:textId="77777777" w:rsidR="00EE03E8" w:rsidRPr="009A51B9" w:rsidRDefault="00EE03E8"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pacing w:val="4"/>
                <w:sz w:val="16"/>
                <w:szCs w:val="16"/>
              </w:rPr>
            </w:pPr>
          </w:p>
          <w:p w14:paraId="562AFFCA" w14:textId="77777777" w:rsidR="00221A7D" w:rsidRPr="009A51B9" w:rsidRDefault="00221A7D"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pacing w:val="4"/>
                <w:sz w:val="16"/>
                <w:szCs w:val="16"/>
              </w:rPr>
            </w:pPr>
          </w:p>
          <w:p w14:paraId="32697C10" w14:textId="60E5423D" w:rsidR="00EE03E8" w:rsidRPr="009A51B9" w:rsidRDefault="007962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color w:val="000000"/>
                <w:spacing w:val="4"/>
                <w:sz w:val="16"/>
                <w:szCs w:val="16"/>
              </w:rPr>
              <w:t xml:space="preserve">- </w:t>
            </w:r>
            <w:r w:rsidR="00EF4ECF" w:rsidRPr="009A51B9">
              <w:rPr>
                <w:rFonts w:ascii="Century Gothic" w:hAnsi="Century Gothic"/>
                <w:color w:val="000000"/>
                <w:spacing w:val="4"/>
                <w:sz w:val="16"/>
                <w:szCs w:val="16"/>
              </w:rPr>
              <w:t xml:space="preserve">Currently </w:t>
            </w:r>
            <w:r w:rsidR="00EE03E8" w:rsidRPr="009A51B9">
              <w:rPr>
                <w:rFonts w:ascii="Century Gothic" w:hAnsi="Century Gothic"/>
                <w:color w:val="000000"/>
                <w:spacing w:val="4"/>
                <w:sz w:val="16"/>
                <w:szCs w:val="16"/>
              </w:rPr>
              <w:t>G</w:t>
            </w:r>
            <w:r w:rsidR="00EE03E8" w:rsidRPr="009A51B9">
              <w:rPr>
                <w:rFonts w:ascii="Century Gothic" w:hAnsi="Century Gothic"/>
                <w:color w:val="000000"/>
                <w:spacing w:val="-5"/>
                <w:sz w:val="16"/>
                <w:szCs w:val="16"/>
              </w:rPr>
              <w:t>h</w:t>
            </w:r>
            <w:r w:rsidR="00EE03E8" w:rsidRPr="009A51B9">
              <w:rPr>
                <w:rFonts w:ascii="Century Gothic" w:hAnsi="Century Gothic"/>
                <w:color w:val="000000"/>
                <w:spacing w:val="4"/>
                <w:sz w:val="16"/>
                <w:szCs w:val="16"/>
              </w:rPr>
              <w:t>a</w:t>
            </w:r>
            <w:r w:rsidR="00EE03E8" w:rsidRPr="009A51B9">
              <w:rPr>
                <w:rFonts w:ascii="Century Gothic" w:hAnsi="Century Gothic"/>
                <w:color w:val="000000"/>
                <w:spacing w:val="-5"/>
                <w:sz w:val="16"/>
                <w:szCs w:val="16"/>
              </w:rPr>
              <w:t>n</w:t>
            </w:r>
            <w:r w:rsidR="00EE03E8" w:rsidRPr="009A51B9">
              <w:rPr>
                <w:rFonts w:ascii="Century Gothic" w:hAnsi="Century Gothic"/>
                <w:color w:val="000000"/>
                <w:sz w:val="16"/>
                <w:szCs w:val="16"/>
              </w:rPr>
              <w:t>a</w:t>
            </w:r>
            <w:r w:rsidR="00EE03E8" w:rsidRPr="009A51B9">
              <w:rPr>
                <w:rFonts w:ascii="Century Gothic" w:hAnsi="Century Gothic"/>
                <w:color w:val="000000"/>
                <w:spacing w:val="4"/>
                <w:sz w:val="16"/>
                <w:szCs w:val="16"/>
              </w:rPr>
              <w:t xml:space="preserve"> </w:t>
            </w:r>
            <w:r w:rsidR="00EE03E8" w:rsidRPr="009A51B9">
              <w:rPr>
                <w:rFonts w:ascii="Century Gothic" w:hAnsi="Century Gothic"/>
                <w:color w:val="000000"/>
                <w:sz w:val="16"/>
                <w:szCs w:val="16"/>
              </w:rPr>
              <w:t>d</w:t>
            </w:r>
            <w:r w:rsidR="00EE03E8" w:rsidRPr="009A51B9">
              <w:rPr>
                <w:rFonts w:ascii="Century Gothic" w:hAnsi="Century Gothic"/>
                <w:color w:val="000000"/>
                <w:spacing w:val="5"/>
                <w:sz w:val="16"/>
                <w:szCs w:val="16"/>
              </w:rPr>
              <w:t>o</w:t>
            </w:r>
            <w:r w:rsidR="00EE03E8" w:rsidRPr="009A51B9">
              <w:rPr>
                <w:rFonts w:ascii="Century Gothic" w:hAnsi="Century Gothic"/>
                <w:color w:val="000000"/>
                <w:spacing w:val="-1"/>
                <w:sz w:val="16"/>
                <w:szCs w:val="16"/>
              </w:rPr>
              <w:t>e</w:t>
            </w:r>
            <w:r w:rsidR="00EE03E8" w:rsidRPr="009A51B9">
              <w:rPr>
                <w:rFonts w:ascii="Century Gothic" w:hAnsi="Century Gothic"/>
                <w:color w:val="000000"/>
                <w:sz w:val="16"/>
                <w:szCs w:val="16"/>
              </w:rPr>
              <w:t>s</w:t>
            </w:r>
            <w:r w:rsidR="00EE03E8" w:rsidRPr="009A51B9">
              <w:rPr>
                <w:rFonts w:ascii="Century Gothic" w:hAnsi="Century Gothic"/>
                <w:color w:val="000000"/>
                <w:spacing w:val="2"/>
                <w:sz w:val="16"/>
                <w:szCs w:val="16"/>
              </w:rPr>
              <w:t xml:space="preserve"> </w:t>
            </w:r>
            <w:r w:rsidR="00EE03E8" w:rsidRPr="009A51B9">
              <w:rPr>
                <w:rFonts w:ascii="Century Gothic" w:hAnsi="Century Gothic"/>
                <w:color w:val="000000"/>
                <w:spacing w:val="-5"/>
                <w:sz w:val="16"/>
                <w:szCs w:val="16"/>
              </w:rPr>
              <w:t>n</w:t>
            </w:r>
            <w:r w:rsidR="00EE03E8" w:rsidRPr="009A51B9">
              <w:rPr>
                <w:rFonts w:ascii="Century Gothic" w:hAnsi="Century Gothic"/>
                <w:color w:val="000000"/>
                <w:spacing w:val="5"/>
                <w:sz w:val="16"/>
                <w:szCs w:val="16"/>
              </w:rPr>
              <w:t>o</w:t>
            </w:r>
            <w:r w:rsidR="00EE03E8" w:rsidRPr="009A51B9">
              <w:rPr>
                <w:rFonts w:ascii="Century Gothic" w:hAnsi="Century Gothic"/>
                <w:color w:val="000000"/>
                <w:sz w:val="16"/>
                <w:szCs w:val="16"/>
              </w:rPr>
              <w:t>t</w:t>
            </w:r>
            <w:r w:rsidR="00EE03E8" w:rsidRPr="009A51B9">
              <w:rPr>
                <w:rFonts w:ascii="Century Gothic" w:hAnsi="Century Gothic"/>
                <w:color w:val="000000"/>
                <w:spacing w:val="10"/>
                <w:sz w:val="16"/>
                <w:szCs w:val="16"/>
              </w:rPr>
              <w:t xml:space="preserve"> </w:t>
            </w:r>
            <w:r w:rsidR="00EE03E8" w:rsidRPr="009A51B9">
              <w:rPr>
                <w:rFonts w:ascii="Century Gothic" w:hAnsi="Century Gothic"/>
                <w:color w:val="000000"/>
                <w:spacing w:val="-5"/>
                <w:sz w:val="16"/>
                <w:szCs w:val="16"/>
              </w:rPr>
              <w:t>h</w:t>
            </w:r>
            <w:r w:rsidR="00EE03E8" w:rsidRPr="009A51B9">
              <w:rPr>
                <w:rFonts w:ascii="Century Gothic" w:hAnsi="Century Gothic"/>
                <w:color w:val="000000"/>
                <w:spacing w:val="-1"/>
                <w:sz w:val="16"/>
                <w:szCs w:val="16"/>
              </w:rPr>
              <w:t>a</w:t>
            </w:r>
            <w:r w:rsidR="00EE03E8" w:rsidRPr="009A51B9">
              <w:rPr>
                <w:rFonts w:ascii="Century Gothic" w:hAnsi="Century Gothic"/>
                <w:color w:val="000000"/>
                <w:spacing w:val="-5"/>
                <w:sz w:val="16"/>
                <w:szCs w:val="16"/>
              </w:rPr>
              <w:t>v</w:t>
            </w:r>
            <w:r w:rsidR="00EE03E8" w:rsidRPr="009A51B9">
              <w:rPr>
                <w:rFonts w:ascii="Century Gothic" w:hAnsi="Century Gothic"/>
                <w:color w:val="000000"/>
                <w:sz w:val="16"/>
                <w:szCs w:val="16"/>
              </w:rPr>
              <w:t>e</w:t>
            </w:r>
            <w:r w:rsidR="00EE03E8" w:rsidRPr="009A51B9">
              <w:rPr>
                <w:rFonts w:ascii="Century Gothic" w:hAnsi="Century Gothic"/>
                <w:color w:val="000000"/>
                <w:spacing w:val="4"/>
                <w:sz w:val="16"/>
                <w:szCs w:val="16"/>
              </w:rPr>
              <w:t xml:space="preserve"> </w:t>
            </w:r>
            <w:r w:rsidR="00EE03E8" w:rsidRPr="009A51B9">
              <w:rPr>
                <w:rFonts w:ascii="Century Gothic" w:hAnsi="Century Gothic"/>
                <w:color w:val="000000"/>
                <w:sz w:val="16"/>
                <w:szCs w:val="16"/>
              </w:rPr>
              <w:t>a</w:t>
            </w:r>
            <w:r w:rsidR="00EE03E8" w:rsidRPr="009A51B9">
              <w:rPr>
                <w:rFonts w:ascii="Century Gothic" w:hAnsi="Century Gothic"/>
                <w:color w:val="000000"/>
                <w:spacing w:val="8"/>
                <w:sz w:val="16"/>
                <w:szCs w:val="16"/>
              </w:rPr>
              <w:t xml:space="preserve"> </w:t>
            </w:r>
            <w:r w:rsidR="00EE03E8" w:rsidRPr="009A51B9">
              <w:rPr>
                <w:rFonts w:ascii="Century Gothic" w:hAnsi="Century Gothic"/>
                <w:color w:val="000000"/>
                <w:spacing w:val="-5"/>
                <w:sz w:val="16"/>
                <w:szCs w:val="16"/>
              </w:rPr>
              <w:t>n</w:t>
            </w:r>
            <w:r w:rsidR="00EE03E8" w:rsidRPr="009A51B9">
              <w:rPr>
                <w:rFonts w:ascii="Century Gothic" w:hAnsi="Century Gothic"/>
                <w:color w:val="000000"/>
                <w:spacing w:val="-1"/>
                <w:sz w:val="16"/>
                <w:szCs w:val="16"/>
              </w:rPr>
              <w:t>a</w:t>
            </w:r>
            <w:r w:rsidR="00EE03E8" w:rsidRPr="009A51B9">
              <w:rPr>
                <w:rFonts w:ascii="Century Gothic" w:hAnsi="Century Gothic"/>
                <w:color w:val="000000"/>
                <w:spacing w:val="10"/>
                <w:sz w:val="16"/>
                <w:szCs w:val="16"/>
              </w:rPr>
              <w:t>t</w:t>
            </w:r>
            <w:r w:rsidR="00EE03E8" w:rsidRPr="009A51B9">
              <w:rPr>
                <w:rFonts w:ascii="Century Gothic" w:hAnsi="Century Gothic"/>
                <w:color w:val="000000"/>
                <w:spacing w:val="-9"/>
                <w:sz w:val="16"/>
                <w:szCs w:val="16"/>
              </w:rPr>
              <w:t>i</w:t>
            </w:r>
            <w:r w:rsidR="00EE03E8" w:rsidRPr="009A51B9">
              <w:rPr>
                <w:rFonts w:ascii="Century Gothic" w:hAnsi="Century Gothic"/>
                <w:color w:val="000000"/>
                <w:spacing w:val="5"/>
                <w:sz w:val="16"/>
                <w:szCs w:val="16"/>
              </w:rPr>
              <w:t>o</w:t>
            </w:r>
            <w:r w:rsidR="00EE03E8" w:rsidRPr="009A51B9">
              <w:rPr>
                <w:rFonts w:ascii="Century Gothic" w:hAnsi="Century Gothic"/>
                <w:color w:val="000000"/>
                <w:spacing w:val="-5"/>
                <w:sz w:val="16"/>
                <w:szCs w:val="16"/>
              </w:rPr>
              <w:t>n</w:t>
            </w:r>
            <w:r w:rsidR="00EE03E8" w:rsidRPr="009A51B9">
              <w:rPr>
                <w:rFonts w:ascii="Century Gothic" w:hAnsi="Century Gothic"/>
                <w:color w:val="000000"/>
                <w:spacing w:val="4"/>
                <w:sz w:val="16"/>
                <w:szCs w:val="16"/>
              </w:rPr>
              <w:t>a</w:t>
            </w:r>
            <w:r w:rsidR="00EE03E8" w:rsidRPr="009A51B9">
              <w:rPr>
                <w:rFonts w:ascii="Century Gothic" w:hAnsi="Century Gothic"/>
                <w:color w:val="000000"/>
                <w:sz w:val="16"/>
                <w:szCs w:val="16"/>
              </w:rPr>
              <w:t xml:space="preserve">l </w:t>
            </w:r>
            <w:r w:rsidR="00EE03E8" w:rsidRPr="009A51B9">
              <w:rPr>
                <w:rFonts w:ascii="Century Gothic" w:hAnsi="Century Gothic"/>
                <w:color w:val="000000"/>
                <w:spacing w:val="5"/>
                <w:sz w:val="16"/>
                <w:szCs w:val="16"/>
              </w:rPr>
              <w:t>po</w:t>
            </w:r>
            <w:r w:rsidR="00EE03E8" w:rsidRPr="009A51B9">
              <w:rPr>
                <w:rFonts w:ascii="Century Gothic" w:hAnsi="Century Gothic"/>
                <w:color w:val="000000"/>
                <w:spacing w:val="-4"/>
                <w:sz w:val="16"/>
                <w:szCs w:val="16"/>
              </w:rPr>
              <w:t>li</w:t>
            </w:r>
            <w:r w:rsidR="00EE03E8" w:rsidRPr="009A51B9">
              <w:rPr>
                <w:rFonts w:ascii="Century Gothic" w:hAnsi="Century Gothic"/>
                <w:color w:val="000000"/>
                <w:spacing w:val="4"/>
                <w:sz w:val="16"/>
                <w:szCs w:val="16"/>
              </w:rPr>
              <w:t>c</w:t>
            </w:r>
            <w:r w:rsidR="00EE03E8" w:rsidRPr="009A51B9">
              <w:rPr>
                <w:rFonts w:ascii="Century Gothic" w:hAnsi="Century Gothic"/>
                <w:color w:val="000000"/>
                <w:sz w:val="16"/>
                <w:szCs w:val="16"/>
              </w:rPr>
              <w:t xml:space="preserve">y </w:t>
            </w:r>
            <w:r w:rsidR="00EE03E8" w:rsidRPr="009A51B9">
              <w:rPr>
                <w:rFonts w:ascii="Century Gothic" w:hAnsi="Century Gothic"/>
                <w:color w:val="000000"/>
                <w:spacing w:val="5"/>
                <w:sz w:val="16"/>
                <w:szCs w:val="16"/>
              </w:rPr>
              <w:t>o</w:t>
            </w:r>
            <w:r w:rsidR="00EE03E8" w:rsidRPr="009A51B9">
              <w:rPr>
                <w:rFonts w:ascii="Century Gothic" w:hAnsi="Century Gothic"/>
                <w:color w:val="000000"/>
                <w:sz w:val="16"/>
                <w:szCs w:val="16"/>
              </w:rPr>
              <w:t xml:space="preserve">n </w:t>
            </w:r>
            <w:r w:rsidR="00EE03E8" w:rsidRPr="009A51B9">
              <w:rPr>
                <w:rFonts w:ascii="Century Gothic" w:hAnsi="Century Gothic"/>
                <w:color w:val="000000"/>
                <w:spacing w:val="5"/>
                <w:sz w:val="16"/>
                <w:szCs w:val="16"/>
              </w:rPr>
              <w:t>o</w:t>
            </w:r>
            <w:r w:rsidR="00EE03E8" w:rsidRPr="009A51B9">
              <w:rPr>
                <w:rFonts w:ascii="Century Gothic" w:hAnsi="Century Gothic"/>
                <w:color w:val="000000"/>
                <w:spacing w:val="-1"/>
                <w:sz w:val="16"/>
                <w:szCs w:val="16"/>
              </w:rPr>
              <w:t>cc</w:t>
            </w:r>
            <w:r w:rsidR="00EE03E8" w:rsidRPr="009A51B9">
              <w:rPr>
                <w:rFonts w:ascii="Century Gothic" w:hAnsi="Century Gothic"/>
                <w:color w:val="000000"/>
                <w:sz w:val="16"/>
                <w:szCs w:val="16"/>
              </w:rPr>
              <w:t>up</w:t>
            </w:r>
            <w:r w:rsidR="00EE03E8" w:rsidRPr="009A51B9">
              <w:rPr>
                <w:rFonts w:ascii="Century Gothic" w:hAnsi="Century Gothic"/>
                <w:color w:val="000000"/>
                <w:spacing w:val="-1"/>
                <w:sz w:val="16"/>
                <w:szCs w:val="16"/>
              </w:rPr>
              <w:t>a</w:t>
            </w:r>
            <w:r w:rsidR="00EE03E8" w:rsidRPr="009A51B9">
              <w:rPr>
                <w:rFonts w:ascii="Century Gothic" w:hAnsi="Century Gothic"/>
                <w:color w:val="000000"/>
                <w:spacing w:val="5"/>
                <w:sz w:val="16"/>
                <w:szCs w:val="16"/>
              </w:rPr>
              <w:t>t</w:t>
            </w:r>
            <w:r w:rsidR="00EE03E8" w:rsidRPr="009A51B9">
              <w:rPr>
                <w:rFonts w:ascii="Century Gothic" w:hAnsi="Century Gothic"/>
                <w:color w:val="000000"/>
                <w:spacing w:val="-9"/>
                <w:sz w:val="16"/>
                <w:szCs w:val="16"/>
              </w:rPr>
              <w:t>i</w:t>
            </w:r>
            <w:r w:rsidR="00EE03E8" w:rsidRPr="009A51B9">
              <w:rPr>
                <w:rFonts w:ascii="Century Gothic" w:hAnsi="Century Gothic"/>
                <w:color w:val="000000"/>
                <w:spacing w:val="5"/>
                <w:sz w:val="16"/>
                <w:szCs w:val="16"/>
              </w:rPr>
              <w:t>o</w:t>
            </w:r>
            <w:r w:rsidR="00EE03E8" w:rsidRPr="009A51B9">
              <w:rPr>
                <w:rFonts w:ascii="Century Gothic" w:hAnsi="Century Gothic"/>
                <w:color w:val="000000"/>
                <w:spacing w:val="-5"/>
                <w:sz w:val="16"/>
                <w:szCs w:val="16"/>
              </w:rPr>
              <w:t>n</w:t>
            </w:r>
            <w:r w:rsidR="00EE03E8" w:rsidRPr="009A51B9">
              <w:rPr>
                <w:rFonts w:ascii="Century Gothic" w:hAnsi="Century Gothic"/>
                <w:color w:val="000000"/>
                <w:spacing w:val="4"/>
                <w:sz w:val="16"/>
                <w:szCs w:val="16"/>
              </w:rPr>
              <w:t>a</w:t>
            </w:r>
            <w:r w:rsidR="00EE03E8" w:rsidRPr="009A51B9">
              <w:rPr>
                <w:rFonts w:ascii="Century Gothic" w:hAnsi="Century Gothic"/>
                <w:color w:val="000000"/>
                <w:sz w:val="16"/>
                <w:szCs w:val="16"/>
              </w:rPr>
              <w:t>l</w:t>
            </w:r>
            <w:r w:rsidR="00EE03E8" w:rsidRPr="009A51B9">
              <w:rPr>
                <w:rFonts w:ascii="Century Gothic" w:hAnsi="Century Gothic"/>
                <w:color w:val="000000"/>
                <w:spacing w:val="5"/>
                <w:sz w:val="16"/>
                <w:szCs w:val="16"/>
              </w:rPr>
              <w:t xml:space="preserve"> </w:t>
            </w:r>
            <w:r w:rsidR="00EE03E8" w:rsidRPr="009A51B9">
              <w:rPr>
                <w:rFonts w:ascii="Century Gothic" w:hAnsi="Century Gothic"/>
                <w:color w:val="000000"/>
                <w:spacing w:val="-5"/>
                <w:sz w:val="16"/>
                <w:szCs w:val="16"/>
              </w:rPr>
              <w:t>h</w:t>
            </w:r>
            <w:r w:rsidR="00EE03E8" w:rsidRPr="009A51B9">
              <w:rPr>
                <w:rFonts w:ascii="Century Gothic" w:hAnsi="Century Gothic"/>
                <w:color w:val="000000"/>
                <w:spacing w:val="-1"/>
                <w:sz w:val="16"/>
                <w:szCs w:val="16"/>
              </w:rPr>
              <w:t>e</w:t>
            </w:r>
            <w:r w:rsidR="00EE03E8" w:rsidRPr="009A51B9">
              <w:rPr>
                <w:rFonts w:ascii="Century Gothic" w:hAnsi="Century Gothic"/>
                <w:color w:val="000000"/>
                <w:spacing w:val="4"/>
                <w:sz w:val="16"/>
                <w:szCs w:val="16"/>
              </w:rPr>
              <w:t>a</w:t>
            </w:r>
            <w:r w:rsidR="00EE03E8" w:rsidRPr="009A51B9">
              <w:rPr>
                <w:rFonts w:ascii="Century Gothic" w:hAnsi="Century Gothic"/>
                <w:color w:val="000000"/>
                <w:spacing w:val="-9"/>
                <w:sz w:val="16"/>
                <w:szCs w:val="16"/>
              </w:rPr>
              <w:t>l</w:t>
            </w:r>
            <w:r w:rsidR="00EE03E8" w:rsidRPr="009A51B9">
              <w:rPr>
                <w:rFonts w:ascii="Century Gothic" w:hAnsi="Century Gothic"/>
                <w:color w:val="000000"/>
                <w:spacing w:val="10"/>
                <w:sz w:val="16"/>
                <w:szCs w:val="16"/>
              </w:rPr>
              <w:t>t</w:t>
            </w:r>
            <w:r w:rsidR="00EE03E8" w:rsidRPr="009A51B9">
              <w:rPr>
                <w:rFonts w:ascii="Century Gothic" w:hAnsi="Century Gothic"/>
                <w:color w:val="000000"/>
                <w:sz w:val="16"/>
                <w:szCs w:val="16"/>
              </w:rPr>
              <w:t xml:space="preserve">h </w:t>
            </w:r>
            <w:r w:rsidR="00EE03E8" w:rsidRPr="009A51B9">
              <w:rPr>
                <w:rFonts w:ascii="Century Gothic" w:hAnsi="Century Gothic"/>
                <w:color w:val="000000"/>
                <w:spacing w:val="4"/>
                <w:sz w:val="16"/>
                <w:szCs w:val="16"/>
              </w:rPr>
              <w:t>a</w:t>
            </w:r>
            <w:r w:rsidR="00EE03E8" w:rsidRPr="009A51B9">
              <w:rPr>
                <w:rFonts w:ascii="Century Gothic" w:hAnsi="Century Gothic"/>
                <w:color w:val="000000"/>
                <w:spacing w:val="-5"/>
                <w:sz w:val="16"/>
                <w:szCs w:val="16"/>
              </w:rPr>
              <w:t>n</w:t>
            </w:r>
            <w:r w:rsidR="00EE03E8" w:rsidRPr="009A51B9">
              <w:rPr>
                <w:rFonts w:ascii="Century Gothic" w:hAnsi="Century Gothic"/>
                <w:color w:val="000000"/>
                <w:sz w:val="16"/>
                <w:szCs w:val="16"/>
              </w:rPr>
              <w:t>d</w:t>
            </w:r>
            <w:r w:rsidR="00EE03E8" w:rsidRPr="009A51B9">
              <w:rPr>
                <w:rFonts w:ascii="Century Gothic" w:hAnsi="Century Gothic"/>
                <w:color w:val="000000"/>
                <w:spacing w:val="5"/>
                <w:sz w:val="16"/>
                <w:szCs w:val="16"/>
              </w:rPr>
              <w:t xml:space="preserve"> </w:t>
            </w:r>
            <w:r w:rsidR="00EE03E8" w:rsidRPr="009A51B9">
              <w:rPr>
                <w:rFonts w:ascii="Century Gothic" w:hAnsi="Century Gothic"/>
                <w:color w:val="000000"/>
                <w:spacing w:val="-2"/>
                <w:sz w:val="16"/>
                <w:szCs w:val="16"/>
              </w:rPr>
              <w:t>s</w:t>
            </w:r>
            <w:r w:rsidR="00EE03E8" w:rsidRPr="009A51B9">
              <w:rPr>
                <w:rFonts w:ascii="Century Gothic" w:hAnsi="Century Gothic"/>
                <w:color w:val="000000"/>
                <w:spacing w:val="4"/>
                <w:sz w:val="16"/>
                <w:szCs w:val="16"/>
              </w:rPr>
              <w:t>a</w:t>
            </w:r>
            <w:r w:rsidR="00EE03E8" w:rsidRPr="009A51B9">
              <w:rPr>
                <w:rFonts w:ascii="Century Gothic" w:hAnsi="Century Gothic"/>
                <w:color w:val="000000"/>
                <w:spacing w:val="-3"/>
                <w:sz w:val="16"/>
                <w:szCs w:val="16"/>
              </w:rPr>
              <w:t>f</w:t>
            </w:r>
            <w:r w:rsidR="00EE03E8" w:rsidRPr="009A51B9">
              <w:rPr>
                <w:rFonts w:ascii="Century Gothic" w:hAnsi="Century Gothic"/>
                <w:color w:val="000000"/>
                <w:spacing w:val="-1"/>
                <w:sz w:val="16"/>
                <w:szCs w:val="16"/>
              </w:rPr>
              <w:t>e</w:t>
            </w:r>
            <w:r w:rsidR="00EE03E8" w:rsidRPr="009A51B9">
              <w:rPr>
                <w:rFonts w:ascii="Century Gothic" w:hAnsi="Century Gothic"/>
                <w:color w:val="000000"/>
                <w:spacing w:val="10"/>
                <w:sz w:val="16"/>
                <w:szCs w:val="16"/>
              </w:rPr>
              <w:t>t</w:t>
            </w:r>
            <w:r w:rsidR="00EE03E8" w:rsidRPr="009A51B9">
              <w:rPr>
                <w:rFonts w:ascii="Century Gothic" w:hAnsi="Century Gothic"/>
                <w:color w:val="000000"/>
                <w:sz w:val="16"/>
                <w:szCs w:val="16"/>
              </w:rPr>
              <w:t>y</w:t>
            </w:r>
          </w:p>
        </w:tc>
        <w:tc>
          <w:tcPr>
            <w:tcW w:w="2565" w:type="dxa"/>
          </w:tcPr>
          <w:p w14:paraId="13C92E9F"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lastRenderedPageBreak/>
              <w:t>-The project will adopt and enhance and existing transparent GRM which addresses concerns promptly</w:t>
            </w:r>
          </w:p>
          <w:p w14:paraId="5E299786"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It has also developed labour management procedures</w:t>
            </w:r>
            <w:r w:rsidR="00ED08B0" w:rsidRPr="009A51B9">
              <w:rPr>
                <w:rFonts w:ascii="Century Gothic" w:hAnsi="Century Gothic"/>
                <w:sz w:val="16"/>
                <w:szCs w:val="16"/>
                <w:lang w:val="en-GB"/>
              </w:rPr>
              <w:t xml:space="preserve"> e.g. working conditions, occupational health and safety, child labour etc. (section 5.4). which will guide project implementers in managing labour related issues. For </w:t>
            </w:r>
            <w:r w:rsidR="008E050A" w:rsidRPr="009A51B9">
              <w:rPr>
                <w:rFonts w:ascii="Century Gothic" w:hAnsi="Century Gothic"/>
                <w:sz w:val="16"/>
                <w:szCs w:val="16"/>
                <w:lang w:val="en-GB"/>
              </w:rPr>
              <w:t>instance,</w:t>
            </w:r>
            <w:r w:rsidR="00ED08B0" w:rsidRPr="009A51B9">
              <w:rPr>
                <w:rFonts w:ascii="Century Gothic" w:hAnsi="Century Gothic"/>
                <w:sz w:val="16"/>
                <w:szCs w:val="16"/>
                <w:lang w:val="en-GB"/>
              </w:rPr>
              <w:t xml:space="preserve"> in to avoid child labour the acceptable age will be 18 years and</w:t>
            </w:r>
            <w:r w:rsidRPr="009A51B9">
              <w:rPr>
                <w:rFonts w:ascii="Century Gothic" w:hAnsi="Century Gothic"/>
                <w:sz w:val="16"/>
                <w:szCs w:val="16"/>
                <w:lang w:val="en-GB"/>
              </w:rPr>
              <w:t xml:space="preserve"> the Ghana 2010 risks assessment technique</w:t>
            </w:r>
            <w:r w:rsidR="00AA4120" w:rsidRPr="009A51B9">
              <w:rPr>
                <w:rFonts w:ascii="Century Gothic" w:hAnsi="Century Gothic"/>
                <w:sz w:val="16"/>
                <w:szCs w:val="16"/>
                <w:lang w:val="en-GB"/>
              </w:rPr>
              <w:t xml:space="preserve"> of</w:t>
            </w:r>
            <w:r w:rsidRPr="009A51B9">
              <w:rPr>
                <w:rFonts w:ascii="Century Gothic" w:hAnsi="Century Gothic"/>
                <w:sz w:val="16"/>
                <w:szCs w:val="16"/>
                <w:lang w:val="en-GB"/>
              </w:rPr>
              <w:t xml:space="preserve"> child labour monitoring (CLM)</w:t>
            </w:r>
            <w:r w:rsidR="006F6C54" w:rsidRPr="009A51B9">
              <w:rPr>
                <w:rFonts w:ascii="Century Gothic" w:hAnsi="Century Gothic"/>
                <w:sz w:val="16"/>
                <w:szCs w:val="16"/>
                <w:lang w:val="en-GB"/>
              </w:rPr>
              <w:t xml:space="preserve"> described </w:t>
            </w:r>
            <w:r w:rsidR="00335068" w:rsidRPr="009A51B9">
              <w:rPr>
                <w:rFonts w:ascii="Century Gothic" w:hAnsi="Century Gothic"/>
                <w:sz w:val="16"/>
                <w:szCs w:val="16"/>
                <w:lang w:val="en-GB"/>
              </w:rPr>
              <w:t>under</w:t>
            </w:r>
            <w:r w:rsidR="006F6C54" w:rsidRPr="009A51B9">
              <w:rPr>
                <w:rFonts w:ascii="Century Gothic" w:hAnsi="Century Gothic"/>
                <w:sz w:val="16"/>
                <w:szCs w:val="16"/>
                <w:lang w:val="en-GB"/>
              </w:rPr>
              <w:t xml:space="preserve"> </w:t>
            </w:r>
            <w:r w:rsidR="00E420D2" w:rsidRPr="009A51B9">
              <w:rPr>
                <w:rFonts w:ascii="Century Gothic" w:hAnsi="Century Gothic"/>
                <w:sz w:val="16"/>
                <w:szCs w:val="16"/>
                <w:lang w:val="en-GB"/>
              </w:rPr>
              <w:t>(</w:t>
            </w:r>
            <w:r w:rsidR="006F6C54" w:rsidRPr="009A51B9">
              <w:rPr>
                <w:rFonts w:ascii="Century Gothic" w:hAnsi="Century Gothic"/>
                <w:sz w:val="16"/>
                <w:szCs w:val="16"/>
                <w:lang w:val="en-GB"/>
              </w:rPr>
              <w:t xml:space="preserve">section </w:t>
            </w:r>
            <w:r w:rsidR="00E420D2" w:rsidRPr="009A51B9">
              <w:rPr>
                <w:rFonts w:ascii="Century Gothic" w:hAnsi="Century Gothic"/>
                <w:sz w:val="16"/>
                <w:szCs w:val="16"/>
                <w:lang w:val="en-GB"/>
              </w:rPr>
              <w:t>5.4.4)</w:t>
            </w:r>
            <w:r w:rsidR="00ED08B0" w:rsidRPr="009A51B9">
              <w:rPr>
                <w:rFonts w:ascii="Century Gothic" w:hAnsi="Century Gothic"/>
                <w:sz w:val="16"/>
                <w:szCs w:val="16"/>
                <w:lang w:val="en-GB"/>
              </w:rPr>
              <w:t xml:space="preserve"> will also be observed</w:t>
            </w:r>
            <w:r w:rsidR="00F42D48" w:rsidRPr="009A51B9">
              <w:rPr>
                <w:rFonts w:ascii="Century Gothic" w:hAnsi="Century Gothic"/>
                <w:sz w:val="16"/>
                <w:szCs w:val="16"/>
                <w:lang w:val="en-GB"/>
              </w:rPr>
              <w:t xml:space="preserve"> to ensure that labour management </w:t>
            </w:r>
            <w:r w:rsidR="00F42D48" w:rsidRPr="009A51B9">
              <w:rPr>
                <w:rFonts w:ascii="Century Gothic" w:hAnsi="Century Gothic"/>
                <w:sz w:val="16"/>
                <w:szCs w:val="16"/>
                <w:lang w:val="en-GB"/>
              </w:rPr>
              <w:lastRenderedPageBreak/>
              <w:t>procedures in respect of child labour is</w:t>
            </w:r>
            <w:r w:rsidR="00874B48" w:rsidRPr="009A51B9">
              <w:rPr>
                <w:rFonts w:ascii="Century Gothic" w:hAnsi="Century Gothic"/>
                <w:sz w:val="16"/>
                <w:szCs w:val="16"/>
                <w:lang w:val="en-GB"/>
              </w:rPr>
              <w:t xml:space="preserve"> respected</w:t>
            </w:r>
            <w:r w:rsidR="00F42D48" w:rsidRPr="009A51B9">
              <w:rPr>
                <w:rFonts w:ascii="Century Gothic" w:hAnsi="Century Gothic"/>
                <w:sz w:val="16"/>
                <w:szCs w:val="16"/>
                <w:lang w:val="en-GB"/>
              </w:rPr>
              <w:t>.</w:t>
            </w:r>
          </w:p>
          <w:p w14:paraId="1AF89558" w14:textId="77777777" w:rsidR="00221A7D" w:rsidRPr="009A51B9" w:rsidRDefault="00221A7D"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pacing w:val="4"/>
                <w:sz w:val="18"/>
                <w:szCs w:val="18"/>
              </w:rPr>
            </w:pPr>
          </w:p>
          <w:p w14:paraId="280E3975" w14:textId="62BDADB4" w:rsidR="00EE03E8" w:rsidRPr="009A51B9" w:rsidRDefault="00221A7D"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color w:val="000000"/>
                <w:spacing w:val="4"/>
                <w:sz w:val="16"/>
                <w:szCs w:val="16"/>
              </w:rPr>
              <w:t>T</w:t>
            </w:r>
            <w:r w:rsidRPr="009A51B9">
              <w:rPr>
                <w:rFonts w:ascii="Century Gothic" w:hAnsi="Century Gothic"/>
                <w:color w:val="000000"/>
                <w:spacing w:val="-5"/>
                <w:sz w:val="16"/>
                <w:szCs w:val="16"/>
              </w:rPr>
              <w:t>h</w:t>
            </w:r>
            <w:r w:rsidRPr="009A51B9">
              <w:rPr>
                <w:rFonts w:ascii="Century Gothic" w:hAnsi="Century Gothic"/>
                <w:color w:val="000000"/>
                <w:sz w:val="16"/>
                <w:szCs w:val="16"/>
              </w:rPr>
              <w:t xml:space="preserve">e 3 main regulations that deals with OHS issues are </w:t>
            </w:r>
            <w:r w:rsidRPr="009A51B9">
              <w:rPr>
                <w:rFonts w:ascii="Century Gothic" w:hAnsi="Century Gothic"/>
                <w:i/>
                <w:iCs/>
                <w:color w:val="000000"/>
                <w:spacing w:val="-3"/>
                <w:sz w:val="16"/>
                <w:szCs w:val="16"/>
              </w:rPr>
              <w:t>F</w:t>
            </w:r>
            <w:r w:rsidRPr="009A51B9">
              <w:rPr>
                <w:rFonts w:ascii="Century Gothic" w:hAnsi="Century Gothic"/>
                <w:i/>
                <w:iCs/>
                <w:color w:val="000000"/>
                <w:sz w:val="16"/>
                <w:szCs w:val="16"/>
              </w:rPr>
              <w:t>a</w:t>
            </w:r>
            <w:r w:rsidRPr="009A51B9">
              <w:rPr>
                <w:rFonts w:ascii="Century Gothic" w:hAnsi="Century Gothic"/>
                <w:i/>
                <w:iCs/>
                <w:color w:val="000000"/>
                <w:spacing w:val="-1"/>
                <w:sz w:val="16"/>
                <w:szCs w:val="16"/>
              </w:rPr>
              <w:t>c</w:t>
            </w:r>
            <w:r w:rsidRPr="009A51B9">
              <w:rPr>
                <w:rFonts w:ascii="Century Gothic" w:hAnsi="Century Gothic"/>
                <w:i/>
                <w:iCs/>
                <w:color w:val="000000"/>
                <w:sz w:val="16"/>
                <w:szCs w:val="16"/>
              </w:rPr>
              <w:t>to</w:t>
            </w:r>
            <w:r w:rsidRPr="009A51B9">
              <w:rPr>
                <w:rFonts w:ascii="Century Gothic" w:hAnsi="Century Gothic"/>
                <w:i/>
                <w:iCs/>
                <w:color w:val="000000"/>
                <w:spacing w:val="-2"/>
                <w:sz w:val="16"/>
                <w:szCs w:val="16"/>
              </w:rPr>
              <w:t>r</w:t>
            </w:r>
            <w:r w:rsidRPr="009A51B9">
              <w:rPr>
                <w:rFonts w:ascii="Century Gothic" w:hAnsi="Century Gothic"/>
                <w:i/>
                <w:iCs/>
                <w:color w:val="000000"/>
                <w:sz w:val="16"/>
                <w:szCs w:val="16"/>
              </w:rPr>
              <w:t>i</w:t>
            </w:r>
            <w:r w:rsidRPr="009A51B9">
              <w:rPr>
                <w:rFonts w:ascii="Century Gothic" w:hAnsi="Century Gothic"/>
                <w:i/>
                <w:iCs/>
                <w:color w:val="000000"/>
                <w:spacing w:val="4"/>
                <w:sz w:val="16"/>
                <w:szCs w:val="16"/>
              </w:rPr>
              <w:t>e</w:t>
            </w:r>
            <w:r w:rsidRPr="009A51B9">
              <w:rPr>
                <w:rFonts w:ascii="Century Gothic" w:hAnsi="Century Gothic"/>
                <w:i/>
                <w:iCs/>
                <w:color w:val="000000"/>
                <w:spacing w:val="-2"/>
                <w:sz w:val="16"/>
                <w:szCs w:val="16"/>
              </w:rPr>
              <w:t>s</w:t>
            </w:r>
            <w:r w:rsidRPr="009A51B9">
              <w:rPr>
                <w:rFonts w:ascii="Century Gothic" w:hAnsi="Century Gothic"/>
                <w:i/>
                <w:iCs/>
                <w:color w:val="000000"/>
                <w:sz w:val="16"/>
                <w:szCs w:val="16"/>
              </w:rPr>
              <w:t>,</w:t>
            </w:r>
            <w:r w:rsidRPr="009A51B9">
              <w:rPr>
                <w:rFonts w:ascii="Century Gothic" w:hAnsi="Century Gothic"/>
                <w:i/>
                <w:iCs/>
                <w:color w:val="000000"/>
                <w:spacing w:val="9"/>
                <w:sz w:val="16"/>
                <w:szCs w:val="16"/>
              </w:rPr>
              <w:t xml:space="preserve"> </w:t>
            </w:r>
            <w:r w:rsidRPr="009A51B9">
              <w:rPr>
                <w:rFonts w:ascii="Century Gothic" w:hAnsi="Century Gothic"/>
                <w:i/>
                <w:iCs/>
                <w:color w:val="000000"/>
                <w:sz w:val="16"/>
                <w:szCs w:val="16"/>
              </w:rPr>
              <w:t>Of</w:t>
            </w:r>
            <w:r w:rsidRPr="009A51B9">
              <w:rPr>
                <w:rFonts w:ascii="Century Gothic" w:hAnsi="Century Gothic"/>
                <w:i/>
                <w:iCs/>
                <w:color w:val="000000"/>
                <w:spacing w:val="5"/>
                <w:sz w:val="16"/>
                <w:szCs w:val="16"/>
              </w:rPr>
              <w:t>f</w:t>
            </w:r>
            <w:r w:rsidRPr="009A51B9">
              <w:rPr>
                <w:rFonts w:ascii="Century Gothic" w:hAnsi="Century Gothic"/>
                <w:i/>
                <w:iCs/>
                <w:color w:val="000000"/>
                <w:sz w:val="16"/>
                <w:szCs w:val="16"/>
              </w:rPr>
              <w:t>ic</w:t>
            </w:r>
            <w:r w:rsidRPr="009A51B9">
              <w:rPr>
                <w:rFonts w:ascii="Century Gothic" w:hAnsi="Century Gothic"/>
                <w:i/>
                <w:iCs/>
                <w:color w:val="000000"/>
                <w:spacing w:val="-1"/>
                <w:sz w:val="16"/>
                <w:szCs w:val="16"/>
              </w:rPr>
              <w:t>e</w:t>
            </w:r>
            <w:r w:rsidRPr="009A51B9">
              <w:rPr>
                <w:rFonts w:ascii="Century Gothic" w:hAnsi="Century Gothic"/>
                <w:i/>
                <w:iCs/>
                <w:color w:val="000000"/>
                <w:sz w:val="16"/>
                <w:szCs w:val="16"/>
              </w:rPr>
              <w:t>s</w:t>
            </w:r>
            <w:r w:rsidRPr="009A51B9">
              <w:rPr>
                <w:rFonts w:ascii="Century Gothic" w:hAnsi="Century Gothic"/>
                <w:i/>
                <w:iCs/>
                <w:color w:val="000000"/>
                <w:spacing w:val="5"/>
                <w:sz w:val="16"/>
                <w:szCs w:val="16"/>
              </w:rPr>
              <w:t xml:space="preserve"> </w:t>
            </w:r>
            <w:r w:rsidRPr="009A51B9">
              <w:rPr>
                <w:rFonts w:ascii="Century Gothic" w:hAnsi="Century Gothic"/>
                <w:i/>
                <w:iCs/>
                <w:color w:val="000000"/>
                <w:sz w:val="16"/>
                <w:szCs w:val="16"/>
              </w:rPr>
              <w:t>and</w:t>
            </w:r>
            <w:r w:rsidRPr="009A51B9">
              <w:rPr>
                <w:rFonts w:ascii="Century Gothic" w:hAnsi="Century Gothic"/>
                <w:i/>
                <w:iCs/>
                <w:color w:val="000000"/>
                <w:spacing w:val="7"/>
                <w:sz w:val="16"/>
                <w:szCs w:val="16"/>
              </w:rPr>
              <w:t xml:space="preserve"> </w:t>
            </w:r>
            <w:r w:rsidRPr="009A51B9">
              <w:rPr>
                <w:rFonts w:ascii="Century Gothic" w:hAnsi="Century Gothic"/>
                <w:i/>
                <w:iCs/>
                <w:color w:val="000000"/>
                <w:sz w:val="16"/>
                <w:szCs w:val="16"/>
              </w:rPr>
              <w:t>Shops</w:t>
            </w:r>
            <w:r w:rsidRPr="009A51B9">
              <w:rPr>
                <w:rFonts w:ascii="Century Gothic" w:hAnsi="Century Gothic"/>
                <w:i/>
                <w:iCs/>
                <w:color w:val="000000"/>
                <w:spacing w:val="5"/>
                <w:sz w:val="16"/>
                <w:szCs w:val="16"/>
              </w:rPr>
              <w:t xml:space="preserve"> </w:t>
            </w:r>
            <w:r w:rsidRPr="009A51B9">
              <w:rPr>
                <w:rFonts w:ascii="Century Gothic" w:hAnsi="Century Gothic"/>
                <w:i/>
                <w:iCs/>
                <w:color w:val="000000"/>
                <w:spacing w:val="2"/>
                <w:sz w:val="16"/>
                <w:szCs w:val="16"/>
              </w:rPr>
              <w:t>A</w:t>
            </w:r>
            <w:r w:rsidRPr="009A51B9">
              <w:rPr>
                <w:rFonts w:ascii="Century Gothic" w:hAnsi="Century Gothic"/>
                <w:i/>
                <w:iCs/>
                <w:color w:val="000000"/>
                <w:spacing w:val="-1"/>
                <w:sz w:val="16"/>
                <w:szCs w:val="16"/>
              </w:rPr>
              <w:t>c</w:t>
            </w:r>
            <w:r w:rsidRPr="009A51B9">
              <w:rPr>
                <w:rFonts w:ascii="Century Gothic" w:hAnsi="Century Gothic"/>
                <w:i/>
                <w:iCs/>
                <w:color w:val="000000"/>
                <w:sz w:val="16"/>
                <w:szCs w:val="16"/>
              </w:rPr>
              <w:t>t</w:t>
            </w:r>
            <w:r w:rsidRPr="009A51B9">
              <w:rPr>
                <w:rFonts w:ascii="Century Gothic" w:hAnsi="Century Gothic"/>
                <w:i/>
                <w:iCs/>
                <w:color w:val="000000"/>
                <w:spacing w:val="3"/>
                <w:sz w:val="16"/>
                <w:szCs w:val="16"/>
              </w:rPr>
              <w:t xml:space="preserve"> </w:t>
            </w:r>
            <w:r w:rsidRPr="009A51B9">
              <w:rPr>
                <w:rFonts w:ascii="Century Gothic" w:hAnsi="Century Gothic"/>
                <w:i/>
                <w:iCs/>
                <w:color w:val="000000"/>
                <w:sz w:val="16"/>
                <w:szCs w:val="16"/>
              </w:rPr>
              <w:t>1970,</w:t>
            </w:r>
            <w:r w:rsidRPr="009A51B9">
              <w:rPr>
                <w:rFonts w:ascii="Century Gothic" w:hAnsi="Century Gothic"/>
                <w:i/>
                <w:iCs/>
                <w:color w:val="000000"/>
                <w:spacing w:val="9"/>
                <w:sz w:val="16"/>
                <w:szCs w:val="16"/>
              </w:rPr>
              <w:t xml:space="preserve"> </w:t>
            </w:r>
            <w:r w:rsidRPr="009A51B9">
              <w:rPr>
                <w:rFonts w:ascii="Century Gothic" w:hAnsi="Century Gothic"/>
                <w:i/>
                <w:iCs/>
                <w:color w:val="000000"/>
                <w:spacing w:val="-3"/>
                <w:sz w:val="16"/>
                <w:szCs w:val="16"/>
              </w:rPr>
              <w:t>(</w:t>
            </w:r>
            <w:r w:rsidRPr="009A51B9">
              <w:rPr>
                <w:rFonts w:ascii="Century Gothic" w:hAnsi="Century Gothic"/>
                <w:i/>
                <w:iCs/>
                <w:color w:val="000000"/>
                <w:spacing w:val="2"/>
                <w:sz w:val="16"/>
                <w:szCs w:val="16"/>
              </w:rPr>
              <w:t>A</w:t>
            </w:r>
            <w:r w:rsidRPr="009A51B9">
              <w:rPr>
                <w:rFonts w:ascii="Century Gothic" w:hAnsi="Century Gothic"/>
                <w:i/>
                <w:iCs/>
                <w:color w:val="000000"/>
                <w:spacing w:val="-1"/>
                <w:sz w:val="16"/>
                <w:szCs w:val="16"/>
              </w:rPr>
              <w:t>c</w:t>
            </w:r>
            <w:r w:rsidRPr="009A51B9">
              <w:rPr>
                <w:rFonts w:ascii="Century Gothic" w:hAnsi="Century Gothic"/>
                <w:i/>
                <w:iCs/>
                <w:color w:val="000000"/>
                <w:sz w:val="16"/>
                <w:szCs w:val="16"/>
              </w:rPr>
              <w:t>t</w:t>
            </w:r>
            <w:r w:rsidRPr="009A51B9">
              <w:rPr>
                <w:rFonts w:ascii="Century Gothic" w:hAnsi="Century Gothic"/>
                <w:i/>
                <w:iCs/>
                <w:color w:val="000000"/>
                <w:spacing w:val="3"/>
                <w:sz w:val="16"/>
                <w:szCs w:val="16"/>
              </w:rPr>
              <w:t xml:space="preserve"> </w:t>
            </w:r>
            <w:r w:rsidRPr="009A51B9">
              <w:rPr>
                <w:rFonts w:ascii="Century Gothic" w:hAnsi="Century Gothic"/>
                <w:i/>
                <w:iCs/>
                <w:color w:val="000000"/>
                <w:sz w:val="16"/>
                <w:szCs w:val="16"/>
              </w:rPr>
              <w:t>3</w:t>
            </w:r>
            <w:r w:rsidRPr="009A51B9">
              <w:rPr>
                <w:rFonts w:ascii="Century Gothic" w:hAnsi="Century Gothic"/>
                <w:i/>
                <w:iCs/>
                <w:color w:val="000000"/>
                <w:spacing w:val="5"/>
                <w:sz w:val="16"/>
                <w:szCs w:val="16"/>
              </w:rPr>
              <w:t>2</w:t>
            </w:r>
            <w:r w:rsidRPr="009A51B9">
              <w:rPr>
                <w:rFonts w:ascii="Century Gothic" w:hAnsi="Century Gothic"/>
                <w:color w:val="000000"/>
                <w:sz w:val="16"/>
                <w:szCs w:val="16"/>
              </w:rPr>
              <w:t>8</w:t>
            </w:r>
            <w:r w:rsidRPr="009A51B9">
              <w:rPr>
                <w:rFonts w:ascii="Century Gothic" w:hAnsi="Century Gothic"/>
                <w:color w:val="000000"/>
                <w:spacing w:val="1"/>
                <w:sz w:val="16"/>
                <w:szCs w:val="16"/>
              </w:rPr>
              <w:t>)</w:t>
            </w:r>
            <w:r w:rsidRPr="009A51B9">
              <w:rPr>
                <w:rFonts w:ascii="Century Gothic" w:hAnsi="Century Gothic"/>
                <w:color w:val="000000"/>
                <w:sz w:val="16"/>
                <w:szCs w:val="16"/>
              </w:rPr>
              <w:t xml:space="preserve">, </w:t>
            </w:r>
            <w:r w:rsidRPr="009A51B9">
              <w:rPr>
                <w:rFonts w:ascii="Century Gothic" w:hAnsi="Century Gothic"/>
                <w:bCs/>
                <w:color w:val="000000"/>
                <w:sz w:val="16"/>
                <w:szCs w:val="16"/>
              </w:rPr>
              <w:t xml:space="preserve">Workmen's Compensation Law 1987 (PNDC 187) </w:t>
            </w:r>
            <w:r w:rsidRPr="009A51B9">
              <w:rPr>
                <w:rFonts w:ascii="Century Gothic" w:hAnsi="Century Gothic"/>
                <w:color w:val="000000"/>
                <w:spacing w:val="-1"/>
                <w:sz w:val="16"/>
                <w:szCs w:val="16"/>
              </w:rPr>
              <w:t>a</w:t>
            </w:r>
            <w:r w:rsidRPr="009A51B9">
              <w:rPr>
                <w:rFonts w:ascii="Century Gothic" w:hAnsi="Century Gothic"/>
                <w:color w:val="000000"/>
                <w:spacing w:val="-5"/>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5"/>
                <w:sz w:val="16"/>
                <w:szCs w:val="16"/>
              </w:rPr>
              <w:t>t</w:t>
            </w:r>
            <w:r w:rsidRPr="009A51B9">
              <w:rPr>
                <w:rFonts w:ascii="Century Gothic" w:hAnsi="Century Gothic"/>
                <w:color w:val="000000"/>
                <w:spacing w:val="-5"/>
                <w:sz w:val="16"/>
                <w:szCs w:val="16"/>
              </w:rPr>
              <w:t>h</w:t>
            </w:r>
            <w:r w:rsidRPr="009A51B9">
              <w:rPr>
                <w:rFonts w:ascii="Century Gothic" w:hAnsi="Century Gothic"/>
                <w:color w:val="000000"/>
                <w:sz w:val="16"/>
                <w:szCs w:val="16"/>
              </w:rPr>
              <w:t>e</w:t>
            </w:r>
            <w:r w:rsidRPr="009A51B9">
              <w:rPr>
                <w:rFonts w:ascii="Century Gothic" w:hAnsi="Century Gothic"/>
                <w:color w:val="000000"/>
                <w:spacing w:val="4"/>
                <w:sz w:val="16"/>
                <w:szCs w:val="16"/>
              </w:rPr>
              <w:t xml:space="preserve"> </w:t>
            </w:r>
            <w:proofErr w:type="spellStart"/>
            <w:r w:rsidRPr="009A51B9">
              <w:rPr>
                <w:rFonts w:ascii="Century Gothic" w:hAnsi="Century Gothic"/>
                <w:color w:val="000000"/>
                <w:spacing w:val="-2"/>
                <w:sz w:val="16"/>
                <w:szCs w:val="16"/>
              </w:rPr>
              <w:t>L</w:t>
            </w:r>
            <w:r w:rsidRPr="009A51B9">
              <w:rPr>
                <w:rFonts w:ascii="Century Gothic" w:hAnsi="Century Gothic"/>
                <w:color w:val="000000"/>
                <w:spacing w:val="4"/>
                <w:sz w:val="16"/>
                <w:szCs w:val="16"/>
              </w:rPr>
              <w:t>a</w:t>
            </w:r>
            <w:r w:rsidRPr="009A51B9">
              <w:rPr>
                <w:rFonts w:ascii="Century Gothic" w:hAnsi="Century Gothic"/>
                <w:color w:val="000000"/>
                <w:spacing w:val="-5"/>
                <w:sz w:val="16"/>
                <w:szCs w:val="16"/>
              </w:rPr>
              <w:t>b</w:t>
            </w:r>
            <w:r w:rsidRPr="009A51B9">
              <w:rPr>
                <w:rFonts w:ascii="Century Gothic" w:hAnsi="Century Gothic"/>
                <w:color w:val="000000"/>
                <w:spacing w:val="5"/>
                <w:sz w:val="16"/>
                <w:szCs w:val="16"/>
              </w:rPr>
              <w:t>o</w:t>
            </w:r>
            <w:r w:rsidRPr="009A51B9">
              <w:rPr>
                <w:rFonts w:ascii="Century Gothic" w:hAnsi="Century Gothic"/>
                <w:color w:val="000000"/>
                <w:sz w:val="16"/>
                <w:szCs w:val="16"/>
              </w:rPr>
              <w:t>ur</w:t>
            </w:r>
            <w:proofErr w:type="spellEnd"/>
            <w:r w:rsidRPr="009A51B9">
              <w:rPr>
                <w:rFonts w:ascii="Century Gothic" w:hAnsi="Century Gothic"/>
                <w:color w:val="000000"/>
                <w:spacing w:val="6"/>
                <w:sz w:val="16"/>
                <w:szCs w:val="16"/>
              </w:rPr>
              <w:t xml:space="preserve"> </w:t>
            </w:r>
            <w:r w:rsidRPr="009A51B9">
              <w:rPr>
                <w:rFonts w:ascii="Century Gothic" w:hAnsi="Century Gothic"/>
                <w:color w:val="000000"/>
                <w:spacing w:val="-5"/>
                <w:sz w:val="16"/>
                <w:szCs w:val="16"/>
              </w:rPr>
              <w:t>A</w:t>
            </w:r>
            <w:r w:rsidRPr="009A51B9">
              <w:rPr>
                <w:rFonts w:ascii="Century Gothic" w:hAnsi="Century Gothic"/>
                <w:color w:val="000000"/>
                <w:spacing w:val="-1"/>
                <w:sz w:val="16"/>
                <w:szCs w:val="16"/>
              </w:rPr>
              <w:t>c</w:t>
            </w:r>
            <w:r w:rsidRPr="009A51B9">
              <w:rPr>
                <w:rFonts w:ascii="Century Gothic" w:hAnsi="Century Gothic"/>
                <w:color w:val="000000"/>
                <w:sz w:val="16"/>
                <w:szCs w:val="16"/>
              </w:rPr>
              <w:t>t</w:t>
            </w:r>
            <w:r w:rsidRPr="009A51B9">
              <w:rPr>
                <w:rFonts w:ascii="Century Gothic" w:hAnsi="Century Gothic"/>
                <w:color w:val="000000"/>
                <w:spacing w:val="10"/>
                <w:sz w:val="16"/>
                <w:szCs w:val="16"/>
              </w:rPr>
              <w:t xml:space="preserve"> </w:t>
            </w:r>
            <w:r w:rsidRPr="009A51B9">
              <w:rPr>
                <w:rFonts w:ascii="Century Gothic" w:hAnsi="Century Gothic"/>
                <w:color w:val="000000"/>
                <w:sz w:val="16"/>
                <w:szCs w:val="16"/>
              </w:rPr>
              <w:t>2003</w:t>
            </w:r>
            <w:r w:rsidRPr="009A51B9">
              <w:rPr>
                <w:rFonts w:ascii="Century Gothic" w:hAnsi="Century Gothic"/>
                <w:color w:val="000000"/>
                <w:spacing w:val="5"/>
                <w:sz w:val="16"/>
                <w:szCs w:val="16"/>
              </w:rPr>
              <w:t xml:space="preserve"> </w:t>
            </w:r>
            <w:r w:rsidRPr="009A51B9">
              <w:rPr>
                <w:rFonts w:ascii="Century Gothic" w:hAnsi="Century Gothic"/>
                <w:color w:val="000000"/>
                <w:spacing w:val="1"/>
                <w:sz w:val="16"/>
                <w:szCs w:val="16"/>
              </w:rPr>
              <w:t>(</w:t>
            </w:r>
            <w:r w:rsidRPr="009A51B9">
              <w:rPr>
                <w:rFonts w:ascii="Century Gothic" w:hAnsi="Century Gothic"/>
                <w:color w:val="000000"/>
                <w:spacing w:val="-5"/>
                <w:sz w:val="16"/>
                <w:szCs w:val="16"/>
              </w:rPr>
              <w:t>A</w:t>
            </w:r>
            <w:r w:rsidRPr="009A51B9">
              <w:rPr>
                <w:rFonts w:ascii="Century Gothic" w:hAnsi="Century Gothic"/>
                <w:color w:val="000000"/>
                <w:spacing w:val="-1"/>
                <w:sz w:val="16"/>
                <w:szCs w:val="16"/>
              </w:rPr>
              <w:t>c</w:t>
            </w:r>
            <w:r w:rsidRPr="009A51B9">
              <w:rPr>
                <w:rFonts w:ascii="Century Gothic" w:hAnsi="Century Gothic"/>
                <w:color w:val="000000"/>
                <w:sz w:val="16"/>
                <w:szCs w:val="16"/>
              </w:rPr>
              <w:t>t</w:t>
            </w:r>
            <w:r w:rsidRPr="009A51B9">
              <w:rPr>
                <w:rFonts w:ascii="Century Gothic" w:hAnsi="Century Gothic"/>
                <w:color w:val="000000"/>
                <w:spacing w:val="10"/>
                <w:sz w:val="16"/>
                <w:szCs w:val="16"/>
              </w:rPr>
              <w:t xml:space="preserve"> </w:t>
            </w:r>
            <w:r w:rsidRPr="009A51B9">
              <w:rPr>
                <w:rFonts w:ascii="Century Gothic" w:hAnsi="Century Gothic"/>
                <w:color w:val="000000"/>
                <w:sz w:val="16"/>
                <w:szCs w:val="16"/>
              </w:rPr>
              <w:t>561</w:t>
            </w:r>
            <w:r w:rsidRPr="009A51B9">
              <w:rPr>
                <w:rFonts w:ascii="Century Gothic" w:hAnsi="Century Gothic"/>
                <w:color w:val="000000"/>
                <w:spacing w:val="1"/>
                <w:sz w:val="16"/>
                <w:szCs w:val="16"/>
              </w:rPr>
              <w:t>)</w:t>
            </w:r>
            <w:r w:rsidRPr="009A51B9">
              <w:rPr>
                <w:rFonts w:ascii="Century Gothic" w:hAnsi="Century Gothic"/>
                <w:color w:val="000000"/>
                <w:sz w:val="16"/>
                <w:szCs w:val="16"/>
              </w:rPr>
              <w:t>,</w:t>
            </w:r>
            <w:r w:rsidRPr="009A51B9">
              <w:rPr>
                <w:rFonts w:ascii="Century Gothic" w:hAnsi="Century Gothic"/>
                <w:color w:val="000000"/>
                <w:spacing w:val="5"/>
                <w:sz w:val="16"/>
                <w:szCs w:val="16"/>
              </w:rPr>
              <w:t xml:space="preserve"> </w:t>
            </w:r>
            <w:r w:rsidRPr="009A51B9">
              <w:rPr>
                <w:rFonts w:ascii="Century Gothic" w:hAnsi="Century Gothic"/>
                <w:color w:val="000000"/>
                <w:spacing w:val="-5"/>
                <w:sz w:val="16"/>
                <w:szCs w:val="16"/>
              </w:rPr>
              <w:t>h</w:t>
            </w:r>
            <w:r w:rsidRPr="009A51B9">
              <w:rPr>
                <w:rFonts w:ascii="Century Gothic" w:hAnsi="Century Gothic"/>
                <w:color w:val="000000"/>
                <w:spacing w:val="4"/>
                <w:sz w:val="16"/>
                <w:szCs w:val="16"/>
              </w:rPr>
              <w:t>a</w:t>
            </w:r>
            <w:r w:rsidRPr="009A51B9">
              <w:rPr>
                <w:rFonts w:ascii="Century Gothic" w:hAnsi="Century Gothic"/>
                <w:color w:val="000000"/>
                <w:sz w:val="16"/>
                <w:szCs w:val="16"/>
              </w:rPr>
              <w:t>ve</w:t>
            </w:r>
            <w:r w:rsidRPr="009A51B9">
              <w:rPr>
                <w:rFonts w:ascii="Century Gothic" w:hAnsi="Century Gothic"/>
                <w:color w:val="000000"/>
                <w:spacing w:val="4"/>
                <w:sz w:val="16"/>
                <w:szCs w:val="16"/>
              </w:rPr>
              <w:t xml:space="preserve"> </w:t>
            </w:r>
            <w:r w:rsidRPr="009A51B9">
              <w:rPr>
                <w:rFonts w:ascii="Century Gothic" w:hAnsi="Century Gothic"/>
                <w:color w:val="000000"/>
                <w:spacing w:val="1"/>
                <w:sz w:val="16"/>
                <w:szCs w:val="16"/>
              </w:rPr>
              <w:t>r</w:t>
            </w:r>
            <w:r w:rsidRPr="009A51B9">
              <w:rPr>
                <w:rFonts w:ascii="Century Gothic" w:hAnsi="Century Gothic"/>
                <w:color w:val="000000"/>
                <w:spacing w:val="-1"/>
                <w:sz w:val="16"/>
                <w:szCs w:val="16"/>
              </w:rPr>
              <w:t>e</w:t>
            </w:r>
            <w:r w:rsidRPr="009A51B9">
              <w:rPr>
                <w:rFonts w:ascii="Century Gothic" w:hAnsi="Century Gothic"/>
                <w:color w:val="000000"/>
                <w:sz w:val="16"/>
                <w:szCs w:val="16"/>
              </w:rPr>
              <w:t>g</w:t>
            </w:r>
            <w:r w:rsidRPr="009A51B9">
              <w:rPr>
                <w:rFonts w:ascii="Century Gothic" w:hAnsi="Century Gothic"/>
                <w:color w:val="000000"/>
                <w:spacing w:val="5"/>
                <w:sz w:val="16"/>
                <w:szCs w:val="16"/>
              </w:rPr>
              <w:t>u</w:t>
            </w:r>
            <w:r w:rsidRPr="009A51B9">
              <w:rPr>
                <w:rFonts w:ascii="Century Gothic" w:hAnsi="Century Gothic"/>
                <w:color w:val="000000"/>
                <w:spacing w:val="-4"/>
                <w:sz w:val="16"/>
                <w:szCs w:val="16"/>
              </w:rPr>
              <w:t>l</w:t>
            </w:r>
            <w:r w:rsidRPr="009A51B9">
              <w:rPr>
                <w:rFonts w:ascii="Century Gothic" w:hAnsi="Century Gothic"/>
                <w:color w:val="000000"/>
                <w:spacing w:val="-1"/>
                <w:sz w:val="16"/>
                <w:szCs w:val="16"/>
              </w:rPr>
              <w:t>a</w:t>
            </w:r>
            <w:r w:rsidRPr="009A51B9">
              <w:rPr>
                <w:rFonts w:ascii="Century Gothic" w:hAnsi="Century Gothic"/>
                <w:color w:val="000000"/>
                <w:spacing w:val="10"/>
                <w:sz w:val="16"/>
                <w:szCs w:val="16"/>
              </w:rPr>
              <w:t>t</w:t>
            </w:r>
            <w:r w:rsidRPr="009A51B9">
              <w:rPr>
                <w:rFonts w:ascii="Century Gothic" w:hAnsi="Century Gothic"/>
                <w:color w:val="000000"/>
                <w:spacing w:val="-9"/>
                <w:sz w:val="16"/>
                <w:szCs w:val="16"/>
              </w:rPr>
              <w:t>i</w:t>
            </w:r>
            <w:r w:rsidRPr="009A51B9">
              <w:rPr>
                <w:rFonts w:ascii="Century Gothic" w:hAnsi="Century Gothic"/>
                <w:color w:val="000000"/>
                <w:spacing w:val="5"/>
                <w:sz w:val="16"/>
                <w:szCs w:val="16"/>
              </w:rPr>
              <w:t>o</w:t>
            </w:r>
            <w:r w:rsidRPr="009A51B9">
              <w:rPr>
                <w:rFonts w:ascii="Century Gothic" w:hAnsi="Century Gothic"/>
                <w:color w:val="000000"/>
                <w:spacing w:val="-5"/>
                <w:sz w:val="16"/>
                <w:szCs w:val="16"/>
              </w:rPr>
              <w:t>n</w:t>
            </w:r>
            <w:r w:rsidRPr="009A51B9">
              <w:rPr>
                <w:rFonts w:ascii="Century Gothic" w:hAnsi="Century Gothic"/>
                <w:color w:val="000000"/>
                <w:sz w:val="16"/>
                <w:szCs w:val="16"/>
              </w:rPr>
              <w:t>s</w:t>
            </w:r>
            <w:r w:rsidRPr="009A51B9">
              <w:rPr>
                <w:rFonts w:ascii="Century Gothic" w:hAnsi="Century Gothic"/>
                <w:color w:val="000000"/>
                <w:spacing w:val="7"/>
                <w:sz w:val="16"/>
                <w:szCs w:val="16"/>
              </w:rPr>
              <w:t xml:space="preserve"> that deal with</w:t>
            </w:r>
            <w:r w:rsidRPr="009A51B9">
              <w:rPr>
                <w:rFonts w:ascii="Century Gothic" w:hAnsi="Century Gothic"/>
                <w:color w:val="000000"/>
                <w:spacing w:val="10"/>
                <w:sz w:val="16"/>
                <w:szCs w:val="16"/>
              </w:rPr>
              <w:t xml:space="preserve"> </w:t>
            </w:r>
            <w:r w:rsidRPr="009A51B9">
              <w:rPr>
                <w:rFonts w:ascii="Century Gothic" w:hAnsi="Century Gothic"/>
                <w:color w:val="000000"/>
                <w:spacing w:val="-5"/>
                <w:sz w:val="16"/>
                <w:szCs w:val="16"/>
              </w:rPr>
              <w:t>h</w:t>
            </w:r>
            <w:r w:rsidRPr="009A51B9">
              <w:rPr>
                <w:rFonts w:ascii="Century Gothic" w:hAnsi="Century Gothic"/>
                <w:color w:val="000000"/>
                <w:spacing w:val="-1"/>
                <w:sz w:val="16"/>
                <w:szCs w:val="16"/>
              </w:rPr>
              <w:t>e</w:t>
            </w:r>
            <w:r w:rsidRPr="009A51B9">
              <w:rPr>
                <w:rFonts w:ascii="Century Gothic" w:hAnsi="Century Gothic"/>
                <w:color w:val="000000"/>
                <w:spacing w:val="4"/>
                <w:sz w:val="16"/>
                <w:szCs w:val="16"/>
              </w:rPr>
              <w:t>a</w:t>
            </w:r>
            <w:r w:rsidRPr="009A51B9">
              <w:rPr>
                <w:rFonts w:ascii="Century Gothic" w:hAnsi="Century Gothic"/>
                <w:color w:val="000000"/>
                <w:spacing w:val="-9"/>
                <w:sz w:val="16"/>
                <w:szCs w:val="16"/>
              </w:rPr>
              <w:t>l</w:t>
            </w:r>
            <w:r w:rsidRPr="009A51B9">
              <w:rPr>
                <w:rFonts w:ascii="Century Gothic" w:hAnsi="Century Gothic"/>
                <w:color w:val="000000"/>
                <w:spacing w:val="5"/>
                <w:sz w:val="16"/>
                <w:szCs w:val="16"/>
              </w:rPr>
              <w:t>t</w:t>
            </w:r>
            <w:r w:rsidRPr="009A51B9">
              <w:rPr>
                <w:rFonts w:ascii="Century Gothic" w:hAnsi="Century Gothic"/>
                <w:color w:val="000000"/>
                <w:sz w:val="16"/>
                <w:szCs w:val="16"/>
              </w:rPr>
              <w:t xml:space="preserve">h </w:t>
            </w:r>
            <w:r w:rsidRPr="009A51B9">
              <w:rPr>
                <w:rFonts w:ascii="Century Gothic" w:hAnsi="Century Gothic"/>
                <w:color w:val="000000"/>
                <w:spacing w:val="4"/>
                <w:sz w:val="16"/>
                <w:szCs w:val="16"/>
              </w:rPr>
              <w:t>a</w:t>
            </w:r>
            <w:r w:rsidRPr="009A51B9">
              <w:rPr>
                <w:rFonts w:ascii="Century Gothic" w:hAnsi="Century Gothic"/>
                <w:color w:val="000000"/>
                <w:spacing w:val="-5"/>
                <w:sz w:val="16"/>
                <w:szCs w:val="16"/>
              </w:rPr>
              <w:t>n</w:t>
            </w:r>
            <w:r w:rsidRPr="009A51B9">
              <w:rPr>
                <w:rFonts w:ascii="Century Gothic" w:hAnsi="Century Gothic"/>
                <w:color w:val="000000"/>
                <w:sz w:val="16"/>
                <w:szCs w:val="16"/>
              </w:rPr>
              <w:t>d</w:t>
            </w:r>
            <w:r w:rsidRPr="009A51B9">
              <w:rPr>
                <w:rFonts w:ascii="Century Gothic" w:hAnsi="Century Gothic"/>
                <w:color w:val="000000"/>
                <w:spacing w:val="9"/>
                <w:sz w:val="16"/>
                <w:szCs w:val="16"/>
              </w:rPr>
              <w:t xml:space="preserve"> </w:t>
            </w:r>
            <w:r w:rsidRPr="009A51B9">
              <w:rPr>
                <w:rFonts w:ascii="Century Gothic" w:hAnsi="Century Gothic"/>
                <w:color w:val="000000"/>
                <w:spacing w:val="-2"/>
                <w:sz w:val="16"/>
                <w:szCs w:val="16"/>
              </w:rPr>
              <w:t>s</w:t>
            </w:r>
            <w:r w:rsidRPr="009A51B9">
              <w:rPr>
                <w:rFonts w:ascii="Century Gothic" w:hAnsi="Century Gothic"/>
                <w:color w:val="000000"/>
                <w:spacing w:val="4"/>
                <w:sz w:val="16"/>
                <w:szCs w:val="16"/>
              </w:rPr>
              <w:t>a</w:t>
            </w:r>
            <w:r w:rsidRPr="009A51B9">
              <w:rPr>
                <w:rFonts w:ascii="Century Gothic" w:hAnsi="Century Gothic"/>
                <w:color w:val="000000"/>
                <w:spacing w:val="-3"/>
                <w:sz w:val="16"/>
                <w:szCs w:val="16"/>
              </w:rPr>
              <w:t>f</w:t>
            </w:r>
            <w:r w:rsidRPr="009A51B9">
              <w:rPr>
                <w:rFonts w:ascii="Century Gothic" w:hAnsi="Century Gothic"/>
                <w:color w:val="000000"/>
                <w:spacing w:val="-1"/>
                <w:sz w:val="16"/>
                <w:szCs w:val="16"/>
              </w:rPr>
              <w:t>e</w:t>
            </w:r>
            <w:r w:rsidRPr="009A51B9">
              <w:rPr>
                <w:rFonts w:ascii="Century Gothic" w:hAnsi="Century Gothic"/>
                <w:color w:val="000000"/>
                <w:spacing w:val="15"/>
                <w:sz w:val="16"/>
                <w:szCs w:val="16"/>
              </w:rPr>
              <w:t>t</w:t>
            </w:r>
            <w:r w:rsidRPr="009A51B9">
              <w:rPr>
                <w:rFonts w:ascii="Century Gothic" w:hAnsi="Century Gothic"/>
                <w:color w:val="000000"/>
                <w:sz w:val="16"/>
                <w:szCs w:val="16"/>
              </w:rPr>
              <w:t xml:space="preserve">y </w:t>
            </w:r>
            <w:r w:rsidRPr="009A51B9">
              <w:rPr>
                <w:rFonts w:ascii="Century Gothic" w:hAnsi="Century Gothic"/>
                <w:color w:val="000000"/>
                <w:spacing w:val="-4"/>
                <w:sz w:val="16"/>
                <w:szCs w:val="16"/>
              </w:rPr>
              <w:t>m</w:t>
            </w:r>
            <w:r w:rsidRPr="009A51B9">
              <w:rPr>
                <w:rFonts w:ascii="Century Gothic" w:hAnsi="Century Gothic"/>
                <w:color w:val="000000"/>
                <w:spacing w:val="4"/>
                <w:sz w:val="16"/>
                <w:szCs w:val="16"/>
              </w:rPr>
              <w:t>a</w:t>
            </w:r>
            <w:r w:rsidRPr="009A51B9">
              <w:rPr>
                <w:rFonts w:ascii="Century Gothic" w:hAnsi="Century Gothic"/>
                <w:color w:val="000000"/>
                <w:spacing w:val="-5"/>
                <w:sz w:val="16"/>
                <w:szCs w:val="16"/>
              </w:rPr>
              <w:t>n</w:t>
            </w:r>
            <w:r w:rsidRPr="009A51B9">
              <w:rPr>
                <w:rFonts w:ascii="Century Gothic" w:hAnsi="Century Gothic"/>
                <w:color w:val="000000"/>
                <w:spacing w:val="-1"/>
                <w:sz w:val="16"/>
                <w:szCs w:val="16"/>
              </w:rPr>
              <w:t>a</w:t>
            </w:r>
            <w:r w:rsidRPr="009A51B9">
              <w:rPr>
                <w:rFonts w:ascii="Century Gothic" w:hAnsi="Century Gothic"/>
                <w:color w:val="000000"/>
                <w:sz w:val="16"/>
                <w:szCs w:val="16"/>
              </w:rPr>
              <w:t>g</w:t>
            </w:r>
            <w:r w:rsidRPr="009A51B9">
              <w:rPr>
                <w:rFonts w:ascii="Century Gothic" w:hAnsi="Century Gothic"/>
                <w:color w:val="000000"/>
                <w:spacing w:val="4"/>
                <w:sz w:val="16"/>
                <w:szCs w:val="16"/>
              </w:rPr>
              <w:t>e</w:t>
            </w:r>
            <w:r w:rsidRPr="009A51B9">
              <w:rPr>
                <w:rFonts w:ascii="Century Gothic" w:hAnsi="Century Gothic"/>
                <w:color w:val="000000"/>
                <w:spacing w:val="-4"/>
                <w:sz w:val="16"/>
                <w:szCs w:val="16"/>
              </w:rPr>
              <w:t>m</w:t>
            </w:r>
            <w:r w:rsidRPr="009A51B9">
              <w:rPr>
                <w:rFonts w:ascii="Century Gothic" w:hAnsi="Century Gothic"/>
                <w:color w:val="000000"/>
                <w:spacing w:val="4"/>
                <w:sz w:val="16"/>
                <w:szCs w:val="16"/>
              </w:rPr>
              <w:t>e</w:t>
            </w:r>
            <w:r w:rsidRPr="009A51B9">
              <w:rPr>
                <w:rFonts w:ascii="Century Gothic" w:hAnsi="Century Gothic"/>
                <w:color w:val="000000"/>
                <w:spacing w:val="-5"/>
                <w:sz w:val="16"/>
                <w:szCs w:val="16"/>
              </w:rPr>
              <w:t>n</w:t>
            </w:r>
            <w:r w:rsidRPr="009A51B9">
              <w:rPr>
                <w:rFonts w:ascii="Century Gothic" w:hAnsi="Century Gothic"/>
                <w:color w:val="000000"/>
                <w:sz w:val="16"/>
                <w:szCs w:val="16"/>
              </w:rPr>
              <w:t>t</w:t>
            </w:r>
            <w:r w:rsidRPr="009A51B9">
              <w:rPr>
                <w:rFonts w:ascii="Century Gothic" w:hAnsi="Century Gothic"/>
                <w:color w:val="000000"/>
                <w:spacing w:val="12"/>
                <w:sz w:val="16"/>
                <w:szCs w:val="16"/>
              </w:rPr>
              <w:t xml:space="preserve"> </w:t>
            </w:r>
            <w:r w:rsidRPr="009A51B9">
              <w:rPr>
                <w:rFonts w:ascii="Century Gothic" w:hAnsi="Century Gothic"/>
                <w:color w:val="000000"/>
                <w:spacing w:val="-1"/>
                <w:sz w:val="16"/>
                <w:szCs w:val="16"/>
              </w:rPr>
              <w:t>a</w:t>
            </w:r>
            <w:r w:rsidRPr="009A51B9">
              <w:rPr>
                <w:rFonts w:ascii="Century Gothic" w:hAnsi="Century Gothic"/>
                <w:color w:val="000000"/>
                <w:sz w:val="16"/>
                <w:szCs w:val="16"/>
              </w:rPr>
              <w:t>t</w:t>
            </w:r>
            <w:r w:rsidRPr="009A51B9">
              <w:rPr>
                <w:rFonts w:ascii="Century Gothic" w:hAnsi="Century Gothic"/>
                <w:color w:val="000000"/>
                <w:spacing w:val="7"/>
                <w:sz w:val="16"/>
                <w:szCs w:val="16"/>
              </w:rPr>
              <w:t xml:space="preserve"> </w:t>
            </w:r>
            <w:r w:rsidRPr="009A51B9">
              <w:rPr>
                <w:rFonts w:ascii="Century Gothic" w:hAnsi="Century Gothic"/>
                <w:color w:val="000000"/>
                <w:spacing w:val="5"/>
                <w:sz w:val="16"/>
                <w:szCs w:val="16"/>
              </w:rPr>
              <w:t>t</w:t>
            </w:r>
            <w:r w:rsidRPr="009A51B9">
              <w:rPr>
                <w:rFonts w:ascii="Century Gothic" w:hAnsi="Century Gothic"/>
                <w:color w:val="000000"/>
                <w:spacing w:val="-5"/>
                <w:sz w:val="16"/>
                <w:szCs w:val="16"/>
              </w:rPr>
              <w:t>h</w:t>
            </w:r>
            <w:r w:rsidRPr="009A51B9">
              <w:rPr>
                <w:rFonts w:ascii="Century Gothic" w:hAnsi="Century Gothic"/>
                <w:color w:val="000000"/>
                <w:sz w:val="16"/>
                <w:szCs w:val="16"/>
              </w:rPr>
              <w:t>e</w:t>
            </w:r>
            <w:r w:rsidRPr="009A51B9">
              <w:rPr>
                <w:rFonts w:ascii="Century Gothic" w:hAnsi="Century Gothic"/>
                <w:color w:val="000000"/>
                <w:spacing w:val="6"/>
                <w:sz w:val="16"/>
                <w:szCs w:val="16"/>
              </w:rPr>
              <w:t xml:space="preserve"> </w:t>
            </w:r>
            <w:r w:rsidRPr="009A51B9">
              <w:rPr>
                <w:rFonts w:ascii="Century Gothic" w:hAnsi="Century Gothic"/>
                <w:color w:val="000000"/>
                <w:spacing w:val="-5"/>
                <w:sz w:val="16"/>
                <w:szCs w:val="16"/>
              </w:rPr>
              <w:t>w</w:t>
            </w:r>
            <w:r w:rsidRPr="009A51B9">
              <w:rPr>
                <w:rFonts w:ascii="Century Gothic" w:hAnsi="Century Gothic"/>
                <w:color w:val="000000"/>
                <w:spacing w:val="5"/>
                <w:sz w:val="16"/>
                <w:szCs w:val="16"/>
              </w:rPr>
              <w:t>o</w:t>
            </w:r>
            <w:r w:rsidRPr="009A51B9">
              <w:rPr>
                <w:rFonts w:ascii="Century Gothic" w:hAnsi="Century Gothic"/>
                <w:color w:val="000000"/>
                <w:spacing w:val="1"/>
                <w:sz w:val="16"/>
                <w:szCs w:val="16"/>
              </w:rPr>
              <w:t>r</w:t>
            </w:r>
            <w:r w:rsidRPr="009A51B9">
              <w:rPr>
                <w:rFonts w:ascii="Century Gothic" w:hAnsi="Century Gothic"/>
                <w:color w:val="000000"/>
                <w:sz w:val="16"/>
                <w:szCs w:val="16"/>
              </w:rPr>
              <w:t>k</w:t>
            </w:r>
            <w:r w:rsidRPr="009A51B9">
              <w:rPr>
                <w:rFonts w:ascii="Century Gothic" w:hAnsi="Century Gothic"/>
                <w:color w:val="000000"/>
                <w:spacing w:val="2"/>
                <w:sz w:val="16"/>
                <w:szCs w:val="16"/>
              </w:rPr>
              <w:t xml:space="preserve"> </w:t>
            </w:r>
            <w:r w:rsidRPr="009A51B9">
              <w:rPr>
                <w:rFonts w:ascii="Century Gothic" w:hAnsi="Century Gothic"/>
                <w:color w:val="000000"/>
                <w:spacing w:val="-1"/>
                <w:sz w:val="16"/>
                <w:szCs w:val="16"/>
              </w:rPr>
              <w:t>e</w:t>
            </w:r>
            <w:r w:rsidRPr="009A51B9">
              <w:rPr>
                <w:rFonts w:ascii="Century Gothic" w:hAnsi="Century Gothic"/>
                <w:color w:val="000000"/>
                <w:sz w:val="16"/>
                <w:szCs w:val="16"/>
              </w:rPr>
              <w:t>nv</w:t>
            </w:r>
            <w:r w:rsidRPr="009A51B9">
              <w:rPr>
                <w:rFonts w:ascii="Century Gothic" w:hAnsi="Century Gothic"/>
                <w:color w:val="000000"/>
                <w:spacing w:val="-9"/>
                <w:sz w:val="16"/>
                <w:szCs w:val="16"/>
              </w:rPr>
              <w:t>i</w:t>
            </w:r>
            <w:r w:rsidRPr="009A51B9">
              <w:rPr>
                <w:rFonts w:ascii="Century Gothic" w:hAnsi="Century Gothic"/>
                <w:color w:val="000000"/>
                <w:spacing w:val="1"/>
                <w:sz w:val="16"/>
                <w:szCs w:val="16"/>
              </w:rPr>
              <w:t>r</w:t>
            </w:r>
            <w:r w:rsidRPr="009A51B9">
              <w:rPr>
                <w:rFonts w:ascii="Century Gothic" w:hAnsi="Century Gothic"/>
                <w:color w:val="000000"/>
                <w:spacing w:val="5"/>
                <w:sz w:val="16"/>
                <w:szCs w:val="16"/>
              </w:rPr>
              <w:t>o</w:t>
            </w:r>
            <w:r w:rsidRPr="009A51B9">
              <w:rPr>
                <w:rFonts w:ascii="Century Gothic" w:hAnsi="Century Gothic"/>
                <w:color w:val="000000"/>
                <w:sz w:val="16"/>
                <w:szCs w:val="16"/>
              </w:rPr>
              <w:t>n</w:t>
            </w:r>
            <w:r w:rsidRPr="009A51B9">
              <w:rPr>
                <w:rFonts w:ascii="Century Gothic" w:hAnsi="Century Gothic"/>
                <w:color w:val="000000"/>
                <w:spacing w:val="-4"/>
                <w:sz w:val="16"/>
                <w:szCs w:val="16"/>
              </w:rPr>
              <w:t>m</w:t>
            </w:r>
            <w:r w:rsidRPr="009A51B9">
              <w:rPr>
                <w:rFonts w:ascii="Century Gothic" w:hAnsi="Century Gothic"/>
                <w:color w:val="000000"/>
                <w:spacing w:val="4"/>
                <w:sz w:val="16"/>
                <w:szCs w:val="16"/>
              </w:rPr>
              <w:t>e</w:t>
            </w:r>
            <w:r w:rsidRPr="009A51B9">
              <w:rPr>
                <w:rFonts w:ascii="Century Gothic" w:hAnsi="Century Gothic"/>
                <w:color w:val="000000"/>
                <w:spacing w:val="-5"/>
                <w:sz w:val="16"/>
                <w:szCs w:val="16"/>
              </w:rPr>
              <w:t>n</w:t>
            </w:r>
            <w:r w:rsidRPr="009A51B9">
              <w:rPr>
                <w:rFonts w:ascii="Century Gothic" w:hAnsi="Century Gothic"/>
                <w:color w:val="000000"/>
                <w:spacing w:val="5"/>
                <w:sz w:val="16"/>
                <w:szCs w:val="16"/>
              </w:rPr>
              <w:t xml:space="preserve">t. OHS issues are regulated by the Department of Factories Inspectorate of the Ministry of Employment and </w:t>
            </w:r>
            <w:proofErr w:type="spellStart"/>
            <w:r w:rsidRPr="009A51B9">
              <w:rPr>
                <w:rFonts w:ascii="Century Gothic" w:hAnsi="Century Gothic"/>
                <w:color w:val="000000"/>
                <w:spacing w:val="5"/>
                <w:sz w:val="16"/>
                <w:szCs w:val="16"/>
              </w:rPr>
              <w:t>Labour</w:t>
            </w:r>
            <w:proofErr w:type="spellEnd"/>
            <w:r w:rsidRPr="009A51B9">
              <w:rPr>
                <w:rFonts w:ascii="Century Gothic" w:hAnsi="Century Gothic"/>
                <w:color w:val="000000"/>
                <w:spacing w:val="5"/>
                <w:sz w:val="16"/>
                <w:szCs w:val="16"/>
              </w:rPr>
              <w:t xml:space="preserve"> Relations (MELR). The project will work closely with the department to ensure that issues on OHS are dealt with to meet standards set out in the ESS2</w:t>
            </w:r>
          </w:p>
        </w:tc>
      </w:tr>
      <w:tr w:rsidR="00B00DF9" w:rsidRPr="009A51B9" w14:paraId="2D054397"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6CD7C74A" w14:textId="77777777" w:rsidR="00B00DF9" w:rsidRPr="009A51B9" w:rsidRDefault="00B00DF9" w:rsidP="009A51B9">
            <w:pPr>
              <w:rPr>
                <w:rFonts w:ascii="Century Gothic" w:hAnsi="Century Gothic"/>
                <w:b w:val="0"/>
                <w:bCs w:val="0"/>
                <w:sz w:val="16"/>
                <w:szCs w:val="16"/>
                <w:lang w:val="en-GB"/>
              </w:rPr>
            </w:pPr>
            <w:r w:rsidRPr="009A51B9">
              <w:rPr>
                <w:rFonts w:ascii="Century Gothic" w:hAnsi="Century Gothic"/>
                <w:sz w:val="16"/>
                <w:szCs w:val="16"/>
                <w:lang w:val="en-GB"/>
              </w:rPr>
              <w:lastRenderedPageBreak/>
              <w:t>ESS3: Resource Efficiency and Pollution Prevention and Management</w:t>
            </w:r>
          </w:p>
        </w:tc>
      </w:tr>
      <w:tr w:rsidR="00B00DF9" w:rsidRPr="009A51B9" w14:paraId="57C583E9"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3DFECC4D" w14:textId="77777777" w:rsidR="00B00DF9" w:rsidRPr="009A51B9" w:rsidRDefault="00B00DF9" w:rsidP="009A51B9">
            <w:pPr>
              <w:rPr>
                <w:rFonts w:ascii="Century Gothic" w:hAnsi="Century Gothic"/>
                <w:color w:val="000000"/>
                <w:sz w:val="16"/>
                <w:szCs w:val="16"/>
                <w:lang w:val="en-GB"/>
              </w:rPr>
            </w:pPr>
            <w:r w:rsidRPr="009A51B9">
              <w:rPr>
                <w:rFonts w:ascii="Century Gothic" w:hAnsi="Century Gothic"/>
                <w:color w:val="000000"/>
                <w:sz w:val="16"/>
                <w:szCs w:val="16"/>
                <w:lang w:val="en-GB"/>
              </w:rPr>
              <w:t>T</w:t>
            </w:r>
            <w:r w:rsidRPr="009A51B9">
              <w:rPr>
                <w:rFonts w:ascii="Century Gothic" w:hAnsi="Century Gothic"/>
                <w:color w:val="000000"/>
                <w:sz w:val="16"/>
                <w:szCs w:val="16"/>
              </w:rPr>
              <w:t>o achie</w:t>
            </w:r>
            <w:r w:rsidRPr="009A51B9">
              <w:rPr>
                <w:rFonts w:ascii="Century Gothic" w:hAnsi="Century Gothic"/>
                <w:color w:val="000000"/>
                <w:spacing w:val="-2"/>
                <w:sz w:val="16"/>
                <w:szCs w:val="16"/>
              </w:rPr>
              <w:t>v</w:t>
            </w:r>
            <w:r w:rsidRPr="009A51B9">
              <w:rPr>
                <w:rFonts w:ascii="Century Gothic" w:hAnsi="Century Gothic"/>
                <w:color w:val="000000"/>
                <w:sz w:val="16"/>
                <w:szCs w:val="16"/>
              </w:rPr>
              <w:t>e t</w:t>
            </w:r>
            <w:r w:rsidRPr="009A51B9">
              <w:rPr>
                <w:rFonts w:ascii="Century Gothic" w:hAnsi="Century Gothic"/>
                <w:color w:val="000000"/>
                <w:spacing w:val="1"/>
                <w:sz w:val="16"/>
                <w:szCs w:val="16"/>
              </w:rPr>
              <w:t>h</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s</w:t>
            </w:r>
            <w:r w:rsidRPr="009A51B9">
              <w:rPr>
                <w:rFonts w:ascii="Century Gothic" w:hAnsi="Century Gothic"/>
                <w:color w:val="000000"/>
                <w:sz w:val="16"/>
                <w:szCs w:val="16"/>
              </w:rPr>
              <w:t>ust</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a</w:t>
            </w:r>
            <w:r w:rsidRPr="009A51B9">
              <w:rPr>
                <w:rFonts w:ascii="Century Gothic" w:hAnsi="Century Gothic"/>
                <w:color w:val="000000"/>
                <w:sz w:val="16"/>
                <w:szCs w:val="16"/>
              </w:rPr>
              <w:t>ble use of reso</w:t>
            </w:r>
            <w:r w:rsidRPr="009A51B9">
              <w:rPr>
                <w:rFonts w:ascii="Century Gothic" w:hAnsi="Century Gothic"/>
                <w:color w:val="000000"/>
                <w:spacing w:val="-1"/>
                <w:sz w:val="16"/>
                <w:szCs w:val="16"/>
              </w:rPr>
              <w:t>u</w:t>
            </w:r>
            <w:r w:rsidRPr="009A51B9">
              <w:rPr>
                <w:rFonts w:ascii="Century Gothic" w:hAnsi="Century Gothic"/>
                <w:color w:val="000000"/>
                <w:sz w:val="16"/>
                <w:szCs w:val="16"/>
              </w:rPr>
              <w:t>r</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es, </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3"/>
                <w:sz w:val="16"/>
                <w:szCs w:val="16"/>
              </w:rPr>
              <w:t>c</w:t>
            </w:r>
            <w:r w:rsidRPr="009A51B9">
              <w:rPr>
                <w:rFonts w:ascii="Century Gothic" w:hAnsi="Century Gothic"/>
                <w:color w:val="000000"/>
                <w:spacing w:val="-1"/>
                <w:sz w:val="16"/>
                <w:szCs w:val="16"/>
              </w:rPr>
              <w:t>l</w:t>
            </w:r>
            <w:r w:rsidRPr="009A51B9">
              <w:rPr>
                <w:rFonts w:ascii="Century Gothic" w:hAnsi="Century Gothic"/>
                <w:color w:val="000000"/>
                <w:sz w:val="16"/>
                <w:szCs w:val="16"/>
              </w:rPr>
              <w:t>u</w:t>
            </w:r>
            <w:r w:rsidRPr="009A51B9">
              <w:rPr>
                <w:rFonts w:ascii="Century Gothic" w:hAnsi="Century Gothic"/>
                <w:color w:val="000000"/>
                <w:spacing w:val="1"/>
                <w:sz w:val="16"/>
                <w:szCs w:val="16"/>
              </w:rPr>
              <w:t>d</w:t>
            </w:r>
            <w:r w:rsidRPr="009A51B9">
              <w:rPr>
                <w:rFonts w:ascii="Century Gothic" w:hAnsi="Century Gothic"/>
                <w:color w:val="000000"/>
                <w:spacing w:val="-1"/>
                <w:sz w:val="16"/>
                <w:szCs w:val="16"/>
              </w:rPr>
              <w:t>i</w:t>
            </w:r>
            <w:r w:rsidRPr="009A51B9">
              <w:rPr>
                <w:rFonts w:ascii="Century Gothic" w:hAnsi="Century Gothic"/>
                <w:color w:val="000000"/>
                <w:sz w:val="16"/>
                <w:szCs w:val="16"/>
              </w:rPr>
              <w:t>ng e</w:t>
            </w:r>
            <w:r w:rsidRPr="009A51B9">
              <w:rPr>
                <w:rFonts w:ascii="Century Gothic" w:hAnsi="Century Gothic"/>
                <w:color w:val="000000"/>
                <w:spacing w:val="-1"/>
                <w:sz w:val="16"/>
                <w:szCs w:val="16"/>
              </w:rPr>
              <w:t>n</w:t>
            </w:r>
            <w:r w:rsidRPr="009A51B9">
              <w:rPr>
                <w:rFonts w:ascii="Century Gothic" w:hAnsi="Century Gothic"/>
                <w:color w:val="000000"/>
                <w:sz w:val="16"/>
                <w:szCs w:val="16"/>
              </w:rPr>
              <w:t>er</w:t>
            </w:r>
            <w:r w:rsidRPr="009A51B9">
              <w:rPr>
                <w:rFonts w:ascii="Century Gothic" w:hAnsi="Century Gothic"/>
                <w:color w:val="000000"/>
                <w:spacing w:val="5"/>
                <w:sz w:val="16"/>
                <w:szCs w:val="16"/>
              </w:rPr>
              <w:t>g</w:t>
            </w:r>
            <w:r w:rsidRPr="009A51B9">
              <w:rPr>
                <w:rFonts w:ascii="Century Gothic" w:hAnsi="Century Gothic"/>
                <w:color w:val="000000"/>
                <w:spacing w:val="-5"/>
                <w:sz w:val="16"/>
                <w:szCs w:val="16"/>
              </w:rPr>
              <w:t>y</w:t>
            </w:r>
            <w:r w:rsidRPr="009A51B9">
              <w:rPr>
                <w:rFonts w:ascii="Century Gothic" w:hAnsi="Century Gothic"/>
                <w:color w:val="000000"/>
                <w:sz w:val="16"/>
                <w:szCs w:val="16"/>
              </w:rPr>
              <w:t xml:space="preserve">, </w:t>
            </w:r>
            <w:proofErr w:type="gramStart"/>
            <w:r w:rsidRPr="009A51B9">
              <w:rPr>
                <w:rFonts w:ascii="Century Gothic" w:hAnsi="Century Gothic"/>
                <w:color w:val="000000"/>
                <w:spacing w:val="-3"/>
                <w:sz w:val="16"/>
                <w:szCs w:val="16"/>
              </w:rPr>
              <w:t>w</w:t>
            </w:r>
            <w:r w:rsidRPr="009A51B9">
              <w:rPr>
                <w:rFonts w:ascii="Century Gothic" w:hAnsi="Century Gothic"/>
                <w:color w:val="000000"/>
                <w:sz w:val="16"/>
                <w:szCs w:val="16"/>
              </w:rPr>
              <w:t>a</w:t>
            </w:r>
            <w:r w:rsidRPr="009A51B9">
              <w:rPr>
                <w:rFonts w:ascii="Century Gothic" w:hAnsi="Century Gothic"/>
                <w:color w:val="000000"/>
                <w:spacing w:val="1"/>
                <w:sz w:val="16"/>
                <w:szCs w:val="16"/>
              </w:rPr>
              <w:t>t</w:t>
            </w:r>
            <w:r w:rsidRPr="009A51B9">
              <w:rPr>
                <w:rFonts w:ascii="Century Gothic" w:hAnsi="Century Gothic"/>
                <w:color w:val="000000"/>
                <w:sz w:val="16"/>
                <w:szCs w:val="16"/>
              </w:rPr>
              <w:t>er</w:t>
            </w:r>
            <w:proofErr w:type="gramEnd"/>
            <w:r w:rsidRPr="009A51B9">
              <w:rPr>
                <w:rFonts w:ascii="Century Gothic" w:hAnsi="Century Gothic"/>
                <w:color w:val="000000"/>
                <w:sz w:val="16"/>
                <w:szCs w:val="16"/>
              </w:rPr>
              <w:t xml:space="preserve">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r</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w </w:t>
            </w:r>
            <w:r w:rsidRPr="009A51B9">
              <w:rPr>
                <w:rFonts w:ascii="Century Gothic" w:hAnsi="Century Gothic"/>
                <w:color w:val="000000"/>
                <w:spacing w:val="4"/>
                <w:sz w:val="16"/>
                <w:szCs w:val="16"/>
              </w:rPr>
              <w:t>m</w:t>
            </w:r>
            <w:r w:rsidRPr="009A51B9">
              <w:rPr>
                <w:rFonts w:ascii="Century Gothic" w:hAnsi="Century Gothic"/>
                <w:color w:val="000000"/>
                <w:sz w:val="16"/>
                <w:szCs w:val="16"/>
              </w:rPr>
              <w:t>at</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as </w:t>
            </w:r>
            <w:r w:rsidRPr="009A51B9">
              <w:rPr>
                <w:rFonts w:ascii="Century Gothic" w:hAnsi="Century Gothic"/>
                <w:color w:val="000000"/>
                <w:spacing w:val="-3"/>
                <w:sz w:val="16"/>
                <w:szCs w:val="16"/>
              </w:rPr>
              <w:t>w</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l as </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p</w:t>
            </w:r>
            <w:r w:rsidRPr="009A51B9">
              <w:rPr>
                <w:rFonts w:ascii="Century Gothic" w:hAnsi="Century Gothic"/>
                <w:color w:val="000000"/>
                <w:spacing w:val="-2"/>
                <w:sz w:val="16"/>
                <w:szCs w:val="16"/>
              </w:rPr>
              <w:t>l</w:t>
            </w:r>
            <w:r w:rsidRPr="009A51B9">
              <w:rPr>
                <w:rFonts w:ascii="Century Gothic" w:hAnsi="Century Gothic"/>
                <w:color w:val="000000"/>
                <w:spacing w:val="-3"/>
                <w:sz w:val="16"/>
                <w:szCs w:val="16"/>
              </w:rPr>
              <w:t>e</w:t>
            </w:r>
            <w:r w:rsidRPr="009A51B9">
              <w:rPr>
                <w:rFonts w:ascii="Century Gothic" w:hAnsi="Century Gothic"/>
                <w:color w:val="000000"/>
                <w:spacing w:val="1"/>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 </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s</w:t>
            </w:r>
            <w:r w:rsidRPr="009A51B9">
              <w:rPr>
                <w:rFonts w:ascii="Century Gothic" w:hAnsi="Century Gothic"/>
                <w:color w:val="000000"/>
                <w:sz w:val="16"/>
                <w:szCs w:val="16"/>
              </w:rPr>
              <w:t>ures th</w:t>
            </w:r>
            <w:r w:rsidRPr="009A51B9">
              <w:rPr>
                <w:rFonts w:ascii="Century Gothic" w:hAnsi="Century Gothic"/>
                <w:color w:val="000000"/>
                <w:spacing w:val="-1"/>
                <w:sz w:val="16"/>
                <w:szCs w:val="16"/>
              </w:rPr>
              <w:t>a</w:t>
            </w:r>
            <w:r w:rsidRPr="009A51B9">
              <w:rPr>
                <w:rFonts w:ascii="Century Gothic" w:hAnsi="Century Gothic"/>
                <w:color w:val="000000"/>
                <w:sz w:val="16"/>
                <w:szCs w:val="16"/>
              </w:rPr>
              <w:t>t a</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i</w:t>
            </w:r>
            <w:r w:rsidRPr="009A51B9">
              <w:rPr>
                <w:rFonts w:ascii="Century Gothic" w:hAnsi="Century Gothic"/>
                <w:color w:val="000000"/>
                <w:sz w:val="16"/>
                <w:szCs w:val="16"/>
              </w:rPr>
              <w:t>ds or re</w:t>
            </w:r>
            <w:r w:rsidRPr="009A51B9">
              <w:rPr>
                <w:rFonts w:ascii="Century Gothic" w:hAnsi="Century Gothic"/>
                <w:color w:val="000000"/>
                <w:spacing w:val="-1"/>
                <w:sz w:val="16"/>
                <w:szCs w:val="16"/>
              </w:rPr>
              <w:t>d</w:t>
            </w:r>
            <w:r w:rsidRPr="009A51B9">
              <w:rPr>
                <w:rFonts w:ascii="Century Gothic" w:hAnsi="Century Gothic"/>
                <w:color w:val="000000"/>
                <w:sz w:val="16"/>
                <w:szCs w:val="16"/>
              </w:rPr>
              <w:t>uces p</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l</w:t>
            </w:r>
            <w:r w:rsidRPr="009A51B9">
              <w:rPr>
                <w:rFonts w:ascii="Century Gothic" w:hAnsi="Century Gothic"/>
                <w:color w:val="000000"/>
                <w:sz w:val="16"/>
                <w:szCs w:val="16"/>
              </w:rPr>
              <w:t>u</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on resu</w:t>
            </w:r>
            <w:r w:rsidRPr="009A51B9">
              <w:rPr>
                <w:rFonts w:ascii="Century Gothic" w:hAnsi="Century Gothic"/>
                <w:color w:val="000000"/>
                <w:spacing w:val="-2"/>
                <w:sz w:val="16"/>
                <w:szCs w:val="16"/>
              </w:rPr>
              <w:t>l</w:t>
            </w:r>
            <w:r w:rsidRPr="009A51B9">
              <w:rPr>
                <w:rFonts w:ascii="Century Gothic" w:hAnsi="Century Gothic"/>
                <w:color w:val="000000"/>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ng </w:t>
            </w:r>
            <w:r w:rsidRPr="009A51B9">
              <w:rPr>
                <w:rFonts w:ascii="Century Gothic" w:hAnsi="Century Gothic"/>
                <w:color w:val="000000"/>
                <w:spacing w:val="2"/>
                <w:sz w:val="16"/>
                <w:szCs w:val="16"/>
              </w:rPr>
              <w:t>f</w:t>
            </w:r>
            <w:r w:rsidRPr="009A51B9">
              <w:rPr>
                <w:rFonts w:ascii="Century Gothic" w:hAnsi="Century Gothic"/>
                <w:color w:val="000000"/>
                <w:sz w:val="16"/>
                <w:szCs w:val="16"/>
              </w:rPr>
              <w:t>rom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ect act</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vi</w:t>
            </w:r>
            <w:r w:rsidRPr="009A51B9">
              <w:rPr>
                <w:rFonts w:ascii="Century Gothic" w:hAnsi="Century Gothic"/>
                <w:color w:val="000000"/>
                <w:sz w:val="16"/>
                <w:szCs w:val="16"/>
              </w:rPr>
              <w:t>t</w:t>
            </w:r>
            <w:r w:rsidRPr="009A51B9">
              <w:rPr>
                <w:rFonts w:ascii="Century Gothic" w:hAnsi="Century Gothic"/>
                <w:color w:val="000000"/>
                <w:spacing w:val="-2"/>
                <w:sz w:val="16"/>
                <w:szCs w:val="16"/>
              </w:rPr>
              <w:t>i</w:t>
            </w:r>
            <w:r w:rsidRPr="009A51B9">
              <w:rPr>
                <w:rFonts w:ascii="Century Gothic" w:hAnsi="Century Gothic"/>
                <w:color w:val="000000"/>
                <w:sz w:val="16"/>
                <w:szCs w:val="16"/>
              </w:rPr>
              <w:t>es</w:t>
            </w:r>
            <w:r w:rsidRPr="009A51B9">
              <w:rPr>
                <w:rFonts w:ascii="Century Gothic" w:hAnsi="Century Gothic"/>
                <w:color w:val="000000"/>
                <w:sz w:val="16"/>
                <w:szCs w:val="16"/>
                <w:lang w:val="en-GB"/>
              </w:rPr>
              <w:t xml:space="preserve"> and </w:t>
            </w:r>
            <w:r w:rsidRPr="009A51B9">
              <w:rPr>
                <w:rFonts w:ascii="Century Gothic" w:hAnsi="Century Gothic"/>
                <w:sz w:val="16"/>
                <w:szCs w:val="16"/>
                <w:lang w:val="en-GB"/>
              </w:rPr>
              <w:t>to minimize and manage the risks and impacts associated with pesticide use.</w:t>
            </w:r>
          </w:p>
        </w:tc>
        <w:tc>
          <w:tcPr>
            <w:tcW w:w="1704" w:type="dxa"/>
          </w:tcPr>
          <w:p w14:paraId="72F074A5"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16"/>
                <w:szCs w:val="16"/>
              </w:rPr>
            </w:pPr>
            <w:r w:rsidRPr="009A51B9">
              <w:rPr>
                <w:rFonts w:ascii="Century Gothic" w:hAnsi="Century Gothic"/>
                <w:color w:val="000000"/>
                <w:spacing w:val="3"/>
                <w:sz w:val="16"/>
                <w:szCs w:val="16"/>
              </w:rPr>
              <w:t>T</w:t>
            </w:r>
            <w:r w:rsidRPr="009A51B9">
              <w:rPr>
                <w:rFonts w:ascii="Century Gothic" w:hAnsi="Century Gothic"/>
                <w:color w:val="000000"/>
                <w:sz w:val="16"/>
                <w:szCs w:val="16"/>
              </w:rPr>
              <w:t xml:space="preserve">he </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S</w:t>
            </w:r>
            <w:r w:rsidRPr="009A51B9">
              <w:rPr>
                <w:rFonts w:ascii="Century Gothic" w:hAnsi="Century Gothic"/>
                <w:color w:val="000000"/>
                <w:sz w:val="16"/>
                <w:szCs w:val="16"/>
              </w:rPr>
              <w:t>S3 pr</w:t>
            </w:r>
            <w:r w:rsidRPr="009A51B9">
              <w:rPr>
                <w:rFonts w:ascii="Century Gothic" w:hAnsi="Century Gothic"/>
                <w:color w:val="000000"/>
                <w:spacing w:val="2"/>
                <w:sz w:val="16"/>
                <w:szCs w:val="16"/>
              </w:rPr>
              <w:t>o</w:t>
            </w:r>
            <w:r w:rsidRPr="009A51B9">
              <w:rPr>
                <w:rFonts w:ascii="Century Gothic" w:hAnsi="Century Gothic"/>
                <w:color w:val="000000"/>
                <w:spacing w:val="1"/>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s r</w:t>
            </w:r>
            <w:r w:rsidRPr="009A51B9">
              <w:rPr>
                <w:rFonts w:ascii="Century Gothic" w:hAnsi="Century Gothic"/>
                <w:color w:val="000000"/>
                <w:spacing w:val="1"/>
                <w:sz w:val="16"/>
                <w:szCs w:val="16"/>
              </w:rPr>
              <w:t>e</w:t>
            </w:r>
            <w:r w:rsidRPr="009A51B9">
              <w:rPr>
                <w:rFonts w:ascii="Century Gothic" w:hAnsi="Century Gothic"/>
                <w:color w:val="000000"/>
                <w:sz w:val="16"/>
                <w:szCs w:val="16"/>
              </w:rPr>
              <w:t>q</w:t>
            </w:r>
            <w:r w:rsidRPr="009A51B9">
              <w:rPr>
                <w:rFonts w:ascii="Century Gothic" w:hAnsi="Century Gothic"/>
                <w:color w:val="000000"/>
                <w:spacing w:val="1"/>
                <w:sz w:val="16"/>
                <w:szCs w:val="16"/>
              </w:rPr>
              <w:t>u</w:t>
            </w:r>
            <w:r w:rsidRPr="009A51B9">
              <w:rPr>
                <w:rFonts w:ascii="Century Gothic" w:hAnsi="Century Gothic"/>
                <w:color w:val="000000"/>
                <w:spacing w:val="-1"/>
                <w:sz w:val="16"/>
                <w:szCs w:val="16"/>
              </w:rPr>
              <w:t>i</w:t>
            </w:r>
            <w:r w:rsidRPr="009A51B9">
              <w:rPr>
                <w:rFonts w:ascii="Century Gothic" w:hAnsi="Century Gothic"/>
                <w:color w:val="000000"/>
                <w:sz w:val="16"/>
                <w:szCs w:val="16"/>
              </w:rPr>
              <w:t>re</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ts </w:t>
            </w:r>
            <w:r w:rsidRPr="009A51B9">
              <w:rPr>
                <w:rFonts w:ascii="Century Gothic" w:hAnsi="Century Gothic"/>
                <w:color w:val="000000"/>
                <w:spacing w:val="2"/>
                <w:sz w:val="16"/>
                <w:szCs w:val="16"/>
              </w:rPr>
              <w:t>f</w:t>
            </w:r>
            <w:r w:rsidRPr="009A51B9">
              <w:rPr>
                <w:rFonts w:ascii="Century Gothic" w:hAnsi="Century Gothic"/>
                <w:color w:val="000000"/>
                <w:sz w:val="16"/>
                <w:szCs w:val="16"/>
              </w:rPr>
              <w:t>or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ects to achie</w:t>
            </w:r>
            <w:r w:rsidRPr="009A51B9">
              <w:rPr>
                <w:rFonts w:ascii="Century Gothic" w:hAnsi="Century Gothic"/>
                <w:color w:val="000000"/>
                <w:spacing w:val="-2"/>
                <w:sz w:val="16"/>
                <w:szCs w:val="16"/>
              </w:rPr>
              <w:t>v</w:t>
            </w:r>
            <w:r w:rsidRPr="009A51B9">
              <w:rPr>
                <w:rFonts w:ascii="Century Gothic" w:hAnsi="Century Gothic"/>
                <w:color w:val="000000"/>
                <w:sz w:val="16"/>
                <w:szCs w:val="16"/>
              </w:rPr>
              <w:t>e t</w:t>
            </w:r>
            <w:r w:rsidRPr="009A51B9">
              <w:rPr>
                <w:rFonts w:ascii="Century Gothic" w:hAnsi="Century Gothic"/>
                <w:color w:val="000000"/>
                <w:spacing w:val="1"/>
                <w:sz w:val="16"/>
                <w:szCs w:val="16"/>
              </w:rPr>
              <w:t>h</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s</w:t>
            </w:r>
            <w:r w:rsidRPr="009A51B9">
              <w:rPr>
                <w:rFonts w:ascii="Century Gothic" w:hAnsi="Century Gothic"/>
                <w:color w:val="000000"/>
                <w:sz w:val="16"/>
                <w:szCs w:val="16"/>
              </w:rPr>
              <w:t>ust</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a</w:t>
            </w:r>
            <w:r w:rsidRPr="009A51B9">
              <w:rPr>
                <w:rFonts w:ascii="Century Gothic" w:hAnsi="Century Gothic"/>
                <w:color w:val="000000"/>
                <w:sz w:val="16"/>
                <w:szCs w:val="16"/>
              </w:rPr>
              <w:t>ble use of reso</w:t>
            </w:r>
            <w:r w:rsidRPr="009A51B9">
              <w:rPr>
                <w:rFonts w:ascii="Century Gothic" w:hAnsi="Century Gothic"/>
                <w:color w:val="000000"/>
                <w:spacing w:val="-1"/>
                <w:sz w:val="16"/>
                <w:szCs w:val="16"/>
              </w:rPr>
              <w:t>u</w:t>
            </w:r>
            <w:r w:rsidRPr="009A51B9">
              <w:rPr>
                <w:rFonts w:ascii="Century Gothic" w:hAnsi="Century Gothic"/>
                <w:color w:val="000000"/>
                <w:sz w:val="16"/>
                <w:szCs w:val="16"/>
              </w:rPr>
              <w:t>r</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es, </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3"/>
                <w:sz w:val="16"/>
                <w:szCs w:val="16"/>
              </w:rPr>
              <w:t>c</w:t>
            </w:r>
            <w:r w:rsidRPr="009A51B9">
              <w:rPr>
                <w:rFonts w:ascii="Century Gothic" w:hAnsi="Century Gothic"/>
                <w:color w:val="000000"/>
                <w:spacing w:val="-1"/>
                <w:sz w:val="16"/>
                <w:szCs w:val="16"/>
              </w:rPr>
              <w:t>l</w:t>
            </w:r>
            <w:r w:rsidRPr="009A51B9">
              <w:rPr>
                <w:rFonts w:ascii="Century Gothic" w:hAnsi="Century Gothic"/>
                <w:color w:val="000000"/>
                <w:sz w:val="16"/>
                <w:szCs w:val="16"/>
              </w:rPr>
              <w:t>u</w:t>
            </w:r>
            <w:r w:rsidRPr="009A51B9">
              <w:rPr>
                <w:rFonts w:ascii="Century Gothic" w:hAnsi="Century Gothic"/>
                <w:color w:val="000000"/>
                <w:spacing w:val="1"/>
                <w:sz w:val="16"/>
                <w:szCs w:val="16"/>
              </w:rPr>
              <w:t>d</w:t>
            </w:r>
            <w:r w:rsidRPr="009A51B9">
              <w:rPr>
                <w:rFonts w:ascii="Century Gothic" w:hAnsi="Century Gothic"/>
                <w:color w:val="000000"/>
                <w:spacing w:val="-1"/>
                <w:sz w:val="16"/>
                <w:szCs w:val="16"/>
              </w:rPr>
              <w:t>i</w:t>
            </w:r>
            <w:r w:rsidRPr="009A51B9">
              <w:rPr>
                <w:rFonts w:ascii="Century Gothic" w:hAnsi="Century Gothic"/>
                <w:color w:val="000000"/>
                <w:sz w:val="16"/>
                <w:szCs w:val="16"/>
              </w:rPr>
              <w:t>ng e</w:t>
            </w:r>
            <w:r w:rsidRPr="009A51B9">
              <w:rPr>
                <w:rFonts w:ascii="Century Gothic" w:hAnsi="Century Gothic"/>
                <w:color w:val="000000"/>
                <w:spacing w:val="-1"/>
                <w:sz w:val="16"/>
                <w:szCs w:val="16"/>
              </w:rPr>
              <w:t>n</w:t>
            </w:r>
            <w:r w:rsidRPr="009A51B9">
              <w:rPr>
                <w:rFonts w:ascii="Century Gothic" w:hAnsi="Century Gothic"/>
                <w:color w:val="000000"/>
                <w:sz w:val="16"/>
                <w:szCs w:val="16"/>
              </w:rPr>
              <w:t>er</w:t>
            </w:r>
            <w:r w:rsidRPr="009A51B9">
              <w:rPr>
                <w:rFonts w:ascii="Century Gothic" w:hAnsi="Century Gothic"/>
                <w:color w:val="000000"/>
                <w:spacing w:val="5"/>
                <w:sz w:val="16"/>
                <w:szCs w:val="16"/>
              </w:rPr>
              <w:t>g</w:t>
            </w:r>
            <w:r w:rsidRPr="009A51B9">
              <w:rPr>
                <w:rFonts w:ascii="Century Gothic" w:hAnsi="Century Gothic"/>
                <w:color w:val="000000"/>
                <w:spacing w:val="-5"/>
                <w:sz w:val="16"/>
                <w:szCs w:val="16"/>
              </w:rPr>
              <w:t>y</w:t>
            </w:r>
            <w:r w:rsidRPr="009A51B9">
              <w:rPr>
                <w:rFonts w:ascii="Century Gothic" w:hAnsi="Century Gothic"/>
                <w:color w:val="000000"/>
                <w:sz w:val="16"/>
                <w:szCs w:val="16"/>
              </w:rPr>
              <w:t xml:space="preserve">, </w:t>
            </w:r>
            <w:proofErr w:type="gramStart"/>
            <w:r w:rsidRPr="009A51B9">
              <w:rPr>
                <w:rFonts w:ascii="Century Gothic" w:hAnsi="Century Gothic"/>
                <w:color w:val="000000"/>
                <w:spacing w:val="-3"/>
                <w:sz w:val="16"/>
                <w:szCs w:val="16"/>
              </w:rPr>
              <w:t>w</w:t>
            </w:r>
            <w:r w:rsidRPr="009A51B9">
              <w:rPr>
                <w:rFonts w:ascii="Century Gothic" w:hAnsi="Century Gothic"/>
                <w:color w:val="000000"/>
                <w:sz w:val="16"/>
                <w:szCs w:val="16"/>
              </w:rPr>
              <w:t>a</w:t>
            </w:r>
            <w:r w:rsidRPr="009A51B9">
              <w:rPr>
                <w:rFonts w:ascii="Century Gothic" w:hAnsi="Century Gothic"/>
                <w:color w:val="000000"/>
                <w:spacing w:val="1"/>
                <w:sz w:val="16"/>
                <w:szCs w:val="16"/>
              </w:rPr>
              <w:t>t</w:t>
            </w:r>
            <w:r w:rsidRPr="009A51B9">
              <w:rPr>
                <w:rFonts w:ascii="Century Gothic" w:hAnsi="Century Gothic"/>
                <w:color w:val="000000"/>
                <w:sz w:val="16"/>
                <w:szCs w:val="16"/>
              </w:rPr>
              <w:t>er</w:t>
            </w:r>
            <w:proofErr w:type="gramEnd"/>
            <w:r w:rsidRPr="009A51B9">
              <w:rPr>
                <w:rFonts w:ascii="Century Gothic" w:hAnsi="Century Gothic"/>
                <w:color w:val="000000"/>
                <w:sz w:val="16"/>
                <w:szCs w:val="16"/>
              </w:rPr>
              <w:t xml:space="preserve">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r</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w </w:t>
            </w:r>
            <w:r w:rsidRPr="009A51B9">
              <w:rPr>
                <w:rFonts w:ascii="Century Gothic" w:hAnsi="Century Gothic"/>
                <w:color w:val="000000"/>
                <w:spacing w:val="4"/>
                <w:sz w:val="16"/>
                <w:szCs w:val="16"/>
              </w:rPr>
              <w:t>m</w:t>
            </w:r>
            <w:r w:rsidRPr="009A51B9">
              <w:rPr>
                <w:rFonts w:ascii="Century Gothic" w:hAnsi="Century Gothic"/>
                <w:color w:val="000000"/>
                <w:sz w:val="16"/>
                <w:szCs w:val="16"/>
              </w:rPr>
              <w:t>at</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as </w:t>
            </w:r>
            <w:r w:rsidRPr="009A51B9">
              <w:rPr>
                <w:rFonts w:ascii="Century Gothic" w:hAnsi="Century Gothic"/>
                <w:color w:val="000000"/>
                <w:spacing w:val="-3"/>
                <w:sz w:val="16"/>
                <w:szCs w:val="16"/>
              </w:rPr>
              <w:t>w</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l as </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p</w:t>
            </w:r>
            <w:r w:rsidRPr="009A51B9">
              <w:rPr>
                <w:rFonts w:ascii="Century Gothic" w:hAnsi="Century Gothic"/>
                <w:color w:val="000000"/>
                <w:spacing w:val="-2"/>
                <w:sz w:val="16"/>
                <w:szCs w:val="16"/>
              </w:rPr>
              <w:t>l</w:t>
            </w:r>
            <w:r w:rsidRPr="009A51B9">
              <w:rPr>
                <w:rFonts w:ascii="Century Gothic" w:hAnsi="Century Gothic"/>
                <w:color w:val="000000"/>
                <w:spacing w:val="-3"/>
                <w:sz w:val="16"/>
                <w:szCs w:val="16"/>
              </w:rPr>
              <w:t>e</w:t>
            </w:r>
            <w:r w:rsidRPr="009A51B9">
              <w:rPr>
                <w:rFonts w:ascii="Century Gothic" w:hAnsi="Century Gothic"/>
                <w:color w:val="000000"/>
                <w:spacing w:val="1"/>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 </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s</w:t>
            </w:r>
            <w:r w:rsidRPr="009A51B9">
              <w:rPr>
                <w:rFonts w:ascii="Century Gothic" w:hAnsi="Century Gothic"/>
                <w:color w:val="000000"/>
                <w:sz w:val="16"/>
                <w:szCs w:val="16"/>
              </w:rPr>
              <w:t>ures th</w:t>
            </w:r>
            <w:r w:rsidRPr="009A51B9">
              <w:rPr>
                <w:rFonts w:ascii="Century Gothic" w:hAnsi="Century Gothic"/>
                <w:color w:val="000000"/>
                <w:spacing w:val="-1"/>
                <w:sz w:val="16"/>
                <w:szCs w:val="16"/>
              </w:rPr>
              <w:t>a</w:t>
            </w:r>
            <w:r w:rsidRPr="009A51B9">
              <w:rPr>
                <w:rFonts w:ascii="Century Gothic" w:hAnsi="Century Gothic"/>
                <w:color w:val="000000"/>
                <w:sz w:val="16"/>
                <w:szCs w:val="16"/>
              </w:rPr>
              <w:t>t a</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i</w:t>
            </w:r>
            <w:r w:rsidRPr="009A51B9">
              <w:rPr>
                <w:rFonts w:ascii="Century Gothic" w:hAnsi="Century Gothic"/>
                <w:color w:val="000000"/>
                <w:sz w:val="16"/>
                <w:szCs w:val="16"/>
              </w:rPr>
              <w:t>ds or re</w:t>
            </w:r>
            <w:r w:rsidRPr="009A51B9">
              <w:rPr>
                <w:rFonts w:ascii="Century Gothic" w:hAnsi="Century Gothic"/>
                <w:color w:val="000000"/>
                <w:spacing w:val="-1"/>
                <w:sz w:val="16"/>
                <w:szCs w:val="16"/>
              </w:rPr>
              <w:t>d</w:t>
            </w:r>
            <w:r w:rsidRPr="009A51B9">
              <w:rPr>
                <w:rFonts w:ascii="Century Gothic" w:hAnsi="Century Gothic"/>
                <w:color w:val="000000"/>
                <w:sz w:val="16"/>
                <w:szCs w:val="16"/>
              </w:rPr>
              <w:t>uces p</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l</w:t>
            </w:r>
            <w:r w:rsidRPr="009A51B9">
              <w:rPr>
                <w:rFonts w:ascii="Century Gothic" w:hAnsi="Century Gothic"/>
                <w:color w:val="000000"/>
                <w:sz w:val="16"/>
                <w:szCs w:val="16"/>
              </w:rPr>
              <w:t>u</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on resu</w:t>
            </w:r>
            <w:r w:rsidRPr="009A51B9">
              <w:rPr>
                <w:rFonts w:ascii="Century Gothic" w:hAnsi="Century Gothic"/>
                <w:color w:val="000000"/>
                <w:spacing w:val="-2"/>
                <w:sz w:val="16"/>
                <w:szCs w:val="16"/>
              </w:rPr>
              <w:t>l</w:t>
            </w:r>
            <w:r w:rsidRPr="009A51B9">
              <w:rPr>
                <w:rFonts w:ascii="Century Gothic" w:hAnsi="Century Gothic"/>
                <w:color w:val="000000"/>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ng </w:t>
            </w:r>
            <w:r w:rsidRPr="009A51B9">
              <w:rPr>
                <w:rFonts w:ascii="Century Gothic" w:hAnsi="Century Gothic"/>
                <w:color w:val="000000"/>
                <w:spacing w:val="2"/>
                <w:sz w:val="16"/>
                <w:szCs w:val="16"/>
              </w:rPr>
              <w:t>f</w:t>
            </w:r>
            <w:r w:rsidRPr="009A51B9">
              <w:rPr>
                <w:rFonts w:ascii="Century Gothic" w:hAnsi="Century Gothic"/>
                <w:color w:val="000000"/>
                <w:sz w:val="16"/>
                <w:szCs w:val="16"/>
              </w:rPr>
              <w:t>rom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ect act</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vi</w:t>
            </w:r>
            <w:r w:rsidRPr="009A51B9">
              <w:rPr>
                <w:rFonts w:ascii="Century Gothic" w:hAnsi="Century Gothic"/>
                <w:color w:val="000000"/>
                <w:sz w:val="16"/>
                <w:szCs w:val="16"/>
              </w:rPr>
              <w:t>t</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es. </w:t>
            </w:r>
            <w:r w:rsidRPr="009A51B9">
              <w:rPr>
                <w:rFonts w:ascii="Century Gothic" w:hAnsi="Century Gothic"/>
                <w:color w:val="000000"/>
                <w:spacing w:val="3"/>
                <w:sz w:val="16"/>
                <w:szCs w:val="16"/>
              </w:rPr>
              <w:t>T</w:t>
            </w:r>
            <w:r w:rsidRPr="009A51B9">
              <w:rPr>
                <w:rFonts w:ascii="Century Gothic" w:hAnsi="Century Gothic"/>
                <w:color w:val="000000"/>
                <w:sz w:val="16"/>
                <w:szCs w:val="16"/>
              </w:rPr>
              <w:t xml:space="preserve">he </w:t>
            </w:r>
            <w:r w:rsidRPr="009A51B9">
              <w:rPr>
                <w:rFonts w:ascii="Century Gothic" w:hAnsi="Century Gothic"/>
                <w:color w:val="000000"/>
                <w:spacing w:val="1"/>
                <w:sz w:val="16"/>
                <w:szCs w:val="16"/>
              </w:rPr>
              <w:t>s</w:t>
            </w:r>
            <w:r w:rsidRPr="009A51B9">
              <w:rPr>
                <w:rFonts w:ascii="Century Gothic" w:hAnsi="Century Gothic"/>
                <w:color w:val="000000"/>
                <w:sz w:val="16"/>
                <w:szCs w:val="16"/>
              </w:rPr>
              <w:t>t</w:t>
            </w:r>
            <w:r w:rsidRPr="009A51B9">
              <w:rPr>
                <w:rFonts w:ascii="Century Gothic" w:hAnsi="Century Gothic"/>
                <w:color w:val="000000"/>
                <w:spacing w:val="1"/>
                <w:sz w:val="16"/>
                <w:szCs w:val="16"/>
              </w:rPr>
              <w:t>a</w:t>
            </w:r>
            <w:r w:rsidRPr="009A51B9">
              <w:rPr>
                <w:rFonts w:ascii="Century Gothic" w:hAnsi="Century Gothic"/>
                <w:color w:val="000000"/>
                <w:sz w:val="16"/>
                <w:szCs w:val="16"/>
              </w:rPr>
              <w:t>n</w:t>
            </w:r>
            <w:r w:rsidRPr="009A51B9">
              <w:rPr>
                <w:rFonts w:ascii="Century Gothic" w:hAnsi="Century Gothic"/>
                <w:color w:val="000000"/>
                <w:spacing w:val="-1"/>
                <w:sz w:val="16"/>
                <w:szCs w:val="16"/>
              </w:rPr>
              <w:t>d</w:t>
            </w:r>
            <w:r w:rsidRPr="009A51B9">
              <w:rPr>
                <w:rFonts w:ascii="Century Gothic" w:hAnsi="Century Gothic"/>
                <w:color w:val="000000"/>
                <w:sz w:val="16"/>
                <w:szCs w:val="16"/>
              </w:rPr>
              <w:t>a</w:t>
            </w:r>
            <w:r w:rsidRPr="009A51B9">
              <w:rPr>
                <w:rFonts w:ascii="Century Gothic" w:hAnsi="Century Gothic"/>
                <w:color w:val="000000"/>
                <w:spacing w:val="2"/>
                <w:sz w:val="16"/>
                <w:szCs w:val="16"/>
              </w:rPr>
              <w:t>r</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p</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aces </w:t>
            </w:r>
            <w:r w:rsidRPr="009A51B9">
              <w:rPr>
                <w:rFonts w:ascii="Century Gothic" w:hAnsi="Century Gothic"/>
                <w:color w:val="000000"/>
                <w:spacing w:val="1"/>
                <w:sz w:val="16"/>
                <w:szCs w:val="16"/>
              </w:rPr>
              <w:t>s</w:t>
            </w:r>
            <w:r w:rsidRPr="009A51B9">
              <w:rPr>
                <w:rFonts w:ascii="Century Gothic" w:hAnsi="Century Gothic"/>
                <w:color w:val="000000"/>
                <w:sz w:val="16"/>
                <w:szCs w:val="16"/>
              </w:rPr>
              <w:t>p</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c</w:t>
            </w:r>
            <w:r w:rsidRPr="009A51B9">
              <w:rPr>
                <w:rFonts w:ascii="Century Gothic" w:hAnsi="Century Gothic"/>
                <w:color w:val="000000"/>
                <w:spacing w:val="-1"/>
                <w:sz w:val="16"/>
                <w:szCs w:val="16"/>
              </w:rPr>
              <w:t>i</w:t>
            </w:r>
            <w:r w:rsidRPr="009A51B9">
              <w:rPr>
                <w:rFonts w:ascii="Century Gothic" w:hAnsi="Century Gothic"/>
                <w:color w:val="000000"/>
                <w:spacing w:val="2"/>
                <w:sz w:val="16"/>
                <w:szCs w:val="16"/>
              </w:rPr>
              <w:t>f</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c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d</w:t>
            </w:r>
            <w:r w:rsidRPr="009A51B9">
              <w:rPr>
                <w:rFonts w:ascii="Century Gothic" w:hAnsi="Century Gothic"/>
                <w:color w:val="000000"/>
                <w:sz w:val="16"/>
                <w:szCs w:val="16"/>
              </w:rPr>
              <w:t>erat</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on on </w:t>
            </w:r>
            <w:r w:rsidRPr="009A51B9">
              <w:rPr>
                <w:rFonts w:ascii="Century Gothic" w:hAnsi="Century Gothic"/>
                <w:color w:val="000000"/>
                <w:spacing w:val="1"/>
                <w:sz w:val="16"/>
                <w:szCs w:val="16"/>
              </w:rPr>
              <w:t>ha</w:t>
            </w:r>
            <w:r w:rsidRPr="009A51B9">
              <w:rPr>
                <w:rFonts w:ascii="Century Gothic" w:hAnsi="Century Gothic"/>
                <w:color w:val="000000"/>
                <w:spacing w:val="-5"/>
                <w:sz w:val="16"/>
                <w:szCs w:val="16"/>
              </w:rPr>
              <w:t>z</w:t>
            </w:r>
            <w:r w:rsidRPr="009A51B9">
              <w:rPr>
                <w:rFonts w:ascii="Century Gothic" w:hAnsi="Century Gothic"/>
                <w:color w:val="000000"/>
                <w:sz w:val="16"/>
                <w:szCs w:val="16"/>
              </w:rPr>
              <w:t>ar</w:t>
            </w:r>
            <w:r w:rsidRPr="009A51B9">
              <w:rPr>
                <w:rFonts w:ascii="Century Gothic" w:hAnsi="Century Gothic"/>
                <w:color w:val="000000"/>
                <w:spacing w:val="2"/>
                <w:sz w:val="16"/>
                <w:szCs w:val="16"/>
              </w:rPr>
              <w:t>d</w:t>
            </w:r>
            <w:r w:rsidRPr="009A51B9">
              <w:rPr>
                <w:rFonts w:ascii="Century Gothic" w:hAnsi="Century Gothic"/>
                <w:color w:val="000000"/>
                <w:sz w:val="16"/>
                <w:szCs w:val="16"/>
              </w:rPr>
              <w:t>o</w:t>
            </w:r>
            <w:r w:rsidRPr="009A51B9">
              <w:rPr>
                <w:rFonts w:ascii="Century Gothic" w:hAnsi="Century Gothic"/>
                <w:color w:val="000000"/>
                <w:spacing w:val="-1"/>
                <w:sz w:val="16"/>
                <w:szCs w:val="16"/>
              </w:rPr>
              <w:t>u</w:t>
            </w:r>
            <w:r w:rsidRPr="009A51B9">
              <w:rPr>
                <w:rFonts w:ascii="Century Gothic" w:hAnsi="Century Gothic"/>
                <w:color w:val="000000"/>
                <w:sz w:val="16"/>
                <w:szCs w:val="16"/>
              </w:rPr>
              <w:t xml:space="preserve">s wastes or </w:t>
            </w:r>
            <w:r w:rsidRPr="009A51B9">
              <w:rPr>
                <w:rFonts w:ascii="Century Gothic" w:hAnsi="Century Gothic"/>
                <w:color w:val="000000"/>
                <w:spacing w:val="4"/>
                <w:sz w:val="16"/>
                <w:szCs w:val="16"/>
              </w:rPr>
              <w:t>m</w:t>
            </w:r>
            <w:r w:rsidRPr="009A51B9">
              <w:rPr>
                <w:rFonts w:ascii="Century Gothic" w:hAnsi="Century Gothic"/>
                <w:color w:val="000000"/>
                <w:sz w:val="16"/>
                <w:szCs w:val="16"/>
              </w:rPr>
              <w:t>at</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z w:val="16"/>
                <w:szCs w:val="16"/>
              </w:rPr>
              <w:t>a</w:t>
            </w:r>
            <w:r w:rsidRPr="009A51B9">
              <w:rPr>
                <w:rFonts w:ascii="Century Gothic" w:hAnsi="Century Gothic"/>
                <w:color w:val="000000"/>
                <w:spacing w:val="-2"/>
                <w:sz w:val="16"/>
                <w:szCs w:val="16"/>
              </w:rPr>
              <w:t>l</w:t>
            </w:r>
            <w:r w:rsidRPr="009A51B9">
              <w:rPr>
                <w:rFonts w:ascii="Century Gothic" w:hAnsi="Century Gothic"/>
                <w:color w:val="000000"/>
                <w:sz w:val="16"/>
                <w:szCs w:val="16"/>
              </w:rPr>
              <w:t>s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i</w:t>
            </w:r>
            <w:r w:rsidRPr="009A51B9">
              <w:rPr>
                <w:rFonts w:ascii="Century Gothic" w:hAnsi="Century Gothic"/>
                <w:color w:val="000000"/>
                <w:sz w:val="16"/>
                <w:szCs w:val="16"/>
              </w:rPr>
              <w:t>r e</w:t>
            </w:r>
            <w:r w:rsidRPr="009A51B9">
              <w:rPr>
                <w:rFonts w:ascii="Century Gothic" w:hAnsi="Century Gothic"/>
                <w:color w:val="000000"/>
                <w:spacing w:val="4"/>
                <w:sz w:val="16"/>
                <w:szCs w:val="16"/>
              </w:rPr>
              <w:t>m</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ss</w:t>
            </w:r>
            <w:r w:rsidRPr="009A51B9">
              <w:rPr>
                <w:rFonts w:ascii="Century Gothic" w:hAnsi="Century Gothic"/>
                <w:color w:val="000000"/>
                <w:spacing w:val="-1"/>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z w:val="16"/>
                <w:szCs w:val="16"/>
              </w:rPr>
              <w:t>s (</w:t>
            </w:r>
            <w:r w:rsidRPr="009A51B9">
              <w:rPr>
                <w:rFonts w:ascii="Century Gothic" w:hAnsi="Century Gothic"/>
                <w:color w:val="000000"/>
                <w:spacing w:val="1"/>
                <w:sz w:val="16"/>
                <w:szCs w:val="16"/>
              </w:rPr>
              <w:t>c</w:t>
            </w:r>
            <w:r w:rsidRPr="009A51B9">
              <w:rPr>
                <w:rFonts w:ascii="Century Gothic" w:hAnsi="Century Gothic"/>
                <w:color w:val="000000"/>
                <w:spacing w:val="-1"/>
                <w:sz w:val="16"/>
                <w:szCs w:val="16"/>
              </w:rPr>
              <w:t>li</w:t>
            </w:r>
            <w:r w:rsidRPr="009A51B9">
              <w:rPr>
                <w:rFonts w:ascii="Century Gothic" w:hAnsi="Century Gothic"/>
                <w:color w:val="000000"/>
                <w:spacing w:val="4"/>
                <w:sz w:val="16"/>
                <w:szCs w:val="16"/>
              </w:rPr>
              <w:t>m</w:t>
            </w:r>
            <w:r w:rsidRPr="009A51B9">
              <w:rPr>
                <w:rFonts w:ascii="Century Gothic" w:hAnsi="Century Gothic"/>
                <w:color w:val="000000"/>
                <w:sz w:val="16"/>
                <w:szCs w:val="16"/>
              </w:rPr>
              <w:t>ate p</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l</w:t>
            </w:r>
            <w:r w:rsidRPr="009A51B9">
              <w:rPr>
                <w:rFonts w:ascii="Century Gothic" w:hAnsi="Century Gothic"/>
                <w:color w:val="000000"/>
                <w:sz w:val="16"/>
                <w:szCs w:val="16"/>
              </w:rPr>
              <w:t>u</w:t>
            </w:r>
            <w:r w:rsidRPr="009A51B9">
              <w:rPr>
                <w:rFonts w:ascii="Century Gothic" w:hAnsi="Century Gothic"/>
                <w:color w:val="000000"/>
                <w:spacing w:val="1"/>
                <w:sz w:val="16"/>
                <w:szCs w:val="16"/>
              </w:rPr>
              <w:t>t</w:t>
            </w:r>
            <w:r w:rsidRPr="009A51B9">
              <w:rPr>
                <w:rFonts w:ascii="Century Gothic" w:hAnsi="Century Gothic"/>
                <w:color w:val="000000"/>
                <w:sz w:val="16"/>
                <w:szCs w:val="16"/>
              </w:rPr>
              <w:t>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ts) </w:t>
            </w:r>
            <w:r w:rsidRPr="009A51B9">
              <w:rPr>
                <w:rFonts w:ascii="Century Gothic" w:hAnsi="Century Gothic"/>
                <w:color w:val="000000"/>
                <w:spacing w:val="1"/>
                <w:sz w:val="16"/>
                <w:szCs w:val="16"/>
              </w:rPr>
              <w:t>g</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ve</w:t>
            </w:r>
            <w:r w:rsidRPr="009A51B9">
              <w:rPr>
                <w:rFonts w:ascii="Century Gothic" w:hAnsi="Century Gothic"/>
                <w:color w:val="000000"/>
                <w:sz w:val="16"/>
                <w:szCs w:val="16"/>
              </w:rPr>
              <w:t>n th</w:t>
            </w:r>
            <w:r w:rsidRPr="009A51B9">
              <w:rPr>
                <w:rFonts w:ascii="Century Gothic" w:hAnsi="Century Gothic"/>
                <w:color w:val="000000"/>
                <w:spacing w:val="1"/>
                <w:sz w:val="16"/>
                <w:szCs w:val="16"/>
              </w:rPr>
              <w:t>a</w:t>
            </w:r>
            <w:r w:rsidRPr="009A51B9">
              <w:rPr>
                <w:rFonts w:ascii="Century Gothic" w:hAnsi="Century Gothic"/>
                <w:color w:val="000000"/>
                <w:sz w:val="16"/>
                <w:szCs w:val="16"/>
              </w:rPr>
              <w:t>t t</w:t>
            </w:r>
            <w:r w:rsidRPr="009A51B9">
              <w:rPr>
                <w:rFonts w:ascii="Century Gothic" w:hAnsi="Century Gothic"/>
                <w:color w:val="000000"/>
                <w:spacing w:val="1"/>
                <w:sz w:val="16"/>
                <w:szCs w:val="16"/>
              </w:rPr>
              <w:t>h</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c</w:t>
            </w:r>
            <w:r w:rsidRPr="009A51B9">
              <w:rPr>
                <w:rFonts w:ascii="Century Gothic" w:hAnsi="Century Gothic"/>
                <w:color w:val="000000"/>
                <w:sz w:val="16"/>
                <w:szCs w:val="16"/>
              </w:rPr>
              <w:t>ur</w:t>
            </w:r>
            <w:r w:rsidRPr="009A51B9">
              <w:rPr>
                <w:rFonts w:ascii="Century Gothic" w:hAnsi="Century Gothic"/>
                <w:color w:val="000000"/>
                <w:spacing w:val="1"/>
                <w:sz w:val="16"/>
                <w:szCs w:val="16"/>
              </w:rPr>
              <w:t>r</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p</w:t>
            </w:r>
            <w:r w:rsidRPr="009A51B9">
              <w:rPr>
                <w:rFonts w:ascii="Century Gothic" w:hAnsi="Century Gothic"/>
                <w:color w:val="000000"/>
                <w:spacing w:val="2"/>
                <w:sz w:val="16"/>
                <w:szCs w:val="16"/>
              </w:rPr>
              <w:t>r</w:t>
            </w:r>
            <w:r w:rsidRPr="009A51B9">
              <w:rPr>
                <w:rFonts w:ascii="Century Gothic" w:hAnsi="Century Gothic"/>
                <w:color w:val="000000"/>
                <w:sz w:val="16"/>
                <w:szCs w:val="16"/>
              </w:rPr>
              <w:t xml:space="preserve">ojected </w:t>
            </w:r>
            <w:r w:rsidRPr="009A51B9">
              <w:rPr>
                <w:rFonts w:ascii="Century Gothic" w:hAnsi="Century Gothic"/>
                <w:color w:val="000000"/>
                <w:spacing w:val="1"/>
                <w:sz w:val="16"/>
                <w:szCs w:val="16"/>
              </w:rPr>
              <w:t>a</w:t>
            </w:r>
            <w:r w:rsidRPr="009A51B9">
              <w:rPr>
                <w:rFonts w:ascii="Century Gothic" w:hAnsi="Century Gothic"/>
                <w:color w:val="000000"/>
                <w:sz w:val="16"/>
                <w:szCs w:val="16"/>
              </w:rPr>
              <w:t>t</w:t>
            </w:r>
            <w:r w:rsidRPr="009A51B9">
              <w:rPr>
                <w:rFonts w:ascii="Century Gothic" w:hAnsi="Century Gothic"/>
                <w:color w:val="000000"/>
                <w:spacing w:val="4"/>
                <w:sz w:val="16"/>
                <w:szCs w:val="16"/>
              </w:rPr>
              <w:t>m</w:t>
            </w:r>
            <w:r w:rsidRPr="009A51B9">
              <w:rPr>
                <w:rFonts w:ascii="Century Gothic" w:hAnsi="Century Gothic"/>
                <w:color w:val="000000"/>
                <w:sz w:val="16"/>
                <w:szCs w:val="16"/>
              </w:rPr>
              <w:t>osp</w:t>
            </w:r>
            <w:r w:rsidRPr="009A51B9">
              <w:rPr>
                <w:rFonts w:ascii="Century Gothic" w:hAnsi="Century Gothic"/>
                <w:color w:val="000000"/>
                <w:spacing w:val="-1"/>
                <w:sz w:val="16"/>
                <w:szCs w:val="16"/>
              </w:rPr>
              <w:t>h</w:t>
            </w:r>
            <w:r w:rsidRPr="009A51B9">
              <w:rPr>
                <w:rFonts w:ascii="Century Gothic" w:hAnsi="Century Gothic"/>
                <w:color w:val="000000"/>
                <w:sz w:val="16"/>
                <w:szCs w:val="16"/>
              </w:rPr>
              <w:t xml:space="preserve">eric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tra</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on of gree</w:t>
            </w:r>
            <w:r w:rsidRPr="009A51B9">
              <w:rPr>
                <w:rFonts w:ascii="Century Gothic" w:hAnsi="Century Gothic"/>
                <w:color w:val="000000"/>
                <w:spacing w:val="1"/>
                <w:sz w:val="16"/>
                <w:szCs w:val="16"/>
              </w:rPr>
              <w:t>nh</w:t>
            </w:r>
            <w:r w:rsidRPr="009A51B9">
              <w:rPr>
                <w:rFonts w:ascii="Century Gothic" w:hAnsi="Century Gothic"/>
                <w:color w:val="000000"/>
                <w:sz w:val="16"/>
                <w:szCs w:val="16"/>
              </w:rPr>
              <w:t>o</w:t>
            </w:r>
            <w:r w:rsidRPr="009A51B9">
              <w:rPr>
                <w:rFonts w:ascii="Century Gothic" w:hAnsi="Century Gothic"/>
                <w:color w:val="000000"/>
                <w:spacing w:val="-1"/>
                <w:sz w:val="16"/>
                <w:szCs w:val="16"/>
              </w:rPr>
              <w:t>u</w:t>
            </w:r>
            <w:r w:rsidRPr="009A51B9">
              <w:rPr>
                <w:rFonts w:ascii="Century Gothic" w:hAnsi="Century Gothic"/>
                <w:color w:val="000000"/>
                <w:sz w:val="16"/>
                <w:szCs w:val="16"/>
              </w:rPr>
              <w:t>s</w:t>
            </w:r>
            <w:r w:rsidRPr="009A51B9">
              <w:rPr>
                <w:rFonts w:ascii="Century Gothic" w:hAnsi="Century Gothic"/>
                <w:color w:val="000000"/>
                <w:spacing w:val="3"/>
                <w:sz w:val="16"/>
                <w:szCs w:val="16"/>
              </w:rPr>
              <w:t xml:space="preserve">e </w:t>
            </w:r>
            <w:r w:rsidRPr="009A51B9">
              <w:rPr>
                <w:rFonts w:ascii="Century Gothic" w:hAnsi="Century Gothic"/>
                <w:color w:val="000000"/>
                <w:spacing w:val="-1"/>
                <w:sz w:val="16"/>
                <w:szCs w:val="16"/>
              </w:rPr>
              <w:t>g</w:t>
            </w:r>
            <w:r w:rsidRPr="009A51B9">
              <w:rPr>
                <w:rFonts w:ascii="Century Gothic" w:hAnsi="Century Gothic"/>
                <w:color w:val="000000"/>
                <w:sz w:val="16"/>
                <w:szCs w:val="16"/>
              </w:rPr>
              <w:t xml:space="preserve">ases (GHG) </w:t>
            </w:r>
            <w:r w:rsidRPr="009A51B9">
              <w:rPr>
                <w:rFonts w:ascii="Century Gothic" w:hAnsi="Century Gothic"/>
                <w:color w:val="000000"/>
                <w:spacing w:val="1"/>
                <w:sz w:val="16"/>
                <w:szCs w:val="16"/>
              </w:rPr>
              <w:t>t</w:t>
            </w:r>
            <w:r w:rsidRPr="009A51B9">
              <w:rPr>
                <w:rFonts w:ascii="Century Gothic" w:hAnsi="Century Gothic"/>
                <w:color w:val="000000"/>
                <w:sz w:val="16"/>
                <w:szCs w:val="16"/>
              </w:rPr>
              <w:t>hrea</w:t>
            </w:r>
            <w:r w:rsidRPr="009A51B9">
              <w:rPr>
                <w:rFonts w:ascii="Century Gothic" w:hAnsi="Century Gothic"/>
                <w:color w:val="000000"/>
                <w:spacing w:val="1"/>
                <w:sz w:val="16"/>
                <w:szCs w:val="16"/>
              </w:rPr>
              <w:t>t</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s t</w:t>
            </w:r>
            <w:r w:rsidRPr="009A51B9">
              <w:rPr>
                <w:rFonts w:ascii="Century Gothic" w:hAnsi="Century Gothic"/>
                <w:color w:val="000000"/>
                <w:spacing w:val="1"/>
                <w:sz w:val="16"/>
                <w:szCs w:val="16"/>
              </w:rPr>
              <w:t>h</w:t>
            </w:r>
            <w:r w:rsidRPr="009A51B9">
              <w:rPr>
                <w:rFonts w:ascii="Century Gothic" w:hAnsi="Century Gothic"/>
                <w:color w:val="000000"/>
                <w:sz w:val="16"/>
                <w:szCs w:val="16"/>
              </w:rPr>
              <w:t xml:space="preserve">e </w:t>
            </w:r>
            <w:r w:rsidRPr="009A51B9">
              <w:rPr>
                <w:rFonts w:ascii="Century Gothic" w:hAnsi="Century Gothic"/>
                <w:color w:val="000000"/>
                <w:spacing w:val="-3"/>
                <w:sz w:val="16"/>
                <w:szCs w:val="16"/>
              </w:rPr>
              <w:t>w</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l</w:t>
            </w:r>
            <w:r w:rsidRPr="009A51B9">
              <w:rPr>
                <w:rFonts w:ascii="Century Gothic" w:hAnsi="Century Gothic"/>
                <w:color w:val="000000"/>
                <w:spacing w:val="2"/>
                <w:sz w:val="16"/>
                <w:szCs w:val="16"/>
              </w:rPr>
              <w:t>f</w:t>
            </w:r>
            <w:r w:rsidRPr="009A51B9">
              <w:rPr>
                <w:rFonts w:ascii="Century Gothic" w:hAnsi="Century Gothic"/>
                <w:color w:val="000000"/>
                <w:sz w:val="16"/>
                <w:szCs w:val="16"/>
              </w:rPr>
              <w:t>are of pre</w:t>
            </w:r>
            <w:r w:rsidRPr="009A51B9">
              <w:rPr>
                <w:rFonts w:ascii="Century Gothic" w:hAnsi="Century Gothic"/>
                <w:color w:val="000000"/>
                <w:spacing w:val="1"/>
                <w:sz w:val="16"/>
                <w:szCs w:val="16"/>
              </w:rPr>
              <w:t>s</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 </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nd </w:t>
            </w:r>
            <w:r w:rsidRPr="009A51B9">
              <w:rPr>
                <w:rFonts w:ascii="Century Gothic" w:hAnsi="Century Gothic"/>
                <w:color w:val="000000"/>
                <w:spacing w:val="1"/>
                <w:sz w:val="16"/>
                <w:szCs w:val="16"/>
              </w:rPr>
              <w:t>f</w:t>
            </w:r>
            <w:r w:rsidRPr="009A51B9">
              <w:rPr>
                <w:rFonts w:ascii="Century Gothic" w:hAnsi="Century Gothic"/>
                <w:color w:val="000000"/>
                <w:sz w:val="16"/>
                <w:szCs w:val="16"/>
              </w:rPr>
              <w:t>ut</w:t>
            </w:r>
            <w:r w:rsidRPr="009A51B9">
              <w:rPr>
                <w:rFonts w:ascii="Century Gothic" w:hAnsi="Century Gothic"/>
                <w:color w:val="000000"/>
                <w:spacing w:val="-1"/>
                <w:sz w:val="16"/>
                <w:szCs w:val="16"/>
              </w:rPr>
              <w:t>u</w:t>
            </w:r>
            <w:r w:rsidRPr="009A51B9">
              <w:rPr>
                <w:rFonts w:ascii="Century Gothic" w:hAnsi="Century Gothic"/>
                <w:color w:val="000000"/>
                <w:sz w:val="16"/>
                <w:szCs w:val="16"/>
              </w:rPr>
              <w:t xml:space="preserve">re </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ves</w:t>
            </w:r>
            <w:r w:rsidRPr="009A51B9">
              <w:rPr>
                <w:rFonts w:ascii="Century Gothic" w:hAnsi="Century Gothic"/>
                <w:color w:val="000000"/>
                <w:sz w:val="16"/>
                <w:szCs w:val="16"/>
              </w:rPr>
              <w:t>.</w:t>
            </w:r>
          </w:p>
          <w:p w14:paraId="0DB7D382"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766" w:type="dxa"/>
          </w:tcPr>
          <w:p w14:paraId="6039D58D" w14:textId="77777777" w:rsidR="00B00DF9" w:rsidRPr="009A51B9" w:rsidRDefault="00B00DF9" w:rsidP="009A51B9">
            <w:pPr>
              <w:pStyle w:val="BodyText"/>
              <w:ind w:left="0" w:right="130"/>
              <w:cnfStyle w:val="000000000000" w:firstRow="0" w:lastRow="0" w:firstColumn="0" w:lastColumn="0" w:oddVBand="0" w:evenVBand="0" w:oddHBand="0" w:evenHBand="0" w:firstRowFirstColumn="0" w:firstRowLastColumn="0" w:lastRowFirstColumn="0" w:lastRowLastColumn="0"/>
              <w:rPr>
                <w:rFonts w:ascii="Century Gothic" w:eastAsia="Calibri" w:hAnsi="Century Gothic"/>
                <w:sz w:val="16"/>
                <w:szCs w:val="16"/>
              </w:rPr>
            </w:pPr>
            <w:r w:rsidRPr="009A51B9">
              <w:rPr>
                <w:rFonts w:ascii="Century Gothic" w:hAnsi="Century Gothic"/>
                <w:sz w:val="16"/>
                <w:szCs w:val="16"/>
                <w:lang w:val="en-GB"/>
              </w:rPr>
              <w:t xml:space="preserve">The </w:t>
            </w:r>
            <w:r w:rsidRPr="009A51B9">
              <w:rPr>
                <w:rFonts w:ascii="Century Gothic" w:hAnsi="Century Gothic"/>
                <w:sz w:val="16"/>
                <w:szCs w:val="16"/>
              </w:rPr>
              <w:t xml:space="preserve">Act 490 mandates the EPA to enforce compliance with established EIA procedures among companies and businesses in the planning and execution of development projects, including existing projects. </w:t>
            </w:r>
          </w:p>
          <w:p w14:paraId="130D305B"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Part II of the Act also mandates the Agency to register and manage all pesticides to ensure that the approved ones are used.</w:t>
            </w:r>
          </w:p>
          <w:p w14:paraId="00238EEF"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9A51B9">
              <w:rPr>
                <w:rFonts w:ascii="Century Gothic" w:hAnsi="Century Gothic"/>
                <w:sz w:val="16"/>
                <w:szCs w:val="16"/>
                <w:lang w:val="en-GB"/>
              </w:rPr>
              <w:t xml:space="preserve">- There are also </w:t>
            </w:r>
            <w:r w:rsidRPr="009A51B9">
              <w:rPr>
                <w:rFonts w:ascii="Century Gothic" w:hAnsi="Century Gothic"/>
                <w:sz w:val="16"/>
                <w:szCs w:val="16"/>
              </w:rPr>
              <w:t>national standards for wastewater discharges and ambient air and noise quality. These are:</w:t>
            </w:r>
          </w:p>
          <w:p w14:paraId="64248BCC"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1. Ghana standards for environmental protection and health requirement for effluent discharges, GS1212, 2019</w:t>
            </w:r>
          </w:p>
          <w:p w14:paraId="5C9444D9"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xml:space="preserve">2. Ghana standards for environmental </w:t>
            </w:r>
            <w:r w:rsidRPr="009A51B9">
              <w:rPr>
                <w:rFonts w:ascii="Century Gothic" w:hAnsi="Century Gothic"/>
                <w:sz w:val="16"/>
                <w:szCs w:val="16"/>
                <w:lang w:val="en-GB"/>
              </w:rPr>
              <w:lastRenderedPageBreak/>
              <w:t>protection and health requirement for ambient air quality and dust/point source emissions GS 1236, 2019</w:t>
            </w:r>
          </w:p>
          <w:p w14:paraId="3588CB7F"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3. Ghana standards for environmental protection and health</w:t>
            </w:r>
            <w:r w:rsidR="000B54BE" w:rsidRPr="009A51B9">
              <w:rPr>
                <w:rFonts w:ascii="Century Gothic" w:hAnsi="Century Gothic"/>
                <w:sz w:val="16"/>
                <w:szCs w:val="16"/>
                <w:lang w:val="en-GB"/>
              </w:rPr>
              <w:t xml:space="preserve"> requirement for ambient noise control GS1222, 2018</w:t>
            </w:r>
          </w:p>
          <w:p w14:paraId="4961E1FA" w14:textId="77777777" w:rsidR="000B54BE" w:rsidRPr="009A51B9" w:rsidRDefault="000B54B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4. Ghana standards for acoustic guide for measurement of outdoor weighted sound level, GS1253, 2018</w:t>
            </w:r>
          </w:p>
          <w:p w14:paraId="25C26C53" w14:textId="070A8ECA" w:rsidR="000B54BE" w:rsidRPr="009A51B9" w:rsidRDefault="000B54B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5. Ghana standards for environment and health protection requirement for motor vehicle emissions GS1219, 2018</w:t>
            </w:r>
          </w:p>
        </w:tc>
        <w:tc>
          <w:tcPr>
            <w:tcW w:w="1575" w:type="dxa"/>
          </w:tcPr>
          <w:p w14:paraId="2EC2676C"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lastRenderedPageBreak/>
              <w:t>The regulation ensure that measures are put in place by polluters through routine monitoring by regulatory agencies and institutions i.e. EPA, WRC etc. it does not address the risks associated with the use of pesticides by prospective users</w:t>
            </w:r>
          </w:p>
        </w:tc>
        <w:tc>
          <w:tcPr>
            <w:tcW w:w="2565" w:type="dxa"/>
          </w:tcPr>
          <w:p w14:paraId="7329F3A9"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xml:space="preserve">The Project has developed a pest management plan (PMP)to be implemented holistically by all implementing Agencies i.e. MOFA, EPA and FC to ensure that pesticides </w:t>
            </w:r>
            <w:r w:rsidR="008A4A26" w:rsidRPr="009A51B9">
              <w:rPr>
                <w:rFonts w:ascii="Century Gothic" w:hAnsi="Century Gothic"/>
                <w:sz w:val="16"/>
                <w:szCs w:val="16"/>
                <w:lang w:val="en-GB"/>
              </w:rPr>
              <w:t xml:space="preserve">use </w:t>
            </w:r>
            <w:r w:rsidRPr="009A51B9">
              <w:rPr>
                <w:rFonts w:ascii="Century Gothic" w:hAnsi="Century Gothic"/>
                <w:sz w:val="16"/>
                <w:szCs w:val="16"/>
                <w:lang w:val="en-GB"/>
              </w:rPr>
              <w:t>is reduced to the barest minimum whilst promoting integrated</w:t>
            </w:r>
            <w:r w:rsidR="008A4A26" w:rsidRPr="009A51B9">
              <w:rPr>
                <w:rFonts w:ascii="Century Gothic" w:hAnsi="Century Gothic"/>
                <w:sz w:val="16"/>
                <w:szCs w:val="16"/>
                <w:lang w:val="en-GB"/>
              </w:rPr>
              <w:t xml:space="preserve"> </w:t>
            </w:r>
            <w:r w:rsidRPr="009A51B9">
              <w:rPr>
                <w:rFonts w:ascii="Century Gothic" w:hAnsi="Century Gothic"/>
                <w:sz w:val="16"/>
                <w:szCs w:val="16"/>
                <w:lang w:val="en-GB"/>
              </w:rPr>
              <w:t xml:space="preserve">pest management </w:t>
            </w:r>
            <w:r w:rsidR="008A4A26" w:rsidRPr="009A51B9">
              <w:rPr>
                <w:rFonts w:ascii="Century Gothic" w:hAnsi="Century Gothic"/>
                <w:sz w:val="16"/>
                <w:szCs w:val="16"/>
                <w:lang w:val="en-GB"/>
              </w:rPr>
              <w:t>techniques</w:t>
            </w:r>
            <w:r w:rsidRPr="009A51B9">
              <w:rPr>
                <w:rFonts w:ascii="Century Gothic" w:hAnsi="Century Gothic"/>
                <w:sz w:val="16"/>
                <w:szCs w:val="16"/>
                <w:lang w:val="en-GB"/>
              </w:rPr>
              <w:t>.</w:t>
            </w:r>
          </w:p>
          <w:p w14:paraId="55940120"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43E9018D"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159DAEEA"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475C52A4"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6390B98D"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0FB43268"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5558BCF6"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2A9FCD92"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7E4B292E"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23617E22"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5A095028"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02CFE33C"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35206D59"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51072A42" w14:textId="77777777"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730667B5" w14:textId="380FCBB8" w:rsidR="003600CB" w:rsidRPr="009A51B9" w:rsidRDefault="003600CB"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r>
      <w:tr w:rsidR="00B00DF9" w:rsidRPr="009A51B9" w14:paraId="0F788664"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4F6276E8" w14:textId="77777777" w:rsidR="00B00DF9" w:rsidRPr="009A51B9" w:rsidRDefault="00B00DF9" w:rsidP="009A51B9">
            <w:pPr>
              <w:rPr>
                <w:rFonts w:ascii="Century Gothic" w:hAnsi="Century Gothic"/>
                <w:b w:val="0"/>
                <w:bCs w:val="0"/>
                <w:sz w:val="16"/>
                <w:szCs w:val="16"/>
                <w:lang w:val="en-GB"/>
              </w:rPr>
            </w:pPr>
            <w:r w:rsidRPr="009A51B9">
              <w:rPr>
                <w:rFonts w:ascii="Century Gothic" w:hAnsi="Century Gothic"/>
                <w:sz w:val="16"/>
                <w:szCs w:val="16"/>
                <w:lang w:val="en-GB"/>
              </w:rPr>
              <w:t>Ess4: Community Health and Safety</w:t>
            </w:r>
          </w:p>
        </w:tc>
      </w:tr>
      <w:tr w:rsidR="00B00DF9" w:rsidRPr="009A51B9" w14:paraId="49DAC4F2"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1DC85138"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anticipate and avoid adverse impacts on the health and safety of project affected communities during the project </w:t>
            </w:r>
            <w:proofErr w:type="gramStart"/>
            <w:r w:rsidRPr="009A51B9">
              <w:rPr>
                <w:rFonts w:ascii="Century Gothic" w:hAnsi="Century Gothic"/>
                <w:sz w:val="16"/>
                <w:szCs w:val="16"/>
                <w:lang w:val="en-GB"/>
              </w:rPr>
              <w:t>life-cycle</w:t>
            </w:r>
            <w:proofErr w:type="gramEnd"/>
            <w:r w:rsidRPr="009A51B9">
              <w:rPr>
                <w:rFonts w:ascii="Century Gothic" w:hAnsi="Century Gothic"/>
                <w:sz w:val="16"/>
                <w:szCs w:val="16"/>
                <w:lang w:val="en-GB"/>
              </w:rPr>
              <w:t xml:space="preserve"> from both routine and nonroutine circumstances.</w:t>
            </w:r>
          </w:p>
          <w:p w14:paraId="28E08F3C"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To promote quality and safety, and considerations relating to climate change, in the design and construction of infrastructure, including dams.</w:t>
            </w:r>
          </w:p>
          <w:p w14:paraId="49E3CBFC"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To ensure that safeguarding of personnel and property is carried out in a manner that avoids or minimizes risks to the project-affected communities.</w:t>
            </w:r>
          </w:p>
        </w:tc>
        <w:tc>
          <w:tcPr>
            <w:tcW w:w="1704" w:type="dxa"/>
          </w:tcPr>
          <w:p w14:paraId="43155E8F"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16"/>
                <w:szCs w:val="16"/>
              </w:rPr>
            </w:pPr>
            <w:r w:rsidRPr="009A51B9">
              <w:rPr>
                <w:rFonts w:ascii="Century Gothic" w:hAnsi="Century Gothic"/>
                <w:color w:val="000000"/>
                <w:spacing w:val="3"/>
                <w:sz w:val="16"/>
                <w:szCs w:val="16"/>
              </w:rPr>
              <w:t>T</w:t>
            </w:r>
            <w:r w:rsidRPr="009A51B9">
              <w:rPr>
                <w:rFonts w:ascii="Century Gothic" w:hAnsi="Century Gothic"/>
                <w:color w:val="000000"/>
                <w:sz w:val="16"/>
                <w:szCs w:val="16"/>
              </w:rPr>
              <w:t>h</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s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1"/>
                <w:sz w:val="16"/>
                <w:szCs w:val="16"/>
              </w:rPr>
              <w:t>n</w:t>
            </w:r>
            <w:r w:rsidRPr="009A51B9">
              <w:rPr>
                <w:rFonts w:ascii="Century Gothic" w:hAnsi="Century Gothic"/>
                <w:color w:val="000000"/>
                <w:sz w:val="16"/>
                <w:szCs w:val="16"/>
              </w:rPr>
              <w:t>d</w:t>
            </w:r>
            <w:r w:rsidRPr="009A51B9">
              <w:rPr>
                <w:rFonts w:ascii="Century Gothic" w:hAnsi="Century Gothic"/>
                <w:color w:val="000000"/>
                <w:spacing w:val="-1"/>
                <w:sz w:val="16"/>
                <w:szCs w:val="16"/>
              </w:rPr>
              <w:t>a</w:t>
            </w:r>
            <w:r w:rsidRPr="009A51B9">
              <w:rPr>
                <w:rFonts w:ascii="Century Gothic" w:hAnsi="Century Gothic"/>
                <w:color w:val="000000"/>
                <w:sz w:val="16"/>
                <w:szCs w:val="16"/>
              </w:rPr>
              <w:t>rd reco</w:t>
            </w:r>
            <w:r w:rsidRPr="009A51B9">
              <w:rPr>
                <w:rFonts w:ascii="Century Gothic" w:hAnsi="Century Gothic"/>
                <w:color w:val="000000"/>
                <w:spacing w:val="1"/>
                <w:sz w:val="16"/>
                <w:szCs w:val="16"/>
              </w:rPr>
              <w:t>g</w:t>
            </w:r>
            <w:r w:rsidRPr="009A51B9">
              <w:rPr>
                <w:rFonts w:ascii="Century Gothic" w:hAnsi="Century Gothic"/>
                <w:color w:val="000000"/>
                <w:sz w:val="16"/>
                <w:szCs w:val="16"/>
              </w:rPr>
              <w:t>ni</w:t>
            </w:r>
            <w:r w:rsidRPr="009A51B9">
              <w:rPr>
                <w:rFonts w:ascii="Century Gothic" w:hAnsi="Century Gothic"/>
                <w:color w:val="000000"/>
                <w:spacing w:val="-2"/>
                <w:sz w:val="16"/>
                <w:szCs w:val="16"/>
              </w:rPr>
              <w:t>z</w:t>
            </w:r>
            <w:r w:rsidRPr="009A51B9">
              <w:rPr>
                <w:rFonts w:ascii="Century Gothic" w:hAnsi="Century Gothic"/>
                <w:color w:val="000000"/>
                <w:sz w:val="16"/>
                <w:szCs w:val="16"/>
              </w:rPr>
              <w:t>es t</w:t>
            </w:r>
            <w:r w:rsidRPr="009A51B9">
              <w:rPr>
                <w:rFonts w:ascii="Century Gothic" w:hAnsi="Century Gothic"/>
                <w:color w:val="000000"/>
                <w:spacing w:val="1"/>
                <w:sz w:val="16"/>
                <w:szCs w:val="16"/>
              </w:rPr>
              <w:t>h</w:t>
            </w:r>
            <w:r w:rsidRPr="009A51B9">
              <w:rPr>
                <w:rFonts w:ascii="Century Gothic" w:hAnsi="Century Gothic"/>
                <w:color w:val="000000"/>
                <w:sz w:val="16"/>
                <w:szCs w:val="16"/>
              </w:rPr>
              <w:t>at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ect act</w:t>
            </w:r>
            <w:r w:rsidRPr="009A51B9">
              <w:rPr>
                <w:rFonts w:ascii="Century Gothic" w:hAnsi="Century Gothic"/>
                <w:color w:val="000000"/>
                <w:spacing w:val="1"/>
                <w:sz w:val="16"/>
                <w:szCs w:val="16"/>
              </w:rPr>
              <w:t>i</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z w:val="16"/>
                <w:szCs w:val="16"/>
              </w:rPr>
              <w:t>t</w:t>
            </w:r>
            <w:r w:rsidRPr="009A51B9">
              <w:rPr>
                <w:rFonts w:ascii="Century Gothic" w:hAnsi="Century Gothic"/>
                <w:color w:val="000000"/>
                <w:spacing w:val="-2"/>
                <w:sz w:val="16"/>
                <w:szCs w:val="16"/>
              </w:rPr>
              <w:t>i</w:t>
            </w:r>
            <w:r w:rsidRPr="009A51B9">
              <w:rPr>
                <w:rFonts w:ascii="Century Gothic" w:hAnsi="Century Gothic"/>
                <w:color w:val="000000"/>
                <w:sz w:val="16"/>
                <w:szCs w:val="16"/>
              </w:rPr>
              <w:t>es,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ect e</w:t>
            </w:r>
            <w:r w:rsidRPr="009A51B9">
              <w:rPr>
                <w:rFonts w:ascii="Century Gothic" w:hAnsi="Century Gothic"/>
                <w:color w:val="000000"/>
                <w:spacing w:val="-1"/>
                <w:sz w:val="16"/>
                <w:szCs w:val="16"/>
              </w:rPr>
              <w:t>q</w:t>
            </w:r>
            <w:r w:rsidRPr="009A51B9">
              <w:rPr>
                <w:rFonts w:ascii="Century Gothic" w:hAnsi="Century Gothic"/>
                <w:color w:val="000000"/>
                <w:spacing w:val="1"/>
                <w:sz w:val="16"/>
                <w:szCs w:val="16"/>
              </w:rPr>
              <w:t>u</w:t>
            </w:r>
            <w:r w:rsidRPr="009A51B9">
              <w:rPr>
                <w:rFonts w:ascii="Century Gothic" w:hAnsi="Century Gothic"/>
                <w:color w:val="000000"/>
                <w:spacing w:val="-1"/>
                <w:sz w:val="16"/>
                <w:szCs w:val="16"/>
              </w:rPr>
              <w:t>i</w:t>
            </w:r>
            <w:r w:rsidRPr="009A51B9">
              <w:rPr>
                <w:rFonts w:ascii="Century Gothic" w:hAnsi="Century Gothic"/>
                <w:color w:val="000000"/>
                <w:sz w:val="16"/>
                <w:szCs w:val="16"/>
              </w:rPr>
              <w:t>p</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2"/>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f</w:t>
            </w:r>
            <w:r w:rsidRPr="009A51B9">
              <w:rPr>
                <w:rFonts w:ascii="Century Gothic" w:hAnsi="Century Gothic"/>
                <w:color w:val="000000"/>
                <w:sz w:val="16"/>
                <w:szCs w:val="16"/>
              </w:rPr>
              <w:t>rastructure</w:t>
            </w:r>
            <w:r w:rsidRPr="009A51B9">
              <w:rPr>
                <w:rFonts w:ascii="Century Gothic" w:hAnsi="Century Gothic"/>
                <w:color w:val="000000"/>
                <w:spacing w:val="1"/>
                <w:sz w:val="16"/>
                <w:szCs w:val="16"/>
              </w:rPr>
              <w:t xml:space="preserve"> </w:t>
            </w:r>
            <w:r w:rsidRPr="009A51B9">
              <w:rPr>
                <w:rFonts w:ascii="Century Gothic" w:hAnsi="Century Gothic"/>
                <w:color w:val="000000"/>
                <w:spacing w:val="-1"/>
                <w:sz w:val="16"/>
                <w:szCs w:val="16"/>
              </w:rPr>
              <w:t>i</w:t>
            </w:r>
            <w:r w:rsidRPr="009A51B9">
              <w:rPr>
                <w:rFonts w:ascii="Century Gothic" w:hAnsi="Century Gothic"/>
                <w:color w:val="000000"/>
                <w:sz w:val="16"/>
                <w:szCs w:val="16"/>
              </w:rPr>
              <w:t>ncr</w:t>
            </w:r>
            <w:r w:rsidRPr="009A51B9">
              <w:rPr>
                <w:rFonts w:ascii="Century Gothic" w:hAnsi="Century Gothic"/>
                <w:color w:val="000000"/>
                <w:spacing w:val="1"/>
                <w:sz w:val="16"/>
                <w:szCs w:val="16"/>
              </w:rPr>
              <w:t>e</w:t>
            </w:r>
            <w:r w:rsidRPr="009A51B9">
              <w:rPr>
                <w:rFonts w:ascii="Century Gothic" w:hAnsi="Century Gothic"/>
                <w:color w:val="000000"/>
                <w:sz w:val="16"/>
                <w:szCs w:val="16"/>
              </w:rPr>
              <w:t>ase the exp</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s</w:t>
            </w:r>
            <w:r w:rsidRPr="009A51B9">
              <w:rPr>
                <w:rFonts w:ascii="Century Gothic" w:hAnsi="Century Gothic"/>
                <w:color w:val="000000"/>
                <w:sz w:val="16"/>
                <w:szCs w:val="16"/>
              </w:rPr>
              <w:t>ure of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 xml:space="preserve">ect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2"/>
                <w:sz w:val="16"/>
                <w:szCs w:val="16"/>
              </w:rPr>
              <w:t>k</w:t>
            </w:r>
            <w:r w:rsidRPr="009A51B9">
              <w:rPr>
                <w:rFonts w:ascii="Century Gothic" w:hAnsi="Century Gothic"/>
                <w:color w:val="000000"/>
                <w:sz w:val="16"/>
                <w:szCs w:val="16"/>
              </w:rPr>
              <w:t>e</w:t>
            </w:r>
            <w:r w:rsidRPr="009A51B9">
              <w:rPr>
                <w:rFonts w:ascii="Century Gothic" w:hAnsi="Century Gothic"/>
                <w:color w:val="000000"/>
                <w:spacing w:val="-1"/>
                <w:sz w:val="16"/>
                <w:szCs w:val="16"/>
              </w:rPr>
              <w:t>h</w:t>
            </w:r>
            <w:r w:rsidRPr="009A51B9">
              <w:rPr>
                <w:rFonts w:ascii="Century Gothic" w:hAnsi="Century Gothic"/>
                <w:color w:val="000000"/>
                <w:sz w:val="16"/>
                <w:szCs w:val="16"/>
              </w:rPr>
              <w:t>o</w:t>
            </w:r>
            <w:r w:rsidRPr="009A51B9">
              <w:rPr>
                <w:rFonts w:ascii="Century Gothic" w:hAnsi="Century Gothic"/>
                <w:color w:val="000000"/>
                <w:spacing w:val="-2"/>
                <w:sz w:val="16"/>
                <w:szCs w:val="16"/>
              </w:rPr>
              <w:t>l</w:t>
            </w:r>
            <w:r w:rsidRPr="009A51B9">
              <w:rPr>
                <w:rFonts w:ascii="Century Gothic" w:hAnsi="Century Gothic"/>
                <w:color w:val="000000"/>
                <w:spacing w:val="1"/>
                <w:sz w:val="16"/>
                <w:szCs w:val="16"/>
              </w:rPr>
              <w:t>d</w:t>
            </w:r>
            <w:r w:rsidRPr="009A51B9">
              <w:rPr>
                <w:rFonts w:ascii="Century Gothic" w:hAnsi="Century Gothic"/>
                <w:color w:val="000000"/>
                <w:sz w:val="16"/>
                <w:szCs w:val="16"/>
              </w:rPr>
              <w:t xml:space="preserve">er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m</w:t>
            </w:r>
            <w:r w:rsidRPr="009A51B9">
              <w:rPr>
                <w:rFonts w:ascii="Century Gothic" w:hAnsi="Century Gothic"/>
                <w:color w:val="000000"/>
                <w:spacing w:val="4"/>
                <w:sz w:val="16"/>
                <w:szCs w:val="16"/>
              </w:rPr>
              <w:t>m</w:t>
            </w:r>
            <w:r w:rsidRPr="009A51B9">
              <w:rPr>
                <w:rFonts w:ascii="Century Gothic" w:hAnsi="Century Gothic"/>
                <w:color w:val="000000"/>
                <w:sz w:val="16"/>
                <w:szCs w:val="16"/>
              </w:rPr>
              <w:t>u</w:t>
            </w:r>
            <w:r w:rsidRPr="009A51B9">
              <w:rPr>
                <w:rFonts w:ascii="Century Gothic" w:hAnsi="Century Gothic"/>
                <w:color w:val="000000"/>
                <w:spacing w:val="-1"/>
                <w:sz w:val="16"/>
                <w:szCs w:val="16"/>
              </w:rPr>
              <w:t>ni</w:t>
            </w:r>
            <w:r w:rsidRPr="009A51B9">
              <w:rPr>
                <w:rFonts w:ascii="Century Gothic" w:hAnsi="Century Gothic"/>
                <w:color w:val="000000"/>
                <w:sz w:val="16"/>
                <w:szCs w:val="16"/>
              </w:rPr>
              <w:t>t</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es to </w:t>
            </w:r>
            <w:r w:rsidRPr="009A51B9">
              <w:rPr>
                <w:rFonts w:ascii="Century Gothic" w:hAnsi="Century Gothic"/>
                <w:color w:val="000000"/>
                <w:spacing w:val="-2"/>
                <w:sz w:val="16"/>
                <w:szCs w:val="16"/>
              </w:rPr>
              <w:t>v</w:t>
            </w:r>
            <w:r w:rsidRPr="009A51B9">
              <w:rPr>
                <w:rFonts w:ascii="Century Gothic" w:hAnsi="Century Gothic"/>
                <w:color w:val="000000"/>
                <w:sz w:val="16"/>
                <w:szCs w:val="16"/>
              </w:rPr>
              <w:t>ar</w:t>
            </w:r>
            <w:r w:rsidRPr="009A51B9">
              <w:rPr>
                <w:rFonts w:ascii="Century Gothic" w:hAnsi="Century Gothic"/>
                <w:color w:val="000000"/>
                <w:spacing w:val="1"/>
                <w:sz w:val="16"/>
                <w:szCs w:val="16"/>
              </w:rPr>
              <w:t>io</w:t>
            </w:r>
            <w:r w:rsidRPr="009A51B9">
              <w:rPr>
                <w:rFonts w:ascii="Century Gothic" w:hAnsi="Century Gothic"/>
                <w:color w:val="000000"/>
                <w:sz w:val="16"/>
                <w:szCs w:val="16"/>
              </w:rPr>
              <w:t>us h</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th, </w:t>
            </w:r>
            <w:r w:rsidRPr="009A51B9">
              <w:rPr>
                <w:rFonts w:ascii="Century Gothic" w:hAnsi="Century Gothic"/>
                <w:color w:val="000000"/>
                <w:spacing w:val="3"/>
                <w:sz w:val="16"/>
                <w:szCs w:val="16"/>
              </w:rPr>
              <w:t>s</w:t>
            </w:r>
            <w:r w:rsidRPr="009A51B9">
              <w:rPr>
                <w:rFonts w:ascii="Century Gothic" w:hAnsi="Century Gothic"/>
                <w:color w:val="000000"/>
                <w:sz w:val="16"/>
                <w:szCs w:val="16"/>
              </w:rPr>
              <w:t>a</w:t>
            </w:r>
            <w:r w:rsidRPr="009A51B9">
              <w:rPr>
                <w:rFonts w:ascii="Century Gothic" w:hAnsi="Century Gothic"/>
                <w:color w:val="000000"/>
                <w:spacing w:val="1"/>
                <w:sz w:val="16"/>
                <w:szCs w:val="16"/>
              </w:rPr>
              <w:t>f</w:t>
            </w:r>
            <w:r w:rsidRPr="009A51B9">
              <w:rPr>
                <w:rFonts w:ascii="Century Gothic" w:hAnsi="Century Gothic"/>
                <w:color w:val="000000"/>
                <w:sz w:val="16"/>
                <w:szCs w:val="16"/>
              </w:rPr>
              <w:t>e</w:t>
            </w:r>
            <w:r w:rsidRPr="009A51B9">
              <w:rPr>
                <w:rFonts w:ascii="Century Gothic" w:hAnsi="Century Gothic"/>
                <w:color w:val="000000"/>
                <w:spacing w:val="1"/>
                <w:sz w:val="16"/>
                <w:szCs w:val="16"/>
              </w:rPr>
              <w:t>t</w:t>
            </w:r>
            <w:r w:rsidRPr="009A51B9">
              <w:rPr>
                <w:rFonts w:ascii="Century Gothic" w:hAnsi="Century Gothic"/>
                <w:color w:val="000000"/>
                <w:sz w:val="16"/>
                <w:szCs w:val="16"/>
              </w:rPr>
              <w:t xml:space="preserve">y </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nd </w:t>
            </w:r>
            <w:r w:rsidRPr="009A51B9">
              <w:rPr>
                <w:rFonts w:ascii="Century Gothic" w:hAnsi="Century Gothic"/>
                <w:color w:val="000000"/>
                <w:spacing w:val="1"/>
                <w:sz w:val="16"/>
                <w:szCs w:val="16"/>
              </w:rPr>
              <w:t>s</w:t>
            </w:r>
            <w:r w:rsidRPr="009A51B9">
              <w:rPr>
                <w:rFonts w:ascii="Century Gothic" w:hAnsi="Century Gothic"/>
                <w:color w:val="000000"/>
                <w:sz w:val="16"/>
                <w:szCs w:val="16"/>
              </w:rPr>
              <w:t>ecu</w:t>
            </w:r>
            <w:r w:rsidRPr="009A51B9">
              <w:rPr>
                <w:rFonts w:ascii="Century Gothic" w:hAnsi="Century Gothic"/>
                <w:color w:val="000000"/>
                <w:spacing w:val="2"/>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pacing w:val="2"/>
                <w:sz w:val="16"/>
                <w:szCs w:val="16"/>
              </w:rPr>
              <w:t>t</w:t>
            </w:r>
            <w:r w:rsidRPr="009A51B9">
              <w:rPr>
                <w:rFonts w:ascii="Century Gothic" w:hAnsi="Century Gothic"/>
                <w:color w:val="000000"/>
                <w:sz w:val="16"/>
                <w:szCs w:val="16"/>
              </w:rPr>
              <w:t xml:space="preserve">y </w:t>
            </w:r>
            <w:r w:rsidRPr="009A51B9">
              <w:rPr>
                <w:rFonts w:ascii="Century Gothic" w:hAnsi="Century Gothic"/>
                <w:color w:val="000000"/>
                <w:spacing w:val="3"/>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s</w:t>
            </w:r>
            <w:r w:rsidRPr="009A51B9">
              <w:rPr>
                <w:rFonts w:ascii="Century Gothic" w:hAnsi="Century Gothic"/>
                <w:color w:val="000000"/>
                <w:spacing w:val="3"/>
                <w:sz w:val="16"/>
                <w:szCs w:val="16"/>
              </w:rPr>
              <w:t>k</w:t>
            </w:r>
            <w:r w:rsidRPr="009A51B9">
              <w:rPr>
                <w:rFonts w:ascii="Century Gothic" w:hAnsi="Century Gothic"/>
                <w:color w:val="000000"/>
                <w:sz w:val="16"/>
                <w:szCs w:val="16"/>
              </w:rPr>
              <w:t>s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p</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c</w:t>
            </w:r>
            <w:r w:rsidRPr="009A51B9">
              <w:rPr>
                <w:rFonts w:ascii="Century Gothic" w:hAnsi="Century Gothic"/>
                <w:color w:val="000000"/>
                <w:sz w:val="16"/>
                <w:szCs w:val="16"/>
              </w:rPr>
              <w:t>ts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th</w:t>
            </w:r>
            <w:r w:rsidRPr="009A51B9">
              <w:rPr>
                <w:rFonts w:ascii="Century Gothic" w:hAnsi="Century Gothic"/>
                <w:color w:val="000000"/>
                <w:spacing w:val="-1"/>
                <w:sz w:val="16"/>
                <w:szCs w:val="16"/>
              </w:rPr>
              <w:t>u</w:t>
            </w:r>
            <w:r w:rsidRPr="009A51B9">
              <w:rPr>
                <w:rFonts w:ascii="Century Gothic" w:hAnsi="Century Gothic"/>
                <w:color w:val="000000"/>
                <w:sz w:val="16"/>
                <w:szCs w:val="16"/>
              </w:rPr>
              <w:t xml:space="preserve">s </w:t>
            </w:r>
            <w:r w:rsidRPr="009A51B9">
              <w:rPr>
                <w:rFonts w:ascii="Century Gothic" w:hAnsi="Century Gothic"/>
                <w:color w:val="000000"/>
                <w:spacing w:val="3"/>
                <w:sz w:val="16"/>
                <w:szCs w:val="16"/>
              </w:rPr>
              <w:t>r</w:t>
            </w:r>
            <w:r w:rsidRPr="009A51B9">
              <w:rPr>
                <w:rFonts w:ascii="Century Gothic" w:hAnsi="Century Gothic"/>
                <w:color w:val="000000"/>
                <w:sz w:val="16"/>
                <w:szCs w:val="16"/>
              </w:rPr>
              <w:t>eco</w:t>
            </w:r>
            <w:r w:rsidRPr="009A51B9">
              <w:rPr>
                <w:rFonts w:ascii="Century Gothic" w:hAnsi="Century Gothic"/>
                <w:color w:val="000000"/>
                <w:spacing w:val="1"/>
                <w:sz w:val="16"/>
                <w:szCs w:val="16"/>
              </w:rPr>
              <w:t>m</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ds th</w:t>
            </w:r>
            <w:r w:rsidRPr="009A51B9">
              <w:rPr>
                <w:rFonts w:ascii="Century Gothic" w:hAnsi="Century Gothic"/>
                <w:color w:val="000000"/>
                <w:spacing w:val="-1"/>
                <w:sz w:val="16"/>
                <w:szCs w:val="16"/>
              </w:rPr>
              <w:t>a</w:t>
            </w:r>
            <w:r w:rsidRPr="009A51B9">
              <w:rPr>
                <w:rFonts w:ascii="Century Gothic" w:hAnsi="Century Gothic"/>
                <w:color w:val="000000"/>
                <w:sz w:val="16"/>
                <w:szCs w:val="16"/>
              </w:rPr>
              <w:t>t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 xml:space="preserve">ects </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p</w:t>
            </w:r>
            <w:r w:rsidRPr="009A51B9">
              <w:rPr>
                <w:rFonts w:ascii="Century Gothic" w:hAnsi="Century Gothic"/>
                <w:color w:val="000000"/>
                <w:spacing w:val="-2"/>
                <w:sz w:val="16"/>
                <w:szCs w:val="16"/>
              </w:rPr>
              <w:t>l</w:t>
            </w:r>
            <w:r w:rsidRPr="009A51B9">
              <w:rPr>
                <w:rFonts w:ascii="Century Gothic" w:hAnsi="Century Gothic"/>
                <w:color w:val="000000"/>
                <w:sz w:val="16"/>
                <w:szCs w:val="16"/>
              </w:rPr>
              <w:t>e</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 </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s</w:t>
            </w:r>
            <w:r w:rsidRPr="009A51B9">
              <w:rPr>
                <w:rFonts w:ascii="Century Gothic" w:hAnsi="Century Gothic"/>
                <w:color w:val="000000"/>
                <w:sz w:val="16"/>
                <w:szCs w:val="16"/>
              </w:rPr>
              <w:t>ures th</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t </w:t>
            </w:r>
            <w:r w:rsidRPr="009A51B9">
              <w:rPr>
                <w:rFonts w:ascii="Century Gothic" w:hAnsi="Century Gothic"/>
                <w:color w:val="000000"/>
                <w:spacing w:val="1"/>
                <w:sz w:val="16"/>
                <w:szCs w:val="16"/>
              </w:rPr>
              <w:t>a</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ds or </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pacing w:val="-1"/>
                <w:sz w:val="16"/>
                <w:szCs w:val="16"/>
              </w:rPr>
              <w:t>i</w:t>
            </w:r>
            <w:r w:rsidRPr="009A51B9">
              <w:rPr>
                <w:rFonts w:ascii="Century Gothic" w:hAnsi="Century Gothic"/>
                <w:color w:val="000000"/>
                <w:sz w:val="16"/>
                <w:szCs w:val="16"/>
              </w:rPr>
              <w:t>ts the oc</w:t>
            </w:r>
            <w:r w:rsidRPr="009A51B9">
              <w:rPr>
                <w:rFonts w:ascii="Century Gothic" w:hAnsi="Century Gothic"/>
                <w:color w:val="000000"/>
                <w:spacing w:val="1"/>
                <w:sz w:val="16"/>
                <w:szCs w:val="16"/>
              </w:rPr>
              <w:t>c</w:t>
            </w:r>
            <w:r w:rsidRPr="009A51B9">
              <w:rPr>
                <w:rFonts w:ascii="Century Gothic" w:hAnsi="Century Gothic"/>
                <w:color w:val="000000"/>
                <w:sz w:val="16"/>
                <w:szCs w:val="16"/>
              </w:rPr>
              <w:t>ur</w:t>
            </w:r>
            <w:r w:rsidRPr="009A51B9">
              <w:rPr>
                <w:rFonts w:ascii="Century Gothic" w:hAnsi="Century Gothic"/>
                <w:color w:val="000000"/>
                <w:spacing w:val="1"/>
                <w:sz w:val="16"/>
                <w:szCs w:val="16"/>
              </w:rPr>
              <w:t>r</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 of </w:t>
            </w:r>
            <w:r w:rsidRPr="009A51B9">
              <w:rPr>
                <w:rFonts w:ascii="Century Gothic" w:hAnsi="Century Gothic"/>
                <w:color w:val="000000"/>
                <w:spacing w:val="1"/>
                <w:sz w:val="16"/>
                <w:szCs w:val="16"/>
              </w:rPr>
              <w:t>s</w:t>
            </w:r>
            <w:r w:rsidRPr="009A51B9">
              <w:rPr>
                <w:rFonts w:ascii="Century Gothic" w:hAnsi="Century Gothic"/>
                <w:color w:val="000000"/>
                <w:sz w:val="16"/>
                <w:szCs w:val="16"/>
              </w:rPr>
              <w:t>uch r</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sks</w:t>
            </w:r>
            <w:r w:rsidRPr="009A51B9">
              <w:rPr>
                <w:rFonts w:ascii="Century Gothic" w:hAnsi="Century Gothic"/>
                <w:color w:val="000000"/>
                <w:sz w:val="16"/>
                <w:szCs w:val="16"/>
              </w:rPr>
              <w:t>. It pr</w:t>
            </w:r>
            <w:r w:rsidRPr="009A51B9">
              <w:rPr>
                <w:rFonts w:ascii="Century Gothic" w:hAnsi="Century Gothic"/>
                <w:color w:val="000000"/>
                <w:spacing w:val="2"/>
                <w:sz w:val="16"/>
                <w:szCs w:val="16"/>
              </w:rPr>
              <w:t>o</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s</w:t>
            </w:r>
            <w:r w:rsidRPr="009A51B9">
              <w:rPr>
                <w:rFonts w:ascii="Century Gothic" w:hAnsi="Century Gothic"/>
                <w:color w:val="000000"/>
                <w:spacing w:val="2"/>
                <w:sz w:val="16"/>
                <w:szCs w:val="16"/>
              </w:rPr>
              <w:t xml:space="preserve"> further</w:t>
            </w:r>
            <w:r w:rsidRPr="009A51B9">
              <w:rPr>
                <w:rFonts w:ascii="Century Gothic" w:hAnsi="Century Gothic"/>
                <w:color w:val="000000"/>
                <w:sz w:val="16"/>
                <w:szCs w:val="16"/>
              </w:rPr>
              <w:t xml:space="preserve"> r</w:t>
            </w:r>
            <w:r w:rsidRPr="009A51B9">
              <w:rPr>
                <w:rFonts w:ascii="Century Gothic" w:hAnsi="Century Gothic"/>
                <w:color w:val="000000"/>
                <w:spacing w:val="1"/>
                <w:sz w:val="16"/>
                <w:szCs w:val="16"/>
              </w:rPr>
              <w:t>eq</w:t>
            </w:r>
            <w:r w:rsidRPr="009A51B9">
              <w:rPr>
                <w:rFonts w:ascii="Century Gothic" w:hAnsi="Century Gothic"/>
                <w:color w:val="000000"/>
                <w:sz w:val="16"/>
                <w:szCs w:val="16"/>
              </w:rPr>
              <w:t>u</w:t>
            </w:r>
            <w:r w:rsidRPr="009A51B9">
              <w:rPr>
                <w:rFonts w:ascii="Century Gothic" w:hAnsi="Century Gothic"/>
                <w:color w:val="000000"/>
                <w:spacing w:val="-2"/>
                <w:sz w:val="16"/>
                <w:szCs w:val="16"/>
              </w:rPr>
              <w:t>i</w:t>
            </w:r>
            <w:r w:rsidRPr="009A51B9">
              <w:rPr>
                <w:rFonts w:ascii="Century Gothic" w:hAnsi="Century Gothic"/>
                <w:color w:val="000000"/>
                <w:sz w:val="16"/>
                <w:szCs w:val="16"/>
              </w:rPr>
              <w:t>re</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ts or</w:t>
            </w:r>
            <w:r w:rsidRPr="009A51B9">
              <w:rPr>
                <w:rFonts w:ascii="Century Gothic" w:hAnsi="Century Gothic"/>
                <w:color w:val="000000"/>
                <w:spacing w:val="1"/>
                <w:sz w:val="16"/>
                <w:szCs w:val="16"/>
              </w:rPr>
              <w:t xml:space="preserve"> g</w:t>
            </w:r>
            <w:r w:rsidRPr="009A51B9">
              <w:rPr>
                <w:rFonts w:ascii="Century Gothic" w:hAnsi="Century Gothic"/>
                <w:color w:val="000000"/>
                <w:sz w:val="16"/>
                <w:szCs w:val="16"/>
              </w:rPr>
              <w:t>u</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d</w:t>
            </w:r>
            <w:r w:rsidRPr="009A51B9">
              <w:rPr>
                <w:rFonts w:ascii="Century Gothic" w:hAnsi="Century Gothic"/>
                <w:color w:val="000000"/>
                <w:sz w:val="16"/>
                <w:szCs w:val="16"/>
              </w:rPr>
              <w:t>el</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n</w:t>
            </w:r>
            <w:r w:rsidRPr="009A51B9">
              <w:rPr>
                <w:rFonts w:ascii="Century Gothic" w:hAnsi="Century Gothic"/>
                <w:color w:val="000000"/>
                <w:sz w:val="16"/>
                <w:szCs w:val="16"/>
              </w:rPr>
              <w:t>es on</w:t>
            </w:r>
            <w:r w:rsidRPr="009A51B9">
              <w:rPr>
                <w:rFonts w:ascii="Century Gothic" w:hAnsi="Century Gothic"/>
                <w:color w:val="000000"/>
                <w:spacing w:val="4"/>
                <w:sz w:val="16"/>
                <w:szCs w:val="16"/>
              </w:rPr>
              <w:t xml:space="preserve"> m</w:t>
            </w:r>
            <w:r w:rsidRPr="009A51B9">
              <w:rPr>
                <w:rFonts w:ascii="Century Gothic" w:hAnsi="Century Gothic"/>
                <w:color w:val="000000"/>
                <w:sz w:val="16"/>
                <w:szCs w:val="16"/>
              </w:rPr>
              <w:t>a</w:t>
            </w:r>
            <w:r w:rsidRPr="009A51B9">
              <w:rPr>
                <w:rFonts w:ascii="Century Gothic" w:hAnsi="Century Gothic"/>
                <w:color w:val="000000"/>
                <w:spacing w:val="-1"/>
                <w:sz w:val="16"/>
                <w:szCs w:val="16"/>
              </w:rPr>
              <w:t>n</w:t>
            </w:r>
            <w:r w:rsidRPr="009A51B9">
              <w:rPr>
                <w:rFonts w:ascii="Century Gothic" w:hAnsi="Century Gothic"/>
                <w:color w:val="000000"/>
                <w:sz w:val="16"/>
                <w:szCs w:val="16"/>
              </w:rPr>
              <w:t>a</w:t>
            </w:r>
            <w:r w:rsidRPr="009A51B9">
              <w:rPr>
                <w:rFonts w:ascii="Century Gothic" w:hAnsi="Century Gothic"/>
                <w:color w:val="000000"/>
                <w:spacing w:val="-1"/>
                <w:sz w:val="16"/>
                <w:szCs w:val="16"/>
              </w:rPr>
              <w:t>gi</w:t>
            </w:r>
            <w:r w:rsidRPr="009A51B9">
              <w:rPr>
                <w:rFonts w:ascii="Century Gothic" w:hAnsi="Century Gothic"/>
                <w:color w:val="000000"/>
                <w:sz w:val="16"/>
                <w:szCs w:val="16"/>
              </w:rPr>
              <w:t>ng</w:t>
            </w:r>
            <w:r w:rsidRPr="009A51B9">
              <w:rPr>
                <w:rFonts w:ascii="Century Gothic" w:hAnsi="Century Gothic"/>
                <w:color w:val="000000"/>
                <w:spacing w:val="3"/>
                <w:sz w:val="16"/>
                <w:szCs w:val="16"/>
              </w:rPr>
              <w:t xml:space="preserve"> s</w:t>
            </w:r>
            <w:r w:rsidRPr="009A51B9">
              <w:rPr>
                <w:rFonts w:ascii="Century Gothic" w:hAnsi="Century Gothic"/>
                <w:color w:val="000000"/>
                <w:sz w:val="16"/>
                <w:szCs w:val="16"/>
              </w:rPr>
              <w:t>a</w:t>
            </w:r>
            <w:r w:rsidRPr="009A51B9">
              <w:rPr>
                <w:rFonts w:ascii="Century Gothic" w:hAnsi="Century Gothic"/>
                <w:color w:val="000000"/>
                <w:spacing w:val="1"/>
                <w:sz w:val="16"/>
                <w:szCs w:val="16"/>
              </w:rPr>
              <w:t>f</w:t>
            </w:r>
            <w:r w:rsidRPr="009A51B9">
              <w:rPr>
                <w:rFonts w:ascii="Century Gothic" w:hAnsi="Century Gothic"/>
                <w:color w:val="000000"/>
                <w:sz w:val="16"/>
                <w:szCs w:val="16"/>
              </w:rPr>
              <w:t>e</w:t>
            </w:r>
            <w:r w:rsidRPr="009A51B9">
              <w:rPr>
                <w:rFonts w:ascii="Century Gothic" w:hAnsi="Century Gothic"/>
                <w:color w:val="000000"/>
                <w:spacing w:val="1"/>
                <w:sz w:val="16"/>
                <w:szCs w:val="16"/>
              </w:rPr>
              <w:t>t</w:t>
            </w:r>
            <w:r w:rsidRPr="009A51B9">
              <w:rPr>
                <w:rFonts w:ascii="Century Gothic" w:hAnsi="Century Gothic"/>
                <w:color w:val="000000"/>
                <w:spacing w:val="8"/>
                <w:sz w:val="16"/>
                <w:szCs w:val="16"/>
              </w:rPr>
              <w:t>y</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i</w:t>
            </w:r>
            <w:r w:rsidRPr="009A51B9">
              <w:rPr>
                <w:rFonts w:ascii="Century Gothic" w:hAnsi="Century Gothic"/>
                <w:color w:val="000000"/>
                <w:sz w:val="16"/>
                <w:szCs w:val="16"/>
              </w:rPr>
              <w:t>nc</w:t>
            </w:r>
            <w:r w:rsidRPr="009A51B9">
              <w:rPr>
                <w:rFonts w:ascii="Century Gothic" w:hAnsi="Century Gothic"/>
                <w:color w:val="000000"/>
                <w:spacing w:val="1"/>
                <w:sz w:val="16"/>
                <w:szCs w:val="16"/>
              </w:rPr>
              <w:t>l</w:t>
            </w:r>
            <w:r w:rsidRPr="009A51B9">
              <w:rPr>
                <w:rFonts w:ascii="Century Gothic" w:hAnsi="Century Gothic"/>
                <w:color w:val="000000"/>
                <w:sz w:val="16"/>
                <w:szCs w:val="16"/>
              </w:rPr>
              <w:t>u</w:t>
            </w:r>
            <w:r w:rsidRPr="009A51B9">
              <w:rPr>
                <w:rFonts w:ascii="Century Gothic" w:hAnsi="Century Gothic"/>
                <w:color w:val="000000"/>
                <w:spacing w:val="1"/>
                <w:sz w:val="16"/>
                <w:szCs w:val="16"/>
              </w:rPr>
              <w:t>d</w:t>
            </w:r>
            <w:r w:rsidRPr="009A51B9">
              <w:rPr>
                <w:rFonts w:ascii="Century Gothic" w:hAnsi="Century Gothic"/>
                <w:color w:val="000000"/>
                <w:spacing w:val="-1"/>
                <w:sz w:val="16"/>
                <w:szCs w:val="16"/>
              </w:rPr>
              <w:t>i</w:t>
            </w:r>
            <w:r w:rsidRPr="009A51B9">
              <w:rPr>
                <w:rFonts w:ascii="Century Gothic" w:hAnsi="Century Gothic"/>
                <w:color w:val="000000"/>
                <w:sz w:val="16"/>
                <w:szCs w:val="16"/>
              </w:rPr>
              <w:t>ng t</w:t>
            </w:r>
            <w:r w:rsidRPr="009A51B9">
              <w:rPr>
                <w:rFonts w:ascii="Century Gothic" w:hAnsi="Century Gothic"/>
                <w:color w:val="000000"/>
                <w:spacing w:val="1"/>
                <w:sz w:val="16"/>
                <w:szCs w:val="16"/>
              </w:rPr>
              <w:t>h</w:t>
            </w:r>
            <w:r w:rsidRPr="009A51B9">
              <w:rPr>
                <w:rFonts w:ascii="Century Gothic" w:hAnsi="Century Gothic"/>
                <w:color w:val="000000"/>
                <w:sz w:val="16"/>
                <w:szCs w:val="16"/>
              </w:rPr>
              <w:t>e n</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ed </w:t>
            </w:r>
            <w:r w:rsidRPr="009A51B9">
              <w:rPr>
                <w:rFonts w:ascii="Century Gothic" w:hAnsi="Century Gothic"/>
                <w:color w:val="000000"/>
                <w:spacing w:val="2"/>
                <w:sz w:val="16"/>
                <w:szCs w:val="16"/>
              </w:rPr>
              <w:t>f</w:t>
            </w:r>
            <w:r w:rsidRPr="009A51B9">
              <w:rPr>
                <w:rFonts w:ascii="Century Gothic" w:hAnsi="Century Gothic"/>
                <w:color w:val="000000"/>
                <w:sz w:val="16"/>
                <w:szCs w:val="16"/>
              </w:rPr>
              <w:t>or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 xml:space="preserve">ects to </w:t>
            </w:r>
            <w:r w:rsidRPr="009A51B9">
              <w:rPr>
                <w:rFonts w:ascii="Century Gothic" w:hAnsi="Century Gothic"/>
                <w:color w:val="000000"/>
                <w:spacing w:val="1"/>
                <w:sz w:val="16"/>
                <w:szCs w:val="16"/>
              </w:rPr>
              <w:t>u</w:t>
            </w:r>
            <w:r w:rsidRPr="009A51B9">
              <w:rPr>
                <w:rFonts w:ascii="Century Gothic" w:hAnsi="Century Gothic"/>
                <w:color w:val="000000"/>
                <w:sz w:val="16"/>
                <w:szCs w:val="16"/>
              </w:rPr>
              <w:t>n</w:t>
            </w:r>
            <w:r w:rsidRPr="009A51B9">
              <w:rPr>
                <w:rFonts w:ascii="Century Gothic" w:hAnsi="Century Gothic"/>
                <w:color w:val="000000"/>
                <w:spacing w:val="-1"/>
                <w:sz w:val="16"/>
                <w:szCs w:val="16"/>
              </w:rPr>
              <w:t>d</w:t>
            </w:r>
            <w:r w:rsidRPr="009A51B9">
              <w:rPr>
                <w:rFonts w:ascii="Century Gothic" w:hAnsi="Century Gothic"/>
                <w:color w:val="000000"/>
                <w:sz w:val="16"/>
                <w:szCs w:val="16"/>
              </w:rPr>
              <w:t>er</w:t>
            </w:r>
            <w:r w:rsidRPr="009A51B9">
              <w:rPr>
                <w:rFonts w:ascii="Century Gothic" w:hAnsi="Century Gothic"/>
                <w:color w:val="000000"/>
                <w:spacing w:val="2"/>
                <w:sz w:val="16"/>
                <w:szCs w:val="16"/>
              </w:rPr>
              <w:t>t</w:t>
            </w:r>
            <w:r w:rsidRPr="009A51B9">
              <w:rPr>
                <w:rFonts w:ascii="Century Gothic" w:hAnsi="Century Gothic"/>
                <w:color w:val="000000"/>
                <w:spacing w:val="1"/>
                <w:sz w:val="16"/>
                <w:szCs w:val="16"/>
              </w:rPr>
              <w:t>a</w:t>
            </w:r>
            <w:r w:rsidRPr="009A51B9">
              <w:rPr>
                <w:rFonts w:ascii="Century Gothic" w:hAnsi="Century Gothic"/>
                <w:color w:val="000000"/>
                <w:spacing w:val="3"/>
                <w:sz w:val="16"/>
                <w:szCs w:val="16"/>
              </w:rPr>
              <w:t>k</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s</w:t>
            </w:r>
            <w:r w:rsidRPr="009A51B9">
              <w:rPr>
                <w:rFonts w:ascii="Century Gothic" w:hAnsi="Century Gothic"/>
                <w:color w:val="000000"/>
                <w:sz w:val="16"/>
                <w:szCs w:val="16"/>
              </w:rPr>
              <w:t>a</w:t>
            </w:r>
            <w:r w:rsidRPr="009A51B9">
              <w:rPr>
                <w:rFonts w:ascii="Century Gothic" w:hAnsi="Century Gothic"/>
                <w:color w:val="000000"/>
                <w:spacing w:val="1"/>
                <w:sz w:val="16"/>
                <w:szCs w:val="16"/>
              </w:rPr>
              <w:t>f</w:t>
            </w:r>
            <w:r w:rsidRPr="009A51B9">
              <w:rPr>
                <w:rFonts w:ascii="Century Gothic" w:hAnsi="Century Gothic"/>
                <w:color w:val="000000"/>
                <w:sz w:val="16"/>
                <w:szCs w:val="16"/>
              </w:rPr>
              <w:t>e</w:t>
            </w:r>
            <w:r w:rsidRPr="009A51B9">
              <w:rPr>
                <w:rFonts w:ascii="Century Gothic" w:hAnsi="Century Gothic"/>
                <w:color w:val="000000"/>
                <w:spacing w:val="1"/>
                <w:sz w:val="16"/>
                <w:szCs w:val="16"/>
              </w:rPr>
              <w:t>t</w:t>
            </w:r>
            <w:r w:rsidRPr="009A51B9">
              <w:rPr>
                <w:rFonts w:ascii="Century Gothic" w:hAnsi="Century Gothic"/>
                <w:color w:val="000000"/>
                <w:sz w:val="16"/>
                <w:szCs w:val="16"/>
              </w:rPr>
              <w:t>y as</w:t>
            </w:r>
            <w:r w:rsidRPr="009A51B9">
              <w:rPr>
                <w:rFonts w:ascii="Century Gothic" w:hAnsi="Century Gothic"/>
                <w:color w:val="000000"/>
                <w:spacing w:val="1"/>
                <w:sz w:val="16"/>
                <w:szCs w:val="16"/>
              </w:rPr>
              <w:t>s</w:t>
            </w:r>
            <w:r w:rsidRPr="009A51B9">
              <w:rPr>
                <w:rFonts w:ascii="Century Gothic" w:hAnsi="Century Gothic"/>
                <w:color w:val="000000"/>
                <w:sz w:val="16"/>
                <w:szCs w:val="16"/>
              </w:rPr>
              <w:t>es</w:t>
            </w:r>
            <w:r w:rsidRPr="009A51B9">
              <w:rPr>
                <w:rFonts w:ascii="Century Gothic" w:hAnsi="Century Gothic"/>
                <w:color w:val="000000"/>
                <w:spacing w:val="-2"/>
                <w:sz w:val="16"/>
                <w:szCs w:val="16"/>
              </w:rPr>
              <w:t>s</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 </w:t>
            </w:r>
            <w:r w:rsidRPr="009A51B9">
              <w:rPr>
                <w:rFonts w:ascii="Century Gothic" w:hAnsi="Century Gothic"/>
                <w:color w:val="000000"/>
                <w:spacing w:val="2"/>
                <w:sz w:val="16"/>
                <w:szCs w:val="16"/>
              </w:rPr>
              <w:t>f</w:t>
            </w:r>
            <w:r w:rsidRPr="009A51B9">
              <w:rPr>
                <w:rFonts w:ascii="Century Gothic" w:hAnsi="Century Gothic"/>
                <w:color w:val="000000"/>
                <w:sz w:val="16"/>
                <w:szCs w:val="16"/>
              </w:rPr>
              <w:t>or e</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c</w:t>
            </w:r>
            <w:r w:rsidRPr="009A51B9">
              <w:rPr>
                <w:rFonts w:ascii="Century Gothic" w:hAnsi="Century Gothic"/>
                <w:color w:val="000000"/>
                <w:sz w:val="16"/>
                <w:szCs w:val="16"/>
              </w:rPr>
              <w:t>h p</w:t>
            </w:r>
            <w:r w:rsidRPr="009A51B9">
              <w:rPr>
                <w:rFonts w:ascii="Century Gothic" w:hAnsi="Century Gothic"/>
                <w:color w:val="000000"/>
                <w:spacing w:val="1"/>
                <w:sz w:val="16"/>
                <w:szCs w:val="16"/>
              </w:rPr>
              <w:t>h</w:t>
            </w:r>
            <w:r w:rsidRPr="009A51B9">
              <w:rPr>
                <w:rFonts w:ascii="Century Gothic" w:hAnsi="Century Gothic"/>
                <w:color w:val="000000"/>
                <w:sz w:val="16"/>
                <w:szCs w:val="16"/>
              </w:rPr>
              <w:t>ase of the pro</w:t>
            </w:r>
            <w:r w:rsidRPr="009A51B9">
              <w:rPr>
                <w:rFonts w:ascii="Century Gothic" w:hAnsi="Century Gothic"/>
                <w:color w:val="000000"/>
                <w:spacing w:val="1"/>
                <w:sz w:val="16"/>
                <w:szCs w:val="16"/>
              </w:rPr>
              <w:t>jec</w:t>
            </w:r>
            <w:r w:rsidRPr="009A51B9">
              <w:rPr>
                <w:rFonts w:ascii="Century Gothic" w:hAnsi="Century Gothic"/>
                <w:color w:val="000000"/>
                <w:sz w:val="16"/>
                <w:szCs w:val="16"/>
              </w:rPr>
              <w:t xml:space="preserve">t, </w:t>
            </w:r>
            <w:r w:rsidRPr="009A51B9">
              <w:rPr>
                <w:rFonts w:ascii="Century Gothic" w:hAnsi="Century Gothic"/>
                <w:color w:val="000000"/>
                <w:spacing w:val="4"/>
                <w:sz w:val="16"/>
                <w:szCs w:val="16"/>
              </w:rPr>
              <w:t>m</w:t>
            </w:r>
            <w:r w:rsidRPr="009A51B9">
              <w:rPr>
                <w:rFonts w:ascii="Century Gothic" w:hAnsi="Century Gothic"/>
                <w:color w:val="000000"/>
                <w:sz w:val="16"/>
                <w:szCs w:val="16"/>
              </w:rPr>
              <w:t>o</w:t>
            </w:r>
            <w:r w:rsidRPr="009A51B9">
              <w:rPr>
                <w:rFonts w:ascii="Century Gothic" w:hAnsi="Century Gothic"/>
                <w:color w:val="000000"/>
                <w:spacing w:val="-1"/>
                <w:sz w:val="16"/>
                <w:szCs w:val="16"/>
              </w:rPr>
              <w:t>ni</w:t>
            </w:r>
            <w:r w:rsidRPr="009A51B9">
              <w:rPr>
                <w:rFonts w:ascii="Century Gothic" w:hAnsi="Century Gothic"/>
                <w:color w:val="000000"/>
                <w:sz w:val="16"/>
                <w:szCs w:val="16"/>
              </w:rPr>
              <w:t xml:space="preserve">tor </w:t>
            </w:r>
            <w:r w:rsidRPr="009A51B9">
              <w:rPr>
                <w:rFonts w:ascii="Century Gothic" w:hAnsi="Century Gothic"/>
                <w:color w:val="000000"/>
                <w:spacing w:val="1"/>
                <w:sz w:val="16"/>
                <w:szCs w:val="16"/>
              </w:rPr>
              <w:t>i</w:t>
            </w:r>
            <w:r w:rsidRPr="009A51B9">
              <w:rPr>
                <w:rFonts w:ascii="Century Gothic" w:hAnsi="Century Gothic"/>
                <w:color w:val="000000"/>
                <w:sz w:val="16"/>
                <w:szCs w:val="16"/>
              </w:rPr>
              <w:t>nc</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d</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ts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ac</w:t>
            </w:r>
            <w:r w:rsidRPr="009A51B9">
              <w:rPr>
                <w:rFonts w:ascii="Century Gothic" w:hAnsi="Century Gothic"/>
                <w:color w:val="000000"/>
                <w:spacing w:val="1"/>
                <w:sz w:val="16"/>
                <w:szCs w:val="16"/>
              </w:rPr>
              <w:t>c</w:t>
            </w:r>
            <w:r w:rsidRPr="009A51B9">
              <w:rPr>
                <w:rFonts w:ascii="Century Gothic" w:hAnsi="Century Gothic"/>
                <w:color w:val="000000"/>
                <w:spacing w:val="-1"/>
                <w:sz w:val="16"/>
                <w:szCs w:val="16"/>
              </w:rPr>
              <w:t>i</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nts </w:t>
            </w:r>
            <w:r w:rsidRPr="009A51B9">
              <w:rPr>
                <w:rFonts w:ascii="Century Gothic" w:hAnsi="Century Gothic"/>
                <w:color w:val="000000"/>
                <w:spacing w:val="1"/>
                <w:sz w:val="16"/>
                <w:szCs w:val="16"/>
              </w:rPr>
              <w:t>a</w:t>
            </w:r>
            <w:r w:rsidRPr="009A51B9">
              <w:rPr>
                <w:rFonts w:ascii="Century Gothic" w:hAnsi="Century Gothic"/>
                <w:color w:val="000000"/>
                <w:sz w:val="16"/>
                <w:szCs w:val="16"/>
              </w:rPr>
              <w:t>nd prepa</w:t>
            </w:r>
            <w:r w:rsidRPr="009A51B9">
              <w:rPr>
                <w:rFonts w:ascii="Century Gothic" w:hAnsi="Century Gothic"/>
                <w:color w:val="000000"/>
                <w:spacing w:val="2"/>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z w:val="16"/>
                <w:szCs w:val="16"/>
              </w:rPr>
              <w:t>ng r</w:t>
            </w:r>
            <w:r w:rsidRPr="009A51B9">
              <w:rPr>
                <w:rFonts w:ascii="Century Gothic" w:hAnsi="Century Gothic"/>
                <w:color w:val="000000"/>
                <w:spacing w:val="1"/>
                <w:sz w:val="16"/>
                <w:szCs w:val="16"/>
              </w:rPr>
              <w:t>e</w:t>
            </w:r>
            <w:r w:rsidRPr="009A51B9">
              <w:rPr>
                <w:rFonts w:ascii="Century Gothic" w:hAnsi="Century Gothic"/>
                <w:color w:val="000000"/>
                <w:sz w:val="16"/>
                <w:szCs w:val="16"/>
              </w:rPr>
              <w:t>g</w:t>
            </w:r>
            <w:r w:rsidRPr="009A51B9">
              <w:rPr>
                <w:rFonts w:ascii="Century Gothic" w:hAnsi="Century Gothic"/>
                <w:color w:val="000000"/>
                <w:spacing w:val="-1"/>
                <w:sz w:val="16"/>
                <w:szCs w:val="16"/>
              </w:rPr>
              <w:t>u</w:t>
            </w:r>
            <w:r w:rsidRPr="009A51B9">
              <w:rPr>
                <w:rFonts w:ascii="Century Gothic" w:hAnsi="Century Gothic"/>
                <w:color w:val="000000"/>
                <w:spacing w:val="1"/>
                <w:sz w:val="16"/>
                <w:szCs w:val="16"/>
              </w:rPr>
              <w:t>l</w:t>
            </w:r>
            <w:r w:rsidRPr="009A51B9">
              <w:rPr>
                <w:rFonts w:ascii="Century Gothic" w:hAnsi="Century Gothic"/>
                <w:color w:val="000000"/>
                <w:sz w:val="16"/>
                <w:szCs w:val="16"/>
              </w:rPr>
              <w:t>ar re</w:t>
            </w:r>
            <w:r w:rsidRPr="009A51B9">
              <w:rPr>
                <w:rFonts w:ascii="Century Gothic" w:hAnsi="Century Gothic"/>
                <w:color w:val="000000"/>
                <w:spacing w:val="1"/>
                <w:sz w:val="16"/>
                <w:szCs w:val="16"/>
              </w:rPr>
              <w:t>p</w:t>
            </w:r>
            <w:r w:rsidRPr="009A51B9">
              <w:rPr>
                <w:rFonts w:ascii="Century Gothic" w:hAnsi="Century Gothic"/>
                <w:color w:val="000000"/>
                <w:sz w:val="16"/>
                <w:szCs w:val="16"/>
              </w:rPr>
              <w:t xml:space="preserve">orts on </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uch </w:t>
            </w:r>
            <w:r w:rsidRPr="009A51B9">
              <w:rPr>
                <w:rFonts w:ascii="Century Gothic" w:hAnsi="Century Gothic"/>
                <w:color w:val="000000"/>
                <w:spacing w:val="4"/>
                <w:sz w:val="16"/>
                <w:szCs w:val="16"/>
              </w:rPr>
              <w:t>m</w:t>
            </w:r>
            <w:r w:rsidRPr="009A51B9">
              <w:rPr>
                <w:rFonts w:ascii="Century Gothic" w:hAnsi="Century Gothic"/>
                <w:color w:val="000000"/>
                <w:sz w:val="16"/>
                <w:szCs w:val="16"/>
              </w:rPr>
              <w:t>o</w:t>
            </w:r>
            <w:r w:rsidRPr="009A51B9">
              <w:rPr>
                <w:rFonts w:ascii="Century Gothic" w:hAnsi="Century Gothic"/>
                <w:color w:val="000000"/>
                <w:spacing w:val="-1"/>
                <w:sz w:val="16"/>
                <w:szCs w:val="16"/>
              </w:rPr>
              <w:t>ni</w:t>
            </w:r>
            <w:r w:rsidRPr="009A51B9">
              <w:rPr>
                <w:rFonts w:ascii="Century Gothic" w:hAnsi="Century Gothic"/>
                <w:color w:val="000000"/>
                <w:sz w:val="16"/>
                <w:szCs w:val="16"/>
              </w:rPr>
              <w:t>tor</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g</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S4 </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s</w:t>
            </w:r>
            <w:r w:rsidRPr="009A51B9">
              <w:rPr>
                <w:rFonts w:ascii="Century Gothic" w:hAnsi="Century Gothic"/>
                <w:color w:val="000000"/>
                <w:sz w:val="16"/>
                <w:szCs w:val="16"/>
              </w:rPr>
              <w:t>o p</w:t>
            </w:r>
            <w:r w:rsidRPr="009A51B9">
              <w:rPr>
                <w:rFonts w:ascii="Century Gothic" w:hAnsi="Century Gothic"/>
                <w:color w:val="000000"/>
                <w:spacing w:val="2"/>
                <w:sz w:val="16"/>
                <w:szCs w:val="16"/>
              </w:rPr>
              <w:t>r</w:t>
            </w:r>
            <w:r w:rsidRPr="009A51B9">
              <w:rPr>
                <w:rFonts w:ascii="Century Gothic" w:hAnsi="Century Gothic"/>
                <w:color w:val="000000"/>
                <w:sz w:val="16"/>
                <w:szCs w:val="16"/>
              </w:rPr>
              <w:t>ov</w:t>
            </w:r>
            <w:r w:rsidRPr="009A51B9">
              <w:rPr>
                <w:rFonts w:ascii="Century Gothic" w:hAnsi="Century Gothic"/>
                <w:color w:val="000000"/>
                <w:spacing w:val="-1"/>
                <w:sz w:val="16"/>
                <w:szCs w:val="16"/>
              </w:rPr>
              <w:t>i</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s </w:t>
            </w:r>
            <w:r w:rsidRPr="009A51B9">
              <w:rPr>
                <w:rFonts w:ascii="Century Gothic" w:hAnsi="Century Gothic"/>
                <w:color w:val="000000"/>
                <w:sz w:val="16"/>
                <w:szCs w:val="16"/>
              </w:rPr>
              <w:lastRenderedPageBreak/>
              <w:t>g</w:t>
            </w:r>
            <w:r w:rsidRPr="009A51B9">
              <w:rPr>
                <w:rFonts w:ascii="Century Gothic" w:hAnsi="Century Gothic"/>
                <w:color w:val="000000"/>
                <w:spacing w:val="-1"/>
                <w:sz w:val="16"/>
                <w:szCs w:val="16"/>
              </w:rPr>
              <w:t>u</w:t>
            </w:r>
            <w:r w:rsidRPr="009A51B9">
              <w:rPr>
                <w:rFonts w:ascii="Century Gothic" w:hAnsi="Century Gothic"/>
                <w:color w:val="000000"/>
                <w:spacing w:val="1"/>
                <w:sz w:val="16"/>
                <w:szCs w:val="16"/>
              </w:rPr>
              <w:t>i</w:t>
            </w:r>
            <w:r w:rsidRPr="009A51B9">
              <w:rPr>
                <w:rFonts w:ascii="Century Gothic" w:hAnsi="Century Gothic"/>
                <w:color w:val="000000"/>
                <w:sz w:val="16"/>
                <w:szCs w:val="16"/>
              </w:rPr>
              <w:t>d</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nce </w:t>
            </w:r>
            <w:r w:rsidRPr="009A51B9">
              <w:rPr>
                <w:rFonts w:ascii="Century Gothic" w:hAnsi="Century Gothic"/>
                <w:color w:val="000000"/>
                <w:spacing w:val="1"/>
                <w:sz w:val="16"/>
                <w:szCs w:val="16"/>
              </w:rPr>
              <w:t>o</w:t>
            </w:r>
            <w:r w:rsidRPr="009A51B9">
              <w:rPr>
                <w:rFonts w:ascii="Century Gothic" w:hAnsi="Century Gothic"/>
                <w:color w:val="000000"/>
                <w:sz w:val="16"/>
                <w:szCs w:val="16"/>
              </w:rPr>
              <w:t>n e</w:t>
            </w:r>
            <w:r w:rsidRPr="009A51B9">
              <w:rPr>
                <w:rFonts w:ascii="Century Gothic" w:hAnsi="Century Gothic"/>
                <w:color w:val="000000"/>
                <w:spacing w:val="4"/>
                <w:sz w:val="16"/>
                <w:szCs w:val="16"/>
              </w:rPr>
              <w:t>m</w:t>
            </w:r>
            <w:r w:rsidRPr="009A51B9">
              <w:rPr>
                <w:rFonts w:ascii="Century Gothic" w:hAnsi="Century Gothic"/>
                <w:color w:val="000000"/>
                <w:sz w:val="16"/>
                <w:szCs w:val="16"/>
              </w:rPr>
              <w:t>ergen</w:t>
            </w:r>
            <w:r w:rsidRPr="009A51B9">
              <w:rPr>
                <w:rFonts w:ascii="Century Gothic" w:hAnsi="Century Gothic"/>
                <w:color w:val="000000"/>
                <w:spacing w:val="2"/>
                <w:sz w:val="16"/>
                <w:szCs w:val="16"/>
              </w:rPr>
              <w:t>c</w:t>
            </w:r>
            <w:r w:rsidRPr="009A51B9">
              <w:rPr>
                <w:rFonts w:ascii="Century Gothic" w:hAnsi="Century Gothic"/>
                <w:color w:val="000000"/>
                <w:sz w:val="16"/>
                <w:szCs w:val="16"/>
              </w:rPr>
              <w:t>y pre</w:t>
            </w:r>
            <w:r w:rsidRPr="009A51B9">
              <w:rPr>
                <w:rFonts w:ascii="Century Gothic" w:hAnsi="Century Gothic"/>
                <w:color w:val="000000"/>
                <w:spacing w:val="2"/>
                <w:sz w:val="16"/>
                <w:szCs w:val="16"/>
              </w:rPr>
              <w:t>p</w:t>
            </w:r>
            <w:r w:rsidRPr="009A51B9">
              <w:rPr>
                <w:rFonts w:ascii="Century Gothic" w:hAnsi="Century Gothic"/>
                <w:color w:val="000000"/>
                <w:sz w:val="16"/>
                <w:szCs w:val="16"/>
              </w:rPr>
              <w:t>ared</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ess </w:t>
            </w:r>
            <w:r w:rsidRPr="009A51B9">
              <w:rPr>
                <w:rFonts w:ascii="Century Gothic" w:hAnsi="Century Gothic"/>
                <w:color w:val="000000"/>
                <w:spacing w:val="1"/>
                <w:sz w:val="16"/>
                <w:szCs w:val="16"/>
              </w:rPr>
              <w:t>a</w:t>
            </w:r>
            <w:r w:rsidRPr="009A51B9">
              <w:rPr>
                <w:rFonts w:ascii="Century Gothic" w:hAnsi="Century Gothic"/>
                <w:color w:val="000000"/>
                <w:sz w:val="16"/>
                <w:szCs w:val="16"/>
              </w:rPr>
              <w:t>nd resp</w:t>
            </w:r>
            <w:r w:rsidRPr="009A51B9">
              <w:rPr>
                <w:rFonts w:ascii="Century Gothic" w:hAnsi="Century Gothic"/>
                <w:color w:val="000000"/>
                <w:spacing w:val="1"/>
                <w:sz w:val="16"/>
                <w:szCs w:val="16"/>
              </w:rPr>
              <w:t>o</w:t>
            </w:r>
            <w:r w:rsidRPr="009A51B9">
              <w:rPr>
                <w:rFonts w:ascii="Century Gothic" w:hAnsi="Century Gothic"/>
                <w:color w:val="000000"/>
                <w:sz w:val="16"/>
                <w:szCs w:val="16"/>
              </w:rPr>
              <w:t>nse.</w:t>
            </w:r>
          </w:p>
          <w:p w14:paraId="25D96FE3"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766" w:type="dxa"/>
          </w:tcPr>
          <w:p w14:paraId="21A62C70"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color w:val="000000"/>
                <w:sz w:val="16"/>
                <w:szCs w:val="16"/>
              </w:rPr>
              <w:lastRenderedPageBreak/>
              <w:t xml:space="preserve">The Public Health Act, 2012, Act 851 revises and consolidates all the laws and regulations pertaining to the prevention of disease, promote, </w:t>
            </w:r>
            <w:proofErr w:type="gramStart"/>
            <w:r w:rsidRPr="009A51B9">
              <w:rPr>
                <w:rFonts w:ascii="Century Gothic" w:hAnsi="Century Gothic"/>
                <w:color w:val="000000"/>
                <w:sz w:val="16"/>
                <w:szCs w:val="16"/>
              </w:rPr>
              <w:t>safeguard</w:t>
            </w:r>
            <w:proofErr w:type="gramEnd"/>
            <w:r w:rsidRPr="009A51B9">
              <w:rPr>
                <w:rFonts w:ascii="Century Gothic" w:hAnsi="Century Gothic"/>
                <w:color w:val="000000"/>
                <w:sz w:val="16"/>
                <w:szCs w:val="16"/>
              </w:rPr>
              <w:t xml:space="preserve"> and maintain and protect the health of human and animals, and to provide for related matters. The law has merged all provisions in the criminal code, ordinances, legislative and executive instruments, acts, </w:t>
            </w:r>
            <w:proofErr w:type="gramStart"/>
            <w:r w:rsidRPr="009A51B9">
              <w:rPr>
                <w:rFonts w:ascii="Century Gothic" w:hAnsi="Century Gothic"/>
                <w:color w:val="000000"/>
                <w:sz w:val="16"/>
                <w:szCs w:val="16"/>
              </w:rPr>
              <w:t>bye-laws</w:t>
            </w:r>
            <w:proofErr w:type="gramEnd"/>
            <w:r w:rsidRPr="009A51B9">
              <w:rPr>
                <w:rFonts w:ascii="Century Gothic" w:hAnsi="Century Gothic"/>
                <w:color w:val="000000"/>
                <w:sz w:val="16"/>
                <w:szCs w:val="16"/>
              </w:rPr>
              <w:t xml:space="preserve"> of the District Assemblies etc. The Act enjoins the provision of sanitary stations and facilities, destruction of vectors including mosquitoes, protection of water receptacles and the promotion of </w:t>
            </w:r>
            <w:r w:rsidRPr="009A51B9">
              <w:rPr>
                <w:rFonts w:ascii="Century Gothic" w:hAnsi="Century Gothic"/>
                <w:color w:val="000000"/>
                <w:sz w:val="16"/>
                <w:szCs w:val="16"/>
              </w:rPr>
              <w:lastRenderedPageBreak/>
              <w:t>environmental sanitation.</w:t>
            </w:r>
          </w:p>
        </w:tc>
        <w:tc>
          <w:tcPr>
            <w:tcW w:w="1575" w:type="dxa"/>
          </w:tcPr>
          <w:p w14:paraId="7F037769" w14:textId="77C1C34D"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lastRenderedPageBreak/>
              <w:t xml:space="preserve">The regulation </w:t>
            </w:r>
            <w:proofErr w:type="gramStart"/>
            <w:r w:rsidRPr="009A51B9">
              <w:rPr>
                <w:rFonts w:ascii="Century Gothic" w:hAnsi="Century Gothic"/>
                <w:sz w:val="16"/>
                <w:szCs w:val="16"/>
                <w:lang w:val="en-GB"/>
              </w:rPr>
              <w:t>do</w:t>
            </w:r>
            <w:proofErr w:type="gramEnd"/>
            <w:r w:rsidRPr="009A51B9">
              <w:rPr>
                <w:rFonts w:ascii="Century Gothic" w:hAnsi="Century Gothic"/>
                <w:sz w:val="16"/>
                <w:szCs w:val="16"/>
                <w:lang w:val="en-GB"/>
              </w:rPr>
              <w:t xml:space="preserve"> not consider assessment of events and measures to deal with occurrences and emergencies</w:t>
            </w:r>
          </w:p>
        </w:tc>
        <w:tc>
          <w:tcPr>
            <w:tcW w:w="2565" w:type="dxa"/>
          </w:tcPr>
          <w:p w14:paraId="4308F639" w14:textId="169DD8F5"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xml:space="preserve">The law provides the platform to engage with stakeholders and with the stakeholder engagement plan in place for project implementation community needs with respect to project activities </w:t>
            </w:r>
            <w:r w:rsidR="002329E5" w:rsidRPr="009A51B9">
              <w:rPr>
                <w:rFonts w:ascii="Century Gothic" w:hAnsi="Century Gothic"/>
                <w:sz w:val="16"/>
                <w:szCs w:val="16"/>
                <w:lang w:val="en-GB"/>
              </w:rPr>
              <w:t>will</w:t>
            </w:r>
            <w:r w:rsidRPr="009A51B9">
              <w:rPr>
                <w:rFonts w:ascii="Century Gothic" w:hAnsi="Century Gothic"/>
                <w:sz w:val="16"/>
                <w:szCs w:val="16"/>
                <w:lang w:val="en-GB"/>
              </w:rPr>
              <w:t xml:space="preserve"> be assessed and necessary measures taken.</w:t>
            </w:r>
            <w:r w:rsidR="001D6FB3" w:rsidRPr="009A51B9">
              <w:rPr>
                <w:rFonts w:ascii="Century Gothic" w:hAnsi="Century Gothic"/>
                <w:sz w:val="16"/>
                <w:szCs w:val="16"/>
                <w:lang w:val="en-GB"/>
              </w:rPr>
              <w:t xml:space="preserve"> The national disaster management organisation (NADMO) and Ghana National Fire Service are represented in the zonal TCOs and have the responsibility to deal with emergency issues e.g. bushfires, flooding etc.</w:t>
            </w:r>
          </w:p>
        </w:tc>
      </w:tr>
      <w:tr w:rsidR="00B00DF9" w:rsidRPr="009A51B9" w14:paraId="7F79E54B"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68C24264" w14:textId="673E86DE" w:rsidR="00B00DF9" w:rsidRPr="009A51B9" w:rsidRDefault="00B00DF9" w:rsidP="009A51B9">
            <w:pPr>
              <w:rPr>
                <w:rFonts w:ascii="Century Gothic" w:hAnsi="Century Gothic"/>
                <w:b w:val="0"/>
                <w:bCs w:val="0"/>
                <w:sz w:val="16"/>
                <w:szCs w:val="16"/>
                <w:lang w:val="en-GB"/>
              </w:rPr>
            </w:pPr>
          </w:p>
        </w:tc>
      </w:tr>
      <w:tr w:rsidR="00B00DF9" w:rsidRPr="009A51B9" w14:paraId="03E5B739"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37B13DA0" w14:textId="2889E7F6" w:rsidR="00B00DF9" w:rsidRPr="009A51B9" w:rsidRDefault="00B00DF9" w:rsidP="009A51B9">
            <w:pPr>
              <w:rPr>
                <w:rFonts w:ascii="Century Gothic" w:hAnsi="Century Gothic"/>
                <w:sz w:val="16"/>
                <w:szCs w:val="16"/>
                <w:lang w:val="en-GB"/>
              </w:rPr>
            </w:pPr>
          </w:p>
        </w:tc>
        <w:tc>
          <w:tcPr>
            <w:tcW w:w="1704" w:type="dxa"/>
          </w:tcPr>
          <w:p w14:paraId="02564C9A"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766" w:type="dxa"/>
          </w:tcPr>
          <w:p w14:paraId="43C55E53" w14:textId="1361DD20"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575" w:type="dxa"/>
          </w:tcPr>
          <w:p w14:paraId="05C080B5"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w:t>
            </w:r>
          </w:p>
        </w:tc>
        <w:tc>
          <w:tcPr>
            <w:tcW w:w="2565" w:type="dxa"/>
          </w:tcPr>
          <w:p w14:paraId="45164F1C"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w:t>
            </w:r>
          </w:p>
        </w:tc>
      </w:tr>
      <w:tr w:rsidR="00B00DF9" w:rsidRPr="009A51B9" w14:paraId="48DEB89A"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1EB2B537" w14:textId="77777777" w:rsidR="00B00DF9" w:rsidRPr="009A51B9" w:rsidRDefault="00B00DF9" w:rsidP="009A51B9">
            <w:pPr>
              <w:rPr>
                <w:rFonts w:ascii="Century Gothic" w:hAnsi="Century Gothic"/>
                <w:b w:val="0"/>
                <w:bCs w:val="0"/>
                <w:sz w:val="16"/>
                <w:szCs w:val="16"/>
                <w:lang w:val="en-GB"/>
              </w:rPr>
            </w:pPr>
            <w:r w:rsidRPr="009A51B9">
              <w:rPr>
                <w:rFonts w:ascii="Century Gothic" w:hAnsi="Century Gothic"/>
                <w:sz w:val="16"/>
                <w:szCs w:val="16"/>
                <w:lang w:val="en-GB"/>
              </w:rPr>
              <w:t>Ess6: Biodiversity Conservation and Sustainable Management of Living Natural Resources</w:t>
            </w:r>
          </w:p>
        </w:tc>
      </w:tr>
      <w:tr w:rsidR="00B00DF9" w:rsidRPr="009A51B9" w14:paraId="4F2C2B49"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235CB993"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protect and conserve biodiversity and habitats. • To apply the mitigation hierarchy and the precautionary approach in the design and implementation of projects that could have an impact on biodiversity. </w:t>
            </w:r>
          </w:p>
          <w:p w14:paraId="3747F6C6"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promote the sustainable management of living natural resources. </w:t>
            </w:r>
          </w:p>
          <w:p w14:paraId="5ED2D083"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support livelihoods of local communities, including Indigenous Peoples, and inclusive economic development, through the adoption of practices that integrate conservation needs and development priorities. </w:t>
            </w:r>
          </w:p>
          <w:p w14:paraId="58960F79" w14:textId="77777777" w:rsidR="00B00DF9" w:rsidRPr="009A51B9" w:rsidRDefault="00B00DF9" w:rsidP="009A51B9">
            <w:pPr>
              <w:rPr>
                <w:rFonts w:ascii="Century Gothic" w:hAnsi="Century Gothic"/>
                <w:sz w:val="16"/>
                <w:szCs w:val="16"/>
                <w:lang w:val="en-GB"/>
              </w:rPr>
            </w:pPr>
          </w:p>
        </w:tc>
        <w:tc>
          <w:tcPr>
            <w:tcW w:w="1704" w:type="dxa"/>
          </w:tcPr>
          <w:p w14:paraId="0FDC85A7"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16"/>
                <w:szCs w:val="16"/>
              </w:rPr>
            </w:pP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S</w:t>
            </w:r>
            <w:r w:rsidRPr="009A51B9">
              <w:rPr>
                <w:rFonts w:ascii="Century Gothic" w:hAnsi="Century Gothic"/>
                <w:color w:val="000000"/>
                <w:sz w:val="16"/>
                <w:szCs w:val="16"/>
              </w:rPr>
              <w:t>S6 pro</w:t>
            </w:r>
            <w:r w:rsidRPr="009A51B9">
              <w:rPr>
                <w:rFonts w:ascii="Century Gothic" w:hAnsi="Century Gothic"/>
                <w:color w:val="000000"/>
                <w:spacing w:val="4"/>
                <w:sz w:val="16"/>
                <w:szCs w:val="16"/>
              </w:rPr>
              <w:t>m</w:t>
            </w:r>
            <w:r w:rsidRPr="009A51B9">
              <w:rPr>
                <w:rFonts w:ascii="Century Gothic" w:hAnsi="Century Gothic"/>
                <w:color w:val="000000"/>
                <w:sz w:val="16"/>
                <w:szCs w:val="16"/>
              </w:rPr>
              <w:t>ot</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s the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3"/>
                <w:sz w:val="16"/>
                <w:szCs w:val="16"/>
              </w:rPr>
              <w:t>s</w:t>
            </w:r>
            <w:r w:rsidRPr="009A51B9">
              <w:rPr>
                <w:rFonts w:ascii="Century Gothic" w:hAnsi="Century Gothic"/>
                <w:color w:val="000000"/>
                <w:sz w:val="16"/>
                <w:szCs w:val="16"/>
              </w:rPr>
              <w:t>er</w:t>
            </w:r>
            <w:r w:rsidRPr="009A51B9">
              <w:rPr>
                <w:rFonts w:ascii="Century Gothic" w:hAnsi="Century Gothic"/>
                <w:color w:val="000000"/>
                <w:spacing w:val="-1"/>
                <w:sz w:val="16"/>
                <w:szCs w:val="16"/>
              </w:rPr>
              <w:t>v</w:t>
            </w:r>
            <w:r w:rsidRPr="009A51B9">
              <w:rPr>
                <w:rFonts w:ascii="Century Gothic" w:hAnsi="Century Gothic"/>
                <w:color w:val="000000"/>
                <w:sz w:val="16"/>
                <w:szCs w:val="16"/>
              </w:rPr>
              <w:t>a</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on of </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d</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v</w:t>
            </w:r>
            <w:r w:rsidRPr="009A51B9">
              <w:rPr>
                <w:rFonts w:ascii="Century Gothic" w:hAnsi="Century Gothic"/>
                <w:color w:val="000000"/>
                <w:sz w:val="16"/>
                <w:szCs w:val="16"/>
              </w:rPr>
              <w:t>er</w:t>
            </w:r>
            <w:r w:rsidRPr="009A51B9">
              <w:rPr>
                <w:rFonts w:ascii="Century Gothic" w:hAnsi="Century Gothic"/>
                <w:color w:val="000000"/>
                <w:spacing w:val="1"/>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t</w:t>
            </w:r>
            <w:r w:rsidRPr="009A51B9">
              <w:rPr>
                <w:rFonts w:ascii="Century Gothic" w:hAnsi="Century Gothic"/>
                <w:color w:val="000000"/>
                <w:sz w:val="16"/>
                <w:szCs w:val="16"/>
              </w:rPr>
              <w:t>y or n</w:t>
            </w:r>
            <w:r w:rsidRPr="009A51B9">
              <w:rPr>
                <w:rFonts w:ascii="Century Gothic" w:hAnsi="Century Gothic"/>
                <w:color w:val="000000"/>
                <w:spacing w:val="-1"/>
                <w:sz w:val="16"/>
                <w:szCs w:val="16"/>
              </w:rPr>
              <w:t>a</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l h</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i</w:t>
            </w:r>
            <w:r w:rsidRPr="009A51B9">
              <w:rPr>
                <w:rFonts w:ascii="Century Gothic" w:hAnsi="Century Gothic"/>
                <w:color w:val="000000"/>
                <w:sz w:val="16"/>
                <w:szCs w:val="16"/>
              </w:rPr>
              <w:t>ta</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w:t>
            </w:r>
            <w:r w:rsidRPr="009A51B9">
              <w:rPr>
                <w:rFonts w:ascii="Century Gothic" w:hAnsi="Century Gothic"/>
                <w:color w:val="000000"/>
                <w:sz w:val="16"/>
                <w:szCs w:val="16"/>
                <w:lang w:val="en-GB"/>
              </w:rPr>
              <w:t>and</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s</w:t>
            </w:r>
            <w:r w:rsidRPr="009A51B9">
              <w:rPr>
                <w:rFonts w:ascii="Century Gothic" w:hAnsi="Century Gothic"/>
                <w:color w:val="000000"/>
                <w:sz w:val="16"/>
                <w:szCs w:val="16"/>
              </w:rPr>
              <w:t>u</w:t>
            </w:r>
            <w:r w:rsidRPr="009A51B9">
              <w:rPr>
                <w:rFonts w:ascii="Century Gothic" w:hAnsi="Century Gothic"/>
                <w:color w:val="000000"/>
                <w:spacing w:val="-1"/>
                <w:sz w:val="16"/>
                <w:szCs w:val="16"/>
              </w:rPr>
              <w:t>p</w:t>
            </w:r>
            <w:r w:rsidRPr="009A51B9">
              <w:rPr>
                <w:rFonts w:ascii="Century Gothic" w:hAnsi="Century Gothic"/>
                <w:color w:val="000000"/>
                <w:sz w:val="16"/>
                <w:szCs w:val="16"/>
              </w:rPr>
              <w:t>p</w:t>
            </w:r>
            <w:r w:rsidRPr="009A51B9">
              <w:rPr>
                <w:rFonts w:ascii="Century Gothic" w:hAnsi="Century Gothic"/>
                <w:color w:val="000000"/>
                <w:spacing w:val="-1"/>
                <w:sz w:val="16"/>
                <w:szCs w:val="16"/>
              </w:rPr>
              <w:t>o</w:t>
            </w:r>
            <w:r w:rsidRPr="009A51B9">
              <w:rPr>
                <w:rFonts w:ascii="Century Gothic" w:hAnsi="Century Gothic"/>
                <w:color w:val="000000"/>
                <w:sz w:val="16"/>
                <w:szCs w:val="16"/>
              </w:rPr>
              <w:t xml:space="preserve">rts </w:t>
            </w:r>
            <w:r w:rsidRPr="009A51B9">
              <w:rPr>
                <w:rFonts w:ascii="Century Gothic" w:hAnsi="Century Gothic"/>
                <w:color w:val="000000"/>
                <w:spacing w:val="2"/>
                <w:sz w:val="16"/>
                <w:szCs w:val="16"/>
              </w:rPr>
              <w:t>t</w:t>
            </w:r>
            <w:r w:rsidRPr="009A51B9">
              <w:rPr>
                <w:rFonts w:ascii="Century Gothic" w:hAnsi="Century Gothic"/>
                <w:color w:val="000000"/>
                <w:sz w:val="16"/>
                <w:szCs w:val="16"/>
              </w:rPr>
              <w:t>he protect</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on </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nd </w:t>
            </w:r>
            <w:r w:rsidRPr="009A51B9">
              <w:rPr>
                <w:rFonts w:ascii="Century Gothic" w:hAnsi="Century Gothic"/>
                <w:color w:val="000000"/>
                <w:spacing w:val="4"/>
                <w:sz w:val="16"/>
                <w:szCs w:val="16"/>
              </w:rPr>
              <w:t>m</w:t>
            </w:r>
            <w:r w:rsidRPr="009A51B9">
              <w:rPr>
                <w:rFonts w:ascii="Century Gothic" w:hAnsi="Century Gothic"/>
                <w:color w:val="000000"/>
                <w:sz w:val="16"/>
                <w:szCs w:val="16"/>
              </w:rPr>
              <w:t>a</w:t>
            </w:r>
            <w:r w:rsidRPr="009A51B9">
              <w:rPr>
                <w:rFonts w:ascii="Century Gothic" w:hAnsi="Century Gothic"/>
                <w:color w:val="000000"/>
                <w:spacing w:val="-2"/>
                <w:sz w:val="16"/>
                <w:szCs w:val="16"/>
              </w:rPr>
              <w:t>i</w:t>
            </w:r>
            <w:r w:rsidRPr="009A51B9">
              <w:rPr>
                <w:rFonts w:ascii="Century Gothic" w:hAnsi="Century Gothic"/>
                <w:color w:val="000000"/>
                <w:sz w:val="16"/>
                <w:szCs w:val="16"/>
              </w:rPr>
              <w:t>nt</w:t>
            </w:r>
            <w:r w:rsidRPr="009A51B9">
              <w:rPr>
                <w:rFonts w:ascii="Century Gothic" w:hAnsi="Century Gothic"/>
                <w:color w:val="000000"/>
                <w:spacing w:val="1"/>
                <w:sz w:val="16"/>
                <w:szCs w:val="16"/>
              </w:rPr>
              <w:t>e</w:t>
            </w:r>
            <w:r w:rsidRPr="009A51B9">
              <w:rPr>
                <w:rFonts w:ascii="Century Gothic" w:hAnsi="Century Gothic"/>
                <w:color w:val="000000"/>
                <w:sz w:val="16"/>
                <w:szCs w:val="16"/>
              </w:rPr>
              <w:t>n</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nce of the </w:t>
            </w:r>
            <w:r w:rsidRPr="009A51B9">
              <w:rPr>
                <w:rFonts w:ascii="Century Gothic" w:hAnsi="Century Gothic"/>
                <w:color w:val="000000"/>
                <w:spacing w:val="1"/>
                <w:sz w:val="16"/>
                <w:szCs w:val="16"/>
              </w:rPr>
              <w:t>c</w:t>
            </w:r>
            <w:r w:rsidRPr="009A51B9">
              <w:rPr>
                <w:rFonts w:ascii="Century Gothic" w:hAnsi="Century Gothic"/>
                <w:color w:val="000000"/>
                <w:sz w:val="16"/>
                <w:szCs w:val="16"/>
              </w:rPr>
              <w:t>ore ec</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o</w:t>
            </w:r>
            <w:r w:rsidRPr="009A51B9">
              <w:rPr>
                <w:rFonts w:ascii="Century Gothic" w:hAnsi="Century Gothic"/>
                <w:color w:val="000000"/>
                <w:sz w:val="16"/>
                <w:szCs w:val="16"/>
              </w:rPr>
              <w:t>g</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ca</w:t>
            </w:r>
            <w:r w:rsidRPr="009A51B9">
              <w:rPr>
                <w:rFonts w:ascii="Century Gothic" w:hAnsi="Century Gothic"/>
                <w:color w:val="000000"/>
                <w:sz w:val="16"/>
                <w:szCs w:val="16"/>
              </w:rPr>
              <w:t xml:space="preserve">l </w:t>
            </w:r>
            <w:r w:rsidRPr="009A51B9">
              <w:rPr>
                <w:rFonts w:ascii="Century Gothic" w:hAnsi="Century Gothic"/>
                <w:color w:val="000000"/>
                <w:spacing w:val="2"/>
                <w:sz w:val="16"/>
                <w:szCs w:val="16"/>
              </w:rPr>
              <w:t>f</w:t>
            </w:r>
            <w:r w:rsidRPr="009A51B9">
              <w:rPr>
                <w:rFonts w:ascii="Century Gothic" w:hAnsi="Century Gothic"/>
                <w:color w:val="000000"/>
                <w:sz w:val="16"/>
                <w:szCs w:val="16"/>
              </w:rPr>
              <w:t>u</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z w:val="16"/>
                <w:szCs w:val="16"/>
              </w:rPr>
              <w:t>s of n</w:t>
            </w:r>
            <w:r w:rsidRPr="009A51B9">
              <w:rPr>
                <w:rFonts w:ascii="Century Gothic" w:hAnsi="Century Gothic"/>
                <w:color w:val="000000"/>
                <w:spacing w:val="-1"/>
                <w:sz w:val="16"/>
                <w:szCs w:val="16"/>
              </w:rPr>
              <w:t>a</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 xml:space="preserve">l </w:t>
            </w:r>
            <w:r w:rsidRPr="009A51B9">
              <w:rPr>
                <w:rFonts w:ascii="Century Gothic" w:hAnsi="Century Gothic"/>
                <w:color w:val="000000"/>
                <w:spacing w:val="1"/>
                <w:sz w:val="16"/>
                <w:szCs w:val="16"/>
              </w:rPr>
              <w:t>h</w:t>
            </w:r>
            <w:r w:rsidRPr="009A51B9">
              <w:rPr>
                <w:rFonts w:ascii="Century Gothic" w:hAnsi="Century Gothic"/>
                <w:color w:val="000000"/>
                <w:sz w:val="16"/>
                <w:szCs w:val="16"/>
              </w:rPr>
              <w:t>a</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i</w:t>
            </w:r>
            <w:r w:rsidRPr="009A51B9">
              <w:rPr>
                <w:rFonts w:ascii="Century Gothic" w:hAnsi="Century Gothic"/>
                <w:color w:val="000000"/>
                <w:sz w:val="16"/>
                <w:szCs w:val="16"/>
              </w:rPr>
              <w:t>ta</w:t>
            </w:r>
            <w:r w:rsidRPr="009A51B9">
              <w:rPr>
                <w:rFonts w:ascii="Century Gothic" w:hAnsi="Century Gothic"/>
                <w:color w:val="000000"/>
                <w:spacing w:val="-1"/>
                <w:sz w:val="16"/>
                <w:szCs w:val="16"/>
              </w:rPr>
              <w:t>t</w:t>
            </w:r>
            <w:r w:rsidRPr="009A51B9">
              <w:rPr>
                <w:rFonts w:ascii="Century Gothic" w:hAnsi="Century Gothic"/>
                <w:color w:val="000000"/>
                <w:sz w:val="16"/>
                <w:szCs w:val="16"/>
              </w:rPr>
              <w:t xml:space="preserve">s </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nd </w:t>
            </w:r>
            <w:r w:rsidRPr="009A51B9">
              <w:rPr>
                <w:rFonts w:ascii="Century Gothic" w:hAnsi="Century Gothic"/>
                <w:color w:val="000000"/>
                <w:spacing w:val="2"/>
                <w:sz w:val="16"/>
                <w:szCs w:val="16"/>
              </w:rPr>
              <w:t>t</w:t>
            </w:r>
            <w:r w:rsidRPr="009A51B9">
              <w:rPr>
                <w:rFonts w:ascii="Century Gothic" w:hAnsi="Century Gothic"/>
                <w:color w:val="000000"/>
                <w:sz w:val="16"/>
                <w:szCs w:val="16"/>
              </w:rPr>
              <w:t xml:space="preserve">he </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di</w:t>
            </w:r>
            <w:r w:rsidRPr="009A51B9">
              <w:rPr>
                <w:rFonts w:ascii="Century Gothic" w:hAnsi="Century Gothic"/>
                <w:color w:val="000000"/>
                <w:spacing w:val="-2"/>
                <w:sz w:val="16"/>
                <w:szCs w:val="16"/>
              </w:rPr>
              <w:t>v</w:t>
            </w:r>
            <w:r w:rsidRPr="009A51B9">
              <w:rPr>
                <w:rFonts w:ascii="Century Gothic" w:hAnsi="Century Gothic"/>
                <w:color w:val="000000"/>
                <w:sz w:val="16"/>
                <w:szCs w:val="16"/>
              </w:rPr>
              <w:t>er</w:t>
            </w:r>
            <w:r w:rsidRPr="009A51B9">
              <w:rPr>
                <w:rFonts w:ascii="Century Gothic" w:hAnsi="Century Gothic"/>
                <w:color w:val="000000"/>
                <w:spacing w:val="1"/>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t</w:t>
            </w:r>
            <w:r w:rsidRPr="009A51B9">
              <w:rPr>
                <w:rFonts w:ascii="Century Gothic" w:hAnsi="Century Gothic"/>
                <w:color w:val="000000"/>
                <w:sz w:val="16"/>
                <w:szCs w:val="16"/>
              </w:rPr>
              <w:t>y t</w:t>
            </w:r>
            <w:r w:rsidRPr="009A51B9">
              <w:rPr>
                <w:rFonts w:ascii="Century Gothic" w:hAnsi="Century Gothic"/>
                <w:color w:val="000000"/>
                <w:spacing w:val="1"/>
                <w:sz w:val="16"/>
                <w:szCs w:val="16"/>
              </w:rPr>
              <w:t>h</w:t>
            </w:r>
            <w:r w:rsidRPr="009A51B9">
              <w:rPr>
                <w:rFonts w:ascii="Century Gothic" w:hAnsi="Century Gothic"/>
                <w:color w:val="000000"/>
                <w:spacing w:val="4"/>
                <w:sz w:val="16"/>
                <w:szCs w:val="16"/>
              </w:rPr>
              <w:t>e</w:t>
            </w:r>
            <w:r w:rsidRPr="009A51B9">
              <w:rPr>
                <w:rFonts w:ascii="Century Gothic" w:hAnsi="Century Gothic"/>
                <w:color w:val="000000"/>
                <w:sz w:val="16"/>
                <w:szCs w:val="16"/>
              </w:rPr>
              <w:t xml:space="preserve">y </w:t>
            </w:r>
            <w:r w:rsidRPr="009A51B9">
              <w:rPr>
                <w:rFonts w:ascii="Century Gothic" w:hAnsi="Century Gothic"/>
                <w:color w:val="000000"/>
                <w:spacing w:val="1"/>
                <w:sz w:val="16"/>
                <w:szCs w:val="16"/>
              </w:rPr>
              <w:t>s</w:t>
            </w:r>
            <w:r w:rsidRPr="009A51B9">
              <w:rPr>
                <w:rFonts w:ascii="Century Gothic" w:hAnsi="Century Gothic"/>
                <w:color w:val="000000"/>
                <w:sz w:val="16"/>
                <w:szCs w:val="16"/>
              </w:rPr>
              <w:t>u</w:t>
            </w:r>
            <w:r w:rsidRPr="009A51B9">
              <w:rPr>
                <w:rFonts w:ascii="Century Gothic" w:hAnsi="Century Gothic"/>
                <w:color w:val="000000"/>
                <w:spacing w:val="-1"/>
                <w:sz w:val="16"/>
                <w:szCs w:val="16"/>
              </w:rPr>
              <w:t>p</w:t>
            </w:r>
            <w:r w:rsidRPr="009A51B9">
              <w:rPr>
                <w:rFonts w:ascii="Century Gothic" w:hAnsi="Century Gothic"/>
                <w:color w:val="000000"/>
                <w:sz w:val="16"/>
                <w:szCs w:val="16"/>
              </w:rPr>
              <w:t>p</w:t>
            </w:r>
            <w:r w:rsidRPr="009A51B9">
              <w:rPr>
                <w:rFonts w:ascii="Century Gothic" w:hAnsi="Century Gothic"/>
                <w:color w:val="000000"/>
                <w:spacing w:val="-1"/>
                <w:sz w:val="16"/>
                <w:szCs w:val="16"/>
              </w:rPr>
              <w:t>o</w:t>
            </w:r>
            <w:r w:rsidRPr="009A51B9">
              <w:rPr>
                <w:rFonts w:ascii="Century Gothic" w:hAnsi="Century Gothic"/>
                <w:color w:val="000000"/>
                <w:sz w:val="16"/>
                <w:szCs w:val="16"/>
              </w:rPr>
              <w:t xml:space="preserve">rt. </w:t>
            </w:r>
          </w:p>
          <w:p w14:paraId="1A001257"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16"/>
                <w:szCs w:val="16"/>
              </w:rPr>
            </w:pPr>
            <w:r w:rsidRPr="009A51B9">
              <w:rPr>
                <w:rFonts w:ascii="Century Gothic" w:hAnsi="Century Gothic"/>
                <w:color w:val="000000"/>
                <w:sz w:val="16"/>
                <w:szCs w:val="16"/>
                <w:lang w:val="en-GB"/>
              </w:rPr>
              <w:t>It also</w:t>
            </w:r>
            <w:r w:rsidRPr="009A51B9">
              <w:rPr>
                <w:rFonts w:ascii="Century Gothic" w:hAnsi="Century Gothic"/>
                <w:color w:val="000000"/>
                <w:sz w:val="16"/>
                <w:szCs w:val="16"/>
              </w:rPr>
              <w:t xml:space="preserve"> e</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co</w:t>
            </w:r>
            <w:r w:rsidRPr="009A51B9">
              <w:rPr>
                <w:rFonts w:ascii="Century Gothic" w:hAnsi="Century Gothic"/>
                <w:color w:val="000000"/>
                <w:sz w:val="16"/>
                <w:szCs w:val="16"/>
              </w:rPr>
              <w:t>urag</w:t>
            </w:r>
            <w:r w:rsidRPr="009A51B9">
              <w:rPr>
                <w:rFonts w:ascii="Century Gothic" w:hAnsi="Century Gothic"/>
                <w:color w:val="000000"/>
                <w:spacing w:val="1"/>
                <w:sz w:val="16"/>
                <w:szCs w:val="16"/>
              </w:rPr>
              <w:t>e</w:t>
            </w:r>
            <w:r w:rsidRPr="009A51B9">
              <w:rPr>
                <w:rFonts w:ascii="Century Gothic" w:hAnsi="Century Gothic"/>
                <w:color w:val="000000"/>
                <w:sz w:val="16"/>
                <w:szCs w:val="16"/>
              </w:rPr>
              <w:t>s</w:t>
            </w:r>
            <w:r w:rsidRPr="009A51B9">
              <w:rPr>
                <w:rFonts w:ascii="Century Gothic" w:hAnsi="Century Gothic"/>
                <w:color w:val="000000"/>
                <w:spacing w:val="-13"/>
                <w:sz w:val="16"/>
                <w:szCs w:val="16"/>
              </w:rPr>
              <w:t xml:space="preserve"> projects </w:t>
            </w:r>
            <w:r w:rsidRPr="009A51B9">
              <w:rPr>
                <w:rFonts w:ascii="Century Gothic" w:hAnsi="Century Gothic"/>
                <w:color w:val="000000"/>
                <w:spacing w:val="2"/>
                <w:sz w:val="16"/>
                <w:szCs w:val="16"/>
              </w:rPr>
              <w:t>t</w:t>
            </w:r>
            <w:r w:rsidRPr="009A51B9">
              <w:rPr>
                <w:rFonts w:ascii="Century Gothic" w:hAnsi="Century Gothic"/>
                <w:color w:val="000000"/>
                <w:sz w:val="16"/>
                <w:szCs w:val="16"/>
              </w:rPr>
              <w:t xml:space="preserve">o </w:t>
            </w:r>
            <w:r w:rsidRPr="009A51B9">
              <w:rPr>
                <w:rFonts w:ascii="Century Gothic" w:hAnsi="Century Gothic"/>
                <w:color w:val="000000"/>
                <w:spacing w:val="1"/>
                <w:sz w:val="16"/>
                <w:szCs w:val="16"/>
              </w:rPr>
              <w:t>i</w:t>
            </w:r>
            <w:r w:rsidRPr="009A51B9">
              <w:rPr>
                <w:rFonts w:ascii="Century Gothic" w:hAnsi="Century Gothic"/>
                <w:color w:val="000000"/>
                <w:sz w:val="16"/>
                <w:szCs w:val="16"/>
              </w:rPr>
              <w:t>ncorpor</w:t>
            </w:r>
            <w:r w:rsidRPr="009A51B9">
              <w:rPr>
                <w:rFonts w:ascii="Century Gothic" w:hAnsi="Century Gothic"/>
                <w:color w:val="000000"/>
                <w:spacing w:val="5"/>
                <w:sz w:val="16"/>
                <w:szCs w:val="16"/>
              </w:rPr>
              <w:t>a</w:t>
            </w:r>
            <w:r w:rsidRPr="009A51B9">
              <w:rPr>
                <w:rFonts w:ascii="Century Gothic" w:hAnsi="Century Gothic"/>
                <w:color w:val="000000"/>
                <w:sz w:val="16"/>
                <w:szCs w:val="16"/>
              </w:rPr>
              <w:t xml:space="preserve">te </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nto </w:t>
            </w:r>
            <w:r w:rsidRPr="009A51B9">
              <w:rPr>
                <w:rFonts w:ascii="Century Gothic" w:hAnsi="Century Gothic"/>
                <w:color w:val="000000"/>
                <w:spacing w:val="2"/>
                <w:sz w:val="16"/>
                <w:szCs w:val="16"/>
              </w:rPr>
              <w:t>t</w:t>
            </w:r>
            <w:r w:rsidRPr="009A51B9">
              <w:rPr>
                <w:rFonts w:ascii="Century Gothic" w:hAnsi="Century Gothic"/>
                <w:color w:val="000000"/>
                <w:sz w:val="16"/>
                <w:szCs w:val="16"/>
              </w:rPr>
              <w:t>h</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r </w:t>
            </w:r>
            <w:r w:rsidRPr="009A51B9">
              <w:rPr>
                <w:rFonts w:ascii="Century Gothic" w:hAnsi="Century Gothic"/>
                <w:color w:val="000000"/>
                <w:spacing w:val="1"/>
                <w:sz w:val="16"/>
                <w:szCs w:val="16"/>
              </w:rPr>
              <w:t>d</w:t>
            </w:r>
            <w:r w:rsidRPr="009A51B9">
              <w:rPr>
                <w:rFonts w:ascii="Century Gothic" w:hAnsi="Century Gothic"/>
                <w:color w:val="000000"/>
                <w:sz w:val="16"/>
                <w:szCs w:val="16"/>
              </w:rPr>
              <w:t>eve</w:t>
            </w:r>
            <w:r w:rsidRPr="009A51B9">
              <w:rPr>
                <w:rFonts w:ascii="Century Gothic" w:hAnsi="Century Gothic"/>
                <w:color w:val="000000"/>
                <w:spacing w:val="-2"/>
                <w:sz w:val="16"/>
                <w:szCs w:val="16"/>
              </w:rPr>
              <w:t>l</w:t>
            </w:r>
            <w:r w:rsidRPr="009A51B9">
              <w:rPr>
                <w:rFonts w:ascii="Century Gothic" w:hAnsi="Century Gothic"/>
                <w:color w:val="000000"/>
                <w:spacing w:val="1"/>
                <w:sz w:val="16"/>
                <w:szCs w:val="16"/>
              </w:rPr>
              <w:t>o</w:t>
            </w:r>
            <w:r w:rsidRPr="009A51B9">
              <w:rPr>
                <w:rFonts w:ascii="Century Gothic" w:hAnsi="Century Gothic"/>
                <w:color w:val="000000"/>
                <w:sz w:val="16"/>
                <w:szCs w:val="16"/>
              </w:rPr>
              <w:t>p</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pacing w:val="2"/>
                <w:sz w:val="16"/>
                <w:szCs w:val="16"/>
              </w:rPr>
              <w:t>t</w:t>
            </w:r>
            <w:r w:rsidRPr="009A51B9">
              <w:rPr>
                <w:rFonts w:ascii="Century Gothic" w:hAnsi="Century Gothic"/>
                <w:color w:val="000000"/>
                <w:sz w:val="16"/>
                <w:szCs w:val="16"/>
              </w:rPr>
              <w:t>, e</w:t>
            </w:r>
            <w:r w:rsidRPr="009A51B9">
              <w:rPr>
                <w:rFonts w:ascii="Century Gothic" w:hAnsi="Century Gothic"/>
                <w:color w:val="000000"/>
                <w:spacing w:val="1"/>
                <w:sz w:val="16"/>
                <w:szCs w:val="16"/>
              </w:rPr>
              <w:t>n</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pacing w:val="3"/>
                <w:sz w:val="16"/>
                <w:szCs w:val="16"/>
              </w:rPr>
              <w:t>r</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tal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s</w:t>
            </w:r>
            <w:r w:rsidRPr="009A51B9">
              <w:rPr>
                <w:rFonts w:ascii="Century Gothic" w:hAnsi="Century Gothic"/>
                <w:color w:val="000000"/>
                <w:sz w:val="16"/>
                <w:szCs w:val="16"/>
              </w:rPr>
              <w:t>oc</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l </w:t>
            </w:r>
            <w:r w:rsidRPr="009A51B9">
              <w:rPr>
                <w:rFonts w:ascii="Century Gothic" w:hAnsi="Century Gothic"/>
                <w:color w:val="000000"/>
                <w:spacing w:val="1"/>
                <w:sz w:val="16"/>
                <w:szCs w:val="16"/>
              </w:rPr>
              <w:t>s</w:t>
            </w:r>
            <w:r w:rsidRPr="009A51B9">
              <w:rPr>
                <w:rFonts w:ascii="Century Gothic" w:hAnsi="Century Gothic"/>
                <w:color w:val="000000"/>
                <w:sz w:val="16"/>
                <w:szCs w:val="16"/>
              </w:rPr>
              <w:t>trat</w:t>
            </w:r>
            <w:r w:rsidRPr="009A51B9">
              <w:rPr>
                <w:rFonts w:ascii="Century Gothic" w:hAnsi="Century Gothic"/>
                <w:color w:val="000000"/>
                <w:spacing w:val="-1"/>
                <w:sz w:val="16"/>
                <w:szCs w:val="16"/>
              </w:rPr>
              <w:t>e</w:t>
            </w:r>
            <w:r w:rsidRPr="009A51B9">
              <w:rPr>
                <w:rFonts w:ascii="Century Gothic" w:hAnsi="Century Gothic"/>
                <w:color w:val="000000"/>
                <w:sz w:val="16"/>
                <w:szCs w:val="16"/>
              </w:rPr>
              <w:t>gies t</w:t>
            </w:r>
            <w:r w:rsidRPr="009A51B9">
              <w:rPr>
                <w:rFonts w:ascii="Century Gothic" w:hAnsi="Century Gothic"/>
                <w:color w:val="000000"/>
                <w:spacing w:val="1"/>
                <w:sz w:val="16"/>
                <w:szCs w:val="16"/>
              </w:rPr>
              <w:t>h</w:t>
            </w:r>
            <w:r w:rsidRPr="009A51B9">
              <w:rPr>
                <w:rFonts w:ascii="Century Gothic" w:hAnsi="Century Gothic"/>
                <w:color w:val="000000"/>
                <w:sz w:val="16"/>
                <w:szCs w:val="16"/>
              </w:rPr>
              <w:t>at a</w:t>
            </w:r>
            <w:r w:rsidRPr="009A51B9">
              <w:rPr>
                <w:rFonts w:ascii="Century Gothic" w:hAnsi="Century Gothic"/>
                <w:color w:val="000000"/>
                <w:spacing w:val="-1"/>
                <w:sz w:val="16"/>
                <w:szCs w:val="16"/>
              </w:rPr>
              <w:t>d</w:t>
            </w:r>
            <w:r w:rsidRPr="009A51B9">
              <w:rPr>
                <w:rFonts w:ascii="Century Gothic" w:hAnsi="Century Gothic"/>
                <w:color w:val="000000"/>
                <w:sz w:val="16"/>
                <w:szCs w:val="16"/>
              </w:rPr>
              <w:t>dre</w:t>
            </w:r>
            <w:r w:rsidRPr="009A51B9">
              <w:rPr>
                <w:rFonts w:ascii="Century Gothic" w:hAnsi="Century Gothic"/>
                <w:color w:val="000000"/>
                <w:spacing w:val="1"/>
                <w:sz w:val="16"/>
                <w:szCs w:val="16"/>
              </w:rPr>
              <w:t>ss an</w:t>
            </w:r>
            <w:r w:rsidRPr="009A51B9">
              <w:rPr>
                <w:rFonts w:ascii="Century Gothic" w:hAnsi="Century Gothic"/>
                <w:color w:val="000000"/>
                <w:sz w:val="16"/>
                <w:szCs w:val="16"/>
              </w:rPr>
              <w:t xml:space="preserve">y </w:t>
            </w:r>
            <w:r w:rsidRPr="009A51B9">
              <w:rPr>
                <w:rFonts w:ascii="Century Gothic" w:hAnsi="Century Gothic"/>
                <w:color w:val="000000"/>
                <w:spacing w:val="4"/>
                <w:sz w:val="16"/>
                <w:szCs w:val="16"/>
              </w:rPr>
              <w:t>m</w:t>
            </w:r>
            <w:r w:rsidRPr="009A51B9">
              <w:rPr>
                <w:rFonts w:ascii="Century Gothic" w:hAnsi="Century Gothic"/>
                <w:color w:val="000000"/>
                <w:sz w:val="16"/>
                <w:szCs w:val="16"/>
              </w:rPr>
              <w:t>ajor n</w:t>
            </w:r>
            <w:r w:rsidRPr="009A51B9">
              <w:rPr>
                <w:rFonts w:ascii="Century Gothic" w:hAnsi="Century Gothic"/>
                <w:color w:val="000000"/>
                <w:spacing w:val="-1"/>
                <w:sz w:val="16"/>
                <w:szCs w:val="16"/>
              </w:rPr>
              <w:t>a</w:t>
            </w:r>
            <w:r w:rsidRPr="009A51B9">
              <w:rPr>
                <w:rFonts w:ascii="Century Gothic" w:hAnsi="Century Gothic"/>
                <w:color w:val="000000"/>
                <w:sz w:val="16"/>
                <w:szCs w:val="16"/>
              </w:rPr>
              <w:t>tu</w:t>
            </w:r>
            <w:r w:rsidRPr="009A51B9">
              <w:rPr>
                <w:rFonts w:ascii="Century Gothic" w:hAnsi="Century Gothic"/>
                <w:color w:val="000000"/>
                <w:spacing w:val="2"/>
                <w:sz w:val="16"/>
                <w:szCs w:val="16"/>
              </w:rPr>
              <w:t>r</w:t>
            </w:r>
            <w:r w:rsidRPr="009A51B9">
              <w:rPr>
                <w:rFonts w:ascii="Century Gothic" w:hAnsi="Century Gothic"/>
                <w:color w:val="000000"/>
                <w:sz w:val="16"/>
                <w:szCs w:val="16"/>
              </w:rPr>
              <w:t>al h</w:t>
            </w:r>
            <w:r w:rsidRPr="009A51B9">
              <w:rPr>
                <w:rFonts w:ascii="Century Gothic" w:hAnsi="Century Gothic"/>
                <w:color w:val="000000"/>
                <w:spacing w:val="1"/>
                <w:sz w:val="16"/>
                <w:szCs w:val="16"/>
              </w:rPr>
              <w:t>a</w:t>
            </w:r>
            <w:r w:rsidRPr="009A51B9">
              <w:rPr>
                <w:rFonts w:ascii="Century Gothic" w:hAnsi="Century Gothic"/>
                <w:color w:val="000000"/>
                <w:sz w:val="16"/>
                <w:szCs w:val="16"/>
              </w:rPr>
              <w:t>b</w:t>
            </w:r>
            <w:r w:rsidRPr="009A51B9">
              <w:rPr>
                <w:rFonts w:ascii="Century Gothic" w:hAnsi="Century Gothic"/>
                <w:color w:val="000000"/>
                <w:spacing w:val="-2"/>
                <w:sz w:val="16"/>
                <w:szCs w:val="16"/>
              </w:rPr>
              <w:t>i</w:t>
            </w:r>
            <w:r w:rsidRPr="009A51B9">
              <w:rPr>
                <w:rFonts w:ascii="Century Gothic" w:hAnsi="Century Gothic"/>
                <w:color w:val="000000"/>
                <w:spacing w:val="2"/>
                <w:sz w:val="16"/>
                <w:szCs w:val="16"/>
              </w:rPr>
              <w:t>t</w:t>
            </w:r>
            <w:r w:rsidRPr="009A51B9">
              <w:rPr>
                <w:rFonts w:ascii="Century Gothic" w:hAnsi="Century Gothic"/>
                <w:color w:val="000000"/>
                <w:sz w:val="16"/>
                <w:szCs w:val="16"/>
              </w:rPr>
              <w:t xml:space="preserve">at </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ss</w:t>
            </w:r>
            <w:r w:rsidRPr="009A51B9">
              <w:rPr>
                <w:rFonts w:ascii="Century Gothic" w:hAnsi="Century Gothic"/>
                <w:color w:val="000000"/>
                <w:sz w:val="16"/>
                <w:szCs w:val="16"/>
              </w:rPr>
              <w:t>u</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i</w:t>
            </w:r>
            <w:r w:rsidRPr="009A51B9">
              <w:rPr>
                <w:rFonts w:ascii="Century Gothic" w:hAnsi="Century Gothic"/>
                <w:color w:val="000000"/>
                <w:sz w:val="16"/>
                <w:szCs w:val="16"/>
              </w:rPr>
              <w:t>nc</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u</w:t>
            </w:r>
            <w:r w:rsidRPr="009A51B9">
              <w:rPr>
                <w:rFonts w:ascii="Century Gothic" w:hAnsi="Century Gothic"/>
                <w:color w:val="000000"/>
                <w:sz w:val="16"/>
                <w:szCs w:val="16"/>
              </w:rPr>
              <w:t>ding</w:t>
            </w:r>
            <w:r w:rsidRPr="009A51B9">
              <w:rPr>
                <w:rFonts w:ascii="Century Gothic" w:hAnsi="Century Gothic"/>
                <w:color w:val="000000"/>
                <w:spacing w:val="-1"/>
                <w:sz w:val="16"/>
                <w:szCs w:val="16"/>
              </w:rPr>
              <w:t xml:space="preserve"> i</w:t>
            </w:r>
            <w:r w:rsidRPr="009A51B9">
              <w:rPr>
                <w:rFonts w:ascii="Century Gothic" w:hAnsi="Century Gothic"/>
                <w:color w:val="000000"/>
                <w:spacing w:val="1"/>
                <w:sz w:val="16"/>
                <w:szCs w:val="16"/>
              </w:rPr>
              <w:t>d</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pacing w:val="2"/>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pacing w:val="2"/>
                <w:sz w:val="16"/>
                <w:szCs w:val="16"/>
              </w:rPr>
              <w:t>f</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c</w:t>
            </w:r>
            <w:r w:rsidRPr="009A51B9">
              <w:rPr>
                <w:rFonts w:ascii="Century Gothic" w:hAnsi="Century Gothic"/>
                <w:color w:val="000000"/>
                <w:sz w:val="16"/>
                <w:szCs w:val="16"/>
              </w:rPr>
              <w:t>at</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o</w:t>
            </w:r>
            <w:r w:rsidRPr="009A51B9">
              <w:rPr>
                <w:rFonts w:ascii="Century Gothic" w:hAnsi="Century Gothic"/>
                <w:color w:val="000000"/>
                <w:sz w:val="16"/>
                <w:szCs w:val="16"/>
              </w:rPr>
              <w:t>n of</w:t>
            </w:r>
            <w:r w:rsidRPr="009A51B9">
              <w:rPr>
                <w:rFonts w:ascii="Century Gothic" w:hAnsi="Century Gothic"/>
                <w:color w:val="000000"/>
                <w:spacing w:val="-1"/>
                <w:sz w:val="16"/>
                <w:szCs w:val="16"/>
              </w:rPr>
              <w:t xml:space="preserve"> i</w:t>
            </w:r>
            <w:r w:rsidRPr="009A51B9">
              <w:rPr>
                <w:rFonts w:ascii="Century Gothic" w:hAnsi="Century Gothic"/>
                <w:color w:val="000000"/>
                <w:spacing w:val="4"/>
                <w:sz w:val="16"/>
                <w:szCs w:val="16"/>
              </w:rPr>
              <w:t>m</w:t>
            </w:r>
            <w:r w:rsidRPr="009A51B9">
              <w:rPr>
                <w:rFonts w:ascii="Century Gothic" w:hAnsi="Century Gothic"/>
                <w:color w:val="000000"/>
                <w:sz w:val="16"/>
                <w:szCs w:val="16"/>
              </w:rPr>
              <w:t>p</w:t>
            </w:r>
            <w:r w:rsidRPr="009A51B9">
              <w:rPr>
                <w:rFonts w:ascii="Century Gothic" w:hAnsi="Century Gothic"/>
                <w:color w:val="000000"/>
                <w:spacing w:val="-1"/>
                <w:sz w:val="16"/>
                <w:szCs w:val="16"/>
              </w:rPr>
              <w:t>o</w:t>
            </w:r>
            <w:r w:rsidRPr="009A51B9">
              <w:rPr>
                <w:rFonts w:ascii="Century Gothic" w:hAnsi="Century Gothic"/>
                <w:color w:val="000000"/>
                <w:sz w:val="16"/>
                <w:szCs w:val="16"/>
              </w:rPr>
              <w:t>rta</w:t>
            </w:r>
            <w:r w:rsidRPr="009A51B9">
              <w:rPr>
                <w:rFonts w:ascii="Century Gothic" w:hAnsi="Century Gothic"/>
                <w:color w:val="000000"/>
                <w:spacing w:val="-1"/>
                <w:sz w:val="16"/>
                <w:szCs w:val="16"/>
              </w:rPr>
              <w:t>n</w:t>
            </w:r>
            <w:r w:rsidRPr="009A51B9">
              <w:rPr>
                <w:rFonts w:ascii="Century Gothic" w:hAnsi="Century Gothic"/>
                <w:color w:val="000000"/>
                <w:sz w:val="16"/>
                <w:szCs w:val="16"/>
              </w:rPr>
              <w:t>t n</w:t>
            </w:r>
            <w:r w:rsidRPr="009A51B9">
              <w:rPr>
                <w:rFonts w:ascii="Century Gothic" w:hAnsi="Century Gothic"/>
                <w:color w:val="000000"/>
                <w:spacing w:val="-1"/>
                <w:sz w:val="16"/>
                <w:szCs w:val="16"/>
              </w:rPr>
              <w:t>a</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l h</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tat </w:t>
            </w:r>
            <w:r w:rsidRPr="009A51B9">
              <w:rPr>
                <w:rFonts w:ascii="Century Gothic" w:hAnsi="Century Gothic"/>
                <w:color w:val="000000"/>
                <w:spacing w:val="1"/>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z w:val="16"/>
                <w:szCs w:val="16"/>
              </w:rPr>
              <w:t>tes, t</w:t>
            </w:r>
            <w:r w:rsidRPr="009A51B9">
              <w:rPr>
                <w:rFonts w:ascii="Century Gothic" w:hAnsi="Century Gothic"/>
                <w:color w:val="000000"/>
                <w:spacing w:val="1"/>
                <w:sz w:val="16"/>
                <w:szCs w:val="16"/>
              </w:rPr>
              <w:t>h</w:t>
            </w:r>
            <w:r w:rsidRPr="009A51B9">
              <w:rPr>
                <w:rFonts w:ascii="Century Gothic" w:hAnsi="Century Gothic"/>
                <w:color w:val="000000"/>
                <w:sz w:val="16"/>
                <w:szCs w:val="16"/>
              </w:rPr>
              <w:t>e ec</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o</w:t>
            </w:r>
            <w:r w:rsidRPr="009A51B9">
              <w:rPr>
                <w:rFonts w:ascii="Century Gothic" w:hAnsi="Century Gothic"/>
                <w:color w:val="000000"/>
                <w:sz w:val="16"/>
                <w:szCs w:val="16"/>
              </w:rPr>
              <w:t>g</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ca</w:t>
            </w:r>
            <w:r w:rsidRPr="009A51B9">
              <w:rPr>
                <w:rFonts w:ascii="Century Gothic" w:hAnsi="Century Gothic"/>
                <w:color w:val="000000"/>
                <w:sz w:val="16"/>
                <w:szCs w:val="16"/>
              </w:rPr>
              <w:t xml:space="preserve">l </w:t>
            </w:r>
            <w:r w:rsidRPr="009A51B9">
              <w:rPr>
                <w:rFonts w:ascii="Century Gothic" w:hAnsi="Century Gothic"/>
                <w:color w:val="000000"/>
                <w:spacing w:val="2"/>
                <w:sz w:val="16"/>
                <w:szCs w:val="16"/>
              </w:rPr>
              <w:t>f</w:t>
            </w:r>
            <w:r w:rsidRPr="009A51B9">
              <w:rPr>
                <w:rFonts w:ascii="Century Gothic" w:hAnsi="Century Gothic"/>
                <w:color w:val="000000"/>
                <w:sz w:val="16"/>
                <w:szCs w:val="16"/>
              </w:rPr>
              <w:t>u</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t</w:t>
            </w:r>
            <w:r w:rsidRPr="009A51B9">
              <w:rPr>
                <w:rFonts w:ascii="Century Gothic" w:hAnsi="Century Gothic"/>
                <w:color w:val="000000"/>
                <w:spacing w:val="-2"/>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z w:val="16"/>
                <w:szCs w:val="16"/>
              </w:rPr>
              <w:t>s th</w:t>
            </w:r>
            <w:r w:rsidRPr="009A51B9">
              <w:rPr>
                <w:rFonts w:ascii="Century Gothic" w:hAnsi="Century Gothic"/>
                <w:color w:val="000000"/>
                <w:spacing w:val="3"/>
                <w:sz w:val="16"/>
                <w:szCs w:val="16"/>
              </w:rPr>
              <w:t>e</w:t>
            </w:r>
            <w:r w:rsidRPr="009A51B9">
              <w:rPr>
                <w:rFonts w:ascii="Century Gothic" w:hAnsi="Century Gothic"/>
                <w:color w:val="000000"/>
                <w:sz w:val="16"/>
                <w:szCs w:val="16"/>
              </w:rPr>
              <w:t>y p</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2"/>
                <w:sz w:val="16"/>
                <w:szCs w:val="16"/>
              </w:rPr>
              <w:t>f</w:t>
            </w:r>
            <w:r w:rsidRPr="009A51B9">
              <w:rPr>
                <w:rFonts w:ascii="Century Gothic" w:hAnsi="Century Gothic"/>
                <w:color w:val="000000"/>
                <w:sz w:val="16"/>
                <w:szCs w:val="16"/>
              </w:rPr>
              <w:t>or</w:t>
            </w:r>
            <w:r w:rsidRPr="009A51B9">
              <w:rPr>
                <w:rFonts w:ascii="Century Gothic" w:hAnsi="Century Gothic"/>
                <w:color w:val="000000"/>
                <w:spacing w:val="4"/>
                <w:sz w:val="16"/>
                <w:szCs w:val="16"/>
              </w:rPr>
              <w:t>m</w:t>
            </w:r>
            <w:r w:rsidRPr="009A51B9">
              <w:rPr>
                <w:rFonts w:ascii="Century Gothic" w:hAnsi="Century Gothic"/>
                <w:color w:val="000000"/>
                <w:sz w:val="16"/>
                <w:szCs w:val="16"/>
              </w:rPr>
              <w:t xml:space="preserve">, the </w:t>
            </w:r>
            <w:r w:rsidRPr="009A51B9">
              <w:rPr>
                <w:rFonts w:ascii="Century Gothic" w:hAnsi="Century Gothic"/>
                <w:color w:val="000000"/>
                <w:spacing w:val="1"/>
                <w:sz w:val="16"/>
                <w:szCs w:val="16"/>
              </w:rPr>
              <w:t>d</w:t>
            </w:r>
            <w:r w:rsidRPr="009A51B9">
              <w:rPr>
                <w:rFonts w:ascii="Century Gothic" w:hAnsi="Century Gothic"/>
                <w:color w:val="000000"/>
                <w:sz w:val="16"/>
                <w:szCs w:val="16"/>
              </w:rPr>
              <w:t>e</w:t>
            </w:r>
            <w:r w:rsidRPr="009A51B9">
              <w:rPr>
                <w:rFonts w:ascii="Century Gothic" w:hAnsi="Century Gothic"/>
                <w:color w:val="000000"/>
                <w:spacing w:val="-1"/>
                <w:sz w:val="16"/>
                <w:szCs w:val="16"/>
              </w:rPr>
              <w:t>g</w:t>
            </w:r>
            <w:r w:rsidRPr="009A51B9">
              <w:rPr>
                <w:rFonts w:ascii="Century Gothic" w:hAnsi="Century Gothic"/>
                <w:color w:val="000000"/>
                <w:sz w:val="16"/>
                <w:szCs w:val="16"/>
              </w:rPr>
              <w:t>ree of thr</w:t>
            </w:r>
            <w:r w:rsidRPr="009A51B9">
              <w:rPr>
                <w:rFonts w:ascii="Century Gothic" w:hAnsi="Century Gothic"/>
                <w:color w:val="000000"/>
                <w:spacing w:val="2"/>
                <w:sz w:val="16"/>
                <w:szCs w:val="16"/>
              </w:rPr>
              <w:t>e</w:t>
            </w:r>
            <w:r w:rsidRPr="009A51B9">
              <w:rPr>
                <w:rFonts w:ascii="Century Gothic" w:hAnsi="Century Gothic"/>
                <w:color w:val="000000"/>
                <w:sz w:val="16"/>
                <w:szCs w:val="16"/>
              </w:rPr>
              <w:t xml:space="preserve">at </w:t>
            </w:r>
            <w:r w:rsidRPr="009A51B9">
              <w:rPr>
                <w:rFonts w:ascii="Century Gothic" w:hAnsi="Century Gothic"/>
                <w:color w:val="000000"/>
                <w:spacing w:val="2"/>
                <w:sz w:val="16"/>
                <w:szCs w:val="16"/>
              </w:rPr>
              <w:t>t</w:t>
            </w:r>
            <w:r w:rsidRPr="009A51B9">
              <w:rPr>
                <w:rFonts w:ascii="Century Gothic" w:hAnsi="Century Gothic"/>
                <w:color w:val="000000"/>
                <w:sz w:val="16"/>
                <w:szCs w:val="16"/>
              </w:rPr>
              <w:t xml:space="preserve">o </w:t>
            </w:r>
            <w:r w:rsidRPr="009A51B9">
              <w:rPr>
                <w:rFonts w:ascii="Century Gothic" w:hAnsi="Century Gothic"/>
                <w:color w:val="000000"/>
                <w:spacing w:val="2"/>
                <w:sz w:val="16"/>
                <w:szCs w:val="16"/>
              </w:rPr>
              <w:t>t</w:t>
            </w:r>
            <w:r w:rsidRPr="009A51B9">
              <w:rPr>
                <w:rFonts w:ascii="Century Gothic" w:hAnsi="Century Gothic"/>
                <w:color w:val="000000"/>
                <w:sz w:val="16"/>
                <w:szCs w:val="16"/>
              </w:rPr>
              <w:t xml:space="preserve">he </w:t>
            </w:r>
            <w:r w:rsidRPr="009A51B9">
              <w:rPr>
                <w:rFonts w:ascii="Century Gothic" w:hAnsi="Century Gothic"/>
                <w:color w:val="000000"/>
                <w:spacing w:val="1"/>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pacing w:val="2"/>
                <w:sz w:val="16"/>
                <w:szCs w:val="16"/>
              </w:rPr>
              <w:t>t</w:t>
            </w:r>
            <w:r w:rsidRPr="009A51B9">
              <w:rPr>
                <w:rFonts w:ascii="Century Gothic" w:hAnsi="Century Gothic"/>
                <w:color w:val="000000"/>
                <w:sz w:val="16"/>
                <w:szCs w:val="16"/>
              </w:rPr>
              <w:t>es,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pri</w:t>
            </w:r>
            <w:r w:rsidRPr="009A51B9">
              <w:rPr>
                <w:rFonts w:ascii="Century Gothic" w:hAnsi="Century Gothic"/>
                <w:color w:val="000000"/>
                <w:spacing w:val="-1"/>
                <w:sz w:val="16"/>
                <w:szCs w:val="16"/>
              </w:rPr>
              <w:t>o</w:t>
            </w:r>
            <w:r w:rsidRPr="009A51B9">
              <w:rPr>
                <w:rFonts w:ascii="Century Gothic" w:hAnsi="Century Gothic"/>
                <w:color w:val="000000"/>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z w:val="16"/>
                <w:szCs w:val="16"/>
              </w:rPr>
              <w:t>t</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es </w:t>
            </w:r>
            <w:r w:rsidRPr="009A51B9">
              <w:rPr>
                <w:rFonts w:ascii="Century Gothic" w:hAnsi="Century Gothic"/>
                <w:color w:val="000000"/>
                <w:spacing w:val="2"/>
                <w:sz w:val="16"/>
                <w:szCs w:val="16"/>
              </w:rPr>
              <w:t>f</w:t>
            </w:r>
            <w:r w:rsidRPr="009A51B9">
              <w:rPr>
                <w:rFonts w:ascii="Century Gothic" w:hAnsi="Century Gothic"/>
                <w:color w:val="000000"/>
                <w:sz w:val="16"/>
                <w:szCs w:val="16"/>
              </w:rPr>
              <w:t xml:space="preserve">or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s</w:t>
            </w:r>
            <w:r w:rsidRPr="009A51B9">
              <w:rPr>
                <w:rFonts w:ascii="Century Gothic" w:hAnsi="Century Gothic"/>
                <w:color w:val="000000"/>
                <w:sz w:val="16"/>
                <w:szCs w:val="16"/>
              </w:rPr>
              <w:t>er</w:t>
            </w:r>
            <w:r w:rsidRPr="009A51B9">
              <w:rPr>
                <w:rFonts w:ascii="Century Gothic" w:hAnsi="Century Gothic"/>
                <w:color w:val="000000"/>
                <w:spacing w:val="-1"/>
                <w:sz w:val="16"/>
                <w:szCs w:val="16"/>
              </w:rPr>
              <w:t>v</w:t>
            </w:r>
            <w:r w:rsidRPr="009A51B9">
              <w:rPr>
                <w:rFonts w:ascii="Century Gothic" w:hAnsi="Century Gothic"/>
                <w:color w:val="000000"/>
                <w:sz w:val="16"/>
                <w:szCs w:val="16"/>
              </w:rPr>
              <w:t>a</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o</w:t>
            </w:r>
            <w:r w:rsidRPr="009A51B9">
              <w:rPr>
                <w:rFonts w:ascii="Century Gothic" w:hAnsi="Century Gothic"/>
                <w:color w:val="000000"/>
                <w:sz w:val="16"/>
                <w:szCs w:val="16"/>
              </w:rPr>
              <w:t>n.</w:t>
            </w:r>
          </w:p>
          <w:p w14:paraId="0FCC4FB4"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766" w:type="dxa"/>
          </w:tcPr>
          <w:p w14:paraId="2C1A536E"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9A51B9">
              <w:rPr>
                <w:rFonts w:ascii="Century Gothic" w:hAnsi="Century Gothic"/>
                <w:sz w:val="16"/>
                <w:szCs w:val="16"/>
              </w:rPr>
              <w:t>The 1994 Forest and Wildlife Policy was revised in 2011 and subsequently approved in 2012 aims at the conservation and sustainable development of forest and wildlife resources for the maintenance of environmental stability and continuous flow of optimum benefits from the socio-cultural and economic goods and services that the forest environment provides to the present and future generations, whilst fulfilling Ghana’s commitments under international agreements and conventions.</w:t>
            </w:r>
          </w:p>
          <w:p w14:paraId="08FF6ECB"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Ghana has ten other regulations on fest (refer to annex</w:t>
            </w:r>
            <w:proofErr w:type="gramStart"/>
            <w:r w:rsidRPr="009A51B9">
              <w:rPr>
                <w:rFonts w:ascii="Century Gothic" w:hAnsi="Century Gothic"/>
                <w:sz w:val="16"/>
                <w:szCs w:val="16"/>
                <w:lang w:val="en-GB"/>
              </w:rPr>
              <w:t>…..</w:t>
            </w:r>
            <w:proofErr w:type="gramEnd"/>
            <w:r w:rsidRPr="009A51B9">
              <w:rPr>
                <w:rFonts w:ascii="Century Gothic" w:hAnsi="Century Gothic"/>
                <w:sz w:val="16"/>
                <w:szCs w:val="16"/>
                <w:lang w:val="en-GB"/>
              </w:rPr>
              <w:t>) but they are established to manage forests</w:t>
            </w:r>
          </w:p>
        </w:tc>
        <w:tc>
          <w:tcPr>
            <w:tcW w:w="1575" w:type="dxa"/>
          </w:tcPr>
          <w:p w14:paraId="4A4A0E54"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All national laws relate to protection and management of forest and wildlife and not biodiversity holistically</w:t>
            </w:r>
          </w:p>
        </w:tc>
        <w:tc>
          <w:tcPr>
            <w:tcW w:w="2565" w:type="dxa"/>
          </w:tcPr>
          <w:p w14:paraId="24C25B10" w14:textId="000596A2"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eastAsia="Arial" w:hAnsi="Century Gothic"/>
                <w:bCs/>
                <w:color w:val="000000"/>
                <w:sz w:val="16"/>
                <w:szCs w:val="16"/>
                <w:lang w:val="en-GB"/>
              </w:rPr>
              <w:t xml:space="preserve">The project </w:t>
            </w:r>
            <w:r w:rsidR="00DD57A9" w:rsidRPr="009A51B9">
              <w:rPr>
                <w:rFonts w:ascii="Century Gothic" w:eastAsia="Arial" w:hAnsi="Century Gothic"/>
                <w:bCs/>
                <w:color w:val="000000"/>
                <w:sz w:val="16"/>
                <w:szCs w:val="16"/>
                <w:lang w:val="en-GB"/>
              </w:rPr>
              <w:t>implementing agencies</w:t>
            </w:r>
            <w:r w:rsidRPr="009A51B9">
              <w:rPr>
                <w:rFonts w:ascii="Century Gothic" w:eastAsia="Arial" w:hAnsi="Century Gothic"/>
                <w:bCs/>
                <w:color w:val="000000"/>
                <w:sz w:val="16"/>
                <w:szCs w:val="16"/>
                <w:lang w:val="en-GB"/>
              </w:rPr>
              <w:t xml:space="preserve"> </w:t>
            </w:r>
            <w:r w:rsidR="00605174" w:rsidRPr="009A51B9">
              <w:rPr>
                <w:rFonts w:ascii="Century Gothic" w:eastAsia="Arial" w:hAnsi="Century Gothic"/>
                <w:bCs/>
                <w:color w:val="000000"/>
                <w:sz w:val="16"/>
                <w:szCs w:val="16"/>
                <w:lang w:val="en-GB"/>
              </w:rPr>
              <w:t>in collaboration with PCU will</w:t>
            </w:r>
            <w:r w:rsidRPr="009A51B9">
              <w:rPr>
                <w:rFonts w:ascii="Century Gothic" w:eastAsia="Arial" w:hAnsi="Century Gothic"/>
                <w:bCs/>
                <w:color w:val="000000"/>
                <w:sz w:val="16"/>
                <w:szCs w:val="16"/>
                <w:lang w:val="en-GB"/>
              </w:rPr>
              <w:t xml:space="preserve"> take measures </w:t>
            </w:r>
            <w:r w:rsidR="00605174" w:rsidRPr="009A51B9">
              <w:rPr>
                <w:rFonts w:ascii="Century Gothic" w:eastAsia="Arial" w:hAnsi="Century Gothic"/>
                <w:bCs/>
                <w:color w:val="000000"/>
                <w:sz w:val="16"/>
                <w:szCs w:val="16"/>
                <w:lang w:val="en-GB"/>
              </w:rPr>
              <w:t>to</w:t>
            </w:r>
            <w:r w:rsidRPr="009A51B9">
              <w:rPr>
                <w:rFonts w:ascii="Century Gothic" w:eastAsia="Arial" w:hAnsi="Century Gothic"/>
                <w:bCs/>
                <w:color w:val="000000"/>
                <w:sz w:val="16"/>
                <w:szCs w:val="16"/>
                <w:lang w:val="en-GB"/>
              </w:rPr>
              <w:t xml:space="preserve"> protect and conserve biodiversity and habitats and all requirements specified in the ESS6</w:t>
            </w:r>
          </w:p>
        </w:tc>
      </w:tr>
      <w:tr w:rsidR="00B00DF9" w:rsidRPr="009A51B9" w14:paraId="55755C9A"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6C856B61" w14:textId="717062BF" w:rsidR="00B00DF9" w:rsidRPr="009A51B9" w:rsidRDefault="00B00DF9" w:rsidP="009A51B9">
            <w:pPr>
              <w:rPr>
                <w:rFonts w:ascii="Century Gothic" w:hAnsi="Century Gothic"/>
                <w:b w:val="0"/>
                <w:bCs w:val="0"/>
                <w:sz w:val="16"/>
                <w:szCs w:val="16"/>
                <w:lang w:val="en-GB"/>
              </w:rPr>
            </w:pPr>
          </w:p>
        </w:tc>
      </w:tr>
      <w:tr w:rsidR="00B00DF9" w:rsidRPr="009A51B9" w14:paraId="12722FF0"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126E5D3C"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To ensure that the development process fosters full respect for the human rights, dignity, aspirations, identity, culture, and natural resource-based livelihoods of Indigenous Peoples/Sub-Saharan African Historically Underserved Traditional Local Communities.</w:t>
            </w:r>
          </w:p>
        </w:tc>
        <w:tc>
          <w:tcPr>
            <w:tcW w:w="1704" w:type="dxa"/>
          </w:tcPr>
          <w:p w14:paraId="2EFB7FBE" w14:textId="68E0F651" w:rsidR="00D44E7D" w:rsidRPr="009A51B9" w:rsidRDefault="00D44E7D"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766" w:type="dxa"/>
          </w:tcPr>
          <w:p w14:paraId="6CDB6DDA"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575" w:type="dxa"/>
          </w:tcPr>
          <w:p w14:paraId="39122DC5" w14:textId="6F32E739"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2565" w:type="dxa"/>
          </w:tcPr>
          <w:p w14:paraId="0972C167"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w:t>
            </w:r>
          </w:p>
        </w:tc>
      </w:tr>
      <w:tr w:rsidR="00B00DF9" w:rsidRPr="009A51B9" w14:paraId="0EF9ADF7"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41A5C169" w14:textId="31979D52" w:rsidR="00B00DF9" w:rsidRPr="009A51B9" w:rsidRDefault="002B21A5" w:rsidP="009A51B9">
            <w:pPr>
              <w:rPr>
                <w:rFonts w:ascii="Century Gothic" w:hAnsi="Century Gothic"/>
                <w:color w:val="FFFFFF" w:themeColor="background1"/>
                <w:sz w:val="16"/>
                <w:szCs w:val="16"/>
                <w:lang w:val="en-GB"/>
              </w:rPr>
            </w:pPr>
            <w:r w:rsidRPr="009A51B9">
              <w:rPr>
                <w:rFonts w:ascii="Century Gothic" w:eastAsia="Arial" w:hAnsi="Century Gothic"/>
                <w:color w:val="FFFFFF" w:themeColor="background1"/>
                <w:spacing w:val="1"/>
                <w:sz w:val="16"/>
                <w:szCs w:val="16"/>
              </w:rPr>
              <w:t xml:space="preserve">ESS8: Cultural Heritage </w:t>
            </w:r>
          </w:p>
        </w:tc>
      </w:tr>
      <w:tr w:rsidR="00B00DF9" w:rsidRPr="009A51B9" w14:paraId="1B8D5298"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1B93A7E3"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protect cultural heritage from the </w:t>
            </w:r>
            <w:r w:rsidRPr="009A51B9">
              <w:rPr>
                <w:rFonts w:ascii="Century Gothic" w:hAnsi="Century Gothic"/>
                <w:sz w:val="16"/>
                <w:szCs w:val="16"/>
                <w:lang w:val="en-GB"/>
              </w:rPr>
              <w:lastRenderedPageBreak/>
              <w:t xml:space="preserve">adverse impacts of project activities and support its preservation. </w:t>
            </w:r>
          </w:p>
          <w:p w14:paraId="0A9C6A10"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address cultural heritage as an integral aspect of sustainable development. </w:t>
            </w:r>
          </w:p>
          <w:p w14:paraId="2D9D9CF0"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promote meaningful consultation with stakeholders regarding cultural heritage. </w:t>
            </w:r>
          </w:p>
          <w:p w14:paraId="129A74B6"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promote the equitable sharing of benefits from the use of cultural heritage. </w:t>
            </w:r>
          </w:p>
          <w:p w14:paraId="4A7C3592" w14:textId="77777777" w:rsidR="00B00DF9" w:rsidRPr="009A51B9" w:rsidRDefault="00B00DF9" w:rsidP="009A51B9">
            <w:pPr>
              <w:rPr>
                <w:rFonts w:ascii="Century Gothic" w:hAnsi="Century Gothic"/>
                <w:sz w:val="16"/>
                <w:szCs w:val="16"/>
                <w:lang w:val="en-GB"/>
              </w:rPr>
            </w:pPr>
          </w:p>
        </w:tc>
        <w:tc>
          <w:tcPr>
            <w:tcW w:w="1704" w:type="dxa"/>
          </w:tcPr>
          <w:p w14:paraId="1A1FF882"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16"/>
                <w:szCs w:val="16"/>
              </w:rPr>
            </w:pPr>
            <w:r w:rsidRPr="009A51B9">
              <w:rPr>
                <w:rFonts w:ascii="Century Gothic" w:hAnsi="Century Gothic"/>
                <w:color w:val="000000"/>
                <w:spacing w:val="3"/>
                <w:sz w:val="16"/>
                <w:szCs w:val="16"/>
              </w:rPr>
              <w:lastRenderedPageBreak/>
              <w:t>T</w:t>
            </w:r>
            <w:r w:rsidRPr="009A51B9">
              <w:rPr>
                <w:rFonts w:ascii="Century Gothic" w:hAnsi="Century Gothic"/>
                <w:color w:val="000000"/>
                <w:sz w:val="16"/>
                <w:szCs w:val="16"/>
              </w:rPr>
              <w:t>h</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s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1"/>
                <w:sz w:val="16"/>
                <w:szCs w:val="16"/>
              </w:rPr>
              <w:t>n</w:t>
            </w:r>
            <w:r w:rsidRPr="009A51B9">
              <w:rPr>
                <w:rFonts w:ascii="Century Gothic" w:hAnsi="Century Gothic"/>
                <w:color w:val="000000"/>
                <w:sz w:val="16"/>
                <w:szCs w:val="16"/>
              </w:rPr>
              <w:t>d</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rd </w:t>
            </w:r>
            <w:r w:rsidRPr="009A51B9">
              <w:rPr>
                <w:rFonts w:ascii="Century Gothic" w:hAnsi="Century Gothic"/>
                <w:color w:val="000000"/>
                <w:spacing w:val="1"/>
                <w:sz w:val="16"/>
                <w:szCs w:val="16"/>
              </w:rPr>
              <w:t>s</w:t>
            </w:r>
            <w:r w:rsidRPr="009A51B9">
              <w:rPr>
                <w:rFonts w:ascii="Century Gothic" w:hAnsi="Century Gothic"/>
                <w:color w:val="000000"/>
                <w:sz w:val="16"/>
                <w:szCs w:val="16"/>
              </w:rPr>
              <w:t>ets o</w:t>
            </w:r>
            <w:r w:rsidRPr="009A51B9">
              <w:rPr>
                <w:rFonts w:ascii="Century Gothic" w:hAnsi="Century Gothic"/>
                <w:color w:val="000000"/>
                <w:spacing w:val="-1"/>
                <w:sz w:val="16"/>
                <w:szCs w:val="16"/>
              </w:rPr>
              <w:t>u</w:t>
            </w:r>
            <w:r w:rsidRPr="009A51B9">
              <w:rPr>
                <w:rFonts w:ascii="Century Gothic" w:hAnsi="Century Gothic"/>
                <w:color w:val="000000"/>
                <w:sz w:val="16"/>
                <w:szCs w:val="16"/>
              </w:rPr>
              <w:t>t g</w:t>
            </w:r>
            <w:r w:rsidRPr="009A51B9">
              <w:rPr>
                <w:rFonts w:ascii="Century Gothic" w:hAnsi="Century Gothic"/>
                <w:color w:val="000000"/>
                <w:spacing w:val="1"/>
                <w:sz w:val="16"/>
                <w:szCs w:val="16"/>
              </w:rPr>
              <w:t>e</w:t>
            </w:r>
            <w:r w:rsidRPr="009A51B9">
              <w:rPr>
                <w:rFonts w:ascii="Century Gothic" w:hAnsi="Century Gothic"/>
                <w:color w:val="000000"/>
                <w:sz w:val="16"/>
                <w:szCs w:val="16"/>
              </w:rPr>
              <w:t>n</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ral </w:t>
            </w:r>
            <w:r w:rsidRPr="009A51B9">
              <w:rPr>
                <w:rFonts w:ascii="Century Gothic" w:hAnsi="Century Gothic"/>
                <w:color w:val="000000"/>
                <w:sz w:val="16"/>
                <w:szCs w:val="16"/>
              </w:rPr>
              <w:lastRenderedPageBreak/>
              <w:t>pr</w:t>
            </w:r>
            <w:r w:rsidRPr="009A51B9">
              <w:rPr>
                <w:rFonts w:ascii="Century Gothic" w:hAnsi="Century Gothic"/>
                <w:color w:val="000000"/>
                <w:spacing w:val="2"/>
                <w:sz w:val="16"/>
                <w:szCs w:val="16"/>
              </w:rPr>
              <w:t>o</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si</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s on </w:t>
            </w:r>
            <w:r w:rsidRPr="009A51B9">
              <w:rPr>
                <w:rFonts w:ascii="Century Gothic" w:hAnsi="Century Gothic"/>
                <w:color w:val="000000"/>
                <w:spacing w:val="1"/>
                <w:sz w:val="16"/>
                <w:szCs w:val="16"/>
              </w:rPr>
              <w:t>c</w:t>
            </w:r>
            <w:r w:rsidRPr="009A51B9">
              <w:rPr>
                <w:rFonts w:ascii="Century Gothic" w:hAnsi="Century Gothic"/>
                <w:color w:val="000000"/>
                <w:sz w:val="16"/>
                <w:szCs w:val="16"/>
              </w:rPr>
              <w:t>ultur</w:t>
            </w:r>
            <w:r w:rsidRPr="009A51B9">
              <w:rPr>
                <w:rFonts w:ascii="Century Gothic" w:hAnsi="Century Gothic"/>
                <w:color w:val="000000"/>
                <w:spacing w:val="2"/>
                <w:sz w:val="16"/>
                <w:szCs w:val="16"/>
              </w:rPr>
              <w:t>a</w:t>
            </w:r>
            <w:r w:rsidRPr="009A51B9">
              <w:rPr>
                <w:rFonts w:ascii="Century Gothic" w:hAnsi="Century Gothic"/>
                <w:color w:val="000000"/>
                <w:sz w:val="16"/>
                <w:szCs w:val="16"/>
              </w:rPr>
              <w:t>l h</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z w:val="16"/>
                <w:szCs w:val="16"/>
              </w:rPr>
              <w:t>ta</w:t>
            </w:r>
            <w:r w:rsidRPr="009A51B9">
              <w:rPr>
                <w:rFonts w:ascii="Century Gothic" w:hAnsi="Century Gothic"/>
                <w:color w:val="000000"/>
                <w:spacing w:val="-1"/>
                <w:sz w:val="16"/>
                <w:szCs w:val="16"/>
              </w:rPr>
              <w:t>g</w:t>
            </w:r>
            <w:r w:rsidRPr="009A51B9">
              <w:rPr>
                <w:rFonts w:ascii="Century Gothic" w:hAnsi="Century Gothic"/>
                <w:color w:val="000000"/>
                <w:sz w:val="16"/>
                <w:szCs w:val="16"/>
              </w:rPr>
              <w:t>e pre</w:t>
            </w:r>
            <w:r w:rsidRPr="009A51B9">
              <w:rPr>
                <w:rFonts w:ascii="Century Gothic" w:hAnsi="Century Gothic"/>
                <w:color w:val="000000"/>
                <w:spacing w:val="1"/>
                <w:sz w:val="16"/>
                <w:szCs w:val="16"/>
              </w:rPr>
              <w:t>s</w:t>
            </w:r>
            <w:r w:rsidRPr="009A51B9">
              <w:rPr>
                <w:rFonts w:ascii="Century Gothic" w:hAnsi="Century Gothic"/>
                <w:color w:val="000000"/>
                <w:sz w:val="16"/>
                <w:szCs w:val="16"/>
              </w:rPr>
              <w:t>er</w:t>
            </w:r>
            <w:r w:rsidRPr="009A51B9">
              <w:rPr>
                <w:rFonts w:ascii="Century Gothic" w:hAnsi="Century Gothic"/>
                <w:color w:val="000000"/>
                <w:spacing w:val="1"/>
                <w:sz w:val="16"/>
                <w:szCs w:val="16"/>
              </w:rPr>
              <w:t>v</w:t>
            </w:r>
            <w:r w:rsidRPr="009A51B9">
              <w:rPr>
                <w:rFonts w:ascii="Century Gothic" w:hAnsi="Century Gothic"/>
                <w:color w:val="000000"/>
                <w:sz w:val="16"/>
                <w:szCs w:val="16"/>
              </w:rPr>
              <w:t>ation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reco</w:t>
            </w:r>
            <w:r w:rsidRPr="009A51B9">
              <w:rPr>
                <w:rFonts w:ascii="Century Gothic" w:hAnsi="Century Gothic"/>
                <w:color w:val="000000"/>
                <w:spacing w:val="1"/>
                <w:sz w:val="16"/>
                <w:szCs w:val="16"/>
              </w:rPr>
              <w:t>m</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ds protect</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ng </w:t>
            </w:r>
            <w:r w:rsidRPr="009A51B9">
              <w:rPr>
                <w:rFonts w:ascii="Century Gothic" w:hAnsi="Century Gothic"/>
                <w:color w:val="000000"/>
                <w:spacing w:val="1"/>
                <w:sz w:val="16"/>
                <w:szCs w:val="16"/>
              </w:rPr>
              <w:t>c</w:t>
            </w:r>
            <w:r w:rsidRPr="009A51B9">
              <w:rPr>
                <w:rFonts w:ascii="Century Gothic" w:hAnsi="Century Gothic"/>
                <w:color w:val="000000"/>
                <w:sz w:val="16"/>
                <w:szCs w:val="16"/>
              </w:rPr>
              <w:t>u</w:t>
            </w:r>
            <w:r w:rsidRPr="009A51B9">
              <w:rPr>
                <w:rFonts w:ascii="Century Gothic" w:hAnsi="Century Gothic"/>
                <w:color w:val="000000"/>
                <w:spacing w:val="-2"/>
                <w:sz w:val="16"/>
                <w:szCs w:val="16"/>
              </w:rPr>
              <w:t>l</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 xml:space="preserve">l </w:t>
            </w:r>
            <w:r w:rsidRPr="009A51B9">
              <w:rPr>
                <w:rFonts w:ascii="Century Gothic" w:hAnsi="Century Gothic"/>
                <w:color w:val="000000"/>
                <w:spacing w:val="1"/>
                <w:sz w:val="16"/>
                <w:szCs w:val="16"/>
              </w:rPr>
              <w:t>h</w:t>
            </w:r>
            <w:r w:rsidRPr="009A51B9">
              <w:rPr>
                <w:rFonts w:ascii="Century Gothic" w:hAnsi="Century Gothic"/>
                <w:color w:val="000000"/>
                <w:sz w:val="16"/>
                <w:szCs w:val="16"/>
              </w:rPr>
              <w:t>eri</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ge </w:t>
            </w:r>
            <w:r w:rsidRPr="009A51B9">
              <w:rPr>
                <w:rFonts w:ascii="Century Gothic" w:hAnsi="Century Gothic"/>
                <w:color w:val="000000"/>
                <w:spacing w:val="2"/>
                <w:sz w:val="16"/>
                <w:szCs w:val="16"/>
              </w:rPr>
              <w:t>f</w:t>
            </w:r>
            <w:r w:rsidRPr="009A51B9">
              <w:rPr>
                <w:rFonts w:ascii="Century Gothic" w:hAnsi="Century Gothic"/>
                <w:color w:val="000000"/>
                <w:sz w:val="16"/>
                <w:szCs w:val="16"/>
              </w:rPr>
              <w:t>rom the a</w:t>
            </w:r>
            <w:r w:rsidRPr="009A51B9">
              <w:rPr>
                <w:rFonts w:ascii="Century Gothic" w:hAnsi="Century Gothic"/>
                <w:color w:val="000000"/>
                <w:spacing w:val="-1"/>
                <w:sz w:val="16"/>
                <w:szCs w:val="16"/>
              </w:rPr>
              <w:t>d</w:t>
            </w:r>
            <w:r w:rsidRPr="009A51B9">
              <w:rPr>
                <w:rFonts w:ascii="Century Gothic" w:hAnsi="Century Gothic"/>
                <w:color w:val="000000"/>
                <w:spacing w:val="-2"/>
                <w:sz w:val="16"/>
                <w:szCs w:val="16"/>
              </w:rPr>
              <w:t>v</w:t>
            </w:r>
            <w:r w:rsidRPr="009A51B9">
              <w:rPr>
                <w:rFonts w:ascii="Century Gothic" w:hAnsi="Century Gothic"/>
                <w:color w:val="000000"/>
                <w:sz w:val="16"/>
                <w:szCs w:val="16"/>
              </w:rPr>
              <w:t>er</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p</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c</w:t>
            </w:r>
            <w:r w:rsidRPr="009A51B9">
              <w:rPr>
                <w:rFonts w:ascii="Century Gothic" w:hAnsi="Century Gothic"/>
                <w:color w:val="000000"/>
                <w:sz w:val="16"/>
                <w:szCs w:val="16"/>
              </w:rPr>
              <w:t>ts of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ect act</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es. It </w:t>
            </w:r>
            <w:r w:rsidRPr="009A51B9">
              <w:rPr>
                <w:rFonts w:ascii="Century Gothic" w:hAnsi="Century Gothic"/>
                <w:color w:val="000000"/>
                <w:spacing w:val="1"/>
                <w:sz w:val="16"/>
                <w:szCs w:val="16"/>
              </w:rPr>
              <w:t>a</w:t>
            </w:r>
            <w:r w:rsidRPr="009A51B9">
              <w:rPr>
                <w:rFonts w:ascii="Century Gothic" w:hAnsi="Century Gothic"/>
                <w:color w:val="000000"/>
                <w:sz w:val="16"/>
                <w:szCs w:val="16"/>
              </w:rPr>
              <w:t>d</w:t>
            </w:r>
            <w:r w:rsidRPr="009A51B9">
              <w:rPr>
                <w:rFonts w:ascii="Century Gothic" w:hAnsi="Century Gothic"/>
                <w:color w:val="000000"/>
                <w:spacing w:val="-1"/>
                <w:sz w:val="16"/>
                <w:szCs w:val="16"/>
              </w:rPr>
              <w:t>d</w:t>
            </w:r>
            <w:r w:rsidRPr="009A51B9">
              <w:rPr>
                <w:rFonts w:ascii="Century Gothic" w:hAnsi="Century Gothic"/>
                <w:color w:val="000000"/>
                <w:sz w:val="16"/>
                <w:szCs w:val="16"/>
              </w:rPr>
              <w:t>res</w:t>
            </w:r>
            <w:r w:rsidRPr="009A51B9">
              <w:rPr>
                <w:rFonts w:ascii="Century Gothic" w:hAnsi="Century Gothic"/>
                <w:color w:val="000000"/>
                <w:spacing w:val="1"/>
                <w:sz w:val="16"/>
                <w:szCs w:val="16"/>
              </w:rPr>
              <w:t>s</w:t>
            </w:r>
            <w:r w:rsidRPr="009A51B9">
              <w:rPr>
                <w:rFonts w:ascii="Century Gothic" w:hAnsi="Century Gothic"/>
                <w:color w:val="000000"/>
                <w:sz w:val="16"/>
                <w:szCs w:val="16"/>
              </w:rPr>
              <w:t>es p</w:t>
            </w:r>
            <w:r w:rsidRPr="009A51B9">
              <w:rPr>
                <w:rFonts w:ascii="Century Gothic" w:hAnsi="Century Gothic"/>
                <w:color w:val="000000"/>
                <w:spacing w:val="4"/>
                <w:sz w:val="16"/>
                <w:szCs w:val="16"/>
              </w:rPr>
              <w:t>h</w:t>
            </w:r>
            <w:r w:rsidRPr="009A51B9">
              <w:rPr>
                <w:rFonts w:ascii="Century Gothic" w:hAnsi="Century Gothic"/>
                <w:color w:val="000000"/>
                <w:spacing w:val="-5"/>
                <w:sz w:val="16"/>
                <w:szCs w:val="16"/>
              </w:rPr>
              <w:t>y</w:t>
            </w:r>
            <w:r w:rsidRPr="009A51B9">
              <w:rPr>
                <w:rFonts w:ascii="Century Gothic" w:hAnsi="Century Gothic"/>
                <w:color w:val="000000"/>
                <w:spacing w:val="1"/>
                <w:sz w:val="16"/>
                <w:szCs w:val="16"/>
              </w:rPr>
              <w:t>sic</w:t>
            </w:r>
            <w:r w:rsidRPr="009A51B9">
              <w:rPr>
                <w:rFonts w:ascii="Century Gothic" w:hAnsi="Century Gothic"/>
                <w:color w:val="000000"/>
                <w:sz w:val="16"/>
                <w:szCs w:val="16"/>
              </w:rPr>
              <w:t>al or t</w:t>
            </w:r>
            <w:r w:rsidRPr="009A51B9">
              <w:rPr>
                <w:rFonts w:ascii="Century Gothic" w:hAnsi="Century Gothic"/>
                <w:color w:val="000000"/>
                <w:spacing w:val="1"/>
                <w:sz w:val="16"/>
                <w:szCs w:val="16"/>
              </w:rPr>
              <w:t>a</w:t>
            </w:r>
            <w:r w:rsidRPr="009A51B9">
              <w:rPr>
                <w:rFonts w:ascii="Century Gothic" w:hAnsi="Century Gothic"/>
                <w:color w:val="000000"/>
                <w:sz w:val="16"/>
                <w:szCs w:val="16"/>
              </w:rPr>
              <w:t>n</w:t>
            </w:r>
            <w:r w:rsidRPr="009A51B9">
              <w:rPr>
                <w:rFonts w:ascii="Century Gothic" w:hAnsi="Century Gothic"/>
                <w:color w:val="000000"/>
                <w:spacing w:val="1"/>
                <w:sz w:val="16"/>
                <w:szCs w:val="16"/>
              </w:rPr>
              <w:t>g</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cu</w:t>
            </w:r>
            <w:r w:rsidRPr="009A51B9">
              <w:rPr>
                <w:rFonts w:ascii="Century Gothic" w:hAnsi="Century Gothic"/>
                <w:color w:val="000000"/>
                <w:spacing w:val="-1"/>
                <w:sz w:val="16"/>
                <w:szCs w:val="16"/>
              </w:rPr>
              <w:t>l</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l reso</w:t>
            </w:r>
            <w:r w:rsidRPr="009A51B9">
              <w:rPr>
                <w:rFonts w:ascii="Century Gothic" w:hAnsi="Century Gothic"/>
                <w:color w:val="000000"/>
                <w:spacing w:val="-1"/>
                <w:sz w:val="16"/>
                <w:szCs w:val="16"/>
              </w:rPr>
              <w:t>u</w:t>
            </w:r>
            <w:r w:rsidRPr="009A51B9">
              <w:rPr>
                <w:rFonts w:ascii="Century Gothic" w:hAnsi="Century Gothic"/>
                <w:color w:val="000000"/>
                <w:sz w:val="16"/>
                <w:szCs w:val="16"/>
              </w:rPr>
              <w:t>r</w:t>
            </w:r>
            <w:r w:rsidRPr="009A51B9">
              <w:rPr>
                <w:rFonts w:ascii="Century Gothic" w:hAnsi="Century Gothic"/>
                <w:color w:val="000000"/>
                <w:spacing w:val="1"/>
                <w:sz w:val="16"/>
                <w:szCs w:val="16"/>
              </w:rPr>
              <w:t>c</w:t>
            </w:r>
            <w:r w:rsidRPr="009A51B9">
              <w:rPr>
                <w:rFonts w:ascii="Century Gothic" w:hAnsi="Century Gothic"/>
                <w:color w:val="000000"/>
                <w:sz w:val="16"/>
                <w:szCs w:val="16"/>
              </w:rPr>
              <w:t>es, wh</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h are </w:t>
            </w:r>
            <w:r w:rsidRPr="009A51B9">
              <w:rPr>
                <w:rFonts w:ascii="Century Gothic" w:hAnsi="Century Gothic"/>
                <w:color w:val="000000"/>
                <w:spacing w:val="1"/>
                <w:sz w:val="16"/>
                <w:szCs w:val="16"/>
              </w:rPr>
              <w:t>d</w:t>
            </w:r>
            <w:r w:rsidRPr="009A51B9">
              <w:rPr>
                <w:rFonts w:ascii="Century Gothic" w:hAnsi="Century Gothic"/>
                <w:color w:val="000000"/>
                <w:sz w:val="16"/>
                <w:szCs w:val="16"/>
              </w:rPr>
              <w:t>e</w:t>
            </w:r>
            <w:r w:rsidRPr="009A51B9">
              <w:rPr>
                <w:rFonts w:ascii="Century Gothic" w:hAnsi="Century Gothic"/>
                <w:color w:val="000000"/>
                <w:spacing w:val="1"/>
                <w:sz w:val="16"/>
                <w:szCs w:val="16"/>
              </w:rPr>
              <w:t>f</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s </w:t>
            </w:r>
            <w:r w:rsidRPr="009A51B9">
              <w:rPr>
                <w:rFonts w:ascii="Century Gothic" w:hAnsi="Century Gothic"/>
                <w:color w:val="000000"/>
                <w:spacing w:val="4"/>
                <w:sz w:val="16"/>
                <w:szCs w:val="16"/>
              </w:rPr>
              <w:t>m</w:t>
            </w:r>
            <w:r w:rsidRPr="009A51B9">
              <w:rPr>
                <w:rFonts w:ascii="Century Gothic" w:hAnsi="Century Gothic"/>
                <w:color w:val="000000"/>
                <w:sz w:val="16"/>
                <w:szCs w:val="16"/>
              </w:rPr>
              <w:t>o</w:t>
            </w:r>
            <w:r w:rsidRPr="009A51B9">
              <w:rPr>
                <w:rFonts w:ascii="Century Gothic" w:hAnsi="Century Gothic"/>
                <w:color w:val="000000"/>
                <w:spacing w:val="-2"/>
                <w:sz w:val="16"/>
                <w:szCs w:val="16"/>
              </w:rPr>
              <w:t>v</w:t>
            </w:r>
            <w:r w:rsidRPr="009A51B9">
              <w:rPr>
                <w:rFonts w:ascii="Century Gothic" w:hAnsi="Century Gothic"/>
                <w:color w:val="000000"/>
                <w:sz w:val="16"/>
                <w:szCs w:val="16"/>
              </w:rPr>
              <w:t>a</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o</w:t>
            </w:r>
            <w:r w:rsidRPr="009A51B9">
              <w:rPr>
                <w:rFonts w:ascii="Century Gothic" w:hAnsi="Century Gothic"/>
                <w:color w:val="000000"/>
                <w:sz w:val="16"/>
                <w:szCs w:val="16"/>
              </w:rPr>
              <w:t xml:space="preserve">r </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m</w:t>
            </w:r>
            <w:r w:rsidRPr="009A51B9">
              <w:rPr>
                <w:rFonts w:ascii="Century Gothic" w:hAnsi="Century Gothic"/>
                <w:color w:val="000000"/>
                <w:spacing w:val="4"/>
                <w:sz w:val="16"/>
                <w:szCs w:val="16"/>
              </w:rPr>
              <w:t>m</w:t>
            </w:r>
            <w:r w:rsidRPr="009A51B9">
              <w:rPr>
                <w:rFonts w:ascii="Century Gothic" w:hAnsi="Century Gothic"/>
                <w:color w:val="000000"/>
                <w:sz w:val="16"/>
                <w:szCs w:val="16"/>
              </w:rPr>
              <w:t>o</w:t>
            </w:r>
            <w:r w:rsidRPr="009A51B9">
              <w:rPr>
                <w:rFonts w:ascii="Century Gothic" w:hAnsi="Century Gothic"/>
                <w:color w:val="000000"/>
                <w:spacing w:val="-2"/>
                <w:sz w:val="16"/>
                <w:szCs w:val="16"/>
              </w:rPr>
              <w:t>v</w:t>
            </w:r>
            <w:r w:rsidRPr="009A51B9">
              <w:rPr>
                <w:rFonts w:ascii="Century Gothic" w:hAnsi="Century Gothic"/>
                <w:color w:val="000000"/>
                <w:sz w:val="16"/>
                <w:szCs w:val="16"/>
              </w:rPr>
              <w:t>a</w:t>
            </w:r>
            <w:r w:rsidRPr="009A51B9">
              <w:rPr>
                <w:rFonts w:ascii="Century Gothic" w:hAnsi="Century Gothic"/>
                <w:color w:val="000000"/>
                <w:spacing w:val="-1"/>
                <w:sz w:val="16"/>
                <w:szCs w:val="16"/>
              </w:rPr>
              <w:t>bl</w:t>
            </w:r>
            <w:r w:rsidRPr="009A51B9">
              <w:rPr>
                <w:rFonts w:ascii="Century Gothic" w:hAnsi="Century Gothic"/>
                <w:color w:val="000000"/>
                <w:sz w:val="16"/>
                <w:szCs w:val="16"/>
              </w:rPr>
              <w:t>e o</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j</w:t>
            </w:r>
            <w:r w:rsidRPr="009A51B9">
              <w:rPr>
                <w:rFonts w:ascii="Century Gothic" w:hAnsi="Century Gothic"/>
                <w:color w:val="000000"/>
                <w:sz w:val="16"/>
                <w:szCs w:val="16"/>
              </w:rPr>
              <w:t>ects, s</w:t>
            </w:r>
            <w:r w:rsidRPr="009A51B9">
              <w:rPr>
                <w:rFonts w:ascii="Century Gothic" w:hAnsi="Century Gothic"/>
                <w:color w:val="000000"/>
                <w:spacing w:val="-1"/>
                <w:sz w:val="16"/>
                <w:szCs w:val="16"/>
              </w:rPr>
              <w:t>i</w:t>
            </w:r>
            <w:r w:rsidRPr="009A51B9">
              <w:rPr>
                <w:rFonts w:ascii="Century Gothic" w:hAnsi="Century Gothic"/>
                <w:color w:val="000000"/>
                <w:sz w:val="16"/>
                <w:szCs w:val="16"/>
              </w:rPr>
              <w:t>tes, structure</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g</w:t>
            </w:r>
            <w:r w:rsidRPr="009A51B9">
              <w:rPr>
                <w:rFonts w:ascii="Century Gothic" w:hAnsi="Century Gothic"/>
                <w:color w:val="000000"/>
                <w:sz w:val="16"/>
                <w:szCs w:val="16"/>
              </w:rPr>
              <w:t>ro</w:t>
            </w:r>
            <w:r w:rsidRPr="009A51B9">
              <w:rPr>
                <w:rFonts w:ascii="Century Gothic" w:hAnsi="Century Gothic"/>
                <w:color w:val="000000"/>
                <w:spacing w:val="-1"/>
                <w:sz w:val="16"/>
                <w:szCs w:val="16"/>
              </w:rPr>
              <w:t>u</w:t>
            </w:r>
            <w:r w:rsidRPr="009A51B9">
              <w:rPr>
                <w:rFonts w:ascii="Century Gothic" w:hAnsi="Century Gothic"/>
                <w:color w:val="000000"/>
                <w:sz w:val="16"/>
                <w:szCs w:val="16"/>
              </w:rPr>
              <w:t>ps of structure</w:t>
            </w:r>
            <w:r w:rsidRPr="009A51B9">
              <w:rPr>
                <w:rFonts w:ascii="Century Gothic" w:hAnsi="Century Gothic"/>
                <w:color w:val="000000"/>
                <w:spacing w:val="1"/>
                <w:sz w:val="16"/>
                <w:szCs w:val="16"/>
              </w:rPr>
              <w:t>s</w:t>
            </w:r>
            <w:r w:rsidRPr="009A51B9">
              <w:rPr>
                <w:rFonts w:ascii="Century Gothic" w:hAnsi="Century Gothic"/>
                <w:color w:val="000000"/>
                <w:sz w:val="16"/>
                <w:szCs w:val="16"/>
              </w:rPr>
              <w:t>,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n</w:t>
            </w:r>
            <w:r w:rsidRPr="009A51B9">
              <w:rPr>
                <w:rFonts w:ascii="Century Gothic" w:hAnsi="Century Gothic"/>
                <w:color w:val="000000"/>
                <w:spacing w:val="1"/>
                <w:sz w:val="16"/>
                <w:szCs w:val="16"/>
              </w:rPr>
              <w:t>a</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 xml:space="preserve">l </w:t>
            </w:r>
            <w:r w:rsidRPr="009A51B9">
              <w:rPr>
                <w:rFonts w:ascii="Century Gothic" w:hAnsi="Century Gothic"/>
                <w:color w:val="000000"/>
                <w:spacing w:val="2"/>
                <w:sz w:val="16"/>
                <w:szCs w:val="16"/>
              </w:rPr>
              <w:t>f</w:t>
            </w:r>
            <w:r w:rsidRPr="009A51B9">
              <w:rPr>
                <w:rFonts w:ascii="Century Gothic" w:hAnsi="Century Gothic"/>
                <w:color w:val="000000"/>
                <w:sz w:val="16"/>
                <w:szCs w:val="16"/>
              </w:rPr>
              <w:t>e</w:t>
            </w:r>
            <w:r w:rsidRPr="009A51B9">
              <w:rPr>
                <w:rFonts w:ascii="Century Gothic" w:hAnsi="Century Gothic"/>
                <w:color w:val="000000"/>
                <w:spacing w:val="-1"/>
                <w:sz w:val="16"/>
                <w:szCs w:val="16"/>
              </w:rPr>
              <w:t>a</w:t>
            </w:r>
            <w:r w:rsidRPr="009A51B9">
              <w:rPr>
                <w:rFonts w:ascii="Century Gothic" w:hAnsi="Century Gothic"/>
                <w:color w:val="000000"/>
                <w:sz w:val="16"/>
                <w:szCs w:val="16"/>
              </w:rPr>
              <w:t>tures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la</w:t>
            </w:r>
            <w:r w:rsidRPr="009A51B9">
              <w:rPr>
                <w:rFonts w:ascii="Century Gothic" w:hAnsi="Century Gothic"/>
                <w:color w:val="000000"/>
                <w:sz w:val="16"/>
                <w:szCs w:val="16"/>
              </w:rPr>
              <w:t>n</w:t>
            </w:r>
            <w:r w:rsidRPr="009A51B9">
              <w:rPr>
                <w:rFonts w:ascii="Century Gothic" w:hAnsi="Century Gothic"/>
                <w:color w:val="000000"/>
                <w:spacing w:val="-1"/>
                <w:sz w:val="16"/>
                <w:szCs w:val="16"/>
              </w:rPr>
              <w:t>d</w:t>
            </w:r>
            <w:r w:rsidRPr="009A51B9">
              <w:rPr>
                <w:rFonts w:ascii="Century Gothic" w:hAnsi="Century Gothic"/>
                <w:color w:val="000000"/>
                <w:spacing w:val="1"/>
                <w:sz w:val="16"/>
                <w:szCs w:val="16"/>
              </w:rPr>
              <w:t>sc</w:t>
            </w:r>
            <w:r w:rsidRPr="009A51B9">
              <w:rPr>
                <w:rFonts w:ascii="Century Gothic" w:hAnsi="Century Gothic"/>
                <w:color w:val="000000"/>
                <w:sz w:val="16"/>
                <w:szCs w:val="16"/>
              </w:rPr>
              <w:t>a</w:t>
            </w:r>
            <w:r w:rsidRPr="009A51B9">
              <w:rPr>
                <w:rFonts w:ascii="Century Gothic" w:hAnsi="Century Gothic"/>
                <w:color w:val="000000"/>
                <w:spacing w:val="-1"/>
                <w:sz w:val="16"/>
                <w:szCs w:val="16"/>
              </w:rPr>
              <w:t>p</w:t>
            </w:r>
            <w:r w:rsidRPr="009A51B9">
              <w:rPr>
                <w:rFonts w:ascii="Century Gothic" w:hAnsi="Century Gothic"/>
                <w:color w:val="000000"/>
                <w:sz w:val="16"/>
                <w:szCs w:val="16"/>
              </w:rPr>
              <w:t>es th</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t </w:t>
            </w:r>
            <w:r w:rsidRPr="009A51B9">
              <w:rPr>
                <w:rFonts w:ascii="Century Gothic" w:hAnsi="Century Gothic"/>
                <w:color w:val="000000"/>
                <w:spacing w:val="1"/>
                <w:sz w:val="16"/>
                <w:szCs w:val="16"/>
              </w:rPr>
              <w:t>ha</w:t>
            </w:r>
            <w:r w:rsidRPr="009A51B9">
              <w:rPr>
                <w:rFonts w:ascii="Century Gothic" w:hAnsi="Century Gothic"/>
                <w:color w:val="000000"/>
                <w:spacing w:val="-2"/>
                <w:sz w:val="16"/>
                <w:szCs w:val="16"/>
              </w:rPr>
              <w:t>v</w:t>
            </w:r>
            <w:r w:rsidRPr="009A51B9">
              <w:rPr>
                <w:rFonts w:ascii="Century Gothic" w:hAnsi="Century Gothic"/>
                <w:color w:val="000000"/>
                <w:sz w:val="16"/>
                <w:szCs w:val="16"/>
              </w:rPr>
              <w:t>e ar</w:t>
            </w:r>
            <w:r w:rsidRPr="009A51B9">
              <w:rPr>
                <w:rFonts w:ascii="Century Gothic" w:hAnsi="Century Gothic"/>
                <w:color w:val="000000"/>
                <w:spacing w:val="1"/>
                <w:sz w:val="16"/>
                <w:szCs w:val="16"/>
              </w:rPr>
              <w:t>c</w:t>
            </w:r>
            <w:r w:rsidRPr="009A51B9">
              <w:rPr>
                <w:rFonts w:ascii="Century Gothic" w:hAnsi="Century Gothic"/>
                <w:color w:val="000000"/>
                <w:sz w:val="16"/>
                <w:szCs w:val="16"/>
              </w:rPr>
              <w:t>h</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e</w:t>
            </w:r>
            <w:r w:rsidRPr="009A51B9">
              <w:rPr>
                <w:rFonts w:ascii="Century Gothic" w:hAnsi="Century Gothic"/>
                <w:color w:val="000000"/>
                <w:sz w:val="16"/>
                <w:szCs w:val="16"/>
              </w:rPr>
              <w:t>o</w:t>
            </w:r>
            <w:r w:rsidRPr="009A51B9">
              <w:rPr>
                <w:rFonts w:ascii="Century Gothic" w:hAnsi="Century Gothic"/>
                <w:color w:val="000000"/>
                <w:spacing w:val="-2"/>
                <w:sz w:val="16"/>
                <w:szCs w:val="16"/>
              </w:rPr>
              <w:t>l</w:t>
            </w:r>
            <w:r w:rsidRPr="009A51B9">
              <w:rPr>
                <w:rFonts w:ascii="Century Gothic" w:hAnsi="Century Gothic"/>
                <w:color w:val="000000"/>
                <w:spacing w:val="1"/>
                <w:sz w:val="16"/>
                <w:szCs w:val="16"/>
              </w:rPr>
              <w:t>o</w:t>
            </w:r>
            <w:r w:rsidRPr="009A51B9">
              <w:rPr>
                <w:rFonts w:ascii="Century Gothic" w:hAnsi="Century Gothic"/>
                <w:color w:val="000000"/>
                <w:sz w:val="16"/>
                <w:szCs w:val="16"/>
              </w:rPr>
              <w:t>g</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ca</w:t>
            </w:r>
            <w:r w:rsidRPr="009A51B9">
              <w:rPr>
                <w:rFonts w:ascii="Century Gothic" w:hAnsi="Century Gothic"/>
                <w:color w:val="000000"/>
                <w:spacing w:val="-1"/>
                <w:sz w:val="16"/>
                <w:szCs w:val="16"/>
              </w:rPr>
              <w:t>l</w:t>
            </w:r>
            <w:r w:rsidRPr="009A51B9">
              <w:rPr>
                <w:rFonts w:ascii="Century Gothic" w:hAnsi="Century Gothic"/>
                <w:color w:val="000000"/>
                <w:sz w:val="16"/>
                <w:szCs w:val="16"/>
              </w:rPr>
              <w:t>, p</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l</w:t>
            </w:r>
            <w:r w:rsidRPr="009A51B9">
              <w:rPr>
                <w:rFonts w:ascii="Century Gothic" w:hAnsi="Century Gothic"/>
                <w:color w:val="000000"/>
                <w:sz w:val="16"/>
                <w:szCs w:val="16"/>
              </w:rPr>
              <w:t>e</w:t>
            </w:r>
            <w:r w:rsidRPr="009A51B9">
              <w:rPr>
                <w:rFonts w:ascii="Century Gothic" w:hAnsi="Century Gothic"/>
                <w:color w:val="000000"/>
                <w:spacing w:val="1"/>
                <w:sz w:val="16"/>
                <w:szCs w:val="16"/>
              </w:rPr>
              <w:t>o</w:t>
            </w:r>
            <w:r w:rsidRPr="009A51B9">
              <w:rPr>
                <w:rFonts w:ascii="Century Gothic" w:hAnsi="Century Gothic"/>
                <w:color w:val="000000"/>
                <w:sz w:val="16"/>
                <w:szCs w:val="16"/>
              </w:rPr>
              <w:t>nt</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l</w:t>
            </w:r>
            <w:r w:rsidRPr="009A51B9">
              <w:rPr>
                <w:rFonts w:ascii="Century Gothic" w:hAnsi="Century Gothic"/>
                <w:color w:val="000000"/>
                <w:sz w:val="16"/>
                <w:szCs w:val="16"/>
              </w:rPr>
              <w:t>o</w:t>
            </w:r>
            <w:r w:rsidRPr="009A51B9">
              <w:rPr>
                <w:rFonts w:ascii="Century Gothic" w:hAnsi="Century Gothic"/>
                <w:color w:val="000000"/>
                <w:spacing w:val="1"/>
                <w:sz w:val="16"/>
                <w:szCs w:val="16"/>
              </w:rPr>
              <w:t>g</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c</w:t>
            </w:r>
            <w:r w:rsidRPr="009A51B9">
              <w:rPr>
                <w:rFonts w:ascii="Century Gothic" w:hAnsi="Century Gothic"/>
                <w:color w:val="000000"/>
                <w:sz w:val="16"/>
                <w:szCs w:val="16"/>
              </w:rPr>
              <w:t>al, hi</w:t>
            </w:r>
            <w:r w:rsidRPr="009A51B9">
              <w:rPr>
                <w:rFonts w:ascii="Century Gothic" w:hAnsi="Century Gothic"/>
                <w:color w:val="000000"/>
                <w:spacing w:val="1"/>
                <w:sz w:val="16"/>
                <w:szCs w:val="16"/>
              </w:rPr>
              <w:t>s</w:t>
            </w:r>
            <w:r w:rsidRPr="009A51B9">
              <w:rPr>
                <w:rFonts w:ascii="Century Gothic" w:hAnsi="Century Gothic"/>
                <w:color w:val="000000"/>
                <w:sz w:val="16"/>
                <w:szCs w:val="16"/>
              </w:rPr>
              <w:t>tor</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c</w:t>
            </w:r>
            <w:r w:rsidRPr="009A51B9">
              <w:rPr>
                <w:rFonts w:ascii="Century Gothic" w:hAnsi="Century Gothic"/>
                <w:color w:val="000000"/>
                <w:sz w:val="16"/>
                <w:szCs w:val="16"/>
              </w:rPr>
              <w:t>a</w:t>
            </w:r>
            <w:r w:rsidRPr="009A51B9">
              <w:rPr>
                <w:rFonts w:ascii="Century Gothic" w:hAnsi="Century Gothic"/>
                <w:color w:val="000000"/>
                <w:spacing w:val="-2"/>
                <w:sz w:val="16"/>
                <w:szCs w:val="16"/>
              </w:rPr>
              <w:t>l</w:t>
            </w:r>
            <w:r w:rsidRPr="009A51B9">
              <w:rPr>
                <w:rFonts w:ascii="Century Gothic" w:hAnsi="Century Gothic"/>
                <w:color w:val="000000"/>
                <w:sz w:val="16"/>
                <w:szCs w:val="16"/>
              </w:rPr>
              <w:t>, ar</w:t>
            </w:r>
            <w:r w:rsidRPr="009A51B9">
              <w:rPr>
                <w:rFonts w:ascii="Century Gothic" w:hAnsi="Century Gothic"/>
                <w:color w:val="000000"/>
                <w:spacing w:val="1"/>
                <w:sz w:val="16"/>
                <w:szCs w:val="16"/>
              </w:rPr>
              <w:t>c</w:t>
            </w:r>
            <w:r w:rsidRPr="009A51B9">
              <w:rPr>
                <w:rFonts w:ascii="Century Gothic" w:hAnsi="Century Gothic"/>
                <w:color w:val="000000"/>
                <w:sz w:val="16"/>
                <w:szCs w:val="16"/>
              </w:rPr>
              <w:t>hitectur</w:t>
            </w:r>
            <w:r w:rsidRPr="009A51B9">
              <w:rPr>
                <w:rFonts w:ascii="Century Gothic" w:hAnsi="Century Gothic"/>
                <w:color w:val="000000"/>
                <w:spacing w:val="2"/>
                <w:sz w:val="16"/>
                <w:szCs w:val="16"/>
              </w:rPr>
              <w:t>a</w:t>
            </w:r>
            <w:r w:rsidRPr="009A51B9">
              <w:rPr>
                <w:rFonts w:ascii="Century Gothic" w:hAnsi="Century Gothic"/>
                <w:color w:val="000000"/>
                <w:spacing w:val="-1"/>
                <w:sz w:val="16"/>
                <w:szCs w:val="16"/>
              </w:rPr>
              <w:t>l</w:t>
            </w:r>
            <w:r w:rsidRPr="009A51B9">
              <w:rPr>
                <w:rFonts w:ascii="Century Gothic" w:hAnsi="Century Gothic"/>
                <w:color w:val="000000"/>
                <w:sz w:val="16"/>
                <w:szCs w:val="16"/>
              </w:rPr>
              <w:t>, re</w:t>
            </w:r>
            <w:r w:rsidRPr="009A51B9">
              <w:rPr>
                <w:rFonts w:ascii="Century Gothic" w:hAnsi="Century Gothic"/>
                <w:color w:val="000000"/>
                <w:spacing w:val="-2"/>
                <w:sz w:val="16"/>
                <w:szCs w:val="16"/>
              </w:rPr>
              <w:t>l</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g</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o</w:t>
            </w:r>
            <w:r w:rsidRPr="009A51B9">
              <w:rPr>
                <w:rFonts w:ascii="Century Gothic" w:hAnsi="Century Gothic"/>
                <w:color w:val="000000"/>
                <w:sz w:val="16"/>
                <w:szCs w:val="16"/>
              </w:rPr>
              <w:t xml:space="preserve">us, </w:t>
            </w:r>
            <w:r w:rsidRPr="009A51B9">
              <w:rPr>
                <w:rFonts w:ascii="Century Gothic" w:hAnsi="Century Gothic"/>
                <w:color w:val="000000"/>
                <w:spacing w:val="-1"/>
                <w:sz w:val="16"/>
                <w:szCs w:val="16"/>
              </w:rPr>
              <w:t>a</w:t>
            </w:r>
            <w:r w:rsidRPr="009A51B9">
              <w:rPr>
                <w:rFonts w:ascii="Century Gothic" w:hAnsi="Century Gothic"/>
                <w:color w:val="000000"/>
                <w:sz w:val="16"/>
                <w:szCs w:val="16"/>
              </w:rPr>
              <w:t>es</w:t>
            </w:r>
            <w:r w:rsidRPr="009A51B9">
              <w:rPr>
                <w:rFonts w:ascii="Century Gothic" w:hAnsi="Century Gothic"/>
                <w:color w:val="000000"/>
                <w:spacing w:val="2"/>
                <w:sz w:val="16"/>
                <w:szCs w:val="16"/>
              </w:rPr>
              <w:t>t</w:t>
            </w:r>
            <w:r w:rsidRPr="009A51B9">
              <w:rPr>
                <w:rFonts w:ascii="Century Gothic" w:hAnsi="Century Gothic"/>
                <w:color w:val="000000"/>
                <w:sz w:val="16"/>
                <w:szCs w:val="16"/>
              </w:rPr>
              <w:t>h</w:t>
            </w:r>
            <w:r w:rsidRPr="009A51B9">
              <w:rPr>
                <w:rFonts w:ascii="Century Gothic" w:hAnsi="Century Gothic"/>
                <w:color w:val="000000"/>
                <w:spacing w:val="-1"/>
                <w:sz w:val="16"/>
                <w:szCs w:val="16"/>
              </w:rPr>
              <w:t>e</w:t>
            </w:r>
            <w:r w:rsidRPr="009A51B9">
              <w:rPr>
                <w:rFonts w:ascii="Century Gothic" w:hAnsi="Century Gothic"/>
                <w:color w:val="000000"/>
                <w:spacing w:val="2"/>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o</w:t>
            </w:r>
            <w:r w:rsidRPr="009A51B9">
              <w:rPr>
                <w:rFonts w:ascii="Century Gothic" w:hAnsi="Century Gothic"/>
                <w:color w:val="000000"/>
                <w:sz w:val="16"/>
                <w:szCs w:val="16"/>
              </w:rPr>
              <w:t>r o</w:t>
            </w:r>
            <w:r w:rsidRPr="009A51B9">
              <w:rPr>
                <w:rFonts w:ascii="Century Gothic" w:hAnsi="Century Gothic"/>
                <w:color w:val="000000"/>
                <w:spacing w:val="1"/>
                <w:sz w:val="16"/>
                <w:szCs w:val="16"/>
              </w:rPr>
              <w:t>t</w:t>
            </w:r>
            <w:r w:rsidRPr="009A51B9">
              <w:rPr>
                <w:rFonts w:ascii="Century Gothic" w:hAnsi="Century Gothic"/>
                <w:color w:val="000000"/>
                <w:sz w:val="16"/>
                <w:szCs w:val="16"/>
              </w:rPr>
              <w:t>h</w:t>
            </w:r>
            <w:r w:rsidRPr="009A51B9">
              <w:rPr>
                <w:rFonts w:ascii="Century Gothic" w:hAnsi="Century Gothic"/>
                <w:color w:val="000000"/>
                <w:spacing w:val="1"/>
                <w:sz w:val="16"/>
                <w:szCs w:val="16"/>
              </w:rPr>
              <w:t>e</w:t>
            </w:r>
            <w:r w:rsidRPr="009A51B9">
              <w:rPr>
                <w:rFonts w:ascii="Century Gothic" w:hAnsi="Century Gothic"/>
                <w:color w:val="000000"/>
                <w:sz w:val="16"/>
                <w:szCs w:val="16"/>
              </w:rPr>
              <w:t>r cu</w:t>
            </w:r>
            <w:r w:rsidRPr="009A51B9">
              <w:rPr>
                <w:rFonts w:ascii="Century Gothic" w:hAnsi="Century Gothic"/>
                <w:color w:val="000000"/>
                <w:spacing w:val="-2"/>
                <w:sz w:val="16"/>
                <w:szCs w:val="16"/>
              </w:rPr>
              <w:t>l</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l s</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g</w:t>
            </w:r>
            <w:r w:rsidRPr="009A51B9">
              <w:rPr>
                <w:rFonts w:ascii="Century Gothic" w:hAnsi="Century Gothic"/>
                <w:color w:val="000000"/>
                <w:sz w:val="16"/>
                <w:szCs w:val="16"/>
              </w:rPr>
              <w:t>n</w:t>
            </w:r>
            <w:r w:rsidRPr="009A51B9">
              <w:rPr>
                <w:rFonts w:ascii="Century Gothic" w:hAnsi="Century Gothic"/>
                <w:color w:val="000000"/>
                <w:spacing w:val="-2"/>
                <w:sz w:val="16"/>
                <w:szCs w:val="16"/>
              </w:rPr>
              <w:t>i</w:t>
            </w:r>
            <w:r w:rsidRPr="009A51B9">
              <w:rPr>
                <w:rFonts w:ascii="Century Gothic" w:hAnsi="Century Gothic"/>
                <w:color w:val="000000"/>
                <w:spacing w:val="2"/>
                <w:sz w:val="16"/>
                <w:szCs w:val="16"/>
              </w:rPr>
              <w:t>f</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c</w:t>
            </w:r>
            <w:r w:rsidRPr="009A51B9">
              <w:rPr>
                <w:rFonts w:ascii="Century Gothic" w:hAnsi="Century Gothic"/>
                <w:color w:val="000000"/>
                <w:sz w:val="16"/>
                <w:szCs w:val="16"/>
              </w:rPr>
              <w:t>a</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P</w:t>
            </w:r>
            <w:r w:rsidRPr="009A51B9">
              <w:rPr>
                <w:rFonts w:ascii="Century Gothic" w:hAnsi="Century Gothic"/>
                <w:color w:val="000000"/>
                <w:spacing w:val="4"/>
                <w:sz w:val="16"/>
                <w:szCs w:val="16"/>
              </w:rPr>
              <w:t>h</w:t>
            </w:r>
            <w:r w:rsidRPr="009A51B9">
              <w:rPr>
                <w:rFonts w:ascii="Century Gothic" w:hAnsi="Century Gothic"/>
                <w:color w:val="000000"/>
                <w:spacing w:val="-7"/>
                <w:sz w:val="16"/>
                <w:szCs w:val="16"/>
              </w:rPr>
              <w:t>y</w:t>
            </w:r>
            <w:r w:rsidRPr="009A51B9">
              <w:rPr>
                <w:rFonts w:ascii="Century Gothic" w:hAnsi="Century Gothic"/>
                <w:color w:val="000000"/>
                <w:spacing w:val="3"/>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al </w:t>
            </w:r>
            <w:r w:rsidRPr="009A51B9">
              <w:rPr>
                <w:rFonts w:ascii="Century Gothic" w:hAnsi="Century Gothic"/>
                <w:color w:val="000000"/>
                <w:spacing w:val="1"/>
                <w:sz w:val="16"/>
                <w:szCs w:val="16"/>
              </w:rPr>
              <w:t>cu</w:t>
            </w:r>
            <w:r w:rsidRPr="009A51B9">
              <w:rPr>
                <w:rFonts w:ascii="Century Gothic" w:hAnsi="Century Gothic"/>
                <w:color w:val="000000"/>
                <w:spacing w:val="-1"/>
                <w:sz w:val="16"/>
                <w:szCs w:val="16"/>
              </w:rPr>
              <w:t>l</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l reso</w:t>
            </w:r>
            <w:r w:rsidRPr="009A51B9">
              <w:rPr>
                <w:rFonts w:ascii="Century Gothic" w:hAnsi="Century Gothic"/>
                <w:color w:val="000000"/>
                <w:spacing w:val="-1"/>
                <w:sz w:val="16"/>
                <w:szCs w:val="16"/>
              </w:rPr>
              <w:t>u</w:t>
            </w:r>
            <w:r w:rsidRPr="009A51B9">
              <w:rPr>
                <w:rFonts w:ascii="Century Gothic" w:hAnsi="Century Gothic"/>
                <w:color w:val="000000"/>
                <w:sz w:val="16"/>
                <w:szCs w:val="16"/>
              </w:rPr>
              <w:t>r</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es </w:t>
            </w:r>
            <w:r w:rsidRPr="009A51B9">
              <w:rPr>
                <w:rFonts w:ascii="Century Gothic" w:hAnsi="Century Gothic"/>
                <w:color w:val="000000"/>
                <w:spacing w:val="4"/>
                <w:sz w:val="16"/>
                <w:szCs w:val="16"/>
              </w:rPr>
              <w:t>m</w:t>
            </w:r>
            <w:r w:rsidRPr="009A51B9">
              <w:rPr>
                <w:rFonts w:ascii="Century Gothic" w:hAnsi="Century Gothic"/>
                <w:color w:val="000000"/>
                <w:spacing w:val="1"/>
                <w:sz w:val="16"/>
                <w:szCs w:val="16"/>
              </w:rPr>
              <w:t>a</w:t>
            </w:r>
            <w:r w:rsidRPr="009A51B9">
              <w:rPr>
                <w:rFonts w:ascii="Century Gothic" w:hAnsi="Century Gothic"/>
                <w:color w:val="000000"/>
                <w:sz w:val="16"/>
                <w:szCs w:val="16"/>
              </w:rPr>
              <w:t>y</w:t>
            </w:r>
            <w:r w:rsidRPr="009A51B9">
              <w:rPr>
                <w:rFonts w:ascii="Century Gothic" w:hAnsi="Century Gothic"/>
                <w:color w:val="000000"/>
                <w:spacing w:val="1"/>
                <w:sz w:val="16"/>
                <w:szCs w:val="16"/>
              </w:rPr>
              <w:t xml:space="preserve"> b</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i</w:t>
            </w:r>
            <w:r w:rsidRPr="009A51B9">
              <w:rPr>
                <w:rFonts w:ascii="Century Gothic" w:hAnsi="Century Gothic"/>
                <w:color w:val="000000"/>
                <w:sz w:val="16"/>
                <w:szCs w:val="16"/>
              </w:rPr>
              <w:t>n u</w:t>
            </w:r>
            <w:r w:rsidRPr="009A51B9">
              <w:rPr>
                <w:rFonts w:ascii="Century Gothic" w:hAnsi="Century Gothic"/>
                <w:color w:val="000000"/>
                <w:spacing w:val="2"/>
                <w:sz w:val="16"/>
                <w:szCs w:val="16"/>
              </w:rPr>
              <w:t>r</w:t>
            </w:r>
            <w:r w:rsidRPr="009A51B9">
              <w:rPr>
                <w:rFonts w:ascii="Century Gothic" w:hAnsi="Century Gothic"/>
                <w:color w:val="000000"/>
                <w:sz w:val="16"/>
                <w:szCs w:val="16"/>
              </w:rPr>
              <w:t>b</w:t>
            </w:r>
            <w:r w:rsidRPr="009A51B9">
              <w:rPr>
                <w:rFonts w:ascii="Century Gothic" w:hAnsi="Century Gothic"/>
                <w:color w:val="000000"/>
                <w:spacing w:val="-1"/>
                <w:sz w:val="16"/>
                <w:szCs w:val="16"/>
              </w:rPr>
              <w:t>a</w:t>
            </w:r>
            <w:r w:rsidRPr="009A51B9">
              <w:rPr>
                <w:rFonts w:ascii="Century Gothic" w:hAnsi="Century Gothic"/>
                <w:color w:val="000000"/>
                <w:sz w:val="16"/>
                <w:szCs w:val="16"/>
              </w:rPr>
              <w:t>n or rur</w:t>
            </w:r>
            <w:r w:rsidRPr="009A51B9">
              <w:rPr>
                <w:rFonts w:ascii="Century Gothic" w:hAnsi="Century Gothic"/>
                <w:color w:val="000000"/>
                <w:spacing w:val="2"/>
                <w:sz w:val="16"/>
                <w:szCs w:val="16"/>
              </w:rPr>
              <w:t>a</w:t>
            </w:r>
            <w:r w:rsidRPr="009A51B9">
              <w:rPr>
                <w:rFonts w:ascii="Century Gothic" w:hAnsi="Century Gothic"/>
                <w:color w:val="000000"/>
                <w:sz w:val="16"/>
                <w:szCs w:val="16"/>
              </w:rPr>
              <w:t xml:space="preserve">l </w:t>
            </w:r>
            <w:r w:rsidRPr="009A51B9">
              <w:rPr>
                <w:rFonts w:ascii="Century Gothic" w:hAnsi="Century Gothic"/>
                <w:color w:val="000000"/>
                <w:spacing w:val="1"/>
                <w:sz w:val="16"/>
                <w:szCs w:val="16"/>
              </w:rPr>
              <w:t>s</w:t>
            </w:r>
            <w:r w:rsidRPr="009A51B9">
              <w:rPr>
                <w:rFonts w:ascii="Century Gothic" w:hAnsi="Century Gothic"/>
                <w:color w:val="000000"/>
                <w:sz w:val="16"/>
                <w:szCs w:val="16"/>
              </w:rPr>
              <w:t>et</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g</w:t>
            </w:r>
            <w:r w:rsidRPr="009A51B9">
              <w:rPr>
                <w:rFonts w:ascii="Century Gothic" w:hAnsi="Century Gothic"/>
                <w:color w:val="000000"/>
                <w:spacing w:val="1"/>
                <w:sz w:val="16"/>
                <w:szCs w:val="16"/>
              </w:rPr>
              <w:t>s</w:t>
            </w:r>
            <w:r w:rsidRPr="009A51B9">
              <w:rPr>
                <w:rFonts w:ascii="Century Gothic" w:hAnsi="Century Gothic"/>
                <w:color w:val="000000"/>
                <w:sz w:val="16"/>
                <w:szCs w:val="16"/>
              </w:rPr>
              <w:t>,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4"/>
                <w:sz w:val="16"/>
                <w:szCs w:val="16"/>
              </w:rPr>
              <w:t>m</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y be </w:t>
            </w:r>
            <w:r w:rsidRPr="009A51B9">
              <w:rPr>
                <w:rFonts w:ascii="Century Gothic" w:hAnsi="Century Gothic"/>
                <w:color w:val="000000"/>
                <w:spacing w:val="1"/>
                <w:sz w:val="16"/>
                <w:szCs w:val="16"/>
              </w:rPr>
              <w:t>a</w:t>
            </w:r>
            <w:r w:rsidRPr="009A51B9">
              <w:rPr>
                <w:rFonts w:ascii="Century Gothic" w:hAnsi="Century Gothic"/>
                <w:color w:val="000000"/>
                <w:sz w:val="16"/>
                <w:szCs w:val="16"/>
              </w:rPr>
              <w:t>b</w:t>
            </w:r>
            <w:r w:rsidRPr="009A51B9">
              <w:rPr>
                <w:rFonts w:ascii="Century Gothic" w:hAnsi="Century Gothic"/>
                <w:color w:val="000000"/>
                <w:spacing w:val="1"/>
                <w:sz w:val="16"/>
                <w:szCs w:val="16"/>
              </w:rPr>
              <w:t>o</w:t>
            </w:r>
            <w:r w:rsidRPr="009A51B9">
              <w:rPr>
                <w:rFonts w:ascii="Century Gothic" w:hAnsi="Century Gothic"/>
                <w:color w:val="000000"/>
                <w:spacing w:val="-2"/>
                <w:sz w:val="16"/>
                <w:szCs w:val="16"/>
              </w:rPr>
              <w:t>v</w:t>
            </w:r>
            <w:r w:rsidRPr="009A51B9">
              <w:rPr>
                <w:rFonts w:ascii="Century Gothic" w:hAnsi="Century Gothic"/>
                <w:color w:val="000000"/>
                <w:sz w:val="16"/>
                <w:szCs w:val="16"/>
              </w:rPr>
              <w:t>e or b</w:t>
            </w:r>
            <w:r w:rsidRPr="009A51B9">
              <w:rPr>
                <w:rFonts w:ascii="Century Gothic" w:hAnsi="Century Gothic"/>
                <w:color w:val="000000"/>
                <w:spacing w:val="-1"/>
                <w:sz w:val="16"/>
                <w:szCs w:val="16"/>
              </w:rPr>
              <w:t>el</w:t>
            </w:r>
            <w:r w:rsidRPr="009A51B9">
              <w:rPr>
                <w:rFonts w:ascii="Century Gothic" w:hAnsi="Century Gothic"/>
                <w:color w:val="000000"/>
                <w:spacing w:val="1"/>
                <w:sz w:val="16"/>
                <w:szCs w:val="16"/>
              </w:rPr>
              <w:t>o</w:t>
            </w:r>
            <w:r w:rsidRPr="009A51B9">
              <w:rPr>
                <w:rFonts w:ascii="Century Gothic" w:hAnsi="Century Gothic"/>
                <w:color w:val="000000"/>
                <w:sz w:val="16"/>
                <w:szCs w:val="16"/>
              </w:rPr>
              <w:t>w g</w:t>
            </w:r>
            <w:r w:rsidRPr="009A51B9">
              <w:rPr>
                <w:rFonts w:ascii="Century Gothic" w:hAnsi="Century Gothic"/>
                <w:color w:val="000000"/>
                <w:spacing w:val="2"/>
                <w:sz w:val="16"/>
                <w:szCs w:val="16"/>
              </w:rPr>
              <w:t>r</w:t>
            </w:r>
            <w:r w:rsidRPr="009A51B9">
              <w:rPr>
                <w:rFonts w:ascii="Century Gothic" w:hAnsi="Century Gothic"/>
                <w:color w:val="000000"/>
                <w:sz w:val="16"/>
                <w:szCs w:val="16"/>
              </w:rPr>
              <w:t>o</w:t>
            </w:r>
            <w:r w:rsidRPr="009A51B9">
              <w:rPr>
                <w:rFonts w:ascii="Century Gothic" w:hAnsi="Century Gothic"/>
                <w:color w:val="000000"/>
                <w:spacing w:val="-1"/>
                <w:sz w:val="16"/>
                <w:szCs w:val="16"/>
              </w:rPr>
              <w:t>u</w:t>
            </w:r>
            <w:r w:rsidRPr="009A51B9">
              <w:rPr>
                <w:rFonts w:ascii="Century Gothic" w:hAnsi="Century Gothic"/>
                <w:color w:val="000000"/>
                <w:spacing w:val="1"/>
                <w:sz w:val="16"/>
                <w:szCs w:val="16"/>
              </w:rPr>
              <w:t>n</w:t>
            </w:r>
            <w:r w:rsidRPr="009A51B9">
              <w:rPr>
                <w:rFonts w:ascii="Century Gothic" w:hAnsi="Century Gothic"/>
                <w:color w:val="000000"/>
                <w:sz w:val="16"/>
                <w:szCs w:val="16"/>
              </w:rPr>
              <w:t>d, or u</w:t>
            </w:r>
            <w:r w:rsidRPr="009A51B9">
              <w:rPr>
                <w:rFonts w:ascii="Century Gothic" w:hAnsi="Century Gothic"/>
                <w:color w:val="000000"/>
                <w:spacing w:val="-1"/>
                <w:sz w:val="16"/>
                <w:szCs w:val="16"/>
              </w:rPr>
              <w:t>n</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rwat</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r. It </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s</w:t>
            </w:r>
            <w:r w:rsidRPr="009A51B9">
              <w:rPr>
                <w:rFonts w:ascii="Century Gothic" w:hAnsi="Century Gothic"/>
                <w:color w:val="000000"/>
                <w:sz w:val="16"/>
                <w:szCs w:val="16"/>
              </w:rPr>
              <w:t>o a</w:t>
            </w:r>
            <w:r w:rsidRPr="009A51B9">
              <w:rPr>
                <w:rFonts w:ascii="Century Gothic" w:hAnsi="Century Gothic"/>
                <w:color w:val="000000"/>
                <w:spacing w:val="1"/>
                <w:sz w:val="16"/>
                <w:szCs w:val="16"/>
              </w:rPr>
              <w:t>d</w:t>
            </w:r>
            <w:r w:rsidRPr="009A51B9">
              <w:rPr>
                <w:rFonts w:ascii="Century Gothic" w:hAnsi="Century Gothic"/>
                <w:color w:val="000000"/>
                <w:sz w:val="16"/>
                <w:szCs w:val="16"/>
              </w:rPr>
              <w:t>d</w:t>
            </w:r>
            <w:r w:rsidRPr="009A51B9">
              <w:rPr>
                <w:rFonts w:ascii="Century Gothic" w:hAnsi="Century Gothic"/>
                <w:color w:val="000000"/>
                <w:spacing w:val="2"/>
                <w:sz w:val="16"/>
                <w:szCs w:val="16"/>
              </w:rPr>
              <w:t>r</w:t>
            </w:r>
            <w:r w:rsidRPr="009A51B9">
              <w:rPr>
                <w:rFonts w:ascii="Century Gothic" w:hAnsi="Century Gothic"/>
                <w:color w:val="000000"/>
                <w:sz w:val="16"/>
                <w:szCs w:val="16"/>
              </w:rPr>
              <w:t>es</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es </w:t>
            </w:r>
            <w:r w:rsidRPr="009A51B9">
              <w:rPr>
                <w:rFonts w:ascii="Century Gothic" w:hAnsi="Century Gothic"/>
                <w:color w:val="000000"/>
                <w:spacing w:val="-1"/>
                <w:sz w:val="16"/>
                <w:szCs w:val="16"/>
              </w:rPr>
              <w:t>i</w:t>
            </w:r>
            <w:r w:rsidRPr="009A51B9">
              <w:rPr>
                <w:rFonts w:ascii="Century Gothic" w:hAnsi="Century Gothic"/>
                <w:color w:val="000000"/>
                <w:sz w:val="16"/>
                <w:szCs w:val="16"/>
              </w:rPr>
              <w:t>nt</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n</w:t>
            </w:r>
            <w:r w:rsidRPr="009A51B9">
              <w:rPr>
                <w:rFonts w:ascii="Century Gothic" w:hAnsi="Century Gothic"/>
                <w:color w:val="000000"/>
                <w:sz w:val="16"/>
                <w:szCs w:val="16"/>
              </w:rPr>
              <w:t>g</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cu</w:t>
            </w:r>
            <w:r w:rsidRPr="009A51B9">
              <w:rPr>
                <w:rFonts w:ascii="Century Gothic" w:hAnsi="Century Gothic"/>
                <w:color w:val="000000"/>
                <w:spacing w:val="-1"/>
                <w:sz w:val="16"/>
                <w:szCs w:val="16"/>
              </w:rPr>
              <w:t>l</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l h</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z w:val="16"/>
                <w:szCs w:val="16"/>
              </w:rPr>
              <w:t>t</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ge </w:t>
            </w:r>
            <w:r w:rsidRPr="009A51B9">
              <w:rPr>
                <w:rFonts w:ascii="Century Gothic" w:hAnsi="Century Gothic"/>
                <w:color w:val="000000"/>
                <w:spacing w:val="1"/>
                <w:sz w:val="16"/>
                <w:szCs w:val="16"/>
              </w:rPr>
              <w:t>s</w:t>
            </w:r>
            <w:r w:rsidRPr="009A51B9">
              <w:rPr>
                <w:rFonts w:ascii="Century Gothic" w:hAnsi="Century Gothic"/>
                <w:color w:val="000000"/>
                <w:sz w:val="16"/>
                <w:szCs w:val="16"/>
              </w:rPr>
              <w:t>uch as pra</w:t>
            </w:r>
            <w:r w:rsidRPr="009A51B9">
              <w:rPr>
                <w:rFonts w:ascii="Century Gothic" w:hAnsi="Century Gothic"/>
                <w:color w:val="000000"/>
                <w:spacing w:val="1"/>
                <w:sz w:val="16"/>
                <w:szCs w:val="16"/>
              </w:rPr>
              <w:t>c</w:t>
            </w:r>
            <w:r w:rsidRPr="009A51B9">
              <w:rPr>
                <w:rFonts w:ascii="Century Gothic" w:hAnsi="Century Gothic"/>
                <w:color w:val="000000"/>
                <w:spacing w:val="8"/>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ces</w:t>
            </w:r>
            <w:r w:rsidRPr="009A51B9">
              <w:rPr>
                <w:rFonts w:ascii="Century Gothic" w:hAnsi="Century Gothic"/>
                <w:color w:val="000000"/>
                <w:sz w:val="16"/>
                <w:szCs w:val="16"/>
              </w:rPr>
              <w:t>, re</w:t>
            </w:r>
            <w:r w:rsidRPr="009A51B9">
              <w:rPr>
                <w:rFonts w:ascii="Century Gothic" w:hAnsi="Century Gothic"/>
                <w:color w:val="000000"/>
                <w:spacing w:val="-1"/>
                <w:sz w:val="16"/>
                <w:szCs w:val="16"/>
              </w:rPr>
              <w:t>p</w:t>
            </w:r>
            <w:r w:rsidRPr="009A51B9">
              <w:rPr>
                <w:rFonts w:ascii="Century Gothic" w:hAnsi="Century Gothic"/>
                <w:color w:val="000000"/>
                <w:sz w:val="16"/>
                <w:szCs w:val="16"/>
              </w:rPr>
              <w:t>rese</w:t>
            </w:r>
            <w:r w:rsidRPr="009A51B9">
              <w:rPr>
                <w:rFonts w:ascii="Century Gothic" w:hAnsi="Century Gothic"/>
                <w:color w:val="000000"/>
                <w:spacing w:val="-1"/>
                <w:sz w:val="16"/>
                <w:szCs w:val="16"/>
              </w:rPr>
              <w:t>n</w:t>
            </w:r>
            <w:r w:rsidRPr="009A51B9">
              <w:rPr>
                <w:rFonts w:ascii="Century Gothic" w:hAnsi="Century Gothic"/>
                <w:color w:val="000000"/>
                <w:sz w:val="16"/>
                <w:szCs w:val="16"/>
              </w:rPr>
              <w:t>ta</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s</w:t>
            </w:r>
            <w:r w:rsidRPr="009A51B9">
              <w:rPr>
                <w:rFonts w:ascii="Century Gothic" w:hAnsi="Century Gothic"/>
                <w:color w:val="000000"/>
                <w:sz w:val="16"/>
                <w:szCs w:val="16"/>
              </w:rPr>
              <w:t>, expre</w:t>
            </w:r>
            <w:r w:rsidRPr="009A51B9">
              <w:rPr>
                <w:rFonts w:ascii="Century Gothic" w:hAnsi="Century Gothic"/>
                <w:color w:val="000000"/>
                <w:spacing w:val="1"/>
                <w:sz w:val="16"/>
                <w:szCs w:val="16"/>
              </w:rPr>
              <w:t>ss</w:t>
            </w:r>
            <w:r w:rsidRPr="009A51B9">
              <w:rPr>
                <w:rFonts w:ascii="Century Gothic" w:hAnsi="Century Gothic"/>
                <w:color w:val="000000"/>
                <w:spacing w:val="-1"/>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i</w:t>
            </w:r>
            <w:r w:rsidRPr="009A51B9">
              <w:rPr>
                <w:rFonts w:ascii="Century Gothic" w:hAnsi="Century Gothic"/>
                <w:color w:val="000000"/>
                <w:sz w:val="16"/>
                <w:szCs w:val="16"/>
              </w:rPr>
              <w:t>nstru</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ts, </w:t>
            </w:r>
            <w:proofErr w:type="gramStart"/>
            <w:r w:rsidRPr="009A51B9">
              <w:rPr>
                <w:rFonts w:ascii="Century Gothic" w:hAnsi="Century Gothic"/>
                <w:color w:val="000000"/>
                <w:sz w:val="16"/>
                <w:szCs w:val="16"/>
              </w:rPr>
              <w:t>o</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j</w:t>
            </w:r>
            <w:r w:rsidRPr="009A51B9">
              <w:rPr>
                <w:rFonts w:ascii="Century Gothic" w:hAnsi="Century Gothic"/>
                <w:color w:val="000000"/>
                <w:sz w:val="16"/>
                <w:szCs w:val="16"/>
              </w:rPr>
              <w:t>ects</w:t>
            </w:r>
            <w:proofErr w:type="gramEnd"/>
            <w:r w:rsidRPr="009A51B9">
              <w:rPr>
                <w:rFonts w:ascii="Century Gothic" w:hAnsi="Century Gothic"/>
                <w:color w:val="000000"/>
                <w:sz w:val="16"/>
                <w:szCs w:val="16"/>
              </w:rPr>
              <w:t xml:space="preserve">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c</w:t>
            </w:r>
            <w:r w:rsidRPr="009A51B9">
              <w:rPr>
                <w:rFonts w:ascii="Century Gothic" w:hAnsi="Century Gothic"/>
                <w:color w:val="000000"/>
                <w:sz w:val="16"/>
                <w:szCs w:val="16"/>
              </w:rPr>
              <w:t>u</w:t>
            </w:r>
            <w:r w:rsidRPr="009A51B9">
              <w:rPr>
                <w:rFonts w:ascii="Century Gothic" w:hAnsi="Century Gothic"/>
                <w:color w:val="000000"/>
                <w:spacing w:val="-2"/>
                <w:sz w:val="16"/>
                <w:szCs w:val="16"/>
              </w:rPr>
              <w:t>l</w:t>
            </w:r>
            <w:r w:rsidRPr="009A51B9">
              <w:rPr>
                <w:rFonts w:ascii="Century Gothic" w:hAnsi="Century Gothic"/>
                <w:color w:val="000000"/>
                <w:spacing w:val="2"/>
                <w:sz w:val="16"/>
                <w:szCs w:val="16"/>
              </w:rPr>
              <w:t>t</w:t>
            </w:r>
            <w:r w:rsidRPr="009A51B9">
              <w:rPr>
                <w:rFonts w:ascii="Century Gothic" w:hAnsi="Century Gothic"/>
                <w:color w:val="000000"/>
                <w:sz w:val="16"/>
                <w:szCs w:val="16"/>
              </w:rPr>
              <w:t xml:space="preserve">ural </w:t>
            </w:r>
            <w:r w:rsidRPr="009A51B9">
              <w:rPr>
                <w:rFonts w:ascii="Century Gothic" w:hAnsi="Century Gothic"/>
                <w:color w:val="000000"/>
                <w:spacing w:val="1"/>
                <w:sz w:val="16"/>
                <w:szCs w:val="16"/>
              </w:rPr>
              <w:t>s</w:t>
            </w:r>
            <w:r w:rsidRPr="009A51B9">
              <w:rPr>
                <w:rFonts w:ascii="Century Gothic" w:hAnsi="Century Gothic"/>
                <w:color w:val="000000"/>
                <w:sz w:val="16"/>
                <w:szCs w:val="16"/>
              </w:rPr>
              <w:t>p</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ce</w:t>
            </w:r>
            <w:r w:rsidRPr="009A51B9">
              <w:rPr>
                <w:rFonts w:ascii="Century Gothic" w:hAnsi="Century Gothic"/>
                <w:color w:val="000000"/>
                <w:sz w:val="16"/>
                <w:szCs w:val="16"/>
              </w:rPr>
              <w:t>s th</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t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m</w:t>
            </w:r>
            <w:r w:rsidRPr="009A51B9">
              <w:rPr>
                <w:rFonts w:ascii="Century Gothic" w:hAnsi="Century Gothic"/>
                <w:color w:val="000000"/>
                <w:spacing w:val="4"/>
                <w:sz w:val="16"/>
                <w:szCs w:val="16"/>
              </w:rPr>
              <w:t>m</w:t>
            </w:r>
            <w:r w:rsidRPr="009A51B9">
              <w:rPr>
                <w:rFonts w:ascii="Century Gothic" w:hAnsi="Century Gothic"/>
                <w:color w:val="000000"/>
                <w:sz w:val="16"/>
                <w:szCs w:val="16"/>
              </w:rPr>
              <w:t>u</w:t>
            </w:r>
            <w:r w:rsidRPr="009A51B9">
              <w:rPr>
                <w:rFonts w:ascii="Century Gothic" w:hAnsi="Century Gothic"/>
                <w:color w:val="000000"/>
                <w:spacing w:val="-1"/>
                <w:sz w:val="16"/>
                <w:szCs w:val="16"/>
              </w:rPr>
              <w:t>ni</w:t>
            </w:r>
            <w:r w:rsidRPr="009A51B9">
              <w:rPr>
                <w:rFonts w:ascii="Century Gothic" w:hAnsi="Century Gothic"/>
                <w:color w:val="000000"/>
                <w:sz w:val="16"/>
                <w:szCs w:val="16"/>
              </w:rPr>
              <w:t>t</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es </w:t>
            </w:r>
            <w:r w:rsidRPr="009A51B9">
              <w:rPr>
                <w:rFonts w:ascii="Century Gothic" w:hAnsi="Century Gothic"/>
                <w:color w:val="000000"/>
                <w:spacing w:val="3"/>
                <w:sz w:val="16"/>
                <w:szCs w:val="16"/>
              </w:rPr>
              <w:t>r</w:t>
            </w:r>
            <w:r w:rsidRPr="009A51B9">
              <w:rPr>
                <w:rFonts w:ascii="Century Gothic" w:hAnsi="Century Gothic"/>
                <w:color w:val="000000"/>
                <w:sz w:val="16"/>
                <w:szCs w:val="16"/>
              </w:rPr>
              <w:t>eco</w:t>
            </w:r>
            <w:r w:rsidRPr="009A51B9">
              <w:rPr>
                <w:rFonts w:ascii="Century Gothic" w:hAnsi="Century Gothic"/>
                <w:color w:val="000000"/>
                <w:spacing w:val="-1"/>
                <w:sz w:val="16"/>
                <w:szCs w:val="16"/>
              </w:rPr>
              <w:t>g</w:t>
            </w:r>
            <w:r w:rsidRPr="009A51B9">
              <w:rPr>
                <w:rFonts w:ascii="Century Gothic" w:hAnsi="Century Gothic"/>
                <w:color w:val="000000"/>
                <w:spacing w:val="1"/>
                <w:sz w:val="16"/>
                <w:szCs w:val="16"/>
              </w:rPr>
              <w:t>ni</w:t>
            </w:r>
            <w:r w:rsidRPr="009A51B9">
              <w:rPr>
                <w:rFonts w:ascii="Century Gothic" w:hAnsi="Century Gothic"/>
                <w:color w:val="000000"/>
                <w:spacing w:val="-2"/>
                <w:sz w:val="16"/>
                <w:szCs w:val="16"/>
              </w:rPr>
              <w:t>z</w:t>
            </w:r>
            <w:r w:rsidRPr="009A51B9">
              <w:rPr>
                <w:rFonts w:ascii="Century Gothic" w:hAnsi="Century Gothic"/>
                <w:color w:val="000000"/>
                <w:sz w:val="16"/>
                <w:szCs w:val="16"/>
              </w:rPr>
              <w:t>e as p</w:t>
            </w:r>
            <w:r w:rsidRPr="009A51B9">
              <w:rPr>
                <w:rFonts w:ascii="Century Gothic" w:hAnsi="Century Gothic"/>
                <w:color w:val="000000"/>
                <w:spacing w:val="-1"/>
                <w:sz w:val="16"/>
                <w:szCs w:val="16"/>
              </w:rPr>
              <w:t>a</w:t>
            </w:r>
            <w:r w:rsidRPr="009A51B9">
              <w:rPr>
                <w:rFonts w:ascii="Century Gothic" w:hAnsi="Century Gothic"/>
                <w:color w:val="000000"/>
                <w:sz w:val="16"/>
                <w:szCs w:val="16"/>
              </w:rPr>
              <w:t>rt of th</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r </w:t>
            </w:r>
            <w:r w:rsidRPr="009A51B9">
              <w:rPr>
                <w:rFonts w:ascii="Century Gothic" w:hAnsi="Century Gothic"/>
                <w:color w:val="000000"/>
                <w:spacing w:val="1"/>
                <w:sz w:val="16"/>
                <w:szCs w:val="16"/>
              </w:rPr>
              <w:t>c</w:t>
            </w:r>
            <w:r w:rsidRPr="009A51B9">
              <w:rPr>
                <w:rFonts w:ascii="Century Gothic" w:hAnsi="Century Gothic"/>
                <w:color w:val="000000"/>
                <w:sz w:val="16"/>
                <w:szCs w:val="16"/>
              </w:rPr>
              <w:t>u</w:t>
            </w:r>
            <w:r w:rsidRPr="009A51B9">
              <w:rPr>
                <w:rFonts w:ascii="Century Gothic" w:hAnsi="Century Gothic"/>
                <w:color w:val="000000"/>
                <w:spacing w:val="-2"/>
                <w:sz w:val="16"/>
                <w:szCs w:val="16"/>
              </w:rPr>
              <w:t>l</w:t>
            </w:r>
            <w:r w:rsidRPr="009A51B9">
              <w:rPr>
                <w:rFonts w:ascii="Century Gothic" w:hAnsi="Century Gothic"/>
                <w:color w:val="000000"/>
                <w:sz w:val="16"/>
                <w:szCs w:val="16"/>
              </w:rPr>
              <w:t>tur</w:t>
            </w:r>
            <w:r w:rsidRPr="009A51B9">
              <w:rPr>
                <w:rFonts w:ascii="Century Gothic" w:hAnsi="Century Gothic"/>
                <w:color w:val="000000"/>
                <w:spacing w:val="2"/>
                <w:sz w:val="16"/>
                <w:szCs w:val="16"/>
              </w:rPr>
              <w:t>a</w:t>
            </w:r>
            <w:r w:rsidRPr="009A51B9">
              <w:rPr>
                <w:rFonts w:ascii="Century Gothic" w:hAnsi="Century Gothic"/>
                <w:color w:val="000000"/>
                <w:sz w:val="16"/>
                <w:szCs w:val="16"/>
              </w:rPr>
              <w:t xml:space="preserve">l </w:t>
            </w:r>
            <w:r w:rsidRPr="009A51B9">
              <w:rPr>
                <w:rFonts w:ascii="Century Gothic" w:hAnsi="Century Gothic"/>
                <w:color w:val="000000"/>
                <w:spacing w:val="1"/>
                <w:sz w:val="16"/>
                <w:szCs w:val="16"/>
              </w:rPr>
              <w:t>h</w:t>
            </w:r>
            <w:r w:rsidRPr="009A51B9">
              <w:rPr>
                <w:rFonts w:ascii="Century Gothic" w:hAnsi="Century Gothic"/>
                <w:color w:val="000000"/>
                <w:sz w:val="16"/>
                <w:szCs w:val="16"/>
              </w:rPr>
              <w:t>eri</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ge. </w:t>
            </w:r>
            <w:r w:rsidRPr="009A51B9">
              <w:rPr>
                <w:rFonts w:ascii="Century Gothic" w:hAnsi="Century Gothic"/>
                <w:color w:val="000000"/>
                <w:spacing w:val="-1"/>
                <w:sz w:val="16"/>
                <w:szCs w:val="16"/>
              </w:rPr>
              <w:t>P</w:t>
            </w:r>
            <w:r w:rsidRPr="009A51B9">
              <w:rPr>
                <w:rFonts w:ascii="Century Gothic" w:hAnsi="Century Gothic"/>
                <w:color w:val="000000"/>
                <w:sz w:val="16"/>
                <w:szCs w:val="16"/>
              </w:rPr>
              <w:t xml:space="preserve">rojects </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ol</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g </w:t>
            </w:r>
            <w:r w:rsidRPr="009A51B9">
              <w:rPr>
                <w:rFonts w:ascii="Century Gothic" w:hAnsi="Century Gothic"/>
                <w:color w:val="000000"/>
                <w:spacing w:val="1"/>
                <w:sz w:val="16"/>
                <w:szCs w:val="16"/>
              </w:rPr>
              <w:t>si</w:t>
            </w:r>
            <w:r w:rsidRPr="009A51B9">
              <w:rPr>
                <w:rFonts w:ascii="Century Gothic" w:hAnsi="Century Gothic"/>
                <w:color w:val="000000"/>
                <w:sz w:val="16"/>
                <w:szCs w:val="16"/>
              </w:rPr>
              <w:t>g</w:t>
            </w:r>
            <w:r w:rsidRPr="009A51B9">
              <w:rPr>
                <w:rFonts w:ascii="Century Gothic" w:hAnsi="Century Gothic"/>
                <w:color w:val="000000"/>
                <w:spacing w:val="-1"/>
                <w:sz w:val="16"/>
                <w:szCs w:val="16"/>
              </w:rPr>
              <w:t>ni</w:t>
            </w:r>
            <w:r w:rsidRPr="009A51B9">
              <w:rPr>
                <w:rFonts w:ascii="Century Gothic" w:hAnsi="Century Gothic"/>
                <w:color w:val="000000"/>
                <w:spacing w:val="2"/>
                <w:sz w:val="16"/>
                <w:szCs w:val="16"/>
              </w:rPr>
              <w:t>f</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c</w:t>
            </w:r>
            <w:r w:rsidRPr="009A51B9">
              <w:rPr>
                <w:rFonts w:ascii="Century Gothic" w:hAnsi="Century Gothic"/>
                <w:color w:val="000000"/>
                <w:sz w:val="16"/>
                <w:szCs w:val="16"/>
              </w:rPr>
              <w:t>a</w:t>
            </w:r>
            <w:r w:rsidRPr="009A51B9">
              <w:rPr>
                <w:rFonts w:ascii="Century Gothic" w:hAnsi="Century Gothic"/>
                <w:color w:val="000000"/>
                <w:spacing w:val="1"/>
                <w:sz w:val="16"/>
                <w:szCs w:val="16"/>
              </w:rPr>
              <w:t>n</w:t>
            </w:r>
            <w:r w:rsidRPr="009A51B9">
              <w:rPr>
                <w:rFonts w:ascii="Century Gothic" w:hAnsi="Century Gothic"/>
                <w:color w:val="000000"/>
                <w:sz w:val="16"/>
                <w:szCs w:val="16"/>
              </w:rPr>
              <w:t>t ex</w:t>
            </w:r>
            <w:r w:rsidRPr="009A51B9">
              <w:rPr>
                <w:rFonts w:ascii="Century Gothic" w:hAnsi="Century Gothic"/>
                <w:color w:val="000000"/>
                <w:spacing w:val="1"/>
                <w:sz w:val="16"/>
                <w:szCs w:val="16"/>
              </w:rPr>
              <w:t>ca</w:t>
            </w:r>
            <w:r w:rsidRPr="009A51B9">
              <w:rPr>
                <w:rFonts w:ascii="Century Gothic" w:hAnsi="Century Gothic"/>
                <w:color w:val="000000"/>
                <w:spacing w:val="-2"/>
                <w:sz w:val="16"/>
                <w:szCs w:val="16"/>
              </w:rPr>
              <w:t>v</w:t>
            </w:r>
            <w:r w:rsidRPr="009A51B9">
              <w:rPr>
                <w:rFonts w:ascii="Century Gothic" w:hAnsi="Century Gothic"/>
                <w:color w:val="000000"/>
                <w:sz w:val="16"/>
                <w:szCs w:val="16"/>
              </w:rPr>
              <w:t>a</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w:t>
            </w:r>
            <w:r w:rsidRPr="009A51B9">
              <w:rPr>
                <w:rFonts w:ascii="Century Gothic" w:hAnsi="Century Gothic"/>
                <w:color w:val="000000"/>
                <w:spacing w:val="-1"/>
                <w:sz w:val="16"/>
                <w:szCs w:val="16"/>
              </w:rPr>
              <w:t>d</w:t>
            </w:r>
            <w:r w:rsidRPr="009A51B9">
              <w:rPr>
                <w:rFonts w:ascii="Century Gothic" w:hAnsi="Century Gothic"/>
                <w:color w:val="000000"/>
                <w:sz w:val="16"/>
                <w:szCs w:val="16"/>
              </w:rPr>
              <w:t>e</w:t>
            </w:r>
            <w:r w:rsidRPr="009A51B9">
              <w:rPr>
                <w:rFonts w:ascii="Century Gothic" w:hAnsi="Century Gothic"/>
                <w:color w:val="000000"/>
                <w:spacing w:val="4"/>
                <w:sz w:val="16"/>
                <w:szCs w:val="16"/>
              </w:rPr>
              <w:t>m</w:t>
            </w:r>
            <w:r w:rsidRPr="009A51B9">
              <w:rPr>
                <w:rFonts w:ascii="Century Gothic" w:hAnsi="Century Gothic"/>
                <w:color w:val="000000"/>
                <w:sz w:val="16"/>
                <w:szCs w:val="16"/>
              </w:rPr>
              <w:t>o</w:t>
            </w:r>
            <w:r w:rsidRPr="009A51B9">
              <w:rPr>
                <w:rFonts w:ascii="Century Gothic" w:hAnsi="Century Gothic"/>
                <w:color w:val="000000"/>
                <w:spacing w:val="-2"/>
                <w:sz w:val="16"/>
                <w:szCs w:val="16"/>
              </w:rPr>
              <w:t>l</w:t>
            </w:r>
            <w:r w:rsidRPr="009A51B9">
              <w:rPr>
                <w:rFonts w:ascii="Century Gothic" w:hAnsi="Century Gothic"/>
                <w:color w:val="000000"/>
                <w:spacing w:val="-1"/>
                <w:sz w:val="16"/>
                <w:szCs w:val="16"/>
              </w:rPr>
              <w:t>i</w:t>
            </w:r>
            <w:r w:rsidRPr="009A51B9">
              <w:rPr>
                <w:rFonts w:ascii="Century Gothic" w:hAnsi="Century Gothic"/>
                <w:color w:val="000000"/>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 </w:t>
            </w:r>
            <w:r w:rsidRPr="009A51B9">
              <w:rPr>
                <w:rFonts w:ascii="Century Gothic" w:hAnsi="Century Gothic"/>
                <w:color w:val="000000"/>
                <w:spacing w:val="4"/>
                <w:sz w:val="16"/>
                <w:szCs w:val="16"/>
              </w:rPr>
              <w:t>m</w:t>
            </w:r>
            <w:r w:rsidRPr="009A51B9">
              <w:rPr>
                <w:rFonts w:ascii="Century Gothic" w:hAnsi="Century Gothic"/>
                <w:color w:val="000000"/>
                <w:sz w:val="16"/>
                <w:szCs w:val="16"/>
              </w:rPr>
              <w:t>o</w:t>
            </w:r>
            <w:r w:rsidRPr="009A51B9">
              <w:rPr>
                <w:rFonts w:ascii="Century Gothic" w:hAnsi="Century Gothic"/>
                <w:color w:val="000000"/>
                <w:spacing w:val="-2"/>
                <w:sz w:val="16"/>
                <w:szCs w:val="16"/>
              </w:rPr>
              <w:t>v</w:t>
            </w:r>
            <w:r w:rsidRPr="009A51B9">
              <w:rPr>
                <w:rFonts w:ascii="Century Gothic" w:hAnsi="Century Gothic"/>
                <w:color w:val="000000"/>
                <w:sz w:val="16"/>
                <w:szCs w:val="16"/>
              </w:rPr>
              <w:t>e</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 of e</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rth, </w:t>
            </w:r>
            <w:r w:rsidRPr="009A51B9">
              <w:rPr>
                <w:rFonts w:ascii="Century Gothic" w:hAnsi="Century Gothic"/>
                <w:color w:val="000000"/>
                <w:spacing w:val="2"/>
                <w:sz w:val="16"/>
                <w:szCs w:val="16"/>
              </w:rPr>
              <w:t>f</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o</w:t>
            </w:r>
            <w:r w:rsidRPr="009A51B9">
              <w:rPr>
                <w:rFonts w:ascii="Century Gothic" w:hAnsi="Century Gothic"/>
                <w:color w:val="000000"/>
                <w:sz w:val="16"/>
                <w:szCs w:val="16"/>
              </w:rPr>
              <w:t>o</w:t>
            </w:r>
            <w:r w:rsidRPr="009A51B9">
              <w:rPr>
                <w:rFonts w:ascii="Century Gothic" w:hAnsi="Century Gothic"/>
                <w:color w:val="000000"/>
                <w:spacing w:val="1"/>
                <w:sz w:val="16"/>
                <w:szCs w:val="16"/>
              </w:rPr>
              <w:t>d</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g</w:t>
            </w:r>
            <w:r w:rsidRPr="009A51B9">
              <w:rPr>
                <w:rFonts w:ascii="Century Gothic" w:hAnsi="Century Gothic"/>
                <w:color w:val="000000"/>
                <w:sz w:val="16"/>
                <w:szCs w:val="16"/>
              </w:rPr>
              <w:t>, or ot</w:t>
            </w:r>
            <w:r w:rsidRPr="009A51B9">
              <w:rPr>
                <w:rFonts w:ascii="Century Gothic" w:hAnsi="Century Gothic"/>
                <w:color w:val="000000"/>
                <w:spacing w:val="-1"/>
                <w:sz w:val="16"/>
                <w:szCs w:val="16"/>
              </w:rPr>
              <w:t>h</w:t>
            </w:r>
            <w:r w:rsidRPr="009A51B9">
              <w:rPr>
                <w:rFonts w:ascii="Century Gothic" w:hAnsi="Century Gothic"/>
                <w:color w:val="000000"/>
                <w:sz w:val="16"/>
                <w:szCs w:val="16"/>
              </w:rPr>
              <w:t xml:space="preserve">er </w:t>
            </w:r>
            <w:r w:rsidRPr="009A51B9">
              <w:rPr>
                <w:rFonts w:ascii="Century Gothic" w:hAnsi="Century Gothic"/>
                <w:color w:val="000000"/>
                <w:spacing w:val="2"/>
                <w:sz w:val="16"/>
                <w:szCs w:val="16"/>
              </w:rPr>
              <w:t>e</w:t>
            </w:r>
            <w:r w:rsidRPr="009A51B9">
              <w:rPr>
                <w:rFonts w:ascii="Century Gothic" w:hAnsi="Century Gothic"/>
                <w:color w:val="000000"/>
                <w:sz w:val="16"/>
                <w:szCs w:val="16"/>
              </w:rPr>
              <w:t>nv</w:t>
            </w:r>
            <w:r w:rsidRPr="009A51B9">
              <w:rPr>
                <w:rFonts w:ascii="Century Gothic" w:hAnsi="Century Gothic"/>
                <w:color w:val="000000"/>
                <w:spacing w:val="-1"/>
                <w:sz w:val="16"/>
                <w:szCs w:val="16"/>
              </w:rPr>
              <w:t>i</w:t>
            </w:r>
            <w:r w:rsidRPr="009A51B9">
              <w:rPr>
                <w:rFonts w:ascii="Century Gothic" w:hAnsi="Century Gothic"/>
                <w:color w:val="000000"/>
                <w:sz w:val="16"/>
                <w:szCs w:val="16"/>
              </w:rPr>
              <w:t>ro</w:t>
            </w:r>
            <w:r w:rsidRPr="009A51B9">
              <w:rPr>
                <w:rFonts w:ascii="Century Gothic" w:hAnsi="Century Gothic"/>
                <w:color w:val="000000"/>
                <w:spacing w:val="-1"/>
                <w:sz w:val="16"/>
                <w:szCs w:val="16"/>
              </w:rPr>
              <w:t>n</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w:t>
            </w:r>
            <w:r w:rsidRPr="009A51B9">
              <w:rPr>
                <w:rFonts w:ascii="Century Gothic" w:hAnsi="Century Gothic"/>
                <w:color w:val="000000"/>
                <w:spacing w:val="1"/>
                <w:sz w:val="16"/>
                <w:szCs w:val="16"/>
              </w:rPr>
              <w:t>a</w:t>
            </w:r>
            <w:r w:rsidRPr="009A51B9">
              <w:rPr>
                <w:rFonts w:ascii="Century Gothic" w:hAnsi="Century Gothic"/>
                <w:color w:val="000000"/>
                <w:sz w:val="16"/>
                <w:szCs w:val="16"/>
              </w:rPr>
              <w:t>l ch</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ng</w:t>
            </w:r>
            <w:r w:rsidRPr="009A51B9">
              <w:rPr>
                <w:rFonts w:ascii="Century Gothic" w:hAnsi="Century Gothic"/>
                <w:color w:val="000000"/>
                <w:sz w:val="16"/>
                <w:szCs w:val="16"/>
              </w:rPr>
              <w:t>es are to ta</w:t>
            </w:r>
            <w:r w:rsidRPr="009A51B9">
              <w:rPr>
                <w:rFonts w:ascii="Century Gothic" w:hAnsi="Century Gothic"/>
                <w:color w:val="000000"/>
                <w:spacing w:val="2"/>
                <w:sz w:val="16"/>
                <w:szCs w:val="16"/>
              </w:rPr>
              <w:t>k</w:t>
            </w:r>
            <w:r w:rsidRPr="009A51B9">
              <w:rPr>
                <w:rFonts w:ascii="Century Gothic" w:hAnsi="Century Gothic"/>
                <w:color w:val="000000"/>
                <w:sz w:val="16"/>
                <w:szCs w:val="16"/>
              </w:rPr>
              <w:t>e co</w:t>
            </w:r>
            <w:r w:rsidRPr="009A51B9">
              <w:rPr>
                <w:rFonts w:ascii="Century Gothic" w:hAnsi="Century Gothic"/>
                <w:color w:val="000000"/>
                <w:spacing w:val="-1"/>
                <w:sz w:val="16"/>
                <w:szCs w:val="16"/>
              </w:rPr>
              <w:t>g</w:t>
            </w:r>
            <w:r w:rsidRPr="009A51B9">
              <w:rPr>
                <w:rFonts w:ascii="Century Gothic" w:hAnsi="Century Gothic"/>
                <w:color w:val="000000"/>
                <w:sz w:val="16"/>
                <w:szCs w:val="16"/>
              </w:rPr>
              <w:t>n</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za</w:t>
            </w:r>
            <w:r w:rsidRPr="009A51B9">
              <w:rPr>
                <w:rFonts w:ascii="Century Gothic" w:hAnsi="Century Gothic"/>
                <w:color w:val="000000"/>
                <w:sz w:val="16"/>
                <w:szCs w:val="16"/>
              </w:rPr>
              <w:t xml:space="preserve">nce </w:t>
            </w:r>
            <w:r w:rsidRPr="009A51B9">
              <w:rPr>
                <w:rFonts w:ascii="Century Gothic" w:hAnsi="Century Gothic"/>
                <w:color w:val="000000"/>
                <w:spacing w:val="1"/>
                <w:sz w:val="16"/>
                <w:szCs w:val="16"/>
              </w:rPr>
              <w:t>o</w:t>
            </w:r>
            <w:r w:rsidRPr="009A51B9">
              <w:rPr>
                <w:rFonts w:ascii="Century Gothic" w:hAnsi="Century Gothic"/>
                <w:color w:val="000000"/>
                <w:sz w:val="16"/>
                <w:szCs w:val="16"/>
              </w:rPr>
              <w:t>f t</w:t>
            </w:r>
            <w:r w:rsidRPr="009A51B9">
              <w:rPr>
                <w:rFonts w:ascii="Century Gothic" w:hAnsi="Century Gothic"/>
                <w:color w:val="000000"/>
                <w:spacing w:val="-1"/>
                <w:sz w:val="16"/>
                <w:szCs w:val="16"/>
              </w:rPr>
              <w:t>hi</w:t>
            </w:r>
            <w:r w:rsidRPr="009A51B9">
              <w:rPr>
                <w:rFonts w:ascii="Century Gothic" w:hAnsi="Century Gothic"/>
                <w:color w:val="000000"/>
                <w:sz w:val="16"/>
                <w:szCs w:val="16"/>
              </w:rPr>
              <w:t xml:space="preserve">s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1"/>
                <w:sz w:val="16"/>
                <w:szCs w:val="16"/>
              </w:rPr>
              <w:t>n</w:t>
            </w:r>
            <w:r w:rsidRPr="009A51B9">
              <w:rPr>
                <w:rFonts w:ascii="Century Gothic" w:hAnsi="Century Gothic"/>
                <w:color w:val="000000"/>
                <w:sz w:val="16"/>
                <w:szCs w:val="16"/>
              </w:rPr>
              <w:t>d</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rd </w:t>
            </w:r>
            <w:r w:rsidRPr="009A51B9">
              <w:rPr>
                <w:rFonts w:ascii="Century Gothic" w:hAnsi="Century Gothic"/>
                <w:color w:val="000000"/>
                <w:spacing w:val="-1"/>
                <w:sz w:val="16"/>
                <w:szCs w:val="16"/>
              </w:rPr>
              <w:t>i</w:t>
            </w:r>
            <w:r w:rsidRPr="009A51B9">
              <w:rPr>
                <w:rFonts w:ascii="Century Gothic" w:hAnsi="Century Gothic"/>
                <w:color w:val="000000"/>
                <w:sz w:val="16"/>
                <w:szCs w:val="16"/>
              </w:rPr>
              <w:t>n t</w:t>
            </w:r>
            <w:r w:rsidRPr="009A51B9">
              <w:rPr>
                <w:rFonts w:ascii="Century Gothic" w:hAnsi="Century Gothic"/>
                <w:color w:val="000000"/>
                <w:spacing w:val="1"/>
                <w:sz w:val="16"/>
                <w:szCs w:val="16"/>
              </w:rPr>
              <w:t>h</w:t>
            </w:r>
            <w:r w:rsidRPr="009A51B9">
              <w:rPr>
                <w:rFonts w:ascii="Century Gothic" w:hAnsi="Century Gothic"/>
                <w:color w:val="000000"/>
                <w:sz w:val="16"/>
                <w:szCs w:val="16"/>
              </w:rPr>
              <w:t>e E</w:t>
            </w:r>
            <w:r w:rsidRPr="009A51B9">
              <w:rPr>
                <w:rFonts w:ascii="Century Gothic" w:hAnsi="Century Gothic"/>
                <w:color w:val="000000"/>
                <w:spacing w:val="-1"/>
                <w:sz w:val="16"/>
                <w:szCs w:val="16"/>
              </w:rPr>
              <w:t>S</w:t>
            </w:r>
            <w:r w:rsidRPr="009A51B9">
              <w:rPr>
                <w:rFonts w:ascii="Century Gothic" w:hAnsi="Century Gothic"/>
                <w:color w:val="000000"/>
                <w:spacing w:val="2"/>
                <w:sz w:val="16"/>
                <w:szCs w:val="16"/>
              </w:rPr>
              <w:t>MF</w:t>
            </w:r>
            <w:r w:rsidRPr="009A51B9">
              <w:rPr>
                <w:rFonts w:ascii="Century Gothic" w:hAnsi="Century Gothic"/>
                <w:color w:val="000000"/>
                <w:sz w:val="16"/>
                <w:szCs w:val="16"/>
              </w:rPr>
              <w:t>.</w:t>
            </w:r>
          </w:p>
          <w:p w14:paraId="578D5E3B"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766" w:type="dxa"/>
          </w:tcPr>
          <w:p w14:paraId="6564D074"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9A51B9">
              <w:rPr>
                <w:rFonts w:ascii="Century Gothic" w:hAnsi="Century Gothic"/>
                <w:sz w:val="16"/>
                <w:szCs w:val="16"/>
              </w:rPr>
              <w:lastRenderedPageBreak/>
              <w:t xml:space="preserve">The Fourth Republican </w:t>
            </w:r>
            <w:r w:rsidRPr="009A51B9">
              <w:rPr>
                <w:rFonts w:ascii="Century Gothic" w:hAnsi="Century Gothic"/>
                <w:sz w:val="16"/>
                <w:szCs w:val="16"/>
              </w:rPr>
              <w:lastRenderedPageBreak/>
              <w:t xml:space="preserve">Constitution (1992) recognizes culture as a necessary tool for national integration and development and, under the Directive Principles of State Policy (Article 39), declares as follows: </w:t>
            </w:r>
          </w:p>
          <w:p w14:paraId="679DD5DE"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9A51B9">
              <w:rPr>
                <w:rFonts w:ascii="Century Gothic" w:hAnsi="Century Gothic"/>
                <w:sz w:val="16"/>
                <w:szCs w:val="16"/>
              </w:rPr>
              <w:t xml:space="preserve">“(1) Subject to clause (2) of this article, </w:t>
            </w:r>
          </w:p>
          <w:p w14:paraId="2D229CC9"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9A51B9">
              <w:rPr>
                <w:rFonts w:ascii="Century Gothic" w:hAnsi="Century Gothic"/>
                <w:sz w:val="16"/>
                <w:szCs w:val="16"/>
              </w:rPr>
              <w:t>the State shall take steps to encourage integration of appropriate customary values into the fabric of national life through formal and informal education and the conscious Introduction of cultural dimensions to relevant Aspect of national planning.</w:t>
            </w:r>
          </w:p>
          <w:p w14:paraId="23E59D85" w14:textId="0BD1D463"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9A51B9">
              <w:rPr>
                <w:rFonts w:ascii="Century Gothic" w:hAnsi="Century Gothic"/>
                <w:sz w:val="16"/>
                <w:szCs w:val="16"/>
              </w:rPr>
              <w:t xml:space="preserve"> (2) The State shall ensure that appropriate customary and cultural values are adapted and developed as an integral part of the growing needs of the society as a whole; and in particular, that traditional practices which are injurious to the health and </w:t>
            </w:r>
            <w:r w:rsidR="007C492E" w:rsidRPr="009A51B9">
              <w:rPr>
                <w:rFonts w:ascii="Century Gothic" w:hAnsi="Century Gothic"/>
                <w:sz w:val="16"/>
                <w:szCs w:val="16"/>
              </w:rPr>
              <w:t>well-being</w:t>
            </w:r>
            <w:r w:rsidRPr="009A51B9">
              <w:rPr>
                <w:rFonts w:ascii="Century Gothic" w:hAnsi="Century Gothic"/>
                <w:sz w:val="16"/>
                <w:szCs w:val="16"/>
              </w:rPr>
              <w:t xml:space="preserve"> of the person are abolished.</w:t>
            </w:r>
          </w:p>
          <w:p w14:paraId="3AD8AA45"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9A51B9">
              <w:rPr>
                <w:rFonts w:ascii="Century Gothic" w:hAnsi="Century Gothic"/>
                <w:sz w:val="16"/>
                <w:szCs w:val="16"/>
              </w:rPr>
              <w:t xml:space="preserve"> (3) The State shall foster the development of Ghanaian languages and pride in Ghanaian culture. </w:t>
            </w:r>
          </w:p>
          <w:p w14:paraId="2508E053"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 xml:space="preserve">- The Ghana cultural policy (2004) enjoins the National Commission on Culture to undertake the following actions to protect and preserves monument, forests reserves, national </w:t>
            </w:r>
            <w:proofErr w:type="gramStart"/>
            <w:r w:rsidRPr="009A51B9">
              <w:rPr>
                <w:rFonts w:ascii="Century Gothic" w:hAnsi="Century Gothic"/>
                <w:sz w:val="16"/>
                <w:szCs w:val="16"/>
                <w:lang w:val="en-GB"/>
              </w:rPr>
              <w:t>parks</w:t>
            </w:r>
            <w:proofErr w:type="gramEnd"/>
            <w:r w:rsidRPr="009A51B9">
              <w:rPr>
                <w:rFonts w:ascii="Century Gothic" w:hAnsi="Century Gothic"/>
                <w:sz w:val="16"/>
                <w:szCs w:val="16"/>
                <w:lang w:val="en-GB"/>
              </w:rPr>
              <w:t xml:space="preserve"> and </w:t>
            </w:r>
            <w:r w:rsidRPr="009A51B9">
              <w:rPr>
                <w:rFonts w:ascii="Century Gothic" w:hAnsi="Century Gothic"/>
                <w:sz w:val="16"/>
                <w:szCs w:val="16"/>
                <w:lang w:val="en-GB"/>
              </w:rPr>
              <w:lastRenderedPageBreak/>
              <w:t>recreational facilities</w:t>
            </w:r>
          </w:p>
          <w:p w14:paraId="6092A006"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575" w:type="dxa"/>
          </w:tcPr>
          <w:p w14:paraId="7411F825"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lastRenderedPageBreak/>
              <w:t xml:space="preserve">The regulations and policies do </w:t>
            </w:r>
            <w:r w:rsidRPr="009A51B9">
              <w:rPr>
                <w:rFonts w:ascii="Century Gothic" w:hAnsi="Century Gothic"/>
                <w:sz w:val="16"/>
                <w:szCs w:val="16"/>
                <w:lang w:val="en-GB"/>
              </w:rPr>
              <w:lastRenderedPageBreak/>
              <w:t>not address cultural heritage as an integral part of sustainable development and promotion of equitable sharing of benefits</w:t>
            </w:r>
          </w:p>
        </w:tc>
        <w:tc>
          <w:tcPr>
            <w:tcW w:w="2565" w:type="dxa"/>
          </w:tcPr>
          <w:p w14:paraId="706987D8" w14:textId="45B65155"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lastRenderedPageBreak/>
              <w:t xml:space="preserve">The National commission on </w:t>
            </w:r>
            <w:r w:rsidR="00FE0320" w:rsidRPr="009A51B9">
              <w:rPr>
                <w:rFonts w:ascii="Century Gothic" w:hAnsi="Century Gothic"/>
                <w:sz w:val="16"/>
                <w:szCs w:val="16"/>
                <w:lang w:val="en-GB"/>
              </w:rPr>
              <w:t>c</w:t>
            </w:r>
            <w:r w:rsidRPr="009A51B9">
              <w:rPr>
                <w:rFonts w:ascii="Century Gothic" w:hAnsi="Century Gothic"/>
                <w:sz w:val="16"/>
                <w:szCs w:val="16"/>
                <w:lang w:val="en-GB"/>
              </w:rPr>
              <w:t xml:space="preserve">ulture provides a platform for </w:t>
            </w:r>
            <w:r w:rsidRPr="009A51B9">
              <w:rPr>
                <w:rFonts w:ascii="Century Gothic" w:hAnsi="Century Gothic"/>
                <w:sz w:val="16"/>
                <w:szCs w:val="16"/>
                <w:lang w:val="en-GB"/>
              </w:rPr>
              <w:lastRenderedPageBreak/>
              <w:t>collaboration with Chiefs, opinion leaders and community representatives</w:t>
            </w:r>
            <w:r w:rsidR="00EC5E31" w:rsidRPr="009A51B9">
              <w:rPr>
                <w:rFonts w:ascii="Century Gothic" w:hAnsi="Century Gothic"/>
                <w:sz w:val="16"/>
                <w:szCs w:val="16"/>
                <w:lang w:val="en-GB"/>
              </w:rPr>
              <w:t xml:space="preserve"> and other institutions</w:t>
            </w:r>
            <w:r w:rsidR="00FE0320" w:rsidRPr="009A51B9">
              <w:rPr>
                <w:rFonts w:ascii="Century Gothic" w:hAnsi="Century Gothic"/>
                <w:sz w:val="16"/>
                <w:szCs w:val="16"/>
                <w:lang w:val="en-GB"/>
              </w:rPr>
              <w:t xml:space="preserve"> to protect cultural assets</w:t>
            </w:r>
            <w:r w:rsidR="00EC5E31" w:rsidRPr="009A51B9">
              <w:rPr>
                <w:rFonts w:ascii="Century Gothic" w:hAnsi="Century Gothic"/>
                <w:sz w:val="16"/>
                <w:szCs w:val="16"/>
                <w:lang w:val="en-GB"/>
              </w:rPr>
              <w:t>.</w:t>
            </w:r>
            <w:r w:rsidRPr="009A51B9">
              <w:rPr>
                <w:rFonts w:ascii="Century Gothic" w:hAnsi="Century Gothic"/>
                <w:sz w:val="16"/>
                <w:szCs w:val="16"/>
                <w:lang w:val="en-GB"/>
              </w:rPr>
              <w:t xml:space="preserve"> </w:t>
            </w:r>
            <w:r w:rsidR="00EC5E31" w:rsidRPr="009A51B9">
              <w:rPr>
                <w:rFonts w:ascii="Century Gothic" w:hAnsi="Century Gothic"/>
                <w:sz w:val="16"/>
                <w:szCs w:val="16"/>
                <w:lang w:val="en-GB"/>
              </w:rPr>
              <w:t>The project will</w:t>
            </w:r>
            <w:r w:rsidR="00DC3738" w:rsidRPr="009A51B9">
              <w:rPr>
                <w:rFonts w:ascii="Century Gothic" w:hAnsi="Century Gothic"/>
                <w:sz w:val="16"/>
                <w:szCs w:val="16"/>
                <w:lang w:val="en-GB"/>
              </w:rPr>
              <w:t xml:space="preserve"> go by the procedures outlined by the Commission in respect of cultural </w:t>
            </w:r>
            <w:r w:rsidR="00FE0320" w:rsidRPr="009A51B9">
              <w:rPr>
                <w:rFonts w:ascii="Century Gothic" w:hAnsi="Century Gothic"/>
                <w:sz w:val="16"/>
                <w:szCs w:val="16"/>
                <w:lang w:val="en-GB"/>
              </w:rPr>
              <w:t>assets</w:t>
            </w:r>
            <w:r w:rsidR="00DC3738" w:rsidRPr="009A51B9">
              <w:rPr>
                <w:rFonts w:ascii="Century Gothic" w:hAnsi="Century Gothic"/>
                <w:sz w:val="16"/>
                <w:szCs w:val="16"/>
                <w:lang w:val="en-GB"/>
              </w:rPr>
              <w:t xml:space="preserve">. </w:t>
            </w:r>
            <w:r w:rsidR="00EC5E31" w:rsidRPr="009A51B9">
              <w:rPr>
                <w:rFonts w:ascii="Century Gothic" w:hAnsi="Century Gothic"/>
                <w:sz w:val="16"/>
                <w:szCs w:val="16"/>
                <w:lang w:val="en-GB"/>
              </w:rPr>
              <w:t>T</w:t>
            </w:r>
            <w:r w:rsidRPr="009A51B9">
              <w:rPr>
                <w:rFonts w:ascii="Century Gothic" w:hAnsi="Century Gothic"/>
                <w:sz w:val="16"/>
                <w:szCs w:val="16"/>
                <w:lang w:val="en-GB"/>
              </w:rPr>
              <w:t>he project will</w:t>
            </w:r>
            <w:r w:rsidR="00DC3738" w:rsidRPr="009A51B9">
              <w:rPr>
                <w:rFonts w:ascii="Century Gothic" w:hAnsi="Century Gothic"/>
                <w:sz w:val="16"/>
                <w:szCs w:val="16"/>
                <w:lang w:val="en-GB"/>
              </w:rPr>
              <w:t xml:space="preserve"> also go the extra mile</w:t>
            </w:r>
            <w:r w:rsidRPr="009A51B9">
              <w:rPr>
                <w:rFonts w:ascii="Century Gothic" w:hAnsi="Century Gothic"/>
                <w:sz w:val="16"/>
                <w:szCs w:val="16"/>
                <w:lang w:val="en-GB"/>
              </w:rPr>
              <w:t xml:space="preserve"> </w:t>
            </w:r>
            <w:r w:rsidR="00DC3738" w:rsidRPr="009A51B9">
              <w:rPr>
                <w:rFonts w:ascii="Century Gothic" w:hAnsi="Century Gothic"/>
                <w:sz w:val="16"/>
                <w:szCs w:val="16"/>
                <w:lang w:val="en-GB"/>
              </w:rPr>
              <w:t xml:space="preserve">to </w:t>
            </w:r>
            <w:r w:rsidRPr="009A51B9">
              <w:rPr>
                <w:rFonts w:ascii="Century Gothic" w:hAnsi="Century Gothic"/>
                <w:sz w:val="16"/>
                <w:szCs w:val="16"/>
                <w:lang w:val="en-GB"/>
              </w:rPr>
              <w:t xml:space="preserve">complement </w:t>
            </w:r>
            <w:r w:rsidR="00DC3738" w:rsidRPr="009A51B9">
              <w:rPr>
                <w:rFonts w:ascii="Century Gothic" w:hAnsi="Century Gothic"/>
                <w:sz w:val="16"/>
                <w:szCs w:val="16"/>
                <w:lang w:val="en-GB"/>
              </w:rPr>
              <w:t>this collaboration</w:t>
            </w:r>
            <w:r w:rsidR="00EF4BE0" w:rsidRPr="009A51B9">
              <w:rPr>
                <w:rFonts w:ascii="Century Gothic" w:hAnsi="Century Gothic"/>
                <w:sz w:val="16"/>
                <w:szCs w:val="16"/>
                <w:lang w:val="en-GB"/>
              </w:rPr>
              <w:t xml:space="preserve"> </w:t>
            </w:r>
            <w:r w:rsidRPr="009A51B9">
              <w:rPr>
                <w:rFonts w:ascii="Century Gothic" w:hAnsi="Century Gothic"/>
                <w:sz w:val="16"/>
                <w:szCs w:val="16"/>
                <w:lang w:val="en-GB"/>
              </w:rPr>
              <w:t xml:space="preserve">with stakeholder engagement procedures enshrined in the SEP to educate communities to appreciate the role of cultural values and assets in sustainable development and also the need to </w:t>
            </w:r>
            <w:r w:rsidR="00EF4BE0" w:rsidRPr="009A51B9">
              <w:rPr>
                <w:rFonts w:ascii="Century Gothic" w:hAnsi="Century Gothic"/>
                <w:sz w:val="16"/>
                <w:szCs w:val="16"/>
                <w:lang w:val="en-GB"/>
              </w:rPr>
              <w:t>sh</w:t>
            </w:r>
            <w:r w:rsidRPr="009A51B9">
              <w:rPr>
                <w:rFonts w:ascii="Century Gothic" w:hAnsi="Century Gothic"/>
                <w:sz w:val="16"/>
                <w:szCs w:val="16"/>
                <w:lang w:val="en-GB"/>
              </w:rPr>
              <w:t xml:space="preserve">are benefits accruing from the use of cultural </w:t>
            </w:r>
            <w:r w:rsidR="00FE0320" w:rsidRPr="009A51B9">
              <w:rPr>
                <w:rFonts w:ascii="Century Gothic" w:hAnsi="Century Gothic"/>
                <w:sz w:val="16"/>
                <w:szCs w:val="16"/>
                <w:lang w:val="en-GB"/>
              </w:rPr>
              <w:t>assets.</w:t>
            </w:r>
          </w:p>
        </w:tc>
      </w:tr>
      <w:tr w:rsidR="00B00DF9" w:rsidRPr="009A51B9" w14:paraId="657FFA77"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17A66511" w14:textId="0EDD5BC3" w:rsidR="00B00DF9" w:rsidRPr="009A51B9" w:rsidRDefault="00B00DF9" w:rsidP="009A51B9">
            <w:pPr>
              <w:rPr>
                <w:rFonts w:ascii="Century Gothic" w:hAnsi="Century Gothic"/>
                <w:b w:val="0"/>
                <w:bCs w:val="0"/>
                <w:sz w:val="16"/>
                <w:szCs w:val="16"/>
                <w:lang w:val="en-GB"/>
              </w:rPr>
            </w:pPr>
          </w:p>
        </w:tc>
      </w:tr>
      <w:tr w:rsidR="00B00DF9" w:rsidRPr="009A51B9" w14:paraId="7F6D06DB"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2361716D" w14:textId="3749965D" w:rsidR="00B00DF9" w:rsidRPr="009A51B9" w:rsidRDefault="00B00DF9" w:rsidP="009A51B9">
            <w:pPr>
              <w:rPr>
                <w:rFonts w:ascii="Century Gothic" w:hAnsi="Century Gothic"/>
                <w:sz w:val="16"/>
                <w:szCs w:val="16"/>
                <w:lang w:val="en-GB"/>
              </w:rPr>
            </w:pPr>
          </w:p>
        </w:tc>
        <w:tc>
          <w:tcPr>
            <w:tcW w:w="1704" w:type="dxa"/>
          </w:tcPr>
          <w:p w14:paraId="6C492D60" w14:textId="44382F50"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766" w:type="dxa"/>
          </w:tcPr>
          <w:p w14:paraId="4E5EA05A" w14:textId="3A7BE5C8"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575" w:type="dxa"/>
          </w:tcPr>
          <w:p w14:paraId="1F3A8CDE"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w:t>
            </w:r>
          </w:p>
        </w:tc>
        <w:tc>
          <w:tcPr>
            <w:tcW w:w="2565" w:type="dxa"/>
          </w:tcPr>
          <w:p w14:paraId="243AD0E7"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t>-</w:t>
            </w:r>
          </w:p>
        </w:tc>
      </w:tr>
      <w:tr w:rsidR="00B00DF9" w:rsidRPr="009A51B9" w14:paraId="499AE7A8" w14:textId="77777777" w:rsidTr="00FA00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shd w:val="clear" w:color="auto" w:fill="000000" w:themeFill="text1"/>
          </w:tcPr>
          <w:p w14:paraId="14ACF0B4" w14:textId="77777777" w:rsidR="00B00DF9" w:rsidRPr="009A51B9" w:rsidRDefault="00B00DF9" w:rsidP="009A51B9">
            <w:pPr>
              <w:rPr>
                <w:rFonts w:ascii="Century Gothic" w:hAnsi="Century Gothic"/>
                <w:b w:val="0"/>
                <w:bCs w:val="0"/>
                <w:sz w:val="16"/>
                <w:szCs w:val="16"/>
                <w:lang w:val="en-GB"/>
              </w:rPr>
            </w:pPr>
            <w:r w:rsidRPr="009A51B9">
              <w:rPr>
                <w:rFonts w:ascii="Century Gothic" w:hAnsi="Century Gothic"/>
                <w:sz w:val="16"/>
                <w:szCs w:val="16"/>
                <w:lang w:val="en-GB"/>
              </w:rPr>
              <w:t>Ess10: Stakeholder Engagement and Information Disclosure</w:t>
            </w:r>
          </w:p>
        </w:tc>
      </w:tr>
      <w:tr w:rsidR="00B00DF9" w:rsidRPr="009A51B9" w14:paraId="43CAFF68" w14:textId="77777777" w:rsidTr="00FA0076">
        <w:tc>
          <w:tcPr>
            <w:cnfStyle w:val="001000000000" w:firstRow="0" w:lastRow="0" w:firstColumn="1" w:lastColumn="0" w:oddVBand="0" w:evenVBand="0" w:oddHBand="0" w:evenHBand="0" w:firstRowFirstColumn="0" w:firstRowLastColumn="0" w:lastRowFirstColumn="0" w:lastRowLastColumn="0"/>
            <w:tcW w:w="1750" w:type="dxa"/>
          </w:tcPr>
          <w:p w14:paraId="56B5EFB2"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establish a systematic approach to stakeholder engagement that will help Borrowers identify stakeholders and build and maintain a constructive relationship with them, </w:t>
            </w:r>
            <w:proofErr w:type="gramStart"/>
            <w:r w:rsidRPr="009A51B9">
              <w:rPr>
                <w:rFonts w:ascii="Century Gothic" w:hAnsi="Century Gothic"/>
                <w:sz w:val="16"/>
                <w:szCs w:val="16"/>
                <w:lang w:val="en-GB"/>
              </w:rPr>
              <w:t>in particular project-affected</w:t>
            </w:r>
            <w:proofErr w:type="gramEnd"/>
            <w:r w:rsidRPr="009A51B9">
              <w:rPr>
                <w:rFonts w:ascii="Century Gothic" w:hAnsi="Century Gothic"/>
                <w:sz w:val="16"/>
                <w:szCs w:val="16"/>
                <w:lang w:val="en-GB"/>
              </w:rPr>
              <w:t xml:space="preserve"> parties.   To assess the level of stakeholder interest and support for the project and to enable stakeholders’ views to be </w:t>
            </w:r>
            <w:proofErr w:type="gramStart"/>
            <w:r w:rsidRPr="009A51B9">
              <w:rPr>
                <w:rFonts w:ascii="Century Gothic" w:hAnsi="Century Gothic"/>
                <w:sz w:val="16"/>
                <w:szCs w:val="16"/>
                <w:lang w:val="en-GB"/>
              </w:rPr>
              <w:t>taken into account</w:t>
            </w:r>
            <w:proofErr w:type="gramEnd"/>
            <w:r w:rsidRPr="009A51B9">
              <w:rPr>
                <w:rFonts w:ascii="Century Gothic" w:hAnsi="Century Gothic"/>
                <w:sz w:val="16"/>
                <w:szCs w:val="16"/>
                <w:lang w:val="en-GB"/>
              </w:rPr>
              <w:t xml:space="preserve"> in project design and environmental and social performance</w:t>
            </w:r>
          </w:p>
          <w:p w14:paraId="1CB96D70"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promote and provide means for effective and inclusive engagement with project-affected parties throughout the project </w:t>
            </w:r>
            <w:proofErr w:type="gramStart"/>
            <w:r w:rsidRPr="009A51B9">
              <w:rPr>
                <w:rFonts w:ascii="Century Gothic" w:hAnsi="Century Gothic"/>
                <w:sz w:val="16"/>
                <w:szCs w:val="16"/>
                <w:lang w:val="en-GB"/>
              </w:rPr>
              <w:t>life-cycle</w:t>
            </w:r>
            <w:proofErr w:type="gramEnd"/>
            <w:r w:rsidRPr="009A51B9">
              <w:rPr>
                <w:rFonts w:ascii="Century Gothic" w:hAnsi="Century Gothic"/>
                <w:sz w:val="16"/>
                <w:szCs w:val="16"/>
                <w:lang w:val="en-GB"/>
              </w:rPr>
              <w:t xml:space="preserve"> on issues that could potentially affect them.</w:t>
            </w:r>
          </w:p>
          <w:p w14:paraId="10A81923"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ensure that appropriate project information on environmental and social risks and impacts is disclosed to stakeholders in a timely, understandable, </w:t>
            </w:r>
            <w:proofErr w:type="gramStart"/>
            <w:r w:rsidRPr="009A51B9">
              <w:rPr>
                <w:rFonts w:ascii="Century Gothic" w:hAnsi="Century Gothic"/>
                <w:sz w:val="16"/>
                <w:szCs w:val="16"/>
                <w:lang w:val="en-GB"/>
              </w:rPr>
              <w:t>accessible</w:t>
            </w:r>
            <w:proofErr w:type="gramEnd"/>
            <w:r w:rsidRPr="009A51B9">
              <w:rPr>
                <w:rFonts w:ascii="Century Gothic" w:hAnsi="Century Gothic"/>
                <w:sz w:val="16"/>
                <w:szCs w:val="16"/>
                <w:lang w:val="en-GB"/>
              </w:rPr>
              <w:t xml:space="preserve"> and appropriate manner and format. </w:t>
            </w:r>
          </w:p>
          <w:p w14:paraId="1BD91714" w14:textId="77777777" w:rsidR="00B00DF9" w:rsidRPr="009A51B9" w:rsidRDefault="00B00DF9" w:rsidP="009A51B9">
            <w:pPr>
              <w:rPr>
                <w:rFonts w:ascii="Century Gothic" w:hAnsi="Century Gothic"/>
                <w:sz w:val="16"/>
                <w:szCs w:val="16"/>
                <w:lang w:val="en-GB"/>
              </w:rPr>
            </w:pPr>
            <w:r w:rsidRPr="009A51B9">
              <w:rPr>
                <w:rFonts w:ascii="Century Gothic" w:hAnsi="Century Gothic"/>
                <w:sz w:val="16"/>
                <w:szCs w:val="16"/>
                <w:lang w:val="en-GB"/>
              </w:rPr>
              <w:t xml:space="preserve">- To provide project-affected parties with accessible and inclusive means to raise issues and </w:t>
            </w:r>
            <w:proofErr w:type="gramStart"/>
            <w:r w:rsidRPr="009A51B9">
              <w:rPr>
                <w:rFonts w:ascii="Century Gothic" w:hAnsi="Century Gothic"/>
                <w:sz w:val="16"/>
                <w:szCs w:val="16"/>
                <w:lang w:val="en-GB"/>
              </w:rPr>
              <w:t>grievances, and</w:t>
            </w:r>
            <w:proofErr w:type="gramEnd"/>
            <w:r w:rsidRPr="009A51B9">
              <w:rPr>
                <w:rFonts w:ascii="Century Gothic" w:hAnsi="Century Gothic"/>
                <w:sz w:val="16"/>
                <w:szCs w:val="16"/>
                <w:lang w:val="en-GB"/>
              </w:rPr>
              <w:t xml:space="preserve"> allow Borrowers to respond to and manage such grievances.</w:t>
            </w:r>
          </w:p>
        </w:tc>
        <w:tc>
          <w:tcPr>
            <w:tcW w:w="1704" w:type="dxa"/>
          </w:tcPr>
          <w:p w14:paraId="7257190E"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16"/>
                <w:szCs w:val="16"/>
              </w:rPr>
            </w:pP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S10 </w:t>
            </w:r>
            <w:r w:rsidRPr="009A51B9">
              <w:rPr>
                <w:rFonts w:ascii="Century Gothic" w:hAnsi="Century Gothic"/>
                <w:color w:val="000000"/>
                <w:spacing w:val="1"/>
                <w:sz w:val="16"/>
                <w:szCs w:val="16"/>
              </w:rPr>
              <w:t>s</w:t>
            </w:r>
            <w:r w:rsidRPr="009A51B9">
              <w:rPr>
                <w:rFonts w:ascii="Century Gothic" w:hAnsi="Century Gothic"/>
                <w:color w:val="000000"/>
                <w:sz w:val="16"/>
                <w:szCs w:val="16"/>
              </w:rPr>
              <w:t>e</w:t>
            </w:r>
            <w:r w:rsidRPr="009A51B9">
              <w:rPr>
                <w:rFonts w:ascii="Century Gothic" w:hAnsi="Century Gothic"/>
                <w:color w:val="000000"/>
                <w:spacing w:val="-1"/>
                <w:sz w:val="16"/>
                <w:szCs w:val="16"/>
              </w:rPr>
              <w:t>e</w:t>
            </w:r>
            <w:r w:rsidRPr="009A51B9">
              <w:rPr>
                <w:rFonts w:ascii="Century Gothic" w:hAnsi="Century Gothic"/>
                <w:color w:val="000000"/>
                <w:spacing w:val="3"/>
                <w:sz w:val="16"/>
                <w:szCs w:val="16"/>
              </w:rPr>
              <w:t>k</w:t>
            </w:r>
            <w:r w:rsidRPr="009A51B9">
              <w:rPr>
                <w:rFonts w:ascii="Century Gothic" w:hAnsi="Century Gothic"/>
                <w:color w:val="000000"/>
                <w:sz w:val="16"/>
                <w:szCs w:val="16"/>
              </w:rPr>
              <w:t>s to e</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u</w:t>
            </w:r>
            <w:r w:rsidRPr="009A51B9">
              <w:rPr>
                <w:rFonts w:ascii="Century Gothic" w:hAnsi="Century Gothic"/>
                <w:color w:val="000000"/>
                <w:sz w:val="16"/>
                <w:szCs w:val="16"/>
              </w:rPr>
              <w:t>r</w:t>
            </w:r>
            <w:r w:rsidRPr="009A51B9">
              <w:rPr>
                <w:rFonts w:ascii="Century Gothic" w:hAnsi="Century Gothic"/>
                <w:color w:val="000000"/>
                <w:spacing w:val="1"/>
                <w:sz w:val="16"/>
                <w:szCs w:val="16"/>
              </w:rPr>
              <w:t>a</w:t>
            </w:r>
            <w:r w:rsidRPr="009A51B9">
              <w:rPr>
                <w:rFonts w:ascii="Century Gothic" w:hAnsi="Century Gothic"/>
                <w:color w:val="000000"/>
                <w:sz w:val="16"/>
                <w:szCs w:val="16"/>
              </w:rPr>
              <w:t>ge o</w:t>
            </w:r>
            <w:r w:rsidRPr="009A51B9">
              <w:rPr>
                <w:rFonts w:ascii="Century Gothic" w:hAnsi="Century Gothic"/>
                <w:color w:val="000000"/>
                <w:spacing w:val="-1"/>
                <w:sz w:val="16"/>
                <w:szCs w:val="16"/>
              </w:rPr>
              <w:t>p</w:t>
            </w:r>
            <w:r w:rsidRPr="009A51B9">
              <w:rPr>
                <w:rFonts w:ascii="Century Gothic" w:hAnsi="Century Gothic"/>
                <w:color w:val="000000"/>
                <w:spacing w:val="1"/>
                <w:sz w:val="16"/>
                <w:szCs w:val="16"/>
              </w:rPr>
              <w:t>e</w:t>
            </w:r>
            <w:r w:rsidRPr="009A51B9">
              <w:rPr>
                <w:rFonts w:ascii="Century Gothic" w:hAnsi="Century Gothic"/>
                <w:color w:val="000000"/>
                <w:sz w:val="16"/>
                <w:szCs w:val="16"/>
              </w:rPr>
              <w:t>n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tra</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s</w:t>
            </w:r>
            <w:r w:rsidRPr="009A51B9">
              <w:rPr>
                <w:rFonts w:ascii="Century Gothic" w:hAnsi="Century Gothic"/>
                <w:color w:val="000000"/>
                <w:sz w:val="16"/>
                <w:szCs w:val="16"/>
              </w:rPr>
              <w:t>p</w:t>
            </w:r>
            <w:r w:rsidRPr="009A51B9">
              <w:rPr>
                <w:rFonts w:ascii="Century Gothic" w:hAnsi="Century Gothic"/>
                <w:color w:val="000000"/>
                <w:spacing w:val="-1"/>
                <w:sz w:val="16"/>
                <w:szCs w:val="16"/>
              </w:rPr>
              <w:t>a</w:t>
            </w:r>
            <w:r w:rsidRPr="009A51B9">
              <w:rPr>
                <w:rFonts w:ascii="Century Gothic" w:hAnsi="Century Gothic"/>
                <w:color w:val="000000"/>
                <w:sz w:val="16"/>
                <w:szCs w:val="16"/>
              </w:rPr>
              <w:t>r</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nt </w:t>
            </w:r>
            <w:r w:rsidRPr="009A51B9">
              <w:rPr>
                <w:rFonts w:ascii="Century Gothic" w:hAnsi="Century Gothic"/>
                <w:color w:val="000000"/>
                <w:spacing w:val="1"/>
                <w:sz w:val="16"/>
                <w:szCs w:val="16"/>
              </w:rPr>
              <w:t>e</w:t>
            </w:r>
            <w:r w:rsidRPr="009A51B9">
              <w:rPr>
                <w:rFonts w:ascii="Century Gothic" w:hAnsi="Century Gothic"/>
                <w:color w:val="000000"/>
                <w:sz w:val="16"/>
                <w:szCs w:val="16"/>
              </w:rPr>
              <w:t>n</w:t>
            </w:r>
            <w:r w:rsidRPr="009A51B9">
              <w:rPr>
                <w:rFonts w:ascii="Century Gothic" w:hAnsi="Century Gothic"/>
                <w:color w:val="000000"/>
                <w:spacing w:val="-1"/>
                <w:sz w:val="16"/>
                <w:szCs w:val="16"/>
              </w:rPr>
              <w:t>g</w:t>
            </w:r>
            <w:r w:rsidRPr="009A51B9">
              <w:rPr>
                <w:rFonts w:ascii="Century Gothic" w:hAnsi="Century Gothic"/>
                <w:color w:val="000000"/>
                <w:sz w:val="16"/>
                <w:szCs w:val="16"/>
              </w:rPr>
              <w:t>a</w:t>
            </w:r>
            <w:r w:rsidRPr="009A51B9">
              <w:rPr>
                <w:rFonts w:ascii="Century Gothic" w:hAnsi="Century Gothic"/>
                <w:color w:val="000000"/>
                <w:spacing w:val="1"/>
                <w:sz w:val="16"/>
                <w:szCs w:val="16"/>
              </w:rPr>
              <w:t>g</w:t>
            </w:r>
            <w:r w:rsidRPr="009A51B9">
              <w:rPr>
                <w:rFonts w:ascii="Century Gothic" w:hAnsi="Century Gothic"/>
                <w:color w:val="000000"/>
                <w:sz w:val="16"/>
                <w:szCs w:val="16"/>
              </w:rPr>
              <w:t>e</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 b</w:t>
            </w:r>
            <w:r w:rsidRPr="009A51B9">
              <w:rPr>
                <w:rFonts w:ascii="Century Gothic" w:hAnsi="Century Gothic"/>
                <w:color w:val="000000"/>
                <w:spacing w:val="-1"/>
                <w:sz w:val="16"/>
                <w:szCs w:val="16"/>
              </w:rPr>
              <w:t>e</w:t>
            </w:r>
            <w:r w:rsidRPr="009A51B9">
              <w:rPr>
                <w:rFonts w:ascii="Century Gothic" w:hAnsi="Century Gothic"/>
                <w:color w:val="000000"/>
                <w:spacing w:val="2"/>
                <w:sz w:val="16"/>
                <w:szCs w:val="16"/>
              </w:rPr>
              <w:t>t</w:t>
            </w:r>
            <w:r w:rsidRPr="009A51B9">
              <w:rPr>
                <w:rFonts w:ascii="Century Gothic" w:hAnsi="Century Gothic"/>
                <w:color w:val="000000"/>
                <w:spacing w:val="-3"/>
                <w:sz w:val="16"/>
                <w:szCs w:val="16"/>
              </w:rPr>
              <w:t>w</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en the </w:t>
            </w:r>
            <w:r w:rsidRPr="009A51B9">
              <w:rPr>
                <w:rFonts w:ascii="Century Gothic" w:hAnsi="Century Gothic"/>
                <w:color w:val="000000"/>
                <w:spacing w:val="-1"/>
                <w:sz w:val="16"/>
                <w:szCs w:val="16"/>
              </w:rPr>
              <w:t>B</w:t>
            </w:r>
            <w:r w:rsidRPr="009A51B9">
              <w:rPr>
                <w:rFonts w:ascii="Century Gothic" w:hAnsi="Century Gothic"/>
                <w:color w:val="000000"/>
                <w:sz w:val="16"/>
                <w:szCs w:val="16"/>
              </w:rPr>
              <w:t>or</w:t>
            </w:r>
            <w:r w:rsidRPr="009A51B9">
              <w:rPr>
                <w:rFonts w:ascii="Century Gothic" w:hAnsi="Century Gothic"/>
                <w:color w:val="000000"/>
                <w:spacing w:val="1"/>
                <w:sz w:val="16"/>
                <w:szCs w:val="16"/>
              </w:rPr>
              <w:t>ro</w:t>
            </w:r>
            <w:r w:rsidRPr="009A51B9">
              <w:rPr>
                <w:rFonts w:ascii="Century Gothic" w:hAnsi="Century Gothic"/>
                <w:color w:val="000000"/>
                <w:sz w:val="16"/>
                <w:szCs w:val="16"/>
              </w:rPr>
              <w:t xml:space="preserve">wer </w:t>
            </w:r>
            <w:r w:rsidRPr="009A51B9">
              <w:rPr>
                <w:rFonts w:ascii="Century Gothic" w:hAnsi="Century Gothic"/>
                <w:color w:val="000000"/>
                <w:spacing w:val="1"/>
                <w:sz w:val="16"/>
                <w:szCs w:val="16"/>
              </w:rPr>
              <w:t>a</w:t>
            </w:r>
            <w:r w:rsidRPr="009A51B9">
              <w:rPr>
                <w:rFonts w:ascii="Century Gothic" w:hAnsi="Century Gothic"/>
                <w:color w:val="000000"/>
                <w:sz w:val="16"/>
                <w:szCs w:val="16"/>
              </w:rPr>
              <w:t>nd the pro</w:t>
            </w:r>
            <w:r w:rsidRPr="009A51B9">
              <w:rPr>
                <w:rFonts w:ascii="Century Gothic" w:hAnsi="Century Gothic"/>
                <w:color w:val="000000"/>
                <w:spacing w:val="1"/>
                <w:sz w:val="16"/>
                <w:szCs w:val="16"/>
              </w:rPr>
              <w:t>jec</w:t>
            </w:r>
            <w:r w:rsidRPr="009A51B9">
              <w:rPr>
                <w:rFonts w:ascii="Century Gothic" w:hAnsi="Century Gothic"/>
                <w:color w:val="000000"/>
                <w:sz w:val="16"/>
                <w:szCs w:val="16"/>
              </w:rPr>
              <w:t xml:space="preserve">t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2"/>
                <w:sz w:val="16"/>
                <w:szCs w:val="16"/>
              </w:rPr>
              <w:t>k</w:t>
            </w:r>
            <w:r w:rsidRPr="009A51B9">
              <w:rPr>
                <w:rFonts w:ascii="Century Gothic" w:hAnsi="Century Gothic"/>
                <w:color w:val="000000"/>
                <w:sz w:val="16"/>
                <w:szCs w:val="16"/>
              </w:rPr>
              <w:t>e</w:t>
            </w:r>
            <w:r w:rsidRPr="009A51B9">
              <w:rPr>
                <w:rFonts w:ascii="Century Gothic" w:hAnsi="Century Gothic"/>
                <w:color w:val="000000"/>
                <w:spacing w:val="-1"/>
                <w:sz w:val="16"/>
                <w:szCs w:val="16"/>
              </w:rPr>
              <w:t>h</w:t>
            </w:r>
            <w:r w:rsidRPr="009A51B9">
              <w:rPr>
                <w:rFonts w:ascii="Century Gothic" w:hAnsi="Century Gothic"/>
                <w:color w:val="000000"/>
                <w:sz w:val="16"/>
                <w:szCs w:val="16"/>
              </w:rPr>
              <w:t>o</w:t>
            </w:r>
            <w:r w:rsidRPr="009A51B9">
              <w:rPr>
                <w:rFonts w:ascii="Century Gothic" w:hAnsi="Century Gothic"/>
                <w:color w:val="000000"/>
                <w:spacing w:val="-2"/>
                <w:sz w:val="16"/>
                <w:szCs w:val="16"/>
              </w:rPr>
              <w:t>l</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rs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w:t>
            </w:r>
            <w:r w:rsidRPr="009A51B9">
              <w:rPr>
                <w:rFonts w:ascii="Century Gothic" w:hAnsi="Century Gothic"/>
                <w:color w:val="000000"/>
                <w:spacing w:val="3"/>
                <w:sz w:val="16"/>
                <w:szCs w:val="16"/>
              </w:rPr>
              <w:t>t</w:t>
            </w:r>
            <w:r w:rsidRPr="009A51B9">
              <w:rPr>
                <w:rFonts w:ascii="Century Gothic" w:hAnsi="Century Gothic"/>
                <w:color w:val="000000"/>
                <w:sz w:val="16"/>
                <w:szCs w:val="16"/>
              </w:rPr>
              <w:t>-a</w:t>
            </w:r>
            <w:r w:rsidRPr="009A51B9">
              <w:rPr>
                <w:rFonts w:ascii="Century Gothic" w:hAnsi="Century Gothic"/>
                <w:color w:val="000000"/>
                <w:spacing w:val="1"/>
                <w:sz w:val="16"/>
                <w:szCs w:val="16"/>
              </w:rPr>
              <w:t>f</w:t>
            </w:r>
            <w:r w:rsidRPr="009A51B9">
              <w:rPr>
                <w:rFonts w:ascii="Century Gothic" w:hAnsi="Century Gothic"/>
                <w:color w:val="000000"/>
                <w:spacing w:val="2"/>
                <w:sz w:val="16"/>
                <w:szCs w:val="16"/>
              </w:rPr>
              <w:t>f</w:t>
            </w:r>
            <w:r w:rsidRPr="009A51B9">
              <w:rPr>
                <w:rFonts w:ascii="Century Gothic" w:hAnsi="Century Gothic"/>
                <w:color w:val="000000"/>
                <w:sz w:val="16"/>
                <w:szCs w:val="16"/>
              </w:rPr>
              <w:t>ected p</w:t>
            </w:r>
            <w:r w:rsidRPr="009A51B9">
              <w:rPr>
                <w:rFonts w:ascii="Century Gothic" w:hAnsi="Century Gothic"/>
                <w:color w:val="000000"/>
                <w:spacing w:val="-1"/>
                <w:sz w:val="16"/>
                <w:szCs w:val="16"/>
              </w:rPr>
              <w:t>a</w:t>
            </w:r>
            <w:r w:rsidRPr="009A51B9">
              <w:rPr>
                <w:rFonts w:ascii="Century Gothic" w:hAnsi="Century Gothic"/>
                <w:color w:val="000000"/>
                <w:sz w:val="16"/>
                <w:szCs w:val="16"/>
              </w:rPr>
              <w:t>rt</w:t>
            </w:r>
            <w:r w:rsidRPr="009A51B9">
              <w:rPr>
                <w:rFonts w:ascii="Century Gothic" w:hAnsi="Century Gothic"/>
                <w:color w:val="000000"/>
                <w:spacing w:val="1"/>
                <w:sz w:val="16"/>
                <w:szCs w:val="16"/>
              </w:rPr>
              <w:t>i</w:t>
            </w:r>
            <w:r w:rsidRPr="009A51B9">
              <w:rPr>
                <w:rFonts w:ascii="Century Gothic" w:hAnsi="Century Gothic"/>
                <w:color w:val="000000"/>
                <w:sz w:val="16"/>
                <w:szCs w:val="16"/>
              </w:rPr>
              <w:t>es) thr</w:t>
            </w:r>
            <w:r w:rsidRPr="009A51B9">
              <w:rPr>
                <w:rFonts w:ascii="Century Gothic" w:hAnsi="Century Gothic"/>
                <w:color w:val="000000"/>
                <w:spacing w:val="2"/>
                <w:sz w:val="16"/>
                <w:szCs w:val="16"/>
              </w:rPr>
              <w:t>o</w:t>
            </w:r>
            <w:r w:rsidRPr="009A51B9">
              <w:rPr>
                <w:rFonts w:ascii="Century Gothic" w:hAnsi="Century Gothic"/>
                <w:color w:val="000000"/>
                <w:sz w:val="16"/>
                <w:szCs w:val="16"/>
              </w:rPr>
              <w:t>u</w:t>
            </w:r>
            <w:r w:rsidRPr="009A51B9">
              <w:rPr>
                <w:rFonts w:ascii="Century Gothic" w:hAnsi="Century Gothic"/>
                <w:color w:val="000000"/>
                <w:spacing w:val="-1"/>
                <w:sz w:val="16"/>
                <w:szCs w:val="16"/>
              </w:rPr>
              <w:t>g</w:t>
            </w:r>
            <w:r w:rsidRPr="009A51B9">
              <w:rPr>
                <w:rFonts w:ascii="Century Gothic" w:hAnsi="Century Gothic"/>
                <w:color w:val="000000"/>
                <w:spacing w:val="1"/>
                <w:sz w:val="16"/>
                <w:szCs w:val="16"/>
              </w:rPr>
              <w:t>h</w:t>
            </w:r>
            <w:r w:rsidRPr="009A51B9">
              <w:rPr>
                <w:rFonts w:ascii="Century Gothic" w:hAnsi="Century Gothic"/>
                <w:color w:val="000000"/>
                <w:sz w:val="16"/>
                <w:szCs w:val="16"/>
              </w:rPr>
              <w:t>o</w:t>
            </w:r>
            <w:r w:rsidRPr="009A51B9">
              <w:rPr>
                <w:rFonts w:ascii="Century Gothic" w:hAnsi="Century Gothic"/>
                <w:color w:val="000000"/>
                <w:spacing w:val="-1"/>
                <w:sz w:val="16"/>
                <w:szCs w:val="16"/>
              </w:rPr>
              <w:t>u</w:t>
            </w:r>
            <w:r w:rsidRPr="009A51B9">
              <w:rPr>
                <w:rFonts w:ascii="Century Gothic" w:hAnsi="Century Gothic"/>
                <w:color w:val="000000"/>
                <w:sz w:val="16"/>
                <w:szCs w:val="16"/>
              </w:rPr>
              <w:t xml:space="preserve">t </w:t>
            </w:r>
            <w:r w:rsidRPr="009A51B9">
              <w:rPr>
                <w:rFonts w:ascii="Century Gothic" w:hAnsi="Century Gothic"/>
                <w:color w:val="000000"/>
                <w:spacing w:val="2"/>
                <w:sz w:val="16"/>
                <w:szCs w:val="16"/>
              </w:rPr>
              <w:t>t</w:t>
            </w:r>
            <w:r w:rsidRPr="009A51B9">
              <w:rPr>
                <w:rFonts w:ascii="Century Gothic" w:hAnsi="Century Gothic"/>
                <w:color w:val="000000"/>
                <w:sz w:val="16"/>
                <w:szCs w:val="16"/>
              </w:rPr>
              <w:t>he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 xml:space="preserve">ect </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i</w:t>
            </w:r>
            <w:r w:rsidRPr="009A51B9">
              <w:rPr>
                <w:rFonts w:ascii="Century Gothic" w:hAnsi="Century Gothic"/>
                <w:color w:val="000000"/>
                <w:spacing w:val="2"/>
                <w:sz w:val="16"/>
                <w:szCs w:val="16"/>
              </w:rPr>
              <w:t>f</w:t>
            </w:r>
            <w:r w:rsidRPr="009A51B9">
              <w:rPr>
                <w:rFonts w:ascii="Century Gothic" w:hAnsi="Century Gothic"/>
                <w:color w:val="000000"/>
                <w:sz w:val="16"/>
                <w:szCs w:val="16"/>
              </w:rPr>
              <w:t xml:space="preserve">e </w:t>
            </w:r>
            <w:r w:rsidRPr="009A51B9">
              <w:rPr>
                <w:rFonts w:ascii="Century Gothic" w:hAnsi="Century Gothic"/>
                <w:color w:val="000000"/>
                <w:spacing w:val="3"/>
                <w:sz w:val="16"/>
                <w:szCs w:val="16"/>
              </w:rPr>
              <w:t>c</w:t>
            </w:r>
            <w:r w:rsidRPr="009A51B9">
              <w:rPr>
                <w:rFonts w:ascii="Century Gothic" w:hAnsi="Century Gothic"/>
                <w:color w:val="000000"/>
                <w:spacing w:val="-5"/>
                <w:sz w:val="16"/>
                <w:szCs w:val="16"/>
              </w:rPr>
              <w:t>y</w:t>
            </w:r>
            <w:r w:rsidRPr="009A51B9">
              <w:rPr>
                <w:rFonts w:ascii="Century Gothic" w:hAnsi="Century Gothic"/>
                <w:color w:val="000000"/>
                <w:spacing w:val="1"/>
                <w:sz w:val="16"/>
                <w:szCs w:val="16"/>
              </w:rPr>
              <w:t>cl</w:t>
            </w:r>
            <w:r w:rsidRPr="009A51B9">
              <w:rPr>
                <w:rFonts w:ascii="Century Gothic" w:hAnsi="Century Gothic"/>
                <w:color w:val="000000"/>
                <w:spacing w:val="6"/>
                <w:sz w:val="16"/>
                <w:szCs w:val="16"/>
              </w:rPr>
              <w:t>e</w:t>
            </w:r>
            <w:r w:rsidRPr="009A51B9">
              <w:rPr>
                <w:rFonts w:ascii="Century Gothic" w:hAnsi="Century Gothic"/>
                <w:color w:val="000000"/>
                <w:sz w:val="16"/>
                <w:szCs w:val="16"/>
              </w:rPr>
              <w:t xml:space="preserve">. The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1"/>
                <w:sz w:val="16"/>
                <w:szCs w:val="16"/>
              </w:rPr>
              <w:t>n</w:t>
            </w:r>
            <w:r w:rsidRPr="009A51B9">
              <w:rPr>
                <w:rFonts w:ascii="Century Gothic" w:hAnsi="Century Gothic"/>
                <w:color w:val="000000"/>
                <w:sz w:val="16"/>
                <w:szCs w:val="16"/>
              </w:rPr>
              <w:t>d</w:t>
            </w:r>
            <w:r w:rsidRPr="009A51B9">
              <w:rPr>
                <w:rFonts w:ascii="Century Gothic" w:hAnsi="Century Gothic"/>
                <w:color w:val="000000"/>
                <w:spacing w:val="-1"/>
                <w:sz w:val="16"/>
                <w:szCs w:val="16"/>
              </w:rPr>
              <w:t>a</w:t>
            </w:r>
            <w:r w:rsidRPr="009A51B9">
              <w:rPr>
                <w:rFonts w:ascii="Century Gothic" w:hAnsi="Century Gothic"/>
                <w:color w:val="000000"/>
                <w:spacing w:val="3"/>
                <w:sz w:val="16"/>
                <w:szCs w:val="16"/>
              </w:rPr>
              <w:t>r</w:t>
            </w:r>
            <w:r w:rsidRPr="009A51B9">
              <w:rPr>
                <w:rFonts w:ascii="Century Gothic" w:hAnsi="Century Gothic"/>
                <w:color w:val="000000"/>
                <w:sz w:val="16"/>
                <w:szCs w:val="16"/>
              </w:rPr>
              <w:t>d esta</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li</w:t>
            </w:r>
            <w:r w:rsidRPr="009A51B9">
              <w:rPr>
                <w:rFonts w:ascii="Century Gothic" w:hAnsi="Century Gothic"/>
                <w:color w:val="000000"/>
                <w:spacing w:val="1"/>
                <w:sz w:val="16"/>
                <w:szCs w:val="16"/>
              </w:rPr>
              <w:t>s</w:t>
            </w:r>
            <w:r w:rsidRPr="009A51B9">
              <w:rPr>
                <w:rFonts w:ascii="Century Gothic" w:hAnsi="Century Gothic"/>
                <w:color w:val="000000"/>
                <w:sz w:val="16"/>
                <w:szCs w:val="16"/>
              </w:rPr>
              <w:t>h</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s a </w:t>
            </w:r>
            <w:r w:rsidRPr="009A51B9">
              <w:rPr>
                <w:rFonts w:ascii="Century Gothic" w:hAnsi="Century Gothic"/>
                <w:color w:val="000000"/>
                <w:spacing w:val="3"/>
                <w:sz w:val="16"/>
                <w:szCs w:val="16"/>
              </w:rPr>
              <w:t>s</w:t>
            </w:r>
            <w:r w:rsidRPr="009A51B9">
              <w:rPr>
                <w:rFonts w:ascii="Century Gothic" w:hAnsi="Century Gothic"/>
                <w:color w:val="000000"/>
                <w:spacing w:val="-5"/>
                <w:sz w:val="16"/>
                <w:szCs w:val="16"/>
              </w:rPr>
              <w:t>y</w:t>
            </w:r>
            <w:r w:rsidRPr="009A51B9">
              <w:rPr>
                <w:rFonts w:ascii="Century Gothic" w:hAnsi="Century Gothic"/>
                <w:color w:val="000000"/>
                <w:spacing w:val="1"/>
                <w:sz w:val="16"/>
                <w:szCs w:val="16"/>
              </w:rPr>
              <w:t>s</w:t>
            </w:r>
            <w:r w:rsidRPr="009A51B9">
              <w:rPr>
                <w:rFonts w:ascii="Century Gothic" w:hAnsi="Century Gothic"/>
                <w:color w:val="000000"/>
                <w:sz w:val="16"/>
                <w:szCs w:val="16"/>
              </w:rPr>
              <w:t>te</w:t>
            </w:r>
            <w:r w:rsidRPr="009A51B9">
              <w:rPr>
                <w:rFonts w:ascii="Century Gothic" w:hAnsi="Century Gothic"/>
                <w:color w:val="000000"/>
                <w:spacing w:val="3"/>
                <w:sz w:val="16"/>
                <w:szCs w:val="16"/>
              </w:rPr>
              <w:t>m</w:t>
            </w:r>
            <w:r w:rsidRPr="009A51B9">
              <w:rPr>
                <w:rFonts w:ascii="Century Gothic" w:hAnsi="Century Gothic"/>
                <w:color w:val="000000"/>
                <w:sz w:val="16"/>
                <w:szCs w:val="16"/>
              </w:rPr>
              <w:t>at</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c </w:t>
            </w:r>
            <w:r w:rsidRPr="009A51B9">
              <w:rPr>
                <w:rFonts w:ascii="Century Gothic" w:hAnsi="Century Gothic"/>
                <w:color w:val="000000"/>
                <w:spacing w:val="1"/>
                <w:sz w:val="16"/>
                <w:szCs w:val="16"/>
              </w:rPr>
              <w:t>a</w:t>
            </w:r>
            <w:r w:rsidRPr="009A51B9">
              <w:rPr>
                <w:rFonts w:ascii="Century Gothic" w:hAnsi="Century Gothic"/>
                <w:color w:val="000000"/>
                <w:sz w:val="16"/>
                <w:szCs w:val="16"/>
              </w:rPr>
              <w:t>p</w:t>
            </w:r>
            <w:r w:rsidRPr="009A51B9">
              <w:rPr>
                <w:rFonts w:ascii="Century Gothic" w:hAnsi="Century Gothic"/>
                <w:color w:val="000000"/>
                <w:spacing w:val="-1"/>
                <w:sz w:val="16"/>
                <w:szCs w:val="16"/>
              </w:rPr>
              <w:t>p</w:t>
            </w:r>
            <w:r w:rsidRPr="009A51B9">
              <w:rPr>
                <w:rFonts w:ascii="Century Gothic" w:hAnsi="Century Gothic"/>
                <w:color w:val="000000"/>
                <w:sz w:val="16"/>
                <w:szCs w:val="16"/>
              </w:rPr>
              <w:t>ro</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h </w:t>
            </w:r>
            <w:r w:rsidRPr="009A51B9">
              <w:rPr>
                <w:rFonts w:ascii="Century Gothic" w:hAnsi="Century Gothic"/>
                <w:color w:val="000000"/>
                <w:spacing w:val="2"/>
                <w:sz w:val="16"/>
                <w:szCs w:val="16"/>
              </w:rPr>
              <w:t>t</w:t>
            </w:r>
            <w:r w:rsidRPr="009A51B9">
              <w:rPr>
                <w:rFonts w:ascii="Century Gothic" w:hAnsi="Century Gothic"/>
                <w:color w:val="000000"/>
                <w:sz w:val="16"/>
                <w:szCs w:val="16"/>
              </w:rPr>
              <w:t xml:space="preserve">o </w:t>
            </w:r>
            <w:r w:rsidRPr="009A51B9">
              <w:rPr>
                <w:rFonts w:ascii="Century Gothic" w:hAnsi="Century Gothic"/>
                <w:color w:val="000000"/>
                <w:spacing w:val="1"/>
                <w:sz w:val="16"/>
                <w:szCs w:val="16"/>
              </w:rPr>
              <w:t>s</w:t>
            </w:r>
            <w:r w:rsidRPr="009A51B9">
              <w:rPr>
                <w:rFonts w:ascii="Century Gothic" w:hAnsi="Century Gothic"/>
                <w:color w:val="000000"/>
                <w:sz w:val="16"/>
                <w:szCs w:val="16"/>
              </w:rPr>
              <w:t>t</w:t>
            </w:r>
            <w:r w:rsidRPr="009A51B9">
              <w:rPr>
                <w:rFonts w:ascii="Century Gothic" w:hAnsi="Century Gothic"/>
                <w:color w:val="000000"/>
                <w:spacing w:val="1"/>
                <w:sz w:val="16"/>
                <w:szCs w:val="16"/>
              </w:rPr>
              <w:t>a</w:t>
            </w:r>
            <w:r w:rsidRPr="009A51B9">
              <w:rPr>
                <w:rFonts w:ascii="Century Gothic" w:hAnsi="Century Gothic"/>
                <w:color w:val="000000"/>
                <w:spacing w:val="3"/>
                <w:sz w:val="16"/>
                <w:szCs w:val="16"/>
              </w:rPr>
              <w:t>k</w:t>
            </w:r>
            <w:r w:rsidRPr="009A51B9">
              <w:rPr>
                <w:rFonts w:ascii="Century Gothic" w:hAnsi="Century Gothic"/>
                <w:color w:val="000000"/>
                <w:sz w:val="16"/>
                <w:szCs w:val="16"/>
              </w:rPr>
              <w:t>e</w:t>
            </w:r>
            <w:r w:rsidRPr="009A51B9">
              <w:rPr>
                <w:rFonts w:ascii="Century Gothic" w:hAnsi="Century Gothic"/>
                <w:color w:val="000000"/>
                <w:spacing w:val="-1"/>
                <w:sz w:val="16"/>
                <w:szCs w:val="16"/>
              </w:rPr>
              <w:t>h</w:t>
            </w:r>
            <w:r w:rsidRPr="009A51B9">
              <w:rPr>
                <w:rFonts w:ascii="Century Gothic" w:hAnsi="Century Gothic"/>
                <w:color w:val="000000"/>
                <w:sz w:val="16"/>
                <w:szCs w:val="16"/>
              </w:rPr>
              <w:t>o</w:t>
            </w:r>
            <w:r w:rsidRPr="009A51B9">
              <w:rPr>
                <w:rFonts w:ascii="Century Gothic" w:hAnsi="Century Gothic"/>
                <w:color w:val="000000"/>
                <w:spacing w:val="-2"/>
                <w:sz w:val="16"/>
                <w:szCs w:val="16"/>
              </w:rPr>
              <w:t>l</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r e</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g</w:t>
            </w:r>
            <w:r w:rsidRPr="009A51B9">
              <w:rPr>
                <w:rFonts w:ascii="Century Gothic" w:hAnsi="Century Gothic"/>
                <w:color w:val="000000"/>
                <w:sz w:val="16"/>
                <w:szCs w:val="16"/>
              </w:rPr>
              <w:t>a</w:t>
            </w:r>
            <w:r w:rsidRPr="009A51B9">
              <w:rPr>
                <w:rFonts w:ascii="Century Gothic" w:hAnsi="Century Gothic"/>
                <w:color w:val="000000"/>
                <w:spacing w:val="-1"/>
                <w:sz w:val="16"/>
                <w:szCs w:val="16"/>
              </w:rPr>
              <w:t>g</w:t>
            </w:r>
            <w:r w:rsidRPr="009A51B9">
              <w:rPr>
                <w:rFonts w:ascii="Century Gothic" w:hAnsi="Century Gothic"/>
                <w:color w:val="000000"/>
                <w:sz w:val="16"/>
                <w:szCs w:val="16"/>
              </w:rPr>
              <w:t>e</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 </w:t>
            </w:r>
            <w:r w:rsidRPr="009A51B9">
              <w:rPr>
                <w:rFonts w:ascii="Century Gothic" w:hAnsi="Century Gothic"/>
                <w:color w:val="000000"/>
                <w:spacing w:val="2"/>
                <w:sz w:val="16"/>
                <w:szCs w:val="16"/>
              </w:rPr>
              <w:t>t</w:t>
            </w:r>
            <w:r w:rsidRPr="009A51B9">
              <w:rPr>
                <w:rFonts w:ascii="Century Gothic" w:hAnsi="Century Gothic"/>
                <w:color w:val="000000"/>
                <w:sz w:val="16"/>
                <w:szCs w:val="16"/>
              </w:rPr>
              <w:t>h</w:t>
            </w:r>
            <w:r w:rsidRPr="009A51B9">
              <w:rPr>
                <w:rFonts w:ascii="Century Gothic" w:hAnsi="Century Gothic"/>
                <w:color w:val="000000"/>
                <w:spacing w:val="-1"/>
                <w:sz w:val="16"/>
                <w:szCs w:val="16"/>
              </w:rPr>
              <w:t>a</w:t>
            </w:r>
            <w:r w:rsidRPr="009A51B9">
              <w:rPr>
                <w:rFonts w:ascii="Century Gothic" w:hAnsi="Century Gothic"/>
                <w:color w:val="000000"/>
                <w:sz w:val="16"/>
                <w:szCs w:val="16"/>
              </w:rPr>
              <w:t>t p</w:t>
            </w:r>
            <w:r w:rsidRPr="009A51B9">
              <w:rPr>
                <w:rFonts w:ascii="Century Gothic" w:hAnsi="Century Gothic"/>
                <w:color w:val="000000"/>
                <w:spacing w:val="-1"/>
                <w:sz w:val="16"/>
                <w:szCs w:val="16"/>
              </w:rPr>
              <w:t>o</w:t>
            </w:r>
            <w:r w:rsidRPr="009A51B9">
              <w:rPr>
                <w:rFonts w:ascii="Century Gothic" w:hAnsi="Century Gothic"/>
                <w:color w:val="000000"/>
                <w:sz w:val="16"/>
                <w:szCs w:val="16"/>
              </w:rPr>
              <w:t>t</w:t>
            </w:r>
            <w:r w:rsidRPr="009A51B9">
              <w:rPr>
                <w:rFonts w:ascii="Century Gothic" w:hAnsi="Century Gothic"/>
                <w:color w:val="000000"/>
                <w:spacing w:val="1"/>
                <w:sz w:val="16"/>
                <w:szCs w:val="16"/>
              </w:rPr>
              <w:t>e</w:t>
            </w:r>
            <w:r w:rsidRPr="009A51B9">
              <w:rPr>
                <w:rFonts w:ascii="Century Gothic" w:hAnsi="Century Gothic"/>
                <w:color w:val="000000"/>
                <w:sz w:val="16"/>
                <w:szCs w:val="16"/>
              </w:rPr>
              <w:t>ntial</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y </w:t>
            </w:r>
            <w:r w:rsidRPr="009A51B9">
              <w:rPr>
                <w:rFonts w:ascii="Century Gothic" w:hAnsi="Century Gothic"/>
                <w:color w:val="000000"/>
                <w:spacing w:val="1"/>
                <w:sz w:val="16"/>
                <w:szCs w:val="16"/>
              </w:rPr>
              <w:t>h</w:t>
            </w:r>
            <w:r w:rsidRPr="009A51B9">
              <w:rPr>
                <w:rFonts w:ascii="Century Gothic" w:hAnsi="Century Gothic"/>
                <w:color w:val="000000"/>
                <w:sz w:val="16"/>
                <w:szCs w:val="16"/>
              </w:rPr>
              <w:t>e</w:t>
            </w:r>
            <w:r w:rsidRPr="009A51B9">
              <w:rPr>
                <w:rFonts w:ascii="Century Gothic" w:hAnsi="Century Gothic"/>
                <w:color w:val="000000"/>
                <w:spacing w:val="-2"/>
                <w:sz w:val="16"/>
                <w:szCs w:val="16"/>
              </w:rPr>
              <w:t>l</w:t>
            </w:r>
            <w:r w:rsidRPr="009A51B9">
              <w:rPr>
                <w:rFonts w:ascii="Century Gothic" w:hAnsi="Century Gothic"/>
                <w:color w:val="000000"/>
                <w:sz w:val="16"/>
                <w:szCs w:val="16"/>
              </w:rPr>
              <w:t>ps t</w:t>
            </w:r>
            <w:r w:rsidRPr="009A51B9">
              <w:rPr>
                <w:rFonts w:ascii="Century Gothic" w:hAnsi="Century Gothic"/>
                <w:color w:val="000000"/>
                <w:spacing w:val="1"/>
                <w:sz w:val="16"/>
                <w:szCs w:val="16"/>
              </w:rPr>
              <w:t>h</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B</w:t>
            </w:r>
            <w:r w:rsidRPr="009A51B9">
              <w:rPr>
                <w:rFonts w:ascii="Century Gothic" w:hAnsi="Century Gothic"/>
                <w:color w:val="000000"/>
                <w:sz w:val="16"/>
                <w:szCs w:val="16"/>
              </w:rPr>
              <w:t>or</w:t>
            </w:r>
            <w:r w:rsidRPr="009A51B9">
              <w:rPr>
                <w:rFonts w:ascii="Century Gothic" w:hAnsi="Century Gothic"/>
                <w:color w:val="000000"/>
                <w:spacing w:val="1"/>
                <w:sz w:val="16"/>
                <w:szCs w:val="16"/>
              </w:rPr>
              <w:t>ro</w:t>
            </w:r>
            <w:r w:rsidRPr="009A51B9">
              <w:rPr>
                <w:rFonts w:ascii="Century Gothic" w:hAnsi="Century Gothic"/>
                <w:color w:val="000000"/>
                <w:spacing w:val="-3"/>
                <w:sz w:val="16"/>
                <w:szCs w:val="16"/>
              </w:rPr>
              <w:t>w</w:t>
            </w:r>
            <w:r w:rsidRPr="009A51B9">
              <w:rPr>
                <w:rFonts w:ascii="Century Gothic" w:hAnsi="Century Gothic"/>
                <w:color w:val="000000"/>
                <w:sz w:val="16"/>
                <w:szCs w:val="16"/>
              </w:rPr>
              <w:t xml:space="preserve">er to </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d</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pacing w:val="2"/>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f</w:t>
            </w:r>
            <w:r w:rsidRPr="009A51B9">
              <w:rPr>
                <w:rFonts w:ascii="Century Gothic" w:hAnsi="Century Gothic"/>
                <w:color w:val="000000"/>
                <w:sz w:val="16"/>
                <w:szCs w:val="16"/>
              </w:rPr>
              <w:t xml:space="preserve">y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2"/>
                <w:sz w:val="16"/>
                <w:szCs w:val="16"/>
              </w:rPr>
              <w:t>k</w:t>
            </w:r>
            <w:r w:rsidRPr="009A51B9">
              <w:rPr>
                <w:rFonts w:ascii="Century Gothic" w:hAnsi="Century Gothic"/>
                <w:color w:val="000000"/>
                <w:sz w:val="16"/>
                <w:szCs w:val="16"/>
              </w:rPr>
              <w:t>e</w:t>
            </w:r>
            <w:r w:rsidRPr="009A51B9">
              <w:rPr>
                <w:rFonts w:ascii="Century Gothic" w:hAnsi="Century Gothic"/>
                <w:color w:val="000000"/>
                <w:spacing w:val="1"/>
                <w:sz w:val="16"/>
                <w:szCs w:val="16"/>
              </w:rPr>
              <w:t>h</w:t>
            </w:r>
            <w:r w:rsidRPr="009A51B9">
              <w:rPr>
                <w:rFonts w:ascii="Century Gothic" w:hAnsi="Century Gothic"/>
                <w:color w:val="000000"/>
                <w:sz w:val="16"/>
                <w:szCs w:val="16"/>
              </w:rPr>
              <w:t>o</w:t>
            </w:r>
            <w:r w:rsidRPr="009A51B9">
              <w:rPr>
                <w:rFonts w:ascii="Century Gothic" w:hAnsi="Century Gothic"/>
                <w:color w:val="000000"/>
                <w:spacing w:val="-2"/>
                <w:sz w:val="16"/>
                <w:szCs w:val="16"/>
              </w:rPr>
              <w:t>l</w:t>
            </w:r>
            <w:r w:rsidRPr="009A51B9">
              <w:rPr>
                <w:rFonts w:ascii="Century Gothic" w:hAnsi="Century Gothic"/>
                <w:color w:val="000000"/>
                <w:spacing w:val="1"/>
                <w:sz w:val="16"/>
                <w:szCs w:val="16"/>
              </w:rPr>
              <w:t>d</w:t>
            </w:r>
            <w:r w:rsidRPr="009A51B9">
              <w:rPr>
                <w:rFonts w:ascii="Century Gothic" w:hAnsi="Century Gothic"/>
                <w:color w:val="000000"/>
                <w:sz w:val="16"/>
                <w:szCs w:val="16"/>
              </w:rPr>
              <w:t>ers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b</w:t>
            </w:r>
            <w:r w:rsidRPr="009A51B9">
              <w:rPr>
                <w:rFonts w:ascii="Century Gothic" w:hAnsi="Century Gothic"/>
                <w:color w:val="000000"/>
                <w:sz w:val="16"/>
                <w:szCs w:val="16"/>
              </w:rPr>
              <w:t>ui</w:t>
            </w:r>
            <w:r w:rsidRPr="009A51B9">
              <w:rPr>
                <w:rFonts w:ascii="Century Gothic" w:hAnsi="Century Gothic"/>
                <w:color w:val="000000"/>
                <w:spacing w:val="-1"/>
                <w:sz w:val="16"/>
                <w:szCs w:val="16"/>
              </w:rPr>
              <w:t>l</w:t>
            </w:r>
            <w:r w:rsidRPr="009A51B9">
              <w:rPr>
                <w:rFonts w:ascii="Century Gothic" w:hAnsi="Century Gothic"/>
                <w:color w:val="000000"/>
                <w:sz w:val="16"/>
                <w:szCs w:val="16"/>
              </w:rPr>
              <w:t>d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4"/>
                <w:sz w:val="16"/>
                <w:szCs w:val="16"/>
              </w:rPr>
              <w:t>m</w:t>
            </w:r>
            <w:r w:rsidRPr="009A51B9">
              <w:rPr>
                <w:rFonts w:ascii="Century Gothic" w:hAnsi="Century Gothic"/>
                <w:color w:val="000000"/>
                <w:sz w:val="16"/>
                <w:szCs w:val="16"/>
              </w:rPr>
              <w:t>a</w:t>
            </w:r>
            <w:r w:rsidRPr="009A51B9">
              <w:rPr>
                <w:rFonts w:ascii="Century Gothic" w:hAnsi="Century Gothic"/>
                <w:color w:val="000000"/>
                <w:spacing w:val="-2"/>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t</w:t>
            </w:r>
            <w:r w:rsidRPr="009A51B9">
              <w:rPr>
                <w:rFonts w:ascii="Century Gothic" w:hAnsi="Century Gothic"/>
                <w:color w:val="000000"/>
                <w:sz w:val="16"/>
                <w:szCs w:val="16"/>
              </w:rPr>
              <w:t>a</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n a </w:t>
            </w:r>
            <w:r w:rsidRPr="009A51B9">
              <w:rPr>
                <w:rFonts w:ascii="Century Gothic" w:hAnsi="Century Gothic"/>
                <w:color w:val="000000"/>
                <w:spacing w:val="1"/>
                <w:sz w:val="16"/>
                <w:szCs w:val="16"/>
              </w:rPr>
              <w:t>co</w:t>
            </w:r>
            <w:r w:rsidRPr="009A51B9">
              <w:rPr>
                <w:rFonts w:ascii="Century Gothic" w:hAnsi="Century Gothic"/>
                <w:color w:val="000000"/>
                <w:sz w:val="16"/>
                <w:szCs w:val="16"/>
              </w:rPr>
              <w:t>nstru</w:t>
            </w:r>
            <w:r w:rsidRPr="009A51B9">
              <w:rPr>
                <w:rFonts w:ascii="Century Gothic" w:hAnsi="Century Gothic"/>
                <w:color w:val="000000"/>
                <w:spacing w:val="9"/>
                <w:sz w:val="16"/>
                <w:szCs w:val="16"/>
              </w:rPr>
              <w:t>c</w:t>
            </w:r>
            <w:r w:rsidRPr="009A51B9">
              <w:rPr>
                <w:rFonts w:ascii="Century Gothic" w:hAnsi="Century Gothic"/>
                <w:color w:val="000000"/>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pacing w:val="-2"/>
                <w:sz w:val="16"/>
                <w:szCs w:val="16"/>
              </w:rPr>
              <w:t>v</w:t>
            </w:r>
            <w:r w:rsidRPr="009A51B9">
              <w:rPr>
                <w:rFonts w:ascii="Century Gothic" w:hAnsi="Century Gothic"/>
                <w:color w:val="000000"/>
                <w:sz w:val="16"/>
                <w:szCs w:val="16"/>
              </w:rPr>
              <w:t>e relatio</w:t>
            </w:r>
            <w:r w:rsidRPr="009A51B9">
              <w:rPr>
                <w:rFonts w:ascii="Century Gothic" w:hAnsi="Century Gothic"/>
                <w:color w:val="000000"/>
                <w:spacing w:val="-1"/>
                <w:sz w:val="16"/>
                <w:szCs w:val="16"/>
              </w:rPr>
              <w:t>n</w:t>
            </w:r>
            <w:r w:rsidRPr="009A51B9">
              <w:rPr>
                <w:rFonts w:ascii="Century Gothic" w:hAnsi="Century Gothic"/>
                <w:color w:val="000000"/>
                <w:spacing w:val="3"/>
                <w:sz w:val="16"/>
                <w:szCs w:val="16"/>
              </w:rPr>
              <w:t>s</w:t>
            </w:r>
            <w:r w:rsidRPr="009A51B9">
              <w:rPr>
                <w:rFonts w:ascii="Century Gothic" w:hAnsi="Century Gothic"/>
                <w:color w:val="000000"/>
                <w:sz w:val="16"/>
                <w:szCs w:val="16"/>
              </w:rPr>
              <w:t>h</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p </w:t>
            </w:r>
            <w:r w:rsidRPr="009A51B9">
              <w:rPr>
                <w:rFonts w:ascii="Century Gothic" w:hAnsi="Century Gothic"/>
                <w:color w:val="000000"/>
                <w:spacing w:val="-3"/>
                <w:sz w:val="16"/>
                <w:szCs w:val="16"/>
              </w:rPr>
              <w:t>w</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th </w:t>
            </w:r>
            <w:r w:rsidRPr="009A51B9">
              <w:rPr>
                <w:rFonts w:ascii="Century Gothic" w:hAnsi="Century Gothic"/>
                <w:color w:val="000000"/>
                <w:spacing w:val="2"/>
                <w:sz w:val="16"/>
                <w:szCs w:val="16"/>
              </w:rPr>
              <w:t>t</w:t>
            </w:r>
            <w:r w:rsidRPr="009A51B9">
              <w:rPr>
                <w:rFonts w:ascii="Century Gothic" w:hAnsi="Century Gothic"/>
                <w:color w:val="000000"/>
                <w:sz w:val="16"/>
                <w:szCs w:val="16"/>
              </w:rPr>
              <w:t>h</w:t>
            </w:r>
            <w:r w:rsidRPr="009A51B9">
              <w:rPr>
                <w:rFonts w:ascii="Century Gothic" w:hAnsi="Century Gothic"/>
                <w:color w:val="000000"/>
                <w:spacing w:val="-1"/>
                <w:sz w:val="16"/>
                <w:szCs w:val="16"/>
              </w:rPr>
              <w:t>e</w:t>
            </w:r>
            <w:r w:rsidRPr="009A51B9">
              <w:rPr>
                <w:rFonts w:ascii="Century Gothic" w:hAnsi="Century Gothic"/>
                <w:color w:val="000000"/>
                <w:spacing w:val="4"/>
                <w:sz w:val="16"/>
                <w:szCs w:val="16"/>
              </w:rPr>
              <w:t>m</w:t>
            </w:r>
            <w:r w:rsidRPr="009A51B9">
              <w:rPr>
                <w:rFonts w:ascii="Century Gothic" w:hAnsi="Century Gothic"/>
                <w:color w:val="000000"/>
                <w:sz w:val="16"/>
                <w:szCs w:val="16"/>
              </w:rPr>
              <w:t xml:space="preserve">, as </w:t>
            </w:r>
            <w:r w:rsidRPr="009A51B9">
              <w:rPr>
                <w:rFonts w:ascii="Century Gothic" w:hAnsi="Century Gothic"/>
                <w:color w:val="000000"/>
                <w:spacing w:val="-3"/>
                <w:sz w:val="16"/>
                <w:szCs w:val="16"/>
              </w:rPr>
              <w:t>w</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l</w:t>
            </w:r>
            <w:r w:rsidRPr="009A51B9">
              <w:rPr>
                <w:rFonts w:ascii="Century Gothic" w:hAnsi="Century Gothic"/>
                <w:color w:val="000000"/>
                <w:sz w:val="16"/>
                <w:szCs w:val="16"/>
              </w:rPr>
              <w:t>l as d</w:t>
            </w:r>
            <w:r w:rsidRPr="009A51B9">
              <w:rPr>
                <w:rFonts w:ascii="Century Gothic" w:hAnsi="Century Gothic"/>
                <w:color w:val="000000"/>
                <w:spacing w:val="-2"/>
                <w:sz w:val="16"/>
                <w:szCs w:val="16"/>
              </w:rPr>
              <w:t>i</w:t>
            </w:r>
            <w:r w:rsidRPr="009A51B9">
              <w:rPr>
                <w:rFonts w:ascii="Century Gothic" w:hAnsi="Century Gothic"/>
                <w:color w:val="000000"/>
                <w:spacing w:val="1"/>
                <w:sz w:val="16"/>
                <w:szCs w:val="16"/>
              </w:rPr>
              <w:t>scl</w:t>
            </w:r>
            <w:r w:rsidRPr="009A51B9">
              <w:rPr>
                <w:rFonts w:ascii="Century Gothic" w:hAnsi="Century Gothic"/>
                <w:color w:val="000000"/>
                <w:sz w:val="16"/>
                <w:szCs w:val="16"/>
              </w:rPr>
              <w:t xml:space="preserve">ose </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f</w:t>
            </w:r>
            <w:r w:rsidRPr="009A51B9">
              <w:rPr>
                <w:rFonts w:ascii="Century Gothic" w:hAnsi="Century Gothic"/>
                <w:color w:val="000000"/>
                <w:sz w:val="16"/>
                <w:szCs w:val="16"/>
              </w:rPr>
              <w:t>or</w:t>
            </w:r>
            <w:r w:rsidRPr="009A51B9">
              <w:rPr>
                <w:rFonts w:ascii="Century Gothic" w:hAnsi="Century Gothic"/>
                <w:color w:val="000000"/>
                <w:spacing w:val="4"/>
                <w:sz w:val="16"/>
                <w:szCs w:val="16"/>
              </w:rPr>
              <w:t>m</w:t>
            </w:r>
            <w:r w:rsidRPr="009A51B9">
              <w:rPr>
                <w:rFonts w:ascii="Century Gothic" w:hAnsi="Century Gothic"/>
                <w:color w:val="000000"/>
                <w:sz w:val="16"/>
                <w:szCs w:val="16"/>
              </w:rPr>
              <w:t>at</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on on </w:t>
            </w:r>
            <w:r w:rsidRPr="009A51B9">
              <w:rPr>
                <w:rFonts w:ascii="Century Gothic" w:hAnsi="Century Gothic"/>
                <w:color w:val="000000"/>
                <w:spacing w:val="2"/>
                <w:sz w:val="16"/>
                <w:szCs w:val="16"/>
              </w:rPr>
              <w:t>t</w:t>
            </w:r>
            <w:r w:rsidRPr="009A51B9">
              <w:rPr>
                <w:rFonts w:ascii="Century Gothic" w:hAnsi="Century Gothic"/>
                <w:color w:val="000000"/>
                <w:sz w:val="16"/>
                <w:szCs w:val="16"/>
              </w:rPr>
              <w:t>he e</w:t>
            </w:r>
            <w:r w:rsidRPr="009A51B9">
              <w:rPr>
                <w:rFonts w:ascii="Century Gothic" w:hAnsi="Century Gothic"/>
                <w:color w:val="000000"/>
                <w:spacing w:val="1"/>
                <w:sz w:val="16"/>
                <w:szCs w:val="16"/>
              </w:rPr>
              <w:t>n</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i</w:t>
            </w:r>
            <w:r w:rsidRPr="009A51B9">
              <w:rPr>
                <w:rFonts w:ascii="Century Gothic" w:hAnsi="Century Gothic"/>
                <w:color w:val="000000"/>
                <w:sz w:val="16"/>
                <w:szCs w:val="16"/>
              </w:rPr>
              <w:t>r</w:t>
            </w:r>
            <w:r w:rsidRPr="009A51B9">
              <w:rPr>
                <w:rFonts w:ascii="Century Gothic" w:hAnsi="Century Gothic"/>
                <w:color w:val="000000"/>
                <w:spacing w:val="1"/>
                <w:sz w:val="16"/>
                <w:szCs w:val="16"/>
              </w:rPr>
              <w:t>o</w:t>
            </w:r>
            <w:r w:rsidRPr="009A51B9">
              <w:rPr>
                <w:rFonts w:ascii="Century Gothic" w:hAnsi="Century Gothic"/>
                <w:color w:val="000000"/>
                <w:sz w:val="16"/>
                <w:szCs w:val="16"/>
              </w:rPr>
              <w:t>n</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tal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s</w:t>
            </w:r>
            <w:r w:rsidRPr="009A51B9">
              <w:rPr>
                <w:rFonts w:ascii="Century Gothic" w:hAnsi="Century Gothic"/>
                <w:color w:val="000000"/>
                <w:sz w:val="16"/>
                <w:szCs w:val="16"/>
              </w:rPr>
              <w:t>oc</w:t>
            </w:r>
            <w:r w:rsidRPr="009A51B9">
              <w:rPr>
                <w:rFonts w:ascii="Century Gothic" w:hAnsi="Century Gothic"/>
                <w:color w:val="000000"/>
                <w:spacing w:val="1"/>
                <w:sz w:val="16"/>
                <w:szCs w:val="16"/>
              </w:rPr>
              <w:t>i</w:t>
            </w:r>
            <w:r w:rsidRPr="009A51B9">
              <w:rPr>
                <w:rFonts w:ascii="Century Gothic" w:hAnsi="Century Gothic"/>
                <w:color w:val="000000"/>
                <w:sz w:val="16"/>
                <w:szCs w:val="16"/>
              </w:rPr>
              <w:t xml:space="preserve">al </w:t>
            </w:r>
            <w:r w:rsidRPr="009A51B9">
              <w:rPr>
                <w:rFonts w:ascii="Century Gothic" w:hAnsi="Century Gothic"/>
                <w:color w:val="000000"/>
                <w:spacing w:val="3"/>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s</w:t>
            </w:r>
            <w:r w:rsidRPr="009A51B9">
              <w:rPr>
                <w:rFonts w:ascii="Century Gothic" w:hAnsi="Century Gothic"/>
                <w:color w:val="000000"/>
                <w:spacing w:val="3"/>
                <w:sz w:val="16"/>
                <w:szCs w:val="16"/>
              </w:rPr>
              <w:t>k</w:t>
            </w:r>
            <w:r w:rsidRPr="009A51B9">
              <w:rPr>
                <w:rFonts w:ascii="Century Gothic" w:hAnsi="Century Gothic"/>
                <w:color w:val="000000"/>
                <w:sz w:val="16"/>
                <w:szCs w:val="16"/>
              </w:rPr>
              <w:t>s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p</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ts to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2"/>
                <w:sz w:val="16"/>
                <w:szCs w:val="16"/>
              </w:rPr>
              <w:t>k</w:t>
            </w:r>
            <w:r w:rsidRPr="009A51B9">
              <w:rPr>
                <w:rFonts w:ascii="Century Gothic" w:hAnsi="Century Gothic"/>
                <w:color w:val="000000"/>
                <w:sz w:val="16"/>
                <w:szCs w:val="16"/>
              </w:rPr>
              <w:t>e</w:t>
            </w:r>
            <w:r w:rsidRPr="009A51B9">
              <w:rPr>
                <w:rFonts w:ascii="Century Gothic" w:hAnsi="Century Gothic"/>
                <w:color w:val="000000"/>
                <w:spacing w:val="-1"/>
                <w:sz w:val="16"/>
                <w:szCs w:val="16"/>
              </w:rPr>
              <w:t>h</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l</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rs </w:t>
            </w:r>
            <w:r w:rsidRPr="009A51B9">
              <w:rPr>
                <w:rFonts w:ascii="Century Gothic" w:hAnsi="Century Gothic"/>
                <w:color w:val="000000"/>
                <w:spacing w:val="-1"/>
                <w:sz w:val="16"/>
                <w:szCs w:val="16"/>
              </w:rPr>
              <w:t>i</w:t>
            </w:r>
            <w:r w:rsidRPr="009A51B9">
              <w:rPr>
                <w:rFonts w:ascii="Century Gothic" w:hAnsi="Century Gothic"/>
                <w:color w:val="000000"/>
                <w:sz w:val="16"/>
                <w:szCs w:val="16"/>
              </w:rPr>
              <w:t>n a t</w:t>
            </w:r>
            <w:r w:rsidRPr="009A51B9">
              <w:rPr>
                <w:rFonts w:ascii="Century Gothic" w:hAnsi="Century Gothic"/>
                <w:color w:val="000000"/>
                <w:spacing w:val="-2"/>
                <w:sz w:val="16"/>
                <w:szCs w:val="16"/>
              </w:rPr>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el</w:t>
            </w:r>
            <w:r w:rsidRPr="009A51B9">
              <w:rPr>
                <w:rFonts w:ascii="Century Gothic" w:hAnsi="Century Gothic"/>
                <w:color w:val="000000"/>
                <w:spacing w:val="-5"/>
                <w:sz w:val="16"/>
                <w:szCs w:val="16"/>
              </w:rPr>
              <w:t>y</w:t>
            </w:r>
            <w:r w:rsidRPr="009A51B9">
              <w:rPr>
                <w:rFonts w:ascii="Century Gothic" w:hAnsi="Century Gothic"/>
                <w:color w:val="000000"/>
                <w:sz w:val="16"/>
                <w:szCs w:val="16"/>
              </w:rPr>
              <w:t>, u</w:t>
            </w:r>
            <w:r w:rsidRPr="009A51B9">
              <w:rPr>
                <w:rFonts w:ascii="Century Gothic" w:hAnsi="Century Gothic"/>
                <w:color w:val="000000"/>
                <w:spacing w:val="-1"/>
                <w:sz w:val="16"/>
                <w:szCs w:val="16"/>
              </w:rPr>
              <w:t>n</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s</w:t>
            </w:r>
            <w:r w:rsidRPr="009A51B9">
              <w:rPr>
                <w:rFonts w:ascii="Century Gothic" w:hAnsi="Century Gothic"/>
                <w:color w:val="000000"/>
                <w:sz w:val="16"/>
                <w:szCs w:val="16"/>
              </w:rPr>
              <w:t>t</w:t>
            </w:r>
            <w:r w:rsidRPr="009A51B9">
              <w:rPr>
                <w:rFonts w:ascii="Century Gothic" w:hAnsi="Century Gothic"/>
                <w:color w:val="000000"/>
                <w:spacing w:val="1"/>
                <w:sz w:val="16"/>
                <w:szCs w:val="16"/>
              </w:rPr>
              <w:t>a</w:t>
            </w:r>
            <w:r w:rsidRPr="009A51B9">
              <w:rPr>
                <w:rFonts w:ascii="Century Gothic" w:hAnsi="Century Gothic"/>
                <w:color w:val="000000"/>
                <w:sz w:val="16"/>
                <w:szCs w:val="16"/>
              </w:rPr>
              <w:t>n</w:t>
            </w:r>
            <w:r w:rsidRPr="009A51B9">
              <w:rPr>
                <w:rFonts w:ascii="Century Gothic" w:hAnsi="Century Gothic"/>
                <w:color w:val="000000"/>
                <w:spacing w:val="-1"/>
                <w:sz w:val="16"/>
                <w:szCs w:val="16"/>
              </w:rPr>
              <w:t>d</w:t>
            </w:r>
            <w:r w:rsidRPr="009A51B9">
              <w:rPr>
                <w:rFonts w:ascii="Century Gothic" w:hAnsi="Century Gothic"/>
                <w:color w:val="000000"/>
                <w:spacing w:val="1"/>
                <w:sz w:val="16"/>
                <w:szCs w:val="16"/>
              </w:rPr>
              <w:t>a</w:t>
            </w:r>
            <w:r w:rsidRPr="009A51B9">
              <w:rPr>
                <w:rFonts w:ascii="Century Gothic" w:hAnsi="Century Gothic"/>
                <w:color w:val="000000"/>
                <w:sz w:val="16"/>
                <w:szCs w:val="16"/>
              </w:rPr>
              <w:t>ble, ac</w:t>
            </w:r>
            <w:r w:rsidRPr="009A51B9">
              <w:rPr>
                <w:rFonts w:ascii="Century Gothic" w:hAnsi="Century Gothic"/>
                <w:color w:val="000000"/>
                <w:spacing w:val="1"/>
                <w:sz w:val="16"/>
                <w:szCs w:val="16"/>
              </w:rPr>
              <w:t>c</w:t>
            </w:r>
            <w:r w:rsidRPr="009A51B9">
              <w:rPr>
                <w:rFonts w:ascii="Century Gothic" w:hAnsi="Century Gothic"/>
                <w:color w:val="000000"/>
                <w:sz w:val="16"/>
                <w:szCs w:val="16"/>
              </w:rPr>
              <w:t>es</w:t>
            </w:r>
            <w:r w:rsidRPr="009A51B9">
              <w:rPr>
                <w:rFonts w:ascii="Century Gothic" w:hAnsi="Century Gothic"/>
                <w:color w:val="000000"/>
                <w:spacing w:val="1"/>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b</w:t>
            </w:r>
            <w:r w:rsidRPr="009A51B9">
              <w:rPr>
                <w:rFonts w:ascii="Century Gothic" w:hAnsi="Century Gothic"/>
                <w:color w:val="000000"/>
                <w:spacing w:val="-1"/>
                <w:sz w:val="16"/>
                <w:szCs w:val="16"/>
              </w:rPr>
              <w:t>l</w:t>
            </w:r>
            <w:r w:rsidRPr="009A51B9">
              <w:rPr>
                <w:rFonts w:ascii="Century Gothic" w:hAnsi="Century Gothic"/>
                <w:color w:val="000000"/>
                <w:sz w:val="16"/>
                <w:szCs w:val="16"/>
              </w:rPr>
              <w:t>e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a</w:t>
            </w:r>
            <w:r w:rsidRPr="009A51B9">
              <w:rPr>
                <w:rFonts w:ascii="Century Gothic" w:hAnsi="Century Gothic"/>
                <w:color w:val="000000"/>
                <w:spacing w:val="-1"/>
                <w:sz w:val="16"/>
                <w:szCs w:val="16"/>
              </w:rPr>
              <w:t>p</w:t>
            </w:r>
            <w:r w:rsidRPr="009A51B9">
              <w:rPr>
                <w:rFonts w:ascii="Century Gothic" w:hAnsi="Century Gothic"/>
                <w:color w:val="000000"/>
                <w:sz w:val="16"/>
                <w:szCs w:val="16"/>
              </w:rPr>
              <w:t>p</w:t>
            </w:r>
            <w:r w:rsidRPr="009A51B9">
              <w:rPr>
                <w:rFonts w:ascii="Century Gothic" w:hAnsi="Century Gothic"/>
                <w:color w:val="000000"/>
                <w:spacing w:val="2"/>
                <w:sz w:val="16"/>
                <w:szCs w:val="16"/>
              </w:rPr>
              <w:t>r</w:t>
            </w:r>
            <w:r w:rsidRPr="009A51B9">
              <w:rPr>
                <w:rFonts w:ascii="Century Gothic" w:hAnsi="Century Gothic"/>
                <w:color w:val="000000"/>
                <w:sz w:val="16"/>
                <w:szCs w:val="16"/>
              </w:rPr>
              <w:t>o</w:t>
            </w:r>
            <w:r w:rsidRPr="009A51B9">
              <w:rPr>
                <w:rFonts w:ascii="Century Gothic" w:hAnsi="Century Gothic"/>
                <w:color w:val="000000"/>
                <w:spacing w:val="-1"/>
                <w:sz w:val="16"/>
                <w:szCs w:val="16"/>
              </w:rPr>
              <w:t>p</w:t>
            </w:r>
            <w:r w:rsidRPr="009A51B9">
              <w:rPr>
                <w:rFonts w:ascii="Century Gothic" w:hAnsi="Century Gothic"/>
                <w:color w:val="000000"/>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te </w:t>
            </w:r>
            <w:r w:rsidRPr="009A51B9">
              <w:rPr>
                <w:rFonts w:ascii="Century Gothic" w:hAnsi="Century Gothic"/>
                <w:color w:val="000000"/>
                <w:spacing w:val="4"/>
                <w:sz w:val="16"/>
                <w:szCs w:val="16"/>
              </w:rPr>
              <w:t>m</w:t>
            </w:r>
            <w:r w:rsidRPr="009A51B9">
              <w:rPr>
                <w:rFonts w:ascii="Century Gothic" w:hAnsi="Century Gothic"/>
                <w:color w:val="000000"/>
                <w:sz w:val="16"/>
                <w:szCs w:val="16"/>
              </w:rPr>
              <w:t>a</w:t>
            </w:r>
            <w:r w:rsidRPr="009A51B9">
              <w:rPr>
                <w:rFonts w:ascii="Century Gothic" w:hAnsi="Century Gothic"/>
                <w:color w:val="000000"/>
                <w:spacing w:val="-1"/>
                <w:sz w:val="16"/>
                <w:szCs w:val="16"/>
              </w:rPr>
              <w:t>n</w:t>
            </w:r>
            <w:r w:rsidRPr="009A51B9">
              <w:rPr>
                <w:rFonts w:ascii="Century Gothic" w:hAnsi="Century Gothic"/>
                <w:color w:val="000000"/>
                <w:sz w:val="16"/>
                <w:szCs w:val="16"/>
              </w:rPr>
              <w:t>n</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r </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nd </w:t>
            </w:r>
            <w:r w:rsidRPr="009A51B9">
              <w:rPr>
                <w:rFonts w:ascii="Century Gothic" w:hAnsi="Century Gothic"/>
                <w:color w:val="000000"/>
                <w:spacing w:val="1"/>
                <w:sz w:val="16"/>
                <w:szCs w:val="16"/>
              </w:rPr>
              <w:t>f</w:t>
            </w:r>
            <w:r w:rsidRPr="009A51B9">
              <w:rPr>
                <w:rFonts w:ascii="Century Gothic" w:hAnsi="Century Gothic"/>
                <w:color w:val="000000"/>
                <w:sz w:val="16"/>
                <w:szCs w:val="16"/>
              </w:rPr>
              <w:t>or</w:t>
            </w:r>
            <w:r w:rsidRPr="009A51B9">
              <w:rPr>
                <w:rFonts w:ascii="Century Gothic" w:hAnsi="Century Gothic"/>
                <w:color w:val="000000"/>
                <w:spacing w:val="4"/>
                <w:sz w:val="16"/>
                <w:szCs w:val="16"/>
              </w:rPr>
              <w:t>m</w:t>
            </w:r>
            <w:r w:rsidRPr="009A51B9">
              <w:rPr>
                <w:rFonts w:ascii="Century Gothic" w:hAnsi="Century Gothic"/>
                <w:color w:val="000000"/>
                <w:sz w:val="16"/>
                <w:szCs w:val="16"/>
              </w:rPr>
              <w:t>at. It reco</w:t>
            </w:r>
            <w:r w:rsidRPr="009A51B9">
              <w:rPr>
                <w:rFonts w:ascii="Century Gothic" w:hAnsi="Century Gothic"/>
                <w:color w:val="000000"/>
                <w:spacing w:val="1"/>
                <w:sz w:val="16"/>
                <w:szCs w:val="16"/>
              </w:rPr>
              <w:t>mm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ds th</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t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2"/>
                <w:sz w:val="16"/>
                <w:szCs w:val="16"/>
              </w:rPr>
              <w:t>k</w:t>
            </w:r>
            <w:r w:rsidRPr="009A51B9">
              <w:rPr>
                <w:rFonts w:ascii="Century Gothic" w:hAnsi="Century Gothic"/>
                <w:color w:val="000000"/>
                <w:spacing w:val="-3"/>
                <w:sz w:val="16"/>
                <w:szCs w:val="16"/>
              </w:rPr>
              <w:t>e</w:t>
            </w:r>
            <w:r w:rsidRPr="009A51B9">
              <w:rPr>
                <w:rFonts w:ascii="Century Gothic" w:hAnsi="Century Gothic"/>
                <w:color w:val="000000"/>
                <w:sz w:val="16"/>
                <w:szCs w:val="16"/>
              </w:rPr>
              <w:t>h</w:t>
            </w:r>
            <w:r w:rsidRPr="009A51B9">
              <w:rPr>
                <w:rFonts w:ascii="Century Gothic" w:hAnsi="Century Gothic"/>
                <w:color w:val="000000"/>
                <w:spacing w:val="-1"/>
                <w:sz w:val="16"/>
                <w:szCs w:val="16"/>
              </w:rPr>
              <w:t>o</w:t>
            </w:r>
            <w:r w:rsidRPr="009A51B9">
              <w:rPr>
                <w:rFonts w:ascii="Century Gothic" w:hAnsi="Century Gothic"/>
                <w:color w:val="000000"/>
                <w:spacing w:val="1"/>
                <w:sz w:val="16"/>
                <w:szCs w:val="16"/>
              </w:rPr>
              <w:t>l</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r e</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g</w:t>
            </w:r>
            <w:r w:rsidRPr="009A51B9">
              <w:rPr>
                <w:rFonts w:ascii="Century Gothic" w:hAnsi="Century Gothic"/>
                <w:color w:val="000000"/>
                <w:sz w:val="16"/>
                <w:szCs w:val="16"/>
              </w:rPr>
              <w:t>a</w:t>
            </w:r>
            <w:r w:rsidRPr="009A51B9">
              <w:rPr>
                <w:rFonts w:ascii="Century Gothic" w:hAnsi="Century Gothic"/>
                <w:color w:val="000000"/>
                <w:spacing w:val="-1"/>
                <w:sz w:val="16"/>
                <w:szCs w:val="16"/>
              </w:rPr>
              <w:t>g</w:t>
            </w:r>
            <w:r w:rsidRPr="009A51B9">
              <w:rPr>
                <w:rFonts w:ascii="Century Gothic" w:hAnsi="Century Gothic"/>
                <w:color w:val="000000"/>
                <w:sz w:val="16"/>
                <w:szCs w:val="16"/>
              </w:rPr>
              <w:t>e</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ts are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m</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ed as e</w:t>
            </w:r>
            <w:r w:rsidRPr="009A51B9">
              <w:rPr>
                <w:rFonts w:ascii="Century Gothic" w:hAnsi="Century Gothic"/>
                <w:color w:val="000000"/>
                <w:spacing w:val="-1"/>
                <w:sz w:val="16"/>
                <w:szCs w:val="16"/>
              </w:rPr>
              <w:t>a</w:t>
            </w:r>
            <w:r w:rsidRPr="009A51B9">
              <w:rPr>
                <w:rFonts w:ascii="Century Gothic" w:hAnsi="Century Gothic"/>
                <w:color w:val="000000"/>
                <w:sz w:val="16"/>
                <w:szCs w:val="16"/>
              </w:rPr>
              <w:t>r</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y as </w:t>
            </w:r>
            <w:r w:rsidRPr="009A51B9">
              <w:rPr>
                <w:rFonts w:ascii="Century Gothic" w:hAnsi="Century Gothic"/>
                <w:color w:val="000000"/>
                <w:spacing w:val="1"/>
                <w:sz w:val="16"/>
                <w:szCs w:val="16"/>
              </w:rPr>
              <w:t>poss</w:t>
            </w:r>
            <w:r w:rsidRPr="009A51B9">
              <w:rPr>
                <w:rFonts w:ascii="Century Gothic" w:hAnsi="Century Gothic"/>
                <w:color w:val="000000"/>
                <w:spacing w:val="-1"/>
                <w:sz w:val="16"/>
                <w:szCs w:val="16"/>
              </w:rPr>
              <w:t>i</w:t>
            </w:r>
            <w:r w:rsidRPr="009A51B9">
              <w:rPr>
                <w:rFonts w:ascii="Century Gothic" w:hAnsi="Century Gothic"/>
                <w:color w:val="000000"/>
                <w:sz w:val="16"/>
                <w:szCs w:val="16"/>
              </w:rPr>
              <w:t>b</w:t>
            </w:r>
            <w:r w:rsidRPr="009A51B9">
              <w:rPr>
                <w:rFonts w:ascii="Century Gothic" w:hAnsi="Century Gothic"/>
                <w:color w:val="000000"/>
                <w:spacing w:val="-2"/>
                <w:sz w:val="16"/>
                <w:szCs w:val="16"/>
              </w:rPr>
              <w:t>l</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i</w:t>
            </w:r>
            <w:r w:rsidRPr="009A51B9">
              <w:rPr>
                <w:rFonts w:ascii="Century Gothic" w:hAnsi="Century Gothic"/>
                <w:color w:val="000000"/>
                <w:sz w:val="16"/>
                <w:szCs w:val="16"/>
              </w:rPr>
              <w:t>n the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ect d</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v</w:t>
            </w:r>
            <w:r w:rsidRPr="009A51B9">
              <w:rPr>
                <w:rFonts w:ascii="Century Gothic" w:hAnsi="Century Gothic"/>
                <w:color w:val="000000"/>
                <w:sz w:val="16"/>
                <w:szCs w:val="16"/>
              </w:rPr>
              <w:t>elo</w:t>
            </w:r>
            <w:r w:rsidRPr="009A51B9">
              <w:rPr>
                <w:rFonts w:ascii="Century Gothic" w:hAnsi="Century Gothic"/>
                <w:color w:val="000000"/>
                <w:spacing w:val="-1"/>
                <w:sz w:val="16"/>
                <w:szCs w:val="16"/>
              </w:rPr>
              <w:t>p</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 pro</w:t>
            </w:r>
            <w:r w:rsidRPr="009A51B9">
              <w:rPr>
                <w:rFonts w:ascii="Century Gothic" w:hAnsi="Century Gothic"/>
                <w:color w:val="000000"/>
                <w:spacing w:val="1"/>
                <w:sz w:val="16"/>
                <w:szCs w:val="16"/>
              </w:rPr>
              <w:t>c</w:t>
            </w:r>
            <w:r w:rsidRPr="009A51B9">
              <w:rPr>
                <w:rFonts w:ascii="Century Gothic" w:hAnsi="Century Gothic"/>
                <w:color w:val="000000"/>
                <w:sz w:val="16"/>
                <w:szCs w:val="16"/>
              </w:rPr>
              <w:t>ess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3"/>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z w:val="16"/>
                <w:szCs w:val="16"/>
              </w:rPr>
              <w:t>n</w:t>
            </w:r>
            <w:r w:rsidRPr="009A51B9">
              <w:rPr>
                <w:rFonts w:ascii="Century Gothic" w:hAnsi="Century Gothic"/>
                <w:color w:val="000000"/>
                <w:spacing w:val="-1"/>
                <w:sz w:val="16"/>
                <w:szCs w:val="16"/>
              </w:rPr>
              <w:t>u</w:t>
            </w:r>
            <w:r w:rsidRPr="009A51B9">
              <w:rPr>
                <w:rFonts w:ascii="Century Gothic" w:hAnsi="Century Gothic"/>
                <w:color w:val="000000"/>
                <w:spacing w:val="1"/>
                <w:sz w:val="16"/>
                <w:szCs w:val="16"/>
              </w:rPr>
              <w:t>e</w:t>
            </w:r>
            <w:r w:rsidRPr="009A51B9">
              <w:rPr>
                <w:rFonts w:ascii="Century Gothic" w:hAnsi="Century Gothic"/>
                <w:color w:val="000000"/>
                <w:sz w:val="16"/>
                <w:szCs w:val="16"/>
              </w:rPr>
              <w:t>d thr</w:t>
            </w:r>
            <w:r w:rsidRPr="009A51B9">
              <w:rPr>
                <w:rFonts w:ascii="Century Gothic" w:hAnsi="Century Gothic"/>
                <w:color w:val="000000"/>
                <w:spacing w:val="2"/>
                <w:sz w:val="16"/>
                <w:szCs w:val="16"/>
              </w:rPr>
              <w:t>o</w:t>
            </w:r>
            <w:r w:rsidRPr="009A51B9">
              <w:rPr>
                <w:rFonts w:ascii="Century Gothic" w:hAnsi="Century Gothic"/>
                <w:color w:val="000000"/>
                <w:sz w:val="16"/>
                <w:szCs w:val="16"/>
              </w:rPr>
              <w:t>u</w:t>
            </w:r>
            <w:r w:rsidRPr="009A51B9">
              <w:rPr>
                <w:rFonts w:ascii="Century Gothic" w:hAnsi="Century Gothic"/>
                <w:color w:val="000000"/>
                <w:spacing w:val="1"/>
                <w:sz w:val="16"/>
                <w:szCs w:val="16"/>
              </w:rPr>
              <w:t>g</w:t>
            </w:r>
            <w:r w:rsidRPr="009A51B9">
              <w:rPr>
                <w:rFonts w:ascii="Century Gothic" w:hAnsi="Century Gothic"/>
                <w:color w:val="000000"/>
                <w:sz w:val="16"/>
                <w:szCs w:val="16"/>
              </w:rPr>
              <w:t>h</w:t>
            </w:r>
            <w:r w:rsidRPr="009A51B9">
              <w:rPr>
                <w:rFonts w:ascii="Century Gothic" w:hAnsi="Century Gothic"/>
                <w:color w:val="000000"/>
                <w:spacing w:val="-1"/>
                <w:sz w:val="16"/>
                <w:szCs w:val="16"/>
              </w:rPr>
              <w:t>o</w:t>
            </w:r>
            <w:r w:rsidRPr="009A51B9">
              <w:rPr>
                <w:rFonts w:ascii="Century Gothic" w:hAnsi="Century Gothic"/>
                <w:color w:val="000000"/>
                <w:sz w:val="16"/>
                <w:szCs w:val="16"/>
              </w:rPr>
              <w:t xml:space="preserve">ut the </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i</w:t>
            </w:r>
            <w:r w:rsidRPr="009A51B9">
              <w:rPr>
                <w:rFonts w:ascii="Century Gothic" w:hAnsi="Century Gothic"/>
                <w:color w:val="000000"/>
                <w:spacing w:val="2"/>
                <w:sz w:val="16"/>
                <w:szCs w:val="16"/>
              </w:rPr>
              <w:t>f</w:t>
            </w:r>
            <w:r w:rsidRPr="009A51B9">
              <w:rPr>
                <w:rFonts w:ascii="Century Gothic" w:hAnsi="Century Gothic"/>
                <w:color w:val="000000"/>
                <w:sz w:val="16"/>
                <w:szCs w:val="16"/>
              </w:rPr>
              <w:t>e</w:t>
            </w:r>
            <w:r w:rsidRPr="009A51B9">
              <w:rPr>
                <w:rFonts w:ascii="Century Gothic" w:hAnsi="Century Gothic"/>
                <w:color w:val="000000"/>
                <w:spacing w:val="3"/>
                <w:sz w:val="16"/>
                <w:szCs w:val="16"/>
              </w:rPr>
              <w:t>c</w:t>
            </w:r>
            <w:r w:rsidRPr="009A51B9">
              <w:rPr>
                <w:rFonts w:ascii="Century Gothic" w:hAnsi="Century Gothic"/>
                <w:color w:val="000000"/>
                <w:spacing w:val="-7"/>
                <w:sz w:val="16"/>
                <w:szCs w:val="16"/>
              </w:rPr>
              <w:t>y</w:t>
            </w:r>
            <w:r w:rsidRPr="009A51B9">
              <w:rPr>
                <w:rFonts w:ascii="Century Gothic" w:hAnsi="Century Gothic"/>
                <w:color w:val="000000"/>
                <w:spacing w:val="3"/>
                <w:sz w:val="16"/>
                <w:szCs w:val="16"/>
              </w:rPr>
              <w:t>c</w:t>
            </w:r>
            <w:r w:rsidRPr="009A51B9">
              <w:rPr>
                <w:rFonts w:ascii="Century Gothic" w:hAnsi="Century Gothic"/>
                <w:color w:val="000000"/>
                <w:spacing w:val="-1"/>
                <w:sz w:val="16"/>
                <w:szCs w:val="16"/>
              </w:rPr>
              <w:t>l</w:t>
            </w:r>
            <w:r w:rsidRPr="009A51B9">
              <w:rPr>
                <w:rFonts w:ascii="Century Gothic" w:hAnsi="Century Gothic"/>
                <w:color w:val="000000"/>
                <w:sz w:val="16"/>
                <w:szCs w:val="16"/>
              </w:rPr>
              <w:t xml:space="preserve">e of the </w:t>
            </w:r>
            <w:r w:rsidRPr="009A51B9">
              <w:rPr>
                <w:rFonts w:ascii="Century Gothic" w:hAnsi="Century Gothic"/>
                <w:color w:val="000000"/>
                <w:spacing w:val="-1"/>
                <w:sz w:val="16"/>
                <w:szCs w:val="16"/>
              </w:rPr>
              <w:t>P</w:t>
            </w:r>
            <w:r w:rsidRPr="009A51B9">
              <w:rPr>
                <w:rFonts w:ascii="Century Gothic" w:hAnsi="Century Gothic"/>
                <w:color w:val="000000"/>
                <w:sz w:val="16"/>
                <w:szCs w:val="16"/>
              </w:rPr>
              <w:t xml:space="preserve">roject. </w:t>
            </w:r>
            <w:r w:rsidRPr="009A51B9">
              <w:rPr>
                <w:rFonts w:ascii="Century Gothic" w:hAnsi="Century Gothic"/>
                <w:color w:val="000000"/>
                <w:spacing w:val="3"/>
                <w:sz w:val="16"/>
                <w:szCs w:val="16"/>
              </w:rPr>
              <w:t>T</w:t>
            </w:r>
            <w:r w:rsidRPr="009A51B9">
              <w:rPr>
                <w:rFonts w:ascii="Century Gothic" w:hAnsi="Century Gothic"/>
                <w:color w:val="000000"/>
                <w:sz w:val="16"/>
                <w:szCs w:val="16"/>
              </w:rPr>
              <w:t>h</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s </w:t>
            </w:r>
            <w:r w:rsidRPr="009A51B9">
              <w:rPr>
                <w:rFonts w:ascii="Century Gothic" w:hAnsi="Century Gothic"/>
                <w:color w:val="000000"/>
                <w:spacing w:val="1"/>
                <w:sz w:val="16"/>
                <w:szCs w:val="16"/>
              </w:rPr>
              <w:t>a</w:t>
            </w:r>
            <w:r w:rsidRPr="009A51B9">
              <w:rPr>
                <w:rFonts w:ascii="Century Gothic" w:hAnsi="Century Gothic"/>
                <w:color w:val="000000"/>
                <w:spacing w:val="-1"/>
                <w:sz w:val="16"/>
                <w:szCs w:val="16"/>
              </w:rPr>
              <w:t>l</w:t>
            </w:r>
            <w:r w:rsidRPr="009A51B9">
              <w:rPr>
                <w:rFonts w:ascii="Century Gothic" w:hAnsi="Century Gothic"/>
                <w:color w:val="000000"/>
                <w:spacing w:val="1"/>
                <w:sz w:val="16"/>
                <w:szCs w:val="16"/>
              </w:rPr>
              <w:t>lo</w:t>
            </w:r>
            <w:r w:rsidRPr="009A51B9">
              <w:rPr>
                <w:rFonts w:ascii="Century Gothic" w:hAnsi="Century Gothic"/>
                <w:color w:val="000000"/>
                <w:spacing w:val="-3"/>
                <w:sz w:val="16"/>
                <w:szCs w:val="16"/>
              </w:rPr>
              <w:t>w</w:t>
            </w:r>
            <w:r w:rsidRPr="009A51B9">
              <w:rPr>
                <w:rFonts w:ascii="Century Gothic" w:hAnsi="Century Gothic"/>
                <w:color w:val="000000"/>
                <w:sz w:val="16"/>
                <w:szCs w:val="16"/>
              </w:rPr>
              <w:t xml:space="preserve">s </w:t>
            </w:r>
            <w:r w:rsidRPr="009A51B9">
              <w:rPr>
                <w:rFonts w:ascii="Century Gothic" w:hAnsi="Century Gothic"/>
                <w:color w:val="000000"/>
                <w:spacing w:val="2"/>
                <w:sz w:val="16"/>
                <w:szCs w:val="16"/>
              </w:rPr>
              <w:t>f</w:t>
            </w:r>
            <w:r w:rsidRPr="009A51B9">
              <w:rPr>
                <w:rFonts w:ascii="Century Gothic" w:hAnsi="Century Gothic"/>
                <w:color w:val="000000"/>
                <w:sz w:val="16"/>
                <w:szCs w:val="16"/>
              </w:rPr>
              <w:t xml:space="preserve">or </w:t>
            </w:r>
            <w:r w:rsidRPr="009A51B9">
              <w:rPr>
                <w:rFonts w:ascii="Century Gothic" w:hAnsi="Century Gothic"/>
                <w:color w:val="000000"/>
                <w:spacing w:val="1"/>
                <w:sz w:val="16"/>
                <w:szCs w:val="16"/>
              </w:rPr>
              <w:t>s</w:t>
            </w:r>
            <w:r w:rsidRPr="009A51B9">
              <w:rPr>
                <w:rFonts w:ascii="Century Gothic" w:hAnsi="Century Gothic"/>
                <w:color w:val="000000"/>
                <w:sz w:val="16"/>
                <w:szCs w:val="16"/>
              </w:rPr>
              <w:t>ta</w:t>
            </w:r>
            <w:r w:rsidRPr="009A51B9">
              <w:rPr>
                <w:rFonts w:ascii="Century Gothic" w:hAnsi="Century Gothic"/>
                <w:color w:val="000000"/>
                <w:spacing w:val="2"/>
                <w:sz w:val="16"/>
                <w:szCs w:val="16"/>
              </w:rPr>
              <w:t>k</w:t>
            </w:r>
            <w:r w:rsidRPr="009A51B9">
              <w:rPr>
                <w:rFonts w:ascii="Century Gothic" w:hAnsi="Century Gothic"/>
                <w:color w:val="000000"/>
                <w:sz w:val="16"/>
                <w:szCs w:val="16"/>
              </w:rPr>
              <w:t>e</w:t>
            </w:r>
            <w:r w:rsidRPr="009A51B9">
              <w:rPr>
                <w:rFonts w:ascii="Century Gothic" w:hAnsi="Century Gothic"/>
                <w:color w:val="000000"/>
                <w:spacing w:val="-1"/>
                <w:sz w:val="16"/>
                <w:szCs w:val="16"/>
              </w:rPr>
              <w:t>h</w:t>
            </w:r>
            <w:r w:rsidRPr="009A51B9">
              <w:rPr>
                <w:rFonts w:ascii="Century Gothic" w:hAnsi="Century Gothic"/>
                <w:color w:val="000000"/>
                <w:sz w:val="16"/>
                <w:szCs w:val="16"/>
              </w:rPr>
              <w:t>o</w:t>
            </w:r>
            <w:r w:rsidRPr="009A51B9">
              <w:rPr>
                <w:rFonts w:ascii="Century Gothic" w:hAnsi="Century Gothic"/>
                <w:color w:val="000000"/>
                <w:spacing w:val="-2"/>
                <w:sz w:val="16"/>
                <w:szCs w:val="16"/>
              </w:rPr>
              <w:t>l</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s</w:t>
            </w:r>
            <w:r w:rsidRPr="009A51B9">
              <w:rPr>
                <w:rFonts w:ascii="Century Gothic" w:hAnsi="Century Gothic"/>
                <w:color w:val="000000"/>
                <w:sz w:val="16"/>
                <w:szCs w:val="16"/>
              </w:rPr>
              <w:t xml:space="preserve">’ </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ie</w:t>
            </w:r>
            <w:r w:rsidRPr="009A51B9">
              <w:rPr>
                <w:rFonts w:ascii="Century Gothic" w:hAnsi="Century Gothic"/>
                <w:color w:val="000000"/>
                <w:spacing w:val="-3"/>
                <w:sz w:val="16"/>
                <w:szCs w:val="16"/>
              </w:rPr>
              <w:t>w</w:t>
            </w:r>
            <w:r w:rsidRPr="009A51B9">
              <w:rPr>
                <w:rFonts w:ascii="Century Gothic" w:hAnsi="Century Gothic"/>
                <w:color w:val="000000"/>
                <w:sz w:val="16"/>
                <w:szCs w:val="16"/>
              </w:rPr>
              <w:t>s to be co</w:t>
            </w:r>
            <w:r w:rsidRPr="009A51B9">
              <w:rPr>
                <w:rFonts w:ascii="Century Gothic" w:hAnsi="Century Gothic"/>
                <w:color w:val="000000"/>
                <w:spacing w:val="-1"/>
                <w:sz w:val="16"/>
                <w:szCs w:val="16"/>
              </w:rPr>
              <w:t>n</w:t>
            </w:r>
            <w:r w:rsidRPr="009A51B9">
              <w:rPr>
                <w:rFonts w:ascii="Century Gothic" w:hAnsi="Century Gothic"/>
                <w:color w:val="000000"/>
                <w:spacing w:val="3"/>
                <w:sz w:val="16"/>
                <w:szCs w:val="16"/>
              </w:rPr>
              <w:t>s</w:t>
            </w:r>
            <w:r w:rsidRPr="009A51B9">
              <w:rPr>
                <w:rFonts w:ascii="Century Gothic" w:hAnsi="Century Gothic"/>
                <w:color w:val="000000"/>
                <w:spacing w:val="-1"/>
                <w:sz w:val="16"/>
                <w:szCs w:val="16"/>
              </w:rPr>
              <w:t>i</w:t>
            </w:r>
            <w:r w:rsidRPr="009A51B9">
              <w:rPr>
                <w:rFonts w:ascii="Century Gothic" w:hAnsi="Century Gothic"/>
                <w:color w:val="000000"/>
                <w:sz w:val="16"/>
                <w:szCs w:val="16"/>
              </w:rPr>
              <w:t>d</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1"/>
                <w:sz w:val="16"/>
                <w:szCs w:val="16"/>
              </w:rPr>
              <w:t>e</w:t>
            </w:r>
            <w:r w:rsidRPr="009A51B9">
              <w:rPr>
                <w:rFonts w:ascii="Century Gothic" w:hAnsi="Century Gothic"/>
                <w:color w:val="000000"/>
                <w:sz w:val="16"/>
                <w:szCs w:val="16"/>
              </w:rPr>
              <w:t xml:space="preserve">d </w:t>
            </w:r>
            <w:r w:rsidRPr="009A51B9">
              <w:rPr>
                <w:rFonts w:ascii="Century Gothic" w:hAnsi="Century Gothic"/>
                <w:color w:val="000000"/>
                <w:spacing w:val="-2"/>
                <w:sz w:val="16"/>
                <w:szCs w:val="16"/>
              </w:rPr>
              <w:t>i</w:t>
            </w:r>
            <w:r w:rsidRPr="009A51B9">
              <w:rPr>
                <w:rFonts w:ascii="Century Gothic" w:hAnsi="Century Gothic"/>
                <w:color w:val="000000"/>
                <w:sz w:val="16"/>
                <w:szCs w:val="16"/>
              </w:rPr>
              <w:t xml:space="preserve">n </w:t>
            </w:r>
            <w:r w:rsidRPr="009A51B9">
              <w:rPr>
                <w:rFonts w:ascii="Century Gothic" w:hAnsi="Century Gothic"/>
                <w:color w:val="000000"/>
                <w:spacing w:val="1"/>
                <w:sz w:val="16"/>
                <w:szCs w:val="16"/>
              </w:rPr>
              <w:t>t</w:t>
            </w:r>
            <w:r w:rsidRPr="009A51B9">
              <w:rPr>
                <w:rFonts w:ascii="Century Gothic" w:hAnsi="Century Gothic"/>
                <w:color w:val="000000"/>
                <w:sz w:val="16"/>
                <w:szCs w:val="16"/>
              </w:rPr>
              <w:t>he pro</w:t>
            </w:r>
            <w:r w:rsidRPr="009A51B9">
              <w:rPr>
                <w:rFonts w:ascii="Century Gothic" w:hAnsi="Century Gothic"/>
                <w:color w:val="000000"/>
                <w:spacing w:val="1"/>
                <w:sz w:val="16"/>
                <w:szCs w:val="16"/>
              </w:rPr>
              <w:t>j</w:t>
            </w:r>
            <w:r w:rsidRPr="009A51B9">
              <w:rPr>
                <w:rFonts w:ascii="Century Gothic" w:hAnsi="Century Gothic"/>
                <w:color w:val="000000"/>
                <w:sz w:val="16"/>
                <w:szCs w:val="16"/>
              </w:rPr>
              <w:t xml:space="preserve">ect </w:t>
            </w:r>
            <w:r w:rsidRPr="009A51B9">
              <w:rPr>
                <w:rFonts w:ascii="Century Gothic" w:hAnsi="Century Gothic"/>
                <w:color w:val="000000"/>
                <w:spacing w:val="-1"/>
                <w:sz w:val="16"/>
                <w:szCs w:val="16"/>
              </w:rPr>
              <w:t>d</w:t>
            </w:r>
            <w:r w:rsidRPr="009A51B9">
              <w:rPr>
                <w:rFonts w:ascii="Century Gothic" w:hAnsi="Century Gothic"/>
                <w:color w:val="000000"/>
                <w:sz w:val="16"/>
                <w:szCs w:val="16"/>
              </w:rPr>
              <w:t>es</w:t>
            </w:r>
            <w:r w:rsidRPr="009A51B9">
              <w:rPr>
                <w:rFonts w:ascii="Century Gothic" w:hAnsi="Century Gothic"/>
                <w:color w:val="000000"/>
                <w:spacing w:val="1"/>
                <w:sz w:val="16"/>
                <w:szCs w:val="16"/>
              </w:rPr>
              <w:t>i</w:t>
            </w:r>
            <w:r w:rsidRPr="009A51B9">
              <w:rPr>
                <w:rFonts w:ascii="Century Gothic" w:hAnsi="Century Gothic"/>
                <w:color w:val="000000"/>
                <w:sz w:val="16"/>
                <w:szCs w:val="16"/>
              </w:rPr>
              <w:t>gn a</w:t>
            </w:r>
            <w:r w:rsidRPr="009A51B9">
              <w:rPr>
                <w:rFonts w:ascii="Century Gothic" w:hAnsi="Century Gothic"/>
                <w:color w:val="000000"/>
                <w:spacing w:val="1"/>
                <w:sz w:val="16"/>
                <w:szCs w:val="16"/>
              </w:rPr>
              <w:t>n</w:t>
            </w:r>
            <w:r w:rsidRPr="009A51B9">
              <w:rPr>
                <w:rFonts w:ascii="Century Gothic" w:hAnsi="Century Gothic"/>
                <w:color w:val="000000"/>
                <w:sz w:val="16"/>
                <w:szCs w:val="16"/>
              </w:rPr>
              <w:t xml:space="preserve">d </w:t>
            </w:r>
            <w:r w:rsidRPr="009A51B9">
              <w:rPr>
                <w:rFonts w:ascii="Century Gothic" w:hAnsi="Century Gothic"/>
                <w:color w:val="000000"/>
                <w:spacing w:val="-1"/>
                <w:sz w:val="16"/>
                <w:szCs w:val="16"/>
              </w:rPr>
              <w:t>e</w:t>
            </w:r>
            <w:r w:rsidRPr="009A51B9">
              <w:rPr>
                <w:rFonts w:ascii="Century Gothic" w:hAnsi="Century Gothic"/>
                <w:color w:val="000000"/>
                <w:spacing w:val="1"/>
                <w:sz w:val="16"/>
                <w:szCs w:val="16"/>
              </w:rPr>
              <w:t>nv</w:t>
            </w:r>
            <w:r w:rsidRPr="009A51B9">
              <w:rPr>
                <w:rFonts w:ascii="Century Gothic" w:hAnsi="Century Gothic"/>
                <w:color w:val="000000"/>
                <w:spacing w:val="-1"/>
                <w:sz w:val="16"/>
                <w:szCs w:val="16"/>
              </w:rPr>
              <w:t>i</w:t>
            </w:r>
            <w:r w:rsidRPr="009A51B9">
              <w:rPr>
                <w:rFonts w:ascii="Century Gothic" w:hAnsi="Century Gothic"/>
                <w:color w:val="000000"/>
                <w:sz w:val="16"/>
                <w:szCs w:val="16"/>
              </w:rPr>
              <w:t>ro</w:t>
            </w:r>
            <w:r w:rsidRPr="009A51B9">
              <w:rPr>
                <w:rFonts w:ascii="Century Gothic" w:hAnsi="Century Gothic"/>
                <w:color w:val="000000"/>
                <w:spacing w:val="-1"/>
                <w:sz w:val="16"/>
                <w:szCs w:val="16"/>
              </w:rPr>
              <w:t>n</w:t>
            </w:r>
            <w:r w:rsidRPr="009A51B9">
              <w:rPr>
                <w:rFonts w:ascii="Century Gothic" w:hAnsi="Century Gothic"/>
                <w:color w:val="000000"/>
                <w:spacing w:val="4"/>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tal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soc</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a</w:t>
            </w:r>
            <w:r w:rsidRPr="009A51B9">
              <w:rPr>
                <w:rFonts w:ascii="Century Gothic" w:hAnsi="Century Gothic"/>
                <w:color w:val="000000"/>
                <w:sz w:val="16"/>
                <w:szCs w:val="16"/>
              </w:rPr>
              <w:t>l p</w:t>
            </w:r>
            <w:r w:rsidRPr="009A51B9">
              <w:rPr>
                <w:rFonts w:ascii="Century Gothic" w:hAnsi="Century Gothic"/>
                <w:color w:val="000000"/>
                <w:spacing w:val="-1"/>
                <w:sz w:val="16"/>
                <w:szCs w:val="16"/>
              </w:rPr>
              <w:t>e</w:t>
            </w:r>
            <w:r w:rsidRPr="009A51B9">
              <w:rPr>
                <w:rFonts w:ascii="Century Gothic" w:hAnsi="Century Gothic"/>
                <w:color w:val="000000"/>
                <w:sz w:val="16"/>
                <w:szCs w:val="16"/>
              </w:rPr>
              <w:t>r</w:t>
            </w:r>
            <w:r w:rsidRPr="009A51B9">
              <w:rPr>
                <w:rFonts w:ascii="Century Gothic" w:hAnsi="Century Gothic"/>
                <w:color w:val="000000"/>
                <w:spacing w:val="2"/>
                <w:sz w:val="16"/>
                <w:szCs w:val="16"/>
              </w:rPr>
              <w:t>f</w:t>
            </w:r>
            <w:r w:rsidRPr="009A51B9">
              <w:rPr>
                <w:rFonts w:ascii="Century Gothic" w:hAnsi="Century Gothic"/>
                <w:color w:val="000000"/>
                <w:sz w:val="16"/>
                <w:szCs w:val="16"/>
              </w:rPr>
              <w:t>or</w:t>
            </w:r>
            <w:r w:rsidRPr="009A51B9">
              <w:rPr>
                <w:rFonts w:ascii="Century Gothic" w:hAnsi="Century Gothic"/>
                <w:color w:val="000000"/>
                <w:spacing w:val="4"/>
                <w:sz w:val="16"/>
                <w:szCs w:val="16"/>
              </w:rPr>
              <w:t>m</w:t>
            </w:r>
            <w:r w:rsidRPr="009A51B9">
              <w:rPr>
                <w:rFonts w:ascii="Century Gothic" w:hAnsi="Century Gothic"/>
                <w:color w:val="000000"/>
                <w:sz w:val="16"/>
                <w:szCs w:val="16"/>
              </w:rPr>
              <w:t>a</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 </w:t>
            </w:r>
            <w:r w:rsidRPr="009A51B9">
              <w:rPr>
                <w:rFonts w:ascii="Century Gothic" w:hAnsi="Century Gothic"/>
                <w:color w:val="000000"/>
                <w:spacing w:val="3"/>
                <w:sz w:val="16"/>
                <w:szCs w:val="16"/>
              </w:rPr>
              <w:t>T</w:t>
            </w:r>
            <w:r w:rsidRPr="009A51B9">
              <w:rPr>
                <w:rFonts w:ascii="Century Gothic" w:hAnsi="Century Gothic"/>
                <w:color w:val="000000"/>
                <w:sz w:val="16"/>
                <w:szCs w:val="16"/>
              </w:rPr>
              <w:t xml:space="preserve">he </w:t>
            </w:r>
            <w:r w:rsidRPr="009A51B9">
              <w:rPr>
                <w:rFonts w:ascii="Century Gothic" w:hAnsi="Century Gothic"/>
                <w:color w:val="000000"/>
                <w:spacing w:val="-1"/>
                <w:sz w:val="16"/>
                <w:szCs w:val="16"/>
              </w:rPr>
              <w:t>B</w:t>
            </w:r>
            <w:r w:rsidRPr="009A51B9">
              <w:rPr>
                <w:rFonts w:ascii="Century Gothic" w:hAnsi="Century Gothic"/>
                <w:color w:val="000000"/>
                <w:sz w:val="16"/>
                <w:szCs w:val="16"/>
              </w:rPr>
              <w:t>or</w:t>
            </w:r>
            <w:r w:rsidRPr="009A51B9">
              <w:rPr>
                <w:rFonts w:ascii="Century Gothic" w:hAnsi="Century Gothic"/>
                <w:color w:val="000000"/>
                <w:spacing w:val="1"/>
                <w:sz w:val="16"/>
                <w:szCs w:val="16"/>
              </w:rPr>
              <w:t>r</w:t>
            </w:r>
            <w:r w:rsidRPr="009A51B9">
              <w:rPr>
                <w:rFonts w:ascii="Century Gothic" w:hAnsi="Century Gothic"/>
                <w:color w:val="000000"/>
                <w:sz w:val="16"/>
                <w:szCs w:val="16"/>
              </w:rPr>
              <w:t xml:space="preserve">ower </w:t>
            </w:r>
            <w:r w:rsidRPr="009A51B9">
              <w:rPr>
                <w:rFonts w:ascii="Century Gothic" w:hAnsi="Century Gothic"/>
                <w:color w:val="000000"/>
                <w:spacing w:val="-1"/>
                <w:sz w:val="16"/>
                <w:szCs w:val="16"/>
              </w:rPr>
              <w:t>i</w:t>
            </w:r>
            <w:r w:rsidRPr="009A51B9">
              <w:rPr>
                <w:rFonts w:ascii="Century Gothic" w:hAnsi="Century Gothic"/>
                <w:color w:val="000000"/>
                <w:sz w:val="16"/>
                <w:szCs w:val="16"/>
              </w:rPr>
              <w:t>s a</w:t>
            </w:r>
            <w:r w:rsidRPr="009A51B9">
              <w:rPr>
                <w:rFonts w:ascii="Century Gothic" w:hAnsi="Century Gothic"/>
                <w:color w:val="000000"/>
                <w:spacing w:val="-1"/>
                <w:sz w:val="16"/>
                <w:szCs w:val="16"/>
              </w:rPr>
              <w:t>l</w:t>
            </w:r>
            <w:r w:rsidRPr="009A51B9">
              <w:rPr>
                <w:rFonts w:ascii="Century Gothic" w:hAnsi="Century Gothic"/>
                <w:color w:val="000000"/>
                <w:spacing w:val="3"/>
                <w:sz w:val="16"/>
                <w:szCs w:val="16"/>
              </w:rPr>
              <w:t>s</w:t>
            </w:r>
            <w:r w:rsidRPr="009A51B9">
              <w:rPr>
                <w:rFonts w:ascii="Century Gothic" w:hAnsi="Century Gothic"/>
                <w:color w:val="000000"/>
                <w:sz w:val="16"/>
                <w:szCs w:val="16"/>
              </w:rPr>
              <w:t>o ex</w:t>
            </w:r>
            <w:r w:rsidRPr="009A51B9">
              <w:rPr>
                <w:rFonts w:ascii="Century Gothic" w:hAnsi="Century Gothic"/>
                <w:color w:val="000000"/>
                <w:spacing w:val="1"/>
                <w:sz w:val="16"/>
                <w:szCs w:val="16"/>
              </w:rPr>
              <w:t>p</w:t>
            </w:r>
            <w:r w:rsidRPr="009A51B9">
              <w:rPr>
                <w:rFonts w:ascii="Century Gothic" w:hAnsi="Century Gothic"/>
                <w:color w:val="000000"/>
                <w:sz w:val="16"/>
                <w:szCs w:val="16"/>
              </w:rPr>
              <w:t xml:space="preserve">ected to </w:t>
            </w:r>
            <w:r w:rsidRPr="009A51B9">
              <w:rPr>
                <w:rFonts w:ascii="Century Gothic" w:hAnsi="Century Gothic"/>
                <w:color w:val="000000"/>
                <w:spacing w:val="-1"/>
                <w:sz w:val="16"/>
                <w:szCs w:val="16"/>
              </w:rPr>
              <w:lastRenderedPageBreak/>
              <w:t>i</w:t>
            </w:r>
            <w:r w:rsidRPr="009A51B9">
              <w:rPr>
                <w:rFonts w:ascii="Century Gothic" w:hAnsi="Century Gothic"/>
                <w:color w:val="000000"/>
                <w:spacing w:val="4"/>
                <w:sz w:val="16"/>
                <w:szCs w:val="16"/>
              </w:rPr>
              <w:t>m</w:t>
            </w:r>
            <w:r w:rsidRPr="009A51B9">
              <w:rPr>
                <w:rFonts w:ascii="Century Gothic" w:hAnsi="Century Gothic"/>
                <w:color w:val="000000"/>
                <w:sz w:val="16"/>
                <w:szCs w:val="16"/>
              </w:rPr>
              <w:t>p</w:t>
            </w:r>
            <w:r w:rsidRPr="009A51B9">
              <w:rPr>
                <w:rFonts w:ascii="Century Gothic" w:hAnsi="Century Gothic"/>
                <w:color w:val="000000"/>
                <w:spacing w:val="-2"/>
                <w:sz w:val="16"/>
                <w:szCs w:val="16"/>
              </w:rPr>
              <w:t>l</w:t>
            </w:r>
            <w:r w:rsidRPr="009A51B9">
              <w:rPr>
                <w:rFonts w:ascii="Century Gothic" w:hAnsi="Century Gothic"/>
                <w:color w:val="000000"/>
                <w:sz w:val="16"/>
                <w:szCs w:val="16"/>
              </w:rPr>
              <w:t>e</w:t>
            </w:r>
            <w:r w:rsidRPr="009A51B9">
              <w:rPr>
                <w:rFonts w:ascii="Century Gothic" w:hAnsi="Century Gothic"/>
                <w:color w:val="000000"/>
                <w:spacing w:val="1"/>
                <w:sz w:val="16"/>
                <w:szCs w:val="16"/>
              </w:rPr>
              <w:t>m</w:t>
            </w:r>
            <w:r w:rsidRPr="009A51B9">
              <w:rPr>
                <w:rFonts w:ascii="Century Gothic" w:hAnsi="Century Gothic"/>
                <w:color w:val="000000"/>
                <w:sz w:val="16"/>
                <w:szCs w:val="16"/>
              </w:rPr>
              <w:t>e</w:t>
            </w:r>
            <w:r w:rsidRPr="009A51B9">
              <w:rPr>
                <w:rFonts w:ascii="Century Gothic" w:hAnsi="Century Gothic"/>
                <w:color w:val="000000"/>
                <w:spacing w:val="-1"/>
                <w:sz w:val="16"/>
                <w:szCs w:val="16"/>
              </w:rPr>
              <w:t>n</w:t>
            </w:r>
            <w:r w:rsidRPr="009A51B9">
              <w:rPr>
                <w:rFonts w:ascii="Century Gothic" w:hAnsi="Century Gothic"/>
                <w:color w:val="000000"/>
                <w:sz w:val="16"/>
                <w:szCs w:val="16"/>
              </w:rPr>
              <w:t>t a g</w:t>
            </w:r>
            <w:r w:rsidRPr="009A51B9">
              <w:rPr>
                <w:rFonts w:ascii="Century Gothic" w:hAnsi="Century Gothic"/>
                <w:color w:val="000000"/>
                <w:spacing w:val="2"/>
                <w:sz w:val="16"/>
                <w:szCs w:val="16"/>
              </w:rPr>
              <w:t>r</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e</w:t>
            </w:r>
            <w:r w:rsidRPr="009A51B9">
              <w:rPr>
                <w:rFonts w:ascii="Century Gothic" w:hAnsi="Century Gothic"/>
                <w:color w:val="000000"/>
                <w:spacing w:val="-2"/>
                <w:sz w:val="16"/>
                <w:szCs w:val="16"/>
              </w:rPr>
              <w:t>v</w:t>
            </w:r>
            <w:r w:rsidRPr="009A51B9">
              <w:rPr>
                <w:rFonts w:ascii="Century Gothic" w:hAnsi="Century Gothic"/>
                <w:color w:val="000000"/>
                <w:sz w:val="16"/>
                <w:szCs w:val="16"/>
              </w:rPr>
              <w:t>a</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 xml:space="preserve">e </w:t>
            </w:r>
            <w:r w:rsidRPr="009A51B9">
              <w:rPr>
                <w:rFonts w:ascii="Century Gothic" w:hAnsi="Century Gothic"/>
                <w:color w:val="000000"/>
                <w:spacing w:val="4"/>
                <w:sz w:val="16"/>
                <w:szCs w:val="16"/>
              </w:rPr>
              <w:t>m</w:t>
            </w:r>
            <w:r w:rsidRPr="009A51B9">
              <w:rPr>
                <w:rFonts w:ascii="Century Gothic" w:hAnsi="Century Gothic"/>
                <w:color w:val="000000"/>
                <w:sz w:val="16"/>
                <w:szCs w:val="16"/>
              </w:rPr>
              <w:t>ech</w:t>
            </w:r>
            <w:r w:rsidRPr="009A51B9">
              <w:rPr>
                <w:rFonts w:ascii="Century Gothic" w:hAnsi="Century Gothic"/>
                <w:color w:val="000000"/>
                <w:spacing w:val="-1"/>
                <w:sz w:val="16"/>
                <w:szCs w:val="16"/>
              </w:rPr>
              <w:t>a</w:t>
            </w:r>
            <w:r w:rsidRPr="009A51B9">
              <w:rPr>
                <w:rFonts w:ascii="Century Gothic" w:hAnsi="Century Gothic"/>
                <w:color w:val="000000"/>
                <w:sz w:val="16"/>
                <w:szCs w:val="16"/>
              </w:rPr>
              <w:t>n</w:t>
            </w:r>
            <w:r w:rsidRPr="009A51B9">
              <w:rPr>
                <w:rFonts w:ascii="Century Gothic" w:hAnsi="Century Gothic"/>
                <w:color w:val="000000"/>
                <w:spacing w:val="-2"/>
                <w:sz w:val="16"/>
                <w:szCs w:val="16"/>
              </w:rPr>
              <w:t>i</w:t>
            </w:r>
            <w:r w:rsidRPr="009A51B9">
              <w:rPr>
                <w:rFonts w:ascii="Century Gothic" w:hAnsi="Century Gothic"/>
                <w:color w:val="000000"/>
                <w:spacing w:val="3"/>
                <w:sz w:val="16"/>
                <w:szCs w:val="16"/>
              </w:rPr>
              <w:t>s</w:t>
            </w:r>
            <w:r w:rsidRPr="009A51B9">
              <w:rPr>
                <w:rFonts w:ascii="Century Gothic" w:hAnsi="Century Gothic"/>
                <w:color w:val="000000"/>
                <w:sz w:val="16"/>
                <w:szCs w:val="16"/>
              </w:rPr>
              <w:t>m to rece</w:t>
            </w:r>
            <w:r w:rsidRPr="009A51B9">
              <w:rPr>
                <w:rFonts w:ascii="Century Gothic" w:hAnsi="Century Gothic"/>
                <w:color w:val="000000"/>
                <w:spacing w:val="-2"/>
                <w:sz w:val="16"/>
                <w:szCs w:val="16"/>
              </w:rPr>
              <w:t>iv</w:t>
            </w:r>
            <w:r w:rsidRPr="009A51B9">
              <w:rPr>
                <w:rFonts w:ascii="Century Gothic" w:hAnsi="Century Gothic"/>
                <w:color w:val="000000"/>
                <w:sz w:val="16"/>
                <w:szCs w:val="16"/>
              </w:rPr>
              <w:t xml:space="preserve">e </w:t>
            </w:r>
            <w:r w:rsidRPr="009A51B9">
              <w:rPr>
                <w:rFonts w:ascii="Century Gothic" w:hAnsi="Century Gothic"/>
                <w:color w:val="000000"/>
                <w:spacing w:val="1"/>
                <w:sz w:val="16"/>
                <w:szCs w:val="16"/>
              </w:rPr>
              <w:t>a</w:t>
            </w:r>
            <w:r w:rsidRPr="009A51B9">
              <w:rPr>
                <w:rFonts w:ascii="Century Gothic" w:hAnsi="Century Gothic"/>
                <w:color w:val="000000"/>
                <w:sz w:val="16"/>
                <w:szCs w:val="16"/>
              </w:rPr>
              <w:t xml:space="preserve">nd </w:t>
            </w:r>
            <w:r w:rsidRPr="009A51B9">
              <w:rPr>
                <w:rFonts w:ascii="Century Gothic" w:hAnsi="Century Gothic"/>
                <w:color w:val="000000"/>
                <w:spacing w:val="2"/>
                <w:sz w:val="16"/>
                <w:szCs w:val="16"/>
              </w:rPr>
              <w:t>f</w:t>
            </w:r>
            <w:r w:rsidRPr="009A51B9">
              <w:rPr>
                <w:rFonts w:ascii="Century Gothic" w:hAnsi="Century Gothic"/>
                <w:color w:val="000000"/>
                <w:sz w:val="16"/>
                <w:szCs w:val="16"/>
              </w:rPr>
              <w:t>ac</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li</w:t>
            </w:r>
            <w:r w:rsidRPr="009A51B9">
              <w:rPr>
                <w:rFonts w:ascii="Century Gothic" w:hAnsi="Century Gothic"/>
                <w:color w:val="000000"/>
                <w:spacing w:val="2"/>
                <w:sz w:val="16"/>
                <w:szCs w:val="16"/>
              </w:rPr>
              <w:t>t</w:t>
            </w:r>
            <w:r w:rsidRPr="009A51B9">
              <w:rPr>
                <w:rFonts w:ascii="Century Gothic" w:hAnsi="Century Gothic"/>
                <w:color w:val="000000"/>
                <w:sz w:val="16"/>
                <w:szCs w:val="16"/>
              </w:rPr>
              <w:t>ate reso</w:t>
            </w:r>
            <w:r w:rsidRPr="009A51B9">
              <w:rPr>
                <w:rFonts w:ascii="Century Gothic" w:hAnsi="Century Gothic"/>
                <w:color w:val="000000"/>
                <w:spacing w:val="-2"/>
                <w:sz w:val="16"/>
                <w:szCs w:val="16"/>
              </w:rPr>
              <w:t>l</w:t>
            </w:r>
            <w:r w:rsidRPr="009A51B9">
              <w:rPr>
                <w:rFonts w:ascii="Century Gothic" w:hAnsi="Century Gothic"/>
                <w:color w:val="000000"/>
                <w:sz w:val="16"/>
                <w:szCs w:val="16"/>
              </w:rPr>
              <w:t>u</w:t>
            </w:r>
            <w:r w:rsidRPr="009A51B9">
              <w:rPr>
                <w:rFonts w:ascii="Century Gothic" w:hAnsi="Century Gothic"/>
                <w:color w:val="000000"/>
                <w:spacing w:val="1"/>
                <w:sz w:val="16"/>
                <w:szCs w:val="16"/>
              </w:rPr>
              <w:t>t</w:t>
            </w:r>
            <w:r w:rsidRPr="009A51B9">
              <w:rPr>
                <w:rFonts w:ascii="Century Gothic" w:hAnsi="Century Gothic"/>
                <w:color w:val="000000"/>
                <w:spacing w:val="-1"/>
                <w:sz w:val="16"/>
                <w:szCs w:val="16"/>
              </w:rPr>
              <w:t>i</w:t>
            </w:r>
            <w:r w:rsidRPr="009A51B9">
              <w:rPr>
                <w:rFonts w:ascii="Century Gothic" w:hAnsi="Century Gothic"/>
                <w:color w:val="000000"/>
                <w:spacing w:val="1"/>
                <w:sz w:val="16"/>
                <w:szCs w:val="16"/>
              </w:rPr>
              <w:t>o</w:t>
            </w:r>
            <w:r w:rsidRPr="009A51B9">
              <w:rPr>
                <w:rFonts w:ascii="Century Gothic" w:hAnsi="Century Gothic"/>
                <w:color w:val="000000"/>
                <w:sz w:val="16"/>
                <w:szCs w:val="16"/>
              </w:rPr>
              <w:t xml:space="preserve">n of </w:t>
            </w:r>
            <w:r w:rsidRPr="009A51B9">
              <w:rPr>
                <w:rFonts w:ascii="Century Gothic" w:hAnsi="Century Gothic"/>
                <w:color w:val="000000"/>
                <w:spacing w:val="1"/>
                <w:sz w:val="16"/>
                <w:szCs w:val="16"/>
              </w:rPr>
              <w:t>c</w:t>
            </w:r>
            <w:r w:rsidRPr="009A51B9">
              <w:rPr>
                <w:rFonts w:ascii="Century Gothic" w:hAnsi="Century Gothic"/>
                <w:color w:val="000000"/>
                <w:sz w:val="16"/>
                <w:szCs w:val="16"/>
              </w:rPr>
              <w:t>o</w:t>
            </w:r>
            <w:r w:rsidRPr="009A51B9">
              <w:rPr>
                <w:rFonts w:ascii="Century Gothic" w:hAnsi="Century Gothic"/>
                <w:color w:val="000000"/>
                <w:spacing w:val="-1"/>
                <w:sz w:val="16"/>
                <w:szCs w:val="16"/>
              </w:rPr>
              <w:t>n</w:t>
            </w:r>
            <w:r w:rsidRPr="009A51B9">
              <w:rPr>
                <w:rFonts w:ascii="Century Gothic" w:hAnsi="Century Gothic"/>
                <w:color w:val="000000"/>
                <w:spacing w:val="1"/>
                <w:sz w:val="16"/>
                <w:szCs w:val="16"/>
              </w:rPr>
              <w:t>c</w:t>
            </w:r>
            <w:r w:rsidRPr="009A51B9">
              <w:rPr>
                <w:rFonts w:ascii="Century Gothic" w:hAnsi="Century Gothic"/>
                <w:color w:val="000000"/>
                <w:sz w:val="16"/>
                <w:szCs w:val="16"/>
              </w:rPr>
              <w:t>erns a</w:t>
            </w:r>
            <w:r w:rsidRPr="009A51B9">
              <w:rPr>
                <w:rFonts w:ascii="Century Gothic" w:hAnsi="Century Gothic"/>
                <w:color w:val="000000"/>
                <w:spacing w:val="-1"/>
                <w:sz w:val="16"/>
                <w:szCs w:val="16"/>
              </w:rPr>
              <w:t>n</w:t>
            </w:r>
            <w:r w:rsidRPr="009A51B9">
              <w:rPr>
                <w:rFonts w:ascii="Century Gothic" w:hAnsi="Century Gothic"/>
                <w:color w:val="000000"/>
                <w:sz w:val="16"/>
                <w:szCs w:val="16"/>
              </w:rPr>
              <w:t>d gri</w:t>
            </w:r>
            <w:r w:rsidRPr="009A51B9">
              <w:rPr>
                <w:rFonts w:ascii="Century Gothic" w:hAnsi="Century Gothic"/>
                <w:color w:val="000000"/>
                <w:spacing w:val="1"/>
                <w:sz w:val="16"/>
                <w:szCs w:val="16"/>
              </w:rPr>
              <w:t>e</w:t>
            </w:r>
            <w:r w:rsidRPr="009A51B9">
              <w:rPr>
                <w:rFonts w:ascii="Century Gothic" w:hAnsi="Century Gothic"/>
                <w:color w:val="000000"/>
                <w:spacing w:val="-2"/>
                <w:sz w:val="16"/>
                <w:szCs w:val="16"/>
              </w:rPr>
              <w:t>v</w:t>
            </w:r>
            <w:r w:rsidRPr="009A51B9">
              <w:rPr>
                <w:rFonts w:ascii="Century Gothic" w:hAnsi="Century Gothic"/>
                <w:color w:val="000000"/>
                <w:spacing w:val="1"/>
                <w:sz w:val="16"/>
                <w:szCs w:val="16"/>
              </w:rPr>
              <w:t>a</w:t>
            </w:r>
            <w:r w:rsidRPr="009A51B9">
              <w:rPr>
                <w:rFonts w:ascii="Century Gothic" w:hAnsi="Century Gothic"/>
                <w:color w:val="000000"/>
                <w:sz w:val="16"/>
                <w:szCs w:val="16"/>
              </w:rPr>
              <w:t>nces.</w:t>
            </w:r>
          </w:p>
          <w:p w14:paraId="1269102C"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766" w:type="dxa"/>
          </w:tcPr>
          <w:p w14:paraId="639E129E" w14:textId="77777777" w:rsidR="00B00DF9" w:rsidRPr="009A51B9" w:rsidRDefault="00B00DF9" w:rsidP="009A51B9">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6"/>
                <w:szCs w:val="16"/>
              </w:rPr>
            </w:pPr>
            <w:r w:rsidRPr="009A51B9">
              <w:rPr>
                <w:rFonts w:ascii="Century Gothic" w:hAnsi="Century Gothic" w:cs="Nirmala UI"/>
                <w:sz w:val="16"/>
                <w:szCs w:val="16"/>
              </w:rPr>
              <w:lastRenderedPageBreak/>
              <w:t>The key laws most relevant to stakeholder engagement are:</w:t>
            </w:r>
          </w:p>
          <w:p w14:paraId="423D1ECD" w14:textId="3803537C" w:rsidR="00B00DF9" w:rsidRPr="009A51B9" w:rsidRDefault="00B00DF9" w:rsidP="009A51B9">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Arial" w:hAnsi="Century Gothic" w:cs="Nirmala UI"/>
                <w:bCs/>
                <w:sz w:val="16"/>
                <w:szCs w:val="16"/>
              </w:rPr>
            </w:pPr>
            <w:r w:rsidRPr="009A51B9">
              <w:rPr>
                <w:rFonts w:ascii="Century Gothic" w:hAnsi="Century Gothic" w:cs="Nirmala UI"/>
                <w:sz w:val="16"/>
                <w:szCs w:val="16"/>
              </w:rPr>
              <w:t xml:space="preserve">- Article 21(1) (f) of the 1992 Constitution of Ghana which </w:t>
            </w:r>
            <w:r w:rsidR="00FE0320" w:rsidRPr="009A51B9">
              <w:rPr>
                <w:rFonts w:ascii="Century Gothic" w:hAnsi="Century Gothic" w:cs="Nirmala UI"/>
                <w:sz w:val="16"/>
                <w:szCs w:val="16"/>
              </w:rPr>
              <w:t>recognizes</w:t>
            </w:r>
            <w:r w:rsidRPr="009A51B9">
              <w:rPr>
                <w:rFonts w:ascii="Century Gothic" w:hAnsi="Century Gothic" w:cs="Nirmala UI"/>
                <w:sz w:val="16"/>
                <w:szCs w:val="16"/>
              </w:rPr>
              <w:t xml:space="preserve"> the right</w:t>
            </w:r>
            <w:r w:rsidRPr="009A51B9">
              <w:rPr>
                <w:rFonts w:ascii="Century Gothic" w:eastAsia="Arial" w:hAnsi="Century Gothic" w:cs="Nirmala UI"/>
                <w:bCs/>
                <w:sz w:val="16"/>
                <w:szCs w:val="16"/>
              </w:rPr>
              <w:t xml:space="preserve"> to information for all citizens as a fundamental human right.  To fully </w:t>
            </w:r>
            <w:r w:rsidR="00FC3B51" w:rsidRPr="009A51B9">
              <w:rPr>
                <w:rFonts w:ascii="Century Gothic" w:eastAsia="Arial" w:hAnsi="Century Gothic" w:cs="Nirmala UI"/>
                <w:bCs/>
                <w:sz w:val="16"/>
                <w:szCs w:val="16"/>
              </w:rPr>
              <w:t>operationalized</w:t>
            </w:r>
            <w:r w:rsidRPr="009A51B9">
              <w:rPr>
                <w:rFonts w:ascii="Century Gothic" w:eastAsia="Arial" w:hAnsi="Century Gothic" w:cs="Nirmala UI"/>
                <w:bCs/>
                <w:sz w:val="16"/>
                <w:szCs w:val="16"/>
              </w:rPr>
              <w:t xml:space="preserve"> the right to information, people need to be effectively engaged and provided with information on issues that affect their lives. </w:t>
            </w:r>
          </w:p>
          <w:p w14:paraId="3DD36B6D" w14:textId="77777777" w:rsidR="00B00DF9" w:rsidRPr="009A51B9" w:rsidRDefault="00B00DF9" w:rsidP="009A51B9">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Arial" w:hAnsi="Century Gothic" w:cs="Nirmala UI"/>
                <w:bCs/>
                <w:color w:val="000000"/>
                <w:sz w:val="16"/>
                <w:szCs w:val="16"/>
              </w:rPr>
            </w:pPr>
            <w:r w:rsidRPr="009A51B9">
              <w:rPr>
                <w:rFonts w:ascii="Century Gothic" w:eastAsia="Arial" w:hAnsi="Century Gothic" w:cs="Nirmala UI"/>
                <w:bCs/>
                <w:color w:val="000000"/>
                <w:sz w:val="16"/>
                <w:szCs w:val="16"/>
              </w:rPr>
              <w:t xml:space="preserve">- The </w:t>
            </w:r>
            <w:r w:rsidRPr="009A51B9">
              <w:rPr>
                <w:rFonts w:ascii="Century Gothic" w:eastAsia="Arial" w:hAnsi="Century Gothic" w:cs="Nirmala UI"/>
                <w:bCs/>
                <w:i/>
                <w:iCs/>
                <w:color w:val="000000"/>
                <w:sz w:val="16"/>
                <w:szCs w:val="16"/>
              </w:rPr>
              <w:t xml:space="preserve">Right to Information Act, 2019 (Act 989), </w:t>
            </w:r>
            <w:r w:rsidRPr="009A51B9">
              <w:rPr>
                <w:rFonts w:ascii="Century Gothic" w:eastAsia="Arial" w:hAnsi="Century Gothic" w:cs="Nirmala UI"/>
                <w:bCs/>
                <w:color w:val="000000"/>
                <w:sz w:val="16"/>
                <w:szCs w:val="16"/>
              </w:rPr>
              <w:t xml:space="preserve">which was also passed into law in 2019 by Ghana’s parliament is meant to put into effect the </w:t>
            </w:r>
            <w:proofErr w:type="gramStart"/>
            <w:r w:rsidRPr="009A51B9">
              <w:rPr>
                <w:rFonts w:ascii="Century Gothic" w:eastAsia="Arial" w:hAnsi="Century Gothic" w:cs="Nirmala UI"/>
                <w:bCs/>
                <w:color w:val="000000"/>
                <w:sz w:val="16"/>
                <w:szCs w:val="16"/>
              </w:rPr>
              <w:t>aforementioned article</w:t>
            </w:r>
            <w:proofErr w:type="gramEnd"/>
            <w:r w:rsidRPr="009A51B9">
              <w:rPr>
                <w:rFonts w:ascii="Century Gothic" w:eastAsia="Arial" w:hAnsi="Century Gothic" w:cs="Nirmala UI"/>
                <w:bCs/>
                <w:color w:val="000000"/>
                <w:sz w:val="16"/>
                <w:szCs w:val="16"/>
              </w:rPr>
              <w:t xml:space="preserve"> in the constitution of the Republic of Ghana.</w:t>
            </w:r>
          </w:p>
          <w:p w14:paraId="72CCFCFA" w14:textId="77777777" w:rsidR="00B00DF9" w:rsidRPr="009A51B9" w:rsidRDefault="00B00DF9" w:rsidP="009A51B9">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Arial" w:hAnsi="Century Gothic" w:cs="Nirmala UI"/>
                <w:bCs/>
                <w:color w:val="000000"/>
                <w:sz w:val="16"/>
                <w:szCs w:val="16"/>
              </w:rPr>
            </w:pPr>
          </w:p>
          <w:p w14:paraId="3D11EE7E" w14:textId="77777777" w:rsidR="00B00DF9" w:rsidRPr="009A51B9" w:rsidRDefault="00B00DF9" w:rsidP="009A51B9">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Nirmala UI"/>
                <w:sz w:val="16"/>
                <w:szCs w:val="16"/>
              </w:rPr>
            </w:pPr>
            <w:r w:rsidRPr="009A51B9">
              <w:rPr>
                <w:rFonts w:ascii="Century Gothic" w:hAnsi="Century Gothic" w:cs="Nirmala UI"/>
                <w:i/>
                <w:iCs/>
                <w:sz w:val="16"/>
                <w:szCs w:val="16"/>
                <w:lang w:val="en-GB"/>
              </w:rPr>
              <w:t xml:space="preserve">- </w:t>
            </w:r>
            <w:r w:rsidRPr="009A51B9">
              <w:rPr>
                <w:rFonts w:ascii="Century Gothic" w:hAnsi="Century Gothic" w:cs="Nirmala UI"/>
                <w:i/>
                <w:iCs/>
                <w:sz w:val="16"/>
                <w:szCs w:val="16"/>
              </w:rPr>
              <w:t>Articles 40 to 48 of the Local Governance Act, 2016 (Act 936),</w:t>
            </w:r>
            <w:r w:rsidRPr="009A51B9">
              <w:rPr>
                <w:rFonts w:ascii="Century Gothic" w:hAnsi="Century Gothic" w:cs="Nirmala UI"/>
                <w:sz w:val="16"/>
                <w:szCs w:val="16"/>
              </w:rPr>
              <w:t xml:space="preserve"> mandate local authorities to create opportunities for residents and other stakeholders to access information and to participate in decision making.</w:t>
            </w:r>
          </w:p>
          <w:p w14:paraId="73F7325C" w14:textId="77777777" w:rsidR="00B00DF9" w:rsidRPr="009A51B9" w:rsidRDefault="00B00DF9" w:rsidP="009A51B9">
            <w:pPr>
              <w:pStyle w:val="ListParagraph"/>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6"/>
                <w:szCs w:val="16"/>
              </w:rPr>
            </w:pPr>
          </w:p>
          <w:p w14:paraId="6D53E469" w14:textId="77777777" w:rsidR="00B00DF9" w:rsidRPr="009A51B9" w:rsidRDefault="00B00DF9" w:rsidP="009A51B9">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Arial" w:hAnsi="Century Gothic" w:cs="Nirmala UI"/>
                <w:bCs/>
                <w:color w:val="000000"/>
                <w:sz w:val="16"/>
                <w:szCs w:val="16"/>
              </w:rPr>
            </w:pPr>
            <w:r w:rsidRPr="009A51B9">
              <w:rPr>
                <w:rFonts w:ascii="Century Gothic" w:hAnsi="Century Gothic" w:cs="Nirmala UI"/>
                <w:sz w:val="16"/>
                <w:szCs w:val="16"/>
                <w:lang w:val="en-GB"/>
              </w:rPr>
              <w:t xml:space="preserve">- </w:t>
            </w:r>
            <w:r w:rsidRPr="009A51B9">
              <w:rPr>
                <w:rFonts w:ascii="Century Gothic" w:hAnsi="Century Gothic" w:cs="Nirmala UI"/>
                <w:sz w:val="16"/>
                <w:szCs w:val="16"/>
              </w:rPr>
              <w:t xml:space="preserve">Stakeholder engagement is an </w:t>
            </w:r>
            <w:r w:rsidRPr="009A51B9">
              <w:rPr>
                <w:rFonts w:ascii="Century Gothic" w:hAnsi="Century Gothic" w:cs="Nirmala UI"/>
                <w:sz w:val="16"/>
                <w:szCs w:val="16"/>
              </w:rPr>
              <w:lastRenderedPageBreak/>
              <w:t xml:space="preserve">integral part of the Environmental Impact Assessment process. </w:t>
            </w:r>
            <w:r w:rsidRPr="009A51B9">
              <w:rPr>
                <w:rFonts w:ascii="Century Gothic" w:hAnsi="Century Gothic" w:cs="Nirmala UI"/>
                <w:i/>
                <w:iCs/>
                <w:sz w:val="16"/>
                <w:szCs w:val="16"/>
              </w:rPr>
              <w:t>Ghana Environmental Assessment Regulation LI 1652 (1999),</w:t>
            </w:r>
            <w:r w:rsidRPr="009A51B9">
              <w:rPr>
                <w:rFonts w:ascii="Century Gothic" w:hAnsi="Century Gothic" w:cs="Nirmala UI"/>
                <w:b/>
                <w:bCs/>
                <w:sz w:val="16"/>
                <w:szCs w:val="16"/>
              </w:rPr>
              <w:t xml:space="preserve"> </w:t>
            </w:r>
            <w:r w:rsidRPr="009A51B9">
              <w:rPr>
                <w:rFonts w:ascii="Century Gothic" w:hAnsi="Century Gothic" w:cs="Nirmala UI"/>
                <w:sz w:val="16"/>
                <w:szCs w:val="16"/>
              </w:rPr>
              <w:t>as amended (2002), requires effective public consultation and participation as an integral component of Environmental and Social Impact Assessment (ESIA) procedures</w:t>
            </w:r>
            <w:r w:rsidRPr="009A51B9">
              <w:rPr>
                <w:rFonts w:ascii="Century Gothic" w:eastAsia="Arial" w:hAnsi="Century Gothic" w:cs="Nirmala UI"/>
                <w:bCs/>
                <w:color w:val="000000"/>
                <w:sz w:val="16"/>
                <w:szCs w:val="16"/>
              </w:rPr>
              <w:t xml:space="preserve"> </w:t>
            </w:r>
          </w:p>
          <w:p w14:paraId="466E8D0D" w14:textId="77777777" w:rsidR="00B00DF9" w:rsidRPr="009A51B9" w:rsidRDefault="00B00DF9" w:rsidP="009A51B9">
            <w:pPr>
              <w:pStyle w:val="ListParagraph"/>
              <w:cnfStyle w:val="000000000000" w:firstRow="0" w:lastRow="0" w:firstColumn="0" w:lastColumn="0" w:oddVBand="0" w:evenVBand="0" w:oddHBand="0" w:evenHBand="0" w:firstRowFirstColumn="0" w:firstRowLastColumn="0" w:lastRowFirstColumn="0" w:lastRowLastColumn="0"/>
              <w:rPr>
                <w:rFonts w:ascii="Century Gothic" w:eastAsia="Arial" w:hAnsi="Century Gothic" w:cs="Nirmala UI"/>
                <w:bCs/>
                <w:sz w:val="16"/>
                <w:szCs w:val="16"/>
              </w:rPr>
            </w:pPr>
          </w:p>
          <w:p w14:paraId="1A25FDC6" w14:textId="77777777" w:rsidR="00B00DF9" w:rsidRPr="009A51B9" w:rsidRDefault="00B00DF9" w:rsidP="009A51B9">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Arial" w:hAnsi="Century Gothic" w:cs="Nirmala UI"/>
                <w:bCs/>
                <w:color w:val="000000"/>
                <w:sz w:val="16"/>
                <w:szCs w:val="16"/>
              </w:rPr>
            </w:pPr>
            <w:r w:rsidRPr="009A51B9">
              <w:rPr>
                <w:rFonts w:ascii="Century Gothic" w:eastAsia="Arial" w:hAnsi="Century Gothic" w:cs="Nirmala UI"/>
                <w:bCs/>
                <w:color w:val="000000"/>
                <w:sz w:val="16"/>
                <w:szCs w:val="16"/>
                <w:lang w:val="en-GB"/>
              </w:rPr>
              <w:t xml:space="preserve">- </w:t>
            </w:r>
            <w:r w:rsidRPr="009A51B9">
              <w:rPr>
                <w:rFonts w:ascii="Century Gothic" w:eastAsia="Arial" w:hAnsi="Century Gothic" w:cs="Nirmala UI"/>
                <w:bCs/>
                <w:color w:val="000000"/>
                <w:sz w:val="16"/>
                <w:szCs w:val="16"/>
              </w:rPr>
              <w:t xml:space="preserve">Strategic goal 4 of the National Environmental Policy, which focuses on participation and coordination in environmental governance, charges the lead institutions in environmental governance to ensure active participation in all environmental matters. </w:t>
            </w:r>
          </w:p>
          <w:p w14:paraId="3E85446F" w14:textId="77777777" w:rsidR="00B00DF9" w:rsidRPr="009A51B9" w:rsidRDefault="00B00DF9" w:rsidP="009A51B9">
            <w:pPr>
              <w:pStyle w:val="ListParagraph"/>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6"/>
                <w:szCs w:val="16"/>
              </w:rPr>
            </w:pPr>
          </w:p>
          <w:p w14:paraId="199F364F" w14:textId="77777777" w:rsidR="00B00DF9" w:rsidRPr="009A51B9" w:rsidRDefault="00B00DF9" w:rsidP="009A51B9">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c>
          <w:tcPr>
            <w:tcW w:w="1575" w:type="dxa"/>
          </w:tcPr>
          <w:p w14:paraId="0BF34254"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r w:rsidRPr="009A51B9">
              <w:rPr>
                <w:rFonts w:ascii="Century Gothic" w:hAnsi="Century Gothic"/>
                <w:sz w:val="16"/>
                <w:szCs w:val="16"/>
                <w:lang w:val="en-GB"/>
              </w:rPr>
              <w:lastRenderedPageBreak/>
              <w:t xml:space="preserve">The national regulations and policies do not have structures through which grievances could </w:t>
            </w:r>
            <w:r w:rsidR="00E62F9B" w:rsidRPr="009A51B9">
              <w:rPr>
                <w:rFonts w:ascii="Century Gothic" w:hAnsi="Century Gothic"/>
                <w:sz w:val="16"/>
                <w:szCs w:val="16"/>
                <w:lang w:val="en-GB"/>
              </w:rPr>
              <w:t xml:space="preserve">be </w:t>
            </w:r>
            <w:r w:rsidRPr="009A51B9">
              <w:rPr>
                <w:rFonts w:ascii="Century Gothic" w:hAnsi="Century Gothic"/>
                <w:sz w:val="16"/>
                <w:szCs w:val="16"/>
                <w:lang w:val="en-GB"/>
              </w:rPr>
              <w:t xml:space="preserve">addressed </w:t>
            </w:r>
            <w:proofErr w:type="gramStart"/>
            <w:r w:rsidRPr="009A51B9">
              <w:rPr>
                <w:rFonts w:ascii="Century Gothic" w:hAnsi="Century Gothic"/>
                <w:sz w:val="16"/>
                <w:szCs w:val="16"/>
                <w:lang w:val="en-GB"/>
              </w:rPr>
              <w:t>and also</w:t>
            </w:r>
            <w:proofErr w:type="gramEnd"/>
            <w:r w:rsidRPr="009A51B9">
              <w:rPr>
                <w:rFonts w:ascii="Century Gothic" w:hAnsi="Century Gothic"/>
                <w:sz w:val="16"/>
                <w:szCs w:val="16"/>
                <w:lang w:val="en-GB"/>
              </w:rPr>
              <w:t xml:space="preserve"> mechanisms to disclose or disseminate information to the required audiences</w:t>
            </w:r>
          </w:p>
        </w:tc>
        <w:tc>
          <w:tcPr>
            <w:tcW w:w="2565" w:type="dxa"/>
          </w:tcPr>
          <w:p w14:paraId="0E444AE3" w14:textId="315509F6"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6"/>
                <w:szCs w:val="16"/>
                <w:lang w:val="en-GB"/>
              </w:rPr>
            </w:pPr>
            <w:r w:rsidRPr="009A51B9">
              <w:rPr>
                <w:rFonts w:ascii="Century Gothic" w:hAnsi="Century Gothic"/>
                <w:sz w:val="16"/>
                <w:szCs w:val="16"/>
                <w:lang w:val="en-GB"/>
              </w:rPr>
              <w:t xml:space="preserve">- The project has </w:t>
            </w:r>
            <w:r w:rsidRPr="009A51B9">
              <w:rPr>
                <w:rFonts w:ascii="Century Gothic" w:hAnsi="Century Gothic" w:cs="Nirmala UI"/>
                <w:sz w:val="16"/>
                <w:szCs w:val="16"/>
              </w:rPr>
              <w:t xml:space="preserve">developed </w:t>
            </w:r>
            <w:r w:rsidRPr="009A51B9">
              <w:rPr>
                <w:rFonts w:ascii="Century Gothic" w:hAnsi="Century Gothic" w:cs="Nirmala UI"/>
                <w:sz w:val="16"/>
                <w:szCs w:val="16"/>
                <w:lang w:val="en-GB"/>
              </w:rPr>
              <w:t>a stakeholder Engagement Plan</w:t>
            </w:r>
            <w:r w:rsidR="00760A38" w:rsidRPr="009A51B9">
              <w:rPr>
                <w:rFonts w:ascii="Century Gothic" w:hAnsi="Century Gothic" w:cs="Nirmala UI"/>
                <w:sz w:val="16"/>
                <w:szCs w:val="16"/>
                <w:lang w:val="en-GB"/>
              </w:rPr>
              <w:t xml:space="preserve">. The SEP </w:t>
            </w:r>
            <w:r w:rsidR="00323A83" w:rsidRPr="009A51B9">
              <w:rPr>
                <w:rFonts w:ascii="Century Gothic" w:hAnsi="Century Gothic" w:cs="Nirmala UI"/>
                <w:sz w:val="16"/>
                <w:szCs w:val="16"/>
                <w:lang w:val="en-GB"/>
              </w:rPr>
              <w:t xml:space="preserve">also includes a GRM based on </w:t>
            </w:r>
            <w:r w:rsidR="00323A83" w:rsidRPr="009A51B9">
              <w:rPr>
                <w:rFonts w:ascii="Century Gothic" w:hAnsi="Century Gothic" w:cs="Nirmala UI"/>
                <w:sz w:val="16"/>
                <w:szCs w:val="16"/>
              </w:rPr>
              <w:t>an</w:t>
            </w:r>
            <w:r w:rsidRPr="009A51B9">
              <w:rPr>
                <w:rFonts w:ascii="Century Gothic" w:hAnsi="Century Gothic" w:cs="Nirmala UI"/>
                <w:sz w:val="16"/>
                <w:szCs w:val="16"/>
              </w:rPr>
              <w:t xml:space="preserve"> existing grievance redress mechanism for resolving grievances f</w:t>
            </w:r>
            <w:r w:rsidR="00581CD8" w:rsidRPr="009A51B9">
              <w:rPr>
                <w:rFonts w:ascii="Century Gothic" w:hAnsi="Century Gothic" w:cs="Nirmala UI"/>
                <w:sz w:val="16"/>
                <w:szCs w:val="16"/>
              </w:rPr>
              <w:t>or</w:t>
            </w:r>
            <w:r w:rsidRPr="009A51B9">
              <w:rPr>
                <w:rFonts w:ascii="Century Gothic" w:hAnsi="Century Gothic" w:cs="Nirmala UI"/>
                <w:sz w:val="16"/>
                <w:szCs w:val="16"/>
              </w:rPr>
              <w:t xml:space="preserve"> the Sustainable Land and Water Management Project (SLWMP)</w:t>
            </w:r>
            <w:r w:rsidRPr="009A51B9">
              <w:rPr>
                <w:rFonts w:ascii="Century Gothic" w:hAnsi="Century Gothic" w:cs="Nirmala UI"/>
                <w:sz w:val="16"/>
                <w:szCs w:val="16"/>
                <w:lang w:val="en-GB"/>
              </w:rPr>
              <w:t xml:space="preserve">. </w:t>
            </w:r>
          </w:p>
          <w:p w14:paraId="6CF9AD0B" w14:textId="62C9816E"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6"/>
                <w:szCs w:val="16"/>
                <w:lang w:val="en-GB"/>
              </w:rPr>
            </w:pPr>
            <w:r w:rsidRPr="009A51B9">
              <w:rPr>
                <w:rFonts w:ascii="Century Gothic" w:hAnsi="Century Gothic" w:cs="Nirmala UI"/>
                <w:sz w:val="16"/>
                <w:szCs w:val="16"/>
                <w:lang w:val="en-GB"/>
              </w:rPr>
              <w:t xml:space="preserve">The </w:t>
            </w:r>
            <w:r w:rsidR="00E62F9B" w:rsidRPr="009A51B9">
              <w:rPr>
                <w:rFonts w:ascii="Century Gothic" w:hAnsi="Century Gothic" w:cs="Nirmala UI"/>
                <w:sz w:val="16"/>
                <w:szCs w:val="16"/>
                <w:lang w:val="en-GB"/>
              </w:rPr>
              <w:t>GRM</w:t>
            </w:r>
            <w:r w:rsidRPr="009A51B9">
              <w:rPr>
                <w:rFonts w:ascii="Century Gothic" w:hAnsi="Century Gothic" w:cs="Nirmala UI"/>
                <w:sz w:val="16"/>
                <w:szCs w:val="16"/>
                <w:lang w:val="en-GB"/>
              </w:rPr>
              <w:t xml:space="preserve"> is</w:t>
            </w:r>
            <w:r w:rsidRPr="009A51B9">
              <w:rPr>
                <w:rFonts w:ascii="Century Gothic" w:hAnsi="Century Gothic" w:cs="Nirmala UI"/>
                <w:sz w:val="16"/>
                <w:szCs w:val="16"/>
              </w:rPr>
              <w:t xml:space="preserve"> a </w:t>
            </w:r>
            <w:r w:rsidR="00C35200" w:rsidRPr="009A51B9">
              <w:rPr>
                <w:rFonts w:ascii="Century Gothic" w:hAnsi="Century Gothic" w:cs="Nirmala UI"/>
                <w:sz w:val="16"/>
                <w:szCs w:val="16"/>
              </w:rPr>
              <w:t>decentralized</w:t>
            </w:r>
            <w:r w:rsidRPr="009A51B9">
              <w:rPr>
                <w:rFonts w:ascii="Century Gothic" w:hAnsi="Century Gothic" w:cs="Nirmala UI"/>
                <w:sz w:val="16"/>
                <w:szCs w:val="16"/>
              </w:rPr>
              <w:t xml:space="preserve"> and transparent system which ensured quick resolution of complaints and disputes</w:t>
            </w:r>
            <w:r w:rsidRPr="009A51B9">
              <w:rPr>
                <w:rFonts w:ascii="Century Gothic" w:hAnsi="Century Gothic" w:cs="Nirmala UI"/>
                <w:sz w:val="16"/>
                <w:szCs w:val="16"/>
                <w:lang w:val="en-GB"/>
              </w:rPr>
              <w:t xml:space="preserve">, </w:t>
            </w:r>
            <w:r w:rsidR="00F22B6E" w:rsidRPr="009A51B9">
              <w:rPr>
                <w:rFonts w:ascii="Century Gothic" w:hAnsi="Century Gothic" w:cs="Nirmala UI"/>
                <w:sz w:val="16"/>
                <w:szCs w:val="16"/>
                <w:lang w:val="en-GB"/>
              </w:rPr>
              <w:t>it also has the structure for</w:t>
            </w:r>
            <w:r w:rsidRPr="009A51B9">
              <w:rPr>
                <w:rFonts w:ascii="Century Gothic" w:hAnsi="Century Gothic" w:cs="Nirmala UI"/>
                <w:sz w:val="16"/>
                <w:szCs w:val="16"/>
                <w:lang w:val="en-GB"/>
              </w:rPr>
              <w:t xml:space="preserve"> disclosing vital information to requisite stakeholders </w:t>
            </w:r>
          </w:p>
          <w:p w14:paraId="6DFB48E1" w14:textId="2DA6FF92"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6"/>
                <w:szCs w:val="16"/>
                <w:lang w:val="en-GB"/>
              </w:rPr>
            </w:pPr>
            <w:r w:rsidRPr="009A51B9">
              <w:rPr>
                <w:rFonts w:ascii="Century Gothic" w:hAnsi="Century Gothic"/>
                <w:sz w:val="16"/>
                <w:szCs w:val="16"/>
                <w:lang w:val="en-GB"/>
              </w:rPr>
              <w:t>- It also provides means for effective and inclusive engagement</w:t>
            </w:r>
            <w:r w:rsidR="00C35200" w:rsidRPr="009A51B9">
              <w:rPr>
                <w:rFonts w:ascii="Century Gothic" w:hAnsi="Century Gothic"/>
                <w:sz w:val="16"/>
                <w:szCs w:val="16"/>
                <w:lang w:val="en-GB"/>
              </w:rPr>
              <w:t xml:space="preserve"> </w:t>
            </w:r>
            <w:r w:rsidRPr="009A51B9">
              <w:rPr>
                <w:rFonts w:ascii="Century Gothic" w:hAnsi="Century Gothic" w:cs="Nirmala UI"/>
                <w:sz w:val="16"/>
                <w:szCs w:val="16"/>
                <w:lang w:val="en-GB"/>
              </w:rPr>
              <w:t xml:space="preserve">This instrument which satisfy almost all the requirements of ESS 10 will jealously be applied during project implementation to bridge </w:t>
            </w:r>
            <w:r w:rsidR="00F22B6E" w:rsidRPr="009A51B9">
              <w:rPr>
                <w:rFonts w:ascii="Century Gothic" w:hAnsi="Century Gothic" w:cs="Nirmala UI"/>
                <w:sz w:val="16"/>
                <w:szCs w:val="16"/>
                <w:lang w:val="en-GB"/>
              </w:rPr>
              <w:t xml:space="preserve">the </w:t>
            </w:r>
            <w:r w:rsidRPr="009A51B9">
              <w:rPr>
                <w:rFonts w:ascii="Century Gothic" w:hAnsi="Century Gothic" w:cs="Nirmala UI"/>
                <w:sz w:val="16"/>
                <w:szCs w:val="16"/>
                <w:lang w:val="en-GB"/>
              </w:rPr>
              <w:t>gaps in national regulations and policies</w:t>
            </w:r>
          </w:p>
          <w:p w14:paraId="5C27E46F"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p w14:paraId="01736A8B" w14:textId="77777777" w:rsidR="00B00DF9" w:rsidRPr="009A51B9" w:rsidRDefault="00B00DF9"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lang w:val="en-GB"/>
              </w:rPr>
            </w:pPr>
          </w:p>
        </w:tc>
      </w:tr>
    </w:tbl>
    <w:p w14:paraId="2C95D76D" w14:textId="77777777" w:rsidR="00B00DF9" w:rsidRPr="009A51B9" w:rsidRDefault="00B00DF9" w:rsidP="009A51B9">
      <w:pPr>
        <w:spacing w:after="0" w:line="240" w:lineRule="auto"/>
        <w:rPr>
          <w:rFonts w:ascii="Century Gothic" w:hAnsi="Century Gothic"/>
          <w:b/>
          <w:sz w:val="16"/>
          <w:szCs w:val="16"/>
        </w:rPr>
      </w:pPr>
    </w:p>
    <w:p w14:paraId="12153AA1" w14:textId="6D33ADAE" w:rsidR="00E86CD3" w:rsidRPr="00127B7E" w:rsidRDefault="00E86CD3" w:rsidP="009A51B9">
      <w:pPr>
        <w:spacing w:after="0" w:line="240" w:lineRule="auto"/>
        <w:rPr>
          <w:rFonts w:ascii="Century Gothic" w:hAnsi="Century Gothic"/>
          <w:bCs/>
          <w:sz w:val="20"/>
        </w:rPr>
      </w:pPr>
      <w:r w:rsidRPr="009A51B9">
        <w:rPr>
          <w:rFonts w:ascii="Century Gothic" w:hAnsi="Century Gothic"/>
          <w:b/>
          <w:bCs/>
          <w:sz w:val="18"/>
          <w:szCs w:val="18"/>
        </w:rPr>
        <w:t>World Bank Group Environmental Health and Safety Guidelines Applicable to the Project</w:t>
      </w:r>
      <w:proofErr w:type="gramStart"/>
      <w:r w:rsidR="003E1F42">
        <w:rPr>
          <w:rFonts w:ascii="Century Gothic" w:hAnsi="Century Gothic"/>
          <w:b/>
          <w:bCs/>
          <w:sz w:val="18"/>
          <w:szCs w:val="18"/>
        </w:rPr>
        <w:t>. .</w:t>
      </w:r>
      <w:proofErr w:type="gramEnd"/>
      <w:r w:rsidR="003E1F42">
        <w:rPr>
          <w:rFonts w:ascii="Century Gothic" w:hAnsi="Century Gothic"/>
          <w:b/>
          <w:bCs/>
          <w:sz w:val="18"/>
          <w:szCs w:val="18"/>
        </w:rPr>
        <w:t xml:space="preserve"> </w:t>
      </w:r>
      <w:r w:rsidR="003E1F42" w:rsidRPr="008358A1">
        <w:rPr>
          <w:rFonts w:ascii="Century Gothic" w:hAnsi="Century Gothic"/>
          <w:bCs/>
          <w:sz w:val="20"/>
          <w:szCs w:val="20"/>
        </w:rPr>
        <w:t xml:space="preserve">The project shall be carried out in accordance with the provisions of the ESMF and any other applicable policies of the Government of Ghana and the World Bank </w:t>
      </w:r>
      <w:r w:rsidR="003E1F42" w:rsidRPr="00127B7E">
        <w:rPr>
          <w:rFonts w:ascii="Century Gothic" w:hAnsi="Century Gothic"/>
          <w:color w:val="000000"/>
          <w:sz w:val="20"/>
          <w:szCs w:val="20"/>
        </w:rPr>
        <w:t>including WBG EHS Guidelines</w:t>
      </w:r>
      <w:r w:rsidR="003E1F42" w:rsidRPr="00127B7E">
        <w:rPr>
          <w:rStyle w:val="FootnoteReference"/>
          <w:rFonts w:ascii="Century Gothic" w:hAnsi="Century Gothic"/>
          <w:color w:val="000000"/>
          <w:sz w:val="20"/>
          <w:szCs w:val="20"/>
        </w:rPr>
        <w:footnoteReference w:id="10"/>
      </w:r>
      <w:r w:rsidR="003E1F42" w:rsidRPr="00127B7E">
        <w:rPr>
          <w:rFonts w:ascii="Century Gothic" w:hAnsi="Century Gothic"/>
          <w:color w:val="000000"/>
          <w:sz w:val="20"/>
          <w:szCs w:val="20"/>
        </w:rPr>
        <w:t xml:space="preserve"> on mining (relevant sections on Mine Closure and Post-Closure for the artisanal and small-scale mining (ASM) reclamation subprojects. </w:t>
      </w:r>
      <w:r w:rsidR="003E1F42" w:rsidRPr="00127B7E">
        <w:rPr>
          <w:rFonts w:ascii="Century Gothic" w:hAnsi="Century Gothic"/>
          <w:bCs/>
          <w:sz w:val="20"/>
        </w:rPr>
        <w:t>In case there is a difference between the ESF and the GOG requirements, the ESF takes precedence.</w:t>
      </w:r>
    </w:p>
    <w:p w14:paraId="729ACE70" w14:textId="77777777" w:rsidR="003E1F42" w:rsidRPr="009A51B9" w:rsidRDefault="003E1F42" w:rsidP="009A51B9">
      <w:pPr>
        <w:spacing w:after="0" w:line="240" w:lineRule="auto"/>
        <w:rPr>
          <w:rFonts w:ascii="Century Gothic" w:hAnsi="Century Gothic"/>
          <w:b/>
          <w:bCs/>
          <w:sz w:val="18"/>
          <w:szCs w:val="18"/>
        </w:rPr>
      </w:pPr>
    </w:p>
    <w:p w14:paraId="344DF8A6" w14:textId="08A33189" w:rsidR="009A51B9" w:rsidRPr="009A51B9" w:rsidRDefault="009A51B9" w:rsidP="009A51B9">
      <w:pPr>
        <w:pStyle w:val="NoSpacing"/>
        <w:rPr>
          <w:rFonts w:ascii="Century Gothic" w:hAnsi="Century Gothic"/>
          <w:sz w:val="16"/>
          <w:szCs w:val="16"/>
          <w:lang w:val="en"/>
        </w:rPr>
      </w:pPr>
      <w:r w:rsidRPr="009A51B9">
        <w:rPr>
          <w:rFonts w:ascii="Century Gothic" w:hAnsi="Century Gothic"/>
          <w:sz w:val="16"/>
          <w:szCs w:val="16"/>
          <w:lang w:val="en"/>
        </w:rPr>
        <w:t>The following subsections of the WBG Environmental Health and Safety Guidelines are relevant to the project:</w:t>
      </w:r>
    </w:p>
    <w:p w14:paraId="77AFF882" w14:textId="37581536" w:rsidR="009A51B9" w:rsidRDefault="00ED04C4" w:rsidP="009A51B9">
      <w:pPr>
        <w:pStyle w:val="NoSpacing"/>
        <w:rPr>
          <w:rFonts w:ascii="Century Gothic" w:hAnsi="Century Gothic"/>
          <w:sz w:val="16"/>
          <w:szCs w:val="16"/>
          <w:lang w:val="en"/>
        </w:rPr>
      </w:pPr>
      <w:hyperlink r:id="rId29" w:history="1">
        <w:r w:rsidR="00EC6B22" w:rsidRPr="00ED5CDF">
          <w:rPr>
            <w:rStyle w:val="Hyperlink"/>
            <w:rFonts w:ascii="Century Gothic" w:hAnsi="Century Gothic"/>
            <w:sz w:val="16"/>
            <w:szCs w:val="16"/>
            <w:lang w:val="en"/>
          </w:rPr>
          <w:t>https://www.ifc.org/wps/wcm/connect/topics_ext_content/ifc_external_corporate_site/sustainability-at-ifc/policies-standards/ehs-guidelines</w:t>
        </w:r>
      </w:hyperlink>
    </w:p>
    <w:p w14:paraId="7133F942" w14:textId="77777777" w:rsidR="00EC6B22" w:rsidRPr="009A51B9" w:rsidRDefault="00EC6B22" w:rsidP="009A51B9">
      <w:pPr>
        <w:pStyle w:val="NoSpacing"/>
        <w:rPr>
          <w:rFonts w:ascii="Century Gothic" w:hAnsi="Century Gothic"/>
          <w:sz w:val="16"/>
          <w:szCs w:val="16"/>
          <w:lang w:val="en"/>
        </w:rPr>
      </w:pPr>
    </w:p>
    <w:p w14:paraId="078F37CA" w14:textId="2CB7611C" w:rsidR="00E86CD3" w:rsidRPr="009A51B9" w:rsidRDefault="00E86CD3" w:rsidP="00BD7AA5">
      <w:pPr>
        <w:pStyle w:val="NoSpacing"/>
        <w:jc w:val="left"/>
        <w:rPr>
          <w:rFonts w:ascii="Century Gothic" w:hAnsi="Century Gothic"/>
          <w:b/>
          <w:bCs/>
          <w:sz w:val="16"/>
          <w:szCs w:val="16"/>
          <w:lang w:val="en"/>
        </w:rPr>
      </w:pPr>
      <w:r w:rsidRPr="009A51B9">
        <w:rPr>
          <w:rFonts w:ascii="Century Gothic" w:hAnsi="Century Gothic"/>
          <w:b/>
          <w:bCs/>
          <w:sz w:val="16"/>
          <w:szCs w:val="16"/>
          <w:lang w:val="en"/>
        </w:rPr>
        <w:t>1. Environmental</w:t>
      </w:r>
    </w:p>
    <w:p w14:paraId="1C5BE46D" w14:textId="34DD85B8" w:rsidR="00E86CD3" w:rsidRPr="009A51B9" w:rsidRDefault="00ED04C4" w:rsidP="00BD7AA5">
      <w:pPr>
        <w:pStyle w:val="NoSpacing"/>
        <w:jc w:val="left"/>
        <w:rPr>
          <w:rFonts w:ascii="Century Gothic" w:hAnsi="Century Gothic"/>
          <w:color w:val="000000"/>
          <w:sz w:val="16"/>
          <w:szCs w:val="16"/>
          <w:u w:val="single"/>
          <w:lang w:val="en"/>
        </w:rPr>
      </w:pPr>
      <w:hyperlink r:id="rId30" w:tgtFrame="_blank" w:history="1">
        <w:r w:rsidR="00E86CD3" w:rsidRPr="009A51B9">
          <w:rPr>
            <w:rFonts w:ascii="Century Gothic" w:hAnsi="Century Gothic"/>
            <w:color w:val="000000"/>
            <w:sz w:val="16"/>
            <w:szCs w:val="16"/>
            <w:u w:val="single"/>
            <w:lang w:val="en"/>
          </w:rPr>
          <w:t>1.1 Air Emissions and Ambient Air Quality</w:t>
        </w:r>
      </w:hyperlink>
      <w:r w:rsidR="00E86CD3" w:rsidRPr="009A51B9">
        <w:rPr>
          <w:rFonts w:ascii="Century Gothic" w:hAnsi="Century Gothic"/>
          <w:sz w:val="16"/>
          <w:szCs w:val="16"/>
          <w:lang w:val="en"/>
        </w:rPr>
        <w:br/>
      </w:r>
      <w:hyperlink r:id="rId31" w:tgtFrame="_blank" w:history="1">
        <w:r w:rsidR="00E86CD3" w:rsidRPr="009A51B9">
          <w:rPr>
            <w:rFonts w:ascii="Century Gothic" w:hAnsi="Century Gothic"/>
            <w:color w:val="000000"/>
            <w:sz w:val="16"/>
            <w:szCs w:val="16"/>
            <w:u w:val="single"/>
            <w:lang w:val="en"/>
          </w:rPr>
          <w:t>1.2 Energy Conservation</w:t>
        </w:r>
      </w:hyperlink>
      <w:r w:rsidR="00E86CD3" w:rsidRPr="009A51B9">
        <w:rPr>
          <w:rFonts w:ascii="Century Gothic" w:hAnsi="Century Gothic"/>
          <w:sz w:val="16"/>
          <w:szCs w:val="16"/>
          <w:lang w:val="en"/>
        </w:rPr>
        <w:br/>
      </w:r>
      <w:hyperlink r:id="rId32" w:tgtFrame="_blank" w:history="1">
        <w:r w:rsidR="00E86CD3" w:rsidRPr="009A51B9">
          <w:rPr>
            <w:rFonts w:ascii="Century Gothic" w:hAnsi="Century Gothic"/>
            <w:color w:val="000000"/>
            <w:sz w:val="16"/>
            <w:szCs w:val="16"/>
            <w:u w:val="single"/>
            <w:lang w:val="en"/>
          </w:rPr>
          <w:t>1.3 Wastewater and Ambient Water Quality</w:t>
        </w:r>
      </w:hyperlink>
      <w:r w:rsidR="00E86CD3" w:rsidRPr="009A51B9">
        <w:rPr>
          <w:rFonts w:ascii="Century Gothic" w:hAnsi="Century Gothic"/>
          <w:sz w:val="16"/>
          <w:szCs w:val="16"/>
          <w:lang w:val="en"/>
        </w:rPr>
        <w:br/>
      </w:r>
      <w:hyperlink r:id="rId33" w:tgtFrame="_blank" w:history="1">
        <w:r w:rsidR="00E86CD3" w:rsidRPr="009A51B9">
          <w:rPr>
            <w:rFonts w:ascii="Century Gothic" w:hAnsi="Century Gothic"/>
            <w:color w:val="000000"/>
            <w:sz w:val="16"/>
            <w:szCs w:val="16"/>
            <w:u w:val="single"/>
            <w:lang w:val="en"/>
          </w:rPr>
          <w:t>1.4 Water Conservation</w:t>
        </w:r>
      </w:hyperlink>
      <w:r w:rsidR="00E86CD3" w:rsidRPr="009A51B9">
        <w:rPr>
          <w:rFonts w:ascii="Century Gothic" w:hAnsi="Century Gothic"/>
          <w:sz w:val="16"/>
          <w:szCs w:val="16"/>
          <w:lang w:val="en"/>
        </w:rPr>
        <w:br/>
      </w:r>
      <w:hyperlink r:id="rId34" w:tgtFrame="_blank" w:history="1">
        <w:r w:rsidR="00E86CD3" w:rsidRPr="009A51B9">
          <w:rPr>
            <w:rFonts w:ascii="Century Gothic" w:hAnsi="Century Gothic"/>
            <w:color w:val="000000"/>
            <w:sz w:val="16"/>
            <w:szCs w:val="16"/>
            <w:u w:val="single"/>
            <w:lang w:val="en"/>
          </w:rPr>
          <w:t>1.</w:t>
        </w:r>
        <w:r w:rsidR="007C17CE" w:rsidRPr="009A51B9">
          <w:rPr>
            <w:rFonts w:ascii="Century Gothic" w:hAnsi="Century Gothic"/>
            <w:color w:val="000000"/>
            <w:sz w:val="16"/>
            <w:szCs w:val="16"/>
            <w:u w:val="single"/>
            <w:lang w:val="en"/>
          </w:rPr>
          <w:t>5</w:t>
        </w:r>
        <w:r w:rsidR="00E86CD3" w:rsidRPr="009A51B9">
          <w:rPr>
            <w:rFonts w:ascii="Century Gothic" w:hAnsi="Century Gothic"/>
            <w:color w:val="000000"/>
            <w:sz w:val="16"/>
            <w:szCs w:val="16"/>
            <w:u w:val="single"/>
            <w:lang w:val="en"/>
          </w:rPr>
          <w:t xml:space="preserve"> Waste Management</w:t>
        </w:r>
      </w:hyperlink>
      <w:r w:rsidR="00E86CD3" w:rsidRPr="009A51B9">
        <w:rPr>
          <w:rFonts w:ascii="Century Gothic" w:hAnsi="Century Gothic"/>
          <w:sz w:val="16"/>
          <w:szCs w:val="16"/>
          <w:lang w:val="en"/>
        </w:rPr>
        <w:br/>
      </w:r>
      <w:hyperlink r:id="rId35" w:tgtFrame="_blank" w:history="1">
        <w:r w:rsidR="00E86CD3" w:rsidRPr="009A51B9">
          <w:rPr>
            <w:rFonts w:ascii="Century Gothic" w:hAnsi="Century Gothic"/>
            <w:color w:val="000000"/>
            <w:sz w:val="16"/>
            <w:szCs w:val="16"/>
            <w:u w:val="single"/>
            <w:lang w:val="en"/>
          </w:rPr>
          <w:t>1.</w:t>
        </w:r>
        <w:r w:rsidR="007C17CE" w:rsidRPr="009A51B9">
          <w:rPr>
            <w:rFonts w:ascii="Century Gothic" w:hAnsi="Century Gothic"/>
            <w:color w:val="000000"/>
            <w:sz w:val="16"/>
            <w:szCs w:val="16"/>
            <w:u w:val="single"/>
            <w:lang w:val="en"/>
          </w:rPr>
          <w:t>6</w:t>
        </w:r>
        <w:r w:rsidR="00E86CD3" w:rsidRPr="009A51B9">
          <w:rPr>
            <w:rFonts w:ascii="Century Gothic" w:hAnsi="Century Gothic"/>
            <w:color w:val="000000"/>
            <w:sz w:val="16"/>
            <w:szCs w:val="16"/>
            <w:u w:val="single"/>
            <w:lang w:val="en"/>
          </w:rPr>
          <w:t xml:space="preserve"> Noise</w:t>
        </w:r>
      </w:hyperlink>
      <w:r w:rsidR="00E86CD3" w:rsidRPr="009A51B9">
        <w:rPr>
          <w:rFonts w:ascii="Century Gothic" w:hAnsi="Century Gothic"/>
          <w:sz w:val="16"/>
          <w:szCs w:val="16"/>
          <w:lang w:val="en"/>
        </w:rPr>
        <w:br/>
      </w:r>
      <w:hyperlink r:id="rId36" w:tgtFrame="_blank" w:history="1">
        <w:r w:rsidR="00E86CD3" w:rsidRPr="009A51B9">
          <w:rPr>
            <w:rFonts w:ascii="Century Gothic" w:hAnsi="Century Gothic"/>
            <w:color w:val="000000"/>
            <w:sz w:val="16"/>
            <w:szCs w:val="16"/>
            <w:u w:val="single"/>
            <w:lang w:val="en"/>
          </w:rPr>
          <w:t>1.</w:t>
        </w:r>
        <w:r w:rsidR="007C17CE" w:rsidRPr="009A51B9">
          <w:rPr>
            <w:rFonts w:ascii="Century Gothic" w:hAnsi="Century Gothic"/>
            <w:color w:val="000000"/>
            <w:sz w:val="16"/>
            <w:szCs w:val="16"/>
            <w:u w:val="single"/>
            <w:lang w:val="en"/>
          </w:rPr>
          <w:t>7</w:t>
        </w:r>
        <w:r w:rsidR="00E86CD3" w:rsidRPr="009A51B9">
          <w:rPr>
            <w:rFonts w:ascii="Century Gothic" w:hAnsi="Century Gothic"/>
            <w:color w:val="000000"/>
            <w:sz w:val="16"/>
            <w:szCs w:val="16"/>
            <w:u w:val="single"/>
            <w:lang w:val="en"/>
          </w:rPr>
          <w:t xml:space="preserve"> Contaminated Land</w:t>
        </w:r>
      </w:hyperlink>
    </w:p>
    <w:p w14:paraId="315FAC4D" w14:textId="77777777" w:rsidR="009A51B9" w:rsidRPr="009A51B9" w:rsidRDefault="009A51B9" w:rsidP="00BD7AA5">
      <w:pPr>
        <w:pStyle w:val="NoSpacing"/>
        <w:jc w:val="left"/>
        <w:rPr>
          <w:rFonts w:ascii="Century Gothic" w:hAnsi="Century Gothic"/>
          <w:sz w:val="16"/>
          <w:szCs w:val="16"/>
          <w:lang w:val="en"/>
        </w:rPr>
      </w:pPr>
    </w:p>
    <w:p w14:paraId="0C56EB3D" w14:textId="77777777" w:rsidR="00E86CD3" w:rsidRPr="009A51B9" w:rsidRDefault="00ED04C4" w:rsidP="00BD7AA5">
      <w:pPr>
        <w:pStyle w:val="NoSpacing"/>
        <w:jc w:val="left"/>
        <w:rPr>
          <w:rFonts w:ascii="Century Gothic" w:hAnsi="Century Gothic"/>
          <w:sz w:val="16"/>
          <w:szCs w:val="16"/>
          <w:lang w:val="en"/>
        </w:rPr>
      </w:pPr>
      <w:hyperlink r:id="rId37" w:tgtFrame="_blank" w:history="1">
        <w:r w:rsidR="00E86CD3" w:rsidRPr="009A51B9">
          <w:rPr>
            <w:rFonts w:ascii="Century Gothic" w:hAnsi="Century Gothic"/>
            <w:b/>
            <w:bCs/>
            <w:color w:val="000000"/>
            <w:sz w:val="16"/>
            <w:szCs w:val="16"/>
            <w:lang w:val="en"/>
          </w:rPr>
          <w:t>2. Occupational Health and Safety</w:t>
        </w:r>
      </w:hyperlink>
    </w:p>
    <w:p w14:paraId="49CBB7A4" w14:textId="686C65F6" w:rsidR="009A51B9" w:rsidRPr="009A51B9" w:rsidRDefault="00E86CD3" w:rsidP="00BD7AA5">
      <w:pPr>
        <w:pStyle w:val="NoSpacing"/>
        <w:jc w:val="left"/>
        <w:rPr>
          <w:rFonts w:ascii="Century Gothic" w:hAnsi="Century Gothic"/>
          <w:sz w:val="16"/>
          <w:szCs w:val="16"/>
          <w:lang w:val="en"/>
        </w:rPr>
      </w:pPr>
      <w:r w:rsidRPr="009A51B9">
        <w:rPr>
          <w:rFonts w:ascii="Century Gothic" w:hAnsi="Century Gothic"/>
          <w:sz w:val="16"/>
          <w:szCs w:val="16"/>
          <w:lang w:val="en"/>
        </w:rPr>
        <w:t>2.1 General Facility Design and Operation</w:t>
      </w:r>
      <w:r w:rsidRPr="009A51B9">
        <w:rPr>
          <w:rFonts w:ascii="Century Gothic" w:hAnsi="Century Gothic"/>
          <w:sz w:val="16"/>
          <w:szCs w:val="16"/>
          <w:lang w:val="en"/>
        </w:rPr>
        <w:br/>
        <w:t>2.2 Communication and Training</w:t>
      </w:r>
      <w:r w:rsidRPr="009A51B9">
        <w:rPr>
          <w:rFonts w:ascii="Century Gothic" w:hAnsi="Century Gothic"/>
          <w:sz w:val="16"/>
          <w:szCs w:val="16"/>
          <w:lang w:val="en"/>
        </w:rPr>
        <w:br/>
        <w:t>2.3 Physical Hazards</w:t>
      </w:r>
      <w:r w:rsidRPr="009A51B9">
        <w:rPr>
          <w:rFonts w:ascii="Century Gothic" w:hAnsi="Century Gothic"/>
          <w:sz w:val="16"/>
          <w:szCs w:val="16"/>
          <w:lang w:val="en"/>
        </w:rPr>
        <w:br/>
        <w:t>2.4 Chemical Hazards</w:t>
      </w:r>
      <w:r w:rsidRPr="009A51B9">
        <w:rPr>
          <w:rFonts w:ascii="Century Gothic" w:hAnsi="Century Gothic"/>
          <w:sz w:val="16"/>
          <w:szCs w:val="16"/>
          <w:lang w:val="en"/>
        </w:rPr>
        <w:br/>
        <w:t>2.</w:t>
      </w:r>
      <w:r w:rsidR="007C17CE" w:rsidRPr="009A51B9">
        <w:rPr>
          <w:rFonts w:ascii="Century Gothic" w:hAnsi="Century Gothic"/>
          <w:sz w:val="16"/>
          <w:szCs w:val="16"/>
          <w:lang w:val="en"/>
        </w:rPr>
        <w:t>5</w:t>
      </w:r>
      <w:r w:rsidRPr="009A51B9">
        <w:rPr>
          <w:rFonts w:ascii="Century Gothic" w:hAnsi="Century Gothic"/>
          <w:sz w:val="16"/>
          <w:szCs w:val="16"/>
          <w:lang w:val="en"/>
        </w:rPr>
        <w:t xml:space="preserve"> Personal Protective Equipment (PPE)</w:t>
      </w:r>
      <w:r w:rsidRPr="009A51B9">
        <w:rPr>
          <w:rFonts w:ascii="Century Gothic" w:hAnsi="Century Gothic"/>
          <w:sz w:val="16"/>
          <w:szCs w:val="16"/>
          <w:lang w:val="en"/>
        </w:rPr>
        <w:br/>
        <w:t>2.</w:t>
      </w:r>
      <w:r w:rsidR="007C17CE" w:rsidRPr="009A51B9">
        <w:rPr>
          <w:rFonts w:ascii="Century Gothic" w:hAnsi="Century Gothic"/>
          <w:sz w:val="16"/>
          <w:szCs w:val="16"/>
          <w:lang w:val="en"/>
        </w:rPr>
        <w:t>6</w:t>
      </w:r>
      <w:r w:rsidRPr="009A51B9">
        <w:rPr>
          <w:rFonts w:ascii="Century Gothic" w:hAnsi="Century Gothic"/>
          <w:sz w:val="16"/>
          <w:szCs w:val="16"/>
          <w:lang w:val="en"/>
        </w:rPr>
        <w:t xml:space="preserve"> Monitoring</w:t>
      </w:r>
    </w:p>
    <w:p w14:paraId="219071B9" w14:textId="77777777" w:rsidR="009A51B9" w:rsidRPr="009A51B9" w:rsidRDefault="009A51B9" w:rsidP="00BD7AA5">
      <w:pPr>
        <w:pStyle w:val="NoSpacing"/>
        <w:jc w:val="left"/>
        <w:rPr>
          <w:rFonts w:ascii="Century Gothic" w:hAnsi="Century Gothic"/>
          <w:sz w:val="16"/>
          <w:szCs w:val="16"/>
          <w:lang w:val="en"/>
        </w:rPr>
      </w:pPr>
    </w:p>
    <w:p w14:paraId="61685520" w14:textId="77777777" w:rsidR="00E86CD3" w:rsidRPr="009A51B9" w:rsidRDefault="00ED04C4" w:rsidP="00BD7AA5">
      <w:pPr>
        <w:pStyle w:val="NoSpacing"/>
        <w:jc w:val="left"/>
        <w:rPr>
          <w:rFonts w:ascii="Century Gothic" w:hAnsi="Century Gothic"/>
          <w:sz w:val="16"/>
          <w:szCs w:val="16"/>
          <w:lang w:val="en"/>
        </w:rPr>
      </w:pPr>
      <w:hyperlink r:id="rId38" w:tgtFrame="_blank" w:history="1">
        <w:r w:rsidR="00E86CD3" w:rsidRPr="009A51B9">
          <w:rPr>
            <w:rFonts w:ascii="Century Gothic" w:hAnsi="Century Gothic"/>
            <w:b/>
            <w:bCs/>
            <w:color w:val="000000"/>
            <w:sz w:val="16"/>
            <w:szCs w:val="16"/>
            <w:lang w:val="en"/>
          </w:rPr>
          <w:t>3. Community Health and Safety</w:t>
        </w:r>
      </w:hyperlink>
    </w:p>
    <w:p w14:paraId="7A969B71" w14:textId="3D679A80" w:rsidR="00E86CD3" w:rsidRPr="009A51B9" w:rsidRDefault="00E86CD3" w:rsidP="00BD7AA5">
      <w:pPr>
        <w:pStyle w:val="NoSpacing"/>
        <w:jc w:val="left"/>
        <w:rPr>
          <w:rFonts w:ascii="Century Gothic" w:hAnsi="Century Gothic"/>
          <w:sz w:val="16"/>
          <w:szCs w:val="16"/>
          <w:lang w:val="en"/>
        </w:rPr>
      </w:pPr>
      <w:r w:rsidRPr="009A51B9">
        <w:rPr>
          <w:rFonts w:ascii="Century Gothic" w:hAnsi="Century Gothic"/>
          <w:sz w:val="16"/>
          <w:szCs w:val="16"/>
          <w:lang w:val="en"/>
        </w:rPr>
        <w:t>3.1 Water Quality and Availability</w:t>
      </w:r>
      <w:r w:rsidRPr="009A51B9">
        <w:rPr>
          <w:rFonts w:ascii="Century Gothic" w:hAnsi="Century Gothic"/>
          <w:sz w:val="16"/>
          <w:szCs w:val="16"/>
          <w:lang w:val="en"/>
        </w:rPr>
        <w:br/>
        <w:t>3.2 Structural Safety of Project Infrastructure</w:t>
      </w:r>
      <w:r w:rsidRPr="009A51B9">
        <w:rPr>
          <w:rFonts w:ascii="Century Gothic" w:hAnsi="Century Gothic"/>
          <w:sz w:val="16"/>
          <w:szCs w:val="16"/>
          <w:lang w:val="en"/>
        </w:rPr>
        <w:br/>
        <w:t>3.3 Life and Fire Safety (L&amp;FS)</w:t>
      </w:r>
      <w:r w:rsidRPr="009A51B9">
        <w:rPr>
          <w:rFonts w:ascii="Century Gothic" w:hAnsi="Century Gothic"/>
          <w:sz w:val="16"/>
          <w:szCs w:val="16"/>
          <w:lang w:val="en"/>
        </w:rPr>
        <w:br/>
        <w:t>3.4 Traffic Safety</w:t>
      </w:r>
      <w:r w:rsidRPr="009A51B9">
        <w:rPr>
          <w:rFonts w:ascii="Century Gothic" w:hAnsi="Century Gothic"/>
          <w:sz w:val="16"/>
          <w:szCs w:val="16"/>
          <w:lang w:val="en"/>
        </w:rPr>
        <w:br/>
        <w:t>3.</w:t>
      </w:r>
      <w:r w:rsidR="00212217" w:rsidRPr="009A51B9">
        <w:rPr>
          <w:rFonts w:ascii="Century Gothic" w:hAnsi="Century Gothic"/>
          <w:sz w:val="16"/>
          <w:szCs w:val="16"/>
          <w:lang w:val="en"/>
        </w:rPr>
        <w:t>5</w:t>
      </w:r>
      <w:r w:rsidRPr="009A51B9">
        <w:rPr>
          <w:rFonts w:ascii="Century Gothic" w:hAnsi="Century Gothic"/>
          <w:sz w:val="16"/>
          <w:szCs w:val="16"/>
          <w:lang w:val="en"/>
        </w:rPr>
        <w:t xml:space="preserve"> Disease Prevention</w:t>
      </w:r>
      <w:r w:rsidRPr="009A51B9">
        <w:rPr>
          <w:rFonts w:ascii="Century Gothic" w:hAnsi="Century Gothic"/>
          <w:sz w:val="16"/>
          <w:szCs w:val="16"/>
          <w:lang w:val="en"/>
        </w:rPr>
        <w:br/>
        <w:t>3.</w:t>
      </w:r>
      <w:r w:rsidR="00212217" w:rsidRPr="009A51B9">
        <w:rPr>
          <w:rFonts w:ascii="Century Gothic" w:hAnsi="Century Gothic"/>
          <w:sz w:val="16"/>
          <w:szCs w:val="16"/>
          <w:lang w:val="en"/>
        </w:rPr>
        <w:t>6</w:t>
      </w:r>
      <w:r w:rsidRPr="009A51B9">
        <w:rPr>
          <w:rFonts w:ascii="Century Gothic" w:hAnsi="Century Gothic"/>
          <w:sz w:val="16"/>
          <w:szCs w:val="16"/>
          <w:lang w:val="en"/>
        </w:rPr>
        <w:t xml:space="preserve"> Emergency Preparedness and Response</w:t>
      </w:r>
    </w:p>
    <w:p w14:paraId="4A9F079A" w14:textId="77777777" w:rsidR="009A51B9" w:rsidRPr="009A51B9" w:rsidRDefault="009A51B9" w:rsidP="00BD7AA5">
      <w:pPr>
        <w:pStyle w:val="NoSpacing"/>
        <w:jc w:val="left"/>
        <w:rPr>
          <w:rFonts w:ascii="Century Gothic" w:hAnsi="Century Gothic"/>
          <w:sz w:val="16"/>
          <w:szCs w:val="16"/>
          <w:lang w:val="en"/>
        </w:rPr>
      </w:pPr>
    </w:p>
    <w:p w14:paraId="7ED630B0" w14:textId="77777777" w:rsidR="00E86CD3" w:rsidRPr="009A51B9" w:rsidRDefault="00ED04C4" w:rsidP="00BD7AA5">
      <w:pPr>
        <w:pStyle w:val="NoSpacing"/>
        <w:jc w:val="left"/>
        <w:rPr>
          <w:rFonts w:ascii="Century Gothic" w:hAnsi="Century Gothic"/>
          <w:sz w:val="16"/>
          <w:szCs w:val="16"/>
          <w:lang w:val="en"/>
        </w:rPr>
      </w:pPr>
      <w:hyperlink r:id="rId39" w:tgtFrame="_blank" w:history="1">
        <w:r w:rsidR="00E86CD3" w:rsidRPr="009A51B9">
          <w:rPr>
            <w:rFonts w:ascii="Century Gothic" w:hAnsi="Century Gothic"/>
            <w:b/>
            <w:bCs/>
            <w:color w:val="000000"/>
            <w:sz w:val="16"/>
            <w:szCs w:val="16"/>
            <w:u w:val="single"/>
            <w:lang w:val="en"/>
          </w:rPr>
          <w:t>4. Construction and Decommissioning</w:t>
        </w:r>
      </w:hyperlink>
    </w:p>
    <w:p w14:paraId="7A16CCD7" w14:textId="77777777" w:rsidR="00E86CD3" w:rsidRPr="009A51B9" w:rsidRDefault="00E86CD3" w:rsidP="00BD7AA5">
      <w:pPr>
        <w:pStyle w:val="NoSpacing"/>
        <w:jc w:val="left"/>
        <w:rPr>
          <w:rFonts w:ascii="Century Gothic" w:hAnsi="Century Gothic"/>
          <w:sz w:val="16"/>
          <w:szCs w:val="16"/>
          <w:lang w:val="en"/>
        </w:rPr>
      </w:pPr>
      <w:r w:rsidRPr="009A51B9">
        <w:rPr>
          <w:rFonts w:ascii="Century Gothic" w:hAnsi="Century Gothic"/>
          <w:sz w:val="16"/>
          <w:szCs w:val="16"/>
          <w:lang w:val="en"/>
        </w:rPr>
        <w:t>4.1 Environment</w:t>
      </w:r>
      <w:r w:rsidRPr="009A51B9">
        <w:rPr>
          <w:rFonts w:ascii="Century Gothic" w:hAnsi="Century Gothic"/>
          <w:sz w:val="16"/>
          <w:szCs w:val="16"/>
          <w:lang w:val="en"/>
        </w:rPr>
        <w:br/>
        <w:t>4.2 Occupational Health and Safety</w:t>
      </w:r>
      <w:r w:rsidRPr="009A51B9">
        <w:rPr>
          <w:rFonts w:ascii="Century Gothic" w:hAnsi="Century Gothic"/>
          <w:sz w:val="16"/>
          <w:szCs w:val="16"/>
          <w:lang w:val="en"/>
        </w:rPr>
        <w:br/>
        <w:t>4.3 Community Health and Safety</w:t>
      </w:r>
    </w:p>
    <w:p w14:paraId="57BD4C84" w14:textId="77777777" w:rsidR="00E86CD3" w:rsidRPr="009A51B9" w:rsidRDefault="00E86CD3" w:rsidP="009A51B9">
      <w:pPr>
        <w:shd w:val="clear" w:color="auto" w:fill="FFFFFF"/>
        <w:spacing w:after="100" w:afterAutospacing="1" w:line="240" w:lineRule="auto"/>
        <w:rPr>
          <w:rFonts w:ascii="Lato" w:eastAsia="Times New Roman" w:hAnsi="Lato" w:cs="Segoe UI"/>
          <w:color w:val="263E58"/>
          <w:lang w:val="en"/>
        </w:rPr>
      </w:pPr>
      <w:r w:rsidRPr="009A51B9">
        <w:rPr>
          <w:rFonts w:ascii="Lato" w:eastAsia="Times New Roman" w:hAnsi="Lato" w:cs="Segoe UI"/>
          <w:color w:val="263E58"/>
          <w:lang w:val="en"/>
        </w:rPr>
        <w:t> </w:t>
      </w:r>
    </w:p>
    <w:p w14:paraId="19E2C8B3" w14:textId="77777777" w:rsidR="00E86CD3" w:rsidRPr="009A51B9" w:rsidRDefault="00E86CD3" w:rsidP="009A51B9">
      <w:pPr>
        <w:spacing w:after="0" w:line="240" w:lineRule="auto"/>
        <w:rPr>
          <w:rFonts w:ascii="Century Gothic" w:hAnsi="Century Gothic"/>
          <w:b/>
          <w:sz w:val="20"/>
          <w:szCs w:val="20"/>
        </w:rPr>
      </w:pPr>
    </w:p>
    <w:p w14:paraId="5447A9F2" w14:textId="12A12146" w:rsidR="00333373" w:rsidRPr="009A51B9" w:rsidRDefault="00333373" w:rsidP="009A51B9">
      <w:pPr>
        <w:spacing w:after="0" w:line="240" w:lineRule="auto"/>
        <w:rPr>
          <w:rFonts w:ascii="Century Gothic" w:hAnsi="Century Gothic"/>
          <w:b/>
          <w:sz w:val="20"/>
          <w:szCs w:val="20"/>
        </w:rPr>
      </w:pPr>
    </w:p>
    <w:p w14:paraId="4A8623A4" w14:textId="4241069B" w:rsidR="00333373" w:rsidRPr="009A51B9" w:rsidRDefault="00333373" w:rsidP="009A51B9">
      <w:pPr>
        <w:spacing w:after="0" w:line="240" w:lineRule="auto"/>
        <w:rPr>
          <w:rFonts w:ascii="Century Gothic" w:hAnsi="Century Gothic"/>
          <w:b/>
          <w:sz w:val="20"/>
          <w:szCs w:val="20"/>
        </w:rPr>
      </w:pPr>
    </w:p>
    <w:p w14:paraId="53A72EBE" w14:textId="0026696C" w:rsidR="00333373" w:rsidRPr="009A51B9" w:rsidRDefault="00333373" w:rsidP="009A51B9">
      <w:pPr>
        <w:spacing w:after="0" w:line="240" w:lineRule="auto"/>
        <w:rPr>
          <w:rFonts w:ascii="Century Gothic" w:hAnsi="Century Gothic"/>
          <w:b/>
          <w:sz w:val="20"/>
          <w:szCs w:val="20"/>
        </w:rPr>
      </w:pPr>
    </w:p>
    <w:p w14:paraId="5CA6F5F3" w14:textId="33EBF6C1" w:rsidR="00333373" w:rsidRPr="009A51B9" w:rsidRDefault="00333373" w:rsidP="009A51B9">
      <w:pPr>
        <w:spacing w:after="0" w:line="240" w:lineRule="auto"/>
        <w:rPr>
          <w:rFonts w:ascii="Century Gothic" w:hAnsi="Century Gothic"/>
          <w:b/>
          <w:sz w:val="20"/>
          <w:szCs w:val="20"/>
        </w:rPr>
      </w:pPr>
    </w:p>
    <w:p w14:paraId="7E660B13" w14:textId="6A24495C" w:rsidR="00333373" w:rsidRPr="009A51B9" w:rsidRDefault="00333373" w:rsidP="009A51B9">
      <w:pPr>
        <w:spacing w:after="0" w:line="240" w:lineRule="auto"/>
        <w:rPr>
          <w:rFonts w:ascii="Century Gothic" w:hAnsi="Century Gothic"/>
          <w:b/>
          <w:sz w:val="20"/>
          <w:szCs w:val="20"/>
        </w:rPr>
      </w:pPr>
    </w:p>
    <w:p w14:paraId="0D1F4689" w14:textId="06B10550" w:rsidR="00333373" w:rsidRPr="009A51B9" w:rsidRDefault="00333373" w:rsidP="009A51B9">
      <w:pPr>
        <w:spacing w:after="0" w:line="240" w:lineRule="auto"/>
        <w:rPr>
          <w:rFonts w:ascii="Century Gothic" w:hAnsi="Century Gothic"/>
          <w:b/>
          <w:sz w:val="20"/>
          <w:szCs w:val="20"/>
        </w:rPr>
      </w:pPr>
    </w:p>
    <w:p w14:paraId="3BDCD5A3" w14:textId="5EC8B6F1" w:rsidR="00333373" w:rsidRPr="009A51B9" w:rsidRDefault="00333373" w:rsidP="009A51B9">
      <w:pPr>
        <w:spacing w:after="0" w:line="240" w:lineRule="auto"/>
        <w:rPr>
          <w:rFonts w:ascii="Century Gothic" w:hAnsi="Century Gothic"/>
          <w:b/>
          <w:sz w:val="20"/>
          <w:szCs w:val="20"/>
        </w:rPr>
      </w:pPr>
    </w:p>
    <w:p w14:paraId="551F1A56" w14:textId="1733323A" w:rsidR="00333373" w:rsidRPr="009A51B9" w:rsidRDefault="00333373" w:rsidP="009A51B9">
      <w:pPr>
        <w:spacing w:after="0" w:line="240" w:lineRule="auto"/>
        <w:rPr>
          <w:rFonts w:ascii="Century Gothic" w:hAnsi="Century Gothic"/>
          <w:b/>
          <w:sz w:val="20"/>
          <w:szCs w:val="20"/>
        </w:rPr>
      </w:pPr>
    </w:p>
    <w:p w14:paraId="0774116C" w14:textId="77777777" w:rsidR="00333373" w:rsidRPr="009A51B9" w:rsidRDefault="00333373" w:rsidP="009A51B9">
      <w:pPr>
        <w:spacing w:after="0" w:line="240" w:lineRule="auto"/>
        <w:rPr>
          <w:rFonts w:ascii="Century Gothic" w:hAnsi="Century Gothic"/>
          <w:b/>
          <w:sz w:val="20"/>
          <w:szCs w:val="20"/>
        </w:rPr>
        <w:sectPr w:rsidR="00333373" w:rsidRPr="009A51B9" w:rsidSect="00DB66F0">
          <w:pgSz w:w="12240" w:h="15840"/>
          <w:pgMar w:top="1440" w:right="1440" w:bottom="1440" w:left="1440" w:header="708" w:footer="708" w:gutter="0"/>
          <w:cols w:space="708"/>
          <w:docGrid w:linePitch="360"/>
        </w:sectPr>
      </w:pPr>
    </w:p>
    <w:p w14:paraId="221A9CDC" w14:textId="6414A7BE" w:rsidR="00333373" w:rsidRPr="009A51B9" w:rsidRDefault="00333373" w:rsidP="009A51B9">
      <w:pPr>
        <w:spacing w:after="0" w:line="240" w:lineRule="auto"/>
        <w:rPr>
          <w:rFonts w:ascii="Century Gothic" w:hAnsi="Century Gothic"/>
          <w:b/>
          <w:sz w:val="20"/>
          <w:szCs w:val="20"/>
        </w:rPr>
      </w:pPr>
    </w:p>
    <w:p w14:paraId="03B12702" w14:textId="7FB4A98E" w:rsidR="00931168" w:rsidRPr="009A51B9" w:rsidRDefault="009C367E" w:rsidP="009A51B9">
      <w:pPr>
        <w:pStyle w:val="Heading1"/>
        <w:spacing w:before="0" w:line="240" w:lineRule="auto"/>
        <w:rPr>
          <w:rFonts w:ascii="Century Gothic" w:hAnsi="Century Gothic"/>
          <w:b w:val="0"/>
          <w:sz w:val="20"/>
          <w:szCs w:val="20"/>
        </w:rPr>
      </w:pPr>
      <w:bookmarkStart w:id="93" w:name="_Toc52512558"/>
      <w:bookmarkStart w:id="94" w:name="_Toc54882544"/>
      <w:bookmarkStart w:id="95" w:name="_Toc66087501"/>
      <w:r w:rsidRPr="009A51B9">
        <w:rPr>
          <w:rFonts w:ascii="Century Gothic" w:hAnsi="Century Gothic"/>
          <w:sz w:val="20"/>
          <w:szCs w:val="20"/>
        </w:rPr>
        <w:t>4</w:t>
      </w:r>
      <w:r w:rsidR="00931168" w:rsidRPr="009A51B9">
        <w:rPr>
          <w:rFonts w:ascii="Century Gothic" w:hAnsi="Century Gothic"/>
          <w:sz w:val="20"/>
          <w:szCs w:val="20"/>
        </w:rPr>
        <w:t>.0</w:t>
      </w:r>
      <w:r w:rsidR="00931168" w:rsidRPr="009A51B9">
        <w:rPr>
          <w:rFonts w:ascii="Century Gothic" w:hAnsi="Century Gothic"/>
          <w:sz w:val="20"/>
          <w:szCs w:val="20"/>
        </w:rPr>
        <w:tab/>
        <w:t>ENVIRONMENTAL AND SOCIAL RISKS AND IMPACTS</w:t>
      </w:r>
      <w:bookmarkEnd w:id="93"/>
      <w:bookmarkEnd w:id="94"/>
      <w:bookmarkEnd w:id="95"/>
    </w:p>
    <w:p w14:paraId="3E322968" w14:textId="5596A1C5" w:rsidR="00931168" w:rsidRPr="009A51B9" w:rsidRDefault="00931168" w:rsidP="009A51B9">
      <w:pPr>
        <w:pStyle w:val="Normal146"/>
        <w:rPr>
          <w:rFonts w:ascii="Century Gothic" w:hAnsi="Century Gothic"/>
          <w:sz w:val="20"/>
          <w:szCs w:val="20"/>
        </w:rPr>
      </w:pPr>
    </w:p>
    <w:p w14:paraId="0EC8F2D0" w14:textId="3259813E" w:rsidR="00CD647A" w:rsidRPr="009A51B9" w:rsidRDefault="00CD647A" w:rsidP="009A51B9">
      <w:pPr>
        <w:pStyle w:val="Normal146"/>
        <w:rPr>
          <w:rFonts w:ascii="Century Gothic" w:hAnsi="Century Gothic"/>
          <w:sz w:val="20"/>
          <w:szCs w:val="20"/>
        </w:rPr>
      </w:pPr>
      <w:r w:rsidRPr="009A51B9">
        <w:rPr>
          <w:rFonts w:ascii="Century Gothic" w:hAnsi="Century Gothic"/>
          <w:sz w:val="20"/>
          <w:szCs w:val="20"/>
        </w:rPr>
        <w:t>This section describes the environmental and social impacts of the project.</w:t>
      </w:r>
      <w:r w:rsidR="008323AB" w:rsidRPr="009A51B9">
        <w:rPr>
          <w:rFonts w:ascii="Century Gothic" w:hAnsi="Century Gothic"/>
          <w:sz w:val="20"/>
          <w:szCs w:val="20"/>
        </w:rPr>
        <w:t xml:space="preserve"> </w:t>
      </w:r>
      <w:r w:rsidR="004A4E0F" w:rsidRPr="009A51B9">
        <w:rPr>
          <w:rFonts w:ascii="Century Gothic" w:hAnsi="Century Gothic"/>
          <w:sz w:val="20"/>
          <w:szCs w:val="20"/>
        </w:rPr>
        <w:t xml:space="preserve">The </w:t>
      </w:r>
      <w:r w:rsidR="00195796" w:rsidRPr="009A51B9">
        <w:rPr>
          <w:rFonts w:ascii="Century Gothic" w:hAnsi="Century Gothic"/>
          <w:sz w:val="20"/>
          <w:szCs w:val="20"/>
        </w:rPr>
        <w:t>a</w:t>
      </w:r>
      <w:r w:rsidR="008323AB" w:rsidRPr="009A51B9">
        <w:rPr>
          <w:rFonts w:ascii="Century Gothic" w:hAnsi="Century Gothic"/>
          <w:sz w:val="20"/>
          <w:szCs w:val="20"/>
        </w:rPr>
        <w:t xml:space="preserve">ssessment </w:t>
      </w:r>
      <w:r w:rsidR="00685DAD" w:rsidRPr="009A51B9">
        <w:rPr>
          <w:rFonts w:ascii="Century Gothic" w:hAnsi="Century Gothic"/>
          <w:sz w:val="20"/>
          <w:szCs w:val="20"/>
        </w:rPr>
        <w:t xml:space="preserve">combines </w:t>
      </w:r>
      <w:r w:rsidR="008323AB" w:rsidRPr="009A51B9">
        <w:rPr>
          <w:rFonts w:ascii="Century Gothic" w:hAnsi="Century Gothic"/>
          <w:sz w:val="20"/>
          <w:szCs w:val="20"/>
        </w:rPr>
        <w:t xml:space="preserve">“landscape restoration” activities and “ASM formalization” activities, consistent with the implementation modality agreed for this project. </w:t>
      </w:r>
    </w:p>
    <w:p w14:paraId="02180FD8" w14:textId="77777777" w:rsidR="00CD647A" w:rsidRPr="009A51B9" w:rsidRDefault="00CD647A" w:rsidP="009A51B9">
      <w:pPr>
        <w:pStyle w:val="Normal146"/>
        <w:rPr>
          <w:rFonts w:ascii="Century Gothic" w:hAnsi="Century Gothic"/>
          <w:sz w:val="20"/>
          <w:szCs w:val="20"/>
        </w:rPr>
      </w:pPr>
    </w:p>
    <w:p w14:paraId="256B3EAB" w14:textId="16A721A0" w:rsidR="00931168" w:rsidRPr="009A51B9" w:rsidRDefault="009C367E" w:rsidP="009A51B9">
      <w:pPr>
        <w:pStyle w:val="Heading2"/>
        <w:keepNext w:val="0"/>
        <w:keepLines w:val="0"/>
        <w:widowControl w:val="0"/>
        <w:numPr>
          <w:ilvl w:val="1"/>
          <w:numId w:val="4"/>
        </w:numPr>
        <w:shd w:val="clear" w:color="auto" w:fill="1F3864" w:themeFill="accent1" w:themeFillShade="80"/>
        <w:spacing w:before="0" w:line="240" w:lineRule="auto"/>
        <w:rPr>
          <w:rFonts w:ascii="Century Gothic" w:hAnsi="Century Gothic"/>
          <w:b w:val="0"/>
          <w:color w:val="FFFFFF" w:themeColor="background1"/>
          <w:sz w:val="20"/>
          <w:szCs w:val="20"/>
        </w:rPr>
      </w:pPr>
      <w:bookmarkStart w:id="96" w:name="_Toc52512559"/>
      <w:bookmarkStart w:id="97" w:name="_Toc54882545"/>
      <w:bookmarkStart w:id="98" w:name="_Toc66087502"/>
      <w:r w:rsidRPr="009A51B9">
        <w:rPr>
          <w:rFonts w:ascii="Century Gothic" w:hAnsi="Century Gothic"/>
          <w:color w:val="FFFFFF" w:themeColor="background1"/>
          <w:sz w:val="20"/>
          <w:szCs w:val="20"/>
        </w:rPr>
        <w:t>4</w:t>
      </w:r>
      <w:r w:rsidR="00931168" w:rsidRPr="009A51B9">
        <w:rPr>
          <w:rFonts w:ascii="Century Gothic" w:hAnsi="Century Gothic"/>
          <w:color w:val="FFFFFF" w:themeColor="background1"/>
          <w:sz w:val="20"/>
          <w:szCs w:val="20"/>
        </w:rPr>
        <w:t>.1</w:t>
      </w:r>
      <w:r w:rsidR="00931168" w:rsidRPr="009A51B9">
        <w:rPr>
          <w:rFonts w:ascii="Century Gothic" w:hAnsi="Century Gothic"/>
          <w:color w:val="FFFFFF" w:themeColor="background1"/>
          <w:sz w:val="20"/>
          <w:szCs w:val="20"/>
        </w:rPr>
        <w:tab/>
        <w:t>Positive Environmental and Social Impacts of Landscape Restoration</w:t>
      </w:r>
      <w:r w:rsidR="00EE2BF5" w:rsidRPr="009A51B9">
        <w:rPr>
          <w:rFonts w:ascii="Century Gothic" w:hAnsi="Century Gothic"/>
          <w:color w:val="FFFFFF" w:themeColor="background1"/>
          <w:sz w:val="20"/>
          <w:szCs w:val="20"/>
        </w:rPr>
        <w:t xml:space="preserve"> and ASM</w:t>
      </w:r>
      <w:r w:rsidR="00931168" w:rsidRPr="009A51B9">
        <w:rPr>
          <w:rFonts w:ascii="Century Gothic" w:hAnsi="Century Gothic"/>
          <w:color w:val="FFFFFF" w:themeColor="background1"/>
          <w:sz w:val="20"/>
          <w:szCs w:val="20"/>
        </w:rPr>
        <w:t xml:space="preserve"> Activities</w:t>
      </w:r>
      <w:bookmarkEnd w:id="96"/>
      <w:bookmarkEnd w:id="97"/>
      <w:bookmarkEnd w:id="98"/>
    </w:p>
    <w:p w14:paraId="24FC461D" w14:textId="77777777" w:rsidR="003A7504" w:rsidRPr="009A51B9" w:rsidRDefault="003A7504" w:rsidP="009A51B9">
      <w:pPr>
        <w:spacing w:after="0" w:line="240" w:lineRule="auto"/>
        <w:rPr>
          <w:rFonts w:ascii="Century Gothic" w:hAnsi="Century Gothic"/>
          <w:noProof/>
          <w:sz w:val="20"/>
          <w:szCs w:val="20"/>
        </w:rPr>
      </w:pPr>
    </w:p>
    <w:p w14:paraId="1E4FEF54" w14:textId="1CDDC184" w:rsidR="00931168" w:rsidRPr="009A51B9" w:rsidRDefault="00931168" w:rsidP="009A51B9">
      <w:pPr>
        <w:spacing w:after="0" w:line="240" w:lineRule="auto"/>
        <w:rPr>
          <w:rFonts w:ascii="Century Gothic" w:hAnsi="Century Gothic"/>
          <w:noProof/>
          <w:sz w:val="20"/>
          <w:szCs w:val="20"/>
        </w:rPr>
      </w:pPr>
      <w:r w:rsidRPr="009A51B9">
        <w:rPr>
          <w:rFonts w:ascii="Century Gothic" w:hAnsi="Century Gothic"/>
          <w:noProof/>
          <w:sz w:val="20"/>
          <w:szCs w:val="20"/>
        </w:rPr>
        <w:t xml:space="preserve">Overall, </w:t>
      </w:r>
      <w:r w:rsidR="008323AB" w:rsidRPr="009A51B9">
        <w:rPr>
          <w:rFonts w:ascii="Century Gothic" w:hAnsi="Century Gothic"/>
          <w:noProof/>
          <w:sz w:val="20"/>
          <w:szCs w:val="20"/>
        </w:rPr>
        <w:t>landscape restoration activities</w:t>
      </w:r>
      <w:r w:rsidRPr="009A51B9">
        <w:rPr>
          <w:rFonts w:ascii="Century Gothic" w:hAnsi="Century Gothic"/>
          <w:noProof/>
          <w:sz w:val="20"/>
          <w:szCs w:val="20"/>
        </w:rPr>
        <w:t xml:space="preserve"> will have positive impacts as </w:t>
      </w:r>
      <w:r w:rsidR="00A66860" w:rsidRPr="009A51B9">
        <w:rPr>
          <w:rFonts w:ascii="Century Gothic" w:hAnsi="Century Gothic"/>
          <w:noProof/>
          <w:sz w:val="20"/>
          <w:szCs w:val="20"/>
        </w:rPr>
        <w:t>the project</w:t>
      </w:r>
      <w:r w:rsidRPr="009A51B9">
        <w:rPr>
          <w:rFonts w:ascii="Century Gothic" w:hAnsi="Century Gothic"/>
          <w:noProof/>
          <w:sz w:val="20"/>
          <w:szCs w:val="20"/>
        </w:rPr>
        <w:t xml:space="preserve"> will support conservation and land restoration for improved food and ecosystem services in the targeted savannah, cocoa and degraded landscapes. It will also promote the sustainable management of natural resources and enhance the livelihoods of local communities depending on these natural resources. </w:t>
      </w:r>
    </w:p>
    <w:p w14:paraId="7B9D2EBF" w14:textId="77777777" w:rsidR="00931168" w:rsidRPr="009A51B9" w:rsidRDefault="00931168" w:rsidP="009A51B9">
      <w:pPr>
        <w:spacing w:after="0" w:line="240" w:lineRule="auto"/>
        <w:rPr>
          <w:rFonts w:ascii="Century Gothic" w:hAnsi="Century Gothic"/>
          <w:noProof/>
          <w:sz w:val="20"/>
          <w:szCs w:val="20"/>
        </w:rPr>
      </w:pPr>
    </w:p>
    <w:p w14:paraId="58174F4B" w14:textId="26BA318E" w:rsidR="00931168" w:rsidRPr="00277358" w:rsidRDefault="009C367E" w:rsidP="009A51B9">
      <w:pPr>
        <w:pStyle w:val="Heading3noheader"/>
        <w:spacing w:before="0" w:line="240" w:lineRule="auto"/>
        <w:rPr>
          <w:rFonts w:ascii="Century Gothic" w:hAnsi="Century Gothic"/>
          <w:b/>
          <w:color w:val="000000" w:themeColor="text1"/>
          <w:szCs w:val="20"/>
        </w:rPr>
      </w:pPr>
      <w:bookmarkStart w:id="99" w:name="_Toc52512560"/>
      <w:bookmarkStart w:id="100" w:name="_Toc54882546"/>
      <w:bookmarkStart w:id="101" w:name="_Toc66087503"/>
      <w:r w:rsidRPr="00277358">
        <w:rPr>
          <w:rFonts w:ascii="Century Gothic" w:hAnsi="Century Gothic"/>
          <w:b/>
          <w:color w:val="000000" w:themeColor="text1"/>
          <w:szCs w:val="20"/>
        </w:rPr>
        <w:t>4</w:t>
      </w:r>
      <w:r w:rsidR="00931168" w:rsidRPr="00277358">
        <w:rPr>
          <w:rFonts w:ascii="Century Gothic" w:hAnsi="Century Gothic"/>
          <w:b/>
          <w:color w:val="000000" w:themeColor="text1"/>
          <w:szCs w:val="20"/>
        </w:rPr>
        <w:t>.1.1</w:t>
      </w:r>
      <w:r w:rsidR="00931168" w:rsidRPr="00277358">
        <w:rPr>
          <w:rFonts w:ascii="Century Gothic" w:hAnsi="Century Gothic"/>
          <w:b/>
          <w:color w:val="000000" w:themeColor="text1"/>
          <w:szCs w:val="20"/>
        </w:rPr>
        <w:tab/>
      </w:r>
      <w:r w:rsidRPr="00277358">
        <w:rPr>
          <w:rFonts w:ascii="Century Gothic" w:hAnsi="Century Gothic"/>
          <w:b/>
          <w:color w:val="000000" w:themeColor="text1"/>
          <w:szCs w:val="20"/>
        </w:rPr>
        <w:t xml:space="preserve">Positive </w:t>
      </w:r>
      <w:r w:rsidR="00931168" w:rsidRPr="00277358">
        <w:rPr>
          <w:rFonts w:ascii="Century Gothic" w:hAnsi="Century Gothic"/>
          <w:b/>
          <w:color w:val="000000" w:themeColor="text1"/>
          <w:szCs w:val="20"/>
        </w:rPr>
        <w:t>Environmental</w:t>
      </w:r>
      <w:bookmarkEnd w:id="99"/>
      <w:r w:rsidRPr="00277358">
        <w:rPr>
          <w:rFonts w:ascii="Century Gothic" w:hAnsi="Century Gothic"/>
          <w:b/>
          <w:color w:val="000000" w:themeColor="text1"/>
          <w:szCs w:val="20"/>
        </w:rPr>
        <w:t xml:space="preserve"> Impacts</w:t>
      </w:r>
      <w:bookmarkEnd w:id="100"/>
      <w:bookmarkEnd w:id="101"/>
    </w:p>
    <w:p w14:paraId="1149DE78" w14:textId="77777777" w:rsidR="00931168" w:rsidRPr="009A51B9" w:rsidRDefault="00931168" w:rsidP="009A51B9">
      <w:pPr>
        <w:spacing w:after="0" w:line="240" w:lineRule="auto"/>
        <w:rPr>
          <w:rFonts w:ascii="Century Gothic" w:hAnsi="Century Gothic"/>
          <w:noProof/>
          <w:sz w:val="20"/>
          <w:szCs w:val="20"/>
        </w:rPr>
      </w:pPr>
      <w:r w:rsidRPr="009A51B9">
        <w:rPr>
          <w:rFonts w:ascii="Century Gothic" w:hAnsi="Century Gothic"/>
          <w:noProof/>
          <w:sz w:val="20"/>
          <w:szCs w:val="20"/>
        </w:rPr>
        <w:t xml:space="preserve">The project aims to promote conservation and land restoration, and to improve the management of natural habitats and natural resources. These activities are expected to have the following environmental benefits: </w:t>
      </w:r>
    </w:p>
    <w:p w14:paraId="59E85C7C" w14:textId="77777777" w:rsidR="00931168" w:rsidRPr="009A51B9" w:rsidRDefault="00931168"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cs="Times New Roman"/>
          <w:noProof/>
          <w:sz w:val="20"/>
          <w:szCs w:val="20"/>
        </w:rPr>
        <w:t xml:space="preserve">Enhancement of terrestrial biodiversity through improved protection of both wildlife and habitats, more complex agro-ecologies, and improved connectivity between protected areas. </w:t>
      </w:r>
    </w:p>
    <w:p w14:paraId="4230F868" w14:textId="77777777" w:rsidR="00931168" w:rsidRPr="009A51B9" w:rsidRDefault="00931168"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cs="Times New Roman"/>
          <w:noProof/>
          <w:sz w:val="20"/>
          <w:szCs w:val="20"/>
        </w:rPr>
        <w:t xml:space="preserve">Reduced run-off, soil erosion and risk of desertification. </w:t>
      </w:r>
    </w:p>
    <w:p w14:paraId="6BB6952E" w14:textId="4210EE15" w:rsidR="00931168" w:rsidRPr="009A51B9" w:rsidRDefault="00931168"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cs="Times New Roman"/>
          <w:noProof/>
          <w:sz w:val="20"/>
          <w:szCs w:val="20"/>
        </w:rPr>
        <w:t xml:space="preserve">Improved regulation of hydrological flows and reduced sedimentation of watercourses. </w:t>
      </w:r>
    </w:p>
    <w:p w14:paraId="1E8A709A" w14:textId="6450A2D1" w:rsidR="00874C13" w:rsidRPr="009A51B9" w:rsidRDefault="001E3267"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noProof/>
          <w:sz w:val="20"/>
          <w:szCs w:val="20"/>
        </w:rPr>
        <w:t xml:space="preserve">Reduced pollution of water bodies </w:t>
      </w:r>
      <w:r w:rsidR="00B02E30" w:rsidRPr="009A51B9">
        <w:rPr>
          <w:rFonts w:ascii="Century Gothic" w:hAnsi="Century Gothic"/>
          <w:noProof/>
          <w:sz w:val="20"/>
          <w:szCs w:val="20"/>
        </w:rPr>
        <w:t xml:space="preserve">through introduction of sustainable </w:t>
      </w:r>
      <w:r w:rsidRPr="009A51B9">
        <w:rPr>
          <w:rFonts w:ascii="Century Gothic" w:hAnsi="Century Gothic"/>
          <w:noProof/>
          <w:sz w:val="20"/>
          <w:szCs w:val="20"/>
        </w:rPr>
        <w:t>mining practice</w:t>
      </w:r>
      <w:r w:rsidR="00B02E30" w:rsidRPr="009A51B9">
        <w:rPr>
          <w:rFonts w:ascii="Century Gothic" w:hAnsi="Century Gothic"/>
          <w:noProof/>
          <w:sz w:val="20"/>
          <w:szCs w:val="20"/>
        </w:rPr>
        <w:t>s</w:t>
      </w:r>
      <w:r w:rsidRPr="009A51B9">
        <w:rPr>
          <w:rFonts w:ascii="Century Gothic" w:hAnsi="Century Gothic"/>
          <w:noProof/>
          <w:sz w:val="20"/>
          <w:szCs w:val="20"/>
        </w:rPr>
        <w:t xml:space="preserve"> outreach</w:t>
      </w:r>
      <w:r w:rsidR="00766740" w:rsidRPr="009A51B9">
        <w:rPr>
          <w:rFonts w:ascii="Century Gothic" w:hAnsi="Century Gothic"/>
          <w:noProof/>
          <w:sz w:val="20"/>
          <w:szCs w:val="20"/>
        </w:rPr>
        <w:t>, including mercury abatement.</w:t>
      </w:r>
    </w:p>
    <w:p w14:paraId="5685F906" w14:textId="77777777" w:rsidR="00931168" w:rsidRPr="009A51B9" w:rsidRDefault="00931168"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cs="Times New Roman"/>
          <w:noProof/>
          <w:sz w:val="20"/>
          <w:szCs w:val="20"/>
        </w:rPr>
        <w:t xml:space="preserve">Reduced requirements for agricultural chemicals due to better management of natural soil fertility and promotion of IPM techniques. </w:t>
      </w:r>
    </w:p>
    <w:p w14:paraId="6CAF49FF" w14:textId="77777777" w:rsidR="00931168" w:rsidRPr="009A51B9" w:rsidRDefault="00931168"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cs="Times New Roman"/>
          <w:noProof/>
          <w:sz w:val="20"/>
          <w:szCs w:val="20"/>
        </w:rPr>
        <w:t xml:space="preserve">Protection of aquatic biodiversity by maintaining dry season flows and reducing sedimentation in water courses. </w:t>
      </w:r>
    </w:p>
    <w:p w14:paraId="1BB6AE48" w14:textId="77777777" w:rsidR="00931168" w:rsidRPr="009A51B9" w:rsidRDefault="00931168"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cs="Times New Roman"/>
          <w:noProof/>
          <w:sz w:val="20"/>
          <w:szCs w:val="20"/>
        </w:rPr>
        <w:t>Increased carbon sequestration from restoration of natural habitats, and higher soil organic content and above ground biomass in agricultural systems.</w:t>
      </w:r>
    </w:p>
    <w:p w14:paraId="61A1A536" w14:textId="77777777" w:rsidR="00931168" w:rsidRPr="009A51B9" w:rsidRDefault="00931168"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cs="Times New Roman"/>
          <w:noProof/>
          <w:sz w:val="20"/>
          <w:szCs w:val="20"/>
        </w:rPr>
        <w:t>Agroforestry systems can provide positive benefits in terms of productive outputs (timber, fruits, leaves etc.) as well as other beneficial ecosystem services (nutrient recycling, shelter for various symbiotic species and shade etc.).</w:t>
      </w:r>
    </w:p>
    <w:p w14:paraId="114BFDE2" w14:textId="53CD9824" w:rsidR="00931168" w:rsidRPr="009A51B9" w:rsidRDefault="00931168"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cs="Times New Roman"/>
          <w:noProof/>
          <w:sz w:val="20"/>
          <w:szCs w:val="20"/>
        </w:rPr>
        <w:t xml:space="preserve">Soil fertility improvement and greater agricultural productivity, with lower dependence on chemical inputs, resulting in greater returns to participating farmers once improved technologies have been established. </w:t>
      </w:r>
    </w:p>
    <w:p w14:paraId="1152787E" w14:textId="024A5871" w:rsidR="002E46B6" w:rsidRPr="009A51B9" w:rsidRDefault="002E46B6" w:rsidP="009A51B9">
      <w:pPr>
        <w:pStyle w:val="ListParagraph"/>
        <w:numPr>
          <w:ilvl w:val="0"/>
          <w:numId w:val="12"/>
        </w:numPr>
        <w:rPr>
          <w:rFonts w:ascii="Century Gothic" w:hAnsi="Century Gothic" w:cs="Times New Roman"/>
          <w:noProof/>
          <w:sz w:val="20"/>
          <w:szCs w:val="20"/>
        </w:rPr>
      </w:pPr>
      <w:r w:rsidRPr="009A51B9">
        <w:rPr>
          <w:rFonts w:ascii="Century Gothic" w:hAnsi="Century Gothic"/>
          <w:noProof/>
          <w:sz w:val="20"/>
          <w:szCs w:val="20"/>
        </w:rPr>
        <w:t>Old mine-out sites would be rehabilitated and good practice methodlogies developed for future rehabilitation.</w:t>
      </w:r>
    </w:p>
    <w:p w14:paraId="2B5784D8" w14:textId="77777777" w:rsidR="00931168" w:rsidRPr="009A51B9" w:rsidRDefault="00931168" w:rsidP="009A51B9">
      <w:pPr>
        <w:pStyle w:val="ListParagraph"/>
        <w:rPr>
          <w:rFonts w:ascii="Century Gothic" w:hAnsi="Century Gothic" w:cs="Times New Roman"/>
          <w:noProof/>
          <w:sz w:val="20"/>
          <w:szCs w:val="20"/>
        </w:rPr>
      </w:pPr>
    </w:p>
    <w:p w14:paraId="57901FB8" w14:textId="664E3BEC" w:rsidR="00931168" w:rsidRPr="00277358" w:rsidRDefault="009C367E" w:rsidP="009A51B9">
      <w:pPr>
        <w:pStyle w:val="Heading3noheader"/>
        <w:spacing w:before="0" w:line="240" w:lineRule="auto"/>
        <w:rPr>
          <w:rFonts w:ascii="Century Gothic" w:hAnsi="Century Gothic"/>
          <w:b/>
          <w:color w:val="000000" w:themeColor="text1"/>
          <w:szCs w:val="20"/>
        </w:rPr>
      </w:pPr>
      <w:bookmarkStart w:id="102" w:name="_Toc52512561"/>
      <w:bookmarkStart w:id="103" w:name="_Toc54882547"/>
      <w:bookmarkStart w:id="104" w:name="_Toc66087504"/>
      <w:r w:rsidRPr="00277358">
        <w:rPr>
          <w:rFonts w:ascii="Century Gothic" w:hAnsi="Century Gothic"/>
          <w:b/>
          <w:color w:val="000000" w:themeColor="text1"/>
          <w:szCs w:val="20"/>
        </w:rPr>
        <w:t>4</w:t>
      </w:r>
      <w:r w:rsidR="00931168" w:rsidRPr="00277358">
        <w:rPr>
          <w:rFonts w:ascii="Century Gothic" w:hAnsi="Century Gothic"/>
          <w:b/>
          <w:color w:val="000000" w:themeColor="text1"/>
          <w:szCs w:val="20"/>
        </w:rPr>
        <w:t>.1.2</w:t>
      </w:r>
      <w:r w:rsidR="00931168" w:rsidRPr="00277358">
        <w:rPr>
          <w:rFonts w:ascii="Century Gothic" w:hAnsi="Century Gothic"/>
          <w:b/>
          <w:color w:val="000000" w:themeColor="text1"/>
          <w:szCs w:val="20"/>
        </w:rPr>
        <w:tab/>
      </w:r>
      <w:r w:rsidRPr="00277358">
        <w:rPr>
          <w:rFonts w:ascii="Century Gothic" w:hAnsi="Century Gothic"/>
          <w:b/>
          <w:color w:val="000000" w:themeColor="text1"/>
          <w:szCs w:val="20"/>
        </w:rPr>
        <w:t xml:space="preserve">Positive </w:t>
      </w:r>
      <w:r w:rsidR="00931168" w:rsidRPr="00277358">
        <w:rPr>
          <w:rFonts w:ascii="Century Gothic" w:hAnsi="Century Gothic"/>
          <w:b/>
          <w:color w:val="000000" w:themeColor="text1"/>
          <w:szCs w:val="20"/>
        </w:rPr>
        <w:t>Social</w:t>
      </w:r>
      <w:bookmarkEnd w:id="102"/>
      <w:r w:rsidRPr="00277358">
        <w:rPr>
          <w:rFonts w:ascii="Century Gothic" w:hAnsi="Century Gothic"/>
          <w:b/>
          <w:color w:val="000000" w:themeColor="text1"/>
          <w:szCs w:val="20"/>
        </w:rPr>
        <w:t xml:space="preserve"> Impact</w:t>
      </w:r>
      <w:bookmarkEnd w:id="103"/>
      <w:r w:rsidR="00606C3B" w:rsidRPr="00277358">
        <w:rPr>
          <w:rFonts w:ascii="Century Gothic" w:hAnsi="Century Gothic"/>
          <w:b/>
          <w:color w:val="000000" w:themeColor="text1"/>
          <w:szCs w:val="20"/>
        </w:rPr>
        <w:t>s</w:t>
      </w:r>
      <w:bookmarkEnd w:id="104"/>
    </w:p>
    <w:p w14:paraId="4F1DBA19" w14:textId="77777777" w:rsidR="00931168" w:rsidRPr="009A51B9" w:rsidRDefault="00931168" w:rsidP="009A51B9">
      <w:pPr>
        <w:spacing w:after="0" w:line="240" w:lineRule="auto"/>
        <w:rPr>
          <w:rFonts w:ascii="Century Gothic" w:hAnsi="Century Gothic"/>
          <w:noProof/>
          <w:sz w:val="20"/>
          <w:szCs w:val="20"/>
        </w:rPr>
      </w:pPr>
      <w:r w:rsidRPr="009A51B9">
        <w:rPr>
          <w:rFonts w:ascii="Century Gothic" w:hAnsi="Century Gothic"/>
          <w:noProof/>
          <w:sz w:val="20"/>
          <w:szCs w:val="20"/>
        </w:rPr>
        <w:t xml:space="preserve">These, and the implementation approach pursued by the project will produce substantial local social benefits, including: </w:t>
      </w:r>
    </w:p>
    <w:p w14:paraId="42792C45" w14:textId="77777777" w:rsidR="00931168" w:rsidRPr="009A51B9" w:rsidRDefault="00931168"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 xml:space="preserve">Job creation and employment. </w:t>
      </w:r>
    </w:p>
    <w:p w14:paraId="1B5D0962" w14:textId="51CEAB3B" w:rsidR="002A2C36" w:rsidRPr="009A51B9" w:rsidRDefault="002A2C36"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 xml:space="preserve">Enhanced income generation </w:t>
      </w:r>
      <w:r w:rsidR="00AF5D6B" w:rsidRPr="009A51B9">
        <w:rPr>
          <w:rFonts w:ascii="Century Gothic" w:hAnsi="Century Gothic" w:cs="Times New Roman"/>
          <w:noProof/>
          <w:sz w:val="20"/>
          <w:szCs w:val="20"/>
        </w:rPr>
        <w:t>as a result of better marketing channels for gold sales.</w:t>
      </w:r>
    </w:p>
    <w:p w14:paraId="008BDE10" w14:textId="644409EE" w:rsidR="00456D24" w:rsidRPr="009A51B9" w:rsidRDefault="00456D24"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 xml:space="preserve">Creation of economic linkages and </w:t>
      </w:r>
      <w:r w:rsidR="00486889" w:rsidRPr="009A51B9">
        <w:rPr>
          <w:rFonts w:ascii="Century Gothic" w:hAnsi="Century Gothic" w:cs="Times New Roman"/>
          <w:noProof/>
          <w:sz w:val="20"/>
          <w:szCs w:val="20"/>
        </w:rPr>
        <w:t xml:space="preserve">job opportunities for supply and sub-contracting to </w:t>
      </w:r>
      <w:r w:rsidR="0098721F" w:rsidRPr="009A51B9">
        <w:rPr>
          <w:rFonts w:ascii="Century Gothic" w:hAnsi="Century Gothic" w:cs="Times New Roman"/>
          <w:noProof/>
          <w:sz w:val="20"/>
          <w:szCs w:val="20"/>
        </w:rPr>
        <w:t>mining operations.</w:t>
      </w:r>
    </w:p>
    <w:p w14:paraId="5BFB6E26" w14:textId="616B973F" w:rsidR="0010701E" w:rsidRPr="009A51B9" w:rsidRDefault="0010701E" w:rsidP="009A51B9">
      <w:pPr>
        <w:pStyle w:val="ListParagraph"/>
        <w:numPr>
          <w:ilvl w:val="0"/>
          <w:numId w:val="14"/>
        </w:numPr>
        <w:rPr>
          <w:rFonts w:ascii="Century Gothic" w:hAnsi="Century Gothic"/>
          <w:sz w:val="20"/>
          <w:szCs w:val="20"/>
        </w:rPr>
      </w:pPr>
      <w:r w:rsidRPr="009A51B9">
        <w:rPr>
          <w:rFonts w:ascii="Century Gothic" w:hAnsi="Century Gothic"/>
          <w:sz w:val="20"/>
          <w:szCs w:val="20"/>
        </w:rPr>
        <w:t xml:space="preserve">Reduced health risks due to improved mining operations from skills training and provision of </w:t>
      </w:r>
      <w:r w:rsidR="004E1A03" w:rsidRPr="009A51B9">
        <w:rPr>
          <w:rFonts w:ascii="Century Gothic" w:hAnsi="Century Gothic"/>
          <w:sz w:val="20"/>
          <w:szCs w:val="20"/>
        </w:rPr>
        <w:t>Personal Protective Equipment.</w:t>
      </w:r>
    </w:p>
    <w:p w14:paraId="3DA42F14" w14:textId="30392569" w:rsidR="00931168" w:rsidRPr="009A51B9" w:rsidRDefault="00902334"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lastRenderedPageBreak/>
        <w:t>Improvement in food security</w:t>
      </w:r>
      <w:r w:rsidR="00931168" w:rsidRPr="009A51B9">
        <w:rPr>
          <w:rFonts w:ascii="Century Gothic" w:hAnsi="Century Gothic" w:cs="Times New Roman"/>
          <w:noProof/>
          <w:sz w:val="20"/>
          <w:szCs w:val="20"/>
        </w:rPr>
        <w:t xml:space="preserve"> through the harnessing of previously degraded land for agricultural purposes</w:t>
      </w:r>
    </w:p>
    <w:p w14:paraId="5EAEEE33" w14:textId="77777777" w:rsidR="00931168" w:rsidRPr="009A51B9" w:rsidRDefault="00931168"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Diversified livelihoods from wider opportunities in agro</w:t>
      </w:r>
      <w:r w:rsidRPr="009A51B9">
        <w:rPr>
          <w:rFonts w:ascii="Cambria Math" w:hAnsi="Cambria Math" w:cs="Cambria Math"/>
          <w:noProof/>
          <w:sz w:val="20"/>
          <w:szCs w:val="20"/>
        </w:rPr>
        <w:t>‐</w:t>
      </w:r>
      <w:r w:rsidRPr="009A51B9">
        <w:rPr>
          <w:rFonts w:ascii="Century Gothic" w:hAnsi="Century Gothic" w:cs="Times New Roman"/>
          <w:noProof/>
          <w:sz w:val="20"/>
          <w:szCs w:val="20"/>
        </w:rPr>
        <w:t>forestry and natural resource based activities, potentially including eco-tourism.</w:t>
      </w:r>
    </w:p>
    <w:p w14:paraId="77F515DB" w14:textId="2C8CB0C5" w:rsidR="00931168" w:rsidRPr="009A51B9" w:rsidRDefault="00931168"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Greater availability of natural resources such as wood, wildlife and medicinal</w:t>
      </w:r>
      <w:r w:rsidR="00902334" w:rsidRPr="009A51B9">
        <w:rPr>
          <w:rFonts w:ascii="Century Gothic" w:hAnsi="Century Gothic" w:cs="Times New Roman"/>
          <w:noProof/>
          <w:sz w:val="20"/>
          <w:szCs w:val="20"/>
        </w:rPr>
        <w:t xml:space="preserve"> </w:t>
      </w:r>
      <w:r w:rsidRPr="009A51B9">
        <w:rPr>
          <w:rFonts w:ascii="Century Gothic" w:hAnsi="Century Gothic" w:cs="Times New Roman"/>
          <w:noProof/>
          <w:sz w:val="20"/>
          <w:szCs w:val="20"/>
        </w:rPr>
        <w:t>plants</w:t>
      </w:r>
      <w:r w:rsidR="00902334" w:rsidRPr="009A51B9">
        <w:rPr>
          <w:rFonts w:ascii="Century Gothic" w:hAnsi="Century Gothic" w:cs="Times New Roman"/>
          <w:noProof/>
          <w:sz w:val="20"/>
          <w:szCs w:val="20"/>
        </w:rPr>
        <w:t xml:space="preserve"> which would reduce frictions over scarcity of resour</w:t>
      </w:r>
      <w:r w:rsidR="00AF44DA" w:rsidRPr="009A51B9">
        <w:rPr>
          <w:rFonts w:ascii="Century Gothic" w:hAnsi="Century Gothic" w:cs="Times New Roman"/>
          <w:noProof/>
          <w:sz w:val="20"/>
          <w:szCs w:val="20"/>
        </w:rPr>
        <w:t>ces</w:t>
      </w:r>
    </w:p>
    <w:p w14:paraId="10547204" w14:textId="77777777" w:rsidR="00931168" w:rsidRPr="009A51B9" w:rsidRDefault="00931168"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Increased climate resilience of livelihood systems through (i) improved soilmoisture retention and water availability, (ii) livelihood diversification, and (iii)availability of natural resources as insurance against agricultural impacts.</w:t>
      </w:r>
    </w:p>
    <w:p w14:paraId="12A6B5E2" w14:textId="77777777" w:rsidR="00931168" w:rsidRPr="009A51B9" w:rsidRDefault="00931168"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Increase in social interactions.</w:t>
      </w:r>
    </w:p>
    <w:p w14:paraId="209C5BF2" w14:textId="2C6651F4" w:rsidR="00931168" w:rsidRPr="009A51B9" w:rsidRDefault="00931168" w:rsidP="009A51B9">
      <w:pPr>
        <w:numPr>
          <w:ilvl w:val="0"/>
          <w:numId w:val="14"/>
        </w:numPr>
        <w:spacing w:after="0" w:line="240" w:lineRule="auto"/>
        <w:contextualSpacing/>
        <w:rPr>
          <w:rFonts w:ascii="Century Gothic" w:hAnsi="Century Gothic"/>
          <w:sz w:val="20"/>
          <w:szCs w:val="20"/>
          <w:lang w:val="en-GB"/>
        </w:rPr>
      </w:pPr>
      <w:r w:rsidRPr="009A51B9">
        <w:rPr>
          <w:rFonts w:ascii="Century Gothic" w:hAnsi="Century Gothic"/>
          <w:sz w:val="20"/>
          <w:szCs w:val="20"/>
          <w:lang w:val="en-GB"/>
        </w:rPr>
        <w:t xml:space="preserve">Enhance food security through improved agriculture production on farmed lands to reduce </w:t>
      </w:r>
      <w:r w:rsidR="00AF44DA" w:rsidRPr="009A51B9">
        <w:rPr>
          <w:rFonts w:ascii="Century Gothic" w:hAnsi="Century Gothic"/>
          <w:sz w:val="20"/>
          <w:szCs w:val="20"/>
          <w:lang w:val="en-GB"/>
        </w:rPr>
        <w:t xml:space="preserve">pressures on </w:t>
      </w:r>
      <w:r w:rsidRPr="009A51B9">
        <w:rPr>
          <w:rFonts w:ascii="Century Gothic" w:hAnsi="Century Gothic"/>
          <w:sz w:val="20"/>
          <w:szCs w:val="20"/>
          <w:lang w:val="en-GB"/>
        </w:rPr>
        <w:t>forest</w:t>
      </w:r>
    </w:p>
    <w:p w14:paraId="29801946" w14:textId="77777777" w:rsidR="00931168" w:rsidRPr="009A51B9" w:rsidRDefault="00931168"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Reduction in risk of major bush fires that endanger property or life.</w:t>
      </w:r>
    </w:p>
    <w:p w14:paraId="07C91A6D" w14:textId="6C62D60E" w:rsidR="00EA65A8" w:rsidRPr="009A51B9" w:rsidRDefault="00931168"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Community empowerment and organisational capacity building, including</w:t>
      </w:r>
      <w:r w:rsidR="00AF44DA" w:rsidRPr="009A51B9">
        <w:rPr>
          <w:rFonts w:ascii="Century Gothic" w:hAnsi="Century Gothic" w:cs="Times New Roman"/>
          <w:noProof/>
          <w:sz w:val="20"/>
          <w:szCs w:val="20"/>
        </w:rPr>
        <w:t xml:space="preserve"> </w:t>
      </w:r>
      <w:r w:rsidRPr="009A51B9">
        <w:rPr>
          <w:rFonts w:ascii="Century Gothic" w:hAnsi="Century Gothic" w:cs="Times New Roman"/>
          <w:noProof/>
          <w:sz w:val="20"/>
          <w:szCs w:val="20"/>
        </w:rPr>
        <w:t>greater voice in District</w:t>
      </w:r>
      <w:r w:rsidRPr="009A51B9">
        <w:rPr>
          <w:rFonts w:ascii="Cambria Math" w:hAnsi="Cambria Math" w:cs="Cambria Math"/>
          <w:noProof/>
          <w:sz w:val="20"/>
          <w:szCs w:val="20"/>
        </w:rPr>
        <w:t>‐</w:t>
      </w:r>
      <w:r w:rsidRPr="009A51B9">
        <w:rPr>
          <w:rFonts w:ascii="Century Gothic" w:hAnsi="Century Gothic" w:cs="Times New Roman"/>
          <w:noProof/>
          <w:sz w:val="20"/>
          <w:szCs w:val="20"/>
        </w:rPr>
        <w:t>level decision</w:t>
      </w:r>
      <w:r w:rsidRPr="009A51B9">
        <w:rPr>
          <w:rFonts w:ascii="Cambria Math" w:hAnsi="Cambria Math" w:cs="Cambria Math"/>
          <w:noProof/>
          <w:sz w:val="20"/>
          <w:szCs w:val="20"/>
        </w:rPr>
        <w:t>‐</w:t>
      </w:r>
      <w:r w:rsidRPr="009A51B9">
        <w:rPr>
          <w:rFonts w:ascii="Century Gothic" w:hAnsi="Century Gothic" w:cs="Times New Roman"/>
          <w:noProof/>
          <w:sz w:val="20"/>
          <w:szCs w:val="20"/>
        </w:rPr>
        <w:t xml:space="preserve">making through participatory planning,and </w:t>
      </w:r>
    </w:p>
    <w:p w14:paraId="32565B69" w14:textId="6510AF99" w:rsidR="00931168" w:rsidRPr="009A51B9" w:rsidRDefault="00213640" w:rsidP="009A51B9">
      <w:pPr>
        <w:pStyle w:val="ListParagraph"/>
        <w:numPr>
          <w:ilvl w:val="0"/>
          <w:numId w:val="14"/>
        </w:numPr>
        <w:rPr>
          <w:rFonts w:ascii="Century Gothic" w:hAnsi="Century Gothic" w:cs="Times New Roman"/>
          <w:noProof/>
          <w:sz w:val="20"/>
          <w:szCs w:val="20"/>
        </w:rPr>
      </w:pPr>
      <w:r w:rsidRPr="009A51B9">
        <w:rPr>
          <w:rFonts w:ascii="Century Gothic" w:hAnsi="Century Gothic" w:cs="Times New Roman"/>
          <w:noProof/>
          <w:sz w:val="20"/>
          <w:szCs w:val="20"/>
        </w:rPr>
        <w:t>A</w:t>
      </w:r>
      <w:r w:rsidR="00931168" w:rsidRPr="009A51B9">
        <w:rPr>
          <w:rFonts w:ascii="Century Gothic" w:hAnsi="Century Gothic" w:cs="Times New Roman"/>
          <w:noProof/>
          <w:sz w:val="20"/>
          <w:szCs w:val="20"/>
        </w:rPr>
        <w:t>ctive promotion of participation of women and appreciation of their</w:t>
      </w:r>
      <w:r w:rsidR="00EA65A8" w:rsidRPr="009A51B9">
        <w:rPr>
          <w:rFonts w:ascii="Century Gothic" w:hAnsi="Century Gothic" w:cs="Times New Roman"/>
          <w:noProof/>
          <w:sz w:val="20"/>
          <w:szCs w:val="20"/>
        </w:rPr>
        <w:t xml:space="preserve"> </w:t>
      </w:r>
      <w:r w:rsidR="00931168" w:rsidRPr="009A51B9">
        <w:rPr>
          <w:rFonts w:ascii="Century Gothic" w:hAnsi="Century Gothic" w:cs="Times New Roman"/>
          <w:noProof/>
          <w:sz w:val="20"/>
          <w:szCs w:val="20"/>
        </w:rPr>
        <w:t>critical roles in both agricultural production and natural resource</w:t>
      </w:r>
      <w:r w:rsidR="00EA65A8" w:rsidRPr="009A51B9">
        <w:rPr>
          <w:rFonts w:ascii="Century Gothic" w:hAnsi="Century Gothic" w:cs="Times New Roman"/>
          <w:noProof/>
          <w:sz w:val="20"/>
          <w:szCs w:val="20"/>
        </w:rPr>
        <w:t xml:space="preserve"> </w:t>
      </w:r>
      <w:r w:rsidR="00931168" w:rsidRPr="009A51B9">
        <w:rPr>
          <w:rFonts w:ascii="Century Gothic" w:hAnsi="Century Gothic" w:cs="Times New Roman"/>
          <w:noProof/>
          <w:sz w:val="20"/>
          <w:szCs w:val="20"/>
        </w:rPr>
        <w:t>management.</w:t>
      </w:r>
    </w:p>
    <w:p w14:paraId="5E366EA6" w14:textId="1792835F" w:rsidR="00931168" w:rsidRPr="009A51B9" w:rsidRDefault="00931168" w:rsidP="009A51B9">
      <w:pPr>
        <w:spacing w:after="0" w:line="240" w:lineRule="auto"/>
        <w:rPr>
          <w:rFonts w:ascii="Century Gothic" w:hAnsi="Century Gothic"/>
          <w:noProof/>
          <w:sz w:val="20"/>
          <w:szCs w:val="20"/>
        </w:rPr>
      </w:pPr>
    </w:p>
    <w:p w14:paraId="6AC69512" w14:textId="37605EAA" w:rsidR="002020C2" w:rsidRPr="00277358" w:rsidRDefault="00F600E2" w:rsidP="009A51B9">
      <w:pPr>
        <w:pStyle w:val="Heading3noheader"/>
        <w:spacing w:before="0" w:line="240" w:lineRule="auto"/>
        <w:rPr>
          <w:rFonts w:ascii="Century Gothic" w:hAnsi="Century Gothic"/>
          <w:b/>
          <w:color w:val="000000" w:themeColor="text1"/>
          <w:szCs w:val="20"/>
        </w:rPr>
      </w:pPr>
      <w:bookmarkStart w:id="105" w:name="_Toc54882548"/>
      <w:bookmarkStart w:id="106" w:name="_Toc66087505"/>
      <w:r w:rsidRPr="00277358">
        <w:rPr>
          <w:rFonts w:ascii="Century Gothic" w:hAnsi="Century Gothic"/>
          <w:b/>
          <w:color w:val="000000" w:themeColor="text1"/>
          <w:szCs w:val="20"/>
        </w:rPr>
        <w:t>4.1.3</w:t>
      </w:r>
      <w:r w:rsidR="00B30DFF">
        <w:rPr>
          <w:rFonts w:ascii="Century Gothic" w:hAnsi="Century Gothic"/>
          <w:b/>
          <w:color w:val="000000" w:themeColor="text1"/>
          <w:szCs w:val="20"/>
        </w:rPr>
        <w:tab/>
      </w:r>
      <w:r w:rsidR="002020C2" w:rsidRPr="00277358">
        <w:rPr>
          <w:rFonts w:ascii="Century Gothic" w:hAnsi="Century Gothic"/>
          <w:b/>
          <w:color w:val="000000" w:themeColor="text1"/>
          <w:szCs w:val="20"/>
        </w:rPr>
        <w:t>Positive Impacts Associated with Reclamation of Degraded Lands</w:t>
      </w:r>
      <w:bookmarkEnd w:id="105"/>
      <w:bookmarkEnd w:id="106"/>
    </w:p>
    <w:p w14:paraId="693FC353" w14:textId="77777777" w:rsidR="00931168" w:rsidRPr="009A51B9" w:rsidRDefault="00931168" w:rsidP="009A51B9">
      <w:pPr>
        <w:spacing w:after="0" w:line="240" w:lineRule="auto"/>
        <w:rPr>
          <w:rFonts w:ascii="Century Gothic" w:hAnsi="Century Gothic"/>
          <w:noProof/>
          <w:sz w:val="20"/>
          <w:szCs w:val="20"/>
        </w:rPr>
      </w:pPr>
      <w:bookmarkStart w:id="107" w:name="_Toc465441045"/>
      <w:r w:rsidRPr="009A51B9">
        <w:rPr>
          <w:rFonts w:ascii="Century Gothic" w:hAnsi="Century Gothic"/>
          <w:noProof/>
          <w:sz w:val="20"/>
          <w:szCs w:val="20"/>
        </w:rPr>
        <w:t xml:space="preserve">The positive impacts which may be associated with reclamation of degraded lands </w:t>
      </w:r>
      <w:bookmarkEnd w:id="107"/>
      <w:r w:rsidRPr="009A51B9">
        <w:rPr>
          <w:rFonts w:ascii="Century Gothic" w:hAnsi="Century Gothic"/>
          <w:noProof/>
          <w:sz w:val="20"/>
          <w:szCs w:val="20"/>
        </w:rPr>
        <w:t>include:</w:t>
      </w:r>
    </w:p>
    <w:p w14:paraId="4E352C01" w14:textId="77777777" w:rsidR="00931168" w:rsidRPr="009A51B9" w:rsidRDefault="00931168" w:rsidP="009A51B9">
      <w:pPr>
        <w:pStyle w:val="ListParagraph"/>
        <w:numPr>
          <w:ilvl w:val="0"/>
          <w:numId w:val="17"/>
        </w:numPr>
        <w:rPr>
          <w:rFonts w:ascii="Century Gothic" w:hAnsi="Century Gothic" w:cs="Times New Roman"/>
          <w:noProof/>
          <w:sz w:val="20"/>
          <w:szCs w:val="20"/>
        </w:rPr>
      </w:pPr>
      <w:r w:rsidRPr="009A51B9">
        <w:rPr>
          <w:rFonts w:ascii="Century Gothic" w:hAnsi="Century Gothic" w:cs="Times New Roman"/>
          <w:noProof/>
          <w:sz w:val="20"/>
          <w:szCs w:val="20"/>
        </w:rPr>
        <w:t>creation of opportunities for marginalized groups to access land;</w:t>
      </w:r>
    </w:p>
    <w:p w14:paraId="68E60EEF" w14:textId="77777777" w:rsidR="00931168" w:rsidRPr="009A51B9" w:rsidRDefault="00931168" w:rsidP="009A51B9">
      <w:pPr>
        <w:pStyle w:val="ListParagraph"/>
        <w:numPr>
          <w:ilvl w:val="0"/>
          <w:numId w:val="17"/>
        </w:numPr>
        <w:rPr>
          <w:rFonts w:ascii="Century Gothic" w:hAnsi="Century Gothic" w:cs="Times New Roman"/>
          <w:noProof/>
          <w:sz w:val="20"/>
          <w:szCs w:val="20"/>
        </w:rPr>
      </w:pPr>
      <w:r w:rsidRPr="009A51B9">
        <w:rPr>
          <w:rFonts w:ascii="Century Gothic" w:hAnsi="Century Gothic" w:cs="Times New Roman"/>
          <w:noProof/>
          <w:sz w:val="20"/>
          <w:szCs w:val="20"/>
        </w:rPr>
        <w:t>restoration of authority to chiefs and elders or the original landowners;</w:t>
      </w:r>
    </w:p>
    <w:p w14:paraId="17161B4F" w14:textId="10768B8D" w:rsidR="00931168" w:rsidRPr="009A51B9" w:rsidRDefault="00931168" w:rsidP="009A51B9">
      <w:pPr>
        <w:pStyle w:val="ListParagraph"/>
        <w:numPr>
          <w:ilvl w:val="0"/>
          <w:numId w:val="17"/>
        </w:numPr>
        <w:rPr>
          <w:rFonts w:ascii="Century Gothic" w:hAnsi="Century Gothic" w:cs="Times New Roman"/>
          <w:noProof/>
          <w:sz w:val="20"/>
          <w:szCs w:val="20"/>
        </w:rPr>
      </w:pPr>
      <w:r w:rsidRPr="009A51B9">
        <w:rPr>
          <w:rFonts w:ascii="Century Gothic" w:hAnsi="Century Gothic" w:cs="Times New Roman"/>
          <w:noProof/>
          <w:sz w:val="20"/>
          <w:szCs w:val="20"/>
        </w:rPr>
        <w:t>creation of available lands for social activities</w:t>
      </w:r>
      <w:r w:rsidR="000543D4" w:rsidRPr="009A51B9">
        <w:rPr>
          <w:rFonts w:ascii="Century Gothic" w:hAnsi="Century Gothic" w:cs="Times New Roman"/>
          <w:noProof/>
          <w:sz w:val="20"/>
          <w:szCs w:val="20"/>
        </w:rPr>
        <w:t xml:space="preserve"> (recliamed lands close to settlements which can </w:t>
      </w:r>
      <w:r w:rsidR="00A363AF" w:rsidRPr="009A51B9">
        <w:rPr>
          <w:rFonts w:ascii="Century Gothic" w:hAnsi="Century Gothic" w:cs="Times New Roman"/>
          <w:noProof/>
          <w:sz w:val="20"/>
          <w:szCs w:val="20"/>
        </w:rPr>
        <w:t xml:space="preserve">no </w:t>
      </w:r>
      <w:r w:rsidR="000543D4" w:rsidRPr="009A51B9">
        <w:rPr>
          <w:rFonts w:ascii="Century Gothic" w:hAnsi="Century Gothic" w:cs="Times New Roman"/>
          <w:noProof/>
          <w:sz w:val="20"/>
          <w:szCs w:val="20"/>
        </w:rPr>
        <w:t xml:space="preserve">longer be used for </w:t>
      </w:r>
      <w:r w:rsidR="00A363AF" w:rsidRPr="009A51B9">
        <w:rPr>
          <w:rFonts w:ascii="Century Gothic" w:hAnsi="Century Gothic" w:cs="Times New Roman"/>
          <w:noProof/>
          <w:sz w:val="20"/>
          <w:szCs w:val="20"/>
        </w:rPr>
        <w:t xml:space="preserve">any </w:t>
      </w:r>
      <w:r w:rsidR="000543D4" w:rsidRPr="009A51B9">
        <w:rPr>
          <w:rFonts w:ascii="Century Gothic" w:hAnsi="Century Gothic" w:cs="Times New Roman"/>
          <w:noProof/>
          <w:sz w:val="20"/>
          <w:szCs w:val="20"/>
        </w:rPr>
        <w:t>viable economic activity can be designed for re</w:t>
      </w:r>
      <w:r w:rsidR="004D636B" w:rsidRPr="009A51B9">
        <w:rPr>
          <w:rFonts w:ascii="Century Gothic" w:hAnsi="Century Gothic" w:cs="Times New Roman"/>
          <w:noProof/>
          <w:sz w:val="20"/>
          <w:szCs w:val="20"/>
        </w:rPr>
        <w:t>c</w:t>
      </w:r>
      <w:r w:rsidR="000543D4" w:rsidRPr="009A51B9">
        <w:rPr>
          <w:rFonts w:ascii="Century Gothic" w:hAnsi="Century Gothic" w:cs="Times New Roman"/>
          <w:noProof/>
          <w:sz w:val="20"/>
          <w:szCs w:val="20"/>
        </w:rPr>
        <w:t>reational purposes</w:t>
      </w:r>
    </w:p>
    <w:p w14:paraId="46227366" w14:textId="77777777" w:rsidR="00931168" w:rsidRPr="009A51B9" w:rsidRDefault="00931168" w:rsidP="009A51B9">
      <w:pPr>
        <w:pStyle w:val="ListParagraph"/>
        <w:numPr>
          <w:ilvl w:val="0"/>
          <w:numId w:val="17"/>
        </w:numPr>
        <w:rPr>
          <w:rFonts w:ascii="Century Gothic" w:hAnsi="Century Gothic" w:cs="Times New Roman"/>
          <w:noProof/>
          <w:sz w:val="20"/>
          <w:szCs w:val="20"/>
        </w:rPr>
      </w:pPr>
      <w:r w:rsidRPr="009A51B9">
        <w:rPr>
          <w:rFonts w:ascii="Century Gothic" w:hAnsi="Century Gothic" w:cs="Times New Roman"/>
          <w:noProof/>
          <w:sz w:val="20"/>
          <w:szCs w:val="20"/>
        </w:rPr>
        <w:t>creation of employment;</w:t>
      </w:r>
    </w:p>
    <w:p w14:paraId="32B1F7C2" w14:textId="77777777" w:rsidR="00931168" w:rsidRPr="009A51B9" w:rsidRDefault="00931168" w:rsidP="009A51B9">
      <w:pPr>
        <w:pStyle w:val="ListParagraph"/>
        <w:numPr>
          <w:ilvl w:val="0"/>
          <w:numId w:val="17"/>
        </w:numPr>
        <w:rPr>
          <w:rFonts w:ascii="Century Gothic" w:hAnsi="Century Gothic" w:cs="Times New Roman"/>
          <w:noProof/>
          <w:sz w:val="20"/>
          <w:szCs w:val="20"/>
        </w:rPr>
      </w:pPr>
      <w:r w:rsidRPr="009A51B9">
        <w:rPr>
          <w:rFonts w:ascii="Century Gothic" w:hAnsi="Century Gothic" w:cs="Times New Roman"/>
          <w:noProof/>
          <w:sz w:val="20"/>
          <w:szCs w:val="20"/>
        </w:rPr>
        <w:t>increasing the skills and capacity of youths to find employment;</w:t>
      </w:r>
    </w:p>
    <w:p w14:paraId="28F0C873" w14:textId="563684A6" w:rsidR="00931168" w:rsidRPr="009A51B9" w:rsidRDefault="00931168" w:rsidP="009A51B9">
      <w:pPr>
        <w:pStyle w:val="ListParagraph"/>
        <w:numPr>
          <w:ilvl w:val="0"/>
          <w:numId w:val="17"/>
        </w:numPr>
        <w:rPr>
          <w:rFonts w:ascii="Century Gothic" w:hAnsi="Century Gothic" w:cs="Times New Roman"/>
          <w:noProof/>
          <w:sz w:val="20"/>
          <w:szCs w:val="20"/>
        </w:rPr>
      </w:pPr>
      <w:r w:rsidRPr="009A51B9">
        <w:rPr>
          <w:rFonts w:ascii="Century Gothic" w:hAnsi="Century Gothic" w:cs="Times New Roman"/>
          <w:noProof/>
          <w:sz w:val="20"/>
          <w:szCs w:val="20"/>
        </w:rPr>
        <w:t xml:space="preserve">protection of traditional activities such as indigenous medicines; </w:t>
      </w:r>
    </w:p>
    <w:p w14:paraId="7F42807D" w14:textId="7FA2AB17" w:rsidR="003A0F1A" w:rsidRPr="009A51B9" w:rsidRDefault="003A0F1A" w:rsidP="009A51B9">
      <w:pPr>
        <w:pStyle w:val="ListParagraph"/>
        <w:numPr>
          <w:ilvl w:val="0"/>
          <w:numId w:val="17"/>
        </w:numPr>
        <w:rPr>
          <w:rFonts w:ascii="Century Gothic" w:hAnsi="Century Gothic"/>
          <w:sz w:val="20"/>
          <w:szCs w:val="20"/>
        </w:rPr>
      </w:pPr>
      <w:r w:rsidRPr="009A51B9">
        <w:rPr>
          <w:rFonts w:ascii="Century Gothic" w:hAnsi="Century Gothic"/>
          <w:color w:val="272626"/>
          <w:sz w:val="20"/>
          <w:szCs w:val="20"/>
        </w:rPr>
        <w:t xml:space="preserve">mine waste material will be appropriately be disposed of </w:t>
      </w:r>
      <w:proofErr w:type="gramStart"/>
      <w:r w:rsidR="00D47739" w:rsidRPr="009A51B9">
        <w:rPr>
          <w:rFonts w:ascii="Century Gothic" w:hAnsi="Century Gothic"/>
          <w:color w:val="272626"/>
          <w:sz w:val="20"/>
          <w:szCs w:val="20"/>
        </w:rPr>
        <w:t>as a result of</w:t>
      </w:r>
      <w:proofErr w:type="gramEnd"/>
      <w:r w:rsidR="00D47739" w:rsidRPr="009A51B9">
        <w:rPr>
          <w:rFonts w:ascii="Century Gothic" w:hAnsi="Century Gothic"/>
          <w:color w:val="272626"/>
          <w:sz w:val="20"/>
          <w:szCs w:val="20"/>
        </w:rPr>
        <w:t xml:space="preserve"> enhanced land planning </w:t>
      </w:r>
      <w:r w:rsidR="006228FA" w:rsidRPr="009A51B9">
        <w:rPr>
          <w:rFonts w:ascii="Century Gothic" w:hAnsi="Century Gothic"/>
          <w:color w:val="272626"/>
          <w:sz w:val="20"/>
          <w:szCs w:val="20"/>
        </w:rPr>
        <w:t xml:space="preserve">and </w:t>
      </w:r>
      <w:r w:rsidRPr="009A51B9">
        <w:rPr>
          <w:rFonts w:ascii="Century Gothic" w:hAnsi="Century Gothic"/>
          <w:color w:val="272626"/>
          <w:sz w:val="20"/>
          <w:szCs w:val="20"/>
        </w:rPr>
        <w:t>formalization of ASM activities</w:t>
      </w:r>
    </w:p>
    <w:p w14:paraId="3846AABC" w14:textId="77777777" w:rsidR="00931168" w:rsidRPr="009A51B9" w:rsidRDefault="00931168" w:rsidP="009A51B9">
      <w:pPr>
        <w:pStyle w:val="ListParagraph"/>
        <w:numPr>
          <w:ilvl w:val="0"/>
          <w:numId w:val="17"/>
        </w:numPr>
        <w:rPr>
          <w:rFonts w:ascii="Century Gothic" w:hAnsi="Century Gothic" w:cs="Times New Roman"/>
          <w:noProof/>
          <w:sz w:val="20"/>
          <w:szCs w:val="20"/>
        </w:rPr>
      </w:pPr>
      <w:r w:rsidRPr="009A51B9">
        <w:rPr>
          <w:rFonts w:ascii="Century Gothic" w:hAnsi="Century Gothic" w:cs="Times New Roman"/>
          <w:noProof/>
          <w:sz w:val="20"/>
          <w:szCs w:val="20"/>
        </w:rPr>
        <w:t>improvement of the aesthetic beauty of the land;</w:t>
      </w:r>
    </w:p>
    <w:p w14:paraId="0A10C8AA" w14:textId="77777777" w:rsidR="00931168" w:rsidRPr="009A51B9" w:rsidRDefault="00931168" w:rsidP="009A51B9">
      <w:pPr>
        <w:spacing w:after="0" w:line="240" w:lineRule="auto"/>
        <w:rPr>
          <w:rFonts w:ascii="Century Gothic" w:hAnsi="Century Gothic"/>
          <w:noProof/>
          <w:sz w:val="20"/>
          <w:szCs w:val="20"/>
        </w:rPr>
      </w:pPr>
    </w:p>
    <w:p w14:paraId="25CD6C97" w14:textId="77A47ABE" w:rsidR="00931168" w:rsidRPr="009A51B9" w:rsidRDefault="009C367E" w:rsidP="009A51B9">
      <w:pPr>
        <w:pStyle w:val="Heading2"/>
        <w:shd w:val="clear" w:color="auto" w:fill="1F3864" w:themeFill="accent1" w:themeFillShade="80"/>
        <w:spacing w:before="0" w:line="240" w:lineRule="auto"/>
        <w:rPr>
          <w:rFonts w:ascii="Century Gothic" w:hAnsi="Century Gothic"/>
          <w:b w:val="0"/>
          <w:color w:val="FFFFFF" w:themeColor="background1"/>
          <w:sz w:val="20"/>
          <w:szCs w:val="20"/>
          <w:lang w:val="en-GB"/>
        </w:rPr>
      </w:pPr>
      <w:bookmarkStart w:id="108" w:name="_Toc52512562"/>
      <w:bookmarkStart w:id="109" w:name="_Toc54882549"/>
      <w:bookmarkStart w:id="110" w:name="_Toc66087506"/>
      <w:r w:rsidRPr="009A51B9">
        <w:rPr>
          <w:rFonts w:ascii="Century Gothic" w:hAnsi="Century Gothic"/>
          <w:color w:val="FFFFFF" w:themeColor="background1"/>
          <w:sz w:val="20"/>
          <w:szCs w:val="20"/>
          <w:lang w:val="en-GB"/>
        </w:rPr>
        <w:t>4</w:t>
      </w:r>
      <w:r w:rsidR="000B30A0" w:rsidRPr="009A51B9">
        <w:rPr>
          <w:rFonts w:ascii="Century Gothic" w:hAnsi="Century Gothic"/>
          <w:color w:val="FFFFFF" w:themeColor="background1"/>
          <w:sz w:val="20"/>
          <w:szCs w:val="20"/>
          <w:lang w:val="en-GB"/>
        </w:rPr>
        <w:t>.2</w:t>
      </w:r>
      <w:r w:rsidR="000B30A0" w:rsidRPr="009A51B9">
        <w:rPr>
          <w:rFonts w:ascii="Century Gothic" w:hAnsi="Century Gothic"/>
          <w:color w:val="FFFFFF" w:themeColor="background1"/>
          <w:sz w:val="20"/>
          <w:szCs w:val="20"/>
          <w:lang w:val="en-GB"/>
        </w:rPr>
        <w:tab/>
      </w:r>
      <w:r w:rsidR="00931168" w:rsidRPr="009A51B9">
        <w:rPr>
          <w:rFonts w:ascii="Century Gothic" w:hAnsi="Century Gothic"/>
          <w:color w:val="FFFFFF" w:themeColor="background1"/>
          <w:sz w:val="20"/>
          <w:szCs w:val="20"/>
        </w:rPr>
        <w:t xml:space="preserve">Potential Negative Environmental and Social </w:t>
      </w:r>
      <w:r w:rsidR="004027E9" w:rsidRPr="009A51B9">
        <w:rPr>
          <w:rFonts w:ascii="Century Gothic" w:hAnsi="Century Gothic"/>
          <w:color w:val="FFFFFF" w:themeColor="background1"/>
          <w:sz w:val="20"/>
          <w:szCs w:val="20"/>
        </w:rPr>
        <w:t xml:space="preserve">Risks and </w:t>
      </w:r>
      <w:r w:rsidR="00931168" w:rsidRPr="009A51B9">
        <w:rPr>
          <w:rFonts w:ascii="Century Gothic" w:hAnsi="Century Gothic"/>
          <w:color w:val="FFFFFF" w:themeColor="background1"/>
          <w:sz w:val="20"/>
          <w:szCs w:val="20"/>
        </w:rPr>
        <w:t>Impacts</w:t>
      </w:r>
      <w:bookmarkEnd w:id="108"/>
      <w:bookmarkEnd w:id="109"/>
      <w:bookmarkEnd w:id="110"/>
    </w:p>
    <w:p w14:paraId="25BDA2F6" w14:textId="77777777" w:rsidR="004027E9" w:rsidRPr="009A51B9" w:rsidRDefault="004027E9" w:rsidP="009A51B9">
      <w:pPr>
        <w:pStyle w:val="Normal19"/>
        <w:spacing w:after="0" w:line="240" w:lineRule="auto"/>
        <w:rPr>
          <w:rFonts w:ascii="Century Gothic" w:hAnsi="Century Gothic"/>
          <w:sz w:val="20"/>
          <w:szCs w:val="20"/>
        </w:rPr>
      </w:pPr>
      <w:bookmarkStart w:id="111" w:name="_Toc52512563"/>
    </w:p>
    <w:p w14:paraId="54CBADB4" w14:textId="1F50042E" w:rsidR="00931168" w:rsidRPr="00277358" w:rsidRDefault="004027E9" w:rsidP="009A51B9">
      <w:pPr>
        <w:pStyle w:val="Heading3noheader"/>
        <w:spacing w:before="0" w:line="240" w:lineRule="auto"/>
        <w:rPr>
          <w:rFonts w:ascii="Century Gothic" w:hAnsi="Century Gothic"/>
          <w:b/>
          <w:color w:val="000000" w:themeColor="text1"/>
          <w:szCs w:val="20"/>
        </w:rPr>
      </w:pPr>
      <w:bookmarkStart w:id="112" w:name="_Toc54882550"/>
      <w:bookmarkStart w:id="113" w:name="_Toc66087507"/>
      <w:r w:rsidRPr="00277358">
        <w:rPr>
          <w:rFonts w:ascii="Century Gothic" w:hAnsi="Century Gothic"/>
          <w:b/>
          <w:color w:val="000000" w:themeColor="text1"/>
          <w:szCs w:val="20"/>
        </w:rPr>
        <w:t>4</w:t>
      </w:r>
      <w:r w:rsidR="00931168" w:rsidRPr="00277358">
        <w:rPr>
          <w:rFonts w:ascii="Century Gothic" w:hAnsi="Century Gothic"/>
          <w:b/>
          <w:color w:val="000000" w:themeColor="text1"/>
          <w:szCs w:val="20"/>
        </w:rPr>
        <w:t>.2.1</w:t>
      </w:r>
      <w:r w:rsidR="00931168" w:rsidRPr="00277358">
        <w:rPr>
          <w:rFonts w:ascii="Century Gothic" w:hAnsi="Century Gothic"/>
          <w:b/>
          <w:color w:val="000000" w:themeColor="text1"/>
          <w:szCs w:val="20"/>
        </w:rPr>
        <w:tab/>
      </w:r>
      <w:r w:rsidRPr="00277358">
        <w:rPr>
          <w:rFonts w:ascii="Century Gothic" w:hAnsi="Century Gothic"/>
          <w:b/>
          <w:color w:val="000000" w:themeColor="text1"/>
          <w:szCs w:val="20"/>
        </w:rPr>
        <w:t xml:space="preserve">Negative </w:t>
      </w:r>
      <w:r w:rsidR="00931168" w:rsidRPr="00277358">
        <w:rPr>
          <w:rFonts w:ascii="Century Gothic" w:hAnsi="Century Gothic"/>
          <w:b/>
          <w:color w:val="000000" w:themeColor="text1"/>
          <w:szCs w:val="20"/>
        </w:rPr>
        <w:t>Environmental Impacts</w:t>
      </w:r>
      <w:bookmarkEnd w:id="111"/>
      <w:bookmarkEnd w:id="112"/>
      <w:bookmarkEnd w:id="113"/>
    </w:p>
    <w:p w14:paraId="24D3ABDB" w14:textId="77777777" w:rsidR="00931168" w:rsidRPr="009A51B9" w:rsidRDefault="00931168" w:rsidP="009A51B9">
      <w:pPr>
        <w:spacing w:after="0" w:line="240" w:lineRule="auto"/>
        <w:rPr>
          <w:rFonts w:ascii="Century Gothic" w:eastAsia="Times New Roman" w:hAnsi="Century Gothic"/>
          <w:b/>
          <w:i/>
          <w:sz w:val="20"/>
          <w:szCs w:val="20"/>
          <w:lang w:val="en-GB"/>
        </w:rPr>
      </w:pPr>
    </w:p>
    <w:p w14:paraId="53A23DBE" w14:textId="4E8BEFEE" w:rsidR="00027740" w:rsidRPr="009A51B9" w:rsidRDefault="00027740" w:rsidP="009A51B9">
      <w:pPr>
        <w:spacing w:after="0" w:line="240" w:lineRule="auto"/>
        <w:rPr>
          <w:rFonts w:ascii="Century Gothic" w:eastAsia="Times New Roman" w:hAnsi="Century Gothic"/>
          <w:bCs/>
          <w:iCs/>
          <w:sz w:val="20"/>
          <w:szCs w:val="20"/>
          <w:lang w:val="en-GB"/>
        </w:rPr>
      </w:pPr>
      <w:r w:rsidRPr="009A51B9">
        <w:rPr>
          <w:rFonts w:ascii="Century Gothic" w:eastAsia="Times New Roman" w:hAnsi="Century Gothic"/>
          <w:bCs/>
          <w:iCs/>
          <w:sz w:val="20"/>
          <w:szCs w:val="20"/>
          <w:lang w:val="en-GB"/>
        </w:rPr>
        <w:t>Negative environmental impacts are expected to be limited</w:t>
      </w:r>
      <w:r w:rsidR="0045443C" w:rsidRPr="009A51B9">
        <w:rPr>
          <w:rFonts w:ascii="Century Gothic" w:eastAsia="Times New Roman" w:hAnsi="Century Gothic"/>
          <w:bCs/>
          <w:iCs/>
          <w:sz w:val="20"/>
          <w:szCs w:val="20"/>
          <w:lang w:val="en-GB"/>
        </w:rPr>
        <w:t xml:space="preserve"> and easy to mitigate as appropriate mitigation measures exist and are well known to the implementing agencies. </w:t>
      </w:r>
      <w:r w:rsidR="00754B32" w:rsidRPr="009A51B9">
        <w:rPr>
          <w:rFonts w:ascii="Century Gothic" w:eastAsia="Times New Roman" w:hAnsi="Century Gothic"/>
          <w:bCs/>
          <w:iCs/>
          <w:sz w:val="20"/>
          <w:szCs w:val="20"/>
          <w:lang w:val="en-GB"/>
        </w:rPr>
        <w:t xml:space="preserve">Furthermore, the project has developed </w:t>
      </w:r>
      <w:r w:rsidR="005F2C33" w:rsidRPr="009A51B9">
        <w:rPr>
          <w:rFonts w:ascii="Century Gothic" w:eastAsia="Times New Roman" w:hAnsi="Century Gothic"/>
          <w:bCs/>
          <w:iCs/>
          <w:sz w:val="20"/>
          <w:szCs w:val="20"/>
          <w:lang w:val="en-GB"/>
        </w:rPr>
        <w:t xml:space="preserve">negative lists of activities that will not be financed. </w:t>
      </w:r>
      <w:r w:rsidR="00A10AB5" w:rsidRPr="009A51B9">
        <w:rPr>
          <w:rFonts w:ascii="Century Gothic" w:eastAsia="Times New Roman" w:hAnsi="Century Gothic"/>
          <w:bCs/>
          <w:iCs/>
          <w:sz w:val="20"/>
          <w:szCs w:val="20"/>
          <w:lang w:val="en-GB"/>
        </w:rPr>
        <w:t>The scope of civil works will be very limited under the project, including construction of camps for rangers in some areas (small building of</w:t>
      </w:r>
      <w:r w:rsidR="00E4236E" w:rsidRPr="009A51B9">
        <w:rPr>
          <w:rFonts w:ascii="Century Gothic" w:eastAsia="Times New Roman" w:hAnsi="Century Gothic"/>
          <w:bCs/>
          <w:iCs/>
          <w:sz w:val="20"/>
          <w:szCs w:val="20"/>
          <w:lang w:val="en-GB"/>
        </w:rPr>
        <w:t xml:space="preserve"> no more than 10 rooms in total), small-scale ecotourism infrastructure </w:t>
      </w:r>
      <w:r w:rsidR="005F2C33" w:rsidRPr="009A51B9">
        <w:rPr>
          <w:rFonts w:ascii="Century Gothic" w:eastAsia="Times New Roman" w:hAnsi="Century Gothic"/>
          <w:bCs/>
          <w:iCs/>
          <w:sz w:val="20"/>
          <w:szCs w:val="20"/>
          <w:lang w:val="en-GB"/>
        </w:rPr>
        <w:t>(bird hides</w:t>
      </w:r>
      <w:r w:rsidR="003B1A30" w:rsidRPr="009A51B9">
        <w:rPr>
          <w:rFonts w:ascii="Century Gothic" w:eastAsia="Times New Roman" w:hAnsi="Century Gothic"/>
          <w:bCs/>
          <w:iCs/>
          <w:sz w:val="20"/>
          <w:szCs w:val="20"/>
          <w:lang w:val="en-GB"/>
        </w:rPr>
        <w:t xml:space="preserve">), </w:t>
      </w:r>
      <w:r w:rsidR="001504F4" w:rsidRPr="009A51B9">
        <w:rPr>
          <w:rFonts w:ascii="Century Gothic" w:eastAsia="Times New Roman" w:hAnsi="Century Gothic"/>
          <w:bCs/>
          <w:iCs/>
          <w:sz w:val="20"/>
          <w:szCs w:val="20"/>
          <w:lang w:val="en-GB"/>
        </w:rPr>
        <w:t xml:space="preserve">small water dugouts </w:t>
      </w:r>
      <w:r w:rsidR="006A76F1" w:rsidRPr="009A51B9">
        <w:rPr>
          <w:rFonts w:ascii="Century Gothic" w:eastAsia="Times New Roman" w:hAnsi="Century Gothic"/>
          <w:bCs/>
          <w:iCs/>
          <w:sz w:val="20"/>
          <w:szCs w:val="20"/>
          <w:lang w:val="en-GB"/>
        </w:rPr>
        <w:t>and check dams</w:t>
      </w:r>
      <w:r w:rsidR="001773BC" w:rsidRPr="009A51B9">
        <w:rPr>
          <w:rFonts w:ascii="Century Gothic" w:eastAsia="Times New Roman" w:hAnsi="Century Gothic"/>
          <w:bCs/>
          <w:iCs/>
          <w:sz w:val="20"/>
          <w:szCs w:val="20"/>
          <w:lang w:val="en-GB"/>
        </w:rPr>
        <w:t xml:space="preserve">, </w:t>
      </w:r>
      <w:r w:rsidR="00A70352" w:rsidRPr="009A51B9">
        <w:rPr>
          <w:rFonts w:ascii="Century Gothic" w:eastAsia="Times New Roman" w:hAnsi="Century Gothic"/>
          <w:bCs/>
          <w:iCs/>
          <w:sz w:val="20"/>
          <w:szCs w:val="20"/>
          <w:lang w:val="en-GB"/>
        </w:rPr>
        <w:t>and renovation of MC offices.</w:t>
      </w:r>
    </w:p>
    <w:p w14:paraId="5CD0985F" w14:textId="77777777" w:rsidR="005464BA" w:rsidRPr="009A51B9" w:rsidRDefault="005464BA" w:rsidP="009A51B9">
      <w:pPr>
        <w:spacing w:after="0" w:line="240" w:lineRule="auto"/>
        <w:rPr>
          <w:rFonts w:ascii="Century Gothic" w:eastAsia="Times New Roman" w:hAnsi="Century Gothic"/>
          <w:bCs/>
          <w:iCs/>
          <w:sz w:val="20"/>
          <w:szCs w:val="20"/>
          <w:lang w:val="en-GB"/>
        </w:rPr>
      </w:pPr>
    </w:p>
    <w:p w14:paraId="6774C5C0" w14:textId="26923FB1"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t>Biodiversity</w:t>
      </w:r>
    </w:p>
    <w:p w14:paraId="05D344C0" w14:textId="51C228AE" w:rsidR="00931168" w:rsidRPr="009A51B9" w:rsidRDefault="00931168" w:rsidP="009A51B9">
      <w:pPr>
        <w:pStyle w:val="ListParagraph"/>
        <w:numPr>
          <w:ilvl w:val="0"/>
          <w:numId w:val="18"/>
        </w:numPr>
        <w:rPr>
          <w:rFonts w:ascii="Century Gothic" w:hAnsi="Century Gothic" w:cs="Times New Roman"/>
          <w:noProof/>
          <w:sz w:val="20"/>
          <w:szCs w:val="20"/>
        </w:rPr>
      </w:pPr>
      <w:r w:rsidRPr="009A51B9">
        <w:rPr>
          <w:rFonts w:ascii="Century Gothic" w:hAnsi="Century Gothic" w:cs="Times New Roman"/>
          <w:noProof/>
          <w:sz w:val="20"/>
          <w:szCs w:val="20"/>
        </w:rPr>
        <w:t>Restoration activities in on-reserve or in off</w:t>
      </w:r>
      <w:r w:rsidR="00B57F15" w:rsidRPr="009A51B9">
        <w:rPr>
          <w:rFonts w:ascii="Century Gothic" w:hAnsi="Century Gothic" w:cs="Times New Roman"/>
          <w:noProof/>
          <w:sz w:val="20"/>
          <w:szCs w:val="20"/>
        </w:rPr>
        <w:t>-</w:t>
      </w:r>
      <w:r w:rsidRPr="009A51B9">
        <w:rPr>
          <w:rFonts w:ascii="Century Gothic" w:hAnsi="Century Gothic" w:cs="Times New Roman"/>
          <w:noProof/>
          <w:sz w:val="20"/>
          <w:szCs w:val="20"/>
        </w:rPr>
        <w:t>reserve areas may have negative impacts</w:t>
      </w:r>
      <w:r w:rsidR="008D125A" w:rsidRPr="009A51B9">
        <w:rPr>
          <w:rFonts w:ascii="Century Gothic" w:hAnsi="Century Gothic" w:cs="Times New Roman"/>
          <w:noProof/>
          <w:sz w:val="20"/>
          <w:szCs w:val="20"/>
        </w:rPr>
        <w:t xml:space="preserve"> e.g</w:t>
      </w:r>
      <w:r w:rsidRPr="009A51B9">
        <w:rPr>
          <w:rFonts w:ascii="Century Gothic" w:hAnsi="Century Gothic" w:cs="Times New Roman"/>
          <w:noProof/>
          <w:sz w:val="20"/>
          <w:szCs w:val="20"/>
        </w:rPr>
        <w:t xml:space="preserve"> </w:t>
      </w:r>
      <w:r w:rsidR="008D125A" w:rsidRPr="009A51B9">
        <w:rPr>
          <w:rFonts w:ascii="Century Gothic" w:hAnsi="Century Gothic" w:cs="Times New Roman"/>
          <w:noProof/>
          <w:sz w:val="20"/>
          <w:szCs w:val="20"/>
        </w:rPr>
        <w:t>a</w:t>
      </w:r>
      <w:r w:rsidRPr="009A51B9">
        <w:rPr>
          <w:rFonts w:ascii="Century Gothic" w:hAnsi="Century Gothic" w:cs="Times New Roman"/>
          <w:noProof/>
          <w:sz w:val="20"/>
          <w:szCs w:val="20"/>
        </w:rPr>
        <w:t>groforestry activities may involve the use of pesticides and herbicides which can cause impacts to plants, soil health, associated wildlife and runoff into nearby streams and water bodies</w:t>
      </w:r>
      <w:r w:rsidR="000D7CCA" w:rsidRPr="009A51B9">
        <w:rPr>
          <w:rFonts w:ascii="Century Gothic" w:hAnsi="Century Gothic" w:cs="Times New Roman"/>
          <w:noProof/>
          <w:sz w:val="20"/>
          <w:szCs w:val="20"/>
        </w:rPr>
        <w:t xml:space="preserve"> if not adequately applied and managed</w:t>
      </w:r>
      <w:r w:rsidRPr="009A51B9">
        <w:rPr>
          <w:rFonts w:ascii="Century Gothic" w:hAnsi="Century Gothic" w:cs="Times New Roman"/>
          <w:noProof/>
          <w:sz w:val="20"/>
          <w:szCs w:val="20"/>
        </w:rPr>
        <w:t xml:space="preserve">. </w:t>
      </w:r>
    </w:p>
    <w:p w14:paraId="01842DA6" w14:textId="3ED17858" w:rsidR="00BF45F8" w:rsidRPr="009A51B9" w:rsidRDefault="00BF45F8" w:rsidP="009A51B9">
      <w:pPr>
        <w:pStyle w:val="ListParagraph"/>
        <w:numPr>
          <w:ilvl w:val="0"/>
          <w:numId w:val="18"/>
        </w:numPr>
        <w:rPr>
          <w:rFonts w:ascii="Century Gothic" w:hAnsi="Century Gothic" w:cs="Calibri"/>
          <w:sz w:val="20"/>
          <w:szCs w:val="20"/>
        </w:rPr>
      </w:pPr>
      <w:r w:rsidRPr="009A51B9">
        <w:rPr>
          <w:rFonts w:ascii="Century Gothic" w:hAnsi="Century Gothic" w:cs="Calibri"/>
          <w:sz w:val="20"/>
          <w:szCs w:val="20"/>
        </w:rPr>
        <w:t>Noise pollution emanating from vehicular movement likely to scare away animals</w:t>
      </w:r>
      <w:r w:rsidR="002D3458" w:rsidRPr="009A51B9">
        <w:rPr>
          <w:rFonts w:ascii="Century Gothic" w:hAnsi="Century Gothic" w:cs="Calibri"/>
          <w:sz w:val="20"/>
          <w:szCs w:val="20"/>
        </w:rPr>
        <w:t>.</w:t>
      </w:r>
    </w:p>
    <w:p w14:paraId="193380DE" w14:textId="77777777" w:rsidR="008871DF" w:rsidRPr="009A51B9" w:rsidRDefault="00931168" w:rsidP="009A51B9">
      <w:pPr>
        <w:pStyle w:val="ListParagraph"/>
        <w:numPr>
          <w:ilvl w:val="0"/>
          <w:numId w:val="18"/>
        </w:numPr>
        <w:rPr>
          <w:rFonts w:ascii="Century Gothic" w:hAnsi="Century Gothic" w:cs="Times New Roman"/>
          <w:noProof/>
          <w:sz w:val="20"/>
          <w:szCs w:val="20"/>
        </w:rPr>
      </w:pPr>
      <w:r w:rsidRPr="009A51B9">
        <w:rPr>
          <w:rFonts w:ascii="Century Gothic" w:hAnsi="Century Gothic" w:cs="Times New Roman"/>
          <w:noProof/>
          <w:sz w:val="20"/>
          <w:szCs w:val="20"/>
        </w:rPr>
        <w:lastRenderedPageBreak/>
        <w:t>Water-bodies  and aquatic organisms downstream may be impacted by pesticide usage and erosion. Fertilizers can cause outbreaks of algae and invasive water plants. Increased turbidity from suspended particles affects aquatic fauna.</w:t>
      </w:r>
    </w:p>
    <w:p w14:paraId="15011FBE" w14:textId="4C7F9748" w:rsidR="00931168" w:rsidRPr="009A51B9" w:rsidRDefault="008871DF" w:rsidP="009A51B9">
      <w:pPr>
        <w:pStyle w:val="ListParagraph"/>
        <w:numPr>
          <w:ilvl w:val="0"/>
          <w:numId w:val="18"/>
        </w:numPr>
        <w:rPr>
          <w:rFonts w:ascii="Century Gothic" w:hAnsi="Century Gothic" w:cs="Calibri"/>
          <w:sz w:val="20"/>
          <w:szCs w:val="20"/>
        </w:rPr>
      </w:pPr>
      <w:r w:rsidRPr="009A51B9">
        <w:rPr>
          <w:rFonts w:ascii="Century Gothic" w:hAnsi="Century Gothic" w:cs="Calibri"/>
          <w:sz w:val="20"/>
          <w:szCs w:val="20"/>
        </w:rPr>
        <w:t>Basic infrastructure works in the national forests and protected areas</w:t>
      </w:r>
      <w:r w:rsidR="00931168" w:rsidRPr="009A51B9">
        <w:rPr>
          <w:rFonts w:ascii="Century Gothic" w:hAnsi="Century Gothic" w:cs="Calibri"/>
          <w:sz w:val="20"/>
          <w:szCs w:val="20"/>
        </w:rPr>
        <w:t xml:space="preserve"> </w:t>
      </w:r>
      <w:r w:rsidRPr="009A51B9">
        <w:rPr>
          <w:rFonts w:ascii="Century Gothic" w:hAnsi="Century Gothic" w:cs="Calibri"/>
          <w:sz w:val="20"/>
          <w:szCs w:val="20"/>
        </w:rPr>
        <w:t>could lead to ecosystem disturbances and loss of natural habitats e.g. construction of tracks and trails, satellite camps for rangers</w:t>
      </w:r>
    </w:p>
    <w:p w14:paraId="55DB7F4B" w14:textId="4586C7B2" w:rsidR="00856882" w:rsidRPr="009A51B9" w:rsidRDefault="00856882" w:rsidP="009A51B9">
      <w:pPr>
        <w:pStyle w:val="ListParagraph"/>
        <w:numPr>
          <w:ilvl w:val="0"/>
          <w:numId w:val="18"/>
        </w:numPr>
        <w:rPr>
          <w:rFonts w:ascii="Century Gothic" w:hAnsi="Century Gothic" w:cs="Calibri"/>
          <w:sz w:val="20"/>
          <w:szCs w:val="20"/>
        </w:rPr>
      </w:pPr>
      <w:r w:rsidRPr="009A51B9">
        <w:rPr>
          <w:rFonts w:ascii="Century Gothic" w:hAnsi="Century Gothic" w:cs="Calibri"/>
          <w:sz w:val="20"/>
          <w:szCs w:val="20"/>
        </w:rPr>
        <w:t>Rehabilitation of abandoned ASM sites also requires earthworks and the borrow material's haulage to fill these sites could disturb biodiversity of affected areas</w:t>
      </w:r>
    </w:p>
    <w:p w14:paraId="1A8704D0" w14:textId="39BFC64E" w:rsidR="008871DF" w:rsidRPr="009A51B9" w:rsidRDefault="008871DF" w:rsidP="009A51B9">
      <w:pPr>
        <w:pStyle w:val="ListParagraph"/>
        <w:numPr>
          <w:ilvl w:val="0"/>
          <w:numId w:val="18"/>
        </w:numPr>
        <w:rPr>
          <w:rFonts w:ascii="Century Gothic" w:hAnsi="Century Gothic" w:cs="Calibri"/>
          <w:sz w:val="20"/>
          <w:szCs w:val="20"/>
        </w:rPr>
      </w:pPr>
      <w:r w:rsidRPr="009A51B9">
        <w:rPr>
          <w:rFonts w:ascii="Century Gothic" w:hAnsi="Century Gothic" w:cs="Calibri"/>
          <w:sz w:val="20"/>
          <w:szCs w:val="20"/>
        </w:rPr>
        <w:t>Construction of water systems</w:t>
      </w:r>
      <w:r w:rsidR="0054293D" w:rsidRPr="009A51B9">
        <w:rPr>
          <w:rFonts w:ascii="Century Gothic" w:hAnsi="Century Gothic" w:cs="Calibri"/>
          <w:sz w:val="20"/>
          <w:szCs w:val="20"/>
        </w:rPr>
        <w:t xml:space="preserve"> e.g. dugouts</w:t>
      </w:r>
      <w:r w:rsidRPr="009A51B9">
        <w:rPr>
          <w:rFonts w:ascii="Century Gothic" w:hAnsi="Century Gothic" w:cs="Calibri"/>
          <w:sz w:val="20"/>
          <w:szCs w:val="20"/>
        </w:rPr>
        <w:t xml:space="preserve"> could have impacts on cultural heritage</w:t>
      </w:r>
      <w:r w:rsidR="00932BBD" w:rsidRPr="009A51B9">
        <w:rPr>
          <w:rFonts w:ascii="Century Gothic" w:hAnsi="Century Gothic" w:cs="Calibri"/>
          <w:sz w:val="20"/>
          <w:szCs w:val="20"/>
        </w:rPr>
        <w:t xml:space="preserve"> if their siting is not adequately discussed with the communities </w:t>
      </w:r>
    </w:p>
    <w:p w14:paraId="465E6200" w14:textId="0D2761DA" w:rsidR="008871DF" w:rsidRPr="009A51B9" w:rsidRDefault="008871DF" w:rsidP="009A51B9">
      <w:pPr>
        <w:pStyle w:val="ListParagraph"/>
        <w:numPr>
          <w:ilvl w:val="0"/>
          <w:numId w:val="18"/>
        </w:numPr>
        <w:rPr>
          <w:rFonts w:ascii="Century Gothic" w:hAnsi="Century Gothic" w:cs="Calibri"/>
          <w:sz w:val="20"/>
          <w:szCs w:val="20"/>
        </w:rPr>
      </w:pPr>
      <w:r w:rsidRPr="009A51B9">
        <w:rPr>
          <w:rFonts w:ascii="Century Gothic" w:hAnsi="Century Gothic" w:cs="Calibri"/>
          <w:sz w:val="20"/>
          <w:szCs w:val="20"/>
        </w:rPr>
        <w:t>Promotion of tourism (picnic sites and bird hi</w:t>
      </w:r>
      <w:r w:rsidR="0037786D" w:rsidRPr="009A51B9">
        <w:rPr>
          <w:rFonts w:ascii="Century Gothic" w:hAnsi="Century Gothic" w:cs="Calibri"/>
          <w:sz w:val="20"/>
          <w:szCs w:val="20"/>
        </w:rPr>
        <w:t>d</w:t>
      </w:r>
      <w:r w:rsidRPr="009A51B9">
        <w:rPr>
          <w:rFonts w:ascii="Century Gothic" w:hAnsi="Century Gothic" w:cs="Calibri"/>
          <w:sz w:val="20"/>
          <w:szCs w:val="20"/>
        </w:rPr>
        <w:t>es) and habitat enhancement activities may affect the natural environment e.g. waste disposal, noise could affect natural habitats</w:t>
      </w:r>
      <w:r w:rsidR="00856882" w:rsidRPr="009A51B9">
        <w:rPr>
          <w:rFonts w:ascii="Century Gothic" w:hAnsi="Century Gothic" w:cs="Calibri"/>
          <w:sz w:val="20"/>
          <w:szCs w:val="20"/>
        </w:rPr>
        <w:t xml:space="preserve"> (wildlife)</w:t>
      </w:r>
    </w:p>
    <w:p w14:paraId="7BE0524D" w14:textId="77777777" w:rsidR="00525730" w:rsidRPr="009A51B9" w:rsidRDefault="00525730" w:rsidP="009A51B9">
      <w:pPr>
        <w:pStyle w:val="ListParagraph"/>
        <w:rPr>
          <w:rFonts w:ascii="Century Gothic" w:hAnsi="Century Gothic" w:cs="Times New Roman"/>
          <w:noProof/>
          <w:sz w:val="20"/>
          <w:szCs w:val="20"/>
        </w:rPr>
      </w:pPr>
    </w:p>
    <w:p w14:paraId="3FC9924B" w14:textId="77777777"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t>Water Resources</w:t>
      </w:r>
    </w:p>
    <w:p w14:paraId="32FE146C" w14:textId="07389942" w:rsidR="00931168" w:rsidRPr="009A51B9" w:rsidRDefault="00931168" w:rsidP="009A51B9">
      <w:pPr>
        <w:pStyle w:val="ListParagraph"/>
        <w:numPr>
          <w:ilvl w:val="0"/>
          <w:numId w:val="19"/>
        </w:numPr>
        <w:rPr>
          <w:rFonts w:ascii="Century Gothic" w:hAnsi="Century Gothic" w:cs="Times New Roman"/>
          <w:noProof/>
          <w:sz w:val="20"/>
          <w:szCs w:val="20"/>
        </w:rPr>
      </w:pPr>
      <w:r w:rsidRPr="009A51B9">
        <w:rPr>
          <w:rFonts w:ascii="Century Gothic" w:hAnsi="Century Gothic" w:cs="Times New Roman"/>
          <w:noProof/>
          <w:sz w:val="20"/>
          <w:szCs w:val="20"/>
        </w:rPr>
        <w:t>Some trees grow rapidly, taking up nutrients and water from the soil. Through transpiration they may contribute to locally increased air moisture levels. This may in turn result in more precipitation, but not necessarily at the plant</w:t>
      </w:r>
      <w:r w:rsidR="004E08AE" w:rsidRPr="009A51B9">
        <w:rPr>
          <w:rFonts w:ascii="Century Gothic" w:hAnsi="Century Gothic" w:cs="Times New Roman"/>
          <w:noProof/>
          <w:sz w:val="20"/>
          <w:szCs w:val="20"/>
        </w:rPr>
        <w:t>ing</w:t>
      </w:r>
      <w:r w:rsidRPr="009A51B9">
        <w:rPr>
          <w:rFonts w:ascii="Century Gothic" w:hAnsi="Century Gothic" w:cs="Times New Roman"/>
          <w:noProof/>
          <w:sz w:val="20"/>
          <w:szCs w:val="20"/>
        </w:rPr>
        <w:t xml:space="preserve"> site. As tree</w:t>
      </w:r>
      <w:r w:rsidR="004E08AE" w:rsidRPr="009A51B9">
        <w:rPr>
          <w:rFonts w:ascii="Century Gothic" w:hAnsi="Century Gothic" w:cs="Times New Roman"/>
          <w:noProof/>
          <w:sz w:val="20"/>
          <w:szCs w:val="20"/>
        </w:rPr>
        <w:t>s</w:t>
      </w:r>
      <w:r w:rsidRPr="009A51B9">
        <w:rPr>
          <w:rFonts w:ascii="Century Gothic" w:hAnsi="Century Gothic" w:cs="Times New Roman"/>
          <w:noProof/>
          <w:sz w:val="20"/>
          <w:szCs w:val="20"/>
        </w:rPr>
        <w:t xml:space="preserve"> age, hydrological conditions can be altered in a number of ways: </w:t>
      </w:r>
    </w:p>
    <w:p w14:paraId="58625085" w14:textId="77777777" w:rsidR="00931168" w:rsidRPr="009A51B9" w:rsidRDefault="00931168" w:rsidP="009A51B9">
      <w:pPr>
        <w:pStyle w:val="ListParagraph"/>
        <w:numPr>
          <w:ilvl w:val="0"/>
          <w:numId w:val="20"/>
        </w:numPr>
        <w:rPr>
          <w:rFonts w:ascii="Century Gothic" w:hAnsi="Century Gothic" w:cs="Times New Roman"/>
          <w:noProof/>
          <w:sz w:val="20"/>
          <w:szCs w:val="20"/>
        </w:rPr>
      </w:pPr>
      <w:r w:rsidRPr="009A51B9">
        <w:rPr>
          <w:rFonts w:ascii="Century Gothic" w:hAnsi="Century Gothic" w:cs="Times New Roman"/>
          <w:noProof/>
          <w:sz w:val="20"/>
          <w:szCs w:val="20"/>
        </w:rPr>
        <w:t xml:space="preserve">reduced soil moisture in the immediate vicinity (root-zone); </w:t>
      </w:r>
    </w:p>
    <w:p w14:paraId="4EB7DDA0" w14:textId="77777777" w:rsidR="00931168" w:rsidRPr="009A51B9" w:rsidRDefault="00931168" w:rsidP="009A51B9">
      <w:pPr>
        <w:pStyle w:val="ListParagraph"/>
        <w:numPr>
          <w:ilvl w:val="0"/>
          <w:numId w:val="20"/>
        </w:numPr>
        <w:rPr>
          <w:rFonts w:ascii="Century Gothic" w:hAnsi="Century Gothic" w:cs="Times New Roman"/>
          <w:noProof/>
          <w:sz w:val="20"/>
          <w:szCs w:val="20"/>
        </w:rPr>
      </w:pPr>
      <w:r w:rsidRPr="009A51B9">
        <w:rPr>
          <w:rFonts w:ascii="Century Gothic" w:hAnsi="Century Gothic" w:cs="Times New Roman"/>
          <w:noProof/>
          <w:sz w:val="20"/>
          <w:szCs w:val="20"/>
        </w:rPr>
        <w:t xml:space="preserve">progressively incremental uptake of ground water via the tap-root; </w:t>
      </w:r>
    </w:p>
    <w:p w14:paraId="7EBE1EC2" w14:textId="77777777" w:rsidR="00931168" w:rsidRPr="009A51B9" w:rsidRDefault="00931168" w:rsidP="009A51B9">
      <w:pPr>
        <w:pStyle w:val="ListParagraph"/>
        <w:numPr>
          <w:ilvl w:val="0"/>
          <w:numId w:val="20"/>
        </w:numPr>
        <w:rPr>
          <w:rFonts w:ascii="Century Gothic" w:hAnsi="Century Gothic" w:cs="Times New Roman"/>
          <w:noProof/>
          <w:sz w:val="20"/>
          <w:szCs w:val="20"/>
        </w:rPr>
      </w:pPr>
      <w:r w:rsidRPr="009A51B9">
        <w:rPr>
          <w:rFonts w:ascii="Century Gothic" w:hAnsi="Century Gothic" w:cs="Times New Roman"/>
          <w:noProof/>
          <w:sz w:val="20"/>
          <w:szCs w:val="20"/>
        </w:rPr>
        <w:t>increased local temperatures due to decomposing grassland plants.</w:t>
      </w:r>
    </w:p>
    <w:p w14:paraId="55325A23" w14:textId="77777777"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t>Soils</w:t>
      </w:r>
    </w:p>
    <w:p w14:paraId="530B1DF5" w14:textId="7366B99B" w:rsidR="00931168" w:rsidRPr="009A51B9" w:rsidRDefault="00931168" w:rsidP="009A51B9">
      <w:pPr>
        <w:numPr>
          <w:ilvl w:val="0"/>
          <w:numId w:val="21"/>
        </w:numPr>
        <w:spacing w:after="0" w:line="240" w:lineRule="auto"/>
        <w:contextualSpacing/>
        <w:rPr>
          <w:rFonts w:ascii="Century Gothic" w:hAnsi="Century Gothic" w:cs="Times New Roman"/>
          <w:noProof/>
          <w:sz w:val="20"/>
          <w:szCs w:val="20"/>
        </w:rPr>
      </w:pPr>
      <w:r w:rsidRPr="009A51B9">
        <w:rPr>
          <w:rFonts w:ascii="Century Gothic" w:hAnsi="Century Gothic"/>
          <w:noProof/>
          <w:sz w:val="20"/>
          <w:szCs w:val="20"/>
        </w:rPr>
        <w:t>Agriculture and agroforestry activities</w:t>
      </w:r>
      <w:r w:rsidR="00B30F61" w:rsidRPr="009A51B9">
        <w:rPr>
          <w:rFonts w:ascii="Century Gothic" w:hAnsi="Century Gothic"/>
          <w:noProof/>
          <w:sz w:val="20"/>
          <w:szCs w:val="20"/>
        </w:rPr>
        <w:t xml:space="preserve"> </w:t>
      </w:r>
      <w:r w:rsidRPr="009A51B9">
        <w:rPr>
          <w:rFonts w:ascii="Century Gothic" w:hAnsi="Century Gothic"/>
          <w:noProof/>
          <w:sz w:val="20"/>
          <w:szCs w:val="20"/>
        </w:rPr>
        <w:t>may impact soil fertility</w:t>
      </w:r>
      <w:r w:rsidR="00D03250" w:rsidRPr="009A51B9">
        <w:rPr>
          <w:rFonts w:ascii="Century Gothic" w:hAnsi="Century Gothic"/>
          <w:noProof/>
          <w:sz w:val="20"/>
          <w:szCs w:val="20"/>
        </w:rPr>
        <w:t>.</w:t>
      </w:r>
    </w:p>
    <w:p w14:paraId="2CB7BEC6" w14:textId="46EB7189" w:rsidR="00931168" w:rsidRPr="009A51B9" w:rsidRDefault="00931168" w:rsidP="009A51B9">
      <w:pPr>
        <w:numPr>
          <w:ilvl w:val="0"/>
          <w:numId w:val="21"/>
        </w:numPr>
        <w:spacing w:after="0" w:line="240" w:lineRule="auto"/>
        <w:contextualSpacing/>
        <w:rPr>
          <w:rFonts w:ascii="Century Gothic" w:hAnsi="Century Gothic"/>
          <w:sz w:val="20"/>
          <w:szCs w:val="20"/>
          <w:lang w:val="en-GB"/>
        </w:rPr>
      </w:pPr>
      <w:r w:rsidRPr="009A51B9">
        <w:rPr>
          <w:rFonts w:ascii="Century Gothic" w:hAnsi="Century Gothic"/>
          <w:sz w:val="20"/>
          <w:szCs w:val="20"/>
          <w:lang w:val="en-GB"/>
        </w:rPr>
        <w:t>Changes in soil nutrient cycles (fertility and carbon storage capacity)</w:t>
      </w:r>
      <w:r w:rsidR="00D03250" w:rsidRPr="009A51B9">
        <w:rPr>
          <w:rFonts w:ascii="Century Gothic" w:hAnsi="Century Gothic"/>
          <w:sz w:val="20"/>
          <w:szCs w:val="20"/>
          <w:lang w:val="en-GB"/>
        </w:rPr>
        <w:t>.</w:t>
      </w:r>
    </w:p>
    <w:p w14:paraId="201E8614" w14:textId="516F62EB" w:rsidR="00931168" w:rsidRPr="009A51B9" w:rsidRDefault="00931168" w:rsidP="009A51B9">
      <w:pPr>
        <w:numPr>
          <w:ilvl w:val="0"/>
          <w:numId w:val="21"/>
        </w:numPr>
        <w:spacing w:after="0" w:line="240" w:lineRule="auto"/>
        <w:contextualSpacing/>
        <w:rPr>
          <w:rFonts w:ascii="Century Gothic" w:hAnsi="Century Gothic"/>
          <w:sz w:val="20"/>
          <w:szCs w:val="20"/>
          <w:u w:val="single"/>
          <w:lang w:val="en-GB"/>
        </w:rPr>
      </w:pPr>
      <w:r w:rsidRPr="009A51B9">
        <w:rPr>
          <w:rFonts w:ascii="Century Gothic" w:hAnsi="Century Gothic"/>
          <w:sz w:val="20"/>
          <w:szCs w:val="20"/>
          <w:lang w:val="en-GB"/>
        </w:rPr>
        <w:t>Increased soil erosion due to repeated disturbance</w:t>
      </w:r>
      <w:r w:rsidR="00D03250" w:rsidRPr="009A51B9">
        <w:rPr>
          <w:rFonts w:ascii="Century Gothic" w:hAnsi="Century Gothic"/>
          <w:sz w:val="20"/>
          <w:szCs w:val="20"/>
          <w:lang w:val="en-GB"/>
        </w:rPr>
        <w:t>.</w:t>
      </w:r>
    </w:p>
    <w:p w14:paraId="7F144BDB" w14:textId="77777777" w:rsidR="00931168" w:rsidRPr="009A51B9" w:rsidRDefault="00931168" w:rsidP="009A51B9">
      <w:pPr>
        <w:spacing w:after="0" w:line="240" w:lineRule="auto"/>
        <w:ind w:left="720"/>
        <w:contextualSpacing/>
        <w:rPr>
          <w:rFonts w:ascii="Century Gothic" w:hAnsi="Century Gothic"/>
          <w:sz w:val="20"/>
          <w:szCs w:val="20"/>
          <w:lang w:val="en-GB"/>
        </w:rPr>
      </w:pPr>
    </w:p>
    <w:p w14:paraId="48AF0F0A" w14:textId="3FF445B2"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t xml:space="preserve">Air quality </w:t>
      </w:r>
      <w:r w:rsidR="007F5663" w:rsidRPr="009A51B9">
        <w:rPr>
          <w:rFonts w:ascii="Century Gothic" w:eastAsia="Times New Roman" w:hAnsi="Century Gothic"/>
          <w:b/>
          <w:i/>
          <w:sz w:val="20"/>
          <w:szCs w:val="20"/>
          <w:lang w:val="en-GB"/>
        </w:rPr>
        <w:t>(temporary</w:t>
      </w:r>
      <w:r w:rsidR="000E522B" w:rsidRPr="009A51B9">
        <w:rPr>
          <w:rFonts w:ascii="Century Gothic" w:eastAsia="Times New Roman" w:hAnsi="Century Gothic"/>
          <w:b/>
          <w:i/>
          <w:sz w:val="20"/>
          <w:szCs w:val="20"/>
          <w:lang w:val="en-GB"/>
        </w:rPr>
        <w:t xml:space="preserve"> and limited</w:t>
      </w:r>
      <w:r w:rsidR="007F5663" w:rsidRPr="009A51B9">
        <w:rPr>
          <w:rFonts w:ascii="Century Gothic" w:eastAsia="Times New Roman" w:hAnsi="Century Gothic"/>
          <w:b/>
          <w:i/>
          <w:sz w:val="20"/>
          <w:szCs w:val="20"/>
          <w:lang w:val="en-GB"/>
        </w:rPr>
        <w:t xml:space="preserve"> impacts)</w:t>
      </w:r>
    </w:p>
    <w:p w14:paraId="291CED1A" w14:textId="3F5285EA" w:rsidR="006E22C0" w:rsidRPr="009A51B9" w:rsidRDefault="006E22C0" w:rsidP="009A51B9">
      <w:pPr>
        <w:pStyle w:val="ListParagraph"/>
        <w:numPr>
          <w:ilvl w:val="0"/>
          <w:numId w:val="122"/>
        </w:numPr>
        <w:rPr>
          <w:rFonts w:ascii="Century Gothic" w:hAnsi="Century Gothic" w:cs="Times New Roman"/>
          <w:bCs/>
          <w:iCs/>
          <w:sz w:val="20"/>
          <w:szCs w:val="20"/>
          <w:lang w:val="en-GB"/>
        </w:rPr>
      </w:pPr>
      <w:r w:rsidRPr="009A51B9">
        <w:rPr>
          <w:rFonts w:ascii="Century Gothic" w:hAnsi="Century Gothic" w:cs="Times New Roman"/>
          <w:bCs/>
          <w:iCs/>
          <w:sz w:val="20"/>
          <w:szCs w:val="20"/>
          <w:lang w:val="en-GB"/>
        </w:rPr>
        <w:t>Noise and dust pollution from equipment that will be used for construction of water systems e.g. dugouts</w:t>
      </w:r>
      <w:r w:rsidR="00000A64" w:rsidRPr="009A51B9">
        <w:rPr>
          <w:rFonts w:ascii="Century Gothic" w:hAnsi="Century Gothic" w:cs="Times New Roman"/>
          <w:bCs/>
          <w:iCs/>
          <w:sz w:val="20"/>
          <w:szCs w:val="20"/>
          <w:lang w:val="en-GB"/>
        </w:rPr>
        <w:t xml:space="preserve"> and </w:t>
      </w:r>
      <w:r w:rsidR="00D07BD0" w:rsidRPr="009A51B9">
        <w:rPr>
          <w:rFonts w:ascii="Century Gothic" w:hAnsi="Century Gothic" w:cs="Times New Roman"/>
          <w:bCs/>
          <w:iCs/>
          <w:sz w:val="20"/>
          <w:szCs w:val="20"/>
          <w:lang w:val="en-GB"/>
        </w:rPr>
        <w:t>mechanized ASM.</w:t>
      </w:r>
    </w:p>
    <w:p w14:paraId="7EE0BD7C" w14:textId="77777777" w:rsidR="00931168" w:rsidRPr="009A51B9" w:rsidRDefault="00931168" w:rsidP="009A51B9">
      <w:pPr>
        <w:pStyle w:val="ListParagraph"/>
        <w:numPr>
          <w:ilvl w:val="0"/>
          <w:numId w:val="22"/>
        </w:numPr>
        <w:rPr>
          <w:rFonts w:ascii="Century Gothic" w:hAnsi="Century Gothic" w:cs="Times New Roman"/>
          <w:sz w:val="20"/>
          <w:szCs w:val="20"/>
          <w:u w:val="single"/>
          <w:lang w:val="en-GB"/>
        </w:rPr>
      </w:pPr>
      <w:r w:rsidRPr="009A51B9">
        <w:rPr>
          <w:rFonts w:ascii="Century Gothic" w:hAnsi="Century Gothic" w:cs="Times New Roman"/>
          <w:sz w:val="20"/>
          <w:szCs w:val="20"/>
          <w:lang w:val="en-GB"/>
        </w:rPr>
        <w:t>Deterioration from burning of biomass from clearing</w:t>
      </w:r>
    </w:p>
    <w:p w14:paraId="2F8EB2E5" w14:textId="08AF016D" w:rsidR="00931168" w:rsidRPr="009A51B9" w:rsidRDefault="00931168" w:rsidP="009A51B9">
      <w:pPr>
        <w:pStyle w:val="ListParagraph"/>
        <w:numPr>
          <w:ilvl w:val="0"/>
          <w:numId w:val="22"/>
        </w:numPr>
        <w:rPr>
          <w:rFonts w:ascii="Century Gothic" w:hAnsi="Century Gothic" w:cs="Times New Roman"/>
          <w:sz w:val="20"/>
          <w:szCs w:val="20"/>
          <w:u w:val="single"/>
          <w:lang w:val="en-GB"/>
        </w:rPr>
      </w:pPr>
      <w:r w:rsidRPr="009A51B9">
        <w:rPr>
          <w:rFonts w:ascii="Century Gothic" w:hAnsi="Century Gothic" w:cs="Times New Roman"/>
          <w:sz w:val="20"/>
          <w:szCs w:val="20"/>
          <w:lang w:val="en-GB"/>
        </w:rPr>
        <w:t>Dust emissions from cutting and filling operations</w:t>
      </w:r>
      <w:r w:rsidR="00314DD4" w:rsidRPr="009A51B9">
        <w:rPr>
          <w:rFonts w:ascii="Century Gothic" w:hAnsi="Century Gothic" w:cs="Times New Roman"/>
          <w:sz w:val="20"/>
          <w:szCs w:val="20"/>
          <w:lang w:val="en-GB"/>
        </w:rPr>
        <w:t xml:space="preserve"> </w:t>
      </w:r>
    </w:p>
    <w:p w14:paraId="3CD65777" w14:textId="54CDEBFD" w:rsidR="008120AF" w:rsidRPr="009A51B9" w:rsidRDefault="008120AF" w:rsidP="009A51B9">
      <w:pPr>
        <w:pStyle w:val="ListParagraph"/>
        <w:numPr>
          <w:ilvl w:val="0"/>
          <w:numId w:val="22"/>
        </w:numPr>
        <w:rPr>
          <w:rFonts w:ascii="Century Gothic" w:hAnsi="Century Gothic" w:cs="Times New Roman"/>
          <w:sz w:val="20"/>
          <w:szCs w:val="20"/>
          <w:u w:val="single"/>
          <w:lang w:val="en-GB"/>
        </w:rPr>
      </w:pPr>
      <w:r w:rsidRPr="009A51B9">
        <w:rPr>
          <w:rFonts w:ascii="Century Gothic" w:hAnsi="Century Gothic" w:cs="Times New Roman"/>
          <w:sz w:val="20"/>
          <w:szCs w:val="20"/>
          <w:lang w:val="en-GB"/>
        </w:rPr>
        <w:t>Noise and emissions from equipment during construction of water systems e.g. dugouts</w:t>
      </w:r>
    </w:p>
    <w:p w14:paraId="1071D928" w14:textId="77777777" w:rsidR="00931168" w:rsidRPr="009A51B9" w:rsidRDefault="00931168" w:rsidP="009A51B9">
      <w:pPr>
        <w:spacing w:after="0" w:line="240" w:lineRule="auto"/>
        <w:rPr>
          <w:rFonts w:ascii="Century Gothic" w:eastAsia="Times New Roman" w:hAnsi="Century Gothic"/>
          <w:sz w:val="20"/>
          <w:szCs w:val="20"/>
          <w:u w:val="single"/>
          <w:lang w:val="en-GB"/>
        </w:rPr>
      </w:pPr>
    </w:p>
    <w:p w14:paraId="7AA47E76" w14:textId="4C61CD21"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t>Pesticides</w:t>
      </w:r>
      <w:r w:rsidR="0094492F" w:rsidRPr="009A51B9">
        <w:rPr>
          <w:rFonts w:ascii="Century Gothic" w:eastAsia="Times New Roman" w:hAnsi="Century Gothic"/>
          <w:b/>
          <w:i/>
          <w:sz w:val="20"/>
          <w:szCs w:val="20"/>
          <w:lang w:val="en-GB"/>
        </w:rPr>
        <w:t xml:space="preserve"> and chemicals</w:t>
      </w:r>
    </w:p>
    <w:p w14:paraId="13947825" w14:textId="3F3F18BD" w:rsidR="00931168" w:rsidRPr="009A51B9" w:rsidRDefault="00931168" w:rsidP="009A51B9">
      <w:pPr>
        <w:pStyle w:val="ListParagraph"/>
        <w:numPr>
          <w:ilvl w:val="0"/>
          <w:numId w:val="23"/>
        </w:numPr>
        <w:rPr>
          <w:rFonts w:ascii="Century Gothic" w:hAnsi="Century Gothic" w:cs="Times New Roman"/>
          <w:sz w:val="20"/>
          <w:szCs w:val="20"/>
          <w:u w:val="single"/>
          <w:lang w:val="en-GB"/>
        </w:rPr>
      </w:pPr>
      <w:r w:rsidRPr="009A51B9">
        <w:rPr>
          <w:rFonts w:ascii="Century Gothic" w:hAnsi="Century Gothic" w:cs="Times New Roman"/>
          <w:sz w:val="20"/>
          <w:szCs w:val="20"/>
          <w:lang w:val="en-GB"/>
        </w:rPr>
        <w:t xml:space="preserve">Improper application of pesticide amounts </w:t>
      </w:r>
      <w:r w:rsidR="00990B2A" w:rsidRPr="009A51B9">
        <w:rPr>
          <w:rFonts w:ascii="Century Gothic" w:hAnsi="Century Gothic" w:cs="Times New Roman"/>
          <w:sz w:val="20"/>
          <w:szCs w:val="20"/>
          <w:lang w:val="en-GB"/>
        </w:rPr>
        <w:t xml:space="preserve">in nursery operations and SLWM </w:t>
      </w:r>
      <w:r w:rsidR="007C0D97">
        <w:rPr>
          <w:rFonts w:ascii="Century Gothic" w:hAnsi="Century Gothic" w:cs="Times New Roman"/>
          <w:sz w:val="20"/>
          <w:szCs w:val="20"/>
          <w:lang w:val="en-GB"/>
        </w:rPr>
        <w:t>practices</w:t>
      </w:r>
      <w:r w:rsidR="007C0D97" w:rsidRPr="009A51B9">
        <w:rPr>
          <w:rFonts w:ascii="Century Gothic" w:hAnsi="Century Gothic" w:cs="Times New Roman"/>
          <w:sz w:val="20"/>
          <w:szCs w:val="20"/>
          <w:lang w:val="en-GB"/>
        </w:rPr>
        <w:t xml:space="preserve"> </w:t>
      </w:r>
    </w:p>
    <w:p w14:paraId="2B87B787" w14:textId="1758D60F" w:rsidR="00931168" w:rsidRPr="009A51B9" w:rsidRDefault="00931168" w:rsidP="009A51B9">
      <w:pPr>
        <w:pStyle w:val="ListParagraph"/>
        <w:numPr>
          <w:ilvl w:val="0"/>
          <w:numId w:val="23"/>
        </w:numPr>
        <w:rPr>
          <w:rFonts w:ascii="Century Gothic" w:hAnsi="Century Gothic" w:cs="Times New Roman"/>
          <w:sz w:val="20"/>
          <w:szCs w:val="20"/>
          <w:u w:val="single"/>
          <w:lang w:val="en-GB"/>
        </w:rPr>
      </w:pPr>
      <w:r w:rsidRPr="009A51B9">
        <w:rPr>
          <w:rFonts w:ascii="Century Gothic" w:hAnsi="Century Gothic" w:cs="Times New Roman"/>
          <w:sz w:val="20"/>
          <w:szCs w:val="20"/>
          <w:lang w:val="en-GB"/>
        </w:rPr>
        <w:t>Application in rainy season resulting in ineffective targeting and increased runoff and uptake by soils and water bodies</w:t>
      </w:r>
    </w:p>
    <w:p w14:paraId="5F7141EC" w14:textId="0DA13233" w:rsidR="002020C2" w:rsidRPr="009A51B9" w:rsidRDefault="00931168" w:rsidP="009A51B9">
      <w:pPr>
        <w:pStyle w:val="ListParagraph"/>
        <w:numPr>
          <w:ilvl w:val="0"/>
          <w:numId w:val="23"/>
        </w:numPr>
        <w:rPr>
          <w:rFonts w:ascii="Century Gothic" w:hAnsi="Century Gothic" w:cs="Times New Roman"/>
          <w:sz w:val="20"/>
          <w:szCs w:val="20"/>
          <w:u w:val="single"/>
          <w:lang w:val="en-GB"/>
        </w:rPr>
      </w:pPr>
      <w:r w:rsidRPr="009A51B9">
        <w:rPr>
          <w:rFonts w:ascii="Century Gothic" w:hAnsi="Century Gothic" w:cs="Times New Roman"/>
          <w:sz w:val="20"/>
          <w:szCs w:val="20"/>
          <w:lang w:val="en-GB"/>
        </w:rPr>
        <w:t>Improper use, contamination by high exposure, no precautionary measures leading to health impacts</w:t>
      </w:r>
      <w:r w:rsidR="002020C2" w:rsidRPr="009A51B9">
        <w:rPr>
          <w:rFonts w:ascii="Century Gothic" w:hAnsi="Century Gothic" w:cs="Times New Roman"/>
          <w:sz w:val="20"/>
          <w:szCs w:val="20"/>
          <w:lang w:val="en-GB"/>
        </w:rPr>
        <w:t>.</w:t>
      </w:r>
    </w:p>
    <w:p w14:paraId="5F990D54" w14:textId="77777777" w:rsidR="002020C2" w:rsidRPr="009A51B9" w:rsidRDefault="002020C2" w:rsidP="009A51B9">
      <w:pPr>
        <w:pStyle w:val="ListParagraph"/>
        <w:ind w:left="702"/>
        <w:rPr>
          <w:rFonts w:ascii="Century Gothic" w:hAnsi="Century Gothic" w:cs="Times New Roman"/>
          <w:sz w:val="20"/>
          <w:szCs w:val="20"/>
          <w:u w:val="single"/>
          <w:lang w:val="en-GB"/>
        </w:rPr>
      </w:pPr>
    </w:p>
    <w:p w14:paraId="406245D5" w14:textId="587B3456" w:rsidR="00931168" w:rsidRPr="00277358" w:rsidRDefault="004027E9" w:rsidP="009A51B9">
      <w:pPr>
        <w:pStyle w:val="Heading3noheader"/>
        <w:spacing w:before="0" w:line="240" w:lineRule="auto"/>
        <w:rPr>
          <w:rFonts w:ascii="Century Gothic" w:hAnsi="Century Gothic"/>
          <w:b/>
          <w:color w:val="000000" w:themeColor="text1"/>
          <w:szCs w:val="20"/>
        </w:rPr>
      </w:pPr>
      <w:bookmarkStart w:id="114" w:name="_Toc52512564"/>
      <w:bookmarkStart w:id="115" w:name="_Toc54882551"/>
      <w:bookmarkStart w:id="116" w:name="_Toc66087508"/>
      <w:r w:rsidRPr="00277358">
        <w:rPr>
          <w:rFonts w:ascii="Century Gothic" w:hAnsi="Century Gothic"/>
          <w:b/>
          <w:color w:val="000000" w:themeColor="text1"/>
          <w:szCs w:val="20"/>
        </w:rPr>
        <w:t>4</w:t>
      </w:r>
      <w:r w:rsidR="00931168" w:rsidRPr="00277358">
        <w:rPr>
          <w:rFonts w:ascii="Century Gothic" w:hAnsi="Century Gothic"/>
          <w:b/>
          <w:color w:val="000000" w:themeColor="text1"/>
          <w:szCs w:val="20"/>
        </w:rPr>
        <w:t>.2.2</w:t>
      </w:r>
      <w:r w:rsidR="00931168" w:rsidRPr="00277358">
        <w:rPr>
          <w:rFonts w:ascii="Century Gothic" w:hAnsi="Century Gothic"/>
          <w:b/>
          <w:color w:val="000000" w:themeColor="text1"/>
          <w:szCs w:val="20"/>
        </w:rPr>
        <w:tab/>
      </w:r>
      <w:r w:rsidRPr="00277358">
        <w:rPr>
          <w:rFonts w:ascii="Century Gothic" w:hAnsi="Century Gothic"/>
          <w:b/>
          <w:color w:val="000000" w:themeColor="text1"/>
          <w:szCs w:val="20"/>
        </w:rPr>
        <w:t xml:space="preserve">Negative </w:t>
      </w:r>
      <w:r w:rsidR="00931168" w:rsidRPr="00277358">
        <w:rPr>
          <w:rFonts w:ascii="Century Gothic" w:hAnsi="Century Gothic"/>
          <w:b/>
          <w:color w:val="000000" w:themeColor="text1"/>
          <w:szCs w:val="20"/>
        </w:rPr>
        <w:t>Social Impacts</w:t>
      </w:r>
      <w:bookmarkEnd w:id="114"/>
      <w:bookmarkEnd w:id="115"/>
      <w:bookmarkEnd w:id="116"/>
      <w:r w:rsidR="00931168" w:rsidRPr="00277358">
        <w:rPr>
          <w:rFonts w:ascii="Century Gothic" w:hAnsi="Century Gothic"/>
          <w:b/>
          <w:color w:val="000000" w:themeColor="text1"/>
          <w:szCs w:val="20"/>
        </w:rPr>
        <w:t xml:space="preserve"> </w:t>
      </w:r>
    </w:p>
    <w:p w14:paraId="151DDD57" w14:textId="77777777" w:rsidR="00931168" w:rsidRPr="009A51B9" w:rsidRDefault="00931168" w:rsidP="009A51B9">
      <w:pPr>
        <w:spacing w:after="0" w:line="240" w:lineRule="auto"/>
        <w:rPr>
          <w:rFonts w:ascii="Century Gothic" w:hAnsi="Century Gothic"/>
          <w:b/>
          <w:noProof/>
          <w:sz w:val="20"/>
          <w:szCs w:val="20"/>
        </w:rPr>
      </w:pPr>
    </w:p>
    <w:p w14:paraId="35C107BB" w14:textId="77777777"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t xml:space="preserve">Land tenure and ownership </w:t>
      </w:r>
    </w:p>
    <w:p w14:paraId="7790A678" w14:textId="77777777" w:rsidR="00931168" w:rsidRPr="009A51B9" w:rsidRDefault="00931168" w:rsidP="009A51B9">
      <w:pPr>
        <w:pStyle w:val="ListParagraph"/>
        <w:numPr>
          <w:ilvl w:val="0"/>
          <w:numId w:val="24"/>
        </w:numPr>
        <w:rPr>
          <w:rFonts w:ascii="Century Gothic" w:hAnsi="Century Gothic" w:cs="Times New Roman"/>
          <w:sz w:val="20"/>
          <w:szCs w:val="20"/>
          <w:lang w:val="en-GB"/>
        </w:rPr>
      </w:pPr>
      <w:r w:rsidRPr="009A51B9">
        <w:rPr>
          <w:rFonts w:ascii="Century Gothic" w:hAnsi="Century Gothic" w:cs="Times New Roman"/>
          <w:sz w:val="20"/>
          <w:szCs w:val="20"/>
          <w:lang w:val="en-GB"/>
        </w:rPr>
        <w:t>Conflicts in land claims</w:t>
      </w:r>
    </w:p>
    <w:p w14:paraId="034F3B1D" w14:textId="77777777" w:rsidR="00931168" w:rsidRPr="009A51B9" w:rsidRDefault="00931168" w:rsidP="009A51B9">
      <w:pPr>
        <w:pStyle w:val="ListParagraph"/>
        <w:numPr>
          <w:ilvl w:val="0"/>
          <w:numId w:val="24"/>
        </w:numPr>
        <w:rPr>
          <w:rFonts w:ascii="Century Gothic" w:hAnsi="Century Gothic" w:cs="Times New Roman"/>
          <w:sz w:val="20"/>
          <w:szCs w:val="20"/>
          <w:lang w:val="en-GB"/>
        </w:rPr>
      </w:pPr>
      <w:r w:rsidRPr="009A51B9">
        <w:rPr>
          <w:rFonts w:ascii="Century Gothic" w:hAnsi="Century Gothic" w:cs="Times New Roman"/>
          <w:sz w:val="20"/>
          <w:szCs w:val="20"/>
          <w:lang w:val="en-GB"/>
        </w:rPr>
        <w:t>Increased values in land prices leading to economic displacement of poor land tenants</w:t>
      </w:r>
    </w:p>
    <w:p w14:paraId="7363B100" w14:textId="5E374A04" w:rsidR="00931168" w:rsidRPr="009A51B9" w:rsidRDefault="00931168" w:rsidP="009A51B9">
      <w:pPr>
        <w:pStyle w:val="ListParagraph"/>
        <w:numPr>
          <w:ilvl w:val="0"/>
          <w:numId w:val="24"/>
        </w:numPr>
        <w:rPr>
          <w:rFonts w:ascii="Century Gothic" w:hAnsi="Century Gothic" w:cs="Times New Roman"/>
          <w:sz w:val="20"/>
          <w:szCs w:val="20"/>
          <w:lang w:val="en-GB"/>
        </w:rPr>
      </w:pPr>
      <w:r w:rsidRPr="009A51B9">
        <w:rPr>
          <w:rFonts w:ascii="Century Gothic" w:hAnsi="Century Gothic" w:cs="Times New Roman"/>
          <w:color w:val="000000" w:themeColor="text1"/>
          <w:sz w:val="20"/>
          <w:szCs w:val="20"/>
          <w:lang w:val="en-GB"/>
        </w:rPr>
        <w:t xml:space="preserve">Lack of transparency in rules </w:t>
      </w:r>
      <w:r w:rsidRPr="009A51B9">
        <w:rPr>
          <w:rFonts w:ascii="Century Gothic" w:hAnsi="Century Gothic" w:cs="Times New Roman"/>
          <w:sz w:val="20"/>
          <w:szCs w:val="20"/>
          <w:lang w:val="en-GB"/>
        </w:rPr>
        <w:t xml:space="preserve">for benefit sharing between </w:t>
      </w:r>
      <w:r w:rsidR="004027E9" w:rsidRPr="009A51B9">
        <w:rPr>
          <w:rFonts w:ascii="Century Gothic" w:hAnsi="Century Gothic" w:cs="Times New Roman"/>
          <w:sz w:val="20"/>
          <w:szCs w:val="20"/>
          <w:lang w:val="en-GB"/>
        </w:rPr>
        <w:t>landowner</w:t>
      </w:r>
      <w:r w:rsidR="00767ADF" w:rsidRPr="009A51B9">
        <w:rPr>
          <w:rFonts w:ascii="Century Gothic" w:hAnsi="Century Gothic" w:cs="Times New Roman"/>
          <w:sz w:val="20"/>
          <w:szCs w:val="20"/>
          <w:lang w:val="en-GB"/>
        </w:rPr>
        <w:t>s</w:t>
      </w:r>
      <w:r w:rsidRPr="009A51B9">
        <w:rPr>
          <w:rFonts w:ascii="Century Gothic" w:hAnsi="Century Gothic" w:cs="Times New Roman"/>
          <w:sz w:val="20"/>
          <w:szCs w:val="20"/>
          <w:lang w:val="en-GB"/>
        </w:rPr>
        <w:t xml:space="preserve"> and farmer tenant</w:t>
      </w:r>
      <w:r w:rsidR="00767ADF" w:rsidRPr="009A51B9">
        <w:rPr>
          <w:rFonts w:ascii="Century Gothic" w:hAnsi="Century Gothic" w:cs="Times New Roman"/>
          <w:sz w:val="20"/>
          <w:szCs w:val="20"/>
          <w:lang w:val="en-GB"/>
        </w:rPr>
        <w:t>s</w:t>
      </w:r>
    </w:p>
    <w:p w14:paraId="528A5033" w14:textId="77777777"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lastRenderedPageBreak/>
        <w:t xml:space="preserve">Maintaining Livelihoods </w:t>
      </w:r>
    </w:p>
    <w:p w14:paraId="1F339077" w14:textId="77777777" w:rsidR="00931168" w:rsidRPr="009A51B9" w:rsidRDefault="00931168" w:rsidP="009A51B9">
      <w:pPr>
        <w:pStyle w:val="ListParagraph"/>
        <w:numPr>
          <w:ilvl w:val="0"/>
          <w:numId w:val="25"/>
        </w:numPr>
        <w:rPr>
          <w:rFonts w:ascii="Century Gothic" w:hAnsi="Century Gothic" w:cs="Times New Roman"/>
          <w:sz w:val="20"/>
          <w:szCs w:val="20"/>
          <w:lang w:val="en-GB"/>
        </w:rPr>
      </w:pPr>
      <w:r w:rsidRPr="009A51B9">
        <w:rPr>
          <w:rFonts w:ascii="Century Gothic" w:hAnsi="Century Gothic" w:cs="Times New Roman"/>
          <w:sz w:val="20"/>
          <w:szCs w:val="20"/>
          <w:lang w:val="en-GB"/>
        </w:rPr>
        <w:t>Potential expansion of negative activities by admitted settlements and farms that result in biodiversity loss, ecosystem changes, depletion of natural resources</w:t>
      </w:r>
    </w:p>
    <w:p w14:paraId="1839FA34" w14:textId="77777777" w:rsidR="00931168" w:rsidRPr="009A51B9" w:rsidRDefault="00931168" w:rsidP="009A51B9">
      <w:pPr>
        <w:pStyle w:val="ListParagraph"/>
        <w:numPr>
          <w:ilvl w:val="0"/>
          <w:numId w:val="25"/>
        </w:numPr>
        <w:rPr>
          <w:rFonts w:ascii="Century Gothic" w:hAnsi="Century Gothic" w:cs="Times New Roman"/>
          <w:sz w:val="20"/>
          <w:szCs w:val="20"/>
          <w:lang w:val="en-GB"/>
        </w:rPr>
      </w:pPr>
      <w:r w:rsidRPr="009A51B9">
        <w:rPr>
          <w:rFonts w:ascii="Century Gothic" w:hAnsi="Century Gothic" w:cs="Times New Roman"/>
          <w:sz w:val="20"/>
          <w:szCs w:val="20"/>
          <w:lang w:val="en-GB"/>
        </w:rPr>
        <w:t xml:space="preserve">Increasing demand for forest lands for farming/ settlements by fringe communities because productive lands not </w:t>
      </w:r>
      <w:proofErr w:type="gramStart"/>
      <w:r w:rsidRPr="009A51B9">
        <w:rPr>
          <w:rFonts w:ascii="Century Gothic" w:hAnsi="Century Gothic" w:cs="Times New Roman"/>
          <w:sz w:val="20"/>
          <w:szCs w:val="20"/>
          <w:lang w:val="en-GB"/>
        </w:rPr>
        <w:t>available;</w:t>
      </w:r>
      <w:proofErr w:type="gramEnd"/>
    </w:p>
    <w:p w14:paraId="0CF1EE35" w14:textId="1D36BA96" w:rsidR="00931168" w:rsidRPr="009A51B9" w:rsidRDefault="00931168" w:rsidP="009A51B9">
      <w:pPr>
        <w:pStyle w:val="ListParagraph"/>
        <w:numPr>
          <w:ilvl w:val="0"/>
          <w:numId w:val="25"/>
        </w:numPr>
        <w:rPr>
          <w:rFonts w:ascii="Century Gothic" w:hAnsi="Century Gothic" w:cs="Times New Roman"/>
          <w:b/>
          <w:i/>
          <w:sz w:val="20"/>
          <w:szCs w:val="20"/>
          <w:u w:val="single"/>
          <w:lang w:val="en-GB"/>
        </w:rPr>
      </w:pPr>
      <w:r w:rsidRPr="009A51B9">
        <w:rPr>
          <w:rFonts w:ascii="Century Gothic" w:hAnsi="Century Gothic" w:cs="Times New Roman"/>
          <w:sz w:val="20"/>
          <w:szCs w:val="20"/>
          <w:lang w:val="en-GB"/>
        </w:rPr>
        <w:t xml:space="preserve">Lost opportunity to earn income through illegal gold mining </w:t>
      </w:r>
      <w:r w:rsidRPr="009A51B9">
        <w:rPr>
          <w:rFonts w:ascii="Century Gothic" w:hAnsi="Century Gothic"/>
          <w:sz w:val="20"/>
          <w:szCs w:val="20"/>
          <w:lang w:val="en-GB"/>
        </w:rPr>
        <w:t xml:space="preserve"> </w:t>
      </w:r>
    </w:p>
    <w:p w14:paraId="384C2C0B" w14:textId="4DA396BF" w:rsidR="00931168" w:rsidRPr="009A51B9" w:rsidRDefault="0061551C" w:rsidP="009A51B9">
      <w:pPr>
        <w:numPr>
          <w:ilvl w:val="0"/>
          <w:numId w:val="26"/>
        </w:numPr>
        <w:spacing w:after="0" w:line="240" w:lineRule="auto"/>
        <w:contextualSpacing/>
        <w:rPr>
          <w:rFonts w:ascii="Century Gothic" w:hAnsi="Century Gothic"/>
          <w:sz w:val="20"/>
          <w:szCs w:val="20"/>
          <w:lang w:val="en-GB"/>
        </w:rPr>
      </w:pPr>
      <w:r w:rsidRPr="009A51B9">
        <w:rPr>
          <w:rFonts w:ascii="Century Gothic" w:hAnsi="Century Gothic"/>
          <w:sz w:val="20"/>
          <w:szCs w:val="20"/>
          <w:lang w:val="en-GB"/>
        </w:rPr>
        <w:t>I</w:t>
      </w:r>
      <w:r w:rsidR="00931168" w:rsidRPr="009A51B9">
        <w:rPr>
          <w:rFonts w:ascii="Century Gothic" w:hAnsi="Century Gothic"/>
          <w:sz w:val="20"/>
          <w:szCs w:val="20"/>
          <w:lang w:val="en-GB"/>
        </w:rPr>
        <w:t>n</w:t>
      </w:r>
      <w:r w:rsidR="00F7119F" w:rsidRPr="009A51B9">
        <w:rPr>
          <w:rFonts w:ascii="Century Gothic" w:hAnsi="Century Gothic"/>
          <w:sz w:val="20"/>
          <w:szCs w:val="20"/>
          <w:lang w:val="en-GB"/>
        </w:rPr>
        <w:t>equitable</w:t>
      </w:r>
      <w:r w:rsidR="00931168" w:rsidRPr="009A51B9">
        <w:rPr>
          <w:rFonts w:ascii="Century Gothic" w:hAnsi="Century Gothic"/>
          <w:sz w:val="20"/>
          <w:szCs w:val="20"/>
          <w:lang w:val="en-GB"/>
        </w:rPr>
        <w:t xml:space="preserve"> supply of </w:t>
      </w:r>
      <w:proofErr w:type="gramStart"/>
      <w:r w:rsidR="00931168" w:rsidRPr="009A51B9">
        <w:rPr>
          <w:rFonts w:ascii="Century Gothic" w:hAnsi="Century Gothic"/>
          <w:sz w:val="20"/>
          <w:szCs w:val="20"/>
          <w:lang w:val="en-GB"/>
        </w:rPr>
        <w:t>seedlings</w:t>
      </w:r>
      <w:r w:rsidR="004027E9" w:rsidRPr="009A51B9">
        <w:rPr>
          <w:rFonts w:ascii="Century Gothic" w:hAnsi="Century Gothic"/>
          <w:sz w:val="20"/>
          <w:szCs w:val="20"/>
          <w:lang w:val="en-GB"/>
        </w:rPr>
        <w:t>;</w:t>
      </w:r>
      <w:proofErr w:type="gramEnd"/>
      <w:r w:rsidR="00931168" w:rsidRPr="009A51B9">
        <w:rPr>
          <w:rFonts w:ascii="Century Gothic" w:hAnsi="Century Gothic"/>
          <w:sz w:val="20"/>
          <w:szCs w:val="20"/>
          <w:lang w:val="en-GB"/>
        </w:rPr>
        <w:t xml:space="preserve"> </w:t>
      </w:r>
    </w:p>
    <w:p w14:paraId="56D241BA" w14:textId="77777777" w:rsidR="00931168" w:rsidRPr="009A51B9" w:rsidRDefault="00931168" w:rsidP="009A51B9">
      <w:pPr>
        <w:spacing w:after="0" w:line="240" w:lineRule="auto"/>
        <w:rPr>
          <w:rFonts w:ascii="Century Gothic" w:eastAsia="Times New Roman" w:hAnsi="Century Gothic"/>
          <w:sz w:val="20"/>
          <w:szCs w:val="20"/>
          <w:lang w:val="en-GB"/>
        </w:rPr>
      </w:pPr>
    </w:p>
    <w:p w14:paraId="5B305356" w14:textId="77777777"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t>Forest Management</w:t>
      </w:r>
    </w:p>
    <w:p w14:paraId="67F9F11E" w14:textId="77777777" w:rsidR="00931168" w:rsidRPr="009A51B9" w:rsidRDefault="00931168" w:rsidP="009A51B9">
      <w:pPr>
        <w:pStyle w:val="ListParagraph"/>
        <w:numPr>
          <w:ilvl w:val="0"/>
          <w:numId w:val="27"/>
        </w:numPr>
        <w:rPr>
          <w:rFonts w:ascii="Century Gothic" w:hAnsi="Century Gothic" w:cs="Times New Roman"/>
          <w:sz w:val="20"/>
          <w:szCs w:val="20"/>
          <w:lang w:val="en-GB"/>
        </w:rPr>
      </w:pPr>
      <w:r w:rsidRPr="009A51B9">
        <w:rPr>
          <w:rFonts w:ascii="Century Gothic" w:hAnsi="Century Gothic" w:cs="Times New Roman"/>
          <w:color w:val="000000" w:themeColor="text1"/>
          <w:sz w:val="20"/>
          <w:szCs w:val="20"/>
          <w:lang w:val="en-GB"/>
        </w:rPr>
        <w:t xml:space="preserve">Lack of </w:t>
      </w:r>
      <w:r w:rsidRPr="009A51B9">
        <w:rPr>
          <w:rFonts w:ascii="Century Gothic" w:hAnsi="Century Gothic" w:cs="Times New Roman"/>
          <w:sz w:val="20"/>
          <w:szCs w:val="20"/>
          <w:lang w:val="en-GB"/>
        </w:rPr>
        <w:t>protection of rights to use forest resources</w:t>
      </w:r>
    </w:p>
    <w:p w14:paraId="7AA3F4CB" w14:textId="77777777" w:rsidR="00931168" w:rsidRPr="009A51B9" w:rsidRDefault="00931168" w:rsidP="009A51B9">
      <w:pPr>
        <w:pStyle w:val="ListParagraph"/>
        <w:numPr>
          <w:ilvl w:val="0"/>
          <w:numId w:val="27"/>
        </w:numPr>
        <w:rPr>
          <w:rFonts w:ascii="Century Gothic" w:hAnsi="Century Gothic" w:cs="Times New Roman"/>
          <w:sz w:val="20"/>
          <w:szCs w:val="20"/>
          <w:lang w:val="en-GB"/>
        </w:rPr>
      </w:pPr>
      <w:r w:rsidRPr="009A51B9">
        <w:rPr>
          <w:rFonts w:ascii="Century Gothic" w:hAnsi="Century Gothic" w:cs="Times New Roman"/>
          <w:sz w:val="20"/>
          <w:szCs w:val="20"/>
          <w:lang w:val="en-GB"/>
        </w:rPr>
        <w:t>Restricted access to non-timber forest products (NTFPs)</w:t>
      </w:r>
    </w:p>
    <w:p w14:paraId="4F6C9B5E" w14:textId="5C1AF1D8" w:rsidR="00931168" w:rsidRPr="009A51B9" w:rsidRDefault="00931168" w:rsidP="009A51B9">
      <w:pPr>
        <w:pStyle w:val="ListParagraph"/>
        <w:numPr>
          <w:ilvl w:val="0"/>
          <w:numId w:val="27"/>
        </w:numPr>
        <w:rPr>
          <w:rFonts w:ascii="Century Gothic" w:hAnsi="Century Gothic" w:cs="Times New Roman"/>
          <w:sz w:val="20"/>
          <w:szCs w:val="20"/>
          <w:lang w:val="en-GB"/>
        </w:rPr>
      </w:pPr>
      <w:r w:rsidRPr="009A51B9">
        <w:rPr>
          <w:rFonts w:ascii="Century Gothic" w:hAnsi="Century Gothic" w:cs="Times New Roman"/>
          <w:sz w:val="20"/>
          <w:szCs w:val="20"/>
          <w:lang w:val="en-GB"/>
        </w:rPr>
        <w:t>Degradation of forest sacred groves</w:t>
      </w:r>
    </w:p>
    <w:p w14:paraId="149138FF" w14:textId="77777777"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t>Security and Safety</w:t>
      </w:r>
    </w:p>
    <w:p w14:paraId="22444BEE" w14:textId="2454331B"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 xml:space="preserve">Safety and security of community informants’/ whistle </w:t>
      </w:r>
      <w:proofErr w:type="gramStart"/>
      <w:r w:rsidRPr="009A51B9">
        <w:rPr>
          <w:rFonts w:ascii="Century Gothic" w:hAnsi="Century Gothic" w:cs="Times New Roman"/>
          <w:sz w:val="20"/>
          <w:szCs w:val="20"/>
          <w:lang w:val="en-GB"/>
        </w:rPr>
        <w:t>blowers</w:t>
      </w:r>
      <w:r w:rsidR="004027E9" w:rsidRPr="009A51B9">
        <w:rPr>
          <w:rFonts w:ascii="Century Gothic" w:hAnsi="Century Gothic" w:cs="Times New Roman"/>
          <w:sz w:val="20"/>
          <w:szCs w:val="20"/>
          <w:lang w:val="en-GB"/>
        </w:rPr>
        <w:t>;</w:t>
      </w:r>
      <w:proofErr w:type="gramEnd"/>
    </w:p>
    <w:p w14:paraId="3121B344" w14:textId="4D3958CB" w:rsidR="00931168" w:rsidRPr="009A51B9" w:rsidRDefault="00931168" w:rsidP="009A51B9">
      <w:pPr>
        <w:pStyle w:val="ListParagraph"/>
        <w:numPr>
          <w:ilvl w:val="0"/>
          <w:numId w:val="28"/>
        </w:numPr>
        <w:rPr>
          <w:rFonts w:ascii="Century Gothic" w:hAnsi="Century Gothic" w:cs="Times New Roman"/>
          <w:color w:val="000000" w:themeColor="text1"/>
          <w:sz w:val="20"/>
          <w:szCs w:val="20"/>
          <w:lang w:val="en-GB"/>
        </w:rPr>
      </w:pPr>
      <w:r w:rsidRPr="009A51B9">
        <w:rPr>
          <w:rFonts w:ascii="Century Gothic" w:hAnsi="Century Gothic" w:cs="Times New Roman"/>
          <w:color w:val="000000" w:themeColor="text1"/>
          <w:sz w:val="20"/>
          <w:szCs w:val="20"/>
          <w:lang w:val="en-GB"/>
        </w:rPr>
        <w:t xml:space="preserve">Safety and security of FSD field staff and forest </w:t>
      </w:r>
      <w:proofErr w:type="gramStart"/>
      <w:r w:rsidRPr="009A51B9">
        <w:rPr>
          <w:rFonts w:ascii="Century Gothic" w:hAnsi="Century Gothic" w:cs="Times New Roman"/>
          <w:color w:val="000000" w:themeColor="text1"/>
          <w:sz w:val="20"/>
          <w:szCs w:val="20"/>
          <w:lang w:val="en-GB"/>
        </w:rPr>
        <w:t>guards</w:t>
      </w:r>
      <w:r w:rsidR="004027E9" w:rsidRPr="009A51B9">
        <w:rPr>
          <w:rFonts w:ascii="Century Gothic" w:hAnsi="Century Gothic" w:cs="Times New Roman"/>
          <w:color w:val="000000" w:themeColor="text1"/>
          <w:sz w:val="20"/>
          <w:szCs w:val="20"/>
          <w:lang w:val="en-GB"/>
        </w:rPr>
        <w:t>;</w:t>
      </w:r>
      <w:proofErr w:type="gramEnd"/>
    </w:p>
    <w:p w14:paraId="74E70E51" w14:textId="2C103040"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 xml:space="preserve">Delayed court processes and low fines which do not create proper structures to punish/deter </w:t>
      </w:r>
      <w:proofErr w:type="gramStart"/>
      <w:r w:rsidRPr="009A51B9">
        <w:rPr>
          <w:rFonts w:ascii="Century Gothic" w:hAnsi="Century Gothic" w:cs="Times New Roman"/>
          <w:sz w:val="20"/>
          <w:szCs w:val="20"/>
          <w:lang w:val="en-GB"/>
        </w:rPr>
        <w:t>violations</w:t>
      </w:r>
      <w:r w:rsidR="004027E9" w:rsidRPr="009A51B9">
        <w:rPr>
          <w:rFonts w:ascii="Century Gothic" w:hAnsi="Century Gothic" w:cs="Times New Roman"/>
          <w:sz w:val="20"/>
          <w:szCs w:val="20"/>
          <w:lang w:val="en-GB"/>
        </w:rPr>
        <w:t>;</w:t>
      </w:r>
      <w:proofErr w:type="gramEnd"/>
    </w:p>
    <w:p w14:paraId="5F1D38BA" w14:textId="66105D0A"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 xml:space="preserve">Low motivation of FSD field staff – no proper incentive </w:t>
      </w:r>
      <w:proofErr w:type="gramStart"/>
      <w:r w:rsidRPr="009A51B9">
        <w:rPr>
          <w:rFonts w:ascii="Century Gothic" w:hAnsi="Century Gothic" w:cs="Times New Roman"/>
          <w:sz w:val="20"/>
          <w:szCs w:val="20"/>
          <w:lang w:val="en-GB"/>
        </w:rPr>
        <w:t>structure</w:t>
      </w:r>
      <w:r w:rsidR="004027E9" w:rsidRPr="009A51B9">
        <w:rPr>
          <w:rFonts w:ascii="Century Gothic" w:hAnsi="Century Gothic" w:cs="Times New Roman"/>
          <w:sz w:val="20"/>
          <w:szCs w:val="20"/>
          <w:lang w:val="en-GB"/>
        </w:rPr>
        <w:t>;</w:t>
      </w:r>
      <w:proofErr w:type="gramEnd"/>
      <w:r w:rsidRPr="009A51B9">
        <w:rPr>
          <w:rFonts w:ascii="Century Gothic" w:hAnsi="Century Gothic" w:cs="Times New Roman"/>
          <w:sz w:val="20"/>
          <w:szCs w:val="20"/>
          <w:lang w:val="en-GB"/>
        </w:rPr>
        <w:t xml:space="preserve"> </w:t>
      </w:r>
    </w:p>
    <w:p w14:paraId="10279278" w14:textId="2001051D"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 xml:space="preserve">Unavailability and poor use of personal protective equipment and limited/ no enforcement </w:t>
      </w:r>
      <w:proofErr w:type="gramStart"/>
      <w:r w:rsidRPr="009A51B9">
        <w:rPr>
          <w:rFonts w:ascii="Century Gothic" w:hAnsi="Century Gothic" w:cs="Times New Roman"/>
          <w:sz w:val="20"/>
          <w:szCs w:val="20"/>
          <w:lang w:val="en-GB"/>
        </w:rPr>
        <w:t>process</w:t>
      </w:r>
      <w:r w:rsidR="004027E9" w:rsidRPr="009A51B9">
        <w:rPr>
          <w:rFonts w:ascii="Century Gothic" w:hAnsi="Century Gothic" w:cs="Times New Roman"/>
          <w:sz w:val="20"/>
          <w:szCs w:val="20"/>
          <w:lang w:val="en-GB"/>
        </w:rPr>
        <w:t>;</w:t>
      </w:r>
      <w:proofErr w:type="gramEnd"/>
    </w:p>
    <w:p w14:paraId="592ACB5A" w14:textId="30789B87"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 xml:space="preserve">Workers’ sexual relations with minors and resulting </w:t>
      </w:r>
      <w:proofErr w:type="gramStart"/>
      <w:r w:rsidRPr="009A51B9">
        <w:rPr>
          <w:rFonts w:ascii="Century Gothic" w:hAnsi="Century Gothic" w:cs="Times New Roman"/>
          <w:sz w:val="20"/>
          <w:szCs w:val="20"/>
          <w:lang w:val="en-GB"/>
        </w:rPr>
        <w:t>pregnancies</w:t>
      </w:r>
      <w:r w:rsidR="004027E9" w:rsidRPr="009A51B9">
        <w:rPr>
          <w:rFonts w:ascii="Century Gothic" w:hAnsi="Century Gothic" w:cs="Times New Roman"/>
          <w:sz w:val="20"/>
          <w:szCs w:val="20"/>
          <w:lang w:val="en-GB"/>
        </w:rPr>
        <w:t>;</w:t>
      </w:r>
      <w:proofErr w:type="gramEnd"/>
    </w:p>
    <w:p w14:paraId="59C819A7" w14:textId="7AC647BE"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 xml:space="preserve">Presence of sex workers in the </w:t>
      </w:r>
      <w:proofErr w:type="gramStart"/>
      <w:r w:rsidRPr="009A51B9">
        <w:rPr>
          <w:rFonts w:ascii="Century Gothic" w:hAnsi="Century Gothic" w:cs="Times New Roman"/>
          <w:sz w:val="20"/>
          <w:szCs w:val="20"/>
          <w:lang w:val="en-GB"/>
        </w:rPr>
        <w:t>community</w:t>
      </w:r>
      <w:r w:rsidR="004027E9" w:rsidRPr="009A51B9">
        <w:rPr>
          <w:rFonts w:ascii="Century Gothic" w:hAnsi="Century Gothic" w:cs="Times New Roman"/>
          <w:sz w:val="20"/>
          <w:szCs w:val="20"/>
          <w:lang w:val="en-GB"/>
        </w:rPr>
        <w:t>;</w:t>
      </w:r>
      <w:proofErr w:type="gramEnd"/>
    </w:p>
    <w:p w14:paraId="6C8D1353" w14:textId="631E0C44"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Spread of HIV/</w:t>
      </w:r>
      <w:proofErr w:type="gramStart"/>
      <w:r w:rsidRPr="009A51B9">
        <w:rPr>
          <w:rFonts w:ascii="Century Gothic" w:hAnsi="Century Gothic" w:cs="Times New Roman"/>
          <w:sz w:val="20"/>
          <w:szCs w:val="20"/>
          <w:lang w:val="en-GB"/>
        </w:rPr>
        <w:t>AID</w:t>
      </w:r>
      <w:r w:rsidR="004027E9" w:rsidRPr="009A51B9">
        <w:rPr>
          <w:rFonts w:ascii="Century Gothic" w:hAnsi="Century Gothic" w:cs="Times New Roman"/>
          <w:sz w:val="20"/>
          <w:szCs w:val="20"/>
          <w:lang w:val="en-GB"/>
        </w:rPr>
        <w:t>;</w:t>
      </w:r>
      <w:proofErr w:type="gramEnd"/>
      <w:r w:rsidRPr="009A51B9">
        <w:rPr>
          <w:rFonts w:ascii="Century Gothic" w:hAnsi="Century Gothic" w:cs="Times New Roman"/>
          <w:sz w:val="20"/>
          <w:szCs w:val="20"/>
          <w:lang w:val="en-GB"/>
        </w:rPr>
        <w:t xml:space="preserve"> </w:t>
      </w:r>
    </w:p>
    <w:p w14:paraId="7B2B5A6C" w14:textId="0C21C702"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Sexual harassment of female employees</w:t>
      </w:r>
      <w:r w:rsidR="002020C2" w:rsidRPr="009A51B9">
        <w:rPr>
          <w:rFonts w:ascii="Century Gothic" w:hAnsi="Century Gothic" w:cs="Times New Roman"/>
          <w:sz w:val="20"/>
          <w:szCs w:val="20"/>
          <w:lang w:val="en-GB"/>
        </w:rPr>
        <w:t xml:space="preserve"> working on project related </w:t>
      </w:r>
      <w:proofErr w:type="gramStart"/>
      <w:r w:rsidR="002020C2" w:rsidRPr="009A51B9">
        <w:rPr>
          <w:rFonts w:ascii="Century Gothic" w:hAnsi="Century Gothic" w:cs="Times New Roman"/>
          <w:sz w:val="20"/>
          <w:szCs w:val="20"/>
          <w:lang w:val="en-GB"/>
        </w:rPr>
        <w:t>activities;</w:t>
      </w:r>
      <w:proofErr w:type="gramEnd"/>
    </w:p>
    <w:p w14:paraId="4938EA6E" w14:textId="5F7CDEF6"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Child labo</w:t>
      </w:r>
      <w:r w:rsidR="00122973" w:rsidRPr="009A51B9">
        <w:rPr>
          <w:rFonts w:ascii="Century Gothic" w:hAnsi="Century Gothic" w:cs="Times New Roman"/>
          <w:sz w:val="20"/>
          <w:szCs w:val="20"/>
          <w:lang w:val="en-GB"/>
        </w:rPr>
        <w:t>u</w:t>
      </w:r>
      <w:r w:rsidRPr="009A51B9">
        <w:rPr>
          <w:rFonts w:ascii="Century Gothic" w:hAnsi="Century Gothic" w:cs="Times New Roman"/>
          <w:sz w:val="20"/>
          <w:szCs w:val="20"/>
          <w:lang w:val="en-GB"/>
        </w:rPr>
        <w:t>r and abuse</w:t>
      </w:r>
      <w:r w:rsidR="002020C2" w:rsidRPr="009A51B9">
        <w:rPr>
          <w:rFonts w:ascii="Century Gothic" w:hAnsi="Century Gothic" w:cs="Times New Roman"/>
          <w:sz w:val="20"/>
          <w:szCs w:val="20"/>
          <w:lang w:val="en-GB"/>
        </w:rPr>
        <w:t xml:space="preserve"> that can be associated with project activities</w:t>
      </w:r>
    </w:p>
    <w:p w14:paraId="278647EB" w14:textId="77777777" w:rsidR="00931168" w:rsidRPr="009A51B9" w:rsidRDefault="00931168" w:rsidP="009A51B9">
      <w:pPr>
        <w:pStyle w:val="ListParagraph"/>
        <w:ind w:left="702"/>
        <w:rPr>
          <w:rFonts w:ascii="Century Gothic" w:hAnsi="Century Gothic" w:cs="Times New Roman"/>
          <w:sz w:val="20"/>
          <w:szCs w:val="20"/>
          <w:lang w:val="en-GB"/>
        </w:rPr>
      </w:pPr>
    </w:p>
    <w:p w14:paraId="6581C08F" w14:textId="77777777" w:rsidR="00931168" w:rsidRPr="009A51B9" w:rsidRDefault="00931168" w:rsidP="009A51B9">
      <w:pPr>
        <w:spacing w:after="0" w:line="240" w:lineRule="auto"/>
        <w:rPr>
          <w:rFonts w:ascii="Century Gothic" w:eastAsia="Times New Roman" w:hAnsi="Century Gothic"/>
          <w:b/>
          <w:i/>
          <w:sz w:val="20"/>
          <w:szCs w:val="20"/>
          <w:lang w:val="en-GB"/>
        </w:rPr>
      </w:pPr>
      <w:r w:rsidRPr="009A51B9">
        <w:rPr>
          <w:rFonts w:ascii="Century Gothic" w:eastAsia="Times New Roman" w:hAnsi="Century Gothic"/>
          <w:b/>
          <w:i/>
          <w:sz w:val="20"/>
          <w:szCs w:val="20"/>
          <w:lang w:val="en-GB"/>
        </w:rPr>
        <w:t>Occupational health and Safety</w:t>
      </w:r>
    </w:p>
    <w:p w14:paraId="3DC52503" w14:textId="77777777"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 xml:space="preserve">Lack of awareness creation programs on health and safety including chemical handling. </w:t>
      </w:r>
    </w:p>
    <w:p w14:paraId="4F29AF9E" w14:textId="11AA3716" w:rsidR="00931168" w:rsidRPr="009A51B9" w:rsidRDefault="00931168" w:rsidP="009A51B9">
      <w:pPr>
        <w:pStyle w:val="ListParagraph"/>
        <w:numPr>
          <w:ilvl w:val="0"/>
          <w:numId w:val="28"/>
        </w:numPr>
        <w:rPr>
          <w:rFonts w:ascii="Century Gothic" w:hAnsi="Century Gothic" w:cs="Times New Roman"/>
          <w:sz w:val="20"/>
          <w:szCs w:val="20"/>
          <w:lang w:val="en-GB"/>
        </w:rPr>
      </w:pPr>
      <w:r w:rsidRPr="009A51B9">
        <w:rPr>
          <w:rFonts w:ascii="Century Gothic" w:hAnsi="Century Gothic" w:cs="Times New Roman"/>
          <w:sz w:val="20"/>
          <w:szCs w:val="20"/>
          <w:lang w:val="en-GB"/>
        </w:rPr>
        <w:t>Unavailability and poor use of personal protective equipment and limited/ no enforcement process</w:t>
      </w:r>
    </w:p>
    <w:p w14:paraId="7A7C816F" w14:textId="77777777" w:rsidR="00D32E2D" w:rsidRPr="009A51B9" w:rsidRDefault="00D32E2D" w:rsidP="009A51B9">
      <w:pPr>
        <w:pStyle w:val="ListParagraph"/>
        <w:ind w:left="0"/>
        <w:rPr>
          <w:rFonts w:ascii="Century Gothic" w:hAnsi="Century Gothic" w:cs="Times New Roman"/>
          <w:sz w:val="20"/>
          <w:szCs w:val="20"/>
          <w:lang w:val="en-GB"/>
        </w:rPr>
      </w:pPr>
    </w:p>
    <w:p w14:paraId="4438AA44" w14:textId="39569071" w:rsidR="00931168" w:rsidRPr="009A51B9" w:rsidRDefault="00CD766A" w:rsidP="009A51B9">
      <w:pPr>
        <w:pStyle w:val="ListParagraph"/>
        <w:shd w:val="clear" w:color="auto" w:fill="1F3864" w:themeFill="accent1" w:themeFillShade="80"/>
        <w:ind w:left="0"/>
        <w:outlineLvl w:val="1"/>
        <w:rPr>
          <w:rFonts w:ascii="Century Gothic" w:hAnsi="Century Gothic" w:cs="Times New Roman"/>
          <w:b/>
          <w:color w:val="FFFFFF" w:themeColor="background1"/>
          <w:sz w:val="20"/>
          <w:szCs w:val="20"/>
        </w:rPr>
      </w:pPr>
      <w:bookmarkStart w:id="117" w:name="_Toc54882553"/>
      <w:bookmarkStart w:id="118" w:name="_Toc66087509"/>
      <w:r w:rsidRPr="009A51B9">
        <w:rPr>
          <w:rFonts w:ascii="Century Gothic" w:hAnsi="Century Gothic" w:cs="Times New Roman"/>
          <w:b/>
          <w:color w:val="FFFFFF" w:themeColor="background1"/>
          <w:sz w:val="20"/>
          <w:szCs w:val="20"/>
        </w:rPr>
        <w:t>4</w:t>
      </w:r>
      <w:r w:rsidR="00931168" w:rsidRPr="009A51B9">
        <w:rPr>
          <w:rFonts w:ascii="Century Gothic" w:hAnsi="Century Gothic" w:cs="Times New Roman"/>
          <w:b/>
          <w:color w:val="FFFFFF" w:themeColor="background1"/>
          <w:sz w:val="20"/>
          <w:szCs w:val="20"/>
        </w:rPr>
        <w:t>.3</w:t>
      </w:r>
      <w:r w:rsidR="00283754" w:rsidRPr="009A51B9">
        <w:rPr>
          <w:rFonts w:ascii="Century Gothic" w:hAnsi="Century Gothic" w:cs="Times New Roman"/>
          <w:b/>
          <w:color w:val="FFFFFF" w:themeColor="background1"/>
          <w:sz w:val="20"/>
          <w:szCs w:val="20"/>
        </w:rPr>
        <w:t xml:space="preserve"> Potential </w:t>
      </w:r>
      <w:r w:rsidR="00E31613" w:rsidRPr="009A51B9">
        <w:rPr>
          <w:rFonts w:ascii="Century Gothic" w:hAnsi="Century Gothic" w:cs="Times New Roman"/>
          <w:b/>
          <w:color w:val="FFFFFF" w:themeColor="background1"/>
          <w:sz w:val="20"/>
          <w:szCs w:val="20"/>
        </w:rPr>
        <w:t>Unintended</w:t>
      </w:r>
      <w:r w:rsidR="005640A3" w:rsidRPr="009A51B9">
        <w:rPr>
          <w:rFonts w:ascii="Century Gothic" w:hAnsi="Century Gothic" w:cs="Times New Roman"/>
          <w:b/>
          <w:color w:val="FFFFFF" w:themeColor="background1"/>
          <w:sz w:val="20"/>
          <w:szCs w:val="20"/>
        </w:rPr>
        <w:t xml:space="preserve"> E&amp;S</w:t>
      </w:r>
      <w:r w:rsidR="00931168" w:rsidRPr="009A51B9">
        <w:rPr>
          <w:rFonts w:ascii="Century Gothic" w:hAnsi="Century Gothic" w:cs="Times New Roman"/>
          <w:b/>
          <w:color w:val="FFFFFF" w:themeColor="background1"/>
          <w:sz w:val="20"/>
          <w:szCs w:val="20"/>
        </w:rPr>
        <w:t xml:space="preserve"> Impacts </w:t>
      </w:r>
      <w:proofErr w:type="gramStart"/>
      <w:r w:rsidR="00931168" w:rsidRPr="009A51B9">
        <w:rPr>
          <w:rFonts w:ascii="Century Gothic" w:hAnsi="Century Gothic" w:cs="Times New Roman"/>
          <w:b/>
          <w:color w:val="FFFFFF" w:themeColor="background1"/>
          <w:sz w:val="20"/>
          <w:szCs w:val="20"/>
        </w:rPr>
        <w:t xml:space="preserve">of </w:t>
      </w:r>
      <w:r w:rsidR="002020C2" w:rsidRPr="009A51B9">
        <w:rPr>
          <w:rFonts w:ascii="Century Gothic" w:hAnsi="Century Gothic" w:cs="Times New Roman"/>
          <w:b/>
          <w:color w:val="FFFFFF" w:themeColor="background1"/>
          <w:sz w:val="20"/>
          <w:szCs w:val="20"/>
        </w:rPr>
        <w:t xml:space="preserve"> </w:t>
      </w:r>
      <w:r w:rsidR="00283754" w:rsidRPr="009A51B9">
        <w:rPr>
          <w:rFonts w:ascii="Century Gothic" w:hAnsi="Century Gothic" w:cs="Times New Roman"/>
          <w:b/>
          <w:color w:val="FFFFFF" w:themeColor="background1"/>
          <w:sz w:val="20"/>
          <w:szCs w:val="20"/>
        </w:rPr>
        <w:t>Expanding</w:t>
      </w:r>
      <w:proofErr w:type="gramEnd"/>
      <w:r w:rsidR="00283754" w:rsidRPr="009A51B9">
        <w:rPr>
          <w:rFonts w:ascii="Century Gothic" w:hAnsi="Century Gothic" w:cs="Times New Roman"/>
          <w:b/>
          <w:color w:val="FFFFFF" w:themeColor="background1"/>
          <w:sz w:val="20"/>
          <w:szCs w:val="20"/>
        </w:rPr>
        <w:t xml:space="preserve"> the </w:t>
      </w:r>
      <w:r w:rsidR="005640A3" w:rsidRPr="009A51B9">
        <w:rPr>
          <w:rFonts w:ascii="Century Gothic" w:hAnsi="Century Gothic" w:cs="Times New Roman"/>
          <w:b/>
          <w:color w:val="FFFFFF" w:themeColor="background1"/>
          <w:sz w:val="20"/>
          <w:szCs w:val="20"/>
        </w:rPr>
        <w:t>S</w:t>
      </w:r>
      <w:r w:rsidR="00283754" w:rsidRPr="009A51B9">
        <w:rPr>
          <w:rFonts w:ascii="Century Gothic" w:hAnsi="Century Gothic" w:cs="Times New Roman"/>
          <w:b/>
          <w:color w:val="FFFFFF" w:themeColor="background1"/>
          <w:sz w:val="20"/>
          <w:szCs w:val="20"/>
        </w:rPr>
        <w:t xml:space="preserve">tock of </w:t>
      </w:r>
      <w:r w:rsidR="005640A3" w:rsidRPr="009A51B9">
        <w:rPr>
          <w:rFonts w:ascii="Century Gothic" w:hAnsi="Century Gothic" w:cs="Times New Roman"/>
          <w:b/>
          <w:color w:val="FFFFFF" w:themeColor="background1"/>
          <w:sz w:val="20"/>
          <w:szCs w:val="20"/>
        </w:rPr>
        <w:t>M</w:t>
      </w:r>
      <w:r w:rsidR="00283754" w:rsidRPr="009A51B9">
        <w:rPr>
          <w:rFonts w:ascii="Century Gothic" w:hAnsi="Century Gothic" w:cs="Times New Roman"/>
          <w:b/>
          <w:color w:val="FFFFFF" w:themeColor="background1"/>
          <w:sz w:val="20"/>
          <w:szCs w:val="20"/>
        </w:rPr>
        <w:t xml:space="preserve">inable </w:t>
      </w:r>
      <w:r w:rsidR="00E63837" w:rsidRPr="009A51B9">
        <w:rPr>
          <w:rFonts w:ascii="Century Gothic" w:hAnsi="Century Gothic" w:cs="Times New Roman"/>
          <w:b/>
          <w:color w:val="FFFFFF" w:themeColor="background1"/>
          <w:sz w:val="20"/>
          <w:szCs w:val="20"/>
        </w:rPr>
        <w:t>Land</w:t>
      </w:r>
      <w:r w:rsidR="00283754" w:rsidRPr="009A51B9">
        <w:rPr>
          <w:rFonts w:ascii="Century Gothic" w:hAnsi="Century Gothic" w:cs="Times New Roman"/>
          <w:b/>
          <w:color w:val="FFFFFF" w:themeColor="background1"/>
          <w:sz w:val="20"/>
          <w:szCs w:val="20"/>
        </w:rPr>
        <w:t xml:space="preserve"> for ASM</w:t>
      </w:r>
      <w:bookmarkStart w:id="119" w:name="_Toc52512565"/>
      <w:bookmarkEnd w:id="117"/>
      <w:bookmarkEnd w:id="118"/>
      <w:r w:rsidR="00283754" w:rsidRPr="009A51B9">
        <w:rPr>
          <w:rFonts w:ascii="Century Gothic" w:hAnsi="Century Gothic" w:cs="Times New Roman"/>
          <w:b/>
          <w:color w:val="FFFFFF" w:themeColor="background1"/>
          <w:sz w:val="20"/>
          <w:szCs w:val="20"/>
        </w:rPr>
        <w:t xml:space="preserve"> </w:t>
      </w:r>
      <w:bookmarkEnd w:id="119"/>
    </w:p>
    <w:p w14:paraId="054C117E" w14:textId="77777777" w:rsidR="00E31613" w:rsidRPr="009A51B9" w:rsidRDefault="00E31613" w:rsidP="009A51B9">
      <w:pPr>
        <w:spacing w:after="0" w:line="240" w:lineRule="auto"/>
        <w:ind w:right="10"/>
        <w:rPr>
          <w:rFonts w:ascii="Century Gothic" w:hAnsi="Century Gothic"/>
          <w:sz w:val="20"/>
          <w:szCs w:val="20"/>
        </w:rPr>
      </w:pPr>
    </w:p>
    <w:p w14:paraId="3F6B075A" w14:textId="4A2A88E1" w:rsidR="005640A3" w:rsidRPr="009A51B9" w:rsidRDefault="005640A3" w:rsidP="009A51B9">
      <w:pPr>
        <w:spacing w:after="0" w:line="240" w:lineRule="auto"/>
        <w:ind w:right="10"/>
        <w:rPr>
          <w:rFonts w:ascii="Century Gothic" w:eastAsia="Times New Roman" w:hAnsi="Century Gothic" w:cs="Calibri"/>
          <w:color w:val="000000"/>
          <w:sz w:val="20"/>
          <w:szCs w:val="20"/>
        </w:rPr>
      </w:pPr>
      <w:r w:rsidRPr="009A51B9">
        <w:rPr>
          <w:rFonts w:ascii="Century Gothic" w:eastAsia="Times New Roman" w:hAnsi="Century Gothic" w:cs="Calibri"/>
          <w:color w:val="000000"/>
          <w:sz w:val="20"/>
          <w:szCs w:val="20"/>
        </w:rPr>
        <w:t xml:space="preserve">The following </w:t>
      </w:r>
      <w:r w:rsidR="0073254A" w:rsidRPr="009A51B9">
        <w:rPr>
          <w:rFonts w:ascii="Century Gothic" w:eastAsia="Times New Roman" w:hAnsi="Century Gothic" w:cs="Calibri"/>
          <w:color w:val="000000"/>
          <w:sz w:val="20"/>
          <w:szCs w:val="20"/>
        </w:rPr>
        <w:t xml:space="preserve">indirect </w:t>
      </w:r>
      <w:r w:rsidRPr="009A51B9">
        <w:rPr>
          <w:rFonts w:ascii="Century Gothic" w:eastAsia="Times New Roman" w:hAnsi="Century Gothic" w:cs="Calibri"/>
          <w:color w:val="000000"/>
          <w:sz w:val="20"/>
          <w:szCs w:val="20"/>
        </w:rPr>
        <w:t xml:space="preserve">unintended impacts </w:t>
      </w:r>
      <w:r w:rsidR="00F2702E" w:rsidRPr="009A51B9">
        <w:rPr>
          <w:rFonts w:ascii="Century Gothic" w:eastAsia="Times New Roman" w:hAnsi="Century Gothic" w:cs="Calibri"/>
          <w:color w:val="000000"/>
          <w:sz w:val="20"/>
          <w:szCs w:val="20"/>
        </w:rPr>
        <w:t>can be anticipated with increase mining which can be a result of</w:t>
      </w:r>
      <w:r w:rsidRPr="009A51B9">
        <w:rPr>
          <w:rFonts w:ascii="Century Gothic" w:eastAsia="Times New Roman" w:hAnsi="Century Gothic" w:cs="Calibri"/>
          <w:color w:val="000000"/>
          <w:sz w:val="20"/>
          <w:szCs w:val="20"/>
        </w:rPr>
        <w:t xml:space="preserve"> expanding the stock of mineable </w:t>
      </w:r>
      <w:r w:rsidR="00A97C5A" w:rsidRPr="009A51B9">
        <w:rPr>
          <w:rFonts w:ascii="Century Gothic" w:eastAsia="Times New Roman" w:hAnsi="Century Gothic" w:cs="Calibri"/>
          <w:color w:val="000000"/>
          <w:sz w:val="20"/>
          <w:szCs w:val="20"/>
        </w:rPr>
        <w:t>land</w:t>
      </w:r>
      <w:r w:rsidRPr="009A51B9">
        <w:rPr>
          <w:rFonts w:ascii="Century Gothic" w:eastAsia="Times New Roman" w:hAnsi="Century Gothic" w:cs="Calibri"/>
          <w:color w:val="000000"/>
          <w:sz w:val="20"/>
          <w:szCs w:val="20"/>
        </w:rPr>
        <w:t xml:space="preserve"> for artisanal and small-scale mining</w:t>
      </w:r>
      <w:r w:rsidR="00F2702E" w:rsidRPr="009A51B9">
        <w:rPr>
          <w:rFonts w:ascii="Century Gothic" w:eastAsia="Times New Roman" w:hAnsi="Century Gothic" w:cs="Calibri"/>
          <w:color w:val="000000"/>
          <w:sz w:val="20"/>
          <w:szCs w:val="20"/>
        </w:rPr>
        <w:t xml:space="preserve">, if appropriate environmental and social management systems </w:t>
      </w:r>
      <w:r w:rsidR="0073254A" w:rsidRPr="009A51B9">
        <w:rPr>
          <w:rFonts w:ascii="Century Gothic" w:eastAsia="Times New Roman" w:hAnsi="Century Gothic" w:cs="Calibri"/>
          <w:color w:val="000000"/>
          <w:sz w:val="20"/>
          <w:szCs w:val="20"/>
        </w:rPr>
        <w:t>are</w:t>
      </w:r>
      <w:r w:rsidR="00F2702E" w:rsidRPr="009A51B9">
        <w:rPr>
          <w:rFonts w:ascii="Century Gothic" w:eastAsia="Times New Roman" w:hAnsi="Century Gothic" w:cs="Calibri"/>
          <w:color w:val="000000"/>
          <w:sz w:val="20"/>
          <w:szCs w:val="20"/>
        </w:rPr>
        <w:t xml:space="preserve"> not put in place</w:t>
      </w:r>
      <w:r w:rsidR="00E31613" w:rsidRPr="009A51B9">
        <w:rPr>
          <w:rFonts w:ascii="Century Gothic" w:eastAsia="Times New Roman" w:hAnsi="Century Gothic" w:cs="Calibri"/>
          <w:color w:val="000000"/>
          <w:sz w:val="20"/>
          <w:szCs w:val="20"/>
        </w:rPr>
        <w:t>:</w:t>
      </w:r>
    </w:p>
    <w:p w14:paraId="439E167B" w14:textId="77777777" w:rsidR="00931168" w:rsidRPr="009A51B9" w:rsidRDefault="00931168" w:rsidP="009A51B9">
      <w:pPr>
        <w:pStyle w:val="Boxtext"/>
        <w:rPr>
          <w:rFonts w:ascii="Century Gothic" w:hAnsi="Century Gothic"/>
          <w:szCs w:val="20"/>
        </w:rPr>
      </w:pPr>
    </w:p>
    <w:p w14:paraId="22D14A6C" w14:textId="1FC43FF2" w:rsidR="00931168" w:rsidRPr="009A51B9" w:rsidRDefault="00E31613" w:rsidP="009A51B9">
      <w:pPr>
        <w:pStyle w:val="Normal102"/>
        <w:rPr>
          <w:rFonts w:ascii="Century Gothic" w:hAnsi="Century Gothic" w:cs="Calibri"/>
          <w:b/>
          <w:bCs/>
          <w:sz w:val="20"/>
          <w:szCs w:val="20"/>
        </w:rPr>
      </w:pPr>
      <w:bookmarkStart w:id="120" w:name="_Toc52512567"/>
      <w:r w:rsidRPr="009A51B9">
        <w:rPr>
          <w:rFonts w:ascii="Century Gothic" w:hAnsi="Century Gothic" w:cs="Calibri"/>
          <w:b/>
          <w:bCs/>
          <w:sz w:val="20"/>
          <w:szCs w:val="20"/>
        </w:rPr>
        <w:t>Forest</w:t>
      </w:r>
      <w:r w:rsidR="00F2702E" w:rsidRPr="009A51B9">
        <w:rPr>
          <w:rFonts w:ascii="Century Gothic" w:hAnsi="Century Gothic" w:cs="Calibri"/>
          <w:b/>
          <w:bCs/>
          <w:sz w:val="20"/>
          <w:szCs w:val="20"/>
        </w:rPr>
        <w:t>,</w:t>
      </w:r>
      <w:r w:rsidRPr="009A51B9">
        <w:rPr>
          <w:rFonts w:ascii="Century Gothic" w:hAnsi="Century Gothic" w:cs="Calibri"/>
          <w:b/>
          <w:bCs/>
          <w:sz w:val="20"/>
          <w:szCs w:val="20"/>
        </w:rPr>
        <w:t xml:space="preserve"> Land</w:t>
      </w:r>
      <w:r w:rsidR="00F2702E" w:rsidRPr="009A51B9">
        <w:rPr>
          <w:rFonts w:ascii="Century Gothic" w:hAnsi="Century Gothic" w:cs="Calibri"/>
          <w:b/>
          <w:bCs/>
          <w:sz w:val="20"/>
          <w:szCs w:val="20"/>
        </w:rPr>
        <w:t xml:space="preserve"> and Soil</w:t>
      </w:r>
      <w:r w:rsidRPr="009A51B9">
        <w:rPr>
          <w:rFonts w:ascii="Century Gothic" w:hAnsi="Century Gothic" w:cs="Calibri"/>
          <w:b/>
          <w:bCs/>
          <w:sz w:val="20"/>
          <w:szCs w:val="20"/>
        </w:rPr>
        <w:t xml:space="preserve"> Degradation </w:t>
      </w:r>
      <w:bookmarkEnd w:id="120"/>
    </w:p>
    <w:p w14:paraId="174E96C4" w14:textId="7A26DDC9" w:rsidR="00931168" w:rsidRPr="009A51B9" w:rsidRDefault="00E31613"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Forest lands</w:t>
      </w:r>
      <w:r w:rsidR="00931168" w:rsidRPr="009A51B9">
        <w:rPr>
          <w:rFonts w:ascii="Century Gothic" w:hAnsi="Century Gothic"/>
          <w:color w:val="272626"/>
          <w:sz w:val="20"/>
          <w:szCs w:val="20"/>
        </w:rPr>
        <w:t xml:space="preserve"> </w:t>
      </w:r>
      <w:r w:rsidRPr="009A51B9">
        <w:rPr>
          <w:rFonts w:ascii="Century Gothic" w:hAnsi="Century Gothic"/>
          <w:color w:val="272626"/>
          <w:sz w:val="20"/>
          <w:szCs w:val="20"/>
        </w:rPr>
        <w:t>will be</w:t>
      </w:r>
      <w:r w:rsidR="00931168" w:rsidRPr="009A51B9">
        <w:rPr>
          <w:rFonts w:ascii="Century Gothic" w:hAnsi="Century Gothic"/>
          <w:color w:val="272626"/>
          <w:sz w:val="20"/>
          <w:szCs w:val="20"/>
        </w:rPr>
        <w:t xml:space="preserve"> stripped of vegetation cover </w:t>
      </w:r>
      <w:proofErr w:type="gramStart"/>
      <w:r w:rsidR="00931168" w:rsidRPr="009A51B9">
        <w:rPr>
          <w:rFonts w:ascii="Century Gothic" w:hAnsi="Century Gothic"/>
          <w:color w:val="272626"/>
          <w:sz w:val="20"/>
          <w:szCs w:val="20"/>
        </w:rPr>
        <w:t>in order to</w:t>
      </w:r>
      <w:proofErr w:type="gramEnd"/>
      <w:r w:rsidR="00931168" w:rsidRPr="009A51B9">
        <w:rPr>
          <w:rFonts w:ascii="Century Gothic" w:hAnsi="Century Gothic"/>
          <w:color w:val="272626"/>
          <w:sz w:val="20"/>
          <w:szCs w:val="20"/>
        </w:rPr>
        <w:t xml:space="preserve"> get access to ore material that is mined on the surface or even in sub-surface or deep mining. This </w:t>
      </w:r>
      <w:r w:rsidRPr="009A51B9">
        <w:rPr>
          <w:rFonts w:ascii="Century Gothic" w:hAnsi="Century Gothic"/>
          <w:color w:val="272626"/>
          <w:sz w:val="20"/>
          <w:szCs w:val="20"/>
        </w:rPr>
        <w:t xml:space="preserve">will </w:t>
      </w:r>
      <w:r w:rsidR="00931168" w:rsidRPr="009A51B9">
        <w:rPr>
          <w:rFonts w:ascii="Century Gothic" w:hAnsi="Century Gothic"/>
          <w:color w:val="272626"/>
          <w:sz w:val="20"/>
          <w:szCs w:val="20"/>
        </w:rPr>
        <w:t xml:space="preserve">expose the land’s surface directly to rainfall, enhance infiltration by </w:t>
      </w:r>
      <w:proofErr w:type="gramStart"/>
      <w:r w:rsidR="00931168" w:rsidRPr="009A51B9">
        <w:rPr>
          <w:rFonts w:ascii="Century Gothic" w:hAnsi="Century Gothic"/>
          <w:color w:val="272626"/>
          <w:sz w:val="20"/>
          <w:szCs w:val="20"/>
        </w:rPr>
        <w:t>rain water</w:t>
      </w:r>
      <w:proofErr w:type="gramEnd"/>
      <w:r w:rsidR="00931168" w:rsidRPr="009A51B9">
        <w:rPr>
          <w:rFonts w:ascii="Century Gothic" w:hAnsi="Century Gothic"/>
          <w:color w:val="272626"/>
          <w:sz w:val="20"/>
          <w:szCs w:val="20"/>
        </w:rPr>
        <w:t xml:space="preserve"> into soils and remove material that binds soil particles together leading to erosion and transport of soil material away from mining sites. Increased surface run-off (water)</w:t>
      </w:r>
      <w:r w:rsidRPr="009A51B9">
        <w:rPr>
          <w:rFonts w:ascii="Century Gothic" w:hAnsi="Century Gothic"/>
          <w:color w:val="272626"/>
          <w:sz w:val="20"/>
          <w:szCs w:val="20"/>
        </w:rPr>
        <w:t xml:space="preserve"> </w:t>
      </w:r>
      <w:r w:rsidR="00931168" w:rsidRPr="009A51B9">
        <w:rPr>
          <w:rFonts w:ascii="Century Gothic" w:hAnsi="Century Gothic"/>
          <w:color w:val="272626"/>
          <w:sz w:val="20"/>
          <w:szCs w:val="20"/>
        </w:rPr>
        <w:t xml:space="preserve">erodes topsoil, resulting in soil infertility. In addition, such areas </w:t>
      </w:r>
      <w:r w:rsidRPr="009A51B9">
        <w:rPr>
          <w:rFonts w:ascii="Century Gothic" w:hAnsi="Century Gothic"/>
          <w:color w:val="272626"/>
          <w:sz w:val="20"/>
          <w:szCs w:val="20"/>
        </w:rPr>
        <w:t>will be</w:t>
      </w:r>
      <w:r w:rsidR="00931168" w:rsidRPr="009A51B9">
        <w:rPr>
          <w:rFonts w:ascii="Century Gothic" w:hAnsi="Century Gothic"/>
          <w:color w:val="272626"/>
          <w:sz w:val="20"/>
          <w:szCs w:val="20"/>
        </w:rPr>
        <w:t xml:space="preserve"> prone to severe evapotranspiration leading to loss of soil water, which helps to loosen soil particles and further increases the rate of erosion. Fauna and flora </w:t>
      </w:r>
      <w:r w:rsidRPr="009A51B9">
        <w:rPr>
          <w:rFonts w:ascii="Century Gothic" w:hAnsi="Century Gothic"/>
          <w:color w:val="272626"/>
          <w:sz w:val="20"/>
          <w:szCs w:val="20"/>
        </w:rPr>
        <w:t>will</w:t>
      </w:r>
      <w:r w:rsidR="00931168" w:rsidRPr="009A51B9">
        <w:rPr>
          <w:rFonts w:ascii="Century Gothic" w:hAnsi="Century Gothic"/>
          <w:color w:val="272626"/>
          <w:sz w:val="20"/>
          <w:szCs w:val="20"/>
        </w:rPr>
        <w:t xml:space="preserve"> also </w:t>
      </w:r>
      <w:r w:rsidRPr="009A51B9">
        <w:rPr>
          <w:rFonts w:ascii="Century Gothic" w:hAnsi="Century Gothic"/>
          <w:color w:val="272626"/>
          <w:sz w:val="20"/>
          <w:szCs w:val="20"/>
        </w:rPr>
        <w:t xml:space="preserve">be </w:t>
      </w:r>
      <w:r w:rsidR="00931168" w:rsidRPr="009A51B9">
        <w:rPr>
          <w:rFonts w:ascii="Century Gothic" w:hAnsi="Century Gothic"/>
          <w:color w:val="272626"/>
          <w:sz w:val="20"/>
          <w:szCs w:val="20"/>
        </w:rPr>
        <w:t xml:space="preserve">affected as some </w:t>
      </w:r>
      <w:r w:rsidRPr="009A51B9">
        <w:rPr>
          <w:rFonts w:ascii="Century Gothic" w:hAnsi="Century Gothic"/>
          <w:color w:val="272626"/>
          <w:sz w:val="20"/>
          <w:szCs w:val="20"/>
        </w:rPr>
        <w:t>will be</w:t>
      </w:r>
      <w:r w:rsidR="00931168" w:rsidRPr="009A51B9">
        <w:rPr>
          <w:rFonts w:ascii="Century Gothic" w:hAnsi="Century Gothic"/>
          <w:color w:val="272626"/>
          <w:sz w:val="20"/>
          <w:szCs w:val="20"/>
        </w:rPr>
        <w:t xml:space="preserve"> dislodged from their habitats, </w:t>
      </w:r>
      <w:proofErr w:type="gramStart"/>
      <w:r w:rsidR="00931168" w:rsidRPr="009A51B9">
        <w:rPr>
          <w:rFonts w:ascii="Century Gothic" w:hAnsi="Century Gothic"/>
          <w:color w:val="272626"/>
          <w:sz w:val="20"/>
          <w:szCs w:val="20"/>
        </w:rPr>
        <w:t>destroyed</w:t>
      </w:r>
      <w:proofErr w:type="gramEnd"/>
      <w:r w:rsidR="00931168" w:rsidRPr="009A51B9">
        <w:rPr>
          <w:rFonts w:ascii="Century Gothic" w:hAnsi="Century Gothic"/>
          <w:color w:val="272626"/>
          <w:sz w:val="20"/>
          <w:szCs w:val="20"/>
        </w:rPr>
        <w:t xml:space="preserve"> or lost as a result of removal of vegetation. Soil nutrients, </w:t>
      </w:r>
      <w:proofErr w:type="gramStart"/>
      <w:r w:rsidR="00931168" w:rsidRPr="009A51B9">
        <w:rPr>
          <w:rFonts w:ascii="Century Gothic" w:hAnsi="Century Gothic"/>
          <w:color w:val="272626"/>
          <w:sz w:val="20"/>
          <w:szCs w:val="20"/>
        </w:rPr>
        <w:t>elements</w:t>
      </w:r>
      <w:proofErr w:type="gramEnd"/>
      <w:r w:rsidR="00931168" w:rsidRPr="009A51B9">
        <w:rPr>
          <w:rFonts w:ascii="Century Gothic" w:hAnsi="Century Gothic"/>
          <w:color w:val="272626"/>
          <w:sz w:val="20"/>
          <w:szCs w:val="20"/>
        </w:rPr>
        <w:t xml:space="preserve"> and microbes essential for growth of plants and animals are also affected. </w:t>
      </w:r>
      <w:r w:rsidR="004F45E2" w:rsidRPr="009A51B9">
        <w:rPr>
          <w:rFonts w:ascii="Century Gothic" w:hAnsi="Century Gothic"/>
          <w:color w:val="272626"/>
          <w:sz w:val="20"/>
          <w:szCs w:val="20"/>
        </w:rPr>
        <w:t xml:space="preserve">Adequate restoration would need to be pursued to </w:t>
      </w:r>
      <w:r w:rsidR="007842A1" w:rsidRPr="009A51B9">
        <w:rPr>
          <w:rFonts w:ascii="Century Gothic" w:hAnsi="Century Gothic"/>
          <w:color w:val="272626"/>
          <w:sz w:val="20"/>
          <w:szCs w:val="20"/>
        </w:rPr>
        <w:t xml:space="preserve">reduce negative impacts. </w:t>
      </w:r>
    </w:p>
    <w:p w14:paraId="444E4515" w14:textId="77777777" w:rsidR="00E31613" w:rsidRPr="009A51B9" w:rsidRDefault="00E31613" w:rsidP="009A51B9">
      <w:pPr>
        <w:autoSpaceDE w:val="0"/>
        <w:autoSpaceDN w:val="0"/>
        <w:adjustRightInd w:val="0"/>
        <w:spacing w:after="0" w:line="240" w:lineRule="auto"/>
        <w:rPr>
          <w:rFonts w:ascii="Century Gothic" w:hAnsi="Century Gothic"/>
          <w:color w:val="272626"/>
          <w:sz w:val="20"/>
          <w:szCs w:val="20"/>
        </w:rPr>
      </w:pPr>
    </w:p>
    <w:p w14:paraId="019E9A4A" w14:textId="6279159B" w:rsidR="00E31613" w:rsidRPr="009A51B9" w:rsidRDefault="00E31613" w:rsidP="009A51B9">
      <w:pPr>
        <w:autoSpaceDE w:val="0"/>
        <w:autoSpaceDN w:val="0"/>
        <w:adjustRightInd w:val="0"/>
        <w:spacing w:after="0" w:line="240" w:lineRule="auto"/>
        <w:rPr>
          <w:rFonts w:ascii="Century Gothic" w:hAnsi="Century Gothic"/>
          <w:b/>
          <w:bCs/>
          <w:color w:val="272626"/>
          <w:sz w:val="20"/>
          <w:szCs w:val="20"/>
        </w:rPr>
      </w:pPr>
      <w:r w:rsidRPr="009A51B9">
        <w:rPr>
          <w:rFonts w:ascii="Century Gothic" w:hAnsi="Century Gothic"/>
          <w:b/>
          <w:bCs/>
          <w:color w:val="272626"/>
          <w:sz w:val="20"/>
          <w:szCs w:val="20"/>
        </w:rPr>
        <w:t xml:space="preserve">Mercury Pollution </w:t>
      </w:r>
      <w:r w:rsidR="00F2702E" w:rsidRPr="009A51B9">
        <w:rPr>
          <w:rFonts w:ascii="Century Gothic" w:hAnsi="Century Gothic"/>
          <w:b/>
          <w:bCs/>
          <w:color w:val="272626"/>
          <w:sz w:val="20"/>
          <w:szCs w:val="20"/>
        </w:rPr>
        <w:t xml:space="preserve">and Poisoning </w:t>
      </w:r>
    </w:p>
    <w:p w14:paraId="2BFAA6AA" w14:textId="3459D64F" w:rsidR="000733B0"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Artisanal gold miners extensively use mercury during processing to </w:t>
      </w:r>
      <w:r w:rsidR="00EA7110" w:rsidRPr="009A51B9">
        <w:rPr>
          <w:rFonts w:ascii="Century Gothic" w:hAnsi="Century Gothic"/>
          <w:color w:val="272626"/>
          <w:sz w:val="20"/>
          <w:szCs w:val="20"/>
        </w:rPr>
        <w:t>extract</w:t>
      </w:r>
      <w:r w:rsidRPr="009A51B9">
        <w:rPr>
          <w:rFonts w:ascii="Century Gothic" w:hAnsi="Century Gothic"/>
          <w:color w:val="272626"/>
          <w:sz w:val="20"/>
          <w:szCs w:val="20"/>
        </w:rPr>
        <w:t xml:space="preserve"> gold from processed gold-bearing materials. The resulting gold-mercury mixture (usually called amalgam) is then heated to obtain “fairly pure” gold, as shown in Figure </w:t>
      </w:r>
      <w:r w:rsidR="00F2702E" w:rsidRPr="009A51B9">
        <w:rPr>
          <w:rFonts w:ascii="Century Gothic" w:hAnsi="Century Gothic"/>
          <w:color w:val="272626"/>
          <w:sz w:val="20"/>
          <w:szCs w:val="20"/>
        </w:rPr>
        <w:t>5</w:t>
      </w:r>
      <w:r w:rsidRPr="009A51B9">
        <w:rPr>
          <w:rFonts w:ascii="Century Gothic" w:hAnsi="Century Gothic"/>
          <w:color w:val="272626"/>
          <w:sz w:val="20"/>
          <w:szCs w:val="20"/>
        </w:rPr>
        <w:t xml:space="preserve">. Some artisanal gold miners also sprinkle or deposit mercury on sluice boxes used for processing to collect much of the gold along the sluice box. Even though this process reduces losses of fine gold at the initial stage of processing and thereby leads to better recovery, it tends to directly contaminate wastewater that runs off into the environment as well as surrounding soils. Miners also usually gather around the gold-mercury mixture during heating to prevent possible theft of gold. This makes miners extremely vulnerable to mercury poisoning as they directly and unknowingly inhale mercury </w:t>
      </w:r>
      <w:proofErr w:type="spellStart"/>
      <w:r w:rsidRPr="009A51B9">
        <w:rPr>
          <w:rFonts w:ascii="Century Gothic" w:hAnsi="Century Gothic"/>
          <w:color w:val="272626"/>
          <w:sz w:val="20"/>
          <w:szCs w:val="20"/>
        </w:rPr>
        <w:t>vapour</w:t>
      </w:r>
      <w:proofErr w:type="spellEnd"/>
      <w:r w:rsidRPr="009A51B9">
        <w:rPr>
          <w:rFonts w:ascii="Century Gothic" w:hAnsi="Century Gothic"/>
          <w:color w:val="272626"/>
          <w:sz w:val="20"/>
          <w:szCs w:val="20"/>
        </w:rPr>
        <w:t xml:space="preserve"> that is released during heating of the amalgam making them prone to mercury-related illnesses such as neurological disorders and organ failures.</w:t>
      </w:r>
    </w:p>
    <w:p w14:paraId="6B10C1CF" w14:textId="77777777" w:rsidR="006305E9" w:rsidRPr="009A51B9" w:rsidRDefault="006305E9" w:rsidP="009A51B9">
      <w:pPr>
        <w:autoSpaceDE w:val="0"/>
        <w:autoSpaceDN w:val="0"/>
        <w:adjustRightInd w:val="0"/>
        <w:spacing w:after="0" w:line="240" w:lineRule="auto"/>
        <w:rPr>
          <w:rFonts w:ascii="Century Gothic" w:hAnsi="Century Gothic"/>
          <w:i/>
          <w:sz w:val="20"/>
          <w:szCs w:val="20"/>
        </w:rPr>
      </w:pPr>
    </w:p>
    <w:p w14:paraId="6DB4CE51" w14:textId="6FFA44D5" w:rsidR="00931168" w:rsidRPr="009A51B9" w:rsidRDefault="00931168" w:rsidP="009A51B9">
      <w:pPr>
        <w:autoSpaceDE w:val="0"/>
        <w:autoSpaceDN w:val="0"/>
        <w:adjustRightInd w:val="0"/>
        <w:spacing w:after="0" w:line="240" w:lineRule="auto"/>
        <w:rPr>
          <w:rFonts w:ascii="Century Gothic" w:hAnsi="Century Gothic"/>
          <w:b/>
          <w:bCs/>
          <w:color w:val="272626"/>
          <w:sz w:val="20"/>
          <w:szCs w:val="20"/>
        </w:rPr>
      </w:pPr>
      <w:bookmarkStart w:id="121" w:name="_Toc52512568"/>
      <w:r w:rsidRPr="009A51B9">
        <w:rPr>
          <w:rFonts w:ascii="Century Gothic" w:hAnsi="Century Gothic"/>
          <w:b/>
          <w:bCs/>
          <w:color w:val="272626"/>
          <w:sz w:val="20"/>
          <w:szCs w:val="20"/>
        </w:rPr>
        <w:t xml:space="preserve">Surface and Ground Water </w:t>
      </w:r>
      <w:bookmarkEnd w:id="121"/>
      <w:r w:rsidR="00F2702E" w:rsidRPr="009A51B9">
        <w:rPr>
          <w:rFonts w:ascii="Century Gothic" w:hAnsi="Century Gothic"/>
          <w:b/>
          <w:bCs/>
          <w:color w:val="272626"/>
          <w:sz w:val="20"/>
          <w:szCs w:val="20"/>
        </w:rPr>
        <w:t>Pollution</w:t>
      </w:r>
    </w:p>
    <w:p w14:paraId="4C5BF296" w14:textId="28914D5A"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ASM </w:t>
      </w:r>
      <w:proofErr w:type="gramStart"/>
      <w:r w:rsidR="00F2702E" w:rsidRPr="009A51B9">
        <w:rPr>
          <w:rFonts w:ascii="Century Gothic" w:hAnsi="Century Gothic"/>
          <w:color w:val="272626"/>
          <w:sz w:val="20"/>
          <w:szCs w:val="20"/>
        </w:rPr>
        <w:t>operators</w:t>
      </w:r>
      <w:proofErr w:type="gramEnd"/>
      <w:r w:rsidRPr="009A51B9">
        <w:rPr>
          <w:rFonts w:ascii="Century Gothic" w:hAnsi="Century Gothic"/>
          <w:color w:val="272626"/>
          <w:sz w:val="20"/>
          <w:szCs w:val="20"/>
        </w:rPr>
        <w:t xml:space="preserve"> prospect or search for, mine and process such materials within or near the banks of streams and rivers thereby directly polluting the water with various forms of waste, including physical and chemical waste. Some solid waste materials are directly dumped into streams and rivers or indirectly washed into stream channels by surface run-off. Some waste materials are also dumped or piled close to or along stream channels. </w:t>
      </w:r>
    </w:p>
    <w:p w14:paraId="4CCEC4F5" w14:textId="77777777" w:rsidR="0073254A"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These deposited materials find their way into streams resulting in siltation or shallowing, i.e. partly or completely blocking, of stream channels, which ultimately increase the risks of flooding in such areas. Pits and excavations created in mined-out areas also collect water and contaminants, which infiltrate and pollute ground water. In addition, turbid water that remains after processing of ore materials is released directly into soils and streams, which heavily pollutes the water. A diversion of streams or river courses (channels)is commonly done by ASM operators for them to get access to and mine gold and diamond -bearing gravels in the streams and rivers.</w:t>
      </w:r>
    </w:p>
    <w:p w14:paraId="6F0DED5A" w14:textId="54D6BAF2"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 </w:t>
      </w:r>
    </w:p>
    <w:p w14:paraId="04579800" w14:textId="39ED7AC5" w:rsidR="00931168" w:rsidRPr="009A51B9" w:rsidRDefault="00931168" w:rsidP="009A51B9">
      <w:pPr>
        <w:pStyle w:val="Normal102"/>
        <w:rPr>
          <w:rFonts w:ascii="Century Gothic" w:eastAsia="Calibri" w:hAnsi="Century Gothic" w:cs="Times New Roman"/>
          <w:b/>
          <w:bCs/>
          <w:color w:val="272626"/>
          <w:sz w:val="20"/>
          <w:szCs w:val="20"/>
        </w:rPr>
      </w:pPr>
      <w:bookmarkStart w:id="122" w:name="_Toc52512569"/>
      <w:r w:rsidRPr="009A51B9">
        <w:rPr>
          <w:rFonts w:ascii="Century Gothic" w:eastAsia="Calibri" w:hAnsi="Century Gothic" w:cs="Times New Roman"/>
          <w:b/>
          <w:bCs/>
          <w:color w:val="272626"/>
          <w:sz w:val="20"/>
          <w:szCs w:val="20"/>
        </w:rPr>
        <w:t>Air Quality</w:t>
      </w:r>
      <w:bookmarkEnd w:id="122"/>
    </w:p>
    <w:p w14:paraId="2F6EE6AF" w14:textId="7CE80E51"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ASM practices often release lots of dust during extraction, </w:t>
      </w:r>
      <w:proofErr w:type="gramStart"/>
      <w:r w:rsidRPr="009A51B9">
        <w:rPr>
          <w:rFonts w:ascii="Century Gothic" w:hAnsi="Century Gothic"/>
          <w:color w:val="272626"/>
          <w:sz w:val="20"/>
          <w:szCs w:val="20"/>
        </w:rPr>
        <w:t>transport</w:t>
      </w:r>
      <w:proofErr w:type="gramEnd"/>
      <w:r w:rsidRPr="009A51B9">
        <w:rPr>
          <w:rFonts w:ascii="Century Gothic" w:hAnsi="Century Gothic"/>
          <w:color w:val="272626"/>
          <w:sz w:val="20"/>
          <w:szCs w:val="20"/>
        </w:rPr>
        <w:t xml:space="preserve"> and processing of ore materials, which affect the quality of air both at the mine site and in the surrounding areas. Depending on the nature, composition, size fraction and wind direction, for example, these dust particles can affect the health of ASM operators as they unknowingly breathe in air whilst working (Plumlee, 1999). Communities in the vicinity of the ASM site can also be affected as dust particles are transported and inhaled by people. Waste material left at ASM</w:t>
      </w:r>
      <w:r w:rsidR="003103F2" w:rsidRPr="009A51B9">
        <w:rPr>
          <w:rFonts w:ascii="Century Gothic" w:hAnsi="Century Gothic"/>
          <w:color w:val="272626"/>
          <w:sz w:val="20"/>
          <w:szCs w:val="20"/>
        </w:rPr>
        <w:t xml:space="preserve"> </w:t>
      </w:r>
      <w:r w:rsidRPr="009A51B9">
        <w:rPr>
          <w:rFonts w:ascii="Century Gothic" w:hAnsi="Century Gothic"/>
          <w:color w:val="272626"/>
          <w:sz w:val="20"/>
          <w:szCs w:val="20"/>
        </w:rPr>
        <w:t>sites after mining and processing can also be picked up and transported by wind to affect air quality in areas surrounding ASM sites. Such transported material can seriously impact the quality of air long after mining has ceased in an area.</w:t>
      </w:r>
    </w:p>
    <w:p w14:paraId="6D7A3DD2" w14:textId="77777777" w:rsidR="006305E9" w:rsidRPr="009A51B9" w:rsidRDefault="006305E9" w:rsidP="009A51B9">
      <w:pPr>
        <w:autoSpaceDE w:val="0"/>
        <w:autoSpaceDN w:val="0"/>
        <w:adjustRightInd w:val="0"/>
        <w:spacing w:after="0" w:line="240" w:lineRule="auto"/>
        <w:rPr>
          <w:rFonts w:ascii="Century Gothic" w:hAnsi="Century Gothic"/>
          <w:color w:val="272626"/>
          <w:sz w:val="20"/>
          <w:szCs w:val="20"/>
        </w:rPr>
      </w:pPr>
    </w:p>
    <w:p w14:paraId="4C948145" w14:textId="081D2D98" w:rsidR="00931168" w:rsidRPr="009A51B9" w:rsidRDefault="00931168" w:rsidP="009A51B9">
      <w:pPr>
        <w:pStyle w:val="Normal146"/>
        <w:rPr>
          <w:rFonts w:ascii="Century Gothic" w:eastAsia="Calibri" w:hAnsi="Century Gothic" w:cs="Times New Roman"/>
          <w:b/>
          <w:bCs/>
          <w:color w:val="272626"/>
          <w:sz w:val="20"/>
          <w:szCs w:val="20"/>
        </w:rPr>
      </w:pPr>
      <w:bookmarkStart w:id="123" w:name="_Toc52512570"/>
      <w:r w:rsidRPr="009A51B9">
        <w:rPr>
          <w:rFonts w:ascii="Century Gothic" w:eastAsia="Calibri" w:hAnsi="Century Gothic" w:cs="Times New Roman"/>
          <w:b/>
          <w:bCs/>
          <w:color w:val="272626"/>
          <w:sz w:val="20"/>
          <w:szCs w:val="20"/>
        </w:rPr>
        <w:t>Noise and Vibrations</w:t>
      </w:r>
      <w:bookmarkEnd w:id="123"/>
    </w:p>
    <w:p w14:paraId="783008A8" w14:textId="2943F8DD" w:rsidR="00931168" w:rsidRPr="009A51B9" w:rsidRDefault="0073254A"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In recent times, </w:t>
      </w:r>
      <w:r w:rsidR="00931168" w:rsidRPr="009A51B9">
        <w:rPr>
          <w:rFonts w:ascii="Century Gothic" w:hAnsi="Century Gothic"/>
          <w:color w:val="272626"/>
          <w:sz w:val="20"/>
          <w:szCs w:val="20"/>
        </w:rPr>
        <w:t xml:space="preserve">ASM operators employ sophisticated extraction and processing methods that generate lots of noise and vibrations. For example, tools, </w:t>
      </w:r>
      <w:proofErr w:type="gramStart"/>
      <w:r w:rsidR="00931168" w:rsidRPr="009A51B9">
        <w:rPr>
          <w:rFonts w:ascii="Century Gothic" w:hAnsi="Century Gothic"/>
          <w:color w:val="272626"/>
          <w:sz w:val="20"/>
          <w:szCs w:val="20"/>
        </w:rPr>
        <w:t>equipment</w:t>
      </w:r>
      <w:proofErr w:type="gramEnd"/>
      <w:r w:rsidR="00931168" w:rsidRPr="009A51B9">
        <w:rPr>
          <w:rFonts w:ascii="Century Gothic" w:hAnsi="Century Gothic"/>
          <w:color w:val="272626"/>
          <w:sz w:val="20"/>
          <w:szCs w:val="20"/>
        </w:rPr>
        <w:t xml:space="preserve"> or machinery including excavators, bull dozers, vehicles, bore mills and other mechanized processing and grinding equipment that can seriously affect the health of ASM operators and the local mining communities. In some cases, unauthorized drilling and blasting of ore materials lead to deafening noises and vibrations that lead to hearing impairment and crack in residential facilities of neighboring communities, respectively. ASM operators and mining groups are also directly affected because they mostly do not employ safety or monitoring equipment to reduce the effects and determine the extent of impacts, respectively.</w:t>
      </w:r>
    </w:p>
    <w:p w14:paraId="2FAEF8E6" w14:textId="77777777" w:rsidR="006305E9" w:rsidRPr="009A51B9" w:rsidRDefault="006305E9" w:rsidP="009A51B9">
      <w:pPr>
        <w:autoSpaceDE w:val="0"/>
        <w:autoSpaceDN w:val="0"/>
        <w:adjustRightInd w:val="0"/>
        <w:spacing w:after="0" w:line="240" w:lineRule="auto"/>
        <w:rPr>
          <w:rFonts w:ascii="Century Gothic" w:hAnsi="Century Gothic"/>
          <w:color w:val="272626"/>
          <w:sz w:val="20"/>
          <w:szCs w:val="20"/>
        </w:rPr>
      </w:pPr>
    </w:p>
    <w:p w14:paraId="65C91801" w14:textId="5A6C49A4" w:rsidR="00931168" w:rsidRPr="009A51B9" w:rsidRDefault="00931168" w:rsidP="009A51B9">
      <w:pPr>
        <w:pStyle w:val="Normal102"/>
        <w:rPr>
          <w:rFonts w:ascii="Century Gothic" w:eastAsia="Calibri" w:hAnsi="Century Gothic" w:cs="Times New Roman"/>
          <w:b/>
          <w:bCs/>
          <w:color w:val="272626"/>
          <w:sz w:val="20"/>
          <w:szCs w:val="20"/>
        </w:rPr>
      </w:pPr>
      <w:bookmarkStart w:id="124" w:name="_Toc52512571"/>
      <w:r w:rsidRPr="009A51B9">
        <w:rPr>
          <w:rFonts w:ascii="Century Gothic" w:eastAsia="Calibri" w:hAnsi="Century Gothic" w:cs="Times New Roman"/>
          <w:b/>
          <w:bCs/>
          <w:color w:val="272626"/>
          <w:sz w:val="20"/>
          <w:szCs w:val="20"/>
        </w:rPr>
        <w:t>Mine Waste Materials</w:t>
      </w:r>
      <w:bookmarkEnd w:id="124"/>
    </w:p>
    <w:p w14:paraId="6EAACBAE" w14:textId="77777777"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lastRenderedPageBreak/>
        <w:t xml:space="preserve">ASM waste materials, including waste rock (gangue) and tailings (fine-sized materials left after processing), are often dumped in and around mine sites. With time, these materials break down </w:t>
      </w:r>
      <w:proofErr w:type="gramStart"/>
      <w:r w:rsidRPr="009A51B9">
        <w:rPr>
          <w:rFonts w:ascii="Century Gothic" w:hAnsi="Century Gothic"/>
          <w:color w:val="272626"/>
          <w:sz w:val="20"/>
          <w:szCs w:val="20"/>
        </w:rPr>
        <w:t>as a result of</w:t>
      </w:r>
      <w:proofErr w:type="gramEnd"/>
      <w:r w:rsidRPr="009A51B9">
        <w:rPr>
          <w:rFonts w:ascii="Century Gothic" w:hAnsi="Century Gothic"/>
          <w:color w:val="272626"/>
          <w:sz w:val="20"/>
          <w:szCs w:val="20"/>
        </w:rPr>
        <w:t xml:space="preserve"> interaction with water, air and organisms to release various elements and/or substances into the surrounding environment. In some cases, toxic elements such as mercury, arsenic, </w:t>
      </w:r>
      <w:proofErr w:type="gramStart"/>
      <w:r w:rsidRPr="009A51B9">
        <w:rPr>
          <w:rFonts w:ascii="Century Gothic" w:hAnsi="Century Gothic"/>
          <w:color w:val="272626"/>
          <w:sz w:val="20"/>
          <w:szCs w:val="20"/>
        </w:rPr>
        <w:t>cadmium</w:t>
      </w:r>
      <w:proofErr w:type="gramEnd"/>
      <w:r w:rsidRPr="009A51B9">
        <w:rPr>
          <w:rFonts w:ascii="Century Gothic" w:hAnsi="Century Gothic"/>
          <w:color w:val="272626"/>
          <w:sz w:val="20"/>
          <w:szCs w:val="20"/>
        </w:rPr>
        <w:t xml:space="preserve"> and lead either present as natural components in the waste rock or introduced during processing are released into and contaminate the surrounding environment (Plumlee, 1999).</w:t>
      </w:r>
    </w:p>
    <w:p w14:paraId="2954D2F1" w14:textId="77777777"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p>
    <w:p w14:paraId="362D1D6D" w14:textId="51A143F3" w:rsidR="00931168" w:rsidRPr="009A51B9" w:rsidRDefault="00931168" w:rsidP="009A51B9">
      <w:pPr>
        <w:pStyle w:val="Normal111"/>
        <w:rPr>
          <w:rFonts w:ascii="Century Gothic" w:eastAsia="Calibri" w:hAnsi="Century Gothic" w:cs="Times New Roman"/>
          <w:b/>
          <w:bCs/>
          <w:color w:val="272626"/>
          <w:sz w:val="20"/>
          <w:szCs w:val="20"/>
        </w:rPr>
      </w:pPr>
      <w:bookmarkStart w:id="125" w:name="_Toc52512572"/>
      <w:r w:rsidRPr="009A51B9">
        <w:rPr>
          <w:rFonts w:ascii="Century Gothic" w:eastAsia="Calibri" w:hAnsi="Century Gothic" w:cs="Times New Roman"/>
          <w:b/>
          <w:bCs/>
          <w:color w:val="272626"/>
          <w:sz w:val="20"/>
          <w:szCs w:val="20"/>
        </w:rPr>
        <w:t>Health and Safety of Miners and Communities</w:t>
      </w:r>
      <w:bookmarkEnd w:id="125"/>
    </w:p>
    <w:p w14:paraId="7BCEA913" w14:textId="77777777"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color w:val="272626"/>
          <w:sz w:val="20"/>
          <w:szCs w:val="20"/>
        </w:rPr>
        <w:t xml:space="preserve">Because humans depend directly on air and indirectly on various resources available on land and in water, the overall health of ASM operators, mining groups and local mining communities in an area where ASM activities take place may be linked to the nature and extent of ASM activities and, in particular, interactions between the materials or minerals mined and occupation or </w:t>
      </w:r>
      <w:proofErr w:type="spellStart"/>
      <w:r w:rsidRPr="009A51B9">
        <w:rPr>
          <w:rFonts w:ascii="Century Gothic" w:hAnsi="Century Gothic"/>
          <w:color w:val="272626"/>
          <w:sz w:val="20"/>
          <w:szCs w:val="20"/>
        </w:rPr>
        <w:t>behaviour</w:t>
      </w:r>
      <w:proofErr w:type="spellEnd"/>
      <w:r w:rsidRPr="009A51B9">
        <w:rPr>
          <w:rFonts w:ascii="Century Gothic" w:hAnsi="Century Gothic"/>
          <w:color w:val="272626"/>
          <w:sz w:val="20"/>
          <w:szCs w:val="20"/>
        </w:rPr>
        <w:t xml:space="preserve"> of people. Many ASM operators disregard basic health and safety regulations, such as wearing personal protective gear during mining. Many do not put on helmets, earplugs, dust masks, safety googles, hand gloves and hard boots to protect themselves, as shown in Figure 40. This makes them excessively vulnerable to in- juries some of which may be fatal. Many ASM operators and communities are also often unaware or unconcerned about environmental issues and only consider the short-term gains made from ASM activities. Landscapes dotted with un-reclaimed pits and excavations, some of which are filled with water, serve as traps especially when covered with vegetation and have resulted in loss of lives of many people including ASM operators and local inhabitants.</w:t>
      </w:r>
    </w:p>
    <w:p w14:paraId="42392CDF" w14:textId="77777777" w:rsidR="00931168" w:rsidRPr="009A51B9" w:rsidRDefault="00931168" w:rsidP="009A51B9">
      <w:pPr>
        <w:autoSpaceDE w:val="0"/>
        <w:autoSpaceDN w:val="0"/>
        <w:adjustRightInd w:val="0"/>
        <w:spacing w:after="0" w:line="240" w:lineRule="auto"/>
        <w:rPr>
          <w:rFonts w:ascii="Century Gothic" w:hAnsi="Century Gothic"/>
          <w:color w:val="272626"/>
          <w:sz w:val="20"/>
          <w:szCs w:val="20"/>
        </w:rPr>
      </w:pPr>
    </w:p>
    <w:p w14:paraId="267B414D" w14:textId="50E33C33" w:rsidR="00931168" w:rsidRPr="009A51B9" w:rsidRDefault="00E30299" w:rsidP="009A51B9">
      <w:pPr>
        <w:autoSpaceDE w:val="0"/>
        <w:autoSpaceDN w:val="0"/>
        <w:adjustRightInd w:val="0"/>
        <w:spacing w:after="0" w:line="240" w:lineRule="auto"/>
        <w:rPr>
          <w:rFonts w:ascii="Century Gothic" w:hAnsi="Century Gothic"/>
          <w:color w:val="272626"/>
          <w:sz w:val="20"/>
          <w:szCs w:val="20"/>
        </w:rPr>
      </w:pPr>
      <w:r w:rsidRPr="009A51B9">
        <w:rPr>
          <w:rFonts w:ascii="Century Gothic" w:hAnsi="Century Gothic"/>
          <w:noProof/>
          <w:color w:val="272626"/>
          <w:sz w:val="20"/>
          <w:szCs w:val="20"/>
        </w:rPr>
        <w:drawing>
          <wp:inline distT="0" distB="0" distL="0" distR="0" wp14:anchorId="69EE05BC" wp14:editId="0B603C8F">
            <wp:extent cx="3981450" cy="2330450"/>
            <wp:effectExtent l="0" t="0" r="0" b="0"/>
            <wp:docPr id="1915736367" name="Picture 191573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81450" cy="2330450"/>
                    </a:xfrm>
                    <a:prstGeom prst="rect">
                      <a:avLst/>
                    </a:prstGeom>
                    <a:noFill/>
                    <a:ln>
                      <a:noFill/>
                    </a:ln>
                  </pic:spPr>
                </pic:pic>
              </a:graphicData>
            </a:graphic>
          </wp:inline>
        </w:drawing>
      </w:r>
    </w:p>
    <w:p w14:paraId="6184FC17" w14:textId="4AEBA942" w:rsidR="00931168" w:rsidRPr="009A51B9" w:rsidRDefault="00931168" w:rsidP="009A51B9">
      <w:pPr>
        <w:pStyle w:val="Caption"/>
        <w:rPr>
          <w:rFonts w:ascii="Century Gothic" w:hAnsi="Century Gothic" w:cs="Times New Roman"/>
          <w:i/>
          <w:iCs/>
          <w:color w:val="272626"/>
          <w:sz w:val="16"/>
          <w:szCs w:val="16"/>
        </w:rPr>
      </w:pPr>
      <w:r w:rsidRPr="009A51B9">
        <w:rPr>
          <w:rFonts w:ascii="Century Gothic" w:hAnsi="Century Gothic" w:cs="Times New Roman"/>
          <w:i/>
          <w:iCs/>
          <w:color w:val="272626"/>
          <w:sz w:val="16"/>
          <w:szCs w:val="16"/>
        </w:rPr>
        <w:t xml:space="preserve"> </w:t>
      </w:r>
      <w:bookmarkStart w:id="126" w:name="_Toc52512397"/>
      <w:bookmarkStart w:id="127" w:name="_Toc66082343"/>
      <w:r w:rsidRPr="009A51B9">
        <w:rPr>
          <w:rFonts w:ascii="Century Gothic" w:hAnsi="Century Gothic" w:cs="Times New Roman"/>
          <w:sz w:val="16"/>
          <w:szCs w:val="16"/>
        </w:rPr>
        <w:t xml:space="preserve">Figure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Figure \* ARABIC </w:instrText>
      </w:r>
      <w:r w:rsidRPr="009A51B9">
        <w:rPr>
          <w:rFonts w:ascii="Century Gothic" w:hAnsi="Century Gothic" w:cs="Times New Roman"/>
          <w:sz w:val="16"/>
          <w:szCs w:val="16"/>
        </w:rPr>
        <w:fldChar w:fldCharType="separate"/>
      </w:r>
      <w:r w:rsidR="00A328ED" w:rsidRPr="009A51B9">
        <w:rPr>
          <w:rFonts w:ascii="Century Gothic" w:hAnsi="Century Gothic" w:cs="Times New Roman"/>
          <w:noProof/>
          <w:sz w:val="16"/>
          <w:szCs w:val="16"/>
        </w:rPr>
        <w:t>4</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 xml:space="preserve"> : Sub-Surface Hard Rock Miners in Ghana at The Entrance of an Excavated Mine Shaft.</w:t>
      </w:r>
      <w:bookmarkEnd w:id="126"/>
      <w:bookmarkEnd w:id="127"/>
    </w:p>
    <w:p w14:paraId="1A2F76A3" w14:textId="77777777" w:rsidR="00AB56CB" w:rsidRPr="009A51B9" w:rsidRDefault="00AB56CB" w:rsidP="009A51B9">
      <w:pPr>
        <w:pStyle w:val="Normal102"/>
        <w:rPr>
          <w:rFonts w:ascii="Century Gothic" w:hAnsi="Century Gothic"/>
          <w:b/>
          <w:bCs/>
          <w:sz w:val="20"/>
          <w:szCs w:val="20"/>
        </w:rPr>
      </w:pPr>
      <w:r w:rsidRPr="009A51B9">
        <w:rPr>
          <w:rFonts w:ascii="Century Gothic" w:hAnsi="Century Gothic"/>
          <w:b/>
          <w:bCs/>
          <w:sz w:val="20"/>
          <w:szCs w:val="20"/>
        </w:rPr>
        <w:t>Occupational Health and Safety Risks in Confined Spaces</w:t>
      </w:r>
    </w:p>
    <w:p w14:paraId="29E7177E" w14:textId="77777777" w:rsidR="00AB56CB" w:rsidRPr="009A51B9" w:rsidRDefault="00AB56CB" w:rsidP="009A51B9">
      <w:pPr>
        <w:pStyle w:val="Normal102"/>
        <w:rPr>
          <w:rFonts w:ascii="Century Gothic" w:hAnsi="Century Gothic"/>
          <w:b/>
          <w:bCs/>
          <w:sz w:val="20"/>
          <w:szCs w:val="20"/>
        </w:rPr>
      </w:pPr>
    </w:p>
    <w:p w14:paraId="217D132B" w14:textId="77777777" w:rsidR="00AB56CB" w:rsidRPr="009A51B9" w:rsidRDefault="00AB56CB" w:rsidP="009A51B9">
      <w:pPr>
        <w:pStyle w:val="Normal102"/>
        <w:numPr>
          <w:ilvl w:val="0"/>
          <w:numId w:val="164"/>
        </w:numPr>
        <w:rPr>
          <w:rFonts w:ascii="Century Gothic" w:hAnsi="Century Gothic"/>
          <w:sz w:val="20"/>
          <w:szCs w:val="20"/>
        </w:rPr>
      </w:pPr>
      <w:r w:rsidRPr="009A51B9">
        <w:rPr>
          <w:rFonts w:ascii="Century Gothic" w:hAnsi="Century Gothic"/>
          <w:sz w:val="20"/>
          <w:szCs w:val="20"/>
        </w:rPr>
        <w:t>Walls of pits cave in and fall on workers causing injuries and loss of life</w:t>
      </w:r>
    </w:p>
    <w:p w14:paraId="56551CA8" w14:textId="77777777" w:rsidR="00AB56CB" w:rsidRPr="009A51B9" w:rsidRDefault="00AB56CB" w:rsidP="009A51B9">
      <w:pPr>
        <w:pStyle w:val="Normal102"/>
        <w:numPr>
          <w:ilvl w:val="0"/>
          <w:numId w:val="164"/>
        </w:numPr>
        <w:rPr>
          <w:rFonts w:ascii="Century Gothic" w:hAnsi="Century Gothic"/>
          <w:sz w:val="20"/>
          <w:szCs w:val="20"/>
        </w:rPr>
      </w:pPr>
      <w:r w:rsidRPr="009A51B9">
        <w:rPr>
          <w:rFonts w:ascii="Century Gothic" w:hAnsi="Century Gothic"/>
          <w:sz w:val="20"/>
          <w:szCs w:val="20"/>
        </w:rPr>
        <w:t>Landslides may occur during heavy rains and fall on workers</w:t>
      </w:r>
    </w:p>
    <w:p w14:paraId="1A39302D" w14:textId="77777777" w:rsidR="00AB56CB" w:rsidRPr="009A51B9" w:rsidRDefault="00AB56CB" w:rsidP="009A51B9">
      <w:pPr>
        <w:pStyle w:val="Normal102"/>
        <w:numPr>
          <w:ilvl w:val="0"/>
          <w:numId w:val="164"/>
        </w:numPr>
        <w:rPr>
          <w:rFonts w:ascii="Century Gothic" w:hAnsi="Century Gothic"/>
          <w:sz w:val="20"/>
          <w:szCs w:val="20"/>
        </w:rPr>
      </w:pPr>
      <w:r w:rsidRPr="009A51B9">
        <w:rPr>
          <w:rFonts w:ascii="Century Gothic" w:hAnsi="Century Gothic"/>
          <w:sz w:val="20"/>
          <w:szCs w:val="20"/>
        </w:rPr>
        <w:t>Heavy rains may also flood pits which pose serious threat to life of workers</w:t>
      </w:r>
    </w:p>
    <w:p w14:paraId="1EF9EB57" w14:textId="77777777" w:rsidR="00AB56CB" w:rsidRPr="009A51B9" w:rsidRDefault="00AB56CB" w:rsidP="009A51B9">
      <w:pPr>
        <w:pStyle w:val="Normal102"/>
        <w:numPr>
          <w:ilvl w:val="0"/>
          <w:numId w:val="164"/>
        </w:numPr>
        <w:rPr>
          <w:rFonts w:ascii="Century Gothic" w:hAnsi="Century Gothic"/>
          <w:sz w:val="20"/>
          <w:szCs w:val="20"/>
        </w:rPr>
      </w:pPr>
      <w:r w:rsidRPr="009A51B9">
        <w:rPr>
          <w:rFonts w:ascii="Century Gothic" w:hAnsi="Century Gothic"/>
          <w:sz w:val="20"/>
          <w:szCs w:val="20"/>
        </w:rPr>
        <w:t xml:space="preserve">Workers may suffocate </w:t>
      </w:r>
      <w:proofErr w:type="gramStart"/>
      <w:r w:rsidRPr="009A51B9">
        <w:rPr>
          <w:rFonts w:ascii="Century Gothic" w:hAnsi="Century Gothic"/>
          <w:sz w:val="20"/>
          <w:szCs w:val="20"/>
        </w:rPr>
        <w:t>as a result of</w:t>
      </w:r>
      <w:proofErr w:type="gramEnd"/>
      <w:r w:rsidRPr="009A51B9">
        <w:rPr>
          <w:rFonts w:ascii="Century Gothic" w:hAnsi="Century Gothic"/>
          <w:sz w:val="20"/>
          <w:szCs w:val="20"/>
        </w:rPr>
        <w:t xml:space="preserve"> low oxygen in the pits</w:t>
      </w:r>
    </w:p>
    <w:p w14:paraId="07B10A56" w14:textId="2DE6435C" w:rsidR="00AB56CB" w:rsidRPr="009A51B9" w:rsidRDefault="00AB56CB" w:rsidP="009A51B9">
      <w:pPr>
        <w:pStyle w:val="Normal102"/>
        <w:rPr>
          <w:rFonts w:ascii="Century Gothic" w:hAnsi="Century Gothic"/>
          <w:sz w:val="20"/>
          <w:szCs w:val="20"/>
        </w:rPr>
      </w:pPr>
    </w:p>
    <w:p w14:paraId="40886555" w14:textId="7CE50EB7" w:rsidR="00C7707C" w:rsidRPr="009A51B9" w:rsidRDefault="00CD766A" w:rsidP="009A51B9">
      <w:pPr>
        <w:pStyle w:val="ListParagraph"/>
        <w:shd w:val="clear" w:color="auto" w:fill="1F3864" w:themeFill="accent1" w:themeFillShade="80"/>
        <w:ind w:left="0"/>
        <w:outlineLvl w:val="1"/>
        <w:rPr>
          <w:rFonts w:ascii="Century Gothic" w:hAnsi="Century Gothic" w:cs="Times New Roman"/>
          <w:b/>
          <w:color w:val="FFFFFF" w:themeColor="background1"/>
          <w:sz w:val="20"/>
          <w:szCs w:val="20"/>
        </w:rPr>
      </w:pPr>
      <w:bookmarkStart w:id="128" w:name="_Toc52512586"/>
      <w:bookmarkStart w:id="129" w:name="_Toc54882554"/>
      <w:bookmarkStart w:id="130" w:name="_Toc66087510"/>
      <w:r w:rsidRPr="009A51B9">
        <w:rPr>
          <w:rFonts w:ascii="Century Gothic" w:hAnsi="Century Gothic" w:cs="Times New Roman"/>
          <w:b/>
          <w:color w:val="FFFFFF" w:themeColor="background1"/>
          <w:sz w:val="20"/>
          <w:szCs w:val="20"/>
        </w:rPr>
        <w:t>4</w:t>
      </w:r>
      <w:r w:rsidR="00931168" w:rsidRPr="009A51B9">
        <w:rPr>
          <w:rFonts w:ascii="Century Gothic" w:hAnsi="Century Gothic" w:cs="Times New Roman"/>
          <w:b/>
          <w:color w:val="FFFFFF" w:themeColor="background1"/>
          <w:sz w:val="20"/>
          <w:szCs w:val="20"/>
        </w:rPr>
        <w:t>.</w:t>
      </w:r>
      <w:r w:rsidRPr="009A51B9">
        <w:rPr>
          <w:rFonts w:ascii="Century Gothic" w:hAnsi="Century Gothic" w:cs="Times New Roman"/>
          <w:b/>
          <w:color w:val="FFFFFF" w:themeColor="background1"/>
          <w:sz w:val="20"/>
          <w:szCs w:val="20"/>
        </w:rPr>
        <w:t>4</w:t>
      </w:r>
      <w:r w:rsidR="00931168" w:rsidRPr="009A51B9">
        <w:rPr>
          <w:rFonts w:ascii="Century Gothic" w:hAnsi="Century Gothic" w:cs="Times New Roman"/>
          <w:b/>
          <w:color w:val="FFFFFF" w:themeColor="background1"/>
          <w:sz w:val="20"/>
          <w:szCs w:val="20"/>
        </w:rPr>
        <w:tab/>
      </w:r>
      <w:r w:rsidR="00F62732" w:rsidRPr="009A51B9">
        <w:rPr>
          <w:rFonts w:ascii="Century Gothic" w:hAnsi="Century Gothic" w:cs="Times New Roman"/>
          <w:b/>
          <w:color w:val="FFFFFF" w:themeColor="background1"/>
          <w:sz w:val="20"/>
          <w:szCs w:val="20"/>
        </w:rPr>
        <w:t>Identified</w:t>
      </w:r>
      <w:r w:rsidR="00931168" w:rsidRPr="009A51B9">
        <w:rPr>
          <w:rFonts w:ascii="Century Gothic" w:hAnsi="Century Gothic" w:cs="Times New Roman"/>
          <w:b/>
          <w:color w:val="FFFFFF" w:themeColor="background1"/>
          <w:sz w:val="20"/>
          <w:szCs w:val="20"/>
        </w:rPr>
        <w:t xml:space="preserve"> </w:t>
      </w:r>
      <w:r w:rsidR="00D916A9" w:rsidRPr="009A51B9">
        <w:rPr>
          <w:rFonts w:ascii="Century Gothic" w:hAnsi="Century Gothic" w:cs="Times New Roman"/>
          <w:b/>
          <w:color w:val="FFFFFF" w:themeColor="background1"/>
          <w:sz w:val="20"/>
          <w:szCs w:val="20"/>
        </w:rPr>
        <w:t xml:space="preserve">Potential </w:t>
      </w:r>
      <w:r w:rsidR="00F62732" w:rsidRPr="009A51B9">
        <w:rPr>
          <w:rFonts w:ascii="Century Gothic" w:hAnsi="Century Gothic" w:cs="Times New Roman"/>
          <w:b/>
          <w:color w:val="FFFFFF" w:themeColor="background1"/>
          <w:sz w:val="20"/>
          <w:szCs w:val="20"/>
        </w:rPr>
        <w:t>Risk/</w:t>
      </w:r>
      <w:r w:rsidR="00931168" w:rsidRPr="009A51B9">
        <w:rPr>
          <w:rFonts w:ascii="Century Gothic" w:hAnsi="Century Gothic" w:cs="Times New Roman"/>
          <w:b/>
          <w:color w:val="FFFFFF" w:themeColor="background1"/>
          <w:sz w:val="20"/>
          <w:szCs w:val="20"/>
        </w:rPr>
        <w:t xml:space="preserve">Impacts </w:t>
      </w:r>
      <w:r w:rsidR="00F62732" w:rsidRPr="009A51B9">
        <w:rPr>
          <w:rFonts w:ascii="Century Gothic" w:hAnsi="Century Gothic" w:cs="Times New Roman"/>
          <w:b/>
          <w:color w:val="FFFFFF" w:themeColor="background1"/>
          <w:sz w:val="20"/>
          <w:szCs w:val="20"/>
        </w:rPr>
        <w:t xml:space="preserve">of Project Activities and </w:t>
      </w:r>
      <w:r w:rsidR="00931168" w:rsidRPr="009A51B9">
        <w:rPr>
          <w:rFonts w:ascii="Century Gothic" w:hAnsi="Century Gothic" w:cs="Times New Roman"/>
          <w:b/>
          <w:color w:val="FFFFFF" w:themeColor="background1"/>
          <w:sz w:val="20"/>
          <w:szCs w:val="20"/>
        </w:rPr>
        <w:t>Mitigation</w:t>
      </w:r>
      <w:r w:rsidR="00F62732" w:rsidRPr="009A51B9">
        <w:rPr>
          <w:rFonts w:ascii="Century Gothic" w:hAnsi="Century Gothic" w:cs="Times New Roman"/>
          <w:b/>
          <w:color w:val="FFFFFF" w:themeColor="background1"/>
          <w:sz w:val="20"/>
          <w:szCs w:val="20"/>
        </w:rPr>
        <w:t xml:space="preserve"> Measures</w:t>
      </w:r>
      <w:bookmarkStart w:id="131" w:name="_Toc36803791"/>
      <w:bookmarkEnd w:id="128"/>
      <w:bookmarkEnd w:id="129"/>
      <w:bookmarkEnd w:id="130"/>
    </w:p>
    <w:p w14:paraId="0E1A5DA7" w14:textId="3F495C2E" w:rsidR="001F79FD" w:rsidRPr="009A51B9" w:rsidRDefault="0097190F" w:rsidP="009A51B9">
      <w:pPr>
        <w:pStyle w:val="Annex"/>
        <w:spacing w:before="0" w:after="0"/>
        <w:outlineLvl w:val="9"/>
        <w:rPr>
          <w:rFonts w:ascii="Century Gothic" w:hAnsi="Century Gothic"/>
          <w:b w:val="0"/>
          <w:bCs/>
          <w:sz w:val="20"/>
          <w:szCs w:val="20"/>
        </w:rPr>
      </w:pPr>
      <w:r w:rsidRPr="009A51B9">
        <w:rPr>
          <w:rFonts w:ascii="Century Gothic" w:hAnsi="Century Gothic"/>
          <w:b w:val="0"/>
          <w:bCs/>
          <w:caps w:val="0"/>
          <w:color w:val="000000" w:themeColor="text1"/>
          <w:sz w:val="20"/>
          <w:szCs w:val="20"/>
        </w:rPr>
        <w:t xml:space="preserve">This section </w:t>
      </w:r>
      <w:r w:rsidRPr="009A51B9">
        <w:rPr>
          <w:rFonts w:ascii="Century Gothic" w:hAnsi="Century Gothic"/>
          <w:b w:val="0"/>
          <w:bCs/>
          <w:caps w:val="0"/>
          <w:color w:val="000000" w:themeColor="text1"/>
          <w:sz w:val="20"/>
          <w:szCs w:val="20"/>
          <w:lang w:val="en-GB"/>
        </w:rPr>
        <w:t xml:space="preserve">is presented in a tabular form as table 4 to detail out the potential environmental and social impacts/risks likely to be associated with the </w:t>
      </w:r>
      <w:r w:rsidR="00E40561" w:rsidRPr="009A51B9">
        <w:rPr>
          <w:rFonts w:ascii="Century Gothic" w:hAnsi="Century Gothic"/>
          <w:b w:val="0"/>
          <w:bCs/>
          <w:caps w:val="0"/>
          <w:color w:val="000000" w:themeColor="text1"/>
          <w:sz w:val="20"/>
          <w:szCs w:val="20"/>
          <w:lang w:val="en-GB"/>
        </w:rPr>
        <w:t>G</w:t>
      </w:r>
      <w:r w:rsidR="00246AAD" w:rsidRPr="009A51B9">
        <w:rPr>
          <w:rFonts w:ascii="Century Gothic" w:hAnsi="Century Gothic"/>
          <w:b w:val="0"/>
          <w:bCs/>
          <w:caps w:val="0"/>
          <w:color w:val="000000" w:themeColor="text1"/>
          <w:sz w:val="20"/>
          <w:szCs w:val="20"/>
          <w:lang w:val="en-GB"/>
        </w:rPr>
        <w:t>L</w:t>
      </w:r>
      <w:r w:rsidR="00E40561" w:rsidRPr="009A51B9">
        <w:rPr>
          <w:rFonts w:ascii="Century Gothic" w:hAnsi="Century Gothic"/>
          <w:b w:val="0"/>
          <w:bCs/>
          <w:caps w:val="0"/>
          <w:color w:val="000000" w:themeColor="text1"/>
          <w:sz w:val="20"/>
          <w:szCs w:val="20"/>
          <w:lang w:val="en-GB"/>
        </w:rPr>
        <w:t>RSSMP</w:t>
      </w:r>
      <w:r w:rsidRPr="009A51B9">
        <w:rPr>
          <w:rFonts w:ascii="Century Gothic" w:hAnsi="Century Gothic"/>
          <w:b w:val="0"/>
          <w:bCs/>
          <w:caps w:val="0"/>
          <w:color w:val="000000" w:themeColor="text1"/>
          <w:sz w:val="20"/>
          <w:szCs w:val="20"/>
          <w:lang w:val="en-GB"/>
        </w:rPr>
        <w:t xml:space="preserve"> activities and proposed mitigation measures.</w:t>
      </w:r>
      <w:bookmarkEnd w:id="131"/>
    </w:p>
    <w:p w14:paraId="59D0BC2E" w14:textId="78F29A67" w:rsidR="00931168" w:rsidRPr="009A51B9" w:rsidRDefault="00931168" w:rsidP="009A51B9">
      <w:pPr>
        <w:pStyle w:val="Annex"/>
        <w:spacing w:before="0" w:after="0"/>
        <w:outlineLvl w:val="9"/>
        <w:rPr>
          <w:rFonts w:ascii="Century Gothic" w:hAnsi="Century Gothic"/>
          <w:sz w:val="20"/>
          <w:szCs w:val="20"/>
        </w:rPr>
        <w:sectPr w:rsidR="00931168" w:rsidRPr="009A51B9" w:rsidSect="00DB66F0">
          <w:pgSz w:w="12240" w:h="15840"/>
          <w:pgMar w:top="1440" w:right="1440" w:bottom="1440" w:left="1440" w:header="708" w:footer="708" w:gutter="0"/>
          <w:cols w:space="708"/>
          <w:docGrid w:linePitch="360"/>
        </w:sectPr>
      </w:pPr>
      <w:r w:rsidRPr="009A51B9">
        <w:rPr>
          <w:rFonts w:ascii="Century Gothic" w:hAnsi="Century Gothic"/>
          <w:sz w:val="20"/>
          <w:szCs w:val="20"/>
        </w:rPr>
        <w:t xml:space="preserve"> </w:t>
      </w:r>
    </w:p>
    <w:p w14:paraId="332D5313" w14:textId="7B9FFF56" w:rsidR="000E4C08" w:rsidRPr="009A51B9" w:rsidRDefault="005A644B" w:rsidP="009A51B9">
      <w:pPr>
        <w:pStyle w:val="Caption"/>
        <w:rPr>
          <w:rFonts w:ascii="Century Gothic" w:hAnsi="Century Gothic" w:cs="Times New Roman"/>
          <w:b w:val="0"/>
          <w:bCs w:val="0"/>
          <w:sz w:val="16"/>
          <w:szCs w:val="16"/>
        </w:rPr>
      </w:pPr>
      <w:bookmarkStart w:id="132" w:name="_Toc52531971"/>
      <w:bookmarkStart w:id="133" w:name="_Toc66083217"/>
      <w:r w:rsidRPr="009A51B9">
        <w:rPr>
          <w:rFonts w:ascii="Century Gothic" w:hAnsi="Century Gothic" w:cs="Times New Roman"/>
          <w:sz w:val="16"/>
          <w:szCs w:val="16"/>
        </w:rPr>
        <w:lastRenderedPageBreak/>
        <w:t xml:space="preserve">Table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Table \* ARABIC </w:instrText>
      </w:r>
      <w:r w:rsidRPr="009A51B9">
        <w:rPr>
          <w:rFonts w:ascii="Century Gothic" w:hAnsi="Century Gothic" w:cs="Times New Roman"/>
          <w:sz w:val="16"/>
          <w:szCs w:val="16"/>
        </w:rPr>
        <w:fldChar w:fldCharType="separate"/>
      </w:r>
      <w:r w:rsidR="00327967" w:rsidRPr="009A51B9">
        <w:rPr>
          <w:rFonts w:ascii="Century Gothic" w:hAnsi="Century Gothic" w:cs="Times New Roman"/>
          <w:noProof/>
          <w:sz w:val="16"/>
          <w:szCs w:val="16"/>
        </w:rPr>
        <w:t>4</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w:t>
      </w:r>
      <w:r w:rsidR="0036441E" w:rsidRPr="009A51B9">
        <w:rPr>
          <w:rFonts w:ascii="Century Gothic" w:hAnsi="Century Gothic" w:cs="Times New Roman"/>
          <w:sz w:val="16"/>
          <w:szCs w:val="16"/>
        </w:rPr>
        <w:t xml:space="preserve"> Summary</w:t>
      </w:r>
      <w:r w:rsidRPr="009A51B9">
        <w:rPr>
          <w:rFonts w:ascii="Century Gothic" w:hAnsi="Century Gothic" w:cs="Times New Roman"/>
          <w:sz w:val="16"/>
          <w:szCs w:val="16"/>
        </w:rPr>
        <w:t xml:space="preserve"> Mitigation</w:t>
      </w:r>
      <w:r w:rsidR="0036441E" w:rsidRPr="009A51B9">
        <w:rPr>
          <w:rFonts w:ascii="Century Gothic" w:hAnsi="Century Gothic" w:cs="Times New Roman"/>
          <w:sz w:val="16"/>
          <w:szCs w:val="16"/>
        </w:rPr>
        <w:t xml:space="preserve"> and Monitoring Plan</w:t>
      </w:r>
      <w:r w:rsidRPr="009A51B9">
        <w:rPr>
          <w:rFonts w:ascii="Century Gothic" w:hAnsi="Century Gothic" w:cs="Times New Roman"/>
          <w:sz w:val="16"/>
          <w:szCs w:val="16"/>
        </w:rPr>
        <w:t xml:space="preserve"> for GLRSSMP Activities</w:t>
      </w:r>
      <w:bookmarkEnd w:id="132"/>
      <w:bookmarkEnd w:id="133"/>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554"/>
        <w:gridCol w:w="3486"/>
        <w:gridCol w:w="3227"/>
        <w:gridCol w:w="2693"/>
      </w:tblGrid>
      <w:tr w:rsidR="000B7E76" w:rsidRPr="009A51B9" w14:paraId="25C6A9EF" w14:textId="77777777" w:rsidTr="00B73B21">
        <w:tc>
          <w:tcPr>
            <w:tcW w:w="1371" w:type="pct"/>
            <w:shd w:val="clear" w:color="auto" w:fill="000000" w:themeFill="text1"/>
          </w:tcPr>
          <w:p w14:paraId="4E94D951" w14:textId="77777777" w:rsidR="000B7E76" w:rsidRPr="009A51B9" w:rsidRDefault="000B7E76" w:rsidP="009A51B9">
            <w:pPr>
              <w:rPr>
                <w:rFonts w:ascii="Century Gothic" w:hAnsi="Century Gothic"/>
                <w:b/>
                <w:bCs/>
                <w:color w:val="FFFFFF" w:themeColor="background1"/>
                <w:sz w:val="18"/>
                <w:szCs w:val="18"/>
                <w:lang w:val="en-GB"/>
              </w:rPr>
            </w:pPr>
            <w:r w:rsidRPr="009A51B9">
              <w:rPr>
                <w:rFonts w:ascii="Century Gothic" w:hAnsi="Century Gothic"/>
                <w:b/>
                <w:bCs/>
                <w:color w:val="FFFFFF" w:themeColor="background1"/>
                <w:sz w:val="18"/>
                <w:szCs w:val="18"/>
                <w:lang w:val="en-GB"/>
              </w:rPr>
              <w:t>Project Activities</w:t>
            </w:r>
          </w:p>
        </w:tc>
        <w:tc>
          <w:tcPr>
            <w:tcW w:w="1345" w:type="pct"/>
            <w:shd w:val="clear" w:color="auto" w:fill="000000" w:themeFill="text1"/>
          </w:tcPr>
          <w:p w14:paraId="3F61C78D" w14:textId="0648F059" w:rsidR="000B7E76" w:rsidRPr="009A51B9" w:rsidRDefault="000B7E76" w:rsidP="009A51B9">
            <w:pPr>
              <w:rPr>
                <w:rFonts w:ascii="Century Gothic" w:hAnsi="Century Gothic"/>
                <w:b/>
                <w:bCs/>
                <w:color w:val="FFFFFF" w:themeColor="background1"/>
                <w:sz w:val="18"/>
                <w:szCs w:val="18"/>
                <w:lang w:val="en-GB"/>
              </w:rPr>
            </w:pPr>
            <w:r w:rsidRPr="009A51B9">
              <w:rPr>
                <w:rFonts w:ascii="Century Gothic" w:hAnsi="Century Gothic"/>
                <w:b/>
                <w:bCs/>
                <w:color w:val="FFFFFF" w:themeColor="background1"/>
                <w:sz w:val="18"/>
                <w:szCs w:val="18"/>
                <w:lang w:val="en-GB"/>
              </w:rPr>
              <w:t>Potential Risks/Impacts</w:t>
            </w:r>
            <w:r w:rsidR="00D250F1" w:rsidRPr="009A51B9">
              <w:rPr>
                <w:rFonts w:ascii="Century Gothic" w:hAnsi="Century Gothic"/>
                <w:b/>
                <w:bCs/>
                <w:color w:val="FFFFFF" w:themeColor="background1"/>
                <w:sz w:val="18"/>
                <w:szCs w:val="18"/>
                <w:lang w:val="en-GB"/>
              </w:rPr>
              <w:t xml:space="preserve"> of Activities</w:t>
            </w:r>
          </w:p>
        </w:tc>
        <w:tc>
          <w:tcPr>
            <w:tcW w:w="1245" w:type="pct"/>
            <w:shd w:val="clear" w:color="auto" w:fill="000000" w:themeFill="text1"/>
          </w:tcPr>
          <w:p w14:paraId="25313EDF" w14:textId="77777777" w:rsidR="000B7E76" w:rsidRPr="009A51B9" w:rsidRDefault="000B7E76" w:rsidP="009A51B9">
            <w:pPr>
              <w:rPr>
                <w:rFonts w:ascii="Century Gothic" w:hAnsi="Century Gothic"/>
                <w:b/>
                <w:bCs/>
                <w:color w:val="FFFFFF" w:themeColor="background1"/>
                <w:sz w:val="18"/>
                <w:szCs w:val="18"/>
                <w:lang w:val="en-GB"/>
              </w:rPr>
            </w:pPr>
            <w:r w:rsidRPr="009A51B9">
              <w:rPr>
                <w:rFonts w:ascii="Century Gothic" w:hAnsi="Century Gothic"/>
                <w:b/>
                <w:bCs/>
                <w:color w:val="FFFFFF" w:themeColor="background1"/>
                <w:sz w:val="18"/>
                <w:szCs w:val="18"/>
                <w:lang w:val="en-GB"/>
              </w:rPr>
              <w:t>Proposed Mitigation Measures</w:t>
            </w:r>
          </w:p>
        </w:tc>
        <w:tc>
          <w:tcPr>
            <w:tcW w:w="1039" w:type="pct"/>
            <w:shd w:val="clear" w:color="auto" w:fill="000000" w:themeFill="text1"/>
          </w:tcPr>
          <w:p w14:paraId="6D45B1E6" w14:textId="77777777" w:rsidR="000B7E76" w:rsidRPr="009A51B9" w:rsidRDefault="000B7E76" w:rsidP="009A51B9">
            <w:pPr>
              <w:rPr>
                <w:rFonts w:ascii="Century Gothic" w:hAnsi="Century Gothic"/>
                <w:b/>
                <w:bCs/>
                <w:color w:val="FFFFFF" w:themeColor="background1"/>
                <w:sz w:val="18"/>
                <w:szCs w:val="18"/>
                <w:lang w:val="en-GB"/>
              </w:rPr>
            </w:pPr>
            <w:r w:rsidRPr="009A51B9">
              <w:rPr>
                <w:rFonts w:ascii="Century Gothic" w:hAnsi="Century Gothic"/>
                <w:b/>
                <w:bCs/>
                <w:color w:val="FFFFFF" w:themeColor="background1"/>
                <w:sz w:val="18"/>
                <w:szCs w:val="18"/>
                <w:lang w:val="en-GB"/>
              </w:rPr>
              <w:t xml:space="preserve">Responsible/Lead Institution </w:t>
            </w:r>
          </w:p>
        </w:tc>
      </w:tr>
      <w:tr w:rsidR="000B7E76" w:rsidRPr="009A51B9" w14:paraId="02059302" w14:textId="77777777" w:rsidTr="00B73B21">
        <w:tc>
          <w:tcPr>
            <w:tcW w:w="1371" w:type="pct"/>
          </w:tcPr>
          <w:p w14:paraId="1A7E66FC" w14:textId="77777777" w:rsidR="000B7E76" w:rsidRPr="009A51B9" w:rsidRDefault="000B7E76"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1. 1. (a) Supporting sub-national</w:t>
            </w:r>
            <w:r w:rsidRPr="009A51B9">
              <w:rPr>
                <w:rFonts w:ascii="Century Gothic" w:eastAsia="Times New Roman" w:hAnsi="Century Gothic"/>
                <w:bCs/>
                <w:iCs/>
                <w:sz w:val="18"/>
                <w:szCs w:val="18"/>
                <w:vertAlign w:val="superscript"/>
              </w:rPr>
              <w:footnoteReference w:id="11"/>
            </w:r>
            <w:r w:rsidRPr="009A51B9">
              <w:rPr>
                <w:rFonts w:ascii="Century Gothic" w:eastAsia="Times New Roman" w:hAnsi="Century Gothic"/>
                <w:bCs/>
                <w:iCs/>
                <w:sz w:val="18"/>
                <w:szCs w:val="18"/>
              </w:rPr>
              <w:t xml:space="preserve"> multi-stakeholder coordination platforms on land-use planning through sub-basin management boards</w:t>
            </w:r>
          </w:p>
          <w:p w14:paraId="7E418AF0" w14:textId="77777777" w:rsidR="000B7E76" w:rsidRPr="009A51B9" w:rsidRDefault="000B7E76" w:rsidP="009A51B9">
            <w:pPr>
              <w:rPr>
                <w:rFonts w:ascii="Century Gothic" w:hAnsi="Century Gothic"/>
                <w:sz w:val="18"/>
                <w:szCs w:val="18"/>
              </w:rPr>
            </w:pPr>
          </w:p>
        </w:tc>
        <w:tc>
          <w:tcPr>
            <w:tcW w:w="1345" w:type="pct"/>
            <w:vMerge w:val="restart"/>
          </w:tcPr>
          <w:p w14:paraId="6FB0C95E" w14:textId="77777777" w:rsidR="008E0C98" w:rsidRPr="009A51B9" w:rsidRDefault="000B7E76" w:rsidP="009A51B9">
            <w:pPr>
              <w:rPr>
                <w:rFonts w:ascii="Century Gothic" w:hAnsi="Century Gothic"/>
                <w:sz w:val="18"/>
                <w:szCs w:val="18"/>
                <w:lang w:val="en-GB"/>
              </w:rPr>
            </w:pPr>
            <w:r w:rsidRPr="009A51B9">
              <w:rPr>
                <w:rFonts w:ascii="Century Gothic" w:hAnsi="Century Gothic"/>
                <w:sz w:val="18"/>
                <w:szCs w:val="18"/>
                <w:lang w:val="en-GB"/>
              </w:rPr>
              <w:t xml:space="preserve">- Prepared plans do not give due consideration to E&amp;S impacts of proposed land uses and development </w:t>
            </w:r>
          </w:p>
          <w:p w14:paraId="24D5AF8D" w14:textId="77777777" w:rsidR="008E0C98" w:rsidRPr="009A51B9" w:rsidRDefault="008E0C98" w:rsidP="009A51B9">
            <w:pPr>
              <w:rPr>
                <w:rFonts w:ascii="Century Gothic" w:hAnsi="Century Gothic"/>
                <w:sz w:val="18"/>
                <w:szCs w:val="18"/>
                <w:lang w:val="en-GB"/>
              </w:rPr>
            </w:pPr>
          </w:p>
          <w:p w14:paraId="2276E947" w14:textId="6E31C170" w:rsidR="000B7E76" w:rsidRPr="009A51B9" w:rsidRDefault="008E0C98" w:rsidP="009A51B9">
            <w:pPr>
              <w:rPr>
                <w:rFonts w:ascii="Century Gothic" w:hAnsi="Century Gothic"/>
                <w:sz w:val="18"/>
                <w:szCs w:val="18"/>
                <w:lang w:val="en-GB"/>
              </w:rPr>
            </w:pPr>
            <w:r w:rsidRPr="009A51B9">
              <w:rPr>
                <w:rFonts w:ascii="Century Gothic" w:hAnsi="Century Gothic"/>
                <w:sz w:val="18"/>
                <w:szCs w:val="18"/>
                <w:lang w:val="en-GB"/>
              </w:rPr>
              <w:t xml:space="preserve">- Policy measures proposed are developed without adequate stakeholder </w:t>
            </w:r>
            <w:r w:rsidR="000B7E76" w:rsidRPr="009A51B9">
              <w:rPr>
                <w:rFonts w:ascii="Century Gothic" w:hAnsi="Century Gothic"/>
                <w:sz w:val="18"/>
                <w:szCs w:val="18"/>
                <w:lang w:val="en-GB"/>
              </w:rPr>
              <w:t>-</w:t>
            </w:r>
          </w:p>
        </w:tc>
        <w:tc>
          <w:tcPr>
            <w:tcW w:w="1245" w:type="pct"/>
          </w:tcPr>
          <w:p w14:paraId="759FFACC" w14:textId="266BEFFF" w:rsidR="000B7E76" w:rsidRPr="009A51B9" w:rsidRDefault="000B7E76" w:rsidP="009A51B9">
            <w:pPr>
              <w:rPr>
                <w:rFonts w:ascii="Century Gothic" w:hAnsi="Century Gothic"/>
                <w:sz w:val="18"/>
                <w:szCs w:val="18"/>
                <w:lang w:val="en-GB"/>
              </w:rPr>
            </w:pPr>
          </w:p>
          <w:p w14:paraId="6F5E7674" w14:textId="0BDED29F" w:rsidR="009F53F4" w:rsidRPr="009A51B9" w:rsidRDefault="00A16448" w:rsidP="009A51B9">
            <w:pPr>
              <w:rPr>
                <w:rFonts w:ascii="Century Gothic" w:hAnsi="Century Gothic"/>
                <w:sz w:val="18"/>
                <w:szCs w:val="18"/>
                <w:lang w:val="en-GB"/>
              </w:rPr>
            </w:pPr>
            <w:r w:rsidRPr="009A51B9">
              <w:rPr>
                <w:rFonts w:ascii="Century Gothic" w:hAnsi="Century Gothic"/>
                <w:sz w:val="18"/>
                <w:szCs w:val="18"/>
                <w:lang w:val="en-GB"/>
              </w:rPr>
              <w:t xml:space="preserve">Ensure inclusive composition of multi-stakeholder coordination platforms that adequately incorporate relevant </w:t>
            </w:r>
            <w:r w:rsidR="00F74B61" w:rsidRPr="009A51B9">
              <w:rPr>
                <w:rFonts w:ascii="Century Gothic" w:hAnsi="Century Gothic"/>
                <w:sz w:val="18"/>
                <w:szCs w:val="18"/>
                <w:lang w:val="en-GB"/>
              </w:rPr>
              <w:t>stakeholders, including vulnerable groups</w:t>
            </w:r>
          </w:p>
        </w:tc>
        <w:tc>
          <w:tcPr>
            <w:tcW w:w="1039" w:type="pct"/>
          </w:tcPr>
          <w:p w14:paraId="15F32C7D" w14:textId="77777777" w:rsidR="000B7E76" w:rsidRPr="009A51B9" w:rsidRDefault="000B7E76" w:rsidP="009A51B9">
            <w:pPr>
              <w:pStyle w:val="CommentText"/>
              <w:rPr>
                <w:rFonts w:ascii="Century Gothic" w:hAnsi="Century Gothic"/>
                <w:bCs/>
                <w:iCs/>
                <w:sz w:val="18"/>
                <w:szCs w:val="18"/>
                <w:lang w:val="en-GB"/>
              </w:rPr>
            </w:pPr>
            <w:r w:rsidRPr="009A51B9">
              <w:rPr>
                <w:rFonts w:ascii="Century Gothic" w:hAnsi="Century Gothic"/>
                <w:bCs/>
                <w:iCs/>
                <w:sz w:val="18"/>
                <w:szCs w:val="18"/>
              </w:rPr>
              <w:t>EPA</w:t>
            </w:r>
            <w:r w:rsidRPr="009A51B9">
              <w:rPr>
                <w:rFonts w:ascii="Century Gothic" w:hAnsi="Century Gothic"/>
                <w:bCs/>
                <w:iCs/>
                <w:sz w:val="18"/>
                <w:szCs w:val="18"/>
                <w:lang w:val="en-GB"/>
              </w:rPr>
              <w:t>/WRI</w:t>
            </w:r>
          </w:p>
          <w:p w14:paraId="2CFE8410" w14:textId="77777777" w:rsidR="000B7E76" w:rsidRPr="009A51B9" w:rsidRDefault="000B7E76" w:rsidP="009A51B9">
            <w:pPr>
              <w:pStyle w:val="CommentText"/>
              <w:rPr>
                <w:rFonts w:ascii="Century Gothic" w:hAnsi="Century Gothic"/>
                <w:bCs/>
                <w:iCs/>
                <w:sz w:val="18"/>
                <w:szCs w:val="18"/>
              </w:rPr>
            </w:pPr>
          </w:p>
          <w:p w14:paraId="3B1D2CAF" w14:textId="77777777" w:rsidR="000B7E76" w:rsidRPr="009A51B9" w:rsidRDefault="000B7E76" w:rsidP="009A51B9">
            <w:pPr>
              <w:pStyle w:val="CommentText"/>
              <w:rPr>
                <w:rFonts w:ascii="Century Gothic" w:hAnsi="Century Gothic"/>
                <w:bCs/>
                <w:iCs/>
                <w:sz w:val="18"/>
                <w:szCs w:val="18"/>
              </w:rPr>
            </w:pPr>
          </w:p>
          <w:p w14:paraId="69480B5D" w14:textId="77777777" w:rsidR="000B7E76" w:rsidRPr="009A51B9" w:rsidRDefault="000B7E76" w:rsidP="009A51B9">
            <w:pPr>
              <w:pStyle w:val="CommentText"/>
              <w:rPr>
                <w:rFonts w:ascii="Century Gothic" w:hAnsi="Century Gothic"/>
                <w:bCs/>
                <w:iCs/>
                <w:sz w:val="18"/>
                <w:szCs w:val="18"/>
              </w:rPr>
            </w:pPr>
          </w:p>
          <w:p w14:paraId="0BE8EE2B" w14:textId="77777777" w:rsidR="000B7E76" w:rsidRPr="009A51B9" w:rsidRDefault="000B7E76" w:rsidP="009A51B9">
            <w:pPr>
              <w:pStyle w:val="CommentText"/>
              <w:rPr>
                <w:rFonts w:ascii="Century Gothic" w:hAnsi="Century Gothic"/>
                <w:sz w:val="18"/>
                <w:szCs w:val="18"/>
                <w:lang w:val="en-GB"/>
              </w:rPr>
            </w:pPr>
          </w:p>
        </w:tc>
      </w:tr>
      <w:tr w:rsidR="000B7E76" w:rsidRPr="009A51B9" w14:paraId="632D99F9" w14:textId="77777777" w:rsidTr="00B73B21">
        <w:tc>
          <w:tcPr>
            <w:tcW w:w="1371" w:type="pct"/>
          </w:tcPr>
          <w:p w14:paraId="352CA59B" w14:textId="77777777" w:rsidR="000B7E76" w:rsidRPr="009A51B9" w:rsidRDefault="000B7E76"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1.1 (b) Developing and facilitating integrated sub-basin level land-use plans</w:t>
            </w:r>
          </w:p>
        </w:tc>
        <w:tc>
          <w:tcPr>
            <w:tcW w:w="1345" w:type="pct"/>
            <w:vMerge/>
          </w:tcPr>
          <w:p w14:paraId="0CD9FDE2" w14:textId="77777777" w:rsidR="000B7E76" w:rsidRPr="009A51B9" w:rsidRDefault="000B7E76" w:rsidP="009A51B9">
            <w:pPr>
              <w:rPr>
                <w:rFonts w:ascii="Century Gothic" w:hAnsi="Century Gothic"/>
                <w:sz w:val="18"/>
                <w:szCs w:val="18"/>
                <w:lang w:val="en-GB"/>
              </w:rPr>
            </w:pPr>
          </w:p>
        </w:tc>
        <w:tc>
          <w:tcPr>
            <w:tcW w:w="1245" w:type="pct"/>
          </w:tcPr>
          <w:p w14:paraId="21ED8106" w14:textId="098ECCC9" w:rsidR="000B7E76" w:rsidRPr="009A51B9" w:rsidRDefault="009F53F4" w:rsidP="009A51B9">
            <w:pPr>
              <w:rPr>
                <w:rFonts w:ascii="Century Gothic" w:hAnsi="Century Gothic"/>
                <w:sz w:val="18"/>
                <w:szCs w:val="18"/>
                <w:lang w:val="en-GB"/>
              </w:rPr>
            </w:pPr>
            <w:r w:rsidRPr="009A51B9">
              <w:rPr>
                <w:rFonts w:ascii="Century Gothic" w:hAnsi="Century Gothic"/>
                <w:sz w:val="18"/>
                <w:szCs w:val="18"/>
                <w:lang w:val="en-GB"/>
              </w:rPr>
              <w:t>Include analysis of E&amp;S aspects as part of preparation of all sub-basin plans</w:t>
            </w:r>
          </w:p>
        </w:tc>
        <w:tc>
          <w:tcPr>
            <w:tcW w:w="1039" w:type="pct"/>
          </w:tcPr>
          <w:p w14:paraId="2F7B8651" w14:textId="77777777" w:rsidR="000B7E76" w:rsidRPr="009A51B9" w:rsidRDefault="000B7E76" w:rsidP="009A51B9">
            <w:pPr>
              <w:rPr>
                <w:rFonts w:ascii="Century Gothic" w:hAnsi="Century Gothic"/>
                <w:bCs/>
                <w:iCs/>
                <w:sz w:val="18"/>
                <w:szCs w:val="18"/>
              </w:rPr>
            </w:pPr>
          </w:p>
          <w:p w14:paraId="30DCA1AD" w14:textId="77777777" w:rsidR="000B7E76" w:rsidRPr="009A51B9" w:rsidRDefault="000B7E76" w:rsidP="009A51B9">
            <w:pPr>
              <w:pStyle w:val="CommentText"/>
              <w:rPr>
                <w:rFonts w:ascii="Century Gothic" w:hAnsi="Century Gothic"/>
                <w:bCs/>
                <w:iCs/>
                <w:sz w:val="18"/>
                <w:szCs w:val="18"/>
              </w:rPr>
            </w:pPr>
            <w:r w:rsidRPr="009A51B9">
              <w:rPr>
                <w:rFonts w:ascii="Century Gothic" w:hAnsi="Century Gothic"/>
                <w:bCs/>
                <w:iCs/>
                <w:sz w:val="18"/>
                <w:szCs w:val="18"/>
              </w:rPr>
              <w:t>FC (RMSC)</w:t>
            </w:r>
          </w:p>
          <w:p w14:paraId="1B3331EE" w14:textId="77777777" w:rsidR="000B7E76" w:rsidRPr="009A51B9" w:rsidRDefault="000B7E76" w:rsidP="009A51B9">
            <w:pPr>
              <w:pStyle w:val="CommentText"/>
              <w:rPr>
                <w:rFonts w:ascii="Century Gothic" w:hAnsi="Century Gothic"/>
                <w:bCs/>
                <w:iCs/>
                <w:sz w:val="18"/>
                <w:szCs w:val="18"/>
              </w:rPr>
            </w:pPr>
            <w:r w:rsidRPr="009A51B9">
              <w:rPr>
                <w:rFonts w:ascii="Century Gothic" w:hAnsi="Century Gothic"/>
                <w:bCs/>
                <w:iCs/>
                <w:sz w:val="18"/>
                <w:szCs w:val="18"/>
              </w:rPr>
              <w:t xml:space="preserve"> EPA, MC, GSA</w:t>
            </w:r>
          </w:p>
          <w:p w14:paraId="160F4743" w14:textId="77777777" w:rsidR="000B7E76" w:rsidRPr="009A51B9" w:rsidRDefault="000B7E76" w:rsidP="009A51B9">
            <w:pPr>
              <w:rPr>
                <w:rFonts w:ascii="Century Gothic" w:hAnsi="Century Gothic"/>
                <w:sz w:val="18"/>
                <w:szCs w:val="18"/>
                <w:lang w:val="en-GB"/>
              </w:rPr>
            </w:pPr>
          </w:p>
        </w:tc>
      </w:tr>
      <w:tr w:rsidR="000B7E76" w:rsidRPr="009A51B9" w14:paraId="2B901D65" w14:textId="77777777" w:rsidTr="00B73B21">
        <w:tc>
          <w:tcPr>
            <w:tcW w:w="1371" w:type="pct"/>
          </w:tcPr>
          <w:p w14:paraId="6FFE1C00" w14:textId="77777777" w:rsidR="000B7E76" w:rsidRPr="009A51B9" w:rsidRDefault="000B7E76" w:rsidP="009A51B9">
            <w:pPr>
              <w:rPr>
                <w:rFonts w:ascii="Century Gothic" w:hAnsi="Century Gothic"/>
                <w:sz w:val="18"/>
                <w:szCs w:val="18"/>
              </w:rPr>
            </w:pPr>
            <w:r w:rsidRPr="009A51B9">
              <w:rPr>
                <w:rFonts w:ascii="Century Gothic" w:eastAsia="Times New Roman" w:hAnsi="Century Gothic"/>
                <w:bCs/>
                <w:iCs/>
                <w:sz w:val="18"/>
                <w:szCs w:val="18"/>
              </w:rPr>
              <w:t>1.2 (a) supporting relevant policy measures and incentives</w:t>
            </w:r>
          </w:p>
        </w:tc>
        <w:tc>
          <w:tcPr>
            <w:tcW w:w="1345" w:type="pct"/>
            <w:vMerge/>
          </w:tcPr>
          <w:p w14:paraId="02852610" w14:textId="77777777" w:rsidR="000B7E76" w:rsidRPr="009A51B9" w:rsidRDefault="000B7E76" w:rsidP="009A51B9">
            <w:pPr>
              <w:rPr>
                <w:rFonts w:ascii="Century Gothic" w:hAnsi="Century Gothic"/>
                <w:sz w:val="18"/>
                <w:szCs w:val="18"/>
                <w:lang w:val="en-GB"/>
              </w:rPr>
            </w:pPr>
          </w:p>
        </w:tc>
        <w:tc>
          <w:tcPr>
            <w:tcW w:w="1245" w:type="pct"/>
          </w:tcPr>
          <w:p w14:paraId="4911E33E" w14:textId="5C18D64E" w:rsidR="000B7E76" w:rsidRPr="009A51B9" w:rsidRDefault="00786A55" w:rsidP="009A51B9">
            <w:pPr>
              <w:rPr>
                <w:rFonts w:ascii="Century Gothic" w:hAnsi="Century Gothic"/>
                <w:sz w:val="18"/>
                <w:szCs w:val="18"/>
                <w:lang w:val="en-GB"/>
              </w:rPr>
            </w:pPr>
            <w:r w:rsidRPr="009A51B9">
              <w:rPr>
                <w:rFonts w:ascii="Century Gothic" w:hAnsi="Century Gothic"/>
                <w:sz w:val="18"/>
                <w:szCs w:val="18"/>
                <w:lang w:val="en-GB"/>
              </w:rPr>
              <w:t>Ensure that all Terms of Reference (TOR) for policy reform initiatives and Technical Assistance to review policy changes are reviewed to verify that due consideration is given to E&amp;S implications of proposed reforms, including, as relevant, provisions for stakeholder engagement-</w:t>
            </w:r>
          </w:p>
        </w:tc>
        <w:tc>
          <w:tcPr>
            <w:tcW w:w="1039" w:type="pct"/>
          </w:tcPr>
          <w:p w14:paraId="4E479A8A" w14:textId="77777777" w:rsidR="000B7E76" w:rsidRPr="009A51B9" w:rsidRDefault="000B7E76" w:rsidP="009A51B9">
            <w:pPr>
              <w:pStyle w:val="CommentText"/>
              <w:rPr>
                <w:rFonts w:ascii="Century Gothic" w:hAnsi="Century Gothic"/>
                <w:bCs/>
                <w:iCs/>
                <w:sz w:val="18"/>
                <w:szCs w:val="18"/>
              </w:rPr>
            </w:pPr>
            <w:r w:rsidRPr="009A51B9">
              <w:rPr>
                <w:rFonts w:ascii="Century Gothic" w:hAnsi="Century Gothic"/>
                <w:bCs/>
                <w:iCs/>
                <w:sz w:val="18"/>
                <w:szCs w:val="18"/>
              </w:rPr>
              <w:t>EPA</w:t>
            </w:r>
          </w:p>
          <w:p w14:paraId="2C0088E2" w14:textId="77777777" w:rsidR="000B7E76" w:rsidRPr="009A51B9" w:rsidRDefault="000B7E76" w:rsidP="009A51B9">
            <w:pPr>
              <w:rPr>
                <w:rFonts w:ascii="Century Gothic" w:hAnsi="Century Gothic"/>
                <w:sz w:val="18"/>
                <w:szCs w:val="18"/>
                <w:lang w:val="en-GB"/>
              </w:rPr>
            </w:pPr>
          </w:p>
        </w:tc>
      </w:tr>
      <w:tr w:rsidR="000B7E76" w:rsidRPr="009A51B9" w14:paraId="7C4C3D8C" w14:textId="77777777" w:rsidTr="00B73B21">
        <w:tc>
          <w:tcPr>
            <w:tcW w:w="1371" w:type="pct"/>
          </w:tcPr>
          <w:p w14:paraId="33203DF1" w14:textId="77777777" w:rsidR="000B7E76" w:rsidRPr="009A51B9" w:rsidRDefault="000B7E76" w:rsidP="009A51B9">
            <w:pPr>
              <w:rPr>
                <w:rFonts w:ascii="Century Gothic" w:hAnsi="Century Gothic"/>
                <w:sz w:val="18"/>
                <w:szCs w:val="18"/>
              </w:rPr>
            </w:pPr>
            <w:r w:rsidRPr="009A51B9">
              <w:rPr>
                <w:rFonts w:ascii="Century Gothic" w:eastAsia="Times New Roman" w:hAnsi="Century Gothic"/>
                <w:bCs/>
                <w:iCs/>
                <w:sz w:val="18"/>
                <w:szCs w:val="18"/>
              </w:rPr>
              <w:t xml:space="preserve">1.2 (b) supporting advancement of relevant guidelines, </w:t>
            </w:r>
            <w:proofErr w:type="gramStart"/>
            <w:r w:rsidRPr="009A51B9">
              <w:rPr>
                <w:rFonts w:ascii="Century Gothic" w:eastAsia="Times New Roman" w:hAnsi="Century Gothic"/>
                <w:bCs/>
                <w:iCs/>
                <w:sz w:val="18"/>
                <w:szCs w:val="18"/>
              </w:rPr>
              <w:t>manuals</w:t>
            </w:r>
            <w:proofErr w:type="gramEnd"/>
            <w:r w:rsidRPr="009A51B9">
              <w:rPr>
                <w:rFonts w:ascii="Century Gothic" w:eastAsia="Times New Roman" w:hAnsi="Century Gothic"/>
                <w:bCs/>
                <w:iCs/>
                <w:sz w:val="18"/>
                <w:szCs w:val="18"/>
              </w:rPr>
              <w:t xml:space="preserve"> and standards</w:t>
            </w:r>
          </w:p>
        </w:tc>
        <w:tc>
          <w:tcPr>
            <w:tcW w:w="1345" w:type="pct"/>
          </w:tcPr>
          <w:p w14:paraId="76F51AFE" w14:textId="06853EA7" w:rsidR="000B7E76" w:rsidRPr="009A51B9" w:rsidRDefault="000B7E76" w:rsidP="009A51B9">
            <w:pPr>
              <w:rPr>
                <w:rFonts w:ascii="Century Gothic" w:hAnsi="Century Gothic"/>
                <w:sz w:val="18"/>
                <w:szCs w:val="18"/>
                <w:lang w:val="en-GB"/>
              </w:rPr>
            </w:pPr>
            <w:r w:rsidRPr="009A51B9">
              <w:rPr>
                <w:rFonts w:ascii="Century Gothic" w:hAnsi="Century Gothic"/>
                <w:sz w:val="18"/>
                <w:szCs w:val="18"/>
                <w:lang w:val="en-GB"/>
              </w:rPr>
              <w:t xml:space="preserve">- Newly </w:t>
            </w:r>
            <w:r w:rsidR="00226024" w:rsidRPr="009A51B9">
              <w:rPr>
                <w:rFonts w:ascii="Century Gothic" w:hAnsi="Century Gothic"/>
                <w:sz w:val="18"/>
                <w:szCs w:val="18"/>
                <w:lang w:val="en-GB"/>
              </w:rPr>
              <w:t>developed guidelines</w:t>
            </w:r>
            <w:r w:rsidRPr="009A51B9">
              <w:rPr>
                <w:rFonts w:ascii="Century Gothic" w:hAnsi="Century Gothic"/>
                <w:sz w:val="18"/>
                <w:szCs w:val="18"/>
                <w:lang w:val="en-GB"/>
              </w:rPr>
              <w:t>, manuals and standards can, due to inadequate consideration of E&amp;S implications, lead to unintended environmental and social negative impacts</w:t>
            </w:r>
          </w:p>
        </w:tc>
        <w:tc>
          <w:tcPr>
            <w:tcW w:w="1245" w:type="pct"/>
          </w:tcPr>
          <w:p w14:paraId="34197750" w14:textId="77777777" w:rsidR="000B7E76" w:rsidRPr="009A51B9" w:rsidRDefault="000B7E76" w:rsidP="009A51B9">
            <w:pPr>
              <w:rPr>
                <w:rFonts w:ascii="Century Gothic" w:hAnsi="Century Gothic"/>
                <w:sz w:val="18"/>
                <w:szCs w:val="18"/>
                <w:lang w:val="en-GB"/>
              </w:rPr>
            </w:pPr>
            <w:r w:rsidRPr="009A51B9">
              <w:rPr>
                <w:rFonts w:ascii="Century Gothic" w:hAnsi="Century Gothic"/>
                <w:sz w:val="18"/>
                <w:szCs w:val="18"/>
                <w:lang w:val="en-GB"/>
              </w:rPr>
              <w:t>Ensure that all Terms of Reference (TOR) for policy reform initiatives and Technical Assistance to review policy changes are reviewed to verify that due consideration is given to E&amp;S implications of proposed reforms, including, as relevant, provisions for stakeholder engagement.</w:t>
            </w:r>
          </w:p>
        </w:tc>
        <w:tc>
          <w:tcPr>
            <w:tcW w:w="1039" w:type="pct"/>
          </w:tcPr>
          <w:p w14:paraId="50030769" w14:textId="77777777" w:rsidR="000B7E76" w:rsidRPr="009A51B9" w:rsidRDefault="000B7E76" w:rsidP="009A51B9">
            <w:pPr>
              <w:rPr>
                <w:rFonts w:ascii="Century Gothic" w:hAnsi="Century Gothic"/>
                <w:bCs/>
                <w:iCs/>
                <w:sz w:val="18"/>
                <w:szCs w:val="18"/>
              </w:rPr>
            </w:pPr>
          </w:p>
          <w:p w14:paraId="1F402EB3" w14:textId="77777777" w:rsidR="000B7E76" w:rsidRPr="009A51B9" w:rsidRDefault="000B7E76" w:rsidP="009A51B9">
            <w:pPr>
              <w:rPr>
                <w:rFonts w:ascii="Century Gothic" w:hAnsi="Century Gothic"/>
                <w:sz w:val="18"/>
                <w:szCs w:val="18"/>
                <w:lang w:val="en-GB"/>
              </w:rPr>
            </w:pPr>
            <w:r w:rsidRPr="009A51B9">
              <w:rPr>
                <w:rFonts w:ascii="Century Gothic" w:hAnsi="Century Gothic"/>
                <w:bCs/>
                <w:iCs/>
                <w:sz w:val="18"/>
                <w:szCs w:val="18"/>
              </w:rPr>
              <w:t>PCU coordinating with relevant agencies (b and c).</w:t>
            </w:r>
          </w:p>
        </w:tc>
      </w:tr>
      <w:tr w:rsidR="000B7E76" w:rsidRPr="009A51B9" w14:paraId="50FE7969" w14:textId="77777777" w:rsidTr="00B73B21">
        <w:tc>
          <w:tcPr>
            <w:tcW w:w="1371" w:type="pct"/>
          </w:tcPr>
          <w:p w14:paraId="57A75357" w14:textId="77777777" w:rsidR="000B7E76" w:rsidRPr="009A51B9" w:rsidRDefault="000B7E76" w:rsidP="009A51B9">
            <w:pPr>
              <w:rPr>
                <w:rFonts w:ascii="Century Gothic" w:hAnsi="Century Gothic"/>
                <w:sz w:val="18"/>
                <w:szCs w:val="18"/>
              </w:rPr>
            </w:pPr>
            <w:r w:rsidRPr="009A51B9">
              <w:rPr>
                <w:rFonts w:ascii="Century Gothic" w:eastAsia="Times New Roman" w:hAnsi="Century Gothic"/>
                <w:bCs/>
                <w:iCs/>
                <w:sz w:val="18"/>
                <w:szCs w:val="18"/>
              </w:rPr>
              <w:t>1.2 (c) supporting/establishing partnerships for multisectoral and integrated land use action planning</w:t>
            </w:r>
          </w:p>
        </w:tc>
        <w:tc>
          <w:tcPr>
            <w:tcW w:w="1345" w:type="pct"/>
          </w:tcPr>
          <w:p w14:paraId="49351FB9" w14:textId="77777777" w:rsidR="000B7E76" w:rsidRPr="009A51B9" w:rsidRDefault="000B7E76" w:rsidP="009A51B9">
            <w:pPr>
              <w:rPr>
                <w:rFonts w:ascii="Century Gothic" w:hAnsi="Century Gothic"/>
                <w:sz w:val="18"/>
                <w:szCs w:val="18"/>
                <w:lang w:val="en-GB"/>
              </w:rPr>
            </w:pPr>
            <w:r w:rsidRPr="009A51B9">
              <w:rPr>
                <w:rFonts w:ascii="Century Gothic" w:hAnsi="Century Gothic"/>
                <w:sz w:val="18"/>
                <w:szCs w:val="18"/>
                <w:lang w:val="en-GB"/>
              </w:rPr>
              <w:t xml:space="preserve">Inadequate consideration of E&amp;S aspects and implications during implementation </w:t>
            </w:r>
          </w:p>
        </w:tc>
        <w:tc>
          <w:tcPr>
            <w:tcW w:w="1245" w:type="pct"/>
          </w:tcPr>
          <w:p w14:paraId="160EE45C" w14:textId="2B444839" w:rsidR="000B7E76" w:rsidRPr="009A51B9" w:rsidRDefault="000B7E76" w:rsidP="009A51B9">
            <w:pPr>
              <w:rPr>
                <w:rFonts w:ascii="Century Gothic" w:hAnsi="Century Gothic"/>
                <w:sz w:val="18"/>
                <w:szCs w:val="18"/>
                <w:lang w:val="en-GB"/>
              </w:rPr>
            </w:pPr>
            <w:r w:rsidRPr="009A51B9">
              <w:rPr>
                <w:rFonts w:ascii="Century Gothic" w:hAnsi="Century Gothic"/>
                <w:sz w:val="18"/>
                <w:szCs w:val="18"/>
                <w:lang w:val="en-GB"/>
              </w:rPr>
              <w:t>- Strengthen decentralize</w:t>
            </w:r>
            <w:r w:rsidR="00F74B61" w:rsidRPr="009A51B9">
              <w:rPr>
                <w:rFonts w:ascii="Century Gothic" w:hAnsi="Century Gothic"/>
                <w:sz w:val="18"/>
                <w:szCs w:val="18"/>
                <w:lang w:val="en-GB"/>
              </w:rPr>
              <w:t>d</w:t>
            </w:r>
            <w:r w:rsidRPr="009A51B9">
              <w:rPr>
                <w:rFonts w:ascii="Century Gothic" w:hAnsi="Century Gothic"/>
                <w:sz w:val="18"/>
                <w:szCs w:val="18"/>
                <w:lang w:val="en-GB"/>
              </w:rPr>
              <w:t xml:space="preserve"> structures at the district and local levels through support from TCOs for integrated land use planning</w:t>
            </w:r>
            <w:r w:rsidR="00AF7BC1" w:rsidRPr="009A51B9">
              <w:rPr>
                <w:rFonts w:ascii="Century Gothic" w:hAnsi="Century Gothic"/>
                <w:sz w:val="18"/>
                <w:szCs w:val="18"/>
                <w:lang w:val="en-GB"/>
              </w:rPr>
              <w:t xml:space="preserve"> and training of District Watershed Management teams on E&amp;S risk management </w:t>
            </w:r>
          </w:p>
        </w:tc>
        <w:tc>
          <w:tcPr>
            <w:tcW w:w="1039" w:type="pct"/>
          </w:tcPr>
          <w:p w14:paraId="545B6354" w14:textId="77777777" w:rsidR="000B7E76" w:rsidRPr="009A51B9" w:rsidRDefault="000B7E76" w:rsidP="009A51B9">
            <w:pPr>
              <w:rPr>
                <w:rFonts w:ascii="Century Gothic" w:hAnsi="Century Gothic"/>
                <w:sz w:val="18"/>
                <w:szCs w:val="18"/>
                <w:lang w:val="en-GB"/>
              </w:rPr>
            </w:pPr>
          </w:p>
        </w:tc>
      </w:tr>
      <w:tr w:rsidR="000B7E76" w:rsidRPr="009A51B9" w14:paraId="5DAF8804" w14:textId="77777777" w:rsidTr="00B73B21">
        <w:tc>
          <w:tcPr>
            <w:tcW w:w="1371" w:type="pct"/>
          </w:tcPr>
          <w:p w14:paraId="7FF71ADD" w14:textId="77777777" w:rsidR="000B7E76" w:rsidRPr="009A51B9" w:rsidRDefault="000B7E76" w:rsidP="009A51B9">
            <w:pPr>
              <w:rPr>
                <w:rFonts w:ascii="Century Gothic" w:hAnsi="Century Gothic"/>
                <w:sz w:val="18"/>
                <w:szCs w:val="18"/>
              </w:rPr>
            </w:pPr>
            <w:r w:rsidRPr="009A51B9">
              <w:rPr>
                <w:rFonts w:ascii="Century Gothic" w:eastAsia="Times New Roman" w:hAnsi="Century Gothic"/>
                <w:bCs/>
                <w:iCs/>
                <w:sz w:val="18"/>
                <w:szCs w:val="18"/>
              </w:rPr>
              <w:lastRenderedPageBreak/>
              <w:t>1.3. (a) Airborne geo-physics and geological surveys</w:t>
            </w:r>
          </w:p>
        </w:tc>
        <w:tc>
          <w:tcPr>
            <w:tcW w:w="1345" w:type="pct"/>
          </w:tcPr>
          <w:p w14:paraId="2C2003C2" w14:textId="77777777" w:rsidR="000B7E76" w:rsidRPr="009A51B9" w:rsidRDefault="005E25E8" w:rsidP="009A51B9">
            <w:pPr>
              <w:rPr>
                <w:rFonts w:ascii="Century Gothic" w:hAnsi="Century Gothic"/>
                <w:sz w:val="18"/>
                <w:szCs w:val="18"/>
              </w:rPr>
            </w:pPr>
            <w:r w:rsidRPr="009A51B9">
              <w:rPr>
                <w:rFonts w:ascii="Century Gothic" w:hAnsi="Century Gothic"/>
                <w:sz w:val="18"/>
                <w:szCs w:val="18"/>
              </w:rPr>
              <w:t>Pitting</w:t>
            </w:r>
            <w:r w:rsidR="00C0577B" w:rsidRPr="009A51B9">
              <w:rPr>
                <w:rFonts w:ascii="Century Gothic" w:hAnsi="Century Gothic"/>
                <w:sz w:val="18"/>
                <w:szCs w:val="18"/>
              </w:rPr>
              <w:t xml:space="preserve"> and</w:t>
            </w:r>
            <w:r w:rsidRPr="009A51B9">
              <w:rPr>
                <w:rFonts w:ascii="Century Gothic" w:hAnsi="Century Gothic"/>
                <w:sz w:val="18"/>
                <w:szCs w:val="18"/>
              </w:rPr>
              <w:t xml:space="preserve"> trenching may </w:t>
            </w:r>
            <w:r w:rsidR="00002B62" w:rsidRPr="009A51B9">
              <w:rPr>
                <w:rFonts w:ascii="Century Gothic" w:hAnsi="Century Gothic"/>
                <w:sz w:val="18"/>
                <w:szCs w:val="18"/>
              </w:rPr>
              <w:t xml:space="preserve">cause </w:t>
            </w:r>
            <w:r w:rsidR="00CF17B8" w:rsidRPr="009A51B9">
              <w:rPr>
                <w:rFonts w:ascii="Century Gothic" w:hAnsi="Century Gothic"/>
                <w:sz w:val="18"/>
                <w:szCs w:val="18"/>
              </w:rPr>
              <w:t xml:space="preserve">loss of vegetation and </w:t>
            </w:r>
            <w:r w:rsidR="00002B62" w:rsidRPr="009A51B9">
              <w:rPr>
                <w:rFonts w:ascii="Century Gothic" w:hAnsi="Century Gothic"/>
                <w:sz w:val="18"/>
                <w:szCs w:val="18"/>
              </w:rPr>
              <w:t>erosion</w:t>
            </w:r>
            <w:r w:rsidRPr="009A51B9">
              <w:rPr>
                <w:rFonts w:ascii="Century Gothic" w:hAnsi="Century Gothic"/>
                <w:sz w:val="18"/>
                <w:szCs w:val="18"/>
              </w:rPr>
              <w:t>.</w:t>
            </w:r>
          </w:p>
          <w:p w14:paraId="364AB0E2" w14:textId="77777777" w:rsidR="00455A1A" w:rsidRPr="009A51B9" w:rsidRDefault="00455A1A" w:rsidP="009A51B9">
            <w:pPr>
              <w:rPr>
                <w:rFonts w:ascii="Century Gothic" w:hAnsi="Century Gothic"/>
                <w:sz w:val="18"/>
                <w:szCs w:val="18"/>
                <w:lang w:val="en-GB"/>
              </w:rPr>
            </w:pPr>
          </w:p>
          <w:p w14:paraId="1BC0A3DF" w14:textId="5A98E7CC" w:rsidR="00455A1A" w:rsidRPr="009A51B9" w:rsidRDefault="004737FA" w:rsidP="009A51B9">
            <w:pPr>
              <w:rPr>
                <w:rFonts w:ascii="Century Gothic" w:hAnsi="Century Gothic"/>
                <w:sz w:val="18"/>
                <w:szCs w:val="18"/>
                <w:lang w:val="en-GB"/>
              </w:rPr>
            </w:pPr>
            <w:r w:rsidRPr="009A51B9">
              <w:rPr>
                <w:rFonts w:ascii="Century Gothic" w:hAnsi="Century Gothic"/>
                <w:sz w:val="18"/>
                <w:szCs w:val="18"/>
              </w:rPr>
              <w:t xml:space="preserve">Geological surveys may </w:t>
            </w:r>
            <w:r w:rsidR="00332722" w:rsidRPr="009A51B9">
              <w:rPr>
                <w:rFonts w:ascii="Century Gothic" w:hAnsi="Century Gothic"/>
                <w:sz w:val="18"/>
                <w:szCs w:val="18"/>
              </w:rPr>
              <w:t xml:space="preserve">cause temporary </w:t>
            </w:r>
            <w:r w:rsidRPr="009A51B9">
              <w:rPr>
                <w:rFonts w:ascii="Century Gothic" w:hAnsi="Century Gothic"/>
                <w:sz w:val="18"/>
                <w:szCs w:val="18"/>
              </w:rPr>
              <w:t>disrupt</w:t>
            </w:r>
            <w:r w:rsidR="00332722" w:rsidRPr="009A51B9">
              <w:rPr>
                <w:rFonts w:ascii="Century Gothic" w:hAnsi="Century Gothic"/>
                <w:sz w:val="18"/>
                <w:szCs w:val="18"/>
              </w:rPr>
              <w:t>ion</w:t>
            </w:r>
            <w:r w:rsidRPr="009A51B9">
              <w:rPr>
                <w:rFonts w:ascii="Century Gothic" w:hAnsi="Century Gothic"/>
                <w:sz w:val="18"/>
                <w:szCs w:val="18"/>
              </w:rPr>
              <w:t xml:space="preserve"> </w:t>
            </w:r>
            <w:r w:rsidR="00332722" w:rsidRPr="009A51B9">
              <w:rPr>
                <w:rFonts w:ascii="Century Gothic" w:hAnsi="Century Gothic"/>
                <w:sz w:val="18"/>
                <w:szCs w:val="18"/>
              </w:rPr>
              <w:t>to</w:t>
            </w:r>
            <w:r w:rsidRPr="009A51B9">
              <w:rPr>
                <w:rFonts w:ascii="Century Gothic" w:hAnsi="Century Gothic"/>
                <w:sz w:val="18"/>
                <w:szCs w:val="18"/>
              </w:rPr>
              <w:t xml:space="preserve"> economic activities of the community members, possibly denying community members</w:t>
            </w:r>
          </w:p>
          <w:p w14:paraId="7283F2BC" w14:textId="77777777" w:rsidR="004737FA" w:rsidRPr="009A51B9" w:rsidRDefault="004737FA" w:rsidP="009A51B9">
            <w:pPr>
              <w:rPr>
                <w:rFonts w:ascii="Century Gothic" w:hAnsi="Century Gothic"/>
                <w:sz w:val="18"/>
                <w:szCs w:val="18"/>
                <w:lang w:val="en-GB"/>
              </w:rPr>
            </w:pPr>
          </w:p>
          <w:p w14:paraId="760B47D0" w14:textId="77777777" w:rsidR="004737FA" w:rsidRPr="009A51B9" w:rsidRDefault="004737FA" w:rsidP="009A51B9">
            <w:pPr>
              <w:rPr>
                <w:rFonts w:ascii="Century Gothic" w:hAnsi="Century Gothic"/>
                <w:sz w:val="18"/>
                <w:szCs w:val="18"/>
                <w:lang w:val="en-GB"/>
              </w:rPr>
            </w:pPr>
          </w:p>
          <w:p w14:paraId="45CE980E" w14:textId="4B0410F4" w:rsidR="004737FA" w:rsidRPr="009A51B9" w:rsidRDefault="004737FA" w:rsidP="009A51B9">
            <w:pPr>
              <w:rPr>
                <w:rFonts w:ascii="Century Gothic" w:hAnsi="Century Gothic"/>
                <w:sz w:val="18"/>
                <w:szCs w:val="18"/>
                <w:lang w:val="en-GB"/>
              </w:rPr>
            </w:pPr>
          </w:p>
        </w:tc>
        <w:tc>
          <w:tcPr>
            <w:tcW w:w="1245" w:type="pct"/>
          </w:tcPr>
          <w:p w14:paraId="00F3B5D9" w14:textId="2093E5C1" w:rsidR="00256F43" w:rsidRPr="00E91BFA" w:rsidRDefault="00256F43" w:rsidP="009A51B9">
            <w:pPr>
              <w:rPr>
                <w:rFonts w:ascii="Century Gothic" w:hAnsi="Century Gothic"/>
                <w:sz w:val="18"/>
                <w:szCs w:val="18"/>
                <w:lang w:val="en-GB"/>
              </w:rPr>
            </w:pPr>
            <w:r w:rsidRPr="00E91BFA">
              <w:rPr>
                <w:rFonts w:ascii="Century Gothic" w:hAnsi="Century Gothic"/>
                <w:sz w:val="18"/>
                <w:szCs w:val="18"/>
              </w:rPr>
              <w:t>Geological investigations will be on Minerals Commission’s blocked out areas</w:t>
            </w:r>
          </w:p>
          <w:p w14:paraId="388FC9A4" w14:textId="12AD7905" w:rsidR="000B7E76" w:rsidRPr="00E91BFA" w:rsidRDefault="006B7ABD" w:rsidP="009A51B9">
            <w:pPr>
              <w:rPr>
                <w:rFonts w:ascii="Century Gothic" w:hAnsi="Century Gothic"/>
                <w:sz w:val="18"/>
                <w:szCs w:val="18"/>
                <w:lang w:val="en-GB"/>
              </w:rPr>
            </w:pPr>
            <w:r w:rsidRPr="00E91BFA">
              <w:rPr>
                <w:rFonts w:ascii="Century Gothic" w:hAnsi="Century Gothic"/>
                <w:sz w:val="18"/>
                <w:szCs w:val="18"/>
                <w:lang w:val="en-GB"/>
              </w:rPr>
              <w:t xml:space="preserve">Standard </w:t>
            </w:r>
            <w:r w:rsidR="00EE4BC3" w:rsidRPr="00E91BFA">
              <w:rPr>
                <w:rFonts w:ascii="Century Gothic" w:hAnsi="Century Gothic"/>
                <w:sz w:val="18"/>
                <w:szCs w:val="18"/>
                <w:lang w:val="en-GB"/>
              </w:rPr>
              <w:t xml:space="preserve">Initial Environmental </w:t>
            </w:r>
            <w:r w:rsidR="002D5E06" w:rsidRPr="00E91BFA">
              <w:rPr>
                <w:rFonts w:ascii="Century Gothic" w:hAnsi="Century Gothic"/>
                <w:sz w:val="18"/>
                <w:szCs w:val="18"/>
                <w:lang w:val="en-GB"/>
              </w:rPr>
              <w:t>and Social Impact Assessment (Screening)</w:t>
            </w:r>
          </w:p>
          <w:p w14:paraId="618BA5E6" w14:textId="77777777" w:rsidR="00C82C46" w:rsidRPr="00E91BFA" w:rsidRDefault="00C82C46" w:rsidP="009A51B9">
            <w:pPr>
              <w:rPr>
                <w:rFonts w:ascii="Century Gothic" w:hAnsi="Century Gothic"/>
                <w:sz w:val="18"/>
                <w:szCs w:val="18"/>
                <w:lang w:val="en-GB"/>
              </w:rPr>
            </w:pPr>
          </w:p>
          <w:p w14:paraId="21AC3006" w14:textId="4ABD73DF" w:rsidR="005D1D0C" w:rsidRPr="00E91BFA" w:rsidRDefault="005D1D0C" w:rsidP="009A51B9">
            <w:pPr>
              <w:rPr>
                <w:rFonts w:ascii="Century Gothic" w:hAnsi="Century Gothic"/>
                <w:sz w:val="18"/>
                <w:szCs w:val="18"/>
              </w:rPr>
            </w:pPr>
            <w:r w:rsidRPr="00E91BFA">
              <w:rPr>
                <w:rFonts w:ascii="Century Gothic" w:hAnsi="Century Gothic"/>
                <w:sz w:val="18"/>
                <w:szCs w:val="18"/>
              </w:rPr>
              <w:t xml:space="preserve">Establish eligibility criteria </w:t>
            </w:r>
            <w:r w:rsidR="006B6A07" w:rsidRPr="00E91BFA">
              <w:rPr>
                <w:rFonts w:ascii="Century Gothic" w:hAnsi="Century Gothic"/>
                <w:sz w:val="18"/>
                <w:szCs w:val="18"/>
              </w:rPr>
              <w:t xml:space="preserve">(See GHLRSSM Resettlement Policy Framework (RPF) Table 6-2: Eligibility Criteria and Entitlement Matrix, Pages 59-62) </w:t>
            </w:r>
            <w:r w:rsidRPr="00E91BFA">
              <w:rPr>
                <w:rFonts w:ascii="Century Gothic" w:hAnsi="Century Gothic"/>
                <w:sz w:val="18"/>
                <w:szCs w:val="18"/>
              </w:rPr>
              <w:t>for affected persons, set out procedures and standards for crop compensation and incorporate arrangements for consultations, monitoring and addressing grievances</w:t>
            </w:r>
          </w:p>
        </w:tc>
        <w:tc>
          <w:tcPr>
            <w:tcW w:w="1039" w:type="pct"/>
          </w:tcPr>
          <w:p w14:paraId="65BB0EF9" w14:textId="77777777" w:rsidR="000B7E76" w:rsidRPr="009A51B9" w:rsidRDefault="000B7E76" w:rsidP="009A51B9">
            <w:pPr>
              <w:rPr>
                <w:rFonts w:ascii="Century Gothic" w:hAnsi="Century Gothic"/>
                <w:sz w:val="18"/>
                <w:szCs w:val="18"/>
                <w:lang w:val="en-GB"/>
              </w:rPr>
            </w:pPr>
          </w:p>
          <w:p w14:paraId="543A5A85" w14:textId="77777777" w:rsidR="000B7E76" w:rsidRPr="009A51B9" w:rsidRDefault="000B7E76" w:rsidP="009A51B9">
            <w:pPr>
              <w:rPr>
                <w:rFonts w:ascii="Century Gothic" w:hAnsi="Century Gothic"/>
                <w:sz w:val="18"/>
                <w:szCs w:val="18"/>
                <w:lang w:val="en-GB"/>
              </w:rPr>
            </w:pPr>
            <w:r w:rsidRPr="009A51B9">
              <w:rPr>
                <w:rFonts w:ascii="Century Gothic" w:hAnsi="Century Gothic"/>
                <w:sz w:val="18"/>
                <w:szCs w:val="18"/>
                <w:lang w:val="en-GB"/>
              </w:rPr>
              <w:t>EPA</w:t>
            </w:r>
          </w:p>
        </w:tc>
      </w:tr>
      <w:tr w:rsidR="000B7E76" w:rsidRPr="009A51B9" w14:paraId="670E2E2B" w14:textId="77777777" w:rsidTr="00B73B21">
        <w:tc>
          <w:tcPr>
            <w:tcW w:w="1371" w:type="pct"/>
          </w:tcPr>
          <w:p w14:paraId="717B6CE9" w14:textId="77777777" w:rsidR="000B7E76" w:rsidRPr="009A51B9" w:rsidRDefault="000B7E76"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2.1. (a) regulatory strengthening for ASM</w:t>
            </w:r>
          </w:p>
        </w:tc>
        <w:tc>
          <w:tcPr>
            <w:tcW w:w="1345" w:type="pct"/>
          </w:tcPr>
          <w:p w14:paraId="270E12C5" w14:textId="32CCBD71" w:rsidR="000B7E76" w:rsidRPr="009A51B9" w:rsidRDefault="000B7E76" w:rsidP="009A51B9">
            <w:pPr>
              <w:rPr>
                <w:rFonts w:ascii="Century Gothic" w:hAnsi="Century Gothic"/>
                <w:sz w:val="18"/>
                <w:szCs w:val="18"/>
                <w:lang w:val="en-GB"/>
              </w:rPr>
            </w:pPr>
          </w:p>
        </w:tc>
        <w:tc>
          <w:tcPr>
            <w:tcW w:w="1245" w:type="pct"/>
          </w:tcPr>
          <w:p w14:paraId="61F2C73D" w14:textId="22A1D04A" w:rsidR="000B7E76" w:rsidRPr="009A51B9" w:rsidRDefault="000B7E76" w:rsidP="009A51B9">
            <w:pPr>
              <w:rPr>
                <w:rFonts w:ascii="Century Gothic" w:hAnsi="Century Gothic"/>
                <w:sz w:val="18"/>
                <w:szCs w:val="18"/>
                <w:lang w:val="en-GB"/>
              </w:rPr>
            </w:pPr>
            <w:r w:rsidRPr="009A51B9">
              <w:rPr>
                <w:rFonts w:ascii="Century Gothic" w:hAnsi="Century Gothic"/>
                <w:sz w:val="18"/>
                <w:szCs w:val="18"/>
                <w:lang w:val="en-GB"/>
              </w:rPr>
              <w:t>- Strengthen and modernize existing regulatory instruments for ASM</w:t>
            </w:r>
            <w:r w:rsidR="00BF18C1" w:rsidRPr="009A51B9">
              <w:rPr>
                <w:rFonts w:ascii="Century Gothic" w:hAnsi="Century Gothic"/>
                <w:sz w:val="18"/>
                <w:szCs w:val="18"/>
                <w:lang w:val="en-GB"/>
              </w:rPr>
              <w:t xml:space="preserve"> per SESA recommendations</w:t>
            </w:r>
          </w:p>
        </w:tc>
        <w:tc>
          <w:tcPr>
            <w:tcW w:w="1039" w:type="pct"/>
          </w:tcPr>
          <w:p w14:paraId="39D2476D" w14:textId="77777777" w:rsidR="000B7E76" w:rsidRPr="009A51B9" w:rsidRDefault="000B7E76" w:rsidP="009A51B9">
            <w:pPr>
              <w:rPr>
                <w:rFonts w:ascii="Century Gothic" w:hAnsi="Century Gothic" w:cstheme="minorHAnsi"/>
                <w:bCs/>
                <w:iCs/>
                <w:sz w:val="18"/>
                <w:szCs w:val="18"/>
              </w:rPr>
            </w:pPr>
          </w:p>
          <w:p w14:paraId="530AF963" w14:textId="77777777" w:rsidR="000B7E76" w:rsidRPr="009A51B9" w:rsidRDefault="000B7E76" w:rsidP="009A51B9">
            <w:pPr>
              <w:rPr>
                <w:rFonts w:ascii="Century Gothic" w:hAnsi="Century Gothic"/>
                <w:sz w:val="18"/>
                <w:szCs w:val="18"/>
                <w:lang w:val="en-GB"/>
              </w:rPr>
            </w:pPr>
            <w:r w:rsidRPr="009A51B9">
              <w:rPr>
                <w:rFonts w:ascii="Century Gothic" w:hAnsi="Century Gothic" w:cstheme="minorHAnsi"/>
                <w:bCs/>
                <w:iCs/>
                <w:sz w:val="18"/>
                <w:szCs w:val="18"/>
              </w:rPr>
              <w:t xml:space="preserve">MC and EPA </w:t>
            </w:r>
          </w:p>
        </w:tc>
      </w:tr>
      <w:tr w:rsidR="000B7E76" w:rsidRPr="009A51B9" w14:paraId="4C032F33" w14:textId="77777777" w:rsidTr="00B73B21">
        <w:tc>
          <w:tcPr>
            <w:tcW w:w="1371" w:type="pct"/>
          </w:tcPr>
          <w:p w14:paraId="18AAA4B8" w14:textId="77777777" w:rsidR="000B7E76" w:rsidRPr="009A51B9" w:rsidRDefault="000B7E76"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2.1. (b) Monitoring and inspection of ASM operators</w:t>
            </w:r>
          </w:p>
        </w:tc>
        <w:tc>
          <w:tcPr>
            <w:tcW w:w="1345" w:type="pct"/>
          </w:tcPr>
          <w:p w14:paraId="657DDC0B" w14:textId="009B980E" w:rsidR="000B7E76" w:rsidRPr="009A51B9" w:rsidRDefault="000B7E76" w:rsidP="009A51B9">
            <w:pPr>
              <w:rPr>
                <w:rFonts w:ascii="Century Gothic" w:hAnsi="Century Gothic"/>
                <w:sz w:val="18"/>
                <w:szCs w:val="18"/>
                <w:lang w:val="en-GB"/>
              </w:rPr>
            </w:pPr>
          </w:p>
        </w:tc>
        <w:tc>
          <w:tcPr>
            <w:tcW w:w="1245" w:type="pct"/>
          </w:tcPr>
          <w:p w14:paraId="286F75FD" w14:textId="3786474F" w:rsidR="000B7E76" w:rsidRPr="009A51B9" w:rsidRDefault="000B7E76" w:rsidP="009A51B9">
            <w:pPr>
              <w:rPr>
                <w:rFonts w:ascii="Century Gothic" w:hAnsi="Century Gothic"/>
                <w:sz w:val="18"/>
                <w:szCs w:val="18"/>
                <w:lang w:val="en-GB"/>
              </w:rPr>
            </w:pPr>
            <w:r w:rsidRPr="009A51B9">
              <w:rPr>
                <w:rFonts w:ascii="Century Gothic" w:hAnsi="Century Gothic"/>
                <w:sz w:val="18"/>
                <w:szCs w:val="18"/>
                <w:lang w:val="en-GB"/>
              </w:rPr>
              <w:t>-</w:t>
            </w:r>
            <w:r w:rsidRPr="009A51B9">
              <w:rPr>
                <w:rFonts w:ascii="Century Gothic" w:hAnsi="Century Gothic"/>
                <w:sz w:val="18"/>
                <w:szCs w:val="18"/>
              </w:rPr>
              <w:t xml:space="preserve"> </w:t>
            </w:r>
            <w:r w:rsidRPr="009A51B9">
              <w:rPr>
                <w:rFonts w:ascii="Century Gothic" w:hAnsi="Century Gothic"/>
                <w:sz w:val="18"/>
                <w:szCs w:val="18"/>
                <w:lang w:val="en-GB"/>
              </w:rPr>
              <w:t>Build</w:t>
            </w:r>
            <w:r w:rsidRPr="009A51B9">
              <w:rPr>
                <w:rFonts w:ascii="Century Gothic" w:hAnsi="Century Gothic"/>
                <w:sz w:val="18"/>
                <w:szCs w:val="18"/>
              </w:rPr>
              <w:t xml:space="preserve"> the capacity</w:t>
            </w:r>
            <w:r w:rsidRPr="009A51B9">
              <w:rPr>
                <w:rFonts w:ascii="Century Gothic" w:hAnsi="Century Gothic"/>
                <w:sz w:val="18"/>
                <w:szCs w:val="18"/>
                <w:lang w:val="en-GB"/>
              </w:rPr>
              <w:t xml:space="preserve"> </w:t>
            </w:r>
            <w:r w:rsidRPr="009A51B9">
              <w:rPr>
                <w:rFonts w:ascii="Century Gothic" w:hAnsi="Century Gothic"/>
                <w:sz w:val="18"/>
                <w:szCs w:val="18"/>
              </w:rPr>
              <w:t>of key government agencies involved in ASM regulation and compliance monitoring (such as MC, FC, and EPA) as well as district mi</w:t>
            </w:r>
            <w:r w:rsidR="00682485" w:rsidRPr="009A51B9">
              <w:rPr>
                <w:rFonts w:ascii="Century Gothic" w:hAnsi="Century Gothic"/>
                <w:sz w:val="18"/>
                <w:szCs w:val="18"/>
              </w:rPr>
              <w:t>n</w:t>
            </w:r>
            <w:r w:rsidRPr="009A51B9">
              <w:rPr>
                <w:rFonts w:ascii="Century Gothic" w:hAnsi="Century Gothic"/>
                <w:sz w:val="18"/>
                <w:szCs w:val="18"/>
              </w:rPr>
              <w:t>ing committees</w:t>
            </w:r>
            <w:r w:rsidR="00682485" w:rsidRPr="009A51B9">
              <w:rPr>
                <w:rFonts w:ascii="Century Gothic" w:hAnsi="Century Gothic"/>
                <w:sz w:val="18"/>
                <w:szCs w:val="18"/>
              </w:rPr>
              <w:t xml:space="preserve"> per SESA recommendations</w:t>
            </w:r>
          </w:p>
        </w:tc>
        <w:tc>
          <w:tcPr>
            <w:tcW w:w="1039" w:type="pct"/>
          </w:tcPr>
          <w:p w14:paraId="570E40ED" w14:textId="77777777" w:rsidR="000B7E76" w:rsidRPr="009A51B9" w:rsidRDefault="000B7E76" w:rsidP="009A51B9">
            <w:pPr>
              <w:rPr>
                <w:rFonts w:ascii="Century Gothic" w:hAnsi="Century Gothic" w:cstheme="minorHAnsi"/>
                <w:bCs/>
                <w:iCs/>
                <w:sz w:val="18"/>
                <w:szCs w:val="18"/>
              </w:rPr>
            </w:pPr>
          </w:p>
          <w:p w14:paraId="58DDB204" w14:textId="77777777" w:rsidR="000B7E76" w:rsidRPr="009A51B9" w:rsidRDefault="000B7E76" w:rsidP="009A51B9">
            <w:pPr>
              <w:rPr>
                <w:rFonts w:ascii="Century Gothic" w:hAnsi="Century Gothic"/>
                <w:sz w:val="18"/>
                <w:szCs w:val="18"/>
                <w:lang w:val="en-GB"/>
              </w:rPr>
            </w:pPr>
            <w:r w:rsidRPr="009A51B9">
              <w:rPr>
                <w:rFonts w:ascii="Century Gothic" w:hAnsi="Century Gothic" w:cstheme="minorHAnsi"/>
                <w:bCs/>
                <w:iCs/>
                <w:sz w:val="18"/>
                <w:szCs w:val="18"/>
              </w:rPr>
              <w:t xml:space="preserve">MC, </w:t>
            </w:r>
            <w:proofErr w:type="gramStart"/>
            <w:r w:rsidRPr="009A51B9">
              <w:rPr>
                <w:rFonts w:ascii="Century Gothic" w:hAnsi="Century Gothic" w:cstheme="minorHAnsi"/>
                <w:bCs/>
                <w:iCs/>
                <w:sz w:val="18"/>
                <w:szCs w:val="18"/>
              </w:rPr>
              <w:t>EPA</w:t>
            </w:r>
            <w:proofErr w:type="gramEnd"/>
            <w:r w:rsidRPr="009A51B9">
              <w:rPr>
                <w:rFonts w:ascii="Century Gothic" w:hAnsi="Century Gothic" w:cstheme="minorHAnsi"/>
                <w:bCs/>
                <w:iCs/>
                <w:sz w:val="18"/>
                <w:szCs w:val="18"/>
              </w:rPr>
              <w:t xml:space="preserve"> and FC</w:t>
            </w:r>
          </w:p>
        </w:tc>
      </w:tr>
      <w:tr w:rsidR="000B7E76" w:rsidRPr="009A51B9" w14:paraId="414AE7CB" w14:textId="77777777" w:rsidTr="00B73B21">
        <w:tc>
          <w:tcPr>
            <w:tcW w:w="1371" w:type="pct"/>
          </w:tcPr>
          <w:p w14:paraId="472FC3B1" w14:textId="4017600E" w:rsidR="000B7E76" w:rsidRPr="009A51B9" w:rsidRDefault="000B7E76"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2.</w:t>
            </w:r>
            <w:r w:rsidR="00B82011" w:rsidRPr="009A51B9">
              <w:rPr>
                <w:rFonts w:ascii="Century Gothic" w:eastAsia="Times New Roman" w:hAnsi="Century Gothic"/>
                <w:bCs/>
                <w:iCs/>
                <w:sz w:val="18"/>
                <w:szCs w:val="18"/>
              </w:rPr>
              <w:t>1</w:t>
            </w:r>
            <w:r w:rsidRPr="009A51B9">
              <w:rPr>
                <w:rFonts w:ascii="Century Gothic" w:eastAsia="Times New Roman" w:hAnsi="Century Gothic"/>
                <w:bCs/>
                <w:iCs/>
                <w:sz w:val="18"/>
                <w:szCs w:val="18"/>
              </w:rPr>
              <w:t>(a) Multi-stakeholder engagement</w:t>
            </w:r>
          </w:p>
        </w:tc>
        <w:tc>
          <w:tcPr>
            <w:tcW w:w="1345" w:type="pct"/>
          </w:tcPr>
          <w:p w14:paraId="0E733618" w14:textId="0C880BB7" w:rsidR="000B7E76" w:rsidRPr="009A51B9" w:rsidRDefault="000B7E76" w:rsidP="009A51B9">
            <w:pPr>
              <w:rPr>
                <w:rFonts w:ascii="Century Gothic" w:hAnsi="Century Gothic"/>
                <w:sz w:val="18"/>
                <w:szCs w:val="18"/>
                <w:lang w:val="en-GB"/>
              </w:rPr>
            </w:pPr>
          </w:p>
        </w:tc>
        <w:tc>
          <w:tcPr>
            <w:tcW w:w="1245" w:type="pct"/>
          </w:tcPr>
          <w:p w14:paraId="74EEF38F" w14:textId="77777777" w:rsidR="000B7E76" w:rsidRPr="009A51B9" w:rsidRDefault="000B7E76" w:rsidP="009A51B9">
            <w:pPr>
              <w:rPr>
                <w:rFonts w:ascii="Century Gothic" w:hAnsi="Century Gothic"/>
                <w:sz w:val="18"/>
                <w:szCs w:val="18"/>
                <w:lang w:val="en-GB"/>
              </w:rPr>
            </w:pPr>
            <w:r w:rsidRPr="009A51B9">
              <w:rPr>
                <w:rFonts w:ascii="Century Gothic" w:hAnsi="Century Gothic"/>
                <w:sz w:val="18"/>
                <w:szCs w:val="18"/>
                <w:lang w:val="en-GB"/>
              </w:rPr>
              <w:t>- Conduct regular multi stakeholder engagements on regulatory requirements and solicit grievances from stakeholders for redress</w:t>
            </w:r>
          </w:p>
        </w:tc>
        <w:tc>
          <w:tcPr>
            <w:tcW w:w="1039" w:type="pct"/>
          </w:tcPr>
          <w:p w14:paraId="0E02A1AC" w14:textId="77777777" w:rsidR="000B7E76" w:rsidRPr="009A51B9" w:rsidRDefault="000B7E76" w:rsidP="009A51B9">
            <w:pPr>
              <w:rPr>
                <w:rFonts w:ascii="Century Gothic" w:hAnsi="Century Gothic" w:cstheme="minorHAnsi"/>
                <w:bCs/>
                <w:iCs/>
                <w:sz w:val="18"/>
                <w:szCs w:val="18"/>
              </w:rPr>
            </w:pPr>
          </w:p>
          <w:p w14:paraId="16010C8B" w14:textId="77777777" w:rsidR="000B7E76" w:rsidRPr="009A51B9" w:rsidRDefault="000B7E76" w:rsidP="009A51B9">
            <w:pPr>
              <w:rPr>
                <w:rFonts w:ascii="Century Gothic" w:hAnsi="Century Gothic"/>
                <w:sz w:val="18"/>
                <w:szCs w:val="18"/>
                <w:lang w:val="en-GB"/>
              </w:rPr>
            </w:pPr>
            <w:r w:rsidRPr="009A51B9">
              <w:rPr>
                <w:rFonts w:ascii="Century Gothic" w:hAnsi="Century Gothic" w:cstheme="minorHAnsi"/>
                <w:bCs/>
                <w:iCs/>
                <w:sz w:val="18"/>
                <w:szCs w:val="18"/>
              </w:rPr>
              <w:t>MLNR-PCU</w:t>
            </w:r>
          </w:p>
        </w:tc>
      </w:tr>
      <w:tr w:rsidR="000B7E76" w:rsidRPr="009A51B9" w14:paraId="157ECCFC" w14:textId="77777777" w:rsidTr="00B73B21">
        <w:tc>
          <w:tcPr>
            <w:tcW w:w="1371" w:type="pct"/>
          </w:tcPr>
          <w:p w14:paraId="327DE733" w14:textId="5BCCD2A0" w:rsidR="000B7E76" w:rsidRPr="009A51B9" w:rsidRDefault="000B7E76"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2.</w:t>
            </w:r>
            <w:r w:rsidR="000B045C" w:rsidRPr="009A51B9">
              <w:rPr>
                <w:rFonts w:ascii="Century Gothic" w:eastAsia="Times New Roman" w:hAnsi="Century Gothic"/>
                <w:bCs/>
                <w:iCs/>
                <w:sz w:val="18"/>
                <w:szCs w:val="18"/>
              </w:rPr>
              <w:t>2</w:t>
            </w:r>
            <w:r w:rsidRPr="009A51B9">
              <w:rPr>
                <w:rFonts w:ascii="Century Gothic" w:eastAsia="Times New Roman" w:hAnsi="Century Gothic"/>
                <w:bCs/>
                <w:iCs/>
                <w:sz w:val="18"/>
                <w:szCs w:val="18"/>
              </w:rPr>
              <w:t>. (a) Update of the mineral cadaster to include ASM</w:t>
            </w:r>
          </w:p>
        </w:tc>
        <w:tc>
          <w:tcPr>
            <w:tcW w:w="1345" w:type="pct"/>
          </w:tcPr>
          <w:p w14:paraId="231B60FA" w14:textId="42445E29" w:rsidR="000B7E76" w:rsidRPr="009A51B9" w:rsidRDefault="00225932" w:rsidP="009A51B9">
            <w:pPr>
              <w:rPr>
                <w:rFonts w:ascii="Century Gothic" w:hAnsi="Century Gothic"/>
                <w:sz w:val="18"/>
                <w:szCs w:val="18"/>
                <w:lang w:val="en-GB"/>
              </w:rPr>
            </w:pPr>
            <w:r w:rsidRPr="009A51B9">
              <w:rPr>
                <w:rFonts w:ascii="Century Gothic" w:hAnsi="Century Gothic"/>
                <w:sz w:val="18"/>
                <w:szCs w:val="18"/>
                <w:lang w:val="en-GB"/>
              </w:rPr>
              <w:t>N/A</w:t>
            </w:r>
          </w:p>
        </w:tc>
        <w:tc>
          <w:tcPr>
            <w:tcW w:w="1245" w:type="pct"/>
          </w:tcPr>
          <w:p w14:paraId="6C641B4D" w14:textId="4869EACF" w:rsidR="000B7E76" w:rsidRPr="009A51B9" w:rsidRDefault="000B7E76" w:rsidP="009A51B9">
            <w:pPr>
              <w:rPr>
                <w:rFonts w:ascii="Century Gothic" w:hAnsi="Century Gothic"/>
                <w:sz w:val="18"/>
                <w:szCs w:val="18"/>
                <w:lang w:val="en-GB"/>
              </w:rPr>
            </w:pPr>
          </w:p>
        </w:tc>
        <w:tc>
          <w:tcPr>
            <w:tcW w:w="1039" w:type="pct"/>
          </w:tcPr>
          <w:p w14:paraId="3F1EA3CD" w14:textId="4369AEF6" w:rsidR="000B7E76" w:rsidRPr="009A51B9" w:rsidRDefault="000B7E76" w:rsidP="009A51B9">
            <w:pPr>
              <w:rPr>
                <w:rFonts w:ascii="Century Gothic" w:hAnsi="Century Gothic"/>
                <w:sz w:val="18"/>
                <w:szCs w:val="18"/>
                <w:lang w:val="en-GB"/>
              </w:rPr>
            </w:pPr>
          </w:p>
        </w:tc>
      </w:tr>
      <w:tr w:rsidR="000B7E76" w:rsidRPr="009A51B9" w14:paraId="1B0C2D55" w14:textId="77777777" w:rsidTr="00B73B21">
        <w:tc>
          <w:tcPr>
            <w:tcW w:w="1371" w:type="pct"/>
          </w:tcPr>
          <w:p w14:paraId="0ED5E0B8" w14:textId="5BB92049" w:rsidR="000B7E76" w:rsidRPr="009A51B9" w:rsidRDefault="000B7E76"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2.</w:t>
            </w:r>
            <w:r w:rsidR="000B045C" w:rsidRPr="009A51B9">
              <w:rPr>
                <w:rFonts w:ascii="Century Gothic" w:eastAsia="Times New Roman" w:hAnsi="Century Gothic"/>
                <w:bCs/>
                <w:iCs/>
                <w:sz w:val="18"/>
                <w:szCs w:val="18"/>
              </w:rPr>
              <w:t>2</w:t>
            </w:r>
            <w:r w:rsidRPr="009A51B9">
              <w:rPr>
                <w:rFonts w:ascii="Century Gothic" w:eastAsia="Times New Roman" w:hAnsi="Century Gothic"/>
                <w:bCs/>
                <w:iCs/>
                <w:sz w:val="18"/>
                <w:szCs w:val="18"/>
              </w:rPr>
              <w:t>. (b) Establishment of a one-stop-shop for all ASM permits</w:t>
            </w:r>
          </w:p>
        </w:tc>
        <w:tc>
          <w:tcPr>
            <w:tcW w:w="1345" w:type="pct"/>
          </w:tcPr>
          <w:p w14:paraId="3E1A990F" w14:textId="5AF716AC" w:rsidR="000B7E76" w:rsidRPr="009A51B9" w:rsidRDefault="00225932" w:rsidP="009A51B9">
            <w:pPr>
              <w:rPr>
                <w:rFonts w:ascii="Century Gothic" w:hAnsi="Century Gothic"/>
                <w:sz w:val="18"/>
                <w:szCs w:val="18"/>
                <w:lang w:val="en-GB"/>
              </w:rPr>
            </w:pPr>
            <w:r w:rsidRPr="009A51B9">
              <w:rPr>
                <w:rFonts w:ascii="Century Gothic" w:hAnsi="Century Gothic"/>
                <w:sz w:val="18"/>
                <w:szCs w:val="18"/>
                <w:lang w:val="en-GB"/>
              </w:rPr>
              <w:t>N/A</w:t>
            </w:r>
          </w:p>
        </w:tc>
        <w:tc>
          <w:tcPr>
            <w:tcW w:w="1245" w:type="pct"/>
          </w:tcPr>
          <w:p w14:paraId="1D6EA05B" w14:textId="2F9DF13A" w:rsidR="000B7E76" w:rsidRPr="009A51B9" w:rsidRDefault="000B7E76" w:rsidP="009A51B9">
            <w:pPr>
              <w:rPr>
                <w:rFonts w:ascii="Century Gothic" w:hAnsi="Century Gothic"/>
                <w:sz w:val="18"/>
                <w:szCs w:val="18"/>
                <w:lang w:val="en-GB"/>
              </w:rPr>
            </w:pPr>
          </w:p>
        </w:tc>
        <w:tc>
          <w:tcPr>
            <w:tcW w:w="1039" w:type="pct"/>
          </w:tcPr>
          <w:p w14:paraId="04751751" w14:textId="305E6037" w:rsidR="000B7E76" w:rsidRPr="009A51B9" w:rsidRDefault="000B7E76" w:rsidP="009A51B9">
            <w:pPr>
              <w:rPr>
                <w:rFonts w:ascii="Century Gothic" w:hAnsi="Century Gothic"/>
                <w:sz w:val="18"/>
                <w:szCs w:val="18"/>
                <w:lang w:val="en-GB"/>
              </w:rPr>
            </w:pPr>
          </w:p>
        </w:tc>
      </w:tr>
      <w:tr w:rsidR="000B7E76" w:rsidRPr="009A51B9" w14:paraId="7BA2CC49" w14:textId="77777777" w:rsidTr="00B73B21">
        <w:tc>
          <w:tcPr>
            <w:tcW w:w="1371" w:type="pct"/>
          </w:tcPr>
          <w:p w14:paraId="4A9CD153" w14:textId="68187A64" w:rsidR="000B7E76" w:rsidRPr="009A51B9" w:rsidRDefault="000B7E76"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2.</w:t>
            </w:r>
            <w:r w:rsidR="000B045C" w:rsidRPr="009A51B9">
              <w:rPr>
                <w:rFonts w:ascii="Century Gothic" w:eastAsia="Times New Roman" w:hAnsi="Century Gothic"/>
                <w:bCs/>
                <w:iCs/>
                <w:sz w:val="18"/>
                <w:szCs w:val="18"/>
              </w:rPr>
              <w:t>2</w:t>
            </w:r>
            <w:r w:rsidRPr="009A51B9">
              <w:rPr>
                <w:rFonts w:ascii="Century Gothic" w:eastAsia="Times New Roman" w:hAnsi="Century Gothic"/>
                <w:bCs/>
                <w:iCs/>
                <w:sz w:val="18"/>
                <w:szCs w:val="18"/>
              </w:rPr>
              <w:t xml:space="preserve">. (c) Mainstreaming ASM into EITI reporting </w:t>
            </w:r>
          </w:p>
        </w:tc>
        <w:tc>
          <w:tcPr>
            <w:tcW w:w="1345" w:type="pct"/>
          </w:tcPr>
          <w:p w14:paraId="7D173BEF" w14:textId="2E41862C" w:rsidR="000B7E76" w:rsidRPr="009A51B9" w:rsidRDefault="00392AB8" w:rsidP="009A51B9">
            <w:pPr>
              <w:rPr>
                <w:rFonts w:ascii="Century Gothic" w:hAnsi="Century Gothic"/>
                <w:sz w:val="18"/>
                <w:szCs w:val="18"/>
                <w:lang w:val="en-GB"/>
              </w:rPr>
            </w:pPr>
            <w:r w:rsidRPr="009A51B9">
              <w:rPr>
                <w:rFonts w:ascii="Century Gothic" w:hAnsi="Century Gothic"/>
                <w:sz w:val="18"/>
                <w:szCs w:val="18"/>
                <w:lang w:val="en-GB"/>
              </w:rPr>
              <w:t>N/A</w:t>
            </w:r>
          </w:p>
        </w:tc>
        <w:tc>
          <w:tcPr>
            <w:tcW w:w="1245" w:type="pct"/>
          </w:tcPr>
          <w:p w14:paraId="7F633768" w14:textId="43321DF3" w:rsidR="000B7E76" w:rsidRPr="009A51B9" w:rsidRDefault="000B7E76" w:rsidP="009A51B9">
            <w:pPr>
              <w:rPr>
                <w:rFonts w:ascii="Century Gothic" w:hAnsi="Century Gothic"/>
                <w:sz w:val="18"/>
                <w:szCs w:val="18"/>
                <w:lang w:val="en-GB"/>
              </w:rPr>
            </w:pPr>
          </w:p>
        </w:tc>
        <w:tc>
          <w:tcPr>
            <w:tcW w:w="1039" w:type="pct"/>
          </w:tcPr>
          <w:p w14:paraId="7F9E6C04" w14:textId="335E4963" w:rsidR="000B7E76" w:rsidRPr="009A51B9" w:rsidRDefault="000B7E76" w:rsidP="009A51B9">
            <w:pPr>
              <w:rPr>
                <w:rFonts w:ascii="Century Gothic" w:hAnsi="Century Gothic"/>
                <w:sz w:val="18"/>
                <w:szCs w:val="18"/>
                <w:lang w:val="en-GB"/>
              </w:rPr>
            </w:pPr>
          </w:p>
        </w:tc>
      </w:tr>
      <w:tr w:rsidR="000B7E76" w:rsidRPr="009A51B9" w14:paraId="4D28AC8C" w14:textId="77777777" w:rsidTr="00B73B21">
        <w:tc>
          <w:tcPr>
            <w:tcW w:w="1371" w:type="pct"/>
          </w:tcPr>
          <w:p w14:paraId="28A3267C" w14:textId="0E1C416C" w:rsidR="000B7E76" w:rsidRPr="009A51B9" w:rsidRDefault="000B7E76"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2.</w:t>
            </w:r>
            <w:r w:rsidR="000B045C" w:rsidRPr="009A51B9">
              <w:rPr>
                <w:rFonts w:ascii="Century Gothic" w:eastAsia="Times New Roman" w:hAnsi="Century Gothic"/>
                <w:bCs/>
                <w:iCs/>
                <w:sz w:val="18"/>
                <w:szCs w:val="18"/>
              </w:rPr>
              <w:t>2</w:t>
            </w:r>
            <w:r w:rsidRPr="009A51B9">
              <w:rPr>
                <w:rFonts w:ascii="Century Gothic" w:eastAsia="Times New Roman" w:hAnsi="Century Gothic"/>
                <w:bCs/>
                <w:iCs/>
                <w:sz w:val="18"/>
                <w:szCs w:val="18"/>
              </w:rPr>
              <w:t xml:space="preserve">. (d) District level ASM management support </w:t>
            </w:r>
          </w:p>
        </w:tc>
        <w:tc>
          <w:tcPr>
            <w:tcW w:w="1345" w:type="pct"/>
          </w:tcPr>
          <w:p w14:paraId="16081A46" w14:textId="1E067A14" w:rsidR="000B7E76" w:rsidRPr="009A51B9" w:rsidRDefault="00780B31" w:rsidP="009A51B9">
            <w:pPr>
              <w:rPr>
                <w:rFonts w:ascii="Century Gothic" w:hAnsi="Century Gothic"/>
                <w:sz w:val="18"/>
                <w:szCs w:val="18"/>
                <w:lang w:val="en-GB"/>
              </w:rPr>
            </w:pPr>
            <w:r w:rsidRPr="009A51B9">
              <w:rPr>
                <w:rFonts w:ascii="Century Gothic" w:hAnsi="Century Gothic"/>
                <w:sz w:val="18"/>
                <w:szCs w:val="18"/>
                <w:lang w:val="en-GB"/>
              </w:rPr>
              <w:t xml:space="preserve">Rehabilitation of </w:t>
            </w:r>
            <w:r w:rsidR="00503ED2" w:rsidRPr="009A51B9">
              <w:rPr>
                <w:rFonts w:ascii="Century Gothic" w:hAnsi="Century Gothic"/>
                <w:sz w:val="18"/>
                <w:szCs w:val="18"/>
                <w:lang w:val="en-GB"/>
              </w:rPr>
              <w:t xml:space="preserve">district MC offices may cause temporary </w:t>
            </w:r>
            <w:r w:rsidR="0041228D" w:rsidRPr="009A51B9">
              <w:rPr>
                <w:rFonts w:ascii="Century Gothic" w:hAnsi="Century Gothic"/>
                <w:sz w:val="18"/>
                <w:szCs w:val="18"/>
                <w:lang w:val="en-GB"/>
              </w:rPr>
              <w:t xml:space="preserve">dust and noise </w:t>
            </w:r>
            <w:r w:rsidR="000075FC" w:rsidRPr="009A51B9">
              <w:rPr>
                <w:rFonts w:ascii="Century Gothic" w:hAnsi="Century Gothic"/>
                <w:sz w:val="18"/>
                <w:szCs w:val="18"/>
                <w:lang w:val="en-GB"/>
              </w:rPr>
              <w:t>disruptions</w:t>
            </w:r>
          </w:p>
        </w:tc>
        <w:tc>
          <w:tcPr>
            <w:tcW w:w="1245" w:type="pct"/>
          </w:tcPr>
          <w:p w14:paraId="4FE49DE2" w14:textId="1D810CFB" w:rsidR="000B7E76" w:rsidRPr="009A51B9" w:rsidRDefault="00761A28" w:rsidP="009A51B9">
            <w:pPr>
              <w:rPr>
                <w:rFonts w:ascii="Century Gothic" w:hAnsi="Century Gothic"/>
                <w:sz w:val="18"/>
                <w:szCs w:val="18"/>
                <w:lang w:val="en-GB"/>
              </w:rPr>
            </w:pPr>
            <w:r w:rsidRPr="009A51B9">
              <w:rPr>
                <w:rFonts w:ascii="Century Gothic" w:hAnsi="Century Gothic"/>
                <w:sz w:val="18"/>
                <w:szCs w:val="18"/>
                <w:lang w:val="en-GB"/>
              </w:rPr>
              <w:t xml:space="preserve">Implementation of appropriate noise and dust suppression measures by contractors </w:t>
            </w:r>
          </w:p>
        </w:tc>
        <w:tc>
          <w:tcPr>
            <w:tcW w:w="1039" w:type="pct"/>
          </w:tcPr>
          <w:p w14:paraId="1089D89F" w14:textId="77777777" w:rsidR="000B7E76" w:rsidRPr="009A51B9" w:rsidRDefault="000B7E76" w:rsidP="009A51B9">
            <w:pPr>
              <w:rPr>
                <w:rFonts w:ascii="Century Gothic" w:hAnsi="Century Gothic" w:cstheme="minorHAnsi"/>
                <w:bCs/>
                <w:iCs/>
                <w:sz w:val="18"/>
                <w:szCs w:val="18"/>
              </w:rPr>
            </w:pPr>
          </w:p>
          <w:p w14:paraId="1348065C" w14:textId="77777777" w:rsidR="000B7E76" w:rsidRPr="009A51B9" w:rsidRDefault="000B7E76" w:rsidP="009A51B9">
            <w:pPr>
              <w:rPr>
                <w:rFonts w:ascii="Century Gothic" w:hAnsi="Century Gothic"/>
                <w:sz w:val="18"/>
                <w:szCs w:val="18"/>
                <w:lang w:val="en-GB"/>
              </w:rPr>
            </w:pPr>
            <w:r w:rsidRPr="009A51B9">
              <w:rPr>
                <w:rFonts w:ascii="Century Gothic" w:hAnsi="Century Gothic" w:cstheme="minorHAnsi"/>
                <w:bCs/>
                <w:iCs/>
                <w:sz w:val="18"/>
                <w:szCs w:val="18"/>
              </w:rPr>
              <w:t xml:space="preserve">MC </w:t>
            </w:r>
          </w:p>
        </w:tc>
      </w:tr>
      <w:tr w:rsidR="006C7F18" w:rsidRPr="009A51B9" w14:paraId="0B908FAB" w14:textId="77777777" w:rsidTr="00B73B21">
        <w:tc>
          <w:tcPr>
            <w:tcW w:w="1371" w:type="pct"/>
          </w:tcPr>
          <w:p w14:paraId="58635110" w14:textId="74BE6592" w:rsidR="006C7F18" w:rsidRPr="009A51B9" w:rsidRDefault="006C7F18"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lastRenderedPageBreak/>
              <w:t>2.</w:t>
            </w:r>
            <w:r w:rsidR="000B045C" w:rsidRPr="009A51B9">
              <w:rPr>
                <w:rFonts w:ascii="Century Gothic" w:eastAsia="Times New Roman" w:hAnsi="Century Gothic"/>
                <w:bCs/>
                <w:iCs/>
                <w:sz w:val="18"/>
                <w:szCs w:val="18"/>
              </w:rPr>
              <w:t>3</w:t>
            </w:r>
            <w:r w:rsidRPr="009A51B9">
              <w:rPr>
                <w:rFonts w:ascii="Century Gothic" w:eastAsia="Times New Roman" w:hAnsi="Century Gothic"/>
                <w:bCs/>
                <w:iCs/>
                <w:sz w:val="18"/>
                <w:szCs w:val="18"/>
              </w:rPr>
              <w:t>. (a)</w:t>
            </w:r>
            <w:r w:rsidR="000919D7" w:rsidRPr="009A51B9">
              <w:rPr>
                <w:rFonts w:ascii="Century Gothic" w:eastAsia="Times New Roman" w:hAnsi="Century Gothic"/>
                <w:bCs/>
                <w:iCs/>
                <w:sz w:val="18"/>
                <w:szCs w:val="18"/>
              </w:rPr>
              <w:t xml:space="preserve"> and (b)</w:t>
            </w:r>
            <w:r w:rsidRPr="009A51B9">
              <w:rPr>
                <w:rFonts w:ascii="Century Gothic" w:eastAsia="Times New Roman" w:hAnsi="Century Gothic"/>
                <w:bCs/>
                <w:iCs/>
                <w:sz w:val="18"/>
                <w:szCs w:val="18"/>
              </w:rPr>
              <w:t xml:space="preserve"> Establishment and operation of ASM incubation</w:t>
            </w:r>
            <w:r w:rsidR="00761A28" w:rsidRPr="009A51B9">
              <w:rPr>
                <w:rFonts w:ascii="Century Gothic" w:eastAsia="Times New Roman" w:hAnsi="Century Gothic"/>
                <w:bCs/>
                <w:iCs/>
                <w:sz w:val="18"/>
                <w:szCs w:val="18"/>
              </w:rPr>
              <w:t xml:space="preserve"> (1 unit)</w:t>
            </w:r>
            <w:r w:rsidRPr="009A51B9">
              <w:rPr>
                <w:rFonts w:ascii="Century Gothic" w:eastAsia="Times New Roman" w:hAnsi="Century Gothic"/>
                <w:bCs/>
                <w:iCs/>
                <w:sz w:val="18"/>
                <w:szCs w:val="18"/>
              </w:rPr>
              <w:t xml:space="preserve"> and demonstration </w:t>
            </w:r>
            <w:r w:rsidR="00761A28" w:rsidRPr="009A51B9">
              <w:rPr>
                <w:rFonts w:ascii="Century Gothic" w:eastAsia="Times New Roman" w:hAnsi="Century Gothic"/>
                <w:bCs/>
                <w:iCs/>
                <w:sz w:val="18"/>
                <w:szCs w:val="18"/>
              </w:rPr>
              <w:t xml:space="preserve">(1 unit) </w:t>
            </w:r>
            <w:proofErr w:type="spellStart"/>
            <w:r w:rsidRPr="009A51B9">
              <w:rPr>
                <w:rFonts w:ascii="Century Gothic" w:eastAsia="Times New Roman" w:hAnsi="Century Gothic"/>
                <w:bCs/>
                <w:iCs/>
                <w:sz w:val="18"/>
                <w:szCs w:val="18"/>
              </w:rPr>
              <w:t>centres</w:t>
            </w:r>
            <w:proofErr w:type="spellEnd"/>
            <w:r w:rsidRPr="009A51B9">
              <w:rPr>
                <w:rFonts w:ascii="Century Gothic" w:eastAsia="Times New Roman" w:hAnsi="Century Gothic"/>
                <w:bCs/>
                <w:iCs/>
                <w:sz w:val="18"/>
                <w:szCs w:val="18"/>
              </w:rPr>
              <w:t xml:space="preserve"> </w:t>
            </w:r>
          </w:p>
        </w:tc>
        <w:tc>
          <w:tcPr>
            <w:tcW w:w="1345" w:type="pct"/>
          </w:tcPr>
          <w:p w14:paraId="5C4CC344" w14:textId="436C2CC0" w:rsidR="006C7F18" w:rsidRPr="009A51B9" w:rsidRDefault="00896EE6" w:rsidP="009A51B9">
            <w:pPr>
              <w:rPr>
                <w:rFonts w:ascii="Century Gothic" w:hAnsi="Century Gothic"/>
                <w:sz w:val="18"/>
                <w:szCs w:val="18"/>
                <w:lang w:val="en-GB"/>
              </w:rPr>
            </w:pPr>
            <w:r w:rsidRPr="009A51B9">
              <w:rPr>
                <w:rFonts w:ascii="Century Gothic" w:hAnsi="Century Gothic"/>
                <w:sz w:val="18"/>
                <w:szCs w:val="18"/>
                <w:lang w:val="en-GB"/>
              </w:rPr>
              <w:t>Rehabilitation of district MC offices may cause temporary dust and noise disruptions</w:t>
            </w:r>
          </w:p>
        </w:tc>
        <w:tc>
          <w:tcPr>
            <w:tcW w:w="1245" w:type="pct"/>
          </w:tcPr>
          <w:p w14:paraId="1FAE5E92"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Facilities will be located on existing </w:t>
            </w:r>
            <w:r w:rsidR="001174E1" w:rsidRPr="009A51B9">
              <w:rPr>
                <w:rFonts w:ascii="Century Gothic" w:hAnsi="Century Gothic"/>
                <w:sz w:val="18"/>
                <w:szCs w:val="18"/>
                <w:lang w:val="en-GB"/>
              </w:rPr>
              <w:t>campus or MC premises</w:t>
            </w:r>
            <w:r w:rsidR="00047672" w:rsidRPr="009A51B9">
              <w:rPr>
                <w:rFonts w:ascii="Century Gothic" w:hAnsi="Century Gothic"/>
                <w:sz w:val="18"/>
                <w:szCs w:val="18"/>
                <w:lang w:val="en-GB"/>
              </w:rPr>
              <w:t>.</w:t>
            </w:r>
          </w:p>
          <w:p w14:paraId="37F9120D" w14:textId="77777777" w:rsidR="00047672" w:rsidRPr="009A51B9" w:rsidRDefault="00047672" w:rsidP="009A51B9">
            <w:pPr>
              <w:rPr>
                <w:rFonts w:ascii="Century Gothic" w:hAnsi="Century Gothic"/>
                <w:sz w:val="18"/>
                <w:szCs w:val="18"/>
                <w:lang w:val="en-GB"/>
              </w:rPr>
            </w:pPr>
          </w:p>
          <w:p w14:paraId="60EBC3E9" w14:textId="77777777" w:rsidR="00BC1A61" w:rsidRPr="009A51B9" w:rsidRDefault="00BC1A61" w:rsidP="009A51B9">
            <w:pPr>
              <w:rPr>
                <w:rFonts w:ascii="Century Gothic" w:hAnsi="Century Gothic"/>
                <w:sz w:val="18"/>
                <w:szCs w:val="18"/>
                <w:lang w:val="en-GB"/>
              </w:rPr>
            </w:pPr>
            <w:r w:rsidRPr="009A51B9">
              <w:rPr>
                <w:rFonts w:ascii="Century Gothic" w:hAnsi="Century Gothic"/>
                <w:sz w:val="18"/>
                <w:szCs w:val="18"/>
                <w:lang w:val="en-GB"/>
              </w:rPr>
              <w:t xml:space="preserve">All </w:t>
            </w:r>
            <w:proofErr w:type="spellStart"/>
            <w:r w:rsidRPr="009A51B9">
              <w:rPr>
                <w:rFonts w:ascii="Century Gothic" w:hAnsi="Century Gothic"/>
                <w:sz w:val="18"/>
                <w:szCs w:val="18"/>
                <w:lang w:val="en-GB"/>
              </w:rPr>
              <w:t>contrators</w:t>
            </w:r>
            <w:proofErr w:type="spellEnd"/>
            <w:r w:rsidRPr="009A51B9">
              <w:rPr>
                <w:rFonts w:ascii="Century Gothic" w:hAnsi="Century Gothic"/>
                <w:sz w:val="18"/>
                <w:szCs w:val="18"/>
                <w:lang w:val="en-GB"/>
              </w:rPr>
              <w:t xml:space="preserve"> </w:t>
            </w:r>
            <w:r w:rsidR="00FF30BD" w:rsidRPr="009A51B9">
              <w:rPr>
                <w:rFonts w:ascii="Century Gothic" w:hAnsi="Century Gothic"/>
                <w:sz w:val="18"/>
                <w:szCs w:val="18"/>
                <w:lang w:val="en-GB"/>
              </w:rPr>
              <w:t xml:space="preserve">must </w:t>
            </w:r>
            <w:r w:rsidRPr="009A51B9">
              <w:rPr>
                <w:rFonts w:ascii="Century Gothic" w:hAnsi="Century Gothic"/>
                <w:sz w:val="18"/>
                <w:szCs w:val="18"/>
                <w:lang w:val="en-GB"/>
              </w:rPr>
              <w:t xml:space="preserve">incorporate respective elements of this ESMF </w:t>
            </w:r>
          </w:p>
          <w:p w14:paraId="07EC00B7" w14:textId="4FC79CC2" w:rsidR="00896EE6" w:rsidRPr="009A51B9" w:rsidRDefault="00896EE6" w:rsidP="009A51B9">
            <w:pPr>
              <w:rPr>
                <w:rFonts w:ascii="Century Gothic" w:hAnsi="Century Gothic"/>
                <w:sz w:val="18"/>
                <w:szCs w:val="18"/>
                <w:lang w:val="en-GB"/>
              </w:rPr>
            </w:pPr>
            <w:r w:rsidRPr="009A51B9">
              <w:rPr>
                <w:rFonts w:ascii="Century Gothic" w:hAnsi="Century Gothic"/>
                <w:sz w:val="18"/>
                <w:szCs w:val="18"/>
                <w:lang w:val="en-GB"/>
              </w:rPr>
              <w:t>Implementation of appropriate noise and dust suppression measures by contractors</w:t>
            </w:r>
          </w:p>
        </w:tc>
        <w:tc>
          <w:tcPr>
            <w:tcW w:w="1039" w:type="pct"/>
          </w:tcPr>
          <w:p w14:paraId="03E42D5F" w14:textId="77777777" w:rsidR="006C7F18" w:rsidRPr="009A51B9" w:rsidRDefault="006C7F18" w:rsidP="009A51B9">
            <w:pPr>
              <w:rPr>
                <w:rFonts w:ascii="Century Gothic" w:hAnsi="Century Gothic" w:cstheme="minorHAnsi"/>
                <w:bCs/>
                <w:iCs/>
                <w:sz w:val="18"/>
                <w:szCs w:val="18"/>
              </w:rPr>
            </w:pPr>
          </w:p>
          <w:p w14:paraId="63AD5486" w14:textId="130230ED" w:rsidR="006C7F18" w:rsidRPr="009A51B9" w:rsidRDefault="000B045C" w:rsidP="009A51B9">
            <w:pPr>
              <w:rPr>
                <w:rFonts w:ascii="Century Gothic" w:hAnsi="Century Gothic"/>
                <w:sz w:val="18"/>
                <w:szCs w:val="18"/>
                <w:lang w:val="en-GB"/>
              </w:rPr>
            </w:pPr>
            <w:r w:rsidRPr="009A51B9">
              <w:rPr>
                <w:rFonts w:ascii="Century Gothic" w:hAnsi="Century Gothic" w:cstheme="minorHAnsi"/>
                <w:bCs/>
                <w:iCs/>
                <w:sz w:val="18"/>
                <w:szCs w:val="18"/>
              </w:rPr>
              <w:t>MLNR</w:t>
            </w:r>
          </w:p>
        </w:tc>
      </w:tr>
      <w:tr w:rsidR="006C7F18" w:rsidRPr="009A51B9" w14:paraId="5E34A664" w14:textId="77777777" w:rsidTr="00B73B21">
        <w:tc>
          <w:tcPr>
            <w:tcW w:w="1371" w:type="pct"/>
          </w:tcPr>
          <w:p w14:paraId="155E85FF" w14:textId="561BA9E5" w:rsidR="006C7F18" w:rsidRPr="009A51B9" w:rsidRDefault="006C7F18" w:rsidP="009A51B9">
            <w:pPr>
              <w:rPr>
                <w:rFonts w:ascii="Century Gothic" w:eastAsia="Times New Roman" w:hAnsi="Century Gothic"/>
                <w:bCs/>
                <w:iCs/>
                <w:sz w:val="18"/>
                <w:szCs w:val="18"/>
              </w:rPr>
            </w:pPr>
            <w:r w:rsidRPr="009A51B9">
              <w:rPr>
                <w:rFonts w:ascii="Century Gothic" w:hAnsi="Century Gothic"/>
                <w:sz w:val="18"/>
                <w:szCs w:val="18"/>
              </w:rPr>
              <w:t>2.</w:t>
            </w:r>
            <w:r w:rsidR="0048147E" w:rsidRPr="009A51B9">
              <w:rPr>
                <w:rFonts w:ascii="Century Gothic" w:hAnsi="Century Gothic"/>
                <w:sz w:val="18"/>
                <w:szCs w:val="18"/>
              </w:rPr>
              <w:t>3</w:t>
            </w:r>
            <w:r w:rsidRPr="009A51B9">
              <w:rPr>
                <w:rFonts w:ascii="Century Gothic" w:hAnsi="Century Gothic"/>
                <w:sz w:val="18"/>
                <w:szCs w:val="18"/>
              </w:rPr>
              <w:t>. (c) Dissemination of improved technologies to ASM operators</w:t>
            </w:r>
          </w:p>
        </w:tc>
        <w:tc>
          <w:tcPr>
            <w:tcW w:w="1345" w:type="pct"/>
          </w:tcPr>
          <w:p w14:paraId="561DF46C" w14:textId="6287EA91" w:rsidR="006C7F18" w:rsidRPr="009A51B9" w:rsidRDefault="00847FAC" w:rsidP="009A51B9">
            <w:pPr>
              <w:rPr>
                <w:rFonts w:ascii="Century Gothic" w:hAnsi="Century Gothic"/>
                <w:sz w:val="18"/>
                <w:szCs w:val="18"/>
                <w:lang w:val="en-GB"/>
              </w:rPr>
            </w:pPr>
            <w:r w:rsidRPr="009A51B9">
              <w:rPr>
                <w:rFonts w:ascii="Century Gothic" w:hAnsi="Century Gothic"/>
                <w:sz w:val="18"/>
                <w:szCs w:val="18"/>
                <w:lang w:val="en-GB"/>
              </w:rPr>
              <w:t xml:space="preserve">Incorrect use of </w:t>
            </w:r>
            <w:r w:rsidR="007A58CB" w:rsidRPr="009A51B9">
              <w:rPr>
                <w:rFonts w:ascii="Century Gothic" w:hAnsi="Century Gothic"/>
                <w:sz w:val="18"/>
                <w:szCs w:val="18"/>
                <w:lang w:val="en-GB"/>
              </w:rPr>
              <w:t xml:space="preserve">new technologies could cause </w:t>
            </w:r>
            <w:r w:rsidR="00637768" w:rsidRPr="009A51B9">
              <w:rPr>
                <w:rFonts w:ascii="Century Gothic" w:hAnsi="Century Gothic"/>
                <w:sz w:val="18"/>
                <w:szCs w:val="18"/>
                <w:lang w:val="en-GB"/>
              </w:rPr>
              <w:t>operational health and safety risks</w:t>
            </w:r>
          </w:p>
        </w:tc>
        <w:tc>
          <w:tcPr>
            <w:tcW w:w="1245" w:type="pct"/>
          </w:tcPr>
          <w:p w14:paraId="5636AD99" w14:textId="7FD4C533" w:rsidR="006C7F18" w:rsidRPr="009A51B9" w:rsidRDefault="00637768" w:rsidP="009A51B9">
            <w:pPr>
              <w:rPr>
                <w:rFonts w:ascii="Century Gothic" w:hAnsi="Century Gothic"/>
                <w:sz w:val="18"/>
                <w:szCs w:val="18"/>
                <w:lang w:val="en-GB"/>
              </w:rPr>
            </w:pPr>
            <w:r w:rsidRPr="009A51B9">
              <w:rPr>
                <w:rFonts w:ascii="Century Gothic" w:hAnsi="Century Gothic"/>
                <w:sz w:val="18"/>
                <w:szCs w:val="18"/>
                <w:lang w:val="en-GB"/>
              </w:rPr>
              <w:t xml:space="preserve">All new technologies to be accompanied by </w:t>
            </w:r>
            <w:r w:rsidR="00362673" w:rsidRPr="009A51B9">
              <w:rPr>
                <w:rFonts w:ascii="Century Gothic" w:hAnsi="Century Gothic"/>
                <w:sz w:val="18"/>
                <w:szCs w:val="18"/>
                <w:lang w:val="en-GB"/>
              </w:rPr>
              <w:t>appropriate training and communication methods</w:t>
            </w:r>
          </w:p>
        </w:tc>
        <w:tc>
          <w:tcPr>
            <w:tcW w:w="1039" w:type="pct"/>
          </w:tcPr>
          <w:p w14:paraId="0AAEA2AC" w14:textId="77777777" w:rsidR="006C7F18" w:rsidRPr="009A51B9" w:rsidRDefault="006C7F18" w:rsidP="009A51B9">
            <w:pPr>
              <w:rPr>
                <w:rFonts w:ascii="Century Gothic" w:hAnsi="Century Gothic" w:cstheme="minorHAnsi"/>
                <w:sz w:val="18"/>
                <w:szCs w:val="18"/>
              </w:rPr>
            </w:pPr>
          </w:p>
          <w:p w14:paraId="68A35D06" w14:textId="77777777" w:rsidR="006C7F18" w:rsidRPr="009A51B9" w:rsidRDefault="006C7F18" w:rsidP="009A51B9">
            <w:pPr>
              <w:rPr>
                <w:rFonts w:ascii="Century Gothic" w:hAnsi="Century Gothic"/>
                <w:sz w:val="18"/>
                <w:szCs w:val="18"/>
                <w:lang w:val="en-GB"/>
              </w:rPr>
            </w:pPr>
            <w:proofErr w:type="spellStart"/>
            <w:r w:rsidRPr="009A51B9">
              <w:rPr>
                <w:rFonts w:ascii="Century Gothic" w:hAnsi="Century Gothic" w:cstheme="minorHAnsi"/>
                <w:sz w:val="18"/>
                <w:szCs w:val="18"/>
              </w:rPr>
              <w:t>UMaT</w:t>
            </w:r>
            <w:proofErr w:type="spellEnd"/>
          </w:p>
        </w:tc>
      </w:tr>
      <w:tr w:rsidR="006C7F18" w:rsidRPr="009A51B9" w14:paraId="369D2B6C" w14:textId="77777777" w:rsidTr="00B73B21">
        <w:tc>
          <w:tcPr>
            <w:tcW w:w="1371" w:type="pct"/>
          </w:tcPr>
          <w:p w14:paraId="229EE88F" w14:textId="77777777" w:rsidR="006C7F18" w:rsidRPr="009A51B9" w:rsidRDefault="006C7F18" w:rsidP="009A51B9">
            <w:pPr>
              <w:rPr>
                <w:rFonts w:ascii="Century Gothic" w:eastAsia="Times New Roman" w:hAnsi="Century Gothic"/>
                <w:bCs/>
                <w:iCs/>
                <w:sz w:val="18"/>
                <w:szCs w:val="18"/>
              </w:rPr>
            </w:pPr>
            <w:r w:rsidRPr="009A51B9">
              <w:rPr>
                <w:rFonts w:ascii="Century Gothic" w:hAnsi="Century Gothic"/>
                <w:sz w:val="18"/>
                <w:szCs w:val="18"/>
              </w:rPr>
              <w:t>(d) Skills development for youth</w:t>
            </w:r>
          </w:p>
        </w:tc>
        <w:tc>
          <w:tcPr>
            <w:tcW w:w="1345" w:type="pct"/>
          </w:tcPr>
          <w:p w14:paraId="237A5DF9" w14:textId="59F5CD6C" w:rsidR="006C7F18" w:rsidRPr="009A51B9" w:rsidRDefault="00392AB8" w:rsidP="009A51B9">
            <w:pPr>
              <w:rPr>
                <w:rFonts w:ascii="Century Gothic" w:hAnsi="Century Gothic"/>
                <w:sz w:val="18"/>
                <w:szCs w:val="18"/>
                <w:lang w:val="en-GB"/>
              </w:rPr>
            </w:pPr>
            <w:r w:rsidRPr="009A51B9">
              <w:rPr>
                <w:rFonts w:ascii="Century Gothic" w:hAnsi="Century Gothic"/>
                <w:sz w:val="18"/>
                <w:szCs w:val="18"/>
                <w:lang w:val="en-GB"/>
              </w:rPr>
              <w:t>N/A</w:t>
            </w:r>
          </w:p>
        </w:tc>
        <w:tc>
          <w:tcPr>
            <w:tcW w:w="1245" w:type="pct"/>
          </w:tcPr>
          <w:p w14:paraId="2873E151" w14:textId="246CEAA2" w:rsidR="006C7F18" w:rsidRPr="009A51B9" w:rsidRDefault="006C7F18" w:rsidP="009A51B9">
            <w:pPr>
              <w:rPr>
                <w:rFonts w:ascii="Century Gothic" w:hAnsi="Century Gothic"/>
                <w:sz w:val="18"/>
                <w:szCs w:val="18"/>
                <w:lang w:val="en-GB"/>
              </w:rPr>
            </w:pPr>
          </w:p>
        </w:tc>
        <w:tc>
          <w:tcPr>
            <w:tcW w:w="1039" w:type="pct"/>
          </w:tcPr>
          <w:p w14:paraId="532E69C9" w14:textId="55407247" w:rsidR="006C7F18" w:rsidRPr="009A51B9" w:rsidRDefault="006C7F18" w:rsidP="009A51B9">
            <w:pPr>
              <w:rPr>
                <w:rFonts w:ascii="Century Gothic" w:hAnsi="Century Gothic"/>
                <w:sz w:val="18"/>
                <w:szCs w:val="18"/>
                <w:lang w:val="en-GB"/>
              </w:rPr>
            </w:pPr>
          </w:p>
        </w:tc>
      </w:tr>
      <w:tr w:rsidR="006C7F18" w:rsidRPr="009A51B9" w14:paraId="56CE6C9B" w14:textId="77777777" w:rsidTr="00B73B21">
        <w:tc>
          <w:tcPr>
            <w:tcW w:w="1371" w:type="pct"/>
          </w:tcPr>
          <w:p w14:paraId="6405D282" w14:textId="7E51A010" w:rsidR="006C7F18" w:rsidRPr="009A51B9" w:rsidRDefault="006C7F18" w:rsidP="009A51B9">
            <w:pPr>
              <w:rPr>
                <w:rFonts w:ascii="Century Gothic" w:eastAsia="Times New Roman" w:hAnsi="Century Gothic"/>
                <w:bCs/>
                <w:iCs/>
                <w:sz w:val="18"/>
                <w:szCs w:val="18"/>
              </w:rPr>
            </w:pPr>
            <w:r w:rsidRPr="009A51B9">
              <w:rPr>
                <w:rFonts w:ascii="Century Gothic" w:hAnsi="Century Gothic"/>
                <w:sz w:val="18"/>
                <w:szCs w:val="18"/>
              </w:rPr>
              <w:t>2.</w:t>
            </w:r>
            <w:r w:rsidR="0048147E" w:rsidRPr="009A51B9">
              <w:rPr>
                <w:rFonts w:ascii="Century Gothic" w:hAnsi="Century Gothic"/>
                <w:sz w:val="18"/>
                <w:szCs w:val="18"/>
              </w:rPr>
              <w:t>3</w:t>
            </w:r>
            <w:r w:rsidRPr="009A51B9">
              <w:rPr>
                <w:rFonts w:ascii="Century Gothic" w:hAnsi="Century Gothic"/>
                <w:sz w:val="18"/>
                <w:szCs w:val="18"/>
              </w:rPr>
              <w:t xml:space="preserve">. (e) Women economic empowerment </w:t>
            </w:r>
          </w:p>
        </w:tc>
        <w:tc>
          <w:tcPr>
            <w:tcW w:w="1345" w:type="pct"/>
          </w:tcPr>
          <w:p w14:paraId="64FD57B4" w14:textId="0B869FC7" w:rsidR="006C7F18" w:rsidRPr="009A51B9" w:rsidRDefault="00392AB8" w:rsidP="009A51B9">
            <w:pPr>
              <w:rPr>
                <w:rFonts w:ascii="Century Gothic" w:hAnsi="Century Gothic"/>
                <w:sz w:val="18"/>
                <w:szCs w:val="18"/>
                <w:lang w:val="en-GB"/>
              </w:rPr>
            </w:pPr>
            <w:r w:rsidRPr="009A51B9">
              <w:rPr>
                <w:rFonts w:ascii="Century Gothic" w:hAnsi="Century Gothic"/>
                <w:sz w:val="18"/>
                <w:szCs w:val="18"/>
                <w:lang w:val="en-GB"/>
              </w:rPr>
              <w:t>N/A</w:t>
            </w:r>
          </w:p>
        </w:tc>
        <w:tc>
          <w:tcPr>
            <w:tcW w:w="1245" w:type="pct"/>
          </w:tcPr>
          <w:p w14:paraId="245BED03" w14:textId="27447C2C" w:rsidR="006C7F18" w:rsidRPr="009A51B9" w:rsidRDefault="006C7F18" w:rsidP="009A51B9">
            <w:pPr>
              <w:rPr>
                <w:rFonts w:ascii="Century Gothic" w:hAnsi="Century Gothic"/>
                <w:sz w:val="18"/>
                <w:szCs w:val="18"/>
                <w:lang w:val="en-GB"/>
              </w:rPr>
            </w:pPr>
          </w:p>
        </w:tc>
        <w:tc>
          <w:tcPr>
            <w:tcW w:w="1039" w:type="pct"/>
          </w:tcPr>
          <w:p w14:paraId="236AE48B" w14:textId="74190E62" w:rsidR="006C7F18" w:rsidRPr="009A51B9" w:rsidRDefault="006C7F18" w:rsidP="009A51B9">
            <w:pPr>
              <w:rPr>
                <w:rFonts w:ascii="Century Gothic" w:hAnsi="Century Gothic"/>
                <w:sz w:val="18"/>
                <w:szCs w:val="18"/>
                <w:lang w:val="en-GB"/>
              </w:rPr>
            </w:pPr>
          </w:p>
        </w:tc>
      </w:tr>
      <w:tr w:rsidR="006C7F18" w:rsidRPr="009A51B9" w14:paraId="32E2598F" w14:textId="77777777" w:rsidTr="00B73B21">
        <w:tc>
          <w:tcPr>
            <w:tcW w:w="1371" w:type="pct"/>
          </w:tcPr>
          <w:p w14:paraId="7DE2E5DA" w14:textId="1C7678E8" w:rsidR="006C7F18" w:rsidRPr="009A51B9" w:rsidRDefault="006C7F18" w:rsidP="009A51B9">
            <w:pPr>
              <w:rPr>
                <w:rFonts w:ascii="Century Gothic" w:eastAsia="Times New Roman" w:hAnsi="Century Gothic"/>
                <w:bCs/>
                <w:iCs/>
                <w:sz w:val="18"/>
                <w:szCs w:val="18"/>
              </w:rPr>
            </w:pPr>
            <w:r w:rsidRPr="009A51B9">
              <w:rPr>
                <w:rFonts w:ascii="Century Gothic" w:hAnsi="Century Gothic"/>
                <w:sz w:val="18"/>
                <w:szCs w:val="18"/>
              </w:rPr>
              <w:t>2.</w:t>
            </w:r>
            <w:r w:rsidR="0048147E" w:rsidRPr="009A51B9">
              <w:rPr>
                <w:rFonts w:ascii="Century Gothic" w:hAnsi="Century Gothic"/>
                <w:sz w:val="18"/>
                <w:szCs w:val="18"/>
              </w:rPr>
              <w:t>4</w:t>
            </w:r>
            <w:r w:rsidRPr="009A51B9">
              <w:rPr>
                <w:rFonts w:ascii="Century Gothic" w:hAnsi="Century Gothic"/>
                <w:sz w:val="18"/>
                <w:szCs w:val="18"/>
              </w:rPr>
              <w:t>. (a) Establishment and strengthening of ASM mining cooperatives</w:t>
            </w:r>
          </w:p>
        </w:tc>
        <w:tc>
          <w:tcPr>
            <w:tcW w:w="1345" w:type="pct"/>
          </w:tcPr>
          <w:p w14:paraId="0498D835" w14:textId="2D560CBC" w:rsidR="006C7F18" w:rsidRPr="009A51B9" w:rsidRDefault="00B61E2B" w:rsidP="009A51B9">
            <w:pPr>
              <w:rPr>
                <w:rFonts w:ascii="Century Gothic" w:hAnsi="Century Gothic"/>
                <w:sz w:val="18"/>
                <w:szCs w:val="18"/>
                <w:lang w:val="en-GB"/>
              </w:rPr>
            </w:pPr>
            <w:r w:rsidRPr="009A51B9">
              <w:rPr>
                <w:rFonts w:ascii="Century Gothic" w:hAnsi="Century Gothic"/>
                <w:sz w:val="18"/>
                <w:szCs w:val="18"/>
              </w:rPr>
              <w:t>Will enhance productivity of ASM operators and could give rise to increase demand for land</w:t>
            </w:r>
          </w:p>
        </w:tc>
        <w:tc>
          <w:tcPr>
            <w:tcW w:w="1245" w:type="pct"/>
          </w:tcPr>
          <w:p w14:paraId="76AB24F8" w14:textId="6E3C3811" w:rsidR="006C7F18" w:rsidRPr="009A51B9" w:rsidRDefault="00687DFE" w:rsidP="009A51B9">
            <w:pPr>
              <w:rPr>
                <w:rFonts w:ascii="Century Gothic" w:hAnsi="Century Gothic"/>
                <w:sz w:val="18"/>
                <w:szCs w:val="18"/>
                <w:lang w:val="en-GB"/>
              </w:rPr>
            </w:pPr>
            <w:r w:rsidRPr="009A51B9">
              <w:rPr>
                <w:rFonts w:ascii="Century Gothic" w:hAnsi="Century Gothic"/>
                <w:sz w:val="18"/>
                <w:szCs w:val="18"/>
                <w:lang w:val="en-GB"/>
              </w:rPr>
              <w:t>Strengthen and modernize existing regulatory instruments for ASM per SESA recommendations</w:t>
            </w:r>
          </w:p>
        </w:tc>
        <w:tc>
          <w:tcPr>
            <w:tcW w:w="1039" w:type="pct"/>
          </w:tcPr>
          <w:p w14:paraId="1EB63562" w14:textId="77777777" w:rsidR="006C7F18" w:rsidRPr="009A51B9" w:rsidRDefault="006C7F18" w:rsidP="009A51B9">
            <w:pPr>
              <w:rPr>
                <w:rFonts w:ascii="Century Gothic" w:hAnsi="Century Gothic" w:cstheme="minorHAnsi"/>
                <w:sz w:val="18"/>
                <w:szCs w:val="18"/>
              </w:rPr>
            </w:pPr>
          </w:p>
          <w:p w14:paraId="4F2AAAAC" w14:textId="09657EF2" w:rsidR="006C7F18" w:rsidRPr="009A51B9" w:rsidRDefault="006C7F18" w:rsidP="009A51B9">
            <w:pPr>
              <w:rPr>
                <w:rFonts w:ascii="Century Gothic" w:hAnsi="Century Gothic"/>
                <w:sz w:val="18"/>
                <w:szCs w:val="18"/>
                <w:lang w:val="en-GB"/>
              </w:rPr>
            </w:pPr>
            <w:r w:rsidRPr="009A51B9">
              <w:rPr>
                <w:rFonts w:ascii="Century Gothic" w:hAnsi="Century Gothic" w:cstheme="minorHAnsi"/>
                <w:sz w:val="18"/>
                <w:szCs w:val="18"/>
              </w:rPr>
              <w:t xml:space="preserve">MC, </w:t>
            </w:r>
            <w:proofErr w:type="spellStart"/>
            <w:r w:rsidRPr="009A51B9">
              <w:rPr>
                <w:rFonts w:ascii="Century Gothic" w:hAnsi="Century Gothic" w:cstheme="minorHAnsi"/>
                <w:sz w:val="18"/>
                <w:szCs w:val="18"/>
              </w:rPr>
              <w:t>UMaT</w:t>
            </w:r>
            <w:proofErr w:type="spellEnd"/>
          </w:p>
        </w:tc>
      </w:tr>
      <w:tr w:rsidR="006C7F18" w:rsidRPr="009A51B9" w14:paraId="71C02367" w14:textId="77777777" w:rsidTr="00B73B21">
        <w:tc>
          <w:tcPr>
            <w:tcW w:w="1371" w:type="pct"/>
          </w:tcPr>
          <w:p w14:paraId="7569CD67" w14:textId="77777777" w:rsidR="006C7F18" w:rsidRPr="009A51B9" w:rsidRDefault="006C7F18" w:rsidP="009A51B9">
            <w:pPr>
              <w:rPr>
                <w:rFonts w:ascii="Century Gothic" w:eastAsia="Times New Roman" w:hAnsi="Century Gothic"/>
                <w:bCs/>
                <w:iCs/>
                <w:sz w:val="18"/>
                <w:szCs w:val="18"/>
              </w:rPr>
            </w:pPr>
            <w:r w:rsidRPr="009A51B9">
              <w:rPr>
                <w:rFonts w:ascii="Century Gothic" w:hAnsi="Century Gothic"/>
                <w:sz w:val="18"/>
                <w:szCs w:val="18"/>
              </w:rPr>
              <w:t>2.5. (b) Strengthening PMMC supply chains and marketing</w:t>
            </w:r>
          </w:p>
        </w:tc>
        <w:tc>
          <w:tcPr>
            <w:tcW w:w="1345" w:type="pct"/>
          </w:tcPr>
          <w:p w14:paraId="76F9E10D" w14:textId="2AA53849" w:rsidR="006C7F18" w:rsidRPr="009A51B9" w:rsidRDefault="00D93705" w:rsidP="009A51B9">
            <w:pPr>
              <w:rPr>
                <w:rFonts w:ascii="Century Gothic" w:hAnsi="Century Gothic"/>
                <w:sz w:val="18"/>
                <w:szCs w:val="18"/>
                <w:lang w:val="en-GB"/>
              </w:rPr>
            </w:pPr>
            <w:r w:rsidRPr="009A51B9">
              <w:rPr>
                <w:rFonts w:ascii="Century Gothic" w:hAnsi="Century Gothic"/>
                <w:sz w:val="18"/>
                <w:szCs w:val="18"/>
                <w:lang w:val="en-GB"/>
              </w:rPr>
              <w:t>N/A</w:t>
            </w:r>
          </w:p>
        </w:tc>
        <w:tc>
          <w:tcPr>
            <w:tcW w:w="1245" w:type="pct"/>
          </w:tcPr>
          <w:p w14:paraId="6B3B9AA5" w14:textId="219B4C98" w:rsidR="006C7F18" w:rsidRPr="009A51B9" w:rsidRDefault="006C7F18" w:rsidP="009A51B9">
            <w:pPr>
              <w:rPr>
                <w:rFonts w:ascii="Century Gothic" w:hAnsi="Century Gothic"/>
                <w:sz w:val="18"/>
                <w:szCs w:val="18"/>
                <w:lang w:val="en-GB"/>
              </w:rPr>
            </w:pPr>
          </w:p>
        </w:tc>
        <w:tc>
          <w:tcPr>
            <w:tcW w:w="1039" w:type="pct"/>
          </w:tcPr>
          <w:p w14:paraId="254C0DF5" w14:textId="0710911A" w:rsidR="006C7F18" w:rsidRPr="009A51B9" w:rsidRDefault="006C7F18" w:rsidP="009A51B9">
            <w:pPr>
              <w:rPr>
                <w:rFonts w:ascii="Century Gothic" w:hAnsi="Century Gothic"/>
                <w:sz w:val="18"/>
                <w:szCs w:val="18"/>
                <w:lang w:val="en-GB"/>
              </w:rPr>
            </w:pPr>
          </w:p>
        </w:tc>
      </w:tr>
      <w:tr w:rsidR="006C7F18" w:rsidRPr="009A51B9" w14:paraId="32C0379C" w14:textId="77777777" w:rsidTr="00B73B21">
        <w:tc>
          <w:tcPr>
            <w:tcW w:w="1371" w:type="pct"/>
          </w:tcPr>
          <w:p w14:paraId="6CAEABA9" w14:textId="77777777" w:rsidR="006C7F18" w:rsidRPr="009A51B9" w:rsidRDefault="006C7F18" w:rsidP="009A51B9">
            <w:pPr>
              <w:rPr>
                <w:rFonts w:ascii="Century Gothic" w:eastAsia="Times New Roman" w:hAnsi="Century Gothic"/>
                <w:bCs/>
                <w:iCs/>
                <w:sz w:val="18"/>
                <w:szCs w:val="18"/>
              </w:rPr>
            </w:pPr>
            <w:r w:rsidRPr="009A51B9">
              <w:rPr>
                <w:rFonts w:ascii="Century Gothic" w:hAnsi="Century Gothic"/>
                <w:sz w:val="18"/>
                <w:szCs w:val="18"/>
              </w:rPr>
              <w:t xml:space="preserve">2.5. (c) Equipping and operation of the assay </w:t>
            </w:r>
            <w:proofErr w:type="spellStart"/>
            <w:r w:rsidRPr="009A51B9">
              <w:rPr>
                <w:rFonts w:ascii="Century Gothic" w:hAnsi="Century Gothic"/>
                <w:sz w:val="18"/>
                <w:szCs w:val="18"/>
              </w:rPr>
              <w:t>centre</w:t>
            </w:r>
            <w:proofErr w:type="spellEnd"/>
            <w:r w:rsidRPr="009A51B9">
              <w:rPr>
                <w:rFonts w:ascii="Century Gothic" w:hAnsi="Century Gothic"/>
                <w:sz w:val="18"/>
                <w:szCs w:val="18"/>
              </w:rPr>
              <w:t xml:space="preserve"> at PMMC</w:t>
            </w:r>
          </w:p>
        </w:tc>
        <w:tc>
          <w:tcPr>
            <w:tcW w:w="1345" w:type="pct"/>
          </w:tcPr>
          <w:p w14:paraId="04E23F0F" w14:textId="100B1FBA" w:rsidR="006C7F18" w:rsidRPr="009A51B9" w:rsidRDefault="00B36E4F" w:rsidP="009A51B9">
            <w:pPr>
              <w:rPr>
                <w:rFonts w:ascii="Century Gothic" w:hAnsi="Century Gothic"/>
                <w:sz w:val="18"/>
                <w:szCs w:val="18"/>
                <w:lang w:val="en-GB"/>
              </w:rPr>
            </w:pPr>
            <w:r w:rsidRPr="009A51B9">
              <w:rPr>
                <w:rFonts w:ascii="Century Gothic" w:hAnsi="Century Gothic"/>
                <w:sz w:val="18"/>
                <w:szCs w:val="18"/>
                <w:lang w:val="en-GB"/>
              </w:rPr>
              <w:t xml:space="preserve">Inadequate handling of chemicals and </w:t>
            </w:r>
            <w:r w:rsidR="00D605B5" w:rsidRPr="009A51B9">
              <w:rPr>
                <w:rFonts w:ascii="Century Gothic" w:hAnsi="Century Gothic"/>
                <w:sz w:val="18"/>
                <w:szCs w:val="18"/>
                <w:lang w:val="en-GB"/>
              </w:rPr>
              <w:t>waste</w:t>
            </w:r>
            <w:r w:rsidR="00016B06" w:rsidRPr="009A51B9">
              <w:rPr>
                <w:rFonts w:ascii="Century Gothic" w:hAnsi="Century Gothic"/>
                <w:sz w:val="18"/>
                <w:szCs w:val="18"/>
                <w:lang w:val="en-GB"/>
              </w:rPr>
              <w:t xml:space="preserve"> may pose an environmental risk</w:t>
            </w:r>
          </w:p>
        </w:tc>
        <w:tc>
          <w:tcPr>
            <w:tcW w:w="1245" w:type="pct"/>
          </w:tcPr>
          <w:p w14:paraId="7699DE3D" w14:textId="0D7EB253" w:rsidR="006C7F18" w:rsidRPr="009A51B9" w:rsidRDefault="00016B06" w:rsidP="009A51B9">
            <w:pPr>
              <w:rPr>
                <w:rFonts w:ascii="Century Gothic" w:hAnsi="Century Gothic"/>
                <w:sz w:val="18"/>
                <w:szCs w:val="18"/>
                <w:lang w:val="en-GB"/>
              </w:rPr>
            </w:pPr>
            <w:r w:rsidRPr="009A51B9">
              <w:rPr>
                <w:rFonts w:ascii="Century Gothic" w:hAnsi="Century Gothic"/>
                <w:sz w:val="18"/>
                <w:szCs w:val="18"/>
                <w:lang w:val="en-GB"/>
              </w:rPr>
              <w:t xml:space="preserve">Adoption of standard procedures </w:t>
            </w:r>
            <w:r w:rsidR="0072168C" w:rsidRPr="009A51B9">
              <w:rPr>
                <w:rFonts w:ascii="Century Gothic" w:hAnsi="Century Gothic"/>
                <w:sz w:val="18"/>
                <w:szCs w:val="18"/>
                <w:lang w:val="en-GB"/>
              </w:rPr>
              <w:t>for waste management</w:t>
            </w:r>
            <w:r w:rsidR="00537E47" w:rsidRPr="009A51B9">
              <w:rPr>
                <w:rFonts w:ascii="Century Gothic" w:hAnsi="Century Gothic"/>
                <w:sz w:val="18"/>
                <w:szCs w:val="18"/>
                <w:lang w:val="en-GB"/>
              </w:rPr>
              <w:t xml:space="preserve">; training of the assay </w:t>
            </w:r>
            <w:proofErr w:type="spellStart"/>
            <w:r w:rsidR="00537E47" w:rsidRPr="009A51B9">
              <w:rPr>
                <w:rFonts w:ascii="Century Gothic" w:hAnsi="Century Gothic"/>
                <w:sz w:val="18"/>
                <w:szCs w:val="18"/>
                <w:lang w:val="en-GB"/>
              </w:rPr>
              <w:t>center</w:t>
            </w:r>
            <w:proofErr w:type="spellEnd"/>
            <w:r w:rsidR="00537E47" w:rsidRPr="009A51B9">
              <w:rPr>
                <w:rFonts w:ascii="Century Gothic" w:hAnsi="Century Gothic"/>
                <w:sz w:val="18"/>
                <w:szCs w:val="18"/>
                <w:lang w:val="en-GB"/>
              </w:rPr>
              <w:t xml:space="preserve"> staff on adequate chemicals handling; adequate provision of PPEs </w:t>
            </w:r>
          </w:p>
        </w:tc>
        <w:tc>
          <w:tcPr>
            <w:tcW w:w="1039" w:type="pct"/>
          </w:tcPr>
          <w:p w14:paraId="07EFC86B" w14:textId="77777777" w:rsidR="006C7F18" w:rsidRPr="009A51B9" w:rsidRDefault="006C7F18" w:rsidP="009A51B9">
            <w:pPr>
              <w:rPr>
                <w:rFonts w:ascii="Century Gothic" w:hAnsi="Century Gothic" w:cstheme="minorHAnsi"/>
                <w:sz w:val="18"/>
                <w:szCs w:val="18"/>
              </w:rPr>
            </w:pPr>
          </w:p>
          <w:p w14:paraId="14E866E6" w14:textId="77777777" w:rsidR="006C7F18" w:rsidRPr="009A51B9" w:rsidRDefault="006C7F18" w:rsidP="009A51B9">
            <w:pPr>
              <w:rPr>
                <w:rFonts w:ascii="Century Gothic" w:hAnsi="Century Gothic"/>
                <w:sz w:val="18"/>
                <w:szCs w:val="18"/>
                <w:lang w:val="en-GB"/>
              </w:rPr>
            </w:pPr>
            <w:r w:rsidRPr="009A51B9">
              <w:rPr>
                <w:rFonts w:ascii="Century Gothic" w:hAnsi="Century Gothic" w:cstheme="minorHAnsi"/>
                <w:sz w:val="18"/>
                <w:szCs w:val="18"/>
              </w:rPr>
              <w:t>PMMC</w:t>
            </w:r>
          </w:p>
        </w:tc>
      </w:tr>
      <w:tr w:rsidR="006C7F18" w:rsidRPr="009A51B9" w14:paraId="7522A2B7" w14:textId="77777777" w:rsidTr="00B73B21">
        <w:tc>
          <w:tcPr>
            <w:tcW w:w="1371" w:type="pct"/>
          </w:tcPr>
          <w:p w14:paraId="1D5D9EC3" w14:textId="77777777"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3.1 (a) development of participatory micro watershed / community level plans</w:t>
            </w:r>
          </w:p>
        </w:tc>
        <w:tc>
          <w:tcPr>
            <w:tcW w:w="1345" w:type="pct"/>
          </w:tcPr>
          <w:p w14:paraId="2BA051B8"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Inadequate design of the micro watershed / community level plans where land uses proposed are not cognizant of baseline ecological conditions-</w:t>
            </w:r>
          </w:p>
        </w:tc>
        <w:tc>
          <w:tcPr>
            <w:tcW w:w="1245" w:type="pct"/>
          </w:tcPr>
          <w:p w14:paraId="406BC022"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During development of plans, due consideration will be given to protection of existing natural vegetation and trees and to avoidance of promotion of agricultural activities in ecologically sensitive areas (such as riverbanks, areas prone to erosion, etc). -</w:t>
            </w:r>
          </w:p>
          <w:p w14:paraId="00B6AC5A" w14:textId="77777777" w:rsidR="006C7F18" w:rsidRPr="009A51B9" w:rsidRDefault="006C7F18" w:rsidP="009A51B9">
            <w:pPr>
              <w:rPr>
                <w:rFonts w:ascii="Century Gothic" w:hAnsi="Century Gothic"/>
                <w:sz w:val="18"/>
                <w:szCs w:val="18"/>
                <w:lang w:val="en-GB"/>
              </w:rPr>
            </w:pPr>
          </w:p>
        </w:tc>
        <w:tc>
          <w:tcPr>
            <w:tcW w:w="1039" w:type="pct"/>
          </w:tcPr>
          <w:p w14:paraId="7AFE9D8F" w14:textId="77777777" w:rsidR="006C7F18" w:rsidRPr="009A51B9" w:rsidRDefault="006C7F18" w:rsidP="009A51B9">
            <w:pPr>
              <w:rPr>
                <w:rFonts w:ascii="Century Gothic" w:hAnsi="Century Gothic"/>
                <w:bCs/>
                <w:iCs/>
                <w:sz w:val="18"/>
                <w:szCs w:val="18"/>
              </w:rPr>
            </w:pPr>
          </w:p>
          <w:p w14:paraId="14EF5EE1" w14:textId="77777777" w:rsidR="006C7F18" w:rsidRPr="009A51B9" w:rsidRDefault="006C7F18" w:rsidP="009A51B9">
            <w:pPr>
              <w:pStyle w:val="CommentText"/>
              <w:rPr>
                <w:rFonts w:ascii="Century Gothic" w:hAnsi="Century Gothic"/>
                <w:bCs/>
                <w:iCs/>
                <w:sz w:val="18"/>
                <w:szCs w:val="18"/>
              </w:rPr>
            </w:pPr>
            <w:r w:rsidRPr="009A51B9">
              <w:rPr>
                <w:rFonts w:ascii="Century Gothic" w:hAnsi="Century Gothic"/>
                <w:bCs/>
                <w:iCs/>
                <w:sz w:val="18"/>
                <w:szCs w:val="18"/>
              </w:rPr>
              <w:t xml:space="preserve"> MOFA &amp; COCOBOD</w:t>
            </w:r>
          </w:p>
          <w:p w14:paraId="3E179A5B" w14:textId="77777777" w:rsidR="006C7F18" w:rsidRPr="009A51B9" w:rsidRDefault="006C7F18" w:rsidP="009A51B9">
            <w:pPr>
              <w:pStyle w:val="CommentText"/>
              <w:rPr>
                <w:rFonts w:ascii="Century Gothic" w:hAnsi="Century Gothic"/>
                <w:bCs/>
                <w:iCs/>
                <w:sz w:val="18"/>
                <w:szCs w:val="18"/>
              </w:rPr>
            </w:pPr>
          </w:p>
          <w:p w14:paraId="2A896CE0" w14:textId="77777777" w:rsidR="006C7F18" w:rsidRPr="009A51B9" w:rsidRDefault="006C7F18" w:rsidP="009A51B9">
            <w:pPr>
              <w:rPr>
                <w:rFonts w:ascii="Century Gothic" w:hAnsi="Century Gothic"/>
                <w:sz w:val="18"/>
                <w:szCs w:val="18"/>
                <w:lang w:val="en-GB"/>
              </w:rPr>
            </w:pPr>
          </w:p>
        </w:tc>
      </w:tr>
      <w:tr w:rsidR="006C7F18" w:rsidRPr="009A51B9" w14:paraId="762F326D" w14:textId="77777777" w:rsidTr="00B73B21">
        <w:tc>
          <w:tcPr>
            <w:tcW w:w="1371" w:type="pct"/>
          </w:tcPr>
          <w:p w14:paraId="630CD1D5" w14:textId="77777777"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 xml:space="preserve">3.1 (b) strengthen extension and service provision network for </w:t>
            </w:r>
            <w:proofErr w:type="gramStart"/>
            <w:r w:rsidRPr="009A51B9">
              <w:rPr>
                <w:rFonts w:ascii="Century Gothic" w:eastAsia="Times New Roman" w:hAnsi="Century Gothic"/>
                <w:bCs/>
                <w:iCs/>
                <w:sz w:val="18"/>
                <w:szCs w:val="18"/>
              </w:rPr>
              <w:t>scaling-up</w:t>
            </w:r>
            <w:proofErr w:type="gramEnd"/>
            <w:r w:rsidRPr="009A51B9">
              <w:rPr>
                <w:rFonts w:ascii="Century Gothic" w:eastAsia="Times New Roman" w:hAnsi="Century Gothic"/>
                <w:bCs/>
                <w:iCs/>
                <w:sz w:val="18"/>
                <w:szCs w:val="18"/>
              </w:rPr>
              <w:t xml:space="preserve"> SLWM and sustainable cocoa technologies</w:t>
            </w:r>
          </w:p>
        </w:tc>
        <w:tc>
          <w:tcPr>
            <w:tcW w:w="1345" w:type="pct"/>
          </w:tcPr>
          <w:p w14:paraId="7DDAB19D"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Capacity building activities do not integrate adequately elements of E&amp;S risk management</w:t>
            </w:r>
          </w:p>
          <w:p w14:paraId="49DCE10D" w14:textId="77777777" w:rsidR="006C7F18" w:rsidRPr="009A51B9" w:rsidRDefault="006C7F18" w:rsidP="009A51B9">
            <w:pPr>
              <w:rPr>
                <w:rFonts w:ascii="Century Gothic" w:hAnsi="Century Gothic"/>
                <w:sz w:val="18"/>
                <w:szCs w:val="18"/>
                <w:lang w:val="en-GB"/>
              </w:rPr>
            </w:pPr>
          </w:p>
        </w:tc>
        <w:tc>
          <w:tcPr>
            <w:tcW w:w="1245" w:type="pct"/>
          </w:tcPr>
          <w:p w14:paraId="39B283DE"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Ensure that all trainings especially of service providers and extension agents incorporates respective elements of this ESMF and appropriate awareness creation on ESF and Ghana law </w:t>
            </w:r>
          </w:p>
        </w:tc>
        <w:tc>
          <w:tcPr>
            <w:tcW w:w="1039" w:type="pct"/>
          </w:tcPr>
          <w:p w14:paraId="1079B4D1" w14:textId="77777777" w:rsidR="006C7F18" w:rsidRPr="009A51B9" w:rsidRDefault="006C7F18" w:rsidP="009A51B9">
            <w:pPr>
              <w:rPr>
                <w:rFonts w:ascii="Century Gothic" w:hAnsi="Century Gothic"/>
                <w:bCs/>
                <w:iCs/>
                <w:sz w:val="18"/>
                <w:szCs w:val="18"/>
              </w:rPr>
            </w:pPr>
          </w:p>
          <w:p w14:paraId="281A6F3F" w14:textId="77777777" w:rsidR="006C7F18" w:rsidRPr="009A51B9" w:rsidRDefault="006C7F18" w:rsidP="009A51B9">
            <w:pPr>
              <w:pStyle w:val="CommentText"/>
              <w:rPr>
                <w:rFonts w:ascii="Century Gothic" w:hAnsi="Century Gothic"/>
                <w:bCs/>
                <w:iCs/>
                <w:sz w:val="18"/>
                <w:szCs w:val="18"/>
              </w:rPr>
            </w:pPr>
            <w:r w:rsidRPr="009A51B9">
              <w:rPr>
                <w:rFonts w:ascii="Century Gothic" w:hAnsi="Century Gothic"/>
                <w:bCs/>
                <w:iCs/>
                <w:sz w:val="18"/>
                <w:szCs w:val="18"/>
              </w:rPr>
              <w:t xml:space="preserve"> EPA &amp; COCOBOD</w:t>
            </w:r>
          </w:p>
          <w:p w14:paraId="192A9C01" w14:textId="77777777" w:rsidR="006C7F18" w:rsidRPr="009A51B9" w:rsidRDefault="006C7F18" w:rsidP="009A51B9">
            <w:pPr>
              <w:pStyle w:val="CommentText"/>
              <w:rPr>
                <w:rFonts w:ascii="Century Gothic" w:hAnsi="Century Gothic"/>
                <w:bCs/>
                <w:iCs/>
                <w:sz w:val="18"/>
                <w:szCs w:val="18"/>
              </w:rPr>
            </w:pPr>
          </w:p>
          <w:p w14:paraId="12AF9D38" w14:textId="77777777" w:rsidR="006C7F18" w:rsidRPr="009A51B9" w:rsidRDefault="006C7F18" w:rsidP="009A51B9">
            <w:pPr>
              <w:rPr>
                <w:rFonts w:ascii="Century Gothic" w:hAnsi="Century Gothic"/>
                <w:sz w:val="18"/>
                <w:szCs w:val="18"/>
                <w:lang w:val="en-GB"/>
              </w:rPr>
            </w:pPr>
          </w:p>
        </w:tc>
      </w:tr>
      <w:tr w:rsidR="006C7F18" w:rsidRPr="009A51B9" w14:paraId="2C6F36BA" w14:textId="77777777" w:rsidTr="00B73B21">
        <w:tc>
          <w:tcPr>
            <w:tcW w:w="1371" w:type="pct"/>
          </w:tcPr>
          <w:p w14:paraId="0F5144EC" w14:textId="77777777"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lastRenderedPageBreak/>
              <w:t>3.1 (c) Monitoring of subprojects</w:t>
            </w:r>
          </w:p>
        </w:tc>
        <w:tc>
          <w:tcPr>
            <w:tcW w:w="1345" w:type="pct"/>
          </w:tcPr>
          <w:p w14:paraId="3BCDC86F"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Inadequate technical capacities of district and local monitoring teams </w:t>
            </w:r>
          </w:p>
        </w:tc>
        <w:tc>
          <w:tcPr>
            <w:tcW w:w="1245" w:type="pct"/>
          </w:tcPr>
          <w:p w14:paraId="608F14BA"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Conduct regular training of district and community monitoring focal persons for effective sub-projects monitoring to ensure minimization and mitigation of E&amp;S impacts </w:t>
            </w:r>
          </w:p>
        </w:tc>
        <w:tc>
          <w:tcPr>
            <w:tcW w:w="1039" w:type="pct"/>
          </w:tcPr>
          <w:p w14:paraId="6C1B0B92" w14:textId="77777777" w:rsidR="006C7F18" w:rsidRPr="009A51B9" w:rsidRDefault="006C7F18" w:rsidP="009A51B9">
            <w:pPr>
              <w:rPr>
                <w:rFonts w:ascii="Century Gothic" w:hAnsi="Century Gothic"/>
                <w:bCs/>
                <w:iCs/>
                <w:sz w:val="18"/>
                <w:szCs w:val="18"/>
              </w:rPr>
            </w:pPr>
          </w:p>
          <w:p w14:paraId="6497BE5F" w14:textId="77777777" w:rsidR="006C7F18" w:rsidRPr="009A51B9" w:rsidRDefault="006C7F18" w:rsidP="009A51B9">
            <w:pPr>
              <w:rPr>
                <w:rFonts w:ascii="Century Gothic" w:hAnsi="Century Gothic"/>
                <w:sz w:val="18"/>
                <w:szCs w:val="18"/>
                <w:lang w:val="en-GB"/>
              </w:rPr>
            </w:pPr>
            <w:r w:rsidRPr="009A51B9">
              <w:rPr>
                <w:rFonts w:ascii="Century Gothic" w:hAnsi="Century Gothic"/>
                <w:bCs/>
                <w:iCs/>
                <w:sz w:val="18"/>
                <w:szCs w:val="18"/>
              </w:rPr>
              <w:t xml:space="preserve"> EPA (coordinates inputs from MOFA, FSD, EPA, and COCOBOD)</w:t>
            </w:r>
          </w:p>
        </w:tc>
      </w:tr>
      <w:tr w:rsidR="006C7F18" w:rsidRPr="009A51B9" w14:paraId="13E5C8E1" w14:textId="77777777" w:rsidTr="00B73B21">
        <w:tc>
          <w:tcPr>
            <w:tcW w:w="1371" w:type="pct"/>
          </w:tcPr>
          <w:p w14:paraId="26A99E72" w14:textId="5EAE5726" w:rsidR="006C7F18" w:rsidRPr="009A51B9" w:rsidRDefault="006C7F18" w:rsidP="009A51B9">
            <w:pPr>
              <w:rPr>
                <w:rFonts w:ascii="Century Gothic" w:hAnsi="Century Gothic"/>
                <w:sz w:val="18"/>
                <w:szCs w:val="18"/>
              </w:rPr>
            </w:pPr>
            <w:r w:rsidRPr="009A51B9">
              <w:rPr>
                <w:rFonts w:ascii="Century Gothic" w:eastAsia="Times New Roman" w:hAnsi="Century Gothic" w:cstheme="minorHAnsi"/>
                <w:bCs/>
                <w:iCs/>
                <w:sz w:val="18"/>
                <w:szCs w:val="18"/>
              </w:rPr>
              <w:t>3.</w:t>
            </w:r>
            <w:r w:rsidR="009A1C83" w:rsidRPr="009A51B9">
              <w:rPr>
                <w:rFonts w:ascii="Century Gothic" w:eastAsia="Times New Roman" w:hAnsi="Century Gothic" w:cstheme="minorHAnsi"/>
                <w:bCs/>
                <w:iCs/>
                <w:sz w:val="18"/>
                <w:szCs w:val="18"/>
              </w:rPr>
              <w:t>1</w:t>
            </w:r>
            <w:r w:rsidRPr="009A51B9">
              <w:rPr>
                <w:rFonts w:ascii="Century Gothic" w:eastAsia="Times New Roman" w:hAnsi="Century Gothic" w:cstheme="minorHAnsi"/>
                <w:bCs/>
                <w:iCs/>
                <w:sz w:val="18"/>
                <w:szCs w:val="18"/>
              </w:rPr>
              <w:t xml:space="preserve"> (</w:t>
            </w:r>
            <w:r w:rsidR="009A1C83" w:rsidRPr="009A51B9">
              <w:rPr>
                <w:rFonts w:ascii="Century Gothic" w:eastAsia="Times New Roman" w:hAnsi="Century Gothic" w:cstheme="minorHAnsi"/>
                <w:bCs/>
                <w:iCs/>
                <w:sz w:val="18"/>
                <w:szCs w:val="18"/>
              </w:rPr>
              <w:t>d</w:t>
            </w:r>
            <w:r w:rsidRPr="009A51B9">
              <w:rPr>
                <w:rFonts w:ascii="Century Gothic" w:eastAsia="Times New Roman" w:hAnsi="Century Gothic" w:cstheme="minorHAnsi"/>
                <w:bCs/>
                <w:iCs/>
                <w:sz w:val="18"/>
                <w:szCs w:val="18"/>
              </w:rPr>
              <w:t xml:space="preserve">) individual sub-projects for improved food production for smallholder farmer groups </w:t>
            </w:r>
          </w:p>
        </w:tc>
        <w:tc>
          <w:tcPr>
            <w:tcW w:w="1345" w:type="pct"/>
          </w:tcPr>
          <w:p w14:paraId="543043DE"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Increased use of mineral fertilizers, poor management of nitrogen and manure, over extraction of non-timber products, timber extraction, excessive removal of vegetation, inadequate tilling of slopes resulting in increased runoff.</w:t>
            </w:r>
          </w:p>
          <w:p w14:paraId="5AA88E4A" w14:textId="77777777" w:rsidR="006C7F18" w:rsidRPr="009A51B9" w:rsidRDefault="006C7F18" w:rsidP="009A51B9">
            <w:pPr>
              <w:rPr>
                <w:rFonts w:ascii="Century Gothic" w:hAnsi="Century Gothic"/>
                <w:sz w:val="18"/>
                <w:szCs w:val="18"/>
                <w:lang w:val="en-GB"/>
              </w:rPr>
            </w:pPr>
          </w:p>
          <w:p w14:paraId="0F678347" w14:textId="77777777" w:rsidR="006C7F18" w:rsidRPr="009A51B9" w:rsidRDefault="006C7F18" w:rsidP="009A51B9">
            <w:pPr>
              <w:rPr>
                <w:rFonts w:ascii="Century Gothic" w:hAnsi="Century Gothic"/>
                <w:sz w:val="18"/>
                <w:szCs w:val="18"/>
                <w:lang w:val="en-GB"/>
              </w:rPr>
            </w:pPr>
          </w:p>
          <w:p w14:paraId="1123FED5" w14:textId="77777777" w:rsidR="006C7F18" w:rsidRPr="009A51B9" w:rsidRDefault="006C7F18" w:rsidP="009A51B9">
            <w:pPr>
              <w:rPr>
                <w:rFonts w:ascii="Century Gothic" w:hAnsi="Century Gothic"/>
                <w:sz w:val="18"/>
                <w:szCs w:val="18"/>
                <w:lang w:val="en-GB"/>
              </w:rPr>
            </w:pPr>
          </w:p>
          <w:p w14:paraId="2CF3E229"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Pollution of water bodies/threat to human life</w:t>
            </w:r>
          </w:p>
          <w:p w14:paraId="2337FBE3"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(Inappropriate use of </w:t>
            </w:r>
            <w:proofErr w:type="spellStart"/>
            <w:r w:rsidRPr="009A51B9">
              <w:rPr>
                <w:rFonts w:ascii="Century Gothic" w:hAnsi="Century Gothic"/>
                <w:sz w:val="18"/>
                <w:szCs w:val="18"/>
                <w:lang w:val="en-GB"/>
              </w:rPr>
              <w:t>agro</w:t>
            </w:r>
            <w:proofErr w:type="spellEnd"/>
            <w:r w:rsidRPr="009A51B9">
              <w:rPr>
                <w:rFonts w:ascii="Century Gothic" w:hAnsi="Century Gothic"/>
                <w:sz w:val="18"/>
                <w:szCs w:val="18"/>
                <w:lang w:val="en-GB"/>
              </w:rPr>
              <w:t>-chemicals)</w:t>
            </w:r>
          </w:p>
          <w:p w14:paraId="35C707C3" w14:textId="77777777" w:rsidR="006C7F18" w:rsidRPr="009A51B9" w:rsidRDefault="006C7F18" w:rsidP="009A51B9">
            <w:pPr>
              <w:rPr>
                <w:rFonts w:ascii="Century Gothic" w:hAnsi="Century Gothic"/>
                <w:sz w:val="18"/>
                <w:szCs w:val="18"/>
                <w:lang w:val="en-GB"/>
              </w:rPr>
            </w:pPr>
          </w:p>
          <w:p w14:paraId="2F818494" w14:textId="77777777" w:rsidR="006C7F18" w:rsidRPr="009A51B9" w:rsidRDefault="006C7F18" w:rsidP="009A51B9">
            <w:pPr>
              <w:rPr>
                <w:rFonts w:ascii="Century Gothic" w:hAnsi="Century Gothic"/>
                <w:sz w:val="18"/>
                <w:szCs w:val="18"/>
                <w:lang w:val="en-GB"/>
              </w:rPr>
            </w:pPr>
          </w:p>
          <w:p w14:paraId="16C7F936" w14:textId="77777777" w:rsidR="006C7F18" w:rsidRPr="009A51B9" w:rsidRDefault="006C7F18" w:rsidP="009A51B9">
            <w:pPr>
              <w:rPr>
                <w:rFonts w:ascii="Century Gothic" w:hAnsi="Century Gothic"/>
                <w:sz w:val="18"/>
                <w:szCs w:val="18"/>
                <w:lang w:val="en-GB"/>
              </w:rPr>
            </w:pPr>
          </w:p>
          <w:p w14:paraId="10B03F1F" w14:textId="77777777" w:rsidR="006C7F18" w:rsidRPr="009A51B9" w:rsidRDefault="006C7F18" w:rsidP="009A51B9">
            <w:pPr>
              <w:rPr>
                <w:rFonts w:ascii="Century Gothic" w:hAnsi="Century Gothic"/>
                <w:sz w:val="18"/>
                <w:szCs w:val="18"/>
                <w:lang w:val="en-GB"/>
              </w:rPr>
            </w:pPr>
          </w:p>
          <w:p w14:paraId="54724C12" w14:textId="77777777" w:rsidR="006C7F18" w:rsidRPr="009A51B9" w:rsidRDefault="006C7F18" w:rsidP="009A51B9">
            <w:pPr>
              <w:rPr>
                <w:rFonts w:ascii="Century Gothic" w:hAnsi="Century Gothic"/>
                <w:sz w:val="18"/>
                <w:szCs w:val="18"/>
                <w:lang w:val="en-GB"/>
              </w:rPr>
            </w:pPr>
          </w:p>
          <w:p w14:paraId="3FDD3724" w14:textId="77777777" w:rsidR="006C7F18" w:rsidRPr="009A51B9" w:rsidRDefault="006C7F18" w:rsidP="009A51B9">
            <w:pPr>
              <w:rPr>
                <w:rFonts w:ascii="Century Gothic" w:hAnsi="Century Gothic"/>
                <w:sz w:val="18"/>
                <w:szCs w:val="18"/>
                <w:lang w:val="en-GB"/>
              </w:rPr>
            </w:pPr>
          </w:p>
          <w:p w14:paraId="2499296F" w14:textId="77777777" w:rsidR="006C7F18" w:rsidRPr="009A51B9" w:rsidRDefault="006C7F18" w:rsidP="009A51B9">
            <w:pPr>
              <w:rPr>
                <w:rFonts w:ascii="Century Gothic" w:hAnsi="Century Gothic"/>
                <w:sz w:val="18"/>
                <w:szCs w:val="18"/>
                <w:lang w:val="en-GB"/>
              </w:rPr>
            </w:pPr>
          </w:p>
          <w:p w14:paraId="22D75A7F" w14:textId="77777777" w:rsidR="006C7F18" w:rsidRPr="009A51B9" w:rsidRDefault="006C7F18" w:rsidP="009A51B9">
            <w:pPr>
              <w:rPr>
                <w:rFonts w:ascii="Century Gothic" w:hAnsi="Century Gothic"/>
                <w:sz w:val="18"/>
                <w:szCs w:val="18"/>
                <w:lang w:val="en-GB"/>
              </w:rPr>
            </w:pPr>
          </w:p>
          <w:p w14:paraId="3AB78571" w14:textId="77777777" w:rsidR="006C7F18" w:rsidRPr="009A51B9" w:rsidRDefault="006C7F18" w:rsidP="009A51B9">
            <w:pPr>
              <w:rPr>
                <w:rFonts w:ascii="Century Gothic" w:hAnsi="Century Gothic"/>
                <w:sz w:val="18"/>
                <w:szCs w:val="18"/>
                <w:lang w:val="en-GB"/>
              </w:rPr>
            </w:pPr>
          </w:p>
          <w:p w14:paraId="2D870895" w14:textId="77777777" w:rsidR="006C7F18" w:rsidRPr="009A51B9" w:rsidRDefault="006C7F18" w:rsidP="009A51B9">
            <w:pPr>
              <w:rPr>
                <w:rFonts w:ascii="Century Gothic" w:hAnsi="Century Gothic"/>
                <w:sz w:val="18"/>
                <w:szCs w:val="18"/>
                <w:lang w:val="en-GB"/>
              </w:rPr>
            </w:pPr>
          </w:p>
          <w:p w14:paraId="30610F60"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Sedimentation of water bodies</w:t>
            </w:r>
          </w:p>
          <w:p w14:paraId="1697A826"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(farming close to water bodies)</w:t>
            </w:r>
          </w:p>
          <w:p w14:paraId="531A7E37" w14:textId="77777777" w:rsidR="006C7F18" w:rsidRPr="009A51B9" w:rsidRDefault="006C7F18" w:rsidP="009A51B9">
            <w:pPr>
              <w:rPr>
                <w:rFonts w:ascii="Century Gothic" w:hAnsi="Century Gothic"/>
                <w:sz w:val="18"/>
                <w:szCs w:val="18"/>
                <w:lang w:val="en-GB"/>
              </w:rPr>
            </w:pPr>
          </w:p>
          <w:p w14:paraId="3A68D79A" w14:textId="77777777" w:rsidR="006C7F18" w:rsidRPr="009A51B9" w:rsidRDefault="006C7F18" w:rsidP="009A51B9">
            <w:pPr>
              <w:rPr>
                <w:rFonts w:ascii="Century Gothic" w:hAnsi="Century Gothic"/>
                <w:sz w:val="18"/>
                <w:szCs w:val="18"/>
                <w:lang w:val="en-GB"/>
              </w:rPr>
            </w:pPr>
          </w:p>
          <w:p w14:paraId="6323FDB1" w14:textId="77777777" w:rsidR="006C7F18" w:rsidRPr="009A51B9" w:rsidRDefault="006C7F18" w:rsidP="009A51B9">
            <w:pPr>
              <w:rPr>
                <w:rFonts w:ascii="Century Gothic" w:hAnsi="Century Gothic"/>
                <w:sz w:val="18"/>
                <w:szCs w:val="18"/>
                <w:lang w:val="en-GB"/>
              </w:rPr>
            </w:pPr>
          </w:p>
          <w:p w14:paraId="76C86BD4" w14:textId="77777777" w:rsidR="006C7F18" w:rsidRPr="009A51B9" w:rsidRDefault="006C7F18" w:rsidP="009A51B9">
            <w:pPr>
              <w:rPr>
                <w:rFonts w:ascii="Century Gothic" w:hAnsi="Century Gothic"/>
                <w:sz w:val="18"/>
                <w:szCs w:val="18"/>
                <w:lang w:val="en-GB"/>
              </w:rPr>
            </w:pPr>
          </w:p>
          <w:p w14:paraId="01DD9FE0"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Frequent pest infestation on farms</w:t>
            </w:r>
          </w:p>
        </w:tc>
        <w:tc>
          <w:tcPr>
            <w:tcW w:w="1245" w:type="pct"/>
          </w:tcPr>
          <w:p w14:paraId="2E4B1198"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Project design will ensure appropriate training for farmers in environmentally sound SLWM practices and monitoring to ensure that these are implemented. Inputs, including fertilizers, will be provided in appropriate quantities. </w:t>
            </w:r>
          </w:p>
          <w:p w14:paraId="10EEB70F" w14:textId="77777777" w:rsidR="006C7F18" w:rsidRPr="009A51B9" w:rsidRDefault="006C7F18" w:rsidP="009A51B9">
            <w:pPr>
              <w:rPr>
                <w:rFonts w:ascii="Century Gothic" w:hAnsi="Century Gothic"/>
                <w:sz w:val="18"/>
                <w:szCs w:val="18"/>
                <w:lang w:val="en-GB"/>
              </w:rPr>
            </w:pPr>
          </w:p>
          <w:p w14:paraId="30F185D4" w14:textId="77777777" w:rsidR="006C7F18" w:rsidRPr="009A51B9" w:rsidRDefault="006C7F18" w:rsidP="009A51B9">
            <w:pPr>
              <w:rPr>
                <w:rFonts w:ascii="Century Gothic" w:hAnsi="Century Gothic"/>
                <w:sz w:val="18"/>
                <w:szCs w:val="18"/>
                <w:lang w:val="en-GB"/>
              </w:rPr>
            </w:pPr>
          </w:p>
          <w:p w14:paraId="3CA7E584"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Provide farmers with extension services on use of </w:t>
            </w:r>
            <w:proofErr w:type="spellStart"/>
            <w:r w:rsidRPr="009A51B9">
              <w:rPr>
                <w:rFonts w:ascii="Century Gothic" w:hAnsi="Century Gothic"/>
                <w:sz w:val="18"/>
                <w:szCs w:val="18"/>
                <w:lang w:val="en-GB"/>
              </w:rPr>
              <w:t>agro</w:t>
            </w:r>
            <w:proofErr w:type="spellEnd"/>
            <w:r w:rsidRPr="009A51B9">
              <w:rPr>
                <w:rFonts w:ascii="Century Gothic" w:hAnsi="Century Gothic"/>
                <w:sz w:val="18"/>
                <w:szCs w:val="18"/>
                <w:lang w:val="en-GB"/>
              </w:rPr>
              <w:t xml:space="preserve">-chemicals and provide support </w:t>
            </w:r>
            <w:proofErr w:type="gramStart"/>
            <w:r w:rsidRPr="009A51B9">
              <w:rPr>
                <w:rFonts w:ascii="Century Gothic" w:hAnsi="Century Gothic"/>
                <w:sz w:val="18"/>
                <w:szCs w:val="18"/>
                <w:lang w:val="en-GB"/>
              </w:rPr>
              <w:t>for the production of</w:t>
            </w:r>
            <w:proofErr w:type="gramEnd"/>
            <w:r w:rsidRPr="009A51B9">
              <w:rPr>
                <w:rFonts w:ascii="Century Gothic" w:hAnsi="Century Gothic"/>
                <w:sz w:val="18"/>
                <w:szCs w:val="18"/>
                <w:lang w:val="en-GB"/>
              </w:rPr>
              <w:t xml:space="preserve"> compost material for use on their farms. Encourage mixed farming systems (as opposed to monocropping) to reduce pest vulnerability. </w:t>
            </w:r>
          </w:p>
          <w:p w14:paraId="101CC815" w14:textId="77777777" w:rsidR="006C7F18" w:rsidRPr="009A51B9" w:rsidRDefault="006C7F18" w:rsidP="009A51B9">
            <w:pPr>
              <w:rPr>
                <w:rFonts w:ascii="Century Gothic" w:hAnsi="Century Gothic"/>
                <w:sz w:val="18"/>
                <w:szCs w:val="18"/>
                <w:lang w:val="en-GB"/>
              </w:rPr>
            </w:pPr>
          </w:p>
          <w:p w14:paraId="3B3479EA" w14:textId="77777777" w:rsidR="006C7F18" w:rsidRPr="009A51B9" w:rsidRDefault="006C7F18" w:rsidP="009A51B9">
            <w:pPr>
              <w:rPr>
                <w:rFonts w:ascii="Century Gothic" w:hAnsi="Century Gothic"/>
                <w:sz w:val="18"/>
                <w:szCs w:val="18"/>
                <w:lang w:val="en-GB"/>
              </w:rPr>
            </w:pPr>
          </w:p>
          <w:p w14:paraId="6735C6E5"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Creation and maintenance of a 50-metre buffer between farms and water bodies. Also planning for watershed restoration activities in critical watersheds.</w:t>
            </w:r>
          </w:p>
          <w:p w14:paraId="151C2493" w14:textId="77777777" w:rsidR="006C7F18" w:rsidRPr="009A51B9" w:rsidRDefault="006C7F18" w:rsidP="009A51B9">
            <w:pPr>
              <w:rPr>
                <w:rFonts w:ascii="Century Gothic" w:hAnsi="Century Gothic"/>
                <w:sz w:val="18"/>
                <w:szCs w:val="18"/>
                <w:lang w:val="en-GB"/>
              </w:rPr>
            </w:pPr>
          </w:p>
          <w:p w14:paraId="30C8380F"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Develop and operationalize PMP for both cereal and cocoa production </w:t>
            </w:r>
          </w:p>
          <w:p w14:paraId="0C1B64EE" w14:textId="77777777" w:rsidR="006C7F18" w:rsidRPr="009A51B9" w:rsidRDefault="006C7F18" w:rsidP="009A51B9">
            <w:pPr>
              <w:rPr>
                <w:rFonts w:ascii="Century Gothic" w:hAnsi="Century Gothic"/>
                <w:sz w:val="18"/>
                <w:szCs w:val="18"/>
                <w:lang w:val="en-GB"/>
              </w:rPr>
            </w:pPr>
          </w:p>
        </w:tc>
        <w:tc>
          <w:tcPr>
            <w:tcW w:w="1039" w:type="pct"/>
          </w:tcPr>
          <w:p w14:paraId="11FBAAE6" w14:textId="77777777" w:rsidR="006C7F18" w:rsidRPr="009A51B9" w:rsidRDefault="006C7F18" w:rsidP="009A51B9">
            <w:pPr>
              <w:rPr>
                <w:rFonts w:ascii="Century Gothic" w:hAnsi="Century Gothic"/>
                <w:sz w:val="18"/>
                <w:szCs w:val="18"/>
                <w:lang w:val="en-GB"/>
              </w:rPr>
            </w:pPr>
          </w:p>
          <w:p w14:paraId="7ED7E203" w14:textId="77777777" w:rsidR="006C7F18" w:rsidRPr="009A51B9" w:rsidRDefault="006C7F18" w:rsidP="009A51B9">
            <w:pPr>
              <w:rPr>
                <w:rFonts w:ascii="Century Gothic" w:hAnsi="Century Gothic"/>
                <w:sz w:val="18"/>
                <w:szCs w:val="18"/>
                <w:lang w:val="en-GB"/>
              </w:rPr>
            </w:pPr>
          </w:p>
          <w:p w14:paraId="3B069097" w14:textId="77777777" w:rsidR="006C7F18" w:rsidRPr="009A51B9" w:rsidRDefault="006C7F18" w:rsidP="009A51B9">
            <w:pPr>
              <w:pStyle w:val="CommentText"/>
              <w:rPr>
                <w:rFonts w:ascii="Century Gothic" w:hAnsi="Century Gothic"/>
                <w:bCs/>
                <w:iCs/>
                <w:sz w:val="18"/>
                <w:szCs w:val="18"/>
              </w:rPr>
            </w:pPr>
            <w:r w:rsidRPr="009A51B9">
              <w:rPr>
                <w:rFonts w:ascii="Century Gothic" w:hAnsi="Century Gothic"/>
                <w:bCs/>
                <w:iCs/>
                <w:sz w:val="18"/>
                <w:szCs w:val="18"/>
              </w:rPr>
              <w:t xml:space="preserve">MOFA / </w:t>
            </w:r>
          </w:p>
          <w:p w14:paraId="05E5C24E" w14:textId="77777777" w:rsidR="006C7F18" w:rsidRPr="009A51B9" w:rsidRDefault="006C7F18" w:rsidP="009A51B9">
            <w:pPr>
              <w:pStyle w:val="CommentText"/>
              <w:rPr>
                <w:rFonts w:ascii="Century Gothic" w:hAnsi="Century Gothic"/>
                <w:bCs/>
                <w:iCs/>
                <w:sz w:val="18"/>
                <w:szCs w:val="18"/>
              </w:rPr>
            </w:pPr>
            <w:r w:rsidRPr="009A51B9">
              <w:rPr>
                <w:rFonts w:ascii="Century Gothic" w:hAnsi="Century Gothic"/>
                <w:bCs/>
                <w:iCs/>
                <w:sz w:val="18"/>
                <w:szCs w:val="18"/>
              </w:rPr>
              <w:t xml:space="preserve">FSD; centralized provision of inputs by PCU </w:t>
            </w:r>
          </w:p>
          <w:p w14:paraId="5A5BEED2" w14:textId="77777777" w:rsidR="006C7F18" w:rsidRPr="009A51B9" w:rsidRDefault="006C7F18" w:rsidP="009A51B9">
            <w:pPr>
              <w:rPr>
                <w:rFonts w:ascii="Century Gothic" w:hAnsi="Century Gothic"/>
                <w:sz w:val="18"/>
                <w:szCs w:val="18"/>
                <w:lang w:val="en-GB"/>
              </w:rPr>
            </w:pPr>
          </w:p>
        </w:tc>
      </w:tr>
      <w:tr w:rsidR="006C7F18" w:rsidRPr="009A51B9" w14:paraId="70BEB41A" w14:textId="77777777" w:rsidTr="00B73B21">
        <w:tc>
          <w:tcPr>
            <w:tcW w:w="1371" w:type="pct"/>
          </w:tcPr>
          <w:p w14:paraId="3C51C37C" w14:textId="27901A64" w:rsidR="006C7F18" w:rsidRPr="009A51B9" w:rsidRDefault="006C7F18" w:rsidP="009A51B9">
            <w:pPr>
              <w:rPr>
                <w:rFonts w:ascii="Century Gothic" w:hAnsi="Century Gothic"/>
                <w:sz w:val="18"/>
                <w:szCs w:val="18"/>
              </w:rPr>
            </w:pPr>
            <w:r w:rsidRPr="009A51B9">
              <w:rPr>
                <w:rFonts w:ascii="Century Gothic" w:eastAsia="Times New Roman" w:hAnsi="Century Gothic" w:cstheme="minorHAnsi"/>
                <w:bCs/>
                <w:iCs/>
                <w:sz w:val="18"/>
                <w:szCs w:val="18"/>
              </w:rPr>
              <w:t>3.</w:t>
            </w:r>
            <w:r w:rsidR="00190A0A" w:rsidRPr="009A51B9">
              <w:rPr>
                <w:rFonts w:ascii="Century Gothic" w:eastAsia="Times New Roman" w:hAnsi="Century Gothic" w:cstheme="minorHAnsi"/>
                <w:bCs/>
                <w:iCs/>
                <w:sz w:val="18"/>
                <w:szCs w:val="18"/>
              </w:rPr>
              <w:t>1</w:t>
            </w:r>
            <w:r w:rsidRPr="009A51B9">
              <w:rPr>
                <w:rFonts w:ascii="Century Gothic" w:eastAsia="Times New Roman" w:hAnsi="Century Gothic" w:cstheme="minorHAnsi"/>
                <w:bCs/>
                <w:iCs/>
                <w:sz w:val="18"/>
                <w:szCs w:val="18"/>
              </w:rPr>
              <w:t xml:space="preserve"> (</w:t>
            </w:r>
            <w:r w:rsidR="00190A0A" w:rsidRPr="009A51B9">
              <w:rPr>
                <w:rFonts w:ascii="Century Gothic" w:eastAsia="Times New Roman" w:hAnsi="Century Gothic" w:cstheme="minorHAnsi"/>
                <w:bCs/>
                <w:iCs/>
                <w:sz w:val="18"/>
                <w:szCs w:val="18"/>
              </w:rPr>
              <w:t>e</w:t>
            </w:r>
            <w:r w:rsidRPr="009A51B9">
              <w:rPr>
                <w:rFonts w:ascii="Century Gothic" w:eastAsia="Times New Roman" w:hAnsi="Century Gothic" w:cstheme="minorHAnsi"/>
                <w:bCs/>
                <w:iCs/>
                <w:sz w:val="18"/>
                <w:szCs w:val="18"/>
              </w:rPr>
              <w:t xml:space="preserve">) improved cocoa production on moribund farms </w:t>
            </w:r>
          </w:p>
        </w:tc>
        <w:tc>
          <w:tcPr>
            <w:tcW w:w="1345" w:type="pct"/>
          </w:tcPr>
          <w:p w14:paraId="1A72C37F" w14:textId="77777777" w:rsidR="006C7F18" w:rsidRPr="009A51B9" w:rsidRDefault="006C7F18" w:rsidP="009A51B9">
            <w:pPr>
              <w:rPr>
                <w:rFonts w:ascii="Century Gothic" w:hAnsi="Century Gothic"/>
                <w:sz w:val="18"/>
                <w:szCs w:val="18"/>
                <w:lang w:val="en-GB"/>
              </w:rPr>
            </w:pPr>
          </w:p>
          <w:p w14:paraId="266B439D" w14:textId="77777777" w:rsidR="0050276A" w:rsidRPr="009A51B9" w:rsidRDefault="0050276A" w:rsidP="009A51B9">
            <w:pPr>
              <w:rPr>
                <w:rFonts w:ascii="Century Gothic" w:hAnsi="Century Gothic"/>
                <w:sz w:val="18"/>
                <w:szCs w:val="18"/>
                <w:lang w:val="en-GB"/>
              </w:rPr>
            </w:pPr>
          </w:p>
          <w:p w14:paraId="33D58F40" w14:textId="77777777" w:rsidR="0050276A" w:rsidRPr="009A51B9" w:rsidRDefault="0050276A" w:rsidP="009A51B9">
            <w:pPr>
              <w:rPr>
                <w:rFonts w:ascii="Century Gothic" w:hAnsi="Century Gothic"/>
                <w:sz w:val="18"/>
                <w:szCs w:val="18"/>
                <w:lang w:val="en-GB"/>
              </w:rPr>
            </w:pPr>
          </w:p>
          <w:p w14:paraId="511607E1" w14:textId="77777777" w:rsidR="0050276A" w:rsidRPr="009A51B9" w:rsidRDefault="0050276A" w:rsidP="009A51B9">
            <w:pPr>
              <w:rPr>
                <w:rFonts w:ascii="Century Gothic" w:hAnsi="Century Gothic"/>
                <w:sz w:val="18"/>
                <w:szCs w:val="18"/>
                <w:lang w:val="en-GB"/>
              </w:rPr>
            </w:pPr>
          </w:p>
          <w:p w14:paraId="09833D08" w14:textId="77777777" w:rsidR="0050276A" w:rsidRPr="009A51B9" w:rsidRDefault="0050276A" w:rsidP="009A51B9">
            <w:pPr>
              <w:rPr>
                <w:rFonts w:ascii="Century Gothic" w:hAnsi="Century Gothic"/>
                <w:sz w:val="18"/>
                <w:szCs w:val="18"/>
                <w:lang w:val="en-GB"/>
              </w:rPr>
            </w:pPr>
          </w:p>
          <w:p w14:paraId="5C0FCEEA" w14:textId="77777777" w:rsidR="0050276A" w:rsidRPr="009A51B9" w:rsidRDefault="0050276A" w:rsidP="009A51B9">
            <w:pPr>
              <w:rPr>
                <w:rFonts w:ascii="Century Gothic" w:hAnsi="Century Gothic"/>
                <w:sz w:val="18"/>
                <w:szCs w:val="18"/>
                <w:lang w:val="en-GB"/>
              </w:rPr>
            </w:pPr>
          </w:p>
          <w:p w14:paraId="3E7C8EBF" w14:textId="77777777" w:rsidR="0050276A" w:rsidRPr="009A51B9" w:rsidRDefault="0050276A" w:rsidP="009A51B9">
            <w:pPr>
              <w:rPr>
                <w:rFonts w:ascii="Century Gothic" w:hAnsi="Century Gothic"/>
                <w:sz w:val="18"/>
                <w:szCs w:val="18"/>
                <w:lang w:val="en-GB"/>
              </w:rPr>
            </w:pPr>
          </w:p>
          <w:p w14:paraId="151D5402" w14:textId="77777777" w:rsidR="0050276A" w:rsidRPr="009A51B9" w:rsidRDefault="0050276A" w:rsidP="009A51B9">
            <w:pPr>
              <w:rPr>
                <w:rFonts w:ascii="Century Gothic" w:hAnsi="Century Gothic"/>
                <w:sz w:val="18"/>
                <w:szCs w:val="18"/>
                <w:lang w:val="en-GB"/>
              </w:rPr>
            </w:pPr>
          </w:p>
          <w:p w14:paraId="44908849" w14:textId="77777777" w:rsidR="0050276A" w:rsidRPr="009A51B9" w:rsidRDefault="0050276A" w:rsidP="009A51B9">
            <w:pPr>
              <w:rPr>
                <w:rFonts w:ascii="Century Gothic" w:hAnsi="Century Gothic"/>
                <w:sz w:val="18"/>
                <w:szCs w:val="18"/>
                <w:lang w:val="en-GB"/>
              </w:rPr>
            </w:pPr>
          </w:p>
          <w:p w14:paraId="7D447D97" w14:textId="77777777" w:rsidR="0050276A" w:rsidRPr="009A51B9" w:rsidRDefault="0050276A" w:rsidP="009A51B9">
            <w:pPr>
              <w:rPr>
                <w:rFonts w:ascii="Century Gothic" w:hAnsi="Century Gothic"/>
                <w:sz w:val="18"/>
                <w:szCs w:val="18"/>
                <w:lang w:val="en-GB"/>
              </w:rPr>
            </w:pPr>
          </w:p>
          <w:p w14:paraId="6D91433B" w14:textId="77777777" w:rsidR="0050276A" w:rsidRPr="009A51B9" w:rsidRDefault="0050276A" w:rsidP="009A51B9">
            <w:pPr>
              <w:rPr>
                <w:rFonts w:ascii="Century Gothic" w:hAnsi="Century Gothic"/>
                <w:sz w:val="18"/>
                <w:szCs w:val="18"/>
                <w:lang w:val="en-GB"/>
              </w:rPr>
            </w:pPr>
          </w:p>
          <w:p w14:paraId="6F94B6CA" w14:textId="77777777" w:rsidR="0050276A" w:rsidRPr="009A51B9" w:rsidRDefault="0050276A" w:rsidP="009A51B9">
            <w:pPr>
              <w:rPr>
                <w:rFonts w:ascii="Century Gothic" w:hAnsi="Century Gothic"/>
                <w:sz w:val="18"/>
                <w:szCs w:val="18"/>
                <w:lang w:val="en-GB"/>
              </w:rPr>
            </w:pPr>
          </w:p>
          <w:p w14:paraId="12B96B97" w14:textId="77777777" w:rsidR="0050276A" w:rsidRPr="009A51B9" w:rsidRDefault="0050276A" w:rsidP="009A51B9">
            <w:pPr>
              <w:rPr>
                <w:rFonts w:ascii="Century Gothic" w:hAnsi="Century Gothic"/>
                <w:sz w:val="18"/>
                <w:szCs w:val="18"/>
                <w:lang w:val="en-GB"/>
              </w:rPr>
            </w:pPr>
          </w:p>
          <w:p w14:paraId="25EC0829" w14:textId="77777777" w:rsidR="0050276A" w:rsidRPr="009A51B9" w:rsidRDefault="0050276A" w:rsidP="009A51B9">
            <w:pPr>
              <w:rPr>
                <w:rFonts w:ascii="Century Gothic" w:hAnsi="Century Gothic"/>
                <w:sz w:val="18"/>
                <w:szCs w:val="18"/>
                <w:lang w:val="en-GB"/>
              </w:rPr>
            </w:pPr>
          </w:p>
          <w:p w14:paraId="3EE17B4D" w14:textId="77777777" w:rsidR="0050276A" w:rsidRPr="009A51B9" w:rsidRDefault="0050276A" w:rsidP="009A51B9">
            <w:pPr>
              <w:rPr>
                <w:rFonts w:ascii="Century Gothic" w:hAnsi="Century Gothic"/>
                <w:sz w:val="18"/>
                <w:szCs w:val="18"/>
                <w:lang w:val="en-GB"/>
              </w:rPr>
            </w:pPr>
          </w:p>
          <w:p w14:paraId="2F52F310" w14:textId="77777777" w:rsidR="0050276A" w:rsidRPr="009A51B9" w:rsidRDefault="0050276A" w:rsidP="009A51B9">
            <w:pPr>
              <w:rPr>
                <w:rFonts w:ascii="Century Gothic" w:hAnsi="Century Gothic"/>
                <w:sz w:val="18"/>
                <w:szCs w:val="18"/>
                <w:lang w:val="en-GB"/>
              </w:rPr>
            </w:pPr>
          </w:p>
          <w:p w14:paraId="612AB909" w14:textId="77777777" w:rsidR="0050276A" w:rsidRPr="009A51B9" w:rsidRDefault="0050276A" w:rsidP="009A51B9">
            <w:pPr>
              <w:rPr>
                <w:rFonts w:ascii="Century Gothic" w:hAnsi="Century Gothic"/>
                <w:sz w:val="18"/>
                <w:szCs w:val="18"/>
                <w:lang w:val="en-GB"/>
              </w:rPr>
            </w:pPr>
          </w:p>
          <w:p w14:paraId="677B8560" w14:textId="08B8A565" w:rsidR="0050276A" w:rsidRPr="009A51B9" w:rsidRDefault="0050276A" w:rsidP="009A51B9">
            <w:pPr>
              <w:rPr>
                <w:rFonts w:ascii="Century Gothic" w:hAnsi="Century Gothic"/>
                <w:sz w:val="18"/>
                <w:szCs w:val="18"/>
                <w:lang w:val="en-GB"/>
              </w:rPr>
            </w:pPr>
          </w:p>
          <w:p w14:paraId="2EADCE49" w14:textId="5CCFA201" w:rsidR="0050276A" w:rsidRPr="009A51B9" w:rsidRDefault="0050276A" w:rsidP="009A51B9">
            <w:pPr>
              <w:rPr>
                <w:rFonts w:ascii="Century Gothic" w:hAnsi="Century Gothic"/>
                <w:sz w:val="18"/>
                <w:szCs w:val="18"/>
                <w:lang w:val="en-GB"/>
              </w:rPr>
            </w:pPr>
          </w:p>
          <w:p w14:paraId="1FE621DC" w14:textId="77777777" w:rsidR="0050276A" w:rsidRPr="009A51B9" w:rsidRDefault="0050276A" w:rsidP="009A51B9">
            <w:pPr>
              <w:rPr>
                <w:rFonts w:ascii="Century Gothic" w:hAnsi="Century Gothic"/>
                <w:sz w:val="18"/>
                <w:szCs w:val="18"/>
                <w:lang w:val="en-GB"/>
              </w:rPr>
            </w:pPr>
          </w:p>
          <w:p w14:paraId="27C53434" w14:textId="3F096BDB" w:rsidR="0050276A" w:rsidRPr="009A51B9" w:rsidRDefault="0050276A" w:rsidP="009A51B9">
            <w:pPr>
              <w:rPr>
                <w:rFonts w:ascii="Century Gothic" w:hAnsi="Century Gothic"/>
                <w:sz w:val="18"/>
                <w:szCs w:val="18"/>
                <w:lang w:val="en-GB"/>
              </w:rPr>
            </w:pPr>
          </w:p>
        </w:tc>
        <w:tc>
          <w:tcPr>
            <w:tcW w:w="1245" w:type="pct"/>
          </w:tcPr>
          <w:p w14:paraId="537085A8"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lastRenderedPageBreak/>
              <w:t>- Support and encourage farmers to use short maturing and high fruiting cocoa varieties</w:t>
            </w:r>
          </w:p>
          <w:p w14:paraId="1EC464E9" w14:textId="77777777" w:rsidR="006C7F18" w:rsidRPr="009A51B9" w:rsidRDefault="006C7F18" w:rsidP="009A51B9">
            <w:pPr>
              <w:rPr>
                <w:rFonts w:ascii="Century Gothic" w:hAnsi="Century Gothic"/>
                <w:sz w:val="18"/>
                <w:szCs w:val="18"/>
                <w:lang w:val="en-GB"/>
              </w:rPr>
            </w:pPr>
          </w:p>
          <w:p w14:paraId="6F60012E" w14:textId="77777777" w:rsidR="006C7F18" w:rsidRPr="009A51B9" w:rsidRDefault="006C7F18" w:rsidP="009A51B9">
            <w:pPr>
              <w:rPr>
                <w:rFonts w:ascii="Century Gothic" w:hAnsi="Century Gothic"/>
                <w:sz w:val="18"/>
                <w:szCs w:val="18"/>
                <w:lang w:val="en-GB"/>
              </w:rPr>
            </w:pPr>
          </w:p>
          <w:p w14:paraId="511A26F0"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lastRenderedPageBreak/>
              <w:t>- Provide suitable cocoa seedlings and extension services to farmers</w:t>
            </w:r>
          </w:p>
          <w:p w14:paraId="7354AE4F" w14:textId="77777777" w:rsidR="006C7F18" w:rsidRPr="009A51B9" w:rsidRDefault="006C7F18" w:rsidP="009A51B9">
            <w:pPr>
              <w:rPr>
                <w:rFonts w:ascii="Century Gothic" w:hAnsi="Century Gothic"/>
                <w:sz w:val="18"/>
                <w:szCs w:val="18"/>
                <w:lang w:val="en-GB"/>
              </w:rPr>
            </w:pPr>
          </w:p>
          <w:p w14:paraId="12B006D6" w14:textId="77777777" w:rsidR="006C7F18" w:rsidRPr="009A51B9" w:rsidRDefault="006C7F18" w:rsidP="009A51B9">
            <w:pPr>
              <w:rPr>
                <w:rFonts w:ascii="Century Gothic" w:hAnsi="Century Gothic"/>
                <w:sz w:val="18"/>
                <w:szCs w:val="18"/>
                <w:lang w:val="en-GB"/>
              </w:rPr>
            </w:pPr>
          </w:p>
          <w:p w14:paraId="0602F638"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Educate farmers on how planting of trees on farms is done and benefits to be derived</w:t>
            </w:r>
          </w:p>
          <w:p w14:paraId="3AAC77D8" w14:textId="77777777" w:rsidR="006C7F18" w:rsidRPr="009A51B9" w:rsidRDefault="006C7F18" w:rsidP="009A51B9">
            <w:pPr>
              <w:rPr>
                <w:rFonts w:ascii="Century Gothic" w:hAnsi="Century Gothic"/>
                <w:sz w:val="18"/>
                <w:szCs w:val="18"/>
                <w:lang w:val="en-GB"/>
              </w:rPr>
            </w:pPr>
          </w:p>
          <w:p w14:paraId="057E6779"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Apply techniques recommended for pest management in the PMP developed for the project</w:t>
            </w:r>
          </w:p>
          <w:p w14:paraId="5D5443CE" w14:textId="77777777" w:rsidR="006C7F18" w:rsidRPr="009A51B9" w:rsidRDefault="006C7F18" w:rsidP="009A51B9">
            <w:pPr>
              <w:rPr>
                <w:rFonts w:ascii="Century Gothic" w:hAnsi="Century Gothic"/>
                <w:sz w:val="18"/>
                <w:szCs w:val="18"/>
                <w:lang w:val="en-GB"/>
              </w:rPr>
            </w:pPr>
          </w:p>
        </w:tc>
        <w:tc>
          <w:tcPr>
            <w:tcW w:w="1039" w:type="pct"/>
          </w:tcPr>
          <w:p w14:paraId="04BA0E2E" w14:textId="77777777" w:rsidR="006C7F18" w:rsidRPr="009A51B9" w:rsidRDefault="006C7F18" w:rsidP="009A51B9">
            <w:pPr>
              <w:rPr>
                <w:rFonts w:ascii="Century Gothic" w:hAnsi="Century Gothic"/>
                <w:sz w:val="18"/>
                <w:szCs w:val="18"/>
                <w:lang w:val="en-GB"/>
              </w:rPr>
            </w:pPr>
            <w:r w:rsidRPr="009A51B9">
              <w:rPr>
                <w:rFonts w:ascii="Century Gothic" w:hAnsi="Century Gothic"/>
                <w:bCs/>
                <w:iCs/>
                <w:sz w:val="18"/>
                <w:szCs w:val="18"/>
              </w:rPr>
              <w:lastRenderedPageBreak/>
              <w:t>COCOBOD</w:t>
            </w:r>
          </w:p>
        </w:tc>
      </w:tr>
      <w:tr w:rsidR="006C7F18" w:rsidRPr="009A51B9" w14:paraId="15B346DB" w14:textId="77777777" w:rsidTr="00B73B21">
        <w:tc>
          <w:tcPr>
            <w:tcW w:w="1371" w:type="pct"/>
          </w:tcPr>
          <w:p w14:paraId="02B6CAE0" w14:textId="6D2E039B" w:rsidR="006C7F18" w:rsidRPr="009A51B9" w:rsidRDefault="006C7F18" w:rsidP="009A51B9">
            <w:pPr>
              <w:pStyle w:val="CommentText"/>
              <w:rPr>
                <w:rFonts w:ascii="Century Gothic" w:hAnsi="Century Gothic"/>
                <w:bCs/>
                <w:iCs/>
                <w:color w:val="auto"/>
                <w:sz w:val="18"/>
                <w:szCs w:val="18"/>
              </w:rPr>
            </w:pPr>
            <w:r w:rsidRPr="009A51B9">
              <w:rPr>
                <w:rFonts w:ascii="Century Gothic" w:hAnsi="Century Gothic"/>
                <w:bCs/>
                <w:iCs/>
                <w:color w:val="auto"/>
                <w:sz w:val="18"/>
                <w:szCs w:val="18"/>
              </w:rPr>
              <w:t>3.</w:t>
            </w:r>
            <w:r w:rsidR="008068C3" w:rsidRPr="009A51B9">
              <w:rPr>
                <w:rFonts w:ascii="Century Gothic" w:hAnsi="Century Gothic"/>
                <w:bCs/>
                <w:iCs/>
                <w:color w:val="auto"/>
                <w:sz w:val="18"/>
                <w:szCs w:val="18"/>
                <w:lang w:val="en-US"/>
              </w:rPr>
              <w:t>1</w:t>
            </w:r>
            <w:r w:rsidRPr="009A51B9">
              <w:rPr>
                <w:rFonts w:ascii="Century Gothic" w:hAnsi="Century Gothic"/>
                <w:bCs/>
                <w:iCs/>
                <w:color w:val="auto"/>
                <w:sz w:val="18"/>
                <w:szCs w:val="18"/>
              </w:rPr>
              <w:t xml:space="preserve"> (</w:t>
            </w:r>
            <w:r w:rsidR="008068C3" w:rsidRPr="009A51B9">
              <w:rPr>
                <w:rFonts w:ascii="Century Gothic" w:hAnsi="Century Gothic"/>
                <w:bCs/>
                <w:iCs/>
                <w:color w:val="auto"/>
                <w:sz w:val="18"/>
                <w:szCs w:val="18"/>
                <w:lang w:val="en-US"/>
              </w:rPr>
              <w:t>f</w:t>
            </w:r>
            <w:r w:rsidRPr="009A51B9">
              <w:rPr>
                <w:rFonts w:ascii="Century Gothic" w:hAnsi="Century Gothic"/>
                <w:bCs/>
                <w:iCs/>
                <w:color w:val="auto"/>
                <w:sz w:val="18"/>
                <w:szCs w:val="18"/>
              </w:rPr>
              <w:t xml:space="preserve">) Community subprojects: </w:t>
            </w:r>
          </w:p>
          <w:p w14:paraId="3991A9C6" w14:textId="77777777" w:rsidR="006C7F18" w:rsidRPr="009A51B9" w:rsidRDefault="006C7F18" w:rsidP="009A51B9">
            <w:pPr>
              <w:pStyle w:val="CommentText"/>
              <w:rPr>
                <w:rFonts w:ascii="Century Gothic" w:hAnsi="Century Gothic"/>
                <w:bCs/>
                <w:iCs/>
                <w:color w:val="auto"/>
                <w:sz w:val="18"/>
                <w:szCs w:val="18"/>
              </w:rPr>
            </w:pPr>
            <w:r w:rsidRPr="009A51B9">
              <w:rPr>
                <w:rFonts w:ascii="Century Gothic" w:hAnsi="Century Gothic"/>
                <w:bCs/>
                <w:iCs/>
                <w:color w:val="auto"/>
                <w:sz w:val="18"/>
                <w:szCs w:val="18"/>
              </w:rPr>
              <w:t xml:space="preserve">- </w:t>
            </w:r>
            <w:proofErr w:type="spellStart"/>
            <w:r w:rsidRPr="009A51B9">
              <w:rPr>
                <w:rFonts w:ascii="Century Gothic" w:hAnsi="Century Gothic"/>
                <w:bCs/>
                <w:iCs/>
                <w:color w:val="auto"/>
                <w:sz w:val="18"/>
                <w:szCs w:val="18"/>
              </w:rPr>
              <w:t>Silvopastoral</w:t>
            </w:r>
            <w:proofErr w:type="spellEnd"/>
            <w:r w:rsidRPr="009A51B9">
              <w:rPr>
                <w:rFonts w:ascii="Century Gothic" w:hAnsi="Century Gothic"/>
                <w:bCs/>
                <w:iCs/>
                <w:color w:val="auto"/>
                <w:sz w:val="18"/>
                <w:szCs w:val="18"/>
              </w:rPr>
              <w:t xml:space="preserve"> activities </w:t>
            </w:r>
          </w:p>
          <w:p w14:paraId="242AE5D4" w14:textId="77777777" w:rsidR="006C7F18" w:rsidRPr="009A51B9" w:rsidRDefault="006C7F18" w:rsidP="009A51B9">
            <w:pPr>
              <w:pStyle w:val="CommentText"/>
              <w:rPr>
                <w:rFonts w:ascii="Century Gothic" w:hAnsi="Century Gothic"/>
                <w:bCs/>
                <w:iCs/>
                <w:color w:val="auto"/>
                <w:sz w:val="18"/>
                <w:szCs w:val="18"/>
              </w:rPr>
            </w:pPr>
            <w:r w:rsidRPr="009A51B9">
              <w:rPr>
                <w:rFonts w:ascii="Century Gothic" w:hAnsi="Century Gothic"/>
                <w:bCs/>
                <w:iCs/>
                <w:color w:val="auto"/>
                <w:sz w:val="18"/>
                <w:szCs w:val="18"/>
              </w:rPr>
              <w:t xml:space="preserve">- Rangelands </w:t>
            </w:r>
          </w:p>
          <w:p w14:paraId="1CBFB8C7" w14:textId="77777777" w:rsidR="006C7F18" w:rsidRPr="009A51B9" w:rsidRDefault="006C7F18" w:rsidP="009A51B9">
            <w:pPr>
              <w:pStyle w:val="CommentText"/>
              <w:rPr>
                <w:rFonts w:ascii="Century Gothic" w:hAnsi="Century Gothic"/>
                <w:bCs/>
                <w:iCs/>
                <w:color w:val="auto"/>
                <w:sz w:val="18"/>
                <w:szCs w:val="18"/>
              </w:rPr>
            </w:pPr>
            <w:r w:rsidRPr="009A51B9">
              <w:rPr>
                <w:rFonts w:ascii="Century Gothic" w:hAnsi="Century Gothic"/>
                <w:bCs/>
                <w:iCs/>
                <w:color w:val="auto"/>
                <w:sz w:val="18"/>
                <w:szCs w:val="18"/>
              </w:rPr>
              <w:t xml:space="preserve">- Riparian restoration activities </w:t>
            </w:r>
          </w:p>
          <w:p w14:paraId="02207E11" w14:textId="77777777"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 Water management investments</w:t>
            </w:r>
          </w:p>
        </w:tc>
        <w:tc>
          <w:tcPr>
            <w:tcW w:w="1345" w:type="pct"/>
          </w:tcPr>
          <w:p w14:paraId="33910880"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Threat of bushfires</w:t>
            </w:r>
          </w:p>
          <w:p w14:paraId="5DFFE46D" w14:textId="77777777" w:rsidR="006C7F18" w:rsidRPr="009A51B9" w:rsidRDefault="006C7F18" w:rsidP="009A51B9">
            <w:pPr>
              <w:rPr>
                <w:rFonts w:ascii="Century Gothic" w:hAnsi="Century Gothic"/>
                <w:sz w:val="18"/>
                <w:szCs w:val="18"/>
                <w:lang w:val="en-GB"/>
              </w:rPr>
            </w:pPr>
          </w:p>
          <w:p w14:paraId="3CEB16D8" w14:textId="77777777" w:rsidR="006C7F18" w:rsidRPr="009A51B9" w:rsidRDefault="006C7F18" w:rsidP="009A51B9">
            <w:pPr>
              <w:pStyle w:val="ListParagraph"/>
              <w:numPr>
                <w:ilvl w:val="0"/>
                <w:numId w:val="141"/>
              </w:numPr>
              <w:rPr>
                <w:rFonts w:ascii="Century Gothic" w:hAnsi="Century Gothic"/>
                <w:sz w:val="18"/>
                <w:szCs w:val="18"/>
                <w:lang w:val="en-GB"/>
              </w:rPr>
            </w:pPr>
            <w:r w:rsidRPr="009A51B9">
              <w:rPr>
                <w:rFonts w:ascii="Century Gothic" w:hAnsi="Century Gothic"/>
                <w:sz w:val="18"/>
                <w:szCs w:val="18"/>
                <w:lang w:val="en-GB"/>
              </w:rPr>
              <w:t xml:space="preserve">Risk of introduction of inappropriate species for planting </w:t>
            </w:r>
          </w:p>
          <w:p w14:paraId="21D82FDE" w14:textId="77777777" w:rsidR="006C7F18" w:rsidRPr="009A51B9" w:rsidRDefault="006C7F18" w:rsidP="009A51B9">
            <w:pPr>
              <w:rPr>
                <w:rFonts w:ascii="Century Gothic" w:hAnsi="Century Gothic"/>
                <w:sz w:val="18"/>
                <w:szCs w:val="18"/>
                <w:lang w:val="en-GB"/>
              </w:rPr>
            </w:pPr>
          </w:p>
          <w:p w14:paraId="7DB1117D" w14:textId="77777777" w:rsidR="006C7F18" w:rsidRPr="009A51B9" w:rsidRDefault="006C7F18" w:rsidP="009A51B9">
            <w:pPr>
              <w:rPr>
                <w:rFonts w:ascii="Century Gothic" w:hAnsi="Century Gothic"/>
                <w:sz w:val="18"/>
                <w:szCs w:val="18"/>
                <w:lang w:val="en-GB"/>
              </w:rPr>
            </w:pPr>
          </w:p>
          <w:p w14:paraId="0CF8F14F" w14:textId="77777777" w:rsidR="006C7F18" w:rsidRPr="009A51B9" w:rsidRDefault="006C7F18" w:rsidP="009A51B9">
            <w:pPr>
              <w:rPr>
                <w:rFonts w:ascii="Century Gothic" w:hAnsi="Century Gothic"/>
                <w:sz w:val="18"/>
                <w:szCs w:val="18"/>
                <w:lang w:val="en-GB"/>
              </w:rPr>
            </w:pPr>
          </w:p>
          <w:p w14:paraId="454E11C8" w14:textId="77777777" w:rsidR="006C7F18" w:rsidRPr="009A51B9" w:rsidRDefault="006C7F18" w:rsidP="009A51B9">
            <w:pPr>
              <w:rPr>
                <w:rFonts w:ascii="Century Gothic" w:hAnsi="Century Gothic"/>
                <w:sz w:val="18"/>
                <w:szCs w:val="18"/>
                <w:lang w:val="en-GB"/>
              </w:rPr>
            </w:pPr>
          </w:p>
          <w:p w14:paraId="5F0CF454" w14:textId="77777777" w:rsidR="006C7F18" w:rsidRPr="009A51B9" w:rsidRDefault="006C7F18" w:rsidP="009A51B9">
            <w:pPr>
              <w:rPr>
                <w:rFonts w:ascii="Century Gothic" w:hAnsi="Century Gothic"/>
                <w:sz w:val="18"/>
                <w:szCs w:val="18"/>
                <w:lang w:val="en-GB"/>
              </w:rPr>
            </w:pPr>
          </w:p>
          <w:p w14:paraId="0F063015" w14:textId="77777777" w:rsidR="006C7F18" w:rsidRPr="009A51B9" w:rsidRDefault="006C7F18" w:rsidP="009A51B9">
            <w:pPr>
              <w:rPr>
                <w:rFonts w:ascii="Century Gothic" w:hAnsi="Century Gothic"/>
                <w:sz w:val="18"/>
                <w:szCs w:val="18"/>
                <w:lang w:val="en-GB"/>
              </w:rPr>
            </w:pPr>
          </w:p>
          <w:p w14:paraId="7B6F48E0" w14:textId="77777777" w:rsidR="006C7F18" w:rsidRPr="009A51B9" w:rsidRDefault="006C7F18" w:rsidP="009A51B9">
            <w:pPr>
              <w:rPr>
                <w:rFonts w:ascii="Century Gothic" w:hAnsi="Century Gothic"/>
                <w:sz w:val="18"/>
                <w:szCs w:val="18"/>
                <w:lang w:val="en-GB"/>
              </w:rPr>
            </w:pPr>
          </w:p>
          <w:p w14:paraId="774BC2DE" w14:textId="77777777" w:rsidR="006C7F18" w:rsidRPr="009A51B9" w:rsidRDefault="006C7F18" w:rsidP="009A51B9">
            <w:pPr>
              <w:rPr>
                <w:rFonts w:ascii="Century Gothic" w:hAnsi="Century Gothic"/>
                <w:sz w:val="18"/>
                <w:szCs w:val="18"/>
                <w:lang w:val="en-GB"/>
              </w:rPr>
            </w:pPr>
          </w:p>
          <w:p w14:paraId="307FA47A" w14:textId="77777777" w:rsidR="006C7F18" w:rsidRPr="009A51B9" w:rsidRDefault="006C7F18" w:rsidP="009A51B9">
            <w:pPr>
              <w:rPr>
                <w:rFonts w:ascii="Century Gothic" w:hAnsi="Century Gothic"/>
                <w:sz w:val="18"/>
                <w:szCs w:val="18"/>
                <w:lang w:val="en-GB"/>
              </w:rPr>
            </w:pPr>
          </w:p>
          <w:p w14:paraId="2BD5B077" w14:textId="77777777" w:rsidR="006C7F18" w:rsidRPr="009A51B9" w:rsidRDefault="006C7F18" w:rsidP="009A51B9">
            <w:pPr>
              <w:rPr>
                <w:rFonts w:ascii="Century Gothic" w:hAnsi="Century Gothic"/>
                <w:sz w:val="18"/>
                <w:szCs w:val="18"/>
                <w:lang w:val="en-GB"/>
              </w:rPr>
            </w:pPr>
          </w:p>
          <w:p w14:paraId="3FDF9E65" w14:textId="77777777" w:rsidR="006C7F18" w:rsidRPr="009A51B9" w:rsidRDefault="006C7F18" w:rsidP="009A51B9">
            <w:pPr>
              <w:rPr>
                <w:rFonts w:ascii="Century Gothic" w:hAnsi="Century Gothic"/>
                <w:sz w:val="18"/>
                <w:szCs w:val="18"/>
                <w:lang w:val="en-GB"/>
              </w:rPr>
            </w:pPr>
          </w:p>
          <w:p w14:paraId="1FF89521" w14:textId="77777777" w:rsidR="006C7F18" w:rsidRPr="009A51B9" w:rsidRDefault="006C7F18" w:rsidP="009A51B9">
            <w:pPr>
              <w:rPr>
                <w:rFonts w:ascii="Century Gothic" w:hAnsi="Century Gothic"/>
                <w:sz w:val="18"/>
                <w:szCs w:val="18"/>
                <w:lang w:val="en-GB"/>
              </w:rPr>
            </w:pPr>
          </w:p>
          <w:p w14:paraId="1E7DE38A"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Health risks to communities</w:t>
            </w:r>
          </w:p>
          <w:p w14:paraId="5E8EE2B9" w14:textId="7FBFBFDA"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(noise and dust emissions) to nearby communities during construction of water systems</w:t>
            </w:r>
          </w:p>
          <w:p w14:paraId="7A3005ED" w14:textId="1F605F7E" w:rsidR="00FC38A3" w:rsidRPr="009A51B9" w:rsidRDefault="00FC38A3" w:rsidP="009A51B9">
            <w:pPr>
              <w:rPr>
                <w:rFonts w:ascii="Century Gothic" w:hAnsi="Century Gothic"/>
                <w:sz w:val="18"/>
                <w:szCs w:val="18"/>
                <w:lang w:val="en-GB"/>
              </w:rPr>
            </w:pPr>
          </w:p>
          <w:p w14:paraId="2A9CB8E3" w14:textId="112AA7F3" w:rsidR="006C7F18" w:rsidRPr="009A51B9" w:rsidRDefault="006C7F18" w:rsidP="009A51B9">
            <w:pPr>
              <w:rPr>
                <w:rFonts w:ascii="Century Gothic" w:hAnsi="Century Gothic"/>
                <w:sz w:val="18"/>
                <w:szCs w:val="18"/>
                <w:lang w:val="en-GB"/>
              </w:rPr>
            </w:pPr>
          </w:p>
          <w:p w14:paraId="2C79DBF0" w14:textId="59F744AD" w:rsidR="00FC38A3" w:rsidRPr="009A51B9" w:rsidRDefault="00FC38A3" w:rsidP="009A51B9">
            <w:pPr>
              <w:rPr>
                <w:rFonts w:ascii="Century Gothic" w:hAnsi="Century Gothic"/>
                <w:sz w:val="18"/>
                <w:szCs w:val="18"/>
                <w:lang w:val="en-GB"/>
              </w:rPr>
            </w:pPr>
          </w:p>
          <w:p w14:paraId="7E128D6A" w14:textId="28C82348" w:rsidR="00FC38A3" w:rsidRPr="009A51B9" w:rsidRDefault="00FC38A3" w:rsidP="009A51B9">
            <w:pPr>
              <w:rPr>
                <w:rFonts w:ascii="Century Gothic" w:hAnsi="Century Gothic"/>
                <w:sz w:val="18"/>
                <w:szCs w:val="18"/>
                <w:lang w:val="en-GB"/>
              </w:rPr>
            </w:pPr>
          </w:p>
          <w:p w14:paraId="20FE39BB" w14:textId="53F973BA" w:rsidR="00FC38A3" w:rsidRPr="009A51B9" w:rsidRDefault="00FC38A3" w:rsidP="009A51B9">
            <w:pPr>
              <w:rPr>
                <w:rFonts w:ascii="Century Gothic" w:hAnsi="Century Gothic"/>
                <w:sz w:val="18"/>
                <w:szCs w:val="18"/>
                <w:lang w:val="en-GB"/>
              </w:rPr>
            </w:pPr>
          </w:p>
          <w:p w14:paraId="23D99AA3" w14:textId="6E0E208D" w:rsidR="00FC38A3" w:rsidRPr="009A51B9" w:rsidRDefault="00FC38A3" w:rsidP="009A51B9">
            <w:pPr>
              <w:rPr>
                <w:rFonts w:ascii="Century Gothic" w:hAnsi="Century Gothic"/>
                <w:sz w:val="18"/>
                <w:szCs w:val="18"/>
                <w:lang w:val="en-GB"/>
              </w:rPr>
            </w:pPr>
          </w:p>
          <w:p w14:paraId="2F03AA0C" w14:textId="3A9F6CB2" w:rsidR="00FC38A3" w:rsidRPr="009A51B9" w:rsidRDefault="00FC38A3" w:rsidP="009A51B9">
            <w:pPr>
              <w:rPr>
                <w:rFonts w:ascii="Century Gothic" w:hAnsi="Century Gothic"/>
                <w:sz w:val="18"/>
                <w:szCs w:val="18"/>
                <w:lang w:val="en-GB"/>
              </w:rPr>
            </w:pPr>
          </w:p>
          <w:p w14:paraId="1119B671" w14:textId="2278D55C" w:rsidR="00FC38A3" w:rsidRPr="009A51B9" w:rsidRDefault="00FC38A3" w:rsidP="009A51B9">
            <w:pPr>
              <w:rPr>
                <w:rFonts w:ascii="Century Gothic" w:hAnsi="Century Gothic"/>
                <w:sz w:val="18"/>
                <w:szCs w:val="18"/>
                <w:lang w:val="en-GB"/>
              </w:rPr>
            </w:pPr>
          </w:p>
          <w:p w14:paraId="109DE8C4" w14:textId="14F75F7A" w:rsidR="00FC38A3" w:rsidRPr="009A51B9" w:rsidRDefault="00FC38A3" w:rsidP="009A51B9">
            <w:pPr>
              <w:rPr>
                <w:rFonts w:ascii="Century Gothic" w:hAnsi="Century Gothic"/>
                <w:sz w:val="18"/>
                <w:szCs w:val="18"/>
                <w:lang w:val="en-GB"/>
              </w:rPr>
            </w:pPr>
          </w:p>
          <w:p w14:paraId="2DEADF0C" w14:textId="77777777" w:rsidR="006C7F18" w:rsidRPr="009A51B9" w:rsidRDefault="00FC38A3" w:rsidP="009A51B9">
            <w:pPr>
              <w:rPr>
                <w:rFonts w:ascii="Century Gothic" w:hAnsi="Century Gothic"/>
                <w:sz w:val="18"/>
                <w:szCs w:val="18"/>
                <w:lang w:val="en-GB"/>
              </w:rPr>
            </w:pPr>
            <w:r w:rsidRPr="009A51B9">
              <w:rPr>
                <w:rFonts w:ascii="Century Gothic" w:hAnsi="Century Gothic"/>
                <w:sz w:val="18"/>
                <w:szCs w:val="18"/>
                <w:lang w:val="en-GB"/>
              </w:rPr>
              <w:t xml:space="preserve">- potential impact on cultural heritage due to inappropriate siting </w:t>
            </w:r>
          </w:p>
          <w:p w14:paraId="538ACDDE" w14:textId="623F3541" w:rsidR="00FC38A3" w:rsidRPr="009A51B9" w:rsidRDefault="00FC38A3" w:rsidP="009A51B9">
            <w:pPr>
              <w:rPr>
                <w:rFonts w:ascii="Century Gothic" w:hAnsi="Century Gothic"/>
                <w:sz w:val="18"/>
                <w:szCs w:val="18"/>
                <w:lang w:val="en-GB"/>
              </w:rPr>
            </w:pPr>
          </w:p>
        </w:tc>
        <w:tc>
          <w:tcPr>
            <w:tcW w:w="1245" w:type="pct"/>
          </w:tcPr>
          <w:p w14:paraId="0F089791"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lastRenderedPageBreak/>
              <w:t>- Create fire prevention techniques (fire belts) around rangelands</w:t>
            </w:r>
          </w:p>
          <w:p w14:paraId="57AB47F4" w14:textId="77777777" w:rsidR="006C7F18" w:rsidRPr="009A51B9" w:rsidRDefault="006C7F18" w:rsidP="009A51B9">
            <w:pPr>
              <w:rPr>
                <w:rFonts w:ascii="Century Gothic" w:hAnsi="Century Gothic"/>
                <w:sz w:val="18"/>
                <w:szCs w:val="18"/>
                <w:lang w:val="en-GB"/>
              </w:rPr>
            </w:pPr>
          </w:p>
          <w:p w14:paraId="60F430E8"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Support formation of fire volunteer squads and provision of firefighting equipment</w:t>
            </w:r>
          </w:p>
          <w:p w14:paraId="480C1E1E" w14:textId="77777777" w:rsidR="006C7F18" w:rsidRPr="009A51B9" w:rsidRDefault="006C7F18" w:rsidP="009A51B9">
            <w:pPr>
              <w:rPr>
                <w:rFonts w:ascii="Century Gothic" w:hAnsi="Century Gothic"/>
                <w:sz w:val="18"/>
                <w:szCs w:val="18"/>
                <w:lang w:val="en-GB"/>
              </w:rPr>
            </w:pPr>
          </w:p>
          <w:p w14:paraId="13EC42A3"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Support training of fire volunteer squads in communities</w:t>
            </w:r>
          </w:p>
          <w:p w14:paraId="081567D7" w14:textId="7A520240"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Use native tree species for recovering degraded native forests as well as in agroforestry and riparian restoration. </w:t>
            </w:r>
          </w:p>
          <w:p w14:paraId="383D5130"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Ensure proper maintenance of equipment</w:t>
            </w:r>
          </w:p>
          <w:p w14:paraId="23606D1D" w14:textId="77777777" w:rsidR="006C7F18" w:rsidRPr="009A51B9" w:rsidRDefault="006C7F18" w:rsidP="009A51B9">
            <w:pPr>
              <w:rPr>
                <w:rFonts w:ascii="Century Gothic" w:hAnsi="Century Gothic"/>
                <w:sz w:val="18"/>
                <w:szCs w:val="18"/>
                <w:lang w:val="en-GB"/>
              </w:rPr>
            </w:pPr>
          </w:p>
          <w:p w14:paraId="465CC5E9"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Sprinkling of water by machine operators to suppress dust if facility is close to communities</w:t>
            </w:r>
          </w:p>
          <w:p w14:paraId="70215EC6" w14:textId="77777777" w:rsidR="006C7F18" w:rsidRPr="009A51B9" w:rsidRDefault="006C7F18" w:rsidP="009A51B9">
            <w:pPr>
              <w:rPr>
                <w:rFonts w:ascii="Century Gothic" w:hAnsi="Century Gothic"/>
                <w:sz w:val="18"/>
                <w:szCs w:val="18"/>
                <w:lang w:val="en-GB"/>
              </w:rPr>
            </w:pPr>
          </w:p>
          <w:p w14:paraId="6FC68A54"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Careful selection of sites for such facilities to reduce noise and dust emission impact on communities</w:t>
            </w:r>
          </w:p>
          <w:p w14:paraId="09EFB9E0" w14:textId="77777777" w:rsidR="00FC38A3" w:rsidRPr="009A51B9" w:rsidRDefault="00FC38A3" w:rsidP="009A51B9">
            <w:pPr>
              <w:rPr>
                <w:rFonts w:ascii="Century Gothic" w:hAnsi="Century Gothic"/>
                <w:sz w:val="18"/>
                <w:szCs w:val="18"/>
                <w:lang w:val="en-GB"/>
              </w:rPr>
            </w:pPr>
          </w:p>
          <w:p w14:paraId="1946C31E" w14:textId="3F60A448" w:rsidR="00FC38A3" w:rsidRPr="009A51B9" w:rsidRDefault="00B34E7A" w:rsidP="009A51B9">
            <w:pPr>
              <w:rPr>
                <w:rFonts w:ascii="Century Gothic" w:hAnsi="Century Gothic"/>
                <w:sz w:val="18"/>
                <w:szCs w:val="18"/>
                <w:lang w:val="en-GB"/>
              </w:rPr>
            </w:pPr>
            <w:r w:rsidRPr="009A51B9">
              <w:rPr>
                <w:rFonts w:ascii="Century Gothic" w:hAnsi="Century Gothic"/>
                <w:sz w:val="18"/>
                <w:szCs w:val="18"/>
                <w:lang w:val="en-GB"/>
              </w:rPr>
              <w:lastRenderedPageBreak/>
              <w:t xml:space="preserve">- consult with communities on site selection </w:t>
            </w:r>
            <w:r w:rsidR="00714A72" w:rsidRPr="009A51B9">
              <w:rPr>
                <w:rFonts w:ascii="Century Gothic" w:hAnsi="Century Gothic"/>
                <w:sz w:val="18"/>
                <w:szCs w:val="18"/>
                <w:lang w:val="en-GB"/>
              </w:rPr>
              <w:t>for water infrastructure (dugouts)</w:t>
            </w:r>
          </w:p>
        </w:tc>
        <w:tc>
          <w:tcPr>
            <w:tcW w:w="1039" w:type="pct"/>
          </w:tcPr>
          <w:p w14:paraId="4AB826BF" w14:textId="77777777" w:rsidR="006C7F18" w:rsidRPr="009A51B9" w:rsidRDefault="006C7F18" w:rsidP="009A51B9">
            <w:pPr>
              <w:rPr>
                <w:rFonts w:ascii="Century Gothic" w:hAnsi="Century Gothic"/>
                <w:sz w:val="18"/>
                <w:szCs w:val="18"/>
                <w:lang w:val="en-GB"/>
              </w:rPr>
            </w:pPr>
            <w:r w:rsidRPr="009A51B9">
              <w:rPr>
                <w:rFonts w:ascii="Century Gothic" w:hAnsi="Century Gothic"/>
                <w:bCs/>
                <w:iCs/>
                <w:sz w:val="18"/>
                <w:szCs w:val="18"/>
              </w:rPr>
              <w:lastRenderedPageBreak/>
              <w:t xml:space="preserve">MOFA for </w:t>
            </w:r>
            <w:proofErr w:type="spellStart"/>
            <w:r w:rsidRPr="009A51B9">
              <w:rPr>
                <w:rFonts w:ascii="Century Gothic" w:hAnsi="Century Gothic"/>
                <w:bCs/>
                <w:iCs/>
                <w:sz w:val="18"/>
                <w:szCs w:val="18"/>
              </w:rPr>
              <w:t>silvopastoral</w:t>
            </w:r>
            <w:proofErr w:type="spellEnd"/>
            <w:r w:rsidRPr="009A51B9">
              <w:rPr>
                <w:rFonts w:ascii="Century Gothic" w:hAnsi="Century Gothic"/>
                <w:bCs/>
                <w:iCs/>
                <w:sz w:val="18"/>
                <w:szCs w:val="18"/>
              </w:rPr>
              <w:t xml:space="preserve"> activities and rangelands, EPA for riparian restoration, and FSD for woodlots</w:t>
            </w:r>
          </w:p>
        </w:tc>
      </w:tr>
      <w:tr w:rsidR="006C7F18" w:rsidRPr="009A51B9" w14:paraId="33E81C18" w14:textId="77777777" w:rsidTr="00B73B21">
        <w:tc>
          <w:tcPr>
            <w:tcW w:w="1371" w:type="pct"/>
          </w:tcPr>
          <w:p w14:paraId="18F6FC77" w14:textId="194D3232"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3.</w:t>
            </w:r>
            <w:r w:rsidR="009B54CA" w:rsidRPr="009A51B9">
              <w:rPr>
                <w:rFonts w:ascii="Century Gothic" w:eastAsia="Times New Roman" w:hAnsi="Century Gothic"/>
                <w:bCs/>
                <w:iCs/>
                <w:sz w:val="18"/>
                <w:szCs w:val="18"/>
              </w:rPr>
              <w:t>2</w:t>
            </w:r>
            <w:r w:rsidRPr="009A51B9">
              <w:rPr>
                <w:rFonts w:ascii="Century Gothic" w:eastAsia="Times New Roman" w:hAnsi="Century Gothic"/>
                <w:bCs/>
                <w:iCs/>
                <w:sz w:val="18"/>
                <w:szCs w:val="18"/>
              </w:rPr>
              <w:t xml:space="preserve"> (a) provision of small post-harvest structures, improved market access, and value addition for selected cash crop commodities and food crops</w:t>
            </w:r>
          </w:p>
        </w:tc>
        <w:tc>
          <w:tcPr>
            <w:tcW w:w="1345" w:type="pct"/>
          </w:tcPr>
          <w:p w14:paraId="564020FE"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Rotting of farm produce during bumper harvest </w:t>
            </w:r>
          </w:p>
          <w:p w14:paraId="753EA037" w14:textId="77777777" w:rsidR="006C7F18" w:rsidRPr="009A51B9" w:rsidRDefault="006C7F18" w:rsidP="009A51B9">
            <w:pPr>
              <w:rPr>
                <w:rFonts w:ascii="Century Gothic" w:hAnsi="Century Gothic"/>
                <w:sz w:val="18"/>
                <w:szCs w:val="18"/>
                <w:lang w:val="en-GB"/>
              </w:rPr>
            </w:pPr>
          </w:p>
          <w:p w14:paraId="7E95460D" w14:textId="77777777" w:rsidR="006C7F18" w:rsidRPr="009A51B9" w:rsidRDefault="006C7F18" w:rsidP="009A51B9">
            <w:pPr>
              <w:rPr>
                <w:rFonts w:ascii="Century Gothic" w:hAnsi="Century Gothic"/>
                <w:sz w:val="18"/>
                <w:szCs w:val="18"/>
                <w:lang w:val="en-GB"/>
              </w:rPr>
            </w:pPr>
          </w:p>
          <w:p w14:paraId="3FAD6C77" w14:textId="77777777" w:rsidR="006C7F18" w:rsidRPr="009A51B9" w:rsidRDefault="006C7F18" w:rsidP="009A51B9">
            <w:pPr>
              <w:rPr>
                <w:rFonts w:ascii="Century Gothic" w:hAnsi="Century Gothic"/>
                <w:sz w:val="18"/>
                <w:szCs w:val="18"/>
              </w:rPr>
            </w:pPr>
          </w:p>
          <w:p w14:paraId="7B26E1ED" w14:textId="77777777" w:rsidR="006C7F18" w:rsidRPr="009A51B9" w:rsidRDefault="006C7F18" w:rsidP="009A51B9">
            <w:pPr>
              <w:rPr>
                <w:rFonts w:ascii="Century Gothic" w:hAnsi="Century Gothic"/>
                <w:sz w:val="18"/>
                <w:szCs w:val="18"/>
              </w:rPr>
            </w:pPr>
            <w:r w:rsidRPr="009A51B9">
              <w:rPr>
                <w:rFonts w:ascii="Century Gothic" w:hAnsi="Century Gothic"/>
                <w:sz w:val="18"/>
                <w:szCs w:val="18"/>
              </w:rPr>
              <w:t xml:space="preserve"> </w:t>
            </w:r>
          </w:p>
          <w:p w14:paraId="1DB632FE" w14:textId="77777777" w:rsidR="006C7F18" w:rsidRPr="009A51B9" w:rsidRDefault="006C7F18" w:rsidP="009A51B9">
            <w:pPr>
              <w:rPr>
                <w:rFonts w:ascii="Century Gothic" w:hAnsi="Century Gothic"/>
                <w:sz w:val="18"/>
                <w:szCs w:val="18"/>
              </w:rPr>
            </w:pPr>
          </w:p>
          <w:p w14:paraId="71CEF158" w14:textId="77777777" w:rsidR="006C7F18" w:rsidRPr="009A51B9" w:rsidRDefault="006C7F18" w:rsidP="009A51B9">
            <w:pPr>
              <w:rPr>
                <w:rFonts w:ascii="Century Gothic" w:hAnsi="Century Gothic"/>
                <w:sz w:val="18"/>
                <w:szCs w:val="18"/>
              </w:rPr>
            </w:pPr>
          </w:p>
        </w:tc>
        <w:tc>
          <w:tcPr>
            <w:tcW w:w="1245" w:type="pct"/>
          </w:tcPr>
          <w:p w14:paraId="2B0DAA37"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Provide support for construction of simple structures (drying platforms and storage) facilities</w:t>
            </w:r>
          </w:p>
          <w:p w14:paraId="4647D387" w14:textId="77777777" w:rsidR="006C7F18" w:rsidRPr="009A51B9" w:rsidRDefault="006C7F18" w:rsidP="009A51B9">
            <w:pPr>
              <w:rPr>
                <w:rFonts w:ascii="Century Gothic" w:hAnsi="Century Gothic"/>
                <w:sz w:val="18"/>
                <w:szCs w:val="18"/>
                <w:lang w:val="en-GB"/>
              </w:rPr>
            </w:pPr>
          </w:p>
          <w:p w14:paraId="4C8AA9D3" w14:textId="77777777" w:rsidR="006C7F18" w:rsidRPr="009A51B9" w:rsidRDefault="006C7F18" w:rsidP="009A51B9">
            <w:pPr>
              <w:rPr>
                <w:rFonts w:ascii="Century Gothic" w:hAnsi="Century Gothic"/>
                <w:sz w:val="18"/>
                <w:szCs w:val="18"/>
              </w:rPr>
            </w:pPr>
            <w:r w:rsidRPr="009A51B9">
              <w:rPr>
                <w:rFonts w:ascii="Century Gothic" w:hAnsi="Century Gothic"/>
                <w:sz w:val="18"/>
                <w:szCs w:val="18"/>
              </w:rPr>
              <w:t xml:space="preserve">- Support farmers to have </w:t>
            </w:r>
            <w:r w:rsidRPr="009A51B9">
              <w:rPr>
                <w:rFonts w:ascii="Century Gothic" w:hAnsi="Century Gothic"/>
                <w:sz w:val="18"/>
                <w:szCs w:val="18"/>
                <w:lang w:val="en-GB"/>
              </w:rPr>
              <w:t xml:space="preserve">access </w:t>
            </w:r>
            <w:r w:rsidRPr="009A51B9">
              <w:rPr>
                <w:rFonts w:ascii="Century Gothic" w:hAnsi="Century Gothic"/>
                <w:sz w:val="18"/>
                <w:szCs w:val="18"/>
              </w:rPr>
              <w:t>to existing marketing outlets</w:t>
            </w:r>
          </w:p>
          <w:p w14:paraId="7EA1DDF0" w14:textId="77777777" w:rsidR="006C7F18" w:rsidRPr="009A51B9" w:rsidRDefault="006C7F18" w:rsidP="009A51B9">
            <w:pPr>
              <w:rPr>
                <w:rFonts w:ascii="Century Gothic" w:hAnsi="Century Gothic"/>
                <w:sz w:val="18"/>
                <w:szCs w:val="18"/>
              </w:rPr>
            </w:pPr>
          </w:p>
          <w:p w14:paraId="22CC3BAC" w14:textId="77777777" w:rsidR="006C7F18" w:rsidRPr="009A51B9" w:rsidRDefault="006C7F18" w:rsidP="009A51B9">
            <w:pPr>
              <w:rPr>
                <w:rFonts w:ascii="Century Gothic" w:hAnsi="Century Gothic"/>
                <w:sz w:val="18"/>
                <w:szCs w:val="18"/>
              </w:rPr>
            </w:pPr>
          </w:p>
          <w:p w14:paraId="1019F627"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Provide shea nut and cassava processing facilities to communities to improve value addition</w:t>
            </w:r>
          </w:p>
          <w:p w14:paraId="4F04E047" w14:textId="77777777" w:rsidR="006C7F18" w:rsidRPr="009A51B9" w:rsidRDefault="006C7F18" w:rsidP="009A51B9">
            <w:pPr>
              <w:rPr>
                <w:rFonts w:ascii="Century Gothic" w:hAnsi="Century Gothic"/>
                <w:sz w:val="18"/>
                <w:szCs w:val="18"/>
                <w:lang w:val="en-GB"/>
              </w:rPr>
            </w:pPr>
          </w:p>
        </w:tc>
        <w:tc>
          <w:tcPr>
            <w:tcW w:w="1039" w:type="pct"/>
          </w:tcPr>
          <w:p w14:paraId="091CE0C8" w14:textId="77777777" w:rsidR="006C7F18" w:rsidRPr="009A51B9" w:rsidRDefault="006C7F18" w:rsidP="009A51B9">
            <w:pPr>
              <w:rPr>
                <w:rFonts w:ascii="Century Gothic" w:hAnsi="Century Gothic"/>
                <w:sz w:val="18"/>
                <w:szCs w:val="18"/>
                <w:lang w:val="en-GB"/>
              </w:rPr>
            </w:pPr>
            <w:r w:rsidRPr="009A51B9">
              <w:rPr>
                <w:rFonts w:ascii="Century Gothic" w:hAnsi="Century Gothic"/>
                <w:bCs/>
                <w:iCs/>
                <w:sz w:val="18"/>
                <w:szCs w:val="18"/>
              </w:rPr>
              <w:t>MOFA / COCOBOD; centralized provision of inputs by PCU</w:t>
            </w:r>
          </w:p>
        </w:tc>
      </w:tr>
      <w:tr w:rsidR="006C7F18" w:rsidRPr="009A51B9" w14:paraId="1F8FEE8C" w14:textId="77777777" w:rsidTr="00B73B21">
        <w:tc>
          <w:tcPr>
            <w:tcW w:w="1371" w:type="pct"/>
          </w:tcPr>
          <w:p w14:paraId="3149E6A9" w14:textId="197E3D4E"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3.</w:t>
            </w:r>
            <w:r w:rsidR="00234B32" w:rsidRPr="009A51B9">
              <w:rPr>
                <w:rFonts w:ascii="Century Gothic" w:eastAsia="Times New Roman" w:hAnsi="Century Gothic"/>
                <w:bCs/>
                <w:iCs/>
                <w:sz w:val="18"/>
                <w:szCs w:val="18"/>
              </w:rPr>
              <w:t>2</w:t>
            </w:r>
            <w:r w:rsidRPr="009A51B9">
              <w:rPr>
                <w:rFonts w:ascii="Century Gothic" w:eastAsia="Times New Roman" w:hAnsi="Century Gothic"/>
                <w:bCs/>
                <w:iCs/>
                <w:sz w:val="18"/>
                <w:szCs w:val="18"/>
              </w:rPr>
              <w:t xml:space="preserve"> (</w:t>
            </w:r>
            <w:r w:rsidR="00234B32" w:rsidRPr="009A51B9">
              <w:rPr>
                <w:rFonts w:ascii="Century Gothic" w:eastAsia="Times New Roman" w:hAnsi="Century Gothic"/>
                <w:bCs/>
                <w:iCs/>
                <w:sz w:val="18"/>
                <w:szCs w:val="18"/>
              </w:rPr>
              <w:t>b</w:t>
            </w:r>
            <w:r w:rsidRPr="009A51B9">
              <w:rPr>
                <w:rFonts w:ascii="Century Gothic" w:eastAsia="Times New Roman" w:hAnsi="Century Gothic"/>
                <w:bCs/>
                <w:iCs/>
                <w:sz w:val="18"/>
                <w:szCs w:val="18"/>
              </w:rPr>
              <w:t xml:space="preserve">) gender inclusive alternative </w:t>
            </w:r>
            <w:proofErr w:type="gramStart"/>
            <w:r w:rsidRPr="009A51B9">
              <w:rPr>
                <w:rFonts w:ascii="Century Gothic" w:eastAsia="Times New Roman" w:hAnsi="Century Gothic"/>
                <w:bCs/>
                <w:iCs/>
                <w:sz w:val="18"/>
                <w:szCs w:val="18"/>
              </w:rPr>
              <w:t>natural-resources</w:t>
            </w:r>
            <w:proofErr w:type="gramEnd"/>
            <w:r w:rsidRPr="009A51B9">
              <w:rPr>
                <w:rFonts w:ascii="Century Gothic" w:eastAsia="Times New Roman" w:hAnsi="Century Gothic"/>
                <w:bCs/>
                <w:iCs/>
                <w:sz w:val="18"/>
                <w:szCs w:val="18"/>
              </w:rPr>
              <w:t xml:space="preserve"> based livelihoods </w:t>
            </w:r>
          </w:p>
        </w:tc>
        <w:tc>
          <w:tcPr>
            <w:tcW w:w="1345" w:type="pct"/>
          </w:tcPr>
          <w:p w14:paraId="7B229E3C"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-Men centred alternative natural resources-based livelihoods</w:t>
            </w:r>
          </w:p>
          <w:p w14:paraId="7A1D5084" w14:textId="77777777" w:rsidR="006C7F18" w:rsidRPr="009A51B9" w:rsidRDefault="006C7F18" w:rsidP="009A51B9">
            <w:pPr>
              <w:rPr>
                <w:rFonts w:ascii="Century Gothic" w:hAnsi="Century Gothic"/>
                <w:sz w:val="18"/>
                <w:szCs w:val="18"/>
                <w:lang w:val="en-GB"/>
              </w:rPr>
            </w:pPr>
          </w:p>
          <w:p w14:paraId="51A6C75F" w14:textId="77777777" w:rsidR="006C7F18" w:rsidRPr="009A51B9" w:rsidRDefault="006C7F18" w:rsidP="009A51B9">
            <w:pPr>
              <w:rPr>
                <w:rFonts w:ascii="Century Gothic" w:hAnsi="Century Gothic"/>
                <w:sz w:val="18"/>
                <w:szCs w:val="18"/>
                <w:lang w:val="en-GB"/>
              </w:rPr>
            </w:pPr>
          </w:p>
          <w:p w14:paraId="063B6540" w14:textId="77777777" w:rsidR="006C7F18" w:rsidRPr="009A51B9" w:rsidRDefault="006C7F18" w:rsidP="009A51B9">
            <w:pPr>
              <w:rPr>
                <w:rFonts w:ascii="Century Gothic" w:hAnsi="Century Gothic"/>
                <w:sz w:val="18"/>
                <w:szCs w:val="18"/>
                <w:lang w:val="en-GB"/>
              </w:rPr>
            </w:pPr>
          </w:p>
          <w:p w14:paraId="2FA804A5" w14:textId="77777777" w:rsidR="006C7F18" w:rsidRPr="009A51B9" w:rsidRDefault="006C7F18" w:rsidP="009A51B9">
            <w:pPr>
              <w:rPr>
                <w:rFonts w:ascii="Century Gothic" w:hAnsi="Century Gothic"/>
                <w:sz w:val="18"/>
                <w:szCs w:val="18"/>
                <w:lang w:val="en-GB"/>
              </w:rPr>
            </w:pPr>
          </w:p>
          <w:p w14:paraId="52B491F0" w14:textId="3B6BF272"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Exclusion of vulnerable groups in providing alternative natural resource-based livelihoods</w:t>
            </w:r>
          </w:p>
        </w:tc>
        <w:tc>
          <w:tcPr>
            <w:tcW w:w="1245" w:type="pct"/>
          </w:tcPr>
          <w:p w14:paraId="744F79D4"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Consult widely with both men, </w:t>
            </w:r>
            <w:proofErr w:type="gramStart"/>
            <w:r w:rsidRPr="009A51B9">
              <w:rPr>
                <w:rFonts w:ascii="Century Gothic" w:hAnsi="Century Gothic"/>
                <w:sz w:val="18"/>
                <w:szCs w:val="18"/>
                <w:lang w:val="en-GB"/>
              </w:rPr>
              <w:t>women</w:t>
            </w:r>
            <w:proofErr w:type="gramEnd"/>
            <w:r w:rsidRPr="009A51B9">
              <w:rPr>
                <w:rFonts w:ascii="Century Gothic" w:hAnsi="Century Gothic"/>
                <w:sz w:val="18"/>
                <w:szCs w:val="18"/>
                <w:lang w:val="en-GB"/>
              </w:rPr>
              <w:t xml:space="preserve"> and vulnerable groups as basis for providing alternative livelihood opportunities</w:t>
            </w:r>
          </w:p>
          <w:p w14:paraId="2801AB75" w14:textId="77777777" w:rsidR="006C7F18" w:rsidRPr="009A51B9" w:rsidRDefault="006C7F18" w:rsidP="009A51B9">
            <w:pPr>
              <w:rPr>
                <w:rFonts w:ascii="Century Gothic" w:hAnsi="Century Gothic"/>
                <w:sz w:val="18"/>
                <w:szCs w:val="18"/>
                <w:lang w:val="en-GB"/>
              </w:rPr>
            </w:pPr>
          </w:p>
          <w:p w14:paraId="0B7CC322" w14:textId="1B02A04C"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w:t>
            </w:r>
            <w:r w:rsidR="006E34DB" w:rsidRPr="009A51B9">
              <w:rPr>
                <w:rFonts w:ascii="Century Gothic" w:hAnsi="Century Gothic"/>
                <w:sz w:val="18"/>
                <w:szCs w:val="18"/>
                <w:lang w:val="en-GB"/>
              </w:rPr>
              <w:t>O</w:t>
            </w:r>
            <w:r w:rsidRPr="009A51B9">
              <w:rPr>
                <w:rFonts w:ascii="Century Gothic" w:hAnsi="Century Gothic"/>
                <w:sz w:val="18"/>
                <w:szCs w:val="18"/>
                <w:lang w:val="en-GB"/>
              </w:rPr>
              <w:t>perationalize an all-encompassing SEP that takes care of vulnerable groups e.g. aged, disabled etc.</w:t>
            </w:r>
          </w:p>
        </w:tc>
        <w:tc>
          <w:tcPr>
            <w:tcW w:w="1039" w:type="pct"/>
          </w:tcPr>
          <w:p w14:paraId="4C56AD04" w14:textId="77777777" w:rsidR="006C7F18" w:rsidRPr="009A51B9" w:rsidRDefault="006C7F18" w:rsidP="009A51B9">
            <w:pPr>
              <w:pStyle w:val="CommentText"/>
              <w:rPr>
                <w:rFonts w:ascii="Century Gothic" w:hAnsi="Century Gothic"/>
                <w:bCs/>
                <w:iCs/>
                <w:sz w:val="18"/>
                <w:szCs w:val="18"/>
              </w:rPr>
            </w:pPr>
            <w:r w:rsidRPr="009A51B9">
              <w:rPr>
                <w:rFonts w:ascii="Century Gothic" w:hAnsi="Century Gothic"/>
                <w:bCs/>
                <w:iCs/>
                <w:sz w:val="18"/>
                <w:szCs w:val="18"/>
              </w:rPr>
              <w:t>MOFA / COCOBOD; centralized provision of inputs by PCU</w:t>
            </w:r>
          </w:p>
          <w:p w14:paraId="34385F1A" w14:textId="77777777" w:rsidR="006C7F18" w:rsidRPr="009A51B9" w:rsidRDefault="006C7F18" w:rsidP="009A51B9">
            <w:pPr>
              <w:pStyle w:val="CommentText"/>
              <w:rPr>
                <w:rFonts w:ascii="Century Gothic" w:hAnsi="Century Gothic"/>
                <w:bCs/>
                <w:iCs/>
                <w:sz w:val="18"/>
                <w:szCs w:val="18"/>
              </w:rPr>
            </w:pPr>
          </w:p>
          <w:p w14:paraId="71A52A74" w14:textId="77777777" w:rsidR="006C7F18" w:rsidRPr="009A51B9" w:rsidRDefault="006C7F18" w:rsidP="009A51B9">
            <w:pPr>
              <w:pStyle w:val="CommentText"/>
              <w:rPr>
                <w:rFonts w:ascii="Century Gothic" w:hAnsi="Century Gothic"/>
                <w:bCs/>
                <w:iCs/>
                <w:sz w:val="18"/>
                <w:szCs w:val="18"/>
              </w:rPr>
            </w:pPr>
          </w:p>
          <w:p w14:paraId="685AA551" w14:textId="77777777" w:rsidR="006C7F18" w:rsidRPr="009A51B9" w:rsidRDefault="006C7F18" w:rsidP="009A51B9">
            <w:pPr>
              <w:pStyle w:val="CommentText"/>
              <w:rPr>
                <w:rFonts w:ascii="Century Gothic" w:hAnsi="Century Gothic"/>
                <w:bCs/>
                <w:iCs/>
                <w:sz w:val="18"/>
                <w:szCs w:val="18"/>
              </w:rPr>
            </w:pPr>
          </w:p>
          <w:p w14:paraId="7884F3F5" w14:textId="77777777" w:rsidR="006C7F18" w:rsidRPr="009A51B9" w:rsidRDefault="006C7F18" w:rsidP="009A51B9">
            <w:pPr>
              <w:rPr>
                <w:rFonts w:ascii="Century Gothic" w:hAnsi="Century Gothic"/>
                <w:sz w:val="18"/>
                <w:szCs w:val="18"/>
                <w:lang w:val="en-GB"/>
              </w:rPr>
            </w:pPr>
          </w:p>
        </w:tc>
      </w:tr>
      <w:tr w:rsidR="006C7F18" w:rsidRPr="009A51B9" w14:paraId="7DEED0DA" w14:textId="77777777" w:rsidTr="00B73B21">
        <w:tc>
          <w:tcPr>
            <w:tcW w:w="1371" w:type="pct"/>
          </w:tcPr>
          <w:p w14:paraId="181D8C5F" w14:textId="0B7E37C3"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3.</w:t>
            </w:r>
            <w:r w:rsidR="006E34DB" w:rsidRPr="009A51B9">
              <w:rPr>
                <w:rFonts w:ascii="Century Gothic" w:eastAsia="Times New Roman" w:hAnsi="Century Gothic"/>
                <w:bCs/>
                <w:iCs/>
                <w:sz w:val="18"/>
                <w:szCs w:val="18"/>
              </w:rPr>
              <w:t>2</w:t>
            </w:r>
            <w:r w:rsidRPr="009A51B9">
              <w:rPr>
                <w:rFonts w:ascii="Century Gothic" w:eastAsia="Times New Roman" w:hAnsi="Century Gothic"/>
                <w:bCs/>
                <w:iCs/>
                <w:sz w:val="18"/>
                <w:szCs w:val="18"/>
              </w:rPr>
              <w:t>. (</w:t>
            </w:r>
            <w:r w:rsidR="006E34DB" w:rsidRPr="009A51B9">
              <w:rPr>
                <w:rFonts w:ascii="Century Gothic" w:eastAsia="Times New Roman" w:hAnsi="Century Gothic"/>
                <w:bCs/>
                <w:iCs/>
                <w:sz w:val="18"/>
                <w:szCs w:val="18"/>
              </w:rPr>
              <w:t>c</w:t>
            </w:r>
            <w:r w:rsidRPr="009A51B9">
              <w:rPr>
                <w:rFonts w:ascii="Century Gothic" w:eastAsia="Times New Roman" w:hAnsi="Century Gothic"/>
                <w:bCs/>
                <w:iCs/>
                <w:sz w:val="18"/>
                <w:szCs w:val="18"/>
              </w:rPr>
              <w:t>) Financial resource mobilization for sustaining SLWM activities in communities</w:t>
            </w:r>
          </w:p>
        </w:tc>
        <w:tc>
          <w:tcPr>
            <w:tcW w:w="1345" w:type="pct"/>
          </w:tcPr>
          <w:p w14:paraId="409EDD5F"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Inequity of VLSA support activities </w:t>
            </w:r>
          </w:p>
        </w:tc>
        <w:tc>
          <w:tcPr>
            <w:tcW w:w="1245" w:type="pct"/>
          </w:tcPr>
          <w:p w14:paraId="299F5C95"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Improve on existing community base mobilization initiative i.e. VSLA </w:t>
            </w:r>
            <w:proofErr w:type="gramStart"/>
            <w:r w:rsidRPr="009A51B9">
              <w:rPr>
                <w:rFonts w:ascii="Century Gothic" w:hAnsi="Century Gothic"/>
                <w:sz w:val="18"/>
                <w:szCs w:val="18"/>
                <w:lang w:val="en-GB"/>
              </w:rPr>
              <w:t>as a means to</w:t>
            </w:r>
            <w:proofErr w:type="gramEnd"/>
            <w:r w:rsidRPr="009A51B9">
              <w:rPr>
                <w:rFonts w:ascii="Century Gothic" w:hAnsi="Century Gothic"/>
                <w:sz w:val="18"/>
                <w:szCs w:val="18"/>
                <w:lang w:val="en-GB"/>
              </w:rPr>
              <w:t xml:space="preserve"> support project communities to sustain project activities</w:t>
            </w:r>
          </w:p>
        </w:tc>
        <w:tc>
          <w:tcPr>
            <w:tcW w:w="1039" w:type="pct"/>
          </w:tcPr>
          <w:p w14:paraId="61AF7627" w14:textId="77777777" w:rsidR="006C7F18" w:rsidRPr="009A51B9" w:rsidRDefault="006C7F18" w:rsidP="009A51B9">
            <w:pPr>
              <w:rPr>
                <w:rFonts w:ascii="Century Gothic" w:hAnsi="Century Gothic"/>
                <w:bCs/>
                <w:iCs/>
                <w:sz w:val="18"/>
                <w:szCs w:val="18"/>
              </w:rPr>
            </w:pPr>
          </w:p>
          <w:p w14:paraId="23548E96" w14:textId="77777777" w:rsidR="006C7F18" w:rsidRPr="009A51B9" w:rsidRDefault="006C7F18" w:rsidP="009A51B9">
            <w:pPr>
              <w:rPr>
                <w:rFonts w:ascii="Century Gothic" w:hAnsi="Century Gothic"/>
                <w:sz w:val="18"/>
                <w:szCs w:val="18"/>
                <w:lang w:val="en-GB"/>
              </w:rPr>
            </w:pPr>
            <w:r w:rsidRPr="009A51B9">
              <w:rPr>
                <w:rFonts w:ascii="Century Gothic" w:hAnsi="Century Gothic"/>
                <w:bCs/>
                <w:iCs/>
                <w:sz w:val="18"/>
                <w:szCs w:val="18"/>
              </w:rPr>
              <w:t>EPA/MOFA</w:t>
            </w:r>
          </w:p>
        </w:tc>
      </w:tr>
      <w:tr w:rsidR="006C7F18" w:rsidRPr="009A51B9" w14:paraId="45710EAF" w14:textId="77777777" w:rsidTr="00B73B21">
        <w:tc>
          <w:tcPr>
            <w:tcW w:w="1371" w:type="pct"/>
          </w:tcPr>
          <w:p w14:paraId="224F90E5" w14:textId="716BB072"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3.</w:t>
            </w:r>
            <w:r w:rsidR="006E34DB" w:rsidRPr="009A51B9">
              <w:rPr>
                <w:rFonts w:ascii="Century Gothic" w:eastAsia="Times New Roman" w:hAnsi="Century Gothic"/>
                <w:bCs/>
                <w:iCs/>
                <w:sz w:val="18"/>
                <w:szCs w:val="18"/>
              </w:rPr>
              <w:t>2</w:t>
            </w:r>
            <w:r w:rsidRPr="009A51B9">
              <w:rPr>
                <w:rFonts w:ascii="Century Gothic" w:eastAsia="Times New Roman" w:hAnsi="Century Gothic"/>
                <w:bCs/>
                <w:iCs/>
                <w:sz w:val="18"/>
                <w:szCs w:val="18"/>
              </w:rPr>
              <w:t xml:space="preserve"> (</w:t>
            </w:r>
            <w:r w:rsidR="006E34DB" w:rsidRPr="009A51B9">
              <w:rPr>
                <w:rFonts w:ascii="Century Gothic" w:eastAsia="Times New Roman" w:hAnsi="Century Gothic"/>
                <w:bCs/>
                <w:iCs/>
                <w:sz w:val="18"/>
                <w:szCs w:val="18"/>
              </w:rPr>
              <w:t>d</w:t>
            </w:r>
            <w:r w:rsidRPr="009A51B9">
              <w:rPr>
                <w:rFonts w:ascii="Century Gothic" w:eastAsia="Times New Roman" w:hAnsi="Century Gothic"/>
                <w:bCs/>
                <w:iCs/>
                <w:sz w:val="18"/>
                <w:szCs w:val="18"/>
              </w:rPr>
              <w:t>) Incentives for watershed services provision</w:t>
            </w:r>
          </w:p>
        </w:tc>
        <w:tc>
          <w:tcPr>
            <w:tcW w:w="1345" w:type="pct"/>
          </w:tcPr>
          <w:p w14:paraId="6176562A"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Low level of commitment for watershed service provision</w:t>
            </w:r>
          </w:p>
        </w:tc>
        <w:tc>
          <w:tcPr>
            <w:tcW w:w="1245" w:type="pct"/>
          </w:tcPr>
          <w:p w14:paraId="13D47336"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Provide adequate incentives for services that will enhance investment for sustainable crop management and production</w:t>
            </w:r>
          </w:p>
        </w:tc>
        <w:tc>
          <w:tcPr>
            <w:tcW w:w="1039" w:type="pct"/>
          </w:tcPr>
          <w:p w14:paraId="58548BF3" w14:textId="77777777" w:rsidR="006C7F18" w:rsidRPr="009A51B9" w:rsidRDefault="006C7F18" w:rsidP="009A51B9">
            <w:pPr>
              <w:rPr>
                <w:rFonts w:ascii="Century Gothic" w:hAnsi="Century Gothic"/>
                <w:bCs/>
                <w:iCs/>
                <w:sz w:val="18"/>
                <w:szCs w:val="18"/>
              </w:rPr>
            </w:pPr>
          </w:p>
          <w:p w14:paraId="3E89BEFF" w14:textId="77777777" w:rsidR="006C7F18" w:rsidRPr="009A51B9" w:rsidRDefault="006C7F18" w:rsidP="009A51B9">
            <w:pPr>
              <w:rPr>
                <w:rFonts w:ascii="Century Gothic" w:hAnsi="Century Gothic"/>
                <w:sz w:val="18"/>
                <w:szCs w:val="18"/>
                <w:lang w:val="en-GB"/>
              </w:rPr>
            </w:pPr>
            <w:r w:rsidRPr="009A51B9">
              <w:rPr>
                <w:rFonts w:ascii="Century Gothic" w:hAnsi="Century Gothic"/>
                <w:bCs/>
                <w:iCs/>
                <w:sz w:val="18"/>
                <w:szCs w:val="18"/>
              </w:rPr>
              <w:t>EPA</w:t>
            </w:r>
          </w:p>
        </w:tc>
      </w:tr>
      <w:tr w:rsidR="006C7F18" w:rsidRPr="009A51B9" w14:paraId="1F08A4E1" w14:textId="77777777" w:rsidTr="00B73B21">
        <w:tc>
          <w:tcPr>
            <w:tcW w:w="1371" w:type="pct"/>
          </w:tcPr>
          <w:p w14:paraId="22032E6C" w14:textId="4A9EF0DE"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 xml:space="preserve">Activity </w:t>
            </w:r>
            <w:r w:rsidR="006E34DB" w:rsidRPr="009A51B9">
              <w:rPr>
                <w:rFonts w:ascii="Century Gothic" w:eastAsia="Times New Roman" w:hAnsi="Century Gothic"/>
                <w:bCs/>
                <w:iCs/>
                <w:sz w:val="18"/>
                <w:szCs w:val="18"/>
              </w:rPr>
              <w:t>3</w:t>
            </w:r>
            <w:r w:rsidRPr="009A51B9">
              <w:rPr>
                <w:rFonts w:ascii="Century Gothic" w:eastAsia="Times New Roman" w:hAnsi="Century Gothic"/>
                <w:bCs/>
                <w:iCs/>
                <w:sz w:val="18"/>
                <w:szCs w:val="18"/>
              </w:rPr>
              <w:t>.</w:t>
            </w:r>
            <w:r w:rsidR="006E34DB" w:rsidRPr="009A51B9">
              <w:rPr>
                <w:rFonts w:ascii="Century Gothic" w:eastAsia="Times New Roman" w:hAnsi="Century Gothic"/>
                <w:bCs/>
                <w:iCs/>
                <w:sz w:val="18"/>
                <w:szCs w:val="18"/>
              </w:rPr>
              <w:t>3</w:t>
            </w:r>
            <w:r w:rsidRPr="009A51B9">
              <w:rPr>
                <w:rFonts w:ascii="Century Gothic" w:eastAsia="Times New Roman" w:hAnsi="Century Gothic"/>
                <w:bCs/>
                <w:iCs/>
                <w:sz w:val="18"/>
                <w:szCs w:val="18"/>
              </w:rPr>
              <w:t xml:space="preserve"> (a) - improved management of target forest reserves </w:t>
            </w:r>
          </w:p>
        </w:tc>
        <w:tc>
          <w:tcPr>
            <w:tcW w:w="1345" w:type="pct"/>
          </w:tcPr>
          <w:p w14:paraId="6F18B5DB"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Threat of bushfires</w:t>
            </w:r>
          </w:p>
          <w:p w14:paraId="22057D7C" w14:textId="77777777" w:rsidR="006C7F18" w:rsidRPr="009A51B9" w:rsidRDefault="006C7F18" w:rsidP="009A51B9">
            <w:pPr>
              <w:rPr>
                <w:rFonts w:ascii="Century Gothic" w:hAnsi="Century Gothic"/>
                <w:sz w:val="18"/>
                <w:szCs w:val="18"/>
                <w:lang w:val="en-GB"/>
              </w:rPr>
            </w:pPr>
          </w:p>
          <w:p w14:paraId="47ABB951" w14:textId="77777777" w:rsidR="006C7F18" w:rsidRPr="009A51B9" w:rsidRDefault="006C7F18" w:rsidP="009A51B9">
            <w:pPr>
              <w:rPr>
                <w:rFonts w:ascii="Century Gothic" w:hAnsi="Century Gothic"/>
                <w:sz w:val="18"/>
                <w:szCs w:val="18"/>
                <w:lang w:val="en-GB"/>
              </w:rPr>
            </w:pPr>
          </w:p>
          <w:p w14:paraId="21F125E7" w14:textId="77777777" w:rsidR="006C7F18" w:rsidRPr="009A51B9" w:rsidRDefault="006C7F18" w:rsidP="009A51B9">
            <w:pPr>
              <w:rPr>
                <w:rFonts w:ascii="Century Gothic" w:hAnsi="Century Gothic"/>
                <w:sz w:val="18"/>
                <w:szCs w:val="18"/>
                <w:lang w:val="en-GB"/>
              </w:rPr>
            </w:pPr>
          </w:p>
          <w:p w14:paraId="3B47E1B7" w14:textId="77777777" w:rsidR="006C7F18" w:rsidRPr="009A51B9" w:rsidRDefault="006C7F18" w:rsidP="009A51B9">
            <w:pPr>
              <w:rPr>
                <w:rFonts w:ascii="Century Gothic" w:hAnsi="Century Gothic"/>
                <w:sz w:val="18"/>
                <w:szCs w:val="18"/>
                <w:lang w:val="en-GB"/>
              </w:rPr>
            </w:pPr>
          </w:p>
          <w:p w14:paraId="071B71AD" w14:textId="77777777" w:rsidR="006C7F18" w:rsidRPr="009A51B9" w:rsidRDefault="006C7F18" w:rsidP="009A51B9">
            <w:pPr>
              <w:rPr>
                <w:rFonts w:ascii="Century Gothic" w:hAnsi="Century Gothic"/>
                <w:sz w:val="18"/>
                <w:szCs w:val="18"/>
                <w:lang w:val="en-GB"/>
              </w:rPr>
            </w:pPr>
          </w:p>
          <w:p w14:paraId="5088F5FB" w14:textId="77777777" w:rsidR="006C7F18" w:rsidRPr="009A51B9" w:rsidRDefault="006C7F18" w:rsidP="009A51B9">
            <w:pPr>
              <w:rPr>
                <w:rFonts w:ascii="Century Gothic" w:hAnsi="Century Gothic"/>
                <w:sz w:val="18"/>
                <w:szCs w:val="18"/>
                <w:lang w:val="en-GB"/>
              </w:rPr>
            </w:pPr>
          </w:p>
          <w:p w14:paraId="4FAAF84E" w14:textId="6ABAF472"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Degradation of targeted forest reserves due to activities of adjacent communities </w:t>
            </w:r>
          </w:p>
          <w:p w14:paraId="6D04A578" w14:textId="77777777" w:rsidR="006C7F18" w:rsidRPr="009A51B9" w:rsidRDefault="006C7F18" w:rsidP="009A51B9">
            <w:pPr>
              <w:rPr>
                <w:rFonts w:ascii="Century Gothic" w:hAnsi="Century Gothic"/>
                <w:sz w:val="18"/>
                <w:szCs w:val="18"/>
                <w:lang w:val="en-GB"/>
              </w:rPr>
            </w:pPr>
          </w:p>
          <w:p w14:paraId="664CE454" w14:textId="77777777" w:rsidR="006C7F18" w:rsidRPr="009A51B9" w:rsidRDefault="006C7F18" w:rsidP="009A51B9">
            <w:pPr>
              <w:rPr>
                <w:rFonts w:ascii="Century Gothic" w:hAnsi="Century Gothic"/>
                <w:sz w:val="18"/>
                <w:szCs w:val="18"/>
                <w:lang w:val="en-GB"/>
              </w:rPr>
            </w:pPr>
          </w:p>
          <w:p w14:paraId="2EE04E8C" w14:textId="77777777" w:rsidR="006C7F18" w:rsidRPr="009A51B9" w:rsidRDefault="006C7F18" w:rsidP="009A51B9">
            <w:pPr>
              <w:rPr>
                <w:rFonts w:ascii="Century Gothic" w:hAnsi="Century Gothic"/>
                <w:sz w:val="18"/>
                <w:szCs w:val="18"/>
                <w:lang w:val="en-GB"/>
              </w:rPr>
            </w:pPr>
          </w:p>
          <w:p w14:paraId="6742040B" w14:textId="77777777" w:rsidR="006C7F18" w:rsidRPr="009A51B9" w:rsidRDefault="006C7F18" w:rsidP="009A51B9">
            <w:pPr>
              <w:rPr>
                <w:rFonts w:ascii="Century Gothic" w:hAnsi="Century Gothic"/>
                <w:sz w:val="18"/>
                <w:szCs w:val="18"/>
                <w:lang w:val="en-GB"/>
              </w:rPr>
            </w:pPr>
          </w:p>
          <w:p w14:paraId="6AA2066A" w14:textId="77777777" w:rsidR="006C7F18" w:rsidRPr="009A51B9" w:rsidRDefault="006C7F18" w:rsidP="009A51B9">
            <w:pPr>
              <w:rPr>
                <w:rFonts w:ascii="Century Gothic" w:hAnsi="Century Gothic"/>
                <w:sz w:val="18"/>
                <w:szCs w:val="18"/>
                <w:lang w:val="en-GB"/>
              </w:rPr>
            </w:pPr>
          </w:p>
        </w:tc>
        <w:tc>
          <w:tcPr>
            <w:tcW w:w="1245" w:type="pct"/>
          </w:tcPr>
          <w:p w14:paraId="0EE292C9" w14:textId="16420991"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lastRenderedPageBreak/>
              <w:t xml:space="preserve">- Create fire-belts during the dry season around targeted FRs and work with adjacent communities </w:t>
            </w:r>
            <w:r w:rsidRPr="009A51B9">
              <w:rPr>
                <w:rFonts w:ascii="Century Gothic" w:hAnsi="Century Gothic"/>
                <w:sz w:val="18"/>
                <w:szCs w:val="18"/>
                <w:lang w:val="en-GB"/>
              </w:rPr>
              <w:lastRenderedPageBreak/>
              <w:t xml:space="preserve">to monitor fire threats during the dry season </w:t>
            </w:r>
          </w:p>
          <w:p w14:paraId="2C17DA18" w14:textId="77777777" w:rsidR="00893083" w:rsidRPr="009A51B9" w:rsidRDefault="00893083" w:rsidP="009A51B9">
            <w:pPr>
              <w:rPr>
                <w:rFonts w:ascii="Century Gothic" w:hAnsi="Century Gothic"/>
                <w:sz w:val="18"/>
                <w:szCs w:val="18"/>
                <w:lang w:val="en-GB"/>
              </w:rPr>
            </w:pPr>
          </w:p>
          <w:p w14:paraId="38E0AAEB" w14:textId="6743B8DD"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Establishment of 10- metre wide green fire breaks along targeted forest reserves and green fire breaks within reserves </w:t>
            </w:r>
          </w:p>
          <w:p w14:paraId="1E09DE74" w14:textId="77777777" w:rsidR="006C7F18" w:rsidRPr="009A51B9" w:rsidRDefault="006C7F18" w:rsidP="009A51B9">
            <w:pPr>
              <w:rPr>
                <w:rFonts w:ascii="Century Gothic" w:hAnsi="Century Gothic"/>
                <w:sz w:val="18"/>
                <w:szCs w:val="18"/>
                <w:lang w:val="en-GB"/>
              </w:rPr>
            </w:pPr>
          </w:p>
          <w:p w14:paraId="0E558915" w14:textId="0DA21DFE"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Undertake enrichment planting of degraded parts of targeted forest reserve-</w:t>
            </w:r>
          </w:p>
        </w:tc>
        <w:tc>
          <w:tcPr>
            <w:tcW w:w="1039" w:type="pct"/>
          </w:tcPr>
          <w:p w14:paraId="0278A3BA" w14:textId="77777777" w:rsidR="006C7F18" w:rsidRPr="009A51B9" w:rsidRDefault="006C7F18" w:rsidP="009A51B9">
            <w:pPr>
              <w:rPr>
                <w:rFonts w:ascii="Century Gothic" w:eastAsia="Times New Roman" w:hAnsi="Century Gothic"/>
                <w:bCs/>
                <w:iCs/>
                <w:sz w:val="18"/>
                <w:szCs w:val="18"/>
              </w:rPr>
            </w:pPr>
          </w:p>
          <w:p w14:paraId="692DD9C7"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FC-FSD</w:t>
            </w:r>
          </w:p>
        </w:tc>
      </w:tr>
      <w:tr w:rsidR="006C7F18" w:rsidRPr="009A51B9" w14:paraId="2CA87136" w14:textId="77777777" w:rsidTr="00B73B21">
        <w:tc>
          <w:tcPr>
            <w:tcW w:w="1371" w:type="pct"/>
          </w:tcPr>
          <w:p w14:paraId="0A3CFEF3" w14:textId="50AB0A74"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 xml:space="preserve">Activity </w:t>
            </w:r>
            <w:r w:rsidR="004A77F2" w:rsidRPr="009A51B9">
              <w:rPr>
                <w:rFonts w:ascii="Century Gothic" w:eastAsia="Times New Roman" w:hAnsi="Century Gothic"/>
                <w:bCs/>
                <w:iCs/>
                <w:sz w:val="18"/>
                <w:szCs w:val="18"/>
              </w:rPr>
              <w:t>3.3</w:t>
            </w:r>
            <w:r w:rsidRPr="009A51B9">
              <w:rPr>
                <w:rFonts w:ascii="Century Gothic" w:eastAsia="Times New Roman" w:hAnsi="Century Gothic"/>
                <w:bCs/>
                <w:iCs/>
                <w:sz w:val="18"/>
                <w:szCs w:val="18"/>
              </w:rPr>
              <w:t xml:space="preserve"> (b) – engagement with Admitted Settlements and Farm Owners to limit their illegal expansion in FRs</w:t>
            </w:r>
          </w:p>
        </w:tc>
        <w:tc>
          <w:tcPr>
            <w:tcW w:w="1345" w:type="pct"/>
          </w:tcPr>
          <w:p w14:paraId="610D6F71"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Encroachment on FRs by peripheral communities and admitted farm owners</w:t>
            </w:r>
          </w:p>
          <w:p w14:paraId="5B79209C" w14:textId="77777777" w:rsidR="006C7F18" w:rsidRPr="009A51B9" w:rsidRDefault="006C7F18" w:rsidP="009A51B9">
            <w:pPr>
              <w:rPr>
                <w:rFonts w:ascii="Century Gothic" w:hAnsi="Century Gothic"/>
                <w:sz w:val="18"/>
                <w:szCs w:val="18"/>
                <w:lang w:val="en-GB"/>
              </w:rPr>
            </w:pPr>
          </w:p>
          <w:p w14:paraId="50E4E35A" w14:textId="77777777" w:rsidR="006C7F18" w:rsidRPr="009A51B9" w:rsidRDefault="006C7F18" w:rsidP="009A51B9">
            <w:pPr>
              <w:rPr>
                <w:rFonts w:ascii="Century Gothic" w:hAnsi="Century Gothic"/>
                <w:sz w:val="18"/>
                <w:szCs w:val="18"/>
              </w:rPr>
            </w:pPr>
          </w:p>
        </w:tc>
        <w:tc>
          <w:tcPr>
            <w:tcW w:w="1245" w:type="pct"/>
          </w:tcPr>
          <w:p w14:paraId="77F2D600"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Border planting along targeted FRs</w:t>
            </w:r>
          </w:p>
          <w:p w14:paraId="02F760A8" w14:textId="77777777" w:rsidR="00893083" w:rsidRPr="009A51B9" w:rsidRDefault="00893083" w:rsidP="009A51B9">
            <w:pPr>
              <w:rPr>
                <w:rFonts w:ascii="Century Gothic" w:hAnsi="Century Gothic"/>
                <w:sz w:val="18"/>
                <w:szCs w:val="18"/>
                <w:lang w:val="en-GB"/>
              </w:rPr>
            </w:pPr>
          </w:p>
          <w:p w14:paraId="271B8E10" w14:textId="4CCA2B99" w:rsidR="006C7F18" w:rsidRPr="009A51B9" w:rsidRDefault="006C7F18" w:rsidP="009A51B9">
            <w:pPr>
              <w:rPr>
                <w:rFonts w:ascii="Century Gothic" w:hAnsi="Century Gothic"/>
                <w:sz w:val="18"/>
                <w:szCs w:val="18"/>
              </w:rPr>
            </w:pPr>
            <w:r w:rsidRPr="009A51B9">
              <w:rPr>
                <w:rFonts w:ascii="Century Gothic" w:hAnsi="Century Gothic"/>
                <w:sz w:val="18"/>
                <w:szCs w:val="18"/>
                <w:lang w:val="en-GB"/>
              </w:rPr>
              <w:t>- Re-demarcation and pillaring of existing admitted farms to authenticate original boundaries agreed upon by regulators and admitted settlers and farm owners</w:t>
            </w:r>
          </w:p>
        </w:tc>
        <w:tc>
          <w:tcPr>
            <w:tcW w:w="1039" w:type="pct"/>
          </w:tcPr>
          <w:p w14:paraId="6725B548"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FC-FSD in collaboration with COCOBOD</w:t>
            </w:r>
          </w:p>
        </w:tc>
      </w:tr>
      <w:tr w:rsidR="006C7F18" w:rsidRPr="009A51B9" w14:paraId="475B8838" w14:textId="77777777" w:rsidTr="00B73B21">
        <w:tc>
          <w:tcPr>
            <w:tcW w:w="1371" w:type="pct"/>
          </w:tcPr>
          <w:p w14:paraId="6B7B10E2" w14:textId="4CBCE240" w:rsidR="006C7F18" w:rsidRPr="009A51B9" w:rsidRDefault="006C7F18" w:rsidP="009A51B9">
            <w:pPr>
              <w:rPr>
                <w:rFonts w:ascii="Century Gothic" w:hAnsi="Century Gothic"/>
                <w:sz w:val="18"/>
                <w:szCs w:val="18"/>
              </w:rPr>
            </w:pPr>
            <w:r w:rsidRPr="009A51B9">
              <w:rPr>
                <w:rFonts w:ascii="Century Gothic" w:eastAsia="Times New Roman" w:hAnsi="Century Gothic"/>
                <w:bCs/>
                <w:iCs/>
                <w:sz w:val="18"/>
                <w:szCs w:val="18"/>
              </w:rPr>
              <w:t xml:space="preserve">Activity </w:t>
            </w:r>
            <w:r w:rsidR="004A77F2" w:rsidRPr="009A51B9">
              <w:rPr>
                <w:rFonts w:ascii="Century Gothic" w:eastAsia="Times New Roman" w:hAnsi="Century Gothic"/>
                <w:bCs/>
                <w:iCs/>
                <w:sz w:val="18"/>
                <w:szCs w:val="18"/>
              </w:rPr>
              <w:t>3.3</w:t>
            </w:r>
            <w:r w:rsidRPr="009A51B9">
              <w:rPr>
                <w:rFonts w:ascii="Century Gothic" w:eastAsia="Times New Roman" w:hAnsi="Century Gothic"/>
                <w:bCs/>
                <w:iCs/>
                <w:sz w:val="18"/>
                <w:szCs w:val="18"/>
              </w:rPr>
              <w:t>. (c) - livelihoods activities in buffer communities of target FRs</w:t>
            </w:r>
          </w:p>
        </w:tc>
        <w:tc>
          <w:tcPr>
            <w:tcW w:w="1345" w:type="pct"/>
          </w:tcPr>
          <w:p w14:paraId="6B438EAF"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Limited alternative livelihood opportunities which do not equitably cater to different population groups within target communities </w:t>
            </w:r>
          </w:p>
        </w:tc>
        <w:tc>
          <w:tcPr>
            <w:tcW w:w="1245" w:type="pct"/>
          </w:tcPr>
          <w:p w14:paraId="19C5AEA9"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Provide support to community members to establish community nurseries</w:t>
            </w:r>
          </w:p>
          <w:p w14:paraId="1F73A752" w14:textId="77777777" w:rsidR="006C7F18" w:rsidRPr="009A51B9" w:rsidRDefault="006C7F18" w:rsidP="009A51B9">
            <w:pPr>
              <w:rPr>
                <w:rFonts w:ascii="Century Gothic" w:hAnsi="Century Gothic"/>
                <w:sz w:val="18"/>
                <w:szCs w:val="18"/>
                <w:lang w:val="en-GB"/>
              </w:rPr>
            </w:pPr>
          </w:p>
          <w:p w14:paraId="4466C6F5" w14:textId="1AB38F46"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Provide support for the establishment of woodlots</w:t>
            </w:r>
          </w:p>
          <w:p w14:paraId="35EB8151" w14:textId="77777777" w:rsidR="006C7F18" w:rsidRPr="009A51B9" w:rsidRDefault="006C7F18" w:rsidP="009A51B9">
            <w:pPr>
              <w:rPr>
                <w:rFonts w:ascii="Century Gothic" w:hAnsi="Century Gothic"/>
                <w:sz w:val="18"/>
                <w:szCs w:val="18"/>
                <w:lang w:val="en-GB"/>
              </w:rPr>
            </w:pPr>
          </w:p>
          <w:p w14:paraId="26CCD1E0" w14:textId="6AD4FD4E"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Ensure adequate engagements with target beneficiaries as part of identification of proposed livelihoods support </w:t>
            </w:r>
          </w:p>
        </w:tc>
        <w:tc>
          <w:tcPr>
            <w:tcW w:w="1039" w:type="pct"/>
          </w:tcPr>
          <w:p w14:paraId="1A9C42DD" w14:textId="77777777" w:rsidR="006C7F18" w:rsidRPr="009A51B9" w:rsidRDefault="006C7F18"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FC-FSD</w:t>
            </w:r>
          </w:p>
          <w:p w14:paraId="77BDCC82"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Direct procurement of inputs by PCU</w:t>
            </w:r>
          </w:p>
        </w:tc>
      </w:tr>
      <w:tr w:rsidR="006C7F18" w:rsidRPr="009A51B9" w14:paraId="516DA8A5" w14:textId="77777777" w:rsidTr="00B73B21">
        <w:tc>
          <w:tcPr>
            <w:tcW w:w="1371" w:type="pct"/>
          </w:tcPr>
          <w:p w14:paraId="5CAD4DC0" w14:textId="0540907D" w:rsidR="006C7F18" w:rsidRPr="009A51B9" w:rsidRDefault="006C7F18" w:rsidP="009A51B9">
            <w:pPr>
              <w:rPr>
                <w:rFonts w:ascii="Century Gothic" w:hAnsi="Century Gothic"/>
                <w:sz w:val="18"/>
                <w:szCs w:val="18"/>
              </w:rPr>
            </w:pPr>
            <w:r w:rsidRPr="009A51B9">
              <w:rPr>
                <w:rFonts w:ascii="Century Gothic" w:eastAsia="Times New Roman" w:hAnsi="Century Gothic"/>
                <w:bCs/>
                <w:sz w:val="18"/>
                <w:szCs w:val="18"/>
              </w:rPr>
              <w:t xml:space="preserve">Activity </w:t>
            </w:r>
            <w:r w:rsidR="00424501" w:rsidRPr="009A51B9">
              <w:rPr>
                <w:rFonts w:ascii="Century Gothic" w:eastAsia="Times New Roman" w:hAnsi="Century Gothic"/>
                <w:bCs/>
                <w:sz w:val="18"/>
                <w:szCs w:val="18"/>
              </w:rPr>
              <w:t>3.4.</w:t>
            </w:r>
            <w:r w:rsidRPr="009A51B9">
              <w:rPr>
                <w:rFonts w:ascii="Century Gothic" w:eastAsia="Times New Roman" w:hAnsi="Century Gothic"/>
                <w:bCs/>
                <w:sz w:val="18"/>
                <w:szCs w:val="18"/>
              </w:rPr>
              <w:t xml:space="preserve"> (a) - improved management of target wildlife protected areas</w:t>
            </w:r>
          </w:p>
        </w:tc>
        <w:tc>
          <w:tcPr>
            <w:tcW w:w="1345" w:type="pct"/>
          </w:tcPr>
          <w:p w14:paraId="70E06D7A" w14:textId="77777777" w:rsidR="006C7F18" w:rsidRPr="009A51B9" w:rsidRDefault="006C7F18" w:rsidP="009A51B9">
            <w:pPr>
              <w:rPr>
                <w:rFonts w:ascii="Century Gothic" w:hAnsi="Century Gothic"/>
                <w:sz w:val="18"/>
                <w:szCs w:val="18"/>
                <w:lang w:val="en-GB"/>
              </w:rPr>
            </w:pPr>
            <w:r w:rsidRPr="009A51B9" w:rsidDel="00456849">
              <w:rPr>
                <w:rFonts w:ascii="Century Gothic" w:hAnsi="Century Gothic"/>
                <w:sz w:val="18"/>
                <w:szCs w:val="18"/>
                <w:lang w:val="en-GB"/>
              </w:rPr>
              <w:t xml:space="preserve"> </w:t>
            </w:r>
            <w:r w:rsidRPr="009A51B9">
              <w:rPr>
                <w:rFonts w:ascii="Century Gothic" w:hAnsi="Century Gothic"/>
                <w:sz w:val="18"/>
                <w:szCs w:val="18"/>
                <w:lang w:val="en-GB"/>
              </w:rPr>
              <w:t>Poor and uncoordinated management of PAs and biological corridors</w:t>
            </w:r>
          </w:p>
          <w:p w14:paraId="398CD517" w14:textId="77777777" w:rsidR="00424501" w:rsidRPr="009A51B9" w:rsidRDefault="00424501" w:rsidP="009A51B9">
            <w:pPr>
              <w:rPr>
                <w:rFonts w:ascii="Century Gothic" w:hAnsi="Century Gothic"/>
                <w:sz w:val="18"/>
                <w:szCs w:val="18"/>
                <w:lang w:val="en-GB"/>
              </w:rPr>
            </w:pPr>
          </w:p>
          <w:p w14:paraId="6BC94F1D" w14:textId="77777777" w:rsidR="00424501" w:rsidRPr="009A51B9" w:rsidRDefault="00424501" w:rsidP="009A51B9">
            <w:pPr>
              <w:rPr>
                <w:rFonts w:ascii="Century Gothic" w:hAnsi="Century Gothic"/>
                <w:sz w:val="18"/>
                <w:szCs w:val="18"/>
                <w:lang w:val="en-GB"/>
              </w:rPr>
            </w:pPr>
          </w:p>
          <w:p w14:paraId="33B1B160" w14:textId="77777777" w:rsidR="00424501" w:rsidRPr="009A51B9" w:rsidRDefault="00424501" w:rsidP="009A51B9">
            <w:pPr>
              <w:rPr>
                <w:rFonts w:ascii="Century Gothic" w:hAnsi="Century Gothic"/>
                <w:sz w:val="18"/>
                <w:szCs w:val="18"/>
                <w:lang w:val="en-GB"/>
              </w:rPr>
            </w:pPr>
          </w:p>
          <w:p w14:paraId="52D5B248" w14:textId="77777777" w:rsidR="00424501" w:rsidRPr="009A51B9" w:rsidRDefault="00424501" w:rsidP="009A51B9">
            <w:pPr>
              <w:rPr>
                <w:rFonts w:ascii="Century Gothic" w:hAnsi="Century Gothic"/>
                <w:sz w:val="18"/>
                <w:szCs w:val="18"/>
                <w:lang w:val="en-GB"/>
              </w:rPr>
            </w:pPr>
          </w:p>
          <w:p w14:paraId="7F8CB2BC" w14:textId="1B1368A4" w:rsidR="00424501" w:rsidRPr="009A51B9" w:rsidRDefault="00424501" w:rsidP="009A51B9">
            <w:pPr>
              <w:rPr>
                <w:rFonts w:ascii="Century Gothic" w:hAnsi="Century Gothic"/>
                <w:sz w:val="18"/>
                <w:szCs w:val="18"/>
                <w:lang w:val="en-GB"/>
              </w:rPr>
            </w:pPr>
            <w:r w:rsidRPr="009A51B9">
              <w:rPr>
                <w:rFonts w:ascii="Century Gothic" w:hAnsi="Century Gothic"/>
                <w:sz w:val="18"/>
                <w:szCs w:val="18"/>
                <w:lang w:val="en-GB"/>
              </w:rPr>
              <w:t xml:space="preserve">Construction of </w:t>
            </w:r>
            <w:r w:rsidR="00053F7F" w:rsidRPr="009A51B9">
              <w:rPr>
                <w:rFonts w:ascii="Century Gothic" w:hAnsi="Century Gothic"/>
                <w:sz w:val="18"/>
                <w:szCs w:val="18"/>
              </w:rPr>
              <w:t xml:space="preserve">of tracks and trails, satellite camps for rangers, </w:t>
            </w:r>
            <w:r w:rsidR="00045AC4" w:rsidRPr="009A51B9">
              <w:rPr>
                <w:rFonts w:ascii="Century Gothic" w:hAnsi="Century Gothic"/>
                <w:sz w:val="18"/>
                <w:szCs w:val="18"/>
              </w:rPr>
              <w:t>and eco</w:t>
            </w:r>
            <w:r w:rsidR="00053F7F" w:rsidRPr="009A51B9">
              <w:rPr>
                <w:rFonts w:ascii="Century Gothic" w:hAnsi="Century Gothic"/>
                <w:sz w:val="18"/>
                <w:szCs w:val="18"/>
              </w:rPr>
              <w:t xml:space="preserve">tourism </w:t>
            </w:r>
            <w:r w:rsidR="00045AC4" w:rsidRPr="009A51B9">
              <w:rPr>
                <w:rFonts w:ascii="Century Gothic" w:hAnsi="Century Gothic"/>
                <w:sz w:val="18"/>
                <w:szCs w:val="18"/>
              </w:rPr>
              <w:t>infrastructure</w:t>
            </w:r>
            <w:r w:rsidR="00053F7F" w:rsidRPr="009A51B9">
              <w:rPr>
                <w:rFonts w:ascii="Century Gothic" w:hAnsi="Century Gothic"/>
                <w:sz w:val="18"/>
                <w:szCs w:val="18"/>
              </w:rPr>
              <w:t xml:space="preserve"> (picnic sites and bird hi</w:t>
            </w:r>
            <w:r w:rsidR="00045AC4" w:rsidRPr="009A51B9">
              <w:rPr>
                <w:rFonts w:ascii="Century Gothic" w:hAnsi="Century Gothic"/>
                <w:sz w:val="18"/>
                <w:szCs w:val="18"/>
              </w:rPr>
              <w:t>d</w:t>
            </w:r>
            <w:r w:rsidR="00053F7F" w:rsidRPr="009A51B9">
              <w:rPr>
                <w:rFonts w:ascii="Century Gothic" w:hAnsi="Century Gothic"/>
                <w:sz w:val="18"/>
                <w:szCs w:val="18"/>
              </w:rPr>
              <w:t>es)</w:t>
            </w:r>
          </w:p>
        </w:tc>
        <w:tc>
          <w:tcPr>
            <w:tcW w:w="1245" w:type="pct"/>
          </w:tcPr>
          <w:p w14:paraId="2E5EFB4D"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Provide support for effective coordination and management of targeted PAs and of the corridor areas working through the CREMAs</w:t>
            </w:r>
          </w:p>
          <w:p w14:paraId="5E4E6ABA" w14:textId="77777777" w:rsidR="00045AC4" w:rsidRPr="009A51B9" w:rsidRDefault="00045AC4" w:rsidP="009A51B9">
            <w:pPr>
              <w:rPr>
                <w:rFonts w:ascii="Century Gothic" w:hAnsi="Century Gothic"/>
                <w:sz w:val="18"/>
                <w:szCs w:val="18"/>
                <w:lang w:val="en-GB"/>
              </w:rPr>
            </w:pPr>
          </w:p>
          <w:p w14:paraId="53B1DD64" w14:textId="52CE5CC8" w:rsidR="00045AC4" w:rsidRPr="009A51B9" w:rsidRDefault="00BD7748" w:rsidP="009A51B9">
            <w:pPr>
              <w:rPr>
                <w:rFonts w:ascii="Century Gothic" w:hAnsi="Century Gothic"/>
                <w:sz w:val="18"/>
                <w:szCs w:val="18"/>
                <w:lang w:val="en-GB"/>
              </w:rPr>
            </w:pPr>
            <w:r w:rsidRPr="009A51B9">
              <w:rPr>
                <w:rFonts w:ascii="Century Gothic" w:hAnsi="Century Gothic"/>
                <w:sz w:val="18"/>
                <w:szCs w:val="18"/>
                <w:lang w:val="en-GB"/>
              </w:rPr>
              <w:t xml:space="preserve">Careful environmental planning (routing alignment selection) and close supervision and monitoring of grading and construction works to minimize impacts, including on animals and vegetation, e.g. on </w:t>
            </w:r>
            <w:r w:rsidRPr="009A51B9">
              <w:rPr>
                <w:rFonts w:ascii="Century Gothic" w:hAnsi="Century Gothic"/>
                <w:sz w:val="18"/>
                <w:szCs w:val="18"/>
                <w:lang w:val="en-GB"/>
              </w:rPr>
              <w:lastRenderedPageBreak/>
              <w:t xml:space="preserve">erosion, sediment-laden run-off, </w:t>
            </w:r>
            <w:proofErr w:type="gramStart"/>
            <w:r w:rsidRPr="009A51B9">
              <w:rPr>
                <w:rFonts w:ascii="Century Gothic" w:hAnsi="Century Gothic"/>
                <w:sz w:val="18"/>
                <w:szCs w:val="18"/>
                <w:lang w:val="en-GB"/>
              </w:rPr>
              <w:t>dust</w:t>
            </w:r>
            <w:proofErr w:type="gramEnd"/>
            <w:r w:rsidRPr="009A51B9">
              <w:rPr>
                <w:rFonts w:ascii="Century Gothic" w:hAnsi="Century Gothic"/>
                <w:sz w:val="18"/>
                <w:szCs w:val="18"/>
                <w:lang w:val="en-GB"/>
              </w:rPr>
              <w:t xml:space="preserve"> and noise management.</w:t>
            </w:r>
          </w:p>
        </w:tc>
        <w:tc>
          <w:tcPr>
            <w:tcW w:w="1039" w:type="pct"/>
          </w:tcPr>
          <w:p w14:paraId="69873259" w14:textId="77777777" w:rsidR="006C7F18" w:rsidRPr="009A51B9" w:rsidRDefault="006C7F18" w:rsidP="009A51B9">
            <w:pPr>
              <w:rPr>
                <w:rFonts w:ascii="Century Gothic" w:eastAsia="Times New Roman" w:hAnsi="Century Gothic"/>
                <w:bCs/>
                <w:iCs/>
                <w:sz w:val="18"/>
                <w:szCs w:val="18"/>
              </w:rPr>
            </w:pPr>
          </w:p>
          <w:p w14:paraId="02A36531"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FC-WD</w:t>
            </w:r>
          </w:p>
        </w:tc>
      </w:tr>
      <w:tr w:rsidR="006C7F18" w:rsidRPr="009A51B9" w14:paraId="38E26F5C" w14:textId="77777777" w:rsidTr="00B73B21">
        <w:tc>
          <w:tcPr>
            <w:tcW w:w="1371" w:type="pct"/>
          </w:tcPr>
          <w:p w14:paraId="5BA33A98" w14:textId="72A4CDB8" w:rsidR="006C7F18" w:rsidRPr="009A51B9" w:rsidRDefault="006C7F18" w:rsidP="009A51B9">
            <w:pPr>
              <w:rPr>
                <w:rFonts w:ascii="Century Gothic" w:hAnsi="Century Gothic"/>
                <w:sz w:val="18"/>
                <w:szCs w:val="18"/>
              </w:rPr>
            </w:pPr>
            <w:r w:rsidRPr="009A51B9">
              <w:rPr>
                <w:rFonts w:ascii="Century Gothic" w:eastAsia="Times New Roman" w:hAnsi="Century Gothic"/>
                <w:bCs/>
                <w:sz w:val="18"/>
                <w:szCs w:val="18"/>
              </w:rPr>
              <w:t xml:space="preserve">Activity </w:t>
            </w:r>
            <w:r w:rsidR="00424501" w:rsidRPr="009A51B9">
              <w:rPr>
                <w:rFonts w:ascii="Century Gothic" w:eastAsia="Times New Roman" w:hAnsi="Century Gothic"/>
                <w:bCs/>
                <w:sz w:val="18"/>
                <w:szCs w:val="18"/>
              </w:rPr>
              <w:t>3.4</w:t>
            </w:r>
            <w:r w:rsidRPr="009A51B9">
              <w:rPr>
                <w:rFonts w:ascii="Century Gothic" w:eastAsia="Times New Roman" w:hAnsi="Century Gothic"/>
                <w:bCs/>
                <w:sz w:val="18"/>
                <w:szCs w:val="18"/>
              </w:rPr>
              <w:t xml:space="preserve"> (b) – engagement with Admitted Settlements and Farm Owners to limit their illegal expansion in P</w:t>
            </w:r>
            <w:r w:rsidR="006F5A85" w:rsidRPr="009A51B9">
              <w:rPr>
                <w:rFonts w:ascii="Century Gothic" w:eastAsia="Times New Roman" w:hAnsi="Century Gothic"/>
                <w:bCs/>
                <w:sz w:val="18"/>
                <w:szCs w:val="18"/>
              </w:rPr>
              <w:t>a</w:t>
            </w:r>
            <w:r w:rsidRPr="009A51B9">
              <w:rPr>
                <w:rFonts w:ascii="Century Gothic" w:eastAsia="Times New Roman" w:hAnsi="Century Gothic"/>
                <w:bCs/>
                <w:sz w:val="18"/>
                <w:szCs w:val="18"/>
              </w:rPr>
              <w:t>s</w:t>
            </w:r>
          </w:p>
        </w:tc>
        <w:tc>
          <w:tcPr>
            <w:tcW w:w="1345" w:type="pct"/>
          </w:tcPr>
          <w:p w14:paraId="200BB2AF" w14:textId="76A3419F"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Increased illegal expansion of activities in P</w:t>
            </w:r>
            <w:r w:rsidR="006B6A07" w:rsidRPr="009A51B9">
              <w:rPr>
                <w:rFonts w:ascii="Century Gothic" w:hAnsi="Century Gothic"/>
                <w:sz w:val="18"/>
                <w:szCs w:val="18"/>
                <w:lang w:val="en-GB"/>
              </w:rPr>
              <w:t>a</w:t>
            </w:r>
            <w:r w:rsidRPr="009A51B9">
              <w:rPr>
                <w:rFonts w:ascii="Century Gothic" w:hAnsi="Century Gothic"/>
                <w:sz w:val="18"/>
                <w:szCs w:val="18"/>
                <w:lang w:val="en-GB"/>
              </w:rPr>
              <w:t>s</w:t>
            </w:r>
          </w:p>
        </w:tc>
        <w:tc>
          <w:tcPr>
            <w:tcW w:w="1245" w:type="pct"/>
          </w:tcPr>
          <w:p w14:paraId="7BD2B8C4"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Effective collaboration with admitted settlements and farm owners to adhered to laws governing management of PAs</w:t>
            </w:r>
          </w:p>
          <w:p w14:paraId="5E072532"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Provide other alternative livelihood opportunities for communities</w:t>
            </w:r>
          </w:p>
        </w:tc>
        <w:tc>
          <w:tcPr>
            <w:tcW w:w="1039" w:type="pct"/>
          </w:tcPr>
          <w:p w14:paraId="532AE1E1" w14:textId="77777777" w:rsidR="006C7F18" w:rsidRPr="009A51B9" w:rsidRDefault="006C7F18" w:rsidP="009A51B9">
            <w:pPr>
              <w:rPr>
                <w:rFonts w:ascii="Century Gothic" w:eastAsia="Times New Roman" w:hAnsi="Century Gothic"/>
                <w:bCs/>
                <w:iCs/>
                <w:sz w:val="18"/>
                <w:szCs w:val="18"/>
              </w:rPr>
            </w:pPr>
          </w:p>
          <w:p w14:paraId="2F28521A"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FC-WD</w:t>
            </w:r>
          </w:p>
        </w:tc>
      </w:tr>
      <w:tr w:rsidR="006C7F18" w:rsidRPr="009A51B9" w14:paraId="50495C10" w14:textId="77777777" w:rsidTr="00B73B21">
        <w:tc>
          <w:tcPr>
            <w:tcW w:w="1371" w:type="pct"/>
          </w:tcPr>
          <w:p w14:paraId="38AAD100" w14:textId="028579A7" w:rsidR="006C7F18" w:rsidRPr="009A51B9" w:rsidRDefault="006C7F18" w:rsidP="009A51B9">
            <w:pPr>
              <w:rPr>
                <w:rFonts w:ascii="Century Gothic" w:hAnsi="Century Gothic"/>
                <w:sz w:val="18"/>
                <w:szCs w:val="18"/>
              </w:rPr>
            </w:pPr>
            <w:r w:rsidRPr="009A51B9">
              <w:rPr>
                <w:rFonts w:ascii="Century Gothic" w:eastAsia="Times New Roman" w:hAnsi="Century Gothic"/>
                <w:bCs/>
                <w:sz w:val="18"/>
                <w:szCs w:val="18"/>
              </w:rPr>
              <w:t xml:space="preserve">Activity </w:t>
            </w:r>
            <w:r w:rsidR="004E1D2A" w:rsidRPr="009A51B9">
              <w:rPr>
                <w:rFonts w:ascii="Century Gothic" w:eastAsia="Times New Roman" w:hAnsi="Century Gothic"/>
                <w:bCs/>
                <w:sz w:val="18"/>
                <w:szCs w:val="18"/>
              </w:rPr>
              <w:t>3</w:t>
            </w:r>
            <w:r w:rsidRPr="009A51B9">
              <w:rPr>
                <w:rFonts w:ascii="Century Gothic" w:eastAsia="Times New Roman" w:hAnsi="Century Gothic"/>
                <w:bCs/>
                <w:sz w:val="18"/>
                <w:szCs w:val="18"/>
              </w:rPr>
              <w:t>.</w:t>
            </w:r>
            <w:r w:rsidR="00F22477" w:rsidRPr="009A51B9">
              <w:rPr>
                <w:rFonts w:ascii="Century Gothic" w:eastAsia="Times New Roman" w:hAnsi="Century Gothic"/>
                <w:bCs/>
                <w:sz w:val="18"/>
                <w:szCs w:val="18"/>
              </w:rPr>
              <w:t>4</w:t>
            </w:r>
            <w:r w:rsidRPr="009A51B9">
              <w:rPr>
                <w:rFonts w:ascii="Century Gothic" w:eastAsia="Times New Roman" w:hAnsi="Century Gothic"/>
                <w:bCs/>
                <w:sz w:val="18"/>
                <w:szCs w:val="18"/>
              </w:rPr>
              <w:t xml:space="preserve"> (c) - collaborative resource management around target PAs and in the biological corridors</w:t>
            </w:r>
          </w:p>
        </w:tc>
        <w:tc>
          <w:tcPr>
            <w:tcW w:w="1345" w:type="pct"/>
          </w:tcPr>
          <w:p w14:paraId="0C20B48F"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w:t>
            </w:r>
          </w:p>
          <w:p w14:paraId="5DBB9755" w14:textId="77777777" w:rsidR="006C7F18" w:rsidRPr="009A51B9" w:rsidRDefault="006C7F18" w:rsidP="009A51B9">
            <w:pPr>
              <w:rPr>
                <w:rFonts w:ascii="Century Gothic" w:hAnsi="Century Gothic"/>
                <w:sz w:val="18"/>
                <w:szCs w:val="18"/>
                <w:lang w:val="en-GB"/>
              </w:rPr>
            </w:pPr>
          </w:p>
          <w:p w14:paraId="00A9795D"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This will provide opportunities for work and employment and will bring substantial economic benefits through increasing forest productivity and environmental benefits through restoring ecosystem services</w:t>
            </w:r>
          </w:p>
          <w:p w14:paraId="00A1A454" w14:textId="77777777" w:rsidR="006C7F18" w:rsidRPr="009A51B9" w:rsidRDefault="006C7F18" w:rsidP="009A51B9">
            <w:pPr>
              <w:rPr>
                <w:rFonts w:ascii="Century Gothic" w:hAnsi="Century Gothic"/>
                <w:sz w:val="18"/>
                <w:szCs w:val="18"/>
                <w:lang w:val="en-GB"/>
              </w:rPr>
            </w:pPr>
          </w:p>
          <w:p w14:paraId="5429DF31"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Human wildlife conflict </w:t>
            </w:r>
          </w:p>
        </w:tc>
        <w:tc>
          <w:tcPr>
            <w:tcW w:w="1245" w:type="pct"/>
          </w:tcPr>
          <w:p w14:paraId="65643460"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Intensify collaboration between national and regional managers of connected biological corridors</w:t>
            </w:r>
          </w:p>
          <w:p w14:paraId="503A22BD"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Intensify education on seasonal movement of animals in communities located along these corridors</w:t>
            </w:r>
          </w:p>
          <w:p w14:paraId="61537AA9"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Intensify controls by equipping PAs guards to prevent wild animals from causing fatal injuries and loss of human life</w:t>
            </w:r>
          </w:p>
        </w:tc>
        <w:tc>
          <w:tcPr>
            <w:tcW w:w="1039" w:type="pct"/>
          </w:tcPr>
          <w:p w14:paraId="5A95829B" w14:textId="77777777" w:rsidR="006C7F18" w:rsidRPr="009A51B9" w:rsidRDefault="006C7F18" w:rsidP="009A51B9">
            <w:pPr>
              <w:rPr>
                <w:rFonts w:ascii="Century Gothic" w:eastAsia="Times New Roman" w:hAnsi="Century Gothic"/>
                <w:bCs/>
                <w:iCs/>
                <w:sz w:val="18"/>
                <w:szCs w:val="18"/>
              </w:rPr>
            </w:pPr>
          </w:p>
          <w:p w14:paraId="34C04CA6"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FC-WD</w:t>
            </w:r>
          </w:p>
        </w:tc>
      </w:tr>
      <w:tr w:rsidR="006C7F18" w:rsidRPr="009A51B9" w14:paraId="22786627" w14:textId="77777777" w:rsidTr="00B73B21">
        <w:tc>
          <w:tcPr>
            <w:tcW w:w="1371" w:type="pct"/>
          </w:tcPr>
          <w:p w14:paraId="69AE8AA1" w14:textId="5DA66E90" w:rsidR="006C7F18" w:rsidRPr="009A51B9" w:rsidRDefault="006C7F18" w:rsidP="009A51B9">
            <w:pPr>
              <w:rPr>
                <w:rFonts w:ascii="Century Gothic" w:hAnsi="Century Gothic"/>
                <w:sz w:val="18"/>
                <w:szCs w:val="18"/>
              </w:rPr>
            </w:pPr>
            <w:r w:rsidRPr="009A51B9">
              <w:rPr>
                <w:rFonts w:ascii="Century Gothic" w:eastAsia="Times New Roman" w:hAnsi="Century Gothic"/>
                <w:bCs/>
                <w:sz w:val="18"/>
                <w:szCs w:val="18"/>
              </w:rPr>
              <w:t xml:space="preserve">Activity </w:t>
            </w:r>
            <w:r w:rsidR="00F22477" w:rsidRPr="009A51B9">
              <w:rPr>
                <w:rFonts w:ascii="Century Gothic" w:eastAsia="Times New Roman" w:hAnsi="Century Gothic"/>
                <w:bCs/>
                <w:sz w:val="18"/>
                <w:szCs w:val="18"/>
              </w:rPr>
              <w:t>3</w:t>
            </w:r>
            <w:r w:rsidRPr="009A51B9">
              <w:rPr>
                <w:rFonts w:ascii="Century Gothic" w:eastAsia="Times New Roman" w:hAnsi="Century Gothic"/>
                <w:bCs/>
                <w:sz w:val="18"/>
                <w:szCs w:val="18"/>
              </w:rPr>
              <w:t>.</w:t>
            </w:r>
            <w:r w:rsidR="00F22477" w:rsidRPr="009A51B9">
              <w:rPr>
                <w:rFonts w:ascii="Century Gothic" w:eastAsia="Times New Roman" w:hAnsi="Century Gothic"/>
                <w:bCs/>
                <w:sz w:val="18"/>
                <w:szCs w:val="18"/>
              </w:rPr>
              <w:t>4</w:t>
            </w:r>
            <w:r w:rsidRPr="009A51B9">
              <w:rPr>
                <w:rFonts w:ascii="Century Gothic" w:eastAsia="Times New Roman" w:hAnsi="Century Gothic"/>
                <w:bCs/>
                <w:sz w:val="18"/>
                <w:szCs w:val="18"/>
              </w:rPr>
              <w:t xml:space="preserve"> (d) - incentives to communities for sustainable forest management</w:t>
            </w:r>
          </w:p>
        </w:tc>
        <w:tc>
          <w:tcPr>
            <w:tcW w:w="1345" w:type="pct"/>
          </w:tcPr>
          <w:p w14:paraId="68092FF5"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This will provide opportunities for work and employment and will bring substantial economic benefits through increasing forest productivity and environmental benefits through restoring ecosystem services.</w:t>
            </w:r>
          </w:p>
          <w:p w14:paraId="4381B24E" w14:textId="77777777" w:rsidR="006C7F18" w:rsidRPr="009A51B9" w:rsidRDefault="006C7F18" w:rsidP="009A51B9">
            <w:pPr>
              <w:rPr>
                <w:rFonts w:ascii="Century Gothic" w:hAnsi="Century Gothic"/>
                <w:sz w:val="18"/>
                <w:szCs w:val="18"/>
                <w:lang w:val="en-GB"/>
              </w:rPr>
            </w:pPr>
          </w:p>
          <w:p w14:paraId="61A22E2E"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Low level of community commitment in sustainable forest management</w:t>
            </w:r>
          </w:p>
        </w:tc>
        <w:tc>
          <w:tcPr>
            <w:tcW w:w="1245" w:type="pct"/>
          </w:tcPr>
          <w:p w14:paraId="25D27E5E"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Provide incentives and alternative livelihood opportunities to communities</w:t>
            </w:r>
          </w:p>
          <w:p w14:paraId="1746A5F5" w14:textId="77777777" w:rsidR="006C7F18" w:rsidRPr="009A51B9" w:rsidRDefault="006C7F18" w:rsidP="009A51B9">
            <w:pPr>
              <w:rPr>
                <w:rFonts w:ascii="Century Gothic" w:hAnsi="Century Gothic"/>
                <w:sz w:val="18"/>
                <w:szCs w:val="18"/>
                <w:lang w:val="en-GB"/>
              </w:rPr>
            </w:pPr>
            <w:r w:rsidRPr="009A51B9">
              <w:rPr>
                <w:rFonts w:ascii="Century Gothic" w:hAnsi="Century Gothic"/>
                <w:sz w:val="18"/>
                <w:szCs w:val="18"/>
                <w:lang w:val="en-GB"/>
              </w:rPr>
              <w:t xml:space="preserve">- Intensify and improve modes of community education </w:t>
            </w:r>
          </w:p>
        </w:tc>
        <w:tc>
          <w:tcPr>
            <w:tcW w:w="1039" w:type="pct"/>
          </w:tcPr>
          <w:p w14:paraId="0C595843" w14:textId="77777777" w:rsidR="006C7F18" w:rsidRPr="009A51B9" w:rsidRDefault="006C7F18" w:rsidP="009A51B9">
            <w:pPr>
              <w:rPr>
                <w:rFonts w:ascii="Century Gothic" w:eastAsia="Times New Roman" w:hAnsi="Century Gothic"/>
                <w:bCs/>
                <w:iCs/>
                <w:sz w:val="18"/>
                <w:szCs w:val="18"/>
              </w:rPr>
            </w:pPr>
            <w:r w:rsidRPr="009A51B9">
              <w:rPr>
                <w:rFonts w:ascii="Century Gothic" w:eastAsia="Times New Roman" w:hAnsi="Century Gothic"/>
                <w:bCs/>
                <w:iCs/>
                <w:sz w:val="18"/>
                <w:szCs w:val="18"/>
              </w:rPr>
              <w:t>FC-WD</w:t>
            </w:r>
          </w:p>
          <w:p w14:paraId="5A9BB4EA"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Direct procurement of inputs by PCU</w:t>
            </w:r>
          </w:p>
        </w:tc>
      </w:tr>
      <w:tr w:rsidR="006C7F18" w:rsidRPr="009A51B9" w14:paraId="03545B14" w14:textId="77777777" w:rsidTr="00B73B21">
        <w:tc>
          <w:tcPr>
            <w:tcW w:w="1371" w:type="pct"/>
          </w:tcPr>
          <w:p w14:paraId="7FAB6B57" w14:textId="3774FB7D" w:rsidR="006C7F18" w:rsidRPr="009A51B9" w:rsidRDefault="006C7F18" w:rsidP="009A51B9">
            <w:pPr>
              <w:rPr>
                <w:rFonts w:ascii="Century Gothic" w:hAnsi="Century Gothic"/>
                <w:sz w:val="18"/>
                <w:szCs w:val="18"/>
              </w:rPr>
            </w:pPr>
            <w:r w:rsidRPr="009A51B9">
              <w:rPr>
                <w:rFonts w:ascii="Century Gothic" w:eastAsia="Times New Roman" w:hAnsi="Century Gothic"/>
                <w:sz w:val="18"/>
                <w:szCs w:val="18"/>
              </w:rPr>
              <w:t xml:space="preserve">Activity </w:t>
            </w:r>
            <w:r w:rsidR="0047236A" w:rsidRPr="009A51B9">
              <w:rPr>
                <w:rFonts w:ascii="Century Gothic" w:eastAsia="Times New Roman" w:hAnsi="Century Gothic"/>
                <w:sz w:val="18"/>
                <w:szCs w:val="18"/>
              </w:rPr>
              <w:t>3</w:t>
            </w:r>
            <w:r w:rsidRPr="009A51B9">
              <w:rPr>
                <w:rFonts w:ascii="Century Gothic" w:eastAsia="Times New Roman" w:hAnsi="Century Gothic"/>
                <w:sz w:val="18"/>
                <w:szCs w:val="18"/>
              </w:rPr>
              <w:t>.</w:t>
            </w:r>
            <w:r w:rsidR="0047236A" w:rsidRPr="009A51B9">
              <w:rPr>
                <w:rFonts w:ascii="Century Gothic" w:eastAsia="Times New Roman" w:hAnsi="Century Gothic"/>
                <w:sz w:val="18"/>
                <w:szCs w:val="18"/>
              </w:rPr>
              <w:t>5</w:t>
            </w:r>
            <w:r w:rsidRPr="009A51B9">
              <w:rPr>
                <w:rFonts w:ascii="Century Gothic" w:eastAsia="Times New Roman" w:hAnsi="Century Gothic"/>
                <w:sz w:val="18"/>
                <w:szCs w:val="18"/>
              </w:rPr>
              <w:t xml:space="preserve"> (a) - </w:t>
            </w:r>
            <w:r w:rsidRPr="009A51B9">
              <w:rPr>
                <w:rFonts w:ascii="Century Gothic" w:hAnsi="Century Gothic"/>
                <w:sz w:val="18"/>
                <w:szCs w:val="18"/>
              </w:rPr>
              <w:t>mapping, feasibility studies, and monitoring of abandoned mine sites with potential for restoration</w:t>
            </w:r>
          </w:p>
        </w:tc>
        <w:tc>
          <w:tcPr>
            <w:tcW w:w="1345" w:type="pct"/>
          </w:tcPr>
          <w:p w14:paraId="6E41DE51" w14:textId="7FDCDCAC" w:rsidR="006C7F18" w:rsidRPr="009A51B9" w:rsidRDefault="00190768" w:rsidP="009A51B9">
            <w:pPr>
              <w:rPr>
                <w:rFonts w:ascii="Century Gothic" w:hAnsi="Century Gothic"/>
                <w:sz w:val="18"/>
                <w:szCs w:val="18"/>
                <w:lang w:val="en-GB"/>
              </w:rPr>
            </w:pPr>
            <w:r w:rsidRPr="009A51B9">
              <w:rPr>
                <w:rFonts w:ascii="Century Gothic" w:hAnsi="Century Gothic"/>
                <w:sz w:val="18"/>
                <w:szCs w:val="18"/>
                <w:lang w:val="en-GB"/>
              </w:rPr>
              <w:t>N/A</w:t>
            </w:r>
          </w:p>
        </w:tc>
        <w:tc>
          <w:tcPr>
            <w:tcW w:w="1245" w:type="pct"/>
          </w:tcPr>
          <w:p w14:paraId="7F6721A7" w14:textId="77777777" w:rsidR="006C7F18" w:rsidRPr="009A51B9" w:rsidRDefault="006C7F18" w:rsidP="009A51B9">
            <w:pPr>
              <w:rPr>
                <w:rFonts w:ascii="Century Gothic" w:hAnsi="Century Gothic"/>
                <w:sz w:val="18"/>
                <w:szCs w:val="18"/>
                <w:lang w:val="en-GB"/>
              </w:rPr>
            </w:pPr>
          </w:p>
        </w:tc>
        <w:tc>
          <w:tcPr>
            <w:tcW w:w="1039" w:type="pct"/>
          </w:tcPr>
          <w:p w14:paraId="63CE7B12"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MC and EPA, in coordination with WRC</w:t>
            </w:r>
          </w:p>
        </w:tc>
      </w:tr>
      <w:tr w:rsidR="006C7F18" w:rsidRPr="009A51B9" w14:paraId="01449966" w14:textId="77777777" w:rsidTr="00B73B21">
        <w:tc>
          <w:tcPr>
            <w:tcW w:w="1371" w:type="pct"/>
            <w:tcBorders>
              <w:bottom w:val="single" w:sz="4" w:space="0" w:color="auto"/>
            </w:tcBorders>
          </w:tcPr>
          <w:p w14:paraId="169E156B" w14:textId="05CA9764" w:rsidR="006C7F18" w:rsidRPr="009A51B9" w:rsidRDefault="006C7F18" w:rsidP="009A51B9">
            <w:pPr>
              <w:rPr>
                <w:rFonts w:ascii="Century Gothic" w:hAnsi="Century Gothic"/>
                <w:sz w:val="18"/>
                <w:szCs w:val="18"/>
              </w:rPr>
            </w:pPr>
            <w:r w:rsidRPr="009A51B9">
              <w:rPr>
                <w:rFonts w:ascii="Century Gothic" w:eastAsia="Times New Roman" w:hAnsi="Century Gothic"/>
                <w:sz w:val="18"/>
                <w:szCs w:val="18"/>
              </w:rPr>
              <w:t>Activity</w:t>
            </w:r>
            <w:r w:rsidR="0047236A" w:rsidRPr="009A51B9">
              <w:rPr>
                <w:rFonts w:ascii="Century Gothic" w:eastAsia="Times New Roman" w:hAnsi="Century Gothic"/>
                <w:sz w:val="18"/>
                <w:szCs w:val="18"/>
              </w:rPr>
              <w:t>3.5</w:t>
            </w:r>
            <w:r w:rsidRPr="009A51B9">
              <w:rPr>
                <w:rFonts w:ascii="Century Gothic" w:eastAsia="Times New Roman" w:hAnsi="Century Gothic"/>
                <w:sz w:val="18"/>
                <w:szCs w:val="18"/>
              </w:rPr>
              <w:t xml:space="preserve"> (b) - reclamation of abandoned ASM sites and waterways</w:t>
            </w:r>
          </w:p>
        </w:tc>
        <w:tc>
          <w:tcPr>
            <w:tcW w:w="1345" w:type="pct"/>
            <w:tcBorders>
              <w:bottom w:val="single" w:sz="4" w:space="0" w:color="auto"/>
            </w:tcBorders>
          </w:tcPr>
          <w:p w14:paraId="4F6B794F" w14:textId="738EFB77" w:rsidR="00A34746" w:rsidRPr="009A51B9" w:rsidRDefault="00E23EC8" w:rsidP="009A51B9">
            <w:pPr>
              <w:rPr>
                <w:rFonts w:ascii="Century Gothic" w:hAnsi="Century Gothic"/>
                <w:sz w:val="18"/>
                <w:szCs w:val="18"/>
                <w:lang w:val="en-GB"/>
              </w:rPr>
            </w:pPr>
            <w:r w:rsidRPr="009A51B9">
              <w:rPr>
                <w:rFonts w:ascii="Century Gothic" w:hAnsi="Century Gothic"/>
                <w:sz w:val="18"/>
                <w:szCs w:val="18"/>
                <w:lang w:val="en-GB"/>
              </w:rPr>
              <w:t xml:space="preserve">Environmental risks </w:t>
            </w:r>
            <w:r w:rsidR="00B74535" w:rsidRPr="009A51B9">
              <w:rPr>
                <w:rFonts w:ascii="Century Gothic" w:hAnsi="Century Gothic"/>
                <w:sz w:val="18"/>
                <w:szCs w:val="18"/>
                <w:lang w:val="en-GB"/>
              </w:rPr>
              <w:t>caused by disturbance of land areas</w:t>
            </w:r>
            <w:r w:rsidR="00A34746" w:rsidRPr="009A51B9">
              <w:rPr>
                <w:rFonts w:ascii="Century Gothic" w:hAnsi="Century Gothic"/>
                <w:sz w:val="18"/>
                <w:szCs w:val="18"/>
                <w:lang w:val="en-GB"/>
              </w:rPr>
              <w:t xml:space="preserve">: </w:t>
            </w:r>
            <w:r w:rsidR="00A34746" w:rsidRPr="009A51B9">
              <w:rPr>
                <w:rFonts w:ascii="Century Gothic" w:hAnsi="Century Gothic"/>
                <w:sz w:val="18"/>
                <w:szCs w:val="18"/>
              </w:rPr>
              <w:t>rehabilitation of abandoned ASM sites also requires earthworks and the borrow material's haulage to fill these sites</w:t>
            </w:r>
          </w:p>
          <w:p w14:paraId="3FC89F57" w14:textId="77777777" w:rsidR="003A3C99" w:rsidRPr="009A51B9" w:rsidRDefault="003A3C99" w:rsidP="009A51B9">
            <w:pPr>
              <w:rPr>
                <w:rFonts w:ascii="Century Gothic" w:hAnsi="Century Gothic"/>
                <w:sz w:val="18"/>
                <w:szCs w:val="18"/>
              </w:rPr>
            </w:pPr>
          </w:p>
          <w:p w14:paraId="49A86FA1" w14:textId="65DA2332" w:rsidR="003A3C99" w:rsidRPr="009A51B9" w:rsidRDefault="003A3C99" w:rsidP="009A51B9">
            <w:pPr>
              <w:rPr>
                <w:rFonts w:ascii="Century Gothic" w:hAnsi="Century Gothic"/>
                <w:sz w:val="18"/>
                <w:szCs w:val="18"/>
              </w:rPr>
            </w:pPr>
            <w:r w:rsidRPr="009A51B9">
              <w:rPr>
                <w:rFonts w:ascii="Century Gothic" w:hAnsi="Century Gothic"/>
                <w:sz w:val="18"/>
                <w:szCs w:val="18"/>
              </w:rPr>
              <w:t xml:space="preserve">Risk of disruption to </w:t>
            </w:r>
            <w:r w:rsidR="00A00544" w:rsidRPr="009A51B9">
              <w:rPr>
                <w:rFonts w:ascii="Century Gothic" w:hAnsi="Century Gothic"/>
                <w:sz w:val="18"/>
                <w:szCs w:val="18"/>
              </w:rPr>
              <w:t xml:space="preserve">economic activities which </w:t>
            </w:r>
            <w:r w:rsidR="00172B1C" w:rsidRPr="009A51B9">
              <w:rPr>
                <w:rFonts w:ascii="Century Gothic" w:hAnsi="Century Gothic"/>
                <w:sz w:val="18"/>
                <w:szCs w:val="18"/>
              </w:rPr>
              <w:t>are</w:t>
            </w:r>
            <w:r w:rsidR="00A00544" w:rsidRPr="009A51B9">
              <w:rPr>
                <w:rFonts w:ascii="Century Gothic" w:hAnsi="Century Gothic"/>
                <w:sz w:val="18"/>
                <w:szCs w:val="18"/>
              </w:rPr>
              <w:t xml:space="preserve"> dependent on </w:t>
            </w:r>
            <w:r w:rsidR="00A00544" w:rsidRPr="009A51B9">
              <w:rPr>
                <w:rFonts w:ascii="Century Gothic" w:hAnsi="Century Gothic"/>
                <w:sz w:val="18"/>
                <w:szCs w:val="18"/>
              </w:rPr>
              <w:lastRenderedPageBreak/>
              <w:t>mine site</w:t>
            </w:r>
            <w:r w:rsidR="00172B1C" w:rsidRPr="009A51B9">
              <w:rPr>
                <w:rFonts w:ascii="Century Gothic" w:hAnsi="Century Gothic"/>
                <w:sz w:val="18"/>
                <w:szCs w:val="18"/>
              </w:rPr>
              <w:t xml:space="preserve"> </w:t>
            </w:r>
            <w:r w:rsidR="007474C0" w:rsidRPr="009A51B9">
              <w:rPr>
                <w:rFonts w:ascii="Century Gothic" w:hAnsi="Century Gothic"/>
                <w:sz w:val="18"/>
                <w:szCs w:val="18"/>
              </w:rPr>
              <w:t>environment (e.g. hunting and fishing)</w:t>
            </w:r>
            <w:r w:rsidR="00A00544" w:rsidRPr="009A51B9">
              <w:rPr>
                <w:rFonts w:ascii="Century Gothic" w:hAnsi="Century Gothic"/>
                <w:sz w:val="18"/>
                <w:szCs w:val="18"/>
              </w:rPr>
              <w:t xml:space="preserve"> </w:t>
            </w:r>
          </w:p>
        </w:tc>
        <w:tc>
          <w:tcPr>
            <w:tcW w:w="1245" w:type="pct"/>
            <w:tcBorders>
              <w:bottom w:val="single" w:sz="4" w:space="0" w:color="auto"/>
            </w:tcBorders>
          </w:tcPr>
          <w:p w14:paraId="639D6C3C" w14:textId="77777777" w:rsidR="006B6A07" w:rsidRPr="005B4312" w:rsidRDefault="006B6A07" w:rsidP="006B6A07">
            <w:pPr>
              <w:pStyle w:val="ListParagraph"/>
              <w:numPr>
                <w:ilvl w:val="0"/>
                <w:numId w:val="168"/>
              </w:numPr>
              <w:ind w:left="144" w:hanging="144"/>
              <w:rPr>
                <w:rFonts w:ascii="Century Gothic" w:hAnsi="Century Gothic"/>
                <w:sz w:val="18"/>
                <w:szCs w:val="18"/>
              </w:rPr>
            </w:pPr>
            <w:r w:rsidRPr="005B4312">
              <w:rPr>
                <w:rFonts w:ascii="Century Gothic" w:hAnsi="Century Gothic"/>
                <w:sz w:val="18"/>
                <w:szCs w:val="18"/>
              </w:rPr>
              <w:lastRenderedPageBreak/>
              <w:t xml:space="preserve">Preparation of ESIA </w:t>
            </w:r>
          </w:p>
          <w:p w14:paraId="173E3173" w14:textId="294E1B48" w:rsidR="006B6A07" w:rsidRPr="005B4312" w:rsidRDefault="006B6A07" w:rsidP="006B6A07">
            <w:pPr>
              <w:pStyle w:val="ListParagraph"/>
              <w:numPr>
                <w:ilvl w:val="0"/>
                <w:numId w:val="168"/>
              </w:numPr>
              <w:shd w:val="clear" w:color="auto" w:fill="FFFFFF"/>
              <w:spacing w:line="205" w:lineRule="atLeast"/>
              <w:ind w:left="144" w:hanging="144"/>
              <w:rPr>
                <w:rFonts w:ascii="Century Gothic" w:eastAsia="Times New Roman" w:hAnsi="Century Gothic"/>
                <w:color w:val="222222"/>
                <w:sz w:val="18"/>
                <w:szCs w:val="18"/>
              </w:rPr>
            </w:pPr>
            <w:r w:rsidRPr="005B4312">
              <w:rPr>
                <w:rFonts w:ascii="Century Gothic" w:eastAsia="Times New Roman" w:hAnsi="Century Gothic"/>
                <w:color w:val="000000"/>
                <w:sz w:val="18"/>
                <w:szCs w:val="18"/>
              </w:rPr>
              <w:t xml:space="preserve">Abandoned artisanal and small-scale mining (ASM) sites and waterways will be screened to establish whether the existing level of pollution could pose a significant risk to human health or the environment, and if such risk is identified, undertake a health and safety risk assessment of the </w:t>
            </w:r>
            <w:r w:rsidRPr="005B4312">
              <w:rPr>
                <w:rFonts w:ascii="Century Gothic" w:eastAsia="Times New Roman" w:hAnsi="Century Gothic"/>
                <w:color w:val="000000"/>
                <w:sz w:val="18"/>
                <w:szCs w:val="18"/>
              </w:rPr>
              <w:lastRenderedPageBreak/>
              <w:t>existing pollution and incorporate mitigation measures in the site-specific ESMP. </w:t>
            </w:r>
          </w:p>
          <w:p w14:paraId="5BBB2BC2" w14:textId="368A8852" w:rsidR="006B6A07" w:rsidRPr="005B4312" w:rsidRDefault="006B6A07" w:rsidP="006B6A07">
            <w:pPr>
              <w:pStyle w:val="ListParagraph"/>
              <w:numPr>
                <w:ilvl w:val="0"/>
                <w:numId w:val="168"/>
              </w:numPr>
              <w:shd w:val="clear" w:color="auto" w:fill="FFFFFF"/>
              <w:spacing w:line="205" w:lineRule="atLeast"/>
              <w:ind w:left="144" w:hanging="144"/>
              <w:rPr>
                <w:rFonts w:ascii="Century Gothic" w:eastAsia="Times New Roman" w:hAnsi="Century Gothic"/>
                <w:color w:val="222222"/>
                <w:sz w:val="18"/>
                <w:szCs w:val="18"/>
              </w:rPr>
            </w:pPr>
            <w:r w:rsidRPr="005B4312">
              <w:rPr>
                <w:rFonts w:ascii="Century Gothic" w:eastAsia="Times New Roman" w:hAnsi="Century Gothic"/>
                <w:color w:val="000000"/>
                <w:sz w:val="18"/>
                <w:szCs w:val="18"/>
              </w:rPr>
              <w:t>Additionally, it is recommended to prepare reclamation plans for each ASM abandoned site that incorporate both physical rehabilitation and socio-economic considerations, designed so that future public health and safety are not compromised; the after-use of the site is beneficial and sustainable to the affected communities in the long term; adverse socio-economic impacts are minimized, and socioeconomic benefits are maximized. </w:t>
            </w:r>
          </w:p>
          <w:p w14:paraId="497B9CF2" w14:textId="23712D3F" w:rsidR="003A3C99" w:rsidRPr="005B4312" w:rsidRDefault="006B6A07" w:rsidP="006B6A07">
            <w:pPr>
              <w:pStyle w:val="ListParagraph"/>
              <w:numPr>
                <w:ilvl w:val="0"/>
                <w:numId w:val="168"/>
              </w:numPr>
              <w:shd w:val="clear" w:color="auto" w:fill="FFFFFF"/>
              <w:spacing w:line="205" w:lineRule="atLeast"/>
              <w:ind w:left="144" w:hanging="144"/>
              <w:rPr>
                <w:rFonts w:ascii="Century Gothic" w:hAnsi="Century Gothic"/>
                <w:sz w:val="18"/>
                <w:szCs w:val="18"/>
              </w:rPr>
            </w:pPr>
            <w:r w:rsidRPr="005B4312">
              <w:rPr>
                <w:rFonts w:ascii="Century Gothic" w:eastAsia="Times New Roman" w:hAnsi="Century Gothic"/>
                <w:color w:val="000000"/>
                <w:sz w:val="18"/>
                <w:szCs w:val="18"/>
              </w:rPr>
              <w:t>Given the particularities of the ASM reclamation subprojects, and the specific risks and impacts mining sites reclamation have, it is recommended, to have a dedicated section in the ESMF for this type of subprojects, to better inform ESMF users for preparing environmental and social management instruments. </w:t>
            </w:r>
            <w:r w:rsidRPr="005B4312">
              <w:rPr>
                <w:rFonts w:ascii="Century Gothic" w:eastAsia="Times New Roman" w:hAnsi="Century Gothic"/>
                <w:b/>
                <w:bCs/>
                <w:color w:val="000000"/>
                <w:sz w:val="18"/>
                <w:szCs w:val="18"/>
              </w:rPr>
              <w:t> </w:t>
            </w:r>
          </w:p>
          <w:p w14:paraId="15E07F87" w14:textId="77777777" w:rsidR="00DD58CB" w:rsidRPr="005B4312" w:rsidRDefault="00DD58CB" w:rsidP="009A51B9">
            <w:pPr>
              <w:rPr>
                <w:rFonts w:ascii="Century Gothic" w:hAnsi="Century Gothic"/>
                <w:sz w:val="18"/>
                <w:szCs w:val="18"/>
              </w:rPr>
            </w:pPr>
          </w:p>
          <w:p w14:paraId="60892C57" w14:textId="5A49CCD0" w:rsidR="00DD58CB" w:rsidRPr="005B4312" w:rsidRDefault="00DD58CB" w:rsidP="009A51B9">
            <w:pPr>
              <w:rPr>
                <w:rFonts w:ascii="Century Gothic" w:hAnsi="Century Gothic"/>
                <w:sz w:val="18"/>
                <w:szCs w:val="18"/>
              </w:rPr>
            </w:pPr>
            <w:r w:rsidRPr="005B4312">
              <w:rPr>
                <w:rFonts w:ascii="Century Gothic" w:hAnsi="Century Gothic"/>
                <w:sz w:val="18"/>
                <w:szCs w:val="18"/>
              </w:rPr>
              <w:t>Establish eligibility criteria for affected persons, set out procedures and standards compensation and incorporate arrangements for consultations, monitoring and addressing grievances</w:t>
            </w:r>
          </w:p>
          <w:p w14:paraId="5DCF5172" w14:textId="43E7276E" w:rsidR="00DD58CB" w:rsidRPr="005B4312" w:rsidRDefault="00DD58CB" w:rsidP="009A51B9">
            <w:pPr>
              <w:rPr>
                <w:rFonts w:ascii="Century Gothic" w:hAnsi="Century Gothic"/>
                <w:sz w:val="18"/>
                <w:szCs w:val="18"/>
              </w:rPr>
            </w:pPr>
          </w:p>
        </w:tc>
        <w:tc>
          <w:tcPr>
            <w:tcW w:w="1039" w:type="pct"/>
            <w:tcBorders>
              <w:bottom w:val="single" w:sz="4" w:space="0" w:color="auto"/>
            </w:tcBorders>
          </w:tcPr>
          <w:p w14:paraId="75747A12" w14:textId="77777777" w:rsidR="006C7F18" w:rsidRPr="009A51B9" w:rsidRDefault="006C7F18" w:rsidP="009A51B9">
            <w:pPr>
              <w:rPr>
                <w:rFonts w:ascii="Century Gothic" w:eastAsia="Times New Roman" w:hAnsi="Century Gothic"/>
                <w:bCs/>
                <w:iCs/>
                <w:sz w:val="18"/>
                <w:szCs w:val="18"/>
              </w:rPr>
            </w:pPr>
          </w:p>
          <w:p w14:paraId="107C07D1"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MC and EPA, in coordination with WRC</w:t>
            </w:r>
          </w:p>
        </w:tc>
      </w:tr>
      <w:tr w:rsidR="006C7F18" w:rsidRPr="009A51B9" w14:paraId="33AAE772" w14:textId="77777777" w:rsidTr="00B73B21">
        <w:tc>
          <w:tcPr>
            <w:tcW w:w="1371" w:type="pct"/>
            <w:tcBorders>
              <w:top w:val="single" w:sz="4" w:space="0" w:color="auto"/>
              <w:bottom w:val="single" w:sz="4" w:space="0" w:color="auto"/>
            </w:tcBorders>
          </w:tcPr>
          <w:p w14:paraId="49916EB4" w14:textId="77777777" w:rsidR="006C7F18" w:rsidRPr="009A51B9" w:rsidRDefault="006C7F18" w:rsidP="009A51B9">
            <w:pPr>
              <w:rPr>
                <w:rFonts w:ascii="Century Gothic" w:hAnsi="Century Gothic"/>
                <w:sz w:val="18"/>
                <w:szCs w:val="18"/>
              </w:rPr>
            </w:pPr>
            <w:r w:rsidRPr="009A51B9">
              <w:rPr>
                <w:rFonts w:ascii="Century Gothic" w:eastAsia="Times New Roman" w:hAnsi="Century Gothic"/>
                <w:sz w:val="18"/>
                <w:szCs w:val="18"/>
              </w:rPr>
              <w:t xml:space="preserve">Activity 4.3. (c) - alternative livelihoods programs </w:t>
            </w:r>
          </w:p>
        </w:tc>
        <w:tc>
          <w:tcPr>
            <w:tcW w:w="1345" w:type="pct"/>
            <w:tcBorders>
              <w:top w:val="single" w:sz="4" w:space="0" w:color="auto"/>
              <w:bottom w:val="single" w:sz="4" w:space="0" w:color="auto"/>
            </w:tcBorders>
          </w:tcPr>
          <w:p w14:paraId="1683BFC1" w14:textId="4A2D1248" w:rsidR="006C7F18" w:rsidRPr="009A51B9" w:rsidRDefault="0084740D" w:rsidP="009A51B9">
            <w:pPr>
              <w:rPr>
                <w:rFonts w:ascii="Century Gothic" w:hAnsi="Century Gothic"/>
                <w:sz w:val="18"/>
                <w:szCs w:val="18"/>
                <w:lang w:val="en-GB"/>
              </w:rPr>
            </w:pPr>
            <w:r w:rsidRPr="009A51B9">
              <w:rPr>
                <w:rFonts w:ascii="Century Gothic" w:hAnsi="Century Gothic"/>
                <w:sz w:val="18"/>
                <w:szCs w:val="18"/>
                <w:lang w:val="en-GB"/>
              </w:rPr>
              <w:t>See Component 3 above</w:t>
            </w:r>
          </w:p>
        </w:tc>
        <w:tc>
          <w:tcPr>
            <w:tcW w:w="1245" w:type="pct"/>
            <w:tcBorders>
              <w:top w:val="single" w:sz="4" w:space="0" w:color="auto"/>
              <w:bottom w:val="single" w:sz="4" w:space="0" w:color="auto"/>
            </w:tcBorders>
          </w:tcPr>
          <w:p w14:paraId="57600523" w14:textId="1E08B73E" w:rsidR="006C7F18" w:rsidRPr="005B4312" w:rsidRDefault="0084740D" w:rsidP="009A51B9">
            <w:pPr>
              <w:rPr>
                <w:rFonts w:ascii="Century Gothic" w:hAnsi="Century Gothic"/>
                <w:sz w:val="18"/>
                <w:szCs w:val="18"/>
                <w:lang w:val="en-GB"/>
              </w:rPr>
            </w:pPr>
            <w:r w:rsidRPr="005B4312">
              <w:rPr>
                <w:rFonts w:ascii="Century Gothic" w:hAnsi="Century Gothic"/>
                <w:sz w:val="18"/>
                <w:szCs w:val="18"/>
                <w:lang w:val="en-GB"/>
              </w:rPr>
              <w:t>See Component 3 above</w:t>
            </w:r>
          </w:p>
        </w:tc>
        <w:tc>
          <w:tcPr>
            <w:tcW w:w="1039" w:type="pct"/>
            <w:tcBorders>
              <w:top w:val="single" w:sz="4" w:space="0" w:color="auto"/>
              <w:bottom w:val="single" w:sz="4" w:space="0" w:color="auto"/>
            </w:tcBorders>
          </w:tcPr>
          <w:p w14:paraId="592320B7" w14:textId="77777777" w:rsidR="006C7F18" w:rsidRPr="009A51B9" w:rsidRDefault="006C7F18" w:rsidP="009A51B9">
            <w:pPr>
              <w:rPr>
                <w:rFonts w:ascii="Century Gothic" w:hAnsi="Century Gothic"/>
                <w:sz w:val="18"/>
                <w:szCs w:val="18"/>
                <w:lang w:val="en-GB"/>
              </w:rPr>
            </w:pPr>
            <w:r w:rsidRPr="009A51B9">
              <w:rPr>
                <w:rFonts w:ascii="Century Gothic" w:eastAsia="Times New Roman" w:hAnsi="Century Gothic"/>
                <w:bCs/>
                <w:iCs/>
                <w:sz w:val="18"/>
                <w:szCs w:val="18"/>
              </w:rPr>
              <w:t xml:space="preserve">MC in coordination with </w:t>
            </w:r>
            <w:proofErr w:type="spellStart"/>
            <w:r w:rsidRPr="009A51B9">
              <w:rPr>
                <w:rFonts w:ascii="Century Gothic" w:eastAsia="Times New Roman" w:hAnsi="Century Gothic"/>
                <w:bCs/>
                <w:iCs/>
                <w:sz w:val="18"/>
                <w:szCs w:val="18"/>
              </w:rPr>
              <w:t>UMaT</w:t>
            </w:r>
            <w:proofErr w:type="spellEnd"/>
            <w:r w:rsidRPr="009A51B9">
              <w:rPr>
                <w:rFonts w:ascii="Century Gothic" w:eastAsia="Times New Roman" w:hAnsi="Century Gothic"/>
                <w:bCs/>
                <w:iCs/>
                <w:sz w:val="18"/>
                <w:szCs w:val="18"/>
              </w:rPr>
              <w:t>, MOFA, and FC</w:t>
            </w:r>
          </w:p>
        </w:tc>
      </w:tr>
    </w:tbl>
    <w:p w14:paraId="6C252BCF" w14:textId="77777777" w:rsidR="00931168" w:rsidRPr="009A51B9" w:rsidRDefault="00931168" w:rsidP="009A51B9">
      <w:pPr>
        <w:spacing w:after="0" w:line="240" w:lineRule="auto"/>
        <w:rPr>
          <w:rFonts w:ascii="Century Gothic" w:hAnsi="Century Gothic"/>
          <w:sz w:val="20"/>
          <w:szCs w:val="20"/>
        </w:rPr>
        <w:sectPr w:rsidR="00931168" w:rsidRPr="009A51B9" w:rsidSect="007922B1">
          <w:pgSz w:w="15840" w:h="12240" w:orient="landscape"/>
          <w:pgMar w:top="1440" w:right="1440" w:bottom="1440" w:left="1440" w:header="708" w:footer="708" w:gutter="0"/>
          <w:cols w:space="708"/>
          <w:docGrid w:linePitch="360"/>
        </w:sectPr>
      </w:pPr>
    </w:p>
    <w:p w14:paraId="64A73816" w14:textId="106A047A" w:rsidR="00144395" w:rsidRPr="009A51B9" w:rsidRDefault="00144395" w:rsidP="009A51B9">
      <w:pPr>
        <w:pStyle w:val="Heading2"/>
        <w:rPr>
          <w:rFonts w:ascii="Century Gothic" w:hAnsi="Century Gothic"/>
          <w:b w:val="0"/>
          <w:sz w:val="20"/>
          <w:szCs w:val="20"/>
        </w:rPr>
      </w:pPr>
      <w:bookmarkStart w:id="134" w:name="_Toc54882555"/>
      <w:bookmarkStart w:id="135" w:name="_Toc66087511"/>
      <w:bookmarkStart w:id="136" w:name="_Toc52512587"/>
      <w:r w:rsidRPr="009A51B9">
        <w:rPr>
          <w:rFonts w:ascii="Century Gothic" w:hAnsi="Century Gothic"/>
          <w:sz w:val="20"/>
          <w:szCs w:val="20"/>
        </w:rPr>
        <w:lastRenderedPageBreak/>
        <w:t>4.5</w:t>
      </w:r>
      <w:r w:rsidRPr="009A51B9">
        <w:rPr>
          <w:rFonts w:ascii="Century Gothic" w:hAnsi="Century Gothic"/>
          <w:sz w:val="20"/>
          <w:szCs w:val="20"/>
        </w:rPr>
        <w:tab/>
        <w:t xml:space="preserve"> Negative Lists</w:t>
      </w:r>
      <w:bookmarkEnd w:id="134"/>
      <w:bookmarkEnd w:id="135"/>
    </w:p>
    <w:p w14:paraId="12664DA8" w14:textId="4517400A" w:rsidR="006A0A39" w:rsidRPr="009A51B9" w:rsidRDefault="006A0A39" w:rsidP="009A51B9">
      <w:pPr>
        <w:spacing w:line="276" w:lineRule="auto"/>
        <w:rPr>
          <w:rFonts w:ascii="Century Gothic" w:hAnsi="Century Gothic"/>
          <w:sz w:val="20"/>
          <w:szCs w:val="20"/>
        </w:rPr>
      </w:pPr>
      <w:r w:rsidRPr="009A51B9">
        <w:rPr>
          <w:rFonts w:ascii="Century Gothic" w:hAnsi="Century Gothic"/>
          <w:sz w:val="20"/>
          <w:szCs w:val="20"/>
        </w:rPr>
        <w:t xml:space="preserve">To avoid adverse impacts on the environment and people, the following activities will not be financially or technically </w:t>
      </w:r>
      <w:r w:rsidR="00337D48" w:rsidRPr="009A51B9">
        <w:rPr>
          <w:rFonts w:ascii="Century Gothic" w:hAnsi="Century Gothic"/>
          <w:sz w:val="20"/>
          <w:szCs w:val="20"/>
        </w:rPr>
        <w:t xml:space="preserve">be </w:t>
      </w:r>
      <w:r w:rsidRPr="009A51B9">
        <w:rPr>
          <w:rFonts w:ascii="Century Gothic" w:hAnsi="Century Gothic"/>
          <w:sz w:val="20"/>
          <w:szCs w:val="20"/>
        </w:rPr>
        <w:t>supported by the GLRSSMP</w:t>
      </w:r>
      <w:r w:rsidR="005F624C" w:rsidRPr="009A51B9">
        <w:rPr>
          <w:rFonts w:ascii="Century Gothic" w:hAnsi="Century Gothic"/>
          <w:sz w:val="20"/>
          <w:szCs w:val="20"/>
        </w:rPr>
        <w:t>:</w:t>
      </w:r>
    </w:p>
    <w:p w14:paraId="75F8AF3D" w14:textId="54642DAA" w:rsidR="00DE7121" w:rsidRPr="009A51B9" w:rsidRDefault="00B9662E" w:rsidP="009A51B9">
      <w:pPr>
        <w:pStyle w:val="ListParagraph"/>
        <w:numPr>
          <w:ilvl w:val="0"/>
          <w:numId w:val="134"/>
        </w:numPr>
        <w:spacing w:line="276" w:lineRule="auto"/>
        <w:rPr>
          <w:rFonts w:ascii="Century Gothic" w:hAnsi="Century Gothic"/>
          <w:sz w:val="20"/>
          <w:szCs w:val="20"/>
        </w:rPr>
      </w:pPr>
      <w:r w:rsidRPr="009A51B9">
        <w:rPr>
          <w:rFonts w:ascii="Century Gothic" w:hAnsi="Century Gothic"/>
          <w:sz w:val="20"/>
          <w:szCs w:val="20"/>
          <w:lang w:eastAsia="x-none"/>
        </w:rPr>
        <w:t>U</w:t>
      </w:r>
      <w:r w:rsidR="004433C3" w:rsidRPr="009A51B9">
        <w:rPr>
          <w:rFonts w:ascii="Century Gothic" w:hAnsi="Century Gothic"/>
          <w:sz w:val="20"/>
          <w:szCs w:val="20"/>
          <w:lang w:eastAsia="x-none"/>
        </w:rPr>
        <w:t>se of pesticides</w:t>
      </w:r>
      <w:r w:rsidR="00E31EBB" w:rsidRPr="009A51B9">
        <w:rPr>
          <w:rFonts w:ascii="Century Gothic" w:hAnsi="Century Gothic"/>
          <w:sz w:val="20"/>
          <w:szCs w:val="20"/>
          <w:lang w:eastAsia="x-none"/>
        </w:rPr>
        <w:t xml:space="preserve"> -</w:t>
      </w:r>
      <w:r w:rsidR="004433C3" w:rsidRPr="009A51B9">
        <w:rPr>
          <w:rFonts w:ascii="Century Gothic" w:hAnsi="Century Gothic"/>
          <w:sz w:val="20"/>
          <w:szCs w:val="20"/>
          <w:lang w:eastAsia="x-none"/>
        </w:rPr>
        <w:t xml:space="preserve"> will only be allowed in exceptional cases e.g. incidence of army worm infestation or in areas where cowpea is selected for cultivation</w:t>
      </w:r>
      <w:r w:rsidR="00F25DF6" w:rsidRPr="009A51B9">
        <w:rPr>
          <w:rFonts w:ascii="Century Gothic" w:hAnsi="Century Gothic"/>
          <w:sz w:val="20"/>
          <w:szCs w:val="20"/>
          <w:lang w:eastAsia="x-none"/>
        </w:rPr>
        <w:t xml:space="preserve"> or in tree nursery operations</w:t>
      </w:r>
      <w:r w:rsidR="00E31EBB" w:rsidRPr="009A51B9">
        <w:rPr>
          <w:rFonts w:ascii="Century Gothic" w:hAnsi="Century Gothic"/>
          <w:sz w:val="20"/>
          <w:szCs w:val="20"/>
          <w:lang w:eastAsia="x-none"/>
        </w:rPr>
        <w:t xml:space="preserve">, the project </w:t>
      </w:r>
      <w:r w:rsidR="00505FCC" w:rsidRPr="009A51B9">
        <w:rPr>
          <w:rFonts w:ascii="Century Gothic" w:hAnsi="Century Gothic"/>
          <w:sz w:val="20"/>
          <w:szCs w:val="20"/>
          <w:lang w:eastAsia="x-none"/>
        </w:rPr>
        <w:t xml:space="preserve">IA’s </w:t>
      </w:r>
      <w:r w:rsidR="00E31EBB" w:rsidRPr="009A51B9">
        <w:rPr>
          <w:rFonts w:ascii="Century Gothic" w:hAnsi="Century Gothic"/>
          <w:sz w:val="20"/>
          <w:szCs w:val="20"/>
          <w:lang w:eastAsia="x-none"/>
        </w:rPr>
        <w:t xml:space="preserve">will </w:t>
      </w:r>
      <w:r w:rsidR="00505FCC" w:rsidRPr="009A51B9">
        <w:rPr>
          <w:rFonts w:ascii="Century Gothic" w:hAnsi="Century Gothic"/>
          <w:sz w:val="20"/>
          <w:szCs w:val="20"/>
          <w:lang w:eastAsia="x-none"/>
        </w:rPr>
        <w:t>educate and encourage</w:t>
      </w:r>
      <w:r w:rsidR="00E31EBB" w:rsidRPr="009A51B9">
        <w:rPr>
          <w:rFonts w:ascii="Century Gothic" w:hAnsi="Century Gothic"/>
          <w:sz w:val="20"/>
          <w:szCs w:val="20"/>
          <w:lang w:eastAsia="x-none"/>
        </w:rPr>
        <w:t xml:space="preserve"> beneficiaries to cultivate more of soya beans si</w:t>
      </w:r>
      <w:r w:rsidR="00505FCC" w:rsidRPr="009A51B9">
        <w:rPr>
          <w:rFonts w:ascii="Century Gothic" w:hAnsi="Century Gothic"/>
          <w:sz w:val="20"/>
          <w:szCs w:val="20"/>
          <w:lang w:eastAsia="x-none"/>
        </w:rPr>
        <w:t>n</w:t>
      </w:r>
      <w:r w:rsidR="00E31EBB" w:rsidRPr="009A51B9">
        <w:rPr>
          <w:rFonts w:ascii="Century Gothic" w:hAnsi="Century Gothic"/>
          <w:sz w:val="20"/>
          <w:szCs w:val="20"/>
          <w:lang w:eastAsia="x-none"/>
        </w:rPr>
        <w:t>ce it does not require the use of pesticides</w:t>
      </w:r>
      <w:r w:rsidR="004433C3" w:rsidRPr="009A51B9">
        <w:rPr>
          <w:rFonts w:ascii="Century Gothic" w:hAnsi="Century Gothic"/>
          <w:sz w:val="20"/>
          <w:szCs w:val="20"/>
          <w:lang w:eastAsia="x-none"/>
        </w:rPr>
        <w:t xml:space="preserve">. In cases </w:t>
      </w:r>
      <w:r w:rsidR="00505FCC" w:rsidRPr="009A51B9">
        <w:rPr>
          <w:rFonts w:ascii="Century Gothic" w:hAnsi="Century Gothic"/>
          <w:sz w:val="20"/>
          <w:szCs w:val="20"/>
          <w:lang w:eastAsia="x-none"/>
        </w:rPr>
        <w:t xml:space="preserve">where pesticides would have to be used </w:t>
      </w:r>
      <w:r w:rsidR="004433C3" w:rsidRPr="009A51B9">
        <w:rPr>
          <w:rFonts w:ascii="Century Gothic" w:hAnsi="Century Gothic"/>
          <w:sz w:val="20"/>
          <w:szCs w:val="20"/>
          <w:lang w:eastAsia="x-none"/>
        </w:rPr>
        <w:t>only recommended</w:t>
      </w:r>
      <w:r w:rsidR="004F6384" w:rsidRPr="009A51B9">
        <w:rPr>
          <w:rFonts w:ascii="Century Gothic" w:hAnsi="Century Gothic"/>
          <w:sz w:val="20"/>
          <w:szCs w:val="20"/>
        </w:rPr>
        <w:t xml:space="preserve"> pesticides on the World </w:t>
      </w:r>
      <w:r w:rsidR="00E31EBB" w:rsidRPr="009A51B9">
        <w:rPr>
          <w:rFonts w:ascii="Century Gothic" w:hAnsi="Century Gothic"/>
          <w:sz w:val="20"/>
          <w:szCs w:val="20"/>
        </w:rPr>
        <w:t xml:space="preserve">Health Organization and </w:t>
      </w:r>
      <w:r w:rsidR="004433C3" w:rsidRPr="009A51B9">
        <w:rPr>
          <w:rFonts w:ascii="Century Gothic" w:hAnsi="Century Gothic"/>
          <w:sz w:val="20"/>
          <w:szCs w:val="20"/>
        </w:rPr>
        <w:t xml:space="preserve">EPA </w:t>
      </w:r>
      <w:r w:rsidR="00E31EBB" w:rsidRPr="009A51B9">
        <w:rPr>
          <w:rFonts w:ascii="Century Gothic" w:hAnsi="Century Gothic"/>
          <w:sz w:val="20"/>
          <w:szCs w:val="20"/>
        </w:rPr>
        <w:t xml:space="preserve">Ghana </w:t>
      </w:r>
      <w:r w:rsidR="004433C3" w:rsidRPr="009A51B9">
        <w:rPr>
          <w:rFonts w:ascii="Century Gothic" w:hAnsi="Century Gothic"/>
          <w:sz w:val="20"/>
          <w:szCs w:val="20"/>
        </w:rPr>
        <w:t>pesticides registration lists</w:t>
      </w:r>
      <w:r w:rsidR="00505FCC" w:rsidRPr="009A51B9">
        <w:rPr>
          <w:rFonts w:ascii="Century Gothic" w:hAnsi="Century Gothic"/>
          <w:sz w:val="20"/>
          <w:szCs w:val="20"/>
        </w:rPr>
        <w:t xml:space="preserve"> would be allowed.</w:t>
      </w:r>
      <w:r w:rsidR="004F6384" w:rsidRPr="009A51B9">
        <w:rPr>
          <w:rFonts w:ascii="Century Gothic" w:hAnsi="Century Gothic"/>
          <w:sz w:val="20"/>
          <w:szCs w:val="20"/>
        </w:rPr>
        <w:t xml:space="preserve"> </w:t>
      </w:r>
      <w:r w:rsidR="00C67D11" w:rsidRPr="009A51B9">
        <w:rPr>
          <w:rFonts w:ascii="Century Gothic" w:hAnsi="Century Gothic"/>
          <w:sz w:val="20"/>
          <w:szCs w:val="20"/>
        </w:rPr>
        <w:t xml:space="preserve">The project specific Integrated Pest Management Plan guides use of pesticides under the project. </w:t>
      </w:r>
    </w:p>
    <w:p w14:paraId="270C18C2" w14:textId="02889868" w:rsidR="00DE7121" w:rsidRPr="009A51B9" w:rsidRDefault="005904C2" w:rsidP="009A51B9">
      <w:pPr>
        <w:pStyle w:val="ListParagraph"/>
        <w:numPr>
          <w:ilvl w:val="0"/>
          <w:numId w:val="133"/>
        </w:numPr>
        <w:spacing w:line="276" w:lineRule="auto"/>
        <w:rPr>
          <w:rFonts w:ascii="Century Gothic" w:hAnsi="Century Gothic"/>
          <w:sz w:val="20"/>
          <w:szCs w:val="20"/>
        </w:rPr>
      </w:pPr>
      <w:r w:rsidRPr="009A51B9">
        <w:rPr>
          <w:rFonts w:ascii="Century Gothic" w:hAnsi="Century Gothic"/>
          <w:sz w:val="20"/>
          <w:szCs w:val="20"/>
        </w:rPr>
        <w:t>Manufacturing, distribution and sale of banned pesticides and herbicides</w:t>
      </w:r>
    </w:p>
    <w:p w14:paraId="4A631719" w14:textId="77777777" w:rsidR="002228A3" w:rsidRPr="009A51B9" w:rsidRDefault="000237BD" w:rsidP="009A51B9">
      <w:pPr>
        <w:pStyle w:val="ListParagraph"/>
        <w:numPr>
          <w:ilvl w:val="0"/>
          <w:numId w:val="133"/>
        </w:numPr>
        <w:spacing w:line="276" w:lineRule="auto"/>
        <w:rPr>
          <w:rFonts w:ascii="Century Gothic" w:hAnsi="Century Gothic"/>
          <w:sz w:val="20"/>
          <w:szCs w:val="20"/>
        </w:rPr>
      </w:pPr>
      <w:r w:rsidRPr="009A51B9">
        <w:rPr>
          <w:rFonts w:ascii="Century Gothic" w:hAnsi="Century Gothic"/>
          <w:sz w:val="20"/>
          <w:szCs w:val="20"/>
        </w:rPr>
        <w:t xml:space="preserve">Works which would adversely affect cultural property, including archaeological and historical sites </w:t>
      </w:r>
    </w:p>
    <w:p w14:paraId="03239CDE" w14:textId="2238C194" w:rsidR="00DE7121" w:rsidRPr="009A51B9" w:rsidRDefault="000237BD" w:rsidP="009A51B9">
      <w:pPr>
        <w:pStyle w:val="ListParagraph"/>
        <w:numPr>
          <w:ilvl w:val="0"/>
          <w:numId w:val="133"/>
        </w:numPr>
        <w:spacing w:line="276" w:lineRule="auto"/>
        <w:rPr>
          <w:rFonts w:ascii="Century Gothic" w:hAnsi="Century Gothic"/>
          <w:sz w:val="20"/>
          <w:szCs w:val="20"/>
        </w:rPr>
      </w:pPr>
      <w:r w:rsidRPr="009A51B9">
        <w:rPr>
          <w:rFonts w:ascii="Century Gothic" w:hAnsi="Century Gothic"/>
          <w:sz w:val="20"/>
          <w:szCs w:val="20"/>
        </w:rPr>
        <w:t xml:space="preserve">Activities that negatively affect natural protected areas recognized by </w:t>
      </w:r>
      <w:r w:rsidR="002228A3" w:rsidRPr="009A51B9">
        <w:rPr>
          <w:rFonts w:ascii="Century Gothic" w:hAnsi="Century Gothic"/>
          <w:sz w:val="20"/>
          <w:szCs w:val="20"/>
        </w:rPr>
        <w:t>national</w:t>
      </w:r>
      <w:r w:rsidRPr="009A51B9">
        <w:rPr>
          <w:rFonts w:ascii="Century Gothic" w:hAnsi="Century Gothic"/>
          <w:sz w:val="20"/>
          <w:szCs w:val="20"/>
        </w:rPr>
        <w:t xml:space="preserve">, </w:t>
      </w:r>
      <w:proofErr w:type="gramStart"/>
      <w:r w:rsidR="002228A3" w:rsidRPr="009A51B9">
        <w:rPr>
          <w:rFonts w:ascii="Century Gothic" w:hAnsi="Century Gothic"/>
          <w:sz w:val="20"/>
          <w:szCs w:val="20"/>
        </w:rPr>
        <w:t>regional</w:t>
      </w:r>
      <w:proofErr w:type="gramEnd"/>
      <w:r w:rsidR="002228A3" w:rsidRPr="009A51B9">
        <w:rPr>
          <w:rFonts w:ascii="Century Gothic" w:hAnsi="Century Gothic"/>
          <w:sz w:val="20"/>
          <w:szCs w:val="20"/>
        </w:rPr>
        <w:t xml:space="preserve"> </w:t>
      </w:r>
      <w:r w:rsidRPr="009A51B9">
        <w:rPr>
          <w:rFonts w:ascii="Century Gothic" w:hAnsi="Century Gothic"/>
          <w:sz w:val="20"/>
          <w:szCs w:val="20"/>
        </w:rPr>
        <w:t xml:space="preserve">or municipal governments (or buffer zones thereof) </w:t>
      </w:r>
    </w:p>
    <w:p w14:paraId="244C6024" w14:textId="6CD42EFF" w:rsidR="00DE7121" w:rsidRPr="009A51B9" w:rsidRDefault="009B66C4" w:rsidP="009A51B9">
      <w:pPr>
        <w:pStyle w:val="ListParagraph"/>
        <w:numPr>
          <w:ilvl w:val="0"/>
          <w:numId w:val="133"/>
        </w:numPr>
        <w:spacing w:line="276" w:lineRule="auto"/>
        <w:rPr>
          <w:rFonts w:ascii="Century Gothic" w:hAnsi="Century Gothic"/>
          <w:sz w:val="20"/>
          <w:szCs w:val="20"/>
        </w:rPr>
      </w:pPr>
      <w:r w:rsidRPr="009A51B9">
        <w:rPr>
          <w:rFonts w:ascii="Century Gothic" w:hAnsi="Century Gothic"/>
          <w:sz w:val="20"/>
          <w:szCs w:val="20"/>
        </w:rPr>
        <w:t>Land reclamation such as drainage of wetlands or filling of water bodies to create land.</w:t>
      </w:r>
    </w:p>
    <w:p w14:paraId="6CA48822" w14:textId="77777777" w:rsidR="005904C2" w:rsidRPr="009A51B9" w:rsidRDefault="005904C2" w:rsidP="009A51B9">
      <w:pPr>
        <w:pStyle w:val="ListParagraph"/>
        <w:numPr>
          <w:ilvl w:val="0"/>
          <w:numId w:val="133"/>
        </w:numPr>
        <w:spacing w:line="276" w:lineRule="auto"/>
        <w:rPr>
          <w:rFonts w:ascii="Century Gothic" w:hAnsi="Century Gothic"/>
          <w:sz w:val="20"/>
          <w:szCs w:val="20"/>
        </w:rPr>
      </w:pPr>
      <w:r w:rsidRPr="009A51B9">
        <w:rPr>
          <w:rFonts w:ascii="Century Gothic" w:hAnsi="Century Gothic"/>
          <w:sz w:val="20"/>
          <w:szCs w:val="20"/>
        </w:rPr>
        <w:t xml:space="preserve">Land clearance and leveling (when affecting critical natural habitats and natural land contours, natural habitats for this purpose being those water or land areas where most of the original plant and animal species are still present). </w:t>
      </w:r>
    </w:p>
    <w:p w14:paraId="02429AFE" w14:textId="7EAD3AC8" w:rsidR="00DE7121" w:rsidRPr="009A51B9" w:rsidRDefault="005904C2" w:rsidP="009A51B9">
      <w:pPr>
        <w:pStyle w:val="ListParagraph"/>
        <w:numPr>
          <w:ilvl w:val="0"/>
          <w:numId w:val="133"/>
        </w:numPr>
        <w:spacing w:line="276" w:lineRule="auto"/>
        <w:rPr>
          <w:rFonts w:ascii="Century Gothic" w:hAnsi="Century Gothic"/>
          <w:sz w:val="20"/>
          <w:szCs w:val="20"/>
        </w:rPr>
      </w:pPr>
      <w:r w:rsidRPr="009A51B9">
        <w:rPr>
          <w:rFonts w:ascii="Century Gothic" w:hAnsi="Century Gothic"/>
          <w:sz w:val="20"/>
          <w:szCs w:val="20"/>
        </w:rPr>
        <w:t>Trade in wildlife and wildlife products prohibited under the CITES convention,</w:t>
      </w:r>
    </w:p>
    <w:p w14:paraId="0BBD1852" w14:textId="355CD54A" w:rsidR="0042593B" w:rsidRPr="009A51B9" w:rsidRDefault="0042593B" w:rsidP="009A51B9">
      <w:pPr>
        <w:pStyle w:val="ListParagraph"/>
        <w:numPr>
          <w:ilvl w:val="0"/>
          <w:numId w:val="133"/>
        </w:numPr>
        <w:spacing w:line="276" w:lineRule="auto"/>
        <w:rPr>
          <w:rFonts w:ascii="Century Gothic" w:hAnsi="Century Gothic"/>
          <w:sz w:val="20"/>
          <w:szCs w:val="20"/>
          <w:lang w:eastAsia="x-none"/>
        </w:rPr>
      </w:pPr>
      <w:r w:rsidRPr="009A51B9">
        <w:rPr>
          <w:rFonts w:ascii="Century Gothic" w:hAnsi="Century Gothic"/>
          <w:sz w:val="20"/>
          <w:szCs w:val="20"/>
          <w:lang w:eastAsia="x-none"/>
        </w:rPr>
        <w:t>Farming close to water bodies or within a 50-meter buffer</w:t>
      </w:r>
    </w:p>
    <w:p w14:paraId="5DEE3673" w14:textId="77777777" w:rsidR="00CA1178" w:rsidRPr="009A51B9" w:rsidRDefault="00CA1178" w:rsidP="009A51B9">
      <w:pPr>
        <w:pStyle w:val="ListParagraph"/>
        <w:numPr>
          <w:ilvl w:val="0"/>
          <w:numId w:val="133"/>
        </w:numPr>
        <w:spacing w:after="200" w:line="276" w:lineRule="auto"/>
        <w:rPr>
          <w:rFonts w:ascii="Century Gothic" w:hAnsi="Century Gothic" w:cstheme="minorHAnsi"/>
          <w:sz w:val="20"/>
          <w:szCs w:val="20"/>
        </w:rPr>
      </w:pPr>
      <w:r w:rsidRPr="009A51B9">
        <w:rPr>
          <w:rFonts w:ascii="Century Gothic" w:hAnsi="Century Gothic" w:cstheme="minorHAnsi"/>
          <w:sz w:val="20"/>
          <w:szCs w:val="20"/>
        </w:rPr>
        <w:t xml:space="preserve">Use of any land that has disputed ownership or tenure </w:t>
      </w:r>
      <w:proofErr w:type="gramStart"/>
      <w:r w:rsidRPr="009A51B9">
        <w:rPr>
          <w:rFonts w:ascii="Century Gothic" w:hAnsi="Century Gothic" w:cstheme="minorHAnsi"/>
          <w:sz w:val="20"/>
          <w:szCs w:val="20"/>
        </w:rPr>
        <w:t>rights;</w:t>
      </w:r>
      <w:proofErr w:type="gramEnd"/>
    </w:p>
    <w:p w14:paraId="35BA2EF7" w14:textId="3EEC3D11" w:rsidR="0042593B" w:rsidRPr="009A51B9" w:rsidRDefault="0042593B" w:rsidP="009A51B9">
      <w:pPr>
        <w:pStyle w:val="ListParagraph"/>
        <w:numPr>
          <w:ilvl w:val="0"/>
          <w:numId w:val="133"/>
        </w:numPr>
        <w:spacing w:line="276" w:lineRule="auto"/>
        <w:rPr>
          <w:rFonts w:ascii="Century Gothic" w:hAnsi="Century Gothic"/>
          <w:sz w:val="20"/>
          <w:szCs w:val="20"/>
          <w:lang w:eastAsia="x-none"/>
        </w:rPr>
      </w:pPr>
      <w:r w:rsidRPr="009A51B9">
        <w:rPr>
          <w:rFonts w:ascii="Century Gothic" w:hAnsi="Century Gothic"/>
          <w:sz w:val="20"/>
          <w:szCs w:val="20"/>
          <w:lang w:eastAsia="x-none"/>
        </w:rPr>
        <w:t xml:space="preserve">Provision of facilities beyond the scope of the scope of the project </w:t>
      </w:r>
    </w:p>
    <w:p w14:paraId="4B7AF441" w14:textId="1829A143" w:rsidR="00E051DF" w:rsidRPr="009A51B9" w:rsidRDefault="005904C2" w:rsidP="009A51B9">
      <w:pPr>
        <w:pStyle w:val="ListParagraph"/>
        <w:numPr>
          <w:ilvl w:val="0"/>
          <w:numId w:val="133"/>
        </w:numPr>
        <w:spacing w:line="276" w:lineRule="auto"/>
        <w:rPr>
          <w:rFonts w:ascii="Century Gothic" w:hAnsi="Century Gothic"/>
          <w:sz w:val="20"/>
          <w:szCs w:val="20"/>
          <w:lang w:eastAsia="x-none"/>
        </w:rPr>
      </w:pPr>
      <w:r w:rsidRPr="009A51B9">
        <w:rPr>
          <w:rFonts w:ascii="Century Gothic" w:hAnsi="Century Gothic"/>
          <w:sz w:val="20"/>
          <w:szCs w:val="20"/>
        </w:rPr>
        <w:t>Release of genetically altered organisms into the natural environment,</w:t>
      </w:r>
    </w:p>
    <w:p w14:paraId="29F11CDD" w14:textId="1831F441" w:rsidR="00136793" w:rsidRPr="009A51B9" w:rsidRDefault="00136793" w:rsidP="009A51B9">
      <w:pPr>
        <w:pStyle w:val="ListParagraph"/>
        <w:numPr>
          <w:ilvl w:val="0"/>
          <w:numId w:val="133"/>
        </w:numPr>
        <w:spacing w:line="276" w:lineRule="auto"/>
        <w:rPr>
          <w:rFonts w:ascii="Century Gothic" w:hAnsi="Century Gothic" w:cstheme="minorHAnsi"/>
          <w:sz w:val="20"/>
          <w:szCs w:val="20"/>
        </w:rPr>
      </w:pPr>
      <w:r w:rsidRPr="009A51B9">
        <w:rPr>
          <w:rFonts w:ascii="Century Gothic" w:hAnsi="Century Gothic" w:cstheme="minorHAnsi"/>
          <w:sz w:val="20"/>
          <w:szCs w:val="20"/>
        </w:rPr>
        <w:t xml:space="preserve">Project activities liable to encourage the use of </w:t>
      </w:r>
      <w:r w:rsidR="001E52F3" w:rsidRPr="009A51B9">
        <w:rPr>
          <w:rFonts w:ascii="Century Gothic" w:hAnsi="Century Gothic" w:cstheme="minorHAnsi"/>
          <w:sz w:val="20"/>
          <w:szCs w:val="20"/>
        </w:rPr>
        <w:t xml:space="preserve">any </w:t>
      </w:r>
      <w:r w:rsidRPr="009A51B9">
        <w:rPr>
          <w:rFonts w:ascii="Century Gothic" w:hAnsi="Century Gothic" w:cstheme="minorHAnsi"/>
          <w:sz w:val="20"/>
          <w:szCs w:val="20"/>
        </w:rPr>
        <w:t>child labor (</w:t>
      </w:r>
      <w:r w:rsidR="008D753A" w:rsidRPr="009A51B9">
        <w:rPr>
          <w:rFonts w:ascii="Century Gothic" w:hAnsi="Century Gothic" w:cstheme="minorHAnsi"/>
          <w:sz w:val="20"/>
          <w:szCs w:val="20"/>
        </w:rPr>
        <w:t xml:space="preserve">including </w:t>
      </w:r>
      <w:r w:rsidRPr="009A51B9">
        <w:rPr>
          <w:rFonts w:ascii="Century Gothic" w:hAnsi="Century Gothic" w:cstheme="minorHAnsi"/>
          <w:sz w:val="20"/>
          <w:szCs w:val="20"/>
        </w:rPr>
        <w:t>employment of</w:t>
      </w:r>
      <w:r w:rsidR="009B12C2" w:rsidRPr="009A51B9">
        <w:rPr>
          <w:rFonts w:ascii="Century Gothic" w:hAnsi="Century Gothic" w:cstheme="minorHAnsi"/>
          <w:sz w:val="20"/>
          <w:szCs w:val="20"/>
        </w:rPr>
        <w:t xml:space="preserve"> </w:t>
      </w:r>
      <w:r w:rsidRPr="009A51B9">
        <w:rPr>
          <w:rFonts w:ascii="Century Gothic" w:hAnsi="Century Gothic" w:cstheme="minorHAnsi"/>
          <w:sz w:val="20"/>
          <w:szCs w:val="20"/>
        </w:rPr>
        <w:t>children that is economically exploitative, or is likely to be hazardous to, or to interfere with, the child's education, or to be harmful to the child's health or physical, mental, spiritual, moral, or social development).</w:t>
      </w:r>
    </w:p>
    <w:p w14:paraId="7D952F60" w14:textId="1B5F9E59" w:rsidR="0042593B" w:rsidRPr="00D91137" w:rsidRDefault="00136793" w:rsidP="009A51B9">
      <w:pPr>
        <w:pStyle w:val="ListParagraph"/>
        <w:numPr>
          <w:ilvl w:val="0"/>
          <w:numId w:val="133"/>
        </w:numPr>
        <w:spacing w:line="276" w:lineRule="auto"/>
        <w:rPr>
          <w:rFonts w:ascii="Century Gothic" w:hAnsi="Century Gothic"/>
          <w:sz w:val="20"/>
          <w:szCs w:val="20"/>
          <w:lang w:eastAsia="x-none"/>
        </w:rPr>
      </w:pPr>
      <w:r w:rsidRPr="009A51B9">
        <w:rPr>
          <w:rFonts w:ascii="Century Gothic" w:hAnsi="Century Gothic" w:cstheme="minorHAnsi"/>
          <w:sz w:val="20"/>
          <w:szCs w:val="20"/>
        </w:rPr>
        <w:t>Project activities liable to encourage the use of forced labor (all work or service not</w:t>
      </w:r>
      <w:r w:rsidR="00B07909" w:rsidRPr="009A51B9">
        <w:rPr>
          <w:rFonts w:ascii="Century Gothic" w:hAnsi="Century Gothic" w:cstheme="minorHAnsi"/>
          <w:sz w:val="20"/>
          <w:szCs w:val="20"/>
        </w:rPr>
        <w:t xml:space="preserve"> </w:t>
      </w:r>
      <w:r w:rsidRPr="009A51B9">
        <w:rPr>
          <w:rFonts w:ascii="Century Gothic" w:hAnsi="Century Gothic" w:cstheme="minorHAnsi"/>
          <w:sz w:val="20"/>
          <w:szCs w:val="20"/>
        </w:rPr>
        <w:t>voluntarily performed that is extracted from an individual under threat of force</w:t>
      </w:r>
    </w:p>
    <w:p w14:paraId="4800D1C3" w14:textId="77777777" w:rsidR="00521593" w:rsidRPr="00D91137" w:rsidRDefault="00521593" w:rsidP="00521593">
      <w:pPr>
        <w:pStyle w:val="ListParagraph"/>
        <w:numPr>
          <w:ilvl w:val="0"/>
          <w:numId w:val="133"/>
        </w:numPr>
        <w:spacing w:line="276" w:lineRule="auto"/>
        <w:rPr>
          <w:rFonts w:ascii="Century Gothic" w:hAnsi="Century Gothic"/>
          <w:sz w:val="20"/>
          <w:szCs w:val="20"/>
          <w:lang w:eastAsia="x-none"/>
        </w:rPr>
      </w:pPr>
      <w:r w:rsidRPr="00D91137">
        <w:rPr>
          <w:rFonts w:ascii="Century Gothic" w:hAnsi="Century Gothic"/>
          <w:sz w:val="20"/>
          <w:szCs w:val="20"/>
        </w:rPr>
        <w:t xml:space="preserve">The ASM formalization component of the project will not include activities listed under “mining” i.e. mining and processing of minerals in areas where the mining lease covers a total area </w:t>
      </w:r>
      <w:proofErr w:type="gramStart"/>
      <w:r w:rsidRPr="00D91137">
        <w:rPr>
          <w:rFonts w:ascii="Century Gothic" w:hAnsi="Century Gothic"/>
          <w:sz w:val="20"/>
          <w:szCs w:val="20"/>
        </w:rPr>
        <w:t>in excess of</w:t>
      </w:r>
      <w:proofErr w:type="gramEnd"/>
      <w:r w:rsidRPr="00D91137">
        <w:rPr>
          <w:rFonts w:ascii="Century Gothic" w:hAnsi="Century Gothic"/>
          <w:sz w:val="20"/>
          <w:szCs w:val="20"/>
        </w:rPr>
        <w:t xml:space="preserve"> 10 hectares but rather formalization of small-scale mining activities.</w:t>
      </w:r>
    </w:p>
    <w:p w14:paraId="3E4A6B3D" w14:textId="77777777" w:rsidR="00521593" w:rsidRPr="009A51B9" w:rsidRDefault="00521593" w:rsidP="00D91137">
      <w:pPr>
        <w:pStyle w:val="ListParagraph"/>
        <w:spacing w:line="276" w:lineRule="auto"/>
        <w:rPr>
          <w:rFonts w:ascii="Century Gothic" w:hAnsi="Century Gothic"/>
          <w:sz w:val="20"/>
          <w:szCs w:val="20"/>
          <w:lang w:eastAsia="x-none"/>
        </w:rPr>
      </w:pPr>
    </w:p>
    <w:p w14:paraId="7AD5A58D" w14:textId="1DE0B6C4" w:rsidR="00086C64" w:rsidRPr="009A51B9" w:rsidRDefault="00086C64" w:rsidP="009A51B9">
      <w:pPr>
        <w:spacing w:line="276" w:lineRule="auto"/>
        <w:rPr>
          <w:rFonts w:ascii="Century Gothic" w:hAnsi="Century Gothic"/>
          <w:sz w:val="20"/>
          <w:szCs w:val="20"/>
          <w:lang w:eastAsia="x-none"/>
        </w:rPr>
      </w:pPr>
      <w:r w:rsidRPr="009A51B9">
        <w:rPr>
          <w:rFonts w:ascii="Century Gothic" w:hAnsi="Century Gothic"/>
          <w:sz w:val="20"/>
          <w:szCs w:val="20"/>
          <w:lang w:eastAsia="x-none"/>
        </w:rPr>
        <w:t xml:space="preserve">Additional specific positive and negative lists </w:t>
      </w:r>
      <w:r w:rsidR="00624390" w:rsidRPr="009A51B9">
        <w:rPr>
          <w:rFonts w:ascii="Century Gothic" w:hAnsi="Century Gothic"/>
          <w:sz w:val="20"/>
          <w:szCs w:val="20"/>
          <w:lang w:eastAsia="x-none"/>
        </w:rPr>
        <w:t xml:space="preserve">for SLWM </w:t>
      </w:r>
      <w:r w:rsidR="004F6CCF">
        <w:rPr>
          <w:rFonts w:ascii="Century Gothic" w:hAnsi="Century Gothic"/>
          <w:sz w:val="20"/>
          <w:szCs w:val="20"/>
          <w:lang w:eastAsia="x-none"/>
        </w:rPr>
        <w:t>practices</w:t>
      </w:r>
      <w:r w:rsidR="004F6CCF" w:rsidRPr="009A51B9">
        <w:rPr>
          <w:rFonts w:ascii="Century Gothic" w:hAnsi="Century Gothic"/>
          <w:sz w:val="20"/>
          <w:szCs w:val="20"/>
          <w:lang w:eastAsia="x-none"/>
        </w:rPr>
        <w:t xml:space="preserve"> </w:t>
      </w:r>
      <w:r w:rsidRPr="009A51B9">
        <w:rPr>
          <w:rFonts w:ascii="Century Gothic" w:hAnsi="Century Gothic"/>
          <w:sz w:val="20"/>
          <w:szCs w:val="20"/>
          <w:lang w:eastAsia="x-none"/>
        </w:rPr>
        <w:t>have also been incorporated in the sub-project screening checklist in annex 4</w:t>
      </w:r>
      <w:r w:rsidR="00C45191" w:rsidRPr="009A51B9">
        <w:rPr>
          <w:rFonts w:ascii="Century Gothic" w:hAnsi="Century Gothic"/>
          <w:sz w:val="20"/>
          <w:szCs w:val="20"/>
          <w:lang w:eastAsia="x-none"/>
        </w:rPr>
        <w:t>a</w:t>
      </w:r>
      <w:r w:rsidRPr="009A51B9">
        <w:rPr>
          <w:rFonts w:ascii="Century Gothic" w:hAnsi="Century Gothic"/>
          <w:sz w:val="20"/>
          <w:szCs w:val="20"/>
          <w:lang w:eastAsia="x-none"/>
        </w:rPr>
        <w:t xml:space="preserve"> of this document.</w:t>
      </w:r>
    </w:p>
    <w:p w14:paraId="0EB33146" w14:textId="77777777" w:rsidR="005427E5" w:rsidRPr="009A51B9" w:rsidRDefault="005427E5" w:rsidP="009A51B9">
      <w:pPr>
        <w:rPr>
          <w:sz w:val="20"/>
          <w:szCs w:val="20"/>
          <w:lang w:eastAsia="x-none"/>
        </w:rPr>
      </w:pPr>
    </w:p>
    <w:p w14:paraId="43110D73" w14:textId="77777777" w:rsidR="004E39EF" w:rsidRPr="009A51B9" w:rsidRDefault="004E39EF" w:rsidP="009A51B9">
      <w:bookmarkStart w:id="137" w:name="_Toc54882556"/>
    </w:p>
    <w:p w14:paraId="5DADDAC2" w14:textId="77777777" w:rsidR="004E39EF" w:rsidRPr="009A51B9" w:rsidRDefault="004E39EF" w:rsidP="009A51B9"/>
    <w:p w14:paraId="43E9FA27" w14:textId="77777777" w:rsidR="004E39EF" w:rsidRPr="009A51B9" w:rsidRDefault="004E39EF" w:rsidP="009A51B9"/>
    <w:p w14:paraId="4AF03067" w14:textId="77777777" w:rsidR="004E39EF" w:rsidRPr="009A51B9" w:rsidRDefault="004E39EF" w:rsidP="009A51B9"/>
    <w:bookmarkEnd w:id="136"/>
    <w:bookmarkEnd w:id="137"/>
    <w:p w14:paraId="6C15A700" w14:textId="77777777" w:rsidR="004E39EF" w:rsidRPr="009A51B9" w:rsidRDefault="004E39EF" w:rsidP="009A51B9">
      <w:pPr>
        <w:spacing w:after="0" w:line="240" w:lineRule="auto"/>
        <w:rPr>
          <w:rFonts w:ascii="Century Gothic" w:hAnsi="Century Gothic"/>
          <w:b/>
          <w:sz w:val="20"/>
          <w:szCs w:val="20"/>
        </w:rPr>
      </w:pPr>
    </w:p>
    <w:p w14:paraId="25777FE5" w14:textId="49211EE8" w:rsidR="004E39EF" w:rsidRPr="009A51B9" w:rsidRDefault="004E39EF" w:rsidP="009A51B9">
      <w:pPr>
        <w:pStyle w:val="Heading1"/>
        <w:rPr>
          <w:sz w:val="24"/>
          <w:szCs w:val="24"/>
        </w:rPr>
      </w:pPr>
      <w:bookmarkStart w:id="138" w:name="_Toc66087512"/>
      <w:r w:rsidRPr="004141EE">
        <w:rPr>
          <w:sz w:val="20"/>
          <w:szCs w:val="20"/>
        </w:rPr>
        <w:lastRenderedPageBreak/>
        <w:t>5.0</w:t>
      </w:r>
      <w:r w:rsidRPr="009A51B9">
        <w:rPr>
          <w:sz w:val="24"/>
          <w:szCs w:val="24"/>
        </w:rPr>
        <w:tab/>
      </w:r>
      <w:r w:rsidRPr="004141EE">
        <w:rPr>
          <w:rFonts w:ascii="Century Gothic" w:hAnsi="Century Gothic"/>
          <w:sz w:val="20"/>
          <w:szCs w:val="20"/>
        </w:rPr>
        <w:t>ENVIRONMENTAL AND SOCIAL PROCEDURES</w:t>
      </w:r>
      <w:bookmarkEnd w:id="138"/>
    </w:p>
    <w:p w14:paraId="3F8887CB" w14:textId="77777777" w:rsidR="00155AC0" w:rsidRPr="009A51B9" w:rsidRDefault="00155AC0" w:rsidP="009A51B9">
      <w:pPr>
        <w:pStyle w:val="Normal24"/>
        <w:spacing w:after="0" w:line="240" w:lineRule="auto"/>
        <w:rPr>
          <w:rFonts w:ascii="Century Gothic" w:hAnsi="Century Gothic"/>
          <w:spacing w:val="1"/>
          <w:sz w:val="20"/>
          <w:szCs w:val="20"/>
        </w:rPr>
      </w:pPr>
    </w:p>
    <w:p w14:paraId="578F3FB0" w14:textId="11568712" w:rsidR="00047802" w:rsidRPr="009A51B9" w:rsidRDefault="00047802" w:rsidP="009A51B9">
      <w:pPr>
        <w:pStyle w:val="Normal24"/>
        <w:spacing w:after="0" w:line="240" w:lineRule="auto"/>
        <w:rPr>
          <w:rFonts w:ascii="Century Gothic" w:hAnsi="Century Gothic"/>
          <w:spacing w:val="1"/>
          <w:sz w:val="20"/>
          <w:szCs w:val="20"/>
        </w:rPr>
      </w:pPr>
      <w:r w:rsidRPr="009A51B9">
        <w:rPr>
          <w:rFonts w:ascii="Century Gothic" w:hAnsi="Century Gothic"/>
          <w:spacing w:val="1"/>
          <w:sz w:val="20"/>
          <w:szCs w:val="20"/>
        </w:rPr>
        <w:t>This section describes the environmental and social procedures that will be undertaken.</w:t>
      </w:r>
    </w:p>
    <w:p w14:paraId="2FAD362B" w14:textId="77777777" w:rsidR="00047802" w:rsidRPr="009A51B9" w:rsidRDefault="00047802" w:rsidP="009A51B9">
      <w:pPr>
        <w:spacing w:after="0" w:line="240" w:lineRule="auto"/>
        <w:rPr>
          <w:rFonts w:ascii="Century Gothic" w:hAnsi="Century Gothic"/>
          <w:b/>
          <w:sz w:val="20"/>
          <w:szCs w:val="20"/>
        </w:rPr>
      </w:pPr>
    </w:p>
    <w:p w14:paraId="401D5331" w14:textId="5E416AD0" w:rsidR="00931168" w:rsidRPr="009A51B9" w:rsidRDefault="00CD766A" w:rsidP="009A51B9">
      <w:pPr>
        <w:pStyle w:val="Heading2"/>
        <w:shd w:val="clear" w:color="auto" w:fill="002060"/>
        <w:spacing w:before="0" w:line="240" w:lineRule="auto"/>
        <w:rPr>
          <w:rFonts w:ascii="Century Gothic" w:hAnsi="Century Gothic"/>
          <w:b w:val="0"/>
          <w:color w:val="FFFFFF" w:themeColor="background1"/>
          <w:sz w:val="20"/>
          <w:szCs w:val="20"/>
        </w:rPr>
      </w:pPr>
      <w:bookmarkStart w:id="139" w:name="_Toc52512588"/>
      <w:bookmarkStart w:id="140" w:name="_Toc54882557"/>
      <w:bookmarkStart w:id="141" w:name="_Toc66087513"/>
      <w:r w:rsidRPr="009A51B9">
        <w:rPr>
          <w:rFonts w:ascii="Century Gothic" w:hAnsi="Century Gothic"/>
          <w:color w:val="FFFFFF" w:themeColor="background1"/>
          <w:sz w:val="20"/>
          <w:szCs w:val="20"/>
        </w:rPr>
        <w:t>5</w:t>
      </w:r>
      <w:r w:rsidR="00931168" w:rsidRPr="009A51B9">
        <w:rPr>
          <w:rFonts w:ascii="Century Gothic" w:hAnsi="Century Gothic"/>
          <w:color w:val="FFFFFF" w:themeColor="background1"/>
          <w:sz w:val="20"/>
          <w:szCs w:val="20"/>
        </w:rPr>
        <w:t>.1</w:t>
      </w:r>
      <w:r w:rsidR="00931168" w:rsidRPr="009A51B9">
        <w:rPr>
          <w:rFonts w:ascii="Century Gothic" w:hAnsi="Century Gothic"/>
          <w:color w:val="FFFFFF" w:themeColor="background1"/>
          <w:sz w:val="20"/>
          <w:szCs w:val="20"/>
        </w:rPr>
        <w:tab/>
        <w:t xml:space="preserve"> Instruments Anticipated</w:t>
      </w:r>
      <w:bookmarkEnd w:id="139"/>
      <w:bookmarkEnd w:id="140"/>
      <w:bookmarkEnd w:id="141"/>
    </w:p>
    <w:p w14:paraId="7C7CF06D" w14:textId="77777777" w:rsidR="00047802" w:rsidRPr="009A51B9" w:rsidRDefault="00047802" w:rsidP="009A51B9">
      <w:pPr>
        <w:pStyle w:val="Normal24"/>
        <w:spacing w:after="0" w:line="240" w:lineRule="auto"/>
        <w:rPr>
          <w:rFonts w:ascii="Century Gothic" w:hAnsi="Century Gothic"/>
          <w:spacing w:val="1"/>
          <w:sz w:val="20"/>
          <w:szCs w:val="20"/>
        </w:rPr>
      </w:pPr>
    </w:p>
    <w:p w14:paraId="400D53D8" w14:textId="6CFB3714" w:rsidR="00931168" w:rsidRPr="009A51B9" w:rsidRDefault="00931168" w:rsidP="009A51B9">
      <w:pPr>
        <w:pStyle w:val="Normal24"/>
        <w:spacing w:after="0" w:line="240" w:lineRule="auto"/>
        <w:rPr>
          <w:rFonts w:ascii="Century Gothic" w:hAnsi="Century Gothic"/>
          <w:color w:val="000000" w:themeColor="text1"/>
          <w:spacing w:val="1"/>
          <w:sz w:val="20"/>
          <w:szCs w:val="20"/>
        </w:rPr>
      </w:pPr>
      <w:r w:rsidRPr="009A51B9">
        <w:rPr>
          <w:rFonts w:ascii="Century Gothic" w:hAnsi="Century Gothic"/>
          <w:spacing w:val="1"/>
          <w:sz w:val="20"/>
          <w:szCs w:val="20"/>
        </w:rPr>
        <w:t>Once the sites and activities are identified</w:t>
      </w:r>
      <w:r w:rsidR="005E4FAD" w:rsidRPr="009A51B9">
        <w:rPr>
          <w:rFonts w:ascii="Century Gothic" w:hAnsi="Century Gothic"/>
          <w:spacing w:val="1"/>
          <w:sz w:val="20"/>
          <w:szCs w:val="20"/>
        </w:rPr>
        <w:t xml:space="preserve"> and screened</w:t>
      </w:r>
      <w:r w:rsidRPr="009A51B9">
        <w:rPr>
          <w:rFonts w:ascii="Century Gothic" w:hAnsi="Century Gothic"/>
          <w:spacing w:val="1"/>
          <w:sz w:val="20"/>
          <w:szCs w:val="20"/>
        </w:rPr>
        <w:t xml:space="preserve"> during project implementation, </w:t>
      </w:r>
      <w:r w:rsidRPr="009A51B9">
        <w:rPr>
          <w:rFonts w:ascii="Century Gothic" w:hAnsi="Century Gothic"/>
          <w:color w:val="000000" w:themeColor="text1"/>
          <w:spacing w:val="1"/>
          <w:sz w:val="20"/>
          <w:szCs w:val="20"/>
        </w:rPr>
        <w:t xml:space="preserve">the project may prepare the following instruments: </w:t>
      </w:r>
    </w:p>
    <w:p w14:paraId="564B4BEA" w14:textId="3001E7B9" w:rsidR="00047802" w:rsidRPr="009A51B9" w:rsidRDefault="00931168" w:rsidP="009A51B9">
      <w:pPr>
        <w:pStyle w:val="Normal24"/>
        <w:numPr>
          <w:ilvl w:val="0"/>
          <w:numId w:val="105"/>
        </w:numPr>
        <w:spacing w:after="0" w:line="240" w:lineRule="auto"/>
        <w:rPr>
          <w:rFonts w:ascii="Century Gothic" w:hAnsi="Century Gothic"/>
          <w:color w:val="000000" w:themeColor="text1"/>
          <w:spacing w:val="1"/>
          <w:sz w:val="20"/>
          <w:szCs w:val="20"/>
        </w:rPr>
      </w:pPr>
      <w:r w:rsidRPr="009A51B9">
        <w:rPr>
          <w:rFonts w:ascii="Century Gothic" w:hAnsi="Century Gothic"/>
          <w:color w:val="000000" w:themeColor="text1"/>
          <w:spacing w:val="1"/>
          <w:sz w:val="20"/>
          <w:szCs w:val="20"/>
        </w:rPr>
        <w:t xml:space="preserve">Site specific </w:t>
      </w:r>
      <w:r w:rsidR="00047802" w:rsidRPr="009A51B9">
        <w:rPr>
          <w:rFonts w:ascii="Century Gothic" w:hAnsi="Century Gothic"/>
          <w:color w:val="000000" w:themeColor="text1"/>
          <w:spacing w:val="1"/>
          <w:sz w:val="20"/>
          <w:szCs w:val="20"/>
        </w:rPr>
        <w:t>Environmental and Social Management Plans (ESMPs)</w:t>
      </w:r>
      <w:r w:rsidR="004855C9" w:rsidRPr="009A51B9">
        <w:rPr>
          <w:rFonts w:ascii="Century Gothic" w:hAnsi="Century Gothic"/>
          <w:color w:val="000000" w:themeColor="text1"/>
          <w:spacing w:val="1"/>
          <w:sz w:val="20"/>
          <w:szCs w:val="20"/>
        </w:rPr>
        <w:t xml:space="preserve"> </w:t>
      </w:r>
      <w:r w:rsidR="004855C9" w:rsidRPr="009A51B9">
        <w:rPr>
          <w:rFonts w:ascii="Century Gothic" w:hAnsi="Century Gothic"/>
          <w:color w:val="000000" w:themeColor="text1"/>
          <w:spacing w:val="1"/>
          <w:sz w:val="20"/>
          <w:szCs w:val="22"/>
        </w:rPr>
        <w:t xml:space="preserve">(see annex </w:t>
      </w:r>
      <w:r w:rsidR="001A6DAE" w:rsidRPr="009A51B9">
        <w:rPr>
          <w:rFonts w:ascii="Century Gothic" w:hAnsi="Century Gothic"/>
          <w:color w:val="000000" w:themeColor="text1"/>
          <w:spacing w:val="1"/>
          <w:sz w:val="20"/>
          <w:szCs w:val="20"/>
        </w:rPr>
        <w:t>8</w:t>
      </w:r>
      <w:r w:rsidR="004855C9" w:rsidRPr="009A51B9">
        <w:rPr>
          <w:rFonts w:ascii="Century Gothic" w:hAnsi="Century Gothic"/>
          <w:color w:val="000000" w:themeColor="text1"/>
          <w:spacing w:val="1"/>
          <w:sz w:val="20"/>
          <w:szCs w:val="20"/>
        </w:rPr>
        <w:t xml:space="preserve"> for draft </w:t>
      </w:r>
      <w:proofErr w:type="spellStart"/>
      <w:r w:rsidR="004855C9" w:rsidRPr="009A51B9">
        <w:rPr>
          <w:rFonts w:ascii="Century Gothic" w:hAnsi="Century Gothic"/>
          <w:color w:val="000000" w:themeColor="text1"/>
          <w:spacing w:val="1"/>
          <w:sz w:val="20"/>
          <w:szCs w:val="20"/>
        </w:rPr>
        <w:t>ToR</w:t>
      </w:r>
      <w:proofErr w:type="spellEnd"/>
      <w:r w:rsidR="004855C9" w:rsidRPr="009A51B9">
        <w:rPr>
          <w:rFonts w:ascii="Century Gothic" w:hAnsi="Century Gothic"/>
          <w:color w:val="000000" w:themeColor="text1"/>
          <w:spacing w:val="1"/>
          <w:sz w:val="20"/>
          <w:szCs w:val="20"/>
        </w:rPr>
        <w:t xml:space="preserve"> for ESMP)</w:t>
      </w:r>
    </w:p>
    <w:p w14:paraId="5A566587" w14:textId="68CD64FA" w:rsidR="00931168" w:rsidRPr="009A51B9" w:rsidRDefault="00047802" w:rsidP="009A51B9">
      <w:pPr>
        <w:pStyle w:val="Normal24"/>
        <w:numPr>
          <w:ilvl w:val="0"/>
          <w:numId w:val="105"/>
        </w:numPr>
        <w:spacing w:after="0" w:line="240" w:lineRule="auto"/>
        <w:rPr>
          <w:rFonts w:ascii="Century Gothic" w:hAnsi="Century Gothic"/>
          <w:color w:val="000000" w:themeColor="text1"/>
          <w:spacing w:val="1"/>
          <w:sz w:val="20"/>
          <w:szCs w:val="20"/>
        </w:rPr>
      </w:pPr>
      <w:r w:rsidRPr="009A51B9">
        <w:rPr>
          <w:rFonts w:ascii="Century Gothic" w:hAnsi="Century Gothic"/>
          <w:color w:val="000000" w:themeColor="text1"/>
          <w:spacing w:val="1"/>
          <w:sz w:val="20"/>
          <w:szCs w:val="20"/>
        </w:rPr>
        <w:t xml:space="preserve">Site specific </w:t>
      </w:r>
      <w:r w:rsidR="00931168" w:rsidRPr="009A51B9">
        <w:rPr>
          <w:rFonts w:ascii="Century Gothic" w:hAnsi="Century Gothic"/>
          <w:color w:val="000000" w:themeColor="text1"/>
          <w:spacing w:val="1"/>
          <w:sz w:val="20"/>
          <w:szCs w:val="20"/>
        </w:rPr>
        <w:t>Environmental and Social Impact Assessments (ESIAs)</w:t>
      </w:r>
      <w:r w:rsidR="004855C9" w:rsidRPr="009A51B9">
        <w:rPr>
          <w:rFonts w:ascii="Century Gothic" w:hAnsi="Century Gothic"/>
          <w:color w:val="000000" w:themeColor="text1"/>
          <w:spacing w:val="1"/>
          <w:sz w:val="20"/>
          <w:szCs w:val="20"/>
        </w:rPr>
        <w:t xml:space="preserve"> </w:t>
      </w:r>
      <w:r w:rsidR="004855C9" w:rsidRPr="009A51B9">
        <w:rPr>
          <w:rFonts w:ascii="Century Gothic" w:hAnsi="Century Gothic"/>
          <w:color w:val="000000" w:themeColor="text1"/>
          <w:spacing w:val="1"/>
          <w:sz w:val="20"/>
          <w:szCs w:val="22"/>
        </w:rPr>
        <w:t xml:space="preserve">(see annex </w:t>
      </w:r>
      <w:r w:rsidR="001A6DAE" w:rsidRPr="009A51B9">
        <w:rPr>
          <w:rFonts w:ascii="Century Gothic" w:hAnsi="Century Gothic"/>
          <w:color w:val="000000" w:themeColor="text1"/>
          <w:spacing w:val="1"/>
          <w:sz w:val="20"/>
          <w:szCs w:val="20"/>
        </w:rPr>
        <w:t>9</w:t>
      </w:r>
      <w:r w:rsidR="004855C9" w:rsidRPr="009A51B9">
        <w:rPr>
          <w:rFonts w:ascii="Century Gothic" w:hAnsi="Century Gothic"/>
          <w:color w:val="000000" w:themeColor="text1"/>
          <w:spacing w:val="1"/>
          <w:sz w:val="20"/>
          <w:szCs w:val="20"/>
        </w:rPr>
        <w:t xml:space="preserve"> for draft </w:t>
      </w:r>
      <w:proofErr w:type="spellStart"/>
      <w:r w:rsidR="004855C9" w:rsidRPr="009A51B9">
        <w:rPr>
          <w:rFonts w:ascii="Century Gothic" w:hAnsi="Century Gothic"/>
          <w:color w:val="000000" w:themeColor="text1"/>
          <w:spacing w:val="1"/>
          <w:sz w:val="20"/>
          <w:szCs w:val="20"/>
        </w:rPr>
        <w:t>ToR</w:t>
      </w:r>
      <w:proofErr w:type="spellEnd"/>
      <w:r w:rsidR="004855C9" w:rsidRPr="009A51B9">
        <w:rPr>
          <w:rFonts w:ascii="Century Gothic" w:hAnsi="Century Gothic"/>
          <w:color w:val="000000" w:themeColor="text1"/>
          <w:spacing w:val="1"/>
          <w:sz w:val="20"/>
          <w:szCs w:val="20"/>
        </w:rPr>
        <w:t xml:space="preserve"> for ESIA)</w:t>
      </w:r>
    </w:p>
    <w:p w14:paraId="17209D6C" w14:textId="7FA6538F" w:rsidR="004855C9" w:rsidRPr="009A51B9" w:rsidRDefault="004855C9" w:rsidP="009A51B9">
      <w:pPr>
        <w:pStyle w:val="Normal24"/>
        <w:numPr>
          <w:ilvl w:val="0"/>
          <w:numId w:val="105"/>
        </w:numPr>
        <w:spacing w:after="0" w:line="240" w:lineRule="auto"/>
        <w:rPr>
          <w:rFonts w:ascii="Century Gothic" w:hAnsi="Century Gothic"/>
          <w:color w:val="000000" w:themeColor="text1"/>
          <w:spacing w:val="1"/>
          <w:sz w:val="20"/>
          <w:szCs w:val="20"/>
        </w:rPr>
      </w:pPr>
      <w:r w:rsidRPr="009A51B9">
        <w:rPr>
          <w:rFonts w:ascii="Century Gothic" w:hAnsi="Century Gothic"/>
          <w:color w:val="000000" w:themeColor="text1"/>
          <w:spacing w:val="1"/>
          <w:sz w:val="20"/>
          <w:szCs w:val="20"/>
        </w:rPr>
        <w:t>Biodiversity Management Plan (see annex 1</w:t>
      </w:r>
      <w:r w:rsidR="001A6DAE" w:rsidRPr="009A51B9">
        <w:rPr>
          <w:rFonts w:ascii="Century Gothic" w:hAnsi="Century Gothic"/>
          <w:color w:val="000000" w:themeColor="text1"/>
          <w:spacing w:val="1"/>
          <w:sz w:val="20"/>
          <w:szCs w:val="20"/>
        </w:rPr>
        <w:t>0</w:t>
      </w:r>
      <w:r w:rsidRPr="009A51B9">
        <w:rPr>
          <w:rFonts w:ascii="Century Gothic" w:hAnsi="Century Gothic"/>
          <w:color w:val="000000" w:themeColor="text1"/>
          <w:spacing w:val="1"/>
          <w:sz w:val="20"/>
          <w:szCs w:val="20"/>
        </w:rPr>
        <w:t xml:space="preserve"> for draft </w:t>
      </w:r>
      <w:proofErr w:type="spellStart"/>
      <w:r w:rsidRPr="009A51B9">
        <w:rPr>
          <w:rFonts w:ascii="Century Gothic" w:hAnsi="Century Gothic"/>
          <w:color w:val="000000" w:themeColor="text1"/>
          <w:spacing w:val="1"/>
          <w:sz w:val="20"/>
          <w:szCs w:val="20"/>
        </w:rPr>
        <w:t>ToR</w:t>
      </w:r>
      <w:proofErr w:type="spellEnd"/>
      <w:r w:rsidRPr="009A51B9">
        <w:rPr>
          <w:rFonts w:ascii="Century Gothic" w:hAnsi="Century Gothic"/>
          <w:color w:val="000000" w:themeColor="text1"/>
          <w:spacing w:val="1"/>
          <w:sz w:val="20"/>
          <w:szCs w:val="20"/>
        </w:rPr>
        <w:t xml:space="preserve"> for Biodiversity Management Plan)</w:t>
      </w:r>
    </w:p>
    <w:p w14:paraId="3D148B09" w14:textId="0CFE8954" w:rsidR="00047802" w:rsidRPr="009A51B9" w:rsidRDefault="00047802" w:rsidP="009A51B9">
      <w:pPr>
        <w:pStyle w:val="Normal24"/>
        <w:numPr>
          <w:ilvl w:val="0"/>
          <w:numId w:val="105"/>
        </w:numPr>
        <w:spacing w:after="0" w:line="240" w:lineRule="auto"/>
        <w:rPr>
          <w:rFonts w:ascii="Century Gothic" w:hAnsi="Century Gothic"/>
          <w:color w:val="000000" w:themeColor="text1"/>
          <w:spacing w:val="1"/>
          <w:sz w:val="20"/>
          <w:szCs w:val="20"/>
        </w:rPr>
      </w:pPr>
      <w:r w:rsidRPr="009A51B9">
        <w:rPr>
          <w:rFonts w:ascii="Century Gothic" w:hAnsi="Century Gothic"/>
          <w:color w:val="000000" w:themeColor="text1"/>
          <w:spacing w:val="1"/>
          <w:sz w:val="20"/>
          <w:szCs w:val="20"/>
        </w:rPr>
        <w:t xml:space="preserve">Resettlement Action Plans (RAPs) or Abbreviated RAP (ARAPs): Processes for the RAPs is outlined in the project’s </w:t>
      </w:r>
      <w:r w:rsidR="00D808DE" w:rsidRPr="009A51B9">
        <w:rPr>
          <w:rFonts w:ascii="Century Gothic" w:hAnsi="Century Gothic"/>
          <w:color w:val="000000" w:themeColor="text1"/>
          <w:spacing w:val="1"/>
          <w:sz w:val="20"/>
          <w:szCs w:val="20"/>
        </w:rPr>
        <w:t>RPF</w:t>
      </w:r>
      <w:r w:rsidRPr="009A51B9">
        <w:rPr>
          <w:rFonts w:ascii="Century Gothic" w:hAnsi="Century Gothic"/>
          <w:color w:val="000000" w:themeColor="text1"/>
          <w:spacing w:val="1"/>
          <w:sz w:val="20"/>
          <w:szCs w:val="20"/>
        </w:rPr>
        <w:t>.</w:t>
      </w:r>
    </w:p>
    <w:p w14:paraId="20A86196" w14:textId="77777777" w:rsidR="000748CB" w:rsidRPr="009A51B9" w:rsidRDefault="000748CB" w:rsidP="009A51B9">
      <w:pPr>
        <w:pStyle w:val="Normal24"/>
        <w:spacing w:after="0" w:line="240" w:lineRule="auto"/>
        <w:rPr>
          <w:rFonts w:ascii="Century Gothic" w:hAnsi="Century Gothic"/>
          <w:color w:val="000000" w:themeColor="text1"/>
          <w:spacing w:val="1"/>
          <w:sz w:val="20"/>
          <w:szCs w:val="20"/>
        </w:rPr>
      </w:pPr>
    </w:p>
    <w:p w14:paraId="3D2CC63F" w14:textId="56F24D21" w:rsidR="00931168" w:rsidRPr="009A51B9" w:rsidRDefault="00931168" w:rsidP="009A51B9">
      <w:pPr>
        <w:pStyle w:val="Normal24"/>
        <w:spacing w:after="0" w:line="240" w:lineRule="auto"/>
        <w:rPr>
          <w:rFonts w:ascii="Century Gothic" w:hAnsi="Century Gothic"/>
          <w:spacing w:val="1"/>
          <w:sz w:val="20"/>
          <w:szCs w:val="20"/>
        </w:rPr>
      </w:pPr>
      <w:r w:rsidRPr="009A51B9">
        <w:rPr>
          <w:rFonts w:ascii="Century Gothic" w:hAnsi="Century Gothic"/>
          <w:spacing w:val="1"/>
          <w:sz w:val="20"/>
          <w:szCs w:val="20"/>
        </w:rPr>
        <w:t xml:space="preserve">The ESMF provides the framework, including principles as well as regulatory and institutional arrangements, within which to mitigate negative environmental and social impacts of the project. The project will have several </w:t>
      </w:r>
      <w:r w:rsidR="001B119B">
        <w:rPr>
          <w:rFonts w:ascii="Century Gothic" w:hAnsi="Century Gothic"/>
          <w:spacing w:val="1"/>
          <w:sz w:val="20"/>
          <w:szCs w:val="20"/>
        </w:rPr>
        <w:t>activities</w:t>
      </w:r>
      <w:r w:rsidRPr="009A51B9">
        <w:rPr>
          <w:rFonts w:ascii="Century Gothic" w:hAnsi="Century Gothic"/>
          <w:spacing w:val="1"/>
          <w:sz w:val="20"/>
          <w:szCs w:val="20"/>
        </w:rPr>
        <w:t xml:space="preserve"> which are yet to be determined and the ESMF therefore defines the procedures for screening and further environmental assessment of these sub-projects as they become known during implementation. To this end, the ESMF: </w:t>
      </w:r>
    </w:p>
    <w:p w14:paraId="79BE3DAB" w14:textId="77777777" w:rsidR="00931168" w:rsidRPr="009A51B9" w:rsidRDefault="00931168" w:rsidP="009A51B9">
      <w:pPr>
        <w:pStyle w:val="ListParagraph"/>
        <w:numPr>
          <w:ilvl w:val="0"/>
          <w:numId w:val="54"/>
        </w:numPr>
        <w:rPr>
          <w:rFonts w:ascii="Century Gothic" w:eastAsia="Calibri" w:hAnsi="Century Gothic" w:cs="Times New Roman"/>
          <w:sz w:val="20"/>
          <w:szCs w:val="20"/>
          <w:lang w:val="en-GB"/>
        </w:rPr>
      </w:pPr>
      <w:r w:rsidRPr="009A51B9">
        <w:rPr>
          <w:rFonts w:ascii="Century Gothic" w:eastAsia="Calibri" w:hAnsi="Century Gothic" w:cs="Times New Roman"/>
          <w:sz w:val="20"/>
          <w:szCs w:val="20"/>
          <w:lang w:val="en-GB"/>
        </w:rPr>
        <w:t xml:space="preserve">Establishes the legal framework, procedures, and methods for the environmental and social planning, review, approval and implementation of investments to be financed under the </w:t>
      </w:r>
      <w:proofErr w:type="gramStart"/>
      <w:r w:rsidRPr="009A51B9">
        <w:rPr>
          <w:rFonts w:ascii="Century Gothic" w:eastAsia="Calibri" w:hAnsi="Century Gothic" w:cs="Times New Roman"/>
          <w:sz w:val="20"/>
          <w:szCs w:val="20"/>
          <w:lang w:val="en-GB"/>
        </w:rPr>
        <w:t>project;</w:t>
      </w:r>
      <w:proofErr w:type="gramEnd"/>
      <w:r w:rsidRPr="009A51B9">
        <w:rPr>
          <w:rFonts w:ascii="Century Gothic" w:eastAsia="Calibri" w:hAnsi="Century Gothic" w:cs="Times New Roman"/>
          <w:sz w:val="20"/>
          <w:szCs w:val="20"/>
          <w:lang w:val="en-GB"/>
        </w:rPr>
        <w:t xml:space="preserve"> </w:t>
      </w:r>
    </w:p>
    <w:p w14:paraId="1250C0B6" w14:textId="77777777" w:rsidR="00931168" w:rsidRPr="009A51B9" w:rsidRDefault="00931168" w:rsidP="009A51B9">
      <w:pPr>
        <w:pStyle w:val="ListParagraph"/>
        <w:numPr>
          <w:ilvl w:val="0"/>
          <w:numId w:val="54"/>
        </w:numPr>
        <w:rPr>
          <w:rFonts w:ascii="Century Gothic" w:eastAsia="Calibri" w:hAnsi="Century Gothic" w:cs="Times New Roman"/>
          <w:sz w:val="20"/>
          <w:szCs w:val="20"/>
          <w:lang w:val="en-GB"/>
        </w:rPr>
      </w:pPr>
      <w:r w:rsidRPr="009A51B9">
        <w:rPr>
          <w:rFonts w:ascii="Century Gothic" w:eastAsia="Calibri" w:hAnsi="Century Gothic" w:cs="Times New Roman"/>
          <w:sz w:val="20"/>
          <w:szCs w:val="20"/>
          <w:lang w:val="en-GB"/>
        </w:rPr>
        <w:t xml:space="preserve">Identifies roles and responsibilities, including reporting procedures and monitoring and </w:t>
      </w:r>
      <w:proofErr w:type="gramStart"/>
      <w:r w:rsidRPr="009A51B9">
        <w:rPr>
          <w:rFonts w:ascii="Century Gothic" w:eastAsia="Calibri" w:hAnsi="Century Gothic" w:cs="Times New Roman"/>
          <w:sz w:val="20"/>
          <w:szCs w:val="20"/>
          <w:lang w:val="en-GB"/>
        </w:rPr>
        <w:t>evaluation;</w:t>
      </w:r>
      <w:proofErr w:type="gramEnd"/>
    </w:p>
    <w:p w14:paraId="3EFDB5B2" w14:textId="77777777" w:rsidR="00931168" w:rsidRPr="009A51B9" w:rsidRDefault="00931168" w:rsidP="009A51B9">
      <w:pPr>
        <w:pStyle w:val="ListParagraph"/>
        <w:numPr>
          <w:ilvl w:val="0"/>
          <w:numId w:val="54"/>
        </w:numPr>
        <w:rPr>
          <w:rFonts w:ascii="Century Gothic" w:eastAsia="Calibri" w:hAnsi="Century Gothic" w:cs="Times New Roman"/>
          <w:sz w:val="20"/>
          <w:szCs w:val="20"/>
          <w:lang w:val="en-GB"/>
        </w:rPr>
      </w:pPr>
      <w:r w:rsidRPr="009A51B9">
        <w:rPr>
          <w:rFonts w:ascii="Century Gothic" w:eastAsia="Calibri" w:hAnsi="Century Gothic" w:cs="Times New Roman"/>
          <w:sz w:val="20"/>
          <w:szCs w:val="20"/>
          <w:lang w:val="en-GB"/>
        </w:rPr>
        <w:t xml:space="preserve">Identifies capacity or training needs for the different stakeholders to ensure implementation of the provisions of the ESMF; and </w:t>
      </w:r>
    </w:p>
    <w:p w14:paraId="2630549E" w14:textId="3AA9F357" w:rsidR="00931168" w:rsidRPr="009A51B9" w:rsidRDefault="00931168" w:rsidP="009A51B9">
      <w:pPr>
        <w:pStyle w:val="ListParagraph"/>
        <w:numPr>
          <w:ilvl w:val="0"/>
          <w:numId w:val="54"/>
        </w:numPr>
        <w:rPr>
          <w:rFonts w:ascii="Century Gothic" w:eastAsia="Calibri" w:hAnsi="Century Gothic" w:cs="Times New Roman"/>
          <w:sz w:val="20"/>
          <w:szCs w:val="20"/>
          <w:lang w:val="en-GB"/>
        </w:rPr>
      </w:pPr>
      <w:r w:rsidRPr="009A51B9">
        <w:rPr>
          <w:rFonts w:ascii="Century Gothic" w:eastAsia="Calibri" w:hAnsi="Century Gothic" w:cs="Times New Roman"/>
          <w:sz w:val="20"/>
          <w:szCs w:val="20"/>
          <w:lang w:val="en-GB"/>
        </w:rPr>
        <w:t xml:space="preserve">Determines cost implications and funding requirements and resources needed to ensure effective implementation of the ESMF. </w:t>
      </w:r>
    </w:p>
    <w:p w14:paraId="24E936A9" w14:textId="77777777" w:rsidR="00047802" w:rsidRPr="009A51B9" w:rsidRDefault="00047802" w:rsidP="009A51B9">
      <w:pPr>
        <w:pStyle w:val="ListParagraph"/>
        <w:rPr>
          <w:rFonts w:ascii="Century Gothic" w:eastAsia="Calibri" w:hAnsi="Century Gothic" w:cs="Times New Roman"/>
          <w:sz w:val="20"/>
          <w:szCs w:val="20"/>
          <w:lang w:val="en-GB"/>
        </w:rPr>
      </w:pPr>
    </w:p>
    <w:p w14:paraId="13389A3C" w14:textId="670BC1A1" w:rsidR="00521593" w:rsidRDefault="00931168" w:rsidP="00521593">
      <w:pPr>
        <w:shd w:val="clear" w:color="auto" w:fill="FFFFFF"/>
        <w:rPr>
          <w:rFonts w:ascii="Century Gothic" w:hAnsi="Century Gothic"/>
          <w:bCs/>
          <w:sz w:val="20"/>
        </w:rPr>
      </w:pPr>
      <w:r w:rsidRPr="009A51B9">
        <w:rPr>
          <w:rFonts w:ascii="Century Gothic" w:hAnsi="Century Gothic"/>
          <w:bCs/>
          <w:sz w:val="20"/>
        </w:rPr>
        <w:t>The project shall be carried out in accordance with the provisions of the ESMF and any other applicable policies of the Government of Ghana and the World Bank</w:t>
      </w:r>
      <w:r w:rsidR="00521593" w:rsidRPr="00521593">
        <w:rPr>
          <w:rFonts w:ascii="Century Gothic" w:hAnsi="Century Gothic"/>
          <w:color w:val="000000"/>
          <w:sz w:val="20"/>
          <w:szCs w:val="20"/>
        </w:rPr>
        <w:t xml:space="preserve">. </w:t>
      </w:r>
      <w:r w:rsidR="00521593" w:rsidRPr="00521593">
        <w:rPr>
          <w:rFonts w:ascii="Century Gothic" w:hAnsi="Century Gothic"/>
          <w:bCs/>
          <w:sz w:val="20"/>
        </w:rPr>
        <w:t>In case there is a difference between the ESF and the GOG requirements, the ESF takes precedence.</w:t>
      </w:r>
      <w:r w:rsidR="00521593" w:rsidRPr="009A51B9">
        <w:rPr>
          <w:rFonts w:ascii="Century Gothic" w:hAnsi="Century Gothic"/>
          <w:bCs/>
          <w:sz w:val="20"/>
        </w:rPr>
        <w:t xml:space="preserve"> </w:t>
      </w:r>
    </w:p>
    <w:p w14:paraId="49101ED2" w14:textId="1B75B72C" w:rsidR="00E37AE2" w:rsidRPr="00521593" w:rsidRDefault="00E37AE2" w:rsidP="00521593">
      <w:pPr>
        <w:shd w:val="clear" w:color="auto" w:fill="FFFFFF"/>
        <w:rPr>
          <w:rFonts w:ascii="Century Gothic" w:hAnsi="Century Gothic"/>
          <w:bCs/>
          <w:sz w:val="20"/>
          <w:szCs w:val="20"/>
        </w:rPr>
      </w:pPr>
      <w:r>
        <w:rPr>
          <w:rFonts w:ascii="Century Gothic" w:hAnsi="Century Gothic"/>
          <w:bCs/>
          <w:sz w:val="20"/>
          <w:szCs w:val="20"/>
        </w:rPr>
        <w:t xml:space="preserve">For the ASM restoration activities (component 4.5.), the project will </w:t>
      </w:r>
      <w:r>
        <w:rPr>
          <w:rFonts w:ascii="Century Gothic" w:hAnsi="Century Gothic"/>
          <w:color w:val="000000"/>
          <w:sz w:val="20"/>
          <w:szCs w:val="20"/>
        </w:rPr>
        <w:t xml:space="preserve">follow </w:t>
      </w:r>
      <w:r w:rsidRPr="00521593">
        <w:rPr>
          <w:rFonts w:ascii="Century Gothic" w:hAnsi="Century Gothic"/>
          <w:color w:val="000000"/>
          <w:sz w:val="20"/>
          <w:szCs w:val="20"/>
        </w:rPr>
        <w:t>WBG EHS Guidelines</w:t>
      </w:r>
      <w:r w:rsidRPr="00521593">
        <w:rPr>
          <w:rStyle w:val="FootnoteReference"/>
          <w:rFonts w:ascii="Century Gothic" w:hAnsi="Century Gothic"/>
          <w:color w:val="000000"/>
          <w:sz w:val="20"/>
          <w:szCs w:val="20"/>
        </w:rPr>
        <w:footnoteReference w:id="12"/>
      </w:r>
      <w:r w:rsidRPr="00521593">
        <w:rPr>
          <w:rFonts w:ascii="Century Gothic" w:hAnsi="Century Gothic"/>
          <w:color w:val="000000"/>
          <w:sz w:val="20"/>
          <w:szCs w:val="20"/>
        </w:rPr>
        <w:t xml:space="preserve"> on mining (relevant sections on Mine Closure and Post-Closure</w:t>
      </w:r>
      <w:r>
        <w:rPr>
          <w:rFonts w:ascii="Century Gothic" w:hAnsi="Century Gothic"/>
          <w:color w:val="000000"/>
          <w:sz w:val="20"/>
          <w:szCs w:val="20"/>
        </w:rPr>
        <w:t xml:space="preserve">, and an adequate ESMP shall be prepared for such restoration activities (see details in section 5.3.) </w:t>
      </w:r>
    </w:p>
    <w:p w14:paraId="272AFAE8" w14:textId="310F503D" w:rsidR="00931168" w:rsidRPr="009A51B9" w:rsidRDefault="00931168" w:rsidP="009A51B9">
      <w:pPr>
        <w:pStyle w:val="ModelNrmlSingle"/>
        <w:spacing w:after="0"/>
        <w:ind w:firstLine="0"/>
        <w:rPr>
          <w:rFonts w:ascii="Century Gothic" w:hAnsi="Century Gothic"/>
          <w:bCs/>
          <w:sz w:val="20"/>
          <w:lang w:val="en-US"/>
        </w:rPr>
      </w:pPr>
    </w:p>
    <w:p w14:paraId="36E85107" w14:textId="77777777" w:rsidR="00931168" w:rsidRPr="009A51B9" w:rsidRDefault="00931168" w:rsidP="009A51B9">
      <w:pPr>
        <w:pStyle w:val="ModelNrmlSingle"/>
        <w:spacing w:after="0"/>
        <w:ind w:firstLine="0"/>
        <w:rPr>
          <w:rFonts w:ascii="Century Gothic" w:hAnsi="Century Gothic"/>
          <w:bCs/>
          <w:sz w:val="20"/>
        </w:rPr>
      </w:pPr>
    </w:p>
    <w:p w14:paraId="09793C9C" w14:textId="57AB42B2" w:rsidR="00931168" w:rsidRPr="009A51B9" w:rsidRDefault="00CD766A" w:rsidP="009A51B9">
      <w:pPr>
        <w:pStyle w:val="Heading2"/>
        <w:shd w:val="clear" w:color="auto" w:fill="002060"/>
        <w:spacing w:before="0" w:line="240" w:lineRule="auto"/>
        <w:rPr>
          <w:rFonts w:ascii="Century Gothic" w:hAnsi="Century Gothic"/>
          <w:b w:val="0"/>
          <w:color w:val="FFFFFF" w:themeColor="background1"/>
          <w:sz w:val="20"/>
          <w:szCs w:val="20"/>
        </w:rPr>
      </w:pPr>
      <w:bookmarkStart w:id="142" w:name="_Toc52512589"/>
      <w:bookmarkStart w:id="143" w:name="_Toc54882558"/>
      <w:bookmarkStart w:id="144" w:name="_Toc66087514"/>
      <w:r w:rsidRPr="009A51B9">
        <w:rPr>
          <w:rFonts w:ascii="Century Gothic" w:hAnsi="Century Gothic"/>
          <w:color w:val="FFFFFF" w:themeColor="background1"/>
          <w:sz w:val="20"/>
          <w:szCs w:val="20"/>
        </w:rPr>
        <w:t>5</w:t>
      </w:r>
      <w:r w:rsidR="00931168" w:rsidRPr="009A51B9">
        <w:rPr>
          <w:rFonts w:ascii="Century Gothic" w:hAnsi="Century Gothic"/>
          <w:color w:val="FFFFFF" w:themeColor="background1"/>
          <w:sz w:val="20"/>
          <w:szCs w:val="20"/>
        </w:rPr>
        <w:t>.2</w:t>
      </w:r>
      <w:r w:rsidR="00931168" w:rsidRPr="009A51B9">
        <w:rPr>
          <w:rFonts w:ascii="Century Gothic" w:hAnsi="Century Gothic"/>
          <w:color w:val="FFFFFF" w:themeColor="background1"/>
          <w:sz w:val="20"/>
          <w:szCs w:val="20"/>
        </w:rPr>
        <w:tab/>
        <w:t>Environmental and Social Screening Process</w:t>
      </w:r>
      <w:bookmarkEnd w:id="142"/>
      <w:bookmarkEnd w:id="143"/>
      <w:bookmarkEnd w:id="144"/>
    </w:p>
    <w:p w14:paraId="1A8578F9" w14:textId="77777777" w:rsidR="00047802" w:rsidRPr="009A51B9" w:rsidRDefault="00047802" w:rsidP="009A51B9">
      <w:pPr>
        <w:pStyle w:val="ModelNrmlSingle"/>
        <w:spacing w:after="0"/>
        <w:ind w:left="720" w:firstLine="0"/>
        <w:rPr>
          <w:rFonts w:ascii="Century Gothic" w:hAnsi="Century Gothic"/>
          <w:bCs/>
          <w:sz w:val="20"/>
        </w:rPr>
      </w:pPr>
    </w:p>
    <w:p w14:paraId="0B16CF98" w14:textId="3CE1DEBB" w:rsidR="00931168" w:rsidRPr="009A51B9" w:rsidRDefault="00931168" w:rsidP="009A51B9">
      <w:pPr>
        <w:pStyle w:val="ModelNrmlSingle"/>
        <w:spacing w:after="0"/>
        <w:ind w:firstLine="0"/>
        <w:rPr>
          <w:rFonts w:ascii="Century Gothic" w:hAnsi="Century Gothic"/>
          <w:bCs/>
          <w:sz w:val="20"/>
        </w:rPr>
      </w:pPr>
      <w:r w:rsidRPr="009A51B9">
        <w:rPr>
          <w:rFonts w:ascii="Century Gothic" w:hAnsi="Century Gothic"/>
          <w:bCs/>
          <w:sz w:val="20"/>
        </w:rPr>
        <w:t xml:space="preserve">Environmental and social screening marks the beginning of risk management process for any planned activity. The screening shall be initiated as early as possible along with the </w:t>
      </w:r>
      <w:r w:rsidR="00076959" w:rsidRPr="009A51B9">
        <w:rPr>
          <w:rFonts w:ascii="Century Gothic" w:hAnsi="Century Gothic"/>
          <w:bCs/>
          <w:sz w:val="20"/>
          <w:lang w:val="en-US"/>
        </w:rPr>
        <w:t>activity</w:t>
      </w:r>
      <w:r w:rsidRPr="009A51B9">
        <w:rPr>
          <w:rFonts w:ascii="Century Gothic" w:hAnsi="Century Gothic"/>
          <w:bCs/>
          <w:sz w:val="20"/>
        </w:rPr>
        <w:t xml:space="preserve"> planning process after the </w:t>
      </w:r>
      <w:r w:rsidR="00076959" w:rsidRPr="009A51B9">
        <w:rPr>
          <w:rFonts w:ascii="Century Gothic" w:hAnsi="Century Gothic"/>
          <w:bCs/>
          <w:sz w:val="20"/>
          <w:lang w:val="en-US"/>
        </w:rPr>
        <w:t>activity</w:t>
      </w:r>
      <w:r w:rsidRPr="009A51B9">
        <w:rPr>
          <w:rFonts w:ascii="Century Gothic" w:hAnsi="Century Gothic"/>
          <w:bCs/>
          <w:sz w:val="20"/>
        </w:rPr>
        <w:t xml:space="preserve"> is conceived. The extent of environmental and social assessment that might be required to be carried out in respect of a proposed </w:t>
      </w:r>
      <w:r w:rsidR="004B0617" w:rsidRPr="009A51B9">
        <w:rPr>
          <w:rFonts w:ascii="Century Gothic" w:hAnsi="Century Gothic"/>
          <w:bCs/>
          <w:sz w:val="20"/>
          <w:lang w:val="en-US"/>
        </w:rPr>
        <w:t>activity</w:t>
      </w:r>
      <w:r w:rsidRPr="009A51B9">
        <w:rPr>
          <w:rFonts w:ascii="Century Gothic" w:hAnsi="Century Gothic"/>
          <w:bCs/>
          <w:sz w:val="20"/>
        </w:rPr>
        <w:t xml:space="preserve"> will depend on the outcome of the screening process. </w:t>
      </w:r>
    </w:p>
    <w:p w14:paraId="402A6E65" w14:textId="36D9F6F4" w:rsidR="00344CE6" w:rsidRPr="009A51B9" w:rsidRDefault="00344CE6" w:rsidP="009A51B9">
      <w:pPr>
        <w:pStyle w:val="ModelNrmlSingle"/>
        <w:spacing w:after="0"/>
        <w:ind w:firstLine="0"/>
        <w:rPr>
          <w:rFonts w:ascii="Century Gothic" w:hAnsi="Century Gothic"/>
          <w:bCs/>
          <w:sz w:val="20"/>
        </w:rPr>
      </w:pPr>
    </w:p>
    <w:p w14:paraId="62E3B572" w14:textId="5F498737" w:rsidR="00344CE6" w:rsidRPr="009A51B9" w:rsidRDefault="00344CE6" w:rsidP="009A51B9">
      <w:pPr>
        <w:pStyle w:val="ModelNrmlSingle"/>
        <w:spacing w:after="0"/>
        <w:ind w:firstLine="0"/>
        <w:rPr>
          <w:rFonts w:ascii="Century Gothic" w:hAnsi="Century Gothic"/>
          <w:bCs/>
          <w:sz w:val="20"/>
        </w:rPr>
      </w:pPr>
      <w:r w:rsidRPr="009A51B9">
        <w:rPr>
          <w:rFonts w:ascii="Century Gothic" w:hAnsi="Century Gothic"/>
          <w:bCs/>
          <w:sz w:val="20"/>
        </w:rPr>
        <w:t xml:space="preserve">The World Bank ESS1 provides guidance on the environmental assessment procedure for WB funded projects, whilst the Ghana ESIA procedure (EPA, 1995) have also established an </w:t>
      </w:r>
      <w:r w:rsidRPr="009A51B9">
        <w:rPr>
          <w:rFonts w:ascii="Century Gothic" w:hAnsi="Century Gothic"/>
          <w:bCs/>
          <w:sz w:val="20"/>
        </w:rPr>
        <w:lastRenderedPageBreak/>
        <w:t>acceptable process to screen and evaluate all developments projects which have the potential to give rise to significant environmental impacts. The two process are largely similar and the procedures are therefore given in the following sections.</w:t>
      </w:r>
    </w:p>
    <w:p w14:paraId="4FD1933C" w14:textId="77777777" w:rsidR="00047802" w:rsidRPr="009A51B9" w:rsidRDefault="00047802" w:rsidP="009A51B9">
      <w:pPr>
        <w:pStyle w:val="ModelNrmlSingle"/>
        <w:spacing w:after="0"/>
        <w:ind w:firstLine="0"/>
        <w:rPr>
          <w:rFonts w:ascii="Century Gothic" w:hAnsi="Century Gothic"/>
          <w:bCs/>
          <w:sz w:val="20"/>
        </w:rPr>
      </w:pPr>
    </w:p>
    <w:p w14:paraId="0526A010" w14:textId="3ED5674F" w:rsidR="00931168" w:rsidRPr="009A51B9" w:rsidRDefault="00047802" w:rsidP="009A51B9">
      <w:pPr>
        <w:rPr>
          <w:rFonts w:ascii="Century Gothic" w:hAnsi="Century Gothic"/>
          <w:spacing w:val="1"/>
          <w:sz w:val="20"/>
          <w:szCs w:val="20"/>
        </w:rPr>
      </w:pPr>
      <w:r w:rsidRPr="009A51B9">
        <w:rPr>
          <w:rFonts w:ascii="Century Gothic" w:hAnsi="Century Gothic"/>
          <w:spacing w:val="1"/>
          <w:sz w:val="20"/>
          <w:szCs w:val="20"/>
        </w:rPr>
        <w:t>T</w:t>
      </w:r>
      <w:r w:rsidR="00931168" w:rsidRPr="009A51B9">
        <w:rPr>
          <w:rFonts w:ascii="Century Gothic" w:hAnsi="Century Gothic"/>
          <w:spacing w:val="1"/>
          <w:sz w:val="20"/>
          <w:szCs w:val="20"/>
        </w:rPr>
        <w:t>he IA shall have a designated Officer who shall be directly responsible for carrying out preliminary screening of all sub-projects under the guidance of the Environmental Safeguard Specialist</w:t>
      </w:r>
      <w:r w:rsidRPr="009A51B9">
        <w:rPr>
          <w:rFonts w:ascii="Century Gothic" w:hAnsi="Century Gothic"/>
          <w:spacing w:val="1"/>
          <w:sz w:val="20"/>
          <w:szCs w:val="20"/>
        </w:rPr>
        <w:t>s</w:t>
      </w:r>
      <w:r w:rsidR="00931168" w:rsidRPr="009A51B9">
        <w:rPr>
          <w:rFonts w:ascii="Century Gothic" w:hAnsi="Century Gothic"/>
          <w:spacing w:val="1"/>
          <w:sz w:val="20"/>
          <w:szCs w:val="20"/>
        </w:rPr>
        <w:t xml:space="preserve"> or Focal Point. The Officers shall complete the Environmental and Social Screening Form</w:t>
      </w:r>
      <w:r w:rsidR="006F5A85" w:rsidRPr="009A51B9">
        <w:rPr>
          <w:rFonts w:ascii="Century Gothic" w:hAnsi="Century Gothic"/>
          <w:spacing w:val="1"/>
          <w:sz w:val="20"/>
          <w:szCs w:val="20"/>
        </w:rPr>
        <w:t xml:space="preserve"> </w:t>
      </w:r>
      <w:r w:rsidR="00931168" w:rsidRPr="009A51B9">
        <w:rPr>
          <w:rFonts w:ascii="Century Gothic" w:hAnsi="Century Gothic"/>
          <w:spacing w:val="1"/>
          <w:sz w:val="20"/>
          <w:szCs w:val="20"/>
        </w:rPr>
        <w:t>(</w:t>
      </w:r>
      <w:r w:rsidR="00931168" w:rsidRPr="009A51B9">
        <w:rPr>
          <w:rFonts w:ascii="Century Gothic" w:hAnsi="Century Gothic"/>
          <w:i/>
          <w:spacing w:val="1"/>
          <w:sz w:val="20"/>
          <w:szCs w:val="20"/>
        </w:rPr>
        <w:t xml:space="preserve">see Annex </w:t>
      </w:r>
      <w:r w:rsidR="004B0617" w:rsidRPr="009A51B9">
        <w:rPr>
          <w:rFonts w:ascii="Century Gothic" w:hAnsi="Century Gothic"/>
          <w:i/>
          <w:spacing w:val="1"/>
          <w:sz w:val="20"/>
          <w:szCs w:val="20"/>
        </w:rPr>
        <w:t xml:space="preserve">4 a and </w:t>
      </w:r>
      <w:r w:rsidR="004855C9" w:rsidRPr="009A51B9">
        <w:rPr>
          <w:rFonts w:ascii="Century Gothic" w:hAnsi="Century Gothic"/>
          <w:i/>
          <w:spacing w:val="1"/>
          <w:sz w:val="20"/>
          <w:szCs w:val="20"/>
        </w:rPr>
        <w:t>4</w:t>
      </w:r>
      <w:r w:rsidR="008D753A" w:rsidRPr="009A51B9">
        <w:rPr>
          <w:rFonts w:ascii="Century Gothic" w:hAnsi="Century Gothic"/>
          <w:i/>
          <w:spacing w:val="1"/>
          <w:sz w:val="20"/>
          <w:szCs w:val="20"/>
        </w:rPr>
        <w:t>b</w:t>
      </w:r>
      <w:r w:rsidR="00931168" w:rsidRPr="009A51B9">
        <w:rPr>
          <w:rFonts w:ascii="Century Gothic" w:hAnsi="Century Gothic"/>
          <w:spacing w:val="1"/>
          <w:sz w:val="20"/>
          <w:szCs w:val="20"/>
        </w:rPr>
        <w:t>)</w:t>
      </w:r>
      <w:r w:rsidR="004B0617" w:rsidRPr="009A51B9">
        <w:rPr>
          <w:rFonts w:ascii="Century Gothic" w:hAnsi="Century Gothic"/>
          <w:spacing w:val="1"/>
          <w:sz w:val="20"/>
          <w:szCs w:val="20"/>
        </w:rPr>
        <w:t>.</w:t>
      </w:r>
    </w:p>
    <w:p w14:paraId="1290F088" w14:textId="0A8FD45C" w:rsidR="004B0617" w:rsidRPr="009A51B9" w:rsidRDefault="004B0617" w:rsidP="009A51B9">
      <w:pPr>
        <w:rPr>
          <w:rFonts w:ascii="Century Gothic" w:hAnsi="Century Gothic"/>
          <w:spacing w:val="1"/>
          <w:sz w:val="20"/>
          <w:szCs w:val="20"/>
        </w:rPr>
      </w:pPr>
    </w:p>
    <w:p w14:paraId="4AD2732F" w14:textId="5AA018BE" w:rsidR="00ED12C8" w:rsidRPr="009A51B9" w:rsidRDefault="00ED12C8" w:rsidP="009A51B9">
      <w:pPr>
        <w:rPr>
          <w:rFonts w:ascii="Century Gothic" w:hAnsi="Century Gothic"/>
          <w:spacing w:val="1"/>
          <w:sz w:val="20"/>
          <w:szCs w:val="20"/>
        </w:rPr>
      </w:pPr>
      <w:r w:rsidRPr="009A51B9">
        <w:rPr>
          <w:rFonts w:ascii="Century Gothic" w:hAnsi="Century Gothic"/>
          <w:spacing w:val="1"/>
          <w:sz w:val="20"/>
          <w:szCs w:val="20"/>
        </w:rPr>
        <w:t>Screening will follow two tracks:</w:t>
      </w:r>
    </w:p>
    <w:tbl>
      <w:tblPr>
        <w:tblStyle w:val="TableGrid"/>
        <w:tblpPr w:leftFromText="180" w:rightFromText="180" w:vertAnchor="text" w:horzAnchor="page" w:tblpX="2036" w:tblpY="1380"/>
        <w:tblOverlap w:val="never"/>
        <w:tblW w:w="0" w:type="auto"/>
        <w:tblLook w:val="04A0" w:firstRow="1" w:lastRow="0" w:firstColumn="1" w:lastColumn="0" w:noHBand="0" w:noVBand="1"/>
      </w:tblPr>
      <w:tblGrid>
        <w:gridCol w:w="8460"/>
      </w:tblGrid>
      <w:tr w:rsidR="00E101B8" w:rsidRPr="004043CF" w14:paraId="6624F289" w14:textId="77777777" w:rsidTr="00E101B8">
        <w:trPr>
          <w:trHeight w:val="1051"/>
        </w:trPr>
        <w:tc>
          <w:tcPr>
            <w:tcW w:w="8460" w:type="dxa"/>
          </w:tcPr>
          <w:p w14:paraId="158C1B36" w14:textId="02AA6B8E" w:rsidR="00E101B8" w:rsidRPr="004043CF" w:rsidRDefault="00E101B8" w:rsidP="00E101B8">
            <w:pPr>
              <w:rPr>
                <w:rFonts w:ascii="Century Gothic" w:hAnsi="Century Gothic"/>
                <w:lang w:val="en-GB"/>
              </w:rPr>
            </w:pPr>
            <w:r w:rsidRPr="004043CF">
              <w:rPr>
                <w:rFonts w:ascii="Century Gothic" w:hAnsi="Century Gothic"/>
                <w:lang w:val="en-GB"/>
              </w:rPr>
              <w:t xml:space="preserve">SLWM </w:t>
            </w:r>
            <w:r w:rsidR="00A351FA">
              <w:rPr>
                <w:rFonts w:ascii="Century Gothic" w:hAnsi="Century Gothic"/>
                <w:lang w:val="en-GB"/>
              </w:rPr>
              <w:t>means</w:t>
            </w:r>
            <w:r w:rsidRPr="004043CF">
              <w:rPr>
                <w:rFonts w:ascii="Century Gothic" w:hAnsi="Century Gothic"/>
                <w:lang w:val="en-GB"/>
              </w:rPr>
              <w:t xml:space="preserve"> specific farm level activities such as appropriate land preparation, crop rotation, mixed cropping, inter cropping, contour ploughing, tree growing, agroforestry systems and water harvesting systems implemented to ensure sustainable production from the piece of land. </w:t>
            </w:r>
          </w:p>
          <w:p w14:paraId="3AFCA9FA" w14:textId="77777777" w:rsidR="00E101B8" w:rsidRPr="004043CF" w:rsidRDefault="00E101B8" w:rsidP="00E101B8">
            <w:pPr>
              <w:rPr>
                <w:rFonts w:ascii="Century Gothic" w:hAnsi="Century Gothic"/>
                <w:lang w:val="en-GB"/>
              </w:rPr>
            </w:pPr>
          </w:p>
          <w:p w14:paraId="0A11C0FA" w14:textId="7B2A74A3" w:rsidR="00E101B8" w:rsidRPr="004043CF" w:rsidRDefault="00E101B8" w:rsidP="00E101B8">
            <w:pPr>
              <w:rPr>
                <w:rFonts w:ascii="Century Gothic" w:hAnsi="Century Gothic"/>
                <w:lang w:val="en-GB"/>
              </w:rPr>
            </w:pPr>
            <w:r w:rsidRPr="004043CF">
              <w:rPr>
                <w:rFonts w:ascii="Century Gothic" w:hAnsi="Century Gothic"/>
                <w:lang w:val="en-GB"/>
              </w:rPr>
              <w:t xml:space="preserve">SLWMP is the </w:t>
            </w:r>
            <w:r w:rsidR="00A351FA">
              <w:rPr>
                <w:rFonts w:ascii="Century Gothic" w:hAnsi="Century Gothic"/>
                <w:lang w:val="en-GB"/>
              </w:rPr>
              <w:t>Sustainable Land and Water Management P</w:t>
            </w:r>
            <w:r w:rsidRPr="004043CF">
              <w:rPr>
                <w:rFonts w:ascii="Century Gothic" w:hAnsi="Century Gothic"/>
                <w:lang w:val="en-GB"/>
              </w:rPr>
              <w:t>roject designed to support the promotion and adoption of SLWM practices in the landscape. As usual, it goes beyond the implementation of SLWM activities to cover coordination, monitoring, fiduciary and other administrative issues to ensure the successful implementation of management and field level activities.</w:t>
            </w:r>
          </w:p>
        </w:tc>
      </w:tr>
    </w:tbl>
    <w:p w14:paraId="4AE2168D" w14:textId="272CE875" w:rsidR="00ED12C8" w:rsidRDefault="00ED12C8" w:rsidP="009A51B9">
      <w:pPr>
        <w:pStyle w:val="ListParagraph"/>
        <w:numPr>
          <w:ilvl w:val="0"/>
          <w:numId w:val="141"/>
        </w:numPr>
        <w:rPr>
          <w:rFonts w:ascii="Century Gothic" w:hAnsi="Century Gothic"/>
          <w:spacing w:val="1"/>
          <w:sz w:val="20"/>
          <w:szCs w:val="20"/>
        </w:rPr>
      </w:pPr>
      <w:r w:rsidRPr="009A51B9">
        <w:rPr>
          <w:rFonts w:ascii="Century Gothic" w:hAnsi="Century Gothic"/>
          <w:spacing w:val="1"/>
          <w:sz w:val="20"/>
          <w:szCs w:val="20"/>
        </w:rPr>
        <w:t xml:space="preserve">For SLWM subprojects under Component 3, </w:t>
      </w:r>
      <w:r w:rsidR="00E76A4B" w:rsidRPr="009A51B9">
        <w:rPr>
          <w:rFonts w:ascii="Century Gothic" w:hAnsi="Century Gothic"/>
          <w:spacing w:val="1"/>
          <w:sz w:val="20"/>
          <w:szCs w:val="20"/>
        </w:rPr>
        <w:t>a subproject specific screening form will be applied to each proposed subproject. See Annex 4a. This form was informed by implementation of the SLW</w:t>
      </w:r>
      <w:r w:rsidR="003F7CE0">
        <w:rPr>
          <w:rFonts w:ascii="Century Gothic" w:hAnsi="Century Gothic"/>
          <w:spacing w:val="1"/>
          <w:sz w:val="20"/>
          <w:szCs w:val="20"/>
        </w:rPr>
        <w:t>M</w:t>
      </w:r>
      <w:r w:rsidR="00E76A4B" w:rsidRPr="009A51B9">
        <w:rPr>
          <w:rFonts w:ascii="Century Gothic" w:hAnsi="Century Gothic"/>
          <w:spacing w:val="1"/>
          <w:sz w:val="20"/>
          <w:szCs w:val="20"/>
        </w:rPr>
        <w:t xml:space="preserve"> </w:t>
      </w:r>
      <w:r w:rsidR="003F7CE0">
        <w:rPr>
          <w:rFonts w:ascii="Century Gothic" w:hAnsi="Century Gothic"/>
          <w:spacing w:val="1"/>
          <w:sz w:val="20"/>
          <w:szCs w:val="20"/>
        </w:rPr>
        <w:t>activities</w:t>
      </w:r>
      <w:r w:rsidR="00C70988">
        <w:rPr>
          <w:rFonts w:ascii="Century Gothic" w:hAnsi="Century Gothic"/>
          <w:spacing w:val="1"/>
          <w:sz w:val="20"/>
          <w:szCs w:val="20"/>
        </w:rPr>
        <w:t xml:space="preserve"> and lessons learnt</w:t>
      </w:r>
      <w:r w:rsidR="003F7CE0">
        <w:rPr>
          <w:rFonts w:ascii="Century Gothic" w:hAnsi="Century Gothic"/>
          <w:spacing w:val="1"/>
          <w:sz w:val="20"/>
          <w:szCs w:val="20"/>
        </w:rPr>
        <w:t xml:space="preserve"> under the on-going Sustainable Land and Water Management Project. </w:t>
      </w:r>
    </w:p>
    <w:p w14:paraId="3C2BAB36" w14:textId="77777777" w:rsidR="009E4D94" w:rsidRPr="00E101B8" w:rsidRDefault="009E4D94" w:rsidP="009E4D94">
      <w:pPr>
        <w:ind w:left="360"/>
        <w:rPr>
          <w:rFonts w:ascii="Century Gothic" w:hAnsi="Century Gothic"/>
          <w:spacing w:val="1"/>
          <w:sz w:val="20"/>
          <w:szCs w:val="20"/>
          <w:u w:val="words"/>
        </w:rPr>
      </w:pPr>
    </w:p>
    <w:p w14:paraId="0680E545" w14:textId="77777777" w:rsidR="00E101B8" w:rsidRPr="00E101B8" w:rsidRDefault="00E101B8" w:rsidP="00E101B8">
      <w:pPr>
        <w:pStyle w:val="ListParagraph"/>
        <w:rPr>
          <w:rFonts w:ascii="Century Gothic" w:hAnsi="Century Gothic"/>
          <w:spacing w:val="1"/>
          <w:sz w:val="20"/>
          <w:szCs w:val="20"/>
        </w:rPr>
      </w:pPr>
    </w:p>
    <w:p w14:paraId="0685E87D" w14:textId="3D44C8B6" w:rsidR="004B0617" w:rsidRPr="009A51B9" w:rsidRDefault="00C50967" w:rsidP="009A51B9">
      <w:pPr>
        <w:pStyle w:val="ListParagraph"/>
        <w:numPr>
          <w:ilvl w:val="0"/>
          <w:numId w:val="141"/>
        </w:numPr>
        <w:rPr>
          <w:rFonts w:ascii="Century Gothic" w:hAnsi="Century Gothic"/>
          <w:spacing w:val="1"/>
          <w:sz w:val="20"/>
          <w:szCs w:val="20"/>
        </w:rPr>
      </w:pPr>
      <w:r w:rsidRPr="009A51B9">
        <w:rPr>
          <w:rFonts w:ascii="Century Gothic" w:hAnsi="Century Gothic"/>
          <w:spacing w:val="1"/>
          <w:sz w:val="20"/>
          <w:szCs w:val="20"/>
        </w:rPr>
        <w:t xml:space="preserve">All other activities, as needed, will be screened as per steps described below using the form in Annex 4b. </w:t>
      </w:r>
    </w:p>
    <w:p w14:paraId="35D72EE0" w14:textId="6D76B2AD" w:rsidR="00931168" w:rsidRPr="009A51B9" w:rsidRDefault="00931168" w:rsidP="009A51B9">
      <w:pPr>
        <w:pStyle w:val="ListParagraph"/>
        <w:numPr>
          <w:ilvl w:val="0"/>
          <w:numId w:val="63"/>
        </w:numPr>
        <w:rPr>
          <w:rFonts w:ascii="Century Gothic" w:eastAsia="Calibri" w:hAnsi="Century Gothic" w:cs="Times New Roman"/>
          <w:spacing w:val="1"/>
          <w:sz w:val="20"/>
          <w:szCs w:val="20"/>
        </w:rPr>
      </w:pPr>
      <w:r w:rsidRPr="009A51B9">
        <w:rPr>
          <w:rFonts w:ascii="Century Gothic" w:eastAsia="Calibri" w:hAnsi="Century Gothic" w:cs="Times New Roman"/>
          <w:spacing w:val="1"/>
          <w:sz w:val="20"/>
          <w:szCs w:val="20"/>
        </w:rPr>
        <w:t xml:space="preserve">The IA shall carry out the preliminary environmental and social screening for each proposed </w:t>
      </w:r>
      <w:r w:rsidR="00911DC1" w:rsidRPr="009A51B9">
        <w:rPr>
          <w:rFonts w:ascii="Century Gothic" w:eastAsia="Calibri" w:hAnsi="Century Gothic" w:cs="Times New Roman"/>
          <w:spacing w:val="1"/>
          <w:sz w:val="20"/>
          <w:szCs w:val="20"/>
        </w:rPr>
        <w:t>activity as required under this ESMF</w:t>
      </w:r>
      <w:r w:rsidRPr="009A51B9">
        <w:rPr>
          <w:rFonts w:ascii="Century Gothic" w:eastAsia="Calibri" w:hAnsi="Century Gothic" w:cs="Times New Roman"/>
          <w:spacing w:val="1"/>
          <w:sz w:val="20"/>
          <w:szCs w:val="20"/>
        </w:rPr>
        <w:t xml:space="preserve"> coordinate with the PCUs, EPA and confirm with the World Bank to:</w:t>
      </w:r>
    </w:p>
    <w:p w14:paraId="1B2E0F89" w14:textId="44480BAD" w:rsidR="00931168" w:rsidRPr="009A51B9" w:rsidRDefault="00931168" w:rsidP="009A51B9">
      <w:pPr>
        <w:pStyle w:val="ListParagraph"/>
        <w:numPr>
          <w:ilvl w:val="0"/>
          <w:numId w:val="59"/>
        </w:numPr>
        <w:ind w:right="95"/>
        <w:rPr>
          <w:rFonts w:ascii="Century Gothic" w:eastAsia="Calibri" w:hAnsi="Century Gothic" w:cs="Times New Roman"/>
          <w:sz w:val="20"/>
          <w:szCs w:val="20"/>
        </w:rPr>
      </w:pPr>
      <w:r w:rsidRPr="009A51B9">
        <w:rPr>
          <w:rFonts w:ascii="Century Gothic" w:eastAsia="Calibri" w:hAnsi="Century Gothic" w:cs="Times New Roman"/>
          <w:sz w:val="20"/>
          <w:szCs w:val="20"/>
        </w:rPr>
        <w:t>De</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z w:val="20"/>
          <w:szCs w:val="20"/>
        </w:rPr>
        <w:t>er</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z w:val="20"/>
          <w:szCs w:val="20"/>
        </w:rPr>
        <w:t>i</w:t>
      </w:r>
      <w:r w:rsidRPr="009A51B9">
        <w:rPr>
          <w:rFonts w:ascii="Century Gothic" w:eastAsia="Calibri" w:hAnsi="Century Gothic" w:cs="Times New Roman"/>
          <w:spacing w:val="-3"/>
          <w:sz w:val="20"/>
          <w:szCs w:val="20"/>
        </w:rPr>
        <w:t>n</w:t>
      </w:r>
      <w:r w:rsidRPr="009A51B9">
        <w:rPr>
          <w:rFonts w:ascii="Century Gothic" w:eastAsia="Calibri" w:hAnsi="Century Gothic" w:cs="Times New Roman"/>
          <w:sz w:val="20"/>
          <w:szCs w:val="20"/>
        </w:rPr>
        <w:t>e w</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et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 xml:space="preserve">er </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2"/>
          <w:sz w:val="20"/>
          <w:szCs w:val="20"/>
        </w:rPr>
        <w:t>s</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d</w:t>
      </w:r>
      <w:r w:rsidRPr="009A51B9">
        <w:rPr>
          <w:rFonts w:ascii="Century Gothic" w:eastAsia="Calibri" w:hAnsi="Century Gothic" w:cs="Times New Roman"/>
          <w:spacing w:val="2"/>
          <w:sz w:val="20"/>
          <w:szCs w:val="20"/>
        </w:rPr>
        <w:t xml:space="preserve"> </w:t>
      </w:r>
      <w:r w:rsidR="00911DC1" w:rsidRPr="009A51B9">
        <w:rPr>
          <w:rFonts w:ascii="Century Gothic" w:eastAsia="Calibri" w:hAnsi="Century Gothic" w:cs="Times New Roman"/>
          <w:spacing w:val="2"/>
          <w:sz w:val="20"/>
          <w:szCs w:val="20"/>
        </w:rPr>
        <w:t>activities</w:t>
      </w:r>
      <w:r w:rsidRPr="009A51B9">
        <w:rPr>
          <w:rFonts w:ascii="Century Gothic" w:eastAsia="Calibri" w:hAnsi="Century Gothic" w:cs="Times New Roman"/>
          <w:sz w:val="20"/>
          <w:szCs w:val="20"/>
        </w:rPr>
        <w:t xml:space="preserve"> a</w:t>
      </w:r>
      <w:r w:rsidRPr="009A51B9">
        <w:rPr>
          <w:rFonts w:ascii="Century Gothic" w:eastAsia="Calibri" w:hAnsi="Century Gothic" w:cs="Times New Roman"/>
          <w:spacing w:val="-3"/>
          <w:sz w:val="20"/>
          <w:szCs w:val="20"/>
        </w:rPr>
        <w:t xml:space="preserve">re </w:t>
      </w:r>
      <w:r w:rsidRPr="009A51B9">
        <w:rPr>
          <w:rFonts w:ascii="Century Gothic" w:eastAsia="Calibri" w:hAnsi="Century Gothic" w:cs="Times New Roman"/>
          <w:sz w:val="20"/>
          <w:szCs w:val="20"/>
        </w:rPr>
        <w:t xml:space="preserve">likely to </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a</w:t>
      </w:r>
      <w:r w:rsidRPr="009A51B9">
        <w:rPr>
          <w:rFonts w:ascii="Century Gothic" w:eastAsia="Calibri" w:hAnsi="Century Gothic" w:cs="Times New Roman"/>
          <w:spacing w:val="-1"/>
          <w:sz w:val="20"/>
          <w:szCs w:val="20"/>
        </w:rPr>
        <w:t>v</w:t>
      </w:r>
      <w:r w:rsidRPr="009A51B9">
        <w:rPr>
          <w:rFonts w:ascii="Century Gothic" w:eastAsia="Calibri" w:hAnsi="Century Gothic" w:cs="Times New Roman"/>
          <w:sz w:val="20"/>
          <w:szCs w:val="20"/>
        </w:rPr>
        <w:t>e</w:t>
      </w:r>
      <w:r w:rsidRPr="009A51B9">
        <w:rPr>
          <w:rFonts w:ascii="Century Gothic" w:eastAsia="Calibri" w:hAnsi="Century Gothic" w:cs="Times New Roman"/>
          <w:spacing w:val="-1"/>
          <w:sz w:val="20"/>
          <w:szCs w:val="20"/>
        </w:rPr>
        <w:t xml:space="preserve">(i) </w:t>
      </w:r>
      <w:r w:rsidRPr="009A51B9">
        <w:rPr>
          <w:rFonts w:ascii="Century Gothic" w:eastAsia="Calibri" w:hAnsi="Century Gothic" w:cs="Times New Roman"/>
          <w:i/>
          <w:spacing w:val="-3"/>
          <w:sz w:val="20"/>
          <w:szCs w:val="20"/>
          <w:u w:val="single"/>
        </w:rPr>
        <w:t xml:space="preserve">no or minimal </w:t>
      </w:r>
      <w:r w:rsidR="001C2D25" w:rsidRPr="009A51B9">
        <w:rPr>
          <w:rFonts w:ascii="Century Gothic" w:eastAsia="Calibri" w:hAnsi="Century Gothic" w:cs="Times New Roman"/>
          <w:i/>
          <w:spacing w:val="-3"/>
          <w:sz w:val="20"/>
          <w:szCs w:val="20"/>
          <w:u w:val="single"/>
        </w:rPr>
        <w:t>impacts</w:t>
      </w:r>
      <w:r w:rsidR="001C2D25" w:rsidRPr="009A51B9">
        <w:rPr>
          <w:rFonts w:ascii="Century Gothic" w:eastAsia="Calibri" w:hAnsi="Century Gothic" w:cs="Times New Roman"/>
          <w:spacing w:val="-3"/>
          <w:sz w:val="20"/>
          <w:szCs w:val="20"/>
        </w:rPr>
        <w:t>,</w:t>
      </w:r>
      <w:r w:rsidR="001C2D25" w:rsidRPr="009A51B9">
        <w:rPr>
          <w:rFonts w:ascii="Century Gothic" w:eastAsia="Calibri" w:hAnsi="Century Gothic" w:cs="Times New Roman"/>
          <w:spacing w:val="-4"/>
          <w:sz w:val="20"/>
          <w:szCs w:val="20"/>
        </w:rPr>
        <w:t xml:space="preserve"> (</w:t>
      </w:r>
      <w:r w:rsidRPr="009A51B9">
        <w:rPr>
          <w:rFonts w:ascii="Century Gothic" w:eastAsia="Calibri" w:hAnsi="Century Gothic" w:cs="Times New Roman"/>
          <w:spacing w:val="-4"/>
          <w:sz w:val="20"/>
          <w:szCs w:val="20"/>
        </w:rPr>
        <w:t xml:space="preserve">ii) </w:t>
      </w:r>
      <w:r w:rsidRPr="009A51B9">
        <w:rPr>
          <w:rFonts w:ascii="Century Gothic" w:eastAsia="Calibri" w:hAnsi="Century Gothic" w:cs="Times New Roman"/>
          <w:i/>
          <w:spacing w:val="-4"/>
          <w:sz w:val="20"/>
          <w:szCs w:val="20"/>
          <w:u w:val="single"/>
        </w:rPr>
        <w:t>minimal or not likely to be significant Impact</w:t>
      </w:r>
      <w:r w:rsidRPr="009A51B9">
        <w:rPr>
          <w:rFonts w:ascii="Century Gothic" w:eastAsia="Calibri" w:hAnsi="Century Gothic" w:cs="Times New Roman"/>
          <w:spacing w:val="-4"/>
          <w:sz w:val="20"/>
          <w:szCs w:val="20"/>
        </w:rPr>
        <w:t xml:space="preserve">, (iii) </w:t>
      </w:r>
      <w:r w:rsidRPr="009A51B9">
        <w:rPr>
          <w:rFonts w:ascii="Century Gothic" w:eastAsia="Calibri" w:hAnsi="Century Gothic" w:cs="Times New Roman"/>
          <w:i/>
          <w:spacing w:val="-4"/>
          <w:sz w:val="20"/>
          <w:szCs w:val="20"/>
          <w:u w:val="single"/>
        </w:rPr>
        <w:t xml:space="preserve">significant </w:t>
      </w:r>
      <w:r w:rsidRPr="009A51B9">
        <w:rPr>
          <w:rFonts w:ascii="Century Gothic" w:eastAsia="Calibri" w:hAnsi="Century Gothic" w:cs="Times New Roman"/>
          <w:i/>
          <w:spacing w:val="-1"/>
          <w:sz w:val="20"/>
          <w:szCs w:val="20"/>
          <w:u w:val="single"/>
        </w:rPr>
        <w:t>n</w:t>
      </w:r>
      <w:r w:rsidRPr="009A51B9">
        <w:rPr>
          <w:rFonts w:ascii="Century Gothic" w:eastAsia="Calibri" w:hAnsi="Century Gothic" w:cs="Times New Roman"/>
          <w:i/>
          <w:spacing w:val="1"/>
          <w:sz w:val="20"/>
          <w:szCs w:val="20"/>
          <w:u w:val="single"/>
        </w:rPr>
        <w:t>e</w:t>
      </w:r>
      <w:r w:rsidRPr="009A51B9">
        <w:rPr>
          <w:rFonts w:ascii="Century Gothic" w:eastAsia="Calibri" w:hAnsi="Century Gothic" w:cs="Times New Roman"/>
          <w:i/>
          <w:spacing w:val="-3"/>
          <w:sz w:val="20"/>
          <w:szCs w:val="20"/>
          <w:u w:val="single"/>
        </w:rPr>
        <w:t>g</w:t>
      </w:r>
      <w:r w:rsidRPr="009A51B9">
        <w:rPr>
          <w:rFonts w:ascii="Century Gothic" w:eastAsia="Calibri" w:hAnsi="Century Gothic" w:cs="Times New Roman"/>
          <w:i/>
          <w:sz w:val="20"/>
          <w:szCs w:val="20"/>
          <w:u w:val="single"/>
        </w:rPr>
        <w:t>ati</w:t>
      </w:r>
      <w:r w:rsidRPr="009A51B9">
        <w:rPr>
          <w:rFonts w:ascii="Century Gothic" w:eastAsia="Calibri" w:hAnsi="Century Gothic" w:cs="Times New Roman"/>
          <w:i/>
          <w:spacing w:val="1"/>
          <w:sz w:val="20"/>
          <w:szCs w:val="20"/>
          <w:u w:val="single"/>
        </w:rPr>
        <w:t>v</w:t>
      </w:r>
      <w:r w:rsidRPr="009A51B9">
        <w:rPr>
          <w:rFonts w:ascii="Century Gothic" w:eastAsia="Calibri" w:hAnsi="Century Gothic" w:cs="Times New Roman"/>
          <w:i/>
          <w:sz w:val="20"/>
          <w:szCs w:val="20"/>
          <w:u w:val="single"/>
        </w:rPr>
        <w:t xml:space="preserve">e </w:t>
      </w:r>
      <w:r w:rsidRPr="009A51B9">
        <w:rPr>
          <w:rFonts w:ascii="Century Gothic" w:eastAsia="Calibri" w:hAnsi="Century Gothic" w:cs="Times New Roman"/>
          <w:i/>
          <w:spacing w:val="1"/>
          <w:sz w:val="20"/>
          <w:szCs w:val="20"/>
          <w:u w:val="single"/>
        </w:rPr>
        <w:t>e</w:t>
      </w:r>
      <w:r w:rsidRPr="009A51B9">
        <w:rPr>
          <w:rFonts w:ascii="Century Gothic" w:eastAsia="Calibri" w:hAnsi="Century Gothic" w:cs="Times New Roman"/>
          <w:i/>
          <w:spacing w:val="-3"/>
          <w:sz w:val="20"/>
          <w:szCs w:val="20"/>
          <w:u w:val="single"/>
        </w:rPr>
        <w:t>n</w:t>
      </w:r>
      <w:r w:rsidRPr="009A51B9">
        <w:rPr>
          <w:rFonts w:ascii="Century Gothic" w:eastAsia="Calibri" w:hAnsi="Century Gothic" w:cs="Times New Roman"/>
          <w:i/>
          <w:spacing w:val="1"/>
          <w:sz w:val="20"/>
          <w:szCs w:val="20"/>
          <w:u w:val="single"/>
        </w:rPr>
        <w:t>v</w:t>
      </w:r>
      <w:r w:rsidRPr="009A51B9">
        <w:rPr>
          <w:rFonts w:ascii="Century Gothic" w:eastAsia="Calibri" w:hAnsi="Century Gothic" w:cs="Times New Roman"/>
          <w:i/>
          <w:sz w:val="20"/>
          <w:szCs w:val="20"/>
          <w:u w:val="single"/>
        </w:rPr>
        <w:t>ir</w:t>
      </w:r>
      <w:r w:rsidRPr="009A51B9">
        <w:rPr>
          <w:rFonts w:ascii="Century Gothic" w:eastAsia="Calibri" w:hAnsi="Century Gothic" w:cs="Times New Roman"/>
          <w:i/>
          <w:spacing w:val="1"/>
          <w:sz w:val="20"/>
          <w:szCs w:val="20"/>
          <w:u w:val="single"/>
        </w:rPr>
        <w:t>o</w:t>
      </w:r>
      <w:r w:rsidRPr="009A51B9">
        <w:rPr>
          <w:rFonts w:ascii="Century Gothic" w:eastAsia="Calibri" w:hAnsi="Century Gothic" w:cs="Times New Roman"/>
          <w:i/>
          <w:spacing w:val="-3"/>
          <w:sz w:val="20"/>
          <w:szCs w:val="20"/>
          <w:u w:val="single"/>
        </w:rPr>
        <w:t>n</w:t>
      </w:r>
      <w:r w:rsidRPr="009A51B9">
        <w:rPr>
          <w:rFonts w:ascii="Century Gothic" w:eastAsia="Calibri" w:hAnsi="Century Gothic" w:cs="Times New Roman"/>
          <w:i/>
          <w:spacing w:val="1"/>
          <w:sz w:val="20"/>
          <w:szCs w:val="20"/>
          <w:u w:val="single"/>
        </w:rPr>
        <w:t>me</w:t>
      </w:r>
      <w:r w:rsidRPr="009A51B9">
        <w:rPr>
          <w:rFonts w:ascii="Century Gothic" w:eastAsia="Calibri" w:hAnsi="Century Gothic" w:cs="Times New Roman"/>
          <w:i/>
          <w:spacing w:val="-1"/>
          <w:sz w:val="20"/>
          <w:szCs w:val="20"/>
          <w:u w:val="single"/>
        </w:rPr>
        <w:t>n</w:t>
      </w:r>
      <w:r w:rsidRPr="009A51B9">
        <w:rPr>
          <w:rFonts w:ascii="Century Gothic" w:eastAsia="Calibri" w:hAnsi="Century Gothic" w:cs="Times New Roman"/>
          <w:i/>
          <w:sz w:val="20"/>
          <w:szCs w:val="20"/>
          <w:u w:val="single"/>
        </w:rPr>
        <w:t>tal a</w:t>
      </w:r>
      <w:r w:rsidRPr="009A51B9">
        <w:rPr>
          <w:rFonts w:ascii="Century Gothic" w:eastAsia="Calibri" w:hAnsi="Century Gothic" w:cs="Times New Roman"/>
          <w:i/>
          <w:spacing w:val="-1"/>
          <w:sz w:val="20"/>
          <w:szCs w:val="20"/>
          <w:u w:val="single"/>
        </w:rPr>
        <w:t>n</w:t>
      </w:r>
      <w:r w:rsidRPr="009A51B9">
        <w:rPr>
          <w:rFonts w:ascii="Century Gothic" w:eastAsia="Calibri" w:hAnsi="Century Gothic" w:cs="Times New Roman"/>
          <w:i/>
          <w:sz w:val="20"/>
          <w:szCs w:val="20"/>
          <w:u w:val="single"/>
        </w:rPr>
        <w:t xml:space="preserve">d </w:t>
      </w:r>
      <w:r w:rsidRPr="009A51B9">
        <w:rPr>
          <w:rFonts w:ascii="Century Gothic" w:eastAsia="Calibri" w:hAnsi="Century Gothic" w:cs="Times New Roman"/>
          <w:i/>
          <w:spacing w:val="-2"/>
          <w:sz w:val="20"/>
          <w:szCs w:val="20"/>
          <w:u w:val="single"/>
        </w:rPr>
        <w:t>s</w:t>
      </w:r>
      <w:r w:rsidRPr="009A51B9">
        <w:rPr>
          <w:rFonts w:ascii="Century Gothic" w:eastAsia="Calibri" w:hAnsi="Century Gothic" w:cs="Times New Roman"/>
          <w:i/>
          <w:spacing w:val="-1"/>
          <w:sz w:val="20"/>
          <w:szCs w:val="20"/>
          <w:u w:val="single"/>
        </w:rPr>
        <w:t>o</w:t>
      </w:r>
      <w:r w:rsidRPr="009A51B9">
        <w:rPr>
          <w:rFonts w:ascii="Century Gothic" w:eastAsia="Calibri" w:hAnsi="Century Gothic" w:cs="Times New Roman"/>
          <w:i/>
          <w:sz w:val="20"/>
          <w:szCs w:val="20"/>
          <w:u w:val="single"/>
        </w:rPr>
        <w:t>cial i</w:t>
      </w:r>
      <w:r w:rsidRPr="009A51B9">
        <w:rPr>
          <w:rFonts w:ascii="Century Gothic" w:eastAsia="Calibri" w:hAnsi="Century Gothic" w:cs="Times New Roman"/>
          <w:i/>
          <w:spacing w:val="1"/>
          <w:sz w:val="20"/>
          <w:szCs w:val="20"/>
          <w:u w:val="single"/>
        </w:rPr>
        <w:t>m</w:t>
      </w:r>
      <w:r w:rsidRPr="009A51B9">
        <w:rPr>
          <w:rFonts w:ascii="Century Gothic" w:eastAsia="Calibri" w:hAnsi="Century Gothic" w:cs="Times New Roman"/>
          <w:i/>
          <w:spacing w:val="-1"/>
          <w:sz w:val="20"/>
          <w:szCs w:val="20"/>
          <w:u w:val="single"/>
        </w:rPr>
        <w:t>p</w:t>
      </w:r>
      <w:r w:rsidRPr="009A51B9">
        <w:rPr>
          <w:rFonts w:ascii="Century Gothic" w:eastAsia="Calibri" w:hAnsi="Century Gothic" w:cs="Times New Roman"/>
          <w:i/>
          <w:spacing w:val="-3"/>
          <w:sz w:val="20"/>
          <w:szCs w:val="20"/>
          <w:u w:val="single"/>
        </w:rPr>
        <w:t>a</w:t>
      </w:r>
      <w:r w:rsidRPr="009A51B9">
        <w:rPr>
          <w:rFonts w:ascii="Century Gothic" w:eastAsia="Calibri" w:hAnsi="Century Gothic" w:cs="Times New Roman"/>
          <w:i/>
          <w:sz w:val="20"/>
          <w:szCs w:val="20"/>
          <w:u w:val="single"/>
        </w:rPr>
        <w:t>cts</w:t>
      </w:r>
      <w:r w:rsidRPr="009A51B9">
        <w:rPr>
          <w:rFonts w:ascii="Century Gothic" w:eastAsia="Calibri" w:hAnsi="Century Gothic" w:cs="Times New Roman"/>
          <w:sz w:val="20"/>
          <w:szCs w:val="20"/>
        </w:rPr>
        <w:t>; and i</w:t>
      </w:r>
      <w:r w:rsidRPr="009A51B9">
        <w:rPr>
          <w:rFonts w:ascii="Century Gothic" w:eastAsia="Calibri" w:hAnsi="Century Gothic" w:cs="Times New Roman"/>
          <w:spacing w:val="-1"/>
          <w:sz w:val="20"/>
          <w:szCs w:val="20"/>
        </w:rPr>
        <w:t>d</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3"/>
          <w:sz w:val="20"/>
          <w:szCs w:val="20"/>
        </w:rPr>
        <w:t>n</w:t>
      </w:r>
      <w:r w:rsidRPr="009A51B9">
        <w:rPr>
          <w:rFonts w:ascii="Century Gothic" w:eastAsia="Calibri" w:hAnsi="Century Gothic" w:cs="Times New Roman"/>
          <w:sz w:val="20"/>
          <w:szCs w:val="20"/>
        </w:rPr>
        <w:t>tify a</w:t>
      </w:r>
      <w:r w:rsidRPr="009A51B9">
        <w:rPr>
          <w:rFonts w:ascii="Century Gothic" w:eastAsia="Calibri" w:hAnsi="Century Gothic" w:cs="Times New Roman"/>
          <w:spacing w:val="-1"/>
          <w:sz w:val="20"/>
          <w:szCs w:val="20"/>
        </w:rPr>
        <w:t>pp</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z w:val="20"/>
          <w:szCs w:val="20"/>
        </w:rPr>
        <w:t>ri</w:t>
      </w:r>
      <w:r w:rsidRPr="009A51B9">
        <w:rPr>
          <w:rFonts w:ascii="Century Gothic" w:eastAsia="Calibri" w:hAnsi="Century Gothic" w:cs="Times New Roman"/>
          <w:spacing w:val="-3"/>
          <w:sz w:val="20"/>
          <w:szCs w:val="20"/>
        </w:rPr>
        <w:t>a</w:t>
      </w:r>
      <w:r w:rsidRPr="009A51B9">
        <w:rPr>
          <w:rFonts w:ascii="Century Gothic" w:eastAsia="Calibri" w:hAnsi="Century Gothic" w:cs="Times New Roman"/>
          <w:sz w:val="20"/>
          <w:szCs w:val="20"/>
        </w:rPr>
        <w:t>te</w:t>
      </w:r>
      <w:r w:rsidRPr="009A51B9">
        <w:rPr>
          <w:rFonts w:ascii="Century Gothic" w:eastAsia="Calibri" w:hAnsi="Century Gothic" w:cs="Times New Roman"/>
          <w:spacing w:val="1"/>
          <w:sz w:val="20"/>
          <w:szCs w:val="20"/>
        </w:rPr>
        <w:t xml:space="preserve"> m</w:t>
      </w:r>
      <w:r w:rsidRPr="009A51B9">
        <w:rPr>
          <w:rFonts w:ascii="Century Gothic" w:eastAsia="Calibri" w:hAnsi="Century Gothic" w:cs="Times New Roman"/>
          <w:sz w:val="20"/>
          <w:szCs w:val="20"/>
        </w:rPr>
        <w:t>iti</w:t>
      </w:r>
      <w:r w:rsidRPr="009A51B9">
        <w:rPr>
          <w:rFonts w:ascii="Century Gothic" w:eastAsia="Calibri" w:hAnsi="Century Gothic" w:cs="Times New Roman"/>
          <w:spacing w:val="-1"/>
          <w:sz w:val="20"/>
          <w:szCs w:val="20"/>
        </w:rPr>
        <w:t>g</w:t>
      </w:r>
      <w:r w:rsidRPr="009A51B9">
        <w:rPr>
          <w:rFonts w:ascii="Century Gothic" w:eastAsia="Calibri" w:hAnsi="Century Gothic" w:cs="Times New Roman"/>
          <w:spacing w:val="-3"/>
          <w:sz w:val="20"/>
          <w:szCs w:val="20"/>
        </w:rPr>
        <w:t>a</w:t>
      </w:r>
      <w:r w:rsidRPr="009A51B9">
        <w:rPr>
          <w:rFonts w:ascii="Century Gothic" w:eastAsia="Calibri" w:hAnsi="Century Gothic" w:cs="Times New Roman"/>
          <w:sz w:val="20"/>
          <w:szCs w:val="20"/>
        </w:rPr>
        <w:t>ti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 xml:space="preserve">n </w:t>
      </w:r>
      <w:r w:rsidRPr="009A51B9">
        <w:rPr>
          <w:rFonts w:ascii="Century Gothic" w:eastAsia="Calibri" w:hAnsi="Century Gothic" w:cs="Times New Roman"/>
          <w:spacing w:val="1"/>
          <w:sz w:val="20"/>
          <w:szCs w:val="20"/>
        </w:rPr>
        <w:t>me</w:t>
      </w:r>
      <w:r w:rsidRPr="009A51B9">
        <w:rPr>
          <w:rFonts w:ascii="Century Gothic" w:eastAsia="Calibri" w:hAnsi="Century Gothic" w:cs="Times New Roman"/>
          <w:spacing w:val="-3"/>
          <w:sz w:val="20"/>
          <w:szCs w:val="20"/>
        </w:rPr>
        <w:t>a</w:t>
      </w:r>
      <w:r w:rsidRPr="009A51B9">
        <w:rPr>
          <w:rFonts w:ascii="Century Gothic" w:eastAsia="Calibri" w:hAnsi="Century Gothic" w:cs="Times New Roman"/>
          <w:sz w:val="20"/>
          <w:szCs w:val="20"/>
        </w:rPr>
        <w:t>s</w:t>
      </w:r>
      <w:r w:rsidRPr="009A51B9">
        <w:rPr>
          <w:rFonts w:ascii="Century Gothic" w:eastAsia="Calibri" w:hAnsi="Century Gothic" w:cs="Times New Roman"/>
          <w:spacing w:val="-1"/>
          <w:sz w:val="20"/>
          <w:szCs w:val="20"/>
        </w:rPr>
        <w:t>u</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 xml:space="preserve">s </w:t>
      </w:r>
      <w:r w:rsidRPr="009A51B9">
        <w:rPr>
          <w:rFonts w:ascii="Century Gothic" w:eastAsia="Calibri" w:hAnsi="Century Gothic" w:cs="Times New Roman"/>
          <w:spacing w:val="-3"/>
          <w:sz w:val="20"/>
          <w:szCs w:val="20"/>
        </w:rPr>
        <w:t>f</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 xml:space="preserve">r </w:t>
      </w:r>
      <w:r w:rsidRPr="009A51B9">
        <w:rPr>
          <w:rFonts w:ascii="Century Gothic" w:eastAsia="Calibri" w:hAnsi="Century Gothic" w:cs="Times New Roman"/>
          <w:spacing w:val="-3"/>
          <w:sz w:val="20"/>
          <w:szCs w:val="20"/>
        </w:rPr>
        <w:t>a</w:t>
      </w:r>
      <w:r w:rsidRPr="009A51B9">
        <w:rPr>
          <w:rFonts w:ascii="Century Gothic" w:eastAsia="Calibri" w:hAnsi="Century Gothic" w:cs="Times New Roman"/>
          <w:sz w:val="20"/>
          <w:szCs w:val="20"/>
        </w:rPr>
        <w:t>cti</w:t>
      </w:r>
      <w:r w:rsidRPr="009A51B9">
        <w:rPr>
          <w:rFonts w:ascii="Century Gothic" w:eastAsia="Calibri" w:hAnsi="Century Gothic" w:cs="Times New Roman"/>
          <w:spacing w:val="1"/>
          <w:sz w:val="20"/>
          <w:szCs w:val="20"/>
        </w:rPr>
        <w:t>v</w:t>
      </w:r>
      <w:r w:rsidRPr="009A51B9">
        <w:rPr>
          <w:rFonts w:ascii="Century Gothic" w:eastAsia="Calibri" w:hAnsi="Century Gothic" w:cs="Times New Roman"/>
          <w:spacing w:val="-3"/>
          <w:sz w:val="20"/>
          <w:szCs w:val="20"/>
        </w:rPr>
        <w:t>i</w:t>
      </w:r>
      <w:r w:rsidRPr="009A51B9">
        <w:rPr>
          <w:rFonts w:ascii="Century Gothic" w:eastAsia="Calibri" w:hAnsi="Century Gothic" w:cs="Times New Roman"/>
          <w:sz w:val="20"/>
          <w:szCs w:val="20"/>
        </w:rPr>
        <w:t>ties</w:t>
      </w:r>
      <w:r w:rsidRPr="009A51B9">
        <w:rPr>
          <w:rFonts w:ascii="Century Gothic" w:eastAsia="Calibri" w:hAnsi="Century Gothic" w:cs="Times New Roman"/>
          <w:spacing w:val="1"/>
          <w:sz w:val="20"/>
          <w:szCs w:val="20"/>
        </w:rPr>
        <w:t xml:space="preserve"> w</w:t>
      </w:r>
      <w:r w:rsidRPr="009A51B9">
        <w:rPr>
          <w:rFonts w:ascii="Century Gothic" w:eastAsia="Calibri" w:hAnsi="Century Gothic" w:cs="Times New Roman"/>
          <w:sz w:val="20"/>
          <w:szCs w:val="20"/>
        </w:rPr>
        <w:t>i</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z w:val="20"/>
          <w:szCs w:val="20"/>
        </w:rPr>
        <w:t>h a</w:t>
      </w:r>
      <w:r w:rsidRPr="009A51B9">
        <w:rPr>
          <w:rFonts w:ascii="Century Gothic" w:eastAsia="Calibri" w:hAnsi="Century Gothic" w:cs="Times New Roman"/>
          <w:spacing w:val="-1"/>
          <w:sz w:val="20"/>
          <w:szCs w:val="20"/>
        </w:rPr>
        <w:t>d</w:t>
      </w:r>
      <w:r w:rsidRPr="009A51B9">
        <w:rPr>
          <w:rFonts w:ascii="Century Gothic" w:eastAsia="Calibri" w:hAnsi="Century Gothic" w:cs="Times New Roman"/>
          <w:spacing w:val="1"/>
          <w:sz w:val="20"/>
          <w:szCs w:val="20"/>
        </w:rPr>
        <w:t>ve</w:t>
      </w:r>
      <w:r w:rsidRPr="009A51B9">
        <w:rPr>
          <w:rFonts w:ascii="Century Gothic" w:eastAsia="Calibri" w:hAnsi="Century Gothic" w:cs="Times New Roman"/>
          <w:sz w:val="20"/>
          <w:szCs w:val="20"/>
        </w:rPr>
        <w:t>r</w:t>
      </w:r>
      <w:r w:rsidRPr="009A51B9">
        <w:rPr>
          <w:rFonts w:ascii="Century Gothic" w:eastAsia="Calibri" w:hAnsi="Century Gothic" w:cs="Times New Roman"/>
          <w:spacing w:val="-2"/>
          <w:sz w:val="20"/>
          <w:szCs w:val="20"/>
        </w:rPr>
        <w:t>s</w:t>
      </w:r>
      <w:r w:rsidRPr="009A51B9">
        <w:rPr>
          <w:rFonts w:ascii="Century Gothic" w:eastAsia="Calibri" w:hAnsi="Century Gothic" w:cs="Times New Roman"/>
          <w:sz w:val="20"/>
          <w:szCs w:val="20"/>
        </w:rPr>
        <w:t xml:space="preserve">e </w:t>
      </w:r>
      <w:proofErr w:type="gramStart"/>
      <w:r w:rsidRPr="009A51B9">
        <w:rPr>
          <w:rFonts w:ascii="Century Gothic" w:eastAsia="Calibri" w:hAnsi="Century Gothic" w:cs="Times New Roman"/>
          <w:spacing w:val="-3"/>
          <w:sz w:val="20"/>
          <w:szCs w:val="20"/>
        </w:rPr>
        <w:t>i</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z w:val="20"/>
          <w:szCs w:val="20"/>
        </w:rPr>
        <w:t>act</w:t>
      </w:r>
      <w:r w:rsidRPr="009A51B9">
        <w:rPr>
          <w:rFonts w:ascii="Century Gothic" w:eastAsia="Calibri" w:hAnsi="Century Gothic" w:cs="Times New Roman"/>
          <w:spacing w:val="-2"/>
          <w:sz w:val="20"/>
          <w:szCs w:val="20"/>
        </w:rPr>
        <w:t>s</w:t>
      </w:r>
      <w:r w:rsidRPr="009A51B9">
        <w:rPr>
          <w:rFonts w:ascii="Century Gothic" w:eastAsia="Calibri" w:hAnsi="Century Gothic" w:cs="Times New Roman"/>
          <w:sz w:val="20"/>
          <w:szCs w:val="20"/>
        </w:rPr>
        <w:t>;</w:t>
      </w:r>
      <w:proofErr w:type="gramEnd"/>
      <w:r w:rsidRPr="009A51B9">
        <w:rPr>
          <w:rFonts w:ascii="Century Gothic" w:eastAsia="Calibri" w:hAnsi="Century Gothic" w:cs="Times New Roman"/>
          <w:sz w:val="20"/>
          <w:szCs w:val="20"/>
        </w:rPr>
        <w:t xml:space="preserve"> </w:t>
      </w:r>
    </w:p>
    <w:p w14:paraId="5116AB2C" w14:textId="5466172C" w:rsidR="00931168" w:rsidRPr="009A51B9" w:rsidRDefault="00931168" w:rsidP="009A51B9">
      <w:pPr>
        <w:pStyle w:val="ListParagraph"/>
        <w:numPr>
          <w:ilvl w:val="0"/>
          <w:numId w:val="59"/>
        </w:numPr>
        <w:ind w:right="95"/>
        <w:rPr>
          <w:rFonts w:ascii="Century Gothic" w:eastAsia="Calibri" w:hAnsi="Century Gothic" w:cs="Times New Roman"/>
          <w:sz w:val="20"/>
          <w:szCs w:val="20"/>
        </w:rPr>
      </w:pPr>
      <w:r w:rsidRPr="009A51B9">
        <w:rPr>
          <w:rFonts w:ascii="Century Gothic" w:eastAsia="Calibri" w:hAnsi="Century Gothic" w:cs="Times New Roman"/>
          <w:sz w:val="20"/>
          <w:szCs w:val="20"/>
        </w:rPr>
        <w:t>Identify the type and depth of environmental and social assessment or instrument (i.e. ESIA, ESMP, RAP)</w:t>
      </w:r>
      <w:r w:rsidR="00047802" w:rsidRPr="009A51B9">
        <w:rPr>
          <w:rFonts w:ascii="Century Gothic" w:eastAsia="Calibri" w:hAnsi="Century Gothic" w:cs="Times New Roman"/>
          <w:sz w:val="20"/>
          <w:szCs w:val="20"/>
        </w:rPr>
        <w:t xml:space="preserve"> </w:t>
      </w:r>
      <w:r w:rsidRPr="009A51B9">
        <w:rPr>
          <w:rFonts w:ascii="Century Gothic" w:eastAsia="Calibri" w:hAnsi="Century Gothic" w:cs="Times New Roman"/>
          <w:sz w:val="20"/>
          <w:szCs w:val="20"/>
        </w:rPr>
        <w:t xml:space="preserve">to be carried out for the sub </w:t>
      </w:r>
      <w:r w:rsidR="00C06CAA" w:rsidRPr="009A51B9">
        <w:rPr>
          <w:rFonts w:ascii="Century Gothic" w:eastAsia="Calibri" w:hAnsi="Century Gothic" w:cs="Times New Roman"/>
          <w:sz w:val="20"/>
          <w:szCs w:val="20"/>
        </w:rPr>
        <w:t>projects; in</w:t>
      </w:r>
      <w:r w:rsidRPr="009A51B9">
        <w:rPr>
          <w:rFonts w:ascii="Century Gothic" w:eastAsia="Calibri" w:hAnsi="Century Gothic" w:cs="Times New Roman"/>
          <w:sz w:val="20"/>
          <w:szCs w:val="20"/>
        </w:rPr>
        <w:t xml:space="preserve"> </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d</w:t>
      </w:r>
      <w:r w:rsidRPr="009A51B9">
        <w:rPr>
          <w:rFonts w:ascii="Century Gothic" w:eastAsia="Calibri" w:hAnsi="Century Gothic" w:cs="Times New Roman"/>
          <w:sz w:val="20"/>
          <w:szCs w:val="20"/>
        </w:rPr>
        <w:t>er 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pacing w:val="-3"/>
          <w:sz w:val="20"/>
          <w:szCs w:val="20"/>
        </w:rPr>
        <w:t>a</w:t>
      </w:r>
      <w:r w:rsidRPr="009A51B9">
        <w:rPr>
          <w:rFonts w:ascii="Century Gothic" w:eastAsia="Calibri" w:hAnsi="Century Gothic" w:cs="Times New Roman"/>
          <w:sz w:val="20"/>
          <w:szCs w:val="20"/>
        </w:rPr>
        <w:t>t 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 xml:space="preserve">e </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je</w:t>
      </w:r>
      <w:r w:rsidRPr="009A51B9">
        <w:rPr>
          <w:rFonts w:ascii="Century Gothic" w:eastAsia="Calibri" w:hAnsi="Century Gothic" w:cs="Times New Roman"/>
          <w:spacing w:val="-2"/>
          <w:sz w:val="20"/>
          <w:szCs w:val="20"/>
        </w:rPr>
        <w:t>c</w:t>
      </w:r>
      <w:r w:rsidRPr="009A51B9">
        <w:rPr>
          <w:rFonts w:ascii="Century Gothic" w:eastAsia="Calibri" w:hAnsi="Century Gothic" w:cs="Times New Roman"/>
          <w:sz w:val="20"/>
          <w:szCs w:val="20"/>
        </w:rPr>
        <w:t xml:space="preserve">t </w:t>
      </w:r>
      <w:r w:rsidRPr="009A51B9">
        <w:rPr>
          <w:rFonts w:ascii="Century Gothic" w:eastAsia="Calibri" w:hAnsi="Century Gothic" w:cs="Times New Roman"/>
          <w:spacing w:val="-3"/>
          <w:sz w:val="20"/>
          <w:szCs w:val="20"/>
        </w:rPr>
        <w:t>i</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z w:val="20"/>
          <w:szCs w:val="20"/>
        </w:rPr>
        <w:t>l</w:t>
      </w:r>
      <w:r w:rsidRPr="009A51B9">
        <w:rPr>
          <w:rFonts w:ascii="Century Gothic" w:eastAsia="Calibri" w:hAnsi="Century Gothic" w:cs="Times New Roman"/>
          <w:spacing w:val="-2"/>
          <w:sz w:val="20"/>
          <w:szCs w:val="20"/>
        </w:rPr>
        <w:t>e</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z w:val="20"/>
          <w:szCs w:val="20"/>
        </w:rPr>
        <w:t>e</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t</w:t>
      </w:r>
      <w:r w:rsidRPr="009A51B9">
        <w:rPr>
          <w:rFonts w:ascii="Century Gothic" w:eastAsia="Calibri" w:hAnsi="Century Gothic" w:cs="Times New Roman"/>
          <w:spacing w:val="-3"/>
          <w:sz w:val="20"/>
          <w:szCs w:val="20"/>
        </w:rPr>
        <w:t>a</w:t>
      </w:r>
      <w:r w:rsidRPr="009A51B9">
        <w:rPr>
          <w:rFonts w:ascii="Century Gothic" w:eastAsia="Calibri" w:hAnsi="Century Gothic" w:cs="Times New Roman"/>
          <w:sz w:val="20"/>
          <w:szCs w:val="20"/>
        </w:rPr>
        <w:t>ti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 xml:space="preserve">n is in </w:t>
      </w:r>
      <w:r w:rsidRPr="009A51B9">
        <w:rPr>
          <w:rFonts w:ascii="Century Gothic" w:eastAsia="Calibri" w:hAnsi="Century Gothic" w:cs="Times New Roman"/>
          <w:spacing w:val="-2"/>
          <w:sz w:val="20"/>
          <w:szCs w:val="20"/>
        </w:rPr>
        <w:t>c</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z w:val="20"/>
          <w:szCs w:val="20"/>
        </w:rPr>
        <w:t>lia</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ce with t</w:t>
      </w:r>
      <w:r w:rsidRPr="009A51B9">
        <w:rPr>
          <w:rFonts w:ascii="Century Gothic" w:eastAsia="Calibri" w:hAnsi="Century Gothic" w:cs="Times New Roman"/>
          <w:spacing w:val="-3"/>
          <w:sz w:val="20"/>
          <w:szCs w:val="20"/>
        </w:rPr>
        <w:t>h</w:t>
      </w:r>
      <w:r w:rsidRPr="009A51B9">
        <w:rPr>
          <w:rFonts w:ascii="Century Gothic" w:eastAsia="Calibri" w:hAnsi="Century Gothic" w:cs="Times New Roman"/>
          <w:sz w:val="20"/>
          <w:szCs w:val="20"/>
        </w:rPr>
        <w:t xml:space="preserve">e </w:t>
      </w:r>
      <w:r w:rsidRPr="009A51B9">
        <w:rPr>
          <w:rFonts w:ascii="Century Gothic" w:eastAsia="Calibri" w:hAnsi="Century Gothic" w:cs="Times New Roman"/>
          <w:spacing w:val="-2"/>
          <w:sz w:val="20"/>
          <w:szCs w:val="20"/>
        </w:rPr>
        <w:t>W</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rld Ba</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k ESF a</w:t>
      </w:r>
      <w:r w:rsidRPr="009A51B9">
        <w:rPr>
          <w:rFonts w:ascii="Century Gothic" w:eastAsia="Calibri" w:hAnsi="Century Gothic" w:cs="Times New Roman"/>
          <w:spacing w:val="-3"/>
          <w:sz w:val="20"/>
          <w:szCs w:val="20"/>
        </w:rPr>
        <w:t>n</w:t>
      </w:r>
      <w:r w:rsidRPr="009A51B9">
        <w:rPr>
          <w:rFonts w:ascii="Century Gothic" w:eastAsia="Calibri" w:hAnsi="Century Gothic" w:cs="Times New Roman"/>
          <w:sz w:val="20"/>
          <w:szCs w:val="20"/>
        </w:rPr>
        <w:t xml:space="preserve">d </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ati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 xml:space="preserve">al </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pacing w:val="1"/>
          <w:sz w:val="20"/>
          <w:szCs w:val="20"/>
        </w:rPr>
        <w:t>v</w:t>
      </w:r>
      <w:r w:rsidRPr="009A51B9">
        <w:rPr>
          <w:rFonts w:ascii="Century Gothic" w:eastAsia="Calibri" w:hAnsi="Century Gothic" w:cs="Times New Roman"/>
          <w:sz w:val="20"/>
          <w:szCs w:val="20"/>
        </w:rPr>
        <w:t>i</w:t>
      </w:r>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nm</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 xml:space="preserve">tal </w:t>
      </w:r>
      <w:proofErr w:type="gramStart"/>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qu</w:t>
      </w:r>
      <w:r w:rsidRPr="009A51B9">
        <w:rPr>
          <w:rFonts w:ascii="Century Gothic" w:eastAsia="Calibri" w:hAnsi="Century Gothic" w:cs="Times New Roman"/>
          <w:sz w:val="20"/>
          <w:szCs w:val="20"/>
        </w:rPr>
        <w:t>ir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ts;</w:t>
      </w:r>
      <w:proofErr w:type="gramEnd"/>
    </w:p>
    <w:p w14:paraId="6DB19DDC" w14:textId="77777777" w:rsidR="00931168" w:rsidRPr="009A51B9" w:rsidRDefault="00931168" w:rsidP="009A51B9">
      <w:pPr>
        <w:pStyle w:val="ListParagraph"/>
        <w:numPr>
          <w:ilvl w:val="0"/>
          <w:numId w:val="59"/>
        </w:numPr>
        <w:ind w:right="95"/>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Determine the need for EPA environmental permit (LI 1652) and </w:t>
      </w:r>
      <w:r w:rsidRPr="009A51B9">
        <w:rPr>
          <w:rFonts w:ascii="Century Gothic" w:eastAsia="Calibri" w:hAnsi="Century Gothic" w:cs="Times New Roman"/>
          <w:spacing w:val="-3"/>
          <w:sz w:val="20"/>
          <w:szCs w:val="20"/>
        </w:rPr>
        <w:t xml:space="preserve">if </w:t>
      </w:r>
      <w:r w:rsidRPr="009A51B9">
        <w:rPr>
          <w:rFonts w:ascii="Century Gothic" w:eastAsia="Calibri" w:hAnsi="Century Gothic" w:cs="Times New Roman"/>
          <w:spacing w:val="-4"/>
          <w:sz w:val="20"/>
          <w:szCs w:val="20"/>
        </w:rPr>
        <w:t>Form</w:t>
      </w:r>
      <w:r w:rsidRPr="009A51B9">
        <w:rPr>
          <w:rFonts w:ascii="Century Gothic" w:eastAsia="Calibri" w:hAnsi="Century Gothic" w:cs="Times New Roman"/>
          <w:sz w:val="20"/>
          <w:szCs w:val="20"/>
        </w:rPr>
        <w:t xml:space="preserve"> E</w:t>
      </w:r>
      <w:r w:rsidRPr="009A51B9">
        <w:rPr>
          <w:rFonts w:ascii="Century Gothic" w:eastAsia="Calibri" w:hAnsi="Century Gothic" w:cs="Times New Roman"/>
          <w:spacing w:val="-3"/>
          <w:sz w:val="20"/>
          <w:szCs w:val="20"/>
        </w:rPr>
        <w:t>A</w:t>
      </w:r>
      <w:r w:rsidRPr="009A51B9">
        <w:rPr>
          <w:rFonts w:ascii="Century Gothic" w:eastAsia="Calibri" w:hAnsi="Century Gothic" w:cs="Times New Roman"/>
          <w:sz w:val="20"/>
          <w:szCs w:val="20"/>
        </w:rPr>
        <w:t>1</w:t>
      </w:r>
      <w:r w:rsidRPr="009A51B9">
        <w:rPr>
          <w:rFonts w:ascii="Century Gothic" w:eastAsia="Calibri" w:hAnsi="Century Gothic" w:cs="Times New Roman"/>
          <w:spacing w:val="-1"/>
          <w:sz w:val="20"/>
          <w:szCs w:val="20"/>
        </w:rPr>
        <w:t xml:space="preserve"> n</w:t>
      </w:r>
      <w:r w:rsidRPr="009A51B9">
        <w:rPr>
          <w:rFonts w:ascii="Century Gothic" w:eastAsia="Calibri" w:hAnsi="Century Gothic" w:cs="Times New Roman"/>
          <w:spacing w:val="-2"/>
          <w:sz w:val="20"/>
          <w:szCs w:val="20"/>
        </w:rPr>
        <w:t>e</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d</w:t>
      </w:r>
      <w:r w:rsidRPr="009A51B9">
        <w:rPr>
          <w:rFonts w:ascii="Century Gothic" w:eastAsia="Calibri" w:hAnsi="Century Gothic" w:cs="Times New Roman"/>
          <w:sz w:val="20"/>
          <w:szCs w:val="20"/>
        </w:rPr>
        <w:t xml:space="preserve">s to </w:t>
      </w:r>
      <w:r w:rsidRPr="009A51B9">
        <w:rPr>
          <w:rFonts w:ascii="Century Gothic" w:eastAsia="Calibri" w:hAnsi="Century Gothic" w:cs="Times New Roman"/>
          <w:spacing w:val="-1"/>
          <w:sz w:val="20"/>
          <w:szCs w:val="20"/>
        </w:rPr>
        <w:t>b</w:t>
      </w:r>
      <w:r w:rsidRPr="009A51B9">
        <w:rPr>
          <w:rFonts w:ascii="Century Gothic" w:eastAsia="Calibri" w:hAnsi="Century Gothic" w:cs="Times New Roman"/>
          <w:sz w:val="20"/>
          <w:szCs w:val="20"/>
        </w:rPr>
        <w:t>e s</w:t>
      </w:r>
      <w:r w:rsidRPr="009A51B9">
        <w:rPr>
          <w:rFonts w:ascii="Century Gothic" w:eastAsia="Calibri" w:hAnsi="Century Gothic" w:cs="Times New Roman"/>
          <w:spacing w:val="-1"/>
          <w:sz w:val="20"/>
          <w:szCs w:val="20"/>
        </w:rPr>
        <w:t>ub</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z w:val="20"/>
          <w:szCs w:val="20"/>
        </w:rPr>
        <w:t>it</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 xml:space="preserve">d </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z w:val="20"/>
          <w:szCs w:val="20"/>
        </w:rPr>
        <w:t xml:space="preserve">o </w:t>
      </w:r>
      <w:proofErr w:type="gramStart"/>
      <w:r w:rsidRPr="009A51B9">
        <w:rPr>
          <w:rFonts w:ascii="Century Gothic" w:eastAsia="Calibri" w:hAnsi="Century Gothic" w:cs="Times New Roman"/>
          <w:spacing w:val="-2"/>
          <w:sz w:val="20"/>
          <w:szCs w:val="20"/>
        </w:rPr>
        <w:t>E</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pacing w:val="-1"/>
          <w:sz w:val="20"/>
          <w:szCs w:val="20"/>
        </w:rPr>
        <w:t>A</w:t>
      </w:r>
      <w:r w:rsidRPr="009A51B9">
        <w:rPr>
          <w:rFonts w:ascii="Century Gothic" w:eastAsia="Calibri" w:hAnsi="Century Gothic" w:cs="Times New Roman"/>
          <w:sz w:val="20"/>
          <w:szCs w:val="20"/>
        </w:rPr>
        <w:t>;</w:t>
      </w:r>
      <w:proofErr w:type="gramEnd"/>
    </w:p>
    <w:p w14:paraId="2E740285" w14:textId="15272023" w:rsidR="00931168" w:rsidRPr="009A51B9" w:rsidRDefault="00931168" w:rsidP="009A51B9">
      <w:pPr>
        <w:pStyle w:val="ListParagraph"/>
        <w:numPr>
          <w:ilvl w:val="0"/>
          <w:numId w:val="59"/>
        </w:numPr>
        <w:ind w:right="95"/>
        <w:rPr>
          <w:rFonts w:ascii="Century Gothic" w:eastAsia="Calibri" w:hAnsi="Century Gothic" w:cs="Times New Roman"/>
          <w:sz w:val="20"/>
          <w:szCs w:val="20"/>
        </w:rPr>
      </w:pPr>
      <w:r w:rsidRPr="009A51B9">
        <w:rPr>
          <w:rFonts w:ascii="Century Gothic" w:eastAsia="Calibri" w:hAnsi="Century Gothic" w:cs="Times New Roman"/>
          <w:spacing w:val="2"/>
          <w:sz w:val="20"/>
          <w:szCs w:val="20"/>
        </w:rPr>
        <w:t xml:space="preserve">Determine the need for permits from other regulatory agencies (e.g. Building permits, water abstraction permits </w:t>
      </w:r>
      <w:r w:rsidR="005F2573" w:rsidRPr="009A51B9">
        <w:rPr>
          <w:rFonts w:ascii="Century Gothic" w:eastAsia="Calibri" w:hAnsi="Century Gothic" w:cs="Times New Roman"/>
          <w:spacing w:val="2"/>
          <w:sz w:val="20"/>
          <w:szCs w:val="20"/>
        </w:rPr>
        <w:t>etc.</w:t>
      </w:r>
      <w:r w:rsidRPr="009A51B9">
        <w:rPr>
          <w:rFonts w:ascii="Century Gothic" w:eastAsia="Calibri" w:hAnsi="Century Gothic" w:cs="Times New Roman"/>
          <w:spacing w:val="2"/>
          <w:sz w:val="20"/>
          <w:szCs w:val="20"/>
        </w:rPr>
        <w:t>)</w:t>
      </w:r>
    </w:p>
    <w:p w14:paraId="62265BC9" w14:textId="77777777" w:rsidR="00BA76E7" w:rsidRPr="009A51B9" w:rsidRDefault="00BA76E7" w:rsidP="009A51B9">
      <w:pPr>
        <w:pStyle w:val="ListParagraph"/>
        <w:ind w:right="95"/>
        <w:rPr>
          <w:rFonts w:ascii="Century Gothic" w:eastAsia="Calibri" w:hAnsi="Century Gothic" w:cs="Times New Roman"/>
          <w:sz w:val="20"/>
          <w:szCs w:val="20"/>
        </w:rPr>
      </w:pPr>
    </w:p>
    <w:p w14:paraId="33916B01" w14:textId="77777777" w:rsidR="00931168" w:rsidRPr="009A51B9" w:rsidRDefault="00931168" w:rsidP="009A51B9">
      <w:pPr>
        <w:pStyle w:val="ModelNrmlSingle"/>
        <w:spacing w:after="0"/>
        <w:ind w:firstLine="0"/>
        <w:rPr>
          <w:rFonts w:ascii="Century Gothic" w:eastAsia="Calibri" w:hAnsi="Century Gothic"/>
          <w:b/>
          <w:sz w:val="20"/>
        </w:rPr>
      </w:pPr>
      <w:r w:rsidRPr="009A51B9">
        <w:rPr>
          <w:rFonts w:ascii="Century Gothic" w:eastAsia="Calibri" w:hAnsi="Century Gothic"/>
          <w:b/>
          <w:sz w:val="20"/>
        </w:rPr>
        <w:t xml:space="preserve">No or Minimal Impacts: </w:t>
      </w:r>
    </w:p>
    <w:p w14:paraId="6CC2D22A" w14:textId="01966C14" w:rsidR="00931168" w:rsidRPr="009A51B9" w:rsidRDefault="00931168" w:rsidP="009A51B9">
      <w:pPr>
        <w:pStyle w:val="ModelNrmlSingle"/>
        <w:numPr>
          <w:ilvl w:val="0"/>
          <w:numId w:val="60"/>
        </w:numPr>
        <w:spacing w:after="0"/>
        <w:rPr>
          <w:rFonts w:ascii="Century Gothic" w:hAnsi="Century Gothic"/>
          <w:bCs/>
          <w:sz w:val="20"/>
        </w:rPr>
      </w:pPr>
      <w:r w:rsidRPr="009A51B9">
        <w:rPr>
          <w:rFonts w:ascii="Century Gothic" w:hAnsi="Century Gothic"/>
          <w:bCs/>
          <w:sz w:val="20"/>
        </w:rPr>
        <w:t>When there are minimal or no impacts, IA must consult internally with their PCU safeguard persons and get a confirmation from the World Bank if no further E&amp;S instrument required.</w:t>
      </w:r>
      <w:r w:rsidRPr="009A51B9">
        <w:rPr>
          <w:rFonts w:ascii="Century Gothic" w:hAnsi="Century Gothic"/>
          <w:bCs/>
          <w:sz w:val="20"/>
          <w:lang w:val="en-US"/>
        </w:rPr>
        <w:t xml:space="preserve"> </w:t>
      </w:r>
      <w:r w:rsidRPr="009A51B9">
        <w:rPr>
          <w:rFonts w:ascii="Century Gothic" w:hAnsi="Century Gothic"/>
          <w:bCs/>
          <w:sz w:val="20"/>
        </w:rPr>
        <w:t xml:space="preserve">Once an agreement is reached, the IA may proceed with the minimum regular reporting requirements which will be discussed and agreed with the </w:t>
      </w:r>
      <w:r w:rsidR="00CA6F79" w:rsidRPr="009A51B9">
        <w:rPr>
          <w:rFonts w:ascii="Century Gothic" w:hAnsi="Century Gothic"/>
          <w:bCs/>
          <w:sz w:val="20"/>
          <w:lang w:val="en-US"/>
        </w:rPr>
        <w:t>PCU</w:t>
      </w:r>
      <w:r w:rsidRPr="009A51B9">
        <w:rPr>
          <w:rFonts w:ascii="Century Gothic" w:hAnsi="Century Gothic"/>
          <w:bCs/>
          <w:sz w:val="20"/>
        </w:rPr>
        <w:t xml:space="preserve"> and the World Bank prior to commencement of works/action. </w:t>
      </w:r>
    </w:p>
    <w:p w14:paraId="09057612" w14:textId="77777777" w:rsidR="00931168" w:rsidRPr="009A51B9" w:rsidRDefault="00931168" w:rsidP="009A51B9">
      <w:pPr>
        <w:pStyle w:val="ModelNrmlSingle"/>
        <w:numPr>
          <w:ilvl w:val="0"/>
          <w:numId w:val="60"/>
        </w:numPr>
        <w:spacing w:after="0"/>
        <w:rPr>
          <w:rFonts w:ascii="Century Gothic" w:hAnsi="Century Gothic"/>
          <w:bCs/>
          <w:sz w:val="20"/>
        </w:rPr>
      </w:pPr>
      <w:r w:rsidRPr="009A51B9">
        <w:rPr>
          <w:rFonts w:ascii="Century Gothic" w:hAnsi="Century Gothic"/>
          <w:bCs/>
          <w:sz w:val="20"/>
        </w:rPr>
        <w:t>No sub-project requiring preparation of an</w:t>
      </w:r>
      <w:r w:rsidRPr="009A51B9">
        <w:rPr>
          <w:rFonts w:ascii="Century Gothic" w:hAnsi="Century Gothic"/>
          <w:bCs/>
          <w:sz w:val="20"/>
          <w:lang w:val="en-US"/>
        </w:rPr>
        <w:t xml:space="preserve"> </w:t>
      </w:r>
      <w:r w:rsidRPr="009A51B9">
        <w:rPr>
          <w:rFonts w:ascii="Century Gothic" w:hAnsi="Century Gothic"/>
          <w:bCs/>
          <w:sz w:val="20"/>
        </w:rPr>
        <w:t xml:space="preserve">environment and social instrument shall commence until the said instrument has been completed, approved by the World </w:t>
      </w:r>
      <w:r w:rsidRPr="009A51B9">
        <w:rPr>
          <w:rFonts w:ascii="Century Gothic" w:hAnsi="Century Gothic"/>
          <w:bCs/>
          <w:sz w:val="20"/>
        </w:rPr>
        <w:lastRenderedPageBreak/>
        <w:t>Bank, and disclosed publicly in Ghana and on the World Bank external website. The diagram below summarizes the screening process.</w:t>
      </w:r>
    </w:p>
    <w:p w14:paraId="318F37BA" w14:textId="23FE5C45" w:rsidR="00931168" w:rsidRPr="009A51B9" w:rsidRDefault="00F65139" w:rsidP="009A51B9">
      <w:pPr>
        <w:spacing w:after="0" w:line="240" w:lineRule="auto"/>
        <w:ind w:left="120" w:right="26"/>
        <w:rPr>
          <w:rFonts w:ascii="Century Gothic" w:hAnsi="Century Gothic"/>
          <w:bCs/>
          <w:sz w:val="20"/>
          <w:szCs w:val="20"/>
        </w:rPr>
      </w:pPr>
      <w:r w:rsidRPr="009A51B9">
        <w:rPr>
          <w:rFonts w:ascii="Century Gothic" w:hAnsi="Century Gothic"/>
          <w:noProof/>
          <w:sz w:val="20"/>
          <w:szCs w:val="20"/>
        </w:rPr>
        <w:drawing>
          <wp:inline distT="0" distB="0" distL="0" distR="0" wp14:anchorId="3789FFD4" wp14:editId="1B2F2FCC">
            <wp:extent cx="5130800" cy="3200400"/>
            <wp:effectExtent l="0" t="0" r="0" b="0"/>
            <wp:docPr id="1915736364" name="Picture 1915736364" descr="http://www.unescap.org/drpad/vc/images/M8_fig_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nescap.org/drpad/vc/images/M8_fig_8_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30800" cy="3200400"/>
                    </a:xfrm>
                    <a:prstGeom prst="rect">
                      <a:avLst/>
                    </a:prstGeom>
                    <a:noFill/>
                    <a:ln>
                      <a:noFill/>
                    </a:ln>
                  </pic:spPr>
                </pic:pic>
              </a:graphicData>
            </a:graphic>
          </wp:inline>
        </w:drawing>
      </w:r>
    </w:p>
    <w:p w14:paraId="5E59B455" w14:textId="7D0630EC" w:rsidR="00931168" w:rsidRPr="009A51B9" w:rsidRDefault="00C853B1" w:rsidP="009A51B9">
      <w:pPr>
        <w:pStyle w:val="Caption"/>
        <w:rPr>
          <w:rFonts w:ascii="Century Gothic" w:hAnsi="Century Gothic" w:cs="Times New Roman"/>
          <w:sz w:val="16"/>
          <w:szCs w:val="16"/>
        </w:rPr>
      </w:pPr>
      <w:bookmarkStart w:id="145" w:name="_Toc52512399"/>
      <w:bookmarkStart w:id="146" w:name="_Toc66082344"/>
      <w:r w:rsidRPr="009A51B9">
        <w:rPr>
          <w:rFonts w:ascii="Century Gothic" w:hAnsi="Century Gothic" w:cs="Times New Roman"/>
          <w:sz w:val="16"/>
          <w:szCs w:val="16"/>
        </w:rPr>
        <w:t xml:space="preserve">Figure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Figure \* ARABIC </w:instrText>
      </w:r>
      <w:r w:rsidRPr="009A51B9">
        <w:rPr>
          <w:rFonts w:ascii="Century Gothic" w:hAnsi="Century Gothic" w:cs="Times New Roman"/>
          <w:sz w:val="16"/>
          <w:szCs w:val="16"/>
        </w:rPr>
        <w:fldChar w:fldCharType="separate"/>
      </w:r>
      <w:r w:rsidR="00A328ED" w:rsidRPr="009A51B9">
        <w:rPr>
          <w:rFonts w:ascii="Century Gothic" w:hAnsi="Century Gothic" w:cs="Times New Roman"/>
          <w:noProof/>
          <w:sz w:val="16"/>
          <w:szCs w:val="16"/>
        </w:rPr>
        <w:t>5</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:Environmental and Social Screening Process</w:t>
      </w:r>
      <w:bookmarkEnd w:id="145"/>
      <w:bookmarkEnd w:id="146"/>
    </w:p>
    <w:p w14:paraId="326811F2" w14:textId="77777777" w:rsidR="00931168" w:rsidRPr="009A51B9" w:rsidRDefault="00931168" w:rsidP="009A51B9">
      <w:pPr>
        <w:spacing w:after="0" w:line="240" w:lineRule="auto"/>
        <w:rPr>
          <w:rFonts w:ascii="Century Gothic" w:hAnsi="Century Gothic"/>
          <w:sz w:val="20"/>
          <w:szCs w:val="20"/>
          <w:lang w:val="en-GB" w:eastAsia="ja-JP"/>
        </w:rPr>
      </w:pPr>
    </w:p>
    <w:p w14:paraId="5D854E6C" w14:textId="77777777" w:rsidR="00931168" w:rsidRPr="009A51B9" w:rsidRDefault="00931168" w:rsidP="009A51B9">
      <w:pPr>
        <w:spacing w:after="0" w:line="240" w:lineRule="auto"/>
        <w:rPr>
          <w:rFonts w:ascii="Century Gothic" w:hAnsi="Century Gothic"/>
          <w:b/>
          <w:sz w:val="20"/>
          <w:szCs w:val="20"/>
        </w:rPr>
      </w:pPr>
      <w:r w:rsidRPr="009A51B9">
        <w:rPr>
          <w:rFonts w:ascii="Century Gothic" w:hAnsi="Century Gothic"/>
          <w:b/>
          <w:bCs/>
          <w:sz w:val="20"/>
          <w:szCs w:val="20"/>
        </w:rPr>
        <w:t>Minimal or not likely to be significant</w:t>
      </w:r>
      <w:r w:rsidRPr="009A51B9">
        <w:rPr>
          <w:rFonts w:ascii="Century Gothic" w:hAnsi="Century Gothic"/>
          <w:b/>
          <w:sz w:val="20"/>
          <w:szCs w:val="20"/>
        </w:rPr>
        <w:t xml:space="preserve"> Impact:</w:t>
      </w:r>
    </w:p>
    <w:p w14:paraId="5E1E7972" w14:textId="77777777" w:rsidR="00931168" w:rsidRPr="009A51B9" w:rsidRDefault="00931168" w:rsidP="009A51B9">
      <w:pPr>
        <w:pStyle w:val="ListParagraph"/>
        <w:numPr>
          <w:ilvl w:val="0"/>
          <w:numId w:val="61"/>
        </w:numPr>
        <w:rPr>
          <w:rFonts w:ascii="Century Gothic" w:hAnsi="Century Gothic" w:cs="Times New Roman"/>
          <w:bCs/>
          <w:sz w:val="20"/>
          <w:szCs w:val="20"/>
        </w:rPr>
      </w:pPr>
      <w:r w:rsidRPr="009A51B9">
        <w:rPr>
          <w:rFonts w:ascii="Century Gothic" w:hAnsi="Century Gothic" w:cs="Times New Roman"/>
          <w:bCs/>
          <w:sz w:val="20"/>
          <w:szCs w:val="20"/>
        </w:rPr>
        <w:t xml:space="preserve">When there are minimal or </w:t>
      </w:r>
      <w:r w:rsidRPr="009A51B9">
        <w:rPr>
          <w:rFonts w:ascii="Century Gothic" w:eastAsia="Calibri" w:hAnsi="Century Gothic" w:cs="Times New Roman"/>
          <w:bCs/>
          <w:sz w:val="20"/>
          <w:szCs w:val="20"/>
        </w:rPr>
        <w:t xml:space="preserve">not likely to be significant </w:t>
      </w:r>
      <w:r w:rsidRPr="009A51B9">
        <w:rPr>
          <w:rFonts w:ascii="Century Gothic" w:hAnsi="Century Gothic" w:cs="Times New Roman"/>
          <w:bCs/>
          <w:sz w:val="20"/>
          <w:szCs w:val="20"/>
        </w:rPr>
        <w:t xml:space="preserve">impacts </w:t>
      </w:r>
      <w:r w:rsidRPr="009A51B9">
        <w:rPr>
          <w:rFonts w:ascii="Century Gothic" w:eastAsia="Calibri" w:hAnsi="Century Gothic" w:cs="Times New Roman"/>
          <w:bCs/>
          <w:sz w:val="20"/>
          <w:szCs w:val="20"/>
        </w:rPr>
        <w:t>and there is low probabil</w:t>
      </w:r>
      <w:r w:rsidRPr="009A51B9">
        <w:rPr>
          <w:rFonts w:ascii="Century Gothic" w:hAnsi="Century Gothic" w:cs="Times New Roman"/>
          <w:bCs/>
          <w:sz w:val="20"/>
          <w:szCs w:val="20"/>
        </w:rPr>
        <w:t xml:space="preserve">ity of serious adverse effects, the World Bank may require the project to prepare an </w:t>
      </w:r>
      <w:r w:rsidRPr="009A51B9">
        <w:rPr>
          <w:rFonts w:ascii="Century Gothic" w:eastAsia="Calibri" w:hAnsi="Century Gothic" w:cs="Times New Roman"/>
          <w:b/>
          <w:sz w:val="20"/>
          <w:szCs w:val="20"/>
        </w:rPr>
        <w:t xml:space="preserve">Environmental and Social Management Plan (ESMP). </w:t>
      </w:r>
      <w:r w:rsidRPr="009A51B9">
        <w:rPr>
          <w:rFonts w:ascii="Century Gothic" w:hAnsi="Century Gothic" w:cs="Times New Roman"/>
          <w:bCs/>
          <w:sz w:val="20"/>
          <w:szCs w:val="20"/>
        </w:rPr>
        <w:t>The E</w:t>
      </w:r>
      <w:r w:rsidRPr="009A51B9">
        <w:rPr>
          <w:rFonts w:ascii="Century Gothic" w:eastAsia="Calibri" w:hAnsi="Century Gothic" w:cs="Times New Roman"/>
          <w:bCs/>
          <w:sz w:val="20"/>
          <w:szCs w:val="20"/>
        </w:rPr>
        <w:t>S</w:t>
      </w:r>
      <w:r w:rsidRPr="009A51B9">
        <w:rPr>
          <w:rFonts w:ascii="Century Gothic" w:hAnsi="Century Gothic" w:cs="Times New Roman"/>
          <w:bCs/>
          <w:sz w:val="20"/>
          <w:szCs w:val="20"/>
        </w:rPr>
        <w:t>M</w:t>
      </w:r>
      <w:r w:rsidRPr="009A51B9">
        <w:rPr>
          <w:rFonts w:ascii="Century Gothic" w:eastAsia="Calibri" w:hAnsi="Century Gothic" w:cs="Times New Roman"/>
          <w:bCs/>
          <w:sz w:val="20"/>
          <w:szCs w:val="20"/>
        </w:rPr>
        <w:t xml:space="preserve">P </w:t>
      </w:r>
      <w:r w:rsidRPr="009A51B9">
        <w:rPr>
          <w:rFonts w:ascii="Century Gothic" w:hAnsi="Century Gothic" w:cs="Times New Roman"/>
          <w:bCs/>
          <w:sz w:val="20"/>
          <w:szCs w:val="20"/>
        </w:rPr>
        <w:t>is an instrument that details (a) the measures to be taken during the implementation and operation of a project to eliminate or offset adverse environmental and social impacts, or to reduce them to acceptable levels; and (b) the actions needed to implement these measures.</w:t>
      </w:r>
    </w:p>
    <w:p w14:paraId="5226000D" w14:textId="77777777" w:rsidR="00931168" w:rsidRPr="009A51B9" w:rsidRDefault="00931168" w:rsidP="009A51B9">
      <w:pPr>
        <w:pStyle w:val="ListParagraph"/>
        <w:numPr>
          <w:ilvl w:val="0"/>
          <w:numId w:val="61"/>
        </w:numPr>
        <w:rPr>
          <w:rFonts w:ascii="Century Gothic" w:hAnsi="Century Gothic" w:cs="Times New Roman"/>
          <w:bCs/>
          <w:sz w:val="20"/>
          <w:szCs w:val="20"/>
        </w:rPr>
      </w:pPr>
      <w:r w:rsidRPr="009A51B9">
        <w:rPr>
          <w:rFonts w:ascii="Century Gothic" w:hAnsi="Century Gothic" w:cs="Times New Roman"/>
          <w:bCs/>
          <w:sz w:val="20"/>
          <w:szCs w:val="20"/>
        </w:rPr>
        <w:t xml:space="preserve">The EPA may require the project to register the sub-project activity and prepare Preliminary Environmental Report and Environmental Impact Statement per </w:t>
      </w:r>
      <w:r w:rsidRPr="009A51B9">
        <w:rPr>
          <w:rFonts w:ascii="Century Gothic" w:eastAsia="Calibri" w:hAnsi="Century Gothic" w:cs="Times New Roman"/>
          <w:sz w:val="20"/>
          <w:szCs w:val="20"/>
        </w:rPr>
        <w:t>LI 1652. Follow the step on Environmental Registration of the Project and Initial Environmental and Social Assessment (Screening)</w:t>
      </w:r>
    </w:p>
    <w:p w14:paraId="16DCD34F" w14:textId="77777777" w:rsidR="00931168" w:rsidRPr="009A51B9" w:rsidRDefault="00931168" w:rsidP="009A51B9">
      <w:pPr>
        <w:spacing w:after="0" w:line="240" w:lineRule="auto"/>
        <w:rPr>
          <w:rFonts w:ascii="Century Gothic" w:hAnsi="Century Gothic"/>
          <w:bCs/>
          <w:sz w:val="20"/>
          <w:szCs w:val="20"/>
        </w:rPr>
      </w:pPr>
    </w:p>
    <w:p w14:paraId="30A33659" w14:textId="77777777" w:rsidR="00931168" w:rsidRPr="009A51B9" w:rsidRDefault="00931168" w:rsidP="009A51B9">
      <w:pPr>
        <w:spacing w:after="0" w:line="240" w:lineRule="auto"/>
        <w:rPr>
          <w:rFonts w:ascii="Century Gothic" w:hAnsi="Century Gothic"/>
          <w:bCs/>
          <w:sz w:val="20"/>
          <w:szCs w:val="20"/>
        </w:rPr>
      </w:pPr>
      <w:r w:rsidRPr="009A51B9">
        <w:rPr>
          <w:rFonts w:ascii="Century Gothic" w:hAnsi="Century Gothic"/>
          <w:b/>
          <w:bCs/>
          <w:sz w:val="20"/>
          <w:szCs w:val="20"/>
        </w:rPr>
        <w:t>Significant Impact:</w:t>
      </w:r>
    </w:p>
    <w:p w14:paraId="0068B41A" w14:textId="77777777" w:rsidR="00931168" w:rsidRPr="009A51B9" w:rsidRDefault="00931168" w:rsidP="009A51B9">
      <w:pPr>
        <w:pStyle w:val="ListParagraph"/>
        <w:numPr>
          <w:ilvl w:val="0"/>
          <w:numId w:val="62"/>
        </w:numPr>
        <w:rPr>
          <w:rFonts w:ascii="Century Gothic" w:hAnsi="Century Gothic" w:cs="Times New Roman"/>
          <w:bCs/>
          <w:sz w:val="20"/>
          <w:szCs w:val="20"/>
        </w:rPr>
      </w:pPr>
      <w:r w:rsidRPr="009A51B9">
        <w:rPr>
          <w:rFonts w:ascii="Century Gothic" w:hAnsi="Century Gothic" w:cs="Times New Roman"/>
          <w:bCs/>
          <w:sz w:val="20"/>
          <w:szCs w:val="20"/>
        </w:rPr>
        <w:t>When there are likely to be significant impacts the World Bank and the EPA may require the project to prepare an Environmental and Social Impact Assessment (ESIA). The following steps should be followed in the preparation of an ESIA.</w:t>
      </w:r>
    </w:p>
    <w:p w14:paraId="4BD1ECA9" w14:textId="77777777" w:rsidR="00931168" w:rsidRPr="009A51B9" w:rsidRDefault="00931168" w:rsidP="009A51B9">
      <w:pPr>
        <w:pStyle w:val="ModelNrmlSingle"/>
        <w:spacing w:after="0"/>
        <w:ind w:firstLine="0"/>
        <w:rPr>
          <w:rFonts w:ascii="Century Gothic" w:hAnsi="Century Gothic"/>
          <w:bCs/>
          <w:sz w:val="20"/>
        </w:rPr>
      </w:pPr>
    </w:p>
    <w:p w14:paraId="4F70F779" w14:textId="77777777" w:rsidR="00931168" w:rsidRPr="009A51B9" w:rsidRDefault="00931168" w:rsidP="009A51B9">
      <w:pPr>
        <w:spacing w:after="0" w:line="240" w:lineRule="auto"/>
        <w:rPr>
          <w:rFonts w:ascii="Century Gothic" w:hAnsi="Century Gothic"/>
          <w:b/>
          <w:i/>
          <w:spacing w:val="1"/>
          <w:sz w:val="20"/>
          <w:szCs w:val="20"/>
        </w:rPr>
      </w:pPr>
      <w:r w:rsidRPr="009A51B9">
        <w:rPr>
          <w:rFonts w:ascii="Century Gothic" w:hAnsi="Century Gothic"/>
          <w:b/>
          <w:i/>
          <w:spacing w:val="1"/>
          <w:sz w:val="20"/>
          <w:szCs w:val="20"/>
        </w:rPr>
        <w:t>Step 1: Environmental Registration of the Project</w:t>
      </w:r>
    </w:p>
    <w:p w14:paraId="3BD2AA49" w14:textId="58620659" w:rsidR="00931168" w:rsidRPr="009A51B9" w:rsidRDefault="00931168" w:rsidP="009A51B9">
      <w:pPr>
        <w:pStyle w:val="ListParagraph"/>
        <w:numPr>
          <w:ilvl w:val="0"/>
          <w:numId w:val="64"/>
        </w:numPr>
        <w:rPr>
          <w:rFonts w:ascii="Century Gothic" w:eastAsia="Calibri" w:hAnsi="Century Gothic" w:cs="Times New Roman"/>
          <w:spacing w:val="1"/>
          <w:sz w:val="20"/>
          <w:szCs w:val="20"/>
        </w:rPr>
      </w:pPr>
      <w:r w:rsidRPr="009A51B9">
        <w:rPr>
          <w:rFonts w:ascii="Century Gothic" w:eastAsia="Calibri" w:hAnsi="Century Gothic" w:cs="Times New Roman"/>
          <w:spacing w:val="1"/>
          <w:sz w:val="20"/>
          <w:szCs w:val="20"/>
        </w:rPr>
        <w:t>The IA</w:t>
      </w:r>
      <w:r w:rsidR="00E37D1A">
        <w:rPr>
          <w:rFonts w:ascii="Century Gothic" w:eastAsia="Calibri" w:hAnsi="Century Gothic" w:cs="Times New Roman"/>
          <w:spacing w:val="1"/>
          <w:sz w:val="20"/>
          <w:szCs w:val="20"/>
        </w:rPr>
        <w:t>/</w:t>
      </w:r>
      <w:r w:rsidR="00E37D1A">
        <w:rPr>
          <w:rFonts w:ascii="Century Gothic" w:hAnsi="Century Gothic"/>
          <w:sz w:val="20"/>
          <w:szCs w:val="20"/>
        </w:rPr>
        <w:t>Safeguard Officer</w:t>
      </w:r>
      <w:r w:rsidRPr="009A51B9">
        <w:rPr>
          <w:rFonts w:ascii="Century Gothic" w:eastAsia="Calibri" w:hAnsi="Century Gothic" w:cs="Times New Roman"/>
          <w:spacing w:val="1"/>
          <w:sz w:val="20"/>
          <w:szCs w:val="20"/>
        </w:rPr>
        <w:t xml:space="preserve"> shall have complete</w:t>
      </w:r>
      <w:r w:rsidR="00177B3E" w:rsidRPr="009A51B9">
        <w:rPr>
          <w:rFonts w:ascii="Century Gothic" w:eastAsia="Calibri" w:hAnsi="Century Gothic" w:cs="Times New Roman"/>
          <w:spacing w:val="1"/>
          <w:sz w:val="20"/>
          <w:szCs w:val="20"/>
        </w:rPr>
        <w:t>d</w:t>
      </w:r>
      <w:r w:rsidRPr="009A51B9">
        <w:rPr>
          <w:rFonts w:ascii="Century Gothic" w:eastAsia="Calibri" w:hAnsi="Century Gothic" w:cs="Times New Roman"/>
          <w:spacing w:val="1"/>
          <w:sz w:val="20"/>
          <w:szCs w:val="20"/>
        </w:rPr>
        <w:t xml:space="preserve"> the relevant EPA Environmental Assessment Registration forms. The completed forms shall be submitted to the PCU for checking and onward transmission to the EPA when required in accordance with the Environmental Assessment Regulation, 1999.</w:t>
      </w:r>
    </w:p>
    <w:p w14:paraId="51ADD3F7" w14:textId="77777777" w:rsidR="0033389E" w:rsidRPr="00D7022E" w:rsidRDefault="0033389E" w:rsidP="00D7022E">
      <w:pPr>
        <w:rPr>
          <w:rFonts w:ascii="Century Gothic" w:eastAsia="Calibri" w:hAnsi="Century Gothic" w:cs="Times New Roman"/>
          <w:spacing w:val="1"/>
          <w:sz w:val="20"/>
          <w:szCs w:val="20"/>
        </w:rPr>
      </w:pPr>
    </w:p>
    <w:p w14:paraId="4D7F9B4E" w14:textId="77777777" w:rsidR="00931168" w:rsidRPr="009A51B9" w:rsidRDefault="00931168" w:rsidP="009A51B9">
      <w:pPr>
        <w:spacing w:after="0" w:line="240" w:lineRule="auto"/>
        <w:rPr>
          <w:rFonts w:ascii="Century Gothic" w:hAnsi="Century Gothic"/>
          <w:b/>
          <w:i/>
          <w:spacing w:val="1"/>
          <w:sz w:val="20"/>
          <w:szCs w:val="20"/>
        </w:rPr>
      </w:pPr>
      <w:r w:rsidRPr="009A51B9">
        <w:rPr>
          <w:rFonts w:ascii="Century Gothic" w:hAnsi="Century Gothic"/>
          <w:b/>
          <w:i/>
          <w:spacing w:val="1"/>
          <w:sz w:val="20"/>
          <w:szCs w:val="20"/>
        </w:rPr>
        <w:t>Step 2: Initial Environmental and Social Assessment (Screening)</w:t>
      </w:r>
    </w:p>
    <w:p w14:paraId="3375DBB9" w14:textId="7E1D66C4" w:rsidR="00931168" w:rsidRPr="009A51B9" w:rsidRDefault="00931168" w:rsidP="009A51B9">
      <w:pPr>
        <w:pStyle w:val="ListParagraph"/>
        <w:numPr>
          <w:ilvl w:val="0"/>
          <w:numId w:val="66"/>
        </w:numPr>
        <w:ind w:hanging="436"/>
        <w:rPr>
          <w:rFonts w:ascii="Century Gothic" w:eastAsia="Calibri" w:hAnsi="Century Gothic" w:cs="Times New Roman"/>
          <w:sz w:val="20"/>
          <w:szCs w:val="20"/>
        </w:rPr>
      </w:pPr>
      <w:r w:rsidRPr="009A51B9">
        <w:rPr>
          <w:rFonts w:ascii="Century Gothic" w:eastAsia="Calibri" w:hAnsi="Century Gothic" w:cs="Times New Roman"/>
          <w:sz w:val="20"/>
          <w:szCs w:val="20"/>
        </w:rPr>
        <w:t>U</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n s</w:t>
      </w:r>
      <w:r w:rsidRPr="009A51B9">
        <w:rPr>
          <w:rFonts w:ascii="Century Gothic" w:eastAsia="Calibri" w:hAnsi="Century Gothic" w:cs="Times New Roman"/>
          <w:spacing w:val="-1"/>
          <w:sz w:val="20"/>
          <w:szCs w:val="20"/>
        </w:rPr>
        <w:t>ub</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z w:val="20"/>
          <w:szCs w:val="20"/>
        </w:rPr>
        <w:t>iss</w:t>
      </w:r>
      <w:r w:rsidRPr="009A51B9">
        <w:rPr>
          <w:rFonts w:ascii="Century Gothic" w:eastAsia="Calibri" w:hAnsi="Century Gothic" w:cs="Times New Roman"/>
          <w:spacing w:val="-3"/>
          <w:sz w:val="20"/>
          <w:szCs w:val="20"/>
        </w:rPr>
        <w:t>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 xml:space="preserve">n </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f</w:t>
      </w:r>
      <w:r w:rsidRPr="009A51B9">
        <w:rPr>
          <w:rFonts w:ascii="Century Gothic" w:eastAsia="Calibri" w:hAnsi="Century Gothic" w:cs="Times New Roman"/>
          <w:spacing w:val="2"/>
          <w:sz w:val="20"/>
          <w:szCs w:val="20"/>
        </w:rPr>
        <w:t xml:space="preserve"> sub-</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j</w:t>
      </w:r>
      <w:r w:rsidRPr="009A51B9">
        <w:rPr>
          <w:rFonts w:ascii="Century Gothic" w:eastAsia="Calibri" w:hAnsi="Century Gothic" w:cs="Times New Roman"/>
          <w:spacing w:val="-2"/>
          <w:sz w:val="20"/>
          <w:szCs w:val="20"/>
        </w:rPr>
        <w:t>e</w:t>
      </w:r>
      <w:r w:rsidRPr="009A51B9">
        <w:rPr>
          <w:rFonts w:ascii="Century Gothic" w:eastAsia="Calibri" w:hAnsi="Century Gothic" w:cs="Times New Roman"/>
          <w:sz w:val="20"/>
          <w:szCs w:val="20"/>
        </w:rPr>
        <w:t>ct 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g</w:t>
      </w:r>
      <w:r w:rsidRPr="009A51B9">
        <w:rPr>
          <w:rFonts w:ascii="Century Gothic" w:eastAsia="Calibri" w:hAnsi="Century Gothic" w:cs="Times New Roman"/>
          <w:sz w:val="20"/>
          <w:szCs w:val="20"/>
        </w:rPr>
        <w:t>istra</w:t>
      </w:r>
      <w:r w:rsidRPr="009A51B9">
        <w:rPr>
          <w:rFonts w:ascii="Century Gothic" w:eastAsia="Calibri" w:hAnsi="Century Gothic" w:cs="Times New Roman"/>
          <w:spacing w:val="1"/>
          <w:sz w:val="20"/>
          <w:szCs w:val="20"/>
        </w:rPr>
        <w:t>t</w:t>
      </w:r>
      <w:r w:rsidRPr="009A51B9">
        <w:rPr>
          <w:rFonts w:ascii="Century Gothic" w:eastAsia="Calibri" w:hAnsi="Century Gothic" w:cs="Times New Roman"/>
          <w:spacing w:val="-3"/>
          <w:sz w:val="20"/>
          <w:szCs w:val="20"/>
        </w:rPr>
        <w:t>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 xml:space="preserve">n </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z w:val="20"/>
          <w:szCs w:val="20"/>
        </w:rPr>
        <w:t>ar</w:t>
      </w:r>
      <w:r w:rsidRPr="009A51B9">
        <w:rPr>
          <w:rFonts w:ascii="Century Gothic" w:eastAsia="Calibri" w:hAnsi="Century Gothic" w:cs="Times New Roman"/>
          <w:spacing w:val="1"/>
          <w:sz w:val="20"/>
          <w:szCs w:val="20"/>
        </w:rPr>
        <w:t>t</w:t>
      </w:r>
      <w:r w:rsidRPr="009A51B9">
        <w:rPr>
          <w:rFonts w:ascii="Century Gothic" w:eastAsia="Calibri" w:hAnsi="Century Gothic" w:cs="Times New Roman"/>
          <w:sz w:val="20"/>
          <w:szCs w:val="20"/>
        </w:rPr>
        <w:t>ic</w:t>
      </w:r>
      <w:r w:rsidRPr="009A51B9">
        <w:rPr>
          <w:rFonts w:ascii="Century Gothic" w:eastAsia="Calibri" w:hAnsi="Century Gothic" w:cs="Times New Roman"/>
          <w:spacing w:val="-1"/>
          <w:sz w:val="20"/>
          <w:szCs w:val="20"/>
        </w:rPr>
        <w:t>u</w:t>
      </w:r>
      <w:r w:rsidRPr="009A51B9">
        <w:rPr>
          <w:rFonts w:ascii="Century Gothic" w:eastAsia="Calibri" w:hAnsi="Century Gothic" w:cs="Times New Roman"/>
          <w:sz w:val="20"/>
          <w:szCs w:val="20"/>
        </w:rPr>
        <w:t>lars a</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d i</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f</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z w:val="20"/>
          <w:szCs w:val="20"/>
        </w:rPr>
        <w:t>at</w:t>
      </w:r>
      <w:r w:rsidRPr="009A51B9">
        <w:rPr>
          <w:rFonts w:ascii="Century Gothic" w:eastAsia="Calibri" w:hAnsi="Century Gothic" w:cs="Times New Roman"/>
          <w:spacing w:val="-3"/>
          <w:sz w:val="20"/>
          <w:szCs w:val="20"/>
        </w:rPr>
        <w:t>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n to 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 xml:space="preserve">e </w:t>
      </w:r>
      <w:r w:rsidRPr="009A51B9">
        <w:rPr>
          <w:rFonts w:ascii="Century Gothic" w:eastAsia="Calibri" w:hAnsi="Century Gothic" w:cs="Times New Roman"/>
          <w:spacing w:val="-2"/>
          <w:sz w:val="20"/>
          <w:szCs w:val="20"/>
        </w:rPr>
        <w:t>E</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pacing w:val="-1"/>
          <w:sz w:val="20"/>
          <w:szCs w:val="20"/>
        </w:rPr>
        <w:t>A</w:t>
      </w:r>
      <w:r w:rsidRPr="009A51B9">
        <w:rPr>
          <w:rFonts w:ascii="Century Gothic" w:eastAsia="Calibri" w:hAnsi="Century Gothic" w:cs="Times New Roman"/>
          <w:sz w:val="20"/>
          <w:szCs w:val="20"/>
        </w:rPr>
        <w:t>,</w:t>
      </w:r>
      <w:r w:rsidRPr="009A51B9">
        <w:rPr>
          <w:rFonts w:ascii="Century Gothic" w:eastAsia="Calibri" w:hAnsi="Century Gothic" w:cs="Times New Roman"/>
          <w:spacing w:val="2"/>
          <w:sz w:val="20"/>
          <w:szCs w:val="20"/>
        </w:rPr>
        <w:t xml:space="preserve"> the IA</w:t>
      </w:r>
      <w:r w:rsidR="00E37D1A">
        <w:rPr>
          <w:rFonts w:ascii="Century Gothic" w:eastAsia="Calibri" w:hAnsi="Century Gothic" w:cs="Times New Roman"/>
          <w:spacing w:val="2"/>
          <w:sz w:val="20"/>
          <w:szCs w:val="20"/>
        </w:rPr>
        <w:t>/</w:t>
      </w:r>
      <w:r w:rsidR="00E37D1A">
        <w:rPr>
          <w:rFonts w:ascii="Century Gothic" w:hAnsi="Century Gothic"/>
          <w:sz w:val="20"/>
          <w:szCs w:val="20"/>
        </w:rPr>
        <w:t>Safeguard Officer</w:t>
      </w:r>
      <w:r w:rsidRPr="009A51B9">
        <w:rPr>
          <w:rFonts w:ascii="Century Gothic" w:eastAsia="Calibri" w:hAnsi="Century Gothic" w:cs="Times New Roman"/>
          <w:spacing w:val="2"/>
          <w:sz w:val="20"/>
          <w:szCs w:val="20"/>
        </w:rPr>
        <w:t xml:space="preserve"> shall collaborate with </w:t>
      </w:r>
      <w:r w:rsidRPr="009A51B9">
        <w:rPr>
          <w:rFonts w:ascii="Century Gothic" w:eastAsia="Calibri" w:hAnsi="Century Gothic" w:cs="Times New Roman"/>
          <w:sz w:val="20"/>
          <w:szCs w:val="20"/>
        </w:rPr>
        <w:t>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e</w:t>
      </w:r>
      <w:r w:rsidRPr="009A51B9">
        <w:rPr>
          <w:rFonts w:ascii="Century Gothic" w:eastAsia="Calibri" w:hAnsi="Century Gothic" w:cs="Times New Roman"/>
          <w:spacing w:val="3"/>
          <w:sz w:val="20"/>
          <w:szCs w:val="20"/>
        </w:rPr>
        <w:t xml:space="preserve"> EP</w:t>
      </w:r>
      <w:r w:rsidRPr="009A51B9">
        <w:rPr>
          <w:rFonts w:ascii="Century Gothic" w:eastAsia="Calibri" w:hAnsi="Century Gothic" w:cs="Times New Roman"/>
          <w:spacing w:val="-1"/>
          <w:sz w:val="20"/>
          <w:szCs w:val="20"/>
        </w:rPr>
        <w:t xml:space="preserve">A </w:t>
      </w:r>
      <w:r w:rsidRPr="009A51B9">
        <w:rPr>
          <w:rFonts w:ascii="Century Gothic" w:eastAsia="Calibri" w:hAnsi="Century Gothic" w:cs="Times New Roman"/>
          <w:sz w:val="20"/>
          <w:szCs w:val="20"/>
        </w:rPr>
        <w:t xml:space="preserve">to </w:t>
      </w:r>
      <w:r w:rsidRPr="009A51B9">
        <w:rPr>
          <w:rFonts w:ascii="Century Gothic" w:eastAsia="Calibri" w:hAnsi="Century Gothic" w:cs="Times New Roman"/>
          <w:spacing w:val="-1"/>
          <w:sz w:val="20"/>
          <w:szCs w:val="20"/>
        </w:rPr>
        <w:t>und</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t</w:t>
      </w:r>
      <w:r w:rsidRPr="009A51B9">
        <w:rPr>
          <w:rFonts w:ascii="Century Gothic" w:eastAsia="Calibri" w:hAnsi="Century Gothic" w:cs="Times New Roman"/>
          <w:sz w:val="20"/>
          <w:szCs w:val="20"/>
        </w:rPr>
        <w:t xml:space="preserve">ake </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pacing w:val="-3"/>
          <w:sz w:val="20"/>
          <w:szCs w:val="20"/>
        </w:rPr>
        <w:t>h</w:t>
      </w:r>
      <w:r w:rsidRPr="009A51B9">
        <w:rPr>
          <w:rFonts w:ascii="Century Gothic" w:eastAsia="Calibri" w:hAnsi="Century Gothic" w:cs="Times New Roman"/>
          <w:spacing w:val="1"/>
          <w:sz w:val="20"/>
          <w:szCs w:val="20"/>
        </w:rPr>
        <w:t>y</w:t>
      </w:r>
      <w:r w:rsidRPr="009A51B9">
        <w:rPr>
          <w:rFonts w:ascii="Century Gothic" w:eastAsia="Calibri" w:hAnsi="Century Gothic" w:cs="Times New Roman"/>
          <w:sz w:val="20"/>
          <w:szCs w:val="20"/>
        </w:rPr>
        <w:t xml:space="preserve">sical </w:t>
      </w:r>
      <w:r w:rsidRPr="009A51B9">
        <w:rPr>
          <w:rFonts w:ascii="Century Gothic" w:eastAsia="Calibri" w:hAnsi="Century Gothic" w:cs="Times New Roman"/>
          <w:spacing w:val="1"/>
          <w:sz w:val="20"/>
          <w:szCs w:val="20"/>
        </w:rPr>
        <w:t>v</w:t>
      </w:r>
      <w:r w:rsidRPr="009A51B9">
        <w:rPr>
          <w:rFonts w:ascii="Century Gothic" w:eastAsia="Calibri" w:hAnsi="Century Gothic" w:cs="Times New Roman"/>
          <w:sz w:val="20"/>
          <w:szCs w:val="20"/>
        </w:rPr>
        <w:t xml:space="preserve">isit </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z w:val="20"/>
          <w:szCs w:val="20"/>
        </w:rPr>
        <w:t>o 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 xml:space="preserve">e </w:t>
      </w:r>
      <w:r w:rsidRPr="009A51B9">
        <w:rPr>
          <w:rFonts w:ascii="Century Gothic" w:eastAsia="Calibri" w:hAnsi="Century Gothic" w:cs="Times New Roman"/>
          <w:spacing w:val="-1"/>
          <w:sz w:val="20"/>
          <w:szCs w:val="20"/>
        </w:rPr>
        <w:lastRenderedPageBreak/>
        <w:t>p</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3"/>
          <w:sz w:val="20"/>
          <w:szCs w:val="20"/>
        </w:rPr>
        <w:t>p</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s</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 xml:space="preserve">d </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2"/>
          <w:sz w:val="20"/>
          <w:szCs w:val="20"/>
        </w:rPr>
        <w:t>j</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 xml:space="preserve">ct site </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z w:val="20"/>
          <w:szCs w:val="20"/>
        </w:rPr>
        <w:t xml:space="preserve">o </w:t>
      </w:r>
      <w:r w:rsidRPr="009A51B9">
        <w:rPr>
          <w:rFonts w:ascii="Century Gothic" w:eastAsia="Calibri" w:hAnsi="Century Gothic" w:cs="Times New Roman"/>
          <w:spacing w:val="-2"/>
          <w:sz w:val="20"/>
          <w:szCs w:val="20"/>
        </w:rPr>
        <w:t>c</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ndu</w:t>
      </w:r>
      <w:r w:rsidRPr="009A51B9">
        <w:rPr>
          <w:rFonts w:ascii="Century Gothic" w:eastAsia="Calibri" w:hAnsi="Century Gothic" w:cs="Times New Roman"/>
          <w:sz w:val="20"/>
          <w:szCs w:val="20"/>
        </w:rPr>
        <w:t>ct</w:t>
      </w:r>
      <w:r w:rsidR="00370AA0" w:rsidRPr="009A51B9">
        <w:rPr>
          <w:rFonts w:ascii="Century Gothic" w:eastAsia="Calibri" w:hAnsi="Century Gothic" w:cs="Times New Roman"/>
          <w:sz w:val="20"/>
          <w:szCs w:val="20"/>
        </w:rPr>
        <w:t xml:space="preserve"> </w:t>
      </w:r>
      <w:r w:rsidRPr="009A51B9">
        <w:rPr>
          <w:rFonts w:ascii="Century Gothic" w:eastAsia="Calibri" w:hAnsi="Century Gothic" w:cs="Times New Roman"/>
          <w:sz w:val="20"/>
          <w:szCs w:val="20"/>
        </w:rPr>
        <w:t>an i</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 xml:space="preserve">itial </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pacing w:val="1"/>
          <w:sz w:val="20"/>
          <w:szCs w:val="20"/>
        </w:rPr>
        <w:t>v</w:t>
      </w:r>
      <w:r w:rsidRPr="009A51B9">
        <w:rPr>
          <w:rFonts w:ascii="Century Gothic" w:eastAsia="Calibri" w:hAnsi="Century Gothic" w:cs="Times New Roman"/>
          <w:sz w:val="20"/>
          <w:szCs w:val="20"/>
        </w:rPr>
        <w:t>i</w:t>
      </w:r>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3"/>
          <w:sz w:val="20"/>
          <w:szCs w:val="20"/>
        </w:rPr>
        <w:t>n</w:t>
      </w:r>
      <w:r w:rsidRPr="009A51B9">
        <w:rPr>
          <w:rFonts w:ascii="Century Gothic" w:eastAsia="Calibri" w:hAnsi="Century Gothic" w:cs="Times New Roman"/>
          <w:spacing w:val="1"/>
          <w:sz w:val="20"/>
          <w:szCs w:val="20"/>
        </w:rPr>
        <w:t>me</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tal and social as</w:t>
      </w:r>
      <w:r w:rsidRPr="009A51B9">
        <w:rPr>
          <w:rFonts w:ascii="Century Gothic" w:eastAsia="Calibri" w:hAnsi="Century Gothic" w:cs="Times New Roman"/>
          <w:spacing w:val="-2"/>
          <w:sz w:val="20"/>
          <w:szCs w:val="20"/>
        </w:rPr>
        <w:t>s</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s</w:t>
      </w:r>
      <w:r w:rsidRPr="009A51B9">
        <w:rPr>
          <w:rFonts w:ascii="Century Gothic" w:eastAsia="Calibri" w:hAnsi="Century Gothic" w:cs="Times New Roman"/>
          <w:spacing w:val="-2"/>
          <w:sz w:val="20"/>
          <w:szCs w:val="20"/>
        </w:rPr>
        <w:t>s</w:t>
      </w:r>
      <w:r w:rsidRPr="009A51B9">
        <w:rPr>
          <w:rFonts w:ascii="Century Gothic" w:eastAsia="Calibri" w:hAnsi="Century Gothic" w:cs="Times New Roman"/>
          <w:spacing w:val="1"/>
          <w:sz w:val="20"/>
          <w:szCs w:val="20"/>
        </w:rPr>
        <w:t>me</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t taking into consideration factors such as:</w:t>
      </w:r>
    </w:p>
    <w:p w14:paraId="4B7B209F" w14:textId="77777777" w:rsidR="00931168" w:rsidRPr="009A51B9" w:rsidRDefault="00931168" w:rsidP="009A51B9">
      <w:pPr>
        <w:numPr>
          <w:ilvl w:val="0"/>
          <w:numId w:val="65"/>
        </w:numPr>
        <w:spacing w:after="0" w:line="240" w:lineRule="auto"/>
        <w:rPr>
          <w:rFonts w:ascii="Century Gothic" w:hAnsi="Century Gothic"/>
          <w:sz w:val="20"/>
          <w:szCs w:val="20"/>
        </w:rPr>
      </w:pPr>
      <w:r w:rsidRPr="009A51B9">
        <w:rPr>
          <w:rFonts w:ascii="Century Gothic" w:hAnsi="Century Gothic"/>
          <w:sz w:val="20"/>
          <w:szCs w:val="20"/>
        </w:rPr>
        <w:t xml:space="preserve">Location, size and likely output of the </w:t>
      </w:r>
      <w:proofErr w:type="gramStart"/>
      <w:r w:rsidRPr="009A51B9">
        <w:rPr>
          <w:rFonts w:ascii="Century Gothic" w:hAnsi="Century Gothic"/>
          <w:sz w:val="20"/>
          <w:szCs w:val="20"/>
        </w:rPr>
        <w:t>undertaking;</w:t>
      </w:r>
      <w:proofErr w:type="gramEnd"/>
    </w:p>
    <w:p w14:paraId="4D9F5A7D" w14:textId="77777777" w:rsidR="00931168" w:rsidRPr="009A51B9" w:rsidRDefault="00931168" w:rsidP="009A51B9">
      <w:pPr>
        <w:numPr>
          <w:ilvl w:val="0"/>
          <w:numId w:val="65"/>
        </w:numPr>
        <w:spacing w:after="0" w:line="240" w:lineRule="auto"/>
        <w:rPr>
          <w:rFonts w:ascii="Century Gothic" w:hAnsi="Century Gothic"/>
          <w:sz w:val="20"/>
          <w:szCs w:val="20"/>
        </w:rPr>
      </w:pPr>
      <w:r w:rsidRPr="009A51B9">
        <w:rPr>
          <w:rFonts w:ascii="Century Gothic" w:hAnsi="Century Gothic"/>
          <w:sz w:val="20"/>
          <w:szCs w:val="20"/>
        </w:rPr>
        <w:t xml:space="preserve">Technology intended to be </w:t>
      </w:r>
      <w:proofErr w:type="gramStart"/>
      <w:r w:rsidRPr="009A51B9">
        <w:rPr>
          <w:rFonts w:ascii="Century Gothic" w:hAnsi="Century Gothic"/>
          <w:sz w:val="20"/>
          <w:szCs w:val="20"/>
        </w:rPr>
        <w:t>used;</w:t>
      </w:r>
      <w:proofErr w:type="gramEnd"/>
    </w:p>
    <w:p w14:paraId="755F485F" w14:textId="77777777" w:rsidR="00931168" w:rsidRPr="009A51B9" w:rsidRDefault="00931168" w:rsidP="009A51B9">
      <w:pPr>
        <w:numPr>
          <w:ilvl w:val="0"/>
          <w:numId w:val="65"/>
        </w:numPr>
        <w:spacing w:after="0" w:line="240" w:lineRule="auto"/>
        <w:rPr>
          <w:rFonts w:ascii="Century Gothic" w:hAnsi="Century Gothic"/>
          <w:sz w:val="20"/>
          <w:szCs w:val="20"/>
        </w:rPr>
      </w:pPr>
      <w:r w:rsidRPr="009A51B9">
        <w:rPr>
          <w:rFonts w:ascii="Century Gothic" w:hAnsi="Century Gothic"/>
          <w:sz w:val="20"/>
          <w:szCs w:val="20"/>
        </w:rPr>
        <w:t xml:space="preserve">Concerns of the </w:t>
      </w:r>
      <w:proofErr w:type="gramStart"/>
      <w:r w:rsidRPr="009A51B9">
        <w:rPr>
          <w:rFonts w:ascii="Century Gothic" w:hAnsi="Century Gothic"/>
          <w:sz w:val="20"/>
          <w:szCs w:val="20"/>
        </w:rPr>
        <w:t>general public</w:t>
      </w:r>
      <w:proofErr w:type="gramEnd"/>
      <w:r w:rsidRPr="009A51B9">
        <w:rPr>
          <w:rFonts w:ascii="Century Gothic" w:hAnsi="Century Gothic"/>
          <w:sz w:val="20"/>
          <w:szCs w:val="20"/>
        </w:rPr>
        <w:t xml:space="preserve">, if any, and in particular concerns of immediate residents, if any; and </w:t>
      </w:r>
    </w:p>
    <w:p w14:paraId="636851FB" w14:textId="77777777" w:rsidR="00931168" w:rsidRPr="009A51B9" w:rsidRDefault="00931168" w:rsidP="009A51B9">
      <w:pPr>
        <w:numPr>
          <w:ilvl w:val="0"/>
          <w:numId w:val="65"/>
        </w:numPr>
        <w:spacing w:after="0" w:line="240" w:lineRule="auto"/>
        <w:rPr>
          <w:rFonts w:ascii="Century Gothic" w:hAnsi="Century Gothic"/>
          <w:sz w:val="20"/>
          <w:szCs w:val="20"/>
        </w:rPr>
      </w:pPr>
      <w:r w:rsidRPr="009A51B9">
        <w:rPr>
          <w:rFonts w:ascii="Century Gothic" w:hAnsi="Century Gothic"/>
          <w:sz w:val="20"/>
          <w:szCs w:val="20"/>
        </w:rPr>
        <w:t xml:space="preserve">Land use and other factors of relevance to the </w:t>
      </w:r>
      <w:proofErr w:type="gramStart"/>
      <w:r w:rsidRPr="009A51B9">
        <w:rPr>
          <w:rFonts w:ascii="Century Gothic" w:hAnsi="Century Gothic"/>
          <w:sz w:val="20"/>
          <w:szCs w:val="20"/>
        </w:rPr>
        <w:t>particular undertaking</w:t>
      </w:r>
      <w:proofErr w:type="gramEnd"/>
      <w:r w:rsidRPr="009A51B9">
        <w:rPr>
          <w:rFonts w:ascii="Century Gothic" w:hAnsi="Century Gothic"/>
          <w:sz w:val="20"/>
          <w:szCs w:val="20"/>
        </w:rPr>
        <w:t xml:space="preserve"> to which the application relates.</w:t>
      </w:r>
    </w:p>
    <w:p w14:paraId="341DF28F" w14:textId="77777777" w:rsidR="00931168" w:rsidRPr="009A51B9" w:rsidRDefault="00931168" w:rsidP="009A51B9">
      <w:pPr>
        <w:pStyle w:val="ListParagraph"/>
        <w:numPr>
          <w:ilvl w:val="0"/>
          <w:numId w:val="67"/>
        </w:numPr>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Following the field visit with EPA, the implementing agencies (under the leadership of the PCU safeguards specialists) shall prepare and submit a </w:t>
      </w:r>
      <w:r w:rsidRPr="009A51B9">
        <w:rPr>
          <w:rFonts w:ascii="Century Gothic" w:eastAsia="Calibri" w:hAnsi="Century Gothic" w:cs="Times New Roman"/>
          <w:b/>
          <w:sz w:val="20"/>
          <w:szCs w:val="20"/>
        </w:rPr>
        <w:t>Screening Report</w:t>
      </w:r>
      <w:r w:rsidRPr="009A51B9">
        <w:rPr>
          <w:rFonts w:ascii="Century Gothic" w:eastAsia="Calibri" w:hAnsi="Century Gothic" w:cs="Times New Roman"/>
          <w:sz w:val="20"/>
          <w:szCs w:val="20"/>
        </w:rPr>
        <w:t xml:space="preserve"> to EPA and the World Bank. The PCU Safeguards Specialist shall continue to liaise with the EPA to take a decision by placing the sub-project at the appropriate level of environmental assessment. This decision, as prescribed by the Ghana EIA procedures, is expected within 25 days of receiving the Registration Form and could be any of the following:</w:t>
      </w:r>
    </w:p>
    <w:p w14:paraId="7BEF32C2" w14:textId="77777777" w:rsidR="00931168" w:rsidRPr="009A51B9" w:rsidRDefault="00931168" w:rsidP="009A51B9">
      <w:pPr>
        <w:numPr>
          <w:ilvl w:val="0"/>
          <w:numId w:val="68"/>
        </w:numPr>
        <w:spacing w:after="0" w:line="240" w:lineRule="auto"/>
        <w:ind w:left="1418"/>
        <w:rPr>
          <w:rFonts w:ascii="Century Gothic" w:hAnsi="Century Gothic"/>
          <w:sz w:val="20"/>
          <w:szCs w:val="20"/>
        </w:rPr>
      </w:pPr>
      <w:r w:rsidRPr="009A51B9">
        <w:rPr>
          <w:rFonts w:ascii="Century Gothic" w:hAnsi="Century Gothic"/>
          <w:sz w:val="20"/>
          <w:szCs w:val="20"/>
        </w:rPr>
        <w:t>O</w:t>
      </w:r>
      <w:r w:rsidRPr="009A51B9">
        <w:rPr>
          <w:rFonts w:ascii="Century Gothic" w:hAnsi="Century Gothic"/>
          <w:spacing w:val="-1"/>
          <w:sz w:val="20"/>
          <w:szCs w:val="20"/>
        </w:rPr>
        <w:t>b</w:t>
      </w:r>
      <w:r w:rsidRPr="009A51B9">
        <w:rPr>
          <w:rFonts w:ascii="Century Gothic" w:hAnsi="Century Gothic"/>
          <w:sz w:val="20"/>
          <w:szCs w:val="20"/>
        </w:rPr>
        <w:t>ject</w:t>
      </w:r>
      <w:r w:rsidRPr="009A51B9">
        <w:rPr>
          <w:rFonts w:ascii="Century Gothic" w:hAnsi="Century Gothic"/>
          <w:spacing w:val="-3"/>
          <w:sz w:val="20"/>
          <w:szCs w:val="20"/>
        </w:rPr>
        <w:t>i</w:t>
      </w:r>
      <w:r w:rsidRPr="009A51B9">
        <w:rPr>
          <w:rFonts w:ascii="Century Gothic" w:hAnsi="Century Gothic"/>
          <w:spacing w:val="1"/>
          <w:sz w:val="20"/>
          <w:szCs w:val="20"/>
        </w:rPr>
        <w:t>o</w:t>
      </w:r>
      <w:r w:rsidRPr="009A51B9">
        <w:rPr>
          <w:rFonts w:ascii="Century Gothic" w:hAnsi="Century Gothic"/>
          <w:sz w:val="20"/>
          <w:szCs w:val="20"/>
        </w:rPr>
        <w:t xml:space="preserve">n </w:t>
      </w:r>
      <w:r w:rsidRPr="009A51B9">
        <w:rPr>
          <w:rFonts w:ascii="Century Gothic" w:hAnsi="Century Gothic"/>
          <w:spacing w:val="-2"/>
          <w:sz w:val="20"/>
          <w:szCs w:val="20"/>
        </w:rPr>
        <w:t>t</w:t>
      </w:r>
      <w:r w:rsidRPr="009A51B9">
        <w:rPr>
          <w:rFonts w:ascii="Century Gothic" w:hAnsi="Century Gothic"/>
          <w:sz w:val="20"/>
          <w:szCs w:val="20"/>
        </w:rPr>
        <w:t>o t</w:t>
      </w:r>
      <w:r w:rsidRPr="009A51B9">
        <w:rPr>
          <w:rFonts w:ascii="Century Gothic" w:hAnsi="Century Gothic"/>
          <w:spacing w:val="-3"/>
          <w:sz w:val="20"/>
          <w:szCs w:val="20"/>
        </w:rPr>
        <w:t>h</w:t>
      </w:r>
      <w:r w:rsidRPr="009A51B9">
        <w:rPr>
          <w:rFonts w:ascii="Century Gothic" w:hAnsi="Century Gothic"/>
          <w:sz w:val="20"/>
          <w:szCs w:val="20"/>
        </w:rPr>
        <w:t xml:space="preserve">e </w:t>
      </w:r>
      <w:proofErr w:type="gramStart"/>
      <w:r w:rsidRPr="009A51B9">
        <w:rPr>
          <w:rFonts w:ascii="Century Gothic" w:hAnsi="Century Gothic"/>
          <w:spacing w:val="-1"/>
          <w:sz w:val="20"/>
          <w:szCs w:val="20"/>
        </w:rPr>
        <w:t>p</w:t>
      </w:r>
      <w:r w:rsidRPr="009A51B9">
        <w:rPr>
          <w:rFonts w:ascii="Century Gothic" w:hAnsi="Century Gothic"/>
          <w:sz w:val="20"/>
          <w:szCs w:val="20"/>
        </w:rPr>
        <w:t>r</w:t>
      </w:r>
      <w:r w:rsidRPr="009A51B9">
        <w:rPr>
          <w:rFonts w:ascii="Century Gothic" w:hAnsi="Century Gothic"/>
          <w:spacing w:val="1"/>
          <w:sz w:val="20"/>
          <w:szCs w:val="20"/>
        </w:rPr>
        <w:t>o</w:t>
      </w:r>
      <w:r w:rsidRPr="009A51B9">
        <w:rPr>
          <w:rFonts w:ascii="Century Gothic" w:hAnsi="Century Gothic"/>
          <w:spacing w:val="-2"/>
          <w:sz w:val="20"/>
          <w:szCs w:val="20"/>
        </w:rPr>
        <w:t>j</w:t>
      </w:r>
      <w:r w:rsidRPr="009A51B9">
        <w:rPr>
          <w:rFonts w:ascii="Century Gothic" w:hAnsi="Century Gothic"/>
          <w:sz w:val="20"/>
          <w:szCs w:val="20"/>
        </w:rPr>
        <w:t>ect;</w:t>
      </w:r>
      <w:proofErr w:type="gramEnd"/>
    </w:p>
    <w:p w14:paraId="227B4260" w14:textId="77777777" w:rsidR="00931168" w:rsidRPr="009A51B9" w:rsidRDefault="00931168" w:rsidP="009A51B9">
      <w:pPr>
        <w:numPr>
          <w:ilvl w:val="0"/>
          <w:numId w:val="68"/>
        </w:numPr>
        <w:spacing w:after="0" w:line="240" w:lineRule="auto"/>
        <w:ind w:left="1418"/>
        <w:rPr>
          <w:rFonts w:ascii="Century Gothic" w:hAnsi="Century Gothic"/>
          <w:sz w:val="20"/>
          <w:szCs w:val="20"/>
        </w:rPr>
      </w:pPr>
      <w:r w:rsidRPr="009A51B9">
        <w:rPr>
          <w:rFonts w:ascii="Century Gothic" w:hAnsi="Century Gothic"/>
          <w:spacing w:val="-1"/>
          <w:sz w:val="20"/>
          <w:szCs w:val="20"/>
        </w:rPr>
        <w:t>N</w:t>
      </w:r>
      <w:r w:rsidRPr="009A51B9">
        <w:rPr>
          <w:rFonts w:ascii="Century Gothic" w:hAnsi="Century Gothic"/>
          <w:sz w:val="20"/>
          <w:szCs w:val="20"/>
        </w:rPr>
        <w:t xml:space="preserve">o </w:t>
      </w:r>
      <w:r w:rsidRPr="009A51B9">
        <w:rPr>
          <w:rFonts w:ascii="Century Gothic" w:hAnsi="Century Gothic"/>
          <w:spacing w:val="1"/>
          <w:sz w:val="20"/>
          <w:szCs w:val="20"/>
        </w:rPr>
        <w:t>o</w:t>
      </w:r>
      <w:r w:rsidRPr="009A51B9">
        <w:rPr>
          <w:rFonts w:ascii="Century Gothic" w:hAnsi="Century Gothic"/>
          <w:spacing w:val="-1"/>
          <w:sz w:val="20"/>
          <w:szCs w:val="20"/>
        </w:rPr>
        <w:t>b</w:t>
      </w:r>
      <w:r w:rsidRPr="009A51B9">
        <w:rPr>
          <w:rFonts w:ascii="Century Gothic" w:hAnsi="Century Gothic"/>
          <w:spacing w:val="-2"/>
          <w:sz w:val="20"/>
          <w:szCs w:val="20"/>
        </w:rPr>
        <w:t>j</w:t>
      </w:r>
      <w:r w:rsidRPr="009A51B9">
        <w:rPr>
          <w:rFonts w:ascii="Century Gothic" w:hAnsi="Century Gothic"/>
          <w:sz w:val="20"/>
          <w:szCs w:val="20"/>
        </w:rPr>
        <w:t>ect</w:t>
      </w:r>
      <w:r w:rsidRPr="009A51B9">
        <w:rPr>
          <w:rFonts w:ascii="Century Gothic" w:hAnsi="Century Gothic"/>
          <w:spacing w:val="-3"/>
          <w:sz w:val="20"/>
          <w:szCs w:val="20"/>
        </w:rPr>
        <w:t>i</w:t>
      </w:r>
      <w:r w:rsidRPr="009A51B9">
        <w:rPr>
          <w:rFonts w:ascii="Century Gothic" w:hAnsi="Century Gothic"/>
          <w:spacing w:val="1"/>
          <w:sz w:val="20"/>
          <w:szCs w:val="20"/>
        </w:rPr>
        <w:t>o</w:t>
      </w:r>
      <w:r w:rsidRPr="009A51B9">
        <w:rPr>
          <w:rFonts w:ascii="Century Gothic" w:hAnsi="Century Gothic"/>
          <w:sz w:val="20"/>
          <w:szCs w:val="20"/>
        </w:rPr>
        <w:t xml:space="preserve">n </w:t>
      </w:r>
      <w:r w:rsidRPr="009A51B9">
        <w:rPr>
          <w:rFonts w:ascii="Century Gothic" w:hAnsi="Century Gothic"/>
          <w:spacing w:val="-2"/>
          <w:sz w:val="20"/>
          <w:szCs w:val="20"/>
        </w:rPr>
        <w:t>t</w:t>
      </w:r>
      <w:r w:rsidRPr="009A51B9">
        <w:rPr>
          <w:rFonts w:ascii="Century Gothic" w:hAnsi="Century Gothic"/>
          <w:sz w:val="20"/>
          <w:szCs w:val="20"/>
        </w:rPr>
        <w:t>o t</w:t>
      </w:r>
      <w:r w:rsidRPr="009A51B9">
        <w:rPr>
          <w:rFonts w:ascii="Century Gothic" w:hAnsi="Century Gothic"/>
          <w:spacing w:val="-3"/>
          <w:sz w:val="20"/>
          <w:szCs w:val="20"/>
        </w:rPr>
        <w:t>h</w:t>
      </w:r>
      <w:r w:rsidRPr="009A51B9">
        <w:rPr>
          <w:rFonts w:ascii="Century Gothic" w:hAnsi="Century Gothic"/>
          <w:sz w:val="20"/>
          <w:szCs w:val="20"/>
        </w:rPr>
        <w:t xml:space="preserve">e </w:t>
      </w:r>
      <w:proofErr w:type="gramStart"/>
      <w:r w:rsidRPr="009A51B9">
        <w:rPr>
          <w:rFonts w:ascii="Century Gothic" w:hAnsi="Century Gothic"/>
          <w:spacing w:val="-1"/>
          <w:sz w:val="20"/>
          <w:szCs w:val="20"/>
        </w:rPr>
        <w:t>p</w:t>
      </w:r>
      <w:r w:rsidRPr="009A51B9">
        <w:rPr>
          <w:rFonts w:ascii="Century Gothic" w:hAnsi="Century Gothic"/>
          <w:spacing w:val="-3"/>
          <w:sz w:val="20"/>
          <w:szCs w:val="20"/>
        </w:rPr>
        <w:t>r</w:t>
      </w:r>
      <w:r w:rsidRPr="009A51B9">
        <w:rPr>
          <w:rFonts w:ascii="Century Gothic" w:hAnsi="Century Gothic"/>
          <w:spacing w:val="1"/>
          <w:sz w:val="20"/>
          <w:szCs w:val="20"/>
        </w:rPr>
        <w:t>o</w:t>
      </w:r>
      <w:r w:rsidRPr="009A51B9">
        <w:rPr>
          <w:rFonts w:ascii="Century Gothic" w:hAnsi="Century Gothic"/>
          <w:sz w:val="20"/>
          <w:szCs w:val="20"/>
        </w:rPr>
        <w:t>ject;</w:t>
      </w:r>
      <w:proofErr w:type="gramEnd"/>
    </w:p>
    <w:p w14:paraId="6DAE2720" w14:textId="77777777" w:rsidR="00931168" w:rsidRPr="009A51B9" w:rsidRDefault="00931168" w:rsidP="009A51B9">
      <w:pPr>
        <w:numPr>
          <w:ilvl w:val="0"/>
          <w:numId w:val="68"/>
        </w:numPr>
        <w:spacing w:after="0" w:line="240" w:lineRule="auto"/>
        <w:ind w:left="1418"/>
        <w:rPr>
          <w:rFonts w:ascii="Century Gothic" w:hAnsi="Century Gothic"/>
          <w:sz w:val="20"/>
          <w:szCs w:val="20"/>
        </w:rPr>
      </w:pPr>
      <w:r w:rsidRPr="009A51B9">
        <w:rPr>
          <w:rFonts w:ascii="Century Gothic" w:hAnsi="Century Gothic"/>
          <w:spacing w:val="1"/>
          <w:sz w:val="20"/>
          <w:szCs w:val="20"/>
        </w:rPr>
        <w:t>P</w:t>
      </w:r>
      <w:r w:rsidRPr="009A51B9">
        <w:rPr>
          <w:rFonts w:ascii="Century Gothic" w:hAnsi="Century Gothic"/>
          <w:sz w:val="20"/>
          <w:szCs w:val="20"/>
        </w:rPr>
        <w:t>r</w:t>
      </w:r>
      <w:r w:rsidRPr="009A51B9">
        <w:rPr>
          <w:rFonts w:ascii="Century Gothic" w:hAnsi="Century Gothic"/>
          <w:spacing w:val="1"/>
          <w:sz w:val="20"/>
          <w:szCs w:val="20"/>
        </w:rPr>
        <w:t>e</w:t>
      </w:r>
      <w:r w:rsidRPr="009A51B9">
        <w:rPr>
          <w:rFonts w:ascii="Century Gothic" w:hAnsi="Century Gothic"/>
          <w:sz w:val="20"/>
          <w:szCs w:val="20"/>
        </w:rPr>
        <w:t>l</w:t>
      </w:r>
      <w:r w:rsidRPr="009A51B9">
        <w:rPr>
          <w:rFonts w:ascii="Century Gothic" w:hAnsi="Century Gothic"/>
          <w:spacing w:val="-3"/>
          <w:sz w:val="20"/>
          <w:szCs w:val="20"/>
        </w:rPr>
        <w:t>i</w:t>
      </w:r>
      <w:r w:rsidRPr="009A51B9">
        <w:rPr>
          <w:rFonts w:ascii="Century Gothic" w:hAnsi="Century Gothic"/>
          <w:spacing w:val="1"/>
          <w:sz w:val="20"/>
          <w:szCs w:val="20"/>
        </w:rPr>
        <w:t>m</w:t>
      </w:r>
      <w:r w:rsidRPr="009A51B9">
        <w:rPr>
          <w:rFonts w:ascii="Century Gothic" w:hAnsi="Century Gothic"/>
          <w:sz w:val="20"/>
          <w:szCs w:val="20"/>
        </w:rPr>
        <w:t>i</w:t>
      </w:r>
      <w:r w:rsidRPr="009A51B9">
        <w:rPr>
          <w:rFonts w:ascii="Century Gothic" w:hAnsi="Century Gothic"/>
          <w:spacing w:val="-1"/>
          <w:sz w:val="20"/>
          <w:szCs w:val="20"/>
        </w:rPr>
        <w:t>n</w:t>
      </w:r>
      <w:r w:rsidRPr="009A51B9">
        <w:rPr>
          <w:rFonts w:ascii="Century Gothic" w:hAnsi="Century Gothic"/>
          <w:sz w:val="20"/>
          <w:szCs w:val="20"/>
        </w:rPr>
        <w:t>ary E</w:t>
      </w:r>
      <w:r w:rsidRPr="009A51B9">
        <w:rPr>
          <w:rFonts w:ascii="Century Gothic" w:hAnsi="Century Gothic"/>
          <w:spacing w:val="-1"/>
          <w:sz w:val="20"/>
          <w:szCs w:val="20"/>
        </w:rPr>
        <w:t>n</w:t>
      </w:r>
      <w:r w:rsidRPr="009A51B9">
        <w:rPr>
          <w:rFonts w:ascii="Century Gothic" w:hAnsi="Century Gothic"/>
          <w:spacing w:val="1"/>
          <w:sz w:val="20"/>
          <w:szCs w:val="20"/>
        </w:rPr>
        <w:t>v</w:t>
      </w:r>
      <w:r w:rsidRPr="009A51B9">
        <w:rPr>
          <w:rFonts w:ascii="Century Gothic" w:hAnsi="Century Gothic"/>
          <w:sz w:val="20"/>
          <w:szCs w:val="20"/>
        </w:rPr>
        <w:t>i</w:t>
      </w:r>
      <w:r w:rsidRPr="009A51B9">
        <w:rPr>
          <w:rFonts w:ascii="Century Gothic" w:hAnsi="Century Gothic"/>
          <w:spacing w:val="-3"/>
          <w:sz w:val="20"/>
          <w:szCs w:val="20"/>
        </w:rPr>
        <w:t>r</w:t>
      </w:r>
      <w:r w:rsidRPr="009A51B9">
        <w:rPr>
          <w:rFonts w:ascii="Century Gothic" w:hAnsi="Century Gothic"/>
          <w:spacing w:val="1"/>
          <w:sz w:val="20"/>
          <w:szCs w:val="20"/>
        </w:rPr>
        <w:t>o</w:t>
      </w:r>
      <w:r w:rsidRPr="009A51B9">
        <w:rPr>
          <w:rFonts w:ascii="Century Gothic" w:hAnsi="Century Gothic"/>
          <w:spacing w:val="-1"/>
          <w:sz w:val="20"/>
          <w:szCs w:val="20"/>
        </w:rPr>
        <w:t>nm</w:t>
      </w:r>
      <w:r w:rsidRPr="009A51B9">
        <w:rPr>
          <w:rFonts w:ascii="Century Gothic" w:hAnsi="Century Gothic"/>
          <w:spacing w:val="1"/>
          <w:sz w:val="20"/>
          <w:szCs w:val="20"/>
        </w:rPr>
        <w:t>e</w:t>
      </w:r>
      <w:r w:rsidRPr="009A51B9">
        <w:rPr>
          <w:rFonts w:ascii="Century Gothic" w:hAnsi="Century Gothic"/>
          <w:spacing w:val="-1"/>
          <w:sz w:val="20"/>
          <w:szCs w:val="20"/>
        </w:rPr>
        <w:t>n</w:t>
      </w:r>
      <w:r w:rsidRPr="009A51B9">
        <w:rPr>
          <w:rFonts w:ascii="Century Gothic" w:hAnsi="Century Gothic"/>
          <w:sz w:val="20"/>
          <w:szCs w:val="20"/>
        </w:rPr>
        <w:t xml:space="preserve">tal </w:t>
      </w:r>
      <w:r w:rsidRPr="009A51B9">
        <w:rPr>
          <w:rFonts w:ascii="Century Gothic" w:hAnsi="Century Gothic"/>
          <w:spacing w:val="-1"/>
          <w:sz w:val="20"/>
          <w:szCs w:val="20"/>
        </w:rPr>
        <w:t>A</w:t>
      </w:r>
      <w:r w:rsidRPr="009A51B9">
        <w:rPr>
          <w:rFonts w:ascii="Century Gothic" w:hAnsi="Century Gothic"/>
          <w:sz w:val="20"/>
          <w:szCs w:val="20"/>
        </w:rPr>
        <w:t>ss</w:t>
      </w:r>
      <w:r w:rsidRPr="009A51B9">
        <w:rPr>
          <w:rFonts w:ascii="Century Gothic" w:hAnsi="Century Gothic"/>
          <w:spacing w:val="1"/>
          <w:sz w:val="20"/>
          <w:szCs w:val="20"/>
        </w:rPr>
        <w:t>e</w:t>
      </w:r>
      <w:r w:rsidRPr="009A51B9">
        <w:rPr>
          <w:rFonts w:ascii="Century Gothic" w:hAnsi="Century Gothic"/>
          <w:sz w:val="20"/>
          <w:szCs w:val="20"/>
        </w:rPr>
        <w:t>s</w:t>
      </w:r>
      <w:r w:rsidRPr="009A51B9">
        <w:rPr>
          <w:rFonts w:ascii="Century Gothic" w:hAnsi="Century Gothic"/>
          <w:spacing w:val="-2"/>
          <w:sz w:val="20"/>
          <w:szCs w:val="20"/>
        </w:rPr>
        <w:t>s</w:t>
      </w:r>
      <w:r w:rsidRPr="009A51B9">
        <w:rPr>
          <w:rFonts w:ascii="Century Gothic" w:hAnsi="Century Gothic"/>
          <w:spacing w:val="1"/>
          <w:sz w:val="20"/>
          <w:szCs w:val="20"/>
        </w:rPr>
        <w:t>me</w:t>
      </w:r>
      <w:r w:rsidRPr="009A51B9">
        <w:rPr>
          <w:rFonts w:ascii="Century Gothic" w:hAnsi="Century Gothic"/>
          <w:spacing w:val="-1"/>
          <w:sz w:val="20"/>
          <w:szCs w:val="20"/>
        </w:rPr>
        <w:t>n</w:t>
      </w:r>
      <w:r w:rsidRPr="009A51B9">
        <w:rPr>
          <w:rFonts w:ascii="Century Gothic" w:hAnsi="Century Gothic"/>
          <w:sz w:val="20"/>
          <w:szCs w:val="20"/>
        </w:rPr>
        <w:t>t (</w:t>
      </w:r>
      <w:r w:rsidRPr="009A51B9">
        <w:rPr>
          <w:rFonts w:ascii="Century Gothic" w:hAnsi="Century Gothic"/>
          <w:spacing w:val="-1"/>
          <w:sz w:val="20"/>
          <w:szCs w:val="20"/>
        </w:rPr>
        <w:t>P</w:t>
      </w:r>
      <w:r w:rsidRPr="009A51B9">
        <w:rPr>
          <w:rFonts w:ascii="Century Gothic" w:hAnsi="Century Gothic"/>
          <w:sz w:val="20"/>
          <w:szCs w:val="20"/>
        </w:rPr>
        <w:t>E</w:t>
      </w:r>
      <w:r w:rsidRPr="009A51B9">
        <w:rPr>
          <w:rFonts w:ascii="Century Gothic" w:hAnsi="Century Gothic"/>
          <w:spacing w:val="-1"/>
          <w:sz w:val="20"/>
          <w:szCs w:val="20"/>
        </w:rPr>
        <w:t>A</w:t>
      </w:r>
      <w:r w:rsidRPr="009A51B9">
        <w:rPr>
          <w:rFonts w:ascii="Century Gothic" w:hAnsi="Century Gothic"/>
          <w:sz w:val="20"/>
          <w:szCs w:val="20"/>
        </w:rPr>
        <w:t>) r</w:t>
      </w:r>
      <w:r w:rsidRPr="009A51B9">
        <w:rPr>
          <w:rFonts w:ascii="Century Gothic" w:hAnsi="Century Gothic"/>
          <w:spacing w:val="-2"/>
          <w:sz w:val="20"/>
          <w:szCs w:val="20"/>
        </w:rPr>
        <w:t>e</w:t>
      </w:r>
      <w:r w:rsidRPr="009A51B9">
        <w:rPr>
          <w:rFonts w:ascii="Century Gothic" w:hAnsi="Century Gothic"/>
          <w:spacing w:val="-1"/>
          <w:sz w:val="20"/>
          <w:szCs w:val="20"/>
        </w:rPr>
        <w:t>qu</w:t>
      </w:r>
      <w:r w:rsidRPr="009A51B9">
        <w:rPr>
          <w:rFonts w:ascii="Century Gothic" w:hAnsi="Century Gothic"/>
          <w:sz w:val="20"/>
          <w:szCs w:val="20"/>
        </w:rPr>
        <w:t>ir</w:t>
      </w:r>
      <w:r w:rsidRPr="009A51B9">
        <w:rPr>
          <w:rFonts w:ascii="Century Gothic" w:hAnsi="Century Gothic"/>
          <w:spacing w:val="1"/>
          <w:sz w:val="20"/>
          <w:szCs w:val="20"/>
        </w:rPr>
        <w:t>e</w:t>
      </w:r>
      <w:r w:rsidRPr="009A51B9">
        <w:rPr>
          <w:rFonts w:ascii="Century Gothic" w:hAnsi="Century Gothic"/>
          <w:sz w:val="20"/>
          <w:szCs w:val="20"/>
        </w:rPr>
        <w:t>d</w:t>
      </w:r>
      <w:r w:rsidRPr="009A51B9">
        <w:rPr>
          <w:rFonts w:ascii="Century Gothic" w:hAnsi="Century Gothic"/>
          <w:spacing w:val="-7"/>
          <w:sz w:val="20"/>
          <w:szCs w:val="20"/>
        </w:rPr>
        <w:t xml:space="preserve"> and</w:t>
      </w:r>
    </w:p>
    <w:p w14:paraId="4D1FF70D" w14:textId="77777777" w:rsidR="00931168" w:rsidRPr="009A51B9" w:rsidRDefault="00931168" w:rsidP="009A51B9">
      <w:pPr>
        <w:numPr>
          <w:ilvl w:val="0"/>
          <w:numId w:val="68"/>
        </w:numPr>
        <w:spacing w:after="0" w:line="240" w:lineRule="auto"/>
        <w:ind w:left="1418"/>
        <w:rPr>
          <w:rFonts w:ascii="Century Gothic" w:hAnsi="Century Gothic"/>
          <w:sz w:val="20"/>
          <w:szCs w:val="20"/>
        </w:rPr>
      </w:pPr>
      <w:r w:rsidRPr="009A51B9">
        <w:rPr>
          <w:rFonts w:ascii="Century Gothic" w:hAnsi="Century Gothic"/>
          <w:sz w:val="20"/>
          <w:szCs w:val="20"/>
        </w:rPr>
        <w:t>E</w:t>
      </w:r>
      <w:r w:rsidRPr="009A51B9">
        <w:rPr>
          <w:rFonts w:ascii="Century Gothic" w:hAnsi="Century Gothic"/>
          <w:spacing w:val="-1"/>
          <w:sz w:val="20"/>
          <w:szCs w:val="20"/>
        </w:rPr>
        <w:t>n</w:t>
      </w:r>
      <w:r w:rsidRPr="009A51B9">
        <w:rPr>
          <w:rFonts w:ascii="Century Gothic" w:hAnsi="Century Gothic"/>
          <w:spacing w:val="1"/>
          <w:sz w:val="20"/>
          <w:szCs w:val="20"/>
        </w:rPr>
        <w:t>v</w:t>
      </w:r>
      <w:r w:rsidRPr="009A51B9">
        <w:rPr>
          <w:rFonts w:ascii="Century Gothic" w:hAnsi="Century Gothic"/>
          <w:sz w:val="20"/>
          <w:szCs w:val="20"/>
        </w:rPr>
        <w:t>ir</w:t>
      </w:r>
      <w:r w:rsidRPr="009A51B9">
        <w:rPr>
          <w:rFonts w:ascii="Century Gothic" w:hAnsi="Century Gothic"/>
          <w:spacing w:val="1"/>
          <w:sz w:val="20"/>
          <w:szCs w:val="20"/>
        </w:rPr>
        <w:t>o</w:t>
      </w:r>
      <w:r w:rsidRPr="009A51B9">
        <w:rPr>
          <w:rFonts w:ascii="Century Gothic" w:hAnsi="Century Gothic"/>
          <w:spacing w:val="-3"/>
          <w:sz w:val="20"/>
          <w:szCs w:val="20"/>
        </w:rPr>
        <w:t>n</w:t>
      </w:r>
      <w:r w:rsidRPr="009A51B9">
        <w:rPr>
          <w:rFonts w:ascii="Century Gothic" w:hAnsi="Century Gothic"/>
          <w:spacing w:val="1"/>
          <w:sz w:val="20"/>
          <w:szCs w:val="20"/>
        </w:rPr>
        <w:t>me</w:t>
      </w:r>
      <w:r w:rsidRPr="009A51B9">
        <w:rPr>
          <w:rFonts w:ascii="Century Gothic" w:hAnsi="Century Gothic"/>
          <w:spacing w:val="-1"/>
          <w:sz w:val="20"/>
          <w:szCs w:val="20"/>
        </w:rPr>
        <w:t>n</w:t>
      </w:r>
      <w:r w:rsidRPr="009A51B9">
        <w:rPr>
          <w:rFonts w:ascii="Century Gothic" w:hAnsi="Century Gothic"/>
          <w:spacing w:val="-2"/>
          <w:sz w:val="20"/>
          <w:szCs w:val="20"/>
        </w:rPr>
        <w:t>t</w:t>
      </w:r>
      <w:r w:rsidRPr="009A51B9">
        <w:rPr>
          <w:rFonts w:ascii="Century Gothic" w:hAnsi="Century Gothic"/>
          <w:sz w:val="20"/>
          <w:szCs w:val="20"/>
        </w:rPr>
        <w:t>al a</w:t>
      </w:r>
      <w:r w:rsidRPr="009A51B9">
        <w:rPr>
          <w:rFonts w:ascii="Century Gothic" w:hAnsi="Century Gothic"/>
          <w:spacing w:val="-1"/>
          <w:sz w:val="20"/>
          <w:szCs w:val="20"/>
        </w:rPr>
        <w:t>n</w:t>
      </w:r>
      <w:r w:rsidRPr="009A51B9">
        <w:rPr>
          <w:rFonts w:ascii="Century Gothic" w:hAnsi="Century Gothic"/>
          <w:sz w:val="20"/>
          <w:szCs w:val="20"/>
        </w:rPr>
        <w:t xml:space="preserve">d </w:t>
      </w:r>
      <w:r w:rsidRPr="009A51B9">
        <w:rPr>
          <w:rFonts w:ascii="Century Gothic" w:hAnsi="Century Gothic"/>
          <w:spacing w:val="-1"/>
          <w:sz w:val="20"/>
          <w:szCs w:val="20"/>
        </w:rPr>
        <w:t>S</w:t>
      </w:r>
      <w:r w:rsidRPr="009A51B9">
        <w:rPr>
          <w:rFonts w:ascii="Century Gothic" w:hAnsi="Century Gothic"/>
          <w:spacing w:val="1"/>
          <w:sz w:val="20"/>
          <w:szCs w:val="20"/>
        </w:rPr>
        <w:t>o</w:t>
      </w:r>
      <w:r w:rsidRPr="009A51B9">
        <w:rPr>
          <w:rFonts w:ascii="Century Gothic" w:hAnsi="Century Gothic"/>
          <w:sz w:val="20"/>
          <w:szCs w:val="20"/>
        </w:rPr>
        <w:t>c</w:t>
      </w:r>
      <w:r w:rsidRPr="009A51B9">
        <w:rPr>
          <w:rFonts w:ascii="Century Gothic" w:hAnsi="Century Gothic"/>
          <w:spacing w:val="-3"/>
          <w:sz w:val="20"/>
          <w:szCs w:val="20"/>
        </w:rPr>
        <w:t>i</w:t>
      </w:r>
      <w:r w:rsidRPr="009A51B9">
        <w:rPr>
          <w:rFonts w:ascii="Century Gothic" w:hAnsi="Century Gothic"/>
          <w:sz w:val="20"/>
          <w:szCs w:val="20"/>
        </w:rPr>
        <w:t xml:space="preserve">al </w:t>
      </w:r>
      <w:r w:rsidRPr="009A51B9">
        <w:rPr>
          <w:rFonts w:ascii="Century Gothic" w:hAnsi="Century Gothic"/>
          <w:spacing w:val="-3"/>
          <w:sz w:val="20"/>
          <w:szCs w:val="20"/>
        </w:rPr>
        <w:t>I</w:t>
      </w:r>
      <w:r w:rsidRPr="009A51B9">
        <w:rPr>
          <w:rFonts w:ascii="Century Gothic" w:hAnsi="Century Gothic"/>
          <w:spacing w:val="1"/>
          <w:sz w:val="20"/>
          <w:szCs w:val="20"/>
        </w:rPr>
        <w:t>m</w:t>
      </w:r>
      <w:r w:rsidRPr="009A51B9">
        <w:rPr>
          <w:rFonts w:ascii="Century Gothic" w:hAnsi="Century Gothic"/>
          <w:spacing w:val="-1"/>
          <w:sz w:val="20"/>
          <w:szCs w:val="20"/>
        </w:rPr>
        <w:t>p</w:t>
      </w:r>
      <w:r w:rsidRPr="009A51B9">
        <w:rPr>
          <w:rFonts w:ascii="Century Gothic" w:hAnsi="Century Gothic"/>
          <w:sz w:val="20"/>
          <w:szCs w:val="20"/>
        </w:rPr>
        <w:t xml:space="preserve">act </w:t>
      </w:r>
      <w:r w:rsidRPr="009A51B9">
        <w:rPr>
          <w:rFonts w:ascii="Century Gothic" w:hAnsi="Century Gothic"/>
          <w:spacing w:val="-1"/>
          <w:sz w:val="20"/>
          <w:szCs w:val="20"/>
        </w:rPr>
        <w:t>A</w:t>
      </w:r>
      <w:r w:rsidRPr="009A51B9">
        <w:rPr>
          <w:rFonts w:ascii="Century Gothic" w:hAnsi="Century Gothic"/>
          <w:sz w:val="20"/>
          <w:szCs w:val="20"/>
        </w:rPr>
        <w:t>s</w:t>
      </w:r>
      <w:r w:rsidRPr="009A51B9">
        <w:rPr>
          <w:rFonts w:ascii="Century Gothic" w:hAnsi="Century Gothic"/>
          <w:spacing w:val="-2"/>
          <w:sz w:val="20"/>
          <w:szCs w:val="20"/>
        </w:rPr>
        <w:t>s</w:t>
      </w:r>
      <w:r w:rsidRPr="009A51B9">
        <w:rPr>
          <w:rFonts w:ascii="Century Gothic" w:hAnsi="Century Gothic"/>
          <w:spacing w:val="1"/>
          <w:sz w:val="20"/>
          <w:szCs w:val="20"/>
        </w:rPr>
        <w:t>e</w:t>
      </w:r>
      <w:r w:rsidRPr="009A51B9">
        <w:rPr>
          <w:rFonts w:ascii="Century Gothic" w:hAnsi="Century Gothic"/>
          <w:sz w:val="20"/>
          <w:szCs w:val="20"/>
        </w:rPr>
        <w:t>s</w:t>
      </w:r>
      <w:r w:rsidRPr="009A51B9">
        <w:rPr>
          <w:rFonts w:ascii="Century Gothic" w:hAnsi="Century Gothic"/>
          <w:spacing w:val="-2"/>
          <w:sz w:val="20"/>
          <w:szCs w:val="20"/>
        </w:rPr>
        <w:t>s</w:t>
      </w:r>
      <w:r w:rsidRPr="009A51B9">
        <w:rPr>
          <w:rFonts w:ascii="Century Gothic" w:hAnsi="Century Gothic"/>
          <w:spacing w:val="2"/>
          <w:sz w:val="20"/>
          <w:szCs w:val="20"/>
        </w:rPr>
        <w:t>m</w:t>
      </w:r>
      <w:r w:rsidRPr="009A51B9">
        <w:rPr>
          <w:rFonts w:ascii="Century Gothic" w:hAnsi="Century Gothic"/>
          <w:spacing w:val="1"/>
          <w:sz w:val="20"/>
          <w:szCs w:val="20"/>
        </w:rPr>
        <w:t>e</w:t>
      </w:r>
      <w:r w:rsidRPr="009A51B9">
        <w:rPr>
          <w:rFonts w:ascii="Century Gothic" w:hAnsi="Century Gothic"/>
          <w:spacing w:val="-1"/>
          <w:sz w:val="20"/>
          <w:szCs w:val="20"/>
        </w:rPr>
        <w:t>n</w:t>
      </w:r>
      <w:r w:rsidRPr="009A51B9">
        <w:rPr>
          <w:rFonts w:ascii="Century Gothic" w:hAnsi="Century Gothic"/>
          <w:sz w:val="20"/>
          <w:szCs w:val="20"/>
        </w:rPr>
        <w:t>t (E</w:t>
      </w:r>
      <w:r w:rsidRPr="009A51B9">
        <w:rPr>
          <w:rFonts w:ascii="Century Gothic" w:hAnsi="Century Gothic"/>
          <w:spacing w:val="-1"/>
          <w:sz w:val="20"/>
          <w:szCs w:val="20"/>
        </w:rPr>
        <w:t>S</w:t>
      </w:r>
      <w:r w:rsidRPr="009A51B9">
        <w:rPr>
          <w:rFonts w:ascii="Century Gothic" w:hAnsi="Century Gothic"/>
          <w:sz w:val="20"/>
          <w:szCs w:val="20"/>
        </w:rPr>
        <w:t>I</w:t>
      </w:r>
      <w:r w:rsidRPr="009A51B9">
        <w:rPr>
          <w:rFonts w:ascii="Century Gothic" w:hAnsi="Century Gothic"/>
          <w:spacing w:val="-1"/>
          <w:sz w:val="20"/>
          <w:szCs w:val="20"/>
        </w:rPr>
        <w:t>A</w:t>
      </w:r>
      <w:r w:rsidRPr="009A51B9">
        <w:rPr>
          <w:rFonts w:ascii="Century Gothic" w:hAnsi="Century Gothic"/>
          <w:sz w:val="20"/>
          <w:szCs w:val="20"/>
        </w:rPr>
        <w:t xml:space="preserve">) </w:t>
      </w:r>
      <w:r w:rsidRPr="009A51B9">
        <w:rPr>
          <w:rFonts w:ascii="Century Gothic" w:hAnsi="Century Gothic"/>
          <w:spacing w:val="-3"/>
          <w:sz w:val="20"/>
          <w:szCs w:val="20"/>
        </w:rPr>
        <w:t>r</w:t>
      </w:r>
      <w:r w:rsidRPr="009A51B9">
        <w:rPr>
          <w:rFonts w:ascii="Century Gothic" w:hAnsi="Century Gothic"/>
          <w:spacing w:val="1"/>
          <w:sz w:val="20"/>
          <w:szCs w:val="20"/>
        </w:rPr>
        <w:t>e</w:t>
      </w:r>
      <w:r w:rsidRPr="009A51B9">
        <w:rPr>
          <w:rFonts w:ascii="Century Gothic" w:hAnsi="Century Gothic"/>
          <w:spacing w:val="-1"/>
          <w:sz w:val="20"/>
          <w:szCs w:val="20"/>
        </w:rPr>
        <w:t>qu</w:t>
      </w:r>
      <w:r w:rsidRPr="009A51B9">
        <w:rPr>
          <w:rFonts w:ascii="Century Gothic" w:hAnsi="Century Gothic"/>
          <w:sz w:val="20"/>
          <w:szCs w:val="20"/>
        </w:rPr>
        <w:t>ir</w:t>
      </w:r>
      <w:r w:rsidRPr="009A51B9">
        <w:rPr>
          <w:rFonts w:ascii="Century Gothic" w:hAnsi="Century Gothic"/>
          <w:spacing w:val="1"/>
          <w:sz w:val="20"/>
          <w:szCs w:val="20"/>
        </w:rPr>
        <w:t>e</w:t>
      </w:r>
      <w:r w:rsidRPr="009A51B9">
        <w:rPr>
          <w:rFonts w:ascii="Century Gothic" w:hAnsi="Century Gothic"/>
          <w:sz w:val="20"/>
          <w:szCs w:val="20"/>
        </w:rPr>
        <w:t>d.</w:t>
      </w:r>
    </w:p>
    <w:p w14:paraId="5E559473" w14:textId="77777777" w:rsidR="00931168" w:rsidRPr="009A51B9" w:rsidRDefault="00931168" w:rsidP="009A51B9">
      <w:pPr>
        <w:pStyle w:val="ListParagraph"/>
        <w:numPr>
          <w:ilvl w:val="0"/>
          <w:numId w:val="67"/>
        </w:numPr>
        <w:rPr>
          <w:rFonts w:ascii="Century Gothic" w:hAnsi="Century Gothic" w:cs="Times New Roman"/>
          <w:sz w:val="20"/>
          <w:szCs w:val="20"/>
        </w:rPr>
      </w:pPr>
      <w:r w:rsidRPr="009A51B9">
        <w:rPr>
          <w:rFonts w:ascii="Century Gothic" w:hAnsi="Century Gothic" w:cs="Times New Roman"/>
          <w:sz w:val="20"/>
          <w:szCs w:val="20"/>
        </w:rPr>
        <w:t xml:space="preserve">In instances where the EPA concludes that an activity requires a preliminary environmental report (PER), the IA or PCU shall prepare and submit a PER to the EPA The PER will contain details extending beyond that contained in the initial application. The PER must state specifically the detailed effects of the proposed undertaking on the environment and social setting. </w:t>
      </w:r>
    </w:p>
    <w:p w14:paraId="142CDABE" w14:textId="77777777" w:rsidR="00931168" w:rsidRPr="009A51B9" w:rsidRDefault="00931168" w:rsidP="009A51B9">
      <w:pPr>
        <w:pStyle w:val="ListParagraph"/>
        <w:numPr>
          <w:ilvl w:val="0"/>
          <w:numId w:val="67"/>
        </w:numPr>
        <w:rPr>
          <w:rFonts w:ascii="Century Gothic" w:hAnsi="Century Gothic" w:cs="Times New Roman"/>
          <w:sz w:val="20"/>
          <w:szCs w:val="20"/>
        </w:rPr>
      </w:pPr>
      <w:r w:rsidRPr="009A51B9">
        <w:rPr>
          <w:rFonts w:ascii="Century Gothic" w:hAnsi="Century Gothic" w:cs="Times New Roman"/>
          <w:sz w:val="20"/>
          <w:szCs w:val="20"/>
        </w:rPr>
        <w:t xml:space="preserve">Where a PER is approved by EPA, it is registered, and an environmental permit is issued. </w:t>
      </w:r>
      <w:proofErr w:type="gramStart"/>
      <w:r w:rsidRPr="009A51B9">
        <w:rPr>
          <w:rFonts w:ascii="Century Gothic" w:hAnsi="Century Gothic" w:cs="Times New Roman"/>
          <w:sz w:val="20"/>
          <w:szCs w:val="20"/>
        </w:rPr>
        <w:t>In the event that</w:t>
      </w:r>
      <w:proofErr w:type="gramEnd"/>
      <w:r w:rsidRPr="009A51B9">
        <w:rPr>
          <w:rFonts w:ascii="Century Gothic" w:hAnsi="Century Gothic" w:cs="Times New Roman"/>
          <w:sz w:val="20"/>
          <w:szCs w:val="20"/>
        </w:rPr>
        <w:t xml:space="preserve"> on receipt of a PER the EPA is satisfied that there will be significant adverse impact on the environment and social setting, the IA or PCU shall submit an environmental and social impact statement (ESIS) on the undertaking.</w:t>
      </w:r>
    </w:p>
    <w:p w14:paraId="17D07222" w14:textId="77777777" w:rsidR="00931168" w:rsidRPr="009A51B9" w:rsidRDefault="00931168" w:rsidP="009A51B9">
      <w:pPr>
        <w:pStyle w:val="ListParagraph"/>
        <w:numPr>
          <w:ilvl w:val="0"/>
          <w:numId w:val="67"/>
        </w:numPr>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Notwithstanding EPA’s decision, the World Bank may still require the project prepare an ESIA. </w:t>
      </w:r>
    </w:p>
    <w:p w14:paraId="32B7444A" w14:textId="77777777" w:rsidR="00931168" w:rsidRPr="009A51B9" w:rsidRDefault="00931168" w:rsidP="009A51B9">
      <w:pPr>
        <w:spacing w:after="0" w:line="240" w:lineRule="auto"/>
        <w:contextualSpacing/>
        <w:rPr>
          <w:rFonts w:ascii="Century Gothic" w:hAnsi="Century Gothic"/>
          <w:sz w:val="20"/>
          <w:szCs w:val="20"/>
        </w:rPr>
      </w:pPr>
    </w:p>
    <w:p w14:paraId="3BC39EBA" w14:textId="77777777" w:rsidR="00931168" w:rsidRPr="009A51B9" w:rsidRDefault="00931168" w:rsidP="009A51B9">
      <w:pPr>
        <w:spacing w:after="0" w:line="240" w:lineRule="auto"/>
        <w:rPr>
          <w:rFonts w:ascii="Century Gothic" w:hAnsi="Century Gothic"/>
          <w:b/>
          <w:i/>
          <w:sz w:val="20"/>
          <w:szCs w:val="20"/>
        </w:rPr>
      </w:pPr>
      <w:r w:rsidRPr="009A51B9">
        <w:rPr>
          <w:rFonts w:ascii="Century Gothic" w:hAnsi="Century Gothic"/>
          <w:b/>
          <w:i/>
          <w:spacing w:val="1"/>
          <w:sz w:val="20"/>
          <w:szCs w:val="20"/>
        </w:rPr>
        <w:t xml:space="preserve">Step 3: </w:t>
      </w:r>
      <w:r w:rsidRPr="009A51B9">
        <w:rPr>
          <w:rFonts w:ascii="Century Gothic" w:hAnsi="Century Gothic"/>
          <w:b/>
          <w:i/>
          <w:spacing w:val="-1"/>
          <w:sz w:val="20"/>
          <w:szCs w:val="20"/>
        </w:rPr>
        <w:t xml:space="preserve">Scoping and </w:t>
      </w:r>
      <w:r w:rsidRPr="009A51B9">
        <w:rPr>
          <w:rFonts w:ascii="Century Gothic" w:hAnsi="Century Gothic"/>
          <w:b/>
          <w:i/>
          <w:spacing w:val="1"/>
          <w:sz w:val="20"/>
          <w:szCs w:val="20"/>
        </w:rPr>
        <w:t>P</w:t>
      </w:r>
      <w:r w:rsidRPr="009A51B9">
        <w:rPr>
          <w:rFonts w:ascii="Century Gothic" w:hAnsi="Century Gothic"/>
          <w:b/>
          <w:i/>
          <w:sz w:val="20"/>
          <w:szCs w:val="20"/>
        </w:rPr>
        <w:t>r</w:t>
      </w:r>
      <w:r w:rsidRPr="009A51B9">
        <w:rPr>
          <w:rFonts w:ascii="Century Gothic" w:hAnsi="Century Gothic"/>
          <w:b/>
          <w:i/>
          <w:spacing w:val="1"/>
          <w:sz w:val="20"/>
          <w:szCs w:val="20"/>
        </w:rPr>
        <w:t>e</w:t>
      </w:r>
      <w:r w:rsidRPr="009A51B9">
        <w:rPr>
          <w:rFonts w:ascii="Century Gothic" w:hAnsi="Century Gothic"/>
          <w:b/>
          <w:i/>
          <w:spacing w:val="-1"/>
          <w:sz w:val="20"/>
          <w:szCs w:val="20"/>
        </w:rPr>
        <w:t>p</w:t>
      </w:r>
      <w:r w:rsidRPr="009A51B9">
        <w:rPr>
          <w:rFonts w:ascii="Century Gothic" w:hAnsi="Century Gothic"/>
          <w:b/>
          <w:i/>
          <w:sz w:val="20"/>
          <w:szCs w:val="20"/>
        </w:rPr>
        <w:t>ar</w:t>
      </w:r>
      <w:r w:rsidRPr="009A51B9">
        <w:rPr>
          <w:rFonts w:ascii="Century Gothic" w:hAnsi="Century Gothic"/>
          <w:b/>
          <w:i/>
          <w:spacing w:val="-2"/>
          <w:sz w:val="20"/>
          <w:szCs w:val="20"/>
        </w:rPr>
        <w:t>a</w:t>
      </w:r>
      <w:r w:rsidRPr="009A51B9">
        <w:rPr>
          <w:rFonts w:ascii="Century Gothic" w:hAnsi="Century Gothic"/>
          <w:b/>
          <w:i/>
          <w:sz w:val="20"/>
          <w:szCs w:val="20"/>
        </w:rPr>
        <w:t>ti</w:t>
      </w:r>
      <w:r w:rsidRPr="009A51B9">
        <w:rPr>
          <w:rFonts w:ascii="Century Gothic" w:hAnsi="Century Gothic"/>
          <w:b/>
          <w:i/>
          <w:spacing w:val="1"/>
          <w:sz w:val="20"/>
          <w:szCs w:val="20"/>
        </w:rPr>
        <w:t>o</w:t>
      </w:r>
      <w:r w:rsidRPr="009A51B9">
        <w:rPr>
          <w:rFonts w:ascii="Century Gothic" w:hAnsi="Century Gothic"/>
          <w:b/>
          <w:i/>
          <w:sz w:val="20"/>
          <w:szCs w:val="20"/>
        </w:rPr>
        <w:t xml:space="preserve">n </w:t>
      </w:r>
      <w:r w:rsidRPr="009A51B9">
        <w:rPr>
          <w:rFonts w:ascii="Century Gothic" w:hAnsi="Century Gothic"/>
          <w:b/>
          <w:i/>
          <w:spacing w:val="1"/>
          <w:sz w:val="20"/>
          <w:szCs w:val="20"/>
        </w:rPr>
        <w:t>o</w:t>
      </w:r>
      <w:r w:rsidRPr="009A51B9">
        <w:rPr>
          <w:rFonts w:ascii="Century Gothic" w:hAnsi="Century Gothic"/>
          <w:b/>
          <w:i/>
          <w:sz w:val="20"/>
          <w:szCs w:val="20"/>
        </w:rPr>
        <w:t>f T</w:t>
      </w:r>
      <w:r w:rsidRPr="009A51B9">
        <w:rPr>
          <w:rFonts w:ascii="Century Gothic" w:hAnsi="Century Gothic"/>
          <w:b/>
          <w:i/>
          <w:spacing w:val="1"/>
          <w:sz w:val="20"/>
          <w:szCs w:val="20"/>
        </w:rPr>
        <w:t>e</w:t>
      </w:r>
      <w:r w:rsidRPr="009A51B9">
        <w:rPr>
          <w:rFonts w:ascii="Century Gothic" w:hAnsi="Century Gothic"/>
          <w:b/>
          <w:i/>
          <w:spacing w:val="-3"/>
          <w:sz w:val="20"/>
          <w:szCs w:val="20"/>
        </w:rPr>
        <w:t>r</w:t>
      </w:r>
      <w:r w:rsidRPr="009A51B9">
        <w:rPr>
          <w:rFonts w:ascii="Century Gothic" w:hAnsi="Century Gothic"/>
          <w:b/>
          <w:i/>
          <w:spacing w:val="1"/>
          <w:sz w:val="20"/>
          <w:szCs w:val="20"/>
        </w:rPr>
        <w:t>m</w:t>
      </w:r>
      <w:r w:rsidRPr="009A51B9">
        <w:rPr>
          <w:rFonts w:ascii="Century Gothic" w:hAnsi="Century Gothic"/>
          <w:b/>
          <w:i/>
          <w:sz w:val="20"/>
          <w:szCs w:val="20"/>
        </w:rPr>
        <w:t xml:space="preserve">s </w:t>
      </w:r>
      <w:r w:rsidRPr="009A51B9">
        <w:rPr>
          <w:rFonts w:ascii="Century Gothic" w:hAnsi="Century Gothic"/>
          <w:b/>
          <w:i/>
          <w:spacing w:val="1"/>
          <w:sz w:val="20"/>
          <w:szCs w:val="20"/>
        </w:rPr>
        <w:t>o</w:t>
      </w:r>
      <w:r w:rsidRPr="009A51B9">
        <w:rPr>
          <w:rFonts w:ascii="Century Gothic" w:hAnsi="Century Gothic"/>
          <w:b/>
          <w:i/>
          <w:sz w:val="20"/>
          <w:szCs w:val="20"/>
        </w:rPr>
        <w:t xml:space="preserve">f </w:t>
      </w:r>
      <w:r w:rsidRPr="009A51B9">
        <w:rPr>
          <w:rFonts w:ascii="Century Gothic" w:hAnsi="Century Gothic"/>
          <w:b/>
          <w:i/>
          <w:spacing w:val="-2"/>
          <w:sz w:val="20"/>
          <w:szCs w:val="20"/>
        </w:rPr>
        <w:t>R</w:t>
      </w:r>
      <w:r w:rsidRPr="009A51B9">
        <w:rPr>
          <w:rFonts w:ascii="Century Gothic" w:hAnsi="Century Gothic"/>
          <w:b/>
          <w:i/>
          <w:spacing w:val="1"/>
          <w:sz w:val="20"/>
          <w:szCs w:val="20"/>
        </w:rPr>
        <w:t>e</w:t>
      </w:r>
      <w:r w:rsidRPr="009A51B9">
        <w:rPr>
          <w:rFonts w:ascii="Century Gothic" w:hAnsi="Century Gothic"/>
          <w:b/>
          <w:i/>
          <w:sz w:val="20"/>
          <w:szCs w:val="20"/>
        </w:rPr>
        <w:t>f</w:t>
      </w:r>
      <w:r w:rsidRPr="009A51B9">
        <w:rPr>
          <w:rFonts w:ascii="Century Gothic" w:hAnsi="Century Gothic"/>
          <w:b/>
          <w:i/>
          <w:spacing w:val="1"/>
          <w:sz w:val="20"/>
          <w:szCs w:val="20"/>
        </w:rPr>
        <w:t>e</w:t>
      </w:r>
      <w:r w:rsidRPr="009A51B9">
        <w:rPr>
          <w:rFonts w:ascii="Century Gothic" w:hAnsi="Century Gothic"/>
          <w:b/>
          <w:i/>
          <w:sz w:val="20"/>
          <w:szCs w:val="20"/>
        </w:rPr>
        <w:t>r</w:t>
      </w:r>
      <w:r w:rsidRPr="009A51B9">
        <w:rPr>
          <w:rFonts w:ascii="Century Gothic" w:hAnsi="Century Gothic"/>
          <w:b/>
          <w:i/>
          <w:spacing w:val="1"/>
          <w:sz w:val="20"/>
          <w:szCs w:val="20"/>
        </w:rPr>
        <w:t>e</w:t>
      </w:r>
      <w:r w:rsidRPr="009A51B9">
        <w:rPr>
          <w:rFonts w:ascii="Century Gothic" w:hAnsi="Century Gothic"/>
          <w:b/>
          <w:i/>
          <w:spacing w:val="-1"/>
          <w:sz w:val="20"/>
          <w:szCs w:val="20"/>
        </w:rPr>
        <w:t>n</w:t>
      </w:r>
      <w:r w:rsidRPr="009A51B9">
        <w:rPr>
          <w:rFonts w:ascii="Century Gothic" w:hAnsi="Century Gothic"/>
          <w:b/>
          <w:i/>
          <w:spacing w:val="-2"/>
          <w:sz w:val="20"/>
          <w:szCs w:val="20"/>
        </w:rPr>
        <w:t>c</w:t>
      </w:r>
      <w:r w:rsidRPr="009A51B9">
        <w:rPr>
          <w:rFonts w:ascii="Century Gothic" w:hAnsi="Century Gothic"/>
          <w:b/>
          <w:i/>
          <w:sz w:val="20"/>
          <w:szCs w:val="20"/>
        </w:rPr>
        <w:t>e</w:t>
      </w:r>
    </w:p>
    <w:p w14:paraId="23007924" w14:textId="651FAAE7" w:rsidR="00CA6F79" w:rsidRPr="009A51B9" w:rsidRDefault="00CA6F79" w:rsidP="009A51B9">
      <w:pPr>
        <w:pStyle w:val="ListParagraph"/>
        <w:widowControl w:val="0"/>
        <w:numPr>
          <w:ilvl w:val="0"/>
          <w:numId w:val="69"/>
        </w:numPr>
        <w:autoSpaceDE w:val="0"/>
        <w:autoSpaceDN w:val="0"/>
        <w:adjustRightInd w:val="0"/>
        <w:spacing w:after="0" w:line="240" w:lineRule="auto"/>
        <w:rPr>
          <w:rFonts w:ascii="Century Gothic" w:hAnsi="Century Gothic" w:cs="Times New Roman"/>
          <w:sz w:val="20"/>
          <w:szCs w:val="20"/>
        </w:rPr>
      </w:pPr>
      <w:r w:rsidRPr="009A51B9">
        <w:rPr>
          <w:rFonts w:ascii="Century Gothic" w:hAnsi="Century Gothic" w:cs="Times New Roman"/>
          <w:sz w:val="20"/>
          <w:szCs w:val="20"/>
        </w:rPr>
        <w:t>The World Bank requires that the extent of ESIA be outlined in a Term of Reference (TOR). The EPA also requires the preparation of a Scoping report which must indicate the essential issues to be addressed in the ESIA. The TOR and scoping report shall be submitted to EPA and the World Bank for approval and clearance.</w:t>
      </w:r>
      <w:r w:rsidR="00DA1B24">
        <w:rPr>
          <w:rFonts w:ascii="Century Gothic" w:hAnsi="Century Gothic" w:cs="Times New Roman"/>
          <w:sz w:val="20"/>
          <w:szCs w:val="20"/>
        </w:rPr>
        <w:t xml:space="preserve"> The TOR will be prepared by the</w:t>
      </w:r>
      <w:r w:rsidR="00DA1B24" w:rsidRPr="00DA1B24">
        <w:rPr>
          <w:rFonts w:ascii="Century Gothic" w:eastAsia="Calibri" w:hAnsi="Century Gothic" w:cs="Times New Roman"/>
          <w:sz w:val="20"/>
          <w:szCs w:val="20"/>
        </w:rPr>
        <w:t xml:space="preserve"> </w:t>
      </w:r>
      <w:r w:rsidR="00DA1B24">
        <w:rPr>
          <w:rFonts w:ascii="Century Gothic" w:eastAsia="Calibri" w:hAnsi="Century Gothic" w:cs="Times New Roman"/>
          <w:sz w:val="20"/>
          <w:szCs w:val="20"/>
        </w:rPr>
        <w:t xml:space="preserve">Focal Person of the beneficiary IA in conjunction with the </w:t>
      </w:r>
      <w:r w:rsidR="00E37D1A">
        <w:rPr>
          <w:rFonts w:ascii="Century Gothic" w:hAnsi="Century Gothic"/>
          <w:sz w:val="20"/>
          <w:szCs w:val="20"/>
        </w:rPr>
        <w:t>Safeguard Officer</w:t>
      </w:r>
      <w:r w:rsidR="00DA1B24">
        <w:rPr>
          <w:rFonts w:ascii="Century Gothic" w:eastAsia="Calibri" w:hAnsi="Century Gothic" w:cs="Times New Roman"/>
          <w:sz w:val="20"/>
          <w:szCs w:val="20"/>
        </w:rPr>
        <w:t>.</w:t>
      </w:r>
    </w:p>
    <w:p w14:paraId="40135FE0" w14:textId="77777777" w:rsidR="00931168" w:rsidRPr="009A51B9" w:rsidRDefault="00931168" w:rsidP="009A51B9">
      <w:pPr>
        <w:pStyle w:val="ListParagraph"/>
        <w:rPr>
          <w:rFonts w:ascii="Century Gothic" w:hAnsi="Century Gothic" w:cs="Times New Roman"/>
          <w:sz w:val="20"/>
          <w:szCs w:val="20"/>
        </w:rPr>
      </w:pPr>
    </w:p>
    <w:p w14:paraId="4251EAFE" w14:textId="77777777" w:rsidR="00931168" w:rsidRPr="009A51B9" w:rsidRDefault="00931168" w:rsidP="009A51B9">
      <w:pPr>
        <w:spacing w:after="0" w:line="240" w:lineRule="auto"/>
        <w:rPr>
          <w:rFonts w:ascii="Century Gothic" w:hAnsi="Century Gothic"/>
          <w:b/>
          <w:i/>
          <w:spacing w:val="1"/>
          <w:sz w:val="20"/>
          <w:szCs w:val="20"/>
        </w:rPr>
      </w:pPr>
      <w:r w:rsidRPr="009A51B9">
        <w:rPr>
          <w:rFonts w:ascii="Century Gothic" w:hAnsi="Century Gothic"/>
          <w:b/>
          <w:i/>
          <w:spacing w:val="1"/>
          <w:sz w:val="20"/>
          <w:szCs w:val="20"/>
        </w:rPr>
        <w:t>Step 4: Selection of Consultant</w:t>
      </w:r>
    </w:p>
    <w:p w14:paraId="310CC858" w14:textId="77777777" w:rsidR="00CA6F79" w:rsidRPr="009A51B9" w:rsidRDefault="00CA6F79" w:rsidP="009A51B9">
      <w:pPr>
        <w:pStyle w:val="ListParagraph"/>
        <w:widowControl w:val="0"/>
        <w:numPr>
          <w:ilvl w:val="0"/>
          <w:numId w:val="70"/>
        </w:numPr>
        <w:autoSpaceDE w:val="0"/>
        <w:autoSpaceDN w:val="0"/>
        <w:adjustRightInd w:val="0"/>
        <w:spacing w:after="0" w:line="240" w:lineRule="auto"/>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The selection process shall be in conformance with provisions under the procurement policies and procedures of the World Bank Group and the Ghana Public Procurement Act, 2003 (Act 663) as amended 2016 (Act 913). </w:t>
      </w:r>
    </w:p>
    <w:p w14:paraId="46AE1855" w14:textId="2D51C3D4" w:rsidR="00BA76E7" w:rsidRPr="009A51B9" w:rsidRDefault="00BA76E7" w:rsidP="009A51B9">
      <w:pPr>
        <w:pStyle w:val="ListParagraph"/>
        <w:rPr>
          <w:rFonts w:ascii="Century Gothic" w:eastAsia="Calibri" w:hAnsi="Century Gothic" w:cs="Times New Roman"/>
          <w:sz w:val="20"/>
          <w:szCs w:val="20"/>
        </w:rPr>
      </w:pPr>
    </w:p>
    <w:p w14:paraId="016561F6" w14:textId="77777777" w:rsidR="00931168" w:rsidRPr="009A51B9" w:rsidRDefault="00931168" w:rsidP="009A51B9">
      <w:pPr>
        <w:spacing w:after="0" w:line="240" w:lineRule="auto"/>
        <w:rPr>
          <w:rFonts w:ascii="Century Gothic" w:hAnsi="Century Gothic"/>
          <w:b/>
          <w:i/>
          <w:spacing w:val="1"/>
          <w:sz w:val="20"/>
          <w:szCs w:val="20"/>
        </w:rPr>
      </w:pPr>
      <w:r w:rsidRPr="009A51B9">
        <w:rPr>
          <w:rFonts w:ascii="Century Gothic" w:hAnsi="Century Gothic"/>
          <w:b/>
          <w:i/>
          <w:spacing w:val="1"/>
          <w:sz w:val="20"/>
          <w:szCs w:val="20"/>
        </w:rPr>
        <w:t>Step 5: Conduct Environmental and Social Impact Assessment Studies</w:t>
      </w:r>
    </w:p>
    <w:p w14:paraId="296BBDBC" w14:textId="77777777" w:rsidR="00931168" w:rsidRPr="009A51B9" w:rsidRDefault="00931168" w:rsidP="009A51B9">
      <w:pPr>
        <w:pStyle w:val="ListParagraph"/>
        <w:numPr>
          <w:ilvl w:val="0"/>
          <w:numId w:val="70"/>
        </w:numPr>
        <w:rPr>
          <w:rFonts w:ascii="Century Gothic" w:eastAsia="Calibri" w:hAnsi="Century Gothic" w:cs="Times New Roman"/>
          <w:sz w:val="20"/>
          <w:szCs w:val="20"/>
        </w:rPr>
      </w:pPr>
      <w:r w:rsidRPr="009A51B9">
        <w:rPr>
          <w:rFonts w:ascii="Century Gothic" w:eastAsia="Calibri" w:hAnsi="Century Gothic" w:cs="Times New Roman"/>
          <w:sz w:val="20"/>
          <w:szCs w:val="20"/>
        </w:rPr>
        <w:t>The consultant shall prepare conduct the Environmental and Social Impact Assessment per the requirements of the TOR.</w:t>
      </w:r>
    </w:p>
    <w:p w14:paraId="5FA6AB42" w14:textId="77777777" w:rsidR="00DA1B24" w:rsidRDefault="00931168" w:rsidP="009A51B9">
      <w:pPr>
        <w:pStyle w:val="ListParagraph"/>
        <w:numPr>
          <w:ilvl w:val="0"/>
          <w:numId w:val="70"/>
        </w:numPr>
        <w:rPr>
          <w:rFonts w:ascii="Century Gothic" w:eastAsia="Calibri" w:hAnsi="Century Gothic" w:cs="Times New Roman"/>
          <w:sz w:val="20"/>
          <w:szCs w:val="20"/>
        </w:rPr>
      </w:pPr>
      <w:r w:rsidRPr="009A51B9">
        <w:rPr>
          <w:rFonts w:ascii="Century Gothic" w:eastAsia="Calibri" w:hAnsi="Century Gothic" w:cs="Times New Roman"/>
          <w:sz w:val="20"/>
          <w:szCs w:val="20"/>
        </w:rPr>
        <w:t>As part of the process the consultant must engage relevant stakeholders and project affected persons.</w:t>
      </w:r>
      <w:r w:rsidR="00DA1B24">
        <w:rPr>
          <w:rFonts w:ascii="Century Gothic" w:eastAsia="Calibri" w:hAnsi="Century Gothic" w:cs="Times New Roman"/>
          <w:sz w:val="20"/>
          <w:szCs w:val="20"/>
        </w:rPr>
        <w:t xml:space="preserve"> </w:t>
      </w:r>
    </w:p>
    <w:p w14:paraId="255AA4F3" w14:textId="2572C96D" w:rsidR="00931168" w:rsidRPr="009A51B9" w:rsidRDefault="00DA1B24" w:rsidP="009A51B9">
      <w:pPr>
        <w:pStyle w:val="ListParagraph"/>
        <w:numPr>
          <w:ilvl w:val="0"/>
          <w:numId w:val="70"/>
        </w:numPr>
        <w:rPr>
          <w:rFonts w:ascii="Century Gothic" w:eastAsia="Calibri" w:hAnsi="Century Gothic" w:cs="Times New Roman"/>
          <w:sz w:val="20"/>
          <w:szCs w:val="20"/>
        </w:rPr>
      </w:pPr>
      <w:r>
        <w:rPr>
          <w:rFonts w:ascii="Century Gothic" w:eastAsia="Calibri" w:hAnsi="Century Gothic" w:cs="Times New Roman"/>
          <w:sz w:val="20"/>
          <w:szCs w:val="20"/>
        </w:rPr>
        <w:t xml:space="preserve"> It will be the responsibility of the Focal Person of the beneficiary IA in conjunction with the </w:t>
      </w:r>
      <w:r w:rsidR="00E37D1A">
        <w:rPr>
          <w:rFonts w:ascii="Century Gothic" w:hAnsi="Century Gothic"/>
          <w:sz w:val="20"/>
          <w:szCs w:val="20"/>
        </w:rPr>
        <w:t>Safeguard Officer</w:t>
      </w:r>
      <w:r>
        <w:rPr>
          <w:rFonts w:ascii="Century Gothic" w:eastAsia="Calibri" w:hAnsi="Century Gothic" w:cs="Times New Roman"/>
          <w:sz w:val="20"/>
          <w:szCs w:val="20"/>
        </w:rPr>
        <w:t>.</w:t>
      </w:r>
    </w:p>
    <w:p w14:paraId="2176C07B" w14:textId="77777777" w:rsidR="00931168" w:rsidRPr="009A51B9" w:rsidRDefault="00931168" w:rsidP="009A51B9">
      <w:pPr>
        <w:spacing w:after="0" w:line="240" w:lineRule="auto"/>
        <w:rPr>
          <w:rFonts w:ascii="Century Gothic" w:hAnsi="Century Gothic"/>
          <w:sz w:val="20"/>
          <w:szCs w:val="20"/>
        </w:rPr>
      </w:pPr>
    </w:p>
    <w:p w14:paraId="63C2E15F" w14:textId="0931E7DA" w:rsidR="00931168" w:rsidRPr="009A51B9" w:rsidRDefault="00931168" w:rsidP="009A51B9">
      <w:pPr>
        <w:spacing w:after="0" w:line="240" w:lineRule="auto"/>
        <w:rPr>
          <w:rFonts w:ascii="Century Gothic" w:hAnsi="Century Gothic"/>
          <w:b/>
          <w:i/>
          <w:spacing w:val="1"/>
          <w:sz w:val="20"/>
          <w:szCs w:val="20"/>
        </w:rPr>
      </w:pPr>
      <w:r w:rsidRPr="009A51B9">
        <w:rPr>
          <w:rFonts w:ascii="Century Gothic" w:hAnsi="Century Gothic"/>
          <w:b/>
          <w:i/>
          <w:spacing w:val="1"/>
          <w:sz w:val="20"/>
          <w:szCs w:val="20"/>
        </w:rPr>
        <w:lastRenderedPageBreak/>
        <w:t>Step 6: Preparation of the ESI</w:t>
      </w:r>
      <w:r w:rsidR="00D80BEF">
        <w:rPr>
          <w:rFonts w:ascii="Century Gothic" w:hAnsi="Century Gothic"/>
          <w:b/>
          <w:i/>
          <w:spacing w:val="1"/>
          <w:sz w:val="20"/>
          <w:szCs w:val="20"/>
        </w:rPr>
        <w:t>A</w:t>
      </w:r>
      <w:r w:rsidRPr="009A51B9">
        <w:rPr>
          <w:rFonts w:ascii="Century Gothic" w:hAnsi="Century Gothic"/>
          <w:b/>
          <w:i/>
          <w:spacing w:val="1"/>
          <w:sz w:val="20"/>
          <w:szCs w:val="20"/>
        </w:rPr>
        <w:t xml:space="preserve"> with Community Consultation.</w:t>
      </w:r>
    </w:p>
    <w:p w14:paraId="0E840C2E" w14:textId="3587CE17" w:rsidR="00931168" w:rsidRPr="009A51B9" w:rsidRDefault="00931168" w:rsidP="009A51B9">
      <w:pPr>
        <w:pStyle w:val="ListParagraph"/>
        <w:numPr>
          <w:ilvl w:val="0"/>
          <w:numId w:val="71"/>
        </w:numPr>
        <w:rPr>
          <w:rFonts w:ascii="Century Gothic" w:hAnsi="Century Gothic" w:cs="Times New Roman"/>
          <w:sz w:val="20"/>
          <w:szCs w:val="20"/>
        </w:rPr>
      </w:pPr>
      <w:r w:rsidRPr="009A51B9">
        <w:rPr>
          <w:rFonts w:ascii="Century Gothic" w:hAnsi="Century Gothic" w:cs="Times New Roman"/>
          <w:sz w:val="20"/>
          <w:szCs w:val="20"/>
        </w:rPr>
        <w:t xml:space="preserve">The </w:t>
      </w:r>
      <w:r w:rsidR="00CA6F79" w:rsidRPr="009A51B9">
        <w:rPr>
          <w:rFonts w:ascii="Century Gothic" w:hAnsi="Century Gothic" w:cs="Times New Roman"/>
          <w:sz w:val="20"/>
          <w:szCs w:val="20"/>
        </w:rPr>
        <w:t>Environmental and Social Impact Statement (ESIS) or Environmental and Social Impact Assessment report</w:t>
      </w:r>
      <w:r w:rsidRPr="009A51B9">
        <w:rPr>
          <w:rFonts w:ascii="Century Gothic" w:hAnsi="Century Gothic" w:cs="Times New Roman"/>
          <w:sz w:val="20"/>
          <w:szCs w:val="20"/>
        </w:rPr>
        <w:t xml:space="preserve"> must address potential direct and indirect impact of the undertaking on the environment and social setting at the pre-construction, construction, operation, decommissioning and post-decommissioning phases. Additionally, potential changes in social, </w:t>
      </w:r>
      <w:proofErr w:type="gramStart"/>
      <w:r w:rsidRPr="009A51B9">
        <w:rPr>
          <w:rFonts w:ascii="Century Gothic" w:hAnsi="Century Gothic" w:cs="Times New Roman"/>
          <w:sz w:val="20"/>
          <w:szCs w:val="20"/>
        </w:rPr>
        <w:t>cultural</w:t>
      </w:r>
      <w:proofErr w:type="gramEnd"/>
      <w:r w:rsidRPr="009A51B9">
        <w:rPr>
          <w:rFonts w:ascii="Century Gothic" w:hAnsi="Century Gothic" w:cs="Times New Roman"/>
          <w:sz w:val="20"/>
          <w:szCs w:val="20"/>
        </w:rPr>
        <w:t xml:space="preserve"> and economic patterns must be dealt with in the ESI</w:t>
      </w:r>
      <w:r w:rsidR="00CA6F79" w:rsidRPr="009A51B9">
        <w:rPr>
          <w:rFonts w:ascii="Century Gothic" w:hAnsi="Century Gothic" w:cs="Times New Roman"/>
          <w:sz w:val="20"/>
          <w:szCs w:val="20"/>
        </w:rPr>
        <w:t>A</w:t>
      </w:r>
      <w:r w:rsidRPr="009A51B9">
        <w:rPr>
          <w:rFonts w:ascii="Century Gothic" w:hAnsi="Century Gothic" w:cs="Times New Roman"/>
          <w:sz w:val="20"/>
          <w:szCs w:val="20"/>
        </w:rPr>
        <w:t>.</w:t>
      </w:r>
    </w:p>
    <w:p w14:paraId="7AD3F455" w14:textId="56217F4E" w:rsidR="00931168" w:rsidRPr="009A51B9" w:rsidRDefault="00931168" w:rsidP="009A51B9">
      <w:pPr>
        <w:pStyle w:val="ListParagraph"/>
        <w:numPr>
          <w:ilvl w:val="0"/>
          <w:numId w:val="71"/>
        </w:numPr>
        <w:rPr>
          <w:rFonts w:ascii="Century Gothic" w:hAnsi="Century Gothic" w:cs="Times New Roman"/>
          <w:sz w:val="20"/>
          <w:szCs w:val="20"/>
        </w:rPr>
      </w:pPr>
      <w:r w:rsidRPr="009A51B9">
        <w:rPr>
          <w:rFonts w:ascii="Century Gothic" w:hAnsi="Century Gothic" w:cs="Times New Roman"/>
          <w:sz w:val="20"/>
          <w:szCs w:val="20"/>
        </w:rPr>
        <w:t>The ESI</w:t>
      </w:r>
      <w:r w:rsidR="00CA6F79" w:rsidRPr="009A51B9">
        <w:rPr>
          <w:rFonts w:ascii="Century Gothic" w:hAnsi="Century Gothic" w:cs="Times New Roman"/>
          <w:sz w:val="20"/>
          <w:szCs w:val="20"/>
        </w:rPr>
        <w:t>A</w:t>
      </w:r>
      <w:r w:rsidRPr="009A51B9">
        <w:rPr>
          <w:rFonts w:ascii="Century Gothic" w:hAnsi="Century Gothic" w:cs="Times New Roman"/>
          <w:sz w:val="20"/>
          <w:szCs w:val="20"/>
        </w:rPr>
        <w:t xml:space="preserve"> shall also include an Environmental and Social Management Plan (ESMP) in accordance with the Environmental Assessment Regulations of 1999 (LI 1652) to ensure that the project activities are carried out in an environmentally safe and sustainable manner. The ESMP should outline management commitment and measures, action plan for implementation of mitigation measures and a monitoring plan to ensure the sustainable implementation of the proposed sub-project. An estimated budget for the implementation of the ESMP shall also be included. </w:t>
      </w:r>
      <w:r w:rsidRPr="009A51B9">
        <w:rPr>
          <w:rFonts w:ascii="Century Gothic" w:eastAsia="Calibri" w:hAnsi="Century Gothic" w:cs="Times New Roman"/>
          <w:sz w:val="20"/>
          <w:szCs w:val="20"/>
        </w:rPr>
        <w:t>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e</w:t>
      </w:r>
      <w:r w:rsidRPr="009A51B9">
        <w:rPr>
          <w:rFonts w:ascii="Century Gothic" w:eastAsia="Calibri" w:hAnsi="Century Gothic" w:cs="Times New Roman"/>
          <w:spacing w:val="1"/>
          <w:sz w:val="20"/>
          <w:szCs w:val="20"/>
        </w:rPr>
        <w:t xml:space="preserve"> ESI</w:t>
      </w:r>
      <w:r w:rsidR="00CA6F79" w:rsidRPr="009A51B9">
        <w:rPr>
          <w:rFonts w:ascii="Century Gothic" w:eastAsia="Calibri" w:hAnsi="Century Gothic" w:cs="Times New Roman"/>
          <w:spacing w:val="1"/>
          <w:sz w:val="20"/>
          <w:szCs w:val="20"/>
        </w:rPr>
        <w:t>A</w:t>
      </w:r>
      <w:r w:rsidRPr="009A51B9">
        <w:rPr>
          <w:rFonts w:ascii="Century Gothic" w:eastAsia="Calibri" w:hAnsi="Century Gothic" w:cs="Times New Roman"/>
          <w:spacing w:val="1"/>
          <w:sz w:val="20"/>
          <w:szCs w:val="20"/>
        </w:rPr>
        <w:t xml:space="preserve"> </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3"/>
          <w:sz w:val="20"/>
          <w:szCs w:val="20"/>
        </w:rPr>
        <w:t>p</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rt</w:t>
      </w:r>
      <w:r w:rsidR="00854312" w:rsidRPr="009A51B9">
        <w:rPr>
          <w:rFonts w:ascii="Century Gothic" w:eastAsia="Calibri" w:hAnsi="Century Gothic" w:cs="Times New Roman"/>
          <w:sz w:val="20"/>
          <w:szCs w:val="20"/>
        </w:rPr>
        <w:t xml:space="preserve"> </w:t>
      </w:r>
      <w:r w:rsidRPr="009A51B9">
        <w:rPr>
          <w:rFonts w:ascii="Century Gothic" w:eastAsia="Calibri" w:hAnsi="Century Gothic" w:cs="Times New Roman"/>
          <w:spacing w:val="1"/>
          <w:sz w:val="20"/>
          <w:szCs w:val="20"/>
        </w:rPr>
        <w:t>w</w:t>
      </w:r>
      <w:r w:rsidRPr="009A51B9">
        <w:rPr>
          <w:rFonts w:ascii="Century Gothic" w:eastAsia="Calibri" w:hAnsi="Century Gothic" w:cs="Times New Roman"/>
          <w:sz w:val="20"/>
          <w:szCs w:val="20"/>
        </w:rPr>
        <w:t xml:space="preserve">ill </w:t>
      </w:r>
      <w:r w:rsidRPr="009A51B9">
        <w:rPr>
          <w:rFonts w:ascii="Century Gothic" w:eastAsia="Calibri" w:hAnsi="Century Gothic" w:cs="Times New Roman"/>
          <w:spacing w:val="-3"/>
          <w:sz w:val="20"/>
          <w:szCs w:val="20"/>
        </w:rPr>
        <w:t>f</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ll</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w 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 xml:space="preserve">e </w:t>
      </w:r>
      <w:r w:rsidRPr="009A51B9">
        <w:rPr>
          <w:rFonts w:ascii="Century Gothic" w:eastAsia="Calibri" w:hAnsi="Century Gothic" w:cs="Times New Roman"/>
          <w:spacing w:val="-3"/>
          <w:sz w:val="20"/>
          <w:szCs w:val="20"/>
        </w:rPr>
        <w:t>f</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ll</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w</w:t>
      </w:r>
      <w:r w:rsidRPr="009A51B9">
        <w:rPr>
          <w:rFonts w:ascii="Century Gothic" w:eastAsia="Calibri" w:hAnsi="Century Gothic" w:cs="Times New Roman"/>
          <w:sz w:val="20"/>
          <w:szCs w:val="20"/>
        </w:rPr>
        <w:t>i</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g f</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z w:val="20"/>
          <w:szCs w:val="20"/>
        </w:rPr>
        <w:t>a</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z w:val="20"/>
          <w:szCs w:val="20"/>
        </w:rPr>
        <w:t>:</w:t>
      </w:r>
    </w:p>
    <w:p w14:paraId="305166DA" w14:textId="77777777" w:rsidR="00931168" w:rsidRPr="009A51B9" w:rsidRDefault="00931168" w:rsidP="009A51B9">
      <w:pPr>
        <w:numPr>
          <w:ilvl w:val="0"/>
          <w:numId w:val="72"/>
        </w:numPr>
        <w:spacing w:after="0" w:line="240" w:lineRule="auto"/>
        <w:ind w:left="1418"/>
        <w:contextualSpacing/>
        <w:rPr>
          <w:rFonts w:ascii="Century Gothic" w:hAnsi="Century Gothic"/>
          <w:sz w:val="20"/>
          <w:szCs w:val="20"/>
        </w:rPr>
      </w:pPr>
      <w:r w:rsidRPr="009A51B9">
        <w:rPr>
          <w:rFonts w:ascii="Century Gothic" w:hAnsi="Century Gothic"/>
          <w:spacing w:val="1"/>
          <w:sz w:val="20"/>
          <w:szCs w:val="20"/>
        </w:rPr>
        <w:t>De</w:t>
      </w:r>
      <w:r w:rsidRPr="009A51B9">
        <w:rPr>
          <w:rFonts w:ascii="Century Gothic" w:hAnsi="Century Gothic"/>
          <w:sz w:val="20"/>
          <w:szCs w:val="20"/>
        </w:rPr>
        <w:t>scri</w:t>
      </w:r>
      <w:r w:rsidRPr="009A51B9">
        <w:rPr>
          <w:rFonts w:ascii="Century Gothic" w:hAnsi="Century Gothic"/>
          <w:spacing w:val="-1"/>
          <w:sz w:val="20"/>
          <w:szCs w:val="20"/>
        </w:rPr>
        <w:t>p</w:t>
      </w:r>
      <w:r w:rsidRPr="009A51B9">
        <w:rPr>
          <w:rFonts w:ascii="Century Gothic" w:hAnsi="Century Gothic"/>
          <w:sz w:val="20"/>
          <w:szCs w:val="20"/>
        </w:rPr>
        <w:t>t</w:t>
      </w:r>
      <w:r w:rsidRPr="009A51B9">
        <w:rPr>
          <w:rFonts w:ascii="Century Gothic" w:hAnsi="Century Gothic"/>
          <w:spacing w:val="-3"/>
          <w:sz w:val="20"/>
          <w:szCs w:val="20"/>
        </w:rPr>
        <w:t>i</w:t>
      </w:r>
      <w:r w:rsidRPr="009A51B9">
        <w:rPr>
          <w:rFonts w:ascii="Century Gothic" w:hAnsi="Century Gothic"/>
          <w:spacing w:val="1"/>
          <w:sz w:val="20"/>
          <w:szCs w:val="20"/>
        </w:rPr>
        <w:t>o</w:t>
      </w:r>
      <w:r w:rsidRPr="009A51B9">
        <w:rPr>
          <w:rFonts w:ascii="Century Gothic" w:hAnsi="Century Gothic"/>
          <w:sz w:val="20"/>
          <w:szCs w:val="20"/>
        </w:rPr>
        <w:t xml:space="preserve">n </w:t>
      </w:r>
      <w:r w:rsidRPr="009A51B9">
        <w:rPr>
          <w:rFonts w:ascii="Century Gothic" w:hAnsi="Century Gothic"/>
          <w:spacing w:val="1"/>
          <w:sz w:val="20"/>
          <w:szCs w:val="20"/>
        </w:rPr>
        <w:t>o</w:t>
      </w:r>
      <w:r w:rsidRPr="009A51B9">
        <w:rPr>
          <w:rFonts w:ascii="Century Gothic" w:hAnsi="Century Gothic"/>
          <w:sz w:val="20"/>
          <w:szCs w:val="20"/>
        </w:rPr>
        <w:t>f t</w:t>
      </w:r>
      <w:r w:rsidRPr="009A51B9">
        <w:rPr>
          <w:rFonts w:ascii="Century Gothic" w:hAnsi="Century Gothic"/>
          <w:spacing w:val="-3"/>
          <w:sz w:val="20"/>
          <w:szCs w:val="20"/>
        </w:rPr>
        <w:t>h</w:t>
      </w:r>
      <w:r w:rsidRPr="009A51B9">
        <w:rPr>
          <w:rFonts w:ascii="Century Gothic" w:hAnsi="Century Gothic"/>
          <w:sz w:val="20"/>
          <w:szCs w:val="20"/>
        </w:rPr>
        <w:t>e st</w:t>
      </w:r>
      <w:r w:rsidRPr="009A51B9">
        <w:rPr>
          <w:rFonts w:ascii="Century Gothic" w:hAnsi="Century Gothic"/>
          <w:spacing w:val="-1"/>
          <w:sz w:val="20"/>
          <w:szCs w:val="20"/>
        </w:rPr>
        <w:t>u</w:t>
      </w:r>
      <w:r w:rsidRPr="009A51B9">
        <w:rPr>
          <w:rFonts w:ascii="Century Gothic" w:hAnsi="Century Gothic"/>
          <w:spacing w:val="-3"/>
          <w:sz w:val="20"/>
          <w:szCs w:val="20"/>
        </w:rPr>
        <w:t>d</w:t>
      </w:r>
      <w:r w:rsidRPr="009A51B9">
        <w:rPr>
          <w:rFonts w:ascii="Century Gothic" w:hAnsi="Century Gothic"/>
          <w:sz w:val="20"/>
          <w:szCs w:val="20"/>
        </w:rPr>
        <w:t xml:space="preserve">y </w:t>
      </w:r>
      <w:proofErr w:type="gramStart"/>
      <w:r w:rsidRPr="009A51B9">
        <w:rPr>
          <w:rFonts w:ascii="Century Gothic" w:hAnsi="Century Gothic"/>
          <w:sz w:val="20"/>
          <w:szCs w:val="20"/>
        </w:rPr>
        <w:t>a</w:t>
      </w:r>
      <w:r w:rsidRPr="009A51B9">
        <w:rPr>
          <w:rFonts w:ascii="Century Gothic" w:hAnsi="Century Gothic"/>
          <w:spacing w:val="-3"/>
          <w:sz w:val="20"/>
          <w:szCs w:val="20"/>
        </w:rPr>
        <w:t>r</w:t>
      </w:r>
      <w:r w:rsidRPr="009A51B9">
        <w:rPr>
          <w:rFonts w:ascii="Century Gothic" w:hAnsi="Century Gothic"/>
          <w:sz w:val="20"/>
          <w:szCs w:val="20"/>
        </w:rPr>
        <w:t>ea;</w:t>
      </w:r>
      <w:proofErr w:type="gramEnd"/>
    </w:p>
    <w:p w14:paraId="3DE38A58" w14:textId="77777777" w:rsidR="00931168" w:rsidRPr="009A51B9" w:rsidRDefault="00931168" w:rsidP="009A51B9">
      <w:pPr>
        <w:numPr>
          <w:ilvl w:val="0"/>
          <w:numId w:val="72"/>
        </w:numPr>
        <w:spacing w:after="0" w:line="240" w:lineRule="auto"/>
        <w:ind w:left="1418"/>
        <w:contextualSpacing/>
        <w:rPr>
          <w:rFonts w:ascii="Century Gothic" w:hAnsi="Century Gothic"/>
          <w:sz w:val="20"/>
          <w:szCs w:val="20"/>
        </w:rPr>
      </w:pPr>
      <w:r w:rsidRPr="009A51B9">
        <w:rPr>
          <w:rFonts w:ascii="Century Gothic" w:hAnsi="Century Gothic"/>
          <w:spacing w:val="1"/>
          <w:sz w:val="20"/>
          <w:szCs w:val="20"/>
        </w:rPr>
        <w:t>De</w:t>
      </w:r>
      <w:r w:rsidRPr="009A51B9">
        <w:rPr>
          <w:rFonts w:ascii="Century Gothic" w:hAnsi="Century Gothic"/>
          <w:sz w:val="20"/>
          <w:szCs w:val="20"/>
        </w:rPr>
        <w:t>scri</w:t>
      </w:r>
      <w:r w:rsidRPr="009A51B9">
        <w:rPr>
          <w:rFonts w:ascii="Century Gothic" w:hAnsi="Century Gothic"/>
          <w:spacing w:val="-1"/>
          <w:sz w:val="20"/>
          <w:szCs w:val="20"/>
        </w:rPr>
        <w:t>p</w:t>
      </w:r>
      <w:r w:rsidRPr="009A51B9">
        <w:rPr>
          <w:rFonts w:ascii="Century Gothic" w:hAnsi="Century Gothic"/>
          <w:sz w:val="20"/>
          <w:szCs w:val="20"/>
        </w:rPr>
        <w:t>t</w:t>
      </w:r>
      <w:r w:rsidRPr="009A51B9">
        <w:rPr>
          <w:rFonts w:ascii="Century Gothic" w:hAnsi="Century Gothic"/>
          <w:spacing w:val="-3"/>
          <w:sz w:val="20"/>
          <w:szCs w:val="20"/>
        </w:rPr>
        <w:t>i</w:t>
      </w:r>
      <w:r w:rsidRPr="009A51B9">
        <w:rPr>
          <w:rFonts w:ascii="Century Gothic" w:hAnsi="Century Gothic"/>
          <w:spacing w:val="1"/>
          <w:sz w:val="20"/>
          <w:szCs w:val="20"/>
        </w:rPr>
        <w:t>o</w:t>
      </w:r>
      <w:r w:rsidRPr="009A51B9">
        <w:rPr>
          <w:rFonts w:ascii="Century Gothic" w:hAnsi="Century Gothic"/>
          <w:sz w:val="20"/>
          <w:szCs w:val="20"/>
        </w:rPr>
        <w:t xml:space="preserve">n </w:t>
      </w:r>
      <w:r w:rsidRPr="009A51B9">
        <w:rPr>
          <w:rFonts w:ascii="Century Gothic" w:hAnsi="Century Gothic"/>
          <w:spacing w:val="1"/>
          <w:sz w:val="20"/>
          <w:szCs w:val="20"/>
        </w:rPr>
        <w:t>o</w:t>
      </w:r>
      <w:r w:rsidRPr="009A51B9">
        <w:rPr>
          <w:rFonts w:ascii="Century Gothic" w:hAnsi="Century Gothic"/>
          <w:sz w:val="20"/>
          <w:szCs w:val="20"/>
        </w:rPr>
        <w:t>f t</w:t>
      </w:r>
      <w:r w:rsidRPr="009A51B9">
        <w:rPr>
          <w:rFonts w:ascii="Century Gothic" w:hAnsi="Century Gothic"/>
          <w:spacing w:val="-3"/>
          <w:sz w:val="20"/>
          <w:szCs w:val="20"/>
        </w:rPr>
        <w:t>h</w:t>
      </w:r>
      <w:r w:rsidRPr="009A51B9">
        <w:rPr>
          <w:rFonts w:ascii="Century Gothic" w:hAnsi="Century Gothic"/>
          <w:sz w:val="20"/>
          <w:szCs w:val="20"/>
        </w:rPr>
        <w:t>e sub-</w:t>
      </w:r>
      <w:proofErr w:type="gramStart"/>
      <w:r w:rsidRPr="009A51B9">
        <w:rPr>
          <w:rFonts w:ascii="Century Gothic" w:hAnsi="Century Gothic"/>
          <w:sz w:val="20"/>
          <w:szCs w:val="20"/>
        </w:rPr>
        <w:t>project;</w:t>
      </w:r>
      <w:proofErr w:type="gramEnd"/>
    </w:p>
    <w:p w14:paraId="5D3F20F1" w14:textId="77777777" w:rsidR="00931168" w:rsidRPr="009A51B9" w:rsidRDefault="00931168" w:rsidP="009A51B9">
      <w:pPr>
        <w:numPr>
          <w:ilvl w:val="0"/>
          <w:numId w:val="72"/>
        </w:numPr>
        <w:spacing w:after="0" w:line="240" w:lineRule="auto"/>
        <w:ind w:left="1418"/>
        <w:contextualSpacing/>
        <w:rPr>
          <w:rFonts w:ascii="Century Gothic" w:hAnsi="Century Gothic"/>
          <w:sz w:val="20"/>
          <w:szCs w:val="20"/>
        </w:rPr>
      </w:pPr>
      <w:r w:rsidRPr="009A51B9">
        <w:rPr>
          <w:rFonts w:ascii="Century Gothic" w:hAnsi="Century Gothic"/>
          <w:spacing w:val="1"/>
          <w:sz w:val="20"/>
          <w:szCs w:val="20"/>
        </w:rPr>
        <w:t>D</w:t>
      </w:r>
      <w:r w:rsidRPr="009A51B9">
        <w:rPr>
          <w:rFonts w:ascii="Century Gothic" w:hAnsi="Century Gothic"/>
          <w:sz w:val="20"/>
          <w:szCs w:val="20"/>
        </w:rPr>
        <w:t>isc</w:t>
      </w:r>
      <w:r w:rsidRPr="009A51B9">
        <w:rPr>
          <w:rFonts w:ascii="Century Gothic" w:hAnsi="Century Gothic"/>
          <w:spacing w:val="-1"/>
          <w:sz w:val="20"/>
          <w:szCs w:val="20"/>
        </w:rPr>
        <w:t>u</w:t>
      </w:r>
      <w:r w:rsidRPr="009A51B9">
        <w:rPr>
          <w:rFonts w:ascii="Century Gothic" w:hAnsi="Century Gothic"/>
          <w:sz w:val="20"/>
          <w:szCs w:val="20"/>
        </w:rPr>
        <w:t>ss</w:t>
      </w:r>
      <w:r w:rsidRPr="009A51B9">
        <w:rPr>
          <w:rFonts w:ascii="Century Gothic" w:hAnsi="Century Gothic"/>
          <w:spacing w:val="-3"/>
          <w:sz w:val="20"/>
          <w:szCs w:val="20"/>
        </w:rPr>
        <w:t>i</w:t>
      </w:r>
      <w:r w:rsidRPr="009A51B9">
        <w:rPr>
          <w:rFonts w:ascii="Century Gothic" w:hAnsi="Century Gothic"/>
          <w:spacing w:val="1"/>
          <w:sz w:val="20"/>
          <w:szCs w:val="20"/>
        </w:rPr>
        <w:t>o</w:t>
      </w:r>
      <w:r w:rsidRPr="009A51B9">
        <w:rPr>
          <w:rFonts w:ascii="Century Gothic" w:hAnsi="Century Gothic"/>
          <w:sz w:val="20"/>
          <w:szCs w:val="20"/>
        </w:rPr>
        <w:t>n a</w:t>
      </w:r>
      <w:r w:rsidRPr="009A51B9">
        <w:rPr>
          <w:rFonts w:ascii="Century Gothic" w:hAnsi="Century Gothic"/>
          <w:spacing w:val="-1"/>
          <w:sz w:val="20"/>
          <w:szCs w:val="20"/>
        </w:rPr>
        <w:t>n</w:t>
      </w:r>
      <w:r w:rsidRPr="009A51B9">
        <w:rPr>
          <w:rFonts w:ascii="Century Gothic" w:hAnsi="Century Gothic"/>
          <w:sz w:val="20"/>
          <w:szCs w:val="20"/>
        </w:rPr>
        <w:t xml:space="preserve">d </w:t>
      </w:r>
      <w:r w:rsidRPr="009A51B9">
        <w:rPr>
          <w:rFonts w:ascii="Century Gothic" w:hAnsi="Century Gothic"/>
          <w:spacing w:val="-2"/>
          <w:sz w:val="20"/>
          <w:szCs w:val="20"/>
        </w:rPr>
        <w:t xml:space="preserve"> </w:t>
      </w:r>
      <w:r w:rsidRPr="009A51B9">
        <w:rPr>
          <w:rFonts w:ascii="Century Gothic" w:hAnsi="Century Gothic"/>
          <w:sz w:val="20"/>
          <w:szCs w:val="20"/>
        </w:rPr>
        <w:t xml:space="preserve"> </w:t>
      </w:r>
      <w:proofErr w:type="gramStart"/>
      <w:r w:rsidRPr="009A51B9">
        <w:rPr>
          <w:rFonts w:ascii="Century Gothic" w:hAnsi="Century Gothic"/>
          <w:sz w:val="20"/>
          <w:szCs w:val="20"/>
        </w:rPr>
        <w:t>al</w:t>
      </w:r>
      <w:r w:rsidRPr="009A51B9">
        <w:rPr>
          <w:rFonts w:ascii="Century Gothic" w:hAnsi="Century Gothic"/>
          <w:spacing w:val="-2"/>
          <w:sz w:val="20"/>
          <w:szCs w:val="20"/>
        </w:rPr>
        <w:t>t</w:t>
      </w:r>
      <w:r w:rsidRPr="009A51B9">
        <w:rPr>
          <w:rFonts w:ascii="Century Gothic" w:hAnsi="Century Gothic"/>
          <w:spacing w:val="1"/>
          <w:sz w:val="20"/>
          <w:szCs w:val="20"/>
        </w:rPr>
        <w:t>e</w:t>
      </w:r>
      <w:r w:rsidRPr="009A51B9">
        <w:rPr>
          <w:rFonts w:ascii="Century Gothic" w:hAnsi="Century Gothic"/>
          <w:sz w:val="20"/>
          <w:szCs w:val="20"/>
        </w:rPr>
        <w:t>r</w:t>
      </w:r>
      <w:r w:rsidRPr="009A51B9">
        <w:rPr>
          <w:rFonts w:ascii="Century Gothic" w:hAnsi="Century Gothic"/>
          <w:spacing w:val="-1"/>
          <w:sz w:val="20"/>
          <w:szCs w:val="20"/>
        </w:rPr>
        <w:t>n</w:t>
      </w:r>
      <w:r w:rsidRPr="009A51B9">
        <w:rPr>
          <w:rFonts w:ascii="Century Gothic" w:hAnsi="Century Gothic"/>
          <w:sz w:val="20"/>
          <w:szCs w:val="20"/>
        </w:rPr>
        <w:t>ati</w:t>
      </w:r>
      <w:r w:rsidRPr="009A51B9">
        <w:rPr>
          <w:rFonts w:ascii="Century Gothic" w:hAnsi="Century Gothic"/>
          <w:spacing w:val="-1"/>
          <w:sz w:val="20"/>
          <w:szCs w:val="20"/>
        </w:rPr>
        <w:t>v</w:t>
      </w:r>
      <w:r w:rsidRPr="009A51B9">
        <w:rPr>
          <w:rFonts w:ascii="Century Gothic" w:hAnsi="Century Gothic"/>
          <w:spacing w:val="1"/>
          <w:sz w:val="20"/>
          <w:szCs w:val="20"/>
        </w:rPr>
        <w:t>e</w:t>
      </w:r>
      <w:r w:rsidRPr="009A51B9">
        <w:rPr>
          <w:rFonts w:ascii="Century Gothic" w:hAnsi="Century Gothic"/>
          <w:sz w:val="20"/>
          <w:szCs w:val="20"/>
        </w:rPr>
        <w:t>s;</w:t>
      </w:r>
      <w:proofErr w:type="gramEnd"/>
    </w:p>
    <w:p w14:paraId="59DFA89F" w14:textId="77777777" w:rsidR="00931168" w:rsidRPr="009A51B9" w:rsidRDefault="00931168" w:rsidP="009A51B9">
      <w:pPr>
        <w:numPr>
          <w:ilvl w:val="0"/>
          <w:numId w:val="72"/>
        </w:numPr>
        <w:spacing w:after="0" w:line="240" w:lineRule="auto"/>
        <w:ind w:left="1418"/>
        <w:contextualSpacing/>
        <w:rPr>
          <w:rFonts w:ascii="Century Gothic" w:hAnsi="Century Gothic"/>
          <w:sz w:val="20"/>
          <w:szCs w:val="20"/>
        </w:rPr>
      </w:pPr>
      <w:r w:rsidRPr="009A51B9">
        <w:rPr>
          <w:rFonts w:ascii="Century Gothic" w:hAnsi="Century Gothic"/>
          <w:sz w:val="20"/>
          <w:szCs w:val="20"/>
        </w:rPr>
        <w:t>E</w:t>
      </w:r>
      <w:r w:rsidRPr="009A51B9">
        <w:rPr>
          <w:rFonts w:ascii="Century Gothic" w:hAnsi="Century Gothic"/>
          <w:spacing w:val="-1"/>
          <w:sz w:val="20"/>
          <w:szCs w:val="20"/>
        </w:rPr>
        <w:t>n</w:t>
      </w:r>
      <w:r w:rsidRPr="009A51B9">
        <w:rPr>
          <w:rFonts w:ascii="Century Gothic" w:hAnsi="Century Gothic"/>
          <w:spacing w:val="1"/>
          <w:sz w:val="20"/>
          <w:szCs w:val="20"/>
        </w:rPr>
        <w:t>v</w:t>
      </w:r>
      <w:r w:rsidRPr="009A51B9">
        <w:rPr>
          <w:rFonts w:ascii="Century Gothic" w:hAnsi="Century Gothic"/>
          <w:sz w:val="20"/>
          <w:szCs w:val="20"/>
        </w:rPr>
        <w:t>ir</w:t>
      </w:r>
      <w:r w:rsidRPr="009A51B9">
        <w:rPr>
          <w:rFonts w:ascii="Century Gothic" w:hAnsi="Century Gothic"/>
          <w:spacing w:val="1"/>
          <w:sz w:val="20"/>
          <w:szCs w:val="20"/>
        </w:rPr>
        <w:t>o</w:t>
      </w:r>
      <w:r w:rsidRPr="009A51B9">
        <w:rPr>
          <w:rFonts w:ascii="Century Gothic" w:hAnsi="Century Gothic"/>
          <w:spacing w:val="-3"/>
          <w:sz w:val="20"/>
          <w:szCs w:val="20"/>
        </w:rPr>
        <w:t>n</w:t>
      </w:r>
      <w:r w:rsidRPr="009A51B9">
        <w:rPr>
          <w:rFonts w:ascii="Century Gothic" w:hAnsi="Century Gothic"/>
          <w:spacing w:val="1"/>
          <w:sz w:val="20"/>
          <w:szCs w:val="20"/>
        </w:rPr>
        <w:t>me</w:t>
      </w:r>
      <w:r w:rsidRPr="009A51B9">
        <w:rPr>
          <w:rFonts w:ascii="Century Gothic" w:hAnsi="Century Gothic"/>
          <w:spacing w:val="-1"/>
          <w:sz w:val="20"/>
          <w:szCs w:val="20"/>
        </w:rPr>
        <w:t>n</w:t>
      </w:r>
      <w:r w:rsidRPr="009A51B9">
        <w:rPr>
          <w:rFonts w:ascii="Century Gothic" w:hAnsi="Century Gothic"/>
          <w:sz w:val="20"/>
          <w:szCs w:val="20"/>
        </w:rPr>
        <w:t>t</w:t>
      </w:r>
      <w:r w:rsidRPr="009A51B9">
        <w:rPr>
          <w:rFonts w:ascii="Century Gothic" w:hAnsi="Century Gothic"/>
          <w:spacing w:val="-1"/>
          <w:sz w:val="20"/>
          <w:szCs w:val="20"/>
        </w:rPr>
        <w:t xml:space="preserve"> </w:t>
      </w:r>
      <w:proofErr w:type="gramStart"/>
      <w:r w:rsidRPr="009A51B9">
        <w:rPr>
          <w:rFonts w:ascii="Century Gothic" w:hAnsi="Century Gothic"/>
          <w:spacing w:val="-1"/>
          <w:sz w:val="20"/>
          <w:szCs w:val="20"/>
        </w:rPr>
        <w:t>d</w:t>
      </w:r>
      <w:r w:rsidRPr="009A51B9">
        <w:rPr>
          <w:rFonts w:ascii="Century Gothic" w:hAnsi="Century Gothic"/>
          <w:spacing w:val="1"/>
          <w:sz w:val="20"/>
          <w:szCs w:val="20"/>
        </w:rPr>
        <w:t>e</w:t>
      </w:r>
      <w:r w:rsidRPr="009A51B9">
        <w:rPr>
          <w:rFonts w:ascii="Century Gothic" w:hAnsi="Century Gothic"/>
          <w:sz w:val="20"/>
          <w:szCs w:val="20"/>
        </w:rPr>
        <w:t>scri</w:t>
      </w:r>
      <w:r w:rsidRPr="009A51B9">
        <w:rPr>
          <w:rFonts w:ascii="Century Gothic" w:hAnsi="Century Gothic"/>
          <w:spacing w:val="-1"/>
          <w:sz w:val="20"/>
          <w:szCs w:val="20"/>
        </w:rPr>
        <w:t>p</w:t>
      </w:r>
      <w:r w:rsidRPr="009A51B9">
        <w:rPr>
          <w:rFonts w:ascii="Century Gothic" w:hAnsi="Century Gothic"/>
          <w:sz w:val="20"/>
          <w:szCs w:val="20"/>
        </w:rPr>
        <w:t>t</w:t>
      </w:r>
      <w:r w:rsidRPr="009A51B9">
        <w:rPr>
          <w:rFonts w:ascii="Century Gothic" w:hAnsi="Century Gothic"/>
          <w:spacing w:val="-3"/>
          <w:sz w:val="20"/>
          <w:szCs w:val="20"/>
        </w:rPr>
        <w:t>i</w:t>
      </w:r>
      <w:r w:rsidRPr="009A51B9">
        <w:rPr>
          <w:rFonts w:ascii="Century Gothic" w:hAnsi="Century Gothic"/>
          <w:spacing w:val="1"/>
          <w:sz w:val="20"/>
          <w:szCs w:val="20"/>
        </w:rPr>
        <w:t>o</w:t>
      </w:r>
      <w:r w:rsidRPr="009A51B9">
        <w:rPr>
          <w:rFonts w:ascii="Century Gothic" w:hAnsi="Century Gothic"/>
          <w:sz w:val="20"/>
          <w:szCs w:val="20"/>
        </w:rPr>
        <w:t>n;</w:t>
      </w:r>
      <w:proofErr w:type="gramEnd"/>
    </w:p>
    <w:p w14:paraId="7454CB41" w14:textId="77777777" w:rsidR="00931168" w:rsidRPr="009A51B9" w:rsidRDefault="00931168" w:rsidP="009A51B9">
      <w:pPr>
        <w:numPr>
          <w:ilvl w:val="0"/>
          <w:numId w:val="72"/>
        </w:numPr>
        <w:spacing w:after="0" w:line="240" w:lineRule="auto"/>
        <w:ind w:left="1418"/>
        <w:contextualSpacing/>
        <w:rPr>
          <w:rFonts w:ascii="Century Gothic" w:hAnsi="Century Gothic"/>
          <w:sz w:val="20"/>
          <w:szCs w:val="20"/>
        </w:rPr>
      </w:pPr>
      <w:r w:rsidRPr="009A51B9">
        <w:rPr>
          <w:rFonts w:ascii="Century Gothic" w:hAnsi="Century Gothic"/>
          <w:spacing w:val="1"/>
          <w:sz w:val="20"/>
          <w:szCs w:val="20"/>
        </w:rPr>
        <w:t>Le</w:t>
      </w:r>
      <w:r w:rsidRPr="009A51B9">
        <w:rPr>
          <w:rFonts w:ascii="Century Gothic" w:hAnsi="Century Gothic"/>
          <w:spacing w:val="-1"/>
          <w:sz w:val="20"/>
          <w:szCs w:val="20"/>
        </w:rPr>
        <w:t>g</w:t>
      </w:r>
      <w:r w:rsidRPr="009A51B9">
        <w:rPr>
          <w:rFonts w:ascii="Century Gothic" w:hAnsi="Century Gothic"/>
          <w:sz w:val="20"/>
          <w:szCs w:val="20"/>
        </w:rPr>
        <w:t>al a</w:t>
      </w:r>
      <w:r w:rsidRPr="009A51B9">
        <w:rPr>
          <w:rFonts w:ascii="Century Gothic" w:hAnsi="Century Gothic"/>
          <w:spacing w:val="-1"/>
          <w:sz w:val="20"/>
          <w:szCs w:val="20"/>
        </w:rPr>
        <w:t>n</w:t>
      </w:r>
      <w:r w:rsidRPr="009A51B9">
        <w:rPr>
          <w:rFonts w:ascii="Century Gothic" w:hAnsi="Century Gothic"/>
          <w:sz w:val="20"/>
          <w:szCs w:val="20"/>
        </w:rPr>
        <w:t>d r</w:t>
      </w:r>
      <w:r w:rsidRPr="009A51B9">
        <w:rPr>
          <w:rFonts w:ascii="Century Gothic" w:hAnsi="Century Gothic"/>
          <w:spacing w:val="1"/>
          <w:sz w:val="20"/>
          <w:szCs w:val="20"/>
        </w:rPr>
        <w:t>e</w:t>
      </w:r>
      <w:r w:rsidRPr="009A51B9">
        <w:rPr>
          <w:rFonts w:ascii="Century Gothic" w:hAnsi="Century Gothic"/>
          <w:spacing w:val="-1"/>
          <w:sz w:val="20"/>
          <w:szCs w:val="20"/>
        </w:rPr>
        <w:t>gu</w:t>
      </w:r>
      <w:r w:rsidRPr="009A51B9">
        <w:rPr>
          <w:rFonts w:ascii="Century Gothic" w:hAnsi="Century Gothic"/>
          <w:sz w:val="20"/>
          <w:szCs w:val="20"/>
        </w:rPr>
        <w:t>l</w:t>
      </w:r>
      <w:r w:rsidRPr="009A51B9">
        <w:rPr>
          <w:rFonts w:ascii="Century Gothic" w:hAnsi="Century Gothic"/>
          <w:spacing w:val="-3"/>
          <w:sz w:val="20"/>
          <w:szCs w:val="20"/>
        </w:rPr>
        <w:t>a</w:t>
      </w:r>
      <w:r w:rsidRPr="009A51B9">
        <w:rPr>
          <w:rFonts w:ascii="Century Gothic" w:hAnsi="Century Gothic"/>
          <w:sz w:val="20"/>
          <w:szCs w:val="20"/>
        </w:rPr>
        <w:t>t</w:t>
      </w:r>
      <w:r w:rsidRPr="009A51B9">
        <w:rPr>
          <w:rFonts w:ascii="Century Gothic" w:hAnsi="Century Gothic"/>
          <w:spacing w:val="1"/>
          <w:sz w:val="20"/>
          <w:szCs w:val="20"/>
        </w:rPr>
        <w:t>o</w:t>
      </w:r>
      <w:r w:rsidRPr="009A51B9">
        <w:rPr>
          <w:rFonts w:ascii="Century Gothic" w:hAnsi="Century Gothic"/>
          <w:spacing w:val="-3"/>
          <w:sz w:val="20"/>
          <w:szCs w:val="20"/>
        </w:rPr>
        <w:t>r</w:t>
      </w:r>
      <w:r w:rsidRPr="009A51B9">
        <w:rPr>
          <w:rFonts w:ascii="Century Gothic" w:hAnsi="Century Gothic"/>
          <w:sz w:val="20"/>
          <w:szCs w:val="20"/>
        </w:rPr>
        <w:t xml:space="preserve">y </w:t>
      </w:r>
      <w:proofErr w:type="gramStart"/>
      <w:r w:rsidRPr="009A51B9">
        <w:rPr>
          <w:rFonts w:ascii="Century Gothic" w:hAnsi="Century Gothic"/>
          <w:sz w:val="20"/>
          <w:szCs w:val="20"/>
        </w:rPr>
        <w:t>context;</w:t>
      </w:r>
      <w:proofErr w:type="gramEnd"/>
    </w:p>
    <w:p w14:paraId="7406613D" w14:textId="77777777" w:rsidR="00931168" w:rsidRPr="009A51B9" w:rsidRDefault="00931168" w:rsidP="009A51B9">
      <w:pPr>
        <w:numPr>
          <w:ilvl w:val="0"/>
          <w:numId w:val="72"/>
        </w:numPr>
        <w:spacing w:after="0" w:line="240" w:lineRule="auto"/>
        <w:ind w:left="1418"/>
        <w:contextualSpacing/>
        <w:rPr>
          <w:rFonts w:ascii="Century Gothic" w:hAnsi="Century Gothic"/>
          <w:sz w:val="20"/>
          <w:szCs w:val="20"/>
        </w:rPr>
      </w:pPr>
      <w:r w:rsidRPr="009A51B9">
        <w:rPr>
          <w:rFonts w:ascii="Century Gothic" w:hAnsi="Century Gothic"/>
          <w:sz w:val="20"/>
          <w:szCs w:val="20"/>
        </w:rPr>
        <w:t>I</w:t>
      </w:r>
      <w:r w:rsidRPr="009A51B9">
        <w:rPr>
          <w:rFonts w:ascii="Century Gothic" w:hAnsi="Century Gothic"/>
          <w:spacing w:val="-1"/>
          <w:sz w:val="20"/>
          <w:szCs w:val="20"/>
        </w:rPr>
        <w:t>d</w:t>
      </w:r>
      <w:r w:rsidRPr="009A51B9">
        <w:rPr>
          <w:rFonts w:ascii="Century Gothic" w:hAnsi="Century Gothic"/>
          <w:spacing w:val="1"/>
          <w:sz w:val="20"/>
          <w:szCs w:val="20"/>
        </w:rPr>
        <w:t>e</w:t>
      </w:r>
      <w:r w:rsidRPr="009A51B9">
        <w:rPr>
          <w:rFonts w:ascii="Century Gothic" w:hAnsi="Century Gothic"/>
          <w:spacing w:val="-1"/>
          <w:sz w:val="20"/>
          <w:szCs w:val="20"/>
        </w:rPr>
        <w:t>n</w:t>
      </w:r>
      <w:r w:rsidRPr="009A51B9">
        <w:rPr>
          <w:rFonts w:ascii="Century Gothic" w:hAnsi="Century Gothic"/>
          <w:sz w:val="20"/>
          <w:szCs w:val="20"/>
        </w:rPr>
        <w:t>tif</w:t>
      </w:r>
      <w:r w:rsidRPr="009A51B9">
        <w:rPr>
          <w:rFonts w:ascii="Century Gothic" w:hAnsi="Century Gothic"/>
          <w:spacing w:val="1"/>
          <w:sz w:val="20"/>
          <w:szCs w:val="20"/>
        </w:rPr>
        <w:t>y</w:t>
      </w:r>
      <w:r w:rsidRPr="009A51B9">
        <w:rPr>
          <w:rFonts w:ascii="Century Gothic" w:hAnsi="Century Gothic"/>
          <w:sz w:val="20"/>
          <w:szCs w:val="20"/>
        </w:rPr>
        <w:t>i</w:t>
      </w:r>
      <w:r w:rsidRPr="009A51B9">
        <w:rPr>
          <w:rFonts w:ascii="Century Gothic" w:hAnsi="Century Gothic"/>
          <w:spacing w:val="-1"/>
          <w:sz w:val="20"/>
          <w:szCs w:val="20"/>
        </w:rPr>
        <w:t>n</w:t>
      </w:r>
      <w:r w:rsidRPr="009A51B9">
        <w:rPr>
          <w:rFonts w:ascii="Century Gothic" w:hAnsi="Century Gothic"/>
          <w:sz w:val="20"/>
          <w:szCs w:val="20"/>
        </w:rPr>
        <w:t xml:space="preserve">g </w:t>
      </w:r>
      <w:r w:rsidRPr="009A51B9">
        <w:rPr>
          <w:rFonts w:ascii="Century Gothic" w:hAnsi="Century Gothic"/>
          <w:spacing w:val="-1"/>
          <w:sz w:val="20"/>
          <w:szCs w:val="20"/>
        </w:rPr>
        <w:t>p</w:t>
      </w:r>
      <w:r w:rsidRPr="009A51B9">
        <w:rPr>
          <w:rFonts w:ascii="Century Gothic" w:hAnsi="Century Gothic"/>
          <w:spacing w:val="1"/>
          <w:sz w:val="20"/>
          <w:szCs w:val="20"/>
        </w:rPr>
        <w:t>o</w:t>
      </w:r>
      <w:r w:rsidRPr="009A51B9">
        <w:rPr>
          <w:rFonts w:ascii="Century Gothic" w:hAnsi="Century Gothic"/>
          <w:spacing w:val="-2"/>
          <w:sz w:val="20"/>
          <w:szCs w:val="20"/>
        </w:rPr>
        <w:t>t</w:t>
      </w:r>
      <w:r w:rsidRPr="009A51B9">
        <w:rPr>
          <w:rFonts w:ascii="Century Gothic" w:hAnsi="Century Gothic"/>
          <w:spacing w:val="1"/>
          <w:sz w:val="20"/>
          <w:szCs w:val="20"/>
        </w:rPr>
        <w:t>e</w:t>
      </w:r>
      <w:r w:rsidRPr="009A51B9">
        <w:rPr>
          <w:rFonts w:ascii="Century Gothic" w:hAnsi="Century Gothic"/>
          <w:spacing w:val="-1"/>
          <w:sz w:val="20"/>
          <w:szCs w:val="20"/>
        </w:rPr>
        <w:t>n</w:t>
      </w:r>
      <w:r w:rsidRPr="009A51B9">
        <w:rPr>
          <w:rFonts w:ascii="Century Gothic" w:hAnsi="Century Gothic"/>
          <w:sz w:val="20"/>
          <w:szCs w:val="20"/>
        </w:rPr>
        <w:t xml:space="preserve">tial </w:t>
      </w:r>
      <w:r w:rsidRPr="009A51B9">
        <w:rPr>
          <w:rFonts w:ascii="Century Gothic" w:hAnsi="Century Gothic"/>
          <w:spacing w:val="-3"/>
          <w:sz w:val="20"/>
          <w:szCs w:val="20"/>
        </w:rPr>
        <w:t>i</w:t>
      </w:r>
      <w:r w:rsidRPr="009A51B9">
        <w:rPr>
          <w:rFonts w:ascii="Century Gothic" w:hAnsi="Century Gothic"/>
          <w:spacing w:val="1"/>
          <w:sz w:val="20"/>
          <w:szCs w:val="20"/>
        </w:rPr>
        <w:t>m</w:t>
      </w:r>
      <w:r w:rsidRPr="009A51B9">
        <w:rPr>
          <w:rFonts w:ascii="Century Gothic" w:hAnsi="Century Gothic"/>
          <w:spacing w:val="-1"/>
          <w:sz w:val="20"/>
          <w:szCs w:val="20"/>
        </w:rPr>
        <w:t>p</w:t>
      </w:r>
      <w:r w:rsidRPr="009A51B9">
        <w:rPr>
          <w:rFonts w:ascii="Century Gothic" w:hAnsi="Century Gothic"/>
          <w:sz w:val="20"/>
          <w:szCs w:val="20"/>
        </w:rPr>
        <w:t>a</w:t>
      </w:r>
      <w:r w:rsidRPr="009A51B9">
        <w:rPr>
          <w:rFonts w:ascii="Century Gothic" w:hAnsi="Century Gothic"/>
          <w:spacing w:val="-2"/>
          <w:sz w:val="20"/>
          <w:szCs w:val="20"/>
        </w:rPr>
        <w:t>c</w:t>
      </w:r>
      <w:r w:rsidRPr="009A51B9">
        <w:rPr>
          <w:rFonts w:ascii="Century Gothic" w:hAnsi="Century Gothic"/>
          <w:sz w:val="20"/>
          <w:szCs w:val="20"/>
        </w:rPr>
        <w:t>ts</w:t>
      </w:r>
      <w:r w:rsidRPr="009A51B9">
        <w:rPr>
          <w:rFonts w:ascii="Century Gothic" w:hAnsi="Century Gothic"/>
          <w:spacing w:val="1"/>
          <w:sz w:val="20"/>
          <w:szCs w:val="20"/>
        </w:rPr>
        <w:t xml:space="preserve"> o</w:t>
      </w:r>
      <w:r w:rsidRPr="009A51B9">
        <w:rPr>
          <w:rFonts w:ascii="Century Gothic" w:hAnsi="Century Gothic"/>
          <w:sz w:val="20"/>
          <w:szCs w:val="20"/>
        </w:rPr>
        <w:t xml:space="preserve">f </w:t>
      </w:r>
      <w:r w:rsidRPr="009A51B9">
        <w:rPr>
          <w:rFonts w:ascii="Century Gothic" w:hAnsi="Century Gothic"/>
          <w:spacing w:val="-1"/>
          <w:sz w:val="20"/>
          <w:szCs w:val="20"/>
        </w:rPr>
        <w:t>p</w:t>
      </w:r>
      <w:r w:rsidRPr="009A51B9">
        <w:rPr>
          <w:rFonts w:ascii="Century Gothic" w:hAnsi="Century Gothic"/>
          <w:sz w:val="20"/>
          <w:szCs w:val="20"/>
        </w:rPr>
        <w:t>r</w:t>
      </w:r>
      <w:r w:rsidRPr="009A51B9">
        <w:rPr>
          <w:rFonts w:ascii="Century Gothic" w:hAnsi="Century Gothic"/>
          <w:spacing w:val="1"/>
          <w:sz w:val="20"/>
          <w:szCs w:val="20"/>
        </w:rPr>
        <w:t>o</w:t>
      </w:r>
      <w:r w:rsidRPr="009A51B9">
        <w:rPr>
          <w:rFonts w:ascii="Century Gothic" w:hAnsi="Century Gothic"/>
          <w:spacing w:val="-3"/>
          <w:sz w:val="20"/>
          <w:szCs w:val="20"/>
        </w:rPr>
        <w:t>p</w:t>
      </w:r>
      <w:r w:rsidRPr="009A51B9">
        <w:rPr>
          <w:rFonts w:ascii="Century Gothic" w:hAnsi="Century Gothic"/>
          <w:spacing w:val="1"/>
          <w:sz w:val="20"/>
          <w:szCs w:val="20"/>
        </w:rPr>
        <w:t>o</w:t>
      </w:r>
      <w:r w:rsidRPr="009A51B9">
        <w:rPr>
          <w:rFonts w:ascii="Century Gothic" w:hAnsi="Century Gothic"/>
          <w:sz w:val="20"/>
          <w:szCs w:val="20"/>
        </w:rPr>
        <w:t>s</w:t>
      </w:r>
      <w:r w:rsidRPr="009A51B9">
        <w:rPr>
          <w:rFonts w:ascii="Century Gothic" w:hAnsi="Century Gothic"/>
          <w:spacing w:val="1"/>
          <w:sz w:val="20"/>
          <w:szCs w:val="20"/>
        </w:rPr>
        <w:t>e</w:t>
      </w:r>
      <w:r w:rsidRPr="009A51B9">
        <w:rPr>
          <w:rFonts w:ascii="Century Gothic" w:hAnsi="Century Gothic"/>
          <w:sz w:val="20"/>
          <w:szCs w:val="20"/>
        </w:rPr>
        <w:t>d s</w:t>
      </w:r>
      <w:r w:rsidRPr="009A51B9">
        <w:rPr>
          <w:rFonts w:ascii="Century Gothic" w:hAnsi="Century Gothic"/>
          <w:spacing w:val="-1"/>
          <w:sz w:val="20"/>
          <w:szCs w:val="20"/>
        </w:rPr>
        <w:t>u</w:t>
      </w:r>
      <w:r w:rsidRPr="009A51B9">
        <w:rPr>
          <w:rFonts w:ascii="Century Gothic" w:hAnsi="Century Gothic"/>
          <w:sz w:val="20"/>
          <w:szCs w:val="20"/>
        </w:rPr>
        <w:t>b-</w:t>
      </w:r>
      <w:proofErr w:type="gramStart"/>
      <w:r w:rsidRPr="009A51B9">
        <w:rPr>
          <w:rFonts w:ascii="Century Gothic" w:hAnsi="Century Gothic"/>
          <w:spacing w:val="-1"/>
          <w:sz w:val="20"/>
          <w:szCs w:val="20"/>
        </w:rPr>
        <w:t>p</w:t>
      </w:r>
      <w:r w:rsidRPr="009A51B9">
        <w:rPr>
          <w:rFonts w:ascii="Century Gothic" w:hAnsi="Century Gothic"/>
          <w:spacing w:val="-3"/>
          <w:sz w:val="20"/>
          <w:szCs w:val="20"/>
        </w:rPr>
        <w:t>r</w:t>
      </w:r>
      <w:r w:rsidRPr="009A51B9">
        <w:rPr>
          <w:rFonts w:ascii="Century Gothic" w:hAnsi="Century Gothic"/>
          <w:spacing w:val="1"/>
          <w:sz w:val="20"/>
          <w:szCs w:val="20"/>
        </w:rPr>
        <w:t>o</w:t>
      </w:r>
      <w:r w:rsidRPr="009A51B9">
        <w:rPr>
          <w:rFonts w:ascii="Century Gothic" w:hAnsi="Century Gothic"/>
          <w:sz w:val="20"/>
          <w:szCs w:val="20"/>
        </w:rPr>
        <w:t>je</w:t>
      </w:r>
      <w:r w:rsidRPr="009A51B9">
        <w:rPr>
          <w:rFonts w:ascii="Century Gothic" w:hAnsi="Century Gothic"/>
          <w:spacing w:val="-2"/>
          <w:sz w:val="20"/>
          <w:szCs w:val="20"/>
        </w:rPr>
        <w:t>c</w:t>
      </w:r>
      <w:r w:rsidRPr="009A51B9">
        <w:rPr>
          <w:rFonts w:ascii="Century Gothic" w:hAnsi="Century Gothic"/>
          <w:sz w:val="20"/>
          <w:szCs w:val="20"/>
        </w:rPr>
        <w:t>ts;</w:t>
      </w:r>
      <w:proofErr w:type="gramEnd"/>
    </w:p>
    <w:p w14:paraId="33CD5F44" w14:textId="77777777" w:rsidR="00931168" w:rsidRPr="009A51B9" w:rsidRDefault="00931168" w:rsidP="009A51B9">
      <w:pPr>
        <w:numPr>
          <w:ilvl w:val="0"/>
          <w:numId w:val="72"/>
        </w:numPr>
        <w:spacing w:after="0" w:line="240" w:lineRule="auto"/>
        <w:ind w:left="1418"/>
        <w:contextualSpacing/>
        <w:rPr>
          <w:rFonts w:ascii="Century Gothic" w:hAnsi="Century Gothic"/>
          <w:sz w:val="20"/>
          <w:szCs w:val="20"/>
        </w:rPr>
      </w:pPr>
      <w:r w:rsidRPr="009A51B9">
        <w:rPr>
          <w:rFonts w:ascii="Century Gothic" w:hAnsi="Century Gothic"/>
          <w:spacing w:val="1"/>
          <w:sz w:val="20"/>
          <w:szCs w:val="20"/>
        </w:rPr>
        <w:t>P</w:t>
      </w:r>
      <w:r w:rsidRPr="009A51B9">
        <w:rPr>
          <w:rFonts w:ascii="Century Gothic" w:hAnsi="Century Gothic"/>
          <w:sz w:val="20"/>
          <w:szCs w:val="20"/>
        </w:rPr>
        <w:t>r</w:t>
      </w:r>
      <w:r w:rsidRPr="009A51B9">
        <w:rPr>
          <w:rFonts w:ascii="Century Gothic" w:hAnsi="Century Gothic"/>
          <w:spacing w:val="-1"/>
          <w:sz w:val="20"/>
          <w:szCs w:val="20"/>
        </w:rPr>
        <w:t>o</w:t>
      </w:r>
      <w:r w:rsidRPr="009A51B9">
        <w:rPr>
          <w:rFonts w:ascii="Century Gothic" w:hAnsi="Century Gothic"/>
          <w:sz w:val="20"/>
          <w:szCs w:val="20"/>
        </w:rPr>
        <w:t>c</w:t>
      </w:r>
      <w:r w:rsidRPr="009A51B9">
        <w:rPr>
          <w:rFonts w:ascii="Century Gothic" w:hAnsi="Century Gothic"/>
          <w:spacing w:val="1"/>
          <w:sz w:val="20"/>
          <w:szCs w:val="20"/>
        </w:rPr>
        <w:t>e</w:t>
      </w:r>
      <w:r w:rsidRPr="009A51B9">
        <w:rPr>
          <w:rFonts w:ascii="Century Gothic" w:hAnsi="Century Gothic"/>
          <w:sz w:val="20"/>
          <w:szCs w:val="20"/>
        </w:rPr>
        <w:t xml:space="preserve">ss </w:t>
      </w:r>
      <w:r w:rsidRPr="009A51B9">
        <w:rPr>
          <w:rFonts w:ascii="Century Gothic" w:hAnsi="Century Gothic"/>
          <w:spacing w:val="1"/>
          <w:sz w:val="20"/>
          <w:szCs w:val="20"/>
        </w:rPr>
        <w:t>o</w:t>
      </w:r>
      <w:r w:rsidRPr="009A51B9">
        <w:rPr>
          <w:rFonts w:ascii="Century Gothic" w:hAnsi="Century Gothic"/>
          <w:sz w:val="20"/>
          <w:szCs w:val="20"/>
        </w:rPr>
        <w:t xml:space="preserve">f </w:t>
      </w:r>
      <w:r w:rsidRPr="009A51B9">
        <w:rPr>
          <w:rFonts w:ascii="Century Gothic" w:hAnsi="Century Gothic"/>
          <w:spacing w:val="-1"/>
          <w:sz w:val="20"/>
          <w:szCs w:val="20"/>
        </w:rPr>
        <w:t>pub</w:t>
      </w:r>
      <w:r w:rsidRPr="009A51B9">
        <w:rPr>
          <w:rFonts w:ascii="Century Gothic" w:hAnsi="Century Gothic"/>
          <w:sz w:val="20"/>
          <w:szCs w:val="20"/>
        </w:rPr>
        <w:t>lic c</w:t>
      </w:r>
      <w:r w:rsidRPr="009A51B9">
        <w:rPr>
          <w:rFonts w:ascii="Century Gothic" w:hAnsi="Century Gothic"/>
          <w:spacing w:val="1"/>
          <w:sz w:val="20"/>
          <w:szCs w:val="20"/>
        </w:rPr>
        <w:t>o</w:t>
      </w:r>
      <w:r w:rsidRPr="009A51B9">
        <w:rPr>
          <w:rFonts w:ascii="Century Gothic" w:hAnsi="Century Gothic"/>
          <w:spacing w:val="-1"/>
          <w:sz w:val="20"/>
          <w:szCs w:val="20"/>
        </w:rPr>
        <w:t>n</w:t>
      </w:r>
      <w:r w:rsidRPr="009A51B9">
        <w:rPr>
          <w:rFonts w:ascii="Century Gothic" w:hAnsi="Century Gothic"/>
          <w:sz w:val="20"/>
          <w:szCs w:val="20"/>
        </w:rPr>
        <w:t>s</w:t>
      </w:r>
      <w:r w:rsidRPr="009A51B9">
        <w:rPr>
          <w:rFonts w:ascii="Century Gothic" w:hAnsi="Century Gothic"/>
          <w:spacing w:val="-1"/>
          <w:sz w:val="20"/>
          <w:szCs w:val="20"/>
        </w:rPr>
        <w:t>u</w:t>
      </w:r>
      <w:r w:rsidRPr="009A51B9">
        <w:rPr>
          <w:rFonts w:ascii="Century Gothic" w:hAnsi="Century Gothic"/>
          <w:sz w:val="20"/>
          <w:szCs w:val="20"/>
        </w:rPr>
        <w:t>lt</w:t>
      </w:r>
      <w:r w:rsidRPr="009A51B9">
        <w:rPr>
          <w:rFonts w:ascii="Century Gothic" w:hAnsi="Century Gothic"/>
          <w:spacing w:val="-3"/>
          <w:sz w:val="20"/>
          <w:szCs w:val="20"/>
        </w:rPr>
        <w:t>a</w:t>
      </w:r>
      <w:r w:rsidRPr="009A51B9">
        <w:rPr>
          <w:rFonts w:ascii="Century Gothic" w:hAnsi="Century Gothic"/>
          <w:sz w:val="20"/>
          <w:szCs w:val="20"/>
        </w:rPr>
        <w:t>t</w:t>
      </w:r>
      <w:r w:rsidRPr="009A51B9">
        <w:rPr>
          <w:rFonts w:ascii="Century Gothic" w:hAnsi="Century Gothic"/>
          <w:spacing w:val="-3"/>
          <w:sz w:val="20"/>
          <w:szCs w:val="20"/>
        </w:rPr>
        <w:t>i</w:t>
      </w:r>
      <w:r w:rsidRPr="009A51B9">
        <w:rPr>
          <w:rFonts w:ascii="Century Gothic" w:hAnsi="Century Gothic"/>
          <w:spacing w:val="1"/>
          <w:sz w:val="20"/>
          <w:szCs w:val="20"/>
        </w:rPr>
        <w:t>o</w:t>
      </w:r>
      <w:r w:rsidRPr="009A51B9">
        <w:rPr>
          <w:rFonts w:ascii="Century Gothic" w:hAnsi="Century Gothic"/>
          <w:spacing w:val="-1"/>
          <w:sz w:val="20"/>
          <w:szCs w:val="20"/>
        </w:rPr>
        <w:t>n</w:t>
      </w:r>
      <w:r w:rsidRPr="009A51B9">
        <w:rPr>
          <w:rFonts w:ascii="Century Gothic" w:hAnsi="Century Gothic"/>
          <w:sz w:val="20"/>
          <w:szCs w:val="20"/>
        </w:rPr>
        <w:t>s; and</w:t>
      </w:r>
    </w:p>
    <w:p w14:paraId="68CC8227" w14:textId="77777777" w:rsidR="00931168" w:rsidRPr="009A51B9" w:rsidRDefault="00931168" w:rsidP="009A51B9">
      <w:pPr>
        <w:numPr>
          <w:ilvl w:val="0"/>
          <w:numId w:val="72"/>
        </w:numPr>
        <w:spacing w:after="0" w:line="240" w:lineRule="auto"/>
        <w:ind w:left="1418"/>
        <w:contextualSpacing/>
        <w:rPr>
          <w:rFonts w:ascii="Century Gothic" w:hAnsi="Century Gothic"/>
          <w:sz w:val="20"/>
          <w:szCs w:val="20"/>
        </w:rPr>
      </w:pPr>
      <w:r w:rsidRPr="009A51B9">
        <w:rPr>
          <w:rFonts w:ascii="Century Gothic" w:hAnsi="Century Gothic"/>
          <w:spacing w:val="1"/>
          <w:sz w:val="20"/>
          <w:szCs w:val="20"/>
        </w:rPr>
        <w:t>D</w:t>
      </w:r>
      <w:r w:rsidRPr="009A51B9">
        <w:rPr>
          <w:rFonts w:ascii="Century Gothic" w:hAnsi="Century Gothic"/>
          <w:spacing w:val="-2"/>
          <w:sz w:val="20"/>
          <w:szCs w:val="20"/>
        </w:rPr>
        <w:t>e</w:t>
      </w:r>
      <w:r w:rsidRPr="009A51B9">
        <w:rPr>
          <w:rFonts w:ascii="Century Gothic" w:hAnsi="Century Gothic"/>
          <w:spacing w:val="1"/>
          <w:sz w:val="20"/>
          <w:szCs w:val="20"/>
        </w:rPr>
        <w:t>v</w:t>
      </w:r>
      <w:r w:rsidRPr="009A51B9">
        <w:rPr>
          <w:rFonts w:ascii="Century Gothic" w:hAnsi="Century Gothic"/>
          <w:sz w:val="20"/>
          <w:szCs w:val="20"/>
        </w:rPr>
        <w:t>e</w:t>
      </w:r>
      <w:r w:rsidRPr="009A51B9">
        <w:rPr>
          <w:rFonts w:ascii="Century Gothic" w:hAnsi="Century Gothic"/>
          <w:spacing w:val="-3"/>
          <w:sz w:val="20"/>
          <w:szCs w:val="20"/>
        </w:rPr>
        <w:t>l</w:t>
      </w:r>
      <w:r w:rsidRPr="009A51B9">
        <w:rPr>
          <w:rFonts w:ascii="Century Gothic" w:hAnsi="Century Gothic"/>
          <w:spacing w:val="1"/>
          <w:sz w:val="20"/>
          <w:szCs w:val="20"/>
        </w:rPr>
        <w:t>o</w:t>
      </w:r>
      <w:r w:rsidRPr="009A51B9">
        <w:rPr>
          <w:rFonts w:ascii="Century Gothic" w:hAnsi="Century Gothic"/>
          <w:spacing w:val="-1"/>
          <w:sz w:val="20"/>
          <w:szCs w:val="20"/>
        </w:rPr>
        <w:t>pm</w:t>
      </w:r>
      <w:r w:rsidRPr="009A51B9">
        <w:rPr>
          <w:rFonts w:ascii="Century Gothic" w:hAnsi="Century Gothic"/>
          <w:sz w:val="20"/>
          <w:szCs w:val="20"/>
        </w:rPr>
        <w:t>e</w:t>
      </w:r>
      <w:r w:rsidRPr="009A51B9">
        <w:rPr>
          <w:rFonts w:ascii="Century Gothic" w:hAnsi="Century Gothic"/>
          <w:spacing w:val="-1"/>
          <w:sz w:val="20"/>
          <w:szCs w:val="20"/>
        </w:rPr>
        <w:t>n</w:t>
      </w:r>
      <w:r w:rsidRPr="009A51B9">
        <w:rPr>
          <w:rFonts w:ascii="Century Gothic" w:hAnsi="Century Gothic"/>
          <w:sz w:val="20"/>
          <w:szCs w:val="20"/>
        </w:rPr>
        <w:t xml:space="preserve">t </w:t>
      </w:r>
      <w:r w:rsidRPr="009A51B9">
        <w:rPr>
          <w:rFonts w:ascii="Century Gothic" w:hAnsi="Century Gothic"/>
          <w:spacing w:val="1"/>
          <w:sz w:val="20"/>
          <w:szCs w:val="20"/>
        </w:rPr>
        <w:t>o</w:t>
      </w:r>
      <w:r w:rsidRPr="009A51B9">
        <w:rPr>
          <w:rFonts w:ascii="Century Gothic" w:hAnsi="Century Gothic"/>
          <w:sz w:val="20"/>
          <w:szCs w:val="20"/>
        </w:rPr>
        <w:t xml:space="preserve">f </w:t>
      </w:r>
      <w:r w:rsidRPr="009A51B9">
        <w:rPr>
          <w:rFonts w:ascii="Century Gothic" w:hAnsi="Century Gothic"/>
          <w:spacing w:val="1"/>
          <w:sz w:val="20"/>
          <w:szCs w:val="20"/>
        </w:rPr>
        <w:t>m</w:t>
      </w:r>
      <w:r w:rsidRPr="009A51B9">
        <w:rPr>
          <w:rFonts w:ascii="Century Gothic" w:hAnsi="Century Gothic"/>
          <w:spacing w:val="-3"/>
          <w:sz w:val="20"/>
          <w:szCs w:val="20"/>
        </w:rPr>
        <w:t>i</w:t>
      </w:r>
      <w:r w:rsidRPr="009A51B9">
        <w:rPr>
          <w:rFonts w:ascii="Century Gothic" w:hAnsi="Century Gothic"/>
          <w:sz w:val="20"/>
          <w:szCs w:val="20"/>
        </w:rPr>
        <w:t>ti</w:t>
      </w:r>
      <w:r w:rsidRPr="009A51B9">
        <w:rPr>
          <w:rFonts w:ascii="Century Gothic" w:hAnsi="Century Gothic"/>
          <w:spacing w:val="-1"/>
          <w:sz w:val="20"/>
          <w:szCs w:val="20"/>
        </w:rPr>
        <w:t>g</w:t>
      </w:r>
      <w:r w:rsidRPr="009A51B9">
        <w:rPr>
          <w:rFonts w:ascii="Century Gothic" w:hAnsi="Century Gothic"/>
          <w:sz w:val="20"/>
          <w:szCs w:val="20"/>
        </w:rPr>
        <w:t>ati</w:t>
      </w:r>
      <w:r w:rsidRPr="009A51B9">
        <w:rPr>
          <w:rFonts w:ascii="Century Gothic" w:hAnsi="Century Gothic"/>
          <w:spacing w:val="1"/>
          <w:sz w:val="20"/>
          <w:szCs w:val="20"/>
        </w:rPr>
        <w:t>o</w:t>
      </w:r>
      <w:r w:rsidRPr="009A51B9">
        <w:rPr>
          <w:rFonts w:ascii="Century Gothic" w:hAnsi="Century Gothic"/>
          <w:sz w:val="20"/>
          <w:szCs w:val="20"/>
        </w:rPr>
        <w:t xml:space="preserve">n </w:t>
      </w:r>
      <w:r w:rsidRPr="009A51B9">
        <w:rPr>
          <w:rFonts w:ascii="Century Gothic" w:hAnsi="Century Gothic"/>
          <w:spacing w:val="-1"/>
          <w:sz w:val="20"/>
          <w:szCs w:val="20"/>
        </w:rPr>
        <w:t>m</w:t>
      </w:r>
      <w:r w:rsidRPr="009A51B9">
        <w:rPr>
          <w:rFonts w:ascii="Century Gothic" w:hAnsi="Century Gothic"/>
          <w:sz w:val="20"/>
          <w:szCs w:val="20"/>
        </w:rPr>
        <w:t>eas</w:t>
      </w:r>
      <w:r w:rsidRPr="009A51B9">
        <w:rPr>
          <w:rFonts w:ascii="Century Gothic" w:hAnsi="Century Gothic"/>
          <w:spacing w:val="-1"/>
          <w:sz w:val="20"/>
          <w:szCs w:val="20"/>
        </w:rPr>
        <w:t>u</w:t>
      </w:r>
      <w:r w:rsidRPr="009A51B9">
        <w:rPr>
          <w:rFonts w:ascii="Century Gothic" w:hAnsi="Century Gothic"/>
          <w:sz w:val="20"/>
          <w:szCs w:val="20"/>
        </w:rPr>
        <w:t>res a</w:t>
      </w:r>
      <w:r w:rsidRPr="009A51B9">
        <w:rPr>
          <w:rFonts w:ascii="Century Gothic" w:hAnsi="Century Gothic"/>
          <w:spacing w:val="-1"/>
          <w:sz w:val="20"/>
          <w:szCs w:val="20"/>
        </w:rPr>
        <w:t>n</w:t>
      </w:r>
      <w:r w:rsidRPr="009A51B9">
        <w:rPr>
          <w:rFonts w:ascii="Century Gothic" w:hAnsi="Century Gothic"/>
          <w:sz w:val="20"/>
          <w:szCs w:val="20"/>
        </w:rPr>
        <w:t xml:space="preserve">d a </w:t>
      </w:r>
      <w:r w:rsidRPr="009A51B9">
        <w:rPr>
          <w:rFonts w:ascii="Century Gothic" w:hAnsi="Century Gothic"/>
          <w:spacing w:val="1"/>
          <w:sz w:val="20"/>
          <w:szCs w:val="20"/>
        </w:rPr>
        <w:t>mo</w:t>
      </w:r>
      <w:r w:rsidRPr="009A51B9">
        <w:rPr>
          <w:rFonts w:ascii="Century Gothic" w:hAnsi="Century Gothic"/>
          <w:spacing w:val="-1"/>
          <w:sz w:val="20"/>
          <w:szCs w:val="20"/>
        </w:rPr>
        <w:t>n</w:t>
      </w:r>
      <w:r w:rsidRPr="009A51B9">
        <w:rPr>
          <w:rFonts w:ascii="Century Gothic" w:hAnsi="Century Gothic"/>
          <w:spacing w:val="-3"/>
          <w:sz w:val="20"/>
          <w:szCs w:val="20"/>
        </w:rPr>
        <w:t>i</w:t>
      </w:r>
      <w:r w:rsidRPr="009A51B9">
        <w:rPr>
          <w:rFonts w:ascii="Century Gothic" w:hAnsi="Century Gothic"/>
          <w:sz w:val="20"/>
          <w:szCs w:val="20"/>
        </w:rPr>
        <w:t>t</w:t>
      </w:r>
      <w:r w:rsidRPr="009A51B9">
        <w:rPr>
          <w:rFonts w:ascii="Century Gothic" w:hAnsi="Century Gothic"/>
          <w:spacing w:val="1"/>
          <w:sz w:val="20"/>
          <w:szCs w:val="20"/>
        </w:rPr>
        <w:t>o</w:t>
      </w:r>
      <w:r w:rsidRPr="009A51B9">
        <w:rPr>
          <w:rFonts w:ascii="Century Gothic" w:hAnsi="Century Gothic"/>
          <w:sz w:val="20"/>
          <w:szCs w:val="20"/>
        </w:rPr>
        <w:t>ri</w:t>
      </w:r>
      <w:r w:rsidRPr="009A51B9">
        <w:rPr>
          <w:rFonts w:ascii="Century Gothic" w:hAnsi="Century Gothic"/>
          <w:spacing w:val="-3"/>
          <w:sz w:val="20"/>
          <w:szCs w:val="20"/>
        </w:rPr>
        <w:t>n</w:t>
      </w:r>
      <w:r w:rsidRPr="009A51B9">
        <w:rPr>
          <w:rFonts w:ascii="Century Gothic" w:hAnsi="Century Gothic"/>
          <w:sz w:val="20"/>
          <w:szCs w:val="20"/>
        </w:rPr>
        <w:t xml:space="preserve">g </w:t>
      </w:r>
      <w:r w:rsidRPr="009A51B9">
        <w:rPr>
          <w:rFonts w:ascii="Century Gothic" w:hAnsi="Century Gothic"/>
          <w:spacing w:val="-1"/>
          <w:sz w:val="20"/>
          <w:szCs w:val="20"/>
        </w:rPr>
        <w:t>p</w:t>
      </w:r>
      <w:r w:rsidRPr="009A51B9">
        <w:rPr>
          <w:rFonts w:ascii="Century Gothic" w:hAnsi="Century Gothic"/>
          <w:sz w:val="20"/>
          <w:szCs w:val="20"/>
        </w:rPr>
        <w:t>la</w:t>
      </w:r>
      <w:r w:rsidRPr="009A51B9">
        <w:rPr>
          <w:rFonts w:ascii="Century Gothic" w:hAnsi="Century Gothic"/>
          <w:spacing w:val="-1"/>
          <w:sz w:val="20"/>
          <w:szCs w:val="20"/>
        </w:rPr>
        <w:t>n</w:t>
      </w:r>
      <w:r w:rsidRPr="009A51B9">
        <w:rPr>
          <w:rFonts w:ascii="Century Gothic" w:hAnsi="Century Gothic"/>
          <w:sz w:val="20"/>
          <w:szCs w:val="20"/>
        </w:rPr>
        <w:t>, i</w:t>
      </w:r>
      <w:r w:rsidRPr="009A51B9">
        <w:rPr>
          <w:rFonts w:ascii="Century Gothic" w:hAnsi="Century Gothic"/>
          <w:spacing w:val="-1"/>
          <w:sz w:val="20"/>
          <w:szCs w:val="20"/>
        </w:rPr>
        <w:t>n</w:t>
      </w:r>
      <w:r w:rsidRPr="009A51B9">
        <w:rPr>
          <w:rFonts w:ascii="Century Gothic" w:hAnsi="Century Gothic"/>
          <w:sz w:val="20"/>
          <w:szCs w:val="20"/>
        </w:rPr>
        <w:t>cl</w:t>
      </w:r>
      <w:r w:rsidRPr="009A51B9">
        <w:rPr>
          <w:rFonts w:ascii="Century Gothic" w:hAnsi="Century Gothic"/>
          <w:spacing w:val="-1"/>
          <w:sz w:val="20"/>
          <w:szCs w:val="20"/>
        </w:rPr>
        <w:t>ud</w:t>
      </w:r>
      <w:r w:rsidRPr="009A51B9">
        <w:rPr>
          <w:rFonts w:ascii="Century Gothic" w:hAnsi="Century Gothic"/>
          <w:sz w:val="20"/>
          <w:szCs w:val="20"/>
        </w:rPr>
        <w:t>i</w:t>
      </w:r>
      <w:r w:rsidRPr="009A51B9">
        <w:rPr>
          <w:rFonts w:ascii="Century Gothic" w:hAnsi="Century Gothic"/>
          <w:spacing w:val="-1"/>
          <w:sz w:val="20"/>
          <w:szCs w:val="20"/>
        </w:rPr>
        <w:t>n</w:t>
      </w:r>
      <w:r w:rsidRPr="009A51B9">
        <w:rPr>
          <w:rFonts w:ascii="Century Gothic" w:hAnsi="Century Gothic"/>
          <w:sz w:val="20"/>
          <w:szCs w:val="20"/>
        </w:rPr>
        <w:t xml:space="preserve">g </w:t>
      </w:r>
      <w:r w:rsidRPr="009A51B9">
        <w:rPr>
          <w:rFonts w:ascii="Century Gothic" w:hAnsi="Century Gothic"/>
          <w:spacing w:val="1"/>
          <w:sz w:val="20"/>
          <w:szCs w:val="20"/>
        </w:rPr>
        <w:t>e</w:t>
      </w:r>
      <w:r w:rsidRPr="009A51B9">
        <w:rPr>
          <w:rFonts w:ascii="Century Gothic" w:hAnsi="Century Gothic"/>
          <w:spacing w:val="-2"/>
          <w:sz w:val="20"/>
          <w:szCs w:val="20"/>
        </w:rPr>
        <w:t>s</w:t>
      </w:r>
      <w:r w:rsidRPr="009A51B9">
        <w:rPr>
          <w:rFonts w:ascii="Century Gothic" w:hAnsi="Century Gothic"/>
          <w:sz w:val="20"/>
          <w:szCs w:val="20"/>
        </w:rPr>
        <w:t>ti</w:t>
      </w:r>
      <w:r w:rsidRPr="009A51B9">
        <w:rPr>
          <w:rFonts w:ascii="Century Gothic" w:hAnsi="Century Gothic"/>
          <w:spacing w:val="1"/>
          <w:sz w:val="20"/>
          <w:szCs w:val="20"/>
        </w:rPr>
        <w:t>m</w:t>
      </w:r>
      <w:r w:rsidRPr="009A51B9">
        <w:rPr>
          <w:rFonts w:ascii="Century Gothic" w:hAnsi="Century Gothic"/>
          <w:spacing w:val="-3"/>
          <w:sz w:val="20"/>
          <w:szCs w:val="20"/>
        </w:rPr>
        <w:t>a</w:t>
      </w:r>
      <w:r w:rsidRPr="009A51B9">
        <w:rPr>
          <w:rFonts w:ascii="Century Gothic" w:hAnsi="Century Gothic"/>
          <w:sz w:val="20"/>
          <w:szCs w:val="20"/>
        </w:rPr>
        <w:t>t</w:t>
      </w:r>
      <w:r w:rsidRPr="009A51B9">
        <w:rPr>
          <w:rFonts w:ascii="Century Gothic" w:hAnsi="Century Gothic"/>
          <w:spacing w:val="1"/>
          <w:sz w:val="20"/>
          <w:szCs w:val="20"/>
        </w:rPr>
        <w:t>e</w:t>
      </w:r>
      <w:r w:rsidRPr="009A51B9">
        <w:rPr>
          <w:rFonts w:ascii="Century Gothic" w:hAnsi="Century Gothic"/>
          <w:sz w:val="20"/>
          <w:szCs w:val="20"/>
        </w:rPr>
        <w:t xml:space="preserve">s </w:t>
      </w:r>
      <w:r w:rsidRPr="009A51B9">
        <w:rPr>
          <w:rFonts w:ascii="Century Gothic" w:hAnsi="Century Gothic"/>
          <w:spacing w:val="1"/>
          <w:sz w:val="20"/>
          <w:szCs w:val="20"/>
        </w:rPr>
        <w:t>o</w:t>
      </w:r>
      <w:r w:rsidRPr="009A51B9">
        <w:rPr>
          <w:rFonts w:ascii="Century Gothic" w:hAnsi="Century Gothic"/>
          <w:sz w:val="20"/>
          <w:szCs w:val="20"/>
        </w:rPr>
        <w:t>f c</w:t>
      </w:r>
      <w:r w:rsidRPr="009A51B9">
        <w:rPr>
          <w:rFonts w:ascii="Century Gothic" w:hAnsi="Century Gothic"/>
          <w:spacing w:val="1"/>
          <w:sz w:val="20"/>
          <w:szCs w:val="20"/>
        </w:rPr>
        <w:t>o</w:t>
      </w:r>
      <w:r w:rsidRPr="009A51B9">
        <w:rPr>
          <w:rFonts w:ascii="Century Gothic" w:hAnsi="Century Gothic"/>
          <w:sz w:val="20"/>
          <w:szCs w:val="20"/>
        </w:rPr>
        <w:t>sts a</w:t>
      </w:r>
      <w:r w:rsidRPr="009A51B9">
        <w:rPr>
          <w:rFonts w:ascii="Century Gothic" w:hAnsi="Century Gothic"/>
          <w:spacing w:val="-1"/>
          <w:sz w:val="20"/>
          <w:szCs w:val="20"/>
        </w:rPr>
        <w:t>n</w:t>
      </w:r>
      <w:r w:rsidRPr="009A51B9">
        <w:rPr>
          <w:rFonts w:ascii="Century Gothic" w:hAnsi="Century Gothic"/>
          <w:sz w:val="20"/>
          <w:szCs w:val="20"/>
        </w:rPr>
        <w:t>d r</w:t>
      </w:r>
      <w:r w:rsidRPr="009A51B9">
        <w:rPr>
          <w:rFonts w:ascii="Century Gothic" w:hAnsi="Century Gothic"/>
          <w:spacing w:val="1"/>
          <w:sz w:val="20"/>
          <w:szCs w:val="20"/>
        </w:rPr>
        <w:t>e</w:t>
      </w:r>
      <w:r w:rsidRPr="009A51B9">
        <w:rPr>
          <w:rFonts w:ascii="Century Gothic" w:hAnsi="Century Gothic"/>
          <w:sz w:val="20"/>
          <w:szCs w:val="20"/>
        </w:rPr>
        <w:t>s</w:t>
      </w:r>
      <w:r w:rsidRPr="009A51B9">
        <w:rPr>
          <w:rFonts w:ascii="Century Gothic" w:hAnsi="Century Gothic"/>
          <w:spacing w:val="-3"/>
          <w:sz w:val="20"/>
          <w:szCs w:val="20"/>
        </w:rPr>
        <w:t>p</w:t>
      </w:r>
      <w:r w:rsidRPr="009A51B9">
        <w:rPr>
          <w:rFonts w:ascii="Century Gothic" w:hAnsi="Century Gothic"/>
          <w:spacing w:val="1"/>
          <w:sz w:val="20"/>
          <w:szCs w:val="20"/>
        </w:rPr>
        <w:t>o</w:t>
      </w:r>
      <w:r w:rsidRPr="009A51B9">
        <w:rPr>
          <w:rFonts w:ascii="Century Gothic" w:hAnsi="Century Gothic"/>
          <w:spacing w:val="-1"/>
          <w:sz w:val="20"/>
          <w:szCs w:val="20"/>
        </w:rPr>
        <w:t>n</w:t>
      </w:r>
      <w:r w:rsidRPr="009A51B9">
        <w:rPr>
          <w:rFonts w:ascii="Century Gothic" w:hAnsi="Century Gothic"/>
          <w:sz w:val="20"/>
          <w:szCs w:val="20"/>
        </w:rPr>
        <w:t>si</w:t>
      </w:r>
      <w:r w:rsidRPr="009A51B9">
        <w:rPr>
          <w:rFonts w:ascii="Century Gothic" w:hAnsi="Century Gothic"/>
          <w:spacing w:val="-1"/>
          <w:sz w:val="20"/>
          <w:szCs w:val="20"/>
        </w:rPr>
        <w:t>b</w:t>
      </w:r>
      <w:r w:rsidRPr="009A51B9">
        <w:rPr>
          <w:rFonts w:ascii="Century Gothic" w:hAnsi="Century Gothic"/>
          <w:sz w:val="20"/>
          <w:szCs w:val="20"/>
        </w:rPr>
        <w:t>ility f</w:t>
      </w:r>
      <w:r w:rsidRPr="009A51B9">
        <w:rPr>
          <w:rFonts w:ascii="Century Gothic" w:hAnsi="Century Gothic"/>
          <w:spacing w:val="1"/>
          <w:sz w:val="20"/>
          <w:szCs w:val="20"/>
        </w:rPr>
        <w:t>o</w:t>
      </w:r>
      <w:r w:rsidRPr="009A51B9">
        <w:rPr>
          <w:rFonts w:ascii="Century Gothic" w:hAnsi="Century Gothic"/>
          <w:sz w:val="20"/>
          <w:szCs w:val="20"/>
        </w:rPr>
        <w:t>r i</w:t>
      </w:r>
      <w:r w:rsidRPr="009A51B9">
        <w:rPr>
          <w:rFonts w:ascii="Century Gothic" w:hAnsi="Century Gothic"/>
          <w:spacing w:val="1"/>
          <w:sz w:val="20"/>
          <w:szCs w:val="20"/>
        </w:rPr>
        <w:t>m</w:t>
      </w:r>
      <w:r w:rsidRPr="009A51B9">
        <w:rPr>
          <w:rFonts w:ascii="Century Gothic" w:hAnsi="Century Gothic"/>
          <w:spacing w:val="-1"/>
          <w:sz w:val="20"/>
          <w:szCs w:val="20"/>
        </w:rPr>
        <w:t>p</w:t>
      </w:r>
      <w:r w:rsidRPr="009A51B9">
        <w:rPr>
          <w:rFonts w:ascii="Century Gothic" w:hAnsi="Century Gothic"/>
          <w:sz w:val="20"/>
          <w:szCs w:val="20"/>
        </w:rPr>
        <w:t>l</w:t>
      </w:r>
      <w:r w:rsidRPr="009A51B9">
        <w:rPr>
          <w:rFonts w:ascii="Century Gothic" w:hAnsi="Century Gothic"/>
          <w:spacing w:val="-2"/>
          <w:sz w:val="20"/>
          <w:szCs w:val="20"/>
        </w:rPr>
        <w:t>e</w:t>
      </w:r>
      <w:r w:rsidRPr="009A51B9">
        <w:rPr>
          <w:rFonts w:ascii="Century Gothic" w:hAnsi="Century Gothic"/>
          <w:spacing w:val="1"/>
          <w:sz w:val="20"/>
          <w:szCs w:val="20"/>
        </w:rPr>
        <w:t>me</w:t>
      </w:r>
      <w:r w:rsidRPr="009A51B9">
        <w:rPr>
          <w:rFonts w:ascii="Century Gothic" w:hAnsi="Century Gothic"/>
          <w:spacing w:val="-1"/>
          <w:sz w:val="20"/>
          <w:szCs w:val="20"/>
        </w:rPr>
        <w:t>n</w:t>
      </w:r>
      <w:r w:rsidRPr="009A51B9">
        <w:rPr>
          <w:rFonts w:ascii="Century Gothic" w:hAnsi="Century Gothic"/>
          <w:sz w:val="20"/>
          <w:szCs w:val="20"/>
        </w:rPr>
        <w:t>t</w:t>
      </w:r>
      <w:r w:rsidRPr="009A51B9">
        <w:rPr>
          <w:rFonts w:ascii="Century Gothic" w:hAnsi="Century Gothic"/>
          <w:spacing w:val="-3"/>
          <w:sz w:val="20"/>
          <w:szCs w:val="20"/>
        </w:rPr>
        <w:t>a</w:t>
      </w:r>
      <w:r w:rsidRPr="009A51B9">
        <w:rPr>
          <w:rFonts w:ascii="Century Gothic" w:hAnsi="Century Gothic"/>
          <w:sz w:val="20"/>
          <w:szCs w:val="20"/>
        </w:rPr>
        <w:t>ti</w:t>
      </w:r>
      <w:r w:rsidRPr="009A51B9">
        <w:rPr>
          <w:rFonts w:ascii="Century Gothic" w:hAnsi="Century Gothic"/>
          <w:spacing w:val="1"/>
          <w:sz w:val="20"/>
          <w:szCs w:val="20"/>
        </w:rPr>
        <w:t>o</w:t>
      </w:r>
      <w:r w:rsidRPr="009A51B9">
        <w:rPr>
          <w:rFonts w:ascii="Century Gothic" w:hAnsi="Century Gothic"/>
          <w:sz w:val="20"/>
          <w:szCs w:val="20"/>
        </w:rPr>
        <w:t xml:space="preserve">n </w:t>
      </w:r>
      <w:r w:rsidRPr="009A51B9">
        <w:rPr>
          <w:rFonts w:ascii="Century Gothic" w:hAnsi="Century Gothic"/>
          <w:spacing w:val="1"/>
          <w:sz w:val="20"/>
          <w:szCs w:val="20"/>
        </w:rPr>
        <w:t>o</w:t>
      </w:r>
      <w:r w:rsidRPr="009A51B9">
        <w:rPr>
          <w:rFonts w:ascii="Century Gothic" w:hAnsi="Century Gothic"/>
          <w:sz w:val="20"/>
          <w:szCs w:val="20"/>
        </w:rPr>
        <w:t>f s</w:t>
      </w:r>
      <w:r w:rsidRPr="009A51B9">
        <w:rPr>
          <w:rFonts w:ascii="Century Gothic" w:hAnsi="Century Gothic"/>
          <w:spacing w:val="-1"/>
          <w:sz w:val="20"/>
          <w:szCs w:val="20"/>
        </w:rPr>
        <w:t>u</w:t>
      </w:r>
      <w:r w:rsidRPr="009A51B9">
        <w:rPr>
          <w:rFonts w:ascii="Century Gothic" w:hAnsi="Century Gothic"/>
          <w:spacing w:val="-3"/>
          <w:sz w:val="20"/>
          <w:szCs w:val="20"/>
        </w:rPr>
        <w:t>r</w:t>
      </w:r>
      <w:r w:rsidRPr="009A51B9">
        <w:rPr>
          <w:rFonts w:ascii="Century Gothic" w:hAnsi="Century Gothic"/>
          <w:spacing w:val="1"/>
          <w:sz w:val="20"/>
          <w:szCs w:val="20"/>
        </w:rPr>
        <w:t>ve</w:t>
      </w:r>
      <w:r w:rsidRPr="009A51B9">
        <w:rPr>
          <w:rFonts w:ascii="Century Gothic" w:hAnsi="Century Gothic"/>
          <w:sz w:val="20"/>
          <w:szCs w:val="20"/>
        </w:rPr>
        <w:t>il</w:t>
      </w:r>
      <w:r w:rsidRPr="009A51B9">
        <w:rPr>
          <w:rFonts w:ascii="Century Gothic" w:hAnsi="Century Gothic"/>
          <w:spacing w:val="-3"/>
          <w:sz w:val="20"/>
          <w:szCs w:val="20"/>
        </w:rPr>
        <w:t>l</w:t>
      </w:r>
      <w:r w:rsidRPr="009A51B9">
        <w:rPr>
          <w:rFonts w:ascii="Century Gothic" w:hAnsi="Century Gothic"/>
          <w:sz w:val="20"/>
          <w:szCs w:val="20"/>
        </w:rPr>
        <w:t>a</w:t>
      </w:r>
      <w:r w:rsidRPr="009A51B9">
        <w:rPr>
          <w:rFonts w:ascii="Century Gothic" w:hAnsi="Century Gothic"/>
          <w:spacing w:val="-1"/>
          <w:sz w:val="20"/>
          <w:szCs w:val="20"/>
        </w:rPr>
        <w:t>n</w:t>
      </w:r>
      <w:r w:rsidRPr="009A51B9">
        <w:rPr>
          <w:rFonts w:ascii="Century Gothic" w:hAnsi="Century Gothic"/>
          <w:sz w:val="20"/>
          <w:szCs w:val="20"/>
        </w:rPr>
        <w:t>ce a</w:t>
      </w:r>
      <w:r w:rsidRPr="009A51B9">
        <w:rPr>
          <w:rFonts w:ascii="Century Gothic" w:hAnsi="Century Gothic"/>
          <w:spacing w:val="-1"/>
          <w:sz w:val="20"/>
          <w:szCs w:val="20"/>
        </w:rPr>
        <w:t>n</w:t>
      </w:r>
      <w:r w:rsidRPr="009A51B9">
        <w:rPr>
          <w:rFonts w:ascii="Century Gothic" w:hAnsi="Century Gothic"/>
          <w:sz w:val="20"/>
          <w:szCs w:val="20"/>
        </w:rPr>
        <w:t xml:space="preserve">d </w:t>
      </w:r>
      <w:r w:rsidRPr="009A51B9">
        <w:rPr>
          <w:rFonts w:ascii="Century Gothic" w:hAnsi="Century Gothic"/>
          <w:spacing w:val="1"/>
          <w:sz w:val="20"/>
          <w:szCs w:val="20"/>
        </w:rPr>
        <w:t>mo</w:t>
      </w:r>
      <w:r w:rsidRPr="009A51B9">
        <w:rPr>
          <w:rFonts w:ascii="Century Gothic" w:hAnsi="Century Gothic"/>
          <w:spacing w:val="-1"/>
          <w:sz w:val="20"/>
          <w:szCs w:val="20"/>
        </w:rPr>
        <w:t>n</w:t>
      </w:r>
      <w:r w:rsidRPr="009A51B9">
        <w:rPr>
          <w:rFonts w:ascii="Century Gothic" w:hAnsi="Century Gothic"/>
          <w:sz w:val="20"/>
          <w:szCs w:val="20"/>
        </w:rPr>
        <w:t>i</w:t>
      </w:r>
      <w:r w:rsidRPr="009A51B9">
        <w:rPr>
          <w:rFonts w:ascii="Century Gothic" w:hAnsi="Century Gothic"/>
          <w:spacing w:val="-2"/>
          <w:sz w:val="20"/>
          <w:szCs w:val="20"/>
        </w:rPr>
        <w:t>t</w:t>
      </w:r>
      <w:r w:rsidRPr="009A51B9">
        <w:rPr>
          <w:rFonts w:ascii="Century Gothic" w:hAnsi="Century Gothic"/>
          <w:spacing w:val="1"/>
          <w:sz w:val="20"/>
          <w:szCs w:val="20"/>
        </w:rPr>
        <w:t>o</w:t>
      </w:r>
      <w:r w:rsidRPr="009A51B9">
        <w:rPr>
          <w:rFonts w:ascii="Century Gothic" w:hAnsi="Century Gothic"/>
          <w:sz w:val="20"/>
          <w:szCs w:val="20"/>
        </w:rPr>
        <w:t>ri</w:t>
      </w:r>
      <w:r w:rsidRPr="009A51B9">
        <w:rPr>
          <w:rFonts w:ascii="Century Gothic" w:hAnsi="Century Gothic"/>
          <w:spacing w:val="-1"/>
          <w:sz w:val="20"/>
          <w:szCs w:val="20"/>
        </w:rPr>
        <w:t>n</w:t>
      </w:r>
      <w:r w:rsidRPr="009A51B9">
        <w:rPr>
          <w:rFonts w:ascii="Century Gothic" w:hAnsi="Century Gothic"/>
          <w:sz w:val="20"/>
          <w:szCs w:val="20"/>
        </w:rPr>
        <w:t>g activities.</w:t>
      </w:r>
    </w:p>
    <w:p w14:paraId="08A9F2D4" w14:textId="77777777" w:rsidR="00931168" w:rsidRPr="009A51B9" w:rsidRDefault="00931168" w:rsidP="009A51B9">
      <w:pPr>
        <w:spacing w:after="0" w:line="240" w:lineRule="auto"/>
        <w:ind w:left="1080"/>
        <w:contextualSpacing/>
        <w:rPr>
          <w:rFonts w:ascii="Century Gothic" w:hAnsi="Century Gothic"/>
          <w:sz w:val="20"/>
          <w:szCs w:val="20"/>
        </w:rPr>
      </w:pPr>
    </w:p>
    <w:p w14:paraId="7AD56EA0" w14:textId="77777777" w:rsidR="00931168" w:rsidRPr="009A51B9" w:rsidRDefault="00931168" w:rsidP="009A51B9">
      <w:pPr>
        <w:spacing w:after="0" w:line="240" w:lineRule="auto"/>
        <w:rPr>
          <w:rFonts w:ascii="Century Gothic" w:hAnsi="Century Gothic"/>
          <w:b/>
          <w:sz w:val="20"/>
          <w:szCs w:val="20"/>
        </w:rPr>
      </w:pPr>
      <w:r w:rsidRPr="009A51B9">
        <w:rPr>
          <w:rFonts w:ascii="Century Gothic" w:hAnsi="Century Gothic"/>
          <w:b/>
          <w:i/>
          <w:spacing w:val="1"/>
          <w:sz w:val="20"/>
          <w:szCs w:val="20"/>
        </w:rPr>
        <w:t>Step 7: Review of the ESIA</w:t>
      </w:r>
    </w:p>
    <w:p w14:paraId="6901F87E" w14:textId="00DE9990" w:rsidR="00931168" w:rsidRPr="009A51B9" w:rsidRDefault="00931168" w:rsidP="009A51B9">
      <w:pPr>
        <w:pStyle w:val="CommentText"/>
        <w:numPr>
          <w:ilvl w:val="0"/>
          <w:numId w:val="73"/>
        </w:numPr>
        <w:rPr>
          <w:rFonts w:ascii="Century Gothic" w:hAnsi="Century Gothic"/>
          <w:b/>
        </w:rPr>
      </w:pPr>
      <w:r w:rsidRPr="009A51B9">
        <w:rPr>
          <w:rFonts w:ascii="Century Gothic" w:eastAsia="Calibri" w:hAnsi="Century Gothic"/>
        </w:rPr>
        <w:t>T</w:t>
      </w:r>
      <w:r w:rsidRPr="009A51B9">
        <w:rPr>
          <w:rFonts w:ascii="Century Gothic" w:eastAsia="Calibri" w:hAnsi="Century Gothic"/>
          <w:spacing w:val="-1"/>
        </w:rPr>
        <w:t>h</w:t>
      </w:r>
      <w:r w:rsidRPr="009A51B9">
        <w:rPr>
          <w:rFonts w:ascii="Century Gothic" w:eastAsia="Calibri" w:hAnsi="Century Gothic"/>
        </w:rPr>
        <w:t>e</w:t>
      </w:r>
      <w:r w:rsidRPr="009A51B9">
        <w:rPr>
          <w:rFonts w:ascii="Century Gothic" w:eastAsia="Calibri" w:hAnsi="Century Gothic"/>
          <w:spacing w:val="4"/>
        </w:rPr>
        <w:t xml:space="preserve"> IA/PCU </w:t>
      </w:r>
      <w:r w:rsidRPr="009A51B9">
        <w:rPr>
          <w:rFonts w:ascii="Century Gothic" w:eastAsia="Calibri" w:hAnsi="Century Gothic"/>
          <w:spacing w:val="1"/>
        </w:rPr>
        <w:t>sha</w:t>
      </w:r>
      <w:r w:rsidRPr="009A51B9">
        <w:rPr>
          <w:rFonts w:ascii="Century Gothic" w:eastAsia="Calibri" w:hAnsi="Century Gothic"/>
        </w:rPr>
        <w:t>ll s</w:t>
      </w:r>
      <w:r w:rsidRPr="009A51B9">
        <w:rPr>
          <w:rFonts w:ascii="Century Gothic" w:eastAsia="Calibri" w:hAnsi="Century Gothic"/>
          <w:spacing w:val="-1"/>
        </w:rPr>
        <w:t>ub</w:t>
      </w:r>
      <w:r w:rsidRPr="009A51B9">
        <w:rPr>
          <w:rFonts w:ascii="Century Gothic" w:eastAsia="Calibri" w:hAnsi="Century Gothic"/>
          <w:spacing w:val="1"/>
        </w:rPr>
        <w:t>m</w:t>
      </w:r>
      <w:r w:rsidRPr="009A51B9">
        <w:rPr>
          <w:rFonts w:ascii="Century Gothic" w:eastAsia="Calibri" w:hAnsi="Century Gothic"/>
        </w:rPr>
        <w:t>it</w:t>
      </w:r>
      <w:r w:rsidRPr="009A51B9">
        <w:rPr>
          <w:rFonts w:ascii="Century Gothic" w:eastAsia="Calibri" w:hAnsi="Century Gothic"/>
          <w:lang w:val="en-US"/>
        </w:rPr>
        <w:t xml:space="preserve"> </w:t>
      </w:r>
      <w:r w:rsidRPr="009A51B9">
        <w:rPr>
          <w:rFonts w:ascii="Century Gothic" w:eastAsia="Calibri" w:hAnsi="Century Gothic"/>
        </w:rPr>
        <w:t>t</w:t>
      </w:r>
      <w:r w:rsidRPr="009A51B9">
        <w:rPr>
          <w:rFonts w:ascii="Century Gothic" w:eastAsia="Calibri" w:hAnsi="Century Gothic"/>
          <w:spacing w:val="-1"/>
        </w:rPr>
        <w:t>h</w:t>
      </w:r>
      <w:r w:rsidRPr="009A51B9">
        <w:rPr>
          <w:rFonts w:ascii="Century Gothic" w:eastAsia="Calibri" w:hAnsi="Century Gothic"/>
        </w:rPr>
        <w:t>e</w:t>
      </w:r>
      <w:r w:rsidRPr="009A51B9">
        <w:rPr>
          <w:rFonts w:ascii="Century Gothic" w:eastAsia="Calibri" w:hAnsi="Century Gothic"/>
          <w:spacing w:val="-1"/>
        </w:rPr>
        <w:t xml:space="preserve"> d</w:t>
      </w:r>
      <w:r w:rsidRPr="009A51B9">
        <w:rPr>
          <w:rFonts w:ascii="Century Gothic" w:eastAsia="Calibri" w:hAnsi="Century Gothic"/>
        </w:rPr>
        <w:t>raft</w:t>
      </w:r>
      <w:r w:rsidRPr="009A51B9">
        <w:rPr>
          <w:rFonts w:ascii="Century Gothic" w:eastAsia="Calibri" w:hAnsi="Century Gothic"/>
          <w:lang w:val="en-US"/>
        </w:rPr>
        <w:t xml:space="preserve"> </w:t>
      </w:r>
      <w:r w:rsidRPr="009A51B9">
        <w:rPr>
          <w:rFonts w:ascii="Century Gothic" w:eastAsia="Calibri" w:hAnsi="Century Gothic"/>
        </w:rPr>
        <w:t>ESIA</w:t>
      </w:r>
      <w:r w:rsidRPr="009A51B9">
        <w:rPr>
          <w:rFonts w:ascii="Century Gothic" w:eastAsia="Calibri" w:hAnsi="Century Gothic"/>
          <w:lang w:val="en-US"/>
        </w:rPr>
        <w:t xml:space="preserve"> </w:t>
      </w:r>
      <w:r w:rsidRPr="009A51B9">
        <w:rPr>
          <w:rFonts w:ascii="Century Gothic" w:eastAsia="Calibri" w:hAnsi="Century Gothic"/>
          <w:spacing w:val="-2"/>
        </w:rPr>
        <w:t>t</w:t>
      </w:r>
      <w:r w:rsidRPr="009A51B9">
        <w:rPr>
          <w:rFonts w:ascii="Century Gothic" w:eastAsia="Calibri" w:hAnsi="Century Gothic"/>
        </w:rPr>
        <w:t>o</w:t>
      </w:r>
      <w:r w:rsidRPr="009A51B9">
        <w:rPr>
          <w:rFonts w:ascii="Century Gothic" w:eastAsia="Calibri" w:hAnsi="Century Gothic"/>
          <w:spacing w:val="4"/>
        </w:rPr>
        <w:t xml:space="preserve"> the PC for onward transmission to </w:t>
      </w:r>
      <w:r w:rsidRPr="009A51B9">
        <w:rPr>
          <w:rFonts w:ascii="Century Gothic" w:eastAsia="Calibri" w:hAnsi="Century Gothic"/>
        </w:rPr>
        <w:t xml:space="preserve">World Bank </w:t>
      </w:r>
      <w:r w:rsidR="00CA6F79" w:rsidRPr="009A51B9">
        <w:rPr>
          <w:rFonts w:ascii="Century Gothic" w:eastAsia="Calibri" w:hAnsi="Century Gothic"/>
          <w:lang w:val="en-US"/>
        </w:rPr>
        <w:t xml:space="preserve">and </w:t>
      </w:r>
      <w:r w:rsidR="00CA6F79" w:rsidRPr="009A51B9">
        <w:rPr>
          <w:rFonts w:ascii="Century Gothic" w:eastAsia="Calibri" w:hAnsi="Century Gothic"/>
          <w:spacing w:val="-2"/>
        </w:rPr>
        <w:t>E</w:t>
      </w:r>
      <w:r w:rsidR="00CA6F79" w:rsidRPr="009A51B9">
        <w:rPr>
          <w:rFonts w:ascii="Century Gothic" w:eastAsia="Calibri" w:hAnsi="Century Gothic"/>
          <w:spacing w:val="1"/>
        </w:rPr>
        <w:t>P</w:t>
      </w:r>
      <w:r w:rsidR="00CA6F79" w:rsidRPr="009A51B9">
        <w:rPr>
          <w:rFonts w:ascii="Century Gothic" w:eastAsia="Calibri" w:hAnsi="Century Gothic"/>
        </w:rPr>
        <w:t xml:space="preserve">A </w:t>
      </w:r>
      <w:r w:rsidR="00CA6F79" w:rsidRPr="009A51B9">
        <w:rPr>
          <w:rFonts w:ascii="Century Gothic" w:eastAsia="Calibri" w:hAnsi="Century Gothic"/>
          <w:lang w:val="en-US"/>
        </w:rPr>
        <w:t>f</w:t>
      </w:r>
      <w:r w:rsidRPr="009A51B9">
        <w:rPr>
          <w:rFonts w:ascii="Century Gothic" w:eastAsia="Calibri" w:hAnsi="Century Gothic"/>
          <w:spacing w:val="1"/>
        </w:rPr>
        <w:t>or review</w:t>
      </w:r>
      <w:r w:rsidRPr="009A51B9">
        <w:rPr>
          <w:rFonts w:ascii="Century Gothic" w:eastAsia="Calibri" w:hAnsi="Century Gothic"/>
        </w:rPr>
        <w:t>. The EPA and World Bank laid down procedures for review of ESI</w:t>
      </w:r>
      <w:r w:rsidR="00CA6F79" w:rsidRPr="009A51B9">
        <w:rPr>
          <w:rFonts w:ascii="Century Gothic" w:eastAsia="Calibri" w:hAnsi="Century Gothic"/>
          <w:lang w:val="en-US"/>
        </w:rPr>
        <w:t>A</w:t>
      </w:r>
      <w:r w:rsidRPr="009A51B9">
        <w:rPr>
          <w:rFonts w:ascii="Century Gothic" w:eastAsia="Calibri" w:hAnsi="Century Gothic"/>
        </w:rPr>
        <w:t xml:space="preserve"> shall be followed. In addition, all EPA laid down procedure for public noticing and feedback shall be adhered to. </w:t>
      </w:r>
      <w:r w:rsidRPr="009A51B9">
        <w:rPr>
          <w:rFonts w:ascii="Century Gothic" w:hAnsi="Century Gothic"/>
          <w:b/>
        </w:rPr>
        <w:t>If policy discrepancy exists in some domains, World Bank policies will override national policies and regulations.</w:t>
      </w:r>
    </w:p>
    <w:p w14:paraId="7F608249" w14:textId="77777777" w:rsidR="00BA76E7" w:rsidRPr="009A51B9" w:rsidRDefault="00BA76E7" w:rsidP="009A51B9">
      <w:pPr>
        <w:pStyle w:val="CommentText"/>
        <w:ind w:left="720"/>
        <w:rPr>
          <w:rFonts w:ascii="Century Gothic" w:hAnsi="Century Gothic"/>
          <w:b/>
        </w:rPr>
      </w:pPr>
    </w:p>
    <w:p w14:paraId="0BA6EA18" w14:textId="254F1691" w:rsidR="00931168" w:rsidRPr="009A51B9" w:rsidRDefault="00CA6F79" w:rsidP="009A51B9">
      <w:pPr>
        <w:pStyle w:val="CommentText"/>
        <w:numPr>
          <w:ilvl w:val="0"/>
          <w:numId w:val="73"/>
        </w:numPr>
        <w:rPr>
          <w:rFonts w:ascii="Century Gothic" w:hAnsi="Century Gothic"/>
          <w:b/>
        </w:rPr>
      </w:pPr>
      <w:r w:rsidRPr="009A51B9">
        <w:rPr>
          <w:rFonts w:ascii="Century Gothic" w:eastAsia="Calibri" w:hAnsi="Century Gothic"/>
          <w:lang w:val="en-US"/>
        </w:rPr>
        <w:t>When the</w:t>
      </w:r>
      <w:r w:rsidR="00931168" w:rsidRPr="009A51B9">
        <w:rPr>
          <w:rFonts w:ascii="Century Gothic" w:eastAsia="Calibri" w:hAnsi="Century Gothic"/>
        </w:rPr>
        <w:t xml:space="preserve"> IA/</w:t>
      </w:r>
      <w:r w:rsidRPr="009A51B9">
        <w:rPr>
          <w:rFonts w:ascii="Century Gothic" w:eastAsia="Calibri" w:hAnsi="Century Gothic"/>
        </w:rPr>
        <w:t xml:space="preserve">PCU </w:t>
      </w:r>
      <w:r w:rsidRPr="009A51B9">
        <w:rPr>
          <w:rFonts w:ascii="Century Gothic" w:eastAsia="Calibri" w:hAnsi="Century Gothic"/>
          <w:lang w:val="en-US"/>
        </w:rPr>
        <w:t xml:space="preserve">submits the </w:t>
      </w:r>
      <w:r w:rsidRPr="009A51B9">
        <w:rPr>
          <w:rFonts w:ascii="Century Gothic" w:eastAsia="Calibri" w:hAnsi="Century Gothic"/>
        </w:rPr>
        <w:t>draft ESIA to the EPA</w:t>
      </w:r>
      <w:r w:rsidRPr="009A51B9">
        <w:rPr>
          <w:rFonts w:ascii="Century Gothic" w:eastAsia="Calibri" w:hAnsi="Century Gothic"/>
          <w:lang w:val="en-US"/>
        </w:rPr>
        <w:t>, it</w:t>
      </w:r>
      <w:r w:rsidR="00931168" w:rsidRPr="009A51B9">
        <w:rPr>
          <w:rFonts w:ascii="Century Gothic" w:eastAsia="Calibri" w:hAnsi="Century Gothic"/>
        </w:rPr>
        <w:t xml:space="preserve"> will be reviewed by a cross-sectoral National Environmental and Social Impact Assessment Technical Review Committee (ESIA/TRC) made up of representatives of relevant Ministries, Departments and Agencies as determined by the EPA after preliminary review of the pertinent environmental and social issues associated with the project.</w:t>
      </w:r>
      <w:r w:rsidR="00931168" w:rsidRPr="009A51B9">
        <w:rPr>
          <w:rFonts w:ascii="Century Gothic" w:eastAsia="Calibri" w:hAnsi="Century Gothic"/>
          <w:lang w:val="en-US"/>
        </w:rPr>
        <w:t xml:space="preserve"> </w:t>
      </w:r>
      <w:r w:rsidR="00931168" w:rsidRPr="009A51B9">
        <w:rPr>
          <w:rFonts w:ascii="Century Gothic" w:eastAsia="Calibri" w:hAnsi="Century Gothic"/>
        </w:rPr>
        <w:t>The review committee is expected to:</w:t>
      </w:r>
    </w:p>
    <w:p w14:paraId="1D6F58E9" w14:textId="77777777" w:rsidR="00931168" w:rsidRPr="009A51B9" w:rsidRDefault="00931168" w:rsidP="009A51B9">
      <w:pPr>
        <w:numPr>
          <w:ilvl w:val="0"/>
          <w:numId w:val="76"/>
        </w:numPr>
        <w:spacing w:after="0" w:line="240" w:lineRule="auto"/>
        <w:ind w:left="1418"/>
        <w:rPr>
          <w:rFonts w:ascii="Century Gothic" w:hAnsi="Century Gothic"/>
          <w:color w:val="000000"/>
          <w:sz w:val="20"/>
          <w:szCs w:val="20"/>
        </w:rPr>
      </w:pPr>
      <w:r w:rsidRPr="009A51B9">
        <w:rPr>
          <w:rFonts w:ascii="Century Gothic" w:hAnsi="Century Gothic"/>
          <w:color w:val="000000"/>
          <w:sz w:val="20"/>
          <w:szCs w:val="20"/>
        </w:rPr>
        <w:t>Assist the Agency in screening/reviewing all Environmental Assessment Applications and Reports (Environmental Impact Statements, Annual Environmental Reports, Environmental Management Plans and other related reports</w:t>
      </w:r>
      <w:proofErr w:type="gramStart"/>
      <w:r w:rsidRPr="009A51B9">
        <w:rPr>
          <w:rFonts w:ascii="Century Gothic" w:hAnsi="Century Gothic"/>
          <w:color w:val="000000"/>
          <w:sz w:val="20"/>
          <w:szCs w:val="20"/>
        </w:rPr>
        <w:t>);</w:t>
      </w:r>
      <w:proofErr w:type="gramEnd"/>
    </w:p>
    <w:p w14:paraId="53B2B357" w14:textId="77777777" w:rsidR="00931168" w:rsidRPr="009A51B9" w:rsidRDefault="00931168" w:rsidP="009A51B9">
      <w:pPr>
        <w:numPr>
          <w:ilvl w:val="0"/>
          <w:numId w:val="76"/>
        </w:numPr>
        <w:spacing w:after="0" w:line="240" w:lineRule="auto"/>
        <w:ind w:left="1418"/>
        <w:rPr>
          <w:rFonts w:ascii="Century Gothic" w:hAnsi="Century Gothic"/>
          <w:color w:val="000000"/>
          <w:sz w:val="20"/>
          <w:szCs w:val="20"/>
        </w:rPr>
      </w:pPr>
      <w:r w:rsidRPr="009A51B9">
        <w:rPr>
          <w:rFonts w:ascii="Century Gothic" w:hAnsi="Century Gothic"/>
          <w:color w:val="000000"/>
          <w:sz w:val="20"/>
          <w:szCs w:val="20"/>
        </w:rPr>
        <w:t xml:space="preserve"> make recommendations to the Executive Director of the EPA for final </w:t>
      </w:r>
      <w:proofErr w:type="gramStart"/>
      <w:r w:rsidRPr="009A51B9">
        <w:rPr>
          <w:rFonts w:ascii="Century Gothic" w:hAnsi="Century Gothic"/>
          <w:color w:val="000000"/>
          <w:sz w:val="20"/>
          <w:szCs w:val="20"/>
        </w:rPr>
        <w:t>decision-making;</w:t>
      </w:r>
      <w:proofErr w:type="gramEnd"/>
    </w:p>
    <w:p w14:paraId="09970280" w14:textId="77777777" w:rsidR="00931168" w:rsidRPr="009A51B9" w:rsidRDefault="00931168" w:rsidP="009A51B9">
      <w:pPr>
        <w:numPr>
          <w:ilvl w:val="0"/>
          <w:numId w:val="76"/>
        </w:numPr>
        <w:spacing w:after="0" w:line="240" w:lineRule="auto"/>
        <w:ind w:left="1418"/>
        <w:rPr>
          <w:rFonts w:ascii="Century Gothic" w:hAnsi="Century Gothic"/>
          <w:color w:val="000000"/>
          <w:sz w:val="20"/>
          <w:szCs w:val="20"/>
        </w:rPr>
      </w:pPr>
      <w:r w:rsidRPr="009A51B9">
        <w:rPr>
          <w:rFonts w:ascii="Century Gothic" w:hAnsi="Century Gothic"/>
          <w:color w:val="000000"/>
          <w:sz w:val="20"/>
          <w:szCs w:val="20"/>
        </w:rPr>
        <w:t xml:space="preserve"> provide technical advice on conduct of assessments and related studies on undertakings and the reports submitted on </w:t>
      </w:r>
      <w:proofErr w:type="gramStart"/>
      <w:r w:rsidRPr="009A51B9">
        <w:rPr>
          <w:rFonts w:ascii="Century Gothic" w:hAnsi="Century Gothic"/>
          <w:color w:val="000000"/>
          <w:sz w:val="20"/>
          <w:szCs w:val="20"/>
        </w:rPr>
        <w:t>them;</w:t>
      </w:r>
      <w:proofErr w:type="gramEnd"/>
    </w:p>
    <w:p w14:paraId="01479F94" w14:textId="77777777" w:rsidR="00931168" w:rsidRPr="009A51B9" w:rsidRDefault="00931168" w:rsidP="009A51B9">
      <w:pPr>
        <w:numPr>
          <w:ilvl w:val="0"/>
          <w:numId w:val="76"/>
        </w:numPr>
        <w:spacing w:after="0" w:line="240" w:lineRule="auto"/>
        <w:ind w:left="1418"/>
        <w:rPr>
          <w:rFonts w:ascii="Century Gothic" w:hAnsi="Century Gothic"/>
          <w:color w:val="000000"/>
          <w:sz w:val="20"/>
          <w:szCs w:val="20"/>
        </w:rPr>
      </w:pPr>
      <w:r w:rsidRPr="009A51B9">
        <w:rPr>
          <w:rFonts w:ascii="Century Gothic" w:hAnsi="Century Gothic"/>
          <w:color w:val="000000"/>
          <w:sz w:val="20"/>
          <w:szCs w:val="20"/>
        </w:rPr>
        <w:t xml:space="preserve"> make recommendations on the adequacy of the assessment and any observed </w:t>
      </w:r>
      <w:proofErr w:type="gramStart"/>
      <w:r w:rsidRPr="009A51B9">
        <w:rPr>
          <w:rFonts w:ascii="Century Gothic" w:hAnsi="Century Gothic"/>
          <w:color w:val="000000"/>
          <w:sz w:val="20"/>
          <w:szCs w:val="20"/>
        </w:rPr>
        <w:t>gap;</w:t>
      </w:r>
      <w:proofErr w:type="gramEnd"/>
    </w:p>
    <w:p w14:paraId="33C19149" w14:textId="77777777" w:rsidR="00931168" w:rsidRPr="009A51B9" w:rsidRDefault="00931168" w:rsidP="009A51B9">
      <w:pPr>
        <w:numPr>
          <w:ilvl w:val="0"/>
          <w:numId w:val="76"/>
        </w:numPr>
        <w:spacing w:after="0" w:line="240" w:lineRule="auto"/>
        <w:ind w:left="1418"/>
        <w:rPr>
          <w:rFonts w:ascii="Century Gothic" w:hAnsi="Century Gothic"/>
          <w:color w:val="000000"/>
          <w:sz w:val="20"/>
          <w:szCs w:val="20"/>
        </w:rPr>
      </w:pPr>
      <w:r w:rsidRPr="009A51B9">
        <w:rPr>
          <w:rFonts w:ascii="Century Gothic" w:hAnsi="Century Gothic"/>
          <w:color w:val="000000"/>
          <w:sz w:val="20"/>
          <w:szCs w:val="20"/>
        </w:rPr>
        <w:t xml:space="preserve"> advise on the seriousness of such gaps and the risks or otherwise to decisions required to be made recommend whether the undertakings as proposed must be accepted and under what conditions, or not to be accepted and the reasons, as well provide guidance on how any outstanding issue/areas may be satisfactorily addressed.</w:t>
      </w:r>
    </w:p>
    <w:p w14:paraId="23EF70EB" w14:textId="76B5E09B" w:rsidR="00931168" w:rsidRPr="009A51B9" w:rsidRDefault="00931168" w:rsidP="009A51B9">
      <w:pPr>
        <w:pStyle w:val="CommentText"/>
        <w:numPr>
          <w:ilvl w:val="0"/>
          <w:numId w:val="73"/>
        </w:numPr>
        <w:rPr>
          <w:rFonts w:ascii="Century Gothic" w:eastAsia="Calibri" w:hAnsi="Century Gothic"/>
        </w:rPr>
      </w:pPr>
      <w:r w:rsidRPr="009A51B9">
        <w:rPr>
          <w:rFonts w:ascii="Century Gothic" w:eastAsia="Calibri" w:hAnsi="Century Gothic"/>
        </w:rPr>
        <w:t>Copies of ESIA will be placed at vantage points including the EPA</w:t>
      </w:r>
      <w:r w:rsidR="004F68F9">
        <w:rPr>
          <w:rFonts w:ascii="Century Gothic" w:eastAsia="Calibri" w:hAnsi="Century Gothic"/>
          <w:lang w:val="en-US"/>
        </w:rPr>
        <w:t xml:space="preserve"> &amp; MLNR</w:t>
      </w:r>
      <w:r w:rsidRPr="009A51B9">
        <w:rPr>
          <w:rFonts w:ascii="Century Gothic" w:eastAsia="Calibri" w:hAnsi="Century Gothic"/>
        </w:rPr>
        <w:t xml:space="preserve"> Librar</w:t>
      </w:r>
      <w:r w:rsidR="007172F7">
        <w:rPr>
          <w:rFonts w:ascii="Century Gothic" w:eastAsia="Calibri" w:hAnsi="Century Gothic"/>
          <w:lang w:val="en-US"/>
        </w:rPr>
        <w:t>ies</w:t>
      </w:r>
      <w:r w:rsidRPr="009A51B9">
        <w:rPr>
          <w:rFonts w:ascii="Century Gothic" w:eastAsia="Calibri" w:hAnsi="Century Gothic"/>
        </w:rPr>
        <w:t xml:space="preserve">, </w:t>
      </w:r>
      <w:r w:rsidRPr="009A51B9">
        <w:rPr>
          <w:rFonts w:ascii="Century Gothic" w:eastAsia="Calibri" w:hAnsi="Century Gothic"/>
        </w:rPr>
        <w:lastRenderedPageBreak/>
        <w:t>relevant District Assembly, relevant District and Regional FSD offices, EPA Regional Offices and the sector Ministry. EPA serves a 21-day public notice in the national and local newspapers about the ESIA publication and its availability for public comments.</w:t>
      </w:r>
    </w:p>
    <w:p w14:paraId="2CE8C4CE" w14:textId="77777777" w:rsidR="004141EE" w:rsidRPr="009A51B9" w:rsidRDefault="004141EE" w:rsidP="009A51B9">
      <w:pPr>
        <w:pStyle w:val="CommentText"/>
        <w:rPr>
          <w:rFonts w:ascii="Century Gothic" w:hAnsi="Century Gothic"/>
          <w:b/>
        </w:rPr>
      </w:pPr>
    </w:p>
    <w:p w14:paraId="27ADD9A9" w14:textId="77777777" w:rsidR="00931168" w:rsidRPr="009A51B9" w:rsidRDefault="00931168" w:rsidP="009A51B9">
      <w:pPr>
        <w:spacing w:after="0" w:line="240" w:lineRule="auto"/>
        <w:rPr>
          <w:rFonts w:ascii="Century Gothic" w:hAnsi="Century Gothic"/>
          <w:b/>
          <w:i/>
          <w:spacing w:val="1"/>
          <w:sz w:val="20"/>
          <w:szCs w:val="20"/>
        </w:rPr>
      </w:pPr>
      <w:r w:rsidRPr="009A51B9">
        <w:rPr>
          <w:rFonts w:ascii="Century Gothic" w:hAnsi="Century Gothic"/>
          <w:b/>
          <w:i/>
          <w:spacing w:val="1"/>
          <w:sz w:val="20"/>
          <w:szCs w:val="20"/>
        </w:rPr>
        <w:t xml:space="preserve">Step 8: Public Hearing </w:t>
      </w:r>
    </w:p>
    <w:p w14:paraId="5383FD2D" w14:textId="3A769C76" w:rsidR="00931168" w:rsidRPr="009A51B9" w:rsidRDefault="00931168" w:rsidP="009A51B9">
      <w:pPr>
        <w:pStyle w:val="ListParagraph"/>
        <w:numPr>
          <w:ilvl w:val="0"/>
          <w:numId w:val="74"/>
        </w:numPr>
        <w:rPr>
          <w:rFonts w:ascii="Century Gothic" w:eastAsia="Calibri" w:hAnsi="Century Gothic" w:cs="Times New Roman"/>
          <w:sz w:val="20"/>
          <w:szCs w:val="20"/>
        </w:rPr>
      </w:pPr>
      <w:r w:rsidRPr="009A51B9">
        <w:rPr>
          <w:rFonts w:ascii="Century Gothic" w:eastAsia="Calibri" w:hAnsi="Century Gothic" w:cs="Times New Roman"/>
          <w:sz w:val="20"/>
          <w:szCs w:val="20"/>
        </w:rPr>
        <w:t>Where a Public Hearing is required, the IA/</w:t>
      </w:r>
      <w:r w:rsidR="00E37D1A" w:rsidRPr="00E37D1A">
        <w:rPr>
          <w:rFonts w:ascii="Century Gothic" w:hAnsi="Century Gothic"/>
          <w:sz w:val="20"/>
          <w:szCs w:val="20"/>
        </w:rPr>
        <w:t xml:space="preserve"> </w:t>
      </w:r>
      <w:r w:rsidR="00E37D1A">
        <w:rPr>
          <w:rFonts w:ascii="Century Gothic" w:hAnsi="Century Gothic"/>
          <w:sz w:val="20"/>
          <w:szCs w:val="20"/>
        </w:rPr>
        <w:t>Safeguard Officer</w:t>
      </w:r>
      <w:r w:rsidRPr="009A51B9">
        <w:rPr>
          <w:rFonts w:ascii="Century Gothic" w:eastAsia="Calibri" w:hAnsi="Century Gothic" w:cs="Times New Roman"/>
          <w:sz w:val="20"/>
          <w:szCs w:val="20"/>
        </w:rPr>
        <w:t xml:space="preserve"> will organize same. Regulation 17 of the LI 1652 (1999) specifies three conditions that may trigger the holding of a public hearing. These are:</w:t>
      </w:r>
    </w:p>
    <w:p w14:paraId="09948234" w14:textId="77777777" w:rsidR="00931168" w:rsidRPr="009A51B9" w:rsidRDefault="00931168" w:rsidP="009A51B9">
      <w:pPr>
        <w:numPr>
          <w:ilvl w:val="0"/>
          <w:numId w:val="75"/>
        </w:numPr>
        <w:spacing w:after="0" w:line="240" w:lineRule="auto"/>
        <w:ind w:left="1418"/>
        <w:contextualSpacing/>
        <w:rPr>
          <w:rFonts w:ascii="Century Gothic" w:hAnsi="Century Gothic"/>
          <w:sz w:val="20"/>
          <w:szCs w:val="20"/>
        </w:rPr>
      </w:pPr>
      <w:r w:rsidRPr="009A51B9">
        <w:rPr>
          <w:rFonts w:ascii="Century Gothic" w:hAnsi="Century Gothic"/>
          <w:sz w:val="20"/>
          <w:szCs w:val="20"/>
        </w:rPr>
        <w:t xml:space="preserve">Where notice issued under EPA EA regulation 16 results in great public reaction to the commencement of the proposed </w:t>
      </w:r>
      <w:proofErr w:type="gramStart"/>
      <w:r w:rsidRPr="009A51B9">
        <w:rPr>
          <w:rFonts w:ascii="Century Gothic" w:hAnsi="Century Gothic"/>
          <w:sz w:val="20"/>
          <w:szCs w:val="20"/>
        </w:rPr>
        <w:t>undertaking;</w:t>
      </w:r>
      <w:proofErr w:type="gramEnd"/>
    </w:p>
    <w:p w14:paraId="2153AE67" w14:textId="77777777" w:rsidR="00931168" w:rsidRPr="009A51B9" w:rsidRDefault="00931168" w:rsidP="009A51B9">
      <w:pPr>
        <w:numPr>
          <w:ilvl w:val="0"/>
          <w:numId w:val="75"/>
        </w:numPr>
        <w:spacing w:after="0" w:line="240" w:lineRule="auto"/>
        <w:ind w:left="1418"/>
        <w:contextualSpacing/>
        <w:rPr>
          <w:rFonts w:ascii="Century Gothic" w:hAnsi="Century Gothic"/>
          <w:sz w:val="20"/>
          <w:szCs w:val="20"/>
        </w:rPr>
      </w:pPr>
      <w:r w:rsidRPr="009A51B9">
        <w:rPr>
          <w:rFonts w:ascii="Century Gothic" w:hAnsi="Century Gothic"/>
          <w:sz w:val="20"/>
          <w:szCs w:val="20"/>
        </w:rPr>
        <w:t xml:space="preserve">Where the undertaking will involve the dislocation, relocation or resettlement of communities, </w:t>
      </w:r>
      <w:proofErr w:type="gramStart"/>
      <w:r w:rsidRPr="009A51B9">
        <w:rPr>
          <w:rFonts w:ascii="Century Gothic" w:hAnsi="Century Gothic"/>
          <w:sz w:val="20"/>
          <w:szCs w:val="20"/>
        </w:rPr>
        <w:t>and;</w:t>
      </w:r>
      <w:proofErr w:type="gramEnd"/>
    </w:p>
    <w:p w14:paraId="22567106" w14:textId="77777777" w:rsidR="00931168" w:rsidRPr="009A51B9" w:rsidRDefault="00931168" w:rsidP="009A51B9">
      <w:pPr>
        <w:numPr>
          <w:ilvl w:val="0"/>
          <w:numId w:val="75"/>
        </w:numPr>
        <w:spacing w:after="0" w:line="240" w:lineRule="auto"/>
        <w:ind w:left="1418"/>
        <w:contextualSpacing/>
        <w:rPr>
          <w:rFonts w:ascii="Century Gothic" w:hAnsi="Century Gothic"/>
          <w:sz w:val="20"/>
          <w:szCs w:val="20"/>
        </w:rPr>
      </w:pPr>
      <w:r w:rsidRPr="009A51B9">
        <w:rPr>
          <w:rFonts w:ascii="Century Gothic" w:hAnsi="Century Gothic"/>
          <w:sz w:val="20"/>
          <w:szCs w:val="20"/>
        </w:rPr>
        <w:t>Where the EPA considers that the undertaking could have extensive and far-reaching effects on the environment.</w:t>
      </w:r>
    </w:p>
    <w:p w14:paraId="693AB138" w14:textId="77777777" w:rsidR="00931168" w:rsidRPr="009A51B9" w:rsidRDefault="00931168" w:rsidP="009A51B9">
      <w:pPr>
        <w:spacing w:after="0" w:line="240" w:lineRule="auto"/>
        <w:rPr>
          <w:rFonts w:ascii="Century Gothic" w:hAnsi="Century Gothic"/>
          <w:sz w:val="20"/>
          <w:szCs w:val="20"/>
        </w:rPr>
      </w:pPr>
    </w:p>
    <w:p w14:paraId="0BAD9A79" w14:textId="77777777"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sz w:val="20"/>
          <w:szCs w:val="20"/>
        </w:rPr>
        <w:t xml:space="preserve">The outcomes/concerns expressed by the stakeholders at the Public Hearing shall be used to finalize the ESIS document. </w:t>
      </w:r>
    </w:p>
    <w:p w14:paraId="1E0BC15E" w14:textId="77777777" w:rsidR="00931168" w:rsidRPr="009A51B9" w:rsidRDefault="00931168" w:rsidP="009A51B9">
      <w:pPr>
        <w:spacing w:after="0" w:line="240" w:lineRule="auto"/>
        <w:rPr>
          <w:rFonts w:ascii="Century Gothic" w:hAnsi="Century Gothic"/>
          <w:sz w:val="20"/>
          <w:szCs w:val="20"/>
          <w:lang w:val="en-GB" w:eastAsia="ja-JP"/>
        </w:rPr>
      </w:pPr>
    </w:p>
    <w:p w14:paraId="4405E979" w14:textId="6B906F03" w:rsidR="00931168" w:rsidRPr="009A51B9" w:rsidRDefault="00931168" w:rsidP="009A51B9">
      <w:pPr>
        <w:spacing w:after="0" w:line="240" w:lineRule="auto"/>
        <w:rPr>
          <w:rFonts w:ascii="Century Gothic" w:hAnsi="Century Gothic"/>
          <w:b/>
          <w:sz w:val="20"/>
          <w:szCs w:val="20"/>
        </w:rPr>
      </w:pPr>
      <w:r w:rsidRPr="009A51B9">
        <w:rPr>
          <w:rFonts w:ascii="Century Gothic" w:hAnsi="Century Gothic"/>
          <w:b/>
          <w:i/>
          <w:spacing w:val="1"/>
          <w:sz w:val="20"/>
          <w:szCs w:val="20"/>
        </w:rPr>
        <w:t>Step 9: Review and Approval of the ESI</w:t>
      </w:r>
      <w:r w:rsidR="00344CE6" w:rsidRPr="009A51B9">
        <w:rPr>
          <w:rFonts w:ascii="Century Gothic" w:hAnsi="Century Gothic"/>
          <w:b/>
          <w:i/>
          <w:spacing w:val="1"/>
          <w:sz w:val="20"/>
          <w:szCs w:val="20"/>
        </w:rPr>
        <w:t>A</w:t>
      </w:r>
      <w:r w:rsidRPr="009A51B9">
        <w:rPr>
          <w:rFonts w:ascii="Century Gothic" w:hAnsi="Century Gothic"/>
          <w:b/>
          <w:i/>
          <w:spacing w:val="1"/>
          <w:sz w:val="20"/>
          <w:szCs w:val="20"/>
        </w:rPr>
        <w:t>s</w:t>
      </w:r>
    </w:p>
    <w:p w14:paraId="2A6CABAD" w14:textId="77777777" w:rsidR="00344CE6" w:rsidRPr="009A51B9" w:rsidRDefault="00344CE6" w:rsidP="009A51B9">
      <w:pPr>
        <w:pStyle w:val="ListParagraph"/>
        <w:widowControl w:val="0"/>
        <w:numPr>
          <w:ilvl w:val="0"/>
          <w:numId w:val="73"/>
        </w:numPr>
        <w:autoSpaceDE w:val="0"/>
        <w:autoSpaceDN w:val="0"/>
        <w:adjustRightInd w:val="0"/>
        <w:spacing w:after="0" w:line="240" w:lineRule="auto"/>
        <w:rPr>
          <w:rFonts w:ascii="Century Gothic" w:eastAsia="Calibri" w:hAnsi="Century Gothic" w:cs="Times New Roman"/>
          <w:sz w:val="20"/>
          <w:szCs w:val="20"/>
        </w:rPr>
      </w:pPr>
      <w:r w:rsidRPr="009A51B9">
        <w:rPr>
          <w:rFonts w:ascii="Century Gothic" w:eastAsia="Calibri" w:hAnsi="Century Gothic" w:cs="Times New Roman"/>
          <w:sz w:val="20"/>
          <w:szCs w:val="20"/>
        </w:rPr>
        <w:t>When acceptable, the World Bank and EPA will approve the ESIA. When the EPA approves the ESIA they will issue a permit. The EPA may require that an EMP/ ESMP is produced after 18 months of obtaining an environmental permit and commencement of the sub-project and thereafter every three years.  The EPA may request the proponent to submit an EMP/ESMP prior to commencement of the sub-project in line with Act 490 and LI 1652.</w:t>
      </w:r>
    </w:p>
    <w:p w14:paraId="2602C6E5" w14:textId="735D2D83" w:rsidR="00344CE6" w:rsidRPr="009A51B9" w:rsidRDefault="00344CE6" w:rsidP="009A51B9">
      <w:pPr>
        <w:pStyle w:val="ListParagraph"/>
        <w:widowControl w:val="0"/>
        <w:numPr>
          <w:ilvl w:val="0"/>
          <w:numId w:val="73"/>
        </w:numPr>
        <w:autoSpaceDE w:val="0"/>
        <w:autoSpaceDN w:val="0"/>
        <w:adjustRightInd w:val="0"/>
        <w:spacing w:after="0" w:line="240" w:lineRule="auto"/>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The ESIA shall be disclosed in-country and on the World Bank website. Copies of ESIA shall be placed at vantage points of </w:t>
      </w:r>
      <w:r w:rsidRPr="009A51B9">
        <w:rPr>
          <w:rFonts w:ascii="Century Gothic" w:eastAsia="Calibri" w:hAnsi="Century Gothic" w:cs="Times New Roman"/>
          <w:spacing w:val="1"/>
          <w:sz w:val="20"/>
          <w:szCs w:val="20"/>
        </w:rPr>
        <w:t>P</w:t>
      </w:r>
      <w:r w:rsidR="0054552A">
        <w:rPr>
          <w:rFonts w:ascii="Century Gothic" w:eastAsia="Calibri" w:hAnsi="Century Gothic" w:cs="Times New Roman"/>
          <w:spacing w:val="1"/>
          <w:sz w:val="20"/>
          <w:szCs w:val="20"/>
        </w:rPr>
        <w:t>C</w:t>
      </w:r>
      <w:r w:rsidRPr="009A51B9">
        <w:rPr>
          <w:rFonts w:ascii="Century Gothic" w:eastAsia="Calibri" w:hAnsi="Century Gothic" w:cs="Times New Roman"/>
          <w:spacing w:val="1"/>
          <w:sz w:val="20"/>
          <w:szCs w:val="20"/>
        </w:rPr>
        <w:t>U</w:t>
      </w:r>
      <w:r w:rsidRPr="009A51B9">
        <w:rPr>
          <w:rFonts w:ascii="Century Gothic" w:eastAsia="Calibri" w:hAnsi="Century Gothic" w:cs="Times New Roman"/>
          <w:sz w:val="20"/>
          <w:szCs w:val="20"/>
        </w:rPr>
        <w:t>, the EPA Library, and EPA Regional Offices,</w:t>
      </w:r>
      <w:r w:rsidR="0054552A">
        <w:rPr>
          <w:rFonts w:ascii="Century Gothic" w:eastAsia="Calibri" w:hAnsi="Century Gothic" w:cs="Times New Roman"/>
          <w:sz w:val="20"/>
          <w:szCs w:val="20"/>
        </w:rPr>
        <w:t xml:space="preserve"> Project website</w:t>
      </w:r>
      <w:r w:rsidRPr="009A51B9">
        <w:rPr>
          <w:rFonts w:ascii="Century Gothic" w:eastAsia="Calibri" w:hAnsi="Century Gothic" w:cs="Times New Roman"/>
          <w:sz w:val="20"/>
          <w:szCs w:val="20"/>
        </w:rPr>
        <w:t xml:space="preserve"> Project communities, etc. </w:t>
      </w:r>
      <w:r w:rsidR="0054552A">
        <w:rPr>
          <w:rFonts w:ascii="Century Gothic" w:eastAsia="Calibri" w:hAnsi="Century Gothic" w:cs="Times New Roman"/>
          <w:sz w:val="20"/>
          <w:szCs w:val="20"/>
        </w:rPr>
        <w:t>This will be coordinated by the Project Technical Officer at EPA.</w:t>
      </w:r>
    </w:p>
    <w:p w14:paraId="28CFEF59" w14:textId="77777777" w:rsidR="00931168" w:rsidRPr="009A51B9" w:rsidRDefault="00931168" w:rsidP="009A51B9">
      <w:pPr>
        <w:pStyle w:val="ListParagraph"/>
        <w:rPr>
          <w:rFonts w:ascii="Century Gothic" w:eastAsia="Calibri" w:hAnsi="Century Gothic" w:cs="Times New Roman"/>
          <w:sz w:val="20"/>
          <w:szCs w:val="20"/>
        </w:rPr>
      </w:pPr>
    </w:p>
    <w:p w14:paraId="4C1DE593" w14:textId="77777777" w:rsidR="00931168" w:rsidRPr="009A51B9" w:rsidRDefault="00931168" w:rsidP="009A51B9">
      <w:pPr>
        <w:spacing w:after="0" w:line="240" w:lineRule="auto"/>
        <w:rPr>
          <w:rFonts w:ascii="Century Gothic" w:hAnsi="Century Gothic"/>
          <w:b/>
          <w:i/>
          <w:spacing w:val="1"/>
          <w:sz w:val="20"/>
          <w:szCs w:val="20"/>
        </w:rPr>
      </w:pPr>
      <w:r w:rsidRPr="009A51B9">
        <w:rPr>
          <w:rFonts w:ascii="Century Gothic" w:hAnsi="Century Gothic"/>
          <w:b/>
          <w:i/>
          <w:spacing w:val="1"/>
          <w:sz w:val="20"/>
          <w:szCs w:val="20"/>
        </w:rPr>
        <w:t>Step 10: Procedures That May Require Permits</w:t>
      </w:r>
    </w:p>
    <w:p w14:paraId="31FD13BE" w14:textId="18C3576A" w:rsidR="00931168" w:rsidRPr="009A51B9" w:rsidRDefault="00931168" w:rsidP="009A51B9">
      <w:pPr>
        <w:spacing w:after="0" w:line="240" w:lineRule="auto"/>
        <w:ind w:right="936"/>
        <w:rPr>
          <w:rFonts w:ascii="Century Gothic" w:hAnsi="Century Gothic"/>
          <w:sz w:val="20"/>
          <w:szCs w:val="20"/>
        </w:rPr>
      </w:pPr>
      <w:r w:rsidRPr="009A51B9">
        <w:rPr>
          <w:rFonts w:ascii="Century Gothic" w:hAnsi="Century Gothic"/>
          <w:sz w:val="20"/>
          <w:szCs w:val="20"/>
        </w:rPr>
        <w:t xml:space="preserve">The </w:t>
      </w:r>
      <w:r w:rsidR="0054552A">
        <w:rPr>
          <w:rFonts w:ascii="Century Gothic" w:hAnsi="Century Gothic"/>
          <w:sz w:val="20"/>
          <w:szCs w:val="20"/>
        </w:rPr>
        <w:t>Focal Person</w:t>
      </w:r>
      <w:r w:rsidR="005B718E">
        <w:rPr>
          <w:rFonts w:ascii="Century Gothic" w:hAnsi="Century Gothic"/>
          <w:sz w:val="20"/>
          <w:szCs w:val="20"/>
        </w:rPr>
        <w:t>s</w:t>
      </w:r>
      <w:r w:rsidRPr="009A51B9">
        <w:rPr>
          <w:rFonts w:ascii="Century Gothic" w:hAnsi="Century Gothic"/>
          <w:sz w:val="20"/>
          <w:szCs w:val="20"/>
        </w:rPr>
        <w:t>/</w:t>
      </w:r>
      <w:r w:rsidR="00E37D1A" w:rsidRPr="00E37D1A">
        <w:rPr>
          <w:rFonts w:ascii="Century Gothic" w:hAnsi="Century Gothic"/>
          <w:sz w:val="20"/>
          <w:szCs w:val="20"/>
        </w:rPr>
        <w:t xml:space="preserve"> </w:t>
      </w:r>
      <w:r w:rsidR="00E37D1A">
        <w:rPr>
          <w:rFonts w:ascii="Century Gothic" w:hAnsi="Century Gothic"/>
          <w:sz w:val="20"/>
          <w:szCs w:val="20"/>
        </w:rPr>
        <w:t xml:space="preserve">Safeguard </w:t>
      </w:r>
      <w:proofErr w:type="gramStart"/>
      <w:r w:rsidR="00E37D1A">
        <w:rPr>
          <w:rFonts w:ascii="Century Gothic" w:hAnsi="Century Gothic"/>
          <w:sz w:val="20"/>
          <w:szCs w:val="20"/>
        </w:rPr>
        <w:t xml:space="preserve">Officer </w:t>
      </w:r>
      <w:r w:rsidRPr="009A51B9">
        <w:rPr>
          <w:rFonts w:ascii="Century Gothic" w:hAnsi="Century Gothic"/>
          <w:sz w:val="20"/>
          <w:szCs w:val="20"/>
        </w:rPr>
        <w:t xml:space="preserve"> should</w:t>
      </w:r>
      <w:proofErr w:type="gramEnd"/>
      <w:r w:rsidRPr="009A51B9">
        <w:rPr>
          <w:rFonts w:ascii="Century Gothic" w:hAnsi="Century Gothic"/>
          <w:sz w:val="20"/>
          <w:szCs w:val="20"/>
        </w:rPr>
        <w:t xml:space="preserve"> determine if there is the need to obtain other national required permits such as:</w:t>
      </w:r>
    </w:p>
    <w:p w14:paraId="54EB239C" w14:textId="77777777" w:rsidR="00931168" w:rsidRPr="009A51B9" w:rsidRDefault="00931168" w:rsidP="009A51B9">
      <w:pPr>
        <w:pStyle w:val="ListParagraph"/>
        <w:numPr>
          <w:ilvl w:val="0"/>
          <w:numId w:val="58"/>
        </w:numPr>
        <w:ind w:right="936"/>
        <w:contextualSpacing w:val="0"/>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Building/ Development Permit from the District/ Municipal </w:t>
      </w:r>
      <w:proofErr w:type="gramStart"/>
      <w:r w:rsidRPr="009A51B9">
        <w:rPr>
          <w:rFonts w:ascii="Century Gothic" w:eastAsia="Calibri" w:hAnsi="Century Gothic" w:cs="Times New Roman"/>
          <w:sz w:val="20"/>
          <w:szCs w:val="20"/>
        </w:rPr>
        <w:t>Assemblies;</w:t>
      </w:r>
      <w:proofErr w:type="gramEnd"/>
    </w:p>
    <w:p w14:paraId="5BC1EB5E" w14:textId="77777777" w:rsidR="00931168" w:rsidRPr="009A51B9" w:rsidRDefault="00931168" w:rsidP="009A51B9">
      <w:pPr>
        <w:pStyle w:val="ListParagraph"/>
        <w:numPr>
          <w:ilvl w:val="0"/>
          <w:numId w:val="58"/>
        </w:numPr>
        <w:ind w:right="936"/>
        <w:contextualSpacing w:val="0"/>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Fire Permit from </w:t>
      </w:r>
      <w:proofErr w:type="gramStart"/>
      <w:r w:rsidRPr="009A51B9">
        <w:rPr>
          <w:rFonts w:ascii="Century Gothic" w:eastAsia="Calibri" w:hAnsi="Century Gothic" w:cs="Times New Roman"/>
          <w:sz w:val="20"/>
          <w:szCs w:val="20"/>
        </w:rPr>
        <w:t>GNFS;</w:t>
      </w:r>
      <w:proofErr w:type="gramEnd"/>
      <w:r w:rsidRPr="009A51B9">
        <w:rPr>
          <w:rFonts w:ascii="Century Gothic" w:eastAsia="Calibri" w:hAnsi="Century Gothic" w:cs="Times New Roman"/>
          <w:sz w:val="20"/>
          <w:szCs w:val="20"/>
        </w:rPr>
        <w:t xml:space="preserve"> </w:t>
      </w:r>
    </w:p>
    <w:p w14:paraId="396F4ADE" w14:textId="77777777" w:rsidR="00931168" w:rsidRPr="009A51B9" w:rsidRDefault="00931168" w:rsidP="009A51B9">
      <w:pPr>
        <w:pStyle w:val="ListParagraph"/>
        <w:numPr>
          <w:ilvl w:val="0"/>
          <w:numId w:val="58"/>
        </w:numPr>
        <w:ind w:right="936"/>
        <w:contextualSpacing w:val="0"/>
        <w:rPr>
          <w:rFonts w:ascii="Century Gothic" w:eastAsia="Calibri" w:hAnsi="Century Gothic" w:cs="Times New Roman"/>
          <w:sz w:val="20"/>
          <w:szCs w:val="20"/>
        </w:rPr>
      </w:pPr>
      <w:r w:rsidRPr="009A51B9">
        <w:rPr>
          <w:rFonts w:ascii="Century Gothic" w:eastAsia="Calibri" w:hAnsi="Century Gothic" w:cs="Times New Roman"/>
          <w:sz w:val="20"/>
          <w:szCs w:val="20"/>
        </w:rPr>
        <w:t>Water abstraction permit from Water Resources Commission</w:t>
      </w:r>
    </w:p>
    <w:p w14:paraId="722EB5FE" w14:textId="54965AAD" w:rsidR="0049705F" w:rsidRPr="009A51B9" w:rsidRDefault="0049705F" w:rsidP="009A51B9">
      <w:pPr>
        <w:spacing w:after="0" w:line="240" w:lineRule="auto"/>
        <w:rPr>
          <w:rFonts w:ascii="Century Gothic" w:hAnsi="Century Gothic"/>
          <w:sz w:val="20"/>
          <w:szCs w:val="20"/>
        </w:rPr>
      </w:pPr>
      <w:r w:rsidRPr="009A51B9">
        <w:rPr>
          <w:rFonts w:ascii="Century Gothic" w:hAnsi="Century Gothic"/>
          <w:sz w:val="20"/>
          <w:szCs w:val="20"/>
        </w:rPr>
        <w:t>Additional steps required to cover the entire process of the subproject's life cycle until the completion of their construction include the following:</w:t>
      </w:r>
    </w:p>
    <w:p w14:paraId="4D58C47E" w14:textId="36756783" w:rsidR="0049705F" w:rsidRPr="009A51B9" w:rsidRDefault="0049705F" w:rsidP="009A51B9">
      <w:pPr>
        <w:pStyle w:val="ListParagraph"/>
        <w:numPr>
          <w:ilvl w:val="0"/>
          <w:numId w:val="149"/>
        </w:numPr>
        <w:spacing w:after="0" w:line="240" w:lineRule="auto"/>
        <w:rPr>
          <w:rFonts w:ascii="Century Gothic" w:hAnsi="Century Gothic"/>
          <w:sz w:val="20"/>
          <w:szCs w:val="20"/>
        </w:rPr>
      </w:pPr>
      <w:r w:rsidRPr="009A51B9">
        <w:rPr>
          <w:rFonts w:ascii="Century Gothic" w:hAnsi="Century Gothic"/>
          <w:sz w:val="20"/>
          <w:szCs w:val="20"/>
        </w:rPr>
        <w:t xml:space="preserve">Preparation of bidding documents, </w:t>
      </w:r>
    </w:p>
    <w:p w14:paraId="5B4679F3" w14:textId="0D70DDA6" w:rsidR="0049705F" w:rsidRPr="009A51B9" w:rsidRDefault="0049705F" w:rsidP="009A51B9">
      <w:pPr>
        <w:pStyle w:val="ListParagraph"/>
        <w:numPr>
          <w:ilvl w:val="0"/>
          <w:numId w:val="149"/>
        </w:numPr>
        <w:spacing w:after="0" w:line="240" w:lineRule="auto"/>
        <w:rPr>
          <w:rFonts w:ascii="Century Gothic" w:hAnsi="Century Gothic"/>
          <w:sz w:val="20"/>
          <w:szCs w:val="20"/>
        </w:rPr>
      </w:pPr>
      <w:r w:rsidRPr="009A51B9">
        <w:rPr>
          <w:rFonts w:ascii="Century Gothic" w:hAnsi="Century Gothic"/>
          <w:sz w:val="20"/>
          <w:szCs w:val="20"/>
        </w:rPr>
        <w:t xml:space="preserve">Contractor's mobilization and preparation of contractor’s ESMPs and OHS plans, </w:t>
      </w:r>
    </w:p>
    <w:p w14:paraId="51086F76" w14:textId="561FDCA6" w:rsidR="0049705F" w:rsidRPr="009A51B9" w:rsidRDefault="0049705F" w:rsidP="009A51B9">
      <w:pPr>
        <w:pStyle w:val="ListParagraph"/>
        <w:numPr>
          <w:ilvl w:val="0"/>
          <w:numId w:val="149"/>
        </w:numPr>
        <w:spacing w:after="0" w:line="240" w:lineRule="auto"/>
        <w:rPr>
          <w:rFonts w:ascii="Century Gothic" w:hAnsi="Century Gothic"/>
          <w:sz w:val="20"/>
          <w:szCs w:val="20"/>
        </w:rPr>
      </w:pPr>
      <w:r w:rsidRPr="009A51B9">
        <w:rPr>
          <w:rFonts w:ascii="Century Gothic" w:hAnsi="Century Gothic"/>
          <w:sz w:val="20"/>
          <w:szCs w:val="20"/>
        </w:rPr>
        <w:t>Implementation of contractor’s ESMPs and their monitoring,</w:t>
      </w:r>
    </w:p>
    <w:p w14:paraId="4A2C9A88" w14:textId="1BDB8097" w:rsidR="00931168" w:rsidRPr="009A51B9" w:rsidRDefault="0049705F" w:rsidP="009A51B9">
      <w:pPr>
        <w:pStyle w:val="ListParagraph"/>
        <w:numPr>
          <w:ilvl w:val="0"/>
          <w:numId w:val="149"/>
        </w:numPr>
        <w:spacing w:after="0" w:line="240" w:lineRule="auto"/>
        <w:rPr>
          <w:rFonts w:ascii="Century Gothic" w:hAnsi="Century Gothic"/>
          <w:sz w:val="20"/>
          <w:szCs w:val="20"/>
        </w:rPr>
      </w:pPr>
      <w:r w:rsidRPr="009A51B9">
        <w:rPr>
          <w:rFonts w:ascii="Century Gothic" w:hAnsi="Century Gothic"/>
          <w:sz w:val="20"/>
          <w:szCs w:val="20"/>
        </w:rPr>
        <w:t>Preparation of reports</w:t>
      </w:r>
      <w:r w:rsidR="0081288A" w:rsidRPr="009A51B9">
        <w:rPr>
          <w:rFonts w:ascii="Century Gothic" w:hAnsi="Century Gothic"/>
          <w:sz w:val="20"/>
          <w:szCs w:val="20"/>
        </w:rPr>
        <w:t>, and</w:t>
      </w:r>
    </w:p>
    <w:p w14:paraId="4EE0EC28" w14:textId="277FC7F9" w:rsidR="0081288A" w:rsidRDefault="0081288A" w:rsidP="009A51B9">
      <w:pPr>
        <w:pStyle w:val="ListParagraph"/>
        <w:numPr>
          <w:ilvl w:val="0"/>
          <w:numId w:val="149"/>
        </w:numPr>
        <w:spacing w:after="0" w:line="240" w:lineRule="auto"/>
        <w:rPr>
          <w:rFonts w:ascii="Century Gothic" w:hAnsi="Century Gothic"/>
          <w:sz w:val="20"/>
          <w:szCs w:val="20"/>
        </w:rPr>
      </w:pPr>
      <w:r w:rsidRPr="009A51B9">
        <w:rPr>
          <w:rFonts w:ascii="Century Gothic" w:hAnsi="Century Gothic"/>
          <w:sz w:val="20"/>
          <w:szCs w:val="20"/>
        </w:rPr>
        <w:t>Decommissioning of sub-projects</w:t>
      </w:r>
    </w:p>
    <w:p w14:paraId="6C276748" w14:textId="2441DF5F" w:rsidR="00D7022E" w:rsidRDefault="00D7022E" w:rsidP="00D7022E">
      <w:pPr>
        <w:spacing w:after="0" w:line="240" w:lineRule="auto"/>
        <w:rPr>
          <w:rFonts w:ascii="Century Gothic" w:hAnsi="Century Gothic"/>
          <w:sz w:val="20"/>
          <w:szCs w:val="20"/>
        </w:rPr>
      </w:pPr>
    </w:p>
    <w:p w14:paraId="4345554A" w14:textId="55E5BF5D" w:rsidR="00A732BA" w:rsidRDefault="00A732BA" w:rsidP="00D7022E">
      <w:pPr>
        <w:spacing w:after="0" w:line="240" w:lineRule="auto"/>
        <w:rPr>
          <w:rFonts w:ascii="Century Gothic" w:hAnsi="Century Gothic"/>
          <w:sz w:val="20"/>
          <w:szCs w:val="20"/>
        </w:rPr>
      </w:pPr>
    </w:p>
    <w:p w14:paraId="398D32CC" w14:textId="77777777" w:rsidR="0054552A" w:rsidRDefault="00A732BA" w:rsidP="00A732BA">
      <w:pPr>
        <w:spacing w:after="0" w:line="240" w:lineRule="auto"/>
        <w:jc w:val="left"/>
        <w:rPr>
          <w:rFonts w:ascii="Century Gothic" w:eastAsia="Times New Roman" w:hAnsi="Century Gothic" w:cs="Times New Roman"/>
          <w:color w:val="201F1E"/>
          <w:sz w:val="20"/>
          <w:szCs w:val="20"/>
          <w:shd w:val="clear" w:color="auto" w:fill="FFFFFF"/>
        </w:rPr>
      </w:pPr>
      <w:r w:rsidRPr="00A732BA">
        <w:rPr>
          <w:rFonts w:ascii="Century Gothic" w:eastAsia="Times New Roman" w:hAnsi="Century Gothic" w:cs="Times New Roman"/>
          <w:color w:val="201F1E"/>
          <w:sz w:val="20"/>
          <w:szCs w:val="20"/>
          <w:shd w:val="clear" w:color="auto" w:fill="FFFFFF"/>
        </w:rPr>
        <w:t>The additional steps include</w:t>
      </w:r>
      <w:r w:rsidR="0054552A">
        <w:rPr>
          <w:rFonts w:ascii="Century Gothic" w:eastAsia="Times New Roman" w:hAnsi="Century Gothic" w:cs="Times New Roman"/>
          <w:color w:val="201F1E"/>
          <w:sz w:val="20"/>
          <w:szCs w:val="20"/>
          <w:shd w:val="clear" w:color="auto" w:fill="FFFFFF"/>
        </w:rPr>
        <w:t xml:space="preserve"> the following:</w:t>
      </w:r>
      <w:r w:rsidRPr="00A732BA">
        <w:rPr>
          <w:rFonts w:ascii="Century Gothic" w:eastAsia="Times New Roman" w:hAnsi="Century Gothic" w:cs="Times New Roman"/>
          <w:color w:val="201F1E"/>
          <w:sz w:val="20"/>
          <w:szCs w:val="20"/>
          <w:shd w:val="clear" w:color="auto" w:fill="FFFFFF"/>
        </w:rPr>
        <w:t xml:space="preserve"> </w:t>
      </w:r>
    </w:p>
    <w:p w14:paraId="130836B1" w14:textId="5647CE58" w:rsidR="00A732BA" w:rsidRPr="00D91137" w:rsidRDefault="005B718E" w:rsidP="005B718E">
      <w:pPr>
        <w:spacing w:after="0" w:line="240" w:lineRule="auto"/>
        <w:jc w:val="left"/>
        <w:rPr>
          <w:rFonts w:ascii="Century Gothic" w:eastAsia="Times New Roman" w:hAnsi="Century Gothic" w:cs="Times New Roman"/>
          <w:b/>
          <w:color w:val="201F1E"/>
          <w:sz w:val="20"/>
          <w:szCs w:val="20"/>
          <w:shd w:val="clear" w:color="auto" w:fill="FFFFFF"/>
        </w:rPr>
      </w:pPr>
      <w:r w:rsidRPr="00D91137">
        <w:rPr>
          <w:rFonts w:ascii="Century Gothic" w:eastAsia="Times New Roman" w:hAnsi="Century Gothic" w:cs="Times New Roman"/>
          <w:b/>
          <w:color w:val="201F1E"/>
          <w:sz w:val="20"/>
          <w:szCs w:val="20"/>
          <w:shd w:val="clear" w:color="auto" w:fill="FFFFFF"/>
        </w:rPr>
        <w:t>Step 11: P</w:t>
      </w:r>
      <w:r w:rsidR="00A732BA" w:rsidRPr="00D91137">
        <w:rPr>
          <w:rFonts w:ascii="Century Gothic" w:eastAsia="Times New Roman" w:hAnsi="Century Gothic" w:cs="Times New Roman"/>
          <w:b/>
          <w:color w:val="201F1E"/>
          <w:sz w:val="20"/>
          <w:szCs w:val="20"/>
          <w:shd w:val="clear" w:color="auto" w:fill="FFFFFF"/>
        </w:rPr>
        <w:t xml:space="preserve">reparation of </w:t>
      </w:r>
      <w:r w:rsidRPr="00D91137">
        <w:rPr>
          <w:rFonts w:ascii="Century Gothic" w:eastAsia="Times New Roman" w:hAnsi="Century Gothic" w:cs="Times New Roman"/>
          <w:b/>
          <w:color w:val="201F1E"/>
          <w:sz w:val="20"/>
          <w:szCs w:val="20"/>
          <w:shd w:val="clear" w:color="auto" w:fill="FFFFFF"/>
        </w:rPr>
        <w:t>B</w:t>
      </w:r>
      <w:r w:rsidR="00A732BA" w:rsidRPr="00D91137">
        <w:rPr>
          <w:rFonts w:ascii="Century Gothic" w:eastAsia="Times New Roman" w:hAnsi="Century Gothic" w:cs="Times New Roman"/>
          <w:b/>
          <w:color w:val="201F1E"/>
          <w:sz w:val="20"/>
          <w:szCs w:val="20"/>
          <w:shd w:val="clear" w:color="auto" w:fill="FFFFFF"/>
        </w:rPr>
        <w:t xml:space="preserve">idding </w:t>
      </w:r>
      <w:r w:rsidRPr="00D91137">
        <w:rPr>
          <w:rFonts w:ascii="Century Gothic" w:eastAsia="Times New Roman" w:hAnsi="Century Gothic" w:cs="Times New Roman"/>
          <w:b/>
          <w:color w:val="201F1E"/>
          <w:sz w:val="20"/>
          <w:szCs w:val="20"/>
          <w:shd w:val="clear" w:color="auto" w:fill="FFFFFF"/>
        </w:rPr>
        <w:t>D</w:t>
      </w:r>
      <w:r w:rsidR="00A732BA" w:rsidRPr="00D91137">
        <w:rPr>
          <w:rFonts w:ascii="Century Gothic" w:eastAsia="Times New Roman" w:hAnsi="Century Gothic" w:cs="Times New Roman"/>
          <w:b/>
          <w:color w:val="201F1E"/>
          <w:sz w:val="20"/>
          <w:szCs w:val="20"/>
          <w:shd w:val="clear" w:color="auto" w:fill="FFFFFF"/>
        </w:rPr>
        <w:t xml:space="preserve">ocuments, </w:t>
      </w:r>
    </w:p>
    <w:p w14:paraId="26E6DF3A" w14:textId="77777777" w:rsidR="005B718E" w:rsidRDefault="005B718E" w:rsidP="005B718E">
      <w:pPr>
        <w:spacing w:after="0" w:line="240" w:lineRule="auto"/>
        <w:rPr>
          <w:rFonts w:ascii="Century Gothic" w:hAnsi="Century Gothic"/>
          <w:sz w:val="20"/>
          <w:szCs w:val="20"/>
        </w:rPr>
      </w:pPr>
      <w:r w:rsidRPr="007E6DDB">
        <w:rPr>
          <w:rFonts w:ascii="Century Gothic" w:hAnsi="Century Gothic"/>
          <w:sz w:val="20"/>
          <w:szCs w:val="20"/>
        </w:rPr>
        <w:t xml:space="preserve">The contractor selection process </w:t>
      </w:r>
      <w:r>
        <w:rPr>
          <w:rFonts w:ascii="Century Gothic" w:hAnsi="Century Gothic"/>
          <w:sz w:val="20"/>
          <w:szCs w:val="20"/>
        </w:rPr>
        <w:t>would</w:t>
      </w:r>
      <w:r w:rsidRPr="007E6DDB">
        <w:rPr>
          <w:rFonts w:ascii="Century Gothic" w:hAnsi="Century Gothic"/>
          <w:sz w:val="20"/>
          <w:szCs w:val="20"/>
        </w:rPr>
        <w:t xml:space="preserve"> involve a multidisciplinary team, </w:t>
      </w:r>
      <w:r>
        <w:rPr>
          <w:rFonts w:ascii="Century Gothic" w:hAnsi="Century Gothic"/>
          <w:sz w:val="20"/>
          <w:szCs w:val="20"/>
        </w:rPr>
        <w:t>including the E&amp;S Specialists/Focal Points</w:t>
      </w:r>
      <w:r w:rsidRPr="007E6DDB">
        <w:rPr>
          <w:rFonts w:ascii="Century Gothic" w:hAnsi="Century Gothic"/>
          <w:sz w:val="20"/>
          <w:szCs w:val="20"/>
        </w:rPr>
        <w:t xml:space="preserve"> with primary responsibility </w:t>
      </w:r>
      <w:r>
        <w:rPr>
          <w:rFonts w:ascii="Century Gothic" w:hAnsi="Century Gothic"/>
          <w:sz w:val="20"/>
          <w:szCs w:val="20"/>
        </w:rPr>
        <w:t xml:space="preserve">with the </w:t>
      </w:r>
      <w:r w:rsidRPr="007E6DDB">
        <w:rPr>
          <w:rFonts w:ascii="Century Gothic" w:hAnsi="Century Gothic"/>
          <w:sz w:val="20"/>
          <w:szCs w:val="20"/>
        </w:rPr>
        <w:t xml:space="preserve">aim </w:t>
      </w:r>
      <w:r>
        <w:rPr>
          <w:rFonts w:ascii="Century Gothic" w:hAnsi="Century Gothic"/>
          <w:sz w:val="20"/>
          <w:szCs w:val="20"/>
        </w:rPr>
        <w:t>of</w:t>
      </w:r>
      <w:r w:rsidRPr="007E6DDB">
        <w:rPr>
          <w:rFonts w:ascii="Century Gothic" w:hAnsi="Century Gothic"/>
          <w:sz w:val="20"/>
          <w:szCs w:val="20"/>
        </w:rPr>
        <w:t xml:space="preserve"> providing an early consideration of E&amp;S matters and variables when selecting a contractor.</w:t>
      </w:r>
    </w:p>
    <w:p w14:paraId="020E8200" w14:textId="77777777" w:rsidR="005B718E" w:rsidRDefault="005B718E" w:rsidP="005B718E">
      <w:pPr>
        <w:spacing w:after="0" w:line="240" w:lineRule="auto"/>
        <w:rPr>
          <w:rFonts w:ascii="Century Gothic" w:hAnsi="Century Gothic"/>
          <w:sz w:val="20"/>
          <w:szCs w:val="20"/>
        </w:rPr>
      </w:pPr>
    </w:p>
    <w:p w14:paraId="019DE9E2" w14:textId="065528D7" w:rsidR="005B718E" w:rsidRDefault="005B718E" w:rsidP="005B718E">
      <w:pPr>
        <w:spacing w:after="0" w:line="240" w:lineRule="auto"/>
        <w:rPr>
          <w:rFonts w:ascii="Century Gothic" w:hAnsi="Century Gothic"/>
          <w:sz w:val="20"/>
          <w:szCs w:val="20"/>
        </w:rPr>
      </w:pPr>
      <w:r w:rsidRPr="007E6DDB">
        <w:rPr>
          <w:rFonts w:ascii="Century Gothic" w:hAnsi="Century Gothic"/>
          <w:sz w:val="20"/>
          <w:szCs w:val="20"/>
        </w:rPr>
        <w:t>The first step in the contractor procurement process is the preparation of a R</w:t>
      </w:r>
      <w:r>
        <w:rPr>
          <w:rFonts w:ascii="Century Gothic" w:hAnsi="Century Gothic"/>
          <w:sz w:val="20"/>
          <w:szCs w:val="20"/>
        </w:rPr>
        <w:t xml:space="preserve">equest </w:t>
      </w:r>
      <w:r w:rsidRPr="007E6DDB">
        <w:rPr>
          <w:rFonts w:ascii="Century Gothic" w:hAnsi="Century Gothic"/>
          <w:sz w:val="20"/>
          <w:szCs w:val="20"/>
        </w:rPr>
        <w:t>for</w:t>
      </w:r>
      <w:r>
        <w:rPr>
          <w:rFonts w:ascii="Century Gothic" w:hAnsi="Century Gothic"/>
          <w:sz w:val="20"/>
          <w:szCs w:val="20"/>
        </w:rPr>
        <w:t xml:space="preserve"> </w:t>
      </w:r>
      <w:r w:rsidRPr="007E6DDB">
        <w:rPr>
          <w:rFonts w:ascii="Century Gothic" w:hAnsi="Century Gothic"/>
          <w:sz w:val="20"/>
          <w:szCs w:val="20"/>
        </w:rPr>
        <w:t>P</w:t>
      </w:r>
      <w:r>
        <w:rPr>
          <w:rFonts w:ascii="Century Gothic" w:hAnsi="Century Gothic"/>
          <w:sz w:val="20"/>
          <w:szCs w:val="20"/>
        </w:rPr>
        <w:t>roposal (RFP)</w:t>
      </w:r>
      <w:r w:rsidRPr="007E6DDB">
        <w:rPr>
          <w:rFonts w:ascii="Century Gothic" w:hAnsi="Century Gothic"/>
          <w:sz w:val="20"/>
          <w:szCs w:val="20"/>
        </w:rPr>
        <w:t xml:space="preserve"> preparation. This RFP is typically prepared by procurement staff with input from the </w:t>
      </w:r>
      <w:r w:rsidR="002A0D5C">
        <w:rPr>
          <w:rFonts w:ascii="Century Gothic" w:hAnsi="Century Gothic"/>
          <w:sz w:val="20"/>
          <w:szCs w:val="20"/>
        </w:rPr>
        <w:lastRenderedPageBreak/>
        <w:t>P</w:t>
      </w:r>
      <w:r w:rsidRPr="007E6DDB">
        <w:rPr>
          <w:rFonts w:ascii="Century Gothic" w:hAnsi="Century Gothic"/>
          <w:sz w:val="20"/>
          <w:szCs w:val="20"/>
        </w:rPr>
        <w:t xml:space="preserve">roject </w:t>
      </w:r>
      <w:r w:rsidR="002A0D5C">
        <w:rPr>
          <w:rFonts w:ascii="Century Gothic" w:hAnsi="Century Gothic"/>
          <w:sz w:val="20"/>
          <w:szCs w:val="20"/>
        </w:rPr>
        <w:t>Coordinato</w:t>
      </w:r>
      <w:r w:rsidRPr="007E6DDB">
        <w:rPr>
          <w:rFonts w:ascii="Century Gothic" w:hAnsi="Century Gothic"/>
          <w:sz w:val="20"/>
          <w:szCs w:val="20"/>
        </w:rPr>
        <w:t>r, technical specialists and E&amp;S specialists and lawyers.</w:t>
      </w:r>
      <w:r>
        <w:rPr>
          <w:rFonts w:ascii="Century Gothic" w:hAnsi="Century Gothic"/>
          <w:sz w:val="20"/>
          <w:szCs w:val="20"/>
        </w:rPr>
        <w:t xml:space="preserve"> </w:t>
      </w:r>
      <w:r w:rsidRPr="007E6DDB">
        <w:rPr>
          <w:rFonts w:ascii="Century Gothic" w:hAnsi="Century Gothic"/>
          <w:sz w:val="20"/>
          <w:szCs w:val="20"/>
        </w:rPr>
        <w:t>Sometimes a request for information (RFI), “expression of interest,” and/or a qualification questionnaire is issued prior to an RFP. RFIs are typically brief and include limited information. They are used to determine market interest and solicit preliminary information on potential vendors or contractors, and potentially to create a short list of contractors from whom to issue RFPs.</w:t>
      </w:r>
    </w:p>
    <w:p w14:paraId="22223934" w14:textId="77777777" w:rsidR="005B718E" w:rsidRDefault="005B718E" w:rsidP="005B718E">
      <w:pPr>
        <w:spacing w:after="0" w:line="240" w:lineRule="auto"/>
        <w:rPr>
          <w:rFonts w:ascii="Century Gothic" w:hAnsi="Century Gothic"/>
          <w:sz w:val="20"/>
          <w:szCs w:val="20"/>
        </w:rPr>
      </w:pPr>
    </w:p>
    <w:p w14:paraId="15F94FE9" w14:textId="76034471" w:rsidR="005B718E" w:rsidRDefault="005B718E" w:rsidP="005B718E">
      <w:pPr>
        <w:spacing w:after="0" w:line="240" w:lineRule="auto"/>
        <w:rPr>
          <w:rFonts w:ascii="Century Gothic" w:hAnsi="Century Gothic"/>
          <w:sz w:val="20"/>
          <w:szCs w:val="20"/>
        </w:rPr>
      </w:pPr>
      <w:r>
        <w:rPr>
          <w:rFonts w:ascii="Century Gothic" w:hAnsi="Century Gothic"/>
          <w:sz w:val="20"/>
          <w:szCs w:val="20"/>
        </w:rPr>
        <w:t xml:space="preserve">The </w:t>
      </w:r>
      <w:r w:rsidR="002A0D5C">
        <w:rPr>
          <w:rFonts w:ascii="Century Gothic" w:hAnsi="Century Gothic"/>
          <w:sz w:val="20"/>
          <w:szCs w:val="20"/>
        </w:rPr>
        <w:t>Safeguard Officer</w:t>
      </w:r>
      <w:r>
        <w:rPr>
          <w:rFonts w:ascii="Century Gothic" w:hAnsi="Century Gothic"/>
          <w:sz w:val="20"/>
          <w:szCs w:val="20"/>
        </w:rPr>
        <w:t xml:space="preserve"> will prepare a </w:t>
      </w:r>
      <w:r w:rsidRPr="007E6DDB">
        <w:rPr>
          <w:rFonts w:ascii="Century Gothic" w:hAnsi="Century Gothic"/>
          <w:sz w:val="20"/>
          <w:szCs w:val="20"/>
        </w:rPr>
        <w:t>Contractor Management Plans (CMP) or similar documents, which describe in a comprehensive and structured manner the various E&amp;S considerations, controls, and commitments related to the main activities that the contractor will be required to implement as part of its scope of work. Th</w:t>
      </w:r>
      <w:r>
        <w:rPr>
          <w:rFonts w:ascii="Century Gothic" w:hAnsi="Century Gothic"/>
          <w:sz w:val="20"/>
          <w:szCs w:val="20"/>
        </w:rPr>
        <w:t>is</w:t>
      </w:r>
      <w:r w:rsidRPr="007E6DDB">
        <w:rPr>
          <w:rFonts w:ascii="Century Gothic" w:hAnsi="Century Gothic"/>
          <w:sz w:val="20"/>
          <w:szCs w:val="20"/>
        </w:rPr>
        <w:t xml:space="preserve"> management plan</w:t>
      </w:r>
      <w:r>
        <w:rPr>
          <w:rFonts w:ascii="Century Gothic" w:hAnsi="Century Gothic"/>
          <w:sz w:val="20"/>
          <w:szCs w:val="20"/>
        </w:rPr>
        <w:t xml:space="preserve"> will</w:t>
      </w:r>
      <w:r w:rsidRPr="007E6DDB">
        <w:rPr>
          <w:rFonts w:ascii="Century Gothic" w:hAnsi="Century Gothic"/>
          <w:sz w:val="20"/>
          <w:szCs w:val="20"/>
        </w:rPr>
        <w:t xml:space="preserve"> spell out E&amp;S requirements to proactively manage risks and impacts in their activities including clear definitions of responsibilities, training needs, performance measurement tools, and reporting requirements.</w:t>
      </w:r>
    </w:p>
    <w:p w14:paraId="14C11A05" w14:textId="2729AEB1" w:rsidR="005B718E" w:rsidRDefault="005B718E" w:rsidP="005B718E">
      <w:pPr>
        <w:spacing w:after="0" w:line="240" w:lineRule="auto"/>
        <w:jc w:val="left"/>
        <w:rPr>
          <w:rFonts w:ascii="Century Gothic" w:eastAsia="Times New Roman" w:hAnsi="Century Gothic" w:cs="Times New Roman"/>
          <w:color w:val="201F1E"/>
          <w:sz w:val="20"/>
          <w:szCs w:val="20"/>
          <w:shd w:val="clear" w:color="auto" w:fill="FFFFFF"/>
        </w:rPr>
      </w:pPr>
    </w:p>
    <w:p w14:paraId="18F3DF27" w14:textId="159D6C8B" w:rsidR="00A732BA" w:rsidRPr="005B718E" w:rsidRDefault="005B718E" w:rsidP="00A732BA">
      <w:pPr>
        <w:spacing w:after="0" w:line="240" w:lineRule="auto"/>
        <w:jc w:val="left"/>
        <w:rPr>
          <w:rFonts w:ascii="Century Gothic" w:eastAsia="Times New Roman" w:hAnsi="Century Gothic" w:cs="Times New Roman"/>
          <w:b/>
          <w:color w:val="201F1E"/>
          <w:sz w:val="20"/>
          <w:szCs w:val="20"/>
          <w:shd w:val="clear" w:color="auto" w:fill="FFFFFF"/>
        </w:rPr>
      </w:pPr>
      <w:r w:rsidRPr="005B718E">
        <w:rPr>
          <w:rFonts w:ascii="Century Gothic" w:eastAsia="Times New Roman" w:hAnsi="Century Gothic" w:cs="Times New Roman"/>
          <w:b/>
          <w:color w:val="201F1E"/>
          <w:sz w:val="20"/>
          <w:szCs w:val="20"/>
          <w:shd w:val="clear" w:color="auto" w:fill="FFFFFF"/>
        </w:rPr>
        <w:t>Step 12:</w:t>
      </w:r>
      <w:r w:rsidR="00A732BA" w:rsidRPr="005B718E">
        <w:rPr>
          <w:rFonts w:ascii="Century Gothic" w:eastAsia="Times New Roman" w:hAnsi="Century Gothic" w:cs="Times New Roman"/>
          <w:b/>
          <w:color w:val="201F1E"/>
          <w:sz w:val="20"/>
          <w:szCs w:val="20"/>
          <w:shd w:val="clear" w:color="auto" w:fill="FFFFFF"/>
        </w:rPr>
        <w:t xml:space="preserve"> </w:t>
      </w:r>
      <w:r w:rsidRPr="005B718E">
        <w:rPr>
          <w:rFonts w:ascii="Century Gothic" w:eastAsia="Times New Roman" w:hAnsi="Century Gothic" w:cs="Times New Roman"/>
          <w:b/>
          <w:color w:val="201F1E"/>
          <w:sz w:val="20"/>
          <w:szCs w:val="20"/>
          <w:shd w:val="clear" w:color="auto" w:fill="FFFFFF"/>
        </w:rPr>
        <w:t>C</w:t>
      </w:r>
      <w:r w:rsidR="00A732BA" w:rsidRPr="005B718E">
        <w:rPr>
          <w:rFonts w:ascii="Century Gothic" w:eastAsia="Times New Roman" w:hAnsi="Century Gothic" w:cs="Times New Roman"/>
          <w:b/>
          <w:color w:val="201F1E"/>
          <w:sz w:val="20"/>
          <w:szCs w:val="20"/>
          <w:shd w:val="clear" w:color="auto" w:fill="FFFFFF"/>
        </w:rPr>
        <w:t xml:space="preserve">ontractor's </w:t>
      </w:r>
      <w:r w:rsidRPr="005B718E">
        <w:rPr>
          <w:rFonts w:ascii="Century Gothic" w:eastAsia="Times New Roman" w:hAnsi="Century Gothic" w:cs="Times New Roman"/>
          <w:b/>
          <w:color w:val="201F1E"/>
          <w:sz w:val="20"/>
          <w:szCs w:val="20"/>
          <w:shd w:val="clear" w:color="auto" w:fill="FFFFFF"/>
        </w:rPr>
        <w:t>M</w:t>
      </w:r>
      <w:r w:rsidR="00A732BA" w:rsidRPr="005B718E">
        <w:rPr>
          <w:rFonts w:ascii="Century Gothic" w:eastAsia="Times New Roman" w:hAnsi="Century Gothic" w:cs="Times New Roman"/>
          <w:b/>
          <w:color w:val="201F1E"/>
          <w:sz w:val="20"/>
          <w:szCs w:val="20"/>
          <w:shd w:val="clear" w:color="auto" w:fill="FFFFFF"/>
        </w:rPr>
        <w:t xml:space="preserve">obilization and </w:t>
      </w:r>
      <w:r w:rsidRPr="005B718E">
        <w:rPr>
          <w:rFonts w:ascii="Century Gothic" w:eastAsia="Times New Roman" w:hAnsi="Century Gothic" w:cs="Times New Roman"/>
          <w:b/>
          <w:color w:val="201F1E"/>
          <w:sz w:val="20"/>
          <w:szCs w:val="20"/>
          <w:shd w:val="clear" w:color="auto" w:fill="FFFFFF"/>
        </w:rPr>
        <w:t>P</w:t>
      </w:r>
      <w:r w:rsidR="00A732BA" w:rsidRPr="005B718E">
        <w:rPr>
          <w:rFonts w:ascii="Century Gothic" w:eastAsia="Times New Roman" w:hAnsi="Century Gothic" w:cs="Times New Roman"/>
          <w:b/>
          <w:color w:val="201F1E"/>
          <w:sz w:val="20"/>
          <w:szCs w:val="20"/>
          <w:shd w:val="clear" w:color="auto" w:fill="FFFFFF"/>
        </w:rPr>
        <w:t xml:space="preserve">reparation of C-ESMPs and OHS plans, </w:t>
      </w:r>
    </w:p>
    <w:p w14:paraId="74E6ED46" w14:textId="0C15B13F" w:rsidR="005B718E" w:rsidRDefault="005B718E" w:rsidP="005B718E">
      <w:pPr>
        <w:spacing w:after="0" w:line="240" w:lineRule="auto"/>
        <w:rPr>
          <w:rFonts w:ascii="Century Gothic" w:hAnsi="Century Gothic"/>
          <w:sz w:val="20"/>
          <w:szCs w:val="20"/>
        </w:rPr>
      </w:pPr>
      <w:r>
        <w:rPr>
          <w:rFonts w:ascii="Century Gothic" w:hAnsi="Century Gothic"/>
          <w:sz w:val="20"/>
          <w:szCs w:val="20"/>
        </w:rPr>
        <w:t>As part of the mobilization process, t</w:t>
      </w:r>
      <w:r w:rsidRPr="007E6DDB">
        <w:rPr>
          <w:rFonts w:ascii="Century Gothic" w:hAnsi="Century Gothic"/>
          <w:sz w:val="20"/>
          <w:szCs w:val="20"/>
        </w:rPr>
        <w:t>he contractors</w:t>
      </w:r>
      <w:r>
        <w:rPr>
          <w:rFonts w:ascii="Century Gothic" w:hAnsi="Century Gothic"/>
          <w:sz w:val="20"/>
          <w:szCs w:val="20"/>
        </w:rPr>
        <w:t xml:space="preserve"> would</w:t>
      </w:r>
      <w:r w:rsidRPr="007E6DDB">
        <w:rPr>
          <w:rFonts w:ascii="Century Gothic" w:hAnsi="Century Gothic"/>
          <w:sz w:val="20"/>
          <w:szCs w:val="20"/>
        </w:rPr>
        <w:t xml:space="preserve"> be asked </w:t>
      </w:r>
      <w:r w:rsidR="00E37D1A">
        <w:rPr>
          <w:rFonts w:ascii="Century Gothic" w:hAnsi="Century Gothic"/>
          <w:sz w:val="20"/>
          <w:szCs w:val="20"/>
        </w:rPr>
        <w:t xml:space="preserve">by the Safeguard Officer </w:t>
      </w:r>
      <w:r w:rsidRPr="007E6DDB">
        <w:rPr>
          <w:rFonts w:ascii="Century Gothic" w:hAnsi="Century Gothic"/>
          <w:sz w:val="20"/>
          <w:szCs w:val="20"/>
        </w:rPr>
        <w:t>to provide details including (but not limited to) past E</w:t>
      </w:r>
      <w:r>
        <w:rPr>
          <w:rFonts w:ascii="Century Gothic" w:hAnsi="Century Gothic"/>
          <w:sz w:val="20"/>
          <w:szCs w:val="20"/>
        </w:rPr>
        <w:t xml:space="preserve">nvironmental, </w:t>
      </w:r>
      <w:r w:rsidRPr="007E6DDB">
        <w:rPr>
          <w:rFonts w:ascii="Century Gothic" w:hAnsi="Century Gothic"/>
          <w:sz w:val="20"/>
          <w:szCs w:val="20"/>
        </w:rPr>
        <w:t>H</w:t>
      </w:r>
      <w:r>
        <w:rPr>
          <w:rFonts w:ascii="Century Gothic" w:hAnsi="Century Gothic"/>
          <w:sz w:val="20"/>
          <w:szCs w:val="20"/>
        </w:rPr>
        <w:t xml:space="preserve">ealth and </w:t>
      </w:r>
      <w:r w:rsidRPr="007E6DDB">
        <w:rPr>
          <w:rFonts w:ascii="Century Gothic" w:hAnsi="Century Gothic"/>
          <w:sz w:val="20"/>
          <w:szCs w:val="20"/>
        </w:rPr>
        <w:t>S</w:t>
      </w:r>
      <w:r>
        <w:rPr>
          <w:rFonts w:ascii="Century Gothic" w:hAnsi="Century Gothic"/>
          <w:sz w:val="20"/>
          <w:szCs w:val="20"/>
        </w:rPr>
        <w:t>afety (EHS)</w:t>
      </w:r>
      <w:r w:rsidRPr="007E6DDB">
        <w:rPr>
          <w:rFonts w:ascii="Century Gothic" w:hAnsi="Century Gothic"/>
          <w:sz w:val="20"/>
          <w:szCs w:val="20"/>
        </w:rPr>
        <w:t xml:space="preserve"> performance; number and qualifications of ESHS personnel; occupational health and safety procedures and controls; HR policies, codes of conduct, and grievance mechanism controls, including means to address harassment and other forms of GBV plus prior reported incidents of SEA and GBV; and supply chain management as criteria for inclusion on such lists. The number of documents and level of information and detail that are requested to contractors shall be commensurate to the scope of work and other specific features that the contractor is being prequalified against.</w:t>
      </w:r>
    </w:p>
    <w:p w14:paraId="5A2991D6" w14:textId="77777777" w:rsidR="005B718E" w:rsidRDefault="005B718E" w:rsidP="005B718E">
      <w:pPr>
        <w:spacing w:after="0" w:line="240" w:lineRule="auto"/>
        <w:rPr>
          <w:rFonts w:ascii="Century Gothic" w:hAnsi="Century Gothic"/>
          <w:sz w:val="20"/>
          <w:szCs w:val="20"/>
        </w:rPr>
      </w:pPr>
    </w:p>
    <w:p w14:paraId="07CC9EE1" w14:textId="2AB3724A" w:rsidR="005B718E" w:rsidRDefault="005B718E" w:rsidP="005B718E">
      <w:pPr>
        <w:spacing w:after="0" w:line="240" w:lineRule="auto"/>
        <w:rPr>
          <w:rFonts w:ascii="Century Gothic" w:hAnsi="Century Gothic"/>
          <w:sz w:val="20"/>
          <w:szCs w:val="20"/>
        </w:rPr>
      </w:pPr>
      <w:r>
        <w:rPr>
          <w:rFonts w:ascii="Century Gothic" w:hAnsi="Century Gothic"/>
          <w:sz w:val="20"/>
          <w:szCs w:val="20"/>
        </w:rPr>
        <w:t xml:space="preserve">The </w:t>
      </w:r>
      <w:r w:rsidR="00E37D1A">
        <w:rPr>
          <w:rFonts w:ascii="Century Gothic" w:hAnsi="Century Gothic"/>
          <w:sz w:val="20"/>
          <w:szCs w:val="20"/>
        </w:rPr>
        <w:t>Safeguard Officer</w:t>
      </w:r>
      <w:r>
        <w:rPr>
          <w:rFonts w:ascii="Century Gothic" w:hAnsi="Century Gothic"/>
          <w:sz w:val="20"/>
          <w:szCs w:val="20"/>
        </w:rPr>
        <w:t xml:space="preserve"> will develop an e</w:t>
      </w:r>
      <w:r w:rsidRPr="00AB314B">
        <w:rPr>
          <w:rFonts w:ascii="Century Gothic" w:hAnsi="Century Gothic"/>
          <w:sz w:val="20"/>
          <w:szCs w:val="20"/>
        </w:rPr>
        <w:t xml:space="preserve">valuation criterion </w:t>
      </w:r>
      <w:r>
        <w:rPr>
          <w:rFonts w:ascii="Century Gothic" w:hAnsi="Century Gothic"/>
          <w:sz w:val="20"/>
          <w:szCs w:val="20"/>
        </w:rPr>
        <w:t xml:space="preserve">which will </w:t>
      </w:r>
      <w:r w:rsidRPr="00AB314B">
        <w:rPr>
          <w:rFonts w:ascii="Century Gothic" w:hAnsi="Century Gothic"/>
          <w:sz w:val="20"/>
          <w:szCs w:val="20"/>
        </w:rPr>
        <w:t>be established alongside the bid packages and that these are</w:t>
      </w:r>
      <w:r>
        <w:rPr>
          <w:rFonts w:ascii="Century Gothic" w:hAnsi="Century Gothic"/>
          <w:sz w:val="20"/>
          <w:szCs w:val="20"/>
        </w:rPr>
        <w:t xml:space="preserve"> </w:t>
      </w:r>
      <w:r w:rsidRPr="00AB314B">
        <w:rPr>
          <w:rFonts w:ascii="Century Gothic" w:hAnsi="Century Gothic"/>
          <w:sz w:val="20"/>
          <w:szCs w:val="20"/>
        </w:rPr>
        <w:t>included with the package so that prospective bidders can see early on the relative weightings of the environmental,</w:t>
      </w:r>
      <w:r>
        <w:rPr>
          <w:rFonts w:ascii="Century Gothic" w:hAnsi="Century Gothic"/>
          <w:sz w:val="20"/>
          <w:szCs w:val="20"/>
        </w:rPr>
        <w:t xml:space="preserve"> </w:t>
      </w:r>
      <w:r w:rsidRPr="00AB314B">
        <w:rPr>
          <w:rFonts w:ascii="Century Gothic" w:hAnsi="Century Gothic"/>
          <w:sz w:val="20"/>
          <w:szCs w:val="20"/>
        </w:rPr>
        <w:t>social, and health and safety aspects of their proposal.</w:t>
      </w:r>
    </w:p>
    <w:p w14:paraId="50B9B347" w14:textId="5359BA75" w:rsidR="005B718E" w:rsidRDefault="005B718E" w:rsidP="00A732BA">
      <w:pPr>
        <w:spacing w:after="0" w:line="240" w:lineRule="auto"/>
        <w:jc w:val="left"/>
        <w:rPr>
          <w:rFonts w:ascii="Century Gothic" w:eastAsia="Times New Roman" w:hAnsi="Century Gothic" w:cs="Times New Roman"/>
          <w:color w:val="201F1E"/>
          <w:sz w:val="20"/>
          <w:szCs w:val="20"/>
          <w:shd w:val="clear" w:color="auto" w:fill="FFFFFF"/>
        </w:rPr>
      </w:pPr>
    </w:p>
    <w:p w14:paraId="3452E98E" w14:textId="77777777" w:rsidR="005B718E" w:rsidRDefault="005B718E" w:rsidP="00A732BA">
      <w:pPr>
        <w:spacing w:after="0" w:line="240" w:lineRule="auto"/>
        <w:jc w:val="left"/>
        <w:rPr>
          <w:rFonts w:ascii="Century Gothic" w:eastAsia="Times New Roman" w:hAnsi="Century Gothic" w:cs="Times New Roman"/>
          <w:color w:val="201F1E"/>
          <w:sz w:val="20"/>
          <w:szCs w:val="20"/>
          <w:shd w:val="clear" w:color="auto" w:fill="FFFFFF"/>
        </w:rPr>
      </w:pPr>
    </w:p>
    <w:p w14:paraId="38DCFC5E" w14:textId="7904CDBA" w:rsidR="00A732BA" w:rsidRPr="002A0D5C" w:rsidRDefault="005B718E" w:rsidP="00A732BA">
      <w:pPr>
        <w:spacing w:after="0" w:line="240" w:lineRule="auto"/>
        <w:jc w:val="left"/>
        <w:rPr>
          <w:rFonts w:ascii="Century Gothic" w:eastAsia="Times New Roman" w:hAnsi="Century Gothic" w:cs="Times New Roman"/>
          <w:b/>
          <w:color w:val="201F1E"/>
          <w:sz w:val="20"/>
          <w:szCs w:val="20"/>
          <w:shd w:val="clear" w:color="auto" w:fill="FFFFFF"/>
        </w:rPr>
      </w:pPr>
      <w:r w:rsidRPr="002A0D5C">
        <w:rPr>
          <w:rFonts w:ascii="Century Gothic" w:eastAsia="Times New Roman" w:hAnsi="Century Gothic" w:cs="Times New Roman"/>
          <w:b/>
          <w:color w:val="201F1E"/>
          <w:sz w:val="20"/>
          <w:szCs w:val="20"/>
          <w:shd w:val="clear" w:color="auto" w:fill="FFFFFF"/>
        </w:rPr>
        <w:t>Step 13:</w:t>
      </w:r>
      <w:r w:rsidR="00A732BA" w:rsidRPr="002A0D5C">
        <w:rPr>
          <w:rFonts w:ascii="Century Gothic" w:eastAsia="Times New Roman" w:hAnsi="Century Gothic" w:cs="Times New Roman"/>
          <w:b/>
          <w:color w:val="201F1E"/>
          <w:sz w:val="20"/>
          <w:szCs w:val="20"/>
          <w:shd w:val="clear" w:color="auto" w:fill="FFFFFF"/>
        </w:rPr>
        <w:t xml:space="preserve"> </w:t>
      </w:r>
      <w:r w:rsidRPr="002A0D5C">
        <w:rPr>
          <w:rFonts w:ascii="Century Gothic" w:eastAsia="Times New Roman" w:hAnsi="Century Gothic" w:cs="Times New Roman"/>
          <w:b/>
          <w:color w:val="201F1E"/>
          <w:sz w:val="20"/>
          <w:szCs w:val="20"/>
          <w:shd w:val="clear" w:color="auto" w:fill="FFFFFF"/>
        </w:rPr>
        <w:t>I</w:t>
      </w:r>
      <w:r w:rsidR="00A732BA" w:rsidRPr="002A0D5C">
        <w:rPr>
          <w:rFonts w:ascii="Century Gothic" w:eastAsia="Times New Roman" w:hAnsi="Century Gothic" w:cs="Times New Roman"/>
          <w:b/>
          <w:color w:val="201F1E"/>
          <w:sz w:val="20"/>
          <w:szCs w:val="20"/>
          <w:shd w:val="clear" w:color="auto" w:fill="FFFFFF"/>
        </w:rPr>
        <w:t xml:space="preserve">mplementation of C-ESMPs and their </w:t>
      </w:r>
      <w:r w:rsidRPr="002A0D5C">
        <w:rPr>
          <w:rFonts w:ascii="Century Gothic" w:eastAsia="Times New Roman" w:hAnsi="Century Gothic" w:cs="Times New Roman"/>
          <w:b/>
          <w:color w:val="201F1E"/>
          <w:sz w:val="20"/>
          <w:szCs w:val="20"/>
          <w:shd w:val="clear" w:color="auto" w:fill="FFFFFF"/>
        </w:rPr>
        <w:t>M</w:t>
      </w:r>
      <w:r w:rsidR="00A732BA" w:rsidRPr="002A0D5C">
        <w:rPr>
          <w:rFonts w:ascii="Century Gothic" w:eastAsia="Times New Roman" w:hAnsi="Century Gothic" w:cs="Times New Roman"/>
          <w:b/>
          <w:color w:val="201F1E"/>
          <w:sz w:val="20"/>
          <w:szCs w:val="20"/>
          <w:shd w:val="clear" w:color="auto" w:fill="FFFFFF"/>
        </w:rPr>
        <w:t>onitoring</w:t>
      </w:r>
    </w:p>
    <w:p w14:paraId="49F28FEC" w14:textId="7697274F" w:rsidR="002A0D5C" w:rsidRDefault="002A0D5C" w:rsidP="002A0D5C">
      <w:pPr>
        <w:spacing w:after="0" w:line="240" w:lineRule="auto"/>
        <w:rPr>
          <w:rFonts w:ascii="Century Gothic" w:hAnsi="Century Gothic"/>
          <w:sz w:val="20"/>
          <w:szCs w:val="20"/>
        </w:rPr>
      </w:pPr>
      <w:r w:rsidRPr="007E6DDB">
        <w:rPr>
          <w:rFonts w:ascii="Century Gothic" w:hAnsi="Century Gothic"/>
          <w:sz w:val="20"/>
          <w:szCs w:val="20"/>
        </w:rPr>
        <w:t xml:space="preserve">Evaluation methodology, criteria, key performance indicators (KPIs), and weightings </w:t>
      </w:r>
      <w:r w:rsidR="00E37D1A">
        <w:rPr>
          <w:rFonts w:ascii="Century Gothic" w:hAnsi="Century Gothic"/>
          <w:sz w:val="20"/>
          <w:szCs w:val="20"/>
        </w:rPr>
        <w:t>would</w:t>
      </w:r>
      <w:r w:rsidR="00E37D1A" w:rsidRPr="007E6DDB">
        <w:rPr>
          <w:rFonts w:ascii="Century Gothic" w:hAnsi="Century Gothic"/>
          <w:sz w:val="20"/>
          <w:szCs w:val="20"/>
        </w:rPr>
        <w:t xml:space="preserve"> be</w:t>
      </w:r>
      <w:r w:rsidRPr="007E6DDB">
        <w:rPr>
          <w:rFonts w:ascii="Century Gothic" w:hAnsi="Century Gothic"/>
          <w:sz w:val="20"/>
          <w:szCs w:val="20"/>
        </w:rPr>
        <w:t xml:space="preserve"> established in discussion with the rest of the project team</w:t>
      </w:r>
      <w:r w:rsidR="00E37D1A">
        <w:rPr>
          <w:rFonts w:ascii="Century Gothic" w:hAnsi="Century Gothic"/>
          <w:sz w:val="20"/>
          <w:szCs w:val="20"/>
        </w:rPr>
        <w:t xml:space="preserve"> by the Safeguard Officer</w:t>
      </w:r>
      <w:r w:rsidRPr="007E6DDB">
        <w:rPr>
          <w:rFonts w:ascii="Century Gothic" w:hAnsi="Century Gothic"/>
          <w:sz w:val="20"/>
          <w:szCs w:val="20"/>
        </w:rPr>
        <w:t xml:space="preserve">. The following questions </w:t>
      </w:r>
      <w:r>
        <w:rPr>
          <w:rFonts w:ascii="Century Gothic" w:hAnsi="Century Gothic"/>
          <w:sz w:val="20"/>
          <w:szCs w:val="20"/>
        </w:rPr>
        <w:t>would</w:t>
      </w:r>
      <w:r w:rsidRPr="007E6DDB">
        <w:rPr>
          <w:rFonts w:ascii="Century Gothic" w:hAnsi="Century Gothic"/>
          <w:sz w:val="20"/>
          <w:szCs w:val="20"/>
        </w:rPr>
        <w:t xml:space="preserve"> be asked when developing the weightings: What answers are we looking for? And what KPI scores are acceptable? Significant E&amp;S records and safety metrics are important, and poor records related to these matters should preclude the contractor from qualifying, regardless of technical aspects or price.</w:t>
      </w:r>
    </w:p>
    <w:p w14:paraId="79883390" w14:textId="77777777" w:rsidR="002A0D5C" w:rsidRDefault="002A0D5C" w:rsidP="002A0D5C">
      <w:pPr>
        <w:spacing w:after="0" w:line="240" w:lineRule="auto"/>
        <w:rPr>
          <w:rFonts w:ascii="Century Gothic" w:hAnsi="Century Gothic"/>
          <w:sz w:val="20"/>
          <w:szCs w:val="20"/>
        </w:rPr>
      </w:pPr>
    </w:p>
    <w:p w14:paraId="792F0B8D" w14:textId="58E0F0C8" w:rsidR="002A0D5C" w:rsidRDefault="002A0D5C" w:rsidP="002A0D5C">
      <w:pPr>
        <w:spacing w:after="0" w:line="240" w:lineRule="auto"/>
        <w:rPr>
          <w:rFonts w:ascii="Century Gothic" w:hAnsi="Century Gothic"/>
          <w:sz w:val="20"/>
          <w:szCs w:val="20"/>
        </w:rPr>
      </w:pPr>
      <w:r>
        <w:rPr>
          <w:rFonts w:ascii="Century Gothic" w:hAnsi="Century Gothic"/>
          <w:sz w:val="20"/>
          <w:szCs w:val="20"/>
        </w:rPr>
        <w:t xml:space="preserve">The </w:t>
      </w:r>
      <w:r w:rsidR="00E37D1A">
        <w:rPr>
          <w:rFonts w:ascii="Century Gothic" w:hAnsi="Century Gothic"/>
          <w:sz w:val="20"/>
          <w:szCs w:val="20"/>
        </w:rPr>
        <w:t>Project Procurement Officer</w:t>
      </w:r>
      <w:r>
        <w:rPr>
          <w:rFonts w:ascii="Century Gothic" w:hAnsi="Century Gothic"/>
          <w:sz w:val="20"/>
          <w:szCs w:val="20"/>
        </w:rPr>
        <w:t xml:space="preserve"> will ensure i</w:t>
      </w:r>
      <w:r w:rsidRPr="007E6DDB">
        <w:rPr>
          <w:rFonts w:ascii="Century Gothic" w:hAnsi="Century Gothic"/>
          <w:sz w:val="20"/>
          <w:szCs w:val="20"/>
        </w:rPr>
        <w:t>nclusion of project-specific E&amp;S requirements. To require contractors to implement E&amp;S commitments specified in project</w:t>
      </w:r>
      <w:r>
        <w:rPr>
          <w:rFonts w:ascii="Century Gothic" w:hAnsi="Century Gothic"/>
          <w:sz w:val="20"/>
          <w:szCs w:val="20"/>
        </w:rPr>
        <w:t xml:space="preserve"> </w:t>
      </w:r>
      <w:r w:rsidRPr="007E6DDB">
        <w:rPr>
          <w:rFonts w:ascii="Century Gothic" w:hAnsi="Century Gothic"/>
          <w:sz w:val="20"/>
          <w:szCs w:val="20"/>
        </w:rPr>
        <w:t>specific ESIAs and E&amp;S management plans, clients should include and directly reference these requirements (as annexes or appendixes), regardless of contract type.</w:t>
      </w:r>
    </w:p>
    <w:p w14:paraId="1CDB2453" w14:textId="77777777" w:rsidR="002A0D5C" w:rsidRDefault="002A0D5C" w:rsidP="002A0D5C">
      <w:pPr>
        <w:spacing w:after="0" w:line="240" w:lineRule="auto"/>
        <w:rPr>
          <w:rFonts w:ascii="Century Gothic" w:hAnsi="Century Gothic"/>
          <w:sz w:val="20"/>
          <w:szCs w:val="20"/>
        </w:rPr>
      </w:pPr>
    </w:p>
    <w:p w14:paraId="1E0D409F" w14:textId="40EB39AF" w:rsidR="002A0D5C" w:rsidRDefault="002A0D5C" w:rsidP="002A0D5C">
      <w:pPr>
        <w:spacing w:after="0" w:line="240" w:lineRule="auto"/>
        <w:rPr>
          <w:rFonts w:ascii="Century Gothic" w:hAnsi="Century Gothic"/>
          <w:sz w:val="20"/>
          <w:szCs w:val="20"/>
        </w:rPr>
      </w:pPr>
      <w:r>
        <w:rPr>
          <w:rFonts w:ascii="Century Gothic" w:hAnsi="Century Gothic"/>
          <w:sz w:val="20"/>
          <w:szCs w:val="20"/>
        </w:rPr>
        <w:t xml:space="preserve">The </w:t>
      </w:r>
      <w:r w:rsidR="00E37D1A">
        <w:rPr>
          <w:rFonts w:ascii="Century Gothic" w:hAnsi="Century Gothic"/>
          <w:sz w:val="20"/>
          <w:szCs w:val="20"/>
        </w:rPr>
        <w:t>Safeguard Officer</w:t>
      </w:r>
      <w:r>
        <w:rPr>
          <w:rFonts w:ascii="Century Gothic" w:hAnsi="Century Gothic"/>
          <w:sz w:val="20"/>
          <w:szCs w:val="20"/>
        </w:rPr>
        <w:t xml:space="preserve"> will ensure i</w:t>
      </w:r>
      <w:r w:rsidRPr="007E6DDB">
        <w:rPr>
          <w:rFonts w:ascii="Century Gothic" w:hAnsi="Century Gothic"/>
          <w:sz w:val="20"/>
          <w:szCs w:val="20"/>
        </w:rPr>
        <w:t xml:space="preserve">dentification of E&amp;S plans to be developed by contractor. </w:t>
      </w:r>
      <w:r>
        <w:rPr>
          <w:rFonts w:ascii="Century Gothic" w:hAnsi="Century Gothic"/>
          <w:sz w:val="20"/>
          <w:szCs w:val="20"/>
        </w:rPr>
        <w:t>The project will</w:t>
      </w:r>
      <w:r w:rsidRPr="007E6DDB">
        <w:rPr>
          <w:rFonts w:ascii="Century Gothic" w:hAnsi="Century Gothic"/>
          <w:sz w:val="20"/>
          <w:szCs w:val="20"/>
        </w:rPr>
        <w:t xml:space="preserve"> list in the E&amp;S conditions of the contract all E&amp;S management plans and associated documentation </w:t>
      </w:r>
      <w:r>
        <w:rPr>
          <w:rFonts w:ascii="Century Gothic" w:hAnsi="Century Gothic"/>
          <w:sz w:val="20"/>
          <w:szCs w:val="20"/>
        </w:rPr>
        <w:t xml:space="preserve">(C-ESMP, LMP, OHS) </w:t>
      </w:r>
      <w:r w:rsidRPr="007E6DDB">
        <w:rPr>
          <w:rFonts w:ascii="Century Gothic" w:hAnsi="Century Gothic"/>
          <w:sz w:val="20"/>
          <w:szCs w:val="20"/>
        </w:rPr>
        <w:t>that must be prepared or refined and implemented by the contractor, and require that these documents be submitted for client review and approval within an agreed timeline relative to the project schedule, contractor mobilization, and commencement of work.</w:t>
      </w:r>
    </w:p>
    <w:p w14:paraId="7D74DDA3" w14:textId="77777777" w:rsidR="002A0D5C" w:rsidRDefault="002A0D5C" w:rsidP="002A0D5C">
      <w:pPr>
        <w:spacing w:after="0" w:line="240" w:lineRule="auto"/>
        <w:rPr>
          <w:rFonts w:ascii="Century Gothic" w:hAnsi="Century Gothic"/>
          <w:sz w:val="20"/>
          <w:szCs w:val="20"/>
        </w:rPr>
      </w:pPr>
    </w:p>
    <w:p w14:paraId="0767BA2B" w14:textId="53C361EB" w:rsidR="002A0D5C" w:rsidRDefault="002A0D5C" w:rsidP="002A0D5C">
      <w:pPr>
        <w:spacing w:after="0" w:line="240" w:lineRule="auto"/>
        <w:rPr>
          <w:rFonts w:ascii="Century Gothic" w:hAnsi="Century Gothic"/>
          <w:sz w:val="20"/>
          <w:szCs w:val="20"/>
        </w:rPr>
      </w:pPr>
      <w:r w:rsidRPr="00B823FB">
        <w:rPr>
          <w:rFonts w:ascii="Century Gothic" w:hAnsi="Century Gothic"/>
          <w:sz w:val="20"/>
          <w:szCs w:val="20"/>
        </w:rPr>
        <w:t xml:space="preserve">Provision of E&amp;S personnel and resources allocated to the contract or service. </w:t>
      </w:r>
      <w:r>
        <w:rPr>
          <w:rFonts w:ascii="Century Gothic" w:hAnsi="Century Gothic"/>
          <w:sz w:val="20"/>
          <w:szCs w:val="20"/>
        </w:rPr>
        <w:t>The project will</w:t>
      </w:r>
      <w:r w:rsidRPr="00B823FB">
        <w:rPr>
          <w:rFonts w:ascii="Century Gothic" w:hAnsi="Century Gothic"/>
          <w:sz w:val="20"/>
          <w:szCs w:val="20"/>
        </w:rPr>
        <w:t xml:space="preserve"> include the requirement that appropriate resources and key E&amp;S personnel be appointed as part of the contract, throughout project implementation, or during the period in which their services are needed to manage and implement E&amp;S requirements. It is recommended that conditions for replacement of key personnel should be acceptable to the </w:t>
      </w:r>
      <w:r w:rsidR="00E37D1A">
        <w:rPr>
          <w:rFonts w:ascii="Century Gothic" w:hAnsi="Century Gothic"/>
          <w:sz w:val="20"/>
          <w:szCs w:val="20"/>
        </w:rPr>
        <w:t>Safeguard Officer</w:t>
      </w:r>
      <w:r w:rsidRPr="00B823FB">
        <w:rPr>
          <w:rFonts w:ascii="Century Gothic" w:hAnsi="Century Gothic"/>
          <w:sz w:val="20"/>
          <w:szCs w:val="20"/>
        </w:rPr>
        <w:t>.</w:t>
      </w:r>
    </w:p>
    <w:p w14:paraId="485546B7" w14:textId="77777777" w:rsidR="005B718E" w:rsidRDefault="005B718E" w:rsidP="00A732BA">
      <w:pPr>
        <w:spacing w:after="0" w:line="240" w:lineRule="auto"/>
        <w:jc w:val="left"/>
        <w:rPr>
          <w:rFonts w:ascii="Century Gothic" w:eastAsia="Times New Roman" w:hAnsi="Century Gothic" w:cs="Times New Roman"/>
          <w:color w:val="201F1E"/>
          <w:sz w:val="20"/>
          <w:szCs w:val="20"/>
          <w:shd w:val="clear" w:color="auto" w:fill="FFFFFF"/>
        </w:rPr>
      </w:pPr>
    </w:p>
    <w:p w14:paraId="103AFDD0" w14:textId="505BCB46" w:rsidR="00A732BA" w:rsidRPr="002A0D5C" w:rsidRDefault="002A0D5C" w:rsidP="00A732BA">
      <w:pPr>
        <w:spacing w:after="0" w:line="240" w:lineRule="auto"/>
        <w:jc w:val="left"/>
        <w:rPr>
          <w:rFonts w:ascii="Century Gothic" w:eastAsia="Times New Roman" w:hAnsi="Century Gothic" w:cs="Times New Roman"/>
          <w:b/>
          <w:color w:val="201F1E"/>
          <w:sz w:val="20"/>
          <w:szCs w:val="20"/>
          <w:shd w:val="clear" w:color="auto" w:fill="FFFFFF"/>
        </w:rPr>
      </w:pPr>
      <w:r w:rsidRPr="002A0D5C">
        <w:rPr>
          <w:rFonts w:ascii="Century Gothic" w:eastAsia="Times New Roman" w:hAnsi="Century Gothic" w:cs="Times New Roman"/>
          <w:b/>
          <w:color w:val="201F1E"/>
          <w:sz w:val="20"/>
          <w:szCs w:val="20"/>
          <w:shd w:val="clear" w:color="auto" w:fill="FFFFFF"/>
        </w:rPr>
        <w:t>Step 14:</w:t>
      </w:r>
      <w:r w:rsidR="00A732BA" w:rsidRPr="002A0D5C">
        <w:rPr>
          <w:rFonts w:ascii="Century Gothic" w:eastAsia="Times New Roman" w:hAnsi="Century Gothic" w:cs="Times New Roman"/>
          <w:b/>
          <w:color w:val="201F1E"/>
          <w:sz w:val="20"/>
          <w:szCs w:val="20"/>
          <w:shd w:val="clear" w:color="auto" w:fill="FFFFFF"/>
        </w:rPr>
        <w:t xml:space="preserve"> </w:t>
      </w:r>
      <w:r w:rsidRPr="002A0D5C">
        <w:rPr>
          <w:rFonts w:ascii="Century Gothic" w:hAnsi="Century Gothic"/>
          <w:b/>
          <w:i/>
          <w:spacing w:val="1"/>
          <w:sz w:val="20"/>
          <w:szCs w:val="20"/>
        </w:rPr>
        <w:t>Contractor Management, Oversight and</w:t>
      </w:r>
      <w:r w:rsidR="00A732BA" w:rsidRPr="002A0D5C">
        <w:rPr>
          <w:rFonts w:ascii="Century Gothic" w:eastAsia="Times New Roman" w:hAnsi="Century Gothic" w:cs="Times New Roman"/>
          <w:b/>
          <w:color w:val="201F1E"/>
          <w:sz w:val="20"/>
          <w:szCs w:val="20"/>
          <w:shd w:val="clear" w:color="auto" w:fill="FFFFFF"/>
        </w:rPr>
        <w:t xml:space="preserve"> </w:t>
      </w:r>
      <w:r w:rsidRPr="002A0D5C">
        <w:rPr>
          <w:rFonts w:ascii="Century Gothic" w:eastAsia="Times New Roman" w:hAnsi="Century Gothic" w:cs="Times New Roman"/>
          <w:b/>
          <w:color w:val="201F1E"/>
          <w:sz w:val="20"/>
          <w:szCs w:val="20"/>
          <w:shd w:val="clear" w:color="auto" w:fill="FFFFFF"/>
        </w:rPr>
        <w:t>R</w:t>
      </w:r>
      <w:r w:rsidR="00A732BA" w:rsidRPr="002A0D5C">
        <w:rPr>
          <w:rFonts w:ascii="Century Gothic" w:eastAsia="Times New Roman" w:hAnsi="Century Gothic" w:cs="Times New Roman"/>
          <w:b/>
          <w:color w:val="201F1E"/>
          <w:sz w:val="20"/>
          <w:szCs w:val="20"/>
          <w:shd w:val="clear" w:color="auto" w:fill="FFFFFF"/>
        </w:rPr>
        <w:t>eport</w:t>
      </w:r>
      <w:r w:rsidRPr="002A0D5C">
        <w:rPr>
          <w:rFonts w:ascii="Century Gothic" w:eastAsia="Times New Roman" w:hAnsi="Century Gothic" w:cs="Times New Roman"/>
          <w:b/>
          <w:color w:val="201F1E"/>
          <w:sz w:val="20"/>
          <w:szCs w:val="20"/>
          <w:shd w:val="clear" w:color="auto" w:fill="FFFFFF"/>
        </w:rPr>
        <w:t>ing</w:t>
      </w:r>
    </w:p>
    <w:p w14:paraId="3BB1EF7D" w14:textId="7F609841" w:rsidR="002A0D5C" w:rsidRPr="000342F2" w:rsidRDefault="002A0D5C" w:rsidP="002A0D5C">
      <w:pPr>
        <w:spacing w:after="0" w:line="240" w:lineRule="auto"/>
        <w:rPr>
          <w:rFonts w:ascii="Century Gothic" w:hAnsi="Century Gothic"/>
          <w:sz w:val="20"/>
          <w:szCs w:val="20"/>
        </w:rPr>
      </w:pPr>
      <w:r>
        <w:rPr>
          <w:rFonts w:ascii="Century Gothic" w:hAnsi="Century Gothic"/>
          <w:sz w:val="20"/>
          <w:szCs w:val="20"/>
        </w:rPr>
        <w:t xml:space="preserve">The </w:t>
      </w:r>
      <w:r w:rsidR="00E37D1A">
        <w:rPr>
          <w:rFonts w:ascii="Century Gothic" w:hAnsi="Century Gothic"/>
          <w:sz w:val="20"/>
          <w:szCs w:val="20"/>
        </w:rPr>
        <w:t>Safeguard Officer</w:t>
      </w:r>
      <w:r>
        <w:rPr>
          <w:rFonts w:ascii="Century Gothic" w:hAnsi="Century Gothic"/>
          <w:sz w:val="20"/>
          <w:szCs w:val="20"/>
        </w:rPr>
        <w:t xml:space="preserve"> would</w:t>
      </w:r>
      <w:r w:rsidRPr="007E6DDB">
        <w:rPr>
          <w:rFonts w:ascii="Century Gothic" w:hAnsi="Century Gothic"/>
          <w:sz w:val="20"/>
          <w:szCs w:val="20"/>
        </w:rPr>
        <w:t xml:space="preserve"> ensure that contractors employ qualified E&amp;S personnel to oversee E&amp;S performance, and that contractor </w:t>
      </w:r>
      <w:proofErr w:type="gramStart"/>
      <w:r w:rsidRPr="007E6DDB">
        <w:rPr>
          <w:rFonts w:ascii="Century Gothic" w:hAnsi="Century Gothic"/>
          <w:sz w:val="20"/>
          <w:szCs w:val="20"/>
        </w:rPr>
        <w:t>staffing</w:t>
      </w:r>
      <w:proofErr w:type="gramEnd"/>
      <w:r w:rsidRPr="007E6DDB">
        <w:rPr>
          <w:rFonts w:ascii="Century Gothic" w:hAnsi="Century Gothic"/>
          <w:sz w:val="20"/>
          <w:szCs w:val="20"/>
        </w:rPr>
        <w:t xml:space="preserve"> and resources are commensurate with the magnitude and timing of work and potential E&amp;S risks. Clients</w:t>
      </w:r>
      <w:r>
        <w:rPr>
          <w:rFonts w:ascii="Century Gothic" w:hAnsi="Century Gothic"/>
          <w:sz w:val="20"/>
          <w:szCs w:val="20"/>
        </w:rPr>
        <w:t xml:space="preserve"> would</w:t>
      </w:r>
      <w:r w:rsidRPr="007E6DDB">
        <w:rPr>
          <w:rFonts w:ascii="Century Gothic" w:hAnsi="Century Gothic"/>
          <w:sz w:val="20"/>
          <w:szCs w:val="20"/>
        </w:rPr>
        <w:t xml:space="preserve"> also approve documentation, including for training programs, to ensure all staff are aware of E&amp;S commitments and their part in meeting them.</w:t>
      </w:r>
    </w:p>
    <w:p w14:paraId="343D5A3D" w14:textId="77777777" w:rsidR="002A0D5C" w:rsidRDefault="002A0D5C" w:rsidP="002A0D5C">
      <w:pPr>
        <w:spacing w:after="0" w:line="240" w:lineRule="auto"/>
        <w:rPr>
          <w:rFonts w:ascii="Century Gothic" w:hAnsi="Century Gothic"/>
          <w:sz w:val="20"/>
          <w:szCs w:val="20"/>
        </w:rPr>
      </w:pPr>
    </w:p>
    <w:p w14:paraId="30BBA91B" w14:textId="3D67A8B8" w:rsidR="002A0D5C" w:rsidRDefault="002A0D5C" w:rsidP="002A0D5C">
      <w:pPr>
        <w:spacing w:after="0" w:line="240" w:lineRule="auto"/>
        <w:rPr>
          <w:rFonts w:ascii="Century Gothic" w:hAnsi="Century Gothic"/>
          <w:sz w:val="20"/>
          <w:szCs w:val="20"/>
        </w:rPr>
      </w:pPr>
      <w:r w:rsidRPr="007E6DDB">
        <w:rPr>
          <w:rFonts w:ascii="Century Gothic" w:hAnsi="Century Gothic"/>
          <w:sz w:val="20"/>
          <w:szCs w:val="20"/>
        </w:rPr>
        <w:t xml:space="preserve">The </w:t>
      </w:r>
      <w:r w:rsidR="00E37D1A">
        <w:rPr>
          <w:rFonts w:ascii="Century Gothic" w:hAnsi="Century Gothic"/>
          <w:sz w:val="20"/>
          <w:szCs w:val="20"/>
        </w:rPr>
        <w:t>Safeguard Officer/Focal Persons</w:t>
      </w:r>
      <w:r>
        <w:rPr>
          <w:rFonts w:ascii="Century Gothic" w:hAnsi="Century Gothic"/>
          <w:sz w:val="20"/>
          <w:szCs w:val="20"/>
        </w:rPr>
        <w:t xml:space="preserve"> </w:t>
      </w:r>
      <w:r w:rsidRPr="007E6DDB">
        <w:rPr>
          <w:rFonts w:ascii="Century Gothic" w:hAnsi="Century Gothic"/>
          <w:sz w:val="20"/>
          <w:szCs w:val="20"/>
        </w:rPr>
        <w:t>will monitor contractor E&amp;S performance and ensure the contractor monitors its own and all subcontractors’ E&amp;S performance throughout construction, including mobilization, the main construction phase, and demobilization. Clear responsibilities and reporting lines are essential to avoid duplication of effort or, conversely, gaps in monitoring. If operations are carried out under contract, or some work is performed by contractors, the client and contractor will monitor E&amp;S performance during operations as well.</w:t>
      </w:r>
    </w:p>
    <w:p w14:paraId="2A534D92" w14:textId="77777777" w:rsidR="002A0D5C" w:rsidRDefault="002A0D5C" w:rsidP="002A0D5C">
      <w:pPr>
        <w:spacing w:after="0" w:line="240" w:lineRule="auto"/>
        <w:rPr>
          <w:rFonts w:ascii="Century Gothic" w:hAnsi="Century Gothic"/>
          <w:sz w:val="20"/>
          <w:szCs w:val="20"/>
        </w:rPr>
      </w:pPr>
    </w:p>
    <w:p w14:paraId="58D3AEEE" w14:textId="77777777" w:rsidR="002A0D5C" w:rsidRDefault="002A0D5C" w:rsidP="002A0D5C">
      <w:pPr>
        <w:spacing w:after="0" w:line="240" w:lineRule="auto"/>
        <w:rPr>
          <w:rFonts w:ascii="Century Gothic" w:hAnsi="Century Gothic"/>
          <w:sz w:val="20"/>
          <w:szCs w:val="20"/>
        </w:rPr>
      </w:pPr>
      <w:r>
        <w:rPr>
          <w:rFonts w:ascii="Century Gothic" w:hAnsi="Century Gothic"/>
          <w:sz w:val="20"/>
          <w:szCs w:val="20"/>
        </w:rPr>
        <w:t>The project will</w:t>
      </w:r>
      <w:r w:rsidRPr="007E6DDB">
        <w:rPr>
          <w:rFonts w:ascii="Century Gothic" w:hAnsi="Century Gothic"/>
          <w:sz w:val="20"/>
          <w:szCs w:val="20"/>
        </w:rPr>
        <w:t xml:space="preserve"> require contractors to report on an agreed frequency their E&amp;S performance and metrics (which shall include relevant information and data from subcontractors, as applicable). Timely reporting of E&amp;S performance and results enables the client to identify opportunities for improvement, prevent poor performance issues, and assist contractors if remedial action is to be taken.</w:t>
      </w:r>
    </w:p>
    <w:p w14:paraId="69EB3790" w14:textId="7FBF74E9" w:rsidR="00A732BA" w:rsidRDefault="00A732BA" w:rsidP="00D7022E">
      <w:pPr>
        <w:spacing w:after="0" w:line="240" w:lineRule="auto"/>
        <w:rPr>
          <w:rFonts w:ascii="Century Gothic" w:hAnsi="Century Gothic"/>
          <w:sz w:val="20"/>
          <w:szCs w:val="20"/>
        </w:rPr>
      </w:pPr>
    </w:p>
    <w:p w14:paraId="6EF51A88" w14:textId="77777777" w:rsidR="00A732BA" w:rsidRDefault="00A732BA" w:rsidP="00D7022E">
      <w:pPr>
        <w:spacing w:after="0" w:line="240" w:lineRule="auto"/>
        <w:rPr>
          <w:rFonts w:ascii="Century Gothic" w:hAnsi="Century Gothic"/>
          <w:sz w:val="20"/>
          <w:szCs w:val="20"/>
        </w:rPr>
      </w:pPr>
    </w:p>
    <w:p w14:paraId="68788D2E" w14:textId="77777777" w:rsidR="00D7022E" w:rsidRPr="009A51B9" w:rsidRDefault="00D7022E" w:rsidP="00D7022E">
      <w:pPr>
        <w:rPr>
          <w:rFonts w:ascii="Century Gothic" w:hAnsi="Century Gothic"/>
          <w:b/>
          <w:bCs/>
          <w:sz w:val="20"/>
          <w:szCs w:val="20"/>
          <w:lang w:val="en-GB"/>
        </w:rPr>
      </w:pPr>
      <w:r w:rsidRPr="009A51B9">
        <w:rPr>
          <w:rFonts w:ascii="Century Gothic" w:hAnsi="Century Gothic"/>
          <w:b/>
          <w:bCs/>
          <w:sz w:val="20"/>
          <w:szCs w:val="20"/>
          <w:lang w:val="en-GB"/>
        </w:rPr>
        <w:t>Ghana EIA Regulations and Their Relevance to the Project</w:t>
      </w:r>
    </w:p>
    <w:p w14:paraId="73CD0ACE" w14:textId="18FD39D4" w:rsidR="00D7022E" w:rsidRPr="009A51B9" w:rsidRDefault="00D7022E" w:rsidP="00D7022E">
      <w:pPr>
        <w:spacing w:after="0" w:line="240" w:lineRule="auto"/>
        <w:rPr>
          <w:rFonts w:ascii="Century Gothic" w:hAnsi="Century Gothic"/>
          <w:sz w:val="20"/>
          <w:szCs w:val="20"/>
        </w:rPr>
      </w:pPr>
      <w:r w:rsidRPr="009A51B9">
        <w:rPr>
          <w:rFonts w:ascii="Century Gothic" w:hAnsi="Century Gothic"/>
          <w:sz w:val="20"/>
          <w:szCs w:val="20"/>
        </w:rPr>
        <w:t xml:space="preserve">According to the requirement of EIA regulations (LI 1652), various instruments (EIS, PEA and EMP) are to be prepared for new projects to acquire environmental permit before commencement of any project. Schedules 1 and 2 specified in the LI1652 relates to agricultural and related services (livestock farms and community pastures), forestry service (application of pesticides, introduction of exotic species), mining and manufacturing could be anticipated sub-project activities in the GLRSSMP. All sub-projects will be screened using checklists provided in annexes 4a and 4b to ascertain the scale of risks and impacts to prepare the required instruments stipulated in </w:t>
      </w:r>
      <w:r w:rsidR="00A732BA" w:rsidRPr="009A51B9">
        <w:rPr>
          <w:rFonts w:ascii="Century Gothic" w:hAnsi="Century Gothic"/>
          <w:sz w:val="20"/>
          <w:szCs w:val="20"/>
        </w:rPr>
        <w:t>the LI</w:t>
      </w:r>
      <w:r w:rsidRPr="009A51B9">
        <w:rPr>
          <w:rFonts w:ascii="Century Gothic" w:hAnsi="Century Gothic"/>
          <w:sz w:val="20"/>
          <w:szCs w:val="20"/>
        </w:rPr>
        <w:t xml:space="preserve"> 1652. Experience from the SLWMP shows that all agricultural sub-projects were not more than 2 acres and therefore were not required to obtain an environmental permit - which is needed when the activity requires clearing of land greater than 40 hectares. Community pastures like rangelands and fodder banks were also less than 40 hectares and were not sited close to sensitive areas. Forestry services provided for the project did not undertake the following activities:</w:t>
      </w:r>
    </w:p>
    <w:p w14:paraId="1C246CA9" w14:textId="77777777" w:rsidR="00D7022E" w:rsidRPr="009A51B9" w:rsidRDefault="00D7022E" w:rsidP="00D7022E">
      <w:pPr>
        <w:spacing w:after="0" w:line="240" w:lineRule="auto"/>
        <w:rPr>
          <w:rFonts w:ascii="Century Gothic" w:hAnsi="Century Gothic"/>
          <w:sz w:val="20"/>
          <w:szCs w:val="20"/>
        </w:rPr>
      </w:pPr>
    </w:p>
    <w:p w14:paraId="3C69518F" w14:textId="77777777" w:rsidR="00D7022E" w:rsidRPr="009A51B9" w:rsidRDefault="00D7022E" w:rsidP="00D7022E">
      <w:pPr>
        <w:pStyle w:val="ListParagraph"/>
        <w:numPr>
          <w:ilvl w:val="0"/>
          <w:numId w:val="148"/>
        </w:numPr>
        <w:spacing w:after="0" w:line="240" w:lineRule="auto"/>
        <w:rPr>
          <w:rFonts w:ascii="Century Gothic" w:hAnsi="Century Gothic"/>
          <w:sz w:val="20"/>
          <w:szCs w:val="20"/>
        </w:rPr>
      </w:pPr>
      <w:r w:rsidRPr="009A51B9">
        <w:rPr>
          <w:rFonts w:ascii="Century Gothic" w:hAnsi="Century Gothic"/>
          <w:sz w:val="20"/>
          <w:szCs w:val="20"/>
        </w:rPr>
        <w:t>application of pesticides</w:t>
      </w:r>
    </w:p>
    <w:p w14:paraId="2F6A9D56" w14:textId="77777777" w:rsidR="00D7022E" w:rsidRPr="009A51B9" w:rsidRDefault="00D7022E" w:rsidP="00D7022E">
      <w:pPr>
        <w:pStyle w:val="ListParagraph"/>
        <w:numPr>
          <w:ilvl w:val="0"/>
          <w:numId w:val="148"/>
        </w:numPr>
        <w:spacing w:after="0" w:line="240" w:lineRule="auto"/>
        <w:rPr>
          <w:rFonts w:ascii="Century Gothic" w:hAnsi="Century Gothic"/>
          <w:sz w:val="20"/>
          <w:szCs w:val="20"/>
        </w:rPr>
      </w:pPr>
      <w:r w:rsidRPr="009A51B9">
        <w:rPr>
          <w:rFonts w:ascii="Century Gothic" w:hAnsi="Century Gothic"/>
          <w:sz w:val="20"/>
          <w:szCs w:val="20"/>
        </w:rPr>
        <w:t xml:space="preserve">introduction of exotic species and </w:t>
      </w:r>
    </w:p>
    <w:p w14:paraId="2822C389" w14:textId="77777777" w:rsidR="00D7022E" w:rsidRPr="009A51B9" w:rsidRDefault="00D7022E" w:rsidP="00D7022E">
      <w:pPr>
        <w:pStyle w:val="ListParagraph"/>
        <w:numPr>
          <w:ilvl w:val="0"/>
          <w:numId w:val="148"/>
        </w:numPr>
        <w:spacing w:after="0" w:line="240" w:lineRule="auto"/>
        <w:rPr>
          <w:rFonts w:ascii="Century Gothic" w:hAnsi="Century Gothic"/>
          <w:sz w:val="20"/>
          <w:szCs w:val="20"/>
        </w:rPr>
      </w:pPr>
      <w:r w:rsidRPr="009A51B9">
        <w:rPr>
          <w:rFonts w:ascii="Century Gothic" w:hAnsi="Century Gothic"/>
          <w:sz w:val="20"/>
          <w:szCs w:val="20"/>
        </w:rPr>
        <w:t xml:space="preserve">establishment of forests in previously forested areas </w:t>
      </w:r>
    </w:p>
    <w:p w14:paraId="58B429B2" w14:textId="77777777" w:rsidR="00D7022E" w:rsidRPr="009A51B9" w:rsidRDefault="00D7022E" w:rsidP="00D7022E">
      <w:pPr>
        <w:spacing w:after="0" w:line="240" w:lineRule="auto"/>
        <w:rPr>
          <w:rFonts w:ascii="Century Gothic" w:hAnsi="Century Gothic"/>
          <w:sz w:val="20"/>
          <w:szCs w:val="20"/>
        </w:rPr>
      </w:pPr>
    </w:p>
    <w:p w14:paraId="12B08415" w14:textId="77777777" w:rsidR="00D7022E" w:rsidRPr="009A51B9" w:rsidRDefault="00D7022E" w:rsidP="00D7022E">
      <w:pPr>
        <w:spacing w:after="0" w:line="240" w:lineRule="auto"/>
        <w:rPr>
          <w:rFonts w:ascii="Century Gothic" w:hAnsi="Century Gothic"/>
          <w:sz w:val="20"/>
          <w:szCs w:val="20"/>
        </w:rPr>
      </w:pPr>
      <w:r w:rsidRPr="009A51B9">
        <w:rPr>
          <w:rFonts w:ascii="Century Gothic" w:hAnsi="Century Gothic"/>
          <w:sz w:val="20"/>
          <w:szCs w:val="20"/>
        </w:rPr>
        <w:t xml:space="preserve">and </w:t>
      </w:r>
      <w:proofErr w:type="gramStart"/>
      <w:r w:rsidRPr="009A51B9">
        <w:rPr>
          <w:rFonts w:ascii="Century Gothic" w:hAnsi="Century Gothic"/>
          <w:sz w:val="20"/>
          <w:szCs w:val="20"/>
        </w:rPr>
        <w:t>so</w:t>
      </w:r>
      <w:proofErr w:type="gramEnd"/>
      <w:r w:rsidRPr="009A51B9">
        <w:rPr>
          <w:rFonts w:ascii="Century Gothic" w:hAnsi="Century Gothic"/>
          <w:sz w:val="20"/>
          <w:szCs w:val="20"/>
        </w:rPr>
        <w:t xml:space="preserve"> did not require environmental permits.  The ASM formalization component of the project will not include activities listed under “mining” i.e. mining and processing of minerals in areas where the mining lease covers a total area </w:t>
      </w:r>
      <w:proofErr w:type="gramStart"/>
      <w:r w:rsidRPr="009A51B9">
        <w:rPr>
          <w:rFonts w:ascii="Century Gothic" w:hAnsi="Century Gothic"/>
          <w:sz w:val="20"/>
          <w:szCs w:val="20"/>
        </w:rPr>
        <w:t>in excess of</w:t>
      </w:r>
      <w:proofErr w:type="gramEnd"/>
      <w:r w:rsidRPr="009A51B9">
        <w:rPr>
          <w:rFonts w:ascii="Century Gothic" w:hAnsi="Century Gothic"/>
          <w:sz w:val="20"/>
          <w:szCs w:val="20"/>
        </w:rPr>
        <w:t xml:space="preserve"> 10 hectares but rather formalization of small-scale mining activities.</w:t>
      </w:r>
    </w:p>
    <w:p w14:paraId="18C7DB1E" w14:textId="77777777" w:rsidR="00D7022E" w:rsidRPr="009A51B9" w:rsidRDefault="00D7022E" w:rsidP="00D7022E">
      <w:pPr>
        <w:spacing w:after="0" w:line="240" w:lineRule="auto"/>
        <w:rPr>
          <w:rFonts w:ascii="Century Gothic" w:hAnsi="Century Gothic"/>
          <w:sz w:val="20"/>
          <w:szCs w:val="20"/>
        </w:rPr>
      </w:pPr>
      <w:r w:rsidRPr="009A51B9">
        <w:rPr>
          <w:rFonts w:ascii="Century Gothic" w:hAnsi="Century Gothic"/>
          <w:sz w:val="20"/>
          <w:szCs w:val="20"/>
        </w:rPr>
        <w:t xml:space="preserve"> </w:t>
      </w:r>
    </w:p>
    <w:p w14:paraId="462DDE4C" w14:textId="77777777" w:rsidR="00D7022E" w:rsidRPr="009A51B9" w:rsidRDefault="00D7022E" w:rsidP="00D7022E">
      <w:pPr>
        <w:spacing w:after="0" w:line="240" w:lineRule="auto"/>
        <w:rPr>
          <w:rFonts w:ascii="Century Gothic" w:hAnsi="Century Gothic"/>
          <w:sz w:val="20"/>
          <w:szCs w:val="20"/>
        </w:rPr>
      </w:pPr>
      <w:r w:rsidRPr="009A51B9">
        <w:rPr>
          <w:rFonts w:ascii="Century Gothic" w:hAnsi="Century Gothic"/>
          <w:sz w:val="20"/>
          <w:szCs w:val="20"/>
        </w:rPr>
        <w:t xml:space="preserve">The provision of water systems i.e. dugouts in the implementation of the SLWMP went through the screening process stipulated in the LI 1652 which culminated in the preparation of the preliminary environmental report to obtain the required permits for these facilities. The preparation of the EIS instrument per the requirements of the LI 1652 was not triggered by the SLWMP activities since all project anticipated risks and impacts fall below the scale for EIS mandatory projects specified by the LI 1652. </w:t>
      </w:r>
    </w:p>
    <w:p w14:paraId="68B5DFA0" w14:textId="77777777" w:rsidR="00D7022E" w:rsidRPr="009A51B9" w:rsidRDefault="00D7022E" w:rsidP="00D7022E">
      <w:pPr>
        <w:spacing w:after="0" w:line="240" w:lineRule="auto"/>
        <w:rPr>
          <w:rFonts w:ascii="Century Gothic" w:hAnsi="Century Gothic"/>
          <w:sz w:val="20"/>
          <w:szCs w:val="20"/>
        </w:rPr>
      </w:pPr>
    </w:p>
    <w:p w14:paraId="2450EB0C" w14:textId="77777777" w:rsidR="00D7022E" w:rsidRDefault="00D7022E" w:rsidP="00D7022E">
      <w:pPr>
        <w:spacing w:after="0" w:line="240" w:lineRule="auto"/>
        <w:rPr>
          <w:rFonts w:ascii="Century Gothic" w:hAnsi="Century Gothic"/>
          <w:sz w:val="20"/>
          <w:szCs w:val="20"/>
        </w:rPr>
      </w:pPr>
      <w:r w:rsidRPr="009A51B9">
        <w:rPr>
          <w:rFonts w:ascii="Century Gothic" w:hAnsi="Century Gothic"/>
          <w:sz w:val="20"/>
          <w:szCs w:val="20"/>
        </w:rPr>
        <w:t xml:space="preserve">All these experiences would be considered in the GLRSSMP to ensure that requirements of national regulations relevant to the project are adhered to. Detailed procedures and process for preparing the LI 1652 instruments is provided in sections 5.1 and 5.2 of this </w:t>
      </w:r>
      <w:proofErr w:type="gramStart"/>
      <w:r w:rsidRPr="009A51B9">
        <w:rPr>
          <w:rFonts w:ascii="Century Gothic" w:hAnsi="Century Gothic"/>
          <w:sz w:val="20"/>
          <w:szCs w:val="20"/>
        </w:rPr>
        <w:t>document</w:t>
      </w:r>
      <w:proofErr w:type="gramEnd"/>
      <w:r w:rsidRPr="009A51B9">
        <w:rPr>
          <w:rFonts w:ascii="Century Gothic" w:hAnsi="Century Gothic"/>
          <w:sz w:val="20"/>
          <w:szCs w:val="20"/>
        </w:rPr>
        <w:t>.</w:t>
      </w:r>
    </w:p>
    <w:p w14:paraId="0B441164" w14:textId="6571278B" w:rsidR="00E37AE2" w:rsidRPr="009A51B9" w:rsidRDefault="00E37AE2" w:rsidP="00E37AE2">
      <w:pPr>
        <w:pStyle w:val="Heading2"/>
        <w:shd w:val="clear" w:color="auto" w:fill="002060"/>
        <w:spacing w:before="0" w:line="240" w:lineRule="auto"/>
        <w:rPr>
          <w:rFonts w:ascii="Century Gothic" w:hAnsi="Century Gothic"/>
          <w:b w:val="0"/>
          <w:color w:val="FFFFFF" w:themeColor="background1"/>
          <w:sz w:val="20"/>
          <w:szCs w:val="20"/>
        </w:rPr>
      </w:pPr>
      <w:bookmarkStart w:id="147" w:name="_Toc66087515"/>
      <w:r w:rsidRPr="009A51B9">
        <w:rPr>
          <w:rFonts w:ascii="Century Gothic" w:hAnsi="Century Gothic"/>
          <w:color w:val="FFFFFF" w:themeColor="background1"/>
          <w:sz w:val="20"/>
          <w:szCs w:val="20"/>
        </w:rPr>
        <w:lastRenderedPageBreak/>
        <w:t>5.</w:t>
      </w:r>
      <w:r>
        <w:rPr>
          <w:rFonts w:ascii="Century Gothic" w:hAnsi="Century Gothic"/>
          <w:color w:val="FFFFFF" w:themeColor="background1"/>
          <w:sz w:val="20"/>
          <w:szCs w:val="20"/>
        </w:rPr>
        <w:t>3</w:t>
      </w:r>
      <w:r w:rsidRPr="009A51B9">
        <w:rPr>
          <w:rFonts w:ascii="Century Gothic" w:hAnsi="Century Gothic"/>
          <w:color w:val="FFFFFF" w:themeColor="background1"/>
          <w:sz w:val="20"/>
          <w:szCs w:val="20"/>
        </w:rPr>
        <w:tab/>
        <w:t xml:space="preserve">Environmental and Social </w:t>
      </w:r>
      <w:r w:rsidR="00BE7718">
        <w:rPr>
          <w:rFonts w:ascii="Century Gothic" w:hAnsi="Century Gothic"/>
          <w:color w:val="FFFFFF" w:themeColor="background1"/>
          <w:sz w:val="20"/>
          <w:szCs w:val="20"/>
        </w:rPr>
        <w:t>Procedure for ASM Reclamation Activities</w:t>
      </w:r>
      <w:bookmarkEnd w:id="147"/>
      <w:r w:rsidR="00BE7718">
        <w:rPr>
          <w:rFonts w:ascii="Century Gothic" w:hAnsi="Century Gothic"/>
          <w:color w:val="FFFFFF" w:themeColor="background1"/>
          <w:sz w:val="20"/>
          <w:szCs w:val="20"/>
        </w:rPr>
        <w:t xml:space="preserve"> </w:t>
      </w:r>
    </w:p>
    <w:p w14:paraId="4D5BEBDD" w14:textId="77777777" w:rsidR="00E37AE2" w:rsidRPr="009A51B9" w:rsidRDefault="00E37AE2" w:rsidP="00E37AE2">
      <w:pPr>
        <w:pStyle w:val="ModelNrmlSingle"/>
        <w:spacing w:after="0"/>
        <w:ind w:left="720" w:firstLine="0"/>
        <w:rPr>
          <w:rFonts w:ascii="Century Gothic" w:hAnsi="Century Gothic"/>
          <w:bCs/>
          <w:sz w:val="20"/>
        </w:rPr>
      </w:pPr>
    </w:p>
    <w:p w14:paraId="152B8034" w14:textId="1B7F467B" w:rsidR="009D2504" w:rsidRPr="00BE7718" w:rsidRDefault="009D2504" w:rsidP="009D2504">
      <w:pPr>
        <w:rPr>
          <w:rFonts w:ascii="Century Gothic" w:hAnsi="Century Gothic"/>
          <w:b/>
          <w:sz w:val="20"/>
          <w:szCs w:val="20"/>
        </w:rPr>
      </w:pPr>
      <w:r w:rsidRPr="00BE7718">
        <w:rPr>
          <w:rFonts w:ascii="Century Gothic" w:hAnsi="Century Gothic"/>
          <w:b/>
          <w:sz w:val="20"/>
          <w:szCs w:val="20"/>
        </w:rPr>
        <w:t>5.3.1</w:t>
      </w:r>
      <w:r w:rsidRPr="00BE7718">
        <w:rPr>
          <w:rFonts w:ascii="Century Gothic" w:hAnsi="Century Gothic"/>
          <w:b/>
          <w:sz w:val="20"/>
          <w:szCs w:val="20"/>
        </w:rPr>
        <w:tab/>
        <w:t>Terrestrial Habitats</w:t>
      </w:r>
    </w:p>
    <w:p w14:paraId="40E1FB98" w14:textId="77777777" w:rsidR="009D2504" w:rsidRPr="00BE7718" w:rsidRDefault="009D2504" w:rsidP="009D2504">
      <w:pPr>
        <w:rPr>
          <w:rFonts w:ascii="Century Gothic" w:hAnsi="Century Gothic"/>
          <w:sz w:val="20"/>
          <w:szCs w:val="20"/>
        </w:rPr>
      </w:pPr>
      <w:r w:rsidRPr="00BE7718">
        <w:rPr>
          <w:rFonts w:ascii="Century Gothic" w:hAnsi="Century Gothic"/>
          <w:sz w:val="20"/>
          <w:szCs w:val="20"/>
        </w:rPr>
        <w:t>As part of the land use and biodiversity management requirements, temporary and permanent terrestrial habitat alteration should be minimized to the extent feasible and be consistent with the requirement to protect and preserve critical habitat. Conserving the quality and composition of growth medium for use (e.g. for capping) during site reclamation and closure activities is a recommended management strategy to be considered among others.</w:t>
      </w:r>
    </w:p>
    <w:p w14:paraId="387DD29B" w14:textId="65E4F64F" w:rsidR="009D2504" w:rsidRDefault="009D2504" w:rsidP="009D2504">
      <w:pPr>
        <w:rPr>
          <w:rFonts w:ascii="Century Gothic" w:hAnsi="Century Gothic"/>
          <w:sz w:val="20"/>
          <w:szCs w:val="20"/>
        </w:rPr>
      </w:pPr>
      <w:r w:rsidRPr="00BE7718">
        <w:rPr>
          <w:rFonts w:ascii="Century Gothic" w:hAnsi="Century Gothic"/>
          <w:sz w:val="20"/>
          <w:szCs w:val="20"/>
        </w:rPr>
        <w:t>ASM operations should prevent and minimize negative visual impacts through consultation with local communities about potential post-closure land use, incorporating visual impact assessment into the mine reclamation process. Reclaimed lands should, to the extent feasible, conform to the visual aspects of the surrounding landscape. The reclamation design and procedures should take into consideration the proximity to public viewpoints and the visual impact within the context of the viewing distance.  Mitigation measures may include strategic placement of screening materials including trees and use of appropriate plant species in the reclamation phase as well as modification in the placement of ancillary facilities and access roads.</w:t>
      </w:r>
    </w:p>
    <w:p w14:paraId="5B97A5BD" w14:textId="5DB720BB" w:rsidR="00070356" w:rsidRPr="00070356" w:rsidRDefault="00D05F68" w:rsidP="00070356">
      <w:pPr>
        <w:autoSpaceDE w:val="0"/>
        <w:autoSpaceDN w:val="0"/>
        <w:adjustRightInd w:val="0"/>
        <w:spacing w:after="0" w:line="240" w:lineRule="auto"/>
        <w:jc w:val="left"/>
        <w:rPr>
          <w:rFonts w:ascii="Century Gothic" w:hAnsi="Century Gothic"/>
          <w:sz w:val="20"/>
          <w:szCs w:val="20"/>
        </w:rPr>
      </w:pPr>
      <w:r>
        <w:rPr>
          <w:rFonts w:ascii="Century Gothic" w:hAnsi="Century Gothic"/>
          <w:sz w:val="20"/>
          <w:szCs w:val="20"/>
        </w:rPr>
        <w:t xml:space="preserve">All ASM activities, including </w:t>
      </w:r>
      <w:r w:rsidR="00070356">
        <w:rPr>
          <w:rFonts w:ascii="Century Gothic" w:hAnsi="Century Gothic"/>
          <w:sz w:val="20"/>
          <w:szCs w:val="20"/>
        </w:rPr>
        <w:t xml:space="preserve">reclamation / restoration activities should also follow guidance included in the </w:t>
      </w:r>
      <w:r w:rsidR="00070356">
        <w:rPr>
          <w:rFonts w:ascii="Century Gothic" w:hAnsi="Century Gothic"/>
          <w:i/>
          <w:iCs/>
          <w:sz w:val="20"/>
          <w:szCs w:val="20"/>
        </w:rPr>
        <w:t xml:space="preserve">ASM </w:t>
      </w:r>
      <w:r w:rsidR="00070356" w:rsidRPr="00070356">
        <w:rPr>
          <w:rFonts w:ascii="Century Gothic" w:hAnsi="Century Gothic"/>
          <w:sz w:val="20"/>
          <w:szCs w:val="20"/>
        </w:rPr>
        <w:t>H</w:t>
      </w:r>
      <w:r w:rsidR="00070356" w:rsidRPr="00070356">
        <w:rPr>
          <w:rFonts w:ascii="Century Gothic" w:hAnsi="Century Gothic"/>
          <w:i/>
          <w:iCs/>
          <w:sz w:val="20"/>
          <w:szCs w:val="20"/>
        </w:rPr>
        <w:t>andbook</w:t>
      </w:r>
      <w:r w:rsidR="00070356" w:rsidRPr="00070356">
        <w:rPr>
          <w:rFonts w:ascii="Century Gothic" w:hAnsi="Century Gothic"/>
          <w:sz w:val="20"/>
          <w:szCs w:val="20"/>
        </w:rPr>
        <w:t xml:space="preserve"> (</w:t>
      </w:r>
      <w:proofErr w:type="spellStart"/>
      <w:r w:rsidR="00070356" w:rsidRPr="00070356">
        <w:rPr>
          <w:rFonts w:ascii="Century Gothic" w:hAnsi="Century Gothic"/>
          <w:sz w:val="20"/>
          <w:szCs w:val="20"/>
        </w:rPr>
        <w:t>Tychsen</w:t>
      </w:r>
      <w:proofErr w:type="spellEnd"/>
      <w:r w:rsidR="00070356" w:rsidRPr="00070356">
        <w:rPr>
          <w:rFonts w:ascii="Century Gothic" w:hAnsi="Century Gothic"/>
          <w:sz w:val="20"/>
          <w:szCs w:val="20"/>
        </w:rPr>
        <w:t xml:space="preserve">, J; Boamah, D; Ahadjie, J; Sandow Ali, M; </w:t>
      </w:r>
      <w:proofErr w:type="spellStart"/>
      <w:r w:rsidR="00070356" w:rsidRPr="00070356">
        <w:rPr>
          <w:rFonts w:ascii="Century Gothic" w:hAnsi="Century Gothic"/>
          <w:sz w:val="20"/>
          <w:szCs w:val="20"/>
        </w:rPr>
        <w:t>Alidu</w:t>
      </w:r>
      <w:proofErr w:type="spellEnd"/>
      <w:r w:rsidR="00070356" w:rsidRPr="00070356">
        <w:rPr>
          <w:rFonts w:ascii="Century Gothic" w:hAnsi="Century Gothic"/>
          <w:sz w:val="20"/>
          <w:szCs w:val="20"/>
        </w:rPr>
        <w:t xml:space="preserve">, S; Awuah, P; </w:t>
      </w:r>
      <w:proofErr w:type="spellStart"/>
      <w:r w:rsidR="00070356" w:rsidRPr="00070356">
        <w:rPr>
          <w:rFonts w:ascii="Century Gothic" w:hAnsi="Century Gothic"/>
          <w:sz w:val="20"/>
          <w:szCs w:val="20"/>
        </w:rPr>
        <w:t>Quaicoe</w:t>
      </w:r>
      <w:proofErr w:type="spellEnd"/>
      <w:r w:rsidR="00070356" w:rsidRPr="00070356">
        <w:rPr>
          <w:rFonts w:ascii="Century Gothic" w:hAnsi="Century Gothic"/>
          <w:sz w:val="20"/>
          <w:szCs w:val="20"/>
        </w:rPr>
        <w:t xml:space="preserve">, I; Amankwah, R; </w:t>
      </w:r>
      <w:proofErr w:type="spellStart"/>
      <w:r w:rsidR="00070356" w:rsidRPr="00070356">
        <w:rPr>
          <w:rFonts w:ascii="Century Gothic" w:hAnsi="Century Gothic"/>
          <w:sz w:val="20"/>
          <w:szCs w:val="20"/>
        </w:rPr>
        <w:t>Fobil</w:t>
      </w:r>
      <w:proofErr w:type="spellEnd"/>
      <w:r w:rsidR="00070356" w:rsidRPr="00070356">
        <w:rPr>
          <w:rFonts w:ascii="Century Gothic" w:hAnsi="Century Gothic"/>
          <w:sz w:val="20"/>
          <w:szCs w:val="20"/>
        </w:rPr>
        <w:t>, J; Nyame, F; Davis, E (2017), “ASM Handbook for Ghana” Geological Survey of Denmark and Greenland (GEUS), Copenhagen,</w:t>
      </w:r>
    </w:p>
    <w:p w14:paraId="1BCA1283" w14:textId="4517CCBD" w:rsidR="00D05F68" w:rsidRDefault="00070356" w:rsidP="00070356">
      <w:pPr>
        <w:autoSpaceDE w:val="0"/>
        <w:autoSpaceDN w:val="0"/>
        <w:adjustRightInd w:val="0"/>
        <w:spacing w:after="0" w:line="240" w:lineRule="auto"/>
        <w:jc w:val="left"/>
        <w:rPr>
          <w:rFonts w:ascii="Century Gothic" w:hAnsi="Century Gothic"/>
          <w:sz w:val="20"/>
          <w:szCs w:val="20"/>
        </w:rPr>
      </w:pPr>
      <w:r w:rsidRPr="00070356">
        <w:rPr>
          <w:rFonts w:ascii="Century Gothic" w:hAnsi="Century Gothic"/>
          <w:sz w:val="20"/>
          <w:szCs w:val="20"/>
        </w:rPr>
        <w:t>Denmark</w:t>
      </w:r>
      <w:r>
        <w:rPr>
          <w:rFonts w:ascii="Century Gothic" w:hAnsi="Century Gothic"/>
          <w:sz w:val="20"/>
          <w:szCs w:val="20"/>
        </w:rPr>
        <w:t>).</w:t>
      </w:r>
    </w:p>
    <w:p w14:paraId="3D163E62" w14:textId="77777777" w:rsidR="00070356" w:rsidRPr="00070356" w:rsidRDefault="00070356" w:rsidP="00070356">
      <w:pPr>
        <w:autoSpaceDE w:val="0"/>
        <w:autoSpaceDN w:val="0"/>
        <w:adjustRightInd w:val="0"/>
        <w:spacing w:after="0" w:line="240" w:lineRule="auto"/>
        <w:jc w:val="left"/>
        <w:rPr>
          <w:rFonts w:ascii="Century Gothic" w:hAnsi="Century Gothic"/>
          <w:sz w:val="20"/>
          <w:szCs w:val="20"/>
        </w:rPr>
      </w:pPr>
    </w:p>
    <w:p w14:paraId="3B9E19B8" w14:textId="77777777" w:rsidR="001A3507" w:rsidRPr="00BE7718" w:rsidRDefault="001A3507" w:rsidP="001A3507">
      <w:pPr>
        <w:rPr>
          <w:rFonts w:ascii="Century Gothic" w:hAnsi="Century Gothic"/>
          <w:sz w:val="20"/>
          <w:szCs w:val="20"/>
        </w:rPr>
      </w:pPr>
      <w:r w:rsidRPr="00BE7718">
        <w:rPr>
          <w:rFonts w:ascii="Century Gothic" w:hAnsi="Century Gothic"/>
          <w:sz w:val="20"/>
          <w:szCs w:val="20"/>
        </w:rPr>
        <w:t xml:space="preserve">The positive impacts which may be associated with reclamation of degraded lands include: </w:t>
      </w:r>
    </w:p>
    <w:p w14:paraId="3B4D7372"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creation of opportunities for marginalized groups to access </w:t>
      </w:r>
      <w:proofErr w:type="gramStart"/>
      <w:r w:rsidRPr="00BE7718">
        <w:rPr>
          <w:rFonts w:ascii="Century Gothic" w:hAnsi="Century Gothic"/>
          <w:sz w:val="20"/>
          <w:szCs w:val="20"/>
        </w:rPr>
        <w:t>land;</w:t>
      </w:r>
      <w:proofErr w:type="gramEnd"/>
      <w:r w:rsidRPr="00BE7718">
        <w:rPr>
          <w:rFonts w:ascii="Century Gothic" w:hAnsi="Century Gothic"/>
          <w:sz w:val="20"/>
          <w:szCs w:val="20"/>
        </w:rPr>
        <w:t xml:space="preserve"> </w:t>
      </w:r>
    </w:p>
    <w:p w14:paraId="2552C0D2"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restoration of authority to chiefs and elders or the original </w:t>
      </w:r>
      <w:proofErr w:type="gramStart"/>
      <w:r w:rsidRPr="00BE7718">
        <w:rPr>
          <w:rFonts w:ascii="Century Gothic" w:hAnsi="Century Gothic"/>
          <w:sz w:val="20"/>
          <w:szCs w:val="20"/>
        </w:rPr>
        <w:t>landowners;</w:t>
      </w:r>
      <w:proofErr w:type="gramEnd"/>
      <w:r w:rsidRPr="00BE7718">
        <w:rPr>
          <w:rFonts w:ascii="Century Gothic" w:hAnsi="Century Gothic"/>
          <w:sz w:val="20"/>
          <w:szCs w:val="20"/>
        </w:rPr>
        <w:t xml:space="preserve"> </w:t>
      </w:r>
    </w:p>
    <w:p w14:paraId="72BBFB0C"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revenue generation through the harvest and sale of economic </w:t>
      </w:r>
      <w:proofErr w:type="gramStart"/>
      <w:r w:rsidRPr="00BE7718">
        <w:rPr>
          <w:rFonts w:ascii="Century Gothic" w:hAnsi="Century Gothic"/>
          <w:sz w:val="20"/>
          <w:szCs w:val="20"/>
        </w:rPr>
        <w:t>trees;</w:t>
      </w:r>
      <w:proofErr w:type="gramEnd"/>
      <w:r w:rsidRPr="00BE7718">
        <w:rPr>
          <w:rFonts w:ascii="Century Gothic" w:hAnsi="Century Gothic"/>
          <w:sz w:val="20"/>
          <w:szCs w:val="20"/>
        </w:rPr>
        <w:t xml:space="preserve"> </w:t>
      </w:r>
    </w:p>
    <w:p w14:paraId="309AF57E"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reduction in environmental health hazards pose by the </w:t>
      </w:r>
      <w:proofErr w:type="gramStart"/>
      <w:r w:rsidRPr="00BE7718">
        <w:rPr>
          <w:rFonts w:ascii="Century Gothic" w:hAnsi="Century Gothic"/>
          <w:sz w:val="20"/>
          <w:szCs w:val="20"/>
        </w:rPr>
        <w:t>pits;</w:t>
      </w:r>
      <w:proofErr w:type="gramEnd"/>
      <w:r w:rsidRPr="00BE7718">
        <w:rPr>
          <w:rFonts w:ascii="Century Gothic" w:hAnsi="Century Gothic"/>
          <w:sz w:val="20"/>
          <w:szCs w:val="20"/>
        </w:rPr>
        <w:t xml:space="preserve"> </w:t>
      </w:r>
    </w:p>
    <w:p w14:paraId="43C8BF9C"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creation of available lands for social </w:t>
      </w:r>
      <w:proofErr w:type="gramStart"/>
      <w:r w:rsidRPr="00BE7718">
        <w:rPr>
          <w:rFonts w:ascii="Century Gothic" w:hAnsi="Century Gothic"/>
          <w:sz w:val="20"/>
          <w:szCs w:val="20"/>
        </w:rPr>
        <w:t>activities;</w:t>
      </w:r>
      <w:proofErr w:type="gramEnd"/>
      <w:r w:rsidRPr="00BE7718">
        <w:rPr>
          <w:rFonts w:ascii="Century Gothic" w:hAnsi="Century Gothic"/>
          <w:sz w:val="20"/>
          <w:szCs w:val="20"/>
        </w:rPr>
        <w:t xml:space="preserve"> </w:t>
      </w:r>
    </w:p>
    <w:p w14:paraId="076B9F8A"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creation of </w:t>
      </w:r>
      <w:proofErr w:type="gramStart"/>
      <w:r w:rsidRPr="00BE7718">
        <w:rPr>
          <w:rFonts w:ascii="Century Gothic" w:hAnsi="Century Gothic"/>
          <w:sz w:val="20"/>
          <w:szCs w:val="20"/>
        </w:rPr>
        <w:t>employment;</w:t>
      </w:r>
      <w:proofErr w:type="gramEnd"/>
      <w:r w:rsidRPr="00BE7718">
        <w:rPr>
          <w:rFonts w:ascii="Century Gothic" w:hAnsi="Century Gothic"/>
          <w:sz w:val="20"/>
          <w:szCs w:val="20"/>
        </w:rPr>
        <w:t xml:space="preserve"> </w:t>
      </w:r>
    </w:p>
    <w:p w14:paraId="46D418C5"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increasing the skills and capacity of youths to find </w:t>
      </w:r>
      <w:proofErr w:type="gramStart"/>
      <w:r w:rsidRPr="00BE7718">
        <w:rPr>
          <w:rFonts w:ascii="Century Gothic" w:hAnsi="Century Gothic"/>
          <w:sz w:val="20"/>
          <w:szCs w:val="20"/>
        </w:rPr>
        <w:t>employment;</w:t>
      </w:r>
      <w:proofErr w:type="gramEnd"/>
      <w:r w:rsidRPr="00BE7718">
        <w:rPr>
          <w:rFonts w:ascii="Century Gothic" w:hAnsi="Century Gothic"/>
          <w:sz w:val="20"/>
          <w:szCs w:val="20"/>
        </w:rPr>
        <w:t xml:space="preserve"> </w:t>
      </w:r>
    </w:p>
    <w:p w14:paraId="51C71AC7"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preventing conflict and enhancing peace and </w:t>
      </w:r>
      <w:proofErr w:type="gramStart"/>
      <w:r w:rsidRPr="00BE7718">
        <w:rPr>
          <w:rFonts w:ascii="Century Gothic" w:hAnsi="Century Gothic"/>
          <w:sz w:val="20"/>
          <w:szCs w:val="20"/>
        </w:rPr>
        <w:t>stability;</w:t>
      </w:r>
      <w:proofErr w:type="gramEnd"/>
      <w:r w:rsidRPr="00BE7718">
        <w:rPr>
          <w:rFonts w:ascii="Century Gothic" w:hAnsi="Century Gothic"/>
          <w:sz w:val="20"/>
          <w:szCs w:val="20"/>
        </w:rPr>
        <w:t xml:space="preserve"> </w:t>
      </w:r>
    </w:p>
    <w:p w14:paraId="5E5B1CA2"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protection of traditional activities such as indigenous </w:t>
      </w:r>
      <w:proofErr w:type="gramStart"/>
      <w:r w:rsidRPr="00BE7718">
        <w:rPr>
          <w:rFonts w:ascii="Century Gothic" w:hAnsi="Century Gothic"/>
          <w:sz w:val="20"/>
          <w:szCs w:val="20"/>
        </w:rPr>
        <w:t>medicines;</w:t>
      </w:r>
      <w:proofErr w:type="gramEnd"/>
      <w:r w:rsidRPr="00BE7718">
        <w:rPr>
          <w:rFonts w:ascii="Century Gothic" w:hAnsi="Century Gothic"/>
          <w:sz w:val="20"/>
          <w:szCs w:val="20"/>
        </w:rPr>
        <w:t xml:space="preserve"> </w:t>
      </w:r>
    </w:p>
    <w:p w14:paraId="6866529C"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 xml:space="preserve">improvement of the aesthetic beauty of the </w:t>
      </w:r>
      <w:proofErr w:type="gramStart"/>
      <w:r w:rsidRPr="00BE7718">
        <w:rPr>
          <w:rFonts w:ascii="Century Gothic" w:hAnsi="Century Gothic"/>
          <w:sz w:val="20"/>
          <w:szCs w:val="20"/>
        </w:rPr>
        <w:t>land;</w:t>
      </w:r>
      <w:proofErr w:type="gramEnd"/>
      <w:r w:rsidRPr="00BE7718">
        <w:rPr>
          <w:rFonts w:ascii="Century Gothic" w:hAnsi="Century Gothic"/>
          <w:sz w:val="20"/>
          <w:szCs w:val="20"/>
        </w:rPr>
        <w:t xml:space="preserve"> </w:t>
      </w:r>
    </w:p>
    <w:p w14:paraId="387C09C2" w14:textId="77777777" w:rsidR="001A3507" w:rsidRPr="00BE7718" w:rsidRDefault="001A3507" w:rsidP="001A3507">
      <w:pPr>
        <w:pStyle w:val="ListParagraph"/>
        <w:numPr>
          <w:ilvl w:val="0"/>
          <w:numId w:val="174"/>
        </w:numPr>
        <w:spacing w:line="259" w:lineRule="auto"/>
        <w:jc w:val="left"/>
        <w:rPr>
          <w:rFonts w:ascii="Century Gothic" w:hAnsi="Century Gothic"/>
          <w:sz w:val="20"/>
          <w:szCs w:val="20"/>
        </w:rPr>
      </w:pPr>
      <w:r w:rsidRPr="00BE7718">
        <w:rPr>
          <w:rFonts w:ascii="Century Gothic" w:hAnsi="Century Gothic"/>
          <w:sz w:val="20"/>
          <w:szCs w:val="20"/>
        </w:rPr>
        <w:t>free flow of local streams and rivers as their courses will be restored.</w:t>
      </w:r>
    </w:p>
    <w:p w14:paraId="098F1E36" w14:textId="77777777" w:rsidR="001A3507" w:rsidRPr="00BE7718" w:rsidRDefault="001A3507" w:rsidP="001A3507">
      <w:pPr>
        <w:rPr>
          <w:rFonts w:ascii="Century Gothic" w:hAnsi="Century Gothic"/>
          <w:sz w:val="20"/>
          <w:szCs w:val="20"/>
        </w:rPr>
      </w:pPr>
    </w:p>
    <w:p w14:paraId="5286C313" w14:textId="77777777" w:rsidR="001A3507" w:rsidRPr="00BE7718" w:rsidRDefault="001A3507" w:rsidP="001A3507">
      <w:pPr>
        <w:rPr>
          <w:rFonts w:ascii="Century Gothic" w:hAnsi="Century Gothic"/>
          <w:sz w:val="20"/>
          <w:szCs w:val="20"/>
        </w:rPr>
      </w:pPr>
      <w:r w:rsidRPr="00BE7718">
        <w:rPr>
          <w:rFonts w:ascii="Century Gothic" w:hAnsi="Century Gothic"/>
          <w:sz w:val="20"/>
          <w:szCs w:val="20"/>
        </w:rPr>
        <w:t xml:space="preserve">The following potential negative impacts are worth noting: </w:t>
      </w:r>
    </w:p>
    <w:p w14:paraId="16F6985B" w14:textId="77777777" w:rsidR="001A3507" w:rsidRPr="00BE7718" w:rsidRDefault="001A3507" w:rsidP="001A3507">
      <w:pPr>
        <w:pStyle w:val="ListParagraph"/>
        <w:numPr>
          <w:ilvl w:val="0"/>
          <w:numId w:val="175"/>
        </w:numPr>
        <w:spacing w:line="259" w:lineRule="auto"/>
        <w:jc w:val="left"/>
        <w:rPr>
          <w:rFonts w:ascii="Century Gothic" w:hAnsi="Century Gothic"/>
          <w:sz w:val="20"/>
          <w:szCs w:val="20"/>
        </w:rPr>
      </w:pPr>
      <w:r w:rsidRPr="00BE7718">
        <w:rPr>
          <w:rFonts w:ascii="Century Gothic" w:hAnsi="Century Gothic"/>
          <w:sz w:val="20"/>
          <w:szCs w:val="20"/>
        </w:rPr>
        <w:t xml:space="preserve">reclaimed lands which require remediation cannot be used for farming or cultivation of edible </w:t>
      </w:r>
      <w:proofErr w:type="gramStart"/>
      <w:r w:rsidRPr="00BE7718">
        <w:rPr>
          <w:rFonts w:ascii="Century Gothic" w:hAnsi="Century Gothic"/>
          <w:sz w:val="20"/>
          <w:szCs w:val="20"/>
        </w:rPr>
        <w:t>crops;</w:t>
      </w:r>
      <w:proofErr w:type="gramEnd"/>
      <w:r w:rsidRPr="00BE7718">
        <w:rPr>
          <w:rFonts w:ascii="Century Gothic" w:hAnsi="Century Gothic"/>
          <w:sz w:val="20"/>
          <w:szCs w:val="20"/>
        </w:rPr>
        <w:t xml:space="preserve"> </w:t>
      </w:r>
    </w:p>
    <w:p w14:paraId="0D3F967B" w14:textId="77777777" w:rsidR="001A3507" w:rsidRPr="00BE7718" w:rsidRDefault="001A3507" w:rsidP="001A3507">
      <w:pPr>
        <w:pStyle w:val="ListParagraph"/>
        <w:numPr>
          <w:ilvl w:val="0"/>
          <w:numId w:val="175"/>
        </w:numPr>
        <w:spacing w:line="259" w:lineRule="auto"/>
        <w:jc w:val="left"/>
        <w:rPr>
          <w:rFonts w:ascii="Century Gothic" w:hAnsi="Century Gothic"/>
          <w:sz w:val="20"/>
          <w:szCs w:val="20"/>
        </w:rPr>
      </w:pPr>
      <w:r w:rsidRPr="00BE7718">
        <w:rPr>
          <w:rFonts w:ascii="Century Gothic" w:hAnsi="Century Gothic"/>
          <w:sz w:val="20"/>
          <w:szCs w:val="20"/>
        </w:rPr>
        <w:t>destruction of the re-</w:t>
      </w:r>
      <w:proofErr w:type="spellStart"/>
      <w:r w:rsidRPr="00BE7718">
        <w:rPr>
          <w:rFonts w:ascii="Century Gothic" w:hAnsi="Century Gothic"/>
          <w:sz w:val="20"/>
          <w:szCs w:val="20"/>
        </w:rPr>
        <w:t>colonising</w:t>
      </w:r>
      <w:proofErr w:type="spellEnd"/>
      <w:r w:rsidRPr="00BE7718">
        <w:rPr>
          <w:rFonts w:ascii="Century Gothic" w:hAnsi="Century Gothic"/>
          <w:sz w:val="20"/>
          <w:szCs w:val="20"/>
        </w:rPr>
        <w:t xml:space="preserve"> pioneer </w:t>
      </w:r>
      <w:proofErr w:type="gramStart"/>
      <w:r w:rsidRPr="00BE7718">
        <w:rPr>
          <w:rFonts w:ascii="Century Gothic" w:hAnsi="Century Gothic"/>
          <w:sz w:val="20"/>
          <w:szCs w:val="20"/>
        </w:rPr>
        <w:t>vegetation;</w:t>
      </w:r>
      <w:proofErr w:type="gramEnd"/>
      <w:r w:rsidRPr="00BE7718">
        <w:rPr>
          <w:rFonts w:ascii="Century Gothic" w:hAnsi="Century Gothic"/>
          <w:sz w:val="20"/>
          <w:szCs w:val="20"/>
        </w:rPr>
        <w:t xml:space="preserve"> </w:t>
      </w:r>
    </w:p>
    <w:p w14:paraId="5B7CA1BB" w14:textId="77777777" w:rsidR="001A3507" w:rsidRPr="00BE7718" w:rsidRDefault="001A3507" w:rsidP="001A3507">
      <w:pPr>
        <w:pStyle w:val="ListParagraph"/>
        <w:numPr>
          <w:ilvl w:val="0"/>
          <w:numId w:val="175"/>
        </w:numPr>
        <w:spacing w:line="259" w:lineRule="auto"/>
        <w:jc w:val="left"/>
        <w:rPr>
          <w:rFonts w:ascii="Century Gothic" w:hAnsi="Century Gothic"/>
          <w:sz w:val="20"/>
          <w:szCs w:val="20"/>
        </w:rPr>
      </w:pPr>
      <w:r w:rsidRPr="00BE7718">
        <w:rPr>
          <w:rFonts w:ascii="Century Gothic" w:hAnsi="Century Gothic"/>
          <w:sz w:val="20"/>
          <w:szCs w:val="20"/>
        </w:rPr>
        <w:t xml:space="preserve">destruction of habitat of the few hardy </w:t>
      </w:r>
      <w:proofErr w:type="gramStart"/>
      <w:r w:rsidRPr="00BE7718">
        <w:rPr>
          <w:rFonts w:ascii="Century Gothic" w:hAnsi="Century Gothic"/>
          <w:sz w:val="20"/>
          <w:szCs w:val="20"/>
        </w:rPr>
        <w:t>animals;</w:t>
      </w:r>
      <w:proofErr w:type="gramEnd"/>
      <w:r w:rsidRPr="00BE7718">
        <w:rPr>
          <w:rFonts w:ascii="Century Gothic" w:hAnsi="Century Gothic"/>
          <w:sz w:val="20"/>
          <w:szCs w:val="20"/>
        </w:rPr>
        <w:t xml:space="preserve"> </w:t>
      </w:r>
    </w:p>
    <w:p w14:paraId="575573D9" w14:textId="77777777" w:rsidR="001A3507" w:rsidRPr="00BE7718" w:rsidRDefault="001A3507" w:rsidP="001A3507">
      <w:pPr>
        <w:pStyle w:val="ListParagraph"/>
        <w:numPr>
          <w:ilvl w:val="0"/>
          <w:numId w:val="175"/>
        </w:numPr>
        <w:spacing w:line="259" w:lineRule="auto"/>
        <w:jc w:val="left"/>
        <w:rPr>
          <w:rFonts w:ascii="Century Gothic" w:hAnsi="Century Gothic"/>
          <w:sz w:val="20"/>
          <w:szCs w:val="20"/>
        </w:rPr>
      </w:pPr>
      <w:r w:rsidRPr="00BE7718">
        <w:rPr>
          <w:rFonts w:ascii="Century Gothic" w:hAnsi="Century Gothic"/>
          <w:sz w:val="20"/>
          <w:szCs w:val="20"/>
        </w:rPr>
        <w:t xml:space="preserve">destruction of animals living in burrows as well as those on the surface of the </w:t>
      </w:r>
      <w:proofErr w:type="gramStart"/>
      <w:r w:rsidRPr="00BE7718">
        <w:rPr>
          <w:rFonts w:ascii="Century Gothic" w:hAnsi="Century Gothic"/>
          <w:sz w:val="20"/>
          <w:szCs w:val="20"/>
        </w:rPr>
        <w:t>earth;</w:t>
      </w:r>
      <w:proofErr w:type="gramEnd"/>
      <w:r w:rsidRPr="00BE7718">
        <w:rPr>
          <w:rFonts w:ascii="Century Gothic" w:hAnsi="Century Gothic"/>
          <w:sz w:val="20"/>
          <w:szCs w:val="20"/>
        </w:rPr>
        <w:t xml:space="preserve"> </w:t>
      </w:r>
    </w:p>
    <w:p w14:paraId="044A41C6" w14:textId="77777777" w:rsidR="001A3507" w:rsidRPr="00BE7718" w:rsidRDefault="001A3507" w:rsidP="001A3507">
      <w:pPr>
        <w:pStyle w:val="ListParagraph"/>
        <w:numPr>
          <w:ilvl w:val="0"/>
          <w:numId w:val="175"/>
        </w:numPr>
        <w:spacing w:line="259" w:lineRule="auto"/>
        <w:jc w:val="left"/>
        <w:rPr>
          <w:rFonts w:ascii="Century Gothic" w:hAnsi="Century Gothic"/>
          <w:sz w:val="20"/>
          <w:szCs w:val="20"/>
        </w:rPr>
      </w:pPr>
      <w:r w:rsidRPr="00BE7718">
        <w:rPr>
          <w:rFonts w:ascii="Century Gothic" w:hAnsi="Century Gothic"/>
          <w:sz w:val="20"/>
          <w:szCs w:val="20"/>
        </w:rPr>
        <w:t xml:space="preserve">noise pollution emanating from vehicular movement likely to scare away animals </w:t>
      </w:r>
    </w:p>
    <w:p w14:paraId="2FC9F8A9" w14:textId="77777777" w:rsidR="001A3507" w:rsidRPr="00BE7718" w:rsidRDefault="001A3507" w:rsidP="001A3507">
      <w:pPr>
        <w:pStyle w:val="ListParagraph"/>
        <w:numPr>
          <w:ilvl w:val="0"/>
          <w:numId w:val="175"/>
        </w:numPr>
        <w:spacing w:line="259" w:lineRule="auto"/>
        <w:jc w:val="left"/>
        <w:rPr>
          <w:rFonts w:ascii="Century Gothic" w:hAnsi="Century Gothic"/>
          <w:sz w:val="20"/>
          <w:szCs w:val="20"/>
        </w:rPr>
      </w:pPr>
      <w:r w:rsidRPr="00BE7718">
        <w:rPr>
          <w:rFonts w:ascii="Century Gothic" w:hAnsi="Century Gothic"/>
          <w:sz w:val="20"/>
          <w:szCs w:val="20"/>
        </w:rPr>
        <w:t xml:space="preserve">dusty environs </w:t>
      </w:r>
      <w:proofErr w:type="gramStart"/>
      <w:r w:rsidRPr="00BE7718">
        <w:rPr>
          <w:rFonts w:ascii="Century Gothic" w:hAnsi="Century Gothic"/>
          <w:sz w:val="20"/>
          <w:szCs w:val="20"/>
        </w:rPr>
        <w:t>as a result of</w:t>
      </w:r>
      <w:proofErr w:type="gramEnd"/>
      <w:r w:rsidRPr="00BE7718">
        <w:rPr>
          <w:rFonts w:ascii="Century Gothic" w:hAnsi="Century Gothic"/>
          <w:sz w:val="20"/>
          <w:szCs w:val="20"/>
        </w:rPr>
        <w:t xml:space="preserve"> deployment of heavy vehicles</w:t>
      </w:r>
    </w:p>
    <w:p w14:paraId="4E055CB9" w14:textId="2B800D28" w:rsidR="009D2504" w:rsidRDefault="009D2504" w:rsidP="009D2504">
      <w:pPr>
        <w:rPr>
          <w:rFonts w:ascii="Century Gothic" w:hAnsi="Century Gothic"/>
          <w:sz w:val="20"/>
          <w:szCs w:val="20"/>
        </w:rPr>
      </w:pPr>
    </w:p>
    <w:p w14:paraId="6A859291" w14:textId="663C50F6" w:rsidR="00E65292" w:rsidRDefault="00E65292" w:rsidP="009D2504">
      <w:pPr>
        <w:rPr>
          <w:rFonts w:ascii="Century Gothic" w:hAnsi="Century Gothic"/>
          <w:sz w:val="20"/>
          <w:szCs w:val="20"/>
        </w:rPr>
      </w:pPr>
    </w:p>
    <w:p w14:paraId="32FAD240" w14:textId="77777777" w:rsidR="00E65292" w:rsidRPr="00BE7718" w:rsidRDefault="00E65292" w:rsidP="009D2504">
      <w:pPr>
        <w:rPr>
          <w:rFonts w:ascii="Century Gothic" w:hAnsi="Century Gothic"/>
          <w:sz w:val="20"/>
          <w:szCs w:val="20"/>
        </w:rPr>
      </w:pPr>
    </w:p>
    <w:p w14:paraId="1CF55F4F" w14:textId="44238FEF" w:rsidR="009D2504" w:rsidRPr="00EC3C20" w:rsidRDefault="009D2504" w:rsidP="009D2504">
      <w:pPr>
        <w:rPr>
          <w:rFonts w:ascii="Century Gothic" w:hAnsi="Century Gothic"/>
          <w:b/>
          <w:sz w:val="20"/>
          <w:szCs w:val="20"/>
        </w:rPr>
      </w:pPr>
      <w:r w:rsidRPr="00EC3C20">
        <w:rPr>
          <w:rFonts w:ascii="Century Gothic" w:hAnsi="Century Gothic"/>
          <w:b/>
          <w:sz w:val="20"/>
          <w:szCs w:val="20"/>
        </w:rPr>
        <w:lastRenderedPageBreak/>
        <w:t>5.3.</w:t>
      </w:r>
      <w:r w:rsidR="00EC3C20">
        <w:rPr>
          <w:rFonts w:ascii="Century Gothic" w:hAnsi="Century Gothic"/>
          <w:b/>
          <w:sz w:val="20"/>
          <w:szCs w:val="20"/>
        </w:rPr>
        <w:t>2</w:t>
      </w:r>
      <w:r w:rsidRPr="00EC3C20">
        <w:rPr>
          <w:rFonts w:ascii="Century Gothic" w:hAnsi="Century Gothic"/>
          <w:b/>
          <w:sz w:val="20"/>
          <w:szCs w:val="20"/>
        </w:rPr>
        <w:tab/>
        <w:t xml:space="preserve">Procedure and Steps for ASM Reclamation Activities </w:t>
      </w:r>
    </w:p>
    <w:p w14:paraId="3322EB85" w14:textId="77777777" w:rsidR="00EC3C20" w:rsidRPr="00BE7718" w:rsidRDefault="00EC3C20" w:rsidP="00EC3C20">
      <w:pPr>
        <w:rPr>
          <w:rFonts w:ascii="Century Gothic" w:hAnsi="Century Gothic"/>
          <w:sz w:val="20"/>
          <w:szCs w:val="20"/>
        </w:rPr>
      </w:pPr>
      <w:r w:rsidRPr="00BE7718">
        <w:rPr>
          <w:rFonts w:ascii="Century Gothic" w:hAnsi="Century Gothic"/>
          <w:sz w:val="20"/>
          <w:szCs w:val="20"/>
        </w:rPr>
        <w:t xml:space="preserve">With project support, the MLNR will identify up to 1,000 ha of mined-out areas that will be restored through </w:t>
      </w:r>
      <w:proofErr w:type="spellStart"/>
      <w:r w:rsidRPr="00BE7718">
        <w:rPr>
          <w:rFonts w:ascii="Century Gothic" w:hAnsi="Century Gothic"/>
          <w:sz w:val="20"/>
          <w:szCs w:val="20"/>
        </w:rPr>
        <w:t>phytorestoration</w:t>
      </w:r>
      <w:proofErr w:type="spellEnd"/>
      <w:r w:rsidRPr="00BE7718">
        <w:rPr>
          <w:rFonts w:ascii="Century Gothic" w:hAnsi="Century Gothic"/>
          <w:sz w:val="20"/>
          <w:szCs w:val="20"/>
        </w:rPr>
        <w:t xml:space="preserve"> / reclamation. </w:t>
      </w:r>
    </w:p>
    <w:p w14:paraId="5DB226A1" w14:textId="30A8247F" w:rsidR="00EC3C20" w:rsidRPr="00EC3C20" w:rsidRDefault="00EC3C20" w:rsidP="00EC3C20">
      <w:pPr>
        <w:rPr>
          <w:rFonts w:ascii="Century Gothic" w:hAnsi="Century Gothic"/>
          <w:b/>
          <w:bCs/>
          <w:sz w:val="20"/>
          <w:szCs w:val="20"/>
        </w:rPr>
      </w:pPr>
      <w:bookmarkStart w:id="148" w:name="_Toc525816156"/>
      <w:r w:rsidRPr="00EC3C20">
        <w:rPr>
          <w:rFonts w:ascii="Century Gothic" w:hAnsi="Century Gothic"/>
          <w:b/>
          <w:bCs/>
          <w:sz w:val="20"/>
          <w:szCs w:val="20"/>
        </w:rPr>
        <w:t>Selection of potential sites for reclamation</w:t>
      </w:r>
      <w:bookmarkEnd w:id="148"/>
    </w:p>
    <w:p w14:paraId="2A32360B" w14:textId="0C0D07F2" w:rsidR="00D54422" w:rsidRPr="00302F45" w:rsidRDefault="00EC3C20" w:rsidP="00D54422">
      <w:pPr>
        <w:spacing w:after="0" w:line="240" w:lineRule="auto"/>
        <w:rPr>
          <w:color w:val="FF0000"/>
          <w:highlight w:val="yellow"/>
          <w:lang w:val="en-GB"/>
        </w:rPr>
      </w:pPr>
      <w:r w:rsidRPr="00EC3C20">
        <w:rPr>
          <w:rFonts w:ascii="Century Gothic" w:hAnsi="Century Gothic"/>
          <w:sz w:val="20"/>
          <w:szCs w:val="20"/>
          <w:lang w:val="en-GB"/>
        </w:rPr>
        <w:t xml:space="preserve">In order to prioritise the identified sites and to fully engage the local communities to achieve the project objectives, the following processes described in the flow chart in </w:t>
      </w:r>
      <w:r w:rsidRPr="00EC3C20">
        <w:rPr>
          <w:rFonts w:ascii="Century Gothic" w:hAnsi="Century Gothic"/>
          <w:sz w:val="20"/>
          <w:szCs w:val="20"/>
          <w:lang w:val="en-GB"/>
        </w:rPr>
        <w:fldChar w:fldCharType="begin"/>
      </w:r>
      <w:r w:rsidRPr="00EC3C20">
        <w:rPr>
          <w:rFonts w:ascii="Century Gothic" w:hAnsi="Century Gothic"/>
          <w:sz w:val="20"/>
          <w:szCs w:val="20"/>
          <w:lang w:val="en-GB"/>
        </w:rPr>
        <w:instrText xml:space="preserve"> REF _Ref518231127 \h  \* MERGEFORMAT </w:instrText>
      </w:r>
      <w:r w:rsidRPr="00EC3C20">
        <w:rPr>
          <w:rFonts w:ascii="Century Gothic" w:hAnsi="Century Gothic"/>
          <w:sz w:val="20"/>
          <w:szCs w:val="20"/>
          <w:lang w:val="en-GB"/>
        </w:rPr>
      </w:r>
      <w:r w:rsidRPr="00EC3C20">
        <w:rPr>
          <w:rFonts w:ascii="Century Gothic" w:hAnsi="Century Gothic"/>
          <w:sz w:val="20"/>
          <w:szCs w:val="20"/>
          <w:lang w:val="en-GB"/>
        </w:rPr>
        <w:fldChar w:fldCharType="separate"/>
      </w:r>
      <w:r w:rsidRPr="00EC3C20">
        <w:rPr>
          <w:rFonts w:ascii="Century Gothic" w:hAnsi="Century Gothic"/>
          <w:b/>
          <w:sz w:val="20"/>
          <w:szCs w:val="20"/>
        </w:rPr>
        <w:t xml:space="preserve">Figure </w:t>
      </w:r>
      <w:r w:rsidRPr="00EC3C20">
        <w:rPr>
          <w:rFonts w:ascii="Century Gothic" w:hAnsi="Century Gothic"/>
          <w:b/>
          <w:noProof/>
          <w:sz w:val="20"/>
          <w:szCs w:val="20"/>
        </w:rPr>
        <w:t>6</w:t>
      </w:r>
      <w:r w:rsidRPr="00EC3C20">
        <w:rPr>
          <w:rFonts w:ascii="Century Gothic" w:hAnsi="Century Gothic"/>
          <w:sz w:val="20"/>
          <w:szCs w:val="20"/>
          <w:lang w:val="en-GB"/>
        </w:rPr>
        <w:fldChar w:fldCharType="end"/>
      </w:r>
      <w:r w:rsidRPr="00EC3C20">
        <w:rPr>
          <w:rFonts w:ascii="Century Gothic" w:hAnsi="Century Gothic"/>
          <w:sz w:val="20"/>
          <w:szCs w:val="20"/>
          <w:lang w:val="en-GB"/>
        </w:rPr>
        <w:t xml:space="preserve"> will be followed for selection of specific restoration sites.</w:t>
      </w:r>
      <w:r w:rsidR="00D54422">
        <w:rPr>
          <w:noProof/>
        </w:rPr>
        <w:drawing>
          <wp:inline distT="0" distB="0" distL="0" distR="0" wp14:anchorId="0F4894F4" wp14:editId="55FEF30E">
            <wp:extent cx="5038898" cy="6520927"/>
            <wp:effectExtent l="0" t="0" r="9525" b="0"/>
            <wp:docPr id="1891464953" name="Picture 5" descr="D:\DOCUMENTS\SAL CONSULT\YEAR 2017 PROJECTS\MLNR_Reclamation\DRAFT REPORT\Final Draft\Flow Chart 3-Site 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46271" cy="6530469"/>
                    </a:xfrm>
                    <a:prstGeom prst="rect">
                      <a:avLst/>
                    </a:prstGeom>
                  </pic:spPr>
                </pic:pic>
              </a:graphicData>
            </a:graphic>
          </wp:inline>
        </w:drawing>
      </w:r>
    </w:p>
    <w:p w14:paraId="530E63CE" w14:textId="40BF9A6A" w:rsidR="00EC3C20" w:rsidRDefault="00EC3C20" w:rsidP="00EC3C20">
      <w:pPr>
        <w:spacing w:after="0" w:line="240" w:lineRule="auto"/>
        <w:rPr>
          <w:rFonts w:ascii="Century Gothic" w:hAnsi="Century Gothic"/>
          <w:sz w:val="20"/>
          <w:szCs w:val="20"/>
          <w:lang w:val="en-GB"/>
        </w:rPr>
      </w:pPr>
      <w:bookmarkStart w:id="149" w:name="_Ref518231127"/>
      <w:bookmarkStart w:id="150" w:name="_Ref518231081"/>
      <w:bookmarkStart w:id="151" w:name="_Toc525816090"/>
      <w:bookmarkStart w:id="152" w:name="_Toc66082345"/>
      <w:r w:rsidRPr="00EC3C20">
        <w:rPr>
          <w:rFonts w:ascii="Century Gothic" w:hAnsi="Century Gothic"/>
          <w:b/>
          <w:sz w:val="20"/>
          <w:szCs w:val="20"/>
        </w:rPr>
        <w:t xml:space="preserve">Figure </w:t>
      </w:r>
      <w:r w:rsidRPr="00EC3C20">
        <w:rPr>
          <w:rFonts w:ascii="Century Gothic" w:hAnsi="Century Gothic"/>
          <w:b/>
          <w:sz w:val="20"/>
          <w:szCs w:val="20"/>
        </w:rPr>
        <w:fldChar w:fldCharType="begin"/>
      </w:r>
      <w:r w:rsidRPr="00EC3C20">
        <w:rPr>
          <w:rFonts w:ascii="Century Gothic" w:hAnsi="Century Gothic"/>
          <w:b/>
          <w:sz w:val="20"/>
          <w:szCs w:val="20"/>
        </w:rPr>
        <w:instrText xml:space="preserve"> SEQ Figure \* ARABIC </w:instrText>
      </w:r>
      <w:r w:rsidRPr="00EC3C20">
        <w:rPr>
          <w:rFonts w:ascii="Century Gothic" w:hAnsi="Century Gothic"/>
          <w:b/>
          <w:sz w:val="20"/>
          <w:szCs w:val="20"/>
        </w:rPr>
        <w:fldChar w:fldCharType="separate"/>
      </w:r>
      <w:r w:rsidRPr="00EC3C20">
        <w:rPr>
          <w:rFonts w:ascii="Century Gothic" w:hAnsi="Century Gothic"/>
          <w:b/>
          <w:noProof/>
          <w:sz w:val="20"/>
          <w:szCs w:val="20"/>
        </w:rPr>
        <w:t>6</w:t>
      </w:r>
      <w:r w:rsidRPr="00EC3C20">
        <w:rPr>
          <w:rFonts w:ascii="Century Gothic" w:hAnsi="Century Gothic"/>
          <w:b/>
          <w:sz w:val="20"/>
          <w:szCs w:val="20"/>
        </w:rPr>
        <w:fldChar w:fldCharType="end"/>
      </w:r>
      <w:bookmarkEnd w:id="149"/>
      <w:r w:rsidRPr="00EC3C20">
        <w:rPr>
          <w:rFonts w:ascii="Century Gothic" w:hAnsi="Century Gothic"/>
          <w:b/>
          <w:sz w:val="20"/>
          <w:szCs w:val="20"/>
        </w:rPr>
        <w:t xml:space="preserve">: </w:t>
      </w:r>
      <w:r w:rsidRPr="00EC3C20">
        <w:rPr>
          <w:rFonts w:ascii="Century Gothic" w:hAnsi="Century Gothic"/>
          <w:sz w:val="20"/>
          <w:szCs w:val="20"/>
          <w:lang w:val="en-GB"/>
        </w:rPr>
        <w:t>A flow chart showing criteria for site selection and possible reclamation</w:t>
      </w:r>
      <w:bookmarkEnd w:id="150"/>
      <w:bookmarkEnd w:id="151"/>
      <w:bookmarkEnd w:id="152"/>
    </w:p>
    <w:p w14:paraId="32775246" w14:textId="09049C5B" w:rsidR="00070356" w:rsidRPr="00F61072" w:rsidRDefault="00070356" w:rsidP="00EC3C20">
      <w:pPr>
        <w:spacing w:after="0" w:line="240" w:lineRule="auto"/>
        <w:rPr>
          <w:rFonts w:ascii="Century Gothic" w:hAnsi="Century Gothic"/>
          <w:i/>
          <w:iCs/>
          <w:sz w:val="20"/>
          <w:szCs w:val="20"/>
          <w:lang w:val="en-GB"/>
        </w:rPr>
      </w:pPr>
      <w:r>
        <w:rPr>
          <w:rFonts w:ascii="Century Gothic" w:hAnsi="Century Gothic"/>
          <w:i/>
          <w:iCs/>
          <w:sz w:val="20"/>
          <w:szCs w:val="20"/>
          <w:lang w:val="en-GB"/>
        </w:rPr>
        <w:t>Note: a red block in the figure means that activities shall not proceed</w:t>
      </w:r>
      <w:r w:rsidR="00F61072">
        <w:rPr>
          <w:rFonts w:ascii="Century Gothic" w:hAnsi="Century Gothic"/>
          <w:i/>
          <w:iCs/>
          <w:sz w:val="20"/>
          <w:szCs w:val="20"/>
          <w:lang w:val="en-GB"/>
        </w:rPr>
        <w:t xml:space="preserve">. </w:t>
      </w:r>
    </w:p>
    <w:p w14:paraId="6D8E89DD" w14:textId="77777777" w:rsidR="00D54422" w:rsidRPr="00B21714" w:rsidRDefault="00D54422" w:rsidP="00D54422">
      <w:pPr>
        <w:spacing w:after="0" w:line="240" w:lineRule="auto"/>
        <w:rPr>
          <w:b/>
        </w:rPr>
      </w:pPr>
    </w:p>
    <w:p w14:paraId="6DF4A1D8" w14:textId="0D809070" w:rsidR="0064299E" w:rsidRPr="0019064C" w:rsidRDefault="0064299E" w:rsidP="0014749E">
      <w:pPr>
        <w:spacing w:line="259" w:lineRule="auto"/>
        <w:rPr>
          <w:rFonts w:ascii="Century Gothic" w:hAnsi="Century Gothic"/>
          <w:sz w:val="20"/>
          <w:szCs w:val="20"/>
        </w:rPr>
      </w:pPr>
      <w:r w:rsidRPr="0014749E">
        <w:rPr>
          <w:rFonts w:ascii="Century Gothic" w:hAnsi="Century Gothic" w:cstheme="minorHAnsi"/>
          <w:sz w:val="20"/>
          <w:szCs w:val="20"/>
        </w:rPr>
        <w:t xml:space="preserve">For reclamation, the engineering works required for the reclamation will include the following: (i) soil tests; (ii) </w:t>
      </w:r>
      <w:r w:rsidRPr="0019064C">
        <w:rPr>
          <w:rFonts w:ascii="Century Gothic" w:hAnsi="Century Gothic" w:cstheme="minorHAnsi"/>
          <w:sz w:val="20"/>
          <w:szCs w:val="20"/>
        </w:rPr>
        <w:t xml:space="preserve">cutting and haulage of fill materials to top up to the required ground elevations; </w:t>
      </w:r>
      <w:r w:rsidRPr="0019064C">
        <w:rPr>
          <w:rFonts w:ascii="Century Gothic" w:hAnsi="Century Gothic" w:cstheme="minorHAnsi"/>
          <w:sz w:val="20"/>
          <w:szCs w:val="20"/>
        </w:rPr>
        <w:lastRenderedPageBreak/>
        <w:t>(iii) earthworks which will involve spreading of stockpile of sandy/lateritic waste into pits; (iv) spreading of topsoil; (v) construction of crest for river/stream course</w:t>
      </w:r>
      <w:r w:rsidR="00D54422" w:rsidRPr="0019064C">
        <w:rPr>
          <w:rFonts w:ascii="Century Gothic" w:hAnsi="Century Gothic" w:cstheme="minorHAnsi"/>
          <w:sz w:val="20"/>
          <w:szCs w:val="20"/>
        </w:rPr>
        <w:t xml:space="preserve"> (if needed)</w:t>
      </w:r>
      <w:r w:rsidRPr="0019064C">
        <w:rPr>
          <w:rFonts w:ascii="Century Gothic" w:hAnsi="Century Gothic" w:cstheme="minorHAnsi"/>
          <w:sz w:val="20"/>
          <w:szCs w:val="20"/>
        </w:rPr>
        <w:t xml:space="preserve">; (vi) raising of cover crops; and (vii) tree planting (phytoremediation). </w:t>
      </w:r>
      <w:r w:rsidRPr="0019064C">
        <w:rPr>
          <w:rFonts w:ascii="Century Gothic" w:hAnsi="Century Gothic" w:cstheme="minorHAnsi"/>
          <w:sz w:val="20"/>
          <w:szCs w:val="20"/>
          <w:shd w:val="clear" w:color="auto" w:fill="FFFFFF"/>
        </w:rPr>
        <w:t>  </w:t>
      </w:r>
    </w:p>
    <w:p w14:paraId="67394725" w14:textId="2D1A5A25" w:rsidR="0014749E" w:rsidRPr="0019064C" w:rsidRDefault="009D2504" w:rsidP="009D2504">
      <w:pPr>
        <w:rPr>
          <w:rFonts w:ascii="Century Gothic" w:hAnsi="Century Gothic"/>
          <w:b/>
          <w:bCs/>
          <w:sz w:val="20"/>
          <w:szCs w:val="20"/>
        </w:rPr>
      </w:pPr>
      <w:r w:rsidRPr="0019064C">
        <w:rPr>
          <w:rFonts w:ascii="Century Gothic" w:hAnsi="Century Gothic"/>
          <w:b/>
          <w:bCs/>
          <w:sz w:val="20"/>
          <w:szCs w:val="20"/>
        </w:rPr>
        <w:t>5.3.</w:t>
      </w:r>
      <w:r w:rsidR="00EC3C20" w:rsidRPr="0019064C">
        <w:rPr>
          <w:rFonts w:ascii="Century Gothic" w:hAnsi="Century Gothic"/>
          <w:b/>
          <w:bCs/>
          <w:sz w:val="20"/>
          <w:szCs w:val="20"/>
        </w:rPr>
        <w:t>3</w:t>
      </w:r>
      <w:r w:rsidRPr="00D91137">
        <w:rPr>
          <w:rFonts w:ascii="Century Gothic" w:hAnsi="Century Gothic"/>
          <w:b/>
          <w:bCs/>
          <w:sz w:val="20"/>
          <w:szCs w:val="20"/>
        </w:rPr>
        <w:t xml:space="preserve"> </w:t>
      </w:r>
      <w:r w:rsidR="0014749E" w:rsidRPr="0019064C">
        <w:rPr>
          <w:rFonts w:ascii="Century Gothic" w:hAnsi="Century Gothic"/>
          <w:b/>
          <w:bCs/>
          <w:sz w:val="20"/>
          <w:szCs w:val="20"/>
        </w:rPr>
        <w:t>ESMP Requirements</w:t>
      </w:r>
    </w:p>
    <w:p w14:paraId="0325F7C4" w14:textId="3F83B129" w:rsidR="0014749E" w:rsidRDefault="0019064C" w:rsidP="009D2504">
      <w:pPr>
        <w:rPr>
          <w:rFonts w:ascii="Century Gothic" w:hAnsi="Century Gothic"/>
          <w:sz w:val="20"/>
          <w:szCs w:val="20"/>
        </w:rPr>
      </w:pPr>
      <w:r>
        <w:rPr>
          <w:rFonts w:ascii="Century Gothic" w:hAnsi="Century Gothic"/>
          <w:sz w:val="20"/>
          <w:szCs w:val="20"/>
        </w:rPr>
        <w:t xml:space="preserve">An ESMP will be prepared for each </w:t>
      </w:r>
      <w:r w:rsidR="00E42975">
        <w:rPr>
          <w:rFonts w:ascii="Century Gothic" w:hAnsi="Century Gothic"/>
          <w:sz w:val="20"/>
          <w:szCs w:val="20"/>
        </w:rPr>
        <w:t xml:space="preserve">activity related to restoration / rehabilitation of mined-out ASM sites. Such an ESMP would be required to cover the following </w:t>
      </w:r>
      <w:r w:rsidR="007F2694">
        <w:rPr>
          <w:rFonts w:ascii="Century Gothic" w:hAnsi="Century Gothic"/>
          <w:sz w:val="20"/>
          <w:szCs w:val="20"/>
        </w:rPr>
        <w:t xml:space="preserve">aspects: </w:t>
      </w:r>
    </w:p>
    <w:p w14:paraId="00782715" w14:textId="3CA082E3"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 xml:space="preserve">Noise, </w:t>
      </w:r>
      <w:proofErr w:type="gramStart"/>
      <w:r w:rsidRPr="007F2694">
        <w:rPr>
          <w:rFonts w:ascii="Century Gothic" w:eastAsia="Times New Roman" w:hAnsi="Century Gothic"/>
          <w:sz w:val="20"/>
          <w:szCs w:val="20"/>
        </w:rPr>
        <w:t>dust</w:t>
      </w:r>
      <w:proofErr w:type="gramEnd"/>
      <w:r w:rsidRPr="007F2694">
        <w:rPr>
          <w:rFonts w:ascii="Century Gothic" w:eastAsia="Times New Roman" w:hAnsi="Century Gothic"/>
          <w:sz w:val="20"/>
          <w:szCs w:val="20"/>
        </w:rPr>
        <w:t xml:space="preserve"> and air quality during rehab</w:t>
      </w:r>
      <w:r w:rsidR="002B56F5">
        <w:rPr>
          <w:rFonts w:ascii="Century Gothic" w:eastAsia="Times New Roman" w:hAnsi="Century Gothic"/>
          <w:sz w:val="20"/>
          <w:szCs w:val="20"/>
        </w:rPr>
        <w:t>ilitation</w:t>
      </w:r>
      <w:r w:rsidRPr="007F2694">
        <w:rPr>
          <w:rFonts w:ascii="Century Gothic" w:eastAsia="Times New Roman" w:hAnsi="Century Gothic"/>
          <w:sz w:val="20"/>
          <w:szCs w:val="20"/>
        </w:rPr>
        <w:t xml:space="preserve"> work</w:t>
      </w:r>
    </w:p>
    <w:p w14:paraId="1C8003E2" w14:textId="77777777"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Health and safety issues for workers</w:t>
      </w:r>
    </w:p>
    <w:p w14:paraId="7621B1DE" w14:textId="77777777"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Water quality</w:t>
      </w:r>
    </w:p>
    <w:p w14:paraId="05B182E8" w14:textId="77777777"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Acid rock drainage</w:t>
      </w:r>
    </w:p>
    <w:p w14:paraId="05F7B3B6" w14:textId="77777777"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Land restoration and land subsidence</w:t>
      </w:r>
    </w:p>
    <w:p w14:paraId="0AB5EDCA" w14:textId="77777777"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Hazardous waste management</w:t>
      </w:r>
    </w:p>
    <w:p w14:paraId="0070195B" w14:textId="77777777"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Erosion and stormwater management</w:t>
      </w:r>
    </w:p>
    <w:p w14:paraId="678969A9" w14:textId="77777777"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Terrestrial habitats and biodiversity</w:t>
      </w:r>
    </w:p>
    <w:p w14:paraId="1DA75BAE" w14:textId="77777777"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Aquatic habitat</w:t>
      </w:r>
    </w:p>
    <w:p w14:paraId="3874D4A3" w14:textId="77777777" w:rsidR="007F2694" w:rsidRPr="007F2694" w:rsidRDefault="007F2694" w:rsidP="007F2694">
      <w:pPr>
        <w:pStyle w:val="ListParagraph"/>
        <w:numPr>
          <w:ilvl w:val="0"/>
          <w:numId w:val="177"/>
        </w:numPr>
        <w:spacing w:after="0" w:line="240" w:lineRule="auto"/>
        <w:contextualSpacing w:val="0"/>
        <w:jc w:val="left"/>
        <w:rPr>
          <w:rFonts w:ascii="Century Gothic" w:eastAsia="Times New Roman" w:hAnsi="Century Gothic"/>
          <w:sz w:val="20"/>
          <w:szCs w:val="20"/>
        </w:rPr>
      </w:pPr>
      <w:r w:rsidRPr="007F2694">
        <w:rPr>
          <w:rFonts w:ascii="Century Gothic" w:eastAsia="Times New Roman" w:hAnsi="Century Gothic"/>
          <w:sz w:val="20"/>
          <w:szCs w:val="20"/>
        </w:rPr>
        <w:t xml:space="preserve">Land rights </w:t>
      </w:r>
    </w:p>
    <w:p w14:paraId="7E7D246F" w14:textId="67010765" w:rsidR="009D2504" w:rsidRPr="00D7022E" w:rsidRDefault="007F2694" w:rsidP="00D7022E">
      <w:pPr>
        <w:spacing w:after="0" w:line="240" w:lineRule="auto"/>
        <w:rPr>
          <w:rFonts w:ascii="Century Gothic" w:hAnsi="Century Gothic"/>
          <w:sz w:val="20"/>
          <w:szCs w:val="20"/>
        </w:rPr>
      </w:pPr>
      <w:r w:rsidRPr="007F2694">
        <w:rPr>
          <w:rFonts w:ascii="Century Gothic" w:eastAsia="Times New Roman" w:hAnsi="Century Gothic"/>
          <w:sz w:val="20"/>
          <w:szCs w:val="20"/>
        </w:rPr>
        <w:t>Post-closure monitoring and management</w:t>
      </w:r>
    </w:p>
    <w:p w14:paraId="14FADE60" w14:textId="77777777" w:rsidR="0049705F" w:rsidRPr="009A51B9" w:rsidRDefault="0049705F" w:rsidP="009A51B9">
      <w:pPr>
        <w:spacing w:after="0" w:line="240" w:lineRule="auto"/>
        <w:rPr>
          <w:rFonts w:ascii="Century Gothic" w:hAnsi="Century Gothic"/>
          <w:b/>
          <w:bCs/>
          <w:sz w:val="20"/>
          <w:szCs w:val="20"/>
        </w:rPr>
      </w:pPr>
    </w:p>
    <w:p w14:paraId="2C31338A" w14:textId="2D85923F" w:rsidR="00931168" w:rsidRPr="009A51B9" w:rsidRDefault="00CD766A" w:rsidP="009A51B9">
      <w:pPr>
        <w:pStyle w:val="Heading2"/>
        <w:shd w:val="clear" w:color="auto" w:fill="002060"/>
        <w:spacing w:before="0" w:line="240" w:lineRule="auto"/>
        <w:rPr>
          <w:rFonts w:ascii="Century Gothic" w:hAnsi="Century Gothic"/>
          <w:b w:val="0"/>
          <w:color w:val="FFFFFF" w:themeColor="background1"/>
          <w:sz w:val="20"/>
          <w:szCs w:val="20"/>
          <w:lang w:val="en-GB"/>
        </w:rPr>
      </w:pPr>
      <w:bookmarkStart w:id="153" w:name="_Toc8117133"/>
      <w:bookmarkStart w:id="154" w:name="_Toc8117409"/>
      <w:bookmarkStart w:id="155" w:name="_Toc8118432"/>
      <w:bookmarkStart w:id="156" w:name="_Toc52512590"/>
      <w:bookmarkStart w:id="157" w:name="_Toc54882559"/>
      <w:bookmarkStart w:id="158" w:name="_Toc66087516"/>
      <w:r w:rsidRPr="009A51B9">
        <w:rPr>
          <w:rFonts w:ascii="Century Gothic" w:hAnsi="Century Gothic"/>
          <w:color w:val="FFFFFF" w:themeColor="background1"/>
          <w:sz w:val="20"/>
          <w:szCs w:val="20"/>
        </w:rPr>
        <w:t>5</w:t>
      </w:r>
      <w:r w:rsidR="00931168" w:rsidRPr="009A51B9">
        <w:rPr>
          <w:rFonts w:ascii="Century Gothic" w:hAnsi="Century Gothic"/>
          <w:color w:val="FFFFFF" w:themeColor="background1"/>
          <w:sz w:val="20"/>
          <w:szCs w:val="20"/>
        </w:rPr>
        <w:t>.</w:t>
      </w:r>
      <w:r w:rsidR="00317151">
        <w:rPr>
          <w:rFonts w:ascii="Century Gothic" w:hAnsi="Century Gothic"/>
          <w:color w:val="FFFFFF" w:themeColor="background1"/>
          <w:sz w:val="20"/>
          <w:szCs w:val="20"/>
        </w:rPr>
        <w:t>4</w:t>
      </w:r>
      <w:r w:rsidR="00931168" w:rsidRPr="009A51B9">
        <w:rPr>
          <w:rFonts w:ascii="Century Gothic" w:hAnsi="Century Gothic"/>
          <w:color w:val="FFFFFF" w:themeColor="background1"/>
          <w:sz w:val="20"/>
          <w:szCs w:val="20"/>
        </w:rPr>
        <w:tab/>
        <w:t>C</w:t>
      </w:r>
      <w:bookmarkEnd w:id="153"/>
      <w:bookmarkEnd w:id="154"/>
      <w:bookmarkEnd w:id="155"/>
      <w:bookmarkEnd w:id="156"/>
      <w:proofErr w:type="spellStart"/>
      <w:r w:rsidR="0078142A" w:rsidRPr="009A51B9">
        <w:rPr>
          <w:rFonts w:ascii="Century Gothic" w:hAnsi="Century Gothic"/>
          <w:color w:val="FFFFFF" w:themeColor="background1"/>
          <w:sz w:val="20"/>
          <w:szCs w:val="20"/>
          <w:lang w:val="en-GB"/>
        </w:rPr>
        <w:t>ultural</w:t>
      </w:r>
      <w:proofErr w:type="spellEnd"/>
      <w:r w:rsidR="0078142A" w:rsidRPr="009A51B9">
        <w:rPr>
          <w:rFonts w:ascii="Century Gothic" w:hAnsi="Century Gothic"/>
          <w:color w:val="FFFFFF" w:themeColor="background1"/>
          <w:sz w:val="20"/>
          <w:szCs w:val="20"/>
          <w:lang w:val="en-GB"/>
        </w:rPr>
        <w:t xml:space="preserve"> </w:t>
      </w:r>
      <w:r w:rsidR="00C16438" w:rsidRPr="009A51B9">
        <w:rPr>
          <w:rFonts w:ascii="Century Gothic" w:hAnsi="Century Gothic"/>
          <w:color w:val="FFFFFF" w:themeColor="background1"/>
          <w:sz w:val="20"/>
          <w:szCs w:val="20"/>
          <w:lang w:val="en-GB"/>
        </w:rPr>
        <w:t>Heritage</w:t>
      </w:r>
      <w:bookmarkEnd w:id="157"/>
      <w:bookmarkEnd w:id="158"/>
    </w:p>
    <w:p w14:paraId="01F8879E" w14:textId="77777777" w:rsidR="00EC05BC" w:rsidRPr="009A51B9" w:rsidRDefault="00EC05BC" w:rsidP="009A51B9">
      <w:pPr>
        <w:rPr>
          <w:rFonts w:ascii="Century Gothic" w:hAnsi="Century Gothic"/>
          <w:sz w:val="20"/>
          <w:szCs w:val="20"/>
          <w:lang w:val="en-GB"/>
        </w:rPr>
      </w:pPr>
    </w:p>
    <w:p w14:paraId="1EDF77B6" w14:textId="1F25A35A" w:rsidR="00CD4CEA" w:rsidRPr="009A51B9" w:rsidRDefault="00CD4CEA" w:rsidP="009A51B9">
      <w:pPr>
        <w:rPr>
          <w:rFonts w:ascii="Century Gothic" w:hAnsi="Century Gothic"/>
          <w:sz w:val="20"/>
          <w:szCs w:val="20"/>
          <w:lang w:val="en-GB"/>
        </w:rPr>
      </w:pPr>
      <w:r w:rsidRPr="009A51B9">
        <w:rPr>
          <w:rFonts w:ascii="Century Gothic" w:hAnsi="Century Gothic"/>
          <w:sz w:val="20"/>
          <w:szCs w:val="20"/>
          <w:lang w:val="en-GB"/>
        </w:rPr>
        <w:t>The procedures to protect and preserve Ghanaian cultural heritage are enshrined in the 1992 constitution and Cultural Policy of 2004</w:t>
      </w:r>
      <w:r w:rsidR="004E1B93" w:rsidRPr="009A51B9">
        <w:rPr>
          <w:rFonts w:ascii="Century Gothic" w:hAnsi="Century Gothic"/>
          <w:sz w:val="20"/>
          <w:szCs w:val="20"/>
          <w:lang w:val="en-GB"/>
        </w:rPr>
        <w:t xml:space="preserve">. </w:t>
      </w:r>
      <w:r w:rsidRPr="009A51B9">
        <w:rPr>
          <w:rFonts w:ascii="Century Gothic" w:hAnsi="Century Gothic"/>
          <w:sz w:val="20"/>
          <w:szCs w:val="20"/>
        </w:rPr>
        <w:t xml:space="preserve">The Fourth Republican Constitution (1992) recognizes culture as a necessary tool for national integration and development and, under the Directive Principles of State Policy (Article 39), declares as follows: </w:t>
      </w:r>
    </w:p>
    <w:p w14:paraId="7E003770" w14:textId="77EDC053" w:rsidR="00CD4CEA" w:rsidRPr="009A51B9" w:rsidRDefault="00CD4CEA" w:rsidP="009A51B9">
      <w:pPr>
        <w:rPr>
          <w:rFonts w:ascii="Century Gothic" w:hAnsi="Century Gothic"/>
          <w:sz w:val="20"/>
          <w:szCs w:val="20"/>
        </w:rPr>
      </w:pPr>
      <w:r w:rsidRPr="009A51B9">
        <w:rPr>
          <w:rFonts w:ascii="Century Gothic" w:hAnsi="Century Gothic"/>
          <w:sz w:val="20"/>
          <w:szCs w:val="20"/>
        </w:rPr>
        <w:t xml:space="preserve">(1) Subject to clause (2) of this article, </w:t>
      </w:r>
    </w:p>
    <w:p w14:paraId="695BB7F9" w14:textId="77777777" w:rsidR="00CD4CEA" w:rsidRPr="009A51B9" w:rsidRDefault="00CD4CEA" w:rsidP="009A51B9">
      <w:pPr>
        <w:rPr>
          <w:rFonts w:ascii="Century Gothic" w:hAnsi="Century Gothic"/>
          <w:sz w:val="20"/>
          <w:szCs w:val="20"/>
        </w:rPr>
      </w:pPr>
      <w:r w:rsidRPr="009A51B9">
        <w:rPr>
          <w:rFonts w:ascii="Century Gothic" w:hAnsi="Century Gothic"/>
          <w:sz w:val="20"/>
          <w:szCs w:val="20"/>
        </w:rPr>
        <w:t>the State shall take steps to encourage integration of appropriate customary values into the fabric of national life through formal and informal education and the conscious Introduction of cultural dimensions to relevant Aspect of national planning.</w:t>
      </w:r>
    </w:p>
    <w:p w14:paraId="7EADC80F" w14:textId="4C1DC171" w:rsidR="00CD4CEA" w:rsidRPr="009A51B9" w:rsidRDefault="00CD4CEA" w:rsidP="009A51B9">
      <w:pPr>
        <w:rPr>
          <w:rFonts w:ascii="Century Gothic" w:hAnsi="Century Gothic"/>
          <w:sz w:val="20"/>
          <w:szCs w:val="20"/>
        </w:rPr>
      </w:pPr>
      <w:r w:rsidRPr="009A51B9">
        <w:rPr>
          <w:rFonts w:ascii="Century Gothic" w:hAnsi="Century Gothic"/>
          <w:sz w:val="20"/>
          <w:szCs w:val="20"/>
        </w:rPr>
        <w:t xml:space="preserve">(2) The State shall ensure that appropriate customary and cultural values are adapted and developed as an integral part of the growing needs of the society as a whole; and in particular, that traditional practices which are injurious to the health and </w:t>
      </w:r>
      <w:r w:rsidR="00994EE0" w:rsidRPr="009A51B9">
        <w:rPr>
          <w:rFonts w:ascii="Century Gothic" w:hAnsi="Century Gothic"/>
          <w:sz w:val="20"/>
          <w:szCs w:val="20"/>
        </w:rPr>
        <w:t>wellbeing</w:t>
      </w:r>
      <w:r w:rsidRPr="009A51B9">
        <w:rPr>
          <w:rFonts w:ascii="Century Gothic" w:hAnsi="Century Gothic"/>
          <w:sz w:val="20"/>
          <w:szCs w:val="20"/>
        </w:rPr>
        <w:t xml:space="preserve"> of the person are abolished.</w:t>
      </w:r>
    </w:p>
    <w:p w14:paraId="6BE0EA46" w14:textId="4C1D5239" w:rsidR="00CD4CEA" w:rsidRPr="009A51B9" w:rsidRDefault="00CD4CEA" w:rsidP="009A51B9">
      <w:pPr>
        <w:rPr>
          <w:rFonts w:ascii="Century Gothic" w:hAnsi="Century Gothic"/>
          <w:sz w:val="20"/>
          <w:szCs w:val="20"/>
        </w:rPr>
      </w:pPr>
      <w:r w:rsidRPr="009A51B9">
        <w:rPr>
          <w:rFonts w:ascii="Century Gothic" w:hAnsi="Century Gothic"/>
          <w:sz w:val="20"/>
          <w:szCs w:val="20"/>
        </w:rPr>
        <w:t xml:space="preserve">(3) The State shall foster the development of Ghanaian languages and pride in Ghanaian culture. </w:t>
      </w:r>
    </w:p>
    <w:p w14:paraId="2E885EF7" w14:textId="77777777" w:rsidR="00CD4CEA" w:rsidRPr="009A51B9" w:rsidRDefault="00CD4CEA" w:rsidP="009A51B9">
      <w:pPr>
        <w:rPr>
          <w:sz w:val="20"/>
          <w:szCs w:val="20"/>
        </w:rPr>
      </w:pPr>
      <w:r w:rsidRPr="009A51B9">
        <w:rPr>
          <w:rFonts w:ascii="Century Gothic" w:hAnsi="Century Gothic"/>
          <w:sz w:val="20"/>
          <w:szCs w:val="20"/>
        </w:rPr>
        <w:t xml:space="preserve">4) The State shall </w:t>
      </w:r>
      <w:proofErr w:type="spellStart"/>
      <w:r w:rsidRPr="009A51B9">
        <w:rPr>
          <w:rFonts w:ascii="Century Gothic" w:hAnsi="Century Gothic"/>
          <w:sz w:val="20"/>
          <w:szCs w:val="20"/>
        </w:rPr>
        <w:t>endeavour</w:t>
      </w:r>
      <w:proofErr w:type="spellEnd"/>
      <w:r w:rsidRPr="009A51B9">
        <w:rPr>
          <w:rFonts w:ascii="Century Gothic" w:hAnsi="Century Gothic"/>
          <w:sz w:val="20"/>
          <w:szCs w:val="20"/>
        </w:rPr>
        <w:t xml:space="preserve"> to preserve and protect places of historical interest and artifacts.”</w:t>
      </w:r>
      <w:r w:rsidRPr="009A51B9">
        <w:rPr>
          <w:sz w:val="20"/>
          <w:szCs w:val="20"/>
        </w:rPr>
        <w:t xml:space="preserve"> </w:t>
      </w:r>
    </w:p>
    <w:p w14:paraId="490BCB77" w14:textId="58D27FE2" w:rsidR="0054422B" w:rsidRPr="009A51B9" w:rsidRDefault="0054422B" w:rsidP="009A51B9">
      <w:pPr>
        <w:rPr>
          <w:rFonts w:ascii="Century Gothic" w:hAnsi="Century Gothic"/>
          <w:sz w:val="20"/>
          <w:szCs w:val="20"/>
        </w:rPr>
      </w:pPr>
      <w:r w:rsidRPr="009A51B9">
        <w:rPr>
          <w:rFonts w:ascii="Century Gothic" w:hAnsi="Century Gothic"/>
          <w:sz w:val="20"/>
          <w:szCs w:val="20"/>
        </w:rPr>
        <w:t>The above four principles or directives support</w:t>
      </w:r>
      <w:r w:rsidR="008B3F1B" w:rsidRPr="009A51B9">
        <w:rPr>
          <w:rFonts w:ascii="Century Gothic" w:hAnsi="Century Gothic"/>
          <w:sz w:val="20"/>
          <w:szCs w:val="20"/>
        </w:rPr>
        <w:t xml:space="preserve"> and </w:t>
      </w:r>
      <w:r w:rsidRPr="009A51B9">
        <w:rPr>
          <w:rFonts w:ascii="Century Gothic" w:hAnsi="Century Gothic"/>
          <w:sz w:val="20"/>
          <w:szCs w:val="20"/>
        </w:rPr>
        <w:t>complement the objectives of the World Bank’s ESS 8 on cultural heritage</w:t>
      </w:r>
      <w:r w:rsidR="008B3F1B" w:rsidRPr="009A51B9">
        <w:rPr>
          <w:rFonts w:ascii="Century Gothic" w:hAnsi="Century Gothic"/>
          <w:sz w:val="20"/>
          <w:szCs w:val="20"/>
        </w:rPr>
        <w:t xml:space="preserve"> which include </w:t>
      </w:r>
      <w:proofErr w:type="gramStart"/>
      <w:r w:rsidR="008B3F1B" w:rsidRPr="009A51B9">
        <w:rPr>
          <w:rFonts w:ascii="Century Gothic" w:hAnsi="Century Gothic"/>
          <w:sz w:val="20"/>
          <w:szCs w:val="20"/>
        </w:rPr>
        <w:t>the  following</w:t>
      </w:r>
      <w:proofErr w:type="gramEnd"/>
      <w:r w:rsidRPr="009A51B9">
        <w:rPr>
          <w:rFonts w:ascii="Century Gothic" w:hAnsi="Century Gothic"/>
          <w:sz w:val="20"/>
          <w:szCs w:val="20"/>
        </w:rPr>
        <w:t>:</w:t>
      </w:r>
    </w:p>
    <w:p w14:paraId="741A4A56" w14:textId="77777777" w:rsidR="0054422B" w:rsidRPr="009A51B9" w:rsidRDefault="0054422B" w:rsidP="009A51B9">
      <w:pPr>
        <w:pStyle w:val="NoSpacing"/>
        <w:numPr>
          <w:ilvl w:val="0"/>
          <w:numId w:val="143"/>
        </w:numPr>
        <w:rPr>
          <w:rFonts w:ascii="Century Gothic" w:hAnsi="Century Gothic"/>
          <w:sz w:val="20"/>
          <w:szCs w:val="20"/>
        </w:rPr>
      </w:pPr>
      <w:r w:rsidRPr="009A51B9">
        <w:rPr>
          <w:rFonts w:ascii="Century Gothic" w:hAnsi="Century Gothic"/>
          <w:sz w:val="20"/>
          <w:szCs w:val="20"/>
        </w:rPr>
        <w:t xml:space="preserve">To protect cultural heritage from the adverse impacts of project activities and support its preservation. </w:t>
      </w:r>
    </w:p>
    <w:p w14:paraId="2FA2B2B7" w14:textId="77777777" w:rsidR="0054422B" w:rsidRPr="009A51B9" w:rsidRDefault="0054422B" w:rsidP="009A51B9">
      <w:pPr>
        <w:pStyle w:val="NoSpacing"/>
        <w:numPr>
          <w:ilvl w:val="0"/>
          <w:numId w:val="143"/>
        </w:numPr>
        <w:rPr>
          <w:rFonts w:ascii="Century Gothic" w:hAnsi="Century Gothic"/>
          <w:sz w:val="20"/>
          <w:szCs w:val="20"/>
        </w:rPr>
      </w:pPr>
      <w:r w:rsidRPr="009A51B9">
        <w:rPr>
          <w:rFonts w:ascii="Century Gothic" w:hAnsi="Century Gothic"/>
          <w:sz w:val="20"/>
          <w:szCs w:val="20"/>
        </w:rPr>
        <w:t xml:space="preserve">To address cultural heritage as an integral aspect of sustainable development. </w:t>
      </w:r>
    </w:p>
    <w:p w14:paraId="0FAED87F" w14:textId="77777777" w:rsidR="0054422B" w:rsidRPr="009A51B9" w:rsidRDefault="0054422B" w:rsidP="009A51B9">
      <w:pPr>
        <w:pStyle w:val="NoSpacing"/>
        <w:numPr>
          <w:ilvl w:val="0"/>
          <w:numId w:val="143"/>
        </w:numPr>
        <w:rPr>
          <w:rFonts w:ascii="Century Gothic" w:hAnsi="Century Gothic"/>
          <w:sz w:val="20"/>
          <w:szCs w:val="20"/>
        </w:rPr>
      </w:pPr>
      <w:r w:rsidRPr="009A51B9">
        <w:rPr>
          <w:rFonts w:ascii="Century Gothic" w:hAnsi="Century Gothic"/>
          <w:sz w:val="20"/>
          <w:szCs w:val="20"/>
        </w:rPr>
        <w:t>To promote meaningful consultation with stakeholders regarding cultural heritage.</w:t>
      </w:r>
    </w:p>
    <w:p w14:paraId="41B43496" w14:textId="77777777" w:rsidR="0054422B" w:rsidRPr="009A51B9" w:rsidRDefault="0054422B" w:rsidP="009A51B9">
      <w:pPr>
        <w:pStyle w:val="NoSpacing"/>
        <w:numPr>
          <w:ilvl w:val="0"/>
          <w:numId w:val="143"/>
        </w:numPr>
        <w:rPr>
          <w:rFonts w:ascii="Century Gothic" w:hAnsi="Century Gothic"/>
          <w:sz w:val="20"/>
          <w:szCs w:val="20"/>
        </w:rPr>
      </w:pPr>
      <w:r w:rsidRPr="009A51B9">
        <w:rPr>
          <w:rFonts w:ascii="Century Gothic" w:hAnsi="Century Gothic"/>
          <w:sz w:val="20"/>
          <w:szCs w:val="20"/>
        </w:rPr>
        <w:t>To promote the equitable sharing of benefits from the use of cultural heritage.</w:t>
      </w:r>
    </w:p>
    <w:p w14:paraId="566176E0" w14:textId="77777777" w:rsidR="0054422B" w:rsidRPr="009A51B9" w:rsidRDefault="0054422B" w:rsidP="009A51B9">
      <w:pPr>
        <w:rPr>
          <w:rFonts w:ascii="Century Gothic" w:hAnsi="Century Gothic"/>
          <w:sz w:val="20"/>
          <w:szCs w:val="20"/>
        </w:rPr>
      </w:pPr>
    </w:p>
    <w:p w14:paraId="40AFF3FC" w14:textId="77777777" w:rsidR="00CD4CEA" w:rsidRPr="009A51B9" w:rsidRDefault="00CD4CEA" w:rsidP="009A51B9">
      <w:pPr>
        <w:rPr>
          <w:rFonts w:ascii="Century Gothic" w:hAnsi="Century Gothic"/>
          <w:sz w:val="20"/>
          <w:szCs w:val="20"/>
          <w:lang w:val="en-GB"/>
        </w:rPr>
      </w:pPr>
      <w:r w:rsidRPr="009A51B9">
        <w:rPr>
          <w:rFonts w:ascii="Century Gothic" w:hAnsi="Century Gothic"/>
          <w:sz w:val="20"/>
          <w:szCs w:val="20"/>
          <w:lang w:val="en-GB"/>
        </w:rPr>
        <w:t>The cultural policy of Ghana the following as the cultural heritage assets:</w:t>
      </w:r>
    </w:p>
    <w:p w14:paraId="392FE49D" w14:textId="77777777" w:rsidR="00CD4CEA" w:rsidRPr="009A51B9" w:rsidRDefault="00CD4CEA" w:rsidP="009A51B9">
      <w:pPr>
        <w:pStyle w:val="ListParagraph"/>
        <w:numPr>
          <w:ilvl w:val="0"/>
          <w:numId w:val="132"/>
        </w:numPr>
        <w:rPr>
          <w:rFonts w:ascii="Century Gothic" w:hAnsi="Century Gothic"/>
          <w:sz w:val="20"/>
          <w:szCs w:val="20"/>
          <w:lang w:val="en-GB"/>
        </w:rPr>
      </w:pPr>
      <w:r w:rsidRPr="009A51B9">
        <w:rPr>
          <w:rFonts w:ascii="Century Gothic" w:hAnsi="Century Gothic"/>
          <w:sz w:val="20"/>
          <w:szCs w:val="20"/>
          <w:lang w:val="en-GB"/>
        </w:rPr>
        <w:t>Museums</w:t>
      </w:r>
    </w:p>
    <w:p w14:paraId="7D621B3F" w14:textId="28A7D732" w:rsidR="00CD4CEA" w:rsidRPr="009A51B9" w:rsidRDefault="00CD4CEA" w:rsidP="009A51B9">
      <w:pPr>
        <w:pStyle w:val="ListParagraph"/>
        <w:numPr>
          <w:ilvl w:val="0"/>
          <w:numId w:val="132"/>
        </w:numPr>
        <w:rPr>
          <w:rFonts w:ascii="Century Gothic" w:hAnsi="Century Gothic"/>
          <w:sz w:val="20"/>
          <w:szCs w:val="20"/>
        </w:rPr>
      </w:pPr>
      <w:r w:rsidRPr="009A51B9">
        <w:rPr>
          <w:rFonts w:ascii="Century Gothic" w:hAnsi="Century Gothic"/>
          <w:sz w:val="20"/>
          <w:szCs w:val="20"/>
        </w:rPr>
        <w:t xml:space="preserve">Galleries and craft </w:t>
      </w:r>
      <w:proofErr w:type="spellStart"/>
      <w:r w:rsidRPr="009A51B9">
        <w:rPr>
          <w:rFonts w:ascii="Century Gothic" w:hAnsi="Century Gothic"/>
          <w:sz w:val="20"/>
          <w:szCs w:val="20"/>
        </w:rPr>
        <w:t>centres</w:t>
      </w:r>
      <w:proofErr w:type="spellEnd"/>
    </w:p>
    <w:p w14:paraId="37BC3347" w14:textId="03CE6980" w:rsidR="00CD4CEA" w:rsidRPr="009A51B9" w:rsidRDefault="00CD4CEA" w:rsidP="009A51B9">
      <w:pPr>
        <w:pStyle w:val="ListParagraph"/>
        <w:numPr>
          <w:ilvl w:val="0"/>
          <w:numId w:val="132"/>
        </w:numPr>
        <w:rPr>
          <w:rFonts w:ascii="Century Gothic" w:hAnsi="Century Gothic"/>
          <w:sz w:val="20"/>
          <w:szCs w:val="20"/>
        </w:rPr>
      </w:pPr>
      <w:r w:rsidRPr="009A51B9">
        <w:rPr>
          <w:rFonts w:ascii="Century Gothic" w:hAnsi="Century Gothic"/>
          <w:sz w:val="20"/>
          <w:szCs w:val="20"/>
        </w:rPr>
        <w:lastRenderedPageBreak/>
        <w:t>Crafts</w:t>
      </w:r>
    </w:p>
    <w:p w14:paraId="4A07FA24" w14:textId="547F2F53" w:rsidR="00CD4CEA" w:rsidRPr="009A51B9" w:rsidRDefault="00CD4CEA" w:rsidP="009A51B9">
      <w:pPr>
        <w:pStyle w:val="ListParagraph"/>
        <w:numPr>
          <w:ilvl w:val="0"/>
          <w:numId w:val="132"/>
        </w:numPr>
        <w:rPr>
          <w:rFonts w:ascii="Century Gothic" w:hAnsi="Century Gothic"/>
          <w:sz w:val="20"/>
          <w:szCs w:val="20"/>
        </w:rPr>
      </w:pPr>
      <w:r w:rsidRPr="009A51B9">
        <w:rPr>
          <w:rFonts w:ascii="Century Gothic" w:hAnsi="Century Gothic"/>
          <w:sz w:val="20"/>
          <w:szCs w:val="20"/>
        </w:rPr>
        <w:t>Museums</w:t>
      </w:r>
    </w:p>
    <w:p w14:paraId="2F141EA1" w14:textId="16F04021" w:rsidR="00CD4CEA" w:rsidRPr="009A51B9" w:rsidRDefault="00CD4CEA" w:rsidP="009A51B9">
      <w:pPr>
        <w:pStyle w:val="ListParagraph"/>
        <w:numPr>
          <w:ilvl w:val="0"/>
          <w:numId w:val="132"/>
        </w:numPr>
        <w:rPr>
          <w:rFonts w:ascii="Century Gothic" w:hAnsi="Century Gothic"/>
          <w:sz w:val="20"/>
          <w:szCs w:val="20"/>
        </w:rPr>
      </w:pPr>
      <w:r w:rsidRPr="009A51B9">
        <w:rPr>
          <w:rFonts w:ascii="Century Gothic" w:hAnsi="Century Gothic"/>
          <w:sz w:val="20"/>
          <w:szCs w:val="20"/>
        </w:rPr>
        <w:t>Monuments</w:t>
      </w:r>
    </w:p>
    <w:p w14:paraId="31E7E161" w14:textId="5E9BB654" w:rsidR="00CD4CEA" w:rsidRPr="009A51B9" w:rsidRDefault="00CD4CEA" w:rsidP="009A51B9">
      <w:pPr>
        <w:pStyle w:val="ListParagraph"/>
        <w:numPr>
          <w:ilvl w:val="0"/>
          <w:numId w:val="132"/>
        </w:numPr>
        <w:rPr>
          <w:rFonts w:ascii="Century Gothic" w:hAnsi="Century Gothic"/>
          <w:sz w:val="20"/>
          <w:szCs w:val="20"/>
          <w:lang w:val="en-GB"/>
        </w:rPr>
      </w:pPr>
      <w:r w:rsidRPr="009A51B9">
        <w:rPr>
          <w:rFonts w:ascii="Century Gothic" w:hAnsi="Century Gothic"/>
          <w:sz w:val="20"/>
          <w:szCs w:val="20"/>
          <w:lang w:val="en-GB"/>
        </w:rPr>
        <w:t xml:space="preserve">Forest reserves, National </w:t>
      </w:r>
      <w:proofErr w:type="gramStart"/>
      <w:r w:rsidRPr="009A51B9">
        <w:rPr>
          <w:rFonts w:ascii="Century Gothic" w:hAnsi="Century Gothic"/>
          <w:sz w:val="20"/>
          <w:szCs w:val="20"/>
          <w:lang w:val="en-GB"/>
        </w:rPr>
        <w:t>parks</w:t>
      </w:r>
      <w:proofErr w:type="gramEnd"/>
      <w:r w:rsidRPr="009A51B9">
        <w:rPr>
          <w:rFonts w:ascii="Century Gothic" w:hAnsi="Century Gothic"/>
          <w:sz w:val="20"/>
          <w:szCs w:val="20"/>
          <w:lang w:val="en-GB"/>
        </w:rPr>
        <w:t xml:space="preserve"> and Recreational facilities</w:t>
      </w:r>
    </w:p>
    <w:p w14:paraId="27BE0661" w14:textId="13935A2F" w:rsidR="00CD4CEA" w:rsidRPr="009A51B9" w:rsidRDefault="00CD4CEA" w:rsidP="009A51B9">
      <w:pPr>
        <w:pStyle w:val="ListParagraph"/>
        <w:numPr>
          <w:ilvl w:val="0"/>
          <w:numId w:val="132"/>
        </w:numPr>
        <w:rPr>
          <w:rFonts w:ascii="Century Gothic" w:hAnsi="Century Gothic"/>
          <w:sz w:val="20"/>
          <w:szCs w:val="20"/>
          <w:lang w:val="en-GB"/>
        </w:rPr>
      </w:pPr>
      <w:r w:rsidRPr="009A51B9">
        <w:rPr>
          <w:rFonts w:ascii="Century Gothic" w:hAnsi="Century Gothic"/>
          <w:sz w:val="20"/>
          <w:szCs w:val="20"/>
          <w:lang w:val="en-GB"/>
        </w:rPr>
        <w:t>Festivals and special events</w:t>
      </w:r>
    </w:p>
    <w:p w14:paraId="40077D4C" w14:textId="0BDC0AB4" w:rsidR="00CD4CEA" w:rsidRPr="009A51B9" w:rsidRDefault="00CD4CEA" w:rsidP="009A51B9">
      <w:pPr>
        <w:pStyle w:val="ListParagraph"/>
        <w:numPr>
          <w:ilvl w:val="0"/>
          <w:numId w:val="132"/>
        </w:numPr>
        <w:rPr>
          <w:rFonts w:ascii="Century Gothic" w:hAnsi="Century Gothic"/>
          <w:sz w:val="20"/>
          <w:szCs w:val="20"/>
          <w:lang w:val="en-GB"/>
        </w:rPr>
      </w:pPr>
      <w:r w:rsidRPr="009A51B9">
        <w:rPr>
          <w:rFonts w:ascii="Century Gothic" w:hAnsi="Century Gothic"/>
          <w:sz w:val="20"/>
          <w:szCs w:val="20"/>
          <w:lang w:val="en-GB"/>
        </w:rPr>
        <w:t>Religion</w:t>
      </w:r>
    </w:p>
    <w:p w14:paraId="07CD8512" w14:textId="4C1B4785" w:rsidR="00E06D0F" w:rsidRPr="009A51B9" w:rsidRDefault="00CD4CEA" w:rsidP="009A51B9">
      <w:pPr>
        <w:pStyle w:val="ListParagraph"/>
        <w:numPr>
          <w:ilvl w:val="0"/>
          <w:numId w:val="132"/>
        </w:numPr>
        <w:rPr>
          <w:rFonts w:ascii="Century Gothic" w:hAnsi="Century Gothic"/>
          <w:sz w:val="20"/>
          <w:szCs w:val="20"/>
          <w:lang w:val="en-GB"/>
        </w:rPr>
      </w:pPr>
      <w:r w:rsidRPr="009A51B9">
        <w:rPr>
          <w:rFonts w:ascii="Century Gothic" w:hAnsi="Century Gothic"/>
          <w:sz w:val="20"/>
          <w:szCs w:val="20"/>
          <w:lang w:val="en-GB"/>
        </w:rPr>
        <w:t>Traditional medicine</w:t>
      </w:r>
    </w:p>
    <w:p w14:paraId="0D4BB4DC" w14:textId="12592684" w:rsidR="00076F10" w:rsidRPr="009A51B9" w:rsidRDefault="00CD4CEA" w:rsidP="009A51B9">
      <w:pPr>
        <w:rPr>
          <w:rFonts w:ascii="Century Gothic" w:hAnsi="Century Gothic"/>
          <w:sz w:val="20"/>
          <w:szCs w:val="20"/>
          <w:lang w:val="en-GB"/>
        </w:rPr>
      </w:pPr>
      <w:proofErr w:type="gramStart"/>
      <w:r w:rsidRPr="009A51B9">
        <w:rPr>
          <w:rFonts w:ascii="Century Gothic" w:hAnsi="Century Gothic"/>
          <w:sz w:val="20"/>
          <w:szCs w:val="20"/>
          <w:lang w:val="en-GB"/>
        </w:rPr>
        <w:t>For the purpose of</w:t>
      </w:r>
      <w:proofErr w:type="gramEnd"/>
      <w:r w:rsidRPr="009A51B9">
        <w:rPr>
          <w:rFonts w:ascii="Century Gothic" w:hAnsi="Century Gothic"/>
          <w:sz w:val="20"/>
          <w:szCs w:val="20"/>
          <w:lang w:val="en-GB"/>
        </w:rPr>
        <w:t xml:space="preserve"> the GLRSSMP the major ones of importance are the monuments and </w:t>
      </w:r>
      <w:r w:rsidRPr="009A51B9">
        <w:rPr>
          <w:rFonts w:ascii="Century Gothic" w:hAnsi="Century Gothic"/>
          <w:sz w:val="20"/>
          <w:szCs w:val="20"/>
        </w:rPr>
        <w:t>forest reserves, national parks and recreational facilities</w:t>
      </w:r>
      <w:r w:rsidR="00072F25" w:rsidRPr="009A51B9">
        <w:rPr>
          <w:rFonts w:ascii="Century Gothic" w:hAnsi="Century Gothic"/>
          <w:sz w:val="20"/>
          <w:szCs w:val="20"/>
        </w:rPr>
        <w:t>.</w:t>
      </w:r>
      <w:r w:rsidRPr="009A51B9">
        <w:rPr>
          <w:rFonts w:ascii="Century Gothic" w:hAnsi="Century Gothic"/>
          <w:sz w:val="20"/>
          <w:szCs w:val="20"/>
          <w:lang w:val="en-GB"/>
        </w:rPr>
        <w:t xml:space="preserve"> </w:t>
      </w:r>
      <w:r w:rsidR="00072F25" w:rsidRPr="009A51B9">
        <w:rPr>
          <w:rFonts w:ascii="Century Gothic" w:hAnsi="Century Gothic"/>
          <w:sz w:val="20"/>
          <w:szCs w:val="20"/>
          <w:lang w:val="en-GB"/>
        </w:rPr>
        <w:t>In the event of the project confronting with issues related to cultural heritage in undertaking project activities the</w:t>
      </w:r>
      <w:r w:rsidR="00076F10" w:rsidRPr="009A51B9">
        <w:rPr>
          <w:rFonts w:ascii="Century Gothic" w:hAnsi="Century Gothic"/>
          <w:sz w:val="20"/>
          <w:szCs w:val="20"/>
          <w:lang w:val="en-GB"/>
        </w:rPr>
        <w:t xml:space="preserve"> following procedures will be followed:</w:t>
      </w:r>
    </w:p>
    <w:p w14:paraId="5C1348CD" w14:textId="399CDA59" w:rsidR="00076F10" w:rsidRPr="009A51B9" w:rsidRDefault="00076F10"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Stop the activities in the area where a cultural asset is found</w:t>
      </w:r>
    </w:p>
    <w:p w14:paraId="6ADCD9EE" w14:textId="77777777" w:rsidR="00076F10" w:rsidRPr="009A51B9" w:rsidRDefault="00076F10"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Delineate the discovered site or area.</w:t>
      </w:r>
    </w:p>
    <w:p w14:paraId="35A175A0" w14:textId="4DD9A546" w:rsidR="00076F10" w:rsidRPr="009A51B9" w:rsidRDefault="00076F10"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Secure the site to prevent any damage or loss to the asset</w:t>
      </w:r>
    </w:p>
    <w:p w14:paraId="6D6BDD5C" w14:textId="0EB92AAE" w:rsidR="00072F25" w:rsidRPr="009A51B9" w:rsidRDefault="00076F10"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Notify the responsible authorities</w:t>
      </w:r>
      <w:r w:rsidR="00B421DC" w:rsidRPr="009A51B9">
        <w:rPr>
          <w:rFonts w:ascii="Century Gothic" w:hAnsi="Century Gothic" w:cs="Times New Roman"/>
          <w:sz w:val="20"/>
          <w:szCs w:val="20"/>
        </w:rPr>
        <w:t xml:space="preserve"> at the community </w:t>
      </w:r>
      <w:r w:rsidRPr="009A51B9">
        <w:rPr>
          <w:rFonts w:ascii="Century Gothic" w:hAnsi="Century Gothic" w:cs="Times New Roman"/>
          <w:sz w:val="20"/>
          <w:szCs w:val="20"/>
        </w:rPr>
        <w:t xml:space="preserve">and representative of the National Commission on Culture at the district </w:t>
      </w:r>
      <w:r w:rsidR="00B421DC" w:rsidRPr="009A51B9">
        <w:rPr>
          <w:rFonts w:ascii="Century Gothic" w:hAnsi="Century Gothic" w:cs="Times New Roman"/>
          <w:sz w:val="20"/>
          <w:szCs w:val="20"/>
        </w:rPr>
        <w:t>on how to deal with the situation</w:t>
      </w:r>
    </w:p>
    <w:p w14:paraId="1C73FB8A" w14:textId="77777777" w:rsidR="00CD4CEA" w:rsidRPr="009A51B9" w:rsidRDefault="00CD4CEA" w:rsidP="009A51B9">
      <w:pPr>
        <w:rPr>
          <w:rFonts w:ascii="Century Gothic" w:hAnsi="Century Gothic"/>
          <w:sz w:val="20"/>
          <w:szCs w:val="20"/>
          <w:lang w:val="en-GB"/>
        </w:rPr>
      </w:pPr>
      <w:r w:rsidRPr="009A51B9">
        <w:rPr>
          <w:rFonts w:ascii="Century Gothic" w:hAnsi="Century Gothic"/>
          <w:sz w:val="20"/>
          <w:szCs w:val="20"/>
          <w:lang w:val="en-GB"/>
        </w:rPr>
        <w:t xml:space="preserve">The Ghana cultural policy enjoins the National Commission on Culture to undertake the following actions to protect and preserves monument, forests reserves, national </w:t>
      </w:r>
      <w:proofErr w:type="gramStart"/>
      <w:r w:rsidRPr="009A51B9">
        <w:rPr>
          <w:rFonts w:ascii="Century Gothic" w:hAnsi="Century Gothic"/>
          <w:sz w:val="20"/>
          <w:szCs w:val="20"/>
          <w:lang w:val="en-GB"/>
        </w:rPr>
        <w:t>parks</w:t>
      </w:r>
      <w:proofErr w:type="gramEnd"/>
      <w:r w:rsidRPr="009A51B9">
        <w:rPr>
          <w:rFonts w:ascii="Century Gothic" w:hAnsi="Century Gothic"/>
          <w:sz w:val="20"/>
          <w:szCs w:val="20"/>
          <w:lang w:val="en-GB"/>
        </w:rPr>
        <w:t xml:space="preserve"> and recreational facilities:</w:t>
      </w:r>
    </w:p>
    <w:p w14:paraId="7AD78E58" w14:textId="77777777" w:rsidR="00554106" w:rsidRPr="009A51B9" w:rsidRDefault="00554106" w:rsidP="009A51B9">
      <w:pPr>
        <w:rPr>
          <w:rFonts w:ascii="Century Gothic" w:hAnsi="Century Gothic"/>
          <w:b/>
          <w:bCs/>
          <w:sz w:val="20"/>
          <w:szCs w:val="20"/>
        </w:rPr>
      </w:pPr>
      <w:r w:rsidRPr="009A51B9">
        <w:rPr>
          <w:rFonts w:ascii="Century Gothic" w:hAnsi="Century Gothic"/>
          <w:b/>
          <w:bCs/>
          <w:sz w:val="20"/>
          <w:szCs w:val="20"/>
        </w:rPr>
        <w:t>Forest Reserves, National Parks and Recreational Facilities</w:t>
      </w:r>
    </w:p>
    <w:p w14:paraId="3A7CD1DC" w14:textId="77777777" w:rsidR="00554106" w:rsidRPr="009A51B9" w:rsidRDefault="00554106" w:rsidP="009A51B9">
      <w:pPr>
        <w:pStyle w:val="ListParagraph"/>
        <w:numPr>
          <w:ilvl w:val="0"/>
          <w:numId w:val="129"/>
        </w:numPr>
        <w:spacing w:line="259" w:lineRule="auto"/>
        <w:rPr>
          <w:rFonts w:ascii="Century Gothic" w:hAnsi="Century Gothic"/>
          <w:sz w:val="20"/>
          <w:szCs w:val="20"/>
        </w:rPr>
      </w:pPr>
      <w:r w:rsidRPr="009A51B9">
        <w:rPr>
          <w:rFonts w:ascii="Century Gothic" w:hAnsi="Century Gothic"/>
          <w:sz w:val="20"/>
          <w:szCs w:val="20"/>
        </w:rPr>
        <w:t xml:space="preserve">The National Commission on Culture in collaboration with the Environmental Protection Agency, Forestry Commission and other related agencies, shall identify sacred forests and other heritage sites of Ghana and collect, collate and store indigenous beliefs and practices associated with them with the aim of conserving the nation’s biodiversity and ecosystems and exploring their use as tourist attractions and sustainable sources of rare medicinal plants, animals and minerals. </w:t>
      </w:r>
    </w:p>
    <w:p w14:paraId="618BC38E" w14:textId="77777777" w:rsidR="00554106" w:rsidRPr="009A51B9" w:rsidRDefault="00554106" w:rsidP="009A51B9">
      <w:pPr>
        <w:pStyle w:val="ListParagraph"/>
        <w:numPr>
          <w:ilvl w:val="0"/>
          <w:numId w:val="129"/>
        </w:numPr>
        <w:spacing w:line="259" w:lineRule="auto"/>
        <w:rPr>
          <w:rFonts w:ascii="Century Gothic" w:hAnsi="Century Gothic"/>
          <w:sz w:val="20"/>
          <w:szCs w:val="20"/>
        </w:rPr>
      </w:pPr>
      <w:r w:rsidRPr="009A51B9">
        <w:rPr>
          <w:rFonts w:ascii="Century Gothic" w:hAnsi="Century Gothic"/>
          <w:sz w:val="20"/>
          <w:szCs w:val="20"/>
        </w:rPr>
        <w:t xml:space="preserve">The National Commission on Culture shall </w:t>
      </w:r>
      <w:proofErr w:type="spellStart"/>
      <w:r w:rsidRPr="009A51B9">
        <w:rPr>
          <w:rFonts w:ascii="Century Gothic" w:hAnsi="Century Gothic"/>
          <w:sz w:val="20"/>
          <w:szCs w:val="20"/>
        </w:rPr>
        <w:t>recognise</w:t>
      </w:r>
      <w:proofErr w:type="spellEnd"/>
      <w:r w:rsidRPr="009A51B9">
        <w:rPr>
          <w:rFonts w:ascii="Century Gothic" w:hAnsi="Century Gothic"/>
          <w:sz w:val="20"/>
          <w:szCs w:val="20"/>
        </w:rPr>
        <w:t xml:space="preserve"> parks beaches, zoos, and game reserves, forge collaboration with the appropriate agencies and help to develop them for recreation, </w:t>
      </w:r>
      <w:proofErr w:type="gramStart"/>
      <w:r w:rsidRPr="009A51B9">
        <w:rPr>
          <w:rFonts w:ascii="Century Gothic" w:hAnsi="Century Gothic"/>
          <w:sz w:val="20"/>
          <w:szCs w:val="20"/>
        </w:rPr>
        <w:t>education</w:t>
      </w:r>
      <w:proofErr w:type="gramEnd"/>
      <w:r w:rsidRPr="009A51B9">
        <w:rPr>
          <w:rFonts w:ascii="Century Gothic" w:hAnsi="Century Gothic"/>
          <w:sz w:val="20"/>
          <w:szCs w:val="20"/>
        </w:rPr>
        <w:t xml:space="preserve"> and leisure.</w:t>
      </w:r>
    </w:p>
    <w:p w14:paraId="49DA083C" w14:textId="77777777" w:rsidR="00554106" w:rsidRPr="009A51B9" w:rsidRDefault="00554106" w:rsidP="009A51B9">
      <w:pPr>
        <w:pStyle w:val="ListParagraph"/>
        <w:numPr>
          <w:ilvl w:val="0"/>
          <w:numId w:val="129"/>
        </w:numPr>
        <w:spacing w:line="259" w:lineRule="auto"/>
        <w:rPr>
          <w:rFonts w:ascii="Century Gothic" w:hAnsi="Century Gothic"/>
          <w:sz w:val="20"/>
          <w:szCs w:val="20"/>
        </w:rPr>
      </w:pPr>
      <w:r w:rsidRPr="009A51B9">
        <w:rPr>
          <w:rFonts w:ascii="Century Gothic" w:hAnsi="Century Gothic"/>
          <w:sz w:val="20"/>
          <w:szCs w:val="20"/>
          <w:lang w:val="en-GB"/>
        </w:rPr>
        <w:t>T</w:t>
      </w:r>
      <w:r w:rsidRPr="009A51B9">
        <w:rPr>
          <w:rFonts w:ascii="Century Gothic" w:hAnsi="Century Gothic"/>
          <w:sz w:val="20"/>
          <w:szCs w:val="20"/>
        </w:rPr>
        <w:t xml:space="preserve">he National Commission on Culture shall encourage all communities to develop monuments and parks in commemoration of individuals, </w:t>
      </w:r>
      <w:proofErr w:type="gramStart"/>
      <w:r w:rsidRPr="009A51B9">
        <w:rPr>
          <w:rFonts w:ascii="Century Gothic" w:hAnsi="Century Gothic"/>
          <w:sz w:val="20"/>
          <w:szCs w:val="20"/>
        </w:rPr>
        <w:t>groups</w:t>
      </w:r>
      <w:proofErr w:type="gramEnd"/>
      <w:r w:rsidRPr="009A51B9">
        <w:rPr>
          <w:rFonts w:ascii="Century Gothic" w:hAnsi="Century Gothic"/>
          <w:sz w:val="20"/>
          <w:szCs w:val="20"/>
        </w:rPr>
        <w:t xml:space="preserve"> and events. Towards this end, communities would be encouraged to designate guard and preserve needed land in town planning</w:t>
      </w:r>
    </w:p>
    <w:p w14:paraId="1DBDADD7" w14:textId="78D2D525" w:rsidR="00554106" w:rsidRDefault="00554106" w:rsidP="009A51B9">
      <w:pPr>
        <w:pStyle w:val="ListParagraph"/>
        <w:numPr>
          <w:ilvl w:val="0"/>
          <w:numId w:val="129"/>
        </w:numPr>
        <w:spacing w:line="259" w:lineRule="auto"/>
        <w:rPr>
          <w:rFonts w:ascii="Century Gothic" w:hAnsi="Century Gothic"/>
          <w:sz w:val="20"/>
          <w:szCs w:val="20"/>
        </w:rPr>
      </w:pPr>
      <w:r w:rsidRPr="009A51B9">
        <w:rPr>
          <w:rFonts w:ascii="Century Gothic" w:hAnsi="Century Gothic"/>
          <w:sz w:val="20"/>
          <w:szCs w:val="20"/>
        </w:rPr>
        <w:t xml:space="preserve">The National Commission on Culture in collaboration with local administration shall propose names of distinguished personalities, objects and national icons for streets, </w:t>
      </w:r>
      <w:proofErr w:type="gramStart"/>
      <w:r w:rsidRPr="009A51B9">
        <w:rPr>
          <w:rFonts w:ascii="Century Gothic" w:hAnsi="Century Gothic"/>
          <w:sz w:val="20"/>
          <w:szCs w:val="20"/>
        </w:rPr>
        <w:t>parks</w:t>
      </w:r>
      <w:proofErr w:type="gramEnd"/>
      <w:r w:rsidRPr="009A51B9">
        <w:rPr>
          <w:rFonts w:ascii="Century Gothic" w:hAnsi="Century Gothic"/>
          <w:sz w:val="20"/>
          <w:szCs w:val="20"/>
        </w:rPr>
        <w:t xml:space="preserve"> and edifices. </w:t>
      </w:r>
    </w:p>
    <w:p w14:paraId="4B47E321" w14:textId="77777777" w:rsidR="004141EE" w:rsidRPr="009A51B9" w:rsidRDefault="004141EE" w:rsidP="004141EE">
      <w:pPr>
        <w:pStyle w:val="ListParagraph"/>
        <w:spacing w:line="259" w:lineRule="auto"/>
        <w:rPr>
          <w:rFonts w:ascii="Century Gothic" w:hAnsi="Century Gothic"/>
          <w:sz w:val="20"/>
          <w:szCs w:val="20"/>
        </w:rPr>
      </w:pPr>
    </w:p>
    <w:p w14:paraId="2885927C" w14:textId="5BFD4144" w:rsidR="00CD4CEA" w:rsidRPr="009A51B9" w:rsidRDefault="00BA2FA3" w:rsidP="009A51B9">
      <w:pPr>
        <w:rPr>
          <w:rFonts w:ascii="Century Gothic" w:hAnsi="Century Gothic"/>
          <w:b/>
          <w:bCs/>
          <w:sz w:val="20"/>
          <w:szCs w:val="20"/>
        </w:rPr>
      </w:pPr>
      <w:r w:rsidRPr="009A51B9">
        <w:rPr>
          <w:rFonts w:ascii="Century Gothic" w:hAnsi="Century Gothic"/>
          <w:b/>
          <w:bCs/>
          <w:sz w:val="20"/>
          <w:szCs w:val="20"/>
        </w:rPr>
        <w:t xml:space="preserve">Monuments </w:t>
      </w:r>
    </w:p>
    <w:p w14:paraId="27515F1D" w14:textId="1D03CE9A" w:rsidR="00CD4CEA" w:rsidRPr="009A51B9" w:rsidRDefault="00CD4CEA" w:rsidP="009A51B9">
      <w:pPr>
        <w:rPr>
          <w:rFonts w:ascii="Century Gothic" w:hAnsi="Century Gothic"/>
          <w:sz w:val="20"/>
          <w:szCs w:val="20"/>
        </w:rPr>
      </w:pPr>
      <w:r w:rsidRPr="009A51B9">
        <w:rPr>
          <w:rFonts w:ascii="Century Gothic" w:hAnsi="Century Gothic"/>
          <w:sz w:val="20"/>
          <w:szCs w:val="20"/>
        </w:rPr>
        <w:t xml:space="preserve">The National Commission on Culture shall preserve as monuments, all forts and castles, designated shrines, mosques, church buildings, old city walls and </w:t>
      </w:r>
      <w:proofErr w:type="gramStart"/>
      <w:r w:rsidRPr="009A51B9">
        <w:rPr>
          <w:rFonts w:ascii="Century Gothic" w:hAnsi="Century Gothic"/>
          <w:sz w:val="20"/>
          <w:szCs w:val="20"/>
        </w:rPr>
        <w:t>gates;</w:t>
      </w:r>
      <w:proofErr w:type="gramEnd"/>
      <w:r w:rsidRPr="009A51B9">
        <w:rPr>
          <w:rFonts w:ascii="Century Gothic" w:hAnsi="Century Gothic"/>
          <w:sz w:val="20"/>
          <w:szCs w:val="20"/>
        </w:rPr>
        <w:t xml:space="preserve"> cultural sites, palaces, public and private buildings of historical significance and monumental sculptures. These shall be protected from neglect, desecration and/or destruction.</w:t>
      </w:r>
    </w:p>
    <w:p w14:paraId="77BA9A9F" w14:textId="03DD8B68" w:rsidR="00CD4CEA" w:rsidRPr="009A51B9" w:rsidRDefault="00CD4CEA" w:rsidP="009A51B9">
      <w:pPr>
        <w:rPr>
          <w:rFonts w:ascii="Century Gothic" w:hAnsi="Century Gothic"/>
          <w:sz w:val="20"/>
          <w:szCs w:val="20"/>
        </w:rPr>
      </w:pPr>
      <w:r w:rsidRPr="009A51B9">
        <w:rPr>
          <w:rFonts w:ascii="Century Gothic" w:hAnsi="Century Gothic"/>
          <w:sz w:val="20"/>
          <w:szCs w:val="20"/>
        </w:rPr>
        <w:t xml:space="preserve">The National Commission on Culture shall ensure that monuments shall be preserved </w:t>
      </w:r>
      <w:proofErr w:type="gramStart"/>
      <w:r w:rsidRPr="009A51B9">
        <w:rPr>
          <w:rFonts w:ascii="Century Gothic" w:hAnsi="Century Gothic"/>
          <w:sz w:val="20"/>
          <w:szCs w:val="20"/>
        </w:rPr>
        <w:t>through;</w:t>
      </w:r>
      <w:proofErr w:type="gramEnd"/>
    </w:p>
    <w:p w14:paraId="4CCAC3B7" w14:textId="18506402" w:rsidR="00CD4CEA" w:rsidRPr="009A51B9" w:rsidRDefault="00CD4CEA" w:rsidP="009A51B9">
      <w:pPr>
        <w:pStyle w:val="ListParagraph"/>
        <w:numPr>
          <w:ilvl w:val="0"/>
          <w:numId w:val="130"/>
        </w:numPr>
        <w:rPr>
          <w:rFonts w:ascii="Century Gothic" w:hAnsi="Century Gothic"/>
          <w:sz w:val="20"/>
          <w:szCs w:val="20"/>
        </w:rPr>
      </w:pPr>
      <w:r w:rsidRPr="009A51B9">
        <w:rPr>
          <w:rFonts w:ascii="Century Gothic" w:hAnsi="Century Gothic"/>
          <w:sz w:val="20"/>
          <w:szCs w:val="20"/>
        </w:rPr>
        <w:t xml:space="preserve">Enactment of Legislative Instruments or Executive </w:t>
      </w:r>
      <w:proofErr w:type="gramStart"/>
      <w:r w:rsidRPr="009A51B9">
        <w:rPr>
          <w:rFonts w:ascii="Century Gothic" w:hAnsi="Century Gothic"/>
          <w:sz w:val="20"/>
          <w:szCs w:val="20"/>
        </w:rPr>
        <w:t>Instruments;</w:t>
      </w:r>
      <w:proofErr w:type="gramEnd"/>
    </w:p>
    <w:p w14:paraId="19C32A5C" w14:textId="6F9886E7" w:rsidR="00CD4CEA" w:rsidRPr="009A51B9" w:rsidRDefault="00BA2FA3" w:rsidP="009A51B9">
      <w:pPr>
        <w:pStyle w:val="ListParagraph"/>
        <w:numPr>
          <w:ilvl w:val="0"/>
          <w:numId w:val="130"/>
        </w:numPr>
        <w:rPr>
          <w:rFonts w:ascii="Century Gothic" w:hAnsi="Century Gothic"/>
          <w:sz w:val="20"/>
          <w:szCs w:val="20"/>
        </w:rPr>
      </w:pPr>
      <w:r w:rsidRPr="009A51B9">
        <w:rPr>
          <w:rFonts w:ascii="Century Gothic" w:hAnsi="Century Gothic"/>
          <w:sz w:val="20"/>
          <w:szCs w:val="20"/>
        </w:rPr>
        <w:t>Acquisition</w:t>
      </w:r>
      <w:r w:rsidR="00CD4CEA" w:rsidRPr="009A51B9">
        <w:rPr>
          <w:rFonts w:ascii="Century Gothic" w:hAnsi="Century Gothic"/>
          <w:sz w:val="20"/>
          <w:szCs w:val="20"/>
        </w:rPr>
        <w:t xml:space="preserve"> of monuments under legislative or executive </w:t>
      </w:r>
      <w:proofErr w:type="gramStart"/>
      <w:r w:rsidR="00CD4CEA" w:rsidRPr="009A51B9">
        <w:rPr>
          <w:rFonts w:ascii="Century Gothic" w:hAnsi="Century Gothic"/>
          <w:sz w:val="20"/>
          <w:szCs w:val="20"/>
        </w:rPr>
        <w:t>Instruments;</w:t>
      </w:r>
      <w:proofErr w:type="gramEnd"/>
      <w:r w:rsidR="00CD4CEA" w:rsidRPr="009A51B9">
        <w:rPr>
          <w:rFonts w:ascii="Century Gothic" w:hAnsi="Century Gothic"/>
          <w:sz w:val="20"/>
          <w:szCs w:val="20"/>
        </w:rPr>
        <w:t xml:space="preserve"> </w:t>
      </w:r>
    </w:p>
    <w:p w14:paraId="6F3CCDF5" w14:textId="79BA8736" w:rsidR="00CD4CEA" w:rsidRPr="009A51B9" w:rsidRDefault="00BA2FA3" w:rsidP="009A51B9">
      <w:pPr>
        <w:pStyle w:val="ListParagraph"/>
        <w:numPr>
          <w:ilvl w:val="0"/>
          <w:numId w:val="130"/>
        </w:numPr>
        <w:rPr>
          <w:rFonts w:ascii="Century Gothic" w:hAnsi="Century Gothic"/>
          <w:sz w:val="20"/>
          <w:szCs w:val="20"/>
        </w:rPr>
      </w:pPr>
      <w:r w:rsidRPr="009A51B9">
        <w:rPr>
          <w:rFonts w:ascii="Century Gothic" w:hAnsi="Century Gothic"/>
          <w:sz w:val="20"/>
          <w:szCs w:val="20"/>
        </w:rPr>
        <w:t>L</w:t>
      </w:r>
      <w:r w:rsidR="00CD4CEA" w:rsidRPr="009A51B9">
        <w:rPr>
          <w:rFonts w:ascii="Century Gothic" w:hAnsi="Century Gothic"/>
          <w:sz w:val="20"/>
          <w:szCs w:val="20"/>
        </w:rPr>
        <w:t xml:space="preserve">egislation to enable the National Commission on Culture exercise planning control in matters threatening structures and sites of historical </w:t>
      </w:r>
      <w:proofErr w:type="gramStart"/>
      <w:r w:rsidR="00CD4CEA" w:rsidRPr="009A51B9">
        <w:rPr>
          <w:rFonts w:ascii="Century Gothic" w:hAnsi="Century Gothic"/>
          <w:sz w:val="20"/>
          <w:szCs w:val="20"/>
        </w:rPr>
        <w:t>importance;</w:t>
      </w:r>
      <w:proofErr w:type="gramEnd"/>
      <w:r w:rsidR="00CD4CEA" w:rsidRPr="009A51B9">
        <w:rPr>
          <w:rFonts w:ascii="Century Gothic" w:hAnsi="Century Gothic"/>
          <w:sz w:val="20"/>
          <w:szCs w:val="20"/>
        </w:rPr>
        <w:t xml:space="preserve"> </w:t>
      </w:r>
    </w:p>
    <w:p w14:paraId="46599EFB" w14:textId="2B0E1D6C" w:rsidR="00BA2FA3" w:rsidRPr="009A51B9" w:rsidRDefault="00BA2FA3" w:rsidP="009A51B9">
      <w:pPr>
        <w:pStyle w:val="ListParagraph"/>
        <w:numPr>
          <w:ilvl w:val="0"/>
          <w:numId w:val="130"/>
        </w:numPr>
        <w:rPr>
          <w:rFonts w:ascii="Century Gothic" w:hAnsi="Century Gothic"/>
          <w:sz w:val="20"/>
          <w:szCs w:val="20"/>
        </w:rPr>
      </w:pPr>
      <w:r w:rsidRPr="009A51B9">
        <w:rPr>
          <w:rFonts w:ascii="Century Gothic" w:hAnsi="Century Gothic"/>
          <w:sz w:val="20"/>
          <w:szCs w:val="20"/>
        </w:rPr>
        <w:lastRenderedPageBreak/>
        <w:t>L</w:t>
      </w:r>
      <w:r w:rsidR="00CD4CEA" w:rsidRPr="009A51B9">
        <w:rPr>
          <w:rFonts w:ascii="Century Gothic" w:hAnsi="Century Gothic"/>
          <w:sz w:val="20"/>
          <w:szCs w:val="20"/>
        </w:rPr>
        <w:t>egislation to enable the National Commission on Culture protect private buildings of historical importance by preventing:</w:t>
      </w:r>
    </w:p>
    <w:p w14:paraId="06596190" w14:textId="4BA2F9E5" w:rsidR="00CD4CEA" w:rsidRPr="009A51B9" w:rsidRDefault="00CD4CEA" w:rsidP="009A51B9">
      <w:pPr>
        <w:pStyle w:val="ListParagraph"/>
        <w:numPr>
          <w:ilvl w:val="0"/>
          <w:numId w:val="131"/>
        </w:numPr>
        <w:rPr>
          <w:rFonts w:ascii="Century Gothic" w:hAnsi="Century Gothic"/>
          <w:sz w:val="20"/>
          <w:szCs w:val="20"/>
        </w:rPr>
      </w:pPr>
      <w:r w:rsidRPr="009A51B9">
        <w:rPr>
          <w:rFonts w:ascii="Century Gothic" w:hAnsi="Century Gothic"/>
          <w:sz w:val="20"/>
          <w:szCs w:val="20"/>
        </w:rPr>
        <w:t>alteration to their structures or facades,</w:t>
      </w:r>
    </w:p>
    <w:p w14:paraId="2E007EB8" w14:textId="3B7D7173" w:rsidR="00CD4CEA" w:rsidRPr="009A51B9" w:rsidRDefault="00CD4CEA" w:rsidP="009A51B9">
      <w:pPr>
        <w:pStyle w:val="ListParagraph"/>
        <w:numPr>
          <w:ilvl w:val="0"/>
          <w:numId w:val="131"/>
        </w:numPr>
        <w:rPr>
          <w:rFonts w:ascii="Century Gothic" w:hAnsi="Century Gothic"/>
          <w:sz w:val="20"/>
          <w:szCs w:val="20"/>
        </w:rPr>
      </w:pPr>
      <w:r w:rsidRPr="009A51B9">
        <w:rPr>
          <w:rFonts w:ascii="Century Gothic" w:hAnsi="Century Gothic"/>
          <w:sz w:val="20"/>
          <w:szCs w:val="20"/>
        </w:rPr>
        <w:t xml:space="preserve">encroachment or other actions, which may endanger </w:t>
      </w:r>
      <w:proofErr w:type="gramStart"/>
      <w:r w:rsidRPr="009A51B9">
        <w:rPr>
          <w:rFonts w:ascii="Century Gothic" w:hAnsi="Century Gothic"/>
          <w:sz w:val="20"/>
          <w:szCs w:val="20"/>
        </w:rPr>
        <w:t>them;</w:t>
      </w:r>
      <w:proofErr w:type="gramEnd"/>
      <w:r w:rsidRPr="009A51B9">
        <w:rPr>
          <w:rFonts w:ascii="Century Gothic" w:hAnsi="Century Gothic"/>
          <w:sz w:val="20"/>
          <w:szCs w:val="20"/>
        </w:rPr>
        <w:t xml:space="preserve"> </w:t>
      </w:r>
    </w:p>
    <w:p w14:paraId="640A3587" w14:textId="01B4FCE5" w:rsidR="00CD4CEA" w:rsidRPr="009A51B9" w:rsidRDefault="00CD4CEA" w:rsidP="009A51B9">
      <w:pPr>
        <w:pStyle w:val="ListParagraph"/>
        <w:numPr>
          <w:ilvl w:val="0"/>
          <w:numId w:val="131"/>
        </w:numPr>
        <w:rPr>
          <w:rFonts w:ascii="Century Gothic" w:hAnsi="Century Gothic"/>
          <w:sz w:val="20"/>
          <w:szCs w:val="20"/>
        </w:rPr>
      </w:pPr>
      <w:r w:rsidRPr="009A51B9">
        <w:rPr>
          <w:rFonts w:ascii="Century Gothic" w:hAnsi="Century Gothic"/>
          <w:sz w:val="20"/>
          <w:szCs w:val="20"/>
        </w:rPr>
        <w:t xml:space="preserve">legislation empowering the National Commission </w:t>
      </w:r>
      <w:r w:rsidR="00554106" w:rsidRPr="009A51B9">
        <w:rPr>
          <w:rFonts w:ascii="Century Gothic" w:hAnsi="Century Gothic"/>
          <w:sz w:val="20"/>
          <w:szCs w:val="20"/>
        </w:rPr>
        <w:t>o</w:t>
      </w:r>
      <w:r w:rsidRPr="009A51B9">
        <w:rPr>
          <w:rFonts w:ascii="Century Gothic" w:hAnsi="Century Gothic"/>
          <w:sz w:val="20"/>
          <w:szCs w:val="20"/>
        </w:rPr>
        <w:t xml:space="preserve">n Culture to protect contemporary public buildings of exceptional design and </w:t>
      </w:r>
      <w:proofErr w:type="gramStart"/>
      <w:r w:rsidRPr="009A51B9">
        <w:rPr>
          <w:rFonts w:ascii="Century Gothic" w:hAnsi="Century Gothic"/>
          <w:sz w:val="20"/>
          <w:szCs w:val="20"/>
        </w:rPr>
        <w:t>excellence;</w:t>
      </w:r>
      <w:proofErr w:type="gramEnd"/>
      <w:r w:rsidRPr="009A51B9">
        <w:rPr>
          <w:rFonts w:ascii="Century Gothic" w:hAnsi="Century Gothic"/>
          <w:sz w:val="20"/>
          <w:szCs w:val="20"/>
        </w:rPr>
        <w:t xml:space="preserve"> </w:t>
      </w:r>
    </w:p>
    <w:p w14:paraId="7D1CF285" w14:textId="7B4ED81A" w:rsidR="0078142A" w:rsidRPr="009A51B9" w:rsidRDefault="00CD4CEA" w:rsidP="009A51B9">
      <w:pPr>
        <w:pStyle w:val="ListParagraph"/>
        <w:numPr>
          <w:ilvl w:val="0"/>
          <w:numId w:val="131"/>
        </w:numPr>
        <w:rPr>
          <w:rFonts w:ascii="Century Gothic" w:hAnsi="Century Gothic"/>
          <w:sz w:val="20"/>
          <w:szCs w:val="20"/>
        </w:rPr>
      </w:pPr>
      <w:r w:rsidRPr="009A51B9">
        <w:rPr>
          <w:rFonts w:ascii="Century Gothic" w:hAnsi="Century Gothic"/>
          <w:sz w:val="20"/>
          <w:szCs w:val="20"/>
        </w:rPr>
        <w:t>appropriate maintenance; g. photographic and other means of documentation.</w:t>
      </w:r>
    </w:p>
    <w:p w14:paraId="424D5420" w14:textId="77777777" w:rsidR="001C0101" w:rsidRPr="009A51B9" w:rsidRDefault="001C0101" w:rsidP="009A51B9">
      <w:pPr>
        <w:autoSpaceDE w:val="0"/>
        <w:autoSpaceDN w:val="0"/>
        <w:adjustRightInd w:val="0"/>
        <w:spacing w:after="0" w:line="240" w:lineRule="auto"/>
        <w:rPr>
          <w:rFonts w:ascii="Century Gothic" w:hAnsi="Century Gothic"/>
          <w:b/>
          <w:bCs/>
          <w:sz w:val="20"/>
          <w:szCs w:val="20"/>
        </w:rPr>
      </w:pPr>
    </w:p>
    <w:p w14:paraId="12CE6CD9" w14:textId="3BE739FB" w:rsidR="00BA76E7" w:rsidRPr="009A51B9" w:rsidRDefault="0078142A" w:rsidP="009A51B9">
      <w:pPr>
        <w:autoSpaceDE w:val="0"/>
        <w:autoSpaceDN w:val="0"/>
        <w:adjustRightInd w:val="0"/>
        <w:spacing w:after="0" w:line="240" w:lineRule="auto"/>
        <w:rPr>
          <w:rFonts w:ascii="Century Gothic" w:hAnsi="Century Gothic"/>
          <w:b/>
          <w:bCs/>
          <w:sz w:val="20"/>
          <w:szCs w:val="20"/>
        </w:rPr>
      </w:pPr>
      <w:r w:rsidRPr="009A51B9">
        <w:rPr>
          <w:rFonts w:ascii="Century Gothic" w:hAnsi="Century Gothic"/>
          <w:b/>
          <w:bCs/>
          <w:sz w:val="20"/>
          <w:szCs w:val="20"/>
        </w:rPr>
        <w:t>Chance Find Procedures:</w:t>
      </w:r>
    </w:p>
    <w:p w14:paraId="769310B1" w14:textId="64BBC701" w:rsidR="00931168" w:rsidRPr="009A51B9" w:rsidRDefault="00931168" w:rsidP="009A51B9">
      <w:pPr>
        <w:autoSpaceDE w:val="0"/>
        <w:autoSpaceDN w:val="0"/>
        <w:adjustRightInd w:val="0"/>
        <w:spacing w:after="0" w:line="240" w:lineRule="auto"/>
        <w:rPr>
          <w:rFonts w:ascii="Century Gothic" w:hAnsi="Century Gothic"/>
          <w:sz w:val="20"/>
          <w:szCs w:val="20"/>
        </w:rPr>
      </w:pPr>
      <w:r w:rsidRPr="009A51B9">
        <w:rPr>
          <w:rFonts w:ascii="Century Gothic" w:hAnsi="Century Gothic"/>
          <w:sz w:val="20"/>
          <w:szCs w:val="20"/>
        </w:rPr>
        <w:t xml:space="preserve">In the event of finding previously unknown sites or feature of cultural value during project implementation, the following standard procedures for identification, protection from theft, treatment and recording should be followed. </w:t>
      </w:r>
    </w:p>
    <w:p w14:paraId="7273A6EF" w14:textId="77777777" w:rsidR="00931168" w:rsidRPr="009A51B9" w:rsidRDefault="00931168" w:rsidP="009A51B9">
      <w:pPr>
        <w:autoSpaceDE w:val="0"/>
        <w:autoSpaceDN w:val="0"/>
        <w:adjustRightInd w:val="0"/>
        <w:spacing w:after="0" w:line="240" w:lineRule="auto"/>
        <w:rPr>
          <w:rFonts w:ascii="Century Gothic" w:hAnsi="Century Gothic"/>
          <w:sz w:val="20"/>
          <w:szCs w:val="20"/>
        </w:rPr>
      </w:pPr>
      <w:r w:rsidRPr="009A51B9">
        <w:rPr>
          <w:rFonts w:ascii="Century Gothic" w:hAnsi="Century Gothic"/>
          <w:sz w:val="20"/>
          <w:szCs w:val="20"/>
        </w:rPr>
        <w:t>Specifically,</w:t>
      </w:r>
    </w:p>
    <w:p w14:paraId="59D82300" w14:textId="77777777" w:rsidR="00931168" w:rsidRPr="009A51B9" w:rsidRDefault="00931168"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 xml:space="preserve">Stop the activities </w:t>
      </w:r>
      <w:proofErr w:type="gramStart"/>
      <w:r w:rsidRPr="009A51B9">
        <w:rPr>
          <w:rFonts w:ascii="Century Gothic" w:hAnsi="Century Gothic" w:cs="Times New Roman"/>
          <w:sz w:val="20"/>
          <w:szCs w:val="20"/>
        </w:rPr>
        <w:t>in the area of</w:t>
      </w:r>
      <w:proofErr w:type="gramEnd"/>
      <w:r w:rsidRPr="009A51B9">
        <w:rPr>
          <w:rFonts w:ascii="Century Gothic" w:hAnsi="Century Gothic" w:cs="Times New Roman"/>
          <w:sz w:val="20"/>
          <w:szCs w:val="20"/>
        </w:rPr>
        <w:t xml:space="preserve"> the chance find.</w:t>
      </w:r>
    </w:p>
    <w:p w14:paraId="53C39170" w14:textId="77777777" w:rsidR="00931168" w:rsidRPr="009A51B9" w:rsidRDefault="00931168"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Delineate the discovered site or area.</w:t>
      </w:r>
    </w:p>
    <w:p w14:paraId="10AF58BF" w14:textId="77777777" w:rsidR="00931168" w:rsidRPr="009A51B9" w:rsidRDefault="00931168"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Secure the site to prevent any damage or loss of removable objects.</w:t>
      </w:r>
    </w:p>
    <w:p w14:paraId="31EC4FCF" w14:textId="77777777" w:rsidR="00931168" w:rsidRPr="009A51B9" w:rsidRDefault="00931168"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Notify the Supervising Engineer who in turn will notify the responsible authorities.</w:t>
      </w:r>
    </w:p>
    <w:p w14:paraId="51BE896C" w14:textId="77777777" w:rsidR="00931168" w:rsidRPr="009A51B9" w:rsidRDefault="00931168"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 xml:space="preserve">The Ministry of Tourism, in collaboration with responsible local authorities (where applicable), would </w:t>
      </w:r>
      <w:proofErr w:type="gramStart"/>
      <w:r w:rsidRPr="009A51B9">
        <w:rPr>
          <w:rFonts w:ascii="Century Gothic" w:hAnsi="Century Gothic" w:cs="Times New Roman"/>
          <w:sz w:val="20"/>
          <w:szCs w:val="20"/>
        </w:rPr>
        <w:t>be in charge of</w:t>
      </w:r>
      <w:proofErr w:type="gramEnd"/>
      <w:r w:rsidRPr="009A51B9">
        <w:rPr>
          <w:rFonts w:ascii="Century Gothic" w:hAnsi="Century Gothic" w:cs="Times New Roman"/>
          <w:sz w:val="20"/>
          <w:szCs w:val="20"/>
        </w:rPr>
        <w:t xml:space="preserve"> protecting and preserving the site before deciding on subsequent appropriate procedures.</w:t>
      </w:r>
    </w:p>
    <w:p w14:paraId="15AACA2E" w14:textId="77777777" w:rsidR="00931168" w:rsidRPr="009A51B9" w:rsidRDefault="00931168"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The Ministry of Tourism and National Museums and Monument Board will make decisions on how to handle the findings. This could include changes in the layout (such as when finding irremovable remains of cultural or archaeological importance), conservation, restoration, and salvage.</w:t>
      </w:r>
    </w:p>
    <w:p w14:paraId="541B074C" w14:textId="77777777" w:rsidR="00931168" w:rsidRPr="009A51B9" w:rsidRDefault="00931168"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The Ministry of Tourism shall communicate implementation of the authority decision concerning the management of the finding in writing.</w:t>
      </w:r>
    </w:p>
    <w:p w14:paraId="2BF3DE7B" w14:textId="77777777" w:rsidR="00931168" w:rsidRPr="009A51B9" w:rsidRDefault="00931168" w:rsidP="009A51B9">
      <w:pPr>
        <w:pStyle w:val="ListParagraph"/>
        <w:numPr>
          <w:ilvl w:val="0"/>
          <w:numId w:val="8"/>
        </w:numPr>
        <w:rPr>
          <w:rFonts w:ascii="Century Gothic" w:hAnsi="Century Gothic" w:cs="Times New Roman"/>
          <w:sz w:val="20"/>
          <w:szCs w:val="20"/>
        </w:rPr>
      </w:pPr>
      <w:r w:rsidRPr="009A51B9">
        <w:rPr>
          <w:rFonts w:ascii="Century Gothic" w:hAnsi="Century Gothic" w:cs="Times New Roman"/>
          <w:sz w:val="20"/>
          <w:szCs w:val="20"/>
        </w:rPr>
        <w:t>Construction work could resume only after permission is given from Ministry of Tourism or other responsible authorities concerned with safeguarding the cultural heritage.</w:t>
      </w:r>
    </w:p>
    <w:p w14:paraId="45AACF6D" w14:textId="77777777" w:rsidR="00931168" w:rsidRPr="009A51B9" w:rsidRDefault="00931168" w:rsidP="009A51B9">
      <w:pPr>
        <w:autoSpaceDE w:val="0"/>
        <w:autoSpaceDN w:val="0"/>
        <w:adjustRightInd w:val="0"/>
        <w:spacing w:after="0" w:line="240" w:lineRule="auto"/>
        <w:rPr>
          <w:rFonts w:ascii="Century Gothic" w:hAnsi="Century Gothic"/>
          <w:sz w:val="20"/>
          <w:szCs w:val="20"/>
        </w:rPr>
      </w:pPr>
    </w:p>
    <w:p w14:paraId="44E47206" w14:textId="77777777" w:rsidR="00931168" w:rsidRPr="009A51B9" w:rsidRDefault="00931168" w:rsidP="009A51B9">
      <w:pPr>
        <w:autoSpaceDE w:val="0"/>
        <w:autoSpaceDN w:val="0"/>
        <w:adjustRightInd w:val="0"/>
        <w:spacing w:after="0" w:line="240" w:lineRule="auto"/>
        <w:rPr>
          <w:rFonts w:ascii="Century Gothic" w:hAnsi="Century Gothic"/>
          <w:color w:val="000000"/>
          <w:sz w:val="20"/>
          <w:szCs w:val="20"/>
        </w:rPr>
      </w:pPr>
      <w:r w:rsidRPr="009A51B9">
        <w:rPr>
          <w:rFonts w:ascii="Century Gothic" w:hAnsi="Century Gothic"/>
          <w:color w:val="000000"/>
          <w:sz w:val="20"/>
          <w:szCs w:val="20"/>
        </w:rPr>
        <w:t>These procedures must be referred to as standard provisions in construction contracts, E&amp;S Procedures for Inclusion in the Technical Specifications for Contracts. During project supervision, the Site Engineer shall monitor the above regulations relating to the treatment of any chance find encountered are observed. Relevant findings will be recorded in the Monitoring Reports and the World Bank Implementation Supervision Reports (ISRs), and Implementation Completion Reports (ICRs) will assess the overall effectiveness of the project’s cultural property mitigation, management, and activities, as appropriate.</w:t>
      </w:r>
    </w:p>
    <w:p w14:paraId="0AF71977" w14:textId="77777777" w:rsidR="00931168" w:rsidRPr="009A51B9" w:rsidRDefault="00931168" w:rsidP="009A51B9">
      <w:pPr>
        <w:spacing w:after="0" w:line="240" w:lineRule="auto"/>
        <w:rPr>
          <w:rFonts w:ascii="Century Gothic" w:hAnsi="Century Gothic"/>
          <w:sz w:val="20"/>
          <w:szCs w:val="20"/>
        </w:rPr>
      </w:pPr>
    </w:p>
    <w:p w14:paraId="44989012" w14:textId="2233D91B" w:rsidR="00931168" w:rsidRPr="009A51B9" w:rsidRDefault="00CD766A" w:rsidP="009A51B9">
      <w:pPr>
        <w:pStyle w:val="Heading2"/>
        <w:shd w:val="clear" w:color="auto" w:fill="002060"/>
        <w:spacing w:before="0" w:line="240" w:lineRule="auto"/>
        <w:rPr>
          <w:rFonts w:ascii="Century Gothic" w:hAnsi="Century Gothic"/>
          <w:b w:val="0"/>
          <w:color w:val="FFFFFF" w:themeColor="background1"/>
          <w:sz w:val="20"/>
          <w:szCs w:val="20"/>
        </w:rPr>
      </w:pPr>
      <w:bookmarkStart w:id="159" w:name="_Toc8117134"/>
      <w:bookmarkStart w:id="160" w:name="_Toc8117410"/>
      <w:bookmarkStart w:id="161" w:name="_Toc8118433"/>
      <w:bookmarkStart w:id="162" w:name="_Toc52512591"/>
      <w:bookmarkStart w:id="163" w:name="_Toc54882560"/>
      <w:bookmarkStart w:id="164" w:name="_Toc66087517"/>
      <w:r w:rsidRPr="009A51B9">
        <w:rPr>
          <w:rFonts w:ascii="Century Gothic" w:hAnsi="Century Gothic"/>
          <w:color w:val="FFFFFF" w:themeColor="background1"/>
          <w:sz w:val="20"/>
          <w:szCs w:val="20"/>
        </w:rPr>
        <w:t>5</w:t>
      </w:r>
      <w:r w:rsidR="00931168" w:rsidRPr="009A51B9">
        <w:rPr>
          <w:rFonts w:ascii="Century Gothic" w:hAnsi="Century Gothic"/>
          <w:color w:val="FFFFFF" w:themeColor="background1"/>
          <w:sz w:val="20"/>
          <w:szCs w:val="20"/>
        </w:rPr>
        <w:t>.</w:t>
      </w:r>
      <w:r w:rsidR="00317151">
        <w:rPr>
          <w:rFonts w:ascii="Century Gothic" w:hAnsi="Century Gothic"/>
          <w:color w:val="FFFFFF" w:themeColor="background1"/>
          <w:sz w:val="20"/>
          <w:szCs w:val="20"/>
        </w:rPr>
        <w:t>5</w:t>
      </w:r>
      <w:r w:rsidR="00931168" w:rsidRPr="009A51B9">
        <w:rPr>
          <w:rFonts w:ascii="Century Gothic" w:hAnsi="Century Gothic"/>
          <w:color w:val="FFFFFF" w:themeColor="background1"/>
          <w:sz w:val="20"/>
          <w:szCs w:val="20"/>
        </w:rPr>
        <w:tab/>
      </w:r>
      <w:proofErr w:type="spellStart"/>
      <w:r w:rsidR="00931168" w:rsidRPr="009A51B9">
        <w:rPr>
          <w:rFonts w:ascii="Century Gothic" w:hAnsi="Century Gothic"/>
          <w:color w:val="FFFFFF" w:themeColor="background1"/>
          <w:sz w:val="20"/>
          <w:szCs w:val="20"/>
        </w:rPr>
        <w:t>Labour</w:t>
      </w:r>
      <w:proofErr w:type="spellEnd"/>
      <w:r w:rsidR="00931168" w:rsidRPr="009A51B9">
        <w:rPr>
          <w:rFonts w:ascii="Century Gothic" w:hAnsi="Century Gothic"/>
          <w:color w:val="FFFFFF" w:themeColor="background1"/>
          <w:sz w:val="20"/>
          <w:szCs w:val="20"/>
        </w:rPr>
        <w:t xml:space="preserve"> Management </w:t>
      </w:r>
      <w:bookmarkEnd w:id="159"/>
      <w:bookmarkEnd w:id="160"/>
      <w:bookmarkEnd w:id="161"/>
      <w:r w:rsidR="00931168" w:rsidRPr="009A51B9">
        <w:rPr>
          <w:rFonts w:ascii="Century Gothic" w:hAnsi="Century Gothic"/>
          <w:color w:val="FFFFFF" w:themeColor="background1"/>
          <w:sz w:val="20"/>
          <w:szCs w:val="20"/>
        </w:rPr>
        <w:t>Procedures</w:t>
      </w:r>
      <w:bookmarkEnd w:id="162"/>
      <w:bookmarkEnd w:id="163"/>
      <w:bookmarkEnd w:id="164"/>
    </w:p>
    <w:p w14:paraId="39623869" w14:textId="77777777" w:rsidR="002319D2" w:rsidRPr="009A51B9" w:rsidRDefault="002319D2" w:rsidP="009A51B9">
      <w:pPr>
        <w:spacing w:after="0" w:line="240" w:lineRule="auto"/>
        <w:rPr>
          <w:rFonts w:ascii="Century Gothic" w:hAnsi="Century Gothic"/>
          <w:sz w:val="20"/>
          <w:szCs w:val="20"/>
        </w:rPr>
      </w:pPr>
    </w:p>
    <w:p w14:paraId="2BDBD1F7" w14:textId="3CC3AA1F" w:rsidR="00931168" w:rsidRPr="009A51B9" w:rsidRDefault="00931168" w:rsidP="009A51B9">
      <w:pPr>
        <w:spacing w:after="0" w:line="240" w:lineRule="auto"/>
        <w:rPr>
          <w:rFonts w:ascii="Century Gothic" w:hAnsi="Century Gothic"/>
          <w:sz w:val="20"/>
          <w:szCs w:val="20"/>
        </w:rPr>
      </w:pPr>
      <w:r w:rsidRPr="009A51B9">
        <w:rPr>
          <w:rFonts w:ascii="Century Gothic" w:hAnsi="Century Gothic"/>
          <w:sz w:val="20"/>
          <w:szCs w:val="20"/>
        </w:rPr>
        <w:t xml:space="preserve">The project recognizes the need to protect the fundamental rights of workers since the workforce is </w:t>
      </w:r>
      <w:proofErr w:type="gramStart"/>
      <w:r w:rsidRPr="009A51B9">
        <w:rPr>
          <w:rFonts w:ascii="Century Gothic" w:hAnsi="Century Gothic"/>
          <w:sz w:val="20"/>
          <w:szCs w:val="20"/>
        </w:rPr>
        <w:t>a valuable asset</w:t>
      </w:r>
      <w:proofErr w:type="gramEnd"/>
      <w:r w:rsidRPr="009A51B9">
        <w:rPr>
          <w:rFonts w:ascii="Century Gothic" w:hAnsi="Century Gothic"/>
          <w:sz w:val="20"/>
          <w:szCs w:val="20"/>
        </w:rPr>
        <w:t xml:space="preserve">, and a sound worker-management relationship is a key ingredient in the sustainability of the project. Through a constructive worker-management relationship, and by treating the workers fairly and providing them with safe and healthy working conditions, the project will create tangible benefits, such as enhancement of the efficiency and productivity of their operations. The objectives of the </w:t>
      </w:r>
      <w:proofErr w:type="spellStart"/>
      <w:r w:rsidRPr="009A51B9">
        <w:rPr>
          <w:rFonts w:ascii="Century Gothic" w:hAnsi="Century Gothic"/>
          <w:sz w:val="20"/>
          <w:szCs w:val="20"/>
        </w:rPr>
        <w:t>labour</w:t>
      </w:r>
      <w:proofErr w:type="spellEnd"/>
      <w:r w:rsidRPr="009A51B9">
        <w:rPr>
          <w:rFonts w:ascii="Century Gothic" w:hAnsi="Century Gothic"/>
          <w:sz w:val="20"/>
          <w:szCs w:val="20"/>
        </w:rPr>
        <w:t xml:space="preserve"> management procedure are:</w:t>
      </w:r>
    </w:p>
    <w:p w14:paraId="2B12B8E3" w14:textId="77777777" w:rsidR="00931168" w:rsidRPr="009A51B9" w:rsidRDefault="00931168" w:rsidP="009A51B9">
      <w:pPr>
        <w:spacing w:after="0" w:line="240" w:lineRule="auto"/>
        <w:rPr>
          <w:rFonts w:ascii="Century Gothic" w:hAnsi="Century Gothic"/>
          <w:sz w:val="20"/>
          <w:szCs w:val="20"/>
        </w:rPr>
      </w:pPr>
    </w:p>
    <w:p w14:paraId="084BB33C" w14:textId="77777777" w:rsidR="00931168" w:rsidRPr="009A51B9" w:rsidRDefault="00931168" w:rsidP="009A51B9">
      <w:pPr>
        <w:pStyle w:val="ListParagraph"/>
        <w:numPr>
          <w:ilvl w:val="0"/>
          <w:numId w:val="6"/>
        </w:numPr>
        <w:rPr>
          <w:rFonts w:ascii="Century Gothic" w:hAnsi="Century Gothic" w:cs="Times New Roman"/>
          <w:sz w:val="20"/>
          <w:szCs w:val="20"/>
        </w:rPr>
      </w:pPr>
      <w:r w:rsidRPr="009A51B9">
        <w:rPr>
          <w:rFonts w:ascii="Century Gothic" w:hAnsi="Century Gothic" w:cs="Times New Roman"/>
          <w:sz w:val="20"/>
          <w:szCs w:val="20"/>
        </w:rPr>
        <w:t>To promote the fair treatment, non-discrimination, and equal opportunity of workers.</w:t>
      </w:r>
    </w:p>
    <w:p w14:paraId="5B27C54F" w14:textId="77777777" w:rsidR="00931168" w:rsidRPr="009A51B9" w:rsidRDefault="00931168" w:rsidP="009A51B9">
      <w:pPr>
        <w:pStyle w:val="ListParagraph"/>
        <w:numPr>
          <w:ilvl w:val="0"/>
          <w:numId w:val="6"/>
        </w:numPr>
        <w:rPr>
          <w:rFonts w:ascii="Century Gothic" w:hAnsi="Century Gothic" w:cs="Times New Roman"/>
          <w:sz w:val="20"/>
          <w:szCs w:val="20"/>
        </w:rPr>
      </w:pPr>
      <w:r w:rsidRPr="009A51B9">
        <w:rPr>
          <w:rFonts w:ascii="Century Gothic" w:hAnsi="Century Gothic" w:cs="Times New Roman"/>
          <w:sz w:val="20"/>
          <w:szCs w:val="20"/>
        </w:rPr>
        <w:t>To establish, maintain, and improve the worker-management relationship.</w:t>
      </w:r>
    </w:p>
    <w:p w14:paraId="1FC9509A" w14:textId="77777777" w:rsidR="00931168" w:rsidRPr="009A51B9" w:rsidRDefault="00931168" w:rsidP="009A51B9">
      <w:pPr>
        <w:pStyle w:val="ListParagraph"/>
        <w:numPr>
          <w:ilvl w:val="0"/>
          <w:numId w:val="6"/>
        </w:numPr>
        <w:rPr>
          <w:rFonts w:ascii="Century Gothic" w:hAnsi="Century Gothic" w:cs="Times New Roman"/>
          <w:sz w:val="20"/>
          <w:szCs w:val="20"/>
        </w:rPr>
      </w:pPr>
      <w:r w:rsidRPr="009A51B9">
        <w:rPr>
          <w:rFonts w:ascii="Century Gothic" w:hAnsi="Century Gothic" w:cs="Times New Roman"/>
          <w:sz w:val="20"/>
          <w:szCs w:val="20"/>
        </w:rPr>
        <w:t xml:space="preserve">To promote compliance with national employment and </w:t>
      </w:r>
      <w:proofErr w:type="spellStart"/>
      <w:r w:rsidRPr="009A51B9">
        <w:rPr>
          <w:rFonts w:ascii="Century Gothic" w:hAnsi="Century Gothic" w:cs="Times New Roman"/>
          <w:sz w:val="20"/>
          <w:szCs w:val="20"/>
        </w:rPr>
        <w:t>labour</w:t>
      </w:r>
      <w:proofErr w:type="spellEnd"/>
      <w:r w:rsidRPr="009A51B9">
        <w:rPr>
          <w:rFonts w:ascii="Century Gothic" w:hAnsi="Century Gothic" w:cs="Times New Roman"/>
          <w:sz w:val="20"/>
          <w:szCs w:val="20"/>
        </w:rPr>
        <w:t xml:space="preserve"> laws.</w:t>
      </w:r>
    </w:p>
    <w:p w14:paraId="0925E2D0" w14:textId="77777777" w:rsidR="00931168" w:rsidRPr="009A51B9" w:rsidRDefault="00931168" w:rsidP="009A51B9">
      <w:pPr>
        <w:pStyle w:val="ListParagraph"/>
        <w:numPr>
          <w:ilvl w:val="0"/>
          <w:numId w:val="6"/>
        </w:numPr>
        <w:rPr>
          <w:rFonts w:ascii="Century Gothic" w:hAnsi="Century Gothic" w:cs="Times New Roman"/>
          <w:sz w:val="20"/>
          <w:szCs w:val="20"/>
        </w:rPr>
      </w:pPr>
      <w:r w:rsidRPr="009A51B9">
        <w:rPr>
          <w:rFonts w:ascii="Century Gothic" w:hAnsi="Century Gothic" w:cs="Times New Roman"/>
          <w:sz w:val="20"/>
          <w:szCs w:val="20"/>
        </w:rPr>
        <w:t>To protect workers, including vulnerable categories of workers such as women.</w:t>
      </w:r>
    </w:p>
    <w:p w14:paraId="0D7B0841" w14:textId="77777777" w:rsidR="00931168" w:rsidRPr="009A51B9" w:rsidRDefault="00931168" w:rsidP="009A51B9">
      <w:pPr>
        <w:pStyle w:val="ListParagraph"/>
        <w:numPr>
          <w:ilvl w:val="0"/>
          <w:numId w:val="6"/>
        </w:numPr>
        <w:rPr>
          <w:rFonts w:ascii="Century Gothic" w:hAnsi="Century Gothic" w:cs="Times New Roman"/>
          <w:sz w:val="20"/>
          <w:szCs w:val="20"/>
        </w:rPr>
      </w:pPr>
      <w:r w:rsidRPr="009A51B9">
        <w:rPr>
          <w:rFonts w:ascii="Century Gothic" w:hAnsi="Century Gothic" w:cs="Times New Roman"/>
          <w:sz w:val="20"/>
          <w:szCs w:val="20"/>
        </w:rPr>
        <w:t>To promote safe and healthy working conditions, and the health of workers.</w:t>
      </w:r>
    </w:p>
    <w:p w14:paraId="43F84C0D" w14:textId="77777777" w:rsidR="00931168" w:rsidRPr="009A51B9" w:rsidRDefault="00931168" w:rsidP="009A51B9">
      <w:pPr>
        <w:pStyle w:val="ListParagraph"/>
        <w:numPr>
          <w:ilvl w:val="0"/>
          <w:numId w:val="6"/>
        </w:numPr>
        <w:rPr>
          <w:rFonts w:ascii="Century Gothic" w:hAnsi="Century Gothic" w:cs="Times New Roman"/>
          <w:sz w:val="20"/>
          <w:szCs w:val="20"/>
        </w:rPr>
      </w:pPr>
      <w:r w:rsidRPr="009A51B9">
        <w:rPr>
          <w:rFonts w:ascii="Century Gothic" w:hAnsi="Century Gothic" w:cs="Times New Roman"/>
          <w:sz w:val="20"/>
          <w:szCs w:val="20"/>
        </w:rPr>
        <w:t xml:space="preserve">To avoid the use of forced and child </w:t>
      </w:r>
      <w:proofErr w:type="spellStart"/>
      <w:r w:rsidRPr="009A51B9">
        <w:rPr>
          <w:rFonts w:ascii="Century Gothic" w:hAnsi="Century Gothic" w:cs="Times New Roman"/>
          <w:sz w:val="20"/>
          <w:szCs w:val="20"/>
        </w:rPr>
        <w:t>labour</w:t>
      </w:r>
      <w:proofErr w:type="spellEnd"/>
      <w:r w:rsidRPr="009A51B9">
        <w:rPr>
          <w:rFonts w:ascii="Century Gothic" w:hAnsi="Century Gothic" w:cs="Times New Roman"/>
          <w:sz w:val="20"/>
          <w:szCs w:val="20"/>
        </w:rPr>
        <w:t>.</w:t>
      </w:r>
    </w:p>
    <w:p w14:paraId="525EFA56" w14:textId="77777777" w:rsidR="0001633C" w:rsidRPr="009A51B9" w:rsidRDefault="0001633C" w:rsidP="009A51B9">
      <w:pPr>
        <w:spacing w:after="0" w:line="240" w:lineRule="auto"/>
        <w:rPr>
          <w:rFonts w:ascii="Century Gothic" w:hAnsi="Century Gothic"/>
          <w:sz w:val="20"/>
          <w:szCs w:val="20"/>
        </w:rPr>
      </w:pPr>
    </w:p>
    <w:p w14:paraId="278A6F88" w14:textId="2520F272" w:rsidR="00931168" w:rsidRPr="009A51B9" w:rsidRDefault="00680012" w:rsidP="009A51B9">
      <w:pPr>
        <w:spacing w:after="0" w:line="240" w:lineRule="auto"/>
        <w:rPr>
          <w:rFonts w:ascii="Century Gothic" w:hAnsi="Century Gothic"/>
          <w:sz w:val="20"/>
          <w:szCs w:val="20"/>
        </w:rPr>
      </w:pPr>
      <w:r w:rsidRPr="009A51B9">
        <w:rPr>
          <w:rFonts w:ascii="Century Gothic" w:hAnsi="Century Gothic"/>
          <w:sz w:val="20"/>
          <w:szCs w:val="20"/>
        </w:rPr>
        <w:t>The project</w:t>
      </w:r>
      <w:r w:rsidR="00E4232A" w:rsidRPr="009A51B9">
        <w:rPr>
          <w:rFonts w:ascii="Century Gothic" w:hAnsi="Century Gothic"/>
          <w:sz w:val="20"/>
          <w:szCs w:val="20"/>
        </w:rPr>
        <w:t>’s</w:t>
      </w:r>
      <w:r w:rsidRPr="009A51B9">
        <w:rPr>
          <w:rFonts w:ascii="Century Gothic" w:hAnsi="Century Gothic"/>
          <w:sz w:val="20"/>
          <w:szCs w:val="20"/>
        </w:rPr>
        <w:t xml:space="preserve"> LMP </w:t>
      </w:r>
      <w:r w:rsidR="00C43029" w:rsidRPr="009A51B9">
        <w:rPr>
          <w:rFonts w:ascii="Century Gothic" w:hAnsi="Century Gothic"/>
          <w:sz w:val="20"/>
          <w:szCs w:val="20"/>
        </w:rPr>
        <w:t>is</w:t>
      </w:r>
      <w:r w:rsidR="00391106" w:rsidRPr="009A51B9">
        <w:rPr>
          <w:rFonts w:ascii="Century Gothic" w:hAnsi="Century Gothic"/>
          <w:sz w:val="20"/>
          <w:szCs w:val="20"/>
        </w:rPr>
        <w:t xml:space="preserve"> </w:t>
      </w:r>
      <w:r w:rsidRPr="009A51B9">
        <w:rPr>
          <w:rFonts w:ascii="Century Gothic" w:hAnsi="Century Gothic"/>
          <w:sz w:val="20"/>
          <w:szCs w:val="20"/>
        </w:rPr>
        <w:t xml:space="preserve">based on the requirements outlined in the ESS2 </w:t>
      </w:r>
      <w:r w:rsidR="00833969" w:rsidRPr="009A51B9">
        <w:rPr>
          <w:rFonts w:ascii="Century Gothic" w:hAnsi="Century Gothic"/>
          <w:sz w:val="20"/>
          <w:szCs w:val="20"/>
        </w:rPr>
        <w:t xml:space="preserve">with following </w:t>
      </w:r>
      <w:proofErr w:type="gramStart"/>
      <w:r w:rsidR="00833969" w:rsidRPr="009A51B9">
        <w:rPr>
          <w:rFonts w:ascii="Century Gothic" w:hAnsi="Century Gothic"/>
          <w:sz w:val="20"/>
          <w:szCs w:val="20"/>
        </w:rPr>
        <w:t>sub headings</w:t>
      </w:r>
      <w:proofErr w:type="gramEnd"/>
      <w:r w:rsidR="00833969" w:rsidRPr="009A51B9">
        <w:rPr>
          <w:rFonts w:ascii="Century Gothic" w:hAnsi="Century Gothic"/>
          <w:sz w:val="20"/>
          <w:szCs w:val="20"/>
        </w:rPr>
        <w:t>:</w:t>
      </w:r>
    </w:p>
    <w:p w14:paraId="7C01B4FC" w14:textId="77777777" w:rsidR="00833969" w:rsidRPr="009A51B9" w:rsidRDefault="00833969" w:rsidP="009A51B9">
      <w:pPr>
        <w:spacing w:after="0" w:line="240" w:lineRule="auto"/>
        <w:rPr>
          <w:rFonts w:ascii="Century Gothic" w:hAnsi="Century Gothic"/>
          <w:sz w:val="20"/>
          <w:szCs w:val="20"/>
        </w:rPr>
      </w:pPr>
    </w:p>
    <w:p w14:paraId="5B2D2DBE" w14:textId="4B9A1DCE" w:rsidR="007E787A" w:rsidRPr="009A51B9" w:rsidRDefault="007E787A" w:rsidP="009A51B9">
      <w:pPr>
        <w:pStyle w:val="ListParagraph"/>
        <w:numPr>
          <w:ilvl w:val="0"/>
          <w:numId w:val="151"/>
        </w:numPr>
        <w:rPr>
          <w:rFonts w:ascii="Century Gothic" w:hAnsi="Century Gothic"/>
          <w:bCs/>
          <w:sz w:val="20"/>
          <w:szCs w:val="20"/>
        </w:rPr>
      </w:pPr>
      <w:bookmarkStart w:id="165" w:name="_Toc54882561"/>
      <w:r w:rsidRPr="009A51B9">
        <w:rPr>
          <w:rFonts w:ascii="Century Gothic" w:hAnsi="Century Gothic"/>
          <w:bCs/>
          <w:sz w:val="20"/>
          <w:szCs w:val="20"/>
        </w:rPr>
        <w:t>Types and number of Project Workers</w:t>
      </w:r>
      <w:bookmarkEnd w:id="165"/>
    </w:p>
    <w:p w14:paraId="7B295C0A" w14:textId="22A762F2" w:rsidR="00C62CCD" w:rsidRPr="009A51B9" w:rsidRDefault="00C62CCD" w:rsidP="009A51B9">
      <w:pPr>
        <w:pStyle w:val="ListParagraph"/>
        <w:numPr>
          <w:ilvl w:val="0"/>
          <w:numId w:val="151"/>
        </w:numPr>
        <w:rPr>
          <w:rFonts w:ascii="Century Gothic" w:hAnsi="Century Gothic"/>
          <w:bCs/>
          <w:sz w:val="20"/>
          <w:szCs w:val="20"/>
        </w:rPr>
      </w:pPr>
      <w:bookmarkStart w:id="166" w:name="_Toc54882562"/>
      <w:r w:rsidRPr="009A51B9">
        <w:rPr>
          <w:rFonts w:ascii="Century Gothic" w:hAnsi="Century Gothic"/>
          <w:bCs/>
          <w:sz w:val="20"/>
          <w:szCs w:val="20"/>
        </w:rPr>
        <w:t xml:space="preserve">Potential </w:t>
      </w:r>
      <w:proofErr w:type="spellStart"/>
      <w:r w:rsidRPr="009A51B9">
        <w:rPr>
          <w:rFonts w:ascii="Century Gothic" w:hAnsi="Century Gothic"/>
          <w:bCs/>
          <w:sz w:val="20"/>
          <w:szCs w:val="20"/>
        </w:rPr>
        <w:t>Labour</w:t>
      </w:r>
      <w:proofErr w:type="spellEnd"/>
      <w:r w:rsidRPr="009A51B9">
        <w:rPr>
          <w:rFonts w:ascii="Century Gothic" w:hAnsi="Century Gothic"/>
          <w:bCs/>
          <w:sz w:val="20"/>
          <w:szCs w:val="20"/>
        </w:rPr>
        <w:t xml:space="preserve"> Risks</w:t>
      </w:r>
      <w:bookmarkEnd w:id="166"/>
    </w:p>
    <w:p w14:paraId="0C51B07E" w14:textId="59E2AC09" w:rsidR="00931168" w:rsidRPr="009A51B9" w:rsidRDefault="00931168" w:rsidP="009A51B9">
      <w:pPr>
        <w:pStyle w:val="ListParagraph"/>
        <w:numPr>
          <w:ilvl w:val="0"/>
          <w:numId w:val="151"/>
        </w:numPr>
        <w:rPr>
          <w:rFonts w:ascii="Century Gothic" w:hAnsi="Century Gothic"/>
          <w:bCs/>
          <w:sz w:val="20"/>
          <w:szCs w:val="20"/>
        </w:rPr>
      </w:pPr>
      <w:bookmarkStart w:id="167" w:name="_Toc8117135"/>
      <w:bookmarkStart w:id="168" w:name="_Toc8117411"/>
      <w:bookmarkStart w:id="169" w:name="_Toc8118434"/>
      <w:bookmarkStart w:id="170" w:name="_Toc52512592"/>
      <w:bookmarkStart w:id="171" w:name="_Toc54882563"/>
      <w:r w:rsidRPr="009A51B9">
        <w:rPr>
          <w:rFonts w:ascii="Century Gothic" w:hAnsi="Century Gothic"/>
          <w:bCs/>
          <w:sz w:val="20"/>
          <w:szCs w:val="20"/>
        </w:rPr>
        <w:t>Working Conditions and Management of Worker Relationship</w:t>
      </w:r>
      <w:bookmarkEnd w:id="167"/>
      <w:bookmarkEnd w:id="168"/>
      <w:bookmarkEnd w:id="169"/>
      <w:bookmarkEnd w:id="170"/>
      <w:bookmarkEnd w:id="171"/>
    </w:p>
    <w:p w14:paraId="39E139E2" w14:textId="0C78E199" w:rsidR="00931168" w:rsidRPr="009A51B9" w:rsidRDefault="00931168" w:rsidP="009A51B9">
      <w:pPr>
        <w:pStyle w:val="ListParagraph"/>
        <w:numPr>
          <w:ilvl w:val="0"/>
          <w:numId w:val="151"/>
        </w:numPr>
        <w:rPr>
          <w:rFonts w:ascii="Century Gothic" w:hAnsi="Century Gothic"/>
          <w:bCs/>
          <w:sz w:val="20"/>
          <w:szCs w:val="20"/>
        </w:rPr>
      </w:pPr>
      <w:bookmarkStart w:id="172" w:name="_Toc8117136"/>
      <w:bookmarkStart w:id="173" w:name="_Toc8117412"/>
      <w:bookmarkStart w:id="174" w:name="_Toc8118435"/>
      <w:bookmarkStart w:id="175" w:name="_Toc52512593"/>
      <w:bookmarkStart w:id="176" w:name="_Toc54882564"/>
      <w:r w:rsidRPr="009A51B9">
        <w:rPr>
          <w:rFonts w:ascii="Century Gothic" w:hAnsi="Century Gothic"/>
          <w:bCs/>
          <w:sz w:val="20"/>
          <w:szCs w:val="20"/>
        </w:rPr>
        <w:t>Protecting the Work Force</w:t>
      </w:r>
      <w:bookmarkEnd w:id="172"/>
      <w:bookmarkEnd w:id="173"/>
      <w:bookmarkEnd w:id="174"/>
      <w:bookmarkEnd w:id="175"/>
      <w:bookmarkEnd w:id="176"/>
    </w:p>
    <w:p w14:paraId="5DF289E9" w14:textId="12DDA16A" w:rsidR="00931168" w:rsidRPr="009A51B9" w:rsidRDefault="00931168" w:rsidP="009A51B9">
      <w:pPr>
        <w:pStyle w:val="ListParagraph"/>
        <w:numPr>
          <w:ilvl w:val="0"/>
          <w:numId w:val="151"/>
        </w:numPr>
        <w:rPr>
          <w:rFonts w:ascii="Century Gothic" w:hAnsi="Century Gothic"/>
          <w:bCs/>
          <w:sz w:val="20"/>
          <w:szCs w:val="20"/>
        </w:rPr>
      </w:pPr>
      <w:bookmarkStart w:id="177" w:name="_Toc8117137"/>
      <w:bookmarkStart w:id="178" w:name="_Toc8117413"/>
      <w:bookmarkStart w:id="179" w:name="_Toc8118436"/>
      <w:bookmarkStart w:id="180" w:name="_Toc52512594"/>
      <w:bookmarkStart w:id="181" w:name="_Toc54882565"/>
      <w:r w:rsidRPr="009A51B9">
        <w:rPr>
          <w:rFonts w:ascii="Century Gothic" w:hAnsi="Century Gothic"/>
          <w:bCs/>
          <w:sz w:val="20"/>
          <w:szCs w:val="20"/>
        </w:rPr>
        <w:t>Occupational Health and Safety</w:t>
      </w:r>
      <w:bookmarkEnd w:id="177"/>
      <w:bookmarkEnd w:id="178"/>
      <w:bookmarkEnd w:id="179"/>
      <w:bookmarkEnd w:id="180"/>
      <w:bookmarkEnd w:id="181"/>
    </w:p>
    <w:p w14:paraId="6D4527F7" w14:textId="479F1ACD" w:rsidR="00931168" w:rsidRPr="009A51B9" w:rsidRDefault="00931168" w:rsidP="009A51B9">
      <w:pPr>
        <w:pStyle w:val="ListParagraph"/>
        <w:numPr>
          <w:ilvl w:val="0"/>
          <w:numId w:val="151"/>
        </w:numPr>
        <w:rPr>
          <w:rFonts w:ascii="Century Gothic" w:hAnsi="Century Gothic"/>
          <w:bCs/>
          <w:sz w:val="20"/>
          <w:szCs w:val="20"/>
        </w:rPr>
      </w:pPr>
      <w:bookmarkStart w:id="182" w:name="_Toc8117138"/>
      <w:bookmarkStart w:id="183" w:name="_Toc8117414"/>
      <w:bookmarkStart w:id="184" w:name="_Toc8118437"/>
      <w:bookmarkStart w:id="185" w:name="_Toc54882566"/>
      <w:r w:rsidRPr="009A51B9">
        <w:rPr>
          <w:rFonts w:ascii="Century Gothic" w:hAnsi="Century Gothic"/>
          <w:bCs/>
          <w:sz w:val="20"/>
          <w:szCs w:val="20"/>
        </w:rPr>
        <w:t>Workers Engaged by Third Parties</w:t>
      </w:r>
      <w:bookmarkEnd w:id="182"/>
      <w:bookmarkEnd w:id="183"/>
      <w:bookmarkEnd w:id="184"/>
      <w:bookmarkEnd w:id="185"/>
    </w:p>
    <w:p w14:paraId="2E001D66" w14:textId="77777777" w:rsidR="00833969" w:rsidRPr="009A51B9" w:rsidRDefault="00833969" w:rsidP="009A51B9">
      <w:pPr>
        <w:spacing w:after="0" w:line="240" w:lineRule="auto"/>
        <w:rPr>
          <w:rFonts w:ascii="Century Gothic" w:hAnsi="Century Gothic"/>
          <w:sz w:val="20"/>
          <w:szCs w:val="20"/>
          <w:lang w:val="en-GB"/>
        </w:rPr>
      </w:pPr>
    </w:p>
    <w:p w14:paraId="543421E7" w14:textId="0D005941" w:rsidR="00417918" w:rsidRDefault="00833969" w:rsidP="009A51B9">
      <w:pPr>
        <w:spacing w:after="0" w:line="240" w:lineRule="auto"/>
        <w:rPr>
          <w:rFonts w:ascii="Century Gothic" w:hAnsi="Century Gothic"/>
          <w:sz w:val="20"/>
          <w:szCs w:val="20"/>
          <w:lang w:val="en-GB"/>
        </w:rPr>
      </w:pPr>
      <w:r w:rsidRPr="009A51B9">
        <w:rPr>
          <w:rFonts w:ascii="Century Gothic" w:hAnsi="Century Gothic"/>
          <w:sz w:val="20"/>
          <w:szCs w:val="20"/>
          <w:lang w:val="en-GB"/>
        </w:rPr>
        <w:t>Detail</w:t>
      </w:r>
      <w:r w:rsidR="00AA32C0" w:rsidRPr="009A51B9">
        <w:rPr>
          <w:rFonts w:ascii="Century Gothic" w:hAnsi="Century Gothic"/>
          <w:sz w:val="20"/>
          <w:szCs w:val="20"/>
          <w:lang w:val="en-GB"/>
        </w:rPr>
        <w:t>ed</w:t>
      </w:r>
      <w:r w:rsidRPr="009A51B9">
        <w:rPr>
          <w:rFonts w:ascii="Century Gothic" w:hAnsi="Century Gothic"/>
          <w:sz w:val="20"/>
          <w:szCs w:val="20"/>
          <w:lang w:val="en-GB"/>
        </w:rPr>
        <w:t xml:space="preserve"> LMP is presented in annex 7b</w:t>
      </w:r>
    </w:p>
    <w:p w14:paraId="616CD885" w14:textId="27BB5237" w:rsidR="00317151" w:rsidRDefault="00317151" w:rsidP="009A51B9">
      <w:pPr>
        <w:spacing w:after="0" w:line="240" w:lineRule="auto"/>
        <w:rPr>
          <w:rFonts w:ascii="Century Gothic" w:hAnsi="Century Gothic"/>
          <w:sz w:val="20"/>
          <w:szCs w:val="20"/>
          <w:lang w:val="en-GB"/>
        </w:rPr>
      </w:pPr>
    </w:p>
    <w:p w14:paraId="3C5923EE" w14:textId="77777777" w:rsidR="00317151" w:rsidRPr="009A51B9" w:rsidRDefault="00317151" w:rsidP="00317151">
      <w:pPr>
        <w:spacing w:after="0" w:line="240" w:lineRule="auto"/>
        <w:rPr>
          <w:rFonts w:ascii="Century Gothic" w:hAnsi="Century Gothic"/>
          <w:sz w:val="20"/>
          <w:szCs w:val="20"/>
        </w:rPr>
      </w:pPr>
    </w:p>
    <w:p w14:paraId="7A17D876" w14:textId="2721A81C" w:rsidR="00931168" w:rsidRPr="009A51B9" w:rsidRDefault="00317151" w:rsidP="00317151">
      <w:pPr>
        <w:pStyle w:val="Heading2"/>
        <w:shd w:val="clear" w:color="auto" w:fill="002060"/>
        <w:spacing w:before="0" w:line="240" w:lineRule="auto"/>
        <w:rPr>
          <w:rFonts w:ascii="Century Gothic" w:hAnsi="Century Gothic"/>
          <w:b w:val="0"/>
          <w:sz w:val="20"/>
          <w:szCs w:val="20"/>
        </w:rPr>
      </w:pPr>
      <w:bookmarkStart w:id="186" w:name="_Toc66087518"/>
      <w:r w:rsidRPr="009A51B9">
        <w:rPr>
          <w:rFonts w:ascii="Century Gothic" w:eastAsia="Calibri" w:hAnsi="Century Gothic"/>
          <w:color w:val="FFFFFF" w:themeColor="background1"/>
          <w:sz w:val="20"/>
          <w:szCs w:val="20"/>
        </w:rPr>
        <w:t>5.</w:t>
      </w:r>
      <w:r w:rsidR="00E65292">
        <w:rPr>
          <w:rFonts w:ascii="Century Gothic" w:eastAsia="Calibri" w:hAnsi="Century Gothic"/>
          <w:color w:val="FFFFFF" w:themeColor="background1"/>
          <w:sz w:val="20"/>
          <w:szCs w:val="20"/>
        </w:rPr>
        <w:t>6</w:t>
      </w:r>
      <w:r w:rsidRPr="009A51B9">
        <w:rPr>
          <w:rFonts w:ascii="Century Gothic" w:eastAsia="Calibri" w:hAnsi="Century Gothic"/>
          <w:color w:val="FFFFFF" w:themeColor="background1"/>
          <w:sz w:val="20"/>
          <w:szCs w:val="20"/>
        </w:rPr>
        <w:tab/>
      </w:r>
      <w:r>
        <w:rPr>
          <w:rFonts w:ascii="Century Gothic" w:eastAsia="Calibri" w:hAnsi="Century Gothic"/>
          <w:color w:val="FFFFFF" w:themeColor="background1"/>
          <w:sz w:val="20"/>
          <w:szCs w:val="20"/>
        </w:rPr>
        <w:t>Incident and Accident Reporting</w:t>
      </w:r>
      <w:bookmarkEnd w:id="186"/>
      <w:r>
        <w:rPr>
          <w:rFonts w:ascii="Century Gothic" w:eastAsia="Calibri" w:hAnsi="Century Gothic"/>
          <w:color w:val="FFFFFF" w:themeColor="background1"/>
          <w:sz w:val="20"/>
          <w:szCs w:val="20"/>
        </w:rPr>
        <w:t xml:space="preserve"> </w:t>
      </w:r>
    </w:p>
    <w:p w14:paraId="2D3E7B5D" w14:textId="3D476CE9" w:rsidR="00931168" w:rsidRPr="009A51B9" w:rsidRDefault="00931168" w:rsidP="009A51B9">
      <w:pPr>
        <w:spacing w:after="0" w:line="240" w:lineRule="auto"/>
        <w:rPr>
          <w:rFonts w:ascii="Century Gothic" w:hAnsi="Century Gothic"/>
          <w:sz w:val="20"/>
          <w:szCs w:val="20"/>
        </w:rPr>
      </w:pPr>
    </w:p>
    <w:p w14:paraId="79AD6A43" w14:textId="0A6D1B30" w:rsidR="00417918" w:rsidRPr="009A51B9" w:rsidRDefault="00417918" w:rsidP="009A51B9">
      <w:pPr>
        <w:rPr>
          <w:rFonts w:ascii="Century Gothic" w:hAnsi="Century Gothic" w:cstheme="minorHAnsi"/>
          <w:sz w:val="20"/>
          <w:szCs w:val="20"/>
        </w:rPr>
      </w:pPr>
      <w:r w:rsidRPr="009A51B9">
        <w:rPr>
          <w:rFonts w:ascii="Century Gothic" w:hAnsi="Century Gothic" w:cstheme="minorHAnsi"/>
          <w:sz w:val="20"/>
          <w:szCs w:val="20"/>
        </w:rPr>
        <w:t>In case of occurrence of an incident or accident related or having an impact on the Project which has, or are likely to have, a significant adverse effect on the environment, the affected communities, the public or workers, the implementing agency</w:t>
      </w:r>
      <w:r w:rsidR="00373F8E" w:rsidRPr="009A51B9">
        <w:rPr>
          <w:rFonts w:ascii="Century Gothic" w:hAnsi="Century Gothic" w:cstheme="minorHAnsi"/>
          <w:sz w:val="20"/>
          <w:szCs w:val="20"/>
        </w:rPr>
        <w:t xml:space="preserve"> </w:t>
      </w:r>
      <w:r w:rsidRPr="009A51B9">
        <w:rPr>
          <w:rFonts w:ascii="Century Gothic" w:hAnsi="Century Gothic" w:cstheme="minorHAnsi"/>
          <w:sz w:val="20"/>
          <w:szCs w:val="20"/>
        </w:rPr>
        <w:t>shall:</w:t>
      </w:r>
    </w:p>
    <w:p w14:paraId="6DA291BC" w14:textId="2607D459" w:rsidR="00417918" w:rsidRPr="009A51B9" w:rsidRDefault="00417918" w:rsidP="009A51B9">
      <w:pPr>
        <w:pStyle w:val="ListParagraph"/>
        <w:numPr>
          <w:ilvl w:val="0"/>
          <w:numId w:val="128"/>
        </w:numPr>
        <w:rPr>
          <w:rFonts w:ascii="Century Gothic" w:hAnsi="Century Gothic" w:cstheme="minorHAnsi"/>
          <w:sz w:val="20"/>
          <w:szCs w:val="20"/>
        </w:rPr>
      </w:pPr>
      <w:r w:rsidRPr="009A51B9">
        <w:rPr>
          <w:rFonts w:ascii="Century Gothic" w:hAnsi="Century Gothic" w:cstheme="minorHAnsi"/>
          <w:sz w:val="20"/>
          <w:szCs w:val="20"/>
        </w:rPr>
        <w:t>As soon as reasonably practicable, but no later than five (05) calendar days after having been informed of the occurrence of such incident or accident, inform the Bank by any electronic means of its nature, or circumstance and any effect or impact resulting or likely to result there from;</w:t>
      </w:r>
    </w:p>
    <w:p w14:paraId="10BDC187" w14:textId="5799D9B8" w:rsidR="00417918" w:rsidRPr="009A51B9" w:rsidRDefault="00417918" w:rsidP="009A51B9">
      <w:pPr>
        <w:pStyle w:val="ListParagraph"/>
        <w:numPr>
          <w:ilvl w:val="0"/>
          <w:numId w:val="128"/>
        </w:numPr>
        <w:rPr>
          <w:rFonts w:ascii="Century Gothic" w:hAnsi="Century Gothic" w:cstheme="minorHAnsi"/>
          <w:sz w:val="20"/>
          <w:szCs w:val="20"/>
        </w:rPr>
      </w:pPr>
      <w:r w:rsidRPr="009A51B9">
        <w:rPr>
          <w:rFonts w:ascii="Century Gothic" w:hAnsi="Century Gothic" w:cstheme="minorHAnsi"/>
          <w:sz w:val="20"/>
          <w:szCs w:val="20"/>
        </w:rPr>
        <w:t xml:space="preserve">As soon as reasonably practicable, but no later than </w:t>
      </w:r>
      <w:r w:rsidR="00311086" w:rsidRPr="009A51B9">
        <w:rPr>
          <w:rFonts w:ascii="Century Gothic" w:hAnsi="Century Gothic" w:cstheme="minorHAnsi"/>
          <w:sz w:val="20"/>
          <w:szCs w:val="20"/>
        </w:rPr>
        <w:t>twenty (</w:t>
      </w:r>
      <w:r w:rsidRPr="009A51B9">
        <w:rPr>
          <w:rFonts w:ascii="Century Gothic" w:hAnsi="Century Gothic" w:cstheme="minorHAnsi"/>
          <w:sz w:val="20"/>
          <w:szCs w:val="20"/>
        </w:rPr>
        <w:t>20) days after such incident or accident, provide the Bank with a summary report that includes a description of the incident or accident, and the measures, if any, that the Borrower is taking or plans to take to address it and to prevent any future similar event; and</w:t>
      </w:r>
    </w:p>
    <w:p w14:paraId="14B10152" w14:textId="2387D765" w:rsidR="00417918" w:rsidRPr="009A51B9" w:rsidRDefault="00417918" w:rsidP="009A51B9">
      <w:pPr>
        <w:pStyle w:val="ListParagraph"/>
        <w:numPr>
          <w:ilvl w:val="0"/>
          <w:numId w:val="128"/>
        </w:numPr>
        <w:rPr>
          <w:rFonts w:ascii="Century Gothic" w:hAnsi="Century Gothic" w:cstheme="minorHAnsi"/>
          <w:bCs/>
          <w:sz w:val="20"/>
          <w:szCs w:val="20"/>
        </w:rPr>
      </w:pPr>
      <w:r w:rsidRPr="009A51B9">
        <w:rPr>
          <w:rFonts w:ascii="Century Gothic" w:hAnsi="Century Gothic" w:cstheme="minorHAnsi"/>
          <w:sz w:val="20"/>
          <w:szCs w:val="20"/>
        </w:rPr>
        <w:t>keep the Bank informed of the on-going implementation of the said measures and plans</w:t>
      </w:r>
      <w:r w:rsidRPr="009A51B9">
        <w:rPr>
          <w:rFonts w:ascii="Century Gothic" w:hAnsi="Century Gothic" w:cstheme="minorHAnsi"/>
          <w:bCs/>
          <w:sz w:val="20"/>
          <w:szCs w:val="20"/>
        </w:rPr>
        <w:t>.</w:t>
      </w:r>
    </w:p>
    <w:p w14:paraId="2D5EFDFB" w14:textId="77777777" w:rsidR="00B0199E" w:rsidRPr="009A51B9" w:rsidRDefault="00B0199E" w:rsidP="00D80BEF">
      <w:pPr>
        <w:pStyle w:val="ListParagraph"/>
        <w:rPr>
          <w:rFonts w:ascii="Century Gothic" w:hAnsi="Century Gothic" w:cstheme="minorHAnsi"/>
          <w:bCs/>
          <w:sz w:val="20"/>
          <w:szCs w:val="20"/>
        </w:rPr>
      </w:pPr>
    </w:p>
    <w:p w14:paraId="658C5744" w14:textId="77777777" w:rsidR="00417918" w:rsidRPr="009A51B9" w:rsidRDefault="00417918" w:rsidP="009A51B9">
      <w:pPr>
        <w:rPr>
          <w:rFonts w:ascii="Century Gothic" w:hAnsi="Century Gothic" w:cstheme="minorHAnsi"/>
          <w:b/>
          <w:sz w:val="20"/>
          <w:szCs w:val="20"/>
        </w:rPr>
      </w:pPr>
      <w:r w:rsidRPr="009A51B9">
        <w:rPr>
          <w:rFonts w:ascii="Century Gothic" w:hAnsi="Century Gothic" w:cstheme="minorHAnsi"/>
          <w:b/>
          <w:sz w:val="20"/>
          <w:szCs w:val="20"/>
        </w:rPr>
        <w:t xml:space="preserve">Regular reporting: </w:t>
      </w:r>
    </w:p>
    <w:p w14:paraId="53FCB98C" w14:textId="77777777" w:rsidR="00417918" w:rsidRPr="009A51B9" w:rsidRDefault="00417918" w:rsidP="009A51B9">
      <w:pPr>
        <w:pStyle w:val="ListParagraph"/>
        <w:numPr>
          <w:ilvl w:val="0"/>
          <w:numId w:val="127"/>
        </w:numPr>
        <w:ind w:left="360"/>
        <w:rPr>
          <w:rFonts w:ascii="Century Gothic" w:hAnsi="Century Gothic" w:cstheme="minorHAnsi"/>
          <w:sz w:val="20"/>
          <w:szCs w:val="20"/>
        </w:rPr>
      </w:pPr>
      <w:r w:rsidRPr="009A51B9">
        <w:rPr>
          <w:rFonts w:ascii="Century Gothic" w:hAnsi="Century Gothic" w:cstheme="minorHAnsi"/>
          <w:sz w:val="20"/>
          <w:szCs w:val="20"/>
        </w:rPr>
        <w:t xml:space="preserve">Accidents and grievance </w:t>
      </w:r>
      <w:proofErr w:type="gramStart"/>
      <w:r w:rsidRPr="009A51B9">
        <w:rPr>
          <w:rFonts w:ascii="Century Gothic" w:hAnsi="Century Gothic" w:cstheme="minorHAnsi"/>
          <w:sz w:val="20"/>
          <w:szCs w:val="20"/>
        </w:rPr>
        <w:t>log books</w:t>
      </w:r>
      <w:proofErr w:type="gramEnd"/>
      <w:r w:rsidRPr="009A51B9">
        <w:rPr>
          <w:rFonts w:ascii="Century Gothic" w:hAnsi="Century Gothic" w:cstheme="minorHAnsi"/>
          <w:sz w:val="20"/>
          <w:szCs w:val="20"/>
        </w:rPr>
        <w:t xml:space="preserve"> are placed in all construction sites</w:t>
      </w:r>
    </w:p>
    <w:p w14:paraId="216714A4" w14:textId="77777777" w:rsidR="00417918" w:rsidRPr="009A51B9" w:rsidRDefault="00417918" w:rsidP="009A51B9">
      <w:pPr>
        <w:pStyle w:val="ListParagraph"/>
        <w:numPr>
          <w:ilvl w:val="0"/>
          <w:numId w:val="127"/>
        </w:numPr>
        <w:ind w:left="360"/>
        <w:rPr>
          <w:rFonts w:ascii="Century Gothic" w:hAnsi="Century Gothic" w:cstheme="minorHAnsi"/>
          <w:sz w:val="20"/>
          <w:szCs w:val="20"/>
        </w:rPr>
      </w:pPr>
      <w:r w:rsidRPr="009A51B9">
        <w:rPr>
          <w:rFonts w:ascii="Century Gothic" w:hAnsi="Century Gothic" w:cstheme="minorHAnsi"/>
          <w:sz w:val="20"/>
          <w:szCs w:val="20"/>
        </w:rPr>
        <w:t xml:space="preserve">The supervision consultants’ monthly progress report will provide details on accidents  </w:t>
      </w:r>
    </w:p>
    <w:p w14:paraId="0A8F96D2" w14:textId="77777777" w:rsidR="00417918" w:rsidRPr="009A51B9" w:rsidRDefault="00417918" w:rsidP="009A51B9">
      <w:pPr>
        <w:pStyle w:val="ListParagraph"/>
        <w:numPr>
          <w:ilvl w:val="0"/>
          <w:numId w:val="127"/>
        </w:numPr>
        <w:ind w:left="360"/>
        <w:rPr>
          <w:rFonts w:ascii="Century Gothic" w:hAnsi="Century Gothic" w:cstheme="minorHAnsi"/>
          <w:sz w:val="20"/>
          <w:szCs w:val="20"/>
        </w:rPr>
      </w:pPr>
      <w:r w:rsidRPr="009A51B9">
        <w:rPr>
          <w:rFonts w:ascii="Century Gothic" w:hAnsi="Century Gothic" w:cstheme="minorHAnsi"/>
          <w:sz w:val="20"/>
          <w:szCs w:val="20"/>
        </w:rPr>
        <w:t xml:space="preserve">All regular progress report to the Bank will include information on accidents and incidents </w:t>
      </w:r>
    </w:p>
    <w:p w14:paraId="4199B574" w14:textId="77777777" w:rsidR="00417918" w:rsidRPr="009A51B9" w:rsidRDefault="00417918" w:rsidP="009A51B9">
      <w:pPr>
        <w:pStyle w:val="ListParagraph"/>
        <w:numPr>
          <w:ilvl w:val="0"/>
          <w:numId w:val="127"/>
        </w:numPr>
        <w:ind w:left="360"/>
        <w:rPr>
          <w:rFonts w:ascii="Century Gothic" w:hAnsi="Century Gothic" w:cstheme="minorHAnsi"/>
          <w:sz w:val="20"/>
          <w:szCs w:val="20"/>
        </w:rPr>
      </w:pPr>
      <w:r w:rsidRPr="009A51B9">
        <w:rPr>
          <w:rFonts w:ascii="Century Gothic" w:hAnsi="Century Gothic" w:cstheme="minorHAnsi"/>
          <w:sz w:val="20"/>
          <w:szCs w:val="20"/>
        </w:rPr>
        <w:t>Any</w:t>
      </w:r>
      <w:r w:rsidRPr="009A51B9">
        <w:rPr>
          <w:rFonts w:ascii="Century Gothic" w:hAnsi="Century Gothic" w:cstheme="minorHAnsi"/>
          <w:color w:val="FF0000"/>
          <w:sz w:val="20"/>
          <w:szCs w:val="20"/>
        </w:rPr>
        <w:t xml:space="preserve"> </w:t>
      </w:r>
      <w:r w:rsidRPr="009A51B9">
        <w:rPr>
          <w:rFonts w:ascii="Century Gothic" w:hAnsi="Century Gothic" w:cstheme="minorHAnsi"/>
          <w:sz w:val="20"/>
          <w:szCs w:val="20"/>
        </w:rPr>
        <w:t xml:space="preserve">severe injury (requiring off-site medical care) or fatality incident shall be reported to the Bank within 24 hours with basic information and a detailed incident report including the following will be submitted within 10 working days: </w:t>
      </w:r>
    </w:p>
    <w:p w14:paraId="40D301B3" w14:textId="77777777" w:rsidR="00417918" w:rsidRPr="009A51B9" w:rsidRDefault="00417918" w:rsidP="009A51B9">
      <w:pPr>
        <w:pStyle w:val="ListParagraph"/>
        <w:numPr>
          <w:ilvl w:val="1"/>
          <w:numId w:val="127"/>
        </w:numPr>
        <w:ind w:left="1350"/>
        <w:rPr>
          <w:rFonts w:ascii="Century Gothic" w:hAnsi="Century Gothic" w:cstheme="minorHAnsi"/>
          <w:sz w:val="20"/>
          <w:szCs w:val="20"/>
        </w:rPr>
      </w:pPr>
      <w:r w:rsidRPr="009A51B9">
        <w:rPr>
          <w:rFonts w:ascii="Century Gothic" w:hAnsi="Century Gothic" w:cstheme="minorHAnsi"/>
          <w:sz w:val="20"/>
          <w:szCs w:val="20"/>
        </w:rPr>
        <w:t xml:space="preserve">root cause analysis and </w:t>
      </w:r>
    </w:p>
    <w:p w14:paraId="79F512B4" w14:textId="77777777" w:rsidR="00417918" w:rsidRPr="009A51B9" w:rsidRDefault="00417918" w:rsidP="009A51B9">
      <w:pPr>
        <w:pStyle w:val="ListParagraph"/>
        <w:numPr>
          <w:ilvl w:val="1"/>
          <w:numId w:val="127"/>
        </w:numPr>
        <w:ind w:left="1350"/>
        <w:rPr>
          <w:rFonts w:ascii="Century Gothic" w:hAnsi="Century Gothic" w:cstheme="minorHAnsi"/>
          <w:sz w:val="20"/>
          <w:szCs w:val="20"/>
        </w:rPr>
      </w:pPr>
      <w:r w:rsidRPr="009A51B9">
        <w:rPr>
          <w:rFonts w:ascii="Century Gothic" w:hAnsi="Century Gothic" w:cstheme="minorHAnsi"/>
          <w:sz w:val="20"/>
          <w:szCs w:val="20"/>
        </w:rPr>
        <w:t xml:space="preserve">corrective action plan on </w:t>
      </w:r>
    </w:p>
    <w:p w14:paraId="49DB8C0F" w14:textId="77777777" w:rsidR="00417918" w:rsidRPr="009A51B9" w:rsidRDefault="00417918" w:rsidP="009A51B9">
      <w:pPr>
        <w:pStyle w:val="ListParagraph"/>
        <w:numPr>
          <w:ilvl w:val="2"/>
          <w:numId w:val="127"/>
        </w:numPr>
        <w:ind w:left="1800"/>
        <w:rPr>
          <w:rFonts w:ascii="Century Gothic" w:hAnsi="Century Gothic" w:cstheme="minorHAnsi"/>
          <w:sz w:val="20"/>
          <w:szCs w:val="20"/>
        </w:rPr>
      </w:pPr>
      <w:r w:rsidRPr="009A51B9">
        <w:rPr>
          <w:rFonts w:ascii="Century Gothic" w:hAnsi="Century Gothic" w:cstheme="minorHAnsi"/>
          <w:sz w:val="20"/>
          <w:szCs w:val="20"/>
        </w:rPr>
        <w:t xml:space="preserve">immediate mitigation measures in case of continuing danger (e.g. fencing, signboard, guards) </w:t>
      </w:r>
    </w:p>
    <w:p w14:paraId="06990148" w14:textId="77777777" w:rsidR="00417918" w:rsidRPr="009A51B9" w:rsidRDefault="00417918" w:rsidP="009A51B9">
      <w:pPr>
        <w:pStyle w:val="ListParagraph"/>
        <w:numPr>
          <w:ilvl w:val="2"/>
          <w:numId w:val="127"/>
        </w:numPr>
        <w:ind w:left="1800"/>
        <w:rPr>
          <w:rFonts w:ascii="Century Gothic" w:hAnsi="Century Gothic" w:cstheme="minorHAnsi"/>
          <w:sz w:val="20"/>
          <w:szCs w:val="20"/>
        </w:rPr>
      </w:pPr>
      <w:r w:rsidRPr="009A51B9">
        <w:rPr>
          <w:rFonts w:ascii="Century Gothic" w:hAnsi="Century Gothic" w:cstheme="minorHAnsi"/>
          <w:sz w:val="20"/>
          <w:szCs w:val="20"/>
        </w:rPr>
        <w:t xml:space="preserve">compensation to the affected family based on a clear rational </w:t>
      </w:r>
    </w:p>
    <w:p w14:paraId="36D2D4DD" w14:textId="77777777" w:rsidR="00417918" w:rsidRPr="009A51B9" w:rsidRDefault="00417918" w:rsidP="009A51B9">
      <w:pPr>
        <w:pStyle w:val="ListParagraph"/>
        <w:numPr>
          <w:ilvl w:val="2"/>
          <w:numId w:val="127"/>
        </w:numPr>
        <w:ind w:left="1800"/>
        <w:rPr>
          <w:rFonts w:ascii="Century Gothic" w:hAnsi="Century Gothic" w:cstheme="minorHAnsi"/>
          <w:sz w:val="20"/>
          <w:szCs w:val="20"/>
        </w:rPr>
      </w:pPr>
      <w:r w:rsidRPr="009A51B9">
        <w:rPr>
          <w:rFonts w:ascii="Century Gothic" w:hAnsi="Century Gothic" w:cstheme="minorHAnsi"/>
          <w:sz w:val="20"/>
          <w:szCs w:val="20"/>
        </w:rPr>
        <w:t xml:space="preserve">risk assessment and correct application of ESHS management procedures, and </w:t>
      </w:r>
    </w:p>
    <w:p w14:paraId="513CF47B" w14:textId="77777777" w:rsidR="00417918" w:rsidRPr="009A51B9" w:rsidRDefault="00417918" w:rsidP="009A51B9">
      <w:pPr>
        <w:pStyle w:val="ListParagraph"/>
        <w:numPr>
          <w:ilvl w:val="2"/>
          <w:numId w:val="127"/>
        </w:numPr>
        <w:ind w:left="1800"/>
        <w:rPr>
          <w:rFonts w:ascii="Century Gothic" w:hAnsi="Century Gothic" w:cstheme="minorHAnsi"/>
          <w:sz w:val="20"/>
          <w:szCs w:val="20"/>
        </w:rPr>
      </w:pPr>
      <w:r w:rsidRPr="009A51B9">
        <w:rPr>
          <w:rFonts w:ascii="Century Gothic" w:hAnsi="Century Gothic" w:cstheme="minorHAnsi"/>
          <w:sz w:val="20"/>
          <w:szCs w:val="20"/>
        </w:rPr>
        <w:t>medium- and long-term mitigation measures including enhancement of safety measures, audits, and additional training.</w:t>
      </w:r>
    </w:p>
    <w:p w14:paraId="2A7BF67D" w14:textId="1EE695D3" w:rsidR="00417918" w:rsidRPr="009A51B9" w:rsidRDefault="00FA367B" w:rsidP="009A51B9">
      <w:pPr>
        <w:rPr>
          <w:rFonts w:ascii="Century Gothic" w:hAnsi="Century Gothic" w:cstheme="minorHAnsi"/>
          <w:sz w:val="20"/>
          <w:szCs w:val="20"/>
        </w:rPr>
      </w:pPr>
      <w:r w:rsidRPr="009A51B9">
        <w:rPr>
          <w:rFonts w:ascii="Century Gothic" w:hAnsi="Century Gothic" w:cstheme="minorHAnsi"/>
          <w:sz w:val="20"/>
          <w:szCs w:val="20"/>
        </w:rPr>
        <w:t>Incident reporting form is attached as annex 1</w:t>
      </w:r>
      <w:r w:rsidR="00324BD3" w:rsidRPr="009A51B9">
        <w:rPr>
          <w:rFonts w:ascii="Century Gothic" w:hAnsi="Century Gothic" w:cstheme="minorHAnsi"/>
          <w:sz w:val="20"/>
          <w:szCs w:val="20"/>
        </w:rPr>
        <w:t>5</w:t>
      </w:r>
    </w:p>
    <w:p w14:paraId="7BFF414A" w14:textId="6979E8B6" w:rsidR="00417918" w:rsidRDefault="00417918" w:rsidP="009A51B9">
      <w:pPr>
        <w:spacing w:after="0" w:line="240" w:lineRule="auto"/>
        <w:rPr>
          <w:rFonts w:ascii="Century Gothic" w:hAnsi="Century Gothic"/>
          <w:sz w:val="20"/>
          <w:szCs w:val="20"/>
        </w:rPr>
      </w:pPr>
    </w:p>
    <w:p w14:paraId="04E181E3" w14:textId="5A4086ED" w:rsidR="00E65292" w:rsidRDefault="00E65292" w:rsidP="009A51B9">
      <w:pPr>
        <w:spacing w:after="0" w:line="240" w:lineRule="auto"/>
        <w:rPr>
          <w:rFonts w:ascii="Century Gothic" w:hAnsi="Century Gothic"/>
          <w:sz w:val="20"/>
          <w:szCs w:val="20"/>
        </w:rPr>
      </w:pPr>
    </w:p>
    <w:p w14:paraId="78852B67" w14:textId="77777777" w:rsidR="00E65292" w:rsidRPr="009A51B9" w:rsidRDefault="00E65292" w:rsidP="009A51B9">
      <w:pPr>
        <w:spacing w:after="0" w:line="240" w:lineRule="auto"/>
        <w:rPr>
          <w:rFonts w:ascii="Century Gothic" w:hAnsi="Century Gothic"/>
          <w:sz w:val="20"/>
          <w:szCs w:val="20"/>
        </w:rPr>
      </w:pPr>
    </w:p>
    <w:p w14:paraId="510F703B" w14:textId="5F98C9FF" w:rsidR="00931168" w:rsidRPr="009A51B9" w:rsidRDefault="00185845" w:rsidP="009A51B9">
      <w:pPr>
        <w:pStyle w:val="Heading2"/>
        <w:shd w:val="clear" w:color="auto" w:fill="002060"/>
        <w:spacing w:before="0" w:line="240" w:lineRule="auto"/>
        <w:rPr>
          <w:rFonts w:ascii="Century Gothic" w:hAnsi="Century Gothic"/>
          <w:b w:val="0"/>
          <w:color w:val="FFFFFF" w:themeColor="background1"/>
          <w:sz w:val="20"/>
          <w:szCs w:val="20"/>
        </w:rPr>
      </w:pPr>
      <w:bookmarkStart w:id="187" w:name="_Toc52512598"/>
      <w:bookmarkStart w:id="188" w:name="_Toc54882568"/>
      <w:bookmarkStart w:id="189" w:name="_Toc66087519"/>
      <w:r w:rsidRPr="009A51B9">
        <w:rPr>
          <w:rFonts w:ascii="Century Gothic" w:eastAsia="Calibri" w:hAnsi="Century Gothic"/>
          <w:color w:val="FFFFFF" w:themeColor="background1"/>
          <w:sz w:val="20"/>
          <w:szCs w:val="20"/>
        </w:rPr>
        <w:lastRenderedPageBreak/>
        <w:t>5</w:t>
      </w:r>
      <w:r w:rsidR="00931168" w:rsidRPr="009A51B9">
        <w:rPr>
          <w:rFonts w:ascii="Century Gothic" w:eastAsia="Calibri" w:hAnsi="Century Gothic"/>
          <w:color w:val="FFFFFF" w:themeColor="background1"/>
          <w:sz w:val="20"/>
          <w:szCs w:val="20"/>
        </w:rPr>
        <w:t>.</w:t>
      </w:r>
      <w:r w:rsidR="00E65292">
        <w:rPr>
          <w:rFonts w:ascii="Century Gothic" w:eastAsia="Calibri" w:hAnsi="Century Gothic"/>
          <w:color w:val="FFFFFF" w:themeColor="background1"/>
          <w:sz w:val="20"/>
          <w:szCs w:val="20"/>
        </w:rPr>
        <w:t>7</w:t>
      </w:r>
      <w:r w:rsidR="00931168" w:rsidRPr="009A51B9">
        <w:rPr>
          <w:rFonts w:ascii="Century Gothic" w:eastAsia="Calibri" w:hAnsi="Century Gothic"/>
          <w:color w:val="FFFFFF" w:themeColor="background1"/>
          <w:sz w:val="20"/>
          <w:szCs w:val="20"/>
        </w:rPr>
        <w:tab/>
      </w:r>
      <w:r w:rsidR="00931168" w:rsidRPr="009A51B9">
        <w:rPr>
          <w:rFonts w:ascii="Century Gothic" w:hAnsi="Century Gothic"/>
          <w:color w:val="FFFFFF" w:themeColor="background1"/>
          <w:sz w:val="20"/>
          <w:szCs w:val="20"/>
        </w:rPr>
        <w:t>Grievance Mechanism</w:t>
      </w:r>
      <w:bookmarkEnd w:id="187"/>
      <w:bookmarkEnd w:id="188"/>
      <w:bookmarkEnd w:id="189"/>
    </w:p>
    <w:p w14:paraId="58517248" w14:textId="77777777" w:rsidR="00931168" w:rsidRPr="009A51B9" w:rsidRDefault="00931168" w:rsidP="009A51B9">
      <w:pPr>
        <w:widowControl w:val="0"/>
        <w:tabs>
          <w:tab w:val="left" w:pos="180"/>
        </w:tabs>
        <w:autoSpaceDE w:val="0"/>
        <w:autoSpaceDN w:val="0"/>
        <w:adjustRightInd w:val="0"/>
        <w:spacing w:after="0" w:line="240" w:lineRule="auto"/>
        <w:rPr>
          <w:rFonts w:ascii="Century Gothic" w:hAnsi="Century Gothic"/>
          <w:sz w:val="20"/>
          <w:szCs w:val="20"/>
        </w:rPr>
      </w:pPr>
      <w:bookmarkStart w:id="190" w:name="_Toc2833812"/>
    </w:p>
    <w:p w14:paraId="6669B52A" w14:textId="0E48BAB1" w:rsidR="002471AF" w:rsidRPr="009A51B9" w:rsidRDefault="002471AF" w:rsidP="009A51B9">
      <w:pPr>
        <w:autoSpaceDE w:val="0"/>
        <w:autoSpaceDN w:val="0"/>
        <w:adjustRightInd w:val="0"/>
        <w:spacing w:after="0" w:line="240" w:lineRule="auto"/>
        <w:rPr>
          <w:rFonts w:ascii="Century Gothic" w:eastAsia="Arial" w:hAnsi="Century Gothic"/>
          <w:bCs/>
          <w:color w:val="000000"/>
          <w:sz w:val="20"/>
          <w:szCs w:val="20"/>
          <w:lang w:val="en-GB"/>
        </w:rPr>
      </w:pPr>
      <w:r w:rsidRPr="009A51B9">
        <w:rPr>
          <w:rFonts w:ascii="Century Gothic" w:hAnsi="Century Gothic"/>
          <w:color w:val="000000"/>
          <w:sz w:val="20"/>
          <w:szCs w:val="20"/>
        </w:rPr>
        <w:t xml:space="preserve">The legal framework for Grievance Redress has bases in the Constitution of Ghana (Article 20), as well as in the State Lands Act (1962). </w:t>
      </w:r>
      <w:r w:rsidRPr="009A51B9">
        <w:rPr>
          <w:rFonts w:ascii="Century Gothic" w:eastAsia="TT9Fo00" w:hAnsi="Century Gothic"/>
          <w:sz w:val="20"/>
          <w:szCs w:val="20"/>
        </w:rPr>
        <w:t xml:space="preserve">In accordance with the </w:t>
      </w:r>
      <w:bookmarkStart w:id="191" w:name="_Hlk39433162"/>
      <w:r w:rsidRPr="009A51B9">
        <w:rPr>
          <w:rFonts w:ascii="Century Gothic" w:eastAsia="TT9Fo00" w:hAnsi="Century Gothic"/>
          <w:sz w:val="20"/>
          <w:szCs w:val="20"/>
        </w:rPr>
        <w:t>ESS</w:t>
      </w:r>
      <w:bookmarkEnd w:id="191"/>
      <w:r w:rsidRPr="009A51B9">
        <w:rPr>
          <w:rFonts w:ascii="Century Gothic" w:eastAsia="TT9Fo00" w:hAnsi="Century Gothic"/>
          <w:sz w:val="20"/>
          <w:szCs w:val="20"/>
        </w:rPr>
        <w:t xml:space="preserve">10, a grievance mechanism needs to be developed when the possibility exists that communities may be affected by a project. </w:t>
      </w:r>
      <w:r w:rsidRPr="009A51B9">
        <w:rPr>
          <w:rFonts w:ascii="Century Gothic" w:hAnsi="Century Gothic"/>
          <w:color w:val="000000"/>
          <w:sz w:val="20"/>
          <w:szCs w:val="20"/>
        </w:rPr>
        <w:t xml:space="preserve">The main objective of the </w:t>
      </w:r>
      <w:r w:rsidRPr="009A51B9">
        <w:rPr>
          <w:rFonts w:ascii="Century Gothic" w:hAnsi="Century Gothic"/>
          <w:sz w:val="20"/>
          <w:szCs w:val="20"/>
        </w:rPr>
        <w:t>grievance mechanism is to address project concerns promptly and effectively, in a transparent manner that is culturally appropriate and readily accessible to all project-affected parties and interested parties, at no cost and without retribution. The GM, process, or procedure does not prevent access to judicial or administrative remedies.</w:t>
      </w:r>
      <w:r w:rsidRPr="009A51B9">
        <w:rPr>
          <w:rFonts w:ascii="Century Gothic" w:eastAsia="Arial" w:hAnsi="Century Gothic"/>
          <w:bCs/>
          <w:color w:val="000000"/>
          <w:sz w:val="20"/>
          <w:szCs w:val="20"/>
        </w:rPr>
        <w:t xml:space="preserve"> Specifically, the GM:</w:t>
      </w:r>
    </w:p>
    <w:p w14:paraId="0057F4C9" w14:textId="77777777" w:rsidR="002471AF" w:rsidRPr="009A51B9" w:rsidRDefault="002471AF" w:rsidP="009A51B9">
      <w:pPr>
        <w:pStyle w:val="ListParagraph"/>
        <w:numPr>
          <w:ilvl w:val="0"/>
          <w:numId w:val="116"/>
        </w:numPr>
        <w:rPr>
          <w:rFonts w:ascii="Century Gothic" w:eastAsia="Arial" w:hAnsi="Century Gothic" w:cs="Times New Roman"/>
          <w:bCs/>
          <w:sz w:val="20"/>
          <w:szCs w:val="20"/>
        </w:rPr>
      </w:pPr>
      <w:r w:rsidRPr="009A51B9">
        <w:rPr>
          <w:rFonts w:ascii="Century Gothic" w:eastAsia="Arial" w:hAnsi="Century Gothic" w:cs="Times New Roman"/>
          <w:bCs/>
          <w:sz w:val="20"/>
          <w:szCs w:val="20"/>
        </w:rPr>
        <w:t xml:space="preserve">Provides affected people with avenues for making a complaint or resolving any dispute that may arise during the course of the implementation of </w:t>
      </w:r>
      <w:proofErr w:type="gramStart"/>
      <w:r w:rsidRPr="009A51B9">
        <w:rPr>
          <w:rFonts w:ascii="Century Gothic" w:eastAsia="Arial" w:hAnsi="Century Gothic" w:cs="Times New Roman"/>
          <w:bCs/>
          <w:sz w:val="20"/>
          <w:szCs w:val="20"/>
        </w:rPr>
        <w:t>projects;</w:t>
      </w:r>
      <w:proofErr w:type="gramEnd"/>
    </w:p>
    <w:p w14:paraId="49568568" w14:textId="77777777" w:rsidR="002471AF" w:rsidRPr="009A51B9" w:rsidRDefault="002471AF" w:rsidP="009A51B9">
      <w:pPr>
        <w:pStyle w:val="ListParagraph"/>
        <w:numPr>
          <w:ilvl w:val="0"/>
          <w:numId w:val="116"/>
        </w:numPr>
        <w:rPr>
          <w:rFonts w:ascii="Century Gothic" w:eastAsia="Arial" w:hAnsi="Century Gothic" w:cs="Times New Roman"/>
          <w:bCs/>
          <w:sz w:val="20"/>
          <w:szCs w:val="20"/>
        </w:rPr>
      </w:pPr>
      <w:r w:rsidRPr="009A51B9">
        <w:rPr>
          <w:rFonts w:ascii="Century Gothic" w:eastAsia="Arial" w:hAnsi="Century Gothic" w:cs="Times New Roman"/>
          <w:bCs/>
          <w:sz w:val="20"/>
          <w:szCs w:val="20"/>
        </w:rPr>
        <w:t>Ensures that appropriate and mutually acceptable redress actions are identified and implemented to the satisfaction of complainants; and</w:t>
      </w:r>
    </w:p>
    <w:p w14:paraId="1748BE14" w14:textId="76B48843" w:rsidR="002471AF" w:rsidRPr="009A51B9" w:rsidRDefault="002471AF" w:rsidP="009A51B9">
      <w:pPr>
        <w:pStyle w:val="ListParagraph"/>
        <w:numPr>
          <w:ilvl w:val="0"/>
          <w:numId w:val="116"/>
        </w:numPr>
        <w:rPr>
          <w:rFonts w:ascii="Century Gothic" w:eastAsia="Arial" w:hAnsi="Century Gothic" w:cs="Times New Roman"/>
          <w:bCs/>
          <w:sz w:val="20"/>
          <w:szCs w:val="20"/>
        </w:rPr>
      </w:pPr>
      <w:r w:rsidRPr="009A51B9">
        <w:rPr>
          <w:rFonts w:ascii="Century Gothic" w:eastAsia="Arial" w:hAnsi="Century Gothic" w:cs="Times New Roman"/>
          <w:bCs/>
          <w:sz w:val="20"/>
          <w:szCs w:val="20"/>
        </w:rPr>
        <w:t>Avoids the need to resort to judicial proceedings.</w:t>
      </w:r>
    </w:p>
    <w:p w14:paraId="06DC6B34" w14:textId="77777777" w:rsidR="000748CB" w:rsidRPr="009A51B9" w:rsidRDefault="000748CB" w:rsidP="009A51B9">
      <w:pPr>
        <w:pStyle w:val="ListParagraph"/>
        <w:rPr>
          <w:rFonts w:ascii="Century Gothic" w:eastAsia="Arial" w:hAnsi="Century Gothic" w:cs="Times New Roman"/>
          <w:bCs/>
          <w:sz w:val="20"/>
          <w:szCs w:val="20"/>
        </w:rPr>
      </w:pPr>
    </w:p>
    <w:p w14:paraId="5CB0B837" w14:textId="51095CEB" w:rsidR="002471AF" w:rsidRPr="009A51B9" w:rsidRDefault="002471AF" w:rsidP="009A51B9">
      <w:pPr>
        <w:spacing w:after="0" w:line="240" w:lineRule="auto"/>
        <w:rPr>
          <w:rFonts w:ascii="Century Gothic" w:eastAsia="Arial" w:hAnsi="Century Gothic"/>
          <w:sz w:val="20"/>
          <w:szCs w:val="20"/>
        </w:rPr>
      </w:pPr>
      <w:r w:rsidRPr="009A51B9">
        <w:rPr>
          <w:rFonts w:ascii="Century Gothic" w:eastAsia="TT9Fo00" w:hAnsi="Century Gothic"/>
          <w:sz w:val="20"/>
          <w:szCs w:val="20"/>
        </w:rPr>
        <w:t xml:space="preserve">Grievances may take the form of specific complaints about actual damages or injury, general concerns about project activities, incidents and impacts, or perceived impacts. </w:t>
      </w:r>
      <w:r w:rsidRPr="009A51B9">
        <w:rPr>
          <w:rFonts w:ascii="Century Gothic" w:eastAsia="Arial" w:hAnsi="Century Gothic"/>
          <w:sz w:val="20"/>
          <w:szCs w:val="20"/>
        </w:rPr>
        <w:t xml:space="preserve">The project provides a grievance mechanism that would provide opportunity for all direct and indirect beneficiaries, service providers and other stakeholders to report and seek redress for project related complaints. Stakeholders would be informed about the project grievance redress mechanism, as well as measures put in place to address project related complaints at the community, district, regional and national levels in confidential manner. This will be done as part of the project stakeholder consultations. </w:t>
      </w:r>
    </w:p>
    <w:p w14:paraId="6F3E7198" w14:textId="77777777" w:rsidR="000748CB" w:rsidRPr="009A51B9" w:rsidRDefault="000748CB" w:rsidP="009A51B9">
      <w:pPr>
        <w:spacing w:after="0" w:line="240" w:lineRule="auto"/>
        <w:rPr>
          <w:rFonts w:ascii="Century Gothic" w:eastAsia="Times New Roman" w:hAnsi="Century Gothic"/>
          <w:sz w:val="20"/>
          <w:szCs w:val="20"/>
        </w:rPr>
      </w:pPr>
    </w:p>
    <w:p w14:paraId="12E4CF64" w14:textId="559B6100" w:rsidR="002471AF" w:rsidRPr="00E65292" w:rsidRDefault="00185845" w:rsidP="009A51B9">
      <w:pPr>
        <w:pStyle w:val="Heading3"/>
        <w:spacing w:before="0" w:line="240" w:lineRule="auto"/>
        <w:rPr>
          <w:rFonts w:ascii="Century Gothic" w:hAnsi="Century Gothic"/>
          <w:b/>
          <w:bCs/>
          <w:color w:val="000000" w:themeColor="text1"/>
          <w:sz w:val="20"/>
          <w:szCs w:val="20"/>
        </w:rPr>
      </w:pPr>
      <w:bookmarkStart w:id="192" w:name="_Toc48577964"/>
      <w:bookmarkStart w:id="193" w:name="_Toc39771194"/>
      <w:bookmarkStart w:id="194" w:name="_Toc52512599"/>
      <w:bookmarkStart w:id="195" w:name="_Toc54882569"/>
      <w:bookmarkStart w:id="196" w:name="_Toc66087520"/>
      <w:r w:rsidRPr="00E65292">
        <w:rPr>
          <w:rFonts w:ascii="Century Gothic" w:hAnsi="Century Gothic"/>
          <w:b/>
          <w:bCs/>
          <w:color w:val="000000" w:themeColor="text1"/>
          <w:sz w:val="20"/>
          <w:szCs w:val="20"/>
        </w:rPr>
        <w:t>5</w:t>
      </w:r>
      <w:r w:rsidR="00BD108B" w:rsidRPr="00E65292">
        <w:rPr>
          <w:rFonts w:ascii="Century Gothic" w:hAnsi="Century Gothic"/>
          <w:b/>
          <w:bCs/>
          <w:color w:val="000000" w:themeColor="text1"/>
          <w:sz w:val="20"/>
          <w:szCs w:val="20"/>
        </w:rPr>
        <w:t>.</w:t>
      </w:r>
      <w:r w:rsidR="00E65292" w:rsidRPr="00E65292">
        <w:rPr>
          <w:rFonts w:ascii="Century Gothic" w:hAnsi="Century Gothic"/>
          <w:b/>
          <w:bCs/>
          <w:color w:val="000000" w:themeColor="text1"/>
          <w:sz w:val="20"/>
          <w:szCs w:val="20"/>
        </w:rPr>
        <w:t>7</w:t>
      </w:r>
      <w:r w:rsidR="002471AF" w:rsidRPr="00E65292">
        <w:rPr>
          <w:rFonts w:ascii="Century Gothic" w:hAnsi="Century Gothic"/>
          <w:b/>
          <w:bCs/>
          <w:color w:val="000000" w:themeColor="text1"/>
          <w:sz w:val="20"/>
          <w:szCs w:val="20"/>
        </w:rPr>
        <w:t>.1</w:t>
      </w:r>
      <w:r w:rsidR="000E37FE">
        <w:rPr>
          <w:rFonts w:ascii="Century Gothic" w:hAnsi="Century Gothic"/>
          <w:b/>
          <w:bCs/>
          <w:color w:val="000000" w:themeColor="text1"/>
          <w:sz w:val="20"/>
          <w:szCs w:val="20"/>
        </w:rPr>
        <w:tab/>
      </w:r>
      <w:r w:rsidR="002471AF" w:rsidRPr="00E65292">
        <w:rPr>
          <w:rFonts w:ascii="Century Gothic" w:hAnsi="Century Gothic"/>
          <w:b/>
          <w:bCs/>
          <w:color w:val="000000" w:themeColor="text1"/>
          <w:sz w:val="20"/>
          <w:szCs w:val="20"/>
        </w:rPr>
        <w:t>Grievance Redress Structure</w:t>
      </w:r>
      <w:bookmarkEnd w:id="192"/>
      <w:bookmarkEnd w:id="193"/>
      <w:bookmarkEnd w:id="194"/>
      <w:bookmarkEnd w:id="195"/>
      <w:bookmarkEnd w:id="196"/>
    </w:p>
    <w:p w14:paraId="4B7915E5" w14:textId="5E6DEC0A" w:rsidR="002471AF" w:rsidRPr="009A51B9" w:rsidRDefault="002471AF" w:rsidP="009A51B9">
      <w:pPr>
        <w:spacing w:after="0" w:line="240" w:lineRule="auto"/>
        <w:rPr>
          <w:rFonts w:ascii="Century Gothic" w:hAnsi="Century Gothic"/>
          <w:sz w:val="20"/>
          <w:szCs w:val="20"/>
        </w:rPr>
      </w:pPr>
      <w:r w:rsidRPr="009A51B9">
        <w:rPr>
          <w:rFonts w:ascii="Century Gothic" w:hAnsi="Century Gothic"/>
          <w:sz w:val="20"/>
          <w:szCs w:val="20"/>
        </w:rPr>
        <w:t xml:space="preserve">The grievance redress structure for the GLRSSMP was developed from the existing grievance redress mechanism for resolving grievances from the Sustainable Land and Water Management Project (SLWMP), a </w:t>
      </w:r>
      <w:r w:rsidR="00A90898" w:rsidRPr="009A51B9">
        <w:rPr>
          <w:rFonts w:ascii="Century Gothic" w:hAnsi="Century Gothic"/>
          <w:sz w:val="20"/>
          <w:szCs w:val="20"/>
        </w:rPr>
        <w:t>decentralized</w:t>
      </w:r>
      <w:r w:rsidRPr="009A51B9">
        <w:rPr>
          <w:rFonts w:ascii="Century Gothic" w:hAnsi="Century Gothic"/>
          <w:sz w:val="20"/>
          <w:szCs w:val="20"/>
        </w:rPr>
        <w:t xml:space="preserve"> and transparent system which ensured quick resolution of complaints and disputes. Grievances were resolved or referred to the following levels depending on the nature of the complaint or dispute:</w:t>
      </w:r>
    </w:p>
    <w:p w14:paraId="7F49C73B" w14:textId="1E3D7F29" w:rsidR="002471AF" w:rsidRPr="009A51B9" w:rsidRDefault="002471AF" w:rsidP="009A51B9">
      <w:pPr>
        <w:pStyle w:val="ListParagraph"/>
        <w:numPr>
          <w:ilvl w:val="0"/>
          <w:numId w:val="117"/>
        </w:numPr>
        <w:rPr>
          <w:rFonts w:ascii="Century Gothic" w:hAnsi="Century Gothic" w:cs="Times New Roman"/>
          <w:sz w:val="20"/>
          <w:szCs w:val="20"/>
        </w:rPr>
      </w:pPr>
      <w:r w:rsidRPr="009A51B9">
        <w:rPr>
          <w:rFonts w:ascii="Century Gothic" w:hAnsi="Century Gothic" w:cs="Times New Roman"/>
          <w:sz w:val="20"/>
          <w:szCs w:val="20"/>
        </w:rPr>
        <w:t>Local – community water</w:t>
      </w:r>
      <w:r w:rsidR="00BC2810" w:rsidRPr="009A51B9">
        <w:rPr>
          <w:rFonts w:ascii="Century Gothic" w:hAnsi="Century Gothic" w:cs="Times New Roman"/>
          <w:sz w:val="20"/>
          <w:szCs w:val="20"/>
        </w:rPr>
        <w:t>shed</w:t>
      </w:r>
      <w:r w:rsidRPr="009A51B9">
        <w:rPr>
          <w:rFonts w:ascii="Century Gothic" w:hAnsi="Century Gothic" w:cs="Times New Roman"/>
          <w:sz w:val="20"/>
          <w:szCs w:val="20"/>
        </w:rPr>
        <w:t xml:space="preserve"> management team (CWMT)</w:t>
      </w:r>
    </w:p>
    <w:p w14:paraId="4C6D28DB" w14:textId="4C88BCF4" w:rsidR="002471AF" w:rsidRPr="009A51B9" w:rsidRDefault="002471AF" w:rsidP="009A51B9">
      <w:pPr>
        <w:pStyle w:val="ListParagraph"/>
        <w:numPr>
          <w:ilvl w:val="0"/>
          <w:numId w:val="117"/>
        </w:numPr>
        <w:rPr>
          <w:rFonts w:ascii="Century Gothic" w:hAnsi="Century Gothic" w:cs="Times New Roman"/>
          <w:sz w:val="20"/>
          <w:szCs w:val="20"/>
        </w:rPr>
      </w:pPr>
      <w:r w:rsidRPr="009A51B9">
        <w:rPr>
          <w:rFonts w:ascii="Century Gothic" w:hAnsi="Century Gothic" w:cs="Times New Roman"/>
          <w:sz w:val="20"/>
          <w:szCs w:val="20"/>
        </w:rPr>
        <w:t>District – district water</w:t>
      </w:r>
      <w:r w:rsidR="00BC2810" w:rsidRPr="009A51B9">
        <w:rPr>
          <w:rFonts w:ascii="Century Gothic" w:hAnsi="Century Gothic" w:cs="Times New Roman"/>
          <w:sz w:val="20"/>
          <w:szCs w:val="20"/>
        </w:rPr>
        <w:t>shed</w:t>
      </w:r>
      <w:r w:rsidRPr="009A51B9">
        <w:rPr>
          <w:rFonts w:ascii="Century Gothic" w:hAnsi="Century Gothic" w:cs="Times New Roman"/>
          <w:sz w:val="20"/>
          <w:szCs w:val="20"/>
        </w:rPr>
        <w:t xml:space="preserve"> management team (DWMT)</w:t>
      </w:r>
    </w:p>
    <w:p w14:paraId="12C52E4E" w14:textId="77777777" w:rsidR="002471AF" w:rsidRPr="009A51B9" w:rsidRDefault="002471AF" w:rsidP="009A51B9">
      <w:pPr>
        <w:pStyle w:val="ListParagraph"/>
        <w:numPr>
          <w:ilvl w:val="0"/>
          <w:numId w:val="117"/>
        </w:numPr>
        <w:rPr>
          <w:rFonts w:ascii="Century Gothic" w:hAnsi="Century Gothic" w:cs="Times New Roman"/>
          <w:sz w:val="20"/>
          <w:szCs w:val="20"/>
        </w:rPr>
      </w:pPr>
      <w:r w:rsidRPr="009A51B9">
        <w:rPr>
          <w:rFonts w:ascii="Century Gothic" w:hAnsi="Century Gothic" w:cs="Times New Roman"/>
          <w:sz w:val="20"/>
          <w:szCs w:val="20"/>
        </w:rPr>
        <w:t>Regional – technical coordination office (TCO)</w:t>
      </w:r>
    </w:p>
    <w:p w14:paraId="318E2A86" w14:textId="77777777" w:rsidR="002471AF" w:rsidRPr="009A51B9" w:rsidRDefault="002471AF" w:rsidP="009A51B9">
      <w:pPr>
        <w:pStyle w:val="ListParagraph"/>
        <w:numPr>
          <w:ilvl w:val="0"/>
          <w:numId w:val="117"/>
        </w:numPr>
        <w:rPr>
          <w:rFonts w:ascii="Century Gothic" w:hAnsi="Century Gothic" w:cs="Times New Roman"/>
          <w:sz w:val="20"/>
          <w:szCs w:val="20"/>
        </w:rPr>
      </w:pPr>
      <w:r w:rsidRPr="009A51B9">
        <w:rPr>
          <w:rFonts w:ascii="Century Gothic" w:hAnsi="Century Gothic" w:cs="Times New Roman"/>
          <w:sz w:val="20"/>
          <w:szCs w:val="20"/>
        </w:rPr>
        <w:t>National – project coordination unit (PCU)</w:t>
      </w:r>
    </w:p>
    <w:p w14:paraId="36021565" w14:textId="77777777" w:rsidR="002471AF" w:rsidRPr="009A51B9" w:rsidRDefault="002471AF" w:rsidP="009A51B9">
      <w:pPr>
        <w:spacing w:after="0" w:line="240" w:lineRule="auto"/>
        <w:rPr>
          <w:rFonts w:ascii="Century Gothic" w:hAnsi="Century Gothic"/>
          <w:sz w:val="20"/>
          <w:szCs w:val="20"/>
        </w:rPr>
      </w:pPr>
    </w:p>
    <w:p w14:paraId="08FB9ECF" w14:textId="09C64A6D" w:rsidR="002471AF" w:rsidRPr="009A51B9" w:rsidRDefault="002471AF" w:rsidP="009A51B9">
      <w:pPr>
        <w:spacing w:after="0" w:line="240" w:lineRule="auto"/>
        <w:rPr>
          <w:rFonts w:ascii="Century Gothic" w:eastAsia="TT9Fo00" w:hAnsi="Century Gothic"/>
          <w:sz w:val="20"/>
          <w:szCs w:val="20"/>
        </w:rPr>
      </w:pPr>
      <w:r w:rsidRPr="009A51B9">
        <w:rPr>
          <w:rFonts w:ascii="Century Gothic" w:hAnsi="Century Gothic"/>
          <w:sz w:val="20"/>
          <w:szCs w:val="20"/>
        </w:rPr>
        <w:t>Project staff at the local level maintain a grievance and conflict resolution log and report outcomes to the TCO and finally to the PCU if required.</w:t>
      </w:r>
      <w:r w:rsidRPr="009A51B9">
        <w:rPr>
          <w:rFonts w:ascii="Century Gothic" w:eastAsia="TT9Fo00" w:hAnsi="Century Gothic"/>
          <w:sz w:val="20"/>
          <w:szCs w:val="20"/>
        </w:rPr>
        <w:t xml:space="preserve"> The transparent nature of resolving grievances and active involvement of local structures i.e. CWMT and DWMT supported by the TCO at the regional level enabled the system to address grievances amicably. This proven mechanism would be followed to facilitate all grievances or complaints at any point during the various phases of the project. The redress of grievances will be </w:t>
      </w:r>
      <w:r w:rsidR="00E20B3E" w:rsidRPr="009A51B9">
        <w:rPr>
          <w:rFonts w:ascii="Century Gothic" w:eastAsia="TT9Fo00" w:hAnsi="Century Gothic"/>
          <w:sz w:val="20"/>
          <w:szCs w:val="20"/>
        </w:rPr>
        <w:t>decentralized</w:t>
      </w:r>
      <w:r w:rsidRPr="009A51B9">
        <w:rPr>
          <w:rFonts w:ascii="Century Gothic" w:eastAsia="TT9Fo00" w:hAnsi="Century Gothic"/>
          <w:sz w:val="20"/>
          <w:szCs w:val="20"/>
        </w:rPr>
        <w:t xml:space="preserve"> at the local/district levels where Grievance Redress Committees (GRCs) with community representatives will be formed to address any issues that may arise at any phase during the implementation of the project. Where a GRC cannot resolve any grievance at the local/district level, it would be escalated to the PCUs of the GLRSSMP who would coordinate with the relevant IAs/Agencies to find a solution to the complaint. The Communication Specialist will play a key role in coordinating the resolution of all grievances which will be logged for record-keeping and tracking purposes.  </w:t>
      </w:r>
    </w:p>
    <w:p w14:paraId="380819E1" w14:textId="2C4E7800" w:rsidR="002471AF" w:rsidRDefault="002471AF" w:rsidP="009A51B9">
      <w:pPr>
        <w:pStyle w:val="Normal102"/>
        <w:rPr>
          <w:rFonts w:ascii="Century Gothic" w:eastAsiaTheme="majorEastAsia" w:hAnsi="Century Gothic"/>
          <w:sz w:val="20"/>
          <w:szCs w:val="20"/>
        </w:rPr>
      </w:pPr>
      <w:bookmarkStart w:id="197" w:name="_Toc48577965"/>
      <w:bookmarkStart w:id="198" w:name="_Toc45909782"/>
      <w:bookmarkStart w:id="199" w:name="_Toc45870175"/>
      <w:bookmarkStart w:id="200" w:name="_Toc41743067"/>
    </w:p>
    <w:p w14:paraId="595E6686" w14:textId="15900A4F" w:rsidR="002F317C" w:rsidRDefault="002F317C" w:rsidP="009A51B9">
      <w:pPr>
        <w:pStyle w:val="Normal102"/>
        <w:rPr>
          <w:rFonts w:ascii="Century Gothic" w:eastAsiaTheme="majorEastAsia" w:hAnsi="Century Gothic"/>
          <w:sz w:val="20"/>
          <w:szCs w:val="20"/>
        </w:rPr>
      </w:pPr>
    </w:p>
    <w:p w14:paraId="51E83431" w14:textId="6814BD86" w:rsidR="002F317C" w:rsidRDefault="002F317C" w:rsidP="009A51B9">
      <w:pPr>
        <w:pStyle w:val="Normal102"/>
        <w:rPr>
          <w:rFonts w:ascii="Century Gothic" w:eastAsiaTheme="majorEastAsia" w:hAnsi="Century Gothic"/>
          <w:sz w:val="20"/>
          <w:szCs w:val="20"/>
        </w:rPr>
      </w:pPr>
    </w:p>
    <w:p w14:paraId="7EB7A30E" w14:textId="45B1BD36" w:rsidR="002F317C" w:rsidRDefault="002F317C" w:rsidP="009A51B9">
      <w:pPr>
        <w:pStyle w:val="Normal102"/>
        <w:rPr>
          <w:rFonts w:ascii="Century Gothic" w:eastAsiaTheme="majorEastAsia" w:hAnsi="Century Gothic"/>
          <w:sz w:val="20"/>
          <w:szCs w:val="20"/>
        </w:rPr>
      </w:pPr>
    </w:p>
    <w:p w14:paraId="4EB48FAA" w14:textId="4146868E" w:rsidR="002F317C" w:rsidRDefault="002F317C" w:rsidP="009A51B9">
      <w:pPr>
        <w:pStyle w:val="Normal102"/>
        <w:rPr>
          <w:rFonts w:ascii="Century Gothic" w:eastAsiaTheme="majorEastAsia" w:hAnsi="Century Gothic"/>
          <w:sz w:val="20"/>
          <w:szCs w:val="20"/>
        </w:rPr>
      </w:pPr>
    </w:p>
    <w:p w14:paraId="49A4D186" w14:textId="77777777" w:rsidR="002F317C" w:rsidRPr="009A51B9" w:rsidRDefault="002F317C" w:rsidP="009A51B9">
      <w:pPr>
        <w:pStyle w:val="Normal102"/>
        <w:rPr>
          <w:rFonts w:ascii="Century Gothic" w:eastAsiaTheme="majorEastAsia" w:hAnsi="Century Gothic"/>
          <w:sz w:val="20"/>
          <w:szCs w:val="20"/>
        </w:rPr>
      </w:pPr>
    </w:p>
    <w:p w14:paraId="29D5ACCC" w14:textId="3C89556D" w:rsidR="002471AF" w:rsidRPr="009A51B9" w:rsidRDefault="0002320C" w:rsidP="009A51B9">
      <w:pPr>
        <w:pStyle w:val="Caption"/>
        <w:rPr>
          <w:rFonts w:ascii="Century Gothic" w:hAnsi="Century Gothic" w:cs="Times New Roman"/>
          <w:sz w:val="16"/>
          <w:szCs w:val="16"/>
        </w:rPr>
      </w:pPr>
      <w:bookmarkStart w:id="201" w:name="_Toc52531972"/>
      <w:bookmarkStart w:id="202" w:name="_Toc66083218"/>
      <w:r w:rsidRPr="009A51B9">
        <w:rPr>
          <w:rFonts w:ascii="Century Gothic" w:hAnsi="Century Gothic" w:cs="Times New Roman"/>
          <w:sz w:val="16"/>
          <w:szCs w:val="16"/>
        </w:rPr>
        <w:lastRenderedPageBreak/>
        <w:t xml:space="preserve">Table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Table \* ARABIC </w:instrText>
      </w:r>
      <w:r w:rsidRPr="009A51B9">
        <w:rPr>
          <w:rFonts w:ascii="Century Gothic" w:hAnsi="Century Gothic" w:cs="Times New Roman"/>
          <w:sz w:val="16"/>
          <w:szCs w:val="16"/>
        </w:rPr>
        <w:fldChar w:fldCharType="separate"/>
      </w:r>
      <w:r w:rsidR="00327967" w:rsidRPr="009A51B9">
        <w:rPr>
          <w:rFonts w:ascii="Century Gothic" w:hAnsi="Century Gothic" w:cs="Times New Roman"/>
          <w:noProof/>
          <w:sz w:val="16"/>
          <w:szCs w:val="16"/>
        </w:rPr>
        <w:t>5</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w:t>
      </w:r>
      <w:r w:rsidR="006A4799" w:rsidRPr="009A51B9">
        <w:rPr>
          <w:rFonts w:ascii="Century Gothic" w:hAnsi="Century Gothic" w:cs="Times New Roman"/>
          <w:sz w:val="16"/>
          <w:szCs w:val="16"/>
        </w:rPr>
        <w:t>Grievance Redress Roles</w:t>
      </w:r>
      <w:bookmarkEnd w:id="197"/>
      <w:bookmarkEnd w:id="198"/>
      <w:bookmarkEnd w:id="199"/>
      <w:bookmarkEnd w:id="200"/>
      <w:bookmarkEnd w:id="201"/>
      <w:bookmarkEnd w:id="202"/>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65"/>
        <w:gridCol w:w="2940"/>
        <w:gridCol w:w="4621"/>
      </w:tblGrid>
      <w:tr w:rsidR="002471AF" w:rsidRPr="009A51B9" w14:paraId="606CAD27" w14:textId="77777777" w:rsidTr="000748CB">
        <w:tc>
          <w:tcPr>
            <w:tcW w:w="1303" w:type="dxa"/>
            <w:shd w:val="clear" w:color="auto" w:fill="000000" w:themeFill="text1"/>
            <w:hideMark/>
          </w:tcPr>
          <w:p w14:paraId="0552E2B5" w14:textId="77777777" w:rsidR="002471AF" w:rsidRPr="009A51B9" w:rsidRDefault="002471AF" w:rsidP="009A51B9">
            <w:pPr>
              <w:rPr>
                <w:rFonts w:ascii="Century Gothic" w:hAnsi="Century Gothic"/>
                <w:b/>
                <w:bCs/>
                <w:color w:val="FFFFFF" w:themeColor="background1"/>
              </w:rPr>
            </w:pPr>
            <w:r w:rsidRPr="009A51B9">
              <w:rPr>
                <w:rFonts w:ascii="Century Gothic" w:hAnsi="Century Gothic"/>
                <w:b/>
                <w:bCs/>
                <w:color w:val="FFFFFF" w:themeColor="background1"/>
              </w:rPr>
              <w:t>Level</w:t>
            </w:r>
          </w:p>
        </w:tc>
        <w:tc>
          <w:tcPr>
            <w:tcW w:w="2976" w:type="dxa"/>
            <w:shd w:val="clear" w:color="auto" w:fill="000000" w:themeFill="text1"/>
            <w:hideMark/>
          </w:tcPr>
          <w:p w14:paraId="57CFF000" w14:textId="77777777" w:rsidR="002471AF" w:rsidRPr="009A51B9" w:rsidRDefault="002471AF" w:rsidP="009A51B9">
            <w:pPr>
              <w:rPr>
                <w:rFonts w:ascii="Century Gothic" w:hAnsi="Century Gothic"/>
                <w:b/>
                <w:bCs/>
                <w:color w:val="FFFFFF" w:themeColor="background1"/>
              </w:rPr>
            </w:pPr>
            <w:r w:rsidRPr="009A51B9">
              <w:rPr>
                <w:rFonts w:ascii="Century Gothic" w:hAnsi="Century Gothic"/>
                <w:b/>
                <w:bCs/>
                <w:color w:val="FFFFFF" w:themeColor="background1"/>
              </w:rPr>
              <w:t>Agency/Individual</w:t>
            </w:r>
          </w:p>
        </w:tc>
        <w:tc>
          <w:tcPr>
            <w:tcW w:w="4711" w:type="dxa"/>
            <w:shd w:val="clear" w:color="auto" w:fill="000000" w:themeFill="text1"/>
            <w:hideMark/>
          </w:tcPr>
          <w:p w14:paraId="5F371D52" w14:textId="77777777" w:rsidR="002471AF" w:rsidRPr="009A51B9" w:rsidRDefault="002471AF" w:rsidP="009A51B9">
            <w:pPr>
              <w:rPr>
                <w:rFonts w:ascii="Century Gothic" w:hAnsi="Century Gothic"/>
                <w:b/>
                <w:bCs/>
                <w:color w:val="FFFFFF" w:themeColor="background1"/>
              </w:rPr>
            </w:pPr>
            <w:r w:rsidRPr="009A51B9">
              <w:rPr>
                <w:rFonts w:ascii="Century Gothic" w:hAnsi="Century Gothic"/>
                <w:b/>
                <w:bCs/>
                <w:color w:val="FFFFFF" w:themeColor="background1"/>
              </w:rPr>
              <w:t>Grievance Redress Role</w:t>
            </w:r>
          </w:p>
        </w:tc>
      </w:tr>
      <w:tr w:rsidR="002471AF" w:rsidRPr="009A51B9" w14:paraId="3A181ABB" w14:textId="77777777" w:rsidTr="000748CB">
        <w:tc>
          <w:tcPr>
            <w:tcW w:w="1303" w:type="dxa"/>
            <w:tcBorders>
              <w:bottom w:val="single" w:sz="4" w:space="0" w:color="auto"/>
            </w:tcBorders>
            <w:hideMark/>
          </w:tcPr>
          <w:p w14:paraId="443B8D41" w14:textId="77777777" w:rsidR="002471AF" w:rsidRPr="009A51B9" w:rsidRDefault="002471AF" w:rsidP="009A51B9">
            <w:pPr>
              <w:rPr>
                <w:rFonts w:ascii="Century Gothic" w:hAnsi="Century Gothic"/>
              </w:rPr>
            </w:pPr>
            <w:r w:rsidRPr="009A51B9">
              <w:rPr>
                <w:rFonts w:ascii="Century Gothic" w:hAnsi="Century Gothic"/>
              </w:rPr>
              <w:t>National</w:t>
            </w:r>
          </w:p>
        </w:tc>
        <w:tc>
          <w:tcPr>
            <w:tcW w:w="2976" w:type="dxa"/>
            <w:tcBorders>
              <w:bottom w:val="single" w:sz="4" w:space="0" w:color="auto"/>
            </w:tcBorders>
            <w:hideMark/>
          </w:tcPr>
          <w:p w14:paraId="3BA6D985" w14:textId="77777777" w:rsidR="002471AF" w:rsidRPr="009A51B9" w:rsidRDefault="002471AF" w:rsidP="009A51B9">
            <w:pPr>
              <w:rPr>
                <w:rFonts w:ascii="Century Gothic" w:hAnsi="Century Gothic"/>
              </w:rPr>
            </w:pPr>
            <w:r w:rsidRPr="009A51B9">
              <w:rPr>
                <w:rFonts w:ascii="Century Gothic" w:hAnsi="Century Gothic"/>
              </w:rPr>
              <w:t>PCUs</w:t>
            </w:r>
          </w:p>
        </w:tc>
        <w:tc>
          <w:tcPr>
            <w:tcW w:w="4711" w:type="dxa"/>
            <w:tcBorders>
              <w:bottom w:val="single" w:sz="4" w:space="0" w:color="auto"/>
            </w:tcBorders>
            <w:hideMark/>
          </w:tcPr>
          <w:p w14:paraId="0AF3942B" w14:textId="77777777" w:rsidR="002471AF" w:rsidRPr="009A51B9" w:rsidRDefault="002471AF" w:rsidP="009A51B9">
            <w:pPr>
              <w:numPr>
                <w:ilvl w:val="0"/>
                <w:numId w:val="118"/>
              </w:numPr>
              <w:rPr>
                <w:rFonts w:ascii="Century Gothic" w:hAnsi="Century Gothic"/>
              </w:rPr>
            </w:pPr>
            <w:r w:rsidRPr="009A51B9">
              <w:rPr>
                <w:rFonts w:ascii="Century Gothic" w:hAnsi="Century Gothic"/>
              </w:rPr>
              <w:t xml:space="preserve">Establish GRMs via circulars and memoranda </w:t>
            </w:r>
          </w:p>
          <w:p w14:paraId="3D87E8B9" w14:textId="77777777" w:rsidR="002471AF" w:rsidRPr="009A51B9" w:rsidRDefault="002471AF" w:rsidP="009A51B9">
            <w:pPr>
              <w:numPr>
                <w:ilvl w:val="0"/>
                <w:numId w:val="118"/>
              </w:numPr>
              <w:rPr>
                <w:rFonts w:ascii="Century Gothic" w:hAnsi="Century Gothic"/>
              </w:rPr>
            </w:pPr>
            <w:r w:rsidRPr="009A51B9">
              <w:rPr>
                <w:rFonts w:ascii="Century Gothic" w:hAnsi="Century Gothic"/>
              </w:rPr>
              <w:t>Provide operational guidelines for GRMs, e.g., ceilings on compensation</w:t>
            </w:r>
          </w:p>
          <w:p w14:paraId="21F7D667" w14:textId="77777777" w:rsidR="002471AF" w:rsidRPr="009A51B9" w:rsidRDefault="002471AF" w:rsidP="009A51B9">
            <w:pPr>
              <w:numPr>
                <w:ilvl w:val="0"/>
                <w:numId w:val="118"/>
              </w:numPr>
              <w:rPr>
                <w:rFonts w:ascii="Century Gothic" w:hAnsi="Century Gothic"/>
              </w:rPr>
            </w:pPr>
            <w:r w:rsidRPr="009A51B9">
              <w:rPr>
                <w:rFonts w:ascii="Century Gothic" w:hAnsi="Century Gothic"/>
              </w:rPr>
              <w:t xml:space="preserve">Provide necessary funds and staff to facilitate GRM operations </w:t>
            </w:r>
          </w:p>
          <w:p w14:paraId="3BE8F50D" w14:textId="77777777" w:rsidR="002471AF" w:rsidRPr="009A51B9" w:rsidRDefault="002471AF" w:rsidP="009A51B9">
            <w:pPr>
              <w:numPr>
                <w:ilvl w:val="0"/>
                <w:numId w:val="118"/>
              </w:numPr>
              <w:rPr>
                <w:rFonts w:ascii="Century Gothic" w:hAnsi="Century Gothic"/>
              </w:rPr>
            </w:pPr>
            <w:r w:rsidRPr="009A51B9">
              <w:rPr>
                <w:rFonts w:ascii="Century Gothic" w:hAnsi="Century Gothic"/>
              </w:rPr>
              <w:t>Maintain databases on the status of grievance handling by different GRMs</w:t>
            </w:r>
          </w:p>
          <w:p w14:paraId="730DC012" w14:textId="77777777" w:rsidR="002471AF" w:rsidRPr="009A51B9" w:rsidRDefault="002471AF" w:rsidP="009A51B9">
            <w:pPr>
              <w:numPr>
                <w:ilvl w:val="0"/>
                <w:numId w:val="118"/>
              </w:numPr>
              <w:rPr>
                <w:rFonts w:ascii="Century Gothic" w:hAnsi="Century Gothic"/>
              </w:rPr>
            </w:pPr>
            <w:r w:rsidRPr="009A51B9">
              <w:rPr>
                <w:rFonts w:ascii="Century Gothic" w:hAnsi="Century Gothic"/>
              </w:rPr>
              <w:t xml:space="preserve">Participate in GRMs Monitoring grievance-handling processes by GRCs </w:t>
            </w:r>
          </w:p>
          <w:p w14:paraId="718E7643" w14:textId="77777777" w:rsidR="002471AF" w:rsidRPr="009A51B9" w:rsidRDefault="002471AF" w:rsidP="009A51B9">
            <w:pPr>
              <w:numPr>
                <w:ilvl w:val="0"/>
                <w:numId w:val="118"/>
              </w:numPr>
              <w:rPr>
                <w:rFonts w:ascii="Century Gothic" w:hAnsi="Century Gothic"/>
              </w:rPr>
            </w:pPr>
            <w:r w:rsidRPr="009A51B9">
              <w:rPr>
                <w:rFonts w:ascii="Century Gothic" w:hAnsi="Century Gothic"/>
              </w:rPr>
              <w:t>Coordinate the functions of GRCs</w:t>
            </w:r>
          </w:p>
          <w:p w14:paraId="015BCEC5" w14:textId="77777777" w:rsidR="002471AF" w:rsidRPr="009A51B9" w:rsidRDefault="002471AF" w:rsidP="009A51B9">
            <w:pPr>
              <w:numPr>
                <w:ilvl w:val="0"/>
                <w:numId w:val="118"/>
              </w:numPr>
              <w:rPr>
                <w:rFonts w:ascii="Century Gothic" w:hAnsi="Century Gothic"/>
              </w:rPr>
            </w:pPr>
            <w:r w:rsidRPr="009A51B9">
              <w:rPr>
                <w:rFonts w:ascii="Century Gothic" w:hAnsi="Century Gothic"/>
              </w:rPr>
              <w:t xml:space="preserve">Provide capacity-building training to GRC members </w:t>
            </w:r>
          </w:p>
        </w:tc>
      </w:tr>
      <w:tr w:rsidR="002471AF" w:rsidRPr="009A51B9" w14:paraId="6C14AA9D" w14:textId="77777777" w:rsidTr="000748CB">
        <w:tc>
          <w:tcPr>
            <w:tcW w:w="1303" w:type="dxa"/>
            <w:tcBorders>
              <w:top w:val="single" w:sz="4" w:space="0" w:color="auto"/>
              <w:bottom w:val="single" w:sz="4" w:space="0" w:color="auto"/>
            </w:tcBorders>
            <w:hideMark/>
          </w:tcPr>
          <w:p w14:paraId="49C6567E" w14:textId="77777777" w:rsidR="002471AF" w:rsidRPr="009A51B9" w:rsidRDefault="002471AF" w:rsidP="009A51B9">
            <w:pPr>
              <w:rPr>
                <w:rFonts w:ascii="Century Gothic" w:hAnsi="Century Gothic"/>
              </w:rPr>
            </w:pPr>
            <w:r w:rsidRPr="009A51B9">
              <w:rPr>
                <w:rFonts w:ascii="Century Gothic" w:hAnsi="Century Gothic"/>
              </w:rPr>
              <w:t>Local/District</w:t>
            </w:r>
          </w:p>
        </w:tc>
        <w:tc>
          <w:tcPr>
            <w:tcW w:w="2976" w:type="dxa"/>
            <w:tcBorders>
              <w:top w:val="single" w:sz="4" w:space="0" w:color="auto"/>
              <w:bottom w:val="single" w:sz="4" w:space="0" w:color="auto"/>
            </w:tcBorders>
            <w:hideMark/>
          </w:tcPr>
          <w:p w14:paraId="58F10DEB" w14:textId="77777777" w:rsidR="002471AF" w:rsidRPr="009A51B9" w:rsidRDefault="002471AF" w:rsidP="009A51B9">
            <w:pPr>
              <w:rPr>
                <w:rFonts w:ascii="Century Gothic" w:hAnsi="Century Gothic"/>
              </w:rPr>
            </w:pPr>
            <w:r w:rsidRPr="009A51B9">
              <w:rPr>
                <w:rFonts w:ascii="Century Gothic" w:hAnsi="Century Gothic"/>
              </w:rPr>
              <w:t>Grievance Redress Committees</w:t>
            </w:r>
          </w:p>
        </w:tc>
        <w:tc>
          <w:tcPr>
            <w:tcW w:w="4711" w:type="dxa"/>
            <w:tcBorders>
              <w:top w:val="single" w:sz="4" w:space="0" w:color="auto"/>
              <w:bottom w:val="single" w:sz="4" w:space="0" w:color="auto"/>
            </w:tcBorders>
            <w:hideMark/>
          </w:tcPr>
          <w:p w14:paraId="32AFCAA9" w14:textId="77777777" w:rsidR="002471AF" w:rsidRPr="009A51B9" w:rsidRDefault="002471AF" w:rsidP="009A51B9">
            <w:pPr>
              <w:numPr>
                <w:ilvl w:val="0"/>
                <w:numId w:val="118"/>
              </w:numPr>
              <w:rPr>
                <w:rFonts w:ascii="Century Gothic" w:hAnsi="Century Gothic"/>
              </w:rPr>
            </w:pPr>
            <w:r w:rsidRPr="009A51B9">
              <w:rPr>
                <w:rFonts w:ascii="Century Gothic" w:hAnsi="Century Gothic"/>
              </w:rPr>
              <w:t>Maintaining a list of those who are directly or indirectly affected by construction, operations, and maintenance work</w:t>
            </w:r>
          </w:p>
          <w:p w14:paraId="1CFE8A84" w14:textId="77777777" w:rsidR="002471AF" w:rsidRPr="009A51B9" w:rsidRDefault="002471AF" w:rsidP="009A51B9">
            <w:pPr>
              <w:numPr>
                <w:ilvl w:val="0"/>
                <w:numId w:val="118"/>
              </w:numPr>
              <w:rPr>
                <w:rFonts w:ascii="Century Gothic" w:hAnsi="Century Gothic"/>
              </w:rPr>
            </w:pPr>
            <w:r w:rsidRPr="009A51B9">
              <w:rPr>
                <w:rFonts w:ascii="Century Gothic" w:hAnsi="Century Gothic"/>
              </w:rPr>
              <w:t xml:space="preserve">Addressing grievances excluding issues </w:t>
            </w:r>
          </w:p>
        </w:tc>
      </w:tr>
    </w:tbl>
    <w:p w14:paraId="55B92B26" w14:textId="77777777" w:rsidR="002471AF" w:rsidRPr="009A51B9" w:rsidRDefault="002471AF" w:rsidP="009A51B9">
      <w:pPr>
        <w:spacing w:after="0" w:line="240" w:lineRule="auto"/>
        <w:rPr>
          <w:rFonts w:ascii="Century Gothic" w:hAnsi="Century Gothic"/>
          <w:sz w:val="20"/>
          <w:szCs w:val="20"/>
        </w:rPr>
      </w:pPr>
    </w:p>
    <w:p w14:paraId="4863DC19" w14:textId="275BBD3B" w:rsidR="002471AF" w:rsidRPr="00E65292" w:rsidRDefault="00185845" w:rsidP="009A51B9">
      <w:pPr>
        <w:pStyle w:val="Heading3"/>
        <w:spacing w:before="0" w:line="240" w:lineRule="auto"/>
        <w:rPr>
          <w:rFonts w:ascii="Century Gothic" w:hAnsi="Century Gothic"/>
          <w:b/>
          <w:bCs/>
          <w:color w:val="000000" w:themeColor="text1"/>
          <w:sz w:val="20"/>
          <w:szCs w:val="20"/>
        </w:rPr>
      </w:pPr>
      <w:bookmarkStart w:id="203" w:name="_Toc48577966"/>
      <w:bookmarkStart w:id="204" w:name="_Toc39771195"/>
      <w:bookmarkStart w:id="205" w:name="_Toc52512600"/>
      <w:bookmarkStart w:id="206" w:name="_Toc54882570"/>
      <w:bookmarkStart w:id="207" w:name="_Toc66087521"/>
      <w:r w:rsidRPr="00E65292">
        <w:rPr>
          <w:rFonts w:ascii="Century Gothic" w:hAnsi="Century Gothic"/>
          <w:b/>
          <w:bCs/>
          <w:color w:val="000000" w:themeColor="text1"/>
          <w:sz w:val="20"/>
          <w:szCs w:val="20"/>
        </w:rPr>
        <w:t>5</w:t>
      </w:r>
      <w:r w:rsidR="00C61E1B" w:rsidRPr="00E65292">
        <w:rPr>
          <w:rFonts w:ascii="Century Gothic" w:hAnsi="Century Gothic"/>
          <w:b/>
          <w:bCs/>
          <w:color w:val="000000" w:themeColor="text1"/>
          <w:sz w:val="20"/>
          <w:szCs w:val="20"/>
        </w:rPr>
        <w:t>.</w:t>
      </w:r>
      <w:r w:rsidR="00E65292" w:rsidRPr="00E65292">
        <w:rPr>
          <w:rFonts w:ascii="Century Gothic" w:hAnsi="Century Gothic"/>
          <w:b/>
          <w:bCs/>
          <w:color w:val="000000" w:themeColor="text1"/>
          <w:sz w:val="20"/>
          <w:szCs w:val="20"/>
        </w:rPr>
        <w:t>7</w:t>
      </w:r>
      <w:r w:rsidR="002471AF" w:rsidRPr="00E65292">
        <w:rPr>
          <w:rFonts w:ascii="Century Gothic" w:hAnsi="Century Gothic"/>
          <w:b/>
          <w:bCs/>
          <w:color w:val="000000" w:themeColor="text1"/>
          <w:sz w:val="20"/>
          <w:szCs w:val="20"/>
        </w:rPr>
        <w:t>.2</w:t>
      </w:r>
      <w:r w:rsidR="000E37FE">
        <w:rPr>
          <w:rFonts w:ascii="Century Gothic" w:hAnsi="Century Gothic"/>
          <w:b/>
          <w:bCs/>
          <w:color w:val="000000" w:themeColor="text1"/>
          <w:sz w:val="20"/>
          <w:szCs w:val="20"/>
        </w:rPr>
        <w:tab/>
      </w:r>
      <w:r w:rsidR="002471AF" w:rsidRPr="00E65292">
        <w:rPr>
          <w:rFonts w:ascii="Century Gothic" w:hAnsi="Century Gothic"/>
          <w:b/>
          <w:bCs/>
          <w:color w:val="000000" w:themeColor="text1"/>
          <w:sz w:val="20"/>
          <w:szCs w:val="20"/>
        </w:rPr>
        <w:t>Grievance Resolution Procedure</w:t>
      </w:r>
      <w:bookmarkEnd w:id="203"/>
      <w:bookmarkEnd w:id="204"/>
      <w:bookmarkEnd w:id="205"/>
      <w:bookmarkEnd w:id="206"/>
      <w:bookmarkEnd w:id="207"/>
    </w:p>
    <w:p w14:paraId="39FF85AC" w14:textId="6207488D" w:rsidR="002471AF" w:rsidRPr="009A51B9" w:rsidRDefault="002471AF" w:rsidP="009A51B9">
      <w:pPr>
        <w:spacing w:after="0" w:line="240" w:lineRule="auto"/>
        <w:rPr>
          <w:rFonts w:ascii="Century Gothic" w:hAnsi="Century Gothic"/>
          <w:sz w:val="20"/>
          <w:szCs w:val="20"/>
        </w:rPr>
      </w:pPr>
      <w:r w:rsidRPr="009A51B9">
        <w:rPr>
          <w:rFonts w:ascii="Century Gothic" w:hAnsi="Century Gothic"/>
          <w:sz w:val="20"/>
          <w:szCs w:val="20"/>
        </w:rPr>
        <w:t xml:space="preserve">Information about the GM will be publicized as part of the initial </w:t>
      </w:r>
      <w:proofErr w:type="spellStart"/>
      <w:r w:rsidRPr="009A51B9">
        <w:rPr>
          <w:rFonts w:ascii="Century Gothic" w:hAnsi="Century Gothic"/>
          <w:sz w:val="20"/>
          <w:szCs w:val="20"/>
        </w:rPr>
        <w:t>programme</w:t>
      </w:r>
      <w:proofErr w:type="spellEnd"/>
      <w:r w:rsidRPr="009A51B9">
        <w:rPr>
          <w:rFonts w:ascii="Century Gothic" w:hAnsi="Century Gothic"/>
          <w:sz w:val="20"/>
          <w:szCs w:val="20"/>
        </w:rPr>
        <w:t xml:space="preserve"> consultations and disclosure in all the participating agencies. Brochures will be distributed during consultations and public meetings, and posters will be displayed in public places such as in government offices, project implementation unit offices, notice boards available to strategic stakeholders, etc. Information about the GRM will also be posted online </w:t>
      </w:r>
      <w:r w:rsidR="001E5F34" w:rsidRPr="009A51B9">
        <w:rPr>
          <w:rFonts w:ascii="Century Gothic" w:hAnsi="Century Gothic"/>
          <w:sz w:val="20"/>
          <w:szCs w:val="20"/>
        </w:rPr>
        <w:t>on the websites of implementing agencies</w:t>
      </w:r>
      <w:r w:rsidRPr="009A51B9">
        <w:rPr>
          <w:rFonts w:ascii="Century Gothic" w:hAnsi="Century Gothic"/>
          <w:sz w:val="20"/>
          <w:szCs w:val="20"/>
        </w:rPr>
        <w:t xml:space="preserve">. The overall grievance resolution framework will include six steps described below. The six steps demonstrate a typical grievances resolution process. </w:t>
      </w:r>
    </w:p>
    <w:p w14:paraId="3529FB50" w14:textId="77777777" w:rsidR="000748CB" w:rsidRPr="009A51B9" w:rsidRDefault="000748CB" w:rsidP="009A51B9">
      <w:pPr>
        <w:spacing w:after="0" w:line="240" w:lineRule="auto"/>
        <w:rPr>
          <w:rFonts w:ascii="Century Gothic" w:hAnsi="Century Gothic"/>
          <w:sz w:val="20"/>
          <w:szCs w:val="20"/>
        </w:rPr>
      </w:pPr>
    </w:p>
    <w:p w14:paraId="1B6A4914" w14:textId="77777777" w:rsidR="002471AF" w:rsidRPr="00E65292" w:rsidRDefault="002471AF" w:rsidP="009A51B9">
      <w:pPr>
        <w:autoSpaceDE w:val="0"/>
        <w:autoSpaceDN w:val="0"/>
        <w:adjustRightInd w:val="0"/>
        <w:spacing w:after="0" w:line="240" w:lineRule="auto"/>
        <w:rPr>
          <w:rFonts w:ascii="Century Gothic" w:eastAsiaTheme="minorHAnsi" w:hAnsi="Century Gothic"/>
          <w:b/>
          <w:bCs/>
          <w:color w:val="000000" w:themeColor="text1"/>
          <w:sz w:val="20"/>
          <w:szCs w:val="20"/>
        </w:rPr>
      </w:pPr>
      <w:r w:rsidRPr="00E65292">
        <w:rPr>
          <w:rFonts w:ascii="Century Gothic" w:eastAsiaTheme="minorHAnsi" w:hAnsi="Century Gothic"/>
          <w:b/>
          <w:bCs/>
          <w:color w:val="000000" w:themeColor="text1"/>
          <w:sz w:val="20"/>
          <w:szCs w:val="20"/>
        </w:rPr>
        <w:t>Step 1: Reception and Registration</w:t>
      </w:r>
    </w:p>
    <w:p w14:paraId="5782563C" w14:textId="4963BCCF" w:rsidR="002471AF" w:rsidRPr="009A51B9" w:rsidRDefault="002471AF" w:rsidP="009A51B9">
      <w:pPr>
        <w:autoSpaceDE w:val="0"/>
        <w:autoSpaceDN w:val="0"/>
        <w:adjustRightInd w:val="0"/>
        <w:spacing w:after="0" w:line="240" w:lineRule="auto"/>
        <w:rPr>
          <w:rFonts w:ascii="Century Gothic" w:eastAsia="TT9Fo00" w:hAnsi="Century Gothic"/>
          <w:sz w:val="20"/>
          <w:szCs w:val="20"/>
        </w:rPr>
      </w:pPr>
      <w:r w:rsidRPr="009A51B9">
        <w:rPr>
          <w:rFonts w:ascii="Century Gothic" w:eastAsia="TT9Fo00" w:hAnsi="Century Gothic"/>
          <w:sz w:val="20"/>
          <w:szCs w:val="20"/>
        </w:rPr>
        <w:t xml:space="preserve">A formal grievance can be lodged at PCU offices in Accra or any district office of the IAs with trained dedicated staff to receive complaints for resolution. Grievances may be lodged by a variety of different means, including direct reporting in person to the project office/district office of the IA; at suggestion boxes; by posting in suggestions, by phone calls to IAs, WhatsApp, by mail or on the web. Due to the outbreak of COVID-19, </w:t>
      </w:r>
      <w:r w:rsidRPr="009A51B9">
        <w:rPr>
          <w:rFonts w:ascii="Century Gothic" w:hAnsi="Century Gothic"/>
          <w:sz w:val="20"/>
          <w:szCs w:val="20"/>
        </w:rPr>
        <w:t>a toll-free number/dedicated phone number</w:t>
      </w:r>
      <w:r w:rsidRPr="009A51B9">
        <w:rPr>
          <w:rFonts w:ascii="Century Gothic" w:eastAsia="TT9Fo00" w:hAnsi="Century Gothic"/>
          <w:sz w:val="20"/>
          <w:szCs w:val="20"/>
        </w:rPr>
        <w:t xml:space="preserve"> will be promoted through posters for lodging formal complaints or grievances. Stakeholders </w:t>
      </w:r>
      <w:r w:rsidRPr="009A51B9">
        <w:rPr>
          <w:rFonts w:ascii="Century Gothic" w:hAnsi="Century Gothic"/>
          <w:sz w:val="20"/>
          <w:szCs w:val="20"/>
        </w:rPr>
        <w:t>will be required to report instances of gender-based discrimination, sexual harassment, and sexual violence either directly or through email or phone calls</w:t>
      </w:r>
      <w:r w:rsidRPr="009A51B9">
        <w:rPr>
          <w:rFonts w:ascii="Century Gothic" w:eastAsia="TT9Fo00" w:hAnsi="Century Gothic"/>
          <w:sz w:val="20"/>
          <w:szCs w:val="20"/>
        </w:rPr>
        <w:t xml:space="preserve">. The PCUs will </w:t>
      </w:r>
      <w:r w:rsidRPr="009A51B9">
        <w:rPr>
          <w:rFonts w:ascii="Century Gothic" w:hAnsi="Century Gothic"/>
          <w:sz w:val="20"/>
          <w:szCs w:val="20"/>
        </w:rPr>
        <w:t>accept any complaint submitted anonymously and any complaint from individuals who identify themselves initially but request anonymity during the investigation and adjudication process. Although it is inherently difficult to investigate anonymous complaints, investigations of such complaints will be as thorough as is practicable and will be appropriate to the allegations.</w:t>
      </w:r>
      <w:r w:rsidRPr="009A51B9">
        <w:rPr>
          <w:rFonts w:ascii="Century Gothic" w:eastAsia="TT9Fo00" w:hAnsi="Century Gothic"/>
          <w:sz w:val="20"/>
          <w:szCs w:val="20"/>
        </w:rPr>
        <w:t xml:space="preserve"> All Project staff will be trained to pass all submissions that could be considered to form a grievance directly to the Communication Specialist/Project Liaison Officer as soon as possible after they are received. The complaints will be recorded on the complaint form in case the complainant did not fill the form (see Annex </w:t>
      </w:r>
      <w:r w:rsidR="00743F6F" w:rsidRPr="009A51B9">
        <w:rPr>
          <w:rFonts w:ascii="Century Gothic" w:eastAsia="TT9Fo00" w:hAnsi="Century Gothic"/>
          <w:sz w:val="20"/>
          <w:szCs w:val="20"/>
        </w:rPr>
        <w:t>1</w:t>
      </w:r>
      <w:r w:rsidR="007908F9" w:rsidRPr="009A51B9">
        <w:rPr>
          <w:rFonts w:ascii="Century Gothic" w:eastAsia="TT9Fo00" w:hAnsi="Century Gothic"/>
          <w:sz w:val="20"/>
          <w:szCs w:val="20"/>
        </w:rPr>
        <w:t>2)</w:t>
      </w:r>
    </w:p>
    <w:p w14:paraId="3E33310F" w14:textId="77777777" w:rsidR="002471AF" w:rsidRPr="009A51B9" w:rsidRDefault="002471AF" w:rsidP="009A51B9">
      <w:pPr>
        <w:autoSpaceDE w:val="0"/>
        <w:autoSpaceDN w:val="0"/>
        <w:adjustRightInd w:val="0"/>
        <w:spacing w:after="0" w:line="240" w:lineRule="auto"/>
        <w:rPr>
          <w:rFonts w:ascii="Century Gothic" w:eastAsia="TT9Fo00" w:hAnsi="Century Gothic"/>
          <w:sz w:val="20"/>
          <w:szCs w:val="20"/>
        </w:rPr>
      </w:pPr>
    </w:p>
    <w:p w14:paraId="4CEDF08E" w14:textId="14221376" w:rsidR="002471AF" w:rsidRPr="009A51B9" w:rsidRDefault="002471AF" w:rsidP="009A51B9">
      <w:pPr>
        <w:autoSpaceDE w:val="0"/>
        <w:autoSpaceDN w:val="0"/>
        <w:adjustRightInd w:val="0"/>
        <w:spacing w:after="0" w:line="240" w:lineRule="auto"/>
        <w:rPr>
          <w:rFonts w:ascii="Century Gothic" w:eastAsia="TT9Fo00" w:hAnsi="Century Gothic"/>
          <w:sz w:val="20"/>
          <w:szCs w:val="20"/>
        </w:rPr>
      </w:pPr>
      <w:r w:rsidRPr="009A51B9">
        <w:rPr>
          <w:rFonts w:ascii="Century Gothic" w:eastAsia="TT9Fo00" w:hAnsi="Century Gothic"/>
          <w:sz w:val="20"/>
          <w:szCs w:val="20"/>
        </w:rPr>
        <w:t xml:space="preserve">Details of the person lodging the grievance and information regarding the grievance will be recorded in the register (See Annex </w:t>
      </w:r>
      <w:r w:rsidR="00743F6F" w:rsidRPr="009A51B9">
        <w:rPr>
          <w:rFonts w:ascii="Century Gothic" w:eastAsia="TT9Fo00" w:hAnsi="Century Gothic"/>
          <w:sz w:val="20"/>
          <w:szCs w:val="20"/>
        </w:rPr>
        <w:t>1</w:t>
      </w:r>
      <w:r w:rsidR="007908F9" w:rsidRPr="009A51B9">
        <w:rPr>
          <w:rFonts w:ascii="Century Gothic" w:eastAsia="TT9Fo00" w:hAnsi="Century Gothic"/>
          <w:sz w:val="20"/>
          <w:szCs w:val="20"/>
        </w:rPr>
        <w:t>3</w:t>
      </w:r>
      <w:r w:rsidRPr="009A51B9">
        <w:rPr>
          <w:rFonts w:ascii="Century Gothic" w:eastAsia="TT9Fo00" w:hAnsi="Century Gothic"/>
          <w:sz w:val="20"/>
          <w:szCs w:val="20"/>
        </w:rPr>
        <w:t xml:space="preserve">). All grievances will be recorded by the Communication Specialist or Environmental and Social Specialist, who will ensure the grievance is captured in a </w:t>
      </w:r>
      <w:r w:rsidR="00FC25A0" w:rsidRPr="009A51B9">
        <w:rPr>
          <w:rFonts w:ascii="Century Gothic" w:eastAsia="TT9Fo00" w:hAnsi="Century Gothic"/>
          <w:sz w:val="20"/>
          <w:szCs w:val="20"/>
        </w:rPr>
        <w:t>centralized</w:t>
      </w:r>
      <w:r w:rsidRPr="009A51B9">
        <w:rPr>
          <w:rFonts w:ascii="Century Gothic" w:eastAsia="TT9Fo00" w:hAnsi="Century Gothic"/>
          <w:sz w:val="20"/>
          <w:szCs w:val="20"/>
        </w:rPr>
        <w:t xml:space="preserve"> electronic Grievance Database where the status of the grievance captured will be linked to all the IAs or various levels of grievance redress mechanism. Community and </w:t>
      </w:r>
      <w:r w:rsidRPr="009A51B9">
        <w:rPr>
          <w:rFonts w:ascii="Century Gothic" w:eastAsia="TT9Fo00" w:hAnsi="Century Gothic"/>
          <w:sz w:val="20"/>
          <w:szCs w:val="20"/>
        </w:rPr>
        <w:lastRenderedPageBreak/>
        <w:t>village leaders and government departments will also be advised to pass any complaints they receive to local offices of the IAs from where they will be forwarded to the PCUs.</w:t>
      </w:r>
    </w:p>
    <w:p w14:paraId="5F3244D6" w14:textId="77777777" w:rsidR="002471AF" w:rsidRPr="009A51B9" w:rsidRDefault="002471AF" w:rsidP="009A51B9">
      <w:pPr>
        <w:autoSpaceDE w:val="0"/>
        <w:autoSpaceDN w:val="0"/>
        <w:adjustRightInd w:val="0"/>
        <w:spacing w:after="0" w:line="240" w:lineRule="auto"/>
        <w:rPr>
          <w:rFonts w:ascii="Century Gothic" w:eastAsia="TT9Fo00" w:hAnsi="Century Gothic"/>
          <w:sz w:val="20"/>
          <w:szCs w:val="20"/>
        </w:rPr>
      </w:pPr>
    </w:p>
    <w:p w14:paraId="2687AA00" w14:textId="26C5A7C6" w:rsidR="002471AF" w:rsidRPr="009A51B9" w:rsidRDefault="002471AF" w:rsidP="009A51B9">
      <w:pPr>
        <w:autoSpaceDE w:val="0"/>
        <w:autoSpaceDN w:val="0"/>
        <w:adjustRightInd w:val="0"/>
        <w:spacing w:after="0" w:line="240" w:lineRule="auto"/>
        <w:rPr>
          <w:rFonts w:ascii="Century Gothic" w:eastAsia="TT9Fo00" w:hAnsi="Century Gothic"/>
          <w:sz w:val="20"/>
          <w:szCs w:val="20"/>
        </w:rPr>
      </w:pPr>
      <w:r w:rsidRPr="009A51B9">
        <w:rPr>
          <w:rFonts w:ascii="Century Gothic" w:eastAsia="TT9Fo00" w:hAnsi="Century Gothic"/>
          <w:sz w:val="20"/>
          <w:szCs w:val="20"/>
        </w:rPr>
        <w:t xml:space="preserve">The Communication Specialist </w:t>
      </w:r>
      <w:r w:rsidR="004465A1" w:rsidRPr="009A51B9">
        <w:rPr>
          <w:rFonts w:ascii="Century Gothic" w:eastAsia="TT9Fo00" w:hAnsi="Century Gothic"/>
          <w:sz w:val="20"/>
          <w:szCs w:val="20"/>
        </w:rPr>
        <w:t xml:space="preserve">or other responsible project staff </w:t>
      </w:r>
      <w:r w:rsidRPr="009A51B9">
        <w:rPr>
          <w:rFonts w:ascii="Century Gothic" w:eastAsia="TT9Fo00" w:hAnsi="Century Gothic"/>
          <w:sz w:val="20"/>
          <w:szCs w:val="20"/>
        </w:rPr>
        <w:t>will record each grievance on a standard Grievance Form and will ensure that the name of the village, the date recorded, the name of the complainant and the name of the person that received the grievance are noted. The complainant will be required to complete a grievance form with the assistance of the Communication Specialist, who will record the grievance in a grievance log according to the category</w:t>
      </w:r>
      <w:r w:rsidRPr="009A51B9">
        <w:rPr>
          <w:rFonts w:ascii="Century Gothic" w:hAnsi="Century Gothic"/>
          <w:sz w:val="20"/>
          <w:szCs w:val="20"/>
        </w:rPr>
        <w:t xml:space="preserve"> </w:t>
      </w:r>
      <w:r w:rsidRPr="009A51B9">
        <w:rPr>
          <w:rFonts w:ascii="Century Gothic" w:eastAsia="TT9Fo00" w:hAnsi="Century Gothic"/>
          <w:sz w:val="20"/>
          <w:szCs w:val="20"/>
        </w:rPr>
        <w:t>of grievances (for example, unfair employment process being followed, loss of livelihood or communication and information not transparent). A grievance can also be lodged by sending a grievance form or written complaint directly to GLRSSMP’s Project Coordinator</w:t>
      </w:r>
      <w:r w:rsidR="000748CB" w:rsidRPr="009A51B9">
        <w:rPr>
          <w:rFonts w:ascii="Century Gothic" w:eastAsia="TT9Fo00" w:hAnsi="Century Gothic"/>
          <w:sz w:val="20"/>
          <w:szCs w:val="20"/>
        </w:rPr>
        <w:t>s</w:t>
      </w:r>
      <w:r w:rsidRPr="009A51B9">
        <w:rPr>
          <w:rFonts w:ascii="Century Gothic" w:eastAsia="TT9Fo00" w:hAnsi="Century Gothic"/>
          <w:sz w:val="20"/>
          <w:szCs w:val="20"/>
        </w:rPr>
        <w:t>. All grievances will be logged in a grievance log file.</w:t>
      </w:r>
    </w:p>
    <w:p w14:paraId="3D9176D3" w14:textId="77777777" w:rsidR="002471AF" w:rsidRPr="009A51B9" w:rsidRDefault="002471AF" w:rsidP="009A51B9">
      <w:pPr>
        <w:autoSpaceDE w:val="0"/>
        <w:autoSpaceDN w:val="0"/>
        <w:adjustRightInd w:val="0"/>
        <w:spacing w:after="0" w:line="240" w:lineRule="auto"/>
        <w:rPr>
          <w:rFonts w:ascii="Century Gothic" w:eastAsia="TT9Fo00" w:hAnsi="Century Gothic"/>
          <w:sz w:val="20"/>
          <w:szCs w:val="20"/>
        </w:rPr>
      </w:pPr>
    </w:p>
    <w:p w14:paraId="108858AB" w14:textId="0269C9AC" w:rsidR="002471AF" w:rsidRPr="009A51B9" w:rsidRDefault="002471AF" w:rsidP="009A51B9">
      <w:pPr>
        <w:adjustRightInd w:val="0"/>
        <w:spacing w:after="0" w:line="240" w:lineRule="auto"/>
        <w:rPr>
          <w:rFonts w:ascii="Century Gothic" w:eastAsia="Times New Roman" w:hAnsi="Century Gothic"/>
          <w:sz w:val="20"/>
          <w:szCs w:val="20"/>
        </w:rPr>
      </w:pPr>
      <w:r w:rsidRPr="009A51B9">
        <w:rPr>
          <w:rFonts w:ascii="Century Gothic" w:hAnsi="Century Gothic"/>
          <w:sz w:val="20"/>
          <w:szCs w:val="20"/>
        </w:rPr>
        <w:t>All incoming inquiries and grievances will be reflected in a dedicated grievance register (</w:t>
      </w:r>
      <w:r w:rsidR="00D532B6" w:rsidRPr="009A51B9">
        <w:rPr>
          <w:rFonts w:ascii="Century Gothic" w:hAnsi="Century Gothic"/>
          <w:sz w:val="20"/>
          <w:szCs w:val="20"/>
        </w:rPr>
        <w:t>Annex 1</w:t>
      </w:r>
      <w:r w:rsidR="001F654D" w:rsidRPr="009A51B9">
        <w:rPr>
          <w:rFonts w:ascii="Century Gothic" w:hAnsi="Century Gothic"/>
          <w:sz w:val="20"/>
          <w:szCs w:val="20"/>
        </w:rPr>
        <w:t>3</w:t>
      </w:r>
      <w:r w:rsidRPr="009A51B9">
        <w:rPr>
          <w:rFonts w:ascii="Century Gothic" w:hAnsi="Century Gothic"/>
          <w:sz w:val="20"/>
          <w:szCs w:val="20"/>
        </w:rPr>
        <w:t xml:space="preserve">) and assigned an individual reference number. The grievance register will also be used to track the status of an inquiry/grievance, </w:t>
      </w:r>
      <w:proofErr w:type="spellStart"/>
      <w:r w:rsidRPr="009A51B9">
        <w:rPr>
          <w:rFonts w:ascii="Century Gothic" w:hAnsi="Century Gothic"/>
          <w:sz w:val="20"/>
          <w:szCs w:val="20"/>
        </w:rPr>
        <w:t>analyse</w:t>
      </w:r>
      <w:proofErr w:type="spellEnd"/>
      <w:r w:rsidRPr="009A51B9">
        <w:rPr>
          <w:rFonts w:ascii="Century Gothic" w:hAnsi="Century Gothic"/>
          <w:sz w:val="20"/>
          <w:szCs w:val="20"/>
        </w:rPr>
        <w:t xml:space="preserve"> the frequency of complaints arising, their geographic distribution, typical sources and causes of complaints, as well as to identify prevailing topics and any recurrent trends. The grievance register will contain the following information:</w:t>
      </w:r>
    </w:p>
    <w:p w14:paraId="59BE4DB2" w14:textId="63EA3BFA" w:rsidR="002471AF" w:rsidRPr="009A51B9" w:rsidRDefault="002471AF" w:rsidP="009A51B9">
      <w:pPr>
        <w:adjustRightInd w:val="0"/>
        <w:spacing w:after="0" w:line="240" w:lineRule="auto"/>
        <w:rPr>
          <w:rFonts w:ascii="Century Gothic" w:hAnsi="Century Gothic"/>
          <w:sz w:val="20"/>
          <w:szCs w:val="20"/>
        </w:rPr>
      </w:pPr>
    </w:p>
    <w:p w14:paraId="2C0BD6BD" w14:textId="77777777" w:rsidR="00957456" w:rsidRPr="009A51B9" w:rsidRDefault="00957456" w:rsidP="009A51B9">
      <w:pPr>
        <w:adjustRightInd w:val="0"/>
        <w:spacing w:after="0" w:line="240" w:lineRule="auto"/>
        <w:rPr>
          <w:rFonts w:ascii="Century Gothic" w:hAnsi="Century Gothic"/>
          <w:sz w:val="20"/>
          <w:szCs w:val="20"/>
        </w:rPr>
      </w:pPr>
    </w:p>
    <w:tbl>
      <w:tblPr>
        <w:tblW w:w="8642" w:type="dxa"/>
        <w:jc w:val="center"/>
        <w:tblBorders>
          <w:top w:val="dotted" w:sz="4" w:space="0" w:color="auto"/>
          <w:bottom w:val="dotted" w:sz="4" w:space="0" w:color="auto"/>
          <w:insideH w:val="dotted" w:sz="4" w:space="0" w:color="auto"/>
          <w:insideV w:val="single" w:sz="6" w:space="0" w:color="auto"/>
        </w:tblBorders>
        <w:tblLook w:val="04A0" w:firstRow="1" w:lastRow="0" w:firstColumn="1" w:lastColumn="0" w:noHBand="0" w:noVBand="1"/>
      </w:tblPr>
      <w:tblGrid>
        <w:gridCol w:w="8642"/>
      </w:tblGrid>
      <w:tr w:rsidR="002471AF" w:rsidRPr="009A51B9" w14:paraId="3DE871F1" w14:textId="77777777" w:rsidTr="00A23F34">
        <w:trPr>
          <w:trHeight w:val="284"/>
          <w:jc w:val="center"/>
        </w:trPr>
        <w:tc>
          <w:tcPr>
            <w:tcW w:w="8642" w:type="dxa"/>
            <w:tcBorders>
              <w:top w:val="dotted" w:sz="4" w:space="0" w:color="auto"/>
              <w:left w:val="nil"/>
              <w:bottom w:val="dotted" w:sz="4" w:space="0" w:color="auto"/>
              <w:right w:val="nil"/>
            </w:tcBorders>
            <w:shd w:val="clear" w:color="auto" w:fill="8EAADB" w:themeFill="accent1" w:themeFillTint="99"/>
            <w:noWrap/>
            <w:vAlign w:val="bottom"/>
            <w:hideMark/>
          </w:tcPr>
          <w:p w14:paraId="74B77AA1" w14:textId="77777777" w:rsidR="002471AF" w:rsidRPr="009A51B9" w:rsidRDefault="002471AF" w:rsidP="009A51B9">
            <w:pPr>
              <w:spacing w:after="0" w:line="240" w:lineRule="auto"/>
              <w:rPr>
                <w:rFonts w:ascii="Century Gothic" w:hAnsi="Century Gothic"/>
                <w:b/>
                <w:bCs/>
                <w:color w:val="FFFFFF"/>
                <w:sz w:val="20"/>
                <w:szCs w:val="20"/>
              </w:rPr>
            </w:pPr>
            <w:r w:rsidRPr="009A51B9">
              <w:rPr>
                <w:rFonts w:ascii="Century Gothic" w:hAnsi="Century Gothic"/>
                <w:b/>
                <w:bCs/>
                <w:color w:val="000000" w:themeColor="text1"/>
                <w:sz w:val="20"/>
                <w:szCs w:val="20"/>
              </w:rPr>
              <w:t>Grievance Register</w:t>
            </w:r>
          </w:p>
        </w:tc>
      </w:tr>
      <w:tr w:rsidR="002471AF" w:rsidRPr="009A51B9" w14:paraId="465503CF" w14:textId="77777777" w:rsidTr="002471AF">
        <w:trPr>
          <w:trHeight w:val="284"/>
          <w:jc w:val="center"/>
        </w:trPr>
        <w:tc>
          <w:tcPr>
            <w:tcW w:w="8642" w:type="dxa"/>
            <w:tcBorders>
              <w:top w:val="dotted" w:sz="4" w:space="0" w:color="auto"/>
              <w:left w:val="nil"/>
              <w:bottom w:val="dotted" w:sz="4" w:space="0" w:color="auto"/>
              <w:right w:val="nil"/>
            </w:tcBorders>
            <w:noWrap/>
            <w:vAlign w:val="bottom"/>
            <w:hideMark/>
          </w:tcPr>
          <w:p w14:paraId="19680358" w14:textId="77777777" w:rsidR="002471AF" w:rsidRPr="009A51B9" w:rsidRDefault="002471AF" w:rsidP="009A51B9">
            <w:pPr>
              <w:spacing w:after="0" w:line="240" w:lineRule="auto"/>
              <w:rPr>
                <w:rFonts w:ascii="Century Gothic" w:hAnsi="Century Gothic"/>
                <w:color w:val="000000"/>
                <w:sz w:val="20"/>
                <w:szCs w:val="20"/>
              </w:rPr>
            </w:pPr>
            <w:r w:rsidRPr="009A51B9">
              <w:rPr>
                <w:rFonts w:ascii="Century Gothic" w:hAnsi="Century Gothic"/>
                <w:color w:val="000000"/>
                <w:sz w:val="20"/>
                <w:szCs w:val="20"/>
              </w:rPr>
              <w:t>1. a unique reference number;</w:t>
            </w:r>
          </w:p>
        </w:tc>
      </w:tr>
      <w:tr w:rsidR="002471AF" w:rsidRPr="009A51B9" w14:paraId="38E30EB7" w14:textId="77777777" w:rsidTr="002471AF">
        <w:trPr>
          <w:trHeight w:val="284"/>
          <w:jc w:val="center"/>
        </w:trPr>
        <w:tc>
          <w:tcPr>
            <w:tcW w:w="8642" w:type="dxa"/>
            <w:tcBorders>
              <w:top w:val="dotted" w:sz="4" w:space="0" w:color="auto"/>
              <w:left w:val="nil"/>
              <w:bottom w:val="dotted" w:sz="4" w:space="0" w:color="auto"/>
              <w:right w:val="nil"/>
            </w:tcBorders>
            <w:noWrap/>
            <w:vAlign w:val="bottom"/>
            <w:hideMark/>
          </w:tcPr>
          <w:p w14:paraId="468008EC" w14:textId="77777777" w:rsidR="002471AF" w:rsidRPr="009A51B9" w:rsidRDefault="002471AF" w:rsidP="009A51B9">
            <w:pPr>
              <w:spacing w:after="0" w:line="240" w:lineRule="auto"/>
              <w:rPr>
                <w:rFonts w:ascii="Century Gothic" w:hAnsi="Century Gothic"/>
                <w:color w:val="000000"/>
                <w:sz w:val="20"/>
                <w:szCs w:val="20"/>
              </w:rPr>
            </w:pPr>
            <w:r w:rsidRPr="009A51B9">
              <w:rPr>
                <w:rFonts w:ascii="Century Gothic" w:hAnsi="Century Gothic"/>
                <w:color w:val="000000"/>
                <w:sz w:val="20"/>
                <w:szCs w:val="20"/>
              </w:rPr>
              <w:t>2. date of incoming grievance;</w:t>
            </w:r>
          </w:p>
        </w:tc>
      </w:tr>
      <w:tr w:rsidR="002471AF" w:rsidRPr="009A51B9" w14:paraId="3041CCE5" w14:textId="77777777" w:rsidTr="002471AF">
        <w:trPr>
          <w:trHeight w:val="284"/>
          <w:jc w:val="center"/>
        </w:trPr>
        <w:tc>
          <w:tcPr>
            <w:tcW w:w="8642" w:type="dxa"/>
            <w:tcBorders>
              <w:top w:val="dotted" w:sz="4" w:space="0" w:color="auto"/>
              <w:left w:val="nil"/>
              <w:bottom w:val="dotted" w:sz="4" w:space="0" w:color="auto"/>
              <w:right w:val="nil"/>
            </w:tcBorders>
            <w:noWrap/>
            <w:vAlign w:val="bottom"/>
            <w:hideMark/>
          </w:tcPr>
          <w:p w14:paraId="79B8592B" w14:textId="77777777" w:rsidR="002471AF" w:rsidRPr="009A51B9" w:rsidRDefault="002471AF" w:rsidP="009A51B9">
            <w:pPr>
              <w:spacing w:after="0" w:line="240" w:lineRule="auto"/>
              <w:rPr>
                <w:rFonts w:ascii="Century Gothic" w:hAnsi="Century Gothic"/>
                <w:color w:val="000000"/>
                <w:sz w:val="20"/>
                <w:szCs w:val="20"/>
              </w:rPr>
            </w:pPr>
            <w:r w:rsidRPr="009A51B9">
              <w:rPr>
                <w:rFonts w:ascii="Century Gothic" w:hAnsi="Century Gothic"/>
                <w:color w:val="000000"/>
                <w:sz w:val="20"/>
                <w:szCs w:val="20"/>
              </w:rPr>
              <w:t>3. location where the grievance was received/submitted and in what form;</w:t>
            </w:r>
          </w:p>
        </w:tc>
      </w:tr>
      <w:tr w:rsidR="002471AF" w:rsidRPr="009A51B9" w14:paraId="23F7F0B0" w14:textId="77777777" w:rsidTr="002471AF">
        <w:trPr>
          <w:trHeight w:val="284"/>
          <w:jc w:val="center"/>
        </w:trPr>
        <w:tc>
          <w:tcPr>
            <w:tcW w:w="8642" w:type="dxa"/>
            <w:tcBorders>
              <w:top w:val="dotted" w:sz="4" w:space="0" w:color="auto"/>
              <w:left w:val="nil"/>
              <w:bottom w:val="dotted" w:sz="4" w:space="0" w:color="auto"/>
              <w:right w:val="nil"/>
            </w:tcBorders>
            <w:noWrap/>
            <w:vAlign w:val="bottom"/>
            <w:hideMark/>
          </w:tcPr>
          <w:p w14:paraId="675E33D9" w14:textId="77777777" w:rsidR="002471AF" w:rsidRPr="009A51B9" w:rsidRDefault="002471AF" w:rsidP="009A51B9">
            <w:pPr>
              <w:spacing w:after="0" w:line="240" w:lineRule="auto"/>
              <w:rPr>
                <w:rFonts w:ascii="Century Gothic" w:hAnsi="Century Gothic"/>
                <w:color w:val="000000"/>
                <w:sz w:val="20"/>
                <w:szCs w:val="20"/>
              </w:rPr>
            </w:pPr>
            <w:r w:rsidRPr="009A51B9">
              <w:rPr>
                <w:rFonts w:ascii="Century Gothic" w:hAnsi="Century Gothic"/>
                <w:color w:val="000000"/>
                <w:sz w:val="20"/>
                <w:szCs w:val="20"/>
              </w:rPr>
              <w:t>4. complainant’s name and contact details (in case of non-anonymous inquiries and grievances); contents;</w:t>
            </w:r>
          </w:p>
        </w:tc>
      </w:tr>
      <w:tr w:rsidR="002471AF" w:rsidRPr="009A51B9" w14:paraId="21CAAADA" w14:textId="77777777" w:rsidTr="002471AF">
        <w:trPr>
          <w:trHeight w:val="284"/>
          <w:jc w:val="center"/>
        </w:trPr>
        <w:tc>
          <w:tcPr>
            <w:tcW w:w="8642" w:type="dxa"/>
            <w:tcBorders>
              <w:top w:val="dotted" w:sz="4" w:space="0" w:color="auto"/>
              <w:left w:val="nil"/>
              <w:bottom w:val="dotted" w:sz="4" w:space="0" w:color="auto"/>
              <w:right w:val="nil"/>
            </w:tcBorders>
            <w:noWrap/>
            <w:vAlign w:val="bottom"/>
            <w:hideMark/>
          </w:tcPr>
          <w:p w14:paraId="79D95624" w14:textId="77777777" w:rsidR="002471AF" w:rsidRPr="009A51B9" w:rsidRDefault="002471AF" w:rsidP="009A51B9">
            <w:pPr>
              <w:spacing w:after="0" w:line="240" w:lineRule="auto"/>
              <w:rPr>
                <w:rFonts w:ascii="Century Gothic" w:hAnsi="Century Gothic"/>
                <w:color w:val="000000"/>
                <w:sz w:val="20"/>
                <w:szCs w:val="20"/>
              </w:rPr>
            </w:pPr>
            <w:r w:rsidRPr="009A51B9">
              <w:rPr>
                <w:rFonts w:ascii="Century Gothic" w:hAnsi="Century Gothic"/>
                <w:color w:val="000000"/>
                <w:sz w:val="20"/>
                <w:szCs w:val="20"/>
              </w:rPr>
              <w:t>5.  identification of parties responsible for addressing and resolution of the issue;</w:t>
            </w:r>
          </w:p>
        </w:tc>
      </w:tr>
    </w:tbl>
    <w:p w14:paraId="770925C3" w14:textId="77777777" w:rsidR="002471AF" w:rsidRPr="009A51B9" w:rsidRDefault="002471AF" w:rsidP="009A51B9">
      <w:pPr>
        <w:autoSpaceDE w:val="0"/>
        <w:autoSpaceDN w:val="0"/>
        <w:adjustRightInd w:val="0"/>
        <w:spacing w:after="0" w:line="240" w:lineRule="auto"/>
        <w:rPr>
          <w:rFonts w:ascii="Century Gothic" w:eastAsia="TT9Fo00" w:hAnsi="Century Gothic"/>
          <w:sz w:val="20"/>
          <w:szCs w:val="20"/>
          <w:lang w:val="en-GB"/>
        </w:rPr>
      </w:pPr>
    </w:p>
    <w:p w14:paraId="34FAAF5D" w14:textId="77777777" w:rsidR="002471AF" w:rsidRPr="009A51B9" w:rsidRDefault="002471AF" w:rsidP="009A51B9">
      <w:pPr>
        <w:autoSpaceDE w:val="0"/>
        <w:autoSpaceDN w:val="0"/>
        <w:adjustRightInd w:val="0"/>
        <w:spacing w:after="0" w:line="240" w:lineRule="auto"/>
        <w:rPr>
          <w:rFonts w:ascii="Century Gothic" w:eastAsia="Times New Roman" w:hAnsi="Century Gothic"/>
          <w:b/>
          <w:bCs/>
          <w:sz w:val="20"/>
          <w:szCs w:val="20"/>
        </w:rPr>
      </w:pPr>
      <w:r w:rsidRPr="009A51B9">
        <w:rPr>
          <w:rFonts w:ascii="Century Gothic" w:hAnsi="Century Gothic"/>
          <w:b/>
          <w:bCs/>
          <w:sz w:val="20"/>
          <w:szCs w:val="20"/>
        </w:rPr>
        <w:t xml:space="preserve">Step 2 Screening, Prioritization and Assignment </w:t>
      </w:r>
    </w:p>
    <w:p w14:paraId="28F04C7E" w14:textId="3A90EAAB" w:rsidR="002471AF" w:rsidRPr="009A51B9" w:rsidRDefault="002471AF" w:rsidP="009A51B9">
      <w:pPr>
        <w:autoSpaceDE w:val="0"/>
        <w:autoSpaceDN w:val="0"/>
        <w:adjustRightInd w:val="0"/>
        <w:spacing w:after="0" w:line="240" w:lineRule="auto"/>
        <w:rPr>
          <w:rFonts w:ascii="Century Gothic" w:hAnsi="Century Gothic"/>
          <w:sz w:val="20"/>
          <w:szCs w:val="20"/>
        </w:rPr>
      </w:pPr>
      <w:r w:rsidRPr="009A51B9">
        <w:rPr>
          <w:rFonts w:ascii="Century Gothic" w:hAnsi="Century Gothic"/>
          <w:sz w:val="20"/>
          <w:szCs w:val="20"/>
        </w:rPr>
        <w:t xml:space="preserve">Complaints received by the project will be handled as is reasonably practicable, depending on the nature and complexity of the grievance. To expedite the screening process, all incoming grievances will be lodged into the central database, according to their nature based on the following categories: </w:t>
      </w:r>
    </w:p>
    <w:p w14:paraId="25B337FF" w14:textId="77777777" w:rsidR="002471AF" w:rsidRPr="009A51B9" w:rsidRDefault="002471AF" w:rsidP="009A51B9">
      <w:pPr>
        <w:autoSpaceDE w:val="0"/>
        <w:autoSpaceDN w:val="0"/>
        <w:adjustRightInd w:val="0"/>
        <w:spacing w:after="0" w:line="240" w:lineRule="auto"/>
        <w:ind w:left="720"/>
        <w:rPr>
          <w:rFonts w:ascii="Century Gothic" w:hAnsi="Century Gothic"/>
          <w:sz w:val="20"/>
          <w:szCs w:val="20"/>
        </w:rPr>
      </w:pPr>
      <w:r w:rsidRPr="009A51B9">
        <w:rPr>
          <w:rFonts w:ascii="Century Gothic" w:hAnsi="Century Gothic"/>
          <w:sz w:val="20"/>
          <w:szCs w:val="20"/>
        </w:rPr>
        <w:t>A0: Request for information not directly related to the Project</w:t>
      </w:r>
    </w:p>
    <w:p w14:paraId="6777EA48" w14:textId="77777777" w:rsidR="002471AF" w:rsidRPr="009A51B9" w:rsidRDefault="002471AF" w:rsidP="009A51B9">
      <w:pPr>
        <w:autoSpaceDE w:val="0"/>
        <w:autoSpaceDN w:val="0"/>
        <w:adjustRightInd w:val="0"/>
        <w:spacing w:after="0" w:line="240" w:lineRule="auto"/>
        <w:ind w:left="720"/>
        <w:rPr>
          <w:rFonts w:ascii="Century Gothic" w:hAnsi="Century Gothic"/>
          <w:sz w:val="20"/>
          <w:szCs w:val="20"/>
        </w:rPr>
      </w:pPr>
      <w:r w:rsidRPr="009A51B9">
        <w:rPr>
          <w:rFonts w:ascii="Century Gothic" w:hAnsi="Century Gothic"/>
          <w:sz w:val="20"/>
          <w:szCs w:val="20"/>
        </w:rPr>
        <w:t xml:space="preserve">A1: Questions/Doubts </w:t>
      </w:r>
    </w:p>
    <w:p w14:paraId="7E63B248" w14:textId="77777777" w:rsidR="002471AF" w:rsidRPr="009A51B9" w:rsidRDefault="002471AF" w:rsidP="009A51B9">
      <w:pPr>
        <w:autoSpaceDE w:val="0"/>
        <w:autoSpaceDN w:val="0"/>
        <w:adjustRightInd w:val="0"/>
        <w:spacing w:after="0" w:line="240" w:lineRule="auto"/>
        <w:ind w:left="720"/>
        <w:rPr>
          <w:rFonts w:ascii="Century Gothic" w:hAnsi="Century Gothic"/>
          <w:sz w:val="20"/>
          <w:szCs w:val="20"/>
        </w:rPr>
      </w:pPr>
      <w:r w:rsidRPr="009A51B9">
        <w:rPr>
          <w:rFonts w:ascii="Century Gothic" w:hAnsi="Century Gothic"/>
          <w:sz w:val="20"/>
          <w:szCs w:val="20"/>
        </w:rPr>
        <w:t xml:space="preserve">A2: Requests/Petitions </w:t>
      </w:r>
    </w:p>
    <w:p w14:paraId="1CFBFB4F" w14:textId="64877404" w:rsidR="002471AF" w:rsidRPr="009A51B9" w:rsidRDefault="002471AF" w:rsidP="009A51B9">
      <w:pPr>
        <w:autoSpaceDE w:val="0"/>
        <w:autoSpaceDN w:val="0"/>
        <w:adjustRightInd w:val="0"/>
        <w:spacing w:after="0" w:line="240" w:lineRule="auto"/>
        <w:ind w:left="720"/>
        <w:rPr>
          <w:rFonts w:ascii="Century Gothic" w:hAnsi="Century Gothic"/>
          <w:sz w:val="20"/>
          <w:szCs w:val="20"/>
        </w:rPr>
      </w:pPr>
      <w:r w:rsidRPr="009A51B9">
        <w:rPr>
          <w:rFonts w:ascii="Century Gothic" w:hAnsi="Century Gothic"/>
          <w:sz w:val="20"/>
          <w:szCs w:val="20"/>
        </w:rPr>
        <w:t xml:space="preserve">A3: Complaints </w:t>
      </w:r>
    </w:p>
    <w:p w14:paraId="09E4D294" w14:textId="02BBA0E2" w:rsidR="002471AF" w:rsidRPr="009A51B9" w:rsidRDefault="002471AF" w:rsidP="009A51B9">
      <w:pPr>
        <w:autoSpaceDE w:val="0"/>
        <w:autoSpaceDN w:val="0"/>
        <w:adjustRightInd w:val="0"/>
        <w:spacing w:after="0" w:line="240" w:lineRule="auto"/>
        <w:rPr>
          <w:rFonts w:ascii="Century Gothic" w:hAnsi="Century Gothic"/>
          <w:sz w:val="20"/>
          <w:szCs w:val="20"/>
        </w:rPr>
      </w:pPr>
      <w:r w:rsidRPr="009A51B9">
        <w:rPr>
          <w:rFonts w:ascii="Century Gothic" w:hAnsi="Century Gothic"/>
          <w:sz w:val="20"/>
          <w:szCs w:val="20"/>
        </w:rPr>
        <w:t xml:space="preserve">Following this preliminary assessment, the grievance will be directed to the respective PCU for resolution. The respective PCU will report back on the grievance. Grievances will be prioritized according to their severity and complexity level. The following table shows the priority levels that will be applied: </w:t>
      </w:r>
    </w:p>
    <w:p w14:paraId="7317BC37" w14:textId="77777777" w:rsidR="000748CB" w:rsidRPr="009A51B9" w:rsidRDefault="000748CB" w:rsidP="009A51B9">
      <w:pPr>
        <w:autoSpaceDE w:val="0"/>
        <w:autoSpaceDN w:val="0"/>
        <w:adjustRightInd w:val="0"/>
        <w:spacing w:after="0" w:line="240" w:lineRule="auto"/>
        <w:rPr>
          <w:rFonts w:ascii="Century Gothic" w:hAnsi="Century Gothic"/>
          <w:sz w:val="20"/>
          <w:szCs w:val="20"/>
        </w:rPr>
      </w:pPr>
    </w:p>
    <w:p w14:paraId="2A6F392E" w14:textId="656AE768" w:rsidR="002471AF" w:rsidRPr="009A51B9" w:rsidRDefault="006B7251" w:rsidP="009A51B9">
      <w:pPr>
        <w:pStyle w:val="Caption"/>
        <w:rPr>
          <w:rFonts w:ascii="Century Gothic" w:hAnsi="Century Gothic" w:cs="Times New Roman"/>
          <w:sz w:val="16"/>
          <w:szCs w:val="16"/>
        </w:rPr>
      </w:pPr>
      <w:bookmarkStart w:id="208" w:name="_Toc48577967"/>
      <w:bookmarkStart w:id="209" w:name="_Toc45909784"/>
      <w:bookmarkStart w:id="210" w:name="_Toc45870177"/>
      <w:bookmarkStart w:id="211" w:name="_Toc41743069"/>
      <w:bookmarkStart w:id="212" w:name="_Toc41196599"/>
      <w:bookmarkStart w:id="213" w:name="_Toc39771196"/>
      <w:bookmarkStart w:id="214" w:name="_Toc52531973"/>
      <w:bookmarkStart w:id="215" w:name="_Toc66083219"/>
      <w:r w:rsidRPr="009A51B9">
        <w:rPr>
          <w:rFonts w:ascii="Century Gothic" w:hAnsi="Century Gothic" w:cs="Times New Roman"/>
          <w:sz w:val="16"/>
          <w:szCs w:val="16"/>
        </w:rPr>
        <w:t xml:space="preserve">Table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Table \* ARABIC </w:instrText>
      </w:r>
      <w:r w:rsidRPr="009A51B9">
        <w:rPr>
          <w:rFonts w:ascii="Century Gothic" w:hAnsi="Century Gothic" w:cs="Times New Roman"/>
          <w:sz w:val="16"/>
          <w:szCs w:val="16"/>
        </w:rPr>
        <w:fldChar w:fldCharType="separate"/>
      </w:r>
      <w:r w:rsidR="00327967" w:rsidRPr="009A51B9">
        <w:rPr>
          <w:rFonts w:ascii="Century Gothic" w:hAnsi="Century Gothic" w:cs="Times New Roman"/>
          <w:noProof/>
          <w:sz w:val="16"/>
          <w:szCs w:val="16"/>
        </w:rPr>
        <w:t>6</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w:t>
      </w:r>
      <w:r w:rsidR="000748CB" w:rsidRPr="009A51B9">
        <w:rPr>
          <w:rFonts w:ascii="Century Gothic" w:hAnsi="Century Gothic" w:cs="Times New Roman"/>
          <w:sz w:val="16"/>
          <w:szCs w:val="16"/>
        </w:rPr>
        <w:t>Grievance Priority Classification</w:t>
      </w:r>
      <w:bookmarkEnd w:id="208"/>
      <w:bookmarkEnd w:id="209"/>
      <w:bookmarkEnd w:id="210"/>
      <w:bookmarkEnd w:id="211"/>
      <w:bookmarkEnd w:id="212"/>
      <w:bookmarkEnd w:id="213"/>
      <w:bookmarkEnd w:id="214"/>
      <w:bookmarkEnd w:id="215"/>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531"/>
        <w:gridCol w:w="4585"/>
        <w:gridCol w:w="2910"/>
      </w:tblGrid>
      <w:tr w:rsidR="002471AF" w:rsidRPr="009A51B9" w14:paraId="271908F3" w14:textId="77777777" w:rsidTr="000748CB">
        <w:tc>
          <w:tcPr>
            <w:tcW w:w="848" w:type="pct"/>
            <w:shd w:val="clear" w:color="auto" w:fill="000000" w:themeFill="text1"/>
            <w:hideMark/>
          </w:tcPr>
          <w:p w14:paraId="07F16325" w14:textId="77777777" w:rsidR="002471AF" w:rsidRPr="009A51B9" w:rsidRDefault="002471AF" w:rsidP="009A51B9">
            <w:pPr>
              <w:autoSpaceDE w:val="0"/>
              <w:autoSpaceDN w:val="0"/>
              <w:adjustRightInd w:val="0"/>
              <w:rPr>
                <w:rFonts w:ascii="Century Gothic" w:eastAsia="TT9Fo00" w:hAnsi="Century Gothic"/>
                <w:b/>
                <w:bCs/>
                <w:color w:val="FFFFFF" w:themeColor="background1"/>
              </w:rPr>
            </w:pPr>
            <w:r w:rsidRPr="009A51B9">
              <w:rPr>
                <w:rFonts w:ascii="Century Gothic" w:hAnsi="Century Gothic"/>
                <w:b/>
                <w:bCs/>
                <w:color w:val="FFFFFF" w:themeColor="background1"/>
              </w:rPr>
              <w:t>Priority Level</w:t>
            </w:r>
          </w:p>
        </w:tc>
        <w:tc>
          <w:tcPr>
            <w:tcW w:w="2540" w:type="pct"/>
            <w:shd w:val="clear" w:color="auto" w:fill="000000" w:themeFill="text1"/>
            <w:hideMark/>
          </w:tcPr>
          <w:p w14:paraId="52753637" w14:textId="77777777" w:rsidR="002471AF" w:rsidRPr="009A51B9" w:rsidRDefault="002471AF" w:rsidP="009A51B9">
            <w:pPr>
              <w:autoSpaceDE w:val="0"/>
              <w:autoSpaceDN w:val="0"/>
              <w:adjustRightInd w:val="0"/>
              <w:rPr>
                <w:rFonts w:ascii="Century Gothic" w:eastAsia="TT9Fo00" w:hAnsi="Century Gothic"/>
                <w:b/>
                <w:bCs/>
                <w:color w:val="FFFFFF" w:themeColor="background1"/>
              </w:rPr>
            </w:pPr>
            <w:r w:rsidRPr="009A51B9">
              <w:rPr>
                <w:rFonts w:ascii="Century Gothic" w:eastAsia="TT9Fo00" w:hAnsi="Century Gothic"/>
                <w:b/>
                <w:bCs/>
                <w:color w:val="FFFFFF" w:themeColor="background1"/>
              </w:rPr>
              <w:t>Description</w:t>
            </w:r>
          </w:p>
        </w:tc>
        <w:tc>
          <w:tcPr>
            <w:tcW w:w="1612" w:type="pct"/>
            <w:shd w:val="clear" w:color="auto" w:fill="000000" w:themeFill="text1"/>
            <w:hideMark/>
          </w:tcPr>
          <w:p w14:paraId="75ADC986" w14:textId="77777777" w:rsidR="002471AF" w:rsidRPr="009A51B9" w:rsidRDefault="002471AF" w:rsidP="009A51B9">
            <w:pPr>
              <w:autoSpaceDE w:val="0"/>
              <w:autoSpaceDN w:val="0"/>
              <w:adjustRightInd w:val="0"/>
              <w:rPr>
                <w:rFonts w:ascii="Century Gothic" w:eastAsia="TT9Fo00" w:hAnsi="Century Gothic"/>
                <w:b/>
                <w:bCs/>
                <w:color w:val="FFFFFF" w:themeColor="background1"/>
              </w:rPr>
            </w:pPr>
            <w:r w:rsidRPr="009A51B9">
              <w:rPr>
                <w:rFonts w:ascii="Century Gothic" w:eastAsia="TT9Fo00" w:hAnsi="Century Gothic"/>
                <w:b/>
                <w:bCs/>
                <w:color w:val="FFFFFF" w:themeColor="background1"/>
              </w:rPr>
              <w:t>Example</w:t>
            </w:r>
          </w:p>
        </w:tc>
      </w:tr>
      <w:tr w:rsidR="002471AF" w:rsidRPr="009A51B9" w14:paraId="2B8672AF" w14:textId="77777777" w:rsidTr="000748CB">
        <w:tc>
          <w:tcPr>
            <w:tcW w:w="848" w:type="pct"/>
            <w:hideMark/>
          </w:tcPr>
          <w:p w14:paraId="06792214" w14:textId="77777777" w:rsidR="002471AF" w:rsidRPr="009A51B9" w:rsidRDefault="002471AF" w:rsidP="009A51B9">
            <w:pPr>
              <w:autoSpaceDE w:val="0"/>
              <w:autoSpaceDN w:val="0"/>
              <w:adjustRightInd w:val="0"/>
              <w:rPr>
                <w:rFonts w:ascii="Century Gothic" w:eastAsia="TT9Fo00" w:hAnsi="Century Gothic"/>
              </w:rPr>
            </w:pPr>
            <w:r w:rsidRPr="009A51B9">
              <w:rPr>
                <w:rFonts w:ascii="Century Gothic" w:eastAsia="TT9Fo00" w:hAnsi="Century Gothic"/>
              </w:rPr>
              <w:t>High</w:t>
            </w:r>
          </w:p>
        </w:tc>
        <w:tc>
          <w:tcPr>
            <w:tcW w:w="2540" w:type="pct"/>
            <w:hideMark/>
          </w:tcPr>
          <w:p w14:paraId="701D1DE6" w14:textId="77777777" w:rsidR="002471AF" w:rsidRPr="009A51B9" w:rsidRDefault="002471AF" w:rsidP="009A51B9">
            <w:pPr>
              <w:autoSpaceDE w:val="0"/>
              <w:autoSpaceDN w:val="0"/>
              <w:adjustRightInd w:val="0"/>
              <w:rPr>
                <w:rFonts w:ascii="Century Gothic" w:eastAsia="Times New Roman" w:hAnsi="Century Gothic"/>
              </w:rPr>
            </w:pPr>
            <w:r w:rsidRPr="009A51B9">
              <w:rPr>
                <w:rFonts w:ascii="Century Gothic" w:hAnsi="Century Gothic"/>
              </w:rPr>
              <w:t xml:space="preserve">Concern, </w:t>
            </w:r>
            <w:proofErr w:type="gramStart"/>
            <w:r w:rsidRPr="009A51B9">
              <w:rPr>
                <w:rFonts w:ascii="Century Gothic" w:hAnsi="Century Gothic"/>
              </w:rPr>
              <w:t>claim</w:t>
            </w:r>
            <w:proofErr w:type="gramEnd"/>
            <w:r w:rsidRPr="009A51B9">
              <w:rPr>
                <w:rFonts w:ascii="Century Gothic" w:hAnsi="Century Gothic"/>
              </w:rPr>
              <w:t xml:space="preserve"> or grievance involving stakeholders of high priority, and: </w:t>
            </w:r>
          </w:p>
          <w:p w14:paraId="2810E915" w14:textId="77777777" w:rsidR="002471AF" w:rsidRPr="009A51B9" w:rsidRDefault="002471AF" w:rsidP="009A51B9">
            <w:pPr>
              <w:numPr>
                <w:ilvl w:val="0"/>
                <w:numId w:val="119"/>
              </w:numPr>
              <w:autoSpaceDE w:val="0"/>
              <w:autoSpaceDN w:val="0"/>
              <w:adjustRightInd w:val="0"/>
              <w:rPr>
                <w:rFonts w:ascii="Century Gothic" w:hAnsi="Century Gothic"/>
              </w:rPr>
            </w:pPr>
            <w:r w:rsidRPr="009A51B9">
              <w:rPr>
                <w:rFonts w:ascii="Century Gothic" w:hAnsi="Century Gothic"/>
              </w:rPr>
              <w:t xml:space="preserve">Reports a breach of human rights </w:t>
            </w:r>
          </w:p>
          <w:p w14:paraId="2BCA8D18" w14:textId="77777777" w:rsidR="002471AF" w:rsidRPr="009A51B9" w:rsidRDefault="002471AF" w:rsidP="009A51B9">
            <w:pPr>
              <w:numPr>
                <w:ilvl w:val="0"/>
                <w:numId w:val="119"/>
              </w:numPr>
              <w:autoSpaceDE w:val="0"/>
              <w:autoSpaceDN w:val="0"/>
              <w:adjustRightInd w:val="0"/>
              <w:rPr>
                <w:rFonts w:ascii="Century Gothic" w:hAnsi="Century Gothic"/>
              </w:rPr>
            </w:pPr>
            <w:r w:rsidRPr="009A51B9">
              <w:rPr>
                <w:rFonts w:ascii="Century Gothic" w:hAnsi="Century Gothic"/>
              </w:rPr>
              <w:t xml:space="preserve">Relates to a legal non-compliance </w:t>
            </w:r>
          </w:p>
          <w:p w14:paraId="1493899E" w14:textId="05481CA2" w:rsidR="002471AF" w:rsidRPr="009A51B9" w:rsidRDefault="002471AF" w:rsidP="009A51B9">
            <w:pPr>
              <w:numPr>
                <w:ilvl w:val="0"/>
                <w:numId w:val="119"/>
              </w:numPr>
              <w:autoSpaceDE w:val="0"/>
              <w:autoSpaceDN w:val="0"/>
              <w:adjustRightInd w:val="0"/>
              <w:rPr>
                <w:rFonts w:ascii="Century Gothic" w:eastAsia="TT9Fo00" w:hAnsi="Century Gothic"/>
              </w:rPr>
            </w:pPr>
            <w:r w:rsidRPr="009A51B9">
              <w:rPr>
                <w:rFonts w:ascii="Century Gothic" w:hAnsi="Century Gothic"/>
              </w:rPr>
              <w:t xml:space="preserve">Pose a </w:t>
            </w:r>
            <w:r w:rsidR="000748CB" w:rsidRPr="009A51B9">
              <w:rPr>
                <w:rFonts w:ascii="Century Gothic" w:hAnsi="Century Gothic"/>
              </w:rPr>
              <w:t>short-term</w:t>
            </w:r>
            <w:r w:rsidRPr="009A51B9">
              <w:rPr>
                <w:rFonts w:ascii="Century Gothic" w:hAnsi="Century Gothic"/>
              </w:rPr>
              <w:t xml:space="preserve"> risk to the project continuity</w:t>
            </w:r>
          </w:p>
        </w:tc>
        <w:tc>
          <w:tcPr>
            <w:tcW w:w="1612" w:type="pct"/>
            <w:hideMark/>
          </w:tcPr>
          <w:p w14:paraId="7B133934" w14:textId="77777777" w:rsidR="002471AF" w:rsidRPr="009A51B9" w:rsidRDefault="002471AF" w:rsidP="009A51B9">
            <w:pPr>
              <w:numPr>
                <w:ilvl w:val="0"/>
                <w:numId w:val="120"/>
              </w:numPr>
              <w:autoSpaceDE w:val="0"/>
              <w:autoSpaceDN w:val="0"/>
              <w:adjustRightInd w:val="0"/>
              <w:rPr>
                <w:rFonts w:ascii="Century Gothic" w:eastAsia="TT9Fo00" w:hAnsi="Century Gothic"/>
              </w:rPr>
            </w:pPr>
            <w:r w:rsidRPr="009A51B9">
              <w:rPr>
                <w:rFonts w:ascii="Century Gothic" w:hAnsi="Century Gothic"/>
              </w:rPr>
              <w:t>Group complaints; Issues involving third parties (e.g., social, environmental impacts)</w:t>
            </w:r>
          </w:p>
        </w:tc>
      </w:tr>
      <w:tr w:rsidR="002471AF" w:rsidRPr="009A51B9" w14:paraId="77C162F8" w14:textId="77777777" w:rsidTr="000748CB">
        <w:tc>
          <w:tcPr>
            <w:tcW w:w="848" w:type="pct"/>
            <w:tcBorders>
              <w:bottom w:val="single" w:sz="4" w:space="0" w:color="auto"/>
            </w:tcBorders>
            <w:hideMark/>
          </w:tcPr>
          <w:p w14:paraId="5FEA618A" w14:textId="77777777" w:rsidR="002471AF" w:rsidRPr="009A51B9" w:rsidRDefault="002471AF" w:rsidP="009A51B9">
            <w:pPr>
              <w:autoSpaceDE w:val="0"/>
              <w:autoSpaceDN w:val="0"/>
              <w:adjustRightInd w:val="0"/>
              <w:rPr>
                <w:rFonts w:ascii="Century Gothic" w:eastAsia="TT9Fo00" w:hAnsi="Century Gothic"/>
              </w:rPr>
            </w:pPr>
            <w:r w:rsidRPr="009A51B9">
              <w:rPr>
                <w:rFonts w:ascii="Century Gothic" w:eastAsia="TT9Fo00" w:hAnsi="Century Gothic"/>
              </w:rPr>
              <w:t>Medium</w:t>
            </w:r>
          </w:p>
        </w:tc>
        <w:tc>
          <w:tcPr>
            <w:tcW w:w="2540" w:type="pct"/>
            <w:tcBorders>
              <w:bottom w:val="single" w:sz="4" w:space="0" w:color="auto"/>
            </w:tcBorders>
            <w:hideMark/>
          </w:tcPr>
          <w:p w14:paraId="3DACCD4A" w14:textId="77777777" w:rsidR="002471AF" w:rsidRPr="009A51B9" w:rsidRDefault="002471AF" w:rsidP="009A51B9">
            <w:pPr>
              <w:autoSpaceDE w:val="0"/>
              <w:autoSpaceDN w:val="0"/>
              <w:adjustRightInd w:val="0"/>
              <w:rPr>
                <w:rFonts w:ascii="Century Gothic" w:eastAsia="TT9Fo00" w:hAnsi="Century Gothic"/>
              </w:rPr>
            </w:pPr>
            <w:r w:rsidRPr="009A51B9">
              <w:rPr>
                <w:rFonts w:ascii="Century Gothic" w:hAnsi="Century Gothic"/>
              </w:rPr>
              <w:t xml:space="preserve">Concern, claim or grievance from stakeholders (individual or as a group) that could impact the project reputation or </w:t>
            </w:r>
            <w:r w:rsidRPr="009A51B9">
              <w:rPr>
                <w:rFonts w:ascii="Century Gothic" w:hAnsi="Century Gothic"/>
              </w:rPr>
              <w:lastRenderedPageBreak/>
              <w:t>compromise its development at medium term.</w:t>
            </w:r>
          </w:p>
        </w:tc>
        <w:tc>
          <w:tcPr>
            <w:tcW w:w="1612" w:type="pct"/>
            <w:tcBorders>
              <w:bottom w:val="single" w:sz="4" w:space="0" w:color="auto"/>
            </w:tcBorders>
            <w:hideMark/>
          </w:tcPr>
          <w:p w14:paraId="294C67C7" w14:textId="77777777" w:rsidR="002471AF" w:rsidRPr="009A51B9" w:rsidRDefault="002471AF" w:rsidP="009A51B9">
            <w:pPr>
              <w:numPr>
                <w:ilvl w:val="0"/>
                <w:numId w:val="120"/>
              </w:numPr>
              <w:autoSpaceDE w:val="0"/>
              <w:autoSpaceDN w:val="0"/>
              <w:adjustRightInd w:val="0"/>
              <w:rPr>
                <w:rFonts w:ascii="Century Gothic" w:eastAsia="Times New Roman" w:hAnsi="Century Gothic"/>
              </w:rPr>
            </w:pPr>
            <w:r w:rsidRPr="009A51B9">
              <w:rPr>
                <w:rFonts w:ascii="Century Gothic" w:hAnsi="Century Gothic"/>
              </w:rPr>
              <w:lastRenderedPageBreak/>
              <w:t xml:space="preserve">Individual </w:t>
            </w:r>
            <w:proofErr w:type="gramStart"/>
            <w:r w:rsidRPr="009A51B9">
              <w:rPr>
                <w:rFonts w:ascii="Century Gothic" w:hAnsi="Century Gothic"/>
              </w:rPr>
              <w:t>complaints;</w:t>
            </w:r>
            <w:proofErr w:type="gramEnd"/>
            <w:r w:rsidRPr="009A51B9">
              <w:rPr>
                <w:rFonts w:ascii="Century Gothic" w:hAnsi="Century Gothic"/>
              </w:rPr>
              <w:t xml:space="preserve"> </w:t>
            </w:r>
          </w:p>
          <w:p w14:paraId="7335F33D" w14:textId="77777777" w:rsidR="002471AF" w:rsidRPr="009A51B9" w:rsidRDefault="002471AF" w:rsidP="009A51B9">
            <w:pPr>
              <w:numPr>
                <w:ilvl w:val="0"/>
                <w:numId w:val="120"/>
              </w:numPr>
              <w:autoSpaceDE w:val="0"/>
              <w:autoSpaceDN w:val="0"/>
              <w:adjustRightInd w:val="0"/>
              <w:rPr>
                <w:rFonts w:ascii="Century Gothic" w:eastAsia="TT9Fo00" w:hAnsi="Century Gothic"/>
              </w:rPr>
            </w:pPr>
            <w:r w:rsidRPr="009A51B9">
              <w:rPr>
                <w:rFonts w:ascii="Century Gothic" w:hAnsi="Century Gothic"/>
              </w:rPr>
              <w:t>Issues involving other departments within MLNR</w:t>
            </w:r>
          </w:p>
        </w:tc>
      </w:tr>
      <w:tr w:rsidR="002471AF" w:rsidRPr="009A51B9" w14:paraId="14C3E164" w14:textId="77777777" w:rsidTr="000748CB">
        <w:tc>
          <w:tcPr>
            <w:tcW w:w="848" w:type="pct"/>
            <w:tcBorders>
              <w:top w:val="single" w:sz="4" w:space="0" w:color="auto"/>
              <w:bottom w:val="single" w:sz="4" w:space="0" w:color="auto"/>
            </w:tcBorders>
            <w:hideMark/>
          </w:tcPr>
          <w:p w14:paraId="50FEAF04" w14:textId="77777777" w:rsidR="002471AF" w:rsidRPr="009A51B9" w:rsidRDefault="002471AF" w:rsidP="009A51B9">
            <w:pPr>
              <w:autoSpaceDE w:val="0"/>
              <w:autoSpaceDN w:val="0"/>
              <w:adjustRightInd w:val="0"/>
              <w:rPr>
                <w:rFonts w:ascii="Century Gothic" w:eastAsia="TT9Fo00" w:hAnsi="Century Gothic"/>
              </w:rPr>
            </w:pPr>
            <w:r w:rsidRPr="009A51B9">
              <w:rPr>
                <w:rFonts w:ascii="Century Gothic" w:eastAsia="TT9Fo00" w:hAnsi="Century Gothic"/>
              </w:rPr>
              <w:t>Low</w:t>
            </w:r>
          </w:p>
        </w:tc>
        <w:tc>
          <w:tcPr>
            <w:tcW w:w="2540" w:type="pct"/>
            <w:tcBorders>
              <w:top w:val="single" w:sz="4" w:space="0" w:color="auto"/>
              <w:bottom w:val="single" w:sz="4" w:space="0" w:color="auto"/>
            </w:tcBorders>
            <w:hideMark/>
          </w:tcPr>
          <w:p w14:paraId="558D0E15" w14:textId="77777777" w:rsidR="002471AF" w:rsidRPr="009A51B9" w:rsidRDefault="002471AF" w:rsidP="009A51B9">
            <w:pPr>
              <w:autoSpaceDE w:val="0"/>
              <w:autoSpaceDN w:val="0"/>
              <w:adjustRightInd w:val="0"/>
              <w:rPr>
                <w:rFonts w:ascii="Century Gothic" w:eastAsia="TT9Fo00" w:hAnsi="Century Gothic"/>
              </w:rPr>
            </w:pPr>
            <w:r w:rsidRPr="009A51B9">
              <w:rPr>
                <w:rFonts w:ascii="Century Gothic" w:hAnsi="Century Gothic"/>
              </w:rPr>
              <w:t>Concern, claim or grievance regarding lack of information or unclear information provided.</w:t>
            </w:r>
          </w:p>
        </w:tc>
        <w:tc>
          <w:tcPr>
            <w:tcW w:w="1612" w:type="pct"/>
            <w:tcBorders>
              <w:top w:val="single" w:sz="4" w:space="0" w:color="auto"/>
              <w:bottom w:val="single" w:sz="4" w:space="0" w:color="auto"/>
            </w:tcBorders>
            <w:hideMark/>
          </w:tcPr>
          <w:p w14:paraId="1F622F78" w14:textId="77777777" w:rsidR="002471AF" w:rsidRPr="009A51B9" w:rsidRDefault="002471AF" w:rsidP="009A51B9">
            <w:pPr>
              <w:numPr>
                <w:ilvl w:val="0"/>
                <w:numId w:val="120"/>
              </w:numPr>
              <w:autoSpaceDE w:val="0"/>
              <w:autoSpaceDN w:val="0"/>
              <w:adjustRightInd w:val="0"/>
              <w:rPr>
                <w:rFonts w:ascii="Century Gothic" w:eastAsia="TT9Fo00" w:hAnsi="Century Gothic"/>
              </w:rPr>
            </w:pPr>
            <w:r w:rsidRPr="009A51B9">
              <w:rPr>
                <w:rFonts w:ascii="Century Gothic" w:eastAsia="TT9Fo00" w:hAnsi="Century Gothic"/>
              </w:rPr>
              <w:t>Lack of information</w:t>
            </w:r>
          </w:p>
        </w:tc>
      </w:tr>
    </w:tbl>
    <w:p w14:paraId="39AA8827" w14:textId="0A25AEBD" w:rsidR="002471AF" w:rsidRDefault="002471AF" w:rsidP="009A51B9">
      <w:pPr>
        <w:autoSpaceDE w:val="0"/>
        <w:autoSpaceDN w:val="0"/>
        <w:adjustRightInd w:val="0"/>
        <w:spacing w:after="0" w:line="240" w:lineRule="auto"/>
        <w:rPr>
          <w:rFonts w:ascii="Century Gothic" w:eastAsia="Times New Roman" w:hAnsi="Century Gothic"/>
          <w:sz w:val="20"/>
          <w:szCs w:val="20"/>
          <w:lang w:val="en-GB"/>
        </w:rPr>
      </w:pPr>
    </w:p>
    <w:p w14:paraId="69BBACCE" w14:textId="77777777" w:rsidR="00E65292" w:rsidRPr="009A51B9" w:rsidRDefault="00E65292" w:rsidP="009A51B9">
      <w:pPr>
        <w:autoSpaceDE w:val="0"/>
        <w:autoSpaceDN w:val="0"/>
        <w:adjustRightInd w:val="0"/>
        <w:spacing w:after="0" w:line="240" w:lineRule="auto"/>
        <w:rPr>
          <w:rFonts w:ascii="Century Gothic" w:eastAsia="Times New Roman" w:hAnsi="Century Gothic"/>
          <w:sz w:val="20"/>
          <w:szCs w:val="20"/>
          <w:lang w:val="en-GB"/>
        </w:rPr>
      </w:pPr>
    </w:p>
    <w:p w14:paraId="5E361D4D" w14:textId="77777777" w:rsidR="002471AF" w:rsidRPr="009A51B9" w:rsidRDefault="002471AF" w:rsidP="009A51B9">
      <w:pPr>
        <w:autoSpaceDE w:val="0"/>
        <w:autoSpaceDN w:val="0"/>
        <w:adjustRightInd w:val="0"/>
        <w:spacing w:after="0" w:line="240" w:lineRule="auto"/>
        <w:rPr>
          <w:rFonts w:ascii="Century Gothic" w:eastAsiaTheme="minorHAnsi" w:hAnsi="Century Gothic"/>
          <w:b/>
          <w:bCs/>
          <w:sz w:val="20"/>
          <w:szCs w:val="20"/>
        </w:rPr>
      </w:pPr>
      <w:r w:rsidRPr="009A51B9">
        <w:rPr>
          <w:rFonts w:ascii="Century Gothic" w:eastAsiaTheme="minorHAnsi" w:hAnsi="Century Gothic"/>
          <w:b/>
          <w:bCs/>
          <w:sz w:val="20"/>
          <w:szCs w:val="20"/>
        </w:rPr>
        <w:t>Step 3: Examination</w:t>
      </w:r>
    </w:p>
    <w:p w14:paraId="5D0F0AB5" w14:textId="015BFE2C" w:rsidR="002471AF" w:rsidRPr="009A51B9" w:rsidRDefault="002471AF" w:rsidP="009A51B9">
      <w:pPr>
        <w:autoSpaceDE w:val="0"/>
        <w:autoSpaceDN w:val="0"/>
        <w:adjustRightInd w:val="0"/>
        <w:spacing w:after="0" w:line="240" w:lineRule="auto"/>
        <w:rPr>
          <w:rFonts w:ascii="Century Gothic" w:hAnsi="Century Gothic"/>
          <w:sz w:val="20"/>
          <w:szCs w:val="20"/>
        </w:rPr>
      </w:pPr>
      <w:r w:rsidRPr="009A51B9">
        <w:rPr>
          <w:rFonts w:ascii="Century Gothic" w:hAnsi="Century Gothic"/>
          <w:sz w:val="20"/>
          <w:szCs w:val="20"/>
        </w:rPr>
        <w:t xml:space="preserve">As part of the “admissibility verification,” an examination of the grievances shall be undertaken </w:t>
      </w:r>
      <w:proofErr w:type="gramStart"/>
      <w:r w:rsidRPr="009A51B9">
        <w:rPr>
          <w:rFonts w:ascii="Century Gothic" w:hAnsi="Century Gothic"/>
          <w:sz w:val="20"/>
          <w:szCs w:val="20"/>
        </w:rPr>
        <w:t>in order to</w:t>
      </w:r>
      <w:proofErr w:type="gramEnd"/>
      <w:r w:rsidRPr="009A51B9">
        <w:rPr>
          <w:rFonts w:ascii="Century Gothic" w:hAnsi="Century Gothic"/>
          <w:sz w:val="20"/>
          <w:szCs w:val="20"/>
        </w:rPr>
        <w:t xml:space="preserve"> verify the validity of the complaint, determine its causes and develop corrective actions to minimize or avoid recurrence of the causes. Then, a file and registration number are assigned, giving treatment within a period no longer than 30 days. The resolution process should be performed within 10 working days after having finalized the examination process for high priority grievance, 14 working days for medium priority and 28 days for low priority. In that period, the corresponding response must be raised, whether the complaint is justified or not, and leave a record of what has been expressed. The timeframe will be communicated to the complainant, in written form if needed. The approach definition depends on the priority level of the issue raised. The actions and accountability of managing every grievance will be different. </w:t>
      </w:r>
    </w:p>
    <w:p w14:paraId="413292CF" w14:textId="77777777" w:rsidR="000748CB" w:rsidRPr="009A51B9" w:rsidRDefault="000748CB" w:rsidP="009A51B9">
      <w:pPr>
        <w:autoSpaceDE w:val="0"/>
        <w:autoSpaceDN w:val="0"/>
        <w:adjustRightInd w:val="0"/>
        <w:spacing w:after="0" w:line="240" w:lineRule="auto"/>
        <w:rPr>
          <w:rFonts w:ascii="Century Gothic" w:eastAsia="Times New Roman" w:hAnsi="Century Gothic"/>
          <w:sz w:val="20"/>
          <w:szCs w:val="20"/>
        </w:rPr>
      </w:pPr>
    </w:p>
    <w:p w14:paraId="251AA5A3" w14:textId="3D0E270F" w:rsidR="002471AF" w:rsidRPr="009A51B9" w:rsidRDefault="00C87070" w:rsidP="009A51B9">
      <w:pPr>
        <w:pStyle w:val="Caption"/>
        <w:rPr>
          <w:rFonts w:ascii="Century Gothic" w:eastAsiaTheme="minorHAnsi" w:hAnsi="Century Gothic" w:cs="Times New Roman"/>
          <w:sz w:val="16"/>
          <w:szCs w:val="16"/>
        </w:rPr>
      </w:pPr>
      <w:bookmarkStart w:id="216" w:name="_Toc48577968"/>
      <w:bookmarkStart w:id="217" w:name="_Toc45909785"/>
      <w:bookmarkStart w:id="218" w:name="_Toc45870178"/>
      <w:bookmarkStart w:id="219" w:name="_Toc41743070"/>
      <w:bookmarkStart w:id="220" w:name="_Toc41196600"/>
      <w:bookmarkStart w:id="221" w:name="_Toc39771197"/>
      <w:bookmarkStart w:id="222" w:name="_Toc52531974"/>
      <w:bookmarkStart w:id="223" w:name="_Toc66083220"/>
      <w:r w:rsidRPr="009A51B9">
        <w:rPr>
          <w:rFonts w:ascii="Century Gothic" w:hAnsi="Century Gothic" w:cs="Times New Roman"/>
          <w:sz w:val="16"/>
          <w:szCs w:val="16"/>
        </w:rPr>
        <w:t xml:space="preserve">Table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Table \* ARABIC </w:instrText>
      </w:r>
      <w:r w:rsidRPr="009A51B9">
        <w:rPr>
          <w:rFonts w:ascii="Century Gothic" w:hAnsi="Century Gothic" w:cs="Times New Roman"/>
          <w:sz w:val="16"/>
          <w:szCs w:val="16"/>
        </w:rPr>
        <w:fldChar w:fldCharType="separate"/>
      </w:r>
      <w:r w:rsidR="00327967" w:rsidRPr="009A51B9">
        <w:rPr>
          <w:rFonts w:ascii="Century Gothic" w:hAnsi="Century Gothic" w:cs="Times New Roman"/>
          <w:noProof/>
          <w:sz w:val="16"/>
          <w:szCs w:val="16"/>
        </w:rPr>
        <w:t>7</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w:t>
      </w:r>
      <w:r w:rsidR="00317151">
        <w:rPr>
          <w:rFonts w:ascii="Century Gothic" w:hAnsi="Century Gothic" w:cs="Times New Roman"/>
          <w:sz w:val="16"/>
          <w:szCs w:val="16"/>
        </w:rPr>
        <w:t xml:space="preserve"> </w:t>
      </w:r>
      <w:r w:rsidR="000748CB" w:rsidRPr="009A51B9">
        <w:rPr>
          <w:rFonts w:ascii="Century Gothic" w:hAnsi="Century Gothic" w:cs="Times New Roman"/>
          <w:sz w:val="16"/>
          <w:szCs w:val="16"/>
        </w:rPr>
        <w:t>Grievance Actions</w:t>
      </w:r>
      <w:bookmarkEnd w:id="216"/>
      <w:bookmarkEnd w:id="217"/>
      <w:bookmarkEnd w:id="218"/>
      <w:bookmarkEnd w:id="219"/>
      <w:bookmarkEnd w:id="220"/>
      <w:bookmarkEnd w:id="221"/>
      <w:bookmarkEnd w:id="222"/>
      <w:bookmarkEnd w:id="223"/>
    </w:p>
    <w:tbl>
      <w:tblPr>
        <w:tblStyle w:val="TableGrid"/>
        <w:tblW w:w="8981"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96"/>
        <w:gridCol w:w="6462"/>
        <w:gridCol w:w="1823"/>
      </w:tblGrid>
      <w:tr w:rsidR="002471AF" w:rsidRPr="009A51B9" w14:paraId="16D8393D" w14:textId="77777777" w:rsidTr="000748CB">
        <w:trPr>
          <w:trHeight w:val="203"/>
        </w:trPr>
        <w:tc>
          <w:tcPr>
            <w:tcW w:w="696" w:type="dxa"/>
            <w:shd w:val="clear" w:color="auto" w:fill="000000" w:themeFill="text1"/>
            <w:hideMark/>
          </w:tcPr>
          <w:p w14:paraId="0A511691" w14:textId="77777777" w:rsidR="002471AF" w:rsidRPr="009A51B9" w:rsidRDefault="002471AF" w:rsidP="009A51B9">
            <w:pPr>
              <w:autoSpaceDE w:val="0"/>
              <w:autoSpaceDN w:val="0"/>
              <w:adjustRightInd w:val="0"/>
              <w:rPr>
                <w:rFonts w:ascii="Century Gothic" w:eastAsiaTheme="minorHAnsi" w:hAnsi="Century Gothic"/>
                <w:b/>
                <w:bCs/>
                <w:color w:val="FFFFFF" w:themeColor="background1"/>
              </w:rPr>
            </w:pPr>
            <w:r w:rsidRPr="009A51B9">
              <w:rPr>
                <w:rFonts w:ascii="Century Gothic" w:eastAsiaTheme="minorHAnsi" w:hAnsi="Century Gothic"/>
                <w:b/>
                <w:bCs/>
                <w:color w:val="FFFFFF" w:themeColor="background1"/>
              </w:rPr>
              <w:t>Step</w:t>
            </w:r>
          </w:p>
        </w:tc>
        <w:tc>
          <w:tcPr>
            <w:tcW w:w="6462" w:type="dxa"/>
            <w:shd w:val="clear" w:color="auto" w:fill="000000" w:themeFill="text1"/>
            <w:hideMark/>
          </w:tcPr>
          <w:p w14:paraId="63DB5C91" w14:textId="77777777" w:rsidR="002471AF" w:rsidRPr="009A51B9" w:rsidRDefault="002471AF" w:rsidP="009A51B9">
            <w:pPr>
              <w:autoSpaceDE w:val="0"/>
              <w:autoSpaceDN w:val="0"/>
              <w:adjustRightInd w:val="0"/>
              <w:rPr>
                <w:rFonts w:ascii="Century Gothic" w:eastAsiaTheme="minorHAnsi" w:hAnsi="Century Gothic"/>
                <w:b/>
                <w:bCs/>
                <w:i/>
                <w:iCs/>
                <w:color w:val="FFFFFF" w:themeColor="background1"/>
              </w:rPr>
            </w:pPr>
            <w:r w:rsidRPr="009A51B9">
              <w:rPr>
                <w:rFonts w:ascii="Century Gothic" w:eastAsiaTheme="minorHAnsi" w:hAnsi="Century Gothic"/>
                <w:b/>
                <w:bCs/>
                <w:color w:val="FFFFFF" w:themeColor="background1"/>
              </w:rPr>
              <w:t>Action</w:t>
            </w:r>
          </w:p>
        </w:tc>
        <w:tc>
          <w:tcPr>
            <w:tcW w:w="1823" w:type="dxa"/>
            <w:shd w:val="clear" w:color="auto" w:fill="000000" w:themeFill="text1"/>
            <w:hideMark/>
          </w:tcPr>
          <w:p w14:paraId="717B00BD" w14:textId="77777777" w:rsidR="002471AF" w:rsidRPr="009A51B9" w:rsidRDefault="002471AF" w:rsidP="009A51B9">
            <w:pPr>
              <w:autoSpaceDE w:val="0"/>
              <w:autoSpaceDN w:val="0"/>
              <w:adjustRightInd w:val="0"/>
              <w:rPr>
                <w:rFonts w:ascii="Century Gothic" w:eastAsiaTheme="minorHAnsi" w:hAnsi="Century Gothic"/>
                <w:b/>
                <w:bCs/>
                <w:color w:val="FFFFFF" w:themeColor="background1"/>
              </w:rPr>
            </w:pPr>
            <w:r w:rsidRPr="009A51B9">
              <w:rPr>
                <w:rFonts w:ascii="Century Gothic" w:eastAsiaTheme="minorHAnsi" w:hAnsi="Century Gothic"/>
                <w:b/>
                <w:bCs/>
                <w:color w:val="FFFFFF" w:themeColor="background1"/>
              </w:rPr>
              <w:t>Resolution Time</w:t>
            </w:r>
          </w:p>
        </w:tc>
      </w:tr>
      <w:tr w:rsidR="002471AF" w:rsidRPr="009A51B9" w14:paraId="7AD385C3" w14:textId="77777777" w:rsidTr="000748CB">
        <w:trPr>
          <w:trHeight w:val="209"/>
        </w:trPr>
        <w:tc>
          <w:tcPr>
            <w:tcW w:w="696" w:type="dxa"/>
            <w:hideMark/>
          </w:tcPr>
          <w:p w14:paraId="0018A644"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eastAsiaTheme="minorHAnsi" w:hAnsi="Century Gothic"/>
              </w:rPr>
              <w:t>1</w:t>
            </w:r>
          </w:p>
        </w:tc>
        <w:tc>
          <w:tcPr>
            <w:tcW w:w="6462" w:type="dxa"/>
            <w:hideMark/>
          </w:tcPr>
          <w:p w14:paraId="4CAF2EA8" w14:textId="77777777" w:rsidR="002471AF" w:rsidRPr="009A51B9" w:rsidRDefault="002471AF" w:rsidP="009A51B9">
            <w:pPr>
              <w:autoSpaceDE w:val="0"/>
              <w:autoSpaceDN w:val="0"/>
              <w:adjustRightInd w:val="0"/>
              <w:rPr>
                <w:rFonts w:ascii="Century Gothic" w:eastAsiaTheme="minorHAnsi" w:hAnsi="Century Gothic"/>
                <w:i/>
                <w:iCs/>
              </w:rPr>
            </w:pPr>
            <w:r w:rsidRPr="009A51B9">
              <w:rPr>
                <w:rFonts w:ascii="Century Gothic" w:hAnsi="Century Gothic"/>
              </w:rPr>
              <w:t>Receive and register the grievance</w:t>
            </w:r>
          </w:p>
        </w:tc>
        <w:tc>
          <w:tcPr>
            <w:tcW w:w="1823" w:type="dxa"/>
            <w:hideMark/>
          </w:tcPr>
          <w:p w14:paraId="779DC676"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hAnsi="Century Gothic"/>
              </w:rPr>
              <w:t>within 5 Days</w:t>
            </w:r>
          </w:p>
        </w:tc>
      </w:tr>
      <w:tr w:rsidR="002471AF" w:rsidRPr="009A51B9" w14:paraId="476A8E87" w14:textId="77777777" w:rsidTr="000748CB">
        <w:trPr>
          <w:trHeight w:val="203"/>
        </w:trPr>
        <w:tc>
          <w:tcPr>
            <w:tcW w:w="696" w:type="dxa"/>
            <w:hideMark/>
          </w:tcPr>
          <w:p w14:paraId="1FBF956F"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eastAsiaTheme="minorHAnsi" w:hAnsi="Century Gothic"/>
              </w:rPr>
              <w:t>2</w:t>
            </w:r>
          </w:p>
        </w:tc>
        <w:tc>
          <w:tcPr>
            <w:tcW w:w="6462" w:type="dxa"/>
            <w:hideMark/>
          </w:tcPr>
          <w:p w14:paraId="13D48617" w14:textId="77777777" w:rsidR="002471AF" w:rsidRPr="009A51B9" w:rsidRDefault="002471AF" w:rsidP="009A51B9">
            <w:pPr>
              <w:autoSpaceDE w:val="0"/>
              <w:autoSpaceDN w:val="0"/>
              <w:adjustRightInd w:val="0"/>
              <w:rPr>
                <w:rFonts w:ascii="Century Gothic" w:eastAsiaTheme="minorHAnsi" w:hAnsi="Century Gothic"/>
                <w:i/>
                <w:iCs/>
              </w:rPr>
            </w:pPr>
            <w:r w:rsidRPr="009A51B9">
              <w:rPr>
                <w:rFonts w:ascii="Century Gothic" w:hAnsi="Century Gothic"/>
              </w:rPr>
              <w:t xml:space="preserve">Acknowledge, assess </w:t>
            </w:r>
            <w:proofErr w:type="gramStart"/>
            <w:r w:rsidRPr="009A51B9">
              <w:rPr>
                <w:rFonts w:ascii="Century Gothic" w:hAnsi="Century Gothic"/>
              </w:rPr>
              <w:t>grievance</w:t>
            </w:r>
            <w:proofErr w:type="gramEnd"/>
            <w:r w:rsidRPr="009A51B9">
              <w:rPr>
                <w:rFonts w:ascii="Century Gothic" w:hAnsi="Century Gothic"/>
              </w:rPr>
              <w:t xml:space="preserve"> and assign responsibility</w:t>
            </w:r>
          </w:p>
        </w:tc>
        <w:tc>
          <w:tcPr>
            <w:tcW w:w="1823" w:type="dxa"/>
            <w:hideMark/>
          </w:tcPr>
          <w:p w14:paraId="5B28CDC3"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hAnsi="Century Gothic"/>
              </w:rPr>
              <w:t>within 7 Days</w:t>
            </w:r>
          </w:p>
        </w:tc>
      </w:tr>
      <w:tr w:rsidR="002471AF" w:rsidRPr="009A51B9" w14:paraId="652351C6" w14:textId="77777777" w:rsidTr="000748CB">
        <w:trPr>
          <w:trHeight w:val="203"/>
        </w:trPr>
        <w:tc>
          <w:tcPr>
            <w:tcW w:w="696" w:type="dxa"/>
            <w:hideMark/>
          </w:tcPr>
          <w:p w14:paraId="5DEA9EF8"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eastAsiaTheme="minorHAnsi" w:hAnsi="Century Gothic"/>
              </w:rPr>
              <w:t>3</w:t>
            </w:r>
          </w:p>
        </w:tc>
        <w:tc>
          <w:tcPr>
            <w:tcW w:w="6462" w:type="dxa"/>
            <w:hideMark/>
          </w:tcPr>
          <w:p w14:paraId="0CE16657" w14:textId="77777777" w:rsidR="002471AF" w:rsidRPr="009A51B9" w:rsidRDefault="002471AF" w:rsidP="009A51B9">
            <w:pPr>
              <w:autoSpaceDE w:val="0"/>
              <w:autoSpaceDN w:val="0"/>
              <w:adjustRightInd w:val="0"/>
              <w:rPr>
                <w:rFonts w:ascii="Century Gothic" w:eastAsiaTheme="minorHAnsi" w:hAnsi="Century Gothic"/>
                <w:i/>
                <w:iCs/>
              </w:rPr>
            </w:pPr>
            <w:r w:rsidRPr="009A51B9">
              <w:rPr>
                <w:rFonts w:ascii="Century Gothic" w:hAnsi="Century Gothic"/>
              </w:rPr>
              <w:t xml:space="preserve">Development of response </w:t>
            </w:r>
          </w:p>
        </w:tc>
        <w:tc>
          <w:tcPr>
            <w:tcW w:w="1823" w:type="dxa"/>
            <w:hideMark/>
          </w:tcPr>
          <w:p w14:paraId="3E1FCDB4"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hAnsi="Century Gothic"/>
              </w:rPr>
              <w:t xml:space="preserve">within 14 Days </w:t>
            </w:r>
          </w:p>
        </w:tc>
      </w:tr>
      <w:tr w:rsidR="002471AF" w:rsidRPr="009A51B9" w14:paraId="7D2F892B" w14:textId="77777777" w:rsidTr="000748CB">
        <w:trPr>
          <w:trHeight w:val="203"/>
        </w:trPr>
        <w:tc>
          <w:tcPr>
            <w:tcW w:w="696" w:type="dxa"/>
            <w:hideMark/>
          </w:tcPr>
          <w:p w14:paraId="1704FB8A"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eastAsiaTheme="minorHAnsi" w:hAnsi="Century Gothic"/>
              </w:rPr>
              <w:t>4</w:t>
            </w:r>
          </w:p>
        </w:tc>
        <w:tc>
          <w:tcPr>
            <w:tcW w:w="6462" w:type="dxa"/>
            <w:hideMark/>
          </w:tcPr>
          <w:p w14:paraId="3532921C" w14:textId="77777777" w:rsidR="002471AF" w:rsidRPr="009A51B9" w:rsidRDefault="002471AF" w:rsidP="009A51B9">
            <w:pPr>
              <w:autoSpaceDE w:val="0"/>
              <w:autoSpaceDN w:val="0"/>
              <w:adjustRightInd w:val="0"/>
              <w:rPr>
                <w:rFonts w:ascii="Century Gothic" w:eastAsiaTheme="minorHAnsi" w:hAnsi="Century Gothic"/>
                <w:i/>
                <w:iCs/>
              </w:rPr>
            </w:pPr>
            <w:r w:rsidRPr="009A51B9">
              <w:rPr>
                <w:rFonts w:ascii="Century Gothic" w:hAnsi="Century Gothic"/>
              </w:rPr>
              <w:t>Implementation of response if an agreement is reached</w:t>
            </w:r>
          </w:p>
        </w:tc>
        <w:tc>
          <w:tcPr>
            <w:tcW w:w="1823" w:type="dxa"/>
            <w:hideMark/>
          </w:tcPr>
          <w:p w14:paraId="701BFFC1" w14:textId="77777777" w:rsidR="002471AF" w:rsidRPr="009A51B9" w:rsidRDefault="002471AF" w:rsidP="009A51B9">
            <w:pPr>
              <w:autoSpaceDE w:val="0"/>
              <w:autoSpaceDN w:val="0"/>
              <w:adjustRightInd w:val="0"/>
              <w:rPr>
                <w:rFonts w:ascii="Century Gothic" w:eastAsiaTheme="minorHAnsi" w:hAnsi="Century Gothic"/>
                <w:i/>
                <w:iCs/>
              </w:rPr>
            </w:pPr>
            <w:r w:rsidRPr="009A51B9">
              <w:rPr>
                <w:rFonts w:ascii="Century Gothic" w:hAnsi="Century Gothic"/>
              </w:rPr>
              <w:t>within 1 Month</w:t>
            </w:r>
          </w:p>
        </w:tc>
      </w:tr>
      <w:tr w:rsidR="002471AF" w:rsidRPr="009A51B9" w14:paraId="737FA4A9" w14:textId="77777777" w:rsidTr="000748CB">
        <w:trPr>
          <w:trHeight w:val="203"/>
        </w:trPr>
        <w:tc>
          <w:tcPr>
            <w:tcW w:w="696" w:type="dxa"/>
            <w:hideMark/>
          </w:tcPr>
          <w:p w14:paraId="23AE32C8"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eastAsiaTheme="minorHAnsi" w:hAnsi="Century Gothic"/>
              </w:rPr>
              <w:t>6</w:t>
            </w:r>
          </w:p>
        </w:tc>
        <w:tc>
          <w:tcPr>
            <w:tcW w:w="6462" w:type="dxa"/>
            <w:hideMark/>
          </w:tcPr>
          <w:p w14:paraId="6CDED561"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hAnsi="Century Gothic"/>
              </w:rPr>
              <w:t>Initiate a grievance review process if no agreement is reached at the first instance</w:t>
            </w:r>
          </w:p>
        </w:tc>
        <w:tc>
          <w:tcPr>
            <w:tcW w:w="1823" w:type="dxa"/>
            <w:hideMark/>
          </w:tcPr>
          <w:p w14:paraId="3BACE951"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hAnsi="Century Gothic"/>
              </w:rPr>
              <w:t xml:space="preserve">within 1 Month </w:t>
            </w:r>
          </w:p>
        </w:tc>
      </w:tr>
      <w:tr w:rsidR="002471AF" w:rsidRPr="009A51B9" w14:paraId="40F8FAE1" w14:textId="77777777" w:rsidTr="000748CB">
        <w:trPr>
          <w:trHeight w:val="203"/>
        </w:trPr>
        <w:tc>
          <w:tcPr>
            <w:tcW w:w="696" w:type="dxa"/>
            <w:tcBorders>
              <w:bottom w:val="single" w:sz="4" w:space="0" w:color="auto"/>
            </w:tcBorders>
            <w:hideMark/>
          </w:tcPr>
          <w:p w14:paraId="02DCD83E"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eastAsiaTheme="minorHAnsi" w:hAnsi="Century Gothic"/>
              </w:rPr>
              <w:t>7</w:t>
            </w:r>
          </w:p>
        </w:tc>
        <w:tc>
          <w:tcPr>
            <w:tcW w:w="6462" w:type="dxa"/>
            <w:tcBorders>
              <w:bottom w:val="single" w:sz="4" w:space="0" w:color="auto"/>
            </w:tcBorders>
            <w:hideMark/>
          </w:tcPr>
          <w:p w14:paraId="6D6064EA"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hAnsi="Century Gothic"/>
              </w:rPr>
              <w:t>Implement review recommendation and close grievance</w:t>
            </w:r>
          </w:p>
        </w:tc>
        <w:tc>
          <w:tcPr>
            <w:tcW w:w="1823" w:type="dxa"/>
            <w:tcBorders>
              <w:bottom w:val="single" w:sz="4" w:space="0" w:color="auto"/>
            </w:tcBorders>
            <w:hideMark/>
          </w:tcPr>
          <w:p w14:paraId="260C4D2A"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hAnsi="Century Gothic"/>
              </w:rPr>
              <w:t>within 2 Months</w:t>
            </w:r>
          </w:p>
        </w:tc>
      </w:tr>
      <w:tr w:rsidR="002471AF" w:rsidRPr="009A51B9" w14:paraId="632688AE" w14:textId="77777777" w:rsidTr="000748CB">
        <w:trPr>
          <w:trHeight w:val="338"/>
        </w:trPr>
        <w:tc>
          <w:tcPr>
            <w:tcW w:w="696" w:type="dxa"/>
            <w:tcBorders>
              <w:top w:val="single" w:sz="4" w:space="0" w:color="auto"/>
              <w:bottom w:val="single" w:sz="4" w:space="0" w:color="auto"/>
            </w:tcBorders>
            <w:hideMark/>
          </w:tcPr>
          <w:p w14:paraId="2ABD738A"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eastAsiaTheme="minorHAnsi" w:hAnsi="Century Gothic"/>
              </w:rPr>
              <w:t>8</w:t>
            </w:r>
          </w:p>
        </w:tc>
        <w:tc>
          <w:tcPr>
            <w:tcW w:w="6462" w:type="dxa"/>
            <w:tcBorders>
              <w:top w:val="single" w:sz="4" w:space="0" w:color="auto"/>
              <w:bottom w:val="single" w:sz="4" w:space="0" w:color="auto"/>
            </w:tcBorders>
            <w:hideMark/>
          </w:tcPr>
          <w:p w14:paraId="41063AE4"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hAnsi="Century Gothic"/>
              </w:rPr>
              <w:t>Grievance taken to court by the complainant</w:t>
            </w:r>
          </w:p>
        </w:tc>
        <w:tc>
          <w:tcPr>
            <w:tcW w:w="1823" w:type="dxa"/>
            <w:tcBorders>
              <w:top w:val="single" w:sz="4" w:space="0" w:color="auto"/>
              <w:bottom w:val="single" w:sz="4" w:space="0" w:color="auto"/>
            </w:tcBorders>
            <w:hideMark/>
          </w:tcPr>
          <w:p w14:paraId="270E1ACA" w14:textId="77777777" w:rsidR="002471AF" w:rsidRPr="009A51B9" w:rsidRDefault="002471AF" w:rsidP="009A51B9">
            <w:pPr>
              <w:autoSpaceDE w:val="0"/>
              <w:autoSpaceDN w:val="0"/>
              <w:adjustRightInd w:val="0"/>
              <w:rPr>
                <w:rFonts w:ascii="Century Gothic" w:eastAsiaTheme="minorHAnsi" w:hAnsi="Century Gothic"/>
              </w:rPr>
            </w:pPr>
            <w:r w:rsidRPr="009A51B9">
              <w:rPr>
                <w:rFonts w:ascii="Century Gothic" w:hAnsi="Century Gothic"/>
              </w:rPr>
              <w:t>-</w:t>
            </w:r>
          </w:p>
        </w:tc>
      </w:tr>
    </w:tbl>
    <w:p w14:paraId="5856581F" w14:textId="77777777" w:rsidR="002471AF" w:rsidRPr="009A51B9" w:rsidRDefault="002471AF" w:rsidP="009A51B9">
      <w:pPr>
        <w:autoSpaceDE w:val="0"/>
        <w:autoSpaceDN w:val="0"/>
        <w:adjustRightInd w:val="0"/>
        <w:spacing w:after="0" w:line="240" w:lineRule="auto"/>
        <w:rPr>
          <w:rFonts w:ascii="Century Gothic" w:eastAsiaTheme="minorHAnsi" w:hAnsi="Century Gothic"/>
          <w:i/>
          <w:iCs/>
          <w:color w:val="44546A"/>
          <w:sz w:val="20"/>
          <w:szCs w:val="20"/>
          <w:lang w:val="en-GB"/>
        </w:rPr>
      </w:pPr>
    </w:p>
    <w:p w14:paraId="037F8019" w14:textId="77777777" w:rsidR="002471AF" w:rsidRPr="009A51B9" w:rsidRDefault="002471AF" w:rsidP="009A51B9">
      <w:pPr>
        <w:autoSpaceDE w:val="0"/>
        <w:autoSpaceDN w:val="0"/>
        <w:adjustRightInd w:val="0"/>
        <w:spacing w:after="0" w:line="240" w:lineRule="auto"/>
        <w:rPr>
          <w:rFonts w:ascii="Century Gothic" w:eastAsiaTheme="minorHAnsi" w:hAnsi="Century Gothic"/>
          <w:b/>
          <w:bCs/>
          <w:sz w:val="20"/>
          <w:szCs w:val="20"/>
        </w:rPr>
      </w:pPr>
      <w:r w:rsidRPr="009A51B9">
        <w:rPr>
          <w:rFonts w:ascii="Century Gothic" w:eastAsiaTheme="minorHAnsi" w:hAnsi="Century Gothic"/>
          <w:b/>
          <w:bCs/>
          <w:sz w:val="20"/>
          <w:szCs w:val="20"/>
        </w:rPr>
        <w:t>Step 4: Grievance Closure</w:t>
      </w:r>
    </w:p>
    <w:p w14:paraId="3F3EE52B" w14:textId="0E30874F" w:rsidR="002471AF" w:rsidRPr="009A51B9" w:rsidRDefault="002471AF" w:rsidP="009A51B9">
      <w:pPr>
        <w:autoSpaceDE w:val="0"/>
        <w:autoSpaceDN w:val="0"/>
        <w:adjustRightInd w:val="0"/>
        <w:spacing w:after="0" w:line="240" w:lineRule="auto"/>
        <w:rPr>
          <w:rFonts w:ascii="Century Gothic" w:eastAsia="TT9Fo00" w:hAnsi="Century Gothic"/>
          <w:sz w:val="20"/>
          <w:szCs w:val="20"/>
        </w:rPr>
      </w:pPr>
      <w:r w:rsidRPr="009A51B9">
        <w:rPr>
          <w:rFonts w:ascii="Century Gothic" w:eastAsia="TT9Fo00" w:hAnsi="Century Gothic"/>
          <w:sz w:val="20"/>
          <w:szCs w:val="20"/>
        </w:rPr>
        <w:t xml:space="preserve">Once a complaint has been investigated, a letter will be sent to the complainant, explaining the outcome of the investigation and the proposed course of action to resolve the grievance. The Communication Specialist or the GRC, in the case where the grievances are addressed at the local level, will contact the complainant in person if this is required and explain the results of the investigation and the proposed course of action. If the complainant is satisfied that the complaint has been resolved, he/she will be required to sign a statement confirming that the complaint has been resolved. If the complaint has not been resolved by mutual agreement, a re-assessment may be undertaken if new information becomes available in support of the claim/complaint. If the complainant is still not satisfied with the resolution, the grievance will then go into mediation. If applicable, the grievance committee will monitor the implementation of the resolution and the claimant’s satisfaction with this implementation. Resolution and sign-off on the grievance captured will be noted in the grievance issues database. All grievances, regardless of their status, will be kept since it will provide proof in case of litigation. </w:t>
      </w:r>
    </w:p>
    <w:p w14:paraId="76C39C11" w14:textId="77777777" w:rsidR="000748CB" w:rsidRPr="009A51B9" w:rsidRDefault="000748CB" w:rsidP="009A51B9">
      <w:pPr>
        <w:autoSpaceDE w:val="0"/>
        <w:autoSpaceDN w:val="0"/>
        <w:adjustRightInd w:val="0"/>
        <w:spacing w:after="0" w:line="240" w:lineRule="auto"/>
        <w:rPr>
          <w:rFonts w:ascii="Century Gothic" w:eastAsia="TT9Fo00" w:hAnsi="Century Gothic"/>
          <w:sz w:val="20"/>
          <w:szCs w:val="20"/>
        </w:rPr>
      </w:pPr>
    </w:p>
    <w:p w14:paraId="6AEA7770" w14:textId="77777777" w:rsidR="002471AF" w:rsidRPr="009A51B9" w:rsidRDefault="002471AF" w:rsidP="009A51B9">
      <w:pPr>
        <w:autoSpaceDE w:val="0"/>
        <w:autoSpaceDN w:val="0"/>
        <w:adjustRightInd w:val="0"/>
        <w:spacing w:after="0" w:line="240" w:lineRule="auto"/>
        <w:rPr>
          <w:rFonts w:ascii="Century Gothic" w:eastAsiaTheme="minorHAnsi" w:hAnsi="Century Gothic"/>
          <w:b/>
          <w:sz w:val="20"/>
          <w:szCs w:val="20"/>
        </w:rPr>
      </w:pPr>
      <w:r w:rsidRPr="009A51B9">
        <w:rPr>
          <w:rFonts w:ascii="Century Gothic" w:eastAsiaTheme="minorHAnsi" w:hAnsi="Century Gothic"/>
          <w:b/>
          <w:sz w:val="20"/>
          <w:szCs w:val="20"/>
        </w:rPr>
        <w:t>Step 5: Appeals</w:t>
      </w:r>
    </w:p>
    <w:p w14:paraId="6FFECA98" w14:textId="66932F98" w:rsidR="00931168" w:rsidRPr="009A51B9" w:rsidRDefault="002471AF" w:rsidP="009A51B9">
      <w:pPr>
        <w:spacing w:after="0" w:line="240" w:lineRule="auto"/>
        <w:rPr>
          <w:rFonts w:ascii="Century Gothic" w:eastAsia="TT9Fo00" w:hAnsi="Century Gothic"/>
          <w:sz w:val="20"/>
          <w:szCs w:val="20"/>
        </w:rPr>
      </w:pPr>
      <w:r w:rsidRPr="009A51B9">
        <w:rPr>
          <w:rFonts w:ascii="Century Gothic" w:eastAsia="TT9Fo00" w:hAnsi="Century Gothic"/>
          <w:sz w:val="20"/>
          <w:szCs w:val="20"/>
        </w:rPr>
        <w:t xml:space="preserve">Unresolved grievances will be investigated by a grievance committee formed at the level of the National Steering Committee. This committee will only meet to resolve problems that cannot be resolved during steps one to four. GLRSSMP will </w:t>
      </w:r>
      <w:r w:rsidR="00360415" w:rsidRPr="009A51B9">
        <w:rPr>
          <w:rFonts w:ascii="Century Gothic" w:eastAsia="TT9Fo00" w:hAnsi="Century Gothic"/>
          <w:sz w:val="20"/>
          <w:szCs w:val="20"/>
        </w:rPr>
        <w:t>allow</w:t>
      </w:r>
      <w:r w:rsidRPr="009A51B9">
        <w:rPr>
          <w:rFonts w:ascii="Century Gothic" w:eastAsia="TT9Fo00" w:hAnsi="Century Gothic"/>
          <w:sz w:val="20"/>
          <w:szCs w:val="20"/>
        </w:rPr>
        <w:t xml:space="preserve"> for an independent arbitrator if grievances cannot be resolved internally.</w:t>
      </w:r>
      <w:r w:rsidR="00360415" w:rsidRPr="009A51B9">
        <w:rPr>
          <w:rFonts w:ascii="Century Gothic" w:eastAsia="TT9Fo00" w:hAnsi="Century Gothic"/>
          <w:sz w:val="20"/>
          <w:szCs w:val="20"/>
        </w:rPr>
        <w:t xml:space="preserve"> It is important to note that the project will not cover the expenses for the services of the arbitrator. In exceptional case</w:t>
      </w:r>
      <w:r w:rsidR="00ED6B29" w:rsidRPr="009A51B9">
        <w:rPr>
          <w:rFonts w:ascii="Century Gothic" w:eastAsia="TT9Fo00" w:hAnsi="Century Gothic"/>
          <w:sz w:val="20"/>
          <w:szCs w:val="20"/>
        </w:rPr>
        <w:t xml:space="preserve">s, depending on the </w:t>
      </w:r>
      <w:r w:rsidR="00803483" w:rsidRPr="009A51B9">
        <w:rPr>
          <w:rFonts w:ascii="Century Gothic" w:eastAsia="TT9Fo00" w:hAnsi="Century Gothic"/>
          <w:sz w:val="20"/>
          <w:szCs w:val="20"/>
        </w:rPr>
        <w:t xml:space="preserve">relevance of the </w:t>
      </w:r>
      <w:r w:rsidR="004102C2" w:rsidRPr="009A51B9">
        <w:rPr>
          <w:rFonts w:ascii="Century Gothic" w:eastAsia="TT9Fo00" w:hAnsi="Century Gothic"/>
          <w:sz w:val="20"/>
          <w:szCs w:val="20"/>
        </w:rPr>
        <w:t>grievance,</w:t>
      </w:r>
      <w:r w:rsidR="00CB603A" w:rsidRPr="009A51B9">
        <w:rPr>
          <w:rFonts w:ascii="Century Gothic" w:eastAsia="TT9Fo00" w:hAnsi="Century Gothic"/>
          <w:sz w:val="20"/>
          <w:szCs w:val="20"/>
        </w:rPr>
        <w:t xml:space="preserve"> the project</w:t>
      </w:r>
      <w:r w:rsidR="00360415" w:rsidRPr="009A51B9">
        <w:rPr>
          <w:rFonts w:ascii="Century Gothic" w:eastAsia="TT9Fo00" w:hAnsi="Century Gothic"/>
          <w:sz w:val="20"/>
          <w:szCs w:val="20"/>
        </w:rPr>
        <w:t xml:space="preserve"> may consider taking care of only transport costs borne by the plaintiff or complainant.</w:t>
      </w:r>
      <w:r w:rsidRPr="009A51B9">
        <w:rPr>
          <w:rFonts w:ascii="Century Gothic" w:eastAsia="TT9Fo00" w:hAnsi="Century Gothic"/>
          <w:sz w:val="20"/>
          <w:szCs w:val="20"/>
        </w:rPr>
        <w:t xml:space="preserve"> Special attention will be given to SEA/SH grievances (marked </w:t>
      </w:r>
      <w:r w:rsidRPr="009A51B9">
        <w:rPr>
          <w:rFonts w:ascii="Century Gothic" w:eastAsia="TT9Fo00" w:hAnsi="Century Gothic"/>
          <w:sz w:val="20"/>
          <w:szCs w:val="20"/>
        </w:rPr>
        <w:lastRenderedPageBreak/>
        <w:t xml:space="preserve">as confidential) to ensure confidentiality and to avoid intimidation of complainants or </w:t>
      </w:r>
      <w:r w:rsidR="00D67E5A" w:rsidRPr="009A51B9">
        <w:rPr>
          <w:rFonts w:ascii="Century Gothic" w:eastAsia="TT9Fo00" w:hAnsi="Century Gothic"/>
          <w:sz w:val="20"/>
          <w:szCs w:val="20"/>
        </w:rPr>
        <w:t>survivors</w:t>
      </w:r>
      <w:r w:rsidRPr="009A51B9">
        <w:rPr>
          <w:rFonts w:ascii="Century Gothic" w:eastAsia="TT9Fo00" w:hAnsi="Century Gothic"/>
          <w:sz w:val="20"/>
          <w:szCs w:val="20"/>
        </w:rPr>
        <w:t xml:space="preserve">. The grievance procedure is illustrated in more detail in </w:t>
      </w:r>
      <w:r w:rsidR="00317151">
        <w:rPr>
          <w:rFonts w:ascii="Century Gothic" w:hAnsi="Century Gothic"/>
          <w:sz w:val="20"/>
          <w:szCs w:val="20"/>
          <w:lang w:val="en-GB"/>
        </w:rPr>
        <w:fldChar w:fldCharType="begin"/>
      </w:r>
      <w:r w:rsidR="00317151">
        <w:rPr>
          <w:rFonts w:ascii="Century Gothic" w:hAnsi="Century Gothic"/>
          <w:sz w:val="20"/>
          <w:szCs w:val="20"/>
          <w:lang w:val="en-GB"/>
        </w:rPr>
        <w:instrText xml:space="preserve"> REF  _Ref518231127 \h  \* MERGEFORMAT </w:instrText>
      </w:r>
      <w:r w:rsidR="00317151">
        <w:rPr>
          <w:rFonts w:ascii="Century Gothic" w:hAnsi="Century Gothic"/>
          <w:sz w:val="20"/>
          <w:szCs w:val="20"/>
          <w:lang w:val="en-GB"/>
        </w:rPr>
      </w:r>
      <w:r w:rsidR="00317151">
        <w:rPr>
          <w:rFonts w:ascii="Century Gothic" w:hAnsi="Century Gothic"/>
          <w:sz w:val="20"/>
          <w:szCs w:val="20"/>
          <w:lang w:val="en-GB"/>
        </w:rPr>
        <w:fldChar w:fldCharType="separate"/>
      </w:r>
      <w:r w:rsidR="00317151" w:rsidRPr="00EC3C20">
        <w:rPr>
          <w:rFonts w:ascii="Century Gothic" w:hAnsi="Century Gothic"/>
          <w:b/>
          <w:sz w:val="20"/>
          <w:szCs w:val="20"/>
        </w:rPr>
        <w:t xml:space="preserve">Figure </w:t>
      </w:r>
      <w:r w:rsidR="00317151">
        <w:rPr>
          <w:rFonts w:ascii="Century Gothic" w:hAnsi="Century Gothic"/>
          <w:sz w:val="20"/>
          <w:szCs w:val="20"/>
          <w:lang w:val="en-GB"/>
        </w:rPr>
        <w:fldChar w:fldCharType="end"/>
      </w:r>
      <w:r w:rsidR="00317151">
        <w:rPr>
          <w:rFonts w:ascii="Century Gothic" w:hAnsi="Century Gothic"/>
          <w:sz w:val="20"/>
          <w:szCs w:val="20"/>
          <w:lang w:val="en-GB"/>
        </w:rPr>
        <w:t>7</w:t>
      </w:r>
      <w:r w:rsidRPr="009A51B9">
        <w:rPr>
          <w:rFonts w:ascii="Century Gothic" w:eastAsia="TT9Fo00" w:hAnsi="Century Gothic"/>
          <w:sz w:val="20"/>
          <w:szCs w:val="20"/>
        </w:rPr>
        <w:t>:</w:t>
      </w:r>
      <w:bookmarkStart w:id="224" w:name="_Toc5105922"/>
      <w:bookmarkStart w:id="225" w:name="_Toc5564726"/>
    </w:p>
    <w:p w14:paraId="4967F44C" w14:textId="77777777" w:rsidR="000748CB" w:rsidRPr="009A51B9" w:rsidRDefault="000748CB" w:rsidP="009A51B9">
      <w:pPr>
        <w:spacing w:after="0" w:line="240" w:lineRule="auto"/>
        <w:rPr>
          <w:rFonts w:ascii="Century Gothic" w:eastAsiaTheme="minorHAnsi" w:hAnsi="Century Gothic"/>
          <w:sz w:val="20"/>
          <w:szCs w:val="20"/>
        </w:rPr>
      </w:pPr>
    </w:p>
    <w:p w14:paraId="28B14DAF" w14:textId="274FD41D" w:rsidR="009D4A03" w:rsidRPr="009A51B9" w:rsidRDefault="009D4A03" w:rsidP="009A51B9">
      <w:pPr>
        <w:spacing w:after="0" w:line="240" w:lineRule="auto"/>
        <w:rPr>
          <w:rFonts w:ascii="Century Gothic" w:hAnsi="Century Gothic"/>
          <w:sz w:val="20"/>
          <w:szCs w:val="20"/>
        </w:rPr>
      </w:pPr>
      <w:r w:rsidRPr="009A51B9">
        <w:rPr>
          <w:rFonts w:ascii="Century Gothic" w:hAnsi="Century Gothic"/>
          <w:noProof/>
          <w:sz w:val="20"/>
          <w:szCs w:val="20"/>
        </w:rPr>
        <w:drawing>
          <wp:inline distT="0" distB="0" distL="0" distR="0" wp14:anchorId="1D9706CE" wp14:editId="7CBE304C">
            <wp:extent cx="4724400" cy="4572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24400" cy="4572000"/>
                    </a:xfrm>
                    <a:prstGeom prst="rect">
                      <a:avLst/>
                    </a:prstGeom>
                    <a:noFill/>
                    <a:ln>
                      <a:noFill/>
                    </a:ln>
                  </pic:spPr>
                </pic:pic>
              </a:graphicData>
            </a:graphic>
          </wp:inline>
        </w:drawing>
      </w:r>
    </w:p>
    <w:p w14:paraId="2C1AA370" w14:textId="4CB29D15" w:rsidR="000748CB" w:rsidRPr="009A51B9" w:rsidRDefault="000748CB" w:rsidP="009A51B9">
      <w:pPr>
        <w:pStyle w:val="Caption"/>
        <w:rPr>
          <w:rFonts w:ascii="Century Gothic" w:eastAsiaTheme="majorEastAsia" w:hAnsi="Century Gothic" w:cs="Times New Roman"/>
          <w:sz w:val="16"/>
          <w:szCs w:val="16"/>
        </w:rPr>
      </w:pPr>
      <w:bookmarkStart w:id="226" w:name="_Toc48577969"/>
      <w:bookmarkStart w:id="227" w:name="_Toc45909786"/>
      <w:bookmarkStart w:id="228" w:name="_Toc45870179"/>
      <w:bookmarkStart w:id="229" w:name="_Toc52512400"/>
      <w:bookmarkStart w:id="230" w:name="_Toc66082346"/>
      <w:r w:rsidRPr="009A51B9">
        <w:rPr>
          <w:rFonts w:ascii="Century Gothic" w:hAnsi="Century Gothic" w:cs="Times New Roman"/>
          <w:sz w:val="16"/>
          <w:szCs w:val="16"/>
        </w:rPr>
        <w:t xml:space="preserve">Figure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Figure \* ARABIC </w:instrText>
      </w:r>
      <w:r w:rsidRPr="009A51B9">
        <w:rPr>
          <w:rFonts w:ascii="Century Gothic" w:hAnsi="Century Gothic" w:cs="Times New Roman"/>
          <w:sz w:val="16"/>
          <w:szCs w:val="16"/>
        </w:rPr>
        <w:fldChar w:fldCharType="separate"/>
      </w:r>
      <w:r w:rsidR="00317151">
        <w:rPr>
          <w:rFonts w:ascii="Century Gothic" w:hAnsi="Century Gothic" w:cs="Times New Roman"/>
          <w:noProof/>
          <w:sz w:val="16"/>
          <w:szCs w:val="16"/>
        </w:rPr>
        <w:t>7</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w:t>
      </w:r>
      <w:r w:rsidR="00317151">
        <w:rPr>
          <w:rFonts w:ascii="Century Gothic" w:hAnsi="Century Gothic" w:cs="Times New Roman"/>
          <w:sz w:val="16"/>
          <w:szCs w:val="16"/>
        </w:rPr>
        <w:t xml:space="preserve"> </w:t>
      </w:r>
      <w:r w:rsidRPr="009A51B9">
        <w:rPr>
          <w:rFonts w:ascii="Century Gothic" w:hAnsi="Century Gothic" w:cs="Times New Roman"/>
          <w:sz w:val="16"/>
          <w:szCs w:val="16"/>
        </w:rPr>
        <w:t>Grievance Mechanism Flowchart</w:t>
      </w:r>
      <w:bookmarkEnd w:id="226"/>
      <w:bookmarkEnd w:id="227"/>
      <w:bookmarkEnd w:id="228"/>
      <w:bookmarkEnd w:id="229"/>
      <w:bookmarkEnd w:id="230"/>
    </w:p>
    <w:p w14:paraId="34FE03A6" w14:textId="0CF11E5B" w:rsidR="009D4A03" w:rsidRPr="009A51B9" w:rsidRDefault="009D4A03" w:rsidP="009A51B9">
      <w:pPr>
        <w:spacing w:after="0" w:line="240" w:lineRule="auto"/>
        <w:rPr>
          <w:rFonts w:ascii="Century Gothic" w:hAnsi="Century Gothic"/>
          <w:sz w:val="20"/>
          <w:szCs w:val="20"/>
        </w:rPr>
      </w:pPr>
    </w:p>
    <w:p w14:paraId="19263F3C" w14:textId="6B54A0C9" w:rsidR="0086678D" w:rsidRPr="009A51B9" w:rsidRDefault="0086678D" w:rsidP="009A51B9">
      <w:pPr>
        <w:spacing w:after="0" w:line="240" w:lineRule="auto"/>
        <w:rPr>
          <w:rFonts w:ascii="Century Gothic" w:hAnsi="Century Gothic"/>
          <w:sz w:val="20"/>
          <w:szCs w:val="20"/>
        </w:rPr>
      </w:pPr>
    </w:p>
    <w:p w14:paraId="28A91D82" w14:textId="7ADDB9A6" w:rsidR="0086678D" w:rsidRPr="009A51B9" w:rsidRDefault="0086678D" w:rsidP="009A51B9">
      <w:pPr>
        <w:spacing w:after="0" w:line="240" w:lineRule="auto"/>
        <w:rPr>
          <w:rFonts w:ascii="Century Gothic" w:hAnsi="Century Gothic"/>
          <w:sz w:val="20"/>
          <w:szCs w:val="20"/>
        </w:rPr>
      </w:pPr>
    </w:p>
    <w:p w14:paraId="272802B4" w14:textId="44FC6E5C" w:rsidR="0086678D" w:rsidRPr="009A51B9" w:rsidRDefault="0086678D" w:rsidP="009A51B9">
      <w:pPr>
        <w:spacing w:after="0" w:line="240" w:lineRule="auto"/>
        <w:rPr>
          <w:rFonts w:ascii="Century Gothic" w:hAnsi="Century Gothic"/>
          <w:sz w:val="20"/>
          <w:szCs w:val="20"/>
        </w:rPr>
      </w:pPr>
    </w:p>
    <w:p w14:paraId="23229764" w14:textId="01169440" w:rsidR="0086678D" w:rsidRPr="009A51B9" w:rsidRDefault="0086678D" w:rsidP="009A51B9">
      <w:pPr>
        <w:spacing w:after="0" w:line="240" w:lineRule="auto"/>
        <w:rPr>
          <w:rFonts w:ascii="Century Gothic" w:hAnsi="Century Gothic"/>
          <w:sz w:val="20"/>
          <w:szCs w:val="20"/>
        </w:rPr>
      </w:pPr>
    </w:p>
    <w:p w14:paraId="5A420236" w14:textId="315BBCD8" w:rsidR="0086678D" w:rsidRPr="009A51B9" w:rsidRDefault="0086678D" w:rsidP="009A51B9">
      <w:pPr>
        <w:spacing w:after="0" w:line="240" w:lineRule="auto"/>
        <w:rPr>
          <w:rFonts w:ascii="Century Gothic" w:hAnsi="Century Gothic"/>
          <w:sz w:val="20"/>
          <w:szCs w:val="20"/>
        </w:rPr>
      </w:pPr>
    </w:p>
    <w:p w14:paraId="140F1F61" w14:textId="4627F4ED" w:rsidR="008D0A4A" w:rsidRPr="009A51B9" w:rsidRDefault="008D0A4A" w:rsidP="009A51B9">
      <w:pPr>
        <w:spacing w:after="0" w:line="240" w:lineRule="auto"/>
        <w:rPr>
          <w:rFonts w:ascii="Century Gothic" w:hAnsi="Century Gothic"/>
          <w:sz w:val="20"/>
          <w:szCs w:val="20"/>
        </w:rPr>
      </w:pPr>
    </w:p>
    <w:p w14:paraId="05EC07DC" w14:textId="77777777" w:rsidR="00A86A75" w:rsidRPr="009A51B9" w:rsidRDefault="00A86A75" w:rsidP="009A51B9"/>
    <w:p w14:paraId="6D74DEC2" w14:textId="77777777" w:rsidR="0022313C" w:rsidRPr="009A51B9" w:rsidRDefault="0022313C" w:rsidP="009A51B9">
      <w:bookmarkStart w:id="231" w:name="_Toc52512605"/>
      <w:bookmarkStart w:id="232" w:name="_Toc54882571"/>
    </w:p>
    <w:p w14:paraId="09C80EE0" w14:textId="06A33836" w:rsidR="0022313C" w:rsidRDefault="0022313C" w:rsidP="009A51B9"/>
    <w:p w14:paraId="3EB026EA" w14:textId="1FE1380A" w:rsidR="00124E4F" w:rsidRDefault="00124E4F" w:rsidP="009A51B9"/>
    <w:p w14:paraId="1E2FA350" w14:textId="332604A4" w:rsidR="004141EE" w:rsidRDefault="004141EE" w:rsidP="009A51B9"/>
    <w:p w14:paraId="548CE0BE" w14:textId="3E8B68DE" w:rsidR="004141EE" w:rsidRDefault="004141EE" w:rsidP="009A51B9"/>
    <w:p w14:paraId="0542D1BC" w14:textId="78019BDF" w:rsidR="004141EE" w:rsidRDefault="004141EE" w:rsidP="009A51B9"/>
    <w:p w14:paraId="70C5BC9C" w14:textId="6AAD26FF" w:rsidR="004141EE" w:rsidRDefault="004141EE" w:rsidP="009A51B9"/>
    <w:p w14:paraId="0FBDFC60" w14:textId="77777777" w:rsidR="004141EE" w:rsidRPr="009A51B9" w:rsidRDefault="004141EE" w:rsidP="009A51B9"/>
    <w:p w14:paraId="3412568C" w14:textId="7812F182" w:rsidR="001744ED" w:rsidRPr="009A51B9" w:rsidRDefault="00561E9E" w:rsidP="009A51B9">
      <w:pPr>
        <w:pStyle w:val="Heading1"/>
        <w:rPr>
          <w:sz w:val="24"/>
          <w:szCs w:val="24"/>
        </w:rPr>
      </w:pPr>
      <w:bookmarkStart w:id="233" w:name="_Toc66087522"/>
      <w:r w:rsidRPr="004141EE">
        <w:rPr>
          <w:sz w:val="20"/>
          <w:szCs w:val="20"/>
        </w:rPr>
        <w:lastRenderedPageBreak/>
        <w:t>6.0</w:t>
      </w:r>
      <w:r w:rsidRPr="009A51B9">
        <w:rPr>
          <w:sz w:val="24"/>
          <w:szCs w:val="24"/>
        </w:rPr>
        <w:tab/>
      </w:r>
      <w:r w:rsidRPr="004141EE">
        <w:rPr>
          <w:rFonts w:ascii="Century Gothic" w:hAnsi="Century Gothic"/>
          <w:sz w:val="20"/>
          <w:szCs w:val="20"/>
        </w:rPr>
        <w:t xml:space="preserve">PUBLIC CONSULTATIONS, </w:t>
      </w:r>
      <w:proofErr w:type="gramStart"/>
      <w:r w:rsidRPr="004141EE">
        <w:rPr>
          <w:rFonts w:ascii="Century Gothic" w:hAnsi="Century Gothic"/>
          <w:sz w:val="20"/>
          <w:szCs w:val="20"/>
        </w:rPr>
        <w:t>PARTICIPATION</w:t>
      </w:r>
      <w:proofErr w:type="gramEnd"/>
      <w:r w:rsidRPr="004141EE">
        <w:rPr>
          <w:rFonts w:ascii="Century Gothic" w:hAnsi="Century Gothic"/>
          <w:sz w:val="20"/>
          <w:szCs w:val="20"/>
        </w:rPr>
        <w:t xml:space="preserve"> AND INFORMATION DISCLOSURE</w:t>
      </w:r>
      <w:bookmarkEnd w:id="231"/>
      <w:bookmarkEnd w:id="232"/>
      <w:bookmarkEnd w:id="233"/>
    </w:p>
    <w:p w14:paraId="7E4A7F83" w14:textId="77777777" w:rsidR="001744ED" w:rsidRPr="009A51B9" w:rsidRDefault="001744ED" w:rsidP="009A51B9">
      <w:pPr>
        <w:pStyle w:val="Normal102"/>
        <w:rPr>
          <w:rFonts w:ascii="Century Gothic" w:hAnsi="Century Gothic"/>
          <w:sz w:val="20"/>
          <w:szCs w:val="20"/>
        </w:rPr>
      </w:pPr>
    </w:p>
    <w:p w14:paraId="12E9C1E6" w14:textId="78EA9AD2" w:rsidR="001744ED" w:rsidRPr="009A51B9" w:rsidRDefault="001744ED" w:rsidP="009A51B9">
      <w:pPr>
        <w:pStyle w:val="Heading2"/>
        <w:shd w:val="clear" w:color="auto" w:fill="002060"/>
        <w:spacing w:before="0" w:line="240" w:lineRule="auto"/>
        <w:rPr>
          <w:rFonts w:ascii="Century Gothic" w:hAnsi="Century Gothic"/>
          <w:b w:val="0"/>
          <w:bCs w:val="0"/>
          <w:color w:val="FFFFFF" w:themeColor="background1"/>
          <w:kern w:val="32"/>
          <w:sz w:val="20"/>
          <w:szCs w:val="20"/>
        </w:rPr>
      </w:pPr>
      <w:bookmarkStart w:id="234" w:name="_Toc54882572"/>
      <w:bookmarkStart w:id="235" w:name="_Toc66087523"/>
      <w:r w:rsidRPr="009A51B9">
        <w:rPr>
          <w:rFonts w:ascii="Century Gothic" w:hAnsi="Century Gothic"/>
          <w:color w:val="FFFFFF" w:themeColor="background1"/>
          <w:kern w:val="32"/>
          <w:sz w:val="20"/>
          <w:szCs w:val="20"/>
        </w:rPr>
        <w:t>6.1</w:t>
      </w:r>
      <w:r w:rsidR="00A366AD">
        <w:rPr>
          <w:rFonts w:ascii="Century Gothic" w:hAnsi="Century Gothic"/>
          <w:color w:val="FFFFFF" w:themeColor="background1"/>
          <w:kern w:val="32"/>
          <w:sz w:val="20"/>
          <w:szCs w:val="20"/>
        </w:rPr>
        <w:tab/>
      </w:r>
      <w:r w:rsidRPr="009A51B9">
        <w:rPr>
          <w:rFonts w:ascii="Century Gothic" w:hAnsi="Century Gothic"/>
          <w:color w:val="FFFFFF" w:themeColor="background1"/>
          <w:kern w:val="32"/>
          <w:sz w:val="20"/>
          <w:szCs w:val="20"/>
        </w:rPr>
        <w:t>Objective and Purpose for Stakeholder Engagement and Consultation</w:t>
      </w:r>
      <w:bookmarkEnd w:id="234"/>
      <w:bookmarkEnd w:id="235"/>
    </w:p>
    <w:p w14:paraId="709EB59B" w14:textId="77777777" w:rsidR="00BA76E7" w:rsidRPr="009A51B9" w:rsidRDefault="00BA76E7" w:rsidP="009A51B9">
      <w:pPr>
        <w:pStyle w:val="Body"/>
        <w:spacing w:after="0"/>
        <w:rPr>
          <w:rFonts w:ascii="Century Gothic" w:hAnsi="Century Gothic" w:cs="Times New Roman"/>
          <w:sz w:val="20"/>
          <w:szCs w:val="20"/>
        </w:rPr>
      </w:pPr>
    </w:p>
    <w:p w14:paraId="241406AA" w14:textId="14328180" w:rsidR="00561E9E" w:rsidRPr="009A51B9" w:rsidRDefault="00561E9E" w:rsidP="009A51B9">
      <w:pPr>
        <w:pStyle w:val="Body"/>
        <w:spacing w:after="0"/>
        <w:rPr>
          <w:rFonts w:ascii="Century Gothic" w:hAnsi="Century Gothic" w:cs="Times New Roman"/>
          <w:sz w:val="20"/>
          <w:szCs w:val="20"/>
        </w:rPr>
      </w:pPr>
      <w:r w:rsidRPr="009A51B9">
        <w:rPr>
          <w:rFonts w:ascii="Century Gothic" w:hAnsi="Century Gothic" w:cs="Times New Roman"/>
          <w:sz w:val="20"/>
          <w:szCs w:val="20"/>
        </w:rPr>
        <w:t>Stakeholder consultations are crucial component in the preparation and implementation of ESMF. Specifically, it aims to achieve the following objectives:</w:t>
      </w:r>
    </w:p>
    <w:p w14:paraId="2F505AEF" w14:textId="7F2DDCC6" w:rsidR="00561E9E" w:rsidRPr="009A51B9" w:rsidRDefault="00561E9E" w:rsidP="009A51B9">
      <w:pPr>
        <w:pStyle w:val="Body"/>
        <w:numPr>
          <w:ilvl w:val="0"/>
          <w:numId w:val="92"/>
        </w:numPr>
        <w:spacing w:after="0"/>
        <w:rPr>
          <w:rFonts w:ascii="Century Gothic" w:hAnsi="Century Gothic" w:cs="Times New Roman"/>
          <w:sz w:val="20"/>
          <w:szCs w:val="20"/>
        </w:rPr>
      </w:pPr>
      <w:r w:rsidRPr="009A51B9">
        <w:rPr>
          <w:rFonts w:ascii="Century Gothic" w:hAnsi="Century Gothic" w:cs="Times New Roman"/>
          <w:sz w:val="20"/>
          <w:szCs w:val="20"/>
        </w:rPr>
        <w:t xml:space="preserve">To provide information about the project and its potential impacts to interested parties or beneficiaries or those affected by the project, and solicit their opinion in that </w:t>
      </w:r>
      <w:proofErr w:type="gramStart"/>
      <w:r w:rsidRPr="009A51B9">
        <w:rPr>
          <w:rFonts w:ascii="Century Gothic" w:hAnsi="Century Gothic" w:cs="Times New Roman"/>
          <w:sz w:val="20"/>
          <w:szCs w:val="20"/>
        </w:rPr>
        <w:t>regard</w:t>
      </w:r>
      <w:r w:rsidR="001744ED" w:rsidRPr="009A51B9">
        <w:rPr>
          <w:rFonts w:ascii="Century Gothic" w:hAnsi="Century Gothic" w:cs="Times New Roman"/>
          <w:sz w:val="20"/>
          <w:szCs w:val="20"/>
        </w:rPr>
        <w:t>;</w:t>
      </w:r>
      <w:proofErr w:type="gramEnd"/>
    </w:p>
    <w:p w14:paraId="38BD5EFD" w14:textId="2FC23CA8" w:rsidR="00561E9E" w:rsidRPr="009A51B9" w:rsidRDefault="00561E9E" w:rsidP="009A51B9">
      <w:pPr>
        <w:pStyle w:val="Body"/>
        <w:numPr>
          <w:ilvl w:val="0"/>
          <w:numId w:val="92"/>
        </w:numPr>
        <w:spacing w:after="0"/>
        <w:rPr>
          <w:rFonts w:ascii="Century Gothic" w:hAnsi="Century Gothic" w:cs="Times New Roman"/>
          <w:sz w:val="20"/>
          <w:szCs w:val="20"/>
        </w:rPr>
      </w:pPr>
      <w:r w:rsidRPr="009A51B9">
        <w:rPr>
          <w:rFonts w:ascii="Century Gothic" w:hAnsi="Century Gothic" w:cs="Times New Roman"/>
          <w:sz w:val="20"/>
          <w:szCs w:val="20"/>
        </w:rPr>
        <w:t xml:space="preserve">To educate and solicit views from all stakeholders to enhance the implementation mechanisms and </w:t>
      </w:r>
      <w:proofErr w:type="gramStart"/>
      <w:r w:rsidRPr="009A51B9">
        <w:rPr>
          <w:rFonts w:ascii="Century Gothic" w:hAnsi="Century Gothic" w:cs="Times New Roman"/>
          <w:sz w:val="20"/>
          <w:szCs w:val="20"/>
        </w:rPr>
        <w:t>processes</w:t>
      </w:r>
      <w:r w:rsidR="001744ED" w:rsidRPr="009A51B9">
        <w:rPr>
          <w:rFonts w:ascii="Century Gothic" w:hAnsi="Century Gothic" w:cs="Times New Roman"/>
          <w:sz w:val="20"/>
          <w:szCs w:val="20"/>
        </w:rPr>
        <w:t>;</w:t>
      </w:r>
      <w:proofErr w:type="gramEnd"/>
      <w:r w:rsidR="001744ED" w:rsidRPr="009A51B9">
        <w:rPr>
          <w:rFonts w:ascii="Century Gothic" w:hAnsi="Century Gothic" w:cs="Times New Roman"/>
          <w:sz w:val="20"/>
          <w:szCs w:val="20"/>
        </w:rPr>
        <w:t xml:space="preserve"> </w:t>
      </w:r>
    </w:p>
    <w:p w14:paraId="53F1D36B" w14:textId="6361F231" w:rsidR="00561E9E" w:rsidRPr="009A51B9" w:rsidRDefault="00561E9E" w:rsidP="009A51B9">
      <w:pPr>
        <w:pStyle w:val="Body"/>
        <w:numPr>
          <w:ilvl w:val="0"/>
          <w:numId w:val="92"/>
        </w:numPr>
        <w:spacing w:after="0"/>
        <w:rPr>
          <w:rFonts w:ascii="Century Gothic" w:hAnsi="Century Gothic" w:cs="Times New Roman"/>
          <w:sz w:val="20"/>
          <w:szCs w:val="20"/>
        </w:rPr>
      </w:pPr>
      <w:r w:rsidRPr="009A51B9">
        <w:rPr>
          <w:rFonts w:ascii="Century Gothic" w:hAnsi="Century Gothic" w:cs="Times New Roman"/>
          <w:sz w:val="20"/>
          <w:szCs w:val="20"/>
        </w:rPr>
        <w:t>To manage expectations and streamline misconceptions regarding the project</w:t>
      </w:r>
      <w:r w:rsidR="001744ED" w:rsidRPr="009A51B9">
        <w:rPr>
          <w:rFonts w:ascii="Century Gothic" w:hAnsi="Century Gothic" w:cs="Times New Roman"/>
          <w:sz w:val="20"/>
          <w:szCs w:val="20"/>
        </w:rPr>
        <w:t>; and</w:t>
      </w:r>
    </w:p>
    <w:p w14:paraId="7F48A2F5" w14:textId="575EFC41" w:rsidR="00561E9E" w:rsidRPr="009A51B9" w:rsidRDefault="00561E9E" w:rsidP="009A51B9">
      <w:pPr>
        <w:pStyle w:val="Body"/>
        <w:numPr>
          <w:ilvl w:val="0"/>
          <w:numId w:val="92"/>
        </w:numPr>
        <w:spacing w:after="0"/>
        <w:rPr>
          <w:rFonts w:ascii="Century Gothic" w:hAnsi="Century Gothic" w:cs="Times New Roman"/>
          <w:sz w:val="20"/>
          <w:szCs w:val="20"/>
        </w:rPr>
      </w:pPr>
      <w:r w:rsidRPr="009A51B9">
        <w:rPr>
          <w:rFonts w:ascii="Century Gothic" w:hAnsi="Century Gothic" w:cs="Times New Roman"/>
          <w:sz w:val="20"/>
          <w:szCs w:val="20"/>
        </w:rPr>
        <w:t>To ensure participation and acceptance of the project by all relevant stakeholders</w:t>
      </w:r>
    </w:p>
    <w:p w14:paraId="36A0EAC7" w14:textId="77777777" w:rsidR="004E6000" w:rsidRPr="009A51B9" w:rsidRDefault="004E6000" w:rsidP="00715947">
      <w:pPr>
        <w:pStyle w:val="Annex"/>
        <w:spacing w:before="0" w:after="0"/>
        <w:outlineLvl w:val="9"/>
        <w:rPr>
          <w:rFonts w:ascii="Century Gothic" w:hAnsi="Century Gothic"/>
          <w:b w:val="0"/>
          <w:bCs/>
          <w:caps w:val="0"/>
          <w:color w:val="000000"/>
          <w:sz w:val="20"/>
          <w:szCs w:val="20"/>
        </w:rPr>
      </w:pPr>
    </w:p>
    <w:p w14:paraId="20A09135" w14:textId="6E71466D" w:rsidR="00561E9E" w:rsidRPr="009A51B9" w:rsidRDefault="00031BFF" w:rsidP="00E65292">
      <w:pPr>
        <w:pStyle w:val="Annex"/>
        <w:spacing w:before="0" w:after="0"/>
        <w:outlineLvl w:val="9"/>
        <w:rPr>
          <w:rFonts w:ascii="Century Gothic" w:hAnsi="Century Gothic"/>
          <w:b w:val="0"/>
          <w:bCs/>
          <w:caps w:val="0"/>
          <w:color w:val="000000"/>
          <w:sz w:val="20"/>
          <w:szCs w:val="20"/>
        </w:rPr>
      </w:pPr>
      <w:r w:rsidRPr="009A51B9">
        <w:rPr>
          <w:rFonts w:ascii="Century Gothic" w:hAnsi="Century Gothic"/>
          <w:b w:val="0"/>
          <w:bCs/>
          <w:caps w:val="0"/>
          <w:color w:val="000000"/>
          <w:sz w:val="20"/>
          <w:szCs w:val="20"/>
        </w:rPr>
        <w:t>C</w:t>
      </w:r>
      <w:r w:rsidR="004E6000" w:rsidRPr="009A51B9">
        <w:rPr>
          <w:rFonts w:ascii="Century Gothic" w:hAnsi="Century Gothic"/>
          <w:b w:val="0"/>
          <w:bCs/>
          <w:caps w:val="0"/>
          <w:color w:val="000000"/>
          <w:sz w:val="20"/>
          <w:szCs w:val="20"/>
        </w:rPr>
        <w:t xml:space="preserve">ommunity participation is a vital in ensuring sustainability of any project. communities to be targeted by the project may be among the most deprived in the country. this makes it more meaningful that they understand the various components of the project for them to identify themselves with it for successful implementation and to derive its maximum benefits. </w:t>
      </w:r>
    </w:p>
    <w:p w14:paraId="6D03DF87" w14:textId="77777777" w:rsidR="004E6000" w:rsidRPr="009A51B9" w:rsidRDefault="004E6000" w:rsidP="00E65292">
      <w:pPr>
        <w:rPr>
          <w:sz w:val="20"/>
          <w:szCs w:val="20"/>
        </w:rPr>
      </w:pPr>
    </w:p>
    <w:p w14:paraId="4AEF7000" w14:textId="19A8038F" w:rsidR="00561E9E" w:rsidRPr="009A51B9" w:rsidRDefault="00031BFF" w:rsidP="00B7104F">
      <w:pPr>
        <w:pStyle w:val="Annex"/>
        <w:spacing w:before="0" w:after="0"/>
        <w:outlineLvl w:val="9"/>
        <w:rPr>
          <w:rFonts w:ascii="Century Gothic" w:hAnsi="Century Gothic"/>
          <w:b w:val="0"/>
          <w:bCs/>
          <w:caps w:val="0"/>
          <w:color w:val="000000"/>
          <w:sz w:val="20"/>
          <w:szCs w:val="20"/>
        </w:rPr>
      </w:pPr>
      <w:r w:rsidRPr="009A51B9">
        <w:rPr>
          <w:rFonts w:ascii="Century Gothic" w:hAnsi="Century Gothic"/>
          <w:b w:val="0"/>
          <w:bCs/>
          <w:caps w:val="0"/>
          <w:color w:val="000000"/>
          <w:sz w:val="20"/>
          <w:szCs w:val="20"/>
        </w:rPr>
        <w:t>C</w:t>
      </w:r>
      <w:r w:rsidR="004E6000" w:rsidRPr="009A51B9">
        <w:rPr>
          <w:rFonts w:ascii="Century Gothic" w:hAnsi="Century Gothic"/>
          <w:b w:val="0"/>
          <w:bCs/>
          <w:caps w:val="0"/>
          <w:color w:val="000000"/>
          <w:sz w:val="20"/>
          <w:szCs w:val="20"/>
        </w:rPr>
        <w:t xml:space="preserve">ommunity leaders i.e. chiefs, opinion leaders and assembly members should be involved in decision making processes. efforts should also be made to identify other groups in beneficiary communities e.g. children, women, groups, the poor, and parents etc. as they may constitute the major beneficiary group of the project. these groups should be educated on all aspects of the project intervention including the benefits, </w:t>
      </w:r>
      <w:proofErr w:type="gramStart"/>
      <w:r w:rsidR="004E6000" w:rsidRPr="009A51B9">
        <w:rPr>
          <w:rFonts w:ascii="Century Gothic" w:hAnsi="Century Gothic"/>
          <w:b w:val="0"/>
          <w:bCs/>
          <w:caps w:val="0"/>
          <w:color w:val="000000"/>
          <w:sz w:val="20"/>
          <w:szCs w:val="20"/>
        </w:rPr>
        <w:t>challenges</w:t>
      </w:r>
      <w:proofErr w:type="gramEnd"/>
      <w:r w:rsidR="004E6000" w:rsidRPr="009A51B9">
        <w:rPr>
          <w:rFonts w:ascii="Century Gothic" w:hAnsi="Century Gothic"/>
          <w:b w:val="0"/>
          <w:bCs/>
          <w:caps w:val="0"/>
          <w:color w:val="000000"/>
          <w:sz w:val="20"/>
          <w:szCs w:val="20"/>
        </w:rPr>
        <w:t xml:space="preserve"> and financial implications among others. various methods can be used to achieve this i.e. focus group discussions, public announcements, animation, film shows, drama, posters etc. are some of the methods that could be used to educate the people.</w:t>
      </w:r>
    </w:p>
    <w:p w14:paraId="5D9D4469" w14:textId="75566A93" w:rsidR="00850F6A" w:rsidRPr="009A51B9" w:rsidRDefault="00850F6A" w:rsidP="009A51B9">
      <w:pPr>
        <w:rPr>
          <w:sz w:val="20"/>
          <w:szCs w:val="20"/>
        </w:rPr>
      </w:pPr>
    </w:p>
    <w:p w14:paraId="0F4381F7" w14:textId="2E521188" w:rsidR="00850F6A" w:rsidRPr="009A51B9" w:rsidRDefault="00850F6A" w:rsidP="009A51B9">
      <w:pPr>
        <w:rPr>
          <w:rFonts w:ascii="Century Gothic" w:eastAsiaTheme="majorEastAsia" w:hAnsi="Century Gothic" w:cstheme="majorBidi"/>
          <w:bCs/>
          <w:color w:val="000000"/>
          <w:spacing w:val="4"/>
          <w:kern w:val="32"/>
          <w:sz w:val="20"/>
          <w:szCs w:val="20"/>
        </w:rPr>
      </w:pPr>
      <w:r w:rsidRPr="009A51B9">
        <w:rPr>
          <w:rFonts w:ascii="Century Gothic" w:eastAsiaTheme="majorEastAsia" w:hAnsi="Century Gothic" w:cstheme="majorBidi"/>
          <w:bCs/>
          <w:color w:val="000000"/>
          <w:spacing w:val="4"/>
          <w:kern w:val="32"/>
          <w:sz w:val="20"/>
          <w:szCs w:val="20"/>
        </w:rPr>
        <w:t xml:space="preserve">A separate Stakeholder Engagement Plan has been prepared for the project to guide stakeholder engagement during project implementation. </w:t>
      </w:r>
    </w:p>
    <w:p w14:paraId="14A0A3D7" w14:textId="77777777" w:rsidR="001744ED" w:rsidRPr="009A51B9" w:rsidRDefault="001744ED" w:rsidP="009A51B9">
      <w:pPr>
        <w:spacing w:after="0" w:line="240" w:lineRule="auto"/>
        <w:rPr>
          <w:rFonts w:ascii="Century Gothic" w:hAnsi="Century Gothic"/>
          <w:bCs/>
          <w:sz w:val="20"/>
          <w:szCs w:val="20"/>
          <w:lang w:val="x-none" w:eastAsia="x-none"/>
        </w:rPr>
      </w:pPr>
    </w:p>
    <w:p w14:paraId="5EA8905B" w14:textId="439665C1" w:rsidR="00561E9E" w:rsidRPr="00D80BEF" w:rsidRDefault="004E6000" w:rsidP="009A51B9">
      <w:pPr>
        <w:pStyle w:val="Annex"/>
        <w:shd w:val="clear" w:color="auto" w:fill="002060"/>
        <w:spacing w:before="0" w:after="0"/>
        <w:outlineLvl w:val="1"/>
        <w:rPr>
          <w:rFonts w:ascii="Century Gothic" w:hAnsi="Century Gothic"/>
          <w:color w:val="FFFFFF" w:themeColor="background1"/>
          <w:sz w:val="20"/>
          <w:szCs w:val="20"/>
        </w:rPr>
      </w:pPr>
      <w:bookmarkStart w:id="236" w:name="_Toc36803778"/>
      <w:bookmarkStart w:id="237" w:name="_Toc52512606"/>
      <w:bookmarkStart w:id="238" w:name="_Toc54882573"/>
      <w:bookmarkStart w:id="239" w:name="_Toc66087524"/>
      <w:r w:rsidRPr="00D80BEF">
        <w:rPr>
          <w:rFonts w:ascii="Century Gothic" w:hAnsi="Century Gothic"/>
          <w:caps w:val="0"/>
          <w:color w:val="FFFFFF" w:themeColor="background1"/>
          <w:sz w:val="20"/>
          <w:szCs w:val="20"/>
        </w:rPr>
        <w:t>6.2</w:t>
      </w:r>
      <w:r w:rsidRPr="00D80BEF">
        <w:rPr>
          <w:rFonts w:ascii="Century Gothic" w:hAnsi="Century Gothic"/>
          <w:caps w:val="0"/>
          <w:color w:val="FFFFFF" w:themeColor="background1"/>
          <w:sz w:val="20"/>
          <w:szCs w:val="20"/>
        </w:rPr>
        <w:tab/>
      </w:r>
      <w:r w:rsidR="00D67E5A" w:rsidRPr="00D80BEF">
        <w:rPr>
          <w:rFonts w:ascii="Century Gothic" w:hAnsi="Century Gothic"/>
          <w:caps w:val="0"/>
          <w:color w:val="FFFFFF" w:themeColor="background1"/>
          <w:sz w:val="20"/>
          <w:szCs w:val="20"/>
        </w:rPr>
        <w:t>S</w:t>
      </w:r>
      <w:r w:rsidRPr="00D80BEF">
        <w:rPr>
          <w:rFonts w:ascii="Century Gothic" w:hAnsi="Century Gothic"/>
          <w:caps w:val="0"/>
          <w:color w:val="FFFFFF" w:themeColor="background1"/>
          <w:sz w:val="20"/>
          <w:szCs w:val="20"/>
        </w:rPr>
        <w:t>takeholder consultations</w:t>
      </w:r>
      <w:bookmarkEnd w:id="236"/>
      <w:bookmarkEnd w:id="237"/>
      <w:bookmarkEnd w:id="238"/>
      <w:bookmarkEnd w:id="239"/>
    </w:p>
    <w:p w14:paraId="2161DEE4" w14:textId="77777777" w:rsidR="00D67E5A" w:rsidRPr="009A51B9" w:rsidRDefault="00D67E5A" w:rsidP="00B7104F">
      <w:pPr>
        <w:pStyle w:val="Annex"/>
        <w:spacing w:before="0" w:after="0"/>
        <w:outlineLvl w:val="9"/>
        <w:rPr>
          <w:rFonts w:ascii="Century Gothic" w:hAnsi="Century Gothic"/>
          <w:b w:val="0"/>
          <w:bCs/>
          <w:caps w:val="0"/>
          <w:color w:val="000000"/>
          <w:sz w:val="20"/>
          <w:szCs w:val="20"/>
        </w:rPr>
      </w:pPr>
    </w:p>
    <w:p w14:paraId="39F1F1F8" w14:textId="4930FC86" w:rsidR="001744ED" w:rsidRPr="009A51B9" w:rsidRDefault="00D67E5A" w:rsidP="00B7104F">
      <w:pPr>
        <w:pStyle w:val="Annex"/>
        <w:spacing w:before="0" w:after="0"/>
        <w:outlineLvl w:val="9"/>
        <w:rPr>
          <w:rFonts w:ascii="Century Gothic" w:hAnsi="Century Gothic"/>
          <w:b w:val="0"/>
          <w:bCs/>
          <w:color w:val="000000"/>
          <w:sz w:val="20"/>
          <w:szCs w:val="20"/>
        </w:rPr>
      </w:pPr>
      <w:r w:rsidRPr="009A51B9">
        <w:rPr>
          <w:rFonts w:ascii="Century Gothic" w:hAnsi="Century Gothic"/>
          <w:b w:val="0"/>
          <w:bCs/>
          <w:caps w:val="0"/>
          <w:color w:val="000000"/>
          <w:sz w:val="20"/>
          <w:szCs w:val="20"/>
        </w:rPr>
        <w:t>S</w:t>
      </w:r>
      <w:r w:rsidR="004E6000" w:rsidRPr="009A51B9">
        <w:rPr>
          <w:rFonts w:ascii="Century Gothic" w:hAnsi="Century Gothic"/>
          <w:b w:val="0"/>
          <w:bCs/>
          <w:caps w:val="0"/>
          <w:color w:val="000000"/>
          <w:sz w:val="20"/>
          <w:szCs w:val="20"/>
        </w:rPr>
        <w:t>takeholder consultation</w:t>
      </w:r>
      <w:r w:rsidRPr="009A51B9">
        <w:rPr>
          <w:rFonts w:ascii="Century Gothic" w:hAnsi="Century Gothic"/>
          <w:b w:val="0"/>
          <w:bCs/>
          <w:caps w:val="0"/>
          <w:color w:val="000000"/>
          <w:sz w:val="20"/>
          <w:szCs w:val="20"/>
        </w:rPr>
        <w:t>s</w:t>
      </w:r>
      <w:r w:rsidR="004E6000" w:rsidRPr="009A51B9">
        <w:rPr>
          <w:rFonts w:ascii="Century Gothic" w:hAnsi="Century Gothic"/>
          <w:b w:val="0"/>
          <w:bCs/>
          <w:caps w:val="0"/>
          <w:color w:val="000000"/>
          <w:sz w:val="20"/>
          <w:szCs w:val="20"/>
        </w:rPr>
        <w:t xml:space="preserve"> </w:t>
      </w:r>
      <w:r w:rsidRPr="009A51B9">
        <w:rPr>
          <w:rFonts w:ascii="Century Gothic" w:hAnsi="Century Gothic"/>
          <w:b w:val="0"/>
          <w:bCs/>
          <w:caps w:val="0"/>
          <w:color w:val="000000"/>
          <w:sz w:val="20"/>
          <w:szCs w:val="20"/>
        </w:rPr>
        <w:t>will</w:t>
      </w:r>
      <w:r w:rsidR="004E6000" w:rsidRPr="009A51B9">
        <w:rPr>
          <w:rFonts w:ascii="Century Gothic" w:hAnsi="Century Gothic"/>
          <w:b w:val="0"/>
          <w:bCs/>
          <w:caps w:val="0"/>
          <w:color w:val="000000"/>
          <w:sz w:val="20"/>
          <w:szCs w:val="20"/>
        </w:rPr>
        <w:t xml:space="preserve"> be carried out throughout the lifecycle of the project. </w:t>
      </w:r>
      <w:r w:rsidR="00311086">
        <w:rPr>
          <w:rFonts w:ascii="Century Gothic" w:hAnsi="Century Gothic"/>
          <w:b w:val="0"/>
          <w:bCs/>
          <w:caps w:val="0"/>
          <w:color w:val="000000"/>
          <w:sz w:val="20"/>
          <w:szCs w:val="20"/>
        </w:rPr>
        <w:t>C</w:t>
      </w:r>
      <w:r w:rsidR="004E6000" w:rsidRPr="009A51B9">
        <w:rPr>
          <w:rFonts w:ascii="Century Gothic" w:hAnsi="Century Gothic"/>
          <w:b w:val="0"/>
          <w:bCs/>
          <w:caps w:val="0"/>
          <w:color w:val="000000"/>
          <w:sz w:val="20"/>
          <w:szCs w:val="20"/>
        </w:rPr>
        <w:t xml:space="preserve">onsultations with major stakeholders have already taken place throughout the country to sensitize major stakeholders from the </w:t>
      </w:r>
      <w:r w:rsidRPr="009A51B9">
        <w:rPr>
          <w:rFonts w:ascii="Century Gothic" w:hAnsi="Century Gothic"/>
          <w:b w:val="0"/>
          <w:bCs/>
          <w:caps w:val="0"/>
          <w:color w:val="000000"/>
          <w:sz w:val="20"/>
          <w:szCs w:val="20"/>
        </w:rPr>
        <w:t>IAs</w:t>
      </w:r>
      <w:r w:rsidR="004E6000" w:rsidRPr="009A51B9">
        <w:rPr>
          <w:rFonts w:ascii="Century Gothic" w:hAnsi="Century Gothic"/>
          <w:b w:val="0"/>
          <w:bCs/>
          <w:caps w:val="0"/>
          <w:color w:val="000000"/>
          <w:sz w:val="20"/>
          <w:szCs w:val="20"/>
        </w:rPr>
        <w:t xml:space="preserve">, </w:t>
      </w:r>
      <w:r w:rsidRPr="009A51B9">
        <w:rPr>
          <w:rFonts w:ascii="Century Gothic" w:hAnsi="Century Gothic"/>
          <w:b w:val="0"/>
          <w:bCs/>
          <w:caps w:val="0"/>
          <w:color w:val="000000"/>
          <w:sz w:val="20"/>
          <w:szCs w:val="20"/>
        </w:rPr>
        <w:t>MDAs</w:t>
      </w:r>
      <w:r w:rsidR="004E6000" w:rsidRPr="009A51B9">
        <w:rPr>
          <w:rFonts w:ascii="Century Gothic" w:hAnsi="Century Gothic"/>
          <w:b w:val="0"/>
          <w:bCs/>
          <w:caps w:val="0"/>
          <w:color w:val="000000"/>
          <w:sz w:val="20"/>
          <w:szCs w:val="20"/>
        </w:rPr>
        <w:t>, and communities at the national, district, and community levels and will continue throughout the life cycle of the project.</w:t>
      </w:r>
      <w:r w:rsidR="001D6EBE">
        <w:rPr>
          <w:rFonts w:ascii="Century Gothic" w:hAnsi="Century Gothic"/>
          <w:b w:val="0"/>
          <w:bCs/>
          <w:caps w:val="0"/>
          <w:color w:val="000000"/>
          <w:sz w:val="20"/>
          <w:szCs w:val="20"/>
        </w:rPr>
        <w:t xml:space="preserve"> The consultations with IAs, </w:t>
      </w:r>
      <w:r w:rsidR="001D6EBE" w:rsidRPr="009A51B9">
        <w:rPr>
          <w:rFonts w:ascii="Century Gothic" w:hAnsi="Century Gothic"/>
          <w:b w:val="0"/>
          <w:bCs/>
          <w:caps w:val="0"/>
          <w:color w:val="000000"/>
          <w:sz w:val="20"/>
          <w:szCs w:val="20"/>
        </w:rPr>
        <w:t>MDAs, and communities at the national, district, and community levels</w:t>
      </w:r>
      <w:r w:rsidR="001D6EBE">
        <w:rPr>
          <w:rFonts w:ascii="Century Gothic" w:hAnsi="Century Gothic"/>
          <w:b w:val="0"/>
          <w:bCs/>
          <w:caps w:val="0"/>
          <w:color w:val="000000"/>
          <w:sz w:val="20"/>
          <w:szCs w:val="20"/>
        </w:rPr>
        <w:t xml:space="preserve"> took place between </w:t>
      </w:r>
      <w:r w:rsidR="000029E1">
        <w:rPr>
          <w:rFonts w:ascii="Century Gothic" w:hAnsi="Century Gothic"/>
          <w:b w:val="0"/>
          <w:bCs/>
          <w:caps w:val="0"/>
          <w:color w:val="000000"/>
          <w:sz w:val="20"/>
          <w:szCs w:val="20"/>
        </w:rPr>
        <w:t>the period of 12</w:t>
      </w:r>
      <w:r w:rsidR="000029E1" w:rsidRPr="00FF0B65">
        <w:rPr>
          <w:rFonts w:ascii="Century Gothic" w:hAnsi="Century Gothic"/>
          <w:b w:val="0"/>
          <w:bCs/>
          <w:caps w:val="0"/>
          <w:color w:val="000000"/>
          <w:sz w:val="20"/>
          <w:szCs w:val="20"/>
          <w:vertAlign w:val="superscript"/>
        </w:rPr>
        <w:t>th</w:t>
      </w:r>
      <w:r w:rsidR="000029E1">
        <w:rPr>
          <w:rFonts w:ascii="Century Gothic" w:hAnsi="Century Gothic"/>
          <w:b w:val="0"/>
          <w:bCs/>
          <w:caps w:val="0"/>
          <w:color w:val="000000"/>
          <w:sz w:val="20"/>
          <w:szCs w:val="20"/>
        </w:rPr>
        <w:t xml:space="preserve"> to 20</w:t>
      </w:r>
      <w:r w:rsidR="000029E1" w:rsidRPr="00FF0B65">
        <w:rPr>
          <w:rFonts w:ascii="Century Gothic" w:hAnsi="Century Gothic"/>
          <w:b w:val="0"/>
          <w:bCs/>
          <w:caps w:val="0"/>
          <w:color w:val="000000"/>
          <w:sz w:val="20"/>
          <w:szCs w:val="20"/>
          <w:vertAlign w:val="superscript"/>
        </w:rPr>
        <w:t>th</w:t>
      </w:r>
      <w:r w:rsidR="000029E1">
        <w:rPr>
          <w:rFonts w:ascii="Century Gothic" w:hAnsi="Century Gothic"/>
          <w:b w:val="0"/>
          <w:bCs/>
          <w:caps w:val="0"/>
          <w:color w:val="000000"/>
          <w:sz w:val="20"/>
          <w:szCs w:val="20"/>
        </w:rPr>
        <w:t xml:space="preserve"> January 2020 and 29</w:t>
      </w:r>
      <w:r w:rsidR="000029E1" w:rsidRPr="00430AD2">
        <w:rPr>
          <w:rFonts w:ascii="Century Gothic" w:hAnsi="Century Gothic"/>
          <w:b w:val="0"/>
          <w:bCs/>
          <w:caps w:val="0"/>
          <w:color w:val="000000"/>
          <w:sz w:val="20"/>
          <w:szCs w:val="20"/>
          <w:vertAlign w:val="superscript"/>
        </w:rPr>
        <w:t>th</w:t>
      </w:r>
      <w:r w:rsidR="000029E1">
        <w:rPr>
          <w:rFonts w:ascii="Century Gothic" w:hAnsi="Century Gothic"/>
          <w:b w:val="0"/>
          <w:bCs/>
          <w:caps w:val="0"/>
          <w:color w:val="000000"/>
          <w:sz w:val="20"/>
          <w:szCs w:val="20"/>
        </w:rPr>
        <w:t xml:space="preserve"> June to 16</w:t>
      </w:r>
      <w:r w:rsidR="000029E1" w:rsidRPr="00430AD2">
        <w:rPr>
          <w:rFonts w:ascii="Century Gothic" w:hAnsi="Century Gothic"/>
          <w:b w:val="0"/>
          <w:bCs/>
          <w:caps w:val="0"/>
          <w:color w:val="000000"/>
          <w:sz w:val="20"/>
          <w:szCs w:val="20"/>
          <w:vertAlign w:val="superscript"/>
        </w:rPr>
        <w:t>th</w:t>
      </w:r>
      <w:r w:rsidR="000029E1">
        <w:rPr>
          <w:rFonts w:ascii="Century Gothic" w:hAnsi="Century Gothic"/>
          <w:b w:val="0"/>
          <w:bCs/>
          <w:caps w:val="0"/>
          <w:color w:val="000000"/>
          <w:sz w:val="20"/>
          <w:szCs w:val="20"/>
        </w:rPr>
        <w:t xml:space="preserve"> </w:t>
      </w:r>
      <w:proofErr w:type="gramStart"/>
      <w:r w:rsidR="000029E1">
        <w:rPr>
          <w:rFonts w:ascii="Century Gothic" w:hAnsi="Century Gothic"/>
          <w:b w:val="0"/>
          <w:bCs/>
          <w:caps w:val="0"/>
          <w:color w:val="000000"/>
          <w:sz w:val="20"/>
          <w:szCs w:val="20"/>
        </w:rPr>
        <w:t>July,</w:t>
      </w:r>
      <w:proofErr w:type="gramEnd"/>
      <w:r w:rsidR="000029E1">
        <w:rPr>
          <w:rFonts w:ascii="Century Gothic" w:hAnsi="Century Gothic"/>
          <w:b w:val="0"/>
          <w:bCs/>
          <w:caps w:val="0"/>
          <w:color w:val="000000"/>
          <w:sz w:val="20"/>
          <w:szCs w:val="20"/>
        </w:rPr>
        <w:t xml:space="preserve"> 2020.</w:t>
      </w:r>
    </w:p>
    <w:p w14:paraId="3B93E9A3" w14:textId="77777777" w:rsidR="001744ED" w:rsidRPr="009A51B9" w:rsidRDefault="001744ED" w:rsidP="009A51B9">
      <w:pPr>
        <w:spacing w:after="0" w:line="240" w:lineRule="auto"/>
        <w:rPr>
          <w:rFonts w:ascii="Century Gothic" w:hAnsi="Century Gothic"/>
          <w:bCs/>
          <w:sz w:val="20"/>
          <w:szCs w:val="20"/>
          <w:lang w:val="x-none" w:eastAsia="x-none"/>
        </w:rPr>
      </w:pPr>
    </w:p>
    <w:p w14:paraId="1A437E2C" w14:textId="157F2243" w:rsidR="00561E9E" w:rsidRPr="00E65292" w:rsidRDefault="004E6000" w:rsidP="009A51B9">
      <w:pPr>
        <w:pStyle w:val="Annex"/>
        <w:spacing w:before="0" w:after="0"/>
        <w:outlineLvl w:val="2"/>
        <w:rPr>
          <w:rFonts w:ascii="Century Gothic" w:hAnsi="Century Gothic"/>
          <w:color w:val="000000" w:themeColor="text1"/>
          <w:sz w:val="20"/>
          <w:szCs w:val="20"/>
        </w:rPr>
      </w:pPr>
      <w:bookmarkStart w:id="240" w:name="_Toc36803779"/>
      <w:bookmarkStart w:id="241" w:name="_Toc52512607"/>
      <w:bookmarkStart w:id="242" w:name="_Toc54882574"/>
      <w:bookmarkStart w:id="243" w:name="_Toc66087525"/>
      <w:r w:rsidRPr="00E65292">
        <w:rPr>
          <w:rFonts w:ascii="Century Gothic" w:hAnsi="Century Gothic"/>
          <w:caps w:val="0"/>
          <w:color w:val="000000" w:themeColor="text1"/>
          <w:sz w:val="20"/>
          <w:szCs w:val="20"/>
        </w:rPr>
        <w:t>6.2.1</w:t>
      </w:r>
      <w:r w:rsidRPr="00E65292">
        <w:rPr>
          <w:rFonts w:ascii="Century Gothic" w:hAnsi="Century Gothic"/>
          <w:caps w:val="0"/>
          <w:color w:val="000000" w:themeColor="text1"/>
          <w:sz w:val="20"/>
          <w:szCs w:val="20"/>
        </w:rPr>
        <w:tab/>
      </w:r>
      <w:r w:rsidR="007F0E31" w:rsidRPr="00E65292">
        <w:rPr>
          <w:rFonts w:ascii="Century Gothic" w:hAnsi="Century Gothic"/>
          <w:caps w:val="0"/>
          <w:color w:val="000000" w:themeColor="text1"/>
          <w:sz w:val="20"/>
          <w:szCs w:val="20"/>
        </w:rPr>
        <w:t>C</w:t>
      </w:r>
      <w:r w:rsidRPr="00E65292">
        <w:rPr>
          <w:rFonts w:ascii="Century Gothic" w:hAnsi="Century Gothic"/>
          <w:caps w:val="0"/>
          <w:color w:val="000000" w:themeColor="text1"/>
          <w:sz w:val="20"/>
          <w:szCs w:val="20"/>
        </w:rPr>
        <w:t xml:space="preserve">onsultation with </w:t>
      </w:r>
      <w:r w:rsidR="00980063" w:rsidRPr="00E65292">
        <w:rPr>
          <w:rFonts w:ascii="Century Gothic" w:hAnsi="Century Gothic"/>
          <w:caps w:val="0"/>
          <w:color w:val="000000" w:themeColor="text1"/>
          <w:sz w:val="20"/>
          <w:szCs w:val="20"/>
        </w:rPr>
        <w:t>M</w:t>
      </w:r>
      <w:r w:rsidRPr="00E65292">
        <w:rPr>
          <w:rFonts w:ascii="Century Gothic" w:hAnsi="Century Gothic"/>
          <w:caps w:val="0"/>
          <w:color w:val="000000" w:themeColor="text1"/>
          <w:sz w:val="20"/>
          <w:szCs w:val="20"/>
        </w:rPr>
        <w:t xml:space="preserve">unicipal and </w:t>
      </w:r>
      <w:r w:rsidR="00980063" w:rsidRPr="00E65292">
        <w:rPr>
          <w:rFonts w:ascii="Century Gothic" w:hAnsi="Century Gothic"/>
          <w:caps w:val="0"/>
          <w:color w:val="000000" w:themeColor="text1"/>
          <w:sz w:val="20"/>
          <w:szCs w:val="20"/>
        </w:rPr>
        <w:t>D</w:t>
      </w:r>
      <w:r w:rsidRPr="00E65292">
        <w:rPr>
          <w:rFonts w:ascii="Century Gothic" w:hAnsi="Century Gothic"/>
          <w:caps w:val="0"/>
          <w:color w:val="000000" w:themeColor="text1"/>
          <w:sz w:val="20"/>
          <w:szCs w:val="20"/>
        </w:rPr>
        <w:t xml:space="preserve">istrict </w:t>
      </w:r>
      <w:r w:rsidR="00D80BEF" w:rsidRPr="00E65292">
        <w:rPr>
          <w:rFonts w:ascii="Century Gothic" w:hAnsi="Century Gothic"/>
          <w:caps w:val="0"/>
          <w:color w:val="000000" w:themeColor="text1"/>
          <w:sz w:val="20"/>
          <w:szCs w:val="20"/>
        </w:rPr>
        <w:t>A</w:t>
      </w:r>
      <w:r w:rsidRPr="00E65292">
        <w:rPr>
          <w:rFonts w:ascii="Century Gothic" w:hAnsi="Century Gothic"/>
          <w:caps w:val="0"/>
          <w:color w:val="000000" w:themeColor="text1"/>
          <w:sz w:val="20"/>
          <w:szCs w:val="20"/>
        </w:rPr>
        <w:t>ssemblies</w:t>
      </w:r>
      <w:bookmarkEnd w:id="240"/>
      <w:r w:rsidRPr="00E65292">
        <w:rPr>
          <w:rFonts w:ascii="Century Gothic" w:hAnsi="Century Gothic"/>
          <w:caps w:val="0"/>
          <w:color w:val="000000" w:themeColor="text1"/>
          <w:sz w:val="20"/>
          <w:szCs w:val="20"/>
        </w:rPr>
        <w:t xml:space="preserve"> on </w:t>
      </w:r>
      <w:r w:rsidR="00D80BEF" w:rsidRPr="00E65292">
        <w:rPr>
          <w:rFonts w:ascii="Century Gothic" w:hAnsi="Century Gothic"/>
          <w:caps w:val="0"/>
          <w:color w:val="000000" w:themeColor="text1"/>
          <w:sz w:val="20"/>
          <w:szCs w:val="20"/>
        </w:rPr>
        <w:t>L</w:t>
      </w:r>
      <w:r w:rsidRPr="00E65292">
        <w:rPr>
          <w:rFonts w:ascii="Century Gothic" w:hAnsi="Century Gothic"/>
          <w:caps w:val="0"/>
          <w:color w:val="000000" w:themeColor="text1"/>
          <w:sz w:val="20"/>
          <w:szCs w:val="20"/>
        </w:rPr>
        <w:t xml:space="preserve">andscape </w:t>
      </w:r>
      <w:r w:rsidR="00D80BEF" w:rsidRPr="00E65292">
        <w:rPr>
          <w:rFonts w:ascii="Century Gothic" w:hAnsi="Century Gothic"/>
          <w:caps w:val="0"/>
          <w:color w:val="000000" w:themeColor="text1"/>
          <w:sz w:val="20"/>
          <w:szCs w:val="20"/>
        </w:rPr>
        <w:t>R</w:t>
      </w:r>
      <w:r w:rsidRPr="00E65292">
        <w:rPr>
          <w:rFonts w:ascii="Century Gothic" w:hAnsi="Century Gothic"/>
          <w:caps w:val="0"/>
          <w:color w:val="000000" w:themeColor="text1"/>
          <w:sz w:val="20"/>
          <w:szCs w:val="20"/>
        </w:rPr>
        <w:t>estoration</w:t>
      </w:r>
      <w:bookmarkEnd w:id="241"/>
      <w:bookmarkEnd w:id="242"/>
      <w:bookmarkEnd w:id="243"/>
    </w:p>
    <w:p w14:paraId="20C48A54" w14:textId="77777777" w:rsidR="007F0E31" w:rsidRPr="009A51B9" w:rsidRDefault="007F0E31" w:rsidP="00B7104F">
      <w:pPr>
        <w:pStyle w:val="Annex"/>
        <w:spacing w:before="0" w:after="0"/>
        <w:outlineLvl w:val="9"/>
        <w:rPr>
          <w:rFonts w:ascii="Century Gothic" w:hAnsi="Century Gothic"/>
          <w:b w:val="0"/>
          <w:bCs/>
          <w:caps w:val="0"/>
          <w:sz w:val="20"/>
          <w:szCs w:val="20"/>
        </w:rPr>
      </w:pPr>
    </w:p>
    <w:p w14:paraId="466B8954" w14:textId="77546E9A" w:rsidR="00561E9E" w:rsidRPr="009A51B9" w:rsidRDefault="007F0E31" w:rsidP="00B7104F">
      <w:pPr>
        <w:pStyle w:val="Annex"/>
        <w:spacing w:before="0" w:after="0"/>
        <w:outlineLvl w:val="9"/>
        <w:rPr>
          <w:rFonts w:ascii="Century Gothic" w:hAnsi="Century Gothic"/>
          <w:b w:val="0"/>
          <w:bCs/>
          <w:sz w:val="20"/>
          <w:szCs w:val="20"/>
        </w:rPr>
      </w:pPr>
      <w:r w:rsidRPr="009A51B9">
        <w:rPr>
          <w:rFonts w:ascii="Century Gothic" w:hAnsi="Century Gothic"/>
          <w:b w:val="0"/>
          <w:bCs/>
          <w:caps w:val="0"/>
          <w:sz w:val="20"/>
          <w:szCs w:val="20"/>
        </w:rPr>
        <w:t>C</w:t>
      </w:r>
      <w:r w:rsidR="004E6000" w:rsidRPr="009A51B9">
        <w:rPr>
          <w:rFonts w:ascii="Century Gothic" w:hAnsi="Century Gothic"/>
          <w:b w:val="0"/>
          <w:bCs/>
          <w:caps w:val="0"/>
          <w:sz w:val="20"/>
          <w:szCs w:val="20"/>
        </w:rPr>
        <w:t xml:space="preserve">onsultations were held with </w:t>
      </w:r>
      <w:r w:rsidRPr="009A51B9">
        <w:rPr>
          <w:rFonts w:ascii="Century Gothic" w:hAnsi="Century Gothic"/>
          <w:b w:val="0"/>
          <w:bCs/>
          <w:caps w:val="0"/>
          <w:sz w:val="20"/>
          <w:szCs w:val="20"/>
        </w:rPr>
        <w:t>MDAs</w:t>
      </w:r>
      <w:r w:rsidR="00722A4B" w:rsidRPr="009A51B9">
        <w:rPr>
          <w:rFonts w:ascii="Century Gothic" w:hAnsi="Century Gothic"/>
          <w:b w:val="0"/>
          <w:bCs/>
          <w:caps w:val="0"/>
          <w:sz w:val="20"/>
          <w:szCs w:val="20"/>
        </w:rPr>
        <w:t xml:space="preserve"> </w:t>
      </w:r>
      <w:r w:rsidR="004E6000" w:rsidRPr="009A51B9">
        <w:rPr>
          <w:rFonts w:ascii="Century Gothic" w:hAnsi="Century Gothic"/>
          <w:b w:val="0"/>
          <w:bCs/>
          <w:caps w:val="0"/>
          <w:sz w:val="20"/>
          <w:szCs w:val="20"/>
        </w:rPr>
        <w:t xml:space="preserve">in the </w:t>
      </w:r>
      <w:proofErr w:type="spellStart"/>
      <w:r w:rsidR="00722A4B" w:rsidRPr="009A51B9">
        <w:rPr>
          <w:rFonts w:ascii="Century Gothic" w:hAnsi="Century Gothic"/>
          <w:b w:val="0"/>
          <w:bCs/>
          <w:caps w:val="0"/>
          <w:sz w:val="20"/>
          <w:szCs w:val="20"/>
        </w:rPr>
        <w:t>P</w:t>
      </w:r>
      <w:r w:rsidR="004E6000" w:rsidRPr="009A51B9">
        <w:rPr>
          <w:rFonts w:ascii="Century Gothic" w:hAnsi="Century Gothic"/>
          <w:b w:val="0"/>
          <w:bCs/>
          <w:caps w:val="0"/>
          <w:sz w:val="20"/>
          <w:szCs w:val="20"/>
        </w:rPr>
        <w:t>ra</w:t>
      </w:r>
      <w:proofErr w:type="spellEnd"/>
      <w:r w:rsidR="004E6000" w:rsidRPr="009A51B9">
        <w:rPr>
          <w:rFonts w:ascii="Century Gothic" w:hAnsi="Century Gothic"/>
          <w:b w:val="0"/>
          <w:bCs/>
          <w:caps w:val="0"/>
          <w:sz w:val="20"/>
          <w:szCs w:val="20"/>
        </w:rPr>
        <w:t>/</w:t>
      </w:r>
      <w:r w:rsidR="00311086" w:rsidRPr="009A51B9">
        <w:rPr>
          <w:rFonts w:ascii="Century Gothic" w:hAnsi="Century Gothic"/>
          <w:b w:val="0"/>
          <w:bCs/>
          <w:caps w:val="0"/>
          <w:sz w:val="20"/>
          <w:szCs w:val="20"/>
        </w:rPr>
        <w:t xml:space="preserve">Transitional Zone </w:t>
      </w:r>
      <w:r w:rsidR="004E6000" w:rsidRPr="009A51B9">
        <w:rPr>
          <w:rFonts w:ascii="Century Gothic" w:hAnsi="Century Gothic"/>
          <w:b w:val="0"/>
          <w:bCs/>
          <w:caps w:val="0"/>
          <w:sz w:val="20"/>
          <w:szCs w:val="20"/>
        </w:rPr>
        <w:t>(</w:t>
      </w:r>
      <w:r w:rsidR="00311086" w:rsidRPr="009A51B9">
        <w:rPr>
          <w:rFonts w:ascii="Century Gothic" w:hAnsi="Century Gothic"/>
          <w:b w:val="0"/>
          <w:bCs/>
          <w:caps w:val="0"/>
          <w:sz w:val="20"/>
          <w:szCs w:val="20"/>
        </w:rPr>
        <w:t xml:space="preserve">Eastern, Ashanti </w:t>
      </w:r>
      <w:r w:rsidR="00311086">
        <w:rPr>
          <w:rFonts w:ascii="Century Gothic" w:hAnsi="Century Gothic"/>
          <w:b w:val="0"/>
          <w:bCs/>
          <w:caps w:val="0"/>
          <w:sz w:val="20"/>
          <w:szCs w:val="20"/>
        </w:rPr>
        <w:t>a</w:t>
      </w:r>
      <w:r w:rsidR="00311086" w:rsidRPr="009A51B9">
        <w:rPr>
          <w:rFonts w:ascii="Century Gothic" w:hAnsi="Century Gothic"/>
          <w:b w:val="0"/>
          <w:bCs/>
          <w:caps w:val="0"/>
          <w:sz w:val="20"/>
          <w:szCs w:val="20"/>
        </w:rPr>
        <w:t>nd Central Regions</w:t>
      </w:r>
      <w:r w:rsidR="004E6000" w:rsidRPr="009A51B9">
        <w:rPr>
          <w:rFonts w:ascii="Century Gothic" w:hAnsi="Century Gothic"/>
          <w:b w:val="0"/>
          <w:bCs/>
          <w:caps w:val="0"/>
          <w:sz w:val="20"/>
          <w:szCs w:val="20"/>
        </w:rPr>
        <w:t>) and the northern savannah region (</w:t>
      </w:r>
      <w:r w:rsidR="00311086" w:rsidRPr="009A51B9">
        <w:rPr>
          <w:rFonts w:ascii="Century Gothic" w:hAnsi="Century Gothic"/>
          <w:b w:val="0"/>
          <w:bCs/>
          <w:caps w:val="0"/>
          <w:sz w:val="20"/>
          <w:szCs w:val="20"/>
        </w:rPr>
        <w:t xml:space="preserve">Upper West, Upper East, </w:t>
      </w:r>
      <w:proofErr w:type="gramStart"/>
      <w:r w:rsidR="00311086" w:rsidRPr="009A51B9">
        <w:rPr>
          <w:rFonts w:ascii="Century Gothic" w:hAnsi="Century Gothic"/>
          <w:b w:val="0"/>
          <w:bCs/>
          <w:caps w:val="0"/>
          <w:sz w:val="20"/>
          <w:szCs w:val="20"/>
        </w:rPr>
        <w:t>Savannah</w:t>
      </w:r>
      <w:proofErr w:type="gramEnd"/>
      <w:r w:rsidR="00311086" w:rsidRPr="009A51B9">
        <w:rPr>
          <w:rFonts w:ascii="Century Gothic" w:hAnsi="Century Gothic"/>
          <w:b w:val="0"/>
          <w:bCs/>
          <w:caps w:val="0"/>
          <w:sz w:val="20"/>
          <w:szCs w:val="20"/>
        </w:rPr>
        <w:t xml:space="preserve"> </w:t>
      </w:r>
      <w:r w:rsidR="004E6000" w:rsidRPr="009A51B9">
        <w:rPr>
          <w:rFonts w:ascii="Century Gothic" w:hAnsi="Century Gothic"/>
          <w:b w:val="0"/>
          <w:bCs/>
          <w:caps w:val="0"/>
          <w:sz w:val="20"/>
          <w:szCs w:val="20"/>
        </w:rPr>
        <w:t xml:space="preserve">and </w:t>
      </w:r>
      <w:r w:rsidR="00311086" w:rsidRPr="009A51B9">
        <w:rPr>
          <w:rFonts w:ascii="Century Gothic" w:hAnsi="Century Gothic"/>
          <w:b w:val="0"/>
          <w:bCs/>
          <w:caps w:val="0"/>
          <w:sz w:val="20"/>
          <w:szCs w:val="20"/>
        </w:rPr>
        <w:t>North East Regions</w:t>
      </w:r>
      <w:r w:rsidR="004E6000" w:rsidRPr="009A51B9">
        <w:rPr>
          <w:rFonts w:ascii="Century Gothic" w:hAnsi="Century Gothic"/>
          <w:b w:val="0"/>
          <w:bCs/>
          <w:caps w:val="0"/>
          <w:sz w:val="20"/>
          <w:szCs w:val="20"/>
        </w:rPr>
        <w:t>) selected to be enrolled in the project. the specific objectives for these consultations were:</w:t>
      </w:r>
    </w:p>
    <w:p w14:paraId="268031E9" w14:textId="77777777" w:rsidR="00561E9E" w:rsidRPr="009A51B9" w:rsidRDefault="00561E9E" w:rsidP="009A51B9">
      <w:pPr>
        <w:pStyle w:val="Body"/>
        <w:numPr>
          <w:ilvl w:val="0"/>
          <w:numId w:val="93"/>
        </w:numPr>
        <w:spacing w:after="0"/>
        <w:rPr>
          <w:rFonts w:ascii="Century Gothic" w:hAnsi="Century Gothic" w:cs="Times New Roman"/>
          <w:sz w:val="20"/>
          <w:szCs w:val="20"/>
        </w:rPr>
      </w:pPr>
      <w:r w:rsidRPr="009A51B9">
        <w:rPr>
          <w:rFonts w:ascii="Century Gothic" w:eastAsia="Times New Roman" w:hAnsi="Century Gothic" w:cs="Times New Roman"/>
          <w:bCs/>
          <w:color w:val="auto"/>
          <w:kern w:val="32"/>
          <w:sz w:val="20"/>
          <w:szCs w:val="20"/>
          <w:bdr w:val="none" w:sz="0" w:space="0" w:color="auto"/>
          <w:lang w:val="x-none" w:eastAsia="x-none"/>
        </w:rPr>
        <w:t>To provide detail information about the project as a follow up to</w:t>
      </w:r>
      <w:r w:rsidRPr="009A51B9">
        <w:rPr>
          <w:rFonts w:ascii="Century Gothic" w:hAnsi="Century Gothic" w:cs="Times New Roman"/>
          <w:sz w:val="20"/>
          <w:szCs w:val="20"/>
        </w:rPr>
        <w:t xml:space="preserve"> mails sent to introduce and explain to them in detail project objectives and components</w:t>
      </w:r>
    </w:p>
    <w:p w14:paraId="1F077BAF" w14:textId="77777777" w:rsidR="00561E9E" w:rsidRPr="009A51B9" w:rsidRDefault="00561E9E" w:rsidP="009A51B9">
      <w:pPr>
        <w:pStyle w:val="Body"/>
        <w:numPr>
          <w:ilvl w:val="0"/>
          <w:numId w:val="93"/>
        </w:numPr>
        <w:spacing w:after="0"/>
        <w:rPr>
          <w:rFonts w:ascii="Century Gothic" w:hAnsi="Century Gothic" w:cs="Times New Roman"/>
          <w:sz w:val="20"/>
          <w:szCs w:val="20"/>
        </w:rPr>
      </w:pPr>
      <w:r w:rsidRPr="009A51B9">
        <w:rPr>
          <w:rFonts w:ascii="Century Gothic" w:hAnsi="Century Gothic" w:cs="Times New Roman"/>
          <w:sz w:val="20"/>
          <w:szCs w:val="20"/>
        </w:rPr>
        <w:t>To solicit their views that could inform the project design</w:t>
      </w:r>
    </w:p>
    <w:p w14:paraId="7D209959" w14:textId="77777777" w:rsidR="00561E9E" w:rsidRPr="009A51B9" w:rsidRDefault="00561E9E" w:rsidP="009A51B9">
      <w:pPr>
        <w:pStyle w:val="Body"/>
        <w:numPr>
          <w:ilvl w:val="0"/>
          <w:numId w:val="93"/>
        </w:numPr>
        <w:spacing w:after="0"/>
        <w:rPr>
          <w:rFonts w:ascii="Century Gothic" w:hAnsi="Century Gothic" w:cs="Times New Roman"/>
          <w:sz w:val="20"/>
          <w:szCs w:val="20"/>
        </w:rPr>
      </w:pPr>
      <w:r w:rsidRPr="009A51B9">
        <w:rPr>
          <w:rFonts w:ascii="Century Gothic" w:hAnsi="Century Gothic" w:cs="Times New Roman"/>
          <w:sz w:val="20"/>
          <w:szCs w:val="20"/>
        </w:rPr>
        <w:t>To collect and find ways of collating data to enrich project design</w:t>
      </w:r>
    </w:p>
    <w:p w14:paraId="66A7F50C" w14:textId="0E0C60F7" w:rsidR="00561E9E" w:rsidRPr="009A51B9" w:rsidRDefault="00561E9E" w:rsidP="009A51B9">
      <w:pPr>
        <w:pStyle w:val="Body"/>
        <w:numPr>
          <w:ilvl w:val="0"/>
          <w:numId w:val="93"/>
        </w:numPr>
        <w:spacing w:after="0"/>
        <w:rPr>
          <w:rFonts w:ascii="Century Gothic" w:hAnsi="Century Gothic" w:cs="Times New Roman"/>
          <w:sz w:val="20"/>
          <w:szCs w:val="20"/>
        </w:rPr>
      </w:pPr>
      <w:r w:rsidRPr="009A51B9">
        <w:rPr>
          <w:rFonts w:ascii="Century Gothic" w:hAnsi="Century Gothic" w:cs="Times New Roman"/>
          <w:sz w:val="20"/>
          <w:szCs w:val="20"/>
        </w:rPr>
        <w:t>To identify other relevant stakeholders within the project area for further engagement</w:t>
      </w:r>
    </w:p>
    <w:p w14:paraId="0BF08C6C" w14:textId="77777777" w:rsidR="001744ED" w:rsidRPr="009A51B9" w:rsidRDefault="001744ED" w:rsidP="009A51B9">
      <w:pPr>
        <w:pStyle w:val="Body"/>
        <w:spacing w:after="0"/>
        <w:ind w:left="720"/>
        <w:rPr>
          <w:rFonts w:ascii="Century Gothic" w:hAnsi="Century Gothic" w:cs="Times New Roman"/>
          <w:sz w:val="20"/>
          <w:szCs w:val="20"/>
        </w:rPr>
      </w:pPr>
    </w:p>
    <w:p w14:paraId="5470C82A" w14:textId="77777777" w:rsidR="00561E9E" w:rsidRPr="009A51B9" w:rsidRDefault="00561E9E" w:rsidP="009A51B9">
      <w:pPr>
        <w:pStyle w:val="Body"/>
        <w:spacing w:after="0"/>
        <w:rPr>
          <w:rFonts w:ascii="Century Gothic" w:hAnsi="Century Gothic" w:cs="Times New Roman"/>
          <w:sz w:val="20"/>
          <w:szCs w:val="20"/>
        </w:rPr>
      </w:pPr>
      <w:r w:rsidRPr="009A51B9">
        <w:rPr>
          <w:rFonts w:ascii="Century Gothic" w:hAnsi="Century Gothic" w:cs="Times New Roman"/>
          <w:sz w:val="20"/>
          <w:szCs w:val="20"/>
        </w:rPr>
        <w:lastRenderedPageBreak/>
        <w:t>Municipal and district authorities were requested to provide the following documents and information:</w:t>
      </w:r>
    </w:p>
    <w:p w14:paraId="05BBE84D" w14:textId="77777777" w:rsidR="00561E9E" w:rsidRPr="009A51B9" w:rsidRDefault="00561E9E" w:rsidP="009A51B9">
      <w:pPr>
        <w:pStyle w:val="Body"/>
        <w:numPr>
          <w:ilvl w:val="0"/>
          <w:numId w:val="94"/>
        </w:numPr>
        <w:spacing w:after="0"/>
        <w:rPr>
          <w:rFonts w:ascii="Century Gothic" w:hAnsi="Century Gothic" w:cs="Times New Roman"/>
          <w:sz w:val="20"/>
          <w:szCs w:val="20"/>
        </w:rPr>
      </w:pPr>
      <w:r w:rsidRPr="009A51B9">
        <w:rPr>
          <w:rFonts w:ascii="Century Gothic" w:hAnsi="Century Gothic" w:cs="Times New Roman"/>
          <w:sz w:val="20"/>
          <w:szCs w:val="20"/>
        </w:rPr>
        <w:t>Current Medium-Term Development Plan</w:t>
      </w:r>
    </w:p>
    <w:p w14:paraId="14CB7AD0" w14:textId="77777777" w:rsidR="00561E9E" w:rsidRPr="009A51B9" w:rsidRDefault="00561E9E" w:rsidP="009A51B9">
      <w:pPr>
        <w:pStyle w:val="Body"/>
        <w:numPr>
          <w:ilvl w:val="0"/>
          <w:numId w:val="94"/>
        </w:numPr>
        <w:spacing w:after="0"/>
        <w:rPr>
          <w:rFonts w:ascii="Century Gothic" w:hAnsi="Century Gothic" w:cs="Times New Roman"/>
          <w:sz w:val="20"/>
          <w:szCs w:val="20"/>
        </w:rPr>
      </w:pPr>
      <w:r w:rsidRPr="009A51B9">
        <w:rPr>
          <w:rFonts w:ascii="Century Gothic" w:hAnsi="Century Gothic" w:cs="Times New Roman"/>
          <w:sz w:val="20"/>
          <w:szCs w:val="20"/>
        </w:rPr>
        <w:t>2020 Annual Operational Plan</w:t>
      </w:r>
    </w:p>
    <w:p w14:paraId="5D3330D0" w14:textId="77777777" w:rsidR="00561E9E" w:rsidRPr="009A51B9" w:rsidRDefault="00561E9E" w:rsidP="009A51B9">
      <w:pPr>
        <w:pStyle w:val="Body"/>
        <w:numPr>
          <w:ilvl w:val="0"/>
          <w:numId w:val="94"/>
        </w:numPr>
        <w:spacing w:after="0"/>
        <w:rPr>
          <w:rFonts w:ascii="Century Gothic" w:hAnsi="Century Gothic" w:cs="Times New Roman"/>
          <w:sz w:val="20"/>
          <w:szCs w:val="20"/>
        </w:rPr>
      </w:pPr>
      <w:r w:rsidRPr="009A51B9">
        <w:rPr>
          <w:rFonts w:ascii="Century Gothic" w:hAnsi="Century Gothic" w:cs="Times New Roman"/>
          <w:sz w:val="20"/>
          <w:szCs w:val="20"/>
        </w:rPr>
        <w:t>District Maps</w:t>
      </w:r>
    </w:p>
    <w:p w14:paraId="0FE47EB2" w14:textId="77777777" w:rsidR="00561E9E" w:rsidRPr="009A51B9" w:rsidRDefault="00561E9E" w:rsidP="009A51B9">
      <w:pPr>
        <w:pStyle w:val="Body"/>
        <w:numPr>
          <w:ilvl w:val="0"/>
          <w:numId w:val="94"/>
        </w:numPr>
        <w:spacing w:after="0"/>
        <w:rPr>
          <w:rFonts w:ascii="Century Gothic" w:hAnsi="Century Gothic" w:cs="Times New Roman"/>
          <w:sz w:val="20"/>
          <w:szCs w:val="20"/>
        </w:rPr>
      </w:pPr>
      <w:r w:rsidRPr="009A51B9">
        <w:rPr>
          <w:rFonts w:ascii="Century Gothic" w:hAnsi="Century Gothic" w:cs="Times New Roman"/>
          <w:sz w:val="20"/>
          <w:szCs w:val="20"/>
        </w:rPr>
        <w:t>Land Use Maps (if available)</w:t>
      </w:r>
    </w:p>
    <w:p w14:paraId="4BDD320E" w14:textId="77777777" w:rsidR="00561E9E" w:rsidRPr="009A51B9" w:rsidRDefault="00561E9E" w:rsidP="009A51B9">
      <w:pPr>
        <w:pStyle w:val="Body"/>
        <w:numPr>
          <w:ilvl w:val="0"/>
          <w:numId w:val="94"/>
        </w:numPr>
        <w:spacing w:after="0"/>
        <w:rPr>
          <w:rFonts w:ascii="Century Gothic" w:hAnsi="Century Gothic" w:cs="Times New Roman"/>
          <w:sz w:val="20"/>
          <w:szCs w:val="20"/>
        </w:rPr>
      </w:pPr>
      <w:r w:rsidRPr="009A51B9">
        <w:rPr>
          <w:rFonts w:ascii="Century Gothic" w:hAnsi="Century Gothic" w:cs="Times New Roman"/>
          <w:sz w:val="20"/>
          <w:szCs w:val="20"/>
        </w:rPr>
        <w:t>2018 annual progress report of the Municipal and District Assemblies</w:t>
      </w:r>
    </w:p>
    <w:p w14:paraId="7FD6102F" w14:textId="77777777" w:rsidR="00561E9E" w:rsidRPr="009A51B9" w:rsidRDefault="00561E9E" w:rsidP="009A51B9">
      <w:pPr>
        <w:pStyle w:val="Body"/>
        <w:numPr>
          <w:ilvl w:val="0"/>
          <w:numId w:val="94"/>
        </w:numPr>
        <w:spacing w:after="0"/>
        <w:rPr>
          <w:rFonts w:ascii="Century Gothic" w:hAnsi="Century Gothic" w:cs="Times New Roman"/>
          <w:sz w:val="20"/>
          <w:szCs w:val="20"/>
        </w:rPr>
      </w:pPr>
      <w:r w:rsidRPr="009A51B9">
        <w:rPr>
          <w:rFonts w:ascii="Century Gothic" w:hAnsi="Century Gothic" w:cs="Times New Roman"/>
          <w:sz w:val="20"/>
          <w:szCs w:val="20"/>
        </w:rPr>
        <w:t>Grievances redress Mechanism if any</w:t>
      </w:r>
    </w:p>
    <w:p w14:paraId="5237D7C1" w14:textId="77777777" w:rsidR="00561E9E" w:rsidRPr="009A51B9" w:rsidRDefault="00561E9E" w:rsidP="009A51B9">
      <w:pPr>
        <w:pStyle w:val="Body"/>
        <w:numPr>
          <w:ilvl w:val="0"/>
          <w:numId w:val="94"/>
        </w:numPr>
        <w:spacing w:after="0"/>
        <w:rPr>
          <w:rFonts w:ascii="Century Gothic" w:hAnsi="Century Gothic" w:cs="Times New Roman"/>
          <w:sz w:val="20"/>
          <w:szCs w:val="20"/>
        </w:rPr>
      </w:pPr>
      <w:r w:rsidRPr="009A51B9">
        <w:rPr>
          <w:rFonts w:ascii="Century Gothic" w:hAnsi="Century Gothic" w:cs="Times New Roman"/>
          <w:sz w:val="20"/>
          <w:szCs w:val="20"/>
        </w:rPr>
        <w:t xml:space="preserve">List of organizations working in the Municipality or District i.e. private companies, NGO’s, CBO’s, farmer associations </w:t>
      </w:r>
      <w:proofErr w:type="spellStart"/>
      <w:r w:rsidRPr="009A51B9">
        <w:rPr>
          <w:rFonts w:ascii="Century Gothic" w:hAnsi="Century Gothic" w:cs="Times New Roman"/>
          <w:sz w:val="20"/>
          <w:szCs w:val="20"/>
        </w:rPr>
        <w:t>etc</w:t>
      </w:r>
      <w:proofErr w:type="spellEnd"/>
    </w:p>
    <w:p w14:paraId="435CEA8B" w14:textId="77777777" w:rsidR="00561E9E" w:rsidRPr="009A51B9" w:rsidRDefault="00561E9E" w:rsidP="009A51B9">
      <w:pPr>
        <w:pStyle w:val="Body"/>
        <w:numPr>
          <w:ilvl w:val="0"/>
          <w:numId w:val="94"/>
        </w:numPr>
        <w:spacing w:after="0"/>
        <w:rPr>
          <w:rFonts w:ascii="Century Gothic" w:hAnsi="Century Gothic" w:cs="Times New Roman"/>
          <w:sz w:val="20"/>
          <w:szCs w:val="20"/>
        </w:rPr>
      </w:pPr>
      <w:r w:rsidRPr="009A51B9">
        <w:rPr>
          <w:rFonts w:ascii="Century Gothic" w:hAnsi="Century Gothic" w:cs="Times New Roman"/>
          <w:sz w:val="20"/>
          <w:szCs w:val="20"/>
        </w:rPr>
        <w:t>Cultural/historical sites present that can be develop for ecotourism</w:t>
      </w:r>
    </w:p>
    <w:p w14:paraId="719E5D2B" w14:textId="77777777" w:rsidR="00BA76E7" w:rsidRPr="009A51B9" w:rsidRDefault="00BA76E7" w:rsidP="009A51B9">
      <w:pPr>
        <w:pStyle w:val="Body"/>
        <w:spacing w:after="0"/>
        <w:rPr>
          <w:rFonts w:ascii="Century Gothic" w:hAnsi="Century Gothic" w:cs="Times New Roman"/>
          <w:sz w:val="20"/>
          <w:szCs w:val="20"/>
        </w:rPr>
      </w:pPr>
    </w:p>
    <w:p w14:paraId="5E9EB1C2" w14:textId="5F483ECE" w:rsidR="00561E9E" w:rsidRPr="009A51B9" w:rsidRDefault="00561E9E" w:rsidP="009A51B9">
      <w:pPr>
        <w:pStyle w:val="Body"/>
        <w:spacing w:after="0"/>
        <w:rPr>
          <w:rFonts w:ascii="Century Gothic" w:hAnsi="Century Gothic" w:cs="Times New Roman"/>
          <w:sz w:val="20"/>
          <w:szCs w:val="20"/>
        </w:rPr>
      </w:pPr>
      <w:r w:rsidRPr="009A51B9">
        <w:rPr>
          <w:rFonts w:ascii="Century Gothic" w:hAnsi="Century Gothic" w:cs="Times New Roman"/>
          <w:sz w:val="20"/>
          <w:szCs w:val="20"/>
        </w:rPr>
        <w:t xml:space="preserve">These were to assist IA’s to ascertain existing activities, to develop synergies, identify gaps, avoid duplication of activities, mainstream issues and to identify potential risks/impacts that could result from implementation of project activities. </w:t>
      </w:r>
    </w:p>
    <w:p w14:paraId="09164276" w14:textId="77777777" w:rsidR="00561E9E" w:rsidRPr="009A51B9" w:rsidRDefault="00561E9E" w:rsidP="009A51B9">
      <w:pPr>
        <w:pStyle w:val="Body"/>
        <w:spacing w:after="0"/>
        <w:rPr>
          <w:rFonts w:ascii="Century Gothic" w:hAnsi="Century Gothic" w:cs="Times New Roman"/>
          <w:sz w:val="20"/>
          <w:szCs w:val="20"/>
        </w:rPr>
      </w:pPr>
    </w:p>
    <w:p w14:paraId="36005A52" w14:textId="215A6D00" w:rsidR="00561E9E" w:rsidRPr="00B7104F" w:rsidRDefault="00561E9E" w:rsidP="009A51B9">
      <w:pPr>
        <w:pStyle w:val="Body"/>
        <w:spacing w:after="0"/>
        <w:outlineLvl w:val="2"/>
        <w:rPr>
          <w:rFonts w:ascii="Century Gothic" w:hAnsi="Century Gothic" w:cs="Times New Roman"/>
          <w:b/>
          <w:color w:val="000000" w:themeColor="text1"/>
          <w:sz w:val="20"/>
          <w:szCs w:val="20"/>
        </w:rPr>
      </w:pPr>
      <w:bookmarkStart w:id="244" w:name="_Toc36803780"/>
      <w:bookmarkStart w:id="245" w:name="_Toc52512608"/>
      <w:bookmarkStart w:id="246" w:name="_Toc54882575"/>
      <w:bookmarkStart w:id="247" w:name="_Toc66087526"/>
      <w:r w:rsidRPr="00B7104F">
        <w:rPr>
          <w:rFonts w:ascii="Century Gothic" w:hAnsi="Century Gothic" w:cs="Times New Roman"/>
          <w:b/>
          <w:color w:val="000000" w:themeColor="text1"/>
          <w:sz w:val="20"/>
          <w:szCs w:val="20"/>
        </w:rPr>
        <w:t>6.</w:t>
      </w:r>
      <w:r w:rsidR="001744ED" w:rsidRPr="00B7104F">
        <w:rPr>
          <w:rFonts w:ascii="Century Gothic" w:hAnsi="Century Gothic" w:cs="Times New Roman"/>
          <w:b/>
          <w:color w:val="000000" w:themeColor="text1"/>
          <w:sz w:val="20"/>
          <w:szCs w:val="20"/>
        </w:rPr>
        <w:t>2</w:t>
      </w:r>
      <w:r w:rsidRPr="00B7104F">
        <w:rPr>
          <w:rFonts w:ascii="Century Gothic" w:hAnsi="Century Gothic" w:cs="Times New Roman"/>
          <w:b/>
          <w:color w:val="000000" w:themeColor="text1"/>
          <w:sz w:val="20"/>
          <w:szCs w:val="20"/>
        </w:rPr>
        <w:t>.2</w:t>
      </w:r>
      <w:r w:rsidRPr="00B7104F">
        <w:rPr>
          <w:rFonts w:ascii="Century Gothic" w:hAnsi="Century Gothic" w:cs="Times New Roman"/>
          <w:b/>
          <w:color w:val="000000" w:themeColor="text1"/>
          <w:sz w:val="20"/>
          <w:szCs w:val="20"/>
        </w:rPr>
        <w:tab/>
        <w:t>Consultation with Communities</w:t>
      </w:r>
      <w:bookmarkEnd w:id="244"/>
      <w:bookmarkEnd w:id="245"/>
      <w:bookmarkEnd w:id="246"/>
      <w:bookmarkEnd w:id="247"/>
    </w:p>
    <w:p w14:paraId="188BE3DF" w14:textId="55C797E7" w:rsidR="00561E9E" w:rsidRPr="009A51B9" w:rsidRDefault="00990495" w:rsidP="00B7104F">
      <w:pPr>
        <w:pStyle w:val="Annex"/>
        <w:spacing w:before="0" w:after="0"/>
        <w:outlineLvl w:val="9"/>
        <w:rPr>
          <w:rFonts w:ascii="Century Gothic" w:eastAsia="Calibri" w:hAnsi="Century Gothic"/>
          <w:b w:val="0"/>
          <w:bCs/>
          <w:color w:val="000000"/>
          <w:kern w:val="0"/>
          <w:sz w:val="20"/>
          <w:szCs w:val="20"/>
          <w:u w:color="000000"/>
          <w:bdr w:val="nil"/>
        </w:rPr>
      </w:pPr>
      <w:r w:rsidRPr="009A51B9">
        <w:rPr>
          <w:rFonts w:ascii="Century Gothic" w:eastAsia="Calibri" w:hAnsi="Century Gothic"/>
          <w:b w:val="0"/>
          <w:bCs/>
          <w:caps w:val="0"/>
          <w:color w:val="000000"/>
          <w:kern w:val="0"/>
          <w:sz w:val="20"/>
          <w:szCs w:val="20"/>
          <w:u w:color="000000"/>
          <w:bdr w:val="nil"/>
        </w:rPr>
        <w:t>Consultations were held with communities in eight districts in the northern savannah and thirteen districts in the forest and transitional zone</w:t>
      </w:r>
      <w:bookmarkStart w:id="248" w:name="_Toc36803589"/>
      <w:r w:rsidRPr="009A51B9">
        <w:rPr>
          <w:rFonts w:ascii="Century Gothic" w:eastAsia="Calibri" w:hAnsi="Century Gothic"/>
          <w:b w:val="0"/>
          <w:bCs/>
          <w:caps w:val="0"/>
          <w:color w:val="000000"/>
          <w:kern w:val="0"/>
          <w:sz w:val="20"/>
          <w:szCs w:val="20"/>
          <w:u w:color="000000"/>
          <w:bdr w:val="nil"/>
        </w:rPr>
        <w:t xml:space="preserve">. </w:t>
      </w:r>
      <w:r w:rsidR="008E0783" w:rsidRPr="009A51B9">
        <w:rPr>
          <w:rFonts w:ascii="Century Gothic" w:eastAsia="Calibri" w:hAnsi="Century Gothic"/>
          <w:b w:val="0"/>
          <w:bCs/>
          <w:caps w:val="0"/>
          <w:color w:val="000000"/>
          <w:kern w:val="0"/>
          <w:sz w:val="20"/>
          <w:szCs w:val="20"/>
          <w:u w:color="000000"/>
          <w:bdr w:val="nil"/>
        </w:rPr>
        <w:t>C</w:t>
      </w:r>
      <w:r w:rsidRPr="009A51B9">
        <w:rPr>
          <w:rFonts w:ascii="Century Gothic" w:eastAsia="Calibri" w:hAnsi="Century Gothic"/>
          <w:b w:val="0"/>
          <w:bCs/>
          <w:caps w:val="0"/>
          <w:color w:val="000000"/>
          <w:kern w:val="0"/>
          <w:sz w:val="20"/>
          <w:szCs w:val="20"/>
          <w:u w:color="000000"/>
          <w:bdr w:val="nil"/>
        </w:rPr>
        <w:t>ommunities consulted, their regional, district locations and dates of consultation are presented in a tabular form as annex1.</w:t>
      </w:r>
      <w:bookmarkEnd w:id="248"/>
      <w:r w:rsidRPr="009A51B9">
        <w:rPr>
          <w:rFonts w:ascii="Century Gothic" w:eastAsia="Calibri" w:hAnsi="Century Gothic"/>
          <w:b w:val="0"/>
          <w:bCs/>
          <w:caps w:val="0"/>
          <w:color w:val="000000"/>
          <w:kern w:val="0"/>
          <w:sz w:val="20"/>
          <w:szCs w:val="20"/>
          <w:u w:color="000000"/>
          <w:bdr w:val="nil"/>
        </w:rPr>
        <w:t xml:space="preserve"> </w:t>
      </w:r>
      <w:r w:rsidR="008E0783" w:rsidRPr="009A51B9">
        <w:rPr>
          <w:rFonts w:ascii="Century Gothic" w:eastAsia="Calibri" w:hAnsi="Century Gothic"/>
          <w:b w:val="0"/>
          <w:bCs/>
          <w:caps w:val="0"/>
          <w:color w:val="000000"/>
          <w:kern w:val="0"/>
          <w:sz w:val="20"/>
          <w:szCs w:val="20"/>
          <w:u w:color="000000"/>
          <w:bdr w:val="nil"/>
        </w:rPr>
        <w:t>I</w:t>
      </w:r>
      <w:r w:rsidRPr="009A51B9">
        <w:rPr>
          <w:rFonts w:ascii="Century Gothic" w:eastAsia="Calibri" w:hAnsi="Century Gothic"/>
          <w:b w:val="0"/>
          <w:bCs/>
          <w:caps w:val="0"/>
          <w:color w:val="000000"/>
          <w:kern w:val="0"/>
          <w:sz w:val="20"/>
          <w:szCs w:val="20"/>
          <w:u w:color="000000"/>
          <w:bdr w:val="nil"/>
        </w:rPr>
        <w:t xml:space="preserve">ntended community engagements and consultations </w:t>
      </w:r>
      <w:bookmarkStart w:id="249" w:name="_Hlk49692732"/>
      <w:r w:rsidRPr="009A51B9">
        <w:rPr>
          <w:rFonts w:ascii="Century Gothic" w:eastAsia="Calibri" w:hAnsi="Century Gothic"/>
          <w:b w:val="0"/>
          <w:bCs/>
          <w:caps w:val="0"/>
          <w:color w:val="000000"/>
          <w:kern w:val="0"/>
          <w:sz w:val="20"/>
          <w:szCs w:val="20"/>
          <w:u w:color="000000"/>
          <w:bdr w:val="nil"/>
        </w:rPr>
        <w:t xml:space="preserve">relating to the </w:t>
      </w:r>
      <w:r w:rsidR="000D2FD8" w:rsidRPr="009A51B9">
        <w:rPr>
          <w:rFonts w:ascii="Century Gothic" w:eastAsia="Calibri" w:hAnsi="Century Gothic"/>
          <w:b w:val="0"/>
          <w:bCs/>
          <w:caps w:val="0"/>
          <w:color w:val="000000"/>
          <w:kern w:val="0"/>
          <w:sz w:val="20"/>
          <w:szCs w:val="20"/>
          <w:u w:color="000000"/>
          <w:bdr w:val="nil"/>
        </w:rPr>
        <w:t>ASM</w:t>
      </w:r>
      <w:r w:rsidRPr="009A51B9">
        <w:rPr>
          <w:rFonts w:ascii="Century Gothic" w:eastAsia="Calibri" w:hAnsi="Century Gothic"/>
          <w:b w:val="0"/>
          <w:bCs/>
          <w:caps w:val="0"/>
          <w:color w:val="000000"/>
          <w:kern w:val="0"/>
          <w:sz w:val="20"/>
          <w:szCs w:val="20"/>
          <w:u w:color="000000"/>
          <w:bdr w:val="nil"/>
        </w:rPr>
        <w:t xml:space="preserve"> aspects in communities such as </w:t>
      </w:r>
      <w:proofErr w:type="spellStart"/>
      <w:r w:rsidR="008364D7">
        <w:rPr>
          <w:rFonts w:ascii="Century Gothic" w:eastAsia="Calibri" w:hAnsi="Century Gothic"/>
          <w:b w:val="0"/>
          <w:bCs/>
          <w:caps w:val="0"/>
          <w:color w:val="000000"/>
          <w:kern w:val="0"/>
          <w:sz w:val="20"/>
          <w:szCs w:val="20"/>
          <w:u w:color="000000"/>
          <w:bdr w:val="nil"/>
        </w:rPr>
        <w:t>K</w:t>
      </w:r>
      <w:r w:rsidRPr="009A51B9">
        <w:rPr>
          <w:rFonts w:ascii="Century Gothic" w:eastAsia="Calibri" w:hAnsi="Century Gothic"/>
          <w:b w:val="0"/>
          <w:bCs/>
          <w:caps w:val="0"/>
          <w:color w:val="000000"/>
          <w:kern w:val="0"/>
          <w:sz w:val="20"/>
          <w:szCs w:val="20"/>
          <w:u w:color="000000"/>
          <w:bdr w:val="nil"/>
        </w:rPr>
        <w:t>yebi</w:t>
      </w:r>
      <w:proofErr w:type="spellEnd"/>
      <w:r w:rsidRPr="009A51B9">
        <w:rPr>
          <w:rFonts w:ascii="Century Gothic" w:eastAsia="Calibri" w:hAnsi="Century Gothic"/>
          <w:b w:val="0"/>
          <w:bCs/>
          <w:caps w:val="0"/>
          <w:color w:val="000000"/>
          <w:kern w:val="0"/>
          <w:sz w:val="20"/>
          <w:szCs w:val="20"/>
          <w:u w:color="000000"/>
          <w:bdr w:val="nil"/>
        </w:rPr>
        <w:t xml:space="preserve">, </w:t>
      </w:r>
      <w:r w:rsidR="008364D7">
        <w:rPr>
          <w:rFonts w:ascii="Century Gothic" w:eastAsia="Calibri" w:hAnsi="Century Gothic"/>
          <w:b w:val="0"/>
          <w:bCs/>
          <w:caps w:val="0"/>
          <w:color w:val="000000"/>
          <w:kern w:val="0"/>
          <w:sz w:val="20"/>
          <w:szCs w:val="20"/>
          <w:u w:color="000000"/>
          <w:bdr w:val="nil"/>
        </w:rPr>
        <w:t>P</w:t>
      </w:r>
      <w:r w:rsidRPr="009A51B9">
        <w:rPr>
          <w:rFonts w:ascii="Century Gothic" w:eastAsia="Calibri" w:hAnsi="Century Gothic"/>
          <w:b w:val="0"/>
          <w:bCs/>
          <w:caps w:val="0"/>
          <w:color w:val="000000"/>
          <w:kern w:val="0"/>
          <w:sz w:val="20"/>
          <w:szCs w:val="20"/>
          <w:u w:color="000000"/>
          <w:bdr w:val="nil"/>
        </w:rPr>
        <w:t xml:space="preserve">restea, </w:t>
      </w:r>
      <w:proofErr w:type="spellStart"/>
      <w:r w:rsidR="008364D7">
        <w:rPr>
          <w:rFonts w:ascii="Century Gothic" w:eastAsia="Calibri" w:hAnsi="Century Gothic"/>
          <w:b w:val="0"/>
          <w:bCs/>
          <w:caps w:val="0"/>
          <w:color w:val="000000"/>
          <w:kern w:val="0"/>
          <w:sz w:val="20"/>
          <w:szCs w:val="20"/>
          <w:u w:color="000000"/>
          <w:bdr w:val="nil"/>
        </w:rPr>
        <w:t>T</w:t>
      </w:r>
      <w:r w:rsidRPr="009A51B9">
        <w:rPr>
          <w:rFonts w:ascii="Century Gothic" w:eastAsia="Calibri" w:hAnsi="Century Gothic"/>
          <w:b w:val="0"/>
          <w:bCs/>
          <w:caps w:val="0"/>
          <w:color w:val="000000"/>
          <w:kern w:val="0"/>
          <w:sz w:val="20"/>
          <w:szCs w:val="20"/>
          <w:u w:color="000000"/>
          <w:bdr w:val="nil"/>
        </w:rPr>
        <w:t>ontokrom</w:t>
      </w:r>
      <w:proofErr w:type="spellEnd"/>
      <w:r w:rsidRPr="009A51B9">
        <w:rPr>
          <w:rFonts w:ascii="Century Gothic" w:eastAsia="Calibri" w:hAnsi="Century Gothic"/>
          <w:b w:val="0"/>
          <w:bCs/>
          <w:caps w:val="0"/>
          <w:color w:val="000000"/>
          <w:kern w:val="0"/>
          <w:sz w:val="20"/>
          <w:szCs w:val="20"/>
          <w:u w:color="000000"/>
          <w:bdr w:val="nil"/>
        </w:rPr>
        <w:t xml:space="preserve"> and bole </w:t>
      </w:r>
      <w:bookmarkEnd w:id="249"/>
      <w:r w:rsidRPr="009A51B9">
        <w:rPr>
          <w:rFonts w:ascii="Century Gothic" w:eastAsia="Calibri" w:hAnsi="Century Gothic"/>
          <w:b w:val="0"/>
          <w:bCs/>
          <w:caps w:val="0"/>
          <w:color w:val="000000"/>
          <w:kern w:val="0"/>
          <w:sz w:val="20"/>
          <w:szCs w:val="20"/>
          <w:u w:color="000000"/>
          <w:bdr w:val="nil"/>
        </w:rPr>
        <w:t>have been hindered by the covid19 pandemic lockdown and restrictions. now that the covid-19 pandemic restrictions are gradually being relaxed by the president, field visits and engagements with communities in the designated project areas are being scheduled. the following activities were proposed by communities for consideration in the implementation of the landscape restoration aspect of the project:</w:t>
      </w:r>
    </w:p>
    <w:p w14:paraId="49B1B28F"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 xml:space="preserve">Alternative livelihood activities – shea nut processing, bee keeping, livestock/fowl rearing, cassava and maize processing, small ruminants rearing, </w:t>
      </w:r>
      <w:proofErr w:type="spellStart"/>
      <w:r w:rsidRPr="009A51B9">
        <w:rPr>
          <w:rFonts w:ascii="Century Gothic" w:hAnsi="Century Gothic" w:cs="Times New Roman"/>
          <w:sz w:val="20"/>
          <w:szCs w:val="20"/>
        </w:rPr>
        <w:t>pito</w:t>
      </w:r>
      <w:proofErr w:type="spellEnd"/>
      <w:r w:rsidRPr="009A51B9">
        <w:rPr>
          <w:rFonts w:ascii="Century Gothic" w:hAnsi="Century Gothic" w:cs="Times New Roman"/>
          <w:sz w:val="20"/>
          <w:szCs w:val="20"/>
        </w:rPr>
        <w:t xml:space="preserve"> brewing, rice processing, petty trading</w:t>
      </w:r>
    </w:p>
    <w:p w14:paraId="411BFBE7"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Cereal/legume rotation SLM technology considered very beneficial and should be intensified</w:t>
      </w:r>
    </w:p>
    <w:p w14:paraId="699BB298"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Provision of water systems i.e. dugouts for dry season farming and for their livestock</w:t>
      </w:r>
    </w:p>
    <w:p w14:paraId="151F5DB8"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Establishment of fodder banks to feed their livestock</w:t>
      </w:r>
    </w:p>
    <w:p w14:paraId="6F5B0FEB"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Cashew cultivation, maize/groundnuts as the major cereals, sweet potatoes/yam (tubers</w:t>
      </w:r>
    </w:p>
    <w:p w14:paraId="137E8D6E"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Regular provision of chemicals to deal with pests and diseases</w:t>
      </w:r>
    </w:p>
    <w:p w14:paraId="79046D87"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Provision of yam storage facilities</w:t>
      </w:r>
    </w:p>
    <w:p w14:paraId="39EAD991"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Tree growing e.g. teak</w:t>
      </w:r>
    </w:p>
    <w:p w14:paraId="01A95D88"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Upscaling of the Village Savings and loan Association (VSLA)</w:t>
      </w:r>
    </w:p>
    <w:p w14:paraId="5975D351"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Training of women in alternative livelihood activities such as soap making, bee keeping, tie and dye, hair dressing etc.</w:t>
      </w:r>
    </w:p>
    <w:p w14:paraId="1838AB03" w14:textId="77777777" w:rsidR="00561E9E" w:rsidRPr="009A51B9" w:rsidRDefault="00561E9E" w:rsidP="009A51B9">
      <w:pPr>
        <w:pStyle w:val="ListParagraph"/>
        <w:numPr>
          <w:ilvl w:val="0"/>
          <w:numId w:val="9"/>
        </w:numPr>
        <w:rPr>
          <w:rFonts w:ascii="Century Gothic" w:hAnsi="Century Gothic" w:cs="Times New Roman"/>
          <w:sz w:val="20"/>
          <w:szCs w:val="20"/>
        </w:rPr>
      </w:pPr>
      <w:r w:rsidRPr="009A51B9">
        <w:rPr>
          <w:rFonts w:ascii="Century Gothic" w:hAnsi="Century Gothic" w:cs="Times New Roman"/>
          <w:sz w:val="20"/>
          <w:szCs w:val="20"/>
        </w:rPr>
        <w:t>Training in fire fighting against bushfires</w:t>
      </w:r>
    </w:p>
    <w:p w14:paraId="51055633" w14:textId="77777777" w:rsidR="00561E9E" w:rsidRPr="009A51B9" w:rsidRDefault="00561E9E" w:rsidP="009A51B9">
      <w:pPr>
        <w:pStyle w:val="BodyText"/>
        <w:ind w:left="0"/>
        <w:rPr>
          <w:rFonts w:ascii="Century Gothic" w:hAnsi="Century Gothic"/>
          <w:b/>
          <w:bCs/>
          <w:lang w:val="en-GB"/>
        </w:rPr>
      </w:pPr>
    </w:p>
    <w:p w14:paraId="54C8C0A3" w14:textId="77777777" w:rsidR="00561E9E" w:rsidRPr="009A51B9" w:rsidRDefault="00561E9E" w:rsidP="009A51B9">
      <w:pPr>
        <w:pStyle w:val="BodyText"/>
        <w:ind w:left="0"/>
        <w:rPr>
          <w:rFonts w:ascii="Century Gothic" w:hAnsi="Century Gothic"/>
          <w:b/>
          <w:bCs/>
          <w:color w:val="000000" w:themeColor="text1"/>
        </w:rPr>
      </w:pPr>
      <w:r w:rsidRPr="009A51B9">
        <w:rPr>
          <w:rFonts w:ascii="Century Gothic" w:hAnsi="Century Gothic"/>
          <w:b/>
          <w:bCs/>
          <w:color w:val="000000" w:themeColor="text1"/>
          <w:lang w:val="en-GB"/>
        </w:rPr>
        <w:t xml:space="preserve">Views, </w:t>
      </w:r>
      <w:r w:rsidRPr="009A51B9">
        <w:rPr>
          <w:rFonts w:ascii="Century Gothic" w:hAnsi="Century Gothic"/>
          <w:b/>
          <w:bCs/>
          <w:color w:val="000000" w:themeColor="text1"/>
        </w:rPr>
        <w:t>Concerns</w:t>
      </w:r>
      <w:r w:rsidRPr="009A51B9">
        <w:rPr>
          <w:rFonts w:ascii="Century Gothic" w:hAnsi="Century Gothic"/>
          <w:b/>
          <w:bCs/>
          <w:color w:val="000000" w:themeColor="text1"/>
          <w:lang w:val="en-GB"/>
        </w:rPr>
        <w:t xml:space="preserve"> and Suggestions </w:t>
      </w:r>
      <w:r w:rsidRPr="009A51B9">
        <w:rPr>
          <w:rFonts w:ascii="Century Gothic" w:hAnsi="Century Gothic"/>
          <w:b/>
          <w:bCs/>
          <w:color w:val="000000" w:themeColor="text1"/>
        </w:rPr>
        <w:t xml:space="preserve">from </w:t>
      </w:r>
      <w:r w:rsidRPr="009A51B9">
        <w:rPr>
          <w:rFonts w:ascii="Century Gothic" w:hAnsi="Century Gothic"/>
          <w:b/>
          <w:bCs/>
          <w:color w:val="000000" w:themeColor="text1"/>
          <w:lang w:val="en-GB"/>
        </w:rPr>
        <w:t xml:space="preserve">Communities and </w:t>
      </w:r>
      <w:r w:rsidRPr="009A51B9">
        <w:rPr>
          <w:rFonts w:ascii="Century Gothic" w:hAnsi="Century Gothic"/>
          <w:b/>
          <w:bCs/>
          <w:color w:val="000000" w:themeColor="text1"/>
        </w:rPr>
        <w:t>Traditional Authorities</w:t>
      </w:r>
    </w:p>
    <w:p w14:paraId="34930C73" w14:textId="0ED37B9C" w:rsidR="00561E9E" w:rsidRPr="009A51B9" w:rsidRDefault="00561E9E" w:rsidP="009A51B9">
      <w:pPr>
        <w:pStyle w:val="BodyText"/>
        <w:numPr>
          <w:ilvl w:val="0"/>
          <w:numId w:val="106"/>
        </w:numPr>
        <w:rPr>
          <w:rFonts w:ascii="Century Gothic" w:hAnsi="Century Gothic"/>
          <w:color w:val="000000" w:themeColor="text1"/>
        </w:rPr>
      </w:pPr>
      <w:r w:rsidRPr="009A51B9">
        <w:rPr>
          <w:rFonts w:ascii="Century Gothic" w:hAnsi="Century Gothic"/>
          <w:color w:val="000000" w:themeColor="text1"/>
        </w:rPr>
        <w:t>The extent of destruction caused by sand winn</w:t>
      </w:r>
      <w:r w:rsidR="001A0401" w:rsidRPr="009A51B9">
        <w:rPr>
          <w:rFonts w:ascii="Century Gothic" w:hAnsi="Century Gothic"/>
          <w:color w:val="000000" w:themeColor="text1"/>
          <w:lang w:val="en-US"/>
        </w:rPr>
        <w:t>ow</w:t>
      </w:r>
      <w:proofErr w:type="spellStart"/>
      <w:r w:rsidRPr="009A51B9">
        <w:rPr>
          <w:rFonts w:ascii="Century Gothic" w:hAnsi="Century Gothic"/>
          <w:color w:val="000000" w:themeColor="text1"/>
        </w:rPr>
        <w:t>ers</w:t>
      </w:r>
      <w:proofErr w:type="spellEnd"/>
      <w:r w:rsidRPr="009A51B9">
        <w:rPr>
          <w:rFonts w:ascii="Century Gothic" w:hAnsi="Century Gothic"/>
          <w:color w:val="000000" w:themeColor="text1"/>
        </w:rPr>
        <w:t xml:space="preserve"> was a great worry and queried whether they are issued environmental permit before they commenced the activity</w:t>
      </w:r>
    </w:p>
    <w:p w14:paraId="08516C73" w14:textId="77777777" w:rsidR="00561E9E" w:rsidRPr="009A51B9" w:rsidRDefault="00561E9E" w:rsidP="009A51B9">
      <w:pPr>
        <w:pStyle w:val="BodyText"/>
        <w:numPr>
          <w:ilvl w:val="0"/>
          <w:numId w:val="106"/>
        </w:numPr>
        <w:rPr>
          <w:rFonts w:ascii="Century Gothic" w:hAnsi="Century Gothic"/>
          <w:color w:val="000000" w:themeColor="text1"/>
          <w:lang w:val="en-GB"/>
        </w:rPr>
      </w:pPr>
      <w:r w:rsidRPr="009A51B9">
        <w:rPr>
          <w:rFonts w:ascii="Century Gothic" w:hAnsi="Century Gothic"/>
          <w:color w:val="000000" w:themeColor="text1"/>
          <w:lang w:val="en-GB"/>
        </w:rPr>
        <w:t>How the project would handle inputs e.g. fertilizers to ensure that they reach right beneficiaries</w:t>
      </w:r>
    </w:p>
    <w:p w14:paraId="36BA34FF" w14:textId="77E7DA78" w:rsidR="00561E9E" w:rsidRPr="009A51B9" w:rsidRDefault="00561E9E" w:rsidP="009A51B9">
      <w:pPr>
        <w:pStyle w:val="BodyText"/>
        <w:numPr>
          <w:ilvl w:val="0"/>
          <w:numId w:val="106"/>
        </w:numPr>
        <w:rPr>
          <w:rFonts w:ascii="Century Gothic" w:hAnsi="Century Gothic"/>
          <w:color w:val="000000" w:themeColor="text1"/>
          <w:lang w:val="en-GB"/>
        </w:rPr>
      </w:pPr>
      <w:proofErr w:type="spellStart"/>
      <w:r w:rsidRPr="009A51B9">
        <w:rPr>
          <w:rFonts w:ascii="Century Gothic" w:hAnsi="Century Gothic"/>
          <w:color w:val="000000" w:themeColor="text1"/>
          <w:lang w:val="en-GB"/>
        </w:rPr>
        <w:t>Nanano</w:t>
      </w:r>
      <w:r w:rsidR="00FC25A0" w:rsidRPr="009A51B9">
        <w:rPr>
          <w:rFonts w:ascii="Century Gothic" w:hAnsi="Century Gothic"/>
          <w:color w:val="000000" w:themeColor="text1"/>
          <w:lang w:val="en-GB"/>
        </w:rPr>
        <w:t>m</w:t>
      </w:r>
      <w:proofErr w:type="spellEnd"/>
      <w:r w:rsidRPr="009A51B9">
        <w:rPr>
          <w:rFonts w:ascii="Century Gothic" w:hAnsi="Century Gothic"/>
          <w:color w:val="000000" w:themeColor="text1"/>
          <w:lang w:val="en-GB"/>
        </w:rPr>
        <w:t xml:space="preserve"> </w:t>
      </w:r>
      <w:r w:rsidR="00FC25A0" w:rsidRPr="009A51B9">
        <w:rPr>
          <w:rFonts w:ascii="Century Gothic" w:hAnsi="Century Gothic"/>
          <w:color w:val="000000" w:themeColor="text1"/>
          <w:lang w:val="en-GB"/>
        </w:rPr>
        <w:t xml:space="preserve">(Chiefs) </w:t>
      </w:r>
      <w:r w:rsidRPr="009A51B9">
        <w:rPr>
          <w:rFonts w:ascii="Century Gothic" w:hAnsi="Century Gothic"/>
          <w:color w:val="000000" w:themeColor="text1"/>
          <w:lang w:val="en-GB"/>
        </w:rPr>
        <w:t>suggested that they should be consulted to assist in the distribution of inputs</w:t>
      </w:r>
    </w:p>
    <w:p w14:paraId="208FDD7A" w14:textId="77777777" w:rsidR="00561E9E" w:rsidRPr="009A51B9" w:rsidRDefault="00561E9E" w:rsidP="009A51B9">
      <w:pPr>
        <w:pStyle w:val="BodyText"/>
        <w:numPr>
          <w:ilvl w:val="0"/>
          <w:numId w:val="106"/>
        </w:numPr>
        <w:rPr>
          <w:rFonts w:ascii="Century Gothic" w:hAnsi="Century Gothic"/>
          <w:color w:val="000000" w:themeColor="text1"/>
          <w:lang w:val="en-GB"/>
        </w:rPr>
      </w:pPr>
      <w:r w:rsidRPr="009A51B9">
        <w:rPr>
          <w:rFonts w:ascii="Century Gothic" w:hAnsi="Century Gothic"/>
          <w:color w:val="000000" w:themeColor="text1"/>
          <w:lang w:val="en-GB"/>
        </w:rPr>
        <w:t>Need to establish nurseries close to communities</w:t>
      </w:r>
    </w:p>
    <w:p w14:paraId="4A3045B2" w14:textId="77777777" w:rsidR="00561E9E" w:rsidRPr="009A51B9" w:rsidRDefault="00561E9E" w:rsidP="009A51B9">
      <w:pPr>
        <w:pStyle w:val="BodyText"/>
        <w:numPr>
          <w:ilvl w:val="0"/>
          <w:numId w:val="106"/>
        </w:numPr>
        <w:rPr>
          <w:rFonts w:ascii="Century Gothic" w:hAnsi="Century Gothic"/>
          <w:color w:val="000000" w:themeColor="text1"/>
          <w:lang w:val="en-GB"/>
        </w:rPr>
      </w:pPr>
      <w:proofErr w:type="spellStart"/>
      <w:r w:rsidRPr="009A51B9">
        <w:rPr>
          <w:rFonts w:ascii="Century Gothic" w:hAnsi="Century Gothic"/>
          <w:color w:val="000000" w:themeColor="text1"/>
          <w:lang w:val="en-GB"/>
        </w:rPr>
        <w:t>Nananom</w:t>
      </w:r>
      <w:proofErr w:type="spellEnd"/>
      <w:r w:rsidRPr="009A51B9">
        <w:rPr>
          <w:rFonts w:ascii="Century Gothic" w:hAnsi="Century Gothic"/>
          <w:color w:val="000000" w:themeColor="text1"/>
          <w:lang w:val="en-GB"/>
        </w:rPr>
        <w:t xml:space="preserve"> lamented on the abrupt end of some previous projects and advise project implemented to ensure sustainability</w:t>
      </w:r>
    </w:p>
    <w:p w14:paraId="38EE963B" w14:textId="77777777" w:rsidR="00561E9E" w:rsidRPr="009A51B9" w:rsidRDefault="00561E9E" w:rsidP="009A51B9">
      <w:pPr>
        <w:pStyle w:val="BodyText"/>
        <w:numPr>
          <w:ilvl w:val="0"/>
          <w:numId w:val="106"/>
        </w:numPr>
        <w:rPr>
          <w:rFonts w:ascii="Century Gothic" w:hAnsi="Century Gothic"/>
          <w:color w:val="000000" w:themeColor="text1"/>
          <w:lang w:val="en-GB"/>
        </w:rPr>
      </w:pPr>
      <w:r w:rsidRPr="009A51B9">
        <w:rPr>
          <w:rFonts w:ascii="Century Gothic" w:hAnsi="Century Gothic"/>
          <w:color w:val="000000" w:themeColor="text1"/>
          <w:lang w:val="en-GB"/>
        </w:rPr>
        <w:t>Communities and chiefs should be fully involved in al project activities</w:t>
      </w:r>
    </w:p>
    <w:p w14:paraId="340623BC" w14:textId="77777777" w:rsidR="00561E9E" w:rsidRPr="009A51B9" w:rsidRDefault="00561E9E" w:rsidP="009A51B9">
      <w:pPr>
        <w:pStyle w:val="BodyText"/>
        <w:numPr>
          <w:ilvl w:val="0"/>
          <w:numId w:val="106"/>
        </w:numPr>
        <w:rPr>
          <w:rFonts w:ascii="Century Gothic" w:hAnsi="Century Gothic"/>
          <w:color w:val="000000" w:themeColor="text1"/>
          <w:lang w:val="en-GB"/>
        </w:rPr>
      </w:pPr>
      <w:r w:rsidRPr="009A51B9">
        <w:rPr>
          <w:rFonts w:ascii="Century Gothic" w:hAnsi="Century Gothic"/>
          <w:color w:val="000000" w:themeColor="text1"/>
          <w:lang w:val="en-GB"/>
        </w:rPr>
        <w:lastRenderedPageBreak/>
        <w:t>The project should enrol only committed communities into the project</w:t>
      </w:r>
    </w:p>
    <w:p w14:paraId="6A95B604" w14:textId="6239B668" w:rsidR="00561E9E" w:rsidRPr="009A51B9" w:rsidRDefault="00561E9E" w:rsidP="009A51B9">
      <w:pPr>
        <w:pStyle w:val="BodyText"/>
        <w:numPr>
          <w:ilvl w:val="0"/>
          <w:numId w:val="106"/>
        </w:numPr>
        <w:rPr>
          <w:rFonts w:ascii="Century Gothic" w:hAnsi="Century Gothic"/>
          <w:color w:val="000000" w:themeColor="text1"/>
          <w:lang w:val="en-GB"/>
        </w:rPr>
      </w:pPr>
      <w:r w:rsidRPr="009A51B9">
        <w:rPr>
          <w:rFonts w:ascii="Century Gothic" w:hAnsi="Century Gothic"/>
          <w:color w:val="000000" w:themeColor="text1"/>
          <w:lang w:val="en-GB"/>
        </w:rPr>
        <w:t xml:space="preserve">Pollution and sedimentation of major rivers like the </w:t>
      </w:r>
      <w:proofErr w:type="spellStart"/>
      <w:r w:rsidRPr="009A51B9">
        <w:rPr>
          <w:rFonts w:ascii="Century Gothic" w:hAnsi="Century Gothic"/>
          <w:color w:val="000000" w:themeColor="text1"/>
          <w:lang w:val="en-GB"/>
        </w:rPr>
        <w:t>Pra</w:t>
      </w:r>
      <w:proofErr w:type="spellEnd"/>
    </w:p>
    <w:p w14:paraId="0C74A5AD" w14:textId="36D9824C" w:rsidR="00561E9E" w:rsidRPr="009A51B9" w:rsidRDefault="00561E9E" w:rsidP="009A51B9">
      <w:pPr>
        <w:pStyle w:val="BodyText"/>
        <w:numPr>
          <w:ilvl w:val="0"/>
          <w:numId w:val="106"/>
        </w:numPr>
        <w:rPr>
          <w:rFonts w:ascii="Century Gothic" w:hAnsi="Century Gothic"/>
          <w:color w:val="000000" w:themeColor="text1"/>
          <w:lang w:val="en-GB"/>
        </w:rPr>
      </w:pPr>
      <w:r w:rsidRPr="009A51B9">
        <w:rPr>
          <w:rFonts w:ascii="Century Gothic" w:hAnsi="Century Gothic"/>
          <w:color w:val="000000" w:themeColor="text1"/>
          <w:lang w:val="en-GB"/>
        </w:rPr>
        <w:t xml:space="preserve">Suggested the need to create buffer along the </w:t>
      </w:r>
      <w:proofErr w:type="spellStart"/>
      <w:r w:rsidR="00FD1F15" w:rsidRPr="009A51B9">
        <w:rPr>
          <w:rFonts w:ascii="Century Gothic" w:hAnsi="Century Gothic"/>
          <w:color w:val="000000" w:themeColor="text1"/>
          <w:lang w:val="en-GB"/>
        </w:rPr>
        <w:t>P</w:t>
      </w:r>
      <w:r w:rsidRPr="009A51B9">
        <w:rPr>
          <w:rFonts w:ascii="Century Gothic" w:hAnsi="Century Gothic"/>
          <w:color w:val="000000" w:themeColor="text1"/>
          <w:lang w:val="en-GB"/>
        </w:rPr>
        <w:t>rah</w:t>
      </w:r>
      <w:proofErr w:type="spellEnd"/>
      <w:r w:rsidRPr="009A51B9">
        <w:rPr>
          <w:rFonts w:ascii="Century Gothic" w:hAnsi="Century Gothic"/>
          <w:color w:val="000000" w:themeColor="text1"/>
          <w:lang w:val="en-GB"/>
        </w:rPr>
        <w:t xml:space="preserve"> basin to reduce sedimentation and pollution</w:t>
      </w:r>
    </w:p>
    <w:p w14:paraId="720498BD" w14:textId="77777777" w:rsidR="00561E9E" w:rsidRPr="009A51B9" w:rsidRDefault="00561E9E" w:rsidP="009A51B9">
      <w:pPr>
        <w:pStyle w:val="BodyText"/>
        <w:numPr>
          <w:ilvl w:val="0"/>
          <w:numId w:val="106"/>
        </w:numPr>
        <w:rPr>
          <w:rFonts w:ascii="Century Gothic" w:hAnsi="Century Gothic"/>
          <w:color w:val="000000" w:themeColor="text1"/>
          <w:lang w:val="en-GB"/>
        </w:rPr>
      </w:pPr>
      <w:r w:rsidRPr="009A51B9">
        <w:rPr>
          <w:rFonts w:ascii="Century Gothic" w:hAnsi="Century Gothic"/>
          <w:color w:val="000000" w:themeColor="text1"/>
          <w:lang w:val="en-GB"/>
        </w:rPr>
        <w:t>Timely and prompt delivery of inputs</w:t>
      </w:r>
    </w:p>
    <w:p w14:paraId="35648206" w14:textId="77777777" w:rsidR="00561E9E" w:rsidRPr="009A51B9" w:rsidRDefault="00561E9E" w:rsidP="009A51B9">
      <w:pPr>
        <w:pStyle w:val="BodyText"/>
        <w:numPr>
          <w:ilvl w:val="0"/>
          <w:numId w:val="106"/>
        </w:numPr>
        <w:rPr>
          <w:rFonts w:ascii="Century Gothic" w:hAnsi="Century Gothic"/>
          <w:color w:val="000000" w:themeColor="text1"/>
          <w:lang w:val="en-GB"/>
        </w:rPr>
      </w:pPr>
      <w:r w:rsidRPr="009A51B9">
        <w:rPr>
          <w:rFonts w:ascii="Century Gothic" w:hAnsi="Century Gothic"/>
          <w:color w:val="000000" w:themeColor="text1"/>
          <w:lang w:val="en-GB"/>
        </w:rPr>
        <w:t>Requested support from the in respect of farm preparatory activities</w:t>
      </w:r>
    </w:p>
    <w:p w14:paraId="6BDCE14A" w14:textId="77777777" w:rsidR="00561E9E" w:rsidRPr="009A51B9" w:rsidRDefault="00561E9E" w:rsidP="009A51B9">
      <w:pPr>
        <w:pStyle w:val="BodyText"/>
        <w:numPr>
          <w:ilvl w:val="0"/>
          <w:numId w:val="106"/>
        </w:numPr>
        <w:rPr>
          <w:rFonts w:ascii="Century Gothic" w:hAnsi="Century Gothic"/>
          <w:color w:val="000000" w:themeColor="text1"/>
          <w:lang w:val="en-GB"/>
        </w:rPr>
      </w:pPr>
      <w:r w:rsidRPr="009A51B9">
        <w:rPr>
          <w:rFonts w:ascii="Century Gothic" w:hAnsi="Century Gothic"/>
          <w:color w:val="000000" w:themeColor="text1"/>
          <w:lang w:val="en-GB"/>
        </w:rPr>
        <w:t>Project should create storage and marketing opportunities for their farm produce</w:t>
      </w:r>
    </w:p>
    <w:p w14:paraId="13BBCE2B" w14:textId="77777777" w:rsidR="00561E9E" w:rsidRPr="009A51B9" w:rsidRDefault="00561E9E" w:rsidP="009A51B9">
      <w:pPr>
        <w:pStyle w:val="BodyText"/>
        <w:ind w:left="0"/>
        <w:rPr>
          <w:rFonts w:ascii="Century Gothic" w:hAnsi="Century Gothic"/>
          <w:b/>
          <w:bCs/>
          <w:color w:val="000000" w:themeColor="text1"/>
          <w:lang w:val="en-GB"/>
        </w:rPr>
      </w:pPr>
    </w:p>
    <w:p w14:paraId="26E10BE2" w14:textId="77777777" w:rsidR="00561E9E" w:rsidRPr="009A51B9" w:rsidRDefault="00561E9E" w:rsidP="009A51B9">
      <w:pPr>
        <w:pStyle w:val="BodyText"/>
        <w:ind w:left="0"/>
        <w:rPr>
          <w:rFonts w:ascii="Century Gothic" w:hAnsi="Century Gothic"/>
          <w:b/>
          <w:color w:val="000000" w:themeColor="text1"/>
          <w:lang w:val="en-GB"/>
        </w:rPr>
      </w:pPr>
      <w:r w:rsidRPr="009A51B9">
        <w:rPr>
          <w:rFonts w:ascii="Century Gothic" w:hAnsi="Century Gothic"/>
          <w:b/>
          <w:bCs/>
          <w:color w:val="000000" w:themeColor="text1"/>
          <w:lang w:val="en-GB"/>
        </w:rPr>
        <w:t xml:space="preserve">Views, </w:t>
      </w:r>
      <w:r w:rsidRPr="009A51B9">
        <w:rPr>
          <w:rFonts w:ascii="Century Gothic" w:hAnsi="Century Gothic"/>
          <w:b/>
          <w:bCs/>
          <w:color w:val="000000" w:themeColor="text1"/>
        </w:rPr>
        <w:t>Concerns</w:t>
      </w:r>
      <w:r w:rsidRPr="009A51B9">
        <w:rPr>
          <w:rFonts w:ascii="Century Gothic" w:hAnsi="Century Gothic"/>
          <w:b/>
          <w:bCs/>
          <w:color w:val="000000" w:themeColor="text1"/>
          <w:lang w:val="en-GB"/>
        </w:rPr>
        <w:t xml:space="preserve"> and Suggestions </w:t>
      </w:r>
      <w:r w:rsidRPr="009A51B9">
        <w:rPr>
          <w:rFonts w:ascii="Century Gothic" w:hAnsi="Century Gothic"/>
          <w:b/>
          <w:bCs/>
          <w:color w:val="000000" w:themeColor="text1"/>
        </w:rPr>
        <w:t>from</w:t>
      </w:r>
      <w:r w:rsidRPr="009A51B9">
        <w:rPr>
          <w:rFonts w:ascii="Century Gothic" w:hAnsi="Century Gothic"/>
          <w:b/>
          <w:bCs/>
          <w:color w:val="000000" w:themeColor="text1"/>
          <w:lang w:val="en-GB"/>
        </w:rPr>
        <w:t xml:space="preserve"> the Youth, PWD’s etc.</w:t>
      </w:r>
    </w:p>
    <w:p w14:paraId="2291A2C9" w14:textId="77777777" w:rsidR="00561E9E" w:rsidRPr="009A51B9" w:rsidRDefault="00561E9E" w:rsidP="009A51B9">
      <w:pPr>
        <w:pStyle w:val="BodyText"/>
        <w:numPr>
          <w:ilvl w:val="0"/>
          <w:numId w:val="107"/>
        </w:numPr>
        <w:rPr>
          <w:rFonts w:ascii="Century Gothic" w:hAnsi="Century Gothic"/>
          <w:bCs/>
          <w:color w:val="000000" w:themeColor="text1"/>
          <w:lang w:val="en-GB"/>
        </w:rPr>
      </w:pPr>
      <w:r w:rsidRPr="009A51B9">
        <w:rPr>
          <w:rFonts w:ascii="Century Gothic" w:hAnsi="Century Gothic"/>
          <w:bCs/>
          <w:color w:val="000000" w:themeColor="text1"/>
          <w:lang w:val="en-GB"/>
        </w:rPr>
        <w:t>The project should provide incentives to the youth to garner interest in project activities</w:t>
      </w:r>
    </w:p>
    <w:p w14:paraId="481ED003" w14:textId="77777777" w:rsidR="00561E9E" w:rsidRPr="009A51B9" w:rsidRDefault="00561E9E" w:rsidP="009A51B9">
      <w:pPr>
        <w:pStyle w:val="BodyText"/>
        <w:numPr>
          <w:ilvl w:val="0"/>
          <w:numId w:val="107"/>
        </w:numPr>
        <w:rPr>
          <w:rFonts w:ascii="Century Gothic" w:hAnsi="Century Gothic"/>
          <w:bCs/>
          <w:color w:val="000000" w:themeColor="text1"/>
          <w:lang w:val="en-GB"/>
        </w:rPr>
      </w:pPr>
      <w:r w:rsidRPr="009A51B9">
        <w:rPr>
          <w:rFonts w:ascii="Century Gothic" w:hAnsi="Century Gothic"/>
          <w:bCs/>
          <w:color w:val="000000" w:themeColor="text1"/>
          <w:lang w:val="en-GB"/>
        </w:rPr>
        <w:t>The project should assist PWD’s and other vulnerable groups to form associations to have a voice in decisions to benefit from project activities</w:t>
      </w:r>
    </w:p>
    <w:p w14:paraId="611ED882" w14:textId="77777777" w:rsidR="00561E9E" w:rsidRPr="009A51B9" w:rsidRDefault="00561E9E" w:rsidP="009A51B9">
      <w:pPr>
        <w:pStyle w:val="BodyText"/>
        <w:numPr>
          <w:ilvl w:val="0"/>
          <w:numId w:val="107"/>
        </w:numPr>
        <w:rPr>
          <w:rFonts w:ascii="Century Gothic" w:hAnsi="Century Gothic"/>
          <w:bCs/>
          <w:color w:val="000000" w:themeColor="text1"/>
          <w:lang w:val="en-GB"/>
        </w:rPr>
      </w:pPr>
      <w:r w:rsidRPr="009A51B9">
        <w:rPr>
          <w:rFonts w:ascii="Century Gothic" w:hAnsi="Century Gothic"/>
          <w:bCs/>
          <w:color w:val="000000" w:themeColor="text1"/>
          <w:lang w:val="en-GB"/>
        </w:rPr>
        <w:t>PWD’s should be given the opportunity to partake in project activities to enhance their conditions of living</w:t>
      </w:r>
    </w:p>
    <w:p w14:paraId="7764CFC3" w14:textId="77777777" w:rsidR="00561E9E" w:rsidRPr="009A51B9" w:rsidRDefault="00561E9E" w:rsidP="009A51B9">
      <w:pPr>
        <w:pStyle w:val="BodyText"/>
        <w:ind w:left="0"/>
        <w:rPr>
          <w:rFonts w:ascii="Century Gothic" w:hAnsi="Century Gothic"/>
          <w:b/>
          <w:color w:val="000000" w:themeColor="text1"/>
          <w:lang w:val="en-GB"/>
        </w:rPr>
      </w:pPr>
    </w:p>
    <w:p w14:paraId="71835230" w14:textId="77777777" w:rsidR="00561E9E" w:rsidRPr="009A51B9" w:rsidRDefault="00561E9E" w:rsidP="009A51B9">
      <w:pPr>
        <w:pStyle w:val="BodyText"/>
        <w:ind w:left="0"/>
        <w:rPr>
          <w:rFonts w:ascii="Century Gothic" w:hAnsi="Century Gothic"/>
          <w:b/>
          <w:color w:val="000000" w:themeColor="text1"/>
          <w:lang w:val="en-GB"/>
        </w:rPr>
      </w:pPr>
      <w:r w:rsidRPr="009A51B9">
        <w:rPr>
          <w:rFonts w:ascii="Century Gothic" w:hAnsi="Century Gothic"/>
          <w:b/>
          <w:color w:val="000000" w:themeColor="text1"/>
          <w:lang w:val="en-GB"/>
        </w:rPr>
        <w:t>Concerns and suggestions from Municipal and District Assemblies</w:t>
      </w:r>
    </w:p>
    <w:p w14:paraId="55F5006F" w14:textId="77777777" w:rsidR="00561E9E" w:rsidRPr="009A51B9" w:rsidRDefault="00561E9E" w:rsidP="009A51B9">
      <w:pPr>
        <w:pStyle w:val="BodyText"/>
        <w:numPr>
          <w:ilvl w:val="0"/>
          <w:numId w:val="108"/>
        </w:numPr>
        <w:rPr>
          <w:rFonts w:ascii="Century Gothic" w:hAnsi="Century Gothic"/>
          <w:bCs/>
          <w:color w:val="000000" w:themeColor="text1"/>
          <w:lang w:val="en-GB"/>
        </w:rPr>
      </w:pPr>
      <w:r w:rsidRPr="009A51B9">
        <w:rPr>
          <w:rFonts w:ascii="Century Gothic" w:hAnsi="Century Gothic"/>
          <w:bCs/>
          <w:color w:val="000000" w:themeColor="text1"/>
          <w:lang w:val="en-GB"/>
        </w:rPr>
        <w:t>Requested for more insight into project implementation procedures and their specific roles they will play in the project</w:t>
      </w:r>
    </w:p>
    <w:p w14:paraId="331E8C0D" w14:textId="77777777" w:rsidR="00561E9E" w:rsidRPr="009A51B9" w:rsidRDefault="00561E9E" w:rsidP="009A51B9">
      <w:pPr>
        <w:pStyle w:val="BodyText"/>
        <w:numPr>
          <w:ilvl w:val="0"/>
          <w:numId w:val="108"/>
        </w:numPr>
        <w:rPr>
          <w:rFonts w:ascii="Century Gothic" w:hAnsi="Century Gothic"/>
          <w:b/>
          <w:color w:val="000000" w:themeColor="text1"/>
        </w:rPr>
      </w:pPr>
      <w:r w:rsidRPr="009A51B9">
        <w:rPr>
          <w:rFonts w:ascii="Century Gothic" w:hAnsi="Century Gothic"/>
          <w:bCs/>
          <w:color w:val="000000" w:themeColor="text1"/>
          <w:lang w:val="en-GB"/>
        </w:rPr>
        <w:t>Requested for more consultations before the commencement of the project</w:t>
      </w:r>
    </w:p>
    <w:p w14:paraId="35EF8D83" w14:textId="77777777" w:rsidR="00561E9E" w:rsidRPr="009A51B9" w:rsidRDefault="00561E9E" w:rsidP="009A51B9">
      <w:pPr>
        <w:pStyle w:val="BodyText"/>
        <w:ind w:left="0"/>
        <w:rPr>
          <w:rFonts w:ascii="Century Gothic" w:hAnsi="Century Gothic"/>
          <w:bCs/>
          <w:color w:val="000000" w:themeColor="text1"/>
          <w:lang w:val="en-GB"/>
        </w:rPr>
      </w:pPr>
    </w:p>
    <w:p w14:paraId="3096E368" w14:textId="3DDCD54C" w:rsidR="00561E9E" w:rsidRPr="009A51B9" w:rsidRDefault="00561E9E" w:rsidP="009A51B9">
      <w:pPr>
        <w:pStyle w:val="BodyText"/>
        <w:ind w:left="0"/>
        <w:rPr>
          <w:rFonts w:ascii="Century Gothic" w:hAnsi="Century Gothic"/>
          <w:bCs/>
          <w:color w:val="000000" w:themeColor="text1"/>
          <w:lang w:val="en-GB"/>
        </w:rPr>
      </w:pPr>
      <w:r w:rsidRPr="009A51B9">
        <w:rPr>
          <w:rFonts w:ascii="Century Gothic" w:hAnsi="Century Gothic"/>
          <w:bCs/>
          <w:color w:val="000000" w:themeColor="text1"/>
          <w:lang w:val="en-GB"/>
        </w:rPr>
        <w:t xml:space="preserve">Even though project coordinators and IA’s through </w:t>
      </w:r>
      <w:r w:rsidR="002A22B4" w:rsidRPr="009A51B9">
        <w:rPr>
          <w:rFonts w:ascii="Century Gothic" w:hAnsi="Century Gothic"/>
          <w:bCs/>
          <w:color w:val="000000" w:themeColor="text1"/>
          <w:lang w:val="en-GB"/>
        </w:rPr>
        <w:t>online</w:t>
      </w:r>
      <w:r w:rsidRPr="009A51B9">
        <w:rPr>
          <w:rFonts w:ascii="Century Gothic" w:hAnsi="Century Gothic"/>
          <w:bCs/>
          <w:color w:val="000000" w:themeColor="text1"/>
          <w:lang w:val="en-GB"/>
        </w:rPr>
        <w:t xml:space="preserve"> communication have informed municipal/district assemblies and coordinating councils on the project their concerns indicate low level of awareness and limited capacity for implementation. The project design would seek to upgrade their awareness level and scale up their capacities for them to </w:t>
      </w:r>
      <w:proofErr w:type="gramStart"/>
      <w:r w:rsidRPr="009A51B9">
        <w:rPr>
          <w:rFonts w:ascii="Century Gothic" w:hAnsi="Century Gothic"/>
          <w:bCs/>
          <w:color w:val="000000" w:themeColor="text1"/>
          <w:lang w:val="en-GB"/>
        </w:rPr>
        <w:t>effectively and efficiently play their roles</w:t>
      </w:r>
      <w:proofErr w:type="gramEnd"/>
      <w:r w:rsidRPr="009A51B9">
        <w:rPr>
          <w:rFonts w:ascii="Century Gothic" w:hAnsi="Century Gothic"/>
          <w:bCs/>
          <w:color w:val="000000" w:themeColor="text1"/>
          <w:lang w:val="en-GB"/>
        </w:rPr>
        <w:t xml:space="preserve"> during project implementation.</w:t>
      </w:r>
    </w:p>
    <w:p w14:paraId="5BEF971B" w14:textId="77777777" w:rsidR="002A22B4" w:rsidRPr="009A51B9" w:rsidRDefault="002A22B4" w:rsidP="009A51B9">
      <w:pPr>
        <w:pStyle w:val="BodyText"/>
        <w:ind w:left="0"/>
        <w:rPr>
          <w:rFonts w:ascii="Century Gothic" w:hAnsi="Century Gothic"/>
          <w:bCs/>
          <w:color w:val="000000" w:themeColor="text1"/>
          <w:lang w:val="en-GB"/>
        </w:rPr>
      </w:pPr>
    </w:p>
    <w:p w14:paraId="279EED37" w14:textId="77777777" w:rsidR="00561E9E" w:rsidRPr="009A51B9" w:rsidRDefault="00561E9E" w:rsidP="009A51B9">
      <w:pPr>
        <w:spacing w:after="0" w:line="240" w:lineRule="auto"/>
        <w:rPr>
          <w:rFonts w:ascii="Century Gothic" w:hAnsi="Century Gothic"/>
          <w:b/>
          <w:bCs/>
          <w:color w:val="000000" w:themeColor="text1"/>
          <w:sz w:val="20"/>
          <w:szCs w:val="20"/>
        </w:rPr>
      </w:pPr>
      <w:r w:rsidRPr="009A51B9">
        <w:rPr>
          <w:rFonts w:ascii="Century Gothic" w:hAnsi="Century Gothic"/>
          <w:b/>
          <w:bCs/>
          <w:color w:val="000000" w:themeColor="text1"/>
          <w:sz w:val="20"/>
          <w:szCs w:val="20"/>
        </w:rPr>
        <w:t>Government Plans Regarding Admitted Farms and Illegal encroachment of Forest Reserves</w:t>
      </w:r>
    </w:p>
    <w:p w14:paraId="0A2D720D" w14:textId="77777777" w:rsidR="001B2EBF" w:rsidRPr="009A51B9" w:rsidRDefault="001B2EBF" w:rsidP="009A51B9">
      <w:pPr>
        <w:spacing w:after="0" w:line="240" w:lineRule="auto"/>
        <w:rPr>
          <w:rFonts w:ascii="Century Gothic" w:hAnsi="Century Gothic"/>
          <w:color w:val="000000" w:themeColor="text1"/>
          <w:sz w:val="20"/>
          <w:szCs w:val="20"/>
        </w:rPr>
      </w:pPr>
    </w:p>
    <w:p w14:paraId="09F7A6FD" w14:textId="684FE862" w:rsidR="00271AED" w:rsidRPr="009A51B9" w:rsidRDefault="00271AED" w:rsidP="009A51B9">
      <w:pPr>
        <w:spacing w:after="0" w:line="240" w:lineRule="auto"/>
        <w:rPr>
          <w:rFonts w:ascii="Century Gothic" w:hAnsi="Century Gothic"/>
          <w:color w:val="000000" w:themeColor="text1"/>
          <w:sz w:val="20"/>
          <w:szCs w:val="20"/>
        </w:rPr>
      </w:pPr>
      <w:proofErr w:type="gramStart"/>
      <w:r w:rsidRPr="009A51B9">
        <w:rPr>
          <w:rFonts w:ascii="Century Gothic" w:hAnsi="Century Gothic"/>
          <w:color w:val="000000" w:themeColor="text1"/>
          <w:sz w:val="20"/>
          <w:szCs w:val="20"/>
        </w:rPr>
        <w:t>A number of</w:t>
      </w:r>
      <w:proofErr w:type="gramEnd"/>
      <w:r w:rsidRPr="009A51B9">
        <w:rPr>
          <w:rFonts w:ascii="Century Gothic" w:hAnsi="Century Gothic"/>
          <w:color w:val="000000" w:themeColor="text1"/>
          <w:sz w:val="20"/>
          <w:szCs w:val="20"/>
        </w:rPr>
        <w:t xml:space="preserve"> Forest Reserves in the cocoa zone (Forest Transition Zone) have admitted farms. These are “farmers or cultivators who had their farms in forest reserve areas before their designation as reserves and they are entitled to continue to farm in designated areas” (Handbook for Paralegals in Ghana, CEPIL, 2009).</w:t>
      </w:r>
      <w:r w:rsidR="00C974FB" w:rsidRPr="009A51B9">
        <w:rPr>
          <w:rFonts w:ascii="Century Gothic" w:hAnsi="Century Gothic"/>
          <w:color w:val="000000" w:themeColor="text1"/>
          <w:sz w:val="20"/>
          <w:szCs w:val="20"/>
        </w:rPr>
        <w:t xml:space="preserve"> These are recorded in management plans of forest reserves.</w:t>
      </w:r>
    </w:p>
    <w:p w14:paraId="24A628E7" w14:textId="77777777" w:rsidR="00271AED" w:rsidRPr="009A51B9" w:rsidRDefault="00271AED" w:rsidP="009A51B9">
      <w:pPr>
        <w:spacing w:after="0" w:line="240" w:lineRule="auto"/>
        <w:rPr>
          <w:rFonts w:ascii="Century Gothic" w:hAnsi="Century Gothic"/>
          <w:color w:val="000000" w:themeColor="text1"/>
          <w:sz w:val="20"/>
          <w:szCs w:val="20"/>
        </w:rPr>
      </w:pPr>
    </w:p>
    <w:p w14:paraId="16FF280E" w14:textId="2E61B42C" w:rsidR="00561E9E" w:rsidRPr="009A51B9" w:rsidRDefault="0024528C" w:rsidP="009A51B9">
      <w:pPr>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rPr>
        <w:t>M</w:t>
      </w:r>
      <w:r w:rsidR="00561E9E" w:rsidRPr="009A51B9">
        <w:rPr>
          <w:rFonts w:ascii="Century Gothic" w:hAnsi="Century Gothic"/>
          <w:color w:val="000000" w:themeColor="text1"/>
          <w:sz w:val="20"/>
          <w:szCs w:val="20"/>
        </w:rPr>
        <w:t xml:space="preserve">ost of the </w:t>
      </w:r>
      <w:r w:rsidRPr="009A51B9">
        <w:rPr>
          <w:rFonts w:ascii="Century Gothic" w:hAnsi="Century Gothic"/>
          <w:color w:val="000000" w:themeColor="text1"/>
          <w:sz w:val="20"/>
          <w:szCs w:val="20"/>
        </w:rPr>
        <w:t xml:space="preserve">target forest </w:t>
      </w:r>
      <w:r w:rsidR="00561E9E" w:rsidRPr="009A51B9">
        <w:rPr>
          <w:rFonts w:ascii="Century Gothic" w:hAnsi="Century Gothic"/>
          <w:color w:val="000000" w:themeColor="text1"/>
          <w:sz w:val="20"/>
          <w:szCs w:val="20"/>
        </w:rPr>
        <w:t>reserves have no</w:t>
      </w:r>
      <w:r w:rsidRPr="009A51B9">
        <w:rPr>
          <w:rFonts w:ascii="Century Gothic" w:hAnsi="Century Gothic"/>
          <w:color w:val="000000" w:themeColor="text1"/>
          <w:sz w:val="20"/>
          <w:szCs w:val="20"/>
        </w:rPr>
        <w:t xml:space="preserve"> current</w:t>
      </w:r>
      <w:r w:rsidR="00561E9E" w:rsidRPr="009A51B9">
        <w:rPr>
          <w:rFonts w:ascii="Century Gothic" w:hAnsi="Century Gothic"/>
          <w:color w:val="000000" w:themeColor="text1"/>
          <w:sz w:val="20"/>
          <w:szCs w:val="20"/>
        </w:rPr>
        <w:t xml:space="preserve"> management plans (</w:t>
      </w:r>
      <w:r w:rsidR="009052E0" w:rsidRPr="009A51B9">
        <w:rPr>
          <w:rFonts w:ascii="Century Gothic" w:hAnsi="Century Gothic"/>
          <w:color w:val="000000" w:themeColor="text1"/>
          <w:sz w:val="20"/>
          <w:szCs w:val="20"/>
        </w:rPr>
        <w:t>Annex 1</w:t>
      </w:r>
      <w:r w:rsidR="00A172CB" w:rsidRPr="009A51B9">
        <w:rPr>
          <w:rFonts w:ascii="Century Gothic" w:hAnsi="Century Gothic"/>
          <w:color w:val="000000" w:themeColor="text1"/>
          <w:sz w:val="20"/>
          <w:szCs w:val="20"/>
        </w:rPr>
        <w:t>4</w:t>
      </w:r>
      <w:r w:rsidR="00561E9E" w:rsidRPr="009A51B9">
        <w:rPr>
          <w:rFonts w:ascii="Century Gothic" w:hAnsi="Century Gothic"/>
          <w:color w:val="000000" w:themeColor="text1"/>
          <w:sz w:val="20"/>
          <w:szCs w:val="20"/>
        </w:rPr>
        <w:t>)</w:t>
      </w:r>
      <w:r w:rsidR="00FD1F15" w:rsidRPr="009A51B9">
        <w:rPr>
          <w:rFonts w:ascii="Century Gothic" w:hAnsi="Century Gothic"/>
          <w:color w:val="000000" w:themeColor="text1"/>
          <w:sz w:val="20"/>
          <w:szCs w:val="20"/>
        </w:rPr>
        <w:t>.</w:t>
      </w:r>
      <w:r w:rsidR="00561E9E" w:rsidRPr="009A51B9">
        <w:rPr>
          <w:rFonts w:ascii="Century Gothic" w:hAnsi="Century Gothic"/>
          <w:color w:val="000000" w:themeColor="text1"/>
          <w:sz w:val="20"/>
          <w:szCs w:val="20"/>
        </w:rPr>
        <w:t xml:space="preserve"> In consultation with FSD it was revealed that government has put the following measures in place to ensure </w:t>
      </w:r>
      <w:r w:rsidR="001F47D1" w:rsidRPr="009A51B9">
        <w:rPr>
          <w:rFonts w:ascii="Century Gothic" w:hAnsi="Century Gothic"/>
          <w:color w:val="000000" w:themeColor="text1"/>
          <w:sz w:val="20"/>
          <w:szCs w:val="20"/>
        </w:rPr>
        <w:t>prevention of expansion of admitted farms</w:t>
      </w:r>
      <w:r w:rsidR="00561E9E" w:rsidRPr="009A51B9">
        <w:rPr>
          <w:rFonts w:ascii="Century Gothic" w:hAnsi="Century Gothic"/>
          <w:color w:val="000000" w:themeColor="text1"/>
          <w:sz w:val="20"/>
          <w:szCs w:val="20"/>
        </w:rPr>
        <w:t>:</w:t>
      </w:r>
    </w:p>
    <w:p w14:paraId="55B06917" w14:textId="7549D3DF" w:rsidR="00561E9E" w:rsidRPr="009A51B9" w:rsidRDefault="00561E9E" w:rsidP="009A51B9">
      <w:pPr>
        <w:numPr>
          <w:ilvl w:val="0"/>
          <w:numId w:val="110"/>
        </w:numPr>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rPr>
        <w:t>Forest guards will ensure that admitted farm owners will not extend their allocated lands</w:t>
      </w:r>
      <w:r w:rsidR="00256DF5" w:rsidRPr="009A51B9">
        <w:rPr>
          <w:rFonts w:ascii="Century Gothic" w:hAnsi="Century Gothic"/>
          <w:color w:val="000000" w:themeColor="text1"/>
          <w:sz w:val="20"/>
          <w:szCs w:val="20"/>
        </w:rPr>
        <w:t xml:space="preserve"> and that boundaries of the Forest Reserves </w:t>
      </w:r>
      <w:r w:rsidR="00473255" w:rsidRPr="009A51B9">
        <w:rPr>
          <w:rFonts w:ascii="Century Gothic" w:hAnsi="Century Gothic"/>
          <w:color w:val="000000" w:themeColor="text1"/>
          <w:sz w:val="20"/>
          <w:szCs w:val="20"/>
        </w:rPr>
        <w:t>around these farms are clearly demarcation. T</w:t>
      </w:r>
      <w:r w:rsidRPr="009A51B9">
        <w:rPr>
          <w:rFonts w:ascii="Century Gothic" w:hAnsi="Century Gothic"/>
          <w:color w:val="000000" w:themeColor="text1"/>
          <w:sz w:val="20"/>
          <w:szCs w:val="20"/>
        </w:rPr>
        <w:t>his will be done through demarcation of plots and erecting of pillars to check boundaries</w:t>
      </w:r>
    </w:p>
    <w:p w14:paraId="3A8297FB" w14:textId="5847D5D6" w:rsidR="00561E9E" w:rsidRPr="009A51B9" w:rsidRDefault="00561E9E" w:rsidP="009A51B9">
      <w:pPr>
        <w:numPr>
          <w:ilvl w:val="0"/>
          <w:numId w:val="110"/>
        </w:numPr>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rPr>
        <w:t>The government through the Forestry Commission will intensify their education for admitted farmers and encroachers to appreciate the need to accept conditions stipulated in their agreements with the government</w:t>
      </w:r>
      <w:r w:rsidR="002A22B4" w:rsidRPr="009A51B9">
        <w:rPr>
          <w:rFonts w:ascii="Century Gothic" w:hAnsi="Century Gothic"/>
          <w:color w:val="000000" w:themeColor="text1"/>
          <w:sz w:val="20"/>
          <w:szCs w:val="20"/>
        </w:rPr>
        <w:t>.</w:t>
      </w:r>
    </w:p>
    <w:p w14:paraId="7E45FA1C" w14:textId="77777777" w:rsidR="00FD1F15" w:rsidRPr="009A51B9" w:rsidRDefault="00FD1F15" w:rsidP="009A51B9">
      <w:pPr>
        <w:spacing w:after="0" w:line="240" w:lineRule="auto"/>
        <w:rPr>
          <w:rFonts w:ascii="Century Gothic" w:hAnsi="Century Gothic"/>
          <w:color w:val="000000" w:themeColor="text1"/>
          <w:sz w:val="20"/>
          <w:szCs w:val="20"/>
        </w:rPr>
      </w:pPr>
    </w:p>
    <w:p w14:paraId="27F4CFF1" w14:textId="729A19D5" w:rsidR="00FD1F15" w:rsidRPr="009A51B9" w:rsidRDefault="00FD1F15" w:rsidP="009A51B9">
      <w:pPr>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rPr>
        <w:t xml:space="preserve">In addition, the project has allocated funds to support preparation of management plans for those forest reserves that currently do not have them / where management plans have expired. </w:t>
      </w:r>
    </w:p>
    <w:p w14:paraId="7E5F9F1D" w14:textId="77777777" w:rsidR="002A22B4" w:rsidRPr="009A51B9" w:rsidRDefault="002A22B4" w:rsidP="009A51B9">
      <w:pPr>
        <w:spacing w:after="0" w:line="240" w:lineRule="auto"/>
        <w:ind w:left="720"/>
        <w:rPr>
          <w:rFonts w:ascii="Century Gothic" w:hAnsi="Century Gothic"/>
          <w:color w:val="000000" w:themeColor="text1"/>
          <w:sz w:val="20"/>
          <w:szCs w:val="20"/>
        </w:rPr>
      </w:pPr>
    </w:p>
    <w:p w14:paraId="3F0D3A0C" w14:textId="1A27EF11" w:rsidR="00561E9E" w:rsidRPr="009A51B9" w:rsidRDefault="00561E9E" w:rsidP="009A51B9">
      <w:pPr>
        <w:pStyle w:val="Heading2"/>
        <w:shd w:val="clear" w:color="auto" w:fill="002060"/>
        <w:spacing w:before="0" w:line="240" w:lineRule="auto"/>
        <w:rPr>
          <w:rFonts w:ascii="Century Gothic" w:hAnsi="Century Gothic"/>
          <w:b w:val="0"/>
          <w:color w:val="FFFFFF" w:themeColor="background1"/>
          <w:sz w:val="20"/>
          <w:szCs w:val="20"/>
        </w:rPr>
      </w:pPr>
      <w:bookmarkStart w:id="250" w:name="_Toc36803782"/>
      <w:bookmarkStart w:id="251" w:name="_Toc52512609"/>
      <w:bookmarkStart w:id="252" w:name="_Toc54882576"/>
      <w:bookmarkStart w:id="253" w:name="_Toc66087527"/>
      <w:r w:rsidRPr="009A51B9">
        <w:rPr>
          <w:rFonts w:ascii="Century Gothic" w:hAnsi="Century Gothic"/>
          <w:color w:val="FFFFFF" w:themeColor="background1"/>
          <w:sz w:val="20"/>
          <w:szCs w:val="20"/>
        </w:rPr>
        <w:t>6.</w:t>
      </w:r>
      <w:r w:rsidR="001744ED" w:rsidRPr="009A51B9">
        <w:rPr>
          <w:rFonts w:ascii="Century Gothic" w:hAnsi="Century Gothic"/>
          <w:color w:val="FFFFFF" w:themeColor="background1"/>
          <w:sz w:val="20"/>
          <w:szCs w:val="20"/>
        </w:rPr>
        <w:t>3</w:t>
      </w:r>
      <w:r w:rsidRPr="009A51B9">
        <w:rPr>
          <w:rFonts w:ascii="Century Gothic" w:hAnsi="Century Gothic"/>
          <w:color w:val="FFFFFF" w:themeColor="background1"/>
          <w:sz w:val="20"/>
          <w:szCs w:val="20"/>
        </w:rPr>
        <w:tab/>
        <w:t>Framework for Sub-Project level Consultations</w:t>
      </w:r>
      <w:bookmarkEnd w:id="250"/>
      <w:bookmarkEnd w:id="251"/>
      <w:bookmarkEnd w:id="252"/>
      <w:bookmarkEnd w:id="253"/>
    </w:p>
    <w:p w14:paraId="5AFBB718" w14:textId="77777777" w:rsidR="00BA76E7" w:rsidRPr="009A51B9" w:rsidRDefault="00BA76E7" w:rsidP="009A51B9">
      <w:pPr>
        <w:autoSpaceDE w:val="0"/>
        <w:autoSpaceDN w:val="0"/>
        <w:adjustRightInd w:val="0"/>
        <w:spacing w:after="0" w:line="240" w:lineRule="auto"/>
        <w:rPr>
          <w:rFonts w:ascii="Century Gothic" w:hAnsi="Century Gothic"/>
          <w:color w:val="000000"/>
          <w:sz w:val="20"/>
          <w:szCs w:val="20"/>
        </w:rPr>
      </w:pPr>
    </w:p>
    <w:p w14:paraId="4A25C384" w14:textId="2FF1E5FE" w:rsidR="00F9640A" w:rsidRPr="009A51B9" w:rsidRDefault="00B91A3F" w:rsidP="009A51B9">
      <w:pPr>
        <w:autoSpaceDE w:val="0"/>
        <w:autoSpaceDN w:val="0"/>
        <w:adjustRightInd w:val="0"/>
        <w:spacing w:after="0" w:line="240" w:lineRule="auto"/>
        <w:rPr>
          <w:rFonts w:ascii="Century Gothic" w:hAnsi="Century Gothic"/>
          <w:color w:val="000000"/>
          <w:sz w:val="20"/>
          <w:szCs w:val="20"/>
        </w:rPr>
      </w:pPr>
      <w:r w:rsidRPr="009A51B9">
        <w:rPr>
          <w:rFonts w:ascii="Century Gothic" w:hAnsi="Century Gothic"/>
          <w:color w:val="000000"/>
          <w:sz w:val="20"/>
          <w:szCs w:val="20"/>
        </w:rPr>
        <w:t xml:space="preserve">The project </w:t>
      </w:r>
      <w:r w:rsidR="00871F61" w:rsidRPr="009A51B9">
        <w:rPr>
          <w:rFonts w:ascii="Century Gothic" w:hAnsi="Century Gothic"/>
          <w:color w:val="000000"/>
          <w:sz w:val="20"/>
          <w:szCs w:val="20"/>
        </w:rPr>
        <w:t xml:space="preserve">puts stakeholder engagement at the core of design of activities. All community level activities will be designed through a participatory process </w:t>
      </w:r>
      <w:r w:rsidR="00F9640A" w:rsidRPr="009A51B9">
        <w:rPr>
          <w:rFonts w:ascii="Century Gothic" w:hAnsi="Century Gothic"/>
          <w:color w:val="000000"/>
          <w:sz w:val="20"/>
          <w:szCs w:val="20"/>
        </w:rPr>
        <w:t xml:space="preserve">where decisions on use of resources are made by communities themselves. </w:t>
      </w:r>
    </w:p>
    <w:p w14:paraId="6412CF35" w14:textId="77777777" w:rsidR="00F9640A" w:rsidRPr="009A51B9" w:rsidRDefault="00F9640A" w:rsidP="009A51B9">
      <w:pPr>
        <w:autoSpaceDE w:val="0"/>
        <w:autoSpaceDN w:val="0"/>
        <w:adjustRightInd w:val="0"/>
        <w:spacing w:after="0" w:line="240" w:lineRule="auto"/>
        <w:rPr>
          <w:rFonts w:ascii="Century Gothic" w:hAnsi="Century Gothic"/>
          <w:color w:val="000000"/>
          <w:sz w:val="20"/>
          <w:szCs w:val="20"/>
        </w:rPr>
      </w:pPr>
    </w:p>
    <w:p w14:paraId="7978AB3C" w14:textId="20FC5CB3" w:rsidR="00561E9E" w:rsidRPr="009A51B9" w:rsidRDefault="00F9640A" w:rsidP="009A51B9">
      <w:pPr>
        <w:autoSpaceDE w:val="0"/>
        <w:autoSpaceDN w:val="0"/>
        <w:adjustRightInd w:val="0"/>
        <w:spacing w:after="0" w:line="240" w:lineRule="auto"/>
        <w:rPr>
          <w:rFonts w:ascii="Century Gothic" w:hAnsi="Century Gothic"/>
          <w:color w:val="000000"/>
          <w:sz w:val="20"/>
          <w:szCs w:val="20"/>
        </w:rPr>
      </w:pPr>
      <w:r w:rsidRPr="009A51B9">
        <w:rPr>
          <w:rFonts w:ascii="Century Gothic" w:hAnsi="Century Gothic"/>
          <w:color w:val="000000"/>
          <w:sz w:val="20"/>
          <w:szCs w:val="20"/>
        </w:rPr>
        <w:lastRenderedPageBreak/>
        <w:t>In addition, r</w:t>
      </w:r>
      <w:r w:rsidR="00561E9E" w:rsidRPr="009A51B9">
        <w:rPr>
          <w:rFonts w:ascii="Century Gothic" w:hAnsi="Century Gothic"/>
          <w:color w:val="000000"/>
          <w:sz w:val="20"/>
          <w:szCs w:val="20"/>
        </w:rPr>
        <w:t xml:space="preserve">epresentative consultations </w:t>
      </w:r>
      <w:r w:rsidR="002A22B4" w:rsidRPr="009A51B9">
        <w:rPr>
          <w:rFonts w:ascii="Century Gothic" w:hAnsi="Century Gothic"/>
          <w:color w:val="000000"/>
          <w:sz w:val="20"/>
          <w:szCs w:val="20"/>
        </w:rPr>
        <w:t>will</w:t>
      </w:r>
      <w:r w:rsidR="00561E9E" w:rsidRPr="009A51B9">
        <w:rPr>
          <w:rFonts w:ascii="Century Gothic" w:hAnsi="Century Gothic"/>
          <w:color w:val="000000"/>
          <w:sz w:val="20"/>
          <w:szCs w:val="20"/>
        </w:rPr>
        <w:t xml:space="preserve"> be held regularly as the need arises for </w:t>
      </w:r>
      <w:r w:rsidR="002A22B4" w:rsidRPr="009A51B9">
        <w:rPr>
          <w:rFonts w:ascii="Century Gothic" w:hAnsi="Century Gothic"/>
          <w:color w:val="000000"/>
          <w:sz w:val="20"/>
          <w:szCs w:val="20"/>
        </w:rPr>
        <w:t>project</w:t>
      </w:r>
      <w:r w:rsidR="00561E9E" w:rsidRPr="009A51B9">
        <w:rPr>
          <w:rFonts w:ascii="Century Gothic" w:hAnsi="Century Gothic"/>
          <w:color w:val="000000"/>
          <w:sz w:val="20"/>
          <w:szCs w:val="20"/>
        </w:rPr>
        <w:t xml:space="preserve"> related activities.  Participants </w:t>
      </w:r>
      <w:r w:rsidR="002A22B4" w:rsidRPr="009A51B9">
        <w:rPr>
          <w:rFonts w:ascii="Century Gothic" w:hAnsi="Century Gothic"/>
          <w:color w:val="000000"/>
          <w:sz w:val="20"/>
          <w:szCs w:val="20"/>
        </w:rPr>
        <w:t>will</w:t>
      </w:r>
      <w:r w:rsidR="00561E9E" w:rsidRPr="009A51B9">
        <w:rPr>
          <w:rFonts w:ascii="Century Gothic" w:hAnsi="Century Gothic"/>
          <w:color w:val="000000"/>
          <w:sz w:val="20"/>
          <w:szCs w:val="20"/>
        </w:rPr>
        <w:t xml:space="preserve"> cut across various focus groups in the selected communities, i.e. traditional leaders, women, youth, etc. Information obtained during consultations can be used to enhance the</w:t>
      </w:r>
      <w:r w:rsidR="002A22B4" w:rsidRPr="009A51B9">
        <w:rPr>
          <w:rFonts w:ascii="Century Gothic" w:hAnsi="Century Gothic"/>
          <w:color w:val="000000"/>
          <w:sz w:val="20"/>
          <w:szCs w:val="20"/>
        </w:rPr>
        <w:t xml:space="preserve"> project</w:t>
      </w:r>
      <w:r w:rsidR="00561E9E" w:rsidRPr="009A51B9">
        <w:rPr>
          <w:rFonts w:ascii="Century Gothic" w:hAnsi="Century Gothic"/>
          <w:color w:val="000000"/>
          <w:sz w:val="20"/>
          <w:szCs w:val="20"/>
        </w:rPr>
        <w:t xml:space="preserve"> database and </w:t>
      </w:r>
      <w:r w:rsidR="002A22B4" w:rsidRPr="009A51B9">
        <w:rPr>
          <w:rFonts w:ascii="Century Gothic" w:hAnsi="Century Gothic"/>
          <w:color w:val="000000"/>
          <w:sz w:val="20"/>
          <w:szCs w:val="20"/>
        </w:rPr>
        <w:t>will</w:t>
      </w:r>
      <w:r w:rsidR="00561E9E" w:rsidRPr="009A51B9">
        <w:rPr>
          <w:rFonts w:ascii="Century Gothic" w:hAnsi="Century Gothic"/>
          <w:color w:val="000000"/>
          <w:sz w:val="20"/>
          <w:szCs w:val="20"/>
        </w:rPr>
        <w:t xml:space="preserve"> aid decision making and addressing grievances. </w:t>
      </w:r>
    </w:p>
    <w:p w14:paraId="7320394C" w14:textId="77777777" w:rsidR="00F9640A" w:rsidRPr="009A51B9" w:rsidRDefault="00F9640A" w:rsidP="009A51B9">
      <w:pPr>
        <w:autoSpaceDE w:val="0"/>
        <w:autoSpaceDN w:val="0"/>
        <w:adjustRightInd w:val="0"/>
        <w:spacing w:after="0" w:line="240" w:lineRule="auto"/>
        <w:rPr>
          <w:rFonts w:ascii="Century Gothic" w:hAnsi="Century Gothic"/>
          <w:color w:val="000000"/>
          <w:sz w:val="20"/>
          <w:szCs w:val="20"/>
        </w:rPr>
      </w:pPr>
    </w:p>
    <w:p w14:paraId="5BEBDC56" w14:textId="3062A1BD" w:rsidR="009C29A7" w:rsidRPr="009A51B9" w:rsidRDefault="002A22B4" w:rsidP="009A51B9">
      <w:pPr>
        <w:autoSpaceDE w:val="0"/>
        <w:autoSpaceDN w:val="0"/>
        <w:adjustRightInd w:val="0"/>
        <w:spacing w:after="0" w:line="240" w:lineRule="auto"/>
        <w:rPr>
          <w:rFonts w:ascii="Century Gothic" w:hAnsi="Century Gothic"/>
          <w:color w:val="000000"/>
          <w:sz w:val="20"/>
          <w:szCs w:val="20"/>
        </w:rPr>
      </w:pPr>
      <w:r w:rsidRPr="009A51B9">
        <w:rPr>
          <w:rFonts w:ascii="Century Gothic" w:hAnsi="Century Gothic"/>
          <w:color w:val="000000"/>
          <w:sz w:val="20"/>
          <w:szCs w:val="20"/>
        </w:rPr>
        <w:t xml:space="preserve">The project will </w:t>
      </w:r>
      <w:proofErr w:type="spellStart"/>
      <w:r w:rsidRPr="009A51B9">
        <w:rPr>
          <w:rFonts w:ascii="Century Gothic" w:hAnsi="Century Gothic"/>
          <w:color w:val="000000"/>
          <w:sz w:val="20"/>
          <w:szCs w:val="20"/>
        </w:rPr>
        <w:t>organise</w:t>
      </w:r>
      <w:proofErr w:type="spellEnd"/>
      <w:r w:rsidRPr="009A51B9">
        <w:rPr>
          <w:rFonts w:ascii="Century Gothic" w:hAnsi="Century Gothic"/>
          <w:color w:val="000000"/>
          <w:sz w:val="20"/>
          <w:szCs w:val="20"/>
        </w:rPr>
        <w:t xml:space="preserve"> events, including conferences, meetings and workshops on an as-needed basis aimed at seeking inputs from a broad variety of stakeholders. Given the global development of COVID-19 health issues and the uncertainties surrounding the period, the ESMF will be adaptable to new and challenging developments until the situation improves. In line with the WB guidance note on Public Consultations and Stakeholder Engagement in WB-supported operations when there are constraints on conducting public meetings issued </w:t>
      </w:r>
      <w:r w:rsidR="00F70AFF" w:rsidRPr="009A51B9">
        <w:rPr>
          <w:rFonts w:ascii="Century Gothic" w:hAnsi="Century Gothic"/>
          <w:color w:val="000000"/>
          <w:sz w:val="20"/>
          <w:szCs w:val="20"/>
        </w:rPr>
        <w:t>o</w:t>
      </w:r>
      <w:r w:rsidRPr="009A51B9">
        <w:rPr>
          <w:rFonts w:ascii="Century Gothic" w:hAnsi="Century Gothic"/>
          <w:color w:val="000000"/>
          <w:sz w:val="20"/>
          <w:szCs w:val="20"/>
        </w:rPr>
        <w:t xml:space="preserve">n March 20, 2020 and national protocols on social distancing to deal with the pandemic, the project will </w:t>
      </w:r>
      <w:r w:rsidR="0098197F" w:rsidRPr="009A51B9">
        <w:rPr>
          <w:rFonts w:ascii="Century Gothic" w:hAnsi="Century Gothic"/>
          <w:color w:val="000000"/>
          <w:sz w:val="20"/>
          <w:szCs w:val="20"/>
        </w:rPr>
        <w:t>minimize</w:t>
      </w:r>
      <w:r w:rsidRPr="009A51B9">
        <w:rPr>
          <w:rFonts w:ascii="Century Gothic" w:hAnsi="Century Gothic"/>
          <w:color w:val="000000"/>
          <w:sz w:val="20"/>
          <w:szCs w:val="20"/>
        </w:rPr>
        <w:t xml:space="preserve"> public gatherings and limit the number of participants at events. For such meetings the project will ensure compliance to the national and WB’s COVID-19 protocols</w:t>
      </w:r>
      <w:r w:rsidR="008320BA" w:rsidRPr="009A51B9">
        <w:rPr>
          <w:rFonts w:ascii="Century Gothic" w:hAnsi="Century Gothic"/>
          <w:color w:val="000000"/>
          <w:sz w:val="20"/>
          <w:szCs w:val="20"/>
        </w:rPr>
        <w:t xml:space="preserve"> as specified in the PIM</w:t>
      </w:r>
      <w:r w:rsidR="00A108B4" w:rsidRPr="009A51B9">
        <w:rPr>
          <w:rFonts w:ascii="Century Gothic" w:hAnsi="Century Gothic"/>
          <w:color w:val="000000"/>
          <w:sz w:val="20"/>
          <w:szCs w:val="20"/>
        </w:rPr>
        <w:t xml:space="preserve">. </w:t>
      </w:r>
      <w:r w:rsidR="0098197F" w:rsidRPr="009A51B9">
        <w:rPr>
          <w:rFonts w:ascii="Century Gothic" w:hAnsi="Century Gothic"/>
          <w:color w:val="000000"/>
          <w:sz w:val="20"/>
          <w:szCs w:val="20"/>
        </w:rPr>
        <w:t xml:space="preserve"> </w:t>
      </w:r>
    </w:p>
    <w:p w14:paraId="704810E9" w14:textId="77777777" w:rsidR="008320BA" w:rsidRPr="009A51B9" w:rsidRDefault="008320BA" w:rsidP="009A51B9">
      <w:pPr>
        <w:pStyle w:val="NormalWeb"/>
        <w:spacing w:before="0" w:beforeAutospacing="0" w:after="0" w:afterAutospacing="0" w:line="276" w:lineRule="auto"/>
        <w:rPr>
          <w:rStyle w:val="Strong"/>
          <w:rFonts w:ascii="Century Gothic" w:eastAsia="Arial" w:hAnsi="Century Gothic" w:cs="Nirmala UI"/>
          <w:b w:val="0"/>
          <w:bCs w:val="0"/>
          <w:sz w:val="20"/>
          <w:szCs w:val="20"/>
        </w:rPr>
      </w:pPr>
    </w:p>
    <w:p w14:paraId="2A11B7F3" w14:textId="1E1DC7A5" w:rsidR="00561E9E" w:rsidRPr="009A51B9" w:rsidRDefault="00561E9E" w:rsidP="009A51B9">
      <w:pPr>
        <w:pStyle w:val="ListParagraph"/>
        <w:ind w:left="0"/>
        <w:rPr>
          <w:rFonts w:ascii="Century Gothic" w:hAnsi="Century Gothic" w:cs="Times New Roman"/>
          <w:sz w:val="20"/>
          <w:szCs w:val="20"/>
        </w:rPr>
      </w:pPr>
    </w:p>
    <w:p w14:paraId="04CAA100" w14:textId="1F272813" w:rsidR="00561E9E" w:rsidRPr="00D80BEF" w:rsidRDefault="00561E9E" w:rsidP="009A51B9">
      <w:pPr>
        <w:pStyle w:val="Heading2"/>
        <w:shd w:val="clear" w:color="auto" w:fill="002060"/>
        <w:spacing w:before="0" w:line="240" w:lineRule="auto"/>
        <w:rPr>
          <w:rStyle w:val="Heading2CharChar"/>
          <w:rFonts w:ascii="Century Gothic" w:eastAsia="MS Gothic" w:hAnsi="Century Gothic"/>
          <w:b/>
          <w:bCs w:val="0"/>
          <w:iCs w:val="0"/>
          <w:color w:val="FFFFFF" w:themeColor="background1"/>
          <w:sz w:val="20"/>
          <w:lang w:val="en-GB"/>
        </w:rPr>
      </w:pPr>
      <w:bookmarkStart w:id="254" w:name="_Toc52512610"/>
      <w:bookmarkStart w:id="255" w:name="_Toc54882577"/>
      <w:bookmarkStart w:id="256" w:name="_Toc66087528"/>
      <w:r w:rsidRPr="00D80BEF">
        <w:rPr>
          <w:rStyle w:val="Heading2CharChar"/>
          <w:rFonts w:ascii="Century Gothic" w:eastAsia="MS Gothic" w:hAnsi="Century Gothic"/>
          <w:b/>
          <w:bCs w:val="0"/>
          <w:color w:val="FFFFFF" w:themeColor="background1"/>
          <w:sz w:val="20"/>
          <w:lang w:val="en-GB"/>
        </w:rPr>
        <w:t>6.</w:t>
      </w:r>
      <w:r w:rsidR="001744ED" w:rsidRPr="00D80BEF">
        <w:rPr>
          <w:rStyle w:val="Heading2CharChar"/>
          <w:rFonts w:ascii="Century Gothic" w:eastAsia="MS Gothic" w:hAnsi="Century Gothic"/>
          <w:b/>
          <w:bCs w:val="0"/>
          <w:color w:val="FFFFFF" w:themeColor="background1"/>
          <w:sz w:val="20"/>
          <w:lang w:val="en-GB"/>
        </w:rPr>
        <w:t>4</w:t>
      </w:r>
      <w:r w:rsidR="00A366AD">
        <w:rPr>
          <w:rStyle w:val="Heading2CharChar"/>
          <w:rFonts w:ascii="Century Gothic" w:eastAsia="MS Gothic" w:hAnsi="Century Gothic"/>
          <w:b/>
          <w:bCs w:val="0"/>
          <w:color w:val="FFFFFF" w:themeColor="background1"/>
          <w:sz w:val="20"/>
          <w:lang w:val="en-GB"/>
        </w:rPr>
        <w:tab/>
      </w:r>
      <w:r w:rsidRPr="00D80BEF">
        <w:rPr>
          <w:rStyle w:val="Heading2CharChar"/>
          <w:rFonts w:ascii="Century Gothic" w:eastAsia="MS Gothic" w:hAnsi="Century Gothic"/>
          <w:b/>
          <w:bCs w:val="0"/>
          <w:color w:val="FFFFFF" w:themeColor="background1"/>
          <w:sz w:val="20"/>
          <w:lang w:val="en-GB"/>
        </w:rPr>
        <w:t>Dissemination and Public Disclosure of ESMF and ESIAs/ESMPs</w:t>
      </w:r>
      <w:bookmarkEnd w:id="254"/>
      <w:bookmarkEnd w:id="255"/>
      <w:bookmarkEnd w:id="256"/>
    </w:p>
    <w:p w14:paraId="2F805BBA" w14:textId="77777777" w:rsidR="00BA76E7" w:rsidRPr="009A51B9" w:rsidRDefault="00BA76E7" w:rsidP="009A51B9">
      <w:pPr>
        <w:autoSpaceDE w:val="0"/>
        <w:autoSpaceDN w:val="0"/>
        <w:adjustRightInd w:val="0"/>
        <w:spacing w:after="0" w:line="240" w:lineRule="auto"/>
        <w:rPr>
          <w:rFonts w:ascii="Century Gothic" w:hAnsi="Century Gothic"/>
          <w:color w:val="000000" w:themeColor="text1"/>
          <w:sz w:val="20"/>
          <w:szCs w:val="20"/>
        </w:rPr>
      </w:pPr>
    </w:p>
    <w:p w14:paraId="6C8F278F" w14:textId="4ED889AB" w:rsidR="00561E9E" w:rsidRPr="009A51B9" w:rsidRDefault="00561E9E" w:rsidP="009A51B9">
      <w:pPr>
        <w:autoSpaceDE w:val="0"/>
        <w:autoSpaceDN w:val="0"/>
        <w:adjustRightInd w:val="0"/>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rPr>
        <w:t xml:space="preserve">The World Bank policies require that environmental reports for projects are made available to project affected groups, local NGOs, and the public at large. Disclosure of environmental reports is also a national requirement and forms part of Ghana ESIA procedures. </w:t>
      </w:r>
      <w:r w:rsidR="00C44992" w:rsidRPr="009A51B9">
        <w:rPr>
          <w:rFonts w:ascii="Century Gothic" w:hAnsi="Century Gothic"/>
          <w:color w:val="000000" w:themeColor="text1"/>
          <w:sz w:val="20"/>
          <w:szCs w:val="20"/>
        </w:rPr>
        <w:t xml:space="preserve"> The project</w:t>
      </w:r>
      <w:r w:rsidRPr="009A51B9">
        <w:rPr>
          <w:rFonts w:ascii="Century Gothic" w:hAnsi="Century Gothic"/>
          <w:color w:val="000000" w:themeColor="text1"/>
          <w:sz w:val="20"/>
          <w:szCs w:val="20"/>
        </w:rPr>
        <w:t xml:space="preserve"> will disclosure these documents </w:t>
      </w:r>
      <w:r w:rsidR="00C44992" w:rsidRPr="009A51B9">
        <w:rPr>
          <w:rFonts w:ascii="Century Gothic" w:hAnsi="Century Gothic"/>
          <w:color w:val="000000" w:themeColor="text1"/>
          <w:sz w:val="20"/>
          <w:szCs w:val="20"/>
        </w:rPr>
        <w:t xml:space="preserve">on </w:t>
      </w:r>
      <w:r w:rsidRPr="009A51B9">
        <w:rPr>
          <w:rFonts w:ascii="Century Gothic" w:hAnsi="Century Gothic"/>
          <w:color w:val="000000" w:themeColor="text1"/>
          <w:sz w:val="20"/>
          <w:szCs w:val="20"/>
        </w:rPr>
        <w:t xml:space="preserve">website </w:t>
      </w:r>
      <w:r w:rsidR="00C44992" w:rsidRPr="009A51B9">
        <w:rPr>
          <w:rFonts w:ascii="Century Gothic" w:hAnsi="Century Gothic"/>
          <w:color w:val="000000" w:themeColor="text1"/>
          <w:sz w:val="20"/>
          <w:szCs w:val="20"/>
        </w:rPr>
        <w:t>of the leading implementing agencies (EPA, MLNR</w:t>
      </w:r>
      <w:r w:rsidR="00E76FC8" w:rsidRPr="009A51B9">
        <w:rPr>
          <w:rFonts w:ascii="Century Gothic" w:hAnsi="Century Gothic"/>
          <w:color w:val="000000" w:themeColor="text1"/>
          <w:sz w:val="20"/>
          <w:szCs w:val="20"/>
        </w:rPr>
        <w:t>, FSD, MOFA</w:t>
      </w:r>
      <w:r w:rsidR="00C44992" w:rsidRPr="009A51B9">
        <w:rPr>
          <w:rFonts w:ascii="Century Gothic" w:hAnsi="Century Gothic"/>
          <w:color w:val="000000" w:themeColor="text1"/>
          <w:sz w:val="20"/>
          <w:szCs w:val="20"/>
        </w:rPr>
        <w:t>)</w:t>
      </w:r>
      <w:r w:rsidRPr="009A51B9">
        <w:rPr>
          <w:rFonts w:ascii="Century Gothic" w:hAnsi="Century Gothic"/>
          <w:color w:val="000000" w:themeColor="text1"/>
          <w:sz w:val="20"/>
          <w:szCs w:val="20"/>
        </w:rPr>
        <w:t xml:space="preserve"> as required by law for information and comments. </w:t>
      </w:r>
      <w:r w:rsidR="00C44992" w:rsidRPr="009A51B9">
        <w:rPr>
          <w:rFonts w:ascii="Century Gothic" w:hAnsi="Century Gothic"/>
          <w:color w:val="000000" w:themeColor="text1"/>
          <w:sz w:val="20"/>
          <w:szCs w:val="20"/>
        </w:rPr>
        <w:t xml:space="preserve">The project </w:t>
      </w:r>
      <w:r w:rsidRPr="009A51B9">
        <w:rPr>
          <w:rFonts w:ascii="Century Gothic" w:hAnsi="Century Gothic"/>
          <w:color w:val="000000" w:themeColor="text1"/>
          <w:sz w:val="20"/>
          <w:szCs w:val="20"/>
        </w:rPr>
        <w:t>will make available copies of the ESMF in selected public places as required by law for information and comments</w:t>
      </w:r>
      <w:r w:rsidR="005E6900" w:rsidRPr="009A51B9">
        <w:rPr>
          <w:rFonts w:ascii="Century Gothic" w:hAnsi="Century Gothic"/>
          <w:color w:val="000000" w:themeColor="text1"/>
          <w:sz w:val="20"/>
          <w:szCs w:val="20"/>
        </w:rPr>
        <w:t>, including the relevant District Assemblies</w:t>
      </w:r>
      <w:r w:rsidRPr="009A51B9">
        <w:rPr>
          <w:rFonts w:ascii="Century Gothic" w:hAnsi="Century Gothic"/>
          <w:color w:val="000000" w:themeColor="text1"/>
          <w:sz w:val="20"/>
          <w:szCs w:val="20"/>
        </w:rPr>
        <w:t>. Public notice in the media should be served for that purpose.</w:t>
      </w:r>
    </w:p>
    <w:p w14:paraId="4AED7962" w14:textId="178BDD95" w:rsidR="00561E9E" w:rsidRPr="009A51B9" w:rsidRDefault="00561E9E" w:rsidP="009A51B9">
      <w:pPr>
        <w:autoSpaceDE w:val="0"/>
        <w:autoSpaceDN w:val="0"/>
        <w:adjustRightInd w:val="0"/>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rPr>
        <w:t>The notification should be done through a newspaper or radio announcement or both. The notification should provide:</w:t>
      </w:r>
    </w:p>
    <w:p w14:paraId="6BC05074" w14:textId="77777777" w:rsidR="00D20E6D" w:rsidRPr="009A51B9" w:rsidRDefault="00D20E6D" w:rsidP="009A51B9">
      <w:pPr>
        <w:autoSpaceDE w:val="0"/>
        <w:autoSpaceDN w:val="0"/>
        <w:adjustRightInd w:val="0"/>
        <w:spacing w:after="0" w:line="240" w:lineRule="auto"/>
        <w:rPr>
          <w:rFonts w:ascii="Century Gothic" w:hAnsi="Century Gothic"/>
          <w:color w:val="000000" w:themeColor="text1"/>
          <w:sz w:val="20"/>
          <w:szCs w:val="20"/>
        </w:rPr>
      </w:pPr>
    </w:p>
    <w:p w14:paraId="135675C1" w14:textId="77777777" w:rsidR="00561E9E" w:rsidRPr="009A51B9" w:rsidRDefault="00561E9E" w:rsidP="009A51B9">
      <w:pPr>
        <w:pStyle w:val="ListParagraph"/>
        <w:numPr>
          <w:ilvl w:val="0"/>
          <w:numId w:val="109"/>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 xml:space="preserve">a brief description of the </w:t>
      </w:r>
      <w:proofErr w:type="gramStart"/>
      <w:r w:rsidRPr="009A51B9">
        <w:rPr>
          <w:rFonts w:ascii="Century Gothic" w:hAnsi="Century Gothic" w:cs="Times New Roman"/>
          <w:color w:val="000000" w:themeColor="text1"/>
          <w:sz w:val="20"/>
          <w:szCs w:val="20"/>
        </w:rPr>
        <w:t>Project;</w:t>
      </w:r>
      <w:proofErr w:type="gramEnd"/>
    </w:p>
    <w:p w14:paraId="76F015B9" w14:textId="77777777" w:rsidR="00561E9E" w:rsidRPr="009A51B9" w:rsidRDefault="00561E9E" w:rsidP="009A51B9">
      <w:pPr>
        <w:pStyle w:val="ListParagraph"/>
        <w:numPr>
          <w:ilvl w:val="0"/>
          <w:numId w:val="109"/>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 xml:space="preserve">a list of venues where the ESMF report is on display and available for </w:t>
      </w:r>
      <w:proofErr w:type="gramStart"/>
      <w:r w:rsidRPr="009A51B9">
        <w:rPr>
          <w:rFonts w:ascii="Century Gothic" w:hAnsi="Century Gothic" w:cs="Times New Roman"/>
          <w:color w:val="000000" w:themeColor="text1"/>
          <w:sz w:val="20"/>
          <w:szCs w:val="20"/>
        </w:rPr>
        <w:t>viewing;</w:t>
      </w:r>
      <w:proofErr w:type="gramEnd"/>
    </w:p>
    <w:p w14:paraId="737E4547" w14:textId="77777777" w:rsidR="00561E9E" w:rsidRPr="009A51B9" w:rsidRDefault="00561E9E" w:rsidP="009A51B9">
      <w:pPr>
        <w:pStyle w:val="ListParagraph"/>
        <w:numPr>
          <w:ilvl w:val="0"/>
          <w:numId w:val="109"/>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duration of the display period; and</w:t>
      </w:r>
    </w:p>
    <w:p w14:paraId="4E34A45C" w14:textId="77777777" w:rsidR="00561E9E" w:rsidRPr="009A51B9" w:rsidRDefault="00561E9E" w:rsidP="009A51B9">
      <w:pPr>
        <w:pStyle w:val="ListParagraph"/>
        <w:numPr>
          <w:ilvl w:val="0"/>
          <w:numId w:val="109"/>
        </w:num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contact information for comments.</w:t>
      </w:r>
    </w:p>
    <w:p w14:paraId="54924918" w14:textId="77777777" w:rsidR="00561E9E" w:rsidRPr="009A51B9" w:rsidRDefault="00561E9E" w:rsidP="009A51B9">
      <w:pPr>
        <w:autoSpaceDE w:val="0"/>
        <w:autoSpaceDN w:val="0"/>
        <w:adjustRightInd w:val="0"/>
        <w:spacing w:after="0" w:line="240" w:lineRule="auto"/>
        <w:rPr>
          <w:rFonts w:ascii="Century Gothic" w:hAnsi="Century Gothic"/>
          <w:color w:val="000000" w:themeColor="text1"/>
          <w:sz w:val="20"/>
          <w:szCs w:val="20"/>
        </w:rPr>
      </w:pPr>
    </w:p>
    <w:p w14:paraId="0B0AF83C" w14:textId="4ABAECDA" w:rsidR="00561E9E" w:rsidRPr="009A51B9" w:rsidRDefault="00561E9E" w:rsidP="009A51B9">
      <w:pPr>
        <w:autoSpaceDE w:val="0"/>
        <w:autoSpaceDN w:val="0"/>
        <w:adjustRightInd w:val="0"/>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rPr>
        <w:t>To decentralize the disclosure process</w:t>
      </w:r>
      <w:r w:rsidR="00E76FC8" w:rsidRPr="009A51B9">
        <w:rPr>
          <w:rFonts w:ascii="Century Gothic" w:hAnsi="Century Gothic"/>
          <w:color w:val="000000" w:themeColor="text1"/>
          <w:sz w:val="20"/>
          <w:szCs w:val="20"/>
        </w:rPr>
        <w:t>,</w:t>
      </w:r>
      <w:r w:rsidRPr="009A51B9">
        <w:rPr>
          <w:rFonts w:ascii="Century Gothic" w:hAnsi="Century Gothic"/>
          <w:color w:val="000000" w:themeColor="text1"/>
          <w:sz w:val="20"/>
          <w:szCs w:val="20"/>
        </w:rPr>
        <w:t xml:space="preserve"> all MDAs with websites will be made to disclose these documents at their websites</w:t>
      </w:r>
      <w:r w:rsidR="008648EA" w:rsidRPr="009A51B9">
        <w:rPr>
          <w:rFonts w:ascii="Century Gothic" w:hAnsi="Century Gothic"/>
          <w:color w:val="000000" w:themeColor="text1"/>
          <w:sz w:val="20"/>
          <w:szCs w:val="20"/>
        </w:rPr>
        <w:t xml:space="preserve"> as </w:t>
      </w:r>
      <w:proofErr w:type="spellStart"/>
      <w:r w:rsidR="008648EA" w:rsidRPr="009A51B9">
        <w:rPr>
          <w:rFonts w:ascii="Century Gothic" w:hAnsi="Century Gothic"/>
          <w:color w:val="000000" w:themeColor="text1"/>
          <w:sz w:val="20"/>
          <w:szCs w:val="20"/>
        </w:rPr>
        <w:t>avaliable</w:t>
      </w:r>
      <w:proofErr w:type="spellEnd"/>
      <w:r w:rsidRPr="009A51B9">
        <w:rPr>
          <w:rFonts w:ascii="Century Gothic" w:hAnsi="Century Gothic"/>
          <w:color w:val="000000" w:themeColor="text1"/>
          <w:sz w:val="20"/>
          <w:szCs w:val="20"/>
        </w:rPr>
        <w:t>. In addition, all MDAs participating in the GLRSSMP will also be given hard copies of these reports for reference purposes.</w:t>
      </w:r>
    </w:p>
    <w:p w14:paraId="1607EB10" w14:textId="77777777" w:rsidR="00CE1887" w:rsidRPr="009A51B9" w:rsidRDefault="00CE1887" w:rsidP="009A51B9">
      <w:bookmarkStart w:id="257" w:name="_Toc46780063"/>
      <w:bookmarkStart w:id="258" w:name="_Toc54882578"/>
    </w:p>
    <w:p w14:paraId="25CA0E86" w14:textId="77777777" w:rsidR="00CE1887" w:rsidRPr="009A51B9" w:rsidRDefault="00CE1887" w:rsidP="009A51B9"/>
    <w:p w14:paraId="210A8F26" w14:textId="77777777" w:rsidR="00CE1887" w:rsidRPr="009A51B9" w:rsidRDefault="00CE1887" w:rsidP="009A51B9"/>
    <w:p w14:paraId="1CC66F9F" w14:textId="77777777" w:rsidR="00CE1887" w:rsidRPr="009A51B9" w:rsidRDefault="00CE1887" w:rsidP="009A51B9"/>
    <w:p w14:paraId="4BA0EDC8" w14:textId="77777777" w:rsidR="00CE1887" w:rsidRPr="009A51B9" w:rsidRDefault="00CE1887" w:rsidP="009A51B9"/>
    <w:p w14:paraId="57C5BD77" w14:textId="77777777" w:rsidR="00CE1887" w:rsidRPr="009A51B9" w:rsidRDefault="00CE1887" w:rsidP="009A51B9"/>
    <w:p w14:paraId="6C2A8585" w14:textId="77777777" w:rsidR="00CE1887" w:rsidRPr="009A51B9" w:rsidRDefault="00CE1887" w:rsidP="009A51B9"/>
    <w:p w14:paraId="6466756D" w14:textId="77777777" w:rsidR="00CE1887" w:rsidRPr="009A51B9" w:rsidRDefault="00CE1887" w:rsidP="009A51B9"/>
    <w:bookmarkEnd w:id="257"/>
    <w:bookmarkEnd w:id="258"/>
    <w:p w14:paraId="42D6A038" w14:textId="77777777" w:rsidR="004141EE" w:rsidRPr="009A51B9" w:rsidRDefault="004141EE" w:rsidP="009A51B9">
      <w:pPr>
        <w:rPr>
          <w:sz w:val="24"/>
          <w:szCs w:val="24"/>
        </w:rPr>
      </w:pPr>
    </w:p>
    <w:p w14:paraId="2F1D7F8C" w14:textId="0BFC6770" w:rsidR="00CE1887" w:rsidRPr="004141EE" w:rsidRDefault="00CE1887" w:rsidP="009A51B9">
      <w:pPr>
        <w:pStyle w:val="Heading1"/>
        <w:rPr>
          <w:rFonts w:ascii="Century Gothic" w:hAnsi="Century Gothic"/>
          <w:sz w:val="20"/>
          <w:szCs w:val="20"/>
        </w:rPr>
      </w:pPr>
      <w:bookmarkStart w:id="259" w:name="_Toc66087529"/>
      <w:r w:rsidRPr="004141EE">
        <w:rPr>
          <w:rFonts w:ascii="Century Gothic" w:hAnsi="Century Gothic"/>
          <w:sz w:val="20"/>
          <w:szCs w:val="20"/>
        </w:rPr>
        <w:lastRenderedPageBreak/>
        <w:t>7</w:t>
      </w:r>
      <w:r w:rsidR="00CA0774" w:rsidRPr="004141EE">
        <w:rPr>
          <w:rFonts w:ascii="Century Gothic" w:hAnsi="Century Gothic"/>
          <w:sz w:val="20"/>
          <w:szCs w:val="20"/>
        </w:rPr>
        <w:t>.</w:t>
      </w:r>
      <w:r w:rsidRPr="004141EE">
        <w:rPr>
          <w:rFonts w:ascii="Century Gothic" w:hAnsi="Century Gothic"/>
          <w:sz w:val="20"/>
          <w:szCs w:val="20"/>
        </w:rPr>
        <w:t>0</w:t>
      </w:r>
      <w:r w:rsidRPr="004141EE">
        <w:rPr>
          <w:rFonts w:ascii="Century Gothic" w:hAnsi="Century Gothic"/>
          <w:sz w:val="20"/>
          <w:szCs w:val="20"/>
        </w:rPr>
        <w:tab/>
        <w:t>MONITORING AND REPORTING</w:t>
      </w:r>
      <w:bookmarkEnd w:id="259"/>
    </w:p>
    <w:p w14:paraId="7FF2756C" w14:textId="77777777" w:rsidR="00CE1887" w:rsidRPr="009A51B9" w:rsidRDefault="00CE1887" w:rsidP="009A51B9">
      <w:pPr>
        <w:spacing w:after="0" w:line="240" w:lineRule="auto"/>
        <w:rPr>
          <w:rFonts w:ascii="Century Gothic" w:hAnsi="Century Gothic"/>
          <w:sz w:val="20"/>
          <w:szCs w:val="20"/>
        </w:rPr>
      </w:pPr>
    </w:p>
    <w:p w14:paraId="27D9C707" w14:textId="19B2EB1D" w:rsidR="007414B6" w:rsidRPr="009A51B9" w:rsidRDefault="007414B6" w:rsidP="009A51B9">
      <w:pPr>
        <w:spacing w:after="0" w:line="240" w:lineRule="auto"/>
        <w:rPr>
          <w:rFonts w:ascii="Century Gothic" w:hAnsi="Century Gothic"/>
          <w:sz w:val="20"/>
          <w:szCs w:val="20"/>
        </w:rPr>
      </w:pPr>
      <w:r w:rsidRPr="009A51B9">
        <w:rPr>
          <w:rFonts w:ascii="Century Gothic" w:hAnsi="Century Gothic"/>
          <w:sz w:val="20"/>
          <w:szCs w:val="20"/>
        </w:rPr>
        <w:t xml:space="preserve">This section describes the monitoring and reporting framework for the implementation of the ESMF. It prioritizes elements that must be in place during the execution of the ESMF and prior to project implementation.  The section will be periodically revised and updated as necessary during project implementation. </w:t>
      </w:r>
    </w:p>
    <w:p w14:paraId="341714F2" w14:textId="77777777" w:rsidR="007414B6" w:rsidRPr="009A51B9" w:rsidRDefault="007414B6" w:rsidP="009A51B9">
      <w:pPr>
        <w:spacing w:after="0" w:line="240" w:lineRule="auto"/>
        <w:rPr>
          <w:rFonts w:ascii="Century Gothic" w:hAnsi="Century Gothic"/>
          <w:sz w:val="20"/>
          <w:szCs w:val="20"/>
        </w:rPr>
      </w:pPr>
    </w:p>
    <w:p w14:paraId="2F384135" w14:textId="1AD99FDA" w:rsidR="006305E9" w:rsidRPr="009A51B9" w:rsidRDefault="009D778E" w:rsidP="009A51B9">
      <w:pPr>
        <w:pStyle w:val="Heading2"/>
        <w:keepNext w:val="0"/>
        <w:keepLines w:val="0"/>
        <w:numPr>
          <w:ilvl w:val="1"/>
          <w:numId w:val="0"/>
        </w:numPr>
        <w:shd w:val="clear" w:color="auto" w:fill="1F3864" w:themeFill="accent1" w:themeFillShade="80"/>
        <w:spacing w:before="0" w:line="240" w:lineRule="auto"/>
        <w:ind w:left="576" w:hanging="576"/>
        <w:rPr>
          <w:rFonts w:ascii="Century Gothic" w:hAnsi="Century Gothic"/>
          <w:b w:val="0"/>
          <w:sz w:val="20"/>
          <w:szCs w:val="20"/>
        </w:rPr>
      </w:pPr>
      <w:bookmarkStart w:id="260" w:name="_Toc54882579"/>
      <w:bookmarkStart w:id="261" w:name="_Toc66087530"/>
      <w:r w:rsidRPr="009A51B9">
        <w:rPr>
          <w:rFonts w:ascii="Century Gothic" w:hAnsi="Century Gothic"/>
          <w:sz w:val="20"/>
          <w:szCs w:val="20"/>
        </w:rPr>
        <w:t>7</w:t>
      </w:r>
      <w:r w:rsidR="007414B6" w:rsidRPr="009A51B9">
        <w:rPr>
          <w:rFonts w:ascii="Century Gothic" w:hAnsi="Century Gothic"/>
          <w:sz w:val="20"/>
          <w:szCs w:val="20"/>
        </w:rPr>
        <w:t>.1</w:t>
      </w:r>
      <w:r w:rsidR="00243472">
        <w:rPr>
          <w:rFonts w:ascii="Century Gothic" w:hAnsi="Century Gothic"/>
          <w:sz w:val="20"/>
          <w:szCs w:val="20"/>
        </w:rPr>
        <w:tab/>
      </w:r>
      <w:r w:rsidR="006305E9" w:rsidRPr="009A51B9">
        <w:rPr>
          <w:rFonts w:ascii="Century Gothic" w:hAnsi="Century Gothic"/>
          <w:sz w:val="20"/>
          <w:szCs w:val="20"/>
        </w:rPr>
        <w:t>Environmental and Social Monitoring and Reporting</w:t>
      </w:r>
      <w:bookmarkEnd w:id="260"/>
      <w:bookmarkEnd w:id="261"/>
    </w:p>
    <w:p w14:paraId="1C2A4E05" w14:textId="77777777" w:rsidR="006305E9" w:rsidRPr="009A51B9" w:rsidRDefault="006305E9" w:rsidP="009A51B9">
      <w:pPr>
        <w:spacing w:after="0" w:line="240" w:lineRule="auto"/>
        <w:rPr>
          <w:rFonts w:ascii="Century Gothic" w:hAnsi="Century Gothic"/>
          <w:sz w:val="20"/>
          <w:szCs w:val="20"/>
        </w:rPr>
      </w:pPr>
    </w:p>
    <w:p w14:paraId="2CDEB0D6" w14:textId="38040C0D" w:rsidR="007414B6" w:rsidRPr="00955E33" w:rsidRDefault="009D778E" w:rsidP="009A51B9">
      <w:pPr>
        <w:pStyle w:val="Heading3"/>
        <w:spacing w:before="0" w:line="240" w:lineRule="auto"/>
        <w:rPr>
          <w:rFonts w:ascii="Century Gothic" w:hAnsi="Century Gothic"/>
          <w:b/>
          <w:color w:val="000000" w:themeColor="text1"/>
          <w:sz w:val="20"/>
          <w:szCs w:val="20"/>
        </w:rPr>
      </w:pPr>
      <w:bookmarkStart w:id="262" w:name="_Toc52512596"/>
      <w:bookmarkStart w:id="263" w:name="_Toc54882580"/>
      <w:bookmarkStart w:id="264" w:name="_Toc66087531"/>
      <w:r w:rsidRPr="00955E33">
        <w:rPr>
          <w:rFonts w:ascii="Century Gothic" w:hAnsi="Century Gothic"/>
          <w:b/>
          <w:color w:val="000000" w:themeColor="text1"/>
          <w:sz w:val="20"/>
          <w:szCs w:val="20"/>
        </w:rPr>
        <w:t>7</w:t>
      </w:r>
      <w:r w:rsidR="006305E9" w:rsidRPr="00955E33">
        <w:rPr>
          <w:rFonts w:ascii="Century Gothic" w:hAnsi="Century Gothic"/>
          <w:b/>
          <w:color w:val="000000" w:themeColor="text1"/>
          <w:sz w:val="20"/>
          <w:szCs w:val="20"/>
        </w:rPr>
        <w:t>.</w:t>
      </w:r>
      <w:r w:rsidR="007414B6" w:rsidRPr="00955E33">
        <w:rPr>
          <w:rFonts w:ascii="Century Gothic" w:hAnsi="Century Gothic"/>
          <w:b/>
          <w:color w:val="000000" w:themeColor="text1"/>
          <w:sz w:val="20"/>
          <w:szCs w:val="20"/>
        </w:rPr>
        <w:t>1</w:t>
      </w:r>
      <w:r w:rsidR="006305E9" w:rsidRPr="00955E33">
        <w:rPr>
          <w:rFonts w:ascii="Century Gothic" w:hAnsi="Century Gothic"/>
          <w:b/>
          <w:color w:val="000000" w:themeColor="text1"/>
          <w:sz w:val="20"/>
          <w:szCs w:val="20"/>
        </w:rPr>
        <w:t>.1</w:t>
      </w:r>
      <w:r w:rsidR="006305E9" w:rsidRPr="00955E33">
        <w:rPr>
          <w:rFonts w:ascii="Century Gothic" w:hAnsi="Century Gothic"/>
          <w:b/>
          <w:color w:val="000000" w:themeColor="text1"/>
          <w:sz w:val="20"/>
          <w:szCs w:val="20"/>
        </w:rPr>
        <w:tab/>
        <w:t>E&amp;S Monitoring</w:t>
      </w:r>
      <w:bookmarkEnd w:id="262"/>
      <w:bookmarkEnd w:id="263"/>
      <w:bookmarkEnd w:id="264"/>
    </w:p>
    <w:p w14:paraId="46813348" w14:textId="6AF818BE" w:rsidR="007414B6" w:rsidRPr="009A51B9" w:rsidRDefault="007414B6" w:rsidP="009A51B9">
      <w:pPr>
        <w:spacing w:after="0" w:line="240" w:lineRule="auto"/>
        <w:rPr>
          <w:rFonts w:ascii="Century Gothic" w:hAnsi="Century Gothic"/>
          <w:sz w:val="20"/>
          <w:szCs w:val="20"/>
        </w:rPr>
      </w:pPr>
      <w:r w:rsidRPr="009A51B9">
        <w:rPr>
          <w:rFonts w:ascii="Century Gothic" w:hAnsi="Century Gothic"/>
          <w:sz w:val="20"/>
          <w:szCs w:val="20"/>
        </w:rPr>
        <w:t>Monitoring the implementation of the ESMF will be a collaborative effort between the stakeholders and the project implementation team. The project implementation team will establish a two-way flow of information where information flows from the project to the stakeholders and vice-versa.</w:t>
      </w:r>
    </w:p>
    <w:p w14:paraId="1B091542" w14:textId="77777777" w:rsidR="007414B6" w:rsidRPr="009A51B9" w:rsidRDefault="007414B6" w:rsidP="009A51B9">
      <w:pPr>
        <w:spacing w:after="0" w:line="240" w:lineRule="auto"/>
        <w:rPr>
          <w:rFonts w:ascii="Century Gothic" w:hAnsi="Century Gothic"/>
          <w:sz w:val="20"/>
          <w:szCs w:val="20"/>
        </w:rPr>
      </w:pPr>
    </w:p>
    <w:p w14:paraId="7C2A0DC3" w14:textId="620657C2" w:rsidR="006305E9" w:rsidRPr="009A51B9" w:rsidRDefault="006305E9" w:rsidP="009A51B9">
      <w:pPr>
        <w:spacing w:after="0" w:line="240" w:lineRule="auto"/>
        <w:rPr>
          <w:rFonts w:ascii="Century Gothic" w:hAnsi="Century Gothic"/>
          <w:sz w:val="20"/>
          <w:szCs w:val="20"/>
        </w:rPr>
      </w:pPr>
      <w:r w:rsidRPr="009A51B9">
        <w:rPr>
          <w:rFonts w:ascii="Century Gothic" w:hAnsi="Century Gothic"/>
          <w:sz w:val="20"/>
          <w:szCs w:val="20"/>
        </w:rPr>
        <w:t xml:space="preserve">Monitoring of environmental and social issues will form an essential part of activities to be conducted under the project. Oversight of the environmental and social monitoring will be ensured by the PCUs, </w:t>
      </w:r>
      <w:r w:rsidR="00B61E21" w:rsidRPr="009A51B9">
        <w:rPr>
          <w:rFonts w:ascii="Century Gothic" w:hAnsi="Century Gothic"/>
          <w:sz w:val="20"/>
          <w:szCs w:val="20"/>
        </w:rPr>
        <w:t xml:space="preserve">management consultants, </w:t>
      </w:r>
      <w:r w:rsidRPr="009A51B9">
        <w:rPr>
          <w:rFonts w:ascii="Century Gothic" w:hAnsi="Century Gothic"/>
          <w:sz w:val="20"/>
          <w:szCs w:val="20"/>
        </w:rPr>
        <w:t xml:space="preserve">safeguards specialists on the project, supervising </w:t>
      </w:r>
      <w:proofErr w:type="gramStart"/>
      <w:r w:rsidRPr="009A51B9">
        <w:rPr>
          <w:rFonts w:ascii="Century Gothic" w:hAnsi="Century Gothic"/>
          <w:sz w:val="20"/>
          <w:szCs w:val="20"/>
        </w:rPr>
        <w:t>engineers</w:t>
      </w:r>
      <w:proofErr w:type="gramEnd"/>
      <w:r w:rsidR="00B61E21" w:rsidRPr="009A51B9">
        <w:rPr>
          <w:rFonts w:ascii="Century Gothic" w:hAnsi="Century Gothic"/>
          <w:sz w:val="20"/>
          <w:szCs w:val="20"/>
        </w:rPr>
        <w:t xml:space="preserve"> and</w:t>
      </w:r>
      <w:r w:rsidRPr="009A51B9">
        <w:rPr>
          <w:rFonts w:ascii="Century Gothic" w:hAnsi="Century Gothic"/>
          <w:sz w:val="20"/>
          <w:szCs w:val="20"/>
        </w:rPr>
        <w:t xml:space="preserve"> contractor</w:t>
      </w:r>
      <w:r w:rsidR="00B61E21" w:rsidRPr="009A51B9">
        <w:rPr>
          <w:rFonts w:ascii="Century Gothic" w:hAnsi="Century Gothic"/>
          <w:sz w:val="20"/>
          <w:szCs w:val="20"/>
        </w:rPr>
        <w:t>s</w:t>
      </w:r>
      <w:r w:rsidRPr="009A51B9">
        <w:rPr>
          <w:rFonts w:ascii="Century Gothic" w:hAnsi="Century Gothic"/>
          <w:sz w:val="20"/>
          <w:szCs w:val="20"/>
        </w:rPr>
        <w:t xml:space="preserve"> if necessary. Environmental and social monitoring will aim at ensuring compliance with:</w:t>
      </w:r>
    </w:p>
    <w:p w14:paraId="5345202A" w14:textId="77777777" w:rsidR="00BF332B" w:rsidRPr="009A51B9" w:rsidRDefault="00BF332B" w:rsidP="009A51B9">
      <w:pPr>
        <w:spacing w:after="0" w:line="240" w:lineRule="auto"/>
        <w:rPr>
          <w:rFonts w:ascii="Century Gothic" w:hAnsi="Century Gothic"/>
          <w:sz w:val="20"/>
          <w:szCs w:val="20"/>
        </w:rPr>
      </w:pPr>
    </w:p>
    <w:p w14:paraId="745EFD81" w14:textId="0F07D148" w:rsidR="006305E9" w:rsidRPr="009A51B9" w:rsidRDefault="006305E9" w:rsidP="009A51B9">
      <w:pPr>
        <w:pStyle w:val="ListParagraph"/>
        <w:numPr>
          <w:ilvl w:val="0"/>
          <w:numId w:val="48"/>
        </w:numPr>
        <w:ind w:left="720"/>
        <w:contextualSpacing w:val="0"/>
        <w:rPr>
          <w:rFonts w:ascii="Century Gothic" w:eastAsia="Calibri" w:hAnsi="Century Gothic" w:cs="Times New Roman"/>
          <w:spacing w:val="1"/>
          <w:sz w:val="20"/>
          <w:szCs w:val="20"/>
        </w:rPr>
      </w:pPr>
      <w:r w:rsidRPr="009A51B9">
        <w:rPr>
          <w:rFonts w:ascii="Century Gothic" w:eastAsia="Calibri" w:hAnsi="Century Gothic" w:cs="Times New Roman"/>
          <w:sz w:val="20"/>
          <w:szCs w:val="20"/>
        </w:rPr>
        <w:t>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e</w:t>
      </w:r>
      <w:r w:rsidRPr="009A51B9">
        <w:rPr>
          <w:rFonts w:ascii="Century Gothic" w:eastAsia="Calibri" w:hAnsi="Century Gothic" w:cs="Times New Roman"/>
          <w:spacing w:val="-1"/>
          <w:sz w:val="20"/>
          <w:szCs w:val="20"/>
        </w:rPr>
        <w:t xml:space="preserve"> m</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as</w:t>
      </w:r>
      <w:r w:rsidRPr="009A51B9">
        <w:rPr>
          <w:rFonts w:ascii="Century Gothic" w:eastAsia="Calibri" w:hAnsi="Century Gothic" w:cs="Times New Roman"/>
          <w:spacing w:val="-1"/>
          <w:sz w:val="20"/>
          <w:szCs w:val="20"/>
        </w:rPr>
        <w:t>u</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 xml:space="preserve">s </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2"/>
          <w:sz w:val="20"/>
          <w:szCs w:val="20"/>
        </w:rPr>
        <w:t>s</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d in 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 xml:space="preserve">e </w:t>
      </w:r>
      <w:r w:rsidR="003373A5" w:rsidRPr="009A51B9">
        <w:rPr>
          <w:rFonts w:ascii="Century Gothic" w:eastAsia="Calibri" w:hAnsi="Century Gothic" w:cs="Times New Roman"/>
          <w:sz w:val="20"/>
          <w:szCs w:val="20"/>
        </w:rPr>
        <w:t xml:space="preserve">E&amp;S risk management </w:t>
      </w:r>
      <w:r w:rsidRPr="009A51B9">
        <w:rPr>
          <w:rFonts w:ascii="Century Gothic" w:eastAsia="Calibri" w:hAnsi="Century Gothic" w:cs="Times New Roman"/>
          <w:sz w:val="20"/>
          <w:szCs w:val="20"/>
        </w:rPr>
        <w:t>instruments</w:t>
      </w:r>
      <w:r w:rsidRPr="009A51B9">
        <w:rPr>
          <w:rFonts w:ascii="Century Gothic" w:eastAsia="Calibri" w:hAnsi="Century Gothic" w:cs="Times New Roman"/>
          <w:spacing w:val="-2"/>
          <w:sz w:val="20"/>
          <w:szCs w:val="20"/>
        </w:rPr>
        <w:t>, including</w:t>
      </w:r>
      <w:r w:rsidRPr="009A51B9">
        <w:rPr>
          <w:rFonts w:ascii="Century Gothic" w:eastAsia="Calibri" w:hAnsi="Century Gothic" w:cs="Times New Roman"/>
          <w:sz w:val="20"/>
          <w:szCs w:val="20"/>
        </w:rPr>
        <w:t xml:space="preserve"> </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z w:val="20"/>
          <w:szCs w:val="20"/>
        </w:rPr>
        <w:t>it</w:t>
      </w:r>
      <w:r w:rsidRPr="009A51B9">
        <w:rPr>
          <w:rFonts w:ascii="Century Gothic" w:eastAsia="Calibri" w:hAnsi="Century Gothic" w:cs="Times New Roman"/>
          <w:spacing w:val="-3"/>
          <w:sz w:val="20"/>
          <w:szCs w:val="20"/>
        </w:rPr>
        <w:t>i</w:t>
      </w:r>
      <w:r w:rsidRPr="009A51B9">
        <w:rPr>
          <w:rFonts w:ascii="Century Gothic" w:eastAsia="Calibri" w:hAnsi="Century Gothic" w:cs="Times New Roman"/>
          <w:spacing w:val="-1"/>
          <w:sz w:val="20"/>
          <w:szCs w:val="20"/>
        </w:rPr>
        <w:t>g</w:t>
      </w:r>
      <w:r w:rsidRPr="009A51B9">
        <w:rPr>
          <w:rFonts w:ascii="Century Gothic" w:eastAsia="Calibri" w:hAnsi="Century Gothic" w:cs="Times New Roman"/>
          <w:sz w:val="20"/>
          <w:szCs w:val="20"/>
        </w:rPr>
        <w:t>ati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 xml:space="preserve">n </w:t>
      </w:r>
      <w:proofErr w:type="gramStart"/>
      <w:r w:rsidRPr="009A51B9">
        <w:rPr>
          <w:rFonts w:ascii="Century Gothic" w:eastAsia="Calibri" w:hAnsi="Century Gothic" w:cs="Times New Roman"/>
          <w:spacing w:val="1"/>
          <w:sz w:val="20"/>
          <w:szCs w:val="20"/>
        </w:rPr>
        <w:t>me</w:t>
      </w:r>
      <w:r w:rsidRPr="009A51B9">
        <w:rPr>
          <w:rFonts w:ascii="Century Gothic" w:eastAsia="Calibri" w:hAnsi="Century Gothic" w:cs="Times New Roman"/>
          <w:sz w:val="20"/>
          <w:szCs w:val="20"/>
        </w:rPr>
        <w:t>as</w:t>
      </w:r>
      <w:r w:rsidRPr="009A51B9">
        <w:rPr>
          <w:rFonts w:ascii="Century Gothic" w:eastAsia="Calibri" w:hAnsi="Century Gothic" w:cs="Times New Roman"/>
          <w:spacing w:val="-1"/>
          <w:sz w:val="20"/>
          <w:szCs w:val="20"/>
        </w:rPr>
        <w:t>u</w:t>
      </w:r>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s;</w:t>
      </w:r>
      <w:proofErr w:type="gramEnd"/>
    </w:p>
    <w:p w14:paraId="7B302DE1" w14:textId="77777777" w:rsidR="006305E9" w:rsidRPr="009A51B9" w:rsidRDefault="006305E9" w:rsidP="009A51B9">
      <w:pPr>
        <w:pStyle w:val="ListParagraph"/>
        <w:numPr>
          <w:ilvl w:val="0"/>
          <w:numId w:val="48"/>
        </w:numPr>
        <w:ind w:left="720" w:right="197"/>
        <w:rPr>
          <w:rFonts w:ascii="Century Gothic" w:eastAsia="Calibri" w:hAnsi="Century Gothic" w:cs="Times New Roman"/>
          <w:sz w:val="20"/>
          <w:szCs w:val="20"/>
        </w:rPr>
      </w:pPr>
      <w:r w:rsidRPr="009A51B9">
        <w:rPr>
          <w:rFonts w:ascii="Century Gothic" w:eastAsia="Calibri" w:hAnsi="Century Gothic" w:cs="Times New Roman"/>
          <w:spacing w:val="-2"/>
          <w:sz w:val="20"/>
          <w:szCs w:val="20"/>
        </w:rPr>
        <w:t>C</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pacing w:val="-3"/>
          <w:sz w:val="20"/>
          <w:szCs w:val="20"/>
        </w:rPr>
        <w:t>i</w:t>
      </w:r>
      <w:r w:rsidRPr="009A51B9">
        <w:rPr>
          <w:rFonts w:ascii="Century Gothic" w:eastAsia="Calibri" w:hAnsi="Century Gothic" w:cs="Times New Roman"/>
          <w:sz w:val="20"/>
          <w:szCs w:val="20"/>
        </w:rPr>
        <w:t>t</w:t>
      </w:r>
      <w:r w:rsidRPr="009A51B9">
        <w:rPr>
          <w:rFonts w:ascii="Century Gothic" w:eastAsia="Calibri" w:hAnsi="Century Gothic" w:cs="Times New Roman"/>
          <w:spacing w:val="1"/>
          <w:sz w:val="20"/>
          <w:szCs w:val="20"/>
        </w:rPr>
        <w:t>me</w:t>
      </w:r>
      <w:r w:rsidRPr="009A51B9">
        <w:rPr>
          <w:rFonts w:ascii="Century Gothic" w:eastAsia="Calibri" w:hAnsi="Century Gothic" w:cs="Times New Roman"/>
          <w:spacing w:val="-3"/>
          <w:sz w:val="20"/>
          <w:szCs w:val="20"/>
        </w:rPr>
        <w:t>n</w:t>
      </w:r>
      <w:r w:rsidRPr="009A51B9">
        <w:rPr>
          <w:rFonts w:ascii="Century Gothic" w:eastAsia="Calibri" w:hAnsi="Century Gothic" w:cs="Times New Roman"/>
          <w:sz w:val="20"/>
          <w:szCs w:val="20"/>
        </w:rPr>
        <w:t xml:space="preserve">ts </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 xml:space="preserve">f </w:t>
      </w:r>
      <w:r w:rsidRPr="009A51B9">
        <w:rPr>
          <w:rFonts w:ascii="Century Gothic" w:eastAsia="Calibri" w:hAnsi="Century Gothic" w:cs="Times New Roman"/>
          <w:spacing w:val="-2"/>
          <w:sz w:val="20"/>
          <w:szCs w:val="20"/>
        </w:rPr>
        <w:t>c</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tra</w:t>
      </w:r>
      <w:r w:rsidRPr="009A51B9">
        <w:rPr>
          <w:rFonts w:ascii="Century Gothic" w:eastAsia="Calibri" w:hAnsi="Century Gothic" w:cs="Times New Roman"/>
          <w:spacing w:val="-2"/>
          <w:sz w:val="20"/>
          <w:szCs w:val="20"/>
        </w:rPr>
        <w:t>c</w:t>
      </w:r>
      <w:r w:rsidRPr="009A51B9">
        <w:rPr>
          <w:rFonts w:ascii="Century Gothic" w:eastAsia="Calibri" w:hAnsi="Century Gothic" w:cs="Times New Roman"/>
          <w:sz w:val="20"/>
          <w:szCs w:val="20"/>
        </w:rPr>
        <w:t>t</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 xml:space="preserve">rs in </w:t>
      </w:r>
      <w:r w:rsidRPr="009A51B9">
        <w:rPr>
          <w:rFonts w:ascii="Century Gothic" w:eastAsia="Calibri" w:hAnsi="Century Gothic" w:cs="Times New Roman"/>
          <w:spacing w:val="-2"/>
          <w:sz w:val="20"/>
          <w:szCs w:val="20"/>
        </w:rPr>
        <w:t>c</w:t>
      </w:r>
      <w:r w:rsidRPr="009A51B9">
        <w:rPr>
          <w:rFonts w:ascii="Century Gothic" w:eastAsia="Calibri" w:hAnsi="Century Gothic" w:cs="Times New Roman"/>
          <w:spacing w:val="-1"/>
          <w:sz w:val="20"/>
          <w:szCs w:val="20"/>
        </w:rPr>
        <w:t>onn</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cti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 xml:space="preserve">n </w:t>
      </w:r>
      <w:r w:rsidRPr="009A51B9">
        <w:rPr>
          <w:rFonts w:ascii="Century Gothic" w:eastAsia="Calibri" w:hAnsi="Century Gothic" w:cs="Times New Roman"/>
          <w:spacing w:val="1"/>
          <w:sz w:val="20"/>
          <w:szCs w:val="20"/>
        </w:rPr>
        <w:t>w</w:t>
      </w:r>
      <w:r w:rsidRPr="009A51B9">
        <w:rPr>
          <w:rFonts w:ascii="Century Gothic" w:eastAsia="Calibri" w:hAnsi="Century Gothic" w:cs="Times New Roman"/>
          <w:sz w:val="20"/>
          <w:szCs w:val="20"/>
        </w:rPr>
        <w:t xml:space="preserve">ith </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3"/>
          <w:sz w:val="20"/>
          <w:szCs w:val="20"/>
        </w:rPr>
        <w:t>n</w:t>
      </w:r>
      <w:r w:rsidRPr="009A51B9">
        <w:rPr>
          <w:rFonts w:ascii="Century Gothic" w:eastAsia="Calibri" w:hAnsi="Century Gothic" w:cs="Times New Roman"/>
          <w:spacing w:val="1"/>
          <w:sz w:val="20"/>
          <w:szCs w:val="20"/>
        </w:rPr>
        <w:t>v</w:t>
      </w:r>
      <w:r w:rsidRPr="009A51B9">
        <w:rPr>
          <w:rFonts w:ascii="Century Gothic" w:eastAsia="Calibri" w:hAnsi="Century Gothic" w:cs="Times New Roman"/>
          <w:sz w:val="20"/>
          <w:szCs w:val="20"/>
        </w:rPr>
        <w:t>ir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3"/>
          <w:sz w:val="20"/>
          <w:szCs w:val="20"/>
        </w:rPr>
        <w:t>n</w:t>
      </w:r>
      <w:r w:rsidRPr="009A51B9">
        <w:rPr>
          <w:rFonts w:ascii="Century Gothic" w:eastAsia="Calibri" w:hAnsi="Century Gothic" w:cs="Times New Roman"/>
          <w:spacing w:val="1"/>
          <w:sz w:val="20"/>
          <w:szCs w:val="20"/>
        </w:rPr>
        <w:t>me</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z w:val="20"/>
          <w:szCs w:val="20"/>
        </w:rPr>
        <w:t>al a</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 xml:space="preserve">d </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 xml:space="preserve">r </w:t>
      </w:r>
      <w:r w:rsidRPr="009A51B9">
        <w:rPr>
          <w:rFonts w:ascii="Century Gothic" w:eastAsia="Calibri" w:hAnsi="Century Gothic" w:cs="Times New Roman"/>
          <w:spacing w:val="-1"/>
          <w:sz w:val="20"/>
          <w:szCs w:val="20"/>
        </w:rPr>
        <w:t>p</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z w:val="20"/>
          <w:szCs w:val="20"/>
        </w:rPr>
        <w:t>issi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s 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qu</w:t>
      </w:r>
      <w:r w:rsidRPr="009A51B9">
        <w:rPr>
          <w:rFonts w:ascii="Century Gothic" w:eastAsia="Calibri" w:hAnsi="Century Gothic" w:cs="Times New Roman"/>
          <w:sz w:val="20"/>
          <w:szCs w:val="20"/>
        </w:rPr>
        <w:t>ir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 xml:space="preserve">d </w:t>
      </w:r>
      <w:r w:rsidRPr="009A51B9">
        <w:rPr>
          <w:rFonts w:ascii="Century Gothic" w:eastAsia="Calibri" w:hAnsi="Century Gothic" w:cs="Times New Roman"/>
          <w:spacing w:val="-3"/>
          <w:sz w:val="20"/>
          <w:szCs w:val="20"/>
        </w:rPr>
        <w:t>u</w:t>
      </w:r>
      <w:r w:rsidRPr="009A51B9">
        <w:rPr>
          <w:rFonts w:ascii="Century Gothic" w:eastAsia="Calibri" w:hAnsi="Century Gothic" w:cs="Times New Roman"/>
          <w:spacing w:val="-1"/>
          <w:sz w:val="20"/>
          <w:szCs w:val="20"/>
        </w:rPr>
        <w:t>nd</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r t</w:t>
      </w:r>
      <w:r w:rsidRPr="009A51B9">
        <w:rPr>
          <w:rFonts w:ascii="Century Gothic" w:eastAsia="Calibri" w:hAnsi="Century Gothic" w:cs="Times New Roman"/>
          <w:spacing w:val="-1"/>
          <w:sz w:val="20"/>
          <w:szCs w:val="20"/>
        </w:rPr>
        <w:t>h</w:t>
      </w:r>
      <w:r w:rsidRPr="009A51B9">
        <w:rPr>
          <w:rFonts w:ascii="Century Gothic" w:eastAsia="Calibri" w:hAnsi="Century Gothic" w:cs="Times New Roman"/>
          <w:sz w:val="20"/>
          <w:szCs w:val="20"/>
        </w:rPr>
        <w:t>e s</w:t>
      </w:r>
      <w:r w:rsidRPr="009A51B9">
        <w:rPr>
          <w:rFonts w:ascii="Century Gothic" w:eastAsia="Calibri" w:hAnsi="Century Gothic" w:cs="Times New Roman"/>
          <w:spacing w:val="-1"/>
          <w:sz w:val="20"/>
          <w:szCs w:val="20"/>
        </w:rPr>
        <w:t>ub-p</w:t>
      </w:r>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z w:val="20"/>
          <w:szCs w:val="20"/>
        </w:rPr>
        <w:t>j</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c</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z w:val="20"/>
          <w:szCs w:val="20"/>
        </w:rPr>
        <w:t>; a</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 xml:space="preserve">d </w:t>
      </w:r>
    </w:p>
    <w:p w14:paraId="025CFFDC" w14:textId="77777777" w:rsidR="006305E9" w:rsidRPr="009A51B9" w:rsidRDefault="006305E9" w:rsidP="009A51B9">
      <w:pPr>
        <w:pStyle w:val="ListParagraph"/>
        <w:numPr>
          <w:ilvl w:val="0"/>
          <w:numId w:val="48"/>
        </w:numPr>
        <w:ind w:left="720" w:right="197"/>
        <w:rPr>
          <w:rFonts w:ascii="Century Gothic" w:eastAsia="Calibri" w:hAnsi="Century Gothic" w:cs="Times New Roman"/>
          <w:sz w:val="20"/>
          <w:szCs w:val="20"/>
        </w:rPr>
      </w:pPr>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qu</w:t>
      </w:r>
      <w:r w:rsidRPr="009A51B9">
        <w:rPr>
          <w:rFonts w:ascii="Century Gothic" w:eastAsia="Calibri" w:hAnsi="Century Gothic" w:cs="Times New Roman"/>
          <w:sz w:val="20"/>
          <w:szCs w:val="20"/>
        </w:rPr>
        <w:t>ir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m</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 xml:space="preserve">ts </w:t>
      </w:r>
      <w:r w:rsidRPr="009A51B9">
        <w:rPr>
          <w:rFonts w:ascii="Century Gothic" w:eastAsia="Calibri" w:hAnsi="Century Gothic" w:cs="Times New Roman"/>
          <w:spacing w:val="-3"/>
          <w:sz w:val="20"/>
          <w:szCs w:val="20"/>
        </w:rPr>
        <w:t>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lati</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 xml:space="preserve">g </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z w:val="20"/>
          <w:szCs w:val="20"/>
        </w:rPr>
        <w:t>o l</w:t>
      </w:r>
      <w:r w:rsidRPr="009A51B9">
        <w:rPr>
          <w:rFonts w:ascii="Century Gothic" w:eastAsia="Calibri" w:hAnsi="Century Gothic" w:cs="Times New Roman"/>
          <w:spacing w:val="-3"/>
          <w:sz w:val="20"/>
          <w:szCs w:val="20"/>
        </w:rPr>
        <w:t>a</w:t>
      </w:r>
      <w:r w:rsidRPr="009A51B9">
        <w:rPr>
          <w:rFonts w:ascii="Century Gothic" w:eastAsia="Calibri" w:hAnsi="Century Gothic" w:cs="Times New Roman"/>
          <w:spacing w:val="1"/>
          <w:sz w:val="20"/>
          <w:szCs w:val="20"/>
        </w:rPr>
        <w:t>w</w:t>
      </w:r>
      <w:r w:rsidRPr="009A51B9">
        <w:rPr>
          <w:rFonts w:ascii="Century Gothic" w:eastAsia="Calibri" w:hAnsi="Century Gothic" w:cs="Times New Roman"/>
          <w:sz w:val="20"/>
          <w:szCs w:val="20"/>
        </w:rPr>
        <w:t>s a</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d 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pacing w:val="-1"/>
          <w:sz w:val="20"/>
          <w:szCs w:val="20"/>
        </w:rPr>
        <w:t>gu</w:t>
      </w:r>
      <w:r w:rsidRPr="009A51B9">
        <w:rPr>
          <w:rFonts w:ascii="Century Gothic" w:eastAsia="Calibri" w:hAnsi="Century Gothic" w:cs="Times New Roman"/>
          <w:sz w:val="20"/>
          <w:szCs w:val="20"/>
        </w:rPr>
        <w:t>lat</w:t>
      </w:r>
      <w:r w:rsidRPr="009A51B9">
        <w:rPr>
          <w:rFonts w:ascii="Century Gothic" w:eastAsia="Calibri" w:hAnsi="Century Gothic" w:cs="Times New Roman"/>
          <w:spacing w:val="-3"/>
          <w:sz w:val="20"/>
          <w:szCs w:val="20"/>
        </w:rPr>
        <w:t>i</w:t>
      </w:r>
      <w:r w:rsidRPr="009A51B9">
        <w:rPr>
          <w:rFonts w:ascii="Century Gothic" w:eastAsia="Calibri" w:hAnsi="Century Gothic" w:cs="Times New Roman"/>
          <w:spacing w:val="1"/>
          <w:sz w:val="20"/>
          <w:szCs w:val="20"/>
        </w:rPr>
        <w:t>o</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s.</w:t>
      </w:r>
    </w:p>
    <w:p w14:paraId="44D05CC9" w14:textId="77777777" w:rsidR="006305E9" w:rsidRPr="009A51B9" w:rsidRDefault="006305E9" w:rsidP="009A51B9">
      <w:pPr>
        <w:widowControl w:val="0"/>
        <w:tabs>
          <w:tab w:val="left" w:pos="180"/>
        </w:tabs>
        <w:autoSpaceDE w:val="0"/>
        <w:autoSpaceDN w:val="0"/>
        <w:adjustRightInd w:val="0"/>
        <w:spacing w:after="0" w:line="240" w:lineRule="auto"/>
        <w:rPr>
          <w:rFonts w:ascii="Century Gothic" w:hAnsi="Century Gothic"/>
          <w:sz w:val="20"/>
          <w:szCs w:val="20"/>
        </w:rPr>
      </w:pPr>
    </w:p>
    <w:p w14:paraId="088457E7" w14:textId="6EA92F86" w:rsidR="006305E9" w:rsidRPr="009A51B9" w:rsidRDefault="006305E9" w:rsidP="009A51B9">
      <w:pPr>
        <w:widowControl w:val="0"/>
        <w:tabs>
          <w:tab w:val="left" w:pos="180"/>
        </w:tabs>
        <w:autoSpaceDE w:val="0"/>
        <w:autoSpaceDN w:val="0"/>
        <w:adjustRightInd w:val="0"/>
        <w:spacing w:after="0" w:line="240" w:lineRule="auto"/>
        <w:rPr>
          <w:rFonts w:ascii="Century Gothic" w:hAnsi="Century Gothic"/>
          <w:sz w:val="20"/>
          <w:szCs w:val="20"/>
        </w:rPr>
      </w:pPr>
      <w:r w:rsidRPr="009A51B9">
        <w:rPr>
          <w:rFonts w:ascii="Century Gothic" w:hAnsi="Century Gothic"/>
          <w:sz w:val="20"/>
          <w:szCs w:val="20"/>
        </w:rPr>
        <w:t>Monitoring measures will focus on key indicators to be defined considering both the positive and negative impacts of the sub-projects. The monitoring indicators will be parameters which will provide quantitative and/or qualitative information on the impact. The choice of indicators will be guided by the characteristics of:</w:t>
      </w:r>
    </w:p>
    <w:p w14:paraId="6B9125B5" w14:textId="77777777" w:rsidR="00395BF9" w:rsidRPr="009A51B9" w:rsidRDefault="00395BF9" w:rsidP="009A51B9">
      <w:pPr>
        <w:widowControl w:val="0"/>
        <w:tabs>
          <w:tab w:val="left" w:pos="180"/>
        </w:tabs>
        <w:autoSpaceDE w:val="0"/>
        <w:autoSpaceDN w:val="0"/>
        <w:adjustRightInd w:val="0"/>
        <w:spacing w:after="0" w:line="240" w:lineRule="auto"/>
        <w:rPr>
          <w:rFonts w:ascii="Century Gothic" w:hAnsi="Century Gothic"/>
          <w:sz w:val="20"/>
          <w:szCs w:val="20"/>
        </w:rPr>
      </w:pPr>
    </w:p>
    <w:p w14:paraId="582CEAF8" w14:textId="77777777" w:rsidR="006305E9" w:rsidRPr="009A51B9" w:rsidRDefault="006305E9" w:rsidP="009A51B9">
      <w:pPr>
        <w:pStyle w:val="ListParagraph"/>
        <w:numPr>
          <w:ilvl w:val="0"/>
          <w:numId w:val="49"/>
        </w:numPr>
        <w:ind w:left="720" w:right="770"/>
        <w:rPr>
          <w:rFonts w:ascii="Century Gothic" w:eastAsia="Calibri" w:hAnsi="Century Gothic" w:cs="Times New Roman"/>
          <w:sz w:val="20"/>
          <w:szCs w:val="20"/>
        </w:rPr>
      </w:pPr>
      <w:proofErr w:type="gramStart"/>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l</w:t>
      </w:r>
      <w:r w:rsidRPr="009A51B9">
        <w:rPr>
          <w:rFonts w:ascii="Century Gothic" w:eastAsia="Calibri" w:hAnsi="Century Gothic" w:cs="Times New Roman"/>
          <w:spacing w:val="-2"/>
          <w:sz w:val="20"/>
          <w:szCs w:val="20"/>
        </w:rPr>
        <w:t>e</w:t>
      </w:r>
      <w:r w:rsidRPr="009A51B9">
        <w:rPr>
          <w:rFonts w:ascii="Century Gothic" w:eastAsia="Calibri" w:hAnsi="Century Gothic" w:cs="Times New Roman"/>
          <w:spacing w:val="-1"/>
          <w:sz w:val="20"/>
          <w:szCs w:val="20"/>
        </w:rPr>
        <w:t>v</w:t>
      </w:r>
      <w:r w:rsidRPr="009A51B9">
        <w:rPr>
          <w:rFonts w:ascii="Century Gothic" w:eastAsia="Calibri" w:hAnsi="Century Gothic" w:cs="Times New Roman"/>
          <w:sz w:val="20"/>
          <w:szCs w:val="20"/>
        </w:rPr>
        <w:t>a</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c</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w:t>
      </w:r>
      <w:proofErr w:type="gramEnd"/>
    </w:p>
    <w:p w14:paraId="4E3F12D2" w14:textId="77777777" w:rsidR="006305E9" w:rsidRPr="009A51B9" w:rsidRDefault="006305E9" w:rsidP="009A51B9">
      <w:pPr>
        <w:pStyle w:val="ListParagraph"/>
        <w:numPr>
          <w:ilvl w:val="0"/>
          <w:numId w:val="49"/>
        </w:numPr>
        <w:ind w:left="720" w:right="770"/>
        <w:rPr>
          <w:rFonts w:ascii="Century Gothic" w:eastAsia="Calibri" w:hAnsi="Century Gothic" w:cs="Times New Roman"/>
          <w:spacing w:val="1"/>
          <w:sz w:val="20"/>
          <w:szCs w:val="20"/>
        </w:rPr>
      </w:pPr>
      <w:proofErr w:type="gramStart"/>
      <w:r w:rsidRPr="009A51B9">
        <w:rPr>
          <w:rFonts w:ascii="Century Gothic" w:eastAsia="Calibri" w:hAnsi="Century Gothic" w:cs="Times New Roman"/>
          <w:sz w:val="20"/>
          <w:szCs w:val="20"/>
        </w:rPr>
        <w:t>R</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lia</w:t>
      </w:r>
      <w:r w:rsidRPr="009A51B9">
        <w:rPr>
          <w:rFonts w:ascii="Century Gothic" w:eastAsia="Calibri" w:hAnsi="Century Gothic" w:cs="Times New Roman"/>
          <w:spacing w:val="-1"/>
          <w:sz w:val="20"/>
          <w:szCs w:val="20"/>
        </w:rPr>
        <w:t>b</w:t>
      </w:r>
      <w:r w:rsidRPr="009A51B9">
        <w:rPr>
          <w:rFonts w:ascii="Century Gothic" w:eastAsia="Calibri" w:hAnsi="Century Gothic" w:cs="Times New Roman"/>
          <w:sz w:val="20"/>
          <w:szCs w:val="20"/>
        </w:rPr>
        <w:t>ilit</w:t>
      </w:r>
      <w:r w:rsidRPr="009A51B9">
        <w:rPr>
          <w:rFonts w:ascii="Century Gothic" w:eastAsia="Calibri" w:hAnsi="Century Gothic" w:cs="Times New Roman"/>
          <w:spacing w:val="1"/>
          <w:sz w:val="20"/>
          <w:szCs w:val="20"/>
        </w:rPr>
        <w:t>y</w:t>
      </w:r>
      <w:r w:rsidRPr="009A51B9">
        <w:rPr>
          <w:rFonts w:ascii="Century Gothic" w:eastAsia="Calibri" w:hAnsi="Century Gothic" w:cs="Times New Roman"/>
          <w:sz w:val="20"/>
          <w:szCs w:val="20"/>
        </w:rPr>
        <w:t>;</w:t>
      </w:r>
      <w:proofErr w:type="gramEnd"/>
    </w:p>
    <w:p w14:paraId="64C1DD40" w14:textId="77777777" w:rsidR="006305E9" w:rsidRPr="009A51B9" w:rsidRDefault="006305E9" w:rsidP="009A51B9">
      <w:pPr>
        <w:pStyle w:val="ListParagraph"/>
        <w:numPr>
          <w:ilvl w:val="0"/>
          <w:numId w:val="49"/>
        </w:numPr>
        <w:ind w:left="720" w:right="770"/>
        <w:rPr>
          <w:rFonts w:ascii="Century Gothic" w:eastAsia="Calibri" w:hAnsi="Century Gothic" w:cs="Times New Roman"/>
          <w:spacing w:val="-3"/>
          <w:sz w:val="20"/>
          <w:szCs w:val="20"/>
        </w:rPr>
      </w:pPr>
      <w:r w:rsidRPr="009A51B9">
        <w:rPr>
          <w:rFonts w:ascii="Century Gothic" w:eastAsia="Calibri" w:hAnsi="Century Gothic" w:cs="Times New Roman"/>
          <w:spacing w:val="-1"/>
          <w:sz w:val="20"/>
          <w:szCs w:val="20"/>
        </w:rPr>
        <w:t>U</w:t>
      </w:r>
      <w:r w:rsidRPr="009A51B9">
        <w:rPr>
          <w:rFonts w:ascii="Century Gothic" w:eastAsia="Calibri" w:hAnsi="Century Gothic" w:cs="Times New Roman"/>
          <w:spacing w:val="-2"/>
          <w:sz w:val="20"/>
          <w:szCs w:val="20"/>
        </w:rPr>
        <w:t>s</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f</w:t>
      </w:r>
      <w:r w:rsidRPr="009A51B9">
        <w:rPr>
          <w:rFonts w:ascii="Century Gothic" w:eastAsia="Calibri" w:hAnsi="Century Gothic" w:cs="Times New Roman"/>
          <w:spacing w:val="-1"/>
          <w:sz w:val="20"/>
          <w:szCs w:val="20"/>
        </w:rPr>
        <w:t>u</w:t>
      </w:r>
      <w:r w:rsidRPr="009A51B9">
        <w:rPr>
          <w:rFonts w:ascii="Century Gothic" w:eastAsia="Calibri" w:hAnsi="Century Gothic" w:cs="Times New Roman"/>
          <w:sz w:val="20"/>
          <w:szCs w:val="20"/>
        </w:rPr>
        <w:t>l</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pacing w:val="1"/>
          <w:sz w:val="20"/>
          <w:szCs w:val="20"/>
        </w:rPr>
        <w:t>e</w:t>
      </w:r>
      <w:r w:rsidRPr="009A51B9">
        <w:rPr>
          <w:rFonts w:ascii="Century Gothic" w:eastAsia="Calibri" w:hAnsi="Century Gothic" w:cs="Times New Roman"/>
          <w:sz w:val="20"/>
          <w:szCs w:val="20"/>
        </w:rPr>
        <w:t>ss; a</w:t>
      </w:r>
      <w:r w:rsidRPr="009A51B9">
        <w:rPr>
          <w:rFonts w:ascii="Century Gothic" w:eastAsia="Calibri" w:hAnsi="Century Gothic" w:cs="Times New Roman"/>
          <w:spacing w:val="-1"/>
          <w:sz w:val="20"/>
          <w:szCs w:val="20"/>
        </w:rPr>
        <w:t>n</w:t>
      </w:r>
      <w:r w:rsidRPr="009A51B9">
        <w:rPr>
          <w:rFonts w:ascii="Century Gothic" w:eastAsia="Calibri" w:hAnsi="Century Gothic" w:cs="Times New Roman"/>
          <w:sz w:val="20"/>
          <w:szCs w:val="20"/>
        </w:rPr>
        <w:t>d</w:t>
      </w:r>
    </w:p>
    <w:p w14:paraId="7C51CDB8" w14:textId="77777777" w:rsidR="006305E9" w:rsidRPr="009A51B9" w:rsidRDefault="006305E9" w:rsidP="009A51B9">
      <w:pPr>
        <w:pStyle w:val="ListParagraph"/>
        <w:numPr>
          <w:ilvl w:val="0"/>
          <w:numId w:val="49"/>
        </w:numPr>
        <w:ind w:left="720" w:right="770"/>
        <w:rPr>
          <w:rFonts w:ascii="Century Gothic" w:eastAsia="Calibri" w:hAnsi="Century Gothic" w:cs="Times New Roman"/>
          <w:sz w:val="20"/>
          <w:szCs w:val="20"/>
        </w:rPr>
      </w:pPr>
      <w:r w:rsidRPr="009A51B9">
        <w:rPr>
          <w:rFonts w:ascii="Century Gothic" w:eastAsia="Calibri" w:hAnsi="Century Gothic" w:cs="Times New Roman"/>
          <w:spacing w:val="1"/>
          <w:sz w:val="20"/>
          <w:szCs w:val="20"/>
        </w:rPr>
        <w:t>Me</w:t>
      </w:r>
      <w:r w:rsidRPr="009A51B9">
        <w:rPr>
          <w:rFonts w:ascii="Century Gothic" w:eastAsia="Calibri" w:hAnsi="Century Gothic" w:cs="Times New Roman"/>
          <w:sz w:val="20"/>
          <w:szCs w:val="20"/>
        </w:rPr>
        <w:t>as</w:t>
      </w:r>
      <w:r w:rsidRPr="009A51B9">
        <w:rPr>
          <w:rFonts w:ascii="Century Gothic" w:eastAsia="Calibri" w:hAnsi="Century Gothic" w:cs="Times New Roman"/>
          <w:spacing w:val="-1"/>
          <w:sz w:val="20"/>
          <w:szCs w:val="20"/>
        </w:rPr>
        <w:t>u</w:t>
      </w:r>
      <w:r w:rsidRPr="009A51B9">
        <w:rPr>
          <w:rFonts w:ascii="Century Gothic" w:eastAsia="Calibri" w:hAnsi="Century Gothic" w:cs="Times New Roman"/>
          <w:sz w:val="20"/>
          <w:szCs w:val="20"/>
        </w:rPr>
        <w:t>ra</w:t>
      </w:r>
      <w:r w:rsidRPr="009A51B9">
        <w:rPr>
          <w:rFonts w:ascii="Century Gothic" w:eastAsia="Calibri" w:hAnsi="Century Gothic" w:cs="Times New Roman"/>
          <w:spacing w:val="-1"/>
          <w:sz w:val="20"/>
          <w:szCs w:val="20"/>
        </w:rPr>
        <w:t>b</w:t>
      </w:r>
      <w:r w:rsidRPr="009A51B9">
        <w:rPr>
          <w:rFonts w:ascii="Century Gothic" w:eastAsia="Calibri" w:hAnsi="Century Gothic" w:cs="Times New Roman"/>
          <w:sz w:val="20"/>
          <w:szCs w:val="20"/>
        </w:rPr>
        <w:t>ili</w:t>
      </w:r>
      <w:r w:rsidRPr="009A51B9">
        <w:rPr>
          <w:rFonts w:ascii="Century Gothic" w:eastAsia="Calibri" w:hAnsi="Century Gothic" w:cs="Times New Roman"/>
          <w:spacing w:val="-2"/>
          <w:sz w:val="20"/>
          <w:szCs w:val="20"/>
        </w:rPr>
        <w:t>t</w:t>
      </w:r>
      <w:r w:rsidRPr="009A51B9">
        <w:rPr>
          <w:rFonts w:ascii="Century Gothic" w:eastAsia="Calibri" w:hAnsi="Century Gothic" w:cs="Times New Roman"/>
          <w:spacing w:val="1"/>
          <w:sz w:val="20"/>
          <w:szCs w:val="20"/>
        </w:rPr>
        <w:t>y</w:t>
      </w:r>
      <w:r w:rsidRPr="009A51B9">
        <w:rPr>
          <w:rFonts w:ascii="Century Gothic" w:eastAsia="Calibri" w:hAnsi="Century Gothic" w:cs="Times New Roman"/>
          <w:sz w:val="20"/>
          <w:szCs w:val="20"/>
        </w:rPr>
        <w:t>.</w:t>
      </w:r>
    </w:p>
    <w:p w14:paraId="694DF424" w14:textId="77777777" w:rsidR="006305E9" w:rsidRPr="009A51B9" w:rsidRDefault="006305E9" w:rsidP="009A51B9">
      <w:pPr>
        <w:widowControl w:val="0"/>
        <w:tabs>
          <w:tab w:val="left" w:pos="180"/>
        </w:tabs>
        <w:autoSpaceDE w:val="0"/>
        <w:autoSpaceDN w:val="0"/>
        <w:adjustRightInd w:val="0"/>
        <w:spacing w:after="0" w:line="240" w:lineRule="auto"/>
        <w:rPr>
          <w:rFonts w:ascii="Century Gothic" w:hAnsi="Century Gothic"/>
          <w:sz w:val="20"/>
          <w:szCs w:val="20"/>
        </w:rPr>
      </w:pPr>
    </w:p>
    <w:p w14:paraId="6E9C0349" w14:textId="77777777" w:rsidR="006305E9" w:rsidRPr="009A51B9" w:rsidRDefault="006305E9" w:rsidP="009A51B9">
      <w:pPr>
        <w:widowControl w:val="0"/>
        <w:tabs>
          <w:tab w:val="left" w:pos="180"/>
        </w:tabs>
        <w:autoSpaceDE w:val="0"/>
        <w:autoSpaceDN w:val="0"/>
        <w:adjustRightInd w:val="0"/>
        <w:spacing w:after="0" w:line="240" w:lineRule="auto"/>
        <w:rPr>
          <w:rFonts w:ascii="Century Gothic" w:hAnsi="Century Gothic"/>
          <w:sz w:val="20"/>
          <w:szCs w:val="20"/>
        </w:rPr>
      </w:pPr>
      <w:r w:rsidRPr="009A51B9">
        <w:rPr>
          <w:rFonts w:ascii="Century Gothic" w:hAnsi="Century Gothic"/>
          <w:sz w:val="20"/>
          <w:szCs w:val="20"/>
        </w:rPr>
        <w:t>During preparation of sub-project specific instruments, it will be ensured that monitoring plans are prepared which encompasses clear and definitive parameters to be monitored for each sub-project.</w:t>
      </w:r>
    </w:p>
    <w:p w14:paraId="7236EB2C" w14:textId="77777777" w:rsidR="006305E9" w:rsidRPr="009A51B9" w:rsidRDefault="006305E9" w:rsidP="009A51B9">
      <w:pPr>
        <w:widowControl w:val="0"/>
        <w:tabs>
          <w:tab w:val="left" w:pos="180"/>
        </w:tabs>
        <w:autoSpaceDE w:val="0"/>
        <w:autoSpaceDN w:val="0"/>
        <w:adjustRightInd w:val="0"/>
        <w:spacing w:after="0" w:line="240" w:lineRule="auto"/>
        <w:rPr>
          <w:rFonts w:ascii="Century Gothic" w:hAnsi="Century Gothic"/>
          <w:sz w:val="20"/>
          <w:szCs w:val="20"/>
        </w:rPr>
      </w:pPr>
    </w:p>
    <w:p w14:paraId="040B89D8" w14:textId="2BF5FB52" w:rsidR="00B558E3" w:rsidRPr="000F1023" w:rsidRDefault="009D778E" w:rsidP="009A51B9">
      <w:pPr>
        <w:pStyle w:val="Heading3"/>
        <w:shd w:val="clear" w:color="auto" w:fill="FFFFFF" w:themeFill="background1"/>
        <w:spacing w:before="0" w:line="240" w:lineRule="auto"/>
        <w:rPr>
          <w:rFonts w:ascii="Century Gothic" w:hAnsi="Century Gothic"/>
          <w:b/>
          <w:color w:val="000000" w:themeColor="text1"/>
          <w:sz w:val="20"/>
          <w:szCs w:val="20"/>
        </w:rPr>
      </w:pPr>
      <w:bookmarkStart w:id="265" w:name="_Toc52512597"/>
      <w:bookmarkStart w:id="266" w:name="_Toc54882581"/>
      <w:bookmarkStart w:id="267" w:name="_Toc66087532"/>
      <w:r w:rsidRPr="000F1023">
        <w:rPr>
          <w:rFonts w:ascii="Century Gothic" w:hAnsi="Century Gothic"/>
          <w:b/>
          <w:color w:val="000000" w:themeColor="text1"/>
          <w:sz w:val="20"/>
          <w:szCs w:val="20"/>
        </w:rPr>
        <w:t>7</w:t>
      </w:r>
      <w:r w:rsidR="006305E9" w:rsidRPr="000F1023">
        <w:rPr>
          <w:rFonts w:ascii="Century Gothic" w:hAnsi="Century Gothic"/>
          <w:b/>
          <w:color w:val="000000" w:themeColor="text1"/>
          <w:sz w:val="20"/>
          <w:szCs w:val="20"/>
        </w:rPr>
        <w:t>.</w:t>
      </w:r>
      <w:r w:rsidR="007414B6" w:rsidRPr="000F1023">
        <w:rPr>
          <w:rFonts w:ascii="Century Gothic" w:hAnsi="Century Gothic"/>
          <w:b/>
          <w:color w:val="000000" w:themeColor="text1"/>
          <w:sz w:val="20"/>
          <w:szCs w:val="20"/>
        </w:rPr>
        <w:t>1</w:t>
      </w:r>
      <w:r w:rsidR="006305E9" w:rsidRPr="000F1023">
        <w:rPr>
          <w:rFonts w:ascii="Century Gothic" w:hAnsi="Century Gothic"/>
          <w:b/>
          <w:color w:val="000000" w:themeColor="text1"/>
          <w:sz w:val="20"/>
          <w:szCs w:val="20"/>
        </w:rPr>
        <w:t>.2</w:t>
      </w:r>
      <w:r w:rsidR="006305E9" w:rsidRPr="000F1023">
        <w:rPr>
          <w:rFonts w:ascii="Century Gothic" w:hAnsi="Century Gothic"/>
          <w:b/>
          <w:color w:val="000000" w:themeColor="text1"/>
          <w:sz w:val="20"/>
          <w:szCs w:val="20"/>
        </w:rPr>
        <w:tab/>
        <w:t>Environmental and Social Reporting</w:t>
      </w:r>
      <w:bookmarkEnd w:id="265"/>
      <w:bookmarkEnd w:id="266"/>
      <w:bookmarkEnd w:id="267"/>
    </w:p>
    <w:p w14:paraId="64FE5999" w14:textId="3E940E8F" w:rsidR="006305E9" w:rsidRPr="009A51B9" w:rsidRDefault="006305E9" w:rsidP="009A51B9">
      <w:pPr>
        <w:tabs>
          <w:tab w:val="left" w:pos="180"/>
        </w:tabs>
        <w:spacing w:after="0" w:line="240" w:lineRule="auto"/>
        <w:rPr>
          <w:rFonts w:ascii="Century Gothic" w:hAnsi="Century Gothic"/>
          <w:sz w:val="20"/>
          <w:szCs w:val="20"/>
        </w:rPr>
      </w:pPr>
      <w:r w:rsidRPr="009A51B9">
        <w:rPr>
          <w:rFonts w:ascii="Century Gothic" w:hAnsi="Century Gothic"/>
          <w:sz w:val="20"/>
          <w:szCs w:val="20"/>
        </w:rPr>
        <w:t>Environmental and Social management reporting under the project will be done at all levels of project implementation; from the community, through the IAs to the PCU level. The IAs/PCUs shall report on the following:</w:t>
      </w:r>
    </w:p>
    <w:p w14:paraId="50FF5EFD" w14:textId="77777777" w:rsidR="00183C65" w:rsidRPr="009A51B9" w:rsidRDefault="00183C65" w:rsidP="009A51B9">
      <w:pPr>
        <w:tabs>
          <w:tab w:val="left" w:pos="180"/>
        </w:tabs>
        <w:spacing w:after="0" w:line="240" w:lineRule="auto"/>
        <w:rPr>
          <w:rFonts w:ascii="Century Gothic" w:hAnsi="Century Gothic"/>
          <w:sz w:val="20"/>
          <w:szCs w:val="20"/>
        </w:rPr>
      </w:pPr>
    </w:p>
    <w:p w14:paraId="0CC0409D" w14:textId="77777777" w:rsidR="006305E9" w:rsidRPr="009A51B9" w:rsidRDefault="006305E9" w:rsidP="009A51B9">
      <w:pPr>
        <w:pStyle w:val="ListParagraph"/>
        <w:numPr>
          <w:ilvl w:val="0"/>
          <w:numId w:val="121"/>
        </w:numPr>
        <w:tabs>
          <w:tab w:val="left" w:pos="180"/>
        </w:tabs>
        <w:rPr>
          <w:rFonts w:ascii="Century Gothic" w:hAnsi="Century Gothic" w:cs="Times New Roman"/>
          <w:sz w:val="20"/>
          <w:szCs w:val="20"/>
        </w:rPr>
      </w:pPr>
      <w:r w:rsidRPr="009A51B9">
        <w:rPr>
          <w:rFonts w:ascii="Century Gothic" w:hAnsi="Century Gothic" w:cs="Times New Roman"/>
          <w:sz w:val="20"/>
          <w:szCs w:val="20"/>
        </w:rPr>
        <w:t>Environmental assessments reports for EPA as part of conditions to obtain environmental permits</w:t>
      </w:r>
    </w:p>
    <w:p w14:paraId="0D1462DD" w14:textId="325C842E" w:rsidR="006305E9" w:rsidRPr="009A51B9" w:rsidRDefault="006305E9" w:rsidP="009A51B9">
      <w:pPr>
        <w:pStyle w:val="ListParagraph"/>
        <w:numPr>
          <w:ilvl w:val="0"/>
          <w:numId w:val="121"/>
        </w:numPr>
        <w:tabs>
          <w:tab w:val="left" w:pos="180"/>
        </w:tabs>
        <w:rPr>
          <w:rFonts w:ascii="Century Gothic" w:hAnsi="Century Gothic" w:cs="Times New Roman"/>
          <w:sz w:val="20"/>
          <w:szCs w:val="20"/>
        </w:rPr>
      </w:pPr>
      <w:r w:rsidRPr="009A51B9">
        <w:rPr>
          <w:rFonts w:ascii="Century Gothic" w:hAnsi="Century Gothic" w:cs="Times New Roman"/>
          <w:sz w:val="20"/>
          <w:szCs w:val="20"/>
        </w:rPr>
        <w:t>Terms of References and reports for E&amp;S instruments e.g. ESIAs, EMPs, RAP/ARAP etc.</w:t>
      </w:r>
      <w:r w:rsidR="00EA61D4" w:rsidRPr="009A51B9">
        <w:rPr>
          <w:rFonts w:ascii="Century Gothic" w:hAnsi="Century Gothic" w:cs="Times New Roman"/>
          <w:sz w:val="20"/>
          <w:szCs w:val="20"/>
        </w:rPr>
        <w:t xml:space="preserve"> will require Bank clearance</w:t>
      </w:r>
    </w:p>
    <w:p w14:paraId="5EAD3751" w14:textId="4671E55B" w:rsidR="00C96A24" w:rsidRDefault="006305E9" w:rsidP="009A51B9">
      <w:pPr>
        <w:pStyle w:val="ListParagraph"/>
        <w:numPr>
          <w:ilvl w:val="0"/>
          <w:numId w:val="77"/>
        </w:numPr>
        <w:tabs>
          <w:tab w:val="left" w:pos="180"/>
        </w:tabs>
        <w:rPr>
          <w:rFonts w:ascii="Century Gothic" w:hAnsi="Century Gothic" w:cs="Times New Roman"/>
          <w:sz w:val="20"/>
          <w:szCs w:val="20"/>
        </w:rPr>
      </w:pPr>
      <w:r w:rsidRPr="009A51B9">
        <w:rPr>
          <w:rFonts w:ascii="Century Gothic" w:hAnsi="Century Gothic" w:cs="Times New Roman"/>
          <w:sz w:val="20"/>
          <w:szCs w:val="20"/>
        </w:rPr>
        <w:t xml:space="preserve">The PCUs shall prepare and submit to the World Bank, </w:t>
      </w:r>
      <w:r w:rsidR="008174BA" w:rsidRPr="009A51B9">
        <w:rPr>
          <w:rFonts w:ascii="Century Gothic" w:hAnsi="Century Gothic" w:cs="Times New Roman"/>
          <w:sz w:val="20"/>
          <w:szCs w:val="20"/>
        </w:rPr>
        <w:t xml:space="preserve">semi-annual </w:t>
      </w:r>
      <w:r w:rsidRPr="009A51B9">
        <w:rPr>
          <w:rFonts w:ascii="Century Gothic" w:hAnsi="Century Gothic" w:cs="Times New Roman"/>
          <w:sz w:val="20"/>
          <w:szCs w:val="20"/>
        </w:rPr>
        <w:t>E&amp;S report (see a</w:t>
      </w:r>
      <w:r w:rsidR="008F67FE" w:rsidRPr="009A51B9">
        <w:rPr>
          <w:rFonts w:ascii="Century Gothic" w:hAnsi="Century Gothic" w:cs="Times New Roman"/>
          <w:sz w:val="20"/>
          <w:szCs w:val="20"/>
        </w:rPr>
        <w:t xml:space="preserve">nnex </w:t>
      </w:r>
      <w:r w:rsidR="00FE17CE" w:rsidRPr="009A51B9">
        <w:rPr>
          <w:rFonts w:ascii="Century Gothic" w:hAnsi="Century Gothic" w:cs="Times New Roman"/>
          <w:sz w:val="20"/>
          <w:szCs w:val="20"/>
        </w:rPr>
        <w:t>6</w:t>
      </w:r>
      <w:r w:rsidRPr="009A51B9">
        <w:rPr>
          <w:rFonts w:ascii="Century Gothic" w:hAnsi="Century Gothic" w:cs="Times New Roman"/>
          <w:sz w:val="20"/>
          <w:szCs w:val="20"/>
        </w:rPr>
        <w:t xml:space="preserve"> for reporting template)</w:t>
      </w:r>
    </w:p>
    <w:p w14:paraId="1A78A1B0" w14:textId="77777777" w:rsidR="000F1023" w:rsidRPr="009A51B9" w:rsidRDefault="000F1023" w:rsidP="000F1023">
      <w:pPr>
        <w:pStyle w:val="ListParagraph"/>
        <w:tabs>
          <w:tab w:val="left" w:pos="180"/>
        </w:tabs>
        <w:rPr>
          <w:rFonts w:ascii="Century Gothic" w:hAnsi="Century Gothic" w:cs="Times New Roman"/>
          <w:sz w:val="20"/>
          <w:szCs w:val="20"/>
        </w:rPr>
      </w:pPr>
    </w:p>
    <w:p w14:paraId="50F9CDED" w14:textId="3A7A0A0D" w:rsidR="00C96A24" w:rsidRPr="009A51B9" w:rsidRDefault="00113056" w:rsidP="009A51B9">
      <w:pPr>
        <w:tabs>
          <w:tab w:val="left" w:pos="180"/>
        </w:tabs>
        <w:rPr>
          <w:rFonts w:ascii="Century Gothic" w:hAnsi="Century Gothic"/>
          <w:b/>
          <w:bCs/>
          <w:sz w:val="20"/>
          <w:szCs w:val="20"/>
        </w:rPr>
      </w:pPr>
      <w:r w:rsidRPr="009A51B9">
        <w:rPr>
          <w:rFonts w:ascii="Century Gothic" w:hAnsi="Century Gothic"/>
          <w:b/>
          <w:bCs/>
          <w:sz w:val="20"/>
          <w:szCs w:val="20"/>
        </w:rPr>
        <w:lastRenderedPageBreak/>
        <w:t xml:space="preserve">District and </w:t>
      </w:r>
      <w:r w:rsidR="00C96A24" w:rsidRPr="009A51B9">
        <w:rPr>
          <w:rFonts w:ascii="Century Gothic" w:hAnsi="Century Gothic"/>
          <w:b/>
          <w:bCs/>
          <w:sz w:val="20"/>
          <w:szCs w:val="20"/>
        </w:rPr>
        <w:t>Community Level Reporting:</w:t>
      </w:r>
    </w:p>
    <w:p w14:paraId="39914E18" w14:textId="5FBB4DC4" w:rsidR="006305E9" w:rsidRPr="009A51B9" w:rsidRDefault="00B9126B" w:rsidP="009A51B9">
      <w:pPr>
        <w:pStyle w:val="ListParagraph"/>
        <w:numPr>
          <w:ilvl w:val="0"/>
          <w:numId w:val="77"/>
        </w:numPr>
        <w:tabs>
          <w:tab w:val="left" w:pos="180"/>
        </w:tabs>
        <w:rPr>
          <w:rFonts w:ascii="Century Gothic" w:hAnsi="Century Gothic" w:cs="Times New Roman"/>
          <w:sz w:val="20"/>
          <w:szCs w:val="20"/>
        </w:rPr>
      </w:pPr>
      <w:r w:rsidRPr="009A51B9">
        <w:rPr>
          <w:rFonts w:ascii="Century Gothic" w:hAnsi="Century Gothic" w:cs="Times New Roman"/>
          <w:sz w:val="20"/>
          <w:szCs w:val="20"/>
        </w:rPr>
        <w:t>T</w:t>
      </w:r>
      <w:r w:rsidR="006305E9" w:rsidRPr="009A51B9">
        <w:rPr>
          <w:rFonts w:ascii="Century Gothic" w:hAnsi="Century Gothic" w:cs="Times New Roman"/>
          <w:sz w:val="20"/>
          <w:szCs w:val="20"/>
        </w:rPr>
        <w:t xml:space="preserve">he </w:t>
      </w:r>
      <w:r w:rsidRPr="009A51B9">
        <w:rPr>
          <w:rFonts w:ascii="Century Gothic" w:hAnsi="Century Gothic" w:cs="Times New Roman"/>
          <w:sz w:val="20"/>
          <w:szCs w:val="20"/>
        </w:rPr>
        <w:t>civil works (</w:t>
      </w:r>
      <w:r w:rsidR="007A7A0B" w:rsidRPr="009A51B9">
        <w:rPr>
          <w:rFonts w:ascii="Century Gothic" w:hAnsi="Century Gothic" w:cs="Times New Roman"/>
          <w:sz w:val="20"/>
          <w:szCs w:val="20"/>
        </w:rPr>
        <w:t>e.g. construction of water system facilities</w:t>
      </w:r>
      <w:r w:rsidRPr="009A51B9">
        <w:rPr>
          <w:rFonts w:ascii="Century Gothic" w:hAnsi="Century Gothic" w:cs="Times New Roman"/>
          <w:sz w:val="20"/>
          <w:szCs w:val="20"/>
        </w:rPr>
        <w:t>)</w:t>
      </w:r>
      <w:r w:rsidR="007A7A0B" w:rsidRPr="009A51B9">
        <w:rPr>
          <w:rFonts w:ascii="Century Gothic" w:hAnsi="Century Gothic" w:cs="Times New Roman"/>
          <w:sz w:val="20"/>
          <w:szCs w:val="20"/>
        </w:rPr>
        <w:t xml:space="preserve"> </w:t>
      </w:r>
      <w:r w:rsidR="006305E9" w:rsidRPr="009A51B9">
        <w:rPr>
          <w:rFonts w:ascii="Century Gothic" w:hAnsi="Century Gothic" w:cs="Times New Roman"/>
          <w:sz w:val="20"/>
          <w:szCs w:val="20"/>
        </w:rPr>
        <w:t xml:space="preserve">will provide a monthly </w:t>
      </w:r>
      <w:r w:rsidRPr="009A51B9">
        <w:rPr>
          <w:rFonts w:ascii="Century Gothic" w:hAnsi="Century Gothic" w:cs="Times New Roman"/>
          <w:sz w:val="20"/>
          <w:szCs w:val="20"/>
        </w:rPr>
        <w:t xml:space="preserve">E&amp;S </w:t>
      </w:r>
      <w:r w:rsidR="006305E9" w:rsidRPr="009A51B9">
        <w:rPr>
          <w:rFonts w:ascii="Century Gothic" w:hAnsi="Century Gothic" w:cs="Times New Roman"/>
          <w:sz w:val="20"/>
          <w:szCs w:val="20"/>
        </w:rPr>
        <w:t xml:space="preserve">Report to the Project Implementers for tracking of implementation of environmental and social mitigation issues. </w:t>
      </w:r>
    </w:p>
    <w:p w14:paraId="6BD70AFC" w14:textId="62703D0F" w:rsidR="002C1A50" w:rsidRPr="009A51B9" w:rsidRDefault="002C1A50" w:rsidP="009A51B9">
      <w:pPr>
        <w:pStyle w:val="ListParagraph"/>
        <w:numPr>
          <w:ilvl w:val="0"/>
          <w:numId w:val="77"/>
        </w:numPr>
        <w:rPr>
          <w:rFonts w:ascii="Century Gothic" w:hAnsi="Century Gothic"/>
          <w:sz w:val="20"/>
          <w:szCs w:val="20"/>
        </w:rPr>
      </w:pPr>
      <w:r w:rsidRPr="009A51B9">
        <w:rPr>
          <w:rFonts w:ascii="Century Gothic" w:hAnsi="Century Gothic"/>
          <w:sz w:val="20"/>
          <w:szCs w:val="20"/>
        </w:rPr>
        <w:t>A monthly complaints report will also be provided by contractors through a dedicated safeguards officer.</w:t>
      </w:r>
    </w:p>
    <w:p w14:paraId="34895200" w14:textId="16747D47" w:rsidR="00A12207" w:rsidRPr="009A51B9" w:rsidRDefault="00A12207" w:rsidP="009A51B9">
      <w:pPr>
        <w:pStyle w:val="ListParagraph"/>
        <w:numPr>
          <w:ilvl w:val="0"/>
          <w:numId w:val="77"/>
        </w:numPr>
        <w:tabs>
          <w:tab w:val="left" w:pos="180"/>
        </w:tabs>
        <w:rPr>
          <w:rFonts w:ascii="Century Gothic" w:hAnsi="Century Gothic" w:cs="Times New Roman"/>
          <w:sz w:val="20"/>
          <w:szCs w:val="20"/>
        </w:rPr>
      </w:pPr>
      <w:r w:rsidRPr="009A51B9">
        <w:rPr>
          <w:rFonts w:ascii="Century Gothic" w:hAnsi="Century Gothic" w:cs="Times New Roman"/>
          <w:sz w:val="20"/>
          <w:szCs w:val="20"/>
        </w:rPr>
        <w:t xml:space="preserve">For other </w:t>
      </w:r>
      <w:r w:rsidR="001A0DB0" w:rsidRPr="009A51B9">
        <w:rPr>
          <w:rFonts w:ascii="Century Gothic" w:hAnsi="Century Gothic" w:cs="Times New Roman"/>
          <w:sz w:val="20"/>
          <w:szCs w:val="20"/>
        </w:rPr>
        <w:t xml:space="preserve">smaller </w:t>
      </w:r>
      <w:r w:rsidRPr="009A51B9">
        <w:rPr>
          <w:rFonts w:ascii="Century Gothic" w:hAnsi="Century Gothic" w:cs="Times New Roman"/>
          <w:sz w:val="20"/>
          <w:szCs w:val="20"/>
        </w:rPr>
        <w:t>activities (crop farming, tree growing, agroforestry</w:t>
      </w:r>
      <w:r w:rsidR="00D06E19" w:rsidRPr="009A51B9">
        <w:rPr>
          <w:rFonts w:ascii="Century Gothic" w:hAnsi="Century Gothic" w:cs="Times New Roman"/>
          <w:sz w:val="20"/>
          <w:szCs w:val="20"/>
        </w:rPr>
        <w:t>,</w:t>
      </w:r>
      <w:r w:rsidRPr="009A51B9">
        <w:rPr>
          <w:rFonts w:ascii="Century Gothic" w:hAnsi="Century Gothic" w:cs="Times New Roman"/>
          <w:sz w:val="20"/>
          <w:szCs w:val="20"/>
        </w:rPr>
        <w:t xml:space="preserve"> </w:t>
      </w:r>
      <w:r w:rsidR="007A7A0B" w:rsidRPr="009A51B9">
        <w:rPr>
          <w:rFonts w:ascii="Century Gothic" w:hAnsi="Century Gothic" w:cs="Times New Roman"/>
          <w:sz w:val="20"/>
          <w:szCs w:val="20"/>
        </w:rPr>
        <w:t xml:space="preserve">compost preparation </w:t>
      </w:r>
      <w:r w:rsidRPr="009A51B9">
        <w:rPr>
          <w:rFonts w:ascii="Century Gothic" w:hAnsi="Century Gothic" w:cs="Times New Roman"/>
          <w:sz w:val="20"/>
          <w:szCs w:val="20"/>
        </w:rPr>
        <w:t>etc.) at the community level</w:t>
      </w:r>
      <w:r w:rsidR="007A6E7A" w:rsidRPr="009A51B9">
        <w:rPr>
          <w:rFonts w:ascii="Century Gothic" w:hAnsi="Century Gothic" w:cs="Times New Roman"/>
          <w:sz w:val="20"/>
          <w:szCs w:val="20"/>
        </w:rPr>
        <w:t xml:space="preserve"> the E&amp;S reporting will be the responsibility of the community watershed </w:t>
      </w:r>
      <w:proofErr w:type="spellStart"/>
      <w:r w:rsidR="007A6E7A" w:rsidRPr="009A51B9">
        <w:rPr>
          <w:rFonts w:ascii="Century Gothic" w:hAnsi="Century Gothic" w:cs="Times New Roman"/>
          <w:sz w:val="20"/>
          <w:szCs w:val="20"/>
        </w:rPr>
        <w:t>mangement</w:t>
      </w:r>
      <w:proofErr w:type="spellEnd"/>
      <w:r w:rsidR="007A6E7A" w:rsidRPr="009A51B9">
        <w:rPr>
          <w:rFonts w:ascii="Century Gothic" w:hAnsi="Century Gothic" w:cs="Times New Roman"/>
          <w:sz w:val="20"/>
          <w:szCs w:val="20"/>
        </w:rPr>
        <w:t xml:space="preserve"> </w:t>
      </w:r>
      <w:r w:rsidR="001A7FE1" w:rsidRPr="009A51B9">
        <w:rPr>
          <w:rFonts w:ascii="Century Gothic" w:hAnsi="Century Gothic" w:cs="Times New Roman"/>
          <w:sz w:val="20"/>
          <w:szCs w:val="20"/>
        </w:rPr>
        <w:t>team</w:t>
      </w:r>
      <w:r w:rsidR="007A6E7A" w:rsidRPr="009A51B9">
        <w:rPr>
          <w:rFonts w:ascii="Century Gothic" w:hAnsi="Century Gothic" w:cs="Times New Roman"/>
          <w:sz w:val="20"/>
          <w:szCs w:val="20"/>
        </w:rPr>
        <w:t xml:space="preserve"> (CWM</w:t>
      </w:r>
      <w:r w:rsidR="001A7FE1" w:rsidRPr="009A51B9">
        <w:rPr>
          <w:rFonts w:ascii="Century Gothic" w:hAnsi="Century Gothic" w:cs="Times New Roman"/>
          <w:sz w:val="20"/>
          <w:szCs w:val="20"/>
        </w:rPr>
        <w:t>T</w:t>
      </w:r>
      <w:r w:rsidR="007A6E7A" w:rsidRPr="009A51B9">
        <w:rPr>
          <w:rFonts w:ascii="Century Gothic" w:hAnsi="Century Gothic" w:cs="Times New Roman"/>
          <w:sz w:val="20"/>
          <w:szCs w:val="20"/>
        </w:rPr>
        <w:t>), made up of community representatives. The CWM</w:t>
      </w:r>
      <w:r w:rsidR="001A7FE1" w:rsidRPr="009A51B9">
        <w:rPr>
          <w:rFonts w:ascii="Century Gothic" w:hAnsi="Century Gothic" w:cs="Times New Roman"/>
          <w:sz w:val="20"/>
          <w:szCs w:val="20"/>
        </w:rPr>
        <w:t>T</w:t>
      </w:r>
      <w:r w:rsidR="007A6E7A" w:rsidRPr="009A51B9">
        <w:rPr>
          <w:rFonts w:ascii="Century Gothic" w:hAnsi="Century Gothic" w:cs="Times New Roman"/>
          <w:sz w:val="20"/>
          <w:szCs w:val="20"/>
        </w:rPr>
        <w:t xml:space="preserve"> </w:t>
      </w:r>
      <w:r w:rsidR="00346B56" w:rsidRPr="009A51B9">
        <w:rPr>
          <w:rFonts w:ascii="Century Gothic" w:hAnsi="Century Gothic" w:cs="Times New Roman"/>
          <w:sz w:val="20"/>
          <w:szCs w:val="20"/>
        </w:rPr>
        <w:t xml:space="preserve">provides </w:t>
      </w:r>
      <w:r w:rsidR="007A6E7A" w:rsidRPr="009A51B9">
        <w:rPr>
          <w:rFonts w:ascii="Century Gothic" w:hAnsi="Century Gothic" w:cs="Times New Roman"/>
          <w:sz w:val="20"/>
          <w:szCs w:val="20"/>
        </w:rPr>
        <w:t xml:space="preserve">reports to </w:t>
      </w:r>
      <w:r w:rsidR="007A7A0B" w:rsidRPr="009A51B9">
        <w:rPr>
          <w:rFonts w:ascii="Century Gothic" w:hAnsi="Century Gothic" w:cs="Times New Roman"/>
          <w:sz w:val="20"/>
          <w:szCs w:val="20"/>
        </w:rPr>
        <w:t>the district</w:t>
      </w:r>
      <w:r w:rsidR="007A6E7A" w:rsidRPr="009A51B9">
        <w:rPr>
          <w:rFonts w:ascii="Century Gothic" w:hAnsi="Century Gothic" w:cs="Times New Roman"/>
          <w:sz w:val="20"/>
          <w:szCs w:val="20"/>
        </w:rPr>
        <w:t xml:space="preserve"> watershed management </w:t>
      </w:r>
      <w:r w:rsidR="001A7FE1" w:rsidRPr="009A51B9">
        <w:rPr>
          <w:rFonts w:ascii="Century Gothic" w:hAnsi="Century Gothic" w:cs="Times New Roman"/>
          <w:sz w:val="20"/>
          <w:szCs w:val="20"/>
        </w:rPr>
        <w:t>team</w:t>
      </w:r>
      <w:r w:rsidR="007A6E7A" w:rsidRPr="009A51B9">
        <w:rPr>
          <w:rFonts w:ascii="Century Gothic" w:hAnsi="Century Gothic" w:cs="Times New Roman"/>
          <w:sz w:val="20"/>
          <w:szCs w:val="20"/>
        </w:rPr>
        <w:t xml:space="preserve"> (DWM</w:t>
      </w:r>
      <w:r w:rsidR="001A7FE1" w:rsidRPr="009A51B9">
        <w:rPr>
          <w:rFonts w:ascii="Century Gothic" w:hAnsi="Century Gothic" w:cs="Times New Roman"/>
          <w:sz w:val="20"/>
          <w:szCs w:val="20"/>
        </w:rPr>
        <w:t>T</w:t>
      </w:r>
      <w:r w:rsidR="007A6E7A" w:rsidRPr="009A51B9">
        <w:rPr>
          <w:rFonts w:ascii="Century Gothic" w:hAnsi="Century Gothic" w:cs="Times New Roman"/>
          <w:sz w:val="20"/>
          <w:szCs w:val="20"/>
        </w:rPr>
        <w:t>) composed of district officers from all the implementing agencies who also make their verification visits</w:t>
      </w:r>
      <w:r w:rsidRPr="009A51B9">
        <w:rPr>
          <w:rFonts w:ascii="Century Gothic" w:hAnsi="Century Gothic" w:cs="Times New Roman"/>
          <w:sz w:val="20"/>
          <w:szCs w:val="20"/>
        </w:rPr>
        <w:t xml:space="preserve"> </w:t>
      </w:r>
      <w:r w:rsidRPr="009A51B9">
        <w:rPr>
          <w:rFonts w:ascii="Century Gothic" w:hAnsi="Century Gothic"/>
          <w:sz w:val="20"/>
          <w:szCs w:val="20"/>
        </w:rPr>
        <w:t>o</w:t>
      </w:r>
      <w:r w:rsidR="007A7A0B" w:rsidRPr="009A51B9">
        <w:rPr>
          <w:rFonts w:ascii="Century Gothic" w:hAnsi="Century Gothic"/>
          <w:sz w:val="20"/>
          <w:szCs w:val="20"/>
        </w:rPr>
        <w:t>n</w:t>
      </w:r>
      <w:r w:rsidRPr="009A51B9">
        <w:rPr>
          <w:rFonts w:ascii="Century Gothic" w:hAnsi="Century Gothic"/>
          <w:sz w:val="20"/>
          <w:szCs w:val="20"/>
        </w:rPr>
        <w:t xml:space="preserve"> E&amp;S issues</w:t>
      </w:r>
      <w:r w:rsidR="00D577B0" w:rsidRPr="009A51B9">
        <w:rPr>
          <w:rFonts w:ascii="Century Gothic" w:hAnsi="Century Gothic"/>
          <w:sz w:val="20"/>
          <w:szCs w:val="20"/>
        </w:rPr>
        <w:t xml:space="preserve"> and forward to the TCOs to undertake verification visits to finalize their reports and forward to the PCU</w:t>
      </w:r>
    </w:p>
    <w:p w14:paraId="04FF0FDA" w14:textId="2DE01B57" w:rsidR="00D577B0" w:rsidRPr="009A51B9" w:rsidRDefault="0092192D" w:rsidP="009A51B9">
      <w:pPr>
        <w:pStyle w:val="ListParagraph"/>
        <w:numPr>
          <w:ilvl w:val="0"/>
          <w:numId w:val="77"/>
        </w:numPr>
        <w:tabs>
          <w:tab w:val="left" w:pos="180"/>
        </w:tabs>
        <w:rPr>
          <w:rFonts w:ascii="Century Gothic" w:hAnsi="Century Gothic" w:cs="Times New Roman"/>
          <w:sz w:val="20"/>
          <w:szCs w:val="20"/>
        </w:rPr>
      </w:pPr>
      <w:r w:rsidRPr="009A51B9">
        <w:rPr>
          <w:rFonts w:ascii="Century Gothic" w:hAnsi="Century Gothic" w:cs="Times New Roman"/>
          <w:sz w:val="20"/>
          <w:szCs w:val="20"/>
        </w:rPr>
        <w:t>Based on annual project workplans</w:t>
      </w:r>
      <w:r w:rsidR="00D577B0" w:rsidRPr="009A51B9">
        <w:rPr>
          <w:rFonts w:ascii="Century Gothic" w:hAnsi="Century Gothic" w:cs="Times New Roman"/>
          <w:sz w:val="20"/>
          <w:szCs w:val="20"/>
        </w:rPr>
        <w:t xml:space="preserve"> the </w:t>
      </w:r>
      <w:r w:rsidRPr="009A51B9">
        <w:rPr>
          <w:rFonts w:ascii="Century Gothic" w:hAnsi="Century Gothic" w:cs="Times New Roman"/>
          <w:sz w:val="20"/>
          <w:szCs w:val="20"/>
        </w:rPr>
        <w:t xml:space="preserve">head of </w:t>
      </w:r>
      <w:r w:rsidR="00346B56" w:rsidRPr="009A51B9">
        <w:rPr>
          <w:rFonts w:ascii="Century Gothic" w:hAnsi="Century Gothic" w:cs="Times New Roman"/>
          <w:sz w:val="20"/>
          <w:szCs w:val="20"/>
        </w:rPr>
        <w:t xml:space="preserve">the E&amp;S </w:t>
      </w:r>
      <w:r w:rsidRPr="009A51B9">
        <w:rPr>
          <w:rFonts w:ascii="Century Gothic" w:hAnsi="Century Gothic" w:cs="Times New Roman"/>
          <w:sz w:val="20"/>
          <w:szCs w:val="20"/>
        </w:rPr>
        <w:t>team at the national level</w:t>
      </w:r>
      <w:r w:rsidR="007A7A0B" w:rsidRPr="009A51B9">
        <w:rPr>
          <w:rFonts w:ascii="Century Gothic" w:hAnsi="Century Gothic" w:cs="Times New Roman"/>
          <w:sz w:val="20"/>
          <w:szCs w:val="20"/>
        </w:rPr>
        <w:t xml:space="preserve"> </w:t>
      </w:r>
      <w:r w:rsidR="00D577B0" w:rsidRPr="009A51B9">
        <w:rPr>
          <w:rFonts w:ascii="Century Gothic" w:hAnsi="Century Gothic" w:cs="Times New Roman"/>
          <w:sz w:val="20"/>
          <w:szCs w:val="20"/>
        </w:rPr>
        <w:t xml:space="preserve">will </w:t>
      </w:r>
      <w:r w:rsidR="001A0DB0" w:rsidRPr="009A51B9">
        <w:rPr>
          <w:rFonts w:ascii="Century Gothic" w:hAnsi="Century Gothic" w:cs="Times New Roman"/>
          <w:sz w:val="20"/>
          <w:szCs w:val="20"/>
        </w:rPr>
        <w:t xml:space="preserve">quarterly </w:t>
      </w:r>
      <w:r w:rsidR="00D577B0" w:rsidRPr="009A51B9">
        <w:rPr>
          <w:rFonts w:ascii="Century Gothic" w:hAnsi="Century Gothic" w:cs="Times New Roman"/>
          <w:sz w:val="20"/>
          <w:szCs w:val="20"/>
        </w:rPr>
        <w:t>undertake monitoring activities</w:t>
      </w:r>
      <w:r w:rsidRPr="009A51B9">
        <w:rPr>
          <w:rFonts w:ascii="Century Gothic" w:hAnsi="Century Gothic" w:cs="Times New Roman"/>
          <w:sz w:val="20"/>
          <w:szCs w:val="20"/>
        </w:rPr>
        <w:t xml:space="preserve"> covering all project components </w:t>
      </w:r>
      <w:r w:rsidR="00D577B0" w:rsidRPr="009A51B9">
        <w:rPr>
          <w:rFonts w:ascii="Century Gothic" w:hAnsi="Century Gothic" w:cs="Times New Roman"/>
          <w:sz w:val="20"/>
          <w:szCs w:val="20"/>
        </w:rPr>
        <w:t>at the community level and report to the PCU</w:t>
      </w:r>
    </w:p>
    <w:p w14:paraId="0A7768F1" w14:textId="5E604CFA" w:rsidR="0092192D" w:rsidRPr="009A51B9" w:rsidRDefault="0092192D" w:rsidP="009A51B9">
      <w:pPr>
        <w:pStyle w:val="ListParagraph"/>
        <w:numPr>
          <w:ilvl w:val="0"/>
          <w:numId w:val="77"/>
        </w:numPr>
        <w:tabs>
          <w:tab w:val="left" w:pos="180"/>
        </w:tabs>
        <w:rPr>
          <w:rFonts w:ascii="Century Gothic" w:hAnsi="Century Gothic" w:cs="Times New Roman"/>
          <w:sz w:val="20"/>
          <w:szCs w:val="20"/>
        </w:rPr>
      </w:pPr>
      <w:r w:rsidRPr="009A51B9">
        <w:rPr>
          <w:rFonts w:ascii="Century Gothic" w:hAnsi="Century Gothic" w:cs="Times New Roman"/>
          <w:sz w:val="20"/>
          <w:szCs w:val="20"/>
        </w:rPr>
        <w:t xml:space="preserve">All these reports feed into PCU E&amp;S reports submitted to the World </w:t>
      </w:r>
      <w:r w:rsidR="00A1562C" w:rsidRPr="009A51B9">
        <w:rPr>
          <w:rFonts w:ascii="Century Gothic" w:hAnsi="Century Gothic" w:cs="Times New Roman"/>
          <w:sz w:val="20"/>
          <w:szCs w:val="20"/>
        </w:rPr>
        <w:t>Bank</w:t>
      </w:r>
    </w:p>
    <w:p w14:paraId="336E8BD0" w14:textId="0574C4F7" w:rsidR="006305E9" w:rsidRDefault="006305E9" w:rsidP="009A51B9">
      <w:pPr>
        <w:spacing w:after="0" w:line="240" w:lineRule="auto"/>
        <w:rPr>
          <w:rFonts w:ascii="Century Gothic" w:hAnsi="Century Gothic"/>
          <w:sz w:val="20"/>
          <w:szCs w:val="20"/>
        </w:rPr>
      </w:pPr>
    </w:p>
    <w:p w14:paraId="6BB4DD0B" w14:textId="31D1E52F" w:rsidR="009A51B9" w:rsidRDefault="009A51B9" w:rsidP="009A51B9">
      <w:pPr>
        <w:spacing w:after="0" w:line="240" w:lineRule="auto"/>
        <w:rPr>
          <w:rFonts w:ascii="Century Gothic" w:hAnsi="Century Gothic"/>
          <w:sz w:val="20"/>
          <w:szCs w:val="20"/>
        </w:rPr>
      </w:pPr>
    </w:p>
    <w:p w14:paraId="5C52111E" w14:textId="79B06C31" w:rsidR="009A51B9" w:rsidRDefault="009A51B9" w:rsidP="009A51B9">
      <w:pPr>
        <w:spacing w:after="0" w:line="240" w:lineRule="auto"/>
        <w:rPr>
          <w:rFonts w:ascii="Century Gothic" w:hAnsi="Century Gothic"/>
          <w:sz w:val="20"/>
          <w:szCs w:val="20"/>
        </w:rPr>
      </w:pPr>
    </w:p>
    <w:p w14:paraId="00338120" w14:textId="5ACA6CCC" w:rsidR="009A51B9" w:rsidRDefault="009A51B9" w:rsidP="009A51B9">
      <w:pPr>
        <w:spacing w:after="0" w:line="240" w:lineRule="auto"/>
        <w:rPr>
          <w:rFonts w:ascii="Century Gothic" w:hAnsi="Century Gothic"/>
          <w:sz w:val="20"/>
          <w:szCs w:val="20"/>
        </w:rPr>
      </w:pPr>
    </w:p>
    <w:p w14:paraId="22BCC0FA" w14:textId="05EBFF13" w:rsidR="009A51B9" w:rsidRDefault="009A51B9" w:rsidP="009A51B9">
      <w:pPr>
        <w:spacing w:after="0" w:line="240" w:lineRule="auto"/>
        <w:rPr>
          <w:rFonts w:ascii="Century Gothic" w:hAnsi="Century Gothic"/>
          <w:sz w:val="20"/>
          <w:szCs w:val="20"/>
        </w:rPr>
      </w:pPr>
    </w:p>
    <w:p w14:paraId="49A52E54" w14:textId="3E318DA8" w:rsidR="009A51B9" w:rsidRDefault="009A51B9" w:rsidP="009A51B9">
      <w:pPr>
        <w:spacing w:after="0" w:line="240" w:lineRule="auto"/>
        <w:rPr>
          <w:rFonts w:ascii="Century Gothic" w:hAnsi="Century Gothic"/>
          <w:sz w:val="20"/>
          <w:szCs w:val="20"/>
        </w:rPr>
      </w:pPr>
    </w:p>
    <w:p w14:paraId="0E143CBA" w14:textId="7CC08A70" w:rsidR="009A51B9" w:rsidRDefault="009A51B9" w:rsidP="009A51B9">
      <w:pPr>
        <w:spacing w:after="0" w:line="240" w:lineRule="auto"/>
        <w:rPr>
          <w:rFonts w:ascii="Century Gothic" w:hAnsi="Century Gothic"/>
          <w:sz w:val="20"/>
          <w:szCs w:val="20"/>
        </w:rPr>
      </w:pPr>
    </w:p>
    <w:p w14:paraId="018BD743" w14:textId="0583525D" w:rsidR="009A51B9" w:rsidRDefault="009A51B9" w:rsidP="009A51B9">
      <w:pPr>
        <w:spacing w:after="0" w:line="240" w:lineRule="auto"/>
        <w:rPr>
          <w:rFonts w:ascii="Century Gothic" w:hAnsi="Century Gothic"/>
          <w:sz w:val="20"/>
          <w:szCs w:val="20"/>
        </w:rPr>
      </w:pPr>
    </w:p>
    <w:p w14:paraId="19FB6073" w14:textId="43B2233C" w:rsidR="009A51B9" w:rsidRDefault="009A51B9" w:rsidP="009A51B9">
      <w:pPr>
        <w:spacing w:after="0" w:line="240" w:lineRule="auto"/>
        <w:rPr>
          <w:rFonts w:ascii="Century Gothic" w:hAnsi="Century Gothic"/>
          <w:sz w:val="20"/>
          <w:szCs w:val="20"/>
        </w:rPr>
      </w:pPr>
    </w:p>
    <w:p w14:paraId="23FE9B4D" w14:textId="4B4F4F33" w:rsidR="009A51B9" w:rsidRDefault="009A51B9" w:rsidP="009A51B9">
      <w:pPr>
        <w:spacing w:after="0" w:line="240" w:lineRule="auto"/>
        <w:rPr>
          <w:rFonts w:ascii="Century Gothic" w:hAnsi="Century Gothic"/>
          <w:sz w:val="20"/>
          <w:szCs w:val="20"/>
        </w:rPr>
      </w:pPr>
    </w:p>
    <w:p w14:paraId="3C9E43F3" w14:textId="663D54B8" w:rsidR="009A51B9" w:rsidRDefault="009A51B9" w:rsidP="009A51B9">
      <w:pPr>
        <w:spacing w:after="0" w:line="240" w:lineRule="auto"/>
        <w:rPr>
          <w:rFonts w:ascii="Century Gothic" w:hAnsi="Century Gothic"/>
          <w:sz w:val="20"/>
          <w:szCs w:val="20"/>
        </w:rPr>
      </w:pPr>
    </w:p>
    <w:p w14:paraId="59E811F3" w14:textId="1855C10D" w:rsidR="009A51B9" w:rsidRDefault="009A51B9" w:rsidP="009A51B9">
      <w:pPr>
        <w:spacing w:after="0" w:line="240" w:lineRule="auto"/>
        <w:rPr>
          <w:rFonts w:ascii="Century Gothic" w:hAnsi="Century Gothic"/>
          <w:sz w:val="20"/>
          <w:szCs w:val="20"/>
        </w:rPr>
      </w:pPr>
    </w:p>
    <w:p w14:paraId="2CDBBE68" w14:textId="5AECD69E" w:rsidR="009A51B9" w:rsidRDefault="009A51B9" w:rsidP="009A51B9">
      <w:pPr>
        <w:spacing w:after="0" w:line="240" w:lineRule="auto"/>
        <w:rPr>
          <w:rFonts w:ascii="Century Gothic" w:hAnsi="Century Gothic"/>
          <w:sz w:val="20"/>
          <w:szCs w:val="20"/>
        </w:rPr>
      </w:pPr>
    </w:p>
    <w:p w14:paraId="4AF258B8" w14:textId="59C8B282" w:rsidR="009A51B9" w:rsidRDefault="009A51B9" w:rsidP="009A51B9">
      <w:pPr>
        <w:spacing w:after="0" w:line="240" w:lineRule="auto"/>
        <w:rPr>
          <w:rFonts w:ascii="Century Gothic" w:hAnsi="Century Gothic"/>
          <w:sz w:val="20"/>
          <w:szCs w:val="20"/>
        </w:rPr>
      </w:pPr>
    </w:p>
    <w:p w14:paraId="03751C71" w14:textId="62994E6A" w:rsidR="009A51B9" w:rsidRDefault="009A51B9" w:rsidP="009A51B9">
      <w:pPr>
        <w:spacing w:after="0" w:line="240" w:lineRule="auto"/>
        <w:rPr>
          <w:rFonts w:ascii="Century Gothic" w:hAnsi="Century Gothic"/>
          <w:sz w:val="20"/>
          <w:szCs w:val="20"/>
        </w:rPr>
      </w:pPr>
    </w:p>
    <w:p w14:paraId="2E622B39" w14:textId="6EC022A8" w:rsidR="009A51B9" w:rsidRDefault="009A51B9" w:rsidP="009A51B9">
      <w:pPr>
        <w:spacing w:after="0" w:line="240" w:lineRule="auto"/>
        <w:rPr>
          <w:rFonts w:ascii="Century Gothic" w:hAnsi="Century Gothic"/>
          <w:sz w:val="20"/>
          <w:szCs w:val="20"/>
        </w:rPr>
      </w:pPr>
    </w:p>
    <w:p w14:paraId="5BFE66DD" w14:textId="1FBFD212" w:rsidR="009A51B9" w:rsidRDefault="009A51B9" w:rsidP="009A51B9">
      <w:pPr>
        <w:spacing w:after="0" w:line="240" w:lineRule="auto"/>
        <w:rPr>
          <w:rFonts w:ascii="Century Gothic" w:hAnsi="Century Gothic"/>
          <w:sz w:val="20"/>
          <w:szCs w:val="20"/>
        </w:rPr>
      </w:pPr>
    </w:p>
    <w:p w14:paraId="1CEABB8E" w14:textId="7F7A0AFA" w:rsidR="009A51B9" w:rsidRDefault="009A51B9" w:rsidP="009A51B9">
      <w:pPr>
        <w:spacing w:after="0" w:line="240" w:lineRule="auto"/>
        <w:rPr>
          <w:rFonts w:ascii="Century Gothic" w:hAnsi="Century Gothic"/>
          <w:sz w:val="20"/>
          <w:szCs w:val="20"/>
        </w:rPr>
      </w:pPr>
    </w:p>
    <w:p w14:paraId="08040CAA" w14:textId="561D8B0B" w:rsidR="009A51B9" w:rsidRDefault="009A51B9" w:rsidP="009A51B9">
      <w:pPr>
        <w:spacing w:after="0" w:line="240" w:lineRule="auto"/>
        <w:rPr>
          <w:rFonts w:ascii="Century Gothic" w:hAnsi="Century Gothic"/>
          <w:sz w:val="20"/>
          <w:szCs w:val="20"/>
        </w:rPr>
      </w:pPr>
    </w:p>
    <w:p w14:paraId="466BF71E" w14:textId="540E20E5" w:rsidR="009A51B9" w:rsidRDefault="009A51B9" w:rsidP="009A51B9">
      <w:pPr>
        <w:spacing w:after="0" w:line="240" w:lineRule="auto"/>
        <w:rPr>
          <w:rFonts w:ascii="Century Gothic" w:hAnsi="Century Gothic"/>
          <w:sz w:val="20"/>
          <w:szCs w:val="20"/>
        </w:rPr>
      </w:pPr>
    </w:p>
    <w:p w14:paraId="3D10CE67" w14:textId="72218BE1" w:rsidR="009A51B9" w:rsidRDefault="009A51B9" w:rsidP="009A51B9">
      <w:pPr>
        <w:spacing w:after="0" w:line="240" w:lineRule="auto"/>
        <w:rPr>
          <w:rFonts w:ascii="Century Gothic" w:hAnsi="Century Gothic"/>
          <w:sz w:val="20"/>
          <w:szCs w:val="20"/>
        </w:rPr>
      </w:pPr>
    </w:p>
    <w:p w14:paraId="0C0023D6" w14:textId="08B9B2C1" w:rsidR="009A51B9" w:rsidRDefault="009A51B9" w:rsidP="009A51B9">
      <w:pPr>
        <w:spacing w:after="0" w:line="240" w:lineRule="auto"/>
        <w:rPr>
          <w:rFonts w:ascii="Century Gothic" w:hAnsi="Century Gothic"/>
          <w:sz w:val="20"/>
          <w:szCs w:val="20"/>
        </w:rPr>
      </w:pPr>
    </w:p>
    <w:p w14:paraId="570B5919" w14:textId="410D7D86" w:rsidR="009A51B9" w:rsidRDefault="009A51B9" w:rsidP="009A51B9">
      <w:pPr>
        <w:spacing w:after="0" w:line="240" w:lineRule="auto"/>
        <w:rPr>
          <w:rFonts w:ascii="Century Gothic" w:hAnsi="Century Gothic"/>
          <w:sz w:val="20"/>
          <w:szCs w:val="20"/>
        </w:rPr>
      </w:pPr>
    </w:p>
    <w:p w14:paraId="3D95495C" w14:textId="25BFA2E0" w:rsidR="009A51B9" w:rsidRDefault="009A51B9" w:rsidP="009A51B9">
      <w:pPr>
        <w:spacing w:after="0" w:line="240" w:lineRule="auto"/>
        <w:rPr>
          <w:rFonts w:ascii="Century Gothic" w:hAnsi="Century Gothic"/>
          <w:sz w:val="20"/>
          <w:szCs w:val="20"/>
        </w:rPr>
      </w:pPr>
    </w:p>
    <w:p w14:paraId="43D8449D" w14:textId="256C0C0E" w:rsidR="009A51B9" w:rsidRDefault="009A51B9" w:rsidP="009A51B9">
      <w:pPr>
        <w:spacing w:after="0" w:line="240" w:lineRule="auto"/>
        <w:rPr>
          <w:rFonts w:ascii="Century Gothic" w:hAnsi="Century Gothic"/>
          <w:sz w:val="20"/>
          <w:szCs w:val="20"/>
        </w:rPr>
      </w:pPr>
    </w:p>
    <w:p w14:paraId="3D1736A6" w14:textId="3A0C6C89" w:rsidR="009A51B9" w:rsidRDefault="009A51B9" w:rsidP="009A51B9">
      <w:pPr>
        <w:spacing w:after="0" w:line="240" w:lineRule="auto"/>
        <w:rPr>
          <w:rFonts w:ascii="Century Gothic" w:hAnsi="Century Gothic"/>
          <w:sz w:val="20"/>
          <w:szCs w:val="20"/>
        </w:rPr>
      </w:pPr>
    </w:p>
    <w:p w14:paraId="09AC85A3" w14:textId="79DDEEC2" w:rsidR="009A51B9" w:rsidRDefault="009A51B9" w:rsidP="009A51B9">
      <w:pPr>
        <w:spacing w:after="0" w:line="240" w:lineRule="auto"/>
        <w:rPr>
          <w:rFonts w:ascii="Century Gothic" w:hAnsi="Century Gothic"/>
          <w:sz w:val="20"/>
          <w:szCs w:val="20"/>
        </w:rPr>
      </w:pPr>
    </w:p>
    <w:p w14:paraId="521D88FA" w14:textId="4E6A81B3" w:rsidR="009A51B9" w:rsidRDefault="009A51B9" w:rsidP="009A51B9">
      <w:pPr>
        <w:spacing w:after="0" w:line="240" w:lineRule="auto"/>
        <w:rPr>
          <w:rFonts w:ascii="Century Gothic" w:hAnsi="Century Gothic"/>
          <w:sz w:val="20"/>
          <w:szCs w:val="20"/>
        </w:rPr>
      </w:pPr>
    </w:p>
    <w:p w14:paraId="66FE946E" w14:textId="0FDD8988" w:rsidR="009A51B9" w:rsidRDefault="009A51B9" w:rsidP="009A51B9">
      <w:pPr>
        <w:spacing w:after="0" w:line="240" w:lineRule="auto"/>
        <w:rPr>
          <w:rFonts w:ascii="Century Gothic" w:hAnsi="Century Gothic"/>
          <w:sz w:val="20"/>
          <w:szCs w:val="20"/>
        </w:rPr>
      </w:pPr>
    </w:p>
    <w:p w14:paraId="40F1CDF8" w14:textId="2DFF3CC7" w:rsidR="009A51B9" w:rsidRDefault="009A51B9" w:rsidP="009A51B9">
      <w:pPr>
        <w:spacing w:after="0" w:line="240" w:lineRule="auto"/>
        <w:rPr>
          <w:rFonts w:ascii="Century Gothic" w:hAnsi="Century Gothic"/>
          <w:sz w:val="20"/>
          <w:szCs w:val="20"/>
        </w:rPr>
      </w:pPr>
    </w:p>
    <w:p w14:paraId="33CB5A89" w14:textId="5447642C" w:rsidR="009A51B9" w:rsidRDefault="009A51B9" w:rsidP="009A51B9">
      <w:pPr>
        <w:spacing w:after="0" w:line="240" w:lineRule="auto"/>
        <w:rPr>
          <w:rFonts w:ascii="Century Gothic" w:hAnsi="Century Gothic"/>
          <w:sz w:val="20"/>
          <w:szCs w:val="20"/>
        </w:rPr>
      </w:pPr>
    </w:p>
    <w:p w14:paraId="51DAC1B4" w14:textId="1583B592" w:rsidR="009A51B9" w:rsidRDefault="009A51B9" w:rsidP="009A51B9">
      <w:pPr>
        <w:spacing w:after="0" w:line="240" w:lineRule="auto"/>
        <w:rPr>
          <w:rFonts w:ascii="Century Gothic" w:hAnsi="Century Gothic"/>
          <w:sz w:val="20"/>
          <w:szCs w:val="20"/>
        </w:rPr>
      </w:pPr>
    </w:p>
    <w:p w14:paraId="78D96FA9" w14:textId="28133DD1" w:rsidR="009A51B9" w:rsidRDefault="009A51B9" w:rsidP="009A51B9">
      <w:pPr>
        <w:spacing w:after="0" w:line="240" w:lineRule="auto"/>
        <w:rPr>
          <w:rFonts w:ascii="Century Gothic" w:hAnsi="Century Gothic"/>
          <w:sz w:val="20"/>
          <w:szCs w:val="20"/>
        </w:rPr>
      </w:pPr>
    </w:p>
    <w:p w14:paraId="05374123" w14:textId="57ECEE4D" w:rsidR="009A51B9" w:rsidRDefault="009A51B9" w:rsidP="009A51B9">
      <w:pPr>
        <w:spacing w:after="0" w:line="240" w:lineRule="auto"/>
        <w:rPr>
          <w:rFonts w:ascii="Century Gothic" w:hAnsi="Century Gothic"/>
          <w:sz w:val="20"/>
          <w:szCs w:val="20"/>
        </w:rPr>
      </w:pPr>
    </w:p>
    <w:p w14:paraId="377EF430" w14:textId="55304409" w:rsidR="009A51B9" w:rsidRDefault="009A51B9" w:rsidP="009A51B9">
      <w:pPr>
        <w:spacing w:after="0" w:line="240" w:lineRule="auto"/>
        <w:rPr>
          <w:rFonts w:ascii="Century Gothic" w:hAnsi="Century Gothic"/>
          <w:sz w:val="20"/>
          <w:szCs w:val="20"/>
        </w:rPr>
      </w:pPr>
    </w:p>
    <w:p w14:paraId="37AEF366" w14:textId="7A1D0066" w:rsidR="009A51B9" w:rsidRDefault="009A51B9" w:rsidP="009A51B9">
      <w:pPr>
        <w:spacing w:after="0" w:line="240" w:lineRule="auto"/>
        <w:rPr>
          <w:rFonts w:ascii="Century Gothic" w:hAnsi="Century Gothic"/>
          <w:sz w:val="20"/>
          <w:szCs w:val="20"/>
        </w:rPr>
      </w:pPr>
    </w:p>
    <w:p w14:paraId="5A611724" w14:textId="12E385E2" w:rsidR="0022313C" w:rsidRPr="004141EE" w:rsidRDefault="0022313C" w:rsidP="009A51B9">
      <w:pPr>
        <w:pStyle w:val="Heading1"/>
        <w:rPr>
          <w:rFonts w:ascii="Century Gothic" w:hAnsi="Century Gothic"/>
          <w:sz w:val="20"/>
          <w:szCs w:val="20"/>
        </w:rPr>
      </w:pPr>
      <w:bookmarkStart w:id="268" w:name="_Toc66087533"/>
      <w:bookmarkStart w:id="269" w:name="_Toc52512601"/>
      <w:bookmarkEnd w:id="190"/>
      <w:bookmarkEnd w:id="224"/>
      <w:bookmarkEnd w:id="225"/>
      <w:r w:rsidRPr="004141EE">
        <w:rPr>
          <w:rFonts w:ascii="Century Gothic" w:hAnsi="Century Gothic"/>
          <w:sz w:val="20"/>
          <w:szCs w:val="20"/>
        </w:rPr>
        <w:lastRenderedPageBreak/>
        <w:t>8.0</w:t>
      </w:r>
      <w:r w:rsidRPr="004141EE">
        <w:rPr>
          <w:rFonts w:ascii="Century Gothic" w:hAnsi="Century Gothic"/>
          <w:sz w:val="20"/>
          <w:szCs w:val="20"/>
        </w:rPr>
        <w:tab/>
        <w:t>MANAGEMENT FOR ESMF IMPLEMENTATION</w:t>
      </w:r>
      <w:bookmarkEnd w:id="268"/>
    </w:p>
    <w:p w14:paraId="7573C46F" w14:textId="77777777" w:rsidR="0022313C" w:rsidRPr="009A51B9" w:rsidRDefault="0022313C" w:rsidP="009A51B9">
      <w:pPr>
        <w:pStyle w:val="Normal111"/>
        <w:rPr>
          <w:rFonts w:ascii="Century Gothic" w:hAnsi="Century Gothic" w:cs="Times New Roman"/>
          <w:sz w:val="20"/>
          <w:szCs w:val="20"/>
        </w:rPr>
      </w:pPr>
    </w:p>
    <w:p w14:paraId="0B1F3C01" w14:textId="59C1A8C0" w:rsidR="00CD647A" w:rsidRPr="009A51B9" w:rsidRDefault="00CD647A" w:rsidP="009A51B9">
      <w:pPr>
        <w:pStyle w:val="Normal111"/>
        <w:rPr>
          <w:rFonts w:ascii="Century Gothic" w:hAnsi="Century Gothic" w:cs="Times New Roman"/>
          <w:sz w:val="20"/>
          <w:szCs w:val="20"/>
        </w:rPr>
      </w:pPr>
      <w:r w:rsidRPr="009A51B9">
        <w:rPr>
          <w:rFonts w:ascii="Century Gothic" w:hAnsi="Century Gothic" w:cs="Times New Roman"/>
          <w:sz w:val="20"/>
          <w:szCs w:val="20"/>
        </w:rPr>
        <w:t xml:space="preserve">The section outlines the institutional arrangements, roles, responsibilities, capacity building and resources required for E&amp;S risks management and the implementation of the ESMF. </w:t>
      </w:r>
      <w:r w:rsidR="00806294" w:rsidRPr="009A51B9">
        <w:rPr>
          <w:rFonts w:ascii="Century Gothic" w:hAnsi="Century Gothic" w:cs="Times New Roman"/>
          <w:sz w:val="20"/>
          <w:szCs w:val="20"/>
        </w:rPr>
        <w:t>The ESMF implementation arrangements form part of the overall project implementation arrangements which presented in annex</w:t>
      </w:r>
      <w:r w:rsidR="00A46054" w:rsidRPr="009A51B9">
        <w:rPr>
          <w:rFonts w:ascii="Century Gothic" w:hAnsi="Century Gothic" w:cs="Times New Roman"/>
          <w:sz w:val="20"/>
          <w:szCs w:val="20"/>
        </w:rPr>
        <w:t xml:space="preserve"> 3</w:t>
      </w:r>
    </w:p>
    <w:p w14:paraId="4B9A41DE" w14:textId="77777777" w:rsidR="00CD647A" w:rsidRPr="009A51B9" w:rsidRDefault="00CD647A" w:rsidP="009A51B9">
      <w:pPr>
        <w:pStyle w:val="Normal111"/>
        <w:rPr>
          <w:rFonts w:ascii="Century Gothic" w:hAnsi="Century Gothic"/>
          <w:b/>
          <w:color w:val="auto"/>
          <w:sz w:val="20"/>
          <w:szCs w:val="20"/>
        </w:rPr>
      </w:pPr>
    </w:p>
    <w:p w14:paraId="5267E143" w14:textId="1A462D96" w:rsidR="00185845" w:rsidRPr="009A51B9" w:rsidRDefault="009D778E" w:rsidP="009A51B9">
      <w:pPr>
        <w:pStyle w:val="Heading2"/>
        <w:shd w:val="clear" w:color="auto" w:fill="002060"/>
        <w:spacing w:before="0" w:line="240" w:lineRule="auto"/>
        <w:rPr>
          <w:rFonts w:ascii="Century Gothic" w:hAnsi="Century Gothic"/>
          <w:b w:val="0"/>
          <w:bCs w:val="0"/>
          <w:color w:val="FFFFFF" w:themeColor="background1"/>
          <w:sz w:val="20"/>
          <w:szCs w:val="20"/>
        </w:rPr>
      </w:pPr>
      <w:bookmarkStart w:id="270" w:name="_Toc54882583"/>
      <w:bookmarkStart w:id="271" w:name="_Toc66087534"/>
      <w:r w:rsidRPr="009A51B9">
        <w:rPr>
          <w:rFonts w:ascii="Century Gothic" w:hAnsi="Century Gothic"/>
          <w:color w:val="FFFFFF" w:themeColor="background1"/>
          <w:sz w:val="20"/>
          <w:szCs w:val="20"/>
        </w:rPr>
        <w:t>8</w:t>
      </w:r>
      <w:r w:rsidR="00883B95" w:rsidRPr="009A51B9">
        <w:rPr>
          <w:rFonts w:ascii="Century Gothic" w:hAnsi="Century Gothic"/>
          <w:color w:val="FFFFFF" w:themeColor="background1"/>
          <w:sz w:val="20"/>
          <w:szCs w:val="20"/>
        </w:rPr>
        <w:t>.1</w:t>
      </w:r>
      <w:r w:rsidR="00243472">
        <w:rPr>
          <w:rFonts w:ascii="Century Gothic" w:hAnsi="Century Gothic"/>
          <w:color w:val="FFFFFF" w:themeColor="background1"/>
          <w:sz w:val="20"/>
          <w:szCs w:val="20"/>
        </w:rPr>
        <w:tab/>
      </w:r>
      <w:r w:rsidR="00185845" w:rsidRPr="009A51B9">
        <w:rPr>
          <w:rFonts w:ascii="Century Gothic" w:hAnsi="Century Gothic"/>
          <w:color w:val="FFFFFF" w:themeColor="background1"/>
          <w:sz w:val="20"/>
          <w:szCs w:val="20"/>
        </w:rPr>
        <w:t>Institutional</w:t>
      </w:r>
      <w:r w:rsidR="0046527D" w:rsidRPr="009A51B9">
        <w:rPr>
          <w:rFonts w:ascii="Century Gothic" w:hAnsi="Century Gothic"/>
          <w:color w:val="FFFFFF" w:themeColor="background1"/>
          <w:sz w:val="20"/>
          <w:szCs w:val="20"/>
        </w:rPr>
        <w:t>/Implementation</w:t>
      </w:r>
      <w:r w:rsidR="00185845" w:rsidRPr="009A51B9">
        <w:rPr>
          <w:rFonts w:ascii="Century Gothic" w:hAnsi="Century Gothic"/>
          <w:color w:val="FFFFFF" w:themeColor="background1"/>
          <w:sz w:val="20"/>
          <w:szCs w:val="20"/>
        </w:rPr>
        <w:t xml:space="preserve"> Arrangement</w:t>
      </w:r>
      <w:bookmarkEnd w:id="270"/>
      <w:bookmarkEnd w:id="271"/>
    </w:p>
    <w:p w14:paraId="0525AE60" w14:textId="29FAD2C8" w:rsidR="00883B95" w:rsidRPr="009A51B9" w:rsidRDefault="00883B95" w:rsidP="009A51B9">
      <w:pPr>
        <w:pStyle w:val="ListParagraph"/>
        <w:ind w:left="0"/>
        <w:rPr>
          <w:rFonts w:ascii="Century Gothic" w:hAnsi="Century Gothic" w:cs="Times New Roman"/>
          <w:b/>
          <w:bCs/>
          <w:sz w:val="20"/>
          <w:szCs w:val="20"/>
        </w:rPr>
      </w:pPr>
    </w:p>
    <w:p w14:paraId="16751AED" w14:textId="03AC963C" w:rsidR="009B7E19" w:rsidRPr="009A51B9" w:rsidRDefault="009B7E19" w:rsidP="009A51B9">
      <w:pPr>
        <w:pStyle w:val="ListParagraph"/>
        <w:ind w:left="0"/>
        <w:rPr>
          <w:rFonts w:ascii="Century Gothic" w:hAnsi="Century Gothic" w:cs="Times New Roman"/>
          <w:sz w:val="20"/>
          <w:szCs w:val="20"/>
        </w:rPr>
      </w:pPr>
      <w:r w:rsidRPr="009A51B9">
        <w:rPr>
          <w:rFonts w:ascii="Century Gothic" w:hAnsi="Century Gothic" w:cs="Times New Roman"/>
          <w:sz w:val="20"/>
          <w:szCs w:val="20"/>
        </w:rPr>
        <w:t>The institutional arrangement for the implementation of the ESMF is as follows:</w:t>
      </w:r>
    </w:p>
    <w:p w14:paraId="71A04DD0" w14:textId="77777777" w:rsidR="009B7E19" w:rsidRPr="009A51B9" w:rsidRDefault="009B7E19" w:rsidP="009A51B9">
      <w:pPr>
        <w:pStyle w:val="ListParagraph"/>
        <w:ind w:left="0"/>
        <w:rPr>
          <w:rFonts w:ascii="Century Gothic" w:hAnsi="Century Gothic" w:cs="Times New Roman"/>
          <w:b/>
          <w:bCs/>
          <w:sz w:val="20"/>
          <w:szCs w:val="20"/>
        </w:rPr>
      </w:pPr>
    </w:p>
    <w:p w14:paraId="34E8F235" w14:textId="0594BC49" w:rsidR="00883B95" w:rsidRPr="009A51B9" w:rsidRDefault="009B7E19" w:rsidP="009A51B9">
      <w:pPr>
        <w:pStyle w:val="ListParagraph"/>
        <w:numPr>
          <w:ilvl w:val="0"/>
          <w:numId w:val="126"/>
        </w:numPr>
        <w:rPr>
          <w:rFonts w:ascii="Century Gothic" w:hAnsi="Century Gothic" w:cs="Times New Roman"/>
          <w:sz w:val="20"/>
          <w:szCs w:val="20"/>
        </w:rPr>
      </w:pPr>
      <w:r w:rsidRPr="009A51B9">
        <w:rPr>
          <w:rFonts w:ascii="Century Gothic" w:hAnsi="Century Gothic" w:cs="Times New Roman"/>
          <w:b/>
          <w:bCs/>
          <w:sz w:val="20"/>
          <w:szCs w:val="20"/>
        </w:rPr>
        <w:t xml:space="preserve">Project </w:t>
      </w:r>
      <w:r w:rsidR="00883B95" w:rsidRPr="009A51B9">
        <w:rPr>
          <w:rFonts w:ascii="Century Gothic" w:hAnsi="Century Gothic" w:cs="Times New Roman"/>
          <w:b/>
          <w:bCs/>
          <w:sz w:val="20"/>
          <w:szCs w:val="20"/>
        </w:rPr>
        <w:t>Steering Committees</w:t>
      </w:r>
      <w:r w:rsidRPr="009A51B9">
        <w:rPr>
          <w:rFonts w:ascii="Century Gothic" w:hAnsi="Century Gothic" w:cs="Times New Roman"/>
          <w:sz w:val="20"/>
          <w:szCs w:val="20"/>
        </w:rPr>
        <w:t xml:space="preserve">: </w:t>
      </w:r>
      <w:r w:rsidR="00883B95" w:rsidRPr="009A51B9">
        <w:rPr>
          <w:rFonts w:ascii="Century Gothic" w:hAnsi="Century Gothic" w:cs="Times New Roman"/>
          <w:sz w:val="20"/>
          <w:szCs w:val="20"/>
        </w:rPr>
        <w:t xml:space="preserve">At the national level, the project will have a </w:t>
      </w:r>
      <w:r w:rsidR="00883B95" w:rsidRPr="009A51B9">
        <w:rPr>
          <w:rFonts w:ascii="Century Gothic" w:hAnsi="Century Gothic" w:cs="Times New Roman"/>
          <w:b/>
          <w:bCs/>
          <w:sz w:val="20"/>
          <w:szCs w:val="20"/>
        </w:rPr>
        <w:t xml:space="preserve">Joint Project Steering Committee (PSC), </w:t>
      </w:r>
      <w:r w:rsidR="00883B95" w:rsidRPr="009A51B9">
        <w:rPr>
          <w:rFonts w:ascii="Century Gothic" w:hAnsi="Century Gothic" w:cs="Times New Roman"/>
          <w:sz w:val="20"/>
          <w:szCs w:val="20"/>
        </w:rPr>
        <w:t xml:space="preserve">and respective </w:t>
      </w:r>
      <w:r w:rsidR="00883B95" w:rsidRPr="009A51B9">
        <w:rPr>
          <w:rFonts w:ascii="Century Gothic" w:hAnsi="Century Gothic" w:cs="Times New Roman"/>
          <w:b/>
          <w:bCs/>
          <w:sz w:val="20"/>
          <w:szCs w:val="20"/>
        </w:rPr>
        <w:t xml:space="preserve">Sub-Project Steering Committees (SPSC) </w:t>
      </w:r>
      <w:r w:rsidR="00883B95" w:rsidRPr="009A51B9">
        <w:rPr>
          <w:rFonts w:ascii="Century Gothic" w:hAnsi="Century Gothic" w:cs="Times New Roman"/>
          <w:sz w:val="20"/>
          <w:szCs w:val="20"/>
        </w:rPr>
        <w:t>on Mining and Land Restoration. The PSC will be co-chaired by MLNR and MESTI and comprising all implementing agencies relevant to both sectors to improve coordination. The PSC will operate as the primary policy decision-making body for the project, with overall oversight responsibility for project administration and joint project activities. The PSC will be responsible for project governance to ensure that the social and environmental aspects of the project’s responsibility are managed accordingly and in line with the WB and national environmental and social management requirements. In this regard, the PSC will provide overall oversight responsibility for the implementation of the ESMF.</w:t>
      </w:r>
    </w:p>
    <w:p w14:paraId="0B66FFAD" w14:textId="6F0EEDC0" w:rsidR="00883B95" w:rsidRPr="009A51B9" w:rsidRDefault="00883B95" w:rsidP="009A51B9">
      <w:pPr>
        <w:pStyle w:val="ListParagraph"/>
        <w:ind w:left="0"/>
        <w:rPr>
          <w:rFonts w:ascii="Century Gothic" w:hAnsi="Century Gothic" w:cs="Times New Roman"/>
          <w:sz w:val="20"/>
          <w:szCs w:val="20"/>
        </w:rPr>
      </w:pPr>
    </w:p>
    <w:p w14:paraId="3F0E3EFD" w14:textId="231AFADA" w:rsidR="002F4B4F" w:rsidRPr="009A51B9" w:rsidRDefault="009B7E19" w:rsidP="009A51B9">
      <w:pPr>
        <w:pStyle w:val="ListParagraph"/>
        <w:numPr>
          <w:ilvl w:val="0"/>
          <w:numId w:val="126"/>
        </w:numPr>
        <w:rPr>
          <w:rFonts w:ascii="Century Gothic" w:hAnsi="Century Gothic" w:cs="Times New Roman"/>
          <w:sz w:val="20"/>
          <w:szCs w:val="20"/>
        </w:rPr>
      </w:pPr>
      <w:r w:rsidRPr="009A51B9">
        <w:rPr>
          <w:rFonts w:ascii="Century Gothic" w:hAnsi="Century Gothic" w:cs="Times New Roman"/>
          <w:b/>
          <w:bCs/>
          <w:sz w:val="20"/>
          <w:szCs w:val="20"/>
        </w:rPr>
        <w:t xml:space="preserve">Project Coordinating Units: </w:t>
      </w:r>
      <w:r w:rsidR="00501CFF" w:rsidRPr="009A51B9">
        <w:rPr>
          <w:rFonts w:ascii="Century Gothic" w:hAnsi="Century Gothic" w:cs="Times New Roman"/>
          <w:sz w:val="20"/>
          <w:szCs w:val="20"/>
        </w:rPr>
        <w:t xml:space="preserve">There will be two </w:t>
      </w:r>
      <w:r w:rsidR="00501CFF" w:rsidRPr="009A51B9">
        <w:rPr>
          <w:rFonts w:ascii="Century Gothic" w:hAnsi="Century Gothic" w:cs="Times New Roman"/>
          <w:bCs/>
          <w:sz w:val="20"/>
          <w:szCs w:val="20"/>
        </w:rPr>
        <w:t xml:space="preserve">Project Coordinating Units: (1) </w:t>
      </w:r>
      <w:r w:rsidR="00501CFF" w:rsidRPr="009A51B9">
        <w:rPr>
          <w:rFonts w:ascii="Century Gothic" w:hAnsi="Century Gothic" w:cs="Times New Roman"/>
          <w:b/>
          <w:bCs/>
          <w:sz w:val="20"/>
          <w:szCs w:val="20"/>
        </w:rPr>
        <w:t>Project Coordinating Unit – Landscape Restoration (PCU-LR)</w:t>
      </w:r>
      <w:r w:rsidR="00501CFF" w:rsidRPr="009A51B9">
        <w:rPr>
          <w:rFonts w:ascii="Century Gothic" w:hAnsi="Century Gothic" w:cs="Times New Roman"/>
          <w:sz w:val="20"/>
          <w:szCs w:val="20"/>
        </w:rPr>
        <w:t xml:space="preserve"> will be housed within the EPA Headquarters with a full-time coordinator, and other relevant staff, and will amongst others, to manage and coordinate operations of implementing agencies, preparation of workplans and reporting, and (2) the </w:t>
      </w:r>
      <w:r w:rsidR="00501CFF" w:rsidRPr="009A51B9">
        <w:rPr>
          <w:rFonts w:ascii="Century Gothic" w:hAnsi="Century Gothic" w:cs="Times New Roman"/>
          <w:b/>
          <w:bCs/>
          <w:sz w:val="20"/>
          <w:szCs w:val="20"/>
        </w:rPr>
        <w:t>Project Coordinating Unit on Mining (PCU-Mining)</w:t>
      </w:r>
      <w:r w:rsidR="00501CFF" w:rsidRPr="009A51B9">
        <w:rPr>
          <w:rFonts w:ascii="Century Gothic" w:hAnsi="Century Gothic" w:cs="Times New Roman"/>
          <w:sz w:val="20"/>
          <w:szCs w:val="20"/>
        </w:rPr>
        <w:t xml:space="preserve"> will fall under the leadership of MLNR and will be responsible for project coordination, fiduciary management, and supervision of implementation, as appropriate.</w:t>
      </w:r>
    </w:p>
    <w:p w14:paraId="5D164E44" w14:textId="3BC57513" w:rsidR="009B7E19" w:rsidRPr="009A51B9" w:rsidRDefault="009B7E19" w:rsidP="009A51B9">
      <w:pPr>
        <w:pStyle w:val="ListParagraph"/>
        <w:ind w:left="0"/>
        <w:rPr>
          <w:rFonts w:ascii="Century Gothic" w:hAnsi="Century Gothic" w:cs="Times New Roman"/>
          <w:sz w:val="20"/>
          <w:szCs w:val="20"/>
        </w:rPr>
      </w:pPr>
    </w:p>
    <w:p w14:paraId="212922BC" w14:textId="29EC5A5E" w:rsidR="009B7E19" w:rsidRPr="009A51B9" w:rsidRDefault="009B7E19" w:rsidP="009A51B9">
      <w:pPr>
        <w:pStyle w:val="ListParagraph"/>
        <w:numPr>
          <w:ilvl w:val="0"/>
          <w:numId w:val="126"/>
        </w:numPr>
        <w:rPr>
          <w:rFonts w:ascii="Century Gothic" w:hAnsi="Century Gothic" w:cs="Times New Roman"/>
          <w:sz w:val="20"/>
          <w:szCs w:val="20"/>
        </w:rPr>
      </w:pPr>
      <w:r w:rsidRPr="009A51B9">
        <w:rPr>
          <w:rFonts w:ascii="Century Gothic" w:hAnsi="Century Gothic" w:cs="Times New Roman"/>
          <w:b/>
          <w:bCs/>
          <w:sz w:val="20"/>
          <w:szCs w:val="20"/>
        </w:rPr>
        <w:t xml:space="preserve">Project </w:t>
      </w:r>
      <w:r w:rsidR="00346B56" w:rsidRPr="009A51B9">
        <w:rPr>
          <w:rFonts w:ascii="Century Gothic" w:hAnsi="Century Gothic" w:cs="Times New Roman"/>
          <w:b/>
          <w:bCs/>
          <w:sz w:val="20"/>
          <w:szCs w:val="20"/>
        </w:rPr>
        <w:t xml:space="preserve">E&amp;S </w:t>
      </w:r>
      <w:r w:rsidRPr="009A51B9">
        <w:rPr>
          <w:rFonts w:ascii="Century Gothic" w:hAnsi="Century Gothic" w:cs="Times New Roman"/>
          <w:b/>
          <w:bCs/>
          <w:sz w:val="20"/>
          <w:szCs w:val="20"/>
        </w:rPr>
        <w:t>Team:</w:t>
      </w:r>
      <w:r w:rsidRPr="009A51B9">
        <w:rPr>
          <w:rFonts w:ascii="Century Gothic" w:hAnsi="Century Gothic" w:cs="Times New Roman"/>
          <w:sz w:val="20"/>
          <w:szCs w:val="20"/>
        </w:rPr>
        <w:t xml:space="preserve"> There will be a Project </w:t>
      </w:r>
      <w:r w:rsidR="00185420" w:rsidRPr="009A51B9">
        <w:rPr>
          <w:rFonts w:ascii="Century Gothic" w:hAnsi="Century Gothic" w:cs="Times New Roman"/>
          <w:sz w:val="20"/>
          <w:szCs w:val="20"/>
        </w:rPr>
        <w:t xml:space="preserve">E&amp;S risk management </w:t>
      </w:r>
      <w:r w:rsidRPr="009A51B9">
        <w:rPr>
          <w:rFonts w:ascii="Century Gothic" w:hAnsi="Century Gothic" w:cs="Times New Roman"/>
          <w:sz w:val="20"/>
          <w:szCs w:val="20"/>
        </w:rPr>
        <w:t xml:space="preserve">Team </w:t>
      </w:r>
      <w:r w:rsidR="002F1AF1" w:rsidRPr="009A51B9">
        <w:rPr>
          <w:rFonts w:ascii="Century Gothic" w:hAnsi="Century Gothic" w:cs="Times New Roman"/>
          <w:sz w:val="20"/>
          <w:szCs w:val="20"/>
        </w:rPr>
        <w:t xml:space="preserve">for each part of the project, each linked to the responsible PCU. These teams will be composed of </w:t>
      </w:r>
      <w:r w:rsidRPr="009A51B9">
        <w:rPr>
          <w:rFonts w:ascii="Century Gothic" w:hAnsi="Century Gothic" w:cs="Times New Roman"/>
          <w:sz w:val="20"/>
          <w:szCs w:val="20"/>
        </w:rPr>
        <w:t>the Project Coordinators, Environmental and Social Specialists/Focal Points, Communication Specialist/Focal Points and M&amp;E Specialist/Focal Points. This will serve as coordinating team to ensure overall ESMF implementation.</w:t>
      </w:r>
    </w:p>
    <w:p w14:paraId="5DF1BC57" w14:textId="77777777" w:rsidR="00047802" w:rsidRPr="009A51B9" w:rsidRDefault="00047802" w:rsidP="009A51B9">
      <w:pPr>
        <w:pStyle w:val="ListParagraph"/>
        <w:rPr>
          <w:rFonts w:ascii="Century Gothic" w:hAnsi="Century Gothic" w:cs="Times New Roman"/>
          <w:sz w:val="20"/>
          <w:szCs w:val="20"/>
        </w:rPr>
      </w:pPr>
    </w:p>
    <w:p w14:paraId="6550C5D9" w14:textId="0BDAC3A5" w:rsidR="00ED3CA1" w:rsidRPr="009A51B9" w:rsidRDefault="00ED3CA1" w:rsidP="009A51B9">
      <w:pPr>
        <w:pStyle w:val="ListParagraph"/>
        <w:numPr>
          <w:ilvl w:val="0"/>
          <w:numId w:val="126"/>
        </w:numPr>
        <w:rPr>
          <w:rFonts w:ascii="Century Gothic" w:hAnsi="Century Gothic" w:cs="Times New Roman"/>
          <w:sz w:val="20"/>
          <w:szCs w:val="20"/>
        </w:rPr>
      </w:pPr>
      <w:r w:rsidRPr="009A51B9">
        <w:rPr>
          <w:rFonts w:ascii="Century Gothic" w:hAnsi="Century Gothic"/>
          <w:spacing w:val="1"/>
          <w:sz w:val="20"/>
          <w:szCs w:val="20"/>
        </w:rPr>
        <w:t>Screening will fall under two types:</w:t>
      </w:r>
    </w:p>
    <w:p w14:paraId="66C2F5D0" w14:textId="77777777" w:rsidR="00ED3CA1" w:rsidRPr="009A51B9" w:rsidRDefault="00ED3CA1" w:rsidP="009A51B9">
      <w:pPr>
        <w:pStyle w:val="ListParagraph"/>
        <w:rPr>
          <w:rFonts w:ascii="Century Gothic" w:hAnsi="Century Gothic"/>
          <w:spacing w:val="1"/>
          <w:sz w:val="20"/>
          <w:szCs w:val="20"/>
        </w:rPr>
      </w:pPr>
    </w:p>
    <w:p w14:paraId="6387AE6E" w14:textId="651B5E5E" w:rsidR="00ED3CA1" w:rsidRPr="009A51B9" w:rsidRDefault="00ED3CA1" w:rsidP="009A51B9">
      <w:pPr>
        <w:pStyle w:val="ListParagraph"/>
        <w:numPr>
          <w:ilvl w:val="1"/>
          <w:numId w:val="126"/>
        </w:numPr>
        <w:rPr>
          <w:rFonts w:ascii="Century Gothic" w:hAnsi="Century Gothic" w:cs="Times New Roman"/>
          <w:sz w:val="20"/>
          <w:szCs w:val="20"/>
        </w:rPr>
      </w:pPr>
      <w:r w:rsidRPr="009A51B9">
        <w:rPr>
          <w:rFonts w:ascii="Century Gothic" w:hAnsi="Century Gothic" w:cs="Times New Roman"/>
          <w:sz w:val="20"/>
          <w:szCs w:val="20"/>
        </w:rPr>
        <w:t xml:space="preserve">For all </w:t>
      </w:r>
      <w:r w:rsidR="00E03E73">
        <w:rPr>
          <w:rFonts w:ascii="Century Gothic" w:hAnsi="Century Gothic" w:cs="Times New Roman"/>
          <w:sz w:val="20"/>
          <w:szCs w:val="20"/>
        </w:rPr>
        <w:t xml:space="preserve">GLRSSMP </w:t>
      </w:r>
      <w:r w:rsidRPr="009A51B9">
        <w:rPr>
          <w:rFonts w:ascii="Century Gothic" w:hAnsi="Century Gothic" w:cs="Times New Roman"/>
          <w:sz w:val="20"/>
          <w:szCs w:val="20"/>
        </w:rPr>
        <w:t xml:space="preserve">subprojects, </w:t>
      </w:r>
      <w:r w:rsidR="002F1E07" w:rsidRPr="009A51B9">
        <w:rPr>
          <w:rFonts w:ascii="Century Gothic" w:hAnsi="Century Gothic" w:cs="Times New Roman"/>
          <w:sz w:val="20"/>
          <w:szCs w:val="20"/>
        </w:rPr>
        <w:t xml:space="preserve">screening will be undertaken by the </w:t>
      </w:r>
      <w:r w:rsidR="00C02B5E" w:rsidRPr="009A51B9">
        <w:rPr>
          <w:rFonts w:ascii="Century Gothic" w:hAnsi="Century Gothic" w:cs="Times New Roman"/>
          <w:sz w:val="20"/>
          <w:szCs w:val="20"/>
        </w:rPr>
        <w:t xml:space="preserve">respective </w:t>
      </w:r>
      <w:r w:rsidR="002F1E07" w:rsidRPr="009A51B9">
        <w:rPr>
          <w:rFonts w:ascii="Century Gothic" w:hAnsi="Century Gothic" w:cs="Times New Roman"/>
          <w:sz w:val="20"/>
          <w:szCs w:val="20"/>
        </w:rPr>
        <w:t xml:space="preserve">TCO using </w:t>
      </w:r>
      <w:r w:rsidR="00C473EB" w:rsidRPr="009A51B9">
        <w:rPr>
          <w:rFonts w:ascii="Century Gothic" w:hAnsi="Century Gothic" w:cs="Times New Roman"/>
          <w:sz w:val="20"/>
          <w:szCs w:val="20"/>
        </w:rPr>
        <w:t xml:space="preserve">the SLWM screening form (see Annex </w:t>
      </w:r>
      <w:r w:rsidR="00900AA4" w:rsidRPr="009A51B9">
        <w:rPr>
          <w:rFonts w:ascii="Century Gothic" w:hAnsi="Century Gothic" w:cs="Times New Roman"/>
          <w:sz w:val="20"/>
          <w:szCs w:val="20"/>
        </w:rPr>
        <w:t>4a</w:t>
      </w:r>
      <w:r w:rsidR="00C473EB" w:rsidRPr="009A51B9">
        <w:rPr>
          <w:rFonts w:ascii="Century Gothic" w:hAnsi="Century Gothic" w:cs="Times New Roman"/>
          <w:sz w:val="20"/>
          <w:szCs w:val="20"/>
        </w:rPr>
        <w:t xml:space="preserve">) </w:t>
      </w:r>
    </w:p>
    <w:p w14:paraId="75231536" w14:textId="53D14C37" w:rsidR="00047802" w:rsidRPr="009A51B9" w:rsidRDefault="00C473EB" w:rsidP="009A51B9">
      <w:pPr>
        <w:pStyle w:val="ListParagraph"/>
        <w:numPr>
          <w:ilvl w:val="1"/>
          <w:numId w:val="126"/>
        </w:numPr>
        <w:rPr>
          <w:rFonts w:ascii="Century Gothic" w:hAnsi="Century Gothic" w:cs="Times New Roman"/>
          <w:sz w:val="20"/>
          <w:szCs w:val="20"/>
        </w:rPr>
      </w:pPr>
      <w:r w:rsidRPr="009A51B9">
        <w:rPr>
          <w:rFonts w:ascii="Century Gothic" w:hAnsi="Century Gothic"/>
          <w:spacing w:val="1"/>
          <w:sz w:val="20"/>
          <w:szCs w:val="20"/>
        </w:rPr>
        <w:t>For all other project activities</w:t>
      </w:r>
      <w:r w:rsidR="0008566F" w:rsidRPr="009A51B9">
        <w:rPr>
          <w:rFonts w:ascii="Century Gothic" w:hAnsi="Century Gothic"/>
          <w:spacing w:val="1"/>
          <w:sz w:val="20"/>
          <w:szCs w:val="20"/>
        </w:rPr>
        <w:t>, e</w:t>
      </w:r>
      <w:r w:rsidR="00047802" w:rsidRPr="009A51B9">
        <w:rPr>
          <w:rFonts w:ascii="Century Gothic" w:hAnsi="Century Gothic"/>
          <w:spacing w:val="1"/>
          <w:sz w:val="20"/>
          <w:szCs w:val="20"/>
        </w:rPr>
        <w:t>ach</w:t>
      </w:r>
      <w:r w:rsidR="00047802" w:rsidRPr="009A51B9">
        <w:rPr>
          <w:rFonts w:ascii="Century Gothic" w:eastAsia="Calibri" w:hAnsi="Century Gothic" w:cs="Times New Roman"/>
          <w:spacing w:val="1"/>
          <w:sz w:val="20"/>
          <w:szCs w:val="20"/>
        </w:rPr>
        <w:t xml:space="preserve"> IA will have a designated Officer who shall be directly responsible for carrying out preliminary screening of all </w:t>
      </w:r>
      <w:r w:rsidR="0008566F" w:rsidRPr="009A51B9">
        <w:rPr>
          <w:rFonts w:ascii="Century Gothic" w:eastAsia="Calibri" w:hAnsi="Century Gothic" w:cs="Times New Roman"/>
          <w:spacing w:val="1"/>
          <w:sz w:val="20"/>
          <w:szCs w:val="20"/>
        </w:rPr>
        <w:t xml:space="preserve">activities </w:t>
      </w:r>
      <w:r w:rsidR="00047802" w:rsidRPr="009A51B9">
        <w:rPr>
          <w:rFonts w:ascii="Century Gothic" w:eastAsia="Calibri" w:hAnsi="Century Gothic" w:cs="Times New Roman"/>
          <w:spacing w:val="1"/>
          <w:sz w:val="20"/>
          <w:szCs w:val="20"/>
        </w:rPr>
        <w:t>under the guidance of the Environmental Safeguard Specialist</w:t>
      </w:r>
      <w:r w:rsidR="00047802" w:rsidRPr="009A51B9">
        <w:rPr>
          <w:rFonts w:ascii="Century Gothic" w:hAnsi="Century Gothic"/>
          <w:spacing w:val="1"/>
          <w:sz w:val="20"/>
          <w:szCs w:val="20"/>
        </w:rPr>
        <w:t>s</w:t>
      </w:r>
      <w:r w:rsidR="00047802" w:rsidRPr="009A51B9">
        <w:rPr>
          <w:rFonts w:ascii="Century Gothic" w:eastAsia="Calibri" w:hAnsi="Century Gothic" w:cs="Times New Roman"/>
          <w:spacing w:val="1"/>
          <w:sz w:val="20"/>
          <w:szCs w:val="20"/>
        </w:rPr>
        <w:t xml:space="preserve"> or Focal Point.</w:t>
      </w:r>
      <w:r w:rsidR="0008566F" w:rsidRPr="009A51B9">
        <w:rPr>
          <w:rFonts w:ascii="Century Gothic" w:eastAsia="Calibri" w:hAnsi="Century Gothic" w:cs="Times New Roman"/>
          <w:spacing w:val="1"/>
          <w:sz w:val="20"/>
          <w:szCs w:val="20"/>
        </w:rPr>
        <w:t xml:space="preserve"> This screening will be done using screening form in Annex 4</w:t>
      </w:r>
      <w:r w:rsidR="00900AA4" w:rsidRPr="009A51B9">
        <w:rPr>
          <w:rFonts w:ascii="Century Gothic" w:eastAsia="Calibri" w:hAnsi="Century Gothic" w:cs="Times New Roman"/>
          <w:spacing w:val="1"/>
          <w:sz w:val="20"/>
          <w:szCs w:val="20"/>
        </w:rPr>
        <w:t>b</w:t>
      </w:r>
      <w:r w:rsidR="0008566F" w:rsidRPr="009A51B9">
        <w:rPr>
          <w:rFonts w:ascii="Century Gothic" w:eastAsia="Calibri" w:hAnsi="Century Gothic" w:cs="Times New Roman"/>
          <w:spacing w:val="1"/>
          <w:sz w:val="20"/>
          <w:szCs w:val="20"/>
        </w:rPr>
        <w:t xml:space="preserve">. </w:t>
      </w:r>
    </w:p>
    <w:p w14:paraId="65D3C77D" w14:textId="77777777" w:rsidR="005B14A1" w:rsidRPr="009A51B9" w:rsidRDefault="005B14A1" w:rsidP="009A51B9">
      <w:pPr>
        <w:pStyle w:val="ListParagraph"/>
        <w:rPr>
          <w:rFonts w:ascii="Century Gothic" w:hAnsi="Century Gothic" w:cs="Times New Roman"/>
          <w:sz w:val="20"/>
          <w:szCs w:val="20"/>
        </w:rPr>
      </w:pPr>
    </w:p>
    <w:p w14:paraId="251D084A" w14:textId="7E9EBEC6" w:rsidR="005B14A1" w:rsidRPr="009A51B9" w:rsidRDefault="005B14A1" w:rsidP="009A51B9">
      <w:pPr>
        <w:pStyle w:val="ListParagraph"/>
        <w:numPr>
          <w:ilvl w:val="0"/>
          <w:numId w:val="126"/>
        </w:numPr>
        <w:rPr>
          <w:rFonts w:ascii="Century Gothic" w:hAnsi="Century Gothic" w:cs="Times New Roman"/>
          <w:sz w:val="20"/>
          <w:szCs w:val="20"/>
        </w:rPr>
      </w:pPr>
      <w:r w:rsidRPr="009A51B9">
        <w:rPr>
          <w:rFonts w:ascii="Century Gothic" w:hAnsi="Century Gothic" w:cs="Times New Roman"/>
          <w:sz w:val="20"/>
          <w:szCs w:val="20"/>
        </w:rPr>
        <w:t xml:space="preserve">The designated safeguards officers of IA’s will work in collaboration with the zonal TCO’s who are responsible for </w:t>
      </w:r>
      <w:r w:rsidR="005A3BE9" w:rsidRPr="009A51B9">
        <w:rPr>
          <w:rFonts w:ascii="Century Gothic" w:hAnsi="Century Gothic" w:cs="Times New Roman"/>
          <w:sz w:val="20"/>
          <w:szCs w:val="20"/>
        </w:rPr>
        <w:t xml:space="preserve">backstopping </w:t>
      </w:r>
      <w:r w:rsidRPr="009A51B9">
        <w:rPr>
          <w:rFonts w:ascii="Century Gothic" w:hAnsi="Century Gothic" w:cs="Times New Roman"/>
          <w:sz w:val="20"/>
          <w:szCs w:val="20"/>
        </w:rPr>
        <w:t>the district watershed team (DWMT) and the community watershed management team (CWMT)</w:t>
      </w:r>
      <w:r w:rsidR="00BD12FB" w:rsidRPr="009A51B9">
        <w:rPr>
          <w:rFonts w:ascii="Century Gothic" w:hAnsi="Century Gothic" w:cs="Times New Roman"/>
          <w:sz w:val="20"/>
          <w:szCs w:val="20"/>
        </w:rPr>
        <w:t xml:space="preserve"> to ensure that safeguards issues are managed</w:t>
      </w:r>
      <w:r w:rsidR="005B5CEB" w:rsidRPr="009A51B9">
        <w:rPr>
          <w:rFonts w:ascii="Century Gothic" w:hAnsi="Century Gothic" w:cs="Times New Roman"/>
          <w:sz w:val="20"/>
          <w:szCs w:val="20"/>
        </w:rPr>
        <w:t xml:space="preserve"> in accordance with best practices. The reporting structure in section 7,1.2 (environmental and social reporting) will be followed for the national level safeguards team to make the necessary verifications for issues to be addressed.</w:t>
      </w:r>
    </w:p>
    <w:p w14:paraId="47C753DF" w14:textId="44E97225" w:rsidR="009B7E19" w:rsidRPr="009A51B9" w:rsidRDefault="009B7E19" w:rsidP="009A51B9">
      <w:pPr>
        <w:pStyle w:val="ListParagraph"/>
        <w:ind w:left="0"/>
        <w:rPr>
          <w:rFonts w:ascii="Century Gothic" w:hAnsi="Century Gothic" w:cs="Times New Roman"/>
          <w:sz w:val="20"/>
          <w:szCs w:val="20"/>
        </w:rPr>
      </w:pPr>
    </w:p>
    <w:p w14:paraId="2E7AEBDB" w14:textId="400674CF" w:rsidR="009B7E19" w:rsidRPr="009A51B9" w:rsidRDefault="009B7E19" w:rsidP="009A51B9">
      <w:pPr>
        <w:spacing w:after="0"/>
        <w:rPr>
          <w:rFonts w:ascii="Century Gothic" w:eastAsia="Times New Roman" w:hAnsi="Century Gothic"/>
          <w:color w:val="000000"/>
          <w:sz w:val="20"/>
          <w:szCs w:val="20"/>
        </w:rPr>
      </w:pPr>
      <w:r w:rsidRPr="009A51B9">
        <w:rPr>
          <w:rFonts w:ascii="Century Gothic" w:eastAsia="Times New Roman" w:hAnsi="Century Gothic"/>
          <w:color w:val="000000"/>
          <w:sz w:val="20"/>
          <w:szCs w:val="20"/>
        </w:rPr>
        <w:lastRenderedPageBreak/>
        <w:t>The table below shows the key positions and their responsibilities</w:t>
      </w:r>
      <w:r w:rsidR="000A096E" w:rsidRPr="009A51B9">
        <w:rPr>
          <w:rFonts w:ascii="Century Gothic" w:eastAsia="Times New Roman" w:hAnsi="Century Gothic"/>
          <w:color w:val="000000"/>
          <w:sz w:val="20"/>
          <w:szCs w:val="20"/>
        </w:rPr>
        <w:t xml:space="preserve">. </w:t>
      </w:r>
      <w:r w:rsidRPr="009A51B9">
        <w:rPr>
          <w:rFonts w:ascii="Century Gothic" w:eastAsia="Times New Roman" w:hAnsi="Century Gothic"/>
          <w:color w:val="000000"/>
          <w:sz w:val="20"/>
          <w:szCs w:val="20"/>
        </w:rPr>
        <w:t xml:space="preserve"> </w:t>
      </w:r>
    </w:p>
    <w:p w14:paraId="0E4CBD0A" w14:textId="30FCE8D9" w:rsidR="00501CFF" w:rsidRPr="009A51B9" w:rsidRDefault="00501CFF" w:rsidP="009A51B9">
      <w:pPr>
        <w:pStyle w:val="ListParagraph"/>
        <w:ind w:left="0"/>
        <w:rPr>
          <w:rFonts w:ascii="Century Gothic" w:hAnsi="Century Gothic" w:cs="Times New Roman"/>
          <w:sz w:val="20"/>
          <w:szCs w:val="20"/>
        </w:rPr>
      </w:pPr>
    </w:p>
    <w:p w14:paraId="73A52A3B" w14:textId="6423053F" w:rsidR="00501CFF" w:rsidRPr="009A51B9" w:rsidRDefault="00501CFF" w:rsidP="009A51B9">
      <w:pPr>
        <w:spacing w:after="0" w:line="240" w:lineRule="auto"/>
        <w:rPr>
          <w:rFonts w:ascii="Century Gothic" w:hAnsi="Century Gothic"/>
          <w:bCs/>
          <w:sz w:val="20"/>
          <w:szCs w:val="20"/>
        </w:rPr>
      </w:pPr>
      <w:bookmarkStart w:id="272" w:name="_Toc46482217"/>
      <w:bookmarkStart w:id="273" w:name="_Toc66083221"/>
      <w:r w:rsidRPr="009A51B9">
        <w:rPr>
          <w:rFonts w:ascii="Century Gothic" w:hAnsi="Century Gothic"/>
          <w:bCs/>
          <w:sz w:val="20"/>
          <w:szCs w:val="20"/>
        </w:rPr>
        <w:t xml:space="preserve">Table </w:t>
      </w:r>
      <w:r w:rsidRPr="009A51B9">
        <w:rPr>
          <w:rFonts w:ascii="Century Gothic" w:hAnsi="Century Gothic"/>
          <w:bCs/>
          <w:sz w:val="20"/>
          <w:szCs w:val="20"/>
        </w:rPr>
        <w:fldChar w:fldCharType="begin"/>
      </w:r>
      <w:r w:rsidRPr="009A51B9">
        <w:rPr>
          <w:rFonts w:ascii="Century Gothic" w:hAnsi="Century Gothic"/>
          <w:bCs/>
          <w:sz w:val="20"/>
          <w:szCs w:val="20"/>
        </w:rPr>
        <w:instrText xml:space="preserve"> SEQ Table \* ARABIC </w:instrText>
      </w:r>
      <w:r w:rsidRPr="009A51B9">
        <w:rPr>
          <w:rFonts w:ascii="Century Gothic" w:hAnsi="Century Gothic"/>
          <w:bCs/>
          <w:sz w:val="20"/>
          <w:szCs w:val="20"/>
        </w:rPr>
        <w:fldChar w:fldCharType="separate"/>
      </w:r>
      <w:r w:rsidR="00327967" w:rsidRPr="009A51B9">
        <w:rPr>
          <w:rFonts w:ascii="Century Gothic" w:hAnsi="Century Gothic"/>
          <w:bCs/>
          <w:noProof/>
          <w:sz w:val="20"/>
          <w:szCs w:val="20"/>
        </w:rPr>
        <w:t>8</w:t>
      </w:r>
      <w:r w:rsidRPr="009A51B9">
        <w:rPr>
          <w:rFonts w:ascii="Century Gothic" w:hAnsi="Century Gothic"/>
          <w:bCs/>
          <w:sz w:val="20"/>
          <w:szCs w:val="20"/>
        </w:rPr>
        <w:fldChar w:fldCharType="end"/>
      </w:r>
      <w:r w:rsidRPr="009A51B9">
        <w:rPr>
          <w:rFonts w:ascii="Century Gothic" w:hAnsi="Century Gothic"/>
          <w:bCs/>
          <w:sz w:val="20"/>
          <w:szCs w:val="20"/>
        </w:rPr>
        <w:t xml:space="preserve">. Roles and Responsibilities of Management and Key Actors in </w:t>
      </w:r>
      <w:bookmarkEnd w:id="272"/>
      <w:r w:rsidRPr="009A51B9">
        <w:rPr>
          <w:rFonts w:ascii="Century Gothic" w:hAnsi="Century Gothic"/>
          <w:bCs/>
          <w:sz w:val="20"/>
          <w:szCs w:val="20"/>
        </w:rPr>
        <w:t>ESMF Implementation</w:t>
      </w:r>
      <w:bookmarkEnd w:id="273"/>
    </w:p>
    <w:tbl>
      <w:tblPr>
        <w:tblStyle w:val="PlainTable21"/>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2067"/>
        <w:gridCol w:w="5345"/>
      </w:tblGrid>
      <w:tr w:rsidR="00501CFF" w:rsidRPr="009A51B9" w14:paraId="59C959B8" w14:textId="77777777" w:rsidTr="00A8573F">
        <w:trPr>
          <w:cnfStyle w:val="100000000000" w:firstRow="1" w:lastRow="0" w:firstColumn="0" w:lastColumn="0" w:oddVBand="0" w:evenVBand="0" w:oddHBand="0"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1530" w:type="dxa"/>
            <w:shd w:val="clear" w:color="auto" w:fill="000000" w:themeFill="text1"/>
          </w:tcPr>
          <w:p w14:paraId="225202C9" w14:textId="5FC8B4F5" w:rsidR="00501CFF" w:rsidRPr="009A51B9" w:rsidRDefault="00A8573F" w:rsidP="009A51B9">
            <w:pPr>
              <w:rPr>
                <w:rFonts w:ascii="Century Gothic" w:hAnsi="Century Gothic"/>
                <w:bCs w:val="0"/>
                <w:iCs/>
                <w:sz w:val="20"/>
                <w:szCs w:val="20"/>
              </w:rPr>
            </w:pPr>
            <w:r w:rsidRPr="009A51B9">
              <w:rPr>
                <w:rFonts w:ascii="Century Gothic" w:hAnsi="Century Gothic"/>
                <w:iCs/>
                <w:sz w:val="20"/>
                <w:szCs w:val="20"/>
              </w:rPr>
              <w:t>Sub-project and Institution</w:t>
            </w:r>
          </w:p>
        </w:tc>
        <w:tc>
          <w:tcPr>
            <w:tcW w:w="2070" w:type="dxa"/>
            <w:shd w:val="clear" w:color="auto" w:fill="000000" w:themeFill="text1"/>
          </w:tcPr>
          <w:p w14:paraId="3F419B7B" w14:textId="77777777" w:rsidR="00501CFF" w:rsidRPr="009A51B9" w:rsidRDefault="00501CFF" w:rsidP="009A51B9">
            <w:pP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tc>
        <w:tc>
          <w:tcPr>
            <w:tcW w:w="5400" w:type="dxa"/>
            <w:shd w:val="clear" w:color="auto" w:fill="000000" w:themeFill="text1"/>
          </w:tcPr>
          <w:p w14:paraId="52F69BF1" w14:textId="77777777" w:rsidR="00501CFF" w:rsidRPr="009A51B9" w:rsidRDefault="00501CFF" w:rsidP="009A51B9">
            <w:pPr>
              <w:cnfStyle w:val="100000000000" w:firstRow="1" w:lastRow="0" w:firstColumn="0" w:lastColumn="0" w:oddVBand="0" w:evenVBand="0" w:oddHBand="0" w:evenHBand="0" w:firstRowFirstColumn="0" w:firstRowLastColumn="0" w:lastRowFirstColumn="0" w:lastRowLastColumn="0"/>
              <w:rPr>
                <w:rFonts w:ascii="Century Gothic" w:hAnsi="Century Gothic"/>
                <w:bCs w:val="0"/>
                <w:iCs/>
                <w:sz w:val="20"/>
                <w:szCs w:val="20"/>
              </w:rPr>
            </w:pPr>
            <w:r w:rsidRPr="009A51B9">
              <w:rPr>
                <w:rFonts w:ascii="Century Gothic" w:hAnsi="Century Gothic"/>
                <w:sz w:val="20"/>
                <w:szCs w:val="20"/>
              </w:rPr>
              <w:t>Roles and Responsibilities</w:t>
            </w:r>
          </w:p>
        </w:tc>
      </w:tr>
      <w:tr w:rsidR="00561E9E" w:rsidRPr="009A51B9" w14:paraId="75920F89" w14:textId="77777777" w:rsidTr="00A857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val="restart"/>
          </w:tcPr>
          <w:p w14:paraId="1C83DAA3" w14:textId="3D527954" w:rsidR="00561E9E" w:rsidRPr="009A51B9" w:rsidRDefault="00561E9E" w:rsidP="009A51B9">
            <w:pPr>
              <w:rPr>
                <w:rFonts w:ascii="Century Gothic" w:hAnsi="Century Gothic"/>
                <w:b w:val="0"/>
                <w:bCs w:val="0"/>
                <w:iCs/>
                <w:sz w:val="20"/>
                <w:szCs w:val="20"/>
              </w:rPr>
            </w:pPr>
            <w:r w:rsidRPr="009A51B9">
              <w:rPr>
                <w:rFonts w:ascii="Century Gothic" w:hAnsi="Century Gothic"/>
                <w:b w:val="0"/>
                <w:bCs w:val="0"/>
                <w:sz w:val="20"/>
                <w:szCs w:val="20"/>
              </w:rPr>
              <w:t>Landscape Restoration (LR)</w:t>
            </w:r>
            <w:r w:rsidRPr="009A51B9">
              <w:rPr>
                <w:rFonts w:ascii="Century Gothic" w:hAnsi="Century Gothic"/>
                <w:sz w:val="20"/>
                <w:szCs w:val="20"/>
              </w:rPr>
              <w:t xml:space="preserve"> – Environmental Protection Agency </w:t>
            </w:r>
          </w:p>
        </w:tc>
        <w:tc>
          <w:tcPr>
            <w:tcW w:w="2070" w:type="dxa"/>
          </w:tcPr>
          <w:p w14:paraId="27648E79" w14:textId="77777777"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Project Coordination Unit (PCU-LR)</w:t>
            </w:r>
          </w:p>
          <w:p w14:paraId="2A385EB5" w14:textId="77777777" w:rsidR="00446812" w:rsidRPr="009A51B9" w:rsidRDefault="00446812"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bCs/>
                <w:iCs/>
                <w:sz w:val="20"/>
                <w:szCs w:val="20"/>
              </w:rPr>
            </w:pPr>
          </w:p>
          <w:p w14:paraId="09675D2F" w14:textId="3A2EA338" w:rsidR="00446812" w:rsidRPr="009A51B9" w:rsidRDefault="00446812" w:rsidP="009A51B9">
            <w:pPr>
              <w:ind w:firstLine="720"/>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c>
          <w:tcPr>
            <w:tcW w:w="5400" w:type="dxa"/>
          </w:tcPr>
          <w:p w14:paraId="5D6E8FDE" w14:textId="278371BA"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9A51B9">
              <w:rPr>
                <w:rFonts w:ascii="Century Gothic" w:hAnsi="Century Gothic"/>
                <w:sz w:val="20"/>
                <w:szCs w:val="20"/>
              </w:rPr>
              <w:t xml:space="preserve">Ultimate responsibility and authority for implementing the ESMF and other E&amp;S Instruments, especially as related to LR sub-project activities. The PCU-LR will plan, </w:t>
            </w:r>
            <w:proofErr w:type="gramStart"/>
            <w:r w:rsidRPr="009A51B9">
              <w:rPr>
                <w:rFonts w:ascii="Century Gothic" w:hAnsi="Century Gothic"/>
                <w:sz w:val="20"/>
                <w:szCs w:val="20"/>
              </w:rPr>
              <w:t>coordinate</w:t>
            </w:r>
            <w:proofErr w:type="gramEnd"/>
            <w:r w:rsidRPr="009A51B9">
              <w:rPr>
                <w:rFonts w:ascii="Century Gothic" w:hAnsi="Century Gothic"/>
                <w:sz w:val="20"/>
                <w:szCs w:val="20"/>
              </w:rPr>
              <w:t xml:space="preserve"> and collaborate with the PCU-mining to achieve this responsibility. The PCU-LR will coordinate closely with all Implementing Agencies of LR-specific project components.</w:t>
            </w:r>
          </w:p>
        </w:tc>
      </w:tr>
      <w:tr w:rsidR="00561E9E" w:rsidRPr="009A51B9" w14:paraId="5B6AE106" w14:textId="77777777" w:rsidTr="00A8573F">
        <w:tc>
          <w:tcPr>
            <w:cnfStyle w:val="001000000000" w:firstRow="0" w:lastRow="0" w:firstColumn="1" w:lastColumn="0" w:oddVBand="0" w:evenVBand="0" w:oddHBand="0" w:evenHBand="0" w:firstRowFirstColumn="0" w:firstRowLastColumn="0" w:lastRowFirstColumn="0" w:lastRowLastColumn="0"/>
            <w:tcW w:w="1530" w:type="dxa"/>
            <w:vMerge/>
          </w:tcPr>
          <w:p w14:paraId="7F6AFD71" w14:textId="77777777" w:rsidR="00561E9E" w:rsidRPr="009A51B9" w:rsidRDefault="00561E9E" w:rsidP="009A51B9">
            <w:pPr>
              <w:rPr>
                <w:rFonts w:ascii="Century Gothic" w:hAnsi="Century Gothic"/>
                <w:b w:val="0"/>
                <w:bCs w:val="0"/>
                <w:iCs/>
                <w:sz w:val="20"/>
                <w:szCs w:val="20"/>
              </w:rPr>
            </w:pPr>
          </w:p>
        </w:tc>
        <w:tc>
          <w:tcPr>
            <w:tcW w:w="2070" w:type="dxa"/>
          </w:tcPr>
          <w:p w14:paraId="4689CFDC" w14:textId="72B3CFBC" w:rsidR="00561E9E" w:rsidRPr="009A51B9" w:rsidDel="00A67948"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9A51B9">
              <w:rPr>
                <w:rFonts w:ascii="Century Gothic" w:hAnsi="Century Gothic"/>
                <w:bCs/>
                <w:iCs/>
                <w:sz w:val="20"/>
                <w:szCs w:val="20"/>
              </w:rPr>
              <w:t>Project Coordinator (PC-LR)</w:t>
            </w:r>
          </w:p>
        </w:tc>
        <w:tc>
          <w:tcPr>
            <w:tcW w:w="5400" w:type="dxa"/>
          </w:tcPr>
          <w:p w14:paraId="38570A9D" w14:textId="1C00CD58"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9A51B9">
              <w:rPr>
                <w:rFonts w:ascii="Century Gothic" w:hAnsi="Century Gothic"/>
                <w:sz w:val="20"/>
                <w:szCs w:val="20"/>
              </w:rPr>
              <w:t xml:space="preserve">EPA has designated a PC who will be the administrative head of the LR </w:t>
            </w:r>
            <w:r w:rsidR="005C70F7" w:rsidRPr="009A51B9">
              <w:rPr>
                <w:rFonts w:ascii="Century Gothic" w:hAnsi="Century Gothic"/>
                <w:sz w:val="20"/>
                <w:szCs w:val="20"/>
              </w:rPr>
              <w:t xml:space="preserve">part of the </w:t>
            </w:r>
            <w:r w:rsidRPr="009A51B9">
              <w:rPr>
                <w:rFonts w:ascii="Century Gothic" w:hAnsi="Century Gothic"/>
                <w:sz w:val="20"/>
                <w:szCs w:val="20"/>
              </w:rPr>
              <w:t>project and other relevant staff and will</w:t>
            </w:r>
          </w:p>
          <w:p w14:paraId="2FF815D9" w14:textId="7C34D755"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9A51B9">
              <w:rPr>
                <w:rFonts w:ascii="Century Gothic" w:hAnsi="Century Gothic"/>
                <w:sz w:val="20"/>
                <w:szCs w:val="20"/>
              </w:rPr>
              <w:t xml:space="preserve">oversee the implementation of the ESMF and other E&amp;S instruments. The PC-LR will plan, </w:t>
            </w:r>
            <w:proofErr w:type="gramStart"/>
            <w:r w:rsidRPr="009A51B9">
              <w:rPr>
                <w:rFonts w:ascii="Century Gothic" w:hAnsi="Century Gothic"/>
                <w:sz w:val="20"/>
                <w:szCs w:val="20"/>
              </w:rPr>
              <w:t>coordinate</w:t>
            </w:r>
            <w:proofErr w:type="gramEnd"/>
            <w:r w:rsidRPr="009A51B9">
              <w:rPr>
                <w:rFonts w:ascii="Century Gothic" w:hAnsi="Century Gothic"/>
                <w:sz w:val="20"/>
                <w:szCs w:val="20"/>
              </w:rPr>
              <w:t xml:space="preserve"> and collaborate with the PC-mining to achieve this responsibility.</w:t>
            </w:r>
          </w:p>
        </w:tc>
      </w:tr>
      <w:tr w:rsidR="00561E9E" w:rsidRPr="009A51B9" w14:paraId="24152834" w14:textId="77777777" w:rsidTr="00C4499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1530" w:type="dxa"/>
            <w:vMerge/>
          </w:tcPr>
          <w:p w14:paraId="2E47900D" w14:textId="77777777" w:rsidR="00561E9E" w:rsidRPr="009A51B9" w:rsidRDefault="00561E9E" w:rsidP="009A51B9">
            <w:pPr>
              <w:rPr>
                <w:rFonts w:ascii="Century Gothic" w:hAnsi="Century Gothic"/>
                <w:b w:val="0"/>
                <w:bCs w:val="0"/>
                <w:iCs/>
                <w:sz w:val="20"/>
                <w:szCs w:val="20"/>
              </w:rPr>
            </w:pPr>
          </w:p>
        </w:tc>
        <w:tc>
          <w:tcPr>
            <w:tcW w:w="2070" w:type="dxa"/>
            <w:tcBorders>
              <w:bottom w:val="single" w:sz="4" w:space="0" w:color="auto"/>
            </w:tcBorders>
          </w:tcPr>
          <w:p w14:paraId="0A6E19A5" w14:textId="751CBF26"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9A51B9">
              <w:rPr>
                <w:rFonts w:ascii="Century Gothic" w:hAnsi="Century Gothic"/>
                <w:bCs/>
                <w:iCs/>
                <w:sz w:val="20"/>
                <w:szCs w:val="20"/>
              </w:rPr>
              <w:t>Environmental and Social Focal Point</w:t>
            </w:r>
          </w:p>
        </w:tc>
        <w:tc>
          <w:tcPr>
            <w:tcW w:w="5400" w:type="dxa"/>
            <w:tcBorders>
              <w:bottom w:val="single" w:sz="4" w:space="0" w:color="auto"/>
            </w:tcBorders>
          </w:tcPr>
          <w:p w14:paraId="3CDA7707" w14:textId="4D505473"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EPA has designated an E&amp;S Focal Point with the responsibility to lead the implementation of the ESMF and other E&amp;S instruments. The E&amp;S focal point will coordinate closely with the E&amp;S Specialists for the Mining sub-project activities.</w:t>
            </w:r>
          </w:p>
        </w:tc>
      </w:tr>
      <w:tr w:rsidR="00561E9E" w:rsidRPr="009A51B9" w14:paraId="6F14BD02" w14:textId="77777777" w:rsidTr="00A8573F">
        <w:tc>
          <w:tcPr>
            <w:cnfStyle w:val="001000000000" w:firstRow="0" w:lastRow="0" w:firstColumn="1" w:lastColumn="0" w:oddVBand="0" w:evenVBand="0" w:oddHBand="0" w:evenHBand="0" w:firstRowFirstColumn="0" w:firstRowLastColumn="0" w:lastRowFirstColumn="0" w:lastRowLastColumn="0"/>
            <w:tcW w:w="1530" w:type="dxa"/>
            <w:vMerge/>
          </w:tcPr>
          <w:p w14:paraId="3D1E972B" w14:textId="77777777" w:rsidR="00561E9E" w:rsidRPr="009A51B9" w:rsidRDefault="00561E9E" w:rsidP="009A51B9">
            <w:pPr>
              <w:rPr>
                <w:rFonts w:ascii="Century Gothic" w:hAnsi="Century Gothic"/>
                <w:b w:val="0"/>
                <w:bCs w:val="0"/>
                <w:iCs/>
                <w:sz w:val="20"/>
                <w:szCs w:val="20"/>
              </w:rPr>
            </w:pPr>
          </w:p>
        </w:tc>
        <w:tc>
          <w:tcPr>
            <w:tcW w:w="2070" w:type="dxa"/>
          </w:tcPr>
          <w:p w14:paraId="599A10E1" w14:textId="6300D43D"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Monitoring and Evaluation Officer</w:t>
            </w:r>
          </w:p>
        </w:tc>
        <w:tc>
          <w:tcPr>
            <w:tcW w:w="5400" w:type="dxa"/>
          </w:tcPr>
          <w:p w14:paraId="068673CA" w14:textId="2FAAFF4E"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9A51B9">
              <w:rPr>
                <w:rFonts w:ascii="Century Gothic" w:hAnsi="Century Gothic"/>
                <w:bCs/>
                <w:iCs/>
                <w:sz w:val="20"/>
                <w:szCs w:val="20"/>
              </w:rPr>
              <w:t>EPA will designate a M&amp;E Officer who will monitor the implementation of the ESMF as related to LR sub-project activities and support the development of reports.</w:t>
            </w:r>
          </w:p>
        </w:tc>
      </w:tr>
      <w:tr w:rsidR="00561E9E" w:rsidRPr="009A51B9" w14:paraId="5D7B8A7A" w14:textId="77777777" w:rsidTr="00A857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tcPr>
          <w:p w14:paraId="0266C250" w14:textId="77777777" w:rsidR="00561E9E" w:rsidRPr="009A51B9" w:rsidRDefault="00561E9E" w:rsidP="009A51B9">
            <w:pPr>
              <w:rPr>
                <w:rFonts w:ascii="Century Gothic" w:hAnsi="Century Gothic"/>
                <w:b w:val="0"/>
                <w:bCs w:val="0"/>
                <w:iCs/>
                <w:sz w:val="20"/>
                <w:szCs w:val="20"/>
              </w:rPr>
            </w:pPr>
          </w:p>
        </w:tc>
        <w:tc>
          <w:tcPr>
            <w:tcW w:w="2070" w:type="dxa"/>
          </w:tcPr>
          <w:p w14:paraId="3B392BBD" w14:textId="3C5E4BC6"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Communications Officer</w:t>
            </w:r>
          </w:p>
        </w:tc>
        <w:tc>
          <w:tcPr>
            <w:tcW w:w="5400" w:type="dxa"/>
          </w:tcPr>
          <w:p w14:paraId="1B4FBFBE" w14:textId="4D2319C5"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9A51B9">
              <w:rPr>
                <w:rFonts w:ascii="Century Gothic" w:hAnsi="Century Gothic"/>
                <w:sz w:val="20"/>
                <w:szCs w:val="20"/>
              </w:rPr>
              <w:t>EPA will designate a Communications Officer who will work to implement communication, outreach, and information product management strategies, and to provide technical support on communication in the implementation of the ESMF as related to LR sub-project activities. Collaborate with project implementation team to develop key messages and communication materials, including but not limited to flyers, leaflets, short documentaries and other visuals and brochures to engage with and educate identified stakeholder groups Provide lead roles in developing and delivering outreach and education campaigns for stakeholders.</w:t>
            </w:r>
          </w:p>
        </w:tc>
      </w:tr>
      <w:tr w:rsidR="00561E9E" w:rsidRPr="009A51B9" w14:paraId="7E6F8C48" w14:textId="77777777" w:rsidTr="00A8573F">
        <w:tc>
          <w:tcPr>
            <w:cnfStyle w:val="001000000000" w:firstRow="0" w:lastRow="0" w:firstColumn="1" w:lastColumn="0" w:oddVBand="0" w:evenVBand="0" w:oddHBand="0" w:evenHBand="0" w:firstRowFirstColumn="0" w:firstRowLastColumn="0" w:lastRowFirstColumn="0" w:lastRowLastColumn="0"/>
            <w:tcW w:w="1530" w:type="dxa"/>
            <w:vMerge w:val="restart"/>
          </w:tcPr>
          <w:p w14:paraId="5AB41281" w14:textId="6024EB37" w:rsidR="00561E9E" w:rsidRPr="009A51B9" w:rsidRDefault="00561E9E" w:rsidP="009A51B9">
            <w:pPr>
              <w:rPr>
                <w:rFonts w:ascii="Century Gothic" w:hAnsi="Century Gothic"/>
                <w:b w:val="0"/>
                <w:bCs w:val="0"/>
                <w:iCs/>
                <w:sz w:val="20"/>
                <w:szCs w:val="20"/>
              </w:rPr>
            </w:pPr>
            <w:r w:rsidRPr="009A51B9">
              <w:rPr>
                <w:rFonts w:ascii="Century Gothic" w:hAnsi="Century Gothic"/>
                <w:b w:val="0"/>
                <w:bCs w:val="0"/>
                <w:iCs/>
                <w:sz w:val="20"/>
                <w:szCs w:val="20"/>
              </w:rPr>
              <w:t>Mining -</w:t>
            </w:r>
            <w:r w:rsidRPr="009A51B9">
              <w:rPr>
                <w:rFonts w:ascii="Century Gothic" w:hAnsi="Century Gothic"/>
                <w:iCs/>
                <w:sz w:val="20"/>
                <w:szCs w:val="20"/>
              </w:rPr>
              <w:t xml:space="preserve"> Ministry of Lands and natural Resources (MLNR)</w:t>
            </w:r>
          </w:p>
        </w:tc>
        <w:tc>
          <w:tcPr>
            <w:tcW w:w="2070" w:type="dxa"/>
          </w:tcPr>
          <w:p w14:paraId="4936C0DF" w14:textId="5A31C8D8"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Project Coordination Unit (PC-Mining)</w:t>
            </w:r>
          </w:p>
        </w:tc>
        <w:tc>
          <w:tcPr>
            <w:tcW w:w="5400" w:type="dxa"/>
          </w:tcPr>
          <w:p w14:paraId="5491F4F7" w14:textId="1E3B5B51"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bCs/>
                <w:iCs/>
                <w:sz w:val="20"/>
                <w:szCs w:val="20"/>
              </w:rPr>
            </w:pPr>
            <w:r w:rsidRPr="009A51B9">
              <w:rPr>
                <w:rFonts w:ascii="Century Gothic" w:hAnsi="Century Gothic"/>
                <w:sz w:val="20"/>
                <w:szCs w:val="20"/>
              </w:rPr>
              <w:t xml:space="preserve">Ultimate responsibility and authority for implementing the ESMF and other E&amp;S Instruments, especially as related to LR sub-project activities. The PCU-Mining will plan, </w:t>
            </w:r>
            <w:proofErr w:type="gramStart"/>
            <w:r w:rsidRPr="009A51B9">
              <w:rPr>
                <w:rFonts w:ascii="Century Gothic" w:hAnsi="Century Gothic"/>
                <w:sz w:val="20"/>
                <w:szCs w:val="20"/>
              </w:rPr>
              <w:t>coordinate</w:t>
            </w:r>
            <w:proofErr w:type="gramEnd"/>
            <w:r w:rsidRPr="009A51B9">
              <w:rPr>
                <w:rFonts w:ascii="Century Gothic" w:hAnsi="Century Gothic"/>
                <w:sz w:val="20"/>
                <w:szCs w:val="20"/>
              </w:rPr>
              <w:t xml:space="preserve"> and collaborate with the PCU-LR to achieve this responsibility. The PCU-Mining will coordinate closely with all Implementing Agencies of mining-specific project components.</w:t>
            </w:r>
          </w:p>
        </w:tc>
      </w:tr>
      <w:tr w:rsidR="00561E9E" w:rsidRPr="009A51B9" w14:paraId="03DD8C8E" w14:textId="77777777" w:rsidTr="00A857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tcPr>
          <w:p w14:paraId="18659D38" w14:textId="77777777" w:rsidR="00561E9E" w:rsidRPr="009A51B9" w:rsidRDefault="00561E9E" w:rsidP="009A51B9">
            <w:pPr>
              <w:rPr>
                <w:rFonts w:ascii="Century Gothic" w:hAnsi="Century Gothic"/>
                <w:b w:val="0"/>
                <w:bCs w:val="0"/>
                <w:iCs/>
                <w:sz w:val="20"/>
                <w:szCs w:val="20"/>
              </w:rPr>
            </w:pPr>
          </w:p>
        </w:tc>
        <w:tc>
          <w:tcPr>
            <w:tcW w:w="2070" w:type="dxa"/>
          </w:tcPr>
          <w:p w14:paraId="0D4D38F3" w14:textId="0CC02C36"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Project Coordinator (PC-LR)</w:t>
            </w:r>
          </w:p>
        </w:tc>
        <w:tc>
          <w:tcPr>
            <w:tcW w:w="5400" w:type="dxa"/>
          </w:tcPr>
          <w:p w14:paraId="3BAAF5C2" w14:textId="0A05A5A7"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9A51B9">
              <w:rPr>
                <w:rFonts w:ascii="Century Gothic" w:hAnsi="Century Gothic"/>
                <w:sz w:val="20"/>
                <w:szCs w:val="20"/>
              </w:rPr>
              <w:t>MLNR has appointed a PC who will be the administrative head of the mining sub-project and other relevant staff and will</w:t>
            </w:r>
          </w:p>
          <w:p w14:paraId="668E8051" w14:textId="22980DA5"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bCs/>
                <w:iCs/>
                <w:sz w:val="20"/>
                <w:szCs w:val="20"/>
              </w:rPr>
            </w:pPr>
            <w:r w:rsidRPr="009A51B9">
              <w:rPr>
                <w:rFonts w:ascii="Century Gothic" w:hAnsi="Century Gothic"/>
                <w:sz w:val="20"/>
                <w:szCs w:val="20"/>
              </w:rPr>
              <w:t xml:space="preserve">oversee the implementation of the ESMF and other E&amp;S instruments. The PC-Mining will plan, </w:t>
            </w:r>
            <w:proofErr w:type="gramStart"/>
            <w:r w:rsidRPr="009A51B9">
              <w:rPr>
                <w:rFonts w:ascii="Century Gothic" w:hAnsi="Century Gothic"/>
                <w:sz w:val="20"/>
                <w:szCs w:val="20"/>
              </w:rPr>
              <w:t>coordinate</w:t>
            </w:r>
            <w:proofErr w:type="gramEnd"/>
            <w:r w:rsidRPr="009A51B9">
              <w:rPr>
                <w:rFonts w:ascii="Century Gothic" w:hAnsi="Century Gothic"/>
                <w:sz w:val="20"/>
                <w:szCs w:val="20"/>
              </w:rPr>
              <w:t xml:space="preserve"> and collaborate with the PC-LR to achieve this responsibility.</w:t>
            </w:r>
          </w:p>
        </w:tc>
      </w:tr>
      <w:tr w:rsidR="00561E9E" w:rsidRPr="009A51B9" w14:paraId="331C2DE0" w14:textId="77777777" w:rsidTr="00A8573F">
        <w:tc>
          <w:tcPr>
            <w:cnfStyle w:val="001000000000" w:firstRow="0" w:lastRow="0" w:firstColumn="1" w:lastColumn="0" w:oddVBand="0" w:evenVBand="0" w:oddHBand="0" w:evenHBand="0" w:firstRowFirstColumn="0" w:firstRowLastColumn="0" w:lastRowFirstColumn="0" w:lastRowLastColumn="0"/>
            <w:tcW w:w="1530" w:type="dxa"/>
            <w:vMerge/>
          </w:tcPr>
          <w:p w14:paraId="6565D0FE" w14:textId="77777777" w:rsidR="00561E9E" w:rsidRPr="009A51B9" w:rsidRDefault="00561E9E" w:rsidP="009A51B9">
            <w:pPr>
              <w:rPr>
                <w:rFonts w:ascii="Century Gothic" w:hAnsi="Century Gothic"/>
                <w:b w:val="0"/>
                <w:bCs w:val="0"/>
                <w:iCs/>
                <w:sz w:val="20"/>
                <w:szCs w:val="20"/>
              </w:rPr>
            </w:pPr>
          </w:p>
        </w:tc>
        <w:tc>
          <w:tcPr>
            <w:tcW w:w="2070" w:type="dxa"/>
          </w:tcPr>
          <w:p w14:paraId="7AFF0F75" w14:textId="41472431"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Environmental and Social Safeguards Specialist</w:t>
            </w:r>
          </w:p>
          <w:p w14:paraId="0E0F7CF7" w14:textId="4FCCB315"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c>
          <w:tcPr>
            <w:tcW w:w="5400" w:type="dxa"/>
          </w:tcPr>
          <w:p w14:paraId="6E24CCFB" w14:textId="13B4C231"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bCs/>
                <w:iCs/>
                <w:sz w:val="20"/>
                <w:szCs w:val="20"/>
              </w:rPr>
            </w:pPr>
            <w:r w:rsidRPr="009A51B9">
              <w:rPr>
                <w:rFonts w:ascii="Century Gothic" w:hAnsi="Century Gothic"/>
                <w:sz w:val="20"/>
                <w:szCs w:val="20"/>
              </w:rPr>
              <w:t xml:space="preserve">The MLNR has appointed Environmental and </w:t>
            </w:r>
            <w:r w:rsidRPr="009A51B9">
              <w:rPr>
                <w:rFonts w:ascii="Century Gothic" w:hAnsi="Century Gothic"/>
                <w:bCs/>
                <w:iCs/>
                <w:sz w:val="20"/>
                <w:szCs w:val="20"/>
              </w:rPr>
              <w:t>Social Safeguards Specialists with the responsibilities to lead the implementation of the ESMF and other E&amp;S instruments. The E&amp;S Specialists will coordinate closely with the E&amp;S Focal Point for the LR sub-project activities.</w:t>
            </w:r>
          </w:p>
          <w:p w14:paraId="58398E7D" w14:textId="188A825B"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bCs/>
                <w:iCs/>
                <w:sz w:val="20"/>
                <w:szCs w:val="20"/>
              </w:rPr>
            </w:pPr>
          </w:p>
        </w:tc>
      </w:tr>
      <w:tr w:rsidR="00561E9E" w:rsidRPr="009A51B9" w14:paraId="38CB31D5" w14:textId="77777777" w:rsidTr="00A857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tcPr>
          <w:p w14:paraId="06C1FB94" w14:textId="77777777" w:rsidR="00561E9E" w:rsidRPr="009A51B9" w:rsidRDefault="00561E9E" w:rsidP="009A51B9">
            <w:pPr>
              <w:rPr>
                <w:rFonts w:ascii="Century Gothic" w:hAnsi="Century Gothic"/>
                <w:b w:val="0"/>
                <w:bCs w:val="0"/>
                <w:iCs/>
                <w:sz w:val="20"/>
                <w:szCs w:val="20"/>
              </w:rPr>
            </w:pPr>
          </w:p>
        </w:tc>
        <w:tc>
          <w:tcPr>
            <w:tcW w:w="2070" w:type="dxa"/>
          </w:tcPr>
          <w:p w14:paraId="5ADD0932" w14:textId="6C0B64A2"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 xml:space="preserve">Monitoring and Evaluation </w:t>
            </w:r>
            <w:r w:rsidR="00C21B6B" w:rsidRPr="009A51B9">
              <w:rPr>
                <w:rFonts w:ascii="Century Gothic" w:hAnsi="Century Gothic"/>
                <w:bCs/>
                <w:iCs/>
                <w:sz w:val="20"/>
                <w:szCs w:val="20"/>
              </w:rPr>
              <w:t>o</w:t>
            </w:r>
            <w:r w:rsidRPr="009A51B9">
              <w:rPr>
                <w:rFonts w:ascii="Century Gothic" w:hAnsi="Century Gothic"/>
                <w:bCs/>
                <w:iCs/>
                <w:sz w:val="20"/>
                <w:szCs w:val="20"/>
              </w:rPr>
              <w:t>fficer</w:t>
            </w:r>
            <w:r w:rsidR="00C21B6B" w:rsidRPr="009A51B9">
              <w:rPr>
                <w:rFonts w:ascii="Century Gothic" w:hAnsi="Century Gothic"/>
                <w:bCs/>
                <w:iCs/>
                <w:sz w:val="20"/>
                <w:szCs w:val="20"/>
              </w:rPr>
              <w:t xml:space="preserve">s </w:t>
            </w:r>
          </w:p>
        </w:tc>
        <w:tc>
          <w:tcPr>
            <w:tcW w:w="5400" w:type="dxa"/>
          </w:tcPr>
          <w:p w14:paraId="6CB6B859" w14:textId="77F1347B" w:rsidR="00561E9E" w:rsidRPr="009A51B9" w:rsidRDefault="00561E9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MLNR has appointed a M&amp;E Officer who will monitor the implementation of the ESMF as related to mining sub-project activities and support the development of reports.</w:t>
            </w:r>
          </w:p>
        </w:tc>
      </w:tr>
      <w:tr w:rsidR="00561E9E" w:rsidRPr="009A51B9" w14:paraId="09F4FD18" w14:textId="77777777" w:rsidTr="00A8573F">
        <w:tc>
          <w:tcPr>
            <w:cnfStyle w:val="001000000000" w:firstRow="0" w:lastRow="0" w:firstColumn="1" w:lastColumn="0" w:oddVBand="0" w:evenVBand="0" w:oddHBand="0" w:evenHBand="0" w:firstRowFirstColumn="0" w:firstRowLastColumn="0" w:lastRowFirstColumn="0" w:lastRowLastColumn="0"/>
            <w:tcW w:w="1530" w:type="dxa"/>
            <w:vMerge/>
          </w:tcPr>
          <w:p w14:paraId="664389D3" w14:textId="77777777" w:rsidR="00561E9E" w:rsidRPr="009A51B9" w:rsidRDefault="00561E9E" w:rsidP="009A51B9">
            <w:pPr>
              <w:rPr>
                <w:rFonts w:ascii="Century Gothic" w:hAnsi="Century Gothic"/>
                <w:b w:val="0"/>
                <w:bCs w:val="0"/>
                <w:iCs/>
                <w:sz w:val="20"/>
                <w:szCs w:val="20"/>
              </w:rPr>
            </w:pPr>
          </w:p>
        </w:tc>
        <w:tc>
          <w:tcPr>
            <w:tcW w:w="2070" w:type="dxa"/>
          </w:tcPr>
          <w:p w14:paraId="480B4E80" w14:textId="77777777"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9A51B9">
              <w:rPr>
                <w:rFonts w:ascii="Century Gothic" w:hAnsi="Century Gothic"/>
                <w:bCs/>
                <w:iCs/>
                <w:sz w:val="20"/>
                <w:szCs w:val="20"/>
              </w:rPr>
              <w:t>Communications Officer</w:t>
            </w:r>
          </w:p>
        </w:tc>
        <w:tc>
          <w:tcPr>
            <w:tcW w:w="5400" w:type="dxa"/>
          </w:tcPr>
          <w:p w14:paraId="527FBFFC" w14:textId="0156696A" w:rsidR="00561E9E" w:rsidRPr="009A51B9" w:rsidRDefault="00561E9E" w:rsidP="009A51B9">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9A51B9">
              <w:rPr>
                <w:rFonts w:ascii="Century Gothic" w:hAnsi="Century Gothic"/>
                <w:sz w:val="20"/>
                <w:szCs w:val="20"/>
              </w:rPr>
              <w:t xml:space="preserve">MLNR has appointed a Communications Officer who will work to implement communication, outreach, and information product management strategies, and to provide technical support on communication in the implementation of the ESMF </w:t>
            </w:r>
            <w:r w:rsidRPr="009A51B9">
              <w:rPr>
                <w:rFonts w:ascii="Century Gothic" w:hAnsi="Century Gothic"/>
                <w:bCs/>
                <w:iCs/>
                <w:sz w:val="20"/>
                <w:szCs w:val="20"/>
              </w:rPr>
              <w:t>as related to mining sub-project activities</w:t>
            </w:r>
            <w:r w:rsidRPr="009A51B9">
              <w:rPr>
                <w:rFonts w:ascii="Century Gothic" w:hAnsi="Century Gothic"/>
                <w:sz w:val="20"/>
                <w:szCs w:val="20"/>
              </w:rPr>
              <w:t>. Collaborate with project implementation team to develop key messages and communication materials, including but not limited to flyers, leaflets, short documentaries and other visuals and brochures to engage with and educate identified stakeholder groups Provide lead roles in developing and delivering outreach and education campaigns for stakeholders.</w:t>
            </w:r>
          </w:p>
        </w:tc>
      </w:tr>
      <w:tr w:rsidR="00BF6742" w:rsidRPr="009A51B9" w14:paraId="33848325" w14:textId="77777777" w:rsidTr="00A857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1ABE3563" w14:textId="77777777" w:rsidR="00BF6742" w:rsidRPr="009A51B9" w:rsidRDefault="00BF6742" w:rsidP="009A51B9">
            <w:pPr>
              <w:rPr>
                <w:rFonts w:ascii="Century Gothic" w:hAnsi="Century Gothic"/>
                <w:iCs/>
                <w:sz w:val="20"/>
                <w:szCs w:val="20"/>
              </w:rPr>
            </w:pPr>
            <w:r w:rsidRPr="009A51B9">
              <w:rPr>
                <w:rFonts w:ascii="Century Gothic" w:hAnsi="Century Gothic"/>
                <w:b w:val="0"/>
                <w:bCs w:val="0"/>
                <w:iCs/>
                <w:sz w:val="20"/>
                <w:szCs w:val="20"/>
              </w:rPr>
              <w:t>Implementing agencies:</w:t>
            </w:r>
          </w:p>
          <w:p w14:paraId="527D74EF" w14:textId="36C3DA32" w:rsidR="00BF6742" w:rsidRPr="009A51B9" w:rsidRDefault="00BF6742" w:rsidP="009A51B9">
            <w:pPr>
              <w:rPr>
                <w:rFonts w:ascii="Century Gothic" w:hAnsi="Century Gothic"/>
                <w:b w:val="0"/>
                <w:bCs w:val="0"/>
                <w:iCs/>
                <w:sz w:val="20"/>
                <w:szCs w:val="20"/>
              </w:rPr>
            </w:pPr>
            <w:r w:rsidRPr="009A51B9">
              <w:rPr>
                <w:rFonts w:ascii="Century Gothic" w:hAnsi="Century Gothic"/>
                <w:b w:val="0"/>
                <w:bCs w:val="0"/>
                <w:iCs/>
                <w:sz w:val="20"/>
                <w:szCs w:val="20"/>
              </w:rPr>
              <w:t xml:space="preserve">MOFA, FC, MC, </w:t>
            </w:r>
            <w:r w:rsidR="00650E3E" w:rsidRPr="009A51B9">
              <w:rPr>
                <w:rFonts w:ascii="Century Gothic" w:hAnsi="Century Gothic"/>
                <w:b w:val="0"/>
                <w:bCs w:val="0"/>
                <w:iCs/>
                <w:sz w:val="20"/>
                <w:szCs w:val="20"/>
              </w:rPr>
              <w:t>COCOBOD</w:t>
            </w:r>
          </w:p>
        </w:tc>
        <w:tc>
          <w:tcPr>
            <w:tcW w:w="2070" w:type="dxa"/>
          </w:tcPr>
          <w:p w14:paraId="31FBE6CB" w14:textId="6915F7F8" w:rsidR="00BF6742" w:rsidRPr="009A51B9" w:rsidRDefault="00650E3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bCs/>
                <w:iCs/>
                <w:sz w:val="20"/>
                <w:szCs w:val="20"/>
              </w:rPr>
            </w:pPr>
            <w:r w:rsidRPr="009A51B9">
              <w:rPr>
                <w:rFonts w:ascii="Century Gothic" w:hAnsi="Century Gothic"/>
                <w:bCs/>
                <w:iCs/>
                <w:sz w:val="20"/>
                <w:szCs w:val="20"/>
              </w:rPr>
              <w:t>Implementing teams</w:t>
            </w:r>
          </w:p>
        </w:tc>
        <w:tc>
          <w:tcPr>
            <w:tcW w:w="5400" w:type="dxa"/>
          </w:tcPr>
          <w:p w14:paraId="27D1B7CA" w14:textId="719A0F61" w:rsidR="00BF6742" w:rsidRPr="009A51B9" w:rsidRDefault="00650E3E" w:rsidP="009A51B9">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9A51B9">
              <w:rPr>
                <w:rFonts w:ascii="Century Gothic" w:hAnsi="Century Gothic"/>
                <w:sz w:val="20"/>
                <w:szCs w:val="20"/>
              </w:rPr>
              <w:t xml:space="preserve">The implementing agencies will be responsible for initial screening of all activities and for regular reporting on E&amp;S activities and for incident and accident reporting </w:t>
            </w:r>
            <w:r w:rsidR="00B10BCB" w:rsidRPr="009A51B9">
              <w:rPr>
                <w:rFonts w:ascii="Century Gothic" w:hAnsi="Century Gothic"/>
                <w:sz w:val="20"/>
                <w:szCs w:val="20"/>
              </w:rPr>
              <w:t xml:space="preserve">as appropriate. </w:t>
            </w:r>
          </w:p>
        </w:tc>
      </w:tr>
    </w:tbl>
    <w:p w14:paraId="4DF442EB" w14:textId="4F96048B" w:rsidR="009B7E19" w:rsidRPr="009A51B9" w:rsidRDefault="009B7E19" w:rsidP="009A51B9">
      <w:pPr>
        <w:pStyle w:val="Normal111"/>
        <w:rPr>
          <w:rFonts w:ascii="Century Gothic" w:hAnsi="Century Gothic"/>
          <w:b/>
          <w:color w:val="auto"/>
          <w:sz w:val="20"/>
          <w:szCs w:val="20"/>
        </w:rPr>
      </w:pPr>
    </w:p>
    <w:p w14:paraId="49392A94" w14:textId="43A67B80" w:rsidR="00446812" w:rsidRPr="009A51B9" w:rsidRDefault="00446812" w:rsidP="009A51B9">
      <w:pPr>
        <w:pStyle w:val="Normal111"/>
        <w:rPr>
          <w:rFonts w:ascii="Century Gothic" w:hAnsi="Century Gothic"/>
          <w:b/>
          <w:color w:val="auto"/>
          <w:sz w:val="20"/>
          <w:szCs w:val="20"/>
        </w:rPr>
      </w:pPr>
    </w:p>
    <w:p w14:paraId="64DCA654" w14:textId="77777777" w:rsidR="00446812" w:rsidRPr="009A51B9" w:rsidRDefault="00446812" w:rsidP="009A51B9">
      <w:pPr>
        <w:pStyle w:val="Normal111"/>
        <w:rPr>
          <w:rFonts w:ascii="Century Gothic" w:hAnsi="Century Gothic"/>
          <w:b/>
          <w:color w:val="auto"/>
          <w:sz w:val="20"/>
          <w:szCs w:val="20"/>
        </w:rPr>
      </w:pPr>
    </w:p>
    <w:p w14:paraId="2C682849" w14:textId="33A62202" w:rsidR="00931168" w:rsidRPr="009A51B9" w:rsidRDefault="009D778E" w:rsidP="009A51B9">
      <w:pPr>
        <w:pStyle w:val="Heading2"/>
        <w:shd w:val="clear" w:color="auto" w:fill="1F3864" w:themeFill="accent1" w:themeFillShade="80"/>
        <w:spacing w:before="0" w:line="240" w:lineRule="auto"/>
        <w:rPr>
          <w:rFonts w:ascii="Century Gothic" w:hAnsi="Century Gothic"/>
          <w:color w:val="FFFFFF" w:themeColor="background1"/>
          <w:sz w:val="20"/>
          <w:szCs w:val="20"/>
        </w:rPr>
      </w:pPr>
      <w:bookmarkStart w:id="274" w:name="_Toc54882584"/>
      <w:bookmarkStart w:id="275" w:name="_Toc66087535"/>
      <w:r w:rsidRPr="009A51B9">
        <w:rPr>
          <w:rFonts w:ascii="Century Gothic" w:hAnsi="Century Gothic"/>
          <w:color w:val="FFFFFF" w:themeColor="background1"/>
          <w:sz w:val="20"/>
          <w:szCs w:val="20"/>
        </w:rPr>
        <w:t>8</w:t>
      </w:r>
      <w:r w:rsidR="00883B95" w:rsidRPr="009A51B9">
        <w:rPr>
          <w:rFonts w:ascii="Century Gothic" w:hAnsi="Century Gothic"/>
          <w:color w:val="FFFFFF" w:themeColor="background1"/>
          <w:sz w:val="20"/>
          <w:szCs w:val="20"/>
        </w:rPr>
        <w:t>.2</w:t>
      </w:r>
      <w:r w:rsidR="00243472">
        <w:rPr>
          <w:rFonts w:ascii="Century Gothic" w:hAnsi="Century Gothic"/>
          <w:color w:val="FFFFFF" w:themeColor="background1"/>
          <w:sz w:val="20"/>
          <w:szCs w:val="20"/>
        </w:rPr>
        <w:tab/>
      </w:r>
      <w:r w:rsidR="00185845" w:rsidRPr="009A51B9">
        <w:rPr>
          <w:rFonts w:ascii="Century Gothic" w:hAnsi="Century Gothic"/>
          <w:color w:val="FFFFFF" w:themeColor="background1"/>
          <w:sz w:val="20"/>
          <w:szCs w:val="20"/>
        </w:rPr>
        <w:t xml:space="preserve">Institutional Strengthening and Capacity Building </w:t>
      </w:r>
      <w:r w:rsidR="000A096E" w:rsidRPr="009A51B9">
        <w:rPr>
          <w:rFonts w:ascii="Century Gothic" w:hAnsi="Century Gothic"/>
          <w:color w:val="FFFFFF" w:themeColor="background1"/>
          <w:sz w:val="20"/>
          <w:szCs w:val="20"/>
        </w:rPr>
        <w:t>f</w:t>
      </w:r>
      <w:r w:rsidR="00185845" w:rsidRPr="009A51B9">
        <w:rPr>
          <w:rFonts w:ascii="Century Gothic" w:hAnsi="Century Gothic"/>
          <w:color w:val="FFFFFF" w:themeColor="background1"/>
          <w:sz w:val="20"/>
          <w:szCs w:val="20"/>
        </w:rPr>
        <w:t>or ESMF Implementation</w:t>
      </w:r>
      <w:bookmarkEnd w:id="269"/>
      <w:bookmarkEnd w:id="274"/>
      <w:bookmarkEnd w:id="275"/>
    </w:p>
    <w:p w14:paraId="32DE3477" w14:textId="77777777" w:rsidR="00931168" w:rsidRPr="009A51B9" w:rsidRDefault="00931168" w:rsidP="009A51B9">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entury Gothic" w:hAnsi="Century Gothic"/>
          <w:sz w:val="20"/>
        </w:rPr>
      </w:pPr>
    </w:p>
    <w:p w14:paraId="118F8FB3" w14:textId="01B904C4" w:rsidR="00931168" w:rsidRPr="009A51B9" w:rsidRDefault="00931168" w:rsidP="009A51B9">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entury Gothic" w:hAnsi="Century Gothic"/>
          <w:sz w:val="20"/>
        </w:rPr>
      </w:pPr>
      <w:r w:rsidRPr="009A51B9">
        <w:rPr>
          <w:rFonts w:ascii="Century Gothic" w:hAnsi="Century Gothic"/>
          <w:sz w:val="20"/>
        </w:rPr>
        <w:t xml:space="preserve">For effective implementation of the ESMF, there will be need for technical capacity in the human resource base of implementing agencies and other stakeholders. Coordinating sector ministries i.e. </w:t>
      </w:r>
      <w:r w:rsidR="00F30299" w:rsidRPr="009A51B9">
        <w:rPr>
          <w:rFonts w:ascii="Century Gothic" w:hAnsi="Century Gothic"/>
          <w:sz w:val="20"/>
        </w:rPr>
        <w:t xml:space="preserve">EPA </w:t>
      </w:r>
      <w:r w:rsidRPr="009A51B9">
        <w:rPr>
          <w:rFonts w:ascii="Century Gothic" w:hAnsi="Century Gothic"/>
          <w:sz w:val="20"/>
        </w:rPr>
        <w:t xml:space="preserve">and MLNR and their IA’s would need to identify and understand the social and environmental issues to develop training modules that would be rolled out to build capacities of staff at the district and community levels. </w:t>
      </w:r>
    </w:p>
    <w:p w14:paraId="4B889108" w14:textId="77777777" w:rsidR="00931168" w:rsidRPr="009A51B9" w:rsidRDefault="00931168" w:rsidP="009A51B9">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entury Gothic" w:hAnsi="Century Gothic"/>
          <w:sz w:val="20"/>
        </w:rPr>
      </w:pPr>
    </w:p>
    <w:p w14:paraId="5130B2ED" w14:textId="77777777" w:rsidR="00931168" w:rsidRPr="009A51B9" w:rsidRDefault="00931168" w:rsidP="009A51B9">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entury Gothic" w:hAnsi="Century Gothic"/>
          <w:sz w:val="20"/>
        </w:rPr>
      </w:pPr>
      <w:r w:rsidRPr="009A51B9">
        <w:rPr>
          <w:rFonts w:ascii="Century Gothic" w:hAnsi="Century Gothic"/>
          <w:sz w:val="20"/>
        </w:rPr>
        <w:t>Appropriate understanding of the mechanisms for implementing the ESMF will need to be provided to the various stakeholders implementing project. To enhance the respective roles and collaboration of the relevant stakeholders, the following broad areas (not limited to) for capacity building have been identified as deserving of attention for effective implementation of the ESMF:</w:t>
      </w:r>
    </w:p>
    <w:p w14:paraId="544D11D4" w14:textId="77777777" w:rsidR="00931168" w:rsidRPr="009A51B9" w:rsidRDefault="00931168" w:rsidP="009A51B9">
      <w:pPr>
        <w:numPr>
          <w:ilvl w:val="0"/>
          <w:numId w:val="82"/>
        </w:numPr>
        <w:spacing w:after="0" w:line="240" w:lineRule="auto"/>
        <w:rPr>
          <w:rFonts w:ascii="Century Gothic" w:hAnsi="Century Gothic"/>
          <w:sz w:val="20"/>
          <w:szCs w:val="20"/>
        </w:rPr>
      </w:pPr>
      <w:r w:rsidRPr="009A51B9">
        <w:rPr>
          <w:rFonts w:ascii="Century Gothic" w:hAnsi="Century Gothic"/>
          <w:sz w:val="20"/>
          <w:szCs w:val="20"/>
        </w:rPr>
        <w:t>Project Management (scope, implementation, time, budget, costs, resource, quality, procurement, monitoring and evaluation)</w:t>
      </w:r>
    </w:p>
    <w:p w14:paraId="2BB1C2CA" w14:textId="775763FE" w:rsidR="00931168" w:rsidRPr="009A51B9" w:rsidRDefault="00931168" w:rsidP="009A51B9">
      <w:pPr>
        <w:numPr>
          <w:ilvl w:val="0"/>
          <w:numId w:val="82"/>
        </w:numPr>
        <w:spacing w:after="0" w:line="240" w:lineRule="auto"/>
        <w:rPr>
          <w:rFonts w:ascii="Century Gothic" w:hAnsi="Century Gothic"/>
          <w:sz w:val="20"/>
          <w:szCs w:val="20"/>
        </w:rPr>
      </w:pPr>
      <w:r w:rsidRPr="009A51B9">
        <w:rPr>
          <w:rFonts w:ascii="Century Gothic" w:hAnsi="Century Gothic"/>
          <w:sz w:val="20"/>
          <w:szCs w:val="20"/>
        </w:rPr>
        <w:t xml:space="preserve">World Bank Environmental and Social Framework </w:t>
      </w:r>
    </w:p>
    <w:p w14:paraId="5D8A91E1" w14:textId="77777777" w:rsidR="00931168" w:rsidRPr="009A51B9" w:rsidRDefault="00931168" w:rsidP="009A51B9">
      <w:pPr>
        <w:numPr>
          <w:ilvl w:val="0"/>
          <w:numId w:val="82"/>
        </w:numPr>
        <w:spacing w:after="0" w:line="240" w:lineRule="auto"/>
        <w:rPr>
          <w:rFonts w:ascii="Century Gothic" w:hAnsi="Century Gothic"/>
          <w:sz w:val="20"/>
          <w:szCs w:val="20"/>
        </w:rPr>
      </w:pPr>
      <w:r w:rsidRPr="009A51B9">
        <w:rPr>
          <w:rFonts w:ascii="Century Gothic" w:hAnsi="Century Gothic"/>
          <w:sz w:val="20"/>
          <w:szCs w:val="20"/>
        </w:rPr>
        <w:t>National Environmental Requirements</w:t>
      </w:r>
    </w:p>
    <w:p w14:paraId="280B3E0E" w14:textId="4F326379" w:rsidR="00931168" w:rsidRPr="009A51B9" w:rsidRDefault="00931168" w:rsidP="009A51B9">
      <w:pPr>
        <w:numPr>
          <w:ilvl w:val="0"/>
          <w:numId w:val="82"/>
        </w:numPr>
        <w:spacing w:after="0" w:line="240" w:lineRule="auto"/>
        <w:rPr>
          <w:rFonts w:ascii="Century Gothic" w:hAnsi="Century Gothic"/>
          <w:sz w:val="20"/>
          <w:szCs w:val="20"/>
        </w:rPr>
      </w:pPr>
      <w:r w:rsidRPr="009A51B9">
        <w:rPr>
          <w:rFonts w:ascii="Century Gothic" w:hAnsi="Century Gothic"/>
          <w:sz w:val="20"/>
          <w:szCs w:val="20"/>
        </w:rPr>
        <w:t xml:space="preserve">Sub-projects </w:t>
      </w:r>
      <w:r w:rsidR="00B10BCB" w:rsidRPr="009A51B9">
        <w:rPr>
          <w:rFonts w:ascii="Century Gothic" w:hAnsi="Century Gothic"/>
          <w:sz w:val="20"/>
          <w:szCs w:val="20"/>
        </w:rPr>
        <w:t xml:space="preserve">/ Activities </w:t>
      </w:r>
      <w:r w:rsidRPr="009A51B9">
        <w:rPr>
          <w:rFonts w:ascii="Century Gothic" w:hAnsi="Century Gothic"/>
          <w:sz w:val="20"/>
          <w:szCs w:val="20"/>
        </w:rPr>
        <w:t>Screening and Scoping</w:t>
      </w:r>
    </w:p>
    <w:p w14:paraId="52586658" w14:textId="7729EFC2" w:rsidR="00931168" w:rsidRPr="009A51B9" w:rsidRDefault="00931168" w:rsidP="009A51B9">
      <w:pPr>
        <w:numPr>
          <w:ilvl w:val="0"/>
          <w:numId w:val="82"/>
        </w:numPr>
        <w:spacing w:after="0" w:line="240" w:lineRule="auto"/>
        <w:rPr>
          <w:rFonts w:ascii="Century Gothic" w:hAnsi="Century Gothic"/>
          <w:sz w:val="20"/>
          <w:szCs w:val="20"/>
        </w:rPr>
      </w:pPr>
      <w:r w:rsidRPr="009A51B9">
        <w:rPr>
          <w:rFonts w:ascii="Century Gothic" w:hAnsi="Century Gothic"/>
          <w:sz w:val="20"/>
          <w:szCs w:val="20"/>
        </w:rPr>
        <w:t>Preparation of ESIA, EA and ESMP Term of Reference</w:t>
      </w:r>
      <w:r w:rsidR="00B10BCB" w:rsidRPr="009A51B9">
        <w:rPr>
          <w:rFonts w:ascii="Century Gothic" w:hAnsi="Century Gothic"/>
          <w:sz w:val="20"/>
          <w:szCs w:val="20"/>
        </w:rPr>
        <w:t>s</w:t>
      </w:r>
      <w:r w:rsidRPr="009A51B9">
        <w:rPr>
          <w:rFonts w:ascii="Century Gothic" w:hAnsi="Century Gothic"/>
          <w:sz w:val="20"/>
          <w:szCs w:val="20"/>
        </w:rPr>
        <w:t>/Implementation</w:t>
      </w:r>
      <w:r w:rsidR="00B10BCB" w:rsidRPr="009A51B9">
        <w:rPr>
          <w:rFonts w:ascii="Century Gothic" w:hAnsi="Century Gothic"/>
          <w:sz w:val="20"/>
          <w:szCs w:val="20"/>
        </w:rPr>
        <w:t xml:space="preserve"> of requirements </w:t>
      </w:r>
    </w:p>
    <w:p w14:paraId="245B0DD8" w14:textId="77777777" w:rsidR="00931168" w:rsidRPr="009A51B9" w:rsidRDefault="00931168" w:rsidP="009A51B9">
      <w:pPr>
        <w:numPr>
          <w:ilvl w:val="0"/>
          <w:numId w:val="82"/>
        </w:numPr>
        <w:spacing w:after="0" w:line="240" w:lineRule="auto"/>
        <w:rPr>
          <w:rFonts w:ascii="Century Gothic" w:hAnsi="Century Gothic"/>
          <w:sz w:val="20"/>
          <w:szCs w:val="20"/>
        </w:rPr>
      </w:pPr>
      <w:r w:rsidRPr="009A51B9">
        <w:rPr>
          <w:rFonts w:ascii="Century Gothic" w:hAnsi="Century Gothic"/>
          <w:sz w:val="20"/>
          <w:szCs w:val="20"/>
        </w:rPr>
        <w:t>Grievance redress</w:t>
      </w:r>
    </w:p>
    <w:p w14:paraId="542EE312" w14:textId="77777777" w:rsidR="00931168" w:rsidRPr="009A51B9" w:rsidRDefault="00931168" w:rsidP="009A51B9">
      <w:pPr>
        <w:numPr>
          <w:ilvl w:val="0"/>
          <w:numId w:val="82"/>
        </w:numPr>
        <w:spacing w:after="0" w:line="240" w:lineRule="auto"/>
        <w:rPr>
          <w:rFonts w:ascii="Century Gothic" w:hAnsi="Century Gothic"/>
          <w:sz w:val="20"/>
          <w:szCs w:val="20"/>
        </w:rPr>
      </w:pPr>
      <w:r w:rsidRPr="009A51B9">
        <w:rPr>
          <w:rFonts w:ascii="Century Gothic" w:hAnsi="Century Gothic"/>
          <w:sz w:val="20"/>
          <w:szCs w:val="20"/>
        </w:rPr>
        <w:t>Occupational Health and Safety</w:t>
      </w:r>
    </w:p>
    <w:p w14:paraId="25CA0DF2" w14:textId="77777777" w:rsidR="00931168" w:rsidRPr="009A51B9" w:rsidRDefault="00931168" w:rsidP="009A51B9">
      <w:pPr>
        <w:numPr>
          <w:ilvl w:val="0"/>
          <w:numId w:val="82"/>
        </w:numPr>
        <w:spacing w:after="0" w:line="240" w:lineRule="auto"/>
        <w:rPr>
          <w:rFonts w:ascii="Century Gothic" w:hAnsi="Century Gothic"/>
          <w:sz w:val="20"/>
          <w:szCs w:val="20"/>
        </w:rPr>
      </w:pPr>
      <w:r w:rsidRPr="009A51B9">
        <w:rPr>
          <w:rFonts w:ascii="Century Gothic" w:hAnsi="Century Gothic"/>
          <w:sz w:val="20"/>
          <w:szCs w:val="20"/>
        </w:rPr>
        <w:t xml:space="preserve">Environmental and Social Report preparation and other reporting </w:t>
      </w:r>
      <w:proofErr w:type="gramStart"/>
      <w:r w:rsidRPr="009A51B9">
        <w:rPr>
          <w:rFonts w:ascii="Century Gothic" w:hAnsi="Century Gothic"/>
          <w:sz w:val="20"/>
          <w:szCs w:val="20"/>
        </w:rPr>
        <w:t>requirements;</w:t>
      </w:r>
      <w:proofErr w:type="gramEnd"/>
    </w:p>
    <w:p w14:paraId="5385BFAD" w14:textId="77777777" w:rsidR="00931168" w:rsidRPr="009A51B9" w:rsidRDefault="00931168" w:rsidP="009A51B9">
      <w:pPr>
        <w:spacing w:after="0" w:line="240" w:lineRule="auto"/>
        <w:rPr>
          <w:rFonts w:ascii="Century Gothic" w:hAnsi="Century Gothic"/>
          <w:sz w:val="20"/>
          <w:szCs w:val="20"/>
          <w:lang w:eastAsia="ja-JP"/>
        </w:rPr>
      </w:pPr>
    </w:p>
    <w:p w14:paraId="4D17239E" w14:textId="77777777" w:rsidR="00931168" w:rsidRPr="009A51B9" w:rsidRDefault="00931168" w:rsidP="009A51B9">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entury Gothic" w:hAnsi="Century Gothic"/>
          <w:sz w:val="20"/>
        </w:rPr>
      </w:pPr>
      <w:r w:rsidRPr="009A51B9">
        <w:rPr>
          <w:rFonts w:ascii="Century Gothic" w:hAnsi="Century Gothic"/>
          <w:sz w:val="20"/>
        </w:rPr>
        <w:lastRenderedPageBreak/>
        <w:t xml:space="preserve">Capacity building efforts are needed at all levels to enable taking specific responsibilities at National, Regional, District and local levels. It </w:t>
      </w:r>
      <w:proofErr w:type="gramStart"/>
      <w:r w:rsidRPr="009A51B9">
        <w:rPr>
          <w:rFonts w:ascii="Century Gothic" w:hAnsi="Century Gothic"/>
          <w:sz w:val="20"/>
        </w:rPr>
        <w:t>has to</w:t>
      </w:r>
      <w:proofErr w:type="gramEnd"/>
      <w:r w:rsidRPr="009A51B9">
        <w:rPr>
          <w:rFonts w:ascii="Century Gothic" w:hAnsi="Century Gothic"/>
          <w:sz w:val="20"/>
        </w:rPr>
        <w:t xml:space="preserve"> be ensured that all authorities, institutions and organizations involved integrate their activities within appropriate co- coordinating mechanisms in order to achieve consistent results.</w:t>
      </w:r>
    </w:p>
    <w:p w14:paraId="0BBE4117" w14:textId="77777777" w:rsidR="00931168" w:rsidRPr="009A51B9" w:rsidRDefault="00931168" w:rsidP="009A51B9">
      <w:pPr>
        <w:spacing w:after="0" w:line="240" w:lineRule="auto"/>
        <w:rPr>
          <w:rFonts w:ascii="Century Gothic" w:hAnsi="Century Gothic"/>
          <w:sz w:val="20"/>
          <w:szCs w:val="20"/>
          <w:lang w:eastAsia="ja-JP"/>
        </w:rPr>
      </w:pPr>
    </w:p>
    <w:p w14:paraId="1CD3B6EC" w14:textId="7EBAD216" w:rsidR="00931168" w:rsidRPr="00A40F90" w:rsidRDefault="009D778E" w:rsidP="009A51B9">
      <w:pPr>
        <w:pStyle w:val="Annex"/>
        <w:spacing w:before="0" w:after="0"/>
        <w:outlineLvl w:val="2"/>
        <w:rPr>
          <w:rFonts w:ascii="Century Gothic" w:eastAsia="Calibri" w:hAnsi="Century Gothic"/>
          <w:b w:val="0"/>
          <w:bCs/>
          <w:color w:val="000000" w:themeColor="text1"/>
          <w:kern w:val="0"/>
          <w:sz w:val="20"/>
          <w:szCs w:val="20"/>
          <w:u w:color="000000"/>
          <w:bdr w:val="nil"/>
        </w:rPr>
      </w:pPr>
      <w:bookmarkStart w:id="276" w:name="_Toc52512602"/>
      <w:bookmarkStart w:id="277" w:name="_Toc54882585"/>
      <w:bookmarkStart w:id="278" w:name="_Toc66087536"/>
      <w:r w:rsidRPr="00A40F90">
        <w:rPr>
          <w:rFonts w:ascii="Century Gothic" w:eastAsia="Calibri" w:hAnsi="Century Gothic"/>
          <w:color w:val="000000" w:themeColor="text1"/>
          <w:kern w:val="0"/>
          <w:sz w:val="20"/>
          <w:szCs w:val="20"/>
          <w:u w:color="000000"/>
          <w:bdr w:val="nil"/>
        </w:rPr>
        <w:t>8</w:t>
      </w:r>
      <w:r w:rsidR="00931168" w:rsidRPr="00A40F90">
        <w:rPr>
          <w:rFonts w:ascii="Century Gothic" w:eastAsia="Calibri" w:hAnsi="Century Gothic"/>
          <w:color w:val="000000" w:themeColor="text1"/>
          <w:kern w:val="0"/>
          <w:sz w:val="20"/>
          <w:szCs w:val="20"/>
          <w:u w:color="000000"/>
          <w:bdr w:val="nil"/>
        </w:rPr>
        <w:t>.</w:t>
      </w:r>
      <w:r w:rsidR="000A096E" w:rsidRPr="00A40F90">
        <w:rPr>
          <w:rFonts w:ascii="Century Gothic" w:eastAsia="Calibri" w:hAnsi="Century Gothic"/>
          <w:color w:val="000000" w:themeColor="text1"/>
          <w:kern w:val="0"/>
          <w:sz w:val="20"/>
          <w:szCs w:val="20"/>
          <w:u w:color="000000"/>
          <w:bdr w:val="nil"/>
        </w:rPr>
        <w:t>2.1</w:t>
      </w:r>
      <w:r w:rsidR="00931168" w:rsidRPr="00A40F90">
        <w:rPr>
          <w:rFonts w:ascii="Century Gothic" w:eastAsia="Calibri" w:hAnsi="Century Gothic"/>
          <w:color w:val="000000" w:themeColor="text1"/>
          <w:kern w:val="0"/>
          <w:sz w:val="20"/>
          <w:szCs w:val="20"/>
          <w:u w:color="000000"/>
          <w:bdr w:val="nil"/>
        </w:rPr>
        <w:tab/>
      </w:r>
      <w:r w:rsidR="007B1727" w:rsidRPr="00A40F90">
        <w:rPr>
          <w:rFonts w:ascii="Century Gothic" w:eastAsia="Calibri" w:hAnsi="Century Gothic"/>
          <w:caps w:val="0"/>
          <w:color w:val="000000" w:themeColor="text1"/>
          <w:kern w:val="0"/>
          <w:sz w:val="20"/>
          <w:szCs w:val="20"/>
          <w:u w:color="000000"/>
          <w:bdr w:val="nil"/>
        </w:rPr>
        <w:t>Capacity Building at National Level</w:t>
      </w:r>
      <w:bookmarkEnd w:id="276"/>
      <w:bookmarkEnd w:id="277"/>
      <w:bookmarkEnd w:id="278"/>
    </w:p>
    <w:p w14:paraId="011D2B9E" w14:textId="15BCADA7" w:rsidR="00931168" w:rsidRPr="009A51B9" w:rsidRDefault="00A40F90" w:rsidP="00A40F90">
      <w:pPr>
        <w:pStyle w:val="Annex"/>
        <w:spacing w:before="0" w:after="0"/>
        <w:outlineLvl w:val="9"/>
        <w:rPr>
          <w:rFonts w:ascii="Century Gothic" w:hAnsi="Century Gothic"/>
          <w:b w:val="0"/>
          <w:bCs/>
          <w:sz w:val="20"/>
          <w:szCs w:val="20"/>
        </w:rPr>
      </w:pPr>
      <w:r>
        <w:rPr>
          <w:rFonts w:ascii="Century Gothic" w:hAnsi="Century Gothic"/>
          <w:b w:val="0"/>
          <w:bCs/>
          <w:caps w:val="0"/>
          <w:sz w:val="20"/>
          <w:szCs w:val="20"/>
        </w:rPr>
        <w:t>T</w:t>
      </w:r>
      <w:r w:rsidR="006E15F1" w:rsidRPr="009A51B9">
        <w:rPr>
          <w:rFonts w:ascii="Century Gothic" w:hAnsi="Century Gothic"/>
          <w:b w:val="0"/>
          <w:bCs/>
          <w:caps w:val="0"/>
          <w:sz w:val="20"/>
          <w:szCs w:val="20"/>
        </w:rPr>
        <w:t>he capacities of staff from the implementing agencies, namely MOFA, EPA, FC</w:t>
      </w:r>
      <w:r w:rsidR="003802E0" w:rsidRPr="009A51B9">
        <w:rPr>
          <w:rFonts w:ascii="Century Gothic" w:hAnsi="Century Gothic"/>
          <w:b w:val="0"/>
          <w:bCs/>
          <w:caps w:val="0"/>
          <w:sz w:val="20"/>
          <w:szCs w:val="20"/>
        </w:rPr>
        <w:t>, COCOBOD</w:t>
      </w:r>
      <w:r w:rsidR="006E15F1" w:rsidRPr="009A51B9">
        <w:rPr>
          <w:rFonts w:ascii="Century Gothic" w:hAnsi="Century Gothic"/>
          <w:b w:val="0"/>
          <w:bCs/>
          <w:caps w:val="0"/>
          <w:sz w:val="20"/>
          <w:szCs w:val="20"/>
        </w:rPr>
        <w:t xml:space="preserve"> and </w:t>
      </w:r>
      <w:r w:rsidR="00B10BCB" w:rsidRPr="009A51B9">
        <w:rPr>
          <w:rFonts w:ascii="Century Gothic" w:hAnsi="Century Gothic"/>
          <w:b w:val="0"/>
          <w:bCs/>
          <w:caps w:val="0"/>
          <w:sz w:val="20"/>
          <w:szCs w:val="20"/>
        </w:rPr>
        <w:t>MC</w:t>
      </w:r>
      <w:r w:rsidR="006E15F1" w:rsidRPr="009A51B9">
        <w:rPr>
          <w:rFonts w:ascii="Century Gothic" w:hAnsi="Century Gothic"/>
          <w:b w:val="0"/>
          <w:bCs/>
          <w:caps w:val="0"/>
          <w:sz w:val="20"/>
          <w:szCs w:val="20"/>
        </w:rPr>
        <w:t xml:space="preserve"> under the auspices of MESTI and MLNR have been built over the years and have adequate staffing and capacity for financial management, procurement, safeguards, monitoring and evaluation which would drive the implementation of the project.</w:t>
      </w:r>
      <w:r w:rsidR="00446812" w:rsidRPr="009A51B9">
        <w:rPr>
          <w:rFonts w:ascii="Century Gothic" w:hAnsi="Century Gothic"/>
          <w:b w:val="0"/>
          <w:bCs/>
          <w:caps w:val="0"/>
          <w:sz w:val="20"/>
          <w:szCs w:val="20"/>
        </w:rPr>
        <w:t xml:space="preserve"> However, they would need to undergo</w:t>
      </w:r>
      <w:r w:rsidR="006E15F1" w:rsidRPr="009A51B9">
        <w:rPr>
          <w:rFonts w:ascii="Century Gothic" w:hAnsi="Century Gothic"/>
          <w:b w:val="0"/>
          <w:bCs/>
          <w:caps w:val="0"/>
          <w:sz w:val="20"/>
          <w:szCs w:val="20"/>
        </w:rPr>
        <w:t xml:space="preserve"> </w:t>
      </w:r>
      <w:r w:rsidR="00446812" w:rsidRPr="009A51B9">
        <w:rPr>
          <w:rFonts w:ascii="Century Gothic" w:hAnsi="Century Gothic"/>
          <w:b w:val="0"/>
          <w:bCs/>
          <w:caps w:val="0"/>
          <w:sz w:val="20"/>
          <w:szCs w:val="20"/>
        </w:rPr>
        <w:t>refresher training in WB ESF to upgrade their skills. T</w:t>
      </w:r>
      <w:r w:rsidR="006E15F1" w:rsidRPr="009A51B9">
        <w:rPr>
          <w:rFonts w:ascii="Century Gothic" w:hAnsi="Century Gothic"/>
          <w:b w:val="0"/>
          <w:bCs/>
          <w:caps w:val="0"/>
          <w:sz w:val="20"/>
          <w:szCs w:val="20"/>
        </w:rPr>
        <w:t xml:space="preserve">he successful implementation of the ESMF will depend on their broad knowledge base in their involvement of various WB projects. </w:t>
      </w:r>
      <w:r w:rsidR="007969A6" w:rsidRPr="009A51B9">
        <w:rPr>
          <w:rFonts w:ascii="Century Gothic" w:hAnsi="Century Gothic"/>
          <w:b w:val="0"/>
          <w:bCs/>
          <w:caps w:val="0"/>
          <w:sz w:val="20"/>
          <w:szCs w:val="20"/>
        </w:rPr>
        <w:t>T</w:t>
      </w:r>
      <w:r w:rsidR="006E15F1" w:rsidRPr="009A51B9">
        <w:rPr>
          <w:rFonts w:ascii="Century Gothic" w:hAnsi="Century Gothic"/>
          <w:b w:val="0"/>
          <w:bCs/>
          <w:caps w:val="0"/>
          <w:sz w:val="20"/>
          <w:szCs w:val="20"/>
        </w:rPr>
        <w:t xml:space="preserve">he </w:t>
      </w:r>
      <w:r w:rsidR="007969A6" w:rsidRPr="009A51B9">
        <w:rPr>
          <w:rFonts w:ascii="Century Gothic" w:hAnsi="Century Gothic"/>
          <w:b w:val="0"/>
          <w:bCs/>
          <w:caps w:val="0"/>
          <w:sz w:val="20"/>
          <w:szCs w:val="20"/>
        </w:rPr>
        <w:t xml:space="preserve">MLNR and </w:t>
      </w:r>
      <w:r w:rsidR="003802E0" w:rsidRPr="009A51B9">
        <w:rPr>
          <w:rFonts w:ascii="Century Gothic" w:hAnsi="Century Gothic"/>
          <w:b w:val="0"/>
          <w:bCs/>
          <w:caps w:val="0"/>
          <w:sz w:val="20"/>
          <w:szCs w:val="20"/>
        </w:rPr>
        <w:t>FC</w:t>
      </w:r>
      <w:r w:rsidR="006E15F1" w:rsidRPr="009A51B9">
        <w:rPr>
          <w:rFonts w:ascii="Century Gothic" w:hAnsi="Century Gothic"/>
          <w:b w:val="0"/>
          <w:bCs/>
          <w:caps w:val="0"/>
          <w:sz w:val="20"/>
          <w:szCs w:val="20"/>
        </w:rPr>
        <w:t xml:space="preserve"> </w:t>
      </w:r>
      <w:r w:rsidR="007969A6" w:rsidRPr="009A51B9">
        <w:rPr>
          <w:rFonts w:ascii="Century Gothic" w:hAnsi="Century Gothic"/>
          <w:b w:val="0"/>
          <w:bCs/>
          <w:caps w:val="0"/>
          <w:sz w:val="20"/>
          <w:szCs w:val="20"/>
        </w:rPr>
        <w:t>Are</w:t>
      </w:r>
      <w:r w:rsidR="003802E0" w:rsidRPr="009A51B9">
        <w:rPr>
          <w:rFonts w:ascii="Century Gothic" w:hAnsi="Century Gothic"/>
          <w:b w:val="0"/>
          <w:bCs/>
          <w:caps w:val="0"/>
          <w:sz w:val="20"/>
          <w:szCs w:val="20"/>
        </w:rPr>
        <w:t xml:space="preserve"> </w:t>
      </w:r>
      <w:r w:rsidR="006E15F1" w:rsidRPr="009A51B9">
        <w:rPr>
          <w:rFonts w:ascii="Century Gothic" w:hAnsi="Century Gothic"/>
          <w:b w:val="0"/>
          <w:bCs/>
          <w:caps w:val="0"/>
          <w:sz w:val="20"/>
          <w:szCs w:val="20"/>
        </w:rPr>
        <w:t xml:space="preserve">successfully </w:t>
      </w:r>
      <w:r w:rsidR="003802E0" w:rsidRPr="009A51B9">
        <w:rPr>
          <w:rFonts w:ascii="Century Gothic" w:hAnsi="Century Gothic"/>
          <w:b w:val="0"/>
          <w:bCs/>
          <w:caps w:val="0"/>
          <w:sz w:val="20"/>
          <w:szCs w:val="20"/>
        </w:rPr>
        <w:t xml:space="preserve">implementing </w:t>
      </w:r>
      <w:r w:rsidR="006E15F1" w:rsidRPr="009A51B9">
        <w:rPr>
          <w:rFonts w:ascii="Century Gothic" w:hAnsi="Century Gothic"/>
          <w:b w:val="0"/>
          <w:bCs/>
          <w:caps w:val="0"/>
          <w:sz w:val="20"/>
          <w:szCs w:val="20"/>
        </w:rPr>
        <w:t>the FIP</w:t>
      </w:r>
      <w:r w:rsidR="007969A6" w:rsidRPr="009A51B9">
        <w:rPr>
          <w:rFonts w:ascii="Century Gothic" w:hAnsi="Century Gothic"/>
          <w:b w:val="0"/>
          <w:bCs/>
          <w:caps w:val="0"/>
          <w:sz w:val="20"/>
          <w:szCs w:val="20"/>
        </w:rPr>
        <w:t>, in which COCOBOD is also involved</w:t>
      </w:r>
      <w:r w:rsidR="006E15F1" w:rsidRPr="009A51B9">
        <w:rPr>
          <w:rFonts w:ascii="Century Gothic" w:hAnsi="Century Gothic"/>
          <w:b w:val="0"/>
          <w:bCs/>
          <w:caps w:val="0"/>
          <w:sz w:val="20"/>
          <w:szCs w:val="20"/>
        </w:rPr>
        <w:t xml:space="preserve"> whilst MOFA and EPA since 2011 have been implementing the ongoing SLWMP. </w:t>
      </w:r>
      <w:r w:rsidR="007969A6" w:rsidRPr="009A51B9">
        <w:rPr>
          <w:rFonts w:ascii="Century Gothic" w:hAnsi="Century Gothic"/>
          <w:b w:val="0"/>
          <w:bCs/>
          <w:caps w:val="0"/>
          <w:sz w:val="20"/>
          <w:szCs w:val="20"/>
        </w:rPr>
        <w:t>T</w:t>
      </w:r>
      <w:r w:rsidR="006E15F1" w:rsidRPr="009A51B9">
        <w:rPr>
          <w:rFonts w:ascii="Century Gothic" w:hAnsi="Century Gothic"/>
          <w:b w:val="0"/>
          <w:bCs/>
          <w:caps w:val="0"/>
          <w:sz w:val="20"/>
          <w:szCs w:val="20"/>
        </w:rPr>
        <w:t>he commitment and the appropriate functional arrangements within these institutions is an added advantage for effective management of the GLR</w:t>
      </w:r>
      <w:r w:rsidR="00416941" w:rsidRPr="009A51B9">
        <w:rPr>
          <w:rFonts w:ascii="Century Gothic" w:hAnsi="Century Gothic"/>
          <w:b w:val="0"/>
          <w:bCs/>
          <w:caps w:val="0"/>
          <w:sz w:val="20"/>
          <w:szCs w:val="20"/>
        </w:rPr>
        <w:t>SSMP</w:t>
      </w:r>
      <w:r w:rsidR="006E15F1" w:rsidRPr="009A51B9">
        <w:rPr>
          <w:rFonts w:ascii="Century Gothic" w:hAnsi="Century Gothic"/>
          <w:b w:val="0"/>
          <w:bCs/>
          <w:caps w:val="0"/>
          <w:sz w:val="20"/>
          <w:szCs w:val="20"/>
        </w:rPr>
        <w:t xml:space="preserve">. </w:t>
      </w:r>
      <w:r w:rsidR="007969A6" w:rsidRPr="009A51B9">
        <w:rPr>
          <w:rFonts w:ascii="Century Gothic" w:hAnsi="Century Gothic"/>
          <w:b w:val="0"/>
          <w:bCs/>
          <w:caps w:val="0"/>
          <w:sz w:val="20"/>
          <w:szCs w:val="20"/>
        </w:rPr>
        <w:t>T</w:t>
      </w:r>
      <w:r w:rsidR="006E15F1" w:rsidRPr="009A51B9">
        <w:rPr>
          <w:rFonts w:ascii="Century Gothic" w:hAnsi="Century Gothic"/>
          <w:b w:val="0"/>
          <w:bCs/>
          <w:caps w:val="0"/>
          <w:sz w:val="20"/>
          <w:szCs w:val="20"/>
        </w:rPr>
        <w:t xml:space="preserve">his notwithstanding, the </w:t>
      </w:r>
      <w:r w:rsidR="00416941" w:rsidRPr="009A51B9">
        <w:rPr>
          <w:rFonts w:ascii="Century Gothic" w:hAnsi="Century Gothic"/>
          <w:b w:val="0"/>
          <w:bCs/>
          <w:caps w:val="0"/>
          <w:sz w:val="20"/>
          <w:szCs w:val="20"/>
        </w:rPr>
        <w:t>IA</w:t>
      </w:r>
      <w:r w:rsidR="006E15F1" w:rsidRPr="009A51B9">
        <w:rPr>
          <w:rFonts w:ascii="Century Gothic" w:hAnsi="Century Gothic"/>
          <w:b w:val="0"/>
          <w:bCs/>
          <w:caps w:val="0"/>
          <w:sz w:val="20"/>
          <w:szCs w:val="20"/>
        </w:rPr>
        <w:t xml:space="preserve">’s should collaborate with the WB E&amp;S team to have refresher training on the bank’s </w:t>
      </w:r>
      <w:r w:rsidR="004353B7" w:rsidRPr="009A51B9">
        <w:rPr>
          <w:rFonts w:ascii="Century Gothic" w:hAnsi="Century Gothic"/>
          <w:b w:val="0"/>
          <w:bCs/>
          <w:caps w:val="0"/>
          <w:sz w:val="20"/>
          <w:szCs w:val="20"/>
        </w:rPr>
        <w:t xml:space="preserve">ESF </w:t>
      </w:r>
      <w:r w:rsidR="006E15F1" w:rsidRPr="009A51B9">
        <w:rPr>
          <w:rFonts w:ascii="Century Gothic" w:hAnsi="Century Gothic"/>
          <w:b w:val="0"/>
          <w:bCs/>
          <w:caps w:val="0"/>
          <w:sz w:val="20"/>
          <w:szCs w:val="20"/>
        </w:rPr>
        <w:t xml:space="preserve">procedures to deal with emerging issues. </w:t>
      </w:r>
      <w:r w:rsidR="004353B7" w:rsidRPr="009A51B9">
        <w:rPr>
          <w:rFonts w:ascii="Century Gothic" w:hAnsi="Century Gothic"/>
          <w:b w:val="0"/>
          <w:bCs/>
          <w:caps w:val="0"/>
          <w:sz w:val="20"/>
          <w:szCs w:val="20"/>
        </w:rPr>
        <w:t>An initial introductory training will be</w:t>
      </w:r>
      <w:r w:rsidR="006E15F1" w:rsidRPr="009A51B9">
        <w:rPr>
          <w:rFonts w:ascii="Century Gothic" w:hAnsi="Century Gothic"/>
          <w:b w:val="0"/>
          <w:bCs/>
          <w:caps w:val="0"/>
          <w:sz w:val="20"/>
          <w:szCs w:val="20"/>
        </w:rPr>
        <w:t xml:space="preserve"> required to sharpen skills of staff of these implementing agencies.</w:t>
      </w:r>
      <w:r w:rsidR="004353B7" w:rsidRPr="009A51B9">
        <w:rPr>
          <w:rFonts w:ascii="Century Gothic" w:hAnsi="Century Gothic"/>
          <w:b w:val="0"/>
          <w:bCs/>
          <w:caps w:val="0"/>
          <w:sz w:val="20"/>
          <w:szCs w:val="20"/>
        </w:rPr>
        <w:t xml:space="preserve"> Refresher trainings will be organized as needed during project implementation, including to onboard any new staff.</w:t>
      </w:r>
    </w:p>
    <w:p w14:paraId="571F027F" w14:textId="77777777" w:rsidR="00931168" w:rsidRPr="009A51B9" w:rsidRDefault="00931168" w:rsidP="009A51B9">
      <w:pPr>
        <w:spacing w:after="0" w:line="240" w:lineRule="auto"/>
        <w:rPr>
          <w:rFonts w:ascii="Century Gothic" w:hAnsi="Century Gothic"/>
          <w:sz w:val="20"/>
          <w:szCs w:val="20"/>
          <w:lang w:eastAsia="ja-JP"/>
        </w:rPr>
      </w:pPr>
    </w:p>
    <w:p w14:paraId="5BAFA185" w14:textId="3E01255C" w:rsidR="00931168" w:rsidRPr="005605E6" w:rsidRDefault="008D61DE" w:rsidP="009A51B9">
      <w:pPr>
        <w:pStyle w:val="Annex"/>
        <w:spacing w:before="0" w:after="0"/>
        <w:outlineLvl w:val="2"/>
        <w:rPr>
          <w:rFonts w:ascii="Century Gothic" w:eastAsia="ヒラギノ角ゴ Pro W3" w:hAnsi="Century Gothic"/>
          <w:b w:val="0"/>
          <w:color w:val="000000" w:themeColor="text1"/>
          <w:sz w:val="20"/>
          <w:szCs w:val="20"/>
        </w:rPr>
      </w:pPr>
      <w:bookmarkStart w:id="279" w:name="_Toc52512603"/>
      <w:bookmarkStart w:id="280" w:name="_Toc54882586"/>
      <w:bookmarkStart w:id="281" w:name="_Toc66087537"/>
      <w:r w:rsidRPr="005605E6">
        <w:rPr>
          <w:rFonts w:ascii="Century Gothic" w:eastAsia="ヒラギノ角ゴ Pro W3" w:hAnsi="Century Gothic"/>
          <w:caps w:val="0"/>
          <w:color w:val="000000" w:themeColor="text1"/>
          <w:sz w:val="20"/>
          <w:szCs w:val="20"/>
        </w:rPr>
        <w:t>8.2.2</w:t>
      </w:r>
      <w:r w:rsidRPr="005605E6">
        <w:rPr>
          <w:rFonts w:ascii="Century Gothic" w:eastAsia="ヒラギノ角ゴ Pro W3" w:hAnsi="Century Gothic"/>
          <w:caps w:val="0"/>
          <w:color w:val="000000" w:themeColor="text1"/>
          <w:sz w:val="20"/>
          <w:szCs w:val="20"/>
        </w:rPr>
        <w:tab/>
        <w:t>Capacity Building at District Level</w:t>
      </w:r>
      <w:bookmarkEnd w:id="279"/>
      <w:bookmarkEnd w:id="280"/>
      <w:bookmarkEnd w:id="281"/>
    </w:p>
    <w:p w14:paraId="7BD45962" w14:textId="7D0136F0" w:rsidR="00931168" w:rsidRPr="009A51B9" w:rsidRDefault="00BF43CB" w:rsidP="009A51B9">
      <w:pPr>
        <w:pStyle w:val="Annex"/>
        <w:spacing w:before="0" w:after="0"/>
        <w:outlineLvl w:val="9"/>
        <w:rPr>
          <w:rFonts w:ascii="Century Gothic" w:hAnsi="Century Gothic"/>
          <w:b w:val="0"/>
          <w:bCs/>
          <w:sz w:val="20"/>
          <w:szCs w:val="20"/>
        </w:rPr>
      </w:pPr>
      <w:r w:rsidRPr="009A51B9">
        <w:rPr>
          <w:rFonts w:ascii="Century Gothic" w:hAnsi="Century Gothic"/>
          <w:b w:val="0"/>
          <w:bCs/>
          <w:caps w:val="0"/>
          <w:sz w:val="20"/>
          <w:szCs w:val="20"/>
        </w:rPr>
        <w:t>An initial introductory training will be</w:t>
      </w:r>
      <w:r w:rsidR="001A63D9" w:rsidRPr="009A51B9">
        <w:rPr>
          <w:rFonts w:ascii="Century Gothic" w:hAnsi="Century Gothic"/>
          <w:b w:val="0"/>
          <w:bCs/>
          <w:caps w:val="0"/>
          <w:sz w:val="20"/>
          <w:szCs w:val="20"/>
        </w:rPr>
        <w:t xml:space="preserve"> led by the national safeguards team will be organized for district level staff (representatives of IA’s departments in the districts and contractors/consultants on landscape and small-scale mining issues</w:t>
      </w:r>
      <w:r w:rsidRPr="009A51B9">
        <w:rPr>
          <w:rFonts w:ascii="Century Gothic" w:hAnsi="Century Gothic"/>
          <w:b w:val="0"/>
          <w:bCs/>
          <w:caps w:val="0"/>
          <w:sz w:val="20"/>
          <w:szCs w:val="20"/>
        </w:rPr>
        <w:t>)</w:t>
      </w:r>
      <w:r w:rsidR="001A63D9" w:rsidRPr="009A51B9">
        <w:rPr>
          <w:rFonts w:ascii="Century Gothic" w:hAnsi="Century Gothic"/>
          <w:b w:val="0"/>
          <w:bCs/>
          <w:caps w:val="0"/>
          <w:sz w:val="20"/>
          <w:szCs w:val="20"/>
        </w:rPr>
        <w:t xml:space="preserve">. </w:t>
      </w:r>
      <w:r w:rsidRPr="009A51B9">
        <w:rPr>
          <w:rFonts w:ascii="Century Gothic" w:hAnsi="Century Gothic"/>
          <w:b w:val="0"/>
          <w:bCs/>
          <w:caps w:val="0"/>
          <w:sz w:val="20"/>
          <w:szCs w:val="20"/>
        </w:rPr>
        <w:t>T</w:t>
      </w:r>
      <w:r w:rsidR="001A63D9" w:rsidRPr="009A51B9">
        <w:rPr>
          <w:rFonts w:ascii="Century Gothic" w:hAnsi="Century Gothic"/>
          <w:b w:val="0"/>
          <w:bCs/>
          <w:caps w:val="0"/>
          <w:sz w:val="20"/>
          <w:szCs w:val="20"/>
        </w:rPr>
        <w:t xml:space="preserve">his workshop will focus on discussing environmental and social issues that </w:t>
      </w:r>
      <w:r w:rsidR="006D3E17" w:rsidRPr="009A51B9">
        <w:rPr>
          <w:rFonts w:ascii="Century Gothic" w:hAnsi="Century Gothic"/>
          <w:b w:val="0"/>
          <w:bCs/>
          <w:caps w:val="0"/>
          <w:sz w:val="20"/>
          <w:szCs w:val="20"/>
        </w:rPr>
        <w:t>may</w:t>
      </w:r>
      <w:r w:rsidR="001A63D9" w:rsidRPr="009A51B9">
        <w:rPr>
          <w:rFonts w:ascii="Century Gothic" w:hAnsi="Century Gothic"/>
          <w:b w:val="0"/>
          <w:bCs/>
          <w:caps w:val="0"/>
          <w:sz w:val="20"/>
          <w:szCs w:val="20"/>
        </w:rPr>
        <w:t xml:space="preserve"> arise </w:t>
      </w:r>
      <w:r w:rsidR="006D3E17" w:rsidRPr="009A51B9">
        <w:rPr>
          <w:rFonts w:ascii="Century Gothic" w:hAnsi="Century Gothic"/>
          <w:b w:val="0"/>
          <w:bCs/>
          <w:caps w:val="0"/>
          <w:sz w:val="20"/>
          <w:szCs w:val="20"/>
        </w:rPr>
        <w:t>and appropriate mitigation actions as identified in</w:t>
      </w:r>
      <w:r w:rsidR="001A63D9" w:rsidRPr="009A51B9">
        <w:rPr>
          <w:rFonts w:ascii="Century Gothic" w:hAnsi="Century Gothic"/>
          <w:b w:val="0"/>
          <w:bCs/>
          <w:caps w:val="0"/>
          <w:sz w:val="20"/>
          <w:szCs w:val="20"/>
        </w:rPr>
        <w:t xml:space="preserve"> the ESMF and RPF. </w:t>
      </w:r>
      <w:r w:rsidR="00D41526" w:rsidRPr="009A51B9">
        <w:rPr>
          <w:rFonts w:ascii="Century Gothic" w:hAnsi="Century Gothic"/>
          <w:b w:val="0"/>
          <w:bCs/>
          <w:caps w:val="0"/>
          <w:sz w:val="20"/>
          <w:szCs w:val="20"/>
        </w:rPr>
        <w:t xml:space="preserve">Such trainings will also include elements of incident / accident reporting. </w:t>
      </w:r>
    </w:p>
    <w:p w14:paraId="1C75FE4A" w14:textId="77777777" w:rsidR="00931168" w:rsidRPr="009A51B9" w:rsidRDefault="00931168" w:rsidP="009A51B9">
      <w:pPr>
        <w:autoSpaceDE w:val="0"/>
        <w:autoSpaceDN w:val="0"/>
        <w:adjustRightInd w:val="0"/>
        <w:spacing w:after="0" w:line="240" w:lineRule="auto"/>
        <w:rPr>
          <w:rFonts w:ascii="Century Gothic" w:hAnsi="Century Gothic"/>
          <w:bCs/>
          <w:color w:val="000000"/>
          <w:sz w:val="20"/>
          <w:szCs w:val="20"/>
        </w:rPr>
      </w:pPr>
    </w:p>
    <w:p w14:paraId="75A90FC2" w14:textId="35AD2754" w:rsidR="00931168" w:rsidRPr="005605E6" w:rsidRDefault="00195C4E" w:rsidP="009A51B9">
      <w:pPr>
        <w:pStyle w:val="Annex"/>
        <w:spacing w:before="0" w:after="0"/>
        <w:outlineLvl w:val="2"/>
        <w:rPr>
          <w:rFonts w:ascii="Century Gothic" w:eastAsia="ヒラギノ角ゴ Pro W3" w:hAnsi="Century Gothic"/>
          <w:b w:val="0"/>
          <w:color w:val="000000" w:themeColor="text1"/>
          <w:sz w:val="20"/>
          <w:szCs w:val="20"/>
          <w:lang w:eastAsia="en-GB"/>
        </w:rPr>
      </w:pPr>
      <w:bookmarkStart w:id="282" w:name="_Toc52512604"/>
      <w:bookmarkStart w:id="283" w:name="_Toc54882587"/>
      <w:bookmarkStart w:id="284" w:name="_Toc66087538"/>
      <w:r w:rsidRPr="005605E6">
        <w:rPr>
          <w:rFonts w:ascii="Century Gothic" w:eastAsia="ヒラギノ角ゴ Pro W3" w:hAnsi="Century Gothic"/>
          <w:caps w:val="0"/>
          <w:color w:val="000000" w:themeColor="text1"/>
          <w:sz w:val="20"/>
          <w:szCs w:val="20"/>
          <w:lang w:eastAsia="en-GB"/>
        </w:rPr>
        <w:t>8.2.3</w:t>
      </w:r>
      <w:r w:rsidRPr="005605E6">
        <w:rPr>
          <w:rFonts w:ascii="Century Gothic" w:eastAsia="ヒラギノ角ゴ Pro W3" w:hAnsi="Century Gothic"/>
          <w:caps w:val="0"/>
          <w:color w:val="000000" w:themeColor="text1"/>
          <w:sz w:val="20"/>
          <w:szCs w:val="20"/>
          <w:lang w:eastAsia="en-GB"/>
        </w:rPr>
        <w:tab/>
        <w:t>Capacity Building at Local Level</w:t>
      </w:r>
      <w:bookmarkEnd w:id="282"/>
      <w:bookmarkEnd w:id="283"/>
      <w:bookmarkEnd w:id="284"/>
    </w:p>
    <w:p w14:paraId="71CE6C20" w14:textId="32A592C5" w:rsidR="00931168" w:rsidRPr="009A51B9" w:rsidRDefault="00931168" w:rsidP="009A51B9">
      <w:pPr>
        <w:spacing w:after="0" w:line="240" w:lineRule="auto"/>
        <w:rPr>
          <w:rFonts w:ascii="Century Gothic" w:hAnsi="Century Gothic"/>
          <w:sz w:val="20"/>
          <w:szCs w:val="20"/>
        </w:rPr>
      </w:pPr>
      <w:r w:rsidRPr="009A51B9">
        <w:rPr>
          <w:rFonts w:ascii="Century Gothic" w:eastAsia="ヒラギノ角ゴ Pro W3" w:hAnsi="Century Gothic"/>
          <w:color w:val="000000"/>
          <w:sz w:val="20"/>
          <w:szCs w:val="20"/>
          <w:lang w:eastAsia="en-GB"/>
        </w:rPr>
        <w:t>At the local or community level existing local structures like the CWMT</w:t>
      </w:r>
      <w:r w:rsidR="00F525F9" w:rsidRPr="009A51B9">
        <w:rPr>
          <w:rFonts w:ascii="Century Gothic" w:eastAsia="ヒラギノ角ゴ Pro W3" w:hAnsi="Century Gothic"/>
          <w:color w:val="000000"/>
          <w:sz w:val="20"/>
          <w:szCs w:val="20"/>
          <w:lang w:eastAsia="en-GB"/>
        </w:rPr>
        <w:t>s</w:t>
      </w:r>
      <w:r w:rsidRPr="009A51B9">
        <w:rPr>
          <w:rFonts w:ascii="Century Gothic" w:eastAsia="ヒラギノ角ゴ Pro W3" w:hAnsi="Century Gothic"/>
          <w:color w:val="000000"/>
          <w:sz w:val="20"/>
          <w:szCs w:val="20"/>
          <w:lang w:eastAsia="en-GB"/>
        </w:rPr>
        <w:t xml:space="preserve"> will be strengthened in landscape restoration activities while small scale mining operators will be organized </w:t>
      </w:r>
      <w:r w:rsidR="00F525F9" w:rsidRPr="009A51B9">
        <w:rPr>
          <w:rFonts w:ascii="Century Gothic" w:eastAsia="ヒラギノ角ゴ Pro W3" w:hAnsi="Century Gothic"/>
          <w:color w:val="000000"/>
          <w:sz w:val="20"/>
          <w:szCs w:val="20"/>
          <w:lang w:eastAsia="en-GB"/>
        </w:rPr>
        <w:t xml:space="preserve">through cooperatives </w:t>
      </w:r>
      <w:r w:rsidRPr="009A51B9">
        <w:rPr>
          <w:rFonts w:ascii="Century Gothic" w:eastAsia="ヒラギノ角ゴ Pro W3" w:hAnsi="Century Gothic"/>
          <w:color w:val="000000"/>
          <w:sz w:val="20"/>
          <w:szCs w:val="20"/>
          <w:lang w:eastAsia="en-GB"/>
        </w:rPr>
        <w:t>for training in affordable technologies, licensing procedure, and sensitization on the benefits of formalizing the sector.  Sustain</w:t>
      </w:r>
      <w:r w:rsidR="00F525F9" w:rsidRPr="009A51B9">
        <w:rPr>
          <w:rFonts w:ascii="Century Gothic" w:eastAsia="ヒラギノ角ゴ Pro W3" w:hAnsi="Century Gothic"/>
          <w:color w:val="000000"/>
          <w:sz w:val="20"/>
          <w:szCs w:val="20"/>
          <w:lang w:eastAsia="en-GB"/>
        </w:rPr>
        <w:t>ing these</w:t>
      </w:r>
      <w:r w:rsidRPr="009A51B9">
        <w:rPr>
          <w:rFonts w:ascii="Century Gothic" w:eastAsia="ヒラギノ角ゴ Pro W3" w:hAnsi="Century Gothic"/>
          <w:color w:val="000000"/>
          <w:sz w:val="20"/>
          <w:szCs w:val="20"/>
          <w:lang w:eastAsia="en-GB"/>
        </w:rPr>
        <w:t xml:space="preserve"> initiatives would be a major boost towards the formalization of the ASM sector and enhanced mining activities would minimize negative impacts on environment and safeguard public health. The </w:t>
      </w:r>
      <w:proofErr w:type="spellStart"/>
      <w:r w:rsidRPr="009A51B9">
        <w:rPr>
          <w:rFonts w:ascii="Century Gothic" w:eastAsia="ヒラギノ角ゴ Pro W3" w:hAnsi="Century Gothic"/>
          <w:color w:val="000000"/>
          <w:sz w:val="20"/>
          <w:szCs w:val="20"/>
          <w:lang w:eastAsia="en-GB"/>
        </w:rPr>
        <w:t>UMaT</w:t>
      </w:r>
      <w:proofErr w:type="spellEnd"/>
      <w:r w:rsidRPr="009A51B9">
        <w:rPr>
          <w:rFonts w:ascii="Century Gothic" w:eastAsia="ヒラギノ角ゴ Pro W3" w:hAnsi="Century Gothic"/>
          <w:color w:val="000000"/>
          <w:sz w:val="20"/>
          <w:szCs w:val="20"/>
          <w:lang w:eastAsia="en-GB"/>
        </w:rPr>
        <w:t xml:space="preserve"> will support district staff to train </w:t>
      </w:r>
      <w:r w:rsidRPr="009A51B9">
        <w:rPr>
          <w:rFonts w:ascii="Century Gothic" w:hAnsi="Century Gothic"/>
          <w:sz w:val="20"/>
          <w:szCs w:val="20"/>
        </w:rPr>
        <w:t>youth in mining communities and support them with demonstrations and start-up kits to ensure their skills development and become abreast with sustainable mining practices. Quarterly training and demonstration would be required to achieve the use of appropriate, safe &amp; affordable technology.</w:t>
      </w:r>
    </w:p>
    <w:p w14:paraId="48EBFAB4" w14:textId="77777777" w:rsidR="000A096E" w:rsidRPr="009A51B9" w:rsidRDefault="000A096E" w:rsidP="009A51B9">
      <w:pPr>
        <w:spacing w:after="0" w:line="240" w:lineRule="auto"/>
        <w:rPr>
          <w:rFonts w:ascii="Century Gothic" w:eastAsia="ヒラギノ角ゴ Pro W3" w:hAnsi="Century Gothic"/>
          <w:color w:val="000000"/>
          <w:sz w:val="20"/>
          <w:szCs w:val="20"/>
          <w:lang w:eastAsia="en-GB"/>
        </w:rPr>
      </w:pPr>
    </w:p>
    <w:p w14:paraId="17170223" w14:textId="2FF0851A" w:rsidR="00931168" w:rsidRPr="009A51B9" w:rsidRDefault="00931168" w:rsidP="009A51B9">
      <w:pPr>
        <w:spacing w:after="0" w:line="240" w:lineRule="auto"/>
        <w:rPr>
          <w:rFonts w:ascii="Century Gothic" w:eastAsia="ヒラギノ角ゴ Pro W3" w:hAnsi="Century Gothic"/>
          <w:color w:val="000000"/>
          <w:sz w:val="20"/>
          <w:szCs w:val="20"/>
          <w:lang w:eastAsia="en-GB"/>
        </w:rPr>
      </w:pPr>
      <w:r w:rsidRPr="009A51B9">
        <w:rPr>
          <w:rFonts w:ascii="Century Gothic" w:eastAsia="ヒラギノ角ゴ Pro W3" w:hAnsi="Century Gothic"/>
          <w:color w:val="000000"/>
          <w:sz w:val="20"/>
          <w:szCs w:val="20"/>
          <w:lang w:eastAsia="en-GB"/>
        </w:rPr>
        <w:t xml:space="preserve">The TCOs within the savannah region and </w:t>
      </w:r>
      <w:proofErr w:type="spellStart"/>
      <w:r w:rsidRPr="009A51B9">
        <w:rPr>
          <w:rFonts w:ascii="Century Gothic" w:eastAsia="ヒラギノ角ゴ Pro W3" w:hAnsi="Century Gothic"/>
          <w:color w:val="000000"/>
          <w:sz w:val="20"/>
          <w:szCs w:val="20"/>
          <w:lang w:eastAsia="en-GB"/>
        </w:rPr>
        <w:t>Prah</w:t>
      </w:r>
      <w:proofErr w:type="spellEnd"/>
      <w:r w:rsidRPr="009A51B9">
        <w:rPr>
          <w:rFonts w:ascii="Century Gothic" w:eastAsia="ヒラギノ角ゴ Pro W3" w:hAnsi="Century Gothic"/>
          <w:color w:val="000000"/>
          <w:sz w:val="20"/>
          <w:szCs w:val="20"/>
          <w:lang w:eastAsia="en-GB"/>
        </w:rPr>
        <w:t xml:space="preserve"> basin with the support from staff from FSD and WD on the other hand will lead community training initiatives on landscape restoration issues. </w:t>
      </w:r>
    </w:p>
    <w:p w14:paraId="392EF11D" w14:textId="77777777" w:rsidR="000A096E" w:rsidRPr="009A51B9" w:rsidRDefault="000A096E" w:rsidP="009A51B9">
      <w:pPr>
        <w:spacing w:after="0" w:line="240" w:lineRule="auto"/>
        <w:rPr>
          <w:rFonts w:ascii="Century Gothic" w:eastAsia="ヒラギノ角ゴ Pro W3" w:hAnsi="Century Gothic"/>
          <w:color w:val="000000"/>
          <w:sz w:val="20"/>
          <w:szCs w:val="20"/>
          <w:lang w:eastAsia="en-GB"/>
        </w:rPr>
      </w:pPr>
    </w:p>
    <w:p w14:paraId="68B9AB97" w14:textId="68678B06" w:rsidR="00931168" w:rsidRPr="009A51B9" w:rsidRDefault="000E726B" w:rsidP="009A51B9">
      <w:pPr>
        <w:pStyle w:val="Caption"/>
        <w:rPr>
          <w:rFonts w:ascii="Century Gothic" w:hAnsi="Century Gothic" w:cs="Times New Roman"/>
          <w:b w:val="0"/>
          <w:color w:val="000000"/>
          <w:sz w:val="16"/>
          <w:szCs w:val="16"/>
        </w:rPr>
      </w:pPr>
      <w:bookmarkStart w:id="285" w:name="_Toc52531975"/>
      <w:bookmarkStart w:id="286" w:name="_Toc66083222"/>
      <w:r w:rsidRPr="009A51B9">
        <w:rPr>
          <w:rFonts w:ascii="Century Gothic" w:hAnsi="Century Gothic"/>
          <w:sz w:val="16"/>
          <w:szCs w:val="16"/>
        </w:rPr>
        <w:t>T</w:t>
      </w:r>
      <w:r w:rsidRPr="009A51B9">
        <w:rPr>
          <w:rFonts w:ascii="Century Gothic" w:hAnsi="Century Gothic" w:cs="Times New Roman"/>
          <w:sz w:val="16"/>
          <w:szCs w:val="16"/>
        </w:rPr>
        <w:t xml:space="preserve">able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Table \* ARABIC </w:instrText>
      </w:r>
      <w:r w:rsidRPr="009A51B9">
        <w:rPr>
          <w:rFonts w:ascii="Century Gothic" w:hAnsi="Century Gothic" w:cs="Times New Roman"/>
          <w:sz w:val="16"/>
          <w:szCs w:val="16"/>
        </w:rPr>
        <w:fldChar w:fldCharType="separate"/>
      </w:r>
      <w:r w:rsidR="00327967" w:rsidRPr="009A51B9">
        <w:rPr>
          <w:rFonts w:ascii="Century Gothic" w:hAnsi="Century Gothic" w:cs="Times New Roman"/>
          <w:noProof/>
          <w:sz w:val="16"/>
          <w:szCs w:val="16"/>
        </w:rPr>
        <w:t>9</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:Summary of Environmental and Social due Diligence Capacity and Training Programs</w:t>
      </w:r>
      <w:bookmarkEnd w:id="285"/>
      <w:bookmarkEnd w:id="286"/>
      <w:r w:rsidR="00931168" w:rsidRPr="009A51B9">
        <w:rPr>
          <w:rFonts w:ascii="Century Gothic" w:hAnsi="Century Gothic" w:cs="Times New Roman"/>
          <w:b w:val="0"/>
          <w:color w:val="000000"/>
          <w:sz w:val="16"/>
          <w:szCs w:val="16"/>
        </w:rPr>
        <w:t xml:space="preserve"> </w:t>
      </w:r>
      <w:r w:rsidR="00931168" w:rsidRPr="009A51B9">
        <w:rPr>
          <w:rFonts w:ascii="Century Gothic" w:hAnsi="Century Gothic" w:cs="Times New Roman"/>
          <w:b w:val="0"/>
          <w:color w:val="000000"/>
          <w:sz w:val="16"/>
          <w:szCs w:val="16"/>
        </w:rPr>
        <w:tab/>
      </w:r>
    </w:p>
    <w:tbl>
      <w:tblPr>
        <w:tblStyle w:val="mtbs1"/>
        <w:tblW w:w="979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28"/>
        <w:gridCol w:w="2160"/>
        <w:gridCol w:w="3566"/>
        <w:gridCol w:w="2340"/>
      </w:tblGrid>
      <w:tr w:rsidR="00931168" w:rsidRPr="009A51B9" w14:paraId="62D0431D" w14:textId="77777777" w:rsidTr="000A096E">
        <w:tc>
          <w:tcPr>
            <w:tcW w:w="1728" w:type="dxa"/>
            <w:shd w:val="clear" w:color="auto" w:fill="000000" w:themeFill="text1"/>
          </w:tcPr>
          <w:p w14:paraId="35F8A682" w14:textId="77777777" w:rsidR="00931168" w:rsidRPr="009A51B9" w:rsidRDefault="00931168" w:rsidP="009A51B9">
            <w:pPr>
              <w:rPr>
                <w:rFonts w:ascii="Century Gothic" w:hAnsi="Century Gothic"/>
                <w:b/>
                <w:color w:val="FFFFFF" w:themeColor="background1"/>
                <w:sz w:val="18"/>
                <w:szCs w:val="18"/>
              </w:rPr>
            </w:pPr>
            <w:r w:rsidRPr="009A51B9">
              <w:rPr>
                <w:rFonts w:ascii="Century Gothic" w:hAnsi="Century Gothic"/>
                <w:b/>
                <w:color w:val="FFFFFF" w:themeColor="background1"/>
                <w:sz w:val="18"/>
                <w:szCs w:val="18"/>
              </w:rPr>
              <w:t>Institution</w:t>
            </w:r>
          </w:p>
        </w:tc>
        <w:tc>
          <w:tcPr>
            <w:tcW w:w="2160" w:type="dxa"/>
            <w:shd w:val="clear" w:color="auto" w:fill="000000" w:themeFill="text1"/>
          </w:tcPr>
          <w:p w14:paraId="1F189D39" w14:textId="77777777" w:rsidR="00931168" w:rsidRPr="009A51B9" w:rsidRDefault="00931168" w:rsidP="009A51B9">
            <w:pPr>
              <w:rPr>
                <w:rFonts w:ascii="Century Gothic" w:hAnsi="Century Gothic"/>
                <w:b/>
                <w:color w:val="FFFFFF" w:themeColor="background1"/>
                <w:sz w:val="18"/>
                <w:szCs w:val="18"/>
              </w:rPr>
            </w:pPr>
            <w:r w:rsidRPr="009A51B9">
              <w:rPr>
                <w:rFonts w:ascii="Century Gothic" w:hAnsi="Century Gothic"/>
                <w:b/>
                <w:color w:val="FFFFFF" w:themeColor="background1"/>
                <w:sz w:val="18"/>
                <w:szCs w:val="18"/>
              </w:rPr>
              <w:t>Environmental and social due diligence capability</w:t>
            </w:r>
          </w:p>
        </w:tc>
        <w:tc>
          <w:tcPr>
            <w:tcW w:w="3566" w:type="dxa"/>
            <w:shd w:val="clear" w:color="auto" w:fill="000000" w:themeFill="text1"/>
          </w:tcPr>
          <w:p w14:paraId="0E545EF0" w14:textId="77777777" w:rsidR="00931168" w:rsidRPr="009A51B9" w:rsidRDefault="00931168" w:rsidP="009A51B9">
            <w:pPr>
              <w:rPr>
                <w:rFonts w:ascii="Century Gothic" w:hAnsi="Century Gothic"/>
                <w:b/>
                <w:color w:val="FFFFFF" w:themeColor="background1"/>
                <w:sz w:val="18"/>
                <w:szCs w:val="18"/>
              </w:rPr>
            </w:pPr>
            <w:r w:rsidRPr="009A51B9">
              <w:rPr>
                <w:rFonts w:ascii="Century Gothic" w:hAnsi="Century Gothic"/>
                <w:b/>
                <w:color w:val="FFFFFF" w:themeColor="background1"/>
                <w:sz w:val="18"/>
                <w:szCs w:val="18"/>
              </w:rPr>
              <w:t>Brief Description of situation</w:t>
            </w:r>
          </w:p>
        </w:tc>
        <w:tc>
          <w:tcPr>
            <w:tcW w:w="2340" w:type="dxa"/>
            <w:shd w:val="clear" w:color="auto" w:fill="000000" w:themeFill="text1"/>
          </w:tcPr>
          <w:p w14:paraId="55CADEC0" w14:textId="77777777" w:rsidR="00931168" w:rsidRPr="009A51B9" w:rsidRDefault="00931168" w:rsidP="009A51B9">
            <w:pPr>
              <w:rPr>
                <w:rFonts w:ascii="Century Gothic" w:hAnsi="Century Gothic"/>
                <w:b/>
                <w:color w:val="FFFFFF" w:themeColor="background1"/>
                <w:sz w:val="18"/>
                <w:szCs w:val="18"/>
              </w:rPr>
            </w:pPr>
            <w:r w:rsidRPr="009A51B9">
              <w:rPr>
                <w:rFonts w:ascii="Century Gothic" w:hAnsi="Century Gothic"/>
                <w:b/>
                <w:color w:val="FFFFFF" w:themeColor="background1"/>
                <w:sz w:val="18"/>
                <w:szCs w:val="18"/>
              </w:rPr>
              <w:t>Recommendations</w:t>
            </w:r>
          </w:p>
        </w:tc>
      </w:tr>
      <w:tr w:rsidR="00931168" w:rsidRPr="009A51B9" w14:paraId="5651050A" w14:textId="77777777" w:rsidTr="000A096E">
        <w:tc>
          <w:tcPr>
            <w:tcW w:w="9794" w:type="dxa"/>
            <w:gridSpan w:val="4"/>
          </w:tcPr>
          <w:p w14:paraId="6AABA7CB" w14:textId="77777777" w:rsidR="00931168" w:rsidRPr="009A51B9" w:rsidRDefault="00931168" w:rsidP="009A51B9">
            <w:pPr>
              <w:rPr>
                <w:rFonts w:ascii="Century Gothic" w:hAnsi="Century Gothic"/>
                <w:b/>
                <w:sz w:val="18"/>
                <w:szCs w:val="18"/>
              </w:rPr>
            </w:pPr>
            <w:r w:rsidRPr="009A51B9">
              <w:rPr>
                <w:rFonts w:ascii="Century Gothic" w:hAnsi="Century Gothic"/>
                <w:b/>
                <w:sz w:val="18"/>
                <w:szCs w:val="18"/>
              </w:rPr>
              <w:t>Sector Ministry and Agency</w:t>
            </w:r>
          </w:p>
        </w:tc>
      </w:tr>
      <w:tr w:rsidR="00747808" w:rsidRPr="009A51B9" w14:paraId="4F19C180" w14:textId="77777777" w:rsidTr="000A096E">
        <w:tc>
          <w:tcPr>
            <w:tcW w:w="1728" w:type="dxa"/>
          </w:tcPr>
          <w:p w14:paraId="0836FA71" w14:textId="78D4F1AD" w:rsidR="00747808" w:rsidRPr="009A51B9" w:rsidRDefault="00747808" w:rsidP="009A51B9">
            <w:pPr>
              <w:rPr>
                <w:rFonts w:ascii="Century Gothic" w:hAnsi="Century Gothic"/>
                <w:b/>
                <w:sz w:val="18"/>
                <w:szCs w:val="18"/>
              </w:rPr>
            </w:pPr>
            <w:r w:rsidRPr="009A51B9">
              <w:rPr>
                <w:rFonts w:ascii="Century Gothic" w:hAnsi="Century Gothic"/>
                <w:b/>
                <w:sz w:val="18"/>
                <w:szCs w:val="18"/>
              </w:rPr>
              <w:t>EPA</w:t>
            </w:r>
          </w:p>
        </w:tc>
        <w:tc>
          <w:tcPr>
            <w:tcW w:w="2160" w:type="dxa"/>
          </w:tcPr>
          <w:p w14:paraId="40326B63" w14:textId="1C48649F" w:rsidR="00747808" w:rsidRPr="009A51B9" w:rsidRDefault="00747808" w:rsidP="009A51B9">
            <w:pPr>
              <w:rPr>
                <w:rFonts w:ascii="Century Gothic" w:hAnsi="Century Gothic"/>
                <w:sz w:val="18"/>
                <w:szCs w:val="18"/>
              </w:rPr>
            </w:pPr>
            <w:r w:rsidRPr="009A51B9">
              <w:rPr>
                <w:rFonts w:ascii="Century Gothic" w:hAnsi="Century Gothic"/>
                <w:color w:val="000000"/>
                <w:sz w:val="18"/>
                <w:szCs w:val="18"/>
              </w:rPr>
              <w:t xml:space="preserve">Functional at head office, </w:t>
            </w:r>
            <w:proofErr w:type="gramStart"/>
            <w:r w:rsidRPr="009A51B9">
              <w:rPr>
                <w:rFonts w:ascii="Century Gothic" w:hAnsi="Century Gothic"/>
                <w:color w:val="000000"/>
                <w:sz w:val="18"/>
                <w:szCs w:val="18"/>
              </w:rPr>
              <w:t>regions</w:t>
            </w:r>
            <w:proofErr w:type="gramEnd"/>
            <w:r w:rsidRPr="009A51B9">
              <w:rPr>
                <w:rFonts w:ascii="Century Gothic" w:hAnsi="Century Gothic"/>
                <w:color w:val="000000"/>
                <w:sz w:val="18"/>
                <w:szCs w:val="18"/>
              </w:rPr>
              <w:t xml:space="preserve"> and some districts</w:t>
            </w:r>
          </w:p>
        </w:tc>
        <w:tc>
          <w:tcPr>
            <w:tcW w:w="3566" w:type="dxa"/>
          </w:tcPr>
          <w:p w14:paraId="2048FB75" w14:textId="008631F8" w:rsidR="00747808" w:rsidRPr="009A51B9" w:rsidRDefault="00747808" w:rsidP="009A51B9">
            <w:pPr>
              <w:pStyle w:val="BodyText"/>
              <w:rPr>
                <w:rFonts w:ascii="Century Gothic" w:hAnsi="Century Gothic"/>
                <w:sz w:val="18"/>
                <w:szCs w:val="18"/>
              </w:rPr>
            </w:pPr>
            <w:r w:rsidRPr="009A51B9">
              <w:rPr>
                <w:rFonts w:ascii="Century Gothic" w:hAnsi="Century Gothic"/>
                <w:sz w:val="18"/>
                <w:szCs w:val="18"/>
              </w:rPr>
              <w:t>Capacity at the national</w:t>
            </w:r>
            <w:r w:rsidRPr="009A51B9">
              <w:rPr>
                <w:rFonts w:ascii="Century Gothic" w:hAnsi="Century Gothic"/>
                <w:sz w:val="18"/>
                <w:szCs w:val="18"/>
                <w:lang w:val="en-US"/>
              </w:rPr>
              <w:t xml:space="preserve">, </w:t>
            </w:r>
            <w:r w:rsidRPr="009A51B9">
              <w:rPr>
                <w:rFonts w:ascii="Century Gothic" w:hAnsi="Century Gothic"/>
                <w:sz w:val="18"/>
                <w:szCs w:val="18"/>
              </w:rPr>
              <w:t xml:space="preserve"> regional</w:t>
            </w:r>
            <w:r w:rsidRPr="009A51B9">
              <w:rPr>
                <w:rFonts w:ascii="Century Gothic" w:hAnsi="Century Gothic"/>
                <w:sz w:val="18"/>
                <w:szCs w:val="18"/>
                <w:lang w:val="en-US"/>
              </w:rPr>
              <w:t xml:space="preserve"> and district</w:t>
            </w:r>
            <w:r w:rsidR="00C372C5" w:rsidRPr="009A51B9">
              <w:rPr>
                <w:rFonts w:ascii="Century Gothic" w:hAnsi="Century Gothic"/>
                <w:sz w:val="18"/>
                <w:szCs w:val="18"/>
                <w:lang w:val="en-US"/>
              </w:rPr>
              <w:t xml:space="preserve"> level exists</w:t>
            </w:r>
          </w:p>
          <w:p w14:paraId="694E807E" w14:textId="77777777" w:rsidR="00747808" w:rsidRPr="009A51B9" w:rsidRDefault="00747808" w:rsidP="009A51B9">
            <w:pPr>
              <w:rPr>
                <w:rFonts w:ascii="Century Gothic" w:hAnsi="Century Gothic"/>
                <w:color w:val="000000"/>
                <w:sz w:val="18"/>
                <w:szCs w:val="18"/>
              </w:rPr>
            </w:pPr>
          </w:p>
        </w:tc>
        <w:tc>
          <w:tcPr>
            <w:tcW w:w="2340" w:type="dxa"/>
          </w:tcPr>
          <w:p w14:paraId="03A43F37" w14:textId="6C90EB3D" w:rsidR="00747808" w:rsidRPr="009A51B9" w:rsidRDefault="00747808" w:rsidP="009A51B9">
            <w:pPr>
              <w:rPr>
                <w:rFonts w:ascii="Century Gothic" w:hAnsi="Century Gothic"/>
                <w:color w:val="000000"/>
                <w:sz w:val="18"/>
                <w:szCs w:val="18"/>
              </w:rPr>
            </w:pPr>
            <w:r w:rsidRPr="009A51B9">
              <w:rPr>
                <w:rFonts w:ascii="Century Gothic" w:eastAsia="Segoe UI Symbol" w:hAnsi="Century Gothic"/>
                <w:color w:val="000000"/>
                <w:sz w:val="18"/>
                <w:szCs w:val="18"/>
              </w:rPr>
              <w:t>•</w:t>
            </w:r>
            <w:proofErr w:type="spellStart"/>
            <w:r w:rsidRPr="009A51B9">
              <w:rPr>
                <w:rFonts w:ascii="Century Gothic" w:hAnsi="Century Gothic"/>
                <w:color w:val="000000"/>
                <w:sz w:val="18"/>
                <w:szCs w:val="18"/>
              </w:rPr>
              <w:t>mprove</w:t>
            </w:r>
            <w:proofErr w:type="spellEnd"/>
            <w:r w:rsidRPr="009A51B9">
              <w:rPr>
                <w:rFonts w:ascii="Century Gothic" w:hAnsi="Century Gothic"/>
                <w:color w:val="000000"/>
                <w:sz w:val="18"/>
                <w:szCs w:val="18"/>
              </w:rPr>
              <w:t xml:space="preserve"> coordination and support for the permitting process</w:t>
            </w:r>
          </w:p>
        </w:tc>
      </w:tr>
      <w:tr w:rsidR="00931168" w:rsidRPr="009A51B9" w14:paraId="2ADBF178" w14:textId="77777777" w:rsidTr="000A096E">
        <w:tc>
          <w:tcPr>
            <w:tcW w:w="1728" w:type="dxa"/>
          </w:tcPr>
          <w:p w14:paraId="7D3B38DB" w14:textId="77777777" w:rsidR="00931168" w:rsidRPr="009A51B9" w:rsidRDefault="00931168" w:rsidP="009A51B9">
            <w:pPr>
              <w:rPr>
                <w:rFonts w:ascii="Century Gothic" w:hAnsi="Century Gothic"/>
                <w:b/>
                <w:sz w:val="18"/>
                <w:szCs w:val="18"/>
              </w:rPr>
            </w:pPr>
            <w:r w:rsidRPr="009A51B9">
              <w:rPr>
                <w:rFonts w:ascii="Century Gothic" w:hAnsi="Century Gothic"/>
                <w:b/>
                <w:sz w:val="18"/>
                <w:szCs w:val="18"/>
              </w:rPr>
              <w:t>MLNR</w:t>
            </w:r>
          </w:p>
          <w:p w14:paraId="64011CCC" w14:textId="77777777" w:rsidR="00931168" w:rsidRPr="009A51B9" w:rsidRDefault="00931168" w:rsidP="009A51B9">
            <w:pPr>
              <w:rPr>
                <w:rFonts w:ascii="Century Gothic" w:hAnsi="Century Gothic"/>
                <w:b/>
                <w:sz w:val="18"/>
                <w:szCs w:val="18"/>
              </w:rPr>
            </w:pPr>
          </w:p>
        </w:tc>
        <w:tc>
          <w:tcPr>
            <w:tcW w:w="2160" w:type="dxa"/>
          </w:tcPr>
          <w:p w14:paraId="19BAA60A" w14:textId="77777777" w:rsidR="00931168" w:rsidRPr="009A51B9" w:rsidRDefault="00931168" w:rsidP="009A51B9">
            <w:pPr>
              <w:rPr>
                <w:rFonts w:ascii="Century Gothic" w:hAnsi="Century Gothic"/>
                <w:sz w:val="18"/>
                <w:szCs w:val="18"/>
              </w:rPr>
            </w:pPr>
            <w:r w:rsidRPr="009A51B9">
              <w:rPr>
                <w:rFonts w:ascii="Century Gothic" w:hAnsi="Century Gothic"/>
                <w:sz w:val="18"/>
                <w:szCs w:val="18"/>
              </w:rPr>
              <w:t>Moderate</w:t>
            </w:r>
          </w:p>
        </w:tc>
        <w:tc>
          <w:tcPr>
            <w:tcW w:w="3566" w:type="dxa"/>
          </w:tcPr>
          <w:p w14:paraId="28807EA3" w14:textId="77777777" w:rsidR="00931168" w:rsidRPr="009A51B9" w:rsidRDefault="00931168" w:rsidP="009A51B9">
            <w:pPr>
              <w:rPr>
                <w:rFonts w:ascii="Century Gothic" w:hAnsi="Century Gothic"/>
                <w:sz w:val="18"/>
                <w:szCs w:val="18"/>
              </w:rPr>
            </w:pPr>
            <w:r w:rsidRPr="009A51B9">
              <w:rPr>
                <w:rFonts w:ascii="Century Gothic" w:hAnsi="Century Gothic"/>
                <w:color w:val="000000"/>
                <w:sz w:val="18"/>
                <w:szCs w:val="18"/>
              </w:rPr>
              <w:t xml:space="preserve">A full-time safeguards officer has been appointed. He has been involved in training at the regional and district </w:t>
            </w:r>
            <w:r w:rsidRPr="009A51B9">
              <w:rPr>
                <w:rFonts w:ascii="Century Gothic" w:hAnsi="Century Gothic"/>
                <w:color w:val="000000"/>
                <w:sz w:val="18"/>
                <w:szCs w:val="18"/>
              </w:rPr>
              <w:lastRenderedPageBreak/>
              <w:t xml:space="preserve">levels together with a recruited safeguards consultant.  </w:t>
            </w:r>
          </w:p>
        </w:tc>
        <w:tc>
          <w:tcPr>
            <w:tcW w:w="2340" w:type="dxa"/>
          </w:tcPr>
          <w:p w14:paraId="6487051C" w14:textId="77777777" w:rsidR="00931168" w:rsidRPr="009A51B9" w:rsidRDefault="00931168" w:rsidP="009A51B9">
            <w:pPr>
              <w:rPr>
                <w:rFonts w:ascii="Century Gothic" w:hAnsi="Century Gothic"/>
                <w:sz w:val="18"/>
                <w:szCs w:val="18"/>
              </w:rPr>
            </w:pPr>
            <w:r w:rsidRPr="009A51B9">
              <w:rPr>
                <w:rFonts w:ascii="Century Gothic" w:hAnsi="Century Gothic"/>
                <w:color w:val="000000"/>
                <w:sz w:val="18"/>
                <w:szCs w:val="18"/>
              </w:rPr>
              <w:lastRenderedPageBreak/>
              <w:t>Training to be intensified along the chain down to community level</w:t>
            </w:r>
          </w:p>
        </w:tc>
      </w:tr>
      <w:tr w:rsidR="00931168" w:rsidRPr="009A51B9" w14:paraId="314D1E3E" w14:textId="77777777" w:rsidTr="000A096E">
        <w:tc>
          <w:tcPr>
            <w:tcW w:w="1728" w:type="dxa"/>
          </w:tcPr>
          <w:p w14:paraId="52CB4A74" w14:textId="77777777" w:rsidR="00931168" w:rsidRPr="009A51B9" w:rsidRDefault="00931168" w:rsidP="009A51B9">
            <w:pPr>
              <w:rPr>
                <w:rFonts w:ascii="Century Gothic" w:hAnsi="Century Gothic"/>
                <w:b/>
                <w:sz w:val="18"/>
                <w:szCs w:val="18"/>
              </w:rPr>
            </w:pPr>
            <w:r w:rsidRPr="009A51B9">
              <w:rPr>
                <w:rFonts w:ascii="Century Gothic" w:hAnsi="Century Gothic"/>
                <w:b/>
                <w:sz w:val="18"/>
                <w:szCs w:val="18"/>
              </w:rPr>
              <w:t>FC</w:t>
            </w:r>
          </w:p>
        </w:tc>
        <w:tc>
          <w:tcPr>
            <w:tcW w:w="2160" w:type="dxa"/>
          </w:tcPr>
          <w:p w14:paraId="5BF43761" w14:textId="77777777" w:rsidR="00931168" w:rsidRPr="009A51B9" w:rsidRDefault="00931168" w:rsidP="009A51B9">
            <w:pPr>
              <w:rPr>
                <w:rFonts w:ascii="Century Gothic" w:hAnsi="Century Gothic"/>
                <w:sz w:val="18"/>
                <w:szCs w:val="18"/>
              </w:rPr>
            </w:pPr>
            <w:r w:rsidRPr="009A51B9">
              <w:rPr>
                <w:rFonts w:ascii="Century Gothic" w:hAnsi="Century Gothic"/>
                <w:sz w:val="18"/>
                <w:szCs w:val="18"/>
              </w:rPr>
              <w:t>Moderate</w:t>
            </w:r>
          </w:p>
        </w:tc>
        <w:tc>
          <w:tcPr>
            <w:tcW w:w="3566" w:type="dxa"/>
          </w:tcPr>
          <w:p w14:paraId="42FD6C04" w14:textId="2F1D3238" w:rsidR="00931168" w:rsidRPr="009A51B9" w:rsidRDefault="00931168" w:rsidP="009A51B9">
            <w:pPr>
              <w:rPr>
                <w:rFonts w:ascii="Century Gothic" w:hAnsi="Century Gothic"/>
                <w:sz w:val="18"/>
                <w:szCs w:val="18"/>
              </w:rPr>
            </w:pPr>
            <w:r w:rsidRPr="009A51B9">
              <w:rPr>
                <w:rFonts w:ascii="Century Gothic" w:hAnsi="Century Gothic"/>
                <w:color w:val="000000"/>
                <w:sz w:val="18"/>
                <w:szCs w:val="18"/>
              </w:rPr>
              <w:t xml:space="preserve">REDD+ officer appointed to be responsible for safeguards including gender. Has developed roadmap for training for regional and district officers but implementation has been slow. </w:t>
            </w:r>
          </w:p>
        </w:tc>
        <w:tc>
          <w:tcPr>
            <w:tcW w:w="2340" w:type="dxa"/>
          </w:tcPr>
          <w:p w14:paraId="0F259EE3" w14:textId="0E1C4F76" w:rsidR="00931168" w:rsidRPr="009A51B9" w:rsidRDefault="00931168" w:rsidP="009A51B9">
            <w:pPr>
              <w:rPr>
                <w:rFonts w:ascii="Century Gothic" w:hAnsi="Century Gothic"/>
                <w:sz w:val="18"/>
                <w:szCs w:val="18"/>
              </w:rPr>
            </w:pPr>
            <w:r w:rsidRPr="009A51B9">
              <w:rPr>
                <w:rFonts w:ascii="Century Gothic" w:hAnsi="Century Gothic"/>
                <w:color w:val="000000"/>
                <w:sz w:val="18"/>
                <w:szCs w:val="18"/>
              </w:rPr>
              <w:t>Must collaborate with MLNR safeguards person to ensure consistency in message and achieve most impact</w:t>
            </w:r>
          </w:p>
        </w:tc>
      </w:tr>
      <w:tr w:rsidR="00931168" w:rsidRPr="009A51B9" w14:paraId="3E6B1EA2" w14:textId="77777777" w:rsidTr="000A096E">
        <w:tc>
          <w:tcPr>
            <w:tcW w:w="1728" w:type="dxa"/>
          </w:tcPr>
          <w:p w14:paraId="768DF7B4" w14:textId="77777777" w:rsidR="00931168" w:rsidRPr="009A51B9" w:rsidRDefault="00931168" w:rsidP="009A51B9">
            <w:pPr>
              <w:rPr>
                <w:rFonts w:ascii="Century Gothic" w:hAnsi="Century Gothic"/>
                <w:b/>
                <w:sz w:val="18"/>
                <w:szCs w:val="18"/>
              </w:rPr>
            </w:pPr>
            <w:r w:rsidRPr="009A51B9">
              <w:rPr>
                <w:rFonts w:ascii="Century Gothic" w:hAnsi="Century Gothic"/>
                <w:b/>
                <w:sz w:val="18"/>
                <w:szCs w:val="18"/>
              </w:rPr>
              <w:t>MC</w:t>
            </w:r>
          </w:p>
        </w:tc>
        <w:tc>
          <w:tcPr>
            <w:tcW w:w="2160" w:type="dxa"/>
          </w:tcPr>
          <w:p w14:paraId="3F64A3A9" w14:textId="77777777" w:rsidR="00931168" w:rsidRPr="009A51B9" w:rsidRDefault="00931168" w:rsidP="009A51B9">
            <w:pPr>
              <w:rPr>
                <w:rFonts w:ascii="Century Gothic" w:hAnsi="Century Gothic"/>
                <w:sz w:val="18"/>
                <w:szCs w:val="18"/>
              </w:rPr>
            </w:pPr>
            <w:r w:rsidRPr="009A51B9">
              <w:rPr>
                <w:rFonts w:ascii="Century Gothic" w:hAnsi="Century Gothic"/>
                <w:sz w:val="18"/>
                <w:szCs w:val="18"/>
              </w:rPr>
              <w:t>Limited</w:t>
            </w:r>
          </w:p>
        </w:tc>
        <w:tc>
          <w:tcPr>
            <w:tcW w:w="3566" w:type="dxa"/>
          </w:tcPr>
          <w:p w14:paraId="12E75A32" w14:textId="77777777" w:rsidR="00931168" w:rsidRPr="009A51B9" w:rsidRDefault="00931168" w:rsidP="009A51B9">
            <w:pPr>
              <w:rPr>
                <w:rFonts w:ascii="Century Gothic" w:hAnsi="Century Gothic"/>
                <w:sz w:val="18"/>
                <w:szCs w:val="18"/>
              </w:rPr>
            </w:pPr>
            <w:r w:rsidRPr="009A51B9">
              <w:rPr>
                <w:rFonts w:ascii="Century Gothic" w:hAnsi="Century Gothic"/>
                <w:color w:val="000000"/>
                <w:sz w:val="18"/>
                <w:szCs w:val="18"/>
              </w:rPr>
              <w:t>Limited competence at the head office. Usually participates in all mining and forestry related discussions with sector agencies.</w:t>
            </w:r>
          </w:p>
        </w:tc>
        <w:tc>
          <w:tcPr>
            <w:tcW w:w="2340" w:type="dxa"/>
          </w:tcPr>
          <w:p w14:paraId="507BF4CC" w14:textId="0465CF98" w:rsidR="00931168" w:rsidRPr="009A51B9" w:rsidRDefault="00931168" w:rsidP="009A51B9">
            <w:pPr>
              <w:rPr>
                <w:rFonts w:ascii="Century Gothic" w:hAnsi="Century Gothic"/>
                <w:sz w:val="18"/>
                <w:szCs w:val="18"/>
              </w:rPr>
            </w:pPr>
            <w:r w:rsidRPr="009A51B9">
              <w:rPr>
                <w:rFonts w:ascii="Century Gothic" w:hAnsi="Century Gothic"/>
                <w:color w:val="000000"/>
                <w:sz w:val="18"/>
                <w:szCs w:val="18"/>
              </w:rPr>
              <w:t xml:space="preserve">Must be invited to participate in all training </w:t>
            </w:r>
            <w:proofErr w:type="spellStart"/>
            <w:r w:rsidRPr="009A51B9">
              <w:rPr>
                <w:rFonts w:ascii="Century Gothic" w:hAnsi="Century Gothic"/>
                <w:color w:val="000000"/>
                <w:sz w:val="18"/>
                <w:szCs w:val="18"/>
              </w:rPr>
              <w:t>programmes</w:t>
            </w:r>
            <w:proofErr w:type="spellEnd"/>
            <w:r w:rsidRPr="009A51B9">
              <w:rPr>
                <w:rFonts w:ascii="Century Gothic" w:hAnsi="Century Gothic"/>
                <w:color w:val="000000"/>
                <w:sz w:val="18"/>
                <w:szCs w:val="18"/>
              </w:rPr>
              <w:t xml:space="preserve"> </w:t>
            </w:r>
            <w:r w:rsidR="000A096E" w:rsidRPr="009A51B9">
              <w:rPr>
                <w:rFonts w:ascii="Century Gothic" w:hAnsi="Century Gothic"/>
                <w:color w:val="000000"/>
                <w:sz w:val="18"/>
                <w:szCs w:val="18"/>
              </w:rPr>
              <w:t>specially</w:t>
            </w:r>
            <w:r w:rsidRPr="009A51B9">
              <w:rPr>
                <w:rFonts w:ascii="Century Gothic" w:hAnsi="Century Gothic"/>
                <w:color w:val="000000"/>
                <w:sz w:val="18"/>
                <w:szCs w:val="18"/>
              </w:rPr>
              <w:t xml:space="preserve"> to involve their district level officers </w:t>
            </w:r>
          </w:p>
        </w:tc>
      </w:tr>
      <w:tr w:rsidR="00931168" w:rsidRPr="009A51B9" w14:paraId="3EA566A2" w14:textId="77777777" w:rsidTr="000A096E">
        <w:tc>
          <w:tcPr>
            <w:tcW w:w="1728" w:type="dxa"/>
          </w:tcPr>
          <w:p w14:paraId="2E83159A" w14:textId="77777777" w:rsidR="00931168" w:rsidRPr="009A51B9" w:rsidRDefault="00931168" w:rsidP="009A51B9">
            <w:pPr>
              <w:rPr>
                <w:rFonts w:ascii="Century Gothic" w:hAnsi="Century Gothic"/>
                <w:b/>
                <w:sz w:val="18"/>
                <w:szCs w:val="18"/>
              </w:rPr>
            </w:pPr>
            <w:r w:rsidRPr="009A51B9">
              <w:rPr>
                <w:rFonts w:ascii="Century Gothic" w:hAnsi="Century Gothic"/>
                <w:b/>
                <w:sz w:val="18"/>
                <w:szCs w:val="18"/>
              </w:rPr>
              <w:t>MOFA</w:t>
            </w:r>
          </w:p>
        </w:tc>
        <w:tc>
          <w:tcPr>
            <w:tcW w:w="2160" w:type="dxa"/>
          </w:tcPr>
          <w:p w14:paraId="75E08C3C" w14:textId="77777777" w:rsidR="00931168" w:rsidRPr="009A51B9" w:rsidRDefault="00931168" w:rsidP="009A51B9">
            <w:pPr>
              <w:rPr>
                <w:rFonts w:ascii="Century Gothic" w:hAnsi="Century Gothic"/>
                <w:sz w:val="18"/>
                <w:szCs w:val="18"/>
              </w:rPr>
            </w:pPr>
            <w:r w:rsidRPr="009A51B9">
              <w:rPr>
                <w:rFonts w:ascii="Century Gothic" w:hAnsi="Century Gothic"/>
                <w:sz w:val="18"/>
                <w:szCs w:val="18"/>
              </w:rPr>
              <w:t xml:space="preserve">Established </w:t>
            </w:r>
          </w:p>
        </w:tc>
        <w:tc>
          <w:tcPr>
            <w:tcW w:w="3566" w:type="dxa"/>
          </w:tcPr>
          <w:p w14:paraId="4270CB17" w14:textId="77777777" w:rsidR="00931168" w:rsidRPr="009A51B9" w:rsidRDefault="00931168" w:rsidP="009A51B9">
            <w:pPr>
              <w:rPr>
                <w:rFonts w:ascii="Century Gothic" w:hAnsi="Century Gothic"/>
                <w:sz w:val="18"/>
                <w:szCs w:val="18"/>
              </w:rPr>
            </w:pPr>
            <w:r w:rsidRPr="009A51B9">
              <w:rPr>
                <w:rFonts w:ascii="Century Gothic" w:hAnsi="Century Gothic"/>
                <w:color w:val="000000"/>
                <w:sz w:val="18"/>
                <w:szCs w:val="18"/>
              </w:rPr>
              <w:t xml:space="preserve">Environmental Unit established at Ministry </w:t>
            </w:r>
            <w:proofErr w:type="gramStart"/>
            <w:r w:rsidRPr="009A51B9">
              <w:rPr>
                <w:rFonts w:ascii="Century Gothic" w:hAnsi="Century Gothic"/>
                <w:color w:val="000000"/>
                <w:sz w:val="18"/>
                <w:szCs w:val="18"/>
              </w:rPr>
              <w:t>and also</w:t>
            </w:r>
            <w:proofErr w:type="gramEnd"/>
            <w:r w:rsidRPr="009A51B9">
              <w:rPr>
                <w:rFonts w:ascii="Century Gothic" w:hAnsi="Century Gothic"/>
                <w:color w:val="000000"/>
                <w:sz w:val="18"/>
                <w:szCs w:val="18"/>
              </w:rPr>
              <w:t xml:space="preserve"> some competence at the Regional level. No capacity at districts</w:t>
            </w:r>
          </w:p>
        </w:tc>
        <w:tc>
          <w:tcPr>
            <w:tcW w:w="2340" w:type="dxa"/>
          </w:tcPr>
          <w:p w14:paraId="7C2BFD68" w14:textId="77777777" w:rsidR="00931168" w:rsidRPr="009A51B9" w:rsidRDefault="00931168" w:rsidP="009A51B9">
            <w:pPr>
              <w:rPr>
                <w:rFonts w:ascii="Century Gothic" w:hAnsi="Century Gothic"/>
                <w:sz w:val="18"/>
                <w:szCs w:val="18"/>
              </w:rPr>
            </w:pPr>
            <w:r w:rsidRPr="009A51B9">
              <w:rPr>
                <w:rFonts w:ascii="Century Gothic" w:hAnsi="Century Gothic"/>
                <w:color w:val="000000"/>
                <w:sz w:val="18"/>
                <w:szCs w:val="18"/>
              </w:rPr>
              <w:t>Environmental unit to establish coordination with the FC.</w:t>
            </w:r>
          </w:p>
        </w:tc>
      </w:tr>
      <w:tr w:rsidR="003D119A" w:rsidRPr="009A51B9" w14:paraId="45E68F59" w14:textId="77777777" w:rsidTr="000A096E">
        <w:tc>
          <w:tcPr>
            <w:tcW w:w="1728" w:type="dxa"/>
          </w:tcPr>
          <w:p w14:paraId="3BA1ACCD" w14:textId="512D2D3E" w:rsidR="003D119A" w:rsidRPr="009A51B9" w:rsidRDefault="003D119A" w:rsidP="009A51B9">
            <w:pPr>
              <w:rPr>
                <w:rFonts w:ascii="Century Gothic" w:hAnsi="Century Gothic"/>
                <w:b/>
                <w:sz w:val="18"/>
                <w:szCs w:val="18"/>
              </w:rPr>
            </w:pPr>
            <w:r w:rsidRPr="009A51B9">
              <w:rPr>
                <w:rFonts w:ascii="Century Gothic" w:hAnsi="Century Gothic"/>
                <w:b/>
                <w:sz w:val="18"/>
                <w:szCs w:val="18"/>
              </w:rPr>
              <w:t>COCOBOD</w:t>
            </w:r>
          </w:p>
        </w:tc>
        <w:tc>
          <w:tcPr>
            <w:tcW w:w="2160" w:type="dxa"/>
          </w:tcPr>
          <w:p w14:paraId="446F18BA" w14:textId="72B9401C" w:rsidR="003D119A" w:rsidRPr="009A51B9" w:rsidRDefault="003D119A" w:rsidP="009A51B9">
            <w:pPr>
              <w:rPr>
                <w:rFonts w:ascii="Century Gothic" w:hAnsi="Century Gothic"/>
                <w:sz w:val="18"/>
                <w:szCs w:val="18"/>
              </w:rPr>
            </w:pPr>
            <w:r w:rsidRPr="009A51B9">
              <w:rPr>
                <w:rFonts w:ascii="Century Gothic" w:hAnsi="Century Gothic"/>
                <w:sz w:val="18"/>
                <w:szCs w:val="18"/>
              </w:rPr>
              <w:t>Limited</w:t>
            </w:r>
          </w:p>
        </w:tc>
        <w:tc>
          <w:tcPr>
            <w:tcW w:w="3566" w:type="dxa"/>
          </w:tcPr>
          <w:p w14:paraId="751472C1" w14:textId="3EC62E50" w:rsidR="003D119A" w:rsidRPr="009A51B9" w:rsidRDefault="003D119A" w:rsidP="009A51B9">
            <w:pPr>
              <w:rPr>
                <w:rFonts w:ascii="Century Gothic" w:hAnsi="Century Gothic"/>
                <w:color w:val="000000"/>
                <w:sz w:val="18"/>
                <w:szCs w:val="18"/>
              </w:rPr>
            </w:pPr>
            <w:r w:rsidRPr="009A51B9">
              <w:rPr>
                <w:rFonts w:ascii="Century Gothic" w:hAnsi="Century Gothic"/>
                <w:color w:val="000000"/>
                <w:sz w:val="18"/>
                <w:szCs w:val="18"/>
              </w:rPr>
              <w:t>Limited competence at the head office. Usually participates in forestry related discussions with sector agencies.</w:t>
            </w:r>
          </w:p>
        </w:tc>
        <w:tc>
          <w:tcPr>
            <w:tcW w:w="2340" w:type="dxa"/>
          </w:tcPr>
          <w:p w14:paraId="2C83587D" w14:textId="3027E7C1" w:rsidR="003D119A" w:rsidRPr="009A51B9" w:rsidRDefault="003D119A" w:rsidP="009A51B9">
            <w:pPr>
              <w:rPr>
                <w:rFonts w:ascii="Century Gothic" w:hAnsi="Century Gothic"/>
                <w:color w:val="000000"/>
                <w:sz w:val="18"/>
                <w:szCs w:val="18"/>
              </w:rPr>
            </w:pPr>
            <w:r w:rsidRPr="009A51B9">
              <w:rPr>
                <w:rFonts w:ascii="Century Gothic" w:hAnsi="Century Gothic"/>
                <w:color w:val="000000"/>
                <w:sz w:val="18"/>
                <w:szCs w:val="18"/>
              </w:rPr>
              <w:t xml:space="preserve">Must be invited to participate in all training </w:t>
            </w:r>
            <w:proofErr w:type="spellStart"/>
            <w:r w:rsidRPr="009A51B9">
              <w:rPr>
                <w:rFonts w:ascii="Century Gothic" w:hAnsi="Century Gothic"/>
                <w:color w:val="000000"/>
                <w:sz w:val="18"/>
                <w:szCs w:val="18"/>
              </w:rPr>
              <w:t>programmes</w:t>
            </w:r>
            <w:proofErr w:type="spellEnd"/>
            <w:r w:rsidRPr="009A51B9">
              <w:rPr>
                <w:rFonts w:ascii="Century Gothic" w:hAnsi="Century Gothic"/>
                <w:color w:val="000000"/>
                <w:sz w:val="18"/>
                <w:szCs w:val="18"/>
              </w:rPr>
              <w:t xml:space="preserve"> specially to involve their district level officers</w:t>
            </w:r>
          </w:p>
        </w:tc>
      </w:tr>
      <w:tr w:rsidR="003D119A" w:rsidRPr="009A51B9" w14:paraId="548A5272" w14:textId="77777777" w:rsidTr="000A096E">
        <w:tc>
          <w:tcPr>
            <w:tcW w:w="1728" w:type="dxa"/>
          </w:tcPr>
          <w:p w14:paraId="6A5F2566" w14:textId="77777777" w:rsidR="003D119A" w:rsidRPr="009A51B9" w:rsidRDefault="003D119A" w:rsidP="009A51B9">
            <w:pPr>
              <w:rPr>
                <w:rFonts w:ascii="Century Gothic" w:hAnsi="Century Gothic"/>
                <w:b/>
                <w:sz w:val="18"/>
                <w:szCs w:val="18"/>
              </w:rPr>
            </w:pPr>
            <w:r w:rsidRPr="009A51B9">
              <w:rPr>
                <w:rFonts w:ascii="Century Gothic" w:hAnsi="Century Gothic"/>
                <w:b/>
                <w:sz w:val="18"/>
                <w:szCs w:val="18"/>
              </w:rPr>
              <w:t>MESTI</w:t>
            </w:r>
          </w:p>
        </w:tc>
        <w:tc>
          <w:tcPr>
            <w:tcW w:w="2160" w:type="dxa"/>
          </w:tcPr>
          <w:p w14:paraId="5F2A9E02" w14:textId="77777777" w:rsidR="003D119A" w:rsidRPr="009A51B9" w:rsidRDefault="003D119A" w:rsidP="009A51B9">
            <w:pPr>
              <w:rPr>
                <w:rFonts w:ascii="Century Gothic" w:hAnsi="Century Gothic"/>
                <w:sz w:val="18"/>
                <w:szCs w:val="18"/>
              </w:rPr>
            </w:pPr>
            <w:r w:rsidRPr="009A51B9">
              <w:rPr>
                <w:rFonts w:ascii="Century Gothic" w:hAnsi="Century Gothic"/>
                <w:sz w:val="18"/>
                <w:szCs w:val="18"/>
              </w:rPr>
              <w:t>Established</w:t>
            </w:r>
          </w:p>
        </w:tc>
        <w:tc>
          <w:tcPr>
            <w:tcW w:w="3566" w:type="dxa"/>
          </w:tcPr>
          <w:p w14:paraId="00FC9869" w14:textId="77777777"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Parent ministry of the EPA</w:t>
            </w:r>
          </w:p>
        </w:tc>
        <w:tc>
          <w:tcPr>
            <w:tcW w:w="2340" w:type="dxa"/>
          </w:tcPr>
          <w:p w14:paraId="756F93E9" w14:textId="77777777"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Improve coordination with the project ministry, MLNR.</w:t>
            </w:r>
          </w:p>
        </w:tc>
      </w:tr>
      <w:tr w:rsidR="003D119A" w:rsidRPr="009A51B9" w14:paraId="16B3E056" w14:textId="77777777" w:rsidTr="000A096E">
        <w:tc>
          <w:tcPr>
            <w:tcW w:w="9794" w:type="dxa"/>
            <w:gridSpan w:val="4"/>
          </w:tcPr>
          <w:p w14:paraId="5989CE15" w14:textId="77777777" w:rsidR="003D119A" w:rsidRPr="009A51B9" w:rsidRDefault="003D119A" w:rsidP="009A51B9">
            <w:pPr>
              <w:rPr>
                <w:rFonts w:ascii="Century Gothic" w:hAnsi="Century Gothic"/>
                <w:b/>
                <w:color w:val="000000"/>
                <w:sz w:val="18"/>
                <w:szCs w:val="18"/>
              </w:rPr>
            </w:pPr>
            <w:r w:rsidRPr="009A51B9">
              <w:rPr>
                <w:rFonts w:ascii="Century Gothic" w:hAnsi="Century Gothic"/>
                <w:b/>
                <w:color w:val="000000"/>
                <w:sz w:val="18"/>
                <w:szCs w:val="18"/>
              </w:rPr>
              <w:t>Relevant Regulatory Agencies</w:t>
            </w:r>
          </w:p>
        </w:tc>
      </w:tr>
      <w:tr w:rsidR="003D119A" w:rsidRPr="009A51B9" w14:paraId="40F85FE6" w14:textId="77777777" w:rsidTr="000A096E">
        <w:tc>
          <w:tcPr>
            <w:tcW w:w="1728" w:type="dxa"/>
          </w:tcPr>
          <w:p w14:paraId="0DB1FB84" w14:textId="77777777" w:rsidR="003D119A" w:rsidRPr="009A51B9" w:rsidRDefault="003D119A" w:rsidP="009A51B9">
            <w:pPr>
              <w:rPr>
                <w:rFonts w:ascii="Century Gothic" w:hAnsi="Century Gothic"/>
                <w:b/>
                <w:sz w:val="18"/>
                <w:szCs w:val="18"/>
              </w:rPr>
            </w:pPr>
            <w:r w:rsidRPr="009A51B9">
              <w:rPr>
                <w:rFonts w:ascii="Century Gothic" w:hAnsi="Century Gothic"/>
                <w:b/>
                <w:sz w:val="18"/>
                <w:szCs w:val="18"/>
              </w:rPr>
              <w:t>EPA</w:t>
            </w:r>
          </w:p>
        </w:tc>
        <w:tc>
          <w:tcPr>
            <w:tcW w:w="2160" w:type="dxa"/>
          </w:tcPr>
          <w:p w14:paraId="000ABA3E" w14:textId="77777777"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 xml:space="preserve">Functional at head office, </w:t>
            </w:r>
            <w:proofErr w:type="gramStart"/>
            <w:r w:rsidRPr="009A51B9">
              <w:rPr>
                <w:rFonts w:ascii="Century Gothic" w:hAnsi="Century Gothic"/>
                <w:color w:val="000000"/>
                <w:sz w:val="18"/>
                <w:szCs w:val="18"/>
              </w:rPr>
              <w:t>regions</w:t>
            </w:r>
            <w:proofErr w:type="gramEnd"/>
            <w:r w:rsidRPr="009A51B9">
              <w:rPr>
                <w:rFonts w:ascii="Century Gothic" w:hAnsi="Century Gothic"/>
                <w:color w:val="000000"/>
                <w:sz w:val="18"/>
                <w:szCs w:val="18"/>
              </w:rPr>
              <w:t xml:space="preserve"> and some districts</w:t>
            </w:r>
          </w:p>
        </w:tc>
        <w:tc>
          <w:tcPr>
            <w:tcW w:w="3566" w:type="dxa"/>
          </w:tcPr>
          <w:p w14:paraId="3A526742" w14:textId="77777777" w:rsidR="0063038D" w:rsidRPr="009A51B9" w:rsidRDefault="00C372C5" w:rsidP="009A51B9">
            <w:pPr>
              <w:pStyle w:val="BodyText"/>
              <w:rPr>
                <w:rFonts w:ascii="Century Gothic" w:hAnsi="Century Gothic"/>
                <w:sz w:val="18"/>
                <w:szCs w:val="18"/>
                <w:lang w:val="en-US"/>
              </w:rPr>
            </w:pPr>
            <w:r w:rsidRPr="009A51B9">
              <w:rPr>
                <w:rFonts w:ascii="Century Gothic" w:hAnsi="Century Gothic"/>
                <w:sz w:val="18"/>
                <w:szCs w:val="18"/>
                <w:lang w:val="en-US"/>
              </w:rPr>
              <w:t xml:space="preserve">EPA has two functions under the project – as one of the lead implementing agencies but also as an EIA regulator that has a mandate for </w:t>
            </w:r>
            <w:r w:rsidR="0063038D" w:rsidRPr="009A51B9">
              <w:rPr>
                <w:rFonts w:ascii="Century Gothic" w:hAnsi="Century Gothic"/>
                <w:sz w:val="18"/>
                <w:szCs w:val="18"/>
                <w:lang w:val="en-US"/>
              </w:rPr>
              <w:t>reviewing and clearing EIAs, etc. as per Government EIA regulations.</w:t>
            </w:r>
          </w:p>
          <w:p w14:paraId="36979459" w14:textId="4EB96B33" w:rsidR="003D119A" w:rsidRPr="009A51B9" w:rsidRDefault="00C372C5" w:rsidP="009A51B9">
            <w:pPr>
              <w:pStyle w:val="BodyText"/>
              <w:rPr>
                <w:rFonts w:ascii="Century Gothic" w:hAnsi="Century Gothic"/>
                <w:sz w:val="18"/>
                <w:szCs w:val="18"/>
              </w:rPr>
            </w:pPr>
            <w:r w:rsidRPr="009A51B9">
              <w:rPr>
                <w:rFonts w:ascii="Century Gothic" w:hAnsi="Century Gothic"/>
                <w:sz w:val="18"/>
                <w:szCs w:val="18"/>
                <w:lang w:val="en-US"/>
              </w:rPr>
              <w:t xml:space="preserve"> </w:t>
            </w:r>
            <w:r w:rsidR="003D119A" w:rsidRPr="009A51B9">
              <w:rPr>
                <w:rFonts w:ascii="Century Gothic" w:hAnsi="Century Gothic"/>
                <w:sz w:val="18"/>
                <w:szCs w:val="18"/>
              </w:rPr>
              <w:t>Capacity at the national</w:t>
            </w:r>
            <w:r w:rsidR="003D119A" w:rsidRPr="009A51B9">
              <w:rPr>
                <w:rFonts w:ascii="Century Gothic" w:hAnsi="Century Gothic"/>
                <w:sz w:val="18"/>
                <w:szCs w:val="18"/>
                <w:lang w:val="en-US"/>
              </w:rPr>
              <w:t xml:space="preserve">, </w:t>
            </w:r>
            <w:r w:rsidR="003D119A" w:rsidRPr="009A51B9">
              <w:rPr>
                <w:rFonts w:ascii="Century Gothic" w:hAnsi="Century Gothic"/>
                <w:sz w:val="18"/>
                <w:szCs w:val="18"/>
              </w:rPr>
              <w:t xml:space="preserve"> regional</w:t>
            </w:r>
            <w:r w:rsidR="003D119A" w:rsidRPr="009A51B9">
              <w:rPr>
                <w:rFonts w:ascii="Century Gothic" w:hAnsi="Century Gothic"/>
                <w:sz w:val="18"/>
                <w:szCs w:val="18"/>
                <w:lang w:val="en-US"/>
              </w:rPr>
              <w:t xml:space="preserve"> and some districts</w:t>
            </w:r>
            <w:r w:rsidR="003D119A" w:rsidRPr="009A51B9">
              <w:rPr>
                <w:rFonts w:ascii="Century Gothic" w:hAnsi="Century Gothic"/>
                <w:sz w:val="18"/>
                <w:szCs w:val="18"/>
              </w:rPr>
              <w:t xml:space="preserve"> </w:t>
            </w:r>
          </w:p>
          <w:p w14:paraId="7022DA2B" w14:textId="77777777" w:rsidR="003D119A" w:rsidRPr="009A51B9" w:rsidRDefault="003D119A" w:rsidP="009A51B9">
            <w:pPr>
              <w:pStyle w:val="BodyText"/>
              <w:rPr>
                <w:rFonts w:ascii="Century Gothic" w:hAnsi="Century Gothic"/>
                <w:sz w:val="18"/>
                <w:szCs w:val="18"/>
                <w:lang w:val="en-US"/>
              </w:rPr>
            </w:pPr>
          </w:p>
        </w:tc>
        <w:tc>
          <w:tcPr>
            <w:tcW w:w="2340" w:type="dxa"/>
          </w:tcPr>
          <w:p w14:paraId="0418A82C" w14:textId="6F210F6C"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Improve coordination and support for the permitting process</w:t>
            </w:r>
          </w:p>
        </w:tc>
      </w:tr>
      <w:tr w:rsidR="003D119A" w:rsidRPr="009A51B9" w14:paraId="030F43B8" w14:textId="77777777" w:rsidTr="000A096E">
        <w:tc>
          <w:tcPr>
            <w:tcW w:w="1728" w:type="dxa"/>
          </w:tcPr>
          <w:p w14:paraId="1383D213" w14:textId="77777777" w:rsidR="003D119A" w:rsidRPr="009A51B9" w:rsidRDefault="003D119A" w:rsidP="009A51B9">
            <w:pPr>
              <w:rPr>
                <w:rFonts w:ascii="Century Gothic" w:hAnsi="Century Gothic"/>
                <w:b/>
                <w:sz w:val="18"/>
                <w:szCs w:val="18"/>
              </w:rPr>
            </w:pPr>
            <w:r w:rsidRPr="009A51B9">
              <w:rPr>
                <w:rFonts w:ascii="Century Gothic" w:hAnsi="Century Gothic"/>
                <w:b/>
                <w:sz w:val="18"/>
                <w:szCs w:val="18"/>
              </w:rPr>
              <w:t>WRC</w:t>
            </w:r>
          </w:p>
        </w:tc>
        <w:tc>
          <w:tcPr>
            <w:tcW w:w="2160" w:type="dxa"/>
          </w:tcPr>
          <w:p w14:paraId="431EDC5F" w14:textId="77777777" w:rsidR="003D119A" w:rsidRPr="009A51B9" w:rsidRDefault="003D119A" w:rsidP="009A51B9">
            <w:pPr>
              <w:rPr>
                <w:rFonts w:ascii="Century Gothic" w:hAnsi="Century Gothic"/>
                <w:sz w:val="18"/>
                <w:szCs w:val="18"/>
              </w:rPr>
            </w:pPr>
            <w:r w:rsidRPr="009A51B9">
              <w:rPr>
                <w:rFonts w:ascii="Century Gothic" w:hAnsi="Century Gothic"/>
                <w:sz w:val="18"/>
                <w:szCs w:val="18"/>
              </w:rPr>
              <w:t xml:space="preserve">Functional </w:t>
            </w:r>
          </w:p>
        </w:tc>
        <w:tc>
          <w:tcPr>
            <w:tcW w:w="3566" w:type="dxa"/>
          </w:tcPr>
          <w:p w14:paraId="11F90E91" w14:textId="77777777"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MoU with EPA on areas of mutual interest/ overlap.</w:t>
            </w:r>
          </w:p>
        </w:tc>
        <w:tc>
          <w:tcPr>
            <w:tcW w:w="2340" w:type="dxa"/>
          </w:tcPr>
          <w:p w14:paraId="1AB0934A" w14:textId="77777777"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Enhanced collaboration</w:t>
            </w:r>
          </w:p>
        </w:tc>
      </w:tr>
      <w:tr w:rsidR="003D119A" w:rsidRPr="009A51B9" w14:paraId="1D3A9153" w14:textId="77777777" w:rsidTr="000A096E">
        <w:tc>
          <w:tcPr>
            <w:tcW w:w="9794" w:type="dxa"/>
            <w:gridSpan w:val="4"/>
          </w:tcPr>
          <w:p w14:paraId="7BA5A868" w14:textId="77777777" w:rsidR="003D119A" w:rsidRPr="009A51B9" w:rsidRDefault="003D119A" w:rsidP="009A51B9">
            <w:pPr>
              <w:rPr>
                <w:rFonts w:ascii="Century Gothic" w:hAnsi="Century Gothic"/>
                <w:b/>
                <w:color w:val="000000"/>
                <w:sz w:val="18"/>
                <w:szCs w:val="18"/>
              </w:rPr>
            </w:pPr>
            <w:r w:rsidRPr="009A51B9">
              <w:rPr>
                <w:rFonts w:ascii="Century Gothic" w:hAnsi="Century Gothic"/>
                <w:b/>
                <w:color w:val="000000"/>
                <w:sz w:val="18"/>
                <w:szCs w:val="18"/>
              </w:rPr>
              <w:t>Local Government Service</w:t>
            </w:r>
          </w:p>
        </w:tc>
      </w:tr>
      <w:tr w:rsidR="003D119A" w:rsidRPr="009A51B9" w14:paraId="03EE39C5" w14:textId="77777777" w:rsidTr="000A096E">
        <w:tc>
          <w:tcPr>
            <w:tcW w:w="1728" w:type="dxa"/>
          </w:tcPr>
          <w:p w14:paraId="6AE5EB27" w14:textId="77777777" w:rsidR="003D119A" w:rsidRPr="009A51B9" w:rsidRDefault="003D119A" w:rsidP="009A51B9">
            <w:pPr>
              <w:rPr>
                <w:rFonts w:ascii="Century Gothic" w:hAnsi="Century Gothic"/>
                <w:b/>
                <w:sz w:val="18"/>
                <w:szCs w:val="18"/>
              </w:rPr>
            </w:pPr>
            <w:r w:rsidRPr="009A51B9">
              <w:rPr>
                <w:rFonts w:ascii="Century Gothic" w:hAnsi="Century Gothic"/>
                <w:b/>
                <w:sz w:val="18"/>
                <w:szCs w:val="18"/>
              </w:rPr>
              <w:t>Coordinating Councils of MDA’s</w:t>
            </w:r>
          </w:p>
        </w:tc>
        <w:tc>
          <w:tcPr>
            <w:tcW w:w="2160" w:type="dxa"/>
          </w:tcPr>
          <w:p w14:paraId="117B1462" w14:textId="77777777" w:rsidR="003D119A" w:rsidRPr="009A51B9" w:rsidRDefault="003D119A" w:rsidP="009A51B9">
            <w:pPr>
              <w:rPr>
                <w:rFonts w:ascii="Century Gothic" w:hAnsi="Century Gothic"/>
                <w:sz w:val="18"/>
                <w:szCs w:val="18"/>
              </w:rPr>
            </w:pPr>
            <w:r w:rsidRPr="009A51B9">
              <w:rPr>
                <w:rFonts w:ascii="Century Gothic" w:hAnsi="Century Gothic"/>
                <w:sz w:val="18"/>
                <w:szCs w:val="18"/>
              </w:rPr>
              <w:t>Limited</w:t>
            </w:r>
          </w:p>
        </w:tc>
        <w:tc>
          <w:tcPr>
            <w:tcW w:w="3566" w:type="dxa"/>
          </w:tcPr>
          <w:p w14:paraId="39C9A594" w14:textId="77777777" w:rsidR="003D119A" w:rsidRPr="009A51B9" w:rsidRDefault="003D119A" w:rsidP="009A51B9">
            <w:pPr>
              <w:rPr>
                <w:rFonts w:ascii="Century Gothic" w:hAnsi="Century Gothic"/>
                <w:sz w:val="18"/>
                <w:szCs w:val="18"/>
              </w:rPr>
            </w:pPr>
            <w:r w:rsidRPr="009A51B9">
              <w:rPr>
                <w:rFonts w:ascii="Century Gothic" w:hAnsi="Century Gothic"/>
                <w:sz w:val="18"/>
                <w:szCs w:val="18"/>
              </w:rPr>
              <w:t>Planning officers trained by EPA on SEA activities</w:t>
            </w:r>
          </w:p>
        </w:tc>
        <w:tc>
          <w:tcPr>
            <w:tcW w:w="2340" w:type="dxa"/>
          </w:tcPr>
          <w:p w14:paraId="07E1FE87" w14:textId="77777777"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 xml:space="preserve">Basic training in ESIA for identified staff </w:t>
            </w:r>
            <w:proofErr w:type="gramStart"/>
            <w:r w:rsidRPr="009A51B9">
              <w:rPr>
                <w:rFonts w:ascii="Century Gothic" w:hAnsi="Century Gothic"/>
                <w:color w:val="000000"/>
                <w:sz w:val="18"/>
                <w:szCs w:val="18"/>
              </w:rPr>
              <w:t>and also</w:t>
            </w:r>
            <w:proofErr w:type="gramEnd"/>
            <w:r w:rsidRPr="009A51B9">
              <w:rPr>
                <w:rFonts w:ascii="Century Gothic" w:hAnsi="Century Gothic"/>
                <w:color w:val="000000"/>
                <w:sz w:val="18"/>
                <w:szCs w:val="18"/>
              </w:rPr>
              <w:t xml:space="preserve"> for check list</w:t>
            </w:r>
          </w:p>
        </w:tc>
      </w:tr>
      <w:tr w:rsidR="003D119A" w:rsidRPr="009A51B9" w14:paraId="32D08BA9" w14:textId="77777777" w:rsidTr="000A096E">
        <w:tc>
          <w:tcPr>
            <w:tcW w:w="1728" w:type="dxa"/>
          </w:tcPr>
          <w:p w14:paraId="652ADAEF" w14:textId="77777777" w:rsidR="003D119A" w:rsidRPr="009A51B9" w:rsidRDefault="003D119A" w:rsidP="009A51B9">
            <w:pPr>
              <w:rPr>
                <w:rFonts w:ascii="Century Gothic" w:hAnsi="Century Gothic"/>
                <w:b/>
                <w:sz w:val="18"/>
                <w:szCs w:val="18"/>
              </w:rPr>
            </w:pPr>
            <w:r w:rsidRPr="009A51B9">
              <w:rPr>
                <w:rFonts w:ascii="Century Gothic" w:hAnsi="Century Gothic"/>
                <w:b/>
                <w:sz w:val="18"/>
                <w:szCs w:val="18"/>
              </w:rPr>
              <w:t>MDA’s</w:t>
            </w:r>
          </w:p>
        </w:tc>
        <w:tc>
          <w:tcPr>
            <w:tcW w:w="2160" w:type="dxa"/>
          </w:tcPr>
          <w:p w14:paraId="381DEEA6" w14:textId="77777777" w:rsidR="003D119A" w:rsidRPr="009A51B9" w:rsidRDefault="003D119A" w:rsidP="009A51B9">
            <w:pPr>
              <w:rPr>
                <w:rFonts w:ascii="Century Gothic" w:hAnsi="Century Gothic"/>
                <w:sz w:val="18"/>
                <w:szCs w:val="18"/>
              </w:rPr>
            </w:pPr>
            <w:r w:rsidRPr="009A51B9">
              <w:rPr>
                <w:rFonts w:ascii="Century Gothic" w:hAnsi="Century Gothic"/>
                <w:sz w:val="18"/>
                <w:szCs w:val="18"/>
              </w:rPr>
              <w:t>Limited</w:t>
            </w:r>
          </w:p>
        </w:tc>
        <w:tc>
          <w:tcPr>
            <w:tcW w:w="3566" w:type="dxa"/>
          </w:tcPr>
          <w:p w14:paraId="6F591864" w14:textId="77777777"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 xml:space="preserve">Role performed by Planning officers. Coordination, </w:t>
            </w:r>
            <w:proofErr w:type="gramStart"/>
            <w:r w:rsidRPr="009A51B9">
              <w:rPr>
                <w:rFonts w:ascii="Century Gothic" w:hAnsi="Century Gothic"/>
                <w:color w:val="000000"/>
                <w:sz w:val="18"/>
                <w:szCs w:val="18"/>
              </w:rPr>
              <w:t>implementation</w:t>
            </w:r>
            <w:proofErr w:type="gramEnd"/>
            <w:r w:rsidRPr="009A51B9">
              <w:rPr>
                <w:rFonts w:ascii="Century Gothic" w:hAnsi="Century Gothic"/>
                <w:color w:val="000000"/>
                <w:sz w:val="18"/>
                <w:szCs w:val="18"/>
              </w:rPr>
              <w:t xml:space="preserve"> and oversight at district projects. They have been trained by the EPA to assess district plans for environmental sustainability and social acceptability</w:t>
            </w:r>
          </w:p>
        </w:tc>
        <w:tc>
          <w:tcPr>
            <w:tcW w:w="2340" w:type="dxa"/>
          </w:tcPr>
          <w:p w14:paraId="4809961C" w14:textId="77777777"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 xml:space="preserve">Basic training in environmental and social due diligence for forestry interventions and </w:t>
            </w:r>
            <w:proofErr w:type="spellStart"/>
            <w:r w:rsidRPr="009A51B9">
              <w:rPr>
                <w:rFonts w:ascii="Century Gothic" w:hAnsi="Century Gothic"/>
                <w:color w:val="000000"/>
                <w:sz w:val="18"/>
                <w:szCs w:val="18"/>
              </w:rPr>
              <w:t>programmes</w:t>
            </w:r>
            <w:proofErr w:type="spellEnd"/>
          </w:p>
        </w:tc>
      </w:tr>
      <w:tr w:rsidR="003D119A" w:rsidRPr="009A51B9" w14:paraId="32BF39D3" w14:textId="77777777" w:rsidTr="000A096E">
        <w:tc>
          <w:tcPr>
            <w:tcW w:w="9794" w:type="dxa"/>
            <w:gridSpan w:val="4"/>
          </w:tcPr>
          <w:p w14:paraId="058AA3EC" w14:textId="77777777" w:rsidR="003D119A" w:rsidRPr="009A51B9" w:rsidRDefault="003D119A" w:rsidP="009A51B9">
            <w:pPr>
              <w:rPr>
                <w:rFonts w:ascii="Century Gothic" w:hAnsi="Century Gothic"/>
                <w:b/>
                <w:color w:val="000000"/>
                <w:sz w:val="18"/>
                <w:szCs w:val="18"/>
              </w:rPr>
            </w:pPr>
            <w:r w:rsidRPr="009A51B9">
              <w:rPr>
                <w:rFonts w:ascii="Century Gothic" w:hAnsi="Century Gothic"/>
                <w:b/>
                <w:color w:val="000000"/>
                <w:sz w:val="18"/>
                <w:szCs w:val="18"/>
              </w:rPr>
              <w:t>Private Sector</w:t>
            </w:r>
          </w:p>
        </w:tc>
      </w:tr>
      <w:tr w:rsidR="003D119A" w:rsidRPr="009A51B9" w14:paraId="3DC1B2DA" w14:textId="77777777" w:rsidTr="000A096E">
        <w:tc>
          <w:tcPr>
            <w:tcW w:w="1728" w:type="dxa"/>
          </w:tcPr>
          <w:p w14:paraId="6D1A2A1E" w14:textId="62598CDB" w:rsidR="003D119A" w:rsidRPr="009A51B9" w:rsidRDefault="00084554" w:rsidP="009A51B9">
            <w:pPr>
              <w:rPr>
                <w:rFonts w:ascii="Century Gothic" w:hAnsi="Century Gothic"/>
                <w:b/>
                <w:sz w:val="18"/>
                <w:szCs w:val="18"/>
              </w:rPr>
            </w:pPr>
            <w:r w:rsidRPr="009A51B9">
              <w:rPr>
                <w:rFonts w:ascii="Century Gothic" w:hAnsi="Century Gothic"/>
                <w:b/>
                <w:sz w:val="18"/>
                <w:szCs w:val="18"/>
              </w:rPr>
              <w:t>Contractors</w:t>
            </w:r>
          </w:p>
        </w:tc>
        <w:tc>
          <w:tcPr>
            <w:tcW w:w="2160" w:type="dxa"/>
          </w:tcPr>
          <w:p w14:paraId="1FCEB244" w14:textId="77777777" w:rsidR="003D119A" w:rsidRPr="009A51B9" w:rsidRDefault="003D119A" w:rsidP="009A51B9">
            <w:pPr>
              <w:rPr>
                <w:rFonts w:ascii="Century Gothic" w:hAnsi="Century Gothic"/>
                <w:sz w:val="18"/>
                <w:szCs w:val="18"/>
              </w:rPr>
            </w:pPr>
            <w:r w:rsidRPr="009A51B9">
              <w:rPr>
                <w:rFonts w:ascii="Century Gothic" w:hAnsi="Century Gothic"/>
                <w:sz w:val="18"/>
                <w:szCs w:val="18"/>
              </w:rPr>
              <w:t>Limited</w:t>
            </w:r>
          </w:p>
        </w:tc>
        <w:tc>
          <w:tcPr>
            <w:tcW w:w="3566" w:type="dxa"/>
          </w:tcPr>
          <w:p w14:paraId="5799ADCC" w14:textId="0D7D862D"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 xml:space="preserve">Most </w:t>
            </w:r>
            <w:r w:rsidR="0092756D" w:rsidRPr="009A51B9">
              <w:rPr>
                <w:rFonts w:ascii="Century Gothic" w:hAnsi="Century Gothic"/>
                <w:color w:val="000000"/>
                <w:sz w:val="18"/>
                <w:szCs w:val="18"/>
              </w:rPr>
              <w:t xml:space="preserve">contractors </w:t>
            </w:r>
            <w:r w:rsidRPr="009A51B9">
              <w:rPr>
                <w:rFonts w:ascii="Century Gothic" w:hAnsi="Century Gothic"/>
                <w:color w:val="000000"/>
                <w:sz w:val="18"/>
                <w:szCs w:val="18"/>
              </w:rPr>
              <w:t xml:space="preserve">lack managers with the requisite background to design and implement </w:t>
            </w:r>
            <w:r w:rsidR="0092756D" w:rsidRPr="009A51B9">
              <w:rPr>
                <w:rFonts w:ascii="Century Gothic" w:hAnsi="Century Gothic"/>
                <w:color w:val="000000"/>
                <w:sz w:val="18"/>
                <w:szCs w:val="18"/>
              </w:rPr>
              <w:t>E&amp;S measures</w:t>
            </w:r>
          </w:p>
        </w:tc>
        <w:tc>
          <w:tcPr>
            <w:tcW w:w="2340" w:type="dxa"/>
          </w:tcPr>
          <w:p w14:paraId="3DAD55CF" w14:textId="23911749" w:rsidR="003D119A" w:rsidRPr="009A51B9" w:rsidRDefault="003D119A" w:rsidP="009A51B9">
            <w:pPr>
              <w:rPr>
                <w:rFonts w:ascii="Century Gothic" w:hAnsi="Century Gothic"/>
                <w:sz w:val="18"/>
                <w:szCs w:val="18"/>
              </w:rPr>
            </w:pPr>
            <w:r w:rsidRPr="009A51B9">
              <w:rPr>
                <w:rFonts w:ascii="Century Gothic" w:hAnsi="Century Gothic"/>
                <w:color w:val="000000"/>
                <w:sz w:val="18"/>
                <w:szCs w:val="18"/>
              </w:rPr>
              <w:t xml:space="preserve">Recruited companies will be required to have persons designated for </w:t>
            </w:r>
            <w:r w:rsidR="0092756D" w:rsidRPr="009A51B9">
              <w:rPr>
                <w:rFonts w:ascii="Century Gothic" w:hAnsi="Century Gothic"/>
                <w:color w:val="000000"/>
                <w:sz w:val="18"/>
                <w:szCs w:val="18"/>
              </w:rPr>
              <w:t xml:space="preserve">E&amp;S </w:t>
            </w:r>
            <w:r w:rsidRPr="009A51B9">
              <w:rPr>
                <w:rFonts w:ascii="Century Gothic" w:hAnsi="Century Gothic"/>
                <w:color w:val="000000"/>
                <w:sz w:val="18"/>
                <w:szCs w:val="18"/>
              </w:rPr>
              <w:t>matters. Their required qualification and job descriptions will be provided in bidding documents</w:t>
            </w:r>
          </w:p>
        </w:tc>
      </w:tr>
    </w:tbl>
    <w:p w14:paraId="4AF72811" w14:textId="495227A0" w:rsidR="00931168" w:rsidRDefault="00931168" w:rsidP="009A51B9">
      <w:pPr>
        <w:spacing w:after="0" w:line="240" w:lineRule="auto"/>
        <w:rPr>
          <w:rFonts w:ascii="Century Gothic" w:hAnsi="Century Gothic"/>
          <w:sz w:val="20"/>
          <w:szCs w:val="20"/>
        </w:rPr>
      </w:pPr>
    </w:p>
    <w:p w14:paraId="6FC7034F" w14:textId="40D6D3E7" w:rsidR="00D80BEF" w:rsidRDefault="00D80BEF" w:rsidP="009A51B9">
      <w:pPr>
        <w:spacing w:after="0" w:line="240" w:lineRule="auto"/>
        <w:rPr>
          <w:rFonts w:ascii="Century Gothic" w:hAnsi="Century Gothic"/>
          <w:sz w:val="20"/>
          <w:szCs w:val="20"/>
        </w:rPr>
      </w:pPr>
    </w:p>
    <w:p w14:paraId="0C8C1578" w14:textId="77777777" w:rsidR="00D80BEF" w:rsidRPr="009A51B9" w:rsidRDefault="00D80BEF" w:rsidP="009A51B9">
      <w:pPr>
        <w:spacing w:after="0" w:line="240" w:lineRule="auto"/>
        <w:rPr>
          <w:rFonts w:ascii="Century Gothic" w:hAnsi="Century Gothic"/>
          <w:sz w:val="20"/>
          <w:szCs w:val="20"/>
        </w:rPr>
      </w:pPr>
    </w:p>
    <w:p w14:paraId="39B5F5ED" w14:textId="192696F1" w:rsidR="00561E9E" w:rsidRPr="009A51B9" w:rsidRDefault="009D778E" w:rsidP="009A51B9">
      <w:pPr>
        <w:pStyle w:val="Heading2"/>
        <w:shd w:val="clear" w:color="auto" w:fill="1F3864" w:themeFill="accent1" w:themeFillShade="80"/>
        <w:spacing w:before="0" w:line="240" w:lineRule="auto"/>
        <w:rPr>
          <w:rFonts w:ascii="Century Gothic" w:hAnsi="Century Gothic"/>
          <w:b w:val="0"/>
          <w:bCs w:val="0"/>
          <w:color w:val="FFFFFF" w:themeColor="background1"/>
          <w:sz w:val="20"/>
          <w:szCs w:val="20"/>
        </w:rPr>
      </w:pPr>
      <w:bookmarkStart w:id="287" w:name="_Toc46780069"/>
      <w:bookmarkStart w:id="288" w:name="_Toc54882588"/>
      <w:bookmarkStart w:id="289" w:name="_Toc66087539"/>
      <w:r w:rsidRPr="009A51B9">
        <w:rPr>
          <w:rFonts w:ascii="Century Gothic" w:hAnsi="Century Gothic"/>
          <w:color w:val="FFFFFF" w:themeColor="background1"/>
          <w:sz w:val="20"/>
          <w:szCs w:val="20"/>
        </w:rPr>
        <w:lastRenderedPageBreak/>
        <w:t>8</w:t>
      </w:r>
      <w:r w:rsidR="00561E9E" w:rsidRPr="009A51B9">
        <w:rPr>
          <w:rFonts w:ascii="Century Gothic" w:hAnsi="Century Gothic"/>
          <w:color w:val="FFFFFF" w:themeColor="background1"/>
          <w:sz w:val="20"/>
          <w:szCs w:val="20"/>
        </w:rPr>
        <w:t>.3</w:t>
      </w:r>
      <w:r w:rsidR="00BD692C">
        <w:rPr>
          <w:rFonts w:ascii="Century Gothic" w:hAnsi="Century Gothic"/>
          <w:color w:val="FFFFFF" w:themeColor="background1"/>
          <w:sz w:val="20"/>
          <w:szCs w:val="20"/>
        </w:rPr>
        <w:tab/>
      </w:r>
      <w:r w:rsidR="00561E9E" w:rsidRPr="009A51B9">
        <w:rPr>
          <w:rFonts w:ascii="Century Gothic" w:hAnsi="Century Gothic"/>
          <w:color w:val="FFFFFF" w:themeColor="background1"/>
          <w:sz w:val="20"/>
          <w:szCs w:val="20"/>
        </w:rPr>
        <w:t>Financial Resources</w:t>
      </w:r>
      <w:bookmarkEnd w:id="287"/>
      <w:bookmarkEnd w:id="288"/>
      <w:bookmarkEnd w:id="289"/>
    </w:p>
    <w:p w14:paraId="6BFEEBCF" w14:textId="10370212" w:rsidR="00561E9E" w:rsidRPr="009A51B9" w:rsidRDefault="00561E9E" w:rsidP="009A51B9">
      <w:pPr>
        <w:spacing w:after="0" w:line="240" w:lineRule="auto"/>
        <w:contextualSpacing/>
        <w:rPr>
          <w:rFonts w:ascii="Century Gothic" w:hAnsi="Century Gothic"/>
          <w:sz w:val="20"/>
          <w:szCs w:val="20"/>
        </w:rPr>
      </w:pPr>
      <w:r w:rsidRPr="009A51B9">
        <w:rPr>
          <w:rFonts w:ascii="Century Gothic" w:hAnsi="Century Gothic"/>
          <w:sz w:val="20"/>
          <w:szCs w:val="20"/>
        </w:rPr>
        <w:t xml:space="preserve">Funding for the </w:t>
      </w:r>
      <w:r w:rsidR="000A096E" w:rsidRPr="009A51B9">
        <w:rPr>
          <w:rFonts w:ascii="Century Gothic" w:hAnsi="Century Gothic"/>
          <w:sz w:val="20"/>
          <w:szCs w:val="20"/>
        </w:rPr>
        <w:t>ESMF</w:t>
      </w:r>
      <w:r w:rsidRPr="009A51B9">
        <w:rPr>
          <w:rFonts w:ascii="Century Gothic" w:hAnsi="Century Gothic"/>
          <w:sz w:val="20"/>
          <w:szCs w:val="20"/>
        </w:rPr>
        <w:t xml:space="preserve"> implementation </w:t>
      </w:r>
      <w:r w:rsidR="004E73A7" w:rsidRPr="009A51B9">
        <w:rPr>
          <w:rFonts w:ascii="Century Gothic" w:hAnsi="Century Gothic"/>
          <w:sz w:val="20"/>
          <w:szCs w:val="20"/>
        </w:rPr>
        <w:t>has been</w:t>
      </w:r>
      <w:r w:rsidRPr="009A51B9">
        <w:rPr>
          <w:rFonts w:ascii="Century Gothic" w:hAnsi="Century Gothic"/>
          <w:sz w:val="20"/>
          <w:szCs w:val="20"/>
        </w:rPr>
        <w:t xml:space="preserve"> included as part of the project. </w:t>
      </w:r>
      <w:r w:rsidR="000A096E" w:rsidRPr="009A51B9">
        <w:rPr>
          <w:rFonts w:ascii="Century Gothic" w:hAnsi="Century Gothic"/>
          <w:sz w:val="20"/>
          <w:szCs w:val="20"/>
        </w:rPr>
        <w:t xml:space="preserve"> </w:t>
      </w:r>
      <w:r w:rsidRPr="009A51B9">
        <w:rPr>
          <w:rFonts w:ascii="Century Gothic" w:hAnsi="Century Gothic"/>
          <w:color w:val="000000"/>
          <w:sz w:val="20"/>
          <w:szCs w:val="20"/>
        </w:rPr>
        <w:t>The following project activities would be undertaken for ESMF implementation:</w:t>
      </w:r>
    </w:p>
    <w:p w14:paraId="1CA5B263" w14:textId="6DA15439" w:rsidR="00D33A02" w:rsidRPr="009A51B9" w:rsidRDefault="00D33A02" w:rsidP="009A51B9">
      <w:pPr>
        <w:pStyle w:val="ListParagraph"/>
        <w:numPr>
          <w:ilvl w:val="0"/>
          <w:numId w:val="112"/>
        </w:numPr>
        <w:rPr>
          <w:rFonts w:ascii="Century Gothic" w:hAnsi="Century Gothic" w:cs="Times New Roman"/>
          <w:sz w:val="20"/>
          <w:szCs w:val="20"/>
        </w:rPr>
      </w:pPr>
      <w:r w:rsidRPr="009A51B9">
        <w:rPr>
          <w:rFonts w:ascii="Century Gothic" w:hAnsi="Century Gothic" w:cs="Times New Roman"/>
          <w:sz w:val="20"/>
          <w:szCs w:val="20"/>
        </w:rPr>
        <w:t xml:space="preserve">Screening  </w:t>
      </w:r>
    </w:p>
    <w:p w14:paraId="2DA94708" w14:textId="183AA3AC" w:rsidR="00561E9E" w:rsidRPr="009A51B9" w:rsidRDefault="00561E9E" w:rsidP="009A51B9">
      <w:pPr>
        <w:pStyle w:val="ListParagraph"/>
        <w:numPr>
          <w:ilvl w:val="0"/>
          <w:numId w:val="112"/>
        </w:numPr>
        <w:rPr>
          <w:rFonts w:ascii="Century Gothic" w:hAnsi="Century Gothic" w:cs="Times New Roman"/>
          <w:sz w:val="20"/>
          <w:szCs w:val="20"/>
        </w:rPr>
      </w:pPr>
      <w:r w:rsidRPr="009A51B9">
        <w:rPr>
          <w:rFonts w:ascii="Century Gothic" w:hAnsi="Century Gothic" w:cs="Times New Roman"/>
          <w:sz w:val="20"/>
          <w:szCs w:val="20"/>
        </w:rPr>
        <w:t>Environmental assessment of project activities that require environmental permits</w:t>
      </w:r>
    </w:p>
    <w:p w14:paraId="5216C7DC" w14:textId="29572902" w:rsidR="00561E9E" w:rsidRPr="009A51B9" w:rsidRDefault="00561E9E" w:rsidP="009A51B9">
      <w:pPr>
        <w:pStyle w:val="ListParagraph"/>
        <w:numPr>
          <w:ilvl w:val="0"/>
          <w:numId w:val="112"/>
        </w:numPr>
        <w:rPr>
          <w:rFonts w:ascii="Century Gothic" w:hAnsi="Century Gothic" w:cs="Times New Roman"/>
          <w:sz w:val="20"/>
          <w:szCs w:val="20"/>
        </w:rPr>
      </w:pPr>
      <w:r w:rsidRPr="009A51B9">
        <w:rPr>
          <w:rFonts w:ascii="Century Gothic" w:hAnsi="Century Gothic" w:cs="Times New Roman"/>
          <w:sz w:val="20"/>
          <w:szCs w:val="20"/>
        </w:rPr>
        <w:t xml:space="preserve">Training </w:t>
      </w:r>
      <w:proofErr w:type="spellStart"/>
      <w:r w:rsidRPr="009A51B9">
        <w:rPr>
          <w:rFonts w:ascii="Century Gothic" w:hAnsi="Century Gothic" w:cs="Times New Roman"/>
          <w:sz w:val="20"/>
          <w:szCs w:val="20"/>
        </w:rPr>
        <w:t>programmes</w:t>
      </w:r>
      <w:proofErr w:type="spellEnd"/>
      <w:r w:rsidRPr="009A51B9">
        <w:rPr>
          <w:rFonts w:ascii="Century Gothic" w:hAnsi="Century Gothic" w:cs="Times New Roman"/>
          <w:sz w:val="20"/>
          <w:szCs w:val="20"/>
        </w:rPr>
        <w:t xml:space="preserve"> i.e. training of IA staff, field officers from IA district departments in WB ESF and relevant project </w:t>
      </w:r>
      <w:r w:rsidR="004E73A7" w:rsidRPr="009A51B9">
        <w:rPr>
          <w:rFonts w:ascii="Century Gothic" w:hAnsi="Century Gothic" w:cs="Times New Roman"/>
          <w:sz w:val="20"/>
          <w:szCs w:val="20"/>
        </w:rPr>
        <w:t>E&amp;S</w:t>
      </w:r>
      <w:r w:rsidRPr="009A51B9">
        <w:rPr>
          <w:rFonts w:ascii="Century Gothic" w:hAnsi="Century Gothic" w:cs="Times New Roman"/>
          <w:sz w:val="20"/>
          <w:szCs w:val="20"/>
        </w:rPr>
        <w:t xml:space="preserve"> issues at the district and community levels</w:t>
      </w:r>
    </w:p>
    <w:p w14:paraId="4EFE277A" w14:textId="45DD46E5" w:rsidR="00561E9E" w:rsidRPr="009A51B9" w:rsidRDefault="004E73A7" w:rsidP="009A51B9">
      <w:pPr>
        <w:pStyle w:val="ListParagraph"/>
        <w:numPr>
          <w:ilvl w:val="0"/>
          <w:numId w:val="112"/>
        </w:numPr>
        <w:rPr>
          <w:rFonts w:ascii="Century Gothic" w:hAnsi="Century Gothic" w:cs="Times New Roman"/>
          <w:sz w:val="20"/>
          <w:szCs w:val="20"/>
        </w:rPr>
      </w:pPr>
      <w:r w:rsidRPr="009A51B9">
        <w:rPr>
          <w:rFonts w:ascii="Century Gothic" w:hAnsi="Century Gothic" w:cs="Times New Roman"/>
          <w:sz w:val="20"/>
          <w:szCs w:val="20"/>
        </w:rPr>
        <w:t>E&amp;S</w:t>
      </w:r>
      <w:r w:rsidR="00561E9E" w:rsidRPr="009A51B9">
        <w:rPr>
          <w:rFonts w:ascii="Century Gothic" w:hAnsi="Century Gothic" w:cs="Times New Roman"/>
          <w:sz w:val="20"/>
          <w:szCs w:val="20"/>
        </w:rPr>
        <w:t xml:space="preserve"> monitoring activities</w:t>
      </w:r>
    </w:p>
    <w:p w14:paraId="073D4406" w14:textId="18BE6723" w:rsidR="00561E9E" w:rsidRPr="009A51B9" w:rsidRDefault="00561E9E" w:rsidP="009A51B9">
      <w:pPr>
        <w:pStyle w:val="ListParagraph"/>
        <w:numPr>
          <w:ilvl w:val="0"/>
          <w:numId w:val="112"/>
        </w:numPr>
        <w:rPr>
          <w:rFonts w:ascii="Century Gothic" w:hAnsi="Century Gothic" w:cs="Times New Roman"/>
          <w:sz w:val="20"/>
          <w:szCs w:val="20"/>
        </w:rPr>
      </w:pPr>
      <w:r w:rsidRPr="009A51B9">
        <w:rPr>
          <w:rFonts w:ascii="Century Gothic" w:hAnsi="Century Gothic" w:cs="Times New Roman"/>
          <w:sz w:val="20"/>
          <w:szCs w:val="20"/>
        </w:rPr>
        <w:t>Upgrading and operationalization of a functional G</w:t>
      </w:r>
      <w:r w:rsidR="004E73A7" w:rsidRPr="009A51B9">
        <w:rPr>
          <w:rFonts w:ascii="Century Gothic" w:hAnsi="Century Gothic" w:cs="Times New Roman"/>
          <w:sz w:val="20"/>
          <w:szCs w:val="20"/>
        </w:rPr>
        <w:t>R</w:t>
      </w:r>
      <w:r w:rsidRPr="009A51B9">
        <w:rPr>
          <w:rFonts w:ascii="Century Gothic" w:hAnsi="Century Gothic" w:cs="Times New Roman"/>
          <w:sz w:val="20"/>
          <w:szCs w:val="20"/>
        </w:rPr>
        <w:t>M system (logistics for upgrading and operationalization, training of project staff, district field officers and community representatives</w:t>
      </w:r>
      <w:r w:rsidR="004E73A7" w:rsidRPr="009A51B9">
        <w:rPr>
          <w:rFonts w:ascii="Century Gothic" w:hAnsi="Century Gothic" w:cs="Times New Roman"/>
          <w:sz w:val="20"/>
          <w:szCs w:val="20"/>
        </w:rPr>
        <w:t>)</w:t>
      </w:r>
    </w:p>
    <w:p w14:paraId="54673F58" w14:textId="77777777" w:rsidR="00561E9E" w:rsidRPr="009A51B9" w:rsidRDefault="00561E9E" w:rsidP="009A51B9">
      <w:pPr>
        <w:pStyle w:val="ListParagraph"/>
        <w:numPr>
          <w:ilvl w:val="0"/>
          <w:numId w:val="112"/>
        </w:numPr>
        <w:rPr>
          <w:rFonts w:ascii="Century Gothic" w:hAnsi="Century Gothic" w:cs="Times New Roman"/>
          <w:sz w:val="20"/>
          <w:szCs w:val="20"/>
        </w:rPr>
      </w:pPr>
      <w:r w:rsidRPr="009A51B9">
        <w:rPr>
          <w:rFonts w:ascii="Century Gothic" w:hAnsi="Century Gothic" w:cs="Times New Roman"/>
          <w:sz w:val="20"/>
          <w:szCs w:val="20"/>
        </w:rPr>
        <w:t>E&amp;S assessments/audit to ascertain the effectiveness of safeguards measures periodically</w:t>
      </w:r>
    </w:p>
    <w:p w14:paraId="17F5F068" w14:textId="77777777" w:rsidR="00561E9E" w:rsidRPr="009A51B9" w:rsidRDefault="00561E9E" w:rsidP="009A51B9">
      <w:pPr>
        <w:pStyle w:val="ListParagraph"/>
        <w:numPr>
          <w:ilvl w:val="0"/>
          <w:numId w:val="112"/>
        </w:numPr>
        <w:rPr>
          <w:rFonts w:ascii="Century Gothic" w:hAnsi="Century Gothic" w:cs="Times New Roman"/>
          <w:sz w:val="20"/>
          <w:szCs w:val="20"/>
        </w:rPr>
      </w:pPr>
      <w:r w:rsidRPr="009A51B9">
        <w:rPr>
          <w:rFonts w:ascii="Century Gothic" w:hAnsi="Century Gothic" w:cs="Times New Roman"/>
          <w:sz w:val="20"/>
          <w:szCs w:val="20"/>
        </w:rPr>
        <w:t>Purchase of PPEs</w:t>
      </w:r>
    </w:p>
    <w:p w14:paraId="1C652928" w14:textId="77777777" w:rsidR="00561E9E" w:rsidRPr="009A51B9" w:rsidRDefault="00561E9E" w:rsidP="009A51B9">
      <w:pPr>
        <w:spacing w:after="0" w:line="240" w:lineRule="auto"/>
        <w:rPr>
          <w:rFonts w:ascii="Century Gothic" w:hAnsi="Century Gothic"/>
          <w:color w:val="000000"/>
          <w:sz w:val="20"/>
          <w:szCs w:val="20"/>
        </w:rPr>
      </w:pPr>
    </w:p>
    <w:p w14:paraId="6FE89D60" w14:textId="3577E716" w:rsidR="00561E9E" w:rsidRPr="009A51B9" w:rsidRDefault="00891B55" w:rsidP="009A51B9">
      <w:pPr>
        <w:spacing w:after="0" w:line="240" w:lineRule="auto"/>
        <w:rPr>
          <w:rFonts w:ascii="Century Gothic" w:hAnsi="Century Gothic"/>
          <w:color w:val="000000"/>
          <w:sz w:val="20"/>
          <w:szCs w:val="20"/>
        </w:rPr>
      </w:pPr>
      <w:r w:rsidRPr="009A51B9">
        <w:rPr>
          <w:rFonts w:ascii="Century Gothic" w:hAnsi="Century Gothic"/>
          <w:color w:val="000000"/>
          <w:sz w:val="20"/>
          <w:szCs w:val="20"/>
        </w:rPr>
        <w:t>The training and monitoring</w:t>
      </w:r>
      <w:r w:rsidR="00561E9E" w:rsidRPr="009A51B9">
        <w:rPr>
          <w:rFonts w:ascii="Century Gothic" w:hAnsi="Century Gothic"/>
          <w:color w:val="000000"/>
          <w:sz w:val="20"/>
          <w:szCs w:val="20"/>
        </w:rPr>
        <w:t xml:space="preserve"> activities outlined above would be financed from component</w:t>
      </w:r>
      <w:r w:rsidR="000A096E" w:rsidRPr="009A51B9">
        <w:rPr>
          <w:rFonts w:ascii="Century Gothic" w:hAnsi="Century Gothic"/>
          <w:color w:val="000000"/>
          <w:sz w:val="20"/>
          <w:szCs w:val="20"/>
        </w:rPr>
        <w:t xml:space="preserve"> 5</w:t>
      </w:r>
      <w:r w:rsidR="00561E9E" w:rsidRPr="009A51B9">
        <w:rPr>
          <w:rFonts w:ascii="Century Gothic" w:hAnsi="Century Gothic"/>
          <w:color w:val="000000"/>
          <w:sz w:val="20"/>
          <w:szCs w:val="20"/>
        </w:rPr>
        <w:t xml:space="preserve"> of the project (project and knowledge management).</w:t>
      </w:r>
      <w:r w:rsidR="00D33A02" w:rsidRPr="009A51B9">
        <w:rPr>
          <w:rFonts w:ascii="Century Gothic" w:hAnsi="Century Gothic"/>
          <w:color w:val="000000"/>
          <w:sz w:val="20"/>
          <w:szCs w:val="20"/>
        </w:rPr>
        <w:t xml:space="preserve"> Screening and preparation of required due diligence documentation is imbedded in costs of respective substantive components.</w:t>
      </w:r>
      <w:r w:rsidR="00561E9E" w:rsidRPr="009A51B9">
        <w:rPr>
          <w:rFonts w:ascii="Century Gothic" w:hAnsi="Century Gothic"/>
          <w:color w:val="000000"/>
          <w:sz w:val="20"/>
          <w:szCs w:val="20"/>
        </w:rPr>
        <w:t xml:space="preserve"> The estimated cost for implementing the ESMF </w:t>
      </w:r>
      <w:r w:rsidR="00E744B9" w:rsidRPr="009A51B9">
        <w:rPr>
          <w:rFonts w:ascii="Century Gothic" w:hAnsi="Century Gothic"/>
          <w:color w:val="000000"/>
          <w:sz w:val="20"/>
          <w:szCs w:val="20"/>
        </w:rPr>
        <w:t>for project duration</w:t>
      </w:r>
      <w:r w:rsidR="00561E9E" w:rsidRPr="009A51B9">
        <w:rPr>
          <w:rFonts w:ascii="Century Gothic" w:hAnsi="Century Gothic"/>
          <w:color w:val="000000"/>
          <w:sz w:val="20"/>
          <w:szCs w:val="20"/>
        </w:rPr>
        <w:t xml:space="preserve"> is presented in table 9 below.</w:t>
      </w:r>
      <w:r w:rsidR="009D778E" w:rsidRPr="009A51B9">
        <w:rPr>
          <w:rFonts w:ascii="Century Gothic" w:hAnsi="Century Gothic"/>
          <w:color w:val="000000"/>
          <w:sz w:val="20"/>
          <w:szCs w:val="20"/>
        </w:rPr>
        <w:t xml:space="preserve"> Though figures are provisional, they are estimated based on current prevailing conditions and may change during actual implementation.</w:t>
      </w:r>
    </w:p>
    <w:p w14:paraId="46A519D9" w14:textId="7B26FA2E" w:rsidR="00286C20" w:rsidRPr="009A51B9" w:rsidRDefault="00286C20" w:rsidP="00CF6B8B">
      <w:pPr>
        <w:pStyle w:val="Caption"/>
        <w:jc w:val="left"/>
        <w:rPr>
          <w:rFonts w:ascii="Century Gothic" w:hAnsi="Century Gothic" w:cs="Times New Roman"/>
          <w:sz w:val="16"/>
          <w:szCs w:val="16"/>
        </w:rPr>
      </w:pPr>
      <w:bookmarkStart w:id="290" w:name="_Toc52531976"/>
    </w:p>
    <w:p w14:paraId="2158A130" w14:textId="77777777" w:rsidR="002F1F9D" w:rsidRPr="009A51B9" w:rsidRDefault="002F1F9D" w:rsidP="00CF6B8B">
      <w:pPr>
        <w:jc w:val="left"/>
        <w:rPr>
          <w:sz w:val="20"/>
          <w:szCs w:val="20"/>
        </w:rPr>
      </w:pPr>
    </w:p>
    <w:p w14:paraId="3CCEC03A" w14:textId="209E510B" w:rsidR="00561E9E" w:rsidRPr="009A51B9" w:rsidRDefault="00561E9E" w:rsidP="00CF6B8B">
      <w:pPr>
        <w:pStyle w:val="Caption"/>
        <w:jc w:val="left"/>
        <w:rPr>
          <w:rFonts w:ascii="Century Gothic" w:hAnsi="Century Gothic" w:cs="Times New Roman"/>
          <w:color w:val="000000"/>
          <w:sz w:val="16"/>
          <w:szCs w:val="16"/>
        </w:rPr>
      </w:pPr>
      <w:bookmarkStart w:id="291" w:name="_Toc66083223"/>
      <w:r w:rsidRPr="009A51B9">
        <w:rPr>
          <w:rFonts w:ascii="Century Gothic" w:hAnsi="Century Gothic" w:cs="Times New Roman"/>
          <w:sz w:val="16"/>
          <w:szCs w:val="16"/>
        </w:rPr>
        <w:t xml:space="preserve">Table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Table \* ARABIC </w:instrText>
      </w:r>
      <w:r w:rsidRPr="009A51B9">
        <w:rPr>
          <w:rFonts w:ascii="Century Gothic" w:hAnsi="Century Gothic" w:cs="Times New Roman"/>
          <w:sz w:val="16"/>
          <w:szCs w:val="16"/>
        </w:rPr>
        <w:fldChar w:fldCharType="separate"/>
      </w:r>
      <w:r w:rsidR="00327967" w:rsidRPr="009A51B9">
        <w:rPr>
          <w:rFonts w:ascii="Century Gothic" w:hAnsi="Century Gothic" w:cs="Times New Roman"/>
          <w:noProof/>
          <w:sz w:val="16"/>
          <w:szCs w:val="16"/>
        </w:rPr>
        <w:t>10</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:Estimated Cost of Implementing ESMF for Project Duration</w:t>
      </w:r>
      <w:bookmarkEnd w:id="290"/>
      <w:bookmarkEnd w:id="291"/>
    </w:p>
    <w:tbl>
      <w:tblPr>
        <w:tblStyle w:val="mtbs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23"/>
        <w:gridCol w:w="5668"/>
        <w:gridCol w:w="2635"/>
      </w:tblGrid>
      <w:tr w:rsidR="00561E9E" w:rsidRPr="009A51B9" w14:paraId="04CA0BF1" w14:textId="77777777" w:rsidTr="009D778E">
        <w:tc>
          <w:tcPr>
            <w:tcW w:w="720" w:type="dxa"/>
            <w:shd w:val="clear" w:color="auto" w:fill="000000" w:themeFill="text1"/>
          </w:tcPr>
          <w:p w14:paraId="62B13FBE" w14:textId="77777777" w:rsidR="00561E9E" w:rsidRPr="009A51B9" w:rsidRDefault="00561E9E" w:rsidP="00CF6B8B">
            <w:pPr>
              <w:pStyle w:val="BodyText"/>
              <w:jc w:val="left"/>
              <w:rPr>
                <w:rFonts w:ascii="Century Gothic" w:eastAsia="Calibri" w:hAnsi="Century Gothic"/>
                <w:color w:val="FFFFFF" w:themeColor="background1"/>
                <w:sz w:val="18"/>
                <w:szCs w:val="18"/>
                <w:lang w:val="en-US" w:eastAsia="en-US"/>
              </w:rPr>
            </w:pPr>
            <w:r w:rsidRPr="009A51B9">
              <w:rPr>
                <w:rFonts w:ascii="Century Gothic" w:eastAsia="Calibri" w:hAnsi="Century Gothic"/>
                <w:color w:val="FFFFFF" w:themeColor="background1"/>
                <w:sz w:val="18"/>
                <w:szCs w:val="18"/>
                <w:lang w:val="en-US" w:eastAsia="en-US"/>
              </w:rPr>
              <w:t>Item No.</w:t>
            </w:r>
          </w:p>
        </w:tc>
        <w:tc>
          <w:tcPr>
            <w:tcW w:w="5670" w:type="dxa"/>
            <w:shd w:val="clear" w:color="auto" w:fill="000000" w:themeFill="text1"/>
          </w:tcPr>
          <w:p w14:paraId="44E75196" w14:textId="77777777" w:rsidR="00561E9E" w:rsidRPr="009A51B9" w:rsidRDefault="00561E9E" w:rsidP="00CF6B8B">
            <w:pPr>
              <w:pStyle w:val="BodyText"/>
              <w:jc w:val="left"/>
              <w:rPr>
                <w:rFonts w:ascii="Century Gothic" w:eastAsia="Calibri" w:hAnsi="Century Gothic"/>
                <w:color w:val="FFFFFF" w:themeColor="background1"/>
                <w:sz w:val="18"/>
                <w:szCs w:val="18"/>
                <w:lang w:val="en-US" w:eastAsia="en-US"/>
              </w:rPr>
            </w:pPr>
            <w:r w:rsidRPr="009A51B9">
              <w:rPr>
                <w:rFonts w:ascii="Century Gothic" w:eastAsia="Calibri" w:hAnsi="Century Gothic"/>
                <w:color w:val="FFFFFF" w:themeColor="background1"/>
                <w:sz w:val="18"/>
                <w:szCs w:val="18"/>
                <w:lang w:val="en-US" w:eastAsia="en-US"/>
              </w:rPr>
              <w:t>E&amp;S Activities</w:t>
            </w:r>
          </w:p>
        </w:tc>
        <w:tc>
          <w:tcPr>
            <w:tcW w:w="2636" w:type="dxa"/>
            <w:shd w:val="clear" w:color="auto" w:fill="000000" w:themeFill="text1"/>
          </w:tcPr>
          <w:p w14:paraId="7931C11A" w14:textId="77777777" w:rsidR="00561E9E" w:rsidRPr="009A51B9" w:rsidRDefault="00561E9E" w:rsidP="00CF6B8B">
            <w:pPr>
              <w:pStyle w:val="BodyText"/>
              <w:jc w:val="left"/>
              <w:rPr>
                <w:rFonts w:ascii="Century Gothic" w:eastAsia="Calibri" w:hAnsi="Century Gothic"/>
                <w:color w:val="FFFFFF" w:themeColor="background1"/>
                <w:sz w:val="18"/>
                <w:szCs w:val="18"/>
                <w:lang w:val="en-US" w:eastAsia="en-US"/>
              </w:rPr>
            </w:pPr>
            <w:r w:rsidRPr="009A51B9">
              <w:rPr>
                <w:rFonts w:ascii="Century Gothic" w:eastAsia="Calibri" w:hAnsi="Century Gothic"/>
                <w:color w:val="FFFFFF" w:themeColor="background1"/>
                <w:sz w:val="18"/>
                <w:szCs w:val="18"/>
                <w:lang w:val="en-US" w:eastAsia="en-US"/>
              </w:rPr>
              <w:t>Estimated Cost (USD)</w:t>
            </w:r>
          </w:p>
        </w:tc>
      </w:tr>
      <w:tr w:rsidR="00561E9E" w:rsidRPr="009A51B9" w14:paraId="4145E42E" w14:textId="77777777" w:rsidTr="009D778E">
        <w:tc>
          <w:tcPr>
            <w:tcW w:w="720" w:type="dxa"/>
          </w:tcPr>
          <w:p w14:paraId="5638DC04"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1</w:t>
            </w:r>
          </w:p>
        </w:tc>
        <w:tc>
          <w:tcPr>
            <w:tcW w:w="5670" w:type="dxa"/>
          </w:tcPr>
          <w:p w14:paraId="5E5D5985"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Environmental assessment and permitting of project activities that require EPA permits</w:t>
            </w:r>
          </w:p>
        </w:tc>
        <w:tc>
          <w:tcPr>
            <w:tcW w:w="2636" w:type="dxa"/>
          </w:tcPr>
          <w:p w14:paraId="3E403BE0" w14:textId="46C8F1E9" w:rsidR="00561E9E" w:rsidRPr="009A51B9" w:rsidRDefault="002F1F9D"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70</w:t>
            </w:r>
            <w:r w:rsidR="00561E9E" w:rsidRPr="009A51B9">
              <w:rPr>
                <w:rFonts w:ascii="Century Gothic" w:eastAsia="Calibri" w:hAnsi="Century Gothic"/>
                <w:color w:val="000000"/>
                <w:sz w:val="18"/>
                <w:szCs w:val="18"/>
                <w:lang w:val="en-US" w:eastAsia="en-US"/>
              </w:rPr>
              <w:t>,000.00</w:t>
            </w:r>
          </w:p>
        </w:tc>
      </w:tr>
      <w:tr w:rsidR="00561E9E" w:rsidRPr="009A51B9" w14:paraId="01177AAE" w14:textId="77777777" w:rsidTr="009D778E">
        <w:trPr>
          <w:trHeight w:val="512"/>
        </w:trPr>
        <w:tc>
          <w:tcPr>
            <w:tcW w:w="720" w:type="dxa"/>
          </w:tcPr>
          <w:p w14:paraId="314F9074"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2</w:t>
            </w:r>
          </w:p>
        </w:tc>
        <w:tc>
          <w:tcPr>
            <w:tcW w:w="5670" w:type="dxa"/>
          </w:tcPr>
          <w:p w14:paraId="54658084"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 xml:space="preserve">Training </w:t>
            </w:r>
            <w:proofErr w:type="spellStart"/>
            <w:r w:rsidRPr="009A51B9">
              <w:rPr>
                <w:rFonts w:ascii="Century Gothic" w:eastAsia="Calibri" w:hAnsi="Century Gothic"/>
                <w:color w:val="000000"/>
                <w:sz w:val="18"/>
                <w:szCs w:val="18"/>
                <w:lang w:val="en-US" w:eastAsia="en-US"/>
              </w:rPr>
              <w:t>Programmes</w:t>
            </w:r>
            <w:proofErr w:type="spellEnd"/>
            <w:r w:rsidRPr="009A51B9">
              <w:rPr>
                <w:rFonts w:ascii="Century Gothic" w:eastAsia="Calibri" w:hAnsi="Century Gothic"/>
                <w:color w:val="000000"/>
                <w:sz w:val="18"/>
                <w:szCs w:val="18"/>
                <w:lang w:val="en-US" w:eastAsia="en-US"/>
              </w:rPr>
              <w:t xml:space="preserve"> (IA’s, District Assembly’s staff, district staff of IA’s. Community representatives etc.) on World Bank ESF and relevant E&amp;S safeguards issues</w:t>
            </w:r>
          </w:p>
        </w:tc>
        <w:tc>
          <w:tcPr>
            <w:tcW w:w="2636" w:type="dxa"/>
          </w:tcPr>
          <w:p w14:paraId="550021A4" w14:textId="1A9CCAA7" w:rsidR="00561E9E" w:rsidRPr="009A51B9" w:rsidRDefault="002F1F9D"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5</w:t>
            </w:r>
            <w:r w:rsidR="00561E9E" w:rsidRPr="009A51B9">
              <w:rPr>
                <w:rFonts w:ascii="Century Gothic" w:eastAsia="Calibri" w:hAnsi="Century Gothic"/>
                <w:color w:val="000000"/>
                <w:sz w:val="18"/>
                <w:szCs w:val="18"/>
                <w:lang w:val="en-US" w:eastAsia="en-US"/>
              </w:rPr>
              <w:t>0,000.00</w:t>
            </w:r>
          </w:p>
        </w:tc>
      </w:tr>
      <w:tr w:rsidR="00561E9E" w:rsidRPr="009A51B9" w14:paraId="1B347849" w14:textId="77777777" w:rsidTr="009D778E">
        <w:tc>
          <w:tcPr>
            <w:tcW w:w="720" w:type="dxa"/>
          </w:tcPr>
          <w:p w14:paraId="7CCA207A"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3.</w:t>
            </w:r>
          </w:p>
        </w:tc>
        <w:tc>
          <w:tcPr>
            <w:tcW w:w="5670" w:type="dxa"/>
          </w:tcPr>
          <w:p w14:paraId="714CDC28"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E&amp;S safeguards Monitoring of Activities</w:t>
            </w:r>
          </w:p>
        </w:tc>
        <w:tc>
          <w:tcPr>
            <w:tcW w:w="2636" w:type="dxa"/>
          </w:tcPr>
          <w:p w14:paraId="2CA6EF3B" w14:textId="005B2C17" w:rsidR="00561E9E" w:rsidRPr="009A51B9" w:rsidRDefault="002F1F9D"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9</w:t>
            </w:r>
            <w:r w:rsidR="00561E9E" w:rsidRPr="009A51B9">
              <w:rPr>
                <w:rFonts w:ascii="Century Gothic" w:eastAsia="Calibri" w:hAnsi="Century Gothic"/>
                <w:color w:val="000000"/>
                <w:sz w:val="18"/>
                <w:szCs w:val="18"/>
                <w:lang w:val="en-US" w:eastAsia="en-US"/>
              </w:rPr>
              <w:t>0,000.00</w:t>
            </w:r>
          </w:p>
        </w:tc>
      </w:tr>
      <w:tr w:rsidR="00561E9E" w:rsidRPr="009A51B9" w14:paraId="0EA5DACF" w14:textId="77777777" w:rsidTr="009D778E">
        <w:tc>
          <w:tcPr>
            <w:tcW w:w="720" w:type="dxa"/>
          </w:tcPr>
          <w:p w14:paraId="46F757CB"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4</w:t>
            </w:r>
          </w:p>
        </w:tc>
        <w:tc>
          <w:tcPr>
            <w:tcW w:w="5670" w:type="dxa"/>
          </w:tcPr>
          <w:p w14:paraId="19EFE755"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Upgrading and operationalization of a functional GRM</w:t>
            </w:r>
          </w:p>
        </w:tc>
        <w:tc>
          <w:tcPr>
            <w:tcW w:w="2636" w:type="dxa"/>
          </w:tcPr>
          <w:p w14:paraId="238A6087" w14:textId="70512171" w:rsidR="00561E9E" w:rsidRPr="009A51B9" w:rsidRDefault="002F1F9D"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55</w:t>
            </w:r>
            <w:r w:rsidR="00561E9E" w:rsidRPr="009A51B9">
              <w:rPr>
                <w:rFonts w:ascii="Century Gothic" w:eastAsia="Calibri" w:hAnsi="Century Gothic"/>
                <w:color w:val="000000"/>
                <w:sz w:val="18"/>
                <w:szCs w:val="18"/>
                <w:lang w:val="en-US" w:eastAsia="en-US"/>
              </w:rPr>
              <w:t>,000.00</w:t>
            </w:r>
          </w:p>
        </w:tc>
      </w:tr>
      <w:tr w:rsidR="00561E9E" w:rsidRPr="009A51B9" w14:paraId="15F364CC" w14:textId="77777777" w:rsidTr="009D778E">
        <w:tc>
          <w:tcPr>
            <w:tcW w:w="720" w:type="dxa"/>
          </w:tcPr>
          <w:p w14:paraId="0BC800C8"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5.</w:t>
            </w:r>
          </w:p>
        </w:tc>
        <w:tc>
          <w:tcPr>
            <w:tcW w:w="5670" w:type="dxa"/>
          </w:tcPr>
          <w:p w14:paraId="12D2BA5F"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Purchase of PPEs</w:t>
            </w:r>
          </w:p>
        </w:tc>
        <w:tc>
          <w:tcPr>
            <w:tcW w:w="2636" w:type="dxa"/>
          </w:tcPr>
          <w:p w14:paraId="39448D74" w14:textId="02324D62" w:rsidR="00561E9E" w:rsidRPr="009A51B9" w:rsidRDefault="002F1F9D"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20</w:t>
            </w:r>
            <w:r w:rsidR="00561E9E" w:rsidRPr="009A51B9">
              <w:rPr>
                <w:rFonts w:ascii="Century Gothic" w:eastAsia="Calibri" w:hAnsi="Century Gothic"/>
                <w:color w:val="000000"/>
                <w:sz w:val="18"/>
                <w:szCs w:val="18"/>
                <w:lang w:val="en-US" w:eastAsia="en-US"/>
              </w:rPr>
              <w:t>,000.00</w:t>
            </w:r>
          </w:p>
        </w:tc>
      </w:tr>
      <w:tr w:rsidR="00561E9E" w:rsidRPr="009A51B9" w14:paraId="0D5214EB" w14:textId="77777777" w:rsidTr="009D778E">
        <w:tc>
          <w:tcPr>
            <w:tcW w:w="720" w:type="dxa"/>
          </w:tcPr>
          <w:p w14:paraId="356EAECA"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6.</w:t>
            </w:r>
          </w:p>
        </w:tc>
        <w:tc>
          <w:tcPr>
            <w:tcW w:w="5670" w:type="dxa"/>
          </w:tcPr>
          <w:p w14:paraId="72345C90"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E&amp;S Assessment or Audit</w:t>
            </w:r>
          </w:p>
        </w:tc>
        <w:tc>
          <w:tcPr>
            <w:tcW w:w="2636" w:type="dxa"/>
          </w:tcPr>
          <w:p w14:paraId="5DCFF0B4" w14:textId="7B0FA6FF" w:rsidR="00561E9E" w:rsidRPr="009A51B9" w:rsidRDefault="002F1F9D"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25</w:t>
            </w:r>
            <w:r w:rsidR="00561E9E" w:rsidRPr="009A51B9">
              <w:rPr>
                <w:rFonts w:ascii="Century Gothic" w:eastAsia="Calibri" w:hAnsi="Century Gothic"/>
                <w:color w:val="000000"/>
                <w:sz w:val="18"/>
                <w:szCs w:val="18"/>
                <w:lang w:val="en-US" w:eastAsia="en-US"/>
              </w:rPr>
              <w:t>,000.00</w:t>
            </w:r>
          </w:p>
        </w:tc>
      </w:tr>
      <w:tr w:rsidR="00561E9E" w:rsidRPr="009A51B9" w14:paraId="28BC39F3" w14:textId="77777777" w:rsidTr="009D778E">
        <w:tc>
          <w:tcPr>
            <w:tcW w:w="720" w:type="dxa"/>
            <w:tcBorders>
              <w:bottom w:val="single" w:sz="4" w:space="0" w:color="auto"/>
            </w:tcBorders>
          </w:tcPr>
          <w:p w14:paraId="20F92196" w14:textId="77777777" w:rsidR="00561E9E" w:rsidRPr="009A51B9" w:rsidRDefault="00561E9E"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7</w:t>
            </w:r>
          </w:p>
        </w:tc>
        <w:tc>
          <w:tcPr>
            <w:tcW w:w="5670" w:type="dxa"/>
            <w:tcBorders>
              <w:bottom w:val="single" w:sz="4" w:space="0" w:color="auto"/>
            </w:tcBorders>
          </w:tcPr>
          <w:p w14:paraId="108A4366" w14:textId="74B4091F" w:rsidR="00561E9E" w:rsidRPr="009A51B9" w:rsidRDefault="00826B34"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Coordinate and undertake environmental safeguards, climate change education and awareness creation for communities, including proper pesticide handling and use</w:t>
            </w:r>
          </w:p>
        </w:tc>
        <w:tc>
          <w:tcPr>
            <w:tcW w:w="2636" w:type="dxa"/>
            <w:tcBorders>
              <w:bottom w:val="single" w:sz="4" w:space="0" w:color="auto"/>
            </w:tcBorders>
          </w:tcPr>
          <w:p w14:paraId="2348539C" w14:textId="61FD7857" w:rsidR="00561E9E" w:rsidRPr="009A51B9" w:rsidRDefault="00A77015" w:rsidP="00CF6B8B">
            <w:pPr>
              <w:pStyle w:val="BodyText"/>
              <w:jc w:val="left"/>
              <w:rPr>
                <w:rFonts w:ascii="Century Gothic" w:eastAsia="Calibri" w:hAnsi="Century Gothic"/>
                <w:color w:val="000000"/>
                <w:sz w:val="18"/>
                <w:szCs w:val="18"/>
                <w:lang w:val="en-US" w:eastAsia="en-US"/>
              </w:rPr>
            </w:pPr>
            <w:r w:rsidRPr="009A51B9">
              <w:rPr>
                <w:rFonts w:ascii="Century Gothic" w:eastAsia="Calibri" w:hAnsi="Century Gothic"/>
                <w:color w:val="000000"/>
                <w:sz w:val="18"/>
                <w:szCs w:val="18"/>
                <w:lang w:val="en-US" w:eastAsia="en-US"/>
              </w:rPr>
              <w:t>11</w:t>
            </w:r>
            <w:r w:rsidR="00561E9E" w:rsidRPr="009A51B9">
              <w:rPr>
                <w:rFonts w:ascii="Century Gothic" w:eastAsia="Calibri" w:hAnsi="Century Gothic"/>
                <w:color w:val="000000"/>
                <w:sz w:val="18"/>
                <w:szCs w:val="18"/>
                <w:lang w:val="en-US" w:eastAsia="en-US"/>
              </w:rPr>
              <w:t>0.000</w:t>
            </w:r>
          </w:p>
        </w:tc>
      </w:tr>
      <w:tr w:rsidR="00561E9E" w:rsidRPr="009A51B9" w14:paraId="3B7F6CD1" w14:textId="77777777" w:rsidTr="009D778E">
        <w:tc>
          <w:tcPr>
            <w:tcW w:w="720" w:type="dxa"/>
            <w:tcBorders>
              <w:top w:val="single" w:sz="4" w:space="0" w:color="auto"/>
              <w:bottom w:val="single" w:sz="4" w:space="0" w:color="auto"/>
            </w:tcBorders>
            <w:shd w:val="clear" w:color="auto" w:fill="FFFFFF" w:themeFill="background1"/>
          </w:tcPr>
          <w:p w14:paraId="5807F48B" w14:textId="77777777" w:rsidR="00561E9E" w:rsidRPr="009A51B9" w:rsidRDefault="00561E9E" w:rsidP="00CF6B8B">
            <w:pPr>
              <w:pStyle w:val="BodyText"/>
              <w:jc w:val="left"/>
              <w:rPr>
                <w:rFonts w:ascii="Century Gothic" w:eastAsia="Calibri" w:hAnsi="Century Gothic"/>
                <w:b/>
                <w:bCs/>
                <w:color w:val="000000"/>
                <w:sz w:val="18"/>
                <w:szCs w:val="18"/>
                <w:lang w:val="en-US" w:eastAsia="en-US"/>
              </w:rPr>
            </w:pPr>
            <w:r w:rsidRPr="009A51B9">
              <w:rPr>
                <w:rFonts w:ascii="Century Gothic" w:eastAsia="Calibri" w:hAnsi="Century Gothic"/>
                <w:b/>
                <w:bCs/>
                <w:color w:val="000000"/>
                <w:sz w:val="18"/>
                <w:szCs w:val="18"/>
                <w:lang w:val="en-US" w:eastAsia="en-US"/>
              </w:rPr>
              <w:t>Total</w:t>
            </w:r>
          </w:p>
        </w:tc>
        <w:tc>
          <w:tcPr>
            <w:tcW w:w="5670" w:type="dxa"/>
            <w:tcBorders>
              <w:top w:val="single" w:sz="4" w:space="0" w:color="auto"/>
              <w:bottom w:val="single" w:sz="4" w:space="0" w:color="auto"/>
            </w:tcBorders>
            <w:shd w:val="clear" w:color="auto" w:fill="FFFFFF" w:themeFill="background1"/>
          </w:tcPr>
          <w:p w14:paraId="443D6D76" w14:textId="77777777" w:rsidR="00561E9E" w:rsidRPr="009A51B9" w:rsidRDefault="00561E9E" w:rsidP="00CF6B8B">
            <w:pPr>
              <w:pStyle w:val="BodyText"/>
              <w:jc w:val="left"/>
              <w:rPr>
                <w:rFonts w:ascii="Century Gothic" w:eastAsia="Calibri" w:hAnsi="Century Gothic"/>
                <w:b/>
                <w:bCs/>
                <w:color w:val="000000"/>
                <w:sz w:val="18"/>
                <w:szCs w:val="18"/>
                <w:lang w:val="en-US" w:eastAsia="en-US"/>
              </w:rPr>
            </w:pPr>
          </w:p>
        </w:tc>
        <w:tc>
          <w:tcPr>
            <w:tcW w:w="2636" w:type="dxa"/>
            <w:tcBorders>
              <w:top w:val="single" w:sz="4" w:space="0" w:color="auto"/>
              <w:bottom w:val="single" w:sz="4" w:space="0" w:color="auto"/>
            </w:tcBorders>
            <w:shd w:val="clear" w:color="auto" w:fill="FFFFFF" w:themeFill="background1"/>
          </w:tcPr>
          <w:p w14:paraId="039D101A" w14:textId="52D45502" w:rsidR="00561E9E" w:rsidRPr="009A51B9" w:rsidRDefault="00A77015" w:rsidP="00CF6B8B">
            <w:pPr>
              <w:pStyle w:val="BodyText"/>
              <w:jc w:val="left"/>
              <w:rPr>
                <w:rFonts w:ascii="Century Gothic" w:eastAsia="Calibri" w:hAnsi="Century Gothic"/>
                <w:b/>
                <w:bCs/>
                <w:color w:val="000000"/>
                <w:sz w:val="18"/>
                <w:szCs w:val="18"/>
                <w:lang w:val="en-US" w:eastAsia="en-US"/>
              </w:rPr>
            </w:pPr>
            <w:r w:rsidRPr="009A51B9">
              <w:rPr>
                <w:rFonts w:ascii="Century Gothic" w:eastAsia="Calibri" w:hAnsi="Century Gothic"/>
                <w:b/>
                <w:bCs/>
                <w:color w:val="000000"/>
                <w:sz w:val="18"/>
                <w:szCs w:val="18"/>
                <w:lang w:val="en-US" w:eastAsia="en-US"/>
              </w:rPr>
              <w:t>42</w:t>
            </w:r>
            <w:r w:rsidR="00561E9E" w:rsidRPr="009A51B9">
              <w:rPr>
                <w:rFonts w:ascii="Century Gothic" w:eastAsia="Calibri" w:hAnsi="Century Gothic"/>
                <w:b/>
                <w:bCs/>
                <w:color w:val="000000"/>
                <w:sz w:val="18"/>
                <w:szCs w:val="18"/>
                <w:lang w:val="en-US" w:eastAsia="en-US"/>
              </w:rPr>
              <w:t>0,000.00</w:t>
            </w:r>
          </w:p>
        </w:tc>
      </w:tr>
    </w:tbl>
    <w:p w14:paraId="14A86216" w14:textId="455DC5AE" w:rsidR="00561E9E" w:rsidRPr="009A51B9" w:rsidRDefault="00561E9E" w:rsidP="00CF6B8B">
      <w:pPr>
        <w:spacing w:after="0" w:line="240" w:lineRule="auto"/>
        <w:contextualSpacing/>
        <w:jc w:val="left"/>
        <w:rPr>
          <w:rFonts w:ascii="Century Gothic" w:hAnsi="Century Gothic"/>
          <w:sz w:val="20"/>
          <w:szCs w:val="20"/>
        </w:rPr>
        <w:sectPr w:rsidR="00561E9E" w:rsidRPr="009A51B9" w:rsidSect="00C44992">
          <w:pgSz w:w="11906" w:h="16838" w:code="9"/>
          <w:pgMar w:top="1440" w:right="1440" w:bottom="1440" w:left="1440" w:header="720" w:footer="720" w:gutter="0"/>
          <w:cols w:space="720"/>
          <w:docGrid w:linePitch="360"/>
        </w:sectPr>
      </w:pPr>
      <w:bookmarkStart w:id="292" w:name="_1fob9te"/>
      <w:bookmarkEnd w:id="292"/>
    </w:p>
    <w:p w14:paraId="57B07D59" w14:textId="77777777" w:rsidR="000365D7" w:rsidRPr="009A51B9" w:rsidRDefault="00475565" w:rsidP="00CF6B8B">
      <w:pPr>
        <w:pStyle w:val="Heading1"/>
        <w:jc w:val="left"/>
        <w:rPr>
          <w:rFonts w:ascii="Century Gothic" w:hAnsi="Century Gothic"/>
          <w:sz w:val="20"/>
          <w:szCs w:val="20"/>
          <w:lang w:val="fr-FR"/>
        </w:rPr>
      </w:pPr>
      <w:bookmarkStart w:id="293" w:name="_Toc54882589"/>
      <w:bookmarkStart w:id="294" w:name="_Toc66087540"/>
      <w:r w:rsidRPr="009A51B9">
        <w:rPr>
          <w:rFonts w:ascii="Century Gothic" w:hAnsi="Century Gothic"/>
          <w:sz w:val="20"/>
          <w:szCs w:val="20"/>
          <w:lang w:val="fr-FR"/>
        </w:rPr>
        <w:lastRenderedPageBreak/>
        <w:t>ANNEXES</w:t>
      </w:r>
      <w:bookmarkStart w:id="295" w:name="_Toc54882590"/>
      <w:bookmarkStart w:id="296" w:name="_Toc52512613"/>
      <w:bookmarkEnd w:id="293"/>
      <w:bookmarkEnd w:id="294"/>
    </w:p>
    <w:p w14:paraId="4DB9FE99" w14:textId="0465FD3B" w:rsidR="00E77E4A" w:rsidRPr="009A51B9" w:rsidRDefault="00475565" w:rsidP="00CF6B8B">
      <w:pPr>
        <w:pStyle w:val="Heading1"/>
        <w:jc w:val="left"/>
        <w:rPr>
          <w:rFonts w:ascii="Century Gothic" w:hAnsi="Century Gothic"/>
          <w:b w:val="0"/>
          <w:bCs w:val="0"/>
          <w:sz w:val="20"/>
          <w:szCs w:val="20"/>
          <w:lang w:val="fr-FR"/>
        </w:rPr>
      </w:pPr>
      <w:bookmarkStart w:id="297" w:name="_Toc66087541"/>
      <w:r w:rsidRPr="009A51B9">
        <w:rPr>
          <w:rFonts w:ascii="Century Gothic" w:hAnsi="Century Gothic" w:cs="Times New Roman"/>
          <w:sz w:val="18"/>
          <w:szCs w:val="18"/>
        </w:rPr>
        <w:t>Annex</w:t>
      </w:r>
      <w:r w:rsidR="00E77E4A" w:rsidRPr="009A51B9">
        <w:rPr>
          <w:rFonts w:ascii="Century Gothic" w:hAnsi="Century Gothic" w:cs="Times New Roman"/>
          <w:sz w:val="18"/>
          <w:szCs w:val="18"/>
        </w:rPr>
        <w:t xml:space="preserve"> </w:t>
      </w:r>
      <w:r w:rsidR="00B30098" w:rsidRPr="009A51B9">
        <w:rPr>
          <w:rFonts w:ascii="Century Gothic" w:hAnsi="Century Gothic" w:cs="Times New Roman"/>
          <w:sz w:val="18"/>
          <w:szCs w:val="18"/>
        </w:rPr>
        <w:t>1</w:t>
      </w:r>
      <w:r w:rsidR="00662988" w:rsidRPr="009A51B9">
        <w:rPr>
          <w:rFonts w:ascii="Century Gothic" w:hAnsi="Century Gothic" w:cs="Times New Roman"/>
          <w:sz w:val="18"/>
          <w:szCs w:val="18"/>
        </w:rPr>
        <w:t>:</w:t>
      </w:r>
      <w:r w:rsidR="00E77E4A" w:rsidRPr="009A51B9">
        <w:rPr>
          <w:rFonts w:ascii="Century Gothic" w:hAnsi="Century Gothic" w:cs="Times New Roman"/>
          <w:sz w:val="18"/>
          <w:szCs w:val="18"/>
        </w:rPr>
        <w:t xml:space="preserve"> </w:t>
      </w:r>
      <w:bookmarkStart w:id="298" w:name="_Toc52512387"/>
      <w:r w:rsidR="00B558E3" w:rsidRPr="009A51B9">
        <w:rPr>
          <w:rFonts w:ascii="Century Gothic" w:hAnsi="Century Gothic" w:cs="Times New Roman"/>
          <w:sz w:val="18"/>
          <w:szCs w:val="18"/>
        </w:rPr>
        <w:t xml:space="preserve">GLSSMP </w:t>
      </w:r>
      <w:bookmarkEnd w:id="298"/>
      <w:r w:rsidR="00B558E3" w:rsidRPr="009A51B9">
        <w:rPr>
          <w:rFonts w:ascii="Century Gothic" w:hAnsi="Century Gothic" w:cs="Times New Roman"/>
          <w:sz w:val="18"/>
          <w:szCs w:val="18"/>
        </w:rPr>
        <w:t>Detail Sub</w:t>
      </w:r>
      <w:r w:rsidR="00E77E4A" w:rsidRPr="009A51B9">
        <w:rPr>
          <w:rFonts w:ascii="Century Gothic" w:hAnsi="Century Gothic" w:cs="Times New Roman"/>
          <w:sz w:val="18"/>
          <w:szCs w:val="18"/>
        </w:rPr>
        <w:t>-Components and Activities</w:t>
      </w:r>
      <w:bookmarkEnd w:id="295"/>
      <w:bookmarkEnd w:id="297"/>
      <w:r w:rsidR="00440B1E" w:rsidRPr="009A51B9">
        <w:rPr>
          <w:rFonts w:ascii="Century Gothic" w:hAnsi="Century Gothic" w:cs="Times New Roman"/>
          <w:sz w:val="18"/>
          <w:szCs w:val="18"/>
        </w:rPr>
        <w:t xml:space="preserve"> </w:t>
      </w:r>
      <w:bookmarkEnd w:id="296"/>
    </w:p>
    <w:p w14:paraId="286ABAC9" w14:textId="218C73C8" w:rsidR="00B558E3" w:rsidRPr="009A51B9" w:rsidRDefault="00B558E3" w:rsidP="00CF6B8B">
      <w:pPr>
        <w:jc w:val="left"/>
        <w:rPr>
          <w:rFonts w:ascii="Century Gothic" w:hAnsi="Century Gothic"/>
          <w:sz w:val="18"/>
          <w:szCs w:val="18"/>
          <w:lang w:val="en-GB" w:eastAsia="ja-JP"/>
        </w:rPr>
      </w:pPr>
    </w:p>
    <w:p w14:paraId="6DB229D9" w14:textId="0B2CE186" w:rsidR="0019399F" w:rsidRPr="009A51B9" w:rsidRDefault="0019399F" w:rsidP="00124E4F">
      <w:pPr>
        <w:spacing w:line="276" w:lineRule="auto"/>
        <w:rPr>
          <w:rFonts w:ascii="Century Gothic" w:hAnsi="Century Gothic" w:cs="Nirmala UI"/>
          <w:sz w:val="18"/>
          <w:szCs w:val="18"/>
        </w:rPr>
      </w:pPr>
      <w:r w:rsidRPr="009A51B9">
        <w:rPr>
          <w:rFonts w:ascii="Century Gothic" w:hAnsi="Century Gothic" w:cs="Nirmala UI"/>
          <w:i/>
          <w:iCs/>
          <w:sz w:val="18"/>
          <w:szCs w:val="18"/>
        </w:rPr>
        <w:t>Component 1 Institutional Strengthening for Participatory Landscape Management</w:t>
      </w:r>
      <w:r w:rsidRPr="009A51B9">
        <w:rPr>
          <w:rStyle w:val="FootnoteReference"/>
          <w:rFonts w:ascii="Century Gothic" w:hAnsi="Century Gothic" w:cs="Nirmala UI"/>
          <w:sz w:val="18"/>
          <w:szCs w:val="18"/>
        </w:rPr>
        <w:footnoteReference w:id="13"/>
      </w:r>
      <w:r w:rsidRPr="009A51B9">
        <w:rPr>
          <w:rFonts w:ascii="Century Gothic" w:hAnsi="Century Gothic" w:cs="Nirmala UI"/>
          <w:sz w:val="18"/>
          <w:szCs w:val="18"/>
        </w:rPr>
        <w:t>:</w:t>
      </w:r>
      <w:r w:rsidRPr="009A51B9">
        <w:rPr>
          <w:rFonts w:ascii="Century Gothic" w:hAnsi="Century Gothic" w:cs="Nirmala UI"/>
          <w:b/>
          <w:bCs/>
          <w:sz w:val="18"/>
          <w:szCs w:val="18"/>
        </w:rPr>
        <w:t xml:space="preserve"> </w:t>
      </w:r>
      <w:r w:rsidRPr="009A51B9">
        <w:rPr>
          <w:rFonts w:ascii="Century Gothic" w:hAnsi="Century Gothic" w:cs="Nirmala UI"/>
          <w:sz w:val="18"/>
          <w:szCs w:val="18"/>
        </w:rPr>
        <w:t>The component aims to strengthen the planning and policy framework at the sub-national level by carrying out spatial planning and implementation, policy support and capacity-building, working with administrative and technical agencies within the regions and districts that are within the sub-basins in the project area. This component will also enhance multi-purpose land and water management models at central level through acquisition of remote sensing data and airborne geo-physics which will allow new layers of data to be added to modelling exercises.</w:t>
      </w:r>
      <w:r w:rsidRPr="009A51B9">
        <w:rPr>
          <w:rFonts w:ascii="Century Gothic" w:hAnsi="Century Gothic" w:cs="Nirmala UI"/>
          <w:b/>
          <w:bCs/>
          <w:sz w:val="18"/>
          <w:szCs w:val="18"/>
        </w:rPr>
        <w:t xml:space="preserve"> </w:t>
      </w:r>
      <w:r w:rsidRPr="009A51B9">
        <w:rPr>
          <w:rFonts w:ascii="Century Gothic" w:hAnsi="Century Gothic" w:cs="Nirmala UI"/>
          <w:sz w:val="18"/>
          <w:szCs w:val="18"/>
        </w:rPr>
        <w:t>This component includes support for integrated landscape management planning and fostering partnerships to support adoption of sustainable landscape management approaches at scale within project areas.</w:t>
      </w:r>
      <w:bookmarkStart w:id="299" w:name="_Toc40160513"/>
    </w:p>
    <w:p w14:paraId="66FC561A" w14:textId="77777777" w:rsidR="0019399F" w:rsidRPr="009A51B9" w:rsidRDefault="0019399F" w:rsidP="00124E4F">
      <w:pPr>
        <w:spacing w:line="276" w:lineRule="auto"/>
        <w:rPr>
          <w:rFonts w:ascii="Century Gothic" w:hAnsi="Century Gothic" w:cs="Nirmala UI"/>
          <w:sz w:val="18"/>
          <w:szCs w:val="18"/>
        </w:rPr>
      </w:pPr>
    </w:p>
    <w:p w14:paraId="79800F6A" w14:textId="77777777" w:rsidR="0019399F" w:rsidRPr="009A51B9" w:rsidRDefault="0019399F" w:rsidP="00124E4F">
      <w:pPr>
        <w:spacing w:line="276" w:lineRule="auto"/>
        <w:rPr>
          <w:rFonts w:ascii="Century Gothic" w:hAnsi="Century Gothic" w:cs="Nirmala UI"/>
          <w:sz w:val="18"/>
          <w:szCs w:val="18"/>
        </w:rPr>
      </w:pPr>
      <w:r w:rsidRPr="009A51B9">
        <w:rPr>
          <w:rFonts w:ascii="Century Gothic" w:hAnsi="Century Gothic" w:cs="Nirmala UI"/>
          <w:sz w:val="18"/>
          <w:szCs w:val="18"/>
        </w:rPr>
        <w:t xml:space="preserve">It will also support effective monitoring of sustainable cocoa production </w:t>
      </w:r>
      <w:proofErr w:type="gramStart"/>
      <w:r w:rsidRPr="009A51B9">
        <w:rPr>
          <w:rFonts w:ascii="Century Gothic" w:hAnsi="Century Gothic" w:cs="Nirmala UI"/>
          <w:sz w:val="18"/>
          <w:szCs w:val="18"/>
        </w:rPr>
        <w:t>through the use of</w:t>
      </w:r>
      <w:proofErr w:type="gramEnd"/>
      <w:r w:rsidRPr="009A51B9">
        <w:rPr>
          <w:rFonts w:ascii="Century Gothic" w:hAnsi="Century Gothic" w:cs="Nirmala UI"/>
          <w:sz w:val="18"/>
          <w:szCs w:val="18"/>
        </w:rPr>
        <w:t xml:space="preserve"> this improved Forest Monitoring System to ensure compliance with the cocoa standards; this will include training of the COCOBOD and FC staff as well as decision-makers.  This activity will help ensure that the footprint of forest loss and degradation due to cocoa development is being reduced and adequately monitored. This will address an existing need to harmonize efforts by diverse partners operating in the landscape and monitor compliance with agreed standards of sustainable cocoa production.</w:t>
      </w:r>
    </w:p>
    <w:p w14:paraId="40DC4BE5" w14:textId="77777777" w:rsidR="0019399F" w:rsidRPr="009A51B9" w:rsidRDefault="0019399F" w:rsidP="00CF6B8B">
      <w:pPr>
        <w:jc w:val="left"/>
        <w:rPr>
          <w:rFonts w:ascii="Century Gothic" w:hAnsi="Century Gothic" w:cs="Nirmala UI"/>
          <w:sz w:val="18"/>
          <w:szCs w:val="18"/>
        </w:rPr>
      </w:pPr>
    </w:p>
    <w:p w14:paraId="5E5869BB" w14:textId="77777777" w:rsidR="0019399F" w:rsidRPr="009A51B9" w:rsidRDefault="0019399F" w:rsidP="00CF6B8B">
      <w:pPr>
        <w:pStyle w:val="Heading4"/>
        <w:jc w:val="left"/>
        <w:rPr>
          <w:rFonts w:ascii="Century Gothic" w:hAnsi="Century Gothic"/>
          <w:sz w:val="18"/>
          <w:szCs w:val="18"/>
        </w:rPr>
      </w:pPr>
      <w:bookmarkStart w:id="300" w:name="_Toc41743028"/>
      <w:bookmarkStart w:id="301" w:name="_Toc45909525"/>
      <w:bookmarkStart w:id="302" w:name="_Toc45909744"/>
      <w:bookmarkStart w:id="303" w:name="_Toc48577927"/>
      <w:bookmarkStart w:id="304" w:name="_Toc52006977"/>
      <w:bookmarkStart w:id="305" w:name="_Toc52016360"/>
      <w:bookmarkStart w:id="306" w:name="_Toc55739494"/>
      <w:r w:rsidRPr="009A51B9">
        <w:rPr>
          <w:rFonts w:ascii="Century Gothic" w:hAnsi="Century Gothic"/>
          <w:sz w:val="18"/>
          <w:szCs w:val="18"/>
        </w:rPr>
        <w:t>TABLE 1.1 SUB-COMPONENTS AND ACTIVITIES OF COMPONENT 1</w:t>
      </w:r>
      <w:bookmarkEnd w:id="299"/>
      <w:bookmarkEnd w:id="300"/>
      <w:bookmarkEnd w:id="301"/>
      <w:bookmarkEnd w:id="302"/>
      <w:bookmarkEnd w:id="303"/>
      <w:bookmarkEnd w:id="304"/>
      <w:bookmarkEnd w:id="305"/>
      <w:bookmarkEnd w:id="306"/>
    </w:p>
    <w:tbl>
      <w:tblPr>
        <w:tblStyle w:val="OPMNewBo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4318"/>
        <w:gridCol w:w="2064"/>
      </w:tblGrid>
      <w:tr w:rsidR="0019399F" w:rsidRPr="009A51B9" w14:paraId="23A8C538" w14:textId="77777777" w:rsidTr="00A750FB">
        <w:trPr>
          <w:cnfStyle w:val="100000000000" w:firstRow="1" w:lastRow="0" w:firstColumn="0" w:lastColumn="0" w:oddVBand="0" w:evenVBand="0" w:oddHBand="0" w:evenHBand="0" w:firstRowFirstColumn="0" w:firstRowLastColumn="0" w:lastRowFirstColumn="0" w:lastRowLastColumn="0"/>
        </w:trPr>
        <w:tc>
          <w:tcPr>
            <w:tcW w:w="1587" w:type="pct"/>
            <w:tcBorders>
              <w:top w:val="none" w:sz="0" w:space="0" w:color="auto"/>
              <w:left w:val="none" w:sz="0" w:space="0" w:color="auto"/>
              <w:bottom w:val="none" w:sz="0" w:space="0" w:color="auto"/>
              <w:right w:val="none" w:sz="0" w:space="0" w:color="auto"/>
            </w:tcBorders>
          </w:tcPr>
          <w:p w14:paraId="00DD0719" w14:textId="77777777" w:rsidR="0019399F" w:rsidRPr="007C29F6" w:rsidRDefault="0019399F" w:rsidP="00CF6B8B">
            <w:pPr>
              <w:pStyle w:val="CommentText"/>
              <w:rPr>
                <w:rFonts w:ascii="Century Gothic" w:hAnsi="Century Gothic" w:cs="Nirmala UI"/>
                <w:b w:val="0"/>
                <w:bCs/>
                <w:iCs/>
                <w:color w:val="FFFFFF" w:themeColor="background1"/>
                <w:sz w:val="18"/>
                <w:szCs w:val="18"/>
              </w:rPr>
            </w:pPr>
            <w:r w:rsidRPr="007C29F6">
              <w:rPr>
                <w:rFonts w:ascii="Century Gothic" w:hAnsi="Century Gothic" w:cs="Nirmala UI"/>
                <w:bCs/>
                <w:iCs/>
                <w:color w:val="FFFFFF" w:themeColor="background1"/>
                <w:sz w:val="18"/>
                <w:szCs w:val="18"/>
              </w:rPr>
              <w:t xml:space="preserve">Subcomponent </w:t>
            </w:r>
          </w:p>
        </w:tc>
        <w:tc>
          <w:tcPr>
            <w:tcW w:w="2309" w:type="pct"/>
            <w:tcBorders>
              <w:top w:val="none" w:sz="0" w:space="0" w:color="auto"/>
              <w:left w:val="none" w:sz="0" w:space="0" w:color="auto"/>
              <w:bottom w:val="none" w:sz="0" w:space="0" w:color="auto"/>
              <w:right w:val="none" w:sz="0" w:space="0" w:color="auto"/>
            </w:tcBorders>
          </w:tcPr>
          <w:p w14:paraId="3A660D98" w14:textId="77777777" w:rsidR="0019399F" w:rsidRPr="007C29F6" w:rsidRDefault="0019399F" w:rsidP="00CF6B8B">
            <w:pPr>
              <w:pStyle w:val="CommentText"/>
              <w:rPr>
                <w:rFonts w:ascii="Century Gothic" w:hAnsi="Century Gothic" w:cs="Nirmala UI"/>
                <w:b w:val="0"/>
                <w:bCs/>
                <w:iCs/>
                <w:color w:val="FFFFFF" w:themeColor="background1"/>
                <w:sz w:val="18"/>
                <w:szCs w:val="18"/>
              </w:rPr>
            </w:pPr>
            <w:r w:rsidRPr="007C29F6">
              <w:rPr>
                <w:rFonts w:ascii="Century Gothic" w:hAnsi="Century Gothic" w:cs="Nirmala UI"/>
                <w:bCs/>
                <w:iCs/>
                <w:color w:val="FFFFFF" w:themeColor="background1"/>
                <w:sz w:val="18"/>
                <w:szCs w:val="18"/>
              </w:rPr>
              <w:t xml:space="preserve">Activities </w:t>
            </w:r>
          </w:p>
        </w:tc>
        <w:tc>
          <w:tcPr>
            <w:tcW w:w="1104" w:type="pct"/>
            <w:tcBorders>
              <w:top w:val="none" w:sz="0" w:space="0" w:color="auto"/>
              <w:left w:val="none" w:sz="0" w:space="0" w:color="auto"/>
              <w:bottom w:val="none" w:sz="0" w:space="0" w:color="auto"/>
              <w:right w:val="none" w:sz="0" w:space="0" w:color="auto"/>
            </w:tcBorders>
          </w:tcPr>
          <w:p w14:paraId="78244CF2" w14:textId="77777777" w:rsidR="0019399F" w:rsidRPr="009A51B9" w:rsidRDefault="0019399F" w:rsidP="00CF6B8B">
            <w:pPr>
              <w:pStyle w:val="CommentText"/>
              <w:rPr>
                <w:rFonts w:ascii="Century Gothic" w:hAnsi="Century Gothic" w:cs="Nirmala UI"/>
                <w:b w:val="0"/>
                <w:bCs/>
                <w:iCs/>
                <w:sz w:val="18"/>
                <w:szCs w:val="18"/>
              </w:rPr>
            </w:pPr>
            <w:r w:rsidRPr="009A51B9">
              <w:rPr>
                <w:rFonts w:ascii="Century Gothic" w:hAnsi="Century Gothic" w:cs="Nirmala UI"/>
                <w:bCs/>
                <w:iCs/>
                <w:sz w:val="18"/>
                <w:szCs w:val="18"/>
              </w:rPr>
              <w:t>Lead agency</w:t>
            </w:r>
          </w:p>
        </w:tc>
      </w:tr>
      <w:tr w:rsidR="0019399F" w:rsidRPr="009A51B9" w14:paraId="5045A55D" w14:textId="77777777" w:rsidTr="00A750FB">
        <w:trPr>
          <w:trHeight w:val="872"/>
        </w:trPr>
        <w:tc>
          <w:tcPr>
            <w:tcW w:w="1587" w:type="pct"/>
            <w:vMerge w:val="restart"/>
          </w:tcPr>
          <w:p w14:paraId="1CA2BF00" w14:textId="77777777" w:rsidR="0019399F" w:rsidRPr="009A51B9" w:rsidRDefault="0019399F" w:rsidP="00CF6B8B">
            <w:pPr>
              <w:pStyle w:val="CommentText"/>
              <w:numPr>
                <w:ilvl w:val="1"/>
                <w:numId w:val="95"/>
              </w:numPr>
              <w:rPr>
                <w:rFonts w:ascii="Century Gothic" w:hAnsi="Century Gothic" w:cs="Nirmala UI"/>
                <w:bCs/>
                <w:iCs/>
                <w:sz w:val="18"/>
                <w:szCs w:val="18"/>
              </w:rPr>
            </w:pPr>
            <w:r w:rsidRPr="009A51B9">
              <w:rPr>
                <w:rFonts w:ascii="Century Gothic" w:hAnsi="Century Gothic" w:cs="Nirmala UI"/>
                <w:bCs/>
                <w:iCs/>
                <w:sz w:val="18"/>
                <w:szCs w:val="18"/>
              </w:rPr>
              <w:t>Integrated landscape management planning and monitoring</w:t>
            </w:r>
          </w:p>
        </w:tc>
        <w:tc>
          <w:tcPr>
            <w:tcW w:w="2309" w:type="pct"/>
          </w:tcPr>
          <w:p w14:paraId="2A862BAF"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1. 1. (a) Supporting sub-national</w:t>
            </w:r>
            <w:r w:rsidRPr="009A51B9">
              <w:rPr>
                <w:rFonts w:ascii="Century Gothic" w:hAnsi="Century Gothic" w:cs="Nirmala UI"/>
                <w:bCs/>
                <w:iCs/>
                <w:sz w:val="18"/>
                <w:szCs w:val="18"/>
                <w:vertAlign w:val="superscript"/>
              </w:rPr>
              <w:footnoteReference w:id="14"/>
            </w:r>
            <w:r w:rsidRPr="009A51B9">
              <w:rPr>
                <w:rFonts w:ascii="Century Gothic" w:hAnsi="Century Gothic" w:cs="Nirmala UI"/>
                <w:bCs/>
                <w:iCs/>
                <w:sz w:val="18"/>
                <w:szCs w:val="18"/>
              </w:rPr>
              <w:t xml:space="preserve"> multi-stakeholder coordination platforms on land-use planning through sub-basin management boards </w:t>
            </w:r>
          </w:p>
        </w:tc>
        <w:tc>
          <w:tcPr>
            <w:tcW w:w="1104" w:type="pct"/>
          </w:tcPr>
          <w:p w14:paraId="78469364"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EPA </w:t>
            </w:r>
          </w:p>
          <w:p w14:paraId="469153B8" w14:textId="77777777" w:rsidR="0019399F" w:rsidRPr="009A51B9" w:rsidRDefault="0019399F" w:rsidP="00CF6B8B">
            <w:pPr>
              <w:pStyle w:val="CommentText"/>
              <w:rPr>
                <w:rFonts w:ascii="Century Gothic" w:hAnsi="Century Gothic" w:cs="Nirmala UI"/>
                <w:bCs/>
                <w:iCs/>
                <w:sz w:val="18"/>
                <w:szCs w:val="18"/>
              </w:rPr>
            </w:pPr>
          </w:p>
        </w:tc>
      </w:tr>
      <w:tr w:rsidR="0019399F" w:rsidRPr="009A51B9" w14:paraId="7933D4A6" w14:textId="77777777" w:rsidTr="00A750FB">
        <w:trPr>
          <w:trHeight w:val="530"/>
        </w:trPr>
        <w:tc>
          <w:tcPr>
            <w:tcW w:w="1587" w:type="pct"/>
            <w:vMerge/>
          </w:tcPr>
          <w:p w14:paraId="1AE5D3BA" w14:textId="77777777" w:rsidR="0019399F" w:rsidRPr="009A51B9" w:rsidRDefault="0019399F" w:rsidP="00CF6B8B">
            <w:pPr>
              <w:pStyle w:val="CommentText"/>
              <w:numPr>
                <w:ilvl w:val="1"/>
                <w:numId w:val="95"/>
              </w:numPr>
              <w:rPr>
                <w:rFonts w:ascii="Century Gothic" w:hAnsi="Century Gothic" w:cs="Nirmala UI"/>
                <w:bCs/>
                <w:iCs/>
                <w:sz w:val="18"/>
                <w:szCs w:val="18"/>
              </w:rPr>
            </w:pPr>
          </w:p>
        </w:tc>
        <w:tc>
          <w:tcPr>
            <w:tcW w:w="2309" w:type="pct"/>
          </w:tcPr>
          <w:p w14:paraId="7DF85278"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1.1 (b) Developing and facilitating integrated sub-basin level land-use plans</w:t>
            </w:r>
          </w:p>
        </w:tc>
        <w:tc>
          <w:tcPr>
            <w:tcW w:w="1104" w:type="pct"/>
          </w:tcPr>
          <w:p w14:paraId="3A80C5DF"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EPA, MC, GSA</w:t>
            </w:r>
          </w:p>
        </w:tc>
      </w:tr>
      <w:tr w:rsidR="0019399F" w:rsidRPr="009A51B9" w14:paraId="24822712" w14:textId="77777777" w:rsidTr="00A750FB">
        <w:trPr>
          <w:trHeight w:val="530"/>
        </w:trPr>
        <w:tc>
          <w:tcPr>
            <w:tcW w:w="1587" w:type="pct"/>
          </w:tcPr>
          <w:p w14:paraId="5471DFEF" w14:textId="77777777" w:rsidR="0019399F" w:rsidRPr="009A51B9" w:rsidRDefault="0019399F" w:rsidP="00CF6B8B">
            <w:pPr>
              <w:pStyle w:val="CommentText"/>
              <w:ind w:left="360"/>
              <w:rPr>
                <w:rFonts w:ascii="Century Gothic" w:hAnsi="Century Gothic" w:cs="Nirmala UI"/>
                <w:bCs/>
                <w:iCs/>
                <w:sz w:val="18"/>
                <w:szCs w:val="18"/>
              </w:rPr>
            </w:pPr>
          </w:p>
        </w:tc>
        <w:tc>
          <w:tcPr>
            <w:tcW w:w="2309" w:type="pct"/>
            <w:vAlign w:val="top"/>
          </w:tcPr>
          <w:p w14:paraId="2FA8C8F0" w14:textId="77777777" w:rsidR="0019399F" w:rsidRPr="009A51B9" w:rsidRDefault="0019399F" w:rsidP="00CF6B8B">
            <w:pPr>
              <w:pStyle w:val="ListParagraph"/>
              <w:keepNext/>
              <w:numPr>
                <w:ilvl w:val="1"/>
                <w:numId w:val="155"/>
              </w:numPr>
              <w:rPr>
                <w:rFonts w:ascii="Century Gothic" w:hAnsi="Century Gothic" w:cs="Nirmala UI"/>
                <w:bCs/>
                <w:sz w:val="18"/>
                <w:szCs w:val="18"/>
              </w:rPr>
            </w:pPr>
            <w:r w:rsidRPr="009A51B9">
              <w:rPr>
                <w:rFonts w:ascii="Century Gothic" w:hAnsi="Century Gothic" w:cs="Nirmala UI"/>
                <w:bCs/>
                <w:sz w:val="18"/>
                <w:szCs w:val="18"/>
              </w:rPr>
              <w:t>(c). Environmental and Forest Monitoring:</w:t>
            </w:r>
          </w:p>
          <w:p w14:paraId="7931755A" w14:textId="77777777" w:rsidR="0019399F" w:rsidRPr="009A51B9" w:rsidRDefault="0019399F" w:rsidP="00CF6B8B">
            <w:pPr>
              <w:pStyle w:val="ListParagraph"/>
              <w:keepNext/>
              <w:numPr>
                <w:ilvl w:val="0"/>
                <w:numId w:val="100"/>
              </w:numPr>
              <w:rPr>
                <w:rFonts w:ascii="Century Gothic" w:hAnsi="Century Gothic" w:cs="Nirmala UI"/>
                <w:bCs/>
                <w:iCs/>
                <w:sz w:val="18"/>
                <w:szCs w:val="18"/>
              </w:rPr>
            </w:pPr>
            <w:r w:rsidRPr="009A51B9">
              <w:rPr>
                <w:rFonts w:ascii="Century Gothic" w:hAnsi="Century Gothic" w:cs="Nirmala UI"/>
                <w:bCs/>
                <w:iCs/>
                <w:sz w:val="18"/>
                <w:szCs w:val="18"/>
              </w:rPr>
              <w:t>Developing spatial planning tools</w:t>
            </w:r>
          </w:p>
          <w:p w14:paraId="796FF98C" w14:textId="77777777" w:rsidR="0019399F" w:rsidRPr="009A51B9" w:rsidRDefault="0019399F" w:rsidP="00CF6B8B">
            <w:pPr>
              <w:pStyle w:val="ListParagraph"/>
              <w:keepNext/>
              <w:numPr>
                <w:ilvl w:val="0"/>
                <w:numId w:val="100"/>
              </w:numPr>
              <w:rPr>
                <w:rFonts w:ascii="Century Gothic" w:hAnsi="Century Gothic" w:cs="Nirmala UI"/>
                <w:bCs/>
                <w:iCs/>
                <w:sz w:val="18"/>
                <w:szCs w:val="18"/>
              </w:rPr>
            </w:pPr>
            <w:r w:rsidRPr="009A51B9">
              <w:rPr>
                <w:rFonts w:ascii="Century Gothic" w:hAnsi="Century Gothic" w:cs="Nirmala UI"/>
                <w:bCs/>
                <w:iCs/>
                <w:sz w:val="18"/>
                <w:szCs w:val="18"/>
              </w:rPr>
              <w:t>Monitoring of sustainable cocoa production</w:t>
            </w:r>
          </w:p>
          <w:p w14:paraId="57C579CD" w14:textId="77777777" w:rsidR="0019399F" w:rsidRPr="009A51B9" w:rsidRDefault="0019399F" w:rsidP="00CF6B8B">
            <w:pPr>
              <w:pStyle w:val="ListParagraph"/>
              <w:keepNext/>
              <w:numPr>
                <w:ilvl w:val="0"/>
                <w:numId w:val="100"/>
              </w:numPr>
              <w:rPr>
                <w:rFonts w:ascii="Century Gothic" w:hAnsi="Century Gothic" w:cs="Nirmala UI"/>
                <w:sz w:val="18"/>
                <w:szCs w:val="18"/>
              </w:rPr>
            </w:pPr>
            <w:r w:rsidRPr="009A51B9">
              <w:rPr>
                <w:rFonts w:ascii="Century Gothic" w:hAnsi="Century Gothic" w:cs="Nirmala UI"/>
                <w:sz w:val="18"/>
                <w:szCs w:val="18"/>
              </w:rPr>
              <w:t>Remote sensing technology for ASM mapping and monitoring</w:t>
            </w:r>
          </w:p>
          <w:p w14:paraId="4DDE96BF" w14:textId="77777777" w:rsidR="0019399F" w:rsidRPr="009A51B9" w:rsidRDefault="0019399F" w:rsidP="00CF6B8B">
            <w:pPr>
              <w:pStyle w:val="ListParagraph"/>
              <w:keepNext/>
              <w:numPr>
                <w:ilvl w:val="0"/>
                <w:numId w:val="100"/>
              </w:numPr>
              <w:rPr>
                <w:rFonts w:ascii="Century Gothic" w:hAnsi="Century Gothic" w:cs="Nirmala UI"/>
                <w:bCs/>
                <w:sz w:val="18"/>
                <w:szCs w:val="18"/>
              </w:rPr>
            </w:pPr>
            <w:r w:rsidRPr="009A51B9">
              <w:rPr>
                <w:rFonts w:ascii="Century Gothic" w:hAnsi="Century Gothic" w:cs="Nirmala UI"/>
                <w:sz w:val="18"/>
                <w:szCs w:val="18"/>
              </w:rPr>
              <w:t xml:space="preserve">Strengthen environmental framework and monitoring </w:t>
            </w:r>
          </w:p>
          <w:p w14:paraId="6F49FF17" w14:textId="77777777" w:rsidR="0019399F" w:rsidRPr="009A51B9" w:rsidRDefault="0019399F" w:rsidP="00CF6B8B">
            <w:pPr>
              <w:pStyle w:val="ListParagraph"/>
              <w:keepNext/>
              <w:numPr>
                <w:ilvl w:val="0"/>
                <w:numId w:val="100"/>
              </w:numPr>
              <w:rPr>
                <w:rFonts w:ascii="Century Gothic" w:hAnsi="Century Gothic" w:cs="Nirmala UI"/>
                <w:bCs/>
                <w:i/>
                <w:sz w:val="18"/>
                <w:szCs w:val="18"/>
              </w:rPr>
            </w:pPr>
            <w:r w:rsidRPr="009A51B9">
              <w:rPr>
                <w:rFonts w:ascii="Century Gothic" w:hAnsi="Century Gothic" w:cs="Nirmala UI"/>
                <w:bCs/>
                <w:sz w:val="18"/>
                <w:szCs w:val="18"/>
              </w:rPr>
              <w:t>Heavy equipment for monitoring</w:t>
            </w:r>
          </w:p>
          <w:p w14:paraId="04CC102B" w14:textId="77777777" w:rsidR="0019399F" w:rsidRPr="009A51B9" w:rsidRDefault="0019399F" w:rsidP="00CF6B8B">
            <w:pPr>
              <w:pStyle w:val="ListParagraph"/>
              <w:keepNext/>
              <w:numPr>
                <w:ilvl w:val="0"/>
                <w:numId w:val="100"/>
              </w:numPr>
              <w:rPr>
                <w:rFonts w:ascii="Century Gothic" w:hAnsi="Century Gothic" w:cs="Nirmala UI"/>
                <w:bCs/>
                <w:i/>
                <w:sz w:val="18"/>
                <w:szCs w:val="18"/>
              </w:rPr>
            </w:pPr>
            <w:r w:rsidRPr="009A51B9">
              <w:rPr>
                <w:rFonts w:ascii="Century Gothic" w:hAnsi="Century Gothic" w:cs="Nirmala UI"/>
                <w:sz w:val="18"/>
                <w:szCs w:val="18"/>
              </w:rPr>
              <w:t xml:space="preserve">Introduce and test drone technology for monitoring ASM operations </w:t>
            </w:r>
          </w:p>
        </w:tc>
        <w:tc>
          <w:tcPr>
            <w:tcW w:w="1104" w:type="pct"/>
          </w:tcPr>
          <w:p w14:paraId="2394EA02" w14:textId="77777777" w:rsidR="0019399F" w:rsidRPr="009A51B9" w:rsidRDefault="0019399F" w:rsidP="00CF6B8B">
            <w:pPr>
              <w:pStyle w:val="ListParagraph"/>
              <w:keepNext/>
              <w:numPr>
                <w:ilvl w:val="0"/>
                <w:numId w:val="99"/>
              </w:numPr>
              <w:rPr>
                <w:rFonts w:ascii="Century Gothic" w:hAnsi="Century Gothic" w:cs="Nirmala UI"/>
                <w:bCs/>
                <w:sz w:val="18"/>
                <w:szCs w:val="18"/>
              </w:rPr>
            </w:pPr>
            <w:r w:rsidRPr="009A51B9">
              <w:rPr>
                <w:rFonts w:ascii="Century Gothic" w:hAnsi="Century Gothic" w:cs="Nirmala UI"/>
                <w:bCs/>
                <w:sz w:val="18"/>
                <w:szCs w:val="18"/>
              </w:rPr>
              <w:t xml:space="preserve">FC-RMSC </w:t>
            </w:r>
          </w:p>
          <w:p w14:paraId="22E224E5" w14:textId="77777777" w:rsidR="0019399F" w:rsidRPr="009A51B9" w:rsidRDefault="0019399F" w:rsidP="00CF6B8B">
            <w:pPr>
              <w:pStyle w:val="ListParagraph"/>
              <w:keepNext/>
              <w:numPr>
                <w:ilvl w:val="0"/>
                <w:numId w:val="99"/>
              </w:numPr>
              <w:rPr>
                <w:rFonts w:ascii="Century Gothic" w:hAnsi="Century Gothic" w:cs="Nirmala UI"/>
                <w:bCs/>
                <w:sz w:val="18"/>
                <w:szCs w:val="18"/>
              </w:rPr>
            </w:pPr>
            <w:r w:rsidRPr="009A51B9">
              <w:rPr>
                <w:rFonts w:ascii="Century Gothic" w:hAnsi="Century Gothic" w:cs="Nirmala UI"/>
                <w:bCs/>
                <w:sz w:val="18"/>
                <w:szCs w:val="18"/>
              </w:rPr>
              <w:t xml:space="preserve">FC-RMSC, COCOBOD, EPA </w:t>
            </w:r>
          </w:p>
          <w:p w14:paraId="58AE3AAF" w14:textId="77777777" w:rsidR="0019399F" w:rsidRPr="009A51B9" w:rsidRDefault="0019399F" w:rsidP="00CF6B8B">
            <w:pPr>
              <w:pStyle w:val="ListParagraph"/>
              <w:keepNext/>
              <w:numPr>
                <w:ilvl w:val="0"/>
                <w:numId w:val="99"/>
              </w:numPr>
              <w:rPr>
                <w:rFonts w:ascii="Century Gothic" w:hAnsi="Century Gothic"/>
                <w:sz w:val="18"/>
                <w:szCs w:val="18"/>
              </w:rPr>
            </w:pPr>
            <w:r w:rsidRPr="009A51B9">
              <w:rPr>
                <w:rFonts w:ascii="Century Gothic" w:hAnsi="Century Gothic"/>
                <w:sz w:val="18"/>
                <w:szCs w:val="18"/>
              </w:rPr>
              <w:t xml:space="preserve">MC </w:t>
            </w:r>
          </w:p>
          <w:p w14:paraId="2F0E2F15" w14:textId="77777777" w:rsidR="0019399F" w:rsidRPr="009A51B9" w:rsidRDefault="0019399F" w:rsidP="00CF6B8B">
            <w:pPr>
              <w:pStyle w:val="ListParagraph"/>
              <w:keepNext/>
              <w:rPr>
                <w:rFonts w:ascii="Century Gothic" w:hAnsi="Century Gothic"/>
                <w:sz w:val="18"/>
                <w:szCs w:val="18"/>
              </w:rPr>
            </w:pPr>
          </w:p>
          <w:p w14:paraId="4E30F47F" w14:textId="77777777" w:rsidR="0019399F" w:rsidRPr="009A51B9" w:rsidRDefault="0019399F" w:rsidP="00CF6B8B">
            <w:pPr>
              <w:pStyle w:val="ListParagraph"/>
              <w:keepNext/>
              <w:numPr>
                <w:ilvl w:val="0"/>
                <w:numId w:val="99"/>
              </w:numPr>
              <w:rPr>
                <w:rFonts w:ascii="Century Gothic" w:hAnsi="Century Gothic"/>
                <w:sz w:val="18"/>
                <w:szCs w:val="18"/>
              </w:rPr>
            </w:pPr>
            <w:r w:rsidRPr="009A51B9">
              <w:rPr>
                <w:rFonts w:ascii="Century Gothic" w:hAnsi="Century Gothic"/>
                <w:sz w:val="18"/>
                <w:szCs w:val="18"/>
              </w:rPr>
              <w:t xml:space="preserve">EPA </w:t>
            </w:r>
          </w:p>
          <w:p w14:paraId="47208AFF" w14:textId="77777777" w:rsidR="0019399F" w:rsidRPr="009A51B9" w:rsidRDefault="0019399F" w:rsidP="00CF6B8B">
            <w:pPr>
              <w:pStyle w:val="ListParagraph"/>
              <w:keepNext/>
              <w:rPr>
                <w:rFonts w:ascii="Century Gothic" w:hAnsi="Century Gothic"/>
                <w:sz w:val="18"/>
                <w:szCs w:val="18"/>
              </w:rPr>
            </w:pPr>
          </w:p>
          <w:p w14:paraId="468130D4" w14:textId="77777777" w:rsidR="0019399F" w:rsidRPr="009A51B9" w:rsidRDefault="0019399F" w:rsidP="00CF6B8B">
            <w:pPr>
              <w:pStyle w:val="ListParagraph"/>
              <w:keepNext/>
              <w:numPr>
                <w:ilvl w:val="0"/>
                <w:numId w:val="99"/>
              </w:numPr>
              <w:rPr>
                <w:rFonts w:ascii="Century Gothic" w:hAnsi="Century Gothic"/>
                <w:sz w:val="18"/>
                <w:szCs w:val="18"/>
              </w:rPr>
            </w:pPr>
            <w:r w:rsidRPr="009A51B9">
              <w:rPr>
                <w:rFonts w:ascii="Century Gothic" w:hAnsi="Century Gothic"/>
                <w:sz w:val="18"/>
                <w:szCs w:val="18"/>
              </w:rPr>
              <w:t>MC</w:t>
            </w:r>
          </w:p>
          <w:p w14:paraId="653B06D6" w14:textId="77777777" w:rsidR="0019399F" w:rsidRPr="009A51B9" w:rsidRDefault="0019399F" w:rsidP="00CF6B8B">
            <w:pPr>
              <w:pStyle w:val="ListParagraph"/>
              <w:keepNext/>
              <w:numPr>
                <w:ilvl w:val="0"/>
                <w:numId w:val="99"/>
              </w:numPr>
              <w:rPr>
                <w:rFonts w:ascii="Century Gothic" w:hAnsi="Century Gothic" w:cs="Nirmala UI"/>
                <w:bCs/>
                <w:iCs/>
                <w:sz w:val="18"/>
                <w:szCs w:val="18"/>
              </w:rPr>
            </w:pPr>
            <w:r w:rsidRPr="009A51B9">
              <w:rPr>
                <w:rFonts w:ascii="Century Gothic" w:hAnsi="Century Gothic"/>
                <w:sz w:val="18"/>
                <w:szCs w:val="18"/>
              </w:rPr>
              <w:t>MC</w:t>
            </w:r>
          </w:p>
        </w:tc>
      </w:tr>
      <w:tr w:rsidR="0019399F" w:rsidRPr="009A51B9" w14:paraId="650D92C2" w14:textId="77777777" w:rsidTr="00A750FB">
        <w:trPr>
          <w:trHeight w:val="521"/>
        </w:trPr>
        <w:tc>
          <w:tcPr>
            <w:tcW w:w="1587" w:type="pct"/>
            <w:vMerge w:val="restart"/>
          </w:tcPr>
          <w:p w14:paraId="3021A386" w14:textId="77777777" w:rsidR="0019399F" w:rsidRPr="009A51B9" w:rsidRDefault="0019399F" w:rsidP="00CF6B8B">
            <w:pPr>
              <w:pStyle w:val="CommentText"/>
              <w:numPr>
                <w:ilvl w:val="1"/>
                <w:numId w:val="95"/>
              </w:numPr>
              <w:rPr>
                <w:rFonts w:ascii="Century Gothic" w:hAnsi="Century Gothic" w:cs="Nirmala UI"/>
                <w:bCs/>
                <w:iCs/>
                <w:sz w:val="18"/>
                <w:szCs w:val="18"/>
              </w:rPr>
            </w:pPr>
            <w:r w:rsidRPr="009A51B9">
              <w:rPr>
                <w:rFonts w:ascii="Century Gothic" w:hAnsi="Century Gothic" w:cs="Nirmala UI"/>
                <w:bCs/>
                <w:iCs/>
                <w:sz w:val="18"/>
                <w:szCs w:val="18"/>
              </w:rPr>
              <w:t xml:space="preserve">Enabling environment for restoration activities, </w:t>
            </w:r>
            <w:r w:rsidRPr="009A51B9">
              <w:rPr>
                <w:rFonts w:ascii="Century Gothic" w:hAnsi="Century Gothic" w:cs="Nirmala UI"/>
                <w:bCs/>
                <w:iCs/>
                <w:sz w:val="18"/>
                <w:szCs w:val="18"/>
              </w:rPr>
              <w:lastRenderedPageBreak/>
              <w:t xml:space="preserve">sustainable production and value chains within the landscape  </w:t>
            </w:r>
          </w:p>
        </w:tc>
        <w:tc>
          <w:tcPr>
            <w:tcW w:w="2309" w:type="pct"/>
          </w:tcPr>
          <w:p w14:paraId="158B182F"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lastRenderedPageBreak/>
              <w:t>1.2 (a) supporting relevant policy measures and incentives</w:t>
            </w:r>
          </w:p>
        </w:tc>
        <w:tc>
          <w:tcPr>
            <w:tcW w:w="1104" w:type="pct"/>
          </w:tcPr>
          <w:p w14:paraId="142B8803"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EPA</w:t>
            </w:r>
          </w:p>
        </w:tc>
      </w:tr>
      <w:tr w:rsidR="0019399F" w:rsidRPr="009A51B9" w14:paraId="3A9126BE" w14:textId="77777777" w:rsidTr="00A750FB">
        <w:trPr>
          <w:trHeight w:val="765"/>
        </w:trPr>
        <w:tc>
          <w:tcPr>
            <w:tcW w:w="1587" w:type="pct"/>
            <w:vMerge/>
          </w:tcPr>
          <w:p w14:paraId="54C41B1B" w14:textId="77777777" w:rsidR="0019399F" w:rsidRPr="009A51B9" w:rsidRDefault="0019399F" w:rsidP="00CF6B8B">
            <w:pPr>
              <w:pStyle w:val="CommentText"/>
              <w:numPr>
                <w:ilvl w:val="1"/>
                <w:numId w:val="95"/>
              </w:numPr>
              <w:rPr>
                <w:rFonts w:ascii="Century Gothic" w:hAnsi="Century Gothic" w:cs="Nirmala UI"/>
                <w:bCs/>
                <w:iCs/>
                <w:sz w:val="18"/>
                <w:szCs w:val="18"/>
              </w:rPr>
            </w:pPr>
          </w:p>
        </w:tc>
        <w:tc>
          <w:tcPr>
            <w:tcW w:w="2309" w:type="pct"/>
          </w:tcPr>
          <w:p w14:paraId="0250B39A"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1.2 (b) supporting advancement of relevant guidelines, manuals and standards</w:t>
            </w:r>
          </w:p>
        </w:tc>
        <w:tc>
          <w:tcPr>
            <w:tcW w:w="1104" w:type="pct"/>
          </w:tcPr>
          <w:p w14:paraId="6D06D7C9"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LR PCU coordinating with relevant agencies</w:t>
            </w:r>
          </w:p>
        </w:tc>
      </w:tr>
      <w:tr w:rsidR="0019399F" w:rsidRPr="009A51B9" w14:paraId="541B388B" w14:textId="77777777" w:rsidTr="00A750FB">
        <w:trPr>
          <w:trHeight w:val="550"/>
        </w:trPr>
        <w:tc>
          <w:tcPr>
            <w:tcW w:w="1587" w:type="pct"/>
            <w:vMerge/>
          </w:tcPr>
          <w:p w14:paraId="6D882701" w14:textId="77777777" w:rsidR="0019399F" w:rsidRPr="009A51B9" w:rsidRDefault="0019399F" w:rsidP="00CF6B8B">
            <w:pPr>
              <w:pStyle w:val="CommentText"/>
              <w:numPr>
                <w:ilvl w:val="1"/>
                <w:numId w:val="95"/>
              </w:numPr>
              <w:rPr>
                <w:rFonts w:ascii="Century Gothic" w:hAnsi="Century Gothic" w:cs="Nirmala UI"/>
                <w:bCs/>
                <w:iCs/>
                <w:sz w:val="18"/>
                <w:szCs w:val="18"/>
              </w:rPr>
            </w:pPr>
          </w:p>
        </w:tc>
        <w:tc>
          <w:tcPr>
            <w:tcW w:w="2309" w:type="pct"/>
          </w:tcPr>
          <w:p w14:paraId="1B4D455B"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1.2 (c) supporting/establishing partnerships for multisectoral and integrated land use action planning</w:t>
            </w:r>
          </w:p>
        </w:tc>
        <w:tc>
          <w:tcPr>
            <w:tcW w:w="1104" w:type="pct"/>
          </w:tcPr>
          <w:p w14:paraId="7E6A6E6D"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LR PCU coordinating with relevant agencies</w:t>
            </w:r>
          </w:p>
        </w:tc>
      </w:tr>
      <w:tr w:rsidR="0019399F" w:rsidRPr="009A51B9" w14:paraId="3D5D16A3" w14:textId="77777777" w:rsidTr="00A750FB">
        <w:tc>
          <w:tcPr>
            <w:tcW w:w="1587" w:type="pct"/>
          </w:tcPr>
          <w:p w14:paraId="33550A88" w14:textId="77777777" w:rsidR="0019399F" w:rsidRPr="009A51B9" w:rsidRDefault="0019399F" w:rsidP="00CF6B8B">
            <w:pPr>
              <w:pStyle w:val="CommentText"/>
              <w:numPr>
                <w:ilvl w:val="1"/>
                <w:numId w:val="95"/>
              </w:numPr>
              <w:rPr>
                <w:rFonts w:ascii="Century Gothic" w:hAnsi="Century Gothic" w:cs="Nirmala UI"/>
                <w:sz w:val="18"/>
                <w:szCs w:val="18"/>
              </w:rPr>
            </w:pPr>
            <w:r w:rsidRPr="009A51B9">
              <w:rPr>
                <w:rFonts w:ascii="Century Gothic" w:hAnsi="Century Gothic" w:cs="Nirmala UI"/>
                <w:sz w:val="18"/>
                <w:szCs w:val="18"/>
              </w:rPr>
              <w:t>Airborne geo-physics and geological surveys</w:t>
            </w:r>
          </w:p>
        </w:tc>
        <w:tc>
          <w:tcPr>
            <w:tcW w:w="2309" w:type="pct"/>
          </w:tcPr>
          <w:p w14:paraId="6081DBAC"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1.3. (a) Airborne geo-physics and geological surveys</w:t>
            </w:r>
          </w:p>
        </w:tc>
        <w:tc>
          <w:tcPr>
            <w:tcW w:w="1104" w:type="pct"/>
          </w:tcPr>
          <w:p w14:paraId="70D52E46"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MC and GGSA  </w:t>
            </w:r>
          </w:p>
        </w:tc>
      </w:tr>
    </w:tbl>
    <w:p w14:paraId="373A3193" w14:textId="77777777" w:rsidR="0019399F" w:rsidRPr="009A51B9" w:rsidRDefault="0019399F" w:rsidP="00CF6B8B">
      <w:pPr>
        <w:jc w:val="left"/>
        <w:rPr>
          <w:rFonts w:ascii="Century Gothic" w:hAnsi="Century Gothic"/>
          <w:sz w:val="18"/>
          <w:szCs w:val="18"/>
        </w:rPr>
      </w:pPr>
    </w:p>
    <w:p w14:paraId="2B75901B" w14:textId="002D3522" w:rsidR="00F3773C" w:rsidRPr="009A51B9" w:rsidRDefault="0019399F" w:rsidP="00CF6B8B">
      <w:pPr>
        <w:pStyle w:val="ListParagraph"/>
        <w:ind w:left="0"/>
        <w:jc w:val="left"/>
        <w:rPr>
          <w:rFonts w:ascii="Century Gothic" w:hAnsi="Century Gothic" w:cs="Nirmala UI"/>
          <w:bCs/>
          <w:i/>
          <w:iCs/>
          <w:sz w:val="18"/>
          <w:szCs w:val="18"/>
        </w:rPr>
      </w:pPr>
      <w:r w:rsidRPr="009A51B9">
        <w:rPr>
          <w:rFonts w:ascii="Century Gothic" w:hAnsi="Century Gothic" w:cs="Nirmala UI"/>
          <w:bCs/>
          <w:i/>
          <w:iCs/>
          <w:sz w:val="18"/>
          <w:szCs w:val="18"/>
        </w:rPr>
        <w:t xml:space="preserve">Component 2 </w:t>
      </w:r>
      <w:r w:rsidR="00F3773C" w:rsidRPr="009A51B9">
        <w:rPr>
          <w:rFonts w:ascii="Century Gothic" w:hAnsi="Century Gothic" w:cs="Nirmala UI"/>
          <w:bCs/>
          <w:i/>
          <w:iCs/>
          <w:sz w:val="18"/>
          <w:szCs w:val="18"/>
        </w:rPr>
        <w:t xml:space="preserve">Enhanced governance in support of sustainable ASM </w:t>
      </w:r>
    </w:p>
    <w:p w14:paraId="4E8C9D62" w14:textId="3A15AF23" w:rsidR="0019399F" w:rsidRPr="009A51B9" w:rsidRDefault="0019399F" w:rsidP="000927E7">
      <w:pPr>
        <w:spacing w:line="276" w:lineRule="auto"/>
        <w:rPr>
          <w:rFonts w:ascii="Century Gothic" w:hAnsi="Century Gothic" w:cs="Nirmala UI"/>
          <w:b/>
          <w:color w:val="000000" w:themeColor="text1"/>
          <w:sz w:val="18"/>
          <w:szCs w:val="18"/>
        </w:rPr>
      </w:pPr>
      <w:r w:rsidRPr="009A51B9">
        <w:rPr>
          <w:rFonts w:ascii="Century Gothic" w:hAnsi="Century Gothic" w:cs="Nirmala UI"/>
          <w:sz w:val="18"/>
          <w:szCs w:val="18"/>
        </w:rPr>
        <w:t>This component aims to strengthen the regulatory framework for ASM, with a focus on modernizing regulatory instruments and building the capacity of key government agencies involved in ASM regulation and compliance monitoring (such as MC, FC, and EPA) as well as District Mining Committees. It will also support ASM formalization through appropriate registration of ASM permits, streamlining ASM administration, mainstreaming ASM in sector reporting and enhancing district capacity to manage ASM. Once the updated regulatory framework has been established, this component will also invest in improving capacity of ASM operators, by providing training on sustainable mining techniques and enterprise skills, supporting establishment of cooperatives, and promoting market linkages to help ASM gold miners get better value for their output.</w:t>
      </w:r>
    </w:p>
    <w:p w14:paraId="037E8F4C" w14:textId="77777777" w:rsidR="0019399F" w:rsidRPr="009A51B9" w:rsidRDefault="0019399F" w:rsidP="00CF6B8B">
      <w:pPr>
        <w:spacing w:line="276" w:lineRule="auto"/>
        <w:jc w:val="left"/>
        <w:rPr>
          <w:rFonts w:ascii="Century Gothic" w:hAnsi="Century Gothic" w:cs="Nirmala UI"/>
          <w:b/>
          <w:color w:val="000000" w:themeColor="text1"/>
          <w:sz w:val="18"/>
          <w:szCs w:val="18"/>
        </w:rPr>
      </w:pPr>
    </w:p>
    <w:p w14:paraId="294C1028" w14:textId="77777777" w:rsidR="0019399F" w:rsidRPr="009A51B9" w:rsidRDefault="0019399F" w:rsidP="00CF6B8B">
      <w:pPr>
        <w:pStyle w:val="Heading4"/>
        <w:jc w:val="left"/>
        <w:rPr>
          <w:rFonts w:ascii="Century Gothic" w:hAnsi="Century Gothic"/>
          <w:sz w:val="18"/>
          <w:szCs w:val="18"/>
        </w:rPr>
      </w:pPr>
      <w:bookmarkStart w:id="307" w:name="_Toc40160514"/>
      <w:bookmarkStart w:id="308" w:name="_Toc41743029"/>
      <w:bookmarkStart w:id="309" w:name="_Toc45909526"/>
      <w:bookmarkStart w:id="310" w:name="_Toc45909745"/>
      <w:bookmarkStart w:id="311" w:name="_Toc48577928"/>
      <w:bookmarkStart w:id="312" w:name="_Toc52006978"/>
      <w:bookmarkStart w:id="313" w:name="_Toc52016361"/>
      <w:bookmarkStart w:id="314" w:name="_Toc55739495"/>
      <w:r w:rsidRPr="009A51B9">
        <w:rPr>
          <w:rFonts w:ascii="Century Gothic" w:hAnsi="Century Gothic"/>
          <w:sz w:val="18"/>
          <w:szCs w:val="18"/>
        </w:rPr>
        <w:t>TABLE 1.2 SUB-COMPONENTS AND ACTIVITIES OF COMPONENT 2</w:t>
      </w:r>
      <w:bookmarkEnd w:id="307"/>
      <w:bookmarkEnd w:id="308"/>
      <w:bookmarkEnd w:id="309"/>
      <w:bookmarkEnd w:id="310"/>
      <w:bookmarkEnd w:id="311"/>
      <w:bookmarkEnd w:id="312"/>
      <w:bookmarkEnd w:id="313"/>
      <w:bookmarkEnd w:id="314"/>
    </w:p>
    <w:tbl>
      <w:tblPr>
        <w:tblStyle w:val="OPMNewBo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4318"/>
        <w:gridCol w:w="2064"/>
      </w:tblGrid>
      <w:tr w:rsidR="0019399F" w:rsidRPr="009A51B9" w14:paraId="661B898C" w14:textId="77777777" w:rsidTr="00A750FB">
        <w:trPr>
          <w:cnfStyle w:val="100000000000" w:firstRow="1" w:lastRow="0" w:firstColumn="0" w:lastColumn="0" w:oddVBand="0" w:evenVBand="0" w:oddHBand="0" w:evenHBand="0" w:firstRowFirstColumn="0" w:firstRowLastColumn="0" w:lastRowFirstColumn="0" w:lastRowLastColumn="0"/>
        </w:trPr>
        <w:tc>
          <w:tcPr>
            <w:tcW w:w="1587" w:type="pct"/>
            <w:tcBorders>
              <w:top w:val="none" w:sz="0" w:space="0" w:color="auto"/>
              <w:left w:val="none" w:sz="0" w:space="0" w:color="auto"/>
              <w:bottom w:val="none" w:sz="0" w:space="0" w:color="auto"/>
              <w:right w:val="none" w:sz="0" w:space="0" w:color="auto"/>
            </w:tcBorders>
          </w:tcPr>
          <w:p w14:paraId="66149530" w14:textId="77777777" w:rsidR="0019399F" w:rsidRPr="009A51B9" w:rsidRDefault="0019399F" w:rsidP="00CF6B8B">
            <w:pPr>
              <w:pStyle w:val="CommentText"/>
              <w:rPr>
                <w:rFonts w:ascii="Century Gothic" w:hAnsi="Century Gothic" w:cs="Nirmala UI"/>
                <w:b w:val="0"/>
                <w:bCs/>
                <w:iCs/>
                <w:sz w:val="18"/>
                <w:szCs w:val="18"/>
              </w:rPr>
            </w:pPr>
            <w:r w:rsidRPr="009A51B9">
              <w:rPr>
                <w:rFonts w:ascii="Century Gothic" w:hAnsi="Century Gothic" w:cs="Nirmala UI"/>
                <w:bCs/>
                <w:iCs/>
                <w:sz w:val="18"/>
                <w:szCs w:val="18"/>
              </w:rPr>
              <w:t xml:space="preserve">Subcomponent </w:t>
            </w:r>
          </w:p>
        </w:tc>
        <w:tc>
          <w:tcPr>
            <w:tcW w:w="2309" w:type="pct"/>
            <w:tcBorders>
              <w:top w:val="none" w:sz="0" w:space="0" w:color="auto"/>
              <w:left w:val="none" w:sz="0" w:space="0" w:color="auto"/>
              <w:bottom w:val="none" w:sz="0" w:space="0" w:color="auto"/>
              <w:right w:val="none" w:sz="0" w:space="0" w:color="auto"/>
            </w:tcBorders>
          </w:tcPr>
          <w:p w14:paraId="3EAC374B" w14:textId="77777777" w:rsidR="0019399F" w:rsidRPr="009A51B9" w:rsidRDefault="0019399F" w:rsidP="00CF6B8B">
            <w:pPr>
              <w:pStyle w:val="CommentText"/>
              <w:rPr>
                <w:rFonts w:ascii="Century Gothic" w:hAnsi="Century Gothic" w:cs="Nirmala UI"/>
                <w:b w:val="0"/>
                <w:bCs/>
                <w:iCs/>
                <w:sz w:val="18"/>
                <w:szCs w:val="18"/>
              </w:rPr>
            </w:pPr>
            <w:r w:rsidRPr="009A51B9">
              <w:rPr>
                <w:rFonts w:ascii="Century Gothic" w:hAnsi="Century Gothic" w:cs="Nirmala UI"/>
                <w:bCs/>
                <w:iCs/>
                <w:sz w:val="18"/>
                <w:szCs w:val="18"/>
              </w:rPr>
              <w:t xml:space="preserve">Activities </w:t>
            </w:r>
          </w:p>
        </w:tc>
        <w:tc>
          <w:tcPr>
            <w:tcW w:w="1104" w:type="pct"/>
            <w:tcBorders>
              <w:top w:val="none" w:sz="0" w:space="0" w:color="auto"/>
              <w:left w:val="none" w:sz="0" w:space="0" w:color="auto"/>
              <w:bottom w:val="none" w:sz="0" w:space="0" w:color="auto"/>
              <w:right w:val="none" w:sz="0" w:space="0" w:color="auto"/>
            </w:tcBorders>
          </w:tcPr>
          <w:p w14:paraId="6FD1FE74" w14:textId="77777777" w:rsidR="0019399F" w:rsidRPr="009A51B9" w:rsidRDefault="0019399F" w:rsidP="00CF6B8B">
            <w:pPr>
              <w:pStyle w:val="CommentText"/>
              <w:rPr>
                <w:rFonts w:ascii="Century Gothic" w:hAnsi="Century Gothic" w:cs="Nirmala UI"/>
                <w:b w:val="0"/>
                <w:bCs/>
                <w:iCs/>
                <w:sz w:val="18"/>
                <w:szCs w:val="18"/>
              </w:rPr>
            </w:pPr>
            <w:r w:rsidRPr="009A51B9">
              <w:rPr>
                <w:rFonts w:ascii="Century Gothic" w:hAnsi="Century Gothic" w:cs="Nirmala UI"/>
                <w:bCs/>
                <w:iCs/>
                <w:sz w:val="18"/>
                <w:szCs w:val="18"/>
              </w:rPr>
              <w:t>Lead agency</w:t>
            </w:r>
          </w:p>
        </w:tc>
      </w:tr>
      <w:tr w:rsidR="0019399F" w:rsidRPr="009A51B9" w14:paraId="706A61E2" w14:textId="77777777" w:rsidTr="00A750FB">
        <w:trPr>
          <w:trHeight w:val="501"/>
        </w:trPr>
        <w:tc>
          <w:tcPr>
            <w:tcW w:w="1587" w:type="pct"/>
            <w:vMerge w:val="restart"/>
          </w:tcPr>
          <w:p w14:paraId="49789ECB" w14:textId="77777777" w:rsidR="0019399F" w:rsidRPr="009A51B9" w:rsidRDefault="0019399F" w:rsidP="00CF6B8B">
            <w:pPr>
              <w:pStyle w:val="CommentText"/>
              <w:rPr>
                <w:rFonts w:ascii="Century Gothic" w:hAnsi="Century Gothic" w:cs="Nirmala UI"/>
                <w:iCs/>
                <w:sz w:val="18"/>
                <w:szCs w:val="18"/>
              </w:rPr>
            </w:pPr>
            <w:r w:rsidRPr="009A51B9">
              <w:rPr>
                <w:rFonts w:ascii="Century Gothic" w:hAnsi="Century Gothic" w:cs="Nirmala UI"/>
                <w:bCs/>
                <w:iCs/>
                <w:sz w:val="18"/>
                <w:szCs w:val="18"/>
              </w:rPr>
              <w:t xml:space="preserve">2.1 </w:t>
            </w:r>
            <w:r w:rsidRPr="009A51B9">
              <w:rPr>
                <w:rFonts w:ascii="Century Gothic" w:hAnsi="Century Gothic" w:cs="Nirmala UI"/>
                <w:sz w:val="18"/>
                <w:szCs w:val="18"/>
              </w:rPr>
              <w:t xml:space="preserve">Regulatory strengthening, compliance inspection, and consultations </w:t>
            </w:r>
          </w:p>
        </w:tc>
        <w:tc>
          <w:tcPr>
            <w:tcW w:w="2309" w:type="pct"/>
          </w:tcPr>
          <w:p w14:paraId="3370B0E8"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2.1. (a) regulatory strengthening for ASM</w:t>
            </w:r>
          </w:p>
        </w:tc>
        <w:tc>
          <w:tcPr>
            <w:tcW w:w="1104" w:type="pct"/>
          </w:tcPr>
          <w:p w14:paraId="053F81FC"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(a) MC and EPA </w:t>
            </w:r>
          </w:p>
        </w:tc>
      </w:tr>
      <w:tr w:rsidR="0019399F" w:rsidRPr="009A51B9" w14:paraId="7B335EBF" w14:textId="77777777" w:rsidTr="00A750FB">
        <w:trPr>
          <w:trHeight w:val="500"/>
        </w:trPr>
        <w:tc>
          <w:tcPr>
            <w:tcW w:w="1587" w:type="pct"/>
            <w:vMerge/>
          </w:tcPr>
          <w:p w14:paraId="3C3A03ED" w14:textId="77777777" w:rsidR="0019399F" w:rsidRPr="009A51B9" w:rsidRDefault="0019399F" w:rsidP="00CF6B8B">
            <w:pPr>
              <w:pStyle w:val="CommentText"/>
              <w:numPr>
                <w:ilvl w:val="1"/>
                <w:numId w:val="113"/>
              </w:numPr>
              <w:rPr>
                <w:rFonts w:ascii="Century Gothic" w:hAnsi="Century Gothic" w:cs="Nirmala UI"/>
                <w:bCs/>
                <w:iCs/>
                <w:sz w:val="18"/>
                <w:szCs w:val="18"/>
              </w:rPr>
            </w:pPr>
          </w:p>
        </w:tc>
        <w:tc>
          <w:tcPr>
            <w:tcW w:w="2309" w:type="pct"/>
          </w:tcPr>
          <w:p w14:paraId="18B5796F"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2.1. (b) Monitoring and inspection of ASM operators</w:t>
            </w:r>
          </w:p>
        </w:tc>
        <w:tc>
          <w:tcPr>
            <w:tcW w:w="1104" w:type="pct"/>
          </w:tcPr>
          <w:p w14:paraId="0500651B"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(b) MC, EPA and FC</w:t>
            </w:r>
          </w:p>
        </w:tc>
      </w:tr>
      <w:tr w:rsidR="0019399F" w:rsidRPr="009A51B9" w14:paraId="5E1E5CE5" w14:textId="77777777" w:rsidTr="00A750FB">
        <w:trPr>
          <w:trHeight w:val="337"/>
        </w:trPr>
        <w:tc>
          <w:tcPr>
            <w:tcW w:w="1587" w:type="pct"/>
            <w:vMerge/>
          </w:tcPr>
          <w:p w14:paraId="7CC6D073" w14:textId="77777777" w:rsidR="0019399F" w:rsidRPr="009A51B9" w:rsidRDefault="0019399F" w:rsidP="00CF6B8B">
            <w:pPr>
              <w:pStyle w:val="CommentText"/>
              <w:rPr>
                <w:rFonts w:ascii="Century Gothic" w:hAnsi="Century Gothic" w:cs="Nirmala UI"/>
                <w:sz w:val="18"/>
                <w:szCs w:val="18"/>
              </w:rPr>
            </w:pPr>
          </w:p>
        </w:tc>
        <w:tc>
          <w:tcPr>
            <w:tcW w:w="2309" w:type="pct"/>
          </w:tcPr>
          <w:p w14:paraId="7237D0C6"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2.1.(c) </w:t>
            </w:r>
            <w:proofErr w:type="spellStart"/>
            <w:r w:rsidRPr="009A51B9">
              <w:rPr>
                <w:rFonts w:ascii="Century Gothic" w:hAnsi="Century Gothic" w:cs="Nirmala UI"/>
                <w:bCs/>
                <w:iCs/>
                <w:sz w:val="18"/>
                <w:szCs w:val="18"/>
              </w:rPr>
              <w:t>Multistakeholder</w:t>
            </w:r>
            <w:proofErr w:type="spellEnd"/>
            <w:r w:rsidRPr="009A51B9">
              <w:rPr>
                <w:rFonts w:ascii="Century Gothic" w:hAnsi="Century Gothic" w:cs="Nirmala UI"/>
                <w:bCs/>
                <w:iCs/>
                <w:sz w:val="18"/>
                <w:szCs w:val="18"/>
              </w:rPr>
              <w:t xml:space="preserve"> engagement</w:t>
            </w:r>
          </w:p>
        </w:tc>
        <w:tc>
          <w:tcPr>
            <w:tcW w:w="1104" w:type="pct"/>
          </w:tcPr>
          <w:p w14:paraId="625125A7"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(a) MLNR-PCU</w:t>
            </w:r>
          </w:p>
        </w:tc>
      </w:tr>
      <w:tr w:rsidR="0019399F" w:rsidRPr="009A51B9" w14:paraId="3AA007EB" w14:textId="77777777" w:rsidTr="00A750FB">
        <w:trPr>
          <w:trHeight w:val="337"/>
        </w:trPr>
        <w:tc>
          <w:tcPr>
            <w:tcW w:w="1587" w:type="pct"/>
            <w:vMerge/>
          </w:tcPr>
          <w:p w14:paraId="4DDEA63E" w14:textId="77777777" w:rsidR="0019399F" w:rsidRPr="009A51B9" w:rsidRDefault="0019399F" w:rsidP="00CF6B8B">
            <w:pPr>
              <w:pStyle w:val="CommentText"/>
              <w:rPr>
                <w:rFonts w:ascii="Century Gothic" w:hAnsi="Century Gothic" w:cs="Nirmala UI"/>
                <w:sz w:val="18"/>
                <w:szCs w:val="18"/>
              </w:rPr>
            </w:pPr>
          </w:p>
        </w:tc>
        <w:tc>
          <w:tcPr>
            <w:tcW w:w="2309" w:type="pct"/>
          </w:tcPr>
          <w:p w14:paraId="719C6552"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2.1. (d) Outreach and awareness</w:t>
            </w:r>
          </w:p>
        </w:tc>
        <w:tc>
          <w:tcPr>
            <w:tcW w:w="1104" w:type="pct"/>
          </w:tcPr>
          <w:p w14:paraId="17E801F6"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(b) MLNR-PCU</w:t>
            </w:r>
          </w:p>
        </w:tc>
      </w:tr>
      <w:tr w:rsidR="0019399F" w:rsidRPr="009A51B9" w14:paraId="3F3C2874" w14:textId="77777777" w:rsidTr="00A750FB">
        <w:tc>
          <w:tcPr>
            <w:tcW w:w="1587" w:type="pct"/>
            <w:vMerge w:val="restart"/>
          </w:tcPr>
          <w:p w14:paraId="285C9C23"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2.2. Formalization of ASM</w:t>
            </w:r>
          </w:p>
        </w:tc>
        <w:tc>
          <w:tcPr>
            <w:tcW w:w="2309" w:type="pct"/>
          </w:tcPr>
          <w:p w14:paraId="03DEB56C"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2.2. (a) Update of the mineral cadaster to include ASM</w:t>
            </w:r>
          </w:p>
        </w:tc>
        <w:tc>
          <w:tcPr>
            <w:tcW w:w="1104" w:type="pct"/>
          </w:tcPr>
          <w:p w14:paraId="11E2A762"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MC</w:t>
            </w:r>
          </w:p>
        </w:tc>
      </w:tr>
      <w:tr w:rsidR="0019399F" w:rsidRPr="009A51B9" w14:paraId="33AE11EB" w14:textId="77777777" w:rsidTr="00A750FB">
        <w:tc>
          <w:tcPr>
            <w:tcW w:w="1587" w:type="pct"/>
            <w:vMerge/>
          </w:tcPr>
          <w:p w14:paraId="01E8B96B" w14:textId="77777777" w:rsidR="0019399F" w:rsidRPr="009A51B9" w:rsidRDefault="0019399F" w:rsidP="00CF6B8B">
            <w:pPr>
              <w:pStyle w:val="CommentText"/>
              <w:ind w:left="360"/>
              <w:rPr>
                <w:rFonts w:ascii="Century Gothic" w:hAnsi="Century Gothic" w:cs="Nirmala UI"/>
                <w:sz w:val="18"/>
                <w:szCs w:val="18"/>
              </w:rPr>
            </w:pPr>
          </w:p>
        </w:tc>
        <w:tc>
          <w:tcPr>
            <w:tcW w:w="2309" w:type="pct"/>
          </w:tcPr>
          <w:p w14:paraId="581DF817"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2.2. (b) Establishment of a one-stop-shop for all ASM permits</w:t>
            </w:r>
          </w:p>
        </w:tc>
        <w:tc>
          <w:tcPr>
            <w:tcW w:w="1104" w:type="pct"/>
          </w:tcPr>
          <w:p w14:paraId="10C3695F"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MC /EPA </w:t>
            </w:r>
          </w:p>
        </w:tc>
      </w:tr>
      <w:tr w:rsidR="0019399F" w:rsidRPr="009A51B9" w14:paraId="2242BE1F" w14:textId="77777777" w:rsidTr="00A750FB">
        <w:tc>
          <w:tcPr>
            <w:tcW w:w="1587" w:type="pct"/>
            <w:vMerge/>
          </w:tcPr>
          <w:p w14:paraId="37F224E3" w14:textId="77777777" w:rsidR="0019399F" w:rsidRPr="009A51B9" w:rsidRDefault="0019399F" w:rsidP="00CF6B8B">
            <w:pPr>
              <w:pStyle w:val="CommentText"/>
              <w:ind w:left="360"/>
              <w:rPr>
                <w:rFonts w:ascii="Century Gothic" w:hAnsi="Century Gothic" w:cs="Nirmala UI"/>
                <w:sz w:val="18"/>
                <w:szCs w:val="18"/>
              </w:rPr>
            </w:pPr>
          </w:p>
        </w:tc>
        <w:tc>
          <w:tcPr>
            <w:tcW w:w="2309" w:type="pct"/>
          </w:tcPr>
          <w:p w14:paraId="5F7DDB00"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2.2. (c) Mainstreaming ASM into EITI reporting </w:t>
            </w:r>
          </w:p>
        </w:tc>
        <w:tc>
          <w:tcPr>
            <w:tcW w:w="1104" w:type="pct"/>
          </w:tcPr>
          <w:p w14:paraId="7A47743A"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EITI </w:t>
            </w:r>
          </w:p>
        </w:tc>
      </w:tr>
      <w:tr w:rsidR="0019399F" w:rsidRPr="009A51B9" w14:paraId="5EEE020C" w14:textId="77777777" w:rsidTr="00A750FB">
        <w:tc>
          <w:tcPr>
            <w:tcW w:w="1587" w:type="pct"/>
            <w:vMerge/>
          </w:tcPr>
          <w:p w14:paraId="75847836" w14:textId="77777777" w:rsidR="0019399F" w:rsidRPr="009A51B9" w:rsidRDefault="0019399F" w:rsidP="00CF6B8B">
            <w:pPr>
              <w:pStyle w:val="CommentText"/>
              <w:ind w:left="360"/>
              <w:rPr>
                <w:rFonts w:ascii="Century Gothic" w:hAnsi="Century Gothic" w:cs="Nirmala UI"/>
                <w:sz w:val="18"/>
                <w:szCs w:val="18"/>
              </w:rPr>
            </w:pPr>
          </w:p>
        </w:tc>
        <w:tc>
          <w:tcPr>
            <w:tcW w:w="2309" w:type="pct"/>
          </w:tcPr>
          <w:p w14:paraId="76049E5C"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2.2. (d) District level ASM management support </w:t>
            </w:r>
          </w:p>
        </w:tc>
        <w:tc>
          <w:tcPr>
            <w:tcW w:w="1104" w:type="pct"/>
          </w:tcPr>
          <w:p w14:paraId="2A3C1B3F"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MC </w:t>
            </w:r>
          </w:p>
        </w:tc>
      </w:tr>
      <w:tr w:rsidR="0019399F" w:rsidRPr="009A51B9" w14:paraId="42CA2CD1" w14:textId="77777777" w:rsidTr="00A750FB">
        <w:tc>
          <w:tcPr>
            <w:tcW w:w="1587" w:type="pct"/>
            <w:vMerge w:val="restart"/>
          </w:tcPr>
          <w:p w14:paraId="6BD16F1B" w14:textId="77777777" w:rsidR="0019399F" w:rsidRPr="009A51B9" w:rsidRDefault="0019399F" w:rsidP="00CF6B8B">
            <w:pPr>
              <w:pStyle w:val="CommentText"/>
              <w:numPr>
                <w:ilvl w:val="1"/>
                <w:numId w:val="114"/>
              </w:numPr>
              <w:rPr>
                <w:rFonts w:ascii="Century Gothic" w:hAnsi="Century Gothic" w:cs="Nirmala UI"/>
                <w:sz w:val="18"/>
                <w:szCs w:val="18"/>
              </w:rPr>
            </w:pPr>
            <w:r w:rsidRPr="009A51B9">
              <w:rPr>
                <w:rFonts w:ascii="Century Gothic" w:hAnsi="Century Gothic" w:cs="Nirmala UI"/>
                <w:sz w:val="18"/>
                <w:szCs w:val="18"/>
              </w:rPr>
              <w:t>Training and technology transfer</w:t>
            </w:r>
          </w:p>
        </w:tc>
        <w:tc>
          <w:tcPr>
            <w:tcW w:w="2309" w:type="pct"/>
          </w:tcPr>
          <w:p w14:paraId="5CA05C76"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2.3. (a) Establishment and operation of ASM incubation centers </w:t>
            </w:r>
          </w:p>
        </w:tc>
        <w:tc>
          <w:tcPr>
            <w:tcW w:w="1104" w:type="pct"/>
          </w:tcPr>
          <w:p w14:paraId="0F080C3D" w14:textId="77777777" w:rsidR="0019399F" w:rsidRPr="009A51B9" w:rsidRDefault="0019399F" w:rsidP="00CF6B8B">
            <w:pPr>
              <w:pStyle w:val="CommentText"/>
              <w:rPr>
                <w:rFonts w:ascii="Century Gothic" w:hAnsi="Century Gothic" w:cs="Nirmala UI"/>
                <w:bCs/>
                <w:iCs/>
                <w:sz w:val="18"/>
                <w:szCs w:val="18"/>
              </w:rPr>
            </w:pPr>
            <w:proofErr w:type="spellStart"/>
            <w:r w:rsidRPr="009A51B9">
              <w:rPr>
                <w:rFonts w:ascii="Century Gothic" w:hAnsi="Century Gothic" w:cs="Nirmala UI"/>
                <w:bCs/>
                <w:iCs/>
                <w:sz w:val="18"/>
                <w:szCs w:val="18"/>
              </w:rPr>
              <w:t>UMaT</w:t>
            </w:r>
            <w:proofErr w:type="spellEnd"/>
          </w:p>
        </w:tc>
      </w:tr>
      <w:tr w:rsidR="0019399F" w:rsidRPr="009A51B9" w14:paraId="34E27D32" w14:textId="77777777" w:rsidTr="00A750FB">
        <w:tc>
          <w:tcPr>
            <w:tcW w:w="1587" w:type="pct"/>
            <w:vMerge/>
          </w:tcPr>
          <w:p w14:paraId="612631A7" w14:textId="77777777" w:rsidR="0019399F" w:rsidRPr="009A51B9" w:rsidRDefault="0019399F" w:rsidP="00CF6B8B">
            <w:pPr>
              <w:pStyle w:val="CommentText"/>
              <w:ind w:left="360"/>
              <w:rPr>
                <w:rFonts w:ascii="Century Gothic" w:hAnsi="Century Gothic" w:cs="Nirmala UI"/>
                <w:sz w:val="18"/>
                <w:szCs w:val="18"/>
              </w:rPr>
            </w:pPr>
          </w:p>
        </w:tc>
        <w:tc>
          <w:tcPr>
            <w:tcW w:w="2309" w:type="pct"/>
          </w:tcPr>
          <w:p w14:paraId="114BCACF"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 xml:space="preserve">2.3. (b) Establishment and operation of ASM demonstration centers </w:t>
            </w:r>
          </w:p>
        </w:tc>
        <w:tc>
          <w:tcPr>
            <w:tcW w:w="1104" w:type="pct"/>
          </w:tcPr>
          <w:p w14:paraId="23B01356" w14:textId="77777777" w:rsidR="0019399F" w:rsidRPr="009A51B9" w:rsidRDefault="0019399F" w:rsidP="00CF6B8B">
            <w:pPr>
              <w:pStyle w:val="CommentText"/>
              <w:rPr>
                <w:rFonts w:ascii="Century Gothic" w:hAnsi="Century Gothic" w:cs="Nirmala UI"/>
                <w:sz w:val="18"/>
                <w:szCs w:val="18"/>
              </w:rPr>
            </w:pPr>
            <w:proofErr w:type="spellStart"/>
            <w:r w:rsidRPr="009A51B9">
              <w:rPr>
                <w:rFonts w:ascii="Century Gothic" w:hAnsi="Century Gothic" w:cs="Nirmala UI"/>
                <w:sz w:val="18"/>
                <w:szCs w:val="18"/>
              </w:rPr>
              <w:t>UMaT</w:t>
            </w:r>
            <w:proofErr w:type="spellEnd"/>
          </w:p>
        </w:tc>
      </w:tr>
      <w:tr w:rsidR="0019399F" w:rsidRPr="009A51B9" w14:paraId="1271D627" w14:textId="77777777" w:rsidTr="00A750FB">
        <w:tc>
          <w:tcPr>
            <w:tcW w:w="1587" w:type="pct"/>
            <w:vMerge/>
          </w:tcPr>
          <w:p w14:paraId="6FE9AE6B" w14:textId="77777777" w:rsidR="0019399F" w:rsidRPr="009A51B9" w:rsidRDefault="0019399F" w:rsidP="00CF6B8B">
            <w:pPr>
              <w:pStyle w:val="CommentText"/>
              <w:ind w:left="360"/>
              <w:rPr>
                <w:rFonts w:ascii="Century Gothic" w:hAnsi="Century Gothic" w:cs="Nirmala UI"/>
                <w:sz w:val="18"/>
                <w:szCs w:val="18"/>
              </w:rPr>
            </w:pPr>
          </w:p>
        </w:tc>
        <w:tc>
          <w:tcPr>
            <w:tcW w:w="2309" w:type="pct"/>
          </w:tcPr>
          <w:p w14:paraId="72D5351B"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2.3. (c) Dissemination of improved technologies to ASM operators</w:t>
            </w:r>
          </w:p>
        </w:tc>
        <w:tc>
          <w:tcPr>
            <w:tcW w:w="1104" w:type="pct"/>
          </w:tcPr>
          <w:p w14:paraId="78633EEC" w14:textId="77777777" w:rsidR="0019399F" w:rsidRPr="009A51B9" w:rsidRDefault="0019399F" w:rsidP="00CF6B8B">
            <w:pPr>
              <w:pStyle w:val="CommentText"/>
              <w:rPr>
                <w:rFonts w:ascii="Century Gothic" w:hAnsi="Century Gothic" w:cs="Nirmala UI"/>
                <w:sz w:val="18"/>
                <w:szCs w:val="18"/>
              </w:rPr>
            </w:pPr>
            <w:proofErr w:type="spellStart"/>
            <w:r w:rsidRPr="009A51B9">
              <w:rPr>
                <w:rFonts w:ascii="Century Gothic" w:hAnsi="Century Gothic" w:cs="Nirmala UI"/>
                <w:sz w:val="18"/>
                <w:szCs w:val="18"/>
              </w:rPr>
              <w:t>UMaT</w:t>
            </w:r>
            <w:proofErr w:type="spellEnd"/>
          </w:p>
        </w:tc>
      </w:tr>
      <w:tr w:rsidR="0019399F" w:rsidRPr="009A51B9" w14:paraId="37B679F2" w14:textId="77777777" w:rsidTr="00A750FB">
        <w:tc>
          <w:tcPr>
            <w:tcW w:w="1587" w:type="pct"/>
            <w:vMerge/>
          </w:tcPr>
          <w:p w14:paraId="343157BB" w14:textId="77777777" w:rsidR="0019399F" w:rsidRPr="009A51B9" w:rsidRDefault="0019399F" w:rsidP="00CF6B8B">
            <w:pPr>
              <w:pStyle w:val="CommentText"/>
              <w:ind w:left="360"/>
              <w:rPr>
                <w:rFonts w:ascii="Century Gothic" w:hAnsi="Century Gothic" w:cs="Nirmala UI"/>
                <w:sz w:val="18"/>
                <w:szCs w:val="18"/>
              </w:rPr>
            </w:pPr>
          </w:p>
        </w:tc>
        <w:tc>
          <w:tcPr>
            <w:tcW w:w="2309" w:type="pct"/>
          </w:tcPr>
          <w:p w14:paraId="63FF784C" w14:textId="77777777" w:rsidR="0019399F" w:rsidRPr="009A51B9" w:rsidRDefault="0019399F" w:rsidP="00CF6B8B">
            <w:pPr>
              <w:pStyle w:val="CommentText"/>
              <w:numPr>
                <w:ilvl w:val="1"/>
                <w:numId w:val="154"/>
              </w:numPr>
              <w:rPr>
                <w:rFonts w:ascii="Century Gothic" w:hAnsi="Century Gothic" w:cs="Nirmala UI"/>
                <w:sz w:val="18"/>
                <w:szCs w:val="18"/>
              </w:rPr>
            </w:pPr>
            <w:r w:rsidRPr="009A51B9">
              <w:rPr>
                <w:rFonts w:ascii="Century Gothic" w:hAnsi="Century Gothic" w:cs="Nirmala UI"/>
                <w:sz w:val="18"/>
                <w:szCs w:val="18"/>
              </w:rPr>
              <w:t>(d) Skills development for youth</w:t>
            </w:r>
          </w:p>
        </w:tc>
        <w:tc>
          <w:tcPr>
            <w:tcW w:w="1104" w:type="pct"/>
          </w:tcPr>
          <w:p w14:paraId="5AB6F3DE" w14:textId="77777777" w:rsidR="0019399F" w:rsidRPr="009A51B9" w:rsidRDefault="0019399F" w:rsidP="00CF6B8B">
            <w:pPr>
              <w:pStyle w:val="CommentText"/>
              <w:rPr>
                <w:rFonts w:ascii="Century Gothic" w:hAnsi="Century Gothic" w:cs="Nirmala UI"/>
                <w:sz w:val="18"/>
                <w:szCs w:val="18"/>
              </w:rPr>
            </w:pPr>
            <w:proofErr w:type="spellStart"/>
            <w:r w:rsidRPr="009A51B9">
              <w:rPr>
                <w:rFonts w:ascii="Century Gothic" w:hAnsi="Century Gothic" w:cs="Nirmala UI"/>
                <w:sz w:val="18"/>
                <w:szCs w:val="18"/>
              </w:rPr>
              <w:t>UMaT</w:t>
            </w:r>
            <w:proofErr w:type="spellEnd"/>
          </w:p>
        </w:tc>
      </w:tr>
      <w:tr w:rsidR="0019399F" w:rsidRPr="009A51B9" w14:paraId="36BDE04D" w14:textId="77777777" w:rsidTr="00A750FB">
        <w:tc>
          <w:tcPr>
            <w:tcW w:w="1587" w:type="pct"/>
            <w:vMerge/>
          </w:tcPr>
          <w:p w14:paraId="6E70FAC6" w14:textId="77777777" w:rsidR="0019399F" w:rsidRPr="009A51B9" w:rsidRDefault="0019399F" w:rsidP="00CF6B8B">
            <w:pPr>
              <w:pStyle w:val="CommentText"/>
              <w:ind w:left="360"/>
              <w:rPr>
                <w:rFonts w:ascii="Century Gothic" w:hAnsi="Century Gothic" w:cs="Nirmala UI"/>
                <w:sz w:val="18"/>
                <w:szCs w:val="18"/>
              </w:rPr>
            </w:pPr>
          </w:p>
        </w:tc>
        <w:tc>
          <w:tcPr>
            <w:tcW w:w="2309" w:type="pct"/>
          </w:tcPr>
          <w:p w14:paraId="7F51712A"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 xml:space="preserve">2.3. (e) Women economic empowerment </w:t>
            </w:r>
          </w:p>
        </w:tc>
        <w:tc>
          <w:tcPr>
            <w:tcW w:w="1104" w:type="pct"/>
          </w:tcPr>
          <w:p w14:paraId="726F668B" w14:textId="77777777" w:rsidR="0019399F" w:rsidRPr="009A51B9" w:rsidRDefault="0019399F" w:rsidP="00CF6B8B">
            <w:pPr>
              <w:pStyle w:val="CommentText"/>
              <w:rPr>
                <w:rFonts w:ascii="Century Gothic" w:hAnsi="Century Gothic" w:cs="Nirmala UI"/>
                <w:sz w:val="18"/>
                <w:szCs w:val="18"/>
              </w:rPr>
            </w:pPr>
            <w:proofErr w:type="spellStart"/>
            <w:r w:rsidRPr="009A51B9">
              <w:rPr>
                <w:rFonts w:ascii="Century Gothic" w:hAnsi="Century Gothic" w:cs="Nirmala UI"/>
                <w:sz w:val="18"/>
                <w:szCs w:val="18"/>
              </w:rPr>
              <w:t>UMaT</w:t>
            </w:r>
            <w:proofErr w:type="spellEnd"/>
          </w:p>
        </w:tc>
      </w:tr>
      <w:tr w:rsidR="0019399F" w:rsidRPr="009A51B9" w14:paraId="5EA1CC3A" w14:textId="77777777" w:rsidTr="00A750FB">
        <w:tc>
          <w:tcPr>
            <w:tcW w:w="1587" w:type="pct"/>
            <w:vMerge w:val="restart"/>
          </w:tcPr>
          <w:p w14:paraId="2D52C2EA"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2.4. Traceability of ASM production and value addition</w:t>
            </w:r>
          </w:p>
        </w:tc>
        <w:tc>
          <w:tcPr>
            <w:tcW w:w="2309" w:type="pct"/>
          </w:tcPr>
          <w:p w14:paraId="5B0C55C9"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2.4. (a) Establishment and strengthening of ASM mining cooperatives</w:t>
            </w:r>
          </w:p>
        </w:tc>
        <w:tc>
          <w:tcPr>
            <w:tcW w:w="1104" w:type="pct"/>
          </w:tcPr>
          <w:p w14:paraId="0343E481"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 xml:space="preserve">PMMC, MC, </w:t>
            </w:r>
            <w:proofErr w:type="spellStart"/>
            <w:r w:rsidRPr="009A51B9">
              <w:rPr>
                <w:rFonts w:ascii="Century Gothic" w:hAnsi="Century Gothic" w:cs="Nirmala UI"/>
                <w:sz w:val="18"/>
                <w:szCs w:val="18"/>
              </w:rPr>
              <w:t>UMaT</w:t>
            </w:r>
            <w:proofErr w:type="spellEnd"/>
          </w:p>
        </w:tc>
      </w:tr>
      <w:tr w:rsidR="0019399F" w:rsidRPr="009A51B9" w14:paraId="0DDC5D37" w14:textId="77777777" w:rsidTr="00A750FB">
        <w:tc>
          <w:tcPr>
            <w:tcW w:w="1587" w:type="pct"/>
            <w:vMerge/>
          </w:tcPr>
          <w:p w14:paraId="0024C317" w14:textId="77777777" w:rsidR="0019399F" w:rsidRPr="009A51B9" w:rsidRDefault="0019399F" w:rsidP="00CF6B8B">
            <w:pPr>
              <w:pStyle w:val="CommentText"/>
              <w:rPr>
                <w:rFonts w:ascii="Century Gothic" w:hAnsi="Century Gothic" w:cs="Nirmala UI"/>
                <w:sz w:val="18"/>
                <w:szCs w:val="18"/>
              </w:rPr>
            </w:pPr>
          </w:p>
        </w:tc>
        <w:tc>
          <w:tcPr>
            <w:tcW w:w="2309" w:type="pct"/>
          </w:tcPr>
          <w:p w14:paraId="1D5CF0B2"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2.4. (b) Strengthening PMMC supply chains and marketing</w:t>
            </w:r>
          </w:p>
        </w:tc>
        <w:tc>
          <w:tcPr>
            <w:tcW w:w="1104" w:type="pct"/>
          </w:tcPr>
          <w:p w14:paraId="118A9E02"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PMMC</w:t>
            </w:r>
          </w:p>
        </w:tc>
      </w:tr>
      <w:tr w:rsidR="0019399F" w:rsidRPr="009A51B9" w14:paraId="437DB6E0" w14:textId="77777777" w:rsidTr="00A750FB">
        <w:tc>
          <w:tcPr>
            <w:tcW w:w="1587" w:type="pct"/>
            <w:vMerge/>
          </w:tcPr>
          <w:p w14:paraId="59F0BA15" w14:textId="77777777" w:rsidR="0019399F" w:rsidRPr="009A51B9" w:rsidRDefault="0019399F" w:rsidP="00CF6B8B">
            <w:pPr>
              <w:pStyle w:val="CommentText"/>
              <w:rPr>
                <w:rFonts w:ascii="Century Gothic" w:hAnsi="Century Gothic" w:cs="Nirmala UI"/>
                <w:sz w:val="18"/>
                <w:szCs w:val="18"/>
              </w:rPr>
            </w:pPr>
          </w:p>
        </w:tc>
        <w:tc>
          <w:tcPr>
            <w:tcW w:w="2309" w:type="pct"/>
          </w:tcPr>
          <w:p w14:paraId="031F8CD4"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2.4. (c) Equipping and operation of the assay center at PMMC</w:t>
            </w:r>
          </w:p>
        </w:tc>
        <w:tc>
          <w:tcPr>
            <w:tcW w:w="1104" w:type="pct"/>
          </w:tcPr>
          <w:p w14:paraId="6C6A4248" w14:textId="77777777" w:rsidR="0019399F" w:rsidRPr="009A51B9" w:rsidRDefault="0019399F" w:rsidP="00CF6B8B">
            <w:pPr>
              <w:pStyle w:val="CommentText"/>
              <w:rPr>
                <w:rFonts w:ascii="Century Gothic" w:hAnsi="Century Gothic" w:cs="Nirmala UI"/>
                <w:sz w:val="18"/>
                <w:szCs w:val="18"/>
              </w:rPr>
            </w:pPr>
            <w:r w:rsidRPr="009A51B9">
              <w:rPr>
                <w:rFonts w:ascii="Century Gothic" w:hAnsi="Century Gothic" w:cs="Nirmala UI"/>
                <w:sz w:val="18"/>
                <w:szCs w:val="18"/>
              </w:rPr>
              <w:t>PMMC</w:t>
            </w:r>
          </w:p>
        </w:tc>
      </w:tr>
    </w:tbl>
    <w:p w14:paraId="48DD7D60" w14:textId="13662B34" w:rsidR="0019399F" w:rsidRDefault="0019399F" w:rsidP="00CF6B8B">
      <w:pPr>
        <w:jc w:val="left"/>
        <w:rPr>
          <w:rFonts w:ascii="Century Gothic" w:hAnsi="Century Gothic"/>
          <w:sz w:val="18"/>
          <w:szCs w:val="18"/>
        </w:rPr>
      </w:pPr>
    </w:p>
    <w:p w14:paraId="51941BDE" w14:textId="77777777" w:rsidR="00B55827" w:rsidRPr="009A51B9" w:rsidRDefault="00B55827" w:rsidP="00CF6B8B">
      <w:pPr>
        <w:jc w:val="left"/>
        <w:rPr>
          <w:rFonts w:ascii="Century Gothic" w:hAnsi="Century Gothic"/>
          <w:sz w:val="18"/>
          <w:szCs w:val="18"/>
        </w:rPr>
      </w:pPr>
    </w:p>
    <w:p w14:paraId="741FA915" w14:textId="77777777" w:rsidR="0019399F" w:rsidRPr="00ED04C4" w:rsidRDefault="0019399F" w:rsidP="00CF6B8B">
      <w:pPr>
        <w:spacing w:line="276" w:lineRule="auto"/>
        <w:jc w:val="left"/>
        <w:rPr>
          <w:rFonts w:ascii="Century Gothic" w:hAnsi="Century Gothic" w:cs="Nirmala UI"/>
          <w:sz w:val="18"/>
          <w:szCs w:val="18"/>
        </w:rPr>
      </w:pPr>
      <w:r w:rsidRPr="009A51B9">
        <w:rPr>
          <w:rFonts w:ascii="Century Gothic" w:hAnsi="Century Gothic" w:cs="Nirmala UI"/>
          <w:i/>
          <w:iCs/>
          <w:sz w:val="18"/>
          <w:szCs w:val="18"/>
        </w:rPr>
        <w:lastRenderedPageBreak/>
        <w:t xml:space="preserve">Component </w:t>
      </w:r>
      <w:r w:rsidRPr="00ED04C4">
        <w:rPr>
          <w:rFonts w:ascii="Century Gothic" w:hAnsi="Century Gothic" w:cs="Nirmala UI"/>
          <w:i/>
          <w:iCs/>
          <w:sz w:val="18"/>
          <w:szCs w:val="18"/>
        </w:rPr>
        <w:t>3 Sustainable Crop and Forest Landscape Management</w:t>
      </w:r>
      <w:r w:rsidRPr="00ED04C4">
        <w:rPr>
          <w:rFonts w:ascii="Century Gothic" w:hAnsi="Century Gothic" w:cstheme="minorHAnsi"/>
          <w:sz w:val="18"/>
          <w:szCs w:val="18"/>
        </w:rPr>
        <w:t xml:space="preserve"> </w:t>
      </w:r>
    </w:p>
    <w:p w14:paraId="7DA68954" w14:textId="77777777" w:rsidR="0019399F" w:rsidRPr="009A51B9" w:rsidRDefault="0019399F" w:rsidP="00C40F3C">
      <w:pPr>
        <w:spacing w:line="276" w:lineRule="auto"/>
        <w:rPr>
          <w:rFonts w:ascii="Century Gothic" w:hAnsi="Century Gothic" w:cs="Nirmala UI"/>
          <w:sz w:val="18"/>
          <w:szCs w:val="18"/>
        </w:rPr>
      </w:pPr>
      <w:r w:rsidRPr="009A51B9">
        <w:rPr>
          <w:rFonts w:ascii="Century Gothic" w:hAnsi="Century Gothic" w:cs="Nirmala UI"/>
          <w:sz w:val="18"/>
          <w:szCs w:val="18"/>
        </w:rPr>
        <w:t xml:space="preserve">The component aims to link improved food production and ecological integrity. The component activities will support sustainable production practices for key food crops; sustainable water and land management interventions supporting </w:t>
      </w:r>
      <w:proofErr w:type="spellStart"/>
      <w:r w:rsidRPr="009A51B9">
        <w:rPr>
          <w:rFonts w:ascii="Century Gothic" w:hAnsi="Century Gothic" w:cs="Nirmala UI"/>
          <w:sz w:val="18"/>
          <w:szCs w:val="18"/>
        </w:rPr>
        <w:t>silvopastoral</w:t>
      </w:r>
      <w:proofErr w:type="spellEnd"/>
      <w:r w:rsidRPr="009A51B9">
        <w:rPr>
          <w:rFonts w:ascii="Century Gothic" w:hAnsi="Century Gothic" w:cs="Nirmala UI"/>
          <w:sz w:val="18"/>
          <w:szCs w:val="18"/>
        </w:rPr>
        <w:t xml:space="preserve"> and riparian vegetation establishment activities; value chains for key commodity crops including cocoa and shea; value-addition for food crops; financial mobilization for sustainability of established interventions; and income generation and income diversification at community level with a view to integrated natural resource management in target cocoa, savannah and forest transition zone landscapes. The component will also include regular monitoring of these interventions. </w:t>
      </w:r>
    </w:p>
    <w:p w14:paraId="78EF61B6" w14:textId="77777777" w:rsidR="0019399F" w:rsidRPr="009A51B9" w:rsidRDefault="0019399F" w:rsidP="00C40F3C">
      <w:pPr>
        <w:spacing w:line="276" w:lineRule="auto"/>
        <w:rPr>
          <w:rFonts w:ascii="Century Gothic" w:hAnsi="Century Gothic" w:cs="Nirmala UI"/>
          <w:sz w:val="18"/>
          <w:szCs w:val="18"/>
        </w:rPr>
      </w:pPr>
      <w:r w:rsidRPr="009A51B9">
        <w:rPr>
          <w:rFonts w:ascii="Century Gothic" w:hAnsi="Century Gothic" w:cs="Nirmala UI"/>
          <w:sz w:val="18"/>
          <w:szCs w:val="18"/>
        </w:rPr>
        <w:t xml:space="preserve">In addition, this component will aim to establish and scale up forest landscape restoration activities in the target landscapes, focusing on enhancing forest cover and management and restoration of mined-out sites. This component will primarily focus on scaling up the interventions within forest landscapes based on the lessons learnt from SLWMP (in Northern Savannah region) and ongoing work in the FIP the cocoa landscapes (in the Transition Zone). The target areas under this component will include forested landscapes within protected areas and their buffer zones, and off-reserve areas within the biological corridors, managed by the communities, including under the CREMA arrangements. In view of the growing significance of mining as a driver of forest loss, and the impacts of mining on waterways, the component will </w:t>
      </w:r>
      <w:r w:rsidRPr="009A51B9">
        <w:rPr>
          <w:rFonts w:ascii="Century Gothic" w:hAnsi="Century Gothic" w:cs="Nirmala UI"/>
          <w:color w:val="000000" w:themeColor="text1"/>
          <w:sz w:val="18"/>
          <w:szCs w:val="18"/>
        </w:rPr>
        <w:t>support appropriate forest landscape restoration opportunities and reclamation of mined out sites as well as provide livelihoods support to illegal miners to help them create alternative sources of income.</w:t>
      </w:r>
    </w:p>
    <w:p w14:paraId="1284693F" w14:textId="06632D06" w:rsidR="0019399F" w:rsidRPr="009A51B9" w:rsidRDefault="0019399F" w:rsidP="00CF6B8B">
      <w:pPr>
        <w:pStyle w:val="Caption"/>
        <w:jc w:val="left"/>
        <w:rPr>
          <w:rFonts w:ascii="Century Gothic" w:hAnsi="Century Gothic"/>
        </w:rPr>
      </w:pPr>
      <w:bookmarkStart w:id="315" w:name="_Toc40160515"/>
    </w:p>
    <w:p w14:paraId="6F89DBEF" w14:textId="77777777" w:rsidR="0019399F" w:rsidRPr="009A51B9" w:rsidRDefault="0019399F" w:rsidP="00CF6B8B">
      <w:pPr>
        <w:jc w:val="left"/>
        <w:rPr>
          <w:sz w:val="20"/>
          <w:szCs w:val="20"/>
        </w:rPr>
      </w:pPr>
    </w:p>
    <w:p w14:paraId="7CC65F8A" w14:textId="77777777" w:rsidR="0019399F" w:rsidRPr="009A51B9" w:rsidRDefault="0019399F" w:rsidP="00CF6B8B">
      <w:pPr>
        <w:pStyle w:val="Heading4"/>
        <w:jc w:val="left"/>
        <w:rPr>
          <w:rFonts w:ascii="Century Gothic" w:hAnsi="Century Gothic"/>
          <w:sz w:val="18"/>
          <w:szCs w:val="18"/>
        </w:rPr>
      </w:pPr>
      <w:bookmarkStart w:id="316" w:name="_Toc41743030"/>
      <w:bookmarkStart w:id="317" w:name="_Toc45909527"/>
      <w:bookmarkStart w:id="318" w:name="_Toc45909746"/>
      <w:bookmarkStart w:id="319" w:name="_Toc48577929"/>
      <w:bookmarkStart w:id="320" w:name="_Toc52006979"/>
      <w:bookmarkStart w:id="321" w:name="_Toc52016362"/>
      <w:bookmarkStart w:id="322" w:name="_Toc55739496"/>
      <w:r w:rsidRPr="009A51B9">
        <w:rPr>
          <w:rFonts w:ascii="Century Gothic" w:hAnsi="Century Gothic"/>
          <w:sz w:val="18"/>
          <w:szCs w:val="18"/>
        </w:rPr>
        <w:t>TABLE 1.3 SUB-COMPONENTS AND ACTIVITIES OF COMPONENT 3</w:t>
      </w:r>
      <w:bookmarkEnd w:id="315"/>
      <w:bookmarkEnd w:id="316"/>
      <w:bookmarkEnd w:id="317"/>
      <w:bookmarkEnd w:id="318"/>
      <w:bookmarkEnd w:id="319"/>
      <w:bookmarkEnd w:id="320"/>
      <w:bookmarkEnd w:id="321"/>
      <w:bookmarkEnd w:id="322"/>
    </w:p>
    <w:p w14:paraId="614C202D" w14:textId="77777777" w:rsidR="0019399F" w:rsidRPr="009A51B9" w:rsidRDefault="0019399F" w:rsidP="007E7605">
      <w:pPr>
        <w:rPr>
          <w:rFonts w:ascii="Century Gothic" w:hAnsi="Century Gothic" w:cstheme="minorHAnsi"/>
          <w:bCs/>
          <w:iCs/>
          <w:sz w:val="18"/>
          <w:szCs w:val="18"/>
        </w:rPr>
      </w:pPr>
    </w:p>
    <w:tbl>
      <w:tblPr>
        <w:tblStyle w:val="OPMNewBo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4"/>
        <w:gridCol w:w="3771"/>
        <w:gridCol w:w="2835"/>
      </w:tblGrid>
      <w:tr w:rsidR="0019399F" w:rsidRPr="009A51B9" w14:paraId="35DA28D1" w14:textId="77777777" w:rsidTr="00A750FB">
        <w:trPr>
          <w:cnfStyle w:val="100000000000" w:firstRow="1" w:lastRow="0" w:firstColumn="0" w:lastColumn="0" w:oddVBand="0" w:evenVBand="0" w:oddHBand="0" w:evenHBand="0" w:firstRowFirstColumn="0" w:firstRowLastColumn="0" w:lastRowFirstColumn="0" w:lastRowLastColumn="0"/>
        </w:trPr>
        <w:tc>
          <w:tcPr>
            <w:tcW w:w="0" w:type="auto"/>
            <w:tcBorders>
              <w:top w:val="none" w:sz="0" w:space="0" w:color="auto"/>
              <w:left w:val="none" w:sz="0" w:space="0" w:color="auto"/>
              <w:bottom w:val="none" w:sz="0" w:space="0" w:color="auto"/>
              <w:right w:val="none" w:sz="0" w:space="0" w:color="auto"/>
            </w:tcBorders>
          </w:tcPr>
          <w:p w14:paraId="407B3FAE" w14:textId="77777777" w:rsidR="0019399F" w:rsidRPr="009A51B9" w:rsidRDefault="0019399F" w:rsidP="00CF6B8B">
            <w:pPr>
              <w:pStyle w:val="CommentText"/>
              <w:rPr>
                <w:rFonts w:ascii="Century Gothic" w:hAnsi="Century Gothic" w:cs="Nirmala UI"/>
                <w:b w:val="0"/>
                <w:bCs/>
                <w:iCs/>
                <w:sz w:val="18"/>
                <w:szCs w:val="18"/>
              </w:rPr>
            </w:pPr>
            <w:r w:rsidRPr="009A51B9">
              <w:rPr>
                <w:rFonts w:ascii="Century Gothic" w:hAnsi="Century Gothic" w:cs="Nirmala UI"/>
                <w:bCs/>
                <w:iCs/>
                <w:sz w:val="18"/>
                <w:szCs w:val="18"/>
              </w:rPr>
              <w:t xml:space="preserve">Subcomponent </w:t>
            </w:r>
          </w:p>
        </w:tc>
        <w:tc>
          <w:tcPr>
            <w:tcW w:w="0" w:type="auto"/>
            <w:tcBorders>
              <w:top w:val="none" w:sz="0" w:space="0" w:color="auto"/>
              <w:left w:val="none" w:sz="0" w:space="0" w:color="auto"/>
              <w:bottom w:val="none" w:sz="0" w:space="0" w:color="auto"/>
              <w:right w:val="none" w:sz="0" w:space="0" w:color="auto"/>
            </w:tcBorders>
          </w:tcPr>
          <w:p w14:paraId="5346CE2D" w14:textId="77777777" w:rsidR="0019399F" w:rsidRPr="009A51B9" w:rsidRDefault="0019399F" w:rsidP="00CF6B8B">
            <w:pPr>
              <w:pStyle w:val="CommentText"/>
              <w:rPr>
                <w:rFonts w:ascii="Century Gothic" w:hAnsi="Century Gothic" w:cs="Nirmala UI"/>
                <w:b w:val="0"/>
                <w:bCs/>
                <w:iCs/>
                <w:sz w:val="18"/>
                <w:szCs w:val="18"/>
              </w:rPr>
            </w:pPr>
            <w:r w:rsidRPr="009A51B9">
              <w:rPr>
                <w:rFonts w:ascii="Century Gothic" w:hAnsi="Century Gothic" w:cs="Nirmala UI"/>
                <w:bCs/>
                <w:iCs/>
                <w:sz w:val="18"/>
                <w:szCs w:val="18"/>
              </w:rPr>
              <w:t xml:space="preserve">Activities </w:t>
            </w:r>
          </w:p>
        </w:tc>
        <w:tc>
          <w:tcPr>
            <w:tcW w:w="0" w:type="auto"/>
            <w:tcBorders>
              <w:top w:val="none" w:sz="0" w:space="0" w:color="auto"/>
              <w:left w:val="none" w:sz="0" w:space="0" w:color="auto"/>
              <w:bottom w:val="none" w:sz="0" w:space="0" w:color="auto"/>
              <w:right w:val="none" w:sz="0" w:space="0" w:color="auto"/>
            </w:tcBorders>
          </w:tcPr>
          <w:p w14:paraId="5E6077A0" w14:textId="77777777" w:rsidR="0019399F" w:rsidRPr="009A51B9" w:rsidRDefault="0019399F" w:rsidP="00CF6B8B">
            <w:pPr>
              <w:pStyle w:val="CommentText"/>
              <w:rPr>
                <w:rFonts w:ascii="Century Gothic" w:hAnsi="Century Gothic" w:cs="Nirmala UI"/>
                <w:b w:val="0"/>
                <w:bCs/>
                <w:iCs/>
                <w:sz w:val="18"/>
                <w:szCs w:val="18"/>
              </w:rPr>
            </w:pPr>
            <w:r w:rsidRPr="009A51B9">
              <w:rPr>
                <w:rFonts w:ascii="Century Gothic" w:hAnsi="Century Gothic" w:cs="Nirmala UI"/>
                <w:bCs/>
                <w:iCs/>
                <w:sz w:val="18"/>
                <w:szCs w:val="18"/>
              </w:rPr>
              <w:t>Lead agency*</w:t>
            </w:r>
          </w:p>
        </w:tc>
      </w:tr>
      <w:tr w:rsidR="0019399F" w:rsidRPr="009A51B9" w14:paraId="4FEB5E65" w14:textId="77777777" w:rsidTr="00A750FB">
        <w:trPr>
          <w:trHeight w:val="651"/>
        </w:trPr>
        <w:tc>
          <w:tcPr>
            <w:tcW w:w="0" w:type="auto"/>
            <w:vMerge w:val="restart"/>
          </w:tcPr>
          <w:p w14:paraId="0D5C9ECA" w14:textId="77777777" w:rsidR="0019399F" w:rsidRPr="009A51B9" w:rsidRDefault="0019399F" w:rsidP="00CF6B8B">
            <w:pPr>
              <w:rPr>
                <w:rFonts w:ascii="Century Gothic" w:hAnsi="Century Gothic" w:cs="Nirmala UI"/>
                <w:bCs/>
                <w:sz w:val="18"/>
                <w:szCs w:val="18"/>
              </w:rPr>
            </w:pPr>
            <w:r w:rsidRPr="009A51B9">
              <w:rPr>
                <w:rFonts w:ascii="Century Gothic" w:hAnsi="Century Gothic" w:cs="Nirmala UI"/>
                <w:bCs/>
                <w:sz w:val="18"/>
                <w:szCs w:val="18"/>
              </w:rPr>
              <w:t xml:space="preserve">3.1. Planning, </w:t>
            </w:r>
            <w:proofErr w:type="gramStart"/>
            <w:r w:rsidRPr="009A51B9">
              <w:rPr>
                <w:rFonts w:ascii="Century Gothic" w:hAnsi="Century Gothic" w:cs="Nirmala UI"/>
                <w:bCs/>
                <w:sz w:val="18"/>
                <w:szCs w:val="18"/>
              </w:rPr>
              <w:t>capacity</w:t>
            </w:r>
            <w:proofErr w:type="gramEnd"/>
            <w:r w:rsidRPr="009A51B9">
              <w:rPr>
                <w:rFonts w:ascii="Century Gothic" w:hAnsi="Century Gothic" w:cs="Nirmala UI"/>
                <w:bCs/>
                <w:sz w:val="18"/>
                <w:szCs w:val="18"/>
              </w:rPr>
              <w:t xml:space="preserve"> and implementation of SLWM in target micro-watersheds</w:t>
            </w:r>
          </w:p>
          <w:p w14:paraId="35445C16" w14:textId="77777777" w:rsidR="0019399F" w:rsidRPr="009A51B9" w:rsidRDefault="0019399F" w:rsidP="00CF6B8B">
            <w:pPr>
              <w:pStyle w:val="CommentText"/>
              <w:rPr>
                <w:rFonts w:ascii="Century Gothic" w:hAnsi="Century Gothic" w:cs="Nirmala UI"/>
                <w:bCs/>
                <w:sz w:val="18"/>
                <w:szCs w:val="18"/>
              </w:rPr>
            </w:pPr>
          </w:p>
        </w:tc>
        <w:tc>
          <w:tcPr>
            <w:tcW w:w="0" w:type="auto"/>
          </w:tcPr>
          <w:p w14:paraId="1A8D9462"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3.1 (a) development of participatory micro watershed / community level plans</w:t>
            </w:r>
          </w:p>
        </w:tc>
        <w:tc>
          <w:tcPr>
            <w:tcW w:w="0" w:type="auto"/>
          </w:tcPr>
          <w:p w14:paraId="448225A7"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MOFA &amp; COCOBOD</w:t>
            </w:r>
          </w:p>
        </w:tc>
      </w:tr>
      <w:tr w:rsidR="0019399F" w:rsidRPr="009A51B9" w14:paraId="3722D644" w14:textId="77777777" w:rsidTr="00A750FB">
        <w:trPr>
          <w:trHeight w:val="714"/>
        </w:trPr>
        <w:tc>
          <w:tcPr>
            <w:tcW w:w="0" w:type="auto"/>
            <w:vMerge/>
          </w:tcPr>
          <w:p w14:paraId="139123A8" w14:textId="77777777" w:rsidR="0019399F" w:rsidRPr="009A51B9" w:rsidRDefault="0019399F" w:rsidP="00CF6B8B">
            <w:pPr>
              <w:pStyle w:val="CommentText"/>
              <w:numPr>
                <w:ilvl w:val="0"/>
                <w:numId w:val="98"/>
              </w:numPr>
              <w:ind w:left="0" w:firstLine="0"/>
              <w:rPr>
                <w:rFonts w:ascii="Century Gothic" w:hAnsi="Century Gothic" w:cs="Nirmala UI"/>
                <w:bCs/>
                <w:iCs/>
                <w:sz w:val="18"/>
                <w:szCs w:val="18"/>
              </w:rPr>
            </w:pPr>
          </w:p>
        </w:tc>
        <w:tc>
          <w:tcPr>
            <w:tcW w:w="0" w:type="auto"/>
          </w:tcPr>
          <w:p w14:paraId="4211AB23"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3.1 (b) strengthen extension and service provision network for scaling-up SLWM and sustainable cocoa technologies</w:t>
            </w:r>
          </w:p>
        </w:tc>
        <w:tc>
          <w:tcPr>
            <w:tcW w:w="0" w:type="auto"/>
          </w:tcPr>
          <w:p w14:paraId="3ADF4604"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EPA &amp; COCOBOD</w:t>
            </w:r>
          </w:p>
          <w:p w14:paraId="228DDB4D" w14:textId="77777777" w:rsidR="0019399F" w:rsidRPr="009A51B9" w:rsidRDefault="0019399F" w:rsidP="00CF6B8B">
            <w:pPr>
              <w:pStyle w:val="CommentText"/>
              <w:rPr>
                <w:rFonts w:ascii="Century Gothic" w:hAnsi="Century Gothic" w:cs="Nirmala UI"/>
                <w:bCs/>
                <w:iCs/>
                <w:sz w:val="18"/>
                <w:szCs w:val="18"/>
              </w:rPr>
            </w:pPr>
          </w:p>
        </w:tc>
      </w:tr>
      <w:tr w:rsidR="0019399F" w:rsidRPr="009A51B9" w14:paraId="182DB2ED" w14:textId="77777777" w:rsidTr="00A750FB">
        <w:trPr>
          <w:trHeight w:val="534"/>
        </w:trPr>
        <w:tc>
          <w:tcPr>
            <w:tcW w:w="0" w:type="auto"/>
            <w:vMerge/>
          </w:tcPr>
          <w:p w14:paraId="4E82B882" w14:textId="77777777" w:rsidR="0019399F" w:rsidRPr="009A51B9" w:rsidRDefault="0019399F" w:rsidP="00CF6B8B">
            <w:pPr>
              <w:pStyle w:val="CommentText"/>
              <w:numPr>
                <w:ilvl w:val="0"/>
                <w:numId w:val="98"/>
              </w:numPr>
              <w:ind w:left="0" w:firstLine="0"/>
              <w:rPr>
                <w:rFonts w:ascii="Century Gothic" w:hAnsi="Century Gothic" w:cs="Nirmala UI"/>
                <w:bCs/>
                <w:iCs/>
                <w:sz w:val="18"/>
                <w:szCs w:val="18"/>
              </w:rPr>
            </w:pPr>
          </w:p>
        </w:tc>
        <w:tc>
          <w:tcPr>
            <w:tcW w:w="0" w:type="auto"/>
          </w:tcPr>
          <w:p w14:paraId="07ED29D9"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3.1 (c) Monitoring of subprojects</w:t>
            </w:r>
          </w:p>
        </w:tc>
        <w:tc>
          <w:tcPr>
            <w:tcW w:w="0" w:type="auto"/>
          </w:tcPr>
          <w:p w14:paraId="306B1C69"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EPA (coordinates inputs from MOFA, FSD, EPA, and COCOBOD)  </w:t>
            </w:r>
          </w:p>
        </w:tc>
      </w:tr>
      <w:tr w:rsidR="0019399F" w:rsidRPr="009A51B9" w14:paraId="572B131B" w14:textId="77777777" w:rsidTr="00A750FB">
        <w:trPr>
          <w:trHeight w:val="714"/>
        </w:trPr>
        <w:tc>
          <w:tcPr>
            <w:tcW w:w="0" w:type="auto"/>
            <w:vMerge/>
          </w:tcPr>
          <w:p w14:paraId="2C35EC37" w14:textId="77777777" w:rsidR="0019399F" w:rsidRPr="009A51B9" w:rsidRDefault="0019399F" w:rsidP="00CF6B8B">
            <w:pPr>
              <w:pStyle w:val="CommentText"/>
              <w:rPr>
                <w:rFonts w:ascii="Century Gothic" w:hAnsi="Century Gothic" w:cs="Nirmala UI"/>
                <w:bCs/>
                <w:iCs/>
                <w:sz w:val="18"/>
                <w:szCs w:val="18"/>
              </w:rPr>
            </w:pPr>
          </w:p>
        </w:tc>
        <w:tc>
          <w:tcPr>
            <w:tcW w:w="0" w:type="auto"/>
          </w:tcPr>
          <w:p w14:paraId="2BB3C3B6"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3.1 (d) individual sub-projects for improved food production for smallholder farmer groups </w:t>
            </w:r>
          </w:p>
        </w:tc>
        <w:tc>
          <w:tcPr>
            <w:tcW w:w="0" w:type="auto"/>
          </w:tcPr>
          <w:p w14:paraId="2A67ECC5"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MOFA / </w:t>
            </w:r>
          </w:p>
          <w:p w14:paraId="6FF2F843"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FSD; centralized provision of inputs by PCU </w:t>
            </w:r>
          </w:p>
        </w:tc>
      </w:tr>
      <w:tr w:rsidR="0019399F" w:rsidRPr="009A51B9" w14:paraId="7230715D" w14:textId="77777777" w:rsidTr="00A750FB">
        <w:trPr>
          <w:trHeight w:val="512"/>
        </w:trPr>
        <w:tc>
          <w:tcPr>
            <w:tcW w:w="0" w:type="auto"/>
            <w:vMerge/>
          </w:tcPr>
          <w:p w14:paraId="2A88DAE3" w14:textId="77777777" w:rsidR="0019399F" w:rsidRPr="009A51B9" w:rsidRDefault="0019399F" w:rsidP="00CF6B8B">
            <w:pPr>
              <w:pStyle w:val="CommentText"/>
              <w:numPr>
                <w:ilvl w:val="0"/>
                <w:numId w:val="98"/>
              </w:numPr>
              <w:ind w:left="0" w:firstLine="0"/>
              <w:rPr>
                <w:rFonts w:ascii="Century Gothic" w:hAnsi="Century Gothic" w:cs="Nirmala UI"/>
                <w:bCs/>
                <w:sz w:val="18"/>
                <w:szCs w:val="18"/>
              </w:rPr>
            </w:pPr>
          </w:p>
        </w:tc>
        <w:tc>
          <w:tcPr>
            <w:tcW w:w="0" w:type="auto"/>
          </w:tcPr>
          <w:p w14:paraId="5F41F567"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3.1 (e) - improved cocoa production on moribund farms </w:t>
            </w:r>
          </w:p>
        </w:tc>
        <w:tc>
          <w:tcPr>
            <w:tcW w:w="0" w:type="auto"/>
          </w:tcPr>
          <w:p w14:paraId="00706071"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COCOBOD</w:t>
            </w:r>
          </w:p>
        </w:tc>
      </w:tr>
      <w:tr w:rsidR="0019399F" w:rsidRPr="009A51B9" w14:paraId="12AA2588" w14:textId="77777777" w:rsidTr="00A750FB">
        <w:trPr>
          <w:trHeight w:val="1340"/>
        </w:trPr>
        <w:tc>
          <w:tcPr>
            <w:tcW w:w="0" w:type="auto"/>
            <w:vMerge/>
          </w:tcPr>
          <w:p w14:paraId="477A0455" w14:textId="77777777" w:rsidR="0019399F" w:rsidRPr="009A51B9" w:rsidRDefault="0019399F" w:rsidP="00CF6B8B">
            <w:pPr>
              <w:pStyle w:val="CommentText"/>
              <w:numPr>
                <w:ilvl w:val="0"/>
                <w:numId w:val="98"/>
              </w:numPr>
              <w:ind w:left="0" w:firstLine="0"/>
              <w:rPr>
                <w:rFonts w:ascii="Century Gothic" w:hAnsi="Century Gothic" w:cs="Nirmala UI"/>
                <w:bCs/>
                <w:sz w:val="18"/>
                <w:szCs w:val="18"/>
              </w:rPr>
            </w:pPr>
          </w:p>
        </w:tc>
        <w:tc>
          <w:tcPr>
            <w:tcW w:w="0" w:type="auto"/>
          </w:tcPr>
          <w:p w14:paraId="2F050686"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3.1 (d) Community subprojects: </w:t>
            </w:r>
          </w:p>
          <w:p w14:paraId="6ED80DC1"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 </w:t>
            </w:r>
            <w:proofErr w:type="spellStart"/>
            <w:r w:rsidRPr="009A51B9">
              <w:rPr>
                <w:rFonts w:ascii="Century Gothic" w:hAnsi="Century Gothic" w:cs="Nirmala UI"/>
                <w:bCs/>
                <w:iCs/>
                <w:sz w:val="18"/>
                <w:szCs w:val="18"/>
              </w:rPr>
              <w:t>Silvopastoral</w:t>
            </w:r>
            <w:proofErr w:type="spellEnd"/>
            <w:r w:rsidRPr="009A51B9">
              <w:rPr>
                <w:rFonts w:ascii="Century Gothic" w:hAnsi="Century Gothic" w:cs="Nirmala UI"/>
                <w:bCs/>
                <w:iCs/>
                <w:sz w:val="18"/>
                <w:szCs w:val="18"/>
              </w:rPr>
              <w:t xml:space="preserve"> activities </w:t>
            </w:r>
          </w:p>
          <w:p w14:paraId="7194A576"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 Rangelands </w:t>
            </w:r>
          </w:p>
          <w:p w14:paraId="6E9CA5E9"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 Riparian restoration activities </w:t>
            </w:r>
          </w:p>
          <w:p w14:paraId="0A95DA34"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Water management investments</w:t>
            </w:r>
          </w:p>
        </w:tc>
        <w:tc>
          <w:tcPr>
            <w:tcW w:w="0" w:type="auto"/>
          </w:tcPr>
          <w:p w14:paraId="31E0A86D"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MOFA for </w:t>
            </w:r>
            <w:proofErr w:type="spellStart"/>
            <w:r w:rsidRPr="009A51B9">
              <w:rPr>
                <w:rFonts w:ascii="Century Gothic" w:hAnsi="Century Gothic" w:cs="Nirmala UI"/>
                <w:bCs/>
                <w:iCs/>
                <w:sz w:val="18"/>
                <w:szCs w:val="18"/>
              </w:rPr>
              <w:t>silvopastoral</w:t>
            </w:r>
            <w:proofErr w:type="spellEnd"/>
            <w:r w:rsidRPr="009A51B9">
              <w:rPr>
                <w:rFonts w:ascii="Century Gothic" w:hAnsi="Century Gothic" w:cs="Nirmala UI"/>
                <w:bCs/>
                <w:iCs/>
                <w:sz w:val="18"/>
                <w:szCs w:val="18"/>
              </w:rPr>
              <w:t xml:space="preserve"> activities and rangelands, EPA for riparian restoration, and FSD for woodlots</w:t>
            </w:r>
          </w:p>
        </w:tc>
      </w:tr>
      <w:tr w:rsidR="0019399F" w:rsidRPr="009A51B9" w14:paraId="4F708FF2" w14:textId="77777777" w:rsidTr="00A750FB">
        <w:tc>
          <w:tcPr>
            <w:tcW w:w="0" w:type="auto"/>
            <w:vMerge w:val="restart"/>
          </w:tcPr>
          <w:p w14:paraId="246E9445"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3.2. Value addition, market access, and income diversification</w:t>
            </w:r>
            <w:r w:rsidRPr="009A51B9">
              <w:rPr>
                <w:rFonts w:ascii="Century Gothic" w:hAnsi="Century Gothic" w:cstheme="minorHAnsi"/>
                <w:sz w:val="18"/>
                <w:szCs w:val="18"/>
              </w:rPr>
              <w:t xml:space="preserve"> </w:t>
            </w:r>
          </w:p>
        </w:tc>
        <w:tc>
          <w:tcPr>
            <w:tcW w:w="0" w:type="auto"/>
          </w:tcPr>
          <w:p w14:paraId="413AE7F1"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3.2 (a) provision of small post-harvest structures, improved market access, and value addition for selected cash crop commodities and food crops</w:t>
            </w:r>
          </w:p>
        </w:tc>
        <w:tc>
          <w:tcPr>
            <w:tcW w:w="0" w:type="auto"/>
          </w:tcPr>
          <w:p w14:paraId="0BE0F054"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MOFA / COCOBOD; centralized provision of inputs by PCU</w:t>
            </w:r>
          </w:p>
        </w:tc>
      </w:tr>
      <w:tr w:rsidR="0019399F" w:rsidRPr="009A51B9" w14:paraId="61139841" w14:textId="77777777" w:rsidTr="00A750FB">
        <w:trPr>
          <w:trHeight w:val="783"/>
        </w:trPr>
        <w:tc>
          <w:tcPr>
            <w:tcW w:w="0" w:type="auto"/>
            <w:vMerge/>
          </w:tcPr>
          <w:p w14:paraId="2C4F110E" w14:textId="77777777" w:rsidR="0019399F" w:rsidRPr="009A51B9" w:rsidRDefault="0019399F" w:rsidP="00CF6B8B">
            <w:pPr>
              <w:pStyle w:val="CommentText"/>
              <w:rPr>
                <w:rFonts w:ascii="Century Gothic" w:hAnsi="Century Gothic" w:cs="Nirmala UI"/>
                <w:bCs/>
                <w:iCs/>
                <w:sz w:val="18"/>
                <w:szCs w:val="18"/>
              </w:rPr>
            </w:pPr>
          </w:p>
        </w:tc>
        <w:tc>
          <w:tcPr>
            <w:tcW w:w="0" w:type="auto"/>
          </w:tcPr>
          <w:p w14:paraId="704E0D44"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 xml:space="preserve">3.2 (b) gender inclusive alternative natural-resources based livelihoods </w:t>
            </w:r>
          </w:p>
        </w:tc>
        <w:tc>
          <w:tcPr>
            <w:tcW w:w="0" w:type="auto"/>
          </w:tcPr>
          <w:p w14:paraId="7D5FD8F8"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MOFA / COCOBOD; centralized provision of inputs by PCU</w:t>
            </w:r>
          </w:p>
        </w:tc>
      </w:tr>
      <w:tr w:rsidR="0019399F" w:rsidRPr="009A51B9" w14:paraId="6243F780" w14:textId="77777777" w:rsidTr="00A750FB">
        <w:trPr>
          <w:trHeight w:val="782"/>
        </w:trPr>
        <w:tc>
          <w:tcPr>
            <w:tcW w:w="0" w:type="auto"/>
            <w:vMerge/>
          </w:tcPr>
          <w:p w14:paraId="47C4E0B0" w14:textId="77777777" w:rsidR="0019399F" w:rsidRPr="009A51B9" w:rsidRDefault="0019399F" w:rsidP="00CF6B8B">
            <w:pPr>
              <w:pStyle w:val="CommentText"/>
              <w:numPr>
                <w:ilvl w:val="0"/>
                <w:numId w:val="98"/>
              </w:numPr>
              <w:ind w:left="0" w:firstLine="0"/>
              <w:rPr>
                <w:rFonts w:ascii="Century Gothic" w:hAnsi="Century Gothic" w:cs="Nirmala UI"/>
                <w:bCs/>
                <w:iCs/>
                <w:sz w:val="18"/>
                <w:szCs w:val="18"/>
              </w:rPr>
            </w:pPr>
          </w:p>
        </w:tc>
        <w:tc>
          <w:tcPr>
            <w:tcW w:w="0" w:type="auto"/>
          </w:tcPr>
          <w:p w14:paraId="66EC8911"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3.2. (c) Financial resource mobilization for sustaining SLWM activities in communities</w:t>
            </w:r>
          </w:p>
        </w:tc>
        <w:tc>
          <w:tcPr>
            <w:tcW w:w="0" w:type="auto"/>
          </w:tcPr>
          <w:p w14:paraId="1B5335CF"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EPA/MOFA</w:t>
            </w:r>
          </w:p>
        </w:tc>
      </w:tr>
      <w:tr w:rsidR="0019399F" w:rsidRPr="009A51B9" w14:paraId="372F5A3C" w14:textId="77777777" w:rsidTr="00A750FB">
        <w:trPr>
          <w:trHeight w:val="782"/>
        </w:trPr>
        <w:tc>
          <w:tcPr>
            <w:tcW w:w="0" w:type="auto"/>
            <w:vMerge/>
          </w:tcPr>
          <w:p w14:paraId="647AD745" w14:textId="77777777" w:rsidR="0019399F" w:rsidRPr="009A51B9" w:rsidRDefault="0019399F" w:rsidP="00CF6B8B">
            <w:pPr>
              <w:pStyle w:val="CommentText"/>
              <w:numPr>
                <w:ilvl w:val="0"/>
                <w:numId w:val="98"/>
              </w:numPr>
              <w:ind w:left="0" w:firstLine="0"/>
              <w:rPr>
                <w:rFonts w:ascii="Century Gothic" w:hAnsi="Century Gothic" w:cs="Nirmala UI"/>
                <w:bCs/>
                <w:iCs/>
                <w:sz w:val="18"/>
                <w:szCs w:val="18"/>
              </w:rPr>
            </w:pPr>
          </w:p>
        </w:tc>
        <w:tc>
          <w:tcPr>
            <w:tcW w:w="0" w:type="auto"/>
          </w:tcPr>
          <w:p w14:paraId="57A14FE0"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3.2 (d) Incentives for watershed services provision</w:t>
            </w:r>
          </w:p>
        </w:tc>
        <w:tc>
          <w:tcPr>
            <w:tcW w:w="0" w:type="auto"/>
          </w:tcPr>
          <w:p w14:paraId="62822E19" w14:textId="77777777" w:rsidR="0019399F" w:rsidRPr="009A51B9" w:rsidRDefault="0019399F" w:rsidP="00CF6B8B">
            <w:pPr>
              <w:pStyle w:val="CommentText"/>
              <w:rPr>
                <w:rFonts w:ascii="Century Gothic" w:hAnsi="Century Gothic" w:cs="Nirmala UI"/>
                <w:bCs/>
                <w:iCs/>
                <w:sz w:val="18"/>
                <w:szCs w:val="18"/>
              </w:rPr>
            </w:pPr>
            <w:r w:rsidRPr="009A51B9">
              <w:rPr>
                <w:rFonts w:ascii="Century Gothic" w:hAnsi="Century Gothic" w:cs="Nirmala UI"/>
                <w:bCs/>
                <w:iCs/>
                <w:sz w:val="18"/>
                <w:szCs w:val="18"/>
              </w:rPr>
              <w:t>EPA</w:t>
            </w:r>
          </w:p>
        </w:tc>
      </w:tr>
    </w:tbl>
    <w:p w14:paraId="2EA591E1" w14:textId="77777777" w:rsidR="0019399F" w:rsidRPr="009A51B9" w:rsidRDefault="0019399F" w:rsidP="009A51B9"/>
    <w:tbl>
      <w:tblPr>
        <w:tblStyle w:val="OPMNewBo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4032"/>
        <w:gridCol w:w="2803"/>
      </w:tblGrid>
      <w:tr w:rsidR="0019399F" w:rsidRPr="009A51B9" w14:paraId="76D6CC82" w14:textId="77777777" w:rsidTr="00A750FB">
        <w:trPr>
          <w:cnfStyle w:val="100000000000" w:firstRow="1" w:lastRow="0" w:firstColumn="0" w:lastColumn="0" w:oddVBand="0" w:evenVBand="0" w:oddHBand="0" w:evenHBand="0" w:firstRowFirstColumn="0" w:firstRowLastColumn="0" w:lastRowFirstColumn="0" w:lastRowLastColumn="0"/>
        </w:trPr>
        <w:tc>
          <w:tcPr>
            <w:tcW w:w="2515" w:type="dxa"/>
            <w:tcBorders>
              <w:top w:val="none" w:sz="0" w:space="0" w:color="auto"/>
              <w:left w:val="none" w:sz="0" w:space="0" w:color="auto"/>
              <w:bottom w:val="none" w:sz="0" w:space="0" w:color="auto"/>
              <w:right w:val="none" w:sz="0" w:space="0" w:color="auto"/>
            </w:tcBorders>
          </w:tcPr>
          <w:p w14:paraId="20DA35AA" w14:textId="77777777" w:rsidR="0019399F" w:rsidRPr="009A51B9" w:rsidRDefault="0019399F" w:rsidP="00CF6B8B">
            <w:pPr>
              <w:rPr>
                <w:rFonts w:ascii="Century Gothic" w:hAnsi="Century Gothic" w:cs="Nirmala UI"/>
                <w:b w:val="0"/>
                <w:bCs/>
                <w:i/>
                <w:iCs/>
                <w:sz w:val="18"/>
                <w:szCs w:val="18"/>
              </w:rPr>
            </w:pPr>
            <w:r w:rsidRPr="009A51B9">
              <w:rPr>
                <w:rFonts w:ascii="Century Gothic" w:hAnsi="Century Gothic" w:cs="Nirmala UI"/>
                <w:bCs/>
                <w:i/>
                <w:iCs/>
                <w:sz w:val="18"/>
                <w:szCs w:val="18"/>
              </w:rPr>
              <w:t>Subcomponent</w:t>
            </w:r>
          </w:p>
        </w:tc>
        <w:tc>
          <w:tcPr>
            <w:tcW w:w="4032" w:type="dxa"/>
            <w:tcBorders>
              <w:top w:val="none" w:sz="0" w:space="0" w:color="auto"/>
              <w:left w:val="none" w:sz="0" w:space="0" w:color="auto"/>
              <w:bottom w:val="none" w:sz="0" w:space="0" w:color="auto"/>
              <w:right w:val="none" w:sz="0" w:space="0" w:color="auto"/>
            </w:tcBorders>
          </w:tcPr>
          <w:p w14:paraId="6E4974D3" w14:textId="77777777" w:rsidR="0019399F" w:rsidRPr="009A51B9" w:rsidRDefault="0019399F" w:rsidP="00CF6B8B">
            <w:pPr>
              <w:rPr>
                <w:rFonts w:ascii="Century Gothic" w:hAnsi="Century Gothic" w:cs="Nirmala UI"/>
                <w:b w:val="0"/>
                <w:bCs/>
                <w:i/>
                <w:iCs/>
                <w:sz w:val="18"/>
                <w:szCs w:val="18"/>
              </w:rPr>
            </w:pPr>
            <w:r w:rsidRPr="009A51B9">
              <w:rPr>
                <w:rFonts w:ascii="Century Gothic" w:hAnsi="Century Gothic" w:cs="Nirmala UI"/>
                <w:bCs/>
                <w:i/>
                <w:iCs/>
                <w:sz w:val="18"/>
                <w:szCs w:val="18"/>
              </w:rPr>
              <w:t xml:space="preserve">Activities </w:t>
            </w:r>
          </w:p>
        </w:tc>
        <w:tc>
          <w:tcPr>
            <w:tcW w:w="0" w:type="auto"/>
            <w:tcBorders>
              <w:top w:val="none" w:sz="0" w:space="0" w:color="auto"/>
              <w:left w:val="none" w:sz="0" w:space="0" w:color="auto"/>
              <w:bottom w:val="none" w:sz="0" w:space="0" w:color="auto"/>
              <w:right w:val="none" w:sz="0" w:space="0" w:color="auto"/>
            </w:tcBorders>
          </w:tcPr>
          <w:p w14:paraId="1313BA17" w14:textId="77777777" w:rsidR="0019399F" w:rsidRPr="009A51B9" w:rsidRDefault="0019399F" w:rsidP="00CF6B8B">
            <w:pPr>
              <w:rPr>
                <w:rFonts w:ascii="Century Gothic" w:hAnsi="Century Gothic" w:cs="Nirmala UI"/>
                <w:b w:val="0"/>
                <w:bCs/>
                <w:i/>
                <w:iCs/>
                <w:sz w:val="18"/>
                <w:szCs w:val="18"/>
              </w:rPr>
            </w:pPr>
            <w:r w:rsidRPr="009A51B9">
              <w:rPr>
                <w:rFonts w:ascii="Century Gothic" w:hAnsi="Century Gothic" w:cs="Nirmala UI"/>
                <w:bCs/>
                <w:i/>
                <w:iCs/>
                <w:sz w:val="18"/>
                <w:szCs w:val="18"/>
              </w:rPr>
              <w:t xml:space="preserve">Lead Agency </w:t>
            </w:r>
          </w:p>
        </w:tc>
      </w:tr>
      <w:tr w:rsidR="0019399F" w:rsidRPr="009A51B9" w14:paraId="68AC1C37" w14:textId="77777777" w:rsidTr="00A750FB">
        <w:tc>
          <w:tcPr>
            <w:tcW w:w="2515" w:type="dxa"/>
            <w:vMerge w:val="restart"/>
          </w:tcPr>
          <w:p w14:paraId="2970945C"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sz w:val="18"/>
                <w:szCs w:val="18"/>
              </w:rPr>
              <w:t>3.3</w:t>
            </w:r>
            <w:r w:rsidRPr="009A51B9">
              <w:rPr>
                <w:rFonts w:ascii="Century Gothic" w:hAnsi="Century Gothic" w:cs="Nirmala UI"/>
                <w:b/>
                <w:bCs/>
                <w:sz w:val="18"/>
                <w:szCs w:val="18"/>
              </w:rPr>
              <w:t xml:space="preserve">. </w:t>
            </w:r>
            <w:r w:rsidRPr="009A51B9">
              <w:rPr>
                <w:rFonts w:ascii="Century Gothic" w:hAnsi="Century Gothic" w:cs="Nirmala UI"/>
                <w:bCs/>
                <w:sz w:val="18"/>
                <w:szCs w:val="18"/>
              </w:rPr>
              <w:t xml:space="preserve">Forest Management Planning and Investments in and around Forest Reserves </w:t>
            </w:r>
          </w:p>
        </w:tc>
        <w:tc>
          <w:tcPr>
            <w:tcW w:w="4032" w:type="dxa"/>
          </w:tcPr>
          <w:p w14:paraId="5EF84E15"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 xml:space="preserve">Activity 3.3. (a) - improved management of target forest reserves </w:t>
            </w:r>
          </w:p>
        </w:tc>
        <w:tc>
          <w:tcPr>
            <w:tcW w:w="0" w:type="auto"/>
          </w:tcPr>
          <w:p w14:paraId="76D87276"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FC-FSD</w:t>
            </w:r>
          </w:p>
        </w:tc>
      </w:tr>
      <w:tr w:rsidR="0019399F" w:rsidRPr="009A51B9" w14:paraId="47DAAA18" w14:textId="77777777" w:rsidTr="00A750FB">
        <w:tc>
          <w:tcPr>
            <w:tcW w:w="2515" w:type="dxa"/>
            <w:vMerge/>
          </w:tcPr>
          <w:p w14:paraId="2DC353DB" w14:textId="77777777" w:rsidR="0019399F" w:rsidRPr="009A51B9" w:rsidRDefault="0019399F" w:rsidP="00CF6B8B">
            <w:pPr>
              <w:rPr>
                <w:rFonts w:ascii="Century Gothic" w:hAnsi="Century Gothic" w:cs="Nirmala UI"/>
                <w:bCs/>
                <w:iCs/>
                <w:sz w:val="18"/>
                <w:szCs w:val="18"/>
              </w:rPr>
            </w:pPr>
          </w:p>
        </w:tc>
        <w:tc>
          <w:tcPr>
            <w:tcW w:w="4032" w:type="dxa"/>
          </w:tcPr>
          <w:p w14:paraId="3974C549"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Activity 3.3 (b) – engagement with Admitted Settlements and Farm Owners to limit their illegal expansion in FRs</w:t>
            </w:r>
          </w:p>
        </w:tc>
        <w:tc>
          <w:tcPr>
            <w:tcW w:w="0" w:type="auto"/>
          </w:tcPr>
          <w:p w14:paraId="4FC15B5C"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FC-FSD in collaboration with COCOBOD</w:t>
            </w:r>
          </w:p>
        </w:tc>
      </w:tr>
      <w:tr w:rsidR="0019399F" w:rsidRPr="009A51B9" w14:paraId="56BBB43B" w14:textId="77777777" w:rsidTr="00A750FB">
        <w:tc>
          <w:tcPr>
            <w:tcW w:w="2515" w:type="dxa"/>
            <w:vMerge/>
          </w:tcPr>
          <w:p w14:paraId="2ABC341C" w14:textId="77777777" w:rsidR="0019399F" w:rsidRPr="009A51B9" w:rsidRDefault="0019399F" w:rsidP="00CF6B8B">
            <w:pPr>
              <w:rPr>
                <w:rFonts w:ascii="Century Gothic" w:hAnsi="Century Gothic" w:cs="Nirmala UI"/>
                <w:b/>
                <w:bCs/>
                <w:i/>
                <w:iCs/>
                <w:sz w:val="18"/>
                <w:szCs w:val="18"/>
              </w:rPr>
            </w:pPr>
          </w:p>
        </w:tc>
        <w:tc>
          <w:tcPr>
            <w:tcW w:w="4032" w:type="dxa"/>
          </w:tcPr>
          <w:p w14:paraId="1127E466"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Activity 3.3. (c) - livelihoods activities in buffer communities of target FRs</w:t>
            </w:r>
          </w:p>
        </w:tc>
        <w:tc>
          <w:tcPr>
            <w:tcW w:w="0" w:type="auto"/>
          </w:tcPr>
          <w:p w14:paraId="4271E8CF"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FC-FSD</w:t>
            </w:r>
          </w:p>
          <w:p w14:paraId="26FD192E" w14:textId="77777777" w:rsidR="0019399F" w:rsidRPr="009A51B9" w:rsidRDefault="0019399F" w:rsidP="00CF6B8B">
            <w:pPr>
              <w:rPr>
                <w:rFonts w:ascii="Century Gothic" w:hAnsi="Century Gothic" w:cs="Nirmala UI"/>
                <w:b/>
                <w:bCs/>
                <w:i/>
                <w:iCs/>
                <w:sz w:val="18"/>
                <w:szCs w:val="18"/>
              </w:rPr>
            </w:pPr>
            <w:r w:rsidRPr="009A51B9">
              <w:rPr>
                <w:rFonts w:ascii="Century Gothic" w:hAnsi="Century Gothic" w:cs="Nirmala UI"/>
                <w:bCs/>
                <w:iCs/>
                <w:sz w:val="18"/>
                <w:szCs w:val="18"/>
              </w:rPr>
              <w:t>Direct procurement of inputs by PCU</w:t>
            </w:r>
          </w:p>
        </w:tc>
      </w:tr>
      <w:tr w:rsidR="0019399F" w:rsidRPr="009A51B9" w14:paraId="1F4CF772" w14:textId="77777777" w:rsidTr="00A750FB">
        <w:tc>
          <w:tcPr>
            <w:tcW w:w="2515" w:type="dxa"/>
            <w:vMerge w:val="restart"/>
          </w:tcPr>
          <w:p w14:paraId="79FE0FF3" w14:textId="77777777" w:rsidR="0019399F" w:rsidRPr="009A51B9" w:rsidRDefault="0019399F" w:rsidP="00CF6B8B">
            <w:pPr>
              <w:keepNext/>
              <w:rPr>
                <w:rFonts w:ascii="Century Gothic" w:hAnsi="Century Gothic" w:cs="Nirmala UI"/>
                <w:b/>
                <w:bCs/>
                <w:iCs/>
                <w:sz w:val="18"/>
                <w:szCs w:val="18"/>
              </w:rPr>
            </w:pPr>
            <w:r w:rsidRPr="009A51B9">
              <w:rPr>
                <w:rFonts w:ascii="Century Gothic" w:hAnsi="Century Gothic" w:cs="Nirmala UI"/>
                <w:iCs/>
                <w:sz w:val="18"/>
                <w:szCs w:val="18"/>
              </w:rPr>
              <w:t>3.4.</w:t>
            </w:r>
            <w:r w:rsidRPr="009A51B9">
              <w:rPr>
                <w:rFonts w:ascii="Century Gothic" w:hAnsi="Century Gothic" w:cs="Nirmala UI"/>
                <w:b/>
                <w:bCs/>
                <w:iCs/>
                <w:sz w:val="18"/>
                <w:szCs w:val="18"/>
              </w:rPr>
              <w:t xml:space="preserve"> </w:t>
            </w:r>
            <w:r w:rsidRPr="009A51B9">
              <w:rPr>
                <w:rFonts w:ascii="Century Gothic" w:hAnsi="Century Gothic" w:cs="Nirmala UI"/>
                <w:bCs/>
                <w:sz w:val="18"/>
                <w:szCs w:val="18"/>
              </w:rPr>
              <w:t xml:space="preserve">Management of Wildlife Protected Areas and Biological Corridors  </w:t>
            </w:r>
          </w:p>
        </w:tc>
        <w:tc>
          <w:tcPr>
            <w:tcW w:w="4032" w:type="dxa"/>
          </w:tcPr>
          <w:p w14:paraId="22B6D949" w14:textId="77777777" w:rsidR="0019399F" w:rsidRPr="009A51B9" w:rsidRDefault="0019399F" w:rsidP="00CF6B8B">
            <w:pPr>
              <w:keepNext/>
              <w:rPr>
                <w:rFonts w:ascii="Century Gothic" w:hAnsi="Century Gothic" w:cs="Nirmala UI"/>
                <w:b/>
                <w:bCs/>
                <w:i/>
                <w:iCs/>
                <w:sz w:val="18"/>
                <w:szCs w:val="18"/>
              </w:rPr>
            </w:pPr>
            <w:r w:rsidRPr="009A51B9">
              <w:rPr>
                <w:rFonts w:ascii="Century Gothic" w:hAnsi="Century Gothic" w:cs="Nirmala UI"/>
                <w:bCs/>
                <w:sz w:val="18"/>
                <w:szCs w:val="18"/>
              </w:rPr>
              <w:t>Activity 3.4. (a) - improved management of target wildlife protected areas</w:t>
            </w:r>
          </w:p>
        </w:tc>
        <w:tc>
          <w:tcPr>
            <w:tcW w:w="0" w:type="auto"/>
          </w:tcPr>
          <w:p w14:paraId="5BBA90AC"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FC-WD</w:t>
            </w:r>
          </w:p>
        </w:tc>
      </w:tr>
      <w:tr w:rsidR="0019399F" w:rsidRPr="009A51B9" w14:paraId="1465D384" w14:textId="77777777" w:rsidTr="00A750FB">
        <w:tc>
          <w:tcPr>
            <w:tcW w:w="2515" w:type="dxa"/>
            <w:vMerge/>
          </w:tcPr>
          <w:p w14:paraId="66BD8589" w14:textId="77777777" w:rsidR="0019399F" w:rsidRPr="009A51B9" w:rsidRDefault="0019399F" w:rsidP="00CF6B8B">
            <w:pPr>
              <w:rPr>
                <w:rFonts w:ascii="Century Gothic" w:hAnsi="Century Gothic" w:cs="Nirmala UI"/>
                <w:b/>
                <w:bCs/>
                <w:i/>
                <w:iCs/>
                <w:sz w:val="18"/>
                <w:szCs w:val="18"/>
              </w:rPr>
            </w:pPr>
          </w:p>
        </w:tc>
        <w:tc>
          <w:tcPr>
            <w:tcW w:w="4032" w:type="dxa"/>
          </w:tcPr>
          <w:p w14:paraId="0FB8D0A8" w14:textId="77777777" w:rsidR="0019399F" w:rsidRPr="009A51B9" w:rsidRDefault="0019399F" w:rsidP="00CF6B8B">
            <w:pPr>
              <w:rPr>
                <w:rFonts w:ascii="Century Gothic" w:hAnsi="Century Gothic" w:cs="Nirmala UI"/>
                <w:bCs/>
                <w:sz w:val="18"/>
                <w:szCs w:val="18"/>
              </w:rPr>
            </w:pPr>
            <w:r w:rsidRPr="009A51B9">
              <w:rPr>
                <w:rFonts w:ascii="Century Gothic" w:hAnsi="Century Gothic" w:cs="Nirmala UI"/>
                <w:bCs/>
                <w:sz w:val="18"/>
                <w:szCs w:val="18"/>
              </w:rPr>
              <w:t>Activity 3.4. (b) – engagement with Admitted Settlements and Farm Owners to limit their illegal expansion in Pas</w:t>
            </w:r>
          </w:p>
        </w:tc>
        <w:tc>
          <w:tcPr>
            <w:tcW w:w="0" w:type="auto"/>
          </w:tcPr>
          <w:p w14:paraId="4029887C"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FC-WD</w:t>
            </w:r>
          </w:p>
        </w:tc>
      </w:tr>
      <w:tr w:rsidR="0019399F" w:rsidRPr="009A51B9" w14:paraId="2C88376B" w14:textId="77777777" w:rsidTr="00A750FB">
        <w:tc>
          <w:tcPr>
            <w:tcW w:w="2515" w:type="dxa"/>
            <w:vMerge/>
          </w:tcPr>
          <w:p w14:paraId="217039F5" w14:textId="77777777" w:rsidR="0019399F" w:rsidRPr="009A51B9" w:rsidRDefault="0019399F" w:rsidP="00CF6B8B">
            <w:pPr>
              <w:rPr>
                <w:rFonts w:ascii="Century Gothic" w:hAnsi="Century Gothic" w:cs="Nirmala UI"/>
                <w:b/>
                <w:bCs/>
                <w:i/>
                <w:iCs/>
                <w:sz w:val="18"/>
                <w:szCs w:val="18"/>
              </w:rPr>
            </w:pPr>
          </w:p>
        </w:tc>
        <w:tc>
          <w:tcPr>
            <w:tcW w:w="4032" w:type="dxa"/>
          </w:tcPr>
          <w:p w14:paraId="696C3F06" w14:textId="77777777" w:rsidR="0019399F" w:rsidRPr="009A51B9" w:rsidRDefault="0019399F" w:rsidP="00CF6B8B">
            <w:pPr>
              <w:rPr>
                <w:rFonts w:ascii="Century Gothic" w:hAnsi="Century Gothic" w:cs="Nirmala UI"/>
                <w:bCs/>
                <w:i/>
                <w:iCs/>
                <w:sz w:val="18"/>
                <w:szCs w:val="18"/>
              </w:rPr>
            </w:pPr>
            <w:r w:rsidRPr="009A51B9">
              <w:rPr>
                <w:rFonts w:ascii="Century Gothic" w:hAnsi="Century Gothic" w:cs="Nirmala UI"/>
                <w:bCs/>
                <w:sz w:val="18"/>
                <w:szCs w:val="18"/>
              </w:rPr>
              <w:t>Activity 3.4. (c) - collaborative resource management around target PAs and in the biological corridors</w:t>
            </w:r>
          </w:p>
        </w:tc>
        <w:tc>
          <w:tcPr>
            <w:tcW w:w="0" w:type="auto"/>
          </w:tcPr>
          <w:p w14:paraId="78BAACE8" w14:textId="77777777" w:rsidR="0019399F" w:rsidRPr="009A51B9" w:rsidRDefault="0019399F" w:rsidP="00CF6B8B">
            <w:pPr>
              <w:rPr>
                <w:rFonts w:ascii="Century Gothic" w:hAnsi="Century Gothic" w:cs="Nirmala UI"/>
                <w:b/>
                <w:bCs/>
                <w:i/>
                <w:iCs/>
                <w:sz w:val="18"/>
                <w:szCs w:val="18"/>
              </w:rPr>
            </w:pPr>
            <w:r w:rsidRPr="009A51B9">
              <w:rPr>
                <w:rFonts w:ascii="Century Gothic" w:hAnsi="Century Gothic" w:cs="Nirmala UI"/>
                <w:bCs/>
                <w:iCs/>
                <w:sz w:val="18"/>
                <w:szCs w:val="18"/>
              </w:rPr>
              <w:t>FC-WD</w:t>
            </w:r>
          </w:p>
        </w:tc>
      </w:tr>
      <w:tr w:rsidR="0019399F" w:rsidRPr="009A51B9" w14:paraId="4DC69326" w14:textId="77777777" w:rsidTr="00A750FB">
        <w:tc>
          <w:tcPr>
            <w:tcW w:w="2515" w:type="dxa"/>
            <w:vMerge/>
          </w:tcPr>
          <w:p w14:paraId="00C2D685" w14:textId="77777777" w:rsidR="0019399F" w:rsidRPr="009A51B9" w:rsidRDefault="0019399F" w:rsidP="00CF6B8B">
            <w:pPr>
              <w:rPr>
                <w:rFonts w:ascii="Century Gothic" w:hAnsi="Century Gothic" w:cs="Nirmala UI"/>
                <w:b/>
                <w:bCs/>
                <w:i/>
                <w:iCs/>
                <w:sz w:val="18"/>
                <w:szCs w:val="18"/>
              </w:rPr>
            </w:pPr>
          </w:p>
        </w:tc>
        <w:tc>
          <w:tcPr>
            <w:tcW w:w="4032" w:type="dxa"/>
          </w:tcPr>
          <w:p w14:paraId="4DAC6D34" w14:textId="77777777" w:rsidR="0019399F" w:rsidRPr="009A51B9" w:rsidRDefault="0019399F" w:rsidP="00CF6B8B">
            <w:pPr>
              <w:rPr>
                <w:rFonts w:ascii="Century Gothic" w:hAnsi="Century Gothic" w:cs="Nirmala UI"/>
                <w:bCs/>
                <w:i/>
                <w:iCs/>
                <w:sz w:val="18"/>
                <w:szCs w:val="18"/>
              </w:rPr>
            </w:pPr>
            <w:r w:rsidRPr="009A51B9">
              <w:rPr>
                <w:rFonts w:ascii="Century Gothic" w:hAnsi="Century Gothic" w:cs="Nirmala UI"/>
                <w:bCs/>
                <w:sz w:val="18"/>
                <w:szCs w:val="18"/>
              </w:rPr>
              <w:t>Activity 3.4. (d) - incentives to communities for sustainable forest management</w:t>
            </w:r>
          </w:p>
        </w:tc>
        <w:tc>
          <w:tcPr>
            <w:tcW w:w="0" w:type="auto"/>
          </w:tcPr>
          <w:p w14:paraId="6AE64944"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FC-WD</w:t>
            </w:r>
          </w:p>
          <w:p w14:paraId="1F95B828"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Direct procurement of inputs by PCU</w:t>
            </w:r>
          </w:p>
        </w:tc>
      </w:tr>
      <w:tr w:rsidR="0019399F" w:rsidRPr="009A51B9" w14:paraId="1AD86B5A" w14:textId="77777777" w:rsidTr="00A750FB">
        <w:trPr>
          <w:trHeight w:val="837"/>
        </w:trPr>
        <w:tc>
          <w:tcPr>
            <w:tcW w:w="2515" w:type="dxa"/>
            <w:vMerge w:val="restart"/>
          </w:tcPr>
          <w:p w14:paraId="5607F09F" w14:textId="77777777" w:rsidR="0019399F" w:rsidRPr="009A51B9" w:rsidRDefault="0019399F" w:rsidP="00CF6B8B">
            <w:pPr>
              <w:rPr>
                <w:rFonts w:ascii="Century Gothic" w:hAnsi="Century Gothic" w:cs="Nirmala UI"/>
                <w:b/>
                <w:bCs/>
                <w:iCs/>
                <w:strike/>
                <w:sz w:val="18"/>
                <w:szCs w:val="18"/>
              </w:rPr>
            </w:pPr>
            <w:r w:rsidRPr="009A51B9">
              <w:rPr>
                <w:rFonts w:ascii="Century Gothic" w:hAnsi="Century Gothic" w:cs="Nirmala UI"/>
                <w:bCs/>
                <w:sz w:val="18"/>
                <w:szCs w:val="18"/>
              </w:rPr>
              <w:t>3.5</w:t>
            </w:r>
            <w:r w:rsidRPr="009A51B9">
              <w:rPr>
                <w:rFonts w:ascii="Century Gothic" w:hAnsi="Century Gothic" w:cs="Nirmala UI"/>
                <w:b/>
                <w:sz w:val="18"/>
                <w:szCs w:val="18"/>
              </w:rPr>
              <w:t xml:space="preserve">. </w:t>
            </w:r>
            <w:r w:rsidRPr="009A51B9">
              <w:rPr>
                <w:rFonts w:ascii="Century Gothic" w:hAnsi="Century Gothic" w:cs="Nirmala UI"/>
                <w:sz w:val="18"/>
                <w:szCs w:val="18"/>
              </w:rPr>
              <w:t>Reclamation of mined out sites and waterways and alternative livelihoods</w:t>
            </w:r>
            <w:r w:rsidRPr="009A51B9">
              <w:rPr>
                <w:rFonts w:ascii="Century Gothic" w:hAnsi="Century Gothic" w:cs="Nirmala UI"/>
                <w:b/>
                <w:sz w:val="18"/>
                <w:szCs w:val="18"/>
              </w:rPr>
              <w:t xml:space="preserve"> </w:t>
            </w:r>
          </w:p>
        </w:tc>
        <w:tc>
          <w:tcPr>
            <w:tcW w:w="4032" w:type="dxa"/>
          </w:tcPr>
          <w:p w14:paraId="09A6D91C" w14:textId="77777777" w:rsidR="0019399F" w:rsidRPr="009A51B9" w:rsidRDefault="0019399F" w:rsidP="00CF6B8B">
            <w:pPr>
              <w:pStyle w:val="ListParagraph"/>
              <w:ind w:left="0"/>
              <w:rPr>
                <w:rFonts w:ascii="Century Gothic" w:hAnsi="Century Gothic" w:cs="Nirmala UI"/>
                <w:bCs/>
                <w:iCs/>
                <w:strike/>
                <w:sz w:val="18"/>
                <w:szCs w:val="18"/>
              </w:rPr>
            </w:pPr>
            <w:r w:rsidRPr="009A51B9">
              <w:rPr>
                <w:rFonts w:ascii="Century Gothic" w:hAnsi="Century Gothic" w:cs="Nirmala UI"/>
                <w:sz w:val="18"/>
                <w:szCs w:val="18"/>
              </w:rPr>
              <w:t>Activity 3.5. (a) - mapping, feasibility studies, and monitoring of abandoned mine sites with potential for restoration</w:t>
            </w:r>
          </w:p>
        </w:tc>
        <w:tc>
          <w:tcPr>
            <w:tcW w:w="0" w:type="auto"/>
          </w:tcPr>
          <w:p w14:paraId="60E3B660"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MC and EPA, in coordination with WRC</w:t>
            </w:r>
          </w:p>
        </w:tc>
      </w:tr>
      <w:tr w:rsidR="0019399F" w:rsidRPr="009A51B9" w14:paraId="3153A2E4" w14:textId="77777777" w:rsidTr="00A750FB">
        <w:trPr>
          <w:trHeight w:val="629"/>
        </w:trPr>
        <w:tc>
          <w:tcPr>
            <w:tcW w:w="2515" w:type="dxa"/>
            <w:vMerge/>
          </w:tcPr>
          <w:p w14:paraId="7B9B1370" w14:textId="77777777" w:rsidR="0019399F" w:rsidRPr="009A51B9" w:rsidRDefault="0019399F" w:rsidP="00CF6B8B">
            <w:pPr>
              <w:rPr>
                <w:rFonts w:ascii="Century Gothic" w:hAnsi="Century Gothic" w:cs="Nirmala UI"/>
                <w:b/>
                <w:sz w:val="18"/>
                <w:szCs w:val="18"/>
              </w:rPr>
            </w:pPr>
          </w:p>
        </w:tc>
        <w:tc>
          <w:tcPr>
            <w:tcW w:w="4032" w:type="dxa"/>
          </w:tcPr>
          <w:p w14:paraId="0745B54A" w14:textId="77777777" w:rsidR="0019399F" w:rsidRPr="009A51B9" w:rsidRDefault="0019399F" w:rsidP="00CF6B8B">
            <w:pPr>
              <w:pStyle w:val="ListParagraph"/>
              <w:ind w:left="0"/>
              <w:rPr>
                <w:rFonts w:ascii="Century Gothic" w:hAnsi="Century Gothic" w:cs="Nirmala UI"/>
                <w:sz w:val="18"/>
                <w:szCs w:val="18"/>
              </w:rPr>
            </w:pPr>
            <w:r w:rsidRPr="009A51B9">
              <w:rPr>
                <w:rFonts w:ascii="Century Gothic" w:hAnsi="Century Gothic" w:cs="Nirmala UI"/>
                <w:sz w:val="18"/>
                <w:szCs w:val="18"/>
              </w:rPr>
              <w:t>Activity 3.5. (b) - reclamation of abandoned ASM sites and waterways</w:t>
            </w:r>
          </w:p>
        </w:tc>
        <w:tc>
          <w:tcPr>
            <w:tcW w:w="0" w:type="auto"/>
          </w:tcPr>
          <w:p w14:paraId="18488644"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MC and EPA, in coordination with WRC</w:t>
            </w:r>
          </w:p>
        </w:tc>
      </w:tr>
      <w:tr w:rsidR="0019399F" w:rsidRPr="009A51B9" w14:paraId="783AC389" w14:textId="77777777" w:rsidTr="00A750FB">
        <w:trPr>
          <w:trHeight w:val="543"/>
        </w:trPr>
        <w:tc>
          <w:tcPr>
            <w:tcW w:w="2515" w:type="dxa"/>
            <w:vMerge/>
          </w:tcPr>
          <w:p w14:paraId="709CC38A" w14:textId="77777777" w:rsidR="0019399F" w:rsidRPr="009A51B9" w:rsidRDefault="0019399F" w:rsidP="00CF6B8B">
            <w:pPr>
              <w:rPr>
                <w:rFonts w:ascii="Century Gothic" w:hAnsi="Century Gothic" w:cs="Nirmala UI"/>
                <w:b/>
                <w:sz w:val="18"/>
                <w:szCs w:val="18"/>
              </w:rPr>
            </w:pPr>
          </w:p>
        </w:tc>
        <w:tc>
          <w:tcPr>
            <w:tcW w:w="4032" w:type="dxa"/>
          </w:tcPr>
          <w:p w14:paraId="4906869C" w14:textId="77777777" w:rsidR="0019399F" w:rsidRPr="009A51B9" w:rsidRDefault="0019399F" w:rsidP="00CF6B8B">
            <w:pPr>
              <w:pStyle w:val="ListParagraph"/>
              <w:ind w:left="0"/>
              <w:rPr>
                <w:rFonts w:ascii="Century Gothic" w:hAnsi="Century Gothic" w:cs="Nirmala UI"/>
                <w:sz w:val="18"/>
                <w:szCs w:val="18"/>
              </w:rPr>
            </w:pPr>
            <w:r w:rsidRPr="009A51B9">
              <w:rPr>
                <w:rFonts w:ascii="Century Gothic" w:hAnsi="Century Gothic" w:cs="Nirmala UI"/>
                <w:sz w:val="18"/>
                <w:szCs w:val="18"/>
              </w:rPr>
              <w:t xml:space="preserve">Activity 3.6. (c) - alternative livelihoods programs </w:t>
            </w:r>
          </w:p>
        </w:tc>
        <w:tc>
          <w:tcPr>
            <w:tcW w:w="0" w:type="auto"/>
          </w:tcPr>
          <w:p w14:paraId="1A66E3B8" w14:textId="77777777" w:rsidR="0019399F" w:rsidRPr="009A51B9" w:rsidRDefault="0019399F" w:rsidP="00CF6B8B">
            <w:pPr>
              <w:rPr>
                <w:rFonts w:ascii="Century Gothic" w:hAnsi="Century Gothic" w:cs="Nirmala UI"/>
                <w:bCs/>
                <w:iCs/>
                <w:sz w:val="18"/>
                <w:szCs w:val="18"/>
              </w:rPr>
            </w:pPr>
            <w:r w:rsidRPr="009A51B9">
              <w:rPr>
                <w:rFonts w:ascii="Century Gothic" w:hAnsi="Century Gothic" w:cs="Nirmala UI"/>
                <w:bCs/>
                <w:iCs/>
                <w:sz w:val="18"/>
                <w:szCs w:val="18"/>
              </w:rPr>
              <w:t xml:space="preserve">MC in coordination with </w:t>
            </w:r>
            <w:proofErr w:type="spellStart"/>
            <w:r w:rsidRPr="009A51B9">
              <w:rPr>
                <w:rFonts w:ascii="Century Gothic" w:hAnsi="Century Gothic" w:cs="Nirmala UI"/>
                <w:bCs/>
                <w:iCs/>
                <w:sz w:val="18"/>
                <w:szCs w:val="18"/>
              </w:rPr>
              <w:t>UMaT</w:t>
            </w:r>
            <w:proofErr w:type="spellEnd"/>
            <w:r w:rsidRPr="009A51B9">
              <w:rPr>
                <w:rFonts w:ascii="Century Gothic" w:hAnsi="Century Gothic" w:cs="Nirmala UI"/>
                <w:bCs/>
                <w:iCs/>
                <w:sz w:val="18"/>
                <w:szCs w:val="18"/>
              </w:rPr>
              <w:t>, MOFA, and FC</w:t>
            </w:r>
          </w:p>
        </w:tc>
      </w:tr>
    </w:tbl>
    <w:p w14:paraId="016C59BB" w14:textId="77777777" w:rsidR="0019399F" w:rsidRPr="009A51B9" w:rsidRDefault="0019399F" w:rsidP="00CF6B8B">
      <w:pPr>
        <w:spacing w:line="276" w:lineRule="auto"/>
        <w:jc w:val="left"/>
        <w:rPr>
          <w:rFonts w:ascii="Century Gothic" w:hAnsi="Century Gothic" w:cs="Nirmala UI"/>
          <w:i/>
          <w:iCs/>
          <w:sz w:val="18"/>
          <w:szCs w:val="18"/>
        </w:rPr>
      </w:pPr>
    </w:p>
    <w:p w14:paraId="34BB1142" w14:textId="77777777" w:rsidR="0019399F" w:rsidRPr="009A51B9" w:rsidRDefault="0019399F" w:rsidP="007E7605">
      <w:pPr>
        <w:spacing w:line="276" w:lineRule="auto"/>
        <w:rPr>
          <w:rFonts w:ascii="Century Gothic" w:hAnsi="Century Gothic" w:cs="Nirmala UI"/>
          <w:bCs/>
          <w:iCs/>
          <w:sz w:val="18"/>
          <w:szCs w:val="18"/>
        </w:rPr>
      </w:pPr>
      <w:r w:rsidRPr="009A51B9">
        <w:rPr>
          <w:rFonts w:ascii="Century Gothic" w:hAnsi="Century Gothic" w:cs="Nirmala UI"/>
          <w:i/>
          <w:iCs/>
          <w:sz w:val="18"/>
          <w:szCs w:val="18"/>
        </w:rPr>
        <w:t xml:space="preserve">Component 4. </w:t>
      </w:r>
      <w:r w:rsidRPr="00124E4F">
        <w:rPr>
          <w:rFonts w:ascii="Century Gothic" w:hAnsi="Century Gothic" w:cs="Nirmala UI"/>
          <w:i/>
          <w:iCs/>
          <w:sz w:val="18"/>
          <w:szCs w:val="18"/>
        </w:rPr>
        <w:t>Monitoring and Project and Knowledge Management:</w:t>
      </w:r>
      <w:r w:rsidRPr="009A51B9">
        <w:rPr>
          <w:rFonts w:ascii="Century Gothic" w:hAnsi="Century Gothic" w:cs="Nirmala UI"/>
          <w:i/>
          <w:iCs/>
          <w:sz w:val="18"/>
          <w:szCs w:val="18"/>
        </w:rPr>
        <w:t xml:space="preserve"> </w:t>
      </w:r>
      <w:r w:rsidRPr="009A51B9">
        <w:rPr>
          <w:rFonts w:ascii="Century Gothic" w:hAnsi="Century Gothic" w:cs="Nirmala UI"/>
          <w:bCs/>
          <w:sz w:val="18"/>
          <w:szCs w:val="18"/>
        </w:rPr>
        <w:t xml:space="preserve">This component aims to support: robust project management and implementation (including financial, internal audit and procurement management, monitoring and evaluation, safeguards supervision, implementation and monitoring of the grievance redress mechanism, monitoring implementation of the gender action plan, etc.); better communication outreach and dissemination; appropriate stakeholder engagement; and adequate knowledge management.  </w:t>
      </w:r>
      <w:r w:rsidRPr="009A51B9">
        <w:rPr>
          <w:rFonts w:ascii="Century Gothic" w:hAnsi="Century Gothic" w:cs="Nirmala UI"/>
          <w:bCs/>
          <w:iCs/>
          <w:sz w:val="18"/>
          <w:szCs w:val="18"/>
        </w:rPr>
        <w:t xml:space="preserve">This component </w:t>
      </w:r>
      <w:r w:rsidRPr="009A51B9">
        <w:rPr>
          <w:rFonts w:ascii="Century Gothic" w:hAnsi="Century Gothic" w:cs="Nirmala UI"/>
          <w:bCs/>
          <w:iCs/>
          <w:sz w:val="18"/>
          <w:szCs w:val="18"/>
          <w:lang w:val="x-none"/>
        </w:rPr>
        <w:t>will finance</w:t>
      </w:r>
      <w:r w:rsidRPr="009A51B9">
        <w:rPr>
          <w:rFonts w:ascii="Century Gothic" w:hAnsi="Century Gothic" w:cs="Nirmala UI"/>
          <w:bCs/>
          <w:iCs/>
          <w:sz w:val="18"/>
          <w:szCs w:val="18"/>
        </w:rPr>
        <w:t xml:space="preserve"> workshops and training, consulting and non-consulting services, incremental operating costs, and goods (including logistics). </w:t>
      </w:r>
    </w:p>
    <w:p w14:paraId="0791DEE8" w14:textId="77777777" w:rsidR="0019399F" w:rsidRPr="009A51B9" w:rsidRDefault="0019399F" w:rsidP="00CF6B8B">
      <w:pPr>
        <w:jc w:val="left"/>
        <w:rPr>
          <w:rFonts w:ascii="Century Gothic" w:hAnsi="Century Gothic"/>
          <w:sz w:val="18"/>
          <w:szCs w:val="18"/>
        </w:rPr>
      </w:pPr>
      <w:bookmarkStart w:id="323" w:name="_Toc40160517"/>
      <w:bookmarkStart w:id="324" w:name="_Toc41743032"/>
      <w:bookmarkStart w:id="325" w:name="_Toc45909529"/>
      <w:bookmarkStart w:id="326" w:name="_Toc45909748"/>
      <w:bookmarkStart w:id="327" w:name="_Toc48577931"/>
    </w:p>
    <w:p w14:paraId="022125AB" w14:textId="42DC2C78" w:rsidR="0019399F" w:rsidRPr="009A51B9" w:rsidRDefault="0019399F" w:rsidP="00CF6B8B">
      <w:pPr>
        <w:pStyle w:val="Heading4"/>
        <w:jc w:val="left"/>
        <w:rPr>
          <w:rFonts w:ascii="Century Gothic" w:hAnsi="Century Gothic"/>
          <w:b/>
          <w:sz w:val="18"/>
          <w:szCs w:val="18"/>
        </w:rPr>
      </w:pPr>
      <w:bookmarkStart w:id="328" w:name="_Toc52006981"/>
      <w:bookmarkStart w:id="329" w:name="_Toc52016364"/>
      <w:bookmarkStart w:id="330" w:name="_Toc55739498"/>
      <w:r w:rsidRPr="009A51B9">
        <w:rPr>
          <w:rFonts w:ascii="Century Gothic" w:hAnsi="Century Gothic"/>
          <w:sz w:val="18"/>
          <w:szCs w:val="18"/>
        </w:rPr>
        <w:lastRenderedPageBreak/>
        <w:t>TABLE 1.5 SUB-COMPONENTS AND ACTIVITIES OF COMPONENT</w:t>
      </w:r>
      <w:bookmarkEnd w:id="328"/>
      <w:bookmarkEnd w:id="329"/>
      <w:r w:rsidRPr="009A51B9">
        <w:rPr>
          <w:rFonts w:ascii="Century Gothic" w:hAnsi="Century Gothic"/>
          <w:sz w:val="18"/>
          <w:szCs w:val="18"/>
        </w:rPr>
        <w:t xml:space="preserve"> </w:t>
      </w:r>
      <w:bookmarkEnd w:id="323"/>
      <w:bookmarkEnd w:id="324"/>
      <w:bookmarkEnd w:id="325"/>
      <w:bookmarkEnd w:id="326"/>
      <w:bookmarkEnd w:id="327"/>
      <w:bookmarkEnd w:id="330"/>
      <w:r w:rsidRPr="009A51B9">
        <w:rPr>
          <w:rFonts w:ascii="Century Gothic" w:hAnsi="Century Gothic"/>
          <w:sz w:val="18"/>
          <w:szCs w:val="18"/>
        </w:rPr>
        <w:t>4</w:t>
      </w:r>
    </w:p>
    <w:tbl>
      <w:tblPr>
        <w:tblStyle w:val="OPMNewBo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4227"/>
      </w:tblGrid>
      <w:tr w:rsidR="0019399F" w:rsidRPr="009A51B9" w14:paraId="7AEB84BE" w14:textId="77777777" w:rsidTr="00A750FB">
        <w:trPr>
          <w:cnfStyle w:val="100000000000" w:firstRow="1" w:lastRow="0" w:firstColumn="0" w:lastColumn="0" w:oddVBand="0" w:evenVBand="0" w:oddHBand="0" w:evenHBand="0" w:firstRowFirstColumn="0" w:firstRowLastColumn="0" w:lastRowFirstColumn="0" w:lastRowLastColumn="0"/>
        </w:trPr>
        <w:tc>
          <w:tcPr>
            <w:tcW w:w="4261" w:type="dxa"/>
            <w:tcBorders>
              <w:top w:val="none" w:sz="0" w:space="0" w:color="auto"/>
              <w:left w:val="none" w:sz="0" w:space="0" w:color="auto"/>
              <w:bottom w:val="none" w:sz="0" w:space="0" w:color="auto"/>
              <w:right w:val="none" w:sz="0" w:space="0" w:color="auto"/>
            </w:tcBorders>
          </w:tcPr>
          <w:p w14:paraId="4CAEAF81" w14:textId="77777777" w:rsidR="0019399F" w:rsidRPr="009A51B9" w:rsidRDefault="0019399F" w:rsidP="00CF6B8B">
            <w:pPr>
              <w:keepNext/>
              <w:rPr>
                <w:rFonts w:ascii="Century Gothic" w:hAnsi="Century Gothic" w:cs="Nirmala UI"/>
                <w:b w:val="0"/>
                <w:bCs/>
                <w:i/>
                <w:sz w:val="18"/>
                <w:szCs w:val="18"/>
              </w:rPr>
            </w:pPr>
            <w:r w:rsidRPr="009A51B9">
              <w:rPr>
                <w:rFonts w:ascii="Century Gothic" w:hAnsi="Century Gothic" w:cs="Nirmala UI"/>
                <w:bCs/>
                <w:i/>
                <w:sz w:val="18"/>
                <w:szCs w:val="18"/>
              </w:rPr>
              <w:t xml:space="preserve">Subcomponent </w:t>
            </w:r>
          </w:p>
        </w:tc>
        <w:tc>
          <w:tcPr>
            <w:tcW w:w="4227" w:type="dxa"/>
            <w:tcBorders>
              <w:top w:val="none" w:sz="0" w:space="0" w:color="auto"/>
              <w:left w:val="none" w:sz="0" w:space="0" w:color="auto"/>
              <w:bottom w:val="none" w:sz="0" w:space="0" w:color="auto"/>
              <w:right w:val="none" w:sz="0" w:space="0" w:color="auto"/>
            </w:tcBorders>
          </w:tcPr>
          <w:p w14:paraId="648FC7A9" w14:textId="77777777" w:rsidR="0019399F" w:rsidRPr="009A51B9" w:rsidRDefault="0019399F" w:rsidP="00CF6B8B">
            <w:pPr>
              <w:keepNext/>
              <w:rPr>
                <w:rFonts w:ascii="Century Gothic" w:hAnsi="Century Gothic" w:cs="Nirmala UI"/>
                <w:b w:val="0"/>
                <w:bCs/>
                <w:i/>
                <w:sz w:val="18"/>
                <w:szCs w:val="18"/>
              </w:rPr>
            </w:pPr>
            <w:r w:rsidRPr="009A51B9">
              <w:rPr>
                <w:rFonts w:ascii="Century Gothic" w:hAnsi="Century Gothic" w:cs="Nirmala UI"/>
                <w:bCs/>
                <w:i/>
                <w:sz w:val="18"/>
                <w:szCs w:val="18"/>
              </w:rPr>
              <w:t xml:space="preserve">Lead Agency </w:t>
            </w:r>
          </w:p>
        </w:tc>
      </w:tr>
      <w:tr w:rsidR="0019399F" w:rsidRPr="009A51B9" w14:paraId="42F4A681" w14:textId="77777777" w:rsidTr="00A750FB">
        <w:tc>
          <w:tcPr>
            <w:tcW w:w="4261" w:type="dxa"/>
          </w:tcPr>
          <w:p w14:paraId="385071DF" w14:textId="77777777" w:rsidR="0019399F" w:rsidRPr="009A51B9" w:rsidRDefault="0019399F" w:rsidP="00CF6B8B">
            <w:pPr>
              <w:keepNext/>
              <w:rPr>
                <w:rFonts w:ascii="Century Gothic" w:hAnsi="Century Gothic" w:cs="Nirmala UI"/>
                <w:bCs/>
                <w:sz w:val="18"/>
                <w:szCs w:val="18"/>
              </w:rPr>
            </w:pPr>
            <w:r w:rsidRPr="009A51B9">
              <w:rPr>
                <w:rFonts w:ascii="Century Gothic" w:hAnsi="Century Gothic" w:cs="Nirmala UI"/>
                <w:bCs/>
                <w:sz w:val="18"/>
                <w:szCs w:val="18"/>
              </w:rPr>
              <w:t>4.1. Monitoring and Project and Knowledge Management (EPA PCU)</w:t>
            </w:r>
          </w:p>
        </w:tc>
        <w:tc>
          <w:tcPr>
            <w:tcW w:w="4227" w:type="dxa"/>
          </w:tcPr>
          <w:p w14:paraId="012D53CE" w14:textId="77777777" w:rsidR="0019399F" w:rsidRPr="009A51B9" w:rsidRDefault="0019399F" w:rsidP="00CF6B8B">
            <w:pPr>
              <w:keepNext/>
              <w:rPr>
                <w:rFonts w:ascii="Century Gothic" w:hAnsi="Century Gothic" w:cs="Nirmala UI"/>
                <w:bCs/>
                <w:sz w:val="18"/>
                <w:szCs w:val="18"/>
              </w:rPr>
            </w:pPr>
            <w:r w:rsidRPr="009A51B9">
              <w:rPr>
                <w:rFonts w:ascii="Century Gothic" w:hAnsi="Century Gothic" w:cs="Nirmala UI"/>
                <w:bCs/>
                <w:sz w:val="18"/>
                <w:szCs w:val="18"/>
              </w:rPr>
              <w:t xml:space="preserve">PCU (at EPA) </w:t>
            </w:r>
          </w:p>
        </w:tc>
      </w:tr>
      <w:tr w:rsidR="0019399F" w:rsidRPr="009A51B9" w14:paraId="1890837C" w14:textId="77777777" w:rsidTr="00A750FB">
        <w:tc>
          <w:tcPr>
            <w:tcW w:w="4261" w:type="dxa"/>
          </w:tcPr>
          <w:p w14:paraId="3EA48432" w14:textId="77777777" w:rsidR="0019399F" w:rsidRPr="009A51B9" w:rsidRDefault="0019399F" w:rsidP="00CF6B8B">
            <w:pPr>
              <w:keepNext/>
              <w:rPr>
                <w:rFonts w:ascii="Century Gothic" w:hAnsi="Century Gothic" w:cs="Nirmala UI"/>
                <w:bCs/>
                <w:sz w:val="18"/>
                <w:szCs w:val="18"/>
              </w:rPr>
            </w:pPr>
            <w:r w:rsidRPr="009A51B9">
              <w:rPr>
                <w:rFonts w:ascii="Century Gothic" w:hAnsi="Century Gothic" w:cs="Nirmala UI"/>
                <w:bCs/>
                <w:sz w:val="18"/>
                <w:szCs w:val="18"/>
              </w:rPr>
              <w:t>4.2. Monitoring and Project Management (MLNR PCU)</w:t>
            </w:r>
          </w:p>
        </w:tc>
        <w:tc>
          <w:tcPr>
            <w:tcW w:w="4227" w:type="dxa"/>
          </w:tcPr>
          <w:p w14:paraId="48705598" w14:textId="77777777" w:rsidR="0019399F" w:rsidRPr="009A51B9" w:rsidRDefault="0019399F" w:rsidP="00CF6B8B">
            <w:pPr>
              <w:keepNext/>
              <w:rPr>
                <w:rFonts w:ascii="Century Gothic" w:hAnsi="Century Gothic" w:cs="Nirmala UI"/>
                <w:bCs/>
                <w:sz w:val="18"/>
                <w:szCs w:val="18"/>
              </w:rPr>
            </w:pPr>
            <w:r w:rsidRPr="009A51B9">
              <w:rPr>
                <w:rFonts w:ascii="Century Gothic" w:hAnsi="Century Gothic" w:cs="Nirmala UI"/>
                <w:bCs/>
                <w:sz w:val="18"/>
                <w:szCs w:val="18"/>
              </w:rPr>
              <w:t>and PCU at MLNR</w:t>
            </w:r>
          </w:p>
        </w:tc>
      </w:tr>
    </w:tbl>
    <w:p w14:paraId="7B10E8A9" w14:textId="77777777" w:rsidR="0019399F" w:rsidRPr="009A51B9" w:rsidRDefault="0019399F" w:rsidP="00CF6B8B">
      <w:pPr>
        <w:pStyle w:val="ListParagraph"/>
        <w:spacing w:line="276" w:lineRule="auto"/>
        <w:ind w:left="0"/>
        <w:jc w:val="left"/>
        <w:rPr>
          <w:rFonts w:ascii="Century Gothic" w:hAnsi="Century Gothic" w:cs="Nirmala UI"/>
          <w:i/>
          <w:sz w:val="18"/>
          <w:szCs w:val="18"/>
        </w:rPr>
      </w:pPr>
    </w:p>
    <w:p w14:paraId="52BA9993" w14:textId="77777777" w:rsidR="0019399F" w:rsidRPr="009A51B9" w:rsidRDefault="0019399F" w:rsidP="00CF6B8B">
      <w:pPr>
        <w:pStyle w:val="ListParagraph"/>
        <w:spacing w:line="276" w:lineRule="auto"/>
        <w:ind w:left="0"/>
        <w:jc w:val="left"/>
        <w:rPr>
          <w:rFonts w:ascii="Century Gothic" w:hAnsi="Century Gothic" w:cs="Nirmala UI"/>
          <w:sz w:val="18"/>
          <w:szCs w:val="18"/>
        </w:rPr>
      </w:pPr>
      <w:r w:rsidRPr="009A51B9">
        <w:rPr>
          <w:rFonts w:ascii="Century Gothic" w:hAnsi="Century Gothic" w:cs="Nirmala UI"/>
          <w:i/>
          <w:sz w:val="18"/>
          <w:szCs w:val="18"/>
        </w:rPr>
        <w:t>Component 5. Contingency Emergency Response</w:t>
      </w:r>
    </w:p>
    <w:p w14:paraId="5BA271BF" w14:textId="77777777" w:rsidR="0019399F" w:rsidRPr="009A51B9" w:rsidRDefault="0019399F" w:rsidP="001F4935">
      <w:pPr>
        <w:pStyle w:val="ListParagraph"/>
        <w:spacing w:line="276" w:lineRule="auto"/>
        <w:ind w:left="0"/>
        <w:rPr>
          <w:rFonts w:ascii="Century Gothic" w:hAnsi="Century Gothic" w:cs="Nirmala UI"/>
          <w:sz w:val="18"/>
          <w:szCs w:val="18"/>
        </w:rPr>
      </w:pPr>
      <w:r w:rsidRPr="009A51B9">
        <w:rPr>
          <w:rFonts w:ascii="Century Gothic" w:hAnsi="Century Gothic" w:cs="Nirmala UI"/>
          <w:sz w:val="18"/>
          <w:szCs w:val="18"/>
        </w:rPr>
        <w:t xml:space="preserve">A Contingency Emergency Response Component (CERC) with zero allocation will be created and made implementation-ready to allow the </w:t>
      </w:r>
      <w:proofErr w:type="spellStart"/>
      <w:r w:rsidRPr="009A51B9">
        <w:rPr>
          <w:rFonts w:ascii="Century Gothic" w:hAnsi="Century Gothic" w:cs="Nirmala UI"/>
          <w:sz w:val="18"/>
          <w:szCs w:val="18"/>
        </w:rPr>
        <w:t>GoG</w:t>
      </w:r>
      <w:proofErr w:type="spellEnd"/>
      <w:r w:rsidRPr="009A51B9">
        <w:rPr>
          <w:rFonts w:ascii="Century Gothic" w:hAnsi="Century Gothic" w:cs="Nirmala UI"/>
          <w:sz w:val="18"/>
          <w:szCs w:val="18"/>
        </w:rPr>
        <w:t xml:space="preserve"> to respond quickly in case of an eligible emergency. The mechanism will be defined in a specific CERC Operational Manual that will clearly outline the triggers, eligible expenditures, procurement thresholds, and procedures for using part of the International Development Association resources of the project to respond quickly in the event of an eligible emergency. </w:t>
      </w:r>
    </w:p>
    <w:p w14:paraId="2AE28590" w14:textId="0E23B47B" w:rsidR="00C22096" w:rsidRPr="009A51B9" w:rsidRDefault="00C22096" w:rsidP="00CF6B8B">
      <w:pPr>
        <w:spacing w:after="0" w:line="240" w:lineRule="auto"/>
        <w:jc w:val="left"/>
        <w:rPr>
          <w:rFonts w:ascii="Century Gothic" w:hAnsi="Century Gothic"/>
          <w:b/>
          <w:sz w:val="18"/>
          <w:szCs w:val="18"/>
        </w:rPr>
      </w:pPr>
    </w:p>
    <w:p w14:paraId="0ACF9D8A" w14:textId="77777777" w:rsidR="00C22096" w:rsidRPr="009A51B9" w:rsidRDefault="00C22096" w:rsidP="00CF6B8B">
      <w:pPr>
        <w:spacing w:after="0" w:line="240" w:lineRule="auto"/>
        <w:jc w:val="left"/>
        <w:rPr>
          <w:rFonts w:ascii="Century Gothic" w:hAnsi="Century Gothic"/>
          <w:b/>
          <w:sz w:val="18"/>
          <w:szCs w:val="18"/>
        </w:rPr>
      </w:pPr>
    </w:p>
    <w:p w14:paraId="4E5A54E1" w14:textId="65D1ABAF" w:rsidR="00681814" w:rsidRPr="009A51B9" w:rsidRDefault="00681814" w:rsidP="00CF6B8B">
      <w:pPr>
        <w:pStyle w:val="Normal146"/>
        <w:jc w:val="left"/>
        <w:rPr>
          <w:rFonts w:ascii="Century Gothic" w:hAnsi="Century Gothic" w:cs="Times New Roman"/>
          <w:b/>
          <w:bCs/>
          <w:sz w:val="18"/>
          <w:szCs w:val="18"/>
        </w:rPr>
      </w:pPr>
      <w:bookmarkStart w:id="331" w:name="_Toc52531968"/>
      <w:r w:rsidRPr="009A51B9">
        <w:rPr>
          <w:rFonts w:ascii="Century Gothic" w:hAnsi="Century Gothic"/>
          <w:b/>
          <w:bCs/>
          <w:sz w:val="18"/>
          <w:szCs w:val="18"/>
        </w:rPr>
        <w:t>Details of Project Areas</w:t>
      </w:r>
      <w:bookmarkEnd w:id="3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2079"/>
        <w:gridCol w:w="7271"/>
      </w:tblGrid>
      <w:tr w:rsidR="003A7AE3" w:rsidRPr="0031295A" w14:paraId="63AF76B6" w14:textId="77777777" w:rsidTr="0019436F">
        <w:trPr>
          <w:cantSplit/>
          <w:trHeight w:val="288"/>
          <w:tblHeader/>
          <w:jc w:val="center"/>
        </w:trPr>
        <w:tc>
          <w:tcPr>
            <w:tcW w:w="2228" w:type="dxa"/>
            <w:shd w:val="clear" w:color="auto" w:fill="auto"/>
            <w:vAlign w:val="center"/>
            <w:hideMark/>
          </w:tcPr>
          <w:p w14:paraId="02377CEE" w14:textId="77777777" w:rsidR="003A7AE3" w:rsidRPr="0031295A" w:rsidRDefault="003A7AE3" w:rsidP="0019436F">
            <w:pPr>
              <w:pStyle w:val="NormalWeb"/>
              <w:spacing w:before="0" w:beforeAutospacing="0" w:after="0" w:afterAutospacing="0"/>
              <w:jc w:val="center"/>
              <w:rPr>
                <w:rFonts w:asciiTheme="minorHAnsi" w:hAnsiTheme="minorHAnsi" w:cstheme="minorHAnsi"/>
                <w:sz w:val="20"/>
                <w:szCs w:val="20"/>
              </w:rPr>
            </w:pPr>
            <w:r w:rsidRPr="0031295A">
              <w:rPr>
                <w:rFonts w:asciiTheme="minorHAnsi" w:hAnsiTheme="minorHAnsi" w:cstheme="minorHAnsi"/>
                <w:b/>
                <w:bCs/>
                <w:sz w:val="20"/>
                <w:szCs w:val="20"/>
              </w:rPr>
              <w:t>Project Regions</w:t>
            </w:r>
          </w:p>
        </w:tc>
        <w:tc>
          <w:tcPr>
            <w:tcW w:w="7842" w:type="dxa"/>
            <w:shd w:val="clear" w:color="auto" w:fill="auto"/>
            <w:vAlign w:val="center"/>
            <w:hideMark/>
          </w:tcPr>
          <w:p w14:paraId="25C0775A" w14:textId="77777777" w:rsidR="003A7AE3" w:rsidRPr="0031295A" w:rsidRDefault="003A7AE3" w:rsidP="0019436F">
            <w:pPr>
              <w:pStyle w:val="NormalWeb"/>
              <w:spacing w:before="0" w:beforeAutospacing="0" w:after="0" w:afterAutospacing="0"/>
              <w:jc w:val="center"/>
              <w:rPr>
                <w:rFonts w:asciiTheme="minorHAnsi" w:hAnsiTheme="minorHAnsi" w:cstheme="minorHAnsi"/>
                <w:sz w:val="20"/>
                <w:szCs w:val="20"/>
              </w:rPr>
            </w:pPr>
            <w:r w:rsidRPr="0031295A">
              <w:rPr>
                <w:rFonts w:asciiTheme="minorHAnsi" w:hAnsiTheme="minorHAnsi" w:cstheme="minorHAnsi"/>
                <w:b/>
                <w:bCs/>
                <w:sz w:val="20"/>
                <w:szCs w:val="20"/>
              </w:rPr>
              <w:t>Project Districts</w:t>
            </w:r>
          </w:p>
        </w:tc>
      </w:tr>
      <w:tr w:rsidR="003A7AE3" w:rsidRPr="0031295A" w14:paraId="73F1EF1E" w14:textId="77777777" w:rsidTr="0019436F">
        <w:trPr>
          <w:cantSplit/>
          <w:trHeight w:val="288"/>
          <w:jc w:val="center"/>
        </w:trPr>
        <w:tc>
          <w:tcPr>
            <w:tcW w:w="2228" w:type="dxa"/>
            <w:vMerge w:val="restart"/>
            <w:shd w:val="clear" w:color="auto" w:fill="auto"/>
            <w:hideMark/>
          </w:tcPr>
          <w:p w14:paraId="5D6A0BBE"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r w:rsidRPr="0031295A">
              <w:rPr>
                <w:rFonts w:asciiTheme="minorHAnsi" w:hAnsiTheme="minorHAnsi" w:cstheme="minorHAnsi"/>
                <w:sz w:val="20"/>
                <w:szCs w:val="20"/>
              </w:rPr>
              <w:t>Ashanti</w:t>
            </w:r>
          </w:p>
        </w:tc>
        <w:tc>
          <w:tcPr>
            <w:tcW w:w="7842" w:type="dxa"/>
            <w:shd w:val="clear" w:color="auto" w:fill="auto"/>
            <w:hideMark/>
          </w:tcPr>
          <w:p w14:paraId="485159E1"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bdr w:val="none" w:sz="0" w:space="0" w:color="auto" w:frame="1"/>
              </w:rPr>
              <w:t>Adansi</w:t>
            </w:r>
            <w:proofErr w:type="spellEnd"/>
            <w:r w:rsidRPr="0031295A">
              <w:rPr>
                <w:rFonts w:asciiTheme="minorHAnsi" w:hAnsiTheme="minorHAnsi" w:cstheme="minorHAnsi"/>
                <w:sz w:val="20"/>
                <w:szCs w:val="20"/>
                <w:bdr w:val="none" w:sz="0" w:space="0" w:color="auto" w:frame="1"/>
              </w:rPr>
              <w:t xml:space="preserve"> South (</w:t>
            </w:r>
            <w:proofErr w:type="spellStart"/>
            <w:r w:rsidRPr="0031295A">
              <w:rPr>
                <w:rFonts w:asciiTheme="minorHAnsi" w:hAnsiTheme="minorHAnsi" w:cstheme="minorHAnsi"/>
                <w:sz w:val="20"/>
                <w:szCs w:val="20"/>
                <w:bdr w:val="none" w:sz="0" w:space="0" w:color="auto" w:frame="1"/>
              </w:rPr>
              <w:t>Pra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0A02139C" w14:textId="77777777" w:rsidTr="0019436F">
        <w:trPr>
          <w:cantSplit/>
          <w:trHeight w:val="288"/>
          <w:jc w:val="center"/>
        </w:trPr>
        <w:tc>
          <w:tcPr>
            <w:tcW w:w="2228" w:type="dxa"/>
            <w:vMerge/>
            <w:shd w:val="clear" w:color="auto" w:fill="auto"/>
            <w:hideMark/>
          </w:tcPr>
          <w:p w14:paraId="236F3EB2" w14:textId="77777777" w:rsidR="003A7AE3" w:rsidRPr="0031295A" w:rsidRDefault="003A7AE3" w:rsidP="0019436F">
            <w:pPr>
              <w:rPr>
                <w:rFonts w:cstheme="minorHAnsi"/>
                <w:sz w:val="20"/>
                <w:szCs w:val="20"/>
              </w:rPr>
            </w:pPr>
          </w:p>
        </w:tc>
        <w:tc>
          <w:tcPr>
            <w:tcW w:w="7842" w:type="dxa"/>
            <w:shd w:val="clear" w:color="auto" w:fill="auto"/>
          </w:tcPr>
          <w:p w14:paraId="7DC5029C"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rPr>
              <w:t xml:space="preserve">Asante </w:t>
            </w:r>
            <w:proofErr w:type="spellStart"/>
            <w:r w:rsidRPr="0031295A">
              <w:rPr>
                <w:rFonts w:asciiTheme="minorHAnsi" w:hAnsiTheme="minorHAnsi" w:cstheme="minorHAnsi"/>
                <w:sz w:val="20"/>
                <w:szCs w:val="20"/>
              </w:rPr>
              <w:t>Akim</w:t>
            </w:r>
            <w:proofErr w:type="spellEnd"/>
            <w:r w:rsidRPr="0031295A">
              <w:rPr>
                <w:rFonts w:asciiTheme="minorHAnsi" w:hAnsiTheme="minorHAnsi" w:cstheme="minorHAnsi"/>
                <w:sz w:val="20"/>
                <w:szCs w:val="20"/>
              </w:rPr>
              <w:t xml:space="preserve"> South (</w:t>
            </w:r>
            <w:proofErr w:type="spellStart"/>
            <w:r w:rsidRPr="0031295A">
              <w:rPr>
                <w:rFonts w:asciiTheme="minorHAnsi" w:hAnsiTheme="minorHAnsi" w:cstheme="minorHAnsi"/>
                <w:sz w:val="20"/>
                <w:szCs w:val="20"/>
                <w:bdr w:val="none" w:sz="0" w:space="0" w:color="auto" w:frame="1"/>
              </w:rPr>
              <w:t>Pra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70793216" w14:textId="77777777" w:rsidTr="0019436F">
        <w:trPr>
          <w:cantSplit/>
          <w:trHeight w:val="288"/>
          <w:jc w:val="center"/>
        </w:trPr>
        <w:tc>
          <w:tcPr>
            <w:tcW w:w="2228" w:type="dxa"/>
            <w:vMerge/>
            <w:shd w:val="clear" w:color="auto" w:fill="auto"/>
            <w:hideMark/>
          </w:tcPr>
          <w:p w14:paraId="0CB701BF" w14:textId="77777777" w:rsidR="003A7AE3" w:rsidRPr="0031295A" w:rsidRDefault="003A7AE3" w:rsidP="0019436F">
            <w:pPr>
              <w:rPr>
                <w:rFonts w:cstheme="minorHAnsi"/>
                <w:sz w:val="20"/>
                <w:szCs w:val="20"/>
              </w:rPr>
            </w:pPr>
          </w:p>
        </w:tc>
        <w:tc>
          <w:tcPr>
            <w:tcW w:w="7842" w:type="dxa"/>
            <w:shd w:val="clear" w:color="auto" w:fill="auto"/>
            <w:hideMark/>
          </w:tcPr>
          <w:p w14:paraId="63CAA718"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bdr w:val="none" w:sz="0" w:space="0" w:color="auto" w:frame="1"/>
              </w:rPr>
              <w:t>Atwima</w:t>
            </w:r>
            <w:proofErr w:type="spellEnd"/>
            <w:r w:rsidRPr="0031295A">
              <w:rPr>
                <w:rFonts w:asciiTheme="minorHAnsi" w:hAnsiTheme="minorHAnsi" w:cstheme="minorHAnsi"/>
                <w:sz w:val="20"/>
                <w:szCs w:val="20"/>
                <w:bdr w:val="none" w:sz="0" w:space="0" w:color="auto" w:frame="1"/>
              </w:rPr>
              <w:t xml:space="preserve"> </w:t>
            </w:r>
            <w:proofErr w:type="spellStart"/>
            <w:r w:rsidRPr="0031295A">
              <w:rPr>
                <w:rFonts w:asciiTheme="minorHAnsi" w:hAnsiTheme="minorHAnsi" w:cstheme="minorHAnsi"/>
                <w:sz w:val="20"/>
                <w:szCs w:val="20"/>
                <w:bdr w:val="none" w:sz="0" w:space="0" w:color="auto" w:frame="1"/>
              </w:rPr>
              <w:t>Mponua</w:t>
            </w:r>
            <w:proofErr w:type="spellEnd"/>
            <w:r w:rsidRPr="0031295A">
              <w:rPr>
                <w:rFonts w:asciiTheme="minorHAnsi" w:hAnsiTheme="minorHAnsi" w:cstheme="minorHAnsi"/>
                <w:sz w:val="20"/>
                <w:szCs w:val="20"/>
                <w:bdr w:val="none" w:sz="0" w:space="0" w:color="auto" w:frame="1"/>
              </w:rPr>
              <w:t xml:space="preserve"> (Tano River Basin)</w:t>
            </w:r>
          </w:p>
        </w:tc>
      </w:tr>
      <w:tr w:rsidR="003A7AE3" w:rsidRPr="0031295A" w14:paraId="402D5F07" w14:textId="77777777" w:rsidTr="0019436F">
        <w:trPr>
          <w:cantSplit/>
          <w:trHeight w:val="288"/>
          <w:jc w:val="center"/>
        </w:trPr>
        <w:tc>
          <w:tcPr>
            <w:tcW w:w="2228" w:type="dxa"/>
            <w:vMerge/>
            <w:shd w:val="clear" w:color="auto" w:fill="auto"/>
          </w:tcPr>
          <w:p w14:paraId="7483652F" w14:textId="77777777" w:rsidR="003A7AE3" w:rsidRPr="0031295A" w:rsidRDefault="003A7AE3" w:rsidP="0019436F">
            <w:pPr>
              <w:rPr>
                <w:rFonts w:cstheme="minorHAnsi"/>
                <w:sz w:val="20"/>
                <w:szCs w:val="20"/>
              </w:rPr>
            </w:pPr>
          </w:p>
        </w:tc>
        <w:tc>
          <w:tcPr>
            <w:tcW w:w="7842" w:type="dxa"/>
            <w:shd w:val="clear" w:color="auto" w:fill="auto"/>
          </w:tcPr>
          <w:p w14:paraId="6FCDAB31"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rPr>
              <w:t>Bosome</w:t>
            </w:r>
            <w:proofErr w:type="spellEnd"/>
            <w:r w:rsidRPr="0031295A">
              <w:rPr>
                <w:rFonts w:asciiTheme="minorHAnsi" w:hAnsiTheme="minorHAnsi" w:cstheme="minorHAnsi"/>
                <w:sz w:val="20"/>
                <w:szCs w:val="20"/>
              </w:rPr>
              <w:t xml:space="preserve"> </w:t>
            </w:r>
            <w:proofErr w:type="spellStart"/>
            <w:r w:rsidRPr="0031295A">
              <w:rPr>
                <w:rFonts w:asciiTheme="minorHAnsi" w:hAnsiTheme="minorHAnsi" w:cstheme="minorHAnsi"/>
                <w:sz w:val="20"/>
                <w:szCs w:val="20"/>
              </w:rPr>
              <w:t>Freho</w:t>
            </w:r>
            <w:proofErr w:type="spellEnd"/>
            <w:r w:rsidRPr="0031295A">
              <w:rPr>
                <w:rFonts w:asciiTheme="minorHAnsi" w:hAnsiTheme="minorHAnsi" w:cstheme="minorHAnsi"/>
                <w:sz w:val="20"/>
                <w:szCs w:val="20"/>
              </w:rPr>
              <w:t xml:space="preserve"> (</w:t>
            </w:r>
            <w:proofErr w:type="spellStart"/>
            <w:r w:rsidRPr="0031295A">
              <w:rPr>
                <w:rFonts w:asciiTheme="minorHAnsi" w:hAnsiTheme="minorHAnsi" w:cstheme="minorHAnsi"/>
                <w:sz w:val="20"/>
                <w:szCs w:val="20"/>
                <w:bdr w:val="none" w:sz="0" w:space="0" w:color="auto" w:frame="1"/>
              </w:rPr>
              <w:t>Pra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0CBE7FA1" w14:textId="77777777" w:rsidTr="0019436F">
        <w:trPr>
          <w:cantSplit/>
          <w:trHeight w:val="288"/>
          <w:jc w:val="center"/>
        </w:trPr>
        <w:tc>
          <w:tcPr>
            <w:tcW w:w="2228" w:type="dxa"/>
            <w:vMerge/>
            <w:shd w:val="clear" w:color="auto" w:fill="auto"/>
            <w:hideMark/>
          </w:tcPr>
          <w:p w14:paraId="27A35C7F" w14:textId="77777777" w:rsidR="003A7AE3" w:rsidRPr="0031295A" w:rsidRDefault="003A7AE3" w:rsidP="0019436F">
            <w:pPr>
              <w:rPr>
                <w:rFonts w:cstheme="minorHAnsi"/>
                <w:sz w:val="20"/>
                <w:szCs w:val="20"/>
              </w:rPr>
            </w:pPr>
          </w:p>
        </w:tc>
        <w:tc>
          <w:tcPr>
            <w:tcW w:w="7842" w:type="dxa"/>
            <w:shd w:val="clear" w:color="auto" w:fill="auto"/>
            <w:hideMark/>
          </w:tcPr>
          <w:p w14:paraId="41203C85"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rPr>
              <w:t>Juaben Municipal (</w:t>
            </w:r>
            <w:proofErr w:type="spellStart"/>
            <w:r w:rsidRPr="0031295A">
              <w:rPr>
                <w:rFonts w:asciiTheme="minorHAnsi" w:hAnsiTheme="minorHAnsi" w:cstheme="minorHAnsi"/>
                <w:sz w:val="20"/>
                <w:szCs w:val="20"/>
                <w:bdr w:val="none" w:sz="0" w:space="0" w:color="auto" w:frame="1"/>
              </w:rPr>
              <w:t>Pra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6EEF88D3" w14:textId="77777777" w:rsidTr="0019436F">
        <w:trPr>
          <w:cantSplit/>
          <w:trHeight w:val="288"/>
          <w:jc w:val="center"/>
        </w:trPr>
        <w:tc>
          <w:tcPr>
            <w:tcW w:w="2228" w:type="dxa"/>
            <w:vMerge/>
            <w:shd w:val="clear" w:color="auto" w:fill="auto"/>
          </w:tcPr>
          <w:p w14:paraId="0332F7A4" w14:textId="77777777" w:rsidR="003A7AE3" w:rsidRPr="0031295A" w:rsidRDefault="003A7AE3" w:rsidP="0019436F">
            <w:pPr>
              <w:rPr>
                <w:rFonts w:cstheme="minorHAnsi"/>
                <w:sz w:val="20"/>
                <w:szCs w:val="20"/>
              </w:rPr>
            </w:pPr>
          </w:p>
        </w:tc>
        <w:tc>
          <w:tcPr>
            <w:tcW w:w="7842" w:type="dxa"/>
            <w:shd w:val="clear" w:color="auto" w:fill="auto"/>
          </w:tcPr>
          <w:p w14:paraId="5553123D"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rPr>
              <w:t>Sekyere Afram Plains North (Afram River Basin)</w:t>
            </w:r>
          </w:p>
        </w:tc>
      </w:tr>
      <w:tr w:rsidR="003A7AE3" w:rsidRPr="0031295A" w14:paraId="1DD35257" w14:textId="77777777" w:rsidTr="0019436F">
        <w:trPr>
          <w:cantSplit/>
          <w:trHeight w:val="288"/>
          <w:jc w:val="center"/>
        </w:trPr>
        <w:tc>
          <w:tcPr>
            <w:tcW w:w="2228" w:type="dxa"/>
            <w:shd w:val="clear" w:color="auto" w:fill="auto"/>
          </w:tcPr>
          <w:p w14:paraId="7660EF40"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r w:rsidRPr="0031295A">
              <w:rPr>
                <w:rFonts w:asciiTheme="minorHAnsi" w:hAnsiTheme="minorHAnsi" w:cstheme="minorHAnsi"/>
                <w:sz w:val="20"/>
                <w:szCs w:val="20"/>
              </w:rPr>
              <w:t>Bono East</w:t>
            </w:r>
          </w:p>
        </w:tc>
        <w:tc>
          <w:tcPr>
            <w:tcW w:w="7842" w:type="dxa"/>
            <w:shd w:val="clear" w:color="auto" w:fill="auto"/>
          </w:tcPr>
          <w:p w14:paraId="7FC759F7"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bdr w:val="none" w:sz="0" w:space="0" w:color="auto" w:frame="1"/>
              </w:rPr>
            </w:pPr>
            <w:r w:rsidRPr="0031295A">
              <w:rPr>
                <w:rFonts w:asciiTheme="minorHAnsi" w:hAnsiTheme="minorHAnsi" w:cstheme="minorHAnsi"/>
                <w:sz w:val="20"/>
                <w:szCs w:val="20"/>
                <w:bdr w:val="none" w:sz="0" w:space="0" w:color="auto" w:frame="1"/>
              </w:rPr>
              <w:t>Sene West (Sene River Basin)</w:t>
            </w:r>
          </w:p>
        </w:tc>
      </w:tr>
      <w:tr w:rsidR="003A7AE3" w:rsidRPr="0031295A" w14:paraId="55D08850" w14:textId="77777777" w:rsidTr="0019436F">
        <w:trPr>
          <w:cantSplit/>
          <w:trHeight w:val="288"/>
          <w:jc w:val="center"/>
        </w:trPr>
        <w:tc>
          <w:tcPr>
            <w:tcW w:w="2228" w:type="dxa"/>
            <w:vMerge w:val="restart"/>
            <w:shd w:val="clear" w:color="auto" w:fill="auto"/>
            <w:hideMark/>
          </w:tcPr>
          <w:p w14:paraId="4F0AA5F3"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r w:rsidRPr="0031295A">
              <w:rPr>
                <w:rFonts w:asciiTheme="minorHAnsi" w:hAnsiTheme="minorHAnsi" w:cstheme="minorHAnsi"/>
                <w:sz w:val="20"/>
                <w:szCs w:val="20"/>
              </w:rPr>
              <w:t xml:space="preserve">Central </w:t>
            </w:r>
          </w:p>
        </w:tc>
        <w:tc>
          <w:tcPr>
            <w:tcW w:w="7842" w:type="dxa"/>
            <w:shd w:val="clear" w:color="auto" w:fill="auto"/>
            <w:hideMark/>
          </w:tcPr>
          <w:p w14:paraId="668D4D04"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bdr w:val="none" w:sz="0" w:space="0" w:color="auto" w:frame="1"/>
              </w:rPr>
              <w:t>Assin</w:t>
            </w:r>
            <w:proofErr w:type="spellEnd"/>
            <w:r w:rsidRPr="0031295A">
              <w:rPr>
                <w:rFonts w:asciiTheme="minorHAnsi" w:hAnsiTheme="minorHAnsi" w:cstheme="minorHAnsi"/>
                <w:sz w:val="20"/>
                <w:szCs w:val="20"/>
                <w:bdr w:val="none" w:sz="0" w:space="0" w:color="auto" w:frame="1"/>
              </w:rPr>
              <w:t xml:space="preserve"> North (</w:t>
            </w:r>
            <w:proofErr w:type="spellStart"/>
            <w:r w:rsidRPr="0031295A">
              <w:rPr>
                <w:rFonts w:asciiTheme="minorHAnsi" w:hAnsiTheme="minorHAnsi" w:cstheme="minorHAnsi"/>
                <w:sz w:val="20"/>
                <w:szCs w:val="20"/>
                <w:bdr w:val="none" w:sz="0" w:space="0" w:color="auto" w:frame="1"/>
              </w:rPr>
              <w:t>Pra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6F281CE6" w14:textId="77777777" w:rsidTr="0019436F">
        <w:trPr>
          <w:cantSplit/>
          <w:trHeight w:val="288"/>
          <w:jc w:val="center"/>
        </w:trPr>
        <w:tc>
          <w:tcPr>
            <w:tcW w:w="2228" w:type="dxa"/>
            <w:vMerge/>
            <w:shd w:val="clear" w:color="auto" w:fill="auto"/>
            <w:hideMark/>
          </w:tcPr>
          <w:p w14:paraId="3C0A5A8D" w14:textId="77777777" w:rsidR="003A7AE3" w:rsidRPr="0031295A" w:rsidRDefault="003A7AE3" w:rsidP="0019436F">
            <w:pPr>
              <w:rPr>
                <w:rFonts w:cstheme="minorHAnsi"/>
                <w:sz w:val="20"/>
                <w:szCs w:val="20"/>
              </w:rPr>
            </w:pPr>
          </w:p>
        </w:tc>
        <w:tc>
          <w:tcPr>
            <w:tcW w:w="7842" w:type="dxa"/>
            <w:shd w:val="clear" w:color="auto" w:fill="auto"/>
            <w:hideMark/>
          </w:tcPr>
          <w:p w14:paraId="7440A5DE"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bdr w:val="none" w:sz="0" w:space="0" w:color="auto" w:frame="1"/>
              </w:rPr>
              <w:t>Twifo</w:t>
            </w:r>
            <w:proofErr w:type="spellEnd"/>
            <w:r w:rsidRPr="0031295A">
              <w:rPr>
                <w:rFonts w:asciiTheme="minorHAnsi" w:hAnsiTheme="minorHAnsi" w:cstheme="minorHAnsi"/>
                <w:sz w:val="20"/>
                <w:szCs w:val="20"/>
                <w:bdr w:val="none" w:sz="0" w:space="0" w:color="auto" w:frame="1"/>
              </w:rPr>
              <w:t xml:space="preserve"> </w:t>
            </w:r>
            <w:proofErr w:type="spellStart"/>
            <w:r w:rsidRPr="0031295A">
              <w:rPr>
                <w:rFonts w:asciiTheme="minorHAnsi" w:hAnsiTheme="minorHAnsi" w:cstheme="minorHAnsi"/>
                <w:sz w:val="20"/>
                <w:szCs w:val="20"/>
                <w:bdr w:val="none" w:sz="0" w:space="0" w:color="auto" w:frame="1"/>
              </w:rPr>
              <w:t>Ati</w:t>
            </w:r>
            <w:proofErr w:type="spellEnd"/>
            <w:r w:rsidRPr="0031295A">
              <w:rPr>
                <w:rFonts w:asciiTheme="minorHAnsi" w:hAnsiTheme="minorHAnsi" w:cstheme="minorHAnsi"/>
                <w:sz w:val="20"/>
                <w:szCs w:val="20"/>
                <w:bdr w:val="none" w:sz="0" w:space="0" w:color="auto" w:frame="1"/>
              </w:rPr>
              <w:t xml:space="preserve"> </w:t>
            </w:r>
            <w:proofErr w:type="spellStart"/>
            <w:r w:rsidRPr="0031295A">
              <w:rPr>
                <w:rFonts w:asciiTheme="minorHAnsi" w:hAnsiTheme="minorHAnsi" w:cstheme="minorHAnsi"/>
                <w:sz w:val="20"/>
                <w:szCs w:val="20"/>
                <w:bdr w:val="none" w:sz="0" w:space="0" w:color="auto" w:frame="1"/>
              </w:rPr>
              <w:t>Morkwa</w:t>
            </w:r>
            <w:proofErr w:type="spellEnd"/>
            <w:r w:rsidRPr="0031295A">
              <w:rPr>
                <w:rFonts w:asciiTheme="minorHAnsi" w:hAnsiTheme="minorHAnsi" w:cstheme="minorHAnsi"/>
                <w:sz w:val="20"/>
                <w:szCs w:val="20"/>
                <w:bdr w:val="none" w:sz="0" w:space="0" w:color="auto" w:frame="1"/>
              </w:rPr>
              <w:t xml:space="preserve"> (</w:t>
            </w:r>
            <w:proofErr w:type="spellStart"/>
            <w:r w:rsidRPr="0031295A">
              <w:rPr>
                <w:rFonts w:asciiTheme="minorHAnsi" w:hAnsiTheme="minorHAnsi" w:cstheme="minorHAnsi"/>
                <w:sz w:val="20"/>
                <w:szCs w:val="20"/>
                <w:bdr w:val="none" w:sz="0" w:space="0" w:color="auto" w:frame="1"/>
              </w:rPr>
              <w:t>Pra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1901F911" w14:textId="77777777" w:rsidTr="0019436F">
        <w:trPr>
          <w:cantSplit/>
          <w:trHeight w:val="288"/>
          <w:jc w:val="center"/>
        </w:trPr>
        <w:tc>
          <w:tcPr>
            <w:tcW w:w="2228" w:type="dxa"/>
            <w:vMerge w:val="restart"/>
            <w:shd w:val="clear" w:color="auto" w:fill="auto"/>
          </w:tcPr>
          <w:p w14:paraId="70E98914"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r w:rsidRPr="0031295A">
              <w:rPr>
                <w:rFonts w:asciiTheme="minorHAnsi" w:hAnsiTheme="minorHAnsi" w:cstheme="minorHAnsi"/>
                <w:sz w:val="20"/>
                <w:szCs w:val="20"/>
              </w:rPr>
              <w:t>Eastern</w:t>
            </w:r>
          </w:p>
        </w:tc>
        <w:tc>
          <w:tcPr>
            <w:tcW w:w="7842" w:type="dxa"/>
            <w:shd w:val="clear" w:color="auto" w:fill="auto"/>
          </w:tcPr>
          <w:p w14:paraId="4A3CC943" w14:textId="77777777" w:rsidR="003A7AE3" w:rsidRPr="0031295A" w:rsidRDefault="003A7AE3" w:rsidP="003A7AE3">
            <w:pPr>
              <w:pStyle w:val="NormalWeb"/>
              <w:numPr>
                <w:ilvl w:val="0"/>
                <w:numId w:val="178"/>
              </w:numPr>
              <w:spacing w:before="0" w:beforeAutospacing="0" w:after="0" w:afterAutospacing="0"/>
              <w:jc w:val="left"/>
              <w:rPr>
                <w:rFonts w:asciiTheme="minorHAnsi" w:eastAsiaTheme="minorEastAsia" w:hAnsiTheme="minorHAnsi" w:cstheme="minorHAnsi"/>
                <w:sz w:val="20"/>
                <w:szCs w:val="20"/>
              </w:rPr>
            </w:pPr>
            <w:r w:rsidRPr="0031295A">
              <w:rPr>
                <w:rFonts w:asciiTheme="minorHAnsi" w:hAnsiTheme="minorHAnsi" w:cstheme="minorHAnsi"/>
                <w:sz w:val="20"/>
                <w:szCs w:val="20"/>
              </w:rPr>
              <w:t xml:space="preserve">East </w:t>
            </w:r>
            <w:proofErr w:type="spellStart"/>
            <w:r w:rsidRPr="0031295A">
              <w:rPr>
                <w:rFonts w:asciiTheme="minorHAnsi" w:hAnsiTheme="minorHAnsi" w:cstheme="minorHAnsi"/>
                <w:sz w:val="20"/>
                <w:szCs w:val="20"/>
              </w:rPr>
              <w:t>Akim</w:t>
            </w:r>
            <w:proofErr w:type="spellEnd"/>
            <w:r w:rsidRPr="0031295A">
              <w:rPr>
                <w:rFonts w:asciiTheme="minorHAnsi" w:hAnsiTheme="minorHAnsi" w:cstheme="minorHAnsi"/>
                <w:sz w:val="20"/>
                <w:szCs w:val="20"/>
              </w:rPr>
              <w:t xml:space="preserve"> (</w:t>
            </w:r>
            <w:proofErr w:type="spellStart"/>
            <w:r w:rsidRPr="0031295A">
              <w:rPr>
                <w:rFonts w:asciiTheme="minorHAnsi" w:hAnsiTheme="minorHAnsi" w:cstheme="minorHAnsi"/>
                <w:sz w:val="20"/>
                <w:szCs w:val="20"/>
              </w:rPr>
              <w:t>Pra</w:t>
            </w:r>
            <w:proofErr w:type="spellEnd"/>
            <w:r w:rsidRPr="0031295A">
              <w:rPr>
                <w:rFonts w:asciiTheme="minorHAnsi" w:hAnsiTheme="minorHAnsi" w:cstheme="minorHAnsi"/>
                <w:sz w:val="20"/>
                <w:szCs w:val="20"/>
              </w:rPr>
              <w:t xml:space="preserve"> River Basin) (ASM)</w:t>
            </w:r>
          </w:p>
        </w:tc>
      </w:tr>
      <w:tr w:rsidR="003A7AE3" w:rsidRPr="0031295A" w14:paraId="657F248F" w14:textId="77777777" w:rsidTr="0019436F">
        <w:trPr>
          <w:cantSplit/>
          <w:trHeight w:val="288"/>
          <w:jc w:val="center"/>
        </w:trPr>
        <w:tc>
          <w:tcPr>
            <w:tcW w:w="2228" w:type="dxa"/>
            <w:vMerge/>
            <w:shd w:val="clear" w:color="auto" w:fill="auto"/>
          </w:tcPr>
          <w:p w14:paraId="7BBCBFF6"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p>
        </w:tc>
        <w:tc>
          <w:tcPr>
            <w:tcW w:w="7842" w:type="dxa"/>
            <w:shd w:val="clear" w:color="auto" w:fill="auto"/>
          </w:tcPr>
          <w:p w14:paraId="131D48D1"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rPr>
              <w:t>Kwahu Afram Plains North (Afram River Basin)</w:t>
            </w:r>
          </w:p>
        </w:tc>
      </w:tr>
      <w:tr w:rsidR="003A7AE3" w:rsidRPr="0031295A" w14:paraId="67D99EAF" w14:textId="77777777" w:rsidTr="0019436F">
        <w:trPr>
          <w:cantSplit/>
          <w:trHeight w:val="288"/>
          <w:jc w:val="center"/>
        </w:trPr>
        <w:tc>
          <w:tcPr>
            <w:tcW w:w="2228" w:type="dxa"/>
            <w:vMerge/>
            <w:shd w:val="clear" w:color="auto" w:fill="auto"/>
            <w:hideMark/>
          </w:tcPr>
          <w:p w14:paraId="59AA6959"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p>
        </w:tc>
        <w:tc>
          <w:tcPr>
            <w:tcW w:w="7842" w:type="dxa"/>
            <w:shd w:val="clear" w:color="auto" w:fill="auto"/>
            <w:hideMark/>
          </w:tcPr>
          <w:p w14:paraId="79986EA5"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rPr>
              <w:t>Kwahu South (</w:t>
            </w:r>
            <w:proofErr w:type="spellStart"/>
            <w:r w:rsidRPr="0031295A">
              <w:rPr>
                <w:rFonts w:asciiTheme="minorHAnsi" w:hAnsiTheme="minorHAnsi" w:cstheme="minorHAnsi"/>
                <w:sz w:val="20"/>
                <w:szCs w:val="20"/>
              </w:rPr>
              <w:t>Pra</w:t>
            </w:r>
            <w:proofErr w:type="spellEnd"/>
            <w:r w:rsidRPr="0031295A">
              <w:rPr>
                <w:rFonts w:asciiTheme="minorHAnsi" w:hAnsiTheme="minorHAnsi" w:cstheme="minorHAnsi"/>
                <w:sz w:val="20"/>
                <w:szCs w:val="20"/>
              </w:rPr>
              <w:t xml:space="preserve"> River Basin)</w:t>
            </w:r>
          </w:p>
        </w:tc>
      </w:tr>
      <w:tr w:rsidR="003A7AE3" w:rsidRPr="0031295A" w14:paraId="35A168DC" w14:textId="77777777" w:rsidTr="0019436F">
        <w:trPr>
          <w:cantSplit/>
          <w:trHeight w:val="288"/>
          <w:jc w:val="center"/>
        </w:trPr>
        <w:tc>
          <w:tcPr>
            <w:tcW w:w="2228" w:type="dxa"/>
            <w:vMerge/>
            <w:shd w:val="clear" w:color="auto" w:fill="auto"/>
            <w:hideMark/>
          </w:tcPr>
          <w:p w14:paraId="22A98B66" w14:textId="77777777" w:rsidR="003A7AE3" w:rsidRPr="0031295A" w:rsidRDefault="003A7AE3" w:rsidP="0019436F">
            <w:pPr>
              <w:rPr>
                <w:rFonts w:cstheme="minorHAnsi"/>
                <w:sz w:val="20"/>
                <w:szCs w:val="20"/>
              </w:rPr>
            </w:pPr>
          </w:p>
        </w:tc>
        <w:tc>
          <w:tcPr>
            <w:tcW w:w="7842" w:type="dxa"/>
            <w:shd w:val="clear" w:color="auto" w:fill="auto"/>
            <w:hideMark/>
          </w:tcPr>
          <w:p w14:paraId="5D558A24"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bdr w:val="none" w:sz="0" w:space="0" w:color="auto" w:frame="1"/>
              </w:rPr>
              <w:t>Kwahu East (</w:t>
            </w:r>
            <w:proofErr w:type="spellStart"/>
            <w:r w:rsidRPr="0031295A">
              <w:rPr>
                <w:rFonts w:asciiTheme="minorHAnsi" w:hAnsiTheme="minorHAnsi" w:cstheme="minorHAnsi"/>
                <w:sz w:val="20"/>
                <w:szCs w:val="20"/>
                <w:bdr w:val="none" w:sz="0" w:space="0" w:color="auto" w:frame="1"/>
              </w:rPr>
              <w:t>Pra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3955EDAF" w14:textId="77777777" w:rsidTr="0019436F">
        <w:trPr>
          <w:cantSplit/>
          <w:trHeight w:val="288"/>
          <w:jc w:val="center"/>
        </w:trPr>
        <w:tc>
          <w:tcPr>
            <w:tcW w:w="2228" w:type="dxa"/>
            <w:vMerge/>
            <w:shd w:val="clear" w:color="auto" w:fill="auto"/>
            <w:hideMark/>
          </w:tcPr>
          <w:p w14:paraId="0C409B56" w14:textId="77777777" w:rsidR="003A7AE3" w:rsidRPr="0031295A" w:rsidRDefault="003A7AE3" w:rsidP="0019436F">
            <w:pPr>
              <w:rPr>
                <w:rFonts w:cstheme="minorHAnsi"/>
                <w:sz w:val="20"/>
                <w:szCs w:val="20"/>
              </w:rPr>
            </w:pPr>
          </w:p>
        </w:tc>
        <w:tc>
          <w:tcPr>
            <w:tcW w:w="7842" w:type="dxa"/>
            <w:shd w:val="clear" w:color="auto" w:fill="auto"/>
            <w:hideMark/>
          </w:tcPr>
          <w:p w14:paraId="2593FCCC"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bdr w:val="none" w:sz="0" w:space="0" w:color="auto" w:frame="1"/>
              </w:rPr>
              <w:t>Kwahu West (</w:t>
            </w:r>
            <w:proofErr w:type="spellStart"/>
            <w:r w:rsidRPr="0031295A">
              <w:rPr>
                <w:rFonts w:asciiTheme="minorHAnsi" w:hAnsiTheme="minorHAnsi" w:cstheme="minorHAnsi"/>
                <w:sz w:val="20"/>
                <w:szCs w:val="20"/>
                <w:bdr w:val="none" w:sz="0" w:space="0" w:color="auto" w:frame="1"/>
              </w:rPr>
              <w:t>Pra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1C02FF92" w14:textId="77777777" w:rsidTr="0019436F">
        <w:trPr>
          <w:cantSplit/>
          <w:trHeight w:val="288"/>
          <w:jc w:val="center"/>
        </w:trPr>
        <w:tc>
          <w:tcPr>
            <w:tcW w:w="2228" w:type="dxa"/>
            <w:vMerge/>
            <w:shd w:val="clear" w:color="auto" w:fill="auto"/>
            <w:hideMark/>
          </w:tcPr>
          <w:p w14:paraId="308C28AB" w14:textId="77777777" w:rsidR="003A7AE3" w:rsidRPr="0031295A" w:rsidRDefault="003A7AE3" w:rsidP="0019436F">
            <w:pPr>
              <w:rPr>
                <w:rFonts w:cstheme="minorHAnsi"/>
                <w:sz w:val="20"/>
                <w:szCs w:val="20"/>
              </w:rPr>
            </w:pPr>
          </w:p>
        </w:tc>
        <w:tc>
          <w:tcPr>
            <w:tcW w:w="7842" w:type="dxa"/>
            <w:shd w:val="clear" w:color="auto" w:fill="auto"/>
            <w:hideMark/>
          </w:tcPr>
          <w:p w14:paraId="0C00F6A6"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bdr w:val="none" w:sz="0" w:space="0" w:color="auto" w:frame="1"/>
              </w:rPr>
              <w:t>Kwahu Afram Plains South (</w:t>
            </w:r>
            <w:proofErr w:type="spellStart"/>
            <w:r w:rsidRPr="0031295A">
              <w:rPr>
                <w:rFonts w:asciiTheme="minorHAnsi" w:hAnsiTheme="minorHAnsi" w:cstheme="minorHAnsi"/>
                <w:sz w:val="20"/>
                <w:szCs w:val="20"/>
                <w:bdr w:val="none" w:sz="0" w:space="0" w:color="auto" w:frame="1"/>
              </w:rPr>
              <w:t>Obosum</w:t>
            </w:r>
            <w:proofErr w:type="spellEnd"/>
            <w:r w:rsidRPr="0031295A">
              <w:rPr>
                <w:rFonts w:asciiTheme="minorHAnsi" w:hAnsiTheme="minorHAnsi" w:cstheme="minorHAnsi"/>
                <w:sz w:val="20"/>
                <w:szCs w:val="20"/>
                <w:bdr w:val="none" w:sz="0" w:space="0" w:color="auto" w:frame="1"/>
              </w:rPr>
              <w:t xml:space="preserve"> River Basin / Afram River Basin)</w:t>
            </w:r>
          </w:p>
        </w:tc>
      </w:tr>
      <w:tr w:rsidR="003A7AE3" w:rsidRPr="0031295A" w14:paraId="35D1D9D1" w14:textId="77777777" w:rsidTr="0019436F">
        <w:trPr>
          <w:cantSplit/>
          <w:trHeight w:val="288"/>
          <w:jc w:val="center"/>
        </w:trPr>
        <w:tc>
          <w:tcPr>
            <w:tcW w:w="2228" w:type="dxa"/>
            <w:vMerge w:val="restart"/>
            <w:shd w:val="clear" w:color="auto" w:fill="auto"/>
            <w:hideMark/>
          </w:tcPr>
          <w:p w14:paraId="3A133F88"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r w:rsidRPr="0031295A">
              <w:rPr>
                <w:rFonts w:asciiTheme="minorHAnsi" w:hAnsiTheme="minorHAnsi" w:cstheme="minorHAnsi"/>
                <w:sz w:val="20"/>
                <w:szCs w:val="20"/>
              </w:rPr>
              <w:t>North East</w:t>
            </w:r>
          </w:p>
        </w:tc>
        <w:tc>
          <w:tcPr>
            <w:tcW w:w="7842" w:type="dxa"/>
            <w:shd w:val="clear" w:color="auto" w:fill="auto"/>
            <w:hideMark/>
          </w:tcPr>
          <w:p w14:paraId="0F7926CA"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bdr w:val="none" w:sz="0" w:space="0" w:color="auto" w:frame="1"/>
              </w:rPr>
              <w:t>Mamprugu</w:t>
            </w:r>
            <w:proofErr w:type="spellEnd"/>
            <w:r w:rsidRPr="0031295A">
              <w:rPr>
                <w:rFonts w:asciiTheme="minorHAnsi" w:hAnsiTheme="minorHAnsi" w:cstheme="minorHAnsi"/>
                <w:sz w:val="20"/>
                <w:szCs w:val="20"/>
                <w:bdr w:val="none" w:sz="0" w:space="0" w:color="auto" w:frame="1"/>
              </w:rPr>
              <w:t xml:space="preserve"> </w:t>
            </w:r>
            <w:proofErr w:type="spellStart"/>
            <w:r w:rsidRPr="0031295A">
              <w:rPr>
                <w:rFonts w:asciiTheme="minorHAnsi" w:hAnsiTheme="minorHAnsi" w:cstheme="minorHAnsi"/>
                <w:sz w:val="20"/>
                <w:szCs w:val="20"/>
                <w:bdr w:val="none" w:sz="0" w:space="0" w:color="auto" w:frame="1"/>
              </w:rPr>
              <w:t>Moagduri</w:t>
            </w:r>
            <w:proofErr w:type="spellEnd"/>
            <w:r w:rsidRPr="0031295A">
              <w:rPr>
                <w:rFonts w:asciiTheme="minorHAnsi" w:hAnsiTheme="minorHAnsi" w:cstheme="minorHAnsi"/>
                <w:sz w:val="20"/>
                <w:szCs w:val="20"/>
                <w:bdr w:val="none" w:sz="0" w:space="0" w:color="auto" w:frame="1"/>
              </w:rPr>
              <w:t xml:space="preserve"> (</w:t>
            </w:r>
            <w:proofErr w:type="spellStart"/>
            <w:r w:rsidRPr="0031295A">
              <w:rPr>
                <w:rFonts w:asciiTheme="minorHAnsi" w:hAnsiTheme="minorHAnsi" w:cstheme="minorHAnsi"/>
                <w:sz w:val="20"/>
                <w:szCs w:val="20"/>
                <w:bdr w:val="none" w:sz="0" w:space="0" w:color="auto" w:frame="1"/>
              </w:rPr>
              <w:t>Nasia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40614132" w14:textId="77777777" w:rsidTr="0019436F">
        <w:trPr>
          <w:cantSplit/>
          <w:trHeight w:val="288"/>
          <w:jc w:val="center"/>
        </w:trPr>
        <w:tc>
          <w:tcPr>
            <w:tcW w:w="2228" w:type="dxa"/>
            <w:vMerge/>
            <w:shd w:val="clear" w:color="auto" w:fill="auto"/>
            <w:hideMark/>
          </w:tcPr>
          <w:p w14:paraId="4E9DF6E0" w14:textId="77777777" w:rsidR="003A7AE3" w:rsidRPr="0031295A" w:rsidRDefault="003A7AE3" w:rsidP="0019436F">
            <w:pPr>
              <w:rPr>
                <w:rFonts w:cstheme="minorHAnsi"/>
                <w:sz w:val="20"/>
                <w:szCs w:val="20"/>
              </w:rPr>
            </w:pPr>
          </w:p>
        </w:tc>
        <w:tc>
          <w:tcPr>
            <w:tcW w:w="7842" w:type="dxa"/>
            <w:shd w:val="clear" w:color="auto" w:fill="auto"/>
            <w:hideMark/>
          </w:tcPr>
          <w:p w14:paraId="1D14C1F3"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bdr w:val="none" w:sz="0" w:space="0" w:color="auto" w:frame="1"/>
              </w:rPr>
              <w:t xml:space="preserve">West </w:t>
            </w:r>
            <w:proofErr w:type="spellStart"/>
            <w:r w:rsidRPr="0031295A">
              <w:rPr>
                <w:rFonts w:asciiTheme="minorHAnsi" w:hAnsiTheme="minorHAnsi" w:cstheme="minorHAnsi"/>
                <w:sz w:val="20"/>
                <w:szCs w:val="20"/>
                <w:bdr w:val="none" w:sz="0" w:space="0" w:color="auto" w:frame="1"/>
              </w:rPr>
              <w:t>Mamprusi</w:t>
            </w:r>
            <w:proofErr w:type="spellEnd"/>
            <w:r w:rsidRPr="0031295A">
              <w:rPr>
                <w:rFonts w:asciiTheme="minorHAnsi" w:hAnsiTheme="minorHAnsi" w:cstheme="minorHAnsi"/>
                <w:sz w:val="20"/>
                <w:szCs w:val="20"/>
                <w:bdr w:val="none" w:sz="0" w:space="0" w:color="auto" w:frame="1"/>
              </w:rPr>
              <w:t xml:space="preserve"> (</w:t>
            </w:r>
            <w:proofErr w:type="spellStart"/>
            <w:r w:rsidRPr="0031295A">
              <w:rPr>
                <w:rFonts w:asciiTheme="minorHAnsi" w:hAnsiTheme="minorHAnsi" w:cstheme="minorHAnsi"/>
                <w:sz w:val="20"/>
                <w:szCs w:val="20"/>
                <w:bdr w:val="none" w:sz="0" w:space="0" w:color="auto" w:frame="1"/>
              </w:rPr>
              <w:t>Nasia</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22B01AE2" w14:textId="77777777" w:rsidTr="0019436F">
        <w:trPr>
          <w:cantSplit/>
          <w:trHeight w:val="288"/>
          <w:jc w:val="center"/>
        </w:trPr>
        <w:tc>
          <w:tcPr>
            <w:tcW w:w="2228" w:type="dxa"/>
            <w:vMerge w:val="restart"/>
            <w:shd w:val="clear" w:color="auto" w:fill="auto"/>
          </w:tcPr>
          <w:p w14:paraId="6E0F04A9"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r w:rsidRPr="0031295A">
              <w:rPr>
                <w:rFonts w:asciiTheme="minorHAnsi" w:hAnsiTheme="minorHAnsi" w:cstheme="minorHAnsi"/>
                <w:sz w:val="20"/>
                <w:szCs w:val="20"/>
              </w:rPr>
              <w:t xml:space="preserve">Savannah </w:t>
            </w:r>
          </w:p>
        </w:tc>
        <w:tc>
          <w:tcPr>
            <w:tcW w:w="7842" w:type="dxa"/>
            <w:shd w:val="clear" w:color="auto" w:fill="auto"/>
          </w:tcPr>
          <w:p w14:paraId="5132BE01"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rPr>
              <w:t>Sawla</w:t>
            </w:r>
            <w:proofErr w:type="spellEnd"/>
            <w:r w:rsidRPr="0031295A">
              <w:rPr>
                <w:rFonts w:asciiTheme="minorHAnsi" w:hAnsiTheme="minorHAnsi" w:cstheme="minorHAnsi"/>
                <w:sz w:val="20"/>
                <w:szCs w:val="20"/>
              </w:rPr>
              <w:t>-Tuna-</w:t>
            </w:r>
            <w:proofErr w:type="spellStart"/>
            <w:r w:rsidRPr="0031295A">
              <w:rPr>
                <w:rFonts w:asciiTheme="minorHAnsi" w:hAnsiTheme="minorHAnsi" w:cstheme="minorHAnsi"/>
                <w:sz w:val="20"/>
                <w:szCs w:val="20"/>
              </w:rPr>
              <w:t>Kalba</w:t>
            </w:r>
            <w:proofErr w:type="spellEnd"/>
            <w:r w:rsidRPr="0031295A">
              <w:rPr>
                <w:rFonts w:asciiTheme="minorHAnsi" w:hAnsiTheme="minorHAnsi" w:cstheme="minorHAnsi"/>
                <w:sz w:val="20"/>
                <w:szCs w:val="20"/>
              </w:rPr>
              <w:t xml:space="preserve"> (Black Volta River Basin)</w:t>
            </w:r>
          </w:p>
        </w:tc>
      </w:tr>
      <w:tr w:rsidR="003A7AE3" w:rsidRPr="0031295A" w14:paraId="23987295" w14:textId="77777777" w:rsidTr="0019436F">
        <w:trPr>
          <w:cantSplit/>
          <w:trHeight w:val="288"/>
          <w:jc w:val="center"/>
        </w:trPr>
        <w:tc>
          <w:tcPr>
            <w:tcW w:w="2228" w:type="dxa"/>
            <w:vMerge/>
            <w:shd w:val="clear" w:color="auto" w:fill="auto"/>
          </w:tcPr>
          <w:p w14:paraId="590426DE"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p>
        </w:tc>
        <w:tc>
          <w:tcPr>
            <w:tcW w:w="7842" w:type="dxa"/>
            <w:shd w:val="clear" w:color="auto" w:fill="auto"/>
          </w:tcPr>
          <w:p w14:paraId="0F53F987"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rPr>
              <w:t xml:space="preserve">West </w:t>
            </w:r>
            <w:proofErr w:type="spellStart"/>
            <w:r w:rsidRPr="0031295A">
              <w:rPr>
                <w:rFonts w:asciiTheme="minorHAnsi" w:hAnsiTheme="minorHAnsi" w:cstheme="minorHAnsi"/>
                <w:sz w:val="20"/>
                <w:szCs w:val="20"/>
              </w:rPr>
              <w:t>Gonja</w:t>
            </w:r>
            <w:proofErr w:type="spellEnd"/>
            <w:r w:rsidRPr="0031295A">
              <w:rPr>
                <w:rFonts w:asciiTheme="minorHAnsi" w:hAnsiTheme="minorHAnsi" w:cstheme="minorHAnsi"/>
                <w:sz w:val="20"/>
                <w:szCs w:val="20"/>
              </w:rPr>
              <w:t xml:space="preserve"> (Black Volta River Basin)</w:t>
            </w:r>
          </w:p>
        </w:tc>
      </w:tr>
      <w:tr w:rsidR="003A7AE3" w:rsidRPr="0031295A" w14:paraId="6F710DF4" w14:textId="77777777" w:rsidTr="0019436F">
        <w:trPr>
          <w:cantSplit/>
          <w:trHeight w:val="288"/>
          <w:jc w:val="center"/>
        </w:trPr>
        <w:tc>
          <w:tcPr>
            <w:tcW w:w="2228" w:type="dxa"/>
            <w:vMerge w:val="restart"/>
            <w:shd w:val="clear" w:color="auto" w:fill="auto"/>
            <w:hideMark/>
          </w:tcPr>
          <w:p w14:paraId="2A707CFF"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r w:rsidRPr="0031295A">
              <w:rPr>
                <w:rFonts w:asciiTheme="minorHAnsi" w:hAnsiTheme="minorHAnsi" w:cstheme="minorHAnsi"/>
                <w:sz w:val="20"/>
                <w:szCs w:val="20"/>
              </w:rPr>
              <w:t>Upper East</w:t>
            </w:r>
          </w:p>
        </w:tc>
        <w:tc>
          <w:tcPr>
            <w:tcW w:w="7842" w:type="dxa"/>
            <w:shd w:val="clear" w:color="auto" w:fill="auto"/>
            <w:hideMark/>
          </w:tcPr>
          <w:p w14:paraId="38780553"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rPr>
              <w:t>Builsa</w:t>
            </w:r>
            <w:proofErr w:type="spellEnd"/>
            <w:r w:rsidRPr="0031295A">
              <w:rPr>
                <w:rFonts w:asciiTheme="minorHAnsi" w:hAnsiTheme="minorHAnsi" w:cstheme="minorHAnsi"/>
                <w:sz w:val="20"/>
                <w:szCs w:val="20"/>
              </w:rPr>
              <w:t xml:space="preserve"> South (</w:t>
            </w:r>
            <w:proofErr w:type="spellStart"/>
            <w:r w:rsidRPr="0031295A">
              <w:rPr>
                <w:rFonts w:asciiTheme="minorHAnsi" w:hAnsiTheme="minorHAnsi" w:cstheme="minorHAnsi"/>
                <w:sz w:val="20"/>
                <w:szCs w:val="20"/>
              </w:rPr>
              <w:t>Sisili</w:t>
            </w:r>
            <w:proofErr w:type="spellEnd"/>
            <w:r w:rsidRPr="0031295A">
              <w:rPr>
                <w:rFonts w:asciiTheme="minorHAnsi" w:hAnsiTheme="minorHAnsi" w:cstheme="minorHAnsi"/>
                <w:sz w:val="20"/>
                <w:szCs w:val="20"/>
              </w:rPr>
              <w:t xml:space="preserve"> River Basin)</w:t>
            </w:r>
          </w:p>
        </w:tc>
      </w:tr>
      <w:tr w:rsidR="003A7AE3" w:rsidRPr="0031295A" w14:paraId="49F4AF48" w14:textId="77777777" w:rsidTr="0019436F">
        <w:trPr>
          <w:cantSplit/>
          <w:trHeight w:val="288"/>
          <w:jc w:val="center"/>
        </w:trPr>
        <w:tc>
          <w:tcPr>
            <w:tcW w:w="2228" w:type="dxa"/>
            <w:vMerge/>
            <w:shd w:val="clear" w:color="auto" w:fill="auto"/>
          </w:tcPr>
          <w:p w14:paraId="5F312A72" w14:textId="77777777" w:rsidR="003A7AE3" w:rsidRPr="0031295A" w:rsidRDefault="003A7AE3" w:rsidP="0019436F">
            <w:pPr>
              <w:rPr>
                <w:rFonts w:cstheme="minorHAnsi"/>
                <w:sz w:val="20"/>
                <w:szCs w:val="20"/>
              </w:rPr>
            </w:pPr>
          </w:p>
        </w:tc>
        <w:tc>
          <w:tcPr>
            <w:tcW w:w="7842" w:type="dxa"/>
            <w:shd w:val="clear" w:color="auto" w:fill="auto"/>
          </w:tcPr>
          <w:p w14:paraId="7C364B53"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bdr w:val="none" w:sz="0" w:space="0" w:color="auto" w:frame="1"/>
              </w:rPr>
            </w:pPr>
            <w:r w:rsidRPr="0031295A">
              <w:rPr>
                <w:rFonts w:asciiTheme="minorHAnsi" w:hAnsiTheme="minorHAnsi" w:cstheme="minorHAnsi"/>
                <w:sz w:val="20"/>
                <w:szCs w:val="20"/>
                <w:bdr w:val="none" w:sz="0" w:space="0" w:color="auto" w:frame="1"/>
              </w:rPr>
              <w:t>Bawku West (Red Volta River Basin)</w:t>
            </w:r>
          </w:p>
        </w:tc>
      </w:tr>
      <w:tr w:rsidR="003A7AE3" w:rsidRPr="0031295A" w14:paraId="163543F5" w14:textId="77777777" w:rsidTr="0019436F">
        <w:trPr>
          <w:cantSplit/>
          <w:trHeight w:val="288"/>
          <w:jc w:val="center"/>
        </w:trPr>
        <w:tc>
          <w:tcPr>
            <w:tcW w:w="2228" w:type="dxa"/>
            <w:vMerge/>
            <w:shd w:val="clear" w:color="auto" w:fill="auto"/>
          </w:tcPr>
          <w:p w14:paraId="4AF52802" w14:textId="77777777" w:rsidR="003A7AE3" w:rsidRPr="0031295A" w:rsidRDefault="003A7AE3" w:rsidP="0019436F">
            <w:pPr>
              <w:rPr>
                <w:rFonts w:cstheme="minorHAnsi"/>
                <w:sz w:val="20"/>
                <w:szCs w:val="20"/>
              </w:rPr>
            </w:pPr>
          </w:p>
        </w:tc>
        <w:tc>
          <w:tcPr>
            <w:tcW w:w="7842" w:type="dxa"/>
            <w:shd w:val="clear" w:color="auto" w:fill="auto"/>
          </w:tcPr>
          <w:p w14:paraId="3A0CC02D"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bdr w:val="none" w:sz="0" w:space="0" w:color="auto" w:frame="1"/>
              </w:rPr>
            </w:pPr>
            <w:proofErr w:type="spellStart"/>
            <w:r w:rsidRPr="0031295A">
              <w:rPr>
                <w:rFonts w:asciiTheme="minorHAnsi" w:hAnsiTheme="minorHAnsi" w:cstheme="minorHAnsi"/>
                <w:sz w:val="20"/>
                <w:szCs w:val="20"/>
                <w:bdr w:val="none" w:sz="0" w:space="0" w:color="auto" w:frame="1"/>
              </w:rPr>
              <w:t>Kassena</w:t>
            </w:r>
            <w:proofErr w:type="spellEnd"/>
            <w:r w:rsidRPr="0031295A">
              <w:rPr>
                <w:rFonts w:asciiTheme="minorHAnsi" w:hAnsiTheme="minorHAnsi" w:cstheme="minorHAnsi"/>
                <w:sz w:val="20"/>
                <w:szCs w:val="20"/>
                <w:bdr w:val="none" w:sz="0" w:space="0" w:color="auto" w:frame="1"/>
              </w:rPr>
              <w:t>-Nankana (</w:t>
            </w:r>
            <w:proofErr w:type="spellStart"/>
            <w:r w:rsidRPr="0031295A">
              <w:rPr>
                <w:rFonts w:asciiTheme="minorHAnsi" w:hAnsiTheme="minorHAnsi" w:cstheme="minorHAnsi"/>
                <w:sz w:val="20"/>
                <w:szCs w:val="20"/>
                <w:bdr w:val="none" w:sz="0" w:space="0" w:color="auto" w:frame="1"/>
              </w:rPr>
              <w:t>Sisili</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6730DDCA" w14:textId="77777777" w:rsidTr="0019436F">
        <w:trPr>
          <w:cantSplit/>
          <w:trHeight w:val="288"/>
          <w:jc w:val="center"/>
        </w:trPr>
        <w:tc>
          <w:tcPr>
            <w:tcW w:w="2228" w:type="dxa"/>
            <w:vMerge/>
            <w:shd w:val="clear" w:color="auto" w:fill="auto"/>
            <w:hideMark/>
          </w:tcPr>
          <w:p w14:paraId="147CDE08" w14:textId="77777777" w:rsidR="003A7AE3" w:rsidRPr="0031295A" w:rsidRDefault="003A7AE3" w:rsidP="0019436F">
            <w:pPr>
              <w:rPr>
                <w:rFonts w:cstheme="minorHAnsi"/>
                <w:sz w:val="20"/>
                <w:szCs w:val="20"/>
              </w:rPr>
            </w:pPr>
          </w:p>
        </w:tc>
        <w:tc>
          <w:tcPr>
            <w:tcW w:w="7842" w:type="dxa"/>
            <w:shd w:val="clear" w:color="auto" w:fill="auto"/>
            <w:hideMark/>
          </w:tcPr>
          <w:p w14:paraId="155E8C16" w14:textId="77777777" w:rsidR="003A7AE3" w:rsidRPr="0031295A" w:rsidRDefault="003A7AE3" w:rsidP="003A7AE3">
            <w:pPr>
              <w:pStyle w:val="NormalWeb"/>
              <w:numPr>
                <w:ilvl w:val="0"/>
                <w:numId w:val="178"/>
              </w:numPr>
              <w:spacing w:before="0" w:beforeAutospacing="0" w:after="0" w:afterAutospacing="0"/>
              <w:jc w:val="left"/>
              <w:rPr>
                <w:rFonts w:asciiTheme="minorHAnsi" w:eastAsiaTheme="minorEastAsia" w:hAnsiTheme="minorHAnsi" w:cstheme="minorHAnsi"/>
                <w:sz w:val="20"/>
                <w:szCs w:val="20"/>
              </w:rPr>
            </w:pPr>
            <w:proofErr w:type="spellStart"/>
            <w:r w:rsidRPr="0031295A">
              <w:rPr>
                <w:rFonts w:asciiTheme="minorHAnsi" w:hAnsiTheme="minorHAnsi" w:cstheme="minorHAnsi"/>
                <w:sz w:val="20"/>
                <w:szCs w:val="20"/>
                <w:bdr w:val="none" w:sz="0" w:space="0" w:color="auto" w:frame="1"/>
              </w:rPr>
              <w:t>Talensi</w:t>
            </w:r>
            <w:proofErr w:type="spellEnd"/>
            <w:r w:rsidRPr="0031295A">
              <w:rPr>
                <w:rFonts w:asciiTheme="minorHAnsi" w:hAnsiTheme="minorHAnsi" w:cstheme="minorHAnsi"/>
                <w:sz w:val="20"/>
                <w:szCs w:val="20"/>
                <w:bdr w:val="none" w:sz="0" w:space="0" w:color="auto" w:frame="1"/>
              </w:rPr>
              <w:t xml:space="preserve"> (Red Volta River Basin)</w:t>
            </w:r>
          </w:p>
        </w:tc>
      </w:tr>
      <w:tr w:rsidR="003A7AE3" w:rsidRPr="0031295A" w14:paraId="6FBCFB3A" w14:textId="77777777" w:rsidTr="0019436F">
        <w:trPr>
          <w:cantSplit/>
          <w:trHeight w:val="288"/>
          <w:jc w:val="center"/>
        </w:trPr>
        <w:tc>
          <w:tcPr>
            <w:tcW w:w="2228" w:type="dxa"/>
            <w:vMerge w:val="restart"/>
            <w:shd w:val="clear" w:color="auto" w:fill="auto"/>
            <w:hideMark/>
          </w:tcPr>
          <w:p w14:paraId="58B97841" w14:textId="77777777" w:rsidR="003A7AE3" w:rsidRPr="0031295A" w:rsidRDefault="003A7AE3" w:rsidP="0019436F">
            <w:pPr>
              <w:pStyle w:val="NormalWeb"/>
              <w:spacing w:before="0" w:beforeAutospacing="0" w:after="0" w:afterAutospacing="0"/>
              <w:rPr>
                <w:rFonts w:asciiTheme="minorHAnsi" w:hAnsiTheme="minorHAnsi" w:cstheme="minorHAnsi"/>
                <w:sz w:val="20"/>
                <w:szCs w:val="20"/>
              </w:rPr>
            </w:pPr>
            <w:r w:rsidRPr="0031295A">
              <w:rPr>
                <w:rFonts w:asciiTheme="minorHAnsi" w:hAnsiTheme="minorHAnsi" w:cstheme="minorHAnsi"/>
                <w:sz w:val="20"/>
                <w:szCs w:val="20"/>
              </w:rPr>
              <w:t>Upper West </w:t>
            </w:r>
          </w:p>
        </w:tc>
        <w:tc>
          <w:tcPr>
            <w:tcW w:w="7842" w:type="dxa"/>
            <w:shd w:val="clear" w:color="auto" w:fill="auto"/>
            <w:hideMark/>
          </w:tcPr>
          <w:p w14:paraId="5E4748B4"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bdr w:val="none" w:sz="0" w:space="0" w:color="auto" w:frame="1"/>
              </w:rPr>
              <w:t>Daffiama</w:t>
            </w:r>
            <w:proofErr w:type="spellEnd"/>
            <w:r w:rsidRPr="0031295A">
              <w:rPr>
                <w:rFonts w:asciiTheme="minorHAnsi" w:hAnsiTheme="minorHAnsi" w:cstheme="minorHAnsi"/>
                <w:sz w:val="20"/>
                <w:szCs w:val="20"/>
                <w:bdr w:val="none" w:sz="0" w:space="0" w:color="auto" w:frame="1"/>
              </w:rPr>
              <w:t>-Bussie-Issa (</w:t>
            </w:r>
            <w:proofErr w:type="spellStart"/>
            <w:r w:rsidRPr="0031295A">
              <w:rPr>
                <w:rFonts w:asciiTheme="minorHAnsi" w:hAnsiTheme="minorHAnsi" w:cstheme="minorHAnsi"/>
                <w:sz w:val="20"/>
                <w:szCs w:val="20"/>
                <w:bdr w:val="none" w:sz="0" w:space="0" w:color="auto" w:frame="1"/>
              </w:rPr>
              <w:t>Kulpawn</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7ECAFB7E" w14:textId="77777777" w:rsidTr="0019436F">
        <w:trPr>
          <w:cantSplit/>
          <w:trHeight w:val="288"/>
          <w:jc w:val="center"/>
        </w:trPr>
        <w:tc>
          <w:tcPr>
            <w:tcW w:w="2228" w:type="dxa"/>
            <w:vMerge/>
            <w:shd w:val="clear" w:color="auto" w:fill="auto"/>
            <w:hideMark/>
          </w:tcPr>
          <w:p w14:paraId="3FFED81B" w14:textId="77777777" w:rsidR="003A7AE3" w:rsidRPr="0031295A" w:rsidRDefault="003A7AE3" w:rsidP="0019436F">
            <w:pPr>
              <w:rPr>
                <w:rFonts w:cstheme="minorHAnsi"/>
                <w:sz w:val="20"/>
                <w:szCs w:val="20"/>
              </w:rPr>
            </w:pPr>
          </w:p>
        </w:tc>
        <w:tc>
          <w:tcPr>
            <w:tcW w:w="7842" w:type="dxa"/>
            <w:shd w:val="clear" w:color="auto" w:fill="auto"/>
            <w:hideMark/>
          </w:tcPr>
          <w:p w14:paraId="2EB55D59"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proofErr w:type="spellStart"/>
            <w:r w:rsidRPr="0031295A">
              <w:rPr>
                <w:rFonts w:asciiTheme="minorHAnsi" w:hAnsiTheme="minorHAnsi" w:cstheme="minorHAnsi"/>
                <w:sz w:val="20"/>
                <w:szCs w:val="20"/>
                <w:bdr w:val="none" w:sz="0" w:space="0" w:color="auto" w:frame="1"/>
              </w:rPr>
              <w:t>Sissala</w:t>
            </w:r>
            <w:proofErr w:type="spellEnd"/>
            <w:r w:rsidRPr="0031295A">
              <w:rPr>
                <w:rFonts w:asciiTheme="minorHAnsi" w:hAnsiTheme="minorHAnsi" w:cstheme="minorHAnsi"/>
                <w:sz w:val="20"/>
                <w:szCs w:val="20"/>
                <w:bdr w:val="none" w:sz="0" w:space="0" w:color="auto" w:frame="1"/>
              </w:rPr>
              <w:t xml:space="preserve"> East (</w:t>
            </w:r>
            <w:proofErr w:type="spellStart"/>
            <w:r w:rsidRPr="0031295A">
              <w:rPr>
                <w:rFonts w:asciiTheme="minorHAnsi" w:hAnsiTheme="minorHAnsi" w:cstheme="minorHAnsi"/>
                <w:sz w:val="20"/>
                <w:szCs w:val="20"/>
                <w:bdr w:val="none" w:sz="0" w:space="0" w:color="auto" w:frame="1"/>
              </w:rPr>
              <w:t>Sisili</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38530F9E" w14:textId="77777777" w:rsidTr="0019436F">
        <w:trPr>
          <w:cantSplit/>
          <w:trHeight w:val="288"/>
          <w:jc w:val="center"/>
        </w:trPr>
        <w:tc>
          <w:tcPr>
            <w:tcW w:w="2228" w:type="dxa"/>
            <w:vMerge/>
            <w:shd w:val="clear" w:color="auto" w:fill="auto"/>
          </w:tcPr>
          <w:p w14:paraId="4C1EFAA6" w14:textId="77777777" w:rsidR="003A7AE3" w:rsidRPr="0031295A" w:rsidRDefault="003A7AE3" w:rsidP="0019436F">
            <w:pPr>
              <w:rPr>
                <w:rFonts w:cstheme="minorHAnsi"/>
                <w:sz w:val="20"/>
                <w:szCs w:val="20"/>
              </w:rPr>
            </w:pPr>
          </w:p>
        </w:tc>
        <w:tc>
          <w:tcPr>
            <w:tcW w:w="7842" w:type="dxa"/>
            <w:shd w:val="clear" w:color="auto" w:fill="auto"/>
          </w:tcPr>
          <w:p w14:paraId="5B827F1B"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bdr w:val="none" w:sz="0" w:space="0" w:color="auto" w:frame="1"/>
              </w:rPr>
            </w:pPr>
            <w:proofErr w:type="spellStart"/>
            <w:r w:rsidRPr="0031295A">
              <w:rPr>
                <w:rFonts w:asciiTheme="minorHAnsi" w:hAnsiTheme="minorHAnsi" w:cstheme="minorHAnsi"/>
                <w:sz w:val="20"/>
                <w:szCs w:val="20"/>
                <w:bdr w:val="none" w:sz="0" w:space="0" w:color="auto" w:frame="1"/>
              </w:rPr>
              <w:t>Sissala</w:t>
            </w:r>
            <w:proofErr w:type="spellEnd"/>
            <w:r w:rsidRPr="0031295A">
              <w:rPr>
                <w:rFonts w:asciiTheme="minorHAnsi" w:hAnsiTheme="minorHAnsi" w:cstheme="minorHAnsi"/>
                <w:sz w:val="20"/>
                <w:szCs w:val="20"/>
                <w:bdr w:val="none" w:sz="0" w:space="0" w:color="auto" w:frame="1"/>
              </w:rPr>
              <w:t xml:space="preserve"> West (</w:t>
            </w:r>
            <w:proofErr w:type="spellStart"/>
            <w:r w:rsidRPr="0031295A">
              <w:rPr>
                <w:rFonts w:asciiTheme="minorHAnsi" w:hAnsiTheme="minorHAnsi" w:cstheme="minorHAnsi"/>
                <w:sz w:val="20"/>
                <w:szCs w:val="20"/>
                <w:bdr w:val="none" w:sz="0" w:space="0" w:color="auto" w:frame="1"/>
              </w:rPr>
              <w:t>Kulpawn</w:t>
            </w:r>
            <w:proofErr w:type="spellEnd"/>
            <w:r w:rsidRPr="0031295A">
              <w:rPr>
                <w:rFonts w:asciiTheme="minorHAnsi" w:hAnsiTheme="minorHAnsi" w:cstheme="minorHAnsi"/>
                <w:sz w:val="20"/>
                <w:szCs w:val="20"/>
                <w:bdr w:val="none" w:sz="0" w:space="0" w:color="auto" w:frame="1"/>
              </w:rPr>
              <w:t xml:space="preserve"> River Basin)</w:t>
            </w:r>
          </w:p>
        </w:tc>
      </w:tr>
      <w:tr w:rsidR="003A7AE3" w:rsidRPr="0031295A" w14:paraId="6A1939B3" w14:textId="77777777" w:rsidTr="0019436F">
        <w:trPr>
          <w:cantSplit/>
          <w:trHeight w:val="288"/>
          <w:jc w:val="center"/>
        </w:trPr>
        <w:tc>
          <w:tcPr>
            <w:tcW w:w="2228" w:type="dxa"/>
            <w:vMerge/>
            <w:shd w:val="clear" w:color="auto" w:fill="auto"/>
            <w:hideMark/>
          </w:tcPr>
          <w:p w14:paraId="658AEDF2" w14:textId="77777777" w:rsidR="003A7AE3" w:rsidRPr="0031295A" w:rsidRDefault="003A7AE3" w:rsidP="0019436F">
            <w:pPr>
              <w:rPr>
                <w:rFonts w:cstheme="minorHAnsi"/>
                <w:sz w:val="20"/>
                <w:szCs w:val="20"/>
              </w:rPr>
            </w:pPr>
          </w:p>
        </w:tc>
        <w:tc>
          <w:tcPr>
            <w:tcW w:w="7842" w:type="dxa"/>
            <w:shd w:val="clear" w:color="auto" w:fill="auto"/>
            <w:hideMark/>
          </w:tcPr>
          <w:p w14:paraId="1DD75D0B"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rPr>
              <w:t>Wa East (</w:t>
            </w:r>
            <w:proofErr w:type="spellStart"/>
            <w:r w:rsidRPr="0031295A">
              <w:rPr>
                <w:rFonts w:asciiTheme="minorHAnsi" w:hAnsiTheme="minorHAnsi" w:cstheme="minorHAnsi"/>
                <w:sz w:val="20"/>
                <w:szCs w:val="20"/>
              </w:rPr>
              <w:t>Kulpawn</w:t>
            </w:r>
            <w:proofErr w:type="spellEnd"/>
            <w:r w:rsidRPr="0031295A">
              <w:rPr>
                <w:rFonts w:asciiTheme="minorHAnsi" w:hAnsiTheme="minorHAnsi" w:cstheme="minorHAnsi"/>
                <w:sz w:val="20"/>
                <w:szCs w:val="20"/>
              </w:rPr>
              <w:t xml:space="preserve"> River Basin)</w:t>
            </w:r>
          </w:p>
        </w:tc>
      </w:tr>
      <w:tr w:rsidR="003A7AE3" w14:paraId="1FBD8ED3" w14:textId="77777777" w:rsidTr="0019436F">
        <w:trPr>
          <w:cantSplit/>
          <w:trHeight w:val="288"/>
          <w:jc w:val="center"/>
        </w:trPr>
        <w:tc>
          <w:tcPr>
            <w:tcW w:w="2228" w:type="dxa"/>
            <w:shd w:val="clear" w:color="auto" w:fill="auto"/>
          </w:tcPr>
          <w:p w14:paraId="64C76589" w14:textId="77777777" w:rsidR="003A7AE3" w:rsidRPr="0031295A" w:rsidRDefault="003A7AE3" w:rsidP="0019436F">
            <w:pPr>
              <w:rPr>
                <w:rFonts w:cstheme="minorHAnsi"/>
                <w:sz w:val="20"/>
                <w:szCs w:val="20"/>
              </w:rPr>
            </w:pPr>
            <w:r w:rsidRPr="0031295A">
              <w:rPr>
                <w:rFonts w:cstheme="minorHAnsi"/>
                <w:sz w:val="20"/>
                <w:szCs w:val="20"/>
              </w:rPr>
              <w:t>Western</w:t>
            </w:r>
          </w:p>
        </w:tc>
        <w:tc>
          <w:tcPr>
            <w:tcW w:w="7842" w:type="dxa"/>
            <w:shd w:val="clear" w:color="auto" w:fill="auto"/>
          </w:tcPr>
          <w:p w14:paraId="508F2CFC" w14:textId="77777777" w:rsidR="003A7AE3" w:rsidRPr="0031295A" w:rsidRDefault="003A7AE3" w:rsidP="003A7AE3">
            <w:pPr>
              <w:pStyle w:val="NormalWeb"/>
              <w:numPr>
                <w:ilvl w:val="0"/>
                <w:numId w:val="178"/>
              </w:numPr>
              <w:spacing w:before="0" w:beforeAutospacing="0" w:after="0" w:afterAutospacing="0"/>
              <w:jc w:val="left"/>
              <w:rPr>
                <w:rFonts w:asciiTheme="minorHAnsi" w:hAnsiTheme="minorHAnsi" w:cstheme="minorHAnsi"/>
                <w:sz w:val="20"/>
                <w:szCs w:val="20"/>
              </w:rPr>
            </w:pPr>
            <w:r w:rsidRPr="0031295A">
              <w:rPr>
                <w:rFonts w:asciiTheme="minorHAnsi" w:hAnsiTheme="minorHAnsi" w:cstheme="minorHAnsi"/>
                <w:sz w:val="20"/>
                <w:szCs w:val="20"/>
              </w:rPr>
              <w:t>Prestea-</w:t>
            </w:r>
            <w:proofErr w:type="spellStart"/>
            <w:r w:rsidRPr="0031295A">
              <w:rPr>
                <w:rFonts w:asciiTheme="minorHAnsi" w:hAnsiTheme="minorHAnsi" w:cstheme="minorHAnsi"/>
                <w:sz w:val="20"/>
                <w:szCs w:val="20"/>
              </w:rPr>
              <w:t>Huni</w:t>
            </w:r>
            <w:proofErr w:type="spellEnd"/>
            <w:r w:rsidRPr="0031295A">
              <w:rPr>
                <w:rFonts w:asciiTheme="minorHAnsi" w:hAnsiTheme="minorHAnsi" w:cstheme="minorHAnsi"/>
                <w:sz w:val="20"/>
                <w:szCs w:val="20"/>
              </w:rPr>
              <w:t xml:space="preserve"> Valley (</w:t>
            </w:r>
            <w:proofErr w:type="spellStart"/>
            <w:r w:rsidRPr="0031295A">
              <w:rPr>
                <w:rFonts w:asciiTheme="minorHAnsi" w:hAnsiTheme="minorHAnsi" w:cstheme="minorHAnsi"/>
                <w:sz w:val="20"/>
                <w:szCs w:val="20"/>
              </w:rPr>
              <w:t>Pra</w:t>
            </w:r>
            <w:proofErr w:type="spellEnd"/>
            <w:r w:rsidRPr="0031295A">
              <w:rPr>
                <w:rFonts w:asciiTheme="minorHAnsi" w:hAnsiTheme="minorHAnsi" w:cstheme="minorHAnsi"/>
                <w:sz w:val="20"/>
                <w:szCs w:val="20"/>
              </w:rPr>
              <w:t xml:space="preserve"> River Basin) (ASM)</w:t>
            </w:r>
          </w:p>
        </w:tc>
      </w:tr>
    </w:tbl>
    <w:p w14:paraId="1B4861D9" w14:textId="301D67F3" w:rsidR="007C3B74" w:rsidRPr="009A51B9" w:rsidRDefault="00C253D5" w:rsidP="00CF6B8B">
      <w:pPr>
        <w:pStyle w:val="Heading1"/>
        <w:jc w:val="left"/>
        <w:rPr>
          <w:sz w:val="24"/>
          <w:szCs w:val="24"/>
          <w:lang w:val="en-GB"/>
        </w:rPr>
      </w:pPr>
      <w:bookmarkStart w:id="332" w:name="_Toc52512544"/>
      <w:bookmarkStart w:id="333" w:name="_Toc54882591"/>
      <w:bookmarkStart w:id="334" w:name="_Toc66087542"/>
      <w:r w:rsidRPr="009A51B9">
        <w:rPr>
          <w:sz w:val="24"/>
          <w:szCs w:val="24"/>
          <w:lang w:val="en-GB"/>
        </w:rPr>
        <w:lastRenderedPageBreak/>
        <w:t>Annex 2</w:t>
      </w:r>
      <w:r w:rsidRPr="009A51B9">
        <w:rPr>
          <w:sz w:val="24"/>
          <w:szCs w:val="24"/>
          <w:lang w:val="en-GB"/>
        </w:rPr>
        <w:tab/>
        <w:t xml:space="preserve">National </w:t>
      </w:r>
      <w:r w:rsidR="00EE6550" w:rsidRPr="009A51B9">
        <w:rPr>
          <w:sz w:val="24"/>
          <w:szCs w:val="24"/>
          <w:lang w:val="en-GB"/>
        </w:rPr>
        <w:t>L</w:t>
      </w:r>
      <w:r w:rsidR="00EE6550" w:rsidRPr="009A51B9">
        <w:rPr>
          <w:sz w:val="24"/>
          <w:szCs w:val="24"/>
        </w:rPr>
        <w:t>egal</w:t>
      </w:r>
      <w:r w:rsidR="00EE6550" w:rsidRPr="009A51B9">
        <w:rPr>
          <w:sz w:val="24"/>
          <w:szCs w:val="24"/>
          <w:lang w:val="en-GB"/>
        </w:rPr>
        <w:t xml:space="preserve"> &amp;P</w:t>
      </w:r>
      <w:r w:rsidRPr="009A51B9">
        <w:rPr>
          <w:sz w:val="24"/>
          <w:szCs w:val="24"/>
        </w:rPr>
        <w:t xml:space="preserve">olicy </w:t>
      </w:r>
      <w:r w:rsidR="00EE6550" w:rsidRPr="009A51B9">
        <w:rPr>
          <w:sz w:val="24"/>
          <w:szCs w:val="24"/>
          <w:lang w:val="en-GB"/>
        </w:rPr>
        <w:t>F</w:t>
      </w:r>
      <w:bookmarkEnd w:id="332"/>
      <w:r w:rsidR="00EE6550" w:rsidRPr="009A51B9">
        <w:rPr>
          <w:sz w:val="24"/>
          <w:szCs w:val="24"/>
        </w:rPr>
        <w:t>ramework</w:t>
      </w:r>
      <w:r w:rsidR="00EE6550" w:rsidRPr="009A51B9">
        <w:rPr>
          <w:sz w:val="24"/>
          <w:szCs w:val="24"/>
          <w:lang w:val="en-GB"/>
        </w:rPr>
        <w:t xml:space="preserve"> and World Bank ESF</w:t>
      </w:r>
      <w:bookmarkEnd w:id="333"/>
      <w:bookmarkEnd w:id="334"/>
    </w:p>
    <w:p w14:paraId="42DE7528" w14:textId="77777777" w:rsidR="007C3B74" w:rsidRPr="009A51B9" w:rsidRDefault="007C3B74" w:rsidP="00CF6B8B">
      <w:pPr>
        <w:pStyle w:val="Normal19"/>
        <w:spacing w:after="0" w:line="240" w:lineRule="auto"/>
        <w:jc w:val="left"/>
        <w:rPr>
          <w:rFonts w:ascii="Century Gothic" w:hAnsi="Century Gothic"/>
          <w:sz w:val="20"/>
          <w:szCs w:val="20"/>
          <w:lang w:val="en-GB"/>
        </w:rPr>
      </w:pPr>
    </w:p>
    <w:p w14:paraId="6B4169A1" w14:textId="77777777" w:rsidR="007C3B74" w:rsidRPr="009A51B9" w:rsidRDefault="007C3B74" w:rsidP="000927E7">
      <w:pPr>
        <w:pStyle w:val="Normal111"/>
        <w:rPr>
          <w:rFonts w:ascii="Century Gothic" w:hAnsi="Century Gothic"/>
          <w:sz w:val="20"/>
          <w:szCs w:val="20"/>
          <w:lang w:val="en-GB"/>
        </w:rPr>
      </w:pPr>
      <w:r w:rsidRPr="009A51B9">
        <w:rPr>
          <w:rFonts w:ascii="Century Gothic" w:hAnsi="Century Gothic"/>
          <w:sz w:val="20"/>
          <w:szCs w:val="20"/>
          <w:lang w:val="en-GB"/>
        </w:rPr>
        <w:t>This section describes the legal, policy and standards that will guide the implementation of the ESMF and the project in general.</w:t>
      </w:r>
    </w:p>
    <w:p w14:paraId="477E271F" w14:textId="77777777" w:rsidR="007C3B74" w:rsidRPr="009A51B9" w:rsidRDefault="007C3B74" w:rsidP="000927E7">
      <w:pPr>
        <w:pStyle w:val="Normal19"/>
        <w:spacing w:after="0" w:line="240" w:lineRule="auto"/>
        <w:rPr>
          <w:rFonts w:ascii="Century Gothic" w:hAnsi="Century Gothic"/>
          <w:sz w:val="20"/>
          <w:szCs w:val="20"/>
        </w:rPr>
      </w:pPr>
    </w:p>
    <w:p w14:paraId="4DAF9DD0" w14:textId="0D71FC2E" w:rsidR="007C3B74" w:rsidRPr="009A51B9" w:rsidRDefault="007C3B74" w:rsidP="000927E7">
      <w:pPr>
        <w:rPr>
          <w:rFonts w:ascii="Century Gothic" w:hAnsi="Century Gothic"/>
          <w:b/>
          <w:sz w:val="20"/>
          <w:szCs w:val="20"/>
        </w:rPr>
      </w:pPr>
      <w:bookmarkStart w:id="335" w:name="_Toc52512545"/>
      <w:r w:rsidRPr="009A51B9">
        <w:rPr>
          <w:rFonts w:ascii="Century Gothic" w:hAnsi="Century Gothic"/>
          <w:b/>
          <w:sz w:val="20"/>
          <w:szCs w:val="20"/>
        </w:rPr>
        <w:t>National Legal, Regulation and Policy Framework</w:t>
      </w:r>
      <w:bookmarkEnd w:id="335"/>
    </w:p>
    <w:p w14:paraId="65460E53" w14:textId="77777777" w:rsidR="007C3B74" w:rsidRPr="009A51B9" w:rsidRDefault="007C3B74" w:rsidP="000927E7">
      <w:pPr>
        <w:spacing w:after="0" w:line="240" w:lineRule="auto"/>
        <w:rPr>
          <w:rFonts w:ascii="Century Gothic" w:eastAsia="Arial" w:hAnsi="Century Gothic"/>
          <w:b/>
          <w:sz w:val="20"/>
          <w:szCs w:val="20"/>
        </w:rPr>
      </w:pPr>
    </w:p>
    <w:p w14:paraId="4BA07738" w14:textId="77777777" w:rsidR="007C3B74" w:rsidRPr="009A51B9" w:rsidRDefault="007C3B74" w:rsidP="000927E7">
      <w:pPr>
        <w:pStyle w:val="Normal19"/>
        <w:spacing w:after="0" w:line="240" w:lineRule="auto"/>
        <w:rPr>
          <w:rFonts w:ascii="Century Gothic" w:hAnsi="Century Gothic"/>
          <w:sz w:val="20"/>
          <w:szCs w:val="20"/>
        </w:rPr>
      </w:pPr>
      <w:r w:rsidRPr="009A51B9">
        <w:rPr>
          <w:rFonts w:ascii="Century Gothic" w:hAnsi="Century Gothic"/>
          <w:sz w:val="20"/>
          <w:szCs w:val="20"/>
          <w:lang w:val="en-GB"/>
        </w:rPr>
        <w:t xml:space="preserve">The national laws policies, regulations related to the sector and environmental and social impact assessment, public </w:t>
      </w:r>
      <w:proofErr w:type="gramStart"/>
      <w:r w:rsidRPr="009A51B9">
        <w:rPr>
          <w:rFonts w:ascii="Century Gothic" w:hAnsi="Century Gothic"/>
          <w:sz w:val="20"/>
          <w:szCs w:val="20"/>
          <w:lang w:val="en-GB"/>
        </w:rPr>
        <w:t>consultation</w:t>
      </w:r>
      <w:proofErr w:type="gramEnd"/>
      <w:r w:rsidRPr="009A51B9">
        <w:rPr>
          <w:rFonts w:ascii="Century Gothic" w:hAnsi="Century Gothic"/>
          <w:sz w:val="20"/>
          <w:szCs w:val="20"/>
          <w:lang w:val="en-GB"/>
        </w:rPr>
        <w:t xml:space="preserve"> and engagement for projects such as the </w:t>
      </w:r>
      <w:r w:rsidRPr="009A51B9">
        <w:rPr>
          <w:rFonts w:ascii="Century Gothic" w:hAnsi="Century Gothic"/>
          <w:sz w:val="20"/>
          <w:szCs w:val="20"/>
        </w:rPr>
        <w:t>GLRSSMP are described below.</w:t>
      </w:r>
    </w:p>
    <w:p w14:paraId="660A7CDA" w14:textId="77777777" w:rsidR="007C3B74" w:rsidRPr="009A51B9" w:rsidRDefault="007C3B74" w:rsidP="000927E7">
      <w:pPr>
        <w:spacing w:after="0" w:line="240" w:lineRule="auto"/>
        <w:rPr>
          <w:rFonts w:ascii="Century Gothic" w:eastAsia="Arial" w:hAnsi="Century Gothic"/>
          <w:b/>
          <w:sz w:val="20"/>
          <w:szCs w:val="20"/>
        </w:rPr>
      </w:pPr>
    </w:p>
    <w:p w14:paraId="3B64AB69" w14:textId="77777777" w:rsidR="007C3B74" w:rsidRPr="009A51B9" w:rsidRDefault="007C3B74" w:rsidP="000927E7">
      <w:pPr>
        <w:spacing w:after="0" w:line="240" w:lineRule="auto"/>
        <w:rPr>
          <w:rFonts w:ascii="Century Gothic" w:hAnsi="Century Gothic"/>
          <w:sz w:val="20"/>
          <w:szCs w:val="20"/>
        </w:rPr>
      </w:pPr>
      <w:r w:rsidRPr="009A51B9">
        <w:rPr>
          <w:rFonts w:ascii="Century Gothic" w:eastAsia="Arial" w:hAnsi="Century Gothic"/>
          <w:b/>
          <w:sz w:val="20"/>
          <w:szCs w:val="20"/>
        </w:rPr>
        <w:t xml:space="preserve">The Constitution of Ghana - </w:t>
      </w:r>
      <w:r w:rsidRPr="009A51B9">
        <w:rPr>
          <w:rFonts w:ascii="Century Gothic" w:hAnsi="Century Gothic"/>
          <w:sz w:val="20"/>
          <w:szCs w:val="20"/>
        </w:rPr>
        <w:t>The 1992 Constitution</w:t>
      </w:r>
      <w:r w:rsidRPr="009A51B9">
        <w:rPr>
          <w:rStyle w:val="FootnoteReference"/>
          <w:rFonts w:ascii="Century Gothic" w:hAnsi="Century Gothic"/>
          <w:sz w:val="20"/>
          <w:szCs w:val="20"/>
        </w:rPr>
        <w:footnoteReference w:id="15"/>
      </w:r>
      <w:r w:rsidRPr="009A51B9">
        <w:rPr>
          <w:rFonts w:ascii="Century Gothic" w:hAnsi="Century Gothic"/>
          <w:sz w:val="20"/>
          <w:szCs w:val="20"/>
        </w:rPr>
        <w:t xml:space="preserve"> of Ghana sets out the first source of environmental protection requirements in Ghana. Article 36 (9) of the Constitution states that “the State shall take appropriate measures needed to protect and safeguard the national environment for posterity; and shall seek co-operation with other states and bodies for purposes of protecting the wider international environment for mankind”. In addition, Article 41 (k) requires that all citizens protect and safeguard the natural environment of the Republic of Ghana.</w:t>
      </w:r>
    </w:p>
    <w:p w14:paraId="2010AA6C" w14:textId="77777777" w:rsidR="007C3B74" w:rsidRPr="009A51B9" w:rsidRDefault="007C3B74" w:rsidP="000927E7">
      <w:pPr>
        <w:pStyle w:val="NoSpacing"/>
        <w:rPr>
          <w:rFonts w:ascii="Century Gothic" w:hAnsi="Century Gothic"/>
          <w:sz w:val="20"/>
          <w:szCs w:val="20"/>
        </w:rPr>
      </w:pPr>
    </w:p>
    <w:p w14:paraId="3A66AB74" w14:textId="77777777" w:rsidR="007C3B74" w:rsidRPr="009A51B9" w:rsidRDefault="007C3B74" w:rsidP="000927E7">
      <w:pPr>
        <w:pStyle w:val="BodyText1"/>
        <w:spacing w:after="0"/>
        <w:rPr>
          <w:rFonts w:ascii="Century Gothic" w:hAnsi="Century Gothic"/>
          <w:color w:val="000000" w:themeColor="text1"/>
          <w:sz w:val="20"/>
          <w:szCs w:val="20"/>
        </w:rPr>
      </w:pPr>
      <w:r w:rsidRPr="009A51B9">
        <w:rPr>
          <w:rFonts w:ascii="Century Gothic" w:hAnsi="Century Gothic"/>
          <w:color w:val="000000" w:themeColor="text1"/>
          <w:sz w:val="20"/>
          <w:szCs w:val="20"/>
          <w:lang w:val="en-GB"/>
        </w:rPr>
        <w:t xml:space="preserve">Article 269 </w:t>
      </w:r>
      <w:r w:rsidRPr="009A51B9">
        <w:rPr>
          <w:rFonts w:ascii="Century Gothic" w:hAnsi="Century Gothic"/>
          <w:color w:val="000000" w:themeColor="text1"/>
          <w:sz w:val="20"/>
          <w:szCs w:val="20"/>
        </w:rPr>
        <w:t xml:space="preserve">(1) and (2) </w:t>
      </w:r>
      <w:r w:rsidRPr="009A51B9">
        <w:rPr>
          <w:rFonts w:ascii="Century Gothic" w:hAnsi="Century Gothic"/>
          <w:color w:val="000000" w:themeColor="text1"/>
          <w:sz w:val="20"/>
          <w:szCs w:val="20"/>
          <w:lang w:val="en-GB"/>
        </w:rPr>
        <w:t xml:space="preserve">states that </w:t>
      </w:r>
      <w:r w:rsidRPr="009A51B9">
        <w:rPr>
          <w:rFonts w:ascii="Century Gothic" w:hAnsi="Century Gothic"/>
          <w:color w:val="000000" w:themeColor="text1"/>
          <w:sz w:val="20"/>
          <w:szCs w:val="20"/>
        </w:rPr>
        <w:t>subject to the provisions of this Constitution, Parliament shall, by or under an Act of Parliament, provide for the establishment, within six months after Parliament first meets after the coming into force of this Constitution, of a Minerals Commission, a Forestry Commission, Fisheries Commission and such other Commissions as Parliament may determine, which shall be responsible for the regulation and management of the utilization of the natural resources concerned and the co-ordination of the policies in relation to them.</w:t>
      </w:r>
    </w:p>
    <w:p w14:paraId="0FCC6027" w14:textId="55C2DB39" w:rsidR="007C3B74" w:rsidRPr="009A51B9" w:rsidRDefault="007C3B74" w:rsidP="000927E7">
      <w:pPr>
        <w:pStyle w:val="BodyText1"/>
        <w:spacing w:after="0"/>
        <w:rPr>
          <w:rFonts w:ascii="Century Gothic" w:hAnsi="Century Gothic"/>
          <w:color w:val="000000" w:themeColor="text1"/>
          <w:sz w:val="20"/>
          <w:szCs w:val="20"/>
        </w:rPr>
      </w:pPr>
      <w:r w:rsidRPr="009A51B9">
        <w:rPr>
          <w:rFonts w:ascii="Century Gothic" w:hAnsi="Century Gothic"/>
          <w:color w:val="000000" w:themeColor="text1"/>
          <w:sz w:val="20"/>
          <w:szCs w:val="20"/>
        </w:rPr>
        <w:t>Notwithstanding article 268 of this Constitution, Parliament may, upon the recommendation of any of the Commissions established by virtue of clause (1) of this article, and upon such conditions as Parliament may prescribe, authorize any other agency of government to approve the grant of rights, concessions or contract in respect of the exploitation of any mineral, water or other natural resource of Ghana.</w:t>
      </w:r>
    </w:p>
    <w:p w14:paraId="2F60F9B1" w14:textId="3657C8ED" w:rsidR="007246B2" w:rsidRPr="009A51B9" w:rsidRDefault="007246B2" w:rsidP="000927E7">
      <w:pPr>
        <w:pStyle w:val="BodyText1"/>
        <w:spacing w:after="0"/>
        <w:rPr>
          <w:rFonts w:ascii="Century Gothic" w:hAnsi="Century Gothic"/>
          <w:color w:val="000000" w:themeColor="text1"/>
          <w:sz w:val="20"/>
          <w:szCs w:val="20"/>
        </w:rPr>
      </w:pPr>
    </w:p>
    <w:p w14:paraId="5C2D0DF6" w14:textId="4BA086D7" w:rsidR="007246B2" w:rsidRPr="009A51B9" w:rsidRDefault="007246B2" w:rsidP="000927E7">
      <w:pPr>
        <w:pStyle w:val="BodyText1"/>
        <w:spacing w:after="0"/>
        <w:rPr>
          <w:rFonts w:ascii="Century Gothic" w:hAnsi="Century Gothic"/>
          <w:color w:val="000000" w:themeColor="text1"/>
          <w:sz w:val="20"/>
          <w:szCs w:val="20"/>
        </w:rPr>
      </w:pPr>
      <w:r w:rsidRPr="009A51B9">
        <w:rPr>
          <w:rFonts w:ascii="Century Gothic" w:hAnsi="Century Gothic"/>
          <w:color w:val="000000" w:themeColor="text1"/>
          <w:sz w:val="20"/>
          <w:szCs w:val="20"/>
        </w:rPr>
        <w:t xml:space="preserve">Article 21(1) (f) of the 1992 Constitution of Ghana recognizes the right to information for all citizens as a fundamental human right.  To fully operationalized the right to information, people need to be effectively engaged and provided with information on issues that affect their lives. </w:t>
      </w:r>
    </w:p>
    <w:p w14:paraId="60C40CD4" w14:textId="07E565E9" w:rsidR="007246B2" w:rsidRPr="009A51B9" w:rsidRDefault="007246B2" w:rsidP="000927E7">
      <w:pPr>
        <w:pStyle w:val="BodyText1"/>
        <w:spacing w:after="0"/>
        <w:rPr>
          <w:rFonts w:ascii="Century Gothic" w:hAnsi="Century Gothic"/>
          <w:color w:val="000000" w:themeColor="text1"/>
          <w:sz w:val="20"/>
          <w:szCs w:val="20"/>
        </w:rPr>
      </w:pPr>
      <w:r w:rsidRPr="009A51B9">
        <w:rPr>
          <w:rFonts w:ascii="Century Gothic" w:hAnsi="Century Gothic"/>
          <w:color w:val="000000" w:themeColor="text1"/>
          <w:sz w:val="20"/>
          <w:szCs w:val="20"/>
        </w:rPr>
        <w:t>The Right to Information Act, 2019 (Act 989), which was also passed into law in 2019 by Ghana’s parliament is meant to put into effect the aforementioned article in the constitution of the Republic of Ghana</w:t>
      </w:r>
    </w:p>
    <w:p w14:paraId="2E9177EF" w14:textId="77777777" w:rsidR="007C3B74" w:rsidRPr="009A51B9" w:rsidRDefault="007C3B74" w:rsidP="00CF6B8B">
      <w:pPr>
        <w:spacing w:after="0" w:line="240" w:lineRule="auto"/>
        <w:jc w:val="left"/>
        <w:rPr>
          <w:rFonts w:ascii="Century Gothic" w:hAnsi="Century Gothic"/>
          <w:sz w:val="20"/>
          <w:szCs w:val="20"/>
        </w:rPr>
      </w:pPr>
    </w:p>
    <w:p w14:paraId="1DB2D568" w14:textId="29CD177D" w:rsidR="007C3B74" w:rsidRPr="009A51B9" w:rsidRDefault="007C3B74" w:rsidP="00CF6B8B">
      <w:pPr>
        <w:jc w:val="left"/>
        <w:rPr>
          <w:rFonts w:ascii="Century Gothic" w:hAnsi="Century Gothic"/>
          <w:b/>
          <w:color w:val="000000" w:themeColor="text1"/>
          <w:sz w:val="20"/>
          <w:szCs w:val="20"/>
        </w:rPr>
      </w:pPr>
      <w:bookmarkStart w:id="336" w:name="_Toc8810121"/>
      <w:bookmarkStart w:id="337" w:name="_Toc52512546"/>
      <w:r w:rsidRPr="009A51B9">
        <w:rPr>
          <w:rFonts w:ascii="Century Gothic" w:hAnsi="Century Gothic"/>
          <w:b/>
          <w:color w:val="000000" w:themeColor="text1"/>
          <w:sz w:val="20"/>
          <w:szCs w:val="20"/>
        </w:rPr>
        <w:t>Environmental Policies</w:t>
      </w:r>
      <w:bookmarkEnd w:id="336"/>
      <w:r w:rsidRPr="009A51B9">
        <w:rPr>
          <w:rFonts w:ascii="Century Gothic" w:hAnsi="Century Gothic"/>
          <w:b/>
          <w:color w:val="000000" w:themeColor="text1"/>
          <w:sz w:val="20"/>
          <w:szCs w:val="20"/>
        </w:rPr>
        <w:t xml:space="preserve"> and Regulations</w:t>
      </w:r>
      <w:bookmarkEnd w:id="337"/>
    </w:p>
    <w:p w14:paraId="70B1B87E" w14:textId="77777777" w:rsidR="007C3B74" w:rsidRPr="009A51B9" w:rsidRDefault="007C3B74" w:rsidP="00CF6B8B">
      <w:pPr>
        <w:pStyle w:val="BodyText"/>
        <w:ind w:left="0" w:right="130"/>
        <w:jc w:val="left"/>
        <w:rPr>
          <w:rFonts w:ascii="Century Gothic" w:hAnsi="Century Gothic"/>
          <w:b/>
        </w:rPr>
      </w:pPr>
      <w:bookmarkStart w:id="338" w:name="_bookmark97"/>
      <w:bookmarkStart w:id="339" w:name="_bookmark98"/>
      <w:bookmarkEnd w:id="338"/>
      <w:bookmarkEnd w:id="339"/>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75"/>
        <w:gridCol w:w="5130"/>
        <w:gridCol w:w="2245"/>
      </w:tblGrid>
      <w:tr w:rsidR="007C3B74" w:rsidRPr="009A51B9" w14:paraId="21839490" w14:textId="77777777" w:rsidTr="007C3B74">
        <w:tc>
          <w:tcPr>
            <w:tcW w:w="1975" w:type="dxa"/>
            <w:shd w:val="clear" w:color="auto" w:fill="000000" w:themeFill="text1"/>
          </w:tcPr>
          <w:p w14:paraId="6CFF9F13" w14:textId="77777777" w:rsidR="007C3B74" w:rsidRPr="009A51B9" w:rsidRDefault="007C3B74" w:rsidP="00CF6B8B">
            <w:pPr>
              <w:pStyle w:val="BodyText"/>
              <w:ind w:left="0" w:right="130"/>
              <w:jc w:val="left"/>
              <w:rPr>
                <w:rFonts w:ascii="Century Gothic" w:hAnsi="Century Gothic"/>
                <w:b/>
                <w:lang w:val="en-US"/>
              </w:rPr>
            </w:pPr>
            <w:r w:rsidRPr="009A51B9">
              <w:rPr>
                <w:rFonts w:ascii="Century Gothic" w:hAnsi="Century Gothic"/>
                <w:b/>
                <w:lang w:val="en-US"/>
              </w:rPr>
              <w:t>Laws, Regulations and Policies</w:t>
            </w:r>
          </w:p>
        </w:tc>
        <w:tc>
          <w:tcPr>
            <w:tcW w:w="5130" w:type="dxa"/>
            <w:shd w:val="clear" w:color="auto" w:fill="000000" w:themeFill="text1"/>
          </w:tcPr>
          <w:p w14:paraId="25868BEC" w14:textId="77777777" w:rsidR="007C3B74" w:rsidRPr="009A51B9" w:rsidRDefault="007C3B74" w:rsidP="00CF6B8B">
            <w:pPr>
              <w:pStyle w:val="BodyText"/>
              <w:ind w:left="0" w:right="130"/>
              <w:jc w:val="left"/>
              <w:rPr>
                <w:rFonts w:ascii="Century Gothic" w:hAnsi="Century Gothic"/>
                <w:b/>
                <w:lang w:val="en-US"/>
              </w:rPr>
            </w:pPr>
            <w:r w:rsidRPr="009A51B9">
              <w:rPr>
                <w:rFonts w:ascii="Century Gothic" w:hAnsi="Century Gothic"/>
                <w:b/>
                <w:lang w:val="en-US"/>
              </w:rPr>
              <w:t xml:space="preserve">Description </w:t>
            </w:r>
          </w:p>
        </w:tc>
        <w:tc>
          <w:tcPr>
            <w:tcW w:w="2245" w:type="dxa"/>
            <w:shd w:val="clear" w:color="auto" w:fill="000000" w:themeFill="text1"/>
          </w:tcPr>
          <w:p w14:paraId="35B2A57E" w14:textId="77777777" w:rsidR="007C3B74" w:rsidRPr="009A51B9" w:rsidRDefault="007C3B74" w:rsidP="00CF6B8B">
            <w:pPr>
              <w:pStyle w:val="BodyText"/>
              <w:ind w:left="0" w:right="130"/>
              <w:jc w:val="left"/>
              <w:rPr>
                <w:rFonts w:ascii="Century Gothic" w:hAnsi="Century Gothic"/>
                <w:b/>
                <w:lang w:val="en-US"/>
              </w:rPr>
            </w:pPr>
            <w:r w:rsidRPr="009A51B9">
              <w:rPr>
                <w:rFonts w:ascii="Century Gothic" w:hAnsi="Century Gothic"/>
                <w:b/>
                <w:lang w:val="en-US"/>
              </w:rPr>
              <w:t>Relevance to the Project</w:t>
            </w:r>
          </w:p>
        </w:tc>
      </w:tr>
      <w:tr w:rsidR="007C3B74" w:rsidRPr="009A51B9" w14:paraId="7E850941" w14:textId="77777777" w:rsidTr="007C3B74">
        <w:tc>
          <w:tcPr>
            <w:tcW w:w="1975" w:type="dxa"/>
          </w:tcPr>
          <w:p w14:paraId="4FE71E38" w14:textId="77777777" w:rsidR="007C3B74" w:rsidRPr="009A51B9" w:rsidRDefault="007C3B74" w:rsidP="00CF6B8B">
            <w:pPr>
              <w:pStyle w:val="BodyText"/>
              <w:ind w:left="0" w:right="130"/>
              <w:jc w:val="left"/>
              <w:rPr>
                <w:rFonts w:ascii="Century Gothic" w:hAnsi="Century Gothic"/>
                <w:b/>
              </w:rPr>
            </w:pPr>
            <w:r w:rsidRPr="009A51B9">
              <w:rPr>
                <w:rFonts w:ascii="Century Gothic" w:hAnsi="Century Gothic"/>
                <w:b/>
              </w:rPr>
              <w:t xml:space="preserve">Environmental Protection Act, 1994 (ACT 490) </w:t>
            </w:r>
          </w:p>
        </w:tc>
        <w:tc>
          <w:tcPr>
            <w:tcW w:w="5130" w:type="dxa"/>
          </w:tcPr>
          <w:p w14:paraId="707F363D" w14:textId="77777777" w:rsidR="007C3B74" w:rsidRPr="009A51B9" w:rsidRDefault="007C3B74" w:rsidP="00CF6B8B">
            <w:pPr>
              <w:pStyle w:val="BodyText"/>
              <w:ind w:left="0" w:right="130"/>
              <w:jc w:val="left"/>
              <w:rPr>
                <w:rFonts w:ascii="Century Gothic" w:eastAsia="Calibri" w:hAnsi="Century Gothic"/>
              </w:rPr>
            </w:pPr>
            <w:r w:rsidRPr="009A51B9">
              <w:rPr>
                <w:rFonts w:ascii="Century Gothic" w:hAnsi="Century Gothic"/>
              </w:rPr>
              <w:t xml:space="preserve">The Environmental Protection Act, 1994 (Act 490) came into being to establish the EPA as a body for the protection, conservation and </w:t>
            </w:r>
            <w:r w:rsidRPr="009A51B9">
              <w:rPr>
                <w:rFonts w:ascii="Century Gothic" w:hAnsi="Century Gothic"/>
              </w:rPr>
              <w:lastRenderedPageBreak/>
              <w:t xml:space="preserve">management of environmental resources for the Republic of Ghana. The Act mandates the EPA with the formulation of environmental policy, prescribing of standards and guidelines, issuing of environmental permits and pollution abatement notices. Section 2 (i) of Act 490 further mandates the EPA to enforce compliance with established EIA procedures among companies and businesses in the planning and execution of development projects, including existing projects. </w:t>
            </w:r>
            <w:bookmarkStart w:id="340" w:name="_bookmark100"/>
            <w:bookmarkEnd w:id="340"/>
          </w:p>
          <w:p w14:paraId="5B50B194" w14:textId="77777777" w:rsidR="007C3B74" w:rsidRPr="009A51B9" w:rsidRDefault="007C3B74" w:rsidP="00CF6B8B">
            <w:pPr>
              <w:pStyle w:val="BodyText"/>
              <w:ind w:left="0" w:right="130"/>
              <w:jc w:val="left"/>
              <w:rPr>
                <w:rFonts w:ascii="Century Gothic" w:hAnsi="Century Gothic"/>
                <w:b/>
              </w:rPr>
            </w:pPr>
          </w:p>
        </w:tc>
        <w:tc>
          <w:tcPr>
            <w:tcW w:w="2245" w:type="dxa"/>
          </w:tcPr>
          <w:p w14:paraId="41B95880" w14:textId="77777777" w:rsidR="007C3B74" w:rsidRPr="009A51B9" w:rsidRDefault="007C3B74" w:rsidP="00CF6B8B">
            <w:pPr>
              <w:pStyle w:val="BodyText"/>
              <w:ind w:left="0" w:right="130"/>
              <w:jc w:val="left"/>
              <w:rPr>
                <w:rFonts w:ascii="Century Gothic" w:hAnsi="Century Gothic"/>
                <w:bCs/>
                <w:lang w:val="en-US"/>
              </w:rPr>
            </w:pPr>
            <w:r w:rsidRPr="009A51B9">
              <w:rPr>
                <w:rFonts w:ascii="Century Gothic" w:hAnsi="Century Gothic"/>
                <w:bCs/>
                <w:lang w:val="en-US"/>
              </w:rPr>
              <w:lastRenderedPageBreak/>
              <w:t xml:space="preserve">This law is relevant since the EPA is a key implementing </w:t>
            </w:r>
            <w:r w:rsidRPr="009A51B9">
              <w:rPr>
                <w:rFonts w:ascii="Century Gothic" w:hAnsi="Century Gothic"/>
                <w:bCs/>
                <w:lang w:val="en-US"/>
              </w:rPr>
              <w:lastRenderedPageBreak/>
              <w:t>agency and has the responsibility enforce compliance to the national environmental regulation.</w:t>
            </w:r>
          </w:p>
        </w:tc>
      </w:tr>
      <w:tr w:rsidR="007C3B74" w:rsidRPr="009A51B9" w14:paraId="0D0D3E29" w14:textId="77777777" w:rsidTr="007C3B74">
        <w:tc>
          <w:tcPr>
            <w:tcW w:w="1975" w:type="dxa"/>
          </w:tcPr>
          <w:p w14:paraId="50C0EBE3" w14:textId="77777777" w:rsidR="007C3B74" w:rsidRPr="009A51B9" w:rsidRDefault="007C3B74" w:rsidP="00CF6B8B">
            <w:pPr>
              <w:pStyle w:val="BodyText"/>
              <w:ind w:left="0" w:right="130"/>
              <w:jc w:val="left"/>
              <w:rPr>
                <w:rFonts w:ascii="Century Gothic" w:hAnsi="Century Gothic"/>
                <w:b/>
              </w:rPr>
            </w:pPr>
            <w:r w:rsidRPr="009A51B9">
              <w:rPr>
                <w:rFonts w:ascii="Century Gothic" w:hAnsi="Century Gothic"/>
                <w:b/>
              </w:rPr>
              <w:lastRenderedPageBreak/>
              <w:t>Environmental Assessment Regulations, 1999 (LI 1652)</w:t>
            </w:r>
          </w:p>
        </w:tc>
        <w:tc>
          <w:tcPr>
            <w:tcW w:w="5130" w:type="dxa"/>
          </w:tcPr>
          <w:p w14:paraId="14264540" w14:textId="77777777" w:rsidR="007C3B74" w:rsidRPr="009A51B9" w:rsidRDefault="007C3B74" w:rsidP="00CF6B8B">
            <w:pPr>
              <w:jc w:val="left"/>
              <w:rPr>
                <w:rFonts w:ascii="Century Gothic" w:eastAsia="Arial" w:hAnsi="Century Gothic"/>
              </w:rPr>
            </w:pPr>
            <w:r w:rsidRPr="009A51B9">
              <w:rPr>
                <w:rFonts w:ascii="Century Gothic" w:hAnsi="Century Gothic"/>
              </w:rPr>
              <w:t xml:space="preserve">The Environmental Assessment Regulations is established to provide a framework for environmental assessment of development projects in Ghana. The LI 1652 is organized into five schedules of </w:t>
            </w:r>
            <w:proofErr w:type="spellStart"/>
            <w:r w:rsidRPr="009A51B9">
              <w:rPr>
                <w:rFonts w:ascii="Century Gothic" w:hAnsi="Century Gothic"/>
              </w:rPr>
              <w:t>categorised</w:t>
            </w:r>
            <w:proofErr w:type="spellEnd"/>
            <w:r w:rsidRPr="009A51B9">
              <w:rPr>
                <w:rFonts w:ascii="Century Gothic" w:hAnsi="Century Gothic"/>
              </w:rPr>
              <w:t xml:space="preserve"> projects which may either be subjected to a complete EIA or a Preliminary Environmental Assessment.  Regulation 1 (2) of LI 1652 mandates that no person shall commence an undertaking which in the opinion of the Agency has or is likely to have adverse effects on the environment or public health unless, prior to the commencement, the undertaking has been registered by the EPA and an environmental permit has been issued by the Agency in respect of the undertaking. </w:t>
            </w:r>
          </w:p>
          <w:p w14:paraId="1B3B5D4D" w14:textId="77777777" w:rsidR="007C3B74" w:rsidRPr="009A51B9" w:rsidRDefault="007C3B74" w:rsidP="00CF6B8B">
            <w:pPr>
              <w:pStyle w:val="BodyText"/>
              <w:tabs>
                <w:tab w:val="left" w:pos="460"/>
              </w:tabs>
              <w:ind w:left="0"/>
              <w:jc w:val="left"/>
              <w:rPr>
                <w:rFonts w:ascii="Century Gothic" w:hAnsi="Century Gothic"/>
                <w:b/>
              </w:rPr>
            </w:pPr>
          </w:p>
        </w:tc>
        <w:tc>
          <w:tcPr>
            <w:tcW w:w="2245" w:type="dxa"/>
          </w:tcPr>
          <w:p w14:paraId="4F771D87" w14:textId="77777777" w:rsidR="007C3B74" w:rsidRPr="009A51B9" w:rsidRDefault="007C3B74" w:rsidP="00CF6B8B">
            <w:pPr>
              <w:pStyle w:val="BodyText"/>
              <w:jc w:val="left"/>
              <w:rPr>
                <w:rFonts w:ascii="Century Gothic" w:hAnsi="Century Gothic"/>
              </w:rPr>
            </w:pPr>
            <w:r w:rsidRPr="009A51B9">
              <w:rPr>
                <w:rFonts w:ascii="Century Gothic" w:hAnsi="Century Gothic"/>
              </w:rPr>
              <w:t>Th</w:t>
            </w:r>
            <w:r w:rsidRPr="009A51B9">
              <w:rPr>
                <w:rFonts w:ascii="Century Gothic" w:hAnsi="Century Gothic"/>
                <w:lang w:val="en-US"/>
              </w:rPr>
              <w:t>is regulation is relevant since the</w:t>
            </w:r>
            <w:r w:rsidRPr="009A51B9">
              <w:rPr>
                <w:rFonts w:ascii="Century Gothic" w:hAnsi="Century Gothic"/>
              </w:rPr>
              <w:t xml:space="preserve"> </w:t>
            </w:r>
            <w:r w:rsidRPr="009A51B9">
              <w:rPr>
                <w:rFonts w:ascii="Century Gothic" w:hAnsi="Century Gothic"/>
                <w:lang w:val="en-US"/>
              </w:rPr>
              <w:t>LI</w:t>
            </w:r>
            <w:r w:rsidRPr="009A51B9">
              <w:rPr>
                <w:rFonts w:ascii="Century Gothic" w:hAnsi="Century Gothic"/>
              </w:rPr>
              <w:t xml:space="preserve"> prescribes requirements for the following:</w:t>
            </w:r>
          </w:p>
          <w:p w14:paraId="27B4939E" w14:textId="77777777" w:rsidR="007C3B74" w:rsidRPr="009A51B9" w:rsidRDefault="007C3B74" w:rsidP="00CF6B8B">
            <w:pPr>
              <w:pStyle w:val="BodyText"/>
              <w:numPr>
                <w:ilvl w:val="0"/>
                <w:numId w:val="2"/>
              </w:numPr>
              <w:tabs>
                <w:tab w:val="left" w:pos="460"/>
              </w:tabs>
              <w:ind w:left="460"/>
              <w:jc w:val="left"/>
              <w:rPr>
                <w:rFonts w:ascii="Century Gothic" w:hAnsi="Century Gothic"/>
              </w:rPr>
            </w:pPr>
            <w:r w:rsidRPr="009A51B9">
              <w:rPr>
                <w:rFonts w:ascii="Century Gothic" w:hAnsi="Century Gothic"/>
              </w:rPr>
              <w:t>Environmental Impact Statement (EIS).</w:t>
            </w:r>
          </w:p>
          <w:p w14:paraId="558FEA7D" w14:textId="77777777" w:rsidR="007C3B74" w:rsidRPr="009A51B9" w:rsidRDefault="007C3B74" w:rsidP="00CF6B8B">
            <w:pPr>
              <w:pStyle w:val="BodyText"/>
              <w:numPr>
                <w:ilvl w:val="0"/>
                <w:numId w:val="2"/>
              </w:numPr>
              <w:tabs>
                <w:tab w:val="left" w:pos="460"/>
              </w:tabs>
              <w:ind w:left="460"/>
              <w:jc w:val="left"/>
              <w:rPr>
                <w:rFonts w:ascii="Century Gothic" w:hAnsi="Century Gothic"/>
              </w:rPr>
            </w:pPr>
            <w:r w:rsidRPr="009A51B9">
              <w:rPr>
                <w:rFonts w:ascii="Century Gothic" w:hAnsi="Century Gothic"/>
              </w:rPr>
              <w:t>Preliminary Environmental Assessment (PEA).</w:t>
            </w:r>
          </w:p>
          <w:p w14:paraId="0D23B24D" w14:textId="77777777" w:rsidR="007C3B74" w:rsidRPr="009A51B9" w:rsidRDefault="007C3B74" w:rsidP="00CF6B8B">
            <w:pPr>
              <w:pStyle w:val="BodyText"/>
              <w:numPr>
                <w:ilvl w:val="0"/>
                <w:numId w:val="2"/>
              </w:numPr>
              <w:tabs>
                <w:tab w:val="left" w:pos="460"/>
              </w:tabs>
              <w:ind w:left="460"/>
              <w:jc w:val="left"/>
              <w:rPr>
                <w:rFonts w:ascii="Century Gothic" w:hAnsi="Century Gothic"/>
              </w:rPr>
            </w:pPr>
            <w:r w:rsidRPr="009A51B9">
              <w:rPr>
                <w:rFonts w:ascii="Century Gothic" w:hAnsi="Century Gothic"/>
              </w:rPr>
              <w:t>Environmental Management Plan (EMP).</w:t>
            </w:r>
          </w:p>
          <w:p w14:paraId="2D7BF53D" w14:textId="77777777" w:rsidR="007C3B74" w:rsidRPr="009A51B9" w:rsidRDefault="007C3B74" w:rsidP="00CF6B8B">
            <w:pPr>
              <w:pStyle w:val="BodyText"/>
              <w:numPr>
                <w:ilvl w:val="0"/>
                <w:numId w:val="2"/>
              </w:numPr>
              <w:tabs>
                <w:tab w:val="left" w:pos="460"/>
              </w:tabs>
              <w:ind w:left="460"/>
              <w:jc w:val="left"/>
              <w:rPr>
                <w:rFonts w:ascii="Century Gothic" w:hAnsi="Century Gothic"/>
              </w:rPr>
            </w:pPr>
            <w:r w:rsidRPr="009A51B9">
              <w:rPr>
                <w:rFonts w:ascii="Century Gothic" w:hAnsi="Century Gothic"/>
              </w:rPr>
              <w:t>Annual Environmental Report (AER).</w:t>
            </w:r>
          </w:p>
          <w:p w14:paraId="077BE0A8" w14:textId="77777777" w:rsidR="007C3B74" w:rsidRPr="009A51B9" w:rsidRDefault="007C3B74" w:rsidP="00CF6B8B">
            <w:pPr>
              <w:pStyle w:val="BodyText"/>
              <w:numPr>
                <w:ilvl w:val="0"/>
                <w:numId w:val="2"/>
              </w:numPr>
              <w:tabs>
                <w:tab w:val="left" w:pos="460"/>
              </w:tabs>
              <w:ind w:left="460"/>
              <w:jc w:val="left"/>
              <w:rPr>
                <w:rFonts w:ascii="Century Gothic" w:hAnsi="Century Gothic"/>
              </w:rPr>
            </w:pPr>
            <w:r w:rsidRPr="009A51B9">
              <w:rPr>
                <w:rFonts w:ascii="Century Gothic" w:hAnsi="Century Gothic"/>
              </w:rPr>
              <w:t>Environmental Permits and Certificates</w:t>
            </w:r>
            <w:bookmarkStart w:id="341" w:name="_bookmark101"/>
            <w:bookmarkEnd w:id="341"/>
          </w:p>
          <w:p w14:paraId="3666490D" w14:textId="77777777" w:rsidR="007C3B74" w:rsidRPr="009A51B9" w:rsidRDefault="007C3B74" w:rsidP="00CF6B8B">
            <w:pPr>
              <w:pStyle w:val="BodyText"/>
              <w:ind w:left="0" w:right="130"/>
              <w:jc w:val="left"/>
              <w:rPr>
                <w:rFonts w:ascii="Century Gothic" w:hAnsi="Century Gothic"/>
                <w:b/>
              </w:rPr>
            </w:pPr>
          </w:p>
        </w:tc>
      </w:tr>
      <w:tr w:rsidR="007C3B74" w:rsidRPr="009A51B9" w14:paraId="7B00868C" w14:textId="77777777" w:rsidTr="007C3B74">
        <w:tc>
          <w:tcPr>
            <w:tcW w:w="1975" w:type="dxa"/>
          </w:tcPr>
          <w:p w14:paraId="5016547B" w14:textId="77777777" w:rsidR="007C3B74" w:rsidRPr="009A51B9" w:rsidRDefault="007C3B74" w:rsidP="00CF6B8B">
            <w:pPr>
              <w:pStyle w:val="BodyText"/>
              <w:ind w:left="0" w:right="130"/>
              <w:jc w:val="left"/>
              <w:rPr>
                <w:rFonts w:ascii="Century Gothic" w:hAnsi="Century Gothic"/>
                <w:b/>
              </w:rPr>
            </w:pPr>
            <w:r w:rsidRPr="009A51B9">
              <w:rPr>
                <w:rFonts w:ascii="Century Gothic" w:hAnsi="Century Gothic"/>
                <w:b/>
              </w:rPr>
              <w:t>The National Environmental Policy (2010)</w:t>
            </w:r>
          </w:p>
        </w:tc>
        <w:tc>
          <w:tcPr>
            <w:tcW w:w="5130" w:type="dxa"/>
          </w:tcPr>
          <w:p w14:paraId="03B3C542" w14:textId="77777777" w:rsidR="007C3B74" w:rsidRPr="009A51B9" w:rsidRDefault="007C3B74" w:rsidP="00CF6B8B">
            <w:pPr>
              <w:jc w:val="left"/>
              <w:rPr>
                <w:rFonts w:ascii="Century Gothic" w:eastAsia="Arial" w:hAnsi="Century Gothic"/>
                <w:b/>
              </w:rPr>
            </w:pPr>
            <w:r w:rsidRPr="009A51B9">
              <w:rPr>
                <w:rFonts w:ascii="Century Gothic" w:hAnsi="Century Gothic"/>
              </w:rPr>
              <w:t>The 2010 National Environmental Policy</w:t>
            </w:r>
            <w:r w:rsidRPr="009A51B9">
              <w:rPr>
                <w:rStyle w:val="FootnoteReference"/>
                <w:rFonts w:ascii="Century Gothic" w:hAnsi="Century Gothic"/>
              </w:rPr>
              <w:footnoteReference w:id="16"/>
            </w:r>
            <w:r w:rsidRPr="009A51B9">
              <w:rPr>
                <w:rFonts w:ascii="Century Gothic" w:hAnsi="Century Gothic"/>
              </w:rPr>
              <w:t xml:space="preserve"> (NEP) sets out a new vision for environmental management in Ghana and is based on an integrated and holistic management system for the environment. It is aimed at sustainable development now and in the future. The policy seeks to unite Ghanaians in working toward a society where all residents of the country have access to sufficient and wholesome food, clean air and water, decent housing and other necessities of life that will further enable them to live in a fulfilling spiritual, cultural and physical harmony with their natural surroundings. </w:t>
            </w:r>
            <w:r w:rsidRPr="009A51B9">
              <w:rPr>
                <w:rFonts w:ascii="Century Gothic" w:hAnsi="Century Gothic"/>
              </w:rPr>
              <w:lastRenderedPageBreak/>
              <w:t>The NEP is intended to serve as the roadmap for Ghana towards protection, management and promoting sustainability of environmental objects.</w:t>
            </w:r>
            <w:bookmarkStart w:id="342" w:name="_bookmark99"/>
            <w:bookmarkEnd w:id="342"/>
          </w:p>
          <w:p w14:paraId="22A32EE6" w14:textId="77777777" w:rsidR="007C3B74" w:rsidRPr="009A51B9" w:rsidRDefault="007C3B74" w:rsidP="00CF6B8B">
            <w:pPr>
              <w:pStyle w:val="BodyText"/>
              <w:ind w:left="0" w:right="130"/>
              <w:jc w:val="left"/>
              <w:rPr>
                <w:rFonts w:ascii="Century Gothic" w:hAnsi="Century Gothic"/>
                <w:b/>
              </w:rPr>
            </w:pPr>
          </w:p>
        </w:tc>
        <w:tc>
          <w:tcPr>
            <w:tcW w:w="2245" w:type="dxa"/>
          </w:tcPr>
          <w:p w14:paraId="694AF0B0" w14:textId="77777777" w:rsidR="007C3B74" w:rsidRPr="009A51B9" w:rsidRDefault="007C3B74" w:rsidP="00CF6B8B">
            <w:pPr>
              <w:pStyle w:val="BodyText"/>
              <w:ind w:left="0" w:right="130"/>
              <w:jc w:val="left"/>
              <w:rPr>
                <w:rFonts w:ascii="Century Gothic" w:hAnsi="Century Gothic"/>
                <w:b/>
                <w:lang w:val="en-US"/>
              </w:rPr>
            </w:pPr>
            <w:r w:rsidRPr="009A51B9">
              <w:rPr>
                <w:rFonts w:ascii="Century Gothic" w:eastAsia="Calibri" w:hAnsi="Century Gothic"/>
                <w:lang w:val="en-US" w:eastAsia="en-US"/>
              </w:rPr>
              <w:lastRenderedPageBreak/>
              <w:t>This policy is relevant since it sets outs the framework for environmental management in Ghana.</w:t>
            </w:r>
          </w:p>
        </w:tc>
      </w:tr>
      <w:tr w:rsidR="007C3B74" w:rsidRPr="009A51B9" w14:paraId="48699CCA" w14:textId="77777777" w:rsidTr="007C3B74">
        <w:tc>
          <w:tcPr>
            <w:tcW w:w="1975" w:type="dxa"/>
            <w:tcBorders>
              <w:bottom w:val="single" w:sz="4" w:space="0" w:color="auto"/>
            </w:tcBorders>
          </w:tcPr>
          <w:p w14:paraId="5E36974D" w14:textId="77777777" w:rsidR="007C3B74" w:rsidRPr="009A51B9" w:rsidRDefault="007C3B74" w:rsidP="00CF6B8B">
            <w:pPr>
              <w:pStyle w:val="BodyText"/>
              <w:ind w:left="0" w:right="130"/>
              <w:jc w:val="left"/>
              <w:rPr>
                <w:rFonts w:ascii="Century Gothic" w:hAnsi="Century Gothic"/>
                <w:b/>
              </w:rPr>
            </w:pPr>
            <w:r w:rsidRPr="009A51B9">
              <w:rPr>
                <w:rFonts w:ascii="Century Gothic" w:hAnsi="Century Gothic"/>
                <w:b/>
              </w:rPr>
              <w:t xml:space="preserve">National Climate Change Policy </w:t>
            </w:r>
            <w:r w:rsidRPr="009A51B9">
              <w:rPr>
                <w:rFonts w:ascii="Century Gothic" w:hAnsi="Century Gothic"/>
                <w:b/>
                <w:lang w:val="en-US"/>
              </w:rPr>
              <w:t xml:space="preserve">(NCCP) </w:t>
            </w:r>
            <w:r w:rsidRPr="009A51B9">
              <w:rPr>
                <w:rFonts w:ascii="Century Gothic" w:hAnsi="Century Gothic"/>
                <w:b/>
              </w:rPr>
              <w:t>(2013)</w:t>
            </w:r>
          </w:p>
        </w:tc>
        <w:tc>
          <w:tcPr>
            <w:tcW w:w="5130" w:type="dxa"/>
            <w:tcBorders>
              <w:bottom w:val="single" w:sz="4" w:space="0" w:color="auto"/>
            </w:tcBorders>
          </w:tcPr>
          <w:p w14:paraId="6F575B48" w14:textId="77777777" w:rsidR="007C3B74" w:rsidRPr="009A51B9" w:rsidRDefault="007C3B74" w:rsidP="00CF6B8B">
            <w:pPr>
              <w:pStyle w:val="BodyText"/>
              <w:ind w:left="0" w:right="130"/>
              <w:jc w:val="left"/>
              <w:rPr>
                <w:rFonts w:ascii="Century Gothic" w:hAnsi="Century Gothic"/>
                <w:b/>
              </w:rPr>
            </w:pPr>
            <w:r w:rsidRPr="009A51B9">
              <w:rPr>
                <w:rFonts w:ascii="Century Gothic" w:hAnsi="Century Gothic"/>
              </w:rPr>
              <w:t xml:space="preserve">The main purpose of the NCCP is to help policy makers think about the national policy actions and </w:t>
            </w:r>
            <w:proofErr w:type="spellStart"/>
            <w:r w:rsidRPr="009A51B9">
              <w:rPr>
                <w:rFonts w:ascii="Century Gothic" w:hAnsi="Century Gothic"/>
              </w:rPr>
              <w:t>programmes</w:t>
            </w:r>
            <w:proofErr w:type="spellEnd"/>
            <w:r w:rsidRPr="009A51B9">
              <w:rPr>
                <w:rFonts w:ascii="Century Gothic" w:hAnsi="Century Gothic"/>
              </w:rPr>
              <w:t xml:space="preserve"> needed to contribute to the fight against climate change and how such needs can be articulated in order to seek or leverage internal and external resources from public, private and international organizations.</w:t>
            </w:r>
          </w:p>
        </w:tc>
        <w:tc>
          <w:tcPr>
            <w:tcW w:w="2245" w:type="dxa"/>
            <w:tcBorders>
              <w:bottom w:val="single" w:sz="4" w:space="0" w:color="auto"/>
            </w:tcBorders>
          </w:tcPr>
          <w:p w14:paraId="0555D218" w14:textId="77777777" w:rsidR="007C3B74" w:rsidRPr="009A51B9" w:rsidRDefault="007C3B74" w:rsidP="00CF6B8B">
            <w:pPr>
              <w:pStyle w:val="BodyText"/>
              <w:ind w:left="0" w:right="130"/>
              <w:jc w:val="left"/>
              <w:rPr>
                <w:rFonts w:ascii="Century Gothic" w:hAnsi="Century Gothic"/>
                <w:b/>
              </w:rPr>
            </w:pPr>
            <w:r w:rsidRPr="009A51B9">
              <w:rPr>
                <w:rFonts w:ascii="Century Gothic" w:eastAsia="Calibri" w:hAnsi="Century Gothic"/>
                <w:lang w:val="en-US" w:eastAsia="en-US"/>
              </w:rPr>
              <w:t>This policy is relevant since it sets outs the framework for climate change issues and the project will contribute to mitigations efforts of the country.</w:t>
            </w:r>
          </w:p>
        </w:tc>
      </w:tr>
      <w:tr w:rsidR="007C3B74" w:rsidRPr="009A51B9" w14:paraId="1C8BB911" w14:textId="77777777" w:rsidTr="007C3B74">
        <w:tc>
          <w:tcPr>
            <w:tcW w:w="1975" w:type="dxa"/>
            <w:tcBorders>
              <w:top w:val="single" w:sz="4" w:space="0" w:color="auto"/>
              <w:bottom w:val="single" w:sz="4" w:space="0" w:color="auto"/>
            </w:tcBorders>
          </w:tcPr>
          <w:p w14:paraId="16B0C275" w14:textId="77777777" w:rsidR="007C3B74" w:rsidRPr="009A51B9" w:rsidRDefault="007C3B74" w:rsidP="00CF6B8B">
            <w:pPr>
              <w:pStyle w:val="BodyText"/>
              <w:ind w:left="0" w:right="130"/>
              <w:jc w:val="left"/>
              <w:rPr>
                <w:rFonts w:ascii="Century Gothic" w:hAnsi="Century Gothic"/>
                <w:b/>
              </w:rPr>
            </w:pPr>
            <w:r w:rsidRPr="009A51B9">
              <w:rPr>
                <w:rFonts w:ascii="Century Gothic" w:hAnsi="Century Gothic"/>
                <w:b/>
                <w:bCs/>
              </w:rPr>
              <w:t>National Land Policy 1999</w:t>
            </w:r>
          </w:p>
        </w:tc>
        <w:tc>
          <w:tcPr>
            <w:tcW w:w="5130" w:type="dxa"/>
            <w:tcBorders>
              <w:top w:val="single" w:sz="4" w:space="0" w:color="auto"/>
              <w:bottom w:val="single" w:sz="4" w:space="0" w:color="auto"/>
            </w:tcBorders>
          </w:tcPr>
          <w:p w14:paraId="1620CA83" w14:textId="77777777" w:rsidR="007C3B74" w:rsidRPr="009A51B9" w:rsidRDefault="007C3B74" w:rsidP="00CF6B8B">
            <w:pPr>
              <w:jc w:val="left"/>
              <w:rPr>
                <w:rFonts w:ascii="Century Gothic" w:hAnsi="Century Gothic"/>
                <w:b/>
                <w:bCs/>
              </w:rPr>
            </w:pPr>
            <w:r w:rsidRPr="009A51B9">
              <w:rPr>
                <w:rFonts w:ascii="Century Gothic" w:hAnsi="Century Gothic"/>
                <w:color w:val="000000" w:themeColor="text1"/>
              </w:rPr>
              <w:t xml:space="preserve">The Policy provides a framework that enables the opinions of all identifiable stakeholders to be part of the decision-making process, thereby aiming to address some of the fundamental problems associated with Ghana’s land management and ensure equity in land allocation. These constraints of Ghana’s land sector are listed in section 2 </w:t>
            </w:r>
            <w:proofErr w:type="gramStart"/>
            <w:r w:rsidRPr="009A51B9">
              <w:rPr>
                <w:rFonts w:ascii="Century Gothic" w:hAnsi="Century Gothic"/>
                <w:color w:val="000000" w:themeColor="text1"/>
              </w:rPr>
              <w:t>and also</w:t>
            </w:r>
            <w:proofErr w:type="gramEnd"/>
            <w:r w:rsidRPr="009A51B9">
              <w:rPr>
                <w:rFonts w:ascii="Century Gothic" w:hAnsi="Century Gothic"/>
                <w:color w:val="000000" w:themeColor="text1"/>
              </w:rPr>
              <w:t xml:space="preserve"> include weak land administration systems and conflicting land uses. The actions of the policy, stated in section 5, include methods to protect land rights (5.3) and ensure planned land use (5.4). The strategies listed in 5.4 include the creation of a comprehensive District, Regional and National Land Use Plan and Atlas, as well as an inter-ministerial technical working group, with the Ministry of Lands and Forestry (now the Ministry of Lands and Natural Resources) as the lead agency, to settle disagreements among competing users. The Policy establishes that that no primary forest land or tree plantations will be cleared for the purpose of establishing a mining activity.</w:t>
            </w:r>
          </w:p>
          <w:p w14:paraId="0305CC6D" w14:textId="77777777" w:rsidR="007C3B74" w:rsidRPr="009A51B9" w:rsidRDefault="007C3B74" w:rsidP="00CF6B8B">
            <w:pPr>
              <w:pStyle w:val="BodyText"/>
              <w:ind w:left="0" w:right="130"/>
              <w:jc w:val="left"/>
              <w:rPr>
                <w:rFonts w:ascii="Century Gothic" w:hAnsi="Century Gothic"/>
                <w:b/>
              </w:rPr>
            </w:pPr>
          </w:p>
        </w:tc>
        <w:tc>
          <w:tcPr>
            <w:tcW w:w="2245" w:type="dxa"/>
            <w:tcBorders>
              <w:top w:val="single" w:sz="4" w:space="0" w:color="auto"/>
              <w:bottom w:val="single" w:sz="4" w:space="0" w:color="auto"/>
            </w:tcBorders>
          </w:tcPr>
          <w:p w14:paraId="108013FE" w14:textId="77777777" w:rsidR="007C3B74" w:rsidRPr="009A51B9" w:rsidRDefault="007C3B74" w:rsidP="00CF6B8B">
            <w:pPr>
              <w:pStyle w:val="BodyText"/>
              <w:ind w:left="0" w:right="130"/>
              <w:jc w:val="left"/>
              <w:rPr>
                <w:rFonts w:ascii="Century Gothic" w:hAnsi="Century Gothic"/>
                <w:b/>
              </w:rPr>
            </w:pPr>
            <w:r w:rsidRPr="009A51B9">
              <w:rPr>
                <w:rFonts w:ascii="Century Gothic" w:eastAsia="Calibri" w:hAnsi="Century Gothic"/>
                <w:lang w:val="en-US" w:eastAsia="en-US"/>
              </w:rPr>
              <w:t>This policy is relevant since it sets outs the framework for land management issues and the project will engage communities on land related activities.</w:t>
            </w:r>
          </w:p>
        </w:tc>
      </w:tr>
    </w:tbl>
    <w:p w14:paraId="374777B9" w14:textId="77777777" w:rsidR="007C3B74" w:rsidRPr="009A51B9" w:rsidRDefault="007C3B74" w:rsidP="00CF6B8B">
      <w:pPr>
        <w:pStyle w:val="BodyText"/>
        <w:ind w:left="0" w:right="130"/>
        <w:jc w:val="left"/>
        <w:rPr>
          <w:rFonts w:ascii="Century Gothic" w:hAnsi="Century Gothic"/>
          <w:b/>
        </w:rPr>
      </w:pPr>
    </w:p>
    <w:p w14:paraId="4BC8D709" w14:textId="77777777" w:rsidR="007C3B74" w:rsidRPr="009A51B9" w:rsidRDefault="007C3B74" w:rsidP="00CF6B8B">
      <w:pPr>
        <w:spacing w:after="0" w:line="240" w:lineRule="auto"/>
        <w:jc w:val="left"/>
        <w:rPr>
          <w:rFonts w:ascii="Century Gothic" w:hAnsi="Century Gothic"/>
          <w:color w:val="000000" w:themeColor="text1"/>
          <w:sz w:val="20"/>
          <w:szCs w:val="20"/>
        </w:rPr>
      </w:pPr>
    </w:p>
    <w:p w14:paraId="72EE6482" w14:textId="379D4A03" w:rsidR="007C3B74" w:rsidRPr="009A51B9" w:rsidRDefault="007C3B74" w:rsidP="00CF6B8B">
      <w:pPr>
        <w:jc w:val="left"/>
        <w:rPr>
          <w:rFonts w:ascii="Century Gothic" w:hAnsi="Century Gothic"/>
          <w:b/>
          <w:sz w:val="20"/>
          <w:szCs w:val="20"/>
        </w:rPr>
      </w:pPr>
      <w:bookmarkStart w:id="343" w:name="_Toc52512547"/>
      <w:r w:rsidRPr="009A51B9">
        <w:rPr>
          <w:rFonts w:ascii="Century Gothic" w:hAnsi="Century Gothic"/>
          <w:b/>
          <w:sz w:val="20"/>
          <w:szCs w:val="20"/>
        </w:rPr>
        <w:t>Forest and Wildlife Policies and Regulations</w:t>
      </w:r>
      <w:bookmarkEnd w:id="343"/>
    </w:p>
    <w:p w14:paraId="3E92D32D" w14:textId="77777777" w:rsidR="007C3B74" w:rsidRPr="009A51B9" w:rsidRDefault="007C3B74" w:rsidP="00CF6B8B">
      <w:pPr>
        <w:spacing w:after="0" w:line="240" w:lineRule="auto"/>
        <w:jc w:val="left"/>
        <w:rPr>
          <w:rFonts w:ascii="Century Gothic" w:hAnsi="Century Gothic"/>
          <w:sz w:val="20"/>
          <w:szCs w:val="20"/>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75"/>
        <w:gridCol w:w="5130"/>
        <w:gridCol w:w="2245"/>
      </w:tblGrid>
      <w:tr w:rsidR="007C3B74" w:rsidRPr="009A51B9" w14:paraId="0B1B4A29" w14:textId="77777777" w:rsidTr="007C3B74">
        <w:tc>
          <w:tcPr>
            <w:tcW w:w="1975" w:type="dxa"/>
            <w:shd w:val="clear" w:color="auto" w:fill="000000" w:themeFill="text1"/>
          </w:tcPr>
          <w:p w14:paraId="21BC3A3E" w14:textId="77777777" w:rsidR="007C3B74" w:rsidRPr="009A51B9" w:rsidRDefault="007C3B74" w:rsidP="00CF6B8B">
            <w:pPr>
              <w:jc w:val="left"/>
              <w:rPr>
                <w:rFonts w:ascii="Century Gothic" w:hAnsi="Century Gothic"/>
                <w:sz w:val="18"/>
                <w:szCs w:val="18"/>
              </w:rPr>
            </w:pPr>
            <w:r w:rsidRPr="009A51B9">
              <w:rPr>
                <w:rFonts w:ascii="Century Gothic" w:hAnsi="Century Gothic"/>
                <w:b/>
                <w:sz w:val="18"/>
                <w:szCs w:val="18"/>
              </w:rPr>
              <w:t>Laws, Regulations and Policies</w:t>
            </w:r>
          </w:p>
        </w:tc>
        <w:tc>
          <w:tcPr>
            <w:tcW w:w="5130" w:type="dxa"/>
            <w:shd w:val="clear" w:color="auto" w:fill="000000" w:themeFill="text1"/>
          </w:tcPr>
          <w:p w14:paraId="4D132EA5" w14:textId="77777777" w:rsidR="007C3B74" w:rsidRPr="009A51B9" w:rsidRDefault="007C3B74" w:rsidP="00CF6B8B">
            <w:pPr>
              <w:jc w:val="left"/>
              <w:rPr>
                <w:rFonts w:ascii="Century Gothic" w:hAnsi="Century Gothic"/>
                <w:sz w:val="18"/>
                <w:szCs w:val="18"/>
              </w:rPr>
            </w:pPr>
            <w:r w:rsidRPr="009A51B9">
              <w:rPr>
                <w:rFonts w:ascii="Century Gothic" w:hAnsi="Century Gothic"/>
                <w:b/>
                <w:sz w:val="18"/>
                <w:szCs w:val="18"/>
              </w:rPr>
              <w:t xml:space="preserve">Description </w:t>
            </w:r>
          </w:p>
        </w:tc>
        <w:tc>
          <w:tcPr>
            <w:tcW w:w="2245" w:type="dxa"/>
            <w:shd w:val="clear" w:color="auto" w:fill="000000" w:themeFill="text1"/>
          </w:tcPr>
          <w:p w14:paraId="73F14CC6" w14:textId="77777777" w:rsidR="007C3B74" w:rsidRPr="009A51B9" w:rsidRDefault="007C3B74" w:rsidP="00CF6B8B">
            <w:pPr>
              <w:jc w:val="left"/>
              <w:rPr>
                <w:rFonts w:ascii="Century Gothic" w:hAnsi="Century Gothic"/>
                <w:sz w:val="18"/>
                <w:szCs w:val="18"/>
              </w:rPr>
            </w:pPr>
            <w:r w:rsidRPr="009A51B9">
              <w:rPr>
                <w:rFonts w:ascii="Century Gothic" w:hAnsi="Century Gothic"/>
                <w:b/>
                <w:sz w:val="18"/>
                <w:szCs w:val="18"/>
              </w:rPr>
              <w:t>Relevance to the Project</w:t>
            </w:r>
          </w:p>
        </w:tc>
      </w:tr>
      <w:tr w:rsidR="007C3B74" w:rsidRPr="009A51B9" w14:paraId="2A6F37D3" w14:textId="77777777" w:rsidTr="007C3B74">
        <w:tc>
          <w:tcPr>
            <w:tcW w:w="1975" w:type="dxa"/>
          </w:tcPr>
          <w:p w14:paraId="30F8AEAF" w14:textId="77777777" w:rsidR="007C3B74" w:rsidRPr="009A51B9" w:rsidRDefault="007C3B74" w:rsidP="00CF6B8B">
            <w:pPr>
              <w:jc w:val="left"/>
              <w:rPr>
                <w:rFonts w:ascii="Century Gothic" w:hAnsi="Century Gothic"/>
                <w:sz w:val="18"/>
                <w:szCs w:val="18"/>
              </w:rPr>
            </w:pPr>
            <w:r w:rsidRPr="009A51B9">
              <w:rPr>
                <w:rFonts w:ascii="Century Gothic" w:hAnsi="Century Gothic"/>
                <w:b/>
                <w:sz w:val="18"/>
                <w:szCs w:val="18"/>
              </w:rPr>
              <w:t>Forest and Wildlife Policy, 2012 (draft)</w:t>
            </w:r>
          </w:p>
        </w:tc>
        <w:tc>
          <w:tcPr>
            <w:tcW w:w="5130" w:type="dxa"/>
          </w:tcPr>
          <w:p w14:paraId="4F52345C"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The 1994 Forest and Wildlife Policy was revised in 2011 and subsequently approved in 2012. The policy aims at the conservation and sustainable development of forest and wildlife resources for the maintenance of environmental stability and continuous flow of optimum benefits from the socio-cultural and economic goods and services that the forest environment provides to the present and future generations, whilst fulfilling Ghana’s commitments under international agreements and conventions.</w:t>
            </w:r>
          </w:p>
        </w:tc>
        <w:tc>
          <w:tcPr>
            <w:tcW w:w="2245" w:type="dxa"/>
          </w:tcPr>
          <w:p w14:paraId="1FAF7D86"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policy is relevant since it sets outs the framework for Forest and Wildlife Management and the project will include activities on management of protected area and nature conservation areas.</w:t>
            </w:r>
          </w:p>
        </w:tc>
      </w:tr>
      <w:tr w:rsidR="007C3B74" w:rsidRPr="009A51B9" w14:paraId="48CD6832" w14:textId="77777777" w:rsidTr="007C3B74">
        <w:tc>
          <w:tcPr>
            <w:tcW w:w="1975" w:type="dxa"/>
          </w:tcPr>
          <w:p w14:paraId="07BD71B2" w14:textId="77777777" w:rsidR="007C3B74" w:rsidRPr="009A51B9" w:rsidRDefault="007C3B74" w:rsidP="00CF6B8B">
            <w:pPr>
              <w:jc w:val="left"/>
              <w:rPr>
                <w:rFonts w:ascii="Century Gothic" w:hAnsi="Century Gothic"/>
                <w:sz w:val="18"/>
                <w:szCs w:val="18"/>
              </w:rPr>
            </w:pPr>
            <w:r w:rsidRPr="009A51B9">
              <w:rPr>
                <w:rFonts w:ascii="Century Gothic" w:hAnsi="Century Gothic"/>
                <w:b/>
                <w:sz w:val="18"/>
                <w:szCs w:val="18"/>
              </w:rPr>
              <w:lastRenderedPageBreak/>
              <w:t>Forest Ordinance of 1927 (Cap 157)</w:t>
            </w:r>
          </w:p>
        </w:tc>
        <w:tc>
          <w:tcPr>
            <w:tcW w:w="5130" w:type="dxa"/>
          </w:tcPr>
          <w:p w14:paraId="09BF7D8E"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is the principal statute governing the constitution and management of forest reserves in Ghana. The ordinance vests in the central government the power to create forest and protected area reserves.  Forest Ordinance (Cap 157) – This Act provided guidelines for constitution of forest reserves and the protection of forests and other related matters.</w:t>
            </w:r>
          </w:p>
        </w:tc>
        <w:tc>
          <w:tcPr>
            <w:tcW w:w="2245" w:type="dxa"/>
          </w:tcPr>
          <w:p w14:paraId="1240536E" w14:textId="77777777" w:rsidR="007C3B74" w:rsidRPr="009A51B9" w:rsidRDefault="007C3B74" w:rsidP="00CF6B8B">
            <w:pPr>
              <w:jc w:val="left"/>
              <w:rPr>
                <w:rFonts w:ascii="Century Gothic" w:hAnsi="Century Gothic"/>
                <w:sz w:val="18"/>
                <w:szCs w:val="18"/>
              </w:rPr>
            </w:pPr>
          </w:p>
        </w:tc>
      </w:tr>
      <w:tr w:rsidR="007C3B74" w:rsidRPr="009A51B9" w14:paraId="56A65296" w14:textId="77777777" w:rsidTr="007C3B74">
        <w:tc>
          <w:tcPr>
            <w:tcW w:w="1975" w:type="dxa"/>
          </w:tcPr>
          <w:p w14:paraId="0B2319B6" w14:textId="77777777" w:rsidR="007C3B74" w:rsidRPr="009A51B9" w:rsidRDefault="007C3B74" w:rsidP="00CF6B8B">
            <w:pPr>
              <w:jc w:val="left"/>
              <w:rPr>
                <w:rFonts w:ascii="Century Gothic" w:hAnsi="Century Gothic"/>
                <w:sz w:val="18"/>
                <w:szCs w:val="18"/>
              </w:rPr>
            </w:pPr>
            <w:r w:rsidRPr="009A51B9">
              <w:rPr>
                <w:rFonts w:ascii="Century Gothic" w:hAnsi="Century Gothic"/>
                <w:b/>
                <w:sz w:val="18"/>
                <w:szCs w:val="18"/>
              </w:rPr>
              <w:t>Forest Development Master Plan (FDMP)</w:t>
            </w:r>
          </w:p>
        </w:tc>
        <w:tc>
          <w:tcPr>
            <w:tcW w:w="5130" w:type="dxa"/>
          </w:tcPr>
          <w:p w14:paraId="5C9E22E6"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In 1996, the Government of Ghana launched a Forestry Development Master Plan (FDMP) to guide the execution of the FWP to 2020. Four key elements of the Master Plan are: (1) ensure the legality of timber; (2) ensuring sustainable financing for the sector; (3) improving the quality of forest management and; (4) ensuring transparency in distribution of resources to forest communities.</w:t>
            </w:r>
          </w:p>
        </w:tc>
        <w:tc>
          <w:tcPr>
            <w:tcW w:w="2245" w:type="dxa"/>
          </w:tcPr>
          <w:p w14:paraId="39ADABD8" w14:textId="77777777" w:rsidR="007C3B74" w:rsidRPr="009A51B9" w:rsidRDefault="007C3B74" w:rsidP="00CF6B8B">
            <w:pPr>
              <w:jc w:val="left"/>
              <w:rPr>
                <w:rFonts w:ascii="Century Gothic" w:hAnsi="Century Gothic"/>
                <w:sz w:val="18"/>
                <w:szCs w:val="18"/>
              </w:rPr>
            </w:pPr>
          </w:p>
        </w:tc>
      </w:tr>
      <w:tr w:rsidR="007C3B74" w:rsidRPr="009A51B9" w14:paraId="230D5EF3" w14:textId="77777777" w:rsidTr="007C3B74">
        <w:tc>
          <w:tcPr>
            <w:tcW w:w="1975" w:type="dxa"/>
          </w:tcPr>
          <w:p w14:paraId="45BB2B85" w14:textId="77777777" w:rsidR="007C3B74" w:rsidRPr="009A51B9" w:rsidRDefault="007C3B74" w:rsidP="00CF6B8B">
            <w:pPr>
              <w:jc w:val="left"/>
              <w:rPr>
                <w:rFonts w:ascii="Century Gothic" w:hAnsi="Century Gothic"/>
                <w:sz w:val="18"/>
                <w:szCs w:val="18"/>
              </w:rPr>
            </w:pPr>
            <w:r w:rsidRPr="009A51B9">
              <w:rPr>
                <w:rFonts w:ascii="Century Gothic" w:hAnsi="Century Gothic"/>
                <w:b/>
                <w:sz w:val="18"/>
                <w:szCs w:val="18"/>
              </w:rPr>
              <w:t>Ghana’s Forest and Plantation Strategy 2015 -2040</w:t>
            </w:r>
            <w:r w:rsidRPr="009A51B9">
              <w:rPr>
                <w:rFonts w:ascii="Century Gothic" w:hAnsi="Century Gothic"/>
                <w:sz w:val="18"/>
                <w:szCs w:val="18"/>
              </w:rPr>
              <w:t>, (Draft October 2013)</w:t>
            </w:r>
          </w:p>
        </w:tc>
        <w:tc>
          <w:tcPr>
            <w:tcW w:w="5130" w:type="dxa"/>
          </w:tcPr>
          <w:p w14:paraId="38815DCA"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 xml:space="preserve">The goal of this strategy is to achieve sustainable supply of planted forest goods and services to deliver a range of economic, </w:t>
            </w:r>
            <w:proofErr w:type="gramStart"/>
            <w:r w:rsidRPr="009A51B9">
              <w:rPr>
                <w:rFonts w:ascii="Century Gothic" w:hAnsi="Century Gothic"/>
                <w:sz w:val="18"/>
                <w:szCs w:val="18"/>
              </w:rPr>
              <w:t>social</w:t>
            </w:r>
            <w:proofErr w:type="gramEnd"/>
            <w:r w:rsidRPr="009A51B9">
              <w:rPr>
                <w:rFonts w:ascii="Century Gothic" w:hAnsi="Century Gothic"/>
                <w:sz w:val="18"/>
                <w:szCs w:val="18"/>
              </w:rPr>
              <w:t xml:space="preserve"> and environmental benefits. The purpose of the strategy is to optimize the productivity of planted forests by identifying suitable tree species and improving their propagation, management, </w:t>
            </w:r>
            <w:proofErr w:type="gramStart"/>
            <w:r w:rsidRPr="009A51B9">
              <w:rPr>
                <w:rFonts w:ascii="Century Gothic" w:hAnsi="Century Gothic"/>
                <w:sz w:val="18"/>
                <w:szCs w:val="18"/>
              </w:rPr>
              <w:t>utilization</w:t>
            </w:r>
            <w:proofErr w:type="gramEnd"/>
            <w:r w:rsidRPr="009A51B9">
              <w:rPr>
                <w:rFonts w:ascii="Century Gothic" w:hAnsi="Century Gothic"/>
                <w:sz w:val="18"/>
                <w:szCs w:val="18"/>
              </w:rPr>
              <w:t xml:space="preserve"> and marketing.</w:t>
            </w:r>
          </w:p>
        </w:tc>
        <w:tc>
          <w:tcPr>
            <w:tcW w:w="2245" w:type="dxa"/>
          </w:tcPr>
          <w:p w14:paraId="55F7EB5E" w14:textId="77777777" w:rsidR="007C3B74" w:rsidRPr="009A51B9" w:rsidRDefault="007C3B74" w:rsidP="00CF6B8B">
            <w:pPr>
              <w:jc w:val="left"/>
              <w:rPr>
                <w:rFonts w:ascii="Century Gothic" w:hAnsi="Century Gothic"/>
                <w:sz w:val="18"/>
                <w:szCs w:val="18"/>
              </w:rPr>
            </w:pPr>
          </w:p>
        </w:tc>
      </w:tr>
      <w:tr w:rsidR="007C3B74" w:rsidRPr="009A51B9" w14:paraId="32ECC7D9" w14:textId="77777777" w:rsidTr="007C3B74">
        <w:tc>
          <w:tcPr>
            <w:tcW w:w="1975" w:type="dxa"/>
          </w:tcPr>
          <w:p w14:paraId="53005609" w14:textId="77777777" w:rsidR="007C3B74" w:rsidRPr="009A51B9" w:rsidRDefault="007C3B74" w:rsidP="00CF6B8B">
            <w:pPr>
              <w:jc w:val="left"/>
              <w:rPr>
                <w:rFonts w:ascii="Century Gothic" w:hAnsi="Century Gothic"/>
                <w:sz w:val="18"/>
                <w:szCs w:val="18"/>
              </w:rPr>
            </w:pPr>
            <w:r w:rsidRPr="009A51B9">
              <w:rPr>
                <w:rFonts w:ascii="Century Gothic" w:hAnsi="Century Gothic"/>
                <w:b/>
                <w:sz w:val="18"/>
                <w:szCs w:val="18"/>
              </w:rPr>
              <w:t>Forestry Commission Act of 1999 (Act 571) Forestry Commission Act, 1999 (Act, 571)</w:t>
            </w:r>
          </w:p>
        </w:tc>
        <w:tc>
          <w:tcPr>
            <w:tcW w:w="5130" w:type="dxa"/>
          </w:tcPr>
          <w:p w14:paraId="4EF1753B"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 xml:space="preserve">This Act repealed Act0 453 and re-establish the Forestry Commission as a semi-autonomous corporate body </w:t>
            </w:r>
            <w:proofErr w:type="gramStart"/>
            <w:r w:rsidRPr="009A51B9">
              <w:rPr>
                <w:rFonts w:ascii="Century Gothic" w:hAnsi="Century Gothic"/>
                <w:sz w:val="18"/>
                <w:szCs w:val="18"/>
              </w:rPr>
              <w:t>and also</w:t>
            </w:r>
            <w:proofErr w:type="gramEnd"/>
            <w:r w:rsidRPr="009A51B9">
              <w:rPr>
                <w:rFonts w:ascii="Century Gothic" w:hAnsi="Century Gothic"/>
                <w:sz w:val="18"/>
                <w:szCs w:val="18"/>
              </w:rPr>
              <w:t xml:space="preserve"> brought under the Commission, the forestry sector agencies implementing the functions of protection, development, management and regulation of forest and wildlife resources. Section 2 (1) states: “The Commission shall be responsible for the regulation of the utilization of forest and wildlife resources, the conservation and management of those resources and the co-ordination of policies related to them.</w:t>
            </w:r>
          </w:p>
        </w:tc>
        <w:tc>
          <w:tcPr>
            <w:tcW w:w="2245" w:type="dxa"/>
          </w:tcPr>
          <w:p w14:paraId="202B29BC" w14:textId="77777777" w:rsidR="007C3B74" w:rsidRPr="009A51B9" w:rsidRDefault="007C3B74" w:rsidP="00CF6B8B">
            <w:pPr>
              <w:jc w:val="left"/>
              <w:rPr>
                <w:rFonts w:ascii="Century Gothic" w:hAnsi="Century Gothic"/>
                <w:sz w:val="18"/>
                <w:szCs w:val="18"/>
              </w:rPr>
            </w:pPr>
          </w:p>
        </w:tc>
      </w:tr>
      <w:tr w:rsidR="007C3B74" w:rsidRPr="009A51B9" w14:paraId="124F1C8E" w14:textId="77777777" w:rsidTr="007C3B74">
        <w:tc>
          <w:tcPr>
            <w:tcW w:w="1975" w:type="dxa"/>
          </w:tcPr>
          <w:p w14:paraId="40BB8C4D"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Forest Protection Decree of 1974 (NRCD 243)</w:t>
            </w:r>
          </w:p>
        </w:tc>
        <w:tc>
          <w:tcPr>
            <w:tcW w:w="5130" w:type="dxa"/>
          </w:tcPr>
          <w:p w14:paraId="76022FD9"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attempt to protect the integrity of forest reserves by prohibiting virtually all activities therein if done without the written authorization of the Forestry Department. Forest Protection Decree, 1974 (NRCD 243) – This Act defined forest offences and prescribed sanctions and or penalties for such offences.</w:t>
            </w:r>
          </w:p>
        </w:tc>
        <w:tc>
          <w:tcPr>
            <w:tcW w:w="2245" w:type="dxa"/>
          </w:tcPr>
          <w:p w14:paraId="4CF29BC8" w14:textId="77777777" w:rsidR="007C3B74" w:rsidRPr="009A51B9" w:rsidRDefault="007C3B74" w:rsidP="00CF6B8B">
            <w:pPr>
              <w:jc w:val="left"/>
              <w:rPr>
                <w:rFonts w:ascii="Century Gothic" w:hAnsi="Century Gothic"/>
                <w:sz w:val="18"/>
                <w:szCs w:val="18"/>
              </w:rPr>
            </w:pPr>
          </w:p>
        </w:tc>
      </w:tr>
      <w:tr w:rsidR="007C3B74" w:rsidRPr="009A51B9" w14:paraId="0B5147AB" w14:textId="77777777" w:rsidTr="007C3B74">
        <w:tc>
          <w:tcPr>
            <w:tcW w:w="1975" w:type="dxa"/>
          </w:tcPr>
          <w:p w14:paraId="00071F59"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Trees and Timber Decree 1974 (NRCD 273)</w:t>
            </w:r>
          </w:p>
        </w:tc>
        <w:tc>
          <w:tcPr>
            <w:tcW w:w="5130" w:type="dxa"/>
          </w:tcPr>
          <w:p w14:paraId="2C4A4FCE"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law prescribed guidelines for participation in the logging/ timber industry and provided for the payment of fees as well as sanctions for non- compliance with the guidelines for participation and also export of unprocessed timber and makes it a criminal offence to fell timber for export without a valid property mark.</w:t>
            </w:r>
          </w:p>
        </w:tc>
        <w:tc>
          <w:tcPr>
            <w:tcW w:w="2245" w:type="dxa"/>
          </w:tcPr>
          <w:p w14:paraId="39E46DB3" w14:textId="77777777" w:rsidR="007C3B74" w:rsidRPr="009A51B9" w:rsidRDefault="007C3B74" w:rsidP="00CF6B8B">
            <w:pPr>
              <w:jc w:val="left"/>
              <w:rPr>
                <w:rFonts w:ascii="Century Gothic" w:hAnsi="Century Gothic"/>
                <w:sz w:val="18"/>
                <w:szCs w:val="18"/>
              </w:rPr>
            </w:pPr>
          </w:p>
        </w:tc>
      </w:tr>
      <w:tr w:rsidR="007C3B74" w:rsidRPr="009A51B9" w14:paraId="2A9EDBCC" w14:textId="77777777" w:rsidTr="007C3B74">
        <w:tc>
          <w:tcPr>
            <w:tcW w:w="1975" w:type="dxa"/>
          </w:tcPr>
          <w:p w14:paraId="48372437"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Economic Plant Protection Act of 1979</w:t>
            </w:r>
          </w:p>
        </w:tc>
        <w:tc>
          <w:tcPr>
            <w:tcW w:w="5130" w:type="dxa"/>
          </w:tcPr>
          <w:p w14:paraId="06753B8F"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abolishes the grant of timber felling rights in farms having trees, such as cocoa, with economic value. This Act provides for the prohibition of the destruction of specified plants of economic value and for related matters.</w:t>
            </w:r>
          </w:p>
        </w:tc>
        <w:tc>
          <w:tcPr>
            <w:tcW w:w="2245" w:type="dxa"/>
          </w:tcPr>
          <w:p w14:paraId="5A7A8DCD" w14:textId="77777777" w:rsidR="007C3B74" w:rsidRPr="009A51B9" w:rsidRDefault="007C3B74" w:rsidP="00CF6B8B">
            <w:pPr>
              <w:jc w:val="left"/>
              <w:rPr>
                <w:rFonts w:ascii="Century Gothic" w:hAnsi="Century Gothic"/>
                <w:sz w:val="18"/>
                <w:szCs w:val="18"/>
              </w:rPr>
            </w:pPr>
          </w:p>
        </w:tc>
      </w:tr>
      <w:tr w:rsidR="007C3B74" w:rsidRPr="009A51B9" w14:paraId="13FE9031" w14:textId="77777777" w:rsidTr="007C3B74">
        <w:tc>
          <w:tcPr>
            <w:tcW w:w="1975" w:type="dxa"/>
          </w:tcPr>
          <w:p w14:paraId="2B62F149"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Trees and Timber (Amendment) Law of 1983 (PNDCL 70)</w:t>
            </w:r>
          </w:p>
        </w:tc>
        <w:tc>
          <w:tcPr>
            <w:tcW w:w="5130" w:type="dxa"/>
          </w:tcPr>
          <w:p w14:paraId="0DCF3EA3"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imposes harsher penalties for violation of the Trees and Timber Decree than as provided in the 1974 NRCD 273 Decree.</w:t>
            </w:r>
          </w:p>
        </w:tc>
        <w:tc>
          <w:tcPr>
            <w:tcW w:w="2245" w:type="dxa"/>
          </w:tcPr>
          <w:p w14:paraId="62A2A0C5" w14:textId="77777777" w:rsidR="007C3B74" w:rsidRPr="009A51B9" w:rsidRDefault="007C3B74" w:rsidP="00CF6B8B">
            <w:pPr>
              <w:jc w:val="left"/>
              <w:rPr>
                <w:rFonts w:ascii="Century Gothic" w:hAnsi="Century Gothic"/>
                <w:sz w:val="18"/>
                <w:szCs w:val="18"/>
              </w:rPr>
            </w:pPr>
          </w:p>
        </w:tc>
      </w:tr>
      <w:tr w:rsidR="007C3B74" w:rsidRPr="009A51B9" w14:paraId="06199D44" w14:textId="77777777" w:rsidTr="007C3B74">
        <w:tc>
          <w:tcPr>
            <w:tcW w:w="1975" w:type="dxa"/>
          </w:tcPr>
          <w:p w14:paraId="27EE6D7C"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Trees and Timber (Amendment) Act 1994 (Act 493)</w:t>
            </w:r>
          </w:p>
        </w:tc>
        <w:tc>
          <w:tcPr>
            <w:tcW w:w="5130" w:type="dxa"/>
          </w:tcPr>
          <w:p w14:paraId="00EB050B"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 xml:space="preserve">This Act reviewed the fees and fines for the renewal of property marks upwards </w:t>
            </w:r>
            <w:proofErr w:type="gramStart"/>
            <w:r w:rsidRPr="009A51B9">
              <w:rPr>
                <w:rFonts w:ascii="Century Gothic" w:hAnsi="Century Gothic"/>
                <w:sz w:val="18"/>
                <w:szCs w:val="18"/>
              </w:rPr>
              <w:t>and also</w:t>
            </w:r>
            <w:proofErr w:type="gramEnd"/>
            <w:r w:rsidRPr="009A51B9">
              <w:rPr>
                <w:rFonts w:ascii="Century Gothic" w:hAnsi="Century Gothic"/>
                <w:sz w:val="18"/>
                <w:szCs w:val="18"/>
              </w:rPr>
              <w:t xml:space="preserve"> introduced export levy for air-dried lumber and logs.</w:t>
            </w:r>
          </w:p>
        </w:tc>
        <w:tc>
          <w:tcPr>
            <w:tcW w:w="2245" w:type="dxa"/>
          </w:tcPr>
          <w:p w14:paraId="532D260D" w14:textId="77777777" w:rsidR="007C3B74" w:rsidRPr="009A51B9" w:rsidRDefault="007C3B74" w:rsidP="00CF6B8B">
            <w:pPr>
              <w:jc w:val="left"/>
              <w:rPr>
                <w:rFonts w:ascii="Century Gothic" w:hAnsi="Century Gothic"/>
                <w:sz w:val="18"/>
                <w:szCs w:val="18"/>
              </w:rPr>
            </w:pPr>
          </w:p>
        </w:tc>
      </w:tr>
      <w:tr w:rsidR="007C3B74" w:rsidRPr="009A51B9" w14:paraId="32C1228E" w14:textId="77777777" w:rsidTr="007C3B74">
        <w:tc>
          <w:tcPr>
            <w:tcW w:w="1975" w:type="dxa"/>
          </w:tcPr>
          <w:p w14:paraId="1FB2DECC"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Timber Resources Management Act 1997 (Act 547)</w:t>
            </w:r>
          </w:p>
        </w:tc>
        <w:tc>
          <w:tcPr>
            <w:tcW w:w="5130" w:type="dxa"/>
          </w:tcPr>
          <w:p w14:paraId="2C19E837"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 xml:space="preserve">This repealed the Concessions Act, 1962 (Act 124) other than Sections 1 and 16 of Act 124 and provided for the grant of timber rights in a manner that secures the </w:t>
            </w:r>
            <w:r w:rsidRPr="009A51B9">
              <w:rPr>
                <w:rFonts w:ascii="Century Gothic" w:hAnsi="Century Gothic"/>
                <w:sz w:val="18"/>
                <w:szCs w:val="18"/>
              </w:rPr>
              <w:lastRenderedPageBreak/>
              <w:t>sustainable management and utilization of timber resources.  The Act introduces Timber Utilization Contracts (TUCs) for timber harvesting and enhanced benefits for landowners and farmers for harvesting of trees on their land and provides for payment of royalties in respect of timber operations.</w:t>
            </w:r>
          </w:p>
          <w:p w14:paraId="78EE50FB" w14:textId="77777777" w:rsidR="007C3B74" w:rsidRPr="009A51B9" w:rsidRDefault="007C3B74" w:rsidP="00CF6B8B">
            <w:pPr>
              <w:jc w:val="left"/>
              <w:rPr>
                <w:rFonts w:ascii="Century Gothic" w:hAnsi="Century Gothic"/>
                <w:sz w:val="18"/>
                <w:szCs w:val="18"/>
              </w:rPr>
            </w:pPr>
          </w:p>
          <w:p w14:paraId="69A5A691" w14:textId="77777777" w:rsidR="007C3B74" w:rsidRPr="009A51B9" w:rsidRDefault="007C3B74" w:rsidP="00CF6B8B">
            <w:pPr>
              <w:jc w:val="left"/>
              <w:rPr>
                <w:rFonts w:ascii="Century Gothic" w:hAnsi="Century Gothic"/>
                <w:sz w:val="18"/>
                <w:szCs w:val="18"/>
              </w:rPr>
            </w:pPr>
          </w:p>
        </w:tc>
        <w:tc>
          <w:tcPr>
            <w:tcW w:w="2245" w:type="dxa"/>
          </w:tcPr>
          <w:p w14:paraId="12F3EC69" w14:textId="77777777" w:rsidR="007C3B74" w:rsidRPr="009A51B9" w:rsidRDefault="007C3B74" w:rsidP="00CF6B8B">
            <w:pPr>
              <w:jc w:val="left"/>
              <w:rPr>
                <w:rFonts w:ascii="Century Gothic" w:hAnsi="Century Gothic"/>
                <w:sz w:val="18"/>
                <w:szCs w:val="18"/>
              </w:rPr>
            </w:pPr>
          </w:p>
        </w:tc>
      </w:tr>
      <w:tr w:rsidR="007C3B74" w:rsidRPr="009A51B9" w14:paraId="51F018DB" w14:textId="77777777" w:rsidTr="007C3B74">
        <w:tc>
          <w:tcPr>
            <w:tcW w:w="1975" w:type="dxa"/>
          </w:tcPr>
          <w:p w14:paraId="36577415"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Timber Resources Management Regulations of 1998 (LI 1649) and its amendment (LI 1721, Regulation 2003)</w:t>
            </w:r>
          </w:p>
        </w:tc>
        <w:tc>
          <w:tcPr>
            <w:tcW w:w="5130" w:type="dxa"/>
          </w:tcPr>
          <w:p w14:paraId="540D22F1"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Establishes regulations for the management of timber pursuant to the Timber Resources Management Act of 1997.</w:t>
            </w:r>
          </w:p>
        </w:tc>
        <w:tc>
          <w:tcPr>
            <w:tcW w:w="2245" w:type="dxa"/>
          </w:tcPr>
          <w:p w14:paraId="1702652C" w14:textId="77777777" w:rsidR="007C3B74" w:rsidRPr="009A51B9" w:rsidRDefault="007C3B74" w:rsidP="00CF6B8B">
            <w:pPr>
              <w:jc w:val="left"/>
              <w:rPr>
                <w:rFonts w:ascii="Century Gothic" w:hAnsi="Century Gothic"/>
                <w:sz w:val="18"/>
                <w:szCs w:val="18"/>
              </w:rPr>
            </w:pPr>
          </w:p>
        </w:tc>
      </w:tr>
      <w:tr w:rsidR="007C3B74" w:rsidRPr="009A51B9" w14:paraId="3DB3D4E3" w14:textId="77777777" w:rsidTr="007C3B74">
        <w:tc>
          <w:tcPr>
            <w:tcW w:w="1975" w:type="dxa"/>
          </w:tcPr>
          <w:p w14:paraId="02F67B87"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Forest Plantation Development Fund Act of 2000 (Act 583)</w:t>
            </w:r>
          </w:p>
        </w:tc>
        <w:tc>
          <w:tcPr>
            <w:tcW w:w="5130" w:type="dxa"/>
          </w:tcPr>
          <w:p w14:paraId="44EDA815"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provides for the grant of financial assistance for the development of private forest plantations on lands suitable for commercial timber production.</w:t>
            </w:r>
          </w:p>
        </w:tc>
        <w:tc>
          <w:tcPr>
            <w:tcW w:w="2245" w:type="dxa"/>
          </w:tcPr>
          <w:p w14:paraId="6C5616C1" w14:textId="77777777" w:rsidR="007C3B74" w:rsidRPr="009A51B9" w:rsidRDefault="007C3B74" w:rsidP="00CF6B8B">
            <w:pPr>
              <w:jc w:val="left"/>
              <w:rPr>
                <w:rFonts w:ascii="Century Gothic" w:hAnsi="Century Gothic"/>
                <w:sz w:val="18"/>
                <w:szCs w:val="18"/>
              </w:rPr>
            </w:pPr>
          </w:p>
        </w:tc>
      </w:tr>
      <w:tr w:rsidR="007C3B74" w:rsidRPr="009A51B9" w14:paraId="09B8E680" w14:textId="77777777" w:rsidTr="007C3B74">
        <w:tc>
          <w:tcPr>
            <w:tcW w:w="1975" w:type="dxa"/>
          </w:tcPr>
          <w:p w14:paraId="36FADC29"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Timber Resources Management (Amendment) Act 2002, Act 617</w:t>
            </w:r>
          </w:p>
        </w:tc>
        <w:tc>
          <w:tcPr>
            <w:tcW w:w="5130" w:type="dxa"/>
          </w:tcPr>
          <w:p w14:paraId="50DCE69D"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Act amends the Timber Resources Management Act 1997 (Act 547) to exclude from its application land with private forest plantation; to provide for the maximum duration, and maximum limit of area, of timber rights; to provide for incentives and benefits applicable to investors in forestry and wildlife and to provide for matters related to these.</w:t>
            </w:r>
          </w:p>
        </w:tc>
        <w:tc>
          <w:tcPr>
            <w:tcW w:w="2245" w:type="dxa"/>
          </w:tcPr>
          <w:p w14:paraId="4587E715" w14:textId="77777777" w:rsidR="007C3B74" w:rsidRPr="009A51B9" w:rsidRDefault="007C3B74" w:rsidP="00CF6B8B">
            <w:pPr>
              <w:jc w:val="left"/>
              <w:rPr>
                <w:rFonts w:ascii="Century Gothic" w:hAnsi="Century Gothic"/>
                <w:sz w:val="18"/>
                <w:szCs w:val="18"/>
              </w:rPr>
            </w:pPr>
          </w:p>
        </w:tc>
      </w:tr>
      <w:tr w:rsidR="007C3B74" w:rsidRPr="009A51B9" w14:paraId="62556C2F" w14:textId="77777777" w:rsidTr="007C3B74">
        <w:tc>
          <w:tcPr>
            <w:tcW w:w="1975" w:type="dxa"/>
            <w:tcBorders>
              <w:bottom w:val="single" w:sz="4" w:space="0" w:color="auto"/>
            </w:tcBorders>
          </w:tcPr>
          <w:p w14:paraId="156F761F"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The Forest Protection (Amendment) Act 2002 (Act 624)</w:t>
            </w:r>
          </w:p>
        </w:tc>
        <w:tc>
          <w:tcPr>
            <w:tcW w:w="5130" w:type="dxa"/>
            <w:tcBorders>
              <w:bottom w:val="single" w:sz="4" w:space="0" w:color="auto"/>
            </w:tcBorders>
          </w:tcPr>
          <w:p w14:paraId="701350E3"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Act repealed the Forest Protection (Amendment) Law, 1986 (PNDCL. 142) and amends the Forest Protection Decree 1974 (NRCD 243) to provide for higher penalties for offences. It reviewed forest offences fines upwards and introduced joint liability in the commitment and prosecution of forest offences.</w:t>
            </w:r>
          </w:p>
        </w:tc>
        <w:tc>
          <w:tcPr>
            <w:tcW w:w="2245" w:type="dxa"/>
            <w:tcBorders>
              <w:bottom w:val="single" w:sz="4" w:space="0" w:color="auto"/>
            </w:tcBorders>
          </w:tcPr>
          <w:p w14:paraId="3012F533" w14:textId="77777777" w:rsidR="007C3B74" w:rsidRPr="009A51B9" w:rsidRDefault="007C3B74" w:rsidP="00CF6B8B">
            <w:pPr>
              <w:jc w:val="left"/>
              <w:rPr>
                <w:rFonts w:ascii="Century Gothic" w:hAnsi="Century Gothic"/>
                <w:sz w:val="18"/>
                <w:szCs w:val="18"/>
              </w:rPr>
            </w:pPr>
          </w:p>
        </w:tc>
      </w:tr>
      <w:tr w:rsidR="007C3B74" w:rsidRPr="009A51B9" w14:paraId="1848D4FC" w14:textId="77777777" w:rsidTr="007C3B74">
        <w:tc>
          <w:tcPr>
            <w:tcW w:w="1975" w:type="dxa"/>
            <w:tcBorders>
              <w:top w:val="single" w:sz="4" w:space="0" w:color="auto"/>
              <w:bottom w:val="single" w:sz="4" w:space="0" w:color="auto"/>
            </w:tcBorders>
          </w:tcPr>
          <w:p w14:paraId="02242BEF"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The Forest Plantation Development Fund (Amendment) Act 2002 (Act 623)</w:t>
            </w:r>
          </w:p>
        </w:tc>
        <w:tc>
          <w:tcPr>
            <w:tcW w:w="5130" w:type="dxa"/>
            <w:tcBorders>
              <w:top w:val="single" w:sz="4" w:space="0" w:color="auto"/>
              <w:bottom w:val="single" w:sz="4" w:space="0" w:color="auto"/>
            </w:tcBorders>
          </w:tcPr>
          <w:p w14:paraId="40B60FAB"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This Act amended ACT 583 to enable plantation growers, both in the public and private sectors to participate in forest plantation development.</w:t>
            </w:r>
          </w:p>
        </w:tc>
        <w:tc>
          <w:tcPr>
            <w:tcW w:w="2245" w:type="dxa"/>
            <w:tcBorders>
              <w:top w:val="single" w:sz="4" w:space="0" w:color="auto"/>
              <w:bottom w:val="single" w:sz="4" w:space="0" w:color="auto"/>
            </w:tcBorders>
          </w:tcPr>
          <w:p w14:paraId="2383F488" w14:textId="77777777" w:rsidR="007C3B74" w:rsidRPr="009A51B9" w:rsidRDefault="007C3B74" w:rsidP="00CF6B8B">
            <w:pPr>
              <w:jc w:val="left"/>
              <w:rPr>
                <w:rFonts w:ascii="Century Gothic" w:hAnsi="Century Gothic"/>
                <w:sz w:val="18"/>
                <w:szCs w:val="18"/>
              </w:rPr>
            </w:pPr>
          </w:p>
        </w:tc>
      </w:tr>
    </w:tbl>
    <w:p w14:paraId="3D1F7747" w14:textId="77777777" w:rsidR="007C3B74" w:rsidRPr="009A51B9" w:rsidRDefault="007C3B74" w:rsidP="00CF6B8B">
      <w:pPr>
        <w:spacing w:after="0" w:line="240" w:lineRule="auto"/>
        <w:jc w:val="left"/>
        <w:rPr>
          <w:rFonts w:ascii="Century Gothic" w:hAnsi="Century Gothic"/>
          <w:sz w:val="20"/>
          <w:szCs w:val="20"/>
        </w:rPr>
      </w:pPr>
    </w:p>
    <w:p w14:paraId="7B2FAD51" w14:textId="77777777" w:rsidR="007C3B74" w:rsidRPr="009A51B9" w:rsidRDefault="007C3B74" w:rsidP="00CF6B8B">
      <w:pPr>
        <w:spacing w:after="0" w:line="240" w:lineRule="auto"/>
        <w:jc w:val="left"/>
        <w:rPr>
          <w:rFonts w:ascii="Century Gothic" w:hAnsi="Century Gothic"/>
          <w:sz w:val="20"/>
          <w:szCs w:val="20"/>
        </w:rPr>
      </w:pPr>
    </w:p>
    <w:p w14:paraId="6F18E40D" w14:textId="3DE39269" w:rsidR="007C3B74" w:rsidRPr="009A51B9" w:rsidRDefault="007C3B74" w:rsidP="00CF6B8B">
      <w:pPr>
        <w:jc w:val="left"/>
        <w:rPr>
          <w:rFonts w:ascii="Century Gothic" w:hAnsi="Century Gothic"/>
          <w:b/>
          <w:color w:val="000000" w:themeColor="text1"/>
          <w:sz w:val="20"/>
          <w:szCs w:val="20"/>
        </w:rPr>
      </w:pPr>
      <w:bookmarkStart w:id="344" w:name="_Toc52512548"/>
      <w:r w:rsidRPr="009A51B9">
        <w:rPr>
          <w:rFonts w:ascii="Century Gothic" w:hAnsi="Century Gothic"/>
          <w:b/>
          <w:color w:val="000000" w:themeColor="text1"/>
          <w:sz w:val="20"/>
          <w:szCs w:val="20"/>
        </w:rPr>
        <w:t>Mining Policies and Regulations</w:t>
      </w:r>
      <w:bookmarkEnd w:id="344"/>
    </w:p>
    <w:p w14:paraId="28F1A8A8" w14:textId="77777777" w:rsidR="007C3B74" w:rsidRPr="009A51B9" w:rsidRDefault="007C3B74" w:rsidP="00CF6B8B">
      <w:pPr>
        <w:spacing w:after="0" w:line="240" w:lineRule="auto"/>
        <w:jc w:val="left"/>
        <w:rPr>
          <w:rFonts w:ascii="Century Gothic" w:hAnsi="Century Gothic"/>
          <w:sz w:val="20"/>
          <w:szCs w:val="20"/>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75"/>
        <w:gridCol w:w="5130"/>
        <w:gridCol w:w="2245"/>
      </w:tblGrid>
      <w:tr w:rsidR="007C3B74" w:rsidRPr="009A51B9" w14:paraId="6E598050" w14:textId="77777777" w:rsidTr="007C3B74">
        <w:tc>
          <w:tcPr>
            <w:tcW w:w="1975" w:type="dxa"/>
            <w:shd w:val="clear" w:color="auto" w:fill="000000" w:themeFill="text1"/>
          </w:tcPr>
          <w:p w14:paraId="59DFF817"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Laws, Regulations and Policies</w:t>
            </w:r>
          </w:p>
        </w:tc>
        <w:tc>
          <w:tcPr>
            <w:tcW w:w="5130" w:type="dxa"/>
            <w:shd w:val="clear" w:color="auto" w:fill="000000" w:themeFill="text1"/>
          </w:tcPr>
          <w:p w14:paraId="003D7A01"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 xml:space="preserve">Description </w:t>
            </w:r>
          </w:p>
        </w:tc>
        <w:tc>
          <w:tcPr>
            <w:tcW w:w="2245" w:type="dxa"/>
            <w:shd w:val="clear" w:color="auto" w:fill="000000" w:themeFill="text1"/>
          </w:tcPr>
          <w:p w14:paraId="517E1E34"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Relevance to the Project</w:t>
            </w:r>
          </w:p>
        </w:tc>
      </w:tr>
      <w:tr w:rsidR="007C3B74" w:rsidRPr="009A51B9" w14:paraId="49504EC5" w14:textId="77777777" w:rsidTr="007C3B74">
        <w:tc>
          <w:tcPr>
            <w:tcW w:w="1975" w:type="dxa"/>
            <w:tcBorders>
              <w:bottom w:val="single" w:sz="4" w:space="0" w:color="auto"/>
            </w:tcBorders>
          </w:tcPr>
          <w:p w14:paraId="7A9C79F7"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National Mining Policy –June 2007 (draft)</w:t>
            </w:r>
          </w:p>
        </w:tc>
        <w:tc>
          <w:tcPr>
            <w:tcW w:w="5130" w:type="dxa"/>
            <w:tcBorders>
              <w:bottom w:val="single" w:sz="4" w:space="0" w:color="auto"/>
            </w:tcBorders>
          </w:tcPr>
          <w:p w14:paraId="5FFFF123" w14:textId="77777777" w:rsidR="007C3B74" w:rsidRPr="009A51B9" w:rsidRDefault="007C3B74" w:rsidP="00CF6B8B">
            <w:pPr>
              <w:jc w:val="left"/>
              <w:rPr>
                <w:rFonts w:ascii="Century Gothic" w:hAnsi="Century Gothic"/>
                <w:b/>
                <w:sz w:val="18"/>
                <w:szCs w:val="18"/>
              </w:rPr>
            </w:pPr>
            <w:r w:rsidRPr="009A51B9">
              <w:rPr>
                <w:rFonts w:ascii="Century Gothic" w:hAnsi="Century Gothic"/>
                <w:sz w:val="18"/>
                <w:szCs w:val="18"/>
              </w:rPr>
              <w:t xml:space="preserve">The mining policy has a section on environmental regulation of mining and the objective stated under this section is to achieve a socially acceptable balance, between mining and the physical and human environment and to ensure that internationally accepted standards of health, mining safety and environmental protection are observed by all participants in the mining sector. It mentions also that procedures for the assessment of applications will take into consideration inter-agency consultation. It will establish arrangements under which the Minerals Commission will consult with the EPA, the Forestry Commission, District Assemblies and other relevant departments and agencies during the evaluation of </w:t>
            </w:r>
            <w:r w:rsidRPr="009A51B9">
              <w:rPr>
                <w:rFonts w:ascii="Century Gothic" w:hAnsi="Century Gothic"/>
                <w:sz w:val="18"/>
                <w:szCs w:val="18"/>
              </w:rPr>
              <w:lastRenderedPageBreak/>
              <w:t>applications for mineral rights.  The policy mentions under land use that “In the case of forest reserves the Forestry Commission must explicitly waive any restrictions to entry before any mining activity can take place”.</w:t>
            </w:r>
          </w:p>
        </w:tc>
        <w:tc>
          <w:tcPr>
            <w:tcW w:w="2245" w:type="dxa"/>
            <w:tcBorders>
              <w:bottom w:val="single" w:sz="4" w:space="0" w:color="auto"/>
            </w:tcBorders>
          </w:tcPr>
          <w:p w14:paraId="78D2C805" w14:textId="77777777" w:rsidR="007C3B74" w:rsidRPr="009A51B9" w:rsidRDefault="007C3B74" w:rsidP="00CF6B8B">
            <w:pPr>
              <w:jc w:val="left"/>
              <w:rPr>
                <w:rFonts w:ascii="Century Gothic" w:hAnsi="Century Gothic"/>
                <w:b/>
                <w:sz w:val="18"/>
                <w:szCs w:val="18"/>
              </w:rPr>
            </w:pPr>
          </w:p>
        </w:tc>
      </w:tr>
      <w:tr w:rsidR="007C3B74" w:rsidRPr="009A51B9" w14:paraId="1CD05AD6" w14:textId="77777777" w:rsidTr="007C3B74">
        <w:tc>
          <w:tcPr>
            <w:tcW w:w="1975" w:type="dxa"/>
            <w:tcBorders>
              <w:top w:val="single" w:sz="4" w:space="0" w:color="auto"/>
              <w:bottom w:val="single" w:sz="4" w:space="0" w:color="auto"/>
            </w:tcBorders>
          </w:tcPr>
          <w:p w14:paraId="28EAA539"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Mining and Minerals Act of 2006 (Act 703) (repeals and replaces Minerals and Mining Law 1986, Minerals and Mining (Amendment) Act of 1994 among others)</w:t>
            </w:r>
          </w:p>
        </w:tc>
        <w:tc>
          <w:tcPr>
            <w:tcW w:w="5130" w:type="dxa"/>
            <w:tcBorders>
              <w:top w:val="single" w:sz="4" w:space="0" w:color="auto"/>
              <w:bottom w:val="single" w:sz="4" w:space="0" w:color="auto"/>
            </w:tcBorders>
          </w:tcPr>
          <w:p w14:paraId="4CD14463" w14:textId="77777777" w:rsidR="007C3B74" w:rsidRPr="009A51B9" w:rsidRDefault="007C3B74" w:rsidP="00CF6B8B">
            <w:pPr>
              <w:jc w:val="left"/>
              <w:rPr>
                <w:rFonts w:ascii="Century Gothic" w:hAnsi="Century Gothic"/>
                <w:b/>
                <w:sz w:val="18"/>
                <w:szCs w:val="18"/>
              </w:rPr>
            </w:pPr>
            <w:r w:rsidRPr="009A51B9">
              <w:rPr>
                <w:rFonts w:ascii="Century Gothic" w:hAnsi="Century Gothic"/>
                <w:sz w:val="18"/>
                <w:szCs w:val="18"/>
              </w:rPr>
              <w:t>It vests the ownership of all minerals in its natural state in, under or upon land in Ghana, rivers, streams, watercourses throughout the country, the exclusive economic zone in the President in trust for the people of Ghana. The Minerals and Mining Act represent the central pieces of legislation for the exploitation of minerals. The Act establishes detailed rules regarding the ownership of minerals, mineral rights, various licenses required, royalties/rentals/fees, surface rights and compensation issues among others.</w:t>
            </w:r>
          </w:p>
        </w:tc>
        <w:tc>
          <w:tcPr>
            <w:tcW w:w="2245" w:type="dxa"/>
            <w:tcBorders>
              <w:top w:val="single" w:sz="4" w:space="0" w:color="auto"/>
              <w:bottom w:val="single" w:sz="4" w:space="0" w:color="auto"/>
            </w:tcBorders>
          </w:tcPr>
          <w:p w14:paraId="13396B26" w14:textId="77777777" w:rsidR="007C3B74" w:rsidRPr="009A51B9" w:rsidRDefault="007C3B74" w:rsidP="00CF6B8B">
            <w:pPr>
              <w:jc w:val="left"/>
              <w:rPr>
                <w:rFonts w:ascii="Century Gothic" w:hAnsi="Century Gothic"/>
                <w:b/>
                <w:sz w:val="18"/>
                <w:szCs w:val="18"/>
              </w:rPr>
            </w:pPr>
          </w:p>
        </w:tc>
      </w:tr>
    </w:tbl>
    <w:p w14:paraId="003988E8" w14:textId="77777777" w:rsidR="007C3B74" w:rsidRPr="009A51B9" w:rsidRDefault="007C3B74" w:rsidP="00CF6B8B">
      <w:pPr>
        <w:spacing w:after="0" w:line="240" w:lineRule="auto"/>
        <w:jc w:val="left"/>
        <w:rPr>
          <w:rFonts w:ascii="Century Gothic" w:hAnsi="Century Gothic"/>
          <w:sz w:val="20"/>
          <w:szCs w:val="20"/>
        </w:rPr>
      </w:pPr>
    </w:p>
    <w:p w14:paraId="3A45D27F" w14:textId="77777777" w:rsidR="007C3B74" w:rsidRPr="009A51B9" w:rsidRDefault="007C3B74" w:rsidP="00CF6B8B">
      <w:pPr>
        <w:spacing w:after="0" w:line="240" w:lineRule="auto"/>
        <w:jc w:val="left"/>
        <w:rPr>
          <w:rFonts w:ascii="Century Gothic" w:hAnsi="Century Gothic"/>
          <w:sz w:val="20"/>
          <w:szCs w:val="20"/>
        </w:rPr>
      </w:pPr>
    </w:p>
    <w:p w14:paraId="23A91E0B" w14:textId="724806E9" w:rsidR="007C3B74" w:rsidRPr="009A51B9" w:rsidRDefault="007C3B74" w:rsidP="00CF6B8B">
      <w:pPr>
        <w:jc w:val="left"/>
        <w:rPr>
          <w:rFonts w:ascii="Century Gothic" w:hAnsi="Century Gothic"/>
          <w:b/>
          <w:color w:val="000000" w:themeColor="text1"/>
          <w:sz w:val="20"/>
          <w:szCs w:val="20"/>
        </w:rPr>
      </w:pPr>
      <w:bookmarkStart w:id="345" w:name="_Toc52512549"/>
      <w:r w:rsidRPr="009A51B9">
        <w:rPr>
          <w:rFonts w:ascii="Century Gothic" w:hAnsi="Century Gothic"/>
          <w:b/>
          <w:color w:val="000000" w:themeColor="text1"/>
          <w:sz w:val="20"/>
          <w:szCs w:val="20"/>
        </w:rPr>
        <w:t>Agriculture Policies and Regulations</w:t>
      </w:r>
      <w:bookmarkEnd w:id="345"/>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75"/>
        <w:gridCol w:w="5130"/>
        <w:gridCol w:w="2245"/>
      </w:tblGrid>
      <w:tr w:rsidR="007C3B74" w:rsidRPr="009A51B9" w14:paraId="62C27818" w14:textId="77777777" w:rsidTr="007C3B74">
        <w:tc>
          <w:tcPr>
            <w:tcW w:w="1975" w:type="dxa"/>
            <w:shd w:val="clear" w:color="auto" w:fill="000000" w:themeFill="text1"/>
          </w:tcPr>
          <w:p w14:paraId="29F24DEF"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Laws, Regulations and Policies</w:t>
            </w:r>
          </w:p>
        </w:tc>
        <w:tc>
          <w:tcPr>
            <w:tcW w:w="5130" w:type="dxa"/>
            <w:shd w:val="clear" w:color="auto" w:fill="000000" w:themeFill="text1"/>
          </w:tcPr>
          <w:p w14:paraId="4FA49DAB"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 xml:space="preserve">Description </w:t>
            </w:r>
          </w:p>
        </w:tc>
        <w:tc>
          <w:tcPr>
            <w:tcW w:w="2245" w:type="dxa"/>
            <w:shd w:val="clear" w:color="auto" w:fill="000000" w:themeFill="text1"/>
          </w:tcPr>
          <w:p w14:paraId="79418CC6"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Relevance to the Project</w:t>
            </w:r>
          </w:p>
        </w:tc>
      </w:tr>
      <w:tr w:rsidR="007C3B74" w:rsidRPr="009A51B9" w14:paraId="440367B2" w14:textId="77777777" w:rsidTr="007C3B74">
        <w:tc>
          <w:tcPr>
            <w:tcW w:w="1975" w:type="dxa"/>
          </w:tcPr>
          <w:p w14:paraId="59862DC6"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Food and Agriculture Sector Development Policy (FASDEP)</w:t>
            </w:r>
          </w:p>
        </w:tc>
        <w:tc>
          <w:tcPr>
            <w:tcW w:w="5130" w:type="dxa"/>
          </w:tcPr>
          <w:p w14:paraId="0B96E4D7" w14:textId="77777777" w:rsidR="007C3B74" w:rsidRPr="009A51B9" w:rsidRDefault="007C3B74" w:rsidP="00CF6B8B">
            <w:pPr>
              <w:jc w:val="left"/>
              <w:rPr>
                <w:rFonts w:ascii="Century Gothic" w:hAnsi="Century Gothic"/>
                <w:b/>
                <w:sz w:val="18"/>
                <w:szCs w:val="18"/>
              </w:rPr>
            </w:pPr>
            <w:r w:rsidRPr="009A51B9">
              <w:rPr>
                <w:rFonts w:ascii="Century Gothic" w:hAnsi="Century Gothic"/>
                <w:sz w:val="18"/>
                <w:szCs w:val="18"/>
              </w:rPr>
              <w:t>The first Food and Agriculture Sector Development Policy (FASDEP) was developed in 2002 as a framework for the implementation of strategies to modernize of the agricultural sector. In 2006, after nearly four years of its implementation, the FASDEP was revised to reflect lessons learned and to respond to the changing needs of the sector. The revised policy of 2006 (FASDEP II) encourages the formation of inter-ministerial teams to ensure environmental sustainability in agricultural production systems. FASDEP II emphasizes the sustainable utilization of all resources and commercialization of activities in the sector with market-driven growth in mind and with emphasis on environmental sustainability.</w:t>
            </w:r>
          </w:p>
        </w:tc>
        <w:tc>
          <w:tcPr>
            <w:tcW w:w="2245" w:type="dxa"/>
          </w:tcPr>
          <w:p w14:paraId="36D5D2C4"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 xml:space="preserve">Project activities which will be implemented by </w:t>
            </w:r>
            <w:proofErr w:type="spellStart"/>
            <w:r w:rsidRPr="009A51B9">
              <w:rPr>
                <w:rFonts w:ascii="Century Gothic" w:hAnsi="Century Gothic"/>
                <w:sz w:val="18"/>
                <w:szCs w:val="18"/>
              </w:rPr>
              <w:t>MoFA</w:t>
            </w:r>
            <w:proofErr w:type="spellEnd"/>
            <w:r w:rsidRPr="009A51B9">
              <w:rPr>
                <w:rFonts w:ascii="Century Gothic" w:hAnsi="Century Gothic"/>
                <w:sz w:val="18"/>
                <w:szCs w:val="18"/>
              </w:rPr>
              <w:t xml:space="preserve"> will be guided by this Policy.</w:t>
            </w:r>
          </w:p>
        </w:tc>
      </w:tr>
      <w:tr w:rsidR="007C3B74" w:rsidRPr="009A51B9" w14:paraId="7643B422" w14:textId="77777777" w:rsidTr="007C3B74">
        <w:tc>
          <w:tcPr>
            <w:tcW w:w="1975" w:type="dxa"/>
          </w:tcPr>
          <w:p w14:paraId="51ADDDDF"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Medium Term Agriculture Sector Investment Plan (METASIP)</w:t>
            </w:r>
          </w:p>
        </w:tc>
        <w:tc>
          <w:tcPr>
            <w:tcW w:w="5130" w:type="dxa"/>
          </w:tcPr>
          <w:p w14:paraId="1625956C"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 xml:space="preserve">The Government of Ghana developed the Medium-Term Agriculture Sector Investment Plan (METASIP) to implement the Food and Agriculture Sector Development Policy (FASDEP II) over the medium term 2011-2015. The METASIP comprises of six key </w:t>
            </w:r>
            <w:proofErr w:type="spellStart"/>
            <w:r w:rsidRPr="009A51B9">
              <w:rPr>
                <w:rFonts w:ascii="Century Gothic" w:hAnsi="Century Gothic"/>
                <w:sz w:val="18"/>
                <w:szCs w:val="18"/>
              </w:rPr>
              <w:t>programmes</w:t>
            </w:r>
            <w:proofErr w:type="spellEnd"/>
            <w:r w:rsidRPr="009A51B9">
              <w:rPr>
                <w:rFonts w:ascii="Century Gothic" w:hAnsi="Century Gothic"/>
                <w:sz w:val="18"/>
                <w:szCs w:val="18"/>
              </w:rPr>
              <w:t>:</w:t>
            </w:r>
          </w:p>
          <w:p w14:paraId="3AE208CE" w14:textId="77777777" w:rsidR="007C3B74" w:rsidRPr="009A51B9" w:rsidRDefault="007C3B74" w:rsidP="00CF6B8B">
            <w:pPr>
              <w:ind w:left="720"/>
              <w:jc w:val="left"/>
              <w:rPr>
                <w:rFonts w:ascii="Century Gothic" w:hAnsi="Century Gothic"/>
                <w:sz w:val="18"/>
                <w:szCs w:val="18"/>
              </w:rPr>
            </w:pPr>
            <w:r w:rsidRPr="009A51B9">
              <w:rPr>
                <w:rFonts w:ascii="Century Gothic" w:hAnsi="Century Gothic"/>
                <w:sz w:val="18"/>
                <w:szCs w:val="18"/>
              </w:rPr>
              <w:t xml:space="preserve">(i)  Food security and emergency </w:t>
            </w:r>
            <w:proofErr w:type="gramStart"/>
            <w:r w:rsidRPr="009A51B9">
              <w:rPr>
                <w:rFonts w:ascii="Century Gothic" w:hAnsi="Century Gothic"/>
                <w:sz w:val="18"/>
                <w:szCs w:val="18"/>
              </w:rPr>
              <w:t>preparedness;</w:t>
            </w:r>
            <w:proofErr w:type="gramEnd"/>
          </w:p>
          <w:p w14:paraId="0C78A600" w14:textId="77777777" w:rsidR="007C3B74" w:rsidRPr="009A51B9" w:rsidRDefault="007C3B74" w:rsidP="00CF6B8B">
            <w:pPr>
              <w:ind w:left="720"/>
              <w:jc w:val="left"/>
              <w:rPr>
                <w:rFonts w:ascii="Century Gothic" w:hAnsi="Century Gothic"/>
                <w:sz w:val="18"/>
                <w:szCs w:val="18"/>
              </w:rPr>
            </w:pPr>
            <w:r w:rsidRPr="009A51B9">
              <w:rPr>
                <w:rFonts w:ascii="Century Gothic" w:hAnsi="Century Gothic"/>
                <w:sz w:val="18"/>
                <w:szCs w:val="18"/>
              </w:rPr>
              <w:t xml:space="preserve">(ii) Improve growth in </w:t>
            </w:r>
            <w:proofErr w:type="gramStart"/>
            <w:r w:rsidRPr="009A51B9">
              <w:rPr>
                <w:rFonts w:ascii="Century Gothic" w:hAnsi="Century Gothic"/>
                <w:sz w:val="18"/>
                <w:szCs w:val="18"/>
              </w:rPr>
              <w:t>incomes;</w:t>
            </w:r>
            <w:proofErr w:type="gramEnd"/>
          </w:p>
          <w:p w14:paraId="0B84F557" w14:textId="77777777" w:rsidR="007C3B74" w:rsidRPr="009A51B9" w:rsidRDefault="007C3B74" w:rsidP="00CF6B8B">
            <w:pPr>
              <w:ind w:left="720"/>
              <w:jc w:val="left"/>
              <w:rPr>
                <w:rFonts w:ascii="Century Gothic" w:hAnsi="Century Gothic"/>
                <w:sz w:val="18"/>
                <w:szCs w:val="18"/>
              </w:rPr>
            </w:pPr>
            <w:r w:rsidRPr="009A51B9">
              <w:rPr>
                <w:rFonts w:ascii="Century Gothic" w:hAnsi="Century Gothic"/>
                <w:sz w:val="18"/>
                <w:szCs w:val="18"/>
              </w:rPr>
              <w:t xml:space="preserve">(iii)  Increased competitiveness and enhanced integration into domestic and international </w:t>
            </w:r>
            <w:proofErr w:type="gramStart"/>
            <w:r w:rsidRPr="009A51B9">
              <w:rPr>
                <w:rFonts w:ascii="Century Gothic" w:hAnsi="Century Gothic"/>
                <w:sz w:val="18"/>
                <w:szCs w:val="18"/>
              </w:rPr>
              <w:t>markets;</w:t>
            </w:r>
            <w:proofErr w:type="gramEnd"/>
          </w:p>
          <w:p w14:paraId="06C4CBF2" w14:textId="77777777" w:rsidR="007C3B74" w:rsidRPr="009A51B9" w:rsidRDefault="007C3B74" w:rsidP="00CF6B8B">
            <w:pPr>
              <w:ind w:left="720"/>
              <w:jc w:val="left"/>
              <w:rPr>
                <w:rFonts w:ascii="Century Gothic" w:hAnsi="Century Gothic"/>
                <w:sz w:val="18"/>
                <w:szCs w:val="18"/>
              </w:rPr>
            </w:pPr>
            <w:r w:rsidRPr="009A51B9">
              <w:rPr>
                <w:rFonts w:ascii="Century Gothic" w:hAnsi="Century Gothic"/>
                <w:sz w:val="18"/>
                <w:szCs w:val="18"/>
              </w:rPr>
              <w:t xml:space="preserve">(iv) Sustainable management of land and </w:t>
            </w:r>
            <w:proofErr w:type="gramStart"/>
            <w:r w:rsidRPr="009A51B9">
              <w:rPr>
                <w:rFonts w:ascii="Century Gothic" w:hAnsi="Century Gothic"/>
                <w:sz w:val="18"/>
                <w:szCs w:val="18"/>
              </w:rPr>
              <w:t>environment;</w:t>
            </w:r>
            <w:proofErr w:type="gramEnd"/>
          </w:p>
          <w:p w14:paraId="46D0C560" w14:textId="77777777" w:rsidR="007C3B74" w:rsidRPr="009A51B9" w:rsidRDefault="007C3B74" w:rsidP="00CF6B8B">
            <w:pPr>
              <w:ind w:left="720"/>
              <w:jc w:val="left"/>
              <w:rPr>
                <w:rFonts w:ascii="Century Gothic" w:hAnsi="Century Gothic"/>
                <w:sz w:val="18"/>
                <w:szCs w:val="18"/>
              </w:rPr>
            </w:pPr>
            <w:r w:rsidRPr="009A51B9">
              <w:rPr>
                <w:rFonts w:ascii="Century Gothic" w:hAnsi="Century Gothic"/>
                <w:sz w:val="18"/>
                <w:szCs w:val="18"/>
              </w:rPr>
              <w:t xml:space="preserve">(v)  Science and technology applied in food and agriculture </w:t>
            </w:r>
            <w:proofErr w:type="gramStart"/>
            <w:r w:rsidRPr="009A51B9">
              <w:rPr>
                <w:rFonts w:ascii="Century Gothic" w:hAnsi="Century Gothic"/>
                <w:sz w:val="18"/>
                <w:szCs w:val="18"/>
              </w:rPr>
              <w:t>development;</w:t>
            </w:r>
            <w:proofErr w:type="gramEnd"/>
          </w:p>
          <w:p w14:paraId="5230D222" w14:textId="77777777" w:rsidR="007C3B74" w:rsidRPr="009A51B9" w:rsidRDefault="007C3B74" w:rsidP="00CF6B8B">
            <w:pPr>
              <w:ind w:left="720"/>
              <w:jc w:val="left"/>
              <w:rPr>
                <w:rFonts w:ascii="Century Gothic" w:hAnsi="Century Gothic"/>
                <w:sz w:val="18"/>
                <w:szCs w:val="18"/>
              </w:rPr>
            </w:pPr>
            <w:r w:rsidRPr="009A51B9">
              <w:rPr>
                <w:rFonts w:ascii="Century Gothic" w:hAnsi="Century Gothic"/>
                <w:sz w:val="18"/>
                <w:szCs w:val="18"/>
              </w:rPr>
              <w:t>(vi)  Enhanced institutional coordination.</w:t>
            </w:r>
          </w:p>
          <w:p w14:paraId="35FA4F86" w14:textId="77777777" w:rsidR="007C3B74" w:rsidRPr="009A51B9" w:rsidRDefault="007C3B74" w:rsidP="00CF6B8B">
            <w:pPr>
              <w:jc w:val="left"/>
              <w:rPr>
                <w:rFonts w:ascii="Century Gothic" w:hAnsi="Century Gothic"/>
                <w:b/>
                <w:sz w:val="18"/>
                <w:szCs w:val="18"/>
              </w:rPr>
            </w:pPr>
          </w:p>
        </w:tc>
        <w:tc>
          <w:tcPr>
            <w:tcW w:w="2245" w:type="dxa"/>
          </w:tcPr>
          <w:p w14:paraId="5EC9941B"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 xml:space="preserve">Project activities which will be implemented by </w:t>
            </w:r>
            <w:proofErr w:type="spellStart"/>
            <w:r w:rsidRPr="009A51B9">
              <w:rPr>
                <w:rFonts w:ascii="Century Gothic" w:hAnsi="Century Gothic"/>
                <w:sz w:val="18"/>
                <w:szCs w:val="18"/>
              </w:rPr>
              <w:t>MoFA</w:t>
            </w:r>
            <w:proofErr w:type="spellEnd"/>
            <w:r w:rsidRPr="009A51B9">
              <w:rPr>
                <w:rFonts w:ascii="Century Gothic" w:hAnsi="Century Gothic"/>
                <w:sz w:val="18"/>
                <w:szCs w:val="18"/>
              </w:rPr>
              <w:t xml:space="preserve"> will be guided by this investment plan.</w:t>
            </w:r>
          </w:p>
        </w:tc>
      </w:tr>
      <w:tr w:rsidR="007C3B74" w:rsidRPr="009A51B9" w14:paraId="7B1634A9" w14:textId="77777777" w:rsidTr="007C3B74">
        <w:tc>
          <w:tcPr>
            <w:tcW w:w="1975" w:type="dxa"/>
          </w:tcPr>
          <w:p w14:paraId="1E6284E0"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Tree Crop Policy</w:t>
            </w:r>
          </w:p>
        </w:tc>
        <w:tc>
          <w:tcPr>
            <w:tcW w:w="5130" w:type="dxa"/>
          </w:tcPr>
          <w:p w14:paraId="4490370D" w14:textId="77777777" w:rsidR="007C3B74" w:rsidRPr="009A51B9" w:rsidRDefault="007C3B74" w:rsidP="00CF6B8B">
            <w:pPr>
              <w:jc w:val="left"/>
              <w:rPr>
                <w:rFonts w:ascii="Century Gothic" w:hAnsi="Century Gothic"/>
                <w:b/>
                <w:sz w:val="18"/>
                <w:szCs w:val="18"/>
              </w:rPr>
            </w:pPr>
            <w:r w:rsidRPr="009A51B9">
              <w:rPr>
                <w:rFonts w:ascii="Century Gothic" w:hAnsi="Century Gothic"/>
                <w:sz w:val="18"/>
                <w:szCs w:val="18"/>
              </w:rPr>
              <w:t xml:space="preserve">GPRS I and GPRS II emphasized the need for the country to make tree crops a pivot of the country’s development agenda. GPRS II stated that tree crop development should be used as a strategy to reduce poverty. The tree crops listed include cashew, citrus, cocoa, coconut, coffee, </w:t>
            </w:r>
            <w:proofErr w:type="spellStart"/>
            <w:r w:rsidRPr="009A51B9">
              <w:rPr>
                <w:rFonts w:ascii="Century Gothic" w:hAnsi="Century Gothic"/>
                <w:sz w:val="18"/>
                <w:szCs w:val="18"/>
              </w:rPr>
              <w:t>dawadawa</w:t>
            </w:r>
            <w:proofErr w:type="spellEnd"/>
            <w:r w:rsidRPr="009A51B9">
              <w:rPr>
                <w:rFonts w:ascii="Century Gothic" w:hAnsi="Century Gothic"/>
                <w:sz w:val="18"/>
                <w:szCs w:val="18"/>
              </w:rPr>
              <w:t xml:space="preserve">, kola, mangoes, </w:t>
            </w:r>
            <w:r w:rsidRPr="009A51B9">
              <w:rPr>
                <w:rFonts w:ascii="Century Gothic" w:hAnsi="Century Gothic"/>
                <w:sz w:val="18"/>
                <w:szCs w:val="18"/>
              </w:rPr>
              <w:lastRenderedPageBreak/>
              <w:t>oil palm, rubber tree, and shea. Others include acacia (Gum Arabic), avocado, baobab, and tamarind.</w:t>
            </w:r>
          </w:p>
        </w:tc>
        <w:tc>
          <w:tcPr>
            <w:tcW w:w="2245" w:type="dxa"/>
          </w:tcPr>
          <w:p w14:paraId="6B9CD7F8"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lastRenderedPageBreak/>
              <w:t>Project activities which will be guided by this Policy.</w:t>
            </w:r>
          </w:p>
        </w:tc>
      </w:tr>
      <w:tr w:rsidR="007C3B74" w:rsidRPr="009A51B9" w14:paraId="34FC6BEC" w14:textId="77777777" w:rsidTr="007C3B74">
        <w:tc>
          <w:tcPr>
            <w:tcW w:w="1975" w:type="dxa"/>
            <w:tcBorders>
              <w:bottom w:val="single" w:sz="4" w:space="0" w:color="auto"/>
            </w:tcBorders>
          </w:tcPr>
          <w:p w14:paraId="1DEF2312" w14:textId="77777777" w:rsidR="007C3B74" w:rsidRPr="009A51B9" w:rsidRDefault="007C3B74" w:rsidP="00CF6B8B">
            <w:pPr>
              <w:jc w:val="left"/>
              <w:rPr>
                <w:rFonts w:ascii="Century Gothic" w:hAnsi="Century Gothic"/>
                <w:b/>
                <w:sz w:val="18"/>
                <w:szCs w:val="18"/>
              </w:rPr>
            </w:pPr>
            <w:r w:rsidRPr="009A51B9">
              <w:rPr>
                <w:rFonts w:ascii="Century Gothic" w:hAnsi="Century Gothic"/>
                <w:b/>
                <w:sz w:val="18"/>
                <w:szCs w:val="18"/>
              </w:rPr>
              <w:t>The Ghana Irrigation Policy</w:t>
            </w:r>
          </w:p>
        </w:tc>
        <w:tc>
          <w:tcPr>
            <w:tcW w:w="5130" w:type="dxa"/>
            <w:tcBorders>
              <w:bottom w:val="single" w:sz="4" w:space="0" w:color="auto"/>
            </w:tcBorders>
          </w:tcPr>
          <w:p w14:paraId="7A211DC3" w14:textId="77777777" w:rsidR="007C3B74" w:rsidRPr="009A51B9" w:rsidRDefault="007C3B74" w:rsidP="00CF6B8B">
            <w:pPr>
              <w:jc w:val="left"/>
              <w:rPr>
                <w:rFonts w:ascii="Century Gothic" w:hAnsi="Century Gothic"/>
                <w:b/>
                <w:sz w:val="18"/>
                <w:szCs w:val="18"/>
              </w:rPr>
            </w:pPr>
            <w:r w:rsidRPr="009A51B9">
              <w:rPr>
                <w:rFonts w:ascii="Century Gothic" w:hAnsi="Century Gothic"/>
                <w:sz w:val="18"/>
                <w:szCs w:val="18"/>
              </w:rPr>
              <w:t>The objective of irrigation policy is to expand and improve the efficiency of irrigation to support agricultural development and growth. It will be pursued with principles of sustainability in operation and maintenance, and use of natural resources, equitable access by women to benefits of irrigation, and the rights to participate in irrigation management.</w:t>
            </w:r>
          </w:p>
        </w:tc>
        <w:tc>
          <w:tcPr>
            <w:tcW w:w="2245" w:type="dxa"/>
            <w:tcBorders>
              <w:bottom w:val="single" w:sz="4" w:space="0" w:color="auto"/>
            </w:tcBorders>
          </w:tcPr>
          <w:p w14:paraId="637FB2D4"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 xml:space="preserve">Project activities which will be implemented by </w:t>
            </w:r>
            <w:proofErr w:type="spellStart"/>
            <w:r w:rsidRPr="009A51B9">
              <w:rPr>
                <w:rFonts w:ascii="Century Gothic" w:hAnsi="Century Gothic"/>
                <w:sz w:val="18"/>
                <w:szCs w:val="18"/>
              </w:rPr>
              <w:t>MoFA</w:t>
            </w:r>
            <w:proofErr w:type="spellEnd"/>
            <w:r w:rsidRPr="009A51B9">
              <w:rPr>
                <w:rFonts w:ascii="Century Gothic" w:hAnsi="Century Gothic"/>
                <w:sz w:val="18"/>
                <w:szCs w:val="18"/>
              </w:rPr>
              <w:t xml:space="preserve"> will be guided by this Policy.</w:t>
            </w:r>
          </w:p>
        </w:tc>
      </w:tr>
      <w:tr w:rsidR="007C3B74" w:rsidRPr="009A51B9" w14:paraId="2B388BF7" w14:textId="77777777" w:rsidTr="007C3B74">
        <w:tc>
          <w:tcPr>
            <w:tcW w:w="1975" w:type="dxa"/>
            <w:tcBorders>
              <w:top w:val="single" w:sz="4" w:space="0" w:color="auto"/>
              <w:bottom w:val="single" w:sz="4" w:space="0" w:color="auto"/>
            </w:tcBorders>
          </w:tcPr>
          <w:p w14:paraId="52C50EB5" w14:textId="77777777" w:rsidR="007C3B74" w:rsidRPr="009A51B9" w:rsidRDefault="007C3B74" w:rsidP="00CF6B8B">
            <w:pPr>
              <w:jc w:val="left"/>
              <w:rPr>
                <w:rFonts w:ascii="Century Gothic" w:hAnsi="Century Gothic"/>
                <w:b/>
                <w:bCs/>
                <w:color w:val="000000"/>
                <w:sz w:val="18"/>
                <w:szCs w:val="18"/>
                <w:shd w:val="clear" w:color="auto" w:fill="FFFFFF"/>
              </w:rPr>
            </w:pPr>
            <w:r w:rsidRPr="009A51B9">
              <w:rPr>
                <w:rFonts w:ascii="Century Gothic" w:hAnsi="Century Gothic"/>
                <w:b/>
                <w:bCs/>
                <w:color w:val="000000"/>
                <w:sz w:val="18"/>
                <w:szCs w:val="18"/>
                <w:shd w:val="clear" w:color="auto" w:fill="FFFFFF"/>
              </w:rPr>
              <w:t>Gender and Agricultural Development Strategy (GADS)</w:t>
            </w:r>
          </w:p>
          <w:p w14:paraId="6CD204A7" w14:textId="77777777" w:rsidR="007C3B74" w:rsidRPr="009A51B9" w:rsidRDefault="007C3B74" w:rsidP="00CF6B8B">
            <w:pPr>
              <w:jc w:val="left"/>
              <w:rPr>
                <w:rFonts w:ascii="Century Gothic" w:hAnsi="Century Gothic"/>
                <w:b/>
                <w:sz w:val="18"/>
                <w:szCs w:val="18"/>
              </w:rPr>
            </w:pPr>
          </w:p>
        </w:tc>
        <w:tc>
          <w:tcPr>
            <w:tcW w:w="5130" w:type="dxa"/>
            <w:tcBorders>
              <w:top w:val="single" w:sz="4" w:space="0" w:color="auto"/>
              <w:bottom w:val="single" w:sz="4" w:space="0" w:color="auto"/>
            </w:tcBorders>
          </w:tcPr>
          <w:p w14:paraId="50095EC6" w14:textId="77777777" w:rsidR="007C3B74" w:rsidRPr="009A51B9" w:rsidRDefault="007C3B74" w:rsidP="00CF6B8B">
            <w:pPr>
              <w:jc w:val="left"/>
              <w:rPr>
                <w:rFonts w:ascii="Century Gothic" w:hAnsi="Century Gothic"/>
                <w:b/>
                <w:sz w:val="18"/>
                <w:szCs w:val="18"/>
              </w:rPr>
            </w:pPr>
            <w:r w:rsidRPr="009A51B9">
              <w:rPr>
                <w:rFonts w:ascii="Century Gothic" w:hAnsi="Century Gothic"/>
                <w:color w:val="000000" w:themeColor="text1"/>
                <w:sz w:val="18"/>
                <w:szCs w:val="18"/>
              </w:rPr>
              <w:t>The Gender and Agricultural Development Strategy (GADS) was developed in 1997 by MOFA, specifically by the Directorate</w:t>
            </w:r>
            <w:r w:rsidRPr="009A51B9">
              <w:rPr>
                <w:rFonts w:ascii="Century Gothic" w:hAnsi="Century Gothic"/>
                <w:color w:val="000000" w:themeColor="text1"/>
                <w:sz w:val="18"/>
                <w:szCs w:val="18"/>
                <w:lang w:val="en-GB"/>
              </w:rPr>
              <w:t xml:space="preserve"> </w:t>
            </w:r>
            <w:r w:rsidRPr="009A51B9">
              <w:rPr>
                <w:rFonts w:ascii="Century Gothic" w:hAnsi="Century Gothic"/>
                <w:color w:val="000000" w:themeColor="text1"/>
                <w:sz w:val="18"/>
                <w:szCs w:val="18"/>
              </w:rPr>
              <w:t>of Agricultural Extension Service (DAES), with support from FAO; it was not operationalized until 2004 (</w:t>
            </w:r>
            <w:proofErr w:type="spellStart"/>
            <w:r w:rsidRPr="009A51B9">
              <w:rPr>
                <w:rFonts w:ascii="Century Gothic" w:hAnsi="Century Gothic"/>
                <w:color w:val="000000" w:themeColor="text1"/>
                <w:sz w:val="18"/>
                <w:szCs w:val="18"/>
              </w:rPr>
              <w:t>Opare</w:t>
            </w:r>
            <w:proofErr w:type="spellEnd"/>
            <w:r w:rsidRPr="009A51B9">
              <w:rPr>
                <w:rFonts w:ascii="Century Gothic" w:hAnsi="Century Gothic"/>
                <w:color w:val="000000" w:themeColor="text1"/>
                <w:sz w:val="18"/>
                <w:szCs w:val="18"/>
              </w:rPr>
              <w:t xml:space="preserve"> and Wrigley-Asante, 2008). GADS highlight </w:t>
            </w:r>
            <w:proofErr w:type="gramStart"/>
            <w:r w:rsidRPr="009A51B9">
              <w:rPr>
                <w:rFonts w:ascii="Century Gothic" w:hAnsi="Century Gothic"/>
                <w:color w:val="000000" w:themeColor="text1"/>
                <w:sz w:val="18"/>
                <w:szCs w:val="18"/>
              </w:rPr>
              <w:t>a number of</w:t>
            </w:r>
            <w:proofErr w:type="gramEnd"/>
            <w:r w:rsidRPr="009A51B9">
              <w:rPr>
                <w:rFonts w:ascii="Century Gothic" w:hAnsi="Century Gothic"/>
                <w:color w:val="000000" w:themeColor="text1"/>
                <w:sz w:val="18"/>
                <w:szCs w:val="18"/>
              </w:rPr>
              <w:t xml:space="preserve"> issues that are important for addressing gender in agriculture, including better access to credit, improved access by women to extension services, and increased access to and control over land. Other issues identified by MOFA include low access to labor and technology, high </w:t>
            </w:r>
            <w:proofErr w:type="gramStart"/>
            <w:r w:rsidRPr="009A51B9">
              <w:rPr>
                <w:rFonts w:ascii="Century Gothic" w:hAnsi="Century Gothic"/>
                <w:color w:val="000000" w:themeColor="text1"/>
                <w:sz w:val="18"/>
                <w:szCs w:val="18"/>
              </w:rPr>
              <w:t>illiteracy</w:t>
            </w:r>
            <w:proofErr w:type="gramEnd"/>
            <w:r w:rsidRPr="009A51B9">
              <w:rPr>
                <w:rFonts w:ascii="Century Gothic" w:hAnsi="Century Gothic"/>
                <w:color w:val="000000" w:themeColor="text1"/>
                <w:sz w:val="18"/>
                <w:szCs w:val="18"/>
              </w:rPr>
              <w:t xml:space="preserve"> and lack of management skills (ibid). </w:t>
            </w:r>
          </w:p>
        </w:tc>
        <w:tc>
          <w:tcPr>
            <w:tcW w:w="2245" w:type="dxa"/>
            <w:tcBorders>
              <w:top w:val="single" w:sz="4" w:space="0" w:color="auto"/>
              <w:bottom w:val="single" w:sz="4" w:space="0" w:color="auto"/>
            </w:tcBorders>
          </w:tcPr>
          <w:p w14:paraId="12859F2F" w14:textId="77777777" w:rsidR="007C3B74" w:rsidRPr="009A51B9" w:rsidRDefault="007C3B74" w:rsidP="00CF6B8B">
            <w:pPr>
              <w:jc w:val="left"/>
              <w:rPr>
                <w:rFonts w:ascii="Century Gothic" w:hAnsi="Century Gothic"/>
                <w:sz w:val="18"/>
                <w:szCs w:val="18"/>
              </w:rPr>
            </w:pPr>
            <w:r w:rsidRPr="009A51B9">
              <w:rPr>
                <w:rFonts w:ascii="Century Gothic" w:hAnsi="Century Gothic"/>
                <w:sz w:val="18"/>
                <w:szCs w:val="18"/>
              </w:rPr>
              <w:t xml:space="preserve">Project activities which will be implemented by </w:t>
            </w:r>
            <w:proofErr w:type="spellStart"/>
            <w:r w:rsidRPr="009A51B9">
              <w:rPr>
                <w:rFonts w:ascii="Century Gothic" w:hAnsi="Century Gothic"/>
                <w:sz w:val="18"/>
                <w:szCs w:val="18"/>
              </w:rPr>
              <w:t>MoFA</w:t>
            </w:r>
            <w:proofErr w:type="spellEnd"/>
            <w:r w:rsidRPr="009A51B9">
              <w:rPr>
                <w:rFonts w:ascii="Century Gothic" w:hAnsi="Century Gothic"/>
                <w:sz w:val="18"/>
                <w:szCs w:val="18"/>
              </w:rPr>
              <w:t xml:space="preserve"> will be guided by this strategy.</w:t>
            </w:r>
          </w:p>
        </w:tc>
      </w:tr>
    </w:tbl>
    <w:p w14:paraId="335E5DEB" w14:textId="77777777" w:rsidR="007C3B74" w:rsidRPr="009A51B9" w:rsidRDefault="007C3B74" w:rsidP="00CF6B8B">
      <w:pPr>
        <w:spacing w:after="0" w:line="240" w:lineRule="auto"/>
        <w:jc w:val="left"/>
        <w:rPr>
          <w:rFonts w:ascii="Century Gothic" w:hAnsi="Century Gothic"/>
          <w:b/>
          <w:sz w:val="20"/>
          <w:szCs w:val="20"/>
        </w:rPr>
      </w:pPr>
    </w:p>
    <w:p w14:paraId="4645DC62" w14:textId="77777777" w:rsidR="007C3B74" w:rsidRPr="009A51B9" w:rsidRDefault="007C3B74" w:rsidP="00CF6B8B">
      <w:pPr>
        <w:spacing w:after="0" w:line="240" w:lineRule="auto"/>
        <w:jc w:val="left"/>
        <w:rPr>
          <w:rFonts w:ascii="Century Gothic" w:hAnsi="Century Gothic"/>
          <w:sz w:val="20"/>
          <w:szCs w:val="20"/>
        </w:rPr>
      </w:pPr>
    </w:p>
    <w:p w14:paraId="6F0ABE19" w14:textId="1E2D220A" w:rsidR="007C3B74" w:rsidRPr="009A51B9" w:rsidRDefault="007C3B74" w:rsidP="00CF6B8B">
      <w:pPr>
        <w:jc w:val="left"/>
        <w:rPr>
          <w:rFonts w:ascii="Century Gothic" w:hAnsi="Century Gothic"/>
          <w:b/>
          <w:color w:val="000000" w:themeColor="text1"/>
          <w:sz w:val="20"/>
          <w:szCs w:val="20"/>
        </w:rPr>
      </w:pPr>
      <w:bookmarkStart w:id="346" w:name="_Toc36803764"/>
      <w:bookmarkStart w:id="347" w:name="_Toc52512550"/>
      <w:bookmarkStart w:id="348" w:name="_Toc54882592"/>
      <w:r w:rsidRPr="009A51B9">
        <w:rPr>
          <w:rFonts w:ascii="Century Gothic" w:hAnsi="Century Gothic"/>
          <w:b/>
          <w:color w:val="000000" w:themeColor="text1"/>
          <w:sz w:val="20"/>
          <w:szCs w:val="20"/>
        </w:rPr>
        <w:t>Other Policies</w:t>
      </w:r>
      <w:bookmarkEnd w:id="346"/>
      <w:r w:rsidRPr="009A51B9">
        <w:rPr>
          <w:rFonts w:ascii="Century Gothic" w:hAnsi="Century Gothic"/>
          <w:b/>
          <w:color w:val="000000" w:themeColor="text1"/>
          <w:sz w:val="20"/>
          <w:szCs w:val="20"/>
        </w:rPr>
        <w:t xml:space="preserve"> and Regulations</w:t>
      </w:r>
      <w:bookmarkEnd w:id="347"/>
      <w:bookmarkEnd w:id="348"/>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75"/>
        <w:gridCol w:w="5130"/>
        <w:gridCol w:w="2245"/>
      </w:tblGrid>
      <w:tr w:rsidR="007C3B74" w:rsidRPr="009A51B9" w14:paraId="65FB190D" w14:textId="77777777" w:rsidTr="007C3B74">
        <w:tc>
          <w:tcPr>
            <w:tcW w:w="1975" w:type="dxa"/>
            <w:shd w:val="clear" w:color="auto" w:fill="000000" w:themeFill="text1"/>
          </w:tcPr>
          <w:p w14:paraId="0A2BC48A"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b/>
                <w:sz w:val="18"/>
                <w:szCs w:val="18"/>
              </w:rPr>
              <w:t>Laws, Regulations and Policies</w:t>
            </w:r>
          </w:p>
        </w:tc>
        <w:tc>
          <w:tcPr>
            <w:tcW w:w="5130" w:type="dxa"/>
            <w:shd w:val="clear" w:color="auto" w:fill="000000" w:themeFill="text1"/>
          </w:tcPr>
          <w:p w14:paraId="4C1FA019"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b/>
                <w:sz w:val="18"/>
                <w:szCs w:val="18"/>
              </w:rPr>
              <w:t xml:space="preserve">Description </w:t>
            </w:r>
          </w:p>
        </w:tc>
        <w:tc>
          <w:tcPr>
            <w:tcW w:w="2245" w:type="dxa"/>
            <w:shd w:val="clear" w:color="auto" w:fill="000000" w:themeFill="text1"/>
          </w:tcPr>
          <w:p w14:paraId="744DC13C"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b/>
                <w:sz w:val="18"/>
                <w:szCs w:val="18"/>
              </w:rPr>
              <w:t>Relevance to the Project</w:t>
            </w:r>
          </w:p>
        </w:tc>
      </w:tr>
      <w:tr w:rsidR="007C3B74" w:rsidRPr="009A51B9" w14:paraId="245F15AE" w14:textId="77777777" w:rsidTr="007C3B74">
        <w:tc>
          <w:tcPr>
            <w:tcW w:w="1975" w:type="dxa"/>
          </w:tcPr>
          <w:p w14:paraId="6CFCE41B"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eastAsia="Arial" w:hAnsi="Century Gothic"/>
                <w:b/>
                <w:color w:val="000000"/>
                <w:sz w:val="18"/>
                <w:szCs w:val="18"/>
              </w:rPr>
              <w:t>Ghana National Fire Service Act, 1997 (Act 537)</w:t>
            </w:r>
          </w:p>
        </w:tc>
        <w:tc>
          <w:tcPr>
            <w:tcW w:w="5130" w:type="dxa"/>
          </w:tcPr>
          <w:p w14:paraId="3CC7DE96"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eastAsia="Arial" w:hAnsi="Century Gothic"/>
                <w:color w:val="000000"/>
                <w:sz w:val="18"/>
                <w:szCs w:val="18"/>
              </w:rPr>
              <w:t>This act makes provision for the management of undesired fires and as per the functions of the service provides technical advice for building plans in respect of machinery and structural layouts to facilitate escape from fire, rescue operations and fire management. Other functions of the service are:</w:t>
            </w:r>
          </w:p>
          <w:p w14:paraId="5AB30738" w14:textId="77777777" w:rsidR="007C3B74" w:rsidRPr="009A51B9" w:rsidRDefault="007C3B74" w:rsidP="00CF6B8B">
            <w:pPr>
              <w:pStyle w:val="ListParagraph"/>
              <w:numPr>
                <w:ilvl w:val="0"/>
                <w:numId w:val="10"/>
              </w:numPr>
              <w:contextualSpacing w:val="0"/>
              <w:jc w:val="left"/>
              <w:rPr>
                <w:rFonts w:ascii="Century Gothic" w:eastAsia="Arial" w:hAnsi="Century Gothic"/>
                <w:sz w:val="18"/>
                <w:szCs w:val="18"/>
              </w:rPr>
            </w:pPr>
            <w:r w:rsidRPr="009A51B9">
              <w:rPr>
                <w:rFonts w:ascii="Century Gothic" w:eastAsia="Arial" w:hAnsi="Century Gothic"/>
                <w:sz w:val="18"/>
                <w:szCs w:val="18"/>
              </w:rPr>
              <w:t xml:space="preserve">Organize public fire education </w:t>
            </w:r>
            <w:proofErr w:type="spellStart"/>
            <w:proofErr w:type="gramStart"/>
            <w:r w:rsidRPr="009A51B9">
              <w:rPr>
                <w:rFonts w:ascii="Century Gothic" w:eastAsia="Arial" w:hAnsi="Century Gothic"/>
                <w:sz w:val="18"/>
                <w:szCs w:val="18"/>
              </w:rPr>
              <w:t>programmes</w:t>
            </w:r>
            <w:proofErr w:type="spellEnd"/>
            <w:r w:rsidRPr="009A51B9">
              <w:rPr>
                <w:rFonts w:ascii="Century Gothic" w:eastAsia="Arial" w:hAnsi="Century Gothic"/>
                <w:sz w:val="18"/>
                <w:szCs w:val="18"/>
              </w:rPr>
              <w:t>;</w:t>
            </w:r>
            <w:proofErr w:type="gramEnd"/>
          </w:p>
          <w:p w14:paraId="2128CA4F" w14:textId="77777777" w:rsidR="007C3B74" w:rsidRPr="009A51B9" w:rsidRDefault="007C3B74" w:rsidP="00CF6B8B">
            <w:pPr>
              <w:pStyle w:val="ListParagraph"/>
              <w:numPr>
                <w:ilvl w:val="0"/>
                <w:numId w:val="10"/>
              </w:numPr>
              <w:contextualSpacing w:val="0"/>
              <w:jc w:val="left"/>
              <w:rPr>
                <w:rFonts w:ascii="Century Gothic" w:eastAsia="Arial" w:hAnsi="Century Gothic"/>
                <w:sz w:val="18"/>
                <w:szCs w:val="18"/>
              </w:rPr>
            </w:pPr>
            <w:r w:rsidRPr="009A51B9">
              <w:rPr>
                <w:rFonts w:ascii="Century Gothic" w:eastAsia="Arial" w:hAnsi="Century Gothic"/>
                <w:sz w:val="18"/>
                <w:szCs w:val="18"/>
              </w:rPr>
              <w:t>Inspect and offer technical advice on fire extinguishers; and</w:t>
            </w:r>
          </w:p>
          <w:p w14:paraId="34E5FFCF" w14:textId="77777777" w:rsidR="007C3B74" w:rsidRPr="009A51B9" w:rsidRDefault="007C3B74" w:rsidP="00CF6B8B">
            <w:pPr>
              <w:pStyle w:val="ListParagraph"/>
              <w:numPr>
                <w:ilvl w:val="0"/>
                <w:numId w:val="10"/>
              </w:numPr>
              <w:contextualSpacing w:val="0"/>
              <w:jc w:val="left"/>
              <w:rPr>
                <w:rFonts w:ascii="Century Gothic" w:eastAsia="Arial" w:hAnsi="Century Gothic"/>
                <w:sz w:val="18"/>
                <w:szCs w:val="18"/>
              </w:rPr>
            </w:pPr>
            <w:r w:rsidRPr="009A51B9">
              <w:rPr>
                <w:rFonts w:ascii="Century Gothic" w:eastAsia="Arial" w:hAnsi="Century Gothic"/>
                <w:sz w:val="18"/>
                <w:szCs w:val="18"/>
              </w:rPr>
              <w:t>Offer rescue and evacuation services to those trapped by fire or in other emergencies.</w:t>
            </w:r>
          </w:p>
          <w:p w14:paraId="76936A22" w14:textId="77777777" w:rsidR="007C3B74" w:rsidRPr="009A51B9" w:rsidRDefault="007C3B74" w:rsidP="00CF6B8B">
            <w:pPr>
              <w:jc w:val="left"/>
              <w:rPr>
                <w:rFonts w:ascii="Century Gothic" w:eastAsia="Arial" w:hAnsi="Century Gothic"/>
                <w:b/>
                <w:color w:val="000000"/>
                <w:sz w:val="18"/>
                <w:szCs w:val="18"/>
              </w:rPr>
            </w:pPr>
          </w:p>
        </w:tc>
        <w:tc>
          <w:tcPr>
            <w:tcW w:w="2245" w:type="dxa"/>
          </w:tcPr>
          <w:p w14:paraId="105B9490" w14:textId="77777777" w:rsidR="007C3B74" w:rsidRPr="009A51B9" w:rsidRDefault="007C3B74" w:rsidP="00CF6B8B">
            <w:pPr>
              <w:jc w:val="left"/>
              <w:rPr>
                <w:rFonts w:ascii="Century Gothic" w:eastAsia="Arial" w:hAnsi="Century Gothic"/>
                <w:bCs/>
                <w:color w:val="000000"/>
                <w:sz w:val="18"/>
                <w:szCs w:val="18"/>
              </w:rPr>
            </w:pPr>
            <w:r w:rsidRPr="009A51B9">
              <w:rPr>
                <w:rFonts w:ascii="Century Gothic" w:eastAsia="Arial" w:hAnsi="Century Gothic"/>
                <w:bCs/>
                <w:color w:val="000000"/>
                <w:sz w:val="18"/>
                <w:szCs w:val="18"/>
              </w:rPr>
              <w:t>This is relevant since the project will undertake minor construction and rehabilitation.</w:t>
            </w:r>
          </w:p>
        </w:tc>
      </w:tr>
      <w:tr w:rsidR="007C3B74" w:rsidRPr="009A51B9" w14:paraId="48DD2131" w14:textId="77777777" w:rsidTr="007C3B74">
        <w:tc>
          <w:tcPr>
            <w:tcW w:w="1975" w:type="dxa"/>
          </w:tcPr>
          <w:p w14:paraId="6ECF84FB"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eastAsia="Arial" w:hAnsi="Century Gothic"/>
                <w:b/>
                <w:color w:val="000000"/>
                <w:sz w:val="18"/>
                <w:szCs w:val="18"/>
              </w:rPr>
              <w:t>The Fire Precaution (Premises) Regulations, 2003 (LI 1724)</w:t>
            </w:r>
          </w:p>
        </w:tc>
        <w:tc>
          <w:tcPr>
            <w:tcW w:w="5130" w:type="dxa"/>
          </w:tcPr>
          <w:p w14:paraId="2A2D8A0B"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eastAsia="Arial" w:hAnsi="Century Gothic"/>
                <w:color w:val="000000"/>
                <w:sz w:val="18"/>
                <w:szCs w:val="18"/>
              </w:rPr>
              <w:t>The Ghana National Fire Service Act, 1997 (Act 537) states that a fire certificate will be required for premises used as a public place or place of work. This requirement is reinforced by the Fire Precaution (premises) Regulations, 2003 (LI 1724). It is incumbent on any project developer to ensure that adequate measures are introduced to minimize or prevent fire out breaks and a fire permit is obtained for development prior to the commencement of works.</w:t>
            </w:r>
          </w:p>
        </w:tc>
        <w:tc>
          <w:tcPr>
            <w:tcW w:w="2245" w:type="dxa"/>
          </w:tcPr>
          <w:p w14:paraId="3015A163"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eastAsia="Arial" w:hAnsi="Century Gothic"/>
                <w:bCs/>
                <w:color w:val="000000"/>
                <w:sz w:val="18"/>
                <w:szCs w:val="18"/>
              </w:rPr>
              <w:t>This is relevant since the project will undertake minor construction and rehabilitation.</w:t>
            </w:r>
          </w:p>
        </w:tc>
      </w:tr>
      <w:tr w:rsidR="007C3B74" w:rsidRPr="009A51B9" w14:paraId="674A5EAE" w14:textId="77777777" w:rsidTr="007C3B74">
        <w:tc>
          <w:tcPr>
            <w:tcW w:w="1975" w:type="dxa"/>
          </w:tcPr>
          <w:p w14:paraId="664F208D"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eastAsia="Arial" w:hAnsi="Century Gothic"/>
                <w:b/>
                <w:color w:val="000000"/>
                <w:sz w:val="18"/>
                <w:szCs w:val="18"/>
              </w:rPr>
              <w:t>Local Governance Act, 2016 (Act 936)</w:t>
            </w:r>
          </w:p>
        </w:tc>
        <w:tc>
          <w:tcPr>
            <w:tcW w:w="5130" w:type="dxa"/>
          </w:tcPr>
          <w:p w14:paraId="04A0B391"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color w:val="000000"/>
                <w:sz w:val="18"/>
                <w:szCs w:val="18"/>
              </w:rPr>
              <w:t xml:space="preserve">The Local Governance Act 2016 (Act 936) seeks to give a fresh expression to government’s commitment to the concept of decentralization. It is a practical demonstration of a bold attempt to bring the process of governance to the doorstep of the populace at the regional and more importantly, the district level. The Act establishes metropolitan, municipal and district assemblies as the highest decision-making authority at the local level with powers to enforce zoning and </w:t>
            </w:r>
            <w:r w:rsidRPr="009A51B9">
              <w:rPr>
                <w:rFonts w:ascii="Century Gothic" w:hAnsi="Century Gothic"/>
                <w:color w:val="000000"/>
                <w:sz w:val="18"/>
                <w:szCs w:val="18"/>
              </w:rPr>
              <w:lastRenderedPageBreak/>
              <w:t>building regulation as well as responsibility of waste management.</w:t>
            </w:r>
          </w:p>
        </w:tc>
        <w:tc>
          <w:tcPr>
            <w:tcW w:w="2245" w:type="dxa"/>
          </w:tcPr>
          <w:p w14:paraId="24157C32" w14:textId="77777777" w:rsidR="007C3B74" w:rsidRPr="009A51B9" w:rsidRDefault="007C3B74" w:rsidP="00CF6B8B">
            <w:pPr>
              <w:jc w:val="left"/>
              <w:rPr>
                <w:rFonts w:ascii="Century Gothic" w:eastAsia="Arial" w:hAnsi="Century Gothic"/>
                <w:bCs/>
                <w:color w:val="000000"/>
                <w:sz w:val="18"/>
                <w:szCs w:val="18"/>
              </w:rPr>
            </w:pPr>
            <w:r w:rsidRPr="009A51B9">
              <w:rPr>
                <w:rFonts w:ascii="Century Gothic" w:eastAsia="Arial" w:hAnsi="Century Gothic"/>
                <w:bCs/>
                <w:color w:val="000000"/>
                <w:sz w:val="18"/>
                <w:szCs w:val="18"/>
              </w:rPr>
              <w:lastRenderedPageBreak/>
              <w:t>This Act is relevant since the project will be working with the Districts Assemblies.</w:t>
            </w:r>
          </w:p>
        </w:tc>
      </w:tr>
      <w:tr w:rsidR="007C3B74" w:rsidRPr="009A51B9" w14:paraId="24509F51" w14:textId="77777777" w:rsidTr="007C3B74">
        <w:tc>
          <w:tcPr>
            <w:tcW w:w="1975" w:type="dxa"/>
          </w:tcPr>
          <w:p w14:paraId="2B1F3538"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eastAsia="Arial" w:hAnsi="Century Gothic"/>
                <w:b/>
                <w:color w:val="000000"/>
                <w:sz w:val="18"/>
                <w:szCs w:val="18"/>
              </w:rPr>
              <w:t>Land Use and Spatial Planning Act 2016 (Act 925)</w:t>
            </w:r>
          </w:p>
        </w:tc>
        <w:tc>
          <w:tcPr>
            <w:tcW w:w="5130" w:type="dxa"/>
          </w:tcPr>
          <w:p w14:paraId="6749706B"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color w:val="000000"/>
                <w:sz w:val="18"/>
                <w:szCs w:val="18"/>
              </w:rPr>
              <w:t>The Act consolidates the laws on land use and spatial planning. It provides sustainable development of land and human settlements through a decentralized planning system and ensures judicious use of land to improve the quality of life, promote health and safety in respect of human settlements. This gives a clearer direction to ensure compliance and enforcement of development regulations by the Ghanaian society. It will also contribute to a more sustainable and well-functioning land administration system that is fair, efficient, cost effective and decentralized and will enhance land tenure security in the country.</w:t>
            </w:r>
          </w:p>
        </w:tc>
        <w:tc>
          <w:tcPr>
            <w:tcW w:w="2245" w:type="dxa"/>
          </w:tcPr>
          <w:p w14:paraId="076AB93A" w14:textId="77777777" w:rsidR="007C3B74" w:rsidRPr="009A51B9" w:rsidRDefault="007C3B74" w:rsidP="00CF6B8B">
            <w:pPr>
              <w:jc w:val="left"/>
              <w:rPr>
                <w:rFonts w:ascii="Century Gothic" w:eastAsia="Arial" w:hAnsi="Century Gothic"/>
                <w:bCs/>
                <w:color w:val="000000"/>
                <w:sz w:val="18"/>
                <w:szCs w:val="18"/>
              </w:rPr>
            </w:pPr>
            <w:r w:rsidRPr="009A51B9">
              <w:rPr>
                <w:rFonts w:ascii="Century Gothic" w:eastAsia="Arial" w:hAnsi="Century Gothic"/>
                <w:bCs/>
                <w:color w:val="000000"/>
                <w:sz w:val="18"/>
                <w:szCs w:val="18"/>
              </w:rPr>
              <w:t>This Act is relevant since the project will be involved in spatial planning activities.</w:t>
            </w:r>
          </w:p>
        </w:tc>
      </w:tr>
      <w:tr w:rsidR="007C3B74" w:rsidRPr="009A51B9" w14:paraId="49C9C568" w14:textId="77777777" w:rsidTr="007C3B74">
        <w:tc>
          <w:tcPr>
            <w:tcW w:w="1975" w:type="dxa"/>
          </w:tcPr>
          <w:p w14:paraId="43FCB793"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b/>
                <w:color w:val="000000"/>
                <w:sz w:val="18"/>
                <w:szCs w:val="18"/>
              </w:rPr>
              <w:t xml:space="preserve">The </w:t>
            </w:r>
            <w:proofErr w:type="spellStart"/>
            <w:r w:rsidRPr="009A51B9">
              <w:rPr>
                <w:rFonts w:ascii="Century Gothic" w:hAnsi="Century Gothic"/>
                <w:b/>
                <w:color w:val="000000"/>
                <w:sz w:val="18"/>
                <w:szCs w:val="18"/>
              </w:rPr>
              <w:t>Labour</w:t>
            </w:r>
            <w:proofErr w:type="spellEnd"/>
            <w:r w:rsidRPr="009A51B9">
              <w:rPr>
                <w:rFonts w:ascii="Century Gothic" w:hAnsi="Century Gothic"/>
                <w:b/>
                <w:color w:val="000000"/>
                <w:sz w:val="18"/>
                <w:szCs w:val="18"/>
              </w:rPr>
              <w:t xml:space="preserve"> Act 2003 (Act 651)</w:t>
            </w:r>
          </w:p>
        </w:tc>
        <w:tc>
          <w:tcPr>
            <w:tcW w:w="5130" w:type="dxa"/>
          </w:tcPr>
          <w:p w14:paraId="511B5160" w14:textId="77777777" w:rsidR="007C3B74" w:rsidRPr="009A51B9" w:rsidRDefault="007C3B74" w:rsidP="00CF6B8B">
            <w:pPr>
              <w:jc w:val="left"/>
              <w:rPr>
                <w:rFonts w:ascii="Century Gothic" w:hAnsi="Century Gothic"/>
                <w:color w:val="000000"/>
                <w:sz w:val="18"/>
                <w:szCs w:val="18"/>
              </w:rPr>
            </w:pPr>
            <w:r w:rsidRPr="009A51B9">
              <w:rPr>
                <w:rFonts w:ascii="Century Gothic" w:hAnsi="Century Gothic"/>
                <w:color w:val="000000"/>
                <w:sz w:val="18"/>
                <w:szCs w:val="18"/>
              </w:rPr>
              <w:t xml:space="preserve">The purpose of the </w:t>
            </w:r>
            <w:proofErr w:type="spellStart"/>
            <w:r w:rsidRPr="009A51B9">
              <w:rPr>
                <w:rFonts w:ascii="Century Gothic" w:hAnsi="Century Gothic"/>
                <w:color w:val="000000"/>
                <w:sz w:val="18"/>
                <w:szCs w:val="18"/>
              </w:rPr>
              <w:t>Labour</w:t>
            </w:r>
            <w:proofErr w:type="spellEnd"/>
            <w:r w:rsidRPr="009A51B9">
              <w:rPr>
                <w:rFonts w:ascii="Century Gothic" w:hAnsi="Century Gothic"/>
                <w:color w:val="000000"/>
                <w:sz w:val="18"/>
                <w:szCs w:val="18"/>
              </w:rPr>
              <w:t xml:space="preserve"> Act, 2003 (Act 651) is to amend and consolidate existing laws relating to employers, trade unions and industrial relations. The Act provides for the rights and duties of employers and workers; legal or illegal strike; guarantees trade unions the freedom of associations and establishes </w:t>
            </w:r>
            <w:proofErr w:type="spellStart"/>
            <w:r w:rsidRPr="009A51B9">
              <w:rPr>
                <w:rFonts w:ascii="Century Gothic" w:hAnsi="Century Gothic"/>
                <w:color w:val="000000"/>
                <w:sz w:val="18"/>
                <w:szCs w:val="18"/>
              </w:rPr>
              <w:t>Labour</w:t>
            </w:r>
            <w:proofErr w:type="spellEnd"/>
            <w:r w:rsidRPr="009A51B9">
              <w:rPr>
                <w:rFonts w:ascii="Century Gothic" w:hAnsi="Century Gothic"/>
                <w:color w:val="000000"/>
                <w:sz w:val="18"/>
                <w:szCs w:val="18"/>
              </w:rPr>
              <w:t xml:space="preserve"> Commission to mediate and act in respect of all </w:t>
            </w:r>
            <w:proofErr w:type="spellStart"/>
            <w:r w:rsidRPr="009A51B9">
              <w:rPr>
                <w:rFonts w:ascii="Century Gothic" w:hAnsi="Century Gothic"/>
                <w:color w:val="000000"/>
                <w:sz w:val="18"/>
                <w:szCs w:val="18"/>
              </w:rPr>
              <w:t>labour</w:t>
            </w:r>
            <w:proofErr w:type="spellEnd"/>
            <w:r w:rsidRPr="009A51B9">
              <w:rPr>
                <w:rFonts w:ascii="Century Gothic" w:hAnsi="Century Gothic"/>
                <w:color w:val="000000"/>
                <w:sz w:val="18"/>
                <w:szCs w:val="18"/>
              </w:rPr>
              <w:t xml:space="preserve"> issues. Under Part XV (Occupational Health Safety and Environment), the Act explicitly indicates that it is the duty of an employer to ensure the worker works under satisfactory, </w:t>
            </w:r>
            <w:proofErr w:type="gramStart"/>
            <w:r w:rsidRPr="009A51B9">
              <w:rPr>
                <w:rFonts w:ascii="Century Gothic" w:hAnsi="Century Gothic"/>
                <w:color w:val="000000"/>
                <w:sz w:val="18"/>
                <w:szCs w:val="18"/>
              </w:rPr>
              <w:t>safe</w:t>
            </w:r>
            <w:proofErr w:type="gramEnd"/>
            <w:r w:rsidRPr="009A51B9">
              <w:rPr>
                <w:rFonts w:ascii="Century Gothic" w:hAnsi="Century Gothic"/>
                <w:color w:val="000000"/>
                <w:sz w:val="18"/>
                <w:szCs w:val="18"/>
              </w:rPr>
              <w:t xml:space="preserve"> and healthy conditions.</w:t>
            </w:r>
          </w:p>
        </w:tc>
        <w:tc>
          <w:tcPr>
            <w:tcW w:w="2245" w:type="dxa"/>
          </w:tcPr>
          <w:p w14:paraId="200DBAF3"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color w:val="000000"/>
                <w:sz w:val="18"/>
                <w:szCs w:val="18"/>
              </w:rPr>
              <w:t>This Act is relevant since the project will employ and engage labor for implementation of project activities.</w:t>
            </w:r>
          </w:p>
        </w:tc>
      </w:tr>
      <w:tr w:rsidR="007C3B74" w:rsidRPr="009A51B9" w14:paraId="6FE693E7" w14:textId="77777777" w:rsidTr="007C3B74">
        <w:tc>
          <w:tcPr>
            <w:tcW w:w="1975" w:type="dxa"/>
          </w:tcPr>
          <w:p w14:paraId="5CA70B69"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b/>
                <w:color w:val="000000"/>
                <w:sz w:val="18"/>
                <w:szCs w:val="18"/>
              </w:rPr>
              <w:t>Workmen's Compensation Law 1987 (PNDC 187)</w:t>
            </w:r>
          </w:p>
        </w:tc>
        <w:tc>
          <w:tcPr>
            <w:tcW w:w="5130" w:type="dxa"/>
          </w:tcPr>
          <w:p w14:paraId="0F6D92D0" w14:textId="77777777" w:rsidR="007C3B74" w:rsidRPr="009A51B9" w:rsidRDefault="007C3B74" w:rsidP="00CF6B8B">
            <w:pPr>
              <w:jc w:val="left"/>
              <w:rPr>
                <w:rFonts w:ascii="Century Gothic" w:hAnsi="Century Gothic"/>
                <w:color w:val="000000"/>
                <w:sz w:val="18"/>
                <w:szCs w:val="18"/>
              </w:rPr>
            </w:pPr>
            <w:r w:rsidRPr="009A51B9">
              <w:rPr>
                <w:rFonts w:ascii="Century Gothic" w:hAnsi="Century Gothic"/>
                <w:color w:val="000000"/>
                <w:sz w:val="18"/>
                <w:szCs w:val="18"/>
              </w:rPr>
              <w:t>This Act seeks to address the necessary compensations needed to be awarded to workers for personal injuries arising out of and in the course of their employment.</w:t>
            </w:r>
          </w:p>
        </w:tc>
        <w:tc>
          <w:tcPr>
            <w:tcW w:w="2245" w:type="dxa"/>
          </w:tcPr>
          <w:p w14:paraId="79A5FCF7"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color w:val="000000"/>
                <w:sz w:val="18"/>
                <w:szCs w:val="18"/>
              </w:rPr>
              <w:t>This Act is relevant since the project will employ and engage labor for implementation of project activities.</w:t>
            </w:r>
          </w:p>
        </w:tc>
      </w:tr>
      <w:tr w:rsidR="00DF2FC5" w:rsidRPr="009A51B9" w14:paraId="3161700E" w14:textId="77777777" w:rsidTr="007C3B74">
        <w:tc>
          <w:tcPr>
            <w:tcW w:w="1975" w:type="dxa"/>
          </w:tcPr>
          <w:p w14:paraId="08F47769" w14:textId="56D43583" w:rsidR="00DF2FC5" w:rsidRPr="009A51B9" w:rsidRDefault="00DF2FC5" w:rsidP="00CF6B8B">
            <w:pPr>
              <w:jc w:val="left"/>
              <w:rPr>
                <w:rFonts w:ascii="Century Gothic" w:hAnsi="Century Gothic"/>
                <w:b/>
                <w:bCs/>
                <w:color w:val="000000"/>
                <w:sz w:val="18"/>
                <w:szCs w:val="18"/>
              </w:rPr>
            </w:pPr>
            <w:r w:rsidRPr="009A51B9">
              <w:rPr>
                <w:rFonts w:ascii="Century Gothic" w:hAnsi="Century Gothic"/>
                <w:b/>
                <w:bCs/>
                <w:i/>
                <w:iCs/>
                <w:color w:val="000000"/>
                <w:spacing w:val="-3"/>
                <w:sz w:val="18"/>
                <w:szCs w:val="18"/>
              </w:rPr>
              <w:t>F</w:t>
            </w:r>
            <w:r w:rsidRPr="009A51B9">
              <w:rPr>
                <w:rFonts w:ascii="Century Gothic" w:hAnsi="Century Gothic"/>
                <w:b/>
                <w:bCs/>
                <w:i/>
                <w:iCs/>
                <w:color w:val="000000"/>
                <w:sz w:val="18"/>
                <w:szCs w:val="18"/>
              </w:rPr>
              <w:t>a</w:t>
            </w:r>
            <w:r w:rsidRPr="009A51B9">
              <w:rPr>
                <w:rFonts w:ascii="Century Gothic" w:hAnsi="Century Gothic"/>
                <w:b/>
                <w:bCs/>
                <w:i/>
                <w:iCs/>
                <w:color w:val="000000"/>
                <w:spacing w:val="-1"/>
                <w:sz w:val="18"/>
                <w:szCs w:val="18"/>
              </w:rPr>
              <w:t>c</w:t>
            </w:r>
            <w:r w:rsidRPr="009A51B9">
              <w:rPr>
                <w:rFonts w:ascii="Century Gothic" w:hAnsi="Century Gothic"/>
                <w:b/>
                <w:bCs/>
                <w:i/>
                <w:iCs/>
                <w:color w:val="000000"/>
                <w:sz w:val="18"/>
                <w:szCs w:val="18"/>
              </w:rPr>
              <w:t>to</w:t>
            </w:r>
            <w:r w:rsidRPr="009A51B9">
              <w:rPr>
                <w:rFonts w:ascii="Century Gothic" w:hAnsi="Century Gothic"/>
                <w:b/>
                <w:bCs/>
                <w:i/>
                <w:iCs/>
                <w:color w:val="000000"/>
                <w:spacing w:val="-2"/>
                <w:sz w:val="18"/>
                <w:szCs w:val="18"/>
              </w:rPr>
              <w:t>r</w:t>
            </w:r>
            <w:r w:rsidRPr="009A51B9">
              <w:rPr>
                <w:rFonts w:ascii="Century Gothic" w:hAnsi="Century Gothic"/>
                <w:b/>
                <w:bCs/>
                <w:i/>
                <w:iCs/>
                <w:color w:val="000000"/>
                <w:sz w:val="18"/>
                <w:szCs w:val="18"/>
              </w:rPr>
              <w:t>i</w:t>
            </w:r>
            <w:r w:rsidRPr="009A51B9">
              <w:rPr>
                <w:rFonts w:ascii="Century Gothic" w:hAnsi="Century Gothic"/>
                <w:b/>
                <w:bCs/>
                <w:i/>
                <w:iCs/>
                <w:color w:val="000000"/>
                <w:spacing w:val="4"/>
                <w:sz w:val="18"/>
                <w:szCs w:val="18"/>
              </w:rPr>
              <w:t>e</w:t>
            </w:r>
            <w:r w:rsidRPr="009A51B9">
              <w:rPr>
                <w:rFonts w:ascii="Century Gothic" w:hAnsi="Century Gothic"/>
                <w:b/>
                <w:bCs/>
                <w:i/>
                <w:iCs/>
                <w:color w:val="000000"/>
                <w:spacing w:val="-2"/>
                <w:sz w:val="18"/>
                <w:szCs w:val="18"/>
              </w:rPr>
              <w:t>s</w:t>
            </w:r>
            <w:r w:rsidRPr="009A51B9">
              <w:rPr>
                <w:rFonts w:ascii="Century Gothic" w:hAnsi="Century Gothic"/>
                <w:b/>
                <w:bCs/>
                <w:i/>
                <w:iCs/>
                <w:color w:val="000000"/>
                <w:sz w:val="18"/>
                <w:szCs w:val="18"/>
              </w:rPr>
              <w:t>,</w:t>
            </w:r>
            <w:r w:rsidRPr="009A51B9">
              <w:rPr>
                <w:rFonts w:ascii="Century Gothic" w:hAnsi="Century Gothic"/>
                <w:b/>
                <w:bCs/>
                <w:i/>
                <w:iCs/>
                <w:color w:val="000000"/>
                <w:spacing w:val="9"/>
                <w:sz w:val="18"/>
                <w:szCs w:val="18"/>
              </w:rPr>
              <w:t xml:space="preserve"> </w:t>
            </w:r>
            <w:r w:rsidRPr="009A51B9">
              <w:rPr>
                <w:rFonts w:ascii="Century Gothic" w:hAnsi="Century Gothic"/>
                <w:b/>
                <w:bCs/>
                <w:i/>
                <w:iCs/>
                <w:color w:val="000000"/>
                <w:sz w:val="18"/>
                <w:szCs w:val="18"/>
              </w:rPr>
              <w:t>Of</w:t>
            </w:r>
            <w:r w:rsidRPr="009A51B9">
              <w:rPr>
                <w:rFonts w:ascii="Century Gothic" w:hAnsi="Century Gothic"/>
                <w:b/>
                <w:bCs/>
                <w:i/>
                <w:iCs/>
                <w:color w:val="000000"/>
                <w:spacing w:val="5"/>
                <w:sz w:val="18"/>
                <w:szCs w:val="18"/>
              </w:rPr>
              <w:t>f</w:t>
            </w:r>
            <w:r w:rsidRPr="009A51B9">
              <w:rPr>
                <w:rFonts w:ascii="Century Gothic" w:hAnsi="Century Gothic"/>
                <w:b/>
                <w:bCs/>
                <w:i/>
                <w:iCs/>
                <w:color w:val="000000"/>
                <w:sz w:val="18"/>
                <w:szCs w:val="18"/>
              </w:rPr>
              <w:t>ic</w:t>
            </w:r>
            <w:r w:rsidRPr="009A51B9">
              <w:rPr>
                <w:rFonts w:ascii="Century Gothic" w:hAnsi="Century Gothic"/>
                <w:b/>
                <w:bCs/>
                <w:i/>
                <w:iCs/>
                <w:color w:val="000000"/>
                <w:spacing w:val="-1"/>
                <w:sz w:val="18"/>
                <w:szCs w:val="18"/>
              </w:rPr>
              <w:t>e</w:t>
            </w:r>
            <w:r w:rsidRPr="009A51B9">
              <w:rPr>
                <w:rFonts w:ascii="Century Gothic" w:hAnsi="Century Gothic"/>
                <w:b/>
                <w:bCs/>
                <w:i/>
                <w:iCs/>
                <w:color w:val="000000"/>
                <w:sz w:val="18"/>
                <w:szCs w:val="18"/>
              </w:rPr>
              <w:t>s</w:t>
            </w:r>
            <w:r w:rsidRPr="009A51B9">
              <w:rPr>
                <w:rFonts w:ascii="Century Gothic" w:hAnsi="Century Gothic"/>
                <w:b/>
                <w:bCs/>
                <w:i/>
                <w:iCs/>
                <w:color w:val="000000"/>
                <w:spacing w:val="5"/>
                <w:sz w:val="18"/>
                <w:szCs w:val="18"/>
              </w:rPr>
              <w:t xml:space="preserve"> </w:t>
            </w:r>
            <w:r w:rsidRPr="009A51B9">
              <w:rPr>
                <w:rFonts w:ascii="Century Gothic" w:hAnsi="Century Gothic"/>
                <w:b/>
                <w:bCs/>
                <w:i/>
                <w:iCs/>
                <w:color w:val="000000"/>
                <w:sz w:val="18"/>
                <w:szCs w:val="18"/>
              </w:rPr>
              <w:t>and</w:t>
            </w:r>
            <w:r w:rsidRPr="009A51B9">
              <w:rPr>
                <w:rFonts w:ascii="Century Gothic" w:hAnsi="Century Gothic"/>
                <w:b/>
                <w:bCs/>
                <w:i/>
                <w:iCs/>
                <w:color w:val="000000"/>
                <w:spacing w:val="7"/>
                <w:sz w:val="18"/>
                <w:szCs w:val="18"/>
              </w:rPr>
              <w:t xml:space="preserve"> </w:t>
            </w:r>
            <w:r w:rsidRPr="009A51B9">
              <w:rPr>
                <w:rFonts w:ascii="Century Gothic" w:hAnsi="Century Gothic"/>
                <w:b/>
                <w:bCs/>
                <w:i/>
                <w:iCs/>
                <w:color w:val="000000"/>
                <w:sz w:val="18"/>
                <w:szCs w:val="18"/>
              </w:rPr>
              <w:t>Shops</w:t>
            </w:r>
            <w:r w:rsidRPr="009A51B9">
              <w:rPr>
                <w:rFonts w:ascii="Century Gothic" w:hAnsi="Century Gothic"/>
                <w:b/>
                <w:bCs/>
                <w:i/>
                <w:iCs/>
                <w:color w:val="000000"/>
                <w:spacing w:val="5"/>
                <w:sz w:val="18"/>
                <w:szCs w:val="18"/>
              </w:rPr>
              <w:t xml:space="preserve"> </w:t>
            </w:r>
            <w:r w:rsidRPr="009A51B9">
              <w:rPr>
                <w:rFonts w:ascii="Century Gothic" w:hAnsi="Century Gothic"/>
                <w:b/>
                <w:bCs/>
                <w:i/>
                <w:iCs/>
                <w:color w:val="000000"/>
                <w:spacing w:val="2"/>
                <w:sz w:val="18"/>
                <w:szCs w:val="18"/>
              </w:rPr>
              <w:t>A</w:t>
            </w:r>
            <w:r w:rsidRPr="009A51B9">
              <w:rPr>
                <w:rFonts w:ascii="Century Gothic" w:hAnsi="Century Gothic"/>
                <w:b/>
                <w:bCs/>
                <w:i/>
                <w:iCs/>
                <w:color w:val="000000"/>
                <w:spacing w:val="-1"/>
                <w:sz w:val="18"/>
                <w:szCs w:val="18"/>
              </w:rPr>
              <w:t>c</w:t>
            </w:r>
            <w:r w:rsidRPr="009A51B9">
              <w:rPr>
                <w:rFonts w:ascii="Century Gothic" w:hAnsi="Century Gothic"/>
                <w:b/>
                <w:bCs/>
                <w:i/>
                <w:iCs/>
                <w:color w:val="000000"/>
                <w:sz w:val="18"/>
                <w:szCs w:val="18"/>
              </w:rPr>
              <w:t>t</w:t>
            </w:r>
            <w:r w:rsidRPr="009A51B9">
              <w:rPr>
                <w:rFonts w:ascii="Century Gothic" w:hAnsi="Century Gothic"/>
                <w:b/>
                <w:bCs/>
                <w:i/>
                <w:iCs/>
                <w:color w:val="000000"/>
                <w:spacing w:val="3"/>
                <w:sz w:val="18"/>
                <w:szCs w:val="18"/>
              </w:rPr>
              <w:t xml:space="preserve"> </w:t>
            </w:r>
            <w:r w:rsidRPr="009A51B9">
              <w:rPr>
                <w:rFonts w:ascii="Century Gothic" w:hAnsi="Century Gothic"/>
                <w:b/>
                <w:bCs/>
                <w:i/>
                <w:iCs/>
                <w:color w:val="000000"/>
                <w:sz w:val="18"/>
                <w:szCs w:val="18"/>
              </w:rPr>
              <w:t>1970,</w:t>
            </w:r>
            <w:r w:rsidRPr="009A51B9">
              <w:rPr>
                <w:rFonts w:ascii="Century Gothic" w:hAnsi="Century Gothic"/>
                <w:b/>
                <w:bCs/>
                <w:i/>
                <w:iCs/>
                <w:color w:val="000000"/>
                <w:spacing w:val="9"/>
                <w:sz w:val="18"/>
                <w:szCs w:val="18"/>
              </w:rPr>
              <w:t xml:space="preserve"> </w:t>
            </w:r>
            <w:r w:rsidRPr="009A51B9">
              <w:rPr>
                <w:rFonts w:ascii="Century Gothic" w:hAnsi="Century Gothic"/>
                <w:b/>
                <w:bCs/>
                <w:i/>
                <w:iCs/>
                <w:color w:val="000000"/>
                <w:spacing w:val="-3"/>
                <w:sz w:val="18"/>
                <w:szCs w:val="18"/>
              </w:rPr>
              <w:t>(</w:t>
            </w:r>
            <w:r w:rsidRPr="009A51B9">
              <w:rPr>
                <w:rFonts w:ascii="Century Gothic" w:hAnsi="Century Gothic"/>
                <w:b/>
                <w:bCs/>
                <w:i/>
                <w:iCs/>
                <w:color w:val="000000"/>
                <w:spacing w:val="2"/>
                <w:sz w:val="18"/>
                <w:szCs w:val="18"/>
              </w:rPr>
              <w:t>A</w:t>
            </w:r>
            <w:r w:rsidRPr="009A51B9">
              <w:rPr>
                <w:rFonts w:ascii="Century Gothic" w:hAnsi="Century Gothic"/>
                <w:b/>
                <w:bCs/>
                <w:i/>
                <w:iCs/>
                <w:color w:val="000000"/>
                <w:spacing w:val="-1"/>
                <w:sz w:val="18"/>
                <w:szCs w:val="18"/>
              </w:rPr>
              <w:t>c</w:t>
            </w:r>
            <w:r w:rsidRPr="009A51B9">
              <w:rPr>
                <w:rFonts w:ascii="Century Gothic" w:hAnsi="Century Gothic"/>
                <w:b/>
                <w:bCs/>
                <w:i/>
                <w:iCs/>
                <w:color w:val="000000"/>
                <w:sz w:val="18"/>
                <w:szCs w:val="18"/>
              </w:rPr>
              <w:t>t</w:t>
            </w:r>
            <w:r w:rsidRPr="009A51B9">
              <w:rPr>
                <w:rFonts w:ascii="Century Gothic" w:hAnsi="Century Gothic"/>
                <w:b/>
                <w:bCs/>
                <w:i/>
                <w:iCs/>
                <w:color w:val="000000"/>
                <w:spacing w:val="3"/>
                <w:sz w:val="18"/>
                <w:szCs w:val="18"/>
              </w:rPr>
              <w:t xml:space="preserve"> </w:t>
            </w:r>
            <w:r w:rsidRPr="009A51B9">
              <w:rPr>
                <w:rFonts w:ascii="Century Gothic" w:hAnsi="Century Gothic"/>
                <w:b/>
                <w:bCs/>
                <w:i/>
                <w:iCs/>
                <w:color w:val="000000"/>
                <w:sz w:val="18"/>
                <w:szCs w:val="18"/>
              </w:rPr>
              <w:t>3</w:t>
            </w:r>
            <w:r w:rsidRPr="009A51B9">
              <w:rPr>
                <w:rFonts w:ascii="Century Gothic" w:hAnsi="Century Gothic"/>
                <w:b/>
                <w:bCs/>
                <w:i/>
                <w:iCs/>
                <w:color w:val="000000"/>
                <w:spacing w:val="5"/>
                <w:sz w:val="18"/>
                <w:szCs w:val="18"/>
              </w:rPr>
              <w:t>2</w:t>
            </w:r>
            <w:r w:rsidRPr="009A51B9">
              <w:rPr>
                <w:rFonts w:ascii="Century Gothic" w:hAnsi="Century Gothic"/>
                <w:b/>
                <w:bCs/>
                <w:color w:val="000000"/>
                <w:sz w:val="18"/>
                <w:szCs w:val="18"/>
              </w:rPr>
              <w:t>8</w:t>
            </w:r>
            <w:r w:rsidRPr="009A51B9">
              <w:rPr>
                <w:rFonts w:ascii="Century Gothic" w:hAnsi="Century Gothic"/>
                <w:b/>
                <w:bCs/>
                <w:color w:val="000000"/>
                <w:spacing w:val="1"/>
                <w:sz w:val="18"/>
                <w:szCs w:val="18"/>
              </w:rPr>
              <w:t>)</w:t>
            </w:r>
            <w:r w:rsidRPr="009A51B9">
              <w:rPr>
                <w:rFonts w:ascii="Century Gothic" w:hAnsi="Century Gothic"/>
                <w:b/>
                <w:bCs/>
                <w:color w:val="000000"/>
                <w:sz w:val="18"/>
                <w:szCs w:val="18"/>
              </w:rPr>
              <w:t>,</w:t>
            </w:r>
          </w:p>
        </w:tc>
        <w:tc>
          <w:tcPr>
            <w:tcW w:w="5130" w:type="dxa"/>
          </w:tcPr>
          <w:p w14:paraId="7C6AD9F8" w14:textId="77777777" w:rsidR="00DF2FC5" w:rsidRPr="009A51B9" w:rsidRDefault="00DF2FC5" w:rsidP="00CF6B8B">
            <w:pPr>
              <w:jc w:val="left"/>
              <w:rPr>
                <w:rFonts w:ascii="Century Gothic" w:hAnsi="Century Gothic"/>
                <w:color w:val="000000"/>
                <w:sz w:val="18"/>
                <w:szCs w:val="18"/>
              </w:rPr>
            </w:pPr>
            <w:r w:rsidRPr="009A51B9">
              <w:rPr>
                <w:rFonts w:ascii="Century Gothic" w:hAnsi="Century Gothic"/>
                <w:color w:val="000000"/>
                <w:sz w:val="18"/>
                <w:szCs w:val="18"/>
              </w:rPr>
              <w:t xml:space="preserve">Section 20, 21, 25, 26, 28 and 30 seeks to address OHS issues i.e. drinking water for workers, accommodation and clothing, protective clothing and appliances, noise and vibrations, provision of first aid kits, </w:t>
            </w:r>
            <w:proofErr w:type="gramStart"/>
            <w:r w:rsidRPr="009A51B9">
              <w:rPr>
                <w:rFonts w:ascii="Century Gothic" w:hAnsi="Century Gothic"/>
                <w:color w:val="000000"/>
                <w:sz w:val="18"/>
                <w:szCs w:val="18"/>
              </w:rPr>
              <w:t>health</w:t>
            </w:r>
            <w:proofErr w:type="gramEnd"/>
            <w:r w:rsidRPr="009A51B9">
              <w:rPr>
                <w:rFonts w:ascii="Century Gothic" w:hAnsi="Century Gothic"/>
                <w:color w:val="000000"/>
                <w:sz w:val="18"/>
                <w:szCs w:val="18"/>
              </w:rPr>
              <w:t xml:space="preserve"> and welfare issues respectively</w:t>
            </w:r>
            <w:r w:rsidR="00463AAB" w:rsidRPr="009A51B9">
              <w:rPr>
                <w:rFonts w:ascii="Century Gothic" w:hAnsi="Century Gothic"/>
                <w:color w:val="000000"/>
                <w:sz w:val="18"/>
                <w:szCs w:val="18"/>
              </w:rPr>
              <w:t>.</w:t>
            </w:r>
          </w:p>
          <w:p w14:paraId="4E8247DD" w14:textId="4DE12991" w:rsidR="00966562" w:rsidRPr="009A51B9" w:rsidRDefault="00966562" w:rsidP="00CF6B8B">
            <w:pPr>
              <w:shd w:val="clear" w:color="auto" w:fill="FFFFFF"/>
              <w:jc w:val="left"/>
              <w:rPr>
                <w:rFonts w:ascii="Century Gothic" w:hAnsi="Century Gothic" w:cs="Arial"/>
                <w:color w:val="222222"/>
                <w:sz w:val="18"/>
                <w:szCs w:val="18"/>
              </w:rPr>
            </w:pPr>
            <w:r w:rsidRPr="009A51B9">
              <w:rPr>
                <w:rFonts w:ascii="Century Gothic" w:hAnsi="Century Gothic" w:cs="Arial"/>
                <w:color w:val="222222"/>
                <w:sz w:val="18"/>
                <w:szCs w:val="18"/>
                <w:shd w:val="clear" w:color="auto" w:fill="FFFFFF"/>
              </w:rPr>
              <w:t>It is the onus responsibility of every employer to place emphasis on Occupational Health and Safety (O</w:t>
            </w:r>
            <w:r w:rsidR="0051749F" w:rsidRPr="009A51B9">
              <w:rPr>
                <w:rFonts w:ascii="Century Gothic" w:hAnsi="Century Gothic" w:cs="Arial"/>
                <w:color w:val="222222"/>
                <w:sz w:val="18"/>
                <w:szCs w:val="18"/>
                <w:shd w:val="clear" w:color="auto" w:fill="FFFFFF"/>
              </w:rPr>
              <w:t>HS</w:t>
            </w:r>
            <w:r w:rsidRPr="009A51B9">
              <w:rPr>
                <w:rFonts w:ascii="Century Gothic" w:hAnsi="Century Gothic" w:cs="Arial"/>
                <w:color w:val="222222"/>
                <w:sz w:val="18"/>
                <w:szCs w:val="18"/>
                <w:shd w:val="clear" w:color="auto" w:fill="FFFFFF"/>
              </w:rPr>
              <w:t xml:space="preserve">) in any </w:t>
            </w:r>
            <w:proofErr w:type="gramStart"/>
            <w:r w:rsidRPr="009A51B9">
              <w:rPr>
                <w:rFonts w:ascii="Century Gothic" w:hAnsi="Century Gothic" w:cs="Arial"/>
                <w:color w:val="222222"/>
                <w:sz w:val="18"/>
                <w:szCs w:val="18"/>
                <w:shd w:val="clear" w:color="auto" w:fill="FFFFFF"/>
              </w:rPr>
              <w:t>work place</w:t>
            </w:r>
            <w:proofErr w:type="gramEnd"/>
            <w:r w:rsidRPr="009A51B9">
              <w:rPr>
                <w:rFonts w:ascii="Century Gothic" w:hAnsi="Century Gothic" w:cs="Arial"/>
                <w:color w:val="222222"/>
                <w:sz w:val="18"/>
                <w:szCs w:val="18"/>
                <w:shd w:val="clear" w:color="auto" w:fill="FFFFFF"/>
              </w:rPr>
              <w:t xml:space="preserve">. This is because Section 9 (c) of the </w:t>
            </w:r>
            <w:proofErr w:type="spellStart"/>
            <w:r w:rsidRPr="009A51B9">
              <w:rPr>
                <w:rFonts w:ascii="Century Gothic" w:hAnsi="Century Gothic" w:cs="Arial"/>
                <w:color w:val="222222"/>
                <w:sz w:val="18"/>
                <w:szCs w:val="18"/>
                <w:shd w:val="clear" w:color="auto" w:fill="FFFFFF"/>
              </w:rPr>
              <w:t>Labour</w:t>
            </w:r>
            <w:proofErr w:type="spellEnd"/>
            <w:r w:rsidRPr="009A51B9">
              <w:rPr>
                <w:rFonts w:ascii="Century Gothic" w:hAnsi="Century Gothic" w:cs="Arial"/>
                <w:color w:val="222222"/>
                <w:sz w:val="18"/>
                <w:szCs w:val="18"/>
                <w:shd w:val="clear" w:color="auto" w:fill="FFFFFF"/>
              </w:rPr>
              <w:t xml:space="preserve"> Act 2003, Act 651, enjoins the employer to take all practical steps to ensure that the worker is free from risk of personal injury or damage to his or her health during and in the course of the workers employment or while lawfully on the employer’s premises</w:t>
            </w:r>
          </w:p>
          <w:p w14:paraId="55298D8B" w14:textId="4CF42D7F" w:rsidR="00C35E1A" w:rsidRPr="009A51B9" w:rsidRDefault="00C35E1A" w:rsidP="00CF6B8B">
            <w:pPr>
              <w:shd w:val="clear" w:color="auto" w:fill="FFFFFF"/>
              <w:jc w:val="left"/>
              <w:rPr>
                <w:rFonts w:ascii="Century Gothic" w:hAnsi="Century Gothic" w:cs="Arial"/>
                <w:color w:val="222222"/>
                <w:sz w:val="18"/>
                <w:szCs w:val="18"/>
              </w:rPr>
            </w:pPr>
            <w:r w:rsidRPr="009A51B9">
              <w:rPr>
                <w:rFonts w:ascii="Century Gothic" w:hAnsi="Century Gothic" w:cs="Arial"/>
                <w:color w:val="222222"/>
                <w:sz w:val="18"/>
                <w:szCs w:val="18"/>
              </w:rPr>
              <w:t xml:space="preserve">The Department of Factories Inspectorate of the Ministry of Employment and </w:t>
            </w:r>
            <w:proofErr w:type="spellStart"/>
            <w:r w:rsidRPr="009A51B9">
              <w:rPr>
                <w:rFonts w:ascii="Century Gothic" w:hAnsi="Century Gothic" w:cs="Arial"/>
                <w:color w:val="222222"/>
                <w:sz w:val="18"/>
                <w:szCs w:val="18"/>
              </w:rPr>
              <w:t>Labour</w:t>
            </w:r>
            <w:proofErr w:type="spellEnd"/>
            <w:r w:rsidRPr="009A51B9">
              <w:rPr>
                <w:rFonts w:ascii="Century Gothic" w:hAnsi="Century Gothic" w:cs="Arial"/>
                <w:color w:val="222222"/>
                <w:sz w:val="18"/>
                <w:szCs w:val="18"/>
              </w:rPr>
              <w:t xml:space="preserve"> relations (MELR) provides national leadership</w:t>
            </w:r>
            <w:r w:rsidRPr="009A51B9">
              <w:rPr>
                <w:rFonts w:ascii="Century Gothic" w:hAnsi="Century Gothic" w:cs="Arial"/>
                <w:color w:val="222222"/>
                <w:sz w:val="18"/>
                <w:szCs w:val="18"/>
                <w:lang w:val="en-GB"/>
              </w:rPr>
              <w:t xml:space="preserve"> and </w:t>
            </w:r>
            <w:r w:rsidR="00966562" w:rsidRPr="009A51B9">
              <w:rPr>
                <w:rFonts w:ascii="Century Gothic" w:hAnsi="Century Gothic" w:cs="Arial"/>
                <w:color w:val="222222"/>
                <w:sz w:val="18"/>
                <w:szCs w:val="18"/>
                <w:lang w:val="en-GB"/>
              </w:rPr>
              <w:t>regulate</w:t>
            </w:r>
            <w:r w:rsidR="00966562" w:rsidRPr="009A51B9">
              <w:rPr>
                <w:rFonts w:ascii="Century Gothic" w:hAnsi="Century Gothic" w:cs="Arial"/>
                <w:color w:val="222222"/>
                <w:sz w:val="18"/>
                <w:szCs w:val="18"/>
              </w:rPr>
              <w:t xml:space="preserve"> Occupational</w:t>
            </w:r>
            <w:r w:rsidRPr="009A51B9">
              <w:rPr>
                <w:rFonts w:ascii="Century Gothic" w:hAnsi="Century Gothic" w:cs="Arial"/>
                <w:color w:val="222222"/>
                <w:sz w:val="18"/>
                <w:szCs w:val="18"/>
              </w:rPr>
              <w:t xml:space="preserve"> Safety and Health</w:t>
            </w:r>
            <w:r w:rsidRPr="009A51B9">
              <w:rPr>
                <w:rFonts w:ascii="Century Gothic" w:hAnsi="Century Gothic" w:cs="Arial"/>
                <w:color w:val="222222"/>
                <w:sz w:val="18"/>
                <w:szCs w:val="18"/>
                <w:lang w:val="en-GB"/>
              </w:rPr>
              <w:t xml:space="preserve"> (OHS) issues</w:t>
            </w:r>
            <w:r w:rsidRPr="009A51B9">
              <w:rPr>
                <w:rFonts w:ascii="Century Gothic" w:hAnsi="Century Gothic" w:cs="Arial"/>
                <w:color w:val="222222"/>
                <w:sz w:val="18"/>
                <w:szCs w:val="18"/>
              </w:rPr>
              <w:t>.  The Department seeks to find and share the most effective ways of getting results to save lives, prevent injuries and diseases at all workplaces.</w:t>
            </w:r>
          </w:p>
          <w:p w14:paraId="37B11413" w14:textId="423E1EF9" w:rsidR="00C35E1A" w:rsidRPr="009A51B9" w:rsidRDefault="00C35E1A" w:rsidP="00CF6B8B">
            <w:pPr>
              <w:shd w:val="clear" w:color="auto" w:fill="FFFFFF"/>
              <w:jc w:val="left"/>
              <w:rPr>
                <w:rFonts w:ascii="Century Gothic" w:hAnsi="Century Gothic" w:cs="Arial"/>
                <w:color w:val="222222"/>
                <w:sz w:val="18"/>
                <w:szCs w:val="18"/>
              </w:rPr>
            </w:pPr>
            <w:r w:rsidRPr="009A51B9">
              <w:rPr>
                <w:rFonts w:ascii="Century Gothic" w:hAnsi="Century Gothic" w:cs="Arial"/>
                <w:color w:val="222222"/>
                <w:sz w:val="18"/>
                <w:szCs w:val="18"/>
              </w:rPr>
              <w:t> </w:t>
            </w:r>
            <w:r w:rsidRPr="009A51B9">
              <w:rPr>
                <w:rFonts w:ascii="Century Gothic" w:hAnsi="Century Gothic" w:cs="Arial"/>
                <w:color w:val="202124"/>
                <w:sz w:val="18"/>
                <w:szCs w:val="18"/>
                <w:shd w:val="clear" w:color="auto" w:fill="FFFFFF"/>
              </w:rPr>
              <w:t>The objective of the </w:t>
            </w:r>
            <w:r w:rsidRPr="009A51B9">
              <w:rPr>
                <w:rFonts w:ascii="Century Gothic" w:hAnsi="Century Gothic" w:cs="Arial"/>
                <w:b/>
                <w:bCs/>
                <w:color w:val="202124"/>
                <w:sz w:val="18"/>
                <w:szCs w:val="18"/>
                <w:shd w:val="clear" w:color="auto" w:fill="FFFFFF"/>
              </w:rPr>
              <w:t>Department</w:t>
            </w:r>
            <w:r w:rsidRPr="009A51B9">
              <w:rPr>
                <w:rFonts w:ascii="Century Gothic" w:hAnsi="Century Gothic" w:cs="Arial"/>
                <w:color w:val="202124"/>
                <w:sz w:val="18"/>
                <w:szCs w:val="18"/>
                <w:shd w:val="clear" w:color="auto" w:fill="FFFFFF"/>
              </w:rPr>
              <w:t> is to prevent occupational accidents and diseases that arise from exposure to stresses in the working environment, by the promotion and enforcement of measures that would safeguard the health and safety of workers, using as a basis, the provisions of the </w:t>
            </w:r>
            <w:r w:rsidRPr="009A51B9">
              <w:rPr>
                <w:rFonts w:ascii="Century Gothic" w:hAnsi="Century Gothic" w:cs="Arial"/>
                <w:b/>
                <w:bCs/>
                <w:color w:val="202124"/>
                <w:sz w:val="18"/>
                <w:szCs w:val="18"/>
                <w:shd w:val="clear" w:color="auto" w:fill="FFFFFF"/>
              </w:rPr>
              <w:t>Factories</w:t>
            </w:r>
            <w:r w:rsidRPr="009A51B9">
              <w:rPr>
                <w:rFonts w:ascii="Century Gothic" w:hAnsi="Century Gothic" w:cs="Arial"/>
                <w:color w:val="202124"/>
                <w:sz w:val="18"/>
                <w:szCs w:val="18"/>
                <w:shd w:val="clear" w:color="auto" w:fill="FFFFFF"/>
              </w:rPr>
              <w:t>, Offices and </w:t>
            </w:r>
            <w:r w:rsidRPr="009A51B9">
              <w:rPr>
                <w:rFonts w:ascii="Century Gothic" w:hAnsi="Century Gothic" w:cs="Arial"/>
                <w:b/>
                <w:bCs/>
                <w:color w:val="202124"/>
                <w:sz w:val="18"/>
                <w:szCs w:val="18"/>
                <w:shd w:val="clear" w:color="auto" w:fill="FFFFFF"/>
              </w:rPr>
              <w:t>Shops</w:t>
            </w:r>
            <w:r w:rsidRPr="009A51B9">
              <w:rPr>
                <w:rFonts w:ascii="Century Gothic" w:hAnsi="Century Gothic" w:cs="Arial"/>
                <w:color w:val="202124"/>
                <w:sz w:val="18"/>
                <w:szCs w:val="18"/>
                <w:shd w:val="clear" w:color="auto" w:fill="FFFFFF"/>
              </w:rPr>
              <w:t> </w:t>
            </w:r>
            <w:r w:rsidRPr="009A51B9">
              <w:rPr>
                <w:rFonts w:ascii="Century Gothic" w:hAnsi="Century Gothic"/>
                <w:i/>
                <w:iCs/>
                <w:color w:val="000000"/>
                <w:spacing w:val="2"/>
                <w:sz w:val="18"/>
                <w:szCs w:val="18"/>
              </w:rPr>
              <w:t xml:space="preserve"> A</w:t>
            </w:r>
            <w:r w:rsidRPr="009A51B9">
              <w:rPr>
                <w:rFonts w:ascii="Century Gothic" w:hAnsi="Century Gothic"/>
                <w:i/>
                <w:iCs/>
                <w:color w:val="000000"/>
                <w:spacing w:val="-1"/>
                <w:sz w:val="18"/>
                <w:szCs w:val="18"/>
              </w:rPr>
              <w:t>c</w:t>
            </w:r>
            <w:r w:rsidRPr="009A51B9">
              <w:rPr>
                <w:rFonts w:ascii="Century Gothic" w:hAnsi="Century Gothic"/>
                <w:i/>
                <w:iCs/>
                <w:color w:val="000000"/>
                <w:sz w:val="18"/>
                <w:szCs w:val="18"/>
              </w:rPr>
              <w:t>t</w:t>
            </w:r>
            <w:r w:rsidRPr="009A51B9">
              <w:rPr>
                <w:rFonts w:ascii="Century Gothic" w:hAnsi="Century Gothic"/>
                <w:i/>
                <w:iCs/>
                <w:color w:val="000000"/>
                <w:spacing w:val="3"/>
                <w:sz w:val="18"/>
                <w:szCs w:val="18"/>
              </w:rPr>
              <w:t xml:space="preserve"> </w:t>
            </w:r>
            <w:r w:rsidRPr="009A51B9">
              <w:rPr>
                <w:rFonts w:ascii="Century Gothic" w:hAnsi="Century Gothic"/>
                <w:i/>
                <w:iCs/>
                <w:color w:val="000000"/>
                <w:sz w:val="18"/>
                <w:szCs w:val="18"/>
              </w:rPr>
              <w:t>1970,</w:t>
            </w:r>
            <w:r w:rsidRPr="009A51B9">
              <w:rPr>
                <w:rFonts w:ascii="Century Gothic" w:hAnsi="Century Gothic"/>
                <w:i/>
                <w:iCs/>
                <w:color w:val="000000"/>
                <w:spacing w:val="9"/>
                <w:sz w:val="18"/>
                <w:szCs w:val="18"/>
              </w:rPr>
              <w:t xml:space="preserve"> </w:t>
            </w:r>
            <w:r w:rsidRPr="009A51B9">
              <w:rPr>
                <w:rFonts w:ascii="Century Gothic" w:hAnsi="Century Gothic"/>
                <w:i/>
                <w:iCs/>
                <w:color w:val="000000"/>
                <w:spacing w:val="-3"/>
                <w:sz w:val="18"/>
                <w:szCs w:val="18"/>
              </w:rPr>
              <w:t>(</w:t>
            </w:r>
            <w:r w:rsidRPr="009A51B9">
              <w:rPr>
                <w:rFonts w:ascii="Century Gothic" w:hAnsi="Century Gothic"/>
                <w:i/>
                <w:iCs/>
                <w:color w:val="000000"/>
                <w:spacing w:val="2"/>
                <w:sz w:val="18"/>
                <w:szCs w:val="18"/>
              </w:rPr>
              <w:t>A</w:t>
            </w:r>
            <w:r w:rsidRPr="009A51B9">
              <w:rPr>
                <w:rFonts w:ascii="Century Gothic" w:hAnsi="Century Gothic"/>
                <w:i/>
                <w:iCs/>
                <w:color w:val="000000"/>
                <w:spacing w:val="-1"/>
                <w:sz w:val="18"/>
                <w:szCs w:val="18"/>
              </w:rPr>
              <w:t>c</w:t>
            </w:r>
            <w:r w:rsidRPr="009A51B9">
              <w:rPr>
                <w:rFonts w:ascii="Century Gothic" w:hAnsi="Century Gothic"/>
                <w:i/>
                <w:iCs/>
                <w:color w:val="000000"/>
                <w:sz w:val="18"/>
                <w:szCs w:val="18"/>
              </w:rPr>
              <w:t>t</w:t>
            </w:r>
            <w:r w:rsidRPr="009A51B9">
              <w:rPr>
                <w:rFonts w:ascii="Century Gothic" w:hAnsi="Century Gothic"/>
                <w:i/>
                <w:iCs/>
                <w:color w:val="000000"/>
                <w:spacing w:val="3"/>
                <w:sz w:val="18"/>
                <w:szCs w:val="18"/>
              </w:rPr>
              <w:t xml:space="preserve"> </w:t>
            </w:r>
            <w:r w:rsidRPr="009A51B9">
              <w:rPr>
                <w:rFonts w:ascii="Century Gothic" w:hAnsi="Century Gothic"/>
                <w:i/>
                <w:iCs/>
                <w:color w:val="000000"/>
                <w:sz w:val="18"/>
                <w:szCs w:val="18"/>
              </w:rPr>
              <w:t>3</w:t>
            </w:r>
            <w:r w:rsidRPr="009A51B9">
              <w:rPr>
                <w:rFonts w:ascii="Century Gothic" w:hAnsi="Century Gothic"/>
                <w:i/>
                <w:iCs/>
                <w:color w:val="000000"/>
                <w:spacing w:val="5"/>
                <w:sz w:val="18"/>
                <w:szCs w:val="18"/>
              </w:rPr>
              <w:t>2</w:t>
            </w:r>
            <w:r w:rsidRPr="009A51B9">
              <w:rPr>
                <w:rFonts w:ascii="Century Gothic" w:hAnsi="Century Gothic"/>
                <w:color w:val="000000"/>
                <w:sz w:val="18"/>
                <w:szCs w:val="18"/>
              </w:rPr>
              <w:t>8</w:t>
            </w:r>
            <w:r w:rsidRPr="009A51B9">
              <w:rPr>
                <w:rFonts w:ascii="Century Gothic" w:hAnsi="Century Gothic"/>
                <w:color w:val="000000"/>
                <w:spacing w:val="1"/>
                <w:sz w:val="18"/>
                <w:szCs w:val="18"/>
              </w:rPr>
              <w:t>)</w:t>
            </w:r>
            <w:r w:rsidRPr="009A51B9">
              <w:rPr>
                <w:rFonts w:ascii="Century Gothic" w:hAnsi="Century Gothic" w:cs="Arial"/>
                <w:color w:val="202124"/>
                <w:sz w:val="18"/>
                <w:szCs w:val="18"/>
                <w:shd w:val="clear" w:color="auto" w:fill="FFFFFF"/>
              </w:rPr>
              <w:t>.</w:t>
            </w:r>
          </w:p>
          <w:p w14:paraId="2595A17B" w14:textId="4EA71F5C" w:rsidR="00463AAB" w:rsidRPr="009A51B9" w:rsidRDefault="00463AAB" w:rsidP="00CF6B8B">
            <w:pPr>
              <w:jc w:val="left"/>
              <w:rPr>
                <w:rFonts w:ascii="Century Gothic" w:hAnsi="Century Gothic"/>
                <w:color w:val="000000"/>
                <w:sz w:val="18"/>
                <w:szCs w:val="18"/>
              </w:rPr>
            </w:pPr>
          </w:p>
        </w:tc>
        <w:tc>
          <w:tcPr>
            <w:tcW w:w="2245" w:type="dxa"/>
          </w:tcPr>
          <w:p w14:paraId="7860B735" w14:textId="34FC2DD8" w:rsidR="00DF2FC5" w:rsidRPr="009A51B9" w:rsidRDefault="00DF2FC5" w:rsidP="00CF6B8B">
            <w:pPr>
              <w:jc w:val="left"/>
              <w:rPr>
                <w:rFonts w:ascii="Century Gothic" w:hAnsi="Century Gothic"/>
                <w:color w:val="000000"/>
                <w:sz w:val="18"/>
                <w:szCs w:val="18"/>
              </w:rPr>
            </w:pPr>
            <w:r w:rsidRPr="009A51B9">
              <w:rPr>
                <w:rFonts w:ascii="Century Gothic" w:hAnsi="Century Gothic"/>
                <w:color w:val="000000"/>
                <w:sz w:val="18"/>
                <w:szCs w:val="18"/>
              </w:rPr>
              <w:lastRenderedPageBreak/>
              <w:t>The Act is relevant since</w:t>
            </w:r>
            <w:r w:rsidR="00A82F0B" w:rsidRPr="009A51B9">
              <w:rPr>
                <w:rFonts w:ascii="Century Gothic" w:hAnsi="Century Gothic"/>
                <w:color w:val="000000"/>
                <w:sz w:val="18"/>
                <w:szCs w:val="18"/>
              </w:rPr>
              <w:t xml:space="preserve"> the project will engage </w:t>
            </w:r>
            <w:proofErr w:type="spellStart"/>
            <w:r w:rsidR="00A82F0B" w:rsidRPr="009A51B9">
              <w:rPr>
                <w:rFonts w:ascii="Century Gothic" w:hAnsi="Century Gothic"/>
                <w:color w:val="000000"/>
                <w:sz w:val="18"/>
                <w:szCs w:val="18"/>
              </w:rPr>
              <w:t>labour</w:t>
            </w:r>
            <w:proofErr w:type="spellEnd"/>
            <w:r w:rsidR="00A82F0B" w:rsidRPr="009A51B9">
              <w:rPr>
                <w:rFonts w:ascii="Century Gothic" w:hAnsi="Century Gothic"/>
                <w:color w:val="000000"/>
                <w:sz w:val="18"/>
                <w:szCs w:val="18"/>
              </w:rPr>
              <w:t xml:space="preserve"> for implementation of project activities</w:t>
            </w:r>
          </w:p>
        </w:tc>
      </w:tr>
      <w:tr w:rsidR="007C3B74" w:rsidRPr="009A51B9" w14:paraId="6A6EDA22" w14:textId="77777777" w:rsidTr="007C3B74">
        <w:tc>
          <w:tcPr>
            <w:tcW w:w="1975" w:type="dxa"/>
          </w:tcPr>
          <w:p w14:paraId="7BC4EEA3"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b/>
                <w:color w:val="000000"/>
                <w:sz w:val="18"/>
                <w:szCs w:val="18"/>
              </w:rPr>
              <w:t>National Building Regulations 1996, (LI 1630)</w:t>
            </w:r>
          </w:p>
        </w:tc>
        <w:tc>
          <w:tcPr>
            <w:tcW w:w="5130" w:type="dxa"/>
          </w:tcPr>
          <w:p w14:paraId="4D03EECE" w14:textId="77777777" w:rsidR="007C3B74" w:rsidRPr="009A51B9" w:rsidRDefault="007C3B74" w:rsidP="00CF6B8B">
            <w:pPr>
              <w:jc w:val="left"/>
              <w:rPr>
                <w:rFonts w:ascii="Century Gothic" w:hAnsi="Century Gothic"/>
                <w:color w:val="000000"/>
                <w:sz w:val="18"/>
                <w:szCs w:val="18"/>
              </w:rPr>
            </w:pPr>
            <w:r w:rsidRPr="009A51B9">
              <w:rPr>
                <w:rFonts w:ascii="Century Gothic" w:hAnsi="Century Gothic"/>
                <w:color w:val="000000"/>
                <w:sz w:val="18"/>
                <w:szCs w:val="18"/>
              </w:rPr>
              <w:t xml:space="preserve">National Building Regulations 1996, (LI 1630) is a legislative instrument mandated by the Local Government Act. The core principle of the National Building Regulations like most National Codes is the provision of guidelines for safety, health and governance is a legislative instrument mandated by the Local Government Act. The core principle of the National Building Regulations like most National Codes is the provision of guidelines for safety, </w:t>
            </w:r>
            <w:proofErr w:type="gramStart"/>
            <w:r w:rsidRPr="009A51B9">
              <w:rPr>
                <w:rFonts w:ascii="Century Gothic" w:hAnsi="Century Gothic"/>
                <w:color w:val="000000"/>
                <w:sz w:val="18"/>
                <w:szCs w:val="18"/>
              </w:rPr>
              <w:t>health</w:t>
            </w:r>
            <w:proofErr w:type="gramEnd"/>
            <w:r w:rsidRPr="009A51B9">
              <w:rPr>
                <w:rFonts w:ascii="Century Gothic" w:hAnsi="Century Gothic"/>
                <w:color w:val="000000"/>
                <w:sz w:val="18"/>
                <w:szCs w:val="18"/>
              </w:rPr>
              <w:t xml:space="preserve"> and governance.</w:t>
            </w:r>
          </w:p>
        </w:tc>
        <w:tc>
          <w:tcPr>
            <w:tcW w:w="2245" w:type="dxa"/>
          </w:tcPr>
          <w:p w14:paraId="2AED3DF6"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eastAsia="Arial" w:hAnsi="Century Gothic"/>
                <w:bCs/>
                <w:color w:val="000000"/>
                <w:sz w:val="18"/>
                <w:szCs w:val="18"/>
              </w:rPr>
              <w:t>This is relevant since the project will undertake minor construction and rehabilitation.</w:t>
            </w:r>
          </w:p>
        </w:tc>
      </w:tr>
      <w:tr w:rsidR="007C3B74" w:rsidRPr="009A51B9" w14:paraId="214A8815" w14:textId="77777777" w:rsidTr="007C3B74">
        <w:tc>
          <w:tcPr>
            <w:tcW w:w="1975" w:type="dxa"/>
            <w:tcBorders>
              <w:bottom w:val="single" w:sz="4" w:space="0" w:color="auto"/>
            </w:tcBorders>
          </w:tcPr>
          <w:p w14:paraId="39B34D67"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b/>
                <w:color w:val="000000"/>
                <w:sz w:val="18"/>
                <w:szCs w:val="18"/>
              </w:rPr>
              <w:t>Public Health Act, 2012 (Act 851)</w:t>
            </w:r>
          </w:p>
        </w:tc>
        <w:tc>
          <w:tcPr>
            <w:tcW w:w="5130" w:type="dxa"/>
            <w:tcBorders>
              <w:bottom w:val="single" w:sz="4" w:space="0" w:color="auto"/>
            </w:tcBorders>
          </w:tcPr>
          <w:p w14:paraId="2EAD3658" w14:textId="77777777" w:rsidR="007C3B74" w:rsidRPr="009A51B9" w:rsidRDefault="007C3B74" w:rsidP="00CF6B8B">
            <w:pPr>
              <w:jc w:val="left"/>
              <w:rPr>
                <w:rFonts w:ascii="Century Gothic" w:hAnsi="Century Gothic"/>
                <w:color w:val="000000"/>
                <w:sz w:val="18"/>
                <w:szCs w:val="18"/>
              </w:rPr>
            </w:pPr>
            <w:r w:rsidRPr="009A51B9">
              <w:rPr>
                <w:rFonts w:ascii="Century Gothic" w:hAnsi="Century Gothic"/>
                <w:color w:val="000000"/>
                <w:sz w:val="18"/>
                <w:szCs w:val="18"/>
              </w:rPr>
              <w:t xml:space="preserve">The Public Health Act, 2012, Act 851 revises and consolidates all the laws and regulations pertaining to the prevention of disease, promote, </w:t>
            </w:r>
            <w:proofErr w:type="gramStart"/>
            <w:r w:rsidRPr="009A51B9">
              <w:rPr>
                <w:rFonts w:ascii="Century Gothic" w:hAnsi="Century Gothic"/>
                <w:color w:val="000000"/>
                <w:sz w:val="18"/>
                <w:szCs w:val="18"/>
              </w:rPr>
              <w:t>safeguard</w:t>
            </w:r>
            <w:proofErr w:type="gramEnd"/>
            <w:r w:rsidRPr="009A51B9">
              <w:rPr>
                <w:rFonts w:ascii="Century Gothic" w:hAnsi="Century Gothic"/>
                <w:color w:val="000000"/>
                <w:sz w:val="18"/>
                <w:szCs w:val="18"/>
              </w:rPr>
              <w:t xml:space="preserve"> and maintain and protect the health of human and animals, and to provide for related matters. The law has merged all provisions in the criminal code, ordinances, legislative and executive instruments, acts, </w:t>
            </w:r>
            <w:proofErr w:type="gramStart"/>
            <w:r w:rsidRPr="009A51B9">
              <w:rPr>
                <w:rFonts w:ascii="Century Gothic" w:hAnsi="Century Gothic"/>
                <w:color w:val="000000"/>
                <w:sz w:val="18"/>
                <w:szCs w:val="18"/>
              </w:rPr>
              <w:t>bye-laws</w:t>
            </w:r>
            <w:proofErr w:type="gramEnd"/>
            <w:r w:rsidRPr="009A51B9">
              <w:rPr>
                <w:rFonts w:ascii="Century Gothic" w:hAnsi="Century Gothic"/>
                <w:color w:val="000000"/>
                <w:sz w:val="18"/>
                <w:szCs w:val="18"/>
              </w:rPr>
              <w:t xml:space="preserve"> of the District Assemblies etc. The Act enjoins the provision of sanitary stations and facilities, destruction of vectors including mosquitoes, protection of water receptacles and the promotion of environmental sanitation.</w:t>
            </w:r>
          </w:p>
        </w:tc>
        <w:tc>
          <w:tcPr>
            <w:tcW w:w="2245" w:type="dxa"/>
            <w:tcBorders>
              <w:bottom w:val="single" w:sz="4" w:space="0" w:color="auto"/>
            </w:tcBorders>
          </w:tcPr>
          <w:p w14:paraId="460AA436"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eastAsia="Arial" w:hAnsi="Century Gothic"/>
                <w:bCs/>
                <w:color w:val="000000"/>
                <w:sz w:val="18"/>
                <w:szCs w:val="18"/>
              </w:rPr>
              <w:t>This is relevant since will engage with stakeholders and communities and will need to ensure compliance to the Public Health Act</w:t>
            </w:r>
            <w:r w:rsidRPr="009A51B9">
              <w:rPr>
                <w:rFonts w:ascii="Century Gothic" w:eastAsia="Arial" w:hAnsi="Century Gothic"/>
                <w:b/>
                <w:color w:val="000000"/>
                <w:sz w:val="18"/>
                <w:szCs w:val="18"/>
              </w:rPr>
              <w:t>.</w:t>
            </w:r>
          </w:p>
        </w:tc>
      </w:tr>
      <w:tr w:rsidR="007C3B74" w:rsidRPr="009A51B9" w14:paraId="12FAC836" w14:textId="77777777" w:rsidTr="007C3B74">
        <w:tc>
          <w:tcPr>
            <w:tcW w:w="1975" w:type="dxa"/>
            <w:tcBorders>
              <w:top w:val="single" w:sz="4" w:space="0" w:color="auto"/>
              <w:bottom w:val="single" w:sz="4" w:space="0" w:color="auto"/>
            </w:tcBorders>
          </w:tcPr>
          <w:p w14:paraId="435346A6" w14:textId="77777777" w:rsidR="007C3B74" w:rsidRPr="009A51B9" w:rsidRDefault="007C3B74" w:rsidP="00CF6B8B">
            <w:pPr>
              <w:jc w:val="left"/>
              <w:rPr>
                <w:rFonts w:ascii="Century Gothic" w:hAnsi="Century Gothic"/>
                <w:b/>
                <w:color w:val="000000"/>
                <w:sz w:val="18"/>
                <w:szCs w:val="18"/>
              </w:rPr>
            </w:pPr>
            <w:r w:rsidRPr="009A51B9">
              <w:rPr>
                <w:rFonts w:ascii="Century Gothic" w:hAnsi="Century Gothic"/>
                <w:b/>
                <w:color w:val="000000" w:themeColor="text1"/>
                <w:sz w:val="18"/>
                <w:szCs w:val="18"/>
              </w:rPr>
              <w:t>Ghana Disability Act, 2006 (Act 715)</w:t>
            </w:r>
          </w:p>
        </w:tc>
        <w:tc>
          <w:tcPr>
            <w:tcW w:w="5130" w:type="dxa"/>
            <w:tcBorders>
              <w:top w:val="single" w:sz="4" w:space="0" w:color="auto"/>
              <w:bottom w:val="single" w:sz="4" w:space="0" w:color="auto"/>
            </w:tcBorders>
          </w:tcPr>
          <w:p w14:paraId="6CCA30E8" w14:textId="77777777" w:rsidR="007C3B74" w:rsidRPr="009A51B9" w:rsidRDefault="007C3B74" w:rsidP="00CF6B8B">
            <w:pPr>
              <w:jc w:val="left"/>
              <w:rPr>
                <w:rFonts w:ascii="Century Gothic" w:hAnsi="Century Gothic"/>
                <w:color w:val="000000"/>
                <w:sz w:val="18"/>
                <w:szCs w:val="18"/>
              </w:rPr>
            </w:pPr>
            <w:r w:rsidRPr="009A51B9">
              <w:rPr>
                <w:rFonts w:ascii="Century Gothic" w:hAnsi="Century Gothic"/>
                <w:color w:val="000000" w:themeColor="text1"/>
                <w:sz w:val="18"/>
                <w:szCs w:val="18"/>
              </w:rPr>
              <w:t xml:space="preserve">Ghana’s Disability Law was passed in 2006, aimed at ending the discrimination that faces people with disabilities. The Act offers a legal framework to protect the rights of physically and mentally disabled persons in all areas of life, from education, training and employment to physical access and health care. It is also intended to promote the creation of an environment that will advance the economic well-being of disabled people and enable them to function better in society. </w:t>
            </w:r>
          </w:p>
        </w:tc>
        <w:tc>
          <w:tcPr>
            <w:tcW w:w="2245" w:type="dxa"/>
            <w:tcBorders>
              <w:top w:val="single" w:sz="4" w:space="0" w:color="auto"/>
              <w:bottom w:val="single" w:sz="4" w:space="0" w:color="auto"/>
            </w:tcBorders>
          </w:tcPr>
          <w:p w14:paraId="23C335FC" w14:textId="77777777" w:rsidR="007C3B74" w:rsidRPr="009A51B9" w:rsidRDefault="007C3B74" w:rsidP="00CF6B8B">
            <w:pPr>
              <w:jc w:val="left"/>
              <w:rPr>
                <w:rFonts w:ascii="Century Gothic" w:eastAsia="Arial" w:hAnsi="Century Gothic"/>
                <w:b/>
                <w:color w:val="000000"/>
                <w:sz w:val="18"/>
                <w:szCs w:val="18"/>
              </w:rPr>
            </w:pPr>
            <w:r w:rsidRPr="009A51B9">
              <w:rPr>
                <w:rFonts w:ascii="Century Gothic" w:hAnsi="Century Gothic"/>
                <w:color w:val="000000" w:themeColor="text1"/>
                <w:sz w:val="18"/>
                <w:szCs w:val="18"/>
              </w:rPr>
              <w:t>This Act is relevant since people living with disability will participate in project activities.</w:t>
            </w:r>
          </w:p>
        </w:tc>
      </w:tr>
    </w:tbl>
    <w:p w14:paraId="39DF73EB" w14:textId="77777777" w:rsidR="007C3B74" w:rsidRPr="009A51B9" w:rsidRDefault="007C3B74" w:rsidP="00CF6B8B">
      <w:pPr>
        <w:spacing w:after="0" w:line="240" w:lineRule="auto"/>
        <w:jc w:val="left"/>
        <w:rPr>
          <w:rFonts w:ascii="Century Gothic" w:hAnsi="Century Gothic"/>
          <w:color w:val="000000"/>
          <w:sz w:val="20"/>
          <w:szCs w:val="20"/>
        </w:rPr>
      </w:pPr>
    </w:p>
    <w:p w14:paraId="4C6ECFF8" w14:textId="77777777" w:rsidR="007C3B74" w:rsidRPr="009A51B9" w:rsidRDefault="007C3B74" w:rsidP="00CF6B8B">
      <w:pPr>
        <w:spacing w:after="0" w:line="240" w:lineRule="auto"/>
        <w:jc w:val="left"/>
        <w:rPr>
          <w:rFonts w:ascii="Century Gothic" w:hAnsi="Century Gothic"/>
          <w:color w:val="000000" w:themeColor="text1"/>
          <w:sz w:val="20"/>
          <w:szCs w:val="20"/>
        </w:rPr>
      </w:pPr>
    </w:p>
    <w:p w14:paraId="522D2F84" w14:textId="77777777" w:rsidR="007C3B74" w:rsidRPr="009A51B9" w:rsidRDefault="007C3B74" w:rsidP="00CF6B8B">
      <w:pPr>
        <w:spacing w:after="0" w:line="240" w:lineRule="auto"/>
        <w:jc w:val="left"/>
        <w:rPr>
          <w:rFonts w:ascii="Century Gothic" w:eastAsia="Arial" w:hAnsi="Century Gothic"/>
          <w:color w:val="000000" w:themeColor="text1"/>
          <w:sz w:val="20"/>
          <w:szCs w:val="20"/>
        </w:rPr>
      </w:pPr>
      <w:r w:rsidRPr="009A51B9">
        <w:rPr>
          <w:rFonts w:ascii="Century Gothic" w:eastAsia="Arial" w:hAnsi="Century Gothic"/>
          <w:color w:val="000000" w:themeColor="text1"/>
          <w:sz w:val="20"/>
          <w:szCs w:val="20"/>
        </w:rPr>
        <w:t xml:space="preserve">Other relevant legislations applicable to the project have been summarized in </w:t>
      </w:r>
      <w:hyperlink r:id="rId44" w:anchor="_bookmark103" w:history="1">
        <w:r w:rsidRPr="009A51B9">
          <w:rPr>
            <w:rFonts w:ascii="Century Gothic" w:eastAsia="Arial" w:hAnsi="Century Gothic"/>
            <w:color w:val="000000" w:themeColor="text1"/>
            <w:sz w:val="20"/>
            <w:szCs w:val="20"/>
          </w:rPr>
          <w:t>Table</w:t>
        </w:r>
      </w:hyperlink>
      <w:r w:rsidRPr="009A51B9">
        <w:rPr>
          <w:rFonts w:ascii="Century Gothic" w:hAnsi="Century Gothic"/>
          <w:color w:val="000000" w:themeColor="text1"/>
          <w:sz w:val="20"/>
          <w:szCs w:val="20"/>
        </w:rPr>
        <w:t xml:space="preserve"> 2 </w:t>
      </w:r>
      <w:r w:rsidRPr="009A51B9">
        <w:rPr>
          <w:rFonts w:ascii="Century Gothic" w:eastAsia="Arial" w:hAnsi="Century Gothic"/>
          <w:color w:val="000000" w:themeColor="text1"/>
          <w:sz w:val="20"/>
          <w:szCs w:val="20"/>
        </w:rPr>
        <w:t>below.</w:t>
      </w:r>
    </w:p>
    <w:p w14:paraId="2A84AD4D" w14:textId="77777777" w:rsidR="007C3B74" w:rsidRPr="009A51B9" w:rsidRDefault="007C3B74" w:rsidP="00CF6B8B">
      <w:pPr>
        <w:spacing w:after="0" w:line="240" w:lineRule="auto"/>
        <w:jc w:val="left"/>
        <w:rPr>
          <w:rFonts w:ascii="Century Gothic" w:eastAsia="Arial" w:hAnsi="Century Gothic"/>
          <w:color w:val="000000"/>
          <w:sz w:val="20"/>
          <w:szCs w:val="20"/>
        </w:rPr>
      </w:pPr>
    </w:p>
    <w:p w14:paraId="3EF92E5A" w14:textId="67018397" w:rsidR="007C3B74" w:rsidRPr="009A51B9" w:rsidRDefault="007C3B74" w:rsidP="00CF6B8B">
      <w:pPr>
        <w:pStyle w:val="Caption"/>
        <w:jc w:val="left"/>
        <w:rPr>
          <w:rFonts w:ascii="Century Gothic" w:hAnsi="Century Gothic" w:cs="Times New Roman"/>
          <w:b w:val="0"/>
          <w:color w:val="000000"/>
          <w:sz w:val="16"/>
          <w:szCs w:val="16"/>
        </w:rPr>
      </w:pPr>
      <w:bookmarkStart w:id="349" w:name="_Toc52531969"/>
      <w:bookmarkStart w:id="350" w:name="_Toc36803583"/>
      <w:r w:rsidRPr="009A51B9">
        <w:rPr>
          <w:rFonts w:ascii="Century Gothic" w:hAnsi="Century Gothic" w:cs="Times New Roman"/>
          <w:sz w:val="16"/>
          <w:szCs w:val="16"/>
        </w:rPr>
        <w:t>Other Relevant Legislations</w:t>
      </w:r>
      <w:bookmarkEnd w:id="349"/>
    </w:p>
    <w:tbl>
      <w:tblPr>
        <w:tblW w:w="0" w:type="auto"/>
        <w:tblBorders>
          <w:top w:val="single" w:sz="4" w:space="0" w:color="7F7F7F"/>
          <w:bottom w:val="single" w:sz="4" w:space="0" w:color="7F7F7F"/>
        </w:tblBorders>
        <w:tblLook w:val="04A0" w:firstRow="1" w:lastRow="0" w:firstColumn="1" w:lastColumn="0" w:noHBand="0" w:noVBand="1"/>
      </w:tblPr>
      <w:tblGrid>
        <w:gridCol w:w="1601"/>
        <w:gridCol w:w="1836"/>
        <w:gridCol w:w="1546"/>
        <w:gridCol w:w="2348"/>
        <w:gridCol w:w="2029"/>
      </w:tblGrid>
      <w:tr w:rsidR="007C3B74" w:rsidRPr="009A51B9" w14:paraId="60FE1ABF" w14:textId="77777777" w:rsidTr="007C3B74">
        <w:tc>
          <w:tcPr>
            <w:tcW w:w="0" w:type="auto"/>
            <w:tcBorders>
              <w:bottom w:val="single" w:sz="4" w:space="0" w:color="7F7F7F"/>
            </w:tcBorders>
            <w:shd w:val="clear" w:color="auto" w:fill="000000" w:themeFill="text1"/>
          </w:tcPr>
          <w:p w14:paraId="78740231" w14:textId="77777777" w:rsidR="007C3B74" w:rsidRPr="009A51B9" w:rsidRDefault="007C3B74" w:rsidP="00CF6B8B">
            <w:pPr>
              <w:spacing w:after="0" w:line="240" w:lineRule="auto"/>
              <w:jc w:val="left"/>
              <w:rPr>
                <w:rFonts w:ascii="Century Gothic" w:hAnsi="Century Gothic"/>
                <w:b/>
                <w:bCs/>
                <w:sz w:val="18"/>
                <w:szCs w:val="18"/>
              </w:rPr>
            </w:pPr>
            <w:r w:rsidRPr="009A51B9">
              <w:rPr>
                <w:rFonts w:ascii="Century Gothic" w:eastAsia="Arial" w:hAnsi="Century Gothic"/>
                <w:b/>
                <w:sz w:val="18"/>
                <w:szCs w:val="18"/>
              </w:rPr>
              <w:t>Legisl</w:t>
            </w:r>
            <w:r w:rsidRPr="009A51B9">
              <w:rPr>
                <w:rFonts w:ascii="Century Gothic" w:eastAsia="Arial" w:hAnsi="Century Gothic"/>
                <w:b/>
                <w:spacing w:val="-1"/>
                <w:sz w:val="18"/>
                <w:szCs w:val="18"/>
              </w:rPr>
              <w:t>a</w:t>
            </w:r>
            <w:r w:rsidRPr="009A51B9">
              <w:rPr>
                <w:rFonts w:ascii="Century Gothic" w:eastAsia="Arial" w:hAnsi="Century Gothic"/>
                <w:b/>
                <w:sz w:val="18"/>
                <w:szCs w:val="18"/>
              </w:rPr>
              <w:t>tion</w:t>
            </w:r>
          </w:p>
        </w:tc>
        <w:tc>
          <w:tcPr>
            <w:tcW w:w="0" w:type="auto"/>
            <w:tcBorders>
              <w:bottom w:val="single" w:sz="4" w:space="0" w:color="7F7F7F"/>
            </w:tcBorders>
            <w:shd w:val="clear" w:color="auto" w:fill="000000" w:themeFill="text1"/>
          </w:tcPr>
          <w:p w14:paraId="1585074B" w14:textId="77777777" w:rsidR="007C3B74" w:rsidRPr="009A51B9" w:rsidRDefault="007C3B74" w:rsidP="00CF6B8B">
            <w:pPr>
              <w:spacing w:after="0" w:line="240" w:lineRule="auto"/>
              <w:jc w:val="left"/>
              <w:rPr>
                <w:rFonts w:ascii="Century Gothic" w:hAnsi="Century Gothic"/>
                <w:b/>
                <w:bCs/>
                <w:sz w:val="18"/>
                <w:szCs w:val="18"/>
              </w:rPr>
            </w:pPr>
            <w:r w:rsidRPr="009A51B9">
              <w:rPr>
                <w:rFonts w:ascii="Century Gothic" w:eastAsia="Arial" w:hAnsi="Century Gothic"/>
                <w:b/>
                <w:sz w:val="18"/>
                <w:szCs w:val="18"/>
              </w:rPr>
              <w:t>Obje</w:t>
            </w:r>
            <w:r w:rsidRPr="009A51B9">
              <w:rPr>
                <w:rFonts w:ascii="Century Gothic" w:eastAsia="Arial" w:hAnsi="Century Gothic"/>
                <w:b/>
                <w:spacing w:val="-1"/>
                <w:sz w:val="18"/>
                <w:szCs w:val="18"/>
              </w:rPr>
              <w:t>c</w:t>
            </w:r>
            <w:r w:rsidRPr="009A51B9">
              <w:rPr>
                <w:rFonts w:ascii="Century Gothic" w:eastAsia="Arial" w:hAnsi="Century Gothic"/>
                <w:b/>
                <w:sz w:val="18"/>
                <w:szCs w:val="18"/>
              </w:rPr>
              <w:t>ti</w:t>
            </w:r>
            <w:r w:rsidRPr="009A51B9">
              <w:rPr>
                <w:rFonts w:ascii="Century Gothic" w:eastAsia="Arial" w:hAnsi="Century Gothic"/>
                <w:b/>
                <w:spacing w:val="1"/>
                <w:sz w:val="18"/>
                <w:szCs w:val="18"/>
              </w:rPr>
              <w:t>v</w:t>
            </w:r>
            <w:r w:rsidRPr="009A51B9">
              <w:rPr>
                <w:rFonts w:ascii="Century Gothic" w:eastAsia="Arial" w:hAnsi="Century Gothic"/>
                <w:b/>
                <w:sz w:val="18"/>
                <w:szCs w:val="18"/>
              </w:rPr>
              <w:t>e</w:t>
            </w:r>
          </w:p>
        </w:tc>
        <w:tc>
          <w:tcPr>
            <w:tcW w:w="0" w:type="auto"/>
            <w:tcBorders>
              <w:bottom w:val="single" w:sz="4" w:space="0" w:color="7F7F7F"/>
            </w:tcBorders>
            <w:shd w:val="clear" w:color="auto" w:fill="000000" w:themeFill="text1"/>
          </w:tcPr>
          <w:p w14:paraId="2B757488" w14:textId="77777777" w:rsidR="007C3B74" w:rsidRPr="009A51B9" w:rsidRDefault="007C3B74" w:rsidP="00CF6B8B">
            <w:pPr>
              <w:spacing w:after="0" w:line="240" w:lineRule="auto"/>
              <w:jc w:val="left"/>
              <w:rPr>
                <w:rFonts w:ascii="Century Gothic" w:hAnsi="Century Gothic"/>
                <w:b/>
                <w:bCs/>
                <w:sz w:val="18"/>
                <w:szCs w:val="18"/>
              </w:rPr>
            </w:pPr>
            <w:r w:rsidRPr="009A51B9">
              <w:rPr>
                <w:rFonts w:ascii="Century Gothic" w:eastAsia="Arial" w:hAnsi="Century Gothic"/>
                <w:b/>
                <w:sz w:val="18"/>
                <w:szCs w:val="18"/>
              </w:rPr>
              <w:t>Implemen</w:t>
            </w:r>
            <w:r w:rsidRPr="009A51B9">
              <w:rPr>
                <w:rFonts w:ascii="Century Gothic" w:eastAsia="Arial" w:hAnsi="Century Gothic"/>
                <w:b/>
                <w:spacing w:val="1"/>
                <w:sz w:val="18"/>
                <w:szCs w:val="18"/>
              </w:rPr>
              <w:t>t</w:t>
            </w:r>
            <w:r w:rsidRPr="009A51B9">
              <w:rPr>
                <w:rFonts w:ascii="Century Gothic" w:eastAsia="Arial" w:hAnsi="Century Gothic"/>
                <w:b/>
                <w:sz w:val="18"/>
                <w:szCs w:val="18"/>
              </w:rPr>
              <w:t>ing Agency</w:t>
            </w:r>
          </w:p>
        </w:tc>
        <w:tc>
          <w:tcPr>
            <w:tcW w:w="0" w:type="auto"/>
            <w:tcBorders>
              <w:bottom w:val="single" w:sz="4" w:space="0" w:color="7F7F7F"/>
            </w:tcBorders>
            <w:shd w:val="clear" w:color="auto" w:fill="000000" w:themeFill="text1"/>
          </w:tcPr>
          <w:p w14:paraId="5404464B" w14:textId="77777777" w:rsidR="007C3B74" w:rsidRPr="009A51B9" w:rsidRDefault="007C3B74" w:rsidP="00CF6B8B">
            <w:pPr>
              <w:spacing w:after="0" w:line="240" w:lineRule="auto"/>
              <w:jc w:val="left"/>
              <w:rPr>
                <w:rFonts w:ascii="Century Gothic" w:hAnsi="Century Gothic"/>
                <w:b/>
                <w:bCs/>
                <w:sz w:val="18"/>
                <w:szCs w:val="18"/>
              </w:rPr>
            </w:pPr>
            <w:r w:rsidRPr="009A51B9">
              <w:rPr>
                <w:rFonts w:ascii="Century Gothic" w:eastAsia="Arial" w:hAnsi="Century Gothic"/>
                <w:b/>
                <w:sz w:val="18"/>
                <w:szCs w:val="18"/>
              </w:rPr>
              <w:t>Comment</w:t>
            </w:r>
          </w:p>
        </w:tc>
        <w:tc>
          <w:tcPr>
            <w:tcW w:w="0" w:type="auto"/>
            <w:tcBorders>
              <w:bottom w:val="single" w:sz="4" w:space="0" w:color="7F7F7F"/>
            </w:tcBorders>
            <w:shd w:val="clear" w:color="auto" w:fill="000000" w:themeFill="text1"/>
          </w:tcPr>
          <w:p w14:paraId="430990A0" w14:textId="77777777" w:rsidR="007C3B74" w:rsidRPr="009A51B9" w:rsidRDefault="007C3B74" w:rsidP="00CF6B8B">
            <w:pPr>
              <w:spacing w:after="0" w:line="240" w:lineRule="auto"/>
              <w:jc w:val="left"/>
              <w:rPr>
                <w:rFonts w:ascii="Century Gothic" w:eastAsia="Arial" w:hAnsi="Century Gothic"/>
                <w:b/>
                <w:bCs/>
                <w:sz w:val="18"/>
                <w:szCs w:val="18"/>
              </w:rPr>
            </w:pPr>
            <w:r w:rsidRPr="009A51B9">
              <w:rPr>
                <w:rFonts w:ascii="Century Gothic" w:eastAsia="Arial" w:hAnsi="Century Gothic"/>
                <w:b/>
                <w:sz w:val="18"/>
                <w:szCs w:val="18"/>
              </w:rPr>
              <w:t>Rel</w:t>
            </w:r>
            <w:r w:rsidRPr="009A51B9">
              <w:rPr>
                <w:rFonts w:ascii="Century Gothic" w:eastAsia="Arial" w:hAnsi="Century Gothic"/>
                <w:b/>
                <w:spacing w:val="-1"/>
                <w:sz w:val="18"/>
                <w:szCs w:val="18"/>
              </w:rPr>
              <w:t>e</w:t>
            </w:r>
            <w:r w:rsidRPr="009A51B9">
              <w:rPr>
                <w:rFonts w:ascii="Century Gothic" w:eastAsia="Arial" w:hAnsi="Century Gothic"/>
                <w:b/>
                <w:spacing w:val="1"/>
                <w:sz w:val="18"/>
                <w:szCs w:val="18"/>
              </w:rPr>
              <w:t>v</w:t>
            </w:r>
            <w:r w:rsidRPr="009A51B9">
              <w:rPr>
                <w:rFonts w:ascii="Century Gothic" w:eastAsia="Arial" w:hAnsi="Century Gothic"/>
                <w:b/>
                <w:sz w:val="18"/>
                <w:szCs w:val="18"/>
              </w:rPr>
              <w:t xml:space="preserve">ance to </w:t>
            </w:r>
            <w:r w:rsidRPr="009A51B9">
              <w:rPr>
                <w:rFonts w:ascii="Century Gothic" w:eastAsia="Arial" w:hAnsi="Century Gothic"/>
                <w:b/>
                <w:spacing w:val="-1"/>
                <w:sz w:val="18"/>
                <w:szCs w:val="18"/>
              </w:rPr>
              <w:t>Pr</w:t>
            </w:r>
            <w:r w:rsidRPr="009A51B9">
              <w:rPr>
                <w:rFonts w:ascii="Century Gothic" w:eastAsia="Arial" w:hAnsi="Century Gothic"/>
                <w:b/>
                <w:sz w:val="18"/>
                <w:szCs w:val="18"/>
              </w:rPr>
              <w:t>o</w:t>
            </w:r>
            <w:r w:rsidRPr="009A51B9">
              <w:rPr>
                <w:rFonts w:ascii="Century Gothic" w:eastAsia="Arial" w:hAnsi="Century Gothic"/>
                <w:b/>
                <w:spacing w:val="2"/>
                <w:sz w:val="18"/>
                <w:szCs w:val="18"/>
              </w:rPr>
              <w:t>j</w:t>
            </w:r>
            <w:r w:rsidRPr="009A51B9">
              <w:rPr>
                <w:rFonts w:ascii="Century Gothic" w:eastAsia="Arial" w:hAnsi="Century Gothic"/>
                <w:b/>
                <w:sz w:val="18"/>
                <w:szCs w:val="18"/>
              </w:rPr>
              <w:t>e</w:t>
            </w:r>
            <w:r w:rsidRPr="009A51B9">
              <w:rPr>
                <w:rFonts w:ascii="Century Gothic" w:eastAsia="Arial" w:hAnsi="Century Gothic"/>
                <w:b/>
                <w:spacing w:val="-1"/>
                <w:sz w:val="18"/>
                <w:szCs w:val="18"/>
              </w:rPr>
              <w:t>c</w:t>
            </w:r>
            <w:r w:rsidRPr="009A51B9">
              <w:rPr>
                <w:rFonts w:ascii="Century Gothic" w:eastAsia="Arial" w:hAnsi="Century Gothic"/>
                <w:b/>
                <w:sz w:val="18"/>
                <w:szCs w:val="18"/>
              </w:rPr>
              <w:t>t</w:t>
            </w:r>
          </w:p>
        </w:tc>
      </w:tr>
      <w:tr w:rsidR="007C3B74" w:rsidRPr="009A51B9" w14:paraId="7A7234AF" w14:textId="77777777" w:rsidTr="007C3B74">
        <w:tc>
          <w:tcPr>
            <w:tcW w:w="0" w:type="auto"/>
            <w:tcBorders>
              <w:top w:val="single" w:sz="4" w:space="0" w:color="7F7F7F"/>
              <w:bottom w:val="single" w:sz="4" w:space="0" w:color="7F7F7F"/>
            </w:tcBorders>
          </w:tcPr>
          <w:p w14:paraId="0F54FC50"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hAnsi="Century Gothic"/>
                <w:bCs/>
                <w:color w:val="000000"/>
                <w:sz w:val="18"/>
                <w:szCs w:val="18"/>
              </w:rPr>
              <w:t>National Museum Decree 1969 (NLCD</w:t>
            </w:r>
          </w:p>
          <w:p w14:paraId="4A604441"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hAnsi="Century Gothic"/>
                <w:bCs/>
                <w:color w:val="000000"/>
                <w:sz w:val="18"/>
                <w:szCs w:val="18"/>
              </w:rPr>
              <w:t>387)</w:t>
            </w:r>
          </w:p>
        </w:tc>
        <w:tc>
          <w:tcPr>
            <w:tcW w:w="0" w:type="auto"/>
            <w:tcBorders>
              <w:top w:val="single" w:sz="4" w:space="0" w:color="7F7F7F"/>
              <w:bottom w:val="single" w:sz="4" w:space="0" w:color="7F7F7F"/>
            </w:tcBorders>
          </w:tcPr>
          <w:p w14:paraId="6A275E7B"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Custodian and preservation of Ghana’s material cultural heritage (movable and immovable)</w:t>
            </w:r>
          </w:p>
        </w:tc>
        <w:tc>
          <w:tcPr>
            <w:tcW w:w="0" w:type="auto"/>
            <w:tcBorders>
              <w:top w:val="single" w:sz="4" w:space="0" w:color="7F7F7F"/>
              <w:bottom w:val="single" w:sz="4" w:space="0" w:color="7F7F7F"/>
            </w:tcBorders>
          </w:tcPr>
          <w:p w14:paraId="036091F8"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Ghana Museums and Monuments Board</w:t>
            </w:r>
          </w:p>
        </w:tc>
        <w:tc>
          <w:tcPr>
            <w:tcW w:w="0" w:type="auto"/>
            <w:tcBorders>
              <w:top w:val="single" w:sz="4" w:space="0" w:color="7F7F7F"/>
              <w:bottom w:val="single" w:sz="4" w:space="0" w:color="7F7F7F"/>
            </w:tcBorders>
          </w:tcPr>
          <w:p w14:paraId="2ACC7F2F"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Section 8 (1) specified that “no person shall by means of excavation or similar operation search for any antiquity unless authorized by a permit”.</w:t>
            </w:r>
          </w:p>
          <w:p w14:paraId="0237E85F"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Section 9 of the Decree provides requirements for the removal of antiquity.</w:t>
            </w:r>
          </w:p>
          <w:p w14:paraId="35DA4420" w14:textId="77777777" w:rsidR="007C3B74" w:rsidRPr="009A51B9" w:rsidRDefault="007C3B74" w:rsidP="00CF6B8B">
            <w:pPr>
              <w:spacing w:after="0" w:line="240" w:lineRule="auto"/>
              <w:jc w:val="left"/>
              <w:rPr>
                <w:rFonts w:ascii="Century Gothic" w:hAnsi="Century Gothic"/>
                <w:color w:val="000000"/>
                <w:sz w:val="18"/>
                <w:szCs w:val="18"/>
              </w:rPr>
            </w:pPr>
          </w:p>
          <w:p w14:paraId="117461A3"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 xml:space="preserve">Section 10 (1) </w:t>
            </w:r>
            <w:proofErr w:type="spellStart"/>
            <w:r w:rsidRPr="009A51B9">
              <w:rPr>
                <w:rFonts w:ascii="Century Gothic" w:hAnsi="Century Gothic"/>
                <w:color w:val="000000"/>
                <w:sz w:val="18"/>
                <w:szCs w:val="18"/>
              </w:rPr>
              <w:t>behoves</w:t>
            </w:r>
            <w:proofErr w:type="spellEnd"/>
            <w:r w:rsidRPr="009A51B9">
              <w:rPr>
                <w:rFonts w:ascii="Century Gothic" w:hAnsi="Century Gothic"/>
                <w:color w:val="000000"/>
                <w:sz w:val="18"/>
                <w:szCs w:val="18"/>
              </w:rPr>
              <w:t xml:space="preserve"> responsibility for any person who discovers an antiquity and the owner or occupier or any land upon which an antiquity is </w:t>
            </w:r>
            <w:r w:rsidRPr="009A51B9">
              <w:rPr>
                <w:rFonts w:ascii="Century Gothic" w:hAnsi="Century Gothic"/>
                <w:color w:val="000000"/>
                <w:sz w:val="18"/>
                <w:szCs w:val="18"/>
              </w:rPr>
              <w:lastRenderedPageBreak/>
              <w:t>discovered on becoming aware of the discovery to without delay notify the Board.</w:t>
            </w:r>
          </w:p>
        </w:tc>
        <w:tc>
          <w:tcPr>
            <w:tcW w:w="0" w:type="auto"/>
            <w:tcBorders>
              <w:top w:val="single" w:sz="4" w:space="0" w:color="7F7F7F"/>
              <w:bottom w:val="single" w:sz="4" w:space="0" w:color="7F7F7F"/>
            </w:tcBorders>
          </w:tcPr>
          <w:p w14:paraId="38D264CF"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lastRenderedPageBreak/>
              <w:t xml:space="preserve">Identification, </w:t>
            </w:r>
            <w:proofErr w:type="gramStart"/>
            <w:r w:rsidRPr="009A51B9">
              <w:rPr>
                <w:rFonts w:ascii="Century Gothic" w:hAnsi="Century Gothic"/>
                <w:color w:val="000000"/>
                <w:sz w:val="18"/>
                <w:szCs w:val="18"/>
              </w:rPr>
              <w:t>assessment</w:t>
            </w:r>
            <w:proofErr w:type="gramEnd"/>
            <w:r w:rsidRPr="009A51B9">
              <w:rPr>
                <w:rFonts w:ascii="Century Gothic" w:hAnsi="Century Gothic"/>
                <w:color w:val="000000"/>
                <w:sz w:val="18"/>
                <w:szCs w:val="18"/>
              </w:rPr>
              <w:t xml:space="preserve"> and removal of archaeological artefacts identified during construction works where excavation occurs</w:t>
            </w:r>
          </w:p>
        </w:tc>
      </w:tr>
      <w:tr w:rsidR="007C3B74" w:rsidRPr="009A51B9" w14:paraId="7A6CA79E" w14:textId="77777777" w:rsidTr="007C3B74">
        <w:tc>
          <w:tcPr>
            <w:tcW w:w="0" w:type="auto"/>
          </w:tcPr>
          <w:p w14:paraId="0A5C1577"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hAnsi="Century Gothic"/>
                <w:bCs/>
                <w:color w:val="000000"/>
                <w:sz w:val="18"/>
                <w:szCs w:val="18"/>
              </w:rPr>
              <w:t>Wetland Management (RAMSAR sites) Regulation, 1999</w:t>
            </w:r>
          </w:p>
        </w:tc>
        <w:tc>
          <w:tcPr>
            <w:tcW w:w="0" w:type="auto"/>
          </w:tcPr>
          <w:p w14:paraId="09B01B53"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Protection and management of wetland sites of special scientific interest (SSSI)</w:t>
            </w:r>
          </w:p>
        </w:tc>
        <w:tc>
          <w:tcPr>
            <w:tcW w:w="0" w:type="auto"/>
          </w:tcPr>
          <w:p w14:paraId="4414EF42"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Wildlife Division of the Forestry Commission</w:t>
            </w:r>
          </w:p>
        </w:tc>
        <w:tc>
          <w:tcPr>
            <w:tcW w:w="0" w:type="auto"/>
          </w:tcPr>
          <w:p w14:paraId="722B81FA"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Protection of vital ecosystems and valuable environmental components.</w:t>
            </w:r>
          </w:p>
        </w:tc>
        <w:tc>
          <w:tcPr>
            <w:tcW w:w="0" w:type="auto"/>
          </w:tcPr>
          <w:p w14:paraId="0A264D35"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Protection of mangroves and wetlands within the Project area</w:t>
            </w:r>
          </w:p>
        </w:tc>
      </w:tr>
      <w:tr w:rsidR="007C3B74" w:rsidRPr="009A51B9" w14:paraId="5AB222A2" w14:textId="77777777" w:rsidTr="007C3B74">
        <w:tc>
          <w:tcPr>
            <w:tcW w:w="0" w:type="auto"/>
            <w:tcBorders>
              <w:top w:val="single" w:sz="4" w:space="0" w:color="7F7F7F"/>
              <w:bottom w:val="single" w:sz="4" w:space="0" w:color="7F7F7F"/>
            </w:tcBorders>
          </w:tcPr>
          <w:p w14:paraId="35674F89"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hAnsi="Century Gothic"/>
                <w:bCs/>
                <w:color w:val="000000"/>
                <w:sz w:val="18"/>
                <w:szCs w:val="18"/>
              </w:rPr>
              <w:t>Wild Animals Preservation Act, 1961</w:t>
            </w:r>
          </w:p>
        </w:tc>
        <w:tc>
          <w:tcPr>
            <w:tcW w:w="0" w:type="auto"/>
            <w:tcBorders>
              <w:top w:val="single" w:sz="4" w:space="0" w:color="7F7F7F"/>
              <w:bottom w:val="single" w:sz="4" w:space="0" w:color="7F7F7F"/>
            </w:tcBorders>
          </w:tcPr>
          <w:p w14:paraId="57630D6A"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 xml:space="preserve">Protection of wild animals, </w:t>
            </w:r>
            <w:proofErr w:type="gramStart"/>
            <w:r w:rsidRPr="009A51B9">
              <w:rPr>
                <w:rFonts w:ascii="Century Gothic" w:hAnsi="Century Gothic"/>
                <w:color w:val="000000"/>
                <w:sz w:val="18"/>
                <w:szCs w:val="18"/>
              </w:rPr>
              <w:t>birds</w:t>
            </w:r>
            <w:proofErr w:type="gramEnd"/>
            <w:r w:rsidRPr="009A51B9">
              <w:rPr>
                <w:rFonts w:ascii="Century Gothic" w:hAnsi="Century Gothic"/>
                <w:color w:val="000000"/>
                <w:sz w:val="18"/>
                <w:szCs w:val="18"/>
              </w:rPr>
              <w:t xml:space="preserve"> and fish</w:t>
            </w:r>
          </w:p>
        </w:tc>
        <w:tc>
          <w:tcPr>
            <w:tcW w:w="0" w:type="auto"/>
            <w:tcBorders>
              <w:top w:val="single" w:sz="4" w:space="0" w:color="7F7F7F"/>
              <w:bottom w:val="single" w:sz="4" w:space="0" w:color="7F7F7F"/>
            </w:tcBorders>
          </w:tcPr>
          <w:p w14:paraId="0E0682C3"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Wildlife Division of the Forestry Commission</w:t>
            </w:r>
          </w:p>
        </w:tc>
        <w:tc>
          <w:tcPr>
            <w:tcW w:w="0" w:type="auto"/>
            <w:tcBorders>
              <w:top w:val="single" w:sz="4" w:space="0" w:color="7F7F7F"/>
              <w:bottom w:val="single" w:sz="4" w:space="0" w:color="7F7F7F"/>
            </w:tcBorders>
          </w:tcPr>
          <w:p w14:paraId="2AD331DB"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Protection of critical species and habitats</w:t>
            </w:r>
          </w:p>
        </w:tc>
        <w:tc>
          <w:tcPr>
            <w:tcW w:w="0" w:type="auto"/>
            <w:tcBorders>
              <w:top w:val="single" w:sz="4" w:space="0" w:color="7F7F7F"/>
              <w:bottom w:val="single" w:sz="4" w:space="0" w:color="7F7F7F"/>
            </w:tcBorders>
          </w:tcPr>
          <w:p w14:paraId="032C6F2F"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Protection and management of terrestrial wildlife</w:t>
            </w:r>
          </w:p>
        </w:tc>
      </w:tr>
      <w:tr w:rsidR="007C3B74" w:rsidRPr="009A51B9" w14:paraId="4117B883" w14:textId="77777777" w:rsidTr="007C3B74">
        <w:tc>
          <w:tcPr>
            <w:tcW w:w="0" w:type="auto"/>
          </w:tcPr>
          <w:p w14:paraId="7EE78268"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hAnsi="Century Gothic"/>
                <w:bCs/>
                <w:color w:val="000000"/>
                <w:sz w:val="18"/>
                <w:szCs w:val="18"/>
              </w:rPr>
              <w:t>Forestry Commission Act, 1999 (Act 571)</w:t>
            </w:r>
          </w:p>
        </w:tc>
        <w:tc>
          <w:tcPr>
            <w:tcW w:w="0" w:type="auto"/>
          </w:tcPr>
          <w:p w14:paraId="1282D3A8"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Regulation of the utilization of forest and timber resources and managing of forest reserves and protected areas</w:t>
            </w:r>
          </w:p>
        </w:tc>
        <w:tc>
          <w:tcPr>
            <w:tcW w:w="0" w:type="auto"/>
          </w:tcPr>
          <w:p w14:paraId="3FFEA1E2"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Forestry Commission (FC)</w:t>
            </w:r>
          </w:p>
        </w:tc>
        <w:tc>
          <w:tcPr>
            <w:tcW w:w="0" w:type="auto"/>
          </w:tcPr>
          <w:p w14:paraId="26952A61"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The Act promotes management practices that encourage sustainability and provides for technical assistance in matters of resource protection</w:t>
            </w:r>
          </w:p>
        </w:tc>
        <w:tc>
          <w:tcPr>
            <w:tcW w:w="0" w:type="auto"/>
          </w:tcPr>
          <w:p w14:paraId="43878575"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 xml:space="preserve">Protection and management of forest resources </w:t>
            </w:r>
          </w:p>
        </w:tc>
      </w:tr>
      <w:tr w:rsidR="007C3B74" w:rsidRPr="009A51B9" w14:paraId="422AD692" w14:textId="77777777" w:rsidTr="007C3B74">
        <w:tc>
          <w:tcPr>
            <w:tcW w:w="0" w:type="auto"/>
            <w:tcBorders>
              <w:top w:val="single" w:sz="4" w:space="0" w:color="7F7F7F"/>
              <w:bottom w:val="single" w:sz="4" w:space="0" w:color="7F7F7F"/>
            </w:tcBorders>
          </w:tcPr>
          <w:p w14:paraId="460E5FB8"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hAnsi="Century Gothic"/>
                <w:bCs/>
                <w:color w:val="000000"/>
                <w:sz w:val="18"/>
                <w:szCs w:val="18"/>
              </w:rPr>
              <w:t>Rivers Act, 1903</w:t>
            </w:r>
          </w:p>
        </w:tc>
        <w:tc>
          <w:tcPr>
            <w:tcW w:w="0" w:type="auto"/>
            <w:tcBorders>
              <w:top w:val="single" w:sz="4" w:space="0" w:color="7F7F7F"/>
              <w:bottom w:val="single" w:sz="4" w:space="0" w:color="7F7F7F"/>
            </w:tcBorders>
          </w:tcPr>
          <w:p w14:paraId="307ADF6D"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Protection and sustainable use of rivers and related matters</w:t>
            </w:r>
          </w:p>
        </w:tc>
        <w:tc>
          <w:tcPr>
            <w:tcW w:w="0" w:type="auto"/>
            <w:tcBorders>
              <w:top w:val="single" w:sz="4" w:space="0" w:color="7F7F7F"/>
              <w:bottom w:val="single" w:sz="4" w:space="0" w:color="7F7F7F"/>
            </w:tcBorders>
          </w:tcPr>
          <w:p w14:paraId="74DA1A4F"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Water Resources Commission (WRC)</w:t>
            </w:r>
          </w:p>
        </w:tc>
        <w:tc>
          <w:tcPr>
            <w:tcW w:w="0" w:type="auto"/>
            <w:tcBorders>
              <w:top w:val="single" w:sz="4" w:space="0" w:color="7F7F7F"/>
              <w:bottom w:val="single" w:sz="4" w:space="0" w:color="7F7F7F"/>
            </w:tcBorders>
          </w:tcPr>
          <w:p w14:paraId="6E302E00"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Section 3 of the Act prohibits a person from dredging a river or extracting the water for construction purposes unless a license is obtained</w:t>
            </w:r>
          </w:p>
        </w:tc>
        <w:tc>
          <w:tcPr>
            <w:tcW w:w="0" w:type="auto"/>
            <w:tcBorders>
              <w:top w:val="single" w:sz="4" w:space="0" w:color="7F7F7F"/>
              <w:bottom w:val="single" w:sz="4" w:space="0" w:color="7F7F7F"/>
            </w:tcBorders>
          </w:tcPr>
          <w:p w14:paraId="4961A604"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Protection of water resources during the construction</w:t>
            </w:r>
          </w:p>
        </w:tc>
      </w:tr>
      <w:bookmarkEnd w:id="350"/>
    </w:tbl>
    <w:p w14:paraId="00768732" w14:textId="77777777" w:rsidR="007C3B74" w:rsidRPr="009A51B9" w:rsidRDefault="007C3B74" w:rsidP="00CF6B8B">
      <w:pPr>
        <w:spacing w:after="0" w:line="240" w:lineRule="auto"/>
        <w:jc w:val="left"/>
        <w:rPr>
          <w:rFonts w:ascii="Century Gothic" w:hAnsi="Century Gothic"/>
          <w:color w:val="000000"/>
          <w:sz w:val="20"/>
          <w:szCs w:val="20"/>
        </w:rPr>
      </w:pPr>
    </w:p>
    <w:p w14:paraId="5E2D28B5" w14:textId="453C6DD4" w:rsidR="007C3B74" w:rsidRPr="009A51B9" w:rsidRDefault="007C3B74" w:rsidP="00CF6B8B">
      <w:pPr>
        <w:jc w:val="left"/>
        <w:rPr>
          <w:rFonts w:ascii="Century Gothic" w:hAnsi="Century Gothic"/>
          <w:b/>
          <w:sz w:val="20"/>
          <w:szCs w:val="20"/>
        </w:rPr>
      </w:pPr>
      <w:bookmarkStart w:id="351" w:name="_Toc5181299"/>
      <w:bookmarkStart w:id="352" w:name="_Toc5303951"/>
      <w:bookmarkStart w:id="353" w:name="_Toc6589100"/>
      <w:bookmarkStart w:id="354" w:name="_Toc36803765"/>
      <w:bookmarkStart w:id="355" w:name="_Toc52512551"/>
      <w:r w:rsidRPr="009A51B9">
        <w:rPr>
          <w:rFonts w:ascii="Century Gothic" w:hAnsi="Century Gothic"/>
          <w:b/>
          <w:sz w:val="20"/>
          <w:szCs w:val="20"/>
        </w:rPr>
        <w:t>International Treaties, Conventions and Protocols</w:t>
      </w:r>
      <w:bookmarkEnd w:id="351"/>
      <w:bookmarkEnd w:id="352"/>
      <w:bookmarkEnd w:id="353"/>
      <w:bookmarkEnd w:id="354"/>
      <w:bookmarkEnd w:id="355"/>
    </w:p>
    <w:p w14:paraId="057F93A8" w14:textId="77777777" w:rsidR="007C3B74" w:rsidRPr="009A51B9" w:rsidRDefault="007C3B74" w:rsidP="00CF6B8B">
      <w:pPr>
        <w:spacing w:after="0" w:line="240" w:lineRule="auto"/>
        <w:jc w:val="left"/>
        <w:rPr>
          <w:rFonts w:ascii="Century Gothic" w:hAnsi="Century Gothic"/>
          <w:color w:val="000000"/>
          <w:sz w:val="20"/>
          <w:szCs w:val="20"/>
        </w:rPr>
      </w:pPr>
    </w:p>
    <w:p w14:paraId="0A504231" w14:textId="77777777" w:rsidR="007C3B74" w:rsidRPr="009A51B9" w:rsidRDefault="007C3B74" w:rsidP="00CF6B8B">
      <w:pPr>
        <w:pStyle w:val="BodyText"/>
        <w:ind w:left="0" w:right="115"/>
        <w:jc w:val="left"/>
        <w:rPr>
          <w:rFonts w:ascii="Century Gothic" w:hAnsi="Century Gothic"/>
          <w:color w:val="000000"/>
        </w:rPr>
      </w:pPr>
      <w:r w:rsidRPr="009A51B9">
        <w:rPr>
          <w:rFonts w:ascii="Century Gothic" w:hAnsi="Century Gothic"/>
          <w:color w:val="000000"/>
          <w:spacing w:val="3"/>
        </w:rPr>
        <w:t>T</w:t>
      </w:r>
      <w:r w:rsidRPr="009A51B9">
        <w:rPr>
          <w:rFonts w:ascii="Century Gothic" w:hAnsi="Century Gothic"/>
          <w:color w:val="000000"/>
        </w:rPr>
        <w:t>a</w:t>
      </w:r>
      <w:r w:rsidRPr="009A51B9">
        <w:rPr>
          <w:rFonts w:ascii="Century Gothic" w:hAnsi="Century Gothic"/>
          <w:color w:val="000000"/>
          <w:spacing w:val="-1"/>
        </w:rPr>
        <w:t>bl</w:t>
      </w:r>
      <w:r w:rsidRPr="009A51B9">
        <w:rPr>
          <w:rFonts w:ascii="Century Gothic" w:hAnsi="Century Gothic"/>
          <w:color w:val="000000"/>
        </w:rPr>
        <w:t>e</w:t>
      </w:r>
      <w:r w:rsidRPr="009A51B9">
        <w:rPr>
          <w:rFonts w:ascii="Century Gothic" w:hAnsi="Century Gothic"/>
          <w:color w:val="000000"/>
          <w:lang w:val="en-US"/>
        </w:rPr>
        <w:t xml:space="preserve"> 3</w:t>
      </w:r>
      <w:r w:rsidRPr="009A51B9">
        <w:rPr>
          <w:rFonts w:ascii="Century Gothic" w:hAnsi="Century Gothic"/>
          <w:color w:val="000000"/>
          <w:spacing w:val="-1"/>
          <w:lang w:val="en-US"/>
        </w:rPr>
        <w:t xml:space="preserve"> </w:t>
      </w:r>
      <w:r w:rsidRPr="009A51B9">
        <w:rPr>
          <w:rFonts w:ascii="Century Gothic" w:hAnsi="Century Gothic"/>
          <w:color w:val="000000"/>
        </w:rPr>
        <w:t>b</w:t>
      </w:r>
      <w:r w:rsidRPr="009A51B9">
        <w:rPr>
          <w:rFonts w:ascii="Century Gothic" w:hAnsi="Century Gothic"/>
          <w:color w:val="000000"/>
          <w:spacing w:val="1"/>
        </w:rPr>
        <w:t>e</w:t>
      </w:r>
      <w:r w:rsidRPr="009A51B9">
        <w:rPr>
          <w:rFonts w:ascii="Century Gothic" w:hAnsi="Century Gothic"/>
          <w:color w:val="000000"/>
          <w:spacing w:val="-1"/>
        </w:rPr>
        <w:t>l</w:t>
      </w:r>
      <w:r w:rsidRPr="009A51B9">
        <w:rPr>
          <w:rFonts w:ascii="Century Gothic" w:hAnsi="Century Gothic"/>
          <w:color w:val="000000"/>
          <w:spacing w:val="1"/>
        </w:rPr>
        <w:t>o</w:t>
      </w:r>
      <w:r w:rsidRPr="009A51B9">
        <w:rPr>
          <w:rFonts w:ascii="Century Gothic" w:hAnsi="Century Gothic"/>
          <w:color w:val="000000"/>
        </w:rPr>
        <w:t xml:space="preserve">w </w:t>
      </w:r>
      <w:r w:rsidRPr="009A51B9">
        <w:rPr>
          <w:rFonts w:ascii="Century Gothic" w:hAnsi="Century Gothic"/>
          <w:color w:val="000000"/>
          <w:spacing w:val="1"/>
        </w:rPr>
        <w:t>s</w:t>
      </w:r>
      <w:r w:rsidRPr="009A51B9">
        <w:rPr>
          <w:rFonts w:ascii="Century Gothic" w:hAnsi="Century Gothic"/>
          <w:color w:val="000000"/>
        </w:rPr>
        <w:t>u</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 xml:space="preserve">arizes the </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t</w:t>
      </w:r>
      <w:r w:rsidRPr="009A51B9">
        <w:rPr>
          <w:rFonts w:ascii="Century Gothic" w:hAnsi="Century Gothic"/>
          <w:color w:val="000000"/>
        </w:rPr>
        <w:t>erna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n</w:t>
      </w:r>
      <w:r w:rsidRPr="009A51B9">
        <w:rPr>
          <w:rFonts w:ascii="Century Gothic" w:hAnsi="Century Gothic"/>
          <w:color w:val="000000"/>
          <w:spacing w:val="-1"/>
        </w:rPr>
        <w:t>a</w:t>
      </w:r>
      <w:r w:rsidRPr="009A51B9">
        <w:rPr>
          <w:rFonts w:ascii="Century Gothic" w:hAnsi="Century Gothic"/>
          <w:color w:val="000000"/>
        </w:rPr>
        <w:t>l a</w:t>
      </w:r>
      <w:r w:rsidRPr="009A51B9">
        <w:rPr>
          <w:rFonts w:ascii="Century Gothic" w:hAnsi="Century Gothic"/>
          <w:color w:val="000000"/>
          <w:spacing w:val="-1"/>
        </w:rPr>
        <w:t>n</w:t>
      </w:r>
      <w:r w:rsidRPr="009A51B9">
        <w:rPr>
          <w:rFonts w:ascii="Century Gothic" w:hAnsi="Century Gothic"/>
          <w:color w:val="000000"/>
        </w:rPr>
        <w:t>d r</w:t>
      </w:r>
      <w:r w:rsidRPr="009A51B9">
        <w:rPr>
          <w:rFonts w:ascii="Century Gothic" w:hAnsi="Century Gothic"/>
          <w:color w:val="000000"/>
          <w:spacing w:val="1"/>
        </w:rPr>
        <w:t>e</w:t>
      </w:r>
      <w:r w:rsidRPr="009A51B9">
        <w:rPr>
          <w:rFonts w:ascii="Century Gothic" w:hAnsi="Century Gothic"/>
          <w:color w:val="000000"/>
        </w:rPr>
        <w:t>gi</w:t>
      </w:r>
      <w:r w:rsidRPr="009A51B9">
        <w:rPr>
          <w:rFonts w:ascii="Century Gothic" w:hAnsi="Century Gothic"/>
          <w:color w:val="000000"/>
          <w:spacing w:val="1"/>
        </w:rPr>
        <w:t>o</w:t>
      </w:r>
      <w:r w:rsidRPr="009A51B9">
        <w:rPr>
          <w:rFonts w:ascii="Century Gothic" w:hAnsi="Century Gothic"/>
          <w:color w:val="000000"/>
        </w:rPr>
        <w:t>n</w:t>
      </w:r>
      <w:r w:rsidRPr="009A51B9">
        <w:rPr>
          <w:rFonts w:ascii="Century Gothic" w:hAnsi="Century Gothic"/>
          <w:color w:val="000000"/>
          <w:spacing w:val="-1"/>
        </w:rPr>
        <w:t>a</w:t>
      </w:r>
      <w:r w:rsidRPr="009A51B9">
        <w:rPr>
          <w:rFonts w:ascii="Century Gothic" w:hAnsi="Century Gothic"/>
          <w:color w:val="000000"/>
        </w:rPr>
        <w:t>l tr</w:t>
      </w:r>
      <w:r w:rsidRPr="009A51B9">
        <w:rPr>
          <w:rFonts w:ascii="Century Gothic" w:hAnsi="Century Gothic"/>
          <w:color w:val="000000"/>
          <w:spacing w:val="1"/>
        </w:rPr>
        <w:t>e</w:t>
      </w:r>
      <w:r w:rsidRPr="009A51B9">
        <w:rPr>
          <w:rFonts w:ascii="Century Gothic" w:hAnsi="Century Gothic"/>
          <w:color w:val="000000"/>
        </w:rPr>
        <w:t xml:space="preserve">aties,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2"/>
        </w:rPr>
        <w:t>v</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ns a</w:t>
      </w:r>
      <w:r w:rsidRPr="009A51B9">
        <w:rPr>
          <w:rFonts w:ascii="Century Gothic" w:hAnsi="Century Gothic"/>
          <w:color w:val="000000"/>
          <w:spacing w:val="1"/>
        </w:rPr>
        <w:t>n</w:t>
      </w:r>
      <w:r w:rsidRPr="009A51B9">
        <w:rPr>
          <w:rFonts w:ascii="Century Gothic" w:hAnsi="Century Gothic"/>
          <w:color w:val="000000"/>
        </w:rPr>
        <w:t>d protoc</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rPr>
        <w:t xml:space="preserve">s to </w:t>
      </w:r>
      <w:r w:rsidRPr="009A51B9">
        <w:rPr>
          <w:rFonts w:ascii="Century Gothic" w:hAnsi="Century Gothic"/>
          <w:color w:val="000000"/>
          <w:spacing w:val="-3"/>
        </w:rPr>
        <w:t>w</w:t>
      </w:r>
      <w:r w:rsidRPr="009A51B9">
        <w:rPr>
          <w:rFonts w:ascii="Century Gothic" w:hAnsi="Century Gothic"/>
          <w:color w:val="000000"/>
          <w:spacing w:val="1"/>
        </w:rPr>
        <w:t>h</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 xml:space="preserve">h the </w:t>
      </w:r>
      <w:r w:rsidRPr="009A51B9">
        <w:rPr>
          <w:rFonts w:ascii="Century Gothic" w:hAnsi="Century Gothic"/>
          <w:color w:val="000000"/>
          <w:spacing w:val="3"/>
        </w:rPr>
        <w:t>G</w:t>
      </w:r>
      <w:r w:rsidRPr="009A51B9">
        <w:rPr>
          <w:rFonts w:ascii="Century Gothic" w:hAnsi="Century Gothic"/>
          <w:color w:val="000000"/>
        </w:rPr>
        <w:t>overn</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of Gh</w:t>
      </w:r>
      <w:r w:rsidRPr="009A51B9">
        <w:rPr>
          <w:rFonts w:ascii="Century Gothic" w:hAnsi="Century Gothic"/>
          <w:color w:val="000000"/>
          <w:spacing w:val="1"/>
        </w:rPr>
        <w:t>a</w:t>
      </w:r>
      <w:r w:rsidRPr="009A51B9">
        <w:rPr>
          <w:rFonts w:ascii="Century Gothic" w:hAnsi="Century Gothic"/>
          <w:color w:val="000000"/>
        </w:rPr>
        <w:t xml:space="preserve">na </w:t>
      </w:r>
      <w:r w:rsidRPr="009A51B9">
        <w:rPr>
          <w:rFonts w:ascii="Century Gothic" w:hAnsi="Century Gothic"/>
          <w:color w:val="000000"/>
          <w:spacing w:val="1"/>
        </w:rPr>
        <w:t>i</w:t>
      </w:r>
      <w:r w:rsidRPr="009A51B9">
        <w:rPr>
          <w:rFonts w:ascii="Century Gothic" w:hAnsi="Century Gothic"/>
          <w:color w:val="000000"/>
        </w:rPr>
        <w:t xml:space="preserve">s a </w:t>
      </w:r>
      <w:r w:rsidRPr="009A51B9">
        <w:rPr>
          <w:rFonts w:ascii="Century Gothic" w:hAnsi="Century Gothic"/>
          <w:color w:val="000000"/>
          <w:spacing w:val="1"/>
        </w:rPr>
        <w:t>si</w:t>
      </w:r>
      <w:r w:rsidRPr="009A51B9">
        <w:rPr>
          <w:rFonts w:ascii="Century Gothic" w:hAnsi="Century Gothic"/>
          <w:color w:val="000000"/>
        </w:rPr>
        <w:t>g</w:t>
      </w:r>
      <w:r w:rsidRPr="009A51B9">
        <w:rPr>
          <w:rFonts w:ascii="Century Gothic" w:hAnsi="Century Gothic"/>
          <w:color w:val="000000"/>
          <w:spacing w:val="-1"/>
        </w:rPr>
        <w:t>n</w:t>
      </w:r>
      <w:r w:rsidRPr="009A51B9">
        <w:rPr>
          <w:rFonts w:ascii="Century Gothic" w:hAnsi="Century Gothic"/>
          <w:color w:val="000000"/>
          <w:spacing w:val="1"/>
        </w:rPr>
        <w:t>a</w:t>
      </w:r>
      <w:r w:rsidRPr="009A51B9">
        <w:rPr>
          <w:rFonts w:ascii="Century Gothic" w:hAnsi="Century Gothic"/>
          <w:color w:val="000000"/>
        </w:rPr>
        <w:t>to</w:t>
      </w:r>
      <w:r w:rsidRPr="009A51B9">
        <w:rPr>
          <w:rFonts w:ascii="Century Gothic" w:hAnsi="Century Gothic"/>
          <w:color w:val="000000"/>
          <w:spacing w:val="2"/>
        </w:rPr>
        <w:t>r</w:t>
      </w:r>
      <w:r w:rsidRPr="009A51B9">
        <w:rPr>
          <w:rFonts w:ascii="Century Gothic" w:hAnsi="Century Gothic"/>
          <w:color w:val="000000"/>
        </w:rPr>
        <w:t xml:space="preserve">y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2"/>
        </w:rPr>
        <w:t>f</w:t>
      </w:r>
      <w:r w:rsidRPr="009A51B9">
        <w:rPr>
          <w:rFonts w:ascii="Century Gothic" w:hAnsi="Century Gothic"/>
          <w:color w:val="000000"/>
          <w:spacing w:val="-1"/>
        </w:rPr>
        <w:t>i</w:t>
      </w:r>
      <w:r w:rsidRPr="009A51B9">
        <w:rPr>
          <w:rFonts w:ascii="Century Gothic" w:hAnsi="Century Gothic"/>
          <w:color w:val="000000"/>
        </w:rPr>
        <w:t>es t</w:t>
      </w:r>
      <w:r w:rsidRPr="009A51B9">
        <w:rPr>
          <w:rFonts w:ascii="Century Gothic" w:hAnsi="Century Gothic"/>
          <w:color w:val="000000"/>
          <w:spacing w:val="-1"/>
        </w:rPr>
        <w:t>h</w:t>
      </w:r>
      <w:r w:rsidRPr="009A51B9">
        <w:rPr>
          <w:rFonts w:ascii="Century Gothic" w:hAnsi="Century Gothic"/>
          <w:color w:val="000000"/>
        </w:rPr>
        <w:t xml:space="preserve">ose </w:t>
      </w:r>
      <w:r w:rsidRPr="009A51B9">
        <w:rPr>
          <w:rFonts w:ascii="Century Gothic" w:hAnsi="Century Gothic"/>
          <w:color w:val="000000"/>
          <w:spacing w:val="-1"/>
        </w:rPr>
        <w:t>a</w:t>
      </w:r>
      <w:r w:rsidRPr="009A51B9">
        <w:rPr>
          <w:rFonts w:ascii="Century Gothic" w:hAnsi="Century Gothic"/>
          <w:color w:val="000000"/>
          <w:spacing w:val="1"/>
        </w:rPr>
        <w:t>s</w:t>
      </w:r>
      <w:r w:rsidRPr="009A51B9">
        <w:rPr>
          <w:rFonts w:ascii="Century Gothic" w:hAnsi="Century Gothic"/>
          <w:color w:val="000000"/>
        </w:rPr>
        <w:t>p</w:t>
      </w:r>
      <w:r w:rsidRPr="009A51B9">
        <w:rPr>
          <w:rFonts w:ascii="Century Gothic" w:hAnsi="Century Gothic"/>
          <w:color w:val="000000"/>
          <w:spacing w:val="-1"/>
        </w:rPr>
        <w:t>e</w:t>
      </w:r>
      <w:r w:rsidRPr="009A51B9">
        <w:rPr>
          <w:rFonts w:ascii="Century Gothic" w:hAnsi="Century Gothic"/>
          <w:color w:val="000000"/>
          <w:spacing w:val="1"/>
        </w:rPr>
        <w:t>c</w:t>
      </w:r>
      <w:r w:rsidRPr="009A51B9">
        <w:rPr>
          <w:rFonts w:ascii="Century Gothic" w:hAnsi="Century Gothic"/>
          <w:color w:val="000000"/>
        </w:rPr>
        <w:t xml:space="preserve">ts of the </w:t>
      </w:r>
      <w:r w:rsidRPr="009A51B9">
        <w:rPr>
          <w:rFonts w:ascii="Century Gothic" w:hAnsi="Century Gothic"/>
          <w:color w:val="000000"/>
          <w:spacing w:val="-1"/>
        </w:rPr>
        <w:t>P</w:t>
      </w:r>
      <w:r w:rsidRPr="009A51B9">
        <w:rPr>
          <w:rFonts w:ascii="Century Gothic" w:hAnsi="Century Gothic"/>
          <w:color w:val="000000"/>
        </w:rPr>
        <w:t>roje</w:t>
      </w:r>
      <w:r w:rsidRPr="009A51B9">
        <w:rPr>
          <w:rFonts w:ascii="Century Gothic" w:hAnsi="Century Gothic"/>
          <w:color w:val="000000"/>
          <w:spacing w:val="3"/>
        </w:rPr>
        <w:t>c</w:t>
      </w:r>
      <w:r w:rsidRPr="009A51B9">
        <w:rPr>
          <w:rFonts w:ascii="Century Gothic" w:hAnsi="Century Gothic"/>
          <w:color w:val="000000"/>
        </w:rPr>
        <w:t xml:space="preserve">t </w:t>
      </w:r>
      <w:r w:rsidRPr="009A51B9">
        <w:rPr>
          <w:rFonts w:ascii="Century Gothic" w:hAnsi="Century Gothic"/>
          <w:color w:val="000000"/>
          <w:spacing w:val="-3"/>
        </w:rPr>
        <w:t>w</w:t>
      </w:r>
      <w:r w:rsidRPr="009A51B9">
        <w:rPr>
          <w:rFonts w:ascii="Century Gothic" w:hAnsi="Century Gothic"/>
          <w:color w:val="000000"/>
          <w:spacing w:val="1"/>
        </w:rPr>
        <w:t>h</w:t>
      </w:r>
      <w:r w:rsidRPr="009A51B9">
        <w:rPr>
          <w:rFonts w:ascii="Century Gothic" w:hAnsi="Century Gothic"/>
          <w:color w:val="000000"/>
        </w:rPr>
        <w:t xml:space="preserve">ere </w:t>
      </w:r>
      <w:r w:rsidRPr="009A51B9">
        <w:rPr>
          <w:rFonts w:ascii="Century Gothic" w:hAnsi="Century Gothic"/>
          <w:color w:val="000000"/>
          <w:spacing w:val="2"/>
        </w:rPr>
        <w:t>t</w:t>
      </w:r>
      <w:r w:rsidRPr="009A51B9">
        <w:rPr>
          <w:rFonts w:ascii="Century Gothic" w:hAnsi="Century Gothic"/>
          <w:color w:val="000000"/>
        </w:rPr>
        <w:t>h</w:t>
      </w:r>
      <w:r w:rsidRPr="009A51B9">
        <w:rPr>
          <w:rFonts w:ascii="Century Gothic" w:hAnsi="Century Gothic"/>
          <w:color w:val="000000"/>
          <w:spacing w:val="4"/>
        </w:rPr>
        <w:t>e</w:t>
      </w:r>
      <w:r w:rsidRPr="009A51B9">
        <w:rPr>
          <w:rFonts w:ascii="Century Gothic" w:hAnsi="Century Gothic"/>
          <w:color w:val="000000"/>
        </w:rPr>
        <w:t xml:space="preserve">y </w:t>
      </w:r>
      <w:r w:rsidRPr="009A51B9">
        <w:rPr>
          <w:rFonts w:ascii="Century Gothic" w:hAnsi="Century Gothic"/>
          <w:color w:val="000000"/>
          <w:spacing w:val="4"/>
        </w:rPr>
        <w:t>m</w:t>
      </w:r>
      <w:r w:rsidRPr="009A51B9">
        <w:rPr>
          <w:rFonts w:ascii="Century Gothic" w:hAnsi="Century Gothic"/>
          <w:color w:val="000000"/>
          <w:spacing w:val="1"/>
        </w:rPr>
        <w:t>a</w:t>
      </w:r>
      <w:r w:rsidRPr="009A51B9">
        <w:rPr>
          <w:rFonts w:ascii="Century Gothic" w:hAnsi="Century Gothic"/>
          <w:color w:val="000000"/>
        </w:rPr>
        <w:t>y be re</w:t>
      </w:r>
      <w:r w:rsidRPr="009A51B9">
        <w:rPr>
          <w:rFonts w:ascii="Century Gothic" w:hAnsi="Century Gothic"/>
          <w:color w:val="000000"/>
          <w:spacing w:val="-2"/>
        </w:rPr>
        <w:t>l</w:t>
      </w:r>
      <w:r w:rsidRPr="009A51B9">
        <w:rPr>
          <w:rFonts w:ascii="Century Gothic" w:hAnsi="Century Gothic"/>
          <w:color w:val="000000"/>
          <w:spacing w:val="1"/>
        </w:rPr>
        <w:t>e</w:t>
      </w:r>
      <w:r w:rsidRPr="009A51B9">
        <w:rPr>
          <w:rFonts w:ascii="Century Gothic" w:hAnsi="Century Gothic"/>
          <w:color w:val="000000"/>
          <w:spacing w:val="-2"/>
        </w:rPr>
        <w:t>v</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rPr>
        <w:t>.</w:t>
      </w:r>
    </w:p>
    <w:p w14:paraId="44080115" w14:textId="77777777" w:rsidR="007C3B74" w:rsidRPr="009A51B9" w:rsidRDefault="007C3B74" w:rsidP="00CF6B8B">
      <w:pPr>
        <w:spacing w:after="0" w:line="240" w:lineRule="auto"/>
        <w:jc w:val="left"/>
        <w:rPr>
          <w:rFonts w:ascii="Century Gothic" w:hAnsi="Century Gothic"/>
          <w:color w:val="000000"/>
          <w:sz w:val="20"/>
          <w:szCs w:val="20"/>
        </w:rPr>
      </w:pPr>
    </w:p>
    <w:p w14:paraId="021E4DB6" w14:textId="6C623BC5" w:rsidR="007C3B74" w:rsidRPr="009A51B9" w:rsidRDefault="007C3B74" w:rsidP="00CF6B8B">
      <w:pPr>
        <w:pStyle w:val="Caption"/>
        <w:jc w:val="left"/>
        <w:rPr>
          <w:rFonts w:ascii="Century Gothic" w:hAnsi="Century Gothic" w:cs="Times New Roman"/>
          <w:sz w:val="16"/>
          <w:szCs w:val="16"/>
        </w:rPr>
      </w:pPr>
      <w:bookmarkStart w:id="356" w:name="_bookmark105"/>
      <w:bookmarkStart w:id="357" w:name="_Toc52531970"/>
      <w:bookmarkStart w:id="358" w:name="_Toc66083224"/>
      <w:bookmarkEnd w:id="356"/>
      <w:r w:rsidRPr="009A51B9">
        <w:rPr>
          <w:rFonts w:ascii="Century Gothic" w:hAnsi="Century Gothic" w:cs="Times New Roman"/>
          <w:sz w:val="16"/>
          <w:szCs w:val="16"/>
        </w:rPr>
        <w:t xml:space="preserve">Table </w:t>
      </w:r>
      <w:r w:rsidRPr="009A51B9">
        <w:rPr>
          <w:rFonts w:ascii="Century Gothic" w:hAnsi="Century Gothic" w:cs="Times New Roman"/>
          <w:sz w:val="16"/>
          <w:szCs w:val="16"/>
        </w:rPr>
        <w:fldChar w:fldCharType="begin"/>
      </w:r>
      <w:r w:rsidRPr="009A51B9">
        <w:rPr>
          <w:rFonts w:ascii="Century Gothic" w:hAnsi="Century Gothic" w:cs="Times New Roman"/>
          <w:sz w:val="16"/>
          <w:szCs w:val="16"/>
        </w:rPr>
        <w:instrText xml:space="preserve"> SEQ Table \* ARABIC </w:instrText>
      </w:r>
      <w:r w:rsidRPr="009A51B9">
        <w:rPr>
          <w:rFonts w:ascii="Century Gothic" w:hAnsi="Century Gothic" w:cs="Times New Roman"/>
          <w:sz w:val="16"/>
          <w:szCs w:val="16"/>
        </w:rPr>
        <w:fldChar w:fldCharType="separate"/>
      </w:r>
      <w:r w:rsidR="00327967" w:rsidRPr="009A51B9">
        <w:rPr>
          <w:rFonts w:ascii="Century Gothic" w:hAnsi="Century Gothic" w:cs="Times New Roman"/>
          <w:noProof/>
          <w:sz w:val="16"/>
          <w:szCs w:val="16"/>
        </w:rPr>
        <w:t>11</w:t>
      </w:r>
      <w:r w:rsidRPr="009A51B9">
        <w:rPr>
          <w:rFonts w:ascii="Century Gothic" w:hAnsi="Century Gothic" w:cs="Times New Roman"/>
          <w:sz w:val="16"/>
          <w:szCs w:val="16"/>
        </w:rPr>
        <w:fldChar w:fldCharType="end"/>
      </w:r>
      <w:r w:rsidRPr="009A51B9">
        <w:rPr>
          <w:rFonts w:ascii="Century Gothic" w:hAnsi="Century Gothic" w:cs="Times New Roman"/>
          <w:sz w:val="16"/>
          <w:szCs w:val="16"/>
        </w:rPr>
        <w:t>:International Treaties, Conventions and Protocols Applicable to Project</w:t>
      </w:r>
      <w:bookmarkEnd w:id="357"/>
      <w:bookmarkEnd w:id="358"/>
    </w:p>
    <w:tbl>
      <w:tblPr>
        <w:tblW w:w="9576" w:type="dxa"/>
        <w:tblBorders>
          <w:insideH w:val="single" w:sz="4" w:space="0" w:color="auto"/>
        </w:tblBorders>
        <w:tblLayout w:type="fixed"/>
        <w:tblLook w:val="04A0" w:firstRow="1" w:lastRow="0" w:firstColumn="1" w:lastColumn="0" w:noHBand="0" w:noVBand="1"/>
      </w:tblPr>
      <w:tblGrid>
        <w:gridCol w:w="1980"/>
        <w:gridCol w:w="4680"/>
        <w:gridCol w:w="2916"/>
      </w:tblGrid>
      <w:tr w:rsidR="007C3B74" w:rsidRPr="009A51B9" w14:paraId="06FED146" w14:textId="77777777" w:rsidTr="007C3B74">
        <w:tc>
          <w:tcPr>
            <w:tcW w:w="1980" w:type="dxa"/>
            <w:shd w:val="clear" w:color="auto" w:fill="000000" w:themeFill="text1"/>
          </w:tcPr>
          <w:p w14:paraId="5F97F2BE" w14:textId="77777777" w:rsidR="007C3B74" w:rsidRPr="009A51B9" w:rsidRDefault="007C3B74" w:rsidP="00CF6B8B">
            <w:pPr>
              <w:spacing w:after="0" w:line="240" w:lineRule="auto"/>
              <w:jc w:val="left"/>
              <w:rPr>
                <w:rFonts w:ascii="Century Gothic" w:hAnsi="Century Gothic"/>
                <w:b/>
                <w:bCs/>
                <w:color w:val="FFFFFF" w:themeColor="background1"/>
                <w:sz w:val="18"/>
                <w:szCs w:val="18"/>
              </w:rPr>
            </w:pPr>
            <w:r w:rsidRPr="009A51B9">
              <w:rPr>
                <w:rFonts w:ascii="Century Gothic" w:hAnsi="Century Gothic"/>
                <w:b/>
                <w:bCs/>
                <w:color w:val="FFFFFF" w:themeColor="background1"/>
                <w:spacing w:val="3"/>
                <w:sz w:val="18"/>
                <w:szCs w:val="18"/>
              </w:rPr>
              <w:t>T</w:t>
            </w:r>
            <w:r w:rsidRPr="009A51B9">
              <w:rPr>
                <w:rFonts w:ascii="Century Gothic" w:hAnsi="Century Gothic"/>
                <w:b/>
                <w:bCs/>
                <w:color w:val="FFFFFF" w:themeColor="background1"/>
                <w:spacing w:val="-1"/>
                <w:sz w:val="18"/>
                <w:szCs w:val="18"/>
              </w:rPr>
              <w:t>r</w:t>
            </w:r>
            <w:r w:rsidRPr="009A51B9">
              <w:rPr>
                <w:rFonts w:ascii="Century Gothic" w:hAnsi="Century Gothic"/>
                <w:b/>
                <w:bCs/>
                <w:color w:val="FFFFFF" w:themeColor="background1"/>
                <w:sz w:val="18"/>
                <w:szCs w:val="18"/>
              </w:rPr>
              <w:t>e</w:t>
            </w:r>
            <w:r w:rsidRPr="009A51B9">
              <w:rPr>
                <w:rFonts w:ascii="Century Gothic" w:hAnsi="Century Gothic"/>
                <w:b/>
                <w:bCs/>
                <w:color w:val="FFFFFF" w:themeColor="background1"/>
                <w:spacing w:val="-1"/>
                <w:sz w:val="18"/>
                <w:szCs w:val="18"/>
              </w:rPr>
              <w:t>a</w:t>
            </w:r>
            <w:r w:rsidRPr="009A51B9">
              <w:rPr>
                <w:rFonts w:ascii="Century Gothic" w:hAnsi="Century Gothic"/>
                <w:b/>
                <w:bCs/>
                <w:color w:val="FFFFFF" w:themeColor="background1"/>
                <w:sz w:val="18"/>
                <w:szCs w:val="18"/>
              </w:rPr>
              <w:t>t</w:t>
            </w:r>
            <w:r w:rsidRPr="009A51B9">
              <w:rPr>
                <w:rFonts w:ascii="Century Gothic" w:hAnsi="Century Gothic"/>
                <w:b/>
                <w:bCs/>
                <w:color w:val="FFFFFF" w:themeColor="background1"/>
                <w:spacing w:val="-3"/>
                <w:sz w:val="18"/>
                <w:szCs w:val="18"/>
              </w:rPr>
              <w:t>y</w:t>
            </w:r>
            <w:r w:rsidRPr="009A51B9">
              <w:rPr>
                <w:rFonts w:ascii="Century Gothic" w:hAnsi="Century Gothic"/>
                <w:b/>
                <w:bCs/>
                <w:color w:val="FFFFFF" w:themeColor="background1"/>
                <w:sz w:val="18"/>
                <w:szCs w:val="18"/>
              </w:rPr>
              <w:t>/Con</w:t>
            </w:r>
            <w:r w:rsidRPr="009A51B9">
              <w:rPr>
                <w:rFonts w:ascii="Century Gothic" w:hAnsi="Century Gothic"/>
                <w:b/>
                <w:bCs/>
                <w:color w:val="FFFFFF" w:themeColor="background1"/>
                <w:spacing w:val="1"/>
                <w:sz w:val="18"/>
                <w:szCs w:val="18"/>
              </w:rPr>
              <w:t>v</w:t>
            </w:r>
            <w:r w:rsidRPr="009A51B9">
              <w:rPr>
                <w:rFonts w:ascii="Century Gothic" w:hAnsi="Century Gothic"/>
                <w:b/>
                <w:bCs/>
                <w:color w:val="FFFFFF" w:themeColor="background1"/>
                <w:sz w:val="18"/>
                <w:szCs w:val="18"/>
              </w:rPr>
              <w:t>en</w:t>
            </w:r>
            <w:r w:rsidRPr="009A51B9">
              <w:rPr>
                <w:rFonts w:ascii="Century Gothic" w:hAnsi="Century Gothic"/>
                <w:b/>
                <w:bCs/>
                <w:color w:val="FFFFFF" w:themeColor="background1"/>
                <w:spacing w:val="1"/>
                <w:sz w:val="18"/>
                <w:szCs w:val="18"/>
              </w:rPr>
              <w:t>t</w:t>
            </w:r>
            <w:r w:rsidRPr="009A51B9">
              <w:rPr>
                <w:rFonts w:ascii="Century Gothic" w:hAnsi="Century Gothic"/>
                <w:b/>
                <w:bCs/>
                <w:color w:val="FFFFFF" w:themeColor="background1"/>
                <w:sz w:val="18"/>
                <w:szCs w:val="18"/>
              </w:rPr>
              <w:t>io</w:t>
            </w:r>
            <w:r w:rsidRPr="009A51B9">
              <w:rPr>
                <w:rFonts w:ascii="Century Gothic" w:hAnsi="Century Gothic"/>
                <w:b/>
                <w:bCs/>
                <w:color w:val="FFFFFF" w:themeColor="background1"/>
                <w:spacing w:val="1"/>
                <w:sz w:val="18"/>
                <w:szCs w:val="18"/>
              </w:rPr>
              <w:t>n</w:t>
            </w:r>
            <w:r w:rsidRPr="009A51B9">
              <w:rPr>
                <w:rFonts w:ascii="Century Gothic" w:hAnsi="Century Gothic"/>
                <w:b/>
                <w:bCs/>
                <w:color w:val="FFFFFF" w:themeColor="background1"/>
                <w:sz w:val="18"/>
                <w:szCs w:val="18"/>
              </w:rPr>
              <w:t>/</w:t>
            </w:r>
            <w:r w:rsidRPr="009A51B9">
              <w:rPr>
                <w:rFonts w:ascii="Century Gothic" w:hAnsi="Century Gothic"/>
                <w:b/>
                <w:bCs/>
                <w:color w:val="FFFFFF" w:themeColor="background1"/>
                <w:spacing w:val="1"/>
                <w:sz w:val="18"/>
                <w:szCs w:val="18"/>
              </w:rPr>
              <w:t>P</w:t>
            </w:r>
            <w:r w:rsidRPr="009A51B9">
              <w:rPr>
                <w:rFonts w:ascii="Century Gothic" w:hAnsi="Century Gothic"/>
                <w:b/>
                <w:bCs/>
                <w:color w:val="FFFFFF" w:themeColor="background1"/>
                <w:spacing w:val="-1"/>
                <w:sz w:val="18"/>
                <w:szCs w:val="18"/>
              </w:rPr>
              <w:t>r</w:t>
            </w:r>
            <w:r w:rsidRPr="009A51B9">
              <w:rPr>
                <w:rFonts w:ascii="Century Gothic" w:hAnsi="Century Gothic"/>
                <w:b/>
                <w:bCs/>
                <w:color w:val="FFFFFF" w:themeColor="background1"/>
                <w:sz w:val="18"/>
                <w:szCs w:val="18"/>
              </w:rPr>
              <w:t>oto</w:t>
            </w:r>
            <w:r w:rsidRPr="009A51B9">
              <w:rPr>
                <w:rFonts w:ascii="Century Gothic" w:hAnsi="Century Gothic"/>
                <w:b/>
                <w:bCs/>
                <w:color w:val="FFFFFF" w:themeColor="background1"/>
                <w:spacing w:val="1"/>
                <w:sz w:val="18"/>
                <w:szCs w:val="18"/>
              </w:rPr>
              <w:t>c</w:t>
            </w:r>
            <w:r w:rsidRPr="009A51B9">
              <w:rPr>
                <w:rFonts w:ascii="Century Gothic" w:hAnsi="Century Gothic"/>
                <w:b/>
                <w:bCs/>
                <w:color w:val="FFFFFF" w:themeColor="background1"/>
                <w:sz w:val="18"/>
                <w:szCs w:val="18"/>
              </w:rPr>
              <w:t>ol</w:t>
            </w:r>
          </w:p>
        </w:tc>
        <w:tc>
          <w:tcPr>
            <w:tcW w:w="4680" w:type="dxa"/>
            <w:shd w:val="clear" w:color="auto" w:fill="000000" w:themeFill="text1"/>
          </w:tcPr>
          <w:p w14:paraId="634842A2" w14:textId="77777777" w:rsidR="007C3B74" w:rsidRPr="009A51B9" w:rsidRDefault="007C3B74" w:rsidP="00CF6B8B">
            <w:pPr>
              <w:spacing w:after="0" w:line="240" w:lineRule="auto"/>
              <w:jc w:val="left"/>
              <w:rPr>
                <w:rFonts w:ascii="Century Gothic" w:hAnsi="Century Gothic"/>
                <w:b/>
                <w:bCs/>
                <w:color w:val="FFFFFF" w:themeColor="background1"/>
                <w:sz w:val="18"/>
                <w:szCs w:val="18"/>
              </w:rPr>
            </w:pPr>
            <w:r w:rsidRPr="009A51B9">
              <w:rPr>
                <w:rFonts w:ascii="Century Gothic" w:hAnsi="Century Gothic"/>
                <w:b/>
                <w:bCs/>
                <w:color w:val="FFFFFF" w:themeColor="background1"/>
                <w:sz w:val="18"/>
                <w:szCs w:val="18"/>
              </w:rPr>
              <w:t>Obje</w:t>
            </w:r>
            <w:r w:rsidRPr="009A51B9">
              <w:rPr>
                <w:rFonts w:ascii="Century Gothic" w:hAnsi="Century Gothic"/>
                <w:b/>
                <w:bCs/>
                <w:color w:val="FFFFFF" w:themeColor="background1"/>
                <w:spacing w:val="-1"/>
                <w:sz w:val="18"/>
                <w:szCs w:val="18"/>
              </w:rPr>
              <w:t>c</w:t>
            </w:r>
            <w:r w:rsidRPr="009A51B9">
              <w:rPr>
                <w:rFonts w:ascii="Century Gothic" w:hAnsi="Century Gothic"/>
                <w:b/>
                <w:bCs/>
                <w:color w:val="FFFFFF" w:themeColor="background1"/>
                <w:sz w:val="18"/>
                <w:szCs w:val="18"/>
              </w:rPr>
              <w:t>ti</w:t>
            </w:r>
            <w:r w:rsidRPr="009A51B9">
              <w:rPr>
                <w:rFonts w:ascii="Century Gothic" w:hAnsi="Century Gothic"/>
                <w:b/>
                <w:bCs/>
                <w:color w:val="FFFFFF" w:themeColor="background1"/>
                <w:spacing w:val="1"/>
                <w:sz w:val="18"/>
                <w:szCs w:val="18"/>
              </w:rPr>
              <w:t>v</w:t>
            </w:r>
            <w:r w:rsidRPr="009A51B9">
              <w:rPr>
                <w:rFonts w:ascii="Century Gothic" w:hAnsi="Century Gothic"/>
                <w:b/>
                <w:bCs/>
                <w:color w:val="FFFFFF" w:themeColor="background1"/>
                <w:sz w:val="18"/>
                <w:szCs w:val="18"/>
              </w:rPr>
              <w:t>e</w:t>
            </w:r>
          </w:p>
        </w:tc>
        <w:tc>
          <w:tcPr>
            <w:tcW w:w="2916" w:type="dxa"/>
            <w:shd w:val="clear" w:color="auto" w:fill="000000" w:themeFill="text1"/>
          </w:tcPr>
          <w:p w14:paraId="66312900" w14:textId="77777777" w:rsidR="007C3B74" w:rsidRPr="009A51B9" w:rsidRDefault="007C3B74" w:rsidP="00CF6B8B">
            <w:pPr>
              <w:spacing w:after="0" w:line="240" w:lineRule="auto"/>
              <w:jc w:val="left"/>
              <w:rPr>
                <w:rFonts w:ascii="Century Gothic" w:hAnsi="Century Gothic"/>
                <w:b/>
                <w:bCs/>
                <w:color w:val="FFFFFF" w:themeColor="background1"/>
                <w:sz w:val="18"/>
                <w:szCs w:val="18"/>
              </w:rPr>
            </w:pPr>
            <w:r w:rsidRPr="009A51B9">
              <w:rPr>
                <w:rFonts w:ascii="Century Gothic" w:hAnsi="Century Gothic"/>
                <w:b/>
                <w:bCs/>
                <w:color w:val="FFFFFF" w:themeColor="background1"/>
                <w:sz w:val="18"/>
                <w:szCs w:val="18"/>
              </w:rPr>
              <w:t>Rel</w:t>
            </w:r>
            <w:r w:rsidRPr="009A51B9">
              <w:rPr>
                <w:rFonts w:ascii="Century Gothic" w:hAnsi="Century Gothic"/>
                <w:b/>
                <w:bCs/>
                <w:color w:val="FFFFFF" w:themeColor="background1"/>
                <w:spacing w:val="-1"/>
                <w:sz w:val="18"/>
                <w:szCs w:val="18"/>
              </w:rPr>
              <w:t>e</w:t>
            </w:r>
            <w:r w:rsidRPr="009A51B9">
              <w:rPr>
                <w:rFonts w:ascii="Century Gothic" w:hAnsi="Century Gothic"/>
                <w:b/>
                <w:bCs/>
                <w:color w:val="FFFFFF" w:themeColor="background1"/>
                <w:spacing w:val="1"/>
                <w:sz w:val="18"/>
                <w:szCs w:val="18"/>
              </w:rPr>
              <w:t>v</w:t>
            </w:r>
            <w:r w:rsidRPr="009A51B9">
              <w:rPr>
                <w:rFonts w:ascii="Century Gothic" w:hAnsi="Century Gothic"/>
                <w:b/>
                <w:bCs/>
                <w:color w:val="FFFFFF" w:themeColor="background1"/>
                <w:sz w:val="18"/>
                <w:szCs w:val="18"/>
              </w:rPr>
              <w:t xml:space="preserve">ance to the </w:t>
            </w:r>
            <w:r w:rsidRPr="009A51B9">
              <w:rPr>
                <w:rFonts w:ascii="Century Gothic" w:hAnsi="Century Gothic"/>
                <w:b/>
                <w:bCs/>
                <w:color w:val="FFFFFF" w:themeColor="background1"/>
                <w:spacing w:val="-1"/>
                <w:sz w:val="18"/>
                <w:szCs w:val="18"/>
              </w:rPr>
              <w:t>Pr</w:t>
            </w:r>
            <w:r w:rsidRPr="009A51B9">
              <w:rPr>
                <w:rFonts w:ascii="Century Gothic" w:hAnsi="Century Gothic"/>
                <w:b/>
                <w:bCs/>
                <w:color w:val="FFFFFF" w:themeColor="background1"/>
                <w:spacing w:val="3"/>
                <w:sz w:val="18"/>
                <w:szCs w:val="18"/>
              </w:rPr>
              <w:t>o</w:t>
            </w:r>
            <w:r w:rsidRPr="009A51B9">
              <w:rPr>
                <w:rFonts w:ascii="Century Gothic" w:hAnsi="Century Gothic"/>
                <w:b/>
                <w:bCs/>
                <w:color w:val="FFFFFF" w:themeColor="background1"/>
                <w:sz w:val="18"/>
                <w:szCs w:val="18"/>
              </w:rPr>
              <w:t>je</w:t>
            </w:r>
            <w:r w:rsidRPr="009A51B9">
              <w:rPr>
                <w:rFonts w:ascii="Century Gothic" w:hAnsi="Century Gothic"/>
                <w:b/>
                <w:bCs/>
                <w:color w:val="FFFFFF" w:themeColor="background1"/>
                <w:spacing w:val="-1"/>
                <w:sz w:val="18"/>
                <w:szCs w:val="18"/>
              </w:rPr>
              <w:t>c</w:t>
            </w:r>
            <w:r w:rsidRPr="009A51B9">
              <w:rPr>
                <w:rFonts w:ascii="Century Gothic" w:hAnsi="Century Gothic"/>
                <w:b/>
                <w:bCs/>
                <w:color w:val="FFFFFF" w:themeColor="background1"/>
                <w:sz w:val="18"/>
                <w:szCs w:val="18"/>
              </w:rPr>
              <w:t>t</w:t>
            </w:r>
          </w:p>
        </w:tc>
      </w:tr>
      <w:tr w:rsidR="007C3B74" w:rsidRPr="009A51B9" w14:paraId="220871F2" w14:textId="77777777" w:rsidTr="007C3B74">
        <w:tc>
          <w:tcPr>
            <w:tcW w:w="1980" w:type="dxa"/>
          </w:tcPr>
          <w:p w14:paraId="78AF2FF6"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eastAsia="Arial" w:hAnsi="Century Gothic"/>
                <w:bCs/>
                <w:color w:val="000000"/>
                <w:sz w:val="18"/>
                <w:szCs w:val="18"/>
              </w:rPr>
              <w:t>Co</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v</w:t>
            </w:r>
            <w:r w:rsidRPr="009A51B9">
              <w:rPr>
                <w:rFonts w:ascii="Century Gothic" w:eastAsia="Arial" w:hAnsi="Century Gothic"/>
                <w:bCs/>
                <w:color w:val="000000"/>
                <w:sz w:val="18"/>
                <w:szCs w:val="18"/>
              </w:rPr>
              <w:t>e</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 xml:space="preserve">n </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 xml:space="preserve">n </w:t>
            </w:r>
            <w:r w:rsidRPr="009A51B9">
              <w:rPr>
                <w:rFonts w:ascii="Century Gothic" w:eastAsia="Arial" w:hAnsi="Century Gothic"/>
                <w:bCs/>
                <w:color w:val="000000"/>
                <w:spacing w:val="1"/>
                <w:sz w:val="18"/>
                <w:szCs w:val="18"/>
              </w:rPr>
              <w:t>B</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pacing w:val="-1"/>
                <w:sz w:val="18"/>
                <w:szCs w:val="18"/>
              </w:rPr>
              <w:t>l</w:t>
            </w:r>
            <w:r w:rsidRPr="009A51B9">
              <w:rPr>
                <w:rFonts w:ascii="Century Gothic" w:eastAsia="Arial" w:hAnsi="Century Gothic"/>
                <w:bCs/>
                <w:color w:val="000000"/>
                <w:sz w:val="18"/>
                <w:szCs w:val="18"/>
              </w:rPr>
              <w:t>o</w:t>
            </w:r>
            <w:r w:rsidRPr="009A51B9">
              <w:rPr>
                <w:rFonts w:ascii="Century Gothic" w:eastAsia="Arial" w:hAnsi="Century Gothic"/>
                <w:bCs/>
                <w:color w:val="000000"/>
                <w:spacing w:val="1"/>
                <w:sz w:val="18"/>
                <w:szCs w:val="18"/>
              </w:rPr>
              <w:t>g</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c</w:t>
            </w:r>
            <w:r w:rsidRPr="009A51B9">
              <w:rPr>
                <w:rFonts w:ascii="Century Gothic" w:eastAsia="Arial" w:hAnsi="Century Gothic"/>
                <w:bCs/>
                <w:color w:val="000000"/>
                <w:sz w:val="18"/>
                <w:szCs w:val="18"/>
              </w:rPr>
              <w:t>al D</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v</w:t>
            </w:r>
            <w:r w:rsidRPr="009A51B9">
              <w:rPr>
                <w:rFonts w:ascii="Century Gothic" w:eastAsia="Arial" w:hAnsi="Century Gothic"/>
                <w:bCs/>
                <w:color w:val="000000"/>
                <w:sz w:val="18"/>
                <w:szCs w:val="18"/>
              </w:rPr>
              <w:t>er</w:t>
            </w:r>
            <w:r w:rsidRPr="009A51B9">
              <w:rPr>
                <w:rFonts w:ascii="Century Gothic" w:eastAsia="Arial" w:hAnsi="Century Gothic"/>
                <w:bCs/>
                <w:color w:val="000000"/>
                <w:spacing w:val="1"/>
                <w:sz w:val="18"/>
                <w:szCs w:val="18"/>
              </w:rPr>
              <w:t>s</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z w:val="18"/>
                <w:szCs w:val="18"/>
              </w:rPr>
              <w:t xml:space="preserve">y </w:t>
            </w:r>
            <w:r w:rsidRPr="009A51B9">
              <w:rPr>
                <w:rFonts w:ascii="Century Gothic" w:eastAsia="Arial" w:hAnsi="Century Gothic"/>
                <w:bCs/>
                <w:color w:val="000000"/>
                <w:spacing w:val="3"/>
                <w:sz w:val="18"/>
                <w:szCs w:val="18"/>
              </w:rPr>
              <w:t>(</w:t>
            </w:r>
            <w:r w:rsidRPr="009A51B9">
              <w:rPr>
                <w:rFonts w:ascii="Century Gothic" w:eastAsia="Arial" w:hAnsi="Century Gothic"/>
                <w:bCs/>
                <w:color w:val="000000"/>
                <w:sz w:val="18"/>
                <w:szCs w:val="18"/>
              </w:rPr>
              <w:t>C</w:t>
            </w:r>
            <w:r w:rsidRPr="009A51B9">
              <w:rPr>
                <w:rFonts w:ascii="Century Gothic" w:eastAsia="Arial" w:hAnsi="Century Gothic"/>
                <w:bCs/>
                <w:color w:val="000000"/>
                <w:spacing w:val="-1"/>
                <w:sz w:val="18"/>
                <w:szCs w:val="18"/>
              </w:rPr>
              <w:t>B</w:t>
            </w:r>
            <w:r w:rsidRPr="009A51B9">
              <w:rPr>
                <w:rFonts w:ascii="Century Gothic" w:eastAsia="Arial" w:hAnsi="Century Gothic"/>
                <w:bCs/>
                <w:color w:val="000000"/>
                <w:sz w:val="18"/>
                <w:szCs w:val="18"/>
              </w:rPr>
              <w:t>D) (</w:t>
            </w:r>
            <w:r w:rsidRPr="009A51B9">
              <w:rPr>
                <w:rFonts w:ascii="Century Gothic" w:eastAsia="Arial" w:hAnsi="Century Gothic"/>
                <w:bCs/>
                <w:color w:val="000000"/>
                <w:spacing w:val="1"/>
                <w:sz w:val="18"/>
                <w:szCs w:val="18"/>
              </w:rPr>
              <w:t>1</w:t>
            </w:r>
            <w:r w:rsidRPr="009A51B9">
              <w:rPr>
                <w:rFonts w:ascii="Century Gothic" w:eastAsia="Arial" w:hAnsi="Century Gothic"/>
                <w:bCs/>
                <w:color w:val="000000"/>
                <w:sz w:val="18"/>
                <w:szCs w:val="18"/>
              </w:rPr>
              <w:t>9</w:t>
            </w:r>
            <w:r w:rsidRPr="009A51B9">
              <w:rPr>
                <w:rFonts w:ascii="Century Gothic" w:eastAsia="Arial" w:hAnsi="Century Gothic"/>
                <w:bCs/>
                <w:color w:val="000000"/>
                <w:spacing w:val="-1"/>
                <w:sz w:val="18"/>
                <w:szCs w:val="18"/>
              </w:rPr>
              <w:t>9</w:t>
            </w:r>
            <w:r w:rsidRPr="009A51B9">
              <w:rPr>
                <w:rFonts w:ascii="Century Gothic" w:eastAsia="Arial" w:hAnsi="Century Gothic"/>
                <w:bCs/>
                <w:color w:val="000000"/>
                <w:sz w:val="18"/>
                <w:szCs w:val="18"/>
              </w:rPr>
              <w:t>2)</w:t>
            </w:r>
          </w:p>
        </w:tc>
        <w:tc>
          <w:tcPr>
            <w:tcW w:w="4680" w:type="dxa"/>
          </w:tcPr>
          <w:p w14:paraId="73CFDFC8"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eastAsia="Arial" w:hAnsi="Century Gothic"/>
                <w:color w:val="000000"/>
                <w:spacing w:val="-1"/>
                <w:sz w:val="18"/>
                <w:szCs w:val="18"/>
              </w:rPr>
              <w:t>P</w:t>
            </w:r>
            <w:r w:rsidRPr="009A51B9">
              <w:rPr>
                <w:rFonts w:ascii="Century Gothic" w:eastAsia="Arial" w:hAnsi="Century Gothic"/>
                <w:color w:val="000000"/>
                <w:sz w:val="18"/>
                <w:szCs w:val="18"/>
              </w:rPr>
              <w:t>reser</w:t>
            </w:r>
            <w:r w:rsidRPr="009A51B9">
              <w:rPr>
                <w:rFonts w:ascii="Century Gothic" w:eastAsia="Arial" w:hAnsi="Century Gothic"/>
                <w:color w:val="000000"/>
                <w:spacing w:val="1"/>
                <w:sz w:val="18"/>
                <w:szCs w:val="18"/>
              </w:rPr>
              <w:t>v</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ng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d sustaining b</w:t>
            </w:r>
            <w:r w:rsidRPr="009A51B9">
              <w:rPr>
                <w:rFonts w:ascii="Century Gothic" w:eastAsia="Arial" w:hAnsi="Century Gothic"/>
                <w:color w:val="000000"/>
                <w:spacing w:val="-2"/>
                <w:sz w:val="18"/>
                <w:szCs w:val="18"/>
              </w:rPr>
              <w:t>i</w:t>
            </w:r>
            <w:r w:rsidRPr="009A51B9">
              <w:rPr>
                <w:rFonts w:ascii="Century Gothic" w:eastAsia="Arial" w:hAnsi="Century Gothic"/>
                <w:color w:val="000000"/>
                <w:spacing w:val="1"/>
                <w:sz w:val="18"/>
                <w:szCs w:val="18"/>
              </w:rPr>
              <w:t>o</w:t>
            </w:r>
            <w:r w:rsidRPr="009A51B9">
              <w:rPr>
                <w:rFonts w:ascii="Century Gothic" w:eastAsia="Arial" w:hAnsi="Century Gothic"/>
                <w:color w:val="000000"/>
                <w:spacing w:val="-1"/>
                <w:sz w:val="18"/>
                <w:szCs w:val="18"/>
              </w:rPr>
              <w:t>l</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g</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1"/>
                <w:sz w:val="18"/>
                <w:szCs w:val="18"/>
              </w:rPr>
              <w:t>c</w:t>
            </w:r>
            <w:r w:rsidRPr="009A51B9">
              <w:rPr>
                <w:rFonts w:ascii="Century Gothic" w:eastAsia="Arial" w:hAnsi="Century Gothic"/>
                <w:color w:val="000000"/>
                <w:sz w:val="18"/>
                <w:szCs w:val="18"/>
              </w:rPr>
              <w:t>al di</w:t>
            </w:r>
            <w:r w:rsidRPr="009A51B9">
              <w:rPr>
                <w:rFonts w:ascii="Century Gothic" w:eastAsia="Arial" w:hAnsi="Century Gothic"/>
                <w:color w:val="000000"/>
                <w:spacing w:val="-2"/>
                <w:sz w:val="18"/>
                <w:szCs w:val="18"/>
              </w:rPr>
              <w:t>v</w:t>
            </w:r>
            <w:r w:rsidRPr="009A51B9">
              <w:rPr>
                <w:rFonts w:ascii="Century Gothic" w:eastAsia="Arial" w:hAnsi="Century Gothic"/>
                <w:color w:val="000000"/>
                <w:sz w:val="18"/>
                <w:szCs w:val="18"/>
              </w:rPr>
              <w:t>er</w:t>
            </w:r>
            <w:r w:rsidRPr="009A51B9">
              <w:rPr>
                <w:rFonts w:ascii="Century Gothic" w:eastAsia="Arial" w:hAnsi="Century Gothic"/>
                <w:color w:val="000000"/>
                <w:spacing w:val="1"/>
                <w:sz w:val="18"/>
                <w:szCs w:val="18"/>
              </w:rPr>
              <w:t>s</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4"/>
                <w:sz w:val="18"/>
                <w:szCs w:val="18"/>
              </w:rPr>
              <w:t>t</w:t>
            </w:r>
            <w:r w:rsidRPr="009A51B9">
              <w:rPr>
                <w:rFonts w:ascii="Century Gothic" w:eastAsia="Arial" w:hAnsi="Century Gothic"/>
                <w:color w:val="000000"/>
                <w:spacing w:val="-5"/>
                <w:sz w:val="18"/>
                <w:szCs w:val="18"/>
              </w:rPr>
              <w:t>y</w:t>
            </w:r>
            <w:r w:rsidRPr="009A51B9">
              <w:rPr>
                <w:rFonts w:ascii="Century Gothic" w:eastAsia="Arial" w:hAnsi="Century Gothic"/>
                <w:color w:val="000000"/>
                <w:sz w:val="18"/>
                <w:szCs w:val="18"/>
              </w:rPr>
              <w:t>.</w:t>
            </w:r>
          </w:p>
        </w:tc>
        <w:tc>
          <w:tcPr>
            <w:tcW w:w="2916" w:type="dxa"/>
          </w:tcPr>
          <w:p w14:paraId="08C8FFC2"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eastAsia="Arial" w:hAnsi="Century Gothic"/>
                <w:color w:val="000000"/>
                <w:spacing w:val="-1"/>
                <w:sz w:val="18"/>
                <w:szCs w:val="18"/>
              </w:rPr>
              <w:t>Bi</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di</w:t>
            </w:r>
            <w:r w:rsidRPr="009A51B9">
              <w:rPr>
                <w:rFonts w:ascii="Century Gothic" w:eastAsia="Arial" w:hAnsi="Century Gothic"/>
                <w:color w:val="000000"/>
                <w:spacing w:val="-2"/>
                <w:sz w:val="18"/>
                <w:szCs w:val="18"/>
              </w:rPr>
              <w:t>v</w:t>
            </w:r>
            <w:r w:rsidRPr="009A51B9">
              <w:rPr>
                <w:rFonts w:ascii="Century Gothic" w:eastAsia="Arial" w:hAnsi="Century Gothic"/>
                <w:color w:val="000000"/>
                <w:sz w:val="18"/>
                <w:szCs w:val="18"/>
              </w:rPr>
              <w:t>er</w:t>
            </w:r>
            <w:r w:rsidRPr="009A51B9">
              <w:rPr>
                <w:rFonts w:ascii="Century Gothic" w:eastAsia="Arial" w:hAnsi="Century Gothic"/>
                <w:color w:val="000000"/>
                <w:spacing w:val="1"/>
                <w:sz w:val="18"/>
                <w:szCs w:val="18"/>
              </w:rPr>
              <w:t>s</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4"/>
                <w:sz w:val="18"/>
                <w:szCs w:val="18"/>
              </w:rPr>
              <w:t>t</w:t>
            </w:r>
            <w:r w:rsidRPr="009A51B9">
              <w:rPr>
                <w:rFonts w:ascii="Century Gothic" w:eastAsia="Arial" w:hAnsi="Century Gothic"/>
                <w:color w:val="000000"/>
                <w:sz w:val="18"/>
                <w:szCs w:val="18"/>
              </w:rPr>
              <w:t>y st</w:t>
            </w:r>
            <w:r w:rsidRPr="009A51B9">
              <w:rPr>
                <w:rFonts w:ascii="Century Gothic" w:eastAsia="Arial" w:hAnsi="Century Gothic"/>
                <w:color w:val="000000"/>
                <w:spacing w:val="1"/>
                <w:sz w:val="18"/>
                <w:szCs w:val="18"/>
              </w:rPr>
              <w:t>u</w:t>
            </w:r>
            <w:r w:rsidRPr="009A51B9">
              <w:rPr>
                <w:rFonts w:ascii="Century Gothic" w:eastAsia="Arial" w:hAnsi="Century Gothic"/>
                <w:color w:val="000000"/>
                <w:sz w:val="18"/>
                <w:szCs w:val="18"/>
              </w:rPr>
              <w:t>dies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d </w:t>
            </w:r>
            <w:r w:rsidRPr="009A51B9">
              <w:rPr>
                <w:rFonts w:ascii="Century Gothic" w:eastAsia="Arial" w:hAnsi="Century Gothic"/>
                <w:color w:val="000000"/>
                <w:spacing w:val="3"/>
                <w:w w:val="95"/>
                <w:sz w:val="18"/>
                <w:szCs w:val="18"/>
              </w:rPr>
              <w:t>m</w:t>
            </w:r>
            <w:r w:rsidRPr="009A51B9">
              <w:rPr>
                <w:rFonts w:ascii="Century Gothic" w:eastAsia="Arial" w:hAnsi="Century Gothic"/>
                <w:color w:val="000000"/>
                <w:w w:val="95"/>
                <w:sz w:val="18"/>
                <w:szCs w:val="18"/>
              </w:rPr>
              <w:t>a</w:t>
            </w:r>
            <w:r w:rsidRPr="009A51B9">
              <w:rPr>
                <w:rFonts w:ascii="Century Gothic" w:eastAsia="Arial" w:hAnsi="Century Gothic"/>
                <w:color w:val="000000"/>
                <w:spacing w:val="-1"/>
                <w:w w:val="95"/>
                <w:sz w:val="18"/>
                <w:szCs w:val="18"/>
              </w:rPr>
              <w:t>n</w:t>
            </w:r>
            <w:r w:rsidRPr="009A51B9">
              <w:rPr>
                <w:rFonts w:ascii="Century Gothic" w:eastAsia="Arial" w:hAnsi="Century Gothic"/>
                <w:color w:val="000000"/>
                <w:w w:val="95"/>
                <w:sz w:val="18"/>
                <w:szCs w:val="18"/>
              </w:rPr>
              <w:t>a</w:t>
            </w:r>
            <w:r w:rsidRPr="009A51B9">
              <w:rPr>
                <w:rFonts w:ascii="Century Gothic" w:eastAsia="Arial" w:hAnsi="Century Gothic"/>
                <w:color w:val="000000"/>
                <w:spacing w:val="-1"/>
                <w:w w:val="95"/>
                <w:sz w:val="18"/>
                <w:szCs w:val="18"/>
              </w:rPr>
              <w:t>g</w:t>
            </w:r>
            <w:r w:rsidRPr="009A51B9">
              <w:rPr>
                <w:rFonts w:ascii="Century Gothic" w:eastAsia="Arial" w:hAnsi="Century Gothic"/>
                <w:color w:val="000000"/>
                <w:w w:val="95"/>
                <w:sz w:val="18"/>
                <w:szCs w:val="18"/>
              </w:rPr>
              <w:t>e</w:t>
            </w:r>
            <w:r w:rsidRPr="009A51B9">
              <w:rPr>
                <w:rFonts w:ascii="Century Gothic" w:eastAsia="Arial" w:hAnsi="Century Gothic"/>
                <w:color w:val="000000"/>
                <w:spacing w:val="3"/>
                <w:w w:val="95"/>
                <w:sz w:val="18"/>
                <w:szCs w:val="18"/>
              </w:rPr>
              <w:t>m</w:t>
            </w:r>
            <w:r w:rsidRPr="009A51B9">
              <w:rPr>
                <w:rFonts w:ascii="Century Gothic" w:eastAsia="Arial" w:hAnsi="Century Gothic"/>
                <w:color w:val="000000"/>
                <w:w w:val="95"/>
                <w:sz w:val="18"/>
                <w:szCs w:val="18"/>
              </w:rPr>
              <w:t>e</w:t>
            </w:r>
            <w:r w:rsidRPr="009A51B9">
              <w:rPr>
                <w:rFonts w:ascii="Century Gothic" w:eastAsia="Arial" w:hAnsi="Century Gothic"/>
                <w:color w:val="000000"/>
                <w:spacing w:val="-1"/>
                <w:w w:val="95"/>
                <w:sz w:val="18"/>
                <w:szCs w:val="18"/>
              </w:rPr>
              <w:t>n</w:t>
            </w:r>
            <w:r w:rsidRPr="009A51B9">
              <w:rPr>
                <w:rFonts w:ascii="Century Gothic" w:eastAsia="Arial" w:hAnsi="Century Gothic"/>
                <w:color w:val="000000"/>
                <w:w w:val="95"/>
                <w:sz w:val="18"/>
                <w:szCs w:val="18"/>
              </w:rPr>
              <w:t>t/preser</w:t>
            </w:r>
            <w:r w:rsidRPr="009A51B9">
              <w:rPr>
                <w:rFonts w:ascii="Century Gothic" w:eastAsia="Arial" w:hAnsi="Century Gothic"/>
                <w:color w:val="000000"/>
                <w:spacing w:val="-1"/>
                <w:w w:val="95"/>
                <w:sz w:val="18"/>
                <w:szCs w:val="18"/>
              </w:rPr>
              <w:t>v</w:t>
            </w:r>
            <w:r w:rsidRPr="009A51B9">
              <w:rPr>
                <w:rFonts w:ascii="Century Gothic" w:eastAsia="Arial" w:hAnsi="Century Gothic"/>
                <w:color w:val="000000"/>
                <w:w w:val="95"/>
                <w:sz w:val="18"/>
                <w:szCs w:val="18"/>
              </w:rPr>
              <w:t>at</w:t>
            </w:r>
            <w:r w:rsidRPr="009A51B9">
              <w:rPr>
                <w:rFonts w:ascii="Century Gothic" w:eastAsia="Arial" w:hAnsi="Century Gothic"/>
                <w:color w:val="000000"/>
                <w:spacing w:val="-1"/>
                <w:w w:val="95"/>
                <w:sz w:val="18"/>
                <w:szCs w:val="18"/>
              </w:rPr>
              <w:t>i</w:t>
            </w:r>
            <w:r w:rsidRPr="009A51B9">
              <w:rPr>
                <w:rFonts w:ascii="Century Gothic" w:eastAsia="Arial" w:hAnsi="Century Gothic"/>
                <w:color w:val="000000"/>
                <w:w w:val="95"/>
                <w:sz w:val="18"/>
                <w:szCs w:val="18"/>
              </w:rPr>
              <w:t>on</w:t>
            </w:r>
          </w:p>
        </w:tc>
      </w:tr>
      <w:tr w:rsidR="007C3B74" w:rsidRPr="009A51B9" w14:paraId="5F511E2E" w14:textId="77777777" w:rsidTr="007C3B74">
        <w:tc>
          <w:tcPr>
            <w:tcW w:w="1980" w:type="dxa"/>
          </w:tcPr>
          <w:p w14:paraId="39081ACB"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eastAsia="Arial" w:hAnsi="Century Gothic"/>
                <w:bCs/>
                <w:color w:val="000000"/>
                <w:sz w:val="18"/>
                <w:szCs w:val="18"/>
              </w:rPr>
              <w:t>Co</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v</w:t>
            </w:r>
            <w:r w:rsidRPr="009A51B9">
              <w:rPr>
                <w:rFonts w:ascii="Century Gothic" w:eastAsia="Arial" w:hAnsi="Century Gothic"/>
                <w:bCs/>
                <w:color w:val="000000"/>
                <w:sz w:val="18"/>
                <w:szCs w:val="18"/>
              </w:rPr>
              <w:t>e</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 xml:space="preserve">n </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 xml:space="preserve">n </w:t>
            </w:r>
            <w:r w:rsidRPr="009A51B9">
              <w:rPr>
                <w:rFonts w:ascii="Century Gothic" w:eastAsia="Arial" w:hAnsi="Century Gothic"/>
                <w:bCs/>
                <w:color w:val="000000"/>
                <w:spacing w:val="1"/>
                <w:sz w:val="18"/>
                <w:szCs w:val="18"/>
              </w:rPr>
              <w:t>M</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z w:val="18"/>
                <w:szCs w:val="18"/>
              </w:rPr>
              <w:t>gra</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z w:val="18"/>
                <w:szCs w:val="18"/>
              </w:rPr>
              <w:t>o</w:t>
            </w:r>
            <w:r w:rsidRPr="009A51B9">
              <w:rPr>
                <w:rFonts w:ascii="Century Gothic" w:eastAsia="Arial" w:hAnsi="Century Gothic"/>
                <w:bCs/>
                <w:color w:val="000000"/>
                <w:spacing w:val="2"/>
                <w:sz w:val="18"/>
                <w:szCs w:val="18"/>
              </w:rPr>
              <w:t>r</w:t>
            </w:r>
            <w:r w:rsidRPr="009A51B9">
              <w:rPr>
                <w:rFonts w:ascii="Century Gothic" w:eastAsia="Arial" w:hAnsi="Century Gothic"/>
                <w:bCs/>
                <w:color w:val="000000"/>
                <w:sz w:val="18"/>
                <w:szCs w:val="18"/>
              </w:rPr>
              <w:t xml:space="preserve">y </w:t>
            </w:r>
            <w:r w:rsidRPr="009A51B9">
              <w:rPr>
                <w:rFonts w:ascii="Century Gothic" w:eastAsia="Arial" w:hAnsi="Century Gothic"/>
                <w:bCs/>
                <w:color w:val="000000"/>
                <w:spacing w:val="-1"/>
                <w:sz w:val="18"/>
                <w:szCs w:val="18"/>
              </w:rPr>
              <w:t>S</w:t>
            </w:r>
            <w:r w:rsidRPr="009A51B9">
              <w:rPr>
                <w:rFonts w:ascii="Century Gothic" w:eastAsia="Arial" w:hAnsi="Century Gothic"/>
                <w:bCs/>
                <w:color w:val="000000"/>
                <w:sz w:val="18"/>
                <w:szCs w:val="18"/>
              </w:rPr>
              <w:t>p</w:t>
            </w:r>
            <w:r w:rsidRPr="009A51B9">
              <w:rPr>
                <w:rFonts w:ascii="Century Gothic" w:eastAsia="Arial" w:hAnsi="Century Gothic"/>
                <w:bCs/>
                <w:color w:val="000000"/>
                <w:spacing w:val="-1"/>
                <w:sz w:val="18"/>
                <w:szCs w:val="18"/>
              </w:rPr>
              <w:t>e</w:t>
            </w:r>
            <w:r w:rsidRPr="009A51B9">
              <w:rPr>
                <w:rFonts w:ascii="Century Gothic" w:eastAsia="Arial" w:hAnsi="Century Gothic"/>
                <w:bCs/>
                <w:color w:val="000000"/>
                <w:spacing w:val="1"/>
                <w:sz w:val="18"/>
                <w:szCs w:val="18"/>
              </w:rPr>
              <w:t>ci</w:t>
            </w:r>
            <w:r w:rsidRPr="009A51B9">
              <w:rPr>
                <w:rFonts w:ascii="Century Gothic" w:eastAsia="Arial" w:hAnsi="Century Gothic"/>
                <w:bCs/>
                <w:color w:val="000000"/>
                <w:sz w:val="18"/>
                <w:szCs w:val="18"/>
              </w:rPr>
              <w:t>es (C</w:t>
            </w:r>
            <w:r w:rsidRPr="009A51B9">
              <w:rPr>
                <w:rFonts w:ascii="Century Gothic" w:eastAsia="Arial" w:hAnsi="Century Gothic"/>
                <w:bCs/>
                <w:color w:val="000000"/>
                <w:spacing w:val="2"/>
                <w:sz w:val="18"/>
                <w:szCs w:val="18"/>
              </w:rPr>
              <w:t>M</w:t>
            </w:r>
            <w:r w:rsidRPr="009A51B9">
              <w:rPr>
                <w:rFonts w:ascii="Century Gothic" w:eastAsia="Arial" w:hAnsi="Century Gothic"/>
                <w:bCs/>
                <w:color w:val="000000"/>
                <w:spacing w:val="-1"/>
                <w:sz w:val="18"/>
                <w:szCs w:val="18"/>
              </w:rPr>
              <w:t>S</w:t>
            </w:r>
            <w:r w:rsidRPr="009A51B9">
              <w:rPr>
                <w:rFonts w:ascii="Century Gothic" w:eastAsia="Arial" w:hAnsi="Century Gothic"/>
                <w:bCs/>
                <w:color w:val="000000"/>
                <w:sz w:val="18"/>
                <w:szCs w:val="18"/>
              </w:rPr>
              <w:t xml:space="preserve">) of </w:t>
            </w:r>
            <w:r w:rsidRPr="009A51B9">
              <w:rPr>
                <w:rFonts w:ascii="Century Gothic" w:eastAsia="Arial" w:hAnsi="Century Gothic"/>
                <w:bCs/>
                <w:color w:val="000000"/>
                <w:spacing w:val="8"/>
                <w:sz w:val="18"/>
                <w:szCs w:val="18"/>
              </w:rPr>
              <w:t>W</w:t>
            </w:r>
            <w:r w:rsidRPr="009A51B9">
              <w:rPr>
                <w:rFonts w:ascii="Century Gothic" w:eastAsia="Arial" w:hAnsi="Century Gothic"/>
                <w:bCs/>
                <w:color w:val="000000"/>
                <w:spacing w:val="-1"/>
                <w:sz w:val="18"/>
                <w:szCs w:val="18"/>
              </w:rPr>
              <w:t>il</w:t>
            </w:r>
            <w:r w:rsidRPr="009A51B9">
              <w:rPr>
                <w:rFonts w:ascii="Century Gothic" w:eastAsia="Arial" w:hAnsi="Century Gothic"/>
                <w:bCs/>
                <w:color w:val="000000"/>
                <w:sz w:val="18"/>
                <w:szCs w:val="18"/>
              </w:rPr>
              <w:t xml:space="preserve">d </w:t>
            </w:r>
            <w:r w:rsidRPr="009A51B9">
              <w:rPr>
                <w:rFonts w:ascii="Century Gothic" w:eastAsia="Arial" w:hAnsi="Century Gothic"/>
                <w:bCs/>
                <w:color w:val="000000"/>
                <w:spacing w:val="-1"/>
                <w:sz w:val="18"/>
                <w:szCs w:val="18"/>
              </w:rPr>
              <w:t>A</w:t>
            </w:r>
            <w:r w:rsidRPr="009A51B9">
              <w:rPr>
                <w:rFonts w:ascii="Century Gothic" w:eastAsia="Arial" w:hAnsi="Century Gothic"/>
                <w:bCs/>
                <w:color w:val="000000"/>
                <w:sz w:val="18"/>
                <w:szCs w:val="18"/>
              </w:rPr>
              <w:t>n</w:t>
            </w:r>
            <w:r w:rsidRPr="009A51B9">
              <w:rPr>
                <w:rFonts w:ascii="Century Gothic" w:eastAsia="Arial" w:hAnsi="Century Gothic"/>
                <w:bCs/>
                <w:color w:val="000000"/>
                <w:spacing w:val="-2"/>
                <w:sz w:val="18"/>
                <w:szCs w:val="18"/>
              </w:rPr>
              <w:t>i</w:t>
            </w:r>
            <w:r w:rsidRPr="009A51B9">
              <w:rPr>
                <w:rFonts w:ascii="Century Gothic" w:eastAsia="Arial" w:hAnsi="Century Gothic"/>
                <w:bCs/>
                <w:color w:val="000000"/>
                <w:spacing w:val="4"/>
                <w:sz w:val="18"/>
                <w:szCs w:val="18"/>
              </w:rPr>
              <w:t>m</w:t>
            </w:r>
            <w:r w:rsidRPr="009A51B9">
              <w:rPr>
                <w:rFonts w:ascii="Century Gothic" w:eastAsia="Arial" w:hAnsi="Century Gothic"/>
                <w:bCs/>
                <w:color w:val="000000"/>
                <w:sz w:val="18"/>
                <w:szCs w:val="18"/>
              </w:rPr>
              <w:t>a</w:t>
            </w:r>
            <w:r w:rsidRPr="009A51B9">
              <w:rPr>
                <w:rFonts w:ascii="Century Gothic" w:eastAsia="Arial" w:hAnsi="Century Gothic"/>
                <w:bCs/>
                <w:color w:val="000000"/>
                <w:spacing w:val="-2"/>
                <w:sz w:val="18"/>
                <w:szCs w:val="18"/>
              </w:rPr>
              <w:t>l</w:t>
            </w:r>
            <w:r w:rsidRPr="009A51B9">
              <w:rPr>
                <w:rFonts w:ascii="Century Gothic" w:eastAsia="Arial" w:hAnsi="Century Gothic"/>
                <w:bCs/>
                <w:color w:val="000000"/>
                <w:sz w:val="18"/>
                <w:szCs w:val="18"/>
              </w:rPr>
              <w:t>s (1</w:t>
            </w:r>
            <w:r w:rsidRPr="009A51B9">
              <w:rPr>
                <w:rFonts w:ascii="Century Gothic" w:eastAsia="Arial" w:hAnsi="Century Gothic"/>
                <w:bCs/>
                <w:color w:val="000000"/>
                <w:spacing w:val="-1"/>
                <w:sz w:val="18"/>
                <w:szCs w:val="18"/>
              </w:rPr>
              <w:t>9</w:t>
            </w:r>
            <w:r w:rsidRPr="009A51B9">
              <w:rPr>
                <w:rFonts w:ascii="Century Gothic" w:eastAsia="Arial" w:hAnsi="Century Gothic"/>
                <w:bCs/>
                <w:color w:val="000000"/>
                <w:spacing w:val="1"/>
                <w:sz w:val="18"/>
                <w:szCs w:val="18"/>
              </w:rPr>
              <w:t>8</w:t>
            </w:r>
            <w:r w:rsidRPr="009A51B9">
              <w:rPr>
                <w:rFonts w:ascii="Century Gothic" w:eastAsia="Arial" w:hAnsi="Century Gothic"/>
                <w:bCs/>
                <w:color w:val="000000"/>
                <w:sz w:val="18"/>
                <w:szCs w:val="18"/>
              </w:rPr>
              <w:t>3)</w:t>
            </w:r>
          </w:p>
        </w:tc>
        <w:tc>
          <w:tcPr>
            <w:tcW w:w="4680" w:type="dxa"/>
          </w:tcPr>
          <w:p w14:paraId="06F8BB56"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 xml:space="preserve">n </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nt</w:t>
            </w:r>
            <w:r w:rsidRPr="009A51B9">
              <w:rPr>
                <w:rFonts w:ascii="Century Gothic" w:eastAsia="Arial" w:hAnsi="Century Gothic"/>
                <w:color w:val="000000"/>
                <w:spacing w:val="-1"/>
                <w:sz w:val="18"/>
                <w:szCs w:val="18"/>
              </w:rPr>
              <w:t>e</w:t>
            </w:r>
            <w:r w:rsidRPr="009A51B9">
              <w:rPr>
                <w:rFonts w:ascii="Century Gothic" w:eastAsia="Arial" w:hAnsi="Century Gothic"/>
                <w:color w:val="000000"/>
                <w:spacing w:val="3"/>
                <w:sz w:val="18"/>
                <w:szCs w:val="18"/>
              </w:rPr>
              <w:t>r</w:t>
            </w:r>
            <w:r w:rsidRPr="009A51B9">
              <w:rPr>
                <w:rFonts w:ascii="Century Gothic" w:eastAsia="Arial" w:hAnsi="Century Gothic"/>
                <w:color w:val="000000"/>
                <w:sz w:val="18"/>
                <w:szCs w:val="18"/>
              </w:rPr>
              <w:t>n</w:t>
            </w:r>
            <w:r w:rsidRPr="009A51B9">
              <w:rPr>
                <w:rFonts w:ascii="Century Gothic" w:eastAsia="Arial" w:hAnsi="Century Gothic"/>
                <w:color w:val="000000"/>
                <w:spacing w:val="-1"/>
                <w:sz w:val="18"/>
                <w:szCs w:val="18"/>
              </w:rPr>
              <w:t>a</w:t>
            </w:r>
            <w:r w:rsidRPr="009A51B9">
              <w:rPr>
                <w:rFonts w:ascii="Century Gothic" w:eastAsia="Arial" w:hAnsi="Century Gothic"/>
                <w:color w:val="000000"/>
                <w:spacing w:val="2"/>
                <w:sz w:val="18"/>
                <w:szCs w:val="18"/>
              </w:rPr>
              <w:t>t</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al r</w:t>
            </w:r>
            <w:r w:rsidRPr="009A51B9">
              <w:rPr>
                <w:rFonts w:ascii="Century Gothic" w:eastAsia="Arial" w:hAnsi="Century Gothic"/>
                <w:color w:val="000000"/>
                <w:spacing w:val="1"/>
                <w:sz w:val="18"/>
                <w:szCs w:val="18"/>
              </w:rPr>
              <w:t>e</w:t>
            </w:r>
            <w:r w:rsidRPr="009A51B9">
              <w:rPr>
                <w:rFonts w:ascii="Century Gothic" w:eastAsia="Arial" w:hAnsi="Century Gothic"/>
                <w:color w:val="000000"/>
                <w:sz w:val="18"/>
                <w:szCs w:val="18"/>
              </w:rPr>
              <w:t>g</w:t>
            </w:r>
            <w:r w:rsidRPr="009A51B9">
              <w:rPr>
                <w:rFonts w:ascii="Century Gothic" w:eastAsia="Arial" w:hAnsi="Century Gothic"/>
                <w:color w:val="000000"/>
                <w:spacing w:val="-2"/>
                <w:sz w:val="18"/>
                <w:szCs w:val="18"/>
              </w:rPr>
              <w:t>i</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 xml:space="preserve">e </w:t>
            </w:r>
            <w:r w:rsidRPr="009A51B9">
              <w:rPr>
                <w:rFonts w:ascii="Century Gothic" w:eastAsia="Arial" w:hAnsi="Century Gothic"/>
                <w:color w:val="000000"/>
                <w:spacing w:val="1"/>
                <w:sz w:val="18"/>
                <w:szCs w:val="18"/>
              </w:rPr>
              <w:t>f</w:t>
            </w:r>
            <w:r w:rsidRPr="009A51B9">
              <w:rPr>
                <w:rFonts w:ascii="Century Gothic" w:eastAsia="Arial" w:hAnsi="Century Gothic"/>
                <w:color w:val="000000"/>
                <w:sz w:val="18"/>
                <w:szCs w:val="18"/>
              </w:rPr>
              <w:t>or the protect</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 xml:space="preserve">on of </w:t>
            </w:r>
            <w:r w:rsidRPr="009A51B9">
              <w:rPr>
                <w:rFonts w:ascii="Century Gothic" w:eastAsia="Arial" w:hAnsi="Century Gothic"/>
                <w:color w:val="000000"/>
                <w:spacing w:val="4"/>
                <w:sz w:val="18"/>
                <w:szCs w:val="18"/>
              </w:rPr>
              <w:t>m</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grato</w:t>
            </w:r>
            <w:r w:rsidRPr="009A51B9">
              <w:rPr>
                <w:rFonts w:ascii="Century Gothic" w:eastAsia="Arial" w:hAnsi="Century Gothic"/>
                <w:color w:val="000000"/>
                <w:spacing w:val="2"/>
                <w:sz w:val="18"/>
                <w:szCs w:val="18"/>
              </w:rPr>
              <w:t>r</w:t>
            </w:r>
            <w:r w:rsidRPr="009A51B9">
              <w:rPr>
                <w:rFonts w:ascii="Century Gothic" w:eastAsia="Arial" w:hAnsi="Century Gothic"/>
                <w:color w:val="000000"/>
                <w:sz w:val="18"/>
                <w:szCs w:val="18"/>
              </w:rPr>
              <w:t>y a</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a</w:t>
            </w:r>
            <w:r w:rsidRPr="009A51B9">
              <w:rPr>
                <w:rFonts w:ascii="Century Gothic" w:eastAsia="Arial" w:hAnsi="Century Gothic"/>
                <w:color w:val="000000"/>
                <w:spacing w:val="-2"/>
                <w:sz w:val="18"/>
                <w:szCs w:val="18"/>
              </w:rPr>
              <w:t>l</w:t>
            </w:r>
            <w:r w:rsidRPr="009A51B9">
              <w:rPr>
                <w:rFonts w:ascii="Century Gothic" w:eastAsia="Arial" w:hAnsi="Century Gothic"/>
                <w:color w:val="000000"/>
                <w:sz w:val="18"/>
                <w:szCs w:val="18"/>
              </w:rPr>
              <w:t>s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d th</w:t>
            </w:r>
            <w:r w:rsidRPr="009A51B9">
              <w:rPr>
                <w:rFonts w:ascii="Century Gothic" w:eastAsia="Arial" w:hAnsi="Century Gothic"/>
                <w:color w:val="000000"/>
                <w:spacing w:val="-1"/>
                <w:sz w:val="18"/>
                <w:szCs w:val="18"/>
              </w:rPr>
              <w:t>ei</w:t>
            </w:r>
            <w:r w:rsidRPr="009A51B9">
              <w:rPr>
                <w:rFonts w:ascii="Century Gothic" w:eastAsia="Arial" w:hAnsi="Century Gothic"/>
                <w:color w:val="000000"/>
                <w:sz w:val="18"/>
                <w:szCs w:val="18"/>
              </w:rPr>
              <w:t>r h</w:t>
            </w:r>
            <w:r w:rsidRPr="009A51B9">
              <w:rPr>
                <w:rFonts w:ascii="Century Gothic" w:eastAsia="Arial" w:hAnsi="Century Gothic"/>
                <w:color w:val="000000"/>
                <w:spacing w:val="-1"/>
                <w:sz w:val="18"/>
                <w:szCs w:val="18"/>
              </w:rPr>
              <w:t>a</w:t>
            </w:r>
            <w:r w:rsidRPr="009A51B9">
              <w:rPr>
                <w:rFonts w:ascii="Century Gothic" w:eastAsia="Arial" w:hAnsi="Century Gothic"/>
                <w:color w:val="000000"/>
                <w:spacing w:val="1"/>
                <w:sz w:val="18"/>
                <w:szCs w:val="18"/>
              </w:rPr>
              <w:t>b</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ta</w:t>
            </w:r>
            <w:r w:rsidRPr="009A51B9">
              <w:rPr>
                <w:rFonts w:ascii="Century Gothic" w:eastAsia="Arial" w:hAnsi="Century Gothic"/>
                <w:color w:val="000000"/>
                <w:spacing w:val="-1"/>
                <w:sz w:val="18"/>
                <w:szCs w:val="18"/>
              </w:rPr>
              <w:t>t</w:t>
            </w:r>
            <w:r w:rsidRPr="009A51B9">
              <w:rPr>
                <w:rFonts w:ascii="Century Gothic" w:eastAsia="Arial" w:hAnsi="Century Gothic"/>
                <w:color w:val="000000"/>
                <w:spacing w:val="1"/>
                <w:sz w:val="18"/>
                <w:szCs w:val="18"/>
              </w:rPr>
              <w:t>s</w:t>
            </w:r>
            <w:r w:rsidRPr="009A51B9">
              <w:rPr>
                <w:rFonts w:ascii="Century Gothic" w:eastAsia="Arial" w:hAnsi="Century Gothic"/>
                <w:color w:val="000000"/>
                <w:sz w:val="18"/>
                <w:szCs w:val="18"/>
              </w:rPr>
              <w:t>,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d </w:t>
            </w:r>
            <w:r w:rsidRPr="009A51B9">
              <w:rPr>
                <w:rFonts w:ascii="Century Gothic" w:eastAsia="Arial" w:hAnsi="Century Gothic"/>
                <w:color w:val="000000"/>
                <w:spacing w:val="-1"/>
                <w:sz w:val="18"/>
                <w:szCs w:val="18"/>
              </w:rPr>
              <w:t>t</w:t>
            </w:r>
            <w:r w:rsidRPr="009A51B9">
              <w:rPr>
                <w:rFonts w:ascii="Century Gothic" w:eastAsia="Arial" w:hAnsi="Century Gothic"/>
                <w:color w:val="000000"/>
                <w:spacing w:val="1"/>
                <w:sz w:val="18"/>
                <w:szCs w:val="18"/>
              </w:rPr>
              <w:t>h</w:t>
            </w:r>
            <w:r w:rsidRPr="009A51B9">
              <w:rPr>
                <w:rFonts w:ascii="Century Gothic" w:eastAsia="Arial" w:hAnsi="Century Gothic"/>
                <w:color w:val="000000"/>
                <w:sz w:val="18"/>
                <w:szCs w:val="18"/>
              </w:rPr>
              <w:t>e pr</w:t>
            </w:r>
            <w:r w:rsidRPr="009A51B9">
              <w:rPr>
                <w:rFonts w:ascii="Century Gothic" w:eastAsia="Arial" w:hAnsi="Century Gothic"/>
                <w:color w:val="000000"/>
                <w:spacing w:val="2"/>
                <w:sz w:val="18"/>
                <w:szCs w:val="18"/>
              </w:rPr>
              <w:t>e</w:t>
            </w:r>
            <w:r w:rsidRPr="009A51B9">
              <w:rPr>
                <w:rFonts w:ascii="Century Gothic" w:eastAsia="Arial" w:hAnsi="Century Gothic"/>
                <w:color w:val="000000"/>
                <w:spacing w:val="1"/>
                <w:sz w:val="18"/>
                <w:szCs w:val="18"/>
              </w:rPr>
              <w:t>v</w:t>
            </w:r>
            <w:r w:rsidRPr="009A51B9">
              <w:rPr>
                <w:rFonts w:ascii="Century Gothic" w:eastAsia="Arial" w:hAnsi="Century Gothic"/>
                <w:color w:val="000000"/>
                <w:sz w:val="18"/>
                <w:szCs w:val="18"/>
              </w:rPr>
              <w:t>e</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t</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re</w:t>
            </w:r>
            <w:r w:rsidRPr="009A51B9">
              <w:rPr>
                <w:rFonts w:ascii="Century Gothic" w:eastAsia="Arial" w:hAnsi="Century Gothic"/>
                <w:color w:val="000000"/>
                <w:spacing w:val="-1"/>
                <w:sz w:val="18"/>
                <w:szCs w:val="18"/>
              </w:rPr>
              <w:t>d</w:t>
            </w:r>
            <w:r w:rsidRPr="009A51B9">
              <w:rPr>
                <w:rFonts w:ascii="Century Gothic" w:eastAsia="Arial" w:hAnsi="Century Gothic"/>
                <w:color w:val="000000"/>
                <w:sz w:val="18"/>
                <w:szCs w:val="18"/>
              </w:rPr>
              <w:t>uct</w:t>
            </w:r>
            <w:r w:rsidRPr="009A51B9">
              <w:rPr>
                <w:rFonts w:ascii="Century Gothic" w:eastAsia="Arial" w:hAnsi="Century Gothic"/>
                <w:color w:val="000000"/>
                <w:spacing w:val="-2"/>
                <w:sz w:val="18"/>
                <w:szCs w:val="18"/>
              </w:rPr>
              <w:t>i</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 xml:space="preserve">n </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nd c</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 xml:space="preserve">ntrol of </w:t>
            </w:r>
            <w:r w:rsidRPr="009A51B9">
              <w:rPr>
                <w:rFonts w:ascii="Century Gothic" w:eastAsia="Arial" w:hAnsi="Century Gothic"/>
                <w:color w:val="000000"/>
                <w:spacing w:val="1"/>
                <w:sz w:val="18"/>
                <w:szCs w:val="18"/>
              </w:rPr>
              <w:t>f</w:t>
            </w:r>
            <w:r w:rsidRPr="009A51B9">
              <w:rPr>
                <w:rFonts w:ascii="Century Gothic" w:eastAsia="Arial" w:hAnsi="Century Gothic"/>
                <w:color w:val="000000"/>
                <w:sz w:val="18"/>
                <w:szCs w:val="18"/>
              </w:rPr>
              <w:t>a</w:t>
            </w:r>
            <w:r w:rsidRPr="009A51B9">
              <w:rPr>
                <w:rFonts w:ascii="Century Gothic" w:eastAsia="Arial" w:hAnsi="Century Gothic"/>
                <w:color w:val="000000"/>
                <w:spacing w:val="-2"/>
                <w:sz w:val="18"/>
                <w:szCs w:val="18"/>
              </w:rPr>
              <w:t>c</w:t>
            </w:r>
            <w:r w:rsidRPr="009A51B9">
              <w:rPr>
                <w:rFonts w:ascii="Century Gothic" w:eastAsia="Arial" w:hAnsi="Century Gothic"/>
                <w:color w:val="000000"/>
                <w:sz w:val="18"/>
                <w:szCs w:val="18"/>
              </w:rPr>
              <w:t>tors t</w:t>
            </w:r>
            <w:r w:rsidRPr="009A51B9">
              <w:rPr>
                <w:rFonts w:ascii="Century Gothic" w:eastAsia="Arial" w:hAnsi="Century Gothic"/>
                <w:color w:val="000000"/>
                <w:spacing w:val="-1"/>
                <w:sz w:val="18"/>
                <w:szCs w:val="18"/>
              </w:rPr>
              <w:t>h</w:t>
            </w:r>
            <w:r w:rsidRPr="009A51B9">
              <w:rPr>
                <w:rFonts w:ascii="Century Gothic" w:eastAsia="Arial" w:hAnsi="Century Gothic"/>
                <w:color w:val="000000"/>
                <w:sz w:val="18"/>
                <w:szCs w:val="18"/>
              </w:rPr>
              <w:t>at e</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d</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n</w:t>
            </w:r>
            <w:r w:rsidRPr="009A51B9">
              <w:rPr>
                <w:rFonts w:ascii="Century Gothic" w:eastAsia="Arial" w:hAnsi="Century Gothic"/>
                <w:color w:val="000000"/>
                <w:spacing w:val="-1"/>
                <w:sz w:val="18"/>
                <w:szCs w:val="18"/>
              </w:rPr>
              <w:t>g</w:t>
            </w:r>
            <w:r w:rsidRPr="009A51B9">
              <w:rPr>
                <w:rFonts w:ascii="Century Gothic" w:eastAsia="Arial" w:hAnsi="Century Gothic"/>
                <w:color w:val="000000"/>
                <w:sz w:val="18"/>
                <w:szCs w:val="18"/>
              </w:rPr>
              <w:t>er th</w:t>
            </w:r>
            <w:r w:rsidRPr="009A51B9">
              <w:rPr>
                <w:rFonts w:ascii="Century Gothic" w:eastAsia="Arial" w:hAnsi="Century Gothic"/>
                <w:color w:val="000000"/>
                <w:spacing w:val="-1"/>
                <w:sz w:val="18"/>
                <w:szCs w:val="18"/>
              </w:rPr>
              <w:t>e</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w:t>
            </w:r>
          </w:p>
        </w:tc>
        <w:tc>
          <w:tcPr>
            <w:tcW w:w="2916" w:type="dxa"/>
          </w:tcPr>
          <w:p w14:paraId="0F3780B3"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eastAsia="Arial" w:hAnsi="Century Gothic"/>
                <w:color w:val="000000"/>
                <w:spacing w:val="-1"/>
                <w:sz w:val="18"/>
                <w:szCs w:val="18"/>
              </w:rPr>
              <w:t>Bi</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di</w:t>
            </w:r>
            <w:r w:rsidRPr="009A51B9">
              <w:rPr>
                <w:rFonts w:ascii="Century Gothic" w:eastAsia="Arial" w:hAnsi="Century Gothic"/>
                <w:color w:val="000000"/>
                <w:spacing w:val="-2"/>
                <w:sz w:val="18"/>
                <w:szCs w:val="18"/>
              </w:rPr>
              <w:t>v</w:t>
            </w:r>
            <w:r w:rsidRPr="009A51B9">
              <w:rPr>
                <w:rFonts w:ascii="Century Gothic" w:eastAsia="Arial" w:hAnsi="Century Gothic"/>
                <w:color w:val="000000"/>
                <w:sz w:val="18"/>
                <w:szCs w:val="18"/>
              </w:rPr>
              <w:t>er</w:t>
            </w:r>
            <w:r w:rsidRPr="009A51B9">
              <w:rPr>
                <w:rFonts w:ascii="Century Gothic" w:eastAsia="Arial" w:hAnsi="Century Gothic"/>
                <w:color w:val="000000"/>
                <w:spacing w:val="1"/>
                <w:sz w:val="18"/>
                <w:szCs w:val="18"/>
              </w:rPr>
              <w:t>s</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4"/>
                <w:sz w:val="18"/>
                <w:szCs w:val="18"/>
              </w:rPr>
              <w:t>t</w:t>
            </w:r>
            <w:r w:rsidRPr="009A51B9">
              <w:rPr>
                <w:rFonts w:ascii="Century Gothic" w:eastAsia="Arial" w:hAnsi="Century Gothic"/>
                <w:color w:val="000000"/>
                <w:sz w:val="18"/>
                <w:szCs w:val="18"/>
              </w:rPr>
              <w:t>y st</w:t>
            </w:r>
            <w:r w:rsidRPr="009A51B9">
              <w:rPr>
                <w:rFonts w:ascii="Century Gothic" w:eastAsia="Arial" w:hAnsi="Century Gothic"/>
                <w:color w:val="000000"/>
                <w:spacing w:val="1"/>
                <w:sz w:val="18"/>
                <w:szCs w:val="18"/>
              </w:rPr>
              <w:t>u</w:t>
            </w:r>
            <w:r w:rsidRPr="009A51B9">
              <w:rPr>
                <w:rFonts w:ascii="Century Gothic" w:eastAsia="Arial" w:hAnsi="Century Gothic"/>
                <w:color w:val="000000"/>
                <w:sz w:val="18"/>
                <w:szCs w:val="18"/>
              </w:rPr>
              <w:t>dies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d </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a</w:t>
            </w:r>
            <w:r w:rsidRPr="009A51B9">
              <w:rPr>
                <w:rFonts w:ascii="Century Gothic" w:eastAsia="Arial" w:hAnsi="Century Gothic"/>
                <w:color w:val="000000"/>
                <w:spacing w:val="-1"/>
                <w:sz w:val="18"/>
                <w:szCs w:val="18"/>
              </w:rPr>
              <w:t>g</w:t>
            </w:r>
            <w:r w:rsidRPr="009A51B9">
              <w:rPr>
                <w:rFonts w:ascii="Century Gothic" w:eastAsia="Arial" w:hAnsi="Century Gothic"/>
                <w:color w:val="000000"/>
                <w:sz w:val="18"/>
                <w:szCs w:val="18"/>
              </w:rPr>
              <w:t>e</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e</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t </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 xml:space="preserve">f </w:t>
            </w:r>
            <w:r w:rsidRPr="009A51B9">
              <w:rPr>
                <w:rFonts w:ascii="Century Gothic" w:eastAsia="Arial" w:hAnsi="Century Gothic"/>
                <w:color w:val="000000"/>
                <w:spacing w:val="4"/>
                <w:sz w:val="18"/>
                <w:szCs w:val="18"/>
              </w:rPr>
              <w:t>m</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grato</w:t>
            </w:r>
            <w:r w:rsidRPr="009A51B9">
              <w:rPr>
                <w:rFonts w:ascii="Century Gothic" w:eastAsia="Arial" w:hAnsi="Century Gothic"/>
                <w:color w:val="000000"/>
                <w:spacing w:val="2"/>
                <w:sz w:val="18"/>
                <w:szCs w:val="18"/>
              </w:rPr>
              <w:t>r</w:t>
            </w:r>
            <w:r w:rsidRPr="009A51B9">
              <w:rPr>
                <w:rFonts w:ascii="Century Gothic" w:eastAsia="Arial" w:hAnsi="Century Gothic"/>
                <w:color w:val="000000"/>
                <w:sz w:val="18"/>
                <w:szCs w:val="18"/>
              </w:rPr>
              <w:t xml:space="preserve">y </w:t>
            </w:r>
            <w:r w:rsidRPr="009A51B9">
              <w:rPr>
                <w:rFonts w:ascii="Century Gothic" w:eastAsia="Arial" w:hAnsi="Century Gothic"/>
                <w:color w:val="000000"/>
                <w:spacing w:val="1"/>
                <w:sz w:val="18"/>
                <w:szCs w:val="18"/>
              </w:rPr>
              <w:t>s</w:t>
            </w:r>
            <w:r w:rsidRPr="009A51B9">
              <w:rPr>
                <w:rFonts w:ascii="Century Gothic" w:eastAsia="Arial" w:hAnsi="Century Gothic"/>
                <w:color w:val="000000"/>
                <w:sz w:val="18"/>
                <w:szCs w:val="18"/>
              </w:rPr>
              <w:t>p</w:t>
            </w:r>
            <w:r w:rsidRPr="009A51B9">
              <w:rPr>
                <w:rFonts w:ascii="Century Gothic" w:eastAsia="Arial" w:hAnsi="Century Gothic"/>
                <w:color w:val="000000"/>
                <w:spacing w:val="-1"/>
                <w:sz w:val="18"/>
                <w:szCs w:val="18"/>
              </w:rPr>
              <w:t>e</w:t>
            </w:r>
            <w:r w:rsidRPr="009A51B9">
              <w:rPr>
                <w:rFonts w:ascii="Century Gothic" w:eastAsia="Arial" w:hAnsi="Century Gothic"/>
                <w:color w:val="000000"/>
                <w:spacing w:val="1"/>
                <w:sz w:val="18"/>
                <w:szCs w:val="18"/>
              </w:rPr>
              <w:t>c</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 xml:space="preserve">es of </w:t>
            </w:r>
            <w:r w:rsidRPr="009A51B9">
              <w:rPr>
                <w:rFonts w:ascii="Century Gothic" w:eastAsia="Arial" w:hAnsi="Century Gothic"/>
                <w:color w:val="000000"/>
                <w:spacing w:val="-3"/>
                <w:sz w:val="18"/>
                <w:szCs w:val="18"/>
              </w:rPr>
              <w:t>w</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1"/>
                <w:sz w:val="18"/>
                <w:szCs w:val="18"/>
              </w:rPr>
              <w:t>l</w:t>
            </w:r>
            <w:r w:rsidRPr="009A51B9">
              <w:rPr>
                <w:rFonts w:ascii="Century Gothic" w:eastAsia="Arial" w:hAnsi="Century Gothic"/>
                <w:color w:val="000000"/>
                <w:sz w:val="18"/>
                <w:szCs w:val="18"/>
              </w:rPr>
              <w:t xml:space="preserve">d </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n</w:t>
            </w:r>
            <w:r w:rsidRPr="009A51B9">
              <w:rPr>
                <w:rFonts w:ascii="Century Gothic" w:eastAsia="Arial" w:hAnsi="Century Gothic"/>
                <w:color w:val="000000"/>
                <w:spacing w:val="-2"/>
                <w:sz w:val="18"/>
                <w:szCs w:val="18"/>
              </w:rPr>
              <w:t>i</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a</w:t>
            </w:r>
            <w:r w:rsidRPr="009A51B9">
              <w:rPr>
                <w:rFonts w:ascii="Century Gothic" w:eastAsia="Arial" w:hAnsi="Century Gothic"/>
                <w:color w:val="000000"/>
                <w:spacing w:val="-2"/>
                <w:sz w:val="18"/>
                <w:szCs w:val="18"/>
              </w:rPr>
              <w:t>l</w:t>
            </w:r>
            <w:r w:rsidRPr="009A51B9">
              <w:rPr>
                <w:rFonts w:ascii="Century Gothic" w:eastAsia="Arial" w:hAnsi="Century Gothic"/>
                <w:color w:val="000000"/>
                <w:spacing w:val="1"/>
                <w:sz w:val="18"/>
                <w:szCs w:val="18"/>
              </w:rPr>
              <w:t>s</w:t>
            </w:r>
            <w:r w:rsidRPr="009A51B9">
              <w:rPr>
                <w:rFonts w:ascii="Century Gothic" w:eastAsia="Arial" w:hAnsi="Century Gothic"/>
                <w:color w:val="000000"/>
                <w:sz w:val="18"/>
                <w:szCs w:val="18"/>
              </w:rPr>
              <w:t>.</w:t>
            </w:r>
          </w:p>
        </w:tc>
      </w:tr>
      <w:tr w:rsidR="007C3B74" w:rsidRPr="009A51B9" w14:paraId="62425D9D" w14:textId="77777777" w:rsidTr="007C3B74">
        <w:tc>
          <w:tcPr>
            <w:tcW w:w="1980" w:type="dxa"/>
          </w:tcPr>
          <w:p w14:paraId="45FFABAB"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eastAsia="Arial" w:hAnsi="Century Gothic"/>
                <w:bCs/>
                <w:color w:val="000000"/>
                <w:spacing w:val="3"/>
                <w:sz w:val="18"/>
                <w:szCs w:val="18"/>
              </w:rPr>
              <w:t>T</w:t>
            </w:r>
            <w:r w:rsidRPr="009A51B9">
              <w:rPr>
                <w:rFonts w:ascii="Century Gothic" w:eastAsia="Arial" w:hAnsi="Century Gothic"/>
                <w:bCs/>
                <w:color w:val="000000"/>
                <w:sz w:val="18"/>
                <w:szCs w:val="18"/>
              </w:rPr>
              <w:t xml:space="preserve">he </w:t>
            </w:r>
            <w:r w:rsidRPr="009A51B9">
              <w:rPr>
                <w:rFonts w:ascii="Century Gothic" w:eastAsia="Arial" w:hAnsi="Century Gothic"/>
                <w:bCs/>
                <w:color w:val="000000"/>
                <w:spacing w:val="-1"/>
                <w:sz w:val="18"/>
                <w:szCs w:val="18"/>
              </w:rPr>
              <w:t>B</w:t>
            </w:r>
            <w:r w:rsidRPr="009A51B9">
              <w:rPr>
                <w:rFonts w:ascii="Century Gothic" w:eastAsia="Arial" w:hAnsi="Century Gothic"/>
                <w:bCs/>
                <w:color w:val="000000"/>
                <w:sz w:val="18"/>
                <w:szCs w:val="18"/>
              </w:rPr>
              <w:t>asal Co</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v</w:t>
            </w:r>
            <w:r w:rsidRPr="009A51B9">
              <w:rPr>
                <w:rFonts w:ascii="Century Gothic" w:eastAsia="Arial" w:hAnsi="Century Gothic"/>
                <w:bCs/>
                <w:color w:val="000000"/>
                <w:spacing w:val="1"/>
                <w:sz w:val="18"/>
                <w:szCs w:val="18"/>
              </w:rPr>
              <w:t>e</w:t>
            </w:r>
            <w:r w:rsidRPr="009A51B9">
              <w:rPr>
                <w:rFonts w:ascii="Century Gothic" w:eastAsia="Arial" w:hAnsi="Century Gothic"/>
                <w:bCs/>
                <w:color w:val="000000"/>
                <w:sz w:val="18"/>
                <w:szCs w:val="18"/>
              </w:rPr>
              <w:t xml:space="preserve">ntion on </w:t>
            </w:r>
            <w:r w:rsidRPr="009A51B9">
              <w:rPr>
                <w:rFonts w:ascii="Century Gothic" w:eastAsia="Arial" w:hAnsi="Century Gothic"/>
                <w:bCs/>
                <w:color w:val="000000"/>
                <w:spacing w:val="1"/>
                <w:sz w:val="18"/>
                <w:szCs w:val="18"/>
              </w:rPr>
              <w:t>t</w:t>
            </w:r>
            <w:r w:rsidRPr="009A51B9">
              <w:rPr>
                <w:rFonts w:ascii="Century Gothic" w:eastAsia="Arial" w:hAnsi="Century Gothic"/>
                <w:bCs/>
                <w:color w:val="000000"/>
                <w:sz w:val="18"/>
                <w:szCs w:val="18"/>
              </w:rPr>
              <w:t>he Con</w:t>
            </w:r>
            <w:r w:rsidRPr="009A51B9">
              <w:rPr>
                <w:rFonts w:ascii="Century Gothic" w:eastAsia="Arial" w:hAnsi="Century Gothic"/>
                <w:bCs/>
                <w:color w:val="000000"/>
                <w:spacing w:val="-1"/>
                <w:sz w:val="18"/>
                <w:szCs w:val="18"/>
              </w:rPr>
              <w:t>t</w:t>
            </w:r>
            <w:r w:rsidRPr="009A51B9">
              <w:rPr>
                <w:rFonts w:ascii="Century Gothic" w:eastAsia="Arial" w:hAnsi="Century Gothic"/>
                <w:bCs/>
                <w:color w:val="000000"/>
                <w:sz w:val="18"/>
                <w:szCs w:val="18"/>
              </w:rPr>
              <w:t>r</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 xml:space="preserve">l of </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z w:val="18"/>
                <w:szCs w:val="18"/>
              </w:rPr>
              <w:t>ra</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s</w:t>
            </w:r>
            <w:r w:rsidRPr="009A51B9">
              <w:rPr>
                <w:rFonts w:ascii="Century Gothic" w:eastAsia="Arial" w:hAnsi="Century Gothic"/>
                <w:bCs/>
                <w:color w:val="000000"/>
                <w:sz w:val="18"/>
                <w:szCs w:val="18"/>
              </w:rPr>
              <w:t>-b</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u</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z w:val="18"/>
                <w:szCs w:val="18"/>
              </w:rPr>
              <w:t>d</w:t>
            </w:r>
            <w:r w:rsidRPr="009A51B9">
              <w:rPr>
                <w:rFonts w:ascii="Century Gothic" w:eastAsia="Arial" w:hAnsi="Century Gothic"/>
                <w:bCs/>
                <w:color w:val="000000"/>
                <w:spacing w:val="-1"/>
                <w:sz w:val="18"/>
                <w:szCs w:val="18"/>
              </w:rPr>
              <w:t>a</w:t>
            </w:r>
            <w:r w:rsidRPr="009A51B9">
              <w:rPr>
                <w:rFonts w:ascii="Century Gothic" w:eastAsia="Arial" w:hAnsi="Century Gothic"/>
                <w:bCs/>
                <w:color w:val="000000"/>
                <w:spacing w:val="5"/>
                <w:sz w:val="18"/>
                <w:szCs w:val="18"/>
              </w:rPr>
              <w:t>r</w:t>
            </w:r>
            <w:r w:rsidRPr="009A51B9">
              <w:rPr>
                <w:rFonts w:ascii="Century Gothic" w:eastAsia="Arial" w:hAnsi="Century Gothic"/>
                <w:bCs/>
                <w:color w:val="000000"/>
                <w:sz w:val="18"/>
                <w:szCs w:val="18"/>
              </w:rPr>
              <w:t>y M</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pacing w:val="1"/>
                <w:sz w:val="18"/>
                <w:szCs w:val="18"/>
              </w:rPr>
              <w:t>v</w:t>
            </w:r>
            <w:r w:rsidRPr="009A51B9">
              <w:rPr>
                <w:rFonts w:ascii="Century Gothic" w:eastAsia="Arial" w:hAnsi="Century Gothic"/>
                <w:bCs/>
                <w:color w:val="000000"/>
                <w:sz w:val="18"/>
                <w:szCs w:val="18"/>
              </w:rPr>
              <w:t>e</w:t>
            </w:r>
            <w:r w:rsidRPr="009A51B9">
              <w:rPr>
                <w:rFonts w:ascii="Century Gothic" w:eastAsia="Arial" w:hAnsi="Century Gothic"/>
                <w:bCs/>
                <w:color w:val="000000"/>
                <w:spacing w:val="4"/>
                <w:sz w:val="18"/>
                <w:szCs w:val="18"/>
              </w:rPr>
              <w:t>m</w:t>
            </w:r>
            <w:r w:rsidRPr="009A51B9">
              <w:rPr>
                <w:rFonts w:ascii="Century Gothic" w:eastAsia="Arial" w:hAnsi="Century Gothic"/>
                <w:bCs/>
                <w:color w:val="000000"/>
                <w:sz w:val="18"/>
                <w:szCs w:val="18"/>
              </w:rPr>
              <w:t>e</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z w:val="18"/>
                <w:szCs w:val="18"/>
              </w:rPr>
              <w:t>ts of H</w:t>
            </w:r>
            <w:r w:rsidRPr="009A51B9">
              <w:rPr>
                <w:rFonts w:ascii="Century Gothic" w:eastAsia="Arial" w:hAnsi="Century Gothic"/>
                <w:bCs/>
                <w:color w:val="000000"/>
                <w:spacing w:val="1"/>
                <w:sz w:val="18"/>
                <w:szCs w:val="18"/>
              </w:rPr>
              <w:t>a</w:t>
            </w:r>
            <w:r w:rsidRPr="009A51B9">
              <w:rPr>
                <w:rFonts w:ascii="Century Gothic" w:eastAsia="Arial" w:hAnsi="Century Gothic"/>
                <w:bCs/>
                <w:color w:val="000000"/>
                <w:spacing w:val="-5"/>
                <w:sz w:val="18"/>
                <w:szCs w:val="18"/>
              </w:rPr>
              <w:t>z</w:t>
            </w:r>
            <w:r w:rsidRPr="009A51B9">
              <w:rPr>
                <w:rFonts w:ascii="Century Gothic" w:eastAsia="Arial" w:hAnsi="Century Gothic"/>
                <w:bCs/>
                <w:color w:val="000000"/>
                <w:sz w:val="18"/>
                <w:szCs w:val="18"/>
              </w:rPr>
              <w:t>ar</w:t>
            </w:r>
            <w:r w:rsidRPr="009A51B9">
              <w:rPr>
                <w:rFonts w:ascii="Century Gothic" w:eastAsia="Arial" w:hAnsi="Century Gothic"/>
                <w:bCs/>
                <w:color w:val="000000"/>
                <w:spacing w:val="2"/>
                <w:sz w:val="18"/>
                <w:szCs w:val="18"/>
              </w:rPr>
              <w:t>d</w:t>
            </w:r>
            <w:r w:rsidRPr="009A51B9">
              <w:rPr>
                <w:rFonts w:ascii="Century Gothic" w:eastAsia="Arial" w:hAnsi="Century Gothic"/>
                <w:bCs/>
                <w:color w:val="000000"/>
                <w:sz w:val="18"/>
                <w:szCs w:val="18"/>
              </w:rPr>
              <w:t>o</w:t>
            </w:r>
            <w:r w:rsidRPr="009A51B9">
              <w:rPr>
                <w:rFonts w:ascii="Century Gothic" w:eastAsia="Arial" w:hAnsi="Century Gothic"/>
                <w:bCs/>
                <w:color w:val="000000"/>
                <w:spacing w:val="-1"/>
                <w:sz w:val="18"/>
                <w:szCs w:val="18"/>
              </w:rPr>
              <w:t>u</w:t>
            </w:r>
            <w:r w:rsidRPr="009A51B9">
              <w:rPr>
                <w:rFonts w:ascii="Century Gothic" w:eastAsia="Arial" w:hAnsi="Century Gothic"/>
                <w:bCs/>
                <w:color w:val="000000"/>
                <w:sz w:val="18"/>
                <w:szCs w:val="18"/>
              </w:rPr>
              <w:t xml:space="preserve">s </w:t>
            </w:r>
            <w:r w:rsidRPr="009A51B9">
              <w:rPr>
                <w:rFonts w:ascii="Century Gothic" w:eastAsia="Arial" w:hAnsi="Century Gothic"/>
                <w:bCs/>
                <w:color w:val="000000"/>
                <w:spacing w:val="6"/>
                <w:sz w:val="18"/>
                <w:szCs w:val="18"/>
              </w:rPr>
              <w:t>W</w:t>
            </w:r>
            <w:r w:rsidRPr="009A51B9">
              <w:rPr>
                <w:rFonts w:ascii="Century Gothic" w:eastAsia="Arial" w:hAnsi="Century Gothic"/>
                <w:bCs/>
                <w:color w:val="000000"/>
                <w:spacing w:val="-3"/>
                <w:sz w:val="18"/>
                <w:szCs w:val="18"/>
              </w:rPr>
              <w:t>a</w:t>
            </w:r>
            <w:r w:rsidRPr="009A51B9">
              <w:rPr>
                <w:rFonts w:ascii="Century Gothic" w:eastAsia="Arial" w:hAnsi="Century Gothic"/>
                <w:bCs/>
                <w:color w:val="000000"/>
                <w:spacing w:val="1"/>
                <w:sz w:val="18"/>
                <w:szCs w:val="18"/>
              </w:rPr>
              <w:t>s</w:t>
            </w:r>
            <w:r w:rsidRPr="009A51B9">
              <w:rPr>
                <w:rFonts w:ascii="Century Gothic" w:eastAsia="Arial" w:hAnsi="Century Gothic"/>
                <w:bCs/>
                <w:color w:val="000000"/>
                <w:sz w:val="18"/>
                <w:szCs w:val="18"/>
              </w:rPr>
              <w:t>tes a</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z w:val="18"/>
                <w:szCs w:val="18"/>
              </w:rPr>
              <w:t xml:space="preserve">d </w:t>
            </w:r>
            <w:r w:rsidRPr="009A51B9">
              <w:rPr>
                <w:rFonts w:ascii="Century Gothic" w:eastAsia="Arial" w:hAnsi="Century Gothic"/>
                <w:bCs/>
                <w:color w:val="000000"/>
                <w:spacing w:val="-1"/>
                <w:sz w:val="18"/>
                <w:szCs w:val="18"/>
              </w:rPr>
              <w:t>t</w:t>
            </w:r>
            <w:r w:rsidRPr="009A51B9">
              <w:rPr>
                <w:rFonts w:ascii="Century Gothic" w:eastAsia="Arial" w:hAnsi="Century Gothic"/>
                <w:bCs/>
                <w:color w:val="000000"/>
                <w:sz w:val="18"/>
                <w:szCs w:val="18"/>
              </w:rPr>
              <w:t>h</w:t>
            </w:r>
            <w:r w:rsidRPr="009A51B9">
              <w:rPr>
                <w:rFonts w:ascii="Century Gothic" w:eastAsia="Arial" w:hAnsi="Century Gothic"/>
                <w:bCs/>
                <w:color w:val="000000"/>
                <w:spacing w:val="1"/>
                <w:sz w:val="18"/>
                <w:szCs w:val="18"/>
              </w:rPr>
              <w:t>e</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z w:val="18"/>
                <w:szCs w:val="18"/>
              </w:rPr>
              <w:t>r D</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sp</w:t>
            </w:r>
            <w:r w:rsidRPr="009A51B9">
              <w:rPr>
                <w:rFonts w:ascii="Century Gothic" w:eastAsia="Arial" w:hAnsi="Century Gothic"/>
                <w:bCs/>
                <w:color w:val="000000"/>
                <w:sz w:val="18"/>
                <w:szCs w:val="18"/>
              </w:rPr>
              <w:t>osal (1</w:t>
            </w:r>
            <w:r w:rsidRPr="009A51B9">
              <w:rPr>
                <w:rFonts w:ascii="Century Gothic" w:eastAsia="Arial" w:hAnsi="Century Gothic"/>
                <w:bCs/>
                <w:color w:val="000000"/>
                <w:spacing w:val="-1"/>
                <w:sz w:val="18"/>
                <w:szCs w:val="18"/>
              </w:rPr>
              <w:t>9</w:t>
            </w:r>
            <w:r w:rsidRPr="009A51B9">
              <w:rPr>
                <w:rFonts w:ascii="Century Gothic" w:eastAsia="Arial" w:hAnsi="Century Gothic"/>
                <w:bCs/>
                <w:color w:val="000000"/>
                <w:sz w:val="18"/>
                <w:szCs w:val="18"/>
              </w:rPr>
              <w:t>8</w:t>
            </w:r>
            <w:r w:rsidRPr="009A51B9">
              <w:rPr>
                <w:rFonts w:ascii="Century Gothic" w:eastAsia="Arial" w:hAnsi="Century Gothic"/>
                <w:bCs/>
                <w:color w:val="000000"/>
                <w:spacing w:val="-1"/>
                <w:sz w:val="18"/>
                <w:szCs w:val="18"/>
              </w:rPr>
              <w:t>9</w:t>
            </w:r>
            <w:r w:rsidRPr="009A51B9">
              <w:rPr>
                <w:rFonts w:ascii="Century Gothic" w:eastAsia="Arial" w:hAnsi="Century Gothic"/>
                <w:bCs/>
                <w:color w:val="000000"/>
                <w:sz w:val="18"/>
                <w:szCs w:val="18"/>
              </w:rPr>
              <w:t>)</w:t>
            </w:r>
          </w:p>
        </w:tc>
        <w:tc>
          <w:tcPr>
            <w:tcW w:w="4680" w:type="dxa"/>
          </w:tcPr>
          <w:p w14:paraId="7C699A9B"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eastAsia="Arial" w:hAnsi="Century Gothic"/>
                <w:color w:val="000000"/>
                <w:spacing w:val="3"/>
                <w:sz w:val="18"/>
                <w:szCs w:val="18"/>
              </w:rPr>
              <w:t>T</w:t>
            </w:r>
            <w:r w:rsidRPr="009A51B9">
              <w:rPr>
                <w:rFonts w:ascii="Century Gothic" w:eastAsia="Arial" w:hAnsi="Century Gothic"/>
                <w:color w:val="000000"/>
                <w:sz w:val="18"/>
                <w:szCs w:val="18"/>
              </w:rPr>
              <w:t>he Co</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1"/>
                <w:sz w:val="18"/>
                <w:szCs w:val="18"/>
              </w:rPr>
              <w:t>v</w:t>
            </w:r>
            <w:r w:rsidRPr="009A51B9">
              <w:rPr>
                <w:rFonts w:ascii="Century Gothic" w:eastAsia="Arial" w:hAnsi="Century Gothic"/>
                <w:color w:val="000000"/>
                <w:sz w:val="18"/>
                <w:szCs w:val="18"/>
              </w:rPr>
              <w:t>e</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2"/>
                <w:sz w:val="18"/>
                <w:szCs w:val="18"/>
              </w:rPr>
              <w:t>t</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on d</w:t>
            </w:r>
            <w:r w:rsidRPr="009A51B9">
              <w:rPr>
                <w:rFonts w:ascii="Century Gothic" w:eastAsia="Arial" w:hAnsi="Century Gothic"/>
                <w:color w:val="000000"/>
                <w:spacing w:val="-2"/>
                <w:sz w:val="18"/>
                <w:szCs w:val="18"/>
              </w:rPr>
              <w:t>i</w:t>
            </w:r>
            <w:r w:rsidRPr="009A51B9">
              <w:rPr>
                <w:rFonts w:ascii="Century Gothic" w:eastAsia="Arial" w:hAnsi="Century Gothic"/>
                <w:color w:val="000000"/>
                <w:spacing w:val="3"/>
                <w:sz w:val="18"/>
                <w:szCs w:val="18"/>
              </w:rPr>
              <w:t>r</w:t>
            </w:r>
            <w:r w:rsidRPr="009A51B9">
              <w:rPr>
                <w:rFonts w:ascii="Century Gothic" w:eastAsia="Arial" w:hAnsi="Century Gothic"/>
                <w:color w:val="000000"/>
                <w:sz w:val="18"/>
                <w:szCs w:val="18"/>
              </w:rPr>
              <w:t xml:space="preserve">ects </w:t>
            </w:r>
            <w:r w:rsidRPr="009A51B9">
              <w:rPr>
                <w:rFonts w:ascii="Century Gothic" w:eastAsia="Arial" w:hAnsi="Century Gothic"/>
                <w:color w:val="000000"/>
                <w:spacing w:val="1"/>
                <w:sz w:val="18"/>
                <w:szCs w:val="18"/>
              </w:rPr>
              <w:t>f</w:t>
            </w:r>
            <w:r w:rsidRPr="009A51B9">
              <w:rPr>
                <w:rFonts w:ascii="Century Gothic" w:eastAsia="Arial" w:hAnsi="Century Gothic"/>
                <w:color w:val="000000"/>
                <w:sz w:val="18"/>
                <w:szCs w:val="18"/>
              </w:rPr>
              <w:t xml:space="preserve">or the </w:t>
            </w:r>
            <w:r w:rsidRPr="009A51B9">
              <w:rPr>
                <w:rFonts w:ascii="Century Gothic" w:eastAsia="Arial" w:hAnsi="Century Gothic"/>
                <w:color w:val="000000"/>
                <w:spacing w:val="1"/>
                <w:sz w:val="18"/>
                <w:szCs w:val="18"/>
              </w:rPr>
              <w:t>c</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trol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d transport of h</w:t>
            </w:r>
            <w:r w:rsidRPr="009A51B9">
              <w:rPr>
                <w:rFonts w:ascii="Century Gothic" w:eastAsia="Arial" w:hAnsi="Century Gothic"/>
                <w:color w:val="000000"/>
                <w:spacing w:val="1"/>
                <w:sz w:val="18"/>
                <w:szCs w:val="18"/>
              </w:rPr>
              <w:t>az</w:t>
            </w:r>
            <w:r w:rsidRPr="009A51B9">
              <w:rPr>
                <w:rFonts w:ascii="Century Gothic" w:eastAsia="Arial" w:hAnsi="Century Gothic"/>
                <w:color w:val="000000"/>
                <w:sz w:val="18"/>
                <w:szCs w:val="18"/>
              </w:rPr>
              <w:t xml:space="preserve">ardous waste </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 xml:space="preserve">nd </w:t>
            </w:r>
            <w:r w:rsidRPr="009A51B9">
              <w:rPr>
                <w:rFonts w:ascii="Century Gothic" w:eastAsia="Arial" w:hAnsi="Century Gothic"/>
                <w:color w:val="000000"/>
                <w:spacing w:val="1"/>
                <w:sz w:val="18"/>
                <w:szCs w:val="18"/>
              </w:rPr>
              <w:t>t</w:t>
            </w:r>
            <w:r w:rsidRPr="009A51B9">
              <w:rPr>
                <w:rFonts w:ascii="Century Gothic" w:eastAsia="Arial" w:hAnsi="Century Gothic"/>
                <w:color w:val="000000"/>
                <w:sz w:val="18"/>
                <w:szCs w:val="18"/>
              </w:rPr>
              <w:t>h</w:t>
            </w:r>
            <w:r w:rsidRPr="009A51B9">
              <w:rPr>
                <w:rFonts w:ascii="Century Gothic" w:eastAsia="Arial" w:hAnsi="Century Gothic"/>
                <w:color w:val="000000"/>
                <w:spacing w:val="-1"/>
                <w:sz w:val="18"/>
                <w:szCs w:val="18"/>
              </w:rPr>
              <w:t>ei</w:t>
            </w:r>
            <w:r w:rsidRPr="009A51B9">
              <w:rPr>
                <w:rFonts w:ascii="Century Gothic" w:eastAsia="Arial" w:hAnsi="Century Gothic"/>
                <w:color w:val="000000"/>
                <w:sz w:val="18"/>
                <w:szCs w:val="18"/>
              </w:rPr>
              <w:t>r d</w:t>
            </w:r>
            <w:r w:rsidRPr="009A51B9">
              <w:rPr>
                <w:rFonts w:ascii="Century Gothic" w:eastAsia="Arial" w:hAnsi="Century Gothic"/>
                <w:color w:val="000000"/>
                <w:spacing w:val="-2"/>
                <w:sz w:val="18"/>
                <w:szCs w:val="18"/>
              </w:rPr>
              <w:t>i</w:t>
            </w:r>
            <w:r w:rsidRPr="009A51B9">
              <w:rPr>
                <w:rFonts w:ascii="Century Gothic" w:eastAsia="Arial" w:hAnsi="Century Gothic"/>
                <w:color w:val="000000"/>
                <w:spacing w:val="1"/>
                <w:sz w:val="18"/>
                <w:szCs w:val="18"/>
              </w:rPr>
              <w:t>sp</w:t>
            </w:r>
            <w:r w:rsidRPr="009A51B9">
              <w:rPr>
                <w:rFonts w:ascii="Century Gothic" w:eastAsia="Arial" w:hAnsi="Century Gothic"/>
                <w:color w:val="000000"/>
                <w:sz w:val="18"/>
                <w:szCs w:val="18"/>
              </w:rPr>
              <w:t>osa</w:t>
            </w:r>
            <w:r w:rsidRPr="009A51B9">
              <w:rPr>
                <w:rFonts w:ascii="Century Gothic" w:eastAsia="Arial" w:hAnsi="Century Gothic"/>
                <w:color w:val="000000"/>
                <w:spacing w:val="-2"/>
                <w:sz w:val="18"/>
                <w:szCs w:val="18"/>
              </w:rPr>
              <w:t>l</w:t>
            </w:r>
            <w:r w:rsidRPr="009A51B9">
              <w:rPr>
                <w:rFonts w:ascii="Century Gothic" w:eastAsia="Arial" w:hAnsi="Century Gothic"/>
                <w:color w:val="000000"/>
                <w:sz w:val="18"/>
                <w:szCs w:val="18"/>
              </w:rPr>
              <w:t xml:space="preserve">. </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 xml:space="preserve">t </w:t>
            </w:r>
            <w:r w:rsidRPr="009A51B9">
              <w:rPr>
                <w:rFonts w:ascii="Century Gothic" w:eastAsia="Arial" w:hAnsi="Century Gothic"/>
                <w:color w:val="000000"/>
                <w:spacing w:val="1"/>
                <w:sz w:val="18"/>
                <w:szCs w:val="18"/>
              </w:rPr>
              <w:t>s</w:t>
            </w:r>
            <w:r w:rsidRPr="009A51B9">
              <w:rPr>
                <w:rFonts w:ascii="Century Gothic" w:eastAsia="Arial" w:hAnsi="Century Gothic"/>
                <w:color w:val="000000"/>
                <w:sz w:val="18"/>
                <w:szCs w:val="18"/>
              </w:rPr>
              <w:t xml:space="preserve">ets </w:t>
            </w:r>
            <w:r w:rsidRPr="009A51B9">
              <w:rPr>
                <w:rFonts w:ascii="Century Gothic" w:eastAsia="Arial" w:hAnsi="Century Gothic"/>
                <w:color w:val="000000"/>
                <w:spacing w:val="-2"/>
                <w:sz w:val="18"/>
                <w:szCs w:val="18"/>
              </w:rPr>
              <w:t>i</w:t>
            </w:r>
            <w:r w:rsidRPr="009A51B9">
              <w:rPr>
                <w:rFonts w:ascii="Century Gothic" w:eastAsia="Arial" w:hAnsi="Century Gothic"/>
                <w:color w:val="000000"/>
                <w:sz w:val="18"/>
                <w:szCs w:val="18"/>
              </w:rPr>
              <w:t xml:space="preserve">n </w:t>
            </w:r>
            <w:r w:rsidRPr="009A51B9">
              <w:rPr>
                <w:rFonts w:ascii="Century Gothic" w:eastAsia="Arial" w:hAnsi="Century Gothic"/>
                <w:color w:val="000000"/>
                <w:spacing w:val="-1"/>
                <w:sz w:val="18"/>
                <w:szCs w:val="18"/>
              </w:rPr>
              <w:t>li</w:t>
            </w:r>
            <w:r w:rsidRPr="009A51B9">
              <w:rPr>
                <w:rFonts w:ascii="Century Gothic" w:eastAsia="Arial" w:hAnsi="Century Gothic"/>
                <w:color w:val="000000"/>
                <w:spacing w:val="1"/>
                <w:sz w:val="18"/>
                <w:szCs w:val="18"/>
              </w:rPr>
              <w:t>g</w:t>
            </w:r>
            <w:r w:rsidRPr="009A51B9">
              <w:rPr>
                <w:rFonts w:ascii="Century Gothic" w:eastAsia="Arial" w:hAnsi="Century Gothic"/>
                <w:color w:val="000000"/>
                <w:sz w:val="18"/>
                <w:szCs w:val="18"/>
              </w:rPr>
              <w:t xml:space="preserve">ht </w:t>
            </w:r>
            <w:r w:rsidRPr="009A51B9">
              <w:rPr>
                <w:rFonts w:ascii="Century Gothic" w:eastAsia="Arial" w:hAnsi="Century Gothic"/>
                <w:color w:val="000000"/>
                <w:spacing w:val="2"/>
                <w:sz w:val="18"/>
                <w:szCs w:val="18"/>
              </w:rPr>
              <w:t>t</w:t>
            </w:r>
            <w:r w:rsidRPr="009A51B9">
              <w:rPr>
                <w:rFonts w:ascii="Century Gothic" w:eastAsia="Arial" w:hAnsi="Century Gothic"/>
                <w:color w:val="000000"/>
                <w:sz w:val="18"/>
                <w:szCs w:val="18"/>
              </w:rPr>
              <w:t>he pro</w:t>
            </w:r>
            <w:r w:rsidRPr="009A51B9">
              <w:rPr>
                <w:rFonts w:ascii="Century Gothic" w:eastAsia="Arial" w:hAnsi="Century Gothic"/>
                <w:color w:val="000000"/>
                <w:spacing w:val="3"/>
                <w:sz w:val="18"/>
                <w:szCs w:val="18"/>
              </w:rPr>
              <w:t>x</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4"/>
                <w:sz w:val="18"/>
                <w:szCs w:val="18"/>
              </w:rPr>
              <w:t>m</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2"/>
                <w:sz w:val="18"/>
                <w:szCs w:val="18"/>
              </w:rPr>
              <w:t>t</w:t>
            </w:r>
            <w:r w:rsidRPr="009A51B9">
              <w:rPr>
                <w:rFonts w:ascii="Century Gothic" w:eastAsia="Arial" w:hAnsi="Century Gothic"/>
                <w:color w:val="000000"/>
                <w:sz w:val="18"/>
                <w:szCs w:val="18"/>
              </w:rPr>
              <w:t>y pr</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nc</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1"/>
                <w:sz w:val="18"/>
                <w:szCs w:val="18"/>
              </w:rPr>
              <w:t>p</w:t>
            </w:r>
            <w:r w:rsidRPr="009A51B9">
              <w:rPr>
                <w:rFonts w:ascii="Century Gothic" w:eastAsia="Arial" w:hAnsi="Century Gothic"/>
                <w:color w:val="000000"/>
                <w:spacing w:val="-1"/>
                <w:sz w:val="18"/>
                <w:szCs w:val="18"/>
              </w:rPr>
              <w:t>l</w:t>
            </w:r>
            <w:r w:rsidRPr="009A51B9">
              <w:rPr>
                <w:rFonts w:ascii="Century Gothic" w:eastAsia="Arial" w:hAnsi="Century Gothic"/>
                <w:color w:val="000000"/>
                <w:sz w:val="18"/>
                <w:szCs w:val="18"/>
              </w:rPr>
              <w:t xml:space="preserve">e </w:t>
            </w:r>
            <w:r w:rsidRPr="009A51B9">
              <w:rPr>
                <w:rFonts w:ascii="Century Gothic" w:eastAsia="Arial" w:hAnsi="Century Gothic"/>
                <w:color w:val="000000"/>
                <w:spacing w:val="2"/>
                <w:sz w:val="18"/>
                <w:szCs w:val="18"/>
              </w:rPr>
              <w:t>f</w:t>
            </w:r>
            <w:r w:rsidRPr="009A51B9">
              <w:rPr>
                <w:rFonts w:ascii="Century Gothic" w:eastAsia="Arial" w:hAnsi="Century Gothic"/>
                <w:color w:val="000000"/>
                <w:sz w:val="18"/>
                <w:szCs w:val="18"/>
              </w:rPr>
              <w:t xml:space="preserve">or </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a</w:t>
            </w:r>
            <w:r w:rsidRPr="009A51B9">
              <w:rPr>
                <w:rFonts w:ascii="Century Gothic" w:eastAsia="Arial" w:hAnsi="Century Gothic"/>
                <w:color w:val="000000"/>
                <w:spacing w:val="-1"/>
                <w:sz w:val="18"/>
                <w:szCs w:val="18"/>
              </w:rPr>
              <w:t>gi</w:t>
            </w:r>
            <w:r w:rsidRPr="009A51B9">
              <w:rPr>
                <w:rFonts w:ascii="Century Gothic" w:eastAsia="Arial" w:hAnsi="Century Gothic"/>
                <w:color w:val="000000"/>
                <w:sz w:val="18"/>
                <w:szCs w:val="18"/>
              </w:rPr>
              <w:t>ng waste.</w:t>
            </w:r>
          </w:p>
        </w:tc>
        <w:tc>
          <w:tcPr>
            <w:tcW w:w="2916" w:type="dxa"/>
          </w:tcPr>
          <w:p w14:paraId="7A5D2431"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eastAsia="Arial" w:hAnsi="Century Gothic"/>
                <w:color w:val="000000"/>
                <w:spacing w:val="-1"/>
                <w:sz w:val="18"/>
                <w:szCs w:val="18"/>
              </w:rPr>
              <w:t>Pl</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nt</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nd</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at</w:t>
            </w:r>
            <w:r w:rsidRPr="009A51B9">
              <w:rPr>
                <w:rFonts w:ascii="Century Gothic" w:eastAsia="Arial" w:hAnsi="Century Gothic"/>
                <w:color w:val="000000"/>
                <w:spacing w:val="-1"/>
                <w:sz w:val="18"/>
                <w:szCs w:val="18"/>
              </w:rPr>
              <w:t>e</w:t>
            </w:r>
            <w:r w:rsidRPr="009A51B9">
              <w:rPr>
                <w:rFonts w:ascii="Century Gothic" w:eastAsia="Arial" w:hAnsi="Century Gothic"/>
                <w:color w:val="000000"/>
                <w:sz w:val="18"/>
                <w:szCs w:val="18"/>
              </w:rPr>
              <w:t>r</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lselect</w:t>
            </w:r>
            <w:r w:rsidRPr="009A51B9">
              <w:rPr>
                <w:rFonts w:ascii="Century Gothic" w:eastAsia="Arial" w:hAnsi="Century Gothic"/>
                <w:color w:val="000000"/>
                <w:spacing w:val="-2"/>
                <w:sz w:val="18"/>
                <w:szCs w:val="18"/>
              </w:rPr>
              <w:t>i</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n</w:t>
            </w:r>
            <w:r w:rsidRPr="009A51B9">
              <w:rPr>
                <w:rFonts w:ascii="Century Gothic" w:eastAsia="Arial" w:hAnsi="Century Gothic"/>
                <w:color w:val="000000"/>
                <w:spacing w:val="2"/>
                <w:sz w:val="18"/>
                <w:szCs w:val="18"/>
              </w:rPr>
              <w:t>f</w:t>
            </w:r>
            <w:r w:rsidRPr="009A51B9">
              <w:rPr>
                <w:rFonts w:ascii="Century Gothic" w:eastAsia="Arial" w:hAnsi="Century Gothic"/>
                <w:color w:val="000000"/>
                <w:sz w:val="18"/>
                <w:szCs w:val="18"/>
              </w:rPr>
              <w:t>or</w:t>
            </w:r>
            <w:r w:rsidRPr="009A51B9">
              <w:rPr>
                <w:rFonts w:ascii="Century Gothic" w:eastAsia="Arial" w:hAnsi="Century Gothic"/>
                <w:color w:val="000000"/>
                <w:spacing w:val="1"/>
                <w:sz w:val="18"/>
                <w:szCs w:val="18"/>
              </w:rPr>
              <w:t>c</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1"/>
                <w:sz w:val="18"/>
                <w:szCs w:val="18"/>
              </w:rPr>
              <w:t>s</w:t>
            </w:r>
            <w:r w:rsidRPr="009A51B9">
              <w:rPr>
                <w:rFonts w:ascii="Century Gothic" w:eastAsia="Arial" w:hAnsi="Century Gothic"/>
                <w:color w:val="000000"/>
                <w:sz w:val="18"/>
                <w:szCs w:val="18"/>
              </w:rPr>
              <w:t>truct</w:t>
            </w:r>
            <w:r w:rsidRPr="009A51B9">
              <w:rPr>
                <w:rFonts w:ascii="Century Gothic" w:eastAsia="Arial" w:hAnsi="Century Gothic"/>
                <w:color w:val="000000"/>
                <w:spacing w:val="-2"/>
                <w:sz w:val="18"/>
                <w:szCs w:val="18"/>
              </w:rPr>
              <w:t>i</w:t>
            </w:r>
            <w:r w:rsidRPr="009A51B9">
              <w:rPr>
                <w:rFonts w:ascii="Century Gothic" w:eastAsia="Arial" w:hAnsi="Century Gothic"/>
                <w:color w:val="000000"/>
                <w:sz w:val="18"/>
                <w:szCs w:val="18"/>
              </w:rPr>
              <w:t>on</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ndd</w:t>
            </w:r>
            <w:r w:rsidRPr="009A51B9">
              <w:rPr>
                <w:rFonts w:ascii="Century Gothic" w:eastAsia="Arial" w:hAnsi="Century Gothic"/>
                <w:color w:val="000000"/>
                <w:spacing w:val="-1"/>
                <w:sz w:val="18"/>
                <w:szCs w:val="18"/>
              </w:rPr>
              <w:t>e</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o</w:t>
            </w:r>
            <w:r w:rsidRPr="009A51B9">
              <w:rPr>
                <w:rFonts w:ascii="Century Gothic" w:eastAsia="Arial" w:hAnsi="Century Gothic"/>
                <w:color w:val="000000"/>
                <w:spacing w:val="-2"/>
                <w:sz w:val="18"/>
                <w:szCs w:val="18"/>
              </w:rPr>
              <w:t>l</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t</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.Ma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a</w:t>
            </w:r>
            <w:r w:rsidRPr="009A51B9">
              <w:rPr>
                <w:rFonts w:ascii="Century Gothic" w:eastAsia="Arial" w:hAnsi="Century Gothic"/>
                <w:color w:val="000000"/>
                <w:spacing w:val="-1"/>
                <w:sz w:val="18"/>
                <w:szCs w:val="18"/>
              </w:rPr>
              <w:t>g</w:t>
            </w:r>
            <w:r w:rsidRPr="009A51B9">
              <w:rPr>
                <w:rFonts w:ascii="Century Gothic" w:eastAsia="Arial" w:hAnsi="Century Gothic"/>
                <w:color w:val="000000"/>
                <w:sz w:val="18"/>
                <w:szCs w:val="18"/>
              </w:rPr>
              <w:t>e</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e</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tofh</w:t>
            </w:r>
            <w:r w:rsidRPr="009A51B9">
              <w:rPr>
                <w:rFonts w:ascii="Century Gothic" w:eastAsia="Arial" w:hAnsi="Century Gothic"/>
                <w:color w:val="000000"/>
                <w:spacing w:val="1"/>
                <w:sz w:val="18"/>
                <w:szCs w:val="18"/>
              </w:rPr>
              <w:t>a</w:t>
            </w:r>
            <w:r w:rsidRPr="009A51B9">
              <w:rPr>
                <w:rFonts w:ascii="Century Gothic" w:eastAsia="Arial" w:hAnsi="Century Gothic"/>
                <w:color w:val="000000"/>
                <w:spacing w:val="-2"/>
                <w:sz w:val="18"/>
                <w:szCs w:val="18"/>
              </w:rPr>
              <w:t>z</w:t>
            </w:r>
            <w:r w:rsidRPr="009A51B9">
              <w:rPr>
                <w:rFonts w:ascii="Century Gothic" w:eastAsia="Arial" w:hAnsi="Century Gothic"/>
                <w:color w:val="000000"/>
                <w:sz w:val="18"/>
                <w:szCs w:val="18"/>
              </w:rPr>
              <w:t>ard</w:t>
            </w:r>
            <w:r w:rsidRPr="009A51B9">
              <w:rPr>
                <w:rFonts w:ascii="Century Gothic" w:eastAsia="Arial" w:hAnsi="Century Gothic"/>
                <w:color w:val="000000"/>
                <w:spacing w:val="2"/>
                <w:sz w:val="18"/>
                <w:szCs w:val="18"/>
              </w:rPr>
              <w:t>o</w:t>
            </w:r>
            <w:r w:rsidRPr="009A51B9">
              <w:rPr>
                <w:rFonts w:ascii="Century Gothic" w:eastAsia="Arial" w:hAnsi="Century Gothic"/>
                <w:color w:val="000000"/>
                <w:sz w:val="18"/>
                <w:szCs w:val="18"/>
              </w:rPr>
              <w:t>us</w:t>
            </w:r>
            <w:r w:rsidRPr="009A51B9">
              <w:rPr>
                <w:rFonts w:ascii="Century Gothic" w:eastAsia="Arial" w:hAnsi="Century Gothic"/>
                <w:color w:val="000000"/>
                <w:spacing w:val="-3"/>
                <w:sz w:val="18"/>
                <w:szCs w:val="18"/>
              </w:rPr>
              <w:t>w</w:t>
            </w:r>
            <w:r w:rsidRPr="009A51B9">
              <w:rPr>
                <w:rFonts w:ascii="Century Gothic" w:eastAsia="Arial" w:hAnsi="Century Gothic"/>
                <w:color w:val="000000"/>
                <w:sz w:val="18"/>
                <w:szCs w:val="18"/>
              </w:rPr>
              <w:t>astea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dh</w:t>
            </w:r>
            <w:r w:rsidRPr="009A51B9">
              <w:rPr>
                <w:rFonts w:ascii="Century Gothic" w:eastAsia="Arial" w:hAnsi="Century Gothic"/>
                <w:color w:val="000000"/>
                <w:spacing w:val="-1"/>
                <w:sz w:val="18"/>
                <w:szCs w:val="18"/>
              </w:rPr>
              <w:t>e</w:t>
            </w:r>
            <w:r w:rsidRPr="009A51B9">
              <w:rPr>
                <w:rFonts w:ascii="Century Gothic" w:eastAsia="Arial" w:hAnsi="Century Gothic"/>
                <w:color w:val="000000"/>
                <w:spacing w:val="1"/>
                <w:sz w:val="18"/>
                <w:szCs w:val="18"/>
              </w:rPr>
              <w:t>a</w:t>
            </w:r>
            <w:r w:rsidRPr="009A51B9">
              <w:rPr>
                <w:rFonts w:ascii="Century Gothic" w:eastAsia="Arial" w:hAnsi="Century Gothic"/>
                <w:color w:val="000000"/>
                <w:spacing w:val="-1"/>
                <w:sz w:val="18"/>
                <w:szCs w:val="18"/>
              </w:rPr>
              <w:t>l</w:t>
            </w:r>
            <w:r w:rsidRPr="009A51B9">
              <w:rPr>
                <w:rFonts w:ascii="Century Gothic" w:eastAsia="Arial" w:hAnsi="Century Gothic"/>
                <w:color w:val="000000"/>
                <w:spacing w:val="2"/>
                <w:sz w:val="18"/>
                <w:szCs w:val="18"/>
              </w:rPr>
              <w:t>t</w:t>
            </w:r>
            <w:r w:rsidRPr="009A51B9">
              <w:rPr>
                <w:rFonts w:ascii="Century Gothic" w:eastAsia="Arial" w:hAnsi="Century Gothic"/>
                <w:color w:val="000000"/>
                <w:sz w:val="18"/>
                <w:szCs w:val="18"/>
              </w:rPr>
              <w:t>hprot</w:t>
            </w:r>
            <w:r w:rsidRPr="009A51B9">
              <w:rPr>
                <w:rFonts w:ascii="Century Gothic" w:eastAsia="Arial" w:hAnsi="Century Gothic"/>
                <w:color w:val="000000"/>
                <w:spacing w:val="-1"/>
                <w:sz w:val="18"/>
                <w:szCs w:val="18"/>
              </w:rPr>
              <w:t>e</w:t>
            </w:r>
            <w:r w:rsidRPr="009A51B9">
              <w:rPr>
                <w:rFonts w:ascii="Century Gothic" w:eastAsia="Arial" w:hAnsi="Century Gothic"/>
                <w:color w:val="000000"/>
                <w:spacing w:val="1"/>
                <w:sz w:val="18"/>
                <w:szCs w:val="18"/>
              </w:rPr>
              <w:t>c</w:t>
            </w:r>
            <w:r w:rsidRPr="009A51B9">
              <w:rPr>
                <w:rFonts w:ascii="Century Gothic" w:eastAsia="Arial" w:hAnsi="Century Gothic"/>
                <w:color w:val="000000"/>
                <w:sz w:val="18"/>
                <w:szCs w:val="18"/>
              </w:rPr>
              <w:t>t</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w:t>
            </w:r>
          </w:p>
        </w:tc>
      </w:tr>
      <w:tr w:rsidR="007C3B74" w:rsidRPr="009A51B9" w14:paraId="354DABDF" w14:textId="77777777" w:rsidTr="007C3B74">
        <w:tc>
          <w:tcPr>
            <w:tcW w:w="1980" w:type="dxa"/>
          </w:tcPr>
          <w:p w14:paraId="270E4CF1"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eastAsia="Arial" w:hAnsi="Century Gothic"/>
                <w:bCs/>
                <w:color w:val="000000"/>
                <w:sz w:val="18"/>
                <w:szCs w:val="18"/>
              </w:rPr>
              <w:t>Co</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v</w:t>
            </w:r>
            <w:r w:rsidRPr="009A51B9">
              <w:rPr>
                <w:rFonts w:ascii="Century Gothic" w:eastAsia="Arial" w:hAnsi="Century Gothic"/>
                <w:bCs/>
                <w:color w:val="000000"/>
                <w:sz w:val="18"/>
                <w:szCs w:val="18"/>
              </w:rPr>
              <w:t>e</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 xml:space="preserve">n </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 xml:space="preserve">n </w:t>
            </w:r>
            <w:r w:rsidRPr="009A51B9">
              <w:rPr>
                <w:rFonts w:ascii="Century Gothic" w:eastAsia="Arial" w:hAnsi="Century Gothic"/>
                <w:bCs/>
                <w:color w:val="000000"/>
                <w:spacing w:val="10"/>
                <w:sz w:val="18"/>
                <w:szCs w:val="18"/>
              </w:rPr>
              <w:t>W</w:t>
            </w:r>
            <w:r w:rsidRPr="009A51B9">
              <w:rPr>
                <w:rFonts w:ascii="Century Gothic" w:eastAsia="Arial" w:hAnsi="Century Gothic"/>
                <w:bCs/>
                <w:color w:val="000000"/>
                <w:sz w:val="18"/>
                <w:szCs w:val="18"/>
              </w:rPr>
              <w:t>et</w:t>
            </w:r>
            <w:r w:rsidRPr="009A51B9">
              <w:rPr>
                <w:rFonts w:ascii="Century Gothic" w:eastAsia="Arial" w:hAnsi="Century Gothic"/>
                <w:bCs/>
                <w:color w:val="000000"/>
                <w:spacing w:val="-2"/>
                <w:sz w:val="18"/>
                <w:szCs w:val="18"/>
              </w:rPr>
              <w:t>l</w:t>
            </w:r>
            <w:r w:rsidRPr="009A51B9">
              <w:rPr>
                <w:rFonts w:ascii="Century Gothic" w:eastAsia="Arial" w:hAnsi="Century Gothic"/>
                <w:bCs/>
                <w:color w:val="000000"/>
                <w:sz w:val="18"/>
                <w:szCs w:val="18"/>
              </w:rPr>
              <w:t>a</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z w:val="18"/>
                <w:szCs w:val="18"/>
              </w:rPr>
              <w:t>ds of In</w:t>
            </w:r>
            <w:r w:rsidRPr="009A51B9">
              <w:rPr>
                <w:rFonts w:ascii="Century Gothic" w:eastAsia="Arial" w:hAnsi="Century Gothic"/>
                <w:bCs/>
                <w:color w:val="000000"/>
                <w:spacing w:val="-1"/>
                <w:sz w:val="18"/>
                <w:szCs w:val="18"/>
              </w:rPr>
              <w:t>t</w:t>
            </w:r>
            <w:r w:rsidRPr="009A51B9">
              <w:rPr>
                <w:rFonts w:ascii="Century Gothic" w:eastAsia="Arial" w:hAnsi="Century Gothic"/>
                <w:bCs/>
                <w:color w:val="000000"/>
                <w:sz w:val="18"/>
                <w:szCs w:val="18"/>
              </w:rPr>
              <w:t>ern</w:t>
            </w:r>
            <w:r w:rsidRPr="009A51B9">
              <w:rPr>
                <w:rFonts w:ascii="Century Gothic" w:eastAsia="Arial" w:hAnsi="Century Gothic"/>
                <w:bCs/>
                <w:color w:val="000000"/>
                <w:spacing w:val="2"/>
                <w:sz w:val="18"/>
                <w:szCs w:val="18"/>
              </w:rPr>
              <w:t>a</w:t>
            </w:r>
            <w:r w:rsidRPr="009A51B9">
              <w:rPr>
                <w:rFonts w:ascii="Century Gothic" w:eastAsia="Arial" w:hAnsi="Century Gothic"/>
                <w:bCs/>
                <w:color w:val="000000"/>
                <w:sz w:val="18"/>
                <w:szCs w:val="18"/>
              </w:rPr>
              <w:t>t</w:t>
            </w:r>
            <w:r w:rsidRPr="009A51B9">
              <w:rPr>
                <w:rFonts w:ascii="Century Gothic" w:eastAsia="Arial" w:hAnsi="Century Gothic"/>
                <w:bCs/>
                <w:color w:val="000000"/>
                <w:spacing w:val="-2"/>
                <w:sz w:val="18"/>
                <w:szCs w:val="18"/>
              </w:rPr>
              <w:t>i</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n</w:t>
            </w:r>
            <w:r w:rsidRPr="009A51B9">
              <w:rPr>
                <w:rFonts w:ascii="Century Gothic" w:eastAsia="Arial" w:hAnsi="Century Gothic"/>
                <w:bCs/>
                <w:color w:val="000000"/>
                <w:spacing w:val="1"/>
                <w:sz w:val="18"/>
                <w:szCs w:val="18"/>
              </w:rPr>
              <w:t>a</w:t>
            </w:r>
            <w:r w:rsidRPr="009A51B9">
              <w:rPr>
                <w:rFonts w:ascii="Century Gothic" w:eastAsia="Arial" w:hAnsi="Century Gothic"/>
                <w:bCs/>
                <w:color w:val="000000"/>
                <w:sz w:val="18"/>
                <w:szCs w:val="18"/>
              </w:rPr>
              <w:t>l I</w:t>
            </w:r>
            <w:r w:rsidRPr="009A51B9">
              <w:rPr>
                <w:rFonts w:ascii="Century Gothic" w:eastAsia="Arial" w:hAnsi="Century Gothic"/>
                <w:bCs/>
                <w:color w:val="000000"/>
                <w:spacing w:val="4"/>
                <w:sz w:val="18"/>
                <w:szCs w:val="18"/>
              </w:rPr>
              <w:t>m</w:t>
            </w:r>
            <w:r w:rsidRPr="009A51B9">
              <w:rPr>
                <w:rFonts w:ascii="Century Gothic" w:eastAsia="Arial" w:hAnsi="Century Gothic"/>
                <w:bCs/>
                <w:color w:val="000000"/>
                <w:sz w:val="18"/>
                <w:szCs w:val="18"/>
              </w:rPr>
              <w:t>p</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rta</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1"/>
                <w:sz w:val="18"/>
                <w:szCs w:val="18"/>
              </w:rPr>
              <w:t>c</w:t>
            </w:r>
            <w:r w:rsidRPr="009A51B9">
              <w:rPr>
                <w:rFonts w:ascii="Century Gothic" w:eastAsia="Arial" w:hAnsi="Century Gothic"/>
                <w:bCs/>
                <w:color w:val="000000"/>
                <w:sz w:val="18"/>
                <w:szCs w:val="18"/>
              </w:rPr>
              <w:t xml:space="preserve">e </w:t>
            </w:r>
            <w:r w:rsidRPr="009A51B9">
              <w:rPr>
                <w:rFonts w:ascii="Century Gothic" w:eastAsia="Arial" w:hAnsi="Century Gothic"/>
                <w:bCs/>
                <w:color w:val="000000"/>
                <w:spacing w:val="-1"/>
                <w:sz w:val="18"/>
                <w:szCs w:val="18"/>
              </w:rPr>
              <w:lastRenderedPageBreak/>
              <w:t>e</w:t>
            </w:r>
            <w:r w:rsidRPr="009A51B9">
              <w:rPr>
                <w:rFonts w:ascii="Century Gothic" w:eastAsia="Arial" w:hAnsi="Century Gothic"/>
                <w:bCs/>
                <w:color w:val="000000"/>
                <w:spacing w:val="1"/>
                <w:sz w:val="18"/>
                <w:szCs w:val="18"/>
              </w:rPr>
              <w:t>s</w:t>
            </w:r>
            <w:r w:rsidRPr="009A51B9">
              <w:rPr>
                <w:rFonts w:ascii="Century Gothic" w:eastAsia="Arial" w:hAnsi="Century Gothic"/>
                <w:bCs/>
                <w:color w:val="000000"/>
                <w:sz w:val="18"/>
                <w:szCs w:val="18"/>
              </w:rPr>
              <w:t>p</w:t>
            </w:r>
            <w:r w:rsidRPr="009A51B9">
              <w:rPr>
                <w:rFonts w:ascii="Century Gothic" w:eastAsia="Arial" w:hAnsi="Century Gothic"/>
                <w:bCs/>
                <w:color w:val="000000"/>
                <w:spacing w:val="-1"/>
                <w:sz w:val="18"/>
                <w:szCs w:val="18"/>
              </w:rPr>
              <w:t>e</w:t>
            </w:r>
            <w:r w:rsidRPr="009A51B9">
              <w:rPr>
                <w:rFonts w:ascii="Century Gothic" w:eastAsia="Arial" w:hAnsi="Century Gothic"/>
                <w:bCs/>
                <w:color w:val="000000"/>
                <w:spacing w:val="1"/>
                <w:sz w:val="18"/>
                <w:szCs w:val="18"/>
              </w:rPr>
              <w:t>c</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a</w:t>
            </w:r>
            <w:r w:rsidRPr="009A51B9">
              <w:rPr>
                <w:rFonts w:ascii="Century Gothic" w:eastAsia="Arial" w:hAnsi="Century Gothic"/>
                <w:bCs/>
                <w:color w:val="000000"/>
                <w:spacing w:val="-1"/>
                <w:sz w:val="18"/>
                <w:szCs w:val="18"/>
              </w:rPr>
              <w:t>l</w:t>
            </w:r>
            <w:r w:rsidRPr="009A51B9">
              <w:rPr>
                <w:rFonts w:ascii="Century Gothic" w:eastAsia="Arial" w:hAnsi="Century Gothic"/>
                <w:bCs/>
                <w:color w:val="000000"/>
                <w:spacing w:val="3"/>
                <w:sz w:val="18"/>
                <w:szCs w:val="18"/>
              </w:rPr>
              <w:t>l</w:t>
            </w:r>
            <w:r w:rsidRPr="009A51B9">
              <w:rPr>
                <w:rFonts w:ascii="Century Gothic" w:eastAsia="Arial" w:hAnsi="Century Gothic"/>
                <w:bCs/>
                <w:color w:val="000000"/>
                <w:sz w:val="18"/>
                <w:szCs w:val="18"/>
              </w:rPr>
              <w:t xml:space="preserve">y as </w:t>
            </w:r>
            <w:r w:rsidRPr="009A51B9">
              <w:rPr>
                <w:rFonts w:ascii="Century Gothic" w:eastAsia="Arial" w:hAnsi="Century Gothic"/>
                <w:bCs/>
                <w:color w:val="000000"/>
                <w:spacing w:val="8"/>
                <w:sz w:val="18"/>
                <w:szCs w:val="18"/>
              </w:rPr>
              <w:t>W</w:t>
            </w:r>
            <w:r w:rsidRPr="009A51B9">
              <w:rPr>
                <w:rFonts w:ascii="Century Gothic" w:eastAsia="Arial" w:hAnsi="Century Gothic"/>
                <w:bCs/>
                <w:color w:val="000000"/>
                <w:sz w:val="18"/>
                <w:szCs w:val="18"/>
              </w:rPr>
              <w:t>at</w:t>
            </w:r>
            <w:r w:rsidRPr="009A51B9">
              <w:rPr>
                <w:rFonts w:ascii="Century Gothic" w:eastAsia="Arial" w:hAnsi="Century Gothic"/>
                <w:bCs/>
                <w:color w:val="000000"/>
                <w:spacing w:val="-1"/>
                <w:sz w:val="18"/>
                <w:szCs w:val="18"/>
              </w:rPr>
              <w:t>e</w:t>
            </w:r>
            <w:r w:rsidRPr="009A51B9">
              <w:rPr>
                <w:rFonts w:ascii="Century Gothic" w:eastAsia="Arial" w:hAnsi="Century Gothic"/>
                <w:bCs/>
                <w:color w:val="000000"/>
                <w:sz w:val="18"/>
                <w:szCs w:val="18"/>
              </w:rPr>
              <w:t>r</w:t>
            </w:r>
            <w:r w:rsidRPr="009A51B9">
              <w:rPr>
                <w:rFonts w:ascii="Century Gothic" w:eastAsia="Arial" w:hAnsi="Century Gothic"/>
                <w:bCs/>
                <w:color w:val="000000"/>
                <w:spacing w:val="2"/>
                <w:sz w:val="18"/>
                <w:szCs w:val="18"/>
              </w:rPr>
              <w:t>f</w:t>
            </w:r>
            <w:r w:rsidRPr="009A51B9">
              <w:rPr>
                <w:rFonts w:ascii="Century Gothic" w:eastAsia="Arial" w:hAnsi="Century Gothic"/>
                <w:bCs/>
                <w:color w:val="000000"/>
                <w:sz w:val="18"/>
                <w:szCs w:val="18"/>
              </w:rPr>
              <w:t>o</w:t>
            </w:r>
            <w:r w:rsidRPr="009A51B9">
              <w:rPr>
                <w:rFonts w:ascii="Century Gothic" w:eastAsia="Arial" w:hAnsi="Century Gothic"/>
                <w:bCs/>
                <w:color w:val="000000"/>
                <w:spacing w:val="-3"/>
                <w:sz w:val="18"/>
                <w:szCs w:val="18"/>
              </w:rPr>
              <w:t>w</w:t>
            </w:r>
            <w:r w:rsidRPr="009A51B9">
              <w:rPr>
                <w:rFonts w:ascii="Century Gothic" w:eastAsia="Arial" w:hAnsi="Century Gothic"/>
                <w:bCs/>
                <w:color w:val="000000"/>
                <w:sz w:val="18"/>
                <w:szCs w:val="18"/>
              </w:rPr>
              <w:t>l Habitat (</w:t>
            </w:r>
            <w:r w:rsidRPr="009A51B9">
              <w:rPr>
                <w:rFonts w:ascii="Century Gothic" w:eastAsia="Arial" w:hAnsi="Century Gothic"/>
                <w:bCs/>
                <w:color w:val="000000"/>
                <w:spacing w:val="2"/>
                <w:sz w:val="18"/>
                <w:szCs w:val="18"/>
              </w:rPr>
              <w:t>R</w:t>
            </w:r>
            <w:r w:rsidRPr="009A51B9">
              <w:rPr>
                <w:rFonts w:ascii="Century Gothic" w:eastAsia="Arial" w:hAnsi="Century Gothic"/>
                <w:bCs/>
                <w:color w:val="000000"/>
                <w:sz w:val="18"/>
                <w:szCs w:val="18"/>
              </w:rPr>
              <w:t>a</w:t>
            </w:r>
            <w:r w:rsidRPr="009A51B9">
              <w:rPr>
                <w:rFonts w:ascii="Century Gothic" w:eastAsia="Arial" w:hAnsi="Century Gothic"/>
                <w:bCs/>
                <w:color w:val="000000"/>
                <w:spacing w:val="4"/>
                <w:sz w:val="18"/>
                <w:szCs w:val="18"/>
              </w:rPr>
              <w:t>m</w:t>
            </w:r>
            <w:r w:rsidRPr="009A51B9">
              <w:rPr>
                <w:rFonts w:ascii="Century Gothic" w:eastAsia="Arial" w:hAnsi="Century Gothic"/>
                <w:bCs/>
                <w:color w:val="000000"/>
                <w:spacing w:val="1"/>
                <w:sz w:val="18"/>
                <w:szCs w:val="18"/>
              </w:rPr>
              <w:t>s</w:t>
            </w:r>
            <w:r w:rsidRPr="009A51B9">
              <w:rPr>
                <w:rFonts w:ascii="Century Gothic" w:eastAsia="Arial" w:hAnsi="Century Gothic"/>
                <w:bCs/>
                <w:color w:val="000000"/>
                <w:sz w:val="18"/>
                <w:szCs w:val="18"/>
              </w:rPr>
              <w:t>ar Con</w:t>
            </w:r>
            <w:r w:rsidRPr="009A51B9">
              <w:rPr>
                <w:rFonts w:ascii="Century Gothic" w:eastAsia="Arial" w:hAnsi="Century Gothic"/>
                <w:bCs/>
                <w:color w:val="000000"/>
                <w:spacing w:val="-2"/>
                <w:sz w:val="18"/>
                <w:szCs w:val="18"/>
              </w:rPr>
              <w:t>v</w:t>
            </w:r>
            <w:r w:rsidRPr="009A51B9">
              <w:rPr>
                <w:rFonts w:ascii="Century Gothic" w:eastAsia="Arial" w:hAnsi="Century Gothic"/>
                <w:bCs/>
                <w:color w:val="000000"/>
                <w:sz w:val="18"/>
                <w:szCs w:val="18"/>
              </w:rPr>
              <w:t>e</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n) (1</w:t>
            </w:r>
            <w:r w:rsidRPr="009A51B9">
              <w:rPr>
                <w:rFonts w:ascii="Century Gothic" w:eastAsia="Arial" w:hAnsi="Century Gothic"/>
                <w:bCs/>
                <w:color w:val="000000"/>
                <w:spacing w:val="-1"/>
                <w:sz w:val="18"/>
                <w:szCs w:val="18"/>
              </w:rPr>
              <w:t>9</w:t>
            </w:r>
            <w:r w:rsidRPr="009A51B9">
              <w:rPr>
                <w:rFonts w:ascii="Century Gothic" w:eastAsia="Arial" w:hAnsi="Century Gothic"/>
                <w:bCs/>
                <w:color w:val="000000"/>
                <w:sz w:val="18"/>
                <w:szCs w:val="18"/>
              </w:rPr>
              <w:t>9</w:t>
            </w:r>
            <w:r w:rsidRPr="009A51B9">
              <w:rPr>
                <w:rFonts w:ascii="Century Gothic" w:eastAsia="Arial" w:hAnsi="Century Gothic"/>
                <w:bCs/>
                <w:color w:val="000000"/>
                <w:spacing w:val="-1"/>
                <w:sz w:val="18"/>
                <w:szCs w:val="18"/>
              </w:rPr>
              <w:t>3</w:t>
            </w:r>
            <w:r w:rsidRPr="009A51B9">
              <w:rPr>
                <w:rFonts w:ascii="Century Gothic" w:eastAsia="Arial" w:hAnsi="Century Gothic"/>
                <w:bCs/>
                <w:color w:val="000000"/>
                <w:sz w:val="18"/>
                <w:szCs w:val="18"/>
              </w:rPr>
              <w:t>)</w:t>
            </w:r>
          </w:p>
        </w:tc>
        <w:tc>
          <w:tcPr>
            <w:tcW w:w="4680" w:type="dxa"/>
          </w:tcPr>
          <w:p w14:paraId="6AAA8B85"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eastAsia="Arial" w:hAnsi="Century Gothic"/>
                <w:color w:val="000000"/>
                <w:spacing w:val="3"/>
                <w:sz w:val="18"/>
                <w:szCs w:val="18"/>
              </w:rPr>
              <w:lastRenderedPageBreak/>
              <w:t>T</w:t>
            </w:r>
            <w:r w:rsidRPr="009A51B9">
              <w:rPr>
                <w:rFonts w:ascii="Century Gothic" w:eastAsia="Arial" w:hAnsi="Century Gothic"/>
                <w:color w:val="000000"/>
                <w:sz w:val="18"/>
                <w:szCs w:val="18"/>
              </w:rPr>
              <w:t>o co</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1"/>
                <w:sz w:val="18"/>
                <w:szCs w:val="18"/>
              </w:rPr>
              <w:t>s</w:t>
            </w:r>
            <w:r w:rsidRPr="009A51B9">
              <w:rPr>
                <w:rFonts w:ascii="Century Gothic" w:eastAsia="Arial" w:hAnsi="Century Gothic"/>
                <w:color w:val="000000"/>
                <w:sz w:val="18"/>
                <w:szCs w:val="18"/>
              </w:rPr>
              <w:t>er</w:t>
            </w:r>
            <w:r w:rsidRPr="009A51B9">
              <w:rPr>
                <w:rFonts w:ascii="Century Gothic" w:eastAsia="Arial" w:hAnsi="Century Gothic"/>
                <w:color w:val="000000"/>
                <w:spacing w:val="-1"/>
                <w:sz w:val="18"/>
                <w:szCs w:val="18"/>
              </w:rPr>
              <w:t>v</w:t>
            </w:r>
            <w:r w:rsidRPr="009A51B9">
              <w:rPr>
                <w:rFonts w:ascii="Century Gothic" w:eastAsia="Arial" w:hAnsi="Century Gothic"/>
                <w:color w:val="000000"/>
                <w:sz w:val="18"/>
                <w:szCs w:val="18"/>
              </w:rPr>
              <w:t xml:space="preserve">e </w:t>
            </w:r>
            <w:r w:rsidRPr="009A51B9">
              <w:rPr>
                <w:rFonts w:ascii="Century Gothic" w:eastAsia="Arial" w:hAnsi="Century Gothic"/>
                <w:color w:val="000000"/>
                <w:spacing w:val="-1"/>
                <w:sz w:val="18"/>
                <w:szCs w:val="18"/>
              </w:rPr>
              <w:t>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d </w:t>
            </w:r>
            <w:r w:rsidRPr="009A51B9">
              <w:rPr>
                <w:rFonts w:ascii="Century Gothic" w:eastAsia="Arial" w:hAnsi="Century Gothic"/>
                <w:color w:val="000000"/>
                <w:spacing w:val="-1"/>
                <w:sz w:val="18"/>
                <w:szCs w:val="18"/>
              </w:rPr>
              <w:t>p</w:t>
            </w:r>
            <w:r w:rsidRPr="009A51B9">
              <w:rPr>
                <w:rFonts w:ascii="Century Gothic" w:eastAsia="Arial" w:hAnsi="Century Gothic"/>
                <w:color w:val="000000"/>
                <w:sz w:val="18"/>
                <w:szCs w:val="18"/>
              </w:rPr>
              <w:t>r</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tect t</w:t>
            </w:r>
            <w:r w:rsidRPr="009A51B9">
              <w:rPr>
                <w:rFonts w:ascii="Century Gothic" w:eastAsia="Arial" w:hAnsi="Century Gothic"/>
                <w:color w:val="000000"/>
                <w:spacing w:val="1"/>
                <w:sz w:val="18"/>
                <w:szCs w:val="18"/>
              </w:rPr>
              <w:t>h</w:t>
            </w:r>
            <w:r w:rsidRPr="009A51B9">
              <w:rPr>
                <w:rFonts w:ascii="Century Gothic" w:eastAsia="Arial" w:hAnsi="Century Gothic"/>
                <w:color w:val="000000"/>
                <w:sz w:val="18"/>
                <w:szCs w:val="18"/>
              </w:rPr>
              <w:t xml:space="preserve">e </w:t>
            </w:r>
            <w:r w:rsidRPr="009A51B9">
              <w:rPr>
                <w:rFonts w:ascii="Century Gothic" w:eastAsia="Arial" w:hAnsi="Century Gothic"/>
                <w:color w:val="000000"/>
                <w:spacing w:val="-3"/>
                <w:sz w:val="18"/>
                <w:szCs w:val="18"/>
              </w:rPr>
              <w:t>w</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1"/>
                <w:sz w:val="18"/>
                <w:szCs w:val="18"/>
              </w:rPr>
              <w:t>s</w:t>
            </w:r>
            <w:r w:rsidRPr="009A51B9">
              <w:rPr>
                <w:rFonts w:ascii="Century Gothic" w:eastAsia="Arial" w:hAnsi="Century Gothic"/>
                <w:color w:val="000000"/>
                <w:sz w:val="18"/>
                <w:szCs w:val="18"/>
              </w:rPr>
              <w:t xml:space="preserve">e use </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f wetla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ds </w:t>
            </w:r>
            <w:r w:rsidRPr="009A51B9">
              <w:rPr>
                <w:rFonts w:ascii="Century Gothic" w:eastAsia="Arial" w:hAnsi="Century Gothic"/>
                <w:color w:val="000000"/>
                <w:spacing w:val="1"/>
                <w:sz w:val="18"/>
                <w:szCs w:val="18"/>
              </w:rPr>
              <w:t>t</w:t>
            </w:r>
            <w:r w:rsidRPr="009A51B9">
              <w:rPr>
                <w:rFonts w:ascii="Century Gothic" w:eastAsia="Arial" w:hAnsi="Century Gothic"/>
                <w:color w:val="000000"/>
                <w:sz w:val="18"/>
                <w:szCs w:val="18"/>
              </w:rPr>
              <w:t>hro</w:t>
            </w:r>
            <w:r w:rsidRPr="009A51B9">
              <w:rPr>
                <w:rFonts w:ascii="Century Gothic" w:eastAsia="Arial" w:hAnsi="Century Gothic"/>
                <w:color w:val="000000"/>
                <w:spacing w:val="2"/>
                <w:sz w:val="18"/>
                <w:szCs w:val="18"/>
              </w:rPr>
              <w:t>u</w:t>
            </w:r>
            <w:r w:rsidRPr="009A51B9">
              <w:rPr>
                <w:rFonts w:ascii="Century Gothic" w:eastAsia="Arial" w:hAnsi="Century Gothic"/>
                <w:color w:val="000000"/>
                <w:sz w:val="18"/>
                <w:szCs w:val="18"/>
              </w:rPr>
              <w:t xml:space="preserve">gh </w:t>
            </w:r>
            <w:r w:rsidRPr="009A51B9">
              <w:rPr>
                <w:rFonts w:ascii="Century Gothic" w:eastAsia="Arial" w:hAnsi="Century Gothic"/>
                <w:color w:val="000000"/>
                <w:spacing w:val="-1"/>
                <w:sz w:val="18"/>
                <w:szCs w:val="18"/>
              </w:rPr>
              <w:t>l</w:t>
            </w:r>
            <w:r w:rsidRPr="009A51B9">
              <w:rPr>
                <w:rFonts w:ascii="Century Gothic" w:eastAsia="Arial" w:hAnsi="Century Gothic"/>
                <w:color w:val="000000"/>
                <w:sz w:val="18"/>
                <w:szCs w:val="18"/>
              </w:rPr>
              <w:t>o</w:t>
            </w:r>
            <w:r w:rsidRPr="009A51B9">
              <w:rPr>
                <w:rFonts w:ascii="Century Gothic" w:eastAsia="Arial" w:hAnsi="Century Gothic"/>
                <w:color w:val="000000"/>
                <w:spacing w:val="3"/>
                <w:sz w:val="18"/>
                <w:szCs w:val="18"/>
              </w:rPr>
              <w:t>c</w:t>
            </w:r>
            <w:r w:rsidRPr="009A51B9">
              <w:rPr>
                <w:rFonts w:ascii="Century Gothic" w:eastAsia="Arial" w:hAnsi="Century Gothic"/>
                <w:color w:val="000000"/>
                <w:sz w:val="18"/>
                <w:szCs w:val="18"/>
              </w:rPr>
              <w:t>a</w:t>
            </w:r>
            <w:r w:rsidRPr="009A51B9">
              <w:rPr>
                <w:rFonts w:ascii="Century Gothic" w:eastAsia="Arial" w:hAnsi="Century Gothic"/>
                <w:color w:val="000000"/>
                <w:spacing w:val="-2"/>
                <w:sz w:val="18"/>
                <w:szCs w:val="18"/>
              </w:rPr>
              <w:t>l</w:t>
            </w:r>
            <w:r w:rsidRPr="009A51B9">
              <w:rPr>
                <w:rFonts w:ascii="Century Gothic" w:eastAsia="Arial" w:hAnsi="Century Gothic"/>
                <w:color w:val="000000"/>
                <w:sz w:val="18"/>
                <w:szCs w:val="18"/>
              </w:rPr>
              <w:t xml:space="preserve">, </w:t>
            </w:r>
            <w:proofErr w:type="gramStart"/>
            <w:r w:rsidRPr="009A51B9">
              <w:rPr>
                <w:rFonts w:ascii="Century Gothic" w:eastAsia="Arial" w:hAnsi="Century Gothic"/>
                <w:color w:val="000000"/>
                <w:sz w:val="18"/>
                <w:szCs w:val="18"/>
              </w:rPr>
              <w:t>re</w:t>
            </w:r>
            <w:r w:rsidRPr="009A51B9">
              <w:rPr>
                <w:rFonts w:ascii="Century Gothic" w:eastAsia="Arial" w:hAnsi="Century Gothic"/>
                <w:color w:val="000000"/>
                <w:spacing w:val="-1"/>
                <w:sz w:val="18"/>
                <w:szCs w:val="18"/>
              </w:rPr>
              <w:t>gi</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n</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l</w:t>
            </w:r>
            <w:proofErr w:type="gramEnd"/>
            <w:r w:rsidRPr="009A51B9">
              <w:rPr>
                <w:rFonts w:ascii="Century Gothic" w:eastAsia="Arial" w:hAnsi="Century Gothic"/>
                <w:color w:val="000000"/>
                <w:sz w:val="18"/>
                <w:szCs w:val="18"/>
              </w:rPr>
              <w:t xml:space="preserve">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d </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atio</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l ac</w:t>
            </w:r>
            <w:r w:rsidRPr="009A51B9">
              <w:rPr>
                <w:rFonts w:ascii="Century Gothic" w:eastAsia="Arial" w:hAnsi="Century Gothic"/>
                <w:color w:val="000000"/>
                <w:spacing w:val="2"/>
                <w:sz w:val="18"/>
                <w:szCs w:val="18"/>
              </w:rPr>
              <w:t>t</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s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d </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nt</w:t>
            </w:r>
            <w:r w:rsidRPr="009A51B9">
              <w:rPr>
                <w:rFonts w:ascii="Century Gothic" w:eastAsia="Arial" w:hAnsi="Century Gothic"/>
                <w:color w:val="000000"/>
                <w:spacing w:val="-1"/>
                <w:sz w:val="18"/>
                <w:szCs w:val="18"/>
              </w:rPr>
              <w:t>e</w:t>
            </w:r>
            <w:r w:rsidRPr="009A51B9">
              <w:rPr>
                <w:rFonts w:ascii="Century Gothic" w:eastAsia="Arial" w:hAnsi="Century Gothic"/>
                <w:color w:val="000000"/>
                <w:sz w:val="18"/>
                <w:szCs w:val="18"/>
              </w:rPr>
              <w:t>r</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atio</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al c</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p</w:t>
            </w:r>
            <w:r w:rsidRPr="009A51B9">
              <w:rPr>
                <w:rFonts w:ascii="Century Gothic" w:eastAsia="Arial" w:hAnsi="Century Gothic"/>
                <w:color w:val="000000"/>
                <w:sz w:val="18"/>
                <w:szCs w:val="18"/>
              </w:rPr>
              <w:t>er</w:t>
            </w:r>
            <w:r w:rsidRPr="009A51B9">
              <w:rPr>
                <w:rFonts w:ascii="Century Gothic" w:eastAsia="Arial" w:hAnsi="Century Gothic"/>
                <w:color w:val="000000"/>
                <w:spacing w:val="2"/>
                <w:sz w:val="18"/>
                <w:szCs w:val="18"/>
              </w:rPr>
              <w:t>a</w:t>
            </w:r>
            <w:r w:rsidRPr="009A51B9">
              <w:rPr>
                <w:rFonts w:ascii="Century Gothic" w:eastAsia="Arial" w:hAnsi="Century Gothic"/>
                <w:color w:val="000000"/>
                <w:sz w:val="18"/>
                <w:szCs w:val="18"/>
              </w:rPr>
              <w:t>t</w:t>
            </w:r>
            <w:r w:rsidRPr="009A51B9">
              <w:rPr>
                <w:rFonts w:ascii="Century Gothic" w:eastAsia="Arial" w:hAnsi="Century Gothic"/>
                <w:color w:val="000000"/>
                <w:spacing w:val="-2"/>
                <w:sz w:val="18"/>
                <w:szCs w:val="18"/>
              </w:rPr>
              <w:t>i</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n.</w:t>
            </w:r>
          </w:p>
        </w:tc>
        <w:tc>
          <w:tcPr>
            <w:tcW w:w="2916" w:type="dxa"/>
          </w:tcPr>
          <w:p w14:paraId="2BB76295"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eastAsia="Arial" w:hAnsi="Century Gothic"/>
                <w:color w:val="000000"/>
                <w:sz w:val="18"/>
                <w:szCs w:val="18"/>
              </w:rPr>
              <w:t>Construct</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on wor</w:t>
            </w:r>
            <w:r w:rsidRPr="009A51B9">
              <w:rPr>
                <w:rFonts w:ascii="Century Gothic" w:eastAsia="Arial" w:hAnsi="Century Gothic"/>
                <w:color w:val="000000"/>
                <w:spacing w:val="3"/>
                <w:sz w:val="18"/>
                <w:szCs w:val="18"/>
              </w:rPr>
              <w:t>k</w:t>
            </w:r>
            <w:r w:rsidRPr="009A51B9">
              <w:rPr>
                <w:rFonts w:ascii="Century Gothic" w:eastAsia="Arial" w:hAnsi="Century Gothic"/>
                <w:color w:val="000000"/>
                <w:sz w:val="18"/>
                <w:szCs w:val="18"/>
              </w:rPr>
              <w:t>s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d o</w:t>
            </w:r>
            <w:r w:rsidRPr="009A51B9">
              <w:rPr>
                <w:rFonts w:ascii="Century Gothic" w:eastAsia="Arial" w:hAnsi="Century Gothic"/>
                <w:color w:val="000000"/>
                <w:spacing w:val="-1"/>
                <w:sz w:val="18"/>
                <w:szCs w:val="18"/>
              </w:rPr>
              <w:t>p</w:t>
            </w:r>
            <w:r w:rsidRPr="009A51B9">
              <w:rPr>
                <w:rFonts w:ascii="Century Gothic" w:eastAsia="Arial" w:hAnsi="Century Gothic"/>
                <w:color w:val="000000"/>
                <w:sz w:val="18"/>
                <w:szCs w:val="18"/>
              </w:rPr>
              <w:t>era</w:t>
            </w:r>
            <w:r w:rsidRPr="009A51B9">
              <w:rPr>
                <w:rFonts w:ascii="Century Gothic" w:eastAsia="Arial" w:hAnsi="Century Gothic"/>
                <w:color w:val="000000"/>
                <w:spacing w:val="2"/>
                <w:sz w:val="18"/>
                <w:szCs w:val="18"/>
              </w:rPr>
              <w:t>t</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ns</w:t>
            </w:r>
          </w:p>
        </w:tc>
      </w:tr>
      <w:tr w:rsidR="007C3B74" w:rsidRPr="009A51B9" w14:paraId="75B39C88" w14:textId="77777777" w:rsidTr="007C3B74">
        <w:tc>
          <w:tcPr>
            <w:tcW w:w="1980" w:type="dxa"/>
          </w:tcPr>
          <w:p w14:paraId="7FC75742" w14:textId="77777777" w:rsidR="007C3B74" w:rsidRPr="009A51B9" w:rsidRDefault="007C3B74" w:rsidP="00CF6B8B">
            <w:pPr>
              <w:spacing w:after="0" w:line="240" w:lineRule="auto"/>
              <w:jc w:val="left"/>
              <w:rPr>
                <w:rFonts w:ascii="Century Gothic" w:eastAsia="Arial" w:hAnsi="Century Gothic"/>
                <w:b/>
                <w:bCs/>
                <w:color w:val="000000"/>
                <w:sz w:val="18"/>
                <w:szCs w:val="18"/>
              </w:rPr>
            </w:pPr>
            <w:r w:rsidRPr="009A51B9">
              <w:rPr>
                <w:rFonts w:ascii="Century Gothic" w:eastAsia="Arial" w:hAnsi="Century Gothic"/>
                <w:bCs/>
                <w:color w:val="000000"/>
                <w:spacing w:val="-1"/>
                <w:sz w:val="18"/>
                <w:szCs w:val="18"/>
              </w:rPr>
              <w:t>Vi</w:t>
            </w:r>
            <w:r w:rsidRPr="009A51B9">
              <w:rPr>
                <w:rFonts w:ascii="Century Gothic" w:eastAsia="Arial" w:hAnsi="Century Gothic"/>
                <w:bCs/>
                <w:color w:val="000000"/>
                <w:spacing w:val="1"/>
                <w:sz w:val="18"/>
                <w:szCs w:val="18"/>
              </w:rPr>
              <w:t>e</w:t>
            </w:r>
            <w:r w:rsidRPr="009A51B9">
              <w:rPr>
                <w:rFonts w:ascii="Century Gothic" w:eastAsia="Arial" w:hAnsi="Century Gothic"/>
                <w:bCs/>
                <w:color w:val="000000"/>
                <w:sz w:val="18"/>
                <w:szCs w:val="18"/>
              </w:rPr>
              <w:t>n</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z w:val="18"/>
                <w:szCs w:val="18"/>
              </w:rPr>
              <w:t>a C</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nve</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z w:val="18"/>
                <w:szCs w:val="18"/>
              </w:rPr>
              <w:t xml:space="preserve">on </w:t>
            </w:r>
            <w:r w:rsidRPr="009A51B9">
              <w:rPr>
                <w:rFonts w:ascii="Century Gothic" w:eastAsia="Arial" w:hAnsi="Century Gothic"/>
                <w:bCs/>
                <w:color w:val="000000"/>
                <w:spacing w:val="1"/>
                <w:sz w:val="18"/>
                <w:szCs w:val="18"/>
              </w:rPr>
              <w:t>f</w:t>
            </w:r>
            <w:r w:rsidRPr="009A51B9">
              <w:rPr>
                <w:rFonts w:ascii="Century Gothic" w:eastAsia="Arial" w:hAnsi="Century Gothic"/>
                <w:bCs/>
                <w:color w:val="000000"/>
                <w:sz w:val="18"/>
                <w:szCs w:val="18"/>
              </w:rPr>
              <w:t>or t</w:t>
            </w:r>
            <w:r w:rsidRPr="009A51B9">
              <w:rPr>
                <w:rFonts w:ascii="Century Gothic" w:eastAsia="Arial" w:hAnsi="Century Gothic"/>
                <w:bCs/>
                <w:color w:val="000000"/>
                <w:spacing w:val="2"/>
                <w:sz w:val="18"/>
                <w:szCs w:val="18"/>
              </w:rPr>
              <w:t>h</w:t>
            </w:r>
            <w:r w:rsidRPr="009A51B9">
              <w:rPr>
                <w:rFonts w:ascii="Century Gothic" w:eastAsia="Arial" w:hAnsi="Century Gothic"/>
                <w:bCs/>
                <w:color w:val="000000"/>
                <w:sz w:val="18"/>
                <w:szCs w:val="18"/>
              </w:rPr>
              <w:t xml:space="preserve">e </w:t>
            </w:r>
            <w:r w:rsidRPr="009A51B9">
              <w:rPr>
                <w:rFonts w:ascii="Century Gothic" w:eastAsia="Arial" w:hAnsi="Century Gothic"/>
                <w:bCs/>
                <w:color w:val="000000"/>
                <w:spacing w:val="-1"/>
                <w:sz w:val="18"/>
                <w:szCs w:val="18"/>
              </w:rPr>
              <w:t>P</w:t>
            </w:r>
            <w:r w:rsidRPr="009A51B9">
              <w:rPr>
                <w:rFonts w:ascii="Century Gothic" w:eastAsia="Arial" w:hAnsi="Century Gothic"/>
                <w:bCs/>
                <w:color w:val="000000"/>
                <w:sz w:val="18"/>
                <w:szCs w:val="18"/>
              </w:rPr>
              <w:t>rot</w:t>
            </w:r>
            <w:r w:rsidRPr="009A51B9">
              <w:rPr>
                <w:rFonts w:ascii="Century Gothic" w:eastAsia="Arial" w:hAnsi="Century Gothic"/>
                <w:bCs/>
                <w:color w:val="000000"/>
                <w:spacing w:val="-1"/>
                <w:sz w:val="18"/>
                <w:szCs w:val="18"/>
              </w:rPr>
              <w:t>e</w:t>
            </w:r>
            <w:r w:rsidRPr="009A51B9">
              <w:rPr>
                <w:rFonts w:ascii="Century Gothic" w:eastAsia="Arial" w:hAnsi="Century Gothic"/>
                <w:bCs/>
                <w:color w:val="000000"/>
                <w:spacing w:val="1"/>
                <w:sz w:val="18"/>
                <w:szCs w:val="18"/>
              </w:rPr>
              <w:t>c</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z w:val="18"/>
                <w:szCs w:val="18"/>
              </w:rPr>
              <w:t>on of t</w:t>
            </w:r>
            <w:r w:rsidRPr="009A51B9">
              <w:rPr>
                <w:rFonts w:ascii="Century Gothic" w:eastAsia="Arial" w:hAnsi="Century Gothic"/>
                <w:bCs/>
                <w:color w:val="000000"/>
                <w:spacing w:val="-1"/>
                <w:sz w:val="18"/>
                <w:szCs w:val="18"/>
              </w:rPr>
              <w:t>h</w:t>
            </w:r>
            <w:r w:rsidRPr="009A51B9">
              <w:rPr>
                <w:rFonts w:ascii="Century Gothic" w:eastAsia="Arial" w:hAnsi="Century Gothic"/>
                <w:bCs/>
                <w:color w:val="000000"/>
                <w:sz w:val="18"/>
                <w:szCs w:val="18"/>
              </w:rPr>
              <w:t xml:space="preserve">e </w:t>
            </w:r>
            <w:r w:rsidRPr="009A51B9">
              <w:rPr>
                <w:rFonts w:ascii="Century Gothic" w:eastAsia="Arial" w:hAnsi="Century Gothic"/>
                <w:bCs/>
                <w:color w:val="000000"/>
                <w:spacing w:val="2"/>
                <w:sz w:val="18"/>
                <w:szCs w:val="18"/>
              </w:rPr>
              <w:t>O</w:t>
            </w:r>
            <w:r w:rsidRPr="009A51B9">
              <w:rPr>
                <w:rFonts w:ascii="Century Gothic" w:eastAsia="Arial" w:hAnsi="Century Gothic"/>
                <w:bCs/>
                <w:color w:val="000000"/>
                <w:spacing w:val="-2"/>
                <w:sz w:val="18"/>
                <w:szCs w:val="18"/>
              </w:rPr>
              <w:t>z</w:t>
            </w:r>
            <w:r w:rsidRPr="009A51B9">
              <w:rPr>
                <w:rFonts w:ascii="Century Gothic" w:eastAsia="Arial" w:hAnsi="Century Gothic"/>
                <w:bCs/>
                <w:color w:val="000000"/>
                <w:sz w:val="18"/>
                <w:szCs w:val="18"/>
              </w:rPr>
              <w:t>o</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z w:val="18"/>
                <w:szCs w:val="18"/>
              </w:rPr>
              <w:t xml:space="preserve">e </w:t>
            </w:r>
            <w:r w:rsidRPr="009A51B9">
              <w:rPr>
                <w:rFonts w:ascii="Century Gothic" w:eastAsia="Arial" w:hAnsi="Century Gothic"/>
                <w:bCs/>
                <w:color w:val="000000"/>
                <w:spacing w:val="-1"/>
                <w:sz w:val="18"/>
                <w:szCs w:val="18"/>
              </w:rPr>
              <w:t>L</w:t>
            </w:r>
            <w:r w:rsidRPr="009A51B9">
              <w:rPr>
                <w:rFonts w:ascii="Century Gothic" w:eastAsia="Arial" w:hAnsi="Century Gothic"/>
                <w:bCs/>
                <w:color w:val="000000"/>
                <w:spacing w:val="1"/>
                <w:sz w:val="18"/>
                <w:szCs w:val="18"/>
              </w:rPr>
              <w:t>a</w:t>
            </w:r>
            <w:r w:rsidRPr="009A51B9">
              <w:rPr>
                <w:rFonts w:ascii="Century Gothic" w:eastAsia="Arial" w:hAnsi="Century Gothic"/>
                <w:bCs/>
                <w:color w:val="000000"/>
                <w:spacing w:val="-5"/>
                <w:sz w:val="18"/>
                <w:szCs w:val="18"/>
              </w:rPr>
              <w:t>y</w:t>
            </w:r>
            <w:r w:rsidRPr="009A51B9">
              <w:rPr>
                <w:rFonts w:ascii="Century Gothic" w:eastAsia="Arial" w:hAnsi="Century Gothic"/>
                <w:bCs/>
                <w:color w:val="000000"/>
                <w:spacing w:val="1"/>
                <w:sz w:val="18"/>
                <w:szCs w:val="18"/>
              </w:rPr>
              <w:t>e</w:t>
            </w:r>
            <w:r w:rsidRPr="009A51B9">
              <w:rPr>
                <w:rFonts w:ascii="Century Gothic" w:eastAsia="Arial" w:hAnsi="Century Gothic"/>
                <w:bCs/>
                <w:color w:val="000000"/>
                <w:sz w:val="18"/>
                <w:szCs w:val="18"/>
              </w:rPr>
              <w:t>r</w:t>
            </w:r>
          </w:p>
        </w:tc>
        <w:tc>
          <w:tcPr>
            <w:tcW w:w="4680" w:type="dxa"/>
          </w:tcPr>
          <w:p w14:paraId="1D6B8999" w14:textId="77777777" w:rsidR="007C3B74" w:rsidRPr="009A51B9" w:rsidRDefault="007C3B74" w:rsidP="00CF6B8B">
            <w:pPr>
              <w:spacing w:after="0" w:line="240" w:lineRule="auto"/>
              <w:jc w:val="left"/>
              <w:rPr>
                <w:rFonts w:ascii="Century Gothic" w:eastAsia="Arial" w:hAnsi="Century Gothic"/>
                <w:color w:val="000000"/>
                <w:spacing w:val="3"/>
                <w:sz w:val="18"/>
                <w:szCs w:val="18"/>
              </w:rPr>
            </w:pPr>
            <w:r w:rsidRPr="009A51B9">
              <w:rPr>
                <w:rFonts w:ascii="Century Gothic" w:eastAsia="Arial" w:hAnsi="Century Gothic"/>
                <w:color w:val="000000"/>
                <w:spacing w:val="-1"/>
                <w:sz w:val="18"/>
                <w:szCs w:val="18"/>
              </w:rPr>
              <w:t>P</w:t>
            </w:r>
            <w:r w:rsidRPr="009A51B9">
              <w:rPr>
                <w:rFonts w:ascii="Century Gothic" w:eastAsia="Arial" w:hAnsi="Century Gothic"/>
                <w:color w:val="000000"/>
                <w:sz w:val="18"/>
                <w:szCs w:val="18"/>
              </w:rPr>
              <w:t>rot</w:t>
            </w:r>
            <w:r w:rsidRPr="009A51B9">
              <w:rPr>
                <w:rFonts w:ascii="Century Gothic" w:eastAsia="Arial" w:hAnsi="Century Gothic"/>
                <w:color w:val="000000"/>
                <w:spacing w:val="-1"/>
                <w:sz w:val="18"/>
                <w:szCs w:val="18"/>
              </w:rPr>
              <w:t>e</w:t>
            </w:r>
            <w:r w:rsidRPr="009A51B9">
              <w:rPr>
                <w:rFonts w:ascii="Century Gothic" w:eastAsia="Arial" w:hAnsi="Century Gothic"/>
                <w:color w:val="000000"/>
                <w:spacing w:val="1"/>
                <w:sz w:val="18"/>
                <w:szCs w:val="18"/>
              </w:rPr>
              <w:t>c</w:t>
            </w:r>
            <w:r w:rsidRPr="009A51B9">
              <w:rPr>
                <w:rFonts w:ascii="Century Gothic" w:eastAsia="Arial" w:hAnsi="Century Gothic"/>
                <w:color w:val="000000"/>
                <w:spacing w:val="2"/>
                <w:sz w:val="18"/>
                <w:szCs w:val="18"/>
              </w:rPr>
              <w:t>t</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on of t</w:t>
            </w:r>
            <w:r w:rsidRPr="009A51B9">
              <w:rPr>
                <w:rFonts w:ascii="Century Gothic" w:eastAsia="Arial" w:hAnsi="Century Gothic"/>
                <w:color w:val="000000"/>
                <w:spacing w:val="-1"/>
                <w:sz w:val="18"/>
                <w:szCs w:val="18"/>
              </w:rPr>
              <w:t>h</w:t>
            </w:r>
            <w:r w:rsidRPr="009A51B9">
              <w:rPr>
                <w:rFonts w:ascii="Century Gothic" w:eastAsia="Arial" w:hAnsi="Century Gothic"/>
                <w:color w:val="000000"/>
                <w:sz w:val="18"/>
                <w:szCs w:val="18"/>
              </w:rPr>
              <w:t xml:space="preserve">e </w:t>
            </w:r>
            <w:r w:rsidRPr="009A51B9">
              <w:rPr>
                <w:rFonts w:ascii="Century Gothic" w:eastAsia="Arial" w:hAnsi="Century Gothic"/>
                <w:color w:val="000000"/>
                <w:spacing w:val="2"/>
                <w:sz w:val="18"/>
                <w:szCs w:val="18"/>
              </w:rPr>
              <w:t>O</w:t>
            </w:r>
            <w:r w:rsidRPr="009A51B9">
              <w:rPr>
                <w:rFonts w:ascii="Century Gothic" w:eastAsia="Arial" w:hAnsi="Century Gothic"/>
                <w:color w:val="000000"/>
                <w:spacing w:val="-2"/>
                <w:sz w:val="18"/>
                <w:szCs w:val="18"/>
              </w:rPr>
              <w:t>z</w:t>
            </w:r>
            <w:r w:rsidRPr="009A51B9">
              <w:rPr>
                <w:rFonts w:ascii="Century Gothic" w:eastAsia="Arial" w:hAnsi="Century Gothic"/>
                <w:color w:val="000000"/>
                <w:sz w:val="18"/>
                <w:szCs w:val="18"/>
              </w:rPr>
              <w:t>o</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e </w:t>
            </w:r>
            <w:r w:rsidRPr="009A51B9">
              <w:rPr>
                <w:rFonts w:ascii="Century Gothic" w:eastAsia="Arial" w:hAnsi="Century Gothic"/>
                <w:color w:val="000000"/>
                <w:spacing w:val="-1"/>
                <w:sz w:val="18"/>
                <w:szCs w:val="18"/>
              </w:rPr>
              <w:t>L</w:t>
            </w:r>
            <w:r w:rsidRPr="009A51B9">
              <w:rPr>
                <w:rFonts w:ascii="Century Gothic" w:eastAsia="Arial" w:hAnsi="Century Gothic"/>
                <w:color w:val="000000"/>
                <w:spacing w:val="1"/>
                <w:sz w:val="18"/>
                <w:szCs w:val="18"/>
              </w:rPr>
              <w:t>a</w:t>
            </w:r>
            <w:r w:rsidRPr="009A51B9">
              <w:rPr>
                <w:rFonts w:ascii="Century Gothic" w:eastAsia="Arial" w:hAnsi="Century Gothic"/>
                <w:color w:val="000000"/>
                <w:spacing w:val="-5"/>
                <w:sz w:val="18"/>
                <w:szCs w:val="18"/>
              </w:rPr>
              <w:t>y</w:t>
            </w:r>
            <w:r w:rsidRPr="009A51B9">
              <w:rPr>
                <w:rFonts w:ascii="Century Gothic" w:eastAsia="Arial" w:hAnsi="Century Gothic"/>
                <w:color w:val="000000"/>
                <w:spacing w:val="1"/>
                <w:sz w:val="18"/>
                <w:szCs w:val="18"/>
              </w:rPr>
              <w:t>e</w:t>
            </w:r>
            <w:r w:rsidRPr="009A51B9">
              <w:rPr>
                <w:rFonts w:ascii="Century Gothic" w:eastAsia="Arial" w:hAnsi="Century Gothic"/>
                <w:color w:val="000000"/>
                <w:sz w:val="18"/>
                <w:szCs w:val="18"/>
              </w:rPr>
              <w:t>r</w:t>
            </w:r>
          </w:p>
        </w:tc>
        <w:tc>
          <w:tcPr>
            <w:tcW w:w="2916" w:type="dxa"/>
          </w:tcPr>
          <w:p w14:paraId="418A678E" w14:textId="77777777" w:rsidR="007C3B74" w:rsidRPr="009A51B9" w:rsidRDefault="007C3B74" w:rsidP="00CF6B8B">
            <w:pPr>
              <w:spacing w:after="0" w:line="240" w:lineRule="auto"/>
              <w:jc w:val="left"/>
              <w:rPr>
                <w:rFonts w:ascii="Century Gothic" w:eastAsia="Arial" w:hAnsi="Century Gothic"/>
                <w:color w:val="000000"/>
                <w:sz w:val="18"/>
                <w:szCs w:val="18"/>
              </w:rPr>
            </w:pPr>
            <w:r w:rsidRPr="009A51B9">
              <w:rPr>
                <w:rFonts w:ascii="Century Gothic" w:eastAsia="Arial" w:hAnsi="Century Gothic"/>
                <w:color w:val="000000"/>
                <w:sz w:val="18"/>
                <w:szCs w:val="18"/>
              </w:rPr>
              <w:t>Co</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p</w:t>
            </w:r>
            <w:r w:rsidRPr="009A51B9">
              <w:rPr>
                <w:rFonts w:ascii="Century Gothic" w:eastAsia="Arial" w:hAnsi="Century Gothic"/>
                <w:color w:val="000000"/>
                <w:spacing w:val="-2"/>
                <w:sz w:val="18"/>
                <w:szCs w:val="18"/>
              </w:rPr>
              <w:t>l</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a</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1"/>
                <w:sz w:val="18"/>
                <w:szCs w:val="18"/>
              </w:rPr>
              <w:t>c</w:t>
            </w:r>
            <w:r w:rsidRPr="009A51B9">
              <w:rPr>
                <w:rFonts w:ascii="Century Gothic" w:eastAsia="Arial" w:hAnsi="Century Gothic"/>
                <w:color w:val="000000"/>
                <w:sz w:val="18"/>
                <w:szCs w:val="18"/>
              </w:rPr>
              <w:t>e w</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th sta</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1"/>
                <w:sz w:val="18"/>
                <w:szCs w:val="18"/>
              </w:rPr>
              <w:t>d</w:t>
            </w:r>
            <w:r w:rsidRPr="009A51B9">
              <w:rPr>
                <w:rFonts w:ascii="Century Gothic" w:eastAsia="Arial" w:hAnsi="Century Gothic"/>
                <w:color w:val="000000"/>
                <w:sz w:val="18"/>
                <w:szCs w:val="18"/>
              </w:rPr>
              <w:t>ards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d protoc</w:t>
            </w:r>
            <w:r w:rsidRPr="009A51B9">
              <w:rPr>
                <w:rFonts w:ascii="Century Gothic" w:eastAsia="Arial" w:hAnsi="Century Gothic"/>
                <w:color w:val="000000"/>
                <w:spacing w:val="1"/>
                <w:sz w:val="18"/>
                <w:szCs w:val="18"/>
              </w:rPr>
              <w:t>o</w:t>
            </w:r>
            <w:r w:rsidRPr="009A51B9">
              <w:rPr>
                <w:rFonts w:ascii="Century Gothic" w:eastAsia="Arial" w:hAnsi="Century Gothic"/>
                <w:color w:val="000000"/>
                <w:spacing w:val="-1"/>
                <w:sz w:val="18"/>
                <w:szCs w:val="18"/>
              </w:rPr>
              <w:t>l</w:t>
            </w:r>
            <w:r w:rsidRPr="009A51B9">
              <w:rPr>
                <w:rFonts w:ascii="Century Gothic" w:eastAsia="Arial" w:hAnsi="Century Gothic"/>
                <w:color w:val="000000"/>
                <w:sz w:val="18"/>
                <w:szCs w:val="18"/>
              </w:rPr>
              <w:t>s</w:t>
            </w:r>
          </w:p>
        </w:tc>
      </w:tr>
      <w:tr w:rsidR="007C3B74" w:rsidRPr="009A51B9" w14:paraId="4223879E" w14:textId="77777777" w:rsidTr="007C3B74">
        <w:tc>
          <w:tcPr>
            <w:tcW w:w="1980" w:type="dxa"/>
          </w:tcPr>
          <w:p w14:paraId="06890778" w14:textId="77777777" w:rsidR="007C3B74" w:rsidRPr="009A51B9" w:rsidRDefault="007C3B74" w:rsidP="00CF6B8B">
            <w:pPr>
              <w:spacing w:after="0" w:line="240" w:lineRule="auto"/>
              <w:ind w:right="-300"/>
              <w:jc w:val="left"/>
              <w:rPr>
                <w:rFonts w:ascii="Century Gothic" w:eastAsia="Arial" w:hAnsi="Century Gothic"/>
                <w:b/>
                <w:bCs/>
                <w:color w:val="000000"/>
                <w:sz w:val="18"/>
                <w:szCs w:val="18"/>
              </w:rPr>
            </w:pPr>
            <w:r w:rsidRPr="009A51B9">
              <w:rPr>
                <w:rFonts w:ascii="Century Gothic" w:eastAsia="Arial" w:hAnsi="Century Gothic"/>
                <w:bCs/>
                <w:color w:val="000000"/>
                <w:sz w:val="18"/>
                <w:szCs w:val="18"/>
              </w:rPr>
              <w:t>Co</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v</w:t>
            </w:r>
            <w:r w:rsidRPr="009A51B9">
              <w:rPr>
                <w:rFonts w:ascii="Century Gothic" w:eastAsia="Arial" w:hAnsi="Century Gothic"/>
                <w:bCs/>
                <w:color w:val="000000"/>
                <w:sz w:val="18"/>
                <w:szCs w:val="18"/>
              </w:rPr>
              <w:t>e</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 xml:space="preserve">n </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n I</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2"/>
                <w:sz w:val="18"/>
                <w:szCs w:val="18"/>
              </w:rPr>
              <w:t>t</w:t>
            </w:r>
            <w:r w:rsidRPr="009A51B9">
              <w:rPr>
                <w:rFonts w:ascii="Century Gothic" w:eastAsia="Arial" w:hAnsi="Century Gothic"/>
                <w:bCs/>
                <w:color w:val="000000"/>
                <w:sz w:val="18"/>
                <w:szCs w:val="18"/>
              </w:rPr>
              <w:t>erna</w:t>
            </w:r>
            <w:r w:rsidRPr="009A51B9">
              <w:rPr>
                <w:rFonts w:ascii="Century Gothic" w:eastAsia="Arial" w:hAnsi="Century Gothic"/>
                <w:bCs/>
                <w:color w:val="000000"/>
                <w:spacing w:val="1"/>
                <w:sz w:val="18"/>
                <w:szCs w:val="18"/>
              </w:rPr>
              <w:t>t</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z w:val="18"/>
                <w:szCs w:val="18"/>
              </w:rPr>
              <w:t>o</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z w:val="18"/>
                <w:szCs w:val="18"/>
              </w:rPr>
              <w:t xml:space="preserve">al </w:t>
            </w:r>
            <w:r w:rsidRPr="009A51B9">
              <w:rPr>
                <w:rFonts w:ascii="Century Gothic" w:eastAsia="Arial" w:hAnsi="Century Gothic"/>
                <w:bCs/>
                <w:color w:val="000000"/>
                <w:spacing w:val="3"/>
                <w:sz w:val="18"/>
                <w:szCs w:val="18"/>
              </w:rPr>
              <w:t>T</w:t>
            </w:r>
            <w:r w:rsidRPr="009A51B9">
              <w:rPr>
                <w:rFonts w:ascii="Century Gothic" w:eastAsia="Arial" w:hAnsi="Century Gothic"/>
                <w:bCs/>
                <w:color w:val="000000"/>
                <w:sz w:val="18"/>
                <w:szCs w:val="18"/>
              </w:rPr>
              <w:t>ra</w:t>
            </w:r>
            <w:r w:rsidRPr="009A51B9">
              <w:rPr>
                <w:rFonts w:ascii="Century Gothic" w:eastAsia="Arial" w:hAnsi="Century Gothic"/>
                <w:bCs/>
                <w:color w:val="000000"/>
                <w:spacing w:val="-1"/>
                <w:sz w:val="18"/>
                <w:szCs w:val="18"/>
              </w:rPr>
              <w:t>d</w:t>
            </w:r>
            <w:r w:rsidRPr="009A51B9">
              <w:rPr>
                <w:rFonts w:ascii="Century Gothic" w:eastAsia="Arial" w:hAnsi="Century Gothic"/>
                <w:bCs/>
                <w:color w:val="000000"/>
                <w:sz w:val="18"/>
                <w:szCs w:val="18"/>
              </w:rPr>
              <w:t xml:space="preserve">e </w:t>
            </w:r>
            <w:r w:rsidRPr="009A51B9">
              <w:rPr>
                <w:rFonts w:ascii="Century Gothic" w:eastAsia="Arial" w:hAnsi="Century Gothic"/>
                <w:bCs/>
                <w:color w:val="000000"/>
                <w:spacing w:val="-2"/>
                <w:sz w:val="18"/>
                <w:szCs w:val="18"/>
              </w:rPr>
              <w:t>i</w:t>
            </w:r>
            <w:r w:rsidRPr="009A51B9">
              <w:rPr>
                <w:rFonts w:ascii="Century Gothic" w:eastAsia="Arial" w:hAnsi="Century Gothic"/>
                <w:bCs/>
                <w:color w:val="000000"/>
                <w:sz w:val="18"/>
                <w:szCs w:val="18"/>
              </w:rPr>
              <w:t>n En</w:t>
            </w:r>
            <w:r w:rsidRPr="009A51B9">
              <w:rPr>
                <w:rFonts w:ascii="Century Gothic" w:eastAsia="Arial" w:hAnsi="Century Gothic"/>
                <w:bCs/>
                <w:color w:val="000000"/>
                <w:spacing w:val="1"/>
                <w:sz w:val="18"/>
                <w:szCs w:val="18"/>
              </w:rPr>
              <w:t>d</w:t>
            </w:r>
            <w:r w:rsidRPr="009A51B9">
              <w:rPr>
                <w:rFonts w:ascii="Century Gothic" w:eastAsia="Arial" w:hAnsi="Century Gothic"/>
                <w:bCs/>
                <w:color w:val="000000"/>
                <w:sz w:val="18"/>
                <w:szCs w:val="18"/>
              </w:rPr>
              <w:t>a</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pacing w:val="1"/>
                <w:sz w:val="18"/>
                <w:szCs w:val="18"/>
              </w:rPr>
              <w:t>g</w:t>
            </w:r>
            <w:r w:rsidRPr="009A51B9">
              <w:rPr>
                <w:rFonts w:ascii="Century Gothic" w:eastAsia="Arial" w:hAnsi="Century Gothic"/>
                <w:bCs/>
                <w:color w:val="000000"/>
                <w:sz w:val="18"/>
                <w:szCs w:val="18"/>
              </w:rPr>
              <w:t xml:space="preserve">ered </w:t>
            </w:r>
            <w:r w:rsidRPr="009A51B9">
              <w:rPr>
                <w:rFonts w:ascii="Century Gothic" w:eastAsia="Arial" w:hAnsi="Century Gothic"/>
                <w:bCs/>
                <w:color w:val="000000"/>
                <w:spacing w:val="-1"/>
                <w:sz w:val="18"/>
                <w:szCs w:val="18"/>
              </w:rPr>
              <w:t>S</w:t>
            </w:r>
            <w:r w:rsidRPr="009A51B9">
              <w:rPr>
                <w:rFonts w:ascii="Century Gothic" w:eastAsia="Arial" w:hAnsi="Century Gothic"/>
                <w:bCs/>
                <w:color w:val="000000"/>
                <w:sz w:val="18"/>
                <w:szCs w:val="18"/>
              </w:rPr>
              <w:t>p</w:t>
            </w:r>
            <w:r w:rsidRPr="009A51B9">
              <w:rPr>
                <w:rFonts w:ascii="Century Gothic" w:eastAsia="Arial" w:hAnsi="Century Gothic"/>
                <w:bCs/>
                <w:color w:val="000000"/>
                <w:spacing w:val="-1"/>
                <w:sz w:val="18"/>
                <w:szCs w:val="18"/>
              </w:rPr>
              <w:t>e</w:t>
            </w:r>
            <w:r w:rsidRPr="009A51B9">
              <w:rPr>
                <w:rFonts w:ascii="Century Gothic" w:eastAsia="Arial" w:hAnsi="Century Gothic"/>
                <w:bCs/>
                <w:color w:val="000000"/>
                <w:spacing w:val="3"/>
                <w:sz w:val="18"/>
                <w:szCs w:val="18"/>
              </w:rPr>
              <w:t>c</w:t>
            </w:r>
            <w:r w:rsidRPr="009A51B9">
              <w:rPr>
                <w:rFonts w:ascii="Century Gothic" w:eastAsia="Arial" w:hAnsi="Century Gothic"/>
                <w:bCs/>
                <w:color w:val="000000"/>
                <w:spacing w:val="1"/>
                <w:sz w:val="18"/>
                <w:szCs w:val="18"/>
              </w:rPr>
              <w:t>i</w:t>
            </w:r>
            <w:r w:rsidRPr="009A51B9">
              <w:rPr>
                <w:rFonts w:ascii="Century Gothic" w:eastAsia="Arial" w:hAnsi="Century Gothic"/>
                <w:bCs/>
                <w:color w:val="000000"/>
                <w:sz w:val="18"/>
                <w:szCs w:val="18"/>
              </w:rPr>
              <w:t xml:space="preserve">es of </w:t>
            </w:r>
            <w:r w:rsidRPr="009A51B9">
              <w:rPr>
                <w:rFonts w:ascii="Century Gothic" w:eastAsia="Arial" w:hAnsi="Century Gothic"/>
                <w:bCs/>
                <w:color w:val="000000"/>
                <w:spacing w:val="8"/>
                <w:sz w:val="18"/>
                <w:szCs w:val="18"/>
              </w:rPr>
              <w:t>W</w:t>
            </w:r>
            <w:r w:rsidRPr="009A51B9">
              <w:rPr>
                <w:rFonts w:ascii="Century Gothic" w:eastAsia="Arial" w:hAnsi="Century Gothic"/>
                <w:bCs/>
                <w:color w:val="000000"/>
                <w:spacing w:val="-1"/>
                <w:sz w:val="18"/>
                <w:szCs w:val="18"/>
              </w:rPr>
              <w:t>il</w:t>
            </w:r>
            <w:r w:rsidRPr="009A51B9">
              <w:rPr>
                <w:rFonts w:ascii="Century Gothic" w:eastAsia="Arial" w:hAnsi="Century Gothic"/>
                <w:bCs/>
                <w:color w:val="000000"/>
                <w:sz w:val="18"/>
                <w:szCs w:val="18"/>
              </w:rPr>
              <w:t>d Fau</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z w:val="18"/>
                <w:szCs w:val="18"/>
              </w:rPr>
              <w:t>a a</w:t>
            </w:r>
            <w:r w:rsidRPr="009A51B9">
              <w:rPr>
                <w:rFonts w:ascii="Century Gothic" w:eastAsia="Arial" w:hAnsi="Century Gothic"/>
                <w:bCs/>
                <w:color w:val="000000"/>
                <w:spacing w:val="-1"/>
                <w:sz w:val="18"/>
                <w:szCs w:val="18"/>
              </w:rPr>
              <w:t>n</w:t>
            </w:r>
            <w:r w:rsidRPr="009A51B9">
              <w:rPr>
                <w:rFonts w:ascii="Century Gothic" w:eastAsia="Arial" w:hAnsi="Century Gothic"/>
                <w:bCs/>
                <w:color w:val="000000"/>
                <w:sz w:val="18"/>
                <w:szCs w:val="18"/>
              </w:rPr>
              <w:t>d Fl</w:t>
            </w:r>
            <w:r w:rsidRPr="009A51B9">
              <w:rPr>
                <w:rFonts w:ascii="Century Gothic" w:eastAsia="Arial" w:hAnsi="Century Gothic"/>
                <w:bCs/>
                <w:color w:val="000000"/>
                <w:spacing w:val="-1"/>
                <w:sz w:val="18"/>
                <w:szCs w:val="18"/>
              </w:rPr>
              <w:t>o</w:t>
            </w:r>
            <w:r w:rsidRPr="009A51B9">
              <w:rPr>
                <w:rFonts w:ascii="Century Gothic" w:eastAsia="Arial" w:hAnsi="Century Gothic"/>
                <w:bCs/>
                <w:color w:val="000000"/>
                <w:sz w:val="18"/>
                <w:szCs w:val="18"/>
              </w:rPr>
              <w:t>ra (CI</w:t>
            </w:r>
            <w:r w:rsidRPr="009A51B9">
              <w:rPr>
                <w:rFonts w:ascii="Century Gothic" w:eastAsia="Arial" w:hAnsi="Century Gothic"/>
                <w:bCs/>
                <w:color w:val="000000"/>
                <w:spacing w:val="3"/>
                <w:sz w:val="18"/>
                <w:szCs w:val="18"/>
              </w:rPr>
              <w:t>T</w:t>
            </w:r>
            <w:r w:rsidRPr="009A51B9">
              <w:rPr>
                <w:rFonts w:ascii="Century Gothic" w:eastAsia="Arial" w:hAnsi="Century Gothic"/>
                <w:bCs/>
                <w:color w:val="000000"/>
                <w:spacing w:val="-1"/>
                <w:sz w:val="18"/>
                <w:szCs w:val="18"/>
              </w:rPr>
              <w:t>ES</w:t>
            </w:r>
            <w:proofErr w:type="gramStart"/>
            <w:r w:rsidRPr="009A51B9">
              <w:rPr>
                <w:rFonts w:ascii="Century Gothic" w:eastAsia="Arial" w:hAnsi="Century Gothic"/>
                <w:bCs/>
                <w:color w:val="000000"/>
                <w:sz w:val="18"/>
                <w:szCs w:val="18"/>
              </w:rPr>
              <w:t>)(</w:t>
            </w:r>
            <w:proofErr w:type="gramEnd"/>
            <w:r w:rsidRPr="009A51B9">
              <w:rPr>
                <w:rFonts w:ascii="Century Gothic" w:eastAsia="Arial" w:hAnsi="Century Gothic"/>
                <w:bCs/>
                <w:color w:val="000000"/>
                <w:sz w:val="18"/>
                <w:szCs w:val="18"/>
              </w:rPr>
              <w:t>1</w:t>
            </w:r>
            <w:r w:rsidRPr="009A51B9">
              <w:rPr>
                <w:rFonts w:ascii="Century Gothic" w:eastAsia="Arial" w:hAnsi="Century Gothic"/>
                <w:bCs/>
                <w:color w:val="000000"/>
                <w:spacing w:val="-1"/>
                <w:sz w:val="18"/>
                <w:szCs w:val="18"/>
              </w:rPr>
              <w:t>9</w:t>
            </w:r>
            <w:r w:rsidRPr="009A51B9">
              <w:rPr>
                <w:rFonts w:ascii="Century Gothic" w:eastAsia="Arial" w:hAnsi="Century Gothic"/>
                <w:bCs/>
                <w:color w:val="000000"/>
                <w:sz w:val="18"/>
                <w:szCs w:val="18"/>
              </w:rPr>
              <w:t>7</w:t>
            </w:r>
            <w:r w:rsidRPr="009A51B9">
              <w:rPr>
                <w:rFonts w:ascii="Century Gothic" w:eastAsia="Arial" w:hAnsi="Century Gothic"/>
                <w:bCs/>
                <w:color w:val="000000"/>
                <w:spacing w:val="-1"/>
                <w:sz w:val="18"/>
                <w:szCs w:val="18"/>
              </w:rPr>
              <w:t>3</w:t>
            </w:r>
            <w:r w:rsidRPr="009A51B9">
              <w:rPr>
                <w:rFonts w:ascii="Century Gothic" w:eastAsia="Arial" w:hAnsi="Century Gothic"/>
                <w:bCs/>
                <w:color w:val="000000"/>
                <w:sz w:val="18"/>
                <w:szCs w:val="18"/>
              </w:rPr>
              <w:t>)</w:t>
            </w:r>
          </w:p>
        </w:tc>
        <w:tc>
          <w:tcPr>
            <w:tcW w:w="4680" w:type="dxa"/>
          </w:tcPr>
          <w:p w14:paraId="51F03606" w14:textId="77777777" w:rsidR="007C3B74" w:rsidRPr="009A51B9" w:rsidRDefault="007C3B74" w:rsidP="00CF6B8B">
            <w:pPr>
              <w:spacing w:after="0" w:line="240" w:lineRule="auto"/>
              <w:jc w:val="left"/>
              <w:rPr>
                <w:rFonts w:ascii="Century Gothic" w:eastAsia="Arial" w:hAnsi="Century Gothic"/>
                <w:color w:val="000000"/>
                <w:sz w:val="18"/>
                <w:szCs w:val="18"/>
              </w:rPr>
            </w:pPr>
            <w:r w:rsidRPr="009A51B9">
              <w:rPr>
                <w:rFonts w:ascii="Century Gothic" w:eastAsia="Arial" w:hAnsi="Century Gothic"/>
                <w:color w:val="000000"/>
                <w:spacing w:val="3"/>
                <w:sz w:val="18"/>
                <w:szCs w:val="18"/>
              </w:rPr>
              <w:t>T</w:t>
            </w:r>
            <w:r w:rsidRPr="009A51B9">
              <w:rPr>
                <w:rFonts w:ascii="Century Gothic" w:eastAsia="Arial" w:hAnsi="Century Gothic"/>
                <w:color w:val="000000"/>
                <w:sz w:val="18"/>
                <w:szCs w:val="18"/>
              </w:rPr>
              <w:t>o e</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2"/>
                <w:sz w:val="18"/>
                <w:szCs w:val="18"/>
              </w:rPr>
              <w:t>f</w:t>
            </w:r>
            <w:r w:rsidRPr="009A51B9">
              <w:rPr>
                <w:rFonts w:ascii="Century Gothic" w:eastAsia="Arial" w:hAnsi="Century Gothic"/>
                <w:color w:val="000000"/>
                <w:sz w:val="18"/>
                <w:szCs w:val="18"/>
              </w:rPr>
              <w:t>or</w:t>
            </w:r>
            <w:r w:rsidRPr="009A51B9">
              <w:rPr>
                <w:rFonts w:ascii="Century Gothic" w:eastAsia="Arial" w:hAnsi="Century Gothic"/>
                <w:color w:val="000000"/>
                <w:spacing w:val="1"/>
                <w:sz w:val="18"/>
                <w:szCs w:val="18"/>
              </w:rPr>
              <w:t>c</w:t>
            </w:r>
            <w:r w:rsidRPr="009A51B9">
              <w:rPr>
                <w:rFonts w:ascii="Century Gothic" w:eastAsia="Arial" w:hAnsi="Century Gothic"/>
                <w:color w:val="000000"/>
                <w:sz w:val="18"/>
                <w:szCs w:val="18"/>
              </w:rPr>
              <w:t>e th</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t int</w:t>
            </w:r>
            <w:r w:rsidRPr="009A51B9">
              <w:rPr>
                <w:rFonts w:ascii="Century Gothic" w:eastAsia="Arial" w:hAnsi="Century Gothic"/>
                <w:color w:val="000000"/>
                <w:spacing w:val="-1"/>
                <w:sz w:val="18"/>
                <w:szCs w:val="18"/>
              </w:rPr>
              <w:t>e</w:t>
            </w:r>
            <w:r w:rsidRPr="009A51B9">
              <w:rPr>
                <w:rFonts w:ascii="Century Gothic" w:eastAsia="Arial" w:hAnsi="Century Gothic"/>
                <w:color w:val="000000"/>
                <w:sz w:val="18"/>
                <w:szCs w:val="18"/>
              </w:rPr>
              <w:t>r</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atio</w:t>
            </w:r>
            <w:r w:rsidRPr="009A51B9">
              <w:rPr>
                <w:rFonts w:ascii="Century Gothic" w:eastAsia="Arial" w:hAnsi="Century Gothic"/>
                <w:color w:val="000000"/>
                <w:spacing w:val="-1"/>
                <w:sz w:val="18"/>
                <w:szCs w:val="18"/>
              </w:rPr>
              <w:t>n</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l tra</w:t>
            </w:r>
            <w:r w:rsidRPr="009A51B9">
              <w:rPr>
                <w:rFonts w:ascii="Century Gothic" w:eastAsia="Arial" w:hAnsi="Century Gothic"/>
                <w:color w:val="000000"/>
                <w:spacing w:val="2"/>
                <w:sz w:val="18"/>
                <w:szCs w:val="18"/>
              </w:rPr>
              <w:t>d</w:t>
            </w:r>
            <w:r w:rsidRPr="009A51B9">
              <w:rPr>
                <w:rFonts w:ascii="Century Gothic" w:eastAsia="Arial" w:hAnsi="Century Gothic"/>
                <w:color w:val="000000"/>
                <w:sz w:val="18"/>
                <w:szCs w:val="18"/>
              </w:rPr>
              <w:t xml:space="preserve">e </w:t>
            </w:r>
            <w:r w:rsidRPr="009A51B9">
              <w:rPr>
                <w:rFonts w:ascii="Century Gothic" w:eastAsia="Arial" w:hAnsi="Century Gothic"/>
                <w:color w:val="000000"/>
                <w:spacing w:val="-1"/>
                <w:sz w:val="18"/>
                <w:szCs w:val="18"/>
              </w:rPr>
              <w:t>i</w:t>
            </w:r>
            <w:r w:rsidRPr="009A51B9">
              <w:rPr>
                <w:rFonts w:ascii="Century Gothic" w:eastAsia="Arial" w:hAnsi="Century Gothic"/>
                <w:color w:val="000000"/>
                <w:sz w:val="18"/>
                <w:szCs w:val="18"/>
              </w:rPr>
              <w:t>n sp</w:t>
            </w:r>
            <w:r w:rsidRPr="009A51B9">
              <w:rPr>
                <w:rFonts w:ascii="Century Gothic" w:eastAsia="Arial" w:hAnsi="Century Gothic"/>
                <w:color w:val="000000"/>
                <w:spacing w:val="-1"/>
                <w:sz w:val="18"/>
                <w:szCs w:val="18"/>
              </w:rPr>
              <w:t>e</w:t>
            </w:r>
            <w:r w:rsidRPr="009A51B9">
              <w:rPr>
                <w:rFonts w:ascii="Century Gothic" w:eastAsia="Arial" w:hAnsi="Century Gothic"/>
                <w:color w:val="000000"/>
                <w:spacing w:val="3"/>
                <w:sz w:val="18"/>
                <w:szCs w:val="18"/>
              </w:rPr>
              <w:t>c</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e</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s of </w:t>
            </w:r>
            <w:r w:rsidRPr="009A51B9">
              <w:rPr>
                <w:rFonts w:ascii="Century Gothic" w:eastAsia="Arial" w:hAnsi="Century Gothic"/>
                <w:color w:val="000000"/>
                <w:spacing w:val="-3"/>
                <w:sz w:val="18"/>
                <w:szCs w:val="18"/>
              </w:rPr>
              <w:t>w</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1"/>
                <w:sz w:val="18"/>
                <w:szCs w:val="18"/>
              </w:rPr>
              <w:t>l</w:t>
            </w:r>
            <w:r w:rsidRPr="009A51B9">
              <w:rPr>
                <w:rFonts w:ascii="Century Gothic" w:eastAsia="Arial" w:hAnsi="Century Gothic"/>
                <w:color w:val="000000"/>
                <w:sz w:val="18"/>
                <w:szCs w:val="18"/>
              </w:rPr>
              <w:t xml:space="preserve">d </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n</w:t>
            </w:r>
            <w:r w:rsidRPr="009A51B9">
              <w:rPr>
                <w:rFonts w:ascii="Century Gothic" w:eastAsia="Arial" w:hAnsi="Century Gothic"/>
                <w:color w:val="000000"/>
                <w:spacing w:val="-2"/>
                <w:sz w:val="18"/>
                <w:szCs w:val="18"/>
              </w:rPr>
              <w:t>i</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a</w:t>
            </w:r>
            <w:r w:rsidRPr="009A51B9">
              <w:rPr>
                <w:rFonts w:ascii="Century Gothic" w:eastAsia="Arial" w:hAnsi="Century Gothic"/>
                <w:color w:val="000000"/>
                <w:spacing w:val="-2"/>
                <w:sz w:val="18"/>
                <w:szCs w:val="18"/>
              </w:rPr>
              <w:t>l</w:t>
            </w:r>
            <w:r w:rsidRPr="009A51B9">
              <w:rPr>
                <w:rFonts w:ascii="Century Gothic" w:eastAsia="Arial" w:hAnsi="Century Gothic"/>
                <w:color w:val="000000"/>
                <w:sz w:val="18"/>
                <w:szCs w:val="18"/>
              </w:rPr>
              <w:t>s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d p</w:t>
            </w:r>
            <w:r w:rsidRPr="009A51B9">
              <w:rPr>
                <w:rFonts w:ascii="Century Gothic" w:eastAsia="Arial" w:hAnsi="Century Gothic"/>
                <w:color w:val="000000"/>
                <w:spacing w:val="-2"/>
                <w:sz w:val="18"/>
                <w:szCs w:val="18"/>
              </w:rPr>
              <w:t>l</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nts d</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es n</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t thre</w:t>
            </w:r>
            <w:r w:rsidRPr="009A51B9">
              <w:rPr>
                <w:rFonts w:ascii="Century Gothic" w:eastAsia="Arial" w:hAnsi="Century Gothic"/>
                <w:color w:val="000000"/>
                <w:spacing w:val="1"/>
                <w:sz w:val="18"/>
                <w:szCs w:val="18"/>
              </w:rPr>
              <w:t>a</w:t>
            </w:r>
            <w:r w:rsidRPr="009A51B9">
              <w:rPr>
                <w:rFonts w:ascii="Century Gothic" w:eastAsia="Arial" w:hAnsi="Century Gothic"/>
                <w:color w:val="000000"/>
                <w:sz w:val="18"/>
                <w:szCs w:val="18"/>
              </w:rPr>
              <w:t>ten t</w:t>
            </w:r>
            <w:r w:rsidRPr="009A51B9">
              <w:rPr>
                <w:rFonts w:ascii="Century Gothic" w:eastAsia="Arial" w:hAnsi="Century Gothic"/>
                <w:color w:val="000000"/>
                <w:spacing w:val="1"/>
                <w:sz w:val="18"/>
                <w:szCs w:val="18"/>
              </w:rPr>
              <w:t>h</w:t>
            </w:r>
            <w:r w:rsidRPr="009A51B9">
              <w:rPr>
                <w:rFonts w:ascii="Century Gothic" w:eastAsia="Arial" w:hAnsi="Century Gothic"/>
                <w:color w:val="000000"/>
                <w:sz w:val="18"/>
                <w:szCs w:val="18"/>
              </w:rPr>
              <w:t>e</w:t>
            </w:r>
            <w:r w:rsidRPr="009A51B9">
              <w:rPr>
                <w:rFonts w:ascii="Century Gothic" w:eastAsia="Arial" w:hAnsi="Century Gothic"/>
                <w:color w:val="000000"/>
                <w:spacing w:val="-2"/>
                <w:sz w:val="18"/>
                <w:szCs w:val="18"/>
              </w:rPr>
              <w:t>i</w:t>
            </w:r>
            <w:r w:rsidRPr="009A51B9">
              <w:rPr>
                <w:rFonts w:ascii="Century Gothic" w:eastAsia="Arial" w:hAnsi="Century Gothic"/>
                <w:color w:val="000000"/>
                <w:sz w:val="18"/>
                <w:szCs w:val="18"/>
              </w:rPr>
              <w:t xml:space="preserve">r </w:t>
            </w:r>
            <w:r w:rsidRPr="009A51B9">
              <w:rPr>
                <w:rFonts w:ascii="Century Gothic" w:eastAsia="Arial" w:hAnsi="Century Gothic"/>
                <w:color w:val="000000"/>
                <w:spacing w:val="1"/>
                <w:sz w:val="18"/>
                <w:szCs w:val="18"/>
              </w:rPr>
              <w:t>s</w:t>
            </w:r>
            <w:r w:rsidRPr="009A51B9">
              <w:rPr>
                <w:rFonts w:ascii="Century Gothic" w:eastAsia="Arial" w:hAnsi="Century Gothic"/>
                <w:color w:val="000000"/>
                <w:sz w:val="18"/>
                <w:szCs w:val="18"/>
              </w:rPr>
              <w:t>ur</w:t>
            </w:r>
            <w:r w:rsidRPr="009A51B9">
              <w:rPr>
                <w:rFonts w:ascii="Century Gothic" w:eastAsia="Arial" w:hAnsi="Century Gothic"/>
                <w:color w:val="000000"/>
                <w:spacing w:val="-1"/>
                <w:sz w:val="18"/>
                <w:szCs w:val="18"/>
              </w:rPr>
              <w:t>v</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2"/>
                <w:sz w:val="18"/>
                <w:szCs w:val="18"/>
              </w:rPr>
              <w:t>v</w:t>
            </w:r>
            <w:r w:rsidRPr="009A51B9">
              <w:rPr>
                <w:rFonts w:ascii="Century Gothic" w:eastAsia="Arial" w:hAnsi="Century Gothic"/>
                <w:color w:val="000000"/>
                <w:sz w:val="18"/>
                <w:szCs w:val="18"/>
              </w:rPr>
              <w:t>al</w:t>
            </w:r>
          </w:p>
          <w:p w14:paraId="07555D33" w14:textId="77777777" w:rsidR="007C3B74" w:rsidRPr="009A51B9" w:rsidRDefault="007C3B74" w:rsidP="00CF6B8B">
            <w:pPr>
              <w:spacing w:after="0" w:line="240" w:lineRule="auto"/>
              <w:jc w:val="left"/>
              <w:rPr>
                <w:rFonts w:ascii="Century Gothic" w:eastAsia="Arial" w:hAnsi="Century Gothic"/>
                <w:color w:val="000000"/>
                <w:spacing w:val="3"/>
                <w:sz w:val="18"/>
                <w:szCs w:val="18"/>
              </w:rPr>
            </w:pPr>
          </w:p>
        </w:tc>
        <w:tc>
          <w:tcPr>
            <w:tcW w:w="2916" w:type="dxa"/>
          </w:tcPr>
          <w:p w14:paraId="70E518E8" w14:textId="77777777" w:rsidR="007C3B74" w:rsidRPr="009A51B9" w:rsidRDefault="007C3B74" w:rsidP="00CF6B8B">
            <w:pPr>
              <w:spacing w:after="0" w:line="240" w:lineRule="auto"/>
              <w:jc w:val="left"/>
              <w:rPr>
                <w:rFonts w:ascii="Century Gothic" w:eastAsia="Arial" w:hAnsi="Century Gothic"/>
                <w:color w:val="000000"/>
                <w:sz w:val="18"/>
                <w:szCs w:val="18"/>
              </w:rPr>
            </w:pPr>
            <w:r w:rsidRPr="009A51B9">
              <w:rPr>
                <w:rFonts w:ascii="Century Gothic" w:eastAsia="Arial" w:hAnsi="Century Gothic"/>
                <w:color w:val="000000"/>
                <w:spacing w:val="-1"/>
                <w:sz w:val="18"/>
                <w:szCs w:val="18"/>
              </w:rPr>
              <w:t>Bi</w:t>
            </w:r>
            <w:r w:rsidRPr="009A51B9">
              <w:rPr>
                <w:rFonts w:ascii="Century Gothic" w:eastAsia="Arial" w:hAnsi="Century Gothic"/>
                <w:color w:val="000000"/>
                <w:spacing w:val="1"/>
                <w:sz w:val="18"/>
                <w:szCs w:val="18"/>
              </w:rPr>
              <w:t>o</w:t>
            </w:r>
            <w:r w:rsidRPr="009A51B9">
              <w:rPr>
                <w:rFonts w:ascii="Century Gothic" w:eastAsia="Arial" w:hAnsi="Century Gothic"/>
                <w:color w:val="000000"/>
                <w:sz w:val="18"/>
                <w:szCs w:val="18"/>
              </w:rPr>
              <w:t>di</w:t>
            </w:r>
            <w:r w:rsidRPr="009A51B9">
              <w:rPr>
                <w:rFonts w:ascii="Century Gothic" w:eastAsia="Arial" w:hAnsi="Century Gothic"/>
                <w:color w:val="000000"/>
                <w:spacing w:val="-2"/>
                <w:sz w:val="18"/>
                <w:szCs w:val="18"/>
              </w:rPr>
              <w:t>v</w:t>
            </w:r>
            <w:r w:rsidRPr="009A51B9">
              <w:rPr>
                <w:rFonts w:ascii="Century Gothic" w:eastAsia="Arial" w:hAnsi="Century Gothic"/>
                <w:color w:val="000000"/>
                <w:sz w:val="18"/>
                <w:szCs w:val="18"/>
              </w:rPr>
              <w:t>er</w:t>
            </w:r>
            <w:r w:rsidRPr="009A51B9">
              <w:rPr>
                <w:rFonts w:ascii="Century Gothic" w:eastAsia="Arial" w:hAnsi="Century Gothic"/>
                <w:color w:val="000000"/>
                <w:spacing w:val="1"/>
                <w:sz w:val="18"/>
                <w:szCs w:val="18"/>
              </w:rPr>
              <w:t>s</w:t>
            </w:r>
            <w:r w:rsidRPr="009A51B9">
              <w:rPr>
                <w:rFonts w:ascii="Century Gothic" w:eastAsia="Arial" w:hAnsi="Century Gothic"/>
                <w:color w:val="000000"/>
                <w:spacing w:val="-1"/>
                <w:sz w:val="18"/>
                <w:szCs w:val="18"/>
              </w:rPr>
              <w:t>i</w:t>
            </w:r>
            <w:r w:rsidRPr="009A51B9">
              <w:rPr>
                <w:rFonts w:ascii="Century Gothic" w:eastAsia="Arial" w:hAnsi="Century Gothic"/>
                <w:color w:val="000000"/>
                <w:spacing w:val="4"/>
                <w:sz w:val="18"/>
                <w:szCs w:val="18"/>
              </w:rPr>
              <w:t>t</w:t>
            </w:r>
            <w:r w:rsidRPr="009A51B9">
              <w:rPr>
                <w:rFonts w:ascii="Century Gothic" w:eastAsia="Arial" w:hAnsi="Century Gothic"/>
                <w:color w:val="000000"/>
                <w:sz w:val="18"/>
                <w:szCs w:val="18"/>
              </w:rPr>
              <w:t>y st</w:t>
            </w:r>
            <w:r w:rsidRPr="009A51B9">
              <w:rPr>
                <w:rFonts w:ascii="Century Gothic" w:eastAsia="Arial" w:hAnsi="Century Gothic"/>
                <w:color w:val="000000"/>
                <w:spacing w:val="1"/>
                <w:sz w:val="18"/>
                <w:szCs w:val="18"/>
              </w:rPr>
              <w:t>u</w:t>
            </w:r>
            <w:r w:rsidRPr="009A51B9">
              <w:rPr>
                <w:rFonts w:ascii="Century Gothic" w:eastAsia="Arial" w:hAnsi="Century Gothic"/>
                <w:color w:val="000000"/>
                <w:sz w:val="18"/>
                <w:szCs w:val="18"/>
              </w:rPr>
              <w:t>dies 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 xml:space="preserve">d </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a</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a</w:t>
            </w:r>
            <w:r w:rsidRPr="009A51B9">
              <w:rPr>
                <w:rFonts w:ascii="Century Gothic" w:eastAsia="Arial" w:hAnsi="Century Gothic"/>
                <w:color w:val="000000"/>
                <w:spacing w:val="-1"/>
                <w:sz w:val="18"/>
                <w:szCs w:val="18"/>
              </w:rPr>
              <w:t>g</w:t>
            </w:r>
            <w:r w:rsidRPr="009A51B9">
              <w:rPr>
                <w:rFonts w:ascii="Century Gothic" w:eastAsia="Arial" w:hAnsi="Century Gothic"/>
                <w:color w:val="000000"/>
                <w:sz w:val="18"/>
                <w:szCs w:val="18"/>
              </w:rPr>
              <w:t>e</w:t>
            </w:r>
            <w:r w:rsidRPr="009A51B9">
              <w:rPr>
                <w:rFonts w:ascii="Century Gothic" w:eastAsia="Arial" w:hAnsi="Century Gothic"/>
                <w:color w:val="000000"/>
                <w:spacing w:val="4"/>
                <w:sz w:val="18"/>
                <w:szCs w:val="18"/>
              </w:rPr>
              <w:t>m</w:t>
            </w:r>
            <w:r w:rsidRPr="009A51B9">
              <w:rPr>
                <w:rFonts w:ascii="Century Gothic" w:eastAsia="Arial" w:hAnsi="Century Gothic"/>
                <w:color w:val="000000"/>
                <w:sz w:val="18"/>
                <w:szCs w:val="18"/>
              </w:rPr>
              <w:t>e</w:t>
            </w:r>
            <w:r w:rsidRPr="009A51B9">
              <w:rPr>
                <w:rFonts w:ascii="Century Gothic" w:eastAsia="Arial" w:hAnsi="Century Gothic"/>
                <w:color w:val="000000"/>
                <w:spacing w:val="-1"/>
                <w:sz w:val="18"/>
                <w:szCs w:val="18"/>
              </w:rPr>
              <w:t>n</w:t>
            </w:r>
            <w:r w:rsidRPr="009A51B9">
              <w:rPr>
                <w:rFonts w:ascii="Century Gothic" w:eastAsia="Arial" w:hAnsi="Century Gothic"/>
                <w:color w:val="000000"/>
                <w:sz w:val="18"/>
                <w:szCs w:val="18"/>
              </w:rPr>
              <w:t>t</w:t>
            </w:r>
          </w:p>
          <w:p w14:paraId="1FF98301" w14:textId="77777777" w:rsidR="007C3B74" w:rsidRPr="009A51B9" w:rsidRDefault="007C3B74" w:rsidP="00CF6B8B">
            <w:pPr>
              <w:spacing w:after="0" w:line="240" w:lineRule="auto"/>
              <w:jc w:val="left"/>
              <w:rPr>
                <w:rFonts w:ascii="Century Gothic" w:eastAsia="Arial" w:hAnsi="Century Gothic"/>
                <w:color w:val="000000"/>
                <w:sz w:val="18"/>
                <w:szCs w:val="18"/>
              </w:rPr>
            </w:pPr>
          </w:p>
        </w:tc>
      </w:tr>
      <w:tr w:rsidR="007C3B74" w:rsidRPr="009A51B9" w14:paraId="6F09AF66" w14:textId="77777777" w:rsidTr="007C3B74">
        <w:tc>
          <w:tcPr>
            <w:tcW w:w="1980" w:type="dxa"/>
          </w:tcPr>
          <w:p w14:paraId="68169276" w14:textId="77777777" w:rsidR="007C3B74" w:rsidRPr="009A51B9" w:rsidRDefault="007C3B74" w:rsidP="00CF6B8B">
            <w:pPr>
              <w:spacing w:after="0" w:line="240" w:lineRule="auto"/>
              <w:jc w:val="left"/>
              <w:rPr>
                <w:rFonts w:ascii="Century Gothic" w:eastAsia="Arial" w:hAnsi="Century Gothic"/>
                <w:b/>
                <w:bCs/>
                <w:color w:val="000000"/>
                <w:sz w:val="18"/>
                <w:szCs w:val="18"/>
              </w:rPr>
            </w:pPr>
            <w:r w:rsidRPr="009A51B9">
              <w:rPr>
                <w:rFonts w:ascii="Century Gothic" w:hAnsi="Century Gothic"/>
                <w:bCs/>
                <w:color w:val="000000"/>
                <w:sz w:val="18"/>
                <w:szCs w:val="18"/>
              </w:rPr>
              <w:t>Un</w:t>
            </w:r>
            <w:r w:rsidRPr="009A51B9">
              <w:rPr>
                <w:rFonts w:ascii="Century Gothic" w:hAnsi="Century Gothic"/>
                <w:bCs/>
                <w:color w:val="000000"/>
                <w:spacing w:val="-2"/>
                <w:sz w:val="18"/>
                <w:szCs w:val="18"/>
              </w:rPr>
              <w:t>i</w:t>
            </w:r>
            <w:r w:rsidRPr="009A51B9">
              <w:rPr>
                <w:rFonts w:ascii="Century Gothic" w:hAnsi="Century Gothic"/>
                <w:bCs/>
                <w:color w:val="000000"/>
                <w:spacing w:val="2"/>
                <w:sz w:val="18"/>
                <w:szCs w:val="18"/>
              </w:rPr>
              <w:t>t</w:t>
            </w:r>
            <w:r w:rsidRPr="009A51B9">
              <w:rPr>
                <w:rFonts w:ascii="Century Gothic" w:hAnsi="Century Gothic"/>
                <w:bCs/>
                <w:color w:val="000000"/>
                <w:sz w:val="18"/>
                <w:szCs w:val="18"/>
              </w:rPr>
              <w:t xml:space="preserve">ed </w:t>
            </w:r>
            <w:r w:rsidRPr="009A51B9">
              <w:rPr>
                <w:rFonts w:ascii="Century Gothic" w:hAnsi="Century Gothic"/>
                <w:bCs/>
                <w:color w:val="000000"/>
                <w:spacing w:val="2"/>
                <w:sz w:val="18"/>
                <w:szCs w:val="18"/>
              </w:rPr>
              <w:t>N</w:t>
            </w:r>
            <w:r w:rsidRPr="009A51B9">
              <w:rPr>
                <w:rFonts w:ascii="Century Gothic" w:hAnsi="Century Gothic"/>
                <w:bCs/>
                <w:color w:val="000000"/>
                <w:sz w:val="18"/>
                <w:szCs w:val="18"/>
              </w:rPr>
              <w:t>atio</w:t>
            </w:r>
            <w:r w:rsidRPr="009A51B9">
              <w:rPr>
                <w:rFonts w:ascii="Century Gothic" w:hAnsi="Century Gothic"/>
                <w:bCs/>
                <w:color w:val="000000"/>
                <w:spacing w:val="-1"/>
                <w:sz w:val="18"/>
                <w:szCs w:val="18"/>
              </w:rPr>
              <w:t>n</w:t>
            </w:r>
            <w:r w:rsidRPr="009A51B9">
              <w:rPr>
                <w:rFonts w:ascii="Century Gothic" w:hAnsi="Century Gothic"/>
                <w:bCs/>
                <w:color w:val="000000"/>
                <w:sz w:val="18"/>
                <w:szCs w:val="18"/>
              </w:rPr>
              <w:t>s F</w:t>
            </w:r>
            <w:r w:rsidRPr="009A51B9">
              <w:rPr>
                <w:rFonts w:ascii="Century Gothic" w:hAnsi="Century Gothic"/>
                <w:bCs/>
                <w:color w:val="000000"/>
                <w:spacing w:val="1"/>
                <w:sz w:val="18"/>
                <w:szCs w:val="18"/>
              </w:rPr>
              <w:t>r</w:t>
            </w:r>
            <w:r w:rsidRPr="009A51B9">
              <w:rPr>
                <w:rFonts w:ascii="Century Gothic" w:hAnsi="Century Gothic"/>
                <w:bCs/>
                <w:color w:val="000000"/>
                <w:sz w:val="18"/>
                <w:szCs w:val="18"/>
              </w:rPr>
              <w:t>a</w:t>
            </w:r>
            <w:r w:rsidRPr="009A51B9">
              <w:rPr>
                <w:rFonts w:ascii="Century Gothic" w:hAnsi="Century Gothic"/>
                <w:bCs/>
                <w:color w:val="000000"/>
                <w:spacing w:val="4"/>
                <w:sz w:val="18"/>
                <w:szCs w:val="18"/>
              </w:rPr>
              <w:t>m</w:t>
            </w:r>
            <w:r w:rsidRPr="009A51B9">
              <w:rPr>
                <w:rFonts w:ascii="Century Gothic" w:hAnsi="Century Gothic"/>
                <w:bCs/>
                <w:color w:val="000000"/>
                <w:sz w:val="18"/>
                <w:szCs w:val="18"/>
              </w:rPr>
              <w:t>e</w:t>
            </w:r>
            <w:r w:rsidRPr="009A51B9">
              <w:rPr>
                <w:rFonts w:ascii="Century Gothic" w:hAnsi="Century Gothic"/>
                <w:bCs/>
                <w:color w:val="000000"/>
                <w:spacing w:val="-3"/>
                <w:sz w:val="18"/>
                <w:szCs w:val="18"/>
              </w:rPr>
              <w:t>w</w:t>
            </w:r>
            <w:r w:rsidRPr="009A51B9">
              <w:rPr>
                <w:rFonts w:ascii="Century Gothic" w:hAnsi="Century Gothic"/>
                <w:bCs/>
                <w:color w:val="000000"/>
                <w:sz w:val="18"/>
                <w:szCs w:val="18"/>
              </w:rPr>
              <w:t>ork Co</w:t>
            </w:r>
            <w:r w:rsidRPr="009A51B9">
              <w:rPr>
                <w:rFonts w:ascii="Century Gothic" w:hAnsi="Century Gothic"/>
                <w:bCs/>
                <w:color w:val="000000"/>
                <w:spacing w:val="1"/>
                <w:sz w:val="18"/>
                <w:szCs w:val="18"/>
              </w:rPr>
              <w:t>n</w:t>
            </w:r>
            <w:r w:rsidRPr="009A51B9">
              <w:rPr>
                <w:rFonts w:ascii="Century Gothic" w:hAnsi="Century Gothic"/>
                <w:bCs/>
                <w:color w:val="000000"/>
                <w:spacing w:val="-2"/>
                <w:sz w:val="18"/>
                <w:szCs w:val="18"/>
              </w:rPr>
              <w:t>v</w:t>
            </w:r>
            <w:r w:rsidRPr="009A51B9">
              <w:rPr>
                <w:rFonts w:ascii="Century Gothic" w:hAnsi="Century Gothic"/>
                <w:bCs/>
                <w:color w:val="000000"/>
                <w:sz w:val="18"/>
                <w:szCs w:val="18"/>
              </w:rPr>
              <w:t>e</w:t>
            </w:r>
            <w:r w:rsidRPr="009A51B9">
              <w:rPr>
                <w:rFonts w:ascii="Century Gothic" w:hAnsi="Century Gothic"/>
                <w:bCs/>
                <w:color w:val="000000"/>
                <w:spacing w:val="-1"/>
                <w:sz w:val="18"/>
                <w:szCs w:val="18"/>
              </w:rPr>
              <w:t>n</w:t>
            </w:r>
            <w:r w:rsidRPr="009A51B9">
              <w:rPr>
                <w:rFonts w:ascii="Century Gothic" w:hAnsi="Century Gothic"/>
                <w:bCs/>
                <w:color w:val="000000"/>
                <w:spacing w:val="2"/>
                <w:sz w:val="18"/>
                <w:szCs w:val="18"/>
              </w:rPr>
              <w:t>t</w:t>
            </w:r>
            <w:r w:rsidRPr="009A51B9">
              <w:rPr>
                <w:rFonts w:ascii="Century Gothic" w:hAnsi="Century Gothic"/>
                <w:bCs/>
                <w:color w:val="000000"/>
                <w:spacing w:val="-1"/>
                <w:sz w:val="18"/>
                <w:szCs w:val="18"/>
              </w:rPr>
              <w:t>i</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 xml:space="preserve">n </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n C</w:t>
            </w:r>
            <w:r w:rsidRPr="009A51B9">
              <w:rPr>
                <w:rFonts w:ascii="Century Gothic" w:hAnsi="Century Gothic"/>
                <w:bCs/>
                <w:color w:val="000000"/>
                <w:spacing w:val="1"/>
                <w:sz w:val="18"/>
                <w:szCs w:val="18"/>
              </w:rPr>
              <w:t>l</w:t>
            </w:r>
            <w:r w:rsidRPr="009A51B9">
              <w:rPr>
                <w:rFonts w:ascii="Century Gothic" w:hAnsi="Century Gothic"/>
                <w:bCs/>
                <w:color w:val="000000"/>
                <w:spacing w:val="-1"/>
                <w:sz w:val="18"/>
                <w:szCs w:val="18"/>
              </w:rPr>
              <w:t>i</w:t>
            </w:r>
            <w:r w:rsidRPr="009A51B9">
              <w:rPr>
                <w:rFonts w:ascii="Century Gothic" w:hAnsi="Century Gothic"/>
                <w:bCs/>
                <w:color w:val="000000"/>
                <w:spacing w:val="4"/>
                <w:sz w:val="18"/>
                <w:szCs w:val="18"/>
              </w:rPr>
              <w:t>m</w:t>
            </w:r>
            <w:r w:rsidRPr="009A51B9">
              <w:rPr>
                <w:rFonts w:ascii="Century Gothic" w:hAnsi="Century Gothic"/>
                <w:bCs/>
                <w:color w:val="000000"/>
                <w:sz w:val="18"/>
                <w:szCs w:val="18"/>
              </w:rPr>
              <w:t>ate Cha</w:t>
            </w:r>
            <w:r w:rsidRPr="009A51B9">
              <w:rPr>
                <w:rFonts w:ascii="Century Gothic" w:hAnsi="Century Gothic"/>
                <w:bCs/>
                <w:color w:val="000000"/>
                <w:spacing w:val="1"/>
                <w:sz w:val="18"/>
                <w:szCs w:val="18"/>
              </w:rPr>
              <w:t>n</w:t>
            </w:r>
            <w:r w:rsidRPr="009A51B9">
              <w:rPr>
                <w:rFonts w:ascii="Century Gothic" w:hAnsi="Century Gothic"/>
                <w:bCs/>
                <w:color w:val="000000"/>
                <w:sz w:val="18"/>
                <w:szCs w:val="18"/>
              </w:rPr>
              <w:t>ge (</w:t>
            </w:r>
            <w:r w:rsidRPr="009A51B9">
              <w:rPr>
                <w:rFonts w:ascii="Century Gothic" w:hAnsi="Century Gothic"/>
                <w:bCs/>
                <w:color w:val="000000"/>
                <w:spacing w:val="1"/>
                <w:sz w:val="18"/>
                <w:szCs w:val="18"/>
              </w:rPr>
              <w:t>1</w:t>
            </w:r>
            <w:r w:rsidRPr="009A51B9">
              <w:rPr>
                <w:rFonts w:ascii="Century Gothic" w:hAnsi="Century Gothic"/>
                <w:bCs/>
                <w:color w:val="000000"/>
                <w:sz w:val="18"/>
                <w:szCs w:val="18"/>
              </w:rPr>
              <w:t>9</w:t>
            </w:r>
            <w:r w:rsidRPr="009A51B9">
              <w:rPr>
                <w:rFonts w:ascii="Century Gothic" w:hAnsi="Century Gothic"/>
                <w:bCs/>
                <w:color w:val="000000"/>
                <w:spacing w:val="-1"/>
                <w:sz w:val="18"/>
                <w:szCs w:val="18"/>
              </w:rPr>
              <w:t>9</w:t>
            </w:r>
            <w:r w:rsidRPr="009A51B9">
              <w:rPr>
                <w:rFonts w:ascii="Century Gothic" w:hAnsi="Century Gothic"/>
                <w:bCs/>
                <w:color w:val="000000"/>
                <w:sz w:val="18"/>
                <w:szCs w:val="18"/>
              </w:rPr>
              <w:t>2)</w:t>
            </w:r>
          </w:p>
        </w:tc>
        <w:tc>
          <w:tcPr>
            <w:tcW w:w="4680" w:type="dxa"/>
          </w:tcPr>
          <w:p w14:paraId="44FD9F72" w14:textId="77777777" w:rsidR="007C3B74" w:rsidRPr="009A51B9" w:rsidRDefault="007C3B74" w:rsidP="00CF6B8B">
            <w:pPr>
              <w:spacing w:after="0" w:line="240" w:lineRule="auto"/>
              <w:jc w:val="left"/>
              <w:rPr>
                <w:rFonts w:ascii="Century Gothic" w:eastAsia="Arial" w:hAnsi="Century Gothic"/>
                <w:color w:val="000000"/>
                <w:spacing w:val="3"/>
                <w:sz w:val="18"/>
                <w:szCs w:val="18"/>
              </w:rPr>
            </w:pPr>
            <w:r w:rsidRPr="009A51B9">
              <w:rPr>
                <w:rFonts w:ascii="Century Gothic" w:hAnsi="Century Gothic"/>
                <w:color w:val="000000"/>
                <w:spacing w:val="3"/>
                <w:sz w:val="18"/>
                <w:szCs w:val="18"/>
              </w:rPr>
              <w:t>T</w:t>
            </w:r>
            <w:r w:rsidRPr="009A51B9">
              <w:rPr>
                <w:rFonts w:ascii="Century Gothic" w:hAnsi="Century Gothic"/>
                <w:color w:val="000000"/>
                <w:sz w:val="18"/>
                <w:szCs w:val="18"/>
              </w:rPr>
              <w:t>he re</w:t>
            </w:r>
            <w:r w:rsidRPr="009A51B9">
              <w:rPr>
                <w:rFonts w:ascii="Century Gothic" w:hAnsi="Century Gothic"/>
                <w:color w:val="000000"/>
                <w:spacing w:val="-1"/>
                <w:sz w:val="18"/>
                <w:szCs w:val="18"/>
              </w:rPr>
              <w:t>d</w:t>
            </w:r>
            <w:r w:rsidRPr="009A51B9">
              <w:rPr>
                <w:rFonts w:ascii="Century Gothic" w:hAnsi="Century Gothic"/>
                <w:color w:val="000000"/>
                <w:sz w:val="18"/>
                <w:szCs w:val="18"/>
              </w:rPr>
              <w:t>uct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o</w:t>
            </w:r>
            <w:r w:rsidRPr="009A51B9">
              <w:rPr>
                <w:rFonts w:ascii="Century Gothic" w:hAnsi="Century Gothic"/>
                <w:color w:val="000000"/>
                <w:sz w:val="18"/>
                <w:szCs w:val="18"/>
              </w:rPr>
              <w:t>f n</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g</w:t>
            </w:r>
            <w:r w:rsidRPr="009A51B9">
              <w:rPr>
                <w:rFonts w:ascii="Century Gothic" w:hAnsi="Century Gothic"/>
                <w:color w:val="000000"/>
                <w:sz w:val="18"/>
                <w:szCs w:val="18"/>
              </w:rPr>
              <w:t>ati</w:t>
            </w:r>
            <w:r w:rsidRPr="009A51B9">
              <w:rPr>
                <w:rFonts w:ascii="Century Gothic" w:hAnsi="Century Gothic"/>
                <w:color w:val="000000"/>
                <w:spacing w:val="1"/>
                <w:sz w:val="18"/>
                <w:szCs w:val="18"/>
              </w:rPr>
              <w:t>v</w:t>
            </w:r>
            <w:r w:rsidRPr="009A51B9">
              <w:rPr>
                <w:rFonts w:ascii="Century Gothic" w:hAnsi="Century Gothic"/>
                <w:color w:val="000000"/>
                <w:sz w:val="18"/>
                <w:szCs w:val="18"/>
              </w:rPr>
              <w:t>e ch</w:t>
            </w:r>
            <w:r w:rsidRPr="009A51B9">
              <w:rPr>
                <w:rFonts w:ascii="Century Gothic" w:hAnsi="Century Gothic"/>
                <w:color w:val="000000"/>
                <w:spacing w:val="-1"/>
                <w:sz w:val="18"/>
                <w:szCs w:val="18"/>
              </w:rPr>
              <w:t>a</w:t>
            </w:r>
            <w:r w:rsidRPr="009A51B9">
              <w:rPr>
                <w:rFonts w:ascii="Century Gothic" w:hAnsi="Century Gothic"/>
                <w:color w:val="000000"/>
                <w:sz w:val="18"/>
                <w:szCs w:val="18"/>
              </w:rPr>
              <w:t>n</w:t>
            </w:r>
            <w:r w:rsidRPr="009A51B9">
              <w:rPr>
                <w:rFonts w:ascii="Century Gothic" w:hAnsi="Century Gothic"/>
                <w:color w:val="000000"/>
                <w:spacing w:val="1"/>
                <w:sz w:val="18"/>
                <w:szCs w:val="18"/>
              </w:rPr>
              <w:t>g</w:t>
            </w:r>
            <w:r w:rsidRPr="009A51B9">
              <w:rPr>
                <w:rFonts w:ascii="Century Gothic" w:hAnsi="Century Gothic"/>
                <w:color w:val="000000"/>
                <w:sz w:val="18"/>
                <w:szCs w:val="18"/>
              </w:rPr>
              <w:t>es to t</w:t>
            </w:r>
            <w:r w:rsidRPr="009A51B9">
              <w:rPr>
                <w:rFonts w:ascii="Century Gothic" w:hAnsi="Century Gothic"/>
                <w:color w:val="000000"/>
                <w:spacing w:val="1"/>
                <w:sz w:val="18"/>
                <w:szCs w:val="18"/>
              </w:rPr>
              <w:t>h</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e</w:t>
            </w:r>
            <w:r w:rsidRPr="009A51B9">
              <w:rPr>
                <w:rFonts w:ascii="Century Gothic" w:hAnsi="Century Gothic"/>
                <w:color w:val="000000"/>
                <w:sz w:val="18"/>
                <w:szCs w:val="18"/>
              </w:rPr>
              <w:t>ar</w:t>
            </w:r>
            <w:r w:rsidRPr="009A51B9">
              <w:rPr>
                <w:rFonts w:ascii="Century Gothic" w:hAnsi="Century Gothic"/>
                <w:color w:val="000000"/>
                <w:spacing w:val="2"/>
                <w:sz w:val="18"/>
                <w:szCs w:val="18"/>
              </w:rPr>
              <w:t>t</w:t>
            </w:r>
            <w:r w:rsidRPr="009A51B9">
              <w:rPr>
                <w:rFonts w:ascii="Century Gothic" w:hAnsi="Century Gothic"/>
                <w:color w:val="000000"/>
                <w:sz w:val="18"/>
                <w:szCs w:val="18"/>
              </w:rPr>
              <w:t>h</w:t>
            </w:r>
            <w:r w:rsidRPr="009A51B9">
              <w:rPr>
                <w:rFonts w:ascii="Century Gothic" w:hAnsi="Century Gothic"/>
                <w:color w:val="000000"/>
                <w:spacing w:val="-2"/>
                <w:sz w:val="18"/>
                <w:szCs w:val="18"/>
              </w:rPr>
              <w:t>’</w:t>
            </w:r>
            <w:r w:rsidRPr="009A51B9">
              <w:rPr>
                <w:rFonts w:ascii="Century Gothic" w:hAnsi="Century Gothic"/>
                <w:color w:val="000000"/>
                <w:sz w:val="18"/>
                <w:szCs w:val="18"/>
              </w:rPr>
              <w:t>s c</w:t>
            </w:r>
            <w:r w:rsidRPr="009A51B9">
              <w:rPr>
                <w:rFonts w:ascii="Century Gothic" w:hAnsi="Century Gothic"/>
                <w:color w:val="000000"/>
                <w:spacing w:val="1"/>
                <w:sz w:val="18"/>
                <w:szCs w:val="18"/>
              </w:rPr>
              <w:t>l</w:t>
            </w:r>
            <w:r w:rsidRPr="009A51B9">
              <w:rPr>
                <w:rFonts w:ascii="Century Gothic" w:hAnsi="Century Gothic"/>
                <w:color w:val="000000"/>
                <w:spacing w:val="-1"/>
                <w:sz w:val="18"/>
                <w:szCs w:val="18"/>
              </w:rPr>
              <w:t>i</w:t>
            </w:r>
            <w:r w:rsidRPr="009A51B9">
              <w:rPr>
                <w:rFonts w:ascii="Century Gothic" w:hAnsi="Century Gothic"/>
                <w:color w:val="000000"/>
                <w:spacing w:val="4"/>
                <w:sz w:val="18"/>
                <w:szCs w:val="18"/>
              </w:rPr>
              <w:t>m</w:t>
            </w:r>
            <w:r w:rsidRPr="009A51B9">
              <w:rPr>
                <w:rFonts w:ascii="Century Gothic" w:hAnsi="Century Gothic"/>
                <w:color w:val="000000"/>
                <w:sz w:val="18"/>
                <w:szCs w:val="18"/>
              </w:rPr>
              <w:t>at</w:t>
            </w:r>
            <w:r w:rsidRPr="009A51B9">
              <w:rPr>
                <w:rFonts w:ascii="Century Gothic" w:hAnsi="Century Gothic"/>
                <w:color w:val="000000"/>
                <w:spacing w:val="-1"/>
                <w:sz w:val="18"/>
                <w:szCs w:val="18"/>
              </w:rPr>
              <w:t>e</w:t>
            </w:r>
            <w:r w:rsidRPr="009A51B9">
              <w:rPr>
                <w:rFonts w:ascii="Century Gothic" w:hAnsi="Century Gothic"/>
                <w:color w:val="000000"/>
                <w:sz w:val="18"/>
                <w:szCs w:val="18"/>
              </w:rPr>
              <w:t>, w</w:t>
            </w:r>
            <w:r w:rsidRPr="009A51B9">
              <w:rPr>
                <w:rFonts w:ascii="Century Gothic" w:hAnsi="Century Gothic"/>
                <w:color w:val="000000"/>
                <w:spacing w:val="-2"/>
                <w:sz w:val="18"/>
                <w:szCs w:val="18"/>
              </w:rPr>
              <w:t>i</w:t>
            </w:r>
            <w:r w:rsidRPr="009A51B9">
              <w:rPr>
                <w:rFonts w:ascii="Century Gothic" w:hAnsi="Century Gothic"/>
                <w:color w:val="000000"/>
                <w:sz w:val="18"/>
                <w:szCs w:val="18"/>
              </w:rPr>
              <w:t xml:space="preserve">th </w:t>
            </w:r>
            <w:r w:rsidRPr="009A51B9">
              <w:rPr>
                <w:rFonts w:ascii="Century Gothic" w:hAnsi="Century Gothic"/>
                <w:color w:val="000000"/>
                <w:spacing w:val="1"/>
                <w:sz w:val="18"/>
                <w:szCs w:val="18"/>
              </w:rPr>
              <w:t>f</w:t>
            </w:r>
            <w:r w:rsidRPr="009A51B9">
              <w:rPr>
                <w:rFonts w:ascii="Century Gothic" w:hAnsi="Century Gothic"/>
                <w:color w:val="000000"/>
                <w:sz w:val="18"/>
                <w:szCs w:val="18"/>
              </w:rPr>
              <w:t>ocus on gree</w:t>
            </w:r>
            <w:r w:rsidRPr="009A51B9">
              <w:rPr>
                <w:rFonts w:ascii="Century Gothic" w:hAnsi="Century Gothic"/>
                <w:color w:val="000000"/>
                <w:spacing w:val="1"/>
                <w:sz w:val="18"/>
                <w:szCs w:val="18"/>
              </w:rPr>
              <w:t>nh</w:t>
            </w:r>
            <w:r w:rsidRPr="009A51B9">
              <w:rPr>
                <w:rFonts w:ascii="Century Gothic" w:hAnsi="Century Gothic"/>
                <w:color w:val="000000"/>
                <w:sz w:val="18"/>
                <w:szCs w:val="18"/>
              </w:rPr>
              <w:t>o</w:t>
            </w:r>
            <w:r w:rsidRPr="009A51B9">
              <w:rPr>
                <w:rFonts w:ascii="Century Gothic" w:hAnsi="Century Gothic"/>
                <w:color w:val="000000"/>
                <w:spacing w:val="-1"/>
                <w:sz w:val="18"/>
                <w:szCs w:val="18"/>
              </w:rPr>
              <w:t>u</w:t>
            </w:r>
            <w:r w:rsidRPr="009A51B9">
              <w:rPr>
                <w:rFonts w:ascii="Century Gothic" w:hAnsi="Century Gothic"/>
                <w:color w:val="000000"/>
                <w:sz w:val="18"/>
                <w:szCs w:val="18"/>
              </w:rPr>
              <w:t>se g</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s</w:t>
            </w:r>
            <w:r w:rsidRPr="009A51B9">
              <w:rPr>
                <w:rFonts w:ascii="Century Gothic" w:hAnsi="Century Gothic"/>
                <w:color w:val="000000"/>
                <w:sz w:val="18"/>
                <w:szCs w:val="18"/>
              </w:rPr>
              <w:t xml:space="preserve">es. </w:t>
            </w:r>
            <w:r w:rsidRPr="009A51B9">
              <w:rPr>
                <w:rFonts w:ascii="Century Gothic" w:hAnsi="Century Gothic"/>
                <w:color w:val="000000"/>
                <w:spacing w:val="-1"/>
                <w:sz w:val="18"/>
                <w:szCs w:val="18"/>
              </w:rPr>
              <w:t>P</w:t>
            </w:r>
            <w:r w:rsidRPr="009A51B9">
              <w:rPr>
                <w:rFonts w:ascii="Century Gothic" w:hAnsi="Century Gothic"/>
                <w:color w:val="000000"/>
                <w:spacing w:val="1"/>
                <w:sz w:val="18"/>
                <w:szCs w:val="18"/>
              </w:rPr>
              <w:t>l</w:t>
            </w:r>
            <w:r w:rsidRPr="009A51B9">
              <w:rPr>
                <w:rFonts w:ascii="Century Gothic" w:hAnsi="Century Gothic"/>
                <w:color w:val="000000"/>
                <w:sz w:val="18"/>
                <w:szCs w:val="18"/>
              </w:rPr>
              <w:t xml:space="preserve">aces </w:t>
            </w:r>
            <w:r w:rsidRPr="009A51B9">
              <w:rPr>
                <w:rFonts w:ascii="Century Gothic" w:hAnsi="Century Gothic"/>
                <w:color w:val="000000"/>
                <w:spacing w:val="1"/>
                <w:sz w:val="18"/>
                <w:szCs w:val="18"/>
              </w:rPr>
              <w:t>f</w:t>
            </w:r>
            <w:r w:rsidRPr="009A51B9">
              <w:rPr>
                <w:rFonts w:ascii="Century Gothic" w:hAnsi="Century Gothic"/>
                <w:color w:val="000000"/>
                <w:sz w:val="18"/>
                <w:szCs w:val="18"/>
              </w:rPr>
              <w:t xml:space="preserve">ocus on </w:t>
            </w:r>
            <w:r w:rsidRPr="009A51B9">
              <w:rPr>
                <w:rFonts w:ascii="Century Gothic" w:hAnsi="Century Gothic"/>
                <w:color w:val="000000"/>
                <w:spacing w:val="-1"/>
                <w:sz w:val="18"/>
                <w:szCs w:val="18"/>
              </w:rPr>
              <w:t>i</w:t>
            </w:r>
            <w:r w:rsidRPr="009A51B9">
              <w:rPr>
                <w:rFonts w:ascii="Century Gothic" w:hAnsi="Century Gothic"/>
                <w:color w:val="000000"/>
                <w:sz w:val="18"/>
                <w:szCs w:val="18"/>
              </w:rPr>
              <w:t>n</w:t>
            </w:r>
            <w:r w:rsidRPr="009A51B9">
              <w:rPr>
                <w:rFonts w:ascii="Century Gothic" w:hAnsi="Century Gothic"/>
                <w:color w:val="000000"/>
                <w:spacing w:val="1"/>
                <w:sz w:val="18"/>
                <w:szCs w:val="18"/>
              </w:rPr>
              <w:t>d</w:t>
            </w:r>
            <w:r w:rsidRPr="009A51B9">
              <w:rPr>
                <w:rFonts w:ascii="Century Gothic" w:hAnsi="Century Gothic"/>
                <w:color w:val="000000"/>
                <w:sz w:val="18"/>
                <w:szCs w:val="18"/>
              </w:rPr>
              <w:t>ustr</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li</w:t>
            </w:r>
            <w:r w:rsidRPr="009A51B9">
              <w:rPr>
                <w:rFonts w:ascii="Century Gothic" w:hAnsi="Century Gothic"/>
                <w:color w:val="000000"/>
                <w:spacing w:val="1"/>
                <w:sz w:val="18"/>
                <w:szCs w:val="18"/>
              </w:rPr>
              <w:t>z</w:t>
            </w:r>
            <w:r w:rsidRPr="009A51B9">
              <w:rPr>
                <w:rFonts w:ascii="Century Gothic" w:hAnsi="Century Gothic"/>
                <w:color w:val="000000"/>
                <w:sz w:val="18"/>
                <w:szCs w:val="18"/>
              </w:rPr>
              <w:t>ed co</w:t>
            </w:r>
            <w:r w:rsidRPr="009A51B9">
              <w:rPr>
                <w:rFonts w:ascii="Century Gothic" w:hAnsi="Century Gothic"/>
                <w:color w:val="000000"/>
                <w:spacing w:val="-1"/>
                <w:sz w:val="18"/>
                <w:szCs w:val="18"/>
              </w:rPr>
              <w:t>u</w:t>
            </w:r>
            <w:r w:rsidRPr="009A51B9">
              <w:rPr>
                <w:rFonts w:ascii="Century Gothic" w:hAnsi="Century Gothic"/>
                <w:color w:val="000000"/>
                <w:sz w:val="18"/>
                <w:szCs w:val="18"/>
              </w:rPr>
              <w:t>nt</w:t>
            </w:r>
            <w:r w:rsidRPr="009A51B9">
              <w:rPr>
                <w:rFonts w:ascii="Century Gothic" w:hAnsi="Century Gothic"/>
                <w:color w:val="000000"/>
                <w:spacing w:val="2"/>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z w:val="18"/>
                <w:szCs w:val="18"/>
              </w:rPr>
              <w:t>es to re</w:t>
            </w:r>
            <w:r w:rsidRPr="009A51B9">
              <w:rPr>
                <w:rFonts w:ascii="Century Gothic" w:hAnsi="Century Gothic"/>
                <w:color w:val="000000"/>
                <w:spacing w:val="-1"/>
                <w:sz w:val="18"/>
                <w:szCs w:val="18"/>
              </w:rPr>
              <w:t>d</w:t>
            </w:r>
            <w:r w:rsidRPr="009A51B9">
              <w:rPr>
                <w:rFonts w:ascii="Century Gothic" w:hAnsi="Century Gothic"/>
                <w:color w:val="000000"/>
                <w:sz w:val="18"/>
                <w:szCs w:val="18"/>
              </w:rPr>
              <w:t>uce e</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ss</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s</w:t>
            </w:r>
            <w:r w:rsidRPr="009A51B9">
              <w:rPr>
                <w:rFonts w:ascii="Century Gothic" w:hAnsi="Century Gothic"/>
                <w:color w:val="000000"/>
                <w:sz w:val="18"/>
                <w:szCs w:val="18"/>
              </w:rPr>
              <w:t>. De</w:t>
            </w:r>
            <w:r w:rsidRPr="009A51B9">
              <w:rPr>
                <w:rFonts w:ascii="Century Gothic" w:hAnsi="Century Gothic"/>
                <w:color w:val="000000"/>
                <w:spacing w:val="-2"/>
                <w:sz w:val="18"/>
                <w:szCs w:val="18"/>
              </w:rPr>
              <w:t>v</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l</w:t>
            </w:r>
            <w:r w:rsidRPr="009A51B9">
              <w:rPr>
                <w:rFonts w:ascii="Century Gothic" w:hAnsi="Century Gothic"/>
                <w:color w:val="000000"/>
                <w:spacing w:val="1"/>
                <w:sz w:val="18"/>
                <w:szCs w:val="18"/>
              </w:rPr>
              <w:t>o</w:t>
            </w:r>
            <w:r w:rsidRPr="009A51B9">
              <w:rPr>
                <w:rFonts w:ascii="Century Gothic" w:hAnsi="Century Gothic"/>
                <w:color w:val="000000"/>
                <w:sz w:val="18"/>
                <w:szCs w:val="18"/>
              </w:rPr>
              <w:t>p</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g co</w:t>
            </w:r>
            <w:r w:rsidRPr="009A51B9">
              <w:rPr>
                <w:rFonts w:ascii="Century Gothic" w:hAnsi="Century Gothic"/>
                <w:color w:val="000000"/>
                <w:spacing w:val="1"/>
                <w:sz w:val="18"/>
                <w:szCs w:val="18"/>
              </w:rPr>
              <w:t>u</w:t>
            </w:r>
            <w:r w:rsidRPr="009A51B9">
              <w:rPr>
                <w:rFonts w:ascii="Century Gothic" w:hAnsi="Century Gothic"/>
                <w:color w:val="000000"/>
                <w:sz w:val="18"/>
                <w:szCs w:val="18"/>
              </w:rPr>
              <w:t>ntr</w:t>
            </w:r>
            <w:r w:rsidRPr="009A51B9">
              <w:rPr>
                <w:rFonts w:ascii="Century Gothic" w:hAnsi="Century Gothic"/>
                <w:color w:val="000000"/>
                <w:spacing w:val="-1"/>
                <w:sz w:val="18"/>
                <w:szCs w:val="18"/>
              </w:rPr>
              <w:t>i</w:t>
            </w:r>
            <w:r w:rsidRPr="009A51B9">
              <w:rPr>
                <w:rFonts w:ascii="Century Gothic" w:hAnsi="Century Gothic"/>
                <w:color w:val="000000"/>
                <w:sz w:val="18"/>
                <w:szCs w:val="18"/>
              </w:rPr>
              <w:t xml:space="preserve">es </w:t>
            </w:r>
            <w:r w:rsidRPr="009A51B9">
              <w:rPr>
                <w:rFonts w:ascii="Century Gothic" w:hAnsi="Century Gothic"/>
                <w:color w:val="000000"/>
                <w:spacing w:val="-1"/>
                <w:sz w:val="18"/>
                <w:szCs w:val="18"/>
              </w:rPr>
              <w:t>li</w:t>
            </w:r>
            <w:r w:rsidRPr="009A51B9">
              <w:rPr>
                <w:rFonts w:ascii="Century Gothic" w:hAnsi="Century Gothic"/>
                <w:color w:val="000000"/>
                <w:spacing w:val="3"/>
                <w:sz w:val="18"/>
                <w:szCs w:val="18"/>
              </w:rPr>
              <w:t>k</w:t>
            </w:r>
            <w:r w:rsidRPr="009A51B9">
              <w:rPr>
                <w:rFonts w:ascii="Century Gothic" w:hAnsi="Century Gothic"/>
                <w:color w:val="000000"/>
                <w:sz w:val="18"/>
                <w:szCs w:val="18"/>
              </w:rPr>
              <w:t xml:space="preserve">e Ghana are </w:t>
            </w:r>
            <w:r w:rsidRPr="009A51B9">
              <w:rPr>
                <w:rFonts w:ascii="Century Gothic" w:hAnsi="Century Gothic"/>
                <w:color w:val="000000"/>
                <w:spacing w:val="1"/>
                <w:sz w:val="18"/>
                <w:szCs w:val="18"/>
              </w:rPr>
              <w:t>c</w:t>
            </w:r>
            <w:r w:rsidRPr="009A51B9">
              <w:rPr>
                <w:rFonts w:ascii="Century Gothic" w:hAnsi="Century Gothic"/>
                <w:color w:val="000000"/>
                <w:sz w:val="18"/>
                <w:szCs w:val="18"/>
              </w:rPr>
              <w:t>ur</w:t>
            </w:r>
            <w:r w:rsidRPr="009A51B9">
              <w:rPr>
                <w:rFonts w:ascii="Century Gothic" w:hAnsi="Century Gothic"/>
                <w:color w:val="000000"/>
                <w:spacing w:val="1"/>
                <w:sz w:val="18"/>
                <w:szCs w:val="18"/>
              </w:rPr>
              <w:t>r</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w:t>
            </w:r>
            <w:r w:rsidRPr="009A51B9">
              <w:rPr>
                <w:rFonts w:ascii="Century Gothic" w:hAnsi="Century Gothic"/>
                <w:color w:val="000000"/>
                <w:spacing w:val="3"/>
                <w:sz w:val="18"/>
                <w:szCs w:val="18"/>
              </w:rPr>
              <w:t>l</w:t>
            </w:r>
            <w:r w:rsidRPr="009A51B9">
              <w:rPr>
                <w:rFonts w:ascii="Century Gothic" w:hAnsi="Century Gothic"/>
                <w:color w:val="000000"/>
                <w:sz w:val="18"/>
                <w:szCs w:val="18"/>
              </w:rPr>
              <w:t>y e</w:t>
            </w:r>
            <w:r w:rsidRPr="009A51B9">
              <w:rPr>
                <w:rFonts w:ascii="Century Gothic" w:hAnsi="Century Gothic"/>
                <w:color w:val="000000"/>
                <w:spacing w:val="2"/>
                <w:sz w:val="18"/>
                <w:szCs w:val="18"/>
              </w:rPr>
              <w:t>x</w:t>
            </w:r>
            <w:r w:rsidRPr="009A51B9">
              <w:rPr>
                <w:rFonts w:ascii="Century Gothic" w:hAnsi="Century Gothic"/>
                <w:color w:val="000000"/>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 xml:space="preserve">pt </w:t>
            </w:r>
            <w:r w:rsidRPr="009A51B9">
              <w:rPr>
                <w:rFonts w:ascii="Century Gothic" w:hAnsi="Century Gothic"/>
                <w:color w:val="000000"/>
                <w:spacing w:val="2"/>
                <w:sz w:val="18"/>
                <w:szCs w:val="18"/>
              </w:rPr>
              <w:t>f</w:t>
            </w:r>
            <w:r w:rsidRPr="009A51B9">
              <w:rPr>
                <w:rFonts w:ascii="Century Gothic" w:hAnsi="Century Gothic"/>
                <w:color w:val="000000"/>
                <w:sz w:val="18"/>
                <w:szCs w:val="18"/>
              </w:rPr>
              <w:t>r</w:t>
            </w:r>
            <w:r w:rsidRPr="009A51B9">
              <w:rPr>
                <w:rFonts w:ascii="Century Gothic" w:hAnsi="Century Gothic"/>
                <w:color w:val="000000"/>
                <w:spacing w:val="-3"/>
                <w:sz w:val="18"/>
                <w:szCs w:val="18"/>
              </w:rPr>
              <w:t>o</w:t>
            </w:r>
            <w:r w:rsidRPr="009A51B9">
              <w:rPr>
                <w:rFonts w:ascii="Century Gothic" w:hAnsi="Century Gothic"/>
                <w:color w:val="000000"/>
                <w:sz w:val="18"/>
                <w:szCs w:val="18"/>
              </w:rPr>
              <w:t>m t</w:t>
            </w:r>
            <w:r w:rsidRPr="009A51B9">
              <w:rPr>
                <w:rFonts w:ascii="Century Gothic" w:hAnsi="Century Gothic"/>
                <w:color w:val="000000"/>
                <w:spacing w:val="-1"/>
                <w:sz w:val="18"/>
                <w:szCs w:val="18"/>
              </w:rPr>
              <w:t>h</w:t>
            </w:r>
            <w:r w:rsidRPr="009A51B9">
              <w:rPr>
                <w:rFonts w:ascii="Century Gothic" w:hAnsi="Century Gothic"/>
                <w:color w:val="000000"/>
                <w:sz w:val="18"/>
                <w:szCs w:val="18"/>
              </w:rPr>
              <w:t>e red</w:t>
            </w:r>
            <w:r w:rsidRPr="009A51B9">
              <w:rPr>
                <w:rFonts w:ascii="Century Gothic" w:hAnsi="Century Gothic"/>
                <w:color w:val="000000"/>
                <w:spacing w:val="-1"/>
                <w:sz w:val="18"/>
                <w:szCs w:val="18"/>
              </w:rPr>
              <w:t>u</w:t>
            </w:r>
            <w:r w:rsidRPr="009A51B9">
              <w:rPr>
                <w:rFonts w:ascii="Century Gothic" w:hAnsi="Century Gothic"/>
                <w:color w:val="000000"/>
                <w:spacing w:val="1"/>
                <w:sz w:val="18"/>
                <w:szCs w:val="18"/>
              </w:rPr>
              <w:t>c</w:t>
            </w:r>
            <w:r w:rsidRPr="009A51B9">
              <w:rPr>
                <w:rFonts w:ascii="Century Gothic" w:hAnsi="Century Gothic"/>
                <w:color w:val="000000"/>
                <w:sz w:val="18"/>
                <w:szCs w:val="18"/>
              </w:rPr>
              <w:t>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n re</w:t>
            </w:r>
            <w:r w:rsidRPr="009A51B9">
              <w:rPr>
                <w:rFonts w:ascii="Century Gothic" w:hAnsi="Century Gothic"/>
                <w:color w:val="000000"/>
                <w:spacing w:val="1"/>
                <w:sz w:val="18"/>
                <w:szCs w:val="18"/>
              </w:rPr>
              <w:t>q</w:t>
            </w:r>
            <w:r w:rsidRPr="009A51B9">
              <w:rPr>
                <w:rFonts w:ascii="Century Gothic" w:hAnsi="Century Gothic"/>
                <w:color w:val="000000"/>
                <w:sz w:val="18"/>
                <w:szCs w:val="18"/>
              </w:rPr>
              <w:t>u</w:t>
            </w:r>
            <w:r w:rsidRPr="009A51B9">
              <w:rPr>
                <w:rFonts w:ascii="Century Gothic" w:hAnsi="Century Gothic"/>
                <w:color w:val="000000"/>
                <w:spacing w:val="-2"/>
                <w:sz w:val="18"/>
                <w:szCs w:val="18"/>
              </w:rPr>
              <w:t>i</w:t>
            </w:r>
            <w:r w:rsidRPr="009A51B9">
              <w:rPr>
                <w:rFonts w:ascii="Century Gothic" w:hAnsi="Century Gothic"/>
                <w:color w:val="000000"/>
                <w:sz w:val="18"/>
                <w:szCs w:val="18"/>
              </w:rPr>
              <w:t>r</w:t>
            </w:r>
            <w:r w:rsidRPr="009A51B9">
              <w:rPr>
                <w:rFonts w:ascii="Century Gothic" w:hAnsi="Century Gothic"/>
                <w:color w:val="000000"/>
                <w:spacing w:val="1"/>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 h</w:t>
            </w:r>
            <w:r w:rsidRPr="009A51B9">
              <w:rPr>
                <w:rFonts w:ascii="Century Gothic" w:hAnsi="Century Gothic"/>
                <w:color w:val="000000"/>
                <w:spacing w:val="1"/>
                <w:sz w:val="18"/>
                <w:szCs w:val="18"/>
              </w:rPr>
              <w:t>o</w:t>
            </w:r>
            <w:r w:rsidRPr="009A51B9">
              <w:rPr>
                <w:rFonts w:ascii="Century Gothic" w:hAnsi="Century Gothic"/>
                <w:color w:val="000000"/>
                <w:spacing w:val="-3"/>
                <w:sz w:val="18"/>
                <w:szCs w:val="18"/>
              </w:rPr>
              <w:t>w</w:t>
            </w:r>
            <w:r w:rsidRPr="009A51B9">
              <w:rPr>
                <w:rFonts w:ascii="Century Gothic" w:hAnsi="Century Gothic"/>
                <w:color w:val="000000"/>
                <w:spacing w:val="1"/>
                <w:sz w:val="18"/>
                <w:szCs w:val="18"/>
              </w:rPr>
              <w:t>e</w:t>
            </w:r>
            <w:r w:rsidRPr="009A51B9">
              <w:rPr>
                <w:rFonts w:ascii="Century Gothic" w:hAnsi="Century Gothic"/>
                <w:color w:val="000000"/>
                <w:spacing w:val="-2"/>
                <w:sz w:val="18"/>
                <w:szCs w:val="18"/>
              </w:rPr>
              <w:t>v</w:t>
            </w:r>
            <w:r w:rsidRPr="009A51B9">
              <w:rPr>
                <w:rFonts w:ascii="Century Gothic" w:hAnsi="Century Gothic"/>
                <w:color w:val="000000"/>
                <w:sz w:val="18"/>
                <w:szCs w:val="18"/>
              </w:rPr>
              <w:t xml:space="preserve">er, </w:t>
            </w:r>
            <w:r w:rsidRPr="009A51B9">
              <w:rPr>
                <w:rFonts w:ascii="Century Gothic" w:hAnsi="Century Gothic"/>
                <w:color w:val="000000"/>
                <w:spacing w:val="2"/>
                <w:sz w:val="18"/>
                <w:szCs w:val="18"/>
              </w:rPr>
              <w:t>t</w:t>
            </w:r>
            <w:r w:rsidRPr="009A51B9">
              <w:rPr>
                <w:rFonts w:ascii="Century Gothic" w:hAnsi="Century Gothic"/>
                <w:color w:val="000000"/>
                <w:sz w:val="18"/>
                <w:szCs w:val="18"/>
              </w:rPr>
              <w:t>h</w:t>
            </w:r>
            <w:r w:rsidRPr="009A51B9">
              <w:rPr>
                <w:rFonts w:ascii="Century Gothic" w:hAnsi="Century Gothic"/>
                <w:color w:val="000000"/>
                <w:spacing w:val="-2"/>
                <w:sz w:val="18"/>
                <w:szCs w:val="18"/>
              </w:rPr>
              <w:t>i</w:t>
            </w:r>
            <w:r w:rsidRPr="009A51B9">
              <w:rPr>
                <w:rFonts w:ascii="Century Gothic" w:hAnsi="Century Gothic"/>
                <w:color w:val="000000"/>
                <w:sz w:val="18"/>
                <w:szCs w:val="18"/>
              </w:rPr>
              <w:t xml:space="preserve">s </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a</w:t>
            </w:r>
            <w:r w:rsidRPr="009A51B9">
              <w:rPr>
                <w:rFonts w:ascii="Century Gothic" w:hAnsi="Century Gothic"/>
                <w:color w:val="000000"/>
                <w:sz w:val="18"/>
                <w:szCs w:val="18"/>
              </w:rPr>
              <w:t>y ch</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ge</w:t>
            </w:r>
          </w:p>
        </w:tc>
        <w:tc>
          <w:tcPr>
            <w:tcW w:w="2916" w:type="dxa"/>
          </w:tcPr>
          <w:p w14:paraId="50DAA571" w14:textId="77777777" w:rsidR="007C3B74" w:rsidRPr="009A51B9" w:rsidRDefault="007C3B74" w:rsidP="00CF6B8B">
            <w:pPr>
              <w:spacing w:after="0" w:line="240" w:lineRule="auto"/>
              <w:jc w:val="left"/>
              <w:rPr>
                <w:rFonts w:ascii="Century Gothic" w:eastAsia="Arial" w:hAnsi="Century Gothic"/>
                <w:color w:val="000000"/>
                <w:spacing w:val="-1"/>
                <w:sz w:val="18"/>
                <w:szCs w:val="18"/>
              </w:rPr>
            </w:pPr>
            <w:r w:rsidRPr="009A51B9">
              <w:rPr>
                <w:rFonts w:ascii="Century Gothic" w:hAnsi="Century Gothic"/>
                <w:color w:val="000000"/>
                <w:sz w:val="18"/>
                <w:szCs w:val="18"/>
              </w:rPr>
              <w:t>M</w:t>
            </w:r>
            <w:r w:rsidRPr="009A51B9">
              <w:rPr>
                <w:rFonts w:ascii="Century Gothic" w:hAnsi="Century Gothic"/>
                <w:color w:val="000000"/>
                <w:spacing w:val="-1"/>
                <w:sz w:val="18"/>
                <w:szCs w:val="18"/>
              </w:rPr>
              <w:t>a</w:t>
            </w:r>
            <w:r w:rsidRPr="009A51B9">
              <w:rPr>
                <w:rFonts w:ascii="Century Gothic" w:hAnsi="Century Gothic"/>
                <w:color w:val="000000"/>
                <w:sz w:val="18"/>
                <w:szCs w:val="18"/>
              </w:rPr>
              <w:t>n</w:t>
            </w:r>
            <w:r w:rsidRPr="009A51B9">
              <w:rPr>
                <w:rFonts w:ascii="Century Gothic" w:hAnsi="Century Gothic"/>
                <w:color w:val="000000"/>
                <w:spacing w:val="1"/>
                <w:sz w:val="18"/>
                <w:szCs w:val="18"/>
              </w:rPr>
              <w:t>a</w:t>
            </w:r>
            <w:r w:rsidRPr="009A51B9">
              <w:rPr>
                <w:rFonts w:ascii="Century Gothic" w:hAnsi="Century Gothic"/>
                <w:color w:val="000000"/>
                <w:sz w:val="18"/>
                <w:szCs w:val="18"/>
              </w:rPr>
              <w:t>ge GHG e</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ss</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s as</w:t>
            </w:r>
            <w:r w:rsidRPr="009A51B9">
              <w:rPr>
                <w:rFonts w:ascii="Century Gothic" w:hAnsi="Century Gothic"/>
                <w:color w:val="000000"/>
                <w:spacing w:val="1"/>
                <w:sz w:val="18"/>
                <w:szCs w:val="18"/>
              </w:rPr>
              <w:t>s</w:t>
            </w:r>
            <w:r w:rsidRPr="009A51B9">
              <w:rPr>
                <w:rFonts w:ascii="Century Gothic" w:hAnsi="Century Gothic"/>
                <w:color w:val="000000"/>
                <w:sz w:val="18"/>
                <w:szCs w:val="18"/>
              </w:rPr>
              <w:t>oc</w:t>
            </w:r>
            <w:r w:rsidRPr="009A51B9">
              <w:rPr>
                <w:rFonts w:ascii="Century Gothic" w:hAnsi="Century Gothic"/>
                <w:color w:val="000000"/>
                <w:spacing w:val="-1"/>
                <w:sz w:val="18"/>
                <w:szCs w:val="18"/>
              </w:rPr>
              <w:t>i</w:t>
            </w:r>
            <w:r w:rsidRPr="009A51B9">
              <w:rPr>
                <w:rFonts w:ascii="Century Gothic" w:hAnsi="Century Gothic"/>
                <w:color w:val="000000"/>
                <w:sz w:val="18"/>
                <w:szCs w:val="18"/>
              </w:rPr>
              <w:t>at</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d </w:t>
            </w:r>
            <w:r w:rsidRPr="009A51B9">
              <w:rPr>
                <w:rFonts w:ascii="Century Gothic" w:hAnsi="Century Gothic"/>
                <w:color w:val="000000"/>
                <w:spacing w:val="-3"/>
                <w:sz w:val="18"/>
                <w:szCs w:val="18"/>
              </w:rPr>
              <w:t>w</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t</w:t>
            </w:r>
            <w:r w:rsidRPr="009A51B9">
              <w:rPr>
                <w:rFonts w:ascii="Century Gothic" w:hAnsi="Century Gothic"/>
                <w:color w:val="000000"/>
                <w:sz w:val="18"/>
                <w:szCs w:val="18"/>
              </w:rPr>
              <w:t>h t</w:t>
            </w:r>
            <w:r w:rsidRPr="009A51B9">
              <w:rPr>
                <w:rFonts w:ascii="Century Gothic" w:hAnsi="Century Gothic"/>
                <w:color w:val="000000"/>
                <w:spacing w:val="1"/>
                <w:sz w:val="18"/>
                <w:szCs w:val="18"/>
              </w:rPr>
              <w:t>h</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P</w:t>
            </w:r>
            <w:r w:rsidRPr="009A51B9">
              <w:rPr>
                <w:rFonts w:ascii="Century Gothic" w:hAnsi="Century Gothic"/>
                <w:color w:val="000000"/>
                <w:sz w:val="18"/>
                <w:szCs w:val="18"/>
              </w:rPr>
              <w:t>roject.</w:t>
            </w:r>
          </w:p>
        </w:tc>
      </w:tr>
      <w:tr w:rsidR="007C3B74" w:rsidRPr="009A51B9" w14:paraId="7C26D9F5" w14:textId="77777777" w:rsidTr="007C3B74">
        <w:tc>
          <w:tcPr>
            <w:tcW w:w="1980" w:type="dxa"/>
          </w:tcPr>
          <w:p w14:paraId="619AC39B" w14:textId="77777777" w:rsidR="007C3B74" w:rsidRPr="009A51B9" w:rsidRDefault="007C3B74" w:rsidP="00CF6B8B">
            <w:pPr>
              <w:spacing w:after="0" w:line="240" w:lineRule="auto"/>
              <w:jc w:val="left"/>
              <w:rPr>
                <w:rFonts w:ascii="Century Gothic" w:eastAsia="Arial" w:hAnsi="Century Gothic"/>
                <w:b/>
                <w:bCs/>
                <w:color w:val="000000"/>
                <w:sz w:val="18"/>
                <w:szCs w:val="18"/>
              </w:rPr>
            </w:pPr>
            <w:r w:rsidRPr="009A51B9">
              <w:rPr>
                <w:rFonts w:ascii="Century Gothic" w:hAnsi="Century Gothic"/>
                <w:bCs/>
                <w:color w:val="000000"/>
                <w:sz w:val="18"/>
                <w:szCs w:val="18"/>
              </w:rPr>
              <w:t>Co</w:t>
            </w:r>
            <w:r w:rsidRPr="009A51B9">
              <w:rPr>
                <w:rFonts w:ascii="Century Gothic" w:hAnsi="Century Gothic"/>
                <w:bCs/>
                <w:color w:val="000000"/>
                <w:spacing w:val="1"/>
                <w:sz w:val="18"/>
                <w:szCs w:val="18"/>
              </w:rPr>
              <w:t>n</w:t>
            </w:r>
            <w:r w:rsidRPr="009A51B9">
              <w:rPr>
                <w:rFonts w:ascii="Century Gothic" w:hAnsi="Century Gothic"/>
                <w:bCs/>
                <w:color w:val="000000"/>
                <w:spacing w:val="-2"/>
                <w:sz w:val="18"/>
                <w:szCs w:val="18"/>
              </w:rPr>
              <w:t>v</w:t>
            </w:r>
            <w:r w:rsidRPr="009A51B9">
              <w:rPr>
                <w:rFonts w:ascii="Century Gothic" w:hAnsi="Century Gothic"/>
                <w:bCs/>
                <w:color w:val="000000"/>
                <w:sz w:val="18"/>
                <w:szCs w:val="18"/>
              </w:rPr>
              <w:t>e</w:t>
            </w:r>
            <w:r w:rsidRPr="009A51B9">
              <w:rPr>
                <w:rFonts w:ascii="Century Gothic" w:hAnsi="Century Gothic"/>
                <w:bCs/>
                <w:color w:val="000000"/>
                <w:spacing w:val="-1"/>
                <w:sz w:val="18"/>
                <w:szCs w:val="18"/>
              </w:rPr>
              <w:t>n</w:t>
            </w:r>
            <w:r w:rsidRPr="009A51B9">
              <w:rPr>
                <w:rFonts w:ascii="Century Gothic" w:hAnsi="Century Gothic"/>
                <w:bCs/>
                <w:color w:val="000000"/>
                <w:spacing w:val="2"/>
                <w:sz w:val="18"/>
                <w:szCs w:val="18"/>
              </w:rPr>
              <w:t>t</w:t>
            </w:r>
            <w:r w:rsidRPr="009A51B9">
              <w:rPr>
                <w:rFonts w:ascii="Century Gothic" w:hAnsi="Century Gothic"/>
                <w:bCs/>
                <w:color w:val="000000"/>
                <w:spacing w:val="-1"/>
                <w:sz w:val="18"/>
                <w:szCs w:val="18"/>
              </w:rPr>
              <w:t>i</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n C</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ncern</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 xml:space="preserve">ng </w:t>
            </w:r>
            <w:r w:rsidRPr="009A51B9">
              <w:rPr>
                <w:rFonts w:ascii="Century Gothic" w:hAnsi="Century Gothic"/>
                <w:bCs/>
                <w:color w:val="000000"/>
                <w:spacing w:val="1"/>
                <w:sz w:val="18"/>
                <w:szCs w:val="18"/>
              </w:rPr>
              <w:t>t</w:t>
            </w:r>
            <w:r w:rsidRPr="009A51B9">
              <w:rPr>
                <w:rFonts w:ascii="Century Gothic" w:hAnsi="Century Gothic"/>
                <w:bCs/>
                <w:color w:val="000000"/>
                <w:sz w:val="18"/>
                <w:szCs w:val="18"/>
              </w:rPr>
              <w:t xml:space="preserve">he </w:t>
            </w:r>
            <w:r w:rsidRPr="009A51B9">
              <w:rPr>
                <w:rFonts w:ascii="Century Gothic" w:hAnsi="Century Gothic"/>
                <w:bCs/>
                <w:color w:val="000000"/>
                <w:spacing w:val="-1"/>
                <w:sz w:val="18"/>
                <w:szCs w:val="18"/>
              </w:rPr>
              <w:t>P</w:t>
            </w:r>
            <w:r w:rsidRPr="009A51B9">
              <w:rPr>
                <w:rFonts w:ascii="Century Gothic" w:hAnsi="Century Gothic"/>
                <w:bCs/>
                <w:color w:val="000000"/>
                <w:sz w:val="18"/>
                <w:szCs w:val="18"/>
              </w:rPr>
              <w:t>rot</w:t>
            </w:r>
            <w:r w:rsidRPr="009A51B9">
              <w:rPr>
                <w:rFonts w:ascii="Century Gothic" w:hAnsi="Century Gothic"/>
                <w:bCs/>
                <w:color w:val="000000"/>
                <w:spacing w:val="-1"/>
                <w:sz w:val="18"/>
                <w:szCs w:val="18"/>
              </w:rPr>
              <w:t>e</w:t>
            </w:r>
            <w:r w:rsidRPr="009A51B9">
              <w:rPr>
                <w:rFonts w:ascii="Century Gothic" w:hAnsi="Century Gothic"/>
                <w:bCs/>
                <w:color w:val="000000"/>
                <w:spacing w:val="1"/>
                <w:sz w:val="18"/>
                <w:szCs w:val="18"/>
              </w:rPr>
              <w:t>c</w:t>
            </w:r>
            <w:r w:rsidRPr="009A51B9">
              <w:rPr>
                <w:rFonts w:ascii="Century Gothic" w:hAnsi="Century Gothic"/>
                <w:bCs/>
                <w:color w:val="000000"/>
                <w:spacing w:val="2"/>
                <w:sz w:val="18"/>
                <w:szCs w:val="18"/>
              </w:rPr>
              <w:t>t</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 xml:space="preserve">on </w:t>
            </w:r>
            <w:proofErr w:type="spellStart"/>
            <w:r w:rsidRPr="009A51B9">
              <w:rPr>
                <w:rFonts w:ascii="Century Gothic" w:hAnsi="Century Gothic"/>
                <w:bCs/>
                <w:color w:val="000000"/>
                <w:sz w:val="18"/>
                <w:szCs w:val="18"/>
              </w:rPr>
              <w:t>o</w:t>
            </w:r>
            <w:proofErr w:type="spellEnd"/>
            <w:r w:rsidRPr="009A51B9">
              <w:rPr>
                <w:rFonts w:ascii="Century Gothic" w:hAnsi="Century Gothic"/>
                <w:bCs/>
                <w:color w:val="000000"/>
                <w:sz w:val="18"/>
                <w:szCs w:val="18"/>
              </w:rPr>
              <w:t xml:space="preserve"> t</w:t>
            </w:r>
            <w:r w:rsidRPr="009A51B9">
              <w:rPr>
                <w:rFonts w:ascii="Century Gothic" w:hAnsi="Century Gothic"/>
                <w:bCs/>
                <w:color w:val="000000"/>
                <w:spacing w:val="-1"/>
                <w:sz w:val="18"/>
                <w:szCs w:val="18"/>
              </w:rPr>
              <w:t>h</w:t>
            </w:r>
            <w:r w:rsidRPr="009A51B9">
              <w:rPr>
                <w:rFonts w:ascii="Century Gothic" w:hAnsi="Century Gothic"/>
                <w:bCs/>
                <w:color w:val="000000"/>
                <w:sz w:val="18"/>
                <w:szCs w:val="18"/>
              </w:rPr>
              <w:t xml:space="preserve">e </w:t>
            </w:r>
            <w:r w:rsidRPr="009A51B9">
              <w:rPr>
                <w:rFonts w:ascii="Century Gothic" w:hAnsi="Century Gothic"/>
                <w:bCs/>
                <w:color w:val="000000"/>
                <w:spacing w:val="8"/>
                <w:sz w:val="18"/>
                <w:szCs w:val="18"/>
              </w:rPr>
              <w:t>W</w:t>
            </w:r>
            <w:r w:rsidRPr="009A51B9">
              <w:rPr>
                <w:rFonts w:ascii="Century Gothic" w:hAnsi="Century Gothic"/>
                <w:bCs/>
                <w:color w:val="000000"/>
                <w:sz w:val="18"/>
                <w:szCs w:val="18"/>
              </w:rPr>
              <w:t>orld Cu</w:t>
            </w:r>
            <w:r w:rsidRPr="009A51B9">
              <w:rPr>
                <w:rFonts w:ascii="Century Gothic" w:hAnsi="Century Gothic"/>
                <w:bCs/>
                <w:color w:val="000000"/>
                <w:spacing w:val="-2"/>
                <w:sz w:val="18"/>
                <w:szCs w:val="18"/>
              </w:rPr>
              <w:t>l</w:t>
            </w:r>
            <w:r w:rsidRPr="009A51B9">
              <w:rPr>
                <w:rFonts w:ascii="Century Gothic" w:hAnsi="Century Gothic"/>
                <w:bCs/>
                <w:color w:val="000000"/>
                <w:spacing w:val="2"/>
                <w:sz w:val="18"/>
                <w:szCs w:val="18"/>
              </w:rPr>
              <w:t>t</w:t>
            </w:r>
            <w:r w:rsidRPr="009A51B9">
              <w:rPr>
                <w:rFonts w:ascii="Century Gothic" w:hAnsi="Century Gothic"/>
                <w:bCs/>
                <w:color w:val="000000"/>
                <w:sz w:val="18"/>
                <w:szCs w:val="18"/>
              </w:rPr>
              <w:t>ural a</w:t>
            </w:r>
            <w:r w:rsidRPr="009A51B9">
              <w:rPr>
                <w:rFonts w:ascii="Century Gothic" w:hAnsi="Century Gothic"/>
                <w:bCs/>
                <w:color w:val="000000"/>
                <w:spacing w:val="-1"/>
                <w:sz w:val="18"/>
                <w:szCs w:val="18"/>
              </w:rPr>
              <w:t>n</w:t>
            </w:r>
            <w:r w:rsidRPr="009A51B9">
              <w:rPr>
                <w:rFonts w:ascii="Century Gothic" w:hAnsi="Century Gothic"/>
                <w:bCs/>
                <w:color w:val="000000"/>
                <w:sz w:val="18"/>
                <w:szCs w:val="18"/>
              </w:rPr>
              <w:t>d Na</w:t>
            </w:r>
            <w:r w:rsidRPr="009A51B9">
              <w:rPr>
                <w:rFonts w:ascii="Century Gothic" w:hAnsi="Century Gothic"/>
                <w:bCs/>
                <w:color w:val="000000"/>
                <w:spacing w:val="1"/>
                <w:sz w:val="18"/>
                <w:szCs w:val="18"/>
              </w:rPr>
              <w:t>t</w:t>
            </w:r>
            <w:r w:rsidRPr="009A51B9">
              <w:rPr>
                <w:rFonts w:ascii="Century Gothic" w:hAnsi="Century Gothic"/>
                <w:bCs/>
                <w:color w:val="000000"/>
                <w:sz w:val="18"/>
                <w:szCs w:val="18"/>
              </w:rPr>
              <w:t>ural Her</w:t>
            </w:r>
            <w:r w:rsidRPr="009A51B9">
              <w:rPr>
                <w:rFonts w:ascii="Century Gothic" w:hAnsi="Century Gothic"/>
                <w:bCs/>
                <w:color w:val="000000"/>
                <w:spacing w:val="-1"/>
                <w:sz w:val="18"/>
                <w:szCs w:val="18"/>
              </w:rPr>
              <w:t>i</w:t>
            </w:r>
            <w:r w:rsidRPr="009A51B9">
              <w:rPr>
                <w:rFonts w:ascii="Century Gothic" w:hAnsi="Century Gothic"/>
                <w:bCs/>
                <w:color w:val="000000"/>
                <w:spacing w:val="2"/>
                <w:sz w:val="18"/>
                <w:szCs w:val="18"/>
              </w:rPr>
              <w:t>t</w:t>
            </w:r>
            <w:r w:rsidRPr="009A51B9">
              <w:rPr>
                <w:rFonts w:ascii="Century Gothic" w:hAnsi="Century Gothic"/>
                <w:bCs/>
                <w:color w:val="000000"/>
                <w:spacing w:val="1"/>
                <w:sz w:val="18"/>
                <w:szCs w:val="18"/>
              </w:rPr>
              <w:t>a</w:t>
            </w:r>
            <w:r w:rsidRPr="009A51B9">
              <w:rPr>
                <w:rFonts w:ascii="Century Gothic" w:hAnsi="Century Gothic"/>
                <w:bCs/>
                <w:color w:val="000000"/>
                <w:sz w:val="18"/>
                <w:szCs w:val="18"/>
              </w:rPr>
              <w:t xml:space="preserve">ge </w:t>
            </w:r>
            <w:r w:rsidRPr="009A51B9">
              <w:rPr>
                <w:rFonts w:ascii="Century Gothic" w:hAnsi="Century Gothic"/>
                <w:bCs/>
                <w:color w:val="000000"/>
                <w:spacing w:val="-5"/>
                <w:sz w:val="18"/>
                <w:szCs w:val="18"/>
              </w:rPr>
              <w:t>(</w:t>
            </w:r>
            <w:r w:rsidRPr="009A51B9">
              <w:rPr>
                <w:rFonts w:ascii="Century Gothic" w:hAnsi="Century Gothic"/>
                <w:bCs/>
                <w:color w:val="000000"/>
                <w:spacing w:val="8"/>
                <w:sz w:val="18"/>
                <w:szCs w:val="18"/>
              </w:rPr>
              <w:t>W</w:t>
            </w:r>
            <w:r w:rsidRPr="009A51B9">
              <w:rPr>
                <w:rFonts w:ascii="Century Gothic" w:hAnsi="Century Gothic"/>
                <w:bCs/>
                <w:color w:val="000000"/>
                <w:sz w:val="18"/>
                <w:szCs w:val="18"/>
              </w:rPr>
              <w:t>orld Heri</w:t>
            </w:r>
            <w:r w:rsidRPr="009A51B9">
              <w:rPr>
                <w:rFonts w:ascii="Century Gothic" w:hAnsi="Century Gothic"/>
                <w:bCs/>
                <w:color w:val="000000"/>
                <w:spacing w:val="-1"/>
                <w:sz w:val="18"/>
                <w:szCs w:val="18"/>
              </w:rPr>
              <w:t>t</w:t>
            </w:r>
            <w:r w:rsidRPr="009A51B9">
              <w:rPr>
                <w:rFonts w:ascii="Century Gothic" w:hAnsi="Century Gothic"/>
                <w:bCs/>
                <w:color w:val="000000"/>
                <w:sz w:val="18"/>
                <w:szCs w:val="18"/>
              </w:rPr>
              <w:t>a</w:t>
            </w:r>
            <w:r w:rsidRPr="009A51B9">
              <w:rPr>
                <w:rFonts w:ascii="Century Gothic" w:hAnsi="Century Gothic"/>
                <w:bCs/>
                <w:color w:val="000000"/>
                <w:spacing w:val="1"/>
                <w:sz w:val="18"/>
                <w:szCs w:val="18"/>
              </w:rPr>
              <w:t>g</w:t>
            </w:r>
            <w:r w:rsidRPr="009A51B9">
              <w:rPr>
                <w:rFonts w:ascii="Century Gothic" w:hAnsi="Century Gothic"/>
                <w:bCs/>
                <w:color w:val="000000"/>
                <w:sz w:val="18"/>
                <w:szCs w:val="18"/>
              </w:rPr>
              <w:t>e C</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nve</w:t>
            </w:r>
            <w:r w:rsidRPr="009A51B9">
              <w:rPr>
                <w:rFonts w:ascii="Century Gothic" w:hAnsi="Century Gothic"/>
                <w:bCs/>
                <w:color w:val="000000"/>
                <w:spacing w:val="-1"/>
                <w:sz w:val="18"/>
                <w:szCs w:val="18"/>
              </w:rPr>
              <w:t>n</w:t>
            </w:r>
            <w:r w:rsidRPr="009A51B9">
              <w:rPr>
                <w:rFonts w:ascii="Century Gothic" w:hAnsi="Century Gothic"/>
                <w:bCs/>
                <w:color w:val="000000"/>
                <w:spacing w:val="2"/>
                <w:sz w:val="18"/>
                <w:szCs w:val="18"/>
              </w:rPr>
              <w:t>t</w:t>
            </w:r>
            <w:r w:rsidRPr="009A51B9">
              <w:rPr>
                <w:rFonts w:ascii="Century Gothic" w:hAnsi="Century Gothic"/>
                <w:bCs/>
                <w:color w:val="000000"/>
                <w:spacing w:val="-1"/>
                <w:sz w:val="18"/>
                <w:szCs w:val="18"/>
              </w:rPr>
              <w:t>i</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 xml:space="preserve">n), </w:t>
            </w:r>
            <w:r w:rsidRPr="009A51B9">
              <w:rPr>
                <w:rFonts w:ascii="Century Gothic" w:hAnsi="Century Gothic"/>
                <w:bCs/>
                <w:color w:val="000000"/>
                <w:spacing w:val="-1"/>
                <w:sz w:val="18"/>
                <w:szCs w:val="18"/>
              </w:rPr>
              <w:t>P</w:t>
            </w:r>
            <w:r w:rsidRPr="009A51B9">
              <w:rPr>
                <w:rFonts w:ascii="Century Gothic" w:hAnsi="Century Gothic"/>
                <w:bCs/>
                <w:color w:val="000000"/>
                <w:sz w:val="18"/>
                <w:szCs w:val="18"/>
              </w:rPr>
              <w:t>aris (1</w:t>
            </w:r>
            <w:r w:rsidRPr="009A51B9">
              <w:rPr>
                <w:rFonts w:ascii="Century Gothic" w:hAnsi="Century Gothic"/>
                <w:bCs/>
                <w:color w:val="000000"/>
                <w:spacing w:val="1"/>
                <w:sz w:val="18"/>
                <w:szCs w:val="18"/>
              </w:rPr>
              <w:t>9</w:t>
            </w:r>
            <w:r w:rsidRPr="009A51B9">
              <w:rPr>
                <w:rFonts w:ascii="Century Gothic" w:hAnsi="Century Gothic"/>
                <w:bCs/>
                <w:color w:val="000000"/>
                <w:sz w:val="18"/>
                <w:szCs w:val="18"/>
              </w:rPr>
              <w:t>7</w:t>
            </w:r>
            <w:r w:rsidRPr="009A51B9">
              <w:rPr>
                <w:rFonts w:ascii="Century Gothic" w:hAnsi="Century Gothic"/>
                <w:bCs/>
                <w:color w:val="000000"/>
                <w:spacing w:val="-1"/>
                <w:sz w:val="18"/>
                <w:szCs w:val="18"/>
              </w:rPr>
              <w:t>5</w:t>
            </w:r>
            <w:r w:rsidRPr="009A51B9">
              <w:rPr>
                <w:rFonts w:ascii="Century Gothic" w:hAnsi="Century Gothic"/>
                <w:bCs/>
                <w:color w:val="000000"/>
                <w:sz w:val="18"/>
                <w:szCs w:val="18"/>
              </w:rPr>
              <w:t>)</w:t>
            </w:r>
          </w:p>
        </w:tc>
        <w:tc>
          <w:tcPr>
            <w:tcW w:w="4680" w:type="dxa"/>
          </w:tcPr>
          <w:p w14:paraId="094EEC5A" w14:textId="77777777" w:rsidR="007C3B74" w:rsidRPr="009A51B9" w:rsidRDefault="007C3B74" w:rsidP="00CF6B8B">
            <w:pPr>
              <w:spacing w:after="0" w:line="240" w:lineRule="auto"/>
              <w:jc w:val="left"/>
              <w:rPr>
                <w:rFonts w:ascii="Century Gothic" w:eastAsia="Arial" w:hAnsi="Century Gothic"/>
                <w:color w:val="000000"/>
                <w:spacing w:val="3"/>
                <w:sz w:val="18"/>
                <w:szCs w:val="18"/>
              </w:rPr>
            </w:pPr>
            <w:r w:rsidRPr="009A51B9">
              <w:rPr>
                <w:rFonts w:ascii="Century Gothic" w:hAnsi="Century Gothic"/>
                <w:color w:val="000000"/>
                <w:sz w:val="18"/>
                <w:szCs w:val="18"/>
              </w:rPr>
              <w:t>In</w:t>
            </w:r>
            <w:r w:rsidRPr="009A51B9">
              <w:rPr>
                <w:rFonts w:ascii="Century Gothic" w:hAnsi="Century Gothic"/>
                <w:color w:val="000000"/>
                <w:spacing w:val="-1"/>
                <w:sz w:val="18"/>
                <w:szCs w:val="18"/>
              </w:rPr>
              <w:t>t</w:t>
            </w:r>
            <w:r w:rsidRPr="009A51B9">
              <w:rPr>
                <w:rFonts w:ascii="Century Gothic" w:hAnsi="Century Gothic"/>
                <w:color w:val="000000"/>
                <w:sz w:val="18"/>
                <w:szCs w:val="18"/>
              </w:rPr>
              <w:t>ern</w:t>
            </w:r>
            <w:r w:rsidRPr="009A51B9">
              <w:rPr>
                <w:rFonts w:ascii="Century Gothic" w:hAnsi="Century Gothic"/>
                <w:color w:val="000000"/>
                <w:spacing w:val="2"/>
                <w:sz w:val="18"/>
                <w:szCs w:val="18"/>
              </w:rPr>
              <w:t>a</w:t>
            </w:r>
            <w:r w:rsidRPr="009A51B9">
              <w:rPr>
                <w:rFonts w:ascii="Century Gothic" w:hAnsi="Century Gothic"/>
                <w:color w:val="000000"/>
                <w:sz w:val="18"/>
                <w:szCs w:val="18"/>
              </w:rPr>
              <w:t>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n</w:t>
            </w:r>
            <w:r w:rsidRPr="009A51B9">
              <w:rPr>
                <w:rFonts w:ascii="Century Gothic" w:hAnsi="Century Gothic"/>
                <w:color w:val="000000"/>
                <w:spacing w:val="1"/>
                <w:sz w:val="18"/>
                <w:szCs w:val="18"/>
              </w:rPr>
              <w:t>a</w:t>
            </w:r>
            <w:r w:rsidRPr="009A51B9">
              <w:rPr>
                <w:rFonts w:ascii="Century Gothic" w:hAnsi="Century Gothic"/>
                <w:color w:val="000000"/>
                <w:sz w:val="18"/>
                <w:szCs w:val="18"/>
              </w:rPr>
              <w:t>l C</w:t>
            </w:r>
            <w:r w:rsidRPr="009A51B9">
              <w:rPr>
                <w:rFonts w:ascii="Century Gothic" w:hAnsi="Century Gothic"/>
                <w:color w:val="000000"/>
                <w:spacing w:val="1"/>
                <w:sz w:val="18"/>
                <w:szCs w:val="18"/>
              </w:rPr>
              <w:t>o</w:t>
            </w:r>
            <w:r w:rsidRPr="009A51B9">
              <w:rPr>
                <w:rFonts w:ascii="Century Gothic" w:hAnsi="Century Gothic"/>
                <w:color w:val="000000"/>
                <w:sz w:val="18"/>
                <w:szCs w:val="18"/>
              </w:rPr>
              <w:t>nve</w:t>
            </w:r>
            <w:r w:rsidRPr="009A51B9">
              <w:rPr>
                <w:rFonts w:ascii="Century Gothic" w:hAnsi="Century Gothic"/>
                <w:color w:val="000000"/>
                <w:spacing w:val="-1"/>
                <w:sz w:val="18"/>
                <w:szCs w:val="18"/>
              </w:rPr>
              <w:t>n</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 xml:space="preserve">on to </w:t>
            </w:r>
            <w:r w:rsidRPr="009A51B9">
              <w:rPr>
                <w:rFonts w:ascii="Century Gothic" w:hAnsi="Century Gothic"/>
                <w:color w:val="000000"/>
                <w:spacing w:val="-1"/>
                <w:sz w:val="18"/>
                <w:szCs w:val="18"/>
              </w:rPr>
              <w:t>i</w:t>
            </w:r>
            <w:r w:rsidRPr="009A51B9">
              <w:rPr>
                <w:rFonts w:ascii="Century Gothic" w:hAnsi="Century Gothic"/>
                <w:color w:val="000000"/>
                <w:sz w:val="18"/>
                <w:szCs w:val="18"/>
              </w:rPr>
              <w:t>d</w:t>
            </w:r>
            <w:r w:rsidRPr="009A51B9">
              <w:rPr>
                <w:rFonts w:ascii="Century Gothic" w:hAnsi="Century Gothic"/>
                <w:color w:val="000000"/>
                <w:spacing w:val="1"/>
                <w:sz w:val="18"/>
                <w:szCs w:val="18"/>
              </w:rPr>
              <w:t>e</w:t>
            </w:r>
            <w:r w:rsidRPr="009A51B9">
              <w:rPr>
                <w:rFonts w:ascii="Century Gothic" w:hAnsi="Century Gothic"/>
                <w:color w:val="000000"/>
                <w:sz w:val="18"/>
                <w:szCs w:val="18"/>
              </w:rPr>
              <w:t>nt</w:t>
            </w:r>
            <w:r w:rsidRPr="009A51B9">
              <w:rPr>
                <w:rFonts w:ascii="Century Gothic" w:hAnsi="Century Gothic"/>
                <w:color w:val="000000"/>
                <w:spacing w:val="-2"/>
                <w:sz w:val="18"/>
                <w:szCs w:val="18"/>
              </w:rPr>
              <w:t>i</w:t>
            </w:r>
            <w:r w:rsidRPr="009A51B9">
              <w:rPr>
                <w:rFonts w:ascii="Century Gothic" w:hAnsi="Century Gothic"/>
                <w:color w:val="000000"/>
                <w:spacing w:val="4"/>
                <w:sz w:val="18"/>
                <w:szCs w:val="18"/>
              </w:rPr>
              <w:t>f</w:t>
            </w:r>
            <w:r w:rsidRPr="009A51B9">
              <w:rPr>
                <w:rFonts w:ascii="Century Gothic" w:hAnsi="Century Gothic"/>
                <w:color w:val="000000"/>
                <w:sz w:val="18"/>
                <w:szCs w:val="18"/>
              </w:rPr>
              <w:t>y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c</w:t>
            </w:r>
            <w:r w:rsidRPr="009A51B9">
              <w:rPr>
                <w:rFonts w:ascii="Century Gothic" w:hAnsi="Century Gothic"/>
                <w:color w:val="000000"/>
                <w:spacing w:val="1"/>
                <w:sz w:val="18"/>
                <w:szCs w:val="18"/>
              </w:rPr>
              <w:t>o</w:t>
            </w:r>
            <w:r w:rsidRPr="009A51B9">
              <w:rPr>
                <w:rFonts w:ascii="Century Gothic" w:hAnsi="Century Gothic"/>
                <w:color w:val="000000"/>
                <w:sz w:val="18"/>
                <w:szCs w:val="18"/>
              </w:rPr>
              <w:t>nser</w:t>
            </w:r>
            <w:r w:rsidRPr="009A51B9">
              <w:rPr>
                <w:rFonts w:ascii="Century Gothic" w:hAnsi="Century Gothic"/>
                <w:color w:val="000000"/>
                <w:spacing w:val="-1"/>
                <w:sz w:val="18"/>
                <w:szCs w:val="18"/>
              </w:rPr>
              <w:t>v</w:t>
            </w:r>
            <w:r w:rsidRPr="009A51B9">
              <w:rPr>
                <w:rFonts w:ascii="Century Gothic" w:hAnsi="Century Gothic"/>
                <w:color w:val="000000"/>
                <w:sz w:val="18"/>
                <w:szCs w:val="18"/>
              </w:rPr>
              <w:t>e t</w:t>
            </w:r>
            <w:r w:rsidRPr="009A51B9">
              <w:rPr>
                <w:rFonts w:ascii="Century Gothic" w:hAnsi="Century Gothic"/>
                <w:color w:val="000000"/>
                <w:spacing w:val="-1"/>
                <w:sz w:val="18"/>
                <w:szCs w:val="18"/>
              </w:rPr>
              <w:t>h</w:t>
            </w:r>
            <w:r w:rsidRPr="009A51B9">
              <w:rPr>
                <w:rFonts w:ascii="Century Gothic" w:hAnsi="Century Gothic"/>
                <w:color w:val="000000"/>
                <w:sz w:val="18"/>
                <w:szCs w:val="18"/>
              </w:rPr>
              <w:t xml:space="preserve">e </w:t>
            </w:r>
            <w:r w:rsidRPr="009A51B9">
              <w:rPr>
                <w:rFonts w:ascii="Century Gothic" w:hAnsi="Century Gothic"/>
                <w:color w:val="000000"/>
                <w:spacing w:val="-3"/>
                <w:sz w:val="18"/>
                <w:szCs w:val="18"/>
              </w:rPr>
              <w:t>w</w:t>
            </w:r>
            <w:r w:rsidRPr="009A51B9">
              <w:rPr>
                <w:rFonts w:ascii="Century Gothic" w:hAnsi="Century Gothic"/>
                <w:color w:val="000000"/>
                <w:sz w:val="18"/>
                <w:szCs w:val="18"/>
              </w:rPr>
              <w:t>or</w:t>
            </w:r>
            <w:r w:rsidRPr="009A51B9">
              <w:rPr>
                <w:rFonts w:ascii="Century Gothic" w:hAnsi="Century Gothic"/>
                <w:color w:val="000000"/>
                <w:spacing w:val="1"/>
                <w:sz w:val="18"/>
                <w:szCs w:val="18"/>
              </w:rPr>
              <w:t>l</w:t>
            </w:r>
            <w:r w:rsidRPr="009A51B9">
              <w:rPr>
                <w:rFonts w:ascii="Century Gothic" w:hAnsi="Century Gothic"/>
                <w:color w:val="000000"/>
                <w:sz w:val="18"/>
                <w:szCs w:val="18"/>
              </w:rPr>
              <w:t>d</w:t>
            </w:r>
            <w:r w:rsidRPr="009A51B9">
              <w:rPr>
                <w:rFonts w:ascii="Century Gothic" w:hAnsi="Century Gothic"/>
                <w:color w:val="000000"/>
                <w:spacing w:val="-2"/>
                <w:sz w:val="18"/>
                <w:szCs w:val="18"/>
              </w:rPr>
              <w:t>’</w:t>
            </w:r>
            <w:r w:rsidRPr="009A51B9">
              <w:rPr>
                <w:rFonts w:ascii="Century Gothic" w:hAnsi="Century Gothic"/>
                <w:color w:val="000000"/>
                <w:sz w:val="18"/>
                <w:szCs w:val="18"/>
              </w:rPr>
              <w:t xml:space="preserve">s </w:t>
            </w:r>
            <w:r w:rsidRPr="009A51B9">
              <w:rPr>
                <w:rFonts w:ascii="Century Gothic" w:hAnsi="Century Gothic"/>
                <w:color w:val="000000"/>
                <w:spacing w:val="3"/>
                <w:sz w:val="18"/>
                <w:szCs w:val="18"/>
              </w:rPr>
              <w:t>c</w:t>
            </w:r>
            <w:r w:rsidRPr="009A51B9">
              <w:rPr>
                <w:rFonts w:ascii="Century Gothic" w:hAnsi="Century Gothic"/>
                <w:color w:val="000000"/>
                <w:sz w:val="18"/>
                <w:szCs w:val="18"/>
              </w:rPr>
              <w:t>u</w:t>
            </w:r>
            <w:r w:rsidRPr="009A51B9">
              <w:rPr>
                <w:rFonts w:ascii="Century Gothic" w:hAnsi="Century Gothic"/>
                <w:color w:val="000000"/>
                <w:spacing w:val="-2"/>
                <w:sz w:val="18"/>
                <w:szCs w:val="18"/>
              </w:rPr>
              <w:t>l</w:t>
            </w:r>
            <w:r w:rsidRPr="009A51B9">
              <w:rPr>
                <w:rFonts w:ascii="Century Gothic" w:hAnsi="Century Gothic"/>
                <w:color w:val="000000"/>
                <w:sz w:val="18"/>
                <w:szCs w:val="18"/>
              </w:rPr>
              <w:t>tur</w:t>
            </w:r>
            <w:r w:rsidRPr="009A51B9">
              <w:rPr>
                <w:rFonts w:ascii="Century Gothic" w:hAnsi="Century Gothic"/>
                <w:color w:val="000000"/>
                <w:spacing w:val="2"/>
                <w:sz w:val="18"/>
                <w:szCs w:val="18"/>
              </w:rPr>
              <w:t>a</w:t>
            </w:r>
            <w:r w:rsidRPr="009A51B9">
              <w:rPr>
                <w:rFonts w:ascii="Century Gothic" w:hAnsi="Century Gothic"/>
                <w:color w:val="000000"/>
                <w:sz w:val="18"/>
                <w:szCs w:val="18"/>
              </w:rPr>
              <w:t>l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n</w:t>
            </w:r>
            <w:r w:rsidRPr="009A51B9">
              <w:rPr>
                <w:rFonts w:ascii="Century Gothic" w:hAnsi="Century Gothic"/>
                <w:color w:val="000000"/>
                <w:spacing w:val="-1"/>
                <w:sz w:val="18"/>
                <w:szCs w:val="18"/>
              </w:rPr>
              <w:t>a</w:t>
            </w:r>
            <w:r w:rsidRPr="009A51B9">
              <w:rPr>
                <w:rFonts w:ascii="Century Gothic" w:hAnsi="Century Gothic"/>
                <w:color w:val="000000"/>
                <w:sz w:val="18"/>
                <w:szCs w:val="18"/>
              </w:rPr>
              <w:t>tu</w:t>
            </w:r>
            <w:r w:rsidRPr="009A51B9">
              <w:rPr>
                <w:rFonts w:ascii="Century Gothic" w:hAnsi="Century Gothic"/>
                <w:color w:val="000000"/>
                <w:spacing w:val="2"/>
                <w:sz w:val="18"/>
                <w:szCs w:val="18"/>
              </w:rPr>
              <w:t>r</w:t>
            </w:r>
            <w:r w:rsidRPr="009A51B9">
              <w:rPr>
                <w:rFonts w:ascii="Century Gothic" w:hAnsi="Century Gothic"/>
                <w:color w:val="000000"/>
                <w:sz w:val="18"/>
                <w:szCs w:val="18"/>
              </w:rPr>
              <w:t>al h</w:t>
            </w:r>
            <w:r w:rsidRPr="009A51B9">
              <w:rPr>
                <w:rFonts w:ascii="Century Gothic" w:hAnsi="Century Gothic"/>
                <w:color w:val="000000"/>
                <w:spacing w:val="-1"/>
                <w:sz w:val="18"/>
                <w:szCs w:val="18"/>
              </w:rPr>
              <w:t>e</w:t>
            </w:r>
            <w:r w:rsidRPr="009A51B9">
              <w:rPr>
                <w:rFonts w:ascii="Century Gothic" w:hAnsi="Century Gothic"/>
                <w:color w:val="000000"/>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t</w:t>
            </w:r>
            <w:r w:rsidRPr="009A51B9">
              <w:rPr>
                <w:rFonts w:ascii="Century Gothic" w:hAnsi="Century Gothic"/>
                <w:color w:val="000000"/>
                <w:sz w:val="18"/>
                <w:szCs w:val="18"/>
              </w:rPr>
              <w:t>a</w:t>
            </w:r>
            <w:r w:rsidRPr="009A51B9">
              <w:rPr>
                <w:rFonts w:ascii="Century Gothic" w:hAnsi="Century Gothic"/>
                <w:color w:val="000000"/>
                <w:spacing w:val="-1"/>
                <w:sz w:val="18"/>
                <w:szCs w:val="18"/>
              </w:rPr>
              <w:t>g</w:t>
            </w:r>
            <w:r w:rsidRPr="009A51B9">
              <w:rPr>
                <w:rFonts w:ascii="Century Gothic" w:hAnsi="Century Gothic"/>
                <w:color w:val="000000"/>
                <w:sz w:val="18"/>
                <w:szCs w:val="18"/>
              </w:rPr>
              <w:t>e</w:t>
            </w:r>
          </w:p>
        </w:tc>
        <w:tc>
          <w:tcPr>
            <w:tcW w:w="2916" w:type="dxa"/>
          </w:tcPr>
          <w:p w14:paraId="33CDE069" w14:textId="77777777" w:rsidR="007C3B74" w:rsidRPr="009A51B9" w:rsidRDefault="007C3B74" w:rsidP="00CF6B8B">
            <w:pPr>
              <w:spacing w:after="0" w:line="240" w:lineRule="auto"/>
              <w:jc w:val="left"/>
              <w:rPr>
                <w:rFonts w:ascii="Century Gothic" w:eastAsia="Arial" w:hAnsi="Century Gothic"/>
                <w:color w:val="000000"/>
                <w:spacing w:val="-1"/>
                <w:sz w:val="18"/>
                <w:szCs w:val="18"/>
              </w:rPr>
            </w:pPr>
            <w:r w:rsidRPr="009A51B9">
              <w:rPr>
                <w:rFonts w:ascii="Century Gothic" w:hAnsi="Century Gothic"/>
                <w:color w:val="000000"/>
                <w:spacing w:val="-1"/>
                <w:sz w:val="18"/>
                <w:szCs w:val="18"/>
              </w:rPr>
              <w:t>P</w:t>
            </w:r>
            <w:r w:rsidRPr="009A51B9">
              <w:rPr>
                <w:rFonts w:ascii="Century Gothic" w:hAnsi="Century Gothic"/>
                <w:color w:val="000000"/>
                <w:sz w:val="18"/>
                <w:szCs w:val="18"/>
              </w:rPr>
              <w:t>rot</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c</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on of n</w:t>
            </w:r>
            <w:r w:rsidRPr="009A51B9">
              <w:rPr>
                <w:rFonts w:ascii="Century Gothic" w:hAnsi="Century Gothic"/>
                <w:color w:val="000000"/>
                <w:spacing w:val="-1"/>
                <w:sz w:val="18"/>
                <w:szCs w:val="18"/>
              </w:rPr>
              <w:t>a</w:t>
            </w:r>
            <w:r w:rsidRPr="009A51B9">
              <w:rPr>
                <w:rFonts w:ascii="Century Gothic" w:hAnsi="Century Gothic"/>
                <w:color w:val="000000"/>
                <w:sz w:val="18"/>
                <w:szCs w:val="18"/>
              </w:rPr>
              <w:t>tur</w:t>
            </w:r>
            <w:r w:rsidRPr="009A51B9">
              <w:rPr>
                <w:rFonts w:ascii="Century Gothic" w:hAnsi="Century Gothic"/>
                <w:color w:val="000000"/>
                <w:spacing w:val="2"/>
                <w:sz w:val="18"/>
                <w:szCs w:val="18"/>
              </w:rPr>
              <w:t>a</w:t>
            </w:r>
            <w:r w:rsidRPr="009A51B9">
              <w:rPr>
                <w:rFonts w:ascii="Century Gothic" w:hAnsi="Century Gothic"/>
                <w:color w:val="000000"/>
                <w:sz w:val="18"/>
                <w:szCs w:val="18"/>
              </w:rPr>
              <w:t>l h</w:t>
            </w:r>
            <w:r w:rsidRPr="009A51B9">
              <w:rPr>
                <w:rFonts w:ascii="Century Gothic" w:hAnsi="Century Gothic"/>
                <w:color w:val="000000"/>
                <w:spacing w:val="-1"/>
                <w:sz w:val="18"/>
                <w:szCs w:val="18"/>
              </w:rPr>
              <w:t>e</w:t>
            </w:r>
            <w:r w:rsidRPr="009A51B9">
              <w:rPr>
                <w:rFonts w:ascii="Century Gothic" w:hAnsi="Century Gothic"/>
                <w:color w:val="000000"/>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z w:val="18"/>
                <w:szCs w:val="18"/>
              </w:rPr>
              <w:t>t</w:t>
            </w:r>
            <w:r w:rsidRPr="009A51B9">
              <w:rPr>
                <w:rFonts w:ascii="Century Gothic" w:hAnsi="Century Gothic"/>
                <w:color w:val="000000"/>
                <w:spacing w:val="1"/>
                <w:sz w:val="18"/>
                <w:szCs w:val="18"/>
              </w:rPr>
              <w:t>a</w:t>
            </w:r>
            <w:r w:rsidRPr="009A51B9">
              <w:rPr>
                <w:rFonts w:ascii="Century Gothic" w:hAnsi="Century Gothic"/>
                <w:color w:val="000000"/>
                <w:sz w:val="18"/>
                <w:szCs w:val="18"/>
              </w:rPr>
              <w:t>ge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2"/>
                <w:sz w:val="18"/>
                <w:szCs w:val="18"/>
              </w:rPr>
              <w:t>z</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es of </w:t>
            </w:r>
            <w:r w:rsidRPr="009A51B9">
              <w:rPr>
                <w:rFonts w:ascii="Century Gothic" w:hAnsi="Century Gothic"/>
                <w:color w:val="000000"/>
                <w:spacing w:val="1"/>
                <w:sz w:val="18"/>
                <w:szCs w:val="18"/>
              </w:rPr>
              <w:t>c</w:t>
            </w:r>
            <w:r w:rsidRPr="009A51B9">
              <w:rPr>
                <w:rFonts w:ascii="Century Gothic" w:hAnsi="Century Gothic"/>
                <w:color w:val="000000"/>
                <w:sz w:val="18"/>
                <w:szCs w:val="18"/>
              </w:rPr>
              <w:t>u</w:t>
            </w:r>
            <w:r w:rsidRPr="009A51B9">
              <w:rPr>
                <w:rFonts w:ascii="Century Gothic" w:hAnsi="Century Gothic"/>
                <w:color w:val="000000"/>
                <w:spacing w:val="-2"/>
                <w:sz w:val="18"/>
                <w:szCs w:val="18"/>
              </w:rPr>
              <w:t>l</w:t>
            </w:r>
            <w:r w:rsidRPr="009A51B9">
              <w:rPr>
                <w:rFonts w:ascii="Century Gothic" w:hAnsi="Century Gothic"/>
                <w:color w:val="000000"/>
                <w:sz w:val="18"/>
                <w:szCs w:val="18"/>
              </w:rPr>
              <w:t>tur</w:t>
            </w:r>
            <w:r w:rsidRPr="009A51B9">
              <w:rPr>
                <w:rFonts w:ascii="Century Gothic" w:hAnsi="Century Gothic"/>
                <w:color w:val="000000"/>
                <w:spacing w:val="2"/>
                <w:sz w:val="18"/>
                <w:szCs w:val="18"/>
              </w:rPr>
              <w:t>a</w:t>
            </w:r>
            <w:r w:rsidRPr="009A51B9">
              <w:rPr>
                <w:rFonts w:ascii="Century Gothic" w:hAnsi="Century Gothic"/>
                <w:color w:val="000000"/>
                <w:sz w:val="18"/>
                <w:szCs w:val="18"/>
              </w:rPr>
              <w:t xml:space="preserve">l </w:t>
            </w:r>
            <w:r w:rsidRPr="009A51B9">
              <w:rPr>
                <w:rFonts w:ascii="Century Gothic" w:hAnsi="Century Gothic"/>
                <w:color w:val="000000"/>
                <w:spacing w:val="1"/>
                <w:sz w:val="18"/>
                <w:szCs w:val="18"/>
              </w:rPr>
              <w:t>i</w:t>
            </w:r>
            <w:r w:rsidRPr="009A51B9">
              <w:rPr>
                <w:rFonts w:ascii="Century Gothic" w:hAnsi="Century Gothic"/>
                <w:color w:val="000000"/>
                <w:sz w:val="18"/>
                <w:szCs w:val="18"/>
              </w:rPr>
              <w:t>n</w:t>
            </w:r>
            <w:r w:rsidRPr="009A51B9">
              <w:rPr>
                <w:rFonts w:ascii="Century Gothic" w:hAnsi="Century Gothic"/>
                <w:color w:val="000000"/>
                <w:spacing w:val="1"/>
                <w:sz w:val="18"/>
                <w:szCs w:val="18"/>
              </w:rPr>
              <w:t>f</w:t>
            </w:r>
            <w:r w:rsidRPr="009A51B9">
              <w:rPr>
                <w:rFonts w:ascii="Century Gothic" w:hAnsi="Century Gothic"/>
                <w:color w:val="000000"/>
                <w:spacing w:val="-1"/>
                <w:sz w:val="18"/>
                <w:szCs w:val="18"/>
              </w:rPr>
              <w:t>l</w:t>
            </w:r>
            <w:r w:rsidRPr="009A51B9">
              <w:rPr>
                <w:rFonts w:ascii="Century Gothic" w:hAnsi="Century Gothic"/>
                <w:color w:val="000000"/>
                <w:sz w:val="18"/>
                <w:szCs w:val="18"/>
              </w:rPr>
              <w:t>u</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nce </w:t>
            </w:r>
            <w:r w:rsidRPr="009A51B9">
              <w:rPr>
                <w:rFonts w:ascii="Century Gothic" w:hAnsi="Century Gothic"/>
                <w:color w:val="000000"/>
                <w:spacing w:val="-3"/>
                <w:sz w:val="18"/>
                <w:szCs w:val="18"/>
              </w:rPr>
              <w:t>w</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t</w:t>
            </w:r>
            <w:r w:rsidRPr="009A51B9">
              <w:rPr>
                <w:rFonts w:ascii="Century Gothic" w:hAnsi="Century Gothic"/>
                <w:color w:val="000000"/>
                <w:sz w:val="18"/>
                <w:szCs w:val="18"/>
              </w:rPr>
              <w:t>hin t</w:t>
            </w:r>
            <w:r w:rsidRPr="009A51B9">
              <w:rPr>
                <w:rFonts w:ascii="Century Gothic" w:hAnsi="Century Gothic"/>
                <w:color w:val="000000"/>
                <w:spacing w:val="1"/>
                <w:sz w:val="18"/>
                <w:szCs w:val="18"/>
              </w:rPr>
              <w:t>h</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P</w:t>
            </w:r>
            <w:r w:rsidRPr="009A51B9">
              <w:rPr>
                <w:rFonts w:ascii="Century Gothic" w:hAnsi="Century Gothic"/>
                <w:color w:val="000000"/>
                <w:sz w:val="18"/>
                <w:szCs w:val="18"/>
              </w:rPr>
              <w:t xml:space="preserve">roject </w:t>
            </w:r>
            <w:r w:rsidRPr="009A51B9">
              <w:rPr>
                <w:rFonts w:ascii="Century Gothic" w:hAnsi="Century Gothic"/>
                <w:color w:val="000000"/>
                <w:spacing w:val="-1"/>
                <w:sz w:val="18"/>
                <w:szCs w:val="18"/>
              </w:rPr>
              <w:t>a</w:t>
            </w:r>
            <w:r w:rsidRPr="009A51B9">
              <w:rPr>
                <w:rFonts w:ascii="Century Gothic" w:hAnsi="Century Gothic"/>
                <w:color w:val="000000"/>
                <w:sz w:val="18"/>
                <w:szCs w:val="18"/>
              </w:rPr>
              <w:t>rea</w:t>
            </w:r>
          </w:p>
        </w:tc>
      </w:tr>
      <w:tr w:rsidR="007C3B74" w:rsidRPr="009A51B9" w14:paraId="57A3C15F" w14:textId="77777777" w:rsidTr="007C3B74">
        <w:tc>
          <w:tcPr>
            <w:tcW w:w="1980" w:type="dxa"/>
          </w:tcPr>
          <w:p w14:paraId="79848695"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hAnsi="Century Gothic"/>
                <w:bCs/>
                <w:color w:val="000000"/>
                <w:sz w:val="18"/>
                <w:szCs w:val="18"/>
              </w:rPr>
              <w:t>Co</w:t>
            </w:r>
            <w:r w:rsidRPr="009A51B9">
              <w:rPr>
                <w:rFonts w:ascii="Century Gothic" w:hAnsi="Century Gothic"/>
                <w:bCs/>
                <w:color w:val="000000"/>
                <w:spacing w:val="1"/>
                <w:sz w:val="18"/>
                <w:szCs w:val="18"/>
              </w:rPr>
              <w:t>n</w:t>
            </w:r>
            <w:r w:rsidRPr="009A51B9">
              <w:rPr>
                <w:rFonts w:ascii="Century Gothic" w:hAnsi="Century Gothic"/>
                <w:bCs/>
                <w:color w:val="000000"/>
                <w:spacing w:val="-2"/>
                <w:sz w:val="18"/>
                <w:szCs w:val="18"/>
              </w:rPr>
              <w:t>v</w:t>
            </w:r>
            <w:r w:rsidRPr="009A51B9">
              <w:rPr>
                <w:rFonts w:ascii="Century Gothic" w:hAnsi="Century Gothic"/>
                <w:bCs/>
                <w:color w:val="000000"/>
                <w:sz w:val="18"/>
                <w:szCs w:val="18"/>
              </w:rPr>
              <w:t>e</w:t>
            </w:r>
            <w:r w:rsidRPr="009A51B9">
              <w:rPr>
                <w:rFonts w:ascii="Century Gothic" w:hAnsi="Century Gothic"/>
                <w:bCs/>
                <w:color w:val="000000"/>
                <w:spacing w:val="-1"/>
                <w:sz w:val="18"/>
                <w:szCs w:val="18"/>
              </w:rPr>
              <w:t>n</w:t>
            </w:r>
            <w:r w:rsidRPr="009A51B9">
              <w:rPr>
                <w:rFonts w:ascii="Century Gothic" w:hAnsi="Century Gothic"/>
                <w:bCs/>
                <w:color w:val="000000"/>
                <w:spacing w:val="2"/>
                <w:sz w:val="18"/>
                <w:szCs w:val="18"/>
              </w:rPr>
              <w:t>t</w:t>
            </w:r>
            <w:r w:rsidRPr="009A51B9">
              <w:rPr>
                <w:rFonts w:ascii="Century Gothic" w:hAnsi="Century Gothic"/>
                <w:bCs/>
                <w:color w:val="000000"/>
                <w:spacing w:val="-1"/>
                <w:sz w:val="18"/>
                <w:szCs w:val="18"/>
              </w:rPr>
              <w:t>i</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n C</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ncern</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 xml:space="preserve">ng </w:t>
            </w:r>
            <w:r w:rsidRPr="009A51B9">
              <w:rPr>
                <w:rFonts w:ascii="Century Gothic" w:hAnsi="Century Gothic"/>
                <w:bCs/>
                <w:color w:val="000000"/>
                <w:spacing w:val="1"/>
                <w:sz w:val="18"/>
                <w:szCs w:val="18"/>
              </w:rPr>
              <w:t>t</w:t>
            </w:r>
            <w:r w:rsidRPr="009A51B9">
              <w:rPr>
                <w:rFonts w:ascii="Century Gothic" w:hAnsi="Century Gothic"/>
                <w:bCs/>
                <w:color w:val="000000"/>
                <w:sz w:val="18"/>
                <w:szCs w:val="18"/>
              </w:rPr>
              <w:t xml:space="preserve">he </w:t>
            </w:r>
            <w:r w:rsidRPr="009A51B9">
              <w:rPr>
                <w:rFonts w:ascii="Century Gothic" w:hAnsi="Century Gothic"/>
                <w:bCs/>
                <w:color w:val="000000"/>
                <w:spacing w:val="-1"/>
                <w:sz w:val="18"/>
                <w:szCs w:val="18"/>
              </w:rPr>
              <w:t>P</w:t>
            </w:r>
            <w:r w:rsidRPr="009A51B9">
              <w:rPr>
                <w:rFonts w:ascii="Century Gothic" w:hAnsi="Century Gothic"/>
                <w:bCs/>
                <w:color w:val="000000"/>
                <w:sz w:val="18"/>
                <w:szCs w:val="18"/>
              </w:rPr>
              <w:t>rot</w:t>
            </w:r>
            <w:r w:rsidRPr="009A51B9">
              <w:rPr>
                <w:rFonts w:ascii="Century Gothic" w:hAnsi="Century Gothic"/>
                <w:bCs/>
                <w:color w:val="000000"/>
                <w:spacing w:val="-1"/>
                <w:sz w:val="18"/>
                <w:szCs w:val="18"/>
              </w:rPr>
              <w:t>e</w:t>
            </w:r>
            <w:r w:rsidRPr="009A51B9">
              <w:rPr>
                <w:rFonts w:ascii="Century Gothic" w:hAnsi="Century Gothic"/>
                <w:bCs/>
                <w:color w:val="000000"/>
                <w:spacing w:val="1"/>
                <w:sz w:val="18"/>
                <w:szCs w:val="18"/>
              </w:rPr>
              <w:t>c</w:t>
            </w:r>
            <w:r w:rsidRPr="009A51B9">
              <w:rPr>
                <w:rFonts w:ascii="Century Gothic" w:hAnsi="Century Gothic"/>
                <w:bCs/>
                <w:color w:val="000000"/>
                <w:spacing w:val="2"/>
                <w:sz w:val="18"/>
                <w:szCs w:val="18"/>
              </w:rPr>
              <w:t>t</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 xml:space="preserve">on of </w:t>
            </w:r>
            <w:r w:rsidRPr="009A51B9">
              <w:rPr>
                <w:rFonts w:ascii="Century Gothic" w:hAnsi="Century Gothic"/>
                <w:bCs/>
                <w:color w:val="000000"/>
                <w:spacing w:val="8"/>
                <w:sz w:val="18"/>
                <w:szCs w:val="18"/>
              </w:rPr>
              <w:t>W</w:t>
            </w:r>
            <w:r w:rsidRPr="009A51B9">
              <w:rPr>
                <w:rFonts w:ascii="Century Gothic" w:hAnsi="Century Gothic"/>
                <w:bCs/>
                <w:color w:val="000000"/>
                <w:sz w:val="18"/>
                <w:szCs w:val="18"/>
              </w:rPr>
              <w:t>o</w:t>
            </w:r>
            <w:r w:rsidRPr="009A51B9">
              <w:rPr>
                <w:rFonts w:ascii="Century Gothic" w:hAnsi="Century Gothic"/>
                <w:bCs/>
                <w:color w:val="000000"/>
                <w:spacing w:val="-2"/>
                <w:sz w:val="18"/>
                <w:szCs w:val="18"/>
              </w:rPr>
              <w:t>r</w:t>
            </w:r>
            <w:r w:rsidRPr="009A51B9">
              <w:rPr>
                <w:rFonts w:ascii="Century Gothic" w:hAnsi="Century Gothic"/>
                <w:bCs/>
                <w:color w:val="000000"/>
                <w:spacing w:val="3"/>
                <w:sz w:val="18"/>
                <w:szCs w:val="18"/>
              </w:rPr>
              <w:t>k</w:t>
            </w:r>
            <w:r w:rsidRPr="009A51B9">
              <w:rPr>
                <w:rFonts w:ascii="Century Gothic" w:hAnsi="Century Gothic"/>
                <w:bCs/>
                <w:color w:val="000000"/>
                <w:sz w:val="18"/>
                <w:szCs w:val="18"/>
              </w:rPr>
              <w:t>e</w:t>
            </w:r>
            <w:r w:rsidRPr="009A51B9">
              <w:rPr>
                <w:rFonts w:ascii="Century Gothic" w:hAnsi="Century Gothic"/>
                <w:bCs/>
                <w:color w:val="000000"/>
                <w:spacing w:val="-2"/>
                <w:sz w:val="18"/>
                <w:szCs w:val="18"/>
              </w:rPr>
              <w:t>r</w:t>
            </w:r>
            <w:r w:rsidRPr="009A51B9">
              <w:rPr>
                <w:rFonts w:ascii="Century Gothic" w:hAnsi="Century Gothic"/>
                <w:bCs/>
                <w:color w:val="000000"/>
                <w:sz w:val="18"/>
                <w:szCs w:val="18"/>
              </w:rPr>
              <w:t xml:space="preserve">s </w:t>
            </w:r>
            <w:r w:rsidRPr="009A51B9">
              <w:rPr>
                <w:rFonts w:ascii="Century Gothic" w:hAnsi="Century Gothic"/>
                <w:bCs/>
                <w:color w:val="000000"/>
                <w:spacing w:val="-1"/>
                <w:sz w:val="18"/>
                <w:szCs w:val="18"/>
              </w:rPr>
              <w:t>A</w:t>
            </w:r>
            <w:r w:rsidRPr="009A51B9">
              <w:rPr>
                <w:rFonts w:ascii="Century Gothic" w:hAnsi="Century Gothic"/>
                <w:bCs/>
                <w:color w:val="000000"/>
                <w:sz w:val="18"/>
                <w:szCs w:val="18"/>
              </w:rPr>
              <w:t>g</w:t>
            </w:r>
            <w:r w:rsidRPr="009A51B9">
              <w:rPr>
                <w:rFonts w:ascii="Century Gothic" w:hAnsi="Century Gothic"/>
                <w:bCs/>
                <w:color w:val="000000"/>
                <w:spacing w:val="-1"/>
                <w:sz w:val="18"/>
                <w:szCs w:val="18"/>
              </w:rPr>
              <w:t>a</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nst O</w:t>
            </w:r>
            <w:r w:rsidRPr="009A51B9">
              <w:rPr>
                <w:rFonts w:ascii="Century Gothic" w:hAnsi="Century Gothic"/>
                <w:bCs/>
                <w:color w:val="000000"/>
                <w:spacing w:val="1"/>
                <w:sz w:val="18"/>
                <w:szCs w:val="18"/>
              </w:rPr>
              <w:t>cc</w:t>
            </w:r>
            <w:r w:rsidRPr="009A51B9">
              <w:rPr>
                <w:rFonts w:ascii="Century Gothic" w:hAnsi="Century Gothic"/>
                <w:bCs/>
                <w:color w:val="000000"/>
                <w:sz w:val="18"/>
                <w:szCs w:val="18"/>
              </w:rPr>
              <w:t>u</w:t>
            </w:r>
            <w:r w:rsidRPr="009A51B9">
              <w:rPr>
                <w:rFonts w:ascii="Century Gothic" w:hAnsi="Century Gothic"/>
                <w:bCs/>
                <w:color w:val="000000"/>
                <w:spacing w:val="-1"/>
                <w:sz w:val="18"/>
                <w:szCs w:val="18"/>
              </w:rPr>
              <w:t>p</w:t>
            </w:r>
            <w:r w:rsidRPr="009A51B9">
              <w:rPr>
                <w:rFonts w:ascii="Century Gothic" w:hAnsi="Century Gothic"/>
                <w:bCs/>
                <w:color w:val="000000"/>
                <w:sz w:val="18"/>
                <w:szCs w:val="18"/>
              </w:rPr>
              <w:t>at</w:t>
            </w:r>
            <w:r w:rsidRPr="009A51B9">
              <w:rPr>
                <w:rFonts w:ascii="Century Gothic" w:hAnsi="Century Gothic"/>
                <w:bCs/>
                <w:color w:val="000000"/>
                <w:spacing w:val="-2"/>
                <w:sz w:val="18"/>
                <w:szCs w:val="18"/>
              </w:rPr>
              <w:t>i</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n</w:t>
            </w:r>
            <w:r w:rsidRPr="009A51B9">
              <w:rPr>
                <w:rFonts w:ascii="Century Gothic" w:hAnsi="Century Gothic"/>
                <w:bCs/>
                <w:color w:val="000000"/>
                <w:spacing w:val="-1"/>
                <w:sz w:val="18"/>
                <w:szCs w:val="18"/>
              </w:rPr>
              <w:t>a</w:t>
            </w:r>
            <w:r w:rsidRPr="009A51B9">
              <w:rPr>
                <w:rFonts w:ascii="Century Gothic" w:hAnsi="Century Gothic"/>
                <w:bCs/>
                <w:color w:val="000000"/>
                <w:sz w:val="18"/>
                <w:szCs w:val="18"/>
              </w:rPr>
              <w:t>l H</w:t>
            </w:r>
            <w:r w:rsidRPr="009A51B9">
              <w:rPr>
                <w:rFonts w:ascii="Century Gothic" w:hAnsi="Century Gothic"/>
                <w:bCs/>
                <w:color w:val="000000"/>
                <w:spacing w:val="1"/>
                <w:sz w:val="18"/>
                <w:szCs w:val="18"/>
              </w:rPr>
              <w:t>a</w:t>
            </w:r>
            <w:r w:rsidRPr="009A51B9">
              <w:rPr>
                <w:rFonts w:ascii="Century Gothic" w:hAnsi="Century Gothic"/>
                <w:bCs/>
                <w:color w:val="000000"/>
                <w:spacing w:val="-2"/>
                <w:sz w:val="18"/>
                <w:szCs w:val="18"/>
              </w:rPr>
              <w:t>z</w:t>
            </w:r>
            <w:r w:rsidRPr="009A51B9">
              <w:rPr>
                <w:rFonts w:ascii="Century Gothic" w:hAnsi="Century Gothic"/>
                <w:bCs/>
                <w:color w:val="000000"/>
                <w:sz w:val="18"/>
                <w:szCs w:val="18"/>
              </w:rPr>
              <w:t xml:space="preserve">ards </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 xml:space="preserve">n </w:t>
            </w:r>
            <w:r w:rsidRPr="009A51B9">
              <w:rPr>
                <w:rFonts w:ascii="Century Gothic" w:hAnsi="Century Gothic"/>
                <w:bCs/>
                <w:color w:val="000000"/>
                <w:spacing w:val="1"/>
                <w:sz w:val="18"/>
                <w:szCs w:val="18"/>
              </w:rPr>
              <w:t>th</w:t>
            </w:r>
            <w:r w:rsidRPr="009A51B9">
              <w:rPr>
                <w:rFonts w:ascii="Century Gothic" w:hAnsi="Century Gothic"/>
                <w:bCs/>
                <w:color w:val="000000"/>
                <w:sz w:val="18"/>
                <w:szCs w:val="18"/>
              </w:rPr>
              <w:t xml:space="preserve">e </w:t>
            </w:r>
            <w:r w:rsidRPr="009A51B9">
              <w:rPr>
                <w:rFonts w:ascii="Century Gothic" w:hAnsi="Century Gothic"/>
                <w:bCs/>
                <w:color w:val="000000"/>
                <w:spacing w:val="6"/>
                <w:sz w:val="18"/>
                <w:szCs w:val="18"/>
              </w:rPr>
              <w:t>W</w:t>
            </w:r>
            <w:r w:rsidRPr="009A51B9">
              <w:rPr>
                <w:rFonts w:ascii="Century Gothic" w:hAnsi="Century Gothic"/>
                <w:bCs/>
                <w:color w:val="000000"/>
                <w:spacing w:val="-3"/>
                <w:sz w:val="18"/>
                <w:szCs w:val="18"/>
              </w:rPr>
              <w:t>o</w:t>
            </w:r>
            <w:r w:rsidRPr="009A51B9">
              <w:rPr>
                <w:rFonts w:ascii="Century Gothic" w:hAnsi="Century Gothic"/>
                <w:bCs/>
                <w:color w:val="000000"/>
                <w:spacing w:val="-2"/>
                <w:sz w:val="18"/>
                <w:szCs w:val="18"/>
              </w:rPr>
              <w:t>r</w:t>
            </w:r>
            <w:r w:rsidRPr="009A51B9">
              <w:rPr>
                <w:rFonts w:ascii="Century Gothic" w:hAnsi="Century Gothic"/>
                <w:bCs/>
                <w:color w:val="000000"/>
                <w:spacing w:val="3"/>
                <w:sz w:val="18"/>
                <w:szCs w:val="18"/>
              </w:rPr>
              <w:t>k</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 xml:space="preserve">ng </w:t>
            </w:r>
            <w:r w:rsidRPr="009A51B9">
              <w:rPr>
                <w:rFonts w:ascii="Century Gothic" w:hAnsi="Century Gothic"/>
                <w:bCs/>
                <w:color w:val="000000"/>
                <w:spacing w:val="-1"/>
                <w:sz w:val="18"/>
                <w:szCs w:val="18"/>
              </w:rPr>
              <w:t>E</w:t>
            </w:r>
            <w:r w:rsidRPr="009A51B9">
              <w:rPr>
                <w:rFonts w:ascii="Century Gothic" w:hAnsi="Century Gothic"/>
                <w:bCs/>
                <w:color w:val="000000"/>
                <w:sz w:val="18"/>
                <w:szCs w:val="18"/>
              </w:rPr>
              <w:t>nv</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ro</w:t>
            </w:r>
            <w:r w:rsidRPr="009A51B9">
              <w:rPr>
                <w:rFonts w:ascii="Century Gothic" w:hAnsi="Century Gothic"/>
                <w:bCs/>
                <w:color w:val="000000"/>
                <w:spacing w:val="-1"/>
                <w:sz w:val="18"/>
                <w:szCs w:val="18"/>
              </w:rPr>
              <w:t>n</w:t>
            </w:r>
            <w:r w:rsidRPr="009A51B9">
              <w:rPr>
                <w:rFonts w:ascii="Century Gothic" w:hAnsi="Century Gothic"/>
                <w:bCs/>
                <w:color w:val="000000"/>
                <w:spacing w:val="4"/>
                <w:sz w:val="18"/>
                <w:szCs w:val="18"/>
              </w:rPr>
              <w:t>m</w:t>
            </w:r>
            <w:r w:rsidRPr="009A51B9">
              <w:rPr>
                <w:rFonts w:ascii="Century Gothic" w:hAnsi="Century Gothic"/>
                <w:bCs/>
                <w:color w:val="000000"/>
                <w:sz w:val="18"/>
                <w:szCs w:val="18"/>
              </w:rPr>
              <w:t>e</w:t>
            </w:r>
            <w:r w:rsidRPr="009A51B9">
              <w:rPr>
                <w:rFonts w:ascii="Century Gothic" w:hAnsi="Century Gothic"/>
                <w:bCs/>
                <w:color w:val="000000"/>
                <w:spacing w:val="-1"/>
                <w:sz w:val="18"/>
                <w:szCs w:val="18"/>
              </w:rPr>
              <w:t>n</w:t>
            </w:r>
            <w:r w:rsidRPr="009A51B9">
              <w:rPr>
                <w:rFonts w:ascii="Century Gothic" w:hAnsi="Century Gothic"/>
                <w:bCs/>
                <w:color w:val="000000"/>
                <w:sz w:val="18"/>
                <w:szCs w:val="18"/>
              </w:rPr>
              <w:t xml:space="preserve">t </w:t>
            </w:r>
            <w:r w:rsidRPr="009A51B9">
              <w:rPr>
                <w:rFonts w:ascii="Century Gothic" w:hAnsi="Century Gothic"/>
                <w:bCs/>
                <w:color w:val="000000"/>
                <w:spacing w:val="1"/>
                <w:sz w:val="18"/>
                <w:szCs w:val="18"/>
              </w:rPr>
              <w:t>d</w:t>
            </w:r>
            <w:r w:rsidRPr="009A51B9">
              <w:rPr>
                <w:rFonts w:ascii="Century Gothic" w:hAnsi="Century Gothic"/>
                <w:bCs/>
                <w:color w:val="000000"/>
                <w:sz w:val="18"/>
                <w:szCs w:val="18"/>
              </w:rPr>
              <w:t xml:space="preserve">ue </w:t>
            </w:r>
            <w:r w:rsidRPr="009A51B9">
              <w:rPr>
                <w:rFonts w:ascii="Century Gothic" w:hAnsi="Century Gothic"/>
                <w:bCs/>
                <w:color w:val="000000"/>
                <w:spacing w:val="1"/>
                <w:sz w:val="18"/>
                <w:szCs w:val="18"/>
              </w:rPr>
              <w:t>t</w:t>
            </w:r>
            <w:r w:rsidRPr="009A51B9">
              <w:rPr>
                <w:rFonts w:ascii="Century Gothic" w:hAnsi="Century Gothic"/>
                <w:bCs/>
                <w:color w:val="000000"/>
                <w:sz w:val="18"/>
                <w:szCs w:val="18"/>
              </w:rPr>
              <w:t xml:space="preserve">o </w:t>
            </w:r>
            <w:r w:rsidRPr="009A51B9">
              <w:rPr>
                <w:rFonts w:ascii="Century Gothic" w:hAnsi="Century Gothic"/>
                <w:bCs/>
                <w:color w:val="000000"/>
                <w:spacing w:val="-1"/>
                <w:sz w:val="18"/>
                <w:szCs w:val="18"/>
              </w:rPr>
              <w:t>Ai</w:t>
            </w:r>
            <w:r w:rsidRPr="009A51B9">
              <w:rPr>
                <w:rFonts w:ascii="Century Gothic" w:hAnsi="Century Gothic"/>
                <w:bCs/>
                <w:color w:val="000000"/>
                <w:sz w:val="18"/>
                <w:szCs w:val="18"/>
              </w:rPr>
              <w:t xml:space="preserve">r </w:t>
            </w:r>
            <w:r w:rsidRPr="009A51B9">
              <w:rPr>
                <w:rFonts w:ascii="Century Gothic" w:hAnsi="Century Gothic"/>
                <w:bCs/>
                <w:color w:val="000000"/>
                <w:spacing w:val="-1"/>
                <w:sz w:val="18"/>
                <w:szCs w:val="18"/>
              </w:rPr>
              <w:t>P</w:t>
            </w:r>
            <w:r w:rsidRPr="009A51B9">
              <w:rPr>
                <w:rFonts w:ascii="Century Gothic" w:hAnsi="Century Gothic"/>
                <w:bCs/>
                <w:color w:val="000000"/>
                <w:sz w:val="18"/>
                <w:szCs w:val="18"/>
              </w:rPr>
              <w:t>ol</w:t>
            </w:r>
            <w:r w:rsidRPr="009A51B9">
              <w:rPr>
                <w:rFonts w:ascii="Century Gothic" w:hAnsi="Century Gothic"/>
                <w:bCs/>
                <w:color w:val="000000"/>
                <w:spacing w:val="-1"/>
                <w:sz w:val="18"/>
                <w:szCs w:val="18"/>
              </w:rPr>
              <w:t>l</w:t>
            </w:r>
            <w:r w:rsidRPr="009A51B9">
              <w:rPr>
                <w:rFonts w:ascii="Century Gothic" w:hAnsi="Century Gothic"/>
                <w:bCs/>
                <w:color w:val="000000"/>
                <w:sz w:val="18"/>
                <w:szCs w:val="18"/>
              </w:rPr>
              <w:t>u</w:t>
            </w:r>
            <w:r w:rsidRPr="009A51B9">
              <w:rPr>
                <w:rFonts w:ascii="Century Gothic" w:hAnsi="Century Gothic"/>
                <w:bCs/>
                <w:color w:val="000000"/>
                <w:spacing w:val="1"/>
                <w:sz w:val="18"/>
                <w:szCs w:val="18"/>
              </w:rPr>
              <w:t>t</w:t>
            </w:r>
            <w:r w:rsidRPr="009A51B9">
              <w:rPr>
                <w:rFonts w:ascii="Century Gothic" w:hAnsi="Century Gothic"/>
                <w:bCs/>
                <w:color w:val="000000"/>
                <w:spacing w:val="-1"/>
                <w:sz w:val="18"/>
                <w:szCs w:val="18"/>
              </w:rPr>
              <w:t>i</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 xml:space="preserve">n, </w:t>
            </w:r>
            <w:r w:rsidRPr="009A51B9">
              <w:rPr>
                <w:rFonts w:ascii="Century Gothic" w:hAnsi="Century Gothic"/>
                <w:bCs/>
                <w:color w:val="000000"/>
                <w:spacing w:val="2"/>
                <w:sz w:val="18"/>
                <w:szCs w:val="18"/>
              </w:rPr>
              <w:t>N</w:t>
            </w:r>
            <w:r w:rsidRPr="009A51B9">
              <w:rPr>
                <w:rFonts w:ascii="Century Gothic" w:hAnsi="Century Gothic"/>
                <w:bCs/>
                <w:color w:val="000000"/>
                <w:sz w:val="18"/>
                <w:szCs w:val="18"/>
              </w:rPr>
              <w:t>o</w:t>
            </w:r>
            <w:r w:rsidRPr="009A51B9">
              <w:rPr>
                <w:rFonts w:ascii="Century Gothic" w:hAnsi="Century Gothic"/>
                <w:bCs/>
                <w:color w:val="000000"/>
                <w:spacing w:val="-2"/>
                <w:sz w:val="18"/>
                <w:szCs w:val="18"/>
              </w:rPr>
              <w:t>i</w:t>
            </w:r>
            <w:r w:rsidRPr="009A51B9">
              <w:rPr>
                <w:rFonts w:ascii="Century Gothic" w:hAnsi="Century Gothic"/>
                <w:bCs/>
                <w:color w:val="000000"/>
                <w:spacing w:val="1"/>
                <w:sz w:val="18"/>
                <w:szCs w:val="18"/>
              </w:rPr>
              <w:t>s</w:t>
            </w:r>
            <w:r w:rsidRPr="009A51B9">
              <w:rPr>
                <w:rFonts w:ascii="Century Gothic" w:hAnsi="Century Gothic"/>
                <w:bCs/>
                <w:color w:val="000000"/>
                <w:sz w:val="18"/>
                <w:szCs w:val="18"/>
              </w:rPr>
              <w:t>e, a</w:t>
            </w:r>
            <w:r w:rsidRPr="009A51B9">
              <w:rPr>
                <w:rFonts w:ascii="Century Gothic" w:hAnsi="Century Gothic"/>
                <w:bCs/>
                <w:color w:val="000000"/>
                <w:spacing w:val="-1"/>
                <w:sz w:val="18"/>
                <w:szCs w:val="18"/>
              </w:rPr>
              <w:t>n</w:t>
            </w:r>
            <w:r w:rsidRPr="009A51B9">
              <w:rPr>
                <w:rFonts w:ascii="Century Gothic" w:hAnsi="Century Gothic"/>
                <w:bCs/>
                <w:color w:val="000000"/>
                <w:sz w:val="18"/>
                <w:szCs w:val="18"/>
              </w:rPr>
              <w:t xml:space="preserve">d </w:t>
            </w:r>
            <w:r w:rsidRPr="009A51B9">
              <w:rPr>
                <w:rFonts w:ascii="Century Gothic" w:hAnsi="Century Gothic"/>
                <w:bCs/>
                <w:color w:val="000000"/>
                <w:spacing w:val="-1"/>
                <w:sz w:val="18"/>
                <w:szCs w:val="18"/>
              </w:rPr>
              <w:t>Vi</w:t>
            </w:r>
            <w:r w:rsidRPr="009A51B9">
              <w:rPr>
                <w:rFonts w:ascii="Century Gothic" w:hAnsi="Century Gothic"/>
                <w:bCs/>
                <w:color w:val="000000"/>
                <w:sz w:val="18"/>
                <w:szCs w:val="18"/>
              </w:rPr>
              <w:t>b</w:t>
            </w:r>
            <w:r w:rsidRPr="009A51B9">
              <w:rPr>
                <w:rFonts w:ascii="Century Gothic" w:hAnsi="Century Gothic"/>
                <w:bCs/>
                <w:color w:val="000000"/>
                <w:spacing w:val="2"/>
                <w:sz w:val="18"/>
                <w:szCs w:val="18"/>
              </w:rPr>
              <w:t>r</w:t>
            </w:r>
            <w:r w:rsidRPr="009A51B9">
              <w:rPr>
                <w:rFonts w:ascii="Century Gothic" w:hAnsi="Century Gothic"/>
                <w:bCs/>
                <w:color w:val="000000"/>
                <w:sz w:val="18"/>
                <w:szCs w:val="18"/>
              </w:rPr>
              <w:t>ation (ILO</w:t>
            </w:r>
            <w:r w:rsidRPr="009A51B9">
              <w:rPr>
                <w:rFonts w:ascii="Century Gothic" w:hAnsi="Century Gothic"/>
                <w:bCs/>
                <w:color w:val="000000"/>
                <w:spacing w:val="2"/>
                <w:sz w:val="18"/>
                <w:szCs w:val="18"/>
              </w:rPr>
              <w:t>N</w:t>
            </w:r>
            <w:r w:rsidRPr="009A51B9">
              <w:rPr>
                <w:rFonts w:ascii="Century Gothic" w:hAnsi="Century Gothic"/>
                <w:bCs/>
                <w:color w:val="000000"/>
                <w:sz w:val="18"/>
                <w:szCs w:val="18"/>
              </w:rPr>
              <w:t>o.1</w:t>
            </w:r>
            <w:r w:rsidRPr="009A51B9">
              <w:rPr>
                <w:rFonts w:ascii="Century Gothic" w:hAnsi="Century Gothic"/>
                <w:bCs/>
                <w:color w:val="000000"/>
                <w:spacing w:val="-1"/>
                <w:sz w:val="18"/>
                <w:szCs w:val="18"/>
              </w:rPr>
              <w:t>4</w:t>
            </w:r>
            <w:r w:rsidRPr="009A51B9">
              <w:rPr>
                <w:rFonts w:ascii="Century Gothic" w:hAnsi="Century Gothic"/>
                <w:bCs/>
                <w:color w:val="000000"/>
                <w:sz w:val="18"/>
                <w:szCs w:val="18"/>
              </w:rPr>
              <w:t>8)</w:t>
            </w:r>
          </w:p>
        </w:tc>
        <w:tc>
          <w:tcPr>
            <w:tcW w:w="4680" w:type="dxa"/>
          </w:tcPr>
          <w:p w14:paraId="6C2C089F"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pacing w:val="3"/>
                <w:sz w:val="18"/>
                <w:szCs w:val="18"/>
              </w:rPr>
              <w:t>T</w:t>
            </w:r>
            <w:r w:rsidRPr="009A51B9">
              <w:rPr>
                <w:rFonts w:ascii="Century Gothic" w:hAnsi="Century Gothic"/>
                <w:color w:val="000000"/>
                <w:sz w:val="18"/>
                <w:szCs w:val="18"/>
              </w:rPr>
              <w:t>he Co</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v</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on e</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co</w:t>
            </w:r>
            <w:r w:rsidRPr="009A51B9">
              <w:rPr>
                <w:rFonts w:ascii="Century Gothic" w:hAnsi="Century Gothic"/>
                <w:color w:val="000000"/>
                <w:sz w:val="18"/>
                <w:szCs w:val="18"/>
              </w:rPr>
              <w:t>urag</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s </w:t>
            </w:r>
            <w:r w:rsidRPr="009A51B9">
              <w:rPr>
                <w:rFonts w:ascii="Century Gothic" w:hAnsi="Century Gothic"/>
                <w:color w:val="000000"/>
                <w:spacing w:val="-1"/>
                <w:sz w:val="18"/>
                <w:szCs w:val="18"/>
              </w:rPr>
              <w:t xml:space="preserve">that </w:t>
            </w:r>
            <w:r w:rsidRPr="009A51B9">
              <w:rPr>
                <w:rFonts w:ascii="Century Gothic" w:hAnsi="Century Gothic"/>
                <w:color w:val="000000"/>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p</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o</w:t>
            </w:r>
            <w:r w:rsidRPr="009A51B9">
              <w:rPr>
                <w:rFonts w:ascii="Century Gothic" w:hAnsi="Century Gothic"/>
                <w:color w:val="000000"/>
                <w:spacing w:val="-5"/>
                <w:sz w:val="18"/>
                <w:szCs w:val="18"/>
              </w:rPr>
              <w:t>y</w:t>
            </w:r>
            <w:r w:rsidRPr="009A51B9">
              <w:rPr>
                <w:rFonts w:ascii="Century Gothic" w:hAnsi="Century Gothic"/>
                <w:color w:val="000000"/>
                <w:sz w:val="18"/>
                <w:szCs w:val="18"/>
              </w:rPr>
              <w:t xml:space="preserve">ers </w:t>
            </w:r>
            <w:r w:rsidRPr="009A51B9">
              <w:rPr>
                <w:rFonts w:ascii="Century Gothic" w:hAnsi="Century Gothic"/>
                <w:color w:val="000000"/>
                <w:spacing w:val="-2"/>
                <w:sz w:val="18"/>
                <w:szCs w:val="18"/>
              </w:rPr>
              <w:t>i</w:t>
            </w:r>
            <w:r w:rsidRPr="009A51B9">
              <w:rPr>
                <w:rFonts w:ascii="Century Gothic" w:hAnsi="Century Gothic"/>
                <w:color w:val="000000"/>
                <w:sz w:val="18"/>
                <w:szCs w:val="18"/>
              </w:rPr>
              <w:t>n co</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su</w:t>
            </w:r>
            <w:r w:rsidRPr="009A51B9">
              <w:rPr>
                <w:rFonts w:ascii="Century Gothic" w:hAnsi="Century Gothic"/>
                <w:color w:val="000000"/>
                <w:spacing w:val="-1"/>
                <w:sz w:val="18"/>
                <w:szCs w:val="18"/>
              </w:rPr>
              <w:t>l</w:t>
            </w:r>
            <w:r w:rsidRPr="009A51B9">
              <w:rPr>
                <w:rFonts w:ascii="Century Gothic" w:hAnsi="Century Gothic"/>
                <w:color w:val="000000"/>
                <w:sz w:val="18"/>
                <w:szCs w:val="18"/>
              </w:rPr>
              <w:t>ta</w:t>
            </w:r>
            <w:r w:rsidRPr="009A51B9">
              <w:rPr>
                <w:rFonts w:ascii="Century Gothic" w:hAnsi="Century Gothic"/>
                <w:color w:val="000000"/>
                <w:spacing w:val="1"/>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on w</w:t>
            </w:r>
            <w:r w:rsidRPr="009A51B9">
              <w:rPr>
                <w:rFonts w:ascii="Century Gothic" w:hAnsi="Century Gothic"/>
                <w:color w:val="000000"/>
                <w:spacing w:val="-1"/>
                <w:sz w:val="18"/>
                <w:szCs w:val="18"/>
              </w:rPr>
              <w:t>i</w:t>
            </w:r>
            <w:r w:rsidRPr="009A51B9">
              <w:rPr>
                <w:rFonts w:ascii="Century Gothic" w:hAnsi="Century Gothic"/>
                <w:color w:val="000000"/>
                <w:sz w:val="18"/>
                <w:szCs w:val="18"/>
              </w:rPr>
              <w:t>th th</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i</w:t>
            </w:r>
            <w:r w:rsidRPr="009A51B9">
              <w:rPr>
                <w:rFonts w:ascii="Century Gothic" w:hAnsi="Century Gothic"/>
                <w:color w:val="000000"/>
                <w:sz w:val="18"/>
                <w:szCs w:val="18"/>
              </w:rPr>
              <w:t>r wor</w:t>
            </w:r>
            <w:r w:rsidRPr="009A51B9">
              <w:rPr>
                <w:rFonts w:ascii="Century Gothic" w:hAnsi="Century Gothic"/>
                <w:color w:val="000000"/>
                <w:spacing w:val="3"/>
                <w:sz w:val="18"/>
                <w:szCs w:val="18"/>
              </w:rPr>
              <w:t>k</w:t>
            </w:r>
            <w:r w:rsidRPr="009A51B9">
              <w:rPr>
                <w:rFonts w:ascii="Century Gothic" w:hAnsi="Century Gothic"/>
                <w:color w:val="000000"/>
                <w:sz w:val="18"/>
                <w:szCs w:val="18"/>
              </w:rPr>
              <w:t>ers u</w:t>
            </w:r>
            <w:r w:rsidRPr="009A51B9">
              <w:rPr>
                <w:rFonts w:ascii="Century Gothic" w:hAnsi="Century Gothic"/>
                <w:color w:val="000000"/>
                <w:spacing w:val="-1"/>
                <w:sz w:val="18"/>
                <w:szCs w:val="18"/>
              </w:rPr>
              <w:t>n</w:t>
            </w:r>
            <w:r w:rsidRPr="009A51B9">
              <w:rPr>
                <w:rFonts w:ascii="Century Gothic" w:hAnsi="Century Gothic"/>
                <w:color w:val="000000"/>
                <w:sz w:val="18"/>
                <w:szCs w:val="18"/>
              </w:rPr>
              <w:t>d</w:t>
            </w:r>
            <w:r w:rsidRPr="009A51B9">
              <w:rPr>
                <w:rFonts w:ascii="Century Gothic" w:hAnsi="Century Gothic"/>
                <w:color w:val="000000"/>
                <w:spacing w:val="-1"/>
                <w:sz w:val="18"/>
                <w:szCs w:val="18"/>
              </w:rPr>
              <w:t>e</w:t>
            </w:r>
            <w:r w:rsidRPr="009A51B9">
              <w:rPr>
                <w:rFonts w:ascii="Century Gothic" w:hAnsi="Century Gothic"/>
                <w:color w:val="000000"/>
                <w:sz w:val="18"/>
                <w:szCs w:val="18"/>
              </w:rPr>
              <w:t>r</w:t>
            </w:r>
            <w:r w:rsidRPr="009A51B9">
              <w:rPr>
                <w:rFonts w:ascii="Century Gothic" w:hAnsi="Century Gothic"/>
                <w:color w:val="000000"/>
                <w:spacing w:val="1"/>
                <w:sz w:val="18"/>
                <w:szCs w:val="18"/>
              </w:rPr>
              <w:t>s</w:t>
            </w:r>
            <w:r w:rsidRPr="009A51B9">
              <w:rPr>
                <w:rFonts w:ascii="Century Gothic" w:hAnsi="Century Gothic"/>
                <w:color w:val="000000"/>
                <w:sz w:val="18"/>
                <w:szCs w:val="18"/>
              </w:rPr>
              <w:t>ta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p</w:t>
            </w:r>
            <w:r w:rsidRPr="009A51B9">
              <w:rPr>
                <w:rFonts w:ascii="Century Gothic" w:hAnsi="Century Gothic"/>
                <w:color w:val="000000"/>
                <w:spacing w:val="3"/>
                <w:sz w:val="18"/>
                <w:szCs w:val="18"/>
              </w:rPr>
              <w:t>r</w:t>
            </w:r>
            <w:r w:rsidRPr="009A51B9">
              <w:rPr>
                <w:rFonts w:ascii="Century Gothic" w:hAnsi="Century Gothic"/>
                <w:color w:val="000000"/>
                <w:sz w:val="18"/>
                <w:szCs w:val="18"/>
              </w:rPr>
              <w:t xml:space="preserve">oject </w:t>
            </w:r>
            <w:r w:rsidRPr="009A51B9">
              <w:rPr>
                <w:rFonts w:ascii="Century Gothic" w:hAnsi="Century Gothic"/>
                <w:color w:val="000000"/>
                <w:spacing w:val="-1"/>
                <w:sz w:val="18"/>
                <w:szCs w:val="18"/>
              </w:rPr>
              <w:t>h</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z</w:t>
            </w:r>
            <w:r w:rsidRPr="009A51B9">
              <w:rPr>
                <w:rFonts w:ascii="Century Gothic" w:hAnsi="Century Gothic"/>
                <w:color w:val="000000"/>
                <w:sz w:val="18"/>
                <w:szCs w:val="18"/>
              </w:rPr>
              <w:t>ards re</w:t>
            </w:r>
            <w:r w:rsidRPr="009A51B9">
              <w:rPr>
                <w:rFonts w:ascii="Century Gothic" w:hAnsi="Century Gothic"/>
                <w:color w:val="000000"/>
                <w:spacing w:val="-2"/>
                <w:sz w:val="18"/>
                <w:szCs w:val="18"/>
              </w:rPr>
              <w:t>l</w:t>
            </w:r>
            <w:r w:rsidRPr="009A51B9">
              <w:rPr>
                <w:rFonts w:ascii="Century Gothic" w:hAnsi="Century Gothic"/>
                <w:color w:val="000000"/>
                <w:sz w:val="18"/>
                <w:szCs w:val="18"/>
              </w:rPr>
              <w:t>at</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t</w:t>
            </w:r>
            <w:r w:rsidRPr="009A51B9">
              <w:rPr>
                <w:rFonts w:ascii="Century Gothic" w:hAnsi="Century Gothic"/>
                <w:color w:val="000000"/>
                <w:sz w:val="18"/>
                <w:szCs w:val="18"/>
              </w:rPr>
              <w:t>o a</w:t>
            </w:r>
            <w:r w:rsidRPr="009A51B9">
              <w:rPr>
                <w:rFonts w:ascii="Century Gothic" w:hAnsi="Century Gothic"/>
                <w:color w:val="000000"/>
                <w:spacing w:val="-2"/>
                <w:sz w:val="18"/>
                <w:szCs w:val="18"/>
              </w:rPr>
              <w:t>i</w:t>
            </w:r>
            <w:r w:rsidRPr="009A51B9">
              <w:rPr>
                <w:rFonts w:ascii="Century Gothic" w:hAnsi="Century Gothic"/>
                <w:color w:val="000000"/>
                <w:sz w:val="18"/>
                <w:szCs w:val="18"/>
              </w:rPr>
              <w:t>r p</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ll</w:t>
            </w:r>
            <w:r w:rsidRPr="009A51B9">
              <w:rPr>
                <w:rFonts w:ascii="Century Gothic" w:hAnsi="Century Gothic"/>
                <w:color w:val="000000"/>
                <w:spacing w:val="1"/>
                <w:sz w:val="18"/>
                <w:szCs w:val="18"/>
              </w:rPr>
              <w:t>u</w:t>
            </w:r>
            <w:r w:rsidRPr="009A51B9">
              <w:rPr>
                <w:rFonts w:ascii="Century Gothic" w:hAnsi="Century Gothic"/>
                <w:color w:val="000000"/>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n</w:t>
            </w:r>
            <w:r w:rsidRPr="009A51B9">
              <w:rPr>
                <w:rFonts w:ascii="Century Gothic" w:hAnsi="Century Gothic"/>
                <w:color w:val="000000"/>
                <w:spacing w:val="-1"/>
                <w:sz w:val="18"/>
                <w:szCs w:val="18"/>
              </w:rPr>
              <w:t>oi</w:t>
            </w:r>
            <w:r w:rsidRPr="009A51B9">
              <w:rPr>
                <w:rFonts w:ascii="Century Gothic" w:hAnsi="Century Gothic"/>
                <w:color w:val="000000"/>
                <w:spacing w:val="3"/>
                <w:sz w:val="18"/>
                <w:szCs w:val="18"/>
              </w:rPr>
              <w:t>s</w:t>
            </w:r>
            <w:r w:rsidRPr="009A51B9">
              <w:rPr>
                <w:rFonts w:ascii="Century Gothic" w:hAnsi="Century Gothic"/>
                <w:color w:val="000000"/>
                <w:sz w:val="18"/>
                <w:szCs w:val="18"/>
              </w:rPr>
              <w:t>e p</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l</w:t>
            </w:r>
            <w:r w:rsidRPr="009A51B9">
              <w:rPr>
                <w:rFonts w:ascii="Century Gothic" w:hAnsi="Century Gothic"/>
                <w:color w:val="000000"/>
                <w:spacing w:val="-1"/>
                <w:sz w:val="18"/>
                <w:szCs w:val="18"/>
              </w:rPr>
              <w:t>l</w:t>
            </w:r>
            <w:r w:rsidRPr="009A51B9">
              <w:rPr>
                <w:rFonts w:ascii="Century Gothic" w:hAnsi="Century Gothic"/>
                <w:color w:val="000000"/>
                <w:sz w:val="18"/>
                <w:szCs w:val="18"/>
              </w:rPr>
              <w:t>u</w:t>
            </w:r>
            <w:r w:rsidRPr="009A51B9">
              <w:rPr>
                <w:rFonts w:ascii="Century Gothic" w:hAnsi="Century Gothic"/>
                <w:color w:val="000000"/>
                <w:spacing w:val="1"/>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2"/>
                <w:sz w:val="18"/>
                <w:szCs w:val="18"/>
              </w:rPr>
              <w:t>v</w:t>
            </w:r>
            <w:r w:rsidRPr="009A51B9">
              <w:rPr>
                <w:rFonts w:ascii="Century Gothic" w:hAnsi="Century Gothic"/>
                <w:color w:val="000000"/>
                <w:spacing w:val="-1"/>
                <w:sz w:val="18"/>
                <w:szCs w:val="18"/>
              </w:rPr>
              <w:t>i</w:t>
            </w:r>
            <w:r w:rsidRPr="009A51B9">
              <w:rPr>
                <w:rFonts w:ascii="Century Gothic" w:hAnsi="Century Gothic"/>
                <w:color w:val="000000"/>
                <w:sz w:val="18"/>
                <w:szCs w:val="18"/>
              </w:rPr>
              <w:t>b</w:t>
            </w:r>
            <w:r w:rsidRPr="009A51B9">
              <w:rPr>
                <w:rFonts w:ascii="Century Gothic" w:hAnsi="Century Gothic"/>
                <w:color w:val="000000"/>
                <w:spacing w:val="2"/>
                <w:sz w:val="18"/>
                <w:szCs w:val="18"/>
              </w:rPr>
              <w:t>r</w:t>
            </w:r>
            <w:r w:rsidRPr="009A51B9">
              <w:rPr>
                <w:rFonts w:ascii="Century Gothic" w:hAnsi="Century Gothic"/>
                <w:color w:val="000000"/>
                <w:sz w:val="18"/>
                <w:szCs w:val="18"/>
              </w:rPr>
              <w:t>atio</w:t>
            </w:r>
            <w:r w:rsidRPr="009A51B9">
              <w:rPr>
                <w:rFonts w:ascii="Century Gothic" w:hAnsi="Century Gothic"/>
                <w:color w:val="000000"/>
                <w:spacing w:val="-1"/>
                <w:sz w:val="18"/>
                <w:szCs w:val="18"/>
              </w:rPr>
              <w:t>n</w:t>
            </w:r>
            <w:r w:rsidRPr="009A51B9">
              <w:rPr>
                <w:rFonts w:ascii="Century Gothic" w:hAnsi="Century Gothic"/>
                <w:color w:val="000000"/>
                <w:sz w:val="18"/>
                <w:szCs w:val="18"/>
              </w:rPr>
              <w:t>s</w:t>
            </w:r>
          </w:p>
        </w:tc>
        <w:tc>
          <w:tcPr>
            <w:tcW w:w="2916" w:type="dxa"/>
          </w:tcPr>
          <w:p w14:paraId="7053BDC2" w14:textId="77777777" w:rsidR="007C3B74" w:rsidRPr="009A51B9" w:rsidRDefault="007C3B74" w:rsidP="00CF6B8B">
            <w:pPr>
              <w:spacing w:after="0" w:line="240" w:lineRule="auto"/>
              <w:jc w:val="left"/>
              <w:rPr>
                <w:rFonts w:ascii="Century Gothic" w:hAnsi="Century Gothic"/>
                <w:color w:val="000000"/>
                <w:spacing w:val="-1"/>
                <w:sz w:val="18"/>
                <w:szCs w:val="18"/>
              </w:rPr>
            </w:pPr>
            <w:r w:rsidRPr="009A51B9">
              <w:rPr>
                <w:rFonts w:ascii="Century Gothic" w:hAnsi="Century Gothic"/>
                <w:color w:val="000000"/>
                <w:spacing w:val="-1"/>
                <w:sz w:val="18"/>
                <w:szCs w:val="18"/>
              </w:rPr>
              <w:t>P</w:t>
            </w:r>
            <w:r w:rsidRPr="009A51B9">
              <w:rPr>
                <w:rFonts w:ascii="Century Gothic" w:hAnsi="Century Gothic"/>
                <w:color w:val="000000"/>
                <w:sz w:val="18"/>
                <w:szCs w:val="18"/>
              </w:rPr>
              <w:t xml:space="preserve">roject </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cc</w:t>
            </w:r>
            <w:r w:rsidRPr="009A51B9">
              <w:rPr>
                <w:rFonts w:ascii="Century Gothic" w:hAnsi="Century Gothic"/>
                <w:color w:val="000000"/>
                <w:sz w:val="18"/>
                <w:szCs w:val="18"/>
              </w:rPr>
              <w:t>u</w:t>
            </w:r>
            <w:r w:rsidRPr="009A51B9">
              <w:rPr>
                <w:rFonts w:ascii="Century Gothic" w:hAnsi="Century Gothic"/>
                <w:color w:val="000000"/>
                <w:spacing w:val="-1"/>
                <w:sz w:val="18"/>
                <w:szCs w:val="18"/>
              </w:rPr>
              <w:t>p</w:t>
            </w:r>
            <w:r w:rsidRPr="009A51B9">
              <w:rPr>
                <w:rFonts w:ascii="Century Gothic" w:hAnsi="Century Gothic"/>
                <w:color w:val="000000"/>
                <w:sz w:val="18"/>
                <w:szCs w:val="18"/>
              </w:rPr>
              <w:t>a</w:t>
            </w:r>
            <w:r w:rsidRPr="009A51B9">
              <w:rPr>
                <w:rFonts w:ascii="Century Gothic" w:hAnsi="Century Gothic"/>
                <w:color w:val="000000"/>
                <w:spacing w:val="1"/>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n</w:t>
            </w:r>
            <w:r w:rsidRPr="009A51B9">
              <w:rPr>
                <w:rFonts w:ascii="Century Gothic" w:hAnsi="Century Gothic"/>
                <w:color w:val="000000"/>
                <w:spacing w:val="1"/>
                <w:sz w:val="18"/>
                <w:szCs w:val="18"/>
              </w:rPr>
              <w:t>a</w:t>
            </w:r>
            <w:r w:rsidRPr="009A51B9">
              <w:rPr>
                <w:rFonts w:ascii="Century Gothic" w:hAnsi="Century Gothic"/>
                <w:color w:val="000000"/>
                <w:sz w:val="18"/>
                <w:szCs w:val="18"/>
              </w:rPr>
              <w:t>l h</w:t>
            </w:r>
            <w:r w:rsidRPr="009A51B9">
              <w:rPr>
                <w:rFonts w:ascii="Century Gothic" w:hAnsi="Century Gothic"/>
                <w:color w:val="000000"/>
                <w:spacing w:val="1"/>
                <w:sz w:val="18"/>
                <w:szCs w:val="18"/>
              </w:rPr>
              <w:t>e</w:t>
            </w:r>
            <w:r w:rsidRPr="009A51B9">
              <w:rPr>
                <w:rFonts w:ascii="Century Gothic" w:hAnsi="Century Gothic"/>
                <w:color w:val="000000"/>
                <w:sz w:val="18"/>
                <w:szCs w:val="18"/>
              </w:rPr>
              <w:t>a</w:t>
            </w:r>
            <w:r w:rsidRPr="009A51B9">
              <w:rPr>
                <w:rFonts w:ascii="Century Gothic" w:hAnsi="Century Gothic"/>
                <w:color w:val="000000"/>
                <w:spacing w:val="-2"/>
                <w:sz w:val="18"/>
                <w:szCs w:val="18"/>
              </w:rPr>
              <w:t>l</w:t>
            </w:r>
            <w:r w:rsidRPr="009A51B9">
              <w:rPr>
                <w:rFonts w:ascii="Century Gothic" w:hAnsi="Century Gothic"/>
                <w:color w:val="000000"/>
                <w:spacing w:val="2"/>
                <w:sz w:val="18"/>
                <w:szCs w:val="18"/>
              </w:rPr>
              <w:t>t</w:t>
            </w:r>
            <w:r w:rsidRPr="009A51B9">
              <w:rPr>
                <w:rFonts w:ascii="Century Gothic" w:hAnsi="Century Gothic"/>
                <w:color w:val="000000"/>
                <w:sz w:val="18"/>
                <w:szCs w:val="18"/>
              </w:rPr>
              <w:t>h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sa</w:t>
            </w:r>
            <w:r w:rsidRPr="009A51B9">
              <w:rPr>
                <w:rFonts w:ascii="Century Gothic" w:hAnsi="Century Gothic"/>
                <w:color w:val="000000"/>
                <w:spacing w:val="1"/>
                <w:sz w:val="18"/>
                <w:szCs w:val="18"/>
              </w:rPr>
              <w:t>f</w:t>
            </w:r>
            <w:r w:rsidRPr="009A51B9">
              <w:rPr>
                <w:rFonts w:ascii="Century Gothic" w:hAnsi="Century Gothic"/>
                <w:color w:val="000000"/>
                <w:sz w:val="18"/>
                <w:szCs w:val="18"/>
              </w:rPr>
              <w:t>e</w:t>
            </w:r>
            <w:r w:rsidRPr="009A51B9">
              <w:rPr>
                <w:rFonts w:ascii="Century Gothic" w:hAnsi="Century Gothic"/>
                <w:color w:val="000000"/>
                <w:spacing w:val="4"/>
                <w:sz w:val="18"/>
                <w:szCs w:val="18"/>
              </w:rPr>
              <w:t>t</w:t>
            </w:r>
            <w:r w:rsidRPr="009A51B9">
              <w:rPr>
                <w:rFonts w:ascii="Century Gothic" w:hAnsi="Century Gothic"/>
                <w:color w:val="000000"/>
                <w:sz w:val="18"/>
                <w:szCs w:val="18"/>
              </w:rPr>
              <w:t>y</w:t>
            </w:r>
          </w:p>
        </w:tc>
      </w:tr>
      <w:tr w:rsidR="007C3B74" w:rsidRPr="009A51B9" w14:paraId="254FCA00" w14:textId="77777777" w:rsidTr="007C3B74">
        <w:tc>
          <w:tcPr>
            <w:tcW w:w="1980" w:type="dxa"/>
          </w:tcPr>
          <w:p w14:paraId="403E4A21" w14:textId="77777777" w:rsidR="007C3B74" w:rsidRPr="009A51B9" w:rsidRDefault="007C3B74" w:rsidP="00CF6B8B">
            <w:pPr>
              <w:spacing w:after="0" w:line="240" w:lineRule="auto"/>
              <w:jc w:val="left"/>
              <w:rPr>
                <w:rFonts w:ascii="Century Gothic" w:hAnsi="Century Gothic"/>
                <w:b/>
                <w:bCs/>
                <w:color w:val="000000"/>
                <w:sz w:val="18"/>
                <w:szCs w:val="18"/>
              </w:rPr>
            </w:pPr>
            <w:r w:rsidRPr="009A51B9">
              <w:rPr>
                <w:rFonts w:ascii="Century Gothic" w:hAnsi="Century Gothic"/>
                <w:bCs/>
                <w:color w:val="000000"/>
                <w:spacing w:val="-1"/>
                <w:sz w:val="18"/>
                <w:szCs w:val="18"/>
              </w:rPr>
              <w:t>B</w:t>
            </w:r>
            <w:r w:rsidRPr="009A51B9">
              <w:rPr>
                <w:rFonts w:ascii="Century Gothic" w:hAnsi="Century Gothic"/>
                <w:bCs/>
                <w:color w:val="000000"/>
                <w:sz w:val="18"/>
                <w:szCs w:val="18"/>
              </w:rPr>
              <w:t>a</w:t>
            </w:r>
            <w:r w:rsidRPr="009A51B9">
              <w:rPr>
                <w:rFonts w:ascii="Century Gothic" w:hAnsi="Century Gothic"/>
                <w:bCs/>
                <w:color w:val="000000"/>
                <w:spacing w:val="4"/>
                <w:sz w:val="18"/>
                <w:szCs w:val="18"/>
              </w:rPr>
              <w:t>m</w:t>
            </w:r>
            <w:r w:rsidRPr="009A51B9">
              <w:rPr>
                <w:rFonts w:ascii="Century Gothic" w:hAnsi="Century Gothic"/>
                <w:bCs/>
                <w:color w:val="000000"/>
                <w:spacing w:val="-3"/>
                <w:sz w:val="18"/>
                <w:szCs w:val="18"/>
              </w:rPr>
              <w:t>a</w:t>
            </w:r>
            <w:r w:rsidRPr="009A51B9">
              <w:rPr>
                <w:rFonts w:ascii="Century Gothic" w:hAnsi="Century Gothic"/>
                <w:bCs/>
                <w:color w:val="000000"/>
                <w:spacing w:val="3"/>
                <w:sz w:val="18"/>
                <w:szCs w:val="18"/>
              </w:rPr>
              <w:t>k</w:t>
            </w:r>
            <w:r w:rsidRPr="009A51B9">
              <w:rPr>
                <w:rFonts w:ascii="Century Gothic" w:hAnsi="Century Gothic"/>
                <w:bCs/>
                <w:color w:val="000000"/>
                <w:sz w:val="18"/>
                <w:szCs w:val="18"/>
              </w:rPr>
              <w:t>o C</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nve</w:t>
            </w:r>
            <w:r w:rsidRPr="009A51B9">
              <w:rPr>
                <w:rFonts w:ascii="Century Gothic" w:hAnsi="Century Gothic"/>
                <w:bCs/>
                <w:color w:val="000000"/>
                <w:spacing w:val="-1"/>
                <w:sz w:val="18"/>
                <w:szCs w:val="18"/>
              </w:rPr>
              <w:t>n</w:t>
            </w:r>
            <w:r w:rsidRPr="009A51B9">
              <w:rPr>
                <w:rFonts w:ascii="Century Gothic" w:hAnsi="Century Gothic"/>
                <w:bCs/>
                <w:color w:val="000000"/>
                <w:spacing w:val="2"/>
                <w:sz w:val="18"/>
                <w:szCs w:val="18"/>
              </w:rPr>
              <w:t>t</w:t>
            </w:r>
            <w:r w:rsidRPr="009A51B9">
              <w:rPr>
                <w:rFonts w:ascii="Century Gothic" w:hAnsi="Century Gothic"/>
                <w:bCs/>
                <w:color w:val="000000"/>
                <w:spacing w:val="-1"/>
                <w:sz w:val="18"/>
                <w:szCs w:val="18"/>
              </w:rPr>
              <w:t>i</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 xml:space="preserve">n </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n t</w:t>
            </w:r>
            <w:r w:rsidRPr="009A51B9">
              <w:rPr>
                <w:rFonts w:ascii="Century Gothic" w:hAnsi="Century Gothic"/>
                <w:bCs/>
                <w:color w:val="000000"/>
                <w:spacing w:val="-1"/>
                <w:sz w:val="18"/>
                <w:szCs w:val="18"/>
              </w:rPr>
              <w:t>h</w:t>
            </w:r>
            <w:r w:rsidRPr="009A51B9">
              <w:rPr>
                <w:rFonts w:ascii="Century Gothic" w:hAnsi="Century Gothic"/>
                <w:bCs/>
                <w:color w:val="000000"/>
                <w:sz w:val="18"/>
                <w:szCs w:val="18"/>
              </w:rPr>
              <w:t xml:space="preserve">e </w:t>
            </w:r>
            <w:r w:rsidRPr="009A51B9">
              <w:rPr>
                <w:rFonts w:ascii="Century Gothic" w:hAnsi="Century Gothic"/>
                <w:bCs/>
                <w:color w:val="000000"/>
                <w:spacing w:val="-1"/>
                <w:sz w:val="18"/>
                <w:szCs w:val="18"/>
              </w:rPr>
              <w:t>B</w:t>
            </w:r>
            <w:r w:rsidRPr="009A51B9">
              <w:rPr>
                <w:rFonts w:ascii="Century Gothic" w:hAnsi="Century Gothic"/>
                <w:bCs/>
                <w:color w:val="000000"/>
                <w:sz w:val="18"/>
                <w:szCs w:val="18"/>
              </w:rPr>
              <w:t>an a</w:t>
            </w:r>
            <w:r w:rsidRPr="009A51B9">
              <w:rPr>
                <w:rFonts w:ascii="Century Gothic" w:hAnsi="Century Gothic"/>
                <w:bCs/>
                <w:color w:val="000000"/>
                <w:spacing w:val="-1"/>
                <w:sz w:val="18"/>
                <w:szCs w:val="18"/>
              </w:rPr>
              <w:t>n</w:t>
            </w:r>
            <w:r w:rsidRPr="009A51B9">
              <w:rPr>
                <w:rFonts w:ascii="Century Gothic" w:hAnsi="Century Gothic"/>
                <w:bCs/>
                <w:color w:val="000000"/>
                <w:sz w:val="18"/>
                <w:szCs w:val="18"/>
              </w:rPr>
              <w:t>d I</w:t>
            </w:r>
            <w:r w:rsidRPr="009A51B9">
              <w:rPr>
                <w:rFonts w:ascii="Century Gothic" w:hAnsi="Century Gothic"/>
                <w:bCs/>
                <w:color w:val="000000"/>
                <w:spacing w:val="4"/>
                <w:sz w:val="18"/>
                <w:szCs w:val="18"/>
              </w:rPr>
              <w:t>m</w:t>
            </w:r>
            <w:r w:rsidRPr="009A51B9">
              <w:rPr>
                <w:rFonts w:ascii="Century Gothic" w:hAnsi="Century Gothic"/>
                <w:bCs/>
                <w:color w:val="000000"/>
                <w:sz w:val="18"/>
                <w:szCs w:val="18"/>
              </w:rPr>
              <w:t>p</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 xml:space="preserve">rt to </w:t>
            </w:r>
            <w:r w:rsidRPr="009A51B9">
              <w:rPr>
                <w:rFonts w:ascii="Century Gothic" w:hAnsi="Century Gothic"/>
                <w:bCs/>
                <w:color w:val="000000"/>
                <w:spacing w:val="-1"/>
                <w:sz w:val="18"/>
                <w:szCs w:val="18"/>
              </w:rPr>
              <w:t>A</w:t>
            </w:r>
            <w:r w:rsidRPr="009A51B9">
              <w:rPr>
                <w:rFonts w:ascii="Century Gothic" w:hAnsi="Century Gothic"/>
                <w:bCs/>
                <w:color w:val="000000"/>
                <w:spacing w:val="2"/>
                <w:sz w:val="18"/>
                <w:szCs w:val="18"/>
              </w:rPr>
              <w:t>f</w:t>
            </w:r>
            <w:r w:rsidRPr="009A51B9">
              <w:rPr>
                <w:rFonts w:ascii="Century Gothic" w:hAnsi="Century Gothic"/>
                <w:bCs/>
                <w:color w:val="000000"/>
                <w:sz w:val="18"/>
                <w:szCs w:val="18"/>
              </w:rPr>
              <w:t>r</w:t>
            </w:r>
            <w:r w:rsidRPr="009A51B9">
              <w:rPr>
                <w:rFonts w:ascii="Century Gothic" w:hAnsi="Century Gothic"/>
                <w:bCs/>
                <w:color w:val="000000"/>
                <w:spacing w:val="-1"/>
                <w:sz w:val="18"/>
                <w:szCs w:val="18"/>
              </w:rPr>
              <w:t>i</w:t>
            </w:r>
            <w:r w:rsidRPr="009A51B9">
              <w:rPr>
                <w:rFonts w:ascii="Century Gothic" w:hAnsi="Century Gothic"/>
                <w:bCs/>
                <w:color w:val="000000"/>
                <w:spacing w:val="1"/>
                <w:sz w:val="18"/>
                <w:szCs w:val="18"/>
              </w:rPr>
              <w:t>c</w:t>
            </w:r>
            <w:r w:rsidRPr="009A51B9">
              <w:rPr>
                <w:rFonts w:ascii="Century Gothic" w:hAnsi="Century Gothic"/>
                <w:bCs/>
                <w:color w:val="000000"/>
                <w:sz w:val="18"/>
                <w:szCs w:val="18"/>
              </w:rPr>
              <w:t xml:space="preserve">a </w:t>
            </w:r>
            <w:r w:rsidRPr="009A51B9">
              <w:rPr>
                <w:rFonts w:ascii="Century Gothic" w:hAnsi="Century Gothic"/>
                <w:bCs/>
                <w:color w:val="000000"/>
                <w:spacing w:val="1"/>
                <w:sz w:val="18"/>
                <w:szCs w:val="18"/>
              </w:rPr>
              <w:t>an</w:t>
            </w:r>
            <w:r w:rsidRPr="009A51B9">
              <w:rPr>
                <w:rFonts w:ascii="Century Gothic" w:hAnsi="Century Gothic"/>
                <w:bCs/>
                <w:color w:val="000000"/>
                <w:sz w:val="18"/>
                <w:szCs w:val="18"/>
              </w:rPr>
              <w:t xml:space="preserve">d the </w:t>
            </w:r>
            <w:r w:rsidRPr="009A51B9">
              <w:rPr>
                <w:rFonts w:ascii="Century Gothic" w:hAnsi="Century Gothic"/>
                <w:bCs/>
                <w:color w:val="000000"/>
                <w:spacing w:val="2"/>
                <w:sz w:val="18"/>
                <w:szCs w:val="18"/>
              </w:rPr>
              <w:t>C</w:t>
            </w:r>
            <w:r w:rsidRPr="009A51B9">
              <w:rPr>
                <w:rFonts w:ascii="Century Gothic" w:hAnsi="Century Gothic"/>
                <w:bCs/>
                <w:color w:val="000000"/>
                <w:sz w:val="18"/>
                <w:szCs w:val="18"/>
              </w:rPr>
              <w:t>o</w:t>
            </w:r>
            <w:r w:rsidRPr="009A51B9">
              <w:rPr>
                <w:rFonts w:ascii="Century Gothic" w:hAnsi="Century Gothic"/>
                <w:bCs/>
                <w:color w:val="000000"/>
                <w:spacing w:val="-1"/>
                <w:sz w:val="18"/>
                <w:szCs w:val="18"/>
              </w:rPr>
              <w:t>n</w:t>
            </w:r>
            <w:r w:rsidRPr="009A51B9">
              <w:rPr>
                <w:rFonts w:ascii="Century Gothic" w:hAnsi="Century Gothic"/>
                <w:bCs/>
                <w:color w:val="000000"/>
                <w:sz w:val="18"/>
                <w:szCs w:val="18"/>
              </w:rPr>
              <w:t>tr</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 xml:space="preserve">l of </w:t>
            </w:r>
            <w:r w:rsidRPr="009A51B9">
              <w:rPr>
                <w:rFonts w:ascii="Century Gothic" w:hAnsi="Century Gothic"/>
                <w:bCs/>
                <w:color w:val="000000"/>
                <w:spacing w:val="2"/>
                <w:sz w:val="18"/>
                <w:szCs w:val="18"/>
              </w:rPr>
              <w:t>T</w:t>
            </w:r>
            <w:r w:rsidRPr="009A51B9">
              <w:rPr>
                <w:rFonts w:ascii="Century Gothic" w:hAnsi="Century Gothic"/>
                <w:bCs/>
                <w:color w:val="000000"/>
                <w:sz w:val="18"/>
                <w:szCs w:val="18"/>
              </w:rPr>
              <w:t>ra</w:t>
            </w:r>
            <w:r w:rsidRPr="009A51B9">
              <w:rPr>
                <w:rFonts w:ascii="Century Gothic" w:hAnsi="Century Gothic"/>
                <w:bCs/>
                <w:color w:val="000000"/>
                <w:spacing w:val="-1"/>
                <w:sz w:val="18"/>
                <w:szCs w:val="18"/>
              </w:rPr>
              <w:t>n</w:t>
            </w:r>
            <w:r w:rsidRPr="009A51B9">
              <w:rPr>
                <w:rFonts w:ascii="Century Gothic" w:hAnsi="Century Gothic"/>
                <w:bCs/>
                <w:color w:val="000000"/>
                <w:spacing w:val="1"/>
                <w:sz w:val="18"/>
                <w:szCs w:val="18"/>
              </w:rPr>
              <w:t xml:space="preserve">s </w:t>
            </w:r>
            <w:r w:rsidRPr="009A51B9">
              <w:rPr>
                <w:rFonts w:ascii="Century Gothic" w:hAnsi="Century Gothic"/>
                <w:bCs/>
                <w:color w:val="000000"/>
                <w:sz w:val="18"/>
                <w:szCs w:val="18"/>
              </w:rPr>
              <w:t>b</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u</w:t>
            </w:r>
            <w:r w:rsidRPr="009A51B9">
              <w:rPr>
                <w:rFonts w:ascii="Century Gothic" w:hAnsi="Century Gothic"/>
                <w:bCs/>
                <w:color w:val="000000"/>
                <w:spacing w:val="-1"/>
                <w:sz w:val="18"/>
                <w:szCs w:val="18"/>
              </w:rPr>
              <w:t>n</w:t>
            </w:r>
            <w:r w:rsidRPr="009A51B9">
              <w:rPr>
                <w:rFonts w:ascii="Century Gothic" w:hAnsi="Century Gothic"/>
                <w:bCs/>
                <w:color w:val="000000"/>
                <w:spacing w:val="1"/>
                <w:sz w:val="18"/>
                <w:szCs w:val="18"/>
              </w:rPr>
              <w:t>da</w:t>
            </w:r>
            <w:r w:rsidRPr="009A51B9">
              <w:rPr>
                <w:rFonts w:ascii="Century Gothic" w:hAnsi="Century Gothic"/>
                <w:bCs/>
                <w:color w:val="000000"/>
                <w:spacing w:val="3"/>
                <w:sz w:val="18"/>
                <w:szCs w:val="18"/>
              </w:rPr>
              <w:t>r</w:t>
            </w:r>
            <w:r w:rsidRPr="009A51B9">
              <w:rPr>
                <w:rFonts w:ascii="Century Gothic" w:hAnsi="Century Gothic"/>
                <w:bCs/>
                <w:color w:val="000000"/>
                <w:sz w:val="18"/>
                <w:szCs w:val="18"/>
              </w:rPr>
              <w:t>y M</w:t>
            </w:r>
            <w:r w:rsidRPr="009A51B9">
              <w:rPr>
                <w:rFonts w:ascii="Century Gothic" w:hAnsi="Century Gothic"/>
                <w:bCs/>
                <w:color w:val="000000"/>
                <w:spacing w:val="-1"/>
                <w:sz w:val="18"/>
                <w:szCs w:val="18"/>
              </w:rPr>
              <w:t>o</w:t>
            </w:r>
            <w:r w:rsidRPr="009A51B9">
              <w:rPr>
                <w:rFonts w:ascii="Century Gothic" w:hAnsi="Century Gothic"/>
                <w:bCs/>
                <w:color w:val="000000"/>
                <w:spacing w:val="1"/>
                <w:sz w:val="18"/>
                <w:szCs w:val="18"/>
              </w:rPr>
              <w:t>v</w:t>
            </w:r>
            <w:r w:rsidRPr="009A51B9">
              <w:rPr>
                <w:rFonts w:ascii="Century Gothic" w:hAnsi="Century Gothic"/>
                <w:bCs/>
                <w:color w:val="000000"/>
                <w:sz w:val="18"/>
                <w:szCs w:val="18"/>
              </w:rPr>
              <w:t>e</w:t>
            </w:r>
            <w:r w:rsidRPr="009A51B9">
              <w:rPr>
                <w:rFonts w:ascii="Century Gothic" w:hAnsi="Century Gothic"/>
                <w:bCs/>
                <w:color w:val="000000"/>
                <w:spacing w:val="4"/>
                <w:sz w:val="18"/>
                <w:szCs w:val="18"/>
              </w:rPr>
              <w:t>m</w:t>
            </w:r>
            <w:r w:rsidRPr="009A51B9">
              <w:rPr>
                <w:rFonts w:ascii="Century Gothic" w:hAnsi="Century Gothic"/>
                <w:bCs/>
                <w:color w:val="000000"/>
                <w:sz w:val="18"/>
                <w:szCs w:val="18"/>
              </w:rPr>
              <w:t>e</w:t>
            </w:r>
            <w:r w:rsidRPr="009A51B9">
              <w:rPr>
                <w:rFonts w:ascii="Century Gothic" w:hAnsi="Century Gothic"/>
                <w:bCs/>
                <w:color w:val="000000"/>
                <w:spacing w:val="-1"/>
                <w:sz w:val="18"/>
                <w:szCs w:val="18"/>
              </w:rPr>
              <w:t>n</w:t>
            </w:r>
            <w:r w:rsidRPr="009A51B9">
              <w:rPr>
                <w:rFonts w:ascii="Century Gothic" w:hAnsi="Century Gothic"/>
                <w:bCs/>
                <w:color w:val="000000"/>
                <w:sz w:val="18"/>
                <w:szCs w:val="18"/>
              </w:rPr>
              <w:t xml:space="preserve">t </w:t>
            </w:r>
            <w:r w:rsidRPr="009A51B9">
              <w:rPr>
                <w:rFonts w:ascii="Century Gothic" w:hAnsi="Century Gothic"/>
                <w:bCs/>
                <w:color w:val="000000"/>
                <w:spacing w:val="-1"/>
                <w:sz w:val="18"/>
                <w:szCs w:val="18"/>
              </w:rPr>
              <w:t>a</w:t>
            </w:r>
            <w:r w:rsidRPr="009A51B9">
              <w:rPr>
                <w:rFonts w:ascii="Century Gothic" w:hAnsi="Century Gothic"/>
                <w:bCs/>
                <w:color w:val="000000"/>
                <w:sz w:val="18"/>
                <w:szCs w:val="18"/>
              </w:rPr>
              <w:t>nd M</w:t>
            </w:r>
            <w:r w:rsidRPr="009A51B9">
              <w:rPr>
                <w:rFonts w:ascii="Century Gothic" w:hAnsi="Century Gothic"/>
                <w:bCs/>
                <w:color w:val="000000"/>
                <w:spacing w:val="1"/>
                <w:sz w:val="18"/>
                <w:szCs w:val="18"/>
              </w:rPr>
              <w:t>a</w:t>
            </w:r>
            <w:r w:rsidRPr="009A51B9">
              <w:rPr>
                <w:rFonts w:ascii="Century Gothic" w:hAnsi="Century Gothic"/>
                <w:bCs/>
                <w:color w:val="000000"/>
                <w:sz w:val="18"/>
                <w:szCs w:val="18"/>
              </w:rPr>
              <w:t>n</w:t>
            </w:r>
            <w:r w:rsidRPr="009A51B9">
              <w:rPr>
                <w:rFonts w:ascii="Century Gothic" w:hAnsi="Century Gothic"/>
                <w:bCs/>
                <w:color w:val="000000"/>
                <w:spacing w:val="-1"/>
                <w:sz w:val="18"/>
                <w:szCs w:val="18"/>
              </w:rPr>
              <w:t>a</w:t>
            </w:r>
            <w:r w:rsidRPr="009A51B9">
              <w:rPr>
                <w:rFonts w:ascii="Century Gothic" w:hAnsi="Century Gothic"/>
                <w:bCs/>
                <w:color w:val="000000"/>
                <w:spacing w:val="1"/>
                <w:sz w:val="18"/>
                <w:szCs w:val="18"/>
              </w:rPr>
              <w:t>g</w:t>
            </w:r>
            <w:r w:rsidRPr="009A51B9">
              <w:rPr>
                <w:rFonts w:ascii="Century Gothic" w:hAnsi="Century Gothic"/>
                <w:bCs/>
                <w:color w:val="000000"/>
                <w:sz w:val="18"/>
                <w:szCs w:val="18"/>
              </w:rPr>
              <w:t>e</w:t>
            </w:r>
            <w:r w:rsidRPr="009A51B9">
              <w:rPr>
                <w:rFonts w:ascii="Century Gothic" w:hAnsi="Century Gothic"/>
                <w:bCs/>
                <w:color w:val="000000"/>
                <w:spacing w:val="4"/>
                <w:sz w:val="18"/>
                <w:szCs w:val="18"/>
              </w:rPr>
              <w:t>m</w:t>
            </w:r>
            <w:r w:rsidRPr="009A51B9">
              <w:rPr>
                <w:rFonts w:ascii="Century Gothic" w:hAnsi="Century Gothic"/>
                <w:bCs/>
                <w:color w:val="000000"/>
                <w:spacing w:val="-3"/>
                <w:sz w:val="18"/>
                <w:szCs w:val="18"/>
              </w:rPr>
              <w:t>e</w:t>
            </w:r>
            <w:r w:rsidRPr="009A51B9">
              <w:rPr>
                <w:rFonts w:ascii="Century Gothic" w:hAnsi="Century Gothic"/>
                <w:bCs/>
                <w:color w:val="000000"/>
                <w:sz w:val="18"/>
                <w:szCs w:val="18"/>
              </w:rPr>
              <w:t>nt of H</w:t>
            </w:r>
            <w:r w:rsidRPr="009A51B9">
              <w:rPr>
                <w:rFonts w:ascii="Century Gothic" w:hAnsi="Century Gothic"/>
                <w:bCs/>
                <w:color w:val="000000"/>
                <w:spacing w:val="1"/>
                <w:sz w:val="18"/>
                <w:szCs w:val="18"/>
              </w:rPr>
              <w:t>a</w:t>
            </w:r>
            <w:r w:rsidRPr="009A51B9">
              <w:rPr>
                <w:rFonts w:ascii="Century Gothic" w:hAnsi="Century Gothic"/>
                <w:bCs/>
                <w:color w:val="000000"/>
                <w:spacing w:val="-5"/>
                <w:sz w:val="18"/>
                <w:szCs w:val="18"/>
              </w:rPr>
              <w:t>z</w:t>
            </w:r>
            <w:r w:rsidRPr="009A51B9">
              <w:rPr>
                <w:rFonts w:ascii="Century Gothic" w:hAnsi="Century Gothic"/>
                <w:bCs/>
                <w:color w:val="000000"/>
                <w:sz w:val="18"/>
                <w:szCs w:val="18"/>
              </w:rPr>
              <w:t>ar</w:t>
            </w:r>
            <w:r w:rsidRPr="009A51B9">
              <w:rPr>
                <w:rFonts w:ascii="Century Gothic" w:hAnsi="Century Gothic"/>
                <w:bCs/>
                <w:color w:val="000000"/>
                <w:spacing w:val="2"/>
                <w:sz w:val="18"/>
                <w:szCs w:val="18"/>
              </w:rPr>
              <w:t>d</w:t>
            </w:r>
            <w:r w:rsidRPr="009A51B9">
              <w:rPr>
                <w:rFonts w:ascii="Century Gothic" w:hAnsi="Century Gothic"/>
                <w:bCs/>
                <w:color w:val="000000"/>
                <w:sz w:val="18"/>
                <w:szCs w:val="18"/>
              </w:rPr>
              <w:t>o</w:t>
            </w:r>
            <w:r w:rsidRPr="009A51B9">
              <w:rPr>
                <w:rFonts w:ascii="Century Gothic" w:hAnsi="Century Gothic"/>
                <w:bCs/>
                <w:color w:val="000000"/>
                <w:spacing w:val="-1"/>
                <w:sz w:val="18"/>
                <w:szCs w:val="18"/>
              </w:rPr>
              <w:t>u</w:t>
            </w:r>
            <w:r w:rsidRPr="009A51B9">
              <w:rPr>
                <w:rFonts w:ascii="Century Gothic" w:hAnsi="Century Gothic"/>
                <w:bCs/>
                <w:color w:val="000000"/>
                <w:sz w:val="18"/>
                <w:szCs w:val="18"/>
              </w:rPr>
              <w:t xml:space="preserve">s </w:t>
            </w:r>
            <w:r w:rsidRPr="009A51B9">
              <w:rPr>
                <w:rFonts w:ascii="Century Gothic" w:hAnsi="Century Gothic"/>
                <w:bCs/>
                <w:color w:val="000000"/>
                <w:spacing w:val="10"/>
                <w:sz w:val="18"/>
                <w:szCs w:val="18"/>
              </w:rPr>
              <w:t>W</w:t>
            </w:r>
            <w:r w:rsidRPr="009A51B9">
              <w:rPr>
                <w:rFonts w:ascii="Century Gothic" w:hAnsi="Century Gothic"/>
                <w:bCs/>
                <w:color w:val="000000"/>
                <w:sz w:val="18"/>
                <w:szCs w:val="18"/>
              </w:rPr>
              <w:t>aste (1</w:t>
            </w:r>
            <w:r w:rsidRPr="009A51B9">
              <w:rPr>
                <w:rFonts w:ascii="Century Gothic" w:hAnsi="Century Gothic"/>
                <w:bCs/>
                <w:color w:val="000000"/>
                <w:spacing w:val="-1"/>
                <w:sz w:val="18"/>
                <w:szCs w:val="18"/>
              </w:rPr>
              <w:t>9</w:t>
            </w:r>
            <w:r w:rsidRPr="009A51B9">
              <w:rPr>
                <w:rFonts w:ascii="Century Gothic" w:hAnsi="Century Gothic"/>
                <w:bCs/>
                <w:color w:val="000000"/>
                <w:sz w:val="18"/>
                <w:szCs w:val="18"/>
              </w:rPr>
              <w:t>9</w:t>
            </w:r>
            <w:r w:rsidRPr="009A51B9">
              <w:rPr>
                <w:rFonts w:ascii="Century Gothic" w:hAnsi="Century Gothic"/>
                <w:bCs/>
                <w:color w:val="000000"/>
                <w:spacing w:val="-1"/>
                <w:sz w:val="18"/>
                <w:szCs w:val="18"/>
              </w:rPr>
              <w:t>1</w:t>
            </w:r>
            <w:r w:rsidRPr="009A51B9">
              <w:rPr>
                <w:rFonts w:ascii="Century Gothic" w:hAnsi="Century Gothic"/>
                <w:bCs/>
                <w:color w:val="000000"/>
                <w:sz w:val="18"/>
                <w:szCs w:val="18"/>
              </w:rPr>
              <w:t>)</w:t>
            </w:r>
          </w:p>
        </w:tc>
        <w:tc>
          <w:tcPr>
            <w:tcW w:w="4680" w:type="dxa"/>
          </w:tcPr>
          <w:p w14:paraId="30AEAE0E" w14:textId="77777777" w:rsidR="007C3B74" w:rsidRPr="009A51B9" w:rsidRDefault="007C3B74" w:rsidP="00CF6B8B">
            <w:pPr>
              <w:spacing w:after="0" w:line="240" w:lineRule="auto"/>
              <w:jc w:val="left"/>
              <w:rPr>
                <w:rFonts w:ascii="Century Gothic" w:hAnsi="Century Gothic"/>
                <w:color w:val="000000"/>
                <w:spacing w:val="3"/>
                <w:sz w:val="18"/>
                <w:szCs w:val="18"/>
              </w:rPr>
            </w:pPr>
            <w:r w:rsidRPr="009A51B9">
              <w:rPr>
                <w:rFonts w:ascii="Century Gothic" w:hAnsi="Century Gothic"/>
                <w:color w:val="000000"/>
                <w:spacing w:val="3"/>
                <w:sz w:val="18"/>
                <w:szCs w:val="18"/>
              </w:rPr>
              <w:t>T</w:t>
            </w:r>
            <w:r w:rsidRPr="009A51B9">
              <w:rPr>
                <w:rFonts w:ascii="Century Gothic" w:hAnsi="Century Gothic"/>
                <w:color w:val="000000"/>
                <w:sz w:val="18"/>
                <w:szCs w:val="18"/>
              </w:rPr>
              <w:t>he Co</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v</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ff</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r</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i</w:t>
            </w:r>
            <w:r w:rsidRPr="009A51B9">
              <w:rPr>
                <w:rFonts w:ascii="Century Gothic" w:hAnsi="Century Gothic"/>
                <w:color w:val="000000"/>
                <w:sz w:val="18"/>
                <w:szCs w:val="18"/>
              </w:rPr>
              <w:t xml:space="preserve">ng a </w:t>
            </w:r>
            <w:r w:rsidRPr="009A51B9">
              <w:rPr>
                <w:rFonts w:ascii="Century Gothic" w:hAnsi="Century Gothic"/>
                <w:color w:val="000000"/>
                <w:spacing w:val="1"/>
                <w:sz w:val="18"/>
                <w:szCs w:val="18"/>
              </w:rPr>
              <w:t>c</w:t>
            </w:r>
            <w:r w:rsidRPr="009A51B9">
              <w:rPr>
                <w:rFonts w:ascii="Century Gothic" w:hAnsi="Century Gothic"/>
                <w:color w:val="000000"/>
                <w:spacing w:val="-3"/>
                <w:sz w:val="18"/>
                <w:szCs w:val="18"/>
              </w:rPr>
              <w:t>o</w:t>
            </w:r>
            <w:r w:rsidRPr="009A51B9">
              <w:rPr>
                <w:rFonts w:ascii="Century Gothic" w:hAnsi="Century Gothic"/>
                <w:color w:val="000000"/>
                <w:spacing w:val="1"/>
                <w:sz w:val="18"/>
                <w:szCs w:val="18"/>
              </w:rPr>
              <w:t>m</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i</w:t>
            </w:r>
            <w:r w:rsidRPr="009A51B9">
              <w:rPr>
                <w:rFonts w:ascii="Century Gothic" w:hAnsi="Century Gothic"/>
                <w:color w:val="000000"/>
                <w:spacing w:val="-3"/>
                <w:sz w:val="18"/>
                <w:szCs w:val="18"/>
              </w:rPr>
              <w:t>t</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 to a</w:t>
            </w:r>
            <w:r w:rsidRPr="009A51B9">
              <w:rPr>
                <w:rFonts w:ascii="Century Gothic" w:hAnsi="Century Gothic"/>
                <w:color w:val="000000"/>
                <w:spacing w:val="1"/>
                <w:sz w:val="18"/>
                <w:szCs w:val="18"/>
              </w:rPr>
              <w:t>d</w:t>
            </w:r>
            <w:r w:rsidRPr="009A51B9">
              <w:rPr>
                <w:rFonts w:ascii="Century Gothic" w:hAnsi="Century Gothic"/>
                <w:color w:val="000000"/>
                <w:sz w:val="18"/>
                <w:szCs w:val="18"/>
              </w:rPr>
              <w:t>dre</w:t>
            </w:r>
            <w:r w:rsidRPr="009A51B9">
              <w:rPr>
                <w:rFonts w:ascii="Century Gothic" w:hAnsi="Century Gothic"/>
                <w:color w:val="000000"/>
                <w:spacing w:val="1"/>
                <w:sz w:val="18"/>
                <w:szCs w:val="18"/>
              </w:rPr>
              <w:t>s</w:t>
            </w:r>
            <w:r w:rsidRPr="009A51B9">
              <w:rPr>
                <w:rFonts w:ascii="Century Gothic" w:hAnsi="Century Gothic"/>
                <w:color w:val="000000"/>
                <w:sz w:val="18"/>
                <w:szCs w:val="18"/>
              </w:rPr>
              <w:t>s t</w:t>
            </w:r>
            <w:r w:rsidRPr="009A51B9">
              <w:rPr>
                <w:rFonts w:ascii="Century Gothic" w:hAnsi="Century Gothic"/>
                <w:color w:val="000000"/>
                <w:spacing w:val="-1"/>
                <w:sz w:val="18"/>
                <w:szCs w:val="18"/>
              </w:rPr>
              <w:t>h</w:t>
            </w:r>
            <w:r w:rsidRPr="009A51B9">
              <w:rPr>
                <w:rFonts w:ascii="Century Gothic" w:hAnsi="Century Gothic"/>
                <w:color w:val="000000"/>
                <w:sz w:val="18"/>
                <w:szCs w:val="18"/>
              </w:rPr>
              <w:t xml:space="preserve">e problem of </w:t>
            </w:r>
            <w:r w:rsidRPr="009A51B9">
              <w:rPr>
                <w:rFonts w:ascii="Century Gothic" w:hAnsi="Century Gothic"/>
                <w:color w:val="000000"/>
                <w:spacing w:val="-1"/>
                <w:sz w:val="18"/>
                <w:szCs w:val="18"/>
              </w:rPr>
              <w:t>h</w:t>
            </w:r>
            <w:r w:rsidRPr="009A51B9">
              <w:rPr>
                <w:rFonts w:ascii="Century Gothic" w:hAnsi="Century Gothic"/>
                <w:color w:val="000000"/>
                <w:spacing w:val="1"/>
                <w:sz w:val="18"/>
                <w:szCs w:val="18"/>
              </w:rPr>
              <w:t>a</w:t>
            </w:r>
            <w:r w:rsidRPr="009A51B9">
              <w:rPr>
                <w:rFonts w:ascii="Century Gothic" w:hAnsi="Century Gothic"/>
                <w:color w:val="000000"/>
                <w:spacing w:val="-5"/>
                <w:sz w:val="18"/>
                <w:szCs w:val="18"/>
              </w:rPr>
              <w:t>z</w:t>
            </w:r>
            <w:r w:rsidRPr="009A51B9">
              <w:rPr>
                <w:rFonts w:ascii="Century Gothic" w:hAnsi="Century Gothic"/>
                <w:color w:val="000000"/>
                <w:sz w:val="18"/>
                <w:szCs w:val="18"/>
              </w:rPr>
              <w:t>ar</w:t>
            </w:r>
            <w:r w:rsidRPr="009A51B9">
              <w:rPr>
                <w:rFonts w:ascii="Century Gothic" w:hAnsi="Century Gothic"/>
                <w:color w:val="000000"/>
                <w:spacing w:val="2"/>
                <w:sz w:val="18"/>
                <w:szCs w:val="18"/>
              </w:rPr>
              <w:t>d</w:t>
            </w:r>
            <w:r w:rsidRPr="009A51B9">
              <w:rPr>
                <w:rFonts w:ascii="Century Gothic" w:hAnsi="Century Gothic"/>
                <w:color w:val="000000"/>
                <w:sz w:val="18"/>
                <w:szCs w:val="18"/>
              </w:rPr>
              <w:t>o</w:t>
            </w:r>
            <w:r w:rsidRPr="009A51B9">
              <w:rPr>
                <w:rFonts w:ascii="Century Gothic" w:hAnsi="Century Gothic"/>
                <w:color w:val="000000"/>
                <w:spacing w:val="-1"/>
                <w:sz w:val="18"/>
                <w:szCs w:val="18"/>
              </w:rPr>
              <w:t>u</w:t>
            </w:r>
            <w:r w:rsidRPr="009A51B9">
              <w:rPr>
                <w:rFonts w:ascii="Century Gothic" w:hAnsi="Century Gothic"/>
                <w:color w:val="000000"/>
                <w:sz w:val="18"/>
                <w:szCs w:val="18"/>
              </w:rPr>
              <w:t xml:space="preserve">s wastes </w:t>
            </w:r>
            <w:r w:rsidRPr="009A51B9">
              <w:rPr>
                <w:rFonts w:ascii="Century Gothic" w:hAnsi="Century Gothic"/>
                <w:color w:val="000000"/>
                <w:spacing w:val="-2"/>
                <w:sz w:val="18"/>
                <w:szCs w:val="18"/>
              </w:rPr>
              <w:t>i</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f</w:t>
            </w:r>
            <w:r w:rsidRPr="009A51B9">
              <w:rPr>
                <w:rFonts w:ascii="Century Gothic" w:hAnsi="Century Gothic"/>
                <w:color w:val="000000"/>
                <w:sz w:val="18"/>
                <w:szCs w:val="18"/>
              </w:rPr>
              <w:t>r</w:t>
            </w:r>
            <w:r w:rsidRPr="009A51B9">
              <w:rPr>
                <w:rFonts w:ascii="Century Gothic" w:hAnsi="Century Gothic"/>
                <w:color w:val="000000"/>
                <w:spacing w:val="1"/>
                <w:sz w:val="18"/>
                <w:szCs w:val="18"/>
              </w:rPr>
              <w:t>ic</w:t>
            </w:r>
            <w:r w:rsidRPr="009A51B9">
              <w:rPr>
                <w:rFonts w:ascii="Century Gothic" w:hAnsi="Century Gothic"/>
                <w:color w:val="000000"/>
                <w:sz w:val="18"/>
                <w:szCs w:val="18"/>
              </w:rPr>
              <w:t>a, b</w:t>
            </w:r>
            <w:r w:rsidRPr="009A51B9">
              <w:rPr>
                <w:rFonts w:ascii="Century Gothic" w:hAnsi="Century Gothic"/>
                <w:color w:val="000000"/>
                <w:spacing w:val="-1"/>
                <w:sz w:val="18"/>
                <w:szCs w:val="18"/>
              </w:rPr>
              <w:t>a</w:t>
            </w:r>
            <w:r w:rsidRPr="009A51B9">
              <w:rPr>
                <w:rFonts w:ascii="Century Gothic" w:hAnsi="Century Gothic"/>
                <w:color w:val="000000"/>
                <w:sz w:val="18"/>
                <w:szCs w:val="18"/>
              </w:rPr>
              <w:t xml:space="preserve">ns the </w:t>
            </w:r>
            <w:r w:rsidRPr="009A51B9">
              <w:rPr>
                <w:rFonts w:ascii="Century Gothic" w:hAnsi="Century Gothic"/>
                <w:color w:val="000000"/>
                <w:spacing w:val="-1"/>
                <w:sz w:val="18"/>
                <w:szCs w:val="18"/>
              </w:rPr>
              <w:t>i</w:t>
            </w:r>
            <w:r w:rsidRPr="009A51B9">
              <w:rPr>
                <w:rFonts w:ascii="Century Gothic" w:hAnsi="Century Gothic"/>
                <w:color w:val="000000"/>
                <w:spacing w:val="4"/>
                <w:sz w:val="18"/>
                <w:szCs w:val="18"/>
              </w:rPr>
              <w:t>m</w:t>
            </w:r>
            <w:r w:rsidRPr="009A51B9">
              <w:rPr>
                <w:rFonts w:ascii="Century Gothic" w:hAnsi="Century Gothic"/>
                <w:color w:val="000000"/>
                <w:sz w:val="18"/>
                <w:szCs w:val="18"/>
              </w:rPr>
              <w:t>p</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rt </w:t>
            </w:r>
            <w:proofErr w:type="gramStart"/>
            <w:r w:rsidRPr="009A51B9">
              <w:rPr>
                <w:rFonts w:ascii="Century Gothic" w:hAnsi="Century Gothic"/>
                <w:color w:val="000000"/>
                <w:spacing w:val="-2"/>
                <w:sz w:val="18"/>
                <w:szCs w:val="18"/>
              </w:rPr>
              <w:t>i</w:t>
            </w:r>
            <w:r w:rsidRPr="009A51B9">
              <w:rPr>
                <w:rFonts w:ascii="Century Gothic" w:hAnsi="Century Gothic"/>
                <w:color w:val="000000"/>
                <w:sz w:val="18"/>
                <w:szCs w:val="18"/>
              </w:rPr>
              <w:t>n to</w:t>
            </w:r>
            <w:proofErr w:type="gramEnd"/>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f</w:t>
            </w:r>
            <w:r w:rsidRPr="009A51B9">
              <w:rPr>
                <w:rFonts w:ascii="Century Gothic" w:hAnsi="Century Gothic"/>
                <w:color w:val="000000"/>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c</w:t>
            </w:r>
            <w:r w:rsidRPr="009A51B9">
              <w:rPr>
                <w:rFonts w:ascii="Century Gothic" w:hAnsi="Century Gothic"/>
                <w:color w:val="000000"/>
                <w:sz w:val="18"/>
                <w:szCs w:val="18"/>
              </w:rPr>
              <w:t xml:space="preserve">a </w:t>
            </w:r>
            <w:r w:rsidRPr="009A51B9">
              <w:rPr>
                <w:rFonts w:ascii="Century Gothic" w:hAnsi="Century Gothic"/>
                <w:color w:val="000000"/>
                <w:spacing w:val="-1"/>
                <w:sz w:val="18"/>
                <w:szCs w:val="18"/>
              </w:rPr>
              <w:t>a</w:t>
            </w:r>
            <w:r w:rsidRPr="009A51B9">
              <w:rPr>
                <w:rFonts w:ascii="Century Gothic" w:hAnsi="Century Gothic"/>
                <w:color w:val="000000"/>
                <w:sz w:val="18"/>
                <w:szCs w:val="18"/>
              </w:rPr>
              <w:t>nd t</w:t>
            </w:r>
            <w:r w:rsidRPr="009A51B9">
              <w:rPr>
                <w:rFonts w:ascii="Century Gothic" w:hAnsi="Century Gothic"/>
                <w:color w:val="000000"/>
                <w:spacing w:val="1"/>
                <w:sz w:val="18"/>
                <w:szCs w:val="18"/>
              </w:rPr>
              <w:t>h</w:t>
            </w:r>
            <w:r w:rsidRPr="009A51B9">
              <w:rPr>
                <w:rFonts w:ascii="Century Gothic" w:hAnsi="Century Gothic"/>
                <w:color w:val="000000"/>
                <w:sz w:val="18"/>
                <w:szCs w:val="18"/>
              </w:rPr>
              <w:t>e</w:t>
            </w:r>
            <w:r w:rsidRPr="009A51B9">
              <w:rPr>
                <w:rFonts w:ascii="Century Gothic" w:hAnsi="Century Gothic"/>
                <w:color w:val="000000"/>
                <w:w w:val="99"/>
                <w:sz w:val="18"/>
                <w:szCs w:val="18"/>
              </w:rPr>
              <w:t xml:space="preserve"> control </w:t>
            </w:r>
            <w:r w:rsidRPr="009A51B9">
              <w:rPr>
                <w:rFonts w:ascii="Century Gothic" w:hAnsi="Century Gothic"/>
                <w:color w:val="000000"/>
                <w:sz w:val="18"/>
                <w:szCs w:val="18"/>
              </w:rPr>
              <w:t>of trans b</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u</w:t>
            </w:r>
            <w:r w:rsidRPr="009A51B9">
              <w:rPr>
                <w:rFonts w:ascii="Century Gothic" w:hAnsi="Century Gothic"/>
                <w:color w:val="000000"/>
                <w:sz w:val="18"/>
                <w:szCs w:val="18"/>
              </w:rPr>
              <w:t>n</w:t>
            </w:r>
            <w:r w:rsidRPr="009A51B9">
              <w:rPr>
                <w:rFonts w:ascii="Century Gothic" w:hAnsi="Century Gothic"/>
                <w:color w:val="000000"/>
                <w:spacing w:val="-1"/>
                <w:sz w:val="18"/>
                <w:szCs w:val="18"/>
              </w:rPr>
              <w:t>d</w:t>
            </w:r>
            <w:r w:rsidRPr="009A51B9">
              <w:rPr>
                <w:rFonts w:ascii="Century Gothic" w:hAnsi="Century Gothic"/>
                <w:color w:val="000000"/>
                <w:sz w:val="18"/>
                <w:szCs w:val="18"/>
              </w:rPr>
              <w:t>a</w:t>
            </w:r>
            <w:r w:rsidRPr="009A51B9">
              <w:rPr>
                <w:rFonts w:ascii="Century Gothic" w:hAnsi="Century Gothic"/>
                <w:color w:val="000000"/>
                <w:spacing w:val="5"/>
                <w:sz w:val="18"/>
                <w:szCs w:val="18"/>
              </w:rPr>
              <w:t>r</w:t>
            </w:r>
            <w:r w:rsidRPr="009A51B9">
              <w:rPr>
                <w:rFonts w:ascii="Century Gothic" w:hAnsi="Century Gothic"/>
                <w:color w:val="000000"/>
                <w:sz w:val="18"/>
                <w:szCs w:val="18"/>
              </w:rPr>
              <w:t xml:space="preserve">y </w:t>
            </w:r>
            <w:r w:rsidRPr="009A51B9">
              <w:rPr>
                <w:rFonts w:ascii="Century Gothic" w:hAnsi="Century Gothic"/>
                <w:color w:val="000000"/>
                <w:spacing w:val="1"/>
                <w:sz w:val="18"/>
                <w:szCs w:val="18"/>
              </w:rPr>
              <w:t>m</w:t>
            </w:r>
            <w:r w:rsidRPr="009A51B9">
              <w:rPr>
                <w:rFonts w:ascii="Century Gothic" w:hAnsi="Century Gothic"/>
                <w:color w:val="000000"/>
                <w:sz w:val="18"/>
                <w:szCs w:val="18"/>
              </w:rPr>
              <w:t>o</w:t>
            </w:r>
            <w:r w:rsidRPr="009A51B9">
              <w:rPr>
                <w:rFonts w:ascii="Century Gothic" w:hAnsi="Century Gothic"/>
                <w:color w:val="000000"/>
                <w:spacing w:val="-2"/>
                <w:sz w:val="18"/>
                <w:szCs w:val="18"/>
              </w:rPr>
              <w:t>v</w:t>
            </w:r>
            <w:r w:rsidRPr="009A51B9">
              <w:rPr>
                <w:rFonts w:ascii="Century Gothic" w:hAnsi="Century Gothic"/>
                <w:color w:val="000000"/>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3"/>
                <w:sz w:val="18"/>
                <w:szCs w:val="18"/>
              </w:rPr>
              <w:t>m</w:t>
            </w:r>
            <w:r w:rsidRPr="009A51B9">
              <w:rPr>
                <w:rFonts w:ascii="Century Gothic" w:hAnsi="Century Gothic"/>
                <w:color w:val="000000"/>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a</w:t>
            </w:r>
            <w:r w:rsidRPr="009A51B9">
              <w:rPr>
                <w:rFonts w:ascii="Century Gothic" w:hAnsi="Century Gothic"/>
                <w:color w:val="000000"/>
                <w:spacing w:val="-1"/>
                <w:sz w:val="18"/>
                <w:szCs w:val="18"/>
              </w:rPr>
              <w:t>g</w:t>
            </w:r>
            <w:r w:rsidRPr="009A51B9">
              <w:rPr>
                <w:rFonts w:ascii="Century Gothic" w:hAnsi="Century Gothic"/>
                <w:color w:val="000000"/>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t </w:t>
            </w:r>
            <w:r w:rsidRPr="009A51B9">
              <w:rPr>
                <w:rFonts w:ascii="Century Gothic" w:hAnsi="Century Gothic"/>
                <w:color w:val="000000"/>
                <w:spacing w:val="-1"/>
                <w:sz w:val="18"/>
                <w:szCs w:val="18"/>
              </w:rPr>
              <w:t>o</w:t>
            </w:r>
            <w:r w:rsidRPr="009A51B9">
              <w:rPr>
                <w:rFonts w:ascii="Century Gothic" w:hAnsi="Century Gothic"/>
                <w:color w:val="000000"/>
                <w:sz w:val="18"/>
                <w:szCs w:val="18"/>
              </w:rPr>
              <w:t>f h</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z</w:t>
            </w:r>
            <w:r w:rsidRPr="009A51B9">
              <w:rPr>
                <w:rFonts w:ascii="Century Gothic" w:hAnsi="Century Gothic"/>
                <w:color w:val="000000"/>
                <w:sz w:val="18"/>
                <w:szCs w:val="18"/>
              </w:rPr>
              <w:t>ar</w:t>
            </w:r>
            <w:r w:rsidRPr="009A51B9">
              <w:rPr>
                <w:rFonts w:ascii="Century Gothic" w:hAnsi="Century Gothic"/>
                <w:color w:val="000000"/>
                <w:spacing w:val="2"/>
                <w:sz w:val="18"/>
                <w:szCs w:val="18"/>
              </w:rPr>
              <w:t>d</w:t>
            </w:r>
            <w:r w:rsidRPr="009A51B9">
              <w:rPr>
                <w:rFonts w:ascii="Century Gothic" w:hAnsi="Century Gothic"/>
                <w:color w:val="000000"/>
                <w:sz w:val="18"/>
                <w:szCs w:val="18"/>
              </w:rPr>
              <w:t>o</w:t>
            </w:r>
            <w:r w:rsidRPr="009A51B9">
              <w:rPr>
                <w:rFonts w:ascii="Century Gothic" w:hAnsi="Century Gothic"/>
                <w:color w:val="000000"/>
                <w:spacing w:val="-1"/>
                <w:sz w:val="18"/>
                <w:szCs w:val="18"/>
              </w:rPr>
              <w:t>u</w:t>
            </w:r>
            <w:r w:rsidRPr="009A51B9">
              <w:rPr>
                <w:rFonts w:ascii="Century Gothic" w:hAnsi="Century Gothic"/>
                <w:color w:val="000000"/>
                <w:sz w:val="18"/>
                <w:szCs w:val="18"/>
              </w:rPr>
              <w:t xml:space="preserve">s wastes </w:t>
            </w:r>
            <w:r w:rsidRPr="009A51B9">
              <w:rPr>
                <w:rFonts w:ascii="Century Gothic" w:hAnsi="Century Gothic"/>
                <w:color w:val="000000"/>
                <w:spacing w:val="-3"/>
                <w:sz w:val="18"/>
                <w:szCs w:val="18"/>
              </w:rPr>
              <w:t>w</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t</w:t>
            </w:r>
            <w:r w:rsidRPr="009A51B9">
              <w:rPr>
                <w:rFonts w:ascii="Century Gothic" w:hAnsi="Century Gothic"/>
                <w:color w:val="000000"/>
                <w:sz w:val="18"/>
                <w:szCs w:val="18"/>
              </w:rPr>
              <w:t xml:space="preserve">hin </w:t>
            </w:r>
            <w:r w:rsidRPr="009A51B9">
              <w:rPr>
                <w:rFonts w:ascii="Century Gothic" w:hAnsi="Century Gothic"/>
                <w:color w:val="000000"/>
                <w:spacing w:val="-2"/>
                <w:sz w:val="18"/>
                <w:szCs w:val="18"/>
              </w:rPr>
              <w:t>A</w:t>
            </w:r>
            <w:r w:rsidRPr="009A51B9">
              <w:rPr>
                <w:rFonts w:ascii="Century Gothic" w:hAnsi="Century Gothic"/>
                <w:color w:val="000000"/>
                <w:spacing w:val="2"/>
                <w:sz w:val="18"/>
                <w:szCs w:val="18"/>
              </w:rPr>
              <w:t>f</w:t>
            </w:r>
            <w:r w:rsidRPr="009A51B9">
              <w:rPr>
                <w:rFonts w:ascii="Century Gothic" w:hAnsi="Century Gothic"/>
                <w:color w:val="000000"/>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c</w:t>
            </w:r>
            <w:r w:rsidRPr="009A51B9">
              <w:rPr>
                <w:rFonts w:ascii="Century Gothic" w:hAnsi="Century Gothic"/>
                <w:color w:val="000000"/>
                <w:sz w:val="18"/>
                <w:szCs w:val="18"/>
              </w:rPr>
              <w:t>a</w:t>
            </w:r>
          </w:p>
        </w:tc>
        <w:tc>
          <w:tcPr>
            <w:tcW w:w="2916" w:type="dxa"/>
          </w:tcPr>
          <w:p w14:paraId="38580F4D" w14:textId="77777777" w:rsidR="007C3B74" w:rsidRPr="009A51B9" w:rsidRDefault="007C3B74" w:rsidP="00CF6B8B">
            <w:pPr>
              <w:spacing w:after="0" w:line="240" w:lineRule="auto"/>
              <w:jc w:val="left"/>
              <w:rPr>
                <w:rFonts w:ascii="Century Gothic" w:hAnsi="Century Gothic"/>
                <w:color w:val="000000"/>
                <w:spacing w:val="-1"/>
                <w:sz w:val="18"/>
                <w:szCs w:val="18"/>
              </w:rPr>
            </w:pPr>
            <w:r w:rsidRPr="009A51B9">
              <w:rPr>
                <w:rFonts w:ascii="Century Gothic" w:hAnsi="Century Gothic"/>
                <w:color w:val="000000"/>
                <w:spacing w:val="-1"/>
                <w:sz w:val="18"/>
                <w:szCs w:val="18"/>
              </w:rPr>
              <w:t>Pl</w:t>
            </w:r>
            <w:r w:rsidRPr="009A51B9">
              <w:rPr>
                <w:rFonts w:ascii="Century Gothic" w:hAnsi="Century Gothic"/>
                <w:color w:val="000000"/>
                <w:spacing w:val="1"/>
                <w:sz w:val="18"/>
                <w:szCs w:val="18"/>
              </w:rPr>
              <w:t>a</w:t>
            </w:r>
            <w:r w:rsidRPr="009A51B9">
              <w:rPr>
                <w:rFonts w:ascii="Century Gothic" w:hAnsi="Century Gothic"/>
                <w:color w:val="000000"/>
                <w:sz w:val="18"/>
                <w:szCs w:val="18"/>
              </w:rPr>
              <w:t xml:space="preserve">nt </w:t>
            </w:r>
            <w:r w:rsidRPr="009A51B9">
              <w:rPr>
                <w:rFonts w:ascii="Century Gothic" w:hAnsi="Century Gothic"/>
                <w:color w:val="000000"/>
                <w:spacing w:val="1"/>
                <w:sz w:val="18"/>
                <w:szCs w:val="18"/>
              </w:rPr>
              <w:t>a</w:t>
            </w:r>
            <w:r w:rsidRPr="009A51B9">
              <w:rPr>
                <w:rFonts w:ascii="Century Gothic" w:hAnsi="Century Gothic"/>
                <w:color w:val="000000"/>
                <w:sz w:val="18"/>
                <w:szCs w:val="18"/>
              </w:rPr>
              <w:t xml:space="preserve">nd </w:t>
            </w:r>
            <w:r w:rsidRPr="009A51B9">
              <w:rPr>
                <w:rFonts w:ascii="Century Gothic" w:hAnsi="Century Gothic"/>
                <w:color w:val="000000"/>
                <w:spacing w:val="4"/>
                <w:sz w:val="18"/>
                <w:szCs w:val="18"/>
              </w:rPr>
              <w:t>m</w:t>
            </w:r>
            <w:r w:rsidRPr="009A51B9">
              <w:rPr>
                <w:rFonts w:ascii="Century Gothic" w:hAnsi="Century Gothic"/>
                <w:color w:val="000000"/>
                <w:sz w:val="18"/>
                <w:szCs w:val="18"/>
              </w:rPr>
              <w:t>at</w:t>
            </w:r>
            <w:r w:rsidRPr="009A51B9">
              <w:rPr>
                <w:rFonts w:ascii="Century Gothic" w:hAnsi="Century Gothic"/>
                <w:color w:val="000000"/>
                <w:spacing w:val="-1"/>
                <w:sz w:val="18"/>
                <w:szCs w:val="18"/>
              </w:rPr>
              <w:t>e</w:t>
            </w:r>
            <w:r w:rsidRPr="009A51B9">
              <w:rPr>
                <w:rFonts w:ascii="Century Gothic" w:hAnsi="Century Gothic"/>
                <w:color w:val="000000"/>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a</w:t>
            </w:r>
            <w:r w:rsidRPr="009A51B9">
              <w:rPr>
                <w:rFonts w:ascii="Century Gothic" w:hAnsi="Century Gothic"/>
                <w:color w:val="000000"/>
                <w:sz w:val="18"/>
                <w:szCs w:val="18"/>
              </w:rPr>
              <w:t>ls elect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2"/>
                <w:sz w:val="18"/>
                <w:szCs w:val="18"/>
              </w:rPr>
              <w:t>f</w:t>
            </w:r>
            <w:r w:rsidRPr="009A51B9">
              <w:rPr>
                <w:rFonts w:ascii="Century Gothic" w:hAnsi="Century Gothic"/>
                <w:color w:val="000000"/>
                <w:sz w:val="18"/>
                <w:szCs w:val="18"/>
              </w:rPr>
              <w:t xml:space="preserve">or </w:t>
            </w:r>
            <w:r w:rsidRPr="009A51B9">
              <w:rPr>
                <w:rFonts w:ascii="Century Gothic" w:hAnsi="Century Gothic"/>
                <w:color w:val="000000"/>
                <w:spacing w:val="1"/>
                <w:sz w:val="18"/>
                <w:szCs w:val="18"/>
              </w:rPr>
              <w:t>c</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s</w:t>
            </w:r>
            <w:r w:rsidRPr="009A51B9">
              <w:rPr>
                <w:rFonts w:ascii="Century Gothic" w:hAnsi="Century Gothic"/>
                <w:color w:val="000000"/>
                <w:sz w:val="18"/>
                <w:szCs w:val="18"/>
              </w:rPr>
              <w:t>truct</w:t>
            </w:r>
            <w:r w:rsidRPr="009A51B9">
              <w:rPr>
                <w:rFonts w:ascii="Century Gothic" w:hAnsi="Century Gothic"/>
                <w:color w:val="000000"/>
                <w:spacing w:val="-2"/>
                <w:sz w:val="18"/>
                <w:szCs w:val="18"/>
              </w:rPr>
              <w:t>i</w:t>
            </w:r>
            <w:r w:rsidRPr="009A51B9">
              <w:rPr>
                <w:rFonts w:ascii="Century Gothic" w:hAnsi="Century Gothic"/>
                <w:color w:val="000000"/>
                <w:sz w:val="18"/>
                <w:szCs w:val="18"/>
              </w:rPr>
              <w:t xml:space="preserve">on </w:t>
            </w:r>
            <w:r w:rsidRPr="009A51B9">
              <w:rPr>
                <w:rFonts w:ascii="Century Gothic" w:hAnsi="Century Gothic"/>
                <w:color w:val="000000"/>
                <w:spacing w:val="1"/>
                <w:sz w:val="18"/>
                <w:szCs w:val="18"/>
              </w:rPr>
              <w:t>a</w:t>
            </w:r>
            <w:r w:rsidRPr="009A51B9">
              <w:rPr>
                <w:rFonts w:ascii="Century Gothic" w:hAnsi="Century Gothic"/>
                <w:color w:val="000000"/>
                <w:sz w:val="18"/>
                <w:szCs w:val="18"/>
              </w:rPr>
              <w:t>nd d</w:t>
            </w:r>
            <w:r w:rsidRPr="009A51B9">
              <w:rPr>
                <w:rFonts w:ascii="Century Gothic" w:hAnsi="Century Gothic"/>
                <w:color w:val="000000"/>
                <w:spacing w:val="-1"/>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o</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i</w:t>
            </w:r>
            <w:r w:rsidRPr="009A51B9">
              <w:rPr>
                <w:rFonts w:ascii="Century Gothic" w:hAnsi="Century Gothic"/>
                <w:color w:val="000000"/>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 </w:t>
            </w:r>
            <w:r w:rsidRPr="009A51B9">
              <w:rPr>
                <w:rFonts w:ascii="Century Gothic" w:hAnsi="Century Gothic"/>
                <w:color w:val="000000"/>
                <w:spacing w:val="2"/>
                <w:sz w:val="18"/>
                <w:szCs w:val="18"/>
              </w:rPr>
              <w:t>H</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z</w:t>
            </w:r>
            <w:r w:rsidRPr="009A51B9">
              <w:rPr>
                <w:rFonts w:ascii="Century Gothic" w:hAnsi="Century Gothic"/>
                <w:color w:val="000000"/>
                <w:sz w:val="18"/>
                <w:szCs w:val="18"/>
              </w:rPr>
              <w:t>ard</w:t>
            </w:r>
            <w:r w:rsidRPr="009A51B9">
              <w:rPr>
                <w:rFonts w:ascii="Century Gothic" w:hAnsi="Century Gothic"/>
                <w:color w:val="000000"/>
                <w:spacing w:val="2"/>
                <w:sz w:val="18"/>
                <w:szCs w:val="18"/>
              </w:rPr>
              <w:t>o</w:t>
            </w:r>
            <w:r w:rsidRPr="009A51B9">
              <w:rPr>
                <w:rFonts w:ascii="Century Gothic" w:hAnsi="Century Gothic"/>
                <w:color w:val="000000"/>
                <w:sz w:val="18"/>
                <w:szCs w:val="18"/>
              </w:rPr>
              <w:t xml:space="preserve">us waste </w:t>
            </w:r>
            <w:r w:rsidRPr="009A51B9">
              <w:rPr>
                <w:rFonts w:ascii="Century Gothic" w:hAnsi="Century Gothic"/>
                <w:color w:val="000000"/>
                <w:spacing w:val="4"/>
                <w:sz w:val="18"/>
                <w:szCs w:val="18"/>
              </w:rPr>
              <w:t>m</w:t>
            </w:r>
            <w:r w:rsidRPr="009A51B9">
              <w:rPr>
                <w:rFonts w:ascii="Century Gothic" w:hAnsi="Century Gothic"/>
                <w:color w:val="000000"/>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a</w:t>
            </w:r>
            <w:r w:rsidRPr="009A51B9">
              <w:rPr>
                <w:rFonts w:ascii="Century Gothic" w:hAnsi="Century Gothic"/>
                <w:color w:val="000000"/>
                <w:spacing w:val="-1"/>
                <w:sz w:val="18"/>
                <w:szCs w:val="18"/>
              </w:rPr>
              <w:t>g</w:t>
            </w:r>
            <w:r w:rsidRPr="009A51B9">
              <w:rPr>
                <w:rFonts w:ascii="Century Gothic" w:hAnsi="Century Gothic"/>
                <w:color w:val="000000"/>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t </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d h</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l</w:t>
            </w:r>
            <w:r w:rsidRPr="009A51B9">
              <w:rPr>
                <w:rFonts w:ascii="Century Gothic" w:hAnsi="Century Gothic"/>
                <w:color w:val="000000"/>
                <w:sz w:val="18"/>
                <w:szCs w:val="18"/>
              </w:rPr>
              <w:t>th protec</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on.</w:t>
            </w:r>
          </w:p>
        </w:tc>
      </w:tr>
      <w:tr w:rsidR="007C3B74" w:rsidRPr="009A51B9" w14:paraId="0A808DE1" w14:textId="77777777" w:rsidTr="007C3B74">
        <w:tc>
          <w:tcPr>
            <w:tcW w:w="1980" w:type="dxa"/>
          </w:tcPr>
          <w:p w14:paraId="0105315A" w14:textId="77777777" w:rsidR="007C3B74" w:rsidRPr="009A51B9" w:rsidRDefault="007C3B74" w:rsidP="00CF6B8B">
            <w:pPr>
              <w:spacing w:after="0" w:line="240" w:lineRule="auto"/>
              <w:jc w:val="left"/>
              <w:rPr>
                <w:rFonts w:ascii="Century Gothic" w:hAnsi="Century Gothic"/>
                <w:b/>
                <w:bCs/>
                <w:color w:val="000000"/>
                <w:spacing w:val="-1"/>
                <w:sz w:val="18"/>
                <w:szCs w:val="18"/>
              </w:rPr>
            </w:pPr>
            <w:r w:rsidRPr="009A51B9">
              <w:rPr>
                <w:rFonts w:ascii="Century Gothic" w:hAnsi="Century Gothic"/>
                <w:bCs/>
                <w:color w:val="000000"/>
                <w:spacing w:val="-1"/>
                <w:sz w:val="18"/>
                <w:szCs w:val="18"/>
              </w:rPr>
              <w:t>A</w:t>
            </w:r>
            <w:r w:rsidRPr="009A51B9">
              <w:rPr>
                <w:rFonts w:ascii="Century Gothic" w:hAnsi="Century Gothic"/>
                <w:bCs/>
                <w:color w:val="000000"/>
                <w:spacing w:val="2"/>
                <w:sz w:val="18"/>
                <w:szCs w:val="18"/>
              </w:rPr>
              <w:t>f</w:t>
            </w:r>
            <w:r w:rsidRPr="009A51B9">
              <w:rPr>
                <w:rFonts w:ascii="Century Gothic" w:hAnsi="Century Gothic"/>
                <w:bCs/>
                <w:color w:val="000000"/>
                <w:sz w:val="18"/>
                <w:szCs w:val="18"/>
              </w:rPr>
              <w:t>r</w:t>
            </w:r>
            <w:r w:rsidRPr="009A51B9">
              <w:rPr>
                <w:rFonts w:ascii="Century Gothic" w:hAnsi="Century Gothic"/>
                <w:bCs/>
                <w:color w:val="000000"/>
                <w:spacing w:val="-1"/>
                <w:sz w:val="18"/>
                <w:szCs w:val="18"/>
              </w:rPr>
              <w:t>i</w:t>
            </w:r>
            <w:r w:rsidRPr="009A51B9">
              <w:rPr>
                <w:rFonts w:ascii="Century Gothic" w:hAnsi="Century Gothic"/>
                <w:bCs/>
                <w:color w:val="000000"/>
                <w:spacing w:val="1"/>
                <w:sz w:val="18"/>
                <w:szCs w:val="18"/>
              </w:rPr>
              <w:t>c</w:t>
            </w:r>
            <w:r w:rsidRPr="009A51B9">
              <w:rPr>
                <w:rFonts w:ascii="Century Gothic" w:hAnsi="Century Gothic"/>
                <w:bCs/>
                <w:color w:val="000000"/>
                <w:sz w:val="18"/>
                <w:szCs w:val="18"/>
              </w:rPr>
              <w:t>an Co</w:t>
            </w:r>
            <w:r w:rsidRPr="009A51B9">
              <w:rPr>
                <w:rFonts w:ascii="Century Gothic" w:hAnsi="Century Gothic"/>
                <w:bCs/>
                <w:color w:val="000000"/>
                <w:spacing w:val="1"/>
                <w:sz w:val="18"/>
                <w:szCs w:val="18"/>
              </w:rPr>
              <w:t>n</w:t>
            </w:r>
            <w:r w:rsidRPr="009A51B9">
              <w:rPr>
                <w:rFonts w:ascii="Century Gothic" w:hAnsi="Century Gothic"/>
                <w:bCs/>
                <w:color w:val="000000"/>
                <w:spacing w:val="-2"/>
                <w:sz w:val="18"/>
                <w:szCs w:val="18"/>
              </w:rPr>
              <w:t>v</w:t>
            </w:r>
            <w:r w:rsidRPr="009A51B9">
              <w:rPr>
                <w:rFonts w:ascii="Century Gothic" w:hAnsi="Century Gothic"/>
                <w:bCs/>
                <w:color w:val="000000"/>
                <w:spacing w:val="1"/>
                <w:sz w:val="18"/>
                <w:szCs w:val="18"/>
              </w:rPr>
              <w:t>e</w:t>
            </w:r>
            <w:r w:rsidRPr="009A51B9">
              <w:rPr>
                <w:rFonts w:ascii="Century Gothic" w:hAnsi="Century Gothic"/>
                <w:bCs/>
                <w:color w:val="000000"/>
                <w:sz w:val="18"/>
                <w:szCs w:val="18"/>
              </w:rPr>
              <w:t xml:space="preserve">ntion on </w:t>
            </w:r>
            <w:r w:rsidRPr="009A51B9">
              <w:rPr>
                <w:rFonts w:ascii="Century Gothic" w:hAnsi="Century Gothic"/>
                <w:bCs/>
                <w:color w:val="000000"/>
                <w:spacing w:val="3"/>
                <w:sz w:val="18"/>
                <w:szCs w:val="18"/>
              </w:rPr>
              <w:t>t</w:t>
            </w:r>
            <w:r w:rsidRPr="009A51B9">
              <w:rPr>
                <w:rFonts w:ascii="Century Gothic" w:hAnsi="Century Gothic"/>
                <w:bCs/>
                <w:color w:val="000000"/>
                <w:spacing w:val="-1"/>
                <w:sz w:val="18"/>
                <w:szCs w:val="18"/>
              </w:rPr>
              <w:t xml:space="preserve">he </w:t>
            </w:r>
            <w:r w:rsidRPr="009A51B9">
              <w:rPr>
                <w:rFonts w:ascii="Century Gothic" w:hAnsi="Century Gothic"/>
                <w:bCs/>
                <w:color w:val="000000"/>
                <w:sz w:val="18"/>
                <w:szCs w:val="18"/>
              </w:rPr>
              <w:t>Conser</w:t>
            </w:r>
            <w:r w:rsidRPr="009A51B9">
              <w:rPr>
                <w:rFonts w:ascii="Century Gothic" w:hAnsi="Century Gothic"/>
                <w:bCs/>
                <w:color w:val="000000"/>
                <w:spacing w:val="1"/>
                <w:sz w:val="18"/>
                <w:szCs w:val="18"/>
              </w:rPr>
              <w:t>v</w:t>
            </w:r>
            <w:r w:rsidRPr="009A51B9">
              <w:rPr>
                <w:rFonts w:ascii="Century Gothic" w:hAnsi="Century Gothic"/>
                <w:bCs/>
                <w:color w:val="000000"/>
                <w:sz w:val="18"/>
                <w:szCs w:val="18"/>
              </w:rPr>
              <w:t>ation of Nat</w:t>
            </w:r>
            <w:r w:rsidRPr="009A51B9">
              <w:rPr>
                <w:rFonts w:ascii="Century Gothic" w:hAnsi="Century Gothic"/>
                <w:bCs/>
                <w:color w:val="000000"/>
                <w:spacing w:val="-1"/>
                <w:sz w:val="18"/>
                <w:szCs w:val="18"/>
              </w:rPr>
              <w:t>u</w:t>
            </w:r>
            <w:r w:rsidRPr="009A51B9">
              <w:rPr>
                <w:rFonts w:ascii="Century Gothic" w:hAnsi="Century Gothic"/>
                <w:bCs/>
                <w:color w:val="000000"/>
                <w:sz w:val="18"/>
                <w:szCs w:val="18"/>
              </w:rPr>
              <w:t>re a</w:t>
            </w:r>
            <w:r w:rsidRPr="009A51B9">
              <w:rPr>
                <w:rFonts w:ascii="Century Gothic" w:hAnsi="Century Gothic"/>
                <w:bCs/>
                <w:color w:val="000000"/>
                <w:spacing w:val="-1"/>
                <w:sz w:val="18"/>
                <w:szCs w:val="18"/>
              </w:rPr>
              <w:t>n</w:t>
            </w:r>
            <w:r w:rsidRPr="009A51B9">
              <w:rPr>
                <w:rFonts w:ascii="Century Gothic" w:hAnsi="Century Gothic"/>
                <w:bCs/>
                <w:color w:val="000000"/>
                <w:sz w:val="18"/>
                <w:szCs w:val="18"/>
              </w:rPr>
              <w:t>d Nat</w:t>
            </w:r>
            <w:r w:rsidRPr="009A51B9">
              <w:rPr>
                <w:rFonts w:ascii="Century Gothic" w:hAnsi="Century Gothic"/>
                <w:bCs/>
                <w:color w:val="000000"/>
                <w:spacing w:val="-1"/>
                <w:sz w:val="18"/>
                <w:szCs w:val="18"/>
              </w:rPr>
              <w:t>u</w:t>
            </w:r>
            <w:r w:rsidRPr="009A51B9">
              <w:rPr>
                <w:rFonts w:ascii="Century Gothic" w:hAnsi="Century Gothic"/>
                <w:bCs/>
                <w:color w:val="000000"/>
                <w:sz w:val="18"/>
                <w:szCs w:val="18"/>
              </w:rPr>
              <w:t>r</w:t>
            </w:r>
            <w:r w:rsidRPr="009A51B9">
              <w:rPr>
                <w:rFonts w:ascii="Century Gothic" w:hAnsi="Century Gothic"/>
                <w:bCs/>
                <w:color w:val="000000"/>
                <w:spacing w:val="1"/>
                <w:sz w:val="18"/>
                <w:szCs w:val="18"/>
              </w:rPr>
              <w:t>a</w:t>
            </w:r>
            <w:r w:rsidRPr="009A51B9">
              <w:rPr>
                <w:rFonts w:ascii="Century Gothic" w:hAnsi="Century Gothic"/>
                <w:bCs/>
                <w:color w:val="000000"/>
                <w:sz w:val="18"/>
                <w:szCs w:val="18"/>
              </w:rPr>
              <w:t>l Res</w:t>
            </w:r>
            <w:r w:rsidRPr="009A51B9">
              <w:rPr>
                <w:rFonts w:ascii="Century Gothic" w:hAnsi="Century Gothic"/>
                <w:bCs/>
                <w:color w:val="000000"/>
                <w:spacing w:val="1"/>
                <w:sz w:val="18"/>
                <w:szCs w:val="18"/>
              </w:rPr>
              <w:t>o</w:t>
            </w:r>
            <w:r w:rsidRPr="009A51B9">
              <w:rPr>
                <w:rFonts w:ascii="Century Gothic" w:hAnsi="Century Gothic"/>
                <w:bCs/>
                <w:color w:val="000000"/>
                <w:sz w:val="18"/>
                <w:szCs w:val="18"/>
              </w:rPr>
              <w:t>ur</w:t>
            </w:r>
            <w:r w:rsidRPr="009A51B9">
              <w:rPr>
                <w:rFonts w:ascii="Century Gothic" w:hAnsi="Century Gothic"/>
                <w:bCs/>
                <w:color w:val="000000"/>
                <w:spacing w:val="1"/>
                <w:sz w:val="18"/>
                <w:szCs w:val="18"/>
              </w:rPr>
              <w:t>c</w:t>
            </w:r>
            <w:r w:rsidRPr="009A51B9">
              <w:rPr>
                <w:rFonts w:ascii="Century Gothic" w:hAnsi="Century Gothic"/>
                <w:bCs/>
                <w:color w:val="000000"/>
                <w:sz w:val="18"/>
                <w:szCs w:val="18"/>
              </w:rPr>
              <w:t>es</w:t>
            </w:r>
          </w:p>
        </w:tc>
        <w:tc>
          <w:tcPr>
            <w:tcW w:w="4680" w:type="dxa"/>
          </w:tcPr>
          <w:p w14:paraId="3F430AE2" w14:textId="77777777" w:rsidR="007C3B74" w:rsidRPr="009A51B9" w:rsidRDefault="007C3B74" w:rsidP="00CF6B8B">
            <w:pPr>
              <w:spacing w:after="0" w:line="240" w:lineRule="auto"/>
              <w:jc w:val="left"/>
              <w:rPr>
                <w:rFonts w:ascii="Century Gothic" w:hAnsi="Century Gothic"/>
                <w:color w:val="000000"/>
                <w:spacing w:val="3"/>
                <w:sz w:val="18"/>
                <w:szCs w:val="18"/>
              </w:rPr>
            </w:pPr>
            <w:r w:rsidRPr="009A51B9">
              <w:rPr>
                <w:rFonts w:ascii="Century Gothic" w:hAnsi="Century Gothic"/>
                <w:color w:val="000000"/>
                <w:spacing w:val="3"/>
                <w:sz w:val="18"/>
                <w:szCs w:val="18"/>
              </w:rPr>
              <w:t>T</w:t>
            </w:r>
            <w:r w:rsidRPr="009A51B9">
              <w:rPr>
                <w:rFonts w:ascii="Century Gothic" w:hAnsi="Century Gothic"/>
                <w:color w:val="000000"/>
                <w:sz w:val="18"/>
                <w:szCs w:val="18"/>
              </w:rPr>
              <w:t>he o</w:t>
            </w:r>
            <w:r w:rsidRPr="009A51B9">
              <w:rPr>
                <w:rFonts w:ascii="Century Gothic" w:hAnsi="Century Gothic"/>
                <w:color w:val="000000"/>
                <w:spacing w:val="-1"/>
                <w:sz w:val="18"/>
                <w:szCs w:val="18"/>
              </w:rPr>
              <w:t>b</w:t>
            </w:r>
            <w:r w:rsidRPr="009A51B9">
              <w:rPr>
                <w:rFonts w:ascii="Century Gothic" w:hAnsi="Century Gothic"/>
                <w:color w:val="000000"/>
                <w:spacing w:val="1"/>
                <w:sz w:val="18"/>
                <w:szCs w:val="18"/>
              </w:rPr>
              <w:t>j</w:t>
            </w:r>
            <w:r w:rsidRPr="009A51B9">
              <w:rPr>
                <w:rFonts w:ascii="Century Gothic" w:hAnsi="Century Gothic"/>
                <w:color w:val="000000"/>
                <w:sz w:val="18"/>
                <w:szCs w:val="18"/>
              </w:rPr>
              <w:t>ect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v</w:t>
            </w:r>
            <w:r w:rsidRPr="009A51B9">
              <w:rPr>
                <w:rFonts w:ascii="Century Gothic" w:hAnsi="Century Gothic"/>
                <w:color w:val="000000"/>
                <w:sz w:val="18"/>
                <w:szCs w:val="18"/>
              </w:rPr>
              <w:t>es of t</w:t>
            </w:r>
            <w:r w:rsidRPr="009A51B9">
              <w:rPr>
                <w:rFonts w:ascii="Century Gothic" w:hAnsi="Century Gothic"/>
                <w:color w:val="000000"/>
                <w:spacing w:val="-1"/>
                <w:sz w:val="18"/>
                <w:szCs w:val="18"/>
              </w:rPr>
              <w:t>hi</w:t>
            </w:r>
            <w:r w:rsidRPr="009A51B9">
              <w:rPr>
                <w:rFonts w:ascii="Century Gothic" w:hAnsi="Century Gothic"/>
                <w:color w:val="000000"/>
                <w:sz w:val="18"/>
                <w:szCs w:val="18"/>
              </w:rPr>
              <w:t xml:space="preserve">s </w:t>
            </w:r>
            <w:r w:rsidRPr="009A51B9">
              <w:rPr>
                <w:rFonts w:ascii="Century Gothic" w:hAnsi="Century Gothic"/>
                <w:color w:val="000000"/>
                <w:spacing w:val="2"/>
                <w:sz w:val="18"/>
                <w:szCs w:val="18"/>
              </w:rPr>
              <w:t>C</w:t>
            </w:r>
            <w:r w:rsidRPr="009A51B9">
              <w:rPr>
                <w:rFonts w:ascii="Century Gothic" w:hAnsi="Century Gothic"/>
                <w:color w:val="000000"/>
                <w:sz w:val="18"/>
                <w:szCs w:val="18"/>
              </w:rPr>
              <w:t>o</w:t>
            </w:r>
            <w:r w:rsidRPr="009A51B9">
              <w:rPr>
                <w:rFonts w:ascii="Century Gothic" w:hAnsi="Century Gothic"/>
                <w:color w:val="000000"/>
                <w:spacing w:val="1"/>
                <w:sz w:val="18"/>
                <w:szCs w:val="18"/>
              </w:rPr>
              <w:t>nv</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on are: to e</w:t>
            </w:r>
            <w:r w:rsidRPr="009A51B9">
              <w:rPr>
                <w:rFonts w:ascii="Century Gothic" w:hAnsi="Century Gothic"/>
                <w:color w:val="000000"/>
                <w:spacing w:val="1"/>
                <w:sz w:val="18"/>
                <w:szCs w:val="18"/>
              </w:rPr>
              <w:t>n</w:t>
            </w:r>
            <w:r w:rsidRPr="009A51B9">
              <w:rPr>
                <w:rFonts w:ascii="Century Gothic" w:hAnsi="Century Gothic"/>
                <w:color w:val="000000"/>
                <w:sz w:val="18"/>
                <w:szCs w:val="18"/>
              </w:rPr>
              <w:t>h</w:t>
            </w:r>
            <w:r w:rsidRPr="009A51B9">
              <w:rPr>
                <w:rFonts w:ascii="Century Gothic" w:hAnsi="Century Gothic"/>
                <w:color w:val="000000"/>
                <w:spacing w:val="-1"/>
                <w:sz w:val="18"/>
                <w:szCs w:val="18"/>
              </w:rPr>
              <w:t>a</w:t>
            </w:r>
            <w:r w:rsidRPr="009A51B9">
              <w:rPr>
                <w:rFonts w:ascii="Century Gothic" w:hAnsi="Century Gothic"/>
                <w:color w:val="000000"/>
                <w:sz w:val="18"/>
                <w:szCs w:val="18"/>
              </w:rPr>
              <w:t>nce e</w:t>
            </w:r>
            <w:r w:rsidRPr="009A51B9">
              <w:rPr>
                <w:rFonts w:ascii="Century Gothic" w:hAnsi="Century Gothic"/>
                <w:color w:val="000000"/>
                <w:spacing w:val="1"/>
                <w:sz w:val="18"/>
                <w:szCs w:val="18"/>
              </w:rPr>
              <w:t>n</w:t>
            </w:r>
            <w:r w:rsidRPr="009A51B9">
              <w:rPr>
                <w:rFonts w:ascii="Century Gothic" w:hAnsi="Century Gothic"/>
                <w:color w:val="000000"/>
                <w:spacing w:val="-2"/>
                <w:sz w:val="18"/>
                <w:szCs w:val="18"/>
              </w:rPr>
              <w:t>v</w:t>
            </w:r>
            <w:r w:rsidRPr="009A51B9">
              <w:rPr>
                <w:rFonts w:ascii="Century Gothic" w:hAnsi="Century Gothic"/>
                <w:color w:val="000000"/>
                <w:spacing w:val="-1"/>
                <w:sz w:val="18"/>
                <w:szCs w:val="18"/>
              </w:rPr>
              <w:t>i</w:t>
            </w:r>
            <w:r w:rsidRPr="009A51B9">
              <w:rPr>
                <w:rFonts w:ascii="Century Gothic" w:hAnsi="Century Gothic"/>
                <w:color w:val="000000"/>
                <w:sz w:val="18"/>
                <w:szCs w:val="18"/>
              </w:rPr>
              <w:t>r</w:t>
            </w:r>
            <w:r w:rsidRPr="009A51B9">
              <w:rPr>
                <w:rFonts w:ascii="Century Gothic" w:hAnsi="Century Gothic"/>
                <w:color w:val="000000"/>
                <w:spacing w:val="1"/>
                <w:sz w:val="18"/>
                <w:szCs w:val="18"/>
              </w:rPr>
              <w:t>o</w:t>
            </w:r>
            <w:r w:rsidRPr="009A51B9">
              <w:rPr>
                <w:rFonts w:ascii="Century Gothic" w:hAnsi="Century Gothic"/>
                <w:color w:val="000000"/>
                <w:sz w:val="18"/>
                <w:szCs w:val="18"/>
              </w:rPr>
              <w:t>n</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tal protect</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t</w:t>
            </w:r>
            <w:r w:rsidRPr="009A51B9">
              <w:rPr>
                <w:rFonts w:ascii="Century Gothic" w:hAnsi="Century Gothic"/>
                <w:color w:val="000000"/>
                <w:sz w:val="18"/>
                <w:szCs w:val="18"/>
              </w:rPr>
              <w:t xml:space="preserve">o </w:t>
            </w:r>
            <w:r w:rsidRPr="009A51B9">
              <w:rPr>
                <w:rFonts w:ascii="Century Gothic" w:hAnsi="Century Gothic"/>
                <w:color w:val="000000"/>
                <w:spacing w:val="1"/>
                <w:sz w:val="18"/>
                <w:szCs w:val="18"/>
              </w:rPr>
              <w:t>f</w:t>
            </w:r>
            <w:r w:rsidRPr="009A51B9">
              <w:rPr>
                <w:rFonts w:ascii="Century Gothic" w:hAnsi="Century Gothic"/>
                <w:color w:val="000000"/>
                <w:sz w:val="18"/>
                <w:szCs w:val="18"/>
              </w:rPr>
              <w:t xml:space="preserve">oster the </w:t>
            </w:r>
            <w:r w:rsidRPr="009A51B9">
              <w:rPr>
                <w:rFonts w:ascii="Century Gothic" w:hAnsi="Century Gothic"/>
                <w:color w:val="000000"/>
                <w:spacing w:val="1"/>
                <w:sz w:val="18"/>
                <w:szCs w:val="18"/>
              </w:rPr>
              <w:t>c</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s</w:t>
            </w:r>
            <w:r w:rsidRPr="009A51B9">
              <w:rPr>
                <w:rFonts w:ascii="Century Gothic" w:hAnsi="Century Gothic"/>
                <w:color w:val="000000"/>
                <w:sz w:val="18"/>
                <w:szCs w:val="18"/>
              </w:rPr>
              <w:t>er</w:t>
            </w:r>
            <w:r w:rsidRPr="009A51B9">
              <w:rPr>
                <w:rFonts w:ascii="Century Gothic" w:hAnsi="Century Gothic"/>
                <w:color w:val="000000"/>
                <w:spacing w:val="-1"/>
                <w:sz w:val="18"/>
                <w:szCs w:val="18"/>
              </w:rPr>
              <w:t>v</w:t>
            </w:r>
            <w:r w:rsidRPr="009A51B9">
              <w:rPr>
                <w:rFonts w:ascii="Century Gothic" w:hAnsi="Century Gothic"/>
                <w:color w:val="000000"/>
                <w:sz w:val="18"/>
                <w:szCs w:val="18"/>
              </w:rPr>
              <w:t>a</w:t>
            </w:r>
            <w:r w:rsidRPr="009A51B9">
              <w:rPr>
                <w:rFonts w:ascii="Century Gothic" w:hAnsi="Century Gothic"/>
                <w:color w:val="000000"/>
                <w:spacing w:val="1"/>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d sust</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i</w:t>
            </w:r>
            <w:r w:rsidRPr="009A51B9">
              <w:rPr>
                <w:rFonts w:ascii="Century Gothic" w:hAnsi="Century Gothic"/>
                <w:color w:val="000000"/>
                <w:sz w:val="18"/>
                <w:szCs w:val="18"/>
              </w:rPr>
              <w:t>n</w:t>
            </w:r>
            <w:r w:rsidRPr="009A51B9">
              <w:rPr>
                <w:rFonts w:ascii="Century Gothic" w:hAnsi="Century Gothic"/>
                <w:color w:val="000000"/>
                <w:spacing w:val="1"/>
                <w:sz w:val="18"/>
                <w:szCs w:val="18"/>
              </w:rPr>
              <w:t>ab</w:t>
            </w:r>
            <w:r w:rsidRPr="009A51B9">
              <w:rPr>
                <w:rFonts w:ascii="Century Gothic" w:hAnsi="Century Gothic"/>
                <w:color w:val="000000"/>
                <w:spacing w:val="-1"/>
                <w:sz w:val="18"/>
                <w:szCs w:val="18"/>
              </w:rPr>
              <w:t>l</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u</w:t>
            </w:r>
            <w:r w:rsidRPr="009A51B9">
              <w:rPr>
                <w:rFonts w:ascii="Century Gothic" w:hAnsi="Century Gothic"/>
                <w:color w:val="000000"/>
                <w:spacing w:val="1"/>
                <w:sz w:val="18"/>
                <w:szCs w:val="18"/>
              </w:rPr>
              <w:t>s</w:t>
            </w:r>
            <w:r w:rsidRPr="009A51B9">
              <w:rPr>
                <w:rFonts w:ascii="Century Gothic" w:hAnsi="Century Gothic"/>
                <w:color w:val="000000"/>
                <w:sz w:val="18"/>
                <w:szCs w:val="18"/>
              </w:rPr>
              <w:t>e of n</w:t>
            </w:r>
            <w:r w:rsidRPr="009A51B9">
              <w:rPr>
                <w:rFonts w:ascii="Century Gothic" w:hAnsi="Century Gothic"/>
                <w:color w:val="000000"/>
                <w:spacing w:val="-1"/>
                <w:sz w:val="18"/>
                <w:szCs w:val="18"/>
              </w:rPr>
              <w:t>a</w:t>
            </w:r>
            <w:r w:rsidRPr="009A51B9">
              <w:rPr>
                <w:rFonts w:ascii="Century Gothic" w:hAnsi="Century Gothic"/>
                <w:color w:val="000000"/>
                <w:sz w:val="18"/>
                <w:szCs w:val="18"/>
              </w:rPr>
              <w:t>tur</w:t>
            </w:r>
            <w:r w:rsidRPr="009A51B9">
              <w:rPr>
                <w:rFonts w:ascii="Century Gothic" w:hAnsi="Century Gothic"/>
                <w:color w:val="000000"/>
                <w:spacing w:val="2"/>
                <w:sz w:val="18"/>
                <w:szCs w:val="18"/>
              </w:rPr>
              <w:t>a</w:t>
            </w:r>
            <w:r w:rsidRPr="009A51B9">
              <w:rPr>
                <w:rFonts w:ascii="Century Gothic" w:hAnsi="Century Gothic"/>
                <w:color w:val="000000"/>
                <w:sz w:val="18"/>
                <w:szCs w:val="18"/>
              </w:rPr>
              <w:t>l reso</w:t>
            </w:r>
            <w:r w:rsidRPr="009A51B9">
              <w:rPr>
                <w:rFonts w:ascii="Century Gothic" w:hAnsi="Century Gothic"/>
                <w:color w:val="000000"/>
                <w:spacing w:val="-1"/>
                <w:sz w:val="18"/>
                <w:szCs w:val="18"/>
              </w:rPr>
              <w:t>u</w:t>
            </w:r>
            <w:r w:rsidRPr="009A51B9">
              <w:rPr>
                <w:rFonts w:ascii="Century Gothic" w:hAnsi="Century Gothic"/>
                <w:color w:val="000000"/>
                <w:sz w:val="18"/>
                <w:szCs w:val="18"/>
              </w:rPr>
              <w:t>r</w:t>
            </w:r>
            <w:r w:rsidRPr="009A51B9">
              <w:rPr>
                <w:rFonts w:ascii="Century Gothic" w:hAnsi="Century Gothic"/>
                <w:color w:val="000000"/>
                <w:spacing w:val="1"/>
                <w:sz w:val="18"/>
                <w:szCs w:val="18"/>
              </w:rPr>
              <w:t>c</w:t>
            </w:r>
            <w:r w:rsidRPr="009A51B9">
              <w:rPr>
                <w:rFonts w:ascii="Century Gothic" w:hAnsi="Century Gothic"/>
                <w:color w:val="000000"/>
                <w:sz w:val="18"/>
                <w:szCs w:val="18"/>
              </w:rPr>
              <w:t>es;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to </w:t>
            </w:r>
            <w:r w:rsidRPr="009A51B9">
              <w:rPr>
                <w:rFonts w:ascii="Century Gothic" w:hAnsi="Century Gothic"/>
                <w:color w:val="000000"/>
                <w:spacing w:val="1"/>
                <w:sz w:val="18"/>
                <w:szCs w:val="18"/>
              </w:rPr>
              <w:t>h</w:t>
            </w:r>
            <w:r w:rsidRPr="009A51B9">
              <w:rPr>
                <w:rFonts w:ascii="Century Gothic" w:hAnsi="Century Gothic"/>
                <w:color w:val="000000"/>
                <w:sz w:val="18"/>
                <w:szCs w:val="18"/>
              </w:rPr>
              <w:t>ar</w:t>
            </w:r>
            <w:r w:rsidRPr="009A51B9">
              <w:rPr>
                <w:rFonts w:ascii="Century Gothic" w:hAnsi="Century Gothic"/>
                <w:color w:val="000000"/>
                <w:spacing w:val="4"/>
                <w:sz w:val="18"/>
                <w:szCs w:val="18"/>
              </w:rPr>
              <w:t>m</w:t>
            </w:r>
            <w:r w:rsidRPr="009A51B9">
              <w:rPr>
                <w:rFonts w:ascii="Century Gothic" w:hAnsi="Century Gothic"/>
                <w:color w:val="000000"/>
                <w:sz w:val="18"/>
                <w:szCs w:val="18"/>
              </w:rPr>
              <w:t>o</w:t>
            </w:r>
            <w:r w:rsidRPr="009A51B9">
              <w:rPr>
                <w:rFonts w:ascii="Century Gothic" w:hAnsi="Century Gothic"/>
                <w:color w:val="000000"/>
                <w:spacing w:val="-1"/>
                <w:sz w:val="18"/>
                <w:szCs w:val="18"/>
              </w:rPr>
              <w:t>ni</w:t>
            </w:r>
            <w:r w:rsidRPr="009A51B9">
              <w:rPr>
                <w:rFonts w:ascii="Century Gothic" w:hAnsi="Century Gothic"/>
                <w:color w:val="000000"/>
                <w:spacing w:val="-2"/>
                <w:sz w:val="18"/>
                <w:szCs w:val="18"/>
              </w:rPr>
              <w:t>z</w:t>
            </w:r>
            <w:r w:rsidRPr="009A51B9">
              <w:rPr>
                <w:rFonts w:ascii="Century Gothic" w:hAnsi="Century Gothic"/>
                <w:color w:val="000000"/>
                <w:sz w:val="18"/>
                <w:szCs w:val="18"/>
              </w:rPr>
              <w:t>e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c</w:t>
            </w:r>
            <w:r w:rsidRPr="009A51B9">
              <w:rPr>
                <w:rFonts w:ascii="Century Gothic" w:hAnsi="Century Gothic"/>
                <w:color w:val="000000"/>
                <w:spacing w:val="1"/>
                <w:sz w:val="18"/>
                <w:szCs w:val="18"/>
              </w:rPr>
              <w:t>o</w:t>
            </w:r>
            <w:r w:rsidRPr="009A51B9">
              <w:rPr>
                <w:rFonts w:ascii="Century Gothic" w:hAnsi="Century Gothic"/>
                <w:color w:val="000000"/>
                <w:sz w:val="18"/>
                <w:szCs w:val="18"/>
              </w:rPr>
              <w:t>ord</w:t>
            </w:r>
            <w:r w:rsidRPr="009A51B9">
              <w:rPr>
                <w:rFonts w:ascii="Century Gothic" w:hAnsi="Century Gothic"/>
                <w:color w:val="000000"/>
                <w:spacing w:val="1"/>
                <w:sz w:val="18"/>
                <w:szCs w:val="18"/>
              </w:rPr>
              <w:t>i</w:t>
            </w:r>
            <w:r w:rsidRPr="009A51B9">
              <w:rPr>
                <w:rFonts w:ascii="Century Gothic" w:hAnsi="Century Gothic"/>
                <w:color w:val="000000"/>
                <w:sz w:val="18"/>
                <w:szCs w:val="18"/>
              </w:rPr>
              <w:t>n</w:t>
            </w:r>
            <w:r w:rsidRPr="009A51B9">
              <w:rPr>
                <w:rFonts w:ascii="Century Gothic" w:hAnsi="Century Gothic"/>
                <w:color w:val="000000"/>
                <w:spacing w:val="-1"/>
                <w:sz w:val="18"/>
                <w:szCs w:val="18"/>
              </w:rPr>
              <w:t>a</w:t>
            </w:r>
            <w:r w:rsidRPr="009A51B9">
              <w:rPr>
                <w:rFonts w:ascii="Century Gothic" w:hAnsi="Century Gothic"/>
                <w:color w:val="000000"/>
                <w:sz w:val="18"/>
                <w:szCs w:val="18"/>
              </w:rPr>
              <w:t>te p</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li</w:t>
            </w:r>
            <w:r w:rsidRPr="009A51B9">
              <w:rPr>
                <w:rFonts w:ascii="Century Gothic" w:hAnsi="Century Gothic"/>
                <w:color w:val="000000"/>
                <w:spacing w:val="1"/>
                <w:sz w:val="18"/>
                <w:szCs w:val="18"/>
              </w:rPr>
              <w:t>ci</w:t>
            </w:r>
            <w:r w:rsidRPr="009A51B9">
              <w:rPr>
                <w:rFonts w:ascii="Century Gothic" w:hAnsi="Century Gothic"/>
                <w:color w:val="000000"/>
                <w:sz w:val="18"/>
                <w:szCs w:val="18"/>
              </w:rPr>
              <w:t xml:space="preserve">es </w:t>
            </w:r>
            <w:r w:rsidRPr="009A51B9">
              <w:rPr>
                <w:rFonts w:ascii="Century Gothic" w:hAnsi="Century Gothic"/>
                <w:color w:val="000000"/>
                <w:spacing w:val="1"/>
                <w:sz w:val="18"/>
                <w:szCs w:val="18"/>
              </w:rPr>
              <w:t>i</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t</w:t>
            </w:r>
            <w:r w:rsidRPr="009A51B9">
              <w:rPr>
                <w:rFonts w:ascii="Century Gothic" w:hAnsi="Century Gothic"/>
                <w:color w:val="000000"/>
                <w:sz w:val="18"/>
                <w:szCs w:val="18"/>
              </w:rPr>
              <w:t>h</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s</w:t>
            </w:r>
            <w:r w:rsidRPr="009A51B9">
              <w:rPr>
                <w:rFonts w:ascii="Century Gothic" w:hAnsi="Century Gothic"/>
                <w:color w:val="000000"/>
                <w:sz w:val="18"/>
                <w:szCs w:val="18"/>
              </w:rPr>
              <w:t xml:space="preserve">e </w:t>
            </w:r>
            <w:r w:rsidRPr="009A51B9">
              <w:rPr>
                <w:rFonts w:ascii="Century Gothic" w:hAnsi="Century Gothic"/>
                <w:color w:val="000000"/>
                <w:spacing w:val="2"/>
                <w:sz w:val="18"/>
                <w:szCs w:val="18"/>
              </w:rPr>
              <w:t>f</w:t>
            </w:r>
            <w:r w:rsidRPr="009A51B9">
              <w:rPr>
                <w:rFonts w:ascii="Century Gothic" w:hAnsi="Century Gothic"/>
                <w:color w:val="000000"/>
                <w:spacing w:val="-1"/>
                <w:sz w:val="18"/>
                <w:szCs w:val="18"/>
              </w:rPr>
              <w:t>i</w:t>
            </w:r>
            <w:r w:rsidRPr="009A51B9">
              <w:rPr>
                <w:rFonts w:ascii="Century Gothic" w:hAnsi="Century Gothic"/>
                <w:color w:val="000000"/>
                <w:sz w:val="18"/>
                <w:szCs w:val="18"/>
              </w:rPr>
              <w:t>e</w:t>
            </w:r>
            <w:r w:rsidRPr="009A51B9">
              <w:rPr>
                <w:rFonts w:ascii="Century Gothic" w:hAnsi="Century Gothic"/>
                <w:color w:val="000000"/>
                <w:spacing w:val="-2"/>
                <w:sz w:val="18"/>
                <w:szCs w:val="18"/>
              </w:rPr>
              <w:t>l</w:t>
            </w:r>
            <w:r w:rsidRPr="009A51B9">
              <w:rPr>
                <w:rFonts w:ascii="Century Gothic" w:hAnsi="Century Gothic"/>
                <w:color w:val="000000"/>
                <w:sz w:val="18"/>
                <w:szCs w:val="18"/>
              </w:rPr>
              <w:t>ds</w:t>
            </w:r>
            <w:r w:rsidRPr="009A51B9">
              <w:rPr>
                <w:rFonts w:ascii="Century Gothic" w:hAnsi="Century Gothic"/>
                <w:color w:val="000000"/>
                <w:spacing w:val="-3"/>
                <w:sz w:val="18"/>
                <w:szCs w:val="18"/>
              </w:rPr>
              <w:t xml:space="preserve"> w</w:t>
            </w:r>
            <w:r w:rsidRPr="009A51B9">
              <w:rPr>
                <w:rFonts w:ascii="Century Gothic" w:hAnsi="Century Gothic"/>
                <w:color w:val="000000"/>
                <w:spacing w:val="1"/>
                <w:sz w:val="18"/>
                <w:szCs w:val="18"/>
              </w:rPr>
              <w:t>i</w:t>
            </w:r>
            <w:r w:rsidRPr="009A51B9">
              <w:rPr>
                <w:rFonts w:ascii="Century Gothic" w:hAnsi="Century Gothic"/>
                <w:color w:val="000000"/>
                <w:sz w:val="18"/>
                <w:szCs w:val="18"/>
              </w:rPr>
              <w:t>th a v</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e</w:t>
            </w:r>
            <w:r w:rsidRPr="009A51B9">
              <w:rPr>
                <w:rFonts w:ascii="Century Gothic" w:hAnsi="Century Gothic"/>
                <w:color w:val="000000"/>
                <w:sz w:val="18"/>
                <w:szCs w:val="18"/>
              </w:rPr>
              <w:t>w to ac</w:t>
            </w:r>
            <w:r w:rsidRPr="009A51B9">
              <w:rPr>
                <w:rFonts w:ascii="Century Gothic" w:hAnsi="Century Gothic"/>
                <w:color w:val="000000"/>
                <w:spacing w:val="1"/>
                <w:sz w:val="18"/>
                <w:szCs w:val="18"/>
              </w:rPr>
              <w:t>h</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evi</w:t>
            </w:r>
            <w:r w:rsidRPr="009A51B9">
              <w:rPr>
                <w:rFonts w:ascii="Century Gothic" w:hAnsi="Century Gothic"/>
                <w:color w:val="000000"/>
                <w:sz w:val="18"/>
                <w:szCs w:val="18"/>
              </w:rPr>
              <w:t>ng eco</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o</w:t>
            </w:r>
            <w:r w:rsidRPr="009A51B9">
              <w:rPr>
                <w:rFonts w:ascii="Century Gothic" w:hAnsi="Century Gothic"/>
                <w:color w:val="000000"/>
                <w:sz w:val="18"/>
                <w:szCs w:val="18"/>
              </w:rPr>
              <w:t>g</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ca</w:t>
            </w:r>
            <w:r w:rsidRPr="009A51B9">
              <w:rPr>
                <w:rFonts w:ascii="Century Gothic" w:hAnsi="Century Gothic"/>
                <w:color w:val="000000"/>
                <w:spacing w:val="-1"/>
                <w:sz w:val="18"/>
                <w:szCs w:val="18"/>
              </w:rPr>
              <w:t>l</w:t>
            </w:r>
            <w:r w:rsidRPr="009A51B9">
              <w:rPr>
                <w:rFonts w:ascii="Century Gothic" w:hAnsi="Century Gothic"/>
                <w:color w:val="000000"/>
                <w:spacing w:val="3"/>
                <w:sz w:val="18"/>
                <w:szCs w:val="18"/>
              </w:rPr>
              <w:t>l</w:t>
            </w:r>
            <w:r w:rsidRPr="009A51B9">
              <w:rPr>
                <w:rFonts w:ascii="Century Gothic" w:hAnsi="Century Gothic"/>
                <w:color w:val="000000"/>
                <w:sz w:val="18"/>
                <w:szCs w:val="18"/>
              </w:rPr>
              <w:t>y ra</w:t>
            </w:r>
            <w:r w:rsidRPr="009A51B9">
              <w:rPr>
                <w:rFonts w:ascii="Century Gothic" w:hAnsi="Century Gothic"/>
                <w:color w:val="000000"/>
                <w:spacing w:val="1"/>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a</w:t>
            </w:r>
            <w:r w:rsidRPr="009A51B9">
              <w:rPr>
                <w:rFonts w:ascii="Century Gothic" w:hAnsi="Century Gothic"/>
                <w:color w:val="000000"/>
                <w:spacing w:val="-2"/>
                <w:sz w:val="18"/>
                <w:szCs w:val="18"/>
              </w:rPr>
              <w:t>l</w:t>
            </w:r>
            <w:r w:rsidRPr="009A51B9">
              <w:rPr>
                <w:rFonts w:ascii="Century Gothic" w:hAnsi="Century Gothic"/>
                <w:color w:val="000000"/>
                <w:sz w:val="18"/>
                <w:szCs w:val="18"/>
              </w:rPr>
              <w:t>, eco</w:t>
            </w:r>
            <w:r w:rsidRPr="009A51B9">
              <w:rPr>
                <w:rFonts w:ascii="Century Gothic" w:hAnsi="Century Gothic"/>
                <w:color w:val="000000"/>
                <w:spacing w:val="1"/>
                <w:sz w:val="18"/>
                <w:szCs w:val="18"/>
              </w:rPr>
              <w:t>no</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c</w:t>
            </w:r>
            <w:r w:rsidRPr="009A51B9">
              <w:rPr>
                <w:rFonts w:ascii="Century Gothic" w:hAnsi="Century Gothic"/>
                <w:color w:val="000000"/>
                <w:sz w:val="18"/>
                <w:szCs w:val="18"/>
              </w:rPr>
              <w:t>a</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l</w:t>
            </w:r>
            <w:r w:rsidRPr="009A51B9">
              <w:rPr>
                <w:rFonts w:ascii="Century Gothic" w:hAnsi="Century Gothic"/>
                <w:color w:val="000000"/>
                <w:sz w:val="18"/>
                <w:szCs w:val="18"/>
              </w:rPr>
              <w:t xml:space="preserve">y </w:t>
            </w:r>
            <w:r w:rsidRPr="009A51B9">
              <w:rPr>
                <w:rFonts w:ascii="Century Gothic" w:hAnsi="Century Gothic"/>
                <w:color w:val="000000"/>
                <w:spacing w:val="1"/>
                <w:sz w:val="18"/>
                <w:szCs w:val="18"/>
              </w:rPr>
              <w:t>s</w:t>
            </w:r>
            <w:r w:rsidRPr="009A51B9">
              <w:rPr>
                <w:rFonts w:ascii="Century Gothic" w:hAnsi="Century Gothic"/>
                <w:color w:val="000000"/>
                <w:sz w:val="18"/>
                <w:szCs w:val="18"/>
              </w:rPr>
              <w:t>o</w:t>
            </w:r>
            <w:r w:rsidRPr="009A51B9">
              <w:rPr>
                <w:rFonts w:ascii="Century Gothic" w:hAnsi="Century Gothic"/>
                <w:color w:val="000000"/>
                <w:spacing w:val="-1"/>
                <w:sz w:val="18"/>
                <w:szCs w:val="18"/>
              </w:rPr>
              <w:t>u</w:t>
            </w:r>
            <w:r w:rsidRPr="009A51B9">
              <w:rPr>
                <w:rFonts w:ascii="Century Gothic" w:hAnsi="Century Gothic"/>
                <w:color w:val="000000"/>
                <w:sz w:val="18"/>
                <w:szCs w:val="18"/>
              </w:rPr>
              <w:t>nd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so</w:t>
            </w:r>
            <w:r w:rsidRPr="009A51B9">
              <w:rPr>
                <w:rFonts w:ascii="Century Gothic" w:hAnsi="Century Gothic"/>
                <w:color w:val="000000"/>
                <w:spacing w:val="3"/>
                <w:sz w:val="18"/>
                <w:szCs w:val="18"/>
              </w:rPr>
              <w:t>c</w:t>
            </w:r>
            <w:r w:rsidRPr="009A51B9">
              <w:rPr>
                <w:rFonts w:ascii="Century Gothic" w:hAnsi="Century Gothic"/>
                <w:color w:val="000000"/>
                <w:spacing w:val="-1"/>
                <w:sz w:val="18"/>
                <w:szCs w:val="18"/>
              </w:rPr>
              <w:t>i</w:t>
            </w:r>
            <w:r w:rsidRPr="009A51B9">
              <w:rPr>
                <w:rFonts w:ascii="Century Gothic" w:hAnsi="Century Gothic"/>
                <w:color w:val="000000"/>
                <w:sz w:val="18"/>
                <w:szCs w:val="18"/>
              </w:rPr>
              <w:t>al</w:t>
            </w:r>
            <w:r w:rsidRPr="009A51B9">
              <w:rPr>
                <w:rFonts w:ascii="Century Gothic" w:hAnsi="Century Gothic"/>
                <w:color w:val="000000"/>
                <w:spacing w:val="3"/>
                <w:sz w:val="18"/>
                <w:szCs w:val="18"/>
              </w:rPr>
              <w:t>l</w:t>
            </w:r>
            <w:r w:rsidRPr="009A51B9">
              <w:rPr>
                <w:rFonts w:ascii="Century Gothic" w:hAnsi="Century Gothic"/>
                <w:color w:val="000000"/>
                <w:sz w:val="18"/>
                <w:szCs w:val="18"/>
              </w:rPr>
              <w:t>y ac</w:t>
            </w:r>
            <w:r w:rsidRPr="009A51B9">
              <w:rPr>
                <w:rFonts w:ascii="Century Gothic" w:hAnsi="Century Gothic"/>
                <w:color w:val="000000"/>
                <w:spacing w:val="1"/>
                <w:sz w:val="18"/>
                <w:szCs w:val="18"/>
              </w:rPr>
              <w:t>c</w:t>
            </w:r>
            <w:r w:rsidRPr="009A51B9">
              <w:rPr>
                <w:rFonts w:ascii="Century Gothic" w:hAnsi="Century Gothic"/>
                <w:color w:val="000000"/>
                <w:sz w:val="18"/>
                <w:szCs w:val="18"/>
              </w:rPr>
              <w:t>e</w:t>
            </w:r>
            <w:r w:rsidRPr="009A51B9">
              <w:rPr>
                <w:rFonts w:ascii="Century Gothic" w:hAnsi="Century Gothic"/>
                <w:color w:val="000000"/>
                <w:spacing w:val="-1"/>
                <w:sz w:val="18"/>
                <w:szCs w:val="18"/>
              </w:rPr>
              <w:t>p</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a</w:t>
            </w:r>
            <w:r w:rsidRPr="009A51B9">
              <w:rPr>
                <w:rFonts w:ascii="Century Gothic" w:hAnsi="Century Gothic"/>
                <w:color w:val="000000"/>
                <w:sz w:val="18"/>
                <w:szCs w:val="18"/>
              </w:rPr>
              <w:t>b</w:t>
            </w:r>
            <w:r w:rsidRPr="009A51B9">
              <w:rPr>
                <w:rFonts w:ascii="Century Gothic" w:hAnsi="Century Gothic"/>
                <w:color w:val="000000"/>
                <w:spacing w:val="-2"/>
                <w:sz w:val="18"/>
                <w:szCs w:val="18"/>
              </w:rPr>
              <w:t>l</w:t>
            </w:r>
            <w:r w:rsidRPr="009A51B9">
              <w:rPr>
                <w:rFonts w:ascii="Century Gothic" w:hAnsi="Century Gothic"/>
                <w:color w:val="000000"/>
                <w:sz w:val="18"/>
                <w:szCs w:val="18"/>
              </w:rPr>
              <w:t>e d</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v</w:t>
            </w:r>
            <w:r w:rsidRPr="009A51B9">
              <w:rPr>
                <w:rFonts w:ascii="Century Gothic" w:hAnsi="Century Gothic"/>
                <w:color w:val="000000"/>
                <w:sz w:val="18"/>
                <w:szCs w:val="18"/>
              </w:rPr>
              <w:t>elo</w:t>
            </w:r>
            <w:r w:rsidRPr="009A51B9">
              <w:rPr>
                <w:rFonts w:ascii="Century Gothic" w:hAnsi="Century Gothic"/>
                <w:color w:val="000000"/>
                <w:spacing w:val="-1"/>
                <w:sz w:val="18"/>
                <w:szCs w:val="18"/>
              </w:rPr>
              <w:t>p</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t </w:t>
            </w:r>
            <w:r w:rsidRPr="009A51B9">
              <w:rPr>
                <w:rFonts w:ascii="Century Gothic" w:hAnsi="Century Gothic"/>
                <w:color w:val="000000"/>
                <w:spacing w:val="-1"/>
                <w:sz w:val="18"/>
                <w:szCs w:val="18"/>
              </w:rPr>
              <w:t>p</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li</w:t>
            </w:r>
            <w:r w:rsidRPr="009A51B9">
              <w:rPr>
                <w:rFonts w:ascii="Century Gothic" w:hAnsi="Century Gothic"/>
                <w:color w:val="000000"/>
                <w:spacing w:val="1"/>
                <w:sz w:val="18"/>
                <w:szCs w:val="18"/>
              </w:rPr>
              <w:t>ci</w:t>
            </w:r>
            <w:r w:rsidRPr="009A51B9">
              <w:rPr>
                <w:rFonts w:ascii="Century Gothic" w:hAnsi="Century Gothic"/>
                <w:color w:val="000000"/>
                <w:sz w:val="18"/>
                <w:szCs w:val="18"/>
              </w:rPr>
              <w:t>es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p</w:t>
            </w:r>
            <w:r w:rsidRPr="009A51B9">
              <w:rPr>
                <w:rFonts w:ascii="Century Gothic" w:hAnsi="Century Gothic"/>
                <w:color w:val="000000"/>
                <w:sz w:val="18"/>
                <w:szCs w:val="18"/>
              </w:rPr>
              <w:t>ro</w:t>
            </w:r>
            <w:r w:rsidRPr="009A51B9">
              <w:rPr>
                <w:rFonts w:ascii="Century Gothic" w:hAnsi="Century Gothic"/>
                <w:color w:val="000000"/>
                <w:spacing w:val="-1"/>
                <w:sz w:val="18"/>
                <w:szCs w:val="18"/>
              </w:rPr>
              <w:t>g</w:t>
            </w:r>
            <w:r w:rsidRPr="009A51B9">
              <w:rPr>
                <w:rFonts w:ascii="Century Gothic" w:hAnsi="Century Gothic"/>
                <w:color w:val="000000"/>
                <w:sz w:val="18"/>
                <w:szCs w:val="18"/>
              </w:rPr>
              <w:t>ram</w:t>
            </w:r>
          </w:p>
        </w:tc>
        <w:tc>
          <w:tcPr>
            <w:tcW w:w="2916" w:type="dxa"/>
          </w:tcPr>
          <w:p w14:paraId="0A055AFF" w14:textId="77777777" w:rsidR="007C3B74" w:rsidRPr="009A51B9" w:rsidRDefault="007C3B74" w:rsidP="00CF6B8B">
            <w:pPr>
              <w:spacing w:after="0" w:line="240" w:lineRule="auto"/>
              <w:jc w:val="left"/>
              <w:rPr>
                <w:rFonts w:ascii="Century Gothic" w:hAnsi="Century Gothic"/>
                <w:color w:val="000000"/>
                <w:spacing w:val="-1"/>
                <w:sz w:val="18"/>
                <w:szCs w:val="18"/>
              </w:rPr>
            </w:pPr>
            <w:r w:rsidRPr="009A51B9">
              <w:rPr>
                <w:rFonts w:ascii="Century Gothic" w:hAnsi="Century Gothic"/>
                <w:color w:val="000000"/>
                <w:spacing w:val="-1"/>
                <w:sz w:val="18"/>
                <w:szCs w:val="18"/>
              </w:rPr>
              <w:t>Bi</w:t>
            </w:r>
            <w:r w:rsidRPr="009A51B9">
              <w:rPr>
                <w:rFonts w:ascii="Century Gothic" w:hAnsi="Century Gothic"/>
                <w:color w:val="000000"/>
                <w:spacing w:val="1"/>
                <w:sz w:val="18"/>
                <w:szCs w:val="18"/>
              </w:rPr>
              <w:t>o</w:t>
            </w:r>
            <w:r w:rsidRPr="009A51B9">
              <w:rPr>
                <w:rFonts w:ascii="Century Gothic" w:hAnsi="Century Gothic"/>
                <w:color w:val="000000"/>
                <w:sz w:val="18"/>
                <w:szCs w:val="18"/>
              </w:rPr>
              <w:t>di</w:t>
            </w:r>
            <w:r w:rsidRPr="009A51B9">
              <w:rPr>
                <w:rFonts w:ascii="Century Gothic" w:hAnsi="Century Gothic"/>
                <w:color w:val="000000"/>
                <w:spacing w:val="-2"/>
                <w:sz w:val="18"/>
                <w:szCs w:val="18"/>
              </w:rPr>
              <w:t>v</w:t>
            </w:r>
            <w:r w:rsidRPr="009A51B9">
              <w:rPr>
                <w:rFonts w:ascii="Century Gothic" w:hAnsi="Century Gothic"/>
                <w:color w:val="000000"/>
                <w:sz w:val="18"/>
                <w:szCs w:val="18"/>
              </w:rPr>
              <w:t>er</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i</w:t>
            </w:r>
            <w:r w:rsidRPr="009A51B9">
              <w:rPr>
                <w:rFonts w:ascii="Century Gothic" w:hAnsi="Century Gothic"/>
                <w:color w:val="000000"/>
                <w:spacing w:val="4"/>
                <w:sz w:val="18"/>
                <w:szCs w:val="18"/>
              </w:rPr>
              <w:t>t</w:t>
            </w:r>
            <w:r w:rsidRPr="009A51B9">
              <w:rPr>
                <w:rFonts w:ascii="Century Gothic" w:hAnsi="Century Gothic"/>
                <w:color w:val="000000"/>
                <w:sz w:val="18"/>
                <w:szCs w:val="18"/>
              </w:rPr>
              <w:t>y st</w:t>
            </w:r>
            <w:r w:rsidRPr="009A51B9">
              <w:rPr>
                <w:rFonts w:ascii="Century Gothic" w:hAnsi="Century Gothic"/>
                <w:color w:val="000000"/>
                <w:spacing w:val="1"/>
                <w:sz w:val="18"/>
                <w:szCs w:val="18"/>
              </w:rPr>
              <w:t>u</w:t>
            </w:r>
            <w:r w:rsidRPr="009A51B9">
              <w:rPr>
                <w:rFonts w:ascii="Century Gothic" w:hAnsi="Century Gothic"/>
                <w:color w:val="000000"/>
                <w:sz w:val="18"/>
                <w:szCs w:val="18"/>
              </w:rPr>
              <w:t>dies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4"/>
                <w:sz w:val="18"/>
                <w:szCs w:val="18"/>
              </w:rPr>
              <w:t>m</w:t>
            </w:r>
            <w:r w:rsidRPr="009A51B9">
              <w:rPr>
                <w:rFonts w:ascii="Century Gothic" w:hAnsi="Century Gothic"/>
                <w:color w:val="000000"/>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a</w:t>
            </w:r>
            <w:r w:rsidRPr="009A51B9">
              <w:rPr>
                <w:rFonts w:ascii="Century Gothic" w:hAnsi="Century Gothic"/>
                <w:color w:val="000000"/>
                <w:spacing w:val="-1"/>
                <w:sz w:val="18"/>
                <w:szCs w:val="18"/>
              </w:rPr>
              <w:t>g</w:t>
            </w:r>
            <w:r w:rsidRPr="009A51B9">
              <w:rPr>
                <w:rFonts w:ascii="Century Gothic" w:hAnsi="Century Gothic"/>
                <w:color w:val="000000"/>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t </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f </w:t>
            </w:r>
            <w:r w:rsidRPr="009A51B9">
              <w:rPr>
                <w:rFonts w:ascii="Century Gothic" w:hAnsi="Century Gothic"/>
                <w:color w:val="000000"/>
                <w:spacing w:val="-3"/>
                <w:sz w:val="18"/>
                <w:szCs w:val="18"/>
              </w:rPr>
              <w:t>w</w:t>
            </w:r>
            <w:r w:rsidRPr="009A51B9">
              <w:rPr>
                <w:rFonts w:ascii="Century Gothic" w:hAnsi="Century Gothic"/>
                <w:color w:val="000000"/>
                <w:sz w:val="18"/>
                <w:szCs w:val="18"/>
              </w:rPr>
              <w:t>etla</w:t>
            </w:r>
            <w:r w:rsidRPr="009A51B9">
              <w:rPr>
                <w:rFonts w:ascii="Century Gothic" w:hAnsi="Century Gothic"/>
                <w:color w:val="000000"/>
                <w:spacing w:val="1"/>
                <w:sz w:val="18"/>
                <w:szCs w:val="18"/>
              </w:rPr>
              <w:t>n</w:t>
            </w:r>
            <w:r w:rsidRPr="009A51B9">
              <w:rPr>
                <w:rFonts w:ascii="Century Gothic" w:hAnsi="Century Gothic"/>
                <w:color w:val="000000"/>
                <w:sz w:val="18"/>
                <w:szCs w:val="18"/>
              </w:rPr>
              <w:t>ds</w:t>
            </w:r>
          </w:p>
        </w:tc>
      </w:tr>
      <w:tr w:rsidR="007C3B74" w:rsidRPr="009A51B9" w14:paraId="5D23866B" w14:textId="77777777" w:rsidTr="007C3B74">
        <w:tc>
          <w:tcPr>
            <w:tcW w:w="1980" w:type="dxa"/>
            <w:tcBorders>
              <w:bottom w:val="single" w:sz="4" w:space="0" w:color="auto"/>
            </w:tcBorders>
          </w:tcPr>
          <w:p w14:paraId="00CFAEC8" w14:textId="77777777" w:rsidR="007C3B74" w:rsidRPr="009A51B9" w:rsidRDefault="007C3B74" w:rsidP="00CF6B8B">
            <w:pPr>
              <w:spacing w:after="0" w:line="240" w:lineRule="auto"/>
              <w:jc w:val="left"/>
              <w:rPr>
                <w:rFonts w:ascii="Century Gothic" w:hAnsi="Century Gothic"/>
                <w:b/>
                <w:bCs/>
                <w:color w:val="000000"/>
                <w:spacing w:val="-1"/>
                <w:sz w:val="18"/>
                <w:szCs w:val="18"/>
              </w:rPr>
            </w:pPr>
            <w:r w:rsidRPr="009A51B9">
              <w:rPr>
                <w:rFonts w:ascii="Century Gothic" w:hAnsi="Century Gothic"/>
                <w:bCs/>
                <w:color w:val="000000"/>
                <w:sz w:val="18"/>
                <w:szCs w:val="18"/>
              </w:rPr>
              <w:t>Un</w:t>
            </w:r>
            <w:r w:rsidRPr="009A51B9">
              <w:rPr>
                <w:rFonts w:ascii="Century Gothic" w:hAnsi="Century Gothic"/>
                <w:bCs/>
                <w:color w:val="000000"/>
                <w:spacing w:val="1"/>
                <w:sz w:val="18"/>
                <w:szCs w:val="18"/>
              </w:rPr>
              <w:t>i</w:t>
            </w:r>
            <w:r w:rsidRPr="009A51B9">
              <w:rPr>
                <w:rFonts w:ascii="Century Gothic" w:hAnsi="Century Gothic"/>
                <w:bCs/>
                <w:color w:val="000000"/>
                <w:spacing w:val="-2"/>
                <w:sz w:val="18"/>
                <w:szCs w:val="18"/>
              </w:rPr>
              <w:t>v</w:t>
            </w:r>
            <w:r w:rsidRPr="009A51B9">
              <w:rPr>
                <w:rFonts w:ascii="Century Gothic" w:hAnsi="Century Gothic"/>
                <w:bCs/>
                <w:color w:val="000000"/>
                <w:sz w:val="18"/>
                <w:szCs w:val="18"/>
              </w:rPr>
              <w:t>er</w:t>
            </w:r>
            <w:r w:rsidRPr="009A51B9">
              <w:rPr>
                <w:rFonts w:ascii="Century Gothic" w:hAnsi="Century Gothic"/>
                <w:bCs/>
                <w:color w:val="000000"/>
                <w:spacing w:val="1"/>
                <w:sz w:val="18"/>
                <w:szCs w:val="18"/>
              </w:rPr>
              <w:t>s</w:t>
            </w:r>
            <w:r w:rsidRPr="009A51B9">
              <w:rPr>
                <w:rFonts w:ascii="Century Gothic" w:hAnsi="Century Gothic"/>
                <w:bCs/>
                <w:color w:val="000000"/>
                <w:sz w:val="18"/>
                <w:szCs w:val="18"/>
              </w:rPr>
              <w:t>al Dec</w:t>
            </w:r>
            <w:r w:rsidRPr="009A51B9">
              <w:rPr>
                <w:rFonts w:ascii="Century Gothic" w:hAnsi="Century Gothic"/>
                <w:bCs/>
                <w:color w:val="000000"/>
                <w:spacing w:val="1"/>
                <w:sz w:val="18"/>
                <w:szCs w:val="18"/>
              </w:rPr>
              <w:t>l</w:t>
            </w:r>
            <w:r w:rsidRPr="009A51B9">
              <w:rPr>
                <w:rFonts w:ascii="Century Gothic" w:hAnsi="Century Gothic"/>
                <w:bCs/>
                <w:color w:val="000000"/>
                <w:sz w:val="18"/>
                <w:szCs w:val="18"/>
              </w:rPr>
              <w:t>arat</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on on Hu</w:t>
            </w:r>
            <w:r w:rsidRPr="009A51B9">
              <w:rPr>
                <w:rFonts w:ascii="Century Gothic" w:hAnsi="Century Gothic"/>
                <w:bCs/>
                <w:color w:val="000000"/>
                <w:spacing w:val="4"/>
                <w:sz w:val="18"/>
                <w:szCs w:val="18"/>
              </w:rPr>
              <w:t>m</w:t>
            </w:r>
            <w:r w:rsidRPr="009A51B9">
              <w:rPr>
                <w:rFonts w:ascii="Century Gothic" w:hAnsi="Century Gothic"/>
                <w:bCs/>
                <w:color w:val="000000"/>
                <w:sz w:val="18"/>
                <w:szCs w:val="18"/>
              </w:rPr>
              <w:t>an R</w:t>
            </w:r>
            <w:r w:rsidRPr="009A51B9">
              <w:rPr>
                <w:rFonts w:ascii="Century Gothic" w:hAnsi="Century Gothic"/>
                <w:bCs/>
                <w:color w:val="000000"/>
                <w:spacing w:val="-1"/>
                <w:sz w:val="18"/>
                <w:szCs w:val="18"/>
              </w:rPr>
              <w:t>i</w:t>
            </w:r>
            <w:r w:rsidRPr="009A51B9">
              <w:rPr>
                <w:rFonts w:ascii="Century Gothic" w:hAnsi="Century Gothic"/>
                <w:bCs/>
                <w:color w:val="000000"/>
                <w:sz w:val="18"/>
                <w:szCs w:val="18"/>
              </w:rPr>
              <w:t>g</w:t>
            </w:r>
            <w:r w:rsidRPr="009A51B9">
              <w:rPr>
                <w:rFonts w:ascii="Century Gothic" w:hAnsi="Century Gothic"/>
                <w:bCs/>
                <w:color w:val="000000"/>
                <w:spacing w:val="-1"/>
                <w:sz w:val="18"/>
                <w:szCs w:val="18"/>
              </w:rPr>
              <w:t>h</w:t>
            </w:r>
            <w:r w:rsidRPr="009A51B9">
              <w:rPr>
                <w:rFonts w:ascii="Century Gothic" w:hAnsi="Century Gothic"/>
                <w:bCs/>
                <w:color w:val="000000"/>
                <w:sz w:val="18"/>
                <w:szCs w:val="18"/>
              </w:rPr>
              <w:t>ts</w:t>
            </w:r>
          </w:p>
        </w:tc>
        <w:tc>
          <w:tcPr>
            <w:tcW w:w="4680" w:type="dxa"/>
            <w:tcBorders>
              <w:bottom w:val="single" w:sz="4" w:space="0" w:color="auto"/>
            </w:tcBorders>
          </w:tcPr>
          <w:p w14:paraId="3A70F16B"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pacing w:val="3"/>
                <w:sz w:val="18"/>
                <w:szCs w:val="18"/>
              </w:rPr>
              <w:t>T</w:t>
            </w:r>
            <w:r w:rsidRPr="009A51B9">
              <w:rPr>
                <w:rFonts w:ascii="Century Gothic" w:hAnsi="Century Gothic"/>
                <w:color w:val="000000"/>
                <w:sz w:val="18"/>
                <w:szCs w:val="18"/>
              </w:rPr>
              <w:t xml:space="preserve">he </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a</w:t>
            </w:r>
            <w:r w:rsidRPr="009A51B9">
              <w:rPr>
                <w:rFonts w:ascii="Century Gothic" w:hAnsi="Century Gothic"/>
                <w:color w:val="000000"/>
                <w:sz w:val="18"/>
                <w:szCs w:val="18"/>
              </w:rPr>
              <w:t>w pr</w:t>
            </w:r>
            <w:r w:rsidRPr="009A51B9">
              <w:rPr>
                <w:rFonts w:ascii="Century Gothic" w:hAnsi="Century Gothic"/>
                <w:color w:val="000000"/>
                <w:spacing w:val="2"/>
                <w:sz w:val="18"/>
                <w:szCs w:val="18"/>
              </w:rPr>
              <w:t>o</w:t>
            </w:r>
            <w:r w:rsidRPr="009A51B9">
              <w:rPr>
                <w:rFonts w:ascii="Century Gothic" w:hAnsi="Century Gothic"/>
                <w:color w:val="000000"/>
                <w:spacing w:val="1"/>
                <w:sz w:val="18"/>
                <w:szCs w:val="18"/>
              </w:rPr>
              <w:t>v</w:t>
            </w:r>
            <w:r w:rsidRPr="009A51B9">
              <w:rPr>
                <w:rFonts w:ascii="Century Gothic" w:hAnsi="Century Gothic"/>
                <w:color w:val="000000"/>
                <w:spacing w:val="-1"/>
                <w:sz w:val="18"/>
                <w:szCs w:val="18"/>
              </w:rPr>
              <w:t>i</w:t>
            </w:r>
            <w:r w:rsidRPr="009A51B9">
              <w:rPr>
                <w:rFonts w:ascii="Century Gothic" w:hAnsi="Century Gothic"/>
                <w:color w:val="000000"/>
                <w:sz w:val="18"/>
                <w:szCs w:val="18"/>
              </w:rPr>
              <w:t>d</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s </w:t>
            </w:r>
            <w:r w:rsidRPr="009A51B9">
              <w:rPr>
                <w:rFonts w:ascii="Century Gothic" w:hAnsi="Century Gothic"/>
                <w:color w:val="000000"/>
                <w:spacing w:val="1"/>
                <w:sz w:val="18"/>
                <w:szCs w:val="18"/>
              </w:rPr>
              <w:t>f</w:t>
            </w:r>
            <w:r w:rsidRPr="009A51B9">
              <w:rPr>
                <w:rFonts w:ascii="Century Gothic" w:hAnsi="Century Gothic"/>
                <w:color w:val="000000"/>
                <w:sz w:val="18"/>
                <w:szCs w:val="18"/>
              </w:rPr>
              <w:t>or the p</w:t>
            </w:r>
            <w:r w:rsidRPr="009A51B9">
              <w:rPr>
                <w:rFonts w:ascii="Century Gothic" w:hAnsi="Century Gothic"/>
                <w:color w:val="000000"/>
                <w:spacing w:val="2"/>
                <w:sz w:val="18"/>
                <w:szCs w:val="18"/>
              </w:rPr>
              <w:t>r</w:t>
            </w:r>
            <w:r w:rsidRPr="009A51B9">
              <w:rPr>
                <w:rFonts w:ascii="Century Gothic" w:hAnsi="Century Gothic"/>
                <w:color w:val="000000"/>
                <w:sz w:val="18"/>
                <w:szCs w:val="18"/>
              </w:rPr>
              <w:t>o</w:t>
            </w:r>
            <w:r w:rsidRPr="009A51B9">
              <w:rPr>
                <w:rFonts w:ascii="Century Gothic" w:hAnsi="Century Gothic"/>
                <w:color w:val="000000"/>
                <w:spacing w:val="4"/>
                <w:sz w:val="18"/>
                <w:szCs w:val="18"/>
              </w:rPr>
              <w:t>m</w:t>
            </w:r>
            <w:r w:rsidRPr="009A51B9">
              <w:rPr>
                <w:rFonts w:ascii="Century Gothic" w:hAnsi="Century Gothic"/>
                <w:color w:val="000000"/>
                <w:sz w:val="18"/>
                <w:szCs w:val="18"/>
              </w:rPr>
              <w:t>ot</w:t>
            </w:r>
            <w:r w:rsidRPr="009A51B9">
              <w:rPr>
                <w:rFonts w:ascii="Century Gothic" w:hAnsi="Century Gothic"/>
                <w:color w:val="000000"/>
                <w:spacing w:val="-2"/>
                <w:sz w:val="18"/>
                <w:szCs w:val="18"/>
              </w:rPr>
              <w:t>i</w:t>
            </w:r>
            <w:r w:rsidRPr="009A51B9">
              <w:rPr>
                <w:rFonts w:ascii="Century Gothic" w:hAnsi="Century Gothic"/>
                <w:color w:val="000000"/>
                <w:sz w:val="18"/>
                <w:szCs w:val="18"/>
              </w:rPr>
              <w:t>on of resp</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c</w:t>
            </w:r>
            <w:r w:rsidRPr="009A51B9">
              <w:rPr>
                <w:rFonts w:ascii="Century Gothic" w:hAnsi="Century Gothic"/>
                <w:color w:val="000000"/>
                <w:sz w:val="18"/>
                <w:szCs w:val="18"/>
              </w:rPr>
              <w:t xml:space="preserve">t </w:t>
            </w:r>
            <w:r w:rsidRPr="009A51B9">
              <w:rPr>
                <w:rFonts w:ascii="Century Gothic" w:hAnsi="Century Gothic"/>
                <w:color w:val="000000"/>
                <w:spacing w:val="1"/>
                <w:sz w:val="18"/>
                <w:szCs w:val="18"/>
              </w:rPr>
              <w:t>f</w:t>
            </w:r>
            <w:r w:rsidRPr="009A51B9">
              <w:rPr>
                <w:rFonts w:ascii="Century Gothic" w:hAnsi="Century Gothic"/>
                <w:color w:val="000000"/>
                <w:sz w:val="18"/>
                <w:szCs w:val="18"/>
              </w:rPr>
              <w:t>or r</w:t>
            </w:r>
            <w:r w:rsidRPr="009A51B9">
              <w:rPr>
                <w:rFonts w:ascii="Century Gothic" w:hAnsi="Century Gothic"/>
                <w:color w:val="000000"/>
                <w:spacing w:val="-1"/>
                <w:sz w:val="18"/>
                <w:szCs w:val="18"/>
              </w:rPr>
              <w:t>i</w:t>
            </w:r>
            <w:r w:rsidRPr="009A51B9">
              <w:rPr>
                <w:rFonts w:ascii="Century Gothic" w:hAnsi="Century Gothic"/>
                <w:color w:val="000000"/>
                <w:sz w:val="18"/>
                <w:szCs w:val="18"/>
              </w:rPr>
              <w:t>g</w:t>
            </w:r>
            <w:r w:rsidRPr="009A51B9">
              <w:rPr>
                <w:rFonts w:ascii="Century Gothic" w:hAnsi="Century Gothic"/>
                <w:color w:val="000000"/>
                <w:spacing w:val="-1"/>
                <w:sz w:val="18"/>
                <w:szCs w:val="18"/>
              </w:rPr>
              <w:t>h</w:t>
            </w:r>
            <w:r w:rsidRPr="009A51B9">
              <w:rPr>
                <w:rFonts w:ascii="Century Gothic" w:hAnsi="Century Gothic"/>
                <w:color w:val="000000"/>
                <w:sz w:val="18"/>
                <w:szCs w:val="18"/>
              </w:rPr>
              <w:t>ts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f</w:t>
            </w:r>
            <w:r w:rsidRPr="009A51B9">
              <w:rPr>
                <w:rFonts w:ascii="Century Gothic" w:hAnsi="Century Gothic"/>
                <w:color w:val="000000"/>
                <w:sz w:val="18"/>
                <w:szCs w:val="18"/>
              </w:rPr>
              <w:t>re</w:t>
            </w:r>
            <w:r w:rsidRPr="009A51B9">
              <w:rPr>
                <w:rFonts w:ascii="Century Gothic" w:hAnsi="Century Gothic"/>
                <w:color w:val="000000"/>
                <w:spacing w:val="-1"/>
                <w:sz w:val="18"/>
                <w:szCs w:val="18"/>
              </w:rPr>
              <w:t>e</w:t>
            </w:r>
            <w:r w:rsidRPr="009A51B9">
              <w:rPr>
                <w:rFonts w:ascii="Century Gothic" w:hAnsi="Century Gothic"/>
                <w:color w:val="000000"/>
                <w:sz w:val="18"/>
                <w:szCs w:val="18"/>
              </w:rPr>
              <w:t>d</w:t>
            </w:r>
            <w:r w:rsidRPr="009A51B9">
              <w:rPr>
                <w:rFonts w:ascii="Century Gothic" w:hAnsi="Century Gothic"/>
                <w:color w:val="000000"/>
                <w:spacing w:val="-1"/>
                <w:sz w:val="18"/>
                <w:szCs w:val="18"/>
              </w:rPr>
              <w:t>o</w:t>
            </w:r>
            <w:r w:rsidRPr="009A51B9">
              <w:rPr>
                <w:rFonts w:ascii="Century Gothic" w:hAnsi="Century Gothic"/>
                <w:color w:val="000000"/>
                <w:spacing w:val="4"/>
                <w:sz w:val="18"/>
                <w:szCs w:val="18"/>
              </w:rPr>
              <w:t>m</w:t>
            </w:r>
            <w:r w:rsidRPr="009A51B9">
              <w:rPr>
                <w:rFonts w:ascii="Century Gothic" w:hAnsi="Century Gothic"/>
                <w:color w:val="000000"/>
                <w:sz w:val="18"/>
                <w:szCs w:val="18"/>
              </w:rPr>
              <w:t>s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f</w:t>
            </w:r>
            <w:r w:rsidRPr="009A51B9">
              <w:rPr>
                <w:rFonts w:ascii="Century Gothic" w:hAnsi="Century Gothic"/>
                <w:color w:val="000000"/>
                <w:sz w:val="18"/>
                <w:szCs w:val="18"/>
              </w:rPr>
              <w:t>or pro</w:t>
            </w:r>
            <w:r w:rsidRPr="009A51B9">
              <w:rPr>
                <w:rFonts w:ascii="Century Gothic" w:hAnsi="Century Gothic"/>
                <w:color w:val="000000"/>
                <w:spacing w:val="-1"/>
                <w:sz w:val="18"/>
                <w:szCs w:val="18"/>
              </w:rPr>
              <w:t>g</w:t>
            </w:r>
            <w:r w:rsidRPr="009A51B9">
              <w:rPr>
                <w:rFonts w:ascii="Century Gothic" w:hAnsi="Century Gothic"/>
                <w:color w:val="000000"/>
                <w:spacing w:val="3"/>
                <w:sz w:val="18"/>
                <w:szCs w:val="18"/>
              </w:rPr>
              <w:t>r</w:t>
            </w:r>
            <w:r w:rsidRPr="009A51B9">
              <w:rPr>
                <w:rFonts w:ascii="Century Gothic" w:hAnsi="Century Gothic"/>
                <w:color w:val="000000"/>
                <w:sz w:val="18"/>
                <w:szCs w:val="18"/>
              </w:rPr>
              <w:t>es</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v</w:t>
            </w:r>
            <w:r w:rsidRPr="009A51B9">
              <w:rPr>
                <w:rFonts w:ascii="Century Gothic" w:hAnsi="Century Gothic"/>
                <w:color w:val="000000"/>
                <w:sz w:val="18"/>
                <w:szCs w:val="18"/>
              </w:rPr>
              <w:t>e n</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n</w:t>
            </w:r>
            <w:r w:rsidRPr="009A51B9">
              <w:rPr>
                <w:rFonts w:ascii="Century Gothic" w:hAnsi="Century Gothic"/>
                <w:color w:val="000000"/>
                <w:spacing w:val="1"/>
                <w:sz w:val="18"/>
                <w:szCs w:val="18"/>
              </w:rPr>
              <w:t>a</w:t>
            </w:r>
            <w:r w:rsidRPr="009A51B9">
              <w:rPr>
                <w:rFonts w:ascii="Century Gothic" w:hAnsi="Century Gothic"/>
                <w:color w:val="000000"/>
                <w:sz w:val="18"/>
                <w:szCs w:val="18"/>
              </w:rPr>
              <w:t>l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i</w:t>
            </w:r>
            <w:r w:rsidRPr="009A51B9">
              <w:rPr>
                <w:rFonts w:ascii="Century Gothic" w:hAnsi="Century Gothic"/>
                <w:color w:val="000000"/>
                <w:sz w:val="18"/>
                <w:szCs w:val="18"/>
              </w:rPr>
              <w:t>nt</w:t>
            </w:r>
            <w:r w:rsidRPr="009A51B9">
              <w:rPr>
                <w:rFonts w:ascii="Century Gothic" w:hAnsi="Century Gothic"/>
                <w:color w:val="000000"/>
                <w:spacing w:val="-1"/>
                <w:sz w:val="18"/>
                <w:szCs w:val="18"/>
              </w:rPr>
              <w:t>e</w:t>
            </w:r>
            <w:r w:rsidRPr="009A51B9">
              <w:rPr>
                <w:rFonts w:ascii="Century Gothic" w:hAnsi="Century Gothic"/>
                <w:color w:val="000000"/>
                <w:sz w:val="18"/>
                <w:szCs w:val="18"/>
              </w:rPr>
              <w:t>r</w:t>
            </w:r>
            <w:r w:rsidRPr="009A51B9">
              <w:rPr>
                <w:rFonts w:ascii="Century Gothic" w:hAnsi="Century Gothic"/>
                <w:color w:val="000000"/>
                <w:spacing w:val="1"/>
                <w:sz w:val="18"/>
                <w:szCs w:val="18"/>
              </w:rPr>
              <w:t>n</w:t>
            </w:r>
            <w:r w:rsidRPr="009A51B9">
              <w:rPr>
                <w:rFonts w:ascii="Century Gothic" w:hAnsi="Century Gothic"/>
                <w:color w:val="000000"/>
                <w:sz w:val="18"/>
                <w:szCs w:val="18"/>
              </w:rPr>
              <w:t>atio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al </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s</w:t>
            </w:r>
            <w:r w:rsidRPr="009A51B9">
              <w:rPr>
                <w:rFonts w:ascii="Century Gothic" w:hAnsi="Century Gothic"/>
                <w:color w:val="000000"/>
                <w:sz w:val="18"/>
                <w:szCs w:val="18"/>
              </w:rPr>
              <w:t xml:space="preserve">ures to </w:t>
            </w:r>
            <w:r w:rsidRPr="009A51B9">
              <w:rPr>
                <w:rFonts w:ascii="Century Gothic" w:hAnsi="Century Gothic"/>
                <w:color w:val="000000"/>
                <w:spacing w:val="3"/>
                <w:sz w:val="18"/>
                <w:szCs w:val="18"/>
              </w:rPr>
              <w:t>s</w:t>
            </w:r>
            <w:r w:rsidRPr="009A51B9">
              <w:rPr>
                <w:rFonts w:ascii="Century Gothic" w:hAnsi="Century Gothic"/>
                <w:color w:val="000000"/>
                <w:sz w:val="18"/>
                <w:szCs w:val="18"/>
              </w:rPr>
              <w:t>ecure the e</w:t>
            </w:r>
            <w:r w:rsidRPr="009A51B9">
              <w:rPr>
                <w:rFonts w:ascii="Century Gothic" w:hAnsi="Century Gothic"/>
                <w:color w:val="000000"/>
                <w:spacing w:val="1"/>
                <w:sz w:val="18"/>
                <w:szCs w:val="18"/>
              </w:rPr>
              <w:t>f</w:t>
            </w:r>
            <w:r w:rsidRPr="009A51B9">
              <w:rPr>
                <w:rFonts w:ascii="Century Gothic" w:hAnsi="Century Gothic"/>
                <w:color w:val="000000"/>
                <w:spacing w:val="2"/>
                <w:sz w:val="18"/>
                <w:szCs w:val="18"/>
              </w:rPr>
              <w:t>f</w:t>
            </w:r>
            <w:r w:rsidRPr="009A51B9">
              <w:rPr>
                <w:rFonts w:ascii="Century Gothic" w:hAnsi="Century Gothic"/>
                <w:color w:val="000000"/>
                <w:sz w:val="18"/>
                <w:szCs w:val="18"/>
              </w:rPr>
              <w:t>ect</w:t>
            </w:r>
            <w:r w:rsidRPr="009A51B9">
              <w:rPr>
                <w:rFonts w:ascii="Century Gothic" w:hAnsi="Century Gothic"/>
                <w:color w:val="000000"/>
                <w:spacing w:val="-2"/>
                <w:sz w:val="18"/>
                <w:szCs w:val="18"/>
              </w:rPr>
              <w:t>iv</w:t>
            </w:r>
            <w:r w:rsidRPr="009A51B9">
              <w:rPr>
                <w:rFonts w:ascii="Century Gothic" w:hAnsi="Century Gothic"/>
                <w:color w:val="000000"/>
                <w:sz w:val="18"/>
                <w:szCs w:val="18"/>
              </w:rPr>
              <w:t xml:space="preserve">e </w:t>
            </w:r>
            <w:r w:rsidRPr="009A51B9">
              <w:rPr>
                <w:rFonts w:ascii="Century Gothic" w:hAnsi="Century Gothic"/>
                <w:color w:val="000000"/>
                <w:sz w:val="18"/>
                <w:szCs w:val="18"/>
              </w:rPr>
              <w:lastRenderedPageBreak/>
              <w:t>reco</w:t>
            </w:r>
            <w:r w:rsidRPr="009A51B9">
              <w:rPr>
                <w:rFonts w:ascii="Century Gothic" w:hAnsi="Century Gothic"/>
                <w:color w:val="000000"/>
                <w:spacing w:val="-1"/>
                <w:sz w:val="18"/>
                <w:szCs w:val="18"/>
              </w:rPr>
              <w:t>g</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on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o</w:t>
            </w:r>
            <w:r w:rsidRPr="009A51B9">
              <w:rPr>
                <w:rFonts w:ascii="Century Gothic" w:hAnsi="Century Gothic"/>
                <w:color w:val="000000"/>
                <w:spacing w:val="-1"/>
                <w:sz w:val="18"/>
                <w:szCs w:val="18"/>
              </w:rPr>
              <w:t>b</w:t>
            </w:r>
            <w:r w:rsidRPr="009A51B9">
              <w:rPr>
                <w:rFonts w:ascii="Century Gothic" w:hAnsi="Century Gothic"/>
                <w:color w:val="000000"/>
                <w:spacing w:val="1"/>
                <w:sz w:val="18"/>
                <w:szCs w:val="18"/>
              </w:rPr>
              <w:t>s</w:t>
            </w:r>
            <w:r w:rsidRPr="009A51B9">
              <w:rPr>
                <w:rFonts w:ascii="Century Gothic" w:hAnsi="Century Gothic"/>
                <w:color w:val="000000"/>
                <w:sz w:val="18"/>
                <w:szCs w:val="18"/>
              </w:rPr>
              <w:t>er</w:t>
            </w:r>
            <w:r w:rsidRPr="009A51B9">
              <w:rPr>
                <w:rFonts w:ascii="Century Gothic" w:hAnsi="Century Gothic"/>
                <w:color w:val="000000"/>
                <w:spacing w:val="-1"/>
                <w:sz w:val="18"/>
                <w:szCs w:val="18"/>
              </w:rPr>
              <w:t>v</w:t>
            </w:r>
            <w:r w:rsidRPr="009A51B9">
              <w:rPr>
                <w:rFonts w:ascii="Century Gothic" w:hAnsi="Century Gothic"/>
                <w:color w:val="000000"/>
                <w:spacing w:val="1"/>
                <w:sz w:val="18"/>
                <w:szCs w:val="18"/>
              </w:rPr>
              <w:t>a</w:t>
            </w:r>
            <w:r w:rsidRPr="009A51B9">
              <w:rPr>
                <w:rFonts w:ascii="Century Gothic" w:hAnsi="Century Gothic"/>
                <w:color w:val="000000"/>
                <w:sz w:val="18"/>
                <w:szCs w:val="18"/>
              </w:rPr>
              <w:t xml:space="preserve">nce </w:t>
            </w:r>
            <w:r w:rsidRPr="009A51B9">
              <w:rPr>
                <w:rFonts w:ascii="Century Gothic" w:hAnsi="Century Gothic"/>
                <w:color w:val="000000"/>
                <w:spacing w:val="-1"/>
                <w:sz w:val="18"/>
                <w:szCs w:val="18"/>
              </w:rPr>
              <w:t>a</w:t>
            </w:r>
            <w:r w:rsidRPr="009A51B9">
              <w:rPr>
                <w:rFonts w:ascii="Century Gothic" w:hAnsi="Century Gothic"/>
                <w:color w:val="000000"/>
                <w:spacing w:val="4"/>
                <w:sz w:val="18"/>
                <w:szCs w:val="18"/>
              </w:rPr>
              <w:t>m</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g </w:t>
            </w:r>
            <w:r w:rsidRPr="009A51B9">
              <w:rPr>
                <w:rFonts w:ascii="Century Gothic" w:hAnsi="Century Gothic"/>
                <w:color w:val="000000"/>
                <w:spacing w:val="1"/>
                <w:sz w:val="18"/>
                <w:szCs w:val="18"/>
              </w:rPr>
              <w:t>p</w:t>
            </w:r>
            <w:r w:rsidRPr="009A51B9">
              <w:rPr>
                <w:rFonts w:ascii="Century Gothic" w:hAnsi="Century Gothic"/>
                <w:color w:val="000000"/>
                <w:sz w:val="18"/>
                <w:szCs w:val="18"/>
              </w:rPr>
              <w:t>e</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p</w:t>
            </w:r>
            <w:r w:rsidRPr="009A51B9">
              <w:rPr>
                <w:rFonts w:ascii="Century Gothic" w:hAnsi="Century Gothic"/>
                <w:color w:val="000000"/>
                <w:spacing w:val="-1"/>
                <w:sz w:val="18"/>
                <w:szCs w:val="18"/>
              </w:rPr>
              <w:t>l</w:t>
            </w:r>
            <w:r w:rsidRPr="009A51B9">
              <w:rPr>
                <w:rFonts w:ascii="Century Gothic" w:hAnsi="Century Gothic"/>
                <w:color w:val="000000"/>
                <w:sz w:val="18"/>
                <w:szCs w:val="18"/>
              </w:rPr>
              <w:t xml:space="preserve">e of </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i</w:t>
            </w:r>
            <w:r w:rsidRPr="009A51B9">
              <w:rPr>
                <w:rFonts w:ascii="Century Gothic" w:hAnsi="Century Gothic"/>
                <w:color w:val="000000"/>
                <w:sz w:val="18"/>
                <w:szCs w:val="18"/>
              </w:rPr>
              <w:t>g</w:t>
            </w:r>
            <w:r w:rsidRPr="009A51B9">
              <w:rPr>
                <w:rFonts w:ascii="Century Gothic" w:hAnsi="Century Gothic"/>
                <w:color w:val="000000"/>
                <w:spacing w:val="-1"/>
                <w:sz w:val="18"/>
                <w:szCs w:val="18"/>
              </w:rPr>
              <w:t>n</w:t>
            </w:r>
            <w:r w:rsidRPr="009A51B9">
              <w:rPr>
                <w:rFonts w:ascii="Century Gothic" w:hAnsi="Century Gothic"/>
                <w:color w:val="000000"/>
                <w:sz w:val="18"/>
                <w:szCs w:val="18"/>
              </w:rPr>
              <w:t>a</w:t>
            </w:r>
            <w:r w:rsidRPr="009A51B9">
              <w:rPr>
                <w:rFonts w:ascii="Century Gothic" w:hAnsi="Century Gothic"/>
                <w:color w:val="000000"/>
                <w:spacing w:val="1"/>
                <w:sz w:val="18"/>
                <w:szCs w:val="18"/>
              </w:rPr>
              <w:t>t</w:t>
            </w:r>
            <w:r w:rsidRPr="009A51B9">
              <w:rPr>
                <w:rFonts w:ascii="Century Gothic" w:hAnsi="Century Gothic"/>
                <w:color w:val="000000"/>
                <w:sz w:val="18"/>
                <w:szCs w:val="18"/>
              </w:rPr>
              <w:t>ori</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s </w:t>
            </w:r>
            <w:r w:rsidRPr="009A51B9">
              <w:rPr>
                <w:rFonts w:ascii="Century Gothic" w:hAnsi="Century Gothic"/>
                <w:color w:val="000000"/>
                <w:spacing w:val="1"/>
                <w:sz w:val="18"/>
                <w:szCs w:val="18"/>
              </w:rPr>
              <w:t>t</w:t>
            </w:r>
            <w:r w:rsidRPr="009A51B9">
              <w:rPr>
                <w:rFonts w:ascii="Century Gothic" w:hAnsi="Century Gothic"/>
                <w:color w:val="000000"/>
                <w:sz w:val="18"/>
                <w:szCs w:val="18"/>
              </w:rPr>
              <w:t>h</w:t>
            </w:r>
            <w:r w:rsidRPr="009A51B9">
              <w:rPr>
                <w:rFonts w:ascii="Century Gothic" w:hAnsi="Century Gothic"/>
                <w:color w:val="000000"/>
                <w:spacing w:val="-1"/>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s</w:t>
            </w:r>
            <w:r w:rsidRPr="009A51B9">
              <w:rPr>
                <w:rFonts w:ascii="Century Gothic" w:hAnsi="Century Gothic"/>
                <w:color w:val="000000"/>
                <w:sz w:val="18"/>
                <w:szCs w:val="18"/>
              </w:rPr>
              <w:t>e</w:t>
            </w:r>
            <w:r w:rsidRPr="009A51B9">
              <w:rPr>
                <w:rFonts w:ascii="Century Gothic" w:hAnsi="Century Gothic"/>
                <w:color w:val="000000"/>
                <w:spacing w:val="-2"/>
                <w:sz w:val="18"/>
                <w:szCs w:val="18"/>
              </w:rPr>
              <w:t>lv</w:t>
            </w:r>
            <w:r w:rsidRPr="009A51B9">
              <w:rPr>
                <w:rFonts w:ascii="Century Gothic" w:hAnsi="Century Gothic"/>
                <w:color w:val="000000"/>
                <w:sz w:val="18"/>
                <w:szCs w:val="18"/>
              </w:rPr>
              <w:t xml:space="preserve">es </w:t>
            </w:r>
            <w:r w:rsidRPr="009A51B9">
              <w:rPr>
                <w:rFonts w:ascii="Century Gothic" w:hAnsi="Century Gothic"/>
                <w:color w:val="000000"/>
                <w:spacing w:val="1"/>
                <w:sz w:val="18"/>
                <w:szCs w:val="18"/>
              </w:rPr>
              <w:t>a</w:t>
            </w:r>
            <w:r w:rsidRPr="009A51B9">
              <w:rPr>
                <w:rFonts w:ascii="Century Gothic" w:hAnsi="Century Gothic"/>
                <w:color w:val="000000"/>
                <w:sz w:val="18"/>
                <w:szCs w:val="18"/>
              </w:rPr>
              <w:t>nd a</w:t>
            </w:r>
            <w:r w:rsidRPr="009A51B9">
              <w:rPr>
                <w:rFonts w:ascii="Century Gothic" w:hAnsi="Century Gothic"/>
                <w:color w:val="000000"/>
                <w:spacing w:val="3"/>
                <w:sz w:val="18"/>
                <w:szCs w:val="18"/>
              </w:rPr>
              <w:t>m</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g the </w:t>
            </w:r>
            <w:r w:rsidRPr="009A51B9">
              <w:rPr>
                <w:rFonts w:ascii="Century Gothic" w:hAnsi="Century Gothic"/>
                <w:color w:val="000000"/>
                <w:spacing w:val="1"/>
                <w:sz w:val="18"/>
                <w:szCs w:val="18"/>
              </w:rPr>
              <w:t>t</w:t>
            </w:r>
            <w:r w:rsidRPr="009A51B9">
              <w:rPr>
                <w:rFonts w:ascii="Century Gothic" w:hAnsi="Century Gothic"/>
                <w:color w:val="000000"/>
                <w:sz w:val="18"/>
                <w:szCs w:val="18"/>
              </w:rPr>
              <w:t>er</w:t>
            </w:r>
            <w:r w:rsidRPr="009A51B9">
              <w:rPr>
                <w:rFonts w:ascii="Century Gothic" w:hAnsi="Century Gothic"/>
                <w:color w:val="000000"/>
                <w:spacing w:val="1"/>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z w:val="18"/>
                <w:szCs w:val="18"/>
              </w:rPr>
              <w:t>tor</w:t>
            </w:r>
            <w:r w:rsidRPr="009A51B9">
              <w:rPr>
                <w:rFonts w:ascii="Century Gothic" w:hAnsi="Century Gothic"/>
                <w:color w:val="000000"/>
                <w:spacing w:val="1"/>
                <w:sz w:val="18"/>
                <w:szCs w:val="18"/>
              </w:rPr>
              <w:t>i</w:t>
            </w:r>
            <w:r w:rsidRPr="009A51B9">
              <w:rPr>
                <w:rFonts w:ascii="Century Gothic" w:hAnsi="Century Gothic"/>
                <w:color w:val="000000"/>
                <w:sz w:val="18"/>
                <w:szCs w:val="18"/>
              </w:rPr>
              <w:t>es u</w:t>
            </w:r>
            <w:r w:rsidRPr="009A51B9">
              <w:rPr>
                <w:rFonts w:ascii="Century Gothic" w:hAnsi="Century Gothic"/>
                <w:color w:val="000000"/>
                <w:spacing w:val="1"/>
                <w:sz w:val="18"/>
                <w:szCs w:val="18"/>
              </w:rPr>
              <w:t>n</w:t>
            </w:r>
            <w:r w:rsidRPr="009A51B9">
              <w:rPr>
                <w:rFonts w:ascii="Century Gothic" w:hAnsi="Century Gothic"/>
                <w:color w:val="000000"/>
                <w:sz w:val="18"/>
                <w:szCs w:val="18"/>
              </w:rPr>
              <w:t>d</w:t>
            </w:r>
            <w:r w:rsidRPr="009A51B9">
              <w:rPr>
                <w:rFonts w:ascii="Century Gothic" w:hAnsi="Century Gothic"/>
                <w:color w:val="000000"/>
                <w:spacing w:val="-1"/>
                <w:sz w:val="18"/>
                <w:szCs w:val="18"/>
              </w:rPr>
              <w:t>e</w:t>
            </w:r>
            <w:r w:rsidRPr="009A51B9">
              <w:rPr>
                <w:rFonts w:ascii="Century Gothic" w:hAnsi="Century Gothic"/>
                <w:color w:val="000000"/>
                <w:sz w:val="18"/>
                <w:szCs w:val="18"/>
              </w:rPr>
              <w:t>r t</w:t>
            </w:r>
            <w:r w:rsidRPr="009A51B9">
              <w:rPr>
                <w:rFonts w:ascii="Century Gothic" w:hAnsi="Century Gothic"/>
                <w:color w:val="000000"/>
                <w:spacing w:val="1"/>
                <w:sz w:val="18"/>
                <w:szCs w:val="18"/>
              </w:rPr>
              <w:t>h</w:t>
            </w:r>
            <w:r w:rsidRPr="009A51B9">
              <w:rPr>
                <w:rFonts w:ascii="Century Gothic" w:hAnsi="Century Gothic"/>
                <w:color w:val="000000"/>
                <w:sz w:val="18"/>
                <w:szCs w:val="18"/>
              </w:rPr>
              <w:t>e</w:t>
            </w:r>
            <w:r w:rsidRPr="009A51B9">
              <w:rPr>
                <w:rFonts w:ascii="Century Gothic" w:hAnsi="Century Gothic"/>
                <w:color w:val="000000"/>
                <w:spacing w:val="-2"/>
                <w:sz w:val="18"/>
                <w:szCs w:val="18"/>
              </w:rPr>
              <w:t>i</w:t>
            </w:r>
            <w:r w:rsidRPr="009A51B9">
              <w:rPr>
                <w:rFonts w:ascii="Century Gothic" w:hAnsi="Century Gothic"/>
                <w:color w:val="000000"/>
                <w:sz w:val="18"/>
                <w:szCs w:val="18"/>
              </w:rPr>
              <w:t xml:space="preserve">r </w:t>
            </w:r>
            <w:r w:rsidRPr="009A51B9">
              <w:rPr>
                <w:rFonts w:ascii="Century Gothic" w:hAnsi="Century Gothic"/>
                <w:color w:val="000000"/>
                <w:spacing w:val="1"/>
                <w:sz w:val="18"/>
                <w:szCs w:val="18"/>
              </w:rPr>
              <w:t>j</w:t>
            </w:r>
            <w:r w:rsidRPr="009A51B9">
              <w:rPr>
                <w:rFonts w:ascii="Century Gothic" w:hAnsi="Century Gothic"/>
                <w:color w:val="000000"/>
                <w:sz w:val="18"/>
                <w:szCs w:val="18"/>
              </w:rPr>
              <w:t>urisd</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c</w:t>
            </w:r>
            <w:r w:rsidRPr="009A51B9">
              <w:rPr>
                <w:rFonts w:ascii="Century Gothic" w:hAnsi="Century Gothic"/>
                <w:color w:val="000000"/>
                <w:sz w:val="18"/>
                <w:szCs w:val="18"/>
              </w:rPr>
              <w:t>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K</w:t>
            </w:r>
            <w:r w:rsidRPr="009A51B9">
              <w:rPr>
                <w:rFonts w:ascii="Century Gothic" w:hAnsi="Century Gothic"/>
                <w:color w:val="000000"/>
                <w:spacing w:val="4"/>
                <w:sz w:val="18"/>
                <w:szCs w:val="18"/>
              </w:rPr>
              <w:t>e</w:t>
            </w:r>
            <w:r w:rsidRPr="009A51B9">
              <w:rPr>
                <w:rFonts w:ascii="Century Gothic" w:hAnsi="Century Gothic"/>
                <w:color w:val="000000"/>
                <w:sz w:val="18"/>
                <w:szCs w:val="18"/>
              </w:rPr>
              <w:t>y pr</w:t>
            </w:r>
            <w:r w:rsidRPr="009A51B9">
              <w:rPr>
                <w:rFonts w:ascii="Century Gothic" w:hAnsi="Century Gothic"/>
                <w:color w:val="000000"/>
                <w:spacing w:val="2"/>
                <w:sz w:val="18"/>
                <w:szCs w:val="18"/>
              </w:rPr>
              <w:t>o</w:t>
            </w:r>
            <w:r w:rsidRPr="009A51B9">
              <w:rPr>
                <w:rFonts w:ascii="Century Gothic" w:hAnsi="Century Gothic"/>
                <w:color w:val="000000"/>
                <w:spacing w:val="-2"/>
                <w:sz w:val="18"/>
                <w:szCs w:val="18"/>
              </w:rPr>
              <w:t>v</w:t>
            </w:r>
            <w:r w:rsidRPr="009A51B9">
              <w:rPr>
                <w:rFonts w:ascii="Century Gothic" w:hAnsi="Century Gothic"/>
                <w:color w:val="000000"/>
                <w:spacing w:val="-1"/>
                <w:sz w:val="18"/>
                <w:szCs w:val="18"/>
              </w:rPr>
              <w:t>i</w:t>
            </w:r>
            <w:r w:rsidRPr="009A51B9">
              <w:rPr>
                <w:rFonts w:ascii="Century Gothic" w:hAnsi="Century Gothic"/>
                <w:color w:val="000000"/>
                <w:spacing w:val="3"/>
                <w:sz w:val="18"/>
                <w:szCs w:val="18"/>
              </w:rPr>
              <w:t>s</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s </w:t>
            </w:r>
            <w:r w:rsidRPr="009A51B9">
              <w:rPr>
                <w:rFonts w:ascii="Century Gothic" w:hAnsi="Century Gothic"/>
                <w:color w:val="000000"/>
                <w:spacing w:val="-1"/>
                <w:sz w:val="18"/>
                <w:szCs w:val="18"/>
              </w:rPr>
              <w:t>i</w:t>
            </w:r>
            <w:r w:rsidRPr="009A51B9">
              <w:rPr>
                <w:rFonts w:ascii="Century Gothic" w:hAnsi="Century Gothic"/>
                <w:color w:val="000000"/>
                <w:sz w:val="18"/>
                <w:szCs w:val="18"/>
              </w:rPr>
              <w:t>nc</w:t>
            </w:r>
            <w:r w:rsidRPr="009A51B9">
              <w:rPr>
                <w:rFonts w:ascii="Century Gothic" w:hAnsi="Century Gothic"/>
                <w:color w:val="000000"/>
                <w:spacing w:val="-1"/>
                <w:sz w:val="18"/>
                <w:szCs w:val="18"/>
              </w:rPr>
              <w:t>l</w:t>
            </w:r>
            <w:r w:rsidRPr="009A51B9">
              <w:rPr>
                <w:rFonts w:ascii="Century Gothic" w:hAnsi="Century Gothic"/>
                <w:color w:val="000000"/>
                <w:spacing w:val="1"/>
                <w:sz w:val="18"/>
                <w:szCs w:val="18"/>
              </w:rPr>
              <w:t>u</w:t>
            </w:r>
            <w:r w:rsidRPr="009A51B9">
              <w:rPr>
                <w:rFonts w:ascii="Century Gothic" w:hAnsi="Century Gothic"/>
                <w:color w:val="000000"/>
                <w:sz w:val="18"/>
                <w:szCs w:val="18"/>
              </w:rPr>
              <w:t>d</w:t>
            </w:r>
            <w:r w:rsidRPr="009A51B9">
              <w:rPr>
                <w:rFonts w:ascii="Century Gothic" w:hAnsi="Century Gothic"/>
                <w:color w:val="000000"/>
                <w:spacing w:val="-1"/>
                <w:sz w:val="18"/>
                <w:szCs w:val="18"/>
              </w:rPr>
              <w:t>e</w:t>
            </w:r>
            <w:r w:rsidRPr="009A51B9">
              <w:rPr>
                <w:rFonts w:ascii="Century Gothic" w:hAnsi="Century Gothic"/>
                <w:color w:val="000000"/>
                <w:sz w:val="18"/>
                <w:szCs w:val="18"/>
              </w:rPr>
              <w:t>:</w:t>
            </w:r>
          </w:p>
          <w:p w14:paraId="19EA69A5"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Article19: Everyone has the right to freedom of opinion and expression.</w:t>
            </w:r>
          </w:p>
          <w:p w14:paraId="50E3A0BA" w14:textId="77777777" w:rsidR="007C3B74" w:rsidRPr="009A51B9" w:rsidRDefault="007C3B74" w:rsidP="00CF6B8B">
            <w:pPr>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Article 20: (1) Everyone has the right to freedom of peaceful assembly and association. (2) No one may be compelled to belong to an association.</w:t>
            </w:r>
          </w:p>
          <w:p w14:paraId="4799EBD7" w14:textId="77777777" w:rsidR="007C3B74" w:rsidRPr="009A51B9" w:rsidRDefault="007C3B74" w:rsidP="00CF6B8B">
            <w:pPr>
              <w:spacing w:after="0" w:line="240" w:lineRule="auto"/>
              <w:jc w:val="left"/>
              <w:rPr>
                <w:rFonts w:ascii="Century Gothic" w:hAnsi="Century Gothic"/>
                <w:color w:val="000000"/>
                <w:spacing w:val="3"/>
                <w:sz w:val="18"/>
                <w:szCs w:val="18"/>
              </w:rPr>
            </w:pPr>
            <w:r w:rsidRPr="009A51B9">
              <w:rPr>
                <w:rFonts w:ascii="Century Gothic" w:hAnsi="Century Gothic"/>
                <w:color w:val="000000"/>
                <w:sz w:val="18"/>
                <w:szCs w:val="18"/>
              </w:rPr>
              <w:t>Article 24: Everyone has the right to rest and leisure, including reasonable limitation of working hours and holidays with pay</w:t>
            </w:r>
          </w:p>
        </w:tc>
        <w:tc>
          <w:tcPr>
            <w:tcW w:w="2916" w:type="dxa"/>
            <w:tcBorders>
              <w:bottom w:val="single" w:sz="4" w:space="0" w:color="auto"/>
            </w:tcBorders>
          </w:tcPr>
          <w:p w14:paraId="76F98300" w14:textId="77777777" w:rsidR="007C3B74" w:rsidRPr="009A51B9" w:rsidRDefault="007C3B74" w:rsidP="00CF6B8B">
            <w:pPr>
              <w:spacing w:after="0" w:line="240" w:lineRule="auto"/>
              <w:jc w:val="left"/>
              <w:rPr>
                <w:rFonts w:ascii="Century Gothic" w:hAnsi="Century Gothic"/>
                <w:color w:val="000000"/>
                <w:spacing w:val="-1"/>
                <w:sz w:val="18"/>
                <w:szCs w:val="18"/>
              </w:rPr>
            </w:pPr>
            <w:r w:rsidRPr="009A51B9">
              <w:rPr>
                <w:rFonts w:ascii="Century Gothic" w:hAnsi="Century Gothic"/>
                <w:color w:val="000000"/>
                <w:spacing w:val="-1"/>
                <w:sz w:val="18"/>
                <w:szCs w:val="18"/>
              </w:rPr>
              <w:lastRenderedPageBreak/>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p</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o</w:t>
            </w:r>
            <w:r w:rsidRPr="009A51B9">
              <w:rPr>
                <w:rFonts w:ascii="Century Gothic" w:hAnsi="Century Gothic"/>
                <w:color w:val="000000"/>
                <w:spacing w:val="-7"/>
                <w:sz w:val="18"/>
                <w:szCs w:val="18"/>
              </w:rPr>
              <w:t>y</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t or </w:t>
            </w:r>
            <w:proofErr w:type="spellStart"/>
            <w:r w:rsidRPr="009A51B9">
              <w:rPr>
                <w:rFonts w:ascii="Century Gothic" w:hAnsi="Century Gothic"/>
                <w:color w:val="000000"/>
                <w:spacing w:val="-1"/>
                <w:sz w:val="18"/>
                <w:szCs w:val="18"/>
              </w:rPr>
              <w:t>l</w:t>
            </w:r>
            <w:r w:rsidRPr="009A51B9">
              <w:rPr>
                <w:rFonts w:ascii="Century Gothic" w:hAnsi="Century Gothic"/>
                <w:color w:val="000000"/>
                <w:spacing w:val="1"/>
                <w:sz w:val="18"/>
                <w:szCs w:val="18"/>
              </w:rPr>
              <w:t>a</w:t>
            </w:r>
            <w:r w:rsidRPr="009A51B9">
              <w:rPr>
                <w:rFonts w:ascii="Century Gothic" w:hAnsi="Century Gothic"/>
                <w:color w:val="000000"/>
                <w:sz w:val="18"/>
                <w:szCs w:val="18"/>
              </w:rPr>
              <w:t>b</w:t>
            </w:r>
            <w:r w:rsidRPr="009A51B9">
              <w:rPr>
                <w:rFonts w:ascii="Century Gothic" w:hAnsi="Century Gothic"/>
                <w:color w:val="000000"/>
                <w:spacing w:val="-1"/>
                <w:sz w:val="18"/>
                <w:szCs w:val="18"/>
              </w:rPr>
              <w:t>o</w:t>
            </w:r>
            <w:r w:rsidRPr="009A51B9">
              <w:rPr>
                <w:rFonts w:ascii="Century Gothic" w:hAnsi="Century Gothic"/>
                <w:color w:val="000000"/>
                <w:sz w:val="18"/>
                <w:szCs w:val="18"/>
              </w:rPr>
              <w:t>ur</w:t>
            </w:r>
            <w:proofErr w:type="spellEnd"/>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ss</w:t>
            </w:r>
            <w:r w:rsidRPr="009A51B9">
              <w:rPr>
                <w:rFonts w:ascii="Century Gothic" w:hAnsi="Century Gothic"/>
                <w:color w:val="000000"/>
                <w:sz w:val="18"/>
                <w:szCs w:val="18"/>
              </w:rPr>
              <w:t>u</w:t>
            </w:r>
            <w:r w:rsidRPr="009A51B9">
              <w:rPr>
                <w:rFonts w:ascii="Century Gothic" w:hAnsi="Century Gothic"/>
                <w:color w:val="000000"/>
                <w:spacing w:val="-1"/>
                <w:sz w:val="18"/>
                <w:szCs w:val="18"/>
              </w:rPr>
              <w:t>e</w:t>
            </w:r>
            <w:r w:rsidRPr="009A51B9">
              <w:rPr>
                <w:rFonts w:ascii="Century Gothic" w:hAnsi="Century Gothic"/>
                <w:color w:val="000000"/>
                <w:sz w:val="18"/>
                <w:szCs w:val="18"/>
              </w:rPr>
              <w:t>s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pro</w:t>
            </w:r>
            <w:r w:rsidRPr="009A51B9">
              <w:rPr>
                <w:rFonts w:ascii="Century Gothic" w:hAnsi="Century Gothic"/>
                <w:color w:val="000000"/>
                <w:spacing w:val="2"/>
                <w:sz w:val="18"/>
                <w:szCs w:val="18"/>
              </w:rPr>
              <w:t>t</w:t>
            </w:r>
            <w:r w:rsidRPr="009A51B9">
              <w:rPr>
                <w:rFonts w:ascii="Century Gothic" w:hAnsi="Century Gothic"/>
                <w:color w:val="000000"/>
                <w:sz w:val="18"/>
                <w:szCs w:val="18"/>
              </w:rPr>
              <w:t>ect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o</w:t>
            </w:r>
            <w:r w:rsidRPr="009A51B9">
              <w:rPr>
                <w:rFonts w:ascii="Century Gothic" w:hAnsi="Century Gothic"/>
                <w:color w:val="000000"/>
                <w:sz w:val="18"/>
                <w:szCs w:val="18"/>
              </w:rPr>
              <w:t>f wor</w:t>
            </w:r>
            <w:r w:rsidRPr="009A51B9">
              <w:rPr>
                <w:rFonts w:ascii="Century Gothic" w:hAnsi="Century Gothic"/>
                <w:color w:val="000000"/>
                <w:spacing w:val="3"/>
                <w:sz w:val="18"/>
                <w:szCs w:val="18"/>
              </w:rPr>
              <w:t>k</w:t>
            </w:r>
            <w:r w:rsidRPr="009A51B9">
              <w:rPr>
                <w:rFonts w:ascii="Century Gothic" w:hAnsi="Century Gothic"/>
                <w:color w:val="000000"/>
                <w:sz w:val="18"/>
                <w:szCs w:val="18"/>
              </w:rPr>
              <w:t xml:space="preserve">er </w:t>
            </w:r>
            <w:r w:rsidRPr="009A51B9">
              <w:rPr>
                <w:rFonts w:ascii="Century Gothic" w:hAnsi="Century Gothic"/>
                <w:color w:val="000000"/>
                <w:spacing w:val="-2"/>
                <w:sz w:val="18"/>
                <w:szCs w:val="18"/>
              </w:rPr>
              <w:t>w</w:t>
            </w:r>
            <w:r w:rsidRPr="009A51B9">
              <w:rPr>
                <w:rFonts w:ascii="Century Gothic" w:hAnsi="Century Gothic"/>
                <w:color w:val="000000"/>
                <w:sz w:val="18"/>
                <w:szCs w:val="18"/>
              </w:rPr>
              <w:t>e</w:t>
            </w:r>
            <w:r w:rsidRPr="009A51B9">
              <w:rPr>
                <w:rFonts w:ascii="Century Gothic" w:hAnsi="Century Gothic"/>
                <w:color w:val="000000"/>
                <w:spacing w:val="-2"/>
                <w:sz w:val="18"/>
                <w:szCs w:val="18"/>
              </w:rPr>
              <w:t>l</w:t>
            </w:r>
            <w:r w:rsidRPr="009A51B9">
              <w:rPr>
                <w:rFonts w:ascii="Century Gothic" w:hAnsi="Century Gothic"/>
                <w:color w:val="000000"/>
                <w:spacing w:val="2"/>
                <w:sz w:val="18"/>
                <w:szCs w:val="18"/>
              </w:rPr>
              <w:t>f</w:t>
            </w:r>
            <w:r w:rsidRPr="009A51B9">
              <w:rPr>
                <w:rFonts w:ascii="Century Gothic" w:hAnsi="Century Gothic"/>
                <w:color w:val="000000"/>
                <w:sz w:val="18"/>
                <w:szCs w:val="18"/>
              </w:rPr>
              <w:t>are</w:t>
            </w:r>
          </w:p>
        </w:tc>
      </w:tr>
      <w:tr w:rsidR="007C3B74" w:rsidRPr="009A51B9" w14:paraId="134889B4" w14:textId="77777777" w:rsidTr="007C3B74">
        <w:tc>
          <w:tcPr>
            <w:tcW w:w="1980" w:type="dxa"/>
            <w:tcBorders>
              <w:top w:val="single" w:sz="4" w:space="0" w:color="auto"/>
              <w:bottom w:val="single" w:sz="4" w:space="0" w:color="auto"/>
            </w:tcBorders>
          </w:tcPr>
          <w:p w14:paraId="36E8949B" w14:textId="77777777" w:rsidR="007C3B74" w:rsidRPr="009A51B9" w:rsidRDefault="007C3B74" w:rsidP="00CF6B8B">
            <w:pPr>
              <w:spacing w:after="0" w:line="240" w:lineRule="auto"/>
              <w:jc w:val="left"/>
              <w:rPr>
                <w:rFonts w:ascii="Century Gothic" w:hAnsi="Century Gothic"/>
                <w:b/>
                <w:bCs/>
                <w:color w:val="000000"/>
                <w:sz w:val="18"/>
                <w:szCs w:val="18"/>
              </w:rPr>
            </w:pPr>
            <w:proofErr w:type="spellStart"/>
            <w:r w:rsidRPr="009A51B9">
              <w:rPr>
                <w:rFonts w:ascii="Century Gothic" w:hAnsi="Century Gothic"/>
                <w:bCs/>
                <w:color w:val="000000"/>
                <w:sz w:val="18"/>
                <w:szCs w:val="18"/>
              </w:rPr>
              <w:t>Arhaus</w:t>
            </w:r>
            <w:proofErr w:type="spellEnd"/>
            <w:r w:rsidRPr="009A51B9">
              <w:rPr>
                <w:rFonts w:ascii="Century Gothic" w:hAnsi="Century Gothic"/>
                <w:bCs/>
                <w:color w:val="000000"/>
                <w:sz w:val="18"/>
                <w:szCs w:val="18"/>
              </w:rPr>
              <w:t xml:space="preserve"> Convention on Public Access to Information and Participation in Decision Making and Access to Justice in Environmental Matters (1998)</w:t>
            </w:r>
          </w:p>
        </w:tc>
        <w:tc>
          <w:tcPr>
            <w:tcW w:w="4680" w:type="dxa"/>
            <w:tcBorders>
              <w:top w:val="single" w:sz="4" w:space="0" w:color="auto"/>
              <w:bottom w:val="single" w:sz="4" w:space="0" w:color="auto"/>
            </w:tcBorders>
          </w:tcPr>
          <w:p w14:paraId="1399E111" w14:textId="77777777" w:rsidR="007C3B74" w:rsidRPr="009A51B9" w:rsidRDefault="007C3B74" w:rsidP="00CF6B8B">
            <w:pPr>
              <w:spacing w:after="0" w:line="240" w:lineRule="auto"/>
              <w:jc w:val="left"/>
              <w:rPr>
                <w:rFonts w:ascii="Century Gothic" w:hAnsi="Century Gothic"/>
                <w:color w:val="000000"/>
                <w:spacing w:val="3"/>
                <w:sz w:val="18"/>
                <w:szCs w:val="18"/>
              </w:rPr>
            </w:pPr>
            <w:r w:rsidRPr="009A51B9">
              <w:rPr>
                <w:rFonts w:ascii="Century Gothic" w:hAnsi="Century Gothic"/>
                <w:color w:val="000000"/>
                <w:sz w:val="18"/>
                <w:szCs w:val="18"/>
              </w:rPr>
              <w:t>Protection of the right of present and future generations to live in an environment adequate to their health and well-being. Each party would promote the rights of access to information, public participation in decision-making and access to justice in environmental matters in accordance with the provision of this Convention.</w:t>
            </w:r>
          </w:p>
        </w:tc>
        <w:tc>
          <w:tcPr>
            <w:tcW w:w="2916" w:type="dxa"/>
            <w:tcBorders>
              <w:top w:val="single" w:sz="4" w:space="0" w:color="auto"/>
              <w:bottom w:val="single" w:sz="4" w:space="0" w:color="auto"/>
            </w:tcBorders>
          </w:tcPr>
          <w:p w14:paraId="115C0C17" w14:textId="77777777" w:rsidR="007C3B74" w:rsidRPr="009A51B9" w:rsidRDefault="007C3B74" w:rsidP="00CF6B8B">
            <w:pPr>
              <w:spacing w:after="0" w:line="240" w:lineRule="auto"/>
              <w:jc w:val="left"/>
              <w:rPr>
                <w:rFonts w:ascii="Century Gothic" w:hAnsi="Century Gothic"/>
                <w:color w:val="000000"/>
                <w:spacing w:val="-1"/>
                <w:sz w:val="18"/>
                <w:szCs w:val="18"/>
              </w:rPr>
            </w:pPr>
            <w:r w:rsidRPr="009A51B9">
              <w:rPr>
                <w:rFonts w:ascii="Century Gothic" w:hAnsi="Century Gothic"/>
                <w:color w:val="000000"/>
                <w:sz w:val="18"/>
                <w:szCs w:val="18"/>
              </w:rPr>
              <w:t xml:space="preserve">Enhance Project information disclosure, public </w:t>
            </w:r>
            <w:proofErr w:type="gramStart"/>
            <w:r w:rsidRPr="009A51B9">
              <w:rPr>
                <w:rFonts w:ascii="Century Gothic" w:hAnsi="Century Gothic"/>
                <w:color w:val="000000"/>
                <w:sz w:val="18"/>
                <w:szCs w:val="18"/>
              </w:rPr>
              <w:t>consultation</w:t>
            </w:r>
            <w:proofErr w:type="gramEnd"/>
            <w:r w:rsidRPr="009A51B9">
              <w:rPr>
                <w:rFonts w:ascii="Century Gothic" w:hAnsi="Century Gothic"/>
                <w:color w:val="000000"/>
                <w:sz w:val="18"/>
                <w:szCs w:val="18"/>
              </w:rPr>
              <w:t xml:space="preserve"> and stakeholder engagement for the Project</w:t>
            </w:r>
          </w:p>
        </w:tc>
      </w:tr>
    </w:tbl>
    <w:p w14:paraId="60D76C78" w14:textId="77777777" w:rsidR="007C3B74" w:rsidRPr="009A51B9" w:rsidRDefault="007C3B74" w:rsidP="00CF6B8B">
      <w:pPr>
        <w:pStyle w:val="Normal102"/>
        <w:jc w:val="left"/>
        <w:rPr>
          <w:rFonts w:ascii="Century Gothic" w:hAnsi="Century Gothic"/>
          <w:sz w:val="20"/>
          <w:szCs w:val="20"/>
        </w:rPr>
      </w:pPr>
    </w:p>
    <w:p w14:paraId="43692CA2" w14:textId="37F8583E" w:rsidR="007C3B74" w:rsidRPr="009A51B9" w:rsidRDefault="007C3B74" w:rsidP="00CF6B8B">
      <w:pPr>
        <w:jc w:val="left"/>
        <w:rPr>
          <w:rFonts w:ascii="Century Gothic" w:hAnsi="Century Gothic"/>
          <w:b/>
          <w:color w:val="000000" w:themeColor="text1"/>
          <w:sz w:val="20"/>
          <w:szCs w:val="20"/>
        </w:rPr>
      </w:pPr>
      <w:bookmarkStart w:id="359" w:name="_Toc52512552"/>
      <w:r w:rsidRPr="009A51B9">
        <w:rPr>
          <w:rFonts w:ascii="Century Gothic" w:hAnsi="Century Gothic"/>
          <w:b/>
          <w:color w:val="000000" w:themeColor="text1"/>
          <w:sz w:val="20"/>
          <w:szCs w:val="20"/>
        </w:rPr>
        <w:t>World Bank Environmental and Social Framework (ESF)</w:t>
      </w:r>
      <w:bookmarkEnd w:id="359"/>
    </w:p>
    <w:p w14:paraId="34E2120D" w14:textId="77777777" w:rsidR="007C3B74" w:rsidRPr="009A51B9" w:rsidRDefault="007C3B74" w:rsidP="00CF6B8B">
      <w:pPr>
        <w:autoSpaceDE w:val="0"/>
        <w:autoSpaceDN w:val="0"/>
        <w:adjustRightInd w:val="0"/>
        <w:spacing w:after="0" w:line="240" w:lineRule="auto"/>
        <w:jc w:val="left"/>
        <w:rPr>
          <w:rFonts w:ascii="Century Gothic" w:hAnsi="Century Gothic"/>
          <w:color w:val="000000"/>
          <w:sz w:val="20"/>
          <w:szCs w:val="20"/>
        </w:rPr>
      </w:pPr>
    </w:p>
    <w:p w14:paraId="5FDB5656" w14:textId="52F94094" w:rsidR="007C3B74" w:rsidRPr="009A51B9" w:rsidRDefault="007C3B74" w:rsidP="00CF6B8B">
      <w:pPr>
        <w:pStyle w:val="ListParagraph"/>
        <w:ind w:left="0"/>
        <w:jc w:val="left"/>
        <w:rPr>
          <w:rFonts w:ascii="Century Gothic" w:hAnsi="Century Gothic" w:cs="Times New Roman"/>
          <w:b/>
          <w:color w:val="000000" w:themeColor="text1"/>
          <w:sz w:val="20"/>
          <w:szCs w:val="20"/>
        </w:rPr>
      </w:pPr>
      <w:bookmarkStart w:id="360" w:name="_Toc36803767"/>
      <w:bookmarkStart w:id="361" w:name="_Toc52512553"/>
      <w:r w:rsidRPr="009A51B9">
        <w:rPr>
          <w:rFonts w:ascii="Century Gothic" w:hAnsi="Century Gothic" w:cs="Times New Roman"/>
          <w:b/>
          <w:color w:val="000000" w:themeColor="text1"/>
          <w:sz w:val="20"/>
          <w:szCs w:val="20"/>
        </w:rPr>
        <w:t>Environmental and Social Overview</w:t>
      </w:r>
      <w:bookmarkEnd w:id="360"/>
      <w:bookmarkEnd w:id="361"/>
    </w:p>
    <w:p w14:paraId="7C8C045E" w14:textId="77777777" w:rsidR="007C3B74" w:rsidRPr="009A51B9" w:rsidRDefault="007C3B74" w:rsidP="00CF6B8B">
      <w:pPr>
        <w:spacing w:after="0" w:line="240" w:lineRule="auto"/>
        <w:jc w:val="left"/>
        <w:rPr>
          <w:rFonts w:ascii="Century Gothic" w:hAnsi="Century Gothic"/>
          <w:sz w:val="20"/>
          <w:szCs w:val="20"/>
        </w:rPr>
      </w:pPr>
      <w:r w:rsidRPr="009A51B9">
        <w:rPr>
          <w:rFonts w:ascii="Century Gothic" w:hAnsi="Century Gothic"/>
          <w:sz w:val="20"/>
          <w:szCs w:val="20"/>
          <w:lang w:val="en-GB"/>
        </w:rPr>
        <w:t xml:space="preserve">The </w:t>
      </w:r>
      <w:r w:rsidRPr="009A51B9">
        <w:rPr>
          <w:rFonts w:ascii="Century Gothic" w:hAnsi="Century Gothic"/>
          <w:sz w:val="20"/>
          <w:szCs w:val="20"/>
        </w:rPr>
        <w:t xml:space="preserve">Environmental and Social Framework (ESF) of the WB will guide the design and implementation of the project and will comply with all the relevant legal requirements in Ghana. Under the ESF, the Environmental and Social Risk Classification (ESRC) for the project is substantial and the project design and implementation will particularly be governed by eight (8) of the ten (10) Environmental and Social Standards (ESS) which are currently relevant for this project. These include: (ESS1) </w:t>
      </w:r>
      <w:r w:rsidRPr="009A51B9">
        <w:rPr>
          <w:rFonts w:ascii="Century Gothic" w:hAnsi="Century Gothic"/>
          <w:sz w:val="20"/>
          <w:szCs w:val="20"/>
          <w:lang w:val="en-GB"/>
        </w:rPr>
        <w:t>Assessment and Management of Environmental and Social Risks and Impacts</w:t>
      </w:r>
      <w:r w:rsidRPr="009A51B9">
        <w:rPr>
          <w:rFonts w:ascii="Century Gothic" w:hAnsi="Century Gothic"/>
          <w:sz w:val="20"/>
          <w:szCs w:val="20"/>
        </w:rPr>
        <w:t xml:space="preserve">, (ESS2) </w:t>
      </w:r>
      <w:proofErr w:type="spellStart"/>
      <w:r w:rsidRPr="009A51B9">
        <w:rPr>
          <w:rFonts w:ascii="Century Gothic" w:hAnsi="Century Gothic"/>
          <w:sz w:val="20"/>
          <w:szCs w:val="20"/>
          <w:lang w:val="en-GB"/>
        </w:rPr>
        <w:t>Labor</w:t>
      </w:r>
      <w:proofErr w:type="spellEnd"/>
      <w:r w:rsidRPr="009A51B9">
        <w:rPr>
          <w:rFonts w:ascii="Century Gothic" w:hAnsi="Century Gothic"/>
          <w:sz w:val="20"/>
          <w:szCs w:val="20"/>
          <w:lang w:val="en-GB"/>
        </w:rPr>
        <w:t xml:space="preserve"> and Working Conditions,</w:t>
      </w:r>
      <w:r w:rsidRPr="009A51B9">
        <w:rPr>
          <w:rFonts w:ascii="Century Gothic" w:hAnsi="Century Gothic"/>
          <w:sz w:val="20"/>
          <w:szCs w:val="20"/>
        </w:rPr>
        <w:t xml:space="preserve"> (ESS3) </w:t>
      </w:r>
      <w:r w:rsidRPr="009A51B9">
        <w:rPr>
          <w:rFonts w:ascii="Century Gothic" w:hAnsi="Century Gothic"/>
          <w:sz w:val="20"/>
          <w:szCs w:val="20"/>
          <w:lang w:val="en-GB"/>
        </w:rPr>
        <w:t>Resource Efficiency and Pollution Prevention and Management,</w:t>
      </w:r>
      <w:r w:rsidRPr="009A51B9">
        <w:rPr>
          <w:rFonts w:ascii="Century Gothic" w:hAnsi="Century Gothic"/>
          <w:sz w:val="20"/>
          <w:szCs w:val="20"/>
        </w:rPr>
        <w:t xml:space="preserve"> (ESS4) </w:t>
      </w:r>
      <w:r w:rsidRPr="009A51B9">
        <w:rPr>
          <w:rFonts w:ascii="Century Gothic" w:hAnsi="Century Gothic"/>
          <w:sz w:val="20"/>
          <w:szCs w:val="20"/>
          <w:lang w:val="en-GB"/>
        </w:rPr>
        <w:t>Community Health and Safety,</w:t>
      </w:r>
      <w:r w:rsidRPr="009A51B9">
        <w:rPr>
          <w:rFonts w:ascii="Century Gothic" w:hAnsi="Century Gothic"/>
          <w:sz w:val="20"/>
          <w:szCs w:val="20"/>
        </w:rPr>
        <w:t xml:space="preserve"> (ESS5) </w:t>
      </w:r>
      <w:r w:rsidRPr="009A51B9">
        <w:rPr>
          <w:rFonts w:ascii="Century Gothic" w:hAnsi="Century Gothic"/>
          <w:sz w:val="20"/>
          <w:szCs w:val="20"/>
          <w:lang w:val="en-GB"/>
        </w:rPr>
        <w:t xml:space="preserve">Land Acquisition, Restrictions on Land Use and Involuntary Resettlement, (ESS6) Biodiversity Conservation and Sustainable Management of Living Natural Resources, (ESS8) Cultural Heritage, and (ESS10) </w:t>
      </w:r>
      <w:r w:rsidRPr="009A51B9">
        <w:rPr>
          <w:rFonts w:ascii="Century Gothic" w:hAnsi="Century Gothic"/>
          <w:sz w:val="20"/>
          <w:szCs w:val="20"/>
        </w:rPr>
        <w:t>Stakeholder Engagement.</w:t>
      </w:r>
      <w:r w:rsidRPr="009A51B9">
        <w:rPr>
          <w:rFonts w:ascii="Century Gothic" w:hAnsi="Century Gothic"/>
          <w:sz w:val="20"/>
          <w:szCs w:val="20"/>
          <w:lang w:val="en-GB"/>
        </w:rPr>
        <w:t xml:space="preserve"> ESS6-Indigenous Peoples/Sub-Saharan African Historically Underserved Traditional Local Communities, and ESS9-Financial Intermediaries, are not relevant to this project since there are no Indigenous Peoples in Ghana and the project does not include financial intermediaries respectively.</w:t>
      </w:r>
    </w:p>
    <w:p w14:paraId="22909644" w14:textId="77777777" w:rsidR="007C3B74" w:rsidRPr="009A51B9" w:rsidRDefault="007C3B74" w:rsidP="00CF6B8B">
      <w:pPr>
        <w:autoSpaceDE w:val="0"/>
        <w:autoSpaceDN w:val="0"/>
        <w:adjustRightInd w:val="0"/>
        <w:spacing w:after="0" w:line="240" w:lineRule="auto"/>
        <w:jc w:val="left"/>
        <w:rPr>
          <w:rFonts w:ascii="Century Gothic" w:hAnsi="Century Gothic"/>
          <w:color w:val="000000"/>
          <w:sz w:val="20"/>
          <w:szCs w:val="20"/>
        </w:rPr>
      </w:pPr>
    </w:p>
    <w:p w14:paraId="1FE17BF5" w14:textId="705A3F8D" w:rsidR="007C3B74" w:rsidRPr="009A51B9" w:rsidRDefault="007C3B74" w:rsidP="00CF6B8B">
      <w:pPr>
        <w:pStyle w:val="ListParagraph"/>
        <w:ind w:left="0"/>
        <w:jc w:val="left"/>
        <w:rPr>
          <w:rFonts w:ascii="Century Gothic" w:hAnsi="Century Gothic" w:cs="Times New Roman"/>
          <w:b/>
          <w:color w:val="000000" w:themeColor="text1"/>
          <w:sz w:val="20"/>
          <w:szCs w:val="20"/>
        </w:rPr>
      </w:pPr>
      <w:bookmarkStart w:id="362" w:name="_Toc36803768"/>
      <w:bookmarkStart w:id="363" w:name="_Toc52512554"/>
      <w:r w:rsidRPr="009A51B9">
        <w:rPr>
          <w:rFonts w:ascii="Century Gothic" w:hAnsi="Century Gothic" w:cs="Times New Roman"/>
          <w:b/>
          <w:color w:val="000000" w:themeColor="text1"/>
          <w:sz w:val="20"/>
          <w:szCs w:val="20"/>
        </w:rPr>
        <w:t>Environmental and Social Standards</w:t>
      </w:r>
      <w:bookmarkEnd w:id="362"/>
      <w:bookmarkEnd w:id="363"/>
    </w:p>
    <w:p w14:paraId="285D23E5" w14:textId="77777777" w:rsidR="007C3B74" w:rsidRPr="009A51B9" w:rsidRDefault="007C3B74" w:rsidP="00CF6B8B">
      <w:pPr>
        <w:autoSpaceDE w:val="0"/>
        <w:autoSpaceDN w:val="0"/>
        <w:adjustRightInd w:val="0"/>
        <w:spacing w:after="0" w:line="240" w:lineRule="auto"/>
        <w:jc w:val="left"/>
        <w:rPr>
          <w:rFonts w:ascii="Century Gothic" w:hAnsi="Century Gothic"/>
          <w:color w:val="000000"/>
          <w:sz w:val="20"/>
          <w:szCs w:val="20"/>
        </w:rPr>
      </w:pPr>
      <w:r w:rsidRPr="009A51B9">
        <w:rPr>
          <w:rFonts w:ascii="Century Gothic" w:hAnsi="Century Gothic"/>
          <w:color w:val="000000"/>
          <w:sz w:val="20"/>
          <w:szCs w:val="20"/>
        </w:rPr>
        <w:t xml:space="preserve">The ESS set out the requirements for borrowers relating to the identification and assessment of environmental and social risks and impacts associated with projects supported by the Bank through Investment Project Financing. </w:t>
      </w:r>
    </w:p>
    <w:p w14:paraId="1836E362" w14:textId="77777777" w:rsidR="007C3B74" w:rsidRPr="009A51B9" w:rsidRDefault="007C3B74" w:rsidP="00CF6B8B">
      <w:pPr>
        <w:autoSpaceDE w:val="0"/>
        <w:autoSpaceDN w:val="0"/>
        <w:adjustRightInd w:val="0"/>
        <w:spacing w:after="0" w:line="240" w:lineRule="auto"/>
        <w:jc w:val="left"/>
        <w:rPr>
          <w:rFonts w:ascii="Century Gothic" w:hAnsi="Century Gothic"/>
          <w:color w:val="000000"/>
          <w:sz w:val="18"/>
          <w:szCs w:val="18"/>
        </w:rPr>
      </w:pP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54"/>
        <w:gridCol w:w="5088"/>
        <w:gridCol w:w="2518"/>
      </w:tblGrid>
      <w:tr w:rsidR="007C3B74" w:rsidRPr="009A51B9" w14:paraId="766333DE" w14:textId="77777777" w:rsidTr="007C3B74">
        <w:tc>
          <w:tcPr>
            <w:tcW w:w="937" w:type="pct"/>
            <w:shd w:val="clear" w:color="auto" w:fill="000000" w:themeFill="text1"/>
          </w:tcPr>
          <w:p w14:paraId="0CBDDC41" w14:textId="77777777" w:rsidR="007C3B74" w:rsidRPr="009A51B9" w:rsidRDefault="007C3B74" w:rsidP="00CF6B8B">
            <w:pPr>
              <w:autoSpaceDE w:val="0"/>
              <w:autoSpaceDN w:val="0"/>
              <w:adjustRightInd w:val="0"/>
              <w:jc w:val="left"/>
              <w:rPr>
                <w:rFonts w:ascii="Century Gothic" w:hAnsi="Century Gothic"/>
                <w:b/>
                <w:bCs/>
                <w:color w:val="FFFFFF" w:themeColor="background1"/>
                <w:sz w:val="18"/>
                <w:szCs w:val="18"/>
              </w:rPr>
            </w:pPr>
            <w:r w:rsidRPr="009A51B9">
              <w:rPr>
                <w:rFonts w:ascii="Century Gothic" w:hAnsi="Century Gothic"/>
                <w:b/>
                <w:bCs/>
                <w:color w:val="FFFFFF" w:themeColor="background1"/>
                <w:sz w:val="18"/>
                <w:szCs w:val="18"/>
              </w:rPr>
              <w:t>Standard</w:t>
            </w:r>
          </w:p>
        </w:tc>
        <w:tc>
          <w:tcPr>
            <w:tcW w:w="2718" w:type="pct"/>
            <w:shd w:val="clear" w:color="auto" w:fill="000000" w:themeFill="text1"/>
          </w:tcPr>
          <w:p w14:paraId="6AB75F2F" w14:textId="77777777" w:rsidR="007C3B74" w:rsidRPr="009A51B9" w:rsidRDefault="007C3B74" w:rsidP="00CF6B8B">
            <w:pPr>
              <w:autoSpaceDE w:val="0"/>
              <w:autoSpaceDN w:val="0"/>
              <w:adjustRightInd w:val="0"/>
              <w:jc w:val="left"/>
              <w:rPr>
                <w:rFonts w:ascii="Century Gothic" w:hAnsi="Century Gothic"/>
                <w:b/>
                <w:bCs/>
                <w:color w:val="FFFFFF" w:themeColor="background1"/>
                <w:sz w:val="18"/>
                <w:szCs w:val="18"/>
              </w:rPr>
            </w:pPr>
            <w:r w:rsidRPr="009A51B9">
              <w:rPr>
                <w:rFonts w:ascii="Century Gothic" w:hAnsi="Century Gothic"/>
                <w:b/>
                <w:bCs/>
                <w:color w:val="FFFFFF" w:themeColor="background1"/>
                <w:sz w:val="18"/>
                <w:szCs w:val="18"/>
              </w:rPr>
              <w:t>Description</w:t>
            </w:r>
          </w:p>
        </w:tc>
        <w:tc>
          <w:tcPr>
            <w:tcW w:w="1345" w:type="pct"/>
            <w:shd w:val="clear" w:color="auto" w:fill="000000" w:themeFill="text1"/>
          </w:tcPr>
          <w:p w14:paraId="17CB8969" w14:textId="77777777" w:rsidR="007C3B74" w:rsidRPr="009A51B9" w:rsidRDefault="007C3B74" w:rsidP="00CF6B8B">
            <w:pPr>
              <w:autoSpaceDE w:val="0"/>
              <w:autoSpaceDN w:val="0"/>
              <w:adjustRightInd w:val="0"/>
              <w:jc w:val="left"/>
              <w:rPr>
                <w:rFonts w:ascii="Century Gothic" w:hAnsi="Century Gothic"/>
                <w:b/>
                <w:bCs/>
                <w:color w:val="FFFFFF" w:themeColor="background1"/>
                <w:sz w:val="18"/>
                <w:szCs w:val="18"/>
              </w:rPr>
            </w:pPr>
            <w:r w:rsidRPr="009A51B9">
              <w:rPr>
                <w:rFonts w:ascii="Century Gothic" w:hAnsi="Century Gothic"/>
                <w:b/>
                <w:bCs/>
                <w:color w:val="FFFFFF" w:themeColor="background1"/>
                <w:sz w:val="18"/>
                <w:szCs w:val="18"/>
              </w:rPr>
              <w:t>Relevance to the Project</w:t>
            </w:r>
          </w:p>
        </w:tc>
      </w:tr>
      <w:tr w:rsidR="007C3B74" w:rsidRPr="009A51B9" w14:paraId="20EBD324" w14:textId="77777777" w:rsidTr="007C3B74">
        <w:tc>
          <w:tcPr>
            <w:tcW w:w="937" w:type="pct"/>
          </w:tcPr>
          <w:p w14:paraId="56C9CABA" w14:textId="77777777" w:rsidR="007C3B74" w:rsidRPr="009A51B9" w:rsidRDefault="007C3B74" w:rsidP="00CF6B8B">
            <w:pPr>
              <w:autoSpaceDE w:val="0"/>
              <w:autoSpaceDN w:val="0"/>
              <w:adjustRightInd w:val="0"/>
              <w:jc w:val="left"/>
              <w:rPr>
                <w:rFonts w:ascii="Century Gothic" w:hAnsi="Century Gothic"/>
                <w:b/>
                <w:color w:val="000000"/>
                <w:sz w:val="18"/>
                <w:szCs w:val="18"/>
              </w:rPr>
            </w:pPr>
            <w:r w:rsidRPr="009A51B9">
              <w:rPr>
                <w:rFonts w:ascii="Century Gothic" w:eastAsia="Arial" w:hAnsi="Century Gothic"/>
                <w:b/>
                <w:color w:val="000000"/>
                <w:spacing w:val="1"/>
                <w:sz w:val="18"/>
                <w:szCs w:val="18"/>
              </w:rPr>
              <w:t>ESS 1: Assessment and Management of Environmental and Social Risks and Impacts</w:t>
            </w:r>
          </w:p>
        </w:tc>
        <w:tc>
          <w:tcPr>
            <w:tcW w:w="2718" w:type="pct"/>
          </w:tcPr>
          <w:p w14:paraId="16731DCF" w14:textId="77777777" w:rsidR="007C3B74" w:rsidRPr="009A51B9" w:rsidRDefault="007C3B74" w:rsidP="00CF6B8B">
            <w:pPr>
              <w:widowControl w:val="0"/>
              <w:tabs>
                <w:tab w:val="left" w:pos="1180"/>
              </w:tabs>
              <w:ind w:right="-23"/>
              <w:jc w:val="left"/>
              <w:rPr>
                <w:rFonts w:ascii="Century Gothic" w:eastAsia="Arial" w:hAnsi="Century Gothic"/>
                <w:color w:val="000000"/>
                <w:spacing w:val="1"/>
                <w:sz w:val="18"/>
                <w:szCs w:val="18"/>
              </w:rPr>
            </w:pPr>
            <w:r w:rsidRPr="009A51B9">
              <w:rPr>
                <w:rFonts w:ascii="Century Gothic" w:hAnsi="Century Gothic"/>
                <w:color w:val="000000"/>
                <w:spacing w:val="3"/>
                <w:sz w:val="18"/>
                <w:szCs w:val="18"/>
              </w:rPr>
              <w:t>T</w:t>
            </w:r>
            <w:r w:rsidRPr="009A51B9">
              <w:rPr>
                <w:rFonts w:ascii="Century Gothic" w:hAnsi="Century Gothic"/>
                <w:color w:val="000000"/>
                <w:sz w:val="18"/>
                <w:szCs w:val="18"/>
              </w:rPr>
              <w:t>h</w:t>
            </w:r>
            <w:r w:rsidRPr="009A51B9">
              <w:rPr>
                <w:rFonts w:ascii="Century Gothic" w:hAnsi="Century Gothic"/>
                <w:color w:val="000000"/>
                <w:spacing w:val="-2"/>
                <w:sz w:val="18"/>
                <w:szCs w:val="18"/>
              </w:rPr>
              <w:t>i</w:t>
            </w:r>
            <w:r w:rsidRPr="009A51B9">
              <w:rPr>
                <w:rFonts w:ascii="Century Gothic" w:hAnsi="Century Gothic"/>
                <w:color w:val="000000"/>
                <w:sz w:val="18"/>
                <w:szCs w:val="18"/>
              </w:rPr>
              <w:t xml:space="preserve">s </w:t>
            </w:r>
            <w:r w:rsidRPr="009A51B9">
              <w:rPr>
                <w:rFonts w:ascii="Century Gothic" w:hAnsi="Century Gothic"/>
                <w:color w:val="000000"/>
                <w:spacing w:val="1"/>
                <w:sz w:val="18"/>
                <w:szCs w:val="18"/>
              </w:rPr>
              <w:t>s</w:t>
            </w:r>
            <w:r w:rsidRPr="009A51B9">
              <w:rPr>
                <w:rFonts w:ascii="Century Gothic" w:hAnsi="Century Gothic"/>
                <w:color w:val="000000"/>
                <w:sz w:val="18"/>
                <w:szCs w:val="18"/>
              </w:rPr>
              <w:t>ta</w:t>
            </w:r>
            <w:r w:rsidRPr="009A51B9">
              <w:rPr>
                <w:rFonts w:ascii="Century Gothic" w:hAnsi="Century Gothic"/>
                <w:color w:val="000000"/>
                <w:spacing w:val="-1"/>
                <w:sz w:val="18"/>
                <w:szCs w:val="18"/>
              </w:rPr>
              <w:t>n</w:t>
            </w:r>
            <w:r w:rsidRPr="009A51B9">
              <w:rPr>
                <w:rFonts w:ascii="Century Gothic" w:hAnsi="Century Gothic"/>
                <w:color w:val="000000"/>
                <w:sz w:val="18"/>
                <w:szCs w:val="18"/>
              </w:rPr>
              <w:t>d</w:t>
            </w:r>
            <w:r w:rsidRPr="009A51B9">
              <w:rPr>
                <w:rFonts w:ascii="Century Gothic" w:hAnsi="Century Gothic"/>
                <w:color w:val="000000"/>
                <w:spacing w:val="-1"/>
                <w:sz w:val="18"/>
                <w:szCs w:val="18"/>
              </w:rPr>
              <w:t>a</w:t>
            </w:r>
            <w:r w:rsidRPr="009A51B9">
              <w:rPr>
                <w:rFonts w:ascii="Century Gothic" w:hAnsi="Century Gothic"/>
                <w:color w:val="000000"/>
                <w:sz w:val="18"/>
                <w:szCs w:val="18"/>
              </w:rPr>
              <w:t xml:space="preserve">rd </w:t>
            </w:r>
            <w:r w:rsidRPr="009A51B9">
              <w:rPr>
                <w:rFonts w:ascii="Century Gothic" w:hAnsi="Century Gothic"/>
                <w:color w:val="000000"/>
                <w:spacing w:val="1"/>
                <w:sz w:val="18"/>
                <w:szCs w:val="18"/>
              </w:rPr>
              <w:t>e</w:t>
            </w:r>
            <w:r w:rsidRPr="009A51B9">
              <w:rPr>
                <w:rFonts w:ascii="Century Gothic" w:hAnsi="Century Gothic"/>
                <w:color w:val="000000"/>
                <w:spacing w:val="-2"/>
                <w:sz w:val="18"/>
                <w:szCs w:val="18"/>
              </w:rPr>
              <w:t>v</w:t>
            </w:r>
            <w:r w:rsidRPr="009A51B9">
              <w:rPr>
                <w:rFonts w:ascii="Century Gothic" w:hAnsi="Century Gothic"/>
                <w:color w:val="000000"/>
                <w:sz w:val="18"/>
                <w:szCs w:val="18"/>
              </w:rPr>
              <w:t>alu</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t</w:t>
            </w:r>
            <w:r w:rsidRPr="009A51B9">
              <w:rPr>
                <w:rFonts w:ascii="Century Gothic" w:hAnsi="Century Gothic"/>
                <w:color w:val="000000"/>
                <w:sz w:val="18"/>
                <w:szCs w:val="18"/>
              </w:rPr>
              <w:t>es t</w:t>
            </w:r>
            <w:r w:rsidRPr="009A51B9">
              <w:rPr>
                <w:rFonts w:ascii="Century Gothic" w:hAnsi="Century Gothic"/>
                <w:color w:val="000000"/>
                <w:spacing w:val="1"/>
                <w:sz w:val="18"/>
                <w:szCs w:val="18"/>
              </w:rPr>
              <w:t>h</w:t>
            </w:r>
            <w:r w:rsidRPr="009A51B9">
              <w:rPr>
                <w:rFonts w:ascii="Century Gothic" w:hAnsi="Century Gothic"/>
                <w:color w:val="000000"/>
                <w:sz w:val="18"/>
                <w:szCs w:val="18"/>
              </w:rPr>
              <w:t>e p</w:t>
            </w:r>
            <w:r w:rsidRPr="009A51B9">
              <w:rPr>
                <w:rFonts w:ascii="Century Gothic" w:hAnsi="Century Gothic"/>
                <w:color w:val="000000"/>
                <w:spacing w:val="-1"/>
                <w:sz w:val="18"/>
                <w:szCs w:val="18"/>
              </w:rPr>
              <w:t>o</w:t>
            </w:r>
            <w:r w:rsidRPr="009A51B9">
              <w:rPr>
                <w:rFonts w:ascii="Century Gothic" w:hAnsi="Century Gothic"/>
                <w:color w:val="000000"/>
                <w:spacing w:val="2"/>
                <w:sz w:val="18"/>
                <w:szCs w:val="18"/>
              </w:rPr>
              <w:t>t</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 xml:space="preserve">al </w:t>
            </w:r>
            <w:r w:rsidRPr="009A51B9">
              <w:rPr>
                <w:rFonts w:ascii="Century Gothic" w:hAnsi="Century Gothic"/>
                <w:color w:val="000000"/>
                <w:spacing w:val="1"/>
                <w:sz w:val="18"/>
                <w:szCs w:val="18"/>
              </w:rPr>
              <w:t>e</w:t>
            </w:r>
            <w:r w:rsidRPr="009A51B9">
              <w:rPr>
                <w:rFonts w:ascii="Century Gothic" w:hAnsi="Century Gothic"/>
                <w:color w:val="000000"/>
                <w:sz w:val="18"/>
                <w:szCs w:val="18"/>
              </w:rPr>
              <w:t>nv</w:t>
            </w:r>
            <w:r w:rsidRPr="009A51B9">
              <w:rPr>
                <w:rFonts w:ascii="Century Gothic" w:hAnsi="Century Gothic"/>
                <w:color w:val="000000"/>
                <w:spacing w:val="-1"/>
                <w:sz w:val="18"/>
                <w:szCs w:val="18"/>
              </w:rPr>
              <w:t>i</w:t>
            </w:r>
            <w:r w:rsidRPr="009A51B9">
              <w:rPr>
                <w:rFonts w:ascii="Century Gothic" w:hAnsi="Century Gothic"/>
                <w:color w:val="000000"/>
                <w:sz w:val="18"/>
                <w:szCs w:val="18"/>
              </w:rPr>
              <w:t>ro</w:t>
            </w:r>
            <w:r w:rsidRPr="009A51B9">
              <w:rPr>
                <w:rFonts w:ascii="Century Gothic" w:hAnsi="Century Gothic"/>
                <w:color w:val="000000"/>
                <w:spacing w:val="-1"/>
                <w:sz w:val="18"/>
                <w:szCs w:val="18"/>
              </w:rPr>
              <w:t>n</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tal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s</w:t>
            </w:r>
            <w:r w:rsidRPr="009A51B9">
              <w:rPr>
                <w:rFonts w:ascii="Century Gothic" w:hAnsi="Century Gothic"/>
                <w:color w:val="000000"/>
                <w:sz w:val="18"/>
                <w:szCs w:val="18"/>
              </w:rPr>
              <w:t>oc</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a</w:t>
            </w:r>
            <w:r w:rsidRPr="009A51B9">
              <w:rPr>
                <w:rFonts w:ascii="Century Gothic" w:hAnsi="Century Gothic"/>
                <w:color w:val="000000"/>
                <w:sz w:val="18"/>
                <w:szCs w:val="18"/>
              </w:rPr>
              <w:t>l r</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s</w:t>
            </w:r>
            <w:r w:rsidRPr="009A51B9">
              <w:rPr>
                <w:rFonts w:ascii="Century Gothic" w:hAnsi="Century Gothic"/>
                <w:color w:val="000000"/>
                <w:spacing w:val="3"/>
                <w:sz w:val="18"/>
                <w:szCs w:val="18"/>
              </w:rPr>
              <w:t>k</w:t>
            </w:r>
            <w:r w:rsidRPr="009A51B9">
              <w:rPr>
                <w:rFonts w:ascii="Century Gothic" w:hAnsi="Century Gothic"/>
                <w:color w:val="000000"/>
                <w:sz w:val="18"/>
                <w:szCs w:val="18"/>
              </w:rPr>
              <w:t>s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2"/>
                <w:sz w:val="18"/>
                <w:szCs w:val="18"/>
              </w:rPr>
              <w:t>i</w:t>
            </w:r>
            <w:r w:rsidRPr="009A51B9">
              <w:rPr>
                <w:rFonts w:ascii="Century Gothic" w:hAnsi="Century Gothic"/>
                <w:color w:val="000000"/>
                <w:spacing w:val="4"/>
                <w:sz w:val="18"/>
                <w:szCs w:val="18"/>
              </w:rPr>
              <w:t>m</w:t>
            </w:r>
            <w:r w:rsidRPr="009A51B9">
              <w:rPr>
                <w:rFonts w:ascii="Century Gothic" w:hAnsi="Century Gothic"/>
                <w:color w:val="000000"/>
                <w:sz w:val="18"/>
                <w:szCs w:val="18"/>
              </w:rPr>
              <w:t>p</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c</w:t>
            </w:r>
            <w:r w:rsidRPr="009A51B9">
              <w:rPr>
                <w:rFonts w:ascii="Century Gothic" w:hAnsi="Century Gothic"/>
                <w:color w:val="000000"/>
                <w:sz w:val="18"/>
                <w:szCs w:val="18"/>
              </w:rPr>
              <w:t>ts as</w:t>
            </w:r>
            <w:r w:rsidRPr="009A51B9">
              <w:rPr>
                <w:rFonts w:ascii="Century Gothic" w:hAnsi="Century Gothic"/>
                <w:color w:val="000000"/>
                <w:spacing w:val="1"/>
                <w:sz w:val="18"/>
                <w:szCs w:val="18"/>
              </w:rPr>
              <w:t>s</w:t>
            </w:r>
            <w:r w:rsidRPr="009A51B9">
              <w:rPr>
                <w:rFonts w:ascii="Century Gothic" w:hAnsi="Century Gothic"/>
                <w:color w:val="000000"/>
                <w:sz w:val="18"/>
                <w:szCs w:val="18"/>
              </w:rPr>
              <w:t>oc</w:t>
            </w:r>
            <w:r w:rsidRPr="009A51B9">
              <w:rPr>
                <w:rFonts w:ascii="Century Gothic" w:hAnsi="Century Gothic"/>
                <w:color w:val="000000"/>
                <w:spacing w:val="-1"/>
                <w:sz w:val="18"/>
                <w:szCs w:val="18"/>
              </w:rPr>
              <w:t>i</w:t>
            </w:r>
            <w:r w:rsidRPr="009A51B9">
              <w:rPr>
                <w:rFonts w:ascii="Century Gothic" w:hAnsi="Century Gothic"/>
                <w:color w:val="000000"/>
                <w:sz w:val="18"/>
                <w:szCs w:val="18"/>
              </w:rPr>
              <w:t>at</w:t>
            </w:r>
            <w:r w:rsidRPr="009A51B9">
              <w:rPr>
                <w:rFonts w:ascii="Century Gothic" w:hAnsi="Century Gothic"/>
                <w:color w:val="000000"/>
                <w:spacing w:val="-1"/>
                <w:sz w:val="18"/>
                <w:szCs w:val="18"/>
              </w:rPr>
              <w:t>e</w:t>
            </w:r>
            <w:r w:rsidRPr="009A51B9">
              <w:rPr>
                <w:rFonts w:ascii="Century Gothic" w:hAnsi="Century Gothic"/>
                <w:color w:val="000000"/>
                <w:sz w:val="18"/>
                <w:szCs w:val="18"/>
              </w:rPr>
              <w:t>d w</w:t>
            </w:r>
            <w:r w:rsidRPr="009A51B9">
              <w:rPr>
                <w:rFonts w:ascii="Century Gothic" w:hAnsi="Century Gothic"/>
                <w:color w:val="000000"/>
                <w:spacing w:val="-2"/>
                <w:sz w:val="18"/>
                <w:szCs w:val="18"/>
              </w:rPr>
              <w:t>i</w:t>
            </w:r>
            <w:r w:rsidRPr="009A51B9">
              <w:rPr>
                <w:rFonts w:ascii="Century Gothic" w:hAnsi="Century Gothic"/>
                <w:color w:val="000000"/>
                <w:spacing w:val="2"/>
                <w:sz w:val="18"/>
                <w:szCs w:val="18"/>
              </w:rPr>
              <w:t>t</w:t>
            </w:r>
            <w:r w:rsidRPr="009A51B9">
              <w:rPr>
                <w:rFonts w:ascii="Century Gothic" w:hAnsi="Century Gothic"/>
                <w:color w:val="000000"/>
                <w:sz w:val="18"/>
                <w:szCs w:val="18"/>
              </w:rPr>
              <w:t xml:space="preserve">h </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ach </w:t>
            </w:r>
            <w:r w:rsidRPr="009A51B9">
              <w:rPr>
                <w:rFonts w:ascii="Century Gothic" w:hAnsi="Century Gothic"/>
                <w:color w:val="000000"/>
                <w:spacing w:val="1"/>
                <w:sz w:val="18"/>
                <w:szCs w:val="18"/>
              </w:rPr>
              <w:t>s</w:t>
            </w:r>
            <w:r w:rsidRPr="009A51B9">
              <w:rPr>
                <w:rFonts w:ascii="Century Gothic" w:hAnsi="Century Gothic"/>
                <w:color w:val="000000"/>
                <w:sz w:val="18"/>
                <w:szCs w:val="18"/>
              </w:rPr>
              <w:t>ta</w:t>
            </w:r>
            <w:r w:rsidRPr="009A51B9">
              <w:rPr>
                <w:rFonts w:ascii="Century Gothic" w:hAnsi="Century Gothic"/>
                <w:color w:val="000000"/>
                <w:spacing w:val="-1"/>
                <w:sz w:val="18"/>
                <w:szCs w:val="18"/>
              </w:rPr>
              <w:t>g</w:t>
            </w:r>
            <w:r w:rsidRPr="009A51B9">
              <w:rPr>
                <w:rFonts w:ascii="Century Gothic" w:hAnsi="Century Gothic"/>
                <w:color w:val="000000"/>
                <w:sz w:val="18"/>
                <w:szCs w:val="18"/>
              </w:rPr>
              <w:t>e of a pro</w:t>
            </w:r>
            <w:r w:rsidRPr="009A51B9">
              <w:rPr>
                <w:rFonts w:ascii="Century Gothic" w:hAnsi="Century Gothic"/>
                <w:color w:val="000000"/>
                <w:spacing w:val="1"/>
                <w:sz w:val="18"/>
                <w:szCs w:val="18"/>
              </w:rPr>
              <w:t>j</w:t>
            </w:r>
            <w:r w:rsidRPr="009A51B9">
              <w:rPr>
                <w:rFonts w:ascii="Century Gothic" w:hAnsi="Century Gothic"/>
                <w:color w:val="000000"/>
                <w:sz w:val="18"/>
                <w:szCs w:val="18"/>
              </w:rPr>
              <w:t>ect (the pro</w:t>
            </w:r>
            <w:r w:rsidRPr="009A51B9">
              <w:rPr>
                <w:rFonts w:ascii="Century Gothic" w:hAnsi="Century Gothic"/>
                <w:color w:val="000000"/>
                <w:spacing w:val="1"/>
                <w:sz w:val="18"/>
                <w:szCs w:val="18"/>
              </w:rPr>
              <w:t>j</w:t>
            </w:r>
            <w:r w:rsidRPr="009A51B9">
              <w:rPr>
                <w:rFonts w:ascii="Century Gothic" w:hAnsi="Century Gothic"/>
                <w:color w:val="000000"/>
                <w:sz w:val="18"/>
                <w:szCs w:val="18"/>
              </w:rPr>
              <w:t xml:space="preserve">ect </w:t>
            </w:r>
            <w:r w:rsidRPr="009A51B9">
              <w:rPr>
                <w:rFonts w:ascii="Century Gothic" w:hAnsi="Century Gothic"/>
                <w:color w:val="000000"/>
                <w:spacing w:val="-1"/>
                <w:sz w:val="18"/>
                <w:szCs w:val="18"/>
              </w:rPr>
              <w:t>li</w:t>
            </w:r>
            <w:r w:rsidRPr="009A51B9">
              <w:rPr>
                <w:rFonts w:ascii="Century Gothic" w:hAnsi="Century Gothic"/>
                <w:color w:val="000000"/>
                <w:spacing w:val="2"/>
                <w:sz w:val="18"/>
                <w:szCs w:val="18"/>
              </w:rPr>
              <w:t>f</w:t>
            </w:r>
            <w:r w:rsidRPr="009A51B9">
              <w:rPr>
                <w:rFonts w:ascii="Century Gothic" w:hAnsi="Century Gothic"/>
                <w:color w:val="000000"/>
                <w:sz w:val="18"/>
                <w:szCs w:val="18"/>
              </w:rPr>
              <w:t>e</w:t>
            </w:r>
            <w:r w:rsidRPr="009A51B9">
              <w:rPr>
                <w:rFonts w:ascii="Century Gothic" w:hAnsi="Century Gothic"/>
                <w:color w:val="000000"/>
                <w:spacing w:val="3"/>
                <w:sz w:val="18"/>
                <w:szCs w:val="18"/>
              </w:rPr>
              <w:t>c</w:t>
            </w:r>
            <w:r w:rsidRPr="009A51B9">
              <w:rPr>
                <w:rFonts w:ascii="Century Gothic" w:hAnsi="Century Gothic"/>
                <w:color w:val="000000"/>
                <w:spacing w:val="-7"/>
                <w:sz w:val="18"/>
                <w:szCs w:val="18"/>
              </w:rPr>
              <w:t>y</w:t>
            </w:r>
            <w:r w:rsidRPr="009A51B9">
              <w:rPr>
                <w:rFonts w:ascii="Century Gothic" w:hAnsi="Century Gothic"/>
                <w:color w:val="000000"/>
                <w:spacing w:val="1"/>
                <w:sz w:val="18"/>
                <w:szCs w:val="18"/>
              </w:rPr>
              <w:t>cl</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i</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i</w:t>
            </w:r>
            <w:r w:rsidRPr="009A51B9">
              <w:rPr>
                <w:rFonts w:ascii="Century Gothic" w:hAnsi="Century Gothic"/>
                <w:color w:val="000000"/>
                <w:sz w:val="18"/>
                <w:szCs w:val="18"/>
              </w:rPr>
              <w:t xml:space="preserve">ts area of </w:t>
            </w:r>
            <w:r w:rsidRPr="009A51B9">
              <w:rPr>
                <w:rFonts w:ascii="Century Gothic" w:hAnsi="Century Gothic"/>
                <w:color w:val="000000"/>
                <w:spacing w:val="-1"/>
                <w:sz w:val="18"/>
                <w:szCs w:val="18"/>
              </w:rPr>
              <w:t>i</w:t>
            </w:r>
            <w:r w:rsidRPr="009A51B9">
              <w:rPr>
                <w:rFonts w:ascii="Century Gothic" w:hAnsi="Century Gothic"/>
                <w:color w:val="000000"/>
                <w:sz w:val="18"/>
                <w:szCs w:val="18"/>
              </w:rPr>
              <w:t>n</w:t>
            </w:r>
            <w:r w:rsidRPr="009A51B9">
              <w:rPr>
                <w:rFonts w:ascii="Century Gothic" w:hAnsi="Century Gothic"/>
                <w:color w:val="000000"/>
                <w:spacing w:val="1"/>
                <w:sz w:val="18"/>
                <w:szCs w:val="18"/>
              </w:rPr>
              <w:t>fl</w:t>
            </w:r>
            <w:r w:rsidRPr="009A51B9">
              <w:rPr>
                <w:rFonts w:ascii="Century Gothic" w:hAnsi="Century Gothic"/>
                <w:color w:val="000000"/>
                <w:sz w:val="18"/>
                <w:szCs w:val="18"/>
              </w:rPr>
              <w:t>u</w:t>
            </w:r>
            <w:r w:rsidRPr="009A51B9">
              <w:rPr>
                <w:rFonts w:ascii="Century Gothic" w:hAnsi="Century Gothic"/>
                <w:color w:val="000000"/>
                <w:spacing w:val="-1"/>
                <w:sz w:val="18"/>
                <w:szCs w:val="18"/>
              </w:rPr>
              <w:t>e</w:t>
            </w:r>
            <w:r w:rsidRPr="009A51B9">
              <w:rPr>
                <w:rFonts w:ascii="Century Gothic" w:hAnsi="Century Gothic"/>
                <w:color w:val="000000"/>
                <w:sz w:val="18"/>
                <w:szCs w:val="18"/>
              </w:rPr>
              <w:t>nce. It exa</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i</w:t>
            </w:r>
            <w:r w:rsidRPr="009A51B9">
              <w:rPr>
                <w:rFonts w:ascii="Century Gothic" w:hAnsi="Century Gothic"/>
                <w:color w:val="000000"/>
                <w:sz w:val="18"/>
                <w:szCs w:val="18"/>
              </w:rPr>
              <w:t>n</w:t>
            </w:r>
            <w:r w:rsidRPr="009A51B9">
              <w:rPr>
                <w:rFonts w:ascii="Century Gothic" w:hAnsi="Century Gothic"/>
                <w:color w:val="000000"/>
                <w:spacing w:val="-1"/>
                <w:sz w:val="18"/>
                <w:szCs w:val="18"/>
              </w:rPr>
              <w:t>e</w:t>
            </w:r>
            <w:r w:rsidRPr="009A51B9">
              <w:rPr>
                <w:rFonts w:ascii="Century Gothic" w:hAnsi="Century Gothic"/>
                <w:color w:val="000000"/>
                <w:sz w:val="18"/>
                <w:szCs w:val="18"/>
              </w:rPr>
              <w:t>s pro</w:t>
            </w:r>
            <w:r w:rsidRPr="009A51B9">
              <w:rPr>
                <w:rFonts w:ascii="Century Gothic" w:hAnsi="Century Gothic"/>
                <w:color w:val="000000"/>
                <w:spacing w:val="1"/>
                <w:sz w:val="18"/>
                <w:szCs w:val="18"/>
              </w:rPr>
              <w:t>j</w:t>
            </w:r>
            <w:r w:rsidRPr="009A51B9">
              <w:rPr>
                <w:rFonts w:ascii="Century Gothic" w:hAnsi="Century Gothic"/>
                <w:color w:val="000000"/>
                <w:sz w:val="18"/>
                <w:szCs w:val="18"/>
              </w:rPr>
              <w:t>ect a</w:t>
            </w:r>
            <w:r w:rsidRPr="009A51B9">
              <w:rPr>
                <w:rFonts w:ascii="Century Gothic" w:hAnsi="Century Gothic"/>
                <w:color w:val="000000"/>
                <w:spacing w:val="-2"/>
                <w:sz w:val="18"/>
                <w:szCs w:val="18"/>
              </w:rPr>
              <w:t>l</w:t>
            </w:r>
            <w:r w:rsidRPr="009A51B9">
              <w:rPr>
                <w:rFonts w:ascii="Century Gothic" w:hAnsi="Century Gothic"/>
                <w:color w:val="000000"/>
                <w:sz w:val="18"/>
                <w:szCs w:val="18"/>
              </w:rPr>
              <w:t>tern</w:t>
            </w:r>
            <w:r w:rsidRPr="009A51B9">
              <w:rPr>
                <w:rFonts w:ascii="Century Gothic" w:hAnsi="Century Gothic"/>
                <w:color w:val="000000"/>
                <w:spacing w:val="1"/>
                <w:sz w:val="18"/>
                <w:szCs w:val="18"/>
              </w:rPr>
              <w:t>a</w:t>
            </w:r>
            <w:r w:rsidRPr="009A51B9">
              <w:rPr>
                <w:rFonts w:ascii="Century Gothic" w:hAnsi="Century Gothic"/>
                <w:color w:val="000000"/>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v</w:t>
            </w:r>
            <w:r w:rsidRPr="009A51B9">
              <w:rPr>
                <w:rFonts w:ascii="Century Gothic" w:hAnsi="Century Gothic"/>
                <w:color w:val="000000"/>
                <w:sz w:val="18"/>
                <w:szCs w:val="18"/>
              </w:rPr>
              <w:t xml:space="preserve">es; </w:t>
            </w:r>
            <w:r w:rsidRPr="009A51B9">
              <w:rPr>
                <w:rFonts w:ascii="Century Gothic" w:hAnsi="Century Gothic"/>
                <w:color w:val="000000"/>
                <w:spacing w:val="1"/>
                <w:sz w:val="18"/>
                <w:szCs w:val="18"/>
              </w:rPr>
              <w:t>i</w:t>
            </w:r>
            <w:r w:rsidRPr="009A51B9">
              <w:rPr>
                <w:rFonts w:ascii="Century Gothic" w:hAnsi="Century Gothic"/>
                <w:color w:val="000000"/>
                <w:sz w:val="18"/>
                <w:szCs w:val="18"/>
              </w:rPr>
              <w:t>d</w:t>
            </w:r>
            <w:r w:rsidRPr="009A51B9">
              <w:rPr>
                <w:rFonts w:ascii="Century Gothic" w:hAnsi="Century Gothic"/>
                <w:color w:val="000000"/>
                <w:spacing w:val="-1"/>
                <w:sz w:val="18"/>
                <w:szCs w:val="18"/>
              </w:rPr>
              <w:t>e</w:t>
            </w:r>
            <w:r w:rsidRPr="009A51B9">
              <w:rPr>
                <w:rFonts w:ascii="Century Gothic" w:hAnsi="Century Gothic"/>
                <w:color w:val="000000"/>
                <w:sz w:val="18"/>
                <w:szCs w:val="18"/>
              </w:rPr>
              <w:t>n</w:t>
            </w:r>
            <w:r w:rsidRPr="009A51B9">
              <w:rPr>
                <w:rFonts w:ascii="Century Gothic" w:hAnsi="Century Gothic"/>
                <w:color w:val="000000"/>
                <w:spacing w:val="1"/>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f</w:t>
            </w:r>
            <w:r w:rsidRPr="009A51B9">
              <w:rPr>
                <w:rFonts w:ascii="Century Gothic" w:hAnsi="Century Gothic"/>
                <w:color w:val="000000"/>
                <w:spacing w:val="-1"/>
                <w:sz w:val="18"/>
                <w:szCs w:val="18"/>
              </w:rPr>
              <w:t>i</w:t>
            </w:r>
            <w:r w:rsidRPr="009A51B9">
              <w:rPr>
                <w:rFonts w:ascii="Century Gothic" w:hAnsi="Century Gothic"/>
                <w:color w:val="000000"/>
                <w:sz w:val="18"/>
                <w:szCs w:val="18"/>
              </w:rPr>
              <w:t>es w</w:t>
            </w:r>
            <w:r w:rsidRPr="009A51B9">
              <w:rPr>
                <w:rFonts w:ascii="Century Gothic" w:hAnsi="Century Gothic"/>
                <w:color w:val="000000"/>
                <w:spacing w:val="2"/>
                <w:sz w:val="18"/>
                <w:szCs w:val="18"/>
              </w:rPr>
              <w:t>a</w:t>
            </w:r>
            <w:r w:rsidRPr="009A51B9">
              <w:rPr>
                <w:rFonts w:ascii="Century Gothic" w:hAnsi="Century Gothic"/>
                <w:color w:val="000000"/>
                <w:spacing w:val="-5"/>
                <w:sz w:val="18"/>
                <w:szCs w:val="18"/>
              </w:rPr>
              <w:t>y</w:t>
            </w:r>
            <w:r w:rsidRPr="009A51B9">
              <w:rPr>
                <w:rFonts w:ascii="Century Gothic" w:hAnsi="Century Gothic"/>
                <w:color w:val="000000"/>
                <w:sz w:val="18"/>
                <w:szCs w:val="18"/>
              </w:rPr>
              <w:t xml:space="preserve">s of </w:t>
            </w:r>
            <w:r w:rsidRPr="009A51B9">
              <w:rPr>
                <w:rFonts w:ascii="Century Gothic" w:hAnsi="Century Gothic"/>
                <w:color w:val="000000"/>
                <w:spacing w:val="-1"/>
                <w:sz w:val="18"/>
                <w:szCs w:val="18"/>
              </w:rPr>
              <w:t>i</w:t>
            </w:r>
            <w:r w:rsidRPr="009A51B9">
              <w:rPr>
                <w:rFonts w:ascii="Century Gothic" w:hAnsi="Century Gothic"/>
                <w:color w:val="000000"/>
                <w:spacing w:val="4"/>
                <w:sz w:val="18"/>
                <w:szCs w:val="18"/>
              </w:rPr>
              <w:t>m</w:t>
            </w:r>
            <w:r w:rsidRPr="009A51B9">
              <w:rPr>
                <w:rFonts w:ascii="Century Gothic" w:hAnsi="Century Gothic"/>
                <w:color w:val="000000"/>
                <w:sz w:val="18"/>
                <w:szCs w:val="18"/>
              </w:rPr>
              <w:t>pro</w:t>
            </w:r>
            <w:r w:rsidRPr="009A51B9">
              <w:rPr>
                <w:rFonts w:ascii="Century Gothic" w:hAnsi="Century Gothic"/>
                <w:color w:val="000000"/>
                <w:spacing w:val="-1"/>
                <w:sz w:val="18"/>
                <w:szCs w:val="18"/>
              </w:rPr>
              <w:t>v</w:t>
            </w:r>
            <w:r w:rsidRPr="009A51B9">
              <w:rPr>
                <w:rFonts w:ascii="Century Gothic" w:hAnsi="Century Gothic"/>
                <w:color w:val="000000"/>
                <w:spacing w:val="1"/>
                <w:sz w:val="18"/>
                <w:szCs w:val="18"/>
              </w:rPr>
              <w:t>i</w:t>
            </w:r>
            <w:r w:rsidRPr="009A51B9">
              <w:rPr>
                <w:rFonts w:ascii="Century Gothic" w:hAnsi="Century Gothic"/>
                <w:color w:val="000000"/>
                <w:sz w:val="18"/>
                <w:szCs w:val="18"/>
              </w:rPr>
              <w:t>ng pro</w:t>
            </w:r>
            <w:r w:rsidRPr="009A51B9">
              <w:rPr>
                <w:rFonts w:ascii="Century Gothic" w:hAnsi="Century Gothic"/>
                <w:color w:val="000000"/>
                <w:spacing w:val="1"/>
                <w:sz w:val="18"/>
                <w:szCs w:val="18"/>
              </w:rPr>
              <w:t>j</w:t>
            </w:r>
            <w:r w:rsidRPr="009A51B9">
              <w:rPr>
                <w:rFonts w:ascii="Century Gothic" w:hAnsi="Century Gothic"/>
                <w:color w:val="000000"/>
                <w:sz w:val="18"/>
                <w:szCs w:val="18"/>
              </w:rPr>
              <w:t>ect</w:t>
            </w:r>
            <w:r w:rsidRPr="009A51B9">
              <w:rPr>
                <w:rFonts w:ascii="Century Gothic" w:hAnsi="Century Gothic"/>
                <w:color w:val="000000"/>
                <w:spacing w:val="1"/>
                <w:sz w:val="18"/>
                <w:szCs w:val="18"/>
              </w:rPr>
              <w:t xml:space="preserve">s </w:t>
            </w:r>
            <w:r w:rsidRPr="009A51B9">
              <w:rPr>
                <w:rFonts w:ascii="Century Gothic" w:hAnsi="Century Gothic"/>
                <w:color w:val="000000"/>
                <w:sz w:val="18"/>
                <w:szCs w:val="18"/>
              </w:rPr>
              <w:t>e</w:t>
            </w:r>
            <w:r w:rsidRPr="009A51B9">
              <w:rPr>
                <w:rFonts w:ascii="Century Gothic" w:hAnsi="Century Gothic"/>
                <w:color w:val="000000"/>
                <w:spacing w:val="-2"/>
                <w:sz w:val="18"/>
                <w:szCs w:val="18"/>
              </w:rPr>
              <w:t>l</w:t>
            </w:r>
            <w:r w:rsidRPr="009A51B9">
              <w:rPr>
                <w:rFonts w:ascii="Century Gothic" w:hAnsi="Century Gothic"/>
                <w:color w:val="000000"/>
                <w:sz w:val="18"/>
                <w:szCs w:val="18"/>
              </w:rPr>
              <w:t>ect</w:t>
            </w:r>
            <w:r w:rsidRPr="009A51B9">
              <w:rPr>
                <w:rFonts w:ascii="Century Gothic" w:hAnsi="Century Gothic"/>
                <w:color w:val="000000"/>
                <w:spacing w:val="1"/>
                <w:sz w:val="18"/>
                <w:szCs w:val="18"/>
              </w:rPr>
              <w:t>i</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i</w:t>
            </w:r>
            <w:r w:rsidRPr="009A51B9">
              <w:rPr>
                <w:rFonts w:ascii="Century Gothic" w:hAnsi="Century Gothic"/>
                <w:color w:val="000000"/>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n</w:t>
            </w:r>
            <w:r w:rsidRPr="009A51B9">
              <w:rPr>
                <w:rFonts w:ascii="Century Gothic" w:hAnsi="Century Gothic"/>
                <w:color w:val="000000"/>
                <w:spacing w:val="-1"/>
                <w:sz w:val="18"/>
                <w:szCs w:val="18"/>
              </w:rPr>
              <w:t>g</w:t>
            </w:r>
            <w:r w:rsidRPr="009A51B9">
              <w:rPr>
                <w:rFonts w:ascii="Century Gothic" w:hAnsi="Century Gothic"/>
                <w:color w:val="000000"/>
                <w:sz w:val="18"/>
                <w:szCs w:val="18"/>
              </w:rPr>
              <w:t>, pla</w:t>
            </w:r>
            <w:r w:rsidRPr="009A51B9">
              <w:rPr>
                <w:rFonts w:ascii="Century Gothic" w:hAnsi="Century Gothic"/>
                <w:color w:val="000000"/>
                <w:spacing w:val="1"/>
                <w:sz w:val="18"/>
                <w:szCs w:val="18"/>
              </w:rPr>
              <w:t>n</w:t>
            </w:r>
            <w:r w:rsidRPr="009A51B9">
              <w:rPr>
                <w:rFonts w:ascii="Century Gothic" w:hAnsi="Century Gothic"/>
                <w:color w:val="000000"/>
                <w:sz w:val="18"/>
                <w:szCs w:val="18"/>
              </w:rPr>
              <w:t>n</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g, d</w:t>
            </w:r>
            <w:r w:rsidRPr="009A51B9">
              <w:rPr>
                <w:rFonts w:ascii="Century Gothic" w:hAnsi="Century Gothic"/>
                <w:color w:val="000000"/>
                <w:spacing w:val="-1"/>
                <w:sz w:val="18"/>
                <w:szCs w:val="18"/>
              </w:rPr>
              <w:t>e</w:t>
            </w:r>
            <w:r w:rsidRPr="009A51B9">
              <w:rPr>
                <w:rFonts w:ascii="Century Gothic" w:hAnsi="Century Gothic"/>
                <w:color w:val="000000"/>
                <w:spacing w:val="3"/>
                <w:sz w:val="18"/>
                <w:szCs w:val="18"/>
              </w:rPr>
              <w:t>s</w:t>
            </w:r>
            <w:r w:rsidRPr="009A51B9">
              <w:rPr>
                <w:rFonts w:ascii="Century Gothic" w:hAnsi="Century Gothic"/>
                <w:color w:val="000000"/>
                <w:spacing w:val="-1"/>
                <w:sz w:val="18"/>
                <w:szCs w:val="18"/>
              </w:rPr>
              <w:t>i</w:t>
            </w:r>
            <w:r w:rsidRPr="009A51B9">
              <w:rPr>
                <w:rFonts w:ascii="Century Gothic" w:hAnsi="Century Gothic"/>
                <w:color w:val="000000"/>
                <w:sz w:val="18"/>
                <w:szCs w:val="18"/>
              </w:rPr>
              <w:t>g</w:t>
            </w:r>
            <w:r w:rsidRPr="009A51B9">
              <w:rPr>
                <w:rFonts w:ascii="Century Gothic" w:hAnsi="Century Gothic"/>
                <w:color w:val="000000"/>
                <w:spacing w:val="1"/>
                <w:sz w:val="18"/>
                <w:szCs w:val="18"/>
              </w:rPr>
              <w:t>n</w:t>
            </w:r>
            <w:r w:rsidRPr="009A51B9">
              <w:rPr>
                <w:rFonts w:ascii="Century Gothic" w:hAnsi="Century Gothic"/>
                <w:color w:val="000000"/>
                <w:sz w:val="18"/>
                <w:szCs w:val="18"/>
              </w:rPr>
              <w:t>,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i</w:t>
            </w:r>
            <w:r w:rsidRPr="009A51B9">
              <w:rPr>
                <w:rFonts w:ascii="Century Gothic" w:hAnsi="Century Gothic"/>
                <w:color w:val="000000"/>
                <w:spacing w:val="4"/>
                <w:sz w:val="18"/>
                <w:szCs w:val="18"/>
              </w:rPr>
              <w:t>m</w:t>
            </w:r>
            <w:r w:rsidRPr="009A51B9">
              <w:rPr>
                <w:rFonts w:ascii="Century Gothic" w:hAnsi="Century Gothic"/>
                <w:color w:val="000000"/>
                <w:sz w:val="18"/>
                <w:szCs w:val="18"/>
              </w:rPr>
              <w:t>p</w:t>
            </w:r>
            <w:r w:rsidRPr="009A51B9">
              <w:rPr>
                <w:rFonts w:ascii="Century Gothic" w:hAnsi="Century Gothic"/>
                <w:color w:val="000000"/>
                <w:spacing w:val="-2"/>
                <w:sz w:val="18"/>
                <w:szCs w:val="18"/>
              </w:rPr>
              <w:t>l</w:t>
            </w:r>
            <w:r w:rsidRPr="009A51B9">
              <w:rPr>
                <w:rFonts w:ascii="Century Gothic" w:hAnsi="Century Gothic"/>
                <w:color w:val="000000"/>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ta</w:t>
            </w:r>
            <w:r w:rsidRPr="009A51B9">
              <w:rPr>
                <w:rFonts w:ascii="Century Gothic" w:hAnsi="Century Gothic"/>
                <w:color w:val="000000"/>
                <w:spacing w:val="-1"/>
                <w:sz w:val="18"/>
                <w:szCs w:val="18"/>
              </w:rPr>
              <w:t>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4"/>
                <w:sz w:val="18"/>
                <w:szCs w:val="18"/>
              </w:rPr>
              <w:t>b</w:t>
            </w:r>
            <w:r w:rsidRPr="009A51B9">
              <w:rPr>
                <w:rFonts w:ascii="Century Gothic" w:hAnsi="Century Gothic"/>
                <w:color w:val="000000"/>
                <w:sz w:val="18"/>
                <w:szCs w:val="18"/>
              </w:rPr>
              <w:t>y pre</w:t>
            </w:r>
            <w:r w:rsidRPr="009A51B9">
              <w:rPr>
                <w:rFonts w:ascii="Century Gothic" w:hAnsi="Century Gothic"/>
                <w:color w:val="000000"/>
                <w:spacing w:val="1"/>
                <w:sz w:val="18"/>
                <w:szCs w:val="18"/>
              </w:rPr>
              <w:t>v</w:t>
            </w:r>
            <w:r w:rsidRPr="009A51B9">
              <w:rPr>
                <w:rFonts w:ascii="Century Gothic" w:hAnsi="Century Gothic"/>
                <w:color w:val="000000"/>
                <w:sz w:val="18"/>
                <w:szCs w:val="18"/>
              </w:rPr>
              <w:t>e</w:t>
            </w:r>
            <w:r w:rsidRPr="009A51B9">
              <w:rPr>
                <w:rFonts w:ascii="Century Gothic" w:hAnsi="Century Gothic"/>
                <w:color w:val="000000"/>
                <w:spacing w:val="9"/>
                <w:sz w:val="18"/>
                <w:szCs w:val="18"/>
              </w:rPr>
              <w:t>n</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n</w:t>
            </w:r>
            <w:r w:rsidRPr="009A51B9">
              <w:rPr>
                <w:rFonts w:ascii="Century Gothic" w:hAnsi="Century Gothic"/>
                <w:color w:val="000000"/>
                <w:spacing w:val="1"/>
                <w:sz w:val="18"/>
                <w:szCs w:val="18"/>
              </w:rPr>
              <w:t>g</w:t>
            </w:r>
            <w:r w:rsidRPr="009A51B9">
              <w:rPr>
                <w:rFonts w:ascii="Century Gothic" w:hAnsi="Century Gothic"/>
                <w:color w:val="000000"/>
                <w:sz w:val="18"/>
                <w:szCs w:val="18"/>
              </w:rPr>
              <w:t>, re</w:t>
            </w:r>
            <w:r w:rsidRPr="009A51B9">
              <w:rPr>
                <w:rFonts w:ascii="Century Gothic" w:hAnsi="Century Gothic"/>
                <w:color w:val="000000"/>
                <w:spacing w:val="-1"/>
                <w:sz w:val="18"/>
                <w:szCs w:val="18"/>
              </w:rPr>
              <w:t>d</w:t>
            </w:r>
            <w:r w:rsidRPr="009A51B9">
              <w:rPr>
                <w:rFonts w:ascii="Century Gothic" w:hAnsi="Century Gothic"/>
                <w:color w:val="000000"/>
                <w:sz w:val="18"/>
                <w:szCs w:val="18"/>
              </w:rPr>
              <w:t>uc</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g, </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i</w:t>
            </w:r>
            <w:r w:rsidRPr="009A51B9">
              <w:rPr>
                <w:rFonts w:ascii="Century Gothic" w:hAnsi="Century Gothic"/>
                <w:color w:val="000000"/>
                <w:sz w:val="18"/>
                <w:szCs w:val="18"/>
              </w:rPr>
              <w:t>t</w:t>
            </w:r>
            <w:r w:rsidRPr="009A51B9">
              <w:rPr>
                <w:rFonts w:ascii="Century Gothic" w:hAnsi="Century Gothic"/>
                <w:color w:val="000000"/>
                <w:spacing w:val="-2"/>
                <w:sz w:val="18"/>
                <w:szCs w:val="18"/>
              </w:rPr>
              <w:t>i</w:t>
            </w:r>
            <w:r w:rsidRPr="009A51B9">
              <w:rPr>
                <w:rFonts w:ascii="Century Gothic" w:hAnsi="Century Gothic"/>
                <w:color w:val="000000"/>
                <w:sz w:val="18"/>
                <w:szCs w:val="18"/>
              </w:rPr>
              <w:t>g</w:t>
            </w:r>
            <w:r w:rsidRPr="009A51B9">
              <w:rPr>
                <w:rFonts w:ascii="Century Gothic" w:hAnsi="Century Gothic"/>
                <w:color w:val="000000"/>
                <w:spacing w:val="1"/>
                <w:sz w:val="18"/>
                <w:szCs w:val="18"/>
              </w:rPr>
              <w:t>a</w:t>
            </w:r>
            <w:r w:rsidRPr="009A51B9">
              <w:rPr>
                <w:rFonts w:ascii="Century Gothic" w:hAnsi="Century Gothic"/>
                <w:color w:val="000000"/>
                <w:sz w:val="18"/>
                <w:szCs w:val="18"/>
              </w:rPr>
              <w:t>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g, or </w:t>
            </w:r>
            <w:r w:rsidRPr="009A51B9">
              <w:rPr>
                <w:rFonts w:ascii="Century Gothic" w:hAnsi="Century Gothic"/>
                <w:color w:val="000000"/>
                <w:spacing w:val="1"/>
                <w:sz w:val="18"/>
                <w:szCs w:val="18"/>
              </w:rPr>
              <w:t>co</w:t>
            </w:r>
            <w:r w:rsidRPr="009A51B9">
              <w:rPr>
                <w:rFonts w:ascii="Century Gothic" w:hAnsi="Century Gothic"/>
                <w:color w:val="000000"/>
                <w:spacing w:val="4"/>
                <w:sz w:val="18"/>
                <w:szCs w:val="18"/>
              </w:rPr>
              <w:t>m</w:t>
            </w:r>
            <w:r w:rsidRPr="009A51B9">
              <w:rPr>
                <w:rFonts w:ascii="Century Gothic" w:hAnsi="Century Gothic"/>
                <w:color w:val="000000"/>
                <w:sz w:val="18"/>
                <w:szCs w:val="18"/>
              </w:rPr>
              <w:t>p</w:t>
            </w:r>
            <w:r w:rsidRPr="009A51B9">
              <w:rPr>
                <w:rFonts w:ascii="Century Gothic" w:hAnsi="Century Gothic"/>
                <w:color w:val="000000"/>
                <w:spacing w:val="-1"/>
                <w:sz w:val="18"/>
                <w:szCs w:val="18"/>
              </w:rPr>
              <w:t>e</w:t>
            </w:r>
            <w:r w:rsidRPr="009A51B9">
              <w:rPr>
                <w:rFonts w:ascii="Century Gothic" w:hAnsi="Century Gothic"/>
                <w:color w:val="000000"/>
                <w:sz w:val="18"/>
                <w:szCs w:val="18"/>
              </w:rPr>
              <w:t>nsat</w:t>
            </w:r>
            <w:r w:rsidRPr="009A51B9">
              <w:rPr>
                <w:rFonts w:ascii="Century Gothic" w:hAnsi="Century Gothic"/>
                <w:color w:val="000000"/>
                <w:spacing w:val="-2"/>
                <w:sz w:val="18"/>
                <w:szCs w:val="18"/>
              </w:rPr>
              <w:t>i</w:t>
            </w:r>
            <w:r w:rsidRPr="009A51B9">
              <w:rPr>
                <w:rFonts w:ascii="Century Gothic" w:hAnsi="Century Gothic"/>
                <w:color w:val="000000"/>
                <w:sz w:val="18"/>
                <w:szCs w:val="18"/>
              </w:rPr>
              <w:t xml:space="preserve">ng </w:t>
            </w:r>
            <w:r w:rsidRPr="009A51B9">
              <w:rPr>
                <w:rFonts w:ascii="Century Gothic" w:hAnsi="Century Gothic"/>
                <w:color w:val="000000"/>
                <w:spacing w:val="2"/>
                <w:sz w:val="18"/>
                <w:szCs w:val="18"/>
              </w:rPr>
              <w:t>f</w:t>
            </w:r>
            <w:r w:rsidRPr="009A51B9">
              <w:rPr>
                <w:rFonts w:ascii="Century Gothic" w:hAnsi="Century Gothic"/>
                <w:color w:val="000000"/>
                <w:sz w:val="18"/>
                <w:szCs w:val="18"/>
              </w:rPr>
              <w:t>or a</w:t>
            </w:r>
            <w:r w:rsidRPr="009A51B9">
              <w:rPr>
                <w:rFonts w:ascii="Century Gothic" w:hAnsi="Century Gothic"/>
                <w:color w:val="000000"/>
                <w:spacing w:val="1"/>
                <w:sz w:val="18"/>
                <w:szCs w:val="18"/>
              </w:rPr>
              <w:t>d</w:t>
            </w:r>
            <w:r w:rsidRPr="009A51B9">
              <w:rPr>
                <w:rFonts w:ascii="Century Gothic" w:hAnsi="Century Gothic"/>
                <w:color w:val="000000"/>
                <w:spacing w:val="-2"/>
                <w:sz w:val="18"/>
                <w:szCs w:val="18"/>
              </w:rPr>
              <w:t>v</w:t>
            </w:r>
            <w:r w:rsidRPr="009A51B9">
              <w:rPr>
                <w:rFonts w:ascii="Century Gothic" w:hAnsi="Century Gothic"/>
                <w:color w:val="000000"/>
                <w:sz w:val="18"/>
                <w:szCs w:val="18"/>
              </w:rPr>
              <w:t>er</w:t>
            </w:r>
            <w:r w:rsidRPr="009A51B9">
              <w:rPr>
                <w:rFonts w:ascii="Century Gothic" w:hAnsi="Century Gothic"/>
                <w:color w:val="000000"/>
                <w:spacing w:val="1"/>
                <w:sz w:val="18"/>
                <w:szCs w:val="18"/>
              </w:rPr>
              <w:t>s</w:t>
            </w:r>
            <w:r w:rsidRPr="009A51B9">
              <w:rPr>
                <w:rFonts w:ascii="Century Gothic" w:hAnsi="Century Gothic"/>
                <w:color w:val="000000"/>
                <w:sz w:val="18"/>
                <w:szCs w:val="18"/>
              </w:rPr>
              <w:t>e e</w:t>
            </w:r>
            <w:r w:rsidRPr="009A51B9">
              <w:rPr>
                <w:rFonts w:ascii="Century Gothic" w:hAnsi="Century Gothic"/>
                <w:color w:val="000000"/>
                <w:spacing w:val="1"/>
                <w:sz w:val="18"/>
                <w:szCs w:val="18"/>
              </w:rPr>
              <w:t>n</w:t>
            </w:r>
            <w:r w:rsidRPr="009A51B9">
              <w:rPr>
                <w:rFonts w:ascii="Century Gothic" w:hAnsi="Century Gothic"/>
                <w:color w:val="000000"/>
                <w:spacing w:val="-2"/>
                <w:sz w:val="18"/>
                <w:szCs w:val="18"/>
              </w:rPr>
              <w:t>v</w:t>
            </w:r>
            <w:r w:rsidRPr="009A51B9">
              <w:rPr>
                <w:rFonts w:ascii="Century Gothic" w:hAnsi="Century Gothic"/>
                <w:color w:val="000000"/>
                <w:spacing w:val="-1"/>
                <w:sz w:val="18"/>
                <w:szCs w:val="18"/>
              </w:rPr>
              <w:t>i</w:t>
            </w:r>
            <w:r w:rsidRPr="009A51B9">
              <w:rPr>
                <w:rFonts w:ascii="Century Gothic" w:hAnsi="Century Gothic"/>
                <w:color w:val="000000"/>
                <w:sz w:val="18"/>
                <w:szCs w:val="18"/>
              </w:rPr>
              <w:t>r</w:t>
            </w:r>
            <w:r w:rsidRPr="009A51B9">
              <w:rPr>
                <w:rFonts w:ascii="Century Gothic" w:hAnsi="Century Gothic"/>
                <w:color w:val="000000"/>
                <w:spacing w:val="1"/>
                <w:sz w:val="18"/>
                <w:szCs w:val="18"/>
              </w:rPr>
              <w:t>o</w:t>
            </w:r>
            <w:r w:rsidRPr="009A51B9">
              <w:rPr>
                <w:rFonts w:ascii="Century Gothic" w:hAnsi="Century Gothic"/>
                <w:color w:val="000000"/>
                <w:sz w:val="18"/>
                <w:szCs w:val="18"/>
              </w:rPr>
              <w:t>n</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tal </w:t>
            </w:r>
            <w:r w:rsidRPr="009A51B9">
              <w:rPr>
                <w:rFonts w:ascii="Century Gothic" w:hAnsi="Century Gothic"/>
                <w:color w:val="000000"/>
                <w:spacing w:val="1"/>
                <w:sz w:val="18"/>
                <w:szCs w:val="18"/>
              </w:rPr>
              <w:t>a</w:t>
            </w:r>
            <w:r w:rsidRPr="009A51B9">
              <w:rPr>
                <w:rFonts w:ascii="Century Gothic" w:hAnsi="Century Gothic"/>
                <w:color w:val="000000"/>
                <w:sz w:val="18"/>
                <w:szCs w:val="18"/>
              </w:rPr>
              <w:t xml:space="preserve">nd </w:t>
            </w:r>
            <w:r w:rsidRPr="009A51B9">
              <w:rPr>
                <w:rFonts w:ascii="Century Gothic" w:hAnsi="Century Gothic"/>
                <w:color w:val="000000"/>
                <w:spacing w:val="1"/>
                <w:sz w:val="18"/>
                <w:szCs w:val="18"/>
              </w:rPr>
              <w:t>s</w:t>
            </w:r>
            <w:r w:rsidRPr="009A51B9">
              <w:rPr>
                <w:rFonts w:ascii="Century Gothic" w:hAnsi="Century Gothic"/>
                <w:color w:val="000000"/>
                <w:sz w:val="18"/>
                <w:szCs w:val="18"/>
              </w:rPr>
              <w:t>oc</w:t>
            </w:r>
            <w:r w:rsidRPr="009A51B9">
              <w:rPr>
                <w:rFonts w:ascii="Century Gothic" w:hAnsi="Century Gothic"/>
                <w:color w:val="000000"/>
                <w:spacing w:val="1"/>
                <w:sz w:val="18"/>
                <w:szCs w:val="18"/>
              </w:rPr>
              <w:t>i</w:t>
            </w:r>
            <w:r w:rsidRPr="009A51B9">
              <w:rPr>
                <w:rFonts w:ascii="Century Gothic" w:hAnsi="Century Gothic"/>
                <w:color w:val="000000"/>
                <w:sz w:val="18"/>
                <w:szCs w:val="18"/>
              </w:rPr>
              <w:t xml:space="preserve">al </w:t>
            </w:r>
            <w:r w:rsidRPr="009A51B9">
              <w:rPr>
                <w:rFonts w:ascii="Century Gothic" w:hAnsi="Century Gothic"/>
                <w:color w:val="000000"/>
                <w:spacing w:val="-1"/>
                <w:sz w:val="18"/>
                <w:szCs w:val="18"/>
              </w:rPr>
              <w:t>i</w:t>
            </w:r>
            <w:r w:rsidRPr="009A51B9">
              <w:rPr>
                <w:rFonts w:ascii="Century Gothic" w:hAnsi="Century Gothic"/>
                <w:color w:val="000000"/>
                <w:spacing w:val="4"/>
                <w:sz w:val="18"/>
                <w:szCs w:val="18"/>
              </w:rPr>
              <w:t>m</w:t>
            </w:r>
            <w:r w:rsidRPr="009A51B9">
              <w:rPr>
                <w:rFonts w:ascii="Century Gothic" w:hAnsi="Century Gothic"/>
                <w:color w:val="000000"/>
                <w:sz w:val="18"/>
                <w:szCs w:val="18"/>
              </w:rPr>
              <w:t>p</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c</w:t>
            </w:r>
            <w:r w:rsidRPr="009A51B9">
              <w:rPr>
                <w:rFonts w:ascii="Century Gothic" w:hAnsi="Century Gothic"/>
                <w:color w:val="000000"/>
                <w:sz w:val="18"/>
                <w:szCs w:val="18"/>
              </w:rPr>
              <w:t>ts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e</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h</w:t>
            </w:r>
            <w:r w:rsidRPr="009A51B9">
              <w:rPr>
                <w:rFonts w:ascii="Century Gothic" w:hAnsi="Century Gothic"/>
                <w:color w:val="000000"/>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ci</w:t>
            </w:r>
            <w:r w:rsidRPr="009A51B9">
              <w:rPr>
                <w:rFonts w:ascii="Century Gothic" w:hAnsi="Century Gothic"/>
                <w:color w:val="000000"/>
                <w:sz w:val="18"/>
                <w:szCs w:val="18"/>
              </w:rPr>
              <w:t>ng p</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i</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v</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i</w:t>
            </w:r>
            <w:r w:rsidRPr="009A51B9">
              <w:rPr>
                <w:rFonts w:ascii="Century Gothic" w:hAnsi="Century Gothic"/>
                <w:color w:val="000000"/>
                <w:spacing w:val="4"/>
                <w:sz w:val="18"/>
                <w:szCs w:val="18"/>
              </w:rPr>
              <w:t>m</w:t>
            </w:r>
            <w:r w:rsidRPr="009A51B9">
              <w:rPr>
                <w:rFonts w:ascii="Century Gothic" w:hAnsi="Century Gothic"/>
                <w:color w:val="000000"/>
                <w:sz w:val="18"/>
                <w:szCs w:val="18"/>
              </w:rPr>
              <w:t>p</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c</w:t>
            </w:r>
            <w:r w:rsidRPr="009A51B9">
              <w:rPr>
                <w:rFonts w:ascii="Century Gothic" w:hAnsi="Century Gothic"/>
                <w:color w:val="000000"/>
                <w:sz w:val="18"/>
                <w:szCs w:val="18"/>
              </w:rPr>
              <w:t xml:space="preserve">ts. It </w:t>
            </w:r>
            <w:r w:rsidRPr="009A51B9">
              <w:rPr>
                <w:rFonts w:ascii="Century Gothic" w:hAnsi="Century Gothic"/>
                <w:color w:val="000000"/>
                <w:spacing w:val="1"/>
                <w:sz w:val="18"/>
                <w:szCs w:val="18"/>
              </w:rPr>
              <w:lastRenderedPageBreak/>
              <w:t>i</w:t>
            </w:r>
            <w:r w:rsidRPr="009A51B9">
              <w:rPr>
                <w:rFonts w:ascii="Century Gothic" w:hAnsi="Century Gothic"/>
                <w:color w:val="000000"/>
                <w:sz w:val="18"/>
                <w:szCs w:val="18"/>
              </w:rPr>
              <w:t>nc</w:t>
            </w:r>
            <w:r w:rsidRPr="009A51B9">
              <w:rPr>
                <w:rFonts w:ascii="Century Gothic" w:hAnsi="Century Gothic"/>
                <w:color w:val="000000"/>
                <w:spacing w:val="-1"/>
                <w:sz w:val="18"/>
                <w:szCs w:val="18"/>
              </w:rPr>
              <w:t>l</w:t>
            </w:r>
            <w:r w:rsidRPr="009A51B9">
              <w:rPr>
                <w:rFonts w:ascii="Century Gothic" w:hAnsi="Century Gothic"/>
                <w:color w:val="000000"/>
                <w:sz w:val="18"/>
                <w:szCs w:val="18"/>
              </w:rPr>
              <w:t>u</w:t>
            </w:r>
            <w:r w:rsidRPr="009A51B9">
              <w:rPr>
                <w:rFonts w:ascii="Century Gothic" w:hAnsi="Century Gothic"/>
                <w:color w:val="000000"/>
                <w:spacing w:val="1"/>
                <w:sz w:val="18"/>
                <w:szCs w:val="18"/>
              </w:rPr>
              <w:t>de</w:t>
            </w:r>
            <w:r w:rsidRPr="009A51B9">
              <w:rPr>
                <w:rFonts w:ascii="Century Gothic" w:hAnsi="Century Gothic"/>
                <w:color w:val="000000"/>
                <w:sz w:val="18"/>
                <w:szCs w:val="18"/>
              </w:rPr>
              <w:t>s the pro</w:t>
            </w:r>
            <w:r w:rsidRPr="009A51B9">
              <w:rPr>
                <w:rFonts w:ascii="Century Gothic" w:hAnsi="Century Gothic"/>
                <w:color w:val="000000"/>
                <w:spacing w:val="1"/>
                <w:sz w:val="18"/>
                <w:szCs w:val="18"/>
              </w:rPr>
              <w:t>c</w:t>
            </w:r>
            <w:r w:rsidRPr="009A51B9">
              <w:rPr>
                <w:rFonts w:ascii="Century Gothic" w:hAnsi="Century Gothic"/>
                <w:color w:val="000000"/>
                <w:sz w:val="18"/>
                <w:szCs w:val="18"/>
              </w:rPr>
              <w:t xml:space="preserve">ess of </w:t>
            </w:r>
            <w:r w:rsidRPr="009A51B9">
              <w:rPr>
                <w:rFonts w:ascii="Century Gothic" w:hAnsi="Century Gothic"/>
                <w:color w:val="000000"/>
                <w:spacing w:val="4"/>
                <w:sz w:val="18"/>
                <w:szCs w:val="18"/>
              </w:rPr>
              <w:t>m</w:t>
            </w:r>
            <w:r w:rsidRPr="009A51B9">
              <w:rPr>
                <w:rFonts w:ascii="Century Gothic" w:hAnsi="Century Gothic"/>
                <w:color w:val="000000"/>
                <w:spacing w:val="-1"/>
                <w:sz w:val="18"/>
                <w:szCs w:val="18"/>
              </w:rPr>
              <w:t>i</w:t>
            </w:r>
            <w:r w:rsidRPr="009A51B9">
              <w:rPr>
                <w:rFonts w:ascii="Century Gothic" w:hAnsi="Century Gothic"/>
                <w:color w:val="000000"/>
                <w:sz w:val="18"/>
                <w:szCs w:val="18"/>
              </w:rPr>
              <w:t>t</w:t>
            </w:r>
            <w:r w:rsidRPr="009A51B9">
              <w:rPr>
                <w:rFonts w:ascii="Century Gothic" w:hAnsi="Century Gothic"/>
                <w:color w:val="000000"/>
                <w:spacing w:val="-2"/>
                <w:sz w:val="18"/>
                <w:szCs w:val="18"/>
              </w:rPr>
              <w:t>i</w:t>
            </w:r>
            <w:r w:rsidRPr="009A51B9">
              <w:rPr>
                <w:rFonts w:ascii="Century Gothic" w:hAnsi="Century Gothic"/>
                <w:color w:val="000000"/>
                <w:sz w:val="18"/>
                <w:szCs w:val="18"/>
              </w:rPr>
              <w:t>g</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z w:val="18"/>
                <w:szCs w:val="18"/>
              </w:rPr>
              <w:t>ng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4"/>
                <w:sz w:val="18"/>
                <w:szCs w:val="18"/>
              </w:rPr>
              <w:t>m</w:t>
            </w:r>
            <w:r w:rsidRPr="009A51B9">
              <w:rPr>
                <w:rFonts w:ascii="Century Gothic" w:hAnsi="Century Gothic"/>
                <w:color w:val="000000"/>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a</w:t>
            </w:r>
            <w:r w:rsidRPr="009A51B9">
              <w:rPr>
                <w:rFonts w:ascii="Century Gothic" w:hAnsi="Century Gothic"/>
                <w:color w:val="000000"/>
                <w:spacing w:val="1"/>
                <w:sz w:val="18"/>
                <w:szCs w:val="18"/>
              </w:rPr>
              <w:t>g</w:t>
            </w:r>
            <w:r w:rsidRPr="009A51B9">
              <w:rPr>
                <w:rFonts w:ascii="Century Gothic" w:hAnsi="Century Gothic"/>
                <w:color w:val="000000"/>
                <w:spacing w:val="-1"/>
                <w:sz w:val="18"/>
                <w:szCs w:val="18"/>
              </w:rPr>
              <w:t>i</w:t>
            </w:r>
            <w:r w:rsidRPr="009A51B9">
              <w:rPr>
                <w:rFonts w:ascii="Century Gothic" w:hAnsi="Century Gothic"/>
                <w:color w:val="000000"/>
                <w:sz w:val="18"/>
                <w:szCs w:val="18"/>
              </w:rPr>
              <w:t>ng a</w:t>
            </w:r>
            <w:r w:rsidRPr="009A51B9">
              <w:rPr>
                <w:rFonts w:ascii="Century Gothic" w:hAnsi="Century Gothic"/>
                <w:color w:val="000000"/>
                <w:spacing w:val="1"/>
                <w:sz w:val="18"/>
                <w:szCs w:val="18"/>
              </w:rPr>
              <w:t>d</w:t>
            </w:r>
            <w:r w:rsidRPr="009A51B9">
              <w:rPr>
                <w:rFonts w:ascii="Century Gothic" w:hAnsi="Century Gothic"/>
                <w:color w:val="000000"/>
                <w:spacing w:val="-2"/>
                <w:sz w:val="18"/>
                <w:szCs w:val="18"/>
              </w:rPr>
              <w:t>v</w:t>
            </w:r>
            <w:r w:rsidRPr="009A51B9">
              <w:rPr>
                <w:rFonts w:ascii="Century Gothic" w:hAnsi="Century Gothic"/>
                <w:color w:val="000000"/>
                <w:sz w:val="18"/>
                <w:szCs w:val="18"/>
              </w:rPr>
              <w:t>er</w:t>
            </w:r>
            <w:r w:rsidRPr="009A51B9">
              <w:rPr>
                <w:rFonts w:ascii="Century Gothic" w:hAnsi="Century Gothic"/>
                <w:color w:val="000000"/>
                <w:spacing w:val="1"/>
                <w:sz w:val="18"/>
                <w:szCs w:val="18"/>
              </w:rPr>
              <w:t>s</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i</w:t>
            </w:r>
            <w:r w:rsidRPr="009A51B9">
              <w:rPr>
                <w:rFonts w:ascii="Century Gothic" w:hAnsi="Century Gothic"/>
                <w:color w:val="000000"/>
                <w:spacing w:val="4"/>
                <w:sz w:val="18"/>
                <w:szCs w:val="18"/>
              </w:rPr>
              <w:t>m</w:t>
            </w:r>
            <w:r w:rsidRPr="009A51B9">
              <w:rPr>
                <w:rFonts w:ascii="Century Gothic" w:hAnsi="Century Gothic"/>
                <w:color w:val="000000"/>
                <w:spacing w:val="-3"/>
                <w:sz w:val="18"/>
                <w:szCs w:val="18"/>
              </w:rPr>
              <w:t>p</w:t>
            </w:r>
            <w:r w:rsidRPr="009A51B9">
              <w:rPr>
                <w:rFonts w:ascii="Century Gothic" w:hAnsi="Century Gothic"/>
                <w:color w:val="000000"/>
                <w:sz w:val="18"/>
                <w:szCs w:val="18"/>
              </w:rPr>
              <w:t>acts throu</w:t>
            </w:r>
            <w:r w:rsidRPr="009A51B9">
              <w:rPr>
                <w:rFonts w:ascii="Century Gothic" w:hAnsi="Century Gothic"/>
                <w:color w:val="000000"/>
                <w:spacing w:val="1"/>
                <w:sz w:val="18"/>
                <w:szCs w:val="18"/>
              </w:rPr>
              <w:t>g</w:t>
            </w:r>
            <w:r w:rsidRPr="009A51B9">
              <w:rPr>
                <w:rFonts w:ascii="Century Gothic" w:hAnsi="Century Gothic"/>
                <w:color w:val="000000"/>
                <w:sz w:val="18"/>
                <w:szCs w:val="18"/>
              </w:rPr>
              <w:t>h</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u</w:t>
            </w:r>
            <w:r w:rsidRPr="009A51B9">
              <w:rPr>
                <w:rFonts w:ascii="Century Gothic" w:hAnsi="Century Gothic"/>
                <w:color w:val="000000"/>
                <w:sz w:val="18"/>
                <w:szCs w:val="18"/>
              </w:rPr>
              <w:t>t t</w:t>
            </w:r>
            <w:r w:rsidRPr="009A51B9">
              <w:rPr>
                <w:rFonts w:ascii="Century Gothic" w:hAnsi="Century Gothic"/>
                <w:color w:val="000000"/>
                <w:spacing w:val="1"/>
                <w:sz w:val="18"/>
                <w:szCs w:val="18"/>
              </w:rPr>
              <w:t>h</w:t>
            </w:r>
            <w:r w:rsidRPr="009A51B9">
              <w:rPr>
                <w:rFonts w:ascii="Century Gothic" w:hAnsi="Century Gothic"/>
                <w:color w:val="000000"/>
                <w:sz w:val="18"/>
                <w:szCs w:val="18"/>
              </w:rPr>
              <w:t>e pro</w:t>
            </w:r>
            <w:r w:rsidRPr="009A51B9">
              <w:rPr>
                <w:rFonts w:ascii="Century Gothic" w:hAnsi="Century Gothic"/>
                <w:color w:val="000000"/>
                <w:spacing w:val="1"/>
                <w:sz w:val="18"/>
                <w:szCs w:val="18"/>
              </w:rPr>
              <w:t>j</w:t>
            </w:r>
            <w:r w:rsidRPr="009A51B9">
              <w:rPr>
                <w:rFonts w:ascii="Century Gothic" w:hAnsi="Century Gothic"/>
                <w:color w:val="000000"/>
                <w:sz w:val="18"/>
                <w:szCs w:val="18"/>
              </w:rPr>
              <w:t xml:space="preserve">ect </w:t>
            </w:r>
            <w:r w:rsidRPr="009A51B9">
              <w:rPr>
                <w:rFonts w:ascii="Century Gothic" w:hAnsi="Century Gothic"/>
                <w:color w:val="000000"/>
                <w:spacing w:val="-2"/>
                <w:sz w:val="18"/>
                <w:szCs w:val="18"/>
              </w:rPr>
              <w:t>i</w:t>
            </w:r>
            <w:r w:rsidRPr="009A51B9">
              <w:rPr>
                <w:rFonts w:ascii="Century Gothic" w:hAnsi="Century Gothic"/>
                <w:color w:val="000000"/>
                <w:spacing w:val="4"/>
                <w:sz w:val="18"/>
                <w:szCs w:val="18"/>
              </w:rPr>
              <w:t>m</w:t>
            </w:r>
            <w:r w:rsidRPr="009A51B9">
              <w:rPr>
                <w:rFonts w:ascii="Century Gothic" w:hAnsi="Century Gothic"/>
                <w:color w:val="000000"/>
                <w:sz w:val="18"/>
                <w:szCs w:val="18"/>
              </w:rPr>
              <w:t>p</w:t>
            </w:r>
            <w:r w:rsidRPr="009A51B9">
              <w:rPr>
                <w:rFonts w:ascii="Century Gothic" w:hAnsi="Century Gothic"/>
                <w:color w:val="000000"/>
                <w:spacing w:val="-2"/>
                <w:sz w:val="18"/>
                <w:szCs w:val="18"/>
              </w:rPr>
              <w:t>l</w:t>
            </w:r>
            <w:r w:rsidRPr="009A51B9">
              <w:rPr>
                <w:rFonts w:ascii="Century Gothic" w:hAnsi="Century Gothic"/>
                <w:color w:val="000000"/>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ta</w:t>
            </w:r>
            <w:r w:rsidRPr="009A51B9">
              <w:rPr>
                <w:rFonts w:ascii="Century Gothic" w:hAnsi="Century Gothic"/>
                <w:color w:val="000000"/>
                <w:spacing w:val="-1"/>
                <w:sz w:val="18"/>
                <w:szCs w:val="18"/>
              </w:rPr>
              <w:t>ti</w:t>
            </w:r>
            <w:r w:rsidRPr="009A51B9">
              <w:rPr>
                <w:rFonts w:ascii="Century Gothic" w:hAnsi="Century Gothic"/>
                <w:color w:val="000000"/>
                <w:sz w:val="18"/>
                <w:szCs w:val="18"/>
              </w:rPr>
              <w:t xml:space="preserve">on </w:t>
            </w:r>
            <w:r w:rsidRPr="009A51B9">
              <w:rPr>
                <w:rFonts w:ascii="Century Gothic" w:hAnsi="Century Gothic"/>
                <w:color w:val="000000"/>
                <w:spacing w:val="1"/>
                <w:sz w:val="18"/>
                <w:szCs w:val="18"/>
              </w:rPr>
              <w:t>s</w:t>
            </w:r>
            <w:r w:rsidRPr="009A51B9">
              <w:rPr>
                <w:rFonts w:ascii="Century Gothic" w:hAnsi="Century Gothic"/>
                <w:color w:val="000000"/>
                <w:sz w:val="18"/>
                <w:szCs w:val="18"/>
              </w:rPr>
              <w:t xml:space="preserve">o </w:t>
            </w:r>
            <w:r w:rsidRPr="009A51B9">
              <w:rPr>
                <w:rFonts w:ascii="Century Gothic" w:hAnsi="Century Gothic"/>
                <w:color w:val="000000"/>
                <w:spacing w:val="1"/>
                <w:sz w:val="18"/>
                <w:szCs w:val="18"/>
              </w:rPr>
              <w:t>t</w:t>
            </w:r>
            <w:r w:rsidRPr="009A51B9">
              <w:rPr>
                <w:rFonts w:ascii="Century Gothic" w:hAnsi="Century Gothic"/>
                <w:color w:val="000000"/>
                <w:sz w:val="18"/>
                <w:szCs w:val="18"/>
              </w:rPr>
              <w:t>h</w:t>
            </w:r>
            <w:r w:rsidRPr="009A51B9">
              <w:rPr>
                <w:rFonts w:ascii="Century Gothic" w:hAnsi="Century Gothic"/>
                <w:color w:val="000000"/>
                <w:spacing w:val="-1"/>
                <w:sz w:val="18"/>
                <w:szCs w:val="18"/>
              </w:rPr>
              <w:t>a</w:t>
            </w:r>
            <w:r w:rsidRPr="009A51B9">
              <w:rPr>
                <w:rFonts w:ascii="Century Gothic" w:hAnsi="Century Gothic"/>
                <w:color w:val="000000"/>
                <w:sz w:val="18"/>
                <w:szCs w:val="18"/>
              </w:rPr>
              <w:t xml:space="preserve">t </w:t>
            </w:r>
            <w:r w:rsidRPr="009A51B9">
              <w:rPr>
                <w:rFonts w:ascii="Century Gothic" w:hAnsi="Century Gothic"/>
                <w:color w:val="000000"/>
                <w:spacing w:val="1"/>
                <w:sz w:val="18"/>
                <w:szCs w:val="18"/>
              </w:rPr>
              <w:t>t</w:t>
            </w:r>
            <w:r w:rsidRPr="009A51B9">
              <w:rPr>
                <w:rFonts w:ascii="Century Gothic" w:hAnsi="Century Gothic"/>
                <w:color w:val="000000"/>
                <w:sz w:val="18"/>
                <w:szCs w:val="18"/>
              </w:rPr>
              <w:t>he pro</w:t>
            </w:r>
            <w:r w:rsidRPr="009A51B9">
              <w:rPr>
                <w:rFonts w:ascii="Century Gothic" w:hAnsi="Century Gothic"/>
                <w:color w:val="000000"/>
                <w:spacing w:val="1"/>
                <w:sz w:val="18"/>
                <w:szCs w:val="18"/>
              </w:rPr>
              <w:t>j</w:t>
            </w:r>
            <w:r w:rsidRPr="009A51B9">
              <w:rPr>
                <w:rFonts w:ascii="Century Gothic" w:hAnsi="Century Gothic"/>
                <w:color w:val="000000"/>
                <w:sz w:val="18"/>
                <w:szCs w:val="18"/>
              </w:rPr>
              <w:t xml:space="preserve">ect </w:t>
            </w:r>
            <w:r w:rsidRPr="009A51B9">
              <w:rPr>
                <w:rFonts w:ascii="Century Gothic" w:hAnsi="Century Gothic"/>
                <w:color w:val="000000"/>
                <w:spacing w:val="-1"/>
                <w:sz w:val="18"/>
                <w:szCs w:val="18"/>
              </w:rPr>
              <w:t>i</w:t>
            </w:r>
            <w:r w:rsidRPr="009A51B9">
              <w:rPr>
                <w:rFonts w:ascii="Century Gothic" w:hAnsi="Century Gothic"/>
                <w:color w:val="000000"/>
                <w:sz w:val="18"/>
                <w:szCs w:val="18"/>
              </w:rPr>
              <w:t>s e</w:t>
            </w:r>
            <w:r w:rsidRPr="009A51B9">
              <w:rPr>
                <w:rFonts w:ascii="Century Gothic" w:hAnsi="Century Gothic"/>
                <w:color w:val="000000"/>
                <w:spacing w:val="1"/>
                <w:sz w:val="18"/>
                <w:szCs w:val="18"/>
              </w:rPr>
              <w:t>nv</w:t>
            </w:r>
            <w:r w:rsidRPr="009A51B9">
              <w:rPr>
                <w:rFonts w:ascii="Century Gothic" w:hAnsi="Century Gothic"/>
                <w:color w:val="000000"/>
                <w:spacing w:val="-1"/>
                <w:sz w:val="18"/>
                <w:szCs w:val="18"/>
              </w:rPr>
              <w:t>i</w:t>
            </w:r>
            <w:r w:rsidRPr="009A51B9">
              <w:rPr>
                <w:rFonts w:ascii="Century Gothic" w:hAnsi="Century Gothic"/>
                <w:color w:val="000000"/>
                <w:sz w:val="18"/>
                <w:szCs w:val="18"/>
              </w:rPr>
              <w:t>ro</w:t>
            </w:r>
            <w:r w:rsidRPr="009A51B9">
              <w:rPr>
                <w:rFonts w:ascii="Century Gothic" w:hAnsi="Century Gothic"/>
                <w:color w:val="000000"/>
                <w:spacing w:val="2"/>
                <w:sz w:val="18"/>
                <w:szCs w:val="18"/>
              </w:rPr>
              <w:t>n</w:t>
            </w:r>
            <w:r w:rsidRPr="009A51B9">
              <w:rPr>
                <w:rFonts w:ascii="Century Gothic" w:hAnsi="Century Gothic"/>
                <w:color w:val="000000"/>
                <w:spacing w:val="1"/>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l</w:t>
            </w:r>
            <w:r w:rsidRPr="009A51B9">
              <w:rPr>
                <w:rFonts w:ascii="Century Gothic" w:hAnsi="Century Gothic"/>
                <w:color w:val="000000"/>
                <w:spacing w:val="3"/>
                <w:sz w:val="18"/>
                <w:szCs w:val="18"/>
              </w:rPr>
              <w:t>l</w:t>
            </w:r>
            <w:r w:rsidRPr="009A51B9">
              <w:rPr>
                <w:rFonts w:ascii="Century Gothic" w:hAnsi="Century Gothic"/>
                <w:color w:val="000000"/>
                <w:sz w:val="18"/>
                <w:szCs w:val="18"/>
              </w:rPr>
              <w:t xml:space="preserve">y </w:t>
            </w:r>
            <w:r w:rsidRPr="009A51B9">
              <w:rPr>
                <w:rFonts w:ascii="Century Gothic" w:hAnsi="Century Gothic"/>
                <w:color w:val="000000"/>
                <w:spacing w:val="1"/>
                <w:sz w:val="18"/>
                <w:szCs w:val="18"/>
              </w:rPr>
              <w:t>a</w:t>
            </w:r>
            <w:r w:rsidRPr="009A51B9">
              <w:rPr>
                <w:rFonts w:ascii="Century Gothic" w:hAnsi="Century Gothic"/>
                <w:color w:val="000000"/>
                <w:sz w:val="18"/>
                <w:szCs w:val="18"/>
              </w:rPr>
              <w:t>nd soc</w:t>
            </w:r>
            <w:r w:rsidRPr="009A51B9">
              <w:rPr>
                <w:rFonts w:ascii="Century Gothic" w:hAnsi="Century Gothic"/>
                <w:color w:val="000000"/>
                <w:spacing w:val="1"/>
                <w:sz w:val="18"/>
                <w:szCs w:val="18"/>
              </w:rPr>
              <w:t>i</w:t>
            </w:r>
            <w:r w:rsidRPr="009A51B9">
              <w:rPr>
                <w:rFonts w:ascii="Century Gothic" w:hAnsi="Century Gothic"/>
                <w:color w:val="000000"/>
                <w:sz w:val="18"/>
                <w:szCs w:val="18"/>
              </w:rPr>
              <w:t>al</w:t>
            </w:r>
            <w:r w:rsidRPr="009A51B9">
              <w:rPr>
                <w:rFonts w:ascii="Century Gothic" w:hAnsi="Century Gothic"/>
                <w:color w:val="000000"/>
                <w:spacing w:val="3"/>
                <w:sz w:val="18"/>
                <w:szCs w:val="18"/>
              </w:rPr>
              <w:t>l</w:t>
            </w:r>
            <w:r w:rsidRPr="009A51B9">
              <w:rPr>
                <w:rFonts w:ascii="Century Gothic" w:hAnsi="Century Gothic"/>
                <w:color w:val="000000"/>
                <w:sz w:val="18"/>
                <w:szCs w:val="18"/>
              </w:rPr>
              <w:t>y so</w:t>
            </w:r>
            <w:r w:rsidRPr="009A51B9">
              <w:rPr>
                <w:rFonts w:ascii="Century Gothic" w:hAnsi="Century Gothic"/>
                <w:color w:val="000000"/>
                <w:spacing w:val="-1"/>
                <w:sz w:val="18"/>
                <w:szCs w:val="18"/>
              </w:rPr>
              <w:t>u</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a</w:t>
            </w:r>
            <w:r w:rsidRPr="009A51B9">
              <w:rPr>
                <w:rFonts w:ascii="Century Gothic" w:hAnsi="Century Gothic"/>
                <w:color w:val="000000"/>
                <w:sz w:val="18"/>
                <w:szCs w:val="18"/>
              </w:rPr>
              <w:t>nd sust</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i</w:t>
            </w:r>
            <w:r w:rsidRPr="009A51B9">
              <w:rPr>
                <w:rFonts w:ascii="Century Gothic" w:hAnsi="Century Gothic"/>
                <w:color w:val="000000"/>
                <w:sz w:val="18"/>
                <w:szCs w:val="18"/>
              </w:rPr>
              <w:t>n</w:t>
            </w:r>
            <w:r w:rsidRPr="009A51B9">
              <w:rPr>
                <w:rFonts w:ascii="Century Gothic" w:hAnsi="Century Gothic"/>
                <w:color w:val="000000"/>
                <w:spacing w:val="1"/>
                <w:sz w:val="18"/>
                <w:szCs w:val="18"/>
              </w:rPr>
              <w:t>a</w:t>
            </w:r>
            <w:r w:rsidRPr="009A51B9">
              <w:rPr>
                <w:rFonts w:ascii="Century Gothic" w:hAnsi="Century Gothic"/>
                <w:color w:val="000000"/>
                <w:sz w:val="18"/>
                <w:szCs w:val="18"/>
              </w:rPr>
              <w:t>b</w:t>
            </w:r>
            <w:r w:rsidRPr="009A51B9">
              <w:rPr>
                <w:rFonts w:ascii="Century Gothic" w:hAnsi="Century Gothic"/>
                <w:color w:val="000000"/>
                <w:spacing w:val="-2"/>
                <w:sz w:val="18"/>
                <w:szCs w:val="18"/>
              </w:rPr>
              <w:t>l</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S</w:t>
            </w:r>
            <w:r w:rsidRPr="009A51B9">
              <w:rPr>
                <w:rFonts w:ascii="Century Gothic" w:hAnsi="Century Gothic"/>
                <w:color w:val="000000"/>
                <w:sz w:val="18"/>
                <w:szCs w:val="18"/>
              </w:rPr>
              <w:t xml:space="preserve">S1 </w:t>
            </w:r>
            <w:r w:rsidRPr="009A51B9">
              <w:rPr>
                <w:rFonts w:ascii="Century Gothic" w:hAnsi="Century Gothic"/>
                <w:color w:val="000000"/>
                <w:spacing w:val="1"/>
                <w:sz w:val="18"/>
                <w:szCs w:val="18"/>
              </w:rPr>
              <w:t>c</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pacing w:val="3"/>
                <w:sz w:val="18"/>
                <w:szCs w:val="18"/>
              </w:rPr>
              <w:t>s</w:t>
            </w:r>
            <w:r w:rsidRPr="009A51B9">
              <w:rPr>
                <w:rFonts w:ascii="Century Gothic" w:hAnsi="Century Gothic"/>
                <w:color w:val="000000"/>
                <w:spacing w:val="-1"/>
                <w:sz w:val="18"/>
                <w:szCs w:val="18"/>
              </w:rPr>
              <w:t>i</w:t>
            </w:r>
            <w:r w:rsidRPr="009A51B9">
              <w:rPr>
                <w:rFonts w:ascii="Century Gothic" w:hAnsi="Century Gothic"/>
                <w:color w:val="000000"/>
                <w:sz w:val="18"/>
                <w:szCs w:val="18"/>
              </w:rPr>
              <w:t>d</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rs </w:t>
            </w:r>
            <w:r w:rsidRPr="009A51B9">
              <w:rPr>
                <w:rFonts w:ascii="Century Gothic" w:hAnsi="Century Gothic"/>
                <w:color w:val="000000"/>
                <w:spacing w:val="2"/>
                <w:sz w:val="18"/>
                <w:szCs w:val="18"/>
              </w:rPr>
              <w:t>t</w:t>
            </w:r>
            <w:r w:rsidRPr="009A51B9">
              <w:rPr>
                <w:rFonts w:ascii="Century Gothic" w:hAnsi="Century Gothic"/>
                <w:color w:val="000000"/>
                <w:sz w:val="18"/>
                <w:szCs w:val="18"/>
              </w:rPr>
              <w:t>he n</w:t>
            </w:r>
            <w:r w:rsidRPr="009A51B9">
              <w:rPr>
                <w:rFonts w:ascii="Century Gothic" w:hAnsi="Century Gothic"/>
                <w:color w:val="000000"/>
                <w:spacing w:val="-1"/>
                <w:sz w:val="18"/>
                <w:szCs w:val="18"/>
              </w:rPr>
              <w:t>a</w:t>
            </w:r>
            <w:r w:rsidRPr="009A51B9">
              <w:rPr>
                <w:rFonts w:ascii="Century Gothic" w:hAnsi="Century Gothic"/>
                <w:color w:val="000000"/>
                <w:spacing w:val="2"/>
                <w:sz w:val="18"/>
                <w:szCs w:val="18"/>
              </w:rPr>
              <w:t>t</w:t>
            </w:r>
            <w:r w:rsidRPr="009A51B9">
              <w:rPr>
                <w:rFonts w:ascii="Century Gothic" w:hAnsi="Century Gothic"/>
                <w:color w:val="000000"/>
                <w:sz w:val="18"/>
                <w:szCs w:val="18"/>
              </w:rPr>
              <w:t>ural e</w:t>
            </w:r>
            <w:r w:rsidRPr="009A51B9">
              <w:rPr>
                <w:rFonts w:ascii="Century Gothic" w:hAnsi="Century Gothic"/>
                <w:color w:val="000000"/>
                <w:spacing w:val="1"/>
                <w:sz w:val="18"/>
                <w:szCs w:val="18"/>
              </w:rPr>
              <w:t>n</w:t>
            </w:r>
            <w:r w:rsidRPr="009A51B9">
              <w:rPr>
                <w:rFonts w:ascii="Century Gothic" w:hAnsi="Century Gothic"/>
                <w:color w:val="000000"/>
                <w:spacing w:val="-2"/>
                <w:sz w:val="18"/>
                <w:szCs w:val="18"/>
              </w:rPr>
              <w:t>v</w:t>
            </w:r>
            <w:r w:rsidRPr="009A51B9">
              <w:rPr>
                <w:rFonts w:ascii="Century Gothic" w:hAnsi="Century Gothic"/>
                <w:color w:val="000000"/>
                <w:spacing w:val="-1"/>
                <w:sz w:val="18"/>
                <w:szCs w:val="18"/>
              </w:rPr>
              <w:t>i</w:t>
            </w:r>
            <w:r w:rsidRPr="009A51B9">
              <w:rPr>
                <w:rFonts w:ascii="Century Gothic" w:hAnsi="Century Gothic"/>
                <w:color w:val="000000"/>
                <w:sz w:val="18"/>
                <w:szCs w:val="18"/>
              </w:rPr>
              <w:t>r</w:t>
            </w:r>
            <w:r w:rsidRPr="009A51B9">
              <w:rPr>
                <w:rFonts w:ascii="Century Gothic" w:hAnsi="Century Gothic"/>
                <w:color w:val="000000"/>
                <w:spacing w:val="1"/>
                <w:sz w:val="18"/>
                <w:szCs w:val="18"/>
              </w:rPr>
              <w:t>o</w:t>
            </w:r>
            <w:r w:rsidRPr="009A51B9">
              <w:rPr>
                <w:rFonts w:ascii="Century Gothic" w:hAnsi="Century Gothic"/>
                <w:color w:val="000000"/>
                <w:sz w:val="18"/>
                <w:szCs w:val="18"/>
              </w:rPr>
              <w:t>n</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 (a</w:t>
            </w:r>
            <w:r w:rsidRPr="009A51B9">
              <w:rPr>
                <w:rFonts w:ascii="Century Gothic" w:hAnsi="Century Gothic"/>
                <w:color w:val="000000"/>
                <w:spacing w:val="-2"/>
                <w:sz w:val="18"/>
                <w:szCs w:val="18"/>
              </w:rPr>
              <w:t>i</w:t>
            </w:r>
            <w:r w:rsidRPr="009A51B9">
              <w:rPr>
                <w:rFonts w:ascii="Century Gothic" w:hAnsi="Century Gothic"/>
                <w:color w:val="000000"/>
                <w:sz w:val="18"/>
                <w:szCs w:val="18"/>
              </w:rPr>
              <w:t xml:space="preserve">r, </w:t>
            </w:r>
            <w:r w:rsidRPr="009A51B9">
              <w:rPr>
                <w:rFonts w:ascii="Century Gothic" w:hAnsi="Century Gothic"/>
                <w:color w:val="000000"/>
                <w:spacing w:val="-3"/>
                <w:sz w:val="18"/>
                <w:szCs w:val="18"/>
              </w:rPr>
              <w:t>w</w:t>
            </w:r>
            <w:r w:rsidRPr="009A51B9">
              <w:rPr>
                <w:rFonts w:ascii="Century Gothic" w:hAnsi="Century Gothic"/>
                <w:color w:val="000000"/>
                <w:sz w:val="18"/>
                <w:szCs w:val="18"/>
              </w:rPr>
              <w:t>a</w:t>
            </w:r>
            <w:r w:rsidRPr="009A51B9">
              <w:rPr>
                <w:rFonts w:ascii="Century Gothic" w:hAnsi="Century Gothic"/>
                <w:color w:val="000000"/>
                <w:spacing w:val="1"/>
                <w:sz w:val="18"/>
                <w:szCs w:val="18"/>
              </w:rPr>
              <w:t>t</w:t>
            </w:r>
            <w:r w:rsidRPr="009A51B9">
              <w:rPr>
                <w:rFonts w:ascii="Century Gothic" w:hAnsi="Century Gothic"/>
                <w:color w:val="000000"/>
                <w:sz w:val="18"/>
                <w:szCs w:val="18"/>
              </w:rPr>
              <w:t xml:space="preserve">er, </w:t>
            </w:r>
            <w:r w:rsidRPr="009A51B9">
              <w:rPr>
                <w:rFonts w:ascii="Century Gothic" w:hAnsi="Century Gothic"/>
                <w:color w:val="000000"/>
                <w:spacing w:val="1"/>
                <w:sz w:val="18"/>
                <w:szCs w:val="18"/>
              </w:rPr>
              <w:t>an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l</w:t>
            </w:r>
            <w:r w:rsidRPr="009A51B9">
              <w:rPr>
                <w:rFonts w:ascii="Century Gothic" w:hAnsi="Century Gothic"/>
                <w:color w:val="000000"/>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d); h</w:t>
            </w:r>
            <w:r w:rsidRPr="009A51B9">
              <w:rPr>
                <w:rFonts w:ascii="Century Gothic" w:hAnsi="Century Gothic"/>
                <w:color w:val="000000"/>
                <w:spacing w:val="-1"/>
                <w:sz w:val="18"/>
                <w:szCs w:val="18"/>
              </w:rPr>
              <w:t>u</w:t>
            </w:r>
            <w:r w:rsidRPr="009A51B9">
              <w:rPr>
                <w:rFonts w:ascii="Century Gothic" w:hAnsi="Century Gothic"/>
                <w:color w:val="000000"/>
                <w:spacing w:val="4"/>
                <w:sz w:val="18"/>
                <w:szCs w:val="18"/>
              </w:rPr>
              <w:t>m</w:t>
            </w:r>
            <w:r w:rsidRPr="009A51B9">
              <w:rPr>
                <w:rFonts w:ascii="Century Gothic" w:hAnsi="Century Gothic"/>
                <w:color w:val="000000"/>
                <w:sz w:val="18"/>
                <w:szCs w:val="18"/>
              </w:rPr>
              <w:t xml:space="preserve">an </w:t>
            </w:r>
            <w:r w:rsidRPr="009A51B9">
              <w:rPr>
                <w:rFonts w:ascii="Century Gothic" w:hAnsi="Century Gothic"/>
                <w:color w:val="000000"/>
                <w:spacing w:val="1"/>
                <w:sz w:val="18"/>
                <w:szCs w:val="18"/>
              </w:rPr>
              <w:t>h</w:t>
            </w:r>
            <w:r w:rsidRPr="009A51B9">
              <w:rPr>
                <w:rFonts w:ascii="Century Gothic" w:hAnsi="Century Gothic"/>
                <w:color w:val="000000"/>
                <w:sz w:val="18"/>
                <w:szCs w:val="18"/>
              </w:rPr>
              <w:t>e</w:t>
            </w:r>
            <w:r w:rsidRPr="009A51B9">
              <w:rPr>
                <w:rFonts w:ascii="Century Gothic" w:hAnsi="Century Gothic"/>
                <w:color w:val="000000"/>
                <w:spacing w:val="1"/>
                <w:sz w:val="18"/>
                <w:szCs w:val="18"/>
              </w:rPr>
              <w:t>a</w:t>
            </w:r>
            <w:r w:rsidRPr="009A51B9">
              <w:rPr>
                <w:rFonts w:ascii="Century Gothic" w:hAnsi="Century Gothic"/>
                <w:color w:val="000000"/>
                <w:spacing w:val="-1"/>
                <w:sz w:val="18"/>
                <w:szCs w:val="18"/>
              </w:rPr>
              <w:t>l</w:t>
            </w:r>
            <w:r w:rsidRPr="009A51B9">
              <w:rPr>
                <w:rFonts w:ascii="Century Gothic" w:hAnsi="Century Gothic"/>
                <w:color w:val="000000"/>
                <w:sz w:val="18"/>
                <w:szCs w:val="18"/>
              </w:rPr>
              <w:t>th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3"/>
                <w:sz w:val="18"/>
                <w:szCs w:val="18"/>
              </w:rPr>
              <w:t>s</w:t>
            </w:r>
            <w:r w:rsidRPr="009A51B9">
              <w:rPr>
                <w:rFonts w:ascii="Century Gothic" w:hAnsi="Century Gothic"/>
                <w:color w:val="000000"/>
                <w:sz w:val="18"/>
                <w:szCs w:val="18"/>
              </w:rPr>
              <w:t>a</w:t>
            </w:r>
            <w:r w:rsidRPr="009A51B9">
              <w:rPr>
                <w:rFonts w:ascii="Century Gothic" w:hAnsi="Century Gothic"/>
                <w:color w:val="000000"/>
                <w:spacing w:val="1"/>
                <w:sz w:val="18"/>
                <w:szCs w:val="18"/>
              </w:rPr>
              <w:t>f</w:t>
            </w:r>
            <w:r w:rsidRPr="009A51B9">
              <w:rPr>
                <w:rFonts w:ascii="Century Gothic" w:hAnsi="Century Gothic"/>
                <w:color w:val="000000"/>
                <w:sz w:val="18"/>
                <w:szCs w:val="18"/>
              </w:rPr>
              <w:t>e</w:t>
            </w:r>
            <w:r w:rsidRPr="009A51B9">
              <w:rPr>
                <w:rFonts w:ascii="Century Gothic" w:hAnsi="Century Gothic"/>
                <w:color w:val="000000"/>
                <w:spacing w:val="1"/>
                <w:sz w:val="18"/>
                <w:szCs w:val="18"/>
              </w:rPr>
              <w:t>t</w:t>
            </w:r>
            <w:r w:rsidRPr="009A51B9">
              <w:rPr>
                <w:rFonts w:ascii="Century Gothic" w:hAnsi="Century Gothic"/>
                <w:color w:val="000000"/>
                <w:spacing w:val="-5"/>
                <w:sz w:val="18"/>
                <w:szCs w:val="18"/>
              </w:rPr>
              <w:t>y</w:t>
            </w:r>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s</w:t>
            </w:r>
            <w:r w:rsidRPr="009A51B9">
              <w:rPr>
                <w:rFonts w:ascii="Century Gothic" w:hAnsi="Century Gothic"/>
                <w:color w:val="000000"/>
                <w:sz w:val="18"/>
                <w:szCs w:val="18"/>
              </w:rPr>
              <w:t>o</w:t>
            </w:r>
            <w:r w:rsidRPr="009A51B9">
              <w:rPr>
                <w:rFonts w:ascii="Century Gothic" w:hAnsi="Century Gothic"/>
                <w:color w:val="000000"/>
                <w:spacing w:val="3"/>
                <w:sz w:val="18"/>
                <w:szCs w:val="18"/>
              </w:rPr>
              <w:t>c</w:t>
            </w:r>
            <w:r w:rsidRPr="009A51B9">
              <w:rPr>
                <w:rFonts w:ascii="Century Gothic" w:hAnsi="Century Gothic"/>
                <w:color w:val="000000"/>
                <w:spacing w:val="-1"/>
                <w:sz w:val="18"/>
                <w:szCs w:val="18"/>
              </w:rPr>
              <w:t>i</w:t>
            </w:r>
            <w:r w:rsidRPr="009A51B9">
              <w:rPr>
                <w:rFonts w:ascii="Century Gothic" w:hAnsi="Century Gothic"/>
                <w:color w:val="000000"/>
                <w:sz w:val="18"/>
                <w:szCs w:val="18"/>
              </w:rPr>
              <w:t>al as</w:t>
            </w:r>
            <w:r w:rsidRPr="009A51B9">
              <w:rPr>
                <w:rFonts w:ascii="Century Gothic" w:hAnsi="Century Gothic"/>
                <w:color w:val="000000"/>
                <w:spacing w:val="1"/>
                <w:sz w:val="18"/>
                <w:szCs w:val="18"/>
              </w:rPr>
              <w:t>p</w:t>
            </w:r>
            <w:r w:rsidRPr="009A51B9">
              <w:rPr>
                <w:rFonts w:ascii="Century Gothic" w:hAnsi="Century Gothic"/>
                <w:color w:val="000000"/>
                <w:sz w:val="18"/>
                <w:szCs w:val="18"/>
              </w:rPr>
              <w:t>ects (</w:t>
            </w:r>
            <w:r w:rsidRPr="009A51B9">
              <w:rPr>
                <w:rFonts w:ascii="Century Gothic" w:hAnsi="Century Gothic"/>
                <w:color w:val="000000"/>
                <w:spacing w:val="-1"/>
                <w:sz w:val="18"/>
                <w:szCs w:val="18"/>
              </w:rPr>
              <w:t>i</w:t>
            </w:r>
            <w:r w:rsidRPr="009A51B9">
              <w:rPr>
                <w:rFonts w:ascii="Century Gothic" w:hAnsi="Century Gothic"/>
                <w:color w:val="000000"/>
                <w:sz w:val="18"/>
                <w:szCs w:val="18"/>
              </w:rPr>
              <w:t>nvolu</w:t>
            </w:r>
            <w:r w:rsidRPr="009A51B9">
              <w:rPr>
                <w:rFonts w:ascii="Century Gothic" w:hAnsi="Century Gothic"/>
                <w:color w:val="000000"/>
                <w:spacing w:val="-1"/>
                <w:sz w:val="18"/>
                <w:szCs w:val="18"/>
              </w:rPr>
              <w:t>n</w:t>
            </w:r>
            <w:r w:rsidRPr="009A51B9">
              <w:rPr>
                <w:rFonts w:ascii="Century Gothic" w:hAnsi="Century Gothic"/>
                <w:color w:val="000000"/>
                <w:sz w:val="18"/>
                <w:szCs w:val="18"/>
              </w:rPr>
              <w:t>ta</w:t>
            </w:r>
            <w:r w:rsidRPr="009A51B9">
              <w:rPr>
                <w:rFonts w:ascii="Century Gothic" w:hAnsi="Century Gothic"/>
                <w:color w:val="000000"/>
                <w:spacing w:val="4"/>
                <w:sz w:val="18"/>
                <w:szCs w:val="18"/>
              </w:rPr>
              <w:t>r</w:t>
            </w:r>
            <w:r w:rsidRPr="009A51B9">
              <w:rPr>
                <w:rFonts w:ascii="Century Gothic" w:hAnsi="Century Gothic"/>
                <w:color w:val="000000"/>
                <w:sz w:val="18"/>
                <w:szCs w:val="18"/>
              </w:rPr>
              <w:t>y reset</w:t>
            </w:r>
            <w:r w:rsidRPr="009A51B9">
              <w:rPr>
                <w:rFonts w:ascii="Century Gothic" w:hAnsi="Century Gothic"/>
                <w:color w:val="000000"/>
                <w:spacing w:val="1"/>
                <w:sz w:val="18"/>
                <w:szCs w:val="18"/>
              </w:rPr>
              <w:t>t</w:t>
            </w:r>
            <w:r w:rsidRPr="009A51B9">
              <w:rPr>
                <w:rFonts w:ascii="Century Gothic" w:hAnsi="Century Gothic"/>
                <w:color w:val="000000"/>
                <w:spacing w:val="-1"/>
                <w:sz w:val="18"/>
                <w:szCs w:val="18"/>
              </w:rPr>
              <w:t>l</w:t>
            </w:r>
            <w:r w:rsidRPr="009A51B9">
              <w:rPr>
                <w:rFonts w:ascii="Century Gothic" w:hAnsi="Century Gothic"/>
                <w:color w:val="000000"/>
                <w:sz w:val="18"/>
                <w:szCs w:val="18"/>
              </w:rPr>
              <w:t>e</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t, </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d</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g</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o</w:t>
            </w:r>
            <w:r w:rsidRPr="009A51B9">
              <w:rPr>
                <w:rFonts w:ascii="Century Gothic" w:hAnsi="Century Gothic"/>
                <w:color w:val="000000"/>
                <w:sz w:val="18"/>
                <w:szCs w:val="18"/>
              </w:rPr>
              <w:t>us p</w:t>
            </w:r>
            <w:r w:rsidRPr="009A51B9">
              <w:rPr>
                <w:rFonts w:ascii="Century Gothic" w:hAnsi="Century Gothic"/>
                <w:color w:val="000000"/>
                <w:spacing w:val="-1"/>
                <w:sz w:val="18"/>
                <w:szCs w:val="18"/>
              </w:rPr>
              <w:t>e</w:t>
            </w:r>
            <w:r w:rsidRPr="009A51B9">
              <w:rPr>
                <w:rFonts w:ascii="Century Gothic" w:hAnsi="Century Gothic"/>
                <w:color w:val="000000"/>
                <w:sz w:val="18"/>
                <w:szCs w:val="18"/>
              </w:rPr>
              <w:t>o</w:t>
            </w:r>
            <w:r w:rsidRPr="009A51B9">
              <w:rPr>
                <w:rFonts w:ascii="Century Gothic" w:hAnsi="Century Gothic"/>
                <w:color w:val="000000"/>
                <w:spacing w:val="1"/>
                <w:sz w:val="18"/>
                <w:szCs w:val="18"/>
              </w:rPr>
              <w:t>p</w:t>
            </w:r>
            <w:r w:rsidRPr="009A51B9">
              <w:rPr>
                <w:rFonts w:ascii="Century Gothic" w:hAnsi="Century Gothic"/>
                <w:color w:val="000000"/>
                <w:spacing w:val="-1"/>
                <w:sz w:val="18"/>
                <w:szCs w:val="18"/>
              </w:rPr>
              <w:t>l</w:t>
            </w:r>
            <w:r w:rsidRPr="009A51B9">
              <w:rPr>
                <w:rFonts w:ascii="Century Gothic" w:hAnsi="Century Gothic"/>
                <w:color w:val="000000"/>
                <w:sz w:val="18"/>
                <w:szCs w:val="18"/>
              </w:rPr>
              <w:t>e,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ph</w:t>
            </w:r>
            <w:r w:rsidRPr="009A51B9">
              <w:rPr>
                <w:rFonts w:ascii="Century Gothic" w:hAnsi="Century Gothic"/>
                <w:color w:val="000000"/>
                <w:spacing w:val="-5"/>
                <w:sz w:val="18"/>
                <w:szCs w:val="18"/>
              </w:rPr>
              <w:t>y</w:t>
            </w:r>
            <w:r w:rsidRPr="009A51B9">
              <w:rPr>
                <w:rFonts w:ascii="Century Gothic" w:hAnsi="Century Gothic"/>
                <w:color w:val="000000"/>
                <w:spacing w:val="3"/>
                <w:sz w:val="18"/>
                <w:szCs w:val="18"/>
              </w:rPr>
              <w:t>s</w:t>
            </w:r>
            <w:r w:rsidRPr="009A51B9">
              <w:rPr>
                <w:rFonts w:ascii="Century Gothic" w:hAnsi="Century Gothic"/>
                <w:color w:val="000000"/>
                <w:spacing w:val="1"/>
                <w:sz w:val="18"/>
                <w:szCs w:val="18"/>
              </w:rPr>
              <w:t>ic</w:t>
            </w:r>
            <w:r w:rsidRPr="009A51B9">
              <w:rPr>
                <w:rFonts w:ascii="Century Gothic" w:hAnsi="Century Gothic"/>
                <w:color w:val="000000"/>
                <w:sz w:val="18"/>
                <w:szCs w:val="18"/>
              </w:rPr>
              <w:t xml:space="preserve">al </w:t>
            </w:r>
            <w:r w:rsidRPr="009A51B9">
              <w:rPr>
                <w:rFonts w:ascii="Century Gothic" w:hAnsi="Century Gothic"/>
                <w:color w:val="000000"/>
                <w:spacing w:val="1"/>
                <w:sz w:val="18"/>
                <w:szCs w:val="18"/>
              </w:rPr>
              <w:t>c</w:t>
            </w:r>
            <w:r w:rsidRPr="009A51B9">
              <w:rPr>
                <w:rFonts w:ascii="Century Gothic" w:hAnsi="Century Gothic"/>
                <w:color w:val="000000"/>
                <w:sz w:val="18"/>
                <w:szCs w:val="18"/>
              </w:rPr>
              <w:t>u</w:t>
            </w:r>
            <w:r w:rsidRPr="009A51B9">
              <w:rPr>
                <w:rFonts w:ascii="Century Gothic" w:hAnsi="Century Gothic"/>
                <w:color w:val="000000"/>
                <w:spacing w:val="-2"/>
                <w:sz w:val="18"/>
                <w:szCs w:val="18"/>
              </w:rPr>
              <w:t>l</w:t>
            </w:r>
            <w:r w:rsidRPr="009A51B9">
              <w:rPr>
                <w:rFonts w:ascii="Century Gothic" w:hAnsi="Century Gothic"/>
                <w:color w:val="000000"/>
                <w:sz w:val="18"/>
                <w:szCs w:val="18"/>
              </w:rPr>
              <w:t>tur</w:t>
            </w:r>
            <w:r w:rsidRPr="009A51B9">
              <w:rPr>
                <w:rFonts w:ascii="Century Gothic" w:hAnsi="Century Gothic"/>
                <w:color w:val="000000"/>
                <w:spacing w:val="2"/>
                <w:sz w:val="18"/>
                <w:szCs w:val="18"/>
              </w:rPr>
              <w:t>a</w:t>
            </w:r>
            <w:r w:rsidRPr="009A51B9">
              <w:rPr>
                <w:rFonts w:ascii="Century Gothic" w:hAnsi="Century Gothic"/>
                <w:color w:val="000000"/>
                <w:sz w:val="18"/>
                <w:szCs w:val="18"/>
              </w:rPr>
              <w:t>l reso</w:t>
            </w:r>
            <w:r w:rsidRPr="009A51B9">
              <w:rPr>
                <w:rFonts w:ascii="Century Gothic" w:hAnsi="Century Gothic"/>
                <w:color w:val="000000"/>
                <w:spacing w:val="-1"/>
                <w:sz w:val="18"/>
                <w:szCs w:val="18"/>
              </w:rPr>
              <w:t>u</w:t>
            </w:r>
            <w:r w:rsidRPr="009A51B9">
              <w:rPr>
                <w:rFonts w:ascii="Century Gothic" w:hAnsi="Century Gothic"/>
                <w:color w:val="000000"/>
                <w:sz w:val="18"/>
                <w:szCs w:val="18"/>
              </w:rPr>
              <w:t>r</w:t>
            </w:r>
            <w:r w:rsidRPr="009A51B9">
              <w:rPr>
                <w:rFonts w:ascii="Century Gothic" w:hAnsi="Century Gothic"/>
                <w:color w:val="000000"/>
                <w:spacing w:val="1"/>
                <w:sz w:val="18"/>
                <w:szCs w:val="18"/>
              </w:rPr>
              <w:t>c</w:t>
            </w:r>
            <w:r w:rsidRPr="009A51B9">
              <w:rPr>
                <w:rFonts w:ascii="Century Gothic" w:hAnsi="Century Gothic"/>
                <w:color w:val="000000"/>
                <w:sz w:val="18"/>
                <w:szCs w:val="18"/>
              </w:rPr>
              <w:t>es);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tra</w:t>
            </w:r>
            <w:r w:rsidRPr="009A51B9">
              <w:rPr>
                <w:rFonts w:ascii="Century Gothic" w:hAnsi="Century Gothic"/>
                <w:color w:val="000000"/>
                <w:spacing w:val="-1"/>
                <w:sz w:val="18"/>
                <w:szCs w:val="18"/>
              </w:rPr>
              <w:t>n</w:t>
            </w:r>
            <w:r w:rsidRPr="009A51B9">
              <w:rPr>
                <w:rFonts w:ascii="Century Gothic" w:hAnsi="Century Gothic"/>
                <w:color w:val="000000"/>
                <w:spacing w:val="9"/>
                <w:sz w:val="18"/>
                <w:szCs w:val="18"/>
              </w:rPr>
              <w:t>s</w:t>
            </w:r>
            <w:r w:rsidRPr="009A51B9">
              <w:rPr>
                <w:rFonts w:ascii="Century Gothic" w:hAnsi="Century Gothic"/>
                <w:color w:val="000000"/>
                <w:sz w:val="18"/>
                <w:szCs w:val="18"/>
              </w:rPr>
              <w:t>-b</w:t>
            </w:r>
            <w:r w:rsidRPr="009A51B9">
              <w:rPr>
                <w:rFonts w:ascii="Century Gothic" w:hAnsi="Century Gothic"/>
                <w:color w:val="000000"/>
                <w:spacing w:val="-1"/>
                <w:sz w:val="18"/>
                <w:szCs w:val="18"/>
              </w:rPr>
              <w:t>o</w:t>
            </w:r>
            <w:r w:rsidRPr="009A51B9">
              <w:rPr>
                <w:rFonts w:ascii="Century Gothic" w:hAnsi="Century Gothic"/>
                <w:color w:val="000000"/>
                <w:sz w:val="18"/>
                <w:szCs w:val="18"/>
              </w:rPr>
              <w:t>u</w:t>
            </w:r>
            <w:r w:rsidRPr="009A51B9">
              <w:rPr>
                <w:rFonts w:ascii="Century Gothic" w:hAnsi="Century Gothic"/>
                <w:color w:val="000000"/>
                <w:spacing w:val="1"/>
                <w:sz w:val="18"/>
                <w:szCs w:val="18"/>
              </w:rPr>
              <w:t>n</w:t>
            </w:r>
            <w:r w:rsidRPr="009A51B9">
              <w:rPr>
                <w:rFonts w:ascii="Century Gothic" w:hAnsi="Century Gothic"/>
                <w:color w:val="000000"/>
                <w:sz w:val="18"/>
                <w:szCs w:val="18"/>
              </w:rPr>
              <w:t>d</w:t>
            </w:r>
            <w:r w:rsidRPr="009A51B9">
              <w:rPr>
                <w:rFonts w:ascii="Century Gothic" w:hAnsi="Century Gothic"/>
                <w:color w:val="000000"/>
                <w:spacing w:val="-1"/>
                <w:sz w:val="18"/>
                <w:szCs w:val="18"/>
              </w:rPr>
              <w:t>a</w:t>
            </w:r>
            <w:r w:rsidRPr="009A51B9">
              <w:rPr>
                <w:rFonts w:ascii="Century Gothic" w:hAnsi="Century Gothic"/>
                <w:color w:val="000000"/>
                <w:spacing w:val="5"/>
                <w:sz w:val="18"/>
                <w:szCs w:val="18"/>
              </w:rPr>
              <w:t>r</w:t>
            </w:r>
            <w:r w:rsidRPr="009A51B9">
              <w:rPr>
                <w:rFonts w:ascii="Century Gothic" w:hAnsi="Century Gothic"/>
                <w:color w:val="000000"/>
                <w:sz w:val="18"/>
                <w:szCs w:val="18"/>
              </w:rPr>
              <w:t>y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g</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o</w:t>
            </w:r>
            <w:r w:rsidRPr="009A51B9">
              <w:rPr>
                <w:rFonts w:ascii="Century Gothic" w:hAnsi="Century Gothic"/>
                <w:color w:val="000000"/>
                <w:sz w:val="18"/>
                <w:szCs w:val="18"/>
              </w:rPr>
              <w:t>b</w:t>
            </w:r>
            <w:r w:rsidRPr="009A51B9">
              <w:rPr>
                <w:rFonts w:ascii="Century Gothic" w:hAnsi="Century Gothic"/>
                <w:color w:val="000000"/>
                <w:spacing w:val="-1"/>
                <w:sz w:val="18"/>
                <w:szCs w:val="18"/>
              </w:rPr>
              <w:t>a</w:t>
            </w:r>
            <w:r w:rsidRPr="009A51B9">
              <w:rPr>
                <w:rFonts w:ascii="Century Gothic" w:hAnsi="Century Gothic"/>
                <w:color w:val="000000"/>
                <w:sz w:val="18"/>
                <w:szCs w:val="18"/>
              </w:rPr>
              <w:t>l e</w:t>
            </w:r>
            <w:r w:rsidRPr="009A51B9">
              <w:rPr>
                <w:rFonts w:ascii="Century Gothic" w:hAnsi="Century Gothic"/>
                <w:color w:val="000000"/>
                <w:spacing w:val="1"/>
                <w:sz w:val="18"/>
                <w:szCs w:val="18"/>
              </w:rPr>
              <w:t>n</w:t>
            </w:r>
            <w:r w:rsidRPr="009A51B9">
              <w:rPr>
                <w:rFonts w:ascii="Century Gothic" w:hAnsi="Century Gothic"/>
                <w:color w:val="000000"/>
                <w:spacing w:val="-2"/>
                <w:sz w:val="18"/>
                <w:szCs w:val="18"/>
              </w:rPr>
              <w:t>v</w:t>
            </w:r>
            <w:r w:rsidRPr="009A51B9">
              <w:rPr>
                <w:rFonts w:ascii="Century Gothic" w:hAnsi="Century Gothic"/>
                <w:color w:val="000000"/>
                <w:spacing w:val="-1"/>
                <w:sz w:val="18"/>
                <w:szCs w:val="18"/>
              </w:rPr>
              <w:t>i</w:t>
            </w:r>
            <w:r w:rsidRPr="009A51B9">
              <w:rPr>
                <w:rFonts w:ascii="Century Gothic" w:hAnsi="Century Gothic"/>
                <w:color w:val="000000"/>
                <w:spacing w:val="3"/>
                <w:sz w:val="18"/>
                <w:szCs w:val="18"/>
              </w:rPr>
              <w:t>r</w:t>
            </w:r>
            <w:r w:rsidRPr="009A51B9">
              <w:rPr>
                <w:rFonts w:ascii="Century Gothic" w:hAnsi="Century Gothic"/>
                <w:color w:val="000000"/>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pacing w:val="4"/>
                <w:sz w:val="18"/>
                <w:szCs w:val="18"/>
              </w:rPr>
              <w:t>m</w:t>
            </w:r>
            <w:r w:rsidRPr="009A51B9">
              <w:rPr>
                <w:rFonts w:ascii="Century Gothic" w:hAnsi="Century Gothic"/>
                <w:color w:val="000000"/>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tal asp</w:t>
            </w:r>
            <w:r w:rsidRPr="009A51B9">
              <w:rPr>
                <w:rFonts w:ascii="Century Gothic" w:hAnsi="Century Gothic"/>
                <w:color w:val="000000"/>
                <w:spacing w:val="-1"/>
                <w:sz w:val="18"/>
                <w:szCs w:val="18"/>
              </w:rPr>
              <w:t>e</w:t>
            </w:r>
            <w:r w:rsidRPr="009A51B9">
              <w:rPr>
                <w:rFonts w:ascii="Century Gothic" w:hAnsi="Century Gothic"/>
                <w:color w:val="000000"/>
                <w:spacing w:val="3"/>
                <w:sz w:val="18"/>
                <w:szCs w:val="18"/>
              </w:rPr>
              <w:t>c</w:t>
            </w:r>
            <w:r w:rsidRPr="009A51B9">
              <w:rPr>
                <w:rFonts w:ascii="Century Gothic" w:hAnsi="Century Gothic"/>
                <w:color w:val="000000"/>
                <w:sz w:val="18"/>
                <w:szCs w:val="18"/>
              </w:rPr>
              <w:t>ts.</w:t>
            </w:r>
          </w:p>
          <w:p w14:paraId="594B58AD" w14:textId="77777777" w:rsidR="007C3B74" w:rsidRPr="009A51B9" w:rsidRDefault="007C3B74" w:rsidP="00CF6B8B">
            <w:pPr>
              <w:autoSpaceDE w:val="0"/>
              <w:autoSpaceDN w:val="0"/>
              <w:adjustRightInd w:val="0"/>
              <w:jc w:val="left"/>
              <w:rPr>
                <w:rFonts w:ascii="Century Gothic" w:hAnsi="Century Gothic"/>
                <w:color w:val="000000"/>
                <w:sz w:val="18"/>
                <w:szCs w:val="18"/>
              </w:rPr>
            </w:pPr>
          </w:p>
        </w:tc>
        <w:tc>
          <w:tcPr>
            <w:tcW w:w="1345" w:type="pct"/>
          </w:tcPr>
          <w:p w14:paraId="3A95D3D1" w14:textId="77777777" w:rsidR="007C3B74" w:rsidRPr="009A51B9" w:rsidRDefault="007C3B74" w:rsidP="00CF6B8B">
            <w:pPr>
              <w:autoSpaceDE w:val="0"/>
              <w:autoSpaceDN w:val="0"/>
              <w:adjustRightInd w:val="0"/>
              <w:jc w:val="left"/>
              <w:rPr>
                <w:rFonts w:ascii="Century Gothic" w:hAnsi="Century Gothic"/>
                <w:color w:val="000000"/>
                <w:sz w:val="18"/>
                <w:szCs w:val="18"/>
              </w:rPr>
            </w:pPr>
            <w:r w:rsidRPr="009A51B9">
              <w:rPr>
                <w:rFonts w:ascii="Century Gothic" w:hAnsi="Century Gothic"/>
                <w:color w:val="000000"/>
                <w:sz w:val="18"/>
                <w:szCs w:val="18"/>
              </w:rPr>
              <w:lastRenderedPageBreak/>
              <w:t xml:space="preserve">The standard provides guidance on assessing the Project’s potential environmental and social risks and impacts and addressing potential impacts through planning </w:t>
            </w:r>
            <w:r w:rsidRPr="009A51B9">
              <w:rPr>
                <w:rFonts w:ascii="Century Gothic" w:hAnsi="Century Gothic"/>
                <w:color w:val="000000"/>
                <w:sz w:val="18"/>
                <w:szCs w:val="18"/>
              </w:rPr>
              <w:lastRenderedPageBreak/>
              <w:t>and mitigation hierarchy approach.</w:t>
            </w:r>
          </w:p>
        </w:tc>
      </w:tr>
      <w:tr w:rsidR="007C3B74" w:rsidRPr="009A51B9" w14:paraId="1E4C7190" w14:textId="77777777" w:rsidTr="007C3B74">
        <w:tc>
          <w:tcPr>
            <w:tcW w:w="937" w:type="pct"/>
          </w:tcPr>
          <w:p w14:paraId="120FDA3B" w14:textId="77777777" w:rsidR="007C3B74" w:rsidRPr="009A51B9" w:rsidRDefault="007C3B74" w:rsidP="00CF6B8B">
            <w:pPr>
              <w:autoSpaceDE w:val="0"/>
              <w:autoSpaceDN w:val="0"/>
              <w:adjustRightInd w:val="0"/>
              <w:jc w:val="left"/>
              <w:rPr>
                <w:rFonts w:ascii="Century Gothic" w:hAnsi="Century Gothic"/>
                <w:b/>
                <w:color w:val="000000"/>
              </w:rPr>
            </w:pPr>
            <w:r w:rsidRPr="009A51B9">
              <w:rPr>
                <w:rFonts w:ascii="Century Gothic" w:hAnsi="Century Gothic"/>
                <w:b/>
                <w:color w:val="000000"/>
              </w:rPr>
              <w:lastRenderedPageBreak/>
              <w:t xml:space="preserve">ESS 2: </w:t>
            </w:r>
            <w:proofErr w:type="spellStart"/>
            <w:r w:rsidRPr="009A51B9">
              <w:rPr>
                <w:rFonts w:ascii="Century Gothic" w:hAnsi="Century Gothic"/>
                <w:b/>
                <w:color w:val="000000"/>
              </w:rPr>
              <w:t>Labour</w:t>
            </w:r>
            <w:proofErr w:type="spellEnd"/>
            <w:r w:rsidRPr="009A51B9">
              <w:rPr>
                <w:rFonts w:ascii="Century Gothic" w:hAnsi="Century Gothic"/>
                <w:b/>
                <w:color w:val="000000"/>
              </w:rPr>
              <w:t xml:space="preserve"> and Working Conditions</w:t>
            </w:r>
          </w:p>
        </w:tc>
        <w:tc>
          <w:tcPr>
            <w:tcW w:w="2718" w:type="pct"/>
          </w:tcPr>
          <w:p w14:paraId="0533CE39" w14:textId="77777777" w:rsidR="007C3B74" w:rsidRPr="009A51B9" w:rsidRDefault="007C3B74" w:rsidP="00CF6B8B">
            <w:pPr>
              <w:autoSpaceDE w:val="0"/>
              <w:autoSpaceDN w:val="0"/>
              <w:adjustRightInd w:val="0"/>
              <w:jc w:val="left"/>
              <w:rPr>
                <w:rFonts w:ascii="Century Gothic" w:hAnsi="Century Gothic"/>
                <w:color w:val="000000"/>
              </w:rPr>
            </w:pP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8"/>
              </w:rPr>
              <w:t>W</w:t>
            </w:r>
            <w:r w:rsidRPr="009A51B9">
              <w:rPr>
                <w:rFonts w:ascii="Century Gothic" w:hAnsi="Century Gothic"/>
                <w:color w:val="000000"/>
              </w:rPr>
              <w:t xml:space="preserve">orld </w:t>
            </w:r>
            <w:r w:rsidRPr="009A51B9">
              <w:rPr>
                <w:rFonts w:ascii="Century Gothic" w:hAnsi="Century Gothic"/>
                <w:color w:val="000000"/>
                <w:spacing w:val="-1"/>
              </w:rPr>
              <w:t>B</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k thro</w:t>
            </w:r>
            <w:r w:rsidRPr="009A51B9">
              <w:rPr>
                <w:rFonts w:ascii="Century Gothic" w:hAnsi="Century Gothic"/>
                <w:color w:val="000000"/>
                <w:spacing w:val="1"/>
              </w:rPr>
              <w:t>u</w:t>
            </w:r>
            <w:r w:rsidRPr="009A51B9">
              <w:rPr>
                <w:rFonts w:ascii="Century Gothic" w:hAnsi="Century Gothic"/>
                <w:color w:val="000000"/>
              </w:rPr>
              <w:t xml:space="preserve">gh </w:t>
            </w:r>
            <w:r w:rsidRPr="009A51B9">
              <w:rPr>
                <w:rFonts w:ascii="Century Gothic" w:hAnsi="Century Gothic"/>
                <w:color w:val="000000"/>
                <w:spacing w:val="2"/>
              </w:rPr>
              <w:t>t</w:t>
            </w:r>
            <w:r w:rsidRPr="009A51B9">
              <w:rPr>
                <w:rFonts w:ascii="Century Gothic" w:hAnsi="Century Gothic"/>
                <w:color w:val="000000"/>
              </w:rPr>
              <w:t xml:space="preserve">he </w:t>
            </w:r>
            <w:r w:rsidRPr="009A51B9">
              <w:rPr>
                <w:rFonts w:ascii="Century Gothic" w:hAnsi="Century Gothic"/>
                <w:color w:val="000000"/>
                <w:spacing w:val="-1"/>
              </w:rPr>
              <w:t>E</w:t>
            </w:r>
            <w:r w:rsidRPr="009A51B9">
              <w:rPr>
                <w:rFonts w:ascii="Century Gothic" w:hAnsi="Century Gothic"/>
                <w:color w:val="000000"/>
                <w:spacing w:val="1"/>
              </w:rPr>
              <w:t>S</w:t>
            </w:r>
            <w:r w:rsidRPr="009A51B9">
              <w:rPr>
                <w:rFonts w:ascii="Century Gothic" w:hAnsi="Century Gothic"/>
                <w:color w:val="000000"/>
              </w:rPr>
              <w:t>S2 pro</w:t>
            </w:r>
            <w:r w:rsidRPr="009A51B9">
              <w:rPr>
                <w:rFonts w:ascii="Century Gothic" w:hAnsi="Century Gothic"/>
                <w:color w:val="000000"/>
                <w:spacing w:val="4"/>
              </w:rPr>
              <w:t>m</w:t>
            </w:r>
            <w:r w:rsidRPr="009A51B9">
              <w:rPr>
                <w:rFonts w:ascii="Century Gothic" w:hAnsi="Century Gothic"/>
                <w:color w:val="000000"/>
              </w:rPr>
              <w:t>ot</w:t>
            </w:r>
            <w:r w:rsidRPr="009A51B9">
              <w:rPr>
                <w:rFonts w:ascii="Century Gothic" w:hAnsi="Century Gothic"/>
                <w:color w:val="000000"/>
                <w:spacing w:val="-1"/>
              </w:rPr>
              <w:t>e</w:t>
            </w:r>
            <w:r w:rsidRPr="009A51B9">
              <w:rPr>
                <w:rFonts w:ascii="Century Gothic" w:hAnsi="Century Gothic"/>
                <w:color w:val="000000"/>
              </w:rPr>
              <w:t>s t</w:t>
            </w:r>
            <w:r w:rsidRPr="009A51B9">
              <w:rPr>
                <w:rFonts w:ascii="Century Gothic" w:hAnsi="Century Gothic"/>
                <w:color w:val="000000"/>
                <w:spacing w:val="1"/>
              </w:rPr>
              <w:t>h</w:t>
            </w:r>
            <w:r w:rsidRPr="009A51B9">
              <w:rPr>
                <w:rFonts w:ascii="Century Gothic" w:hAnsi="Century Gothic"/>
                <w:color w:val="000000"/>
              </w:rPr>
              <w:t xml:space="preserve">e </w:t>
            </w:r>
            <w:r w:rsidRPr="009A51B9">
              <w:rPr>
                <w:rFonts w:ascii="Century Gothic" w:hAnsi="Century Gothic"/>
                <w:color w:val="000000"/>
                <w:spacing w:val="2"/>
              </w:rPr>
              <w:t>f</w:t>
            </w:r>
            <w:r w:rsidRPr="009A51B9">
              <w:rPr>
                <w:rFonts w:ascii="Century Gothic" w:hAnsi="Century Gothic"/>
                <w:color w:val="000000"/>
              </w:rPr>
              <w:t>air tre</w:t>
            </w:r>
            <w:r w:rsidRPr="009A51B9">
              <w:rPr>
                <w:rFonts w:ascii="Century Gothic" w:hAnsi="Century Gothic"/>
                <w:color w:val="000000"/>
                <w:spacing w:val="-1"/>
              </w:rPr>
              <w:t>a</w:t>
            </w:r>
            <w:r w:rsidRPr="009A51B9">
              <w:rPr>
                <w:rFonts w:ascii="Century Gothic" w:hAnsi="Century Gothic"/>
                <w:color w:val="000000"/>
              </w:rPr>
              <w:t>t</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proofErr w:type="gramStart"/>
            <w:r w:rsidRPr="009A51B9">
              <w:rPr>
                <w:rFonts w:ascii="Century Gothic" w:hAnsi="Century Gothic"/>
                <w:color w:val="000000"/>
              </w:rPr>
              <w:t>n</w:t>
            </w:r>
            <w:r w:rsidRPr="009A51B9">
              <w:rPr>
                <w:rFonts w:ascii="Century Gothic" w:hAnsi="Century Gothic"/>
                <w:color w:val="000000"/>
                <w:spacing w:val="1"/>
              </w:rPr>
              <w:t>o</w:t>
            </w:r>
            <w:r w:rsidRPr="009A51B9">
              <w:rPr>
                <w:rFonts w:ascii="Century Gothic" w:hAnsi="Century Gothic"/>
                <w:color w:val="000000"/>
                <w:spacing w:val="6"/>
              </w:rPr>
              <w:t>n</w:t>
            </w:r>
            <w:r w:rsidRPr="009A51B9">
              <w:rPr>
                <w:rFonts w:ascii="Century Gothic" w:hAnsi="Century Gothic"/>
                <w:color w:val="000000"/>
              </w:rPr>
              <w:t>-d</w:t>
            </w:r>
            <w:r w:rsidRPr="009A51B9">
              <w:rPr>
                <w:rFonts w:ascii="Century Gothic" w:hAnsi="Century Gothic"/>
                <w:color w:val="000000"/>
                <w:spacing w:val="-2"/>
              </w:rPr>
              <w:t>i</w:t>
            </w:r>
            <w:r w:rsidRPr="009A51B9">
              <w:rPr>
                <w:rFonts w:ascii="Century Gothic" w:hAnsi="Century Gothic"/>
                <w:color w:val="000000"/>
                <w:spacing w:val="1"/>
              </w:rPr>
              <w:t>sc</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a</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on</w:t>
            </w:r>
            <w:proofErr w:type="gramEnd"/>
            <w:r w:rsidRPr="009A51B9">
              <w:rPr>
                <w:rFonts w:ascii="Century Gothic" w:hAnsi="Century Gothic"/>
                <w:color w:val="000000"/>
              </w:rPr>
              <w:t xml:space="preserve"> a</w:t>
            </w:r>
            <w:r w:rsidRPr="009A51B9">
              <w:rPr>
                <w:rFonts w:ascii="Century Gothic" w:hAnsi="Century Gothic"/>
                <w:color w:val="000000"/>
                <w:spacing w:val="1"/>
              </w:rPr>
              <w:t>n</w:t>
            </w:r>
            <w:r w:rsidRPr="009A51B9">
              <w:rPr>
                <w:rFonts w:ascii="Century Gothic" w:hAnsi="Century Gothic"/>
                <w:color w:val="000000"/>
              </w:rPr>
              <w:t>d pro</w:t>
            </w:r>
            <w:r w:rsidRPr="009A51B9">
              <w:rPr>
                <w:rFonts w:ascii="Century Gothic" w:hAnsi="Century Gothic"/>
                <w:color w:val="000000"/>
                <w:spacing w:val="1"/>
              </w:rPr>
              <w:t>v</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n of e</w:t>
            </w:r>
            <w:r w:rsidRPr="009A51B9">
              <w:rPr>
                <w:rFonts w:ascii="Century Gothic" w:hAnsi="Century Gothic"/>
                <w:color w:val="000000"/>
                <w:spacing w:val="-1"/>
              </w:rPr>
              <w:t>q</w:t>
            </w:r>
            <w:r w:rsidRPr="009A51B9">
              <w:rPr>
                <w:rFonts w:ascii="Century Gothic" w:hAnsi="Century Gothic"/>
                <w:color w:val="000000"/>
              </w:rPr>
              <w:t>u</w:t>
            </w:r>
            <w:r w:rsidRPr="009A51B9">
              <w:rPr>
                <w:rFonts w:ascii="Century Gothic" w:hAnsi="Century Gothic"/>
                <w:color w:val="000000"/>
                <w:spacing w:val="1"/>
              </w:rPr>
              <w:t>a</w:t>
            </w:r>
            <w:r w:rsidRPr="009A51B9">
              <w:rPr>
                <w:rFonts w:ascii="Century Gothic" w:hAnsi="Century Gothic"/>
                <w:color w:val="000000"/>
              </w:rPr>
              <w:t>l o</w:t>
            </w:r>
            <w:r w:rsidRPr="009A51B9">
              <w:rPr>
                <w:rFonts w:ascii="Century Gothic" w:hAnsi="Century Gothic"/>
                <w:color w:val="000000"/>
                <w:spacing w:val="1"/>
              </w:rPr>
              <w:t>p</w:t>
            </w:r>
            <w:r w:rsidRPr="009A51B9">
              <w:rPr>
                <w:rFonts w:ascii="Century Gothic" w:hAnsi="Century Gothic"/>
                <w:color w:val="000000"/>
              </w:rPr>
              <w:t>p</w:t>
            </w:r>
            <w:r w:rsidRPr="009A51B9">
              <w:rPr>
                <w:rFonts w:ascii="Century Gothic" w:hAnsi="Century Gothic"/>
                <w:color w:val="000000"/>
                <w:spacing w:val="-1"/>
              </w:rPr>
              <w:t>o</w:t>
            </w:r>
            <w:r w:rsidRPr="009A51B9">
              <w:rPr>
                <w:rFonts w:ascii="Century Gothic" w:hAnsi="Century Gothic"/>
                <w:color w:val="000000"/>
              </w:rPr>
              <w:t>rt</w:t>
            </w:r>
            <w:r w:rsidRPr="009A51B9">
              <w:rPr>
                <w:rFonts w:ascii="Century Gothic" w:hAnsi="Century Gothic"/>
                <w:color w:val="000000"/>
                <w:spacing w:val="1"/>
              </w:rPr>
              <w:t>u</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 xml:space="preserve">es </w:t>
            </w:r>
            <w:r w:rsidRPr="009A51B9">
              <w:rPr>
                <w:rFonts w:ascii="Century Gothic" w:hAnsi="Century Gothic"/>
                <w:color w:val="000000"/>
                <w:spacing w:val="2"/>
              </w:rPr>
              <w:t>f</w:t>
            </w:r>
            <w:r w:rsidRPr="009A51B9">
              <w:rPr>
                <w:rFonts w:ascii="Century Gothic" w:hAnsi="Century Gothic"/>
                <w:color w:val="000000"/>
              </w:rPr>
              <w:t xml:space="preserve">or </w:t>
            </w:r>
            <w:r w:rsidRPr="009A51B9">
              <w:rPr>
                <w:rFonts w:ascii="Century Gothic" w:hAnsi="Century Gothic"/>
                <w:color w:val="000000"/>
                <w:spacing w:val="-3"/>
              </w:rPr>
              <w:t>w</w:t>
            </w:r>
            <w:r w:rsidRPr="009A51B9">
              <w:rPr>
                <w:rFonts w:ascii="Century Gothic" w:hAnsi="Century Gothic"/>
                <w:color w:val="000000"/>
              </w:rPr>
              <w:t>or</w:t>
            </w:r>
            <w:r w:rsidRPr="009A51B9">
              <w:rPr>
                <w:rFonts w:ascii="Century Gothic" w:hAnsi="Century Gothic"/>
                <w:color w:val="000000"/>
                <w:spacing w:val="4"/>
              </w:rPr>
              <w:t>k</w:t>
            </w:r>
            <w:r w:rsidRPr="009A51B9">
              <w:rPr>
                <w:rFonts w:ascii="Century Gothic" w:hAnsi="Century Gothic"/>
                <w:color w:val="000000"/>
              </w:rPr>
              <w:t>ers e</w:t>
            </w:r>
            <w:r w:rsidRPr="009A51B9">
              <w:rPr>
                <w:rFonts w:ascii="Century Gothic" w:hAnsi="Century Gothic"/>
                <w:color w:val="000000"/>
                <w:spacing w:val="-1"/>
              </w:rPr>
              <w:t>n</w:t>
            </w:r>
            <w:r w:rsidRPr="009A51B9">
              <w:rPr>
                <w:rFonts w:ascii="Century Gothic" w:hAnsi="Century Gothic"/>
                <w:color w:val="000000"/>
              </w:rPr>
              <w:t>g</w:t>
            </w:r>
            <w:r w:rsidRPr="009A51B9">
              <w:rPr>
                <w:rFonts w:ascii="Century Gothic" w:hAnsi="Century Gothic"/>
                <w:color w:val="000000"/>
                <w:spacing w:val="-1"/>
              </w:rPr>
              <w:t>a</w:t>
            </w:r>
            <w:r w:rsidRPr="009A51B9">
              <w:rPr>
                <w:rFonts w:ascii="Century Gothic" w:hAnsi="Century Gothic"/>
                <w:color w:val="000000"/>
                <w:spacing w:val="1"/>
              </w:rPr>
              <w:t>g</w:t>
            </w:r>
            <w:r w:rsidRPr="009A51B9">
              <w:rPr>
                <w:rFonts w:ascii="Century Gothic" w:hAnsi="Century Gothic"/>
                <w:color w:val="000000"/>
              </w:rPr>
              <w:t>ed on pro</w:t>
            </w:r>
            <w:r w:rsidRPr="009A51B9">
              <w:rPr>
                <w:rFonts w:ascii="Century Gothic" w:hAnsi="Century Gothic"/>
                <w:color w:val="000000"/>
                <w:spacing w:val="1"/>
              </w:rPr>
              <w:t>j</w:t>
            </w:r>
            <w:r w:rsidRPr="009A51B9">
              <w:rPr>
                <w:rFonts w:ascii="Century Gothic" w:hAnsi="Century Gothic"/>
                <w:color w:val="000000"/>
              </w:rPr>
              <w:t xml:space="preserve">ects </w:t>
            </w:r>
            <w:r w:rsidRPr="009A51B9">
              <w:rPr>
                <w:rFonts w:ascii="Century Gothic" w:hAnsi="Century Gothic"/>
                <w:color w:val="000000"/>
                <w:spacing w:val="-1"/>
              </w:rPr>
              <w:t>i</w:t>
            </w:r>
            <w:r w:rsidRPr="009A51B9">
              <w:rPr>
                <w:rFonts w:ascii="Century Gothic" w:hAnsi="Century Gothic"/>
                <w:color w:val="000000"/>
              </w:rPr>
              <w:t xml:space="preserve">t </w:t>
            </w:r>
            <w:r w:rsidRPr="009A51B9">
              <w:rPr>
                <w:rFonts w:ascii="Century Gothic" w:hAnsi="Century Gothic"/>
                <w:color w:val="000000"/>
                <w:spacing w:val="1"/>
              </w:rPr>
              <w:t>s</w:t>
            </w:r>
            <w:r w:rsidRPr="009A51B9">
              <w:rPr>
                <w:rFonts w:ascii="Century Gothic" w:hAnsi="Century Gothic"/>
                <w:color w:val="000000"/>
              </w:rPr>
              <w:t>u</w:t>
            </w:r>
            <w:r w:rsidRPr="009A51B9">
              <w:rPr>
                <w:rFonts w:ascii="Century Gothic" w:hAnsi="Century Gothic"/>
                <w:color w:val="000000"/>
                <w:spacing w:val="-1"/>
              </w:rPr>
              <w:t>p</w:t>
            </w:r>
            <w:r w:rsidRPr="009A51B9">
              <w:rPr>
                <w:rFonts w:ascii="Century Gothic" w:hAnsi="Century Gothic"/>
                <w:color w:val="000000"/>
              </w:rPr>
              <w:t>p</w:t>
            </w:r>
            <w:r w:rsidRPr="009A51B9">
              <w:rPr>
                <w:rFonts w:ascii="Century Gothic" w:hAnsi="Century Gothic"/>
                <w:color w:val="000000"/>
                <w:spacing w:val="-1"/>
              </w:rPr>
              <w:t>o</w:t>
            </w:r>
            <w:r w:rsidRPr="009A51B9">
              <w:rPr>
                <w:rFonts w:ascii="Century Gothic" w:hAnsi="Century Gothic"/>
                <w:color w:val="000000"/>
              </w:rPr>
              <w:t xml:space="preserve">rts. It </w:t>
            </w:r>
            <w:r w:rsidRPr="009A51B9">
              <w:rPr>
                <w:rFonts w:ascii="Century Gothic" w:hAnsi="Century Gothic"/>
                <w:color w:val="000000"/>
                <w:spacing w:val="1"/>
              </w:rPr>
              <w:t>s</w:t>
            </w:r>
            <w:r w:rsidRPr="009A51B9">
              <w:rPr>
                <w:rFonts w:ascii="Century Gothic" w:hAnsi="Century Gothic"/>
                <w:color w:val="000000"/>
              </w:rPr>
              <w:t>tro</w:t>
            </w:r>
            <w:r w:rsidRPr="009A51B9">
              <w:rPr>
                <w:rFonts w:ascii="Century Gothic" w:hAnsi="Century Gothic"/>
                <w:color w:val="000000"/>
                <w:spacing w:val="1"/>
              </w:rPr>
              <w:t>n</w:t>
            </w:r>
            <w:r w:rsidRPr="009A51B9">
              <w:rPr>
                <w:rFonts w:ascii="Century Gothic" w:hAnsi="Century Gothic"/>
                <w:color w:val="000000"/>
              </w:rPr>
              <w:t>g</w:t>
            </w:r>
            <w:r w:rsidRPr="009A51B9">
              <w:rPr>
                <w:rFonts w:ascii="Century Gothic" w:hAnsi="Century Gothic"/>
                <w:color w:val="000000"/>
                <w:spacing w:val="3"/>
              </w:rPr>
              <w:t>l</w:t>
            </w:r>
            <w:r w:rsidRPr="009A51B9">
              <w:rPr>
                <w:rFonts w:ascii="Century Gothic" w:hAnsi="Century Gothic"/>
                <w:color w:val="000000"/>
              </w:rPr>
              <w:t>y e</w:t>
            </w:r>
            <w:r w:rsidRPr="009A51B9">
              <w:rPr>
                <w:rFonts w:ascii="Century Gothic" w:hAnsi="Century Gothic"/>
                <w:color w:val="000000"/>
                <w:spacing w:val="-1"/>
              </w:rPr>
              <w:t>n</w:t>
            </w:r>
            <w:r w:rsidRPr="009A51B9">
              <w:rPr>
                <w:rFonts w:ascii="Century Gothic" w:hAnsi="Century Gothic"/>
                <w:color w:val="000000"/>
                <w:spacing w:val="1"/>
              </w:rPr>
              <w:t>co</w:t>
            </w:r>
            <w:r w:rsidRPr="009A51B9">
              <w:rPr>
                <w:rFonts w:ascii="Century Gothic" w:hAnsi="Century Gothic"/>
                <w:color w:val="000000"/>
              </w:rPr>
              <w:t>ur</w:t>
            </w:r>
            <w:r w:rsidRPr="009A51B9">
              <w:rPr>
                <w:rFonts w:ascii="Century Gothic" w:hAnsi="Century Gothic"/>
                <w:color w:val="000000"/>
                <w:spacing w:val="2"/>
              </w:rPr>
              <w:t>a</w:t>
            </w:r>
            <w:r w:rsidRPr="009A51B9">
              <w:rPr>
                <w:rFonts w:ascii="Century Gothic" w:hAnsi="Century Gothic"/>
                <w:color w:val="000000"/>
              </w:rPr>
              <w:t>g</w:t>
            </w:r>
            <w:r w:rsidRPr="009A51B9">
              <w:rPr>
                <w:rFonts w:ascii="Century Gothic" w:hAnsi="Century Gothic"/>
                <w:color w:val="000000"/>
                <w:spacing w:val="-1"/>
              </w:rPr>
              <w:t>e</w:t>
            </w:r>
            <w:r w:rsidRPr="009A51B9">
              <w:rPr>
                <w:rFonts w:ascii="Century Gothic" w:hAnsi="Century Gothic"/>
                <w:color w:val="000000"/>
              </w:rPr>
              <w:t>s protect</w:t>
            </w:r>
            <w:r w:rsidRPr="009A51B9">
              <w:rPr>
                <w:rFonts w:ascii="Century Gothic" w:hAnsi="Century Gothic"/>
                <w:color w:val="000000"/>
                <w:spacing w:val="1"/>
              </w:rPr>
              <w:t>i</w:t>
            </w:r>
            <w:r w:rsidRPr="009A51B9">
              <w:rPr>
                <w:rFonts w:ascii="Century Gothic" w:hAnsi="Century Gothic"/>
                <w:color w:val="000000"/>
              </w:rPr>
              <w:t>on of all pro</w:t>
            </w:r>
            <w:r w:rsidRPr="009A51B9">
              <w:rPr>
                <w:rFonts w:ascii="Century Gothic" w:hAnsi="Century Gothic"/>
                <w:color w:val="000000"/>
                <w:spacing w:val="1"/>
              </w:rPr>
              <w:t>j</w:t>
            </w:r>
            <w:r w:rsidRPr="009A51B9">
              <w:rPr>
                <w:rFonts w:ascii="Century Gothic" w:hAnsi="Century Gothic"/>
                <w:color w:val="000000"/>
              </w:rPr>
              <w:t>ect wor</w:t>
            </w:r>
            <w:r w:rsidRPr="009A51B9">
              <w:rPr>
                <w:rFonts w:ascii="Century Gothic" w:hAnsi="Century Gothic"/>
                <w:color w:val="000000"/>
                <w:spacing w:val="3"/>
              </w:rPr>
              <w:t>k</w:t>
            </w:r>
            <w:r w:rsidRPr="009A51B9">
              <w:rPr>
                <w:rFonts w:ascii="Century Gothic" w:hAnsi="Century Gothic"/>
                <w:color w:val="000000"/>
              </w:rPr>
              <w:t>er</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1"/>
              </w:rPr>
              <w:t>i</w:t>
            </w:r>
            <w:r w:rsidRPr="009A51B9">
              <w:rPr>
                <w:rFonts w:ascii="Century Gothic" w:hAnsi="Century Gothic"/>
                <w:color w:val="000000"/>
              </w:rPr>
              <w:t>nc</w:t>
            </w:r>
            <w:r w:rsidRPr="009A51B9">
              <w:rPr>
                <w:rFonts w:ascii="Century Gothic" w:hAnsi="Century Gothic"/>
                <w:color w:val="000000"/>
                <w:spacing w:val="-1"/>
              </w:rPr>
              <w:t>l</w:t>
            </w:r>
            <w:r w:rsidRPr="009A51B9">
              <w:rPr>
                <w:rFonts w:ascii="Century Gothic" w:hAnsi="Century Gothic"/>
                <w:color w:val="000000"/>
              </w:rPr>
              <w:t>u</w:t>
            </w:r>
            <w:r w:rsidRPr="009A51B9">
              <w:rPr>
                <w:rFonts w:ascii="Century Gothic" w:hAnsi="Century Gothic"/>
                <w:color w:val="000000"/>
                <w:spacing w:val="-1"/>
              </w:rPr>
              <w:t>di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2"/>
              </w:rPr>
              <w:t>v</w:t>
            </w:r>
            <w:r w:rsidRPr="009A51B9">
              <w:rPr>
                <w:rFonts w:ascii="Century Gothic" w:hAnsi="Century Gothic"/>
                <w:color w:val="000000"/>
                <w:spacing w:val="1"/>
              </w:rPr>
              <w:t>u</w:t>
            </w:r>
            <w:r w:rsidRPr="009A51B9">
              <w:rPr>
                <w:rFonts w:ascii="Century Gothic" w:hAnsi="Century Gothic"/>
                <w:color w:val="000000"/>
                <w:spacing w:val="-1"/>
              </w:rPr>
              <w:t>l</w:t>
            </w:r>
            <w:r w:rsidRPr="009A51B9">
              <w:rPr>
                <w:rFonts w:ascii="Century Gothic" w:hAnsi="Century Gothic"/>
                <w:color w:val="000000"/>
              </w:rPr>
              <w:t>n</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a</w:t>
            </w:r>
            <w:r w:rsidRPr="009A51B9">
              <w:rPr>
                <w:rFonts w:ascii="Century Gothic" w:hAnsi="Century Gothic"/>
                <w:color w:val="000000"/>
              </w:rPr>
              <w:t>ble gro</w:t>
            </w:r>
            <w:r w:rsidRPr="009A51B9">
              <w:rPr>
                <w:rFonts w:ascii="Century Gothic" w:hAnsi="Century Gothic"/>
                <w:color w:val="000000"/>
                <w:spacing w:val="2"/>
              </w:rPr>
              <w:t>u</w:t>
            </w:r>
            <w:r w:rsidRPr="009A51B9">
              <w:rPr>
                <w:rFonts w:ascii="Century Gothic" w:hAnsi="Century Gothic"/>
                <w:color w:val="000000"/>
              </w:rPr>
              <w:t xml:space="preserve">ps </w:t>
            </w:r>
            <w:r w:rsidRPr="009A51B9">
              <w:rPr>
                <w:rFonts w:ascii="Century Gothic" w:hAnsi="Century Gothic"/>
                <w:color w:val="000000"/>
                <w:spacing w:val="1"/>
              </w:rPr>
              <w:t>s</w:t>
            </w:r>
            <w:r w:rsidRPr="009A51B9">
              <w:rPr>
                <w:rFonts w:ascii="Century Gothic" w:hAnsi="Century Gothic"/>
                <w:color w:val="000000"/>
              </w:rPr>
              <w:t xml:space="preserve">uch as </w:t>
            </w:r>
            <w:r w:rsidRPr="009A51B9">
              <w:rPr>
                <w:rFonts w:ascii="Century Gothic" w:hAnsi="Century Gothic"/>
                <w:color w:val="000000"/>
                <w:spacing w:val="-3"/>
              </w:rPr>
              <w:t>w</w:t>
            </w:r>
            <w:r w:rsidRPr="009A51B9">
              <w:rPr>
                <w:rFonts w:ascii="Century Gothic" w:hAnsi="Century Gothic"/>
                <w:color w:val="000000"/>
              </w:rPr>
              <w:t>o</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p</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s</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s w</w:t>
            </w:r>
            <w:r w:rsidRPr="009A51B9">
              <w:rPr>
                <w:rFonts w:ascii="Century Gothic" w:hAnsi="Century Gothic"/>
                <w:color w:val="000000"/>
                <w:spacing w:val="-1"/>
              </w:rPr>
              <w:t>i</w:t>
            </w:r>
            <w:r w:rsidRPr="009A51B9">
              <w:rPr>
                <w:rFonts w:ascii="Century Gothic" w:hAnsi="Century Gothic"/>
                <w:color w:val="000000"/>
              </w:rPr>
              <w:t xml:space="preserve">th </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spacing w:val="3"/>
              </w:rPr>
              <w:t>s</w:t>
            </w:r>
            <w:r w:rsidRPr="009A51B9">
              <w:rPr>
                <w:rFonts w:ascii="Century Gothic" w:hAnsi="Century Gothic"/>
                <w:color w:val="000000"/>
              </w:rPr>
              <w:t>a</w:t>
            </w:r>
            <w:r w:rsidRPr="009A51B9">
              <w:rPr>
                <w:rFonts w:ascii="Century Gothic" w:hAnsi="Century Gothic"/>
                <w:color w:val="000000"/>
                <w:spacing w:val="-1"/>
              </w:rPr>
              <w:t>b</w:t>
            </w:r>
            <w:r w:rsidRPr="009A51B9">
              <w:rPr>
                <w:rFonts w:ascii="Century Gothic" w:hAnsi="Century Gothic"/>
                <w:color w:val="000000"/>
                <w:spacing w:val="1"/>
              </w:rPr>
              <w:t>i</w:t>
            </w:r>
            <w:r w:rsidRPr="009A51B9">
              <w:rPr>
                <w:rFonts w:ascii="Century Gothic" w:hAnsi="Century Gothic"/>
                <w:color w:val="000000"/>
                <w:spacing w:val="-1"/>
              </w:rPr>
              <w:t>li</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 xml:space="preserve">es, </w:t>
            </w:r>
            <w:r w:rsidRPr="009A51B9">
              <w:rPr>
                <w:rFonts w:ascii="Century Gothic" w:hAnsi="Century Gothic"/>
                <w:color w:val="000000"/>
                <w:spacing w:val="1"/>
              </w:rPr>
              <w:t>c</w:t>
            </w:r>
            <w:r w:rsidRPr="009A51B9">
              <w:rPr>
                <w:rFonts w:ascii="Century Gothic" w:hAnsi="Century Gothic"/>
                <w:color w:val="000000"/>
              </w:rPr>
              <w:t>hi</w:t>
            </w:r>
            <w:r w:rsidRPr="009A51B9">
              <w:rPr>
                <w:rFonts w:ascii="Century Gothic" w:hAnsi="Century Gothic"/>
                <w:color w:val="000000"/>
                <w:spacing w:val="-1"/>
              </w:rPr>
              <w:t>l</w:t>
            </w:r>
            <w:r w:rsidRPr="009A51B9">
              <w:rPr>
                <w:rFonts w:ascii="Century Gothic" w:hAnsi="Century Gothic"/>
                <w:color w:val="000000"/>
              </w:rPr>
              <w:t>dr</w:t>
            </w:r>
            <w:r w:rsidRPr="009A51B9">
              <w:rPr>
                <w:rFonts w:ascii="Century Gothic" w:hAnsi="Century Gothic"/>
                <w:color w:val="000000"/>
                <w:spacing w:val="2"/>
              </w:rPr>
              <w:t>e</w:t>
            </w:r>
            <w:r w:rsidRPr="009A51B9">
              <w:rPr>
                <w:rFonts w:ascii="Century Gothic" w:hAnsi="Century Gothic"/>
                <w:color w:val="000000"/>
              </w:rPr>
              <w:t>n (of wor</w:t>
            </w:r>
            <w:r w:rsidRPr="009A51B9">
              <w:rPr>
                <w:rFonts w:ascii="Century Gothic" w:hAnsi="Century Gothic"/>
                <w:color w:val="000000"/>
                <w:spacing w:val="3"/>
              </w:rPr>
              <w:t>k</w:t>
            </w:r>
            <w:r w:rsidRPr="009A51B9">
              <w:rPr>
                <w:rFonts w:ascii="Century Gothic" w:hAnsi="Century Gothic"/>
                <w:color w:val="000000"/>
                <w:spacing w:val="-1"/>
              </w:rPr>
              <w:t>i</w:t>
            </w:r>
            <w:r w:rsidRPr="009A51B9">
              <w:rPr>
                <w:rFonts w:ascii="Century Gothic" w:hAnsi="Century Gothic"/>
                <w:color w:val="000000"/>
              </w:rPr>
              <w:t>ng a</w:t>
            </w:r>
            <w:r w:rsidRPr="009A51B9">
              <w:rPr>
                <w:rFonts w:ascii="Century Gothic" w:hAnsi="Century Gothic"/>
                <w:color w:val="000000"/>
                <w:spacing w:val="-1"/>
              </w:rPr>
              <w:t>g</w:t>
            </w:r>
            <w:r w:rsidRPr="009A51B9">
              <w:rPr>
                <w:rFonts w:ascii="Century Gothic" w:hAnsi="Century Gothic"/>
                <w:color w:val="000000"/>
              </w:rPr>
              <w:t>e)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3"/>
              </w:rPr>
              <w:t>m</w:t>
            </w:r>
            <w:r w:rsidRPr="009A51B9">
              <w:rPr>
                <w:rFonts w:ascii="Century Gothic" w:hAnsi="Century Gothic"/>
                <w:color w:val="000000"/>
                <w:spacing w:val="-1"/>
              </w:rPr>
              <w:t>i</w:t>
            </w:r>
            <w:r w:rsidRPr="009A51B9">
              <w:rPr>
                <w:rFonts w:ascii="Century Gothic" w:hAnsi="Century Gothic"/>
                <w:color w:val="000000"/>
              </w:rPr>
              <w:t>grant wor</w:t>
            </w:r>
            <w:r w:rsidRPr="009A51B9">
              <w:rPr>
                <w:rFonts w:ascii="Century Gothic" w:hAnsi="Century Gothic"/>
                <w:color w:val="000000"/>
                <w:spacing w:val="3"/>
              </w:rPr>
              <w:t>k</w:t>
            </w:r>
            <w:r w:rsidRPr="009A51B9">
              <w:rPr>
                <w:rFonts w:ascii="Century Gothic" w:hAnsi="Century Gothic"/>
                <w:color w:val="000000"/>
              </w:rPr>
              <w:t>er</w:t>
            </w:r>
            <w:r w:rsidRPr="009A51B9">
              <w:rPr>
                <w:rFonts w:ascii="Century Gothic" w:hAnsi="Century Gothic"/>
                <w:color w:val="000000"/>
                <w:spacing w:val="1"/>
              </w:rPr>
              <w:t>s</w:t>
            </w:r>
            <w:r w:rsidRPr="009A51B9">
              <w:rPr>
                <w:rFonts w:ascii="Century Gothic" w:hAnsi="Century Gothic"/>
                <w:color w:val="000000"/>
              </w:rPr>
              <w:t>, co</w:t>
            </w:r>
            <w:r w:rsidRPr="009A51B9">
              <w:rPr>
                <w:rFonts w:ascii="Century Gothic" w:hAnsi="Century Gothic"/>
                <w:color w:val="000000"/>
                <w:spacing w:val="-1"/>
              </w:rPr>
              <w:t>n</w:t>
            </w:r>
            <w:r w:rsidRPr="009A51B9">
              <w:rPr>
                <w:rFonts w:ascii="Century Gothic" w:hAnsi="Century Gothic"/>
                <w:color w:val="000000"/>
              </w:rPr>
              <w:t xml:space="preserve">tracted </w:t>
            </w:r>
            <w:proofErr w:type="gramStart"/>
            <w:r w:rsidRPr="009A51B9">
              <w:rPr>
                <w:rFonts w:ascii="Century Gothic" w:hAnsi="Century Gothic"/>
                <w:color w:val="000000"/>
                <w:spacing w:val="-3"/>
              </w:rPr>
              <w:t>w</w:t>
            </w:r>
            <w:r w:rsidRPr="009A51B9">
              <w:rPr>
                <w:rFonts w:ascii="Century Gothic" w:hAnsi="Century Gothic"/>
                <w:color w:val="000000"/>
              </w:rPr>
              <w:t>or</w:t>
            </w:r>
            <w:r w:rsidRPr="009A51B9">
              <w:rPr>
                <w:rFonts w:ascii="Century Gothic" w:hAnsi="Century Gothic"/>
                <w:color w:val="000000"/>
                <w:spacing w:val="4"/>
              </w:rPr>
              <w:t>k</w:t>
            </w:r>
            <w:r w:rsidRPr="009A51B9">
              <w:rPr>
                <w:rFonts w:ascii="Century Gothic" w:hAnsi="Century Gothic"/>
                <w:color w:val="000000"/>
              </w:rPr>
              <w:t>e</w:t>
            </w:r>
            <w:r w:rsidRPr="009A51B9">
              <w:rPr>
                <w:rFonts w:ascii="Century Gothic" w:hAnsi="Century Gothic"/>
                <w:color w:val="000000"/>
                <w:spacing w:val="-2"/>
              </w:rPr>
              <w:t>r</w:t>
            </w:r>
            <w:r w:rsidRPr="009A51B9">
              <w:rPr>
                <w:rFonts w:ascii="Century Gothic" w:hAnsi="Century Gothic"/>
                <w:color w:val="000000"/>
              </w:rPr>
              <w:t>s</w:t>
            </w:r>
            <w:proofErr w:type="gramEnd"/>
            <w:r w:rsidRPr="009A51B9">
              <w:rPr>
                <w:rFonts w:ascii="Century Gothic" w:hAnsi="Century Gothic"/>
                <w:color w:val="000000"/>
              </w:rPr>
              <w:t xml:space="preserve">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p</w:t>
            </w:r>
            <w:r w:rsidRPr="009A51B9">
              <w:rPr>
                <w:rFonts w:ascii="Century Gothic" w:hAnsi="Century Gothic"/>
                <w:color w:val="000000"/>
                <w:spacing w:val="3"/>
              </w:rPr>
              <w:t>r</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2"/>
              </w:rPr>
              <w:t>r</w:t>
            </w:r>
            <w:r w:rsidRPr="009A51B9">
              <w:rPr>
                <w:rFonts w:ascii="Century Gothic" w:hAnsi="Century Gothic"/>
                <w:color w:val="000000"/>
              </w:rPr>
              <w:t>y su</w:t>
            </w:r>
            <w:r w:rsidRPr="009A51B9">
              <w:rPr>
                <w:rFonts w:ascii="Century Gothic" w:hAnsi="Century Gothic"/>
                <w:color w:val="000000"/>
                <w:spacing w:val="1"/>
              </w:rPr>
              <w:t>p</w:t>
            </w:r>
            <w:r w:rsidRPr="009A51B9">
              <w:rPr>
                <w:rFonts w:ascii="Century Gothic" w:hAnsi="Century Gothic"/>
                <w:color w:val="000000"/>
              </w:rPr>
              <w:t>p</w:t>
            </w:r>
            <w:r w:rsidRPr="009A51B9">
              <w:rPr>
                <w:rFonts w:ascii="Century Gothic" w:hAnsi="Century Gothic"/>
                <w:color w:val="000000"/>
                <w:spacing w:val="3"/>
              </w:rPr>
              <w:t>l</w:t>
            </w:r>
            <w:r w:rsidRPr="009A51B9">
              <w:rPr>
                <w:rFonts w:ascii="Century Gothic" w:hAnsi="Century Gothic"/>
                <w:color w:val="000000"/>
              </w:rPr>
              <w:t>y wor</w:t>
            </w:r>
            <w:r w:rsidRPr="009A51B9">
              <w:rPr>
                <w:rFonts w:ascii="Century Gothic" w:hAnsi="Century Gothic"/>
                <w:color w:val="000000"/>
                <w:spacing w:val="3"/>
              </w:rPr>
              <w:t>k</w:t>
            </w:r>
            <w:r w:rsidRPr="009A51B9">
              <w:rPr>
                <w:rFonts w:ascii="Century Gothic" w:hAnsi="Century Gothic"/>
                <w:color w:val="000000"/>
                <w:spacing w:val="-3"/>
              </w:rPr>
              <w:t>e</w:t>
            </w:r>
            <w:r w:rsidRPr="009A51B9">
              <w:rPr>
                <w:rFonts w:ascii="Century Gothic" w:hAnsi="Century Gothic"/>
                <w:color w:val="000000"/>
              </w:rPr>
              <w:t>r</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1"/>
              </w:rPr>
              <w:t>a</w:t>
            </w:r>
            <w:r w:rsidRPr="009A51B9">
              <w:rPr>
                <w:rFonts w:ascii="Century Gothic" w:hAnsi="Century Gothic"/>
                <w:color w:val="000000"/>
              </w:rPr>
              <w:t>s a</w:t>
            </w:r>
            <w:r w:rsidRPr="009A51B9">
              <w:rPr>
                <w:rFonts w:ascii="Century Gothic" w:hAnsi="Century Gothic"/>
                <w:color w:val="000000"/>
                <w:spacing w:val="-1"/>
              </w:rPr>
              <w:t>p</w:t>
            </w:r>
            <w:r w:rsidRPr="009A51B9">
              <w:rPr>
                <w:rFonts w:ascii="Century Gothic" w:hAnsi="Century Gothic"/>
                <w:color w:val="000000"/>
              </w:rPr>
              <w:t>prop</w:t>
            </w:r>
            <w:r w:rsidRPr="009A51B9">
              <w:rPr>
                <w:rFonts w:ascii="Century Gothic" w:hAnsi="Century Gothic"/>
                <w:color w:val="000000"/>
                <w:spacing w:val="2"/>
              </w:rPr>
              <w:t>r</w:t>
            </w:r>
            <w:r w:rsidRPr="009A51B9">
              <w:rPr>
                <w:rFonts w:ascii="Century Gothic" w:hAnsi="Century Gothic"/>
                <w:color w:val="000000"/>
                <w:spacing w:val="-1"/>
              </w:rPr>
              <w:t>i</w:t>
            </w:r>
            <w:r w:rsidRPr="009A51B9">
              <w:rPr>
                <w:rFonts w:ascii="Century Gothic" w:hAnsi="Century Gothic"/>
                <w:color w:val="000000"/>
              </w:rPr>
              <w:t>a</w:t>
            </w:r>
            <w:r w:rsidRPr="009A51B9">
              <w:rPr>
                <w:rFonts w:ascii="Century Gothic" w:hAnsi="Century Gothic"/>
                <w:color w:val="000000"/>
                <w:spacing w:val="1"/>
              </w:rPr>
              <w:t>t</w:t>
            </w:r>
            <w:r w:rsidRPr="009A51B9">
              <w:rPr>
                <w:rFonts w:ascii="Century Gothic" w:hAnsi="Century Gothic"/>
                <w:color w:val="000000"/>
              </w:rPr>
              <w:t>e. It pro</w:t>
            </w:r>
            <w:r w:rsidRPr="009A51B9">
              <w:rPr>
                <w:rFonts w:ascii="Century Gothic" w:hAnsi="Century Gothic"/>
                <w:color w:val="000000"/>
                <w:spacing w:val="1"/>
              </w:rPr>
              <w:t>v</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 xml:space="preserve">es </w:t>
            </w:r>
            <w:r w:rsidRPr="009A51B9">
              <w:rPr>
                <w:rFonts w:ascii="Century Gothic" w:hAnsi="Century Gothic"/>
                <w:color w:val="000000"/>
                <w:spacing w:val="1"/>
              </w:rPr>
              <w:t>c</w:t>
            </w:r>
            <w:r w:rsidRPr="009A51B9">
              <w:rPr>
                <w:rFonts w:ascii="Century Gothic" w:hAnsi="Century Gothic"/>
                <w:color w:val="000000"/>
              </w:rPr>
              <w:t>erta</w:t>
            </w:r>
            <w:r w:rsidRPr="009A51B9">
              <w:rPr>
                <w:rFonts w:ascii="Century Gothic" w:hAnsi="Century Gothic"/>
                <w:color w:val="000000"/>
                <w:spacing w:val="-1"/>
              </w:rPr>
              <w:t>i</w:t>
            </w:r>
            <w:r w:rsidRPr="009A51B9">
              <w:rPr>
                <w:rFonts w:ascii="Century Gothic" w:hAnsi="Century Gothic"/>
                <w:color w:val="000000"/>
              </w:rPr>
              <w:t>n r</w:t>
            </w:r>
            <w:r w:rsidRPr="009A51B9">
              <w:rPr>
                <w:rFonts w:ascii="Century Gothic" w:hAnsi="Century Gothic"/>
                <w:color w:val="000000"/>
                <w:spacing w:val="1"/>
              </w:rPr>
              <w:t>e</w:t>
            </w:r>
            <w:r w:rsidRPr="009A51B9">
              <w:rPr>
                <w:rFonts w:ascii="Century Gothic" w:hAnsi="Century Gothic"/>
                <w:color w:val="000000"/>
              </w:rPr>
              <w:t>q</w:t>
            </w:r>
            <w:r w:rsidRPr="009A51B9">
              <w:rPr>
                <w:rFonts w:ascii="Century Gothic" w:hAnsi="Century Gothic"/>
                <w:color w:val="000000"/>
                <w:spacing w:val="-1"/>
              </w:rPr>
              <w:t>ui</w:t>
            </w:r>
            <w:r w:rsidRPr="009A51B9">
              <w:rPr>
                <w:rFonts w:ascii="Century Gothic" w:hAnsi="Century Gothic"/>
                <w:color w:val="000000"/>
                <w:spacing w:val="3"/>
              </w:rPr>
              <w:t>r</w:t>
            </w:r>
            <w:r w:rsidRPr="009A51B9">
              <w:rPr>
                <w:rFonts w:ascii="Century Gothic" w:hAnsi="Century Gothic"/>
                <w:color w:val="000000"/>
              </w:rPr>
              <w:t>e</w:t>
            </w:r>
            <w:r w:rsidRPr="009A51B9">
              <w:rPr>
                <w:rFonts w:ascii="Century Gothic" w:hAnsi="Century Gothic"/>
                <w:color w:val="000000"/>
                <w:spacing w:val="1"/>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ts th</w:t>
            </w:r>
            <w:r w:rsidRPr="009A51B9">
              <w:rPr>
                <w:rFonts w:ascii="Century Gothic" w:hAnsi="Century Gothic"/>
                <w:color w:val="000000"/>
                <w:spacing w:val="-1"/>
              </w:rPr>
              <w:t>a</w:t>
            </w:r>
            <w:r w:rsidRPr="009A51B9">
              <w:rPr>
                <w:rFonts w:ascii="Century Gothic" w:hAnsi="Century Gothic"/>
                <w:color w:val="000000"/>
              </w:rPr>
              <w:t>t t</w:t>
            </w:r>
            <w:r w:rsidRPr="009A51B9">
              <w:rPr>
                <w:rFonts w:ascii="Century Gothic" w:hAnsi="Century Gothic"/>
                <w:color w:val="000000"/>
                <w:spacing w:val="-1"/>
              </w:rPr>
              <w:t>h</w:t>
            </w:r>
            <w:r w:rsidRPr="009A51B9">
              <w:rPr>
                <w:rFonts w:ascii="Century Gothic" w:hAnsi="Century Gothic"/>
                <w:color w:val="000000"/>
              </w:rPr>
              <w:t>e p</w:t>
            </w:r>
            <w:r w:rsidRPr="009A51B9">
              <w:rPr>
                <w:rFonts w:ascii="Century Gothic" w:hAnsi="Century Gothic"/>
                <w:color w:val="000000"/>
                <w:spacing w:val="2"/>
              </w:rPr>
              <w:t>r</w:t>
            </w:r>
            <w:r w:rsidRPr="009A51B9">
              <w:rPr>
                <w:rFonts w:ascii="Century Gothic" w:hAnsi="Century Gothic"/>
                <w:color w:val="000000"/>
              </w:rPr>
              <w:t xml:space="preserve">oject </w:t>
            </w:r>
            <w:r w:rsidRPr="009A51B9">
              <w:rPr>
                <w:rFonts w:ascii="Century Gothic" w:hAnsi="Century Gothic"/>
                <w:color w:val="000000"/>
                <w:spacing w:val="4"/>
              </w:rPr>
              <w:t>m</w:t>
            </w:r>
            <w:r w:rsidRPr="009A51B9">
              <w:rPr>
                <w:rFonts w:ascii="Century Gothic" w:hAnsi="Century Gothic"/>
                <w:color w:val="000000"/>
              </w:rPr>
              <w:t>ust m</w:t>
            </w:r>
            <w:r w:rsidRPr="009A51B9">
              <w:rPr>
                <w:rFonts w:ascii="Century Gothic" w:hAnsi="Century Gothic"/>
                <w:color w:val="000000"/>
                <w:spacing w:val="-1"/>
              </w:rPr>
              <w:t>e</w:t>
            </w:r>
            <w:r w:rsidRPr="009A51B9">
              <w:rPr>
                <w:rFonts w:ascii="Century Gothic" w:hAnsi="Century Gothic"/>
                <w:color w:val="000000"/>
              </w:rPr>
              <w:t xml:space="preserve">et </w:t>
            </w:r>
            <w:r w:rsidRPr="009A51B9">
              <w:rPr>
                <w:rFonts w:ascii="Century Gothic" w:hAnsi="Century Gothic"/>
                <w:color w:val="000000"/>
                <w:spacing w:val="1"/>
              </w:rPr>
              <w:t>i</w:t>
            </w:r>
            <w:r w:rsidRPr="009A51B9">
              <w:rPr>
                <w:rFonts w:ascii="Century Gothic" w:hAnsi="Century Gothic"/>
                <w:color w:val="000000"/>
              </w:rPr>
              <w:t>n ter</w:t>
            </w:r>
            <w:r w:rsidRPr="009A51B9">
              <w:rPr>
                <w:rFonts w:ascii="Century Gothic" w:hAnsi="Century Gothic"/>
                <w:color w:val="000000"/>
                <w:spacing w:val="4"/>
              </w:rPr>
              <w:t>m</w:t>
            </w:r>
            <w:r w:rsidRPr="009A51B9">
              <w:rPr>
                <w:rFonts w:ascii="Century Gothic" w:hAnsi="Century Gothic"/>
                <w:color w:val="000000"/>
              </w:rPr>
              <w:t>s</w:t>
            </w:r>
            <w:r w:rsidRPr="009A51B9">
              <w:rPr>
                <w:rFonts w:ascii="Century Gothic" w:hAnsi="Century Gothic"/>
                <w:color w:val="000000"/>
                <w:spacing w:val="-3"/>
              </w:rPr>
              <w:t xml:space="preserve"> o</w:t>
            </w:r>
            <w:r w:rsidRPr="009A51B9">
              <w:rPr>
                <w:rFonts w:ascii="Century Gothic" w:hAnsi="Century Gothic"/>
                <w:color w:val="000000"/>
              </w:rPr>
              <w:t xml:space="preserve">f </w:t>
            </w:r>
            <w:r w:rsidRPr="009A51B9">
              <w:rPr>
                <w:rFonts w:ascii="Century Gothic" w:hAnsi="Century Gothic"/>
                <w:color w:val="000000"/>
                <w:spacing w:val="-3"/>
              </w:rPr>
              <w:t>w</w:t>
            </w:r>
            <w:r w:rsidRPr="009A51B9">
              <w:rPr>
                <w:rFonts w:ascii="Century Gothic" w:hAnsi="Century Gothic"/>
                <w:color w:val="000000"/>
              </w:rPr>
              <w:t>or</w:t>
            </w:r>
            <w:r w:rsidRPr="009A51B9">
              <w:rPr>
                <w:rFonts w:ascii="Century Gothic" w:hAnsi="Century Gothic"/>
                <w:color w:val="000000"/>
                <w:spacing w:val="4"/>
              </w:rPr>
              <w:t>k</w:t>
            </w:r>
            <w:r w:rsidRPr="009A51B9">
              <w:rPr>
                <w:rFonts w:ascii="Century Gothic" w:hAnsi="Century Gothic"/>
                <w:color w:val="000000"/>
                <w:spacing w:val="-1"/>
              </w:rPr>
              <w:t>i</w:t>
            </w:r>
            <w:r w:rsidRPr="009A51B9">
              <w:rPr>
                <w:rFonts w:ascii="Century Gothic" w:hAnsi="Century Gothic"/>
                <w:color w:val="000000"/>
              </w:rPr>
              <w:t xml:space="preserve">ng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2"/>
              </w:rPr>
              <w:t>i</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3"/>
              </w:rPr>
              <w:t>s</w:t>
            </w:r>
            <w:r w:rsidRPr="009A51B9">
              <w:rPr>
                <w:rFonts w:ascii="Century Gothic" w:hAnsi="Century Gothic"/>
                <w:color w:val="000000"/>
              </w:rPr>
              <w:t>, pr</w:t>
            </w:r>
            <w:r w:rsidRPr="009A51B9">
              <w:rPr>
                <w:rFonts w:ascii="Century Gothic" w:hAnsi="Century Gothic"/>
                <w:color w:val="000000"/>
                <w:spacing w:val="2"/>
              </w:rPr>
              <w:t>o</w:t>
            </w:r>
            <w:r w:rsidRPr="009A51B9">
              <w:rPr>
                <w:rFonts w:ascii="Century Gothic" w:hAnsi="Century Gothic"/>
                <w:color w:val="000000"/>
              </w:rPr>
              <w:t>tect</w:t>
            </w:r>
            <w:r w:rsidRPr="009A51B9">
              <w:rPr>
                <w:rFonts w:ascii="Century Gothic" w:hAnsi="Century Gothic"/>
                <w:color w:val="000000"/>
                <w:spacing w:val="1"/>
              </w:rPr>
              <w:t>i</w:t>
            </w:r>
            <w:r w:rsidRPr="009A51B9">
              <w:rPr>
                <w:rFonts w:ascii="Century Gothic" w:hAnsi="Century Gothic"/>
                <w:color w:val="000000"/>
              </w:rPr>
              <w:t xml:space="preserve">on of the work </w:t>
            </w:r>
            <w:r w:rsidRPr="009A51B9">
              <w:rPr>
                <w:rFonts w:ascii="Century Gothic" w:hAnsi="Century Gothic"/>
                <w:color w:val="000000"/>
                <w:spacing w:val="2"/>
              </w:rPr>
              <w:t>f</w:t>
            </w:r>
            <w:r w:rsidRPr="009A51B9">
              <w:rPr>
                <w:rFonts w:ascii="Century Gothic" w:hAnsi="Century Gothic"/>
                <w:color w:val="000000"/>
              </w:rPr>
              <w:t>or</w:t>
            </w:r>
            <w:r w:rsidRPr="009A51B9">
              <w:rPr>
                <w:rFonts w:ascii="Century Gothic" w:hAnsi="Century Gothic"/>
                <w:color w:val="000000"/>
                <w:spacing w:val="1"/>
              </w:rPr>
              <w:t>c</w:t>
            </w:r>
            <w:r w:rsidRPr="009A51B9">
              <w:rPr>
                <w:rFonts w:ascii="Century Gothic" w:hAnsi="Century Gothic"/>
                <w:color w:val="000000"/>
              </w:rPr>
              <w:t>e (esp</w:t>
            </w:r>
            <w:r w:rsidRPr="009A51B9">
              <w:rPr>
                <w:rFonts w:ascii="Century Gothic" w:hAnsi="Century Gothic"/>
                <w:color w:val="000000"/>
                <w:spacing w:val="-1"/>
              </w:rPr>
              <w:t>e</w:t>
            </w:r>
            <w:r w:rsidRPr="009A51B9">
              <w:rPr>
                <w:rFonts w:ascii="Century Gothic" w:hAnsi="Century Gothic"/>
                <w:color w:val="000000"/>
                <w:spacing w:val="1"/>
              </w:rPr>
              <w:t>c</w:t>
            </w:r>
            <w:r w:rsidRPr="009A51B9">
              <w:rPr>
                <w:rFonts w:ascii="Century Gothic" w:hAnsi="Century Gothic"/>
                <w:color w:val="000000"/>
                <w:spacing w:val="-1"/>
              </w:rPr>
              <w:t>i</w:t>
            </w:r>
            <w:r w:rsidRPr="009A51B9">
              <w:rPr>
                <w:rFonts w:ascii="Century Gothic" w:hAnsi="Century Gothic"/>
                <w:color w:val="000000"/>
              </w:rPr>
              <w:t>al</w:t>
            </w:r>
            <w:r w:rsidRPr="009A51B9">
              <w:rPr>
                <w:rFonts w:ascii="Century Gothic" w:hAnsi="Century Gothic"/>
                <w:color w:val="000000"/>
                <w:spacing w:val="3"/>
              </w:rPr>
              <w:t>l</w:t>
            </w:r>
            <w:r w:rsidRPr="009A51B9">
              <w:rPr>
                <w:rFonts w:ascii="Century Gothic" w:hAnsi="Century Gothic"/>
                <w:color w:val="000000"/>
              </w:rPr>
              <w:t>y the pr</w:t>
            </w:r>
            <w:r w:rsidRPr="009A51B9">
              <w:rPr>
                <w:rFonts w:ascii="Century Gothic" w:hAnsi="Century Gothic"/>
                <w:color w:val="000000"/>
                <w:spacing w:val="2"/>
              </w:rPr>
              <w:t>e</w:t>
            </w:r>
            <w:r w:rsidRPr="009A51B9">
              <w:rPr>
                <w:rFonts w:ascii="Century Gothic" w:hAnsi="Century Gothic"/>
                <w:color w:val="000000"/>
                <w:spacing w:val="-2"/>
              </w:rPr>
              <w:t>v</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 xml:space="preserve">n of all </w:t>
            </w:r>
            <w:r w:rsidRPr="009A51B9">
              <w:rPr>
                <w:rFonts w:ascii="Century Gothic" w:hAnsi="Century Gothic"/>
                <w:color w:val="000000"/>
                <w:spacing w:val="2"/>
              </w:rPr>
              <w:t>f</w:t>
            </w:r>
            <w:r w:rsidRPr="009A51B9">
              <w:rPr>
                <w:rFonts w:ascii="Century Gothic" w:hAnsi="Century Gothic"/>
                <w:color w:val="000000"/>
              </w:rPr>
              <w:t>or</w:t>
            </w:r>
            <w:r w:rsidRPr="009A51B9">
              <w:rPr>
                <w:rFonts w:ascii="Century Gothic" w:hAnsi="Century Gothic"/>
                <w:color w:val="000000"/>
                <w:spacing w:val="4"/>
              </w:rPr>
              <w:t>m</w:t>
            </w:r>
            <w:r w:rsidRPr="009A51B9">
              <w:rPr>
                <w:rFonts w:ascii="Century Gothic" w:hAnsi="Century Gothic"/>
                <w:color w:val="000000"/>
              </w:rPr>
              <w:t xml:space="preserve">s of </w:t>
            </w:r>
            <w:r w:rsidRPr="009A51B9">
              <w:rPr>
                <w:rFonts w:ascii="Century Gothic" w:hAnsi="Century Gothic"/>
                <w:color w:val="000000"/>
                <w:spacing w:val="2"/>
              </w:rPr>
              <w:t>f</w:t>
            </w:r>
            <w:r w:rsidRPr="009A51B9">
              <w:rPr>
                <w:rFonts w:ascii="Century Gothic" w:hAnsi="Century Gothic"/>
                <w:color w:val="000000"/>
              </w:rPr>
              <w:t>or</w:t>
            </w:r>
            <w:r w:rsidRPr="009A51B9">
              <w:rPr>
                <w:rFonts w:ascii="Century Gothic" w:hAnsi="Century Gothic"/>
                <w:color w:val="000000"/>
                <w:spacing w:val="1"/>
              </w:rPr>
              <w:t>c</w:t>
            </w:r>
            <w:r w:rsidRPr="009A51B9">
              <w:rPr>
                <w:rFonts w:ascii="Century Gothic" w:hAnsi="Century Gothic"/>
                <w:color w:val="000000"/>
              </w:rPr>
              <w:t xml:space="preserve">ed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3"/>
              </w:rPr>
              <w:t>c</w:t>
            </w:r>
            <w:r w:rsidRPr="009A51B9">
              <w:rPr>
                <w:rFonts w:ascii="Century Gothic" w:hAnsi="Century Gothic"/>
                <w:color w:val="000000"/>
              </w:rPr>
              <w:t>hi</w:t>
            </w:r>
            <w:r w:rsidRPr="009A51B9">
              <w:rPr>
                <w:rFonts w:ascii="Century Gothic" w:hAnsi="Century Gothic"/>
                <w:color w:val="000000"/>
                <w:spacing w:val="-1"/>
              </w:rPr>
              <w:t>l</w:t>
            </w:r>
            <w:r w:rsidRPr="009A51B9">
              <w:rPr>
                <w:rFonts w:ascii="Century Gothic" w:hAnsi="Century Gothic"/>
                <w:color w:val="000000"/>
              </w:rPr>
              <w:t xml:space="preserve">d </w:t>
            </w:r>
            <w:proofErr w:type="spellStart"/>
            <w:r w:rsidRPr="009A51B9">
              <w:rPr>
                <w:rFonts w:ascii="Century Gothic" w:hAnsi="Century Gothic"/>
                <w:color w:val="000000"/>
                <w:spacing w:val="-1"/>
              </w:rPr>
              <w:t>l</w:t>
            </w:r>
            <w:r w:rsidRPr="009A51B9">
              <w:rPr>
                <w:rFonts w:ascii="Century Gothic" w:hAnsi="Century Gothic"/>
                <w:color w:val="000000"/>
                <w:spacing w:val="1"/>
              </w:rPr>
              <w:t>a</w:t>
            </w:r>
            <w:r w:rsidRPr="009A51B9">
              <w:rPr>
                <w:rFonts w:ascii="Century Gothic" w:hAnsi="Century Gothic"/>
                <w:color w:val="000000"/>
              </w:rPr>
              <w:t>b</w:t>
            </w:r>
            <w:r w:rsidRPr="009A51B9">
              <w:rPr>
                <w:rFonts w:ascii="Century Gothic" w:hAnsi="Century Gothic"/>
                <w:color w:val="000000"/>
                <w:spacing w:val="-1"/>
              </w:rPr>
              <w:t>ou</w:t>
            </w:r>
            <w:r w:rsidRPr="009A51B9">
              <w:rPr>
                <w:rFonts w:ascii="Century Gothic" w:hAnsi="Century Gothic"/>
                <w:color w:val="000000"/>
              </w:rPr>
              <w:t>r</w:t>
            </w:r>
            <w:proofErr w:type="spellEnd"/>
            <w:r w:rsidRPr="009A51B9">
              <w:rPr>
                <w:rFonts w:ascii="Century Gothic" w:hAnsi="Century Gothic"/>
                <w:color w:val="000000"/>
              </w:rPr>
              <w:t>), a</w:t>
            </w:r>
            <w:r w:rsidRPr="009A51B9">
              <w:rPr>
                <w:rFonts w:ascii="Century Gothic" w:hAnsi="Century Gothic"/>
                <w:color w:val="000000"/>
                <w:spacing w:val="1"/>
              </w:rPr>
              <w:t>n</w:t>
            </w:r>
            <w:r w:rsidRPr="009A51B9">
              <w:rPr>
                <w:rFonts w:ascii="Century Gothic" w:hAnsi="Century Gothic"/>
                <w:color w:val="000000"/>
              </w:rPr>
              <w:t>d pro</w:t>
            </w:r>
            <w:r w:rsidRPr="009A51B9">
              <w:rPr>
                <w:rFonts w:ascii="Century Gothic" w:hAnsi="Century Gothic"/>
                <w:color w:val="000000"/>
                <w:spacing w:val="1"/>
              </w:rPr>
              <w:t>v</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n of a gri</w:t>
            </w:r>
            <w:r w:rsidRPr="009A51B9">
              <w:rPr>
                <w:rFonts w:ascii="Century Gothic" w:hAnsi="Century Gothic"/>
                <w:color w:val="000000"/>
                <w:spacing w:val="1"/>
              </w:rPr>
              <w:t>e</w:t>
            </w:r>
            <w:r w:rsidRPr="009A51B9">
              <w:rPr>
                <w:rFonts w:ascii="Century Gothic" w:hAnsi="Century Gothic"/>
                <w:color w:val="000000"/>
                <w:spacing w:val="-2"/>
              </w:rPr>
              <w:t>v</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 xml:space="preserve">e </w:t>
            </w:r>
            <w:r w:rsidRPr="009A51B9">
              <w:rPr>
                <w:rFonts w:ascii="Century Gothic" w:hAnsi="Century Gothic"/>
                <w:color w:val="000000"/>
                <w:spacing w:val="4"/>
              </w:rPr>
              <w:t>m</w:t>
            </w:r>
            <w:r w:rsidRPr="009A51B9">
              <w:rPr>
                <w:rFonts w:ascii="Century Gothic" w:hAnsi="Century Gothic"/>
                <w:color w:val="000000"/>
              </w:rPr>
              <w:t>ech</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1"/>
              </w:rPr>
              <w:t>s</w:t>
            </w:r>
            <w:r w:rsidRPr="009A51B9">
              <w:rPr>
                <w:rFonts w:ascii="Century Gothic" w:hAnsi="Century Gothic"/>
                <w:color w:val="000000"/>
              </w:rPr>
              <w:t>m th</w:t>
            </w:r>
            <w:r w:rsidRPr="009A51B9">
              <w:rPr>
                <w:rFonts w:ascii="Century Gothic" w:hAnsi="Century Gothic"/>
                <w:color w:val="000000"/>
                <w:spacing w:val="-1"/>
              </w:rPr>
              <w:t>a</w:t>
            </w:r>
            <w:r w:rsidRPr="009A51B9">
              <w:rPr>
                <w:rFonts w:ascii="Century Gothic" w:hAnsi="Century Gothic"/>
                <w:color w:val="000000"/>
              </w:rPr>
              <w:t>t a</w:t>
            </w:r>
            <w:r w:rsidRPr="009A51B9">
              <w:rPr>
                <w:rFonts w:ascii="Century Gothic" w:hAnsi="Century Gothic"/>
                <w:color w:val="000000"/>
                <w:spacing w:val="-1"/>
              </w:rPr>
              <w:t>d</w:t>
            </w:r>
            <w:r w:rsidRPr="009A51B9">
              <w:rPr>
                <w:rFonts w:ascii="Century Gothic" w:hAnsi="Century Gothic"/>
                <w:color w:val="000000"/>
              </w:rPr>
              <w:t>dre</w:t>
            </w:r>
            <w:r w:rsidRPr="009A51B9">
              <w:rPr>
                <w:rFonts w:ascii="Century Gothic" w:hAnsi="Century Gothic"/>
                <w:color w:val="000000"/>
                <w:spacing w:val="1"/>
              </w:rPr>
              <w:t>ss</w:t>
            </w:r>
            <w:r w:rsidRPr="009A51B9">
              <w:rPr>
                <w:rFonts w:ascii="Century Gothic" w:hAnsi="Century Gothic"/>
                <w:color w:val="000000"/>
              </w:rPr>
              <w:t xml:space="preserve">es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 xml:space="preserve">erns on </w:t>
            </w:r>
            <w:r w:rsidRPr="009A51B9">
              <w:rPr>
                <w:rFonts w:ascii="Century Gothic" w:hAnsi="Century Gothic"/>
                <w:color w:val="000000"/>
                <w:spacing w:val="2"/>
              </w:rPr>
              <w:t>t</w:t>
            </w:r>
            <w:r w:rsidRPr="009A51B9">
              <w:rPr>
                <w:rFonts w:ascii="Century Gothic" w:hAnsi="Century Gothic"/>
                <w:color w:val="000000"/>
              </w:rPr>
              <w:t>he pro</w:t>
            </w:r>
            <w:r w:rsidRPr="009A51B9">
              <w:rPr>
                <w:rFonts w:ascii="Century Gothic" w:hAnsi="Century Gothic"/>
                <w:color w:val="000000"/>
                <w:spacing w:val="1"/>
              </w:rPr>
              <w:t>j</w:t>
            </w:r>
            <w:r w:rsidRPr="009A51B9">
              <w:rPr>
                <w:rFonts w:ascii="Century Gothic" w:hAnsi="Century Gothic"/>
                <w:color w:val="000000"/>
              </w:rPr>
              <w:t>ect pro</w:t>
            </w:r>
            <w:r w:rsidRPr="009A51B9">
              <w:rPr>
                <w:rFonts w:ascii="Century Gothic" w:hAnsi="Century Gothic"/>
                <w:color w:val="000000"/>
                <w:spacing w:val="4"/>
              </w:rPr>
              <w:t>m</w:t>
            </w:r>
            <w:r w:rsidRPr="009A51B9">
              <w:rPr>
                <w:rFonts w:ascii="Century Gothic" w:hAnsi="Century Gothic"/>
                <w:color w:val="000000"/>
              </w:rPr>
              <w:t>ptly a</w:t>
            </w:r>
            <w:r w:rsidRPr="009A51B9">
              <w:rPr>
                <w:rFonts w:ascii="Century Gothic" w:hAnsi="Century Gothic"/>
                <w:color w:val="000000"/>
                <w:spacing w:val="1"/>
              </w:rPr>
              <w:t>n</w:t>
            </w:r>
            <w:r w:rsidRPr="009A51B9">
              <w:rPr>
                <w:rFonts w:ascii="Century Gothic" w:hAnsi="Century Gothic"/>
                <w:color w:val="000000"/>
              </w:rPr>
              <w:t>d uses a tra</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rPr>
              <w:t>p</w:t>
            </w:r>
            <w:r w:rsidRPr="009A51B9">
              <w:rPr>
                <w:rFonts w:ascii="Century Gothic" w:hAnsi="Century Gothic"/>
                <w:color w:val="000000"/>
                <w:spacing w:val="-1"/>
              </w:rPr>
              <w:t>a</w:t>
            </w:r>
            <w:r w:rsidRPr="009A51B9">
              <w:rPr>
                <w:rFonts w:ascii="Century Gothic" w:hAnsi="Century Gothic"/>
                <w:color w:val="000000"/>
              </w:rPr>
              <w:t>re</w:t>
            </w:r>
            <w:r w:rsidRPr="009A51B9">
              <w:rPr>
                <w:rFonts w:ascii="Century Gothic" w:hAnsi="Century Gothic"/>
                <w:color w:val="000000"/>
                <w:spacing w:val="-1"/>
              </w:rPr>
              <w:t>n</w:t>
            </w:r>
            <w:r w:rsidRPr="009A51B9">
              <w:rPr>
                <w:rFonts w:ascii="Century Gothic" w:hAnsi="Century Gothic"/>
                <w:color w:val="000000"/>
              </w:rPr>
              <w:t>t pro</w:t>
            </w:r>
            <w:r w:rsidRPr="009A51B9">
              <w:rPr>
                <w:rFonts w:ascii="Century Gothic" w:hAnsi="Century Gothic"/>
                <w:color w:val="000000"/>
                <w:spacing w:val="1"/>
              </w:rPr>
              <w:t>c</w:t>
            </w:r>
            <w:r w:rsidRPr="009A51B9">
              <w:rPr>
                <w:rFonts w:ascii="Century Gothic" w:hAnsi="Century Gothic"/>
                <w:color w:val="000000"/>
              </w:rPr>
              <w:t>ess th</w:t>
            </w:r>
            <w:r w:rsidRPr="009A51B9">
              <w:rPr>
                <w:rFonts w:ascii="Century Gothic" w:hAnsi="Century Gothic"/>
                <w:color w:val="000000"/>
                <w:spacing w:val="-1"/>
              </w:rPr>
              <w:t>a</w:t>
            </w:r>
            <w:r w:rsidRPr="009A51B9">
              <w:rPr>
                <w:rFonts w:ascii="Century Gothic" w:hAnsi="Century Gothic"/>
                <w:color w:val="000000"/>
              </w:rPr>
              <w:t>t pro</w:t>
            </w:r>
            <w:r w:rsidRPr="009A51B9">
              <w:rPr>
                <w:rFonts w:ascii="Century Gothic" w:hAnsi="Century Gothic"/>
                <w:color w:val="000000"/>
                <w:spacing w:val="1"/>
              </w:rPr>
              <w:t>v</w:t>
            </w:r>
            <w:r w:rsidRPr="009A51B9">
              <w:rPr>
                <w:rFonts w:ascii="Century Gothic" w:hAnsi="Century Gothic"/>
                <w:color w:val="000000"/>
                <w:spacing w:val="-1"/>
              </w:rPr>
              <w:t>i</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 xml:space="preserve">s </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l</w:t>
            </w:r>
            <w:r w:rsidRPr="009A51B9">
              <w:rPr>
                <w:rFonts w:ascii="Century Gothic" w:hAnsi="Century Gothic"/>
                <w:color w:val="000000"/>
              </w:rPr>
              <w:t xml:space="preserve">y </w:t>
            </w:r>
            <w:r w:rsidRPr="009A51B9">
              <w:rPr>
                <w:rFonts w:ascii="Century Gothic" w:hAnsi="Century Gothic"/>
                <w:color w:val="000000"/>
                <w:spacing w:val="1"/>
              </w:rPr>
              <w:t>f</w:t>
            </w:r>
            <w:r w:rsidRPr="009A51B9">
              <w:rPr>
                <w:rFonts w:ascii="Century Gothic" w:hAnsi="Century Gothic"/>
                <w:color w:val="000000"/>
              </w:rPr>
              <w:t>e</w:t>
            </w:r>
            <w:r w:rsidRPr="009A51B9">
              <w:rPr>
                <w:rFonts w:ascii="Century Gothic" w:hAnsi="Century Gothic"/>
                <w:color w:val="000000"/>
                <w:spacing w:val="-1"/>
              </w:rPr>
              <w:t>e</w:t>
            </w:r>
            <w:r w:rsidRPr="009A51B9">
              <w:rPr>
                <w:rFonts w:ascii="Century Gothic" w:hAnsi="Century Gothic"/>
                <w:color w:val="000000"/>
                <w:spacing w:val="1"/>
              </w:rPr>
              <w:t>d</w:t>
            </w:r>
            <w:r w:rsidRPr="009A51B9">
              <w:rPr>
                <w:rFonts w:ascii="Century Gothic" w:hAnsi="Century Gothic"/>
                <w:color w:val="000000"/>
              </w:rPr>
              <w:t>b</w:t>
            </w:r>
            <w:r w:rsidRPr="009A51B9">
              <w:rPr>
                <w:rFonts w:ascii="Century Gothic" w:hAnsi="Century Gothic"/>
                <w:color w:val="000000"/>
                <w:spacing w:val="1"/>
              </w:rPr>
              <w:t>a</w:t>
            </w:r>
            <w:r w:rsidRPr="009A51B9">
              <w:rPr>
                <w:rFonts w:ascii="Century Gothic" w:hAnsi="Century Gothic"/>
                <w:color w:val="000000"/>
                <w:spacing w:val="-2"/>
              </w:rPr>
              <w:t>c</w:t>
            </w:r>
            <w:r w:rsidRPr="009A51B9">
              <w:rPr>
                <w:rFonts w:ascii="Century Gothic" w:hAnsi="Century Gothic"/>
                <w:color w:val="000000"/>
              </w:rPr>
              <w:t>k to t</w:t>
            </w:r>
            <w:r w:rsidRPr="009A51B9">
              <w:rPr>
                <w:rFonts w:ascii="Century Gothic" w:hAnsi="Century Gothic"/>
                <w:color w:val="000000"/>
                <w:spacing w:val="-1"/>
              </w:rPr>
              <w:t>h</w:t>
            </w:r>
            <w:r w:rsidRPr="009A51B9">
              <w:rPr>
                <w:rFonts w:ascii="Century Gothic" w:hAnsi="Century Gothic"/>
                <w:color w:val="000000"/>
              </w:rPr>
              <w:t>ose c</w:t>
            </w:r>
            <w:r w:rsidRPr="009A51B9">
              <w:rPr>
                <w:rFonts w:ascii="Century Gothic" w:hAnsi="Century Gothic"/>
                <w:color w:val="000000"/>
                <w:spacing w:val="1"/>
              </w:rPr>
              <w:t>o</w:t>
            </w:r>
            <w:r w:rsidRPr="009A51B9">
              <w:rPr>
                <w:rFonts w:ascii="Century Gothic" w:hAnsi="Century Gothic"/>
                <w:color w:val="000000"/>
              </w:rPr>
              <w:t>ncerne</w:t>
            </w:r>
            <w:r w:rsidRPr="009A51B9">
              <w:rPr>
                <w:rFonts w:ascii="Century Gothic" w:hAnsi="Century Gothic"/>
                <w:color w:val="000000"/>
                <w:spacing w:val="1"/>
              </w:rPr>
              <w:t>d</w:t>
            </w:r>
            <w:r w:rsidRPr="009A51B9">
              <w:rPr>
                <w:rFonts w:ascii="Century Gothic" w:hAnsi="Century Gothic"/>
                <w:color w:val="000000"/>
              </w:rPr>
              <w:t>.</w:t>
            </w:r>
          </w:p>
        </w:tc>
        <w:tc>
          <w:tcPr>
            <w:tcW w:w="1345" w:type="pct"/>
          </w:tcPr>
          <w:p w14:paraId="2F7B0A72" w14:textId="77777777" w:rsidR="007C3B74" w:rsidRPr="009A51B9" w:rsidRDefault="007C3B74" w:rsidP="00CF6B8B">
            <w:pPr>
              <w:autoSpaceDE w:val="0"/>
              <w:autoSpaceDN w:val="0"/>
              <w:adjustRightInd w:val="0"/>
              <w:jc w:val="left"/>
              <w:rPr>
                <w:rFonts w:ascii="Century Gothic" w:hAnsi="Century Gothic"/>
                <w:color w:val="000000"/>
              </w:rPr>
            </w:pP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rd pr</w:t>
            </w:r>
            <w:r w:rsidRPr="009A51B9">
              <w:rPr>
                <w:rFonts w:ascii="Century Gothic" w:hAnsi="Century Gothic"/>
                <w:color w:val="000000"/>
                <w:spacing w:val="2"/>
              </w:rPr>
              <w:t>o</w:t>
            </w:r>
            <w:r w:rsidRPr="009A51B9">
              <w:rPr>
                <w:rFonts w:ascii="Century Gothic" w:hAnsi="Century Gothic"/>
                <w:color w:val="000000"/>
                <w:spacing w:val="-2"/>
              </w:rPr>
              <w:t>v</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es g</w:t>
            </w:r>
            <w:r w:rsidRPr="009A51B9">
              <w:rPr>
                <w:rFonts w:ascii="Century Gothic" w:hAnsi="Century Gothic"/>
                <w:color w:val="000000"/>
                <w:spacing w:val="1"/>
              </w:rPr>
              <w:t>u</w:t>
            </w:r>
            <w:r w:rsidRPr="009A51B9">
              <w:rPr>
                <w:rFonts w:ascii="Century Gothic" w:hAnsi="Century Gothic"/>
                <w:color w:val="000000"/>
                <w:spacing w:val="-1"/>
              </w:rPr>
              <w:t>i</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 xml:space="preserve">nce </w:t>
            </w:r>
            <w:r w:rsidRPr="009A51B9">
              <w:rPr>
                <w:rFonts w:ascii="Century Gothic" w:hAnsi="Century Gothic"/>
                <w:color w:val="000000"/>
                <w:spacing w:val="1"/>
              </w:rPr>
              <w:t>o</w:t>
            </w:r>
            <w:r w:rsidRPr="009A51B9">
              <w:rPr>
                <w:rFonts w:ascii="Century Gothic" w:hAnsi="Century Gothic"/>
                <w:color w:val="000000"/>
              </w:rPr>
              <w:t>n pro</w:t>
            </w:r>
            <w:r w:rsidRPr="009A51B9">
              <w:rPr>
                <w:rFonts w:ascii="Century Gothic" w:hAnsi="Century Gothic"/>
                <w:color w:val="000000"/>
                <w:spacing w:val="4"/>
              </w:rPr>
              <w:t>m</w:t>
            </w:r>
            <w:r w:rsidRPr="009A51B9">
              <w:rPr>
                <w:rFonts w:ascii="Century Gothic" w:hAnsi="Century Gothic"/>
                <w:color w:val="000000"/>
              </w:rPr>
              <w:t>o</w:t>
            </w:r>
            <w:r w:rsidRPr="009A51B9">
              <w:rPr>
                <w:rFonts w:ascii="Century Gothic" w:hAnsi="Century Gothic"/>
                <w:color w:val="000000"/>
                <w:spacing w:val="-1"/>
              </w:rPr>
              <w:t>ti</w:t>
            </w:r>
            <w:r w:rsidRPr="009A51B9">
              <w:rPr>
                <w:rFonts w:ascii="Century Gothic" w:hAnsi="Century Gothic"/>
                <w:color w:val="000000"/>
              </w:rPr>
              <w:t>ng t</w:t>
            </w:r>
            <w:r w:rsidRPr="009A51B9">
              <w:rPr>
                <w:rFonts w:ascii="Century Gothic" w:hAnsi="Century Gothic"/>
                <w:color w:val="000000"/>
                <w:spacing w:val="1"/>
              </w:rPr>
              <w:t>h</w:t>
            </w:r>
            <w:r w:rsidRPr="009A51B9">
              <w:rPr>
                <w:rFonts w:ascii="Century Gothic" w:hAnsi="Century Gothic"/>
                <w:color w:val="000000"/>
              </w:rPr>
              <w:t xml:space="preserve">e </w:t>
            </w:r>
            <w:r w:rsidRPr="009A51B9">
              <w:rPr>
                <w:rFonts w:ascii="Century Gothic" w:hAnsi="Century Gothic"/>
                <w:color w:val="000000"/>
                <w:spacing w:val="1"/>
              </w:rPr>
              <w:t>s</w:t>
            </w:r>
            <w:r w:rsidRPr="009A51B9">
              <w:rPr>
                <w:rFonts w:ascii="Century Gothic" w:hAnsi="Century Gothic"/>
                <w:color w:val="000000"/>
              </w:rPr>
              <w:t>a</w:t>
            </w:r>
            <w:r w:rsidRPr="009A51B9">
              <w:rPr>
                <w:rFonts w:ascii="Century Gothic" w:hAnsi="Century Gothic"/>
                <w:color w:val="000000"/>
                <w:spacing w:val="1"/>
              </w:rPr>
              <w:t>f</w:t>
            </w:r>
            <w:r w:rsidRPr="009A51B9">
              <w:rPr>
                <w:rFonts w:ascii="Century Gothic" w:hAnsi="Century Gothic"/>
                <w:color w:val="000000"/>
              </w:rPr>
              <w:t>e</w:t>
            </w:r>
            <w:r w:rsidRPr="009A51B9">
              <w:rPr>
                <w:rFonts w:ascii="Century Gothic" w:hAnsi="Century Gothic"/>
                <w:color w:val="000000"/>
                <w:spacing w:val="1"/>
              </w:rPr>
              <w:t>t</w:t>
            </w:r>
            <w:r w:rsidRPr="009A51B9">
              <w:rPr>
                <w:rFonts w:ascii="Century Gothic" w:hAnsi="Century Gothic"/>
                <w:color w:val="000000"/>
              </w:rPr>
              <w:t>y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h</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rPr>
              <w:t xml:space="preserve">th of </w:t>
            </w:r>
            <w:r w:rsidRPr="009A51B9">
              <w:rPr>
                <w:rFonts w:ascii="Century Gothic" w:hAnsi="Century Gothic"/>
                <w:color w:val="000000"/>
                <w:spacing w:val="-1"/>
              </w:rPr>
              <w:t>th</w:t>
            </w:r>
            <w:r w:rsidRPr="009A51B9">
              <w:rPr>
                <w:rFonts w:ascii="Century Gothic" w:hAnsi="Century Gothic"/>
                <w:color w:val="000000"/>
              </w:rPr>
              <w:t>e pro</w:t>
            </w:r>
            <w:r w:rsidRPr="009A51B9">
              <w:rPr>
                <w:rFonts w:ascii="Century Gothic" w:hAnsi="Century Gothic"/>
                <w:color w:val="000000"/>
                <w:spacing w:val="1"/>
              </w:rPr>
              <w:t>j</w:t>
            </w:r>
            <w:r w:rsidRPr="009A51B9">
              <w:rPr>
                <w:rFonts w:ascii="Century Gothic" w:hAnsi="Century Gothic"/>
                <w:color w:val="000000"/>
              </w:rPr>
              <w:t xml:space="preserve">ect </w:t>
            </w:r>
            <w:r w:rsidRPr="009A51B9">
              <w:rPr>
                <w:rFonts w:ascii="Century Gothic" w:hAnsi="Century Gothic"/>
                <w:color w:val="000000"/>
                <w:spacing w:val="-3"/>
              </w:rPr>
              <w:t>w</w:t>
            </w:r>
            <w:r w:rsidRPr="009A51B9">
              <w:rPr>
                <w:rFonts w:ascii="Century Gothic" w:hAnsi="Century Gothic"/>
                <w:color w:val="000000"/>
              </w:rPr>
              <w:t>or</w:t>
            </w:r>
            <w:r w:rsidRPr="009A51B9">
              <w:rPr>
                <w:rFonts w:ascii="Century Gothic" w:hAnsi="Century Gothic"/>
                <w:color w:val="000000"/>
                <w:spacing w:val="4"/>
              </w:rPr>
              <w:t>k</w:t>
            </w:r>
            <w:r w:rsidRPr="009A51B9">
              <w:rPr>
                <w:rFonts w:ascii="Century Gothic" w:hAnsi="Century Gothic"/>
                <w:color w:val="000000"/>
              </w:rPr>
              <w:t>ers a</w:t>
            </w:r>
            <w:r w:rsidRPr="009A51B9">
              <w:rPr>
                <w:rFonts w:ascii="Century Gothic" w:hAnsi="Century Gothic"/>
                <w:color w:val="000000"/>
                <w:spacing w:val="-1"/>
              </w:rPr>
              <w:t>n</w:t>
            </w:r>
            <w:r w:rsidRPr="009A51B9">
              <w:rPr>
                <w:rFonts w:ascii="Century Gothic" w:hAnsi="Century Gothic"/>
                <w:color w:val="000000"/>
              </w:rPr>
              <w:t xml:space="preserve">d </w:t>
            </w:r>
            <w:proofErr w:type="spellStart"/>
            <w:r w:rsidRPr="009A51B9">
              <w:rPr>
                <w:rFonts w:ascii="Century Gothic" w:hAnsi="Century Gothic"/>
                <w:color w:val="000000"/>
              </w:rPr>
              <w:t>reco</w:t>
            </w:r>
            <w:r w:rsidRPr="009A51B9">
              <w:rPr>
                <w:rFonts w:ascii="Century Gothic" w:hAnsi="Century Gothic"/>
                <w:color w:val="000000"/>
                <w:spacing w:val="-1"/>
              </w:rPr>
              <w:t>g</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1"/>
              </w:rPr>
              <w:t>s</w:t>
            </w:r>
            <w:r w:rsidRPr="009A51B9">
              <w:rPr>
                <w:rFonts w:ascii="Century Gothic" w:hAnsi="Century Gothic"/>
                <w:color w:val="000000"/>
              </w:rPr>
              <w:t>es</w:t>
            </w:r>
            <w:proofErr w:type="spellEnd"/>
            <w:r w:rsidRPr="009A51B9">
              <w:rPr>
                <w:rFonts w:ascii="Century Gothic" w:hAnsi="Century Gothic"/>
                <w:color w:val="000000"/>
              </w:rPr>
              <w:t xml:space="preserve"> t</w:t>
            </w:r>
            <w:r w:rsidRPr="009A51B9">
              <w:rPr>
                <w:rFonts w:ascii="Century Gothic" w:hAnsi="Century Gothic"/>
                <w:color w:val="000000"/>
                <w:spacing w:val="1"/>
              </w:rPr>
              <w:t>h</w:t>
            </w:r>
            <w:r w:rsidRPr="009A51B9">
              <w:rPr>
                <w:rFonts w:ascii="Century Gothic" w:hAnsi="Century Gothic"/>
                <w:color w:val="000000"/>
              </w:rPr>
              <w:t>e n</w:t>
            </w:r>
            <w:r w:rsidRPr="009A51B9">
              <w:rPr>
                <w:rFonts w:ascii="Century Gothic" w:hAnsi="Century Gothic"/>
                <w:color w:val="000000"/>
                <w:spacing w:val="-1"/>
              </w:rPr>
              <w:t>e</w:t>
            </w:r>
            <w:r w:rsidRPr="009A51B9">
              <w:rPr>
                <w:rFonts w:ascii="Century Gothic" w:hAnsi="Century Gothic"/>
                <w:color w:val="000000"/>
                <w:spacing w:val="1"/>
              </w:rPr>
              <w:t>e</w:t>
            </w:r>
            <w:r w:rsidRPr="009A51B9">
              <w:rPr>
                <w:rFonts w:ascii="Century Gothic" w:hAnsi="Century Gothic"/>
                <w:color w:val="000000"/>
              </w:rPr>
              <w:t>d for the pro</w:t>
            </w:r>
            <w:r w:rsidRPr="009A51B9">
              <w:rPr>
                <w:rFonts w:ascii="Century Gothic" w:hAnsi="Century Gothic"/>
                <w:color w:val="000000"/>
                <w:spacing w:val="1"/>
              </w:rPr>
              <w:t>j</w:t>
            </w:r>
            <w:r w:rsidRPr="009A51B9">
              <w:rPr>
                <w:rFonts w:ascii="Century Gothic" w:hAnsi="Century Gothic"/>
                <w:color w:val="000000"/>
              </w:rPr>
              <w:t xml:space="preserve">ect to </w:t>
            </w:r>
            <w:r w:rsidRPr="009A51B9">
              <w:rPr>
                <w:rFonts w:ascii="Century Gothic" w:hAnsi="Century Gothic"/>
                <w:color w:val="000000"/>
                <w:spacing w:val="1"/>
              </w:rPr>
              <w:t>c</w:t>
            </w:r>
            <w:r w:rsidRPr="009A51B9">
              <w:rPr>
                <w:rFonts w:ascii="Century Gothic" w:hAnsi="Century Gothic"/>
                <w:color w:val="000000"/>
              </w:rPr>
              <w:t>re</w:t>
            </w:r>
            <w:r w:rsidRPr="009A51B9">
              <w:rPr>
                <w:rFonts w:ascii="Century Gothic" w:hAnsi="Century Gothic"/>
                <w:color w:val="000000"/>
                <w:spacing w:val="-1"/>
              </w:rPr>
              <w:t>a</w:t>
            </w:r>
            <w:r w:rsidRPr="009A51B9">
              <w:rPr>
                <w:rFonts w:ascii="Century Gothic" w:hAnsi="Century Gothic"/>
                <w:color w:val="000000"/>
              </w:rPr>
              <w:t>te e</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2"/>
              </w:rPr>
              <w:t>l</w:t>
            </w:r>
            <w:r w:rsidRPr="009A51B9">
              <w:rPr>
                <w:rFonts w:ascii="Century Gothic" w:hAnsi="Century Gothic"/>
                <w:color w:val="000000"/>
                <w:spacing w:val="1"/>
              </w:rPr>
              <w:t>o</w:t>
            </w:r>
            <w:r w:rsidRPr="009A51B9">
              <w:rPr>
                <w:rFonts w:ascii="Century Gothic" w:hAnsi="Century Gothic"/>
                <w:color w:val="000000"/>
                <w:spacing w:val="-7"/>
              </w:rPr>
              <w:t>y</w:t>
            </w:r>
            <w:r w:rsidRPr="009A51B9">
              <w:rPr>
                <w:rFonts w:ascii="Century Gothic" w:hAnsi="Century Gothic"/>
                <w:color w:val="000000"/>
                <w:spacing w:val="4"/>
              </w:rPr>
              <w:t>m</w:t>
            </w:r>
            <w:r w:rsidRPr="009A51B9">
              <w:rPr>
                <w:rFonts w:ascii="Century Gothic" w:hAnsi="Century Gothic"/>
                <w:color w:val="000000"/>
                <w:spacing w:val="1"/>
              </w:rPr>
              <w:t>e</w:t>
            </w:r>
            <w:r w:rsidRPr="009A51B9">
              <w:rPr>
                <w:rFonts w:ascii="Century Gothic" w:hAnsi="Century Gothic"/>
                <w:color w:val="000000"/>
              </w:rPr>
              <w:t>nt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i</w:t>
            </w:r>
            <w:r w:rsidRPr="009A51B9">
              <w:rPr>
                <w:rFonts w:ascii="Century Gothic" w:hAnsi="Century Gothic"/>
                <w:color w:val="000000"/>
              </w:rPr>
              <w:t>nco</w:t>
            </w:r>
            <w:r w:rsidRPr="009A51B9">
              <w:rPr>
                <w:rFonts w:ascii="Century Gothic" w:hAnsi="Century Gothic"/>
                <w:color w:val="000000"/>
                <w:spacing w:val="4"/>
              </w:rPr>
              <w:t>m</w:t>
            </w:r>
            <w:r w:rsidRPr="009A51B9">
              <w:rPr>
                <w:rFonts w:ascii="Century Gothic" w:hAnsi="Century Gothic"/>
                <w:color w:val="000000"/>
              </w:rPr>
              <w:t>e g</w:t>
            </w:r>
            <w:r w:rsidRPr="009A51B9">
              <w:rPr>
                <w:rFonts w:ascii="Century Gothic" w:hAnsi="Century Gothic"/>
                <w:color w:val="000000"/>
                <w:spacing w:val="-1"/>
              </w:rPr>
              <w:t>e</w:t>
            </w:r>
            <w:r w:rsidRPr="009A51B9">
              <w:rPr>
                <w:rFonts w:ascii="Century Gothic" w:hAnsi="Century Gothic"/>
                <w:color w:val="000000"/>
              </w:rPr>
              <w:t>n</w:t>
            </w:r>
            <w:r w:rsidRPr="009A51B9">
              <w:rPr>
                <w:rFonts w:ascii="Century Gothic" w:hAnsi="Century Gothic"/>
                <w:color w:val="000000"/>
                <w:spacing w:val="-1"/>
              </w:rPr>
              <w:t>e</w:t>
            </w:r>
            <w:r w:rsidRPr="009A51B9">
              <w:rPr>
                <w:rFonts w:ascii="Century Gothic" w:hAnsi="Century Gothic"/>
                <w:color w:val="000000"/>
              </w:rPr>
              <w:t>ra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 xml:space="preserve">on </w:t>
            </w:r>
            <w:r w:rsidRPr="009A51B9">
              <w:rPr>
                <w:rFonts w:ascii="Century Gothic" w:hAnsi="Century Gothic"/>
                <w:color w:val="000000"/>
                <w:spacing w:val="1"/>
              </w:rPr>
              <w:t>o</w:t>
            </w:r>
            <w:r w:rsidRPr="009A51B9">
              <w:rPr>
                <w:rFonts w:ascii="Century Gothic" w:hAnsi="Century Gothic"/>
                <w:color w:val="000000"/>
              </w:rPr>
              <w:t>p</w:t>
            </w:r>
            <w:r w:rsidRPr="009A51B9">
              <w:rPr>
                <w:rFonts w:ascii="Century Gothic" w:hAnsi="Century Gothic"/>
                <w:color w:val="000000"/>
                <w:spacing w:val="-1"/>
              </w:rPr>
              <w:t>p</w:t>
            </w:r>
            <w:r w:rsidRPr="009A51B9">
              <w:rPr>
                <w:rFonts w:ascii="Century Gothic" w:hAnsi="Century Gothic"/>
                <w:color w:val="000000"/>
              </w:rPr>
              <w:t>ort</w:t>
            </w:r>
            <w:r w:rsidRPr="009A51B9">
              <w:rPr>
                <w:rFonts w:ascii="Century Gothic" w:hAnsi="Century Gothic"/>
                <w:color w:val="000000"/>
                <w:spacing w:val="2"/>
              </w:rPr>
              <w:t>u</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es th</w:t>
            </w:r>
            <w:r w:rsidRPr="009A51B9">
              <w:rPr>
                <w:rFonts w:ascii="Century Gothic" w:hAnsi="Century Gothic"/>
                <w:color w:val="000000"/>
                <w:spacing w:val="1"/>
              </w:rPr>
              <w:t>a</w:t>
            </w:r>
            <w:r w:rsidRPr="009A51B9">
              <w:rPr>
                <w:rFonts w:ascii="Century Gothic" w:hAnsi="Century Gothic"/>
                <w:color w:val="000000"/>
              </w:rPr>
              <w:t xml:space="preserve">t </w:t>
            </w:r>
            <w:r w:rsidRPr="009A51B9">
              <w:rPr>
                <w:rFonts w:ascii="Century Gothic" w:hAnsi="Century Gothic"/>
                <w:color w:val="000000"/>
                <w:spacing w:val="-3"/>
              </w:rPr>
              <w:t>w</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 xml:space="preserve">l </w:t>
            </w:r>
            <w:r w:rsidRPr="009A51B9">
              <w:rPr>
                <w:rFonts w:ascii="Century Gothic" w:hAnsi="Century Gothic"/>
                <w:color w:val="000000"/>
                <w:spacing w:val="-1"/>
              </w:rPr>
              <w:t>l</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rPr>
              <w:t xml:space="preserve">d </w:t>
            </w:r>
            <w:r w:rsidRPr="009A51B9">
              <w:rPr>
                <w:rFonts w:ascii="Century Gothic" w:hAnsi="Century Gothic"/>
                <w:color w:val="000000"/>
                <w:spacing w:val="-1"/>
              </w:rPr>
              <w:t>t</w:t>
            </w:r>
            <w:r w:rsidRPr="009A51B9">
              <w:rPr>
                <w:rFonts w:ascii="Century Gothic" w:hAnsi="Century Gothic"/>
                <w:color w:val="000000"/>
              </w:rPr>
              <w:t>o p</w:t>
            </w:r>
            <w:r w:rsidRPr="009A51B9">
              <w:rPr>
                <w:rFonts w:ascii="Century Gothic" w:hAnsi="Century Gothic"/>
                <w:color w:val="000000"/>
                <w:spacing w:val="1"/>
              </w:rPr>
              <w:t>o</w:t>
            </w:r>
            <w:r w:rsidRPr="009A51B9">
              <w:rPr>
                <w:rFonts w:ascii="Century Gothic" w:hAnsi="Century Gothic"/>
                <w:color w:val="000000"/>
                <w:spacing w:val="-2"/>
              </w:rPr>
              <w:t>v</w:t>
            </w:r>
            <w:r w:rsidRPr="009A51B9">
              <w:rPr>
                <w:rFonts w:ascii="Century Gothic" w:hAnsi="Century Gothic"/>
                <w:color w:val="000000"/>
              </w:rPr>
              <w:t>er</w:t>
            </w:r>
            <w:r w:rsidRPr="009A51B9">
              <w:rPr>
                <w:rFonts w:ascii="Century Gothic" w:hAnsi="Century Gothic"/>
                <w:color w:val="000000"/>
                <w:spacing w:val="4"/>
              </w:rPr>
              <w:t>t</w:t>
            </w:r>
            <w:r w:rsidRPr="009A51B9">
              <w:rPr>
                <w:rFonts w:ascii="Century Gothic" w:hAnsi="Century Gothic"/>
                <w:color w:val="000000"/>
              </w:rPr>
              <w:t xml:space="preserve">y </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spacing w:val="1"/>
              </w:rPr>
              <w:t>l</w:t>
            </w:r>
            <w:r w:rsidRPr="009A51B9">
              <w:rPr>
                <w:rFonts w:ascii="Century Gothic" w:hAnsi="Century Gothic"/>
                <w:color w:val="000000"/>
              </w:rPr>
              <w:t>ev</w:t>
            </w:r>
            <w:r w:rsidRPr="009A51B9">
              <w:rPr>
                <w:rFonts w:ascii="Century Gothic" w:hAnsi="Century Gothic"/>
                <w:color w:val="000000"/>
                <w:spacing w:val="-1"/>
              </w:rPr>
              <w:t>i</w:t>
            </w:r>
            <w:r w:rsidRPr="009A51B9">
              <w:rPr>
                <w:rFonts w:ascii="Century Gothic" w:hAnsi="Century Gothic"/>
                <w:color w:val="000000"/>
              </w:rPr>
              <w:t>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 xml:space="preserve">on </w:t>
            </w:r>
            <w:r w:rsidRPr="009A51B9">
              <w:rPr>
                <w:rFonts w:ascii="Century Gothic" w:hAnsi="Century Gothic"/>
                <w:color w:val="000000"/>
                <w:spacing w:val="1"/>
              </w:rPr>
              <w:t>a</w:t>
            </w:r>
            <w:r w:rsidRPr="009A51B9">
              <w:rPr>
                <w:rFonts w:ascii="Century Gothic" w:hAnsi="Century Gothic"/>
                <w:color w:val="000000"/>
              </w:rPr>
              <w:t>nd ec</w:t>
            </w:r>
            <w:r w:rsidRPr="009A51B9">
              <w:rPr>
                <w:rFonts w:ascii="Century Gothic" w:hAnsi="Century Gothic"/>
                <w:color w:val="000000"/>
                <w:spacing w:val="1"/>
              </w:rPr>
              <w:t>o</w:t>
            </w:r>
            <w:r w:rsidRPr="009A51B9">
              <w:rPr>
                <w:rFonts w:ascii="Century Gothic" w:hAnsi="Century Gothic"/>
                <w:color w:val="000000"/>
              </w:rPr>
              <w:t>n</w:t>
            </w:r>
            <w:r w:rsidRPr="009A51B9">
              <w:rPr>
                <w:rFonts w:ascii="Century Gothic" w:hAnsi="Century Gothic"/>
                <w:color w:val="000000"/>
                <w:spacing w:val="-1"/>
              </w:rPr>
              <w:t>o</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rPr>
              <w:t>c gro</w:t>
            </w:r>
            <w:r w:rsidRPr="009A51B9">
              <w:rPr>
                <w:rFonts w:ascii="Century Gothic" w:hAnsi="Century Gothic"/>
                <w:color w:val="000000"/>
                <w:spacing w:val="-3"/>
              </w:rPr>
              <w:t>w</w:t>
            </w:r>
            <w:r w:rsidRPr="009A51B9">
              <w:rPr>
                <w:rFonts w:ascii="Century Gothic" w:hAnsi="Century Gothic"/>
                <w:color w:val="000000"/>
                <w:spacing w:val="2"/>
              </w:rPr>
              <w:t>t</w:t>
            </w:r>
            <w:r w:rsidRPr="009A51B9">
              <w:rPr>
                <w:rFonts w:ascii="Century Gothic" w:hAnsi="Century Gothic"/>
                <w:color w:val="000000"/>
              </w:rPr>
              <w:t xml:space="preserve">h </w:t>
            </w:r>
            <w:r w:rsidRPr="009A51B9">
              <w:rPr>
                <w:rFonts w:ascii="Century Gothic" w:hAnsi="Century Gothic"/>
                <w:color w:val="000000"/>
                <w:spacing w:val="-1"/>
              </w:rPr>
              <w:t>o</w:t>
            </w:r>
            <w:r w:rsidRPr="009A51B9">
              <w:rPr>
                <w:rFonts w:ascii="Century Gothic" w:hAnsi="Century Gothic"/>
                <w:color w:val="000000"/>
              </w:rPr>
              <w:t>f pro</w:t>
            </w:r>
            <w:r w:rsidRPr="009A51B9">
              <w:rPr>
                <w:rFonts w:ascii="Century Gothic" w:hAnsi="Century Gothic"/>
                <w:color w:val="000000"/>
                <w:spacing w:val="3"/>
              </w:rPr>
              <w:t>j</w:t>
            </w:r>
            <w:r w:rsidRPr="009A51B9">
              <w:rPr>
                <w:rFonts w:ascii="Century Gothic" w:hAnsi="Century Gothic"/>
                <w:color w:val="000000"/>
              </w:rPr>
              <w:t>ect sta</w:t>
            </w:r>
            <w:r w:rsidRPr="009A51B9">
              <w:rPr>
                <w:rFonts w:ascii="Century Gothic" w:hAnsi="Century Gothic"/>
                <w:color w:val="000000"/>
                <w:spacing w:val="2"/>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 co</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u</w:t>
            </w:r>
            <w:r w:rsidRPr="009A51B9">
              <w:rPr>
                <w:rFonts w:ascii="Century Gothic" w:hAnsi="Century Gothic"/>
                <w:color w:val="000000"/>
                <w:spacing w:val="-1"/>
              </w:rPr>
              <w:t>ni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spacing w:val="1"/>
              </w:rPr>
              <w:t>es</w:t>
            </w:r>
            <w:r w:rsidRPr="009A51B9">
              <w:rPr>
                <w:rFonts w:ascii="Century Gothic" w:hAnsi="Century Gothic"/>
                <w:color w:val="000000"/>
              </w:rPr>
              <w:t>.</w:t>
            </w:r>
          </w:p>
        </w:tc>
      </w:tr>
      <w:tr w:rsidR="007C3B74" w:rsidRPr="009A51B9" w14:paraId="1BAC708A" w14:textId="77777777" w:rsidTr="007C3B74">
        <w:tc>
          <w:tcPr>
            <w:tcW w:w="937" w:type="pct"/>
          </w:tcPr>
          <w:p w14:paraId="75AD52FD" w14:textId="77777777" w:rsidR="007C3B74" w:rsidRPr="009A51B9" w:rsidRDefault="007C3B74" w:rsidP="00CF6B8B">
            <w:pPr>
              <w:autoSpaceDE w:val="0"/>
              <w:autoSpaceDN w:val="0"/>
              <w:adjustRightInd w:val="0"/>
              <w:jc w:val="left"/>
              <w:rPr>
                <w:rFonts w:ascii="Century Gothic" w:hAnsi="Century Gothic"/>
                <w:b/>
                <w:color w:val="000000"/>
              </w:rPr>
            </w:pPr>
            <w:r w:rsidRPr="009A51B9">
              <w:rPr>
                <w:rFonts w:ascii="Century Gothic" w:eastAsia="Arial" w:hAnsi="Century Gothic"/>
                <w:b/>
                <w:color w:val="000000"/>
                <w:spacing w:val="1"/>
              </w:rPr>
              <w:t>ESS 3: Resource Efficiency and Pollution Prevention and Management:</w:t>
            </w:r>
          </w:p>
        </w:tc>
        <w:tc>
          <w:tcPr>
            <w:tcW w:w="2718" w:type="pct"/>
          </w:tcPr>
          <w:p w14:paraId="15559E29" w14:textId="77777777" w:rsidR="007C3B74" w:rsidRPr="009A51B9" w:rsidRDefault="007C3B74" w:rsidP="00CF6B8B">
            <w:pPr>
              <w:jc w:val="left"/>
              <w:rPr>
                <w:rFonts w:ascii="Century Gothic" w:hAnsi="Century Gothic"/>
                <w:color w:val="000000"/>
              </w:rPr>
            </w:pP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1"/>
              </w:rPr>
              <w:t>E</w:t>
            </w:r>
            <w:r w:rsidRPr="009A51B9">
              <w:rPr>
                <w:rFonts w:ascii="Century Gothic" w:hAnsi="Century Gothic"/>
                <w:color w:val="000000"/>
                <w:spacing w:val="1"/>
              </w:rPr>
              <w:t>S</w:t>
            </w:r>
            <w:r w:rsidRPr="009A51B9">
              <w:rPr>
                <w:rFonts w:ascii="Century Gothic" w:hAnsi="Century Gothic"/>
                <w:color w:val="000000"/>
              </w:rPr>
              <w:t>S3 pr</w:t>
            </w:r>
            <w:r w:rsidRPr="009A51B9">
              <w:rPr>
                <w:rFonts w:ascii="Century Gothic" w:hAnsi="Century Gothic"/>
                <w:color w:val="000000"/>
                <w:spacing w:val="2"/>
              </w:rPr>
              <w:t>o</w:t>
            </w:r>
            <w:r w:rsidRPr="009A51B9">
              <w:rPr>
                <w:rFonts w:ascii="Century Gothic" w:hAnsi="Century Gothic"/>
                <w:color w:val="000000"/>
                <w:spacing w:val="1"/>
              </w:rPr>
              <w:t>v</w:t>
            </w:r>
            <w:r w:rsidRPr="009A51B9">
              <w:rPr>
                <w:rFonts w:ascii="Century Gothic" w:hAnsi="Century Gothic"/>
                <w:color w:val="000000"/>
                <w:spacing w:val="-1"/>
              </w:rPr>
              <w:t>i</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s r</w:t>
            </w:r>
            <w:r w:rsidRPr="009A51B9">
              <w:rPr>
                <w:rFonts w:ascii="Century Gothic" w:hAnsi="Century Gothic"/>
                <w:color w:val="000000"/>
                <w:spacing w:val="1"/>
              </w:rPr>
              <w:t>e</w:t>
            </w:r>
            <w:r w:rsidRPr="009A51B9">
              <w:rPr>
                <w:rFonts w:ascii="Century Gothic" w:hAnsi="Century Gothic"/>
                <w:color w:val="000000"/>
              </w:rPr>
              <w:t>q</w:t>
            </w:r>
            <w:r w:rsidRPr="009A51B9">
              <w:rPr>
                <w:rFonts w:ascii="Century Gothic" w:hAnsi="Century Gothic"/>
                <w:color w:val="000000"/>
                <w:spacing w:val="1"/>
              </w:rPr>
              <w:t>u</w:t>
            </w:r>
            <w:r w:rsidRPr="009A51B9">
              <w:rPr>
                <w:rFonts w:ascii="Century Gothic" w:hAnsi="Century Gothic"/>
                <w:color w:val="000000"/>
                <w:spacing w:val="-1"/>
              </w:rPr>
              <w:t>i</w:t>
            </w:r>
            <w:r w:rsidRPr="009A51B9">
              <w:rPr>
                <w:rFonts w:ascii="Century Gothic" w:hAnsi="Century Gothic"/>
                <w:color w:val="000000"/>
              </w:rPr>
              <w:t>re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ts </w:t>
            </w:r>
            <w:r w:rsidRPr="009A51B9">
              <w:rPr>
                <w:rFonts w:ascii="Century Gothic" w:hAnsi="Century Gothic"/>
                <w:color w:val="000000"/>
                <w:spacing w:val="2"/>
              </w:rPr>
              <w:t>f</w:t>
            </w:r>
            <w:r w:rsidRPr="009A51B9">
              <w:rPr>
                <w:rFonts w:ascii="Century Gothic" w:hAnsi="Century Gothic"/>
                <w:color w:val="000000"/>
              </w:rPr>
              <w:t>or pro</w:t>
            </w:r>
            <w:r w:rsidRPr="009A51B9">
              <w:rPr>
                <w:rFonts w:ascii="Century Gothic" w:hAnsi="Century Gothic"/>
                <w:color w:val="000000"/>
                <w:spacing w:val="1"/>
              </w:rPr>
              <w:t>j</w:t>
            </w:r>
            <w:r w:rsidRPr="009A51B9">
              <w:rPr>
                <w:rFonts w:ascii="Century Gothic" w:hAnsi="Century Gothic"/>
                <w:color w:val="000000"/>
              </w:rPr>
              <w:t>ects to achie</w:t>
            </w:r>
            <w:r w:rsidRPr="009A51B9">
              <w:rPr>
                <w:rFonts w:ascii="Century Gothic" w:hAnsi="Century Gothic"/>
                <w:color w:val="000000"/>
                <w:spacing w:val="-2"/>
              </w:rPr>
              <w:t>v</w:t>
            </w:r>
            <w:r w:rsidRPr="009A51B9">
              <w:rPr>
                <w:rFonts w:ascii="Century Gothic" w:hAnsi="Century Gothic"/>
                <w:color w:val="000000"/>
              </w:rPr>
              <w:t>e t</w:t>
            </w:r>
            <w:r w:rsidRPr="009A51B9">
              <w:rPr>
                <w:rFonts w:ascii="Century Gothic" w:hAnsi="Century Gothic"/>
                <w:color w:val="000000"/>
                <w:spacing w:val="1"/>
              </w:rPr>
              <w:t>h</w:t>
            </w:r>
            <w:r w:rsidRPr="009A51B9">
              <w:rPr>
                <w:rFonts w:ascii="Century Gothic" w:hAnsi="Century Gothic"/>
                <w:color w:val="000000"/>
              </w:rPr>
              <w:t xml:space="preserve">e </w:t>
            </w:r>
            <w:r w:rsidRPr="009A51B9">
              <w:rPr>
                <w:rFonts w:ascii="Century Gothic" w:hAnsi="Century Gothic"/>
                <w:color w:val="000000"/>
                <w:spacing w:val="1"/>
              </w:rPr>
              <w:t>s</w:t>
            </w:r>
            <w:r w:rsidRPr="009A51B9">
              <w:rPr>
                <w:rFonts w:ascii="Century Gothic" w:hAnsi="Century Gothic"/>
                <w:color w:val="000000"/>
              </w:rPr>
              <w:t>ust</w:t>
            </w:r>
            <w:r w:rsidRPr="009A51B9">
              <w:rPr>
                <w:rFonts w:ascii="Century Gothic" w:hAnsi="Century Gothic"/>
                <w:color w:val="000000"/>
                <w:spacing w:val="1"/>
              </w:rPr>
              <w:t>a</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a</w:t>
            </w:r>
            <w:r w:rsidRPr="009A51B9">
              <w:rPr>
                <w:rFonts w:ascii="Century Gothic" w:hAnsi="Century Gothic"/>
                <w:color w:val="000000"/>
              </w:rPr>
              <w:t>ble use of reso</w:t>
            </w:r>
            <w:r w:rsidRPr="009A51B9">
              <w:rPr>
                <w:rFonts w:ascii="Century Gothic" w:hAnsi="Century Gothic"/>
                <w:color w:val="000000"/>
                <w:spacing w:val="-1"/>
              </w:rPr>
              <w:t>u</w:t>
            </w:r>
            <w:r w:rsidRPr="009A51B9">
              <w:rPr>
                <w:rFonts w:ascii="Century Gothic" w:hAnsi="Century Gothic"/>
                <w:color w:val="000000"/>
              </w:rPr>
              <w:t>r</w:t>
            </w:r>
            <w:r w:rsidRPr="009A51B9">
              <w:rPr>
                <w:rFonts w:ascii="Century Gothic" w:hAnsi="Century Gothic"/>
                <w:color w:val="000000"/>
                <w:spacing w:val="1"/>
              </w:rPr>
              <w:t>c</w:t>
            </w:r>
            <w:r w:rsidRPr="009A51B9">
              <w:rPr>
                <w:rFonts w:ascii="Century Gothic" w:hAnsi="Century Gothic"/>
                <w:color w:val="000000"/>
              </w:rPr>
              <w:t xml:space="preserve">es, </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3"/>
              </w:rPr>
              <w:t>c</w:t>
            </w:r>
            <w:r w:rsidRPr="009A51B9">
              <w:rPr>
                <w:rFonts w:ascii="Century Gothic" w:hAnsi="Century Gothic"/>
                <w:color w:val="000000"/>
                <w:spacing w:val="-1"/>
              </w:rPr>
              <w:t>l</w:t>
            </w:r>
            <w:r w:rsidRPr="009A51B9">
              <w:rPr>
                <w:rFonts w:ascii="Century Gothic" w:hAnsi="Century Gothic"/>
                <w:color w:val="000000"/>
              </w:rPr>
              <w:t>u</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rPr>
              <w:t>ng e</w:t>
            </w:r>
            <w:r w:rsidRPr="009A51B9">
              <w:rPr>
                <w:rFonts w:ascii="Century Gothic" w:hAnsi="Century Gothic"/>
                <w:color w:val="000000"/>
                <w:spacing w:val="-1"/>
              </w:rPr>
              <w:t>n</w:t>
            </w:r>
            <w:r w:rsidRPr="009A51B9">
              <w:rPr>
                <w:rFonts w:ascii="Century Gothic" w:hAnsi="Century Gothic"/>
                <w:color w:val="000000"/>
              </w:rPr>
              <w:t>er</w:t>
            </w:r>
            <w:r w:rsidRPr="009A51B9">
              <w:rPr>
                <w:rFonts w:ascii="Century Gothic" w:hAnsi="Century Gothic"/>
                <w:color w:val="000000"/>
                <w:spacing w:val="5"/>
              </w:rPr>
              <w:t>g</w:t>
            </w:r>
            <w:r w:rsidRPr="009A51B9">
              <w:rPr>
                <w:rFonts w:ascii="Century Gothic" w:hAnsi="Century Gothic"/>
                <w:color w:val="000000"/>
                <w:spacing w:val="-5"/>
              </w:rPr>
              <w:t>y</w:t>
            </w:r>
            <w:r w:rsidRPr="009A51B9">
              <w:rPr>
                <w:rFonts w:ascii="Century Gothic" w:hAnsi="Century Gothic"/>
                <w:color w:val="000000"/>
              </w:rPr>
              <w:t xml:space="preserve">, </w:t>
            </w:r>
            <w:proofErr w:type="gramStart"/>
            <w:r w:rsidRPr="009A51B9">
              <w:rPr>
                <w:rFonts w:ascii="Century Gothic" w:hAnsi="Century Gothic"/>
                <w:color w:val="000000"/>
                <w:spacing w:val="-3"/>
              </w:rPr>
              <w:t>w</w:t>
            </w:r>
            <w:r w:rsidRPr="009A51B9">
              <w:rPr>
                <w:rFonts w:ascii="Century Gothic" w:hAnsi="Century Gothic"/>
                <w:color w:val="000000"/>
              </w:rPr>
              <w:t>a</w:t>
            </w:r>
            <w:r w:rsidRPr="009A51B9">
              <w:rPr>
                <w:rFonts w:ascii="Century Gothic" w:hAnsi="Century Gothic"/>
                <w:color w:val="000000"/>
                <w:spacing w:val="1"/>
              </w:rPr>
              <w:t>t</w:t>
            </w:r>
            <w:r w:rsidRPr="009A51B9">
              <w:rPr>
                <w:rFonts w:ascii="Century Gothic" w:hAnsi="Century Gothic"/>
                <w:color w:val="000000"/>
              </w:rPr>
              <w:t>er</w:t>
            </w:r>
            <w:proofErr w:type="gramEnd"/>
            <w:r w:rsidRPr="009A51B9">
              <w:rPr>
                <w:rFonts w:ascii="Century Gothic" w:hAnsi="Century Gothic"/>
                <w:color w:val="000000"/>
              </w:rPr>
              <w:t xml:space="preserve"> a</w:t>
            </w:r>
            <w:r w:rsidRPr="009A51B9">
              <w:rPr>
                <w:rFonts w:ascii="Century Gothic" w:hAnsi="Century Gothic"/>
                <w:color w:val="000000"/>
                <w:spacing w:val="-1"/>
              </w:rPr>
              <w:t>n</w:t>
            </w:r>
            <w:r w:rsidRPr="009A51B9">
              <w:rPr>
                <w:rFonts w:ascii="Century Gothic" w:hAnsi="Century Gothic"/>
                <w:color w:val="000000"/>
              </w:rPr>
              <w:t>d r</w:t>
            </w:r>
            <w:r w:rsidRPr="009A51B9">
              <w:rPr>
                <w:rFonts w:ascii="Century Gothic" w:hAnsi="Century Gothic"/>
                <w:color w:val="000000"/>
                <w:spacing w:val="1"/>
              </w:rPr>
              <w:t>a</w:t>
            </w:r>
            <w:r w:rsidRPr="009A51B9">
              <w:rPr>
                <w:rFonts w:ascii="Century Gothic" w:hAnsi="Century Gothic"/>
                <w:color w:val="000000"/>
              </w:rPr>
              <w:t xml:space="preserve">w </w:t>
            </w:r>
            <w:r w:rsidRPr="009A51B9">
              <w:rPr>
                <w:rFonts w:ascii="Century Gothic" w:hAnsi="Century Gothic"/>
                <w:color w:val="000000"/>
                <w:spacing w:val="4"/>
              </w:rPr>
              <w:t>m</w:t>
            </w:r>
            <w:r w:rsidRPr="009A51B9">
              <w:rPr>
                <w:rFonts w:ascii="Century Gothic" w:hAnsi="Century Gothic"/>
                <w:color w:val="000000"/>
              </w:rPr>
              <w:t>at</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spacing w:val="1"/>
              </w:rPr>
              <w:t>s</w:t>
            </w:r>
            <w:r w:rsidRPr="009A51B9">
              <w:rPr>
                <w:rFonts w:ascii="Century Gothic" w:hAnsi="Century Gothic"/>
                <w:color w:val="000000"/>
              </w:rPr>
              <w:t xml:space="preserve">, as </w:t>
            </w:r>
            <w:r w:rsidRPr="009A51B9">
              <w:rPr>
                <w:rFonts w:ascii="Century Gothic" w:hAnsi="Century Gothic"/>
                <w:color w:val="000000"/>
                <w:spacing w:val="-3"/>
              </w:rPr>
              <w:t>w</w:t>
            </w:r>
            <w:r w:rsidRPr="009A51B9">
              <w:rPr>
                <w:rFonts w:ascii="Century Gothic" w:hAnsi="Century Gothic"/>
                <w:color w:val="000000"/>
                <w:spacing w:val="1"/>
              </w:rPr>
              <w:t>e</w:t>
            </w:r>
            <w:r w:rsidRPr="009A51B9">
              <w:rPr>
                <w:rFonts w:ascii="Century Gothic" w:hAnsi="Century Gothic"/>
                <w:color w:val="000000"/>
                <w:spacing w:val="-1"/>
              </w:rPr>
              <w:t>l</w:t>
            </w:r>
            <w:r w:rsidRPr="009A51B9">
              <w:rPr>
                <w:rFonts w:ascii="Century Gothic" w:hAnsi="Century Gothic"/>
                <w:color w:val="000000"/>
              </w:rPr>
              <w:t xml:space="preserve">l as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2"/>
              </w:rPr>
              <w:t>l</w:t>
            </w:r>
            <w:r w:rsidRPr="009A51B9">
              <w:rPr>
                <w:rFonts w:ascii="Century Gothic" w:hAnsi="Century Gothic"/>
                <w:color w:val="000000"/>
                <w:spacing w:val="-3"/>
              </w:rPr>
              <w:t>e</w:t>
            </w:r>
            <w:r w:rsidRPr="009A51B9">
              <w:rPr>
                <w:rFonts w:ascii="Century Gothic" w:hAnsi="Century Gothic"/>
                <w:color w:val="000000"/>
                <w:spacing w:val="1"/>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1"/>
              </w:rPr>
              <w:t>s</w:t>
            </w:r>
            <w:r w:rsidRPr="009A51B9">
              <w:rPr>
                <w:rFonts w:ascii="Century Gothic" w:hAnsi="Century Gothic"/>
                <w:color w:val="000000"/>
              </w:rPr>
              <w:t>ures th</w:t>
            </w:r>
            <w:r w:rsidRPr="009A51B9">
              <w:rPr>
                <w:rFonts w:ascii="Century Gothic" w:hAnsi="Century Gothic"/>
                <w:color w:val="000000"/>
                <w:spacing w:val="-1"/>
              </w:rPr>
              <w:t>a</w:t>
            </w:r>
            <w:r w:rsidRPr="009A51B9">
              <w:rPr>
                <w:rFonts w:ascii="Century Gothic" w:hAnsi="Century Gothic"/>
                <w:color w:val="000000"/>
              </w:rPr>
              <w:t>t a</w:t>
            </w:r>
            <w:r w:rsidRPr="009A51B9">
              <w:rPr>
                <w:rFonts w:ascii="Century Gothic" w:hAnsi="Century Gothic"/>
                <w:color w:val="000000"/>
                <w:spacing w:val="-2"/>
              </w:rPr>
              <w:t>v</w:t>
            </w:r>
            <w:r w:rsidRPr="009A51B9">
              <w:rPr>
                <w:rFonts w:ascii="Century Gothic" w:hAnsi="Century Gothic"/>
                <w:color w:val="000000"/>
                <w:spacing w:val="1"/>
              </w:rPr>
              <w:t>o</w:t>
            </w:r>
            <w:r w:rsidRPr="009A51B9">
              <w:rPr>
                <w:rFonts w:ascii="Century Gothic" w:hAnsi="Century Gothic"/>
                <w:color w:val="000000"/>
                <w:spacing w:val="-1"/>
              </w:rPr>
              <w:t>i</w:t>
            </w:r>
            <w:r w:rsidRPr="009A51B9">
              <w:rPr>
                <w:rFonts w:ascii="Century Gothic" w:hAnsi="Century Gothic"/>
                <w:color w:val="000000"/>
              </w:rPr>
              <w:t>ds or re</w:t>
            </w:r>
            <w:r w:rsidRPr="009A51B9">
              <w:rPr>
                <w:rFonts w:ascii="Century Gothic" w:hAnsi="Century Gothic"/>
                <w:color w:val="000000"/>
                <w:spacing w:val="-1"/>
              </w:rPr>
              <w:t>d</w:t>
            </w:r>
            <w:r w:rsidRPr="009A51B9">
              <w:rPr>
                <w:rFonts w:ascii="Century Gothic" w:hAnsi="Century Gothic"/>
                <w:color w:val="000000"/>
              </w:rPr>
              <w:t>uces p</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spacing w:val="-1"/>
              </w:rPr>
              <w:t>l</w:t>
            </w:r>
            <w:r w:rsidRPr="009A51B9">
              <w:rPr>
                <w:rFonts w:ascii="Century Gothic" w:hAnsi="Century Gothic"/>
                <w:color w:val="000000"/>
              </w:rPr>
              <w:t>u</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on resu</w:t>
            </w:r>
            <w:r w:rsidRPr="009A51B9">
              <w:rPr>
                <w:rFonts w:ascii="Century Gothic" w:hAnsi="Century Gothic"/>
                <w:color w:val="000000"/>
                <w:spacing w:val="-2"/>
              </w:rPr>
              <w:t>l</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rPr>
              <w:t xml:space="preserve">ng </w:t>
            </w:r>
            <w:r w:rsidRPr="009A51B9">
              <w:rPr>
                <w:rFonts w:ascii="Century Gothic" w:hAnsi="Century Gothic"/>
                <w:color w:val="000000"/>
                <w:spacing w:val="2"/>
              </w:rPr>
              <w:t>f</w:t>
            </w:r>
            <w:r w:rsidRPr="009A51B9">
              <w:rPr>
                <w:rFonts w:ascii="Century Gothic" w:hAnsi="Century Gothic"/>
                <w:color w:val="000000"/>
              </w:rPr>
              <w:t>rom pro</w:t>
            </w:r>
            <w:r w:rsidRPr="009A51B9">
              <w:rPr>
                <w:rFonts w:ascii="Century Gothic" w:hAnsi="Century Gothic"/>
                <w:color w:val="000000"/>
                <w:spacing w:val="1"/>
              </w:rPr>
              <w:t>j</w:t>
            </w:r>
            <w:r w:rsidRPr="009A51B9">
              <w:rPr>
                <w:rFonts w:ascii="Century Gothic" w:hAnsi="Century Gothic"/>
                <w:color w:val="000000"/>
              </w:rPr>
              <w:t>ect act</w:t>
            </w:r>
            <w:r w:rsidRPr="009A51B9">
              <w:rPr>
                <w:rFonts w:ascii="Century Gothic" w:hAnsi="Century Gothic"/>
                <w:color w:val="000000"/>
                <w:spacing w:val="-2"/>
              </w:rPr>
              <w:t>i</w:t>
            </w:r>
            <w:r w:rsidRPr="009A51B9">
              <w:rPr>
                <w:rFonts w:ascii="Century Gothic" w:hAnsi="Century Gothic"/>
                <w:color w:val="000000"/>
                <w:spacing w:val="1"/>
              </w:rPr>
              <w:t>vi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 xml:space="preserve">es. </w:t>
            </w: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1"/>
              </w:rPr>
              <w:t>s</w:t>
            </w:r>
            <w:r w:rsidRPr="009A51B9">
              <w:rPr>
                <w:rFonts w:ascii="Century Gothic" w:hAnsi="Century Gothic"/>
                <w:color w:val="000000"/>
              </w:rPr>
              <w:t>t</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1"/>
              </w:rPr>
              <w:t>d</w:t>
            </w:r>
            <w:r w:rsidRPr="009A51B9">
              <w:rPr>
                <w:rFonts w:ascii="Century Gothic" w:hAnsi="Century Gothic"/>
                <w:color w:val="000000"/>
              </w:rPr>
              <w:t>a</w:t>
            </w:r>
            <w:r w:rsidRPr="009A51B9">
              <w:rPr>
                <w:rFonts w:ascii="Century Gothic" w:hAnsi="Century Gothic"/>
                <w:color w:val="000000"/>
                <w:spacing w:val="2"/>
              </w:rPr>
              <w:t>r</w:t>
            </w:r>
            <w:r w:rsidRPr="009A51B9">
              <w:rPr>
                <w:rFonts w:ascii="Century Gothic" w:hAnsi="Century Gothic"/>
                <w:color w:val="000000"/>
              </w:rPr>
              <w:t xml:space="preserve">d </w:t>
            </w:r>
            <w:r w:rsidRPr="009A51B9">
              <w:rPr>
                <w:rFonts w:ascii="Century Gothic" w:hAnsi="Century Gothic"/>
                <w:color w:val="000000"/>
                <w:spacing w:val="1"/>
              </w:rPr>
              <w:t>p</w:t>
            </w:r>
            <w:r w:rsidRPr="009A51B9">
              <w:rPr>
                <w:rFonts w:ascii="Century Gothic" w:hAnsi="Century Gothic"/>
                <w:color w:val="000000"/>
                <w:spacing w:val="-1"/>
              </w:rPr>
              <w:t>l</w:t>
            </w:r>
            <w:r w:rsidRPr="009A51B9">
              <w:rPr>
                <w:rFonts w:ascii="Century Gothic" w:hAnsi="Century Gothic"/>
                <w:color w:val="000000"/>
              </w:rPr>
              <w:t xml:space="preserve">aces </w:t>
            </w:r>
            <w:r w:rsidRPr="009A51B9">
              <w:rPr>
                <w:rFonts w:ascii="Century Gothic" w:hAnsi="Century Gothic"/>
                <w:color w:val="000000"/>
                <w:spacing w:val="1"/>
              </w:rPr>
              <w:t>s</w:t>
            </w:r>
            <w:r w:rsidRPr="009A51B9">
              <w:rPr>
                <w:rFonts w:ascii="Century Gothic" w:hAnsi="Century Gothic"/>
                <w:color w:val="000000"/>
              </w:rPr>
              <w:t>p</w:t>
            </w:r>
            <w:r w:rsidRPr="009A51B9">
              <w:rPr>
                <w:rFonts w:ascii="Century Gothic" w:hAnsi="Century Gothic"/>
                <w:color w:val="000000"/>
                <w:spacing w:val="-1"/>
              </w:rPr>
              <w:t>e</w:t>
            </w:r>
            <w:r w:rsidRPr="009A51B9">
              <w:rPr>
                <w:rFonts w:ascii="Century Gothic" w:hAnsi="Century Gothic"/>
                <w:color w:val="000000"/>
                <w:spacing w:val="1"/>
              </w:rPr>
              <w:t>c</w:t>
            </w:r>
            <w:r w:rsidRPr="009A51B9">
              <w:rPr>
                <w:rFonts w:ascii="Century Gothic" w:hAnsi="Century Gothic"/>
                <w:color w:val="000000"/>
                <w:spacing w:val="-1"/>
              </w:rPr>
              <w:t>i</w:t>
            </w:r>
            <w:r w:rsidRPr="009A51B9">
              <w:rPr>
                <w:rFonts w:ascii="Century Gothic" w:hAnsi="Century Gothic"/>
                <w:color w:val="000000"/>
                <w:spacing w:val="2"/>
              </w:rPr>
              <w:t>f</w:t>
            </w:r>
            <w:r w:rsidRPr="009A51B9">
              <w:rPr>
                <w:rFonts w:ascii="Century Gothic" w:hAnsi="Century Gothic"/>
                <w:color w:val="000000"/>
                <w:spacing w:val="-1"/>
              </w:rPr>
              <w:t>i</w:t>
            </w:r>
            <w:r w:rsidRPr="009A51B9">
              <w:rPr>
                <w:rFonts w:ascii="Century Gothic" w:hAnsi="Century Gothic"/>
                <w:color w:val="000000"/>
              </w:rPr>
              <w:t xml:space="preserve">c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erat</w:t>
            </w:r>
            <w:r w:rsidRPr="009A51B9">
              <w:rPr>
                <w:rFonts w:ascii="Century Gothic" w:hAnsi="Century Gothic"/>
                <w:color w:val="000000"/>
                <w:spacing w:val="1"/>
              </w:rPr>
              <w:t>i</w:t>
            </w:r>
            <w:r w:rsidRPr="009A51B9">
              <w:rPr>
                <w:rFonts w:ascii="Century Gothic" w:hAnsi="Century Gothic"/>
                <w:color w:val="000000"/>
              </w:rPr>
              <w:t xml:space="preserve">on on </w:t>
            </w:r>
            <w:r w:rsidRPr="009A51B9">
              <w:rPr>
                <w:rFonts w:ascii="Century Gothic" w:hAnsi="Century Gothic"/>
                <w:color w:val="000000"/>
                <w:spacing w:val="1"/>
              </w:rPr>
              <w:t>ha</w:t>
            </w:r>
            <w:r w:rsidRPr="009A51B9">
              <w:rPr>
                <w:rFonts w:ascii="Century Gothic" w:hAnsi="Century Gothic"/>
                <w:color w:val="000000"/>
                <w:spacing w:val="-5"/>
              </w:rPr>
              <w:t>z</w:t>
            </w:r>
            <w:r w:rsidRPr="009A51B9">
              <w:rPr>
                <w:rFonts w:ascii="Century Gothic" w:hAnsi="Century Gothic"/>
                <w:color w:val="000000"/>
              </w:rPr>
              <w:t>ar</w:t>
            </w:r>
            <w:r w:rsidRPr="009A51B9">
              <w:rPr>
                <w:rFonts w:ascii="Century Gothic" w:hAnsi="Century Gothic"/>
                <w:color w:val="000000"/>
                <w:spacing w:val="2"/>
              </w:rPr>
              <w:t>d</w:t>
            </w:r>
            <w:r w:rsidRPr="009A51B9">
              <w:rPr>
                <w:rFonts w:ascii="Century Gothic" w:hAnsi="Century Gothic"/>
                <w:color w:val="000000"/>
              </w:rPr>
              <w:t>o</w:t>
            </w:r>
            <w:r w:rsidRPr="009A51B9">
              <w:rPr>
                <w:rFonts w:ascii="Century Gothic" w:hAnsi="Century Gothic"/>
                <w:color w:val="000000"/>
                <w:spacing w:val="-1"/>
              </w:rPr>
              <w:t>u</w:t>
            </w:r>
            <w:r w:rsidRPr="009A51B9">
              <w:rPr>
                <w:rFonts w:ascii="Century Gothic" w:hAnsi="Century Gothic"/>
                <w:color w:val="000000"/>
              </w:rPr>
              <w:t xml:space="preserve">s wastes or </w:t>
            </w:r>
            <w:r w:rsidRPr="009A51B9">
              <w:rPr>
                <w:rFonts w:ascii="Century Gothic" w:hAnsi="Century Gothic"/>
                <w:color w:val="000000"/>
                <w:spacing w:val="4"/>
              </w:rPr>
              <w:t>m</w:t>
            </w:r>
            <w:r w:rsidRPr="009A51B9">
              <w:rPr>
                <w:rFonts w:ascii="Century Gothic" w:hAnsi="Century Gothic"/>
                <w:color w:val="000000"/>
              </w:rPr>
              <w:t>at</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rPr>
              <w:t>a</w:t>
            </w:r>
            <w:r w:rsidRPr="009A51B9">
              <w:rPr>
                <w:rFonts w:ascii="Century Gothic" w:hAnsi="Century Gothic"/>
                <w:color w:val="000000"/>
                <w:spacing w:val="-2"/>
              </w:rPr>
              <w:t>l</w:t>
            </w:r>
            <w:r w:rsidRPr="009A51B9">
              <w:rPr>
                <w:rFonts w:ascii="Century Gothic" w:hAnsi="Century Gothic"/>
                <w:color w:val="000000"/>
              </w:rPr>
              <w:t>s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a</w:t>
            </w:r>
            <w:r w:rsidRPr="009A51B9">
              <w:rPr>
                <w:rFonts w:ascii="Century Gothic" w:hAnsi="Century Gothic"/>
                <w:color w:val="000000"/>
                <w:spacing w:val="-1"/>
              </w:rPr>
              <w:t>i</w:t>
            </w:r>
            <w:r w:rsidRPr="009A51B9">
              <w:rPr>
                <w:rFonts w:ascii="Century Gothic" w:hAnsi="Century Gothic"/>
                <w:color w:val="000000"/>
              </w:rPr>
              <w:t>r e</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spacing w:val="1"/>
              </w:rPr>
              <w:t>ss</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s (</w:t>
            </w:r>
            <w:r w:rsidRPr="009A51B9">
              <w:rPr>
                <w:rFonts w:ascii="Century Gothic" w:hAnsi="Century Gothic"/>
                <w:color w:val="000000"/>
                <w:spacing w:val="1"/>
              </w:rPr>
              <w:t>c</w:t>
            </w:r>
            <w:r w:rsidRPr="009A51B9">
              <w:rPr>
                <w:rFonts w:ascii="Century Gothic" w:hAnsi="Century Gothic"/>
                <w:color w:val="000000"/>
                <w:spacing w:val="-1"/>
              </w:rPr>
              <w:t>li</w:t>
            </w:r>
            <w:r w:rsidRPr="009A51B9">
              <w:rPr>
                <w:rFonts w:ascii="Century Gothic" w:hAnsi="Century Gothic"/>
                <w:color w:val="000000"/>
                <w:spacing w:val="4"/>
              </w:rPr>
              <w:t>m</w:t>
            </w:r>
            <w:r w:rsidRPr="009A51B9">
              <w:rPr>
                <w:rFonts w:ascii="Century Gothic" w:hAnsi="Century Gothic"/>
                <w:color w:val="000000"/>
              </w:rPr>
              <w:t>ate p</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spacing w:val="-1"/>
              </w:rPr>
              <w:t>l</w:t>
            </w:r>
            <w:r w:rsidRPr="009A51B9">
              <w:rPr>
                <w:rFonts w:ascii="Century Gothic" w:hAnsi="Century Gothic"/>
                <w:color w:val="000000"/>
              </w:rPr>
              <w:t>u</w:t>
            </w:r>
            <w:r w:rsidRPr="009A51B9">
              <w:rPr>
                <w:rFonts w:ascii="Century Gothic" w:hAnsi="Century Gothic"/>
                <w:color w:val="000000"/>
                <w:spacing w:val="1"/>
              </w:rPr>
              <w:t>t</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 xml:space="preserve">ts) </w:t>
            </w:r>
            <w:r w:rsidRPr="009A51B9">
              <w:rPr>
                <w:rFonts w:ascii="Century Gothic" w:hAnsi="Century Gothic"/>
                <w:color w:val="000000"/>
                <w:spacing w:val="1"/>
              </w:rPr>
              <w:t>g</w:t>
            </w:r>
            <w:r w:rsidRPr="009A51B9">
              <w:rPr>
                <w:rFonts w:ascii="Century Gothic" w:hAnsi="Century Gothic"/>
                <w:color w:val="000000"/>
                <w:spacing w:val="-1"/>
              </w:rPr>
              <w:t>i</w:t>
            </w:r>
            <w:r w:rsidRPr="009A51B9">
              <w:rPr>
                <w:rFonts w:ascii="Century Gothic" w:hAnsi="Century Gothic"/>
                <w:color w:val="000000"/>
                <w:spacing w:val="1"/>
              </w:rPr>
              <w:t>ve</w:t>
            </w:r>
            <w:r w:rsidRPr="009A51B9">
              <w:rPr>
                <w:rFonts w:ascii="Century Gothic" w:hAnsi="Century Gothic"/>
                <w:color w:val="000000"/>
              </w:rPr>
              <w:t>n th</w:t>
            </w:r>
            <w:r w:rsidRPr="009A51B9">
              <w:rPr>
                <w:rFonts w:ascii="Century Gothic" w:hAnsi="Century Gothic"/>
                <w:color w:val="000000"/>
                <w:spacing w:val="1"/>
              </w:rPr>
              <w:t>a</w:t>
            </w:r>
            <w:r w:rsidRPr="009A51B9">
              <w:rPr>
                <w:rFonts w:ascii="Century Gothic" w:hAnsi="Century Gothic"/>
                <w:color w:val="000000"/>
              </w:rPr>
              <w:t>t t</w:t>
            </w:r>
            <w:r w:rsidRPr="009A51B9">
              <w:rPr>
                <w:rFonts w:ascii="Century Gothic" w:hAnsi="Century Gothic"/>
                <w:color w:val="000000"/>
                <w:spacing w:val="1"/>
              </w:rPr>
              <w:t>h</w:t>
            </w:r>
            <w:r w:rsidRPr="009A51B9">
              <w:rPr>
                <w:rFonts w:ascii="Century Gothic" w:hAnsi="Century Gothic"/>
                <w:color w:val="000000"/>
              </w:rPr>
              <w:t xml:space="preserve">e </w:t>
            </w:r>
            <w:r w:rsidRPr="009A51B9">
              <w:rPr>
                <w:rFonts w:ascii="Century Gothic" w:hAnsi="Century Gothic"/>
                <w:color w:val="000000"/>
                <w:spacing w:val="1"/>
              </w:rPr>
              <w:t>c</w:t>
            </w:r>
            <w:r w:rsidRPr="009A51B9">
              <w:rPr>
                <w:rFonts w:ascii="Century Gothic" w:hAnsi="Century Gothic"/>
                <w:color w:val="000000"/>
              </w:rPr>
              <w:t>ur</w:t>
            </w:r>
            <w:r w:rsidRPr="009A51B9">
              <w:rPr>
                <w:rFonts w:ascii="Century Gothic" w:hAnsi="Century Gothic"/>
                <w:color w:val="000000"/>
                <w:spacing w:val="1"/>
              </w:rPr>
              <w:t>r</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a</w:t>
            </w:r>
            <w:r w:rsidRPr="009A51B9">
              <w:rPr>
                <w:rFonts w:ascii="Century Gothic" w:hAnsi="Century Gothic"/>
                <w:color w:val="000000"/>
                <w:spacing w:val="1"/>
              </w:rPr>
              <w:t>n</w:t>
            </w:r>
            <w:r w:rsidRPr="009A51B9">
              <w:rPr>
                <w:rFonts w:ascii="Century Gothic" w:hAnsi="Century Gothic"/>
                <w:color w:val="000000"/>
              </w:rPr>
              <w:t>d p</w:t>
            </w:r>
            <w:r w:rsidRPr="009A51B9">
              <w:rPr>
                <w:rFonts w:ascii="Century Gothic" w:hAnsi="Century Gothic"/>
                <w:color w:val="000000"/>
                <w:spacing w:val="2"/>
              </w:rPr>
              <w:t>r</w:t>
            </w:r>
            <w:r w:rsidRPr="009A51B9">
              <w:rPr>
                <w:rFonts w:ascii="Century Gothic" w:hAnsi="Century Gothic"/>
                <w:color w:val="000000"/>
              </w:rPr>
              <w:t xml:space="preserve">ojected </w:t>
            </w:r>
            <w:r w:rsidRPr="009A51B9">
              <w:rPr>
                <w:rFonts w:ascii="Century Gothic" w:hAnsi="Century Gothic"/>
                <w:color w:val="000000"/>
                <w:spacing w:val="1"/>
              </w:rPr>
              <w:t>a</w:t>
            </w:r>
            <w:r w:rsidRPr="009A51B9">
              <w:rPr>
                <w:rFonts w:ascii="Century Gothic" w:hAnsi="Century Gothic"/>
                <w:color w:val="000000"/>
              </w:rPr>
              <w:t>t</w:t>
            </w:r>
            <w:r w:rsidRPr="009A51B9">
              <w:rPr>
                <w:rFonts w:ascii="Century Gothic" w:hAnsi="Century Gothic"/>
                <w:color w:val="000000"/>
                <w:spacing w:val="4"/>
              </w:rPr>
              <w:t>m</w:t>
            </w:r>
            <w:r w:rsidRPr="009A51B9">
              <w:rPr>
                <w:rFonts w:ascii="Century Gothic" w:hAnsi="Century Gothic"/>
                <w:color w:val="000000"/>
              </w:rPr>
              <w:t>osp</w:t>
            </w:r>
            <w:r w:rsidRPr="009A51B9">
              <w:rPr>
                <w:rFonts w:ascii="Century Gothic" w:hAnsi="Century Gothic"/>
                <w:color w:val="000000"/>
                <w:spacing w:val="-1"/>
              </w:rPr>
              <w:t>h</w:t>
            </w:r>
            <w:r w:rsidRPr="009A51B9">
              <w:rPr>
                <w:rFonts w:ascii="Century Gothic" w:hAnsi="Century Gothic"/>
                <w:color w:val="000000"/>
              </w:rPr>
              <w:t xml:space="preserve">eric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tra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on of gree</w:t>
            </w:r>
            <w:r w:rsidRPr="009A51B9">
              <w:rPr>
                <w:rFonts w:ascii="Century Gothic" w:hAnsi="Century Gothic"/>
                <w:color w:val="000000"/>
                <w:spacing w:val="1"/>
              </w:rPr>
              <w:t>nh</w:t>
            </w:r>
            <w:r w:rsidRPr="009A51B9">
              <w:rPr>
                <w:rFonts w:ascii="Century Gothic" w:hAnsi="Century Gothic"/>
                <w:color w:val="000000"/>
              </w:rPr>
              <w:t>o</w:t>
            </w:r>
            <w:r w:rsidRPr="009A51B9">
              <w:rPr>
                <w:rFonts w:ascii="Century Gothic" w:hAnsi="Century Gothic"/>
                <w:color w:val="000000"/>
                <w:spacing w:val="-1"/>
              </w:rPr>
              <w:t>u</w:t>
            </w:r>
            <w:r w:rsidRPr="009A51B9">
              <w:rPr>
                <w:rFonts w:ascii="Century Gothic" w:hAnsi="Century Gothic"/>
                <w:color w:val="000000"/>
              </w:rPr>
              <w:t>s</w:t>
            </w:r>
            <w:r w:rsidRPr="009A51B9">
              <w:rPr>
                <w:rFonts w:ascii="Century Gothic" w:hAnsi="Century Gothic"/>
                <w:color w:val="000000"/>
                <w:spacing w:val="3"/>
              </w:rPr>
              <w:t xml:space="preserve">e </w:t>
            </w:r>
            <w:r w:rsidRPr="009A51B9">
              <w:rPr>
                <w:rFonts w:ascii="Century Gothic" w:hAnsi="Century Gothic"/>
                <w:color w:val="000000"/>
                <w:spacing w:val="-1"/>
              </w:rPr>
              <w:t>g</w:t>
            </w:r>
            <w:r w:rsidRPr="009A51B9">
              <w:rPr>
                <w:rFonts w:ascii="Century Gothic" w:hAnsi="Century Gothic"/>
                <w:color w:val="000000"/>
              </w:rPr>
              <w:t xml:space="preserve">ases (GHG) </w:t>
            </w:r>
            <w:r w:rsidRPr="009A51B9">
              <w:rPr>
                <w:rFonts w:ascii="Century Gothic" w:hAnsi="Century Gothic"/>
                <w:color w:val="000000"/>
                <w:spacing w:val="1"/>
              </w:rPr>
              <w:t>t</w:t>
            </w:r>
            <w:r w:rsidRPr="009A51B9">
              <w:rPr>
                <w:rFonts w:ascii="Century Gothic" w:hAnsi="Century Gothic"/>
                <w:color w:val="000000"/>
              </w:rPr>
              <w:t>hrea</w:t>
            </w:r>
            <w:r w:rsidRPr="009A51B9">
              <w:rPr>
                <w:rFonts w:ascii="Century Gothic" w:hAnsi="Century Gothic"/>
                <w:color w:val="000000"/>
                <w:spacing w:val="1"/>
              </w:rPr>
              <w:t>t</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s t</w:t>
            </w:r>
            <w:r w:rsidRPr="009A51B9">
              <w:rPr>
                <w:rFonts w:ascii="Century Gothic" w:hAnsi="Century Gothic"/>
                <w:color w:val="000000"/>
                <w:spacing w:val="1"/>
              </w:rPr>
              <w:t>h</w:t>
            </w:r>
            <w:r w:rsidRPr="009A51B9">
              <w:rPr>
                <w:rFonts w:ascii="Century Gothic" w:hAnsi="Century Gothic"/>
                <w:color w:val="000000"/>
              </w:rPr>
              <w:t xml:space="preserve">e </w:t>
            </w:r>
            <w:r w:rsidRPr="009A51B9">
              <w:rPr>
                <w:rFonts w:ascii="Century Gothic" w:hAnsi="Century Gothic"/>
                <w:color w:val="000000"/>
                <w:spacing w:val="-3"/>
              </w:rPr>
              <w:t>w</w:t>
            </w:r>
            <w:r w:rsidRPr="009A51B9">
              <w:rPr>
                <w:rFonts w:ascii="Century Gothic" w:hAnsi="Century Gothic"/>
                <w:color w:val="000000"/>
                <w:spacing w:val="1"/>
              </w:rPr>
              <w:t>e</w:t>
            </w:r>
            <w:r w:rsidRPr="009A51B9">
              <w:rPr>
                <w:rFonts w:ascii="Century Gothic" w:hAnsi="Century Gothic"/>
                <w:color w:val="000000"/>
                <w:spacing w:val="-1"/>
              </w:rPr>
              <w:t>l</w:t>
            </w:r>
            <w:r w:rsidRPr="009A51B9">
              <w:rPr>
                <w:rFonts w:ascii="Century Gothic" w:hAnsi="Century Gothic"/>
                <w:color w:val="000000"/>
                <w:spacing w:val="2"/>
              </w:rPr>
              <w:t>f</w:t>
            </w:r>
            <w:r w:rsidRPr="009A51B9">
              <w:rPr>
                <w:rFonts w:ascii="Century Gothic" w:hAnsi="Century Gothic"/>
                <w:color w:val="000000"/>
              </w:rPr>
              <w:t>are of pre</w:t>
            </w:r>
            <w:r w:rsidRPr="009A51B9">
              <w:rPr>
                <w:rFonts w:ascii="Century Gothic" w:hAnsi="Century Gothic"/>
                <w:color w:val="000000"/>
                <w:spacing w:val="1"/>
              </w:rPr>
              <w:t>s</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1"/>
              </w:rPr>
              <w:t>f</w:t>
            </w:r>
            <w:r w:rsidRPr="009A51B9">
              <w:rPr>
                <w:rFonts w:ascii="Century Gothic" w:hAnsi="Century Gothic"/>
                <w:color w:val="000000"/>
              </w:rPr>
              <w:t>ut</w:t>
            </w:r>
            <w:r w:rsidRPr="009A51B9">
              <w:rPr>
                <w:rFonts w:ascii="Century Gothic" w:hAnsi="Century Gothic"/>
                <w:color w:val="000000"/>
                <w:spacing w:val="-1"/>
              </w:rPr>
              <w:t>u</w:t>
            </w:r>
            <w:r w:rsidRPr="009A51B9">
              <w:rPr>
                <w:rFonts w:ascii="Century Gothic" w:hAnsi="Century Gothic"/>
                <w:color w:val="000000"/>
              </w:rPr>
              <w:t xml:space="preserve">re </w:t>
            </w:r>
            <w:r w:rsidRPr="009A51B9">
              <w:rPr>
                <w:rFonts w:ascii="Century Gothic" w:hAnsi="Century Gothic"/>
                <w:color w:val="000000"/>
                <w:spacing w:val="1"/>
              </w:rPr>
              <w:t>l</w:t>
            </w:r>
            <w:r w:rsidRPr="009A51B9">
              <w:rPr>
                <w:rFonts w:ascii="Century Gothic" w:hAnsi="Century Gothic"/>
                <w:color w:val="000000"/>
                <w:spacing w:val="-1"/>
              </w:rPr>
              <w:t>i</w:t>
            </w:r>
            <w:r w:rsidRPr="009A51B9">
              <w:rPr>
                <w:rFonts w:ascii="Century Gothic" w:hAnsi="Century Gothic"/>
                <w:color w:val="000000"/>
                <w:spacing w:val="1"/>
              </w:rPr>
              <w:t>ves</w:t>
            </w:r>
            <w:r w:rsidRPr="009A51B9">
              <w:rPr>
                <w:rFonts w:ascii="Century Gothic" w:hAnsi="Century Gothic"/>
                <w:color w:val="000000"/>
              </w:rPr>
              <w:t>.</w:t>
            </w:r>
          </w:p>
          <w:p w14:paraId="10A15441" w14:textId="77777777" w:rsidR="007C3B74" w:rsidRPr="009A51B9" w:rsidRDefault="007C3B74" w:rsidP="00CF6B8B">
            <w:pPr>
              <w:autoSpaceDE w:val="0"/>
              <w:autoSpaceDN w:val="0"/>
              <w:adjustRightInd w:val="0"/>
              <w:jc w:val="left"/>
              <w:rPr>
                <w:rFonts w:ascii="Century Gothic" w:hAnsi="Century Gothic"/>
                <w:color w:val="000000"/>
              </w:rPr>
            </w:pPr>
          </w:p>
        </w:tc>
        <w:tc>
          <w:tcPr>
            <w:tcW w:w="1345" w:type="pct"/>
          </w:tcPr>
          <w:p w14:paraId="1829EE6C" w14:textId="77777777" w:rsidR="007C3B74" w:rsidRPr="009A51B9" w:rsidRDefault="007C3B74" w:rsidP="00CF6B8B">
            <w:pPr>
              <w:autoSpaceDE w:val="0"/>
              <w:autoSpaceDN w:val="0"/>
              <w:adjustRightInd w:val="0"/>
              <w:jc w:val="left"/>
              <w:rPr>
                <w:rFonts w:ascii="Century Gothic" w:hAnsi="Century Gothic"/>
                <w:color w:val="000000"/>
              </w:rPr>
            </w:pPr>
            <w:r w:rsidRPr="009A51B9">
              <w:rPr>
                <w:rFonts w:ascii="Century Gothic" w:hAnsi="Century Gothic"/>
                <w:color w:val="000000"/>
                <w:spacing w:val="3"/>
              </w:rPr>
              <w:t>T</w:t>
            </w:r>
            <w:r w:rsidRPr="009A51B9">
              <w:rPr>
                <w:rFonts w:ascii="Century Gothic" w:hAnsi="Century Gothic"/>
                <w:color w:val="000000"/>
              </w:rPr>
              <w:t>he pro</w:t>
            </w:r>
            <w:r w:rsidRPr="009A51B9">
              <w:rPr>
                <w:rFonts w:ascii="Century Gothic" w:hAnsi="Century Gothic"/>
                <w:color w:val="000000"/>
                <w:spacing w:val="1"/>
              </w:rPr>
              <w:t>j</w:t>
            </w:r>
            <w:r w:rsidRPr="009A51B9">
              <w:rPr>
                <w:rFonts w:ascii="Century Gothic" w:hAnsi="Century Gothic"/>
                <w:color w:val="000000"/>
              </w:rPr>
              <w:t xml:space="preserve">ect </w:t>
            </w:r>
            <w:r w:rsidRPr="009A51B9">
              <w:rPr>
                <w:rFonts w:ascii="Century Gothic" w:hAnsi="Century Gothic"/>
                <w:color w:val="000000"/>
                <w:spacing w:val="-1"/>
              </w:rPr>
              <w:t>i</w:t>
            </w:r>
            <w:r w:rsidRPr="009A51B9">
              <w:rPr>
                <w:rFonts w:ascii="Century Gothic" w:hAnsi="Century Gothic"/>
                <w:color w:val="000000"/>
              </w:rPr>
              <w:t>s exp</w:t>
            </w:r>
            <w:r w:rsidRPr="009A51B9">
              <w:rPr>
                <w:rFonts w:ascii="Century Gothic" w:hAnsi="Century Gothic"/>
                <w:color w:val="000000"/>
                <w:spacing w:val="-1"/>
              </w:rPr>
              <w:t>e</w:t>
            </w:r>
            <w:r w:rsidRPr="009A51B9">
              <w:rPr>
                <w:rFonts w:ascii="Century Gothic" w:hAnsi="Century Gothic"/>
                <w:color w:val="000000"/>
                <w:spacing w:val="1"/>
              </w:rPr>
              <w:t>c</w:t>
            </w:r>
            <w:r w:rsidRPr="009A51B9">
              <w:rPr>
                <w:rFonts w:ascii="Century Gothic" w:hAnsi="Century Gothic"/>
                <w:color w:val="000000"/>
              </w:rPr>
              <w:t>t</w:t>
            </w:r>
            <w:r w:rsidRPr="009A51B9">
              <w:rPr>
                <w:rFonts w:ascii="Century Gothic" w:hAnsi="Century Gothic"/>
                <w:color w:val="000000"/>
                <w:spacing w:val="1"/>
              </w:rPr>
              <w:t>e</w:t>
            </w:r>
            <w:r w:rsidRPr="009A51B9">
              <w:rPr>
                <w:rFonts w:ascii="Century Gothic" w:hAnsi="Century Gothic"/>
                <w:color w:val="000000"/>
              </w:rPr>
              <w:t xml:space="preserve">d to go </w:t>
            </w:r>
            <w:r w:rsidRPr="009A51B9">
              <w:rPr>
                <w:rFonts w:ascii="Century Gothic" w:hAnsi="Century Gothic"/>
                <w:color w:val="000000"/>
                <w:spacing w:val="2"/>
              </w:rPr>
              <w:t>t</w:t>
            </w:r>
            <w:r w:rsidRPr="009A51B9">
              <w:rPr>
                <w:rFonts w:ascii="Century Gothic" w:hAnsi="Century Gothic"/>
                <w:color w:val="000000"/>
              </w:rPr>
              <w:t>hrou</w:t>
            </w:r>
            <w:r w:rsidRPr="009A51B9">
              <w:rPr>
                <w:rFonts w:ascii="Century Gothic" w:hAnsi="Century Gothic"/>
                <w:color w:val="000000"/>
                <w:spacing w:val="1"/>
              </w:rPr>
              <w:t>g</w:t>
            </w:r>
            <w:r w:rsidRPr="009A51B9">
              <w:rPr>
                <w:rFonts w:ascii="Century Gothic" w:hAnsi="Century Gothic"/>
                <w:color w:val="000000"/>
              </w:rPr>
              <w:t>h t</w:t>
            </w:r>
            <w:r w:rsidRPr="009A51B9">
              <w:rPr>
                <w:rFonts w:ascii="Century Gothic" w:hAnsi="Century Gothic"/>
                <w:color w:val="000000"/>
                <w:spacing w:val="1"/>
              </w:rPr>
              <w:t>h</w:t>
            </w:r>
            <w:r w:rsidRPr="009A51B9">
              <w:rPr>
                <w:rFonts w:ascii="Century Gothic" w:hAnsi="Century Gothic"/>
                <w:color w:val="000000"/>
                <w:spacing w:val="-1"/>
              </w:rPr>
              <w:t>i</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spacing w:val="1"/>
              </w:rPr>
              <w:t>d</w:t>
            </w:r>
            <w:r w:rsidRPr="009A51B9">
              <w:rPr>
                <w:rFonts w:ascii="Century Gothic" w:hAnsi="Century Gothic"/>
                <w:color w:val="000000"/>
              </w:rPr>
              <w:t>ard, avo</w:t>
            </w:r>
            <w:r w:rsidRPr="009A51B9">
              <w:rPr>
                <w:rFonts w:ascii="Century Gothic" w:hAnsi="Century Gothic"/>
                <w:color w:val="000000"/>
                <w:spacing w:val="-2"/>
              </w:rPr>
              <w:t>i</w:t>
            </w:r>
            <w:r w:rsidRPr="009A51B9">
              <w:rPr>
                <w:rFonts w:ascii="Century Gothic" w:hAnsi="Century Gothic"/>
                <w:color w:val="000000"/>
              </w:rPr>
              <w:t xml:space="preserve">d or </w:t>
            </w:r>
            <w:r w:rsidRPr="009A51B9">
              <w:rPr>
                <w:rFonts w:ascii="Century Gothic" w:hAnsi="Century Gothic"/>
                <w:color w:val="000000"/>
                <w:spacing w:val="-1"/>
              </w:rPr>
              <w:t>li</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rPr>
              <w:t xml:space="preserve">t </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rPr>
              <w:t xml:space="preserve">l </w:t>
            </w:r>
            <w:r w:rsidRPr="009A51B9">
              <w:rPr>
                <w:rFonts w:ascii="Century Gothic" w:hAnsi="Century Gothic"/>
                <w:color w:val="000000"/>
                <w:spacing w:val="1"/>
              </w:rPr>
              <w:t>so</w:t>
            </w:r>
            <w:r w:rsidRPr="009A51B9">
              <w:rPr>
                <w:rFonts w:ascii="Century Gothic" w:hAnsi="Century Gothic"/>
                <w:color w:val="000000"/>
              </w:rPr>
              <w:t>ur</w:t>
            </w:r>
            <w:r w:rsidRPr="009A51B9">
              <w:rPr>
                <w:rFonts w:ascii="Century Gothic" w:hAnsi="Century Gothic"/>
                <w:color w:val="000000"/>
                <w:spacing w:val="1"/>
              </w:rPr>
              <w:t>c</w:t>
            </w:r>
            <w:r w:rsidRPr="009A51B9">
              <w:rPr>
                <w:rFonts w:ascii="Century Gothic" w:hAnsi="Century Gothic"/>
                <w:color w:val="000000"/>
              </w:rPr>
              <w:t>es of p</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spacing w:val="-1"/>
              </w:rPr>
              <w:t>l</w:t>
            </w:r>
            <w:r w:rsidRPr="009A51B9">
              <w:rPr>
                <w:rFonts w:ascii="Century Gothic" w:hAnsi="Century Gothic"/>
                <w:color w:val="000000"/>
              </w:rPr>
              <w:t>u</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 xml:space="preserve">on to </w:t>
            </w:r>
            <w:r w:rsidRPr="009A51B9">
              <w:rPr>
                <w:rFonts w:ascii="Century Gothic" w:hAnsi="Century Gothic"/>
                <w:color w:val="000000"/>
                <w:spacing w:val="1"/>
              </w:rPr>
              <w:t>a</w:t>
            </w:r>
            <w:r w:rsidRPr="009A51B9">
              <w:rPr>
                <w:rFonts w:ascii="Century Gothic" w:hAnsi="Century Gothic"/>
                <w:color w:val="000000"/>
                <w:spacing w:val="-1"/>
              </w:rPr>
              <w:t>i</w:t>
            </w:r>
            <w:r w:rsidRPr="009A51B9">
              <w:rPr>
                <w:rFonts w:ascii="Century Gothic" w:hAnsi="Century Gothic"/>
                <w:color w:val="000000"/>
              </w:rPr>
              <w:t>r, wat</w:t>
            </w:r>
            <w:r w:rsidRPr="009A51B9">
              <w:rPr>
                <w:rFonts w:ascii="Century Gothic" w:hAnsi="Century Gothic"/>
                <w:color w:val="000000"/>
                <w:spacing w:val="-1"/>
              </w:rPr>
              <w:t>e</w:t>
            </w:r>
            <w:r w:rsidRPr="009A51B9">
              <w:rPr>
                <w:rFonts w:ascii="Century Gothic" w:hAnsi="Century Gothic"/>
                <w:color w:val="000000"/>
              </w:rPr>
              <w:t xml:space="preserve">r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1"/>
              </w:rPr>
              <w:t>l</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 xml:space="preserve">d </w:t>
            </w:r>
            <w:proofErr w:type="gramStart"/>
            <w:r w:rsidRPr="009A51B9">
              <w:rPr>
                <w:rFonts w:ascii="Century Gothic" w:hAnsi="Century Gothic"/>
                <w:color w:val="000000"/>
              </w:rPr>
              <w:t>as a res</w:t>
            </w:r>
            <w:r w:rsidRPr="009A51B9">
              <w:rPr>
                <w:rFonts w:ascii="Century Gothic" w:hAnsi="Century Gothic"/>
                <w:color w:val="000000"/>
                <w:spacing w:val="1"/>
              </w:rPr>
              <w:t>u</w:t>
            </w:r>
            <w:r w:rsidRPr="009A51B9">
              <w:rPr>
                <w:rFonts w:ascii="Century Gothic" w:hAnsi="Century Gothic"/>
                <w:color w:val="000000"/>
                <w:spacing w:val="-1"/>
              </w:rPr>
              <w:t>l</w:t>
            </w:r>
            <w:r w:rsidRPr="009A51B9">
              <w:rPr>
                <w:rFonts w:ascii="Century Gothic" w:hAnsi="Century Gothic"/>
                <w:color w:val="000000"/>
              </w:rPr>
              <w:t>t of</w:t>
            </w:r>
            <w:proofErr w:type="gramEnd"/>
            <w:r w:rsidRPr="009A51B9">
              <w:rPr>
                <w:rFonts w:ascii="Century Gothic" w:hAnsi="Century Gothic"/>
                <w:color w:val="000000"/>
              </w:rPr>
              <w:t xml:space="preserve"> the pr</w:t>
            </w:r>
            <w:r w:rsidRPr="009A51B9">
              <w:rPr>
                <w:rFonts w:ascii="Century Gothic" w:hAnsi="Century Gothic"/>
                <w:color w:val="000000"/>
                <w:spacing w:val="2"/>
              </w:rPr>
              <w:t>o</w:t>
            </w:r>
            <w:r w:rsidRPr="009A51B9">
              <w:rPr>
                <w:rFonts w:ascii="Century Gothic" w:hAnsi="Century Gothic"/>
                <w:color w:val="000000"/>
                <w:spacing w:val="1"/>
              </w:rPr>
              <w:t>j</w:t>
            </w:r>
            <w:r w:rsidRPr="009A51B9">
              <w:rPr>
                <w:rFonts w:ascii="Century Gothic" w:hAnsi="Century Gothic"/>
                <w:color w:val="000000"/>
              </w:rPr>
              <w:t xml:space="preserve">ect. </w:t>
            </w:r>
            <w:r w:rsidRPr="009A51B9">
              <w:rPr>
                <w:rFonts w:ascii="Century Gothic" w:hAnsi="Century Gothic"/>
                <w:color w:val="000000"/>
                <w:spacing w:val="3"/>
              </w:rPr>
              <w:t>T</w:t>
            </w:r>
            <w:r w:rsidRPr="009A51B9">
              <w:rPr>
                <w:rFonts w:ascii="Century Gothic" w:hAnsi="Century Gothic"/>
                <w:color w:val="000000"/>
              </w:rPr>
              <w:t>he pro</w:t>
            </w:r>
            <w:r w:rsidRPr="009A51B9">
              <w:rPr>
                <w:rFonts w:ascii="Century Gothic" w:hAnsi="Century Gothic"/>
                <w:color w:val="000000"/>
                <w:spacing w:val="1"/>
              </w:rPr>
              <w:t>j</w:t>
            </w:r>
            <w:r w:rsidRPr="009A51B9">
              <w:rPr>
                <w:rFonts w:ascii="Century Gothic" w:hAnsi="Century Gothic"/>
                <w:color w:val="000000"/>
              </w:rPr>
              <w:t xml:space="preserve">ect </w:t>
            </w:r>
            <w:r w:rsidRPr="009A51B9">
              <w:rPr>
                <w:rFonts w:ascii="Century Gothic" w:hAnsi="Century Gothic"/>
                <w:color w:val="000000"/>
                <w:spacing w:val="-3"/>
              </w:rPr>
              <w:t>w</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l a</w:t>
            </w:r>
            <w:r w:rsidRPr="009A51B9">
              <w:rPr>
                <w:rFonts w:ascii="Century Gothic" w:hAnsi="Century Gothic"/>
                <w:color w:val="000000"/>
                <w:spacing w:val="-1"/>
              </w:rPr>
              <w:t>d</w:t>
            </w:r>
            <w:r w:rsidRPr="009A51B9">
              <w:rPr>
                <w:rFonts w:ascii="Century Gothic" w:hAnsi="Century Gothic"/>
                <w:color w:val="000000"/>
                <w:spacing w:val="1"/>
              </w:rPr>
              <w:t>o</w:t>
            </w:r>
            <w:r w:rsidRPr="009A51B9">
              <w:rPr>
                <w:rFonts w:ascii="Century Gothic" w:hAnsi="Century Gothic"/>
                <w:color w:val="000000"/>
              </w:rPr>
              <w:t>pt e</w:t>
            </w:r>
            <w:r w:rsidRPr="009A51B9">
              <w:rPr>
                <w:rFonts w:ascii="Century Gothic" w:hAnsi="Century Gothic"/>
                <w:color w:val="000000"/>
                <w:spacing w:val="1"/>
              </w:rPr>
              <w:t>f</w:t>
            </w:r>
            <w:r w:rsidRPr="009A51B9">
              <w:rPr>
                <w:rFonts w:ascii="Century Gothic" w:hAnsi="Century Gothic"/>
                <w:color w:val="000000"/>
                <w:spacing w:val="2"/>
              </w:rPr>
              <w:t>f</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spacing w:val="-1"/>
              </w:rPr>
              <w:t>i</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a</w:t>
            </w:r>
            <w:r w:rsidRPr="009A51B9">
              <w:rPr>
                <w:rFonts w:ascii="Century Gothic" w:hAnsi="Century Gothic"/>
                <w:color w:val="000000"/>
                <w:spacing w:val="-1"/>
              </w:rPr>
              <w:t>n</w:t>
            </w:r>
            <w:r w:rsidRPr="009A51B9">
              <w:rPr>
                <w:rFonts w:ascii="Century Gothic" w:hAnsi="Century Gothic"/>
                <w:color w:val="000000"/>
              </w:rPr>
              <w:t>d e</w:t>
            </w:r>
            <w:r w:rsidRPr="009A51B9">
              <w:rPr>
                <w:rFonts w:ascii="Century Gothic" w:hAnsi="Century Gothic"/>
                <w:color w:val="000000"/>
                <w:spacing w:val="1"/>
              </w:rPr>
              <w:t>f</w:t>
            </w:r>
            <w:r w:rsidRPr="009A51B9">
              <w:rPr>
                <w:rFonts w:ascii="Century Gothic" w:hAnsi="Century Gothic"/>
                <w:color w:val="000000"/>
                <w:spacing w:val="2"/>
              </w:rPr>
              <w:t>f</w:t>
            </w:r>
            <w:r w:rsidRPr="009A51B9">
              <w:rPr>
                <w:rFonts w:ascii="Century Gothic" w:hAnsi="Century Gothic"/>
                <w:color w:val="000000"/>
              </w:rPr>
              <w:t>ect</w:t>
            </w:r>
            <w:r w:rsidRPr="009A51B9">
              <w:rPr>
                <w:rFonts w:ascii="Century Gothic" w:hAnsi="Century Gothic"/>
                <w:color w:val="000000"/>
                <w:spacing w:val="-2"/>
              </w:rPr>
              <w:t>iv</w:t>
            </w:r>
            <w:r w:rsidRPr="009A51B9">
              <w:rPr>
                <w:rFonts w:ascii="Century Gothic" w:hAnsi="Century Gothic"/>
                <w:color w:val="000000"/>
              </w:rPr>
              <w:t>e reso</w:t>
            </w:r>
            <w:r w:rsidRPr="009A51B9">
              <w:rPr>
                <w:rFonts w:ascii="Century Gothic" w:hAnsi="Century Gothic"/>
                <w:color w:val="000000"/>
                <w:spacing w:val="-1"/>
              </w:rPr>
              <w:t>u</w:t>
            </w:r>
            <w:r w:rsidRPr="009A51B9">
              <w:rPr>
                <w:rFonts w:ascii="Century Gothic" w:hAnsi="Century Gothic"/>
                <w:color w:val="000000"/>
              </w:rPr>
              <w:t>r</w:t>
            </w:r>
            <w:r w:rsidRPr="009A51B9">
              <w:rPr>
                <w:rFonts w:ascii="Century Gothic" w:hAnsi="Century Gothic"/>
                <w:color w:val="000000"/>
                <w:spacing w:val="1"/>
              </w:rPr>
              <w:t>c</w:t>
            </w:r>
            <w:r w:rsidRPr="009A51B9">
              <w:rPr>
                <w:rFonts w:ascii="Century Gothic" w:hAnsi="Century Gothic"/>
                <w:color w:val="000000"/>
              </w:rPr>
              <w:t xml:space="preserve">e use, </w:t>
            </w:r>
            <w:r w:rsidRPr="009A51B9">
              <w:rPr>
                <w:rFonts w:ascii="Century Gothic" w:hAnsi="Century Gothic"/>
                <w:color w:val="000000"/>
                <w:spacing w:val="1"/>
              </w:rPr>
              <w:t>p</w:t>
            </w:r>
            <w:r w:rsidRPr="009A51B9">
              <w:rPr>
                <w:rFonts w:ascii="Century Gothic" w:hAnsi="Century Gothic"/>
                <w:color w:val="000000"/>
              </w:rPr>
              <w:t>ol</w:t>
            </w:r>
            <w:r w:rsidRPr="009A51B9">
              <w:rPr>
                <w:rFonts w:ascii="Century Gothic" w:hAnsi="Century Gothic"/>
                <w:color w:val="000000"/>
                <w:spacing w:val="-1"/>
              </w:rPr>
              <w:t>l</w:t>
            </w:r>
            <w:r w:rsidRPr="009A51B9">
              <w:rPr>
                <w:rFonts w:ascii="Century Gothic" w:hAnsi="Century Gothic"/>
                <w:color w:val="000000"/>
              </w:rPr>
              <w:t>u</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on pre</w:t>
            </w:r>
            <w:r w:rsidRPr="009A51B9">
              <w:rPr>
                <w:rFonts w:ascii="Century Gothic" w:hAnsi="Century Gothic"/>
                <w:color w:val="000000"/>
                <w:spacing w:val="-1"/>
              </w:rPr>
              <w:t>v</w:t>
            </w:r>
            <w:r w:rsidRPr="009A51B9">
              <w:rPr>
                <w:rFonts w:ascii="Century Gothic" w:hAnsi="Century Gothic"/>
                <w:color w:val="000000"/>
                <w:spacing w:val="1"/>
              </w:rPr>
              <w:t>e</w:t>
            </w:r>
            <w:r w:rsidRPr="009A51B9">
              <w:rPr>
                <w:rFonts w:ascii="Century Gothic" w:hAnsi="Century Gothic"/>
                <w:color w:val="000000"/>
              </w:rPr>
              <w:t>ntion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g</w:t>
            </w:r>
            <w:r w:rsidRPr="009A51B9">
              <w:rPr>
                <w:rFonts w:ascii="Century Gothic" w:hAnsi="Century Gothic"/>
                <w:color w:val="000000"/>
                <w:spacing w:val="-1"/>
              </w:rPr>
              <w:t>a</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 xml:space="preserve">on </w:t>
            </w:r>
            <w:r w:rsidRPr="009A51B9">
              <w:rPr>
                <w:rFonts w:ascii="Century Gothic" w:hAnsi="Century Gothic"/>
                <w:color w:val="000000"/>
                <w:spacing w:val="1"/>
              </w:rPr>
              <w:t>o</w:t>
            </w:r>
            <w:r w:rsidRPr="009A51B9">
              <w:rPr>
                <w:rFonts w:ascii="Century Gothic" w:hAnsi="Century Gothic"/>
                <w:color w:val="000000"/>
              </w:rPr>
              <w:t xml:space="preserve">r </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a</w:t>
            </w:r>
            <w:r w:rsidRPr="009A51B9">
              <w:rPr>
                <w:rFonts w:ascii="Century Gothic" w:hAnsi="Century Gothic"/>
                <w:color w:val="000000"/>
                <w:spacing w:val="-1"/>
              </w:rPr>
              <w:t>g</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t</w:t>
            </w:r>
            <w:r w:rsidRPr="009A51B9">
              <w:rPr>
                <w:rFonts w:ascii="Century Gothic" w:hAnsi="Century Gothic"/>
                <w:color w:val="000000"/>
                <w:spacing w:val="-1"/>
              </w:rPr>
              <w:t>e</w:t>
            </w:r>
            <w:r w:rsidRPr="009A51B9">
              <w:rPr>
                <w:rFonts w:ascii="Century Gothic" w:hAnsi="Century Gothic"/>
                <w:color w:val="000000"/>
                <w:spacing w:val="1"/>
              </w:rPr>
              <w:t>c</w:t>
            </w:r>
            <w:r w:rsidRPr="009A51B9">
              <w:rPr>
                <w:rFonts w:ascii="Century Gothic" w:hAnsi="Century Gothic"/>
                <w:color w:val="000000"/>
              </w:rPr>
              <w:t>h</w:t>
            </w:r>
            <w:r w:rsidRPr="009A51B9">
              <w:rPr>
                <w:rFonts w:ascii="Century Gothic" w:hAnsi="Century Gothic"/>
                <w:color w:val="000000"/>
                <w:spacing w:val="1"/>
              </w:rPr>
              <w:t>n</w:t>
            </w:r>
            <w:r w:rsidRPr="009A51B9">
              <w:rPr>
                <w:rFonts w:ascii="Century Gothic" w:hAnsi="Century Gothic"/>
                <w:color w:val="000000"/>
              </w:rPr>
              <w:t>olo</w:t>
            </w:r>
            <w:r w:rsidRPr="009A51B9">
              <w:rPr>
                <w:rFonts w:ascii="Century Gothic" w:hAnsi="Century Gothic"/>
                <w:color w:val="000000"/>
                <w:spacing w:val="-1"/>
              </w:rPr>
              <w:t>g</w:t>
            </w:r>
            <w:r w:rsidRPr="009A51B9">
              <w:rPr>
                <w:rFonts w:ascii="Century Gothic" w:hAnsi="Century Gothic"/>
                <w:color w:val="000000"/>
                <w:spacing w:val="1"/>
              </w:rPr>
              <w:t>ie</w:t>
            </w:r>
            <w:r w:rsidRPr="009A51B9">
              <w:rPr>
                <w:rFonts w:ascii="Century Gothic" w:hAnsi="Century Gothic"/>
                <w:color w:val="000000"/>
              </w:rPr>
              <w:t>s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p</w:t>
            </w:r>
            <w:r w:rsidRPr="009A51B9">
              <w:rPr>
                <w:rFonts w:ascii="Century Gothic" w:hAnsi="Century Gothic"/>
                <w:color w:val="000000"/>
              </w:rPr>
              <w:t>rac</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es</w:t>
            </w:r>
          </w:p>
        </w:tc>
      </w:tr>
      <w:tr w:rsidR="007C3B74" w:rsidRPr="009A51B9" w14:paraId="7DCAD9BE" w14:textId="77777777" w:rsidTr="007C3B74">
        <w:tc>
          <w:tcPr>
            <w:tcW w:w="937" w:type="pct"/>
          </w:tcPr>
          <w:p w14:paraId="416626AA" w14:textId="77777777" w:rsidR="007C3B74" w:rsidRPr="009A51B9" w:rsidRDefault="007C3B74" w:rsidP="00CF6B8B">
            <w:pPr>
              <w:autoSpaceDE w:val="0"/>
              <w:autoSpaceDN w:val="0"/>
              <w:adjustRightInd w:val="0"/>
              <w:jc w:val="left"/>
              <w:rPr>
                <w:rFonts w:ascii="Century Gothic" w:hAnsi="Century Gothic"/>
                <w:b/>
                <w:color w:val="000000"/>
              </w:rPr>
            </w:pPr>
            <w:r w:rsidRPr="009A51B9">
              <w:rPr>
                <w:rFonts w:ascii="Century Gothic" w:eastAsia="Arial" w:hAnsi="Century Gothic"/>
                <w:b/>
                <w:color w:val="000000"/>
                <w:spacing w:val="1"/>
              </w:rPr>
              <w:t>ESS 4: Community Health and Safety:</w:t>
            </w:r>
          </w:p>
        </w:tc>
        <w:tc>
          <w:tcPr>
            <w:tcW w:w="2718" w:type="pct"/>
          </w:tcPr>
          <w:p w14:paraId="06E61B02" w14:textId="77777777" w:rsidR="007C3B74" w:rsidRPr="009A51B9" w:rsidRDefault="007C3B74" w:rsidP="00CF6B8B">
            <w:pPr>
              <w:jc w:val="left"/>
              <w:rPr>
                <w:rFonts w:ascii="Century Gothic" w:hAnsi="Century Gothic"/>
                <w:color w:val="000000"/>
              </w:rPr>
            </w:pPr>
            <w:r w:rsidRPr="009A51B9">
              <w:rPr>
                <w:rFonts w:ascii="Century Gothic" w:hAnsi="Century Gothic"/>
                <w:color w:val="000000"/>
                <w:spacing w:val="3"/>
              </w:rPr>
              <w:t>T</w:t>
            </w:r>
            <w:r w:rsidRPr="009A51B9">
              <w:rPr>
                <w:rFonts w:ascii="Century Gothic" w:hAnsi="Century Gothic"/>
                <w:color w:val="000000"/>
              </w:rPr>
              <w:t>h</w:t>
            </w:r>
            <w:r w:rsidRPr="009A51B9">
              <w:rPr>
                <w:rFonts w:ascii="Century Gothic" w:hAnsi="Century Gothic"/>
                <w:color w:val="000000"/>
                <w:spacing w:val="-2"/>
              </w:rPr>
              <w:t>i</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rd reco</w:t>
            </w:r>
            <w:r w:rsidRPr="009A51B9">
              <w:rPr>
                <w:rFonts w:ascii="Century Gothic" w:hAnsi="Century Gothic"/>
                <w:color w:val="000000"/>
                <w:spacing w:val="1"/>
              </w:rPr>
              <w:t>g</w:t>
            </w:r>
            <w:r w:rsidRPr="009A51B9">
              <w:rPr>
                <w:rFonts w:ascii="Century Gothic" w:hAnsi="Century Gothic"/>
                <w:color w:val="000000"/>
              </w:rPr>
              <w:t>ni</w:t>
            </w:r>
            <w:r w:rsidRPr="009A51B9">
              <w:rPr>
                <w:rFonts w:ascii="Century Gothic" w:hAnsi="Century Gothic"/>
                <w:color w:val="000000"/>
                <w:spacing w:val="-2"/>
              </w:rPr>
              <w:t>z</w:t>
            </w:r>
            <w:r w:rsidRPr="009A51B9">
              <w:rPr>
                <w:rFonts w:ascii="Century Gothic" w:hAnsi="Century Gothic"/>
                <w:color w:val="000000"/>
              </w:rPr>
              <w:t>es t</w:t>
            </w:r>
            <w:r w:rsidRPr="009A51B9">
              <w:rPr>
                <w:rFonts w:ascii="Century Gothic" w:hAnsi="Century Gothic"/>
                <w:color w:val="000000"/>
                <w:spacing w:val="1"/>
              </w:rPr>
              <w:t>h</w:t>
            </w:r>
            <w:r w:rsidRPr="009A51B9">
              <w:rPr>
                <w:rFonts w:ascii="Century Gothic" w:hAnsi="Century Gothic"/>
                <w:color w:val="000000"/>
              </w:rPr>
              <w:t>at pro</w:t>
            </w:r>
            <w:r w:rsidRPr="009A51B9">
              <w:rPr>
                <w:rFonts w:ascii="Century Gothic" w:hAnsi="Century Gothic"/>
                <w:color w:val="000000"/>
                <w:spacing w:val="1"/>
              </w:rPr>
              <w:t>j</w:t>
            </w:r>
            <w:r w:rsidRPr="009A51B9">
              <w:rPr>
                <w:rFonts w:ascii="Century Gothic" w:hAnsi="Century Gothic"/>
                <w:color w:val="000000"/>
              </w:rPr>
              <w:t>ect act</w:t>
            </w:r>
            <w:r w:rsidRPr="009A51B9">
              <w:rPr>
                <w:rFonts w:ascii="Century Gothic" w:hAnsi="Century Gothic"/>
                <w:color w:val="000000"/>
                <w:spacing w:val="1"/>
              </w:rPr>
              <w:t>i</w:t>
            </w:r>
            <w:r w:rsidRPr="009A51B9">
              <w:rPr>
                <w:rFonts w:ascii="Century Gothic" w:hAnsi="Century Gothic"/>
                <w:color w:val="000000"/>
                <w:spacing w:val="-2"/>
              </w:rPr>
              <w:t>v</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es, pro</w:t>
            </w:r>
            <w:r w:rsidRPr="009A51B9">
              <w:rPr>
                <w:rFonts w:ascii="Century Gothic" w:hAnsi="Century Gothic"/>
                <w:color w:val="000000"/>
                <w:spacing w:val="1"/>
              </w:rPr>
              <w:t>j</w:t>
            </w:r>
            <w:r w:rsidRPr="009A51B9">
              <w:rPr>
                <w:rFonts w:ascii="Century Gothic" w:hAnsi="Century Gothic"/>
                <w:color w:val="000000"/>
              </w:rPr>
              <w:t>ect e</w:t>
            </w:r>
            <w:r w:rsidRPr="009A51B9">
              <w:rPr>
                <w:rFonts w:ascii="Century Gothic" w:hAnsi="Century Gothic"/>
                <w:color w:val="000000"/>
                <w:spacing w:val="-1"/>
              </w:rPr>
              <w:t>q</w:t>
            </w:r>
            <w:r w:rsidRPr="009A51B9">
              <w:rPr>
                <w:rFonts w:ascii="Century Gothic" w:hAnsi="Century Gothic"/>
                <w:color w:val="000000"/>
                <w:spacing w:val="1"/>
              </w:rPr>
              <w:t>u</w:t>
            </w:r>
            <w:r w:rsidRPr="009A51B9">
              <w:rPr>
                <w:rFonts w:ascii="Century Gothic" w:hAnsi="Century Gothic"/>
                <w:color w:val="000000"/>
                <w:spacing w:val="-1"/>
              </w:rPr>
              <w:t>i</w:t>
            </w:r>
            <w:r w:rsidRPr="009A51B9">
              <w:rPr>
                <w:rFonts w:ascii="Century Gothic" w:hAnsi="Century Gothic"/>
                <w:color w:val="000000"/>
              </w:rPr>
              <w:t>p</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2"/>
              </w:rPr>
              <w:t>i</w:t>
            </w:r>
            <w:r w:rsidRPr="009A51B9">
              <w:rPr>
                <w:rFonts w:ascii="Century Gothic" w:hAnsi="Century Gothic"/>
                <w:color w:val="000000"/>
              </w:rPr>
              <w:t>n</w:t>
            </w:r>
            <w:r w:rsidRPr="009A51B9">
              <w:rPr>
                <w:rFonts w:ascii="Century Gothic" w:hAnsi="Century Gothic"/>
                <w:color w:val="000000"/>
                <w:spacing w:val="1"/>
              </w:rPr>
              <w:t>f</w:t>
            </w:r>
            <w:r w:rsidRPr="009A51B9">
              <w:rPr>
                <w:rFonts w:ascii="Century Gothic" w:hAnsi="Century Gothic"/>
                <w:color w:val="000000"/>
              </w:rPr>
              <w:t>rastructure</w:t>
            </w:r>
            <w:r w:rsidRPr="009A51B9">
              <w:rPr>
                <w:rFonts w:ascii="Century Gothic" w:hAnsi="Century Gothic"/>
                <w:color w:val="000000"/>
                <w:spacing w:val="1"/>
              </w:rPr>
              <w:t xml:space="preserve"> </w:t>
            </w:r>
            <w:r w:rsidRPr="009A51B9">
              <w:rPr>
                <w:rFonts w:ascii="Century Gothic" w:hAnsi="Century Gothic"/>
                <w:color w:val="000000"/>
                <w:spacing w:val="-1"/>
              </w:rPr>
              <w:t>i</w:t>
            </w:r>
            <w:r w:rsidRPr="009A51B9">
              <w:rPr>
                <w:rFonts w:ascii="Century Gothic" w:hAnsi="Century Gothic"/>
                <w:color w:val="000000"/>
              </w:rPr>
              <w:t>ncr</w:t>
            </w:r>
            <w:r w:rsidRPr="009A51B9">
              <w:rPr>
                <w:rFonts w:ascii="Century Gothic" w:hAnsi="Century Gothic"/>
                <w:color w:val="000000"/>
                <w:spacing w:val="1"/>
              </w:rPr>
              <w:t>e</w:t>
            </w:r>
            <w:r w:rsidRPr="009A51B9">
              <w:rPr>
                <w:rFonts w:ascii="Century Gothic" w:hAnsi="Century Gothic"/>
                <w:color w:val="000000"/>
              </w:rPr>
              <w:t>ase the exp</w:t>
            </w:r>
            <w:r w:rsidRPr="009A51B9">
              <w:rPr>
                <w:rFonts w:ascii="Century Gothic" w:hAnsi="Century Gothic"/>
                <w:color w:val="000000"/>
                <w:spacing w:val="-1"/>
              </w:rPr>
              <w:t>o</w:t>
            </w:r>
            <w:r w:rsidRPr="009A51B9">
              <w:rPr>
                <w:rFonts w:ascii="Century Gothic" w:hAnsi="Century Gothic"/>
                <w:color w:val="000000"/>
                <w:spacing w:val="1"/>
              </w:rPr>
              <w:t>s</w:t>
            </w:r>
            <w:r w:rsidRPr="009A51B9">
              <w:rPr>
                <w:rFonts w:ascii="Century Gothic" w:hAnsi="Century Gothic"/>
                <w:color w:val="000000"/>
              </w:rPr>
              <w:t>ure of pro</w:t>
            </w:r>
            <w:r w:rsidRPr="009A51B9">
              <w:rPr>
                <w:rFonts w:ascii="Century Gothic" w:hAnsi="Century Gothic"/>
                <w:color w:val="000000"/>
                <w:spacing w:val="1"/>
              </w:rPr>
              <w:t>j</w:t>
            </w:r>
            <w:r w:rsidRPr="009A51B9">
              <w:rPr>
                <w:rFonts w:ascii="Century Gothic" w:hAnsi="Century Gothic"/>
                <w:color w:val="000000"/>
              </w:rPr>
              <w:t xml:space="preserve">ect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2"/>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spacing w:val="1"/>
              </w:rPr>
              <w:t>d</w:t>
            </w:r>
            <w:r w:rsidRPr="009A51B9">
              <w:rPr>
                <w:rFonts w:ascii="Century Gothic" w:hAnsi="Century Gothic"/>
                <w:color w:val="000000"/>
              </w:rPr>
              <w:t xml:space="preserve">er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u</w:t>
            </w:r>
            <w:r w:rsidRPr="009A51B9">
              <w:rPr>
                <w:rFonts w:ascii="Century Gothic" w:hAnsi="Century Gothic"/>
                <w:color w:val="000000"/>
                <w:spacing w:val="-1"/>
              </w:rPr>
              <w:t>ni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 xml:space="preserve">es to </w:t>
            </w:r>
            <w:r w:rsidRPr="009A51B9">
              <w:rPr>
                <w:rFonts w:ascii="Century Gothic" w:hAnsi="Century Gothic"/>
                <w:color w:val="000000"/>
                <w:spacing w:val="-2"/>
              </w:rPr>
              <w:t>v</w:t>
            </w:r>
            <w:r w:rsidRPr="009A51B9">
              <w:rPr>
                <w:rFonts w:ascii="Century Gothic" w:hAnsi="Century Gothic"/>
                <w:color w:val="000000"/>
              </w:rPr>
              <w:t>ar</w:t>
            </w:r>
            <w:r w:rsidRPr="009A51B9">
              <w:rPr>
                <w:rFonts w:ascii="Century Gothic" w:hAnsi="Century Gothic"/>
                <w:color w:val="000000"/>
                <w:spacing w:val="1"/>
              </w:rPr>
              <w:t>io</w:t>
            </w:r>
            <w:r w:rsidRPr="009A51B9">
              <w:rPr>
                <w:rFonts w:ascii="Century Gothic" w:hAnsi="Century Gothic"/>
                <w:color w:val="000000"/>
              </w:rPr>
              <w:t>us h</w:t>
            </w:r>
            <w:r w:rsidRPr="009A51B9">
              <w:rPr>
                <w:rFonts w:ascii="Century Gothic" w:hAnsi="Century Gothic"/>
                <w:color w:val="000000"/>
                <w:spacing w:val="-1"/>
              </w:rPr>
              <w:t>e</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rPr>
              <w:t xml:space="preserve">th, </w:t>
            </w:r>
            <w:r w:rsidRPr="009A51B9">
              <w:rPr>
                <w:rFonts w:ascii="Century Gothic" w:hAnsi="Century Gothic"/>
                <w:color w:val="000000"/>
                <w:spacing w:val="3"/>
              </w:rPr>
              <w:t>s</w:t>
            </w:r>
            <w:r w:rsidRPr="009A51B9">
              <w:rPr>
                <w:rFonts w:ascii="Century Gothic" w:hAnsi="Century Gothic"/>
                <w:color w:val="000000"/>
              </w:rPr>
              <w:t>a</w:t>
            </w:r>
            <w:r w:rsidRPr="009A51B9">
              <w:rPr>
                <w:rFonts w:ascii="Century Gothic" w:hAnsi="Century Gothic"/>
                <w:color w:val="000000"/>
                <w:spacing w:val="1"/>
              </w:rPr>
              <w:t>f</w:t>
            </w:r>
            <w:r w:rsidRPr="009A51B9">
              <w:rPr>
                <w:rFonts w:ascii="Century Gothic" w:hAnsi="Century Gothic"/>
                <w:color w:val="000000"/>
              </w:rPr>
              <w:t>e</w:t>
            </w:r>
            <w:r w:rsidRPr="009A51B9">
              <w:rPr>
                <w:rFonts w:ascii="Century Gothic" w:hAnsi="Century Gothic"/>
                <w:color w:val="000000"/>
                <w:spacing w:val="1"/>
              </w:rPr>
              <w:t>t</w:t>
            </w:r>
            <w:r w:rsidRPr="009A51B9">
              <w:rPr>
                <w:rFonts w:ascii="Century Gothic" w:hAnsi="Century Gothic"/>
                <w:color w:val="000000"/>
              </w:rPr>
              <w:t xml:space="preserve">y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1"/>
              </w:rPr>
              <w:t>s</w:t>
            </w:r>
            <w:r w:rsidRPr="009A51B9">
              <w:rPr>
                <w:rFonts w:ascii="Century Gothic" w:hAnsi="Century Gothic"/>
                <w:color w:val="000000"/>
              </w:rPr>
              <w:t>ecu</w:t>
            </w:r>
            <w:r w:rsidRPr="009A51B9">
              <w:rPr>
                <w:rFonts w:ascii="Century Gothic" w:hAnsi="Century Gothic"/>
                <w:color w:val="000000"/>
                <w:spacing w:val="2"/>
              </w:rPr>
              <w:t>r</w:t>
            </w:r>
            <w:r w:rsidRPr="009A51B9">
              <w:rPr>
                <w:rFonts w:ascii="Century Gothic" w:hAnsi="Century Gothic"/>
                <w:color w:val="000000"/>
                <w:spacing w:val="-1"/>
              </w:rPr>
              <w:t>i</w:t>
            </w:r>
            <w:r w:rsidRPr="009A51B9">
              <w:rPr>
                <w:rFonts w:ascii="Century Gothic" w:hAnsi="Century Gothic"/>
                <w:color w:val="000000"/>
                <w:spacing w:val="2"/>
              </w:rPr>
              <w:t>t</w:t>
            </w:r>
            <w:r w:rsidRPr="009A51B9">
              <w:rPr>
                <w:rFonts w:ascii="Century Gothic" w:hAnsi="Century Gothic"/>
                <w:color w:val="000000"/>
              </w:rPr>
              <w:t xml:space="preserve">y </w:t>
            </w:r>
            <w:r w:rsidRPr="009A51B9">
              <w:rPr>
                <w:rFonts w:ascii="Century Gothic" w:hAnsi="Century Gothic"/>
                <w:color w:val="000000"/>
                <w:spacing w:val="3"/>
              </w:rPr>
              <w:t>r</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spacing w:val="3"/>
              </w:rPr>
              <w:t>k</w:t>
            </w:r>
            <w:r w:rsidRPr="009A51B9">
              <w:rPr>
                <w:rFonts w:ascii="Century Gothic" w:hAnsi="Century Gothic"/>
                <w:color w:val="000000"/>
              </w:rPr>
              <w:t>s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1"/>
              </w:rPr>
              <w:t>a</w:t>
            </w:r>
            <w:r w:rsidRPr="009A51B9">
              <w:rPr>
                <w:rFonts w:ascii="Century Gothic" w:hAnsi="Century Gothic"/>
                <w:color w:val="000000"/>
                <w:spacing w:val="1"/>
              </w:rPr>
              <w:t>c</w:t>
            </w:r>
            <w:r w:rsidRPr="009A51B9">
              <w:rPr>
                <w:rFonts w:ascii="Century Gothic" w:hAnsi="Century Gothic"/>
                <w:color w:val="000000"/>
              </w:rPr>
              <w:t>ts a</w:t>
            </w:r>
            <w:r w:rsidRPr="009A51B9">
              <w:rPr>
                <w:rFonts w:ascii="Century Gothic" w:hAnsi="Century Gothic"/>
                <w:color w:val="000000"/>
                <w:spacing w:val="-1"/>
              </w:rPr>
              <w:t>n</w:t>
            </w:r>
            <w:r w:rsidRPr="009A51B9">
              <w:rPr>
                <w:rFonts w:ascii="Century Gothic" w:hAnsi="Century Gothic"/>
                <w:color w:val="000000"/>
              </w:rPr>
              <w:t>d th</w:t>
            </w:r>
            <w:r w:rsidRPr="009A51B9">
              <w:rPr>
                <w:rFonts w:ascii="Century Gothic" w:hAnsi="Century Gothic"/>
                <w:color w:val="000000"/>
                <w:spacing w:val="-1"/>
              </w:rPr>
              <w:t>u</w:t>
            </w:r>
            <w:r w:rsidRPr="009A51B9">
              <w:rPr>
                <w:rFonts w:ascii="Century Gothic" w:hAnsi="Century Gothic"/>
                <w:color w:val="000000"/>
              </w:rPr>
              <w:t xml:space="preserve">s </w:t>
            </w:r>
            <w:r w:rsidRPr="009A51B9">
              <w:rPr>
                <w:rFonts w:ascii="Century Gothic" w:hAnsi="Century Gothic"/>
                <w:color w:val="000000"/>
                <w:spacing w:val="3"/>
              </w:rPr>
              <w:t>r</w:t>
            </w:r>
            <w:r w:rsidRPr="009A51B9">
              <w:rPr>
                <w:rFonts w:ascii="Century Gothic" w:hAnsi="Century Gothic"/>
                <w:color w:val="000000"/>
              </w:rPr>
              <w:t>eco</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ds th</w:t>
            </w:r>
            <w:r w:rsidRPr="009A51B9">
              <w:rPr>
                <w:rFonts w:ascii="Century Gothic" w:hAnsi="Century Gothic"/>
                <w:color w:val="000000"/>
                <w:spacing w:val="-1"/>
              </w:rPr>
              <w:t>a</w:t>
            </w:r>
            <w:r w:rsidRPr="009A51B9">
              <w:rPr>
                <w:rFonts w:ascii="Century Gothic" w:hAnsi="Century Gothic"/>
                <w:color w:val="000000"/>
              </w:rPr>
              <w:t>t pro</w:t>
            </w:r>
            <w:r w:rsidRPr="009A51B9">
              <w:rPr>
                <w:rFonts w:ascii="Century Gothic" w:hAnsi="Century Gothic"/>
                <w:color w:val="000000"/>
                <w:spacing w:val="1"/>
              </w:rPr>
              <w:t>j</w:t>
            </w:r>
            <w:r w:rsidRPr="009A51B9">
              <w:rPr>
                <w:rFonts w:ascii="Century Gothic" w:hAnsi="Century Gothic"/>
                <w:color w:val="000000"/>
              </w:rPr>
              <w:t xml:space="preserve">ects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2"/>
              </w:rPr>
              <w:t>l</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1"/>
              </w:rPr>
              <w:t>s</w:t>
            </w:r>
            <w:r w:rsidRPr="009A51B9">
              <w:rPr>
                <w:rFonts w:ascii="Century Gothic" w:hAnsi="Century Gothic"/>
                <w:color w:val="000000"/>
              </w:rPr>
              <w:t>ures th</w:t>
            </w:r>
            <w:r w:rsidRPr="009A51B9">
              <w:rPr>
                <w:rFonts w:ascii="Century Gothic" w:hAnsi="Century Gothic"/>
                <w:color w:val="000000"/>
                <w:spacing w:val="-1"/>
              </w:rPr>
              <w:t>a</w:t>
            </w:r>
            <w:r w:rsidRPr="009A51B9">
              <w:rPr>
                <w:rFonts w:ascii="Century Gothic" w:hAnsi="Century Gothic"/>
                <w:color w:val="000000"/>
              </w:rPr>
              <w:t xml:space="preserve">t </w:t>
            </w:r>
            <w:r w:rsidRPr="009A51B9">
              <w:rPr>
                <w:rFonts w:ascii="Century Gothic" w:hAnsi="Century Gothic"/>
                <w:color w:val="000000"/>
                <w:spacing w:val="1"/>
              </w:rPr>
              <w:t>a</w:t>
            </w:r>
            <w:r w:rsidRPr="009A51B9">
              <w:rPr>
                <w:rFonts w:ascii="Century Gothic" w:hAnsi="Century Gothic"/>
                <w:color w:val="000000"/>
                <w:spacing w:val="-2"/>
              </w:rPr>
              <w:t>v</w:t>
            </w:r>
            <w:r w:rsidRPr="009A51B9">
              <w:rPr>
                <w:rFonts w:ascii="Century Gothic" w:hAnsi="Century Gothic"/>
                <w:color w:val="000000"/>
                <w:spacing w:val="1"/>
              </w:rPr>
              <w:t>o</w:t>
            </w:r>
            <w:r w:rsidRPr="009A51B9">
              <w:rPr>
                <w:rFonts w:ascii="Century Gothic" w:hAnsi="Century Gothic"/>
                <w:color w:val="000000"/>
                <w:spacing w:val="-1"/>
              </w:rPr>
              <w:t>i</w:t>
            </w:r>
            <w:r w:rsidRPr="009A51B9">
              <w:rPr>
                <w:rFonts w:ascii="Century Gothic" w:hAnsi="Century Gothic"/>
                <w:color w:val="000000"/>
              </w:rPr>
              <w:t xml:space="preserve">ds or </w:t>
            </w:r>
            <w:r w:rsidRPr="009A51B9">
              <w:rPr>
                <w:rFonts w:ascii="Century Gothic" w:hAnsi="Century Gothic"/>
                <w:color w:val="000000"/>
                <w:spacing w:val="1"/>
              </w:rPr>
              <w:t>l</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rPr>
              <w:t>ts the oc</w:t>
            </w:r>
            <w:r w:rsidRPr="009A51B9">
              <w:rPr>
                <w:rFonts w:ascii="Century Gothic" w:hAnsi="Century Gothic"/>
                <w:color w:val="000000"/>
                <w:spacing w:val="1"/>
              </w:rPr>
              <w:t>c</w:t>
            </w:r>
            <w:r w:rsidRPr="009A51B9">
              <w:rPr>
                <w:rFonts w:ascii="Century Gothic" w:hAnsi="Century Gothic"/>
                <w:color w:val="000000"/>
              </w:rPr>
              <w:t>ur</w:t>
            </w:r>
            <w:r w:rsidRPr="009A51B9">
              <w:rPr>
                <w:rFonts w:ascii="Century Gothic" w:hAnsi="Century Gothic"/>
                <w:color w:val="000000"/>
                <w:spacing w:val="1"/>
              </w:rPr>
              <w:t>r</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 xml:space="preserve">e of </w:t>
            </w:r>
            <w:r w:rsidRPr="009A51B9">
              <w:rPr>
                <w:rFonts w:ascii="Century Gothic" w:hAnsi="Century Gothic"/>
                <w:color w:val="000000"/>
                <w:spacing w:val="1"/>
              </w:rPr>
              <w:t>s</w:t>
            </w:r>
            <w:r w:rsidRPr="009A51B9">
              <w:rPr>
                <w:rFonts w:ascii="Century Gothic" w:hAnsi="Century Gothic"/>
                <w:color w:val="000000"/>
              </w:rPr>
              <w:t>uch r</w:t>
            </w:r>
            <w:r w:rsidRPr="009A51B9">
              <w:rPr>
                <w:rFonts w:ascii="Century Gothic" w:hAnsi="Century Gothic"/>
                <w:color w:val="000000"/>
                <w:spacing w:val="-1"/>
              </w:rPr>
              <w:t>i</w:t>
            </w:r>
            <w:r w:rsidRPr="009A51B9">
              <w:rPr>
                <w:rFonts w:ascii="Century Gothic" w:hAnsi="Century Gothic"/>
                <w:color w:val="000000"/>
                <w:spacing w:val="1"/>
              </w:rPr>
              <w:t>sks</w:t>
            </w:r>
            <w:r w:rsidRPr="009A51B9">
              <w:rPr>
                <w:rFonts w:ascii="Century Gothic" w:hAnsi="Century Gothic"/>
                <w:color w:val="000000"/>
              </w:rPr>
              <w:t>. It pr</w:t>
            </w:r>
            <w:r w:rsidRPr="009A51B9">
              <w:rPr>
                <w:rFonts w:ascii="Century Gothic" w:hAnsi="Century Gothic"/>
                <w:color w:val="000000"/>
                <w:spacing w:val="2"/>
              </w:rPr>
              <w:t>o</w:t>
            </w:r>
            <w:r w:rsidRPr="009A51B9">
              <w:rPr>
                <w:rFonts w:ascii="Century Gothic" w:hAnsi="Century Gothic"/>
                <w:color w:val="000000"/>
                <w:spacing w:val="-2"/>
              </w:rPr>
              <w:t>v</w:t>
            </w:r>
            <w:r w:rsidRPr="009A51B9">
              <w:rPr>
                <w:rFonts w:ascii="Century Gothic" w:hAnsi="Century Gothic"/>
                <w:color w:val="000000"/>
                <w:spacing w:val="1"/>
              </w:rPr>
              <w:t>i</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s</w:t>
            </w:r>
            <w:r w:rsidRPr="009A51B9">
              <w:rPr>
                <w:rFonts w:ascii="Century Gothic" w:hAnsi="Century Gothic"/>
                <w:color w:val="000000"/>
                <w:spacing w:val="2"/>
              </w:rPr>
              <w:t xml:space="preserve"> further</w:t>
            </w:r>
            <w:r w:rsidRPr="009A51B9">
              <w:rPr>
                <w:rFonts w:ascii="Century Gothic" w:hAnsi="Century Gothic"/>
                <w:color w:val="000000"/>
              </w:rPr>
              <w:t xml:space="preserve"> r</w:t>
            </w:r>
            <w:r w:rsidRPr="009A51B9">
              <w:rPr>
                <w:rFonts w:ascii="Century Gothic" w:hAnsi="Century Gothic"/>
                <w:color w:val="000000"/>
                <w:spacing w:val="1"/>
              </w:rPr>
              <w:t>eq</w:t>
            </w:r>
            <w:r w:rsidRPr="009A51B9">
              <w:rPr>
                <w:rFonts w:ascii="Century Gothic" w:hAnsi="Century Gothic"/>
                <w:color w:val="000000"/>
              </w:rPr>
              <w:t>u</w:t>
            </w:r>
            <w:r w:rsidRPr="009A51B9">
              <w:rPr>
                <w:rFonts w:ascii="Century Gothic" w:hAnsi="Century Gothic"/>
                <w:color w:val="000000"/>
                <w:spacing w:val="-2"/>
              </w:rPr>
              <w:t>i</w:t>
            </w:r>
            <w:r w:rsidRPr="009A51B9">
              <w:rPr>
                <w:rFonts w:ascii="Century Gothic" w:hAnsi="Century Gothic"/>
                <w:color w:val="000000"/>
              </w:rPr>
              <w:t>re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ts or</w:t>
            </w:r>
            <w:r w:rsidRPr="009A51B9">
              <w:rPr>
                <w:rFonts w:ascii="Century Gothic" w:hAnsi="Century Gothic"/>
                <w:color w:val="000000"/>
                <w:spacing w:val="1"/>
              </w:rPr>
              <w:t xml:space="preserve"> g</w:t>
            </w:r>
            <w:r w:rsidRPr="009A51B9">
              <w:rPr>
                <w:rFonts w:ascii="Century Gothic" w:hAnsi="Century Gothic"/>
                <w:color w:val="000000"/>
              </w:rPr>
              <w:t>u</w:t>
            </w:r>
            <w:r w:rsidRPr="009A51B9">
              <w:rPr>
                <w:rFonts w:ascii="Century Gothic" w:hAnsi="Century Gothic"/>
                <w:color w:val="000000"/>
                <w:spacing w:val="-2"/>
              </w:rPr>
              <w:t>i</w:t>
            </w:r>
            <w:r w:rsidRPr="009A51B9">
              <w:rPr>
                <w:rFonts w:ascii="Century Gothic" w:hAnsi="Century Gothic"/>
                <w:color w:val="000000"/>
                <w:spacing w:val="1"/>
              </w:rPr>
              <w:t>d</w:t>
            </w:r>
            <w:r w:rsidRPr="009A51B9">
              <w:rPr>
                <w:rFonts w:ascii="Century Gothic" w:hAnsi="Century Gothic"/>
                <w:color w:val="000000"/>
              </w:rPr>
              <w:t>el</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rPr>
              <w:t>es on</w:t>
            </w:r>
            <w:r w:rsidRPr="009A51B9">
              <w:rPr>
                <w:rFonts w:ascii="Century Gothic" w:hAnsi="Century Gothic"/>
                <w:color w:val="000000"/>
                <w:spacing w:val="4"/>
              </w:rPr>
              <w:t xml:space="preserve"> m</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a</w:t>
            </w:r>
            <w:r w:rsidRPr="009A51B9">
              <w:rPr>
                <w:rFonts w:ascii="Century Gothic" w:hAnsi="Century Gothic"/>
                <w:color w:val="000000"/>
                <w:spacing w:val="-1"/>
              </w:rPr>
              <w:t>gi</w:t>
            </w:r>
            <w:r w:rsidRPr="009A51B9">
              <w:rPr>
                <w:rFonts w:ascii="Century Gothic" w:hAnsi="Century Gothic"/>
                <w:color w:val="000000"/>
              </w:rPr>
              <w:t>ng</w:t>
            </w:r>
            <w:r w:rsidRPr="009A51B9">
              <w:rPr>
                <w:rFonts w:ascii="Century Gothic" w:hAnsi="Century Gothic"/>
                <w:color w:val="000000"/>
                <w:spacing w:val="3"/>
              </w:rPr>
              <w:t xml:space="preserve"> s</w:t>
            </w:r>
            <w:r w:rsidRPr="009A51B9">
              <w:rPr>
                <w:rFonts w:ascii="Century Gothic" w:hAnsi="Century Gothic"/>
                <w:color w:val="000000"/>
              </w:rPr>
              <w:t>a</w:t>
            </w:r>
            <w:r w:rsidRPr="009A51B9">
              <w:rPr>
                <w:rFonts w:ascii="Century Gothic" w:hAnsi="Century Gothic"/>
                <w:color w:val="000000"/>
                <w:spacing w:val="1"/>
              </w:rPr>
              <w:t>f</w:t>
            </w:r>
            <w:r w:rsidRPr="009A51B9">
              <w:rPr>
                <w:rFonts w:ascii="Century Gothic" w:hAnsi="Century Gothic"/>
                <w:color w:val="000000"/>
              </w:rPr>
              <w:t>e</w:t>
            </w:r>
            <w:r w:rsidRPr="009A51B9">
              <w:rPr>
                <w:rFonts w:ascii="Century Gothic" w:hAnsi="Century Gothic"/>
                <w:color w:val="000000"/>
                <w:spacing w:val="1"/>
              </w:rPr>
              <w:t>t</w:t>
            </w:r>
            <w:r w:rsidRPr="009A51B9">
              <w:rPr>
                <w:rFonts w:ascii="Century Gothic" w:hAnsi="Century Gothic"/>
                <w:color w:val="000000"/>
                <w:spacing w:val="8"/>
              </w:rPr>
              <w:t>y</w:t>
            </w:r>
            <w:r w:rsidRPr="009A51B9">
              <w:rPr>
                <w:rFonts w:ascii="Century Gothic" w:hAnsi="Century Gothic"/>
                <w:color w:val="000000"/>
              </w:rPr>
              <w:t xml:space="preserve">, </w:t>
            </w:r>
            <w:r w:rsidRPr="009A51B9">
              <w:rPr>
                <w:rFonts w:ascii="Century Gothic" w:hAnsi="Century Gothic"/>
                <w:color w:val="000000"/>
                <w:spacing w:val="-1"/>
              </w:rPr>
              <w:t>i</w:t>
            </w:r>
            <w:r w:rsidRPr="009A51B9">
              <w:rPr>
                <w:rFonts w:ascii="Century Gothic" w:hAnsi="Century Gothic"/>
                <w:color w:val="000000"/>
              </w:rPr>
              <w:t>nc</w:t>
            </w:r>
            <w:r w:rsidRPr="009A51B9">
              <w:rPr>
                <w:rFonts w:ascii="Century Gothic" w:hAnsi="Century Gothic"/>
                <w:color w:val="000000"/>
                <w:spacing w:val="1"/>
              </w:rPr>
              <w:t>l</w:t>
            </w:r>
            <w:r w:rsidRPr="009A51B9">
              <w:rPr>
                <w:rFonts w:ascii="Century Gothic" w:hAnsi="Century Gothic"/>
                <w:color w:val="000000"/>
              </w:rPr>
              <w:t>u</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rPr>
              <w:t>ng t</w:t>
            </w:r>
            <w:r w:rsidRPr="009A51B9">
              <w:rPr>
                <w:rFonts w:ascii="Century Gothic" w:hAnsi="Century Gothic"/>
                <w:color w:val="000000"/>
                <w:spacing w:val="1"/>
              </w:rPr>
              <w:t>h</w:t>
            </w:r>
            <w:r w:rsidRPr="009A51B9">
              <w:rPr>
                <w:rFonts w:ascii="Century Gothic" w:hAnsi="Century Gothic"/>
                <w:color w:val="000000"/>
              </w:rPr>
              <w:t>e n</w:t>
            </w:r>
            <w:r w:rsidRPr="009A51B9">
              <w:rPr>
                <w:rFonts w:ascii="Century Gothic" w:hAnsi="Century Gothic"/>
                <w:color w:val="000000"/>
                <w:spacing w:val="-1"/>
              </w:rPr>
              <w:t>e</w:t>
            </w:r>
            <w:r w:rsidRPr="009A51B9">
              <w:rPr>
                <w:rFonts w:ascii="Century Gothic" w:hAnsi="Century Gothic"/>
                <w:color w:val="000000"/>
              </w:rPr>
              <w:t xml:space="preserve">ed </w:t>
            </w:r>
            <w:r w:rsidRPr="009A51B9">
              <w:rPr>
                <w:rFonts w:ascii="Century Gothic" w:hAnsi="Century Gothic"/>
                <w:color w:val="000000"/>
                <w:spacing w:val="2"/>
              </w:rPr>
              <w:t>f</w:t>
            </w:r>
            <w:r w:rsidRPr="009A51B9">
              <w:rPr>
                <w:rFonts w:ascii="Century Gothic" w:hAnsi="Century Gothic"/>
                <w:color w:val="000000"/>
              </w:rPr>
              <w:t>or pro</w:t>
            </w:r>
            <w:r w:rsidRPr="009A51B9">
              <w:rPr>
                <w:rFonts w:ascii="Century Gothic" w:hAnsi="Century Gothic"/>
                <w:color w:val="000000"/>
                <w:spacing w:val="1"/>
              </w:rPr>
              <w:t>j</w:t>
            </w:r>
            <w:r w:rsidRPr="009A51B9">
              <w:rPr>
                <w:rFonts w:ascii="Century Gothic" w:hAnsi="Century Gothic"/>
                <w:color w:val="000000"/>
              </w:rPr>
              <w:t xml:space="preserve">ects to </w:t>
            </w:r>
            <w:r w:rsidRPr="009A51B9">
              <w:rPr>
                <w:rFonts w:ascii="Century Gothic" w:hAnsi="Century Gothic"/>
                <w:color w:val="000000"/>
                <w:spacing w:val="1"/>
              </w:rPr>
              <w:t>u</w:t>
            </w:r>
            <w:r w:rsidRPr="009A51B9">
              <w:rPr>
                <w:rFonts w:ascii="Century Gothic" w:hAnsi="Century Gothic"/>
                <w:color w:val="000000"/>
              </w:rPr>
              <w:t>n</w:t>
            </w:r>
            <w:r w:rsidRPr="009A51B9">
              <w:rPr>
                <w:rFonts w:ascii="Century Gothic" w:hAnsi="Century Gothic"/>
                <w:color w:val="000000"/>
                <w:spacing w:val="-1"/>
              </w:rPr>
              <w:t>d</w:t>
            </w:r>
            <w:r w:rsidRPr="009A51B9">
              <w:rPr>
                <w:rFonts w:ascii="Century Gothic" w:hAnsi="Century Gothic"/>
                <w:color w:val="000000"/>
              </w:rPr>
              <w:t>er</w:t>
            </w:r>
            <w:r w:rsidRPr="009A51B9">
              <w:rPr>
                <w:rFonts w:ascii="Century Gothic" w:hAnsi="Century Gothic"/>
                <w:color w:val="000000"/>
                <w:spacing w:val="2"/>
              </w:rPr>
              <w:t>t</w:t>
            </w:r>
            <w:r w:rsidRPr="009A51B9">
              <w:rPr>
                <w:rFonts w:ascii="Century Gothic" w:hAnsi="Century Gothic"/>
                <w:color w:val="000000"/>
                <w:spacing w:val="1"/>
              </w:rPr>
              <w:t>a</w:t>
            </w:r>
            <w:r w:rsidRPr="009A51B9">
              <w:rPr>
                <w:rFonts w:ascii="Century Gothic" w:hAnsi="Century Gothic"/>
                <w:color w:val="000000"/>
                <w:spacing w:val="3"/>
              </w:rPr>
              <w:t>k</w:t>
            </w:r>
            <w:r w:rsidRPr="009A51B9">
              <w:rPr>
                <w:rFonts w:ascii="Century Gothic" w:hAnsi="Century Gothic"/>
                <w:color w:val="000000"/>
              </w:rPr>
              <w:t xml:space="preserve">e </w:t>
            </w:r>
            <w:r w:rsidRPr="009A51B9">
              <w:rPr>
                <w:rFonts w:ascii="Century Gothic" w:hAnsi="Century Gothic"/>
                <w:color w:val="000000"/>
                <w:spacing w:val="1"/>
              </w:rPr>
              <w:t>s</w:t>
            </w:r>
            <w:r w:rsidRPr="009A51B9">
              <w:rPr>
                <w:rFonts w:ascii="Century Gothic" w:hAnsi="Century Gothic"/>
                <w:color w:val="000000"/>
              </w:rPr>
              <w:t>a</w:t>
            </w:r>
            <w:r w:rsidRPr="009A51B9">
              <w:rPr>
                <w:rFonts w:ascii="Century Gothic" w:hAnsi="Century Gothic"/>
                <w:color w:val="000000"/>
                <w:spacing w:val="1"/>
              </w:rPr>
              <w:t>f</w:t>
            </w:r>
            <w:r w:rsidRPr="009A51B9">
              <w:rPr>
                <w:rFonts w:ascii="Century Gothic" w:hAnsi="Century Gothic"/>
                <w:color w:val="000000"/>
              </w:rPr>
              <w:t>e</w:t>
            </w:r>
            <w:r w:rsidRPr="009A51B9">
              <w:rPr>
                <w:rFonts w:ascii="Century Gothic" w:hAnsi="Century Gothic"/>
                <w:color w:val="000000"/>
                <w:spacing w:val="1"/>
              </w:rPr>
              <w:t>t</w:t>
            </w:r>
            <w:r w:rsidRPr="009A51B9">
              <w:rPr>
                <w:rFonts w:ascii="Century Gothic" w:hAnsi="Century Gothic"/>
                <w:color w:val="000000"/>
              </w:rPr>
              <w:t>y as</w:t>
            </w:r>
            <w:r w:rsidRPr="009A51B9">
              <w:rPr>
                <w:rFonts w:ascii="Century Gothic" w:hAnsi="Century Gothic"/>
                <w:color w:val="000000"/>
                <w:spacing w:val="1"/>
              </w:rPr>
              <w:t>s</w:t>
            </w:r>
            <w:r w:rsidRPr="009A51B9">
              <w:rPr>
                <w:rFonts w:ascii="Century Gothic" w:hAnsi="Century Gothic"/>
                <w:color w:val="000000"/>
              </w:rPr>
              <w:t>es</w:t>
            </w:r>
            <w:r w:rsidRPr="009A51B9">
              <w:rPr>
                <w:rFonts w:ascii="Century Gothic" w:hAnsi="Century Gothic"/>
                <w:color w:val="000000"/>
                <w:spacing w:val="-2"/>
              </w:rPr>
              <w:t>s</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2"/>
              </w:rPr>
              <w:t>f</w:t>
            </w:r>
            <w:r w:rsidRPr="009A51B9">
              <w:rPr>
                <w:rFonts w:ascii="Century Gothic" w:hAnsi="Century Gothic"/>
                <w:color w:val="000000"/>
              </w:rPr>
              <w:t>or e</w:t>
            </w:r>
            <w:r w:rsidRPr="009A51B9">
              <w:rPr>
                <w:rFonts w:ascii="Century Gothic" w:hAnsi="Century Gothic"/>
                <w:color w:val="000000"/>
                <w:spacing w:val="-1"/>
              </w:rPr>
              <w:t>a</w:t>
            </w:r>
            <w:r w:rsidRPr="009A51B9">
              <w:rPr>
                <w:rFonts w:ascii="Century Gothic" w:hAnsi="Century Gothic"/>
                <w:color w:val="000000"/>
                <w:spacing w:val="1"/>
              </w:rPr>
              <w:t>c</w:t>
            </w:r>
            <w:r w:rsidRPr="009A51B9">
              <w:rPr>
                <w:rFonts w:ascii="Century Gothic" w:hAnsi="Century Gothic"/>
                <w:color w:val="000000"/>
              </w:rPr>
              <w:t>h p</w:t>
            </w:r>
            <w:r w:rsidRPr="009A51B9">
              <w:rPr>
                <w:rFonts w:ascii="Century Gothic" w:hAnsi="Century Gothic"/>
                <w:color w:val="000000"/>
                <w:spacing w:val="1"/>
              </w:rPr>
              <w:t>h</w:t>
            </w:r>
            <w:r w:rsidRPr="009A51B9">
              <w:rPr>
                <w:rFonts w:ascii="Century Gothic" w:hAnsi="Century Gothic"/>
                <w:color w:val="000000"/>
              </w:rPr>
              <w:t>ase of the pro</w:t>
            </w:r>
            <w:r w:rsidRPr="009A51B9">
              <w:rPr>
                <w:rFonts w:ascii="Century Gothic" w:hAnsi="Century Gothic"/>
                <w:color w:val="000000"/>
                <w:spacing w:val="1"/>
              </w:rPr>
              <w:t>jec</w:t>
            </w:r>
            <w:r w:rsidRPr="009A51B9">
              <w:rPr>
                <w:rFonts w:ascii="Century Gothic" w:hAnsi="Century Gothic"/>
                <w:color w:val="000000"/>
              </w:rPr>
              <w:t xml:space="preserve">t, </w:t>
            </w:r>
            <w:r w:rsidRPr="009A51B9">
              <w:rPr>
                <w:rFonts w:ascii="Century Gothic" w:hAnsi="Century Gothic"/>
                <w:color w:val="000000"/>
                <w:spacing w:val="4"/>
              </w:rPr>
              <w:t>m</w:t>
            </w:r>
            <w:r w:rsidRPr="009A51B9">
              <w:rPr>
                <w:rFonts w:ascii="Century Gothic" w:hAnsi="Century Gothic"/>
                <w:color w:val="000000"/>
              </w:rPr>
              <w:t>o</w:t>
            </w:r>
            <w:r w:rsidRPr="009A51B9">
              <w:rPr>
                <w:rFonts w:ascii="Century Gothic" w:hAnsi="Century Gothic"/>
                <w:color w:val="000000"/>
                <w:spacing w:val="-1"/>
              </w:rPr>
              <w:t>ni</w:t>
            </w:r>
            <w:r w:rsidRPr="009A51B9">
              <w:rPr>
                <w:rFonts w:ascii="Century Gothic" w:hAnsi="Century Gothic"/>
                <w:color w:val="000000"/>
              </w:rPr>
              <w:t xml:space="preserve">tor </w:t>
            </w:r>
            <w:r w:rsidRPr="009A51B9">
              <w:rPr>
                <w:rFonts w:ascii="Century Gothic" w:hAnsi="Century Gothic"/>
                <w:color w:val="000000"/>
                <w:spacing w:val="1"/>
              </w:rPr>
              <w:t>i</w:t>
            </w:r>
            <w:r w:rsidRPr="009A51B9">
              <w:rPr>
                <w:rFonts w:ascii="Century Gothic" w:hAnsi="Century Gothic"/>
                <w:color w:val="000000"/>
              </w:rPr>
              <w:t>nc</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ts a</w:t>
            </w:r>
            <w:r w:rsidRPr="009A51B9">
              <w:rPr>
                <w:rFonts w:ascii="Century Gothic" w:hAnsi="Century Gothic"/>
                <w:color w:val="000000"/>
                <w:spacing w:val="-1"/>
              </w:rPr>
              <w:t>n</w:t>
            </w:r>
            <w:r w:rsidRPr="009A51B9">
              <w:rPr>
                <w:rFonts w:ascii="Century Gothic" w:hAnsi="Century Gothic"/>
                <w:color w:val="000000"/>
              </w:rPr>
              <w:t>d ac</w:t>
            </w:r>
            <w:r w:rsidRPr="009A51B9">
              <w:rPr>
                <w:rFonts w:ascii="Century Gothic" w:hAnsi="Century Gothic"/>
                <w:color w:val="000000"/>
                <w:spacing w:val="1"/>
              </w:rPr>
              <w:t>c</w:t>
            </w:r>
            <w:r w:rsidRPr="009A51B9">
              <w:rPr>
                <w:rFonts w:ascii="Century Gothic" w:hAnsi="Century Gothic"/>
                <w:color w:val="000000"/>
                <w:spacing w:val="-1"/>
              </w:rPr>
              <w:t>i</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 xml:space="preserve">nts </w:t>
            </w:r>
            <w:r w:rsidRPr="009A51B9">
              <w:rPr>
                <w:rFonts w:ascii="Century Gothic" w:hAnsi="Century Gothic"/>
                <w:color w:val="000000"/>
                <w:spacing w:val="1"/>
              </w:rPr>
              <w:t>a</w:t>
            </w:r>
            <w:r w:rsidRPr="009A51B9">
              <w:rPr>
                <w:rFonts w:ascii="Century Gothic" w:hAnsi="Century Gothic"/>
                <w:color w:val="000000"/>
              </w:rPr>
              <w:t>nd prepa</w:t>
            </w:r>
            <w:r w:rsidRPr="009A51B9">
              <w:rPr>
                <w:rFonts w:ascii="Century Gothic" w:hAnsi="Century Gothic"/>
                <w:color w:val="000000"/>
                <w:spacing w:val="2"/>
              </w:rPr>
              <w:t>r</w:t>
            </w:r>
            <w:r w:rsidRPr="009A51B9">
              <w:rPr>
                <w:rFonts w:ascii="Century Gothic" w:hAnsi="Century Gothic"/>
                <w:color w:val="000000"/>
                <w:spacing w:val="1"/>
              </w:rPr>
              <w:t>i</w:t>
            </w:r>
            <w:r w:rsidRPr="009A51B9">
              <w:rPr>
                <w:rFonts w:ascii="Century Gothic" w:hAnsi="Century Gothic"/>
                <w:color w:val="000000"/>
              </w:rPr>
              <w:t>ng r</w:t>
            </w:r>
            <w:r w:rsidRPr="009A51B9">
              <w:rPr>
                <w:rFonts w:ascii="Century Gothic" w:hAnsi="Century Gothic"/>
                <w:color w:val="000000"/>
                <w:spacing w:val="1"/>
              </w:rPr>
              <w:t>e</w:t>
            </w:r>
            <w:r w:rsidRPr="009A51B9">
              <w:rPr>
                <w:rFonts w:ascii="Century Gothic" w:hAnsi="Century Gothic"/>
                <w:color w:val="000000"/>
              </w:rPr>
              <w:t>g</w:t>
            </w:r>
            <w:r w:rsidRPr="009A51B9">
              <w:rPr>
                <w:rFonts w:ascii="Century Gothic" w:hAnsi="Century Gothic"/>
                <w:color w:val="000000"/>
                <w:spacing w:val="-1"/>
              </w:rPr>
              <w:t>u</w:t>
            </w:r>
            <w:r w:rsidRPr="009A51B9">
              <w:rPr>
                <w:rFonts w:ascii="Century Gothic" w:hAnsi="Century Gothic"/>
                <w:color w:val="000000"/>
                <w:spacing w:val="1"/>
              </w:rPr>
              <w:t>l</w:t>
            </w:r>
            <w:r w:rsidRPr="009A51B9">
              <w:rPr>
                <w:rFonts w:ascii="Century Gothic" w:hAnsi="Century Gothic"/>
                <w:color w:val="000000"/>
              </w:rPr>
              <w:t>ar re</w:t>
            </w:r>
            <w:r w:rsidRPr="009A51B9">
              <w:rPr>
                <w:rFonts w:ascii="Century Gothic" w:hAnsi="Century Gothic"/>
                <w:color w:val="000000"/>
                <w:spacing w:val="1"/>
              </w:rPr>
              <w:t>p</w:t>
            </w:r>
            <w:r w:rsidRPr="009A51B9">
              <w:rPr>
                <w:rFonts w:ascii="Century Gothic" w:hAnsi="Century Gothic"/>
                <w:color w:val="000000"/>
              </w:rPr>
              <w:t xml:space="preserve">orts on </w:t>
            </w:r>
            <w:r w:rsidRPr="009A51B9">
              <w:rPr>
                <w:rFonts w:ascii="Century Gothic" w:hAnsi="Century Gothic"/>
                <w:color w:val="000000"/>
                <w:spacing w:val="1"/>
              </w:rPr>
              <w:t>s</w:t>
            </w:r>
            <w:r w:rsidRPr="009A51B9">
              <w:rPr>
                <w:rFonts w:ascii="Century Gothic" w:hAnsi="Century Gothic"/>
                <w:color w:val="000000"/>
              </w:rPr>
              <w:t xml:space="preserve">uch </w:t>
            </w:r>
            <w:r w:rsidRPr="009A51B9">
              <w:rPr>
                <w:rFonts w:ascii="Century Gothic" w:hAnsi="Century Gothic"/>
                <w:color w:val="000000"/>
                <w:spacing w:val="4"/>
              </w:rPr>
              <w:t>m</w:t>
            </w:r>
            <w:r w:rsidRPr="009A51B9">
              <w:rPr>
                <w:rFonts w:ascii="Century Gothic" w:hAnsi="Century Gothic"/>
                <w:color w:val="000000"/>
              </w:rPr>
              <w:t>o</w:t>
            </w:r>
            <w:r w:rsidRPr="009A51B9">
              <w:rPr>
                <w:rFonts w:ascii="Century Gothic" w:hAnsi="Century Gothic"/>
                <w:color w:val="000000"/>
                <w:spacing w:val="-1"/>
              </w:rPr>
              <w:t>ni</w:t>
            </w:r>
            <w:r w:rsidRPr="009A51B9">
              <w:rPr>
                <w:rFonts w:ascii="Century Gothic" w:hAnsi="Century Gothic"/>
                <w:color w:val="000000"/>
              </w:rPr>
              <w:t>tor</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g</w:t>
            </w:r>
            <w:r w:rsidRPr="009A51B9">
              <w:rPr>
                <w:rFonts w:ascii="Century Gothic" w:hAnsi="Century Gothic"/>
                <w:color w:val="000000"/>
              </w:rPr>
              <w:t xml:space="preserve">. </w:t>
            </w:r>
            <w:r w:rsidRPr="009A51B9">
              <w:rPr>
                <w:rFonts w:ascii="Century Gothic" w:hAnsi="Century Gothic"/>
                <w:color w:val="000000"/>
                <w:spacing w:val="-1"/>
              </w:rPr>
              <w:t>E</w:t>
            </w:r>
            <w:r w:rsidRPr="009A51B9">
              <w:rPr>
                <w:rFonts w:ascii="Century Gothic" w:hAnsi="Century Gothic"/>
                <w:color w:val="000000"/>
                <w:spacing w:val="1"/>
              </w:rPr>
              <w:t>S</w:t>
            </w:r>
            <w:r w:rsidRPr="009A51B9">
              <w:rPr>
                <w:rFonts w:ascii="Century Gothic" w:hAnsi="Century Gothic"/>
                <w:color w:val="000000"/>
              </w:rPr>
              <w:t xml:space="preserve">S4 </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spacing w:val="1"/>
              </w:rPr>
              <w:t>s</w:t>
            </w:r>
            <w:r w:rsidRPr="009A51B9">
              <w:rPr>
                <w:rFonts w:ascii="Century Gothic" w:hAnsi="Century Gothic"/>
                <w:color w:val="000000"/>
              </w:rPr>
              <w:t xml:space="preserve">o </w:t>
            </w:r>
            <w:r w:rsidRPr="009A51B9">
              <w:rPr>
                <w:rFonts w:ascii="Century Gothic" w:hAnsi="Century Gothic"/>
                <w:color w:val="000000"/>
              </w:rPr>
              <w:lastRenderedPageBreak/>
              <w:t>p</w:t>
            </w:r>
            <w:r w:rsidRPr="009A51B9">
              <w:rPr>
                <w:rFonts w:ascii="Century Gothic" w:hAnsi="Century Gothic"/>
                <w:color w:val="000000"/>
                <w:spacing w:val="2"/>
              </w:rPr>
              <w:t>r</w:t>
            </w:r>
            <w:r w:rsidRPr="009A51B9">
              <w:rPr>
                <w:rFonts w:ascii="Century Gothic" w:hAnsi="Century Gothic"/>
                <w:color w:val="000000"/>
              </w:rPr>
              <w:t>ov</w:t>
            </w:r>
            <w:r w:rsidRPr="009A51B9">
              <w:rPr>
                <w:rFonts w:ascii="Century Gothic" w:hAnsi="Century Gothic"/>
                <w:color w:val="000000"/>
                <w:spacing w:val="-1"/>
              </w:rPr>
              <w:t>i</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s g</w:t>
            </w:r>
            <w:r w:rsidRPr="009A51B9">
              <w:rPr>
                <w:rFonts w:ascii="Century Gothic" w:hAnsi="Century Gothic"/>
                <w:color w:val="000000"/>
                <w:spacing w:val="-1"/>
              </w:rPr>
              <w:t>u</w:t>
            </w:r>
            <w:r w:rsidRPr="009A51B9">
              <w:rPr>
                <w:rFonts w:ascii="Century Gothic" w:hAnsi="Century Gothic"/>
                <w:color w:val="000000"/>
                <w:spacing w:val="1"/>
              </w:rPr>
              <w:t>i</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 xml:space="preserve">nce </w:t>
            </w:r>
            <w:r w:rsidRPr="009A51B9">
              <w:rPr>
                <w:rFonts w:ascii="Century Gothic" w:hAnsi="Century Gothic"/>
                <w:color w:val="000000"/>
                <w:spacing w:val="1"/>
              </w:rPr>
              <w:t>o</w:t>
            </w:r>
            <w:r w:rsidRPr="009A51B9">
              <w:rPr>
                <w:rFonts w:ascii="Century Gothic" w:hAnsi="Century Gothic"/>
                <w:color w:val="000000"/>
              </w:rPr>
              <w:t>n e</w:t>
            </w:r>
            <w:r w:rsidRPr="009A51B9">
              <w:rPr>
                <w:rFonts w:ascii="Century Gothic" w:hAnsi="Century Gothic"/>
                <w:color w:val="000000"/>
                <w:spacing w:val="4"/>
              </w:rPr>
              <w:t>m</w:t>
            </w:r>
            <w:r w:rsidRPr="009A51B9">
              <w:rPr>
                <w:rFonts w:ascii="Century Gothic" w:hAnsi="Century Gothic"/>
                <w:color w:val="000000"/>
              </w:rPr>
              <w:t>ergen</w:t>
            </w:r>
            <w:r w:rsidRPr="009A51B9">
              <w:rPr>
                <w:rFonts w:ascii="Century Gothic" w:hAnsi="Century Gothic"/>
                <w:color w:val="000000"/>
                <w:spacing w:val="2"/>
              </w:rPr>
              <w:t>c</w:t>
            </w:r>
            <w:r w:rsidRPr="009A51B9">
              <w:rPr>
                <w:rFonts w:ascii="Century Gothic" w:hAnsi="Century Gothic"/>
                <w:color w:val="000000"/>
              </w:rPr>
              <w:t>y pre</w:t>
            </w:r>
            <w:r w:rsidRPr="009A51B9">
              <w:rPr>
                <w:rFonts w:ascii="Century Gothic" w:hAnsi="Century Gothic"/>
                <w:color w:val="000000"/>
                <w:spacing w:val="2"/>
              </w:rPr>
              <w:t>p</w:t>
            </w:r>
            <w:r w:rsidRPr="009A51B9">
              <w:rPr>
                <w:rFonts w:ascii="Century Gothic" w:hAnsi="Century Gothic"/>
                <w:color w:val="000000"/>
              </w:rPr>
              <w:t>ared</w:t>
            </w:r>
            <w:r w:rsidRPr="009A51B9">
              <w:rPr>
                <w:rFonts w:ascii="Century Gothic" w:hAnsi="Century Gothic"/>
                <w:color w:val="000000"/>
                <w:spacing w:val="1"/>
              </w:rPr>
              <w:t>n</w:t>
            </w:r>
            <w:r w:rsidRPr="009A51B9">
              <w:rPr>
                <w:rFonts w:ascii="Century Gothic" w:hAnsi="Century Gothic"/>
                <w:color w:val="000000"/>
              </w:rPr>
              <w:t xml:space="preserve">ess </w:t>
            </w:r>
            <w:r w:rsidRPr="009A51B9">
              <w:rPr>
                <w:rFonts w:ascii="Century Gothic" w:hAnsi="Century Gothic"/>
                <w:color w:val="000000"/>
                <w:spacing w:val="1"/>
              </w:rPr>
              <w:t>a</w:t>
            </w:r>
            <w:r w:rsidRPr="009A51B9">
              <w:rPr>
                <w:rFonts w:ascii="Century Gothic" w:hAnsi="Century Gothic"/>
                <w:color w:val="000000"/>
              </w:rPr>
              <w:t>nd resp</w:t>
            </w:r>
            <w:r w:rsidRPr="009A51B9">
              <w:rPr>
                <w:rFonts w:ascii="Century Gothic" w:hAnsi="Century Gothic"/>
                <w:color w:val="000000"/>
                <w:spacing w:val="1"/>
              </w:rPr>
              <w:t>o</w:t>
            </w:r>
            <w:r w:rsidRPr="009A51B9">
              <w:rPr>
                <w:rFonts w:ascii="Century Gothic" w:hAnsi="Century Gothic"/>
                <w:color w:val="000000"/>
              </w:rPr>
              <w:t>nse.</w:t>
            </w:r>
          </w:p>
          <w:p w14:paraId="44A6C7A2" w14:textId="77777777" w:rsidR="007C3B74" w:rsidRPr="009A51B9" w:rsidRDefault="007C3B74" w:rsidP="00CF6B8B">
            <w:pPr>
              <w:autoSpaceDE w:val="0"/>
              <w:autoSpaceDN w:val="0"/>
              <w:adjustRightInd w:val="0"/>
              <w:jc w:val="left"/>
              <w:rPr>
                <w:rFonts w:ascii="Century Gothic" w:hAnsi="Century Gothic"/>
                <w:color w:val="000000"/>
              </w:rPr>
            </w:pPr>
          </w:p>
        </w:tc>
        <w:tc>
          <w:tcPr>
            <w:tcW w:w="1345" w:type="pct"/>
          </w:tcPr>
          <w:p w14:paraId="4D457CA0" w14:textId="77777777" w:rsidR="007C3B74" w:rsidRPr="009A51B9" w:rsidRDefault="007C3B74" w:rsidP="00CF6B8B">
            <w:pPr>
              <w:autoSpaceDE w:val="0"/>
              <w:autoSpaceDN w:val="0"/>
              <w:adjustRightInd w:val="0"/>
              <w:jc w:val="left"/>
              <w:rPr>
                <w:rFonts w:ascii="Century Gothic" w:hAnsi="Century Gothic"/>
                <w:color w:val="000000"/>
              </w:rPr>
            </w:pPr>
            <w:r w:rsidRPr="009A51B9">
              <w:rPr>
                <w:rFonts w:ascii="Century Gothic" w:hAnsi="Century Gothic"/>
                <w:color w:val="000000"/>
                <w:spacing w:val="3"/>
              </w:rPr>
              <w:lastRenderedPageBreak/>
              <w:t>T</w:t>
            </w:r>
            <w:r w:rsidRPr="009A51B9">
              <w:rPr>
                <w:rFonts w:ascii="Century Gothic" w:hAnsi="Century Gothic"/>
                <w:color w:val="000000"/>
              </w:rPr>
              <w:t>he pro</w:t>
            </w:r>
            <w:r w:rsidRPr="009A51B9">
              <w:rPr>
                <w:rFonts w:ascii="Century Gothic" w:hAnsi="Century Gothic"/>
                <w:color w:val="000000"/>
                <w:spacing w:val="1"/>
              </w:rPr>
              <w:t>j</w:t>
            </w:r>
            <w:r w:rsidRPr="009A51B9">
              <w:rPr>
                <w:rFonts w:ascii="Century Gothic" w:hAnsi="Century Gothic"/>
                <w:color w:val="000000"/>
              </w:rPr>
              <w:t>ect w</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 xml:space="preserve">l be </w:t>
            </w:r>
            <w:r w:rsidRPr="009A51B9">
              <w:rPr>
                <w:rFonts w:ascii="Century Gothic" w:hAnsi="Century Gothic"/>
                <w:color w:val="000000"/>
                <w:spacing w:val="1"/>
              </w:rPr>
              <w:t>g</w:t>
            </w:r>
            <w:r w:rsidRPr="009A51B9">
              <w:rPr>
                <w:rFonts w:ascii="Century Gothic" w:hAnsi="Century Gothic"/>
                <w:color w:val="000000"/>
              </w:rPr>
              <w:t>u</w:t>
            </w:r>
            <w:r w:rsidRPr="009A51B9">
              <w:rPr>
                <w:rFonts w:ascii="Century Gothic" w:hAnsi="Century Gothic"/>
                <w:color w:val="000000"/>
                <w:spacing w:val="-2"/>
              </w:rPr>
              <w:t>i</w:t>
            </w:r>
            <w:r w:rsidRPr="009A51B9">
              <w:rPr>
                <w:rFonts w:ascii="Century Gothic" w:hAnsi="Century Gothic"/>
                <w:color w:val="000000"/>
                <w:spacing w:val="1"/>
              </w:rPr>
              <w:t>d</w:t>
            </w:r>
            <w:r w:rsidRPr="009A51B9">
              <w:rPr>
                <w:rFonts w:ascii="Century Gothic" w:hAnsi="Century Gothic"/>
                <w:color w:val="000000"/>
              </w:rPr>
              <w:t xml:space="preserve">ed </w:t>
            </w:r>
            <w:r w:rsidRPr="009A51B9">
              <w:rPr>
                <w:rFonts w:ascii="Century Gothic" w:hAnsi="Century Gothic"/>
                <w:color w:val="000000"/>
                <w:spacing w:val="1"/>
              </w:rPr>
              <w:t>b</w:t>
            </w:r>
            <w:r w:rsidRPr="009A51B9">
              <w:rPr>
                <w:rFonts w:ascii="Century Gothic" w:hAnsi="Century Gothic"/>
                <w:color w:val="000000"/>
              </w:rPr>
              <w:t>y t</w:t>
            </w:r>
            <w:r w:rsidRPr="009A51B9">
              <w:rPr>
                <w:rFonts w:ascii="Century Gothic" w:hAnsi="Century Gothic"/>
                <w:color w:val="000000"/>
                <w:spacing w:val="1"/>
              </w:rPr>
              <w:t>h</w:t>
            </w:r>
            <w:r w:rsidRPr="009A51B9">
              <w:rPr>
                <w:rFonts w:ascii="Century Gothic" w:hAnsi="Century Gothic"/>
                <w:color w:val="000000"/>
                <w:spacing w:val="-1"/>
              </w:rPr>
              <w:t>i</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spacing w:val="3"/>
              </w:rPr>
              <w:t>r</w:t>
            </w:r>
            <w:r w:rsidRPr="009A51B9">
              <w:rPr>
                <w:rFonts w:ascii="Century Gothic" w:hAnsi="Century Gothic"/>
                <w:color w:val="000000"/>
              </w:rPr>
              <w:t xml:space="preserve">d </w:t>
            </w:r>
            <w:r w:rsidRPr="009A51B9">
              <w:rPr>
                <w:rFonts w:ascii="Century Gothic" w:hAnsi="Century Gothic"/>
                <w:color w:val="000000"/>
                <w:spacing w:val="-1"/>
              </w:rPr>
              <w:t>i</w:t>
            </w:r>
            <w:r w:rsidRPr="009A51B9">
              <w:rPr>
                <w:rFonts w:ascii="Century Gothic" w:hAnsi="Century Gothic"/>
                <w:color w:val="000000"/>
              </w:rPr>
              <w:t xml:space="preserve">n </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a</w:t>
            </w:r>
            <w:r w:rsidRPr="009A51B9">
              <w:rPr>
                <w:rFonts w:ascii="Century Gothic" w:hAnsi="Century Gothic"/>
                <w:color w:val="000000"/>
                <w:spacing w:val="1"/>
              </w:rPr>
              <w:t>gi</w:t>
            </w:r>
            <w:r w:rsidRPr="009A51B9">
              <w:rPr>
                <w:rFonts w:ascii="Century Gothic" w:hAnsi="Century Gothic"/>
                <w:color w:val="000000"/>
              </w:rPr>
              <w:t>ng 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o</w:t>
            </w:r>
            <w:r w:rsidRPr="009A51B9">
              <w:rPr>
                <w:rFonts w:ascii="Century Gothic" w:hAnsi="Century Gothic"/>
                <w:color w:val="000000"/>
              </w:rPr>
              <w:t xml:space="preserve">r </w:t>
            </w:r>
            <w:r w:rsidRPr="009A51B9">
              <w:rPr>
                <w:rFonts w:ascii="Century Gothic" w:hAnsi="Century Gothic"/>
                <w:color w:val="000000"/>
                <w:spacing w:val="1"/>
              </w:rPr>
              <w:t>a</w:t>
            </w:r>
            <w:r w:rsidRPr="009A51B9">
              <w:rPr>
                <w:rFonts w:ascii="Century Gothic" w:hAnsi="Century Gothic"/>
                <w:color w:val="000000"/>
              </w:rPr>
              <w:t>d</w:t>
            </w:r>
            <w:r w:rsidRPr="009A51B9">
              <w:rPr>
                <w:rFonts w:ascii="Century Gothic" w:hAnsi="Century Gothic"/>
                <w:color w:val="000000"/>
                <w:spacing w:val="-1"/>
              </w:rPr>
              <w:t>d</w:t>
            </w:r>
            <w:r w:rsidRPr="009A51B9">
              <w:rPr>
                <w:rFonts w:ascii="Century Gothic" w:hAnsi="Century Gothic"/>
                <w:color w:val="000000"/>
              </w:rPr>
              <w:t>res</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1"/>
              </w:rPr>
              <w:t>i</w:t>
            </w:r>
            <w:r w:rsidRPr="009A51B9">
              <w:rPr>
                <w:rFonts w:ascii="Century Gothic" w:hAnsi="Century Gothic"/>
                <w:color w:val="000000"/>
                <w:spacing w:val="1"/>
              </w:rPr>
              <w:t>ss</w:t>
            </w:r>
            <w:r w:rsidRPr="009A51B9">
              <w:rPr>
                <w:rFonts w:ascii="Century Gothic" w:hAnsi="Century Gothic"/>
                <w:color w:val="000000"/>
              </w:rPr>
              <w:t>u</w:t>
            </w:r>
            <w:r w:rsidRPr="009A51B9">
              <w:rPr>
                <w:rFonts w:ascii="Century Gothic" w:hAnsi="Century Gothic"/>
                <w:color w:val="000000"/>
                <w:spacing w:val="-1"/>
              </w:rPr>
              <w:t>e</w:t>
            </w:r>
            <w:r w:rsidRPr="009A51B9">
              <w:rPr>
                <w:rFonts w:ascii="Century Gothic" w:hAnsi="Century Gothic"/>
                <w:color w:val="000000"/>
              </w:rPr>
              <w:t>s re</w:t>
            </w:r>
            <w:r w:rsidRPr="009A51B9">
              <w:rPr>
                <w:rFonts w:ascii="Century Gothic" w:hAnsi="Century Gothic"/>
                <w:color w:val="000000"/>
                <w:spacing w:val="-2"/>
              </w:rPr>
              <w:t>l</w:t>
            </w:r>
            <w:r w:rsidRPr="009A51B9">
              <w:rPr>
                <w:rFonts w:ascii="Century Gothic" w:hAnsi="Century Gothic"/>
                <w:color w:val="000000"/>
              </w:rPr>
              <w:t>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rPr>
              <w:t>g to the h</w:t>
            </w:r>
            <w:r w:rsidRPr="009A51B9">
              <w:rPr>
                <w:rFonts w:ascii="Century Gothic" w:hAnsi="Century Gothic"/>
                <w:color w:val="000000"/>
                <w:spacing w:val="-1"/>
              </w:rPr>
              <w:t>e</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rPr>
              <w:t>th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s</w:t>
            </w:r>
            <w:r w:rsidRPr="009A51B9">
              <w:rPr>
                <w:rFonts w:ascii="Century Gothic" w:hAnsi="Century Gothic"/>
                <w:color w:val="000000"/>
              </w:rPr>
              <w:t>a</w:t>
            </w:r>
            <w:r w:rsidRPr="009A51B9">
              <w:rPr>
                <w:rFonts w:ascii="Century Gothic" w:hAnsi="Century Gothic"/>
                <w:color w:val="000000"/>
                <w:spacing w:val="1"/>
              </w:rPr>
              <w:t>f</w:t>
            </w:r>
            <w:r w:rsidRPr="009A51B9">
              <w:rPr>
                <w:rFonts w:ascii="Century Gothic" w:hAnsi="Century Gothic"/>
                <w:color w:val="000000"/>
              </w:rPr>
              <w:t>e</w:t>
            </w:r>
            <w:r w:rsidRPr="009A51B9">
              <w:rPr>
                <w:rFonts w:ascii="Century Gothic" w:hAnsi="Century Gothic"/>
                <w:color w:val="000000"/>
                <w:spacing w:val="4"/>
              </w:rPr>
              <w:t>t</w:t>
            </w:r>
            <w:r w:rsidRPr="009A51B9">
              <w:rPr>
                <w:rFonts w:ascii="Century Gothic" w:hAnsi="Century Gothic"/>
                <w:color w:val="000000"/>
              </w:rPr>
              <w:t>y of the pro</w:t>
            </w:r>
            <w:r w:rsidRPr="009A51B9">
              <w:rPr>
                <w:rFonts w:ascii="Century Gothic" w:hAnsi="Century Gothic"/>
                <w:color w:val="000000"/>
                <w:spacing w:val="1"/>
              </w:rPr>
              <w:t>j</w:t>
            </w:r>
            <w:r w:rsidRPr="009A51B9">
              <w:rPr>
                <w:rFonts w:ascii="Century Gothic" w:hAnsi="Century Gothic"/>
                <w:color w:val="000000"/>
              </w:rPr>
              <w:t xml:space="preserve">ect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2"/>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 w</w:t>
            </w:r>
            <w:r w:rsidRPr="009A51B9">
              <w:rPr>
                <w:rFonts w:ascii="Century Gothic" w:hAnsi="Century Gothic"/>
                <w:color w:val="000000"/>
                <w:spacing w:val="-2"/>
              </w:rPr>
              <w:t>i</w:t>
            </w:r>
            <w:r w:rsidRPr="009A51B9">
              <w:rPr>
                <w:rFonts w:ascii="Century Gothic" w:hAnsi="Century Gothic"/>
                <w:color w:val="000000"/>
                <w:spacing w:val="2"/>
              </w:rPr>
              <w:t>t</w:t>
            </w:r>
            <w:r w:rsidRPr="009A51B9">
              <w:rPr>
                <w:rFonts w:ascii="Century Gothic" w:hAnsi="Century Gothic"/>
                <w:color w:val="000000"/>
              </w:rPr>
              <w:t>h p</w:t>
            </w:r>
            <w:r w:rsidRPr="009A51B9">
              <w:rPr>
                <w:rFonts w:ascii="Century Gothic" w:hAnsi="Century Gothic"/>
                <w:color w:val="000000"/>
                <w:spacing w:val="-1"/>
              </w:rPr>
              <w:t>a</w:t>
            </w:r>
            <w:r w:rsidRPr="009A51B9">
              <w:rPr>
                <w:rFonts w:ascii="Century Gothic" w:hAnsi="Century Gothic"/>
                <w:color w:val="000000"/>
              </w:rPr>
              <w:t>r</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u</w:t>
            </w:r>
            <w:r w:rsidRPr="009A51B9">
              <w:rPr>
                <w:rFonts w:ascii="Century Gothic" w:hAnsi="Century Gothic"/>
                <w:color w:val="000000"/>
                <w:spacing w:val="-2"/>
              </w:rPr>
              <w:t>l</w:t>
            </w:r>
            <w:r w:rsidRPr="009A51B9">
              <w:rPr>
                <w:rFonts w:ascii="Century Gothic" w:hAnsi="Century Gothic"/>
                <w:color w:val="000000"/>
              </w:rPr>
              <w:t>ar att</w:t>
            </w:r>
            <w:r w:rsidRPr="009A51B9">
              <w:rPr>
                <w:rFonts w:ascii="Century Gothic" w:hAnsi="Century Gothic"/>
                <w:color w:val="000000"/>
                <w:spacing w:val="1"/>
              </w:rPr>
              <w:t>e</w:t>
            </w:r>
            <w:r w:rsidRPr="009A51B9">
              <w:rPr>
                <w:rFonts w:ascii="Century Gothic" w:hAnsi="Century Gothic"/>
                <w:color w:val="000000"/>
              </w:rPr>
              <w:t>nti</w:t>
            </w:r>
            <w:r w:rsidRPr="009A51B9">
              <w:rPr>
                <w:rFonts w:ascii="Century Gothic" w:hAnsi="Century Gothic"/>
                <w:color w:val="000000"/>
                <w:spacing w:val="1"/>
              </w:rPr>
              <w:t>o</w:t>
            </w:r>
            <w:r w:rsidRPr="009A51B9">
              <w:rPr>
                <w:rFonts w:ascii="Century Gothic" w:hAnsi="Century Gothic"/>
                <w:color w:val="000000"/>
              </w:rPr>
              <w:t>n to p</w:t>
            </w:r>
            <w:r w:rsidRPr="009A51B9">
              <w:rPr>
                <w:rFonts w:ascii="Century Gothic" w:hAnsi="Century Gothic"/>
                <w:color w:val="000000"/>
                <w:spacing w:val="1"/>
              </w:rPr>
              <w:t>e</w:t>
            </w:r>
            <w:r w:rsidRPr="009A51B9">
              <w:rPr>
                <w:rFonts w:ascii="Century Gothic" w:hAnsi="Century Gothic"/>
                <w:color w:val="000000"/>
              </w:rPr>
              <w:t>o</w:t>
            </w:r>
            <w:r w:rsidRPr="009A51B9">
              <w:rPr>
                <w:rFonts w:ascii="Century Gothic" w:hAnsi="Century Gothic"/>
                <w:color w:val="000000"/>
                <w:spacing w:val="1"/>
              </w:rPr>
              <w:t>p</w:t>
            </w:r>
            <w:r w:rsidRPr="009A51B9">
              <w:rPr>
                <w:rFonts w:ascii="Century Gothic" w:hAnsi="Century Gothic"/>
                <w:color w:val="000000"/>
                <w:spacing w:val="-1"/>
              </w:rPr>
              <w:t>l</w:t>
            </w:r>
            <w:r w:rsidRPr="009A51B9">
              <w:rPr>
                <w:rFonts w:ascii="Century Gothic" w:hAnsi="Century Gothic"/>
                <w:color w:val="000000"/>
              </w:rPr>
              <w:t>e who, b</w:t>
            </w:r>
            <w:r w:rsidRPr="009A51B9">
              <w:rPr>
                <w:rFonts w:ascii="Century Gothic" w:hAnsi="Century Gothic"/>
                <w:color w:val="000000"/>
                <w:spacing w:val="-1"/>
              </w:rPr>
              <w:t>e</w:t>
            </w:r>
            <w:r w:rsidRPr="009A51B9">
              <w:rPr>
                <w:rFonts w:ascii="Century Gothic" w:hAnsi="Century Gothic"/>
                <w:color w:val="000000"/>
                <w:spacing w:val="1"/>
              </w:rPr>
              <w:t>c</w:t>
            </w:r>
            <w:r w:rsidRPr="009A51B9">
              <w:rPr>
                <w:rFonts w:ascii="Century Gothic" w:hAnsi="Century Gothic"/>
                <w:color w:val="000000"/>
              </w:rPr>
              <w:t>a</w:t>
            </w:r>
            <w:r w:rsidRPr="009A51B9">
              <w:rPr>
                <w:rFonts w:ascii="Century Gothic" w:hAnsi="Century Gothic"/>
                <w:color w:val="000000"/>
                <w:spacing w:val="-1"/>
              </w:rPr>
              <w:t>u</w:t>
            </w:r>
            <w:r w:rsidRPr="009A51B9">
              <w:rPr>
                <w:rFonts w:ascii="Century Gothic" w:hAnsi="Century Gothic"/>
                <w:color w:val="000000"/>
                <w:spacing w:val="1"/>
              </w:rPr>
              <w:t>s</w:t>
            </w:r>
            <w:r w:rsidRPr="009A51B9">
              <w:rPr>
                <w:rFonts w:ascii="Century Gothic" w:hAnsi="Century Gothic"/>
                <w:color w:val="000000"/>
              </w:rPr>
              <w:t>e of t</w:t>
            </w:r>
            <w:r w:rsidRPr="009A51B9">
              <w:rPr>
                <w:rFonts w:ascii="Century Gothic" w:hAnsi="Century Gothic"/>
                <w:color w:val="000000"/>
                <w:spacing w:val="-1"/>
              </w:rPr>
              <w:t>h</w:t>
            </w:r>
            <w:r w:rsidRPr="009A51B9">
              <w:rPr>
                <w:rFonts w:ascii="Century Gothic" w:hAnsi="Century Gothic"/>
                <w:color w:val="000000"/>
              </w:rPr>
              <w:t>e</w:t>
            </w:r>
            <w:r w:rsidRPr="009A51B9">
              <w:rPr>
                <w:rFonts w:ascii="Century Gothic" w:hAnsi="Century Gothic"/>
                <w:color w:val="000000"/>
                <w:spacing w:val="-2"/>
              </w:rPr>
              <w:t>i</w:t>
            </w:r>
            <w:r w:rsidRPr="009A51B9">
              <w:rPr>
                <w:rFonts w:ascii="Century Gothic" w:hAnsi="Century Gothic"/>
                <w:color w:val="000000"/>
              </w:rPr>
              <w:t xml:space="preserve">r </w:t>
            </w:r>
            <w:proofErr w:type="gramStart"/>
            <w:r w:rsidRPr="009A51B9">
              <w:rPr>
                <w:rFonts w:ascii="Century Gothic" w:hAnsi="Century Gothic"/>
                <w:color w:val="000000"/>
                <w:spacing w:val="1"/>
              </w:rPr>
              <w:t>p</w:t>
            </w:r>
            <w:r w:rsidRPr="009A51B9">
              <w:rPr>
                <w:rFonts w:ascii="Century Gothic" w:hAnsi="Century Gothic"/>
                <w:color w:val="000000"/>
              </w:rPr>
              <w:t>art</w:t>
            </w:r>
            <w:r w:rsidRPr="009A51B9">
              <w:rPr>
                <w:rFonts w:ascii="Century Gothic" w:hAnsi="Century Gothic"/>
                <w:color w:val="000000"/>
                <w:spacing w:val="-1"/>
              </w:rPr>
              <w:t>i</w:t>
            </w:r>
            <w:r w:rsidRPr="009A51B9">
              <w:rPr>
                <w:rFonts w:ascii="Century Gothic" w:hAnsi="Century Gothic"/>
                <w:color w:val="000000"/>
                <w:spacing w:val="1"/>
              </w:rPr>
              <w:t>cu</w:t>
            </w:r>
            <w:r w:rsidRPr="009A51B9">
              <w:rPr>
                <w:rFonts w:ascii="Century Gothic" w:hAnsi="Century Gothic"/>
                <w:color w:val="000000"/>
                <w:spacing w:val="-1"/>
              </w:rPr>
              <w:t>l</w:t>
            </w:r>
            <w:r w:rsidRPr="009A51B9">
              <w:rPr>
                <w:rFonts w:ascii="Century Gothic" w:hAnsi="Century Gothic"/>
                <w:color w:val="000000"/>
              </w:rPr>
              <w:t xml:space="preserve">ar </w:t>
            </w:r>
            <w:r w:rsidRPr="009A51B9">
              <w:rPr>
                <w:rFonts w:ascii="Century Gothic" w:hAnsi="Century Gothic"/>
                <w:color w:val="000000"/>
                <w:spacing w:val="1"/>
              </w:rPr>
              <w:lastRenderedPageBreak/>
              <w:t>c</w:t>
            </w:r>
            <w:r w:rsidRPr="009A51B9">
              <w:rPr>
                <w:rFonts w:ascii="Century Gothic" w:hAnsi="Century Gothic"/>
                <w:color w:val="000000"/>
                <w:spacing w:val="-1"/>
              </w:rPr>
              <w:t>i</w:t>
            </w:r>
            <w:r w:rsidRPr="009A51B9">
              <w:rPr>
                <w:rFonts w:ascii="Century Gothic" w:hAnsi="Century Gothic"/>
                <w:color w:val="000000"/>
              </w:rPr>
              <w:t>r</w:t>
            </w:r>
            <w:r w:rsidRPr="009A51B9">
              <w:rPr>
                <w:rFonts w:ascii="Century Gothic" w:hAnsi="Century Gothic"/>
                <w:color w:val="000000"/>
                <w:spacing w:val="1"/>
              </w:rPr>
              <w:t>c</w:t>
            </w:r>
            <w:r w:rsidRPr="009A51B9">
              <w:rPr>
                <w:rFonts w:ascii="Century Gothic" w:hAnsi="Century Gothic"/>
                <w:color w:val="000000"/>
              </w:rPr>
              <w:t>u</w:t>
            </w:r>
            <w:r w:rsidRPr="009A51B9">
              <w:rPr>
                <w:rFonts w:ascii="Century Gothic" w:hAnsi="Century Gothic"/>
                <w:color w:val="000000"/>
                <w:spacing w:val="4"/>
              </w:rPr>
              <w:t>m</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es</w:t>
            </w:r>
            <w:proofErr w:type="gramEnd"/>
            <w:r w:rsidRPr="009A51B9">
              <w:rPr>
                <w:rFonts w:ascii="Century Gothic" w:hAnsi="Century Gothic"/>
                <w:color w:val="000000"/>
              </w:rPr>
              <w:t xml:space="preserve">, </w:t>
            </w:r>
            <w:r w:rsidRPr="009A51B9">
              <w:rPr>
                <w:rFonts w:ascii="Century Gothic" w:hAnsi="Century Gothic"/>
                <w:color w:val="000000"/>
                <w:spacing w:val="4"/>
              </w:rPr>
              <w:t>m</w:t>
            </w:r>
            <w:r w:rsidRPr="009A51B9">
              <w:rPr>
                <w:rFonts w:ascii="Century Gothic" w:hAnsi="Century Gothic"/>
                <w:color w:val="000000"/>
                <w:spacing w:val="1"/>
              </w:rPr>
              <w:t>a</w:t>
            </w:r>
            <w:r w:rsidRPr="009A51B9">
              <w:rPr>
                <w:rFonts w:ascii="Century Gothic" w:hAnsi="Century Gothic"/>
                <w:color w:val="000000"/>
              </w:rPr>
              <w:t xml:space="preserve">y be </w:t>
            </w:r>
            <w:r w:rsidRPr="009A51B9">
              <w:rPr>
                <w:rFonts w:ascii="Century Gothic" w:hAnsi="Century Gothic"/>
                <w:color w:val="000000"/>
                <w:spacing w:val="-2"/>
              </w:rPr>
              <w:t>v</w:t>
            </w:r>
            <w:r w:rsidRPr="009A51B9">
              <w:rPr>
                <w:rFonts w:ascii="Century Gothic" w:hAnsi="Century Gothic"/>
                <w:color w:val="000000"/>
                <w:spacing w:val="1"/>
              </w:rPr>
              <w:t>u</w:t>
            </w:r>
            <w:r w:rsidRPr="009A51B9">
              <w:rPr>
                <w:rFonts w:ascii="Century Gothic" w:hAnsi="Century Gothic"/>
                <w:color w:val="000000"/>
                <w:spacing w:val="-1"/>
              </w:rPr>
              <w:t>l</w:t>
            </w:r>
            <w:r w:rsidRPr="009A51B9">
              <w:rPr>
                <w:rFonts w:ascii="Century Gothic" w:hAnsi="Century Gothic"/>
                <w:color w:val="000000"/>
                <w:spacing w:val="1"/>
              </w:rPr>
              <w:t>n</w:t>
            </w:r>
            <w:r w:rsidRPr="009A51B9">
              <w:rPr>
                <w:rFonts w:ascii="Century Gothic" w:hAnsi="Century Gothic"/>
                <w:color w:val="000000"/>
              </w:rPr>
              <w:t>era</w:t>
            </w:r>
            <w:r w:rsidRPr="009A51B9">
              <w:rPr>
                <w:rFonts w:ascii="Century Gothic" w:hAnsi="Century Gothic"/>
                <w:color w:val="000000"/>
                <w:spacing w:val="2"/>
              </w:rPr>
              <w:t>b</w:t>
            </w:r>
            <w:r w:rsidRPr="009A51B9">
              <w:rPr>
                <w:rFonts w:ascii="Century Gothic" w:hAnsi="Century Gothic"/>
                <w:color w:val="000000"/>
                <w:spacing w:val="-1"/>
              </w:rPr>
              <w:t>l</w:t>
            </w:r>
            <w:r w:rsidRPr="009A51B9">
              <w:rPr>
                <w:rFonts w:ascii="Century Gothic" w:hAnsi="Century Gothic"/>
                <w:color w:val="000000"/>
                <w:spacing w:val="5"/>
              </w:rPr>
              <w:t>e</w:t>
            </w:r>
            <w:r w:rsidRPr="009A51B9">
              <w:rPr>
                <w:rFonts w:ascii="Century Gothic" w:hAnsi="Century Gothic"/>
                <w:color w:val="000000"/>
              </w:rPr>
              <w:t>.</w:t>
            </w:r>
          </w:p>
        </w:tc>
      </w:tr>
      <w:tr w:rsidR="007C3B74" w:rsidRPr="009A51B9" w14:paraId="4382F7F5" w14:textId="77777777" w:rsidTr="007C3B74">
        <w:tc>
          <w:tcPr>
            <w:tcW w:w="937" w:type="pct"/>
          </w:tcPr>
          <w:p w14:paraId="6A104322" w14:textId="77777777" w:rsidR="007C3B74" w:rsidRPr="009A51B9" w:rsidRDefault="007C3B74" w:rsidP="00CF6B8B">
            <w:pPr>
              <w:autoSpaceDE w:val="0"/>
              <w:autoSpaceDN w:val="0"/>
              <w:adjustRightInd w:val="0"/>
              <w:jc w:val="left"/>
              <w:rPr>
                <w:rFonts w:ascii="Century Gothic" w:eastAsia="Arial" w:hAnsi="Century Gothic"/>
                <w:b/>
                <w:color w:val="000000"/>
                <w:spacing w:val="1"/>
              </w:rPr>
            </w:pPr>
            <w:r w:rsidRPr="009A51B9">
              <w:rPr>
                <w:rFonts w:ascii="Century Gothic" w:eastAsia="Arial" w:hAnsi="Century Gothic"/>
                <w:b/>
                <w:color w:val="000000"/>
                <w:spacing w:val="1"/>
              </w:rPr>
              <w:lastRenderedPageBreak/>
              <w:t xml:space="preserve">ESS 5: Land Acquisition, Restrictions on Land </w:t>
            </w:r>
            <w:proofErr w:type="gramStart"/>
            <w:r w:rsidRPr="009A51B9">
              <w:rPr>
                <w:rFonts w:ascii="Century Gothic" w:eastAsia="Arial" w:hAnsi="Century Gothic"/>
                <w:b/>
                <w:color w:val="000000"/>
                <w:spacing w:val="1"/>
              </w:rPr>
              <w:t>Use</w:t>
            </w:r>
            <w:proofErr w:type="gramEnd"/>
            <w:r w:rsidRPr="009A51B9">
              <w:rPr>
                <w:rFonts w:ascii="Century Gothic" w:eastAsia="Arial" w:hAnsi="Century Gothic"/>
                <w:b/>
                <w:color w:val="000000"/>
                <w:spacing w:val="1"/>
              </w:rPr>
              <w:t xml:space="preserve"> and Involuntary Resettlement</w:t>
            </w:r>
          </w:p>
        </w:tc>
        <w:tc>
          <w:tcPr>
            <w:tcW w:w="2718" w:type="pct"/>
          </w:tcPr>
          <w:p w14:paraId="0CEC6BF6" w14:textId="77777777" w:rsidR="007C3B74" w:rsidRPr="009A51B9" w:rsidRDefault="007C3B74" w:rsidP="00CF6B8B">
            <w:pPr>
              <w:jc w:val="left"/>
              <w:rPr>
                <w:rFonts w:ascii="Century Gothic" w:hAnsi="Century Gothic"/>
                <w:color w:val="000000"/>
              </w:rPr>
            </w:pPr>
            <w:r w:rsidRPr="009A51B9">
              <w:rPr>
                <w:rFonts w:ascii="Century Gothic" w:hAnsi="Century Gothic"/>
                <w:color w:val="000000"/>
              </w:rPr>
              <w:t xml:space="preserve">It </w:t>
            </w:r>
            <w:r w:rsidRPr="009A51B9">
              <w:rPr>
                <w:rFonts w:ascii="Century Gothic" w:hAnsi="Century Gothic"/>
                <w:color w:val="000000"/>
                <w:spacing w:val="-1"/>
              </w:rPr>
              <w:t>i</w:t>
            </w:r>
            <w:r w:rsidRPr="009A51B9">
              <w:rPr>
                <w:rFonts w:ascii="Century Gothic" w:hAnsi="Century Gothic"/>
                <w:color w:val="000000"/>
              </w:rPr>
              <w:t>s reco</w:t>
            </w:r>
            <w:r w:rsidRPr="009A51B9">
              <w:rPr>
                <w:rFonts w:ascii="Century Gothic" w:hAnsi="Century Gothic"/>
                <w:color w:val="000000"/>
                <w:spacing w:val="-1"/>
              </w:rPr>
              <w:t>g</w:t>
            </w:r>
            <w:r w:rsidRPr="009A51B9">
              <w:rPr>
                <w:rFonts w:ascii="Century Gothic" w:hAnsi="Century Gothic"/>
                <w:color w:val="000000"/>
                <w:spacing w:val="1"/>
              </w:rPr>
              <w:t>ni</w:t>
            </w:r>
            <w:r w:rsidRPr="009A51B9">
              <w:rPr>
                <w:rFonts w:ascii="Century Gothic" w:hAnsi="Century Gothic"/>
                <w:color w:val="000000"/>
                <w:spacing w:val="-2"/>
              </w:rPr>
              <w:t>z</w:t>
            </w:r>
            <w:r w:rsidRPr="009A51B9">
              <w:rPr>
                <w:rFonts w:ascii="Century Gothic" w:hAnsi="Century Gothic"/>
                <w:color w:val="000000"/>
              </w:rPr>
              <w:t>ed t</w:t>
            </w:r>
            <w:r w:rsidRPr="009A51B9">
              <w:rPr>
                <w:rFonts w:ascii="Century Gothic" w:hAnsi="Century Gothic"/>
                <w:color w:val="000000"/>
                <w:spacing w:val="1"/>
              </w:rPr>
              <w:t>h</w:t>
            </w:r>
            <w:r w:rsidRPr="009A51B9">
              <w:rPr>
                <w:rFonts w:ascii="Century Gothic" w:hAnsi="Century Gothic"/>
                <w:color w:val="000000"/>
              </w:rPr>
              <w:t>at pro</w:t>
            </w:r>
            <w:r w:rsidRPr="009A51B9">
              <w:rPr>
                <w:rFonts w:ascii="Century Gothic" w:hAnsi="Century Gothic"/>
                <w:color w:val="000000"/>
                <w:spacing w:val="1"/>
              </w:rPr>
              <w:t>jec</w:t>
            </w:r>
            <w:r w:rsidRPr="009A51B9">
              <w:rPr>
                <w:rFonts w:ascii="Century Gothic" w:hAnsi="Century Gothic"/>
                <w:color w:val="000000"/>
                <w:spacing w:val="3"/>
              </w:rPr>
              <w:t>t</w:t>
            </w:r>
            <w:r w:rsidRPr="009A51B9">
              <w:rPr>
                <w:rFonts w:ascii="Century Gothic" w:hAnsi="Century Gothic"/>
                <w:color w:val="000000"/>
              </w:rPr>
              <w:t>-re</w:t>
            </w:r>
            <w:r w:rsidRPr="009A51B9">
              <w:rPr>
                <w:rFonts w:ascii="Century Gothic" w:hAnsi="Century Gothic"/>
                <w:color w:val="000000"/>
                <w:spacing w:val="-2"/>
              </w:rPr>
              <w:t>l</w:t>
            </w:r>
            <w:r w:rsidRPr="009A51B9">
              <w:rPr>
                <w:rFonts w:ascii="Century Gothic" w:hAnsi="Century Gothic"/>
                <w:color w:val="000000"/>
              </w:rPr>
              <w:t>at</w:t>
            </w:r>
            <w:r w:rsidRPr="009A51B9">
              <w:rPr>
                <w:rFonts w:ascii="Century Gothic" w:hAnsi="Century Gothic"/>
                <w:color w:val="000000"/>
                <w:spacing w:val="-1"/>
              </w:rPr>
              <w:t>e</w:t>
            </w:r>
            <w:r w:rsidRPr="009A51B9">
              <w:rPr>
                <w:rFonts w:ascii="Century Gothic" w:hAnsi="Century Gothic"/>
                <w:color w:val="000000"/>
              </w:rPr>
              <w:t xml:space="preserve">d </w:t>
            </w:r>
            <w:r w:rsidRPr="009A51B9">
              <w:rPr>
                <w:rFonts w:ascii="Century Gothic" w:hAnsi="Century Gothic"/>
                <w:color w:val="000000"/>
                <w:spacing w:val="-1"/>
              </w:rPr>
              <w:t>l</w:t>
            </w:r>
            <w:r w:rsidRPr="009A51B9">
              <w:rPr>
                <w:rFonts w:ascii="Century Gothic" w:hAnsi="Century Gothic"/>
                <w:color w:val="000000"/>
                <w:spacing w:val="1"/>
              </w:rPr>
              <w:t>a</w:t>
            </w:r>
            <w:r w:rsidRPr="009A51B9">
              <w:rPr>
                <w:rFonts w:ascii="Century Gothic" w:hAnsi="Century Gothic"/>
                <w:color w:val="000000"/>
              </w:rPr>
              <w:t>nd acq</w:t>
            </w:r>
            <w:r w:rsidRPr="009A51B9">
              <w:rPr>
                <w:rFonts w:ascii="Century Gothic" w:hAnsi="Century Gothic"/>
                <w:color w:val="000000"/>
                <w:spacing w:val="1"/>
              </w:rPr>
              <w:t>u</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 xml:space="preserve">n </w:t>
            </w:r>
            <w:r w:rsidRPr="009A51B9">
              <w:rPr>
                <w:rFonts w:ascii="Century Gothic" w:hAnsi="Century Gothic"/>
                <w:color w:val="000000"/>
                <w:spacing w:val="1"/>
              </w:rPr>
              <w:t>c</w:t>
            </w:r>
            <w:r w:rsidRPr="009A51B9">
              <w:rPr>
                <w:rFonts w:ascii="Century Gothic" w:hAnsi="Century Gothic"/>
                <w:color w:val="000000"/>
              </w:rPr>
              <w:t>a</w:t>
            </w:r>
            <w:r w:rsidRPr="009A51B9">
              <w:rPr>
                <w:rFonts w:ascii="Century Gothic" w:hAnsi="Century Gothic"/>
                <w:color w:val="000000"/>
                <w:spacing w:val="-1"/>
              </w:rPr>
              <w:t>u</w:t>
            </w:r>
            <w:r w:rsidRPr="009A51B9">
              <w:rPr>
                <w:rFonts w:ascii="Century Gothic" w:hAnsi="Century Gothic"/>
                <w:color w:val="000000"/>
                <w:spacing w:val="1"/>
              </w:rPr>
              <w:t>s</w:t>
            </w:r>
            <w:r w:rsidRPr="009A51B9">
              <w:rPr>
                <w:rFonts w:ascii="Century Gothic" w:hAnsi="Century Gothic"/>
                <w:color w:val="000000"/>
              </w:rPr>
              <w:t>es p</w:t>
            </w:r>
            <w:r w:rsidRPr="009A51B9">
              <w:rPr>
                <w:rFonts w:ascii="Century Gothic" w:hAnsi="Century Gothic"/>
                <w:color w:val="000000"/>
                <w:spacing w:val="1"/>
              </w:rPr>
              <w:t>h</w:t>
            </w:r>
            <w:r w:rsidRPr="009A51B9">
              <w:rPr>
                <w:rFonts w:ascii="Century Gothic" w:hAnsi="Century Gothic"/>
                <w:color w:val="000000"/>
                <w:spacing w:val="-5"/>
              </w:rPr>
              <w:t>y</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1"/>
              </w:rPr>
              <w:t>ca</w:t>
            </w:r>
            <w:r w:rsidRPr="009A51B9">
              <w:rPr>
                <w:rFonts w:ascii="Century Gothic" w:hAnsi="Century Gothic"/>
                <w:color w:val="000000"/>
              </w:rPr>
              <w:t xml:space="preserve">l </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rPr>
              <w:t>plac</w:t>
            </w:r>
            <w:r w:rsidRPr="009A51B9">
              <w:rPr>
                <w:rFonts w:ascii="Century Gothic" w:hAnsi="Century Gothic"/>
                <w:color w:val="000000"/>
                <w:spacing w:val="1"/>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a</w:t>
            </w:r>
            <w:r w:rsidRPr="009A51B9">
              <w:rPr>
                <w:rFonts w:ascii="Century Gothic" w:hAnsi="Century Gothic"/>
                <w:color w:val="000000"/>
                <w:spacing w:val="-1"/>
              </w:rPr>
              <w:t>n</w:t>
            </w:r>
            <w:r w:rsidRPr="009A51B9">
              <w:rPr>
                <w:rFonts w:ascii="Century Gothic" w:hAnsi="Century Gothic"/>
                <w:color w:val="000000"/>
              </w:rPr>
              <w:t>d eco</w:t>
            </w:r>
            <w:r w:rsidRPr="009A51B9">
              <w:rPr>
                <w:rFonts w:ascii="Century Gothic" w:hAnsi="Century Gothic"/>
                <w:color w:val="000000"/>
                <w:spacing w:val="-1"/>
              </w:rPr>
              <w:t>n</w:t>
            </w:r>
            <w:r w:rsidRPr="009A51B9">
              <w:rPr>
                <w:rFonts w:ascii="Century Gothic" w:hAnsi="Century Gothic"/>
                <w:color w:val="000000"/>
              </w:rPr>
              <w:t>o</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rPr>
              <w:t>c d</w:t>
            </w:r>
            <w:r w:rsidRPr="009A51B9">
              <w:rPr>
                <w:rFonts w:ascii="Century Gothic" w:hAnsi="Century Gothic"/>
                <w:color w:val="000000"/>
                <w:spacing w:val="-2"/>
              </w:rPr>
              <w:t>i</w:t>
            </w:r>
            <w:r w:rsidRPr="009A51B9">
              <w:rPr>
                <w:rFonts w:ascii="Century Gothic" w:hAnsi="Century Gothic"/>
                <w:color w:val="000000"/>
                <w:spacing w:val="1"/>
              </w:rPr>
              <w:t>s</w:t>
            </w:r>
            <w:r w:rsidRPr="009A51B9">
              <w:rPr>
                <w:rFonts w:ascii="Century Gothic" w:hAnsi="Century Gothic"/>
                <w:color w:val="000000"/>
              </w:rPr>
              <w:t>place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or b</w:t>
            </w:r>
            <w:r w:rsidRPr="009A51B9">
              <w:rPr>
                <w:rFonts w:ascii="Century Gothic" w:hAnsi="Century Gothic"/>
                <w:color w:val="000000"/>
                <w:spacing w:val="1"/>
              </w:rPr>
              <w:t>o</w:t>
            </w:r>
            <w:r w:rsidRPr="009A51B9">
              <w:rPr>
                <w:rFonts w:ascii="Century Gothic" w:hAnsi="Century Gothic"/>
                <w:color w:val="000000"/>
              </w:rPr>
              <w:t>th wh</w:t>
            </w:r>
            <w:r w:rsidRPr="009A51B9">
              <w:rPr>
                <w:rFonts w:ascii="Century Gothic" w:hAnsi="Century Gothic"/>
                <w:color w:val="000000"/>
                <w:spacing w:val="-2"/>
              </w:rPr>
              <w:t>i</w:t>
            </w:r>
            <w:r w:rsidRPr="009A51B9">
              <w:rPr>
                <w:rFonts w:ascii="Century Gothic" w:hAnsi="Century Gothic"/>
                <w:color w:val="000000"/>
                <w:spacing w:val="3"/>
              </w:rPr>
              <w:t>c</w:t>
            </w:r>
            <w:r w:rsidRPr="009A51B9">
              <w:rPr>
                <w:rFonts w:ascii="Century Gothic" w:hAnsi="Century Gothic"/>
                <w:color w:val="000000"/>
              </w:rPr>
              <w:t>h o</w:t>
            </w:r>
            <w:r w:rsidRPr="009A51B9">
              <w:rPr>
                <w:rFonts w:ascii="Century Gothic" w:hAnsi="Century Gothic"/>
                <w:color w:val="000000"/>
                <w:spacing w:val="1"/>
              </w:rPr>
              <w:t>f</w:t>
            </w:r>
            <w:r w:rsidRPr="009A51B9">
              <w:rPr>
                <w:rFonts w:ascii="Century Gothic" w:hAnsi="Century Gothic"/>
                <w:color w:val="000000"/>
              </w:rPr>
              <w:t xml:space="preserve">ten </w:t>
            </w:r>
            <w:r w:rsidRPr="009A51B9">
              <w:rPr>
                <w:rFonts w:ascii="Century Gothic" w:hAnsi="Century Gothic"/>
                <w:color w:val="000000"/>
                <w:spacing w:val="-1"/>
              </w:rPr>
              <w:t>l</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2"/>
              </w:rPr>
              <w:t>v</w:t>
            </w:r>
            <w:r w:rsidRPr="009A51B9">
              <w:rPr>
                <w:rFonts w:ascii="Century Gothic" w:hAnsi="Century Gothic"/>
                <w:color w:val="000000"/>
              </w:rPr>
              <w:t>es a</w:t>
            </w:r>
            <w:r w:rsidRPr="009A51B9">
              <w:rPr>
                <w:rFonts w:ascii="Century Gothic" w:hAnsi="Century Gothic"/>
                <w:color w:val="000000"/>
                <w:spacing w:val="1"/>
              </w:rPr>
              <w:t>d</w:t>
            </w:r>
            <w:r w:rsidRPr="009A51B9">
              <w:rPr>
                <w:rFonts w:ascii="Century Gothic" w:hAnsi="Century Gothic"/>
                <w:color w:val="000000"/>
                <w:spacing w:val="-2"/>
              </w:rPr>
              <w:t>v</w:t>
            </w:r>
            <w:r w:rsidRPr="009A51B9">
              <w:rPr>
                <w:rFonts w:ascii="Century Gothic" w:hAnsi="Century Gothic"/>
                <w:color w:val="000000"/>
              </w:rPr>
              <w:t>er</w:t>
            </w:r>
            <w:r w:rsidRPr="009A51B9">
              <w:rPr>
                <w:rFonts w:ascii="Century Gothic" w:hAnsi="Century Gothic"/>
                <w:color w:val="000000"/>
                <w:spacing w:val="1"/>
              </w:rPr>
              <w:t>s</w:t>
            </w:r>
            <w:r w:rsidRPr="009A51B9">
              <w:rPr>
                <w:rFonts w:ascii="Century Gothic" w:hAnsi="Century Gothic"/>
                <w:color w:val="000000"/>
              </w:rPr>
              <w:t xml:space="preserve">e </w:t>
            </w:r>
            <w:r w:rsidRPr="009A51B9">
              <w:rPr>
                <w:rFonts w:ascii="Century Gothic" w:hAnsi="Century Gothic"/>
                <w:color w:val="000000"/>
                <w:spacing w:val="-1"/>
              </w:rPr>
              <w:t>i</w:t>
            </w:r>
            <w:r w:rsidRPr="009A51B9">
              <w:rPr>
                <w:rFonts w:ascii="Century Gothic" w:hAnsi="Century Gothic"/>
                <w:color w:val="000000"/>
                <w:spacing w:val="1"/>
              </w:rPr>
              <w:t>m</w:t>
            </w:r>
            <w:r w:rsidRPr="009A51B9">
              <w:rPr>
                <w:rFonts w:ascii="Century Gothic" w:hAnsi="Century Gothic"/>
                <w:color w:val="000000"/>
              </w:rPr>
              <w:t>p</w:t>
            </w:r>
            <w:r w:rsidRPr="009A51B9">
              <w:rPr>
                <w:rFonts w:ascii="Century Gothic" w:hAnsi="Century Gothic"/>
                <w:color w:val="000000"/>
                <w:spacing w:val="-1"/>
              </w:rPr>
              <w:t>a</w:t>
            </w:r>
            <w:r w:rsidRPr="009A51B9">
              <w:rPr>
                <w:rFonts w:ascii="Century Gothic" w:hAnsi="Century Gothic"/>
                <w:color w:val="000000"/>
                <w:spacing w:val="1"/>
              </w:rPr>
              <w:t>c</w:t>
            </w:r>
            <w:r w:rsidRPr="009A51B9">
              <w:rPr>
                <w:rFonts w:ascii="Century Gothic" w:hAnsi="Century Gothic"/>
                <w:color w:val="000000"/>
              </w:rPr>
              <w:t xml:space="preserve">ts on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u</w:t>
            </w:r>
            <w:r w:rsidRPr="009A51B9">
              <w:rPr>
                <w:rFonts w:ascii="Century Gothic" w:hAnsi="Century Gothic"/>
                <w:color w:val="000000"/>
                <w:spacing w:val="-1"/>
              </w:rPr>
              <w:t>ni</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rPr>
              <w:t>es a</w:t>
            </w:r>
            <w:r w:rsidRPr="009A51B9">
              <w:rPr>
                <w:rFonts w:ascii="Century Gothic" w:hAnsi="Century Gothic"/>
                <w:color w:val="000000"/>
                <w:spacing w:val="-1"/>
              </w:rPr>
              <w:t>n</w:t>
            </w:r>
            <w:r w:rsidRPr="009A51B9">
              <w:rPr>
                <w:rFonts w:ascii="Century Gothic" w:hAnsi="Century Gothic"/>
                <w:color w:val="000000"/>
              </w:rPr>
              <w:t>d a</w:t>
            </w:r>
            <w:r w:rsidRPr="009A51B9">
              <w:rPr>
                <w:rFonts w:ascii="Century Gothic" w:hAnsi="Century Gothic"/>
                <w:color w:val="000000"/>
                <w:spacing w:val="1"/>
              </w:rPr>
              <w:t>f</w:t>
            </w:r>
            <w:r w:rsidRPr="009A51B9">
              <w:rPr>
                <w:rFonts w:ascii="Century Gothic" w:hAnsi="Century Gothic"/>
                <w:color w:val="000000"/>
                <w:spacing w:val="2"/>
              </w:rPr>
              <w:t>f</w:t>
            </w:r>
            <w:r w:rsidRPr="009A51B9">
              <w:rPr>
                <w:rFonts w:ascii="Century Gothic" w:hAnsi="Century Gothic"/>
                <w:color w:val="000000"/>
              </w:rPr>
              <w:t>ected p</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s</w:t>
            </w:r>
            <w:r w:rsidRPr="009A51B9">
              <w:rPr>
                <w:rFonts w:ascii="Century Gothic" w:hAnsi="Century Gothic"/>
                <w:color w:val="000000"/>
                <w:spacing w:val="9"/>
              </w:rPr>
              <w:t>o</w:t>
            </w:r>
            <w:r w:rsidRPr="009A51B9">
              <w:rPr>
                <w:rFonts w:ascii="Century Gothic" w:hAnsi="Century Gothic"/>
                <w:color w:val="000000"/>
              </w:rPr>
              <w:t>ns. Invo</w:t>
            </w:r>
            <w:r w:rsidRPr="009A51B9">
              <w:rPr>
                <w:rFonts w:ascii="Century Gothic" w:hAnsi="Century Gothic"/>
                <w:color w:val="000000"/>
                <w:spacing w:val="-2"/>
              </w:rPr>
              <w:t>l</w:t>
            </w:r>
            <w:r w:rsidRPr="009A51B9">
              <w:rPr>
                <w:rFonts w:ascii="Century Gothic" w:hAnsi="Century Gothic"/>
                <w:color w:val="000000"/>
                <w:spacing w:val="1"/>
              </w:rPr>
              <w:t>u</w:t>
            </w:r>
            <w:r w:rsidRPr="009A51B9">
              <w:rPr>
                <w:rFonts w:ascii="Century Gothic" w:hAnsi="Century Gothic"/>
                <w:color w:val="000000"/>
              </w:rPr>
              <w:t>nt</w:t>
            </w:r>
            <w:r w:rsidRPr="009A51B9">
              <w:rPr>
                <w:rFonts w:ascii="Century Gothic" w:hAnsi="Century Gothic"/>
                <w:color w:val="000000"/>
                <w:spacing w:val="-1"/>
              </w:rPr>
              <w:t>a</w:t>
            </w:r>
            <w:r w:rsidRPr="009A51B9">
              <w:rPr>
                <w:rFonts w:ascii="Century Gothic" w:hAnsi="Century Gothic"/>
                <w:color w:val="000000"/>
                <w:spacing w:val="5"/>
              </w:rPr>
              <w:t>r</w:t>
            </w:r>
            <w:r w:rsidRPr="009A51B9">
              <w:rPr>
                <w:rFonts w:ascii="Century Gothic" w:hAnsi="Century Gothic"/>
                <w:color w:val="000000"/>
              </w:rPr>
              <w:t>y reset</w:t>
            </w:r>
            <w:r w:rsidRPr="009A51B9">
              <w:rPr>
                <w:rFonts w:ascii="Century Gothic" w:hAnsi="Century Gothic"/>
                <w:color w:val="000000"/>
                <w:spacing w:val="1"/>
              </w:rPr>
              <w:t>t</w:t>
            </w:r>
            <w:r w:rsidRPr="009A51B9">
              <w:rPr>
                <w:rFonts w:ascii="Century Gothic" w:hAnsi="Century Gothic"/>
                <w:color w:val="000000"/>
                <w:spacing w:val="-1"/>
              </w:rPr>
              <w:t>l</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1"/>
              </w:rPr>
              <w:t>i</w:t>
            </w:r>
            <w:r w:rsidRPr="009A51B9">
              <w:rPr>
                <w:rFonts w:ascii="Century Gothic" w:hAnsi="Century Gothic"/>
                <w:color w:val="000000"/>
              </w:rPr>
              <w:t>s tr</w:t>
            </w:r>
            <w:r w:rsidRPr="009A51B9">
              <w:rPr>
                <w:rFonts w:ascii="Century Gothic" w:hAnsi="Century Gothic"/>
                <w:color w:val="000000"/>
                <w:spacing w:val="-1"/>
              </w:rPr>
              <w:t>i</w:t>
            </w:r>
            <w:r w:rsidRPr="009A51B9">
              <w:rPr>
                <w:rFonts w:ascii="Century Gothic" w:hAnsi="Century Gothic"/>
                <w:color w:val="000000"/>
              </w:rPr>
              <w:t>g</w:t>
            </w:r>
            <w:r w:rsidRPr="009A51B9">
              <w:rPr>
                <w:rFonts w:ascii="Century Gothic" w:hAnsi="Century Gothic"/>
                <w:color w:val="000000"/>
                <w:spacing w:val="1"/>
              </w:rPr>
              <w:t>g</w:t>
            </w:r>
            <w:r w:rsidRPr="009A51B9">
              <w:rPr>
                <w:rFonts w:ascii="Century Gothic" w:hAnsi="Century Gothic"/>
                <w:color w:val="000000"/>
              </w:rPr>
              <w:t xml:space="preserve">ered </w:t>
            </w:r>
            <w:r w:rsidRPr="009A51B9">
              <w:rPr>
                <w:rFonts w:ascii="Century Gothic" w:hAnsi="Century Gothic"/>
                <w:color w:val="000000"/>
                <w:spacing w:val="-1"/>
              </w:rPr>
              <w:t>i</w:t>
            </w:r>
            <w:r w:rsidRPr="009A51B9">
              <w:rPr>
                <w:rFonts w:ascii="Century Gothic" w:hAnsi="Century Gothic"/>
                <w:color w:val="000000"/>
              </w:rPr>
              <w:t xml:space="preserve">n </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1"/>
              </w:rPr>
              <w:t>u</w:t>
            </w:r>
            <w:r w:rsidRPr="009A51B9">
              <w:rPr>
                <w:rFonts w:ascii="Century Gothic" w:hAnsi="Century Gothic"/>
                <w:color w:val="000000"/>
              </w:rPr>
              <w:t>atio</w:t>
            </w:r>
            <w:r w:rsidRPr="009A51B9">
              <w:rPr>
                <w:rFonts w:ascii="Century Gothic" w:hAnsi="Century Gothic"/>
                <w:color w:val="000000"/>
                <w:spacing w:val="-1"/>
              </w:rPr>
              <w:t>n</w:t>
            </w:r>
            <w:r w:rsidRPr="009A51B9">
              <w:rPr>
                <w:rFonts w:ascii="Century Gothic" w:hAnsi="Century Gothic"/>
                <w:color w:val="000000"/>
              </w:rPr>
              <w:t xml:space="preserve">s </w:t>
            </w:r>
            <w:r w:rsidRPr="009A51B9">
              <w:rPr>
                <w:rFonts w:ascii="Century Gothic" w:hAnsi="Century Gothic"/>
                <w:color w:val="000000"/>
                <w:spacing w:val="1"/>
              </w:rPr>
              <w:t>i</w:t>
            </w:r>
            <w:r w:rsidRPr="009A51B9">
              <w:rPr>
                <w:rFonts w:ascii="Century Gothic" w:hAnsi="Century Gothic"/>
                <w:color w:val="000000"/>
              </w:rPr>
              <w:t>nvol</w:t>
            </w:r>
            <w:r w:rsidRPr="009A51B9">
              <w:rPr>
                <w:rFonts w:ascii="Century Gothic" w:hAnsi="Century Gothic"/>
                <w:color w:val="000000"/>
                <w:spacing w:val="-2"/>
              </w:rPr>
              <w:t>v</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spacing w:val="-2"/>
              </w:rPr>
              <w:t>v</w:t>
            </w:r>
            <w:r w:rsidRPr="009A51B9">
              <w:rPr>
                <w:rFonts w:ascii="Century Gothic" w:hAnsi="Century Gothic"/>
                <w:color w:val="000000"/>
              </w:rPr>
              <w:t>olu</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rPr>
              <w:t>a</w:t>
            </w:r>
            <w:r w:rsidRPr="009A51B9">
              <w:rPr>
                <w:rFonts w:ascii="Century Gothic" w:hAnsi="Century Gothic"/>
                <w:color w:val="000000"/>
                <w:spacing w:val="2"/>
              </w:rPr>
              <w:t>r</w:t>
            </w:r>
            <w:r w:rsidRPr="009A51B9">
              <w:rPr>
                <w:rFonts w:ascii="Century Gothic" w:hAnsi="Century Gothic"/>
                <w:color w:val="000000"/>
              </w:rPr>
              <w:t xml:space="preserve">y </w:t>
            </w:r>
            <w:r w:rsidRPr="009A51B9">
              <w:rPr>
                <w:rFonts w:ascii="Century Gothic" w:hAnsi="Century Gothic"/>
                <w:color w:val="000000"/>
                <w:spacing w:val="2"/>
              </w:rPr>
              <w:t>t</w:t>
            </w:r>
            <w:r w:rsidRPr="009A51B9">
              <w:rPr>
                <w:rFonts w:ascii="Century Gothic" w:hAnsi="Century Gothic"/>
                <w:color w:val="000000"/>
              </w:rPr>
              <w:t>a</w:t>
            </w:r>
            <w:r w:rsidRPr="009A51B9">
              <w:rPr>
                <w:rFonts w:ascii="Century Gothic" w:hAnsi="Century Gothic"/>
                <w:color w:val="000000"/>
                <w:spacing w:val="3"/>
              </w:rPr>
              <w:t>k</w:t>
            </w:r>
            <w:r w:rsidRPr="009A51B9">
              <w:rPr>
                <w:rFonts w:ascii="Century Gothic" w:hAnsi="Century Gothic"/>
                <w:color w:val="000000"/>
                <w:spacing w:val="-1"/>
              </w:rPr>
              <w:t>i</w:t>
            </w:r>
            <w:r w:rsidRPr="009A51B9">
              <w:rPr>
                <w:rFonts w:ascii="Century Gothic" w:hAnsi="Century Gothic"/>
                <w:color w:val="000000"/>
              </w:rPr>
              <w:t xml:space="preserve">ng of </w:t>
            </w:r>
            <w:r w:rsidRPr="009A51B9">
              <w:rPr>
                <w:rFonts w:ascii="Century Gothic" w:hAnsi="Century Gothic"/>
                <w:color w:val="000000"/>
                <w:spacing w:val="-1"/>
              </w:rPr>
              <w:t>l</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o</w:t>
            </w:r>
            <w:r w:rsidRPr="009A51B9">
              <w:rPr>
                <w:rFonts w:ascii="Century Gothic" w:hAnsi="Century Gothic"/>
                <w:color w:val="000000"/>
              </w:rPr>
              <w:t xml:space="preserve">r </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spacing w:val="-2"/>
              </w:rPr>
              <w:t>v</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spacing w:val="1"/>
              </w:rPr>
              <w:t>u</w:t>
            </w:r>
            <w:r w:rsidRPr="009A51B9">
              <w:rPr>
                <w:rFonts w:ascii="Century Gothic" w:hAnsi="Century Gothic"/>
                <w:color w:val="000000"/>
              </w:rPr>
              <w:t>nt</w:t>
            </w:r>
            <w:r w:rsidRPr="009A51B9">
              <w:rPr>
                <w:rFonts w:ascii="Century Gothic" w:hAnsi="Century Gothic"/>
                <w:color w:val="000000"/>
                <w:spacing w:val="-1"/>
              </w:rPr>
              <w:t>a</w:t>
            </w:r>
            <w:r w:rsidRPr="009A51B9">
              <w:rPr>
                <w:rFonts w:ascii="Century Gothic" w:hAnsi="Century Gothic"/>
                <w:color w:val="000000"/>
                <w:spacing w:val="5"/>
              </w:rPr>
              <w:t>r</w:t>
            </w:r>
            <w:r w:rsidRPr="009A51B9">
              <w:rPr>
                <w:rFonts w:ascii="Century Gothic" w:hAnsi="Century Gothic"/>
                <w:color w:val="000000"/>
              </w:rPr>
              <w:t>y restr</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s of ac</w:t>
            </w:r>
            <w:r w:rsidRPr="009A51B9">
              <w:rPr>
                <w:rFonts w:ascii="Century Gothic" w:hAnsi="Century Gothic"/>
                <w:color w:val="000000"/>
                <w:spacing w:val="1"/>
              </w:rPr>
              <w:t>c</w:t>
            </w:r>
            <w:r w:rsidRPr="009A51B9">
              <w:rPr>
                <w:rFonts w:ascii="Century Gothic" w:hAnsi="Century Gothic"/>
                <w:color w:val="000000"/>
              </w:rPr>
              <w:t>ess to t</w:t>
            </w:r>
            <w:r w:rsidRPr="009A51B9">
              <w:rPr>
                <w:rFonts w:ascii="Century Gothic" w:hAnsi="Century Gothic"/>
                <w:color w:val="000000"/>
                <w:spacing w:val="1"/>
              </w:rPr>
              <w:t>h</w:t>
            </w:r>
            <w:r w:rsidRPr="009A51B9">
              <w:rPr>
                <w:rFonts w:ascii="Century Gothic" w:hAnsi="Century Gothic"/>
                <w:color w:val="000000"/>
              </w:rPr>
              <w:t xml:space="preserve">e use of </w:t>
            </w:r>
            <w:r w:rsidRPr="009A51B9">
              <w:rPr>
                <w:rFonts w:ascii="Century Gothic" w:hAnsi="Century Gothic"/>
                <w:color w:val="000000"/>
                <w:spacing w:val="-1"/>
              </w:rPr>
              <w:t>l</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1"/>
              </w:rPr>
              <w:t>d</w:t>
            </w:r>
            <w:r w:rsidRPr="009A51B9">
              <w:rPr>
                <w:rFonts w:ascii="Century Gothic" w:hAnsi="Century Gothic"/>
                <w:color w:val="000000"/>
              </w:rPr>
              <w:t xml:space="preserve">, </w:t>
            </w:r>
            <w:r w:rsidRPr="009A51B9">
              <w:rPr>
                <w:rFonts w:ascii="Century Gothic" w:hAnsi="Century Gothic"/>
                <w:color w:val="000000"/>
                <w:spacing w:val="-1"/>
              </w:rPr>
              <w:t>i</w:t>
            </w:r>
            <w:r w:rsidRPr="009A51B9">
              <w:rPr>
                <w:rFonts w:ascii="Century Gothic" w:hAnsi="Century Gothic"/>
                <w:color w:val="000000"/>
              </w:rPr>
              <w:t>nc</w:t>
            </w:r>
            <w:r w:rsidRPr="009A51B9">
              <w:rPr>
                <w:rFonts w:ascii="Century Gothic" w:hAnsi="Century Gothic"/>
                <w:color w:val="000000"/>
                <w:spacing w:val="-1"/>
              </w:rPr>
              <w:t>l</w:t>
            </w:r>
            <w:r w:rsidRPr="009A51B9">
              <w:rPr>
                <w:rFonts w:ascii="Century Gothic" w:hAnsi="Century Gothic"/>
                <w:color w:val="000000"/>
                <w:spacing w:val="1"/>
              </w:rPr>
              <w:t>u</w:t>
            </w:r>
            <w:r w:rsidRPr="009A51B9">
              <w:rPr>
                <w:rFonts w:ascii="Century Gothic" w:hAnsi="Century Gothic"/>
                <w:color w:val="000000"/>
              </w:rPr>
              <w:t xml:space="preserve">ding </w:t>
            </w:r>
            <w:r w:rsidRPr="009A51B9">
              <w:rPr>
                <w:rFonts w:ascii="Century Gothic" w:hAnsi="Century Gothic"/>
                <w:color w:val="000000"/>
                <w:spacing w:val="3"/>
              </w:rPr>
              <w:t>c</w:t>
            </w:r>
            <w:r w:rsidRPr="009A51B9">
              <w:rPr>
                <w:rFonts w:ascii="Century Gothic" w:hAnsi="Century Gothic"/>
                <w:color w:val="000000"/>
              </w:rPr>
              <w:t xml:space="preserve">ases where </w:t>
            </w:r>
            <w:r w:rsidRPr="009A51B9">
              <w:rPr>
                <w:rFonts w:ascii="Century Gothic" w:hAnsi="Century Gothic"/>
                <w:color w:val="000000"/>
                <w:spacing w:val="1"/>
              </w:rPr>
              <w:t>p</w:t>
            </w:r>
            <w:r w:rsidRPr="009A51B9">
              <w:rPr>
                <w:rFonts w:ascii="Century Gothic" w:hAnsi="Century Gothic"/>
                <w:color w:val="000000"/>
              </w:rPr>
              <w:t>e</w:t>
            </w:r>
            <w:r w:rsidRPr="009A51B9">
              <w:rPr>
                <w:rFonts w:ascii="Century Gothic" w:hAnsi="Century Gothic"/>
                <w:color w:val="000000"/>
                <w:spacing w:val="-1"/>
              </w:rPr>
              <w:t>o</w:t>
            </w:r>
            <w:r w:rsidRPr="009A51B9">
              <w:rPr>
                <w:rFonts w:ascii="Century Gothic" w:hAnsi="Century Gothic"/>
                <w:color w:val="000000"/>
                <w:spacing w:val="1"/>
              </w:rPr>
              <w:t>p</w:t>
            </w:r>
            <w:r w:rsidRPr="009A51B9">
              <w:rPr>
                <w:rFonts w:ascii="Century Gothic" w:hAnsi="Century Gothic"/>
                <w:color w:val="000000"/>
                <w:spacing w:val="-1"/>
              </w:rPr>
              <w:t>l</w:t>
            </w:r>
            <w:r w:rsidRPr="009A51B9">
              <w:rPr>
                <w:rFonts w:ascii="Century Gothic" w:hAnsi="Century Gothic"/>
                <w:color w:val="000000"/>
              </w:rPr>
              <w:t xml:space="preserve">e or </w:t>
            </w:r>
            <w:r w:rsidRPr="009A51B9">
              <w:rPr>
                <w:rFonts w:ascii="Century Gothic" w:hAnsi="Century Gothic"/>
                <w:color w:val="000000"/>
                <w:spacing w:val="1"/>
              </w:rPr>
              <w:t>comm</w:t>
            </w:r>
            <w:r w:rsidRPr="009A51B9">
              <w:rPr>
                <w:rFonts w:ascii="Century Gothic" w:hAnsi="Century Gothic"/>
                <w:color w:val="000000"/>
              </w:rPr>
              <w:t>u</w:t>
            </w:r>
            <w:r w:rsidRPr="009A51B9">
              <w:rPr>
                <w:rFonts w:ascii="Century Gothic" w:hAnsi="Century Gothic"/>
                <w:color w:val="000000"/>
                <w:spacing w:val="-1"/>
              </w:rPr>
              <w:t>ni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 xml:space="preserve">es </w:t>
            </w:r>
            <w:r w:rsidRPr="009A51B9">
              <w:rPr>
                <w:rFonts w:ascii="Century Gothic" w:hAnsi="Century Gothic"/>
                <w:color w:val="000000"/>
                <w:spacing w:val="4"/>
              </w:rPr>
              <w:t>m</w:t>
            </w:r>
            <w:r w:rsidRPr="009A51B9">
              <w:rPr>
                <w:rFonts w:ascii="Century Gothic" w:hAnsi="Century Gothic"/>
                <w:color w:val="000000"/>
                <w:spacing w:val="1"/>
              </w:rPr>
              <w:t>a</w:t>
            </w:r>
            <w:r w:rsidRPr="009A51B9">
              <w:rPr>
                <w:rFonts w:ascii="Century Gothic" w:hAnsi="Century Gothic"/>
                <w:color w:val="000000"/>
              </w:rPr>
              <w:t>y h</w:t>
            </w:r>
            <w:r w:rsidRPr="009A51B9">
              <w:rPr>
                <w:rFonts w:ascii="Century Gothic" w:hAnsi="Century Gothic"/>
                <w:color w:val="000000"/>
                <w:spacing w:val="1"/>
              </w:rPr>
              <w:t>a</w:t>
            </w:r>
            <w:r w:rsidRPr="009A51B9">
              <w:rPr>
                <w:rFonts w:ascii="Century Gothic" w:hAnsi="Century Gothic"/>
                <w:color w:val="000000"/>
                <w:spacing w:val="-2"/>
              </w:rPr>
              <w:t>v</w:t>
            </w:r>
            <w:r w:rsidRPr="009A51B9">
              <w:rPr>
                <w:rFonts w:ascii="Century Gothic" w:hAnsi="Century Gothic"/>
                <w:color w:val="000000"/>
              </w:rPr>
              <w:t>e tra</w:t>
            </w:r>
            <w:r w:rsidRPr="009A51B9">
              <w:rPr>
                <w:rFonts w:ascii="Century Gothic" w:hAnsi="Century Gothic"/>
                <w:color w:val="000000"/>
                <w:spacing w:val="-1"/>
              </w:rPr>
              <w:t>di</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 xml:space="preserve">al or </w:t>
            </w:r>
            <w:r w:rsidRPr="009A51B9">
              <w:rPr>
                <w:rFonts w:ascii="Century Gothic" w:hAnsi="Century Gothic"/>
                <w:color w:val="000000"/>
                <w:spacing w:val="1"/>
              </w:rPr>
              <w:t>c</w:t>
            </w:r>
            <w:r w:rsidRPr="009A51B9">
              <w:rPr>
                <w:rFonts w:ascii="Century Gothic" w:hAnsi="Century Gothic"/>
                <w:color w:val="000000"/>
              </w:rPr>
              <w:t>usto</w:t>
            </w:r>
            <w:r w:rsidRPr="009A51B9">
              <w:rPr>
                <w:rFonts w:ascii="Century Gothic" w:hAnsi="Century Gothic"/>
                <w:color w:val="000000"/>
                <w:spacing w:val="3"/>
              </w:rPr>
              <w:t>m</w:t>
            </w:r>
            <w:r w:rsidRPr="009A51B9">
              <w:rPr>
                <w:rFonts w:ascii="Century Gothic" w:hAnsi="Century Gothic"/>
                <w:color w:val="000000"/>
              </w:rPr>
              <w:t>a</w:t>
            </w:r>
            <w:r w:rsidRPr="009A51B9">
              <w:rPr>
                <w:rFonts w:ascii="Century Gothic" w:hAnsi="Century Gothic"/>
                <w:color w:val="000000"/>
                <w:spacing w:val="2"/>
              </w:rPr>
              <w:t>r</w:t>
            </w:r>
            <w:r w:rsidRPr="009A51B9">
              <w:rPr>
                <w:rFonts w:ascii="Century Gothic" w:hAnsi="Century Gothic"/>
                <w:color w:val="000000"/>
              </w:rPr>
              <w:t>y t</w:t>
            </w:r>
            <w:r w:rsidRPr="009A51B9">
              <w:rPr>
                <w:rFonts w:ascii="Century Gothic" w:hAnsi="Century Gothic"/>
                <w:color w:val="000000"/>
                <w:spacing w:val="1"/>
              </w:rPr>
              <w:t>e</w:t>
            </w:r>
            <w:r w:rsidRPr="009A51B9">
              <w:rPr>
                <w:rFonts w:ascii="Century Gothic" w:hAnsi="Century Gothic"/>
                <w:color w:val="000000"/>
              </w:rPr>
              <w:t>n</w:t>
            </w:r>
            <w:r w:rsidRPr="009A51B9">
              <w:rPr>
                <w:rFonts w:ascii="Century Gothic" w:hAnsi="Century Gothic"/>
                <w:color w:val="000000"/>
                <w:spacing w:val="-1"/>
              </w:rPr>
              <w:t>u</w:t>
            </w:r>
            <w:r w:rsidRPr="009A51B9">
              <w:rPr>
                <w:rFonts w:ascii="Century Gothic" w:hAnsi="Century Gothic"/>
                <w:color w:val="000000"/>
              </w:rPr>
              <w:t>re or reco</w:t>
            </w:r>
            <w:r w:rsidRPr="009A51B9">
              <w:rPr>
                <w:rFonts w:ascii="Century Gothic" w:hAnsi="Century Gothic"/>
                <w:color w:val="000000"/>
                <w:spacing w:val="1"/>
              </w:rPr>
              <w:t>g</w:t>
            </w:r>
            <w:r w:rsidRPr="009A51B9">
              <w:rPr>
                <w:rFonts w:ascii="Century Gothic" w:hAnsi="Century Gothic"/>
                <w:color w:val="000000"/>
              </w:rPr>
              <w:t>ni</w:t>
            </w:r>
            <w:r w:rsidRPr="009A51B9">
              <w:rPr>
                <w:rFonts w:ascii="Century Gothic" w:hAnsi="Century Gothic"/>
                <w:color w:val="000000"/>
                <w:spacing w:val="-2"/>
              </w:rPr>
              <w:t>z</w:t>
            </w:r>
            <w:r w:rsidRPr="009A51B9">
              <w:rPr>
                <w:rFonts w:ascii="Century Gothic" w:hAnsi="Century Gothic"/>
                <w:color w:val="000000"/>
              </w:rPr>
              <w:t>a</w:t>
            </w:r>
            <w:r w:rsidRPr="009A51B9">
              <w:rPr>
                <w:rFonts w:ascii="Century Gothic" w:hAnsi="Century Gothic"/>
                <w:color w:val="000000"/>
                <w:spacing w:val="1"/>
              </w:rPr>
              <w:t>b</w:t>
            </w:r>
            <w:r w:rsidRPr="009A51B9">
              <w:rPr>
                <w:rFonts w:ascii="Century Gothic" w:hAnsi="Century Gothic"/>
                <w:color w:val="000000"/>
                <w:spacing w:val="-1"/>
              </w:rPr>
              <w:t>l</w:t>
            </w:r>
            <w:r w:rsidRPr="009A51B9">
              <w:rPr>
                <w:rFonts w:ascii="Century Gothic" w:hAnsi="Century Gothic"/>
                <w:color w:val="000000"/>
              </w:rPr>
              <w:t>e usa</w:t>
            </w:r>
            <w:r w:rsidRPr="009A51B9">
              <w:rPr>
                <w:rFonts w:ascii="Century Gothic" w:hAnsi="Century Gothic"/>
                <w:color w:val="000000"/>
                <w:spacing w:val="7"/>
              </w:rPr>
              <w:t>g</w:t>
            </w:r>
            <w:r w:rsidRPr="009A51B9">
              <w:rPr>
                <w:rFonts w:ascii="Century Gothic" w:hAnsi="Century Gothic"/>
                <w:color w:val="000000"/>
              </w:rPr>
              <w:t>e r</w:t>
            </w:r>
            <w:r w:rsidRPr="009A51B9">
              <w:rPr>
                <w:rFonts w:ascii="Century Gothic" w:hAnsi="Century Gothic"/>
                <w:color w:val="000000"/>
                <w:spacing w:val="-1"/>
              </w:rPr>
              <w:t>i</w:t>
            </w:r>
            <w:r w:rsidRPr="009A51B9">
              <w:rPr>
                <w:rFonts w:ascii="Century Gothic" w:hAnsi="Century Gothic"/>
                <w:color w:val="000000"/>
              </w:rPr>
              <w:t>g</w:t>
            </w:r>
            <w:r w:rsidRPr="009A51B9">
              <w:rPr>
                <w:rFonts w:ascii="Century Gothic" w:hAnsi="Century Gothic"/>
                <w:color w:val="000000"/>
                <w:spacing w:val="-1"/>
              </w:rPr>
              <w:t>h</w:t>
            </w:r>
            <w:r w:rsidRPr="009A51B9">
              <w:rPr>
                <w:rFonts w:ascii="Century Gothic" w:hAnsi="Century Gothic"/>
                <w:color w:val="000000"/>
              </w:rPr>
              <w:t xml:space="preserve">ts. </w:t>
            </w:r>
            <w:r w:rsidRPr="009A51B9">
              <w:rPr>
                <w:rFonts w:ascii="Century Gothic" w:hAnsi="Century Gothic"/>
                <w:color w:val="000000"/>
                <w:spacing w:val="-1"/>
              </w:rPr>
              <w:t>E</w:t>
            </w:r>
            <w:r w:rsidRPr="009A51B9">
              <w:rPr>
                <w:rFonts w:ascii="Century Gothic" w:hAnsi="Century Gothic"/>
                <w:color w:val="000000"/>
                <w:spacing w:val="1"/>
              </w:rPr>
              <w:t>S</w:t>
            </w:r>
            <w:r w:rsidRPr="009A51B9">
              <w:rPr>
                <w:rFonts w:ascii="Century Gothic" w:hAnsi="Century Gothic"/>
                <w:color w:val="000000"/>
              </w:rPr>
              <w:t>S5 a</w:t>
            </w:r>
            <w:r w:rsidRPr="009A51B9">
              <w:rPr>
                <w:rFonts w:ascii="Century Gothic" w:hAnsi="Century Gothic"/>
                <w:color w:val="000000"/>
                <w:spacing w:val="-2"/>
              </w:rPr>
              <w:t>i</w:t>
            </w:r>
            <w:r w:rsidRPr="009A51B9">
              <w:rPr>
                <w:rFonts w:ascii="Century Gothic" w:hAnsi="Century Gothic"/>
                <w:color w:val="000000"/>
                <w:spacing w:val="4"/>
              </w:rPr>
              <w:t>m</w:t>
            </w:r>
            <w:r w:rsidRPr="009A51B9">
              <w:rPr>
                <w:rFonts w:ascii="Century Gothic" w:hAnsi="Century Gothic"/>
                <w:color w:val="000000"/>
              </w:rPr>
              <w:t>s at a</w:t>
            </w:r>
            <w:r w:rsidRPr="009A51B9">
              <w:rPr>
                <w:rFonts w:ascii="Century Gothic" w:hAnsi="Century Gothic"/>
                <w:color w:val="000000"/>
                <w:spacing w:val="-2"/>
              </w:rPr>
              <w:t>v</w:t>
            </w:r>
            <w:r w:rsidRPr="009A51B9">
              <w:rPr>
                <w:rFonts w:ascii="Century Gothic" w:hAnsi="Century Gothic"/>
                <w:color w:val="000000"/>
                <w:spacing w:val="1"/>
              </w:rPr>
              <w:t>o</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rPr>
              <w:t xml:space="preserve">ng </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spacing w:val="-2"/>
              </w:rPr>
              <w:t>v</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rPr>
              <w:t>u</w:t>
            </w:r>
            <w:r w:rsidRPr="009A51B9">
              <w:rPr>
                <w:rFonts w:ascii="Century Gothic" w:hAnsi="Century Gothic"/>
                <w:color w:val="000000"/>
                <w:spacing w:val="1"/>
              </w:rPr>
              <w:t>n</w:t>
            </w:r>
            <w:r w:rsidRPr="009A51B9">
              <w:rPr>
                <w:rFonts w:ascii="Century Gothic" w:hAnsi="Century Gothic"/>
                <w:color w:val="000000"/>
              </w:rPr>
              <w:t>ta</w:t>
            </w:r>
            <w:r w:rsidRPr="009A51B9">
              <w:rPr>
                <w:rFonts w:ascii="Century Gothic" w:hAnsi="Century Gothic"/>
                <w:color w:val="000000"/>
                <w:spacing w:val="2"/>
              </w:rPr>
              <w:t>r</w:t>
            </w:r>
            <w:r w:rsidRPr="009A51B9">
              <w:rPr>
                <w:rFonts w:ascii="Century Gothic" w:hAnsi="Century Gothic"/>
                <w:color w:val="000000"/>
              </w:rPr>
              <w:t>y reset</w:t>
            </w:r>
            <w:r w:rsidRPr="009A51B9">
              <w:rPr>
                <w:rFonts w:ascii="Century Gothic" w:hAnsi="Century Gothic"/>
                <w:color w:val="000000"/>
                <w:spacing w:val="-1"/>
              </w:rPr>
              <w:t>tl</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and forced eviction to the exte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1"/>
              </w:rPr>
              <w:t>f</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1"/>
              </w:rPr>
              <w:t>b</w:t>
            </w:r>
            <w:r w:rsidRPr="009A51B9">
              <w:rPr>
                <w:rFonts w:ascii="Century Gothic" w:hAnsi="Century Gothic"/>
                <w:color w:val="000000"/>
                <w:spacing w:val="-1"/>
              </w:rPr>
              <w:t>l</w:t>
            </w:r>
            <w:r w:rsidRPr="009A51B9">
              <w:rPr>
                <w:rFonts w:ascii="Century Gothic" w:hAnsi="Century Gothic"/>
                <w:color w:val="000000"/>
              </w:rPr>
              <w:t>e, or to r</w:t>
            </w:r>
            <w:r w:rsidRPr="009A51B9">
              <w:rPr>
                <w:rFonts w:ascii="Century Gothic" w:hAnsi="Century Gothic"/>
                <w:color w:val="000000"/>
                <w:spacing w:val="2"/>
              </w:rPr>
              <w:t>e</w:t>
            </w:r>
            <w:r w:rsidRPr="009A51B9">
              <w:rPr>
                <w:rFonts w:ascii="Century Gothic" w:hAnsi="Century Gothic"/>
                <w:color w:val="000000"/>
              </w:rPr>
              <w:t>d</w:t>
            </w:r>
            <w:r w:rsidRPr="009A51B9">
              <w:rPr>
                <w:rFonts w:ascii="Century Gothic" w:hAnsi="Century Gothic"/>
                <w:color w:val="000000"/>
                <w:spacing w:val="-1"/>
              </w:rPr>
              <w:t>u</w:t>
            </w:r>
            <w:r w:rsidRPr="009A51B9">
              <w:rPr>
                <w:rFonts w:ascii="Century Gothic" w:hAnsi="Century Gothic"/>
                <w:color w:val="000000"/>
                <w:spacing w:val="1"/>
              </w:rPr>
              <w:t>c</w:t>
            </w:r>
            <w:r w:rsidRPr="009A51B9">
              <w:rPr>
                <w:rFonts w:ascii="Century Gothic" w:hAnsi="Century Gothic"/>
                <w:color w:val="000000"/>
              </w:rPr>
              <w:t xml:space="preserve">e </w:t>
            </w:r>
            <w:r w:rsidRPr="009A51B9">
              <w:rPr>
                <w:rFonts w:ascii="Century Gothic" w:hAnsi="Century Gothic"/>
                <w:color w:val="000000"/>
                <w:spacing w:val="-1"/>
              </w:rPr>
              <w:t>i</w:t>
            </w:r>
            <w:r w:rsidRPr="009A51B9">
              <w:rPr>
                <w:rFonts w:ascii="Century Gothic" w:hAnsi="Century Gothic"/>
                <w:color w:val="000000"/>
              </w:rPr>
              <w:t>ts a</w:t>
            </w:r>
            <w:r w:rsidRPr="009A51B9">
              <w:rPr>
                <w:rFonts w:ascii="Century Gothic" w:hAnsi="Century Gothic"/>
                <w:color w:val="000000"/>
                <w:spacing w:val="1"/>
              </w:rPr>
              <w:t>dv</w:t>
            </w:r>
            <w:r w:rsidRPr="009A51B9">
              <w:rPr>
                <w:rFonts w:ascii="Century Gothic" w:hAnsi="Century Gothic"/>
                <w:color w:val="000000"/>
              </w:rPr>
              <w:t>er</w:t>
            </w:r>
            <w:r w:rsidRPr="009A51B9">
              <w:rPr>
                <w:rFonts w:ascii="Century Gothic" w:hAnsi="Century Gothic"/>
                <w:color w:val="000000"/>
                <w:spacing w:val="1"/>
              </w:rPr>
              <w:t>s</w:t>
            </w:r>
            <w:r w:rsidRPr="009A51B9">
              <w:rPr>
                <w:rFonts w:ascii="Century Gothic" w:hAnsi="Century Gothic"/>
                <w:color w:val="000000"/>
              </w:rPr>
              <w:t>e soc</w:t>
            </w:r>
            <w:r w:rsidRPr="009A51B9">
              <w:rPr>
                <w:rFonts w:ascii="Century Gothic" w:hAnsi="Century Gothic"/>
                <w:color w:val="000000"/>
                <w:spacing w:val="-1"/>
              </w:rPr>
              <w:t>i</w:t>
            </w:r>
            <w:r w:rsidRPr="009A51B9">
              <w:rPr>
                <w:rFonts w:ascii="Century Gothic" w:hAnsi="Century Gothic"/>
                <w:color w:val="000000"/>
              </w:rPr>
              <w:t>al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e</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o</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rPr>
              <w:t xml:space="preserve">c </w:t>
            </w:r>
            <w:r w:rsidRPr="009A51B9">
              <w:rPr>
                <w:rFonts w:ascii="Century Gothic" w:hAnsi="Century Gothic"/>
                <w:color w:val="000000"/>
                <w:spacing w:val="-2"/>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1"/>
              </w:rPr>
              <w:t>a</w:t>
            </w:r>
            <w:r w:rsidRPr="009A51B9">
              <w:rPr>
                <w:rFonts w:ascii="Century Gothic" w:hAnsi="Century Gothic"/>
                <w:color w:val="000000"/>
                <w:spacing w:val="1"/>
              </w:rPr>
              <w:t>c</w:t>
            </w:r>
            <w:r w:rsidRPr="009A51B9">
              <w:rPr>
                <w:rFonts w:ascii="Century Gothic" w:hAnsi="Century Gothic"/>
                <w:color w:val="000000"/>
              </w:rPr>
              <w:t>ts. It pro</w:t>
            </w:r>
            <w:r w:rsidRPr="009A51B9">
              <w:rPr>
                <w:rFonts w:ascii="Century Gothic" w:hAnsi="Century Gothic"/>
                <w:color w:val="000000"/>
                <w:spacing w:val="4"/>
              </w:rPr>
              <w:t>m</w:t>
            </w:r>
            <w:r w:rsidRPr="009A51B9">
              <w:rPr>
                <w:rFonts w:ascii="Century Gothic" w:hAnsi="Century Gothic"/>
                <w:color w:val="000000"/>
              </w:rPr>
              <w:t>ot</w:t>
            </w:r>
            <w:r w:rsidRPr="009A51B9">
              <w:rPr>
                <w:rFonts w:ascii="Century Gothic" w:hAnsi="Century Gothic"/>
                <w:color w:val="000000"/>
                <w:spacing w:val="-1"/>
              </w:rPr>
              <w:t>e</w:t>
            </w:r>
            <w:r w:rsidRPr="009A51B9">
              <w:rPr>
                <w:rFonts w:ascii="Century Gothic" w:hAnsi="Century Gothic"/>
                <w:color w:val="000000"/>
              </w:rPr>
              <w:t>s p</w:t>
            </w:r>
            <w:r w:rsidRPr="009A51B9">
              <w:rPr>
                <w:rFonts w:ascii="Century Gothic" w:hAnsi="Century Gothic"/>
                <w:color w:val="000000"/>
                <w:spacing w:val="-1"/>
              </w:rPr>
              <w:t>a</w:t>
            </w:r>
            <w:r w:rsidRPr="009A51B9">
              <w:rPr>
                <w:rFonts w:ascii="Century Gothic" w:hAnsi="Century Gothic"/>
                <w:color w:val="000000"/>
              </w:rPr>
              <w:t>rt</w:t>
            </w:r>
            <w:r w:rsidRPr="009A51B9">
              <w:rPr>
                <w:rFonts w:ascii="Century Gothic" w:hAnsi="Century Gothic"/>
                <w:color w:val="000000"/>
                <w:spacing w:val="-2"/>
              </w:rPr>
              <w:t>i</w:t>
            </w:r>
            <w:r w:rsidRPr="009A51B9">
              <w:rPr>
                <w:rFonts w:ascii="Century Gothic" w:hAnsi="Century Gothic"/>
                <w:color w:val="000000"/>
                <w:spacing w:val="3"/>
              </w:rPr>
              <w:t>c</w:t>
            </w:r>
            <w:r w:rsidRPr="009A51B9">
              <w:rPr>
                <w:rFonts w:ascii="Century Gothic" w:hAnsi="Century Gothic"/>
                <w:color w:val="000000"/>
                <w:spacing w:val="-1"/>
              </w:rPr>
              <w:t>i</w:t>
            </w:r>
            <w:r w:rsidRPr="009A51B9">
              <w:rPr>
                <w:rFonts w:ascii="Century Gothic" w:hAnsi="Century Gothic"/>
                <w:color w:val="000000"/>
              </w:rPr>
              <w:t>p</w:t>
            </w:r>
            <w:r w:rsidRPr="009A51B9">
              <w:rPr>
                <w:rFonts w:ascii="Century Gothic" w:hAnsi="Century Gothic"/>
                <w:color w:val="000000"/>
                <w:spacing w:val="-1"/>
              </w:rPr>
              <w:t>a</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n of d</w:t>
            </w:r>
            <w:r w:rsidRPr="009A51B9">
              <w:rPr>
                <w:rFonts w:ascii="Century Gothic" w:hAnsi="Century Gothic"/>
                <w:color w:val="000000"/>
                <w:spacing w:val="-2"/>
              </w:rPr>
              <w:t>i</w:t>
            </w:r>
            <w:r w:rsidRPr="009A51B9">
              <w:rPr>
                <w:rFonts w:ascii="Century Gothic" w:hAnsi="Century Gothic"/>
                <w:color w:val="000000"/>
                <w:spacing w:val="1"/>
              </w:rPr>
              <w:t>s</w:t>
            </w:r>
            <w:r w:rsidRPr="009A51B9">
              <w:rPr>
                <w:rFonts w:ascii="Century Gothic" w:hAnsi="Century Gothic"/>
                <w:color w:val="000000"/>
              </w:rPr>
              <w:t>placed p</w:t>
            </w:r>
            <w:r w:rsidRPr="009A51B9">
              <w:rPr>
                <w:rFonts w:ascii="Century Gothic" w:hAnsi="Century Gothic"/>
                <w:color w:val="000000"/>
                <w:spacing w:val="-1"/>
              </w:rPr>
              <w:t>e</w:t>
            </w:r>
            <w:r w:rsidRPr="009A51B9">
              <w:rPr>
                <w:rFonts w:ascii="Century Gothic" w:hAnsi="Century Gothic"/>
                <w:color w:val="000000"/>
                <w:spacing w:val="1"/>
              </w:rPr>
              <w:t>o</w:t>
            </w:r>
            <w:r w:rsidRPr="009A51B9">
              <w:rPr>
                <w:rFonts w:ascii="Century Gothic" w:hAnsi="Century Gothic"/>
                <w:color w:val="000000"/>
              </w:rPr>
              <w:t xml:space="preserve">ple </w:t>
            </w:r>
            <w:r w:rsidRPr="009A51B9">
              <w:rPr>
                <w:rFonts w:ascii="Century Gothic" w:hAnsi="Century Gothic"/>
                <w:color w:val="000000"/>
                <w:spacing w:val="1"/>
              </w:rPr>
              <w:t>i</w:t>
            </w:r>
            <w:r w:rsidRPr="009A51B9">
              <w:rPr>
                <w:rFonts w:ascii="Century Gothic" w:hAnsi="Century Gothic"/>
                <w:color w:val="000000"/>
              </w:rPr>
              <w:t>n reset</w:t>
            </w:r>
            <w:r w:rsidRPr="009A51B9">
              <w:rPr>
                <w:rFonts w:ascii="Century Gothic" w:hAnsi="Century Gothic"/>
                <w:color w:val="000000"/>
                <w:spacing w:val="1"/>
              </w:rPr>
              <w:t>t</w:t>
            </w:r>
            <w:r w:rsidRPr="009A51B9">
              <w:rPr>
                <w:rFonts w:ascii="Century Gothic" w:hAnsi="Century Gothic"/>
                <w:color w:val="000000"/>
                <w:spacing w:val="-1"/>
              </w:rPr>
              <w:t>l</w:t>
            </w:r>
            <w:r w:rsidRPr="009A51B9">
              <w:rPr>
                <w:rFonts w:ascii="Century Gothic" w:hAnsi="Century Gothic"/>
                <w:color w:val="000000"/>
                <w:spacing w:val="1"/>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p</w:t>
            </w:r>
            <w:r w:rsidRPr="009A51B9">
              <w:rPr>
                <w:rFonts w:ascii="Century Gothic" w:hAnsi="Century Gothic"/>
                <w:color w:val="000000"/>
                <w:spacing w:val="-2"/>
              </w:rPr>
              <w:t>l</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spacing w:val="1"/>
              </w:rPr>
              <w:t>n</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1"/>
              </w:rPr>
              <w:t>a</w:t>
            </w:r>
            <w:r w:rsidRPr="009A51B9">
              <w:rPr>
                <w:rFonts w:ascii="Century Gothic" w:hAnsi="Century Gothic"/>
                <w:color w:val="000000"/>
              </w:rPr>
              <w:t>nd</w:t>
            </w:r>
            <w:r w:rsidRPr="009A51B9">
              <w:rPr>
                <w:rFonts w:ascii="Century Gothic" w:hAnsi="Century Gothic"/>
                <w:color w:val="000000"/>
                <w:spacing w:val="-1"/>
              </w:rPr>
              <w:t xml:space="preserve"> 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2"/>
              </w:rPr>
              <w:t>l</w:t>
            </w:r>
            <w:r w:rsidRPr="009A51B9">
              <w:rPr>
                <w:rFonts w:ascii="Century Gothic" w:hAnsi="Century Gothic"/>
                <w:color w:val="000000"/>
              </w:rPr>
              <w:t>e</w:t>
            </w:r>
            <w:r w:rsidRPr="009A51B9">
              <w:rPr>
                <w:rFonts w:ascii="Century Gothic" w:hAnsi="Century Gothic"/>
                <w:color w:val="000000"/>
                <w:spacing w:val="1"/>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 xml:space="preserve">n, </w:t>
            </w:r>
            <w:r w:rsidRPr="009A51B9">
              <w:rPr>
                <w:rFonts w:ascii="Century Gothic" w:hAnsi="Century Gothic"/>
                <w:color w:val="000000"/>
                <w:spacing w:val="1"/>
              </w:rPr>
              <w:t>a</w:t>
            </w:r>
            <w:r w:rsidRPr="009A51B9">
              <w:rPr>
                <w:rFonts w:ascii="Century Gothic" w:hAnsi="Century Gothic"/>
                <w:color w:val="000000"/>
              </w:rPr>
              <w:t>nd</w:t>
            </w:r>
            <w:r w:rsidRPr="009A51B9">
              <w:rPr>
                <w:rFonts w:ascii="Century Gothic" w:hAnsi="Century Gothic"/>
                <w:color w:val="000000"/>
                <w:spacing w:val="-1"/>
              </w:rPr>
              <w:t xml:space="preserve"> i</w:t>
            </w:r>
            <w:r w:rsidRPr="009A51B9">
              <w:rPr>
                <w:rFonts w:ascii="Century Gothic" w:hAnsi="Century Gothic"/>
                <w:color w:val="000000"/>
              </w:rPr>
              <w:t xml:space="preserve">ts </w:t>
            </w:r>
            <w:r w:rsidRPr="009A51B9">
              <w:rPr>
                <w:rFonts w:ascii="Century Gothic" w:hAnsi="Century Gothic"/>
                <w:color w:val="000000"/>
                <w:spacing w:val="3"/>
              </w:rPr>
              <w:t>k</w:t>
            </w:r>
            <w:r w:rsidRPr="009A51B9">
              <w:rPr>
                <w:rFonts w:ascii="Century Gothic" w:hAnsi="Century Gothic"/>
                <w:color w:val="000000"/>
                <w:spacing w:val="1"/>
              </w:rPr>
              <w:t>e</w:t>
            </w:r>
            <w:r w:rsidRPr="009A51B9">
              <w:rPr>
                <w:rFonts w:ascii="Century Gothic" w:hAnsi="Century Gothic"/>
                <w:color w:val="000000"/>
              </w:rPr>
              <w:t>y economic o</w:t>
            </w:r>
            <w:r w:rsidRPr="009A51B9">
              <w:rPr>
                <w:rFonts w:ascii="Century Gothic" w:hAnsi="Century Gothic"/>
                <w:color w:val="000000"/>
                <w:spacing w:val="-1"/>
              </w:rPr>
              <w:t>b</w:t>
            </w:r>
            <w:r w:rsidRPr="009A51B9">
              <w:rPr>
                <w:rFonts w:ascii="Century Gothic" w:hAnsi="Century Gothic"/>
                <w:color w:val="000000"/>
                <w:spacing w:val="1"/>
              </w:rPr>
              <w:t>j</w:t>
            </w:r>
            <w:r w:rsidRPr="009A51B9">
              <w:rPr>
                <w:rFonts w:ascii="Century Gothic" w:hAnsi="Century Gothic"/>
                <w:color w:val="000000"/>
              </w:rPr>
              <w:t>ect</w:t>
            </w:r>
            <w:r w:rsidRPr="009A51B9">
              <w:rPr>
                <w:rFonts w:ascii="Century Gothic" w:hAnsi="Century Gothic"/>
                <w:color w:val="000000"/>
                <w:spacing w:val="1"/>
              </w:rPr>
              <w:t>i</w:t>
            </w:r>
            <w:r w:rsidRPr="009A51B9">
              <w:rPr>
                <w:rFonts w:ascii="Century Gothic" w:hAnsi="Century Gothic"/>
                <w:color w:val="000000"/>
              </w:rPr>
              <w:t xml:space="preserve">ve </w:t>
            </w:r>
            <w:r w:rsidRPr="009A51B9">
              <w:rPr>
                <w:rFonts w:ascii="Century Gothic" w:hAnsi="Century Gothic"/>
                <w:color w:val="000000"/>
                <w:spacing w:val="-1"/>
              </w:rPr>
              <w:t>i</w:t>
            </w:r>
            <w:r w:rsidRPr="009A51B9">
              <w:rPr>
                <w:rFonts w:ascii="Century Gothic" w:hAnsi="Century Gothic"/>
                <w:color w:val="000000"/>
              </w:rPr>
              <w:t xml:space="preserve">s </w:t>
            </w:r>
            <w:r w:rsidRPr="009A51B9">
              <w:rPr>
                <w:rFonts w:ascii="Century Gothic" w:hAnsi="Century Gothic"/>
                <w:color w:val="000000"/>
                <w:spacing w:val="2"/>
              </w:rPr>
              <w:t>t</w:t>
            </w:r>
            <w:r w:rsidRPr="009A51B9">
              <w:rPr>
                <w:rFonts w:ascii="Century Gothic" w:hAnsi="Century Gothic"/>
                <w:color w:val="000000"/>
              </w:rPr>
              <w:t xml:space="preserve">o </w:t>
            </w:r>
            <w:r w:rsidRPr="009A51B9">
              <w:rPr>
                <w:rFonts w:ascii="Century Gothic" w:hAnsi="Century Gothic"/>
                <w:color w:val="000000"/>
                <w:spacing w:val="1"/>
              </w:rPr>
              <w:t>ass</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rPr>
              <w:t>t d</w:t>
            </w:r>
            <w:r w:rsidRPr="009A51B9">
              <w:rPr>
                <w:rFonts w:ascii="Century Gothic" w:hAnsi="Century Gothic"/>
                <w:color w:val="000000"/>
                <w:spacing w:val="-2"/>
              </w:rPr>
              <w:t>i</w:t>
            </w:r>
            <w:r w:rsidRPr="009A51B9">
              <w:rPr>
                <w:rFonts w:ascii="Century Gothic" w:hAnsi="Century Gothic"/>
                <w:color w:val="000000"/>
                <w:spacing w:val="1"/>
              </w:rPr>
              <w:t>s</w:t>
            </w:r>
            <w:r w:rsidRPr="009A51B9">
              <w:rPr>
                <w:rFonts w:ascii="Century Gothic" w:hAnsi="Century Gothic"/>
                <w:color w:val="000000"/>
              </w:rPr>
              <w:t>placed p</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s</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 xml:space="preserve">s </w:t>
            </w:r>
            <w:r w:rsidRPr="009A51B9">
              <w:rPr>
                <w:rFonts w:ascii="Century Gothic" w:hAnsi="Century Gothic"/>
                <w:color w:val="000000"/>
                <w:spacing w:val="-1"/>
              </w:rPr>
              <w:t>i</w:t>
            </w:r>
            <w:r w:rsidRPr="009A51B9">
              <w:rPr>
                <w:rFonts w:ascii="Century Gothic" w:hAnsi="Century Gothic"/>
                <w:color w:val="000000"/>
              </w:rPr>
              <w:t>n th</w:t>
            </w:r>
            <w:r w:rsidRPr="009A51B9">
              <w:rPr>
                <w:rFonts w:ascii="Century Gothic" w:hAnsi="Century Gothic"/>
                <w:color w:val="000000"/>
                <w:spacing w:val="-1"/>
              </w:rPr>
              <w:t>ei</w:t>
            </w:r>
            <w:r w:rsidRPr="009A51B9">
              <w:rPr>
                <w:rFonts w:ascii="Century Gothic" w:hAnsi="Century Gothic"/>
                <w:color w:val="000000"/>
              </w:rPr>
              <w:t>r e</w:t>
            </w:r>
            <w:r w:rsidRPr="009A51B9">
              <w:rPr>
                <w:rFonts w:ascii="Century Gothic" w:hAnsi="Century Gothic"/>
                <w:color w:val="000000"/>
                <w:spacing w:val="1"/>
              </w:rPr>
              <w:t>f</w:t>
            </w:r>
            <w:r w:rsidRPr="009A51B9">
              <w:rPr>
                <w:rFonts w:ascii="Century Gothic" w:hAnsi="Century Gothic"/>
                <w:color w:val="000000"/>
                <w:spacing w:val="2"/>
              </w:rPr>
              <w:t>f</w:t>
            </w:r>
            <w:r w:rsidRPr="009A51B9">
              <w:rPr>
                <w:rFonts w:ascii="Century Gothic" w:hAnsi="Century Gothic"/>
                <w:color w:val="000000"/>
              </w:rPr>
              <w:t xml:space="preserve">orts to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pro</w:t>
            </w:r>
            <w:r w:rsidRPr="009A51B9">
              <w:rPr>
                <w:rFonts w:ascii="Century Gothic" w:hAnsi="Century Gothic"/>
                <w:color w:val="000000"/>
                <w:spacing w:val="-1"/>
              </w:rPr>
              <w:t>v</w:t>
            </w:r>
            <w:r w:rsidRPr="009A51B9">
              <w:rPr>
                <w:rFonts w:ascii="Century Gothic" w:hAnsi="Century Gothic"/>
                <w:color w:val="000000"/>
              </w:rPr>
              <w:t xml:space="preserve">e or at </w:t>
            </w:r>
            <w:r w:rsidRPr="009A51B9">
              <w:rPr>
                <w:rFonts w:ascii="Century Gothic" w:hAnsi="Century Gothic"/>
                <w:color w:val="000000"/>
                <w:spacing w:val="1"/>
              </w:rPr>
              <w:t>l</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1"/>
              </w:rPr>
              <w:t>s</w:t>
            </w:r>
            <w:r w:rsidRPr="009A51B9">
              <w:rPr>
                <w:rFonts w:ascii="Century Gothic" w:hAnsi="Century Gothic"/>
                <w:color w:val="000000"/>
              </w:rPr>
              <w:t>t res</w:t>
            </w:r>
            <w:r w:rsidRPr="009A51B9">
              <w:rPr>
                <w:rFonts w:ascii="Century Gothic" w:hAnsi="Century Gothic"/>
                <w:color w:val="000000"/>
                <w:spacing w:val="2"/>
              </w:rPr>
              <w:t>t</w:t>
            </w:r>
            <w:r w:rsidRPr="009A51B9">
              <w:rPr>
                <w:rFonts w:ascii="Century Gothic" w:hAnsi="Century Gothic"/>
                <w:color w:val="000000"/>
              </w:rPr>
              <w:t xml:space="preserve">ore </w:t>
            </w:r>
            <w:r w:rsidRPr="009A51B9">
              <w:rPr>
                <w:rFonts w:ascii="Century Gothic" w:hAnsi="Century Gothic"/>
                <w:color w:val="000000"/>
                <w:spacing w:val="2"/>
              </w:rPr>
              <w:t>t</w:t>
            </w:r>
            <w:r w:rsidRPr="009A51B9">
              <w:rPr>
                <w:rFonts w:ascii="Century Gothic" w:hAnsi="Century Gothic"/>
                <w:color w:val="000000"/>
              </w:rPr>
              <w:t>h</w:t>
            </w:r>
            <w:r w:rsidRPr="009A51B9">
              <w:rPr>
                <w:rFonts w:ascii="Century Gothic" w:hAnsi="Century Gothic"/>
                <w:color w:val="000000"/>
                <w:spacing w:val="1"/>
              </w:rPr>
              <w:t>e</w:t>
            </w:r>
            <w:r w:rsidRPr="009A51B9">
              <w:rPr>
                <w:rFonts w:ascii="Century Gothic" w:hAnsi="Century Gothic"/>
                <w:color w:val="000000"/>
                <w:spacing w:val="-1"/>
              </w:rPr>
              <w:t>i</w:t>
            </w:r>
            <w:r w:rsidRPr="009A51B9">
              <w:rPr>
                <w:rFonts w:ascii="Century Gothic" w:hAnsi="Century Gothic"/>
                <w:color w:val="000000"/>
              </w:rPr>
              <w:t xml:space="preserve">r </w:t>
            </w:r>
            <w:r w:rsidRPr="009A51B9">
              <w:rPr>
                <w:rFonts w:ascii="Century Gothic" w:hAnsi="Century Gothic"/>
                <w:color w:val="000000"/>
                <w:spacing w:val="-1"/>
              </w:rPr>
              <w:t>i</w:t>
            </w:r>
            <w:r w:rsidRPr="009A51B9">
              <w:rPr>
                <w:rFonts w:ascii="Century Gothic" w:hAnsi="Century Gothic"/>
                <w:color w:val="000000"/>
              </w:rPr>
              <w:t>nco</w:t>
            </w:r>
            <w:r w:rsidRPr="009A51B9">
              <w:rPr>
                <w:rFonts w:ascii="Century Gothic" w:hAnsi="Century Gothic"/>
                <w:color w:val="000000"/>
                <w:spacing w:val="4"/>
              </w:rPr>
              <w:t>m</w:t>
            </w:r>
            <w:r w:rsidRPr="009A51B9">
              <w:rPr>
                <w:rFonts w:ascii="Century Gothic" w:hAnsi="Century Gothic"/>
                <w:color w:val="000000"/>
              </w:rPr>
              <w:t>es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s</w:t>
            </w:r>
            <w:r w:rsidRPr="009A51B9">
              <w:rPr>
                <w:rFonts w:ascii="Century Gothic" w:hAnsi="Century Gothic"/>
                <w:color w:val="000000"/>
              </w:rPr>
              <w:t>t</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1"/>
              </w:rPr>
              <w:t>d</w:t>
            </w:r>
            <w:r w:rsidRPr="009A51B9">
              <w:rPr>
                <w:rFonts w:ascii="Century Gothic" w:hAnsi="Century Gothic"/>
                <w:color w:val="000000"/>
              </w:rPr>
              <w:t>a</w:t>
            </w:r>
            <w:r w:rsidRPr="009A51B9">
              <w:rPr>
                <w:rFonts w:ascii="Century Gothic" w:hAnsi="Century Gothic"/>
                <w:color w:val="000000"/>
                <w:spacing w:val="2"/>
              </w:rPr>
              <w:t>r</w:t>
            </w:r>
            <w:r w:rsidRPr="009A51B9">
              <w:rPr>
                <w:rFonts w:ascii="Century Gothic" w:hAnsi="Century Gothic"/>
                <w:color w:val="000000"/>
              </w:rPr>
              <w:t xml:space="preserve">ds of </w:t>
            </w:r>
            <w:r w:rsidRPr="009A51B9">
              <w:rPr>
                <w:rFonts w:ascii="Century Gothic" w:hAnsi="Century Gothic"/>
                <w:color w:val="000000"/>
                <w:spacing w:val="1"/>
              </w:rPr>
              <w:t>l</w:t>
            </w:r>
            <w:r w:rsidRPr="009A51B9">
              <w:rPr>
                <w:rFonts w:ascii="Century Gothic" w:hAnsi="Century Gothic"/>
                <w:color w:val="000000"/>
                <w:spacing w:val="-1"/>
              </w:rPr>
              <w:t>i</w:t>
            </w:r>
            <w:r w:rsidRPr="009A51B9">
              <w:rPr>
                <w:rFonts w:ascii="Century Gothic" w:hAnsi="Century Gothic"/>
                <w:color w:val="000000"/>
                <w:spacing w:val="1"/>
              </w:rPr>
              <w:t>v</w:t>
            </w:r>
            <w:r w:rsidRPr="009A51B9">
              <w:rPr>
                <w:rFonts w:ascii="Century Gothic" w:hAnsi="Century Gothic"/>
                <w:color w:val="000000"/>
                <w:spacing w:val="-1"/>
              </w:rPr>
              <w:t>i</w:t>
            </w:r>
            <w:r w:rsidRPr="009A51B9">
              <w:rPr>
                <w:rFonts w:ascii="Century Gothic" w:hAnsi="Century Gothic"/>
                <w:color w:val="000000"/>
              </w:rPr>
              <w:t xml:space="preserve">ng </w:t>
            </w:r>
            <w:r w:rsidRPr="009A51B9">
              <w:rPr>
                <w:rFonts w:ascii="Century Gothic" w:hAnsi="Century Gothic"/>
              </w:rPr>
              <w:t>in real terms, to pre-displacement levels or to levels prevailing prior to the beginning of project implementation, whichever is higher</w:t>
            </w:r>
            <w:r w:rsidRPr="009A51B9">
              <w:rPr>
                <w:rFonts w:ascii="Century Gothic" w:hAnsi="Century Gothic"/>
                <w:color w:val="000000"/>
              </w:rPr>
              <w:t xml:space="preserve">. </w:t>
            </w: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1"/>
              </w:rPr>
              <w:t>s</w:t>
            </w:r>
            <w:r w:rsidRPr="009A51B9">
              <w:rPr>
                <w:rFonts w:ascii="Century Gothic" w:hAnsi="Century Gothic"/>
                <w:color w:val="000000"/>
              </w:rPr>
              <w:t>t</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1"/>
              </w:rPr>
              <w:t>d</w:t>
            </w:r>
            <w:r w:rsidRPr="009A51B9">
              <w:rPr>
                <w:rFonts w:ascii="Century Gothic" w:hAnsi="Century Gothic"/>
                <w:color w:val="000000"/>
              </w:rPr>
              <w:t>ard pre</w:t>
            </w:r>
            <w:r w:rsidRPr="009A51B9">
              <w:rPr>
                <w:rFonts w:ascii="Century Gothic" w:hAnsi="Century Gothic"/>
                <w:color w:val="000000"/>
                <w:spacing w:val="1"/>
              </w:rPr>
              <w:t>sc</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spacing w:val="1"/>
              </w:rPr>
              <w:t>b</w:t>
            </w:r>
            <w:r w:rsidRPr="009A51B9">
              <w:rPr>
                <w:rFonts w:ascii="Century Gothic" w:hAnsi="Century Gothic"/>
                <w:color w:val="000000"/>
              </w:rPr>
              <w:t xml:space="preserve">es </w:t>
            </w:r>
            <w:r w:rsidRPr="009A51B9">
              <w:rPr>
                <w:rFonts w:ascii="Century Gothic" w:hAnsi="Century Gothic"/>
                <w:color w:val="000000"/>
                <w:spacing w:val="1"/>
              </w:rPr>
              <w:t>co</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1"/>
              </w:rPr>
              <w:t>e</w:t>
            </w:r>
            <w:r w:rsidRPr="009A51B9">
              <w:rPr>
                <w:rFonts w:ascii="Century Gothic" w:hAnsi="Century Gothic"/>
                <w:color w:val="000000"/>
              </w:rPr>
              <w:t>nsat</w:t>
            </w:r>
            <w:r w:rsidRPr="009A51B9">
              <w:rPr>
                <w:rFonts w:ascii="Century Gothic" w:hAnsi="Century Gothic"/>
                <w:color w:val="000000"/>
                <w:spacing w:val="-2"/>
              </w:rPr>
              <w:t>i</w:t>
            </w:r>
            <w:r w:rsidRPr="009A51B9">
              <w:rPr>
                <w:rFonts w:ascii="Century Gothic" w:hAnsi="Century Gothic"/>
                <w:color w:val="000000"/>
              </w:rPr>
              <w:t>on a</w:t>
            </w:r>
            <w:r w:rsidRPr="009A51B9">
              <w:rPr>
                <w:rFonts w:ascii="Century Gothic" w:hAnsi="Century Gothic"/>
                <w:color w:val="000000"/>
                <w:spacing w:val="-1"/>
              </w:rPr>
              <w:t>n</w:t>
            </w:r>
            <w:r w:rsidRPr="009A51B9">
              <w:rPr>
                <w:rFonts w:ascii="Century Gothic" w:hAnsi="Century Gothic"/>
                <w:color w:val="000000"/>
              </w:rPr>
              <w:t>d o</w:t>
            </w:r>
            <w:r w:rsidRPr="009A51B9">
              <w:rPr>
                <w:rFonts w:ascii="Century Gothic" w:hAnsi="Century Gothic"/>
                <w:color w:val="000000"/>
                <w:spacing w:val="1"/>
              </w:rPr>
              <w:t>t</w:t>
            </w:r>
            <w:r w:rsidRPr="009A51B9">
              <w:rPr>
                <w:rFonts w:ascii="Century Gothic" w:hAnsi="Century Gothic"/>
                <w:color w:val="000000"/>
              </w:rPr>
              <w:t>h</w:t>
            </w:r>
            <w:r w:rsidRPr="009A51B9">
              <w:rPr>
                <w:rFonts w:ascii="Century Gothic" w:hAnsi="Century Gothic"/>
                <w:color w:val="000000"/>
                <w:spacing w:val="-1"/>
              </w:rPr>
              <w:t>e</w:t>
            </w:r>
            <w:r w:rsidRPr="009A51B9">
              <w:rPr>
                <w:rFonts w:ascii="Century Gothic" w:hAnsi="Century Gothic"/>
                <w:color w:val="000000"/>
              </w:rPr>
              <w:t>r reset</w:t>
            </w:r>
            <w:r w:rsidRPr="009A51B9">
              <w:rPr>
                <w:rFonts w:ascii="Century Gothic" w:hAnsi="Century Gothic"/>
                <w:color w:val="000000"/>
                <w:spacing w:val="-1"/>
              </w:rPr>
              <w:t>tl</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1"/>
              </w:rPr>
              <w:t>s</w:t>
            </w:r>
            <w:r w:rsidRPr="009A51B9">
              <w:rPr>
                <w:rFonts w:ascii="Century Gothic" w:hAnsi="Century Gothic"/>
                <w:color w:val="000000"/>
              </w:rPr>
              <w:t>ures to ach</w:t>
            </w:r>
            <w:r w:rsidRPr="009A51B9">
              <w:rPr>
                <w:rFonts w:ascii="Century Gothic" w:hAnsi="Century Gothic"/>
                <w:color w:val="000000"/>
                <w:spacing w:val="-2"/>
              </w:rPr>
              <w:t>i</w:t>
            </w:r>
            <w:r w:rsidRPr="009A51B9">
              <w:rPr>
                <w:rFonts w:ascii="Century Gothic" w:hAnsi="Century Gothic"/>
                <w:color w:val="000000"/>
                <w:spacing w:val="1"/>
              </w:rPr>
              <w:t>e</w:t>
            </w:r>
            <w:r w:rsidRPr="009A51B9">
              <w:rPr>
                <w:rFonts w:ascii="Century Gothic" w:hAnsi="Century Gothic"/>
                <w:color w:val="000000"/>
                <w:spacing w:val="-2"/>
              </w:rPr>
              <w:t>v</w:t>
            </w:r>
            <w:r w:rsidRPr="009A51B9">
              <w:rPr>
                <w:rFonts w:ascii="Century Gothic" w:hAnsi="Century Gothic"/>
                <w:color w:val="000000"/>
              </w:rPr>
              <w:t xml:space="preserve">e </w:t>
            </w:r>
            <w:r w:rsidRPr="009A51B9">
              <w:rPr>
                <w:rFonts w:ascii="Century Gothic" w:hAnsi="Century Gothic"/>
                <w:color w:val="000000"/>
                <w:spacing w:val="-1"/>
              </w:rPr>
              <w:t>i</w:t>
            </w:r>
            <w:r w:rsidRPr="009A51B9">
              <w:rPr>
                <w:rFonts w:ascii="Century Gothic" w:hAnsi="Century Gothic"/>
                <w:color w:val="000000"/>
              </w:rPr>
              <w:t>ts o</w:t>
            </w:r>
            <w:r w:rsidRPr="009A51B9">
              <w:rPr>
                <w:rFonts w:ascii="Century Gothic" w:hAnsi="Century Gothic"/>
                <w:color w:val="000000"/>
                <w:spacing w:val="-1"/>
              </w:rPr>
              <w:t>b</w:t>
            </w:r>
            <w:r w:rsidRPr="009A51B9">
              <w:rPr>
                <w:rFonts w:ascii="Century Gothic" w:hAnsi="Century Gothic"/>
                <w:color w:val="000000"/>
                <w:spacing w:val="1"/>
              </w:rPr>
              <w:t>j</w:t>
            </w:r>
            <w:r w:rsidRPr="009A51B9">
              <w:rPr>
                <w:rFonts w:ascii="Century Gothic" w:hAnsi="Century Gothic"/>
                <w:color w:val="000000"/>
              </w:rPr>
              <w:t>ect</w:t>
            </w:r>
            <w:r w:rsidRPr="009A51B9">
              <w:rPr>
                <w:rFonts w:ascii="Century Gothic" w:hAnsi="Century Gothic"/>
                <w:color w:val="000000"/>
                <w:spacing w:val="1"/>
              </w:rPr>
              <w:t>i</w:t>
            </w:r>
            <w:r w:rsidRPr="009A51B9">
              <w:rPr>
                <w:rFonts w:ascii="Century Gothic" w:hAnsi="Century Gothic"/>
                <w:color w:val="000000"/>
                <w:spacing w:val="-2"/>
              </w:rPr>
              <w:t>v</w:t>
            </w:r>
            <w:r w:rsidRPr="009A51B9">
              <w:rPr>
                <w:rFonts w:ascii="Century Gothic" w:hAnsi="Century Gothic"/>
                <w:color w:val="000000"/>
              </w:rPr>
              <w:t>es and re</w:t>
            </w:r>
            <w:r w:rsidRPr="009A51B9">
              <w:rPr>
                <w:rFonts w:ascii="Century Gothic" w:hAnsi="Century Gothic"/>
                <w:color w:val="000000"/>
                <w:spacing w:val="1"/>
              </w:rPr>
              <w:t>q</w:t>
            </w:r>
            <w:r w:rsidRPr="009A51B9">
              <w:rPr>
                <w:rFonts w:ascii="Century Gothic" w:hAnsi="Century Gothic"/>
                <w:color w:val="000000"/>
              </w:rPr>
              <w:t>u</w:t>
            </w:r>
            <w:r w:rsidRPr="009A51B9">
              <w:rPr>
                <w:rFonts w:ascii="Century Gothic" w:hAnsi="Century Gothic"/>
                <w:color w:val="000000"/>
                <w:spacing w:val="-2"/>
              </w:rPr>
              <w:t>i</w:t>
            </w:r>
            <w:r w:rsidRPr="009A51B9">
              <w:rPr>
                <w:rFonts w:ascii="Century Gothic" w:hAnsi="Century Gothic"/>
                <w:color w:val="000000"/>
              </w:rPr>
              <w:t xml:space="preserve">res </w:t>
            </w:r>
            <w:r w:rsidRPr="009A51B9">
              <w:rPr>
                <w:rFonts w:ascii="Century Gothic" w:hAnsi="Century Gothic"/>
                <w:color w:val="000000"/>
                <w:spacing w:val="2"/>
              </w:rPr>
              <w:t>t</w:t>
            </w:r>
            <w:r w:rsidRPr="009A51B9">
              <w:rPr>
                <w:rFonts w:ascii="Century Gothic" w:hAnsi="Century Gothic"/>
                <w:color w:val="000000"/>
              </w:rPr>
              <w:t>h</w:t>
            </w:r>
            <w:r w:rsidRPr="009A51B9">
              <w:rPr>
                <w:rFonts w:ascii="Century Gothic" w:hAnsi="Century Gothic"/>
                <w:color w:val="000000"/>
                <w:spacing w:val="-1"/>
              </w:rPr>
              <w:t>a</w:t>
            </w:r>
            <w:r w:rsidRPr="009A51B9">
              <w:rPr>
                <w:rFonts w:ascii="Century Gothic" w:hAnsi="Century Gothic"/>
                <w:color w:val="000000"/>
              </w:rPr>
              <w:t>t b</w:t>
            </w:r>
            <w:r w:rsidRPr="009A51B9">
              <w:rPr>
                <w:rFonts w:ascii="Century Gothic" w:hAnsi="Century Gothic"/>
                <w:color w:val="000000"/>
                <w:spacing w:val="-1"/>
              </w:rPr>
              <w:t>o</w:t>
            </w:r>
            <w:r w:rsidRPr="009A51B9">
              <w:rPr>
                <w:rFonts w:ascii="Century Gothic" w:hAnsi="Century Gothic"/>
                <w:color w:val="000000"/>
              </w:rPr>
              <w:t>r</w:t>
            </w:r>
            <w:r w:rsidRPr="009A51B9">
              <w:rPr>
                <w:rFonts w:ascii="Century Gothic" w:hAnsi="Century Gothic"/>
                <w:color w:val="000000"/>
                <w:spacing w:val="9"/>
              </w:rPr>
              <w:t>r</w:t>
            </w:r>
            <w:r w:rsidRPr="009A51B9">
              <w:rPr>
                <w:rFonts w:ascii="Century Gothic" w:hAnsi="Century Gothic"/>
                <w:color w:val="000000"/>
                <w:spacing w:val="1"/>
              </w:rPr>
              <w:t>o</w:t>
            </w:r>
            <w:r w:rsidRPr="009A51B9">
              <w:rPr>
                <w:rFonts w:ascii="Century Gothic" w:hAnsi="Century Gothic"/>
                <w:color w:val="000000"/>
              </w:rPr>
              <w:t>wers prepare a</w:t>
            </w:r>
            <w:r w:rsidRPr="009A51B9">
              <w:rPr>
                <w:rFonts w:ascii="Century Gothic" w:hAnsi="Century Gothic"/>
                <w:color w:val="000000"/>
                <w:spacing w:val="-1"/>
              </w:rPr>
              <w:t>d</w:t>
            </w:r>
            <w:r w:rsidRPr="009A51B9">
              <w:rPr>
                <w:rFonts w:ascii="Century Gothic" w:hAnsi="Century Gothic"/>
                <w:color w:val="000000"/>
                <w:spacing w:val="1"/>
              </w:rPr>
              <w:t>e</w:t>
            </w:r>
            <w:r w:rsidRPr="009A51B9">
              <w:rPr>
                <w:rFonts w:ascii="Century Gothic" w:hAnsi="Century Gothic"/>
                <w:color w:val="000000"/>
              </w:rPr>
              <w:t>q</w:t>
            </w:r>
            <w:r w:rsidRPr="009A51B9">
              <w:rPr>
                <w:rFonts w:ascii="Century Gothic" w:hAnsi="Century Gothic"/>
                <w:color w:val="000000"/>
                <w:spacing w:val="-1"/>
              </w:rPr>
              <w:t>u</w:t>
            </w:r>
            <w:r w:rsidRPr="009A51B9">
              <w:rPr>
                <w:rFonts w:ascii="Century Gothic" w:hAnsi="Century Gothic"/>
                <w:color w:val="000000"/>
                <w:spacing w:val="1"/>
              </w:rPr>
              <w:t>a</w:t>
            </w:r>
            <w:r w:rsidRPr="009A51B9">
              <w:rPr>
                <w:rFonts w:ascii="Century Gothic" w:hAnsi="Century Gothic"/>
                <w:color w:val="000000"/>
                <w:spacing w:val="2"/>
              </w:rPr>
              <w:t>t</w:t>
            </w:r>
            <w:r w:rsidRPr="009A51B9">
              <w:rPr>
                <w:rFonts w:ascii="Century Gothic" w:hAnsi="Century Gothic"/>
                <w:color w:val="000000"/>
              </w:rPr>
              <w:t>e reset</w:t>
            </w:r>
            <w:r w:rsidRPr="009A51B9">
              <w:rPr>
                <w:rFonts w:ascii="Century Gothic" w:hAnsi="Century Gothic"/>
                <w:color w:val="000000"/>
                <w:spacing w:val="-1"/>
              </w:rPr>
              <w:t>tl</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1"/>
              </w:rPr>
              <w:t>p</w:t>
            </w:r>
            <w:r w:rsidRPr="009A51B9">
              <w:rPr>
                <w:rFonts w:ascii="Century Gothic" w:hAnsi="Century Gothic"/>
                <w:color w:val="000000"/>
                <w:spacing w:val="-1"/>
              </w:rPr>
              <w:t>l</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 xml:space="preserve">ning </w:t>
            </w:r>
            <w:r w:rsidRPr="009A51B9">
              <w:rPr>
                <w:rFonts w:ascii="Century Gothic" w:hAnsi="Century Gothic"/>
                <w:color w:val="000000"/>
                <w:spacing w:val="-1"/>
              </w:rPr>
              <w:t>i</w:t>
            </w:r>
            <w:r w:rsidRPr="009A51B9">
              <w:rPr>
                <w:rFonts w:ascii="Century Gothic" w:hAnsi="Century Gothic"/>
                <w:color w:val="000000"/>
              </w:rPr>
              <w:t>nstru</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ts pr</w:t>
            </w:r>
            <w:r w:rsidRPr="009A51B9">
              <w:rPr>
                <w:rFonts w:ascii="Century Gothic" w:hAnsi="Century Gothic"/>
                <w:color w:val="000000"/>
                <w:spacing w:val="-1"/>
              </w:rPr>
              <w:t>i</w:t>
            </w:r>
            <w:r w:rsidRPr="009A51B9">
              <w:rPr>
                <w:rFonts w:ascii="Century Gothic" w:hAnsi="Century Gothic"/>
                <w:color w:val="000000"/>
              </w:rPr>
              <w:t xml:space="preserve">or to </w:t>
            </w:r>
            <w:r w:rsidRPr="009A51B9">
              <w:rPr>
                <w:rFonts w:ascii="Century Gothic" w:hAnsi="Century Gothic"/>
                <w:color w:val="000000"/>
                <w:spacing w:val="-1"/>
              </w:rPr>
              <w:t>B</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k a</w:t>
            </w:r>
            <w:r w:rsidRPr="009A51B9">
              <w:rPr>
                <w:rFonts w:ascii="Century Gothic" w:hAnsi="Century Gothic"/>
                <w:color w:val="000000"/>
                <w:spacing w:val="-1"/>
              </w:rPr>
              <w:t>p</w:t>
            </w:r>
            <w:r w:rsidRPr="009A51B9">
              <w:rPr>
                <w:rFonts w:ascii="Century Gothic" w:hAnsi="Century Gothic"/>
                <w:color w:val="000000"/>
              </w:rPr>
              <w:t>pr</w:t>
            </w:r>
            <w:r w:rsidRPr="009A51B9">
              <w:rPr>
                <w:rFonts w:ascii="Century Gothic" w:hAnsi="Century Gothic"/>
                <w:color w:val="000000"/>
                <w:spacing w:val="2"/>
              </w:rPr>
              <w:t>a</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rPr>
              <w:t>al of prop</w:t>
            </w:r>
            <w:r w:rsidRPr="009A51B9">
              <w:rPr>
                <w:rFonts w:ascii="Century Gothic" w:hAnsi="Century Gothic"/>
                <w:color w:val="000000"/>
                <w:spacing w:val="-1"/>
              </w:rPr>
              <w:t>o</w:t>
            </w:r>
            <w:r w:rsidRPr="009A51B9">
              <w:rPr>
                <w:rFonts w:ascii="Century Gothic" w:hAnsi="Century Gothic"/>
                <w:color w:val="000000"/>
                <w:spacing w:val="1"/>
              </w:rPr>
              <w:t>s</w:t>
            </w:r>
            <w:r w:rsidRPr="009A51B9">
              <w:rPr>
                <w:rFonts w:ascii="Century Gothic" w:hAnsi="Century Gothic"/>
                <w:color w:val="000000"/>
              </w:rPr>
              <w:t>ed pro</w:t>
            </w:r>
            <w:r w:rsidRPr="009A51B9">
              <w:rPr>
                <w:rFonts w:ascii="Century Gothic" w:hAnsi="Century Gothic"/>
                <w:color w:val="000000"/>
                <w:spacing w:val="1"/>
              </w:rPr>
              <w:t>j</w:t>
            </w:r>
            <w:r w:rsidRPr="009A51B9">
              <w:rPr>
                <w:rFonts w:ascii="Century Gothic" w:hAnsi="Century Gothic"/>
                <w:color w:val="000000"/>
              </w:rPr>
              <w:t>ects.</w:t>
            </w:r>
          </w:p>
          <w:p w14:paraId="64F67277" w14:textId="77777777" w:rsidR="007C3B74" w:rsidRPr="009A51B9" w:rsidRDefault="007C3B74" w:rsidP="00CF6B8B">
            <w:pPr>
              <w:jc w:val="left"/>
              <w:rPr>
                <w:rFonts w:ascii="Century Gothic" w:hAnsi="Century Gothic"/>
                <w:color w:val="000000"/>
                <w:spacing w:val="3"/>
              </w:rPr>
            </w:pPr>
          </w:p>
        </w:tc>
        <w:tc>
          <w:tcPr>
            <w:tcW w:w="1345" w:type="pct"/>
          </w:tcPr>
          <w:p w14:paraId="5D921E9D" w14:textId="77777777" w:rsidR="007C3B74" w:rsidRPr="009A51B9" w:rsidRDefault="007C3B74" w:rsidP="00CF6B8B">
            <w:pPr>
              <w:ind w:right="-23"/>
              <w:jc w:val="left"/>
              <w:rPr>
                <w:rFonts w:ascii="Century Gothic" w:hAnsi="Century Gothic"/>
                <w:color w:val="000000"/>
              </w:rPr>
            </w:pPr>
            <w:r w:rsidRPr="009A51B9">
              <w:rPr>
                <w:rFonts w:ascii="Century Gothic" w:hAnsi="Century Gothic"/>
                <w:color w:val="000000"/>
                <w:spacing w:val="3"/>
              </w:rPr>
              <w:t>The project might involve land acquisition</w:t>
            </w:r>
            <w:r w:rsidRPr="009A51B9">
              <w:rPr>
                <w:rFonts w:ascii="Century Gothic" w:hAnsi="Century Gothic"/>
                <w:color w:val="000000"/>
              </w:rPr>
              <w:t xml:space="preserve"> and the </w:t>
            </w:r>
            <w:r w:rsidRPr="009A51B9">
              <w:rPr>
                <w:rFonts w:ascii="Century Gothic" w:hAnsi="Century Gothic"/>
                <w:color w:val="000000"/>
                <w:spacing w:val="-1"/>
              </w:rPr>
              <w:t>p</w:t>
            </w:r>
            <w:r w:rsidRPr="009A51B9">
              <w:rPr>
                <w:rFonts w:ascii="Century Gothic" w:hAnsi="Century Gothic"/>
                <w:color w:val="000000"/>
              </w:rPr>
              <w:t>roje</w:t>
            </w:r>
            <w:r w:rsidRPr="009A51B9">
              <w:rPr>
                <w:rFonts w:ascii="Century Gothic" w:hAnsi="Century Gothic"/>
                <w:color w:val="000000"/>
                <w:spacing w:val="1"/>
              </w:rPr>
              <w:t>c</w:t>
            </w:r>
            <w:r w:rsidRPr="009A51B9">
              <w:rPr>
                <w:rFonts w:ascii="Century Gothic" w:hAnsi="Century Gothic"/>
                <w:color w:val="000000"/>
              </w:rPr>
              <w:t xml:space="preserve">t </w:t>
            </w:r>
            <w:r w:rsidRPr="009A51B9">
              <w:rPr>
                <w:rFonts w:ascii="Century Gothic" w:hAnsi="Century Gothic"/>
                <w:color w:val="000000"/>
                <w:spacing w:val="-3"/>
              </w:rPr>
              <w:t>w</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l be g</w:t>
            </w:r>
            <w:r w:rsidRPr="009A51B9">
              <w:rPr>
                <w:rFonts w:ascii="Century Gothic" w:hAnsi="Century Gothic"/>
                <w:color w:val="000000"/>
                <w:spacing w:val="-1"/>
              </w:rPr>
              <w:t>ui</w:t>
            </w:r>
            <w:r w:rsidRPr="009A51B9">
              <w:rPr>
                <w:rFonts w:ascii="Century Gothic" w:hAnsi="Century Gothic"/>
                <w:color w:val="000000"/>
                <w:spacing w:val="1"/>
              </w:rPr>
              <w:t>d</w:t>
            </w:r>
            <w:r w:rsidRPr="009A51B9">
              <w:rPr>
                <w:rFonts w:ascii="Century Gothic" w:hAnsi="Century Gothic"/>
                <w:color w:val="000000"/>
              </w:rPr>
              <w:t xml:space="preserve">ed </w:t>
            </w:r>
            <w:r w:rsidRPr="009A51B9">
              <w:rPr>
                <w:rFonts w:ascii="Century Gothic" w:hAnsi="Century Gothic"/>
                <w:color w:val="000000"/>
                <w:spacing w:val="4"/>
              </w:rPr>
              <w:t>b</w:t>
            </w:r>
            <w:r w:rsidRPr="009A51B9">
              <w:rPr>
                <w:rFonts w:ascii="Century Gothic" w:hAnsi="Century Gothic"/>
                <w:color w:val="000000"/>
              </w:rPr>
              <w:t>y the re</w:t>
            </w:r>
            <w:r w:rsidRPr="009A51B9">
              <w:rPr>
                <w:rFonts w:ascii="Century Gothic" w:hAnsi="Century Gothic"/>
                <w:color w:val="000000"/>
                <w:spacing w:val="3"/>
              </w:rPr>
              <w:t>c</w:t>
            </w:r>
            <w:r w:rsidRPr="009A51B9">
              <w:rPr>
                <w:rFonts w:ascii="Century Gothic" w:hAnsi="Century Gothic"/>
                <w:color w:val="000000"/>
              </w:rPr>
              <w:t>o</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p</w:t>
            </w:r>
            <w:r w:rsidRPr="009A51B9">
              <w:rPr>
                <w:rFonts w:ascii="Century Gothic" w:hAnsi="Century Gothic"/>
                <w:color w:val="000000"/>
                <w:spacing w:val="1"/>
              </w:rPr>
              <w:t>u</w:t>
            </w:r>
            <w:r w:rsidRPr="009A51B9">
              <w:rPr>
                <w:rFonts w:ascii="Century Gothic" w:hAnsi="Century Gothic"/>
                <w:color w:val="000000"/>
                <w:spacing w:val="-1"/>
              </w:rPr>
              <w:t>l</w:t>
            </w:r>
            <w:r w:rsidRPr="009A51B9">
              <w:rPr>
                <w:rFonts w:ascii="Century Gothic" w:hAnsi="Century Gothic"/>
                <w:color w:val="000000"/>
              </w:rPr>
              <w:t>a</w:t>
            </w:r>
            <w:r w:rsidRPr="009A51B9">
              <w:rPr>
                <w:rFonts w:ascii="Century Gothic" w:hAnsi="Century Gothic"/>
                <w:color w:val="000000"/>
                <w:spacing w:val="1"/>
              </w:rPr>
              <w:t>t</w:t>
            </w:r>
            <w:r w:rsidRPr="009A51B9">
              <w:rPr>
                <w:rFonts w:ascii="Century Gothic" w:hAnsi="Century Gothic"/>
                <w:color w:val="000000"/>
              </w:rPr>
              <w:t xml:space="preserve">ed </w:t>
            </w:r>
            <w:r w:rsidRPr="009A51B9">
              <w:rPr>
                <w:rFonts w:ascii="Century Gothic" w:hAnsi="Century Gothic"/>
                <w:color w:val="000000"/>
                <w:spacing w:val="1"/>
              </w:rPr>
              <w:t>i</w:t>
            </w:r>
            <w:r w:rsidRPr="009A51B9">
              <w:rPr>
                <w:rFonts w:ascii="Century Gothic" w:hAnsi="Century Gothic"/>
                <w:color w:val="000000"/>
              </w:rPr>
              <w:t>n th</w:t>
            </w:r>
            <w:r w:rsidRPr="009A51B9">
              <w:rPr>
                <w:rFonts w:ascii="Century Gothic" w:hAnsi="Century Gothic"/>
                <w:color w:val="000000"/>
                <w:spacing w:val="-2"/>
              </w:rPr>
              <w:t>i</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 xml:space="preserve">rd </w:t>
            </w:r>
            <w:r w:rsidRPr="009A51B9">
              <w:rPr>
                <w:rFonts w:ascii="Century Gothic" w:hAnsi="Century Gothic"/>
                <w:color w:val="000000"/>
                <w:spacing w:val="-1"/>
              </w:rPr>
              <w:t>i</w:t>
            </w:r>
            <w:r w:rsidRPr="009A51B9">
              <w:rPr>
                <w:rFonts w:ascii="Century Gothic" w:hAnsi="Century Gothic"/>
                <w:color w:val="000000"/>
              </w:rPr>
              <w:t>n the e</w:t>
            </w:r>
            <w:r w:rsidRPr="009A51B9">
              <w:rPr>
                <w:rFonts w:ascii="Century Gothic" w:hAnsi="Century Gothic"/>
                <w:color w:val="000000"/>
                <w:spacing w:val="-2"/>
              </w:rPr>
              <w:t>v</w:t>
            </w:r>
            <w:r w:rsidRPr="009A51B9">
              <w:rPr>
                <w:rFonts w:ascii="Century Gothic" w:hAnsi="Century Gothic"/>
                <w:color w:val="000000"/>
                <w:spacing w:val="1"/>
              </w:rPr>
              <w:t>e</w:t>
            </w:r>
            <w:r w:rsidRPr="009A51B9">
              <w:rPr>
                <w:rFonts w:ascii="Century Gothic" w:hAnsi="Century Gothic"/>
                <w:color w:val="000000"/>
              </w:rPr>
              <w:t xml:space="preserve">nt of </w:t>
            </w:r>
            <w:r w:rsidRPr="009A51B9">
              <w:rPr>
                <w:rFonts w:ascii="Century Gothic" w:hAnsi="Century Gothic"/>
                <w:color w:val="000000"/>
                <w:spacing w:val="-1"/>
              </w:rPr>
              <w:t>p</w:t>
            </w:r>
            <w:r w:rsidRPr="009A51B9">
              <w:rPr>
                <w:rFonts w:ascii="Century Gothic" w:hAnsi="Century Gothic"/>
                <w:color w:val="000000"/>
              </w:rPr>
              <w:t>roject-relat</w:t>
            </w:r>
            <w:r w:rsidRPr="009A51B9">
              <w:rPr>
                <w:rFonts w:ascii="Century Gothic" w:hAnsi="Century Gothic"/>
                <w:color w:val="000000"/>
                <w:spacing w:val="-1"/>
              </w:rPr>
              <w:t>e</w:t>
            </w:r>
            <w:r w:rsidRPr="009A51B9">
              <w:rPr>
                <w:rFonts w:ascii="Century Gothic" w:hAnsi="Century Gothic"/>
                <w:color w:val="000000"/>
              </w:rPr>
              <w:t xml:space="preserve">d </w:t>
            </w:r>
            <w:r w:rsidRPr="009A51B9">
              <w:rPr>
                <w:rFonts w:ascii="Century Gothic" w:hAnsi="Century Gothic"/>
                <w:color w:val="000000"/>
                <w:spacing w:val="-2"/>
              </w:rPr>
              <w:t>l</w:t>
            </w:r>
            <w:r w:rsidRPr="009A51B9">
              <w:rPr>
                <w:rFonts w:ascii="Century Gothic" w:hAnsi="Century Gothic"/>
                <w:color w:val="000000"/>
                <w:spacing w:val="1"/>
              </w:rPr>
              <w:t>an</w:t>
            </w:r>
            <w:r w:rsidRPr="009A51B9">
              <w:rPr>
                <w:rFonts w:ascii="Century Gothic" w:hAnsi="Century Gothic"/>
                <w:color w:val="000000"/>
              </w:rPr>
              <w:t xml:space="preserve">d </w:t>
            </w:r>
            <w:r w:rsidRPr="009A51B9">
              <w:rPr>
                <w:rFonts w:ascii="Century Gothic" w:hAnsi="Century Gothic"/>
                <w:color w:val="000000"/>
                <w:spacing w:val="-1"/>
              </w:rPr>
              <w:t>a</w:t>
            </w:r>
            <w:r w:rsidRPr="009A51B9">
              <w:rPr>
                <w:rFonts w:ascii="Century Gothic" w:hAnsi="Century Gothic"/>
                <w:color w:val="000000"/>
                <w:spacing w:val="1"/>
              </w:rPr>
              <w:t>c</w:t>
            </w:r>
            <w:r w:rsidRPr="009A51B9">
              <w:rPr>
                <w:rFonts w:ascii="Century Gothic" w:hAnsi="Century Gothic"/>
                <w:color w:val="000000"/>
              </w:rPr>
              <w:t>q</w:t>
            </w:r>
            <w:r w:rsidRPr="009A51B9">
              <w:rPr>
                <w:rFonts w:ascii="Century Gothic" w:hAnsi="Century Gothic"/>
                <w:color w:val="000000"/>
                <w:spacing w:val="1"/>
              </w:rPr>
              <w:t>u</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on a</w:t>
            </w:r>
            <w:r w:rsidRPr="009A51B9">
              <w:rPr>
                <w:rFonts w:ascii="Century Gothic" w:hAnsi="Century Gothic"/>
                <w:color w:val="000000"/>
                <w:spacing w:val="-1"/>
              </w:rPr>
              <w:t>n</w:t>
            </w:r>
            <w:r w:rsidRPr="009A51B9">
              <w:rPr>
                <w:rFonts w:ascii="Century Gothic" w:hAnsi="Century Gothic"/>
                <w:color w:val="000000"/>
              </w:rPr>
              <w:t>d restr</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 xml:space="preserve">s on </w:t>
            </w:r>
            <w:r w:rsidRPr="009A51B9">
              <w:rPr>
                <w:rFonts w:ascii="Century Gothic" w:hAnsi="Century Gothic"/>
                <w:color w:val="000000"/>
                <w:spacing w:val="1"/>
              </w:rPr>
              <w:t>l</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 xml:space="preserve">d. The project </w:t>
            </w:r>
            <w:r w:rsidRPr="009A51B9">
              <w:rPr>
                <w:rFonts w:ascii="Century Gothic" w:hAnsi="Century Gothic"/>
                <w:color w:val="000000" w:themeColor="text1"/>
              </w:rPr>
              <w:t xml:space="preserve">is developing </w:t>
            </w:r>
            <w:r w:rsidRPr="009A51B9">
              <w:rPr>
                <w:rFonts w:ascii="Century Gothic" w:hAnsi="Century Gothic"/>
                <w:color w:val="000000"/>
              </w:rPr>
              <w:t xml:space="preserve">a Resettlement and Process Framework (RF) before appraisal to guide the preparation of Resettlement Actions Plans during implementation if required. Due diligence will be required to </w:t>
            </w:r>
          </w:p>
          <w:p w14:paraId="49AD4FA4" w14:textId="77777777" w:rsidR="007C3B74" w:rsidRPr="009A51B9" w:rsidRDefault="007C3B74" w:rsidP="00CF6B8B">
            <w:pPr>
              <w:ind w:right="-23"/>
              <w:jc w:val="left"/>
              <w:rPr>
                <w:rFonts w:ascii="Century Gothic" w:hAnsi="Century Gothic"/>
                <w:color w:val="000000"/>
              </w:rPr>
            </w:pPr>
            <w:r w:rsidRPr="009A51B9">
              <w:rPr>
                <w:rFonts w:ascii="Century Gothic" w:hAnsi="Century Gothic"/>
                <w:color w:val="000000"/>
              </w:rPr>
              <w:t xml:space="preserve">mitigate against potential issues of land boundary disputes or impacts on livelihoods resulting from construction. </w:t>
            </w:r>
          </w:p>
          <w:p w14:paraId="18D521EB" w14:textId="77777777" w:rsidR="007C3B74" w:rsidRPr="009A51B9" w:rsidRDefault="007C3B74" w:rsidP="00CF6B8B">
            <w:pPr>
              <w:autoSpaceDE w:val="0"/>
              <w:autoSpaceDN w:val="0"/>
              <w:adjustRightInd w:val="0"/>
              <w:jc w:val="left"/>
              <w:rPr>
                <w:rFonts w:ascii="Century Gothic" w:hAnsi="Century Gothic"/>
                <w:color w:val="000000"/>
              </w:rPr>
            </w:pPr>
          </w:p>
        </w:tc>
      </w:tr>
      <w:tr w:rsidR="007C3B74" w:rsidRPr="009A51B9" w14:paraId="7C3025EE" w14:textId="77777777" w:rsidTr="007C3B74">
        <w:tc>
          <w:tcPr>
            <w:tcW w:w="937" w:type="pct"/>
          </w:tcPr>
          <w:p w14:paraId="126F45B4" w14:textId="77777777" w:rsidR="007C3B74" w:rsidRPr="009A51B9" w:rsidRDefault="007C3B74" w:rsidP="00CF6B8B">
            <w:pPr>
              <w:autoSpaceDE w:val="0"/>
              <w:autoSpaceDN w:val="0"/>
              <w:adjustRightInd w:val="0"/>
              <w:jc w:val="left"/>
              <w:rPr>
                <w:rFonts w:ascii="Century Gothic" w:eastAsia="Arial" w:hAnsi="Century Gothic"/>
                <w:b/>
                <w:color w:val="000000"/>
                <w:spacing w:val="1"/>
              </w:rPr>
            </w:pPr>
            <w:r w:rsidRPr="009A51B9">
              <w:rPr>
                <w:rFonts w:ascii="Century Gothic" w:eastAsia="Arial" w:hAnsi="Century Gothic"/>
                <w:b/>
                <w:color w:val="000000"/>
                <w:spacing w:val="1"/>
              </w:rPr>
              <w:t>ESS 6: Biodiversity Conservation and Sustainable Management of Living Natural Resources:</w:t>
            </w:r>
          </w:p>
        </w:tc>
        <w:tc>
          <w:tcPr>
            <w:tcW w:w="2718" w:type="pct"/>
          </w:tcPr>
          <w:p w14:paraId="51D1B9BF" w14:textId="77777777" w:rsidR="007C3B74" w:rsidRPr="009A51B9" w:rsidRDefault="007C3B74" w:rsidP="00CF6B8B">
            <w:pPr>
              <w:jc w:val="left"/>
              <w:rPr>
                <w:rFonts w:ascii="Century Gothic" w:hAnsi="Century Gothic"/>
                <w:color w:val="000000"/>
              </w:rPr>
            </w:pPr>
            <w:r w:rsidRPr="009A51B9">
              <w:rPr>
                <w:rFonts w:ascii="Century Gothic" w:hAnsi="Century Gothic"/>
                <w:color w:val="000000"/>
                <w:spacing w:val="-1"/>
              </w:rPr>
              <w:t>E</w:t>
            </w:r>
            <w:r w:rsidRPr="009A51B9">
              <w:rPr>
                <w:rFonts w:ascii="Century Gothic" w:hAnsi="Century Gothic"/>
                <w:color w:val="000000"/>
                <w:spacing w:val="1"/>
              </w:rPr>
              <w:t>S</w:t>
            </w:r>
            <w:r w:rsidRPr="009A51B9">
              <w:rPr>
                <w:rFonts w:ascii="Century Gothic" w:hAnsi="Century Gothic"/>
                <w:color w:val="000000"/>
              </w:rPr>
              <w:t>S6 pro</w:t>
            </w:r>
            <w:r w:rsidRPr="009A51B9">
              <w:rPr>
                <w:rFonts w:ascii="Century Gothic" w:hAnsi="Century Gothic"/>
                <w:color w:val="000000"/>
                <w:spacing w:val="4"/>
              </w:rPr>
              <w:t>m</w:t>
            </w:r>
            <w:r w:rsidRPr="009A51B9">
              <w:rPr>
                <w:rFonts w:ascii="Century Gothic" w:hAnsi="Century Gothic"/>
                <w:color w:val="000000"/>
              </w:rPr>
              <w:t>ot</w:t>
            </w:r>
            <w:r w:rsidRPr="009A51B9">
              <w:rPr>
                <w:rFonts w:ascii="Century Gothic" w:hAnsi="Century Gothic"/>
                <w:color w:val="000000"/>
                <w:spacing w:val="-1"/>
              </w:rPr>
              <w:t>e</w:t>
            </w:r>
            <w:r w:rsidRPr="009A51B9">
              <w:rPr>
                <w:rFonts w:ascii="Century Gothic" w:hAnsi="Century Gothic"/>
                <w:color w:val="000000"/>
              </w:rPr>
              <w:t xml:space="preserve">s the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3"/>
              </w:rPr>
              <w:t>s</w:t>
            </w:r>
            <w:r w:rsidRPr="009A51B9">
              <w:rPr>
                <w:rFonts w:ascii="Century Gothic" w:hAnsi="Century Gothic"/>
                <w:color w:val="000000"/>
              </w:rPr>
              <w:t>er</w:t>
            </w:r>
            <w:r w:rsidRPr="009A51B9">
              <w:rPr>
                <w:rFonts w:ascii="Century Gothic" w:hAnsi="Century Gothic"/>
                <w:color w:val="000000"/>
                <w:spacing w:val="-1"/>
              </w:rPr>
              <w:t>v</w:t>
            </w:r>
            <w:r w:rsidRPr="009A51B9">
              <w:rPr>
                <w:rFonts w:ascii="Century Gothic" w:hAnsi="Century Gothic"/>
                <w:color w:val="000000"/>
              </w:rPr>
              <w:t>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 xml:space="preserve">on of </w:t>
            </w:r>
            <w:r w:rsidRPr="009A51B9">
              <w:rPr>
                <w:rFonts w:ascii="Century Gothic" w:hAnsi="Century Gothic"/>
                <w:color w:val="000000"/>
                <w:spacing w:val="1"/>
              </w:rPr>
              <w:t>b</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spacing w:val="1"/>
              </w:rPr>
              <w:t>v</w:t>
            </w:r>
            <w:r w:rsidRPr="009A51B9">
              <w:rPr>
                <w:rFonts w:ascii="Century Gothic" w:hAnsi="Century Gothic"/>
                <w:color w:val="000000"/>
              </w:rPr>
              <w:t>er</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4"/>
              </w:rPr>
              <w:t>t</w:t>
            </w:r>
            <w:r w:rsidRPr="009A51B9">
              <w:rPr>
                <w:rFonts w:ascii="Century Gothic" w:hAnsi="Century Gothic"/>
                <w:color w:val="000000"/>
              </w:rPr>
              <w:t>y or n</w:t>
            </w:r>
            <w:r w:rsidRPr="009A51B9">
              <w:rPr>
                <w:rFonts w:ascii="Century Gothic" w:hAnsi="Century Gothic"/>
                <w:color w:val="000000"/>
                <w:spacing w:val="-1"/>
              </w:rPr>
              <w:t>a</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l h</w:t>
            </w:r>
            <w:r w:rsidRPr="009A51B9">
              <w:rPr>
                <w:rFonts w:ascii="Century Gothic" w:hAnsi="Century Gothic"/>
                <w:color w:val="000000"/>
                <w:spacing w:val="-1"/>
              </w:rPr>
              <w:t>a</w:t>
            </w:r>
            <w:r w:rsidRPr="009A51B9">
              <w:rPr>
                <w:rFonts w:ascii="Century Gothic" w:hAnsi="Century Gothic"/>
                <w:color w:val="000000"/>
                <w:spacing w:val="1"/>
              </w:rPr>
              <w:t>b</w:t>
            </w:r>
            <w:r w:rsidRPr="009A51B9">
              <w:rPr>
                <w:rFonts w:ascii="Century Gothic" w:hAnsi="Century Gothic"/>
                <w:color w:val="000000"/>
                <w:spacing w:val="-1"/>
              </w:rPr>
              <w:t>i</w:t>
            </w:r>
            <w:r w:rsidRPr="009A51B9">
              <w:rPr>
                <w:rFonts w:ascii="Century Gothic" w:hAnsi="Century Gothic"/>
                <w:color w:val="000000"/>
              </w:rPr>
              <w:t>ta</w:t>
            </w:r>
            <w:r w:rsidRPr="009A51B9">
              <w:rPr>
                <w:rFonts w:ascii="Century Gothic" w:hAnsi="Century Gothic"/>
                <w:color w:val="000000"/>
                <w:spacing w:val="-1"/>
              </w:rPr>
              <w:t>t</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10"/>
              </w:rPr>
              <w:t>W</w:t>
            </w:r>
            <w:r w:rsidRPr="009A51B9">
              <w:rPr>
                <w:rFonts w:ascii="Century Gothic" w:hAnsi="Century Gothic"/>
                <w:color w:val="000000"/>
                <w:spacing w:val="-3"/>
              </w:rPr>
              <w:t>o</w:t>
            </w:r>
            <w:r w:rsidRPr="009A51B9">
              <w:rPr>
                <w:rFonts w:ascii="Century Gothic" w:hAnsi="Century Gothic"/>
                <w:color w:val="000000"/>
              </w:rPr>
              <w:t>r</w:t>
            </w:r>
            <w:r w:rsidRPr="009A51B9">
              <w:rPr>
                <w:rFonts w:ascii="Century Gothic" w:hAnsi="Century Gothic"/>
                <w:color w:val="000000"/>
                <w:spacing w:val="-1"/>
              </w:rPr>
              <w:t>l</w:t>
            </w:r>
            <w:r w:rsidRPr="009A51B9">
              <w:rPr>
                <w:rFonts w:ascii="Century Gothic" w:hAnsi="Century Gothic"/>
                <w:color w:val="000000"/>
              </w:rPr>
              <w:t xml:space="preserve">d </w:t>
            </w:r>
            <w:r w:rsidRPr="009A51B9">
              <w:rPr>
                <w:rFonts w:ascii="Century Gothic" w:hAnsi="Century Gothic"/>
                <w:color w:val="000000"/>
                <w:spacing w:val="1"/>
              </w:rPr>
              <w:t>B</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 xml:space="preserve">k </w:t>
            </w:r>
            <w:r w:rsidRPr="009A51B9">
              <w:rPr>
                <w:rFonts w:ascii="Century Gothic" w:hAnsi="Century Gothic"/>
                <w:color w:val="000000"/>
                <w:spacing w:val="1"/>
              </w:rPr>
              <w:t>s</w:t>
            </w:r>
            <w:r w:rsidRPr="009A51B9">
              <w:rPr>
                <w:rFonts w:ascii="Century Gothic" w:hAnsi="Century Gothic"/>
                <w:color w:val="000000"/>
              </w:rPr>
              <w:t>u</w:t>
            </w:r>
            <w:r w:rsidRPr="009A51B9">
              <w:rPr>
                <w:rFonts w:ascii="Century Gothic" w:hAnsi="Century Gothic"/>
                <w:color w:val="000000"/>
                <w:spacing w:val="-1"/>
              </w:rPr>
              <w:t>p</w:t>
            </w:r>
            <w:r w:rsidRPr="009A51B9">
              <w:rPr>
                <w:rFonts w:ascii="Century Gothic" w:hAnsi="Century Gothic"/>
                <w:color w:val="000000"/>
              </w:rPr>
              <w:t>p</w:t>
            </w:r>
            <w:r w:rsidRPr="009A51B9">
              <w:rPr>
                <w:rFonts w:ascii="Century Gothic" w:hAnsi="Century Gothic"/>
                <w:color w:val="000000"/>
                <w:spacing w:val="-1"/>
              </w:rPr>
              <w:t>o</w:t>
            </w:r>
            <w:r w:rsidRPr="009A51B9">
              <w:rPr>
                <w:rFonts w:ascii="Century Gothic" w:hAnsi="Century Gothic"/>
                <w:color w:val="000000"/>
              </w:rPr>
              <w:t xml:space="preserve">rts </w:t>
            </w:r>
            <w:r w:rsidRPr="009A51B9">
              <w:rPr>
                <w:rFonts w:ascii="Century Gothic" w:hAnsi="Century Gothic"/>
                <w:color w:val="000000"/>
                <w:spacing w:val="2"/>
              </w:rPr>
              <w:t>t</w:t>
            </w:r>
            <w:r w:rsidRPr="009A51B9">
              <w:rPr>
                <w:rFonts w:ascii="Century Gothic" w:hAnsi="Century Gothic"/>
                <w:color w:val="000000"/>
              </w:rPr>
              <w:t>he protect</w:t>
            </w:r>
            <w:r w:rsidRPr="009A51B9">
              <w:rPr>
                <w:rFonts w:ascii="Century Gothic" w:hAnsi="Century Gothic"/>
                <w:color w:val="000000"/>
                <w:spacing w:val="1"/>
              </w:rPr>
              <w:t>i</w:t>
            </w:r>
            <w:r w:rsidRPr="009A51B9">
              <w:rPr>
                <w:rFonts w:ascii="Century Gothic" w:hAnsi="Century Gothic"/>
                <w:color w:val="000000"/>
              </w:rPr>
              <w:t xml:space="preserve">on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2"/>
              </w:rPr>
              <w:t>i</w:t>
            </w:r>
            <w:r w:rsidRPr="009A51B9">
              <w:rPr>
                <w:rFonts w:ascii="Century Gothic" w:hAnsi="Century Gothic"/>
                <w:color w:val="000000"/>
              </w:rPr>
              <w:t>nt</w:t>
            </w:r>
            <w:r w:rsidRPr="009A51B9">
              <w:rPr>
                <w:rFonts w:ascii="Century Gothic" w:hAnsi="Century Gothic"/>
                <w:color w:val="000000"/>
                <w:spacing w:val="1"/>
              </w:rPr>
              <w:t>e</w:t>
            </w:r>
            <w:r w:rsidRPr="009A51B9">
              <w:rPr>
                <w:rFonts w:ascii="Century Gothic" w:hAnsi="Century Gothic"/>
                <w:color w:val="000000"/>
              </w:rPr>
              <w:t>n</w:t>
            </w:r>
            <w:r w:rsidRPr="009A51B9">
              <w:rPr>
                <w:rFonts w:ascii="Century Gothic" w:hAnsi="Century Gothic"/>
                <w:color w:val="000000"/>
                <w:spacing w:val="-1"/>
              </w:rPr>
              <w:t>a</w:t>
            </w:r>
            <w:r w:rsidRPr="009A51B9">
              <w:rPr>
                <w:rFonts w:ascii="Century Gothic" w:hAnsi="Century Gothic"/>
                <w:color w:val="000000"/>
              </w:rPr>
              <w:t xml:space="preserve">nce of the </w:t>
            </w:r>
            <w:r w:rsidRPr="009A51B9">
              <w:rPr>
                <w:rFonts w:ascii="Century Gothic" w:hAnsi="Century Gothic"/>
                <w:color w:val="000000"/>
                <w:spacing w:val="1"/>
              </w:rPr>
              <w:t>c</w:t>
            </w:r>
            <w:r w:rsidRPr="009A51B9">
              <w:rPr>
                <w:rFonts w:ascii="Century Gothic" w:hAnsi="Century Gothic"/>
                <w:color w:val="000000"/>
              </w:rPr>
              <w:t>ore ec</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spacing w:val="1"/>
              </w:rPr>
              <w:t>o</w:t>
            </w:r>
            <w:r w:rsidRPr="009A51B9">
              <w:rPr>
                <w:rFonts w:ascii="Century Gothic" w:hAnsi="Century Gothic"/>
                <w:color w:val="000000"/>
              </w:rPr>
              <w:t>g</w:t>
            </w:r>
            <w:r w:rsidRPr="009A51B9">
              <w:rPr>
                <w:rFonts w:ascii="Century Gothic" w:hAnsi="Century Gothic"/>
                <w:color w:val="000000"/>
                <w:spacing w:val="-2"/>
              </w:rPr>
              <w:t>i</w:t>
            </w:r>
            <w:r w:rsidRPr="009A51B9">
              <w:rPr>
                <w:rFonts w:ascii="Century Gothic" w:hAnsi="Century Gothic"/>
                <w:color w:val="000000"/>
                <w:spacing w:val="1"/>
              </w:rPr>
              <w:t>ca</w:t>
            </w:r>
            <w:r w:rsidRPr="009A51B9">
              <w:rPr>
                <w:rFonts w:ascii="Century Gothic" w:hAnsi="Century Gothic"/>
                <w:color w:val="000000"/>
              </w:rPr>
              <w:t xml:space="preserve">l </w:t>
            </w:r>
            <w:r w:rsidRPr="009A51B9">
              <w:rPr>
                <w:rFonts w:ascii="Century Gothic" w:hAnsi="Century Gothic"/>
                <w:color w:val="000000"/>
                <w:spacing w:val="2"/>
              </w:rPr>
              <w:t>f</w:t>
            </w:r>
            <w:r w:rsidRPr="009A51B9">
              <w:rPr>
                <w:rFonts w:ascii="Century Gothic" w:hAnsi="Century Gothic"/>
                <w:color w:val="000000"/>
              </w:rPr>
              <w:t>u</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s of n</w:t>
            </w:r>
            <w:r w:rsidRPr="009A51B9">
              <w:rPr>
                <w:rFonts w:ascii="Century Gothic" w:hAnsi="Century Gothic"/>
                <w:color w:val="000000"/>
                <w:spacing w:val="-1"/>
              </w:rPr>
              <w:t>a</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 xml:space="preserve">l </w:t>
            </w:r>
            <w:r w:rsidRPr="009A51B9">
              <w:rPr>
                <w:rFonts w:ascii="Century Gothic" w:hAnsi="Century Gothic"/>
                <w:color w:val="000000"/>
                <w:spacing w:val="1"/>
              </w:rPr>
              <w:t>h</w:t>
            </w:r>
            <w:r w:rsidRPr="009A51B9">
              <w:rPr>
                <w:rFonts w:ascii="Century Gothic" w:hAnsi="Century Gothic"/>
                <w:color w:val="000000"/>
              </w:rPr>
              <w:t>a</w:t>
            </w:r>
            <w:r w:rsidRPr="009A51B9">
              <w:rPr>
                <w:rFonts w:ascii="Century Gothic" w:hAnsi="Century Gothic"/>
                <w:color w:val="000000"/>
                <w:spacing w:val="1"/>
              </w:rPr>
              <w:t>b</w:t>
            </w:r>
            <w:r w:rsidRPr="009A51B9">
              <w:rPr>
                <w:rFonts w:ascii="Century Gothic" w:hAnsi="Century Gothic"/>
                <w:color w:val="000000"/>
                <w:spacing w:val="-1"/>
              </w:rPr>
              <w:t>i</w:t>
            </w:r>
            <w:r w:rsidRPr="009A51B9">
              <w:rPr>
                <w:rFonts w:ascii="Century Gothic" w:hAnsi="Century Gothic"/>
                <w:color w:val="000000"/>
              </w:rPr>
              <w:t>ta</w:t>
            </w:r>
            <w:r w:rsidRPr="009A51B9">
              <w:rPr>
                <w:rFonts w:ascii="Century Gothic" w:hAnsi="Century Gothic"/>
                <w:color w:val="000000"/>
                <w:spacing w:val="-1"/>
              </w:rPr>
              <w:t>t</w:t>
            </w:r>
            <w:r w:rsidRPr="009A51B9">
              <w:rPr>
                <w:rFonts w:ascii="Century Gothic" w:hAnsi="Century Gothic"/>
                <w:color w:val="000000"/>
              </w:rPr>
              <w:t xml:space="preserve">s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2"/>
              </w:rPr>
              <w:t>t</w:t>
            </w:r>
            <w:r w:rsidRPr="009A51B9">
              <w:rPr>
                <w:rFonts w:ascii="Century Gothic" w:hAnsi="Century Gothic"/>
                <w:color w:val="000000"/>
              </w:rPr>
              <w:t xml:space="preserve">he </w:t>
            </w:r>
            <w:r w:rsidRPr="009A51B9">
              <w:rPr>
                <w:rFonts w:ascii="Century Gothic" w:hAnsi="Century Gothic"/>
                <w:color w:val="000000"/>
                <w:spacing w:val="1"/>
              </w:rPr>
              <w:t>b</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di</w:t>
            </w:r>
            <w:r w:rsidRPr="009A51B9">
              <w:rPr>
                <w:rFonts w:ascii="Century Gothic" w:hAnsi="Century Gothic"/>
                <w:color w:val="000000"/>
                <w:spacing w:val="-2"/>
              </w:rPr>
              <w:t>v</w:t>
            </w:r>
            <w:r w:rsidRPr="009A51B9">
              <w:rPr>
                <w:rFonts w:ascii="Century Gothic" w:hAnsi="Century Gothic"/>
                <w:color w:val="000000"/>
              </w:rPr>
              <w:t>er</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4"/>
              </w:rPr>
              <w:t>t</w:t>
            </w:r>
            <w:r w:rsidRPr="009A51B9">
              <w:rPr>
                <w:rFonts w:ascii="Century Gothic" w:hAnsi="Century Gothic"/>
                <w:color w:val="000000"/>
              </w:rPr>
              <w:t>y t</w:t>
            </w:r>
            <w:r w:rsidRPr="009A51B9">
              <w:rPr>
                <w:rFonts w:ascii="Century Gothic" w:hAnsi="Century Gothic"/>
                <w:color w:val="000000"/>
                <w:spacing w:val="1"/>
              </w:rPr>
              <w:t>h</w:t>
            </w:r>
            <w:r w:rsidRPr="009A51B9">
              <w:rPr>
                <w:rFonts w:ascii="Century Gothic" w:hAnsi="Century Gothic"/>
                <w:color w:val="000000"/>
                <w:spacing w:val="4"/>
              </w:rPr>
              <w:t>e</w:t>
            </w:r>
            <w:r w:rsidRPr="009A51B9">
              <w:rPr>
                <w:rFonts w:ascii="Century Gothic" w:hAnsi="Century Gothic"/>
                <w:color w:val="000000"/>
              </w:rPr>
              <w:t xml:space="preserve">y </w:t>
            </w:r>
            <w:r w:rsidRPr="009A51B9">
              <w:rPr>
                <w:rFonts w:ascii="Century Gothic" w:hAnsi="Century Gothic"/>
                <w:color w:val="000000"/>
                <w:spacing w:val="1"/>
              </w:rPr>
              <w:t>s</w:t>
            </w:r>
            <w:r w:rsidRPr="009A51B9">
              <w:rPr>
                <w:rFonts w:ascii="Century Gothic" w:hAnsi="Century Gothic"/>
                <w:color w:val="000000"/>
              </w:rPr>
              <w:t>u</w:t>
            </w:r>
            <w:r w:rsidRPr="009A51B9">
              <w:rPr>
                <w:rFonts w:ascii="Century Gothic" w:hAnsi="Century Gothic"/>
                <w:color w:val="000000"/>
                <w:spacing w:val="-1"/>
              </w:rPr>
              <w:t>p</w:t>
            </w:r>
            <w:r w:rsidRPr="009A51B9">
              <w:rPr>
                <w:rFonts w:ascii="Century Gothic" w:hAnsi="Century Gothic"/>
                <w:color w:val="000000"/>
              </w:rPr>
              <w:t>p</w:t>
            </w:r>
            <w:r w:rsidRPr="009A51B9">
              <w:rPr>
                <w:rFonts w:ascii="Century Gothic" w:hAnsi="Century Gothic"/>
                <w:color w:val="000000"/>
                <w:spacing w:val="-1"/>
              </w:rPr>
              <w:t>o</w:t>
            </w:r>
            <w:r w:rsidRPr="009A51B9">
              <w:rPr>
                <w:rFonts w:ascii="Century Gothic" w:hAnsi="Century Gothic"/>
                <w:color w:val="000000"/>
              </w:rPr>
              <w:t xml:space="preserve">rt. </w:t>
            </w: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8"/>
              </w:rPr>
              <w:t>W</w:t>
            </w:r>
            <w:r w:rsidRPr="009A51B9">
              <w:rPr>
                <w:rFonts w:ascii="Century Gothic" w:hAnsi="Century Gothic"/>
                <w:color w:val="000000"/>
              </w:rPr>
              <w:t xml:space="preserve">orld </w:t>
            </w:r>
            <w:r w:rsidRPr="009A51B9">
              <w:rPr>
                <w:rFonts w:ascii="Century Gothic" w:hAnsi="Century Gothic"/>
                <w:color w:val="000000"/>
                <w:spacing w:val="-1"/>
              </w:rPr>
              <w:t>B</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k e</w:t>
            </w:r>
            <w:r w:rsidRPr="009A51B9">
              <w:rPr>
                <w:rFonts w:ascii="Century Gothic" w:hAnsi="Century Gothic"/>
                <w:color w:val="000000"/>
                <w:spacing w:val="-1"/>
              </w:rPr>
              <w:t>n</w:t>
            </w:r>
            <w:r w:rsidRPr="009A51B9">
              <w:rPr>
                <w:rFonts w:ascii="Century Gothic" w:hAnsi="Century Gothic"/>
                <w:color w:val="000000"/>
                <w:spacing w:val="1"/>
              </w:rPr>
              <w:t>co</w:t>
            </w:r>
            <w:r w:rsidRPr="009A51B9">
              <w:rPr>
                <w:rFonts w:ascii="Century Gothic" w:hAnsi="Century Gothic"/>
                <w:color w:val="000000"/>
              </w:rPr>
              <w:t>urag</w:t>
            </w:r>
            <w:r w:rsidRPr="009A51B9">
              <w:rPr>
                <w:rFonts w:ascii="Century Gothic" w:hAnsi="Century Gothic"/>
                <w:color w:val="000000"/>
                <w:spacing w:val="1"/>
              </w:rPr>
              <w:t>e</w:t>
            </w:r>
            <w:r w:rsidRPr="009A51B9">
              <w:rPr>
                <w:rFonts w:ascii="Century Gothic" w:hAnsi="Century Gothic"/>
                <w:color w:val="000000"/>
              </w:rPr>
              <w:t>s</w:t>
            </w:r>
            <w:r w:rsidRPr="009A51B9">
              <w:rPr>
                <w:rFonts w:ascii="Century Gothic" w:hAnsi="Century Gothic"/>
                <w:color w:val="000000"/>
                <w:spacing w:val="-13"/>
              </w:rPr>
              <w:t xml:space="preserve"> projects </w:t>
            </w:r>
            <w:r w:rsidRPr="009A51B9">
              <w:rPr>
                <w:rFonts w:ascii="Century Gothic" w:hAnsi="Century Gothic"/>
                <w:color w:val="000000"/>
                <w:spacing w:val="2"/>
              </w:rPr>
              <w:t>t</w:t>
            </w:r>
            <w:r w:rsidRPr="009A51B9">
              <w:rPr>
                <w:rFonts w:ascii="Century Gothic" w:hAnsi="Century Gothic"/>
                <w:color w:val="000000"/>
              </w:rPr>
              <w:t xml:space="preserve">o </w:t>
            </w:r>
            <w:r w:rsidRPr="009A51B9">
              <w:rPr>
                <w:rFonts w:ascii="Century Gothic" w:hAnsi="Century Gothic"/>
                <w:color w:val="000000"/>
                <w:spacing w:val="1"/>
              </w:rPr>
              <w:t>i</w:t>
            </w:r>
            <w:r w:rsidRPr="009A51B9">
              <w:rPr>
                <w:rFonts w:ascii="Century Gothic" w:hAnsi="Century Gothic"/>
                <w:color w:val="000000"/>
              </w:rPr>
              <w:t>ncorpor</w:t>
            </w:r>
            <w:r w:rsidRPr="009A51B9">
              <w:rPr>
                <w:rFonts w:ascii="Century Gothic" w:hAnsi="Century Gothic"/>
                <w:color w:val="000000"/>
                <w:spacing w:val="5"/>
              </w:rPr>
              <w:t>a</w:t>
            </w:r>
            <w:r w:rsidRPr="009A51B9">
              <w:rPr>
                <w:rFonts w:ascii="Century Gothic" w:hAnsi="Century Gothic"/>
                <w:color w:val="000000"/>
              </w:rPr>
              <w:t xml:space="preserve">te </w:t>
            </w:r>
            <w:r w:rsidRPr="009A51B9">
              <w:rPr>
                <w:rFonts w:ascii="Century Gothic" w:hAnsi="Century Gothic"/>
                <w:color w:val="000000"/>
                <w:spacing w:val="1"/>
              </w:rPr>
              <w:t>i</w:t>
            </w:r>
            <w:r w:rsidRPr="009A51B9">
              <w:rPr>
                <w:rFonts w:ascii="Century Gothic" w:hAnsi="Century Gothic"/>
                <w:color w:val="000000"/>
              </w:rPr>
              <w:t xml:space="preserve">nto </w:t>
            </w:r>
            <w:r w:rsidRPr="009A51B9">
              <w:rPr>
                <w:rFonts w:ascii="Century Gothic" w:hAnsi="Century Gothic"/>
                <w:color w:val="000000"/>
                <w:spacing w:val="2"/>
              </w:rPr>
              <w:t>t</w:t>
            </w:r>
            <w:r w:rsidRPr="009A51B9">
              <w:rPr>
                <w:rFonts w:ascii="Century Gothic" w:hAnsi="Century Gothic"/>
                <w:color w:val="000000"/>
              </w:rPr>
              <w:t>h</w:t>
            </w:r>
            <w:r w:rsidRPr="009A51B9">
              <w:rPr>
                <w:rFonts w:ascii="Century Gothic" w:hAnsi="Century Gothic"/>
                <w:color w:val="000000"/>
                <w:spacing w:val="1"/>
              </w:rPr>
              <w:t>e</w:t>
            </w:r>
            <w:r w:rsidRPr="009A51B9">
              <w:rPr>
                <w:rFonts w:ascii="Century Gothic" w:hAnsi="Century Gothic"/>
                <w:color w:val="000000"/>
                <w:spacing w:val="-1"/>
              </w:rPr>
              <w:t>i</w:t>
            </w:r>
            <w:r w:rsidRPr="009A51B9">
              <w:rPr>
                <w:rFonts w:ascii="Century Gothic" w:hAnsi="Century Gothic"/>
                <w:color w:val="000000"/>
              </w:rPr>
              <w:t xml:space="preserve">r </w:t>
            </w:r>
            <w:r w:rsidRPr="009A51B9">
              <w:rPr>
                <w:rFonts w:ascii="Century Gothic" w:hAnsi="Century Gothic"/>
                <w:color w:val="000000"/>
                <w:spacing w:val="1"/>
              </w:rPr>
              <w:t>d</w:t>
            </w:r>
            <w:r w:rsidRPr="009A51B9">
              <w:rPr>
                <w:rFonts w:ascii="Century Gothic" w:hAnsi="Century Gothic"/>
                <w:color w:val="000000"/>
              </w:rPr>
              <w:t>eve</w:t>
            </w:r>
            <w:r w:rsidRPr="009A51B9">
              <w:rPr>
                <w:rFonts w:ascii="Century Gothic" w:hAnsi="Century Gothic"/>
                <w:color w:val="000000"/>
                <w:spacing w:val="-2"/>
              </w:rPr>
              <w:t>l</w:t>
            </w:r>
            <w:r w:rsidRPr="009A51B9">
              <w:rPr>
                <w:rFonts w:ascii="Century Gothic" w:hAnsi="Century Gothic"/>
                <w:color w:val="000000"/>
                <w:spacing w:val="1"/>
              </w:rPr>
              <w:t>o</w:t>
            </w:r>
            <w:r w:rsidRPr="009A51B9">
              <w:rPr>
                <w:rFonts w:ascii="Century Gothic" w:hAnsi="Century Gothic"/>
                <w:color w:val="000000"/>
              </w:rPr>
              <w:t>p</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rPr>
              <w:t>, e</w:t>
            </w:r>
            <w:r w:rsidRPr="009A51B9">
              <w:rPr>
                <w:rFonts w:ascii="Century Gothic" w:hAnsi="Century Gothic"/>
                <w:color w:val="000000"/>
                <w:spacing w:val="1"/>
              </w:rPr>
              <w:t>n</w:t>
            </w:r>
            <w:r w:rsidRPr="009A51B9">
              <w:rPr>
                <w:rFonts w:ascii="Century Gothic" w:hAnsi="Century Gothic"/>
                <w:color w:val="000000"/>
                <w:spacing w:val="-2"/>
              </w:rPr>
              <w:t>v</w:t>
            </w:r>
            <w:r w:rsidRPr="009A51B9">
              <w:rPr>
                <w:rFonts w:ascii="Century Gothic" w:hAnsi="Century Gothic"/>
                <w:color w:val="000000"/>
                <w:spacing w:val="-1"/>
              </w:rPr>
              <w:t>i</w:t>
            </w:r>
            <w:r w:rsidRPr="009A51B9">
              <w:rPr>
                <w:rFonts w:ascii="Century Gothic" w:hAnsi="Century Gothic"/>
                <w:color w:val="000000"/>
                <w:spacing w:val="3"/>
              </w:rPr>
              <w:t>r</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tal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s</w:t>
            </w:r>
            <w:r w:rsidRPr="009A51B9">
              <w:rPr>
                <w:rFonts w:ascii="Century Gothic" w:hAnsi="Century Gothic"/>
                <w:color w:val="000000"/>
              </w:rPr>
              <w:t>oc</w:t>
            </w:r>
            <w:r w:rsidRPr="009A51B9">
              <w:rPr>
                <w:rFonts w:ascii="Century Gothic" w:hAnsi="Century Gothic"/>
                <w:color w:val="000000"/>
                <w:spacing w:val="-1"/>
              </w:rPr>
              <w:t>i</w:t>
            </w:r>
            <w:r w:rsidRPr="009A51B9">
              <w:rPr>
                <w:rFonts w:ascii="Century Gothic" w:hAnsi="Century Gothic"/>
                <w:color w:val="000000"/>
                <w:spacing w:val="1"/>
              </w:rPr>
              <w:t>a</w:t>
            </w:r>
            <w:r w:rsidRPr="009A51B9">
              <w:rPr>
                <w:rFonts w:ascii="Century Gothic" w:hAnsi="Century Gothic"/>
                <w:color w:val="000000"/>
              </w:rPr>
              <w:t xml:space="preserve">l </w:t>
            </w:r>
            <w:r w:rsidRPr="009A51B9">
              <w:rPr>
                <w:rFonts w:ascii="Century Gothic" w:hAnsi="Century Gothic"/>
                <w:color w:val="000000"/>
                <w:spacing w:val="1"/>
              </w:rPr>
              <w:t>s</w:t>
            </w:r>
            <w:r w:rsidRPr="009A51B9">
              <w:rPr>
                <w:rFonts w:ascii="Century Gothic" w:hAnsi="Century Gothic"/>
                <w:color w:val="000000"/>
              </w:rPr>
              <w:t>trat</w:t>
            </w:r>
            <w:r w:rsidRPr="009A51B9">
              <w:rPr>
                <w:rFonts w:ascii="Century Gothic" w:hAnsi="Century Gothic"/>
                <w:color w:val="000000"/>
                <w:spacing w:val="-1"/>
              </w:rPr>
              <w:t>e</w:t>
            </w:r>
            <w:r w:rsidRPr="009A51B9">
              <w:rPr>
                <w:rFonts w:ascii="Century Gothic" w:hAnsi="Century Gothic"/>
                <w:color w:val="000000"/>
              </w:rPr>
              <w:t>gies t</w:t>
            </w:r>
            <w:r w:rsidRPr="009A51B9">
              <w:rPr>
                <w:rFonts w:ascii="Century Gothic" w:hAnsi="Century Gothic"/>
                <w:color w:val="000000"/>
                <w:spacing w:val="1"/>
              </w:rPr>
              <w:t>h</w:t>
            </w:r>
            <w:r w:rsidRPr="009A51B9">
              <w:rPr>
                <w:rFonts w:ascii="Century Gothic" w:hAnsi="Century Gothic"/>
                <w:color w:val="000000"/>
              </w:rPr>
              <w:t>at a</w:t>
            </w:r>
            <w:r w:rsidRPr="009A51B9">
              <w:rPr>
                <w:rFonts w:ascii="Century Gothic" w:hAnsi="Century Gothic"/>
                <w:color w:val="000000"/>
                <w:spacing w:val="-1"/>
              </w:rPr>
              <w:t>d</w:t>
            </w:r>
            <w:r w:rsidRPr="009A51B9">
              <w:rPr>
                <w:rFonts w:ascii="Century Gothic" w:hAnsi="Century Gothic"/>
                <w:color w:val="000000"/>
              </w:rPr>
              <w:t>dre</w:t>
            </w:r>
            <w:r w:rsidRPr="009A51B9">
              <w:rPr>
                <w:rFonts w:ascii="Century Gothic" w:hAnsi="Century Gothic"/>
                <w:color w:val="000000"/>
                <w:spacing w:val="1"/>
              </w:rPr>
              <w:t>ss an</w:t>
            </w:r>
            <w:r w:rsidRPr="009A51B9">
              <w:rPr>
                <w:rFonts w:ascii="Century Gothic" w:hAnsi="Century Gothic"/>
                <w:color w:val="000000"/>
              </w:rPr>
              <w:t xml:space="preserve">y </w:t>
            </w:r>
            <w:r w:rsidRPr="009A51B9">
              <w:rPr>
                <w:rFonts w:ascii="Century Gothic" w:hAnsi="Century Gothic"/>
                <w:color w:val="000000"/>
                <w:spacing w:val="4"/>
              </w:rPr>
              <w:t>m</w:t>
            </w:r>
            <w:r w:rsidRPr="009A51B9">
              <w:rPr>
                <w:rFonts w:ascii="Century Gothic" w:hAnsi="Century Gothic"/>
                <w:color w:val="000000"/>
              </w:rPr>
              <w:t>ajor n</w:t>
            </w:r>
            <w:r w:rsidRPr="009A51B9">
              <w:rPr>
                <w:rFonts w:ascii="Century Gothic" w:hAnsi="Century Gothic"/>
                <w:color w:val="000000"/>
                <w:spacing w:val="-1"/>
              </w:rPr>
              <w:t>a</w:t>
            </w:r>
            <w:r w:rsidRPr="009A51B9">
              <w:rPr>
                <w:rFonts w:ascii="Century Gothic" w:hAnsi="Century Gothic"/>
                <w:color w:val="000000"/>
              </w:rPr>
              <w:t>tu</w:t>
            </w:r>
            <w:r w:rsidRPr="009A51B9">
              <w:rPr>
                <w:rFonts w:ascii="Century Gothic" w:hAnsi="Century Gothic"/>
                <w:color w:val="000000"/>
                <w:spacing w:val="2"/>
              </w:rPr>
              <w:t>r</w:t>
            </w:r>
            <w:r w:rsidRPr="009A51B9">
              <w:rPr>
                <w:rFonts w:ascii="Century Gothic" w:hAnsi="Century Gothic"/>
                <w:color w:val="000000"/>
              </w:rPr>
              <w:t>al h</w:t>
            </w:r>
            <w:r w:rsidRPr="009A51B9">
              <w:rPr>
                <w:rFonts w:ascii="Century Gothic" w:hAnsi="Century Gothic"/>
                <w:color w:val="000000"/>
                <w:spacing w:val="1"/>
              </w:rPr>
              <w:t>a</w:t>
            </w:r>
            <w:r w:rsidRPr="009A51B9">
              <w:rPr>
                <w:rFonts w:ascii="Century Gothic" w:hAnsi="Century Gothic"/>
                <w:color w:val="000000"/>
              </w:rPr>
              <w:t>b</w:t>
            </w:r>
            <w:r w:rsidRPr="009A51B9">
              <w:rPr>
                <w:rFonts w:ascii="Century Gothic" w:hAnsi="Century Gothic"/>
                <w:color w:val="000000"/>
                <w:spacing w:val="-2"/>
              </w:rPr>
              <w:t>i</w:t>
            </w:r>
            <w:r w:rsidRPr="009A51B9">
              <w:rPr>
                <w:rFonts w:ascii="Century Gothic" w:hAnsi="Century Gothic"/>
                <w:color w:val="000000"/>
                <w:spacing w:val="2"/>
              </w:rPr>
              <w:t>t</w:t>
            </w:r>
            <w:r w:rsidRPr="009A51B9">
              <w:rPr>
                <w:rFonts w:ascii="Century Gothic" w:hAnsi="Century Gothic"/>
                <w:color w:val="000000"/>
              </w:rPr>
              <w:t xml:space="preserve">at </w:t>
            </w:r>
            <w:r w:rsidRPr="009A51B9">
              <w:rPr>
                <w:rFonts w:ascii="Century Gothic" w:hAnsi="Century Gothic"/>
                <w:color w:val="000000"/>
                <w:spacing w:val="-1"/>
              </w:rPr>
              <w:t>i</w:t>
            </w:r>
            <w:r w:rsidRPr="009A51B9">
              <w:rPr>
                <w:rFonts w:ascii="Century Gothic" w:hAnsi="Century Gothic"/>
                <w:color w:val="000000"/>
                <w:spacing w:val="1"/>
              </w:rPr>
              <w:t>ss</w:t>
            </w:r>
            <w:r w:rsidRPr="009A51B9">
              <w:rPr>
                <w:rFonts w:ascii="Century Gothic" w:hAnsi="Century Gothic"/>
                <w:color w:val="000000"/>
              </w:rPr>
              <w:t>u</w:t>
            </w:r>
            <w:r w:rsidRPr="009A51B9">
              <w:rPr>
                <w:rFonts w:ascii="Century Gothic" w:hAnsi="Century Gothic"/>
                <w:color w:val="000000"/>
                <w:spacing w:val="-1"/>
              </w:rPr>
              <w:t>e</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1"/>
              </w:rPr>
              <w:t>i</w:t>
            </w:r>
            <w:r w:rsidRPr="009A51B9">
              <w:rPr>
                <w:rFonts w:ascii="Century Gothic" w:hAnsi="Century Gothic"/>
                <w:color w:val="000000"/>
              </w:rPr>
              <w:t>nc</w:t>
            </w:r>
            <w:r w:rsidRPr="009A51B9">
              <w:rPr>
                <w:rFonts w:ascii="Century Gothic" w:hAnsi="Century Gothic"/>
                <w:color w:val="000000"/>
                <w:spacing w:val="-1"/>
              </w:rPr>
              <w:t>l</w:t>
            </w:r>
            <w:r w:rsidRPr="009A51B9">
              <w:rPr>
                <w:rFonts w:ascii="Century Gothic" w:hAnsi="Century Gothic"/>
                <w:color w:val="000000"/>
                <w:spacing w:val="1"/>
              </w:rPr>
              <w:t>u</w:t>
            </w:r>
            <w:r w:rsidRPr="009A51B9">
              <w:rPr>
                <w:rFonts w:ascii="Century Gothic" w:hAnsi="Century Gothic"/>
                <w:color w:val="000000"/>
              </w:rPr>
              <w:t>ding</w:t>
            </w:r>
            <w:r w:rsidRPr="009A51B9">
              <w:rPr>
                <w:rFonts w:ascii="Century Gothic" w:hAnsi="Century Gothic"/>
                <w:color w:val="000000"/>
                <w:spacing w:val="-1"/>
              </w:rPr>
              <w:t xml:space="preserve"> i</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2"/>
              </w:rPr>
              <w:t>f</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at</w:t>
            </w:r>
            <w:r w:rsidRPr="009A51B9">
              <w:rPr>
                <w:rFonts w:ascii="Century Gothic" w:hAnsi="Century Gothic"/>
                <w:color w:val="000000"/>
                <w:spacing w:val="-2"/>
              </w:rPr>
              <w:t>i</w:t>
            </w:r>
            <w:r w:rsidRPr="009A51B9">
              <w:rPr>
                <w:rFonts w:ascii="Century Gothic" w:hAnsi="Century Gothic"/>
                <w:color w:val="000000"/>
                <w:spacing w:val="1"/>
              </w:rPr>
              <w:t>o</w:t>
            </w:r>
            <w:r w:rsidRPr="009A51B9">
              <w:rPr>
                <w:rFonts w:ascii="Century Gothic" w:hAnsi="Century Gothic"/>
                <w:color w:val="000000"/>
              </w:rPr>
              <w:t>n of</w:t>
            </w:r>
            <w:r w:rsidRPr="009A51B9">
              <w:rPr>
                <w:rFonts w:ascii="Century Gothic" w:hAnsi="Century Gothic"/>
                <w:color w:val="000000"/>
                <w:spacing w:val="-1"/>
              </w:rPr>
              <w:t xml:space="preserve"> 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1"/>
              </w:rPr>
              <w:t>o</w:t>
            </w:r>
            <w:r w:rsidRPr="009A51B9">
              <w:rPr>
                <w:rFonts w:ascii="Century Gothic" w:hAnsi="Century Gothic"/>
                <w:color w:val="000000"/>
              </w:rPr>
              <w:t>rta</w:t>
            </w:r>
            <w:r w:rsidRPr="009A51B9">
              <w:rPr>
                <w:rFonts w:ascii="Century Gothic" w:hAnsi="Century Gothic"/>
                <w:color w:val="000000"/>
                <w:spacing w:val="-1"/>
              </w:rPr>
              <w:t>n</w:t>
            </w:r>
            <w:r w:rsidRPr="009A51B9">
              <w:rPr>
                <w:rFonts w:ascii="Century Gothic" w:hAnsi="Century Gothic"/>
                <w:color w:val="000000"/>
              </w:rPr>
              <w:t>t n</w:t>
            </w:r>
            <w:r w:rsidRPr="009A51B9">
              <w:rPr>
                <w:rFonts w:ascii="Century Gothic" w:hAnsi="Century Gothic"/>
                <w:color w:val="000000"/>
                <w:spacing w:val="-1"/>
              </w:rPr>
              <w:t>a</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l h</w:t>
            </w:r>
            <w:r w:rsidRPr="009A51B9">
              <w:rPr>
                <w:rFonts w:ascii="Century Gothic" w:hAnsi="Century Gothic"/>
                <w:color w:val="000000"/>
                <w:spacing w:val="-1"/>
              </w:rPr>
              <w:t>a</w:t>
            </w:r>
            <w:r w:rsidRPr="009A51B9">
              <w:rPr>
                <w:rFonts w:ascii="Century Gothic" w:hAnsi="Century Gothic"/>
                <w:color w:val="000000"/>
                <w:spacing w:val="1"/>
              </w:rPr>
              <w:t>b</w:t>
            </w:r>
            <w:r w:rsidRPr="009A51B9">
              <w:rPr>
                <w:rFonts w:ascii="Century Gothic" w:hAnsi="Century Gothic"/>
                <w:color w:val="000000"/>
                <w:spacing w:val="-1"/>
              </w:rPr>
              <w:t>i</w:t>
            </w:r>
            <w:r w:rsidRPr="009A51B9">
              <w:rPr>
                <w:rFonts w:ascii="Century Gothic" w:hAnsi="Century Gothic"/>
                <w:color w:val="000000"/>
              </w:rPr>
              <w:t xml:space="preserve">tat </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rPr>
              <w:t>tes, t</w:t>
            </w:r>
            <w:r w:rsidRPr="009A51B9">
              <w:rPr>
                <w:rFonts w:ascii="Century Gothic" w:hAnsi="Century Gothic"/>
                <w:color w:val="000000"/>
                <w:spacing w:val="1"/>
              </w:rPr>
              <w:t>h</w:t>
            </w:r>
            <w:r w:rsidRPr="009A51B9">
              <w:rPr>
                <w:rFonts w:ascii="Century Gothic" w:hAnsi="Century Gothic"/>
                <w:color w:val="000000"/>
              </w:rPr>
              <w:t>e ec</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spacing w:val="1"/>
              </w:rPr>
              <w:t>o</w:t>
            </w:r>
            <w:r w:rsidRPr="009A51B9">
              <w:rPr>
                <w:rFonts w:ascii="Century Gothic" w:hAnsi="Century Gothic"/>
                <w:color w:val="000000"/>
              </w:rPr>
              <w:t>g</w:t>
            </w:r>
            <w:r w:rsidRPr="009A51B9">
              <w:rPr>
                <w:rFonts w:ascii="Century Gothic" w:hAnsi="Century Gothic"/>
                <w:color w:val="000000"/>
                <w:spacing w:val="-2"/>
              </w:rPr>
              <w:t>i</w:t>
            </w:r>
            <w:r w:rsidRPr="009A51B9">
              <w:rPr>
                <w:rFonts w:ascii="Century Gothic" w:hAnsi="Century Gothic"/>
                <w:color w:val="000000"/>
                <w:spacing w:val="1"/>
              </w:rPr>
              <w:t>ca</w:t>
            </w:r>
            <w:r w:rsidRPr="009A51B9">
              <w:rPr>
                <w:rFonts w:ascii="Century Gothic" w:hAnsi="Century Gothic"/>
                <w:color w:val="000000"/>
              </w:rPr>
              <w:t xml:space="preserve">l </w:t>
            </w:r>
            <w:r w:rsidRPr="009A51B9">
              <w:rPr>
                <w:rFonts w:ascii="Century Gothic" w:hAnsi="Century Gothic"/>
                <w:color w:val="000000"/>
                <w:spacing w:val="2"/>
              </w:rPr>
              <w:t>f</w:t>
            </w:r>
            <w:r w:rsidRPr="009A51B9">
              <w:rPr>
                <w:rFonts w:ascii="Century Gothic" w:hAnsi="Century Gothic"/>
                <w:color w:val="000000"/>
              </w:rPr>
              <w:t>u</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s th</w:t>
            </w:r>
            <w:r w:rsidRPr="009A51B9">
              <w:rPr>
                <w:rFonts w:ascii="Century Gothic" w:hAnsi="Century Gothic"/>
                <w:color w:val="000000"/>
                <w:spacing w:val="3"/>
              </w:rPr>
              <w:t>e</w:t>
            </w:r>
            <w:r w:rsidRPr="009A51B9">
              <w:rPr>
                <w:rFonts w:ascii="Century Gothic" w:hAnsi="Century Gothic"/>
                <w:color w:val="000000"/>
              </w:rPr>
              <w:t>y p</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2"/>
              </w:rPr>
              <w:t>f</w:t>
            </w:r>
            <w:r w:rsidRPr="009A51B9">
              <w:rPr>
                <w:rFonts w:ascii="Century Gothic" w:hAnsi="Century Gothic"/>
                <w:color w:val="000000"/>
              </w:rPr>
              <w:t>or</w:t>
            </w:r>
            <w:r w:rsidRPr="009A51B9">
              <w:rPr>
                <w:rFonts w:ascii="Century Gothic" w:hAnsi="Century Gothic"/>
                <w:color w:val="000000"/>
                <w:spacing w:val="4"/>
              </w:rPr>
              <w:t>m</w:t>
            </w:r>
            <w:r w:rsidRPr="009A51B9">
              <w:rPr>
                <w:rFonts w:ascii="Century Gothic" w:hAnsi="Century Gothic"/>
                <w:color w:val="000000"/>
              </w:rPr>
              <w:t xml:space="preserve">, the </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1"/>
              </w:rPr>
              <w:t>g</w:t>
            </w:r>
            <w:r w:rsidRPr="009A51B9">
              <w:rPr>
                <w:rFonts w:ascii="Century Gothic" w:hAnsi="Century Gothic"/>
                <w:color w:val="000000"/>
              </w:rPr>
              <w:t>ree of thr</w:t>
            </w:r>
            <w:r w:rsidRPr="009A51B9">
              <w:rPr>
                <w:rFonts w:ascii="Century Gothic" w:hAnsi="Century Gothic"/>
                <w:color w:val="000000"/>
                <w:spacing w:val="2"/>
              </w:rPr>
              <w:t>e</w:t>
            </w:r>
            <w:r w:rsidRPr="009A51B9">
              <w:rPr>
                <w:rFonts w:ascii="Century Gothic" w:hAnsi="Century Gothic"/>
                <w:color w:val="000000"/>
              </w:rPr>
              <w:t xml:space="preserve">at </w:t>
            </w:r>
            <w:r w:rsidRPr="009A51B9">
              <w:rPr>
                <w:rFonts w:ascii="Century Gothic" w:hAnsi="Century Gothic"/>
                <w:color w:val="000000"/>
                <w:spacing w:val="2"/>
              </w:rPr>
              <w:t>t</w:t>
            </w:r>
            <w:r w:rsidRPr="009A51B9">
              <w:rPr>
                <w:rFonts w:ascii="Century Gothic" w:hAnsi="Century Gothic"/>
                <w:color w:val="000000"/>
              </w:rPr>
              <w:t xml:space="preserve">o </w:t>
            </w:r>
            <w:r w:rsidRPr="009A51B9">
              <w:rPr>
                <w:rFonts w:ascii="Century Gothic" w:hAnsi="Century Gothic"/>
                <w:color w:val="000000"/>
                <w:spacing w:val="2"/>
              </w:rPr>
              <w:t>t</w:t>
            </w:r>
            <w:r w:rsidRPr="009A51B9">
              <w:rPr>
                <w:rFonts w:ascii="Century Gothic" w:hAnsi="Century Gothic"/>
                <w:color w:val="000000"/>
              </w:rPr>
              <w:t xml:space="preserve">he </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2"/>
              </w:rPr>
              <w:t>t</w:t>
            </w:r>
            <w:r w:rsidRPr="009A51B9">
              <w:rPr>
                <w:rFonts w:ascii="Century Gothic" w:hAnsi="Century Gothic"/>
                <w:color w:val="000000"/>
              </w:rPr>
              <w:t>es, a</w:t>
            </w:r>
            <w:r w:rsidRPr="009A51B9">
              <w:rPr>
                <w:rFonts w:ascii="Century Gothic" w:hAnsi="Century Gothic"/>
                <w:color w:val="000000"/>
                <w:spacing w:val="1"/>
              </w:rPr>
              <w:t>n</w:t>
            </w:r>
            <w:r w:rsidRPr="009A51B9">
              <w:rPr>
                <w:rFonts w:ascii="Century Gothic" w:hAnsi="Century Gothic"/>
                <w:color w:val="000000"/>
              </w:rPr>
              <w:t>d pri</w:t>
            </w:r>
            <w:r w:rsidRPr="009A51B9">
              <w:rPr>
                <w:rFonts w:ascii="Century Gothic" w:hAnsi="Century Gothic"/>
                <w:color w:val="000000"/>
                <w:spacing w:val="-1"/>
              </w:rPr>
              <w:t>o</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 xml:space="preserve">es </w:t>
            </w:r>
            <w:r w:rsidRPr="009A51B9">
              <w:rPr>
                <w:rFonts w:ascii="Century Gothic" w:hAnsi="Century Gothic"/>
                <w:color w:val="000000"/>
                <w:spacing w:val="2"/>
              </w:rPr>
              <w:t>f</w:t>
            </w:r>
            <w:r w:rsidRPr="009A51B9">
              <w:rPr>
                <w:rFonts w:ascii="Century Gothic" w:hAnsi="Century Gothic"/>
                <w:color w:val="000000"/>
              </w:rPr>
              <w:t xml:space="preserve">or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rPr>
              <w:t>er</w:t>
            </w:r>
            <w:r w:rsidRPr="009A51B9">
              <w:rPr>
                <w:rFonts w:ascii="Century Gothic" w:hAnsi="Century Gothic"/>
                <w:color w:val="000000"/>
                <w:spacing w:val="-1"/>
              </w:rPr>
              <w:t>v</w:t>
            </w:r>
            <w:r w:rsidRPr="009A51B9">
              <w:rPr>
                <w:rFonts w:ascii="Century Gothic" w:hAnsi="Century Gothic"/>
                <w:color w:val="000000"/>
              </w:rPr>
              <w:t>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n.</w:t>
            </w:r>
          </w:p>
          <w:p w14:paraId="75CFA66E" w14:textId="77777777" w:rsidR="007C3B74" w:rsidRPr="009A51B9" w:rsidRDefault="007C3B74" w:rsidP="00CF6B8B">
            <w:pPr>
              <w:jc w:val="left"/>
              <w:rPr>
                <w:rFonts w:ascii="Century Gothic" w:hAnsi="Century Gothic"/>
                <w:color w:val="000000"/>
                <w:spacing w:val="3"/>
              </w:rPr>
            </w:pPr>
          </w:p>
        </w:tc>
        <w:tc>
          <w:tcPr>
            <w:tcW w:w="1345" w:type="pct"/>
          </w:tcPr>
          <w:p w14:paraId="3A30C631" w14:textId="77777777" w:rsidR="007C3B74" w:rsidRPr="009A51B9" w:rsidRDefault="007C3B74" w:rsidP="00CF6B8B">
            <w:pPr>
              <w:autoSpaceDE w:val="0"/>
              <w:autoSpaceDN w:val="0"/>
              <w:adjustRightInd w:val="0"/>
              <w:jc w:val="left"/>
              <w:rPr>
                <w:rFonts w:ascii="Century Gothic" w:hAnsi="Century Gothic"/>
                <w:color w:val="000000"/>
              </w:rPr>
            </w:pPr>
            <w:r w:rsidRPr="009A51B9">
              <w:rPr>
                <w:rFonts w:ascii="Century Gothic" w:hAnsi="Century Gothic"/>
                <w:color w:val="000000"/>
                <w:spacing w:val="3"/>
              </w:rPr>
              <w:t>T</w:t>
            </w:r>
            <w:r w:rsidRPr="009A51B9">
              <w:rPr>
                <w:rFonts w:ascii="Century Gothic" w:hAnsi="Century Gothic"/>
                <w:color w:val="000000"/>
              </w:rPr>
              <w:t>he pro</w:t>
            </w:r>
            <w:r w:rsidRPr="009A51B9">
              <w:rPr>
                <w:rFonts w:ascii="Century Gothic" w:hAnsi="Century Gothic"/>
                <w:color w:val="000000"/>
                <w:spacing w:val="1"/>
              </w:rPr>
              <w:t>j</w:t>
            </w:r>
            <w:r w:rsidRPr="009A51B9">
              <w:rPr>
                <w:rFonts w:ascii="Century Gothic" w:hAnsi="Century Gothic"/>
                <w:color w:val="000000"/>
              </w:rPr>
              <w:t xml:space="preserve">ect </w:t>
            </w:r>
            <w:r w:rsidRPr="009A51B9">
              <w:rPr>
                <w:rFonts w:ascii="Century Gothic" w:hAnsi="Century Gothic"/>
                <w:color w:val="000000"/>
                <w:spacing w:val="-3"/>
              </w:rPr>
              <w:t>w</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 xml:space="preserve">l be </w:t>
            </w:r>
            <w:r w:rsidRPr="009A51B9">
              <w:rPr>
                <w:rFonts w:ascii="Century Gothic" w:hAnsi="Century Gothic"/>
                <w:color w:val="000000"/>
                <w:spacing w:val="1"/>
              </w:rPr>
              <w:t>g</w:t>
            </w:r>
            <w:r w:rsidRPr="009A51B9">
              <w:rPr>
                <w:rFonts w:ascii="Century Gothic" w:hAnsi="Century Gothic"/>
                <w:color w:val="000000"/>
              </w:rPr>
              <w:t>u</w:t>
            </w:r>
            <w:r w:rsidRPr="009A51B9">
              <w:rPr>
                <w:rFonts w:ascii="Century Gothic" w:hAnsi="Century Gothic"/>
                <w:color w:val="000000"/>
                <w:spacing w:val="-2"/>
              </w:rPr>
              <w:t>i</w:t>
            </w:r>
            <w:r w:rsidRPr="009A51B9">
              <w:rPr>
                <w:rFonts w:ascii="Century Gothic" w:hAnsi="Century Gothic"/>
                <w:color w:val="000000"/>
                <w:spacing w:val="3"/>
              </w:rPr>
              <w:t>d</w:t>
            </w:r>
            <w:r w:rsidRPr="009A51B9">
              <w:rPr>
                <w:rFonts w:ascii="Century Gothic" w:hAnsi="Century Gothic"/>
                <w:color w:val="000000"/>
              </w:rPr>
              <w:t xml:space="preserve">ed </w:t>
            </w:r>
            <w:r w:rsidRPr="009A51B9">
              <w:rPr>
                <w:rFonts w:ascii="Century Gothic" w:hAnsi="Century Gothic"/>
                <w:color w:val="000000"/>
                <w:spacing w:val="1"/>
              </w:rPr>
              <w:t>b</w:t>
            </w:r>
            <w:r w:rsidRPr="009A51B9">
              <w:rPr>
                <w:rFonts w:ascii="Century Gothic" w:hAnsi="Century Gothic"/>
                <w:color w:val="000000"/>
              </w:rPr>
              <w:t>y t</w:t>
            </w:r>
            <w:r w:rsidRPr="009A51B9">
              <w:rPr>
                <w:rFonts w:ascii="Century Gothic" w:hAnsi="Century Gothic"/>
                <w:color w:val="000000"/>
                <w:spacing w:val="1"/>
              </w:rPr>
              <w:t>h</w:t>
            </w:r>
            <w:r w:rsidRPr="009A51B9">
              <w:rPr>
                <w:rFonts w:ascii="Century Gothic" w:hAnsi="Century Gothic"/>
                <w:color w:val="000000"/>
                <w:spacing w:val="-1"/>
              </w:rPr>
              <w:t>i</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 xml:space="preserve">rd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3"/>
              </w:rPr>
              <w:t>w</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 xml:space="preserve">l </w:t>
            </w:r>
            <w:r w:rsidRPr="009A51B9">
              <w:rPr>
                <w:rFonts w:ascii="Century Gothic" w:hAnsi="Century Gothic"/>
                <w:color w:val="000000"/>
                <w:spacing w:val="3"/>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 xml:space="preserve">er the </w:t>
            </w:r>
            <w:r w:rsidRPr="009A51B9">
              <w:rPr>
                <w:rFonts w:ascii="Century Gothic" w:hAnsi="Century Gothic"/>
                <w:color w:val="000000"/>
                <w:spacing w:val="1"/>
              </w:rPr>
              <w:t>v</w:t>
            </w:r>
            <w:r w:rsidRPr="009A51B9">
              <w:rPr>
                <w:rFonts w:ascii="Century Gothic" w:hAnsi="Century Gothic"/>
                <w:color w:val="000000"/>
                <w:spacing w:val="-1"/>
              </w:rPr>
              <w:t>i</w:t>
            </w:r>
            <w:r w:rsidRPr="009A51B9">
              <w:rPr>
                <w:rFonts w:ascii="Century Gothic" w:hAnsi="Century Gothic"/>
                <w:color w:val="000000"/>
                <w:spacing w:val="1"/>
              </w:rPr>
              <w:t>e</w:t>
            </w:r>
            <w:r w:rsidRPr="009A51B9">
              <w:rPr>
                <w:rFonts w:ascii="Century Gothic" w:hAnsi="Century Gothic"/>
                <w:color w:val="000000"/>
                <w:spacing w:val="-3"/>
              </w:rPr>
              <w:t>w</w:t>
            </w:r>
            <w:r w:rsidRPr="009A51B9">
              <w:rPr>
                <w:rFonts w:ascii="Century Gothic" w:hAnsi="Century Gothic"/>
                <w:color w:val="000000"/>
                <w:spacing w:val="1"/>
              </w:rPr>
              <w:t>s</w:t>
            </w:r>
            <w:r w:rsidRPr="009A51B9">
              <w:rPr>
                <w:rFonts w:ascii="Century Gothic" w:hAnsi="Century Gothic"/>
                <w:color w:val="000000"/>
              </w:rPr>
              <w:t xml:space="preserve">, roles, </w:t>
            </w:r>
            <w:r w:rsidRPr="009A51B9">
              <w:rPr>
                <w:rFonts w:ascii="Century Gothic" w:hAnsi="Century Gothic"/>
                <w:color w:val="000000"/>
                <w:spacing w:val="1"/>
              </w:rPr>
              <w:t>a</w:t>
            </w:r>
            <w:r w:rsidRPr="009A51B9">
              <w:rPr>
                <w:rFonts w:ascii="Century Gothic" w:hAnsi="Century Gothic"/>
                <w:color w:val="000000"/>
              </w:rPr>
              <w:t>nd r</w:t>
            </w:r>
            <w:r w:rsidRPr="009A51B9">
              <w:rPr>
                <w:rFonts w:ascii="Century Gothic" w:hAnsi="Century Gothic"/>
                <w:color w:val="000000"/>
                <w:spacing w:val="-1"/>
              </w:rPr>
              <w:t>i</w:t>
            </w:r>
            <w:r w:rsidRPr="009A51B9">
              <w:rPr>
                <w:rFonts w:ascii="Century Gothic" w:hAnsi="Century Gothic"/>
                <w:color w:val="000000"/>
              </w:rPr>
              <w:t>g</w:t>
            </w:r>
            <w:r w:rsidRPr="009A51B9">
              <w:rPr>
                <w:rFonts w:ascii="Century Gothic" w:hAnsi="Century Gothic"/>
                <w:color w:val="000000"/>
                <w:spacing w:val="-1"/>
              </w:rPr>
              <w:t>h</w:t>
            </w:r>
            <w:r w:rsidRPr="009A51B9">
              <w:rPr>
                <w:rFonts w:ascii="Century Gothic" w:hAnsi="Century Gothic"/>
                <w:color w:val="000000"/>
              </w:rPr>
              <w:t xml:space="preserve">ts of groups, </w:t>
            </w:r>
            <w:r w:rsidRPr="009A51B9">
              <w:rPr>
                <w:rFonts w:ascii="Century Gothic" w:hAnsi="Century Gothic"/>
                <w:color w:val="000000"/>
                <w:spacing w:val="-1"/>
              </w:rPr>
              <w:t>i</w:t>
            </w:r>
            <w:r w:rsidRPr="009A51B9">
              <w:rPr>
                <w:rFonts w:ascii="Century Gothic" w:hAnsi="Century Gothic"/>
                <w:color w:val="000000"/>
              </w:rPr>
              <w:t>nc</w:t>
            </w:r>
            <w:r w:rsidRPr="009A51B9">
              <w:rPr>
                <w:rFonts w:ascii="Century Gothic" w:hAnsi="Century Gothic"/>
                <w:color w:val="000000"/>
                <w:spacing w:val="-1"/>
              </w:rPr>
              <w:t>l</w:t>
            </w:r>
            <w:r w:rsidRPr="009A51B9">
              <w:rPr>
                <w:rFonts w:ascii="Century Gothic" w:hAnsi="Century Gothic"/>
                <w:color w:val="000000"/>
                <w:spacing w:val="1"/>
              </w:rPr>
              <w:t>u</w:t>
            </w:r>
            <w:r w:rsidRPr="009A51B9">
              <w:rPr>
                <w:rFonts w:ascii="Century Gothic" w:hAnsi="Century Gothic"/>
                <w:color w:val="000000"/>
              </w:rPr>
              <w:t xml:space="preserve">ding </w:t>
            </w:r>
            <w:r w:rsidRPr="009A51B9">
              <w:rPr>
                <w:rFonts w:ascii="Century Gothic" w:hAnsi="Century Gothic"/>
                <w:color w:val="000000"/>
                <w:spacing w:val="-1"/>
              </w:rPr>
              <w:t>l</w:t>
            </w:r>
            <w:r w:rsidRPr="009A51B9">
              <w:rPr>
                <w:rFonts w:ascii="Century Gothic" w:hAnsi="Century Gothic"/>
                <w:color w:val="000000"/>
              </w:rPr>
              <w:t>oc</w:t>
            </w:r>
            <w:r w:rsidRPr="009A51B9">
              <w:rPr>
                <w:rFonts w:ascii="Century Gothic" w:hAnsi="Century Gothic"/>
                <w:color w:val="000000"/>
                <w:spacing w:val="1"/>
              </w:rPr>
              <w:t>a</w:t>
            </w:r>
            <w:r w:rsidRPr="009A51B9">
              <w:rPr>
                <w:rFonts w:ascii="Century Gothic" w:hAnsi="Century Gothic"/>
                <w:color w:val="000000"/>
              </w:rPr>
              <w:t>l n</w:t>
            </w:r>
            <w:r w:rsidRPr="009A51B9">
              <w:rPr>
                <w:rFonts w:ascii="Century Gothic" w:hAnsi="Century Gothic"/>
                <w:color w:val="000000"/>
                <w:spacing w:val="1"/>
              </w:rPr>
              <w:t>on</w:t>
            </w:r>
            <w:r w:rsidRPr="009A51B9">
              <w:rPr>
                <w:rFonts w:ascii="Century Gothic" w:hAnsi="Century Gothic"/>
                <w:color w:val="000000"/>
              </w:rPr>
              <w:t>-g</w:t>
            </w:r>
            <w:r w:rsidRPr="009A51B9">
              <w:rPr>
                <w:rFonts w:ascii="Century Gothic" w:hAnsi="Century Gothic"/>
                <w:color w:val="000000"/>
                <w:spacing w:val="1"/>
              </w:rPr>
              <w:t>o</w:t>
            </w:r>
            <w:r w:rsidRPr="009A51B9">
              <w:rPr>
                <w:rFonts w:ascii="Century Gothic" w:hAnsi="Century Gothic"/>
                <w:color w:val="000000"/>
                <w:spacing w:val="-2"/>
              </w:rPr>
              <w:t>v</w:t>
            </w:r>
            <w:r w:rsidRPr="009A51B9">
              <w:rPr>
                <w:rFonts w:ascii="Century Gothic" w:hAnsi="Century Gothic"/>
                <w:color w:val="000000"/>
              </w:rPr>
              <w:t>er</w:t>
            </w:r>
            <w:r w:rsidRPr="009A51B9">
              <w:rPr>
                <w:rFonts w:ascii="Century Gothic" w:hAnsi="Century Gothic"/>
                <w:color w:val="000000"/>
                <w:spacing w:val="2"/>
              </w:rPr>
              <w:t>n</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tal or</w:t>
            </w:r>
            <w:r w:rsidRPr="009A51B9">
              <w:rPr>
                <w:rFonts w:ascii="Century Gothic" w:hAnsi="Century Gothic"/>
                <w:color w:val="000000"/>
                <w:spacing w:val="2"/>
              </w:rPr>
              <w:t>g</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spacing w:val="1"/>
              </w:rPr>
              <w:t>i</w:t>
            </w:r>
            <w:r w:rsidRPr="009A51B9">
              <w:rPr>
                <w:rFonts w:ascii="Century Gothic" w:hAnsi="Century Gothic"/>
                <w:color w:val="000000"/>
                <w:spacing w:val="-2"/>
              </w:rPr>
              <w:t>z</w:t>
            </w:r>
            <w:r w:rsidRPr="009A51B9">
              <w:rPr>
                <w:rFonts w:ascii="Century Gothic" w:hAnsi="Century Gothic"/>
                <w:color w:val="000000"/>
                <w:spacing w:val="1"/>
              </w:rPr>
              <w:t>a</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spacing w:val="1"/>
              </w:rPr>
              <w:t>o</w:t>
            </w:r>
            <w:r w:rsidRPr="009A51B9">
              <w:rPr>
                <w:rFonts w:ascii="Century Gothic" w:hAnsi="Century Gothic"/>
                <w:color w:val="000000"/>
              </w:rPr>
              <w:t>ns (N</w:t>
            </w:r>
            <w:r w:rsidRPr="009A51B9">
              <w:rPr>
                <w:rFonts w:ascii="Century Gothic" w:hAnsi="Century Gothic"/>
                <w:color w:val="000000"/>
                <w:spacing w:val="1"/>
              </w:rPr>
              <w:t>G</w:t>
            </w:r>
            <w:r w:rsidRPr="009A51B9">
              <w:rPr>
                <w:rFonts w:ascii="Century Gothic" w:hAnsi="Century Gothic"/>
                <w:color w:val="000000"/>
                <w:spacing w:val="3"/>
              </w:rPr>
              <w:t>O</w:t>
            </w:r>
            <w:r w:rsidRPr="009A51B9">
              <w:rPr>
                <w:rFonts w:ascii="Century Gothic" w:hAnsi="Century Gothic"/>
                <w:color w:val="000000"/>
                <w:spacing w:val="1"/>
              </w:rPr>
              <w:t>s</w:t>
            </w:r>
            <w:r w:rsidRPr="009A51B9">
              <w:rPr>
                <w:rFonts w:ascii="Century Gothic" w:hAnsi="Century Gothic"/>
                <w:color w:val="000000"/>
              </w:rPr>
              <w:t>)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l</w:t>
            </w:r>
            <w:r w:rsidRPr="009A51B9">
              <w:rPr>
                <w:rFonts w:ascii="Century Gothic" w:hAnsi="Century Gothic"/>
                <w:color w:val="000000"/>
              </w:rPr>
              <w:t>oc</w:t>
            </w:r>
            <w:r w:rsidRPr="009A51B9">
              <w:rPr>
                <w:rFonts w:ascii="Century Gothic" w:hAnsi="Century Gothic"/>
                <w:color w:val="000000"/>
                <w:spacing w:val="1"/>
              </w:rPr>
              <w:t>a</w:t>
            </w:r>
            <w:r w:rsidRPr="009A51B9">
              <w:rPr>
                <w:rFonts w:ascii="Century Gothic" w:hAnsi="Century Gothic"/>
                <w:color w:val="000000"/>
              </w:rPr>
              <w:t xml:space="preserve">l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2"/>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spacing w:val="1"/>
              </w:rPr>
              <w:t>d</w:t>
            </w:r>
            <w:r w:rsidRPr="009A51B9">
              <w:rPr>
                <w:rFonts w:ascii="Century Gothic" w:hAnsi="Century Gothic"/>
                <w:color w:val="000000"/>
              </w:rPr>
              <w:t xml:space="preserve">er </w:t>
            </w:r>
            <w:r w:rsidRPr="009A51B9">
              <w:rPr>
                <w:rFonts w:ascii="Century Gothic" w:hAnsi="Century Gothic"/>
                <w:color w:val="000000"/>
                <w:spacing w:val="1"/>
              </w:rPr>
              <w:t>comm</w:t>
            </w:r>
            <w:r w:rsidRPr="009A51B9">
              <w:rPr>
                <w:rFonts w:ascii="Century Gothic" w:hAnsi="Century Gothic"/>
                <w:color w:val="000000"/>
              </w:rPr>
              <w:t>u</w:t>
            </w:r>
            <w:r w:rsidRPr="009A51B9">
              <w:rPr>
                <w:rFonts w:ascii="Century Gothic" w:hAnsi="Century Gothic"/>
                <w:color w:val="000000"/>
                <w:spacing w:val="-1"/>
              </w:rPr>
              <w:t>ni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es,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spacing w:val="-2"/>
              </w:rPr>
              <w:t>v</w:t>
            </w:r>
            <w:r w:rsidRPr="009A51B9">
              <w:rPr>
                <w:rFonts w:ascii="Century Gothic" w:hAnsi="Century Gothic"/>
                <w:color w:val="000000"/>
              </w:rPr>
              <w:t>ol</w:t>
            </w:r>
            <w:r w:rsidRPr="009A51B9">
              <w:rPr>
                <w:rFonts w:ascii="Century Gothic" w:hAnsi="Century Gothic"/>
                <w:color w:val="000000"/>
                <w:spacing w:val="-2"/>
              </w:rPr>
              <w:t>v</w:t>
            </w:r>
            <w:r w:rsidRPr="009A51B9">
              <w:rPr>
                <w:rFonts w:ascii="Century Gothic" w:hAnsi="Century Gothic"/>
                <w:color w:val="000000"/>
              </w:rPr>
              <w:t xml:space="preserve">e </w:t>
            </w:r>
            <w:r w:rsidRPr="009A51B9">
              <w:rPr>
                <w:rFonts w:ascii="Century Gothic" w:hAnsi="Century Gothic"/>
                <w:color w:val="000000"/>
                <w:spacing w:val="1"/>
              </w:rPr>
              <w:t>s</w:t>
            </w:r>
            <w:r w:rsidRPr="009A51B9">
              <w:rPr>
                <w:rFonts w:ascii="Century Gothic" w:hAnsi="Century Gothic"/>
                <w:color w:val="000000"/>
              </w:rPr>
              <w:t xml:space="preserve">uch </w:t>
            </w:r>
            <w:r w:rsidRPr="009A51B9">
              <w:rPr>
                <w:rFonts w:ascii="Century Gothic" w:hAnsi="Century Gothic"/>
                <w:color w:val="000000"/>
                <w:spacing w:val="-1"/>
              </w:rPr>
              <w:t>i</w:t>
            </w:r>
            <w:r w:rsidRPr="009A51B9">
              <w:rPr>
                <w:rFonts w:ascii="Century Gothic" w:hAnsi="Century Gothic"/>
                <w:color w:val="000000"/>
              </w:rPr>
              <w:t>n pla</w:t>
            </w:r>
            <w:r w:rsidRPr="009A51B9">
              <w:rPr>
                <w:rFonts w:ascii="Century Gothic" w:hAnsi="Century Gothic"/>
                <w:color w:val="000000"/>
                <w:spacing w:val="1"/>
              </w:rPr>
              <w:t>n</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1"/>
              </w:rPr>
              <w:t>n</w:t>
            </w:r>
            <w:r w:rsidRPr="009A51B9">
              <w:rPr>
                <w:rFonts w:ascii="Century Gothic" w:hAnsi="Century Gothic"/>
                <w:color w:val="000000"/>
              </w:rPr>
              <w:t>g, d</w:t>
            </w:r>
            <w:r w:rsidRPr="009A51B9">
              <w:rPr>
                <w:rFonts w:ascii="Century Gothic" w:hAnsi="Century Gothic"/>
                <w:color w:val="000000"/>
                <w:spacing w:val="-1"/>
              </w:rPr>
              <w:t>e</w:t>
            </w:r>
            <w:r w:rsidRPr="009A51B9">
              <w:rPr>
                <w:rFonts w:ascii="Century Gothic" w:hAnsi="Century Gothic"/>
                <w:color w:val="000000"/>
                <w:spacing w:val="1"/>
              </w:rPr>
              <w:t>si</w:t>
            </w:r>
            <w:r w:rsidRPr="009A51B9">
              <w:rPr>
                <w:rFonts w:ascii="Century Gothic" w:hAnsi="Century Gothic"/>
                <w:color w:val="000000"/>
              </w:rPr>
              <w:t>g</w:t>
            </w:r>
            <w:r w:rsidRPr="009A51B9">
              <w:rPr>
                <w:rFonts w:ascii="Century Gothic" w:hAnsi="Century Gothic"/>
                <w:color w:val="000000"/>
                <w:spacing w:val="-1"/>
              </w:rPr>
              <w:t>n</w:t>
            </w:r>
            <w:r w:rsidRPr="009A51B9">
              <w:rPr>
                <w:rFonts w:ascii="Century Gothic" w:hAnsi="Century Gothic"/>
                <w:color w:val="000000"/>
                <w:spacing w:val="1"/>
              </w:rPr>
              <w:t>in</w:t>
            </w:r>
            <w:r w:rsidRPr="009A51B9">
              <w:rPr>
                <w:rFonts w:ascii="Century Gothic" w:hAnsi="Century Gothic"/>
                <w:color w:val="000000"/>
              </w:rPr>
              <w:t xml:space="preserve">g,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2"/>
              </w:rPr>
              <w:t>l</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4"/>
              </w:rPr>
              <w:t>m</w:t>
            </w:r>
            <w:r w:rsidRPr="009A51B9">
              <w:rPr>
                <w:rFonts w:ascii="Century Gothic" w:hAnsi="Century Gothic"/>
                <w:color w:val="000000"/>
              </w:rPr>
              <w:t>o</w:t>
            </w:r>
            <w:r w:rsidRPr="009A51B9">
              <w:rPr>
                <w:rFonts w:ascii="Century Gothic" w:hAnsi="Century Gothic"/>
                <w:color w:val="000000"/>
                <w:spacing w:val="-1"/>
              </w:rPr>
              <w:t>ni</w:t>
            </w:r>
            <w:r w:rsidRPr="009A51B9">
              <w:rPr>
                <w:rFonts w:ascii="Century Gothic" w:hAnsi="Century Gothic"/>
                <w:color w:val="000000"/>
              </w:rPr>
              <w:t>tor</w:t>
            </w:r>
            <w:r w:rsidRPr="009A51B9">
              <w:rPr>
                <w:rFonts w:ascii="Century Gothic" w:hAnsi="Century Gothic"/>
                <w:color w:val="000000"/>
                <w:spacing w:val="1"/>
              </w:rPr>
              <w:t>in</w:t>
            </w:r>
            <w:r w:rsidRPr="009A51B9">
              <w:rPr>
                <w:rFonts w:ascii="Century Gothic" w:hAnsi="Century Gothic"/>
                <w:color w:val="000000"/>
              </w:rPr>
              <w:t xml:space="preserve">g, </w:t>
            </w:r>
            <w:r w:rsidRPr="009A51B9">
              <w:rPr>
                <w:rFonts w:ascii="Century Gothic" w:hAnsi="Century Gothic"/>
                <w:color w:val="000000"/>
                <w:spacing w:val="1"/>
              </w:rPr>
              <w:t>a</w:t>
            </w:r>
            <w:r w:rsidRPr="009A51B9">
              <w:rPr>
                <w:rFonts w:ascii="Century Gothic" w:hAnsi="Century Gothic"/>
                <w:color w:val="000000"/>
              </w:rPr>
              <w:t>nd evalu</w:t>
            </w:r>
            <w:r w:rsidRPr="009A51B9">
              <w:rPr>
                <w:rFonts w:ascii="Century Gothic" w:hAnsi="Century Gothic"/>
                <w:color w:val="000000"/>
                <w:spacing w:val="-1"/>
              </w:rPr>
              <w:t>a</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 xml:space="preserve">ng </w:t>
            </w:r>
            <w:r w:rsidRPr="009A51B9">
              <w:rPr>
                <w:rFonts w:ascii="Century Gothic" w:hAnsi="Century Gothic"/>
                <w:color w:val="000000"/>
                <w:spacing w:val="-1"/>
              </w:rPr>
              <w:t>th</w:t>
            </w:r>
            <w:r w:rsidRPr="009A51B9">
              <w:rPr>
                <w:rFonts w:ascii="Century Gothic" w:hAnsi="Century Gothic"/>
                <w:color w:val="000000"/>
              </w:rPr>
              <w:t>e pro</w:t>
            </w:r>
            <w:r w:rsidRPr="009A51B9">
              <w:rPr>
                <w:rFonts w:ascii="Century Gothic" w:hAnsi="Century Gothic"/>
                <w:color w:val="000000"/>
                <w:spacing w:val="1"/>
              </w:rPr>
              <w:t>jec</w:t>
            </w:r>
            <w:r w:rsidRPr="009A51B9">
              <w:rPr>
                <w:rFonts w:ascii="Century Gothic" w:hAnsi="Century Gothic"/>
                <w:color w:val="000000"/>
              </w:rPr>
              <w:t>t. I</w:t>
            </w:r>
            <w:r w:rsidRPr="009A51B9">
              <w:rPr>
                <w:rFonts w:ascii="Century Gothic" w:hAnsi="Century Gothic"/>
                <w:color w:val="000000"/>
                <w:spacing w:val="1"/>
              </w:rPr>
              <w:t>n</w:t>
            </w:r>
            <w:r w:rsidRPr="009A51B9">
              <w:rPr>
                <w:rFonts w:ascii="Century Gothic" w:hAnsi="Century Gothic"/>
                <w:color w:val="000000"/>
                <w:spacing w:val="-2"/>
              </w:rPr>
              <w:t>v</w:t>
            </w:r>
            <w:r w:rsidRPr="009A51B9">
              <w:rPr>
                <w:rFonts w:ascii="Century Gothic" w:hAnsi="Century Gothic"/>
                <w:color w:val="000000"/>
              </w:rPr>
              <w:t>ol</w:t>
            </w:r>
            <w:r w:rsidRPr="009A51B9">
              <w:rPr>
                <w:rFonts w:ascii="Century Gothic" w:hAnsi="Century Gothic"/>
                <w:color w:val="000000"/>
                <w:spacing w:val="-2"/>
              </w:rPr>
              <w:t>v</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4"/>
              </w:rPr>
              <w:t>m</w:t>
            </w:r>
            <w:r w:rsidRPr="009A51B9">
              <w:rPr>
                <w:rFonts w:ascii="Century Gothic" w:hAnsi="Century Gothic"/>
                <w:color w:val="000000"/>
                <w:spacing w:val="1"/>
              </w:rPr>
              <w:t>a</w:t>
            </w:r>
            <w:r w:rsidRPr="009A51B9">
              <w:rPr>
                <w:rFonts w:ascii="Century Gothic" w:hAnsi="Century Gothic"/>
                <w:color w:val="000000"/>
              </w:rPr>
              <w:t xml:space="preserve">y </w:t>
            </w:r>
            <w:r w:rsidRPr="009A51B9">
              <w:rPr>
                <w:rFonts w:ascii="Century Gothic" w:hAnsi="Century Gothic"/>
                <w:color w:val="000000"/>
                <w:spacing w:val="-1"/>
              </w:rPr>
              <w:t>i</w:t>
            </w:r>
            <w:r w:rsidRPr="009A51B9">
              <w:rPr>
                <w:rFonts w:ascii="Century Gothic" w:hAnsi="Century Gothic"/>
                <w:color w:val="000000"/>
              </w:rPr>
              <w:t>nc</w:t>
            </w:r>
            <w:r w:rsidRPr="009A51B9">
              <w:rPr>
                <w:rFonts w:ascii="Century Gothic" w:hAnsi="Century Gothic"/>
                <w:color w:val="000000"/>
                <w:spacing w:val="-1"/>
              </w:rPr>
              <w:t>l</w:t>
            </w:r>
            <w:r w:rsidRPr="009A51B9">
              <w:rPr>
                <w:rFonts w:ascii="Century Gothic" w:hAnsi="Century Gothic"/>
                <w:color w:val="000000"/>
                <w:spacing w:val="1"/>
              </w:rPr>
              <w:t>u</w:t>
            </w:r>
            <w:r w:rsidRPr="009A51B9">
              <w:rPr>
                <w:rFonts w:ascii="Century Gothic" w:hAnsi="Century Gothic"/>
                <w:color w:val="000000"/>
              </w:rPr>
              <w:t xml:space="preserve">de </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4"/>
              </w:rPr>
              <w:t>f</w:t>
            </w:r>
            <w:r w:rsidRPr="009A51B9">
              <w:rPr>
                <w:rFonts w:ascii="Century Gothic" w:hAnsi="Century Gothic"/>
                <w:color w:val="000000"/>
                <w:spacing w:val="-5"/>
              </w:rPr>
              <w:t>y</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1"/>
              </w:rPr>
              <w:t>a</w:t>
            </w:r>
            <w:r w:rsidRPr="009A51B9">
              <w:rPr>
                <w:rFonts w:ascii="Century Gothic" w:hAnsi="Century Gothic"/>
                <w:color w:val="000000"/>
              </w:rPr>
              <w:t>p</w:t>
            </w:r>
            <w:r w:rsidRPr="009A51B9">
              <w:rPr>
                <w:rFonts w:ascii="Century Gothic" w:hAnsi="Century Gothic"/>
                <w:color w:val="000000"/>
                <w:spacing w:val="-1"/>
              </w:rPr>
              <w:t>p</w:t>
            </w:r>
            <w:r w:rsidRPr="009A51B9">
              <w:rPr>
                <w:rFonts w:ascii="Century Gothic" w:hAnsi="Century Gothic"/>
                <w:color w:val="000000"/>
              </w:rPr>
              <w:t>ro</w:t>
            </w:r>
            <w:r w:rsidRPr="009A51B9">
              <w:rPr>
                <w:rFonts w:ascii="Century Gothic" w:hAnsi="Century Gothic"/>
                <w:color w:val="000000"/>
                <w:spacing w:val="-1"/>
              </w:rPr>
              <w:t>p</w:t>
            </w:r>
            <w:r w:rsidRPr="009A51B9">
              <w:rPr>
                <w:rFonts w:ascii="Century Gothic" w:hAnsi="Century Gothic"/>
                <w:color w:val="000000"/>
                <w:spacing w:val="3"/>
              </w:rPr>
              <w:t>r</w:t>
            </w:r>
            <w:r w:rsidRPr="009A51B9">
              <w:rPr>
                <w:rFonts w:ascii="Century Gothic" w:hAnsi="Century Gothic"/>
                <w:color w:val="000000"/>
                <w:spacing w:val="1"/>
              </w:rPr>
              <w:t>i</w:t>
            </w:r>
            <w:r w:rsidRPr="009A51B9">
              <w:rPr>
                <w:rFonts w:ascii="Century Gothic" w:hAnsi="Century Gothic"/>
                <w:color w:val="000000"/>
              </w:rPr>
              <w:t xml:space="preserve">ate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3"/>
              </w:rPr>
              <w:t>s</w:t>
            </w:r>
            <w:r w:rsidRPr="009A51B9">
              <w:rPr>
                <w:rFonts w:ascii="Century Gothic" w:hAnsi="Century Gothic"/>
                <w:color w:val="000000"/>
              </w:rPr>
              <w:t>er</w:t>
            </w:r>
            <w:r w:rsidRPr="009A51B9">
              <w:rPr>
                <w:rFonts w:ascii="Century Gothic" w:hAnsi="Century Gothic"/>
                <w:color w:val="000000"/>
                <w:spacing w:val="-1"/>
              </w:rPr>
              <w:t>v</w:t>
            </w:r>
            <w:r w:rsidRPr="009A51B9">
              <w:rPr>
                <w:rFonts w:ascii="Century Gothic" w:hAnsi="Century Gothic"/>
                <w:color w:val="000000"/>
              </w:rPr>
              <w:t>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 xml:space="preserve">n </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1"/>
              </w:rPr>
              <w:t>s</w:t>
            </w:r>
            <w:r w:rsidRPr="009A51B9">
              <w:rPr>
                <w:rFonts w:ascii="Century Gothic" w:hAnsi="Century Gothic"/>
                <w:color w:val="000000"/>
              </w:rPr>
              <w:t>ure</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a</w:t>
            </w:r>
            <w:r w:rsidRPr="009A51B9">
              <w:rPr>
                <w:rFonts w:ascii="Century Gothic" w:hAnsi="Century Gothic"/>
                <w:color w:val="000000"/>
                <w:spacing w:val="-1"/>
              </w:rPr>
              <w:t>gi</w:t>
            </w:r>
            <w:r w:rsidRPr="009A51B9">
              <w:rPr>
                <w:rFonts w:ascii="Century Gothic" w:hAnsi="Century Gothic"/>
                <w:color w:val="000000"/>
              </w:rPr>
              <w:t>ng pro</w:t>
            </w:r>
            <w:r w:rsidRPr="009A51B9">
              <w:rPr>
                <w:rFonts w:ascii="Century Gothic" w:hAnsi="Century Gothic"/>
                <w:color w:val="000000"/>
                <w:spacing w:val="2"/>
              </w:rPr>
              <w:t>t</w:t>
            </w:r>
            <w:r w:rsidRPr="009A51B9">
              <w:rPr>
                <w:rFonts w:ascii="Century Gothic" w:hAnsi="Century Gothic"/>
                <w:color w:val="000000"/>
              </w:rPr>
              <w:t>ected are</w:t>
            </w:r>
            <w:r w:rsidRPr="009A51B9">
              <w:rPr>
                <w:rFonts w:ascii="Century Gothic" w:hAnsi="Century Gothic"/>
                <w:color w:val="000000"/>
                <w:spacing w:val="2"/>
              </w:rPr>
              <w:t>a</w:t>
            </w:r>
            <w:r w:rsidRPr="009A51B9">
              <w:rPr>
                <w:rFonts w:ascii="Century Gothic" w:hAnsi="Century Gothic"/>
                <w:color w:val="000000"/>
              </w:rPr>
              <w:t>s a</w:t>
            </w:r>
            <w:r w:rsidRPr="009A51B9">
              <w:rPr>
                <w:rFonts w:ascii="Century Gothic" w:hAnsi="Century Gothic"/>
                <w:color w:val="000000"/>
                <w:spacing w:val="-1"/>
              </w:rPr>
              <w:t>n</w:t>
            </w:r>
            <w:r w:rsidRPr="009A51B9">
              <w:rPr>
                <w:rFonts w:ascii="Century Gothic" w:hAnsi="Century Gothic"/>
                <w:color w:val="000000"/>
              </w:rPr>
              <w:t>d ot</w:t>
            </w:r>
            <w:r w:rsidRPr="009A51B9">
              <w:rPr>
                <w:rFonts w:ascii="Century Gothic" w:hAnsi="Century Gothic"/>
                <w:color w:val="000000"/>
                <w:spacing w:val="-1"/>
              </w:rPr>
              <w:t>h</w:t>
            </w:r>
            <w:r w:rsidRPr="009A51B9">
              <w:rPr>
                <w:rFonts w:ascii="Century Gothic" w:hAnsi="Century Gothic"/>
                <w:color w:val="000000"/>
              </w:rPr>
              <w:t>er n</w:t>
            </w:r>
            <w:r w:rsidRPr="009A51B9">
              <w:rPr>
                <w:rFonts w:ascii="Century Gothic" w:hAnsi="Century Gothic"/>
                <w:color w:val="000000"/>
                <w:spacing w:val="-1"/>
              </w:rPr>
              <w:t>a</w:t>
            </w:r>
            <w:r w:rsidRPr="009A51B9">
              <w:rPr>
                <w:rFonts w:ascii="Century Gothic" w:hAnsi="Century Gothic"/>
                <w:color w:val="000000"/>
                <w:spacing w:val="2"/>
              </w:rPr>
              <w:t>t</w:t>
            </w:r>
            <w:r w:rsidRPr="009A51B9">
              <w:rPr>
                <w:rFonts w:ascii="Century Gothic" w:hAnsi="Century Gothic"/>
                <w:color w:val="000000"/>
              </w:rPr>
              <w:t xml:space="preserve">ural </w:t>
            </w:r>
            <w:r w:rsidRPr="009A51B9">
              <w:rPr>
                <w:rFonts w:ascii="Century Gothic" w:hAnsi="Century Gothic"/>
                <w:color w:val="000000"/>
              </w:rPr>
              <w:lastRenderedPageBreak/>
              <w:t>h</w:t>
            </w:r>
            <w:r w:rsidRPr="009A51B9">
              <w:rPr>
                <w:rFonts w:ascii="Century Gothic" w:hAnsi="Century Gothic"/>
                <w:color w:val="000000"/>
                <w:spacing w:val="-1"/>
              </w:rPr>
              <w:t>a</w:t>
            </w:r>
            <w:r w:rsidRPr="009A51B9">
              <w:rPr>
                <w:rFonts w:ascii="Century Gothic" w:hAnsi="Century Gothic"/>
                <w:color w:val="000000"/>
                <w:spacing w:val="1"/>
              </w:rPr>
              <w:t>b</w:t>
            </w:r>
            <w:r w:rsidRPr="009A51B9">
              <w:rPr>
                <w:rFonts w:ascii="Century Gothic" w:hAnsi="Century Gothic"/>
                <w:color w:val="000000"/>
                <w:spacing w:val="-1"/>
              </w:rPr>
              <w:t>i</w:t>
            </w:r>
            <w:r w:rsidRPr="009A51B9">
              <w:rPr>
                <w:rFonts w:ascii="Century Gothic" w:hAnsi="Century Gothic"/>
                <w:color w:val="000000"/>
              </w:rPr>
              <w:t>ta</w:t>
            </w:r>
            <w:r w:rsidRPr="009A51B9">
              <w:rPr>
                <w:rFonts w:ascii="Century Gothic" w:hAnsi="Century Gothic"/>
                <w:color w:val="000000"/>
                <w:spacing w:val="-1"/>
              </w:rPr>
              <w:t>t</w:t>
            </w:r>
            <w:r w:rsidRPr="009A51B9">
              <w:rPr>
                <w:rFonts w:ascii="Century Gothic" w:hAnsi="Century Gothic"/>
                <w:color w:val="000000"/>
                <w:spacing w:val="1"/>
              </w:rPr>
              <w:t>s</w:t>
            </w:r>
            <w:r w:rsidRPr="009A51B9">
              <w:rPr>
                <w:rFonts w:ascii="Century Gothic" w:hAnsi="Century Gothic"/>
                <w:color w:val="000000"/>
              </w:rPr>
              <w:t>,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3"/>
              </w:rPr>
              <w:t>m</w:t>
            </w:r>
            <w:r w:rsidRPr="009A51B9">
              <w:rPr>
                <w:rFonts w:ascii="Century Gothic" w:hAnsi="Century Gothic"/>
                <w:color w:val="000000"/>
              </w:rPr>
              <w:t>o</w:t>
            </w:r>
            <w:r w:rsidRPr="009A51B9">
              <w:rPr>
                <w:rFonts w:ascii="Century Gothic" w:hAnsi="Century Gothic"/>
                <w:color w:val="000000"/>
                <w:spacing w:val="-1"/>
              </w:rPr>
              <w:t>ni</w:t>
            </w:r>
            <w:r w:rsidRPr="009A51B9">
              <w:rPr>
                <w:rFonts w:ascii="Century Gothic" w:hAnsi="Century Gothic"/>
                <w:color w:val="000000"/>
                <w:spacing w:val="2"/>
              </w:rPr>
              <w:t>t</w:t>
            </w:r>
            <w:r w:rsidRPr="009A51B9">
              <w:rPr>
                <w:rFonts w:ascii="Century Gothic" w:hAnsi="Century Gothic"/>
                <w:color w:val="000000"/>
              </w:rPr>
              <w:t>ori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1"/>
              </w:rPr>
              <w:t>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e</w:t>
            </w:r>
            <w:r w:rsidRPr="009A51B9">
              <w:rPr>
                <w:rFonts w:ascii="Century Gothic" w:hAnsi="Century Gothic"/>
                <w:color w:val="000000"/>
                <w:spacing w:val="-2"/>
              </w:rPr>
              <w:t>v</w:t>
            </w:r>
            <w:r w:rsidRPr="009A51B9">
              <w:rPr>
                <w:rFonts w:ascii="Century Gothic" w:hAnsi="Century Gothic"/>
                <w:color w:val="000000"/>
              </w:rPr>
              <w:t>alu</w:t>
            </w:r>
            <w:r w:rsidRPr="009A51B9">
              <w:rPr>
                <w:rFonts w:ascii="Century Gothic" w:hAnsi="Century Gothic"/>
                <w:color w:val="000000"/>
                <w:spacing w:val="-1"/>
              </w:rPr>
              <w:t>a</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ng sp</w:t>
            </w:r>
            <w:r w:rsidRPr="009A51B9">
              <w:rPr>
                <w:rFonts w:ascii="Century Gothic" w:hAnsi="Century Gothic"/>
                <w:color w:val="000000"/>
                <w:spacing w:val="-1"/>
              </w:rPr>
              <w:t>e</w:t>
            </w:r>
            <w:r w:rsidRPr="009A51B9">
              <w:rPr>
                <w:rFonts w:ascii="Century Gothic" w:hAnsi="Century Gothic"/>
                <w:color w:val="000000"/>
                <w:spacing w:val="1"/>
              </w:rPr>
              <w:t>c</w:t>
            </w:r>
            <w:r w:rsidRPr="009A51B9">
              <w:rPr>
                <w:rFonts w:ascii="Century Gothic" w:hAnsi="Century Gothic"/>
                <w:color w:val="000000"/>
                <w:spacing w:val="-1"/>
              </w:rPr>
              <w:t>i</w:t>
            </w:r>
            <w:r w:rsidRPr="009A51B9">
              <w:rPr>
                <w:rFonts w:ascii="Century Gothic" w:hAnsi="Century Gothic"/>
                <w:color w:val="000000"/>
                <w:spacing w:val="2"/>
              </w:rPr>
              <w:t>f</w:t>
            </w:r>
            <w:r w:rsidRPr="009A51B9">
              <w:rPr>
                <w:rFonts w:ascii="Century Gothic" w:hAnsi="Century Gothic"/>
                <w:color w:val="000000"/>
                <w:spacing w:val="-1"/>
              </w:rPr>
              <w:t>i</w:t>
            </w:r>
            <w:r w:rsidRPr="009A51B9">
              <w:rPr>
                <w:rFonts w:ascii="Century Gothic" w:hAnsi="Century Gothic"/>
                <w:color w:val="000000"/>
              </w:rPr>
              <w:t>c act</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2"/>
              </w:rPr>
              <w:t>s</w:t>
            </w:r>
            <w:r w:rsidRPr="009A51B9">
              <w:rPr>
                <w:rFonts w:ascii="Century Gothic" w:hAnsi="Century Gothic"/>
                <w:color w:val="000000"/>
              </w:rPr>
              <w:t>.</w:t>
            </w:r>
          </w:p>
        </w:tc>
      </w:tr>
      <w:tr w:rsidR="007C3B74" w:rsidRPr="009A51B9" w14:paraId="1AC44462" w14:textId="77777777" w:rsidTr="007C3B74">
        <w:tc>
          <w:tcPr>
            <w:tcW w:w="937" w:type="pct"/>
          </w:tcPr>
          <w:p w14:paraId="5E2C1D63" w14:textId="77777777" w:rsidR="007C3B74" w:rsidRPr="009A51B9" w:rsidRDefault="007C3B74" w:rsidP="00CF6B8B">
            <w:pPr>
              <w:autoSpaceDE w:val="0"/>
              <w:autoSpaceDN w:val="0"/>
              <w:adjustRightInd w:val="0"/>
              <w:jc w:val="left"/>
              <w:rPr>
                <w:rFonts w:ascii="Century Gothic" w:eastAsia="Arial" w:hAnsi="Century Gothic"/>
                <w:b/>
                <w:color w:val="000000"/>
                <w:spacing w:val="1"/>
              </w:rPr>
            </w:pPr>
            <w:r w:rsidRPr="009A51B9">
              <w:rPr>
                <w:rFonts w:ascii="Century Gothic" w:eastAsia="Arial" w:hAnsi="Century Gothic"/>
                <w:b/>
                <w:spacing w:val="1"/>
              </w:rPr>
              <w:lastRenderedPageBreak/>
              <w:t>ESS 7: Indigenous Peoples/Sub-Saharan African Historically Underserved Traditional Local Communities</w:t>
            </w:r>
          </w:p>
        </w:tc>
        <w:tc>
          <w:tcPr>
            <w:tcW w:w="2718" w:type="pct"/>
          </w:tcPr>
          <w:p w14:paraId="5D70379B" w14:textId="77777777" w:rsidR="007C3B74" w:rsidRPr="009A51B9" w:rsidRDefault="007C3B74" w:rsidP="00CF6B8B">
            <w:pPr>
              <w:jc w:val="left"/>
              <w:rPr>
                <w:rFonts w:ascii="Century Gothic" w:hAnsi="Century Gothic"/>
                <w:color w:val="000000"/>
                <w:spacing w:val="-1"/>
              </w:rPr>
            </w:pPr>
            <w:r w:rsidRPr="009A51B9">
              <w:rPr>
                <w:rFonts w:ascii="Century Gothic" w:hAnsi="Century Gothic"/>
                <w:color w:val="000000"/>
                <w:spacing w:val="-1"/>
              </w:rPr>
              <w:t>ESS</w:t>
            </w:r>
            <w:r w:rsidRPr="009A51B9">
              <w:rPr>
                <w:rFonts w:ascii="Century Gothic" w:hAnsi="Century Gothic"/>
                <w:color w:val="000000"/>
              </w:rPr>
              <w:t>7 a</w:t>
            </w:r>
            <w:r w:rsidRPr="009A51B9">
              <w:rPr>
                <w:rFonts w:ascii="Century Gothic" w:hAnsi="Century Gothic"/>
                <w:color w:val="000000"/>
                <w:spacing w:val="-1"/>
              </w:rPr>
              <w:t>d</w:t>
            </w:r>
            <w:r w:rsidRPr="009A51B9">
              <w:rPr>
                <w:rFonts w:ascii="Century Gothic" w:hAnsi="Century Gothic"/>
                <w:color w:val="000000"/>
              </w:rPr>
              <w:t>d</w:t>
            </w:r>
            <w:r w:rsidRPr="009A51B9">
              <w:rPr>
                <w:rFonts w:ascii="Century Gothic" w:hAnsi="Century Gothic"/>
                <w:color w:val="000000"/>
                <w:spacing w:val="2"/>
              </w:rPr>
              <w:t>r</w:t>
            </w:r>
            <w:r w:rsidRPr="009A51B9">
              <w:rPr>
                <w:rFonts w:ascii="Century Gothic" w:hAnsi="Century Gothic"/>
                <w:color w:val="000000"/>
              </w:rPr>
              <w:t>es</w:t>
            </w:r>
            <w:r w:rsidRPr="009A51B9">
              <w:rPr>
                <w:rFonts w:ascii="Century Gothic" w:hAnsi="Century Gothic"/>
                <w:color w:val="000000"/>
                <w:spacing w:val="1"/>
              </w:rPr>
              <w:t>s</w:t>
            </w:r>
            <w:r w:rsidRPr="009A51B9">
              <w:rPr>
                <w:rFonts w:ascii="Century Gothic" w:hAnsi="Century Gothic"/>
                <w:color w:val="000000"/>
              </w:rPr>
              <w:t>es d</w:t>
            </w:r>
            <w:r w:rsidRPr="009A51B9">
              <w:rPr>
                <w:rFonts w:ascii="Century Gothic" w:hAnsi="Century Gothic"/>
                <w:color w:val="000000"/>
                <w:spacing w:val="-2"/>
              </w:rPr>
              <w:t>i</w:t>
            </w:r>
            <w:r w:rsidRPr="009A51B9">
              <w:rPr>
                <w:rFonts w:ascii="Century Gothic" w:hAnsi="Century Gothic"/>
                <w:color w:val="000000"/>
                <w:spacing w:val="1"/>
              </w:rPr>
              <w:t>s</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 xml:space="preserve">nct </w:t>
            </w:r>
            <w:r w:rsidRPr="009A51B9">
              <w:rPr>
                <w:rFonts w:ascii="Century Gothic" w:hAnsi="Century Gothic"/>
                <w:color w:val="000000"/>
                <w:spacing w:val="1"/>
              </w:rPr>
              <w:t>s</w:t>
            </w:r>
            <w:r w:rsidRPr="009A51B9">
              <w:rPr>
                <w:rFonts w:ascii="Century Gothic" w:hAnsi="Century Gothic"/>
                <w:color w:val="000000"/>
              </w:rPr>
              <w:t>oc</w:t>
            </w:r>
            <w:r w:rsidRPr="009A51B9">
              <w:rPr>
                <w:rFonts w:ascii="Century Gothic" w:hAnsi="Century Gothic"/>
                <w:color w:val="000000"/>
                <w:spacing w:val="-1"/>
              </w:rPr>
              <w:t>i</w:t>
            </w:r>
            <w:r w:rsidRPr="009A51B9">
              <w:rPr>
                <w:rFonts w:ascii="Century Gothic" w:hAnsi="Century Gothic"/>
                <w:color w:val="000000"/>
                <w:spacing w:val="1"/>
              </w:rPr>
              <w:t>a</w:t>
            </w:r>
            <w:r w:rsidRPr="009A51B9">
              <w:rPr>
                <w:rFonts w:ascii="Century Gothic" w:hAnsi="Century Gothic"/>
                <w:color w:val="000000"/>
              </w:rPr>
              <w:t>l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cu</w:t>
            </w:r>
            <w:r w:rsidRPr="009A51B9">
              <w:rPr>
                <w:rFonts w:ascii="Century Gothic" w:hAnsi="Century Gothic"/>
                <w:color w:val="000000"/>
                <w:spacing w:val="-1"/>
              </w:rPr>
              <w:t>l</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l gro</w:t>
            </w:r>
            <w:r w:rsidRPr="009A51B9">
              <w:rPr>
                <w:rFonts w:ascii="Century Gothic" w:hAnsi="Century Gothic"/>
                <w:color w:val="000000"/>
                <w:spacing w:val="2"/>
              </w:rPr>
              <w:t>u</w:t>
            </w:r>
            <w:r w:rsidRPr="009A51B9">
              <w:rPr>
                <w:rFonts w:ascii="Century Gothic" w:hAnsi="Century Gothic"/>
                <w:color w:val="000000"/>
              </w:rPr>
              <w:t>pin</w:t>
            </w:r>
            <w:r w:rsidRPr="009A51B9">
              <w:rPr>
                <w:rFonts w:ascii="Century Gothic" w:hAnsi="Century Gothic"/>
                <w:color w:val="000000"/>
                <w:spacing w:val="-1"/>
              </w:rPr>
              <w:t>g</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rPr>
              <w:t>uch as “</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spacing w:val="1"/>
              </w:rPr>
              <w:t>g</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1"/>
              </w:rPr>
              <w:t>o</w:t>
            </w:r>
            <w:r w:rsidRPr="009A51B9">
              <w:rPr>
                <w:rFonts w:ascii="Century Gothic" w:hAnsi="Century Gothic"/>
                <w:color w:val="000000"/>
              </w:rPr>
              <w:t>us et</w:t>
            </w:r>
            <w:r w:rsidRPr="009A51B9">
              <w:rPr>
                <w:rFonts w:ascii="Century Gothic" w:hAnsi="Century Gothic"/>
                <w:color w:val="000000"/>
                <w:spacing w:val="-1"/>
              </w:rPr>
              <w:t>h</w:t>
            </w:r>
            <w:r w:rsidRPr="009A51B9">
              <w:rPr>
                <w:rFonts w:ascii="Century Gothic" w:hAnsi="Century Gothic"/>
                <w:color w:val="000000"/>
                <w:spacing w:val="1"/>
              </w:rPr>
              <w:t>n</w:t>
            </w:r>
            <w:r w:rsidRPr="009A51B9">
              <w:rPr>
                <w:rFonts w:ascii="Century Gothic" w:hAnsi="Century Gothic"/>
                <w:color w:val="000000"/>
                <w:spacing w:val="-1"/>
              </w:rPr>
              <w:t>i</w:t>
            </w:r>
            <w:r w:rsidRPr="009A51B9">
              <w:rPr>
                <w:rFonts w:ascii="Century Gothic" w:hAnsi="Century Gothic"/>
                <w:color w:val="000000"/>
              </w:rPr>
              <w:t xml:space="preserve">c </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o</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es” or “</w:t>
            </w:r>
            <w:r w:rsidRPr="009A51B9">
              <w:rPr>
                <w:rFonts w:ascii="Century Gothic" w:hAnsi="Century Gothic"/>
                <w:color w:val="000000"/>
                <w:spacing w:val="-2"/>
              </w:rPr>
              <w:t>v</w:t>
            </w:r>
            <w:r w:rsidRPr="009A51B9">
              <w:rPr>
                <w:rFonts w:ascii="Century Gothic" w:hAnsi="Century Gothic"/>
                <w:color w:val="000000"/>
              </w:rPr>
              <w:t>uln</w:t>
            </w:r>
            <w:r w:rsidRPr="009A51B9">
              <w:rPr>
                <w:rFonts w:ascii="Century Gothic" w:hAnsi="Century Gothic"/>
                <w:color w:val="000000"/>
                <w:spacing w:val="-1"/>
              </w:rPr>
              <w:t>e</w:t>
            </w:r>
            <w:r w:rsidRPr="009A51B9">
              <w:rPr>
                <w:rFonts w:ascii="Century Gothic" w:hAnsi="Century Gothic"/>
                <w:color w:val="000000"/>
              </w:rPr>
              <w:t>ra</w:t>
            </w:r>
            <w:r w:rsidRPr="009A51B9">
              <w:rPr>
                <w:rFonts w:ascii="Century Gothic" w:hAnsi="Century Gothic"/>
                <w:color w:val="000000"/>
                <w:spacing w:val="1"/>
              </w:rPr>
              <w:t>b</w:t>
            </w:r>
            <w:r w:rsidRPr="009A51B9">
              <w:rPr>
                <w:rFonts w:ascii="Century Gothic" w:hAnsi="Century Gothic"/>
                <w:color w:val="000000"/>
                <w:spacing w:val="-1"/>
              </w:rPr>
              <w:t>l</w:t>
            </w:r>
            <w:r w:rsidRPr="009A51B9">
              <w:rPr>
                <w:rFonts w:ascii="Century Gothic" w:hAnsi="Century Gothic"/>
                <w:color w:val="000000"/>
              </w:rPr>
              <w:t>e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4"/>
              </w:rPr>
              <w:t>m</w:t>
            </w:r>
            <w:r w:rsidRPr="009A51B9">
              <w:rPr>
                <w:rFonts w:ascii="Century Gothic" w:hAnsi="Century Gothic"/>
                <w:color w:val="000000"/>
              </w:rPr>
              <w:t>arg</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a</w:t>
            </w:r>
            <w:r w:rsidRPr="009A51B9">
              <w:rPr>
                <w:rFonts w:ascii="Century Gothic" w:hAnsi="Century Gothic"/>
                <w:color w:val="000000"/>
                <w:spacing w:val="1"/>
              </w:rPr>
              <w:t>li</w:t>
            </w:r>
            <w:r w:rsidRPr="009A51B9">
              <w:rPr>
                <w:rFonts w:ascii="Century Gothic" w:hAnsi="Century Gothic"/>
                <w:color w:val="000000"/>
                <w:spacing w:val="-2"/>
              </w:rPr>
              <w:t>z</w:t>
            </w:r>
            <w:r w:rsidRPr="009A51B9">
              <w:rPr>
                <w:rFonts w:ascii="Century Gothic" w:hAnsi="Century Gothic"/>
                <w:color w:val="000000"/>
              </w:rPr>
              <w:t>ed gr</w:t>
            </w:r>
            <w:r w:rsidRPr="009A51B9">
              <w:rPr>
                <w:rFonts w:ascii="Century Gothic" w:hAnsi="Century Gothic"/>
                <w:color w:val="000000"/>
                <w:spacing w:val="2"/>
              </w:rPr>
              <w:t>o</w:t>
            </w:r>
            <w:r w:rsidRPr="009A51B9">
              <w:rPr>
                <w:rFonts w:ascii="Century Gothic" w:hAnsi="Century Gothic"/>
                <w:color w:val="000000"/>
              </w:rPr>
              <w:t>u</w:t>
            </w:r>
            <w:r w:rsidRPr="009A51B9">
              <w:rPr>
                <w:rFonts w:ascii="Century Gothic" w:hAnsi="Century Gothic"/>
                <w:color w:val="000000"/>
                <w:spacing w:val="-1"/>
              </w:rPr>
              <w:t>p</w:t>
            </w:r>
            <w:r w:rsidRPr="009A51B9">
              <w:rPr>
                <w:rFonts w:ascii="Century Gothic" w:hAnsi="Century Gothic"/>
                <w:color w:val="000000"/>
                <w:spacing w:val="1"/>
              </w:rPr>
              <w:t>s</w:t>
            </w:r>
            <w:r w:rsidRPr="009A51B9">
              <w:rPr>
                <w:rFonts w:ascii="Century Gothic" w:hAnsi="Century Gothic"/>
                <w:color w:val="000000"/>
              </w:rPr>
              <w:t>” a</w:t>
            </w:r>
            <w:r w:rsidRPr="009A51B9">
              <w:rPr>
                <w:rFonts w:ascii="Century Gothic" w:hAnsi="Century Gothic"/>
                <w:color w:val="000000"/>
                <w:spacing w:val="1"/>
              </w:rPr>
              <w:t>n</w:t>
            </w:r>
            <w:r w:rsidRPr="009A51B9">
              <w:rPr>
                <w:rFonts w:ascii="Century Gothic" w:hAnsi="Century Gothic"/>
                <w:color w:val="000000"/>
              </w:rPr>
              <w:t>d e</w:t>
            </w:r>
            <w:r w:rsidRPr="009A51B9">
              <w:rPr>
                <w:rFonts w:ascii="Century Gothic" w:hAnsi="Century Gothic"/>
                <w:color w:val="000000"/>
                <w:spacing w:val="-1"/>
              </w:rPr>
              <w:t>n</w:t>
            </w:r>
            <w:r w:rsidRPr="009A51B9">
              <w:rPr>
                <w:rFonts w:ascii="Century Gothic" w:hAnsi="Century Gothic"/>
                <w:color w:val="000000"/>
                <w:spacing w:val="1"/>
              </w:rPr>
              <w:t>co</w:t>
            </w:r>
            <w:r w:rsidRPr="009A51B9">
              <w:rPr>
                <w:rFonts w:ascii="Century Gothic" w:hAnsi="Century Gothic"/>
                <w:color w:val="000000"/>
              </w:rPr>
              <w:t>ura</w:t>
            </w:r>
            <w:r w:rsidRPr="009A51B9">
              <w:rPr>
                <w:rFonts w:ascii="Century Gothic" w:hAnsi="Century Gothic"/>
                <w:color w:val="000000"/>
                <w:spacing w:val="2"/>
              </w:rPr>
              <w:t>g</w:t>
            </w:r>
            <w:r w:rsidRPr="009A51B9">
              <w:rPr>
                <w:rFonts w:ascii="Century Gothic" w:hAnsi="Century Gothic"/>
                <w:color w:val="000000"/>
                <w:spacing w:val="1"/>
              </w:rPr>
              <w:t>e</w:t>
            </w:r>
            <w:r w:rsidRPr="009A51B9">
              <w:rPr>
                <w:rFonts w:ascii="Century Gothic" w:hAnsi="Century Gothic"/>
                <w:color w:val="000000"/>
              </w:rPr>
              <w:t>s th</w:t>
            </w:r>
            <w:r w:rsidRPr="009A51B9">
              <w:rPr>
                <w:rFonts w:ascii="Century Gothic" w:hAnsi="Century Gothic"/>
                <w:color w:val="000000"/>
                <w:spacing w:val="-1"/>
              </w:rPr>
              <w:t>a</w:t>
            </w:r>
            <w:r w:rsidRPr="009A51B9">
              <w:rPr>
                <w:rFonts w:ascii="Century Gothic" w:hAnsi="Century Gothic"/>
                <w:color w:val="000000"/>
              </w:rPr>
              <w:t xml:space="preserve">t </w:t>
            </w:r>
            <w:r w:rsidRPr="009A51B9">
              <w:rPr>
                <w:rFonts w:ascii="Century Gothic" w:hAnsi="Century Gothic"/>
                <w:color w:val="000000"/>
                <w:spacing w:val="1"/>
              </w:rPr>
              <w:t>d</w:t>
            </w:r>
            <w:r w:rsidRPr="009A51B9">
              <w:rPr>
                <w:rFonts w:ascii="Century Gothic" w:hAnsi="Century Gothic"/>
                <w:color w:val="000000"/>
              </w:rPr>
              <w:t>evelo</w:t>
            </w:r>
            <w:r w:rsidRPr="009A51B9">
              <w:rPr>
                <w:rFonts w:ascii="Century Gothic" w:hAnsi="Century Gothic"/>
                <w:color w:val="000000"/>
                <w:spacing w:val="-1"/>
              </w:rPr>
              <w:t>p</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pro</w:t>
            </w:r>
            <w:r w:rsidRPr="009A51B9">
              <w:rPr>
                <w:rFonts w:ascii="Century Gothic" w:hAnsi="Century Gothic"/>
                <w:color w:val="000000"/>
                <w:spacing w:val="1"/>
              </w:rPr>
              <w:t>j</w:t>
            </w:r>
            <w:r w:rsidRPr="009A51B9">
              <w:rPr>
                <w:rFonts w:ascii="Century Gothic" w:hAnsi="Century Gothic"/>
                <w:color w:val="000000"/>
              </w:rPr>
              <w:t>ects pro</w:t>
            </w:r>
            <w:r w:rsidRPr="009A51B9">
              <w:rPr>
                <w:rFonts w:ascii="Century Gothic" w:hAnsi="Century Gothic"/>
                <w:color w:val="000000"/>
                <w:spacing w:val="-1"/>
              </w:rPr>
              <w:t>v</w:t>
            </w:r>
            <w:r w:rsidRPr="009A51B9">
              <w:rPr>
                <w:rFonts w:ascii="Century Gothic" w:hAnsi="Century Gothic"/>
                <w:color w:val="000000"/>
                <w:spacing w:val="1"/>
              </w:rPr>
              <w:t>i</w:t>
            </w:r>
            <w:r w:rsidRPr="009A51B9">
              <w:rPr>
                <w:rFonts w:ascii="Century Gothic" w:hAnsi="Century Gothic"/>
                <w:color w:val="000000"/>
              </w:rPr>
              <w:t>de b</w:t>
            </w:r>
            <w:r w:rsidRPr="009A51B9">
              <w:rPr>
                <w:rFonts w:ascii="Century Gothic" w:hAnsi="Century Gothic"/>
                <w:color w:val="000000"/>
                <w:spacing w:val="-1"/>
              </w:rPr>
              <w:t>e</w:t>
            </w:r>
            <w:r w:rsidRPr="009A51B9">
              <w:rPr>
                <w:rFonts w:ascii="Century Gothic" w:hAnsi="Century Gothic"/>
                <w:color w:val="000000"/>
                <w:spacing w:val="1"/>
              </w:rPr>
              <w:t>n</w:t>
            </w:r>
            <w:r w:rsidRPr="009A51B9">
              <w:rPr>
                <w:rFonts w:ascii="Century Gothic" w:hAnsi="Century Gothic"/>
                <w:color w:val="000000"/>
              </w:rPr>
              <w:t>e</w:t>
            </w:r>
            <w:r w:rsidRPr="009A51B9">
              <w:rPr>
                <w:rFonts w:ascii="Century Gothic" w:hAnsi="Century Gothic"/>
                <w:color w:val="000000"/>
                <w:spacing w:val="1"/>
              </w:rPr>
              <w:t>f</w:t>
            </w:r>
            <w:r w:rsidRPr="009A51B9">
              <w:rPr>
                <w:rFonts w:ascii="Century Gothic" w:hAnsi="Century Gothic"/>
                <w:color w:val="000000"/>
                <w:spacing w:val="-1"/>
              </w:rPr>
              <w:t>i</w:t>
            </w:r>
            <w:r w:rsidRPr="009A51B9">
              <w:rPr>
                <w:rFonts w:ascii="Century Gothic" w:hAnsi="Century Gothic"/>
                <w:color w:val="000000"/>
              </w:rPr>
              <w:t xml:space="preserve">ts </w:t>
            </w:r>
            <w:r w:rsidRPr="009A51B9">
              <w:rPr>
                <w:rFonts w:ascii="Century Gothic" w:hAnsi="Century Gothic"/>
                <w:color w:val="000000"/>
                <w:spacing w:val="2"/>
              </w:rPr>
              <w:t>f</w:t>
            </w:r>
            <w:r w:rsidRPr="009A51B9">
              <w:rPr>
                <w:rFonts w:ascii="Century Gothic" w:hAnsi="Century Gothic"/>
                <w:color w:val="000000"/>
              </w:rPr>
              <w:t>or a</w:t>
            </w:r>
            <w:r w:rsidRPr="009A51B9">
              <w:rPr>
                <w:rFonts w:ascii="Century Gothic" w:hAnsi="Century Gothic"/>
                <w:color w:val="000000"/>
                <w:spacing w:val="-2"/>
              </w:rPr>
              <w:t>l</w:t>
            </w:r>
            <w:r w:rsidRPr="009A51B9">
              <w:rPr>
                <w:rFonts w:ascii="Century Gothic" w:hAnsi="Century Gothic"/>
                <w:color w:val="000000"/>
                <w:spacing w:val="1"/>
              </w:rPr>
              <w:t>l</w:t>
            </w:r>
            <w:r w:rsidRPr="009A51B9">
              <w:rPr>
                <w:rFonts w:ascii="Century Gothic" w:hAnsi="Century Gothic"/>
                <w:color w:val="000000"/>
              </w:rPr>
              <w:t xml:space="preserve">, </w:t>
            </w:r>
            <w:r w:rsidRPr="009A51B9">
              <w:rPr>
                <w:rFonts w:ascii="Century Gothic" w:hAnsi="Century Gothic"/>
                <w:color w:val="000000"/>
                <w:spacing w:val="-1"/>
              </w:rPr>
              <w:t>i</w:t>
            </w:r>
            <w:r w:rsidRPr="009A51B9">
              <w:rPr>
                <w:rFonts w:ascii="Century Gothic" w:hAnsi="Century Gothic"/>
                <w:color w:val="000000"/>
              </w:rPr>
              <w:t>rresp</w:t>
            </w:r>
            <w:r w:rsidRPr="009A51B9">
              <w:rPr>
                <w:rFonts w:ascii="Century Gothic" w:hAnsi="Century Gothic"/>
                <w:color w:val="000000"/>
                <w:spacing w:val="-1"/>
              </w:rPr>
              <w:t>e</w:t>
            </w:r>
            <w:r w:rsidRPr="009A51B9">
              <w:rPr>
                <w:rFonts w:ascii="Century Gothic" w:hAnsi="Century Gothic"/>
                <w:color w:val="000000"/>
                <w:spacing w:val="1"/>
              </w:rPr>
              <w:t>c</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spacing w:val="-2"/>
              </w:rPr>
              <w:t>v</w:t>
            </w:r>
            <w:r w:rsidRPr="009A51B9">
              <w:rPr>
                <w:rFonts w:ascii="Century Gothic" w:hAnsi="Century Gothic"/>
                <w:color w:val="000000"/>
              </w:rPr>
              <w:t>e of u</w:t>
            </w:r>
            <w:r w:rsidRPr="009A51B9">
              <w:rPr>
                <w:rFonts w:ascii="Century Gothic" w:hAnsi="Century Gothic"/>
                <w:color w:val="000000"/>
                <w:spacing w:val="1"/>
              </w:rPr>
              <w:t>n</w:t>
            </w:r>
            <w:r w:rsidRPr="009A51B9">
              <w:rPr>
                <w:rFonts w:ascii="Century Gothic" w:hAnsi="Century Gothic"/>
                <w:color w:val="000000"/>
                <w:spacing w:val="-1"/>
              </w:rPr>
              <w:t>i</w:t>
            </w:r>
            <w:r w:rsidRPr="009A51B9">
              <w:rPr>
                <w:rFonts w:ascii="Century Gothic" w:hAnsi="Century Gothic"/>
                <w:color w:val="000000"/>
              </w:rPr>
              <w:t>q</w:t>
            </w:r>
            <w:r w:rsidRPr="009A51B9">
              <w:rPr>
                <w:rFonts w:ascii="Century Gothic" w:hAnsi="Century Gothic"/>
                <w:color w:val="000000"/>
                <w:spacing w:val="1"/>
              </w:rPr>
              <w:t>u</w:t>
            </w:r>
            <w:r w:rsidRPr="009A51B9">
              <w:rPr>
                <w:rFonts w:ascii="Century Gothic" w:hAnsi="Century Gothic"/>
                <w:color w:val="000000"/>
              </w:rPr>
              <w:t xml:space="preserve">e </w:t>
            </w:r>
            <w:r w:rsidRPr="009A51B9">
              <w:rPr>
                <w:rFonts w:ascii="Century Gothic" w:hAnsi="Century Gothic"/>
                <w:color w:val="000000"/>
                <w:spacing w:val="3"/>
              </w:rPr>
              <w:t>c</w:t>
            </w:r>
            <w:r w:rsidRPr="009A51B9">
              <w:rPr>
                <w:rFonts w:ascii="Century Gothic" w:hAnsi="Century Gothic"/>
                <w:color w:val="000000"/>
              </w:rPr>
              <w:t>u</w:t>
            </w:r>
            <w:r w:rsidRPr="009A51B9">
              <w:rPr>
                <w:rFonts w:ascii="Century Gothic" w:hAnsi="Century Gothic"/>
                <w:color w:val="000000"/>
                <w:spacing w:val="-2"/>
              </w:rPr>
              <w:t>l</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 xml:space="preserve">l </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rPr>
              <w:t xml:space="preserve">es </w:t>
            </w:r>
            <w:r w:rsidRPr="009A51B9">
              <w:rPr>
                <w:rFonts w:ascii="Century Gothic" w:hAnsi="Century Gothic"/>
                <w:color w:val="000000"/>
                <w:spacing w:val="1"/>
              </w:rPr>
              <w:t>a</w:t>
            </w:r>
            <w:r w:rsidRPr="009A51B9">
              <w:rPr>
                <w:rFonts w:ascii="Century Gothic" w:hAnsi="Century Gothic"/>
                <w:color w:val="000000"/>
              </w:rPr>
              <w:t>nd asp</w:t>
            </w:r>
            <w:r w:rsidRPr="009A51B9">
              <w:rPr>
                <w:rFonts w:ascii="Century Gothic" w:hAnsi="Century Gothic"/>
                <w:color w:val="000000"/>
                <w:spacing w:val="-2"/>
              </w:rPr>
              <w:t>i</w:t>
            </w:r>
            <w:r w:rsidRPr="009A51B9">
              <w:rPr>
                <w:rFonts w:ascii="Century Gothic" w:hAnsi="Century Gothic"/>
                <w:color w:val="000000"/>
              </w:rPr>
              <w:t>r</w:t>
            </w:r>
            <w:r w:rsidRPr="009A51B9">
              <w:rPr>
                <w:rFonts w:ascii="Century Gothic" w:hAnsi="Century Gothic"/>
                <w:color w:val="000000"/>
                <w:spacing w:val="1"/>
              </w:rPr>
              <w:t>a</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s th</w:t>
            </w:r>
            <w:r w:rsidRPr="009A51B9">
              <w:rPr>
                <w:rFonts w:ascii="Century Gothic" w:hAnsi="Century Gothic"/>
                <w:color w:val="000000"/>
                <w:spacing w:val="-1"/>
              </w:rPr>
              <w:t>a</w:t>
            </w:r>
            <w:r w:rsidRPr="009A51B9">
              <w:rPr>
                <w:rFonts w:ascii="Century Gothic" w:hAnsi="Century Gothic"/>
                <w:color w:val="000000"/>
              </w:rPr>
              <w:t xml:space="preserve">t are </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 xml:space="preserve">nct </w:t>
            </w:r>
            <w:r w:rsidRPr="009A51B9">
              <w:rPr>
                <w:rFonts w:ascii="Century Gothic" w:hAnsi="Century Gothic"/>
                <w:color w:val="000000"/>
                <w:spacing w:val="1"/>
              </w:rPr>
              <w:t>f</w:t>
            </w:r>
            <w:r w:rsidRPr="009A51B9">
              <w:rPr>
                <w:rFonts w:ascii="Century Gothic" w:hAnsi="Century Gothic"/>
                <w:color w:val="000000"/>
              </w:rPr>
              <w:t>r</w:t>
            </w:r>
            <w:r w:rsidRPr="009A51B9">
              <w:rPr>
                <w:rFonts w:ascii="Century Gothic" w:hAnsi="Century Gothic"/>
                <w:color w:val="000000"/>
                <w:spacing w:val="-3"/>
              </w:rPr>
              <w:t>o</w:t>
            </w:r>
            <w:r w:rsidRPr="009A51B9">
              <w:rPr>
                <w:rFonts w:ascii="Century Gothic" w:hAnsi="Century Gothic"/>
                <w:color w:val="000000"/>
              </w:rPr>
              <w:t xml:space="preserve">m </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2"/>
              </w:rPr>
              <w:t>i</w:t>
            </w:r>
            <w:r w:rsidRPr="009A51B9">
              <w:rPr>
                <w:rFonts w:ascii="Century Gothic" w:hAnsi="Century Gothic"/>
                <w:color w:val="000000"/>
              </w:rPr>
              <w:t>nstre</w:t>
            </w:r>
            <w:r w:rsidRPr="009A51B9">
              <w:rPr>
                <w:rFonts w:ascii="Century Gothic" w:hAnsi="Century Gothic"/>
                <w:color w:val="000000"/>
                <w:spacing w:val="-5"/>
              </w:rPr>
              <w:t>a</w:t>
            </w:r>
            <w:r w:rsidRPr="009A51B9">
              <w:rPr>
                <w:rFonts w:ascii="Century Gothic" w:hAnsi="Century Gothic"/>
                <w:color w:val="000000"/>
              </w:rPr>
              <w:t>m grou</w:t>
            </w:r>
            <w:r w:rsidRPr="009A51B9">
              <w:rPr>
                <w:rFonts w:ascii="Century Gothic" w:hAnsi="Century Gothic"/>
                <w:color w:val="000000"/>
                <w:spacing w:val="-1"/>
              </w:rPr>
              <w:t>p</w:t>
            </w:r>
            <w:r w:rsidRPr="009A51B9">
              <w:rPr>
                <w:rFonts w:ascii="Century Gothic" w:hAnsi="Century Gothic"/>
                <w:color w:val="000000"/>
              </w:rPr>
              <w:t xml:space="preserve">s </w:t>
            </w:r>
            <w:r w:rsidRPr="009A51B9">
              <w:rPr>
                <w:rFonts w:ascii="Century Gothic" w:hAnsi="Century Gothic"/>
                <w:color w:val="000000"/>
                <w:spacing w:val="-1"/>
              </w:rPr>
              <w:t>i</w:t>
            </w:r>
            <w:r w:rsidRPr="009A51B9">
              <w:rPr>
                <w:rFonts w:ascii="Century Gothic" w:hAnsi="Century Gothic"/>
                <w:color w:val="000000"/>
              </w:rPr>
              <w:t>n a gi</w:t>
            </w:r>
            <w:r w:rsidRPr="009A51B9">
              <w:rPr>
                <w:rFonts w:ascii="Century Gothic" w:hAnsi="Century Gothic"/>
                <w:color w:val="000000"/>
                <w:spacing w:val="-2"/>
              </w:rPr>
              <w:t>v</w:t>
            </w:r>
            <w:r w:rsidRPr="009A51B9">
              <w:rPr>
                <w:rFonts w:ascii="Century Gothic" w:hAnsi="Century Gothic"/>
                <w:color w:val="000000"/>
              </w:rPr>
              <w:t xml:space="preserve">en </w:t>
            </w:r>
            <w:r w:rsidRPr="009A51B9">
              <w:rPr>
                <w:rFonts w:ascii="Century Gothic" w:hAnsi="Century Gothic"/>
                <w:color w:val="000000"/>
                <w:spacing w:val="1"/>
              </w:rPr>
              <w:t>s</w:t>
            </w:r>
            <w:r w:rsidRPr="009A51B9">
              <w:rPr>
                <w:rFonts w:ascii="Century Gothic" w:hAnsi="Century Gothic"/>
                <w:color w:val="000000"/>
              </w:rPr>
              <w:t>oc</w:t>
            </w:r>
            <w:r w:rsidRPr="009A51B9">
              <w:rPr>
                <w:rFonts w:ascii="Century Gothic" w:hAnsi="Century Gothic"/>
                <w:color w:val="000000"/>
                <w:spacing w:val="1"/>
              </w:rPr>
              <w:t>i</w:t>
            </w:r>
            <w:r w:rsidRPr="009A51B9">
              <w:rPr>
                <w:rFonts w:ascii="Century Gothic" w:hAnsi="Century Gothic"/>
                <w:color w:val="000000"/>
              </w:rPr>
              <w:t>e</w:t>
            </w:r>
            <w:r w:rsidRPr="009A51B9">
              <w:rPr>
                <w:rFonts w:ascii="Century Gothic" w:hAnsi="Century Gothic"/>
                <w:color w:val="000000"/>
                <w:spacing w:val="1"/>
              </w:rPr>
              <w:t>t</w:t>
            </w:r>
            <w:r w:rsidRPr="009A51B9">
              <w:rPr>
                <w:rFonts w:ascii="Century Gothic" w:hAnsi="Century Gothic"/>
                <w:color w:val="000000"/>
                <w:spacing w:val="-5"/>
              </w:rPr>
              <w:t>y</w:t>
            </w:r>
            <w:r w:rsidRPr="009A51B9">
              <w:rPr>
                <w:rFonts w:ascii="Century Gothic" w:hAnsi="Century Gothic"/>
                <w:color w:val="000000"/>
              </w:rPr>
              <w:t xml:space="preserve">. </w:t>
            </w: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rd d</w:t>
            </w:r>
            <w:r w:rsidRPr="009A51B9">
              <w:rPr>
                <w:rFonts w:ascii="Century Gothic" w:hAnsi="Century Gothic"/>
                <w:color w:val="000000"/>
                <w:spacing w:val="-2"/>
              </w:rPr>
              <w:t>i</w:t>
            </w:r>
            <w:r w:rsidRPr="009A51B9">
              <w:rPr>
                <w:rFonts w:ascii="Century Gothic" w:hAnsi="Century Gothic"/>
                <w:color w:val="000000"/>
                <w:spacing w:val="1"/>
              </w:rPr>
              <w:t>sc</w:t>
            </w:r>
            <w:r w:rsidRPr="009A51B9">
              <w:rPr>
                <w:rFonts w:ascii="Century Gothic" w:hAnsi="Century Gothic"/>
                <w:color w:val="000000"/>
              </w:rPr>
              <w:t>o</w:t>
            </w:r>
            <w:r w:rsidRPr="009A51B9">
              <w:rPr>
                <w:rFonts w:ascii="Century Gothic" w:hAnsi="Century Gothic"/>
                <w:color w:val="000000"/>
                <w:spacing w:val="-1"/>
              </w:rPr>
              <w:t>u</w:t>
            </w:r>
            <w:r w:rsidRPr="009A51B9">
              <w:rPr>
                <w:rFonts w:ascii="Century Gothic" w:hAnsi="Century Gothic"/>
                <w:color w:val="000000"/>
                <w:spacing w:val="3"/>
              </w:rPr>
              <w:t>r</w:t>
            </w:r>
            <w:r w:rsidRPr="009A51B9">
              <w:rPr>
                <w:rFonts w:ascii="Century Gothic" w:hAnsi="Century Gothic"/>
                <w:color w:val="000000"/>
              </w:rPr>
              <w:t>a</w:t>
            </w:r>
            <w:r w:rsidRPr="009A51B9">
              <w:rPr>
                <w:rFonts w:ascii="Century Gothic" w:hAnsi="Century Gothic"/>
                <w:color w:val="000000"/>
                <w:spacing w:val="-1"/>
              </w:rPr>
              <w:t>g</w:t>
            </w:r>
            <w:r w:rsidRPr="009A51B9">
              <w:rPr>
                <w:rFonts w:ascii="Century Gothic" w:hAnsi="Century Gothic"/>
                <w:color w:val="000000"/>
              </w:rPr>
              <w:t xml:space="preserve">es the </w:t>
            </w:r>
            <w:r w:rsidRPr="009A51B9">
              <w:rPr>
                <w:rFonts w:ascii="Century Gothic" w:hAnsi="Century Gothic"/>
                <w:color w:val="000000"/>
                <w:spacing w:val="4"/>
              </w:rPr>
              <w:t>m</w:t>
            </w:r>
            <w:r w:rsidRPr="009A51B9">
              <w:rPr>
                <w:rFonts w:ascii="Century Gothic" w:hAnsi="Century Gothic"/>
                <w:color w:val="000000"/>
              </w:rPr>
              <w:t>arg</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rPr>
              <w:t>al</w:t>
            </w:r>
            <w:r w:rsidRPr="009A51B9">
              <w:rPr>
                <w:rFonts w:ascii="Century Gothic" w:hAnsi="Century Gothic"/>
                <w:color w:val="000000"/>
                <w:spacing w:val="1"/>
              </w:rPr>
              <w:t>i</w:t>
            </w:r>
            <w:r w:rsidRPr="009A51B9">
              <w:rPr>
                <w:rFonts w:ascii="Century Gothic" w:hAnsi="Century Gothic"/>
                <w:color w:val="000000"/>
                <w:spacing w:val="-2"/>
              </w:rPr>
              <w:t>z</w:t>
            </w:r>
            <w:r w:rsidRPr="009A51B9">
              <w:rPr>
                <w:rFonts w:ascii="Century Gothic" w:hAnsi="Century Gothic"/>
                <w:color w:val="000000"/>
              </w:rPr>
              <w:t xml:space="preserve">ation of </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 </w:t>
            </w:r>
            <w:r w:rsidRPr="009A51B9">
              <w:rPr>
                <w:rFonts w:ascii="Century Gothic" w:hAnsi="Century Gothic"/>
                <w:color w:val="000000"/>
                <w:spacing w:val="-3"/>
              </w:rPr>
              <w:t>w</w:t>
            </w:r>
            <w:r w:rsidRPr="009A51B9">
              <w:rPr>
                <w:rFonts w:ascii="Century Gothic" w:hAnsi="Century Gothic"/>
                <w:color w:val="000000"/>
              </w:rPr>
              <w:t>o</w:t>
            </w:r>
            <w:r w:rsidRPr="009A51B9">
              <w:rPr>
                <w:rFonts w:ascii="Century Gothic" w:hAnsi="Century Gothic"/>
                <w:color w:val="000000"/>
                <w:spacing w:val="4"/>
              </w:rPr>
              <w:t>m</w:t>
            </w:r>
            <w:r w:rsidRPr="009A51B9">
              <w:rPr>
                <w:rFonts w:ascii="Century Gothic" w:hAnsi="Century Gothic"/>
                <w:color w:val="000000"/>
              </w:rPr>
              <w:t>en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ch</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 xml:space="preserve">dren </w:t>
            </w:r>
            <w:r w:rsidRPr="009A51B9">
              <w:rPr>
                <w:rFonts w:ascii="Century Gothic" w:hAnsi="Century Gothic"/>
                <w:color w:val="000000"/>
                <w:spacing w:val="1"/>
              </w:rPr>
              <w:t>i</w:t>
            </w:r>
            <w:r w:rsidRPr="009A51B9">
              <w:rPr>
                <w:rFonts w:ascii="Century Gothic" w:hAnsi="Century Gothic"/>
                <w:color w:val="000000"/>
              </w:rPr>
              <w:t xml:space="preserve">n </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rPr>
              <w:t>g</w:t>
            </w:r>
            <w:r w:rsidRPr="009A51B9">
              <w:rPr>
                <w:rFonts w:ascii="Century Gothic" w:hAnsi="Century Gothic"/>
                <w:color w:val="000000"/>
                <w:spacing w:val="1"/>
              </w:rPr>
              <w:t>e</w:t>
            </w:r>
            <w:r w:rsidRPr="009A51B9">
              <w:rPr>
                <w:rFonts w:ascii="Century Gothic" w:hAnsi="Century Gothic"/>
                <w:color w:val="000000"/>
              </w:rPr>
              <w:t>n</w:t>
            </w:r>
            <w:r w:rsidRPr="009A51B9">
              <w:rPr>
                <w:rFonts w:ascii="Century Gothic" w:hAnsi="Century Gothic"/>
                <w:color w:val="000000"/>
                <w:spacing w:val="-1"/>
              </w:rPr>
              <w:t>o</w:t>
            </w:r>
            <w:r w:rsidRPr="009A51B9">
              <w:rPr>
                <w:rFonts w:ascii="Century Gothic" w:hAnsi="Century Gothic"/>
                <w:color w:val="000000"/>
              </w:rPr>
              <w:t xml:space="preserve">us </w:t>
            </w:r>
            <w:r w:rsidRPr="009A51B9">
              <w:rPr>
                <w:rFonts w:ascii="Century Gothic" w:hAnsi="Century Gothic"/>
                <w:color w:val="000000"/>
                <w:spacing w:val="1"/>
              </w:rPr>
              <w:t>cu</w:t>
            </w:r>
            <w:r w:rsidRPr="009A51B9">
              <w:rPr>
                <w:rFonts w:ascii="Century Gothic" w:hAnsi="Century Gothic"/>
                <w:color w:val="000000"/>
                <w:spacing w:val="-1"/>
              </w:rPr>
              <w:t>l</w:t>
            </w:r>
            <w:r w:rsidRPr="009A51B9">
              <w:rPr>
                <w:rFonts w:ascii="Century Gothic" w:hAnsi="Century Gothic"/>
                <w:color w:val="000000"/>
              </w:rPr>
              <w:t>tu</w:t>
            </w:r>
            <w:r w:rsidRPr="009A51B9">
              <w:rPr>
                <w:rFonts w:ascii="Century Gothic" w:hAnsi="Century Gothic"/>
                <w:color w:val="000000"/>
                <w:spacing w:val="2"/>
              </w:rPr>
              <w:t>r</w:t>
            </w:r>
            <w:r w:rsidRPr="009A51B9">
              <w:rPr>
                <w:rFonts w:ascii="Century Gothic" w:hAnsi="Century Gothic"/>
                <w:color w:val="000000"/>
              </w:rPr>
              <w:t>es o</w:t>
            </w:r>
            <w:r w:rsidRPr="009A51B9">
              <w:rPr>
                <w:rFonts w:ascii="Century Gothic" w:hAnsi="Century Gothic"/>
                <w:color w:val="000000"/>
                <w:spacing w:val="1"/>
              </w:rPr>
              <w:t>f</w:t>
            </w:r>
            <w:r w:rsidRPr="009A51B9">
              <w:rPr>
                <w:rFonts w:ascii="Century Gothic" w:hAnsi="Century Gothic"/>
                <w:color w:val="000000"/>
              </w:rPr>
              <w:t>ten d</w:t>
            </w:r>
            <w:r w:rsidRPr="009A51B9">
              <w:rPr>
                <w:rFonts w:ascii="Century Gothic" w:hAnsi="Century Gothic"/>
                <w:color w:val="000000"/>
                <w:spacing w:val="-2"/>
              </w:rPr>
              <w:t>i</w:t>
            </w:r>
            <w:r w:rsidRPr="009A51B9">
              <w:rPr>
                <w:rFonts w:ascii="Century Gothic" w:hAnsi="Century Gothic"/>
                <w:color w:val="000000"/>
                <w:spacing w:val="2"/>
              </w:rPr>
              <w:t>ff</w:t>
            </w:r>
            <w:r w:rsidRPr="009A51B9">
              <w:rPr>
                <w:rFonts w:ascii="Century Gothic" w:hAnsi="Century Gothic"/>
                <w:color w:val="000000"/>
              </w:rPr>
              <w:t xml:space="preserve">erent </w:t>
            </w:r>
            <w:r w:rsidRPr="009A51B9">
              <w:rPr>
                <w:rFonts w:ascii="Century Gothic" w:hAnsi="Century Gothic"/>
                <w:color w:val="000000"/>
                <w:spacing w:val="2"/>
              </w:rPr>
              <w:t>f</w:t>
            </w:r>
            <w:r w:rsidRPr="009A51B9">
              <w:rPr>
                <w:rFonts w:ascii="Century Gothic" w:hAnsi="Century Gothic"/>
                <w:color w:val="000000"/>
              </w:rPr>
              <w:t>r</w:t>
            </w:r>
            <w:r w:rsidRPr="009A51B9">
              <w:rPr>
                <w:rFonts w:ascii="Century Gothic" w:hAnsi="Century Gothic"/>
                <w:color w:val="000000"/>
                <w:spacing w:val="-3"/>
              </w:rPr>
              <w:t>o</w:t>
            </w:r>
            <w:r w:rsidRPr="009A51B9">
              <w:rPr>
                <w:rFonts w:ascii="Century Gothic" w:hAnsi="Century Gothic"/>
                <w:color w:val="000000"/>
              </w:rPr>
              <w:t xml:space="preserve">m </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2"/>
              </w:rPr>
              <w:t>i</w:t>
            </w:r>
            <w:r w:rsidRPr="009A51B9">
              <w:rPr>
                <w:rFonts w:ascii="Century Gothic" w:hAnsi="Century Gothic"/>
                <w:color w:val="000000"/>
              </w:rPr>
              <w:t>nstre</w:t>
            </w:r>
            <w:r w:rsidRPr="009A51B9">
              <w:rPr>
                <w:rFonts w:ascii="Century Gothic" w:hAnsi="Century Gothic"/>
                <w:color w:val="000000"/>
                <w:spacing w:val="-1"/>
              </w:rPr>
              <w:t>a</w:t>
            </w:r>
            <w:r w:rsidRPr="009A51B9">
              <w:rPr>
                <w:rFonts w:ascii="Century Gothic" w:hAnsi="Century Gothic"/>
                <w:color w:val="000000"/>
              </w:rPr>
              <w:t>m groups a</w:t>
            </w:r>
            <w:r w:rsidRPr="009A51B9">
              <w:rPr>
                <w:rFonts w:ascii="Century Gothic" w:hAnsi="Century Gothic"/>
                <w:color w:val="000000"/>
                <w:spacing w:val="-1"/>
              </w:rPr>
              <w:t>n</w:t>
            </w:r>
            <w:r w:rsidRPr="009A51B9">
              <w:rPr>
                <w:rFonts w:ascii="Century Gothic" w:hAnsi="Century Gothic"/>
                <w:color w:val="000000"/>
              </w:rPr>
              <w:t>d a</w:t>
            </w:r>
            <w:r w:rsidRPr="009A51B9">
              <w:rPr>
                <w:rFonts w:ascii="Century Gothic" w:hAnsi="Century Gothic"/>
                <w:color w:val="000000"/>
                <w:spacing w:val="1"/>
              </w:rPr>
              <w:t>d</w:t>
            </w:r>
            <w:r w:rsidRPr="009A51B9">
              <w:rPr>
                <w:rFonts w:ascii="Century Gothic" w:hAnsi="Century Gothic"/>
                <w:color w:val="000000"/>
                <w:spacing w:val="-2"/>
              </w:rPr>
              <w:t>v</w:t>
            </w:r>
            <w:r w:rsidRPr="009A51B9">
              <w:rPr>
                <w:rFonts w:ascii="Century Gothic" w:hAnsi="Century Gothic"/>
                <w:color w:val="000000"/>
              </w:rPr>
              <w:t>oc</w:t>
            </w:r>
            <w:r w:rsidRPr="009A51B9">
              <w:rPr>
                <w:rFonts w:ascii="Century Gothic" w:hAnsi="Century Gothic"/>
                <w:color w:val="000000"/>
                <w:spacing w:val="1"/>
              </w:rPr>
              <w:t>a</w:t>
            </w:r>
            <w:r w:rsidRPr="009A51B9">
              <w:rPr>
                <w:rFonts w:ascii="Century Gothic" w:hAnsi="Century Gothic"/>
                <w:color w:val="000000"/>
              </w:rPr>
              <w:t xml:space="preserve">tes </w:t>
            </w:r>
            <w:r w:rsidRPr="009A51B9">
              <w:rPr>
                <w:rFonts w:ascii="Century Gothic" w:hAnsi="Century Gothic"/>
                <w:color w:val="000000"/>
                <w:spacing w:val="2"/>
              </w:rPr>
              <w:t>f</w:t>
            </w:r>
            <w:r w:rsidRPr="009A51B9">
              <w:rPr>
                <w:rFonts w:ascii="Century Gothic" w:hAnsi="Century Gothic"/>
                <w:color w:val="000000"/>
              </w:rPr>
              <w:t>or th</w:t>
            </w:r>
            <w:r w:rsidRPr="009A51B9">
              <w:rPr>
                <w:rFonts w:ascii="Century Gothic" w:hAnsi="Century Gothic"/>
                <w:color w:val="000000"/>
                <w:spacing w:val="1"/>
              </w:rPr>
              <w:t>e</w:t>
            </w:r>
            <w:r w:rsidRPr="009A51B9">
              <w:rPr>
                <w:rFonts w:ascii="Century Gothic" w:hAnsi="Century Gothic"/>
                <w:color w:val="000000"/>
                <w:spacing w:val="-1"/>
              </w:rPr>
              <w:t>i</w:t>
            </w:r>
            <w:r w:rsidRPr="009A51B9">
              <w:rPr>
                <w:rFonts w:ascii="Century Gothic" w:hAnsi="Century Gothic"/>
                <w:color w:val="000000"/>
              </w:rPr>
              <w:t xml:space="preserve">r </w:t>
            </w:r>
            <w:r w:rsidRPr="009A51B9">
              <w:rPr>
                <w:rFonts w:ascii="Century Gothic" w:hAnsi="Century Gothic"/>
                <w:color w:val="000000"/>
                <w:spacing w:val="1"/>
              </w:rPr>
              <w:t>i</w:t>
            </w:r>
            <w:r w:rsidRPr="009A51B9">
              <w:rPr>
                <w:rFonts w:ascii="Century Gothic" w:hAnsi="Century Gothic"/>
                <w:color w:val="000000"/>
              </w:rPr>
              <w:t>nc</w:t>
            </w:r>
            <w:r w:rsidRPr="009A51B9">
              <w:rPr>
                <w:rFonts w:ascii="Century Gothic" w:hAnsi="Century Gothic"/>
                <w:color w:val="000000"/>
                <w:spacing w:val="-1"/>
              </w:rPr>
              <w:t>l</w:t>
            </w:r>
            <w:r w:rsidRPr="009A51B9">
              <w:rPr>
                <w:rFonts w:ascii="Century Gothic" w:hAnsi="Century Gothic"/>
                <w:color w:val="000000"/>
              </w:rPr>
              <w:t>us</w:t>
            </w:r>
            <w:r w:rsidRPr="009A51B9">
              <w:rPr>
                <w:rFonts w:ascii="Century Gothic" w:hAnsi="Century Gothic"/>
                <w:color w:val="000000"/>
                <w:spacing w:val="1"/>
              </w:rPr>
              <w:t>i</w:t>
            </w:r>
            <w:r w:rsidRPr="009A51B9">
              <w:rPr>
                <w:rFonts w:ascii="Century Gothic" w:hAnsi="Century Gothic"/>
                <w:color w:val="000000"/>
              </w:rPr>
              <w:t xml:space="preserve">on </w:t>
            </w:r>
            <w:r w:rsidRPr="009A51B9">
              <w:rPr>
                <w:rFonts w:ascii="Century Gothic" w:hAnsi="Century Gothic"/>
                <w:color w:val="000000"/>
                <w:spacing w:val="-1"/>
              </w:rPr>
              <w:t>i</w:t>
            </w:r>
            <w:r w:rsidRPr="009A51B9">
              <w:rPr>
                <w:rFonts w:ascii="Century Gothic" w:hAnsi="Century Gothic"/>
                <w:color w:val="000000"/>
              </w:rPr>
              <w:t xml:space="preserve">n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rPr>
              <w:t>u</w:t>
            </w:r>
            <w:r w:rsidRPr="009A51B9">
              <w:rPr>
                <w:rFonts w:ascii="Century Gothic" w:hAnsi="Century Gothic"/>
                <w:color w:val="000000"/>
                <w:spacing w:val="-2"/>
              </w:rPr>
              <w:t>l</w:t>
            </w:r>
            <w:r w:rsidRPr="009A51B9">
              <w:rPr>
                <w:rFonts w:ascii="Century Gothic" w:hAnsi="Century Gothic"/>
                <w:color w:val="000000"/>
              </w:rPr>
              <w:t>t</w:t>
            </w:r>
            <w:r w:rsidRPr="009A51B9">
              <w:rPr>
                <w:rFonts w:ascii="Century Gothic" w:hAnsi="Century Gothic"/>
                <w:color w:val="000000"/>
                <w:spacing w:val="1"/>
              </w:rPr>
              <w:t>a</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spacing w:val="1"/>
              </w:rPr>
              <w:t>o</w:t>
            </w:r>
            <w:r w:rsidRPr="009A51B9">
              <w:rPr>
                <w:rFonts w:ascii="Century Gothic" w:hAnsi="Century Gothic"/>
                <w:color w:val="000000"/>
              </w:rPr>
              <w:t>n pro</w:t>
            </w:r>
            <w:r w:rsidRPr="009A51B9">
              <w:rPr>
                <w:rFonts w:ascii="Century Gothic" w:hAnsi="Century Gothic"/>
                <w:color w:val="000000"/>
                <w:spacing w:val="1"/>
              </w:rPr>
              <w:t>c</w:t>
            </w:r>
            <w:r w:rsidRPr="009A51B9">
              <w:rPr>
                <w:rFonts w:ascii="Century Gothic" w:hAnsi="Century Gothic"/>
                <w:color w:val="000000"/>
              </w:rPr>
              <w:t>es</w:t>
            </w:r>
            <w:r w:rsidRPr="009A51B9">
              <w:rPr>
                <w:rFonts w:ascii="Century Gothic" w:hAnsi="Century Gothic"/>
                <w:color w:val="000000"/>
                <w:spacing w:val="1"/>
              </w:rPr>
              <w:t>s</w:t>
            </w:r>
            <w:r w:rsidRPr="009A51B9">
              <w:rPr>
                <w:rFonts w:ascii="Century Gothic" w:hAnsi="Century Gothic"/>
                <w:color w:val="000000"/>
              </w:rPr>
              <w:t>es a</w:t>
            </w:r>
            <w:r w:rsidRPr="009A51B9">
              <w:rPr>
                <w:rFonts w:ascii="Century Gothic" w:hAnsi="Century Gothic"/>
                <w:color w:val="000000"/>
                <w:spacing w:val="1"/>
              </w:rPr>
              <w:t>b</w:t>
            </w:r>
            <w:r w:rsidRPr="009A51B9">
              <w:rPr>
                <w:rFonts w:ascii="Century Gothic" w:hAnsi="Century Gothic"/>
                <w:color w:val="000000"/>
              </w:rPr>
              <w:t>o</w:t>
            </w:r>
            <w:r w:rsidRPr="009A51B9">
              <w:rPr>
                <w:rFonts w:ascii="Century Gothic" w:hAnsi="Century Gothic"/>
                <w:color w:val="000000"/>
                <w:spacing w:val="-1"/>
              </w:rPr>
              <w:t>u</w:t>
            </w:r>
            <w:r w:rsidRPr="009A51B9">
              <w:rPr>
                <w:rFonts w:ascii="Century Gothic" w:hAnsi="Century Gothic"/>
                <w:color w:val="000000"/>
              </w:rPr>
              <w:t xml:space="preserve">t </w:t>
            </w:r>
            <w:r w:rsidRPr="009A51B9">
              <w:rPr>
                <w:rFonts w:ascii="Century Gothic" w:hAnsi="Century Gothic"/>
                <w:color w:val="000000"/>
                <w:spacing w:val="2"/>
              </w:rPr>
              <w:t>t</w:t>
            </w:r>
            <w:r w:rsidRPr="009A51B9">
              <w:rPr>
                <w:rFonts w:ascii="Century Gothic" w:hAnsi="Century Gothic"/>
                <w:color w:val="000000"/>
              </w:rPr>
              <w:t>he d</w:t>
            </w:r>
            <w:r w:rsidRPr="009A51B9">
              <w:rPr>
                <w:rFonts w:ascii="Century Gothic" w:hAnsi="Century Gothic"/>
                <w:color w:val="000000"/>
                <w:spacing w:val="-1"/>
              </w:rPr>
              <w:t>e</w:t>
            </w:r>
            <w:r w:rsidRPr="009A51B9">
              <w:rPr>
                <w:rFonts w:ascii="Century Gothic" w:hAnsi="Century Gothic"/>
                <w:color w:val="000000"/>
                <w:spacing w:val="1"/>
              </w:rPr>
              <w:t>si</w:t>
            </w:r>
            <w:r w:rsidRPr="009A51B9">
              <w:rPr>
                <w:rFonts w:ascii="Century Gothic" w:hAnsi="Century Gothic"/>
                <w:color w:val="000000"/>
              </w:rPr>
              <w:t>gn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2"/>
              </w:rPr>
              <w:t>l</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n of pro</w:t>
            </w:r>
            <w:r w:rsidRPr="009A51B9">
              <w:rPr>
                <w:rFonts w:ascii="Century Gothic" w:hAnsi="Century Gothic"/>
                <w:color w:val="000000"/>
                <w:spacing w:val="1"/>
              </w:rPr>
              <w:t>j</w:t>
            </w:r>
            <w:r w:rsidRPr="009A51B9">
              <w:rPr>
                <w:rFonts w:ascii="Century Gothic" w:hAnsi="Century Gothic"/>
                <w:color w:val="000000"/>
              </w:rPr>
              <w:t xml:space="preserve">ects, as </w:t>
            </w:r>
            <w:r w:rsidRPr="009A51B9">
              <w:rPr>
                <w:rFonts w:ascii="Century Gothic" w:hAnsi="Century Gothic"/>
                <w:color w:val="000000"/>
                <w:spacing w:val="-3"/>
              </w:rPr>
              <w:t>w</w:t>
            </w:r>
            <w:r w:rsidRPr="009A51B9">
              <w:rPr>
                <w:rFonts w:ascii="Century Gothic" w:hAnsi="Century Gothic"/>
                <w:color w:val="000000"/>
                <w:spacing w:val="1"/>
              </w:rPr>
              <w:t>el</w:t>
            </w:r>
            <w:r w:rsidRPr="009A51B9">
              <w:rPr>
                <w:rFonts w:ascii="Century Gothic" w:hAnsi="Century Gothic"/>
                <w:color w:val="000000"/>
              </w:rPr>
              <w:t>l as res</w:t>
            </w:r>
            <w:r w:rsidRPr="009A51B9">
              <w:rPr>
                <w:rFonts w:ascii="Century Gothic" w:hAnsi="Century Gothic"/>
                <w:color w:val="000000"/>
                <w:spacing w:val="1"/>
              </w:rPr>
              <w:t>p</w:t>
            </w:r>
            <w:r w:rsidRPr="009A51B9">
              <w:rPr>
                <w:rFonts w:ascii="Century Gothic" w:hAnsi="Century Gothic"/>
                <w:color w:val="000000"/>
              </w:rPr>
              <w:t xml:space="preserve">ect </w:t>
            </w:r>
            <w:r w:rsidRPr="009A51B9">
              <w:rPr>
                <w:rFonts w:ascii="Century Gothic" w:hAnsi="Century Gothic"/>
                <w:color w:val="000000"/>
                <w:spacing w:val="2"/>
              </w:rPr>
              <w:t>f</w:t>
            </w:r>
            <w:r w:rsidRPr="009A51B9">
              <w:rPr>
                <w:rFonts w:ascii="Century Gothic" w:hAnsi="Century Gothic"/>
                <w:color w:val="000000"/>
              </w:rPr>
              <w:t>or t</w:t>
            </w:r>
            <w:r w:rsidRPr="009A51B9">
              <w:rPr>
                <w:rFonts w:ascii="Century Gothic" w:hAnsi="Century Gothic"/>
                <w:color w:val="000000"/>
                <w:spacing w:val="1"/>
              </w:rPr>
              <w:t>h</w:t>
            </w:r>
            <w:r w:rsidRPr="009A51B9">
              <w:rPr>
                <w:rFonts w:ascii="Century Gothic" w:hAnsi="Century Gothic"/>
                <w:color w:val="000000"/>
              </w:rPr>
              <w:t>e</w:t>
            </w:r>
            <w:r w:rsidRPr="009A51B9">
              <w:rPr>
                <w:rFonts w:ascii="Century Gothic" w:hAnsi="Century Gothic"/>
                <w:color w:val="000000"/>
                <w:spacing w:val="-2"/>
              </w:rPr>
              <w:t>i</w:t>
            </w:r>
            <w:r w:rsidRPr="009A51B9">
              <w:rPr>
                <w:rFonts w:ascii="Century Gothic" w:hAnsi="Century Gothic"/>
                <w:color w:val="000000"/>
              </w:rPr>
              <w:t>r h</w:t>
            </w:r>
            <w:r w:rsidRPr="009A51B9">
              <w:rPr>
                <w:rFonts w:ascii="Century Gothic" w:hAnsi="Century Gothic"/>
                <w:color w:val="000000"/>
                <w:spacing w:val="-1"/>
              </w:rPr>
              <w:t>u</w:t>
            </w:r>
            <w:r w:rsidRPr="009A51B9">
              <w:rPr>
                <w:rFonts w:ascii="Century Gothic" w:hAnsi="Century Gothic"/>
                <w:color w:val="000000"/>
                <w:spacing w:val="4"/>
              </w:rPr>
              <w:t>m</w:t>
            </w:r>
            <w:r w:rsidRPr="009A51B9">
              <w:rPr>
                <w:rFonts w:ascii="Century Gothic" w:hAnsi="Century Gothic"/>
                <w:color w:val="000000"/>
              </w:rPr>
              <w:t>an r</w:t>
            </w:r>
            <w:r w:rsidRPr="009A51B9">
              <w:rPr>
                <w:rFonts w:ascii="Century Gothic" w:hAnsi="Century Gothic"/>
                <w:color w:val="000000"/>
                <w:spacing w:val="-1"/>
              </w:rPr>
              <w:t>i</w:t>
            </w:r>
            <w:r w:rsidRPr="009A51B9">
              <w:rPr>
                <w:rFonts w:ascii="Century Gothic" w:hAnsi="Century Gothic"/>
                <w:color w:val="000000"/>
              </w:rPr>
              <w:t>g</w:t>
            </w:r>
            <w:r w:rsidRPr="009A51B9">
              <w:rPr>
                <w:rFonts w:ascii="Century Gothic" w:hAnsi="Century Gothic"/>
                <w:color w:val="000000"/>
                <w:spacing w:val="-1"/>
              </w:rPr>
              <w:t>h</w:t>
            </w:r>
            <w:r w:rsidRPr="009A51B9">
              <w:rPr>
                <w:rFonts w:ascii="Century Gothic" w:hAnsi="Century Gothic"/>
                <w:color w:val="000000"/>
              </w:rPr>
              <w:t xml:space="preserve">ts, </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spacing w:val="1"/>
              </w:rPr>
              <w:t>g</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4"/>
              </w:rPr>
              <w:t>t</w:t>
            </w:r>
            <w:r w:rsidRPr="009A51B9">
              <w:rPr>
                <w:rFonts w:ascii="Century Gothic" w:hAnsi="Century Gothic"/>
                <w:color w:val="000000"/>
                <w:spacing w:val="-5"/>
              </w:rPr>
              <w:t>y</w:t>
            </w:r>
            <w:r w:rsidRPr="009A51B9">
              <w:rPr>
                <w:rFonts w:ascii="Century Gothic" w:hAnsi="Century Gothic"/>
                <w:color w:val="000000"/>
              </w:rPr>
              <w:t xml:space="preserve">, </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2"/>
              </w:rPr>
              <w:t>t</w:t>
            </w:r>
            <w:r w:rsidRPr="009A51B9">
              <w:rPr>
                <w:rFonts w:ascii="Century Gothic" w:hAnsi="Century Gothic"/>
                <w:color w:val="000000"/>
              </w:rPr>
              <w:t xml:space="preserve">y </w:t>
            </w:r>
            <w:r w:rsidRPr="009A51B9">
              <w:rPr>
                <w:rFonts w:ascii="Century Gothic" w:hAnsi="Century Gothic"/>
                <w:color w:val="000000"/>
                <w:spacing w:val="1"/>
              </w:rPr>
              <w:t>a</w:t>
            </w:r>
            <w:r w:rsidRPr="009A51B9">
              <w:rPr>
                <w:rFonts w:ascii="Century Gothic" w:hAnsi="Century Gothic"/>
                <w:color w:val="000000"/>
              </w:rPr>
              <w:t>nd c</w:t>
            </w:r>
            <w:r w:rsidRPr="009A51B9">
              <w:rPr>
                <w:rFonts w:ascii="Century Gothic" w:hAnsi="Century Gothic"/>
                <w:color w:val="000000"/>
                <w:spacing w:val="1"/>
              </w:rPr>
              <w:t>u</w:t>
            </w:r>
            <w:r w:rsidRPr="009A51B9">
              <w:rPr>
                <w:rFonts w:ascii="Century Gothic" w:hAnsi="Century Gothic"/>
                <w:color w:val="000000"/>
                <w:spacing w:val="-1"/>
              </w:rPr>
              <w:t>l</w:t>
            </w:r>
            <w:r w:rsidRPr="009A51B9">
              <w:rPr>
                <w:rFonts w:ascii="Century Gothic" w:hAnsi="Century Gothic"/>
                <w:color w:val="000000"/>
              </w:rPr>
              <w:t>ture.</w:t>
            </w:r>
          </w:p>
        </w:tc>
        <w:tc>
          <w:tcPr>
            <w:tcW w:w="1345" w:type="pct"/>
          </w:tcPr>
          <w:p w14:paraId="35120A94" w14:textId="77777777" w:rsidR="007C3B74" w:rsidRPr="009A51B9" w:rsidRDefault="007C3B74" w:rsidP="00CF6B8B">
            <w:pPr>
              <w:ind w:right="67"/>
              <w:jc w:val="left"/>
              <w:rPr>
                <w:rFonts w:ascii="Century Gothic" w:hAnsi="Century Gothic"/>
                <w:color w:val="000000"/>
              </w:rPr>
            </w:pPr>
            <w:r w:rsidRPr="009A51B9">
              <w:rPr>
                <w:rFonts w:ascii="Century Gothic" w:hAnsi="Century Gothic"/>
                <w:color w:val="000000"/>
                <w:spacing w:val="3"/>
              </w:rPr>
              <w:t xml:space="preserve">There are no indigenous people or underserved traditional local communities within the project area. </w:t>
            </w:r>
          </w:p>
          <w:p w14:paraId="102C9E5E" w14:textId="77777777" w:rsidR="007C3B74" w:rsidRPr="009A51B9" w:rsidRDefault="007C3B74" w:rsidP="00CF6B8B">
            <w:pPr>
              <w:autoSpaceDE w:val="0"/>
              <w:autoSpaceDN w:val="0"/>
              <w:adjustRightInd w:val="0"/>
              <w:jc w:val="left"/>
              <w:rPr>
                <w:rFonts w:ascii="Century Gothic" w:hAnsi="Century Gothic"/>
                <w:color w:val="000000"/>
                <w:spacing w:val="3"/>
              </w:rPr>
            </w:pPr>
          </w:p>
        </w:tc>
      </w:tr>
      <w:tr w:rsidR="007C3B74" w:rsidRPr="009A51B9" w14:paraId="69E8C525" w14:textId="77777777" w:rsidTr="007C3B74">
        <w:tc>
          <w:tcPr>
            <w:tcW w:w="937" w:type="pct"/>
          </w:tcPr>
          <w:p w14:paraId="76801AF8" w14:textId="77777777" w:rsidR="007C3B74" w:rsidRPr="009A51B9" w:rsidRDefault="007C3B74" w:rsidP="00CF6B8B">
            <w:pPr>
              <w:autoSpaceDE w:val="0"/>
              <w:autoSpaceDN w:val="0"/>
              <w:adjustRightInd w:val="0"/>
              <w:jc w:val="left"/>
              <w:rPr>
                <w:rFonts w:ascii="Century Gothic" w:eastAsia="Arial" w:hAnsi="Century Gothic"/>
                <w:b/>
                <w:color w:val="000000"/>
                <w:spacing w:val="1"/>
              </w:rPr>
            </w:pPr>
            <w:r w:rsidRPr="009A51B9">
              <w:rPr>
                <w:rFonts w:ascii="Century Gothic" w:eastAsia="Arial" w:hAnsi="Century Gothic"/>
                <w:b/>
                <w:color w:val="000000"/>
                <w:spacing w:val="1"/>
              </w:rPr>
              <w:t>ESS 8: Cultural Heritage</w:t>
            </w:r>
          </w:p>
        </w:tc>
        <w:tc>
          <w:tcPr>
            <w:tcW w:w="2718" w:type="pct"/>
          </w:tcPr>
          <w:p w14:paraId="2B97A537" w14:textId="77777777" w:rsidR="007C3B74" w:rsidRPr="009A51B9" w:rsidRDefault="007C3B74" w:rsidP="00CF6B8B">
            <w:pPr>
              <w:jc w:val="left"/>
              <w:rPr>
                <w:rFonts w:ascii="Century Gothic" w:hAnsi="Century Gothic"/>
                <w:color w:val="000000"/>
              </w:rPr>
            </w:pPr>
            <w:r w:rsidRPr="009A51B9">
              <w:rPr>
                <w:rFonts w:ascii="Century Gothic" w:hAnsi="Century Gothic"/>
                <w:color w:val="000000"/>
                <w:spacing w:val="3"/>
              </w:rPr>
              <w:t>T</w:t>
            </w:r>
            <w:r w:rsidRPr="009A51B9">
              <w:rPr>
                <w:rFonts w:ascii="Century Gothic" w:hAnsi="Century Gothic"/>
                <w:color w:val="000000"/>
              </w:rPr>
              <w:t>h</w:t>
            </w:r>
            <w:r w:rsidRPr="009A51B9">
              <w:rPr>
                <w:rFonts w:ascii="Century Gothic" w:hAnsi="Century Gothic"/>
                <w:color w:val="000000"/>
                <w:spacing w:val="-2"/>
              </w:rPr>
              <w:t>i</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 xml:space="preserve">rd </w:t>
            </w:r>
            <w:r w:rsidRPr="009A51B9">
              <w:rPr>
                <w:rFonts w:ascii="Century Gothic" w:hAnsi="Century Gothic"/>
                <w:color w:val="000000"/>
                <w:spacing w:val="1"/>
              </w:rPr>
              <w:t>s</w:t>
            </w:r>
            <w:r w:rsidRPr="009A51B9">
              <w:rPr>
                <w:rFonts w:ascii="Century Gothic" w:hAnsi="Century Gothic"/>
                <w:color w:val="000000"/>
              </w:rPr>
              <w:t>ets o</w:t>
            </w:r>
            <w:r w:rsidRPr="009A51B9">
              <w:rPr>
                <w:rFonts w:ascii="Century Gothic" w:hAnsi="Century Gothic"/>
                <w:color w:val="000000"/>
                <w:spacing w:val="-1"/>
              </w:rPr>
              <w:t>u</w:t>
            </w:r>
            <w:r w:rsidRPr="009A51B9">
              <w:rPr>
                <w:rFonts w:ascii="Century Gothic" w:hAnsi="Century Gothic"/>
                <w:color w:val="000000"/>
              </w:rPr>
              <w:t>t g</w:t>
            </w:r>
            <w:r w:rsidRPr="009A51B9">
              <w:rPr>
                <w:rFonts w:ascii="Century Gothic" w:hAnsi="Century Gothic"/>
                <w:color w:val="000000"/>
                <w:spacing w:val="1"/>
              </w:rPr>
              <w:t>e</w:t>
            </w:r>
            <w:r w:rsidRPr="009A51B9">
              <w:rPr>
                <w:rFonts w:ascii="Century Gothic" w:hAnsi="Century Gothic"/>
                <w:color w:val="000000"/>
              </w:rPr>
              <w:t>n</w:t>
            </w:r>
            <w:r w:rsidRPr="009A51B9">
              <w:rPr>
                <w:rFonts w:ascii="Century Gothic" w:hAnsi="Century Gothic"/>
                <w:color w:val="000000"/>
                <w:spacing w:val="1"/>
              </w:rPr>
              <w:t>e</w:t>
            </w:r>
            <w:r w:rsidRPr="009A51B9">
              <w:rPr>
                <w:rFonts w:ascii="Century Gothic" w:hAnsi="Century Gothic"/>
                <w:color w:val="000000"/>
              </w:rPr>
              <w:t>ral pr</w:t>
            </w:r>
            <w:r w:rsidRPr="009A51B9">
              <w:rPr>
                <w:rFonts w:ascii="Century Gothic" w:hAnsi="Century Gothic"/>
                <w:color w:val="000000"/>
                <w:spacing w:val="2"/>
              </w:rPr>
              <w:t>o</w:t>
            </w:r>
            <w:r w:rsidRPr="009A51B9">
              <w:rPr>
                <w:rFonts w:ascii="Century Gothic" w:hAnsi="Century Gothic"/>
                <w:color w:val="000000"/>
                <w:spacing w:val="-2"/>
              </w:rPr>
              <w:t>v</w:t>
            </w:r>
            <w:r w:rsidRPr="009A51B9">
              <w:rPr>
                <w:rFonts w:ascii="Century Gothic" w:hAnsi="Century Gothic"/>
                <w:color w:val="000000"/>
                <w:spacing w:val="-1"/>
              </w:rPr>
              <w:t>i</w:t>
            </w:r>
            <w:r w:rsidRPr="009A51B9">
              <w:rPr>
                <w:rFonts w:ascii="Century Gothic" w:hAnsi="Century Gothic"/>
                <w:color w:val="000000"/>
                <w:spacing w:val="1"/>
              </w:rPr>
              <w:t>si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 xml:space="preserve">s on </w:t>
            </w:r>
            <w:r w:rsidRPr="009A51B9">
              <w:rPr>
                <w:rFonts w:ascii="Century Gothic" w:hAnsi="Century Gothic"/>
                <w:color w:val="000000"/>
                <w:spacing w:val="1"/>
              </w:rPr>
              <w:t>c</w:t>
            </w:r>
            <w:r w:rsidRPr="009A51B9">
              <w:rPr>
                <w:rFonts w:ascii="Century Gothic" w:hAnsi="Century Gothic"/>
                <w:color w:val="000000"/>
              </w:rPr>
              <w:t>ultur</w:t>
            </w:r>
            <w:r w:rsidRPr="009A51B9">
              <w:rPr>
                <w:rFonts w:ascii="Century Gothic" w:hAnsi="Century Gothic"/>
                <w:color w:val="000000"/>
                <w:spacing w:val="2"/>
              </w:rPr>
              <w:t>a</w:t>
            </w:r>
            <w:r w:rsidRPr="009A51B9">
              <w:rPr>
                <w:rFonts w:ascii="Century Gothic" w:hAnsi="Century Gothic"/>
                <w:color w:val="000000"/>
              </w:rPr>
              <w:t>l h</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rPr>
              <w:t>ta</w:t>
            </w:r>
            <w:r w:rsidRPr="009A51B9">
              <w:rPr>
                <w:rFonts w:ascii="Century Gothic" w:hAnsi="Century Gothic"/>
                <w:color w:val="000000"/>
                <w:spacing w:val="-1"/>
              </w:rPr>
              <w:t>g</w:t>
            </w:r>
            <w:r w:rsidRPr="009A51B9">
              <w:rPr>
                <w:rFonts w:ascii="Century Gothic" w:hAnsi="Century Gothic"/>
                <w:color w:val="000000"/>
              </w:rPr>
              <w:t>e pre</w:t>
            </w:r>
            <w:r w:rsidRPr="009A51B9">
              <w:rPr>
                <w:rFonts w:ascii="Century Gothic" w:hAnsi="Century Gothic"/>
                <w:color w:val="000000"/>
                <w:spacing w:val="1"/>
              </w:rPr>
              <w:t>s</w:t>
            </w:r>
            <w:r w:rsidRPr="009A51B9">
              <w:rPr>
                <w:rFonts w:ascii="Century Gothic" w:hAnsi="Century Gothic"/>
                <w:color w:val="000000"/>
              </w:rPr>
              <w:t>er</w:t>
            </w:r>
            <w:r w:rsidRPr="009A51B9">
              <w:rPr>
                <w:rFonts w:ascii="Century Gothic" w:hAnsi="Century Gothic"/>
                <w:color w:val="000000"/>
                <w:spacing w:val="1"/>
              </w:rPr>
              <w:t>v</w:t>
            </w:r>
            <w:r w:rsidRPr="009A51B9">
              <w:rPr>
                <w:rFonts w:ascii="Century Gothic" w:hAnsi="Century Gothic"/>
                <w:color w:val="000000"/>
              </w:rPr>
              <w:t>ation a</w:t>
            </w:r>
            <w:r w:rsidRPr="009A51B9">
              <w:rPr>
                <w:rFonts w:ascii="Century Gothic" w:hAnsi="Century Gothic"/>
                <w:color w:val="000000"/>
                <w:spacing w:val="1"/>
              </w:rPr>
              <w:t>n</w:t>
            </w:r>
            <w:r w:rsidRPr="009A51B9">
              <w:rPr>
                <w:rFonts w:ascii="Century Gothic" w:hAnsi="Century Gothic"/>
                <w:color w:val="000000"/>
              </w:rPr>
              <w:t>d reco</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ds protect</w:t>
            </w:r>
            <w:r w:rsidRPr="009A51B9">
              <w:rPr>
                <w:rFonts w:ascii="Century Gothic" w:hAnsi="Century Gothic"/>
                <w:color w:val="000000"/>
                <w:spacing w:val="-2"/>
              </w:rPr>
              <w:t>i</w:t>
            </w:r>
            <w:r w:rsidRPr="009A51B9">
              <w:rPr>
                <w:rFonts w:ascii="Century Gothic" w:hAnsi="Century Gothic"/>
                <w:color w:val="000000"/>
              </w:rPr>
              <w:t xml:space="preserve">ng </w:t>
            </w:r>
            <w:r w:rsidRPr="009A51B9">
              <w:rPr>
                <w:rFonts w:ascii="Century Gothic" w:hAnsi="Century Gothic"/>
                <w:color w:val="000000"/>
                <w:spacing w:val="1"/>
              </w:rPr>
              <w:t>c</w:t>
            </w:r>
            <w:r w:rsidRPr="009A51B9">
              <w:rPr>
                <w:rFonts w:ascii="Century Gothic" w:hAnsi="Century Gothic"/>
                <w:color w:val="000000"/>
              </w:rPr>
              <w:t>u</w:t>
            </w:r>
            <w:r w:rsidRPr="009A51B9">
              <w:rPr>
                <w:rFonts w:ascii="Century Gothic" w:hAnsi="Century Gothic"/>
                <w:color w:val="000000"/>
                <w:spacing w:val="-2"/>
              </w:rPr>
              <w:t>l</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 xml:space="preserve">l </w:t>
            </w:r>
            <w:r w:rsidRPr="009A51B9">
              <w:rPr>
                <w:rFonts w:ascii="Century Gothic" w:hAnsi="Century Gothic"/>
                <w:color w:val="000000"/>
                <w:spacing w:val="1"/>
              </w:rPr>
              <w:t>h</w:t>
            </w:r>
            <w:r w:rsidRPr="009A51B9">
              <w:rPr>
                <w:rFonts w:ascii="Century Gothic" w:hAnsi="Century Gothic"/>
                <w:color w:val="000000"/>
              </w:rPr>
              <w:t>eri</w:t>
            </w:r>
            <w:r w:rsidRPr="009A51B9">
              <w:rPr>
                <w:rFonts w:ascii="Century Gothic" w:hAnsi="Century Gothic"/>
                <w:color w:val="000000"/>
                <w:spacing w:val="-1"/>
              </w:rPr>
              <w:t>t</w:t>
            </w:r>
            <w:r w:rsidRPr="009A51B9">
              <w:rPr>
                <w:rFonts w:ascii="Century Gothic" w:hAnsi="Century Gothic"/>
                <w:color w:val="000000"/>
                <w:spacing w:val="1"/>
              </w:rPr>
              <w:t>a</w:t>
            </w:r>
            <w:r w:rsidRPr="009A51B9">
              <w:rPr>
                <w:rFonts w:ascii="Century Gothic" w:hAnsi="Century Gothic"/>
                <w:color w:val="000000"/>
              </w:rPr>
              <w:t xml:space="preserve">ge </w:t>
            </w:r>
            <w:r w:rsidRPr="009A51B9">
              <w:rPr>
                <w:rFonts w:ascii="Century Gothic" w:hAnsi="Century Gothic"/>
                <w:color w:val="000000"/>
                <w:spacing w:val="2"/>
              </w:rPr>
              <w:t>f</w:t>
            </w:r>
            <w:r w:rsidRPr="009A51B9">
              <w:rPr>
                <w:rFonts w:ascii="Century Gothic" w:hAnsi="Century Gothic"/>
                <w:color w:val="000000"/>
              </w:rPr>
              <w:t>rom the a</w:t>
            </w:r>
            <w:r w:rsidRPr="009A51B9">
              <w:rPr>
                <w:rFonts w:ascii="Century Gothic" w:hAnsi="Century Gothic"/>
                <w:color w:val="000000"/>
                <w:spacing w:val="-1"/>
              </w:rPr>
              <w:t>d</w:t>
            </w:r>
            <w:r w:rsidRPr="009A51B9">
              <w:rPr>
                <w:rFonts w:ascii="Century Gothic" w:hAnsi="Century Gothic"/>
                <w:color w:val="000000"/>
                <w:spacing w:val="-2"/>
              </w:rPr>
              <w:t>v</w:t>
            </w:r>
            <w:r w:rsidRPr="009A51B9">
              <w:rPr>
                <w:rFonts w:ascii="Century Gothic" w:hAnsi="Century Gothic"/>
                <w:color w:val="000000"/>
              </w:rPr>
              <w:t>er</w:t>
            </w:r>
            <w:r w:rsidRPr="009A51B9">
              <w:rPr>
                <w:rFonts w:ascii="Century Gothic" w:hAnsi="Century Gothic"/>
                <w:color w:val="000000"/>
                <w:spacing w:val="1"/>
              </w:rPr>
              <w:t>s</w:t>
            </w:r>
            <w:r w:rsidRPr="009A51B9">
              <w:rPr>
                <w:rFonts w:ascii="Century Gothic" w:hAnsi="Century Gothic"/>
                <w:color w:val="000000"/>
              </w:rPr>
              <w:t xml:space="preserve">e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1"/>
              </w:rPr>
              <w:t>a</w:t>
            </w:r>
            <w:r w:rsidRPr="009A51B9">
              <w:rPr>
                <w:rFonts w:ascii="Century Gothic" w:hAnsi="Century Gothic"/>
                <w:color w:val="000000"/>
                <w:spacing w:val="1"/>
              </w:rPr>
              <w:t>c</w:t>
            </w:r>
            <w:r w:rsidRPr="009A51B9">
              <w:rPr>
                <w:rFonts w:ascii="Century Gothic" w:hAnsi="Century Gothic"/>
                <w:color w:val="000000"/>
              </w:rPr>
              <w:t>ts of pro</w:t>
            </w:r>
            <w:r w:rsidRPr="009A51B9">
              <w:rPr>
                <w:rFonts w:ascii="Century Gothic" w:hAnsi="Century Gothic"/>
                <w:color w:val="000000"/>
                <w:spacing w:val="1"/>
              </w:rPr>
              <w:t>j</w:t>
            </w:r>
            <w:r w:rsidRPr="009A51B9">
              <w:rPr>
                <w:rFonts w:ascii="Century Gothic" w:hAnsi="Century Gothic"/>
                <w:color w:val="000000"/>
              </w:rPr>
              <w:t>ect act</w:t>
            </w:r>
            <w:r w:rsidRPr="009A51B9">
              <w:rPr>
                <w:rFonts w:ascii="Century Gothic" w:hAnsi="Century Gothic"/>
                <w:color w:val="000000"/>
                <w:spacing w:val="-2"/>
              </w:rPr>
              <w:t>i</w:t>
            </w:r>
            <w:r w:rsidRPr="009A51B9">
              <w:rPr>
                <w:rFonts w:ascii="Century Gothic" w:hAnsi="Century Gothic"/>
                <w:color w:val="000000"/>
                <w:spacing w:val="1"/>
              </w:rPr>
              <w:t>v</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rPr>
              <w:t xml:space="preserve">es. It </w:t>
            </w:r>
            <w:r w:rsidRPr="009A51B9">
              <w:rPr>
                <w:rFonts w:ascii="Century Gothic" w:hAnsi="Century Gothic"/>
                <w:color w:val="000000"/>
                <w:spacing w:val="1"/>
              </w:rPr>
              <w:t>a</w:t>
            </w:r>
            <w:r w:rsidRPr="009A51B9">
              <w:rPr>
                <w:rFonts w:ascii="Century Gothic" w:hAnsi="Century Gothic"/>
                <w:color w:val="000000"/>
              </w:rPr>
              <w:t>d</w:t>
            </w:r>
            <w:r w:rsidRPr="009A51B9">
              <w:rPr>
                <w:rFonts w:ascii="Century Gothic" w:hAnsi="Century Gothic"/>
                <w:color w:val="000000"/>
                <w:spacing w:val="-1"/>
              </w:rPr>
              <w:t>d</w:t>
            </w:r>
            <w:r w:rsidRPr="009A51B9">
              <w:rPr>
                <w:rFonts w:ascii="Century Gothic" w:hAnsi="Century Gothic"/>
                <w:color w:val="000000"/>
              </w:rPr>
              <w:t>res</w:t>
            </w:r>
            <w:r w:rsidRPr="009A51B9">
              <w:rPr>
                <w:rFonts w:ascii="Century Gothic" w:hAnsi="Century Gothic"/>
                <w:color w:val="000000"/>
                <w:spacing w:val="1"/>
              </w:rPr>
              <w:t>s</w:t>
            </w:r>
            <w:r w:rsidRPr="009A51B9">
              <w:rPr>
                <w:rFonts w:ascii="Century Gothic" w:hAnsi="Century Gothic"/>
                <w:color w:val="000000"/>
              </w:rPr>
              <w:t>es p</w:t>
            </w:r>
            <w:r w:rsidRPr="009A51B9">
              <w:rPr>
                <w:rFonts w:ascii="Century Gothic" w:hAnsi="Century Gothic"/>
                <w:color w:val="000000"/>
                <w:spacing w:val="4"/>
              </w:rPr>
              <w:t>h</w:t>
            </w:r>
            <w:r w:rsidRPr="009A51B9">
              <w:rPr>
                <w:rFonts w:ascii="Century Gothic" w:hAnsi="Century Gothic"/>
                <w:color w:val="000000"/>
                <w:spacing w:val="-5"/>
              </w:rPr>
              <w:t>y</w:t>
            </w:r>
            <w:r w:rsidRPr="009A51B9">
              <w:rPr>
                <w:rFonts w:ascii="Century Gothic" w:hAnsi="Century Gothic"/>
                <w:color w:val="000000"/>
                <w:spacing w:val="1"/>
              </w:rPr>
              <w:t>sic</w:t>
            </w:r>
            <w:r w:rsidRPr="009A51B9">
              <w:rPr>
                <w:rFonts w:ascii="Century Gothic" w:hAnsi="Century Gothic"/>
                <w:color w:val="000000"/>
              </w:rPr>
              <w:t>al or t</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1"/>
              </w:rPr>
              <w:t>g</w:t>
            </w:r>
            <w:r w:rsidRPr="009A51B9">
              <w:rPr>
                <w:rFonts w:ascii="Century Gothic" w:hAnsi="Century Gothic"/>
                <w:color w:val="000000"/>
                <w:spacing w:val="-1"/>
              </w:rPr>
              <w:t>i</w:t>
            </w:r>
            <w:r w:rsidRPr="009A51B9">
              <w:rPr>
                <w:rFonts w:ascii="Century Gothic" w:hAnsi="Century Gothic"/>
                <w:color w:val="000000"/>
                <w:spacing w:val="1"/>
              </w:rPr>
              <w:t>b</w:t>
            </w:r>
            <w:r w:rsidRPr="009A51B9">
              <w:rPr>
                <w:rFonts w:ascii="Century Gothic" w:hAnsi="Century Gothic"/>
                <w:color w:val="000000"/>
                <w:spacing w:val="-1"/>
              </w:rPr>
              <w:t>l</w:t>
            </w:r>
            <w:r w:rsidRPr="009A51B9">
              <w:rPr>
                <w:rFonts w:ascii="Century Gothic" w:hAnsi="Century Gothic"/>
                <w:color w:val="000000"/>
              </w:rPr>
              <w:t xml:space="preserve">e </w:t>
            </w:r>
            <w:r w:rsidRPr="009A51B9">
              <w:rPr>
                <w:rFonts w:ascii="Century Gothic" w:hAnsi="Century Gothic"/>
                <w:color w:val="000000"/>
                <w:spacing w:val="1"/>
              </w:rPr>
              <w:t>cu</w:t>
            </w:r>
            <w:r w:rsidRPr="009A51B9">
              <w:rPr>
                <w:rFonts w:ascii="Century Gothic" w:hAnsi="Century Gothic"/>
                <w:color w:val="000000"/>
                <w:spacing w:val="-1"/>
              </w:rPr>
              <w:t>l</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l reso</w:t>
            </w:r>
            <w:r w:rsidRPr="009A51B9">
              <w:rPr>
                <w:rFonts w:ascii="Century Gothic" w:hAnsi="Century Gothic"/>
                <w:color w:val="000000"/>
                <w:spacing w:val="-1"/>
              </w:rPr>
              <w:t>u</w:t>
            </w:r>
            <w:r w:rsidRPr="009A51B9">
              <w:rPr>
                <w:rFonts w:ascii="Century Gothic" w:hAnsi="Century Gothic"/>
                <w:color w:val="000000"/>
              </w:rPr>
              <w:t>r</w:t>
            </w:r>
            <w:r w:rsidRPr="009A51B9">
              <w:rPr>
                <w:rFonts w:ascii="Century Gothic" w:hAnsi="Century Gothic"/>
                <w:color w:val="000000"/>
                <w:spacing w:val="1"/>
              </w:rPr>
              <w:t>c</w:t>
            </w:r>
            <w:r w:rsidRPr="009A51B9">
              <w:rPr>
                <w:rFonts w:ascii="Century Gothic" w:hAnsi="Century Gothic"/>
                <w:color w:val="000000"/>
              </w:rPr>
              <w:t>es, wh</w:t>
            </w:r>
            <w:r w:rsidRPr="009A51B9">
              <w:rPr>
                <w:rFonts w:ascii="Century Gothic" w:hAnsi="Century Gothic"/>
                <w:color w:val="000000"/>
                <w:spacing w:val="-2"/>
              </w:rPr>
              <w:t>i</w:t>
            </w:r>
            <w:r w:rsidRPr="009A51B9">
              <w:rPr>
                <w:rFonts w:ascii="Century Gothic" w:hAnsi="Century Gothic"/>
                <w:color w:val="000000"/>
                <w:spacing w:val="1"/>
              </w:rPr>
              <w:t>c</w:t>
            </w:r>
            <w:r w:rsidRPr="009A51B9">
              <w:rPr>
                <w:rFonts w:ascii="Century Gothic" w:hAnsi="Century Gothic"/>
                <w:color w:val="000000"/>
              </w:rPr>
              <w:t xml:space="preserve">h are </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1"/>
              </w:rPr>
              <w:t>f</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e</w:t>
            </w:r>
            <w:r w:rsidRPr="009A51B9">
              <w:rPr>
                <w:rFonts w:ascii="Century Gothic" w:hAnsi="Century Gothic"/>
                <w:color w:val="000000"/>
              </w:rPr>
              <w:t xml:space="preserve">d </w:t>
            </w:r>
            <w:r w:rsidRPr="009A51B9">
              <w:rPr>
                <w:rFonts w:ascii="Century Gothic" w:hAnsi="Century Gothic"/>
                <w:color w:val="000000"/>
                <w:spacing w:val="-1"/>
              </w:rPr>
              <w:t>a</w:t>
            </w:r>
            <w:r w:rsidRPr="009A51B9">
              <w:rPr>
                <w:rFonts w:ascii="Century Gothic" w:hAnsi="Century Gothic"/>
                <w:color w:val="000000"/>
              </w:rPr>
              <w:t xml:space="preserve">s </w:t>
            </w:r>
            <w:r w:rsidRPr="009A51B9">
              <w:rPr>
                <w:rFonts w:ascii="Century Gothic" w:hAnsi="Century Gothic"/>
                <w:color w:val="000000"/>
                <w:spacing w:val="4"/>
              </w:rPr>
              <w:t>m</w:t>
            </w:r>
            <w:r w:rsidRPr="009A51B9">
              <w:rPr>
                <w:rFonts w:ascii="Century Gothic" w:hAnsi="Century Gothic"/>
                <w:color w:val="000000"/>
              </w:rPr>
              <w:t>o</w:t>
            </w:r>
            <w:r w:rsidRPr="009A51B9">
              <w:rPr>
                <w:rFonts w:ascii="Century Gothic" w:hAnsi="Century Gothic"/>
                <w:color w:val="000000"/>
                <w:spacing w:val="-2"/>
              </w:rPr>
              <w:t>v</w:t>
            </w:r>
            <w:r w:rsidRPr="009A51B9">
              <w:rPr>
                <w:rFonts w:ascii="Century Gothic" w:hAnsi="Century Gothic"/>
                <w:color w:val="000000"/>
              </w:rPr>
              <w:t>a</w:t>
            </w:r>
            <w:r w:rsidRPr="009A51B9">
              <w:rPr>
                <w:rFonts w:ascii="Century Gothic" w:hAnsi="Century Gothic"/>
                <w:color w:val="000000"/>
                <w:spacing w:val="-1"/>
              </w:rPr>
              <w:t>b</w:t>
            </w:r>
            <w:r w:rsidRPr="009A51B9">
              <w:rPr>
                <w:rFonts w:ascii="Century Gothic" w:hAnsi="Century Gothic"/>
                <w:color w:val="000000"/>
                <w:spacing w:val="1"/>
              </w:rPr>
              <w:t>l</w:t>
            </w:r>
            <w:r w:rsidRPr="009A51B9">
              <w:rPr>
                <w:rFonts w:ascii="Century Gothic" w:hAnsi="Century Gothic"/>
                <w:color w:val="000000"/>
              </w:rPr>
              <w:t xml:space="preserve">e </w:t>
            </w:r>
            <w:r w:rsidRPr="009A51B9">
              <w:rPr>
                <w:rFonts w:ascii="Century Gothic" w:hAnsi="Century Gothic"/>
                <w:color w:val="000000"/>
                <w:spacing w:val="-1"/>
              </w:rPr>
              <w:t>o</w:t>
            </w:r>
            <w:r w:rsidRPr="009A51B9">
              <w:rPr>
                <w:rFonts w:ascii="Century Gothic" w:hAnsi="Century Gothic"/>
                <w:color w:val="000000"/>
              </w:rPr>
              <w:t xml:space="preserve">r </w:t>
            </w:r>
            <w:r w:rsidRPr="009A51B9">
              <w:rPr>
                <w:rFonts w:ascii="Century Gothic" w:hAnsi="Century Gothic"/>
                <w:color w:val="000000"/>
                <w:spacing w:val="-1"/>
              </w:rPr>
              <w:t>i</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o</w:t>
            </w:r>
            <w:r w:rsidRPr="009A51B9">
              <w:rPr>
                <w:rFonts w:ascii="Century Gothic" w:hAnsi="Century Gothic"/>
                <w:color w:val="000000"/>
                <w:spacing w:val="-2"/>
              </w:rPr>
              <w:t>v</w:t>
            </w:r>
            <w:r w:rsidRPr="009A51B9">
              <w:rPr>
                <w:rFonts w:ascii="Century Gothic" w:hAnsi="Century Gothic"/>
                <w:color w:val="000000"/>
              </w:rPr>
              <w:t>a</w:t>
            </w:r>
            <w:r w:rsidRPr="009A51B9">
              <w:rPr>
                <w:rFonts w:ascii="Century Gothic" w:hAnsi="Century Gothic"/>
                <w:color w:val="000000"/>
                <w:spacing w:val="-1"/>
              </w:rPr>
              <w:t>bl</w:t>
            </w:r>
            <w:r w:rsidRPr="009A51B9">
              <w:rPr>
                <w:rFonts w:ascii="Century Gothic" w:hAnsi="Century Gothic"/>
                <w:color w:val="000000"/>
              </w:rPr>
              <w:t>e o</w:t>
            </w:r>
            <w:r w:rsidRPr="009A51B9">
              <w:rPr>
                <w:rFonts w:ascii="Century Gothic" w:hAnsi="Century Gothic"/>
                <w:color w:val="000000"/>
                <w:spacing w:val="-1"/>
              </w:rPr>
              <w:t>b</w:t>
            </w:r>
            <w:r w:rsidRPr="009A51B9">
              <w:rPr>
                <w:rFonts w:ascii="Century Gothic" w:hAnsi="Century Gothic"/>
                <w:color w:val="000000"/>
                <w:spacing w:val="1"/>
              </w:rPr>
              <w:t>j</w:t>
            </w:r>
            <w:r w:rsidRPr="009A51B9">
              <w:rPr>
                <w:rFonts w:ascii="Century Gothic" w:hAnsi="Century Gothic"/>
                <w:color w:val="000000"/>
              </w:rPr>
              <w:t>ects, s</w:t>
            </w:r>
            <w:r w:rsidRPr="009A51B9">
              <w:rPr>
                <w:rFonts w:ascii="Century Gothic" w:hAnsi="Century Gothic"/>
                <w:color w:val="000000"/>
                <w:spacing w:val="-1"/>
              </w:rPr>
              <w:t>i</w:t>
            </w:r>
            <w:r w:rsidRPr="009A51B9">
              <w:rPr>
                <w:rFonts w:ascii="Century Gothic" w:hAnsi="Century Gothic"/>
                <w:color w:val="000000"/>
              </w:rPr>
              <w:t>tes, structure</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1"/>
              </w:rPr>
              <w:t>g</w:t>
            </w:r>
            <w:r w:rsidRPr="009A51B9">
              <w:rPr>
                <w:rFonts w:ascii="Century Gothic" w:hAnsi="Century Gothic"/>
                <w:color w:val="000000"/>
              </w:rPr>
              <w:t>ro</w:t>
            </w:r>
            <w:r w:rsidRPr="009A51B9">
              <w:rPr>
                <w:rFonts w:ascii="Century Gothic" w:hAnsi="Century Gothic"/>
                <w:color w:val="000000"/>
                <w:spacing w:val="-1"/>
              </w:rPr>
              <w:t>u</w:t>
            </w:r>
            <w:r w:rsidRPr="009A51B9">
              <w:rPr>
                <w:rFonts w:ascii="Century Gothic" w:hAnsi="Century Gothic"/>
                <w:color w:val="000000"/>
              </w:rPr>
              <w:t>ps of structure</w:t>
            </w:r>
            <w:r w:rsidRPr="009A51B9">
              <w:rPr>
                <w:rFonts w:ascii="Century Gothic" w:hAnsi="Century Gothic"/>
                <w:color w:val="000000"/>
                <w:spacing w:val="1"/>
              </w:rPr>
              <w:t>s</w:t>
            </w:r>
            <w:r w:rsidRPr="009A51B9">
              <w:rPr>
                <w:rFonts w:ascii="Century Gothic" w:hAnsi="Century Gothic"/>
                <w:color w:val="000000"/>
              </w:rPr>
              <w:t>, a</w:t>
            </w:r>
            <w:r w:rsidRPr="009A51B9">
              <w:rPr>
                <w:rFonts w:ascii="Century Gothic" w:hAnsi="Century Gothic"/>
                <w:color w:val="000000"/>
                <w:spacing w:val="-1"/>
              </w:rPr>
              <w:t>n</w:t>
            </w:r>
            <w:r w:rsidRPr="009A51B9">
              <w:rPr>
                <w:rFonts w:ascii="Century Gothic" w:hAnsi="Century Gothic"/>
                <w:color w:val="000000"/>
              </w:rPr>
              <w:t>d n</w:t>
            </w:r>
            <w:r w:rsidRPr="009A51B9">
              <w:rPr>
                <w:rFonts w:ascii="Century Gothic" w:hAnsi="Century Gothic"/>
                <w:color w:val="000000"/>
                <w:spacing w:val="1"/>
              </w:rPr>
              <w:t>a</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 xml:space="preserve">l </w:t>
            </w:r>
            <w:r w:rsidRPr="009A51B9">
              <w:rPr>
                <w:rFonts w:ascii="Century Gothic" w:hAnsi="Century Gothic"/>
                <w:color w:val="000000"/>
                <w:spacing w:val="2"/>
              </w:rPr>
              <w:t>f</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rPr>
              <w:t>tures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la</w:t>
            </w:r>
            <w:r w:rsidRPr="009A51B9">
              <w:rPr>
                <w:rFonts w:ascii="Century Gothic" w:hAnsi="Century Gothic"/>
                <w:color w:val="000000"/>
              </w:rPr>
              <w:t>n</w:t>
            </w:r>
            <w:r w:rsidRPr="009A51B9">
              <w:rPr>
                <w:rFonts w:ascii="Century Gothic" w:hAnsi="Century Gothic"/>
                <w:color w:val="000000"/>
                <w:spacing w:val="-1"/>
              </w:rPr>
              <w:t>d</w:t>
            </w:r>
            <w:r w:rsidRPr="009A51B9">
              <w:rPr>
                <w:rFonts w:ascii="Century Gothic" w:hAnsi="Century Gothic"/>
                <w:color w:val="000000"/>
                <w:spacing w:val="1"/>
              </w:rPr>
              <w:t>sc</w:t>
            </w:r>
            <w:r w:rsidRPr="009A51B9">
              <w:rPr>
                <w:rFonts w:ascii="Century Gothic" w:hAnsi="Century Gothic"/>
                <w:color w:val="000000"/>
              </w:rPr>
              <w:t>a</w:t>
            </w:r>
            <w:r w:rsidRPr="009A51B9">
              <w:rPr>
                <w:rFonts w:ascii="Century Gothic" w:hAnsi="Century Gothic"/>
                <w:color w:val="000000"/>
                <w:spacing w:val="-1"/>
              </w:rPr>
              <w:t>p</w:t>
            </w:r>
            <w:r w:rsidRPr="009A51B9">
              <w:rPr>
                <w:rFonts w:ascii="Century Gothic" w:hAnsi="Century Gothic"/>
                <w:color w:val="000000"/>
              </w:rPr>
              <w:t>es th</w:t>
            </w:r>
            <w:r w:rsidRPr="009A51B9">
              <w:rPr>
                <w:rFonts w:ascii="Century Gothic" w:hAnsi="Century Gothic"/>
                <w:color w:val="000000"/>
                <w:spacing w:val="-1"/>
              </w:rPr>
              <w:t>a</w:t>
            </w:r>
            <w:r w:rsidRPr="009A51B9">
              <w:rPr>
                <w:rFonts w:ascii="Century Gothic" w:hAnsi="Century Gothic"/>
                <w:color w:val="000000"/>
              </w:rPr>
              <w:t xml:space="preserve">t </w:t>
            </w:r>
            <w:r w:rsidRPr="009A51B9">
              <w:rPr>
                <w:rFonts w:ascii="Century Gothic" w:hAnsi="Century Gothic"/>
                <w:color w:val="000000"/>
                <w:spacing w:val="1"/>
              </w:rPr>
              <w:t>ha</w:t>
            </w:r>
            <w:r w:rsidRPr="009A51B9">
              <w:rPr>
                <w:rFonts w:ascii="Century Gothic" w:hAnsi="Century Gothic"/>
                <w:color w:val="000000"/>
                <w:spacing w:val="-2"/>
              </w:rPr>
              <w:t>v</w:t>
            </w:r>
            <w:r w:rsidRPr="009A51B9">
              <w:rPr>
                <w:rFonts w:ascii="Century Gothic" w:hAnsi="Century Gothic"/>
                <w:color w:val="000000"/>
              </w:rPr>
              <w:t>e ar</w:t>
            </w:r>
            <w:r w:rsidRPr="009A51B9">
              <w:rPr>
                <w:rFonts w:ascii="Century Gothic" w:hAnsi="Century Gothic"/>
                <w:color w:val="000000"/>
                <w:spacing w:val="1"/>
              </w:rPr>
              <w:t>c</w:t>
            </w:r>
            <w:r w:rsidRPr="009A51B9">
              <w:rPr>
                <w:rFonts w:ascii="Century Gothic" w:hAnsi="Century Gothic"/>
                <w:color w:val="000000"/>
              </w:rPr>
              <w:t>h</w:t>
            </w:r>
            <w:r w:rsidRPr="009A51B9">
              <w:rPr>
                <w:rFonts w:ascii="Century Gothic" w:hAnsi="Century Gothic"/>
                <w:color w:val="000000"/>
                <w:spacing w:val="-1"/>
              </w:rPr>
              <w:t>a</w:t>
            </w:r>
            <w:r w:rsidRPr="009A51B9">
              <w:rPr>
                <w:rFonts w:ascii="Century Gothic" w:hAnsi="Century Gothic"/>
                <w:color w:val="000000"/>
                <w:spacing w:val="1"/>
              </w:rPr>
              <w:t>e</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spacing w:val="1"/>
              </w:rPr>
              <w:t>o</w:t>
            </w:r>
            <w:r w:rsidRPr="009A51B9">
              <w:rPr>
                <w:rFonts w:ascii="Century Gothic" w:hAnsi="Century Gothic"/>
                <w:color w:val="000000"/>
              </w:rPr>
              <w:t>g</w:t>
            </w:r>
            <w:r w:rsidRPr="009A51B9">
              <w:rPr>
                <w:rFonts w:ascii="Century Gothic" w:hAnsi="Century Gothic"/>
                <w:color w:val="000000"/>
                <w:spacing w:val="-2"/>
              </w:rPr>
              <w:t>i</w:t>
            </w:r>
            <w:r w:rsidRPr="009A51B9">
              <w:rPr>
                <w:rFonts w:ascii="Century Gothic" w:hAnsi="Century Gothic"/>
                <w:color w:val="000000"/>
                <w:spacing w:val="1"/>
              </w:rPr>
              <w:t>ca</w:t>
            </w:r>
            <w:r w:rsidRPr="009A51B9">
              <w:rPr>
                <w:rFonts w:ascii="Century Gothic" w:hAnsi="Century Gothic"/>
                <w:color w:val="000000"/>
                <w:spacing w:val="-1"/>
              </w:rPr>
              <w:t>l</w:t>
            </w:r>
            <w:r w:rsidRPr="009A51B9">
              <w:rPr>
                <w:rFonts w:ascii="Century Gothic" w:hAnsi="Century Gothic"/>
                <w:color w:val="000000"/>
              </w:rPr>
              <w:t>, p</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rPr>
              <w:t>e</w:t>
            </w:r>
            <w:r w:rsidRPr="009A51B9">
              <w:rPr>
                <w:rFonts w:ascii="Century Gothic" w:hAnsi="Century Gothic"/>
                <w:color w:val="000000"/>
                <w:spacing w:val="1"/>
              </w:rPr>
              <w:t>o</w:t>
            </w:r>
            <w:r w:rsidRPr="009A51B9">
              <w:rPr>
                <w:rFonts w:ascii="Century Gothic" w:hAnsi="Century Gothic"/>
                <w:color w:val="000000"/>
              </w:rPr>
              <w:t>nt</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rPr>
              <w:t>o</w:t>
            </w:r>
            <w:r w:rsidRPr="009A51B9">
              <w:rPr>
                <w:rFonts w:ascii="Century Gothic" w:hAnsi="Century Gothic"/>
                <w:color w:val="000000"/>
                <w:spacing w:val="1"/>
              </w:rPr>
              <w:t>g</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al, hi</w:t>
            </w:r>
            <w:r w:rsidRPr="009A51B9">
              <w:rPr>
                <w:rFonts w:ascii="Century Gothic" w:hAnsi="Century Gothic"/>
                <w:color w:val="000000"/>
                <w:spacing w:val="1"/>
              </w:rPr>
              <w:t>s</w:t>
            </w:r>
            <w:r w:rsidRPr="009A51B9">
              <w:rPr>
                <w:rFonts w:ascii="Century Gothic" w:hAnsi="Century Gothic"/>
                <w:color w:val="000000"/>
              </w:rPr>
              <w:t>tor</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a</w:t>
            </w:r>
            <w:r w:rsidRPr="009A51B9">
              <w:rPr>
                <w:rFonts w:ascii="Century Gothic" w:hAnsi="Century Gothic"/>
                <w:color w:val="000000"/>
                <w:spacing w:val="-2"/>
              </w:rPr>
              <w:t>l</w:t>
            </w:r>
            <w:r w:rsidRPr="009A51B9">
              <w:rPr>
                <w:rFonts w:ascii="Century Gothic" w:hAnsi="Century Gothic"/>
                <w:color w:val="000000"/>
              </w:rPr>
              <w:t>, ar</w:t>
            </w:r>
            <w:r w:rsidRPr="009A51B9">
              <w:rPr>
                <w:rFonts w:ascii="Century Gothic" w:hAnsi="Century Gothic"/>
                <w:color w:val="000000"/>
                <w:spacing w:val="1"/>
              </w:rPr>
              <w:t>c</w:t>
            </w:r>
            <w:r w:rsidRPr="009A51B9">
              <w:rPr>
                <w:rFonts w:ascii="Century Gothic" w:hAnsi="Century Gothic"/>
                <w:color w:val="000000"/>
              </w:rPr>
              <w:t>hitectur</w:t>
            </w:r>
            <w:r w:rsidRPr="009A51B9">
              <w:rPr>
                <w:rFonts w:ascii="Century Gothic" w:hAnsi="Century Gothic"/>
                <w:color w:val="000000"/>
                <w:spacing w:val="2"/>
              </w:rPr>
              <w:t>a</w:t>
            </w:r>
            <w:r w:rsidRPr="009A51B9">
              <w:rPr>
                <w:rFonts w:ascii="Century Gothic" w:hAnsi="Century Gothic"/>
                <w:color w:val="000000"/>
                <w:spacing w:val="-1"/>
              </w:rPr>
              <w:t>l</w:t>
            </w:r>
            <w:r w:rsidRPr="009A51B9">
              <w:rPr>
                <w:rFonts w:ascii="Century Gothic" w:hAnsi="Century Gothic"/>
                <w:color w:val="000000"/>
              </w:rPr>
              <w:t>, re</w:t>
            </w:r>
            <w:r w:rsidRPr="009A51B9">
              <w:rPr>
                <w:rFonts w:ascii="Century Gothic" w:hAnsi="Century Gothic"/>
                <w:color w:val="000000"/>
                <w:spacing w:val="-2"/>
              </w:rPr>
              <w:t>l</w:t>
            </w:r>
            <w:r w:rsidRPr="009A51B9">
              <w:rPr>
                <w:rFonts w:ascii="Century Gothic" w:hAnsi="Century Gothic"/>
                <w:color w:val="000000"/>
                <w:spacing w:val="-1"/>
              </w:rPr>
              <w:t>i</w:t>
            </w:r>
            <w:r w:rsidRPr="009A51B9">
              <w:rPr>
                <w:rFonts w:ascii="Century Gothic" w:hAnsi="Century Gothic"/>
                <w:color w:val="000000"/>
                <w:spacing w:val="1"/>
              </w:rPr>
              <w:t>g</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 xml:space="preserve">us, </w:t>
            </w:r>
            <w:r w:rsidRPr="009A51B9">
              <w:rPr>
                <w:rFonts w:ascii="Century Gothic" w:hAnsi="Century Gothic"/>
                <w:color w:val="000000"/>
                <w:spacing w:val="-1"/>
              </w:rPr>
              <w:t>a</w:t>
            </w:r>
            <w:r w:rsidRPr="009A51B9">
              <w:rPr>
                <w:rFonts w:ascii="Century Gothic" w:hAnsi="Century Gothic"/>
                <w:color w:val="000000"/>
              </w:rPr>
              <w:t>es</w:t>
            </w:r>
            <w:r w:rsidRPr="009A51B9">
              <w:rPr>
                <w:rFonts w:ascii="Century Gothic" w:hAnsi="Century Gothic"/>
                <w:color w:val="000000"/>
                <w:spacing w:val="2"/>
              </w:rPr>
              <w:t>t</w:t>
            </w:r>
            <w:r w:rsidRPr="009A51B9">
              <w:rPr>
                <w:rFonts w:ascii="Century Gothic" w:hAnsi="Century Gothic"/>
                <w:color w:val="000000"/>
              </w:rPr>
              <w:t>h</w:t>
            </w:r>
            <w:r w:rsidRPr="009A51B9">
              <w:rPr>
                <w:rFonts w:ascii="Century Gothic" w:hAnsi="Century Gothic"/>
                <w:color w:val="000000"/>
                <w:spacing w:val="-1"/>
              </w:rPr>
              <w:t>e</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 xml:space="preserve">, </w:t>
            </w:r>
            <w:r w:rsidRPr="009A51B9">
              <w:rPr>
                <w:rFonts w:ascii="Century Gothic" w:hAnsi="Century Gothic"/>
                <w:color w:val="000000"/>
                <w:spacing w:val="-1"/>
              </w:rPr>
              <w:t>o</w:t>
            </w:r>
            <w:r w:rsidRPr="009A51B9">
              <w:rPr>
                <w:rFonts w:ascii="Century Gothic" w:hAnsi="Century Gothic"/>
                <w:color w:val="000000"/>
              </w:rPr>
              <w:t>r o</w:t>
            </w:r>
            <w:r w:rsidRPr="009A51B9">
              <w:rPr>
                <w:rFonts w:ascii="Century Gothic" w:hAnsi="Century Gothic"/>
                <w:color w:val="000000"/>
                <w:spacing w:val="1"/>
              </w:rPr>
              <w:t>t</w:t>
            </w:r>
            <w:r w:rsidRPr="009A51B9">
              <w:rPr>
                <w:rFonts w:ascii="Century Gothic" w:hAnsi="Century Gothic"/>
                <w:color w:val="000000"/>
              </w:rPr>
              <w:t>h</w:t>
            </w:r>
            <w:r w:rsidRPr="009A51B9">
              <w:rPr>
                <w:rFonts w:ascii="Century Gothic" w:hAnsi="Century Gothic"/>
                <w:color w:val="000000"/>
                <w:spacing w:val="1"/>
              </w:rPr>
              <w:t>e</w:t>
            </w:r>
            <w:r w:rsidRPr="009A51B9">
              <w:rPr>
                <w:rFonts w:ascii="Century Gothic" w:hAnsi="Century Gothic"/>
                <w:color w:val="000000"/>
              </w:rPr>
              <w:t>r cu</w:t>
            </w:r>
            <w:r w:rsidRPr="009A51B9">
              <w:rPr>
                <w:rFonts w:ascii="Century Gothic" w:hAnsi="Century Gothic"/>
                <w:color w:val="000000"/>
                <w:spacing w:val="-2"/>
              </w:rPr>
              <w:t>l</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l s</w:t>
            </w:r>
            <w:r w:rsidRPr="009A51B9">
              <w:rPr>
                <w:rFonts w:ascii="Century Gothic" w:hAnsi="Century Gothic"/>
                <w:color w:val="000000"/>
                <w:spacing w:val="-1"/>
              </w:rPr>
              <w:t>i</w:t>
            </w:r>
            <w:r w:rsidRPr="009A51B9">
              <w:rPr>
                <w:rFonts w:ascii="Century Gothic" w:hAnsi="Century Gothic"/>
                <w:color w:val="000000"/>
                <w:spacing w:val="1"/>
              </w:rPr>
              <w:t>g</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2"/>
              </w:rPr>
              <w:t>f</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 xml:space="preserve">e. </w:t>
            </w:r>
            <w:r w:rsidRPr="009A51B9">
              <w:rPr>
                <w:rFonts w:ascii="Century Gothic" w:hAnsi="Century Gothic"/>
                <w:color w:val="000000"/>
                <w:spacing w:val="-1"/>
              </w:rPr>
              <w:t>P</w:t>
            </w:r>
            <w:r w:rsidRPr="009A51B9">
              <w:rPr>
                <w:rFonts w:ascii="Century Gothic" w:hAnsi="Century Gothic"/>
                <w:color w:val="000000"/>
                <w:spacing w:val="4"/>
              </w:rPr>
              <w:t>h</w:t>
            </w:r>
            <w:r w:rsidRPr="009A51B9">
              <w:rPr>
                <w:rFonts w:ascii="Century Gothic" w:hAnsi="Century Gothic"/>
                <w:color w:val="000000"/>
                <w:spacing w:val="-7"/>
              </w:rPr>
              <w:t>y</w:t>
            </w:r>
            <w:r w:rsidRPr="009A51B9">
              <w:rPr>
                <w:rFonts w:ascii="Century Gothic" w:hAnsi="Century Gothic"/>
                <w:color w:val="000000"/>
                <w:spacing w:val="3"/>
              </w:rPr>
              <w:t>s</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 xml:space="preserve">al </w:t>
            </w:r>
            <w:r w:rsidRPr="009A51B9">
              <w:rPr>
                <w:rFonts w:ascii="Century Gothic" w:hAnsi="Century Gothic"/>
                <w:color w:val="000000"/>
                <w:spacing w:val="1"/>
              </w:rPr>
              <w:t>cu</w:t>
            </w:r>
            <w:r w:rsidRPr="009A51B9">
              <w:rPr>
                <w:rFonts w:ascii="Century Gothic" w:hAnsi="Century Gothic"/>
                <w:color w:val="000000"/>
                <w:spacing w:val="-1"/>
              </w:rPr>
              <w:t>l</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l reso</w:t>
            </w:r>
            <w:r w:rsidRPr="009A51B9">
              <w:rPr>
                <w:rFonts w:ascii="Century Gothic" w:hAnsi="Century Gothic"/>
                <w:color w:val="000000"/>
                <w:spacing w:val="-1"/>
              </w:rPr>
              <w:t>u</w:t>
            </w:r>
            <w:r w:rsidRPr="009A51B9">
              <w:rPr>
                <w:rFonts w:ascii="Century Gothic" w:hAnsi="Century Gothic"/>
                <w:color w:val="000000"/>
              </w:rPr>
              <w:t>r</w:t>
            </w:r>
            <w:r w:rsidRPr="009A51B9">
              <w:rPr>
                <w:rFonts w:ascii="Century Gothic" w:hAnsi="Century Gothic"/>
                <w:color w:val="000000"/>
                <w:spacing w:val="1"/>
              </w:rPr>
              <w:t>c</w:t>
            </w:r>
            <w:r w:rsidRPr="009A51B9">
              <w:rPr>
                <w:rFonts w:ascii="Century Gothic" w:hAnsi="Century Gothic"/>
                <w:color w:val="000000"/>
              </w:rPr>
              <w:t xml:space="preserve">es </w:t>
            </w:r>
            <w:r w:rsidRPr="009A51B9">
              <w:rPr>
                <w:rFonts w:ascii="Century Gothic" w:hAnsi="Century Gothic"/>
                <w:color w:val="000000"/>
                <w:spacing w:val="4"/>
              </w:rPr>
              <w:t>m</w:t>
            </w:r>
            <w:r w:rsidRPr="009A51B9">
              <w:rPr>
                <w:rFonts w:ascii="Century Gothic" w:hAnsi="Century Gothic"/>
                <w:color w:val="000000"/>
                <w:spacing w:val="1"/>
              </w:rPr>
              <w:t>a</w:t>
            </w:r>
            <w:r w:rsidRPr="009A51B9">
              <w:rPr>
                <w:rFonts w:ascii="Century Gothic" w:hAnsi="Century Gothic"/>
                <w:color w:val="000000"/>
              </w:rPr>
              <w:t>y</w:t>
            </w:r>
            <w:r w:rsidRPr="009A51B9">
              <w:rPr>
                <w:rFonts w:ascii="Century Gothic" w:hAnsi="Century Gothic"/>
                <w:color w:val="000000"/>
                <w:spacing w:val="1"/>
              </w:rPr>
              <w:t xml:space="preserve"> b</w:t>
            </w:r>
            <w:r w:rsidRPr="009A51B9">
              <w:rPr>
                <w:rFonts w:ascii="Century Gothic" w:hAnsi="Century Gothic"/>
                <w:color w:val="000000"/>
              </w:rPr>
              <w:t xml:space="preserve">e </w:t>
            </w:r>
            <w:r w:rsidRPr="009A51B9">
              <w:rPr>
                <w:rFonts w:ascii="Century Gothic" w:hAnsi="Century Gothic"/>
                <w:color w:val="000000"/>
                <w:spacing w:val="-1"/>
              </w:rPr>
              <w:t>i</w:t>
            </w:r>
            <w:r w:rsidRPr="009A51B9">
              <w:rPr>
                <w:rFonts w:ascii="Century Gothic" w:hAnsi="Century Gothic"/>
                <w:color w:val="000000"/>
              </w:rPr>
              <w:t>n u</w:t>
            </w:r>
            <w:r w:rsidRPr="009A51B9">
              <w:rPr>
                <w:rFonts w:ascii="Century Gothic" w:hAnsi="Century Gothic"/>
                <w:color w:val="000000"/>
                <w:spacing w:val="2"/>
              </w:rPr>
              <w:t>r</w:t>
            </w:r>
            <w:r w:rsidRPr="009A51B9">
              <w:rPr>
                <w:rFonts w:ascii="Century Gothic" w:hAnsi="Century Gothic"/>
                <w:color w:val="000000"/>
              </w:rPr>
              <w:t>b</w:t>
            </w:r>
            <w:r w:rsidRPr="009A51B9">
              <w:rPr>
                <w:rFonts w:ascii="Century Gothic" w:hAnsi="Century Gothic"/>
                <w:color w:val="000000"/>
                <w:spacing w:val="-1"/>
              </w:rPr>
              <w:t>a</w:t>
            </w:r>
            <w:r w:rsidRPr="009A51B9">
              <w:rPr>
                <w:rFonts w:ascii="Century Gothic" w:hAnsi="Century Gothic"/>
                <w:color w:val="000000"/>
              </w:rPr>
              <w:t>n or rur</w:t>
            </w:r>
            <w:r w:rsidRPr="009A51B9">
              <w:rPr>
                <w:rFonts w:ascii="Century Gothic" w:hAnsi="Century Gothic"/>
                <w:color w:val="000000"/>
                <w:spacing w:val="2"/>
              </w:rPr>
              <w:t>a</w:t>
            </w:r>
            <w:r w:rsidRPr="009A51B9">
              <w:rPr>
                <w:rFonts w:ascii="Century Gothic" w:hAnsi="Century Gothic"/>
                <w:color w:val="000000"/>
              </w:rPr>
              <w:t xml:space="preserve">l </w:t>
            </w:r>
            <w:r w:rsidRPr="009A51B9">
              <w:rPr>
                <w:rFonts w:ascii="Century Gothic" w:hAnsi="Century Gothic"/>
                <w:color w:val="000000"/>
                <w:spacing w:val="1"/>
              </w:rPr>
              <w:t>s</w:t>
            </w:r>
            <w:r w:rsidRPr="009A51B9">
              <w:rPr>
                <w:rFonts w:ascii="Century Gothic" w:hAnsi="Century Gothic"/>
                <w:color w:val="000000"/>
              </w:rPr>
              <w:t>et</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g</w:t>
            </w:r>
            <w:r w:rsidRPr="009A51B9">
              <w:rPr>
                <w:rFonts w:ascii="Century Gothic" w:hAnsi="Century Gothic"/>
                <w:color w:val="000000"/>
                <w:spacing w:val="1"/>
              </w:rPr>
              <w:t>s</w:t>
            </w:r>
            <w:r w:rsidRPr="009A51B9">
              <w:rPr>
                <w:rFonts w:ascii="Century Gothic" w:hAnsi="Century Gothic"/>
                <w:color w:val="000000"/>
              </w:rPr>
              <w:t>,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4"/>
              </w:rPr>
              <w:t>m</w:t>
            </w:r>
            <w:r w:rsidRPr="009A51B9">
              <w:rPr>
                <w:rFonts w:ascii="Century Gothic" w:hAnsi="Century Gothic"/>
                <w:color w:val="000000"/>
                <w:spacing w:val="1"/>
              </w:rPr>
              <w:t>a</w:t>
            </w:r>
            <w:r w:rsidRPr="009A51B9">
              <w:rPr>
                <w:rFonts w:ascii="Century Gothic" w:hAnsi="Century Gothic"/>
                <w:color w:val="000000"/>
              </w:rPr>
              <w:t xml:space="preserve">y be </w:t>
            </w:r>
            <w:r w:rsidRPr="009A51B9">
              <w:rPr>
                <w:rFonts w:ascii="Century Gothic" w:hAnsi="Century Gothic"/>
                <w:color w:val="000000"/>
                <w:spacing w:val="1"/>
              </w:rPr>
              <w:t>a</w:t>
            </w:r>
            <w:r w:rsidRPr="009A51B9">
              <w:rPr>
                <w:rFonts w:ascii="Century Gothic" w:hAnsi="Century Gothic"/>
                <w:color w:val="000000"/>
              </w:rPr>
              <w:t>b</w:t>
            </w:r>
            <w:r w:rsidRPr="009A51B9">
              <w:rPr>
                <w:rFonts w:ascii="Century Gothic" w:hAnsi="Century Gothic"/>
                <w:color w:val="000000"/>
                <w:spacing w:val="1"/>
              </w:rPr>
              <w:t>o</w:t>
            </w:r>
            <w:r w:rsidRPr="009A51B9">
              <w:rPr>
                <w:rFonts w:ascii="Century Gothic" w:hAnsi="Century Gothic"/>
                <w:color w:val="000000"/>
                <w:spacing w:val="-2"/>
              </w:rPr>
              <w:t>v</w:t>
            </w:r>
            <w:r w:rsidRPr="009A51B9">
              <w:rPr>
                <w:rFonts w:ascii="Century Gothic" w:hAnsi="Century Gothic"/>
                <w:color w:val="000000"/>
              </w:rPr>
              <w:t>e or b</w:t>
            </w:r>
            <w:r w:rsidRPr="009A51B9">
              <w:rPr>
                <w:rFonts w:ascii="Century Gothic" w:hAnsi="Century Gothic"/>
                <w:color w:val="000000"/>
                <w:spacing w:val="-1"/>
              </w:rPr>
              <w:t>el</w:t>
            </w:r>
            <w:r w:rsidRPr="009A51B9">
              <w:rPr>
                <w:rFonts w:ascii="Century Gothic" w:hAnsi="Century Gothic"/>
                <w:color w:val="000000"/>
                <w:spacing w:val="1"/>
              </w:rPr>
              <w:t>o</w:t>
            </w:r>
            <w:r w:rsidRPr="009A51B9">
              <w:rPr>
                <w:rFonts w:ascii="Century Gothic" w:hAnsi="Century Gothic"/>
                <w:color w:val="000000"/>
              </w:rPr>
              <w:t>w g</w:t>
            </w:r>
            <w:r w:rsidRPr="009A51B9">
              <w:rPr>
                <w:rFonts w:ascii="Century Gothic" w:hAnsi="Century Gothic"/>
                <w:color w:val="000000"/>
                <w:spacing w:val="2"/>
              </w:rPr>
              <w:t>r</w:t>
            </w:r>
            <w:r w:rsidRPr="009A51B9">
              <w:rPr>
                <w:rFonts w:ascii="Century Gothic" w:hAnsi="Century Gothic"/>
                <w:color w:val="000000"/>
              </w:rPr>
              <w:t>o</w:t>
            </w:r>
            <w:r w:rsidRPr="009A51B9">
              <w:rPr>
                <w:rFonts w:ascii="Century Gothic" w:hAnsi="Century Gothic"/>
                <w:color w:val="000000"/>
                <w:spacing w:val="-1"/>
              </w:rPr>
              <w:t>u</w:t>
            </w:r>
            <w:r w:rsidRPr="009A51B9">
              <w:rPr>
                <w:rFonts w:ascii="Century Gothic" w:hAnsi="Century Gothic"/>
                <w:color w:val="000000"/>
                <w:spacing w:val="1"/>
              </w:rPr>
              <w:t>n</w:t>
            </w:r>
            <w:r w:rsidRPr="009A51B9">
              <w:rPr>
                <w:rFonts w:ascii="Century Gothic" w:hAnsi="Century Gothic"/>
                <w:color w:val="000000"/>
              </w:rPr>
              <w:t>d, or u</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rwat</w:t>
            </w:r>
            <w:r w:rsidRPr="009A51B9">
              <w:rPr>
                <w:rFonts w:ascii="Century Gothic" w:hAnsi="Century Gothic"/>
                <w:color w:val="000000"/>
                <w:spacing w:val="-1"/>
              </w:rPr>
              <w:t>e</w:t>
            </w:r>
            <w:r w:rsidRPr="009A51B9">
              <w:rPr>
                <w:rFonts w:ascii="Century Gothic" w:hAnsi="Century Gothic"/>
                <w:color w:val="000000"/>
              </w:rPr>
              <w:t xml:space="preserve">r. It </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spacing w:val="1"/>
              </w:rPr>
              <w:t>s</w:t>
            </w:r>
            <w:r w:rsidRPr="009A51B9">
              <w:rPr>
                <w:rFonts w:ascii="Century Gothic" w:hAnsi="Century Gothic"/>
                <w:color w:val="000000"/>
              </w:rPr>
              <w:t>o a</w:t>
            </w:r>
            <w:r w:rsidRPr="009A51B9">
              <w:rPr>
                <w:rFonts w:ascii="Century Gothic" w:hAnsi="Century Gothic"/>
                <w:color w:val="000000"/>
                <w:spacing w:val="1"/>
              </w:rPr>
              <w:t>d</w:t>
            </w:r>
            <w:r w:rsidRPr="009A51B9">
              <w:rPr>
                <w:rFonts w:ascii="Century Gothic" w:hAnsi="Century Gothic"/>
                <w:color w:val="000000"/>
              </w:rPr>
              <w:t>d</w:t>
            </w:r>
            <w:r w:rsidRPr="009A51B9">
              <w:rPr>
                <w:rFonts w:ascii="Century Gothic" w:hAnsi="Century Gothic"/>
                <w:color w:val="000000"/>
                <w:spacing w:val="2"/>
              </w:rPr>
              <w:t>r</w:t>
            </w:r>
            <w:r w:rsidRPr="009A51B9">
              <w:rPr>
                <w:rFonts w:ascii="Century Gothic" w:hAnsi="Century Gothic"/>
                <w:color w:val="000000"/>
              </w:rPr>
              <w:t>es</w:t>
            </w:r>
            <w:r w:rsidRPr="009A51B9">
              <w:rPr>
                <w:rFonts w:ascii="Century Gothic" w:hAnsi="Century Gothic"/>
                <w:color w:val="000000"/>
                <w:spacing w:val="1"/>
              </w:rPr>
              <w:t>s</w:t>
            </w:r>
            <w:r w:rsidRPr="009A51B9">
              <w:rPr>
                <w:rFonts w:ascii="Century Gothic" w:hAnsi="Century Gothic"/>
                <w:color w:val="000000"/>
              </w:rPr>
              <w:t xml:space="preserve">es </w:t>
            </w:r>
            <w:r w:rsidRPr="009A51B9">
              <w:rPr>
                <w:rFonts w:ascii="Century Gothic" w:hAnsi="Century Gothic"/>
                <w:color w:val="000000"/>
                <w:spacing w:val="-1"/>
              </w:rPr>
              <w:t>i</w:t>
            </w:r>
            <w:r w:rsidRPr="009A51B9">
              <w:rPr>
                <w:rFonts w:ascii="Century Gothic" w:hAnsi="Century Gothic"/>
                <w:color w:val="000000"/>
              </w:rPr>
              <w:t>nt</w:t>
            </w:r>
            <w:r w:rsidRPr="009A51B9">
              <w:rPr>
                <w:rFonts w:ascii="Century Gothic" w:hAnsi="Century Gothic"/>
                <w:color w:val="000000"/>
                <w:spacing w:val="-1"/>
              </w:rPr>
              <w:t>a</w:t>
            </w:r>
            <w:r w:rsidRPr="009A51B9">
              <w:rPr>
                <w:rFonts w:ascii="Century Gothic" w:hAnsi="Century Gothic"/>
                <w:color w:val="000000"/>
                <w:spacing w:val="1"/>
              </w:rPr>
              <w:t>n</w:t>
            </w:r>
            <w:r w:rsidRPr="009A51B9">
              <w:rPr>
                <w:rFonts w:ascii="Century Gothic" w:hAnsi="Century Gothic"/>
                <w:color w:val="000000"/>
              </w:rPr>
              <w:t>g</w:t>
            </w:r>
            <w:r w:rsidRPr="009A51B9">
              <w:rPr>
                <w:rFonts w:ascii="Century Gothic" w:hAnsi="Century Gothic"/>
                <w:color w:val="000000"/>
                <w:spacing w:val="-2"/>
              </w:rPr>
              <w:t>i</w:t>
            </w:r>
            <w:r w:rsidRPr="009A51B9">
              <w:rPr>
                <w:rFonts w:ascii="Century Gothic" w:hAnsi="Century Gothic"/>
                <w:color w:val="000000"/>
                <w:spacing w:val="1"/>
              </w:rPr>
              <w:t>b</w:t>
            </w:r>
            <w:r w:rsidRPr="009A51B9">
              <w:rPr>
                <w:rFonts w:ascii="Century Gothic" w:hAnsi="Century Gothic"/>
                <w:color w:val="000000"/>
                <w:spacing w:val="-1"/>
              </w:rPr>
              <w:t>l</w:t>
            </w:r>
            <w:r w:rsidRPr="009A51B9">
              <w:rPr>
                <w:rFonts w:ascii="Century Gothic" w:hAnsi="Century Gothic"/>
                <w:color w:val="000000"/>
              </w:rPr>
              <w:t xml:space="preserve">e </w:t>
            </w:r>
            <w:r w:rsidRPr="009A51B9">
              <w:rPr>
                <w:rFonts w:ascii="Century Gothic" w:hAnsi="Century Gothic"/>
                <w:color w:val="000000"/>
                <w:spacing w:val="1"/>
              </w:rPr>
              <w:t>cu</w:t>
            </w:r>
            <w:r w:rsidRPr="009A51B9">
              <w:rPr>
                <w:rFonts w:ascii="Century Gothic" w:hAnsi="Century Gothic"/>
                <w:color w:val="000000"/>
                <w:spacing w:val="-1"/>
              </w:rPr>
              <w:t>l</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l h</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1"/>
              </w:rPr>
              <w:t>a</w:t>
            </w:r>
            <w:r w:rsidRPr="009A51B9">
              <w:rPr>
                <w:rFonts w:ascii="Century Gothic" w:hAnsi="Century Gothic"/>
                <w:color w:val="000000"/>
              </w:rPr>
              <w:t xml:space="preserve">ge </w:t>
            </w:r>
            <w:r w:rsidRPr="009A51B9">
              <w:rPr>
                <w:rFonts w:ascii="Century Gothic" w:hAnsi="Century Gothic"/>
                <w:color w:val="000000"/>
                <w:spacing w:val="1"/>
              </w:rPr>
              <w:t>s</w:t>
            </w:r>
            <w:r w:rsidRPr="009A51B9">
              <w:rPr>
                <w:rFonts w:ascii="Century Gothic" w:hAnsi="Century Gothic"/>
                <w:color w:val="000000"/>
              </w:rPr>
              <w:t>uch as pra</w:t>
            </w:r>
            <w:r w:rsidRPr="009A51B9">
              <w:rPr>
                <w:rFonts w:ascii="Century Gothic" w:hAnsi="Century Gothic"/>
                <w:color w:val="000000"/>
                <w:spacing w:val="1"/>
              </w:rPr>
              <w:t>c</w:t>
            </w:r>
            <w:r w:rsidRPr="009A51B9">
              <w:rPr>
                <w:rFonts w:ascii="Century Gothic" w:hAnsi="Century Gothic"/>
                <w:color w:val="000000"/>
                <w:spacing w:val="8"/>
              </w:rPr>
              <w:t>t</w:t>
            </w:r>
            <w:r w:rsidRPr="009A51B9">
              <w:rPr>
                <w:rFonts w:ascii="Century Gothic" w:hAnsi="Century Gothic"/>
                <w:color w:val="000000"/>
                <w:spacing w:val="-1"/>
              </w:rPr>
              <w:t>i</w:t>
            </w:r>
            <w:r w:rsidRPr="009A51B9">
              <w:rPr>
                <w:rFonts w:ascii="Century Gothic" w:hAnsi="Century Gothic"/>
                <w:color w:val="000000"/>
                <w:spacing w:val="1"/>
              </w:rPr>
              <w:t>ces</w:t>
            </w:r>
            <w:r w:rsidRPr="009A51B9">
              <w:rPr>
                <w:rFonts w:ascii="Century Gothic" w:hAnsi="Century Gothic"/>
                <w:color w:val="000000"/>
              </w:rPr>
              <w:t>, re</w:t>
            </w:r>
            <w:r w:rsidRPr="009A51B9">
              <w:rPr>
                <w:rFonts w:ascii="Century Gothic" w:hAnsi="Century Gothic"/>
                <w:color w:val="000000"/>
                <w:spacing w:val="-1"/>
              </w:rPr>
              <w:t>p</w:t>
            </w:r>
            <w:r w:rsidRPr="009A51B9">
              <w:rPr>
                <w:rFonts w:ascii="Century Gothic" w:hAnsi="Century Gothic"/>
                <w:color w:val="000000"/>
              </w:rPr>
              <w:t>rese</w:t>
            </w:r>
            <w:r w:rsidRPr="009A51B9">
              <w:rPr>
                <w:rFonts w:ascii="Century Gothic" w:hAnsi="Century Gothic"/>
                <w:color w:val="000000"/>
                <w:spacing w:val="-1"/>
              </w:rPr>
              <w:t>n</w:t>
            </w:r>
            <w:r w:rsidRPr="009A51B9">
              <w:rPr>
                <w:rFonts w:ascii="Century Gothic" w:hAnsi="Century Gothic"/>
                <w:color w:val="000000"/>
              </w:rPr>
              <w:t>ta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rPr>
              <w:t>, expre</w:t>
            </w:r>
            <w:r w:rsidRPr="009A51B9">
              <w:rPr>
                <w:rFonts w:ascii="Century Gothic" w:hAnsi="Century Gothic"/>
                <w:color w:val="000000"/>
                <w:spacing w:val="1"/>
              </w:rPr>
              <w:t>ss</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1"/>
              </w:rPr>
              <w:t>i</w:t>
            </w:r>
            <w:r w:rsidRPr="009A51B9">
              <w:rPr>
                <w:rFonts w:ascii="Century Gothic" w:hAnsi="Century Gothic"/>
                <w:color w:val="000000"/>
              </w:rPr>
              <w:t>nstru</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ts, </w:t>
            </w:r>
            <w:proofErr w:type="gramStart"/>
            <w:r w:rsidRPr="009A51B9">
              <w:rPr>
                <w:rFonts w:ascii="Century Gothic" w:hAnsi="Century Gothic"/>
                <w:color w:val="000000"/>
              </w:rPr>
              <w:t>o</w:t>
            </w:r>
            <w:r w:rsidRPr="009A51B9">
              <w:rPr>
                <w:rFonts w:ascii="Century Gothic" w:hAnsi="Century Gothic"/>
                <w:color w:val="000000"/>
                <w:spacing w:val="-1"/>
              </w:rPr>
              <w:t>b</w:t>
            </w:r>
            <w:r w:rsidRPr="009A51B9">
              <w:rPr>
                <w:rFonts w:ascii="Century Gothic" w:hAnsi="Century Gothic"/>
                <w:color w:val="000000"/>
                <w:spacing w:val="1"/>
              </w:rPr>
              <w:t>j</w:t>
            </w:r>
            <w:r w:rsidRPr="009A51B9">
              <w:rPr>
                <w:rFonts w:ascii="Century Gothic" w:hAnsi="Century Gothic"/>
                <w:color w:val="000000"/>
              </w:rPr>
              <w:t>ects</w:t>
            </w:r>
            <w:proofErr w:type="gramEnd"/>
            <w:r w:rsidRPr="009A51B9">
              <w:rPr>
                <w:rFonts w:ascii="Century Gothic" w:hAnsi="Century Gothic"/>
                <w:color w:val="000000"/>
              </w:rPr>
              <w:t xml:space="preserve">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c</w:t>
            </w:r>
            <w:r w:rsidRPr="009A51B9">
              <w:rPr>
                <w:rFonts w:ascii="Century Gothic" w:hAnsi="Century Gothic"/>
                <w:color w:val="000000"/>
              </w:rPr>
              <w:t>u</w:t>
            </w:r>
            <w:r w:rsidRPr="009A51B9">
              <w:rPr>
                <w:rFonts w:ascii="Century Gothic" w:hAnsi="Century Gothic"/>
                <w:color w:val="000000"/>
                <w:spacing w:val="-2"/>
              </w:rPr>
              <w:t>l</w:t>
            </w:r>
            <w:r w:rsidRPr="009A51B9">
              <w:rPr>
                <w:rFonts w:ascii="Century Gothic" w:hAnsi="Century Gothic"/>
                <w:color w:val="000000"/>
                <w:spacing w:val="2"/>
              </w:rPr>
              <w:t>t</w:t>
            </w:r>
            <w:r w:rsidRPr="009A51B9">
              <w:rPr>
                <w:rFonts w:ascii="Century Gothic" w:hAnsi="Century Gothic"/>
                <w:color w:val="000000"/>
              </w:rPr>
              <w:t xml:space="preserve">ural </w:t>
            </w:r>
            <w:r w:rsidRPr="009A51B9">
              <w:rPr>
                <w:rFonts w:ascii="Century Gothic" w:hAnsi="Century Gothic"/>
                <w:color w:val="000000"/>
                <w:spacing w:val="1"/>
              </w:rPr>
              <w:t>s</w:t>
            </w:r>
            <w:r w:rsidRPr="009A51B9">
              <w:rPr>
                <w:rFonts w:ascii="Century Gothic" w:hAnsi="Century Gothic"/>
                <w:color w:val="000000"/>
              </w:rPr>
              <w:t>p</w:t>
            </w:r>
            <w:r w:rsidRPr="009A51B9">
              <w:rPr>
                <w:rFonts w:ascii="Century Gothic" w:hAnsi="Century Gothic"/>
                <w:color w:val="000000"/>
                <w:spacing w:val="-1"/>
              </w:rPr>
              <w:t>a</w:t>
            </w:r>
            <w:r w:rsidRPr="009A51B9">
              <w:rPr>
                <w:rFonts w:ascii="Century Gothic" w:hAnsi="Century Gothic"/>
                <w:color w:val="000000"/>
                <w:spacing w:val="1"/>
              </w:rPr>
              <w:t>ce</w:t>
            </w:r>
            <w:r w:rsidRPr="009A51B9">
              <w:rPr>
                <w:rFonts w:ascii="Century Gothic" w:hAnsi="Century Gothic"/>
                <w:color w:val="000000"/>
              </w:rPr>
              <w:t>s th</w:t>
            </w:r>
            <w:r w:rsidRPr="009A51B9">
              <w:rPr>
                <w:rFonts w:ascii="Century Gothic" w:hAnsi="Century Gothic"/>
                <w:color w:val="000000"/>
                <w:spacing w:val="-1"/>
              </w:rPr>
              <w:t>a</w:t>
            </w:r>
            <w:r w:rsidRPr="009A51B9">
              <w:rPr>
                <w:rFonts w:ascii="Century Gothic" w:hAnsi="Century Gothic"/>
                <w:color w:val="000000"/>
              </w:rPr>
              <w:t xml:space="preserve">t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u</w:t>
            </w:r>
            <w:r w:rsidRPr="009A51B9">
              <w:rPr>
                <w:rFonts w:ascii="Century Gothic" w:hAnsi="Century Gothic"/>
                <w:color w:val="000000"/>
                <w:spacing w:val="-1"/>
              </w:rPr>
              <w:t>ni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 xml:space="preserve">es </w:t>
            </w:r>
            <w:r w:rsidRPr="009A51B9">
              <w:rPr>
                <w:rFonts w:ascii="Century Gothic" w:hAnsi="Century Gothic"/>
                <w:color w:val="000000"/>
                <w:spacing w:val="3"/>
              </w:rPr>
              <w:t>r</w:t>
            </w:r>
            <w:r w:rsidRPr="009A51B9">
              <w:rPr>
                <w:rFonts w:ascii="Century Gothic" w:hAnsi="Century Gothic"/>
                <w:color w:val="000000"/>
              </w:rPr>
              <w:t>eco</w:t>
            </w:r>
            <w:r w:rsidRPr="009A51B9">
              <w:rPr>
                <w:rFonts w:ascii="Century Gothic" w:hAnsi="Century Gothic"/>
                <w:color w:val="000000"/>
                <w:spacing w:val="-1"/>
              </w:rPr>
              <w:t>g</w:t>
            </w:r>
            <w:r w:rsidRPr="009A51B9">
              <w:rPr>
                <w:rFonts w:ascii="Century Gothic" w:hAnsi="Century Gothic"/>
                <w:color w:val="000000"/>
                <w:spacing w:val="1"/>
              </w:rPr>
              <w:t>ni</w:t>
            </w:r>
            <w:r w:rsidRPr="009A51B9">
              <w:rPr>
                <w:rFonts w:ascii="Century Gothic" w:hAnsi="Century Gothic"/>
                <w:color w:val="000000"/>
                <w:spacing w:val="-2"/>
              </w:rPr>
              <w:t>z</w:t>
            </w:r>
            <w:r w:rsidRPr="009A51B9">
              <w:rPr>
                <w:rFonts w:ascii="Century Gothic" w:hAnsi="Century Gothic"/>
                <w:color w:val="000000"/>
              </w:rPr>
              <w:t>e as p</w:t>
            </w:r>
            <w:r w:rsidRPr="009A51B9">
              <w:rPr>
                <w:rFonts w:ascii="Century Gothic" w:hAnsi="Century Gothic"/>
                <w:color w:val="000000"/>
                <w:spacing w:val="-1"/>
              </w:rPr>
              <w:t>a</w:t>
            </w:r>
            <w:r w:rsidRPr="009A51B9">
              <w:rPr>
                <w:rFonts w:ascii="Century Gothic" w:hAnsi="Century Gothic"/>
                <w:color w:val="000000"/>
              </w:rPr>
              <w:t>rt of th</w:t>
            </w:r>
            <w:r w:rsidRPr="009A51B9">
              <w:rPr>
                <w:rFonts w:ascii="Century Gothic" w:hAnsi="Century Gothic"/>
                <w:color w:val="000000"/>
                <w:spacing w:val="-1"/>
              </w:rPr>
              <w:t>e</w:t>
            </w:r>
            <w:r w:rsidRPr="009A51B9">
              <w:rPr>
                <w:rFonts w:ascii="Century Gothic" w:hAnsi="Century Gothic"/>
                <w:color w:val="000000"/>
                <w:spacing w:val="1"/>
              </w:rPr>
              <w:t>i</w:t>
            </w:r>
            <w:r w:rsidRPr="009A51B9">
              <w:rPr>
                <w:rFonts w:ascii="Century Gothic" w:hAnsi="Century Gothic"/>
                <w:color w:val="000000"/>
              </w:rPr>
              <w:t xml:space="preserve">r </w:t>
            </w:r>
            <w:r w:rsidRPr="009A51B9">
              <w:rPr>
                <w:rFonts w:ascii="Century Gothic" w:hAnsi="Century Gothic"/>
                <w:color w:val="000000"/>
                <w:spacing w:val="1"/>
              </w:rPr>
              <w:t>c</w:t>
            </w:r>
            <w:r w:rsidRPr="009A51B9">
              <w:rPr>
                <w:rFonts w:ascii="Century Gothic" w:hAnsi="Century Gothic"/>
                <w:color w:val="000000"/>
              </w:rPr>
              <w:t>u</w:t>
            </w:r>
            <w:r w:rsidRPr="009A51B9">
              <w:rPr>
                <w:rFonts w:ascii="Century Gothic" w:hAnsi="Century Gothic"/>
                <w:color w:val="000000"/>
                <w:spacing w:val="-2"/>
              </w:rPr>
              <w:t>l</w:t>
            </w:r>
            <w:r w:rsidRPr="009A51B9">
              <w:rPr>
                <w:rFonts w:ascii="Century Gothic" w:hAnsi="Century Gothic"/>
                <w:color w:val="000000"/>
              </w:rPr>
              <w:t>tur</w:t>
            </w:r>
            <w:r w:rsidRPr="009A51B9">
              <w:rPr>
                <w:rFonts w:ascii="Century Gothic" w:hAnsi="Century Gothic"/>
                <w:color w:val="000000"/>
                <w:spacing w:val="2"/>
              </w:rPr>
              <w:t>a</w:t>
            </w:r>
            <w:r w:rsidRPr="009A51B9">
              <w:rPr>
                <w:rFonts w:ascii="Century Gothic" w:hAnsi="Century Gothic"/>
                <w:color w:val="000000"/>
              </w:rPr>
              <w:t xml:space="preserve">l </w:t>
            </w:r>
            <w:r w:rsidRPr="009A51B9">
              <w:rPr>
                <w:rFonts w:ascii="Century Gothic" w:hAnsi="Century Gothic"/>
                <w:color w:val="000000"/>
                <w:spacing w:val="1"/>
              </w:rPr>
              <w:t>h</w:t>
            </w:r>
            <w:r w:rsidRPr="009A51B9">
              <w:rPr>
                <w:rFonts w:ascii="Century Gothic" w:hAnsi="Century Gothic"/>
                <w:color w:val="000000"/>
              </w:rPr>
              <w:t>eri</w:t>
            </w:r>
            <w:r w:rsidRPr="009A51B9">
              <w:rPr>
                <w:rFonts w:ascii="Century Gothic" w:hAnsi="Century Gothic"/>
                <w:color w:val="000000"/>
                <w:spacing w:val="-1"/>
              </w:rPr>
              <w:t>t</w:t>
            </w:r>
            <w:r w:rsidRPr="009A51B9">
              <w:rPr>
                <w:rFonts w:ascii="Century Gothic" w:hAnsi="Century Gothic"/>
                <w:color w:val="000000"/>
                <w:spacing w:val="1"/>
              </w:rPr>
              <w:t>a</w:t>
            </w:r>
            <w:r w:rsidRPr="009A51B9">
              <w:rPr>
                <w:rFonts w:ascii="Century Gothic" w:hAnsi="Century Gothic"/>
                <w:color w:val="000000"/>
              </w:rPr>
              <w:t xml:space="preserve">ge. </w:t>
            </w:r>
            <w:r w:rsidRPr="009A51B9">
              <w:rPr>
                <w:rFonts w:ascii="Century Gothic" w:hAnsi="Century Gothic"/>
                <w:color w:val="000000"/>
                <w:spacing w:val="-1"/>
              </w:rPr>
              <w:t>P</w:t>
            </w:r>
            <w:r w:rsidRPr="009A51B9">
              <w:rPr>
                <w:rFonts w:ascii="Century Gothic" w:hAnsi="Century Gothic"/>
                <w:color w:val="000000"/>
              </w:rPr>
              <w:t xml:space="preserve">rojects </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2"/>
              </w:rPr>
              <w:t>v</w:t>
            </w:r>
            <w:r w:rsidRPr="009A51B9">
              <w:rPr>
                <w:rFonts w:ascii="Century Gothic" w:hAnsi="Century Gothic"/>
                <w:color w:val="000000"/>
                <w:spacing w:val="1"/>
              </w:rPr>
              <w:t>ol</w:t>
            </w:r>
            <w:r w:rsidRPr="009A51B9">
              <w:rPr>
                <w:rFonts w:ascii="Century Gothic" w:hAnsi="Century Gothic"/>
                <w:color w:val="000000"/>
                <w:spacing w:val="-2"/>
              </w:rPr>
              <w:t>v</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1"/>
              </w:rPr>
              <w:t>si</w:t>
            </w:r>
            <w:r w:rsidRPr="009A51B9">
              <w:rPr>
                <w:rFonts w:ascii="Century Gothic" w:hAnsi="Century Gothic"/>
                <w:color w:val="000000"/>
              </w:rPr>
              <w:t>g</w:t>
            </w:r>
            <w:r w:rsidRPr="009A51B9">
              <w:rPr>
                <w:rFonts w:ascii="Century Gothic" w:hAnsi="Century Gothic"/>
                <w:color w:val="000000"/>
                <w:spacing w:val="-1"/>
              </w:rPr>
              <w:t>ni</w:t>
            </w:r>
            <w:r w:rsidRPr="009A51B9">
              <w:rPr>
                <w:rFonts w:ascii="Century Gothic" w:hAnsi="Century Gothic"/>
                <w:color w:val="000000"/>
                <w:spacing w:val="2"/>
              </w:rPr>
              <w:t>f</w:t>
            </w:r>
            <w:r w:rsidRPr="009A51B9">
              <w:rPr>
                <w:rFonts w:ascii="Century Gothic" w:hAnsi="Century Gothic"/>
                <w:color w:val="000000"/>
                <w:spacing w:val="-1"/>
              </w:rPr>
              <w:t>i</w:t>
            </w:r>
            <w:r w:rsidRPr="009A51B9">
              <w:rPr>
                <w:rFonts w:ascii="Century Gothic" w:hAnsi="Century Gothic"/>
                <w:color w:val="000000"/>
                <w:spacing w:val="1"/>
              </w:rPr>
              <w:t>c</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t ex</w:t>
            </w:r>
            <w:r w:rsidRPr="009A51B9">
              <w:rPr>
                <w:rFonts w:ascii="Century Gothic" w:hAnsi="Century Gothic"/>
                <w:color w:val="000000"/>
                <w:spacing w:val="1"/>
              </w:rPr>
              <w:t>ca</w:t>
            </w:r>
            <w:r w:rsidRPr="009A51B9">
              <w:rPr>
                <w:rFonts w:ascii="Century Gothic" w:hAnsi="Century Gothic"/>
                <w:color w:val="000000"/>
                <w:spacing w:val="-2"/>
              </w:rPr>
              <w:t>v</w:t>
            </w:r>
            <w:r w:rsidRPr="009A51B9">
              <w:rPr>
                <w:rFonts w:ascii="Century Gothic" w:hAnsi="Century Gothic"/>
                <w:color w:val="000000"/>
              </w:rPr>
              <w:t>a</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 xml:space="preserve">, </w:t>
            </w:r>
            <w:r w:rsidRPr="009A51B9">
              <w:rPr>
                <w:rFonts w:ascii="Century Gothic" w:hAnsi="Century Gothic"/>
                <w:color w:val="000000"/>
                <w:spacing w:val="4"/>
              </w:rPr>
              <w:t>m</w:t>
            </w:r>
            <w:r w:rsidRPr="009A51B9">
              <w:rPr>
                <w:rFonts w:ascii="Century Gothic" w:hAnsi="Century Gothic"/>
                <w:color w:val="000000"/>
              </w:rPr>
              <w:t>o</w:t>
            </w:r>
            <w:r w:rsidRPr="009A51B9">
              <w:rPr>
                <w:rFonts w:ascii="Century Gothic" w:hAnsi="Century Gothic"/>
                <w:color w:val="000000"/>
                <w:spacing w:val="-2"/>
              </w:rPr>
              <w:t>v</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of e</w:t>
            </w:r>
            <w:r w:rsidRPr="009A51B9">
              <w:rPr>
                <w:rFonts w:ascii="Century Gothic" w:hAnsi="Century Gothic"/>
                <w:color w:val="000000"/>
                <w:spacing w:val="-1"/>
              </w:rPr>
              <w:t>a</w:t>
            </w:r>
            <w:r w:rsidRPr="009A51B9">
              <w:rPr>
                <w:rFonts w:ascii="Century Gothic" w:hAnsi="Century Gothic"/>
                <w:color w:val="000000"/>
              </w:rPr>
              <w:t xml:space="preserve">rth, </w:t>
            </w:r>
            <w:r w:rsidRPr="009A51B9">
              <w:rPr>
                <w:rFonts w:ascii="Century Gothic" w:hAnsi="Century Gothic"/>
                <w:color w:val="000000"/>
                <w:spacing w:val="2"/>
              </w:rPr>
              <w:t>f</w:t>
            </w:r>
            <w:r w:rsidRPr="009A51B9">
              <w:rPr>
                <w:rFonts w:ascii="Century Gothic" w:hAnsi="Century Gothic"/>
                <w:color w:val="000000"/>
                <w:spacing w:val="-1"/>
              </w:rPr>
              <w:t>l</w:t>
            </w:r>
            <w:r w:rsidRPr="009A51B9">
              <w:rPr>
                <w:rFonts w:ascii="Century Gothic" w:hAnsi="Century Gothic"/>
                <w:color w:val="000000"/>
                <w:spacing w:val="1"/>
              </w:rPr>
              <w:t>o</w:t>
            </w:r>
            <w:r w:rsidRPr="009A51B9">
              <w:rPr>
                <w:rFonts w:ascii="Century Gothic" w:hAnsi="Century Gothic"/>
                <w:color w:val="000000"/>
              </w:rPr>
              <w:t>o</w:t>
            </w:r>
            <w:r w:rsidRPr="009A51B9">
              <w:rPr>
                <w:rFonts w:ascii="Century Gothic" w:hAnsi="Century Gothic"/>
                <w:color w:val="000000"/>
                <w:spacing w:val="1"/>
              </w:rPr>
              <w:t>d</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g</w:t>
            </w:r>
            <w:r w:rsidRPr="009A51B9">
              <w:rPr>
                <w:rFonts w:ascii="Century Gothic" w:hAnsi="Century Gothic"/>
                <w:color w:val="000000"/>
              </w:rPr>
              <w:t>, or ot</w:t>
            </w:r>
            <w:r w:rsidRPr="009A51B9">
              <w:rPr>
                <w:rFonts w:ascii="Century Gothic" w:hAnsi="Century Gothic"/>
                <w:color w:val="000000"/>
                <w:spacing w:val="-1"/>
              </w:rPr>
              <w:t>h</w:t>
            </w:r>
            <w:r w:rsidRPr="009A51B9">
              <w:rPr>
                <w:rFonts w:ascii="Century Gothic" w:hAnsi="Century Gothic"/>
                <w:color w:val="000000"/>
              </w:rPr>
              <w:t xml:space="preserve">er </w:t>
            </w:r>
            <w:r w:rsidRPr="009A51B9">
              <w:rPr>
                <w:rFonts w:ascii="Century Gothic" w:hAnsi="Century Gothic"/>
                <w:color w:val="000000"/>
                <w:spacing w:val="2"/>
              </w:rPr>
              <w:t>e</w:t>
            </w:r>
            <w:r w:rsidRPr="009A51B9">
              <w:rPr>
                <w:rFonts w:ascii="Century Gothic" w:hAnsi="Century Gothic"/>
                <w:color w:val="000000"/>
              </w:rPr>
              <w:t>nv</w:t>
            </w:r>
            <w:r w:rsidRPr="009A51B9">
              <w:rPr>
                <w:rFonts w:ascii="Century Gothic" w:hAnsi="Century Gothic"/>
                <w:color w:val="000000"/>
                <w:spacing w:val="-1"/>
              </w:rPr>
              <w:t>i</w:t>
            </w:r>
            <w:r w:rsidRPr="009A51B9">
              <w:rPr>
                <w:rFonts w:ascii="Century Gothic" w:hAnsi="Century Gothic"/>
                <w:color w:val="000000"/>
              </w:rPr>
              <w:t>ro</w:t>
            </w:r>
            <w:r w:rsidRPr="009A51B9">
              <w:rPr>
                <w:rFonts w:ascii="Century Gothic" w:hAnsi="Century Gothic"/>
                <w:color w:val="000000"/>
                <w:spacing w:val="-1"/>
              </w:rPr>
              <w:t>n</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w:t>
            </w:r>
            <w:r w:rsidRPr="009A51B9">
              <w:rPr>
                <w:rFonts w:ascii="Century Gothic" w:hAnsi="Century Gothic"/>
                <w:color w:val="000000"/>
                <w:spacing w:val="1"/>
              </w:rPr>
              <w:t>a</w:t>
            </w:r>
            <w:r w:rsidRPr="009A51B9">
              <w:rPr>
                <w:rFonts w:ascii="Century Gothic" w:hAnsi="Century Gothic"/>
                <w:color w:val="000000"/>
              </w:rPr>
              <w:t>l ch</w:t>
            </w:r>
            <w:r w:rsidRPr="009A51B9">
              <w:rPr>
                <w:rFonts w:ascii="Century Gothic" w:hAnsi="Century Gothic"/>
                <w:color w:val="000000"/>
                <w:spacing w:val="-1"/>
              </w:rPr>
              <w:t>a</w:t>
            </w:r>
            <w:r w:rsidRPr="009A51B9">
              <w:rPr>
                <w:rFonts w:ascii="Century Gothic" w:hAnsi="Century Gothic"/>
                <w:color w:val="000000"/>
                <w:spacing w:val="1"/>
              </w:rPr>
              <w:t>ng</w:t>
            </w:r>
            <w:r w:rsidRPr="009A51B9">
              <w:rPr>
                <w:rFonts w:ascii="Century Gothic" w:hAnsi="Century Gothic"/>
                <w:color w:val="000000"/>
              </w:rPr>
              <w:t>es are to ta</w:t>
            </w:r>
            <w:r w:rsidRPr="009A51B9">
              <w:rPr>
                <w:rFonts w:ascii="Century Gothic" w:hAnsi="Century Gothic"/>
                <w:color w:val="000000"/>
                <w:spacing w:val="2"/>
              </w:rPr>
              <w:t>k</w:t>
            </w:r>
            <w:r w:rsidRPr="009A51B9">
              <w:rPr>
                <w:rFonts w:ascii="Century Gothic" w:hAnsi="Century Gothic"/>
                <w:color w:val="000000"/>
              </w:rPr>
              <w:t>e co</w:t>
            </w:r>
            <w:r w:rsidRPr="009A51B9">
              <w:rPr>
                <w:rFonts w:ascii="Century Gothic" w:hAnsi="Century Gothic"/>
                <w:color w:val="000000"/>
                <w:spacing w:val="-1"/>
              </w:rPr>
              <w:t>g</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1"/>
              </w:rPr>
              <w:t>za</w:t>
            </w:r>
            <w:r w:rsidRPr="009A51B9">
              <w:rPr>
                <w:rFonts w:ascii="Century Gothic" w:hAnsi="Century Gothic"/>
                <w:color w:val="000000"/>
              </w:rPr>
              <w:t xml:space="preserve">nce </w:t>
            </w:r>
            <w:r w:rsidRPr="009A51B9">
              <w:rPr>
                <w:rFonts w:ascii="Century Gothic" w:hAnsi="Century Gothic"/>
                <w:color w:val="000000"/>
                <w:spacing w:val="1"/>
              </w:rPr>
              <w:t>o</w:t>
            </w:r>
            <w:r w:rsidRPr="009A51B9">
              <w:rPr>
                <w:rFonts w:ascii="Century Gothic" w:hAnsi="Century Gothic"/>
                <w:color w:val="000000"/>
              </w:rPr>
              <w:t>f t</w:t>
            </w:r>
            <w:r w:rsidRPr="009A51B9">
              <w:rPr>
                <w:rFonts w:ascii="Century Gothic" w:hAnsi="Century Gothic"/>
                <w:color w:val="000000"/>
                <w:spacing w:val="-1"/>
              </w:rPr>
              <w:t>hi</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rPr>
              <w:t xml:space="preserve">rd </w:t>
            </w:r>
            <w:r w:rsidRPr="009A51B9">
              <w:rPr>
                <w:rFonts w:ascii="Century Gothic" w:hAnsi="Century Gothic"/>
                <w:color w:val="000000"/>
                <w:spacing w:val="-1"/>
              </w:rPr>
              <w:t>i</w:t>
            </w:r>
            <w:r w:rsidRPr="009A51B9">
              <w:rPr>
                <w:rFonts w:ascii="Century Gothic" w:hAnsi="Century Gothic"/>
                <w:color w:val="000000"/>
              </w:rPr>
              <w:t>n t</w:t>
            </w:r>
            <w:r w:rsidRPr="009A51B9">
              <w:rPr>
                <w:rFonts w:ascii="Century Gothic" w:hAnsi="Century Gothic"/>
                <w:color w:val="000000"/>
                <w:spacing w:val="1"/>
              </w:rPr>
              <w:t>h</w:t>
            </w:r>
            <w:r w:rsidRPr="009A51B9">
              <w:rPr>
                <w:rFonts w:ascii="Century Gothic" w:hAnsi="Century Gothic"/>
                <w:color w:val="000000"/>
              </w:rPr>
              <w:t>e E</w:t>
            </w:r>
            <w:r w:rsidRPr="009A51B9">
              <w:rPr>
                <w:rFonts w:ascii="Century Gothic" w:hAnsi="Century Gothic"/>
                <w:color w:val="000000"/>
                <w:spacing w:val="-1"/>
              </w:rPr>
              <w:t>S</w:t>
            </w:r>
            <w:r w:rsidRPr="009A51B9">
              <w:rPr>
                <w:rFonts w:ascii="Century Gothic" w:hAnsi="Century Gothic"/>
                <w:color w:val="000000"/>
                <w:spacing w:val="2"/>
              </w:rPr>
              <w:t>MF</w:t>
            </w:r>
            <w:r w:rsidRPr="009A51B9">
              <w:rPr>
                <w:rFonts w:ascii="Century Gothic" w:hAnsi="Century Gothic"/>
                <w:color w:val="000000"/>
              </w:rPr>
              <w:t>.</w:t>
            </w:r>
          </w:p>
          <w:p w14:paraId="73A9F20A" w14:textId="77777777" w:rsidR="007C3B74" w:rsidRPr="009A51B9" w:rsidRDefault="007C3B74" w:rsidP="00CF6B8B">
            <w:pPr>
              <w:jc w:val="left"/>
              <w:rPr>
                <w:rFonts w:ascii="Century Gothic" w:hAnsi="Century Gothic"/>
                <w:color w:val="000000"/>
                <w:spacing w:val="-1"/>
              </w:rPr>
            </w:pPr>
          </w:p>
        </w:tc>
        <w:tc>
          <w:tcPr>
            <w:tcW w:w="1345" w:type="pct"/>
          </w:tcPr>
          <w:p w14:paraId="59B75946" w14:textId="77777777" w:rsidR="007C3B74" w:rsidRPr="009A51B9" w:rsidRDefault="007C3B74" w:rsidP="00CF6B8B">
            <w:pPr>
              <w:autoSpaceDE w:val="0"/>
              <w:autoSpaceDN w:val="0"/>
              <w:adjustRightInd w:val="0"/>
              <w:jc w:val="left"/>
              <w:rPr>
                <w:rFonts w:ascii="Century Gothic" w:hAnsi="Century Gothic"/>
                <w:color w:val="000000"/>
                <w:spacing w:val="3"/>
              </w:rPr>
            </w:pPr>
            <w:r w:rsidRPr="009A51B9">
              <w:rPr>
                <w:rFonts w:ascii="Century Gothic" w:hAnsi="Century Gothic"/>
                <w:color w:val="000000"/>
                <w:spacing w:val="-1"/>
              </w:rPr>
              <w:t>The P</w:t>
            </w:r>
            <w:r w:rsidRPr="009A51B9">
              <w:rPr>
                <w:rFonts w:ascii="Century Gothic" w:hAnsi="Century Gothic"/>
                <w:color w:val="000000"/>
              </w:rPr>
              <w:t>roject w</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 xml:space="preserve">l </w:t>
            </w:r>
            <w:r w:rsidRPr="009A51B9">
              <w:rPr>
                <w:rFonts w:ascii="Century Gothic" w:hAnsi="Century Gothic"/>
                <w:color w:val="000000"/>
                <w:spacing w:val="1"/>
              </w:rPr>
              <w:t>n</w:t>
            </w:r>
            <w:r w:rsidRPr="009A51B9">
              <w:rPr>
                <w:rFonts w:ascii="Century Gothic" w:hAnsi="Century Gothic"/>
                <w:color w:val="000000"/>
              </w:rPr>
              <w:t>e</w:t>
            </w:r>
            <w:r w:rsidRPr="009A51B9">
              <w:rPr>
                <w:rFonts w:ascii="Century Gothic" w:hAnsi="Century Gothic"/>
                <w:color w:val="000000"/>
                <w:spacing w:val="-1"/>
              </w:rPr>
              <w:t>e</w:t>
            </w:r>
            <w:r w:rsidRPr="009A51B9">
              <w:rPr>
                <w:rFonts w:ascii="Century Gothic" w:hAnsi="Century Gothic"/>
                <w:color w:val="000000"/>
              </w:rPr>
              <w:t xml:space="preserve">d to </w:t>
            </w:r>
            <w:r w:rsidRPr="009A51B9">
              <w:rPr>
                <w:rFonts w:ascii="Century Gothic" w:hAnsi="Century Gothic"/>
                <w:color w:val="000000"/>
                <w:spacing w:val="1"/>
              </w:rPr>
              <w:t>s</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l ta</w:t>
            </w:r>
            <w:r w:rsidRPr="009A51B9">
              <w:rPr>
                <w:rFonts w:ascii="Century Gothic" w:hAnsi="Century Gothic"/>
                <w:color w:val="000000"/>
                <w:spacing w:val="2"/>
              </w:rPr>
              <w:t>k</w:t>
            </w:r>
            <w:r w:rsidRPr="009A51B9">
              <w:rPr>
                <w:rFonts w:ascii="Century Gothic" w:hAnsi="Century Gothic"/>
                <w:color w:val="000000"/>
              </w:rPr>
              <w:t xml:space="preserve">e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g</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1"/>
              </w:rPr>
              <w:t>z</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e of t</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1"/>
              </w:rPr>
              <w:t>g</w:t>
            </w:r>
            <w:r w:rsidRPr="009A51B9">
              <w:rPr>
                <w:rFonts w:ascii="Century Gothic" w:hAnsi="Century Gothic"/>
                <w:color w:val="000000"/>
                <w:spacing w:val="-1"/>
              </w:rPr>
              <w:t>i</w:t>
            </w:r>
            <w:r w:rsidRPr="009A51B9">
              <w:rPr>
                <w:rFonts w:ascii="Century Gothic" w:hAnsi="Century Gothic"/>
                <w:color w:val="000000"/>
              </w:rPr>
              <w:t xml:space="preserve">ble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t</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spacing w:val="1"/>
              </w:rPr>
              <w:t>g</w:t>
            </w:r>
            <w:r w:rsidRPr="009A51B9">
              <w:rPr>
                <w:rFonts w:ascii="Century Gothic" w:hAnsi="Century Gothic"/>
                <w:color w:val="000000"/>
                <w:spacing w:val="-1"/>
              </w:rPr>
              <w:t>i</w:t>
            </w:r>
            <w:r w:rsidRPr="009A51B9">
              <w:rPr>
                <w:rFonts w:ascii="Century Gothic" w:hAnsi="Century Gothic"/>
                <w:color w:val="000000"/>
                <w:spacing w:val="1"/>
              </w:rPr>
              <w:t>b</w:t>
            </w:r>
            <w:r w:rsidRPr="009A51B9">
              <w:rPr>
                <w:rFonts w:ascii="Century Gothic" w:hAnsi="Century Gothic"/>
                <w:color w:val="000000"/>
                <w:spacing w:val="-1"/>
              </w:rPr>
              <w:t>l</w:t>
            </w:r>
            <w:r w:rsidRPr="009A51B9">
              <w:rPr>
                <w:rFonts w:ascii="Century Gothic" w:hAnsi="Century Gothic"/>
                <w:color w:val="000000"/>
              </w:rPr>
              <w:t xml:space="preserve">e </w:t>
            </w:r>
            <w:r w:rsidRPr="009A51B9">
              <w:rPr>
                <w:rFonts w:ascii="Century Gothic" w:hAnsi="Century Gothic"/>
                <w:color w:val="000000"/>
                <w:spacing w:val="1"/>
              </w:rPr>
              <w:t>cu</w:t>
            </w:r>
            <w:r w:rsidRPr="009A51B9">
              <w:rPr>
                <w:rFonts w:ascii="Century Gothic" w:hAnsi="Century Gothic"/>
                <w:color w:val="000000"/>
                <w:spacing w:val="-1"/>
              </w:rPr>
              <w:t>l</w:t>
            </w:r>
            <w:r w:rsidRPr="009A51B9">
              <w:rPr>
                <w:rFonts w:ascii="Century Gothic" w:hAnsi="Century Gothic"/>
                <w:color w:val="000000"/>
              </w:rPr>
              <w:t>tu</w:t>
            </w:r>
            <w:r w:rsidRPr="009A51B9">
              <w:rPr>
                <w:rFonts w:ascii="Century Gothic" w:hAnsi="Century Gothic"/>
                <w:color w:val="000000"/>
                <w:spacing w:val="2"/>
              </w:rPr>
              <w:t>r</w:t>
            </w:r>
            <w:r w:rsidRPr="009A51B9">
              <w:rPr>
                <w:rFonts w:ascii="Century Gothic" w:hAnsi="Century Gothic"/>
                <w:color w:val="000000"/>
              </w:rPr>
              <w:t>al h</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1"/>
              </w:rPr>
              <w:t>a</w:t>
            </w:r>
            <w:r w:rsidRPr="009A51B9">
              <w:rPr>
                <w:rFonts w:ascii="Century Gothic" w:hAnsi="Century Gothic"/>
                <w:color w:val="000000"/>
              </w:rPr>
              <w:t xml:space="preserve">ge </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2"/>
              </w:rPr>
              <w:t>t</w:t>
            </w:r>
            <w:r w:rsidRPr="009A51B9">
              <w:rPr>
                <w:rFonts w:ascii="Century Gothic" w:hAnsi="Century Gothic"/>
                <w:color w:val="000000"/>
              </w:rPr>
              <w:t xml:space="preserve">es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1"/>
              </w:rPr>
              <w:t>i</w:t>
            </w:r>
            <w:r w:rsidRPr="009A51B9">
              <w:rPr>
                <w:rFonts w:ascii="Century Gothic" w:hAnsi="Century Gothic"/>
                <w:color w:val="000000"/>
              </w:rPr>
              <w:t>te</w:t>
            </w:r>
            <w:r w:rsidRPr="009A51B9">
              <w:rPr>
                <w:rFonts w:ascii="Century Gothic" w:hAnsi="Century Gothic"/>
                <w:color w:val="000000"/>
                <w:spacing w:val="3"/>
              </w:rPr>
              <w:t>m</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1"/>
              </w:rPr>
              <w:t>i</w:t>
            </w:r>
            <w:r w:rsidRPr="009A51B9">
              <w:rPr>
                <w:rFonts w:ascii="Century Gothic" w:hAnsi="Century Gothic"/>
                <w:color w:val="000000"/>
              </w:rPr>
              <w:t>nc</w:t>
            </w:r>
            <w:r w:rsidRPr="009A51B9">
              <w:rPr>
                <w:rFonts w:ascii="Century Gothic" w:hAnsi="Century Gothic"/>
                <w:color w:val="000000"/>
                <w:spacing w:val="-1"/>
              </w:rPr>
              <w:t>l</w:t>
            </w:r>
            <w:r w:rsidRPr="009A51B9">
              <w:rPr>
                <w:rFonts w:ascii="Century Gothic" w:hAnsi="Century Gothic"/>
                <w:color w:val="000000"/>
                <w:spacing w:val="1"/>
              </w:rPr>
              <w:t>u</w:t>
            </w:r>
            <w:r w:rsidRPr="009A51B9">
              <w:rPr>
                <w:rFonts w:ascii="Century Gothic" w:hAnsi="Century Gothic"/>
                <w:color w:val="000000"/>
              </w:rPr>
              <w:t>ding p</w:t>
            </w:r>
            <w:r w:rsidRPr="009A51B9">
              <w:rPr>
                <w:rFonts w:ascii="Century Gothic" w:hAnsi="Century Gothic"/>
                <w:color w:val="000000"/>
                <w:spacing w:val="-1"/>
              </w:rPr>
              <w:t>o</w:t>
            </w:r>
            <w:r w:rsidRPr="009A51B9">
              <w:rPr>
                <w:rFonts w:ascii="Century Gothic" w:hAnsi="Century Gothic"/>
                <w:color w:val="000000"/>
                <w:spacing w:val="2"/>
              </w:rPr>
              <w:t>t</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1"/>
              </w:rPr>
              <w:t>a</w:t>
            </w:r>
            <w:r w:rsidRPr="009A51B9">
              <w:rPr>
                <w:rFonts w:ascii="Century Gothic" w:hAnsi="Century Gothic"/>
                <w:color w:val="000000"/>
              </w:rPr>
              <w:t>l ar</w:t>
            </w:r>
            <w:r w:rsidRPr="009A51B9">
              <w:rPr>
                <w:rFonts w:ascii="Century Gothic" w:hAnsi="Century Gothic"/>
                <w:color w:val="000000"/>
                <w:spacing w:val="1"/>
              </w:rPr>
              <w:t>ch</w:t>
            </w:r>
            <w:r w:rsidRPr="009A51B9">
              <w:rPr>
                <w:rFonts w:ascii="Century Gothic" w:hAnsi="Century Gothic"/>
                <w:color w:val="000000"/>
              </w:rPr>
              <w:t>a</w:t>
            </w:r>
            <w:r w:rsidRPr="009A51B9">
              <w:rPr>
                <w:rFonts w:ascii="Century Gothic" w:hAnsi="Century Gothic"/>
                <w:color w:val="000000"/>
                <w:spacing w:val="-1"/>
              </w:rPr>
              <w:t>e</w:t>
            </w:r>
            <w:r w:rsidRPr="009A51B9">
              <w:rPr>
                <w:rFonts w:ascii="Century Gothic" w:hAnsi="Century Gothic"/>
                <w:color w:val="000000"/>
                <w:spacing w:val="1"/>
              </w:rPr>
              <w:t>ol</w:t>
            </w:r>
            <w:r w:rsidRPr="009A51B9">
              <w:rPr>
                <w:rFonts w:ascii="Century Gothic" w:hAnsi="Century Gothic"/>
                <w:color w:val="000000"/>
              </w:rPr>
              <w:t>o</w:t>
            </w:r>
            <w:r w:rsidRPr="009A51B9">
              <w:rPr>
                <w:rFonts w:ascii="Century Gothic" w:hAnsi="Century Gothic"/>
                <w:color w:val="000000"/>
                <w:spacing w:val="-1"/>
              </w:rPr>
              <w:t>gi</w:t>
            </w:r>
            <w:r w:rsidRPr="009A51B9">
              <w:rPr>
                <w:rFonts w:ascii="Century Gothic" w:hAnsi="Century Gothic"/>
                <w:color w:val="000000"/>
                <w:spacing w:val="1"/>
              </w:rPr>
              <w:t>ca</w:t>
            </w:r>
            <w:r w:rsidRPr="009A51B9">
              <w:rPr>
                <w:rFonts w:ascii="Century Gothic" w:hAnsi="Century Gothic"/>
                <w:color w:val="000000"/>
              </w:rPr>
              <w:t>l h</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spacing w:val="2"/>
              </w:rPr>
              <w:t>t</w:t>
            </w:r>
            <w:r w:rsidRPr="009A51B9">
              <w:rPr>
                <w:rFonts w:ascii="Century Gothic" w:hAnsi="Century Gothic"/>
                <w:color w:val="000000"/>
              </w:rPr>
              <w:t>a</w:t>
            </w:r>
            <w:r w:rsidRPr="009A51B9">
              <w:rPr>
                <w:rFonts w:ascii="Century Gothic" w:hAnsi="Century Gothic"/>
                <w:color w:val="000000"/>
                <w:spacing w:val="-1"/>
              </w:rPr>
              <w:t>g</w:t>
            </w:r>
            <w:r w:rsidRPr="009A51B9">
              <w:rPr>
                <w:rFonts w:ascii="Century Gothic" w:hAnsi="Century Gothic"/>
                <w:color w:val="000000"/>
              </w:rPr>
              <w:t>e w</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1"/>
              </w:rPr>
              <w:t>h</w:t>
            </w:r>
            <w:r w:rsidRPr="009A51B9">
              <w:rPr>
                <w:rFonts w:ascii="Century Gothic" w:hAnsi="Century Gothic"/>
                <w:color w:val="000000"/>
                <w:spacing w:val="-1"/>
              </w:rPr>
              <w:t>i</w:t>
            </w:r>
            <w:r w:rsidRPr="009A51B9">
              <w:rPr>
                <w:rFonts w:ascii="Century Gothic" w:hAnsi="Century Gothic"/>
                <w:color w:val="000000"/>
              </w:rPr>
              <w:t>n the p</w:t>
            </w:r>
            <w:r w:rsidRPr="009A51B9">
              <w:rPr>
                <w:rFonts w:ascii="Century Gothic" w:hAnsi="Century Gothic"/>
                <w:color w:val="000000"/>
                <w:spacing w:val="2"/>
              </w:rPr>
              <w:t>r</w:t>
            </w:r>
            <w:r w:rsidRPr="009A51B9">
              <w:rPr>
                <w:rFonts w:ascii="Century Gothic" w:hAnsi="Century Gothic"/>
                <w:color w:val="000000"/>
              </w:rPr>
              <w:t>oject</w:t>
            </w:r>
            <w:r w:rsidRPr="009A51B9">
              <w:rPr>
                <w:rFonts w:ascii="Century Gothic" w:hAnsi="Century Gothic"/>
                <w:color w:val="000000"/>
                <w:spacing w:val="-2"/>
              </w:rPr>
              <w:t>’</w:t>
            </w:r>
            <w:r w:rsidRPr="009A51B9">
              <w:rPr>
                <w:rFonts w:ascii="Century Gothic" w:hAnsi="Century Gothic"/>
                <w:color w:val="000000"/>
              </w:rPr>
              <w:t xml:space="preserve">s </w:t>
            </w:r>
            <w:r w:rsidRPr="009A51B9">
              <w:rPr>
                <w:rFonts w:ascii="Century Gothic" w:hAnsi="Century Gothic"/>
                <w:color w:val="000000"/>
                <w:spacing w:val="1"/>
              </w:rPr>
              <w:t>a</w:t>
            </w:r>
            <w:r w:rsidRPr="009A51B9">
              <w:rPr>
                <w:rFonts w:ascii="Century Gothic" w:hAnsi="Century Gothic"/>
                <w:color w:val="000000"/>
              </w:rPr>
              <w:t>r</w:t>
            </w:r>
            <w:r w:rsidRPr="009A51B9">
              <w:rPr>
                <w:rFonts w:ascii="Century Gothic" w:hAnsi="Century Gothic"/>
                <w:color w:val="000000"/>
                <w:spacing w:val="1"/>
              </w:rPr>
              <w:t>e</w:t>
            </w:r>
            <w:r w:rsidRPr="009A51B9">
              <w:rPr>
                <w:rFonts w:ascii="Century Gothic" w:hAnsi="Century Gothic"/>
                <w:color w:val="000000"/>
              </w:rPr>
              <w:t xml:space="preserve">a of </w:t>
            </w:r>
            <w:r w:rsidRPr="009A51B9">
              <w:rPr>
                <w:rFonts w:ascii="Century Gothic" w:hAnsi="Century Gothic"/>
                <w:color w:val="000000"/>
                <w:spacing w:val="-2"/>
              </w:rPr>
              <w:t>i</w:t>
            </w:r>
            <w:r w:rsidRPr="009A51B9">
              <w:rPr>
                <w:rFonts w:ascii="Century Gothic" w:hAnsi="Century Gothic"/>
                <w:color w:val="000000"/>
              </w:rPr>
              <w:t>n</w:t>
            </w:r>
            <w:r w:rsidRPr="009A51B9">
              <w:rPr>
                <w:rFonts w:ascii="Century Gothic" w:hAnsi="Century Gothic"/>
                <w:color w:val="000000"/>
                <w:spacing w:val="1"/>
              </w:rPr>
              <w:t>f</w:t>
            </w:r>
            <w:r w:rsidRPr="009A51B9">
              <w:rPr>
                <w:rFonts w:ascii="Century Gothic" w:hAnsi="Century Gothic"/>
                <w:color w:val="000000"/>
                <w:spacing w:val="-1"/>
              </w:rPr>
              <w:t>l</w:t>
            </w:r>
            <w:r w:rsidRPr="009A51B9">
              <w:rPr>
                <w:rFonts w:ascii="Century Gothic" w:hAnsi="Century Gothic"/>
                <w:color w:val="000000"/>
              </w:rPr>
              <w:t>u</w:t>
            </w:r>
            <w:r w:rsidRPr="009A51B9">
              <w:rPr>
                <w:rFonts w:ascii="Century Gothic" w:hAnsi="Century Gothic"/>
                <w:color w:val="000000"/>
                <w:spacing w:val="1"/>
              </w:rPr>
              <w:t>e</w:t>
            </w:r>
            <w:r w:rsidRPr="009A51B9">
              <w:rPr>
                <w:rFonts w:ascii="Century Gothic" w:hAnsi="Century Gothic"/>
                <w:color w:val="000000"/>
              </w:rPr>
              <w:t xml:space="preserve">nce. </w:t>
            </w: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1"/>
              </w:rPr>
              <w:t>P</w:t>
            </w:r>
            <w:r w:rsidRPr="009A51B9">
              <w:rPr>
                <w:rFonts w:ascii="Century Gothic" w:hAnsi="Century Gothic"/>
                <w:color w:val="000000"/>
              </w:rPr>
              <w:t>roject w</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l a</w:t>
            </w:r>
            <w:r w:rsidRPr="009A51B9">
              <w:rPr>
                <w:rFonts w:ascii="Century Gothic" w:hAnsi="Century Gothic"/>
                <w:color w:val="000000"/>
                <w:spacing w:val="-1"/>
              </w:rPr>
              <w:t>d</w:t>
            </w:r>
            <w:r w:rsidRPr="009A51B9">
              <w:rPr>
                <w:rFonts w:ascii="Century Gothic" w:hAnsi="Century Gothic"/>
                <w:color w:val="000000"/>
                <w:spacing w:val="1"/>
              </w:rPr>
              <w:t>o</w:t>
            </w:r>
            <w:r w:rsidRPr="009A51B9">
              <w:rPr>
                <w:rFonts w:ascii="Century Gothic" w:hAnsi="Century Gothic"/>
                <w:color w:val="000000"/>
              </w:rPr>
              <w:t xml:space="preserve">pt </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1"/>
              </w:rPr>
              <w:t>s</w:t>
            </w:r>
            <w:r w:rsidRPr="009A51B9">
              <w:rPr>
                <w:rFonts w:ascii="Century Gothic" w:hAnsi="Century Gothic"/>
                <w:color w:val="000000"/>
              </w:rPr>
              <w:t xml:space="preserve">ures </w:t>
            </w:r>
            <w:r w:rsidRPr="009A51B9">
              <w:rPr>
                <w:rFonts w:ascii="Century Gothic" w:hAnsi="Century Gothic"/>
                <w:color w:val="000000"/>
                <w:spacing w:val="1"/>
              </w:rPr>
              <w:t>s</w:t>
            </w:r>
            <w:r w:rsidRPr="009A51B9">
              <w:rPr>
                <w:rFonts w:ascii="Century Gothic" w:hAnsi="Century Gothic"/>
                <w:color w:val="000000"/>
              </w:rPr>
              <w:t>uch as u</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rt</w:t>
            </w:r>
            <w:r w:rsidRPr="009A51B9">
              <w:rPr>
                <w:rFonts w:ascii="Century Gothic" w:hAnsi="Century Gothic"/>
                <w:color w:val="000000"/>
                <w:spacing w:val="1"/>
              </w:rPr>
              <w:t>a</w:t>
            </w:r>
            <w:r w:rsidRPr="009A51B9">
              <w:rPr>
                <w:rFonts w:ascii="Century Gothic" w:hAnsi="Century Gothic"/>
                <w:color w:val="000000"/>
                <w:spacing w:val="3"/>
              </w:rPr>
              <w:t>k</w:t>
            </w:r>
            <w:r w:rsidRPr="009A51B9">
              <w:rPr>
                <w:rFonts w:ascii="Century Gothic" w:hAnsi="Century Gothic"/>
                <w:color w:val="000000"/>
                <w:spacing w:val="-1"/>
              </w:rPr>
              <w:t>i</w:t>
            </w:r>
            <w:r w:rsidRPr="009A51B9">
              <w:rPr>
                <w:rFonts w:ascii="Century Gothic" w:hAnsi="Century Gothic"/>
                <w:color w:val="000000"/>
              </w:rPr>
              <w:t xml:space="preserve">ng </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rPr>
              <w:t>n</w:t>
            </w:r>
            <w:r w:rsidRPr="009A51B9">
              <w:rPr>
                <w:rFonts w:ascii="Century Gothic" w:hAnsi="Century Gothic"/>
                <w:color w:val="000000"/>
                <w:spacing w:val="-1"/>
              </w:rPr>
              <w:t>g</w:t>
            </w:r>
            <w:r w:rsidRPr="009A51B9">
              <w:rPr>
                <w:rFonts w:ascii="Century Gothic" w:hAnsi="Century Gothic"/>
                <w:color w:val="000000"/>
                <w:spacing w:val="2"/>
              </w:rPr>
              <w:t>f</w:t>
            </w:r>
            <w:r w:rsidRPr="009A51B9">
              <w:rPr>
                <w:rFonts w:ascii="Century Gothic" w:hAnsi="Century Gothic"/>
                <w:color w:val="000000"/>
              </w:rPr>
              <w:t xml:space="preserve">ul </w:t>
            </w:r>
            <w:r w:rsidRPr="009A51B9">
              <w:rPr>
                <w:rFonts w:ascii="Century Gothic" w:hAnsi="Century Gothic"/>
                <w:color w:val="000000"/>
                <w:spacing w:val="1"/>
              </w:rPr>
              <w:t>co</w:t>
            </w:r>
            <w:r w:rsidRPr="009A51B9">
              <w:rPr>
                <w:rFonts w:ascii="Century Gothic" w:hAnsi="Century Gothic"/>
                <w:color w:val="000000"/>
              </w:rPr>
              <w:t>nsu</w:t>
            </w:r>
            <w:r w:rsidRPr="009A51B9">
              <w:rPr>
                <w:rFonts w:ascii="Century Gothic" w:hAnsi="Century Gothic"/>
                <w:color w:val="000000"/>
                <w:spacing w:val="-2"/>
              </w:rPr>
              <w:t>l</w:t>
            </w:r>
            <w:r w:rsidRPr="009A51B9">
              <w:rPr>
                <w:rFonts w:ascii="Century Gothic" w:hAnsi="Century Gothic"/>
                <w:color w:val="000000"/>
                <w:spacing w:val="2"/>
              </w:rPr>
              <w:t>t</w:t>
            </w:r>
            <w:r w:rsidRPr="009A51B9">
              <w:rPr>
                <w:rFonts w:ascii="Century Gothic" w:hAnsi="Century Gothic"/>
                <w:color w:val="000000"/>
              </w:rPr>
              <w:t>ati</w:t>
            </w:r>
            <w:r w:rsidRPr="009A51B9">
              <w:rPr>
                <w:rFonts w:ascii="Century Gothic" w:hAnsi="Century Gothic"/>
                <w:color w:val="000000"/>
                <w:spacing w:val="1"/>
              </w:rPr>
              <w:t>o</w:t>
            </w:r>
            <w:r w:rsidRPr="009A51B9">
              <w:rPr>
                <w:rFonts w:ascii="Century Gothic" w:hAnsi="Century Gothic"/>
                <w:color w:val="000000"/>
              </w:rPr>
              <w:t>ns w</w:t>
            </w:r>
            <w:r w:rsidRPr="009A51B9">
              <w:rPr>
                <w:rFonts w:ascii="Century Gothic" w:hAnsi="Century Gothic"/>
                <w:color w:val="000000"/>
                <w:spacing w:val="-1"/>
              </w:rPr>
              <w:t>i</w:t>
            </w:r>
            <w:r w:rsidRPr="009A51B9">
              <w:rPr>
                <w:rFonts w:ascii="Century Gothic" w:hAnsi="Century Gothic"/>
                <w:color w:val="000000"/>
              </w:rPr>
              <w:t xml:space="preserve">th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2"/>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old</w:t>
            </w:r>
            <w:r w:rsidRPr="009A51B9">
              <w:rPr>
                <w:rFonts w:ascii="Century Gothic" w:hAnsi="Century Gothic"/>
                <w:color w:val="000000"/>
                <w:spacing w:val="-1"/>
              </w:rPr>
              <w:t>e</w:t>
            </w:r>
            <w:r w:rsidRPr="009A51B9">
              <w:rPr>
                <w:rFonts w:ascii="Century Gothic" w:hAnsi="Century Gothic"/>
                <w:color w:val="000000"/>
              </w:rPr>
              <w:t>rs re</w:t>
            </w:r>
            <w:r w:rsidRPr="009A51B9">
              <w:rPr>
                <w:rFonts w:ascii="Century Gothic" w:hAnsi="Century Gothic"/>
                <w:color w:val="000000"/>
                <w:spacing w:val="-1"/>
              </w:rPr>
              <w:t>g</w:t>
            </w:r>
            <w:r w:rsidRPr="009A51B9">
              <w:rPr>
                <w:rFonts w:ascii="Century Gothic" w:hAnsi="Century Gothic"/>
                <w:color w:val="000000"/>
              </w:rPr>
              <w:t>a</w:t>
            </w:r>
            <w:r w:rsidRPr="009A51B9">
              <w:rPr>
                <w:rFonts w:ascii="Century Gothic" w:hAnsi="Century Gothic"/>
                <w:color w:val="000000"/>
                <w:spacing w:val="2"/>
              </w:rPr>
              <w:t>r</w:t>
            </w:r>
            <w:r w:rsidRPr="009A51B9">
              <w:rPr>
                <w:rFonts w:ascii="Century Gothic" w:hAnsi="Century Gothic"/>
                <w:color w:val="000000"/>
              </w:rPr>
              <w:t>d</w:t>
            </w:r>
            <w:r w:rsidRPr="009A51B9">
              <w:rPr>
                <w:rFonts w:ascii="Century Gothic" w:hAnsi="Century Gothic"/>
                <w:color w:val="000000"/>
                <w:spacing w:val="-2"/>
              </w:rPr>
              <w:t>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1"/>
              </w:rPr>
              <w:t>c</w:t>
            </w:r>
            <w:r w:rsidRPr="009A51B9">
              <w:rPr>
                <w:rFonts w:ascii="Century Gothic" w:hAnsi="Century Gothic"/>
                <w:color w:val="000000"/>
              </w:rPr>
              <w:t>u</w:t>
            </w:r>
            <w:r w:rsidRPr="009A51B9">
              <w:rPr>
                <w:rFonts w:ascii="Century Gothic" w:hAnsi="Century Gothic"/>
                <w:color w:val="000000"/>
                <w:spacing w:val="-2"/>
              </w:rPr>
              <w:t>l</w:t>
            </w:r>
            <w:r w:rsidRPr="009A51B9">
              <w:rPr>
                <w:rFonts w:ascii="Century Gothic" w:hAnsi="Century Gothic"/>
                <w:color w:val="000000"/>
              </w:rPr>
              <w:t>tu</w:t>
            </w:r>
            <w:r w:rsidRPr="009A51B9">
              <w:rPr>
                <w:rFonts w:ascii="Century Gothic" w:hAnsi="Century Gothic"/>
                <w:color w:val="000000"/>
                <w:spacing w:val="2"/>
              </w:rPr>
              <w:t>r</w:t>
            </w:r>
            <w:r w:rsidRPr="009A51B9">
              <w:rPr>
                <w:rFonts w:ascii="Century Gothic" w:hAnsi="Century Gothic"/>
                <w:color w:val="000000"/>
              </w:rPr>
              <w:t xml:space="preserve">al </w:t>
            </w:r>
            <w:r w:rsidRPr="009A51B9">
              <w:rPr>
                <w:rFonts w:ascii="Century Gothic" w:hAnsi="Century Gothic"/>
                <w:color w:val="000000"/>
                <w:spacing w:val="1"/>
              </w:rPr>
              <w:t>h</w:t>
            </w:r>
            <w:r w:rsidRPr="009A51B9">
              <w:rPr>
                <w:rFonts w:ascii="Century Gothic" w:hAnsi="Century Gothic"/>
                <w:color w:val="000000"/>
              </w:rPr>
              <w:t>eri</w:t>
            </w:r>
            <w:r w:rsidRPr="009A51B9">
              <w:rPr>
                <w:rFonts w:ascii="Century Gothic" w:hAnsi="Century Gothic"/>
                <w:color w:val="000000"/>
                <w:spacing w:val="-1"/>
              </w:rPr>
              <w:t>t</w:t>
            </w:r>
            <w:r w:rsidRPr="009A51B9">
              <w:rPr>
                <w:rFonts w:ascii="Century Gothic" w:hAnsi="Century Gothic"/>
                <w:color w:val="000000"/>
                <w:spacing w:val="1"/>
              </w:rPr>
              <w:t>a</w:t>
            </w:r>
            <w:r w:rsidRPr="009A51B9">
              <w:rPr>
                <w:rFonts w:ascii="Century Gothic" w:hAnsi="Century Gothic"/>
                <w:color w:val="000000"/>
              </w:rPr>
              <w:t>ge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2"/>
              </w:rPr>
              <w:t>l</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w:t>
            </w:r>
            <w:r w:rsidRPr="009A51B9">
              <w:rPr>
                <w:rFonts w:ascii="Century Gothic" w:hAnsi="Century Gothic"/>
                <w:color w:val="000000"/>
                <w:spacing w:val="-1"/>
              </w:rPr>
              <w:t>in</w:t>
            </w:r>
            <w:r w:rsidRPr="009A51B9">
              <w:rPr>
                <w:rFonts w:ascii="Century Gothic" w:hAnsi="Century Gothic"/>
                <w:color w:val="000000"/>
              </w:rPr>
              <w:t>g b</w:t>
            </w:r>
            <w:r w:rsidRPr="009A51B9">
              <w:rPr>
                <w:rFonts w:ascii="Century Gothic" w:hAnsi="Century Gothic"/>
                <w:color w:val="000000"/>
                <w:spacing w:val="-1"/>
              </w:rPr>
              <w:t>a</w:t>
            </w:r>
            <w:r w:rsidRPr="009A51B9">
              <w:rPr>
                <w:rFonts w:ascii="Century Gothic" w:hAnsi="Century Gothic"/>
                <w:color w:val="000000"/>
                <w:spacing w:val="3"/>
              </w:rPr>
              <w:t>s</w:t>
            </w:r>
            <w:r w:rsidRPr="009A51B9">
              <w:rPr>
                <w:rFonts w:ascii="Century Gothic" w:hAnsi="Century Gothic"/>
                <w:color w:val="000000"/>
                <w:spacing w:val="-1"/>
              </w:rPr>
              <w:t>i</w:t>
            </w:r>
            <w:r w:rsidRPr="009A51B9">
              <w:rPr>
                <w:rFonts w:ascii="Century Gothic" w:hAnsi="Century Gothic"/>
                <w:color w:val="000000"/>
              </w:rPr>
              <w:t xml:space="preserve">c </w:t>
            </w:r>
            <w:r w:rsidRPr="009A51B9">
              <w:rPr>
                <w:rFonts w:ascii="Century Gothic" w:hAnsi="Century Gothic"/>
                <w:color w:val="000000"/>
                <w:spacing w:val="4"/>
              </w:rPr>
              <w:t>m</w:t>
            </w:r>
            <w:r w:rsidRPr="009A51B9">
              <w:rPr>
                <w:rFonts w:ascii="Century Gothic" w:hAnsi="Century Gothic"/>
                <w:color w:val="000000"/>
                <w:spacing w:val="-1"/>
              </w:rPr>
              <w:t>i</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rPr>
              <w:t>g</w:t>
            </w:r>
            <w:r w:rsidRPr="009A51B9">
              <w:rPr>
                <w:rFonts w:ascii="Century Gothic" w:hAnsi="Century Gothic"/>
                <w:color w:val="000000"/>
                <w:spacing w:val="-1"/>
              </w:rPr>
              <w:t>a</w:t>
            </w:r>
            <w:r w:rsidRPr="009A51B9">
              <w:rPr>
                <w:rFonts w:ascii="Century Gothic" w:hAnsi="Century Gothic"/>
                <w:color w:val="000000"/>
              </w:rPr>
              <w:t>t</w:t>
            </w:r>
            <w:r w:rsidRPr="009A51B9">
              <w:rPr>
                <w:rFonts w:ascii="Century Gothic" w:hAnsi="Century Gothic"/>
                <w:color w:val="000000"/>
                <w:spacing w:val="-2"/>
              </w:rPr>
              <w:t>i</w:t>
            </w:r>
            <w:r w:rsidRPr="009A51B9">
              <w:rPr>
                <w:rFonts w:ascii="Century Gothic" w:hAnsi="Century Gothic"/>
                <w:color w:val="000000"/>
                <w:spacing w:val="1"/>
              </w:rPr>
              <w:t>o</w:t>
            </w:r>
            <w:r w:rsidRPr="009A51B9">
              <w:rPr>
                <w:rFonts w:ascii="Century Gothic" w:hAnsi="Century Gothic"/>
                <w:color w:val="000000"/>
              </w:rPr>
              <w:t xml:space="preserve">n </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a</w:t>
            </w:r>
            <w:r w:rsidRPr="009A51B9">
              <w:rPr>
                <w:rFonts w:ascii="Century Gothic" w:hAnsi="Century Gothic"/>
                <w:color w:val="000000"/>
                <w:spacing w:val="1"/>
              </w:rPr>
              <w:t>s</w:t>
            </w:r>
            <w:r w:rsidRPr="009A51B9">
              <w:rPr>
                <w:rFonts w:ascii="Century Gothic" w:hAnsi="Century Gothic"/>
                <w:color w:val="000000"/>
              </w:rPr>
              <w:t>ures at t</w:t>
            </w:r>
            <w:r w:rsidRPr="009A51B9">
              <w:rPr>
                <w:rFonts w:ascii="Century Gothic" w:hAnsi="Century Gothic"/>
                <w:color w:val="000000"/>
                <w:spacing w:val="1"/>
              </w:rPr>
              <w:t>h</w:t>
            </w:r>
            <w:r w:rsidRPr="009A51B9">
              <w:rPr>
                <w:rFonts w:ascii="Century Gothic" w:hAnsi="Century Gothic"/>
                <w:color w:val="000000"/>
              </w:rPr>
              <w:t xml:space="preserve">e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rPr>
              <w:t>truct</w:t>
            </w:r>
            <w:r w:rsidRPr="009A51B9">
              <w:rPr>
                <w:rFonts w:ascii="Century Gothic" w:hAnsi="Century Gothic"/>
                <w:color w:val="000000"/>
                <w:spacing w:val="-2"/>
              </w:rPr>
              <w:t>i</w:t>
            </w:r>
            <w:r w:rsidRPr="009A51B9">
              <w:rPr>
                <w:rFonts w:ascii="Century Gothic" w:hAnsi="Century Gothic"/>
                <w:color w:val="000000"/>
                <w:spacing w:val="1"/>
              </w:rPr>
              <w:t>o</w:t>
            </w:r>
            <w:r w:rsidRPr="009A51B9">
              <w:rPr>
                <w:rFonts w:ascii="Century Gothic" w:hAnsi="Century Gothic"/>
                <w:color w:val="000000"/>
              </w:rPr>
              <w:t>n p</w:t>
            </w:r>
            <w:r w:rsidRPr="009A51B9">
              <w:rPr>
                <w:rFonts w:ascii="Century Gothic" w:hAnsi="Century Gothic"/>
                <w:color w:val="000000"/>
                <w:spacing w:val="1"/>
              </w:rPr>
              <w:t>h</w:t>
            </w:r>
            <w:r w:rsidRPr="009A51B9">
              <w:rPr>
                <w:rFonts w:ascii="Century Gothic" w:hAnsi="Century Gothic"/>
                <w:color w:val="000000"/>
              </w:rPr>
              <w:t xml:space="preserve">ase, </w:t>
            </w:r>
            <w:r w:rsidRPr="009A51B9">
              <w:rPr>
                <w:rFonts w:ascii="Century Gothic" w:hAnsi="Century Gothic"/>
                <w:color w:val="000000"/>
                <w:spacing w:val="1"/>
              </w:rPr>
              <w:t>s</w:t>
            </w:r>
            <w:r w:rsidRPr="009A51B9">
              <w:rPr>
                <w:rFonts w:ascii="Century Gothic" w:hAnsi="Century Gothic"/>
                <w:color w:val="000000"/>
              </w:rPr>
              <w:t>u</w:t>
            </w:r>
            <w:r w:rsidRPr="009A51B9">
              <w:rPr>
                <w:rFonts w:ascii="Century Gothic" w:hAnsi="Century Gothic"/>
                <w:color w:val="000000"/>
                <w:spacing w:val="3"/>
              </w:rPr>
              <w:t>c</w:t>
            </w:r>
            <w:r w:rsidRPr="009A51B9">
              <w:rPr>
                <w:rFonts w:ascii="Century Gothic" w:hAnsi="Century Gothic"/>
                <w:color w:val="000000"/>
              </w:rPr>
              <w:t xml:space="preserve">h as a </w:t>
            </w:r>
            <w:r w:rsidRPr="009A51B9">
              <w:rPr>
                <w:rFonts w:ascii="Century Gothic" w:hAnsi="Century Gothic"/>
                <w:color w:val="000000"/>
                <w:spacing w:val="1"/>
              </w:rPr>
              <w:t>c</w:t>
            </w:r>
            <w:r w:rsidRPr="009A51B9">
              <w:rPr>
                <w:rFonts w:ascii="Century Gothic" w:hAnsi="Century Gothic"/>
                <w:color w:val="000000"/>
              </w:rPr>
              <w:t>h</w:t>
            </w:r>
            <w:r w:rsidRPr="009A51B9">
              <w:rPr>
                <w:rFonts w:ascii="Century Gothic" w:hAnsi="Century Gothic"/>
                <w:color w:val="000000"/>
                <w:spacing w:val="-1"/>
              </w:rPr>
              <w:t>a</w:t>
            </w:r>
            <w:r w:rsidRPr="009A51B9">
              <w:rPr>
                <w:rFonts w:ascii="Century Gothic" w:hAnsi="Century Gothic"/>
                <w:color w:val="000000"/>
              </w:rPr>
              <w:t xml:space="preserve">nce </w:t>
            </w:r>
            <w:r w:rsidRPr="009A51B9">
              <w:rPr>
                <w:rFonts w:ascii="Century Gothic" w:hAnsi="Century Gothic"/>
                <w:color w:val="000000"/>
                <w:spacing w:val="2"/>
              </w:rPr>
              <w:t>f</w:t>
            </w:r>
            <w:r w:rsidRPr="009A51B9">
              <w:rPr>
                <w:rFonts w:ascii="Century Gothic" w:hAnsi="Century Gothic"/>
                <w:color w:val="000000"/>
                <w:spacing w:val="-1"/>
              </w:rPr>
              <w:t>i</w:t>
            </w:r>
            <w:r w:rsidRPr="009A51B9">
              <w:rPr>
                <w:rFonts w:ascii="Century Gothic" w:hAnsi="Century Gothic"/>
                <w:color w:val="000000"/>
                <w:spacing w:val="1"/>
              </w:rPr>
              <w:t>n</w:t>
            </w:r>
            <w:r w:rsidRPr="009A51B9">
              <w:rPr>
                <w:rFonts w:ascii="Century Gothic" w:hAnsi="Century Gothic"/>
                <w:color w:val="000000"/>
              </w:rPr>
              <w:t>d pro</w:t>
            </w:r>
            <w:r w:rsidRPr="009A51B9">
              <w:rPr>
                <w:rFonts w:ascii="Century Gothic" w:hAnsi="Century Gothic"/>
                <w:color w:val="000000"/>
                <w:spacing w:val="1"/>
              </w:rPr>
              <w:t>c</w:t>
            </w:r>
            <w:r w:rsidRPr="009A51B9">
              <w:rPr>
                <w:rFonts w:ascii="Century Gothic" w:hAnsi="Century Gothic"/>
                <w:color w:val="000000"/>
              </w:rPr>
              <w:t>e</w:t>
            </w:r>
            <w:r w:rsidRPr="009A51B9">
              <w:rPr>
                <w:rFonts w:ascii="Century Gothic" w:hAnsi="Century Gothic"/>
                <w:color w:val="000000"/>
                <w:spacing w:val="-1"/>
              </w:rPr>
              <w:t>d</w:t>
            </w:r>
            <w:r w:rsidRPr="009A51B9">
              <w:rPr>
                <w:rFonts w:ascii="Century Gothic" w:hAnsi="Century Gothic"/>
                <w:color w:val="000000"/>
              </w:rPr>
              <w:t>ure.</w:t>
            </w:r>
          </w:p>
        </w:tc>
      </w:tr>
      <w:tr w:rsidR="007C3B74" w:rsidRPr="009A51B9" w14:paraId="70500489" w14:textId="77777777" w:rsidTr="007C3B74">
        <w:tc>
          <w:tcPr>
            <w:tcW w:w="937" w:type="pct"/>
            <w:tcBorders>
              <w:bottom w:val="single" w:sz="4" w:space="0" w:color="auto"/>
            </w:tcBorders>
          </w:tcPr>
          <w:p w14:paraId="21DFF9CE" w14:textId="77777777" w:rsidR="007C3B74" w:rsidRPr="009A51B9" w:rsidRDefault="007C3B74" w:rsidP="00CF6B8B">
            <w:pPr>
              <w:autoSpaceDE w:val="0"/>
              <w:autoSpaceDN w:val="0"/>
              <w:adjustRightInd w:val="0"/>
              <w:jc w:val="left"/>
              <w:rPr>
                <w:rFonts w:ascii="Century Gothic" w:eastAsia="Arial" w:hAnsi="Century Gothic"/>
                <w:b/>
                <w:color w:val="000000"/>
                <w:spacing w:val="1"/>
              </w:rPr>
            </w:pPr>
            <w:r w:rsidRPr="009A51B9">
              <w:rPr>
                <w:rFonts w:ascii="Century Gothic" w:eastAsia="Arial" w:hAnsi="Century Gothic"/>
                <w:b/>
                <w:color w:val="000000"/>
                <w:spacing w:val="1"/>
              </w:rPr>
              <w:t>ESS9: Financial Intermediaries (FIs)</w:t>
            </w:r>
          </w:p>
        </w:tc>
        <w:tc>
          <w:tcPr>
            <w:tcW w:w="2718" w:type="pct"/>
            <w:tcBorders>
              <w:bottom w:val="single" w:sz="4" w:space="0" w:color="auto"/>
            </w:tcBorders>
          </w:tcPr>
          <w:p w14:paraId="287F13C0" w14:textId="77777777" w:rsidR="007C3B74" w:rsidRPr="009A51B9" w:rsidRDefault="007C3B74" w:rsidP="00CF6B8B">
            <w:pPr>
              <w:jc w:val="left"/>
              <w:rPr>
                <w:rFonts w:ascii="Century Gothic" w:hAnsi="Century Gothic"/>
                <w:color w:val="000000"/>
                <w:spacing w:val="3"/>
              </w:rPr>
            </w:pPr>
            <w:r w:rsidRPr="009A51B9">
              <w:rPr>
                <w:rFonts w:ascii="Century Gothic" w:hAnsi="Century Gothic"/>
                <w:color w:val="000000"/>
              </w:rPr>
              <w:t xml:space="preserve">This standard recognizes that strong domestic capital and financial markets and access to finance are important for economic development, </w:t>
            </w:r>
            <w:proofErr w:type="gramStart"/>
            <w:r w:rsidRPr="009A51B9">
              <w:rPr>
                <w:rFonts w:ascii="Century Gothic" w:hAnsi="Century Gothic"/>
                <w:color w:val="000000"/>
              </w:rPr>
              <w:t>growth</w:t>
            </w:r>
            <w:proofErr w:type="gramEnd"/>
            <w:r w:rsidRPr="009A51B9">
              <w:rPr>
                <w:rFonts w:ascii="Century Gothic" w:hAnsi="Century Gothic"/>
                <w:color w:val="000000"/>
              </w:rPr>
              <w:t xml:space="preserve"> and poverty reduction. FIs are required to monitor and manage the environmental and social risks and impacts of their portfolio and FI subprojects, and monitor portfolio risk, as appropriate to the nature of intermediated financing. The way in which the FI will manage its portfolio will take various forms, depending on </w:t>
            </w:r>
            <w:proofErr w:type="gramStart"/>
            <w:r w:rsidRPr="009A51B9">
              <w:rPr>
                <w:rFonts w:ascii="Century Gothic" w:hAnsi="Century Gothic"/>
                <w:color w:val="000000"/>
              </w:rPr>
              <w:t>a number of</w:t>
            </w:r>
            <w:proofErr w:type="gramEnd"/>
            <w:r w:rsidRPr="009A51B9">
              <w:rPr>
                <w:rFonts w:ascii="Century Gothic" w:hAnsi="Century Gothic"/>
                <w:color w:val="000000"/>
              </w:rPr>
              <w:t xml:space="preserve"> considerations, including the capacity of the FI and the nature </w:t>
            </w:r>
            <w:r w:rsidRPr="009A51B9">
              <w:rPr>
                <w:rFonts w:ascii="Century Gothic" w:hAnsi="Century Gothic"/>
                <w:color w:val="000000"/>
              </w:rPr>
              <w:lastRenderedPageBreak/>
              <w:t>and scope of the funding to be provided by the FI.</w:t>
            </w:r>
          </w:p>
        </w:tc>
        <w:tc>
          <w:tcPr>
            <w:tcW w:w="1345" w:type="pct"/>
            <w:tcBorders>
              <w:bottom w:val="single" w:sz="4" w:space="0" w:color="auto"/>
            </w:tcBorders>
          </w:tcPr>
          <w:p w14:paraId="2E258445" w14:textId="77777777" w:rsidR="007C3B74" w:rsidRPr="009A51B9" w:rsidRDefault="007C3B74" w:rsidP="00CF6B8B">
            <w:pPr>
              <w:autoSpaceDE w:val="0"/>
              <w:autoSpaceDN w:val="0"/>
              <w:adjustRightInd w:val="0"/>
              <w:jc w:val="left"/>
              <w:rPr>
                <w:rFonts w:ascii="Century Gothic" w:hAnsi="Century Gothic"/>
                <w:color w:val="000000"/>
                <w:spacing w:val="-1"/>
              </w:rPr>
            </w:pPr>
            <w:r w:rsidRPr="009A51B9">
              <w:rPr>
                <w:rFonts w:ascii="Century Gothic" w:hAnsi="Century Gothic"/>
                <w:color w:val="000000"/>
              </w:rPr>
              <w:lastRenderedPageBreak/>
              <w:t>There are no FIs involved in the project.</w:t>
            </w:r>
          </w:p>
        </w:tc>
      </w:tr>
      <w:tr w:rsidR="007C3B74" w:rsidRPr="009A51B9" w14:paraId="0A60389D" w14:textId="77777777" w:rsidTr="007C3B74">
        <w:tc>
          <w:tcPr>
            <w:tcW w:w="937" w:type="pct"/>
            <w:tcBorders>
              <w:top w:val="single" w:sz="4" w:space="0" w:color="auto"/>
              <w:bottom w:val="single" w:sz="4" w:space="0" w:color="auto"/>
            </w:tcBorders>
          </w:tcPr>
          <w:p w14:paraId="48CAE1D2" w14:textId="77777777" w:rsidR="007C3B74" w:rsidRPr="009A51B9" w:rsidRDefault="007C3B74" w:rsidP="00CF6B8B">
            <w:pPr>
              <w:autoSpaceDE w:val="0"/>
              <w:autoSpaceDN w:val="0"/>
              <w:adjustRightInd w:val="0"/>
              <w:jc w:val="left"/>
              <w:rPr>
                <w:rFonts w:ascii="Century Gothic" w:eastAsia="Arial" w:hAnsi="Century Gothic"/>
                <w:b/>
                <w:color w:val="000000"/>
                <w:spacing w:val="1"/>
              </w:rPr>
            </w:pPr>
            <w:r w:rsidRPr="009A51B9">
              <w:rPr>
                <w:rFonts w:ascii="Century Gothic" w:eastAsia="Arial" w:hAnsi="Century Gothic"/>
                <w:b/>
                <w:color w:val="000000"/>
                <w:spacing w:val="1"/>
              </w:rPr>
              <w:t>ESS 10: Stakeholder Engagement and Information Disclosure:</w:t>
            </w:r>
          </w:p>
        </w:tc>
        <w:tc>
          <w:tcPr>
            <w:tcW w:w="2718" w:type="pct"/>
            <w:tcBorders>
              <w:top w:val="single" w:sz="4" w:space="0" w:color="auto"/>
              <w:bottom w:val="single" w:sz="4" w:space="0" w:color="auto"/>
            </w:tcBorders>
          </w:tcPr>
          <w:p w14:paraId="2A461E6A" w14:textId="77777777" w:rsidR="007C3B74" w:rsidRPr="009A51B9" w:rsidRDefault="007C3B74" w:rsidP="00CF6B8B">
            <w:pPr>
              <w:jc w:val="left"/>
              <w:rPr>
                <w:rFonts w:ascii="Century Gothic" w:hAnsi="Century Gothic"/>
                <w:color w:val="000000"/>
              </w:rPr>
            </w:pP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8"/>
              </w:rPr>
              <w:t>W</w:t>
            </w:r>
            <w:r w:rsidRPr="009A51B9">
              <w:rPr>
                <w:rFonts w:ascii="Century Gothic" w:hAnsi="Century Gothic"/>
                <w:color w:val="000000"/>
                <w:spacing w:val="-3"/>
              </w:rPr>
              <w:t>o</w:t>
            </w:r>
            <w:r w:rsidRPr="009A51B9">
              <w:rPr>
                <w:rFonts w:ascii="Century Gothic" w:hAnsi="Century Gothic"/>
                <w:color w:val="000000"/>
              </w:rPr>
              <w:t>r</w:t>
            </w:r>
            <w:r w:rsidRPr="009A51B9">
              <w:rPr>
                <w:rFonts w:ascii="Century Gothic" w:hAnsi="Century Gothic"/>
                <w:color w:val="000000"/>
                <w:spacing w:val="-1"/>
              </w:rPr>
              <w:t>l</w:t>
            </w:r>
            <w:r w:rsidRPr="009A51B9">
              <w:rPr>
                <w:rFonts w:ascii="Century Gothic" w:hAnsi="Century Gothic"/>
                <w:color w:val="000000"/>
              </w:rPr>
              <w:t xml:space="preserve">d </w:t>
            </w:r>
            <w:r w:rsidRPr="009A51B9">
              <w:rPr>
                <w:rFonts w:ascii="Century Gothic" w:hAnsi="Century Gothic"/>
                <w:color w:val="000000"/>
                <w:spacing w:val="-1"/>
              </w:rPr>
              <w:t>B</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k throu</w:t>
            </w:r>
            <w:r w:rsidRPr="009A51B9">
              <w:rPr>
                <w:rFonts w:ascii="Century Gothic" w:hAnsi="Century Gothic"/>
                <w:color w:val="000000"/>
                <w:spacing w:val="-1"/>
              </w:rPr>
              <w:t>g</w:t>
            </w:r>
            <w:r w:rsidRPr="009A51B9">
              <w:rPr>
                <w:rFonts w:ascii="Century Gothic" w:hAnsi="Century Gothic"/>
                <w:color w:val="000000"/>
              </w:rPr>
              <w:t>h t</w:t>
            </w:r>
            <w:r w:rsidRPr="009A51B9">
              <w:rPr>
                <w:rFonts w:ascii="Century Gothic" w:hAnsi="Century Gothic"/>
                <w:color w:val="000000"/>
                <w:spacing w:val="1"/>
              </w:rPr>
              <w:t>h</w:t>
            </w:r>
            <w:r w:rsidRPr="009A51B9">
              <w:rPr>
                <w:rFonts w:ascii="Century Gothic" w:hAnsi="Century Gothic"/>
                <w:color w:val="000000"/>
              </w:rPr>
              <w:t xml:space="preserve">e </w:t>
            </w:r>
            <w:r w:rsidRPr="009A51B9">
              <w:rPr>
                <w:rFonts w:ascii="Century Gothic" w:hAnsi="Century Gothic"/>
                <w:color w:val="000000"/>
                <w:spacing w:val="-1"/>
              </w:rPr>
              <w:t>E</w:t>
            </w:r>
            <w:r w:rsidRPr="009A51B9">
              <w:rPr>
                <w:rFonts w:ascii="Century Gothic" w:hAnsi="Century Gothic"/>
                <w:color w:val="000000"/>
                <w:spacing w:val="1"/>
              </w:rPr>
              <w:t>S</w:t>
            </w:r>
            <w:r w:rsidRPr="009A51B9">
              <w:rPr>
                <w:rFonts w:ascii="Century Gothic" w:hAnsi="Century Gothic"/>
                <w:color w:val="000000"/>
              </w:rPr>
              <w:t xml:space="preserve">S10 </w:t>
            </w:r>
            <w:r w:rsidRPr="009A51B9">
              <w:rPr>
                <w:rFonts w:ascii="Century Gothic" w:hAnsi="Century Gothic"/>
                <w:color w:val="000000"/>
                <w:spacing w:val="1"/>
              </w:rPr>
              <w:t>s</w:t>
            </w:r>
            <w:r w:rsidRPr="009A51B9">
              <w:rPr>
                <w:rFonts w:ascii="Century Gothic" w:hAnsi="Century Gothic"/>
                <w:color w:val="000000"/>
              </w:rPr>
              <w:t>e</w:t>
            </w:r>
            <w:r w:rsidRPr="009A51B9">
              <w:rPr>
                <w:rFonts w:ascii="Century Gothic" w:hAnsi="Century Gothic"/>
                <w:color w:val="000000"/>
                <w:spacing w:val="-1"/>
              </w:rPr>
              <w:t>e</w:t>
            </w:r>
            <w:r w:rsidRPr="009A51B9">
              <w:rPr>
                <w:rFonts w:ascii="Century Gothic" w:hAnsi="Century Gothic"/>
                <w:color w:val="000000"/>
                <w:spacing w:val="3"/>
              </w:rPr>
              <w:t>k</w:t>
            </w:r>
            <w:r w:rsidRPr="009A51B9">
              <w:rPr>
                <w:rFonts w:ascii="Century Gothic" w:hAnsi="Century Gothic"/>
                <w:color w:val="000000"/>
              </w:rPr>
              <w:t>s to e</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u</w:t>
            </w:r>
            <w:r w:rsidRPr="009A51B9">
              <w:rPr>
                <w:rFonts w:ascii="Century Gothic" w:hAnsi="Century Gothic"/>
                <w:color w:val="000000"/>
              </w:rPr>
              <w:t>r</w:t>
            </w:r>
            <w:r w:rsidRPr="009A51B9">
              <w:rPr>
                <w:rFonts w:ascii="Century Gothic" w:hAnsi="Century Gothic"/>
                <w:color w:val="000000"/>
                <w:spacing w:val="1"/>
              </w:rPr>
              <w:t>a</w:t>
            </w:r>
            <w:r w:rsidRPr="009A51B9">
              <w:rPr>
                <w:rFonts w:ascii="Century Gothic" w:hAnsi="Century Gothic"/>
                <w:color w:val="000000"/>
              </w:rPr>
              <w:t>ge o</w:t>
            </w:r>
            <w:r w:rsidRPr="009A51B9">
              <w:rPr>
                <w:rFonts w:ascii="Century Gothic" w:hAnsi="Century Gothic"/>
                <w:color w:val="000000"/>
                <w:spacing w:val="-1"/>
              </w:rPr>
              <w:t>p</w:t>
            </w:r>
            <w:r w:rsidRPr="009A51B9">
              <w:rPr>
                <w:rFonts w:ascii="Century Gothic" w:hAnsi="Century Gothic"/>
                <w:color w:val="000000"/>
                <w:spacing w:val="1"/>
              </w:rPr>
              <w:t>e</w:t>
            </w:r>
            <w:r w:rsidRPr="009A51B9">
              <w:rPr>
                <w:rFonts w:ascii="Century Gothic" w:hAnsi="Century Gothic"/>
                <w:color w:val="000000"/>
              </w:rPr>
              <w:t>n a</w:t>
            </w:r>
            <w:r w:rsidRPr="009A51B9">
              <w:rPr>
                <w:rFonts w:ascii="Century Gothic" w:hAnsi="Century Gothic"/>
                <w:color w:val="000000"/>
                <w:spacing w:val="1"/>
              </w:rPr>
              <w:t>n</w:t>
            </w:r>
            <w:r w:rsidRPr="009A51B9">
              <w:rPr>
                <w:rFonts w:ascii="Century Gothic" w:hAnsi="Century Gothic"/>
                <w:color w:val="000000"/>
              </w:rPr>
              <w:t>d tra</w:t>
            </w:r>
            <w:r w:rsidRPr="009A51B9">
              <w:rPr>
                <w:rFonts w:ascii="Century Gothic" w:hAnsi="Century Gothic"/>
                <w:color w:val="000000"/>
                <w:spacing w:val="-1"/>
              </w:rPr>
              <w:t>n</w:t>
            </w:r>
            <w:r w:rsidRPr="009A51B9">
              <w:rPr>
                <w:rFonts w:ascii="Century Gothic" w:hAnsi="Century Gothic"/>
                <w:color w:val="000000"/>
                <w:spacing w:val="1"/>
              </w:rPr>
              <w:t>s</w:t>
            </w:r>
            <w:r w:rsidRPr="009A51B9">
              <w:rPr>
                <w:rFonts w:ascii="Century Gothic" w:hAnsi="Century Gothic"/>
                <w:color w:val="000000"/>
              </w:rPr>
              <w:t>p</w:t>
            </w:r>
            <w:r w:rsidRPr="009A51B9">
              <w:rPr>
                <w:rFonts w:ascii="Century Gothic" w:hAnsi="Century Gothic"/>
                <w:color w:val="000000"/>
                <w:spacing w:val="-1"/>
              </w:rPr>
              <w:t>a</w:t>
            </w:r>
            <w:r w:rsidRPr="009A51B9">
              <w:rPr>
                <w:rFonts w:ascii="Century Gothic" w:hAnsi="Century Gothic"/>
                <w:color w:val="000000"/>
              </w:rPr>
              <w:t>r</w:t>
            </w:r>
            <w:r w:rsidRPr="009A51B9">
              <w:rPr>
                <w:rFonts w:ascii="Century Gothic" w:hAnsi="Century Gothic"/>
                <w:color w:val="000000"/>
                <w:spacing w:val="1"/>
              </w:rPr>
              <w:t>e</w:t>
            </w:r>
            <w:r w:rsidRPr="009A51B9">
              <w:rPr>
                <w:rFonts w:ascii="Century Gothic" w:hAnsi="Century Gothic"/>
                <w:color w:val="000000"/>
              </w:rPr>
              <w:t xml:space="preserve">nt </w:t>
            </w:r>
            <w:r w:rsidRPr="009A51B9">
              <w:rPr>
                <w:rFonts w:ascii="Century Gothic" w:hAnsi="Century Gothic"/>
                <w:color w:val="000000"/>
                <w:spacing w:val="1"/>
              </w:rPr>
              <w:t>e</w:t>
            </w:r>
            <w:r w:rsidRPr="009A51B9">
              <w:rPr>
                <w:rFonts w:ascii="Century Gothic" w:hAnsi="Century Gothic"/>
                <w:color w:val="000000"/>
              </w:rPr>
              <w:t>n</w:t>
            </w:r>
            <w:r w:rsidRPr="009A51B9">
              <w:rPr>
                <w:rFonts w:ascii="Century Gothic" w:hAnsi="Century Gothic"/>
                <w:color w:val="000000"/>
                <w:spacing w:val="-1"/>
              </w:rPr>
              <w:t>g</w:t>
            </w:r>
            <w:r w:rsidRPr="009A51B9">
              <w:rPr>
                <w:rFonts w:ascii="Century Gothic" w:hAnsi="Century Gothic"/>
                <w:color w:val="000000"/>
              </w:rPr>
              <w:t>a</w:t>
            </w:r>
            <w:r w:rsidRPr="009A51B9">
              <w:rPr>
                <w:rFonts w:ascii="Century Gothic" w:hAnsi="Century Gothic"/>
                <w:color w:val="000000"/>
                <w:spacing w:val="1"/>
              </w:rPr>
              <w:t>g</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b</w:t>
            </w:r>
            <w:r w:rsidRPr="009A51B9">
              <w:rPr>
                <w:rFonts w:ascii="Century Gothic" w:hAnsi="Century Gothic"/>
                <w:color w:val="000000"/>
                <w:spacing w:val="-1"/>
              </w:rPr>
              <w:t>e</w:t>
            </w:r>
            <w:r w:rsidRPr="009A51B9">
              <w:rPr>
                <w:rFonts w:ascii="Century Gothic" w:hAnsi="Century Gothic"/>
                <w:color w:val="000000"/>
                <w:spacing w:val="2"/>
              </w:rPr>
              <w:t>t</w:t>
            </w:r>
            <w:r w:rsidRPr="009A51B9">
              <w:rPr>
                <w:rFonts w:ascii="Century Gothic" w:hAnsi="Century Gothic"/>
                <w:color w:val="000000"/>
                <w:spacing w:val="-3"/>
              </w:rPr>
              <w:t>w</w:t>
            </w:r>
            <w:r w:rsidRPr="009A51B9">
              <w:rPr>
                <w:rFonts w:ascii="Century Gothic" w:hAnsi="Century Gothic"/>
                <w:color w:val="000000"/>
                <w:spacing w:val="1"/>
              </w:rPr>
              <w:t>e</w:t>
            </w:r>
            <w:r w:rsidRPr="009A51B9">
              <w:rPr>
                <w:rFonts w:ascii="Century Gothic" w:hAnsi="Century Gothic"/>
                <w:color w:val="000000"/>
              </w:rPr>
              <w:t xml:space="preserve">en the </w:t>
            </w:r>
            <w:r w:rsidRPr="009A51B9">
              <w:rPr>
                <w:rFonts w:ascii="Century Gothic" w:hAnsi="Century Gothic"/>
                <w:color w:val="000000"/>
                <w:spacing w:val="-1"/>
              </w:rPr>
              <w:t>B</w:t>
            </w:r>
            <w:r w:rsidRPr="009A51B9">
              <w:rPr>
                <w:rFonts w:ascii="Century Gothic" w:hAnsi="Century Gothic"/>
                <w:color w:val="000000"/>
              </w:rPr>
              <w:t>or</w:t>
            </w:r>
            <w:r w:rsidRPr="009A51B9">
              <w:rPr>
                <w:rFonts w:ascii="Century Gothic" w:hAnsi="Century Gothic"/>
                <w:color w:val="000000"/>
                <w:spacing w:val="1"/>
              </w:rPr>
              <w:t>ro</w:t>
            </w:r>
            <w:r w:rsidRPr="009A51B9">
              <w:rPr>
                <w:rFonts w:ascii="Century Gothic" w:hAnsi="Century Gothic"/>
                <w:color w:val="000000"/>
              </w:rPr>
              <w:t xml:space="preserve">wer </w:t>
            </w:r>
            <w:r w:rsidRPr="009A51B9">
              <w:rPr>
                <w:rFonts w:ascii="Century Gothic" w:hAnsi="Century Gothic"/>
                <w:color w:val="000000"/>
                <w:spacing w:val="1"/>
              </w:rPr>
              <w:t>a</w:t>
            </w:r>
            <w:r w:rsidRPr="009A51B9">
              <w:rPr>
                <w:rFonts w:ascii="Century Gothic" w:hAnsi="Century Gothic"/>
                <w:color w:val="000000"/>
              </w:rPr>
              <w:t>nd the pro</w:t>
            </w:r>
            <w:r w:rsidRPr="009A51B9">
              <w:rPr>
                <w:rFonts w:ascii="Century Gothic" w:hAnsi="Century Gothic"/>
                <w:color w:val="000000"/>
                <w:spacing w:val="1"/>
              </w:rPr>
              <w:t>jec</w:t>
            </w:r>
            <w:r w:rsidRPr="009A51B9">
              <w:rPr>
                <w:rFonts w:ascii="Century Gothic" w:hAnsi="Century Gothic"/>
                <w:color w:val="000000"/>
              </w:rPr>
              <w:t xml:space="preserve">t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2"/>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rs pro</w:t>
            </w:r>
            <w:r w:rsidRPr="009A51B9">
              <w:rPr>
                <w:rFonts w:ascii="Century Gothic" w:hAnsi="Century Gothic"/>
                <w:color w:val="000000"/>
                <w:spacing w:val="1"/>
              </w:rPr>
              <w:t>j</w:t>
            </w:r>
            <w:r w:rsidRPr="009A51B9">
              <w:rPr>
                <w:rFonts w:ascii="Century Gothic" w:hAnsi="Century Gothic"/>
                <w:color w:val="000000"/>
              </w:rPr>
              <w:t>ec</w:t>
            </w:r>
            <w:r w:rsidRPr="009A51B9">
              <w:rPr>
                <w:rFonts w:ascii="Century Gothic" w:hAnsi="Century Gothic"/>
                <w:color w:val="000000"/>
                <w:spacing w:val="3"/>
              </w:rPr>
              <w:t>t</w:t>
            </w:r>
            <w:r w:rsidRPr="009A51B9">
              <w:rPr>
                <w:rFonts w:ascii="Century Gothic" w:hAnsi="Century Gothic"/>
                <w:color w:val="000000"/>
              </w:rPr>
              <w:t>-a</w:t>
            </w:r>
            <w:r w:rsidRPr="009A51B9">
              <w:rPr>
                <w:rFonts w:ascii="Century Gothic" w:hAnsi="Century Gothic"/>
                <w:color w:val="000000"/>
                <w:spacing w:val="1"/>
              </w:rPr>
              <w:t>f</w:t>
            </w:r>
            <w:r w:rsidRPr="009A51B9">
              <w:rPr>
                <w:rFonts w:ascii="Century Gothic" w:hAnsi="Century Gothic"/>
                <w:color w:val="000000"/>
                <w:spacing w:val="2"/>
              </w:rPr>
              <w:t>f</w:t>
            </w:r>
            <w:r w:rsidRPr="009A51B9">
              <w:rPr>
                <w:rFonts w:ascii="Century Gothic" w:hAnsi="Century Gothic"/>
                <w:color w:val="000000"/>
              </w:rPr>
              <w:t>ected p</w:t>
            </w:r>
            <w:r w:rsidRPr="009A51B9">
              <w:rPr>
                <w:rFonts w:ascii="Century Gothic" w:hAnsi="Century Gothic"/>
                <w:color w:val="000000"/>
                <w:spacing w:val="-1"/>
              </w:rPr>
              <w:t>a</w:t>
            </w:r>
            <w:r w:rsidRPr="009A51B9">
              <w:rPr>
                <w:rFonts w:ascii="Century Gothic" w:hAnsi="Century Gothic"/>
                <w:color w:val="000000"/>
              </w:rPr>
              <w:t>rt</w:t>
            </w:r>
            <w:r w:rsidRPr="009A51B9">
              <w:rPr>
                <w:rFonts w:ascii="Century Gothic" w:hAnsi="Century Gothic"/>
                <w:color w:val="000000"/>
                <w:spacing w:val="1"/>
              </w:rPr>
              <w:t>i</w:t>
            </w:r>
            <w:r w:rsidRPr="009A51B9">
              <w:rPr>
                <w:rFonts w:ascii="Century Gothic" w:hAnsi="Century Gothic"/>
                <w:color w:val="000000"/>
              </w:rPr>
              <w:t>es) thr</w:t>
            </w:r>
            <w:r w:rsidRPr="009A51B9">
              <w:rPr>
                <w:rFonts w:ascii="Century Gothic" w:hAnsi="Century Gothic"/>
                <w:color w:val="000000"/>
                <w:spacing w:val="2"/>
              </w:rPr>
              <w:t>o</w:t>
            </w:r>
            <w:r w:rsidRPr="009A51B9">
              <w:rPr>
                <w:rFonts w:ascii="Century Gothic" w:hAnsi="Century Gothic"/>
                <w:color w:val="000000"/>
              </w:rPr>
              <w:t>u</w:t>
            </w:r>
            <w:r w:rsidRPr="009A51B9">
              <w:rPr>
                <w:rFonts w:ascii="Century Gothic" w:hAnsi="Century Gothic"/>
                <w:color w:val="000000"/>
                <w:spacing w:val="-1"/>
              </w:rPr>
              <w:t>g</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1"/>
              </w:rPr>
              <w:t>u</w:t>
            </w:r>
            <w:r w:rsidRPr="009A51B9">
              <w:rPr>
                <w:rFonts w:ascii="Century Gothic" w:hAnsi="Century Gothic"/>
                <w:color w:val="000000"/>
              </w:rPr>
              <w:t xml:space="preserve">t </w:t>
            </w:r>
            <w:r w:rsidRPr="009A51B9">
              <w:rPr>
                <w:rFonts w:ascii="Century Gothic" w:hAnsi="Century Gothic"/>
                <w:color w:val="000000"/>
                <w:spacing w:val="2"/>
              </w:rPr>
              <w:t>t</w:t>
            </w:r>
            <w:r w:rsidRPr="009A51B9">
              <w:rPr>
                <w:rFonts w:ascii="Century Gothic" w:hAnsi="Century Gothic"/>
                <w:color w:val="000000"/>
              </w:rPr>
              <w:t>he pro</w:t>
            </w:r>
            <w:r w:rsidRPr="009A51B9">
              <w:rPr>
                <w:rFonts w:ascii="Century Gothic" w:hAnsi="Century Gothic"/>
                <w:color w:val="000000"/>
                <w:spacing w:val="1"/>
              </w:rPr>
              <w:t>j</w:t>
            </w:r>
            <w:r w:rsidRPr="009A51B9">
              <w:rPr>
                <w:rFonts w:ascii="Century Gothic" w:hAnsi="Century Gothic"/>
                <w:color w:val="000000"/>
              </w:rPr>
              <w:t xml:space="preserve">ect </w:t>
            </w:r>
            <w:r w:rsidRPr="009A51B9">
              <w:rPr>
                <w:rFonts w:ascii="Century Gothic" w:hAnsi="Century Gothic"/>
                <w:color w:val="000000"/>
                <w:spacing w:val="1"/>
              </w:rPr>
              <w:t>l</w:t>
            </w:r>
            <w:r w:rsidRPr="009A51B9">
              <w:rPr>
                <w:rFonts w:ascii="Century Gothic" w:hAnsi="Century Gothic"/>
                <w:color w:val="000000"/>
                <w:spacing w:val="-1"/>
              </w:rPr>
              <w:t>i</w:t>
            </w:r>
            <w:r w:rsidRPr="009A51B9">
              <w:rPr>
                <w:rFonts w:ascii="Century Gothic" w:hAnsi="Century Gothic"/>
                <w:color w:val="000000"/>
                <w:spacing w:val="2"/>
              </w:rPr>
              <w:t>f</w:t>
            </w:r>
            <w:r w:rsidRPr="009A51B9">
              <w:rPr>
                <w:rFonts w:ascii="Century Gothic" w:hAnsi="Century Gothic"/>
                <w:color w:val="000000"/>
              </w:rPr>
              <w:t xml:space="preserve">e </w:t>
            </w:r>
            <w:r w:rsidRPr="009A51B9">
              <w:rPr>
                <w:rFonts w:ascii="Century Gothic" w:hAnsi="Century Gothic"/>
                <w:color w:val="000000"/>
                <w:spacing w:val="3"/>
              </w:rPr>
              <w:t>c</w:t>
            </w:r>
            <w:r w:rsidRPr="009A51B9">
              <w:rPr>
                <w:rFonts w:ascii="Century Gothic" w:hAnsi="Century Gothic"/>
                <w:color w:val="000000"/>
                <w:spacing w:val="-5"/>
              </w:rPr>
              <w:t>y</w:t>
            </w:r>
            <w:r w:rsidRPr="009A51B9">
              <w:rPr>
                <w:rFonts w:ascii="Century Gothic" w:hAnsi="Century Gothic"/>
                <w:color w:val="000000"/>
                <w:spacing w:val="1"/>
              </w:rPr>
              <w:t>cl</w:t>
            </w:r>
            <w:r w:rsidRPr="009A51B9">
              <w:rPr>
                <w:rFonts w:ascii="Century Gothic" w:hAnsi="Century Gothic"/>
                <w:color w:val="000000"/>
                <w:spacing w:val="6"/>
              </w:rPr>
              <w:t>e</w:t>
            </w:r>
            <w:r w:rsidRPr="009A51B9">
              <w:rPr>
                <w:rFonts w:ascii="Century Gothic" w:hAnsi="Century Gothic"/>
                <w:color w:val="000000"/>
              </w:rPr>
              <w:t xml:space="preserve">. The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a</w:t>
            </w:r>
            <w:r w:rsidRPr="009A51B9">
              <w:rPr>
                <w:rFonts w:ascii="Century Gothic" w:hAnsi="Century Gothic"/>
                <w:color w:val="000000"/>
                <w:spacing w:val="3"/>
              </w:rPr>
              <w:t>r</w:t>
            </w:r>
            <w:r w:rsidRPr="009A51B9">
              <w:rPr>
                <w:rFonts w:ascii="Century Gothic" w:hAnsi="Century Gothic"/>
                <w:color w:val="000000"/>
              </w:rPr>
              <w:t>d esta</w:t>
            </w:r>
            <w:r w:rsidRPr="009A51B9">
              <w:rPr>
                <w:rFonts w:ascii="Century Gothic" w:hAnsi="Century Gothic"/>
                <w:color w:val="000000"/>
                <w:spacing w:val="1"/>
              </w:rPr>
              <w:t>b</w:t>
            </w:r>
            <w:r w:rsidRPr="009A51B9">
              <w:rPr>
                <w:rFonts w:ascii="Century Gothic" w:hAnsi="Century Gothic"/>
                <w:color w:val="000000"/>
                <w:spacing w:val="-1"/>
              </w:rPr>
              <w:t>li</w:t>
            </w:r>
            <w:r w:rsidRPr="009A51B9">
              <w:rPr>
                <w:rFonts w:ascii="Century Gothic" w:hAnsi="Century Gothic"/>
                <w:color w:val="000000"/>
                <w:spacing w:val="1"/>
              </w:rPr>
              <w:t>s</w:t>
            </w:r>
            <w:r w:rsidRPr="009A51B9">
              <w:rPr>
                <w:rFonts w:ascii="Century Gothic" w:hAnsi="Century Gothic"/>
                <w:color w:val="000000"/>
              </w:rPr>
              <w:t>h</w:t>
            </w:r>
            <w:r w:rsidRPr="009A51B9">
              <w:rPr>
                <w:rFonts w:ascii="Century Gothic" w:hAnsi="Century Gothic"/>
                <w:color w:val="000000"/>
                <w:spacing w:val="-1"/>
              </w:rPr>
              <w:t>e</w:t>
            </w:r>
            <w:r w:rsidRPr="009A51B9">
              <w:rPr>
                <w:rFonts w:ascii="Century Gothic" w:hAnsi="Century Gothic"/>
                <w:color w:val="000000"/>
              </w:rPr>
              <w:t xml:space="preserve">s a </w:t>
            </w:r>
            <w:r w:rsidRPr="009A51B9">
              <w:rPr>
                <w:rFonts w:ascii="Century Gothic" w:hAnsi="Century Gothic"/>
                <w:color w:val="000000"/>
                <w:spacing w:val="3"/>
              </w:rPr>
              <w:t>s</w:t>
            </w:r>
            <w:r w:rsidRPr="009A51B9">
              <w:rPr>
                <w:rFonts w:ascii="Century Gothic" w:hAnsi="Century Gothic"/>
                <w:color w:val="000000"/>
                <w:spacing w:val="-5"/>
              </w:rPr>
              <w:t>y</w:t>
            </w:r>
            <w:r w:rsidRPr="009A51B9">
              <w:rPr>
                <w:rFonts w:ascii="Century Gothic" w:hAnsi="Century Gothic"/>
                <w:color w:val="000000"/>
                <w:spacing w:val="1"/>
              </w:rPr>
              <w:t>s</w:t>
            </w:r>
            <w:r w:rsidRPr="009A51B9">
              <w:rPr>
                <w:rFonts w:ascii="Century Gothic" w:hAnsi="Century Gothic"/>
                <w:color w:val="000000"/>
              </w:rPr>
              <w:t>te</w:t>
            </w:r>
            <w:r w:rsidRPr="009A51B9">
              <w:rPr>
                <w:rFonts w:ascii="Century Gothic" w:hAnsi="Century Gothic"/>
                <w:color w:val="000000"/>
                <w:spacing w:val="3"/>
              </w:rPr>
              <w:t>m</w:t>
            </w:r>
            <w:r w:rsidRPr="009A51B9">
              <w:rPr>
                <w:rFonts w:ascii="Century Gothic" w:hAnsi="Century Gothic"/>
                <w:color w:val="000000"/>
              </w:rPr>
              <w:t>at</w:t>
            </w:r>
            <w:r w:rsidRPr="009A51B9">
              <w:rPr>
                <w:rFonts w:ascii="Century Gothic" w:hAnsi="Century Gothic"/>
                <w:color w:val="000000"/>
                <w:spacing w:val="-2"/>
              </w:rPr>
              <w:t>i</w:t>
            </w:r>
            <w:r w:rsidRPr="009A51B9">
              <w:rPr>
                <w:rFonts w:ascii="Century Gothic" w:hAnsi="Century Gothic"/>
                <w:color w:val="000000"/>
              </w:rPr>
              <w:t xml:space="preserve">c </w:t>
            </w:r>
            <w:r w:rsidRPr="009A51B9">
              <w:rPr>
                <w:rFonts w:ascii="Century Gothic" w:hAnsi="Century Gothic"/>
                <w:color w:val="000000"/>
                <w:spacing w:val="1"/>
              </w:rPr>
              <w:t>a</w:t>
            </w:r>
            <w:r w:rsidRPr="009A51B9">
              <w:rPr>
                <w:rFonts w:ascii="Century Gothic" w:hAnsi="Century Gothic"/>
                <w:color w:val="000000"/>
              </w:rPr>
              <w:t>p</w:t>
            </w:r>
            <w:r w:rsidRPr="009A51B9">
              <w:rPr>
                <w:rFonts w:ascii="Century Gothic" w:hAnsi="Century Gothic"/>
                <w:color w:val="000000"/>
                <w:spacing w:val="-1"/>
              </w:rPr>
              <w:t>p</w:t>
            </w:r>
            <w:r w:rsidRPr="009A51B9">
              <w:rPr>
                <w:rFonts w:ascii="Century Gothic" w:hAnsi="Century Gothic"/>
                <w:color w:val="000000"/>
              </w:rPr>
              <w:t>ro</w:t>
            </w:r>
            <w:r w:rsidRPr="009A51B9">
              <w:rPr>
                <w:rFonts w:ascii="Century Gothic" w:hAnsi="Century Gothic"/>
                <w:color w:val="000000"/>
                <w:spacing w:val="-1"/>
              </w:rPr>
              <w:t>a</w:t>
            </w:r>
            <w:r w:rsidRPr="009A51B9">
              <w:rPr>
                <w:rFonts w:ascii="Century Gothic" w:hAnsi="Century Gothic"/>
                <w:color w:val="000000"/>
                <w:spacing w:val="1"/>
              </w:rPr>
              <w:t>c</w:t>
            </w:r>
            <w:r w:rsidRPr="009A51B9">
              <w:rPr>
                <w:rFonts w:ascii="Century Gothic" w:hAnsi="Century Gothic"/>
                <w:color w:val="000000"/>
              </w:rPr>
              <w:t xml:space="preserve">h </w:t>
            </w:r>
            <w:r w:rsidRPr="009A51B9">
              <w:rPr>
                <w:rFonts w:ascii="Century Gothic" w:hAnsi="Century Gothic"/>
                <w:color w:val="000000"/>
                <w:spacing w:val="2"/>
              </w:rPr>
              <w:t>t</w:t>
            </w:r>
            <w:r w:rsidRPr="009A51B9">
              <w:rPr>
                <w:rFonts w:ascii="Century Gothic" w:hAnsi="Century Gothic"/>
                <w:color w:val="000000"/>
              </w:rPr>
              <w:t xml:space="preserve">o </w:t>
            </w:r>
            <w:r w:rsidRPr="009A51B9">
              <w:rPr>
                <w:rFonts w:ascii="Century Gothic" w:hAnsi="Century Gothic"/>
                <w:color w:val="000000"/>
                <w:spacing w:val="1"/>
              </w:rPr>
              <w:t>s</w:t>
            </w:r>
            <w:r w:rsidRPr="009A51B9">
              <w:rPr>
                <w:rFonts w:ascii="Century Gothic" w:hAnsi="Century Gothic"/>
                <w:color w:val="000000"/>
              </w:rPr>
              <w:t>t</w:t>
            </w:r>
            <w:r w:rsidRPr="009A51B9">
              <w:rPr>
                <w:rFonts w:ascii="Century Gothic" w:hAnsi="Century Gothic"/>
                <w:color w:val="000000"/>
                <w:spacing w:val="1"/>
              </w:rPr>
              <w:t>a</w:t>
            </w:r>
            <w:r w:rsidRPr="009A51B9">
              <w:rPr>
                <w:rFonts w:ascii="Century Gothic" w:hAnsi="Century Gothic"/>
                <w:color w:val="000000"/>
                <w:spacing w:val="3"/>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 e</w:t>
            </w:r>
            <w:r w:rsidRPr="009A51B9">
              <w:rPr>
                <w:rFonts w:ascii="Century Gothic" w:hAnsi="Century Gothic"/>
                <w:color w:val="000000"/>
                <w:spacing w:val="-1"/>
              </w:rPr>
              <w:t>n</w:t>
            </w:r>
            <w:r w:rsidRPr="009A51B9">
              <w:rPr>
                <w:rFonts w:ascii="Century Gothic" w:hAnsi="Century Gothic"/>
                <w:color w:val="000000"/>
                <w:spacing w:val="1"/>
              </w:rPr>
              <w:t>g</w:t>
            </w:r>
            <w:r w:rsidRPr="009A51B9">
              <w:rPr>
                <w:rFonts w:ascii="Century Gothic" w:hAnsi="Century Gothic"/>
                <w:color w:val="000000"/>
              </w:rPr>
              <w:t>a</w:t>
            </w:r>
            <w:r w:rsidRPr="009A51B9">
              <w:rPr>
                <w:rFonts w:ascii="Century Gothic" w:hAnsi="Century Gothic"/>
                <w:color w:val="000000"/>
                <w:spacing w:val="-1"/>
              </w:rPr>
              <w:t>g</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 </w:t>
            </w:r>
            <w:r w:rsidRPr="009A51B9">
              <w:rPr>
                <w:rFonts w:ascii="Century Gothic" w:hAnsi="Century Gothic"/>
                <w:color w:val="000000"/>
                <w:spacing w:val="2"/>
              </w:rPr>
              <w:t>t</w:t>
            </w:r>
            <w:r w:rsidRPr="009A51B9">
              <w:rPr>
                <w:rFonts w:ascii="Century Gothic" w:hAnsi="Century Gothic"/>
                <w:color w:val="000000"/>
              </w:rPr>
              <w:t>h</w:t>
            </w:r>
            <w:r w:rsidRPr="009A51B9">
              <w:rPr>
                <w:rFonts w:ascii="Century Gothic" w:hAnsi="Century Gothic"/>
                <w:color w:val="000000"/>
                <w:spacing w:val="-1"/>
              </w:rPr>
              <w:t>a</w:t>
            </w:r>
            <w:r w:rsidRPr="009A51B9">
              <w:rPr>
                <w:rFonts w:ascii="Century Gothic" w:hAnsi="Century Gothic"/>
                <w:color w:val="000000"/>
              </w:rPr>
              <w:t>t p</w:t>
            </w:r>
            <w:r w:rsidRPr="009A51B9">
              <w:rPr>
                <w:rFonts w:ascii="Century Gothic" w:hAnsi="Century Gothic"/>
                <w:color w:val="000000"/>
                <w:spacing w:val="-1"/>
              </w:rPr>
              <w:t>o</w:t>
            </w:r>
            <w:r w:rsidRPr="009A51B9">
              <w:rPr>
                <w:rFonts w:ascii="Century Gothic" w:hAnsi="Century Gothic"/>
                <w:color w:val="000000"/>
              </w:rPr>
              <w:t>t</w:t>
            </w:r>
            <w:r w:rsidRPr="009A51B9">
              <w:rPr>
                <w:rFonts w:ascii="Century Gothic" w:hAnsi="Century Gothic"/>
                <w:color w:val="000000"/>
                <w:spacing w:val="1"/>
              </w:rPr>
              <w:t>e</w:t>
            </w:r>
            <w:r w:rsidRPr="009A51B9">
              <w:rPr>
                <w:rFonts w:ascii="Century Gothic" w:hAnsi="Century Gothic"/>
                <w:color w:val="000000"/>
              </w:rPr>
              <w:t>ntial</w:t>
            </w:r>
            <w:r w:rsidRPr="009A51B9">
              <w:rPr>
                <w:rFonts w:ascii="Century Gothic" w:hAnsi="Century Gothic"/>
                <w:color w:val="000000"/>
                <w:spacing w:val="1"/>
              </w:rPr>
              <w:t>l</w:t>
            </w:r>
            <w:r w:rsidRPr="009A51B9">
              <w:rPr>
                <w:rFonts w:ascii="Century Gothic" w:hAnsi="Century Gothic"/>
                <w:color w:val="000000"/>
              </w:rPr>
              <w:t xml:space="preserve">y </w:t>
            </w:r>
            <w:r w:rsidRPr="009A51B9">
              <w:rPr>
                <w:rFonts w:ascii="Century Gothic" w:hAnsi="Century Gothic"/>
                <w:color w:val="000000"/>
                <w:spacing w:val="1"/>
              </w:rPr>
              <w:t>h</w:t>
            </w:r>
            <w:r w:rsidRPr="009A51B9">
              <w:rPr>
                <w:rFonts w:ascii="Century Gothic" w:hAnsi="Century Gothic"/>
                <w:color w:val="000000"/>
              </w:rPr>
              <w:t>e</w:t>
            </w:r>
            <w:r w:rsidRPr="009A51B9">
              <w:rPr>
                <w:rFonts w:ascii="Century Gothic" w:hAnsi="Century Gothic"/>
                <w:color w:val="000000"/>
                <w:spacing w:val="-2"/>
              </w:rPr>
              <w:t>l</w:t>
            </w:r>
            <w:r w:rsidRPr="009A51B9">
              <w:rPr>
                <w:rFonts w:ascii="Century Gothic" w:hAnsi="Century Gothic"/>
                <w:color w:val="000000"/>
              </w:rPr>
              <w:t>ps t</w:t>
            </w:r>
            <w:r w:rsidRPr="009A51B9">
              <w:rPr>
                <w:rFonts w:ascii="Century Gothic" w:hAnsi="Century Gothic"/>
                <w:color w:val="000000"/>
                <w:spacing w:val="1"/>
              </w:rPr>
              <w:t>h</w:t>
            </w:r>
            <w:r w:rsidRPr="009A51B9">
              <w:rPr>
                <w:rFonts w:ascii="Century Gothic" w:hAnsi="Century Gothic"/>
                <w:color w:val="000000"/>
              </w:rPr>
              <w:t xml:space="preserve">e </w:t>
            </w:r>
            <w:r w:rsidRPr="009A51B9">
              <w:rPr>
                <w:rFonts w:ascii="Century Gothic" w:hAnsi="Century Gothic"/>
                <w:color w:val="000000"/>
                <w:spacing w:val="-1"/>
              </w:rPr>
              <w:t>B</w:t>
            </w:r>
            <w:r w:rsidRPr="009A51B9">
              <w:rPr>
                <w:rFonts w:ascii="Century Gothic" w:hAnsi="Century Gothic"/>
                <w:color w:val="000000"/>
              </w:rPr>
              <w:t>or</w:t>
            </w:r>
            <w:r w:rsidRPr="009A51B9">
              <w:rPr>
                <w:rFonts w:ascii="Century Gothic" w:hAnsi="Century Gothic"/>
                <w:color w:val="000000"/>
                <w:spacing w:val="1"/>
              </w:rPr>
              <w:t>ro</w:t>
            </w:r>
            <w:r w:rsidRPr="009A51B9">
              <w:rPr>
                <w:rFonts w:ascii="Century Gothic" w:hAnsi="Century Gothic"/>
                <w:color w:val="000000"/>
                <w:spacing w:val="-3"/>
              </w:rPr>
              <w:t>w</w:t>
            </w:r>
            <w:r w:rsidRPr="009A51B9">
              <w:rPr>
                <w:rFonts w:ascii="Century Gothic" w:hAnsi="Century Gothic"/>
                <w:color w:val="000000"/>
              </w:rPr>
              <w:t xml:space="preserve">er to </w:t>
            </w:r>
            <w:r w:rsidRPr="009A51B9">
              <w:rPr>
                <w:rFonts w:ascii="Century Gothic" w:hAnsi="Century Gothic"/>
                <w:color w:val="000000"/>
                <w:spacing w:val="-1"/>
              </w:rPr>
              <w:t>i</w:t>
            </w:r>
            <w:r w:rsidRPr="009A51B9">
              <w:rPr>
                <w:rFonts w:ascii="Century Gothic" w:hAnsi="Century Gothic"/>
                <w:color w:val="000000"/>
                <w:spacing w:val="1"/>
              </w:rPr>
              <w:t>d</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2"/>
              </w:rPr>
              <w:t>t</w:t>
            </w:r>
            <w:r w:rsidRPr="009A51B9">
              <w:rPr>
                <w:rFonts w:ascii="Century Gothic" w:hAnsi="Century Gothic"/>
                <w:color w:val="000000"/>
                <w:spacing w:val="-1"/>
              </w:rPr>
              <w:t>i</w:t>
            </w:r>
            <w:r w:rsidRPr="009A51B9">
              <w:rPr>
                <w:rFonts w:ascii="Century Gothic" w:hAnsi="Century Gothic"/>
                <w:color w:val="000000"/>
                <w:spacing w:val="4"/>
              </w:rPr>
              <w:t>f</w:t>
            </w:r>
            <w:r w:rsidRPr="009A51B9">
              <w:rPr>
                <w:rFonts w:ascii="Century Gothic" w:hAnsi="Century Gothic"/>
                <w:color w:val="000000"/>
              </w:rPr>
              <w:t xml:space="preserve">y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2"/>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spacing w:val="1"/>
              </w:rPr>
              <w:t>d</w:t>
            </w:r>
            <w:r w:rsidRPr="009A51B9">
              <w:rPr>
                <w:rFonts w:ascii="Century Gothic" w:hAnsi="Century Gothic"/>
                <w:color w:val="000000"/>
              </w:rPr>
              <w:t>ers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b</w:t>
            </w:r>
            <w:r w:rsidRPr="009A51B9">
              <w:rPr>
                <w:rFonts w:ascii="Century Gothic" w:hAnsi="Century Gothic"/>
                <w:color w:val="000000"/>
              </w:rPr>
              <w:t>ui</w:t>
            </w:r>
            <w:r w:rsidRPr="009A51B9">
              <w:rPr>
                <w:rFonts w:ascii="Century Gothic" w:hAnsi="Century Gothic"/>
                <w:color w:val="000000"/>
                <w:spacing w:val="-1"/>
              </w:rPr>
              <w:t>l</w:t>
            </w:r>
            <w:r w:rsidRPr="009A51B9">
              <w:rPr>
                <w:rFonts w:ascii="Century Gothic" w:hAnsi="Century Gothic"/>
                <w:color w:val="000000"/>
              </w:rPr>
              <w:t>d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2"/>
              </w:rPr>
              <w:t>i</w:t>
            </w:r>
            <w:r w:rsidRPr="009A51B9">
              <w:rPr>
                <w:rFonts w:ascii="Century Gothic" w:hAnsi="Century Gothic"/>
                <w:color w:val="000000"/>
              </w:rPr>
              <w:t>n</w:t>
            </w:r>
            <w:r w:rsidRPr="009A51B9">
              <w:rPr>
                <w:rFonts w:ascii="Century Gothic" w:hAnsi="Century Gothic"/>
                <w:color w:val="000000"/>
                <w:spacing w:val="1"/>
              </w:rPr>
              <w:t>t</w:t>
            </w:r>
            <w:r w:rsidRPr="009A51B9">
              <w:rPr>
                <w:rFonts w:ascii="Century Gothic" w:hAnsi="Century Gothic"/>
                <w:color w:val="000000"/>
              </w:rPr>
              <w:t>a</w:t>
            </w:r>
            <w:r w:rsidRPr="009A51B9">
              <w:rPr>
                <w:rFonts w:ascii="Century Gothic" w:hAnsi="Century Gothic"/>
                <w:color w:val="000000"/>
                <w:spacing w:val="-2"/>
              </w:rPr>
              <w:t>i</w:t>
            </w:r>
            <w:r w:rsidRPr="009A51B9">
              <w:rPr>
                <w:rFonts w:ascii="Century Gothic" w:hAnsi="Century Gothic"/>
                <w:color w:val="000000"/>
              </w:rPr>
              <w:t xml:space="preserve">n a </w:t>
            </w:r>
            <w:r w:rsidRPr="009A51B9">
              <w:rPr>
                <w:rFonts w:ascii="Century Gothic" w:hAnsi="Century Gothic"/>
                <w:color w:val="000000"/>
                <w:spacing w:val="1"/>
              </w:rPr>
              <w:t>co</w:t>
            </w:r>
            <w:r w:rsidRPr="009A51B9">
              <w:rPr>
                <w:rFonts w:ascii="Century Gothic" w:hAnsi="Century Gothic"/>
                <w:color w:val="000000"/>
              </w:rPr>
              <w:t>nstru</w:t>
            </w:r>
            <w:r w:rsidRPr="009A51B9">
              <w:rPr>
                <w:rFonts w:ascii="Century Gothic" w:hAnsi="Century Gothic"/>
                <w:color w:val="000000"/>
                <w:spacing w:val="9"/>
              </w:rPr>
              <w:t>c</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spacing w:val="-2"/>
              </w:rPr>
              <w:t>v</w:t>
            </w:r>
            <w:r w:rsidRPr="009A51B9">
              <w:rPr>
                <w:rFonts w:ascii="Century Gothic" w:hAnsi="Century Gothic"/>
                <w:color w:val="000000"/>
              </w:rPr>
              <w:t>e relatio</w:t>
            </w:r>
            <w:r w:rsidRPr="009A51B9">
              <w:rPr>
                <w:rFonts w:ascii="Century Gothic" w:hAnsi="Century Gothic"/>
                <w:color w:val="000000"/>
                <w:spacing w:val="-1"/>
              </w:rPr>
              <w:t>n</w:t>
            </w:r>
            <w:r w:rsidRPr="009A51B9">
              <w:rPr>
                <w:rFonts w:ascii="Century Gothic" w:hAnsi="Century Gothic"/>
                <w:color w:val="000000"/>
                <w:spacing w:val="3"/>
              </w:rPr>
              <w:t>s</w:t>
            </w:r>
            <w:r w:rsidRPr="009A51B9">
              <w:rPr>
                <w:rFonts w:ascii="Century Gothic" w:hAnsi="Century Gothic"/>
                <w:color w:val="000000"/>
              </w:rPr>
              <w:t>h</w:t>
            </w:r>
            <w:r w:rsidRPr="009A51B9">
              <w:rPr>
                <w:rFonts w:ascii="Century Gothic" w:hAnsi="Century Gothic"/>
                <w:color w:val="000000"/>
                <w:spacing w:val="-2"/>
              </w:rPr>
              <w:t>i</w:t>
            </w:r>
            <w:r w:rsidRPr="009A51B9">
              <w:rPr>
                <w:rFonts w:ascii="Century Gothic" w:hAnsi="Century Gothic"/>
                <w:color w:val="000000"/>
              </w:rPr>
              <w:t xml:space="preserve">p </w:t>
            </w:r>
            <w:r w:rsidRPr="009A51B9">
              <w:rPr>
                <w:rFonts w:ascii="Century Gothic" w:hAnsi="Century Gothic"/>
                <w:color w:val="000000"/>
                <w:spacing w:val="-3"/>
              </w:rPr>
              <w:t>w</w:t>
            </w:r>
            <w:r w:rsidRPr="009A51B9">
              <w:rPr>
                <w:rFonts w:ascii="Century Gothic" w:hAnsi="Century Gothic"/>
                <w:color w:val="000000"/>
                <w:spacing w:val="1"/>
              </w:rPr>
              <w:t>i</w:t>
            </w:r>
            <w:r w:rsidRPr="009A51B9">
              <w:rPr>
                <w:rFonts w:ascii="Century Gothic" w:hAnsi="Century Gothic"/>
                <w:color w:val="000000"/>
              </w:rPr>
              <w:t xml:space="preserve">th </w:t>
            </w:r>
            <w:r w:rsidRPr="009A51B9">
              <w:rPr>
                <w:rFonts w:ascii="Century Gothic" w:hAnsi="Century Gothic"/>
                <w:color w:val="000000"/>
                <w:spacing w:val="2"/>
              </w:rPr>
              <w:t>t</w:t>
            </w:r>
            <w:r w:rsidRPr="009A51B9">
              <w:rPr>
                <w:rFonts w:ascii="Century Gothic" w:hAnsi="Century Gothic"/>
                <w:color w:val="000000"/>
              </w:rPr>
              <w:t>h</w:t>
            </w:r>
            <w:r w:rsidRPr="009A51B9">
              <w:rPr>
                <w:rFonts w:ascii="Century Gothic" w:hAnsi="Century Gothic"/>
                <w:color w:val="000000"/>
                <w:spacing w:val="-1"/>
              </w:rPr>
              <w:t>e</w:t>
            </w:r>
            <w:r w:rsidRPr="009A51B9">
              <w:rPr>
                <w:rFonts w:ascii="Century Gothic" w:hAnsi="Century Gothic"/>
                <w:color w:val="000000"/>
                <w:spacing w:val="4"/>
              </w:rPr>
              <w:t>m</w:t>
            </w:r>
            <w:r w:rsidRPr="009A51B9">
              <w:rPr>
                <w:rFonts w:ascii="Century Gothic" w:hAnsi="Century Gothic"/>
                <w:color w:val="000000"/>
              </w:rPr>
              <w:t xml:space="preserve">, as </w:t>
            </w:r>
            <w:r w:rsidRPr="009A51B9">
              <w:rPr>
                <w:rFonts w:ascii="Century Gothic" w:hAnsi="Century Gothic"/>
                <w:color w:val="000000"/>
                <w:spacing w:val="-3"/>
              </w:rPr>
              <w:t>w</w:t>
            </w:r>
            <w:r w:rsidRPr="009A51B9">
              <w:rPr>
                <w:rFonts w:ascii="Century Gothic" w:hAnsi="Century Gothic"/>
                <w:color w:val="000000"/>
                <w:spacing w:val="1"/>
              </w:rPr>
              <w:t>e</w:t>
            </w:r>
            <w:r w:rsidRPr="009A51B9">
              <w:rPr>
                <w:rFonts w:ascii="Century Gothic" w:hAnsi="Century Gothic"/>
                <w:color w:val="000000"/>
                <w:spacing w:val="-1"/>
              </w:rPr>
              <w:t>l</w:t>
            </w:r>
            <w:r w:rsidRPr="009A51B9">
              <w:rPr>
                <w:rFonts w:ascii="Century Gothic" w:hAnsi="Century Gothic"/>
                <w:color w:val="000000"/>
              </w:rPr>
              <w:t>l as d</w:t>
            </w:r>
            <w:r w:rsidRPr="009A51B9">
              <w:rPr>
                <w:rFonts w:ascii="Century Gothic" w:hAnsi="Century Gothic"/>
                <w:color w:val="000000"/>
                <w:spacing w:val="-2"/>
              </w:rPr>
              <w:t>i</w:t>
            </w:r>
            <w:r w:rsidRPr="009A51B9">
              <w:rPr>
                <w:rFonts w:ascii="Century Gothic" w:hAnsi="Century Gothic"/>
                <w:color w:val="000000"/>
                <w:spacing w:val="1"/>
              </w:rPr>
              <w:t>scl</w:t>
            </w:r>
            <w:r w:rsidRPr="009A51B9">
              <w:rPr>
                <w:rFonts w:ascii="Century Gothic" w:hAnsi="Century Gothic"/>
                <w:color w:val="000000"/>
              </w:rPr>
              <w:t xml:space="preserve">ose </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f</w:t>
            </w:r>
            <w:r w:rsidRPr="009A51B9">
              <w:rPr>
                <w:rFonts w:ascii="Century Gothic" w:hAnsi="Century Gothic"/>
                <w:color w:val="000000"/>
              </w:rPr>
              <w:t>or</w:t>
            </w:r>
            <w:r w:rsidRPr="009A51B9">
              <w:rPr>
                <w:rFonts w:ascii="Century Gothic" w:hAnsi="Century Gothic"/>
                <w:color w:val="000000"/>
                <w:spacing w:val="4"/>
              </w:rPr>
              <w:t>m</w:t>
            </w:r>
            <w:r w:rsidRPr="009A51B9">
              <w:rPr>
                <w:rFonts w:ascii="Century Gothic" w:hAnsi="Century Gothic"/>
                <w:color w:val="000000"/>
              </w:rPr>
              <w:t>at</w:t>
            </w:r>
            <w:r w:rsidRPr="009A51B9">
              <w:rPr>
                <w:rFonts w:ascii="Century Gothic" w:hAnsi="Century Gothic"/>
                <w:color w:val="000000"/>
                <w:spacing w:val="-2"/>
              </w:rPr>
              <w:t>i</w:t>
            </w:r>
            <w:r w:rsidRPr="009A51B9">
              <w:rPr>
                <w:rFonts w:ascii="Century Gothic" w:hAnsi="Century Gothic"/>
                <w:color w:val="000000"/>
              </w:rPr>
              <w:t xml:space="preserve">on on </w:t>
            </w:r>
            <w:r w:rsidRPr="009A51B9">
              <w:rPr>
                <w:rFonts w:ascii="Century Gothic" w:hAnsi="Century Gothic"/>
                <w:color w:val="000000"/>
                <w:spacing w:val="2"/>
              </w:rPr>
              <w:t>t</w:t>
            </w:r>
            <w:r w:rsidRPr="009A51B9">
              <w:rPr>
                <w:rFonts w:ascii="Century Gothic" w:hAnsi="Century Gothic"/>
                <w:color w:val="000000"/>
              </w:rPr>
              <w:t>he e</w:t>
            </w:r>
            <w:r w:rsidRPr="009A51B9">
              <w:rPr>
                <w:rFonts w:ascii="Century Gothic" w:hAnsi="Century Gothic"/>
                <w:color w:val="000000"/>
                <w:spacing w:val="1"/>
              </w:rPr>
              <w:t>n</w:t>
            </w:r>
            <w:r w:rsidRPr="009A51B9">
              <w:rPr>
                <w:rFonts w:ascii="Century Gothic" w:hAnsi="Century Gothic"/>
                <w:color w:val="000000"/>
                <w:spacing w:val="-2"/>
              </w:rPr>
              <w:t>v</w:t>
            </w:r>
            <w:r w:rsidRPr="009A51B9">
              <w:rPr>
                <w:rFonts w:ascii="Century Gothic" w:hAnsi="Century Gothic"/>
                <w:color w:val="000000"/>
                <w:spacing w:val="-1"/>
              </w:rPr>
              <w:t>i</w:t>
            </w:r>
            <w:r w:rsidRPr="009A51B9">
              <w:rPr>
                <w:rFonts w:ascii="Century Gothic" w:hAnsi="Century Gothic"/>
                <w:color w:val="000000"/>
              </w:rPr>
              <w:t>r</w:t>
            </w:r>
            <w:r w:rsidRPr="009A51B9">
              <w:rPr>
                <w:rFonts w:ascii="Century Gothic" w:hAnsi="Century Gothic"/>
                <w:color w:val="000000"/>
                <w:spacing w:val="1"/>
              </w:rPr>
              <w:t>o</w:t>
            </w:r>
            <w:r w:rsidRPr="009A51B9">
              <w:rPr>
                <w:rFonts w:ascii="Century Gothic" w:hAnsi="Century Gothic"/>
                <w:color w:val="000000"/>
              </w:rPr>
              <w:t>n</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tal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s</w:t>
            </w:r>
            <w:r w:rsidRPr="009A51B9">
              <w:rPr>
                <w:rFonts w:ascii="Century Gothic" w:hAnsi="Century Gothic"/>
                <w:color w:val="000000"/>
              </w:rPr>
              <w:t>oc</w:t>
            </w:r>
            <w:r w:rsidRPr="009A51B9">
              <w:rPr>
                <w:rFonts w:ascii="Century Gothic" w:hAnsi="Century Gothic"/>
                <w:color w:val="000000"/>
                <w:spacing w:val="1"/>
              </w:rPr>
              <w:t>i</w:t>
            </w:r>
            <w:r w:rsidRPr="009A51B9">
              <w:rPr>
                <w:rFonts w:ascii="Century Gothic" w:hAnsi="Century Gothic"/>
                <w:color w:val="000000"/>
              </w:rPr>
              <w:t xml:space="preserve">al </w:t>
            </w:r>
            <w:r w:rsidRPr="009A51B9">
              <w:rPr>
                <w:rFonts w:ascii="Century Gothic" w:hAnsi="Century Gothic"/>
                <w:color w:val="000000"/>
                <w:spacing w:val="3"/>
              </w:rPr>
              <w:t>r</w:t>
            </w:r>
            <w:r w:rsidRPr="009A51B9">
              <w:rPr>
                <w:rFonts w:ascii="Century Gothic" w:hAnsi="Century Gothic"/>
                <w:color w:val="000000"/>
                <w:spacing w:val="-1"/>
              </w:rPr>
              <w:t>i</w:t>
            </w:r>
            <w:r w:rsidRPr="009A51B9">
              <w:rPr>
                <w:rFonts w:ascii="Century Gothic" w:hAnsi="Century Gothic"/>
                <w:color w:val="000000"/>
                <w:spacing w:val="1"/>
              </w:rPr>
              <w:t>s</w:t>
            </w:r>
            <w:r w:rsidRPr="009A51B9">
              <w:rPr>
                <w:rFonts w:ascii="Century Gothic" w:hAnsi="Century Gothic"/>
                <w:color w:val="000000"/>
                <w:spacing w:val="3"/>
              </w:rPr>
              <w:t>k</w:t>
            </w:r>
            <w:r w:rsidRPr="009A51B9">
              <w:rPr>
                <w:rFonts w:ascii="Century Gothic" w:hAnsi="Century Gothic"/>
                <w:color w:val="000000"/>
              </w:rPr>
              <w:t>s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1"/>
              </w:rPr>
              <w:t>a</w:t>
            </w:r>
            <w:r w:rsidRPr="009A51B9">
              <w:rPr>
                <w:rFonts w:ascii="Century Gothic" w:hAnsi="Century Gothic"/>
                <w:color w:val="000000"/>
                <w:spacing w:val="1"/>
              </w:rPr>
              <w:t>c</w:t>
            </w:r>
            <w:r w:rsidRPr="009A51B9">
              <w:rPr>
                <w:rFonts w:ascii="Century Gothic" w:hAnsi="Century Gothic"/>
                <w:color w:val="000000"/>
              </w:rPr>
              <w:t xml:space="preserve">ts to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2"/>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 xml:space="preserve">rs </w:t>
            </w:r>
            <w:r w:rsidRPr="009A51B9">
              <w:rPr>
                <w:rFonts w:ascii="Century Gothic" w:hAnsi="Century Gothic"/>
                <w:color w:val="000000"/>
                <w:spacing w:val="-1"/>
              </w:rPr>
              <w:t>i</w:t>
            </w:r>
            <w:r w:rsidRPr="009A51B9">
              <w:rPr>
                <w:rFonts w:ascii="Century Gothic" w:hAnsi="Century Gothic"/>
                <w:color w:val="000000"/>
              </w:rPr>
              <w:t>n a t</w:t>
            </w:r>
            <w:r w:rsidRPr="009A51B9">
              <w:rPr>
                <w:rFonts w:ascii="Century Gothic" w:hAnsi="Century Gothic"/>
                <w:color w:val="000000"/>
                <w:spacing w:val="-2"/>
              </w:rPr>
              <w:t>i</w:t>
            </w:r>
            <w:r w:rsidRPr="009A51B9">
              <w:rPr>
                <w:rFonts w:ascii="Century Gothic" w:hAnsi="Century Gothic"/>
                <w:color w:val="000000"/>
                <w:spacing w:val="4"/>
              </w:rPr>
              <w:t>m</w:t>
            </w:r>
            <w:r w:rsidRPr="009A51B9">
              <w:rPr>
                <w:rFonts w:ascii="Century Gothic" w:hAnsi="Century Gothic"/>
                <w:color w:val="000000"/>
              </w:rPr>
              <w:t>el</w:t>
            </w:r>
            <w:r w:rsidRPr="009A51B9">
              <w:rPr>
                <w:rFonts w:ascii="Century Gothic" w:hAnsi="Century Gothic"/>
                <w:color w:val="000000"/>
                <w:spacing w:val="-5"/>
              </w:rPr>
              <w:t>y</w:t>
            </w:r>
            <w:r w:rsidRPr="009A51B9">
              <w:rPr>
                <w:rFonts w:ascii="Century Gothic" w:hAnsi="Century Gothic"/>
                <w:color w:val="000000"/>
              </w:rPr>
              <w:t>, u</w:t>
            </w:r>
            <w:r w:rsidRPr="009A51B9">
              <w:rPr>
                <w:rFonts w:ascii="Century Gothic" w:hAnsi="Century Gothic"/>
                <w:color w:val="000000"/>
                <w:spacing w:val="-1"/>
              </w:rPr>
              <w:t>n</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s</w:t>
            </w:r>
            <w:r w:rsidRPr="009A51B9">
              <w:rPr>
                <w:rFonts w:ascii="Century Gothic" w:hAnsi="Century Gothic"/>
                <w:color w:val="000000"/>
              </w:rPr>
              <w:t>t</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1"/>
              </w:rPr>
              <w:t>d</w:t>
            </w:r>
            <w:r w:rsidRPr="009A51B9">
              <w:rPr>
                <w:rFonts w:ascii="Century Gothic" w:hAnsi="Century Gothic"/>
                <w:color w:val="000000"/>
                <w:spacing w:val="1"/>
              </w:rPr>
              <w:t>a</w:t>
            </w:r>
            <w:r w:rsidRPr="009A51B9">
              <w:rPr>
                <w:rFonts w:ascii="Century Gothic" w:hAnsi="Century Gothic"/>
                <w:color w:val="000000"/>
              </w:rPr>
              <w:t>ble, ac</w:t>
            </w:r>
            <w:r w:rsidRPr="009A51B9">
              <w:rPr>
                <w:rFonts w:ascii="Century Gothic" w:hAnsi="Century Gothic"/>
                <w:color w:val="000000"/>
                <w:spacing w:val="1"/>
              </w:rPr>
              <w:t>c</w:t>
            </w:r>
            <w:r w:rsidRPr="009A51B9">
              <w:rPr>
                <w:rFonts w:ascii="Century Gothic" w:hAnsi="Century Gothic"/>
                <w:color w:val="000000"/>
              </w:rPr>
              <w:t>es</w:t>
            </w:r>
            <w:r w:rsidRPr="009A51B9">
              <w:rPr>
                <w:rFonts w:ascii="Century Gothic" w:hAnsi="Century Gothic"/>
                <w:color w:val="000000"/>
                <w:spacing w:val="1"/>
              </w:rPr>
              <w:t>s</w:t>
            </w:r>
            <w:r w:rsidRPr="009A51B9">
              <w:rPr>
                <w:rFonts w:ascii="Century Gothic" w:hAnsi="Century Gothic"/>
                <w:color w:val="000000"/>
                <w:spacing w:val="-1"/>
              </w:rPr>
              <w:t>i</w:t>
            </w:r>
            <w:r w:rsidRPr="009A51B9">
              <w:rPr>
                <w:rFonts w:ascii="Century Gothic" w:hAnsi="Century Gothic"/>
                <w:color w:val="000000"/>
                <w:spacing w:val="1"/>
              </w:rPr>
              <w:t>b</w:t>
            </w:r>
            <w:r w:rsidRPr="009A51B9">
              <w:rPr>
                <w:rFonts w:ascii="Century Gothic" w:hAnsi="Century Gothic"/>
                <w:color w:val="000000"/>
                <w:spacing w:val="-1"/>
              </w:rPr>
              <w:t>l</w:t>
            </w:r>
            <w:r w:rsidRPr="009A51B9">
              <w:rPr>
                <w:rFonts w:ascii="Century Gothic" w:hAnsi="Century Gothic"/>
                <w:color w:val="000000"/>
              </w:rPr>
              <w:t>e a</w:t>
            </w:r>
            <w:r w:rsidRPr="009A51B9">
              <w:rPr>
                <w:rFonts w:ascii="Century Gothic" w:hAnsi="Century Gothic"/>
                <w:color w:val="000000"/>
                <w:spacing w:val="-1"/>
              </w:rPr>
              <w:t>n</w:t>
            </w:r>
            <w:r w:rsidRPr="009A51B9">
              <w:rPr>
                <w:rFonts w:ascii="Century Gothic" w:hAnsi="Century Gothic"/>
                <w:color w:val="000000"/>
              </w:rPr>
              <w:t>d a</w:t>
            </w:r>
            <w:r w:rsidRPr="009A51B9">
              <w:rPr>
                <w:rFonts w:ascii="Century Gothic" w:hAnsi="Century Gothic"/>
                <w:color w:val="000000"/>
                <w:spacing w:val="-1"/>
              </w:rPr>
              <w:t>p</w:t>
            </w:r>
            <w:r w:rsidRPr="009A51B9">
              <w:rPr>
                <w:rFonts w:ascii="Century Gothic" w:hAnsi="Century Gothic"/>
                <w:color w:val="000000"/>
              </w:rPr>
              <w:t>p</w:t>
            </w:r>
            <w:r w:rsidRPr="009A51B9">
              <w:rPr>
                <w:rFonts w:ascii="Century Gothic" w:hAnsi="Century Gothic"/>
                <w:color w:val="000000"/>
                <w:spacing w:val="2"/>
              </w:rPr>
              <w:t>r</w:t>
            </w:r>
            <w:r w:rsidRPr="009A51B9">
              <w:rPr>
                <w:rFonts w:ascii="Century Gothic" w:hAnsi="Century Gothic"/>
                <w:color w:val="000000"/>
              </w:rPr>
              <w:t>o</w:t>
            </w:r>
            <w:r w:rsidRPr="009A51B9">
              <w:rPr>
                <w:rFonts w:ascii="Century Gothic" w:hAnsi="Century Gothic"/>
                <w:color w:val="000000"/>
                <w:spacing w:val="-1"/>
              </w:rPr>
              <w:t>p</w:t>
            </w:r>
            <w:r w:rsidRPr="009A51B9">
              <w:rPr>
                <w:rFonts w:ascii="Century Gothic" w:hAnsi="Century Gothic"/>
                <w:color w:val="000000"/>
              </w:rPr>
              <w:t>r</w:t>
            </w:r>
            <w:r w:rsidRPr="009A51B9">
              <w:rPr>
                <w:rFonts w:ascii="Century Gothic" w:hAnsi="Century Gothic"/>
                <w:color w:val="000000"/>
                <w:spacing w:val="-1"/>
              </w:rPr>
              <w:t>i</w:t>
            </w:r>
            <w:r w:rsidRPr="009A51B9">
              <w:rPr>
                <w:rFonts w:ascii="Century Gothic" w:hAnsi="Century Gothic"/>
                <w:color w:val="000000"/>
                <w:spacing w:val="1"/>
              </w:rPr>
              <w:t>a</w:t>
            </w:r>
            <w:r w:rsidRPr="009A51B9">
              <w:rPr>
                <w:rFonts w:ascii="Century Gothic" w:hAnsi="Century Gothic"/>
                <w:color w:val="000000"/>
              </w:rPr>
              <w:t xml:space="preserve">te </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n</w:t>
            </w:r>
            <w:r w:rsidRPr="009A51B9">
              <w:rPr>
                <w:rFonts w:ascii="Century Gothic" w:hAnsi="Century Gothic"/>
                <w:color w:val="000000"/>
                <w:spacing w:val="-1"/>
              </w:rPr>
              <w:t>e</w:t>
            </w:r>
            <w:r w:rsidRPr="009A51B9">
              <w:rPr>
                <w:rFonts w:ascii="Century Gothic" w:hAnsi="Century Gothic"/>
                <w:color w:val="000000"/>
              </w:rPr>
              <w:t xml:space="preserve">r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1"/>
              </w:rPr>
              <w:t>f</w:t>
            </w:r>
            <w:r w:rsidRPr="009A51B9">
              <w:rPr>
                <w:rFonts w:ascii="Century Gothic" w:hAnsi="Century Gothic"/>
                <w:color w:val="000000"/>
              </w:rPr>
              <w:t>or</w:t>
            </w:r>
            <w:r w:rsidRPr="009A51B9">
              <w:rPr>
                <w:rFonts w:ascii="Century Gothic" w:hAnsi="Century Gothic"/>
                <w:color w:val="000000"/>
                <w:spacing w:val="4"/>
              </w:rPr>
              <w:t>m</w:t>
            </w:r>
            <w:r w:rsidRPr="009A51B9">
              <w:rPr>
                <w:rFonts w:ascii="Century Gothic" w:hAnsi="Century Gothic"/>
                <w:color w:val="000000"/>
              </w:rPr>
              <w:t>at. It reco</w:t>
            </w:r>
            <w:r w:rsidRPr="009A51B9">
              <w:rPr>
                <w:rFonts w:ascii="Century Gothic" w:hAnsi="Century Gothic"/>
                <w:color w:val="000000"/>
                <w:spacing w:val="1"/>
              </w:rPr>
              <w:t>mm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ds th</w:t>
            </w:r>
            <w:r w:rsidRPr="009A51B9">
              <w:rPr>
                <w:rFonts w:ascii="Century Gothic" w:hAnsi="Century Gothic"/>
                <w:color w:val="000000"/>
                <w:spacing w:val="-1"/>
              </w:rPr>
              <w:t>a</w:t>
            </w:r>
            <w:r w:rsidRPr="009A51B9">
              <w:rPr>
                <w:rFonts w:ascii="Century Gothic" w:hAnsi="Century Gothic"/>
                <w:color w:val="000000"/>
              </w:rPr>
              <w:t xml:space="preserve">t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2"/>
              </w:rPr>
              <w:t>k</w:t>
            </w:r>
            <w:r w:rsidRPr="009A51B9">
              <w:rPr>
                <w:rFonts w:ascii="Century Gothic" w:hAnsi="Century Gothic"/>
                <w:color w:val="000000"/>
                <w:spacing w:val="-3"/>
              </w:rPr>
              <w:t>e</w:t>
            </w:r>
            <w:r w:rsidRPr="009A51B9">
              <w:rPr>
                <w:rFonts w:ascii="Century Gothic" w:hAnsi="Century Gothic"/>
                <w:color w:val="000000"/>
              </w:rPr>
              <w:t>h</w:t>
            </w:r>
            <w:r w:rsidRPr="009A51B9">
              <w:rPr>
                <w:rFonts w:ascii="Century Gothic" w:hAnsi="Century Gothic"/>
                <w:color w:val="000000"/>
                <w:spacing w:val="-1"/>
              </w:rPr>
              <w:t>o</w:t>
            </w:r>
            <w:r w:rsidRPr="009A51B9">
              <w:rPr>
                <w:rFonts w:ascii="Century Gothic" w:hAnsi="Century Gothic"/>
                <w:color w:val="000000"/>
                <w:spacing w:val="1"/>
              </w:rPr>
              <w:t>l</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 e</w:t>
            </w:r>
            <w:r w:rsidRPr="009A51B9">
              <w:rPr>
                <w:rFonts w:ascii="Century Gothic" w:hAnsi="Century Gothic"/>
                <w:color w:val="000000"/>
                <w:spacing w:val="-1"/>
              </w:rPr>
              <w:t>n</w:t>
            </w:r>
            <w:r w:rsidRPr="009A51B9">
              <w:rPr>
                <w:rFonts w:ascii="Century Gothic" w:hAnsi="Century Gothic"/>
                <w:color w:val="000000"/>
                <w:spacing w:val="1"/>
              </w:rPr>
              <w:t>g</w:t>
            </w:r>
            <w:r w:rsidRPr="009A51B9">
              <w:rPr>
                <w:rFonts w:ascii="Century Gothic" w:hAnsi="Century Gothic"/>
                <w:color w:val="000000"/>
              </w:rPr>
              <w:t>a</w:t>
            </w:r>
            <w:r w:rsidRPr="009A51B9">
              <w:rPr>
                <w:rFonts w:ascii="Century Gothic" w:hAnsi="Century Gothic"/>
                <w:color w:val="000000"/>
                <w:spacing w:val="-1"/>
              </w:rPr>
              <w:t>g</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 xml:space="preserve">ts are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m</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ed as e</w:t>
            </w:r>
            <w:r w:rsidRPr="009A51B9">
              <w:rPr>
                <w:rFonts w:ascii="Century Gothic" w:hAnsi="Century Gothic"/>
                <w:color w:val="000000"/>
                <w:spacing w:val="-1"/>
              </w:rPr>
              <w:t>a</w:t>
            </w:r>
            <w:r w:rsidRPr="009A51B9">
              <w:rPr>
                <w:rFonts w:ascii="Century Gothic" w:hAnsi="Century Gothic"/>
                <w:color w:val="000000"/>
              </w:rPr>
              <w:t>r</w:t>
            </w:r>
            <w:r w:rsidRPr="009A51B9">
              <w:rPr>
                <w:rFonts w:ascii="Century Gothic" w:hAnsi="Century Gothic"/>
                <w:color w:val="000000"/>
                <w:spacing w:val="1"/>
              </w:rPr>
              <w:t>l</w:t>
            </w:r>
            <w:r w:rsidRPr="009A51B9">
              <w:rPr>
                <w:rFonts w:ascii="Century Gothic" w:hAnsi="Century Gothic"/>
                <w:color w:val="000000"/>
              </w:rPr>
              <w:t xml:space="preserve">y as </w:t>
            </w:r>
            <w:r w:rsidRPr="009A51B9">
              <w:rPr>
                <w:rFonts w:ascii="Century Gothic" w:hAnsi="Century Gothic"/>
                <w:color w:val="000000"/>
                <w:spacing w:val="1"/>
              </w:rPr>
              <w:t>poss</w:t>
            </w:r>
            <w:r w:rsidRPr="009A51B9">
              <w:rPr>
                <w:rFonts w:ascii="Century Gothic" w:hAnsi="Century Gothic"/>
                <w:color w:val="000000"/>
                <w:spacing w:val="-1"/>
              </w:rPr>
              <w:t>i</w:t>
            </w:r>
            <w:r w:rsidRPr="009A51B9">
              <w:rPr>
                <w:rFonts w:ascii="Century Gothic" w:hAnsi="Century Gothic"/>
                <w:color w:val="000000"/>
              </w:rPr>
              <w:t>b</w:t>
            </w:r>
            <w:r w:rsidRPr="009A51B9">
              <w:rPr>
                <w:rFonts w:ascii="Century Gothic" w:hAnsi="Century Gothic"/>
                <w:color w:val="000000"/>
                <w:spacing w:val="-2"/>
              </w:rPr>
              <w:t>l</w:t>
            </w:r>
            <w:r w:rsidRPr="009A51B9">
              <w:rPr>
                <w:rFonts w:ascii="Century Gothic" w:hAnsi="Century Gothic"/>
                <w:color w:val="000000"/>
              </w:rPr>
              <w:t xml:space="preserve">e </w:t>
            </w:r>
            <w:r w:rsidRPr="009A51B9">
              <w:rPr>
                <w:rFonts w:ascii="Century Gothic" w:hAnsi="Century Gothic"/>
                <w:color w:val="000000"/>
                <w:spacing w:val="1"/>
              </w:rPr>
              <w:t>i</w:t>
            </w:r>
            <w:r w:rsidRPr="009A51B9">
              <w:rPr>
                <w:rFonts w:ascii="Century Gothic" w:hAnsi="Century Gothic"/>
                <w:color w:val="000000"/>
              </w:rPr>
              <w:t>n the pro</w:t>
            </w:r>
            <w:r w:rsidRPr="009A51B9">
              <w:rPr>
                <w:rFonts w:ascii="Century Gothic" w:hAnsi="Century Gothic"/>
                <w:color w:val="000000"/>
                <w:spacing w:val="1"/>
              </w:rPr>
              <w:t>j</w:t>
            </w:r>
            <w:r w:rsidRPr="009A51B9">
              <w:rPr>
                <w:rFonts w:ascii="Century Gothic" w:hAnsi="Century Gothic"/>
                <w:color w:val="000000"/>
              </w:rPr>
              <w:t>ect d</w:t>
            </w:r>
            <w:r w:rsidRPr="009A51B9">
              <w:rPr>
                <w:rFonts w:ascii="Century Gothic" w:hAnsi="Century Gothic"/>
                <w:color w:val="000000"/>
                <w:spacing w:val="-1"/>
              </w:rPr>
              <w:t>e</w:t>
            </w:r>
            <w:r w:rsidRPr="009A51B9">
              <w:rPr>
                <w:rFonts w:ascii="Century Gothic" w:hAnsi="Century Gothic"/>
                <w:color w:val="000000"/>
                <w:spacing w:val="1"/>
              </w:rPr>
              <w:t>v</w:t>
            </w:r>
            <w:r w:rsidRPr="009A51B9">
              <w:rPr>
                <w:rFonts w:ascii="Century Gothic" w:hAnsi="Century Gothic"/>
                <w:color w:val="000000"/>
              </w:rPr>
              <w:t>elo</w:t>
            </w:r>
            <w:r w:rsidRPr="009A51B9">
              <w:rPr>
                <w:rFonts w:ascii="Century Gothic" w:hAnsi="Century Gothic"/>
                <w:color w:val="000000"/>
                <w:spacing w:val="-1"/>
              </w:rPr>
              <w:t>p</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pro</w:t>
            </w:r>
            <w:r w:rsidRPr="009A51B9">
              <w:rPr>
                <w:rFonts w:ascii="Century Gothic" w:hAnsi="Century Gothic"/>
                <w:color w:val="000000"/>
                <w:spacing w:val="1"/>
              </w:rPr>
              <w:t>c</w:t>
            </w:r>
            <w:r w:rsidRPr="009A51B9">
              <w:rPr>
                <w:rFonts w:ascii="Century Gothic" w:hAnsi="Century Gothic"/>
                <w:color w:val="000000"/>
              </w:rPr>
              <w:t>ess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3"/>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rPr>
              <w:t>t</w:t>
            </w:r>
            <w:r w:rsidRPr="009A51B9">
              <w:rPr>
                <w:rFonts w:ascii="Century Gothic" w:hAnsi="Century Gothic"/>
                <w:color w:val="000000"/>
                <w:spacing w:val="1"/>
              </w:rPr>
              <w:t>i</w:t>
            </w:r>
            <w:r w:rsidRPr="009A51B9">
              <w:rPr>
                <w:rFonts w:ascii="Century Gothic" w:hAnsi="Century Gothic"/>
                <w:color w:val="000000"/>
              </w:rPr>
              <w:t>n</w:t>
            </w:r>
            <w:r w:rsidRPr="009A51B9">
              <w:rPr>
                <w:rFonts w:ascii="Century Gothic" w:hAnsi="Century Gothic"/>
                <w:color w:val="000000"/>
                <w:spacing w:val="-1"/>
              </w:rPr>
              <w:t>u</w:t>
            </w:r>
            <w:r w:rsidRPr="009A51B9">
              <w:rPr>
                <w:rFonts w:ascii="Century Gothic" w:hAnsi="Century Gothic"/>
                <w:color w:val="000000"/>
                <w:spacing w:val="1"/>
              </w:rPr>
              <w:t>e</w:t>
            </w:r>
            <w:r w:rsidRPr="009A51B9">
              <w:rPr>
                <w:rFonts w:ascii="Century Gothic" w:hAnsi="Century Gothic"/>
                <w:color w:val="000000"/>
              </w:rPr>
              <w:t>d thr</w:t>
            </w:r>
            <w:r w:rsidRPr="009A51B9">
              <w:rPr>
                <w:rFonts w:ascii="Century Gothic" w:hAnsi="Century Gothic"/>
                <w:color w:val="000000"/>
                <w:spacing w:val="2"/>
              </w:rPr>
              <w:t>o</w:t>
            </w:r>
            <w:r w:rsidRPr="009A51B9">
              <w:rPr>
                <w:rFonts w:ascii="Century Gothic" w:hAnsi="Century Gothic"/>
                <w:color w:val="000000"/>
              </w:rPr>
              <w:t>u</w:t>
            </w:r>
            <w:r w:rsidRPr="009A51B9">
              <w:rPr>
                <w:rFonts w:ascii="Century Gothic" w:hAnsi="Century Gothic"/>
                <w:color w:val="000000"/>
                <w:spacing w:val="1"/>
              </w:rPr>
              <w:t>g</w:t>
            </w:r>
            <w:r w:rsidRPr="009A51B9">
              <w:rPr>
                <w:rFonts w:ascii="Century Gothic" w:hAnsi="Century Gothic"/>
                <w:color w:val="000000"/>
              </w:rPr>
              <w:t>h</w:t>
            </w:r>
            <w:r w:rsidRPr="009A51B9">
              <w:rPr>
                <w:rFonts w:ascii="Century Gothic" w:hAnsi="Century Gothic"/>
                <w:color w:val="000000"/>
                <w:spacing w:val="-1"/>
              </w:rPr>
              <w:t>o</w:t>
            </w:r>
            <w:r w:rsidRPr="009A51B9">
              <w:rPr>
                <w:rFonts w:ascii="Century Gothic" w:hAnsi="Century Gothic"/>
                <w:color w:val="000000"/>
              </w:rPr>
              <w:t xml:space="preserve">ut the </w:t>
            </w:r>
            <w:r w:rsidRPr="009A51B9">
              <w:rPr>
                <w:rFonts w:ascii="Century Gothic" w:hAnsi="Century Gothic"/>
                <w:color w:val="000000"/>
                <w:spacing w:val="1"/>
              </w:rPr>
              <w:t>l</w:t>
            </w:r>
            <w:r w:rsidRPr="009A51B9">
              <w:rPr>
                <w:rFonts w:ascii="Century Gothic" w:hAnsi="Century Gothic"/>
                <w:color w:val="000000"/>
                <w:spacing w:val="-1"/>
              </w:rPr>
              <w:t>i</w:t>
            </w:r>
            <w:r w:rsidRPr="009A51B9">
              <w:rPr>
                <w:rFonts w:ascii="Century Gothic" w:hAnsi="Century Gothic"/>
                <w:color w:val="000000"/>
                <w:spacing w:val="2"/>
              </w:rPr>
              <w:t>f</w:t>
            </w:r>
            <w:r w:rsidRPr="009A51B9">
              <w:rPr>
                <w:rFonts w:ascii="Century Gothic" w:hAnsi="Century Gothic"/>
                <w:color w:val="000000"/>
              </w:rPr>
              <w:t>e</w:t>
            </w:r>
            <w:r w:rsidRPr="009A51B9">
              <w:rPr>
                <w:rFonts w:ascii="Century Gothic" w:hAnsi="Century Gothic"/>
                <w:color w:val="000000"/>
                <w:spacing w:val="3"/>
              </w:rPr>
              <w:t>c</w:t>
            </w:r>
            <w:r w:rsidRPr="009A51B9">
              <w:rPr>
                <w:rFonts w:ascii="Century Gothic" w:hAnsi="Century Gothic"/>
                <w:color w:val="000000"/>
                <w:spacing w:val="-7"/>
              </w:rPr>
              <w:t>y</w:t>
            </w:r>
            <w:r w:rsidRPr="009A51B9">
              <w:rPr>
                <w:rFonts w:ascii="Century Gothic" w:hAnsi="Century Gothic"/>
                <w:color w:val="000000"/>
                <w:spacing w:val="3"/>
              </w:rPr>
              <w:t>c</w:t>
            </w:r>
            <w:r w:rsidRPr="009A51B9">
              <w:rPr>
                <w:rFonts w:ascii="Century Gothic" w:hAnsi="Century Gothic"/>
                <w:color w:val="000000"/>
                <w:spacing w:val="-1"/>
              </w:rPr>
              <w:t>l</w:t>
            </w:r>
            <w:r w:rsidRPr="009A51B9">
              <w:rPr>
                <w:rFonts w:ascii="Century Gothic" w:hAnsi="Century Gothic"/>
                <w:color w:val="000000"/>
              </w:rPr>
              <w:t xml:space="preserve">e of the </w:t>
            </w:r>
            <w:r w:rsidRPr="009A51B9">
              <w:rPr>
                <w:rFonts w:ascii="Century Gothic" w:hAnsi="Century Gothic"/>
                <w:color w:val="000000"/>
                <w:spacing w:val="-1"/>
              </w:rPr>
              <w:t>P</w:t>
            </w:r>
            <w:r w:rsidRPr="009A51B9">
              <w:rPr>
                <w:rFonts w:ascii="Century Gothic" w:hAnsi="Century Gothic"/>
                <w:color w:val="000000"/>
              </w:rPr>
              <w:t xml:space="preserve">roject. </w:t>
            </w:r>
            <w:r w:rsidRPr="009A51B9">
              <w:rPr>
                <w:rFonts w:ascii="Century Gothic" w:hAnsi="Century Gothic"/>
                <w:color w:val="000000"/>
                <w:spacing w:val="3"/>
              </w:rPr>
              <w:t>T</w:t>
            </w:r>
            <w:r w:rsidRPr="009A51B9">
              <w:rPr>
                <w:rFonts w:ascii="Century Gothic" w:hAnsi="Century Gothic"/>
                <w:color w:val="000000"/>
              </w:rPr>
              <w:t>h</w:t>
            </w:r>
            <w:r w:rsidRPr="009A51B9">
              <w:rPr>
                <w:rFonts w:ascii="Century Gothic" w:hAnsi="Century Gothic"/>
                <w:color w:val="000000"/>
                <w:spacing w:val="-2"/>
              </w:rPr>
              <w:t>i</w:t>
            </w:r>
            <w:r w:rsidRPr="009A51B9">
              <w:rPr>
                <w:rFonts w:ascii="Century Gothic" w:hAnsi="Century Gothic"/>
                <w:color w:val="000000"/>
              </w:rPr>
              <w:t xml:space="preserve">s </w:t>
            </w:r>
            <w:r w:rsidRPr="009A51B9">
              <w:rPr>
                <w:rFonts w:ascii="Century Gothic" w:hAnsi="Century Gothic"/>
                <w:color w:val="000000"/>
                <w:spacing w:val="1"/>
              </w:rPr>
              <w:t>a</w:t>
            </w:r>
            <w:r w:rsidRPr="009A51B9">
              <w:rPr>
                <w:rFonts w:ascii="Century Gothic" w:hAnsi="Century Gothic"/>
                <w:color w:val="000000"/>
                <w:spacing w:val="-1"/>
              </w:rPr>
              <w:t>l</w:t>
            </w:r>
            <w:r w:rsidRPr="009A51B9">
              <w:rPr>
                <w:rFonts w:ascii="Century Gothic" w:hAnsi="Century Gothic"/>
                <w:color w:val="000000"/>
                <w:spacing w:val="1"/>
              </w:rPr>
              <w:t>lo</w:t>
            </w:r>
            <w:r w:rsidRPr="009A51B9">
              <w:rPr>
                <w:rFonts w:ascii="Century Gothic" w:hAnsi="Century Gothic"/>
                <w:color w:val="000000"/>
                <w:spacing w:val="-3"/>
              </w:rPr>
              <w:t>w</w:t>
            </w:r>
            <w:r w:rsidRPr="009A51B9">
              <w:rPr>
                <w:rFonts w:ascii="Century Gothic" w:hAnsi="Century Gothic"/>
                <w:color w:val="000000"/>
              </w:rPr>
              <w:t xml:space="preserve">s </w:t>
            </w:r>
            <w:r w:rsidRPr="009A51B9">
              <w:rPr>
                <w:rFonts w:ascii="Century Gothic" w:hAnsi="Century Gothic"/>
                <w:color w:val="000000"/>
                <w:spacing w:val="2"/>
              </w:rPr>
              <w:t>f</w:t>
            </w:r>
            <w:r w:rsidRPr="009A51B9">
              <w:rPr>
                <w:rFonts w:ascii="Century Gothic" w:hAnsi="Century Gothic"/>
                <w:color w:val="000000"/>
              </w:rPr>
              <w:t xml:space="preserve">or </w:t>
            </w:r>
            <w:r w:rsidRPr="009A51B9">
              <w:rPr>
                <w:rFonts w:ascii="Century Gothic" w:hAnsi="Century Gothic"/>
                <w:color w:val="000000"/>
                <w:spacing w:val="1"/>
              </w:rPr>
              <w:t>s</w:t>
            </w:r>
            <w:r w:rsidRPr="009A51B9">
              <w:rPr>
                <w:rFonts w:ascii="Century Gothic" w:hAnsi="Century Gothic"/>
                <w:color w:val="000000"/>
              </w:rPr>
              <w:t>ta</w:t>
            </w:r>
            <w:r w:rsidRPr="009A51B9">
              <w:rPr>
                <w:rFonts w:ascii="Century Gothic" w:hAnsi="Century Gothic"/>
                <w:color w:val="000000"/>
                <w:spacing w:val="2"/>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s</w:t>
            </w:r>
            <w:r w:rsidRPr="009A51B9">
              <w:rPr>
                <w:rFonts w:ascii="Century Gothic" w:hAnsi="Century Gothic"/>
                <w:color w:val="000000"/>
              </w:rPr>
              <w:t xml:space="preserve">’ </w:t>
            </w:r>
            <w:r w:rsidRPr="009A51B9">
              <w:rPr>
                <w:rFonts w:ascii="Century Gothic" w:hAnsi="Century Gothic"/>
                <w:color w:val="000000"/>
                <w:spacing w:val="-2"/>
              </w:rPr>
              <w:t>v</w:t>
            </w:r>
            <w:r w:rsidRPr="009A51B9">
              <w:rPr>
                <w:rFonts w:ascii="Century Gothic" w:hAnsi="Century Gothic"/>
                <w:color w:val="000000"/>
                <w:spacing w:val="1"/>
              </w:rPr>
              <w:t>ie</w:t>
            </w:r>
            <w:r w:rsidRPr="009A51B9">
              <w:rPr>
                <w:rFonts w:ascii="Century Gothic" w:hAnsi="Century Gothic"/>
                <w:color w:val="000000"/>
                <w:spacing w:val="-3"/>
              </w:rPr>
              <w:t>w</w:t>
            </w:r>
            <w:r w:rsidRPr="009A51B9">
              <w:rPr>
                <w:rFonts w:ascii="Century Gothic" w:hAnsi="Century Gothic"/>
                <w:color w:val="000000"/>
              </w:rPr>
              <w:t>s to be co</w:t>
            </w:r>
            <w:r w:rsidRPr="009A51B9">
              <w:rPr>
                <w:rFonts w:ascii="Century Gothic" w:hAnsi="Century Gothic"/>
                <w:color w:val="000000"/>
                <w:spacing w:val="-1"/>
              </w:rPr>
              <w:t>n</w:t>
            </w:r>
            <w:r w:rsidRPr="009A51B9">
              <w:rPr>
                <w:rFonts w:ascii="Century Gothic" w:hAnsi="Century Gothic"/>
                <w:color w:val="000000"/>
                <w:spacing w:val="3"/>
              </w:rPr>
              <w:t>s</w:t>
            </w:r>
            <w:r w:rsidRPr="009A51B9">
              <w:rPr>
                <w:rFonts w:ascii="Century Gothic" w:hAnsi="Century Gothic"/>
                <w:color w:val="000000"/>
                <w:spacing w:val="-1"/>
              </w:rPr>
              <w:t>i</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1"/>
              </w:rPr>
              <w:t>e</w:t>
            </w:r>
            <w:r w:rsidRPr="009A51B9">
              <w:rPr>
                <w:rFonts w:ascii="Century Gothic" w:hAnsi="Century Gothic"/>
                <w:color w:val="000000"/>
              </w:rPr>
              <w:t xml:space="preserve">d </w:t>
            </w:r>
            <w:r w:rsidRPr="009A51B9">
              <w:rPr>
                <w:rFonts w:ascii="Century Gothic" w:hAnsi="Century Gothic"/>
                <w:color w:val="000000"/>
                <w:spacing w:val="-2"/>
              </w:rPr>
              <w:t>i</w:t>
            </w:r>
            <w:r w:rsidRPr="009A51B9">
              <w:rPr>
                <w:rFonts w:ascii="Century Gothic" w:hAnsi="Century Gothic"/>
                <w:color w:val="000000"/>
              </w:rPr>
              <w:t xml:space="preserve">n </w:t>
            </w:r>
            <w:r w:rsidRPr="009A51B9">
              <w:rPr>
                <w:rFonts w:ascii="Century Gothic" w:hAnsi="Century Gothic"/>
                <w:color w:val="000000"/>
                <w:spacing w:val="1"/>
              </w:rPr>
              <w:t>t</w:t>
            </w:r>
            <w:r w:rsidRPr="009A51B9">
              <w:rPr>
                <w:rFonts w:ascii="Century Gothic" w:hAnsi="Century Gothic"/>
                <w:color w:val="000000"/>
              </w:rPr>
              <w:t>he pro</w:t>
            </w:r>
            <w:r w:rsidRPr="009A51B9">
              <w:rPr>
                <w:rFonts w:ascii="Century Gothic" w:hAnsi="Century Gothic"/>
                <w:color w:val="000000"/>
                <w:spacing w:val="1"/>
              </w:rPr>
              <w:t>j</w:t>
            </w:r>
            <w:r w:rsidRPr="009A51B9">
              <w:rPr>
                <w:rFonts w:ascii="Century Gothic" w:hAnsi="Century Gothic"/>
                <w:color w:val="000000"/>
              </w:rPr>
              <w:t xml:space="preserve">ect </w:t>
            </w:r>
            <w:r w:rsidRPr="009A51B9">
              <w:rPr>
                <w:rFonts w:ascii="Century Gothic" w:hAnsi="Century Gothic"/>
                <w:color w:val="000000"/>
                <w:spacing w:val="-1"/>
              </w:rPr>
              <w:t>d</w:t>
            </w:r>
            <w:r w:rsidRPr="009A51B9">
              <w:rPr>
                <w:rFonts w:ascii="Century Gothic" w:hAnsi="Century Gothic"/>
                <w:color w:val="000000"/>
              </w:rPr>
              <w:t>es</w:t>
            </w:r>
            <w:r w:rsidRPr="009A51B9">
              <w:rPr>
                <w:rFonts w:ascii="Century Gothic" w:hAnsi="Century Gothic"/>
                <w:color w:val="000000"/>
                <w:spacing w:val="1"/>
              </w:rPr>
              <w:t>i</w:t>
            </w:r>
            <w:r w:rsidRPr="009A51B9">
              <w:rPr>
                <w:rFonts w:ascii="Century Gothic" w:hAnsi="Century Gothic"/>
                <w:color w:val="000000"/>
              </w:rPr>
              <w:t>gn a</w:t>
            </w:r>
            <w:r w:rsidRPr="009A51B9">
              <w:rPr>
                <w:rFonts w:ascii="Century Gothic" w:hAnsi="Century Gothic"/>
                <w:color w:val="000000"/>
                <w:spacing w:val="1"/>
              </w:rPr>
              <w:t>n</w:t>
            </w:r>
            <w:r w:rsidRPr="009A51B9">
              <w:rPr>
                <w:rFonts w:ascii="Century Gothic" w:hAnsi="Century Gothic"/>
                <w:color w:val="000000"/>
              </w:rPr>
              <w:t xml:space="preserve">d </w:t>
            </w:r>
            <w:r w:rsidRPr="009A51B9">
              <w:rPr>
                <w:rFonts w:ascii="Century Gothic" w:hAnsi="Century Gothic"/>
                <w:color w:val="000000"/>
                <w:spacing w:val="-1"/>
              </w:rPr>
              <w:t>e</w:t>
            </w:r>
            <w:r w:rsidRPr="009A51B9">
              <w:rPr>
                <w:rFonts w:ascii="Century Gothic" w:hAnsi="Century Gothic"/>
                <w:color w:val="000000"/>
                <w:spacing w:val="1"/>
              </w:rPr>
              <w:t>nv</w:t>
            </w:r>
            <w:r w:rsidRPr="009A51B9">
              <w:rPr>
                <w:rFonts w:ascii="Century Gothic" w:hAnsi="Century Gothic"/>
                <w:color w:val="000000"/>
                <w:spacing w:val="-1"/>
              </w:rPr>
              <w:t>i</w:t>
            </w:r>
            <w:r w:rsidRPr="009A51B9">
              <w:rPr>
                <w:rFonts w:ascii="Century Gothic" w:hAnsi="Century Gothic"/>
                <w:color w:val="000000"/>
              </w:rPr>
              <w:t>ro</w:t>
            </w:r>
            <w:r w:rsidRPr="009A51B9">
              <w:rPr>
                <w:rFonts w:ascii="Century Gothic" w:hAnsi="Century Gothic"/>
                <w:color w:val="000000"/>
                <w:spacing w:val="-1"/>
              </w:rPr>
              <w:t>n</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tal a</w:t>
            </w:r>
            <w:r w:rsidRPr="009A51B9">
              <w:rPr>
                <w:rFonts w:ascii="Century Gothic" w:hAnsi="Century Gothic"/>
                <w:color w:val="000000"/>
                <w:spacing w:val="1"/>
              </w:rPr>
              <w:t>n</w:t>
            </w:r>
            <w:r w:rsidRPr="009A51B9">
              <w:rPr>
                <w:rFonts w:ascii="Century Gothic" w:hAnsi="Century Gothic"/>
                <w:color w:val="000000"/>
              </w:rPr>
              <w:t>d soc</w:t>
            </w:r>
            <w:r w:rsidRPr="009A51B9">
              <w:rPr>
                <w:rFonts w:ascii="Century Gothic" w:hAnsi="Century Gothic"/>
                <w:color w:val="000000"/>
                <w:spacing w:val="-1"/>
              </w:rPr>
              <w:t>i</w:t>
            </w:r>
            <w:r w:rsidRPr="009A51B9">
              <w:rPr>
                <w:rFonts w:ascii="Century Gothic" w:hAnsi="Century Gothic"/>
                <w:color w:val="000000"/>
                <w:spacing w:val="1"/>
              </w:rPr>
              <w:t>a</w:t>
            </w:r>
            <w:r w:rsidRPr="009A51B9">
              <w:rPr>
                <w:rFonts w:ascii="Century Gothic" w:hAnsi="Century Gothic"/>
                <w:color w:val="000000"/>
              </w:rPr>
              <w:t>l p</w:t>
            </w:r>
            <w:r w:rsidRPr="009A51B9">
              <w:rPr>
                <w:rFonts w:ascii="Century Gothic" w:hAnsi="Century Gothic"/>
                <w:color w:val="000000"/>
                <w:spacing w:val="-1"/>
              </w:rPr>
              <w:t>e</w:t>
            </w:r>
            <w:r w:rsidRPr="009A51B9">
              <w:rPr>
                <w:rFonts w:ascii="Century Gothic" w:hAnsi="Century Gothic"/>
                <w:color w:val="000000"/>
              </w:rPr>
              <w:t>r</w:t>
            </w:r>
            <w:r w:rsidRPr="009A51B9">
              <w:rPr>
                <w:rFonts w:ascii="Century Gothic" w:hAnsi="Century Gothic"/>
                <w:color w:val="000000"/>
                <w:spacing w:val="2"/>
              </w:rPr>
              <w:t>f</w:t>
            </w:r>
            <w:r w:rsidRPr="009A51B9">
              <w:rPr>
                <w:rFonts w:ascii="Century Gothic" w:hAnsi="Century Gothic"/>
                <w:color w:val="000000"/>
              </w:rPr>
              <w:t>or</w:t>
            </w:r>
            <w:r w:rsidRPr="009A51B9">
              <w:rPr>
                <w:rFonts w:ascii="Century Gothic" w:hAnsi="Century Gothic"/>
                <w:color w:val="000000"/>
                <w:spacing w:val="4"/>
              </w:rPr>
              <w:t>m</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 xml:space="preserve">e. </w:t>
            </w: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1"/>
              </w:rPr>
              <w:t>B</w:t>
            </w:r>
            <w:r w:rsidRPr="009A51B9">
              <w:rPr>
                <w:rFonts w:ascii="Century Gothic" w:hAnsi="Century Gothic"/>
                <w:color w:val="000000"/>
              </w:rPr>
              <w:t>or</w:t>
            </w:r>
            <w:r w:rsidRPr="009A51B9">
              <w:rPr>
                <w:rFonts w:ascii="Century Gothic" w:hAnsi="Century Gothic"/>
                <w:color w:val="000000"/>
                <w:spacing w:val="1"/>
              </w:rPr>
              <w:t>r</w:t>
            </w:r>
            <w:r w:rsidRPr="009A51B9">
              <w:rPr>
                <w:rFonts w:ascii="Century Gothic" w:hAnsi="Century Gothic"/>
                <w:color w:val="000000"/>
              </w:rPr>
              <w:t xml:space="preserve">ower </w:t>
            </w:r>
            <w:r w:rsidRPr="009A51B9">
              <w:rPr>
                <w:rFonts w:ascii="Century Gothic" w:hAnsi="Century Gothic"/>
                <w:color w:val="000000"/>
                <w:spacing w:val="-1"/>
              </w:rPr>
              <w:t>i</w:t>
            </w:r>
            <w:r w:rsidRPr="009A51B9">
              <w:rPr>
                <w:rFonts w:ascii="Century Gothic" w:hAnsi="Century Gothic"/>
                <w:color w:val="000000"/>
              </w:rPr>
              <w:t>s a</w:t>
            </w:r>
            <w:r w:rsidRPr="009A51B9">
              <w:rPr>
                <w:rFonts w:ascii="Century Gothic" w:hAnsi="Century Gothic"/>
                <w:color w:val="000000"/>
                <w:spacing w:val="-1"/>
              </w:rPr>
              <w:t>l</w:t>
            </w:r>
            <w:r w:rsidRPr="009A51B9">
              <w:rPr>
                <w:rFonts w:ascii="Century Gothic" w:hAnsi="Century Gothic"/>
                <w:color w:val="000000"/>
                <w:spacing w:val="3"/>
              </w:rPr>
              <w:t>s</w:t>
            </w:r>
            <w:r w:rsidRPr="009A51B9">
              <w:rPr>
                <w:rFonts w:ascii="Century Gothic" w:hAnsi="Century Gothic"/>
                <w:color w:val="000000"/>
              </w:rPr>
              <w:t>o ex</w:t>
            </w:r>
            <w:r w:rsidRPr="009A51B9">
              <w:rPr>
                <w:rFonts w:ascii="Century Gothic" w:hAnsi="Century Gothic"/>
                <w:color w:val="000000"/>
                <w:spacing w:val="1"/>
              </w:rPr>
              <w:t>p</w:t>
            </w:r>
            <w:r w:rsidRPr="009A51B9">
              <w:rPr>
                <w:rFonts w:ascii="Century Gothic" w:hAnsi="Century Gothic"/>
                <w:color w:val="000000"/>
              </w:rPr>
              <w:t xml:space="preserve">ected to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2"/>
              </w:rPr>
              <w:t>l</w:t>
            </w:r>
            <w:r w:rsidRPr="009A51B9">
              <w:rPr>
                <w:rFonts w:ascii="Century Gothic" w:hAnsi="Century Gothic"/>
                <w:color w:val="000000"/>
              </w:rPr>
              <w:t>e</w:t>
            </w:r>
            <w:r w:rsidRPr="009A51B9">
              <w:rPr>
                <w:rFonts w:ascii="Century Gothic" w:hAnsi="Century Gothic"/>
                <w:color w:val="000000"/>
                <w:spacing w:val="1"/>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 a g</w:t>
            </w:r>
            <w:r w:rsidRPr="009A51B9">
              <w:rPr>
                <w:rFonts w:ascii="Century Gothic" w:hAnsi="Century Gothic"/>
                <w:color w:val="000000"/>
                <w:spacing w:val="2"/>
              </w:rPr>
              <w:t>r</w:t>
            </w:r>
            <w:r w:rsidRPr="009A51B9">
              <w:rPr>
                <w:rFonts w:ascii="Century Gothic" w:hAnsi="Century Gothic"/>
                <w:color w:val="000000"/>
                <w:spacing w:val="-1"/>
              </w:rPr>
              <w:t>i</w:t>
            </w:r>
            <w:r w:rsidRPr="009A51B9">
              <w:rPr>
                <w:rFonts w:ascii="Century Gothic" w:hAnsi="Century Gothic"/>
                <w:color w:val="000000"/>
                <w:spacing w:val="1"/>
              </w:rPr>
              <w:t>e</w:t>
            </w:r>
            <w:r w:rsidRPr="009A51B9">
              <w:rPr>
                <w:rFonts w:ascii="Century Gothic" w:hAnsi="Century Gothic"/>
                <w:color w:val="000000"/>
                <w:spacing w:val="-2"/>
              </w:rPr>
              <w:t>v</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 xml:space="preserve">e </w:t>
            </w:r>
            <w:r w:rsidRPr="009A51B9">
              <w:rPr>
                <w:rFonts w:ascii="Century Gothic" w:hAnsi="Century Gothic"/>
                <w:color w:val="000000"/>
                <w:spacing w:val="4"/>
              </w:rPr>
              <w:t>m</w:t>
            </w:r>
            <w:r w:rsidRPr="009A51B9">
              <w:rPr>
                <w:rFonts w:ascii="Century Gothic" w:hAnsi="Century Gothic"/>
                <w:color w:val="000000"/>
              </w:rPr>
              <w:t>ech</w:t>
            </w:r>
            <w:r w:rsidRPr="009A51B9">
              <w:rPr>
                <w:rFonts w:ascii="Century Gothic" w:hAnsi="Century Gothic"/>
                <w:color w:val="000000"/>
                <w:spacing w:val="-1"/>
              </w:rPr>
              <w:t>a</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3"/>
              </w:rPr>
              <w:t>s</w:t>
            </w:r>
            <w:r w:rsidRPr="009A51B9">
              <w:rPr>
                <w:rFonts w:ascii="Century Gothic" w:hAnsi="Century Gothic"/>
                <w:color w:val="000000"/>
              </w:rPr>
              <w:t>m to rece</w:t>
            </w:r>
            <w:r w:rsidRPr="009A51B9">
              <w:rPr>
                <w:rFonts w:ascii="Century Gothic" w:hAnsi="Century Gothic"/>
                <w:color w:val="000000"/>
                <w:spacing w:val="-2"/>
              </w:rPr>
              <w:t>iv</w:t>
            </w:r>
            <w:r w:rsidRPr="009A51B9">
              <w:rPr>
                <w:rFonts w:ascii="Century Gothic" w:hAnsi="Century Gothic"/>
                <w:color w:val="000000"/>
              </w:rPr>
              <w:t xml:space="preserve">e </w:t>
            </w:r>
            <w:r w:rsidRPr="009A51B9">
              <w:rPr>
                <w:rFonts w:ascii="Century Gothic" w:hAnsi="Century Gothic"/>
                <w:color w:val="000000"/>
                <w:spacing w:val="1"/>
              </w:rPr>
              <w:t>a</w:t>
            </w:r>
            <w:r w:rsidRPr="009A51B9">
              <w:rPr>
                <w:rFonts w:ascii="Century Gothic" w:hAnsi="Century Gothic"/>
                <w:color w:val="000000"/>
              </w:rPr>
              <w:t xml:space="preserve">nd </w:t>
            </w:r>
            <w:r w:rsidRPr="009A51B9">
              <w:rPr>
                <w:rFonts w:ascii="Century Gothic" w:hAnsi="Century Gothic"/>
                <w:color w:val="000000"/>
                <w:spacing w:val="2"/>
              </w:rPr>
              <w:t>f</w:t>
            </w:r>
            <w:r w:rsidRPr="009A51B9">
              <w:rPr>
                <w:rFonts w:ascii="Century Gothic" w:hAnsi="Century Gothic"/>
                <w:color w:val="000000"/>
              </w:rPr>
              <w:t>ac</w:t>
            </w:r>
            <w:r w:rsidRPr="009A51B9">
              <w:rPr>
                <w:rFonts w:ascii="Century Gothic" w:hAnsi="Century Gothic"/>
                <w:color w:val="000000"/>
                <w:spacing w:val="1"/>
              </w:rPr>
              <w:t>i</w:t>
            </w:r>
            <w:r w:rsidRPr="009A51B9">
              <w:rPr>
                <w:rFonts w:ascii="Century Gothic" w:hAnsi="Century Gothic"/>
                <w:color w:val="000000"/>
                <w:spacing w:val="-1"/>
              </w:rPr>
              <w:t>li</w:t>
            </w:r>
            <w:r w:rsidRPr="009A51B9">
              <w:rPr>
                <w:rFonts w:ascii="Century Gothic" w:hAnsi="Century Gothic"/>
                <w:color w:val="000000"/>
                <w:spacing w:val="2"/>
              </w:rPr>
              <w:t>t</w:t>
            </w:r>
            <w:r w:rsidRPr="009A51B9">
              <w:rPr>
                <w:rFonts w:ascii="Century Gothic" w:hAnsi="Century Gothic"/>
                <w:color w:val="000000"/>
              </w:rPr>
              <w:t>ate reso</w:t>
            </w:r>
            <w:r w:rsidRPr="009A51B9">
              <w:rPr>
                <w:rFonts w:ascii="Century Gothic" w:hAnsi="Century Gothic"/>
                <w:color w:val="000000"/>
                <w:spacing w:val="-2"/>
              </w:rPr>
              <w:t>l</w:t>
            </w:r>
            <w:r w:rsidRPr="009A51B9">
              <w:rPr>
                <w:rFonts w:ascii="Century Gothic" w:hAnsi="Century Gothic"/>
                <w:color w:val="000000"/>
              </w:rPr>
              <w:t>u</w:t>
            </w:r>
            <w:r w:rsidRPr="009A51B9">
              <w:rPr>
                <w:rFonts w:ascii="Century Gothic" w:hAnsi="Century Gothic"/>
                <w:color w:val="000000"/>
                <w:spacing w:val="1"/>
              </w:rPr>
              <w:t>t</w:t>
            </w:r>
            <w:r w:rsidRPr="009A51B9">
              <w:rPr>
                <w:rFonts w:ascii="Century Gothic" w:hAnsi="Century Gothic"/>
                <w:color w:val="000000"/>
                <w:spacing w:val="-1"/>
              </w:rPr>
              <w:t>i</w:t>
            </w:r>
            <w:r w:rsidRPr="009A51B9">
              <w:rPr>
                <w:rFonts w:ascii="Century Gothic" w:hAnsi="Century Gothic"/>
                <w:color w:val="000000"/>
                <w:spacing w:val="1"/>
              </w:rPr>
              <w:t>o</w:t>
            </w:r>
            <w:r w:rsidRPr="009A51B9">
              <w:rPr>
                <w:rFonts w:ascii="Century Gothic" w:hAnsi="Century Gothic"/>
                <w:color w:val="000000"/>
              </w:rPr>
              <w:t xml:space="preserve">n of </w:t>
            </w:r>
            <w:r w:rsidRPr="009A51B9">
              <w:rPr>
                <w:rFonts w:ascii="Century Gothic" w:hAnsi="Century Gothic"/>
                <w:color w:val="000000"/>
                <w:spacing w:val="1"/>
              </w:rPr>
              <w:t>c</w:t>
            </w:r>
            <w:r w:rsidRPr="009A51B9">
              <w:rPr>
                <w:rFonts w:ascii="Century Gothic" w:hAnsi="Century Gothic"/>
                <w:color w:val="000000"/>
              </w:rPr>
              <w:t>o</w:t>
            </w:r>
            <w:r w:rsidRPr="009A51B9">
              <w:rPr>
                <w:rFonts w:ascii="Century Gothic" w:hAnsi="Century Gothic"/>
                <w:color w:val="000000"/>
                <w:spacing w:val="-1"/>
              </w:rPr>
              <w:t>n</w:t>
            </w:r>
            <w:r w:rsidRPr="009A51B9">
              <w:rPr>
                <w:rFonts w:ascii="Century Gothic" w:hAnsi="Century Gothic"/>
                <w:color w:val="000000"/>
                <w:spacing w:val="1"/>
              </w:rPr>
              <w:t>c</w:t>
            </w:r>
            <w:r w:rsidRPr="009A51B9">
              <w:rPr>
                <w:rFonts w:ascii="Century Gothic" w:hAnsi="Century Gothic"/>
                <w:color w:val="000000"/>
              </w:rPr>
              <w:t>erns a</w:t>
            </w:r>
            <w:r w:rsidRPr="009A51B9">
              <w:rPr>
                <w:rFonts w:ascii="Century Gothic" w:hAnsi="Century Gothic"/>
                <w:color w:val="000000"/>
                <w:spacing w:val="-1"/>
              </w:rPr>
              <w:t>n</w:t>
            </w:r>
            <w:r w:rsidRPr="009A51B9">
              <w:rPr>
                <w:rFonts w:ascii="Century Gothic" w:hAnsi="Century Gothic"/>
                <w:color w:val="000000"/>
              </w:rPr>
              <w:t>d gri</w:t>
            </w:r>
            <w:r w:rsidRPr="009A51B9">
              <w:rPr>
                <w:rFonts w:ascii="Century Gothic" w:hAnsi="Century Gothic"/>
                <w:color w:val="000000"/>
                <w:spacing w:val="1"/>
              </w:rPr>
              <w:t>e</w:t>
            </w:r>
            <w:r w:rsidRPr="009A51B9">
              <w:rPr>
                <w:rFonts w:ascii="Century Gothic" w:hAnsi="Century Gothic"/>
                <w:color w:val="000000"/>
                <w:spacing w:val="-2"/>
              </w:rPr>
              <w:t>v</w:t>
            </w:r>
            <w:r w:rsidRPr="009A51B9">
              <w:rPr>
                <w:rFonts w:ascii="Century Gothic" w:hAnsi="Century Gothic"/>
                <w:color w:val="000000"/>
                <w:spacing w:val="1"/>
              </w:rPr>
              <w:t>a</w:t>
            </w:r>
            <w:r w:rsidRPr="009A51B9">
              <w:rPr>
                <w:rFonts w:ascii="Century Gothic" w:hAnsi="Century Gothic"/>
                <w:color w:val="000000"/>
              </w:rPr>
              <w:t>nces.</w:t>
            </w:r>
          </w:p>
          <w:p w14:paraId="5F099C47" w14:textId="77777777" w:rsidR="007C3B74" w:rsidRPr="009A51B9" w:rsidRDefault="007C3B74" w:rsidP="00CF6B8B">
            <w:pPr>
              <w:jc w:val="left"/>
              <w:rPr>
                <w:rFonts w:ascii="Century Gothic" w:hAnsi="Century Gothic"/>
                <w:color w:val="000000"/>
                <w:spacing w:val="3"/>
              </w:rPr>
            </w:pPr>
          </w:p>
        </w:tc>
        <w:tc>
          <w:tcPr>
            <w:tcW w:w="1345" w:type="pct"/>
            <w:tcBorders>
              <w:top w:val="single" w:sz="4" w:space="0" w:color="auto"/>
              <w:bottom w:val="single" w:sz="4" w:space="0" w:color="auto"/>
            </w:tcBorders>
          </w:tcPr>
          <w:p w14:paraId="0EBD2C7C" w14:textId="77777777" w:rsidR="007C3B74" w:rsidRPr="009A51B9" w:rsidRDefault="007C3B74" w:rsidP="00CF6B8B">
            <w:pPr>
              <w:autoSpaceDE w:val="0"/>
              <w:autoSpaceDN w:val="0"/>
              <w:adjustRightInd w:val="0"/>
              <w:jc w:val="left"/>
              <w:rPr>
                <w:rFonts w:ascii="Century Gothic" w:hAnsi="Century Gothic"/>
                <w:color w:val="000000"/>
                <w:spacing w:val="-1"/>
              </w:rPr>
            </w:pPr>
            <w:r w:rsidRPr="009A51B9">
              <w:rPr>
                <w:rFonts w:ascii="Century Gothic" w:hAnsi="Century Gothic"/>
                <w:color w:val="000000"/>
                <w:spacing w:val="3"/>
              </w:rPr>
              <w:t>T</w:t>
            </w:r>
            <w:r w:rsidRPr="009A51B9">
              <w:rPr>
                <w:rFonts w:ascii="Century Gothic" w:hAnsi="Century Gothic"/>
                <w:color w:val="000000"/>
              </w:rPr>
              <w:t xml:space="preserve">he </w:t>
            </w:r>
            <w:r w:rsidRPr="009A51B9">
              <w:rPr>
                <w:rFonts w:ascii="Century Gothic" w:hAnsi="Century Gothic"/>
                <w:color w:val="000000"/>
                <w:spacing w:val="-1"/>
              </w:rPr>
              <w:t>P</w:t>
            </w:r>
            <w:r w:rsidRPr="009A51B9">
              <w:rPr>
                <w:rFonts w:ascii="Century Gothic" w:hAnsi="Century Gothic"/>
                <w:color w:val="000000"/>
              </w:rPr>
              <w:t xml:space="preserve">roject </w:t>
            </w:r>
            <w:r w:rsidRPr="009A51B9">
              <w:rPr>
                <w:rFonts w:ascii="Century Gothic" w:hAnsi="Century Gothic"/>
                <w:color w:val="000000"/>
                <w:spacing w:val="-3"/>
              </w:rPr>
              <w:t>w</w:t>
            </w:r>
            <w:r w:rsidRPr="009A51B9">
              <w:rPr>
                <w:rFonts w:ascii="Century Gothic" w:hAnsi="Century Gothic"/>
                <w:color w:val="000000"/>
                <w:spacing w:val="1"/>
              </w:rPr>
              <w:t>i</w:t>
            </w:r>
            <w:r w:rsidRPr="009A51B9">
              <w:rPr>
                <w:rFonts w:ascii="Century Gothic" w:hAnsi="Century Gothic"/>
                <w:color w:val="000000"/>
                <w:spacing w:val="-1"/>
              </w:rPr>
              <w:t>l</w:t>
            </w:r>
            <w:r w:rsidRPr="009A51B9">
              <w:rPr>
                <w:rFonts w:ascii="Century Gothic" w:hAnsi="Century Gothic"/>
                <w:color w:val="000000"/>
              </w:rPr>
              <w:t>l e</w:t>
            </w:r>
            <w:r w:rsidRPr="009A51B9">
              <w:rPr>
                <w:rFonts w:ascii="Century Gothic" w:hAnsi="Century Gothic"/>
                <w:color w:val="000000"/>
                <w:spacing w:val="1"/>
              </w:rPr>
              <w:t>n</w:t>
            </w:r>
            <w:r w:rsidRPr="009A51B9">
              <w:rPr>
                <w:rFonts w:ascii="Century Gothic" w:hAnsi="Century Gothic"/>
                <w:color w:val="000000"/>
              </w:rPr>
              <w:t>g</w:t>
            </w:r>
            <w:r w:rsidRPr="009A51B9">
              <w:rPr>
                <w:rFonts w:ascii="Century Gothic" w:hAnsi="Century Gothic"/>
                <w:color w:val="000000"/>
                <w:spacing w:val="-1"/>
              </w:rPr>
              <w:t>a</w:t>
            </w:r>
            <w:r w:rsidRPr="009A51B9">
              <w:rPr>
                <w:rFonts w:ascii="Century Gothic" w:hAnsi="Century Gothic"/>
                <w:color w:val="000000"/>
                <w:spacing w:val="1"/>
              </w:rPr>
              <w:t>g</w:t>
            </w:r>
            <w:r w:rsidRPr="009A51B9">
              <w:rPr>
                <w:rFonts w:ascii="Century Gothic" w:hAnsi="Century Gothic"/>
                <w:color w:val="000000"/>
              </w:rPr>
              <w:t>e w</w:t>
            </w:r>
            <w:r w:rsidRPr="009A51B9">
              <w:rPr>
                <w:rFonts w:ascii="Century Gothic" w:hAnsi="Century Gothic"/>
                <w:color w:val="000000"/>
                <w:spacing w:val="-1"/>
              </w:rPr>
              <w:t>i</w:t>
            </w:r>
            <w:r w:rsidRPr="009A51B9">
              <w:rPr>
                <w:rFonts w:ascii="Century Gothic" w:hAnsi="Century Gothic"/>
                <w:color w:val="000000"/>
              </w:rPr>
              <w:t xml:space="preserve">th </w:t>
            </w:r>
            <w:r w:rsidRPr="009A51B9">
              <w:rPr>
                <w:rFonts w:ascii="Century Gothic" w:hAnsi="Century Gothic"/>
                <w:color w:val="000000"/>
                <w:spacing w:val="-2"/>
              </w:rPr>
              <w:t>v</w:t>
            </w:r>
            <w:r w:rsidRPr="009A51B9">
              <w:rPr>
                <w:rFonts w:ascii="Century Gothic" w:hAnsi="Century Gothic"/>
                <w:color w:val="000000"/>
              </w:rPr>
              <w:t>a</w:t>
            </w:r>
            <w:r w:rsidRPr="009A51B9">
              <w:rPr>
                <w:rFonts w:ascii="Century Gothic" w:hAnsi="Century Gothic"/>
                <w:color w:val="000000"/>
                <w:spacing w:val="2"/>
              </w:rPr>
              <w:t>r</w:t>
            </w:r>
            <w:r w:rsidRPr="009A51B9">
              <w:rPr>
                <w:rFonts w:ascii="Century Gothic" w:hAnsi="Century Gothic"/>
                <w:color w:val="000000"/>
                <w:spacing w:val="-1"/>
              </w:rPr>
              <w:t>i</w:t>
            </w:r>
            <w:r w:rsidRPr="009A51B9">
              <w:rPr>
                <w:rFonts w:ascii="Century Gothic" w:hAnsi="Century Gothic"/>
                <w:color w:val="000000"/>
              </w:rPr>
              <w:t>o</w:t>
            </w:r>
            <w:r w:rsidRPr="009A51B9">
              <w:rPr>
                <w:rFonts w:ascii="Century Gothic" w:hAnsi="Century Gothic"/>
                <w:color w:val="000000"/>
                <w:spacing w:val="-1"/>
              </w:rPr>
              <w:t>u</w:t>
            </w:r>
            <w:r w:rsidRPr="009A51B9">
              <w:rPr>
                <w:rFonts w:ascii="Century Gothic" w:hAnsi="Century Gothic"/>
                <w:color w:val="000000"/>
              </w:rPr>
              <w:t xml:space="preserve">s </w:t>
            </w:r>
            <w:r w:rsidRPr="009A51B9">
              <w:rPr>
                <w:rFonts w:ascii="Century Gothic" w:hAnsi="Century Gothic"/>
                <w:color w:val="000000"/>
                <w:spacing w:val="1"/>
              </w:rPr>
              <w:t>s</w:t>
            </w:r>
            <w:r w:rsidRPr="009A51B9">
              <w:rPr>
                <w:rFonts w:ascii="Century Gothic" w:hAnsi="Century Gothic"/>
                <w:color w:val="000000"/>
                <w:spacing w:val="2"/>
              </w:rPr>
              <w:t>t</w:t>
            </w:r>
            <w:r w:rsidRPr="009A51B9">
              <w:rPr>
                <w:rFonts w:ascii="Century Gothic" w:hAnsi="Century Gothic"/>
                <w:color w:val="000000"/>
              </w:rPr>
              <w:t>a</w:t>
            </w:r>
            <w:r w:rsidRPr="009A51B9">
              <w:rPr>
                <w:rFonts w:ascii="Century Gothic" w:hAnsi="Century Gothic"/>
                <w:color w:val="000000"/>
                <w:spacing w:val="3"/>
              </w:rPr>
              <w:t>k</w:t>
            </w:r>
            <w:r w:rsidRPr="009A51B9">
              <w:rPr>
                <w:rFonts w:ascii="Century Gothic" w:hAnsi="Century Gothic"/>
                <w:color w:val="000000"/>
              </w:rPr>
              <w:t>e</w:t>
            </w:r>
            <w:r w:rsidRPr="009A51B9">
              <w:rPr>
                <w:rFonts w:ascii="Century Gothic" w:hAnsi="Century Gothic"/>
                <w:color w:val="000000"/>
                <w:spacing w:val="-1"/>
              </w:rPr>
              <w:t>h</w:t>
            </w:r>
            <w:r w:rsidRPr="009A51B9">
              <w:rPr>
                <w:rFonts w:ascii="Century Gothic" w:hAnsi="Century Gothic"/>
                <w:color w:val="000000"/>
              </w:rPr>
              <w:t>o</w:t>
            </w:r>
            <w:r w:rsidRPr="009A51B9">
              <w:rPr>
                <w:rFonts w:ascii="Century Gothic" w:hAnsi="Century Gothic"/>
                <w:color w:val="000000"/>
                <w:spacing w:val="-2"/>
              </w:rPr>
              <w:t>l</w:t>
            </w:r>
            <w:r w:rsidRPr="009A51B9">
              <w:rPr>
                <w:rFonts w:ascii="Century Gothic" w:hAnsi="Century Gothic"/>
                <w:color w:val="000000"/>
              </w:rPr>
              <w:t>d</w:t>
            </w:r>
            <w:r w:rsidRPr="009A51B9">
              <w:rPr>
                <w:rFonts w:ascii="Century Gothic" w:hAnsi="Century Gothic"/>
                <w:color w:val="000000"/>
                <w:spacing w:val="-1"/>
              </w:rPr>
              <w:t>e</w:t>
            </w:r>
            <w:r w:rsidRPr="009A51B9">
              <w:rPr>
                <w:rFonts w:ascii="Century Gothic" w:hAnsi="Century Gothic"/>
                <w:color w:val="000000"/>
              </w:rPr>
              <w:t xml:space="preserve">rs at </w:t>
            </w:r>
            <w:r w:rsidRPr="009A51B9">
              <w:rPr>
                <w:rFonts w:ascii="Century Gothic" w:hAnsi="Century Gothic"/>
                <w:color w:val="000000"/>
                <w:spacing w:val="2"/>
              </w:rPr>
              <w:t>t</w:t>
            </w:r>
            <w:r w:rsidRPr="009A51B9">
              <w:rPr>
                <w:rFonts w:ascii="Century Gothic" w:hAnsi="Century Gothic"/>
                <w:color w:val="000000"/>
              </w:rPr>
              <w:t>he p</w:t>
            </w:r>
            <w:r w:rsidRPr="009A51B9">
              <w:rPr>
                <w:rFonts w:ascii="Century Gothic" w:hAnsi="Century Gothic"/>
                <w:color w:val="000000"/>
                <w:spacing w:val="2"/>
              </w:rPr>
              <w:t>r</w:t>
            </w:r>
            <w:r w:rsidRPr="009A51B9">
              <w:rPr>
                <w:rFonts w:ascii="Century Gothic" w:hAnsi="Century Gothic"/>
                <w:color w:val="000000"/>
              </w:rPr>
              <w:t>oject d</w:t>
            </w:r>
            <w:r w:rsidRPr="009A51B9">
              <w:rPr>
                <w:rFonts w:ascii="Century Gothic" w:hAnsi="Century Gothic"/>
                <w:color w:val="000000"/>
                <w:spacing w:val="-1"/>
              </w:rPr>
              <w:t>e</w:t>
            </w:r>
            <w:r w:rsidRPr="009A51B9">
              <w:rPr>
                <w:rFonts w:ascii="Century Gothic" w:hAnsi="Century Gothic"/>
                <w:color w:val="000000"/>
                <w:spacing w:val="1"/>
              </w:rPr>
              <w:t>si</w:t>
            </w:r>
            <w:r w:rsidRPr="009A51B9">
              <w:rPr>
                <w:rFonts w:ascii="Century Gothic" w:hAnsi="Century Gothic"/>
                <w:color w:val="000000"/>
              </w:rPr>
              <w:t>g</w:t>
            </w:r>
            <w:r w:rsidRPr="009A51B9">
              <w:rPr>
                <w:rFonts w:ascii="Century Gothic" w:hAnsi="Century Gothic"/>
                <w:color w:val="000000"/>
                <w:spacing w:val="-1"/>
              </w:rPr>
              <w:t>n</w:t>
            </w:r>
            <w:r w:rsidRPr="009A51B9">
              <w:rPr>
                <w:rFonts w:ascii="Century Gothic" w:hAnsi="Century Gothic"/>
                <w:color w:val="000000"/>
              </w:rPr>
              <w:t xml:space="preserve">, </w:t>
            </w:r>
            <w:r w:rsidRPr="009A51B9">
              <w:rPr>
                <w:rFonts w:ascii="Century Gothic" w:hAnsi="Century Gothic"/>
                <w:color w:val="000000"/>
                <w:spacing w:val="1"/>
              </w:rPr>
              <w:t>p</w:t>
            </w:r>
            <w:r w:rsidRPr="009A51B9">
              <w:rPr>
                <w:rFonts w:ascii="Century Gothic" w:hAnsi="Century Gothic"/>
                <w:color w:val="000000"/>
                <w:spacing w:val="-1"/>
              </w:rPr>
              <w:t>l</w:t>
            </w:r>
            <w:r w:rsidRPr="009A51B9">
              <w:rPr>
                <w:rFonts w:ascii="Century Gothic" w:hAnsi="Century Gothic"/>
                <w:color w:val="000000"/>
              </w:rPr>
              <w:t>a</w:t>
            </w:r>
            <w:r w:rsidRPr="009A51B9">
              <w:rPr>
                <w:rFonts w:ascii="Century Gothic" w:hAnsi="Century Gothic"/>
                <w:color w:val="000000"/>
                <w:spacing w:val="1"/>
              </w:rPr>
              <w:t>n</w:t>
            </w:r>
            <w:r w:rsidRPr="009A51B9">
              <w:rPr>
                <w:rFonts w:ascii="Century Gothic" w:hAnsi="Century Gothic"/>
                <w:color w:val="000000"/>
              </w:rPr>
              <w:t>n</w:t>
            </w:r>
            <w:r w:rsidRPr="009A51B9">
              <w:rPr>
                <w:rFonts w:ascii="Century Gothic" w:hAnsi="Century Gothic"/>
                <w:color w:val="000000"/>
                <w:spacing w:val="-2"/>
              </w:rPr>
              <w:t>i</w:t>
            </w:r>
            <w:r w:rsidRPr="009A51B9">
              <w:rPr>
                <w:rFonts w:ascii="Century Gothic" w:hAnsi="Century Gothic"/>
                <w:color w:val="000000"/>
                <w:spacing w:val="1"/>
              </w:rPr>
              <w:t>n</w:t>
            </w:r>
            <w:r w:rsidRPr="009A51B9">
              <w:rPr>
                <w:rFonts w:ascii="Century Gothic" w:hAnsi="Century Gothic"/>
                <w:color w:val="000000"/>
              </w:rPr>
              <w:t xml:space="preserve">g </w:t>
            </w:r>
            <w:r w:rsidRPr="009A51B9">
              <w:rPr>
                <w:rFonts w:ascii="Century Gothic" w:hAnsi="Century Gothic"/>
                <w:color w:val="000000"/>
                <w:spacing w:val="1"/>
              </w:rPr>
              <w:t>a</w:t>
            </w:r>
            <w:r w:rsidRPr="009A51B9">
              <w:rPr>
                <w:rFonts w:ascii="Century Gothic" w:hAnsi="Century Gothic"/>
                <w:color w:val="000000"/>
              </w:rPr>
              <w:t xml:space="preserve">nd project </w:t>
            </w:r>
            <w:r w:rsidRPr="009A51B9">
              <w:rPr>
                <w:rFonts w:ascii="Century Gothic" w:hAnsi="Century Gothic"/>
                <w:color w:val="000000"/>
                <w:spacing w:val="-1"/>
              </w:rPr>
              <w:t>i</w:t>
            </w:r>
            <w:r w:rsidRPr="009A51B9">
              <w:rPr>
                <w:rFonts w:ascii="Century Gothic" w:hAnsi="Century Gothic"/>
                <w:color w:val="000000"/>
                <w:spacing w:val="4"/>
              </w:rPr>
              <w:t>m</w:t>
            </w:r>
            <w:r w:rsidRPr="009A51B9">
              <w:rPr>
                <w:rFonts w:ascii="Century Gothic" w:hAnsi="Century Gothic"/>
                <w:color w:val="000000"/>
              </w:rPr>
              <w:t>p</w:t>
            </w:r>
            <w:r w:rsidRPr="009A51B9">
              <w:rPr>
                <w:rFonts w:ascii="Century Gothic" w:hAnsi="Century Gothic"/>
                <w:color w:val="000000"/>
                <w:spacing w:val="-2"/>
              </w:rPr>
              <w:t>l</w:t>
            </w:r>
            <w:r w:rsidRPr="009A51B9">
              <w:rPr>
                <w:rFonts w:ascii="Century Gothic" w:hAnsi="Century Gothic"/>
                <w:color w:val="000000"/>
              </w:rPr>
              <w:t>e</w:t>
            </w:r>
            <w:r w:rsidRPr="009A51B9">
              <w:rPr>
                <w:rFonts w:ascii="Century Gothic" w:hAnsi="Century Gothic"/>
                <w:color w:val="000000"/>
                <w:spacing w:val="4"/>
              </w:rPr>
              <w:t>m</w:t>
            </w:r>
            <w:r w:rsidRPr="009A51B9">
              <w:rPr>
                <w:rFonts w:ascii="Century Gothic" w:hAnsi="Century Gothic"/>
                <w:color w:val="000000"/>
              </w:rPr>
              <w:t>e</w:t>
            </w:r>
            <w:r w:rsidRPr="009A51B9">
              <w:rPr>
                <w:rFonts w:ascii="Century Gothic" w:hAnsi="Century Gothic"/>
                <w:color w:val="000000"/>
                <w:spacing w:val="-1"/>
              </w:rPr>
              <w:t>n</w:t>
            </w:r>
            <w:r w:rsidRPr="009A51B9">
              <w:rPr>
                <w:rFonts w:ascii="Century Gothic" w:hAnsi="Century Gothic"/>
                <w:color w:val="000000"/>
              </w:rPr>
              <w:t>ta</w:t>
            </w:r>
            <w:r w:rsidRPr="009A51B9">
              <w:rPr>
                <w:rFonts w:ascii="Century Gothic" w:hAnsi="Century Gothic"/>
                <w:color w:val="000000"/>
                <w:spacing w:val="-1"/>
              </w:rPr>
              <w:t>ti</w:t>
            </w:r>
            <w:r w:rsidRPr="009A51B9">
              <w:rPr>
                <w:rFonts w:ascii="Century Gothic" w:hAnsi="Century Gothic"/>
                <w:color w:val="000000"/>
              </w:rPr>
              <w:t xml:space="preserve">on </w:t>
            </w:r>
            <w:r w:rsidRPr="009A51B9">
              <w:rPr>
                <w:rFonts w:ascii="Century Gothic" w:hAnsi="Century Gothic"/>
                <w:color w:val="000000"/>
                <w:spacing w:val="1"/>
              </w:rPr>
              <w:t>s</w:t>
            </w:r>
            <w:r w:rsidRPr="009A51B9">
              <w:rPr>
                <w:rFonts w:ascii="Century Gothic" w:hAnsi="Century Gothic"/>
                <w:color w:val="000000"/>
                <w:spacing w:val="2"/>
              </w:rPr>
              <w:t>t</w:t>
            </w:r>
            <w:r w:rsidRPr="009A51B9">
              <w:rPr>
                <w:rFonts w:ascii="Century Gothic" w:hAnsi="Century Gothic"/>
                <w:color w:val="000000"/>
              </w:rPr>
              <w:t>a</w:t>
            </w:r>
            <w:r w:rsidRPr="009A51B9">
              <w:rPr>
                <w:rFonts w:ascii="Century Gothic" w:hAnsi="Century Gothic"/>
                <w:color w:val="000000"/>
                <w:spacing w:val="-1"/>
              </w:rPr>
              <w:t>g</w:t>
            </w:r>
            <w:r w:rsidRPr="009A51B9">
              <w:rPr>
                <w:rFonts w:ascii="Century Gothic" w:hAnsi="Century Gothic"/>
                <w:color w:val="000000"/>
              </w:rPr>
              <w:t>e</w:t>
            </w:r>
            <w:r w:rsidRPr="009A51B9">
              <w:rPr>
                <w:rFonts w:ascii="Century Gothic" w:hAnsi="Century Gothic"/>
                <w:color w:val="000000"/>
                <w:spacing w:val="2"/>
              </w:rPr>
              <w:t>s</w:t>
            </w:r>
            <w:r w:rsidRPr="009A51B9">
              <w:rPr>
                <w:rFonts w:ascii="Century Gothic" w:hAnsi="Century Gothic"/>
                <w:color w:val="000000"/>
              </w:rPr>
              <w:t>. The project will prepare and disclose a Stakeholder Engagement Plan continuously engage stakeholders and to</w:t>
            </w:r>
            <w:r w:rsidRPr="009A51B9">
              <w:rPr>
                <w:rFonts w:ascii="Century Gothic" w:hAnsi="Century Gothic"/>
              </w:rPr>
              <w:t xml:space="preserve"> provide means for effective and inclusive engagement with stakeholders and project-affected parties throughout the project life cycle.</w:t>
            </w:r>
          </w:p>
        </w:tc>
      </w:tr>
    </w:tbl>
    <w:p w14:paraId="1CC6FC25" w14:textId="7E492417" w:rsidR="007C3B74" w:rsidRPr="009A51B9" w:rsidRDefault="007C3B74" w:rsidP="00CF6B8B">
      <w:pPr>
        <w:spacing w:after="0" w:line="240" w:lineRule="auto"/>
        <w:jc w:val="left"/>
        <w:rPr>
          <w:rFonts w:ascii="Century Gothic" w:hAnsi="Century Gothic"/>
          <w:b/>
          <w:sz w:val="18"/>
          <w:szCs w:val="18"/>
          <w:lang w:val="en-GB"/>
        </w:rPr>
      </w:pPr>
      <w:bookmarkStart w:id="364" w:name="_bookmark107"/>
      <w:bookmarkStart w:id="365" w:name="_bookmark108"/>
      <w:bookmarkStart w:id="366" w:name="_bookmark109"/>
      <w:bookmarkStart w:id="367" w:name="_bookmark110"/>
      <w:bookmarkEnd w:id="364"/>
      <w:bookmarkEnd w:id="365"/>
      <w:bookmarkEnd w:id="366"/>
      <w:bookmarkEnd w:id="367"/>
    </w:p>
    <w:p w14:paraId="56FA78B2" w14:textId="61F525B2" w:rsidR="00EA1AD1" w:rsidRPr="009A51B9" w:rsidRDefault="00EA1AD1" w:rsidP="00CF6B8B">
      <w:pPr>
        <w:spacing w:after="0" w:line="240" w:lineRule="auto"/>
        <w:jc w:val="left"/>
        <w:rPr>
          <w:rFonts w:ascii="Century Gothic" w:hAnsi="Century Gothic"/>
          <w:b/>
          <w:sz w:val="18"/>
          <w:szCs w:val="18"/>
          <w:lang w:val="en-GB"/>
        </w:rPr>
      </w:pPr>
    </w:p>
    <w:p w14:paraId="14B4001F" w14:textId="5DA8E070" w:rsidR="00EA1AD1" w:rsidRPr="009A51B9" w:rsidRDefault="00EA1AD1" w:rsidP="00CF6B8B">
      <w:pPr>
        <w:spacing w:after="0" w:line="240" w:lineRule="auto"/>
        <w:jc w:val="left"/>
        <w:rPr>
          <w:rFonts w:ascii="Century Gothic" w:hAnsi="Century Gothic"/>
          <w:b/>
          <w:sz w:val="18"/>
          <w:szCs w:val="18"/>
          <w:lang w:val="en-GB"/>
        </w:rPr>
      </w:pPr>
    </w:p>
    <w:p w14:paraId="4B545C75" w14:textId="539015CB" w:rsidR="00641F84" w:rsidRPr="009A51B9" w:rsidRDefault="00641F84" w:rsidP="00CF6B8B">
      <w:pPr>
        <w:jc w:val="left"/>
        <w:rPr>
          <w:rFonts w:ascii="Century Gothic" w:hAnsi="Century Gothic"/>
          <w:b/>
          <w:sz w:val="18"/>
          <w:szCs w:val="18"/>
          <w:lang w:val="en-GB"/>
        </w:rPr>
      </w:pPr>
      <w:r w:rsidRPr="009A51B9">
        <w:rPr>
          <w:rFonts w:ascii="Century Gothic" w:hAnsi="Century Gothic"/>
          <w:b/>
          <w:sz w:val="18"/>
          <w:szCs w:val="18"/>
          <w:lang w:val="en-GB"/>
        </w:rPr>
        <w:br w:type="page"/>
      </w:r>
    </w:p>
    <w:p w14:paraId="59A0EEC0" w14:textId="77777777" w:rsidR="00EA1AD1" w:rsidRPr="009A51B9" w:rsidRDefault="00EA1AD1" w:rsidP="00CF6B8B">
      <w:pPr>
        <w:spacing w:after="0" w:line="240" w:lineRule="auto"/>
        <w:jc w:val="left"/>
        <w:rPr>
          <w:rFonts w:ascii="Century Gothic" w:hAnsi="Century Gothic"/>
          <w:b/>
          <w:sz w:val="18"/>
          <w:szCs w:val="18"/>
          <w:lang w:val="en-GB"/>
        </w:rPr>
      </w:pPr>
    </w:p>
    <w:p w14:paraId="12467443" w14:textId="7329A42D" w:rsidR="00267E94" w:rsidRPr="009A51B9" w:rsidRDefault="00362780" w:rsidP="00CF6B8B">
      <w:pPr>
        <w:pStyle w:val="Heading1"/>
        <w:jc w:val="left"/>
        <w:rPr>
          <w:color w:val="000000"/>
          <w:sz w:val="24"/>
          <w:szCs w:val="20"/>
          <w:lang w:val="en-GB"/>
        </w:rPr>
      </w:pPr>
      <w:bookmarkStart w:id="368" w:name="_Toc66087543"/>
      <w:bookmarkStart w:id="369" w:name="_Toc54882593"/>
      <w:r w:rsidRPr="009A51B9">
        <w:rPr>
          <w:color w:val="000000"/>
          <w:sz w:val="24"/>
          <w:szCs w:val="24"/>
          <w:lang w:val="en-GB"/>
        </w:rPr>
        <w:t xml:space="preserve">Annex 3: </w:t>
      </w:r>
      <w:r w:rsidR="00267E94" w:rsidRPr="009A51B9">
        <w:rPr>
          <w:sz w:val="24"/>
          <w:szCs w:val="24"/>
        </w:rPr>
        <w:t xml:space="preserve">Description of </w:t>
      </w:r>
      <w:r w:rsidR="00C00F7A" w:rsidRPr="009A51B9">
        <w:rPr>
          <w:sz w:val="24"/>
          <w:szCs w:val="24"/>
        </w:rPr>
        <w:t>I</w:t>
      </w:r>
      <w:r w:rsidR="00267E94" w:rsidRPr="009A51B9">
        <w:rPr>
          <w:sz w:val="24"/>
          <w:szCs w:val="24"/>
        </w:rPr>
        <w:t>mplementation Arrangements</w:t>
      </w:r>
      <w:bookmarkEnd w:id="368"/>
      <w:r w:rsidR="00267E94" w:rsidRPr="009A51B9">
        <w:rPr>
          <w:sz w:val="24"/>
          <w:szCs w:val="24"/>
        </w:rPr>
        <w:t xml:space="preserve"> </w:t>
      </w:r>
      <w:bookmarkEnd w:id="369"/>
    </w:p>
    <w:p w14:paraId="42FB8720" w14:textId="77777777" w:rsidR="00BC4957" w:rsidRPr="009A51B9" w:rsidRDefault="00BC4957" w:rsidP="00CF6B8B">
      <w:pPr>
        <w:ind w:left="360" w:hanging="360"/>
        <w:jc w:val="left"/>
        <w:rPr>
          <w:rFonts w:ascii="Century Gothic" w:hAnsi="Century Gothic" w:cs="Times New Roman"/>
          <w:b/>
          <w:bCs/>
          <w:sz w:val="20"/>
          <w:szCs w:val="20"/>
        </w:rPr>
      </w:pPr>
    </w:p>
    <w:p w14:paraId="53858154" w14:textId="77777777" w:rsidR="00E90854" w:rsidRPr="009A51B9" w:rsidRDefault="00E90854" w:rsidP="00CF6B8B">
      <w:pPr>
        <w:ind w:left="360" w:hanging="360"/>
        <w:jc w:val="left"/>
        <w:rPr>
          <w:rFonts w:ascii="Century Gothic" w:hAnsi="Century Gothic" w:cs="Times New Roman"/>
          <w:b/>
          <w:bCs/>
          <w:sz w:val="20"/>
          <w:szCs w:val="20"/>
          <w:u w:val="single"/>
        </w:rPr>
      </w:pPr>
      <w:r w:rsidRPr="009A51B9">
        <w:rPr>
          <w:rFonts w:ascii="Century Gothic" w:hAnsi="Century Gothic" w:cs="Times New Roman"/>
          <w:b/>
          <w:bCs/>
          <w:sz w:val="20"/>
          <w:szCs w:val="20"/>
          <w:u w:val="single"/>
        </w:rPr>
        <w:t>NATIONAL LEVEL ARRANGEMENTS</w:t>
      </w:r>
    </w:p>
    <w:p w14:paraId="43BF4F74" w14:textId="77777777" w:rsidR="00E90854" w:rsidRPr="009A51B9" w:rsidRDefault="00E90854" w:rsidP="00CF6B8B">
      <w:pPr>
        <w:pStyle w:val="ListParagraph"/>
        <w:numPr>
          <w:ilvl w:val="0"/>
          <w:numId w:val="136"/>
        </w:numPr>
        <w:spacing w:line="259" w:lineRule="auto"/>
        <w:jc w:val="left"/>
        <w:rPr>
          <w:rFonts w:ascii="Century Gothic" w:hAnsi="Century Gothic" w:cs="Times New Roman"/>
          <w:b/>
          <w:bCs/>
          <w:sz w:val="20"/>
          <w:szCs w:val="20"/>
        </w:rPr>
      </w:pPr>
      <w:r w:rsidRPr="009A51B9">
        <w:rPr>
          <w:rFonts w:ascii="Century Gothic" w:hAnsi="Century Gothic" w:cs="Times New Roman"/>
          <w:b/>
          <w:bCs/>
          <w:sz w:val="20"/>
          <w:szCs w:val="20"/>
        </w:rPr>
        <w:t xml:space="preserve">Project Steering Committee </w:t>
      </w:r>
    </w:p>
    <w:p w14:paraId="1D57EA1D" w14:textId="77777777" w:rsidR="00E90854" w:rsidRPr="009A51B9" w:rsidRDefault="00E90854" w:rsidP="00C35AC6">
      <w:pPr>
        <w:pStyle w:val="NoSpacing"/>
        <w:rPr>
          <w:rFonts w:ascii="Century Gothic" w:hAnsi="Century Gothic" w:cs="Times New Roman"/>
          <w:sz w:val="20"/>
          <w:szCs w:val="20"/>
        </w:rPr>
      </w:pPr>
      <w:r w:rsidRPr="009A51B9">
        <w:rPr>
          <w:rFonts w:ascii="Century Gothic" w:hAnsi="Century Gothic" w:cs="Times New Roman"/>
          <w:sz w:val="20"/>
          <w:szCs w:val="20"/>
        </w:rPr>
        <w:t xml:space="preserve">The Project Steering Committee (PSC) is the project oversight body responsible for strategic policy decisions and effective administration of project through approval of project work plans and budgets. The PSC shall be co-chaired by the Ministers for MLNR and MESTI. Membership includes a </w:t>
      </w:r>
      <w:r w:rsidRPr="009A51B9">
        <w:rPr>
          <w:rFonts w:ascii="Century Gothic" w:hAnsi="Century Gothic" w:cs="Times New Roman"/>
          <w:b/>
          <w:bCs/>
          <w:sz w:val="20"/>
          <w:szCs w:val="20"/>
        </w:rPr>
        <w:t>policy decision body</w:t>
      </w:r>
      <w:r w:rsidRPr="009A51B9">
        <w:rPr>
          <w:rFonts w:ascii="Century Gothic" w:hAnsi="Century Gothic" w:cs="Times New Roman"/>
          <w:sz w:val="20"/>
          <w:szCs w:val="20"/>
        </w:rPr>
        <w:t xml:space="preserve"> made up of representatives from collaborating Ministries and an </w:t>
      </w:r>
      <w:r w:rsidRPr="009A51B9">
        <w:rPr>
          <w:rFonts w:ascii="Century Gothic" w:hAnsi="Century Gothic" w:cs="Times New Roman"/>
          <w:b/>
          <w:bCs/>
          <w:sz w:val="20"/>
          <w:szCs w:val="20"/>
        </w:rPr>
        <w:t>expert advisory group</w:t>
      </w:r>
      <w:r w:rsidRPr="009A51B9">
        <w:rPr>
          <w:rFonts w:ascii="Century Gothic" w:hAnsi="Century Gothic" w:cs="Times New Roman"/>
          <w:sz w:val="20"/>
          <w:szCs w:val="20"/>
        </w:rPr>
        <w:t xml:space="preserve"> made up of Chief Executive Officers and Executive Directors of Implementing Agencies. The executive Directors of Forest Services Division and Wildlife Division </w:t>
      </w:r>
      <w:proofErr w:type="gramStart"/>
      <w:r w:rsidRPr="009A51B9">
        <w:rPr>
          <w:rFonts w:ascii="Century Gothic" w:hAnsi="Century Gothic" w:cs="Times New Roman"/>
          <w:sz w:val="20"/>
          <w:szCs w:val="20"/>
        </w:rPr>
        <w:t>both of the Forestry</w:t>
      </w:r>
      <w:proofErr w:type="gramEnd"/>
      <w:r w:rsidRPr="009A51B9">
        <w:rPr>
          <w:rFonts w:ascii="Century Gothic" w:hAnsi="Century Gothic" w:cs="Times New Roman"/>
          <w:sz w:val="20"/>
          <w:szCs w:val="20"/>
        </w:rPr>
        <w:t xml:space="preserve"> Commission, the Director of Crop Services Directorate and the two secretaries to the PSC are non-officio members of the PSC. They have no voting rights but may contribute to technical and policy issues concerning project implementation. Other consultative groups providing support services to project implementation could be co-opted into the steering committee when needed. The PSC shall be required to convene meetings twice every year. The composition of the Project Steering Committee is provided below. </w:t>
      </w:r>
    </w:p>
    <w:p w14:paraId="50BD0D43" w14:textId="77777777" w:rsidR="00E90854" w:rsidRPr="009A51B9" w:rsidRDefault="00E90854" w:rsidP="00CF6B8B">
      <w:pPr>
        <w:ind w:left="720" w:hanging="720"/>
        <w:jc w:val="left"/>
        <w:rPr>
          <w:rFonts w:ascii="Century Gothic" w:eastAsia="Calibri" w:hAnsi="Century Gothic" w:cs="Times New Roman"/>
          <w:sz w:val="20"/>
          <w:szCs w:val="20"/>
        </w:rPr>
      </w:pPr>
    </w:p>
    <w:p w14:paraId="7FB29C0D" w14:textId="77777777" w:rsidR="00E90854" w:rsidRPr="009A51B9" w:rsidRDefault="00E90854" w:rsidP="00CF6B8B">
      <w:pPr>
        <w:ind w:left="720" w:hanging="720"/>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A. The </w:t>
      </w:r>
      <w:r w:rsidRPr="009A51B9">
        <w:rPr>
          <w:rFonts w:ascii="Century Gothic" w:eastAsia="Calibri" w:hAnsi="Century Gothic" w:cs="Times New Roman"/>
          <w:b/>
          <w:bCs/>
          <w:sz w:val="20"/>
          <w:szCs w:val="20"/>
        </w:rPr>
        <w:t>Policy Decision Body</w:t>
      </w:r>
      <w:r w:rsidRPr="009A51B9">
        <w:rPr>
          <w:rFonts w:ascii="Century Gothic" w:eastAsia="Calibri" w:hAnsi="Century Gothic" w:cs="Times New Roman"/>
          <w:sz w:val="20"/>
          <w:szCs w:val="20"/>
        </w:rPr>
        <w:t xml:space="preserve"> comprises the following:  </w:t>
      </w:r>
    </w:p>
    <w:p w14:paraId="0219A154"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Ministry of Lands and Natural </w:t>
      </w:r>
      <w:proofErr w:type="gramStart"/>
      <w:r w:rsidRPr="009A51B9">
        <w:rPr>
          <w:rFonts w:ascii="Century Gothic" w:eastAsia="Calibri" w:hAnsi="Century Gothic" w:cs="Times New Roman"/>
          <w:sz w:val="20"/>
          <w:szCs w:val="20"/>
        </w:rPr>
        <w:t>Resources;</w:t>
      </w:r>
      <w:proofErr w:type="gramEnd"/>
    </w:p>
    <w:p w14:paraId="2C4EB7B5"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Ministry of Environment, Science, Technology &amp; </w:t>
      </w:r>
      <w:proofErr w:type="gramStart"/>
      <w:r w:rsidRPr="009A51B9">
        <w:rPr>
          <w:rFonts w:ascii="Century Gothic" w:eastAsia="Calibri" w:hAnsi="Century Gothic" w:cs="Times New Roman"/>
          <w:sz w:val="20"/>
          <w:szCs w:val="20"/>
        </w:rPr>
        <w:t>Innovation;</w:t>
      </w:r>
      <w:proofErr w:type="gramEnd"/>
    </w:p>
    <w:p w14:paraId="62EA6A54"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Ministry of Local Government and Rural </w:t>
      </w:r>
      <w:proofErr w:type="gramStart"/>
      <w:r w:rsidRPr="009A51B9">
        <w:rPr>
          <w:rFonts w:ascii="Century Gothic" w:eastAsia="Calibri" w:hAnsi="Century Gothic" w:cs="Times New Roman"/>
          <w:sz w:val="20"/>
          <w:szCs w:val="20"/>
        </w:rPr>
        <w:t>Development;</w:t>
      </w:r>
      <w:proofErr w:type="gramEnd"/>
    </w:p>
    <w:p w14:paraId="55FE059C"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Ministry of Gender, Children and Social </w:t>
      </w:r>
      <w:proofErr w:type="gramStart"/>
      <w:r w:rsidRPr="009A51B9">
        <w:rPr>
          <w:rFonts w:ascii="Century Gothic" w:eastAsia="Calibri" w:hAnsi="Century Gothic" w:cs="Times New Roman"/>
          <w:sz w:val="20"/>
          <w:szCs w:val="20"/>
        </w:rPr>
        <w:t>Protection;</w:t>
      </w:r>
      <w:proofErr w:type="gramEnd"/>
    </w:p>
    <w:p w14:paraId="0D2A1D7F" w14:textId="77777777" w:rsidR="00E90854" w:rsidRPr="009A51B9" w:rsidRDefault="00E90854" w:rsidP="00CF6B8B">
      <w:pPr>
        <w:numPr>
          <w:ilvl w:val="0"/>
          <w:numId w:val="135"/>
        </w:numPr>
        <w:spacing w:line="259" w:lineRule="auto"/>
        <w:contextualSpacing/>
        <w:jc w:val="left"/>
        <w:rPr>
          <w:rFonts w:ascii="Century Gothic" w:hAnsi="Century Gothic"/>
          <w:sz w:val="20"/>
          <w:szCs w:val="20"/>
        </w:rPr>
      </w:pPr>
      <w:r w:rsidRPr="009A51B9">
        <w:rPr>
          <w:rFonts w:ascii="Century Gothic" w:hAnsi="Century Gothic"/>
          <w:sz w:val="20"/>
          <w:szCs w:val="20"/>
        </w:rPr>
        <w:t xml:space="preserve">Ministry of Food and </w:t>
      </w:r>
      <w:proofErr w:type="gramStart"/>
      <w:r w:rsidRPr="009A51B9">
        <w:rPr>
          <w:rFonts w:ascii="Century Gothic" w:hAnsi="Century Gothic"/>
          <w:sz w:val="20"/>
          <w:szCs w:val="20"/>
        </w:rPr>
        <w:t>Agriculture;</w:t>
      </w:r>
      <w:proofErr w:type="gramEnd"/>
    </w:p>
    <w:p w14:paraId="23BA533A"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Ministry of </w:t>
      </w:r>
      <w:proofErr w:type="gramStart"/>
      <w:r w:rsidRPr="009A51B9">
        <w:rPr>
          <w:rFonts w:ascii="Century Gothic" w:eastAsia="Calibri" w:hAnsi="Century Gothic" w:cs="Times New Roman"/>
          <w:sz w:val="20"/>
          <w:szCs w:val="20"/>
        </w:rPr>
        <w:t>Finance;</w:t>
      </w:r>
      <w:proofErr w:type="gramEnd"/>
    </w:p>
    <w:p w14:paraId="3E17937D"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National Development Planning Commission</w:t>
      </w:r>
    </w:p>
    <w:p w14:paraId="2981FDD3"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CEO, Forestry </w:t>
      </w:r>
      <w:proofErr w:type="gramStart"/>
      <w:r w:rsidRPr="009A51B9">
        <w:rPr>
          <w:rFonts w:ascii="Century Gothic" w:eastAsia="Calibri" w:hAnsi="Century Gothic" w:cs="Times New Roman"/>
          <w:sz w:val="20"/>
          <w:szCs w:val="20"/>
        </w:rPr>
        <w:t>Commission;</w:t>
      </w:r>
      <w:proofErr w:type="gramEnd"/>
    </w:p>
    <w:p w14:paraId="7AF35234"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CEO, Minerals </w:t>
      </w:r>
      <w:proofErr w:type="gramStart"/>
      <w:r w:rsidRPr="009A51B9">
        <w:rPr>
          <w:rFonts w:ascii="Century Gothic" w:eastAsia="Calibri" w:hAnsi="Century Gothic" w:cs="Times New Roman"/>
          <w:sz w:val="20"/>
          <w:szCs w:val="20"/>
        </w:rPr>
        <w:t>Commission;</w:t>
      </w:r>
      <w:proofErr w:type="gramEnd"/>
    </w:p>
    <w:p w14:paraId="63A58AD3"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Executive Director, Land Use and Spatial Planning </w:t>
      </w:r>
      <w:proofErr w:type="gramStart"/>
      <w:r w:rsidRPr="009A51B9">
        <w:rPr>
          <w:rFonts w:ascii="Century Gothic" w:eastAsia="Calibri" w:hAnsi="Century Gothic" w:cs="Times New Roman"/>
          <w:sz w:val="20"/>
          <w:szCs w:val="20"/>
        </w:rPr>
        <w:t>Authority;</w:t>
      </w:r>
      <w:proofErr w:type="gramEnd"/>
    </w:p>
    <w:p w14:paraId="60CBBD42"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Executive Director, Environmental Protection </w:t>
      </w:r>
      <w:proofErr w:type="gramStart"/>
      <w:r w:rsidRPr="009A51B9">
        <w:rPr>
          <w:rFonts w:ascii="Century Gothic" w:eastAsia="Calibri" w:hAnsi="Century Gothic" w:cs="Times New Roman"/>
          <w:sz w:val="20"/>
          <w:szCs w:val="20"/>
        </w:rPr>
        <w:t>Agency;</w:t>
      </w:r>
      <w:proofErr w:type="gramEnd"/>
    </w:p>
    <w:p w14:paraId="03286971"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Executive Secretary, Water Resources </w:t>
      </w:r>
      <w:proofErr w:type="gramStart"/>
      <w:r w:rsidRPr="009A51B9">
        <w:rPr>
          <w:rFonts w:ascii="Century Gothic" w:eastAsia="Calibri" w:hAnsi="Century Gothic" w:cs="Times New Roman"/>
          <w:sz w:val="20"/>
          <w:szCs w:val="20"/>
        </w:rPr>
        <w:t>Commission;</w:t>
      </w:r>
      <w:proofErr w:type="gramEnd"/>
      <w:r w:rsidRPr="009A51B9">
        <w:rPr>
          <w:rFonts w:ascii="Century Gothic" w:eastAsia="Calibri" w:hAnsi="Century Gothic" w:cs="Times New Roman"/>
          <w:sz w:val="20"/>
          <w:szCs w:val="20"/>
        </w:rPr>
        <w:t xml:space="preserve"> </w:t>
      </w:r>
    </w:p>
    <w:p w14:paraId="4061CD12"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CEO, </w:t>
      </w:r>
      <w:proofErr w:type="gramStart"/>
      <w:r w:rsidRPr="009A51B9">
        <w:rPr>
          <w:rFonts w:ascii="Century Gothic" w:eastAsia="Calibri" w:hAnsi="Century Gothic" w:cs="Times New Roman"/>
          <w:sz w:val="20"/>
          <w:szCs w:val="20"/>
        </w:rPr>
        <w:t>COCOBOD;</w:t>
      </w:r>
      <w:proofErr w:type="gramEnd"/>
      <w:r w:rsidRPr="009A51B9">
        <w:rPr>
          <w:rFonts w:ascii="Century Gothic" w:eastAsia="Calibri" w:hAnsi="Century Gothic" w:cs="Times New Roman"/>
          <w:sz w:val="20"/>
          <w:szCs w:val="20"/>
        </w:rPr>
        <w:t xml:space="preserve"> </w:t>
      </w:r>
    </w:p>
    <w:p w14:paraId="03050E27"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Rep of Coalition of Environmental </w:t>
      </w:r>
      <w:proofErr w:type="gramStart"/>
      <w:r w:rsidRPr="009A51B9">
        <w:rPr>
          <w:rFonts w:ascii="Century Gothic" w:eastAsia="Calibri" w:hAnsi="Century Gothic" w:cs="Times New Roman"/>
          <w:sz w:val="20"/>
          <w:szCs w:val="20"/>
        </w:rPr>
        <w:t>NGOs;</w:t>
      </w:r>
      <w:proofErr w:type="gramEnd"/>
    </w:p>
    <w:p w14:paraId="73FC93C7"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Ghana National Association of Small-Scale Miners (GNASSM) </w:t>
      </w:r>
    </w:p>
    <w:p w14:paraId="3BBE408B"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World Cocoa Foundation (WCF</w:t>
      </w:r>
      <w:proofErr w:type="gramStart"/>
      <w:r w:rsidRPr="009A51B9">
        <w:rPr>
          <w:rFonts w:ascii="Century Gothic" w:eastAsia="Calibri" w:hAnsi="Century Gothic" w:cs="Times New Roman"/>
          <w:sz w:val="20"/>
          <w:szCs w:val="20"/>
        </w:rPr>
        <w:t>);</w:t>
      </w:r>
      <w:proofErr w:type="gramEnd"/>
    </w:p>
    <w:p w14:paraId="0CBED9A9"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Women in Mining (WIM</w:t>
      </w:r>
      <w:proofErr w:type="gramStart"/>
      <w:r w:rsidRPr="009A51B9">
        <w:rPr>
          <w:rFonts w:ascii="Century Gothic" w:eastAsia="Calibri" w:hAnsi="Century Gothic" w:cs="Times New Roman"/>
          <w:sz w:val="20"/>
          <w:szCs w:val="20"/>
        </w:rPr>
        <w:t>);</w:t>
      </w:r>
      <w:proofErr w:type="gramEnd"/>
    </w:p>
    <w:p w14:paraId="10B0CE9C"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Executive Director, Forest Services </w:t>
      </w:r>
      <w:proofErr w:type="gramStart"/>
      <w:r w:rsidRPr="009A51B9">
        <w:rPr>
          <w:rFonts w:ascii="Century Gothic" w:eastAsia="Calibri" w:hAnsi="Century Gothic" w:cs="Times New Roman"/>
          <w:sz w:val="20"/>
          <w:szCs w:val="20"/>
        </w:rPr>
        <w:t>Division;</w:t>
      </w:r>
      <w:proofErr w:type="gramEnd"/>
    </w:p>
    <w:p w14:paraId="69F30292"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Executive Director, Wildlife </w:t>
      </w:r>
      <w:proofErr w:type="gramStart"/>
      <w:r w:rsidRPr="009A51B9">
        <w:rPr>
          <w:rFonts w:ascii="Century Gothic" w:eastAsia="Calibri" w:hAnsi="Century Gothic" w:cs="Times New Roman"/>
          <w:sz w:val="20"/>
          <w:szCs w:val="20"/>
        </w:rPr>
        <w:t>Division;</w:t>
      </w:r>
      <w:proofErr w:type="gramEnd"/>
    </w:p>
    <w:p w14:paraId="2AB69B51"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Director, Directorate of Crop Services, </w:t>
      </w:r>
      <w:proofErr w:type="spellStart"/>
      <w:proofErr w:type="gramStart"/>
      <w:r w:rsidRPr="009A51B9">
        <w:rPr>
          <w:rFonts w:ascii="Century Gothic" w:eastAsia="Calibri" w:hAnsi="Century Gothic" w:cs="Times New Roman"/>
          <w:sz w:val="20"/>
          <w:szCs w:val="20"/>
        </w:rPr>
        <w:t>MoFA</w:t>
      </w:r>
      <w:proofErr w:type="spellEnd"/>
      <w:r w:rsidRPr="009A51B9">
        <w:rPr>
          <w:rFonts w:ascii="Century Gothic" w:eastAsia="Calibri" w:hAnsi="Century Gothic" w:cs="Times New Roman"/>
          <w:sz w:val="20"/>
          <w:szCs w:val="20"/>
        </w:rPr>
        <w:t>;</w:t>
      </w:r>
      <w:proofErr w:type="gramEnd"/>
    </w:p>
    <w:p w14:paraId="3A714B11"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Project Coordinator – PCU SSM (Secretary</w:t>
      </w:r>
      <w:proofErr w:type="gramStart"/>
      <w:r w:rsidRPr="009A51B9">
        <w:rPr>
          <w:rFonts w:ascii="Century Gothic" w:eastAsia="Calibri" w:hAnsi="Century Gothic" w:cs="Times New Roman"/>
          <w:sz w:val="20"/>
          <w:szCs w:val="20"/>
        </w:rPr>
        <w:t>);</w:t>
      </w:r>
      <w:proofErr w:type="gramEnd"/>
    </w:p>
    <w:p w14:paraId="2759A072" w14:textId="77777777" w:rsidR="00E90854" w:rsidRPr="009A51B9" w:rsidRDefault="00E90854" w:rsidP="00CF6B8B">
      <w:pPr>
        <w:numPr>
          <w:ilvl w:val="0"/>
          <w:numId w:val="135"/>
        </w:numPr>
        <w:spacing w:line="259" w:lineRule="auto"/>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Project Coordinator – PUC LR (Secretary</w:t>
      </w:r>
      <w:proofErr w:type="gramStart"/>
      <w:r w:rsidRPr="009A51B9">
        <w:rPr>
          <w:rFonts w:ascii="Century Gothic" w:eastAsia="Calibri" w:hAnsi="Century Gothic" w:cs="Times New Roman"/>
          <w:sz w:val="20"/>
          <w:szCs w:val="20"/>
        </w:rPr>
        <w:t>);</w:t>
      </w:r>
      <w:proofErr w:type="gramEnd"/>
    </w:p>
    <w:p w14:paraId="346D0404" w14:textId="77777777" w:rsidR="00E90854" w:rsidRPr="009A51B9" w:rsidRDefault="00E90854" w:rsidP="00CF6B8B">
      <w:pPr>
        <w:contextualSpacing/>
        <w:jc w:val="left"/>
        <w:rPr>
          <w:rFonts w:ascii="Century Gothic" w:eastAsia="Calibri" w:hAnsi="Century Gothic" w:cs="Times New Roman"/>
          <w:sz w:val="20"/>
          <w:szCs w:val="20"/>
        </w:rPr>
      </w:pPr>
    </w:p>
    <w:p w14:paraId="553FD5AF" w14:textId="1A8063B9" w:rsidR="00E90854" w:rsidRDefault="00E90854" w:rsidP="00CF6B8B">
      <w:pPr>
        <w:contextualSpacing/>
        <w:jc w:val="left"/>
        <w:rPr>
          <w:rFonts w:ascii="Century Gothic" w:eastAsia="Calibri" w:hAnsi="Century Gothic" w:cs="Times New Roman"/>
          <w:sz w:val="20"/>
          <w:szCs w:val="20"/>
        </w:rPr>
      </w:pPr>
    </w:p>
    <w:p w14:paraId="4A7E6615" w14:textId="509388EA" w:rsidR="003D4ED0" w:rsidRDefault="003D4ED0" w:rsidP="00CF6B8B">
      <w:pPr>
        <w:contextualSpacing/>
        <w:jc w:val="left"/>
        <w:rPr>
          <w:rFonts w:ascii="Century Gothic" w:eastAsia="Calibri" w:hAnsi="Century Gothic" w:cs="Times New Roman"/>
          <w:sz w:val="20"/>
          <w:szCs w:val="20"/>
        </w:rPr>
      </w:pPr>
    </w:p>
    <w:p w14:paraId="46F8497B" w14:textId="77777777" w:rsidR="003D4ED0" w:rsidRPr="009A51B9" w:rsidRDefault="003D4ED0" w:rsidP="00CF6B8B">
      <w:pPr>
        <w:contextualSpacing/>
        <w:jc w:val="left"/>
        <w:rPr>
          <w:rFonts w:ascii="Century Gothic" w:eastAsia="Calibri" w:hAnsi="Century Gothic" w:cs="Times New Roman"/>
          <w:sz w:val="20"/>
          <w:szCs w:val="20"/>
        </w:rPr>
      </w:pPr>
    </w:p>
    <w:p w14:paraId="0CF57850" w14:textId="77777777" w:rsidR="00E90854" w:rsidRPr="009A51B9" w:rsidRDefault="00E90854" w:rsidP="00CF6B8B">
      <w:pPr>
        <w:pStyle w:val="ListParagraph"/>
        <w:numPr>
          <w:ilvl w:val="0"/>
          <w:numId w:val="136"/>
        </w:numPr>
        <w:spacing w:line="259" w:lineRule="auto"/>
        <w:jc w:val="left"/>
        <w:rPr>
          <w:rFonts w:ascii="Century Gothic" w:eastAsia="Calibri" w:hAnsi="Century Gothic" w:cs="Times New Roman"/>
          <w:b/>
          <w:bCs/>
          <w:sz w:val="20"/>
          <w:szCs w:val="20"/>
        </w:rPr>
      </w:pPr>
      <w:r w:rsidRPr="009A51B9">
        <w:rPr>
          <w:rFonts w:ascii="Century Gothic" w:eastAsia="Calibri" w:hAnsi="Century Gothic" w:cs="Times New Roman"/>
          <w:b/>
          <w:bCs/>
          <w:sz w:val="20"/>
          <w:szCs w:val="20"/>
        </w:rPr>
        <w:lastRenderedPageBreak/>
        <w:t>Project Management Platform (PMP)</w:t>
      </w:r>
    </w:p>
    <w:p w14:paraId="40155174" w14:textId="77777777" w:rsidR="00E90854" w:rsidRPr="009A51B9" w:rsidRDefault="00E90854" w:rsidP="00E4211A">
      <w:pPr>
        <w:contextualSpacing/>
        <w:rPr>
          <w:rFonts w:ascii="Century Gothic" w:eastAsia="Calibri" w:hAnsi="Century Gothic" w:cs="Times New Roman"/>
          <w:sz w:val="20"/>
          <w:szCs w:val="20"/>
        </w:rPr>
      </w:pPr>
      <w:r w:rsidRPr="009A51B9">
        <w:rPr>
          <w:rFonts w:ascii="Century Gothic" w:eastAsia="Calibri" w:hAnsi="Century Gothic" w:cs="Times New Roman"/>
          <w:sz w:val="20"/>
          <w:szCs w:val="20"/>
        </w:rPr>
        <w:t>Project Management Platform (PMP) provides a forum to deliberate on technical issues concerning project implementation. Membership includes the Project Focal Persons from Project Implementing Agencies and other technical institutions relevant for project implementation.  This platform is responsible for taking technical decisions on project implementation, including development of work plans and budgets, technical review of project performance and review of progress reports. The PMP shall be required to meet once every quarter to review project performance and discuss the way forward to achieving project objectives. At the early stages of project implementation, the PMP will be required to meet once every month. The PMP shall be jointly chaired by the Chief Directors of MLNR and MESTI.</w:t>
      </w:r>
    </w:p>
    <w:p w14:paraId="0CE2B86B" w14:textId="77777777" w:rsidR="00E90854" w:rsidRPr="009A51B9" w:rsidRDefault="00E90854" w:rsidP="00E4211A">
      <w:pPr>
        <w:contextualSpacing/>
        <w:rPr>
          <w:rFonts w:ascii="Century Gothic" w:eastAsia="Calibri" w:hAnsi="Century Gothic" w:cs="Times New Roman"/>
          <w:sz w:val="20"/>
          <w:szCs w:val="20"/>
        </w:rPr>
      </w:pPr>
    </w:p>
    <w:p w14:paraId="70C99C36" w14:textId="77777777" w:rsidR="00E90854" w:rsidRPr="009A51B9" w:rsidRDefault="00E90854" w:rsidP="00E4211A">
      <w:pPr>
        <w:contextualSpacing/>
        <w:rPr>
          <w:rFonts w:ascii="Century Gothic" w:eastAsia="Calibri" w:hAnsi="Century Gothic" w:cs="Times New Roman"/>
          <w:sz w:val="20"/>
          <w:szCs w:val="20"/>
        </w:rPr>
      </w:pPr>
      <w:r w:rsidRPr="009A51B9">
        <w:rPr>
          <w:rFonts w:ascii="Century Gothic" w:eastAsia="Calibri" w:hAnsi="Century Gothic" w:cs="Times New Roman"/>
          <w:sz w:val="20"/>
          <w:szCs w:val="20"/>
        </w:rPr>
        <w:t>Members of the PMP shall be drawn from implementing agencies as listed below:</w:t>
      </w:r>
    </w:p>
    <w:p w14:paraId="017ABE6E" w14:textId="77777777" w:rsidR="00E90854" w:rsidRPr="009A51B9" w:rsidRDefault="00E90854" w:rsidP="00CF6B8B">
      <w:pPr>
        <w:contextualSpacing/>
        <w:jc w:val="left"/>
        <w:rPr>
          <w:rFonts w:ascii="Century Gothic" w:eastAsia="Calibri" w:hAnsi="Century Gothic" w:cs="Times New Roman"/>
          <w:sz w:val="20"/>
          <w:szCs w:val="20"/>
        </w:rPr>
      </w:pPr>
    </w:p>
    <w:p w14:paraId="5CE82A59"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Minerals </w:t>
      </w:r>
      <w:proofErr w:type="gramStart"/>
      <w:r w:rsidRPr="009A51B9">
        <w:rPr>
          <w:rFonts w:ascii="Century Gothic" w:eastAsia="Calibri" w:hAnsi="Century Gothic" w:cs="Times New Roman"/>
          <w:sz w:val="20"/>
          <w:szCs w:val="20"/>
        </w:rPr>
        <w:t>Commission;</w:t>
      </w:r>
      <w:proofErr w:type="gramEnd"/>
    </w:p>
    <w:p w14:paraId="51AD6E80"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Forest Services Division (FC</w:t>
      </w:r>
      <w:proofErr w:type="gramStart"/>
      <w:r w:rsidRPr="009A51B9">
        <w:rPr>
          <w:rFonts w:ascii="Century Gothic" w:eastAsia="Calibri" w:hAnsi="Century Gothic" w:cs="Times New Roman"/>
          <w:sz w:val="20"/>
          <w:szCs w:val="20"/>
        </w:rPr>
        <w:t>);</w:t>
      </w:r>
      <w:proofErr w:type="gramEnd"/>
    </w:p>
    <w:p w14:paraId="05750576"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Wildlife Division (FC</w:t>
      </w:r>
      <w:proofErr w:type="gramStart"/>
      <w:r w:rsidRPr="009A51B9">
        <w:rPr>
          <w:rFonts w:ascii="Century Gothic" w:eastAsia="Calibri" w:hAnsi="Century Gothic" w:cs="Times New Roman"/>
          <w:sz w:val="20"/>
          <w:szCs w:val="20"/>
        </w:rPr>
        <w:t>);</w:t>
      </w:r>
      <w:proofErr w:type="gramEnd"/>
    </w:p>
    <w:p w14:paraId="755F34FD"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Lands </w:t>
      </w:r>
      <w:proofErr w:type="gramStart"/>
      <w:r w:rsidRPr="009A51B9">
        <w:rPr>
          <w:rFonts w:ascii="Century Gothic" w:eastAsia="Calibri" w:hAnsi="Century Gothic" w:cs="Times New Roman"/>
          <w:sz w:val="20"/>
          <w:szCs w:val="20"/>
        </w:rPr>
        <w:t>Commission;</w:t>
      </w:r>
      <w:proofErr w:type="gramEnd"/>
    </w:p>
    <w:p w14:paraId="6080C5CB"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Precious Mineral Marketing </w:t>
      </w:r>
      <w:proofErr w:type="gramStart"/>
      <w:r w:rsidRPr="009A51B9">
        <w:rPr>
          <w:rFonts w:ascii="Century Gothic" w:eastAsia="Calibri" w:hAnsi="Century Gothic" w:cs="Times New Roman"/>
          <w:sz w:val="20"/>
          <w:szCs w:val="20"/>
        </w:rPr>
        <w:t>Company;</w:t>
      </w:r>
      <w:proofErr w:type="gramEnd"/>
      <w:r w:rsidRPr="009A51B9">
        <w:rPr>
          <w:rFonts w:ascii="Century Gothic" w:eastAsia="Calibri" w:hAnsi="Century Gothic" w:cs="Times New Roman"/>
          <w:sz w:val="20"/>
          <w:szCs w:val="20"/>
        </w:rPr>
        <w:t xml:space="preserve"> </w:t>
      </w:r>
    </w:p>
    <w:p w14:paraId="4730EE90"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Environmental Protection </w:t>
      </w:r>
      <w:proofErr w:type="gramStart"/>
      <w:r w:rsidRPr="009A51B9">
        <w:rPr>
          <w:rFonts w:ascii="Century Gothic" w:eastAsia="Calibri" w:hAnsi="Century Gothic" w:cs="Times New Roman"/>
          <w:sz w:val="20"/>
          <w:szCs w:val="20"/>
        </w:rPr>
        <w:t>Agency;</w:t>
      </w:r>
      <w:proofErr w:type="gramEnd"/>
    </w:p>
    <w:p w14:paraId="3B3CE0C8"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Ghana Geological Survey </w:t>
      </w:r>
      <w:proofErr w:type="gramStart"/>
      <w:r w:rsidRPr="009A51B9">
        <w:rPr>
          <w:rFonts w:ascii="Century Gothic" w:eastAsia="Calibri" w:hAnsi="Century Gothic" w:cs="Times New Roman"/>
          <w:sz w:val="20"/>
          <w:szCs w:val="20"/>
        </w:rPr>
        <w:t>Authority;</w:t>
      </w:r>
      <w:proofErr w:type="gramEnd"/>
    </w:p>
    <w:p w14:paraId="298823A9"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Water Resources </w:t>
      </w:r>
      <w:proofErr w:type="gramStart"/>
      <w:r w:rsidRPr="009A51B9">
        <w:rPr>
          <w:rFonts w:ascii="Century Gothic" w:eastAsia="Calibri" w:hAnsi="Century Gothic" w:cs="Times New Roman"/>
          <w:sz w:val="20"/>
          <w:szCs w:val="20"/>
        </w:rPr>
        <w:t>Commission;</w:t>
      </w:r>
      <w:proofErr w:type="gramEnd"/>
      <w:r w:rsidRPr="009A51B9">
        <w:rPr>
          <w:rFonts w:ascii="Century Gothic" w:eastAsia="Calibri" w:hAnsi="Century Gothic" w:cs="Times New Roman"/>
          <w:sz w:val="20"/>
          <w:szCs w:val="20"/>
        </w:rPr>
        <w:t xml:space="preserve"> </w:t>
      </w:r>
    </w:p>
    <w:p w14:paraId="66CCDD6A"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proofErr w:type="gramStart"/>
      <w:r w:rsidRPr="009A51B9">
        <w:rPr>
          <w:rFonts w:ascii="Century Gothic" w:eastAsia="Calibri" w:hAnsi="Century Gothic" w:cs="Times New Roman"/>
          <w:sz w:val="20"/>
          <w:szCs w:val="20"/>
        </w:rPr>
        <w:t>COCOBOD;</w:t>
      </w:r>
      <w:proofErr w:type="gramEnd"/>
    </w:p>
    <w:p w14:paraId="5C570F3C"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Extractive Industries Transparency Initiative</w:t>
      </w:r>
    </w:p>
    <w:p w14:paraId="12F067F0"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Directorate of Crop Services, </w:t>
      </w:r>
      <w:proofErr w:type="spellStart"/>
      <w:r w:rsidRPr="009A51B9">
        <w:rPr>
          <w:rFonts w:ascii="Century Gothic" w:eastAsia="Calibri" w:hAnsi="Century Gothic" w:cs="Times New Roman"/>
          <w:sz w:val="20"/>
          <w:szCs w:val="20"/>
        </w:rPr>
        <w:t>MoFA</w:t>
      </w:r>
      <w:proofErr w:type="spellEnd"/>
    </w:p>
    <w:p w14:paraId="2BD00E52"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Project Coordinator PCU-SSM (Secretary)</w:t>
      </w:r>
    </w:p>
    <w:p w14:paraId="67C2391A" w14:textId="77777777" w:rsidR="00E90854" w:rsidRPr="009A51B9" w:rsidRDefault="00E90854" w:rsidP="00CF6B8B">
      <w:pPr>
        <w:pStyle w:val="ListParagraph"/>
        <w:numPr>
          <w:ilvl w:val="0"/>
          <w:numId w:val="145"/>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Project Coordinator PCU-LR (Secretary)</w:t>
      </w:r>
    </w:p>
    <w:p w14:paraId="21158811" w14:textId="77777777" w:rsidR="00E90854" w:rsidRPr="009A51B9" w:rsidRDefault="00E90854" w:rsidP="00CF6B8B">
      <w:pPr>
        <w:contextualSpacing/>
        <w:jc w:val="left"/>
        <w:rPr>
          <w:rFonts w:ascii="Century Gothic" w:eastAsia="Calibri" w:hAnsi="Century Gothic" w:cs="Times New Roman"/>
          <w:sz w:val="20"/>
          <w:szCs w:val="20"/>
        </w:rPr>
      </w:pPr>
    </w:p>
    <w:p w14:paraId="5211C40C" w14:textId="77777777" w:rsidR="00E90854" w:rsidRPr="009A51B9" w:rsidRDefault="00E90854" w:rsidP="00CF6B8B">
      <w:pPr>
        <w:contextualSpacing/>
        <w:jc w:val="left"/>
        <w:rPr>
          <w:rFonts w:ascii="Century Gothic" w:eastAsia="Calibri" w:hAnsi="Century Gothic" w:cs="Times New Roman"/>
          <w:sz w:val="20"/>
          <w:szCs w:val="20"/>
        </w:rPr>
      </w:pPr>
    </w:p>
    <w:p w14:paraId="0E9AF254" w14:textId="77777777" w:rsidR="00E90854" w:rsidRPr="009A51B9" w:rsidRDefault="00E90854" w:rsidP="00CF6B8B">
      <w:pPr>
        <w:contextualSpacing/>
        <w:jc w:val="left"/>
        <w:rPr>
          <w:rFonts w:ascii="Century Gothic" w:eastAsia="Calibri" w:hAnsi="Century Gothic" w:cs="Times New Roman"/>
          <w:b/>
          <w:bCs/>
          <w:sz w:val="20"/>
          <w:szCs w:val="20"/>
          <w:u w:val="single"/>
        </w:rPr>
      </w:pPr>
      <w:r w:rsidRPr="009A51B9">
        <w:rPr>
          <w:rFonts w:ascii="Century Gothic" w:eastAsia="Calibri" w:hAnsi="Century Gothic" w:cs="Times New Roman"/>
          <w:b/>
          <w:bCs/>
          <w:sz w:val="20"/>
          <w:szCs w:val="20"/>
          <w:u w:val="single"/>
        </w:rPr>
        <w:t>REGIONAL LEVEL ARRANGEMENTS</w:t>
      </w:r>
    </w:p>
    <w:p w14:paraId="694F3E8E" w14:textId="77777777" w:rsidR="00E90854" w:rsidRPr="009A51B9" w:rsidRDefault="00E90854" w:rsidP="00CF6B8B">
      <w:pPr>
        <w:pStyle w:val="ListParagraph"/>
        <w:numPr>
          <w:ilvl w:val="0"/>
          <w:numId w:val="136"/>
        </w:numPr>
        <w:spacing w:line="259" w:lineRule="auto"/>
        <w:jc w:val="left"/>
        <w:rPr>
          <w:rFonts w:ascii="Century Gothic" w:eastAsia="Calibri" w:hAnsi="Century Gothic" w:cs="Times New Roman"/>
          <w:b/>
          <w:sz w:val="20"/>
          <w:szCs w:val="20"/>
        </w:rPr>
      </w:pPr>
      <w:r w:rsidRPr="009A51B9">
        <w:rPr>
          <w:rFonts w:ascii="Century Gothic" w:eastAsia="Calibri" w:hAnsi="Century Gothic" w:cs="Times New Roman"/>
          <w:b/>
          <w:sz w:val="20"/>
          <w:szCs w:val="20"/>
        </w:rPr>
        <w:t>Local Steering Committees</w:t>
      </w:r>
    </w:p>
    <w:p w14:paraId="201FB6B6" w14:textId="77777777" w:rsidR="00E90854" w:rsidRPr="009A51B9" w:rsidRDefault="00E90854" w:rsidP="007753FC">
      <w:pPr>
        <w:rPr>
          <w:rFonts w:ascii="Century Gothic" w:hAnsi="Century Gothic" w:cs="Times New Roman"/>
          <w:sz w:val="20"/>
          <w:szCs w:val="20"/>
        </w:rPr>
      </w:pPr>
      <w:r w:rsidRPr="009A51B9">
        <w:rPr>
          <w:rFonts w:ascii="Century Gothic" w:hAnsi="Century Gothic" w:cs="Times New Roman"/>
          <w:sz w:val="20"/>
          <w:szCs w:val="20"/>
        </w:rPr>
        <w:t>The Local Steering Committee (LSC) is the project oversight body responsible for strategic policy decisions and effective administration of project within project implementing regions. The LSC shall be jointly chaired by the Regional Ministers for the project regions on rotational basis. Membership includes Regional Directors of implementing agencies, Regional Planning Officers of Project Regions, District Chief Executives of Project Districts, District Coordinating Directors of Project Districts with the head of the Technical Coordinating Office (TCO) serving as Secretary. There will be two LSCs: one for the Northern Savannah Zone project regions and one for the Cocoa landscape regions.</w:t>
      </w:r>
    </w:p>
    <w:p w14:paraId="7BB137E2" w14:textId="3E27D0AC" w:rsidR="00E90854" w:rsidRDefault="00E90854" w:rsidP="007753FC">
      <w:pPr>
        <w:rPr>
          <w:rFonts w:ascii="Century Gothic" w:hAnsi="Century Gothic"/>
          <w:sz w:val="20"/>
          <w:szCs w:val="20"/>
        </w:rPr>
      </w:pPr>
      <w:r w:rsidRPr="009A51B9">
        <w:rPr>
          <w:rFonts w:ascii="Century Gothic" w:hAnsi="Century Gothic"/>
          <w:sz w:val="20"/>
          <w:szCs w:val="20"/>
        </w:rPr>
        <w:t>The LSC will meet twice a year to review project implementation progress within the regions and provide strategic directions to ensure project activities remain on track within the implementation districts. LSC will also provide the platform to resolve implementation challenges within their respective jurisdictions.</w:t>
      </w:r>
    </w:p>
    <w:p w14:paraId="187D19EC" w14:textId="1258387F" w:rsidR="003D4ED0" w:rsidRDefault="003D4ED0" w:rsidP="007753FC">
      <w:pPr>
        <w:rPr>
          <w:rFonts w:ascii="Century Gothic" w:hAnsi="Century Gothic"/>
          <w:sz w:val="20"/>
          <w:szCs w:val="20"/>
        </w:rPr>
      </w:pPr>
    </w:p>
    <w:p w14:paraId="5D7C17BB" w14:textId="77777777" w:rsidR="003D4ED0" w:rsidRPr="009A51B9" w:rsidRDefault="003D4ED0" w:rsidP="007753FC">
      <w:pPr>
        <w:rPr>
          <w:rFonts w:ascii="Century Gothic" w:hAnsi="Century Gothic"/>
          <w:sz w:val="20"/>
          <w:szCs w:val="20"/>
        </w:rPr>
      </w:pPr>
    </w:p>
    <w:p w14:paraId="58B9DC26" w14:textId="77777777" w:rsidR="00E90854" w:rsidRPr="009A51B9" w:rsidRDefault="00E90854" w:rsidP="007753FC">
      <w:pPr>
        <w:pStyle w:val="ListParagraph"/>
        <w:numPr>
          <w:ilvl w:val="0"/>
          <w:numId w:val="136"/>
        </w:numPr>
        <w:spacing w:line="259" w:lineRule="auto"/>
        <w:rPr>
          <w:rFonts w:ascii="Century Gothic" w:eastAsia="Calibri" w:hAnsi="Century Gothic" w:cs="Times New Roman"/>
          <w:b/>
          <w:sz w:val="20"/>
          <w:szCs w:val="20"/>
        </w:rPr>
      </w:pPr>
      <w:r w:rsidRPr="009A51B9">
        <w:rPr>
          <w:rFonts w:ascii="Century Gothic" w:eastAsia="Calibri" w:hAnsi="Century Gothic" w:cs="Times New Roman"/>
          <w:b/>
          <w:sz w:val="20"/>
          <w:szCs w:val="20"/>
        </w:rPr>
        <w:lastRenderedPageBreak/>
        <w:t xml:space="preserve">TCOs (NSZ and F&amp;TZ) </w:t>
      </w:r>
    </w:p>
    <w:p w14:paraId="6D3F922A" w14:textId="77777777" w:rsidR="00E90854" w:rsidRPr="009A51B9" w:rsidRDefault="00E90854" w:rsidP="007753FC">
      <w:pPr>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Technical Coordinating Offices (TCOs) is responsible for providing Technical Backstopping to project Districts within their zonal areas of operation. TCOs will be hosted by the Ashanti and Upper East EPA Regional Offices. Membership includes Technical Personnel from Implementing Agencies within the host Region, Regional representative of Ghana National Fire Service, Basin Officer from the respective Basin offices (e.g. </w:t>
      </w:r>
      <w:proofErr w:type="spellStart"/>
      <w:r w:rsidRPr="009A51B9">
        <w:rPr>
          <w:rFonts w:ascii="Century Gothic" w:eastAsia="Calibri" w:hAnsi="Century Gothic" w:cs="Times New Roman"/>
          <w:sz w:val="20"/>
          <w:szCs w:val="20"/>
        </w:rPr>
        <w:t>Pra</w:t>
      </w:r>
      <w:proofErr w:type="spellEnd"/>
      <w:r w:rsidRPr="009A51B9">
        <w:rPr>
          <w:rFonts w:ascii="Century Gothic" w:eastAsia="Calibri" w:hAnsi="Century Gothic" w:cs="Times New Roman"/>
          <w:sz w:val="20"/>
          <w:szCs w:val="20"/>
        </w:rPr>
        <w:t xml:space="preserve"> Basin Board) and other relevant technical institutions relevant for the successful implementation of the project. The TCO for the Northern Savanna Zone will be responsible for project districts in Upper East, Upper West, North </w:t>
      </w:r>
      <w:proofErr w:type="gramStart"/>
      <w:r w:rsidRPr="009A51B9">
        <w:rPr>
          <w:rFonts w:ascii="Century Gothic" w:eastAsia="Calibri" w:hAnsi="Century Gothic" w:cs="Times New Roman"/>
          <w:sz w:val="20"/>
          <w:szCs w:val="20"/>
        </w:rPr>
        <w:t>East</w:t>
      </w:r>
      <w:proofErr w:type="gramEnd"/>
      <w:r w:rsidRPr="009A51B9">
        <w:rPr>
          <w:rFonts w:ascii="Century Gothic" w:eastAsia="Calibri" w:hAnsi="Century Gothic" w:cs="Times New Roman"/>
          <w:sz w:val="20"/>
          <w:szCs w:val="20"/>
        </w:rPr>
        <w:t xml:space="preserve"> and Savanna regions. TCO for Forest and Transitional Zone will be responsible for project districts within the forest and transitional ecological zones. TCO will host the secretariat of the LSC. </w:t>
      </w:r>
    </w:p>
    <w:p w14:paraId="3AD758D5" w14:textId="77777777" w:rsidR="00E90854" w:rsidRPr="009A51B9" w:rsidRDefault="00E90854" w:rsidP="00CF6B8B">
      <w:pPr>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Membership of the TCOs includes:</w:t>
      </w:r>
    </w:p>
    <w:p w14:paraId="7277BBB7" w14:textId="77777777" w:rsidR="00E90854" w:rsidRPr="009A51B9" w:rsidRDefault="00E90854" w:rsidP="00CF6B8B">
      <w:pPr>
        <w:pStyle w:val="ListParagraph"/>
        <w:numPr>
          <w:ilvl w:val="0"/>
          <w:numId w:val="138"/>
        </w:numPr>
        <w:spacing w:line="259" w:lineRule="auto"/>
        <w:jc w:val="left"/>
        <w:rPr>
          <w:rFonts w:ascii="Century Gothic" w:eastAsia="Calibri" w:hAnsi="Century Gothic" w:cs="Times New Roman"/>
          <w:color w:val="000000" w:themeColor="text1"/>
          <w:sz w:val="20"/>
          <w:szCs w:val="20"/>
        </w:rPr>
      </w:pPr>
      <w:r w:rsidRPr="009A51B9">
        <w:rPr>
          <w:rFonts w:ascii="Century Gothic" w:eastAsia="Calibri" w:hAnsi="Century Gothic" w:cs="Times New Roman"/>
          <w:color w:val="000000" w:themeColor="text1"/>
          <w:sz w:val="20"/>
          <w:szCs w:val="20"/>
        </w:rPr>
        <w:t xml:space="preserve">Regional Director, </w:t>
      </w:r>
      <w:proofErr w:type="gramStart"/>
      <w:r w:rsidRPr="009A51B9">
        <w:rPr>
          <w:rFonts w:ascii="Century Gothic" w:eastAsia="Calibri" w:hAnsi="Century Gothic" w:cs="Times New Roman"/>
          <w:color w:val="000000" w:themeColor="text1"/>
          <w:sz w:val="20"/>
          <w:szCs w:val="20"/>
        </w:rPr>
        <w:t>EPA;</w:t>
      </w:r>
      <w:proofErr w:type="gramEnd"/>
    </w:p>
    <w:p w14:paraId="76696199" w14:textId="77777777" w:rsidR="00E90854" w:rsidRPr="009A51B9" w:rsidRDefault="00E90854" w:rsidP="00CF6B8B">
      <w:pPr>
        <w:pStyle w:val="ListParagraph"/>
        <w:numPr>
          <w:ilvl w:val="0"/>
          <w:numId w:val="138"/>
        </w:numPr>
        <w:spacing w:line="259" w:lineRule="auto"/>
        <w:jc w:val="left"/>
        <w:rPr>
          <w:rFonts w:ascii="Century Gothic" w:eastAsia="Calibri" w:hAnsi="Century Gothic" w:cs="Times New Roman"/>
          <w:color w:val="000000" w:themeColor="text1"/>
          <w:sz w:val="20"/>
          <w:szCs w:val="20"/>
        </w:rPr>
      </w:pPr>
      <w:r w:rsidRPr="009A51B9">
        <w:rPr>
          <w:rFonts w:ascii="Century Gothic" w:eastAsia="Calibri" w:hAnsi="Century Gothic" w:cs="Times New Roman"/>
          <w:color w:val="000000" w:themeColor="text1"/>
          <w:sz w:val="20"/>
          <w:szCs w:val="20"/>
        </w:rPr>
        <w:t xml:space="preserve">Natural Resource Technical staff of Regional Department of </w:t>
      </w:r>
      <w:proofErr w:type="gramStart"/>
      <w:r w:rsidRPr="009A51B9">
        <w:rPr>
          <w:rFonts w:ascii="Century Gothic" w:eastAsia="Calibri" w:hAnsi="Century Gothic" w:cs="Times New Roman"/>
          <w:color w:val="000000" w:themeColor="text1"/>
          <w:sz w:val="20"/>
          <w:szCs w:val="20"/>
        </w:rPr>
        <w:t>Agriculture;</w:t>
      </w:r>
      <w:proofErr w:type="gramEnd"/>
    </w:p>
    <w:p w14:paraId="43D2302E" w14:textId="77777777" w:rsidR="00E90854" w:rsidRPr="009A51B9" w:rsidRDefault="00E90854" w:rsidP="00CF6B8B">
      <w:pPr>
        <w:pStyle w:val="ListParagraph"/>
        <w:numPr>
          <w:ilvl w:val="0"/>
          <w:numId w:val="138"/>
        </w:numPr>
        <w:spacing w:line="259" w:lineRule="auto"/>
        <w:jc w:val="left"/>
        <w:rPr>
          <w:rFonts w:ascii="Century Gothic" w:eastAsia="Calibri" w:hAnsi="Century Gothic" w:cs="Times New Roman"/>
          <w:color w:val="000000" w:themeColor="text1"/>
          <w:sz w:val="20"/>
          <w:szCs w:val="20"/>
        </w:rPr>
      </w:pPr>
      <w:r w:rsidRPr="009A51B9">
        <w:rPr>
          <w:rFonts w:ascii="Century Gothic" w:eastAsia="Calibri" w:hAnsi="Century Gothic" w:cs="Times New Roman"/>
          <w:color w:val="000000" w:themeColor="text1"/>
          <w:sz w:val="20"/>
          <w:szCs w:val="20"/>
        </w:rPr>
        <w:t xml:space="preserve">Regional FSD </w:t>
      </w:r>
      <w:proofErr w:type="gramStart"/>
      <w:r w:rsidRPr="009A51B9">
        <w:rPr>
          <w:rFonts w:ascii="Century Gothic" w:eastAsia="Calibri" w:hAnsi="Century Gothic" w:cs="Times New Roman"/>
          <w:color w:val="000000" w:themeColor="text1"/>
          <w:sz w:val="20"/>
          <w:szCs w:val="20"/>
        </w:rPr>
        <w:t>representative;</w:t>
      </w:r>
      <w:proofErr w:type="gramEnd"/>
    </w:p>
    <w:p w14:paraId="718F2974" w14:textId="77777777" w:rsidR="00E90854" w:rsidRPr="009A51B9" w:rsidRDefault="00E90854" w:rsidP="00CF6B8B">
      <w:pPr>
        <w:pStyle w:val="ListParagraph"/>
        <w:numPr>
          <w:ilvl w:val="0"/>
          <w:numId w:val="138"/>
        </w:numPr>
        <w:spacing w:line="259" w:lineRule="auto"/>
        <w:jc w:val="left"/>
        <w:rPr>
          <w:rFonts w:ascii="Century Gothic" w:eastAsia="Calibri" w:hAnsi="Century Gothic" w:cs="Times New Roman"/>
          <w:color w:val="000000" w:themeColor="text1"/>
          <w:sz w:val="20"/>
          <w:szCs w:val="20"/>
        </w:rPr>
      </w:pPr>
      <w:r w:rsidRPr="009A51B9">
        <w:rPr>
          <w:rFonts w:ascii="Century Gothic" w:eastAsia="Calibri" w:hAnsi="Century Gothic" w:cs="Times New Roman"/>
          <w:color w:val="000000" w:themeColor="text1"/>
          <w:sz w:val="20"/>
          <w:szCs w:val="20"/>
        </w:rPr>
        <w:t xml:space="preserve">Regional WD </w:t>
      </w:r>
      <w:proofErr w:type="gramStart"/>
      <w:r w:rsidRPr="009A51B9">
        <w:rPr>
          <w:rFonts w:ascii="Century Gothic" w:eastAsia="Calibri" w:hAnsi="Century Gothic" w:cs="Times New Roman"/>
          <w:color w:val="000000" w:themeColor="text1"/>
          <w:sz w:val="20"/>
          <w:szCs w:val="20"/>
        </w:rPr>
        <w:t>representative;</w:t>
      </w:r>
      <w:proofErr w:type="gramEnd"/>
    </w:p>
    <w:p w14:paraId="1C3631B1" w14:textId="77777777" w:rsidR="00E90854" w:rsidRPr="009A51B9" w:rsidRDefault="00E90854" w:rsidP="00CF6B8B">
      <w:pPr>
        <w:pStyle w:val="ListParagraph"/>
        <w:numPr>
          <w:ilvl w:val="0"/>
          <w:numId w:val="138"/>
        </w:numPr>
        <w:spacing w:line="259" w:lineRule="auto"/>
        <w:jc w:val="left"/>
        <w:rPr>
          <w:rFonts w:ascii="Century Gothic" w:eastAsia="Calibri" w:hAnsi="Century Gothic" w:cs="Times New Roman"/>
          <w:color w:val="000000" w:themeColor="text1"/>
          <w:sz w:val="20"/>
          <w:szCs w:val="20"/>
        </w:rPr>
      </w:pPr>
      <w:r w:rsidRPr="009A51B9">
        <w:rPr>
          <w:rFonts w:ascii="Century Gothic" w:eastAsia="Calibri" w:hAnsi="Century Gothic" w:cs="Times New Roman"/>
          <w:color w:val="000000" w:themeColor="text1"/>
          <w:sz w:val="20"/>
          <w:szCs w:val="20"/>
        </w:rPr>
        <w:t xml:space="preserve">WRC Basin </w:t>
      </w:r>
      <w:proofErr w:type="gramStart"/>
      <w:r w:rsidRPr="009A51B9">
        <w:rPr>
          <w:rFonts w:ascii="Century Gothic" w:eastAsia="Calibri" w:hAnsi="Century Gothic" w:cs="Times New Roman"/>
          <w:color w:val="000000" w:themeColor="text1"/>
          <w:sz w:val="20"/>
          <w:szCs w:val="20"/>
        </w:rPr>
        <w:t>Officer;</w:t>
      </w:r>
      <w:proofErr w:type="gramEnd"/>
    </w:p>
    <w:p w14:paraId="661D122A" w14:textId="77777777" w:rsidR="00E90854" w:rsidRPr="009A51B9" w:rsidRDefault="00E90854" w:rsidP="00CF6B8B">
      <w:pPr>
        <w:pStyle w:val="ListParagraph"/>
        <w:numPr>
          <w:ilvl w:val="0"/>
          <w:numId w:val="138"/>
        </w:numPr>
        <w:spacing w:line="259" w:lineRule="auto"/>
        <w:jc w:val="left"/>
        <w:rPr>
          <w:rFonts w:ascii="Century Gothic" w:eastAsia="Calibri" w:hAnsi="Century Gothic" w:cs="Times New Roman"/>
          <w:color w:val="000000" w:themeColor="text1"/>
          <w:sz w:val="20"/>
          <w:szCs w:val="20"/>
        </w:rPr>
      </w:pPr>
      <w:r w:rsidRPr="009A51B9">
        <w:rPr>
          <w:rFonts w:ascii="Century Gothic" w:eastAsia="Calibri" w:hAnsi="Century Gothic" w:cs="Times New Roman"/>
          <w:color w:val="000000" w:themeColor="text1"/>
          <w:sz w:val="20"/>
          <w:szCs w:val="20"/>
        </w:rPr>
        <w:t xml:space="preserve">Regional representative of </w:t>
      </w:r>
      <w:proofErr w:type="gramStart"/>
      <w:r w:rsidRPr="009A51B9">
        <w:rPr>
          <w:rFonts w:ascii="Century Gothic" w:eastAsia="Calibri" w:hAnsi="Century Gothic" w:cs="Times New Roman"/>
          <w:color w:val="000000" w:themeColor="text1"/>
          <w:sz w:val="20"/>
          <w:szCs w:val="20"/>
        </w:rPr>
        <w:t>GNFS;</w:t>
      </w:r>
      <w:proofErr w:type="gramEnd"/>
    </w:p>
    <w:p w14:paraId="044EBE50" w14:textId="77777777" w:rsidR="00E90854" w:rsidRPr="009A51B9" w:rsidRDefault="00E90854" w:rsidP="00CF6B8B">
      <w:pPr>
        <w:pStyle w:val="ListParagraph"/>
        <w:numPr>
          <w:ilvl w:val="0"/>
          <w:numId w:val="138"/>
        </w:numPr>
        <w:spacing w:line="259" w:lineRule="auto"/>
        <w:jc w:val="left"/>
        <w:rPr>
          <w:rFonts w:ascii="Century Gothic" w:eastAsia="Calibri" w:hAnsi="Century Gothic" w:cs="Times New Roman"/>
          <w:color w:val="000000" w:themeColor="text1"/>
          <w:sz w:val="20"/>
          <w:szCs w:val="20"/>
        </w:rPr>
      </w:pPr>
      <w:r w:rsidRPr="009A51B9">
        <w:rPr>
          <w:rFonts w:ascii="Century Gothic" w:eastAsia="Calibri" w:hAnsi="Century Gothic" w:cs="Times New Roman"/>
          <w:color w:val="000000" w:themeColor="text1"/>
          <w:sz w:val="20"/>
          <w:szCs w:val="20"/>
        </w:rPr>
        <w:t>Technical Person from Minerals Commission (closest district office</w:t>
      </w:r>
      <w:proofErr w:type="gramStart"/>
      <w:r w:rsidRPr="009A51B9">
        <w:rPr>
          <w:rFonts w:ascii="Century Gothic" w:eastAsia="Calibri" w:hAnsi="Century Gothic" w:cs="Times New Roman"/>
          <w:color w:val="000000" w:themeColor="text1"/>
          <w:sz w:val="20"/>
          <w:szCs w:val="20"/>
        </w:rPr>
        <w:t>);</w:t>
      </w:r>
      <w:proofErr w:type="gramEnd"/>
    </w:p>
    <w:p w14:paraId="5BE7A980" w14:textId="77777777" w:rsidR="00E90854" w:rsidRPr="009A51B9" w:rsidRDefault="00E90854" w:rsidP="00CF6B8B">
      <w:pPr>
        <w:pStyle w:val="ListParagraph"/>
        <w:numPr>
          <w:ilvl w:val="0"/>
          <w:numId w:val="138"/>
        </w:numPr>
        <w:spacing w:line="259" w:lineRule="auto"/>
        <w:jc w:val="left"/>
        <w:rPr>
          <w:rFonts w:ascii="Century Gothic" w:eastAsia="Calibri" w:hAnsi="Century Gothic" w:cs="Times New Roman"/>
          <w:color w:val="000000" w:themeColor="text1"/>
          <w:sz w:val="20"/>
          <w:szCs w:val="20"/>
        </w:rPr>
      </w:pPr>
      <w:r w:rsidRPr="009A51B9">
        <w:rPr>
          <w:rFonts w:ascii="Century Gothic" w:eastAsia="Calibri" w:hAnsi="Century Gothic" w:cs="Times New Roman"/>
          <w:color w:val="000000" w:themeColor="text1"/>
          <w:sz w:val="20"/>
          <w:szCs w:val="20"/>
        </w:rPr>
        <w:t>Regional representative from COCOBOD – CHED (for Cocoa landscape</w:t>
      </w:r>
      <w:proofErr w:type="gramStart"/>
      <w:r w:rsidRPr="009A51B9">
        <w:rPr>
          <w:rFonts w:ascii="Century Gothic" w:eastAsia="Calibri" w:hAnsi="Century Gothic" w:cs="Times New Roman"/>
          <w:color w:val="000000" w:themeColor="text1"/>
          <w:sz w:val="20"/>
          <w:szCs w:val="20"/>
        </w:rPr>
        <w:t>);</w:t>
      </w:r>
      <w:proofErr w:type="gramEnd"/>
    </w:p>
    <w:p w14:paraId="615E744E" w14:textId="77777777" w:rsidR="00E90854" w:rsidRPr="009A51B9" w:rsidRDefault="00E90854" w:rsidP="00CF6B8B">
      <w:pPr>
        <w:pStyle w:val="ListParagraph"/>
        <w:numPr>
          <w:ilvl w:val="0"/>
          <w:numId w:val="138"/>
        </w:numPr>
        <w:spacing w:after="0" w:line="240" w:lineRule="auto"/>
        <w:ind w:left="714" w:hanging="357"/>
        <w:jc w:val="left"/>
        <w:rPr>
          <w:rFonts w:ascii="Century Gothic" w:eastAsia="Calibri" w:hAnsi="Century Gothic" w:cs="Times New Roman"/>
          <w:color w:val="000000" w:themeColor="text1"/>
          <w:sz w:val="20"/>
          <w:szCs w:val="20"/>
        </w:rPr>
      </w:pPr>
      <w:r w:rsidRPr="009A51B9">
        <w:rPr>
          <w:rFonts w:ascii="Century Gothic" w:eastAsia="Calibri" w:hAnsi="Century Gothic" w:cs="Times New Roman"/>
          <w:color w:val="000000" w:themeColor="text1"/>
          <w:sz w:val="20"/>
          <w:szCs w:val="20"/>
        </w:rPr>
        <w:t>Representative from one or two relevant technical institutions (may be co-opted); and</w:t>
      </w:r>
    </w:p>
    <w:p w14:paraId="7FA0C83F" w14:textId="77777777" w:rsidR="00E90854" w:rsidRPr="009A51B9" w:rsidRDefault="00E90854" w:rsidP="00CF6B8B">
      <w:pPr>
        <w:numPr>
          <w:ilvl w:val="0"/>
          <w:numId w:val="138"/>
        </w:numPr>
        <w:spacing w:after="0" w:line="240" w:lineRule="auto"/>
        <w:ind w:left="714" w:hanging="357"/>
        <w:contextualSpacing/>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Regional Rep of Coalition of Environmental NGOs.</w:t>
      </w:r>
    </w:p>
    <w:p w14:paraId="562F1903" w14:textId="77777777" w:rsidR="00E90854" w:rsidRPr="009A51B9" w:rsidRDefault="00E90854" w:rsidP="00CF6B8B">
      <w:pPr>
        <w:jc w:val="left"/>
        <w:rPr>
          <w:rFonts w:ascii="Century Gothic" w:eastAsia="Calibri" w:hAnsi="Century Gothic" w:cs="Times New Roman"/>
          <w:color w:val="000000" w:themeColor="text1"/>
          <w:sz w:val="20"/>
          <w:szCs w:val="20"/>
        </w:rPr>
      </w:pPr>
    </w:p>
    <w:p w14:paraId="67DF794E" w14:textId="77777777" w:rsidR="00E90854" w:rsidRPr="009A51B9" w:rsidRDefault="00E90854" w:rsidP="00CF6B8B">
      <w:pPr>
        <w:jc w:val="left"/>
        <w:rPr>
          <w:rFonts w:ascii="Century Gothic" w:eastAsia="Calibri" w:hAnsi="Century Gothic" w:cs="Times New Roman"/>
          <w:b/>
          <w:bCs/>
          <w:color w:val="000000" w:themeColor="text1"/>
          <w:sz w:val="20"/>
          <w:szCs w:val="20"/>
          <w:u w:val="single"/>
        </w:rPr>
      </w:pPr>
      <w:r w:rsidRPr="009A51B9">
        <w:rPr>
          <w:rFonts w:ascii="Century Gothic" w:eastAsia="Calibri" w:hAnsi="Century Gothic" w:cs="Times New Roman"/>
          <w:b/>
          <w:bCs/>
          <w:color w:val="000000" w:themeColor="text1"/>
          <w:sz w:val="20"/>
          <w:szCs w:val="20"/>
          <w:u w:val="single"/>
        </w:rPr>
        <w:t>DISTRICT LEVEL ARRANGEMENTS</w:t>
      </w:r>
    </w:p>
    <w:p w14:paraId="033D90CA" w14:textId="77777777" w:rsidR="00E90854" w:rsidRPr="009A51B9" w:rsidRDefault="00E90854" w:rsidP="00CF6B8B">
      <w:pPr>
        <w:pStyle w:val="ListParagraph"/>
        <w:numPr>
          <w:ilvl w:val="0"/>
          <w:numId w:val="139"/>
        </w:numPr>
        <w:spacing w:line="259" w:lineRule="auto"/>
        <w:jc w:val="left"/>
        <w:rPr>
          <w:rFonts w:ascii="Century Gothic" w:eastAsia="Calibri" w:hAnsi="Century Gothic" w:cs="Times New Roman"/>
          <w:b/>
          <w:bCs/>
          <w:sz w:val="20"/>
          <w:szCs w:val="20"/>
        </w:rPr>
      </w:pPr>
      <w:r w:rsidRPr="009A51B9">
        <w:rPr>
          <w:rFonts w:ascii="Century Gothic" w:eastAsia="Calibri" w:hAnsi="Century Gothic" w:cs="Times New Roman"/>
          <w:b/>
          <w:bCs/>
          <w:sz w:val="20"/>
          <w:szCs w:val="20"/>
        </w:rPr>
        <w:t>District Small-Scale Mining Committee (DSMC)</w:t>
      </w:r>
    </w:p>
    <w:p w14:paraId="6BE834A0" w14:textId="77777777" w:rsidR="00E90854" w:rsidRPr="009A51B9" w:rsidRDefault="00E90854" w:rsidP="00CF6B8B">
      <w:pPr>
        <w:pStyle w:val="ListParagraph"/>
        <w:ind w:left="360"/>
        <w:jc w:val="left"/>
        <w:rPr>
          <w:rFonts w:ascii="Century Gothic" w:eastAsia="Calibri" w:hAnsi="Century Gothic" w:cs="Times New Roman"/>
          <w:b/>
          <w:bCs/>
          <w:sz w:val="20"/>
          <w:szCs w:val="20"/>
        </w:rPr>
      </w:pPr>
    </w:p>
    <w:p w14:paraId="4637D484" w14:textId="77777777" w:rsidR="00E90854" w:rsidRPr="009A51B9" w:rsidRDefault="00E90854" w:rsidP="00D11A8F">
      <w:pPr>
        <w:pStyle w:val="ListParagraph"/>
        <w:ind w:left="360"/>
        <w:rPr>
          <w:rFonts w:ascii="Century Gothic" w:eastAsia="Calibri" w:hAnsi="Century Gothic" w:cs="Times New Roman"/>
          <w:sz w:val="20"/>
          <w:szCs w:val="20"/>
        </w:rPr>
      </w:pPr>
      <w:r w:rsidRPr="009A51B9">
        <w:rPr>
          <w:rFonts w:ascii="Century Gothic" w:eastAsia="Calibri" w:hAnsi="Century Gothic" w:cs="Times New Roman"/>
          <w:sz w:val="20"/>
          <w:szCs w:val="20"/>
        </w:rPr>
        <w:t>The Mineral and Mining Act 2015 section 92 makes provision for the establishment of District Small Scale Mining Committees. For the purposes of project implementation, the DSMC shall be responsible for project oversight and policy decisions on small-scale mining operations within the mining districts. This committee is chaired by the District Chief Executive who is the political Head of the District Assembly. They give approval to District work plans and budgets and empower the DPMC to implement project activities at the district and community level. Membership of the DSMC as provided in the law is given below:</w:t>
      </w:r>
    </w:p>
    <w:p w14:paraId="66E09634" w14:textId="77777777" w:rsidR="00E90854" w:rsidRPr="009A51B9" w:rsidRDefault="00E90854" w:rsidP="00CF6B8B">
      <w:pPr>
        <w:pStyle w:val="ListParagraph"/>
        <w:ind w:left="360"/>
        <w:jc w:val="left"/>
        <w:rPr>
          <w:rFonts w:ascii="Century Gothic" w:eastAsia="Calibri" w:hAnsi="Century Gothic" w:cs="Times New Roman"/>
          <w:sz w:val="20"/>
          <w:szCs w:val="20"/>
        </w:rPr>
      </w:pPr>
    </w:p>
    <w:p w14:paraId="50EF4951" w14:textId="77777777" w:rsidR="00E90854" w:rsidRPr="009A51B9" w:rsidRDefault="00E90854" w:rsidP="00CF6B8B">
      <w:pPr>
        <w:pStyle w:val="ListParagraph"/>
        <w:numPr>
          <w:ilvl w:val="0"/>
          <w:numId w:val="137"/>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District Chief </w:t>
      </w:r>
      <w:proofErr w:type="gramStart"/>
      <w:r w:rsidRPr="009A51B9">
        <w:rPr>
          <w:rFonts w:ascii="Century Gothic" w:eastAsia="Calibri" w:hAnsi="Century Gothic" w:cs="Times New Roman"/>
          <w:sz w:val="20"/>
          <w:szCs w:val="20"/>
        </w:rPr>
        <w:t>Executive;</w:t>
      </w:r>
      <w:proofErr w:type="gramEnd"/>
    </w:p>
    <w:p w14:paraId="06DC8F02" w14:textId="77777777" w:rsidR="00E90854" w:rsidRPr="009A51B9" w:rsidRDefault="00E90854" w:rsidP="00CF6B8B">
      <w:pPr>
        <w:pStyle w:val="ListParagraph"/>
        <w:numPr>
          <w:ilvl w:val="0"/>
          <w:numId w:val="137"/>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The District Officer appointed under section </w:t>
      </w:r>
      <w:proofErr w:type="gramStart"/>
      <w:r w:rsidRPr="009A51B9">
        <w:rPr>
          <w:rFonts w:ascii="Century Gothic" w:eastAsia="Calibri" w:hAnsi="Century Gothic" w:cs="Times New Roman"/>
          <w:sz w:val="20"/>
          <w:szCs w:val="20"/>
        </w:rPr>
        <w:t>90(2);</w:t>
      </w:r>
      <w:proofErr w:type="gramEnd"/>
    </w:p>
    <w:p w14:paraId="5666E663" w14:textId="77777777" w:rsidR="00E90854" w:rsidRPr="009A51B9" w:rsidRDefault="00E90854" w:rsidP="00CF6B8B">
      <w:pPr>
        <w:pStyle w:val="ListParagraph"/>
        <w:numPr>
          <w:ilvl w:val="0"/>
          <w:numId w:val="137"/>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Representative from the Inspectorate Division of the Minerals Commission </w:t>
      </w:r>
      <w:proofErr w:type="gramStart"/>
      <w:r w:rsidRPr="009A51B9">
        <w:rPr>
          <w:rFonts w:ascii="Century Gothic" w:eastAsia="Calibri" w:hAnsi="Century Gothic" w:cs="Times New Roman"/>
          <w:sz w:val="20"/>
          <w:szCs w:val="20"/>
        </w:rPr>
        <w:t>Office;</w:t>
      </w:r>
      <w:proofErr w:type="gramEnd"/>
    </w:p>
    <w:p w14:paraId="44A159AD" w14:textId="77777777" w:rsidR="00E90854" w:rsidRPr="009A51B9" w:rsidRDefault="00E90854" w:rsidP="00CF6B8B">
      <w:pPr>
        <w:pStyle w:val="ListParagraph"/>
        <w:numPr>
          <w:ilvl w:val="0"/>
          <w:numId w:val="137"/>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Representative from Regional/Zonal EPA </w:t>
      </w:r>
      <w:proofErr w:type="gramStart"/>
      <w:r w:rsidRPr="009A51B9">
        <w:rPr>
          <w:rFonts w:ascii="Century Gothic" w:eastAsia="Calibri" w:hAnsi="Century Gothic" w:cs="Times New Roman"/>
          <w:sz w:val="20"/>
          <w:szCs w:val="20"/>
        </w:rPr>
        <w:t>Office;</w:t>
      </w:r>
      <w:proofErr w:type="gramEnd"/>
    </w:p>
    <w:p w14:paraId="7CFA2965" w14:textId="77777777" w:rsidR="00E90854" w:rsidRPr="009A51B9" w:rsidRDefault="00E90854" w:rsidP="00CF6B8B">
      <w:pPr>
        <w:pStyle w:val="ListParagraph"/>
        <w:numPr>
          <w:ilvl w:val="0"/>
          <w:numId w:val="137"/>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Representative from the relevant District Assembly</w:t>
      </w:r>
    </w:p>
    <w:p w14:paraId="241308F2" w14:textId="77777777" w:rsidR="00E90854" w:rsidRPr="009A51B9" w:rsidRDefault="00E90854" w:rsidP="00CF6B8B">
      <w:pPr>
        <w:pStyle w:val="ListParagraph"/>
        <w:numPr>
          <w:ilvl w:val="0"/>
          <w:numId w:val="137"/>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Representative from the relevant Traditional Council </w:t>
      </w:r>
    </w:p>
    <w:p w14:paraId="094AEC22" w14:textId="77777777" w:rsidR="00E90854" w:rsidRPr="009A51B9" w:rsidRDefault="00E90854" w:rsidP="00CF6B8B">
      <w:pPr>
        <w:pStyle w:val="ListParagraph"/>
        <w:ind w:left="360"/>
        <w:jc w:val="left"/>
        <w:rPr>
          <w:rFonts w:ascii="Century Gothic" w:eastAsia="Calibri" w:hAnsi="Century Gothic" w:cs="Times New Roman"/>
          <w:sz w:val="20"/>
          <w:szCs w:val="20"/>
        </w:rPr>
      </w:pPr>
    </w:p>
    <w:p w14:paraId="1A517B04" w14:textId="77777777" w:rsidR="00E90854" w:rsidRPr="009A51B9" w:rsidRDefault="00E90854" w:rsidP="00CF6B8B">
      <w:pPr>
        <w:pStyle w:val="ListParagraph"/>
        <w:numPr>
          <w:ilvl w:val="0"/>
          <w:numId w:val="139"/>
        </w:numPr>
        <w:spacing w:line="259" w:lineRule="auto"/>
        <w:jc w:val="left"/>
        <w:rPr>
          <w:rFonts w:ascii="Century Gothic" w:hAnsi="Century Gothic" w:cs="Times New Roman"/>
          <w:b/>
          <w:bCs/>
          <w:sz w:val="20"/>
          <w:szCs w:val="20"/>
        </w:rPr>
      </w:pPr>
      <w:r w:rsidRPr="009A51B9">
        <w:rPr>
          <w:rFonts w:ascii="Century Gothic" w:hAnsi="Century Gothic" w:cs="Times New Roman"/>
          <w:b/>
          <w:bCs/>
          <w:sz w:val="20"/>
          <w:szCs w:val="20"/>
        </w:rPr>
        <w:t xml:space="preserve"> District Planning and Management Committee (DPMC)</w:t>
      </w:r>
    </w:p>
    <w:p w14:paraId="42E917CD" w14:textId="77777777" w:rsidR="00E90854" w:rsidRPr="009A51B9" w:rsidRDefault="00E90854" w:rsidP="00CF6B8B">
      <w:pPr>
        <w:pStyle w:val="ListParagraph"/>
        <w:ind w:left="360"/>
        <w:jc w:val="left"/>
        <w:rPr>
          <w:rFonts w:ascii="Century Gothic" w:hAnsi="Century Gothic" w:cs="Times New Roman"/>
          <w:sz w:val="20"/>
          <w:szCs w:val="20"/>
        </w:rPr>
      </w:pPr>
    </w:p>
    <w:p w14:paraId="0342FB07" w14:textId="77777777" w:rsidR="00E90854" w:rsidRPr="009A51B9" w:rsidRDefault="00E90854" w:rsidP="00D11A8F">
      <w:pPr>
        <w:pStyle w:val="ListParagraph"/>
        <w:ind w:left="360"/>
        <w:rPr>
          <w:rFonts w:ascii="Century Gothic" w:hAnsi="Century Gothic" w:cs="Times New Roman"/>
          <w:sz w:val="20"/>
          <w:szCs w:val="20"/>
        </w:rPr>
      </w:pPr>
      <w:r w:rsidRPr="009A51B9">
        <w:rPr>
          <w:rFonts w:ascii="Century Gothic" w:hAnsi="Century Gothic" w:cs="Times New Roman"/>
          <w:sz w:val="20"/>
          <w:szCs w:val="20"/>
        </w:rPr>
        <w:t xml:space="preserve">The DPMC is responsible for coordinating project implementation at the district level. The DPMC is chaired by the District Chief Executive assisted by the District Coordinating Director who is the Technical and Administrative Head of the District Assembly. Membership of </w:t>
      </w:r>
      <w:r w:rsidRPr="009A51B9">
        <w:rPr>
          <w:rFonts w:ascii="Century Gothic" w:hAnsi="Century Gothic"/>
          <w:i/>
          <w:sz w:val="20"/>
          <w:szCs w:val="20"/>
        </w:rPr>
        <w:t xml:space="preserve">DPMC </w:t>
      </w:r>
      <w:r w:rsidRPr="009A51B9">
        <w:rPr>
          <w:rFonts w:ascii="Century Gothic" w:hAnsi="Century Gothic" w:cs="Times New Roman"/>
          <w:sz w:val="20"/>
          <w:szCs w:val="20"/>
        </w:rPr>
        <w:t xml:space="preserve">includes representatives of Implementing Agencies at the decentralized level on both sides of </w:t>
      </w:r>
      <w:r w:rsidRPr="009A51B9">
        <w:rPr>
          <w:rFonts w:ascii="Century Gothic" w:hAnsi="Century Gothic" w:cs="Times New Roman"/>
          <w:sz w:val="20"/>
          <w:szCs w:val="20"/>
        </w:rPr>
        <w:lastRenderedPageBreak/>
        <w:t>project (LR and SSM). They shall be responsible for project implementation, data generation, processing, archiving and transmission to the regional and national offices, preparation of work plans and budgets at the district level (where necessary) and monitoring and technical backstopping on project interventions. They will support project activities at the operational/community level and ASM Designated Areas.</w:t>
      </w:r>
    </w:p>
    <w:p w14:paraId="3BA4F011" w14:textId="77777777" w:rsidR="00E90854" w:rsidRPr="009A51B9" w:rsidRDefault="00E90854" w:rsidP="00CF6B8B">
      <w:pPr>
        <w:jc w:val="left"/>
        <w:rPr>
          <w:rFonts w:ascii="Century Gothic" w:hAnsi="Century Gothic" w:cs="Times New Roman"/>
          <w:sz w:val="20"/>
          <w:szCs w:val="20"/>
        </w:rPr>
      </w:pPr>
    </w:p>
    <w:p w14:paraId="419AA2AE" w14:textId="77777777" w:rsidR="00E90854" w:rsidRPr="009A51B9" w:rsidRDefault="00E90854" w:rsidP="00CF6B8B">
      <w:pPr>
        <w:pStyle w:val="ListParagraph"/>
        <w:ind w:left="360"/>
        <w:jc w:val="left"/>
        <w:rPr>
          <w:rFonts w:ascii="Century Gothic" w:hAnsi="Century Gothic" w:cs="Times New Roman"/>
          <w:sz w:val="20"/>
          <w:szCs w:val="20"/>
        </w:rPr>
      </w:pPr>
      <w:r w:rsidRPr="009A51B9">
        <w:rPr>
          <w:rFonts w:ascii="Century Gothic" w:hAnsi="Century Gothic" w:cs="Times New Roman"/>
          <w:sz w:val="20"/>
          <w:szCs w:val="20"/>
        </w:rPr>
        <w:t>Membership of DPMC include:</w:t>
      </w:r>
    </w:p>
    <w:p w14:paraId="645FCA45" w14:textId="77777777" w:rsidR="00E90854" w:rsidRPr="009A51B9" w:rsidRDefault="00E90854" w:rsidP="00CF6B8B">
      <w:pPr>
        <w:pStyle w:val="ListParagraph"/>
        <w:numPr>
          <w:ilvl w:val="0"/>
          <w:numId w:val="140"/>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District Coordinating </w:t>
      </w:r>
      <w:proofErr w:type="gramStart"/>
      <w:r w:rsidRPr="009A51B9">
        <w:rPr>
          <w:rFonts w:ascii="Century Gothic" w:eastAsia="Calibri" w:hAnsi="Century Gothic" w:cs="Times New Roman"/>
          <w:sz w:val="20"/>
          <w:szCs w:val="20"/>
        </w:rPr>
        <w:t>Director;</w:t>
      </w:r>
      <w:proofErr w:type="gramEnd"/>
    </w:p>
    <w:p w14:paraId="49DFA9D5" w14:textId="77777777" w:rsidR="00E90854" w:rsidRPr="009A51B9" w:rsidRDefault="00E90854" w:rsidP="00CF6B8B">
      <w:pPr>
        <w:pStyle w:val="ListParagraph"/>
        <w:numPr>
          <w:ilvl w:val="0"/>
          <w:numId w:val="140"/>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Representative from District Mineral Commission </w:t>
      </w:r>
      <w:proofErr w:type="gramStart"/>
      <w:r w:rsidRPr="009A51B9">
        <w:rPr>
          <w:rFonts w:ascii="Century Gothic" w:eastAsia="Calibri" w:hAnsi="Century Gothic" w:cs="Times New Roman"/>
          <w:sz w:val="20"/>
          <w:szCs w:val="20"/>
        </w:rPr>
        <w:t>Office;</w:t>
      </w:r>
      <w:proofErr w:type="gramEnd"/>
    </w:p>
    <w:p w14:paraId="24833862" w14:textId="77777777" w:rsidR="00E90854" w:rsidRPr="009A51B9" w:rsidRDefault="00E90854" w:rsidP="00CF6B8B">
      <w:pPr>
        <w:pStyle w:val="ListParagraph"/>
        <w:numPr>
          <w:ilvl w:val="0"/>
          <w:numId w:val="140"/>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Representative from EPA Regional/Zonal </w:t>
      </w:r>
      <w:proofErr w:type="gramStart"/>
      <w:r w:rsidRPr="009A51B9">
        <w:rPr>
          <w:rFonts w:ascii="Century Gothic" w:eastAsia="Calibri" w:hAnsi="Century Gothic" w:cs="Times New Roman"/>
          <w:sz w:val="20"/>
          <w:szCs w:val="20"/>
        </w:rPr>
        <w:t>Office;</w:t>
      </w:r>
      <w:proofErr w:type="gramEnd"/>
    </w:p>
    <w:p w14:paraId="5916BF92" w14:textId="77777777" w:rsidR="00E90854" w:rsidRPr="009A51B9" w:rsidRDefault="00E90854" w:rsidP="00CF6B8B">
      <w:pPr>
        <w:pStyle w:val="ListParagraph"/>
        <w:numPr>
          <w:ilvl w:val="0"/>
          <w:numId w:val="140"/>
        </w:numPr>
        <w:spacing w:line="259" w:lineRule="auto"/>
        <w:jc w:val="left"/>
        <w:rPr>
          <w:rFonts w:ascii="Century Gothic" w:eastAsia="Calibri" w:hAnsi="Century Gothic" w:cs="Times New Roman"/>
          <w:sz w:val="20"/>
          <w:szCs w:val="20"/>
        </w:rPr>
      </w:pPr>
      <w:r w:rsidRPr="009A51B9">
        <w:rPr>
          <w:rFonts w:ascii="Century Gothic" w:eastAsia="Calibri" w:hAnsi="Century Gothic" w:cs="Times New Roman"/>
          <w:sz w:val="20"/>
          <w:szCs w:val="20"/>
        </w:rPr>
        <w:t xml:space="preserve">District Representative of the Ghana National Association of Small-Scale </w:t>
      </w:r>
      <w:proofErr w:type="gramStart"/>
      <w:r w:rsidRPr="009A51B9">
        <w:rPr>
          <w:rFonts w:ascii="Century Gothic" w:eastAsia="Calibri" w:hAnsi="Century Gothic" w:cs="Times New Roman"/>
          <w:sz w:val="20"/>
          <w:szCs w:val="20"/>
        </w:rPr>
        <w:t>Miners;</w:t>
      </w:r>
      <w:proofErr w:type="gramEnd"/>
    </w:p>
    <w:p w14:paraId="58C0382D" w14:textId="77777777" w:rsidR="00E90854" w:rsidRPr="009A51B9" w:rsidRDefault="00E90854" w:rsidP="00CF6B8B">
      <w:pPr>
        <w:pStyle w:val="ListParagraph"/>
        <w:numPr>
          <w:ilvl w:val="0"/>
          <w:numId w:val="140"/>
        </w:numPr>
        <w:spacing w:line="259" w:lineRule="auto"/>
        <w:jc w:val="left"/>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 xml:space="preserve">Department of </w:t>
      </w:r>
      <w:proofErr w:type="gramStart"/>
      <w:r w:rsidRPr="009A51B9">
        <w:rPr>
          <w:rFonts w:ascii="Century Gothic" w:hAnsi="Century Gothic" w:cs="Times New Roman"/>
          <w:color w:val="000000" w:themeColor="text1"/>
          <w:sz w:val="20"/>
          <w:szCs w:val="20"/>
        </w:rPr>
        <w:t>Agriculture;</w:t>
      </w:r>
      <w:proofErr w:type="gramEnd"/>
    </w:p>
    <w:p w14:paraId="61380504" w14:textId="77777777" w:rsidR="00E90854" w:rsidRPr="009A51B9" w:rsidRDefault="00E90854" w:rsidP="00CF6B8B">
      <w:pPr>
        <w:pStyle w:val="ListParagraph"/>
        <w:numPr>
          <w:ilvl w:val="0"/>
          <w:numId w:val="140"/>
        </w:numPr>
        <w:spacing w:line="259" w:lineRule="auto"/>
        <w:jc w:val="left"/>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 xml:space="preserve">District Planning </w:t>
      </w:r>
      <w:proofErr w:type="gramStart"/>
      <w:r w:rsidRPr="009A51B9">
        <w:rPr>
          <w:rFonts w:ascii="Century Gothic" w:hAnsi="Century Gothic" w:cs="Times New Roman"/>
          <w:color w:val="000000" w:themeColor="text1"/>
          <w:sz w:val="20"/>
          <w:szCs w:val="20"/>
        </w:rPr>
        <w:t>Officer;</w:t>
      </w:r>
      <w:proofErr w:type="gramEnd"/>
    </w:p>
    <w:p w14:paraId="3D254F28" w14:textId="77777777" w:rsidR="00E90854" w:rsidRPr="009A51B9" w:rsidRDefault="00E90854" w:rsidP="00CF6B8B">
      <w:pPr>
        <w:pStyle w:val="ListParagraph"/>
        <w:numPr>
          <w:ilvl w:val="0"/>
          <w:numId w:val="140"/>
        </w:numPr>
        <w:spacing w:line="259" w:lineRule="auto"/>
        <w:jc w:val="left"/>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 xml:space="preserve">District Gender </w:t>
      </w:r>
      <w:proofErr w:type="gramStart"/>
      <w:r w:rsidRPr="009A51B9">
        <w:rPr>
          <w:rFonts w:ascii="Century Gothic" w:hAnsi="Century Gothic" w:cs="Times New Roman"/>
          <w:color w:val="000000" w:themeColor="text1"/>
          <w:sz w:val="20"/>
          <w:szCs w:val="20"/>
        </w:rPr>
        <w:t>Officer;</w:t>
      </w:r>
      <w:proofErr w:type="gramEnd"/>
    </w:p>
    <w:p w14:paraId="5B5A902A" w14:textId="77777777" w:rsidR="00E90854" w:rsidRPr="009A51B9" w:rsidRDefault="00E90854" w:rsidP="00CF6B8B">
      <w:pPr>
        <w:pStyle w:val="ListParagraph"/>
        <w:numPr>
          <w:ilvl w:val="0"/>
          <w:numId w:val="140"/>
        </w:numPr>
        <w:spacing w:line="259" w:lineRule="auto"/>
        <w:jc w:val="left"/>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 xml:space="preserve">District Forest </w:t>
      </w:r>
      <w:proofErr w:type="gramStart"/>
      <w:r w:rsidRPr="009A51B9">
        <w:rPr>
          <w:rFonts w:ascii="Century Gothic" w:hAnsi="Century Gothic" w:cs="Times New Roman"/>
          <w:color w:val="000000" w:themeColor="text1"/>
          <w:sz w:val="20"/>
          <w:szCs w:val="20"/>
        </w:rPr>
        <w:t>Manager;</w:t>
      </w:r>
      <w:proofErr w:type="gramEnd"/>
      <w:r w:rsidRPr="009A51B9">
        <w:rPr>
          <w:rFonts w:ascii="Century Gothic" w:hAnsi="Century Gothic" w:cs="Times New Roman"/>
          <w:color w:val="000000" w:themeColor="text1"/>
          <w:sz w:val="20"/>
          <w:szCs w:val="20"/>
        </w:rPr>
        <w:t xml:space="preserve"> </w:t>
      </w:r>
    </w:p>
    <w:p w14:paraId="3C5984E8" w14:textId="77777777" w:rsidR="00E90854" w:rsidRPr="009A51B9" w:rsidRDefault="00E90854" w:rsidP="00CF6B8B">
      <w:pPr>
        <w:pStyle w:val="ListParagraph"/>
        <w:numPr>
          <w:ilvl w:val="0"/>
          <w:numId w:val="140"/>
        </w:numPr>
        <w:spacing w:line="259" w:lineRule="auto"/>
        <w:jc w:val="left"/>
        <w:rPr>
          <w:rFonts w:ascii="Century Gothic" w:hAnsi="Century Gothic"/>
          <w:sz w:val="20"/>
          <w:szCs w:val="20"/>
        </w:rPr>
      </w:pPr>
      <w:r w:rsidRPr="009A51B9">
        <w:rPr>
          <w:rFonts w:ascii="Century Gothic" w:hAnsi="Century Gothic" w:cs="Times New Roman"/>
          <w:color w:val="000000" w:themeColor="text1"/>
          <w:sz w:val="20"/>
          <w:szCs w:val="20"/>
        </w:rPr>
        <w:t>WD Park Manager (where applicable).</w:t>
      </w:r>
    </w:p>
    <w:p w14:paraId="514C9677" w14:textId="77777777" w:rsidR="00E90854" w:rsidRPr="009A51B9" w:rsidRDefault="00E90854" w:rsidP="00CF6B8B">
      <w:pPr>
        <w:pStyle w:val="ListParagraph"/>
        <w:numPr>
          <w:ilvl w:val="0"/>
          <w:numId w:val="140"/>
        </w:numPr>
        <w:spacing w:line="259" w:lineRule="auto"/>
        <w:jc w:val="left"/>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District Community Development/ Social Welfare Officer; and</w:t>
      </w:r>
    </w:p>
    <w:p w14:paraId="02353970" w14:textId="77777777" w:rsidR="00E90854" w:rsidRPr="009A51B9" w:rsidRDefault="00E90854" w:rsidP="00CF6B8B">
      <w:pPr>
        <w:pStyle w:val="ListParagraph"/>
        <w:numPr>
          <w:ilvl w:val="0"/>
          <w:numId w:val="140"/>
        </w:numPr>
        <w:spacing w:line="259" w:lineRule="auto"/>
        <w:jc w:val="left"/>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 xml:space="preserve">Ghana National Fire </w:t>
      </w:r>
      <w:proofErr w:type="gramStart"/>
      <w:r w:rsidRPr="009A51B9">
        <w:rPr>
          <w:rFonts w:ascii="Century Gothic" w:hAnsi="Century Gothic" w:cs="Times New Roman"/>
          <w:color w:val="000000" w:themeColor="text1"/>
          <w:sz w:val="20"/>
          <w:szCs w:val="20"/>
        </w:rPr>
        <w:t>Service;</w:t>
      </w:r>
      <w:proofErr w:type="gramEnd"/>
      <w:r w:rsidRPr="009A51B9">
        <w:rPr>
          <w:rFonts w:ascii="Century Gothic" w:hAnsi="Century Gothic" w:cs="Times New Roman"/>
          <w:color w:val="000000" w:themeColor="text1"/>
          <w:sz w:val="20"/>
          <w:szCs w:val="20"/>
        </w:rPr>
        <w:t xml:space="preserve"> </w:t>
      </w:r>
    </w:p>
    <w:p w14:paraId="4EE927DF" w14:textId="77777777" w:rsidR="00E90854" w:rsidRPr="009A51B9" w:rsidRDefault="00E90854" w:rsidP="00D11A8F">
      <w:pPr>
        <w:rPr>
          <w:rFonts w:ascii="Century Gothic" w:hAnsi="Century Gothic"/>
          <w:sz w:val="20"/>
          <w:szCs w:val="20"/>
        </w:rPr>
      </w:pPr>
      <w:r w:rsidRPr="009A51B9">
        <w:rPr>
          <w:rFonts w:ascii="Century Gothic" w:hAnsi="Century Gothic" w:cs="Times New Roman"/>
          <w:color w:val="000000" w:themeColor="text1"/>
          <w:sz w:val="20"/>
          <w:szCs w:val="20"/>
        </w:rPr>
        <w:t>The DPMC will meet on quarterly basis to review project implementation progress and resolve implementation challenges. Implementation challenges that go beyond the DPMC will be referred to the LSC in the case of land restoration and the DSC in the case of mining.</w:t>
      </w:r>
    </w:p>
    <w:p w14:paraId="61AB79F7" w14:textId="77777777" w:rsidR="00E90854" w:rsidRPr="009A51B9" w:rsidRDefault="00E90854" w:rsidP="00D11A8F">
      <w:pPr>
        <w:rPr>
          <w:rFonts w:ascii="Century Gothic" w:hAnsi="Century Gothic" w:cs="Times New Roman"/>
          <w:b/>
          <w:color w:val="000000" w:themeColor="text1"/>
          <w:sz w:val="20"/>
          <w:szCs w:val="20"/>
          <w:u w:val="single"/>
        </w:rPr>
      </w:pPr>
    </w:p>
    <w:p w14:paraId="0A72F56A" w14:textId="77777777" w:rsidR="00E90854" w:rsidRPr="009A51B9" w:rsidRDefault="00E90854" w:rsidP="00D11A8F">
      <w:pPr>
        <w:rPr>
          <w:rFonts w:ascii="Century Gothic" w:hAnsi="Century Gothic" w:cs="Times New Roman"/>
          <w:b/>
          <w:color w:val="000000" w:themeColor="text1"/>
          <w:sz w:val="20"/>
          <w:szCs w:val="20"/>
          <w:u w:val="single"/>
        </w:rPr>
      </w:pPr>
      <w:r w:rsidRPr="009A51B9">
        <w:rPr>
          <w:rFonts w:ascii="Century Gothic" w:hAnsi="Century Gothic" w:cs="Times New Roman"/>
          <w:b/>
          <w:color w:val="000000" w:themeColor="text1"/>
          <w:sz w:val="20"/>
          <w:szCs w:val="20"/>
          <w:u w:val="single"/>
        </w:rPr>
        <w:t>SUB-DISTRICT AND COMMUNITY LEVEL ARRANGEMENT</w:t>
      </w:r>
    </w:p>
    <w:p w14:paraId="773DA092" w14:textId="77777777" w:rsidR="00E90854" w:rsidRPr="009A51B9" w:rsidRDefault="00E90854" w:rsidP="00D11A8F">
      <w:pPr>
        <w:pStyle w:val="ListParagraph"/>
        <w:numPr>
          <w:ilvl w:val="0"/>
          <w:numId w:val="139"/>
        </w:numPr>
        <w:spacing w:line="259" w:lineRule="auto"/>
        <w:rPr>
          <w:rFonts w:ascii="Century Gothic" w:hAnsi="Century Gothic" w:cs="Times New Roman"/>
          <w:b/>
          <w:color w:val="000000" w:themeColor="text1"/>
          <w:sz w:val="20"/>
          <w:szCs w:val="20"/>
        </w:rPr>
      </w:pPr>
      <w:r w:rsidRPr="009A51B9">
        <w:rPr>
          <w:rFonts w:ascii="Century Gothic" w:hAnsi="Century Gothic" w:cs="Times New Roman"/>
          <w:b/>
          <w:color w:val="000000" w:themeColor="text1"/>
          <w:sz w:val="20"/>
          <w:szCs w:val="20"/>
        </w:rPr>
        <w:t>Community Watershed Management Team (CWMT)</w:t>
      </w:r>
    </w:p>
    <w:p w14:paraId="124602AB" w14:textId="77777777" w:rsidR="00E90854" w:rsidRPr="009A51B9" w:rsidRDefault="00E90854" w:rsidP="00D11A8F">
      <w:pPr>
        <w:rPr>
          <w:rFonts w:ascii="Century Gothic" w:hAnsi="Century Gothic" w:cs="Times New Roman"/>
          <w:color w:val="000000" w:themeColor="text1"/>
          <w:sz w:val="20"/>
          <w:szCs w:val="20"/>
        </w:rPr>
      </w:pPr>
      <w:r w:rsidRPr="009A51B9">
        <w:rPr>
          <w:rFonts w:ascii="Century Gothic" w:hAnsi="Century Gothic" w:cs="Times New Roman"/>
          <w:color w:val="000000" w:themeColor="text1"/>
          <w:sz w:val="20"/>
          <w:szCs w:val="20"/>
        </w:rPr>
        <w:t>CWMT leads watershed management activities at the community level and is responsible for mobilizing community members for project activities. It is the link between the community and the DPMU. CWMT is also responsible for receiving project input incentives supplied to the community for implementation of project activities and support the Department of Agriculture and FSD Manager to distribute inputs to project beneficiaries. It has additional responsibility of monitoring project implementation at community level. Membership are selected by the community from different sections/ethnic groups of the community with strong gender representation. Depending on the population of the community, membership should range between 7 – 9. The CWMT will work in close collaboration with the Community chief.</w:t>
      </w:r>
    </w:p>
    <w:p w14:paraId="22E116E4" w14:textId="77777777" w:rsidR="00E90854" w:rsidRPr="009A51B9" w:rsidRDefault="00E90854" w:rsidP="00D11A8F">
      <w:pPr>
        <w:pStyle w:val="ListParagraph"/>
        <w:tabs>
          <w:tab w:val="left" w:pos="1134"/>
        </w:tabs>
        <w:spacing w:after="0" w:line="240" w:lineRule="auto"/>
        <w:ind w:left="780"/>
        <w:rPr>
          <w:rFonts w:ascii="Century Gothic" w:hAnsi="Century Gothic" w:cs="Times New Roman"/>
          <w:color w:val="000000" w:themeColor="text1"/>
          <w:sz w:val="20"/>
          <w:szCs w:val="20"/>
        </w:rPr>
      </w:pPr>
    </w:p>
    <w:p w14:paraId="3037E838" w14:textId="77777777" w:rsidR="00E90854" w:rsidRPr="009A51B9" w:rsidRDefault="00E90854" w:rsidP="00D11A8F">
      <w:pPr>
        <w:pStyle w:val="ListParagraph"/>
        <w:numPr>
          <w:ilvl w:val="0"/>
          <w:numId w:val="139"/>
        </w:numPr>
        <w:spacing w:line="259" w:lineRule="auto"/>
        <w:rPr>
          <w:rFonts w:ascii="Century Gothic" w:hAnsi="Century Gothic" w:cs="Times New Roman"/>
          <w:b/>
          <w:color w:val="000000" w:themeColor="text1"/>
          <w:sz w:val="20"/>
          <w:szCs w:val="20"/>
        </w:rPr>
      </w:pPr>
      <w:r w:rsidRPr="009A51B9">
        <w:rPr>
          <w:rFonts w:ascii="Century Gothic" w:hAnsi="Century Gothic" w:cs="Times New Roman"/>
          <w:b/>
          <w:color w:val="000000" w:themeColor="text1"/>
          <w:sz w:val="20"/>
          <w:szCs w:val="20"/>
        </w:rPr>
        <w:t>Community Resource Management Committees (CRMC) – in CREMAs</w:t>
      </w:r>
    </w:p>
    <w:p w14:paraId="6BD47971" w14:textId="77777777" w:rsidR="00E90854" w:rsidRPr="009A51B9" w:rsidRDefault="00E90854" w:rsidP="00D11A8F">
      <w:pPr>
        <w:rPr>
          <w:rFonts w:ascii="Century Gothic" w:hAnsi="Century Gothic" w:cs="Times New Roman"/>
          <w:color w:val="000000" w:themeColor="text1"/>
          <w:sz w:val="20"/>
          <w:szCs w:val="20"/>
        </w:rPr>
      </w:pPr>
      <w:r w:rsidRPr="009A51B9">
        <w:rPr>
          <w:rFonts w:ascii="Century Gothic" w:hAnsi="Century Gothic" w:cs="Times New Roman"/>
          <w:sz w:val="20"/>
          <w:szCs w:val="20"/>
        </w:rPr>
        <w:t xml:space="preserve">The CRMC is the local unit of organization and forms at the level of each community, based on existing community decision-making structures. </w:t>
      </w:r>
      <w:r w:rsidRPr="009A51B9">
        <w:rPr>
          <w:rFonts w:ascii="Century Gothic" w:hAnsi="Century Gothic" w:cs="Times New Roman"/>
          <w:color w:val="000000" w:themeColor="text1"/>
          <w:sz w:val="20"/>
          <w:szCs w:val="20"/>
        </w:rPr>
        <w:t xml:space="preserve">CRMC is responsible for mobilizing community members for the planning, development, </w:t>
      </w:r>
      <w:proofErr w:type="gramStart"/>
      <w:r w:rsidRPr="009A51B9">
        <w:rPr>
          <w:rFonts w:ascii="Century Gothic" w:hAnsi="Century Gothic" w:cs="Times New Roman"/>
          <w:color w:val="000000" w:themeColor="text1"/>
          <w:sz w:val="20"/>
          <w:szCs w:val="20"/>
        </w:rPr>
        <w:t>implementation</w:t>
      </w:r>
      <w:proofErr w:type="gramEnd"/>
      <w:r w:rsidRPr="009A51B9">
        <w:rPr>
          <w:rFonts w:ascii="Century Gothic" w:hAnsi="Century Gothic" w:cs="Times New Roman"/>
          <w:color w:val="000000" w:themeColor="text1"/>
          <w:sz w:val="20"/>
          <w:szCs w:val="20"/>
        </w:rPr>
        <w:t xml:space="preserve"> and monitoring of Community Resources Management Plans. CRMC is also responsible for the enforcement of by-laws governing natural resources within the jurisdiction of the community which is part of a CREMA. Membership of CRMCs is by election organized in the community and females are well represented.</w:t>
      </w:r>
    </w:p>
    <w:p w14:paraId="5143E0BB" w14:textId="18985B00" w:rsidR="00E90854" w:rsidRDefault="00E90854" w:rsidP="00CF6B8B">
      <w:pPr>
        <w:jc w:val="left"/>
        <w:rPr>
          <w:rFonts w:ascii="Century Gothic" w:hAnsi="Century Gothic" w:cs="Times New Roman"/>
          <w:color w:val="000000" w:themeColor="text1"/>
          <w:sz w:val="20"/>
          <w:szCs w:val="20"/>
        </w:rPr>
      </w:pPr>
    </w:p>
    <w:p w14:paraId="27E7DBE1" w14:textId="77777777" w:rsidR="00D11A8F" w:rsidRPr="009A51B9" w:rsidRDefault="00D11A8F" w:rsidP="00CF6B8B">
      <w:pPr>
        <w:jc w:val="left"/>
        <w:rPr>
          <w:rFonts w:ascii="Century Gothic" w:hAnsi="Century Gothic" w:cs="Times New Roman"/>
          <w:color w:val="000000" w:themeColor="text1"/>
          <w:sz w:val="20"/>
          <w:szCs w:val="20"/>
        </w:rPr>
      </w:pPr>
    </w:p>
    <w:p w14:paraId="3411495D" w14:textId="77777777" w:rsidR="00E90854" w:rsidRPr="009A51B9" w:rsidRDefault="00E90854" w:rsidP="00CF6B8B">
      <w:pPr>
        <w:pStyle w:val="ListParagraph"/>
        <w:numPr>
          <w:ilvl w:val="0"/>
          <w:numId w:val="139"/>
        </w:numPr>
        <w:spacing w:line="259" w:lineRule="auto"/>
        <w:jc w:val="left"/>
        <w:rPr>
          <w:rFonts w:ascii="Century Gothic" w:hAnsi="Century Gothic" w:cs="Times New Roman"/>
          <w:b/>
          <w:color w:val="000000" w:themeColor="text1"/>
          <w:sz w:val="20"/>
          <w:szCs w:val="20"/>
        </w:rPr>
      </w:pPr>
      <w:r w:rsidRPr="009A51B9">
        <w:rPr>
          <w:rFonts w:ascii="Century Gothic" w:hAnsi="Century Gothic" w:cs="Times New Roman"/>
          <w:b/>
          <w:color w:val="000000" w:themeColor="text1"/>
          <w:sz w:val="20"/>
          <w:szCs w:val="20"/>
        </w:rPr>
        <w:lastRenderedPageBreak/>
        <w:t>CREMA Executive Committee (CEC)</w:t>
      </w:r>
    </w:p>
    <w:p w14:paraId="1638500D" w14:textId="77777777" w:rsidR="00E90854" w:rsidRPr="009A51B9" w:rsidRDefault="00E90854" w:rsidP="00D11A8F">
      <w:pPr>
        <w:rPr>
          <w:rFonts w:ascii="Century Gothic" w:hAnsi="Century Gothic" w:cs="Times New Roman"/>
          <w:color w:val="000000" w:themeColor="text1"/>
          <w:sz w:val="20"/>
          <w:szCs w:val="20"/>
        </w:rPr>
      </w:pPr>
      <w:r w:rsidRPr="009A51B9">
        <w:rPr>
          <w:rFonts w:ascii="Century Gothic" w:hAnsi="Century Gothic" w:cs="Times New Roman"/>
          <w:sz w:val="20"/>
          <w:szCs w:val="20"/>
        </w:rPr>
        <w:t xml:space="preserve">The CREMA Executive Committee is the highest decision-making body of the CREMA, formed from the Community Resource Management Committees (or CRMCs) with technical support from the Wildlife Division. It is recognized by the District Assembly, Traditional </w:t>
      </w:r>
      <w:proofErr w:type="gramStart"/>
      <w:r w:rsidRPr="009A51B9">
        <w:rPr>
          <w:rFonts w:ascii="Century Gothic" w:hAnsi="Century Gothic" w:cs="Times New Roman"/>
          <w:sz w:val="20"/>
          <w:szCs w:val="20"/>
        </w:rPr>
        <w:t>authorities</w:t>
      </w:r>
      <w:proofErr w:type="gramEnd"/>
      <w:r w:rsidRPr="009A51B9">
        <w:rPr>
          <w:rFonts w:ascii="Century Gothic" w:hAnsi="Century Gothic" w:cs="Times New Roman"/>
          <w:sz w:val="20"/>
          <w:szCs w:val="20"/>
        </w:rPr>
        <w:t xml:space="preserve"> and any relevant local organization as the duly constituted Governance body for the CREMA. Its powers are derived from the constitution of the CREMA</w:t>
      </w:r>
      <w:r w:rsidRPr="009A51B9">
        <w:rPr>
          <w:rFonts w:ascii="Century Gothic" w:hAnsi="Century Gothic"/>
          <w:sz w:val="20"/>
          <w:szCs w:val="20"/>
        </w:rPr>
        <w:t xml:space="preserve"> </w:t>
      </w:r>
      <w:r w:rsidRPr="009A51B9">
        <w:rPr>
          <w:rFonts w:ascii="Century Gothic" w:hAnsi="Century Gothic" w:cs="Times New Roman"/>
          <w:sz w:val="20"/>
          <w:szCs w:val="20"/>
        </w:rPr>
        <w:t>and the CREMA gazettment instruments.</w:t>
      </w:r>
      <w:r w:rsidRPr="009A51B9">
        <w:rPr>
          <w:rFonts w:ascii="Century Gothic" w:hAnsi="Century Gothic"/>
          <w:sz w:val="20"/>
          <w:szCs w:val="20"/>
        </w:rPr>
        <w:t xml:space="preserve"> </w:t>
      </w:r>
      <w:r w:rsidRPr="009A51B9">
        <w:rPr>
          <w:rFonts w:ascii="Century Gothic" w:hAnsi="Century Gothic" w:cs="Times New Roman"/>
          <w:color w:val="000000" w:themeColor="text1"/>
          <w:sz w:val="20"/>
          <w:szCs w:val="20"/>
        </w:rPr>
        <w:t xml:space="preserve">CEC is an umbrella executive of all CREMA communities within a CREMA establishment. CEC is responsible for facilitating the planning, development, </w:t>
      </w:r>
      <w:proofErr w:type="gramStart"/>
      <w:r w:rsidRPr="009A51B9">
        <w:rPr>
          <w:rFonts w:ascii="Century Gothic" w:hAnsi="Century Gothic" w:cs="Times New Roman"/>
          <w:color w:val="000000" w:themeColor="text1"/>
          <w:sz w:val="20"/>
          <w:szCs w:val="20"/>
        </w:rPr>
        <w:t>implementation</w:t>
      </w:r>
      <w:proofErr w:type="gramEnd"/>
      <w:r w:rsidRPr="009A51B9">
        <w:rPr>
          <w:rFonts w:ascii="Century Gothic" w:hAnsi="Century Gothic" w:cs="Times New Roman"/>
          <w:color w:val="000000" w:themeColor="text1"/>
          <w:sz w:val="20"/>
          <w:szCs w:val="20"/>
        </w:rPr>
        <w:t xml:space="preserve"> and monitoring of CREMA management plans. CEC is also responsible for liaising between the District Assembly and CREMA communities with respect to mobilizing support for the implementation of CREMA management plans and enforcement of by-laws governing the CREMA.</w:t>
      </w:r>
    </w:p>
    <w:p w14:paraId="0963BF58" w14:textId="77777777" w:rsidR="00E90854" w:rsidRPr="009A51B9" w:rsidRDefault="00E90854" w:rsidP="00CF6B8B">
      <w:pPr>
        <w:jc w:val="left"/>
        <w:rPr>
          <w:rFonts w:ascii="Century Gothic" w:hAnsi="Century Gothic" w:cs="Times New Roman"/>
          <w:color w:val="000000" w:themeColor="text1"/>
          <w:sz w:val="20"/>
          <w:szCs w:val="20"/>
        </w:rPr>
      </w:pPr>
    </w:p>
    <w:p w14:paraId="3AFE9C21" w14:textId="77777777" w:rsidR="003D4ED0" w:rsidRDefault="003D4ED0" w:rsidP="00CF6B8B">
      <w:pPr>
        <w:jc w:val="left"/>
        <w:rPr>
          <w:rFonts w:ascii="Century Gothic" w:hAnsi="Century Gothic" w:cs="Times New Roman"/>
          <w:color w:val="000000" w:themeColor="text1"/>
          <w:sz w:val="20"/>
          <w:szCs w:val="20"/>
        </w:rPr>
      </w:pPr>
    </w:p>
    <w:p w14:paraId="4532C22B" w14:textId="77777777" w:rsidR="003D4ED0" w:rsidRDefault="003D4ED0" w:rsidP="00CF6B8B">
      <w:pPr>
        <w:jc w:val="left"/>
        <w:rPr>
          <w:rFonts w:ascii="Century Gothic" w:hAnsi="Century Gothic"/>
          <w:b/>
          <w:sz w:val="20"/>
          <w:szCs w:val="20"/>
          <w:u w:val="single"/>
        </w:rPr>
      </w:pPr>
    </w:p>
    <w:p w14:paraId="5AE6CB12" w14:textId="77777777" w:rsidR="003D4ED0" w:rsidRDefault="003D4ED0" w:rsidP="00CF6B8B">
      <w:pPr>
        <w:jc w:val="left"/>
        <w:rPr>
          <w:rFonts w:ascii="Century Gothic" w:hAnsi="Century Gothic"/>
          <w:b/>
          <w:sz w:val="20"/>
          <w:szCs w:val="20"/>
          <w:u w:val="single"/>
        </w:rPr>
      </w:pPr>
    </w:p>
    <w:p w14:paraId="7A29F10A" w14:textId="77777777" w:rsidR="003D4ED0" w:rsidRDefault="003D4ED0" w:rsidP="00CF6B8B">
      <w:pPr>
        <w:jc w:val="left"/>
        <w:rPr>
          <w:rFonts w:ascii="Century Gothic" w:hAnsi="Century Gothic"/>
          <w:b/>
          <w:sz w:val="20"/>
          <w:szCs w:val="20"/>
          <w:u w:val="single"/>
        </w:rPr>
      </w:pPr>
    </w:p>
    <w:p w14:paraId="47657CA5" w14:textId="77777777" w:rsidR="003D4ED0" w:rsidRDefault="003D4ED0" w:rsidP="00CF6B8B">
      <w:pPr>
        <w:jc w:val="left"/>
        <w:rPr>
          <w:rFonts w:ascii="Century Gothic" w:hAnsi="Century Gothic"/>
          <w:b/>
          <w:sz w:val="20"/>
          <w:szCs w:val="20"/>
          <w:u w:val="single"/>
        </w:rPr>
      </w:pPr>
    </w:p>
    <w:p w14:paraId="09C0FA23" w14:textId="77777777" w:rsidR="003D4ED0" w:rsidRDefault="003D4ED0" w:rsidP="00CF6B8B">
      <w:pPr>
        <w:jc w:val="left"/>
        <w:rPr>
          <w:rFonts w:ascii="Century Gothic" w:hAnsi="Century Gothic"/>
          <w:b/>
          <w:sz w:val="20"/>
          <w:szCs w:val="20"/>
          <w:u w:val="single"/>
        </w:rPr>
      </w:pPr>
    </w:p>
    <w:p w14:paraId="3F70966F" w14:textId="77777777" w:rsidR="003D4ED0" w:rsidRDefault="003D4ED0" w:rsidP="00CF6B8B">
      <w:pPr>
        <w:jc w:val="left"/>
        <w:rPr>
          <w:rFonts w:ascii="Century Gothic" w:hAnsi="Century Gothic"/>
          <w:b/>
          <w:sz w:val="20"/>
          <w:szCs w:val="20"/>
          <w:u w:val="single"/>
        </w:rPr>
      </w:pPr>
    </w:p>
    <w:p w14:paraId="2BB9E16D" w14:textId="77777777" w:rsidR="003D4ED0" w:rsidRDefault="003D4ED0" w:rsidP="00CF6B8B">
      <w:pPr>
        <w:jc w:val="left"/>
        <w:rPr>
          <w:rFonts w:ascii="Century Gothic" w:hAnsi="Century Gothic"/>
          <w:b/>
          <w:sz w:val="20"/>
          <w:szCs w:val="20"/>
          <w:u w:val="single"/>
        </w:rPr>
      </w:pPr>
    </w:p>
    <w:p w14:paraId="3503216D" w14:textId="77777777" w:rsidR="003D4ED0" w:rsidRDefault="003D4ED0" w:rsidP="00CF6B8B">
      <w:pPr>
        <w:jc w:val="left"/>
        <w:rPr>
          <w:rFonts w:ascii="Century Gothic" w:hAnsi="Century Gothic"/>
          <w:b/>
          <w:sz w:val="20"/>
          <w:szCs w:val="20"/>
          <w:u w:val="single"/>
        </w:rPr>
      </w:pPr>
    </w:p>
    <w:p w14:paraId="56220644" w14:textId="77777777" w:rsidR="003D4ED0" w:rsidRDefault="003D4ED0" w:rsidP="00CF6B8B">
      <w:pPr>
        <w:jc w:val="left"/>
        <w:rPr>
          <w:rFonts w:ascii="Century Gothic" w:hAnsi="Century Gothic"/>
          <w:b/>
          <w:sz w:val="20"/>
          <w:szCs w:val="20"/>
          <w:u w:val="single"/>
        </w:rPr>
      </w:pPr>
    </w:p>
    <w:p w14:paraId="184910DA" w14:textId="77777777" w:rsidR="003D4ED0" w:rsidRDefault="003D4ED0" w:rsidP="00CF6B8B">
      <w:pPr>
        <w:jc w:val="left"/>
        <w:rPr>
          <w:rFonts w:ascii="Century Gothic" w:hAnsi="Century Gothic"/>
          <w:b/>
          <w:sz w:val="20"/>
          <w:szCs w:val="20"/>
          <w:u w:val="single"/>
        </w:rPr>
      </w:pPr>
    </w:p>
    <w:p w14:paraId="28561313" w14:textId="77777777" w:rsidR="003D4ED0" w:rsidRDefault="003D4ED0" w:rsidP="00CF6B8B">
      <w:pPr>
        <w:jc w:val="left"/>
        <w:rPr>
          <w:rFonts w:ascii="Century Gothic" w:hAnsi="Century Gothic"/>
          <w:b/>
          <w:sz w:val="20"/>
          <w:szCs w:val="20"/>
          <w:u w:val="single"/>
        </w:rPr>
      </w:pPr>
    </w:p>
    <w:p w14:paraId="238C9D42" w14:textId="77777777" w:rsidR="003D4ED0" w:rsidRDefault="003D4ED0" w:rsidP="00CF6B8B">
      <w:pPr>
        <w:jc w:val="left"/>
        <w:rPr>
          <w:rFonts w:ascii="Century Gothic" w:hAnsi="Century Gothic"/>
          <w:b/>
          <w:sz w:val="20"/>
          <w:szCs w:val="20"/>
          <w:u w:val="single"/>
        </w:rPr>
      </w:pPr>
    </w:p>
    <w:p w14:paraId="29BF8BCC" w14:textId="77777777" w:rsidR="003D4ED0" w:rsidRDefault="003D4ED0" w:rsidP="00CF6B8B">
      <w:pPr>
        <w:jc w:val="left"/>
        <w:rPr>
          <w:rFonts w:ascii="Century Gothic" w:hAnsi="Century Gothic"/>
          <w:b/>
          <w:sz w:val="20"/>
          <w:szCs w:val="20"/>
          <w:u w:val="single"/>
        </w:rPr>
      </w:pPr>
    </w:p>
    <w:p w14:paraId="4DFF6A70" w14:textId="77777777" w:rsidR="003D4ED0" w:rsidRDefault="003D4ED0" w:rsidP="00CF6B8B">
      <w:pPr>
        <w:jc w:val="left"/>
        <w:rPr>
          <w:rFonts w:ascii="Century Gothic" w:hAnsi="Century Gothic"/>
          <w:b/>
          <w:sz w:val="20"/>
          <w:szCs w:val="20"/>
          <w:u w:val="single"/>
        </w:rPr>
      </w:pPr>
    </w:p>
    <w:p w14:paraId="3F66E498" w14:textId="77777777" w:rsidR="003D4ED0" w:rsidRDefault="003D4ED0" w:rsidP="00CF6B8B">
      <w:pPr>
        <w:jc w:val="left"/>
        <w:rPr>
          <w:rFonts w:ascii="Century Gothic" w:hAnsi="Century Gothic"/>
          <w:b/>
          <w:sz w:val="20"/>
          <w:szCs w:val="20"/>
          <w:u w:val="single"/>
        </w:rPr>
      </w:pPr>
    </w:p>
    <w:p w14:paraId="1C3A0428" w14:textId="77777777" w:rsidR="003D4ED0" w:rsidRDefault="003D4ED0" w:rsidP="00CF6B8B">
      <w:pPr>
        <w:jc w:val="left"/>
        <w:rPr>
          <w:rFonts w:ascii="Century Gothic" w:hAnsi="Century Gothic"/>
          <w:b/>
          <w:sz w:val="20"/>
          <w:szCs w:val="20"/>
          <w:u w:val="single"/>
        </w:rPr>
      </w:pPr>
    </w:p>
    <w:p w14:paraId="33FE12CB" w14:textId="77777777" w:rsidR="003D4ED0" w:rsidRDefault="003D4ED0" w:rsidP="00CF6B8B">
      <w:pPr>
        <w:jc w:val="left"/>
        <w:rPr>
          <w:rFonts w:ascii="Century Gothic" w:hAnsi="Century Gothic"/>
          <w:b/>
          <w:sz w:val="20"/>
          <w:szCs w:val="20"/>
          <w:u w:val="single"/>
        </w:rPr>
      </w:pPr>
    </w:p>
    <w:p w14:paraId="384191CA" w14:textId="77777777" w:rsidR="003D4ED0" w:rsidRDefault="003D4ED0" w:rsidP="00CF6B8B">
      <w:pPr>
        <w:jc w:val="left"/>
        <w:rPr>
          <w:rFonts w:ascii="Century Gothic" w:hAnsi="Century Gothic"/>
          <w:b/>
          <w:sz w:val="20"/>
          <w:szCs w:val="20"/>
          <w:u w:val="single"/>
        </w:rPr>
      </w:pPr>
    </w:p>
    <w:p w14:paraId="1FC25C55" w14:textId="77777777" w:rsidR="003D4ED0" w:rsidRDefault="003D4ED0" w:rsidP="00CF6B8B">
      <w:pPr>
        <w:jc w:val="left"/>
        <w:rPr>
          <w:rFonts w:ascii="Century Gothic" w:hAnsi="Century Gothic"/>
          <w:b/>
          <w:sz w:val="20"/>
          <w:szCs w:val="20"/>
          <w:u w:val="single"/>
        </w:rPr>
      </w:pPr>
    </w:p>
    <w:p w14:paraId="5063A858" w14:textId="77777777" w:rsidR="003D4ED0" w:rsidRDefault="003D4ED0" w:rsidP="00CF6B8B">
      <w:pPr>
        <w:jc w:val="left"/>
        <w:rPr>
          <w:rFonts w:ascii="Century Gothic" w:hAnsi="Century Gothic"/>
          <w:b/>
          <w:sz w:val="20"/>
          <w:szCs w:val="20"/>
          <w:u w:val="single"/>
        </w:rPr>
      </w:pPr>
    </w:p>
    <w:p w14:paraId="5B23F986" w14:textId="77777777" w:rsidR="003D4ED0" w:rsidRDefault="003D4ED0" w:rsidP="00CF6B8B">
      <w:pPr>
        <w:jc w:val="left"/>
        <w:rPr>
          <w:rFonts w:ascii="Century Gothic" w:hAnsi="Century Gothic"/>
          <w:b/>
          <w:sz w:val="20"/>
          <w:szCs w:val="20"/>
          <w:u w:val="single"/>
        </w:rPr>
      </w:pPr>
    </w:p>
    <w:p w14:paraId="22FA5477" w14:textId="1A3E17CE" w:rsidR="00E90854" w:rsidRPr="009A51B9" w:rsidRDefault="00E90854" w:rsidP="00CF6B8B">
      <w:pPr>
        <w:jc w:val="left"/>
        <w:rPr>
          <w:rFonts w:ascii="Century Gothic" w:hAnsi="Century Gothic"/>
          <w:b/>
          <w:sz w:val="20"/>
          <w:szCs w:val="20"/>
          <w:u w:val="single"/>
        </w:rPr>
      </w:pPr>
      <w:r w:rsidRPr="009A51B9">
        <w:rPr>
          <w:rFonts w:ascii="Century Gothic" w:hAnsi="Century Gothic"/>
          <w:b/>
          <w:sz w:val="20"/>
          <w:szCs w:val="20"/>
          <w:u w:val="single"/>
        </w:rPr>
        <w:lastRenderedPageBreak/>
        <w:t>SCHEMATIC IMPLEMENTATION ARRANGEMENT - GLRSSMP</w:t>
      </w:r>
    </w:p>
    <w:p w14:paraId="7887286D" w14:textId="77777777" w:rsidR="00E90854" w:rsidRPr="009A51B9" w:rsidRDefault="001606D3" w:rsidP="00CF6B8B">
      <w:pPr>
        <w:jc w:val="left"/>
        <w:rPr>
          <w:sz w:val="20"/>
          <w:szCs w:val="20"/>
        </w:rPr>
      </w:pPr>
      <w:r w:rsidRPr="009A51B9">
        <w:rPr>
          <w:rFonts w:ascii="Century Gothic" w:hAnsi="Century Gothic"/>
          <w:noProof/>
          <w:sz w:val="20"/>
          <w:szCs w:val="20"/>
        </w:rPr>
        <w:object w:dxaOrig="14025" w:dyaOrig="14182" w14:anchorId="0EA3DF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8pt;height:473pt;mso-width-percent:0;mso-height-percent:0;mso-width-percent:0;mso-height-percent:0" o:ole="">
            <v:imagedata r:id="rId45" o:title=""/>
          </v:shape>
          <o:OLEObject Type="Embed" ProgID="Visio.Drawing.15" ShapeID="_x0000_i1025" DrawAspect="Content" ObjectID="_1681042125" r:id="rId46"/>
        </w:object>
      </w:r>
    </w:p>
    <w:p w14:paraId="7426DD93" w14:textId="77777777" w:rsidR="00E90854" w:rsidRPr="009A51B9" w:rsidRDefault="00E90854" w:rsidP="00CF6B8B">
      <w:pPr>
        <w:jc w:val="left"/>
        <w:rPr>
          <w:sz w:val="20"/>
          <w:szCs w:val="20"/>
        </w:rPr>
      </w:pPr>
    </w:p>
    <w:p w14:paraId="495F956D" w14:textId="0E2872A8" w:rsidR="007937B0" w:rsidRDefault="007937B0" w:rsidP="00CF6B8B">
      <w:pPr>
        <w:jc w:val="left"/>
        <w:rPr>
          <w:sz w:val="20"/>
          <w:szCs w:val="20"/>
        </w:rPr>
      </w:pPr>
    </w:p>
    <w:p w14:paraId="40C35CDD" w14:textId="21CE6F37" w:rsidR="003D4ED0" w:rsidRDefault="003D4ED0" w:rsidP="00CF6B8B">
      <w:pPr>
        <w:jc w:val="left"/>
        <w:rPr>
          <w:sz w:val="20"/>
          <w:szCs w:val="20"/>
        </w:rPr>
      </w:pPr>
    </w:p>
    <w:p w14:paraId="078D5E29" w14:textId="65D43CA6" w:rsidR="003D4ED0" w:rsidRDefault="003D4ED0" w:rsidP="00CF6B8B">
      <w:pPr>
        <w:jc w:val="left"/>
        <w:rPr>
          <w:sz w:val="20"/>
          <w:szCs w:val="20"/>
        </w:rPr>
      </w:pPr>
    </w:p>
    <w:p w14:paraId="1A2796A1" w14:textId="4D07A40B" w:rsidR="003D4ED0" w:rsidRDefault="003D4ED0" w:rsidP="00CF6B8B">
      <w:pPr>
        <w:jc w:val="left"/>
        <w:rPr>
          <w:sz w:val="20"/>
          <w:szCs w:val="20"/>
        </w:rPr>
      </w:pPr>
    </w:p>
    <w:p w14:paraId="392D0BE5" w14:textId="77777777" w:rsidR="003D4ED0" w:rsidRPr="009A51B9" w:rsidRDefault="003D4ED0" w:rsidP="00CF6B8B">
      <w:pPr>
        <w:jc w:val="left"/>
        <w:rPr>
          <w:sz w:val="20"/>
          <w:szCs w:val="20"/>
        </w:rPr>
      </w:pPr>
    </w:p>
    <w:p w14:paraId="4F5B5670" w14:textId="443BB8FA" w:rsidR="00C5640D" w:rsidRPr="009A51B9" w:rsidRDefault="00C5640D" w:rsidP="00CF6B8B">
      <w:pPr>
        <w:pStyle w:val="Heading1"/>
        <w:jc w:val="left"/>
        <w:rPr>
          <w:sz w:val="24"/>
          <w:szCs w:val="24"/>
        </w:rPr>
      </w:pPr>
      <w:bookmarkStart w:id="370" w:name="_Toc54882594"/>
      <w:bookmarkStart w:id="371" w:name="_Toc66087544"/>
      <w:bookmarkStart w:id="372" w:name="_Toc36803794"/>
      <w:bookmarkStart w:id="373" w:name="_Toc52512618"/>
      <w:r w:rsidRPr="009A51B9">
        <w:rPr>
          <w:color w:val="000000"/>
          <w:sz w:val="24"/>
          <w:szCs w:val="24"/>
          <w:lang w:val="en-GB"/>
        </w:rPr>
        <w:lastRenderedPageBreak/>
        <w:t xml:space="preserve">Annex </w:t>
      </w:r>
      <w:r w:rsidR="004F6744" w:rsidRPr="009A51B9">
        <w:rPr>
          <w:sz w:val="24"/>
          <w:szCs w:val="24"/>
        </w:rPr>
        <w:t>4</w:t>
      </w:r>
      <w:r w:rsidR="00A172CB" w:rsidRPr="009A51B9">
        <w:rPr>
          <w:sz w:val="24"/>
          <w:szCs w:val="24"/>
        </w:rPr>
        <w:t>A</w:t>
      </w:r>
      <w:r w:rsidR="004F6744" w:rsidRPr="009A51B9">
        <w:rPr>
          <w:sz w:val="24"/>
          <w:szCs w:val="24"/>
        </w:rPr>
        <w:t>:</w:t>
      </w:r>
      <w:r w:rsidRPr="009A51B9">
        <w:rPr>
          <w:color w:val="000000"/>
          <w:sz w:val="24"/>
          <w:szCs w:val="24"/>
          <w:lang w:val="en-GB"/>
        </w:rPr>
        <w:t xml:space="preserve"> </w:t>
      </w:r>
      <w:r w:rsidRPr="009A51B9">
        <w:rPr>
          <w:sz w:val="24"/>
          <w:szCs w:val="24"/>
        </w:rPr>
        <w:t>Environmental and Social Safeguards Screening Checklist</w:t>
      </w:r>
      <w:r w:rsidR="00562F13" w:rsidRPr="009A51B9">
        <w:rPr>
          <w:sz w:val="24"/>
          <w:szCs w:val="24"/>
        </w:rPr>
        <w:t xml:space="preserve"> for SLWM</w:t>
      </w:r>
      <w:bookmarkEnd w:id="370"/>
      <w:r w:rsidR="00EF56AE" w:rsidRPr="009A51B9">
        <w:rPr>
          <w:sz w:val="24"/>
          <w:szCs w:val="24"/>
        </w:rPr>
        <w:t xml:space="preserve"> (Component 3)</w:t>
      </w:r>
      <w:r w:rsidR="00562F13" w:rsidRPr="009A51B9">
        <w:rPr>
          <w:sz w:val="24"/>
          <w:szCs w:val="24"/>
        </w:rPr>
        <w:t xml:space="preserve"> subprojects</w:t>
      </w:r>
      <w:bookmarkEnd w:id="371"/>
      <w:r w:rsidR="00562F13" w:rsidRPr="009A51B9">
        <w:rPr>
          <w:sz w:val="24"/>
          <w:szCs w:val="24"/>
        </w:rPr>
        <w:t xml:space="preserve"> </w:t>
      </w:r>
    </w:p>
    <w:p w14:paraId="3C48BAF7" w14:textId="4B967979" w:rsidR="00562F13" w:rsidRPr="009A51B9" w:rsidRDefault="00562F13" w:rsidP="00CF6B8B">
      <w:pPr>
        <w:spacing w:after="0" w:line="240" w:lineRule="auto"/>
        <w:jc w:val="left"/>
        <w:rPr>
          <w:rFonts w:ascii="Century Gothic" w:hAnsi="Century Gothic"/>
          <w:b/>
          <w:sz w:val="20"/>
          <w:szCs w:val="20"/>
        </w:rPr>
      </w:pPr>
    </w:p>
    <w:p w14:paraId="66BEF8BD" w14:textId="77777777" w:rsidR="00CE1E1F" w:rsidRPr="009A51B9" w:rsidRDefault="00CE1E1F" w:rsidP="00CF6B8B">
      <w:pPr>
        <w:spacing w:after="0" w:line="240" w:lineRule="auto"/>
        <w:jc w:val="left"/>
        <w:rPr>
          <w:rFonts w:ascii="Century Gothic" w:hAnsi="Century Gothic"/>
          <w:b/>
          <w:sz w:val="20"/>
          <w:szCs w:val="20"/>
        </w:rPr>
      </w:pPr>
    </w:p>
    <w:p w14:paraId="44A94FBF" w14:textId="072BF453"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Introduction</w:t>
      </w:r>
    </w:p>
    <w:p w14:paraId="2E652988" w14:textId="657167B3" w:rsidR="00C5640D" w:rsidRPr="009A51B9" w:rsidRDefault="00C5640D" w:rsidP="00D11A8F">
      <w:pPr>
        <w:spacing w:after="0" w:line="240" w:lineRule="auto"/>
        <w:rPr>
          <w:rFonts w:ascii="Century Gothic" w:hAnsi="Century Gothic"/>
          <w:sz w:val="20"/>
          <w:szCs w:val="20"/>
        </w:rPr>
      </w:pPr>
      <w:r w:rsidRPr="009A51B9">
        <w:rPr>
          <w:rFonts w:ascii="Century Gothic" w:hAnsi="Century Gothic"/>
          <w:sz w:val="20"/>
          <w:szCs w:val="20"/>
        </w:rPr>
        <w:t xml:space="preserve">The- following Safeguard Guidelines indicate how implementers and beneficiaries of sub-projects </w:t>
      </w:r>
      <w:r w:rsidR="00CE1E1F" w:rsidRPr="009A51B9">
        <w:rPr>
          <w:rFonts w:ascii="Century Gothic" w:hAnsi="Century Gothic"/>
          <w:sz w:val="20"/>
          <w:szCs w:val="20"/>
        </w:rPr>
        <w:t xml:space="preserve">under </w:t>
      </w:r>
      <w:r w:rsidRPr="009A51B9">
        <w:rPr>
          <w:rFonts w:ascii="Century Gothic" w:hAnsi="Century Gothic"/>
          <w:sz w:val="20"/>
          <w:szCs w:val="20"/>
        </w:rPr>
        <w:t xml:space="preserve">Sustainable Land and Water Management </w:t>
      </w:r>
      <w:r w:rsidR="00CE1E1F" w:rsidRPr="009A51B9">
        <w:rPr>
          <w:rFonts w:ascii="Century Gothic" w:hAnsi="Century Gothic"/>
          <w:sz w:val="20"/>
          <w:szCs w:val="20"/>
        </w:rPr>
        <w:t>support s</w:t>
      </w:r>
      <w:r w:rsidRPr="009A51B9">
        <w:rPr>
          <w:rFonts w:ascii="Century Gothic" w:hAnsi="Century Gothic"/>
          <w:sz w:val="20"/>
          <w:szCs w:val="20"/>
        </w:rPr>
        <w:t>hould carry out their activities in a manner that will not work against the improvement of the environment and their immediate benefactors. They are also to be used as sources of action to be taken in particular circumstances in solving problems that are environmentally oriented from projects. They are as follows:</w:t>
      </w:r>
    </w:p>
    <w:p w14:paraId="79F70365" w14:textId="77777777" w:rsidR="00C5640D" w:rsidRPr="009A51B9" w:rsidRDefault="00C5640D" w:rsidP="00D11A8F">
      <w:pPr>
        <w:spacing w:after="0" w:line="240" w:lineRule="auto"/>
        <w:rPr>
          <w:rFonts w:ascii="Century Gothic" w:hAnsi="Century Gothic"/>
          <w:sz w:val="20"/>
          <w:szCs w:val="20"/>
        </w:rPr>
      </w:pPr>
    </w:p>
    <w:p w14:paraId="144A345A" w14:textId="77777777" w:rsidR="00C5640D" w:rsidRPr="009A51B9" w:rsidRDefault="00C5640D" w:rsidP="00D11A8F">
      <w:pPr>
        <w:numPr>
          <w:ilvl w:val="0"/>
          <w:numId w:val="142"/>
        </w:numPr>
        <w:spacing w:after="0" w:line="240" w:lineRule="auto"/>
        <w:ind w:left="360"/>
        <w:rPr>
          <w:rFonts w:ascii="Century Gothic" w:hAnsi="Century Gothic"/>
          <w:sz w:val="20"/>
          <w:szCs w:val="20"/>
        </w:rPr>
      </w:pPr>
      <w:r w:rsidRPr="009A51B9">
        <w:rPr>
          <w:rFonts w:ascii="Century Gothic" w:hAnsi="Century Gothic"/>
          <w:sz w:val="20"/>
          <w:szCs w:val="20"/>
        </w:rPr>
        <w:t>All sub-projects would be aimed at positive and sustainable environmental and social outcomes to minimize or as much as possible completely avoid negative environmental impacts and their social, environmental and communal consequences;</w:t>
      </w:r>
    </w:p>
    <w:p w14:paraId="7DC72181" w14:textId="77777777" w:rsidR="00C5640D" w:rsidRPr="009A51B9" w:rsidRDefault="00C5640D" w:rsidP="00D11A8F">
      <w:pPr>
        <w:spacing w:after="0" w:line="240" w:lineRule="auto"/>
        <w:rPr>
          <w:rFonts w:ascii="Century Gothic" w:hAnsi="Century Gothic"/>
          <w:sz w:val="20"/>
          <w:szCs w:val="20"/>
        </w:rPr>
      </w:pPr>
    </w:p>
    <w:p w14:paraId="5B5D56A3" w14:textId="77777777" w:rsidR="00C5640D" w:rsidRPr="009A51B9" w:rsidRDefault="00C5640D" w:rsidP="00D11A8F">
      <w:pPr>
        <w:numPr>
          <w:ilvl w:val="0"/>
          <w:numId w:val="142"/>
        </w:numPr>
        <w:spacing w:after="0" w:line="240" w:lineRule="auto"/>
        <w:ind w:left="360"/>
        <w:rPr>
          <w:rFonts w:ascii="Century Gothic" w:hAnsi="Century Gothic"/>
          <w:sz w:val="20"/>
          <w:szCs w:val="20"/>
        </w:rPr>
      </w:pPr>
      <w:r w:rsidRPr="009A51B9">
        <w:rPr>
          <w:rFonts w:ascii="Century Gothic" w:hAnsi="Century Gothic"/>
          <w:sz w:val="20"/>
          <w:szCs w:val="20"/>
        </w:rPr>
        <w:t>Proponents of sub-projects would be responsible for the selection of Sustainable Land and Water Management (SLWM) technologies for inclusion, and its impacts should be positive as the overall aim is to improve land, water and natural habitat management through technologies which also benefit participating communities and individuals;</w:t>
      </w:r>
    </w:p>
    <w:p w14:paraId="26D17FF6" w14:textId="77777777" w:rsidR="00C5640D" w:rsidRPr="009A51B9" w:rsidRDefault="00C5640D" w:rsidP="00D11A8F">
      <w:pPr>
        <w:spacing w:after="0" w:line="240" w:lineRule="auto"/>
        <w:rPr>
          <w:rFonts w:ascii="Century Gothic" w:hAnsi="Century Gothic"/>
          <w:sz w:val="20"/>
          <w:szCs w:val="20"/>
        </w:rPr>
      </w:pPr>
    </w:p>
    <w:p w14:paraId="4E26C48D" w14:textId="7D304E06" w:rsidR="00C5640D" w:rsidRPr="009A51B9" w:rsidRDefault="00C5640D" w:rsidP="00D11A8F">
      <w:pPr>
        <w:numPr>
          <w:ilvl w:val="0"/>
          <w:numId w:val="142"/>
        </w:numPr>
        <w:spacing w:after="0" w:line="240" w:lineRule="auto"/>
        <w:ind w:left="360"/>
        <w:rPr>
          <w:rFonts w:ascii="Century Gothic" w:hAnsi="Century Gothic"/>
          <w:sz w:val="20"/>
          <w:szCs w:val="20"/>
        </w:rPr>
      </w:pPr>
      <w:r w:rsidRPr="009A51B9">
        <w:rPr>
          <w:rFonts w:ascii="Century Gothic" w:hAnsi="Century Gothic"/>
          <w:color w:val="000000"/>
          <w:sz w:val="20"/>
          <w:szCs w:val="20"/>
        </w:rPr>
        <w:t>There is the need for the provision of buffers such as vegetative</w:t>
      </w:r>
      <w:r w:rsidR="00EC6EF7" w:rsidRPr="009A51B9">
        <w:rPr>
          <w:rFonts w:ascii="Century Gothic" w:hAnsi="Century Gothic"/>
          <w:color w:val="000000"/>
          <w:sz w:val="20"/>
          <w:szCs w:val="20"/>
        </w:rPr>
        <w:t xml:space="preserve"> </w:t>
      </w:r>
      <w:r w:rsidRPr="009A51B9">
        <w:rPr>
          <w:rFonts w:ascii="Century Gothic" w:hAnsi="Century Gothic"/>
          <w:color w:val="000000"/>
          <w:sz w:val="20"/>
          <w:szCs w:val="20"/>
        </w:rPr>
        <w:t xml:space="preserve">belts against adverse human induced and natural disasters (excessive droughts, floods, etc.). This is to secure the project from coming to a halt or standstill </w:t>
      </w:r>
      <w:r w:rsidR="004F6744" w:rsidRPr="009A51B9">
        <w:rPr>
          <w:rFonts w:ascii="Century Gothic" w:hAnsi="Century Gothic"/>
          <w:color w:val="000000"/>
          <w:sz w:val="20"/>
          <w:szCs w:val="20"/>
        </w:rPr>
        <w:t xml:space="preserve">when </w:t>
      </w:r>
      <w:r w:rsidRPr="009A51B9">
        <w:rPr>
          <w:rFonts w:ascii="Century Gothic" w:hAnsi="Century Gothic"/>
          <w:color w:val="000000"/>
          <w:sz w:val="20"/>
          <w:szCs w:val="20"/>
        </w:rPr>
        <w:t>such disasters happen. In fire prone areas, fire belts should be created to control rampaging fires;</w:t>
      </w:r>
    </w:p>
    <w:p w14:paraId="404F3A4D" w14:textId="77777777" w:rsidR="00C5640D" w:rsidRPr="009A51B9" w:rsidRDefault="00C5640D" w:rsidP="00D11A8F">
      <w:pPr>
        <w:spacing w:after="0" w:line="240" w:lineRule="auto"/>
        <w:rPr>
          <w:rFonts w:ascii="Century Gothic" w:hAnsi="Century Gothic"/>
          <w:sz w:val="20"/>
          <w:szCs w:val="20"/>
        </w:rPr>
      </w:pPr>
    </w:p>
    <w:p w14:paraId="3A7C7716" w14:textId="61471A08" w:rsidR="00C5640D" w:rsidRPr="009A51B9" w:rsidRDefault="00C5640D" w:rsidP="00D11A8F">
      <w:pPr>
        <w:numPr>
          <w:ilvl w:val="0"/>
          <w:numId w:val="142"/>
        </w:numPr>
        <w:spacing w:after="0" w:line="240" w:lineRule="auto"/>
        <w:ind w:left="360"/>
        <w:rPr>
          <w:rFonts w:ascii="Century Gothic" w:hAnsi="Century Gothic"/>
          <w:sz w:val="20"/>
          <w:szCs w:val="20"/>
        </w:rPr>
      </w:pPr>
      <w:r w:rsidRPr="009A51B9">
        <w:rPr>
          <w:rFonts w:ascii="Century Gothic" w:hAnsi="Century Gothic"/>
          <w:sz w:val="20"/>
          <w:szCs w:val="20"/>
        </w:rPr>
        <w:t xml:space="preserve">The sub-projects in agricultural landscapes will aim to apply conservation and sustainability techniques, and to improve on the management of natural habitats and natural resources. The project will not promote or support increased use of agricultural chemicals in project activities. </w:t>
      </w:r>
    </w:p>
    <w:p w14:paraId="53F15C09" w14:textId="77777777" w:rsidR="00C5640D" w:rsidRPr="009A51B9" w:rsidRDefault="00C5640D" w:rsidP="00D11A8F">
      <w:pPr>
        <w:spacing w:after="0" w:line="240" w:lineRule="auto"/>
        <w:rPr>
          <w:rFonts w:ascii="Century Gothic" w:hAnsi="Century Gothic"/>
          <w:sz w:val="20"/>
          <w:szCs w:val="20"/>
        </w:rPr>
      </w:pPr>
    </w:p>
    <w:p w14:paraId="6D64A553" w14:textId="77777777" w:rsidR="00C5640D" w:rsidRPr="009A51B9" w:rsidRDefault="00C5640D" w:rsidP="00D11A8F">
      <w:pPr>
        <w:pStyle w:val="ListParagraph"/>
        <w:numPr>
          <w:ilvl w:val="0"/>
          <w:numId w:val="142"/>
        </w:numPr>
        <w:spacing w:after="0" w:line="240" w:lineRule="auto"/>
        <w:ind w:left="360"/>
        <w:rPr>
          <w:rFonts w:ascii="Century Gothic" w:hAnsi="Century Gothic"/>
          <w:sz w:val="20"/>
          <w:szCs w:val="20"/>
        </w:rPr>
      </w:pPr>
      <w:r w:rsidRPr="009A51B9">
        <w:rPr>
          <w:rFonts w:ascii="Century Gothic" w:hAnsi="Century Gothic"/>
          <w:sz w:val="20"/>
          <w:szCs w:val="20"/>
        </w:rPr>
        <w:t>There will be the adaptation of land use systems that through appropriate management practices enables land users to maximize the economic and social benefits from the land while maintaining or enhancing the ecological support functions of the environment. This is to enable the sustainable growth of the environment and its resources;</w:t>
      </w:r>
    </w:p>
    <w:p w14:paraId="49275C1C" w14:textId="77777777" w:rsidR="00C5640D" w:rsidRPr="009A51B9" w:rsidRDefault="00C5640D" w:rsidP="00D11A8F">
      <w:pPr>
        <w:spacing w:after="0" w:line="240" w:lineRule="auto"/>
        <w:rPr>
          <w:rFonts w:ascii="Century Gothic" w:hAnsi="Century Gothic"/>
          <w:sz w:val="20"/>
          <w:szCs w:val="20"/>
        </w:rPr>
      </w:pPr>
    </w:p>
    <w:p w14:paraId="06057ADD" w14:textId="77777777" w:rsidR="00C5640D" w:rsidRPr="009A51B9" w:rsidRDefault="00C5640D" w:rsidP="00D11A8F">
      <w:pPr>
        <w:pStyle w:val="ListParagraph"/>
        <w:numPr>
          <w:ilvl w:val="0"/>
          <w:numId w:val="142"/>
        </w:numPr>
        <w:autoSpaceDE w:val="0"/>
        <w:autoSpaceDN w:val="0"/>
        <w:adjustRightInd w:val="0"/>
        <w:spacing w:after="0" w:line="276" w:lineRule="auto"/>
        <w:ind w:left="360"/>
        <w:rPr>
          <w:rFonts w:ascii="Century Gothic" w:hAnsi="Century Gothic"/>
          <w:color w:val="000000"/>
          <w:sz w:val="20"/>
          <w:szCs w:val="20"/>
        </w:rPr>
      </w:pPr>
      <w:r w:rsidRPr="009A51B9">
        <w:rPr>
          <w:rFonts w:ascii="Century Gothic" w:hAnsi="Century Gothic"/>
          <w:color w:val="000000"/>
          <w:sz w:val="20"/>
          <w:szCs w:val="20"/>
        </w:rPr>
        <w:t xml:space="preserve">Tree species to be introduced should have both environmental and economic value that would provide direct benefits to the environment and economic benefits to the communities instead of growing tree species that would otherwise force farmers into forfeiting their farm lands for the implementation of Subprojects. </w:t>
      </w:r>
    </w:p>
    <w:p w14:paraId="1B4717DA" w14:textId="77777777" w:rsidR="00C5640D" w:rsidRPr="009A51B9" w:rsidRDefault="00C5640D" w:rsidP="00D11A8F">
      <w:pPr>
        <w:autoSpaceDE w:val="0"/>
        <w:autoSpaceDN w:val="0"/>
        <w:adjustRightInd w:val="0"/>
        <w:spacing w:after="0"/>
        <w:rPr>
          <w:rFonts w:ascii="Century Gothic" w:hAnsi="Century Gothic"/>
          <w:color w:val="000000"/>
          <w:sz w:val="20"/>
          <w:szCs w:val="20"/>
        </w:rPr>
      </w:pPr>
    </w:p>
    <w:p w14:paraId="116AB614" w14:textId="77777777" w:rsidR="00C5640D" w:rsidRPr="009A51B9" w:rsidRDefault="00C5640D" w:rsidP="00D11A8F">
      <w:pPr>
        <w:pStyle w:val="ListParagraph"/>
        <w:numPr>
          <w:ilvl w:val="0"/>
          <w:numId w:val="142"/>
        </w:numPr>
        <w:autoSpaceDE w:val="0"/>
        <w:autoSpaceDN w:val="0"/>
        <w:adjustRightInd w:val="0"/>
        <w:spacing w:after="0" w:line="276" w:lineRule="auto"/>
        <w:ind w:left="426"/>
        <w:rPr>
          <w:rFonts w:ascii="Century Gothic" w:hAnsi="Century Gothic"/>
          <w:color w:val="000000"/>
          <w:sz w:val="20"/>
          <w:szCs w:val="20"/>
        </w:rPr>
      </w:pPr>
      <w:r w:rsidRPr="009A51B9">
        <w:rPr>
          <w:rFonts w:ascii="Century Gothic" w:hAnsi="Century Gothic"/>
          <w:color w:val="000000"/>
          <w:sz w:val="20"/>
          <w:szCs w:val="20"/>
        </w:rPr>
        <w:t>Members of the community should be educated on added advantages of trees and other relevant resources sited by or within their objects of worship including sacred grooves. This may go a long way to motivate them to protect these areas even more;</w:t>
      </w:r>
    </w:p>
    <w:p w14:paraId="45D7D35D" w14:textId="77777777" w:rsidR="00C5640D" w:rsidRPr="009A51B9" w:rsidRDefault="00C5640D" w:rsidP="00D11A8F">
      <w:pPr>
        <w:pStyle w:val="ListParagraph"/>
        <w:numPr>
          <w:ilvl w:val="0"/>
          <w:numId w:val="142"/>
        </w:numPr>
        <w:autoSpaceDE w:val="0"/>
        <w:autoSpaceDN w:val="0"/>
        <w:adjustRightInd w:val="0"/>
        <w:spacing w:after="0" w:line="276" w:lineRule="auto"/>
        <w:ind w:left="426"/>
        <w:rPr>
          <w:rFonts w:ascii="Century Gothic" w:hAnsi="Century Gothic"/>
          <w:color w:val="000000"/>
          <w:sz w:val="20"/>
          <w:szCs w:val="20"/>
        </w:rPr>
      </w:pPr>
      <w:r w:rsidRPr="009A51B9">
        <w:rPr>
          <w:rFonts w:ascii="Century Gothic" w:hAnsi="Century Gothic"/>
          <w:color w:val="000000"/>
          <w:sz w:val="20"/>
          <w:szCs w:val="20"/>
        </w:rPr>
        <w:t>Mixed farming systems will be encouraged, as opposed to extensive mono-cropping to reduce pest and market vulnerability;</w:t>
      </w:r>
    </w:p>
    <w:p w14:paraId="03D4762C" w14:textId="77777777" w:rsidR="00C5640D" w:rsidRPr="009A51B9" w:rsidRDefault="00C5640D" w:rsidP="00CF6B8B">
      <w:pPr>
        <w:spacing w:after="0" w:line="240" w:lineRule="auto"/>
        <w:jc w:val="left"/>
        <w:rPr>
          <w:rFonts w:ascii="Century Gothic" w:hAnsi="Century Gothic"/>
          <w:sz w:val="20"/>
          <w:szCs w:val="20"/>
        </w:rPr>
      </w:pPr>
    </w:p>
    <w:p w14:paraId="08C6323B" w14:textId="724393B6" w:rsidR="00C5640D" w:rsidRDefault="00C5640D" w:rsidP="00CF6B8B">
      <w:pPr>
        <w:spacing w:after="0" w:line="240" w:lineRule="auto"/>
        <w:jc w:val="left"/>
        <w:rPr>
          <w:rFonts w:ascii="Century Gothic" w:hAnsi="Century Gothic"/>
          <w:sz w:val="20"/>
          <w:szCs w:val="20"/>
        </w:rPr>
      </w:pPr>
    </w:p>
    <w:p w14:paraId="25869C9D" w14:textId="5BB8D623" w:rsidR="002C0B08" w:rsidRDefault="002C0B08" w:rsidP="00CF6B8B">
      <w:pPr>
        <w:spacing w:after="0" w:line="240" w:lineRule="auto"/>
        <w:jc w:val="left"/>
        <w:rPr>
          <w:rFonts w:ascii="Century Gothic" w:hAnsi="Century Gothic"/>
          <w:sz w:val="20"/>
          <w:szCs w:val="20"/>
        </w:rPr>
      </w:pPr>
    </w:p>
    <w:p w14:paraId="5CFBD85A" w14:textId="77777777" w:rsidR="00D904FC" w:rsidRDefault="00D904FC" w:rsidP="00CF6B8B">
      <w:pPr>
        <w:spacing w:after="0" w:line="240" w:lineRule="auto"/>
        <w:jc w:val="left"/>
        <w:rPr>
          <w:rFonts w:ascii="Century Gothic" w:hAnsi="Century Gothic"/>
          <w:sz w:val="20"/>
          <w:szCs w:val="20"/>
        </w:rPr>
      </w:pPr>
    </w:p>
    <w:p w14:paraId="6F5332CF" w14:textId="77777777" w:rsidR="002C0B08" w:rsidRPr="009A51B9" w:rsidRDefault="002C0B08" w:rsidP="00CF6B8B">
      <w:pPr>
        <w:spacing w:after="0" w:line="240" w:lineRule="auto"/>
        <w:jc w:val="left"/>
        <w:rPr>
          <w:rFonts w:ascii="Century Gothic" w:hAnsi="Century Gothic"/>
          <w:sz w:val="20"/>
          <w:szCs w:val="20"/>
        </w:rPr>
      </w:pPr>
    </w:p>
    <w:p w14:paraId="293F9DBB" w14:textId="1C71180D" w:rsidR="00C5640D" w:rsidRPr="009A51B9" w:rsidRDefault="00C5640D" w:rsidP="00CF6B8B">
      <w:pPr>
        <w:jc w:val="left"/>
        <w:rPr>
          <w:rFonts w:ascii="Century Gothic" w:hAnsi="Century Gothic"/>
          <w:b/>
          <w:sz w:val="20"/>
          <w:szCs w:val="20"/>
        </w:rPr>
      </w:pPr>
      <w:r w:rsidRPr="009A51B9">
        <w:rPr>
          <w:rFonts w:ascii="Century Gothic" w:hAnsi="Century Gothic"/>
          <w:b/>
          <w:sz w:val="20"/>
          <w:szCs w:val="20"/>
        </w:rPr>
        <w:lastRenderedPageBreak/>
        <w:t>General Information</w:t>
      </w:r>
    </w:p>
    <w:p w14:paraId="0892E2A2" w14:textId="77777777" w:rsidR="00C5640D" w:rsidRPr="009A51B9" w:rsidRDefault="00C5640D" w:rsidP="00CF6B8B">
      <w:pPr>
        <w:spacing w:after="0" w:line="360" w:lineRule="auto"/>
        <w:jc w:val="left"/>
        <w:rPr>
          <w:rFonts w:ascii="Century Gothic" w:hAnsi="Century Gothic"/>
          <w:sz w:val="20"/>
          <w:szCs w:val="20"/>
        </w:rPr>
      </w:pPr>
      <w:r w:rsidRPr="009A51B9">
        <w:rPr>
          <w:rFonts w:ascii="Century Gothic" w:hAnsi="Century Gothic"/>
          <w:sz w:val="20"/>
          <w:szCs w:val="20"/>
        </w:rPr>
        <w:t>Name of Subproject:</w:t>
      </w:r>
    </w:p>
    <w:p w14:paraId="060D1036" w14:textId="77777777" w:rsidR="00C5640D" w:rsidRPr="009A51B9" w:rsidRDefault="00C5640D" w:rsidP="00CF6B8B">
      <w:pPr>
        <w:spacing w:after="0" w:line="360" w:lineRule="auto"/>
        <w:jc w:val="left"/>
        <w:rPr>
          <w:rFonts w:ascii="Century Gothic" w:hAnsi="Century Gothic"/>
          <w:sz w:val="20"/>
          <w:szCs w:val="20"/>
        </w:rPr>
      </w:pPr>
      <w:r w:rsidRPr="009A51B9">
        <w:rPr>
          <w:rFonts w:ascii="Century Gothic" w:hAnsi="Century Gothic"/>
          <w:sz w:val="20"/>
          <w:szCs w:val="20"/>
        </w:rPr>
        <w:t>Location:</w:t>
      </w:r>
    </w:p>
    <w:p w14:paraId="3E33934D" w14:textId="77777777" w:rsidR="00C5640D" w:rsidRPr="009A51B9" w:rsidRDefault="00C5640D" w:rsidP="00CF6B8B">
      <w:pPr>
        <w:spacing w:after="0" w:line="360" w:lineRule="auto"/>
        <w:jc w:val="left"/>
        <w:rPr>
          <w:rFonts w:ascii="Century Gothic" w:hAnsi="Century Gothic"/>
          <w:sz w:val="20"/>
          <w:szCs w:val="20"/>
        </w:rPr>
      </w:pPr>
      <w:r w:rsidRPr="009A51B9">
        <w:rPr>
          <w:rFonts w:ascii="Century Gothic" w:hAnsi="Century Gothic"/>
          <w:sz w:val="20"/>
          <w:szCs w:val="20"/>
        </w:rPr>
        <w:t>Project Beneficiaries and Address:</w:t>
      </w:r>
    </w:p>
    <w:p w14:paraId="5BA6C6D7" w14:textId="77777777" w:rsidR="00C5640D" w:rsidRPr="009A51B9" w:rsidRDefault="00C5640D" w:rsidP="00CF6B8B">
      <w:pPr>
        <w:spacing w:after="0" w:line="360" w:lineRule="auto"/>
        <w:jc w:val="left"/>
        <w:rPr>
          <w:rFonts w:ascii="Century Gothic" w:hAnsi="Century Gothic"/>
          <w:sz w:val="20"/>
          <w:szCs w:val="20"/>
        </w:rPr>
      </w:pPr>
      <w:r w:rsidRPr="009A51B9">
        <w:rPr>
          <w:rFonts w:ascii="Century Gothic" w:hAnsi="Century Gothic"/>
          <w:sz w:val="20"/>
          <w:szCs w:val="20"/>
        </w:rPr>
        <w:t>Community Representative and Address:</w:t>
      </w:r>
    </w:p>
    <w:p w14:paraId="28270617" w14:textId="77777777" w:rsidR="00C5640D" w:rsidRPr="009A51B9" w:rsidRDefault="00C5640D" w:rsidP="00CF6B8B">
      <w:pPr>
        <w:spacing w:after="0" w:line="360" w:lineRule="auto"/>
        <w:jc w:val="left"/>
        <w:rPr>
          <w:rFonts w:ascii="Century Gothic" w:hAnsi="Century Gothic"/>
          <w:sz w:val="20"/>
          <w:szCs w:val="20"/>
        </w:rPr>
      </w:pPr>
      <w:r w:rsidRPr="009A51B9">
        <w:rPr>
          <w:rFonts w:ascii="Century Gothic" w:hAnsi="Century Gothic"/>
          <w:sz w:val="20"/>
          <w:szCs w:val="20"/>
        </w:rPr>
        <w:t>DADU Official and Address:</w:t>
      </w:r>
    </w:p>
    <w:p w14:paraId="7C216DFA" w14:textId="77777777" w:rsidR="00C5640D" w:rsidRPr="009A51B9" w:rsidRDefault="00C5640D" w:rsidP="00CF6B8B">
      <w:pPr>
        <w:spacing w:after="0" w:line="240" w:lineRule="auto"/>
        <w:jc w:val="left"/>
        <w:rPr>
          <w:rFonts w:ascii="Century Gothic" w:hAnsi="Century Gothic"/>
          <w:sz w:val="20"/>
          <w:szCs w:val="20"/>
        </w:rPr>
      </w:pPr>
    </w:p>
    <w:p w14:paraId="298516EB"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Sub-project Negative List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6945"/>
        <w:gridCol w:w="851"/>
        <w:gridCol w:w="912"/>
      </w:tblGrid>
      <w:tr w:rsidR="00C5640D" w:rsidRPr="009A51B9" w14:paraId="5751E91A" w14:textId="77777777" w:rsidTr="00255BD1">
        <w:tc>
          <w:tcPr>
            <w:tcW w:w="534" w:type="dxa"/>
          </w:tcPr>
          <w:p w14:paraId="71CCFC07" w14:textId="77777777" w:rsidR="00C5640D" w:rsidRPr="009A51B9" w:rsidRDefault="00C5640D" w:rsidP="00CF6B8B">
            <w:pPr>
              <w:spacing w:after="0" w:line="240" w:lineRule="auto"/>
              <w:jc w:val="left"/>
              <w:rPr>
                <w:rFonts w:ascii="Century Gothic" w:hAnsi="Century Gothic"/>
                <w:b/>
                <w:sz w:val="20"/>
                <w:szCs w:val="20"/>
              </w:rPr>
            </w:pPr>
          </w:p>
        </w:tc>
        <w:tc>
          <w:tcPr>
            <w:tcW w:w="6945" w:type="dxa"/>
          </w:tcPr>
          <w:p w14:paraId="5FED7D65"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Will the Subproject</w:t>
            </w:r>
          </w:p>
        </w:tc>
        <w:tc>
          <w:tcPr>
            <w:tcW w:w="851" w:type="dxa"/>
          </w:tcPr>
          <w:p w14:paraId="34F0786A"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Yes</w:t>
            </w:r>
          </w:p>
        </w:tc>
        <w:tc>
          <w:tcPr>
            <w:tcW w:w="912" w:type="dxa"/>
          </w:tcPr>
          <w:p w14:paraId="0848437E"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No</w:t>
            </w:r>
          </w:p>
        </w:tc>
      </w:tr>
      <w:tr w:rsidR="00C5640D" w:rsidRPr="009A51B9" w14:paraId="3EB21C13" w14:textId="77777777" w:rsidTr="00255BD1">
        <w:tc>
          <w:tcPr>
            <w:tcW w:w="534" w:type="dxa"/>
          </w:tcPr>
          <w:p w14:paraId="7C686A5A"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1</w:t>
            </w:r>
          </w:p>
        </w:tc>
        <w:tc>
          <w:tcPr>
            <w:tcW w:w="6945" w:type="dxa"/>
          </w:tcPr>
          <w:p w14:paraId="4CC4EBB7"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color w:val="000000"/>
                <w:sz w:val="20"/>
                <w:szCs w:val="20"/>
              </w:rPr>
              <w:t>Convert natural habitats to agricultural lands</w:t>
            </w:r>
          </w:p>
        </w:tc>
        <w:tc>
          <w:tcPr>
            <w:tcW w:w="851" w:type="dxa"/>
          </w:tcPr>
          <w:p w14:paraId="3993B069"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71E37951"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59C1DB1F" w14:textId="77777777" w:rsidTr="00255BD1">
        <w:tc>
          <w:tcPr>
            <w:tcW w:w="534" w:type="dxa"/>
          </w:tcPr>
          <w:p w14:paraId="51EBE449"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2</w:t>
            </w:r>
          </w:p>
        </w:tc>
        <w:tc>
          <w:tcPr>
            <w:tcW w:w="6945" w:type="dxa"/>
          </w:tcPr>
          <w:p w14:paraId="61A1A720" w14:textId="63222093"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color w:val="000000"/>
                <w:sz w:val="20"/>
                <w:szCs w:val="20"/>
              </w:rPr>
              <w:t xml:space="preserve">Purchase large amounts of pesticides greater than </w:t>
            </w:r>
            <w:r w:rsidR="00392D07" w:rsidRPr="009A51B9">
              <w:rPr>
                <w:rFonts w:ascii="Century Gothic" w:hAnsi="Century Gothic"/>
                <w:color w:val="000000"/>
                <w:sz w:val="20"/>
                <w:szCs w:val="20"/>
              </w:rPr>
              <w:t>5 litres</w:t>
            </w:r>
            <w:r w:rsidRPr="009A51B9">
              <w:rPr>
                <w:rFonts w:ascii="Century Gothic" w:hAnsi="Century Gothic"/>
                <w:color w:val="000000"/>
                <w:sz w:val="20"/>
                <w:szCs w:val="20"/>
              </w:rPr>
              <w:t xml:space="preserve"> per </w:t>
            </w:r>
            <w:r w:rsidR="004F6744" w:rsidRPr="009A51B9">
              <w:rPr>
                <w:rFonts w:ascii="Century Gothic" w:hAnsi="Century Gothic"/>
                <w:color w:val="000000"/>
                <w:sz w:val="20"/>
                <w:szCs w:val="20"/>
              </w:rPr>
              <w:t>acre</w:t>
            </w:r>
          </w:p>
        </w:tc>
        <w:tc>
          <w:tcPr>
            <w:tcW w:w="851" w:type="dxa"/>
          </w:tcPr>
          <w:p w14:paraId="119551F7"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28763451"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75046C84" w14:textId="77777777" w:rsidTr="00255BD1">
        <w:tc>
          <w:tcPr>
            <w:tcW w:w="534" w:type="dxa"/>
          </w:tcPr>
          <w:p w14:paraId="7D0009FA" w14:textId="2259DC94" w:rsidR="00C5640D" w:rsidRPr="009A51B9" w:rsidRDefault="00A70728" w:rsidP="00CF6B8B">
            <w:pPr>
              <w:spacing w:after="0" w:line="240" w:lineRule="auto"/>
              <w:jc w:val="left"/>
              <w:rPr>
                <w:rFonts w:ascii="Century Gothic" w:hAnsi="Century Gothic"/>
                <w:sz w:val="20"/>
                <w:szCs w:val="20"/>
              </w:rPr>
            </w:pPr>
            <w:r w:rsidRPr="009A51B9">
              <w:rPr>
                <w:rFonts w:ascii="Century Gothic" w:hAnsi="Century Gothic"/>
                <w:sz w:val="20"/>
                <w:szCs w:val="20"/>
              </w:rPr>
              <w:t>3.</w:t>
            </w:r>
          </w:p>
        </w:tc>
        <w:tc>
          <w:tcPr>
            <w:tcW w:w="6945" w:type="dxa"/>
          </w:tcPr>
          <w:p w14:paraId="058BB43C" w14:textId="77777777" w:rsidR="00C5640D" w:rsidRPr="009A51B9" w:rsidRDefault="00C5640D" w:rsidP="00CF6B8B">
            <w:pPr>
              <w:spacing w:after="0" w:line="240" w:lineRule="auto"/>
              <w:jc w:val="left"/>
              <w:rPr>
                <w:rFonts w:ascii="Century Gothic" w:hAnsi="Century Gothic"/>
                <w:color w:val="000000"/>
                <w:sz w:val="20"/>
                <w:szCs w:val="20"/>
              </w:rPr>
            </w:pPr>
            <w:r w:rsidRPr="009A51B9">
              <w:rPr>
                <w:rFonts w:ascii="Century Gothic" w:hAnsi="Century Gothic"/>
                <w:sz w:val="20"/>
                <w:szCs w:val="20"/>
              </w:rPr>
              <w:t>Introduce species dependent on high pesticide or fertilizer use</w:t>
            </w:r>
          </w:p>
        </w:tc>
        <w:tc>
          <w:tcPr>
            <w:tcW w:w="851" w:type="dxa"/>
          </w:tcPr>
          <w:p w14:paraId="5B8E1160"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743D76D3"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58E68DCB" w14:textId="77777777" w:rsidTr="00255BD1">
        <w:tc>
          <w:tcPr>
            <w:tcW w:w="534" w:type="dxa"/>
          </w:tcPr>
          <w:p w14:paraId="45C40B80" w14:textId="1A213E2E" w:rsidR="00C5640D" w:rsidRPr="009A51B9" w:rsidRDefault="00A70728" w:rsidP="00CF6B8B">
            <w:pPr>
              <w:spacing w:after="0" w:line="240" w:lineRule="auto"/>
              <w:jc w:val="left"/>
              <w:rPr>
                <w:rFonts w:ascii="Century Gothic" w:hAnsi="Century Gothic"/>
                <w:sz w:val="20"/>
                <w:szCs w:val="20"/>
              </w:rPr>
            </w:pPr>
            <w:r w:rsidRPr="009A51B9">
              <w:rPr>
                <w:rFonts w:ascii="Century Gothic" w:hAnsi="Century Gothic"/>
                <w:sz w:val="20"/>
                <w:szCs w:val="20"/>
              </w:rPr>
              <w:t>4</w:t>
            </w:r>
          </w:p>
        </w:tc>
        <w:tc>
          <w:tcPr>
            <w:tcW w:w="6945" w:type="dxa"/>
          </w:tcPr>
          <w:p w14:paraId="0CF9F79C"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color w:val="000000"/>
                <w:sz w:val="20"/>
                <w:szCs w:val="20"/>
              </w:rPr>
              <w:t>Use large-scale or diesel pump for irrigation</w:t>
            </w:r>
          </w:p>
        </w:tc>
        <w:tc>
          <w:tcPr>
            <w:tcW w:w="851" w:type="dxa"/>
          </w:tcPr>
          <w:p w14:paraId="6C9CC16F"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54B5AE24"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6FEB8B80" w14:textId="77777777" w:rsidTr="00255BD1">
        <w:tc>
          <w:tcPr>
            <w:tcW w:w="534" w:type="dxa"/>
          </w:tcPr>
          <w:p w14:paraId="1FDA821C" w14:textId="29DE71E8" w:rsidR="00C5640D" w:rsidRPr="009A51B9" w:rsidRDefault="00A70728" w:rsidP="00CF6B8B">
            <w:pPr>
              <w:spacing w:after="0" w:line="240" w:lineRule="auto"/>
              <w:jc w:val="left"/>
              <w:rPr>
                <w:rFonts w:ascii="Century Gothic" w:hAnsi="Century Gothic"/>
                <w:sz w:val="20"/>
                <w:szCs w:val="20"/>
              </w:rPr>
            </w:pPr>
            <w:r w:rsidRPr="009A51B9">
              <w:rPr>
                <w:rFonts w:ascii="Century Gothic" w:hAnsi="Century Gothic"/>
                <w:sz w:val="20"/>
                <w:szCs w:val="20"/>
              </w:rPr>
              <w:t>5</w:t>
            </w:r>
          </w:p>
        </w:tc>
        <w:tc>
          <w:tcPr>
            <w:tcW w:w="6945" w:type="dxa"/>
          </w:tcPr>
          <w:p w14:paraId="1CBE2C17" w14:textId="6A26464D"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color w:val="000000"/>
                <w:sz w:val="20"/>
                <w:szCs w:val="20"/>
              </w:rPr>
              <w:t>Introdu</w:t>
            </w:r>
            <w:r w:rsidR="00A70728" w:rsidRPr="009A51B9">
              <w:rPr>
                <w:rFonts w:ascii="Century Gothic" w:hAnsi="Century Gothic"/>
                <w:color w:val="000000"/>
                <w:sz w:val="20"/>
                <w:szCs w:val="20"/>
              </w:rPr>
              <w:t>ce</w:t>
            </w:r>
            <w:r w:rsidRPr="009A51B9">
              <w:rPr>
                <w:rFonts w:ascii="Century Gothic" w:hAnsi="Century Gothic"/>
                <w:color w:val="000000"/>
                <w:sz w:val="20"/>
                <w:szCs w:val="20"/>
              </w:rPr>
              <w:t xml:space="preserve"> of any species known or suspected of being detrimental to local biodiversity or hydrological balance</w:t>
            </w:r>
          </w:p>
        </w:tc>
        <w:tc>
          <w:tcPr>
            <w:tcW w:w="851" w:type="dxa"/>
          </w:tcPr>
          <w:p w14:paraId="46AE1F82"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20FB9E10"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56900E8A" w14:textId="77777777" w:rsidTr="00255BD1">
        <w:tc>
          <w:tcPr>
            <w:tcW w:w="534" w:type="dxa"/>
          </w:tcPr>
          <w:p w14:paraId="3A53967A" w14:textId="698B3B28" w:rsidR="00C5640D" w:rsidRPr="009A51B9" w:rsidRDefault="00A70728" w:rsidP="00CF6B8B">
            <w:pPr>
              <w:spacing w:after="0" w:line="240" w:lineRule="auto"/>
              <w:jc w:val="left"/>
              <w:rPr>
                <w:rFonts w:ascii="Century Gothic" w:hAnsi="Century Gothic"/>
                <w:sz w:val="20"/>
                <w:szCs w:val="20"/>
              </w:rPr>
            </w:pPr>
            <w:r w:rsidRPr="009A51B9">
              <w:rPr>
                <w:rFonts w:ascii="Century Gothic" w:hAnsi="Century Gothic"/>
                <w:sz w:val="20"/>
                <w:szCs w:val="20"/>
              </w:rPr>
              <w:t>6</w:t>
            </w:r>
          </w:p>
        </w:tc>
        <w:tc>
          <w:tcPr>
            <w:tcW w:w="6945" w:type="dxa"/>
          </w:tcPr>
          <w:p w14:paraId="33C08C3B" w14:textId="4E58DDC6" w:rsidR="00C5640D" w:rsidRPr="009A51B9" w:rsidRDefault="00885B46" w:rsidP="00CF6B8B">
            <w:pPr>
              <w:spacing w:after="0" w:line="240" w:lineRule="auto"/>
              <w:jc w:val="left"/>
              <w:rPr>
                <w:rFonts w:ascii="Century Gothic" w:hAnsi="Century Gothic"/>
                <w:sz w:val="20"/>
                <w:szCs w:val="20"/>
              </w:rPr>
            </w:pPr>
            <w:r w:rsidRPr="009A51B9">
              <w:rPr>
                <w:rFonts w:ascii="Century Gothic" w:hAnsi="Century Gothic"/>
                <w:color w:val="000000"/>
                <w:sz w:val="20"/>
                <w:szCs w:val="20"/>
              </w:rPr>
              <w:t>Use firearms</w:t>
            </w:r>
            <w:r w:rsidR="00C5640D" w:rsidRPr="009A51B9">
              <w:rPr>
                <w:rFonts w:ascii="Century Gothic" w:hAnsi="Century Gothic"/>
                <w:color w:val="000000"/>
                <w:sz w:val="20"/>
                <w:szCs w:val="20"/>
              </w:rPr>
              <w:t>, chainsaws, or hunting equipment</w:t>
            </w:r>
          </w:p>
        </w:tc>
        <w:tc>
          <w:tcPr>
            <w:tcW w:w="851" w:type="dxa"/>
          </w:tcPr>
          <w:p w14:paraId="7CD078F7"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64BD8B26"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0CB8FCCA" w14:textId="77777777" w:rsidTr="00255BD1">
        <w:tc>
          <w:tcPr>
            <w:tcW w:w="534" w:type="dxa"/>
          </w:tcPr>
          <w:p w14:paraId="6F8AA6E3" w14:textId="6FFCDE78" w:rsidR="00C5640D" w:rsidRPr="009A51B9" w:rsidRDefault="00A70728" w:rsidP="00CF6B8B">
            <w:pPr>
              <w:spacing w:after="0" w:line="240" w:lineRule="auto"/>
              <w:jc w:val="left"/>
              <w:rPr>
                <w:rFonts w:ascii="Century Gothic" w:hAnsi="Century Gothic"/>
                <w:sz w:val="20"/>
                <w:szCs w:val="20"/>
              </w:rPr>
            </w:pPr>
            <w:r w:rsidRPr="009A51B9">
              <w:rPr>
                <w:rFonts w:ascii="Century Gothic" w:hAnsi="Century Gothic"/>
                <w:sz w:val="20"/>
                <w:szCs w:val="20"/>
              </w:rPr>
              <w:t>7</w:t>
            </w:r>
          </w:p>
        </w:tc>
        <w:tc>
          <w:tcPr>
            <w:tcW w:w="6945" w:type="dxa"/>
          </w:tcPr>
          <w:p w14:paraId="35313BBD" w14:textId="77777777" w:rsidR="00C5640D" w:rsidRPr="009A51B9" w:rsidRDefault="00C5640D" w:rsidP="00CF6B8B">
            <w:pPr>
              <w:spacing w:after="0" w:line="240" w:lineRule="auto"/>
              <w:jc w:val="left"/>
              <w:rPr>
                <w:rFonts w:ascii="Century Gothic" w:hAnsi="Century Gothic"/>
                <w:color w:val="000000"/>
                <w:sz w:val="20"/>
                <w:szCs w:val="20"/>
              </w:rPr>
            </w:pPr>
            <w:r w:rsidRPr="009A51B9">
              <w:rPr>
                <w:rFonts w:ascii="Century Gothic" w:hAnsi="Century Gothic"/>
                <w:color w:val="000000"/>
                <w:sz w:val="20"/>
                <w:szCs w:val="20"/>
              </w:rPr>
              <w:t>Involve large-scale civil works</w:t>
            </w:r>
          </w:p>
        </w:tc>
        <w:tc>
          <w:tcPr>
            <w:tcW w:w="851" w:type="dxa"/>
          </w:tcPr>
          <w:p w14:paraId="3CCDA371"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38040177"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1E4808C2" w14:textId="77777777" w:rsidTr="00255BD1">
        <w:tc>
          <w:tcPr>
            <w:tcW w:w="534" w:type="dxa"/>
          </w:tcPr>
          <w:p w14:paraId="2FC67A98" w14:textId="49A11496" w:rsidR="00C5640D" w:rsidRPr="009A51B9" w:rsidRDefault="00A70728" w:rsidP="00CF6B8B">
            <w:pPr>
              <w:spacing w:after="0" w:line="240" w:lineRule="auto"/>
              <w:jc w:val="left"/>
              <w:rPr>
                <w:rFonts w:ascii="Century Gothic" w:hAnsi="Century Gothic"/>
                <w:sz w:val="20"/>
                <w:szCs w:val="20"/>
              </w:rPr>
            </w:pPr>
            <w:r w:rsidRPr="009A51B9">
              <w:rPr>
                <w:rFonts w:ascii="Century Gothic" w:hAnsi="Century Gothic"/>
                <w:sz w:val="20"/>
                <w:szCs w:val="20"/>
              </w:rPr>
              <w:t>8</w:t>
            </w:r>
          </w:p>
        </w:tc>
        <w:tc>
          <w:tcPr>
            <w:tcW w:w="6945" w:type="dxa"/>
          </w:tcPr>
          <w:p w14:paraId="6C59EF4F" w14:textId="7FBE81D0"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color w:val="000000"/>
                <w:sz w:val="20"/>
                <w:szCs w:val="20"/>
              </w:rPr>
              <w:t>Involve</w:t>
            </w:r>
            <w:r w:rsidRPr="009A51B9">
              <w:rPr>
                <w:rFonts w:ascii="Century Gothic" w:hAnsi="Century Gothic"/>
                <w:sz w:val="20"/>
                <w:szCs w:val="20"/>
              </w:rPr>
              <w:t xml:space="preserve"> any other civil works, other than those required for small-scale piped irrigation development</w:t>
            </w:r>
          </w:p>
        </w:tc>
        <w:tc>
          <w:tcPr>
            <w:tcW w:w="851" w:type="dxa"/>
          </w:tcPr>
          <w:p w14:paraId="513E9E96"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6A56C81E"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1A59EC92" w14:textId="77777777" w:rsidTr="00255BD1">
        <w:tc>
          <w:tcPr>
            <w:tcW w:w="9242" w:type="dxa"/>
            <w:gridSpan w:val="4"/>
          </w:tcPr>
          <w:p w14:paraId="4C84B67E"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b/>
                <w:color w:val="000000"/>
                <w:sz w:val="20"/>
                <w:szCs w:val="20"/>
              </w:rPr>
              <w:t xml:space="preserve">If the answer to any question from 1-7 is “Yes”, discontinue process </w:t>
            </w:r>
          </w:p>
        </w:tc>
      </w:tr>
    </w:tbl>
    <w:p w14:paraId="06D56CFE" w14:textId="77777777" w:rsidR="00C5640D" w:rsidRPr="009A51B9" w:rsidRDefault="00C5640D" w:rsidP="00CF6B8B">
      <w:pPr>
        <w:spacing w:after="0" w:line="240" w:lineRule="auto"/>
        <w:jc w:val="left"/>
        <w:rPr>
          <w:rFonts w:ascii="Century Gothic" w:hAnsi="Century Gothic"/>
          <w:sz w:val="20"/>
          <w:szCs w:val="20"/>
        </w:rPr>
      </w:pPr>
    </w:p>
    <w:p w14:paraId="44C2F87B"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Sub-project Positive List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6945"/>
        <w:gridCol w:w="851"/>
        <w:gridCol w:w="912"/>
      </w:tblGrid>
      <w:tr w:rsidR="00C5640D" w:rsidRPr="009A51B9" w14:paraId="5F745FD4" w14:textId="77777777" w:rsidTr="00255BD1">
        <w:tc>
          <w:tcPr>
            <w:tcW w:w="534" w:type="dxa"/>
          </w:tcPr>
          <w:p w14:paraId="06C366F8" w14:textId="77777777" w:rsidR="00C5640D" w:rsidRPr="009A51B9" w:rsidRDefault="00C5640D" w:rsidP="00CF6B8B">
            <w:pPr>
              <w:spacing w:after="0" w:line="240" w:lineRule="auto"/>
              <w:jc w:val="left"/>
              <w:rPr>
                <w:rFonts w:ascii="Century Gothic" w:hAnsi="Century Gothic"/>
                <w:b/>
                <w:sz w:val="20"/>
                <w:szCs w:val="20"/>
              </w:rPr>
            </w:pPr>
          </w:p>
        </w:tc>
        <w:tc>
          <w:tcPr>
            <w:tcW w:w="6945" w:type="dxa"/>
          </w:tcPr>
          <w:p w14:paraId="1151FB3C"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Will the Subproject</w:t>
            </w:r>
          </w:p>
        </w:tc>
        <w:tc>
          <w:tcPr>
            <w:tcW w:w="851" w:type="dxa"/>
          </w:tcPr>
          <w:p w14:paraId="111FD6AF"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Yes</w:t>
            </w:r>
          </w:p>
        </w:tc>
        <w:tc>
          <w:tcPr>
            <w:tcW w:w="912" w:type="dxa"/>
          </w:tcPr>
          <w:p w14:paraId="0D7BBFA9"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No</w:t>
            </w:r>
          </w:p>
        </w:tc>
      </w:tr>
      <w:tr w:rsidR="00C5640D" w:rsidRPr="009A51B9" w14:paraId="68ECB6FD" w14:textId="77777777" w:rsidTr="00255BD1">
        <w:tc>
          <w:tcPr>
            <w:tcW w:w="534" w:type="dxa"/>
          </w:tcPr>
          <w:p w14:paraId="0E8D3304" w14:textId="0F46E595" w:rsidR="00C5640D" w:rsidRPr="009A51B9" w:rsidRDefault="00100019" w:rsidP="00CF6B8B">
            <w:pPr>
              <w:spacing w:after="0" w:line="240" w:lineRule="auto"/>
              <w:jc w:val="left"/>
              <w:rPr>
                <w:rFonts w:ascii="Century Gothic" w:hAnsi="Century Gothic"/>
                <w:sz w:val="20"/>
                <w:szCs w:val="20"/>
              </w:rPr>
            </w:pPr>
            <w:r w:rsidRPr="009A51B9">
              <w:rPr>
                <w:rFonts w:ascii="Century Gothic" w:hAnsi="Century Gothic"/>
                <w:sz w:val="20"/>
                <w:szCs w:val="20"/>
              </w:rPr>
              <w:t>1</w:t>
            </w:r>
          </w:p>
        </w:tc>
        <w:tc>
          <w:tcPr>
            <w:tcW w:w="6945" w:type="dxa"/>
          </w:tcPr>
          <w:p w14:paraId="59EAE29D" w14:textId="77777777" w:rsidR="00C5640D" w:rsidRPr="009A51B9" w:rsidRDefault="00C5640D" w:rsidP="00CF6B8B">
            <w:pPr>
              <w:spacing w:after="0" w:line="240" w:lineRule="auto"/>
              <w:jc w:val="left"/>
              <w:rPr>
                <w:rFonts w:ascii="Century Gothic" w:hAnsi="Century Gothic"/>
                <w:color w:val="000000"/>
                <w:sz w:val="20"/>
                <w:szCs w:val="20"/>
              </w:rPr>
            </w:pPr>
            <w:r w:rsidRPr="009A51B9">
              <w:rPr>
                <w:rFonts w:ascii="Century Gothic" w:hAnsi="Century Gothic"/>
                <w:sz w:val="20"/>
                <w:szCs w:val="20"/>
              </w:rPr>
              <w:t>Aim at positive and sustainable environmental and social outcomes</w:t>
            </w:r>
          </w:p>
        </w:tc>
        <w:tc>
          <w:tcPr>
            <w:tcW w:w="851" w:type="dxa"/>
          </w:tcPr>
          <w:p w14:paraId="230489C9"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0026BB51"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3DA7D448" w14:textId="77777777" w:rsidTr="00255BD1">
        <w:tc>
          <w:tcPr>
            <w:tcW w:w="534" w:type="dxa"/>
          </w:tcPr>
          <w:p w14:paraId="5C34FA53" w14:textId="5C5D1010" w:rsidR="00C5640D" w:rsidRPr="009A51B9" w:rsidRDefault="00100019" w:rsidP="00CF6B8B">
            <w:pPr>
              <w:spacing w:after="0" w:line="240" w:lineRule="auto"/>
              <w:jc w:val="left"/>
              <w:rPr>
                <w:rFonts w:ascii="Century Gothic" w:hAnsi="Century Gothic"/>
                <w:sz w:val="20"/>
                <w:szCs w:val="20"/>
              </w:rPr>
            </w:pPr>
            <w:r w:rsidRPr="009A51B9">
              <w:rPr>
                <w:rFonts w:ascii="Century Gothic" w:hAnsi="Century Gothic"/>
                <w:sz w:val="20"/>
                <w:szCs w:val="20"/>
              </w:rPr>
              <w:t>2</w:t>
            </w:r>
          </w:p>
        </w:tc>
        <w:tc>
          <w:tcPr>
            <w:tcW w:w="6945" w:type="dxa"/>
          </w:tcPr>
          <w:p w14:paraId="77743863" w14:textId="5DAA36A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color w:val="000000"/>
                <w:sz w:val="20"/>
                <w:szCs w:val="20"/>
              </w:rPr>
              <w:t xml:space="preserve">Improve natural habitat management in </w:t>
            </w:r>
            <w:r w:rsidR="00100019" w:rsidRPr="009A51B9">
              <w:rPr>
                <w:rFonts w:ascii="Century Gothic" w:hAnsi="Century Gothic"/>
                <w:color w:val="000000"/>
                <w:sz w:val="20"/>
                <w:szCs w:val="20"/>
              </w:rPr>
              <w:t>communities</w:t>
            </w:r>
            <w:r w:rsidRPr="009A51B9">
              <w:rPr>
                <w:rFonts w:ascii="Century Gothic" w:hAnsi="Century Gothic"/>
                <w:color w:val="000000"/>
                <w:sz w:val="20"/>
                <w:szCs w:val="20"/>
              </w:rPr>
              <w:t xml:space="preserve"> e.g. enrichment planting and through improved fire management</w:t>
            </w:r>
          </w:p>
        </w:tc>
        <w:tc>
          <w:tcPr>
            <w:tcW w:w="851" w:type="dxa"/>
          </w:tcPr>
          <w:p w14:paraId="40A41FEE"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7369D1F0"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0F9C8492" w14:textId="77777777" w:rsidTr="00255BD1">
        <w:tc>
          <w:tcPr>
            <w:tcW w:w="534" w:type="dxa"/>
          </w:tcPr>
          <w:p w14:paraId="6A879DCE" w14:textId="5F7AADDA" w:rsidR="00C5640D" w:rsidRPr="009A51B9" w:rsidRDefault="00100019" w:rsidP="00CF6B8B">
            <w:pPr>
              <w:spacing w:after="0" w:line="240" w:lineRule="auto"/>
              <w:jc w:val="left"/>
              <w:rPr>
                <w:rFonts w:ascii="Century Gothic" w:hAnsi="Century Gothic"/>
                <w:sz w:val="20"/>
                <w:szCs w:val="20"/>
              </w:rPr>
            </w:pPr>
            <w:r w:rsidRPr="009A51B9">
              <w:rPr>
                <w:rFonts w:ascii="Century Gothic" w:hAnsi="Century Gothic"/>
                <w:sz w:val="20"/>
                <w:szCs w:val="20"/>
              </w:rPr>
              <w:t>3</w:t>
            </w:r>
          </w:p>
        </w:tc>
        <w:tc>
          <w:tcPr>
            <w:tcW w:w="6945" w:type="dxa"/>
          </w:tcPr>
          <w:p w14:paraId="6FBDC4E5" w14:textId="1A0BE035" w:rsidR="00C5640D" w:rsidRPr="009A51B9" w:rsidRDefault="00100019" w:rsidP="00CF6B8B">
            <w:pPr>
              <w:spacing w:after="0" w:line="240" w:lineRule="auto"/>
              <w:jc w:val="left"/>
              <w:rPr>
                <w:rFonts w:ascii="Century Gothic" w:hAnsi="Century Gothic"/>
                <w:sz w:val="20"/>
                <w:szCs w:val="20"/>
              </w:rPr>
            </w:pPr>
            <w:r w:rsidRPr="009A51B9">
              <w:rPr>
                <w:rFonts w:ascii="Century Gothic" w:hAnsi="Century Gothic"/>
                <w:color w:val="000000"/>
                <w:sz w:val="20"/>
                <w:szCs w:val="20"/>
              </w:rPr>
              <w:t>R</w:t>
            </w:r>
            <w:r w:rsidR="00C5640D" w:rsidRPr="009A51B9">
              <w:rPr>
                <w:rFonts w:ascii="Century Gothic" w:hAnsi="Century Gothic"/>
                <w:color w:val="000000"/>
                <w:sz w:val="20"/>
                <w:szCs w:val="20"/>
              </w:rPr>
              <w:t>eclaim or rehabilitate any degraded natural habitats to restore it to acceptable state</w:t>
            </w:r>
          </w:p>
        </w:tc>
        <w:tc>
          <w:tcPr>
            <w:tcW w:w="851" w:type="dxa"/>
          </w:tcPr>
          <w:p w14:paraId="5E3775F5"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10B52015"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2E125C0F" w14:textId="77777777" w:rsidTr="00255BD1">
        <w:tc>
          <w:tcPr>
            <w:tcW w:w="534" w:type="dxa"/>
          </w:tcPr>
          <w:p w14:paraId="02969EB3" w14:textId="5B402FD5" w:rsidR="00C5640D" w:rsidRPr="009A51B9" w:rsidRDefault="00100019" w:rsidP="00CF6B8B">
            <w:pPr>
              <w:spacing w:after="0" w:line="240" w:lineRule="auto"/>
              <w:jc w:val="left"/>
              <w:rPr>
                <w:rFonts w:ascii="Century Gothic" w:hAnsi="Century Gothic"/>
                <w:sz w:val="20"/>
                <w:szCs w:val="20"/>
              </w:rPr>
            </w:pPr>
            <w:r w:rsidRPr="009A51B9">
              <w:rPr>
                <w:rFonts w:ascii="Century Gothic" w:hAnsi="Century Gothic"/>
                <w:sz w:val="20"/>
                <w:szCs w:val="20"/>
              </w:rPr>
              <w:t>4</w:t>
            </w:r>
          </w:p>
        </w:tc>
        <w:tc>
          <w:tcPr>
            <w:tcW w:w="6945" w:type="dxa"/>
          </w:tcPr>
          <w:p w14:paraId="6752DB58" w14:textId="195AAD7B" w:rsidR="00C5640D" w:rsidRPr="009A51B9" w:rsidRDefault="00100019" w:rsidP="00CF6B8B">
            <w:pPr>
              <w:spacing w:after="0" w:line="240" w:lineRule="auto"/>
              <w:jc w:val="left"/>
              <w:rPr>
                <w:rFonts w:ascii="Century Gothic" w:hAnsi="Century Gothic"/>
                <w:sz w:val="20"/>
                <w:szCs w:val="20"/>
              </w:rPr>
            </w:pPr>
            <w:r w:rsidRPr="009A51B9">
              <w:rPr>
                <w:rFonts w:ascii="Century Gothic" w:hAnsi="Century Gothic"/>
                <w:color w:val="000000"/>
                <w:sz w:val="20"/>
                <w:szCs w:val="20"/>
              </w:rPr>
              <w:t>I</w:t>
            </w:r>
            <w:r w:rsidR="00C5640D" w:rsidRPr="009A51B9">
              <w:rPr>
                <w:rFonts w:ascii="Century Gothic" w:hAnsi="Century Gothic"/>
                <w:color w:val="000000"/>
                <w:sz w:val="20"/>
                <w:szCs w:val="20"/>
              </w:rPr>
              <w:t>mprove fire management through controlled early burning, rather than outright fire suppression</w:t>
            </w:r>
          </w:p>
        </w:tc>
        <w:tc>
          <w:tcPr>
            <w:tcW w:w="851" w:type="dxa"/>
          </w:tcPr>
          <w:p w14:paraId="70B5A027"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02CDD934"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444AAA6D" w14:textId="77777777" w:rsidTr="00255BD1">
        <w:tc>
          <w:tcPr>
            <w:tcW w:w="534" w:type="dxa"/>
          </w:tcPr>
          <w:p w14:paraId="11627FD3" w14:textId="3B7D5926" w:rsidR="00C5640D" w:rsidRPr="009A51B9" w:rsidRDefault="00100019" w:rsidP="00CF6B8B">
            <w:pPr>
              <w:spacing w:after="0" w:line="240" w:lineRule="auto"/>
              <w:jc w:val="left"/>
              <w:rPr>
                <w:rFonts w:ascii="Century Gothic" w:hAnsi="Century Gothic"/>
                <w:sz w:val="20"/>
                <w:szCs w:val="20"/>
              </w:rPr>
            </w:pPr>
            <w:r w:rsidRPr="009A51B9">
              <w:rPr>
                <w:rFonts w:ascii="Century Gothic" w:hAnsi="Century Gothic"/>
                <w:sz w:val="20"/>
                <w:szCs w:val="20"/>
              </w:rPr>
              <w:t>5</w:t>
            </w:r>
          </w:p>
        </w:tc>
        <w:tc>
          <w:tcPr>
            <w:tcW w:w="6945" w:type="dxa"/>
          </w:tcPr>
          <w:p w14:paraId="0ACE7A01"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Train and equip the Community fire volunteers so may receive, but will not be encouraged to directly tackle large and dangerous fires</w:t>
            </w:r>
          </w:p>
        </w:tc>
        <w:tc>
          <w:tcPr>
            <w:tcW w:w="851" w:type="dxa"/>
          </w:tcPr>
          <w:p w14:paraId="2E2B1C41"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46E7C3AD"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420C08EE" w14:textId="77777777" w:rsidTr="00255BD1">
        <w:tc>
          <w:tcPr>
            <w:tcW w:w="534" w:type="dxa"/>
          </w:tcPr>
          <w:p w14:paraId="7F78E49F" w14:textId="5833D0A8" w:rsidR="00C5640D" w:rsidRPr="009A51B9" w:rsidRDefault="00100019" w:rsidP="00CF6B8B">
            <w:pPr>
              <w:spacing w:after="0" w:line="240" w:lineRule="auto"/>
              <w:jc w:val="left"/>
              <w:rPr>
                <w:rFonts w:ascii="Century Gothic" w:hAnsi="Century Gothic"/>
                <w:sz w:val="20"/>
                <w:szCs w:val="20"/>
              </w:rPr>
            </w:pPr>
            <w:r w:rsidRPr="009A51B9">
              <w:rPr>
                <w:rFonts w:ascii="Century Gothic" w:hAnsi="Century Gothic"/>
                <w:sz w:val="20"/>
                <w:szCs w:val="20"/>
              </w:rPr>
              <w:t>6</w:t>
            </w:r>
          </w:p>
        </w:tc>
        <w:tc>
          <w:tcPr>
            <w:tcW w:w="6945" w:type="dxa"/>
          </w:tcPr>
          <w:p w14:paraId="5BE79D79"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Integrate pest and nutrient management approaches</w:t>
            </w:r>
          </w:p>
        </w:tc>
        <w:tc>
          <w:tcPr>
            <w:tcW w:w="851" w:type="dxa"/>
          </w:tcPr>
          <w:p w14:paraId="5F911295"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5B82BFFC"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60CC2DA6" w14:textId="77777777" w:rsidTr="00255BD1">
        <w:tc>
          <w:tcPr>
            <w:tcW w:w="9242" w:type="dxa"/>
            <w:gridSpan w:val="4"/>
          </w:tcPr>
          <w:p w14:paraId="45FEF364" w14:textId="2CC222CA"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b/>
                <w:color w:val="000000"/>
                <w:sz w:val="20"/>
                <w:szCs w:val="20"/>
              </w:rPr>
              <w:t>If the answer to any question is “Yes”, Progress to the next stage</w:t>
            </w:r>
          </w:p>
        </w:tc>
      </w:tr>
    </w:tbl>
    <w:p w14:paraId="14002FD8" w14:textId="77777777" w:rsidR="00C5640D" w:rsidRPr="009A51B9" w:rsidRDefault="00C5640D" w:rsidP="00CF6B8B">
      <w:pPr>
        <w:spacing w:after="0" w:line="240" w:lineRule="auto"/>
        <w:jc w:val="left"/>
        <w:rPr>
          <w:rFonts w:ascii="Century Gothic" w:hAnsi="Century Gothic"/>
          <w:sz w:val="20"/>
          <w:szCs w:val="20"/>
        </w:rPr>
      </w:pPr>
    </w:p>
    <w:p w14:paraId="66383294" w14:textId="77777777" w:rsidR="00C5640D" w:rsidRPr="009A51B9" w:rsidRDefault="00C5640D" w:rsidP="00CF6B8B">
      <w:pPr>
        <w:spacing w:after="0" w:line="240" w:lineRule="auto"/>
        <w:jc w:val="left"/>
        <w:rPr>
          <w:rFonts w:ascii="Century Gothic" w:hAnsi="Century Gothic"/>
          <w:sz w:val="20"/>
          <w:szCs w:val="20"/>
        </w:rPr>
      </w:pPr>
    </w:p>
    <w:p w14:paraId="3BCD80FC" w14:textId="58D08DB7" w:rsidR="00C5640D" w:rsidRPr="009A51B9" w:rsidRDefault="00C5640D" w:rsidP="00CF6B8B">
      <w:pPr>
        <w:jc w:val="left"/>
        <w:rPr>
          <w:rFonts w:ascii="Century Gothic" w:hAnsi="Century Gothic"/>
          <w:b/>
          <w:sz w:val="20"/>
          <w:szCs w:val="20"/>
        </w:rPr>
      </w:pPr>
      <w:r w:rsidRPr="009A51B9">
        <w:rPr>
          <w:rFonts w:ascii="Century Gothic" w:hAnsi="Century Gothic"/>
          <w:b/>
          <w:sz w:val="20"/>
          <w:szCs w:val="20"/>
        </w:rPr>
        <w:t>Sub-project Site Selection:</w:t>
      </w:r>
    </w:p>
    <w:p w14:paraId="55DA093B" w14:textId="2EBD7A7F"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The sensitivity of the sub-project site location should be considered to gauge the suitability of a site and what level of environmental and/or social planning that may be required to adequately avoid, mitigate or manage the potential effects.</w:t>
      </w:r>
    </w:p>
    <w:p w14:paraId="36112F2E" w14:textId="77777777" w:rsidR="007959AB" w:rsidRPr="009A51B9" w:rsidRDefault="007959AB" w:rsidP="00CF6B8B">
      <w:pPr>
        <w:spacing w:after="0" w:line="240" w:lineRule="auto"/>
        <w:jc w:val="left"/>
        <w:rPr>
          <w:rFonts w:ascii="Century Gothic" w:hAnsi="Century Gothic"/>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8"/>
        <w:gridCol w:w="2226"/>
        <w:gridCol w:w="1986"/>
        <w:gridCol w:w="1797"/>
        <w:gridCol w:w="1483"/>
      </w:tblGrid>
      <w:tr w:rsidR="00C5640D" w:rsidRPr="009A51B9" w14:paraId="2816D344" w14:textId="77777777" w:rsidTr="00CA0774">
        <w:tc>
          <w:tcPr>
            <w:tcW w:w="1858" w:type="dxa"/>
            <w:vMerge w:val="restart"/>
          </w:tcPr>
          <w:p w14:paraId="28A0F36D"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Issues</w:t>
            </w:r>
          </w:p>
        </w:tc>
        <w:tc>
          <w:tcPr>
            <w:tcW w:w="6009" w:type="dxa"/>
            <w:gridSpan w:val="3"/>
          </w:tcPr>
          <w:p w14:paraId="41A77204"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Site Sensitivity</w:t>
            </w:r>
          </w:p>
        </w:tc>
        <w:tc>
          <w:tcPr>
            <w:tcW w:w="1483" w:type="dxa"/>
            <w:vMerge w:val="restart"/>
          </w:tcPr>
          <w:p w14:paraId="4FCDDFFD"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Rating</w:t>
            </w:r>
          </w:p>
        </w:tc>
      </w:tr>
      <w:tr w:rsidR="00C5640D" w:rsidRPr="009A51B9" w14:paraId="23D1CACB" w14:textId="77777777" w:rsidTr="00CA0774">
        <w:tc>
          <w:tcPr>
            <w:tcW w:w="1858" w:type="dxa"/>
            <w:vMerge/>
          </w:tcPr>
          <w:p w14:paraId="0EB38FD4" w14:textId="77777777" w:rsidR="00C5640D" w:rsidRPr="009A51B9" w:rsidRDefault="00C5640D" w:rsidP="00CF6B8B">
            <w:pPr>
              <w:spacing w:after="0" w:line="240" w:lineRule="auto"/>
              <w:jc w:val="left"/>
              <w:rPr>
                <w:rFonts w:ascii="Century Gothic" w:hAnsi="Century Gothic"/>
                <w:b/>
                <w:sz w:val="20"/>
                <w:szCs w:val="20"/>
              </w:rPr>
            </w:pPr>
          </w:p>
        </w:tc>
        <w:tc>
          <w:tcPr>
            <w:tcW w:w="2226" w:type="dxa"/>
          </w:tcPr>
          <w:p w14:paraId="19A16D5E"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Low</w:t>
            </w:r>
          </w:p>
        </w:tc>
        <w:tc>
          <w:tcPr>
            <w:tcW w:w="1986" w:type="dxa"/>
          </w:tcPr>
          <w:p w14:paraId="60ED6F36"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Medium</w:t>
            </w:r>
          </w:p>
        </w:tc>
        <w:tc>
          <w:tcPr>
            <w:tcW w:w="1797" w:type="dxa"/>
          </w:tcPr>
          <w:p w14:paraId="0FD05013"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High</w:t>
            </w:r>
          </w:p>
        </w:tc>
        <w:tc>
          <w:tcPr>
            <w:tcW w:w="1483" w:type="dxa"/>
            <w:vMerge/>
          </w:tcPr>
          <w:p w14:paraId="459C9A21" w14:textId="77777777" w:rsidR="00C5640D" w:rsidRPr="009A51B9" w:rsidRDefault="00C5640D" w:rsidP="00CF6B8B">
            <w:pPr>
              <w:spacing w:after="0" w:line="240" w:lineRule="auto"/>
              <w:jc w:val="left"/>
              <w:rPr>
                <w:rFonts w:ascii="Century Gothic" w:hAnsi="Century Gothic"/>
                <w:b/>
                <w:sz w:val="20"/>
                <w:szCs w:val="20"/>
              </w:rPr>
            </w:pPr>
          </w:p>
        </w:tc>
      </w:tr>
      <w:tr w:rsidR="00C5640D" w:rsidRPr="009A51B9" w14:paraId="51B4ACAB" w14:textId="77777777" w:rsidTr="00CA0774">
        <w:tc>
          <w:tcPr>
            <w:tcW w:w="1858" w:type="dxa"/>
          </w:tcPr>
          <w:p w14:paraId="425D8950"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Natural Habitats</w:t>
            </w:r>
          </w:p>
        </w:tc>
        <w:tc>
          <w:tcPr>
            <w:tcW w:w="2226" w:type="dxa"/>
          </w:tcPr>
          <w:p w14:paraId="1969AB6A"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No natural habitats present of any kind</w:t>
            </w:r>
          </w:p>
        </w:tc>
        <w:tc>
          <w:tcPr>
            <w:tcW w:w="1986" w:type="dxa"/>
          </w:tcPr>
          <w:p w14:paraId="05E1C3D3"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No critical natural habitats; other natural habitats occur</w:t>
            </w:r>
          </w:p>
        </w:tc>
        <w:tc>
          <w:tcPr>
            <w:tcW w:w="1797" w:type="dxa"/>
          </w:tcPr>
          <w:p w14:paraId="41221F9D"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 xml:space="preserve">Critical natural habitats present. Within declared </w:t>
            </w:r>
            <w:r w:rsidRPr="009A51B9">
              <w:rPr>
                <w:rFonts w:ascii="Century Gothic" w:hAnsi="Century Gothic"/>
                <w:sz w:val="20"/>
                <w:szCs w:val="20"/>
              </w:rPr>
              <w:lastRenderedPageBreak/>
              <w:t>protected areas.</w:t>
            </w:r>
          </w:p>
        </w:tc>
        <w:tc>
          <w:tcPr>
            <w:tcW w:w="1483" w:type="dxa"/>
          </w:tcPr>
          <w:p w14:paraId="55239915"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6C9D79DA" w14:textId="77777777" w:rsidTr="00CA0774">
        <w:tc>
          <w:tcPr>
            <w:tcW w:w="1858" w:type="dxa"/>
          </w:tcPr>
          <w:p w14:paraId="1B51077F"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Water quality and water resource availability and use</w:t>
            </w:r>
          </w:p>
        </w:tc>
        <w:tc>
          <w:tcPr>
            <w:tcW w:w="2226" w:type="dxa"/>
          </w:tcPr>
          <w:p w14:paraId="0E9951C8"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Water flows exceed any existing demand; low intensity of water use; potential water use conflicts expected to be low; no potential water quality issues.</w:t>
            </w:r>
          </w:p>
        </w:tc>
        <w:tc>
          <w:tcPr>
            <w:tcW w:w="1986" w:type="dxa"/>
          </w:tcPr>
          <w:p w14:paraId="2AE31370"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Medium intensity of water use; multiple water users; water quality issues are important</w:t>
            </w:r>
          </w:p>
        </w:tc>
        <w:tc>
          <w:tcPr>
            <w:tcW w:w="1797" w:type="dxa"/>
          </w:tcPr>
          <w:p w14:paraId="646D88DA"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Intensive water use; multiple water users; potential for conflicts is high; water quality issues are important</w:t>
            </w:r>
          </w:p>
        </w:tc>
        <w:tc>
          <w:tcPr>
            <w:tcW w:w="1483" w:type="dxa"/>
          </w:tcPr>
          <w:p w14:paraId="5927F2E1"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5A95FD75" w14:textId="77777777" w:rsidTr="00CA0774">
        <w:tc>
          <w:tcPr>
            <w:tcW w:w="1858" w:type="dxa"/>
          </w:tcPr>
          <w:p w14:paraId="70589169"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Natural hazards vulnerability, floods, soil stability/erosion</w:t>
            </w:r>
          </w:p>
        </w:tc>
        <w:tc>
          <w:tcPr>
            <w:tcW w:w="2226" w:type="dxa"/>
          </w:tcPr>
          <w:p w14:paraId="10CF54AB"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Flat terrain; no potential stability/erosion problems; no known volcanic/seismic/ flood risks</w:t>
            </w:r>
          </w:p>
        </w:tc>
        <w:tc>
          <w:tcPr>
            <w:tcW w:w="1986" w:type="dxa"/>
          </w:tcPr>
          <w:p w14:paraId="7CEFF0C5"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Medium slopes; some erosion potential; medium risks from volcanic/seismic flood/typhoons</w:t>
            </w:r>
          </w:p>
        </w:tc>
        <w:tc>
          <w:tcPr>
            <w:tcW w:w="1797" w:type="dxa"/>
          </w:tcPr>
          <w:p w14:paraId="1BF4AECE"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Mountainous terrain; steep slopes; unstable soils; high erosion potential; volcanic seismic or flood risks.</w:t>
            </w:r>
          </w:p>
        </w:tc>
        <w:tc>
          <w:tcPr>
            <w:tcW w:w="1483" w:type="dxa"/>
          </w:tcPr>
          <w:p w14:paraId="14E2C46B"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452C2BF8" w14:textId="77777777" w:rsidTr="00CA0774">
        <w:tc>
          <w:tcPr>
            <w:tcW w:w="1858" w:type="dxa"/>
          </w:tcPr>
          <w:p w14:paraId="4729615F"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Physical Cultural Property (Shrine, etc.)</w:t>
            </w:r>
          </w:p>
        </w:tc>
        <w:tc>
          <w:tcPr>
            <w:tcW w:w="2226" w:type="dxa"/>
          </w:tcPr>
          <w:p w14:paraId="19895A9F"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No known or suspected physical cultural heritage sites</w:t>
            </w:r>
          </w:p>
        </w:tc>
        <w:tc>
          <w:tcPr>
            <w:tcW w:w="1986" w:type="dxa"/>
          </w:tcPr>
          <w:p w14:paraId="456648D3"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Suspected cultural heritage sites; known heritage sites in broader area of influence</w:t>
            </w:r>
          </w:p>
        </w:tc>
        <w:tc>
          <w:tcPr>
            <w:tcW w:w="1797" w:type="dxa"/>
          </w:tcPr>
          <w:p w14:paraId="00048FF0"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Known heritage sites in subproject area</w:t>
            </w:r>
          </w:p>
        </w:tc>
        <w:tc>
          <w:tcPr>
            <w:tcW w:w="1483" w:type="dxa"/>
          </w:tcPr>
          <w:p w14:paraId="4A129007"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2FDFFC0A" w14:textId="77777777" w:rsidTr="00CA0774">
        <w:tc>
          <w:tcPr>
            <w:tcW w:w="1858" w:type="dxa"/>
          </w:tcPr>
          <w:p w14:paraId="4A9F9F1C"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Involuntary Resettlement</w:t>
            </w:r>
          </w:p>
        </w:tc>
        <w:tc>
          <w:tcPr>
            <w:tcW w:w="2226" w:type="dxa"/>
          </w:tcPr>
          <w:p w14:paraId="68A7E317"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Low population density; dispersed population; land tenure is well defined;</w:t>
            </w:r>
          </w:p>
        </w:tc>
        <w:tc>
          <w:tcPr>
            <w:tcW w:w="1986" w:type="dxa"/>
          </w:tcPr>
          <w:p w14:paraId="0BBFD51B"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Medium population density; mixed ownership and land tenure;</w:t>
            </w:r>
          </w:p>
        </w:tc>
        <w:tc>
          <w:tcPr>
            <w:tcW w:w="1797" w:type="dxa"/>
          </w:tcPr>
          <w:p w14:paraId="595F27ED"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High population density; major towns and villages; low income families and/or illegal ownership of land; communal properties.</w:t>
            </w:r>
          </w:p>
        </w:tc>
        <w:tc>
          <w:tcPr>
            <w:tcW w:w="1483" w:type="dxa"/>
          </w:tcPr>
          <w:p w14:paraId="328B9500"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491A4A67" w14:textId="77777777" w:rsidTr="00CA0774">
        <w:tc>
          <w:tcPr>
            <w:tcW w:w="9350" w:type="dxa"/>
            <w:gridSpan w:val="5"/>
          </w:tcPr>
          <w:p w14:paraId="7132E8CF" w14:textId="25819BFF"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b/>
                <w:color w:val="000000"/>
                <w:sz w:val="20"/>
                <w:szCs w:val="20"/>
              </w:rPr>
              <w:t xml:space="preserve">Proceed to the next </w:t>
            </w:r>
            <w:r w:rsidR="004F6744" w:rsidRPr="009A51B9">
              <w:rPr>
                <w:rFonts w:ascii="Century Gothic" w:hAnsi="Century Gothic"/>
                <w:b/>
                <w:color w:val="000000"/>
                <w:sz w:val="20"/>
                <w:szCs w:val="20"/>
              </w:rPr>
              <w:t>stage</w:t>
            </w:r>
            <w:r w:rsidR="00885B46" w:rsidRPr="009A51B9">
              <w:rPr>
                <w:rFonts w:ascii="Century Gothic" w:hAnsi="Century Gothic"/>
                <w:b/>
                <w:color w:val="000000"/>
                <w:sz w:val="20"/>
                <w:szCs w:val="20"/>
              </w:rPr>
              <w:t xml:space="preserve"> </w:t>
            </w:r>
            <w:r w:rsidR="004F6744" w:rsidRPr="009A51B9">
              <w:rPr>
                <w:rFonts w:ascii="Century Gothic" w:hAnsi="Century Gothic"/>
                <w:b/>
                <w:color w:val="000000"/>
                <w:sz w:val="20"/>
                <w:szCs w:val="20"/>
              </w:rPr>
              <w:t>considering</w:t>
            </w:r>
            <w:r w:rsidR="00CA0774" w:rsidRPr="009A51B9">
              <w:rPr>
                <w:rFonts w:ascii="Century Gothic" w:hAnsi="Century Gothic"/>
                <w:b/>
                <w:color w:val="000000"/>
                <w:sz w:val="20"/>
                <w:szCs w:val="20"/>
              </w:rPr>
              <w:t xml:space="preserve"> </w:t>
            </w:r>
            <w:r w:rsidRPr="009A51B9">
              <w:rPr>
                <w:rFonts w:ascii="Century Gothic" w:hAnsi="Century Gothic"/>
                <w:b/>
                <w:color w:val="000000"/>
                <w:sz w:val="20"/>
                <w:szCs w:val="20"/>
              </w:rPr>
              <w:t>the level of environmental and/or social planning that is required to adequately avoid, mitigate or manage the potential effects.</w:t>
            </w:r>
          </w:p>
        </w:tc>
      </w:tr>
    </w:tbl>
    <w:p w14:paraId="10A53F57" w14:textId="77777777" w:rsidR="00C5640D" w:rsidRPr="009A51B9" w:rsidRDefault="00C5640D" w:rsidP="00CF6B8B">
      <w:pPr>
        <w:spacing w:after="0" w:line="240" w:lineRule="auto"/>
        <w:jc w:val="left"/>
        <w:rPr>
          <w:rFonts w:ascii="Century Gothic" w:hAnsi="Century Gothic"/>
          <w:b/>
          <w:sz w:val="20"/>
          <w:szCs w:val="20"/>
        </w:rPr>
      </w:pPr>
    </w:p>
    <w:p w14:paraId="2E7BB1FE" w14:textId="77777777" w:rsidR="00C5640D" w:rsidRPr="009A51B9" w:rsidRDefault="00C5640D" w:rsidP="00CF6B8B">
      <w:pPr>
        <w:jc w:val="left"/>
        <w:rPr>
          <w:rFonts w:ascii="Century Gothic" w:hAnsi="Century Gothic"/>
          <w:b/>
          <w:sz w:val="20"/>
          <w:szCs w:val="20"/>
        </w:rPr>
      </w:pPr>
    </w:p>
    <w:p w14:paraId="5A681864"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Land Acquisition and Access to Resources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6945"/>
        <w:gridCol w:w="851"/>
        <w:gridCol w:w="912"/>
      </w:tblGrid>
      <w:tr w:rsidR="00C5640D" w:rsidRPr="009A51B9" w14:paraId="773F1F35" w14:textId="77777777" w:rsidTr="00255BD1">
        <w:tc>
          <w:tcPr>
            <w:tcW w:w="534" w:type="dxa"/>
          </w:tcPr>
          <w:p w14:paraId="667C9A3B" w14:textId="77777777" w:rsidR="00C5640D" w:rsidRPr="009A51B9" w:rsidRDefault="00C5640D" w:rsidP="00CF6B8B">
            <w:pPr>
              <w:spacing w:after="0" w:line="240" w:lineRule="auto"/>
              <w:jc w:val="left"/>
              <w:rPr>
                <w:rFonts w:ascii="Century Gothic" w:hAnsi="Century Gothic"/>
                <w:b/>
                <w:sz w:val="20"/>
                <w:szCs w:val="20"/>
              </w:rPr>
            </w:pPr>
          </w:p>
        </w:tc>
        <w:tc>
          <w:tcPr>
            <w:tcW w:w="6945" w:type="dxa"/>
          </w:tcPr>
          <w:p w14:paraId="5535A478"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Will the Sub-project</w:t>
            </w:r>
          </w:p>
        </w:tc>
        <w:tc>
          <w:tcPr>
            <w:tcW w:w="851" w:type="dxa"/>
          </w:tcPr>
          <w:p w14:paraId="05F38409"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Yes</w:t>
            </w:r>
          </w:p>
        </w:tc>
        <w:tc>
          <w:tcPr>
            <w:tcW w:w="912" w:type="dxa"/>
          </w:tcPr>
          <w:p w14:paraId="6A1D0B15"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No</w:t>
            </w:r>
          </w:p>
        </w:tc>
      </w:tr>
      <w:tr w:rsidR="00C5640D" w:rsidRPr="009A51B9" w14:paraId="0CFA306B" w14:textId="77777777" w:rsidTr="00255BD1">
        <w:tc>
          <w:tcPr>
            <w:tcW w:w="534" w:type="dxa"/>
          </w:tcPr>
          <w:p w14:paraId="4B9D3AC0"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1</w:t>
            </w:r>
          </w:p>
        </w:tc>
        <w:tc>
          <w:tcPr>
            <w:tcW w:w="6945" w:type="dxa"/>
          </w:tcPr>
          <w:p w14:paraId="69E3B363"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Require that land (public or private) be acquired (temporarily or permanently) for its development?</w:t>
            </w:r>
          </w:p>
        </w:tc>
        <w:tc>
          <w:tcPr>
            <w:tcW w:w="851" w:type="dxa"/>
          </w:tcPr>
          <w:p w14:paraId="5F65BC6C"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5CFA64CF"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4FD91B30" w14:textId="77777777" w:rsidTr="00255BD1">
        <w:tc>
          <w:tcPr>
            <w:tcW w:w="534" w:type="dxa"/>
          </w:tcPr>
          <w:p w14:paraId="75203CD4"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2</w:t>
            </w:r>
          </w:p>
        </w:tc>
        <w:tc>
          <w:tcPr>
            <w:tcW w:w="6945" w:type="dxa"/>
          </w:tcPr>
          <w:p w14:paraId="70CA878D" w14:textId="1B3810D5" w:rsidR="00C5640D" w:rsidRPr="009A51B9" w:rsidRDefault="00C5640D" w:rsidP="00CF6B8B">
            <w:pPr>
              <w:spacing w:after="0" w:line="240" w:lineRule="auto"/>
              <w:jc w:val="left"/>
              <w:rPr>
                <w:rFonts w:ascii="Century Gothic" w:hAnsi="Century Gothic"/>
                <w:b/>
                <w:bCs/>
                <w:sz w:val="20"/>
                <w:szCs w:val="20"/>
              </w:rPr>
            </w:pPr>
            <w:r w:rsidRPr="009A51B9">
              <w:rPr>
                <w:rFonts w:ascii="Century Gothic" w:hAnsi="Century Gothic"/>
                <w:sz w:val="20"/>
                <w:szCs w:val="20"/>
              </w:rPr>
              <w:t>Use land that is currently occupied or regularly used for productive purposes (e.g. gardening, farming, pasture, fishing, forests)</w:t>
            </w:r>
            <w:r w:rsidR="00B933C6" w:rsidRPr="009A51B9">
              <w:rPr>
                <w:rFonts w:ascii="Century Gothic" w:hAnsi="Century Gothic"/>
                <w:sz w:val="20"/>
                <w:szCs w:val="20"/>
              </w:rPr>
              <w:t xml:space="preserve"> </w:t>
            </w:r>
            <w:r w:rsidR="00B933C6" w:rsidRPr="009A51B9">
              <w:rPr>
                <w:rFonts w:ascii="Century Gothic" w:hAnsi="Century Gothic"/>
                <w:b/>
                <w:bCs/>
                <w:sz w:val="20"/>
                <w:szCs w:val="20"/>
              </w:rPr>
              <w:t xml:space="preserve">without </w:t>
            </w:r>
            <w:r w:rsidR="00184526" w:rsidRPr="009A51B9">
              <w:rPr>
                <w:rFonts w:ascii="Century Gothic" w:hAnsi="Century Gothic"/>
                <w:b/>
                <w:bCs/>
                <w:sz w:val="20"/>
                <w:szCs w:val="20"/>
              </w:rPr>
              <w:t>community consent as recorded in the community watershed management plan?</w:t>
            </w:r>
          </w:p>
        </w:tc>
        <w:tc>
          <w:tcPr>
            <w:tcW w:w="851" w:type="dxa"/>
          </w:tcPr>
          <w:p w14:paraId="24BF13DA"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51694DC3"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56D3A6B9" w14:textId="77777777" w:rsidTr="00255BD1">
        <w:tc>
          <w:tcPr>
            <w:tcW w:w="534" w:type="dxa"/>
          </w:tcPr>
          <w:p w14:paraId="56F4E91C"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3</w:t>
            </w:r>
          </w:p>
        </w:tc>
        <w:tc>
          <w:tcPr>
            <w:tcW w:w="6945" w:type="dxa"/>
          </w:tcPr>
          <w:p w14:paraId="0C9FCDDD"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Displace individuals, families, farms?</w:t>
            </w:r>
          </w:p>
        </w:tc>
        <w:tc>
          <w:tcPr>
            <w:tcW w:w="851" w:type="dxa"/>
          </w:tcPr>
          <w:p w14:paraId="69A93FF8"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1D07FF23"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2694377A" w14:textId="77777777" w:rsidTr="00255BD1">
        <w:tc>
          <w:tcPr>
            <w:tcW w:w="534" w:type="dxa"/>
          </w:tcPr>
          <w:p w14:paraId="10AFEC37"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4</w:t>
            </w:r>
          </w:p>
        </w:tc>
        <w:tc>
          <w:tcPr>
            <w:tcW w:w="6945" w:type="dxa"/>
          </w:tcPr>
          <w:p w14:paraId="4805A7C3"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Require the change of land use from private to community use</w:t>
            </w:r>
          </w:p>
        </w:tc>
        <w:tc>
          <w:tcPr>
            <w:tcW w:w="851" w:type="dxa"/>
          </w:tcPr>
          <w:p w14:paraId="1C01BD02" w14:textId="77777777" w:rsidR="00C5640D" w:rsidRPr="009A51B9" w:rsidRDefault="00C5640D" w:rsidP="00CF6B8B">
            <w:pPr>
              <w:spacing w:after="0" w:line="240" w:lineRule="auto"/>
              <w:jc w:val="left"/>
              <w:rPr>
                <w:rFonts w:ascii="Century Gothic" w:hAnsi="Century Gothic"/>
                <w:sz w:val="20"/>
                <w:szCs w:val="20"/>
              </w:rPr>
            </w:pPr>
          </w:p>
        </w:tc>
        <w:tc>
          <w:tcPr>
            <w:tcW w:w="912" w:type="dxa"/>
          </w:tcPr>
          <w:p w14:paraId="09BCAF0D" w14:textId="77777777" w:rsidR="00C5640D" w:rsidRPr="009A51B9" w:rsidRDefault="00C5640D" w:rsidP="00CF6B8B">
            <w:pPr>
              <w:spacing w:after="0" w:line="240" w:lineRule="auto"/>
              <w:jc w:val="left"/>
              <w:rPr>
                <w:rFonts w:ascii="Century Gothic" w:hAnsi="Century Gothic"/>
                <w:sz w:val="20"/>
                <w:szCs w:val="20"/>
              </w:rPr>
            </w:pPr>
          </w:p>
        </w:tc>
      </w:tr>
      <w:tr w:rsidR="00C5640D" w:rsidRPr="009A51B9" w14:paraId="6988BF65" w14:textId="77777777" w:rsidTr="00255BD1">
        <w:tc>
          <w:tcPr>
            <w:tcW w:w="9242" w:type="dxa"/>
            <w:gridSpan w:val="4"/>
          </w:tcPr>
          <w:p w14:paraId="265016D5" w14:textId="0B0793B8"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b/>
                <w:color w:val="000000"/>
                <w:sz w:val="20"/>
                <w:szCs w:val="20"/>
              </w:rPr>
              <w:t xml:space="preserve">If the answer to any question </w:t>
            </w:r>
            <w:r w:rsidR="00444A82" w:rsidRPr="009A51B9">
              <w:rPr>
                <w:rFonts w:ascii="Century Gothic" w:hAnsi="Century Gothic"/>
                <w:b/>
                <w:color w:val="000000"/>
                <w:sz w:val="20"/>
                <w:szCs w:val="20"/>
              </w:rPr>
              <w:t>above</w:t>
            </w:r>
            <w:r w:rsidRPr="009A51B9">
              <w:rPr>
                <w:rFonts w:ascii="Century Gothic" w:hAnsi="Century Gothic"/>
                <w:b/>
                <w:color w:val="000000"/>
                <w:sz w:val="20"/>
                <w:szCs w:val="20"/>
              </w:rPr>
              <w:t xml:space="preserve"> “Yes”, please </w:t>
            </w:r>
            <w:r w:rsidR="000108E5" w:rsidRPr="009A51B9">
              <w:rPr>
                <w:rFonts w:ascii="Century Gothic" w:hAnsi="Century Gothic"/>
                <w:b/>
                <w:color w:val="000000"/>
                <w:sz w:val="20"/>
                <w:szCs w:val="20"/>
              </w:rPr>
              <w:t>proceed to use the Resettlement Policy Framework &amp; Process Framework</w:t>
            </w:r>
          </w:p>
        </w:tc>
      </w:tr>
    </w:tbl>
    <w:p w14:paraId="3E23739D" w14:textId="77777777" w:rsidR="00C5640D" w:rsidRPr="009A51B9" w:rsidRDefault="00C5640D" w:rsidP="00CF6B8B">
      <w:pPr>
        <w:spacing w:after="0" w:line="240" w:lineRule="auto"/>
        <w:jc w:val="left"/>
        <w:rPr>
          <w:rFonts w:ascii="Century Gothic" w:hAnsi="Century Gothic"/>
          <w:sz w:val="20"/>
          <w:szCs w:val="20"/>
        </w:rPr>
      </w:pPr>
    </w:p>
    <w:p w14:paraId="40CE5EE1" w14:textId="77777777" w:rsidR="00C5640D" w:rsidRPr="009A51B9" w:rsidRDefault="00C5640D" w:rsidP="00CF6B8B">
      <w:pPr>
        <w:spacing w:after="0" w:line="240" w:lineRule="auto"/>
        <w:jc w:val="left"/>
        <w:rPr>
          <w:rFonts w:ascii="Century Gothic" w:hAnsi="Century Gothic"/>
          <w:sz w:val="20"/>
          <w:szCs w:val="20"/>
        </w:rPr>
      </w:pPr>
    </w:p>
    <w:p w14:paraId="481AC60A"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Use of Pesticides in Sub-project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6945"/>
        <w:gridCol w:w="851"/>
        <w:gridCol w:w="912"/>
      </w:tblGrid>
      <w:tr w:rsidR="00C5640D" w:rsidRPr="009A51B9" w14:paraId="2C9909F7" w14:textId="77777777" w:rsidTr="00255BD1">
        <w:tc>
          <w:tcPr>
            <w:tcW w:w="534" w:type="dxa"/>
          </w:tcPr>
          <w:p w14:paraId="462C417A" w14:textId="77777777" w:rsidR="00C5640D" w:rsidRPr="009A51B9" w:rsidRDefault="00C5640D" w:rsidP="00CF6B8B">
            <w:pPr>
              <w:spacing w:after="0" w:line="240" w:lineRule="auto"/>
              <w:jc w:val="left"/>
              <w:rPr>
                <w:rFonts w:ascii="Century Gothic" w:hAnsi="Century Gothic"/>
                <w:b/>
                <w:sz w:val="20"/>
                <w:szCs w:val="20"/>
              </w:rPr>
            </w:pPr>
          </w:p>
        </w:tc>
        <w:tc>
          <w:tcPr>
            <w:tcW w:w="6945" w:type="dxa"/>
          </w:tcPr>
          <w:p w14:paraId="2AD8C8FA"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Will the use of Pesticides in the Sub-project</w:t>
            </w:r>
          </w:p>
        </w:tc>
        <w:tc>
          <w:tcPr>
            <w:tcW w:w="851" w:type="dxa"/>
          </w:tcPr>
          <w:p w14:paraId="59A2E8A0"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Yes</w:t>
            </w:r>
          </w:p>
        </w:tc>
        <w:tc>
          <w:tcPr>
            <w:tcW w:w="912" w:type="dxa"/>
          </w:tcPr>
          <w:p w14:paraId="59C318BE" w14:textId="77777777" w:rsidR="00C5640D" w:rsidRPr="009A51B9" w:rsidRDefault="00C5640D" w:rsidP="00CF6B8B">
            <w:pPr>
              <w:spacing w:after="0" w:line="240" w:lineRule="auto"/>
              <w:jc w:val="left"/>
              <w:rPr>
                <w:rFonts w:ascii="Century Gothic" w:hAnsi="Century Gothic"/>
                <w:b/>
                <w:sz w:val="20"/>
                <w:szCs w:val="20"/>
              </w:rPr>
            </w:pPr>
            <w:r w:rsidRPr="009A51B9">
              <w:rPr>
                <w:rFonts w:ascii="Century Gothic" w:hAnsi="Century Gothic"/>
                <w:b/>
                <w:sz w:val="20"/>
                <w:szCs w:val="20"/>
              </w:rPr>
              <w:t>No</w:t>
            </w:r>
          </w:p>
        </w:tc>
      </w:tr>
      <w:tr w:rsidR="00C5640D" w:rsidRPr="009A51B9" w14:paraId="58389B60" w14:textId="77777777" w:rsidTr="00255BD1">
        <w:tc>
          <w:tcPr>
            <w:tcW w:w="9242" w:type="dxa"/>
            <w:gridSpan w:val="4"/>
          </w:tcPr>
          <w:p w14:paraId="49E102E3" w14:textId="5EDA9860"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b/>
                <w:color w:val="000000"/>
                <w:sz w:val="20"/>
                <w:szCs w:val="20"/>
              </w:rPr>
              <w:t xml:space="preserve">If the answer  is “Yes”, please inform PIU </w:t>
            </w:r>
            <w:r w:rsidR="00173DE5" w:rsidRPr="009A51B9">
              <w:rPr>
                <w:rFonts w:ascii="Century Gothic" w:hAnsi="Century Gothic"/>
                <w:b/>
                <w:color w:val="000000"/>
                <w:sz w:val="20"/>
                <w:szCs w:val="20"/>
              </w:rPr>
              <w:t>and apply provisions of the IPMP</w:t>
            </w:r>
          </w:p>
        </w:tc>
      </w:tr>
    </w:tbl>
    <w:p w14:paraId="381A4F86" w14:textId="77777777" w:rsidR="00C5640D" w:rsidRPr="009A51B9" w:rsidRDefault="00C5640D" w:rsidP="00CF6B8B">
      <w:pPr>
        <w:spacing w:after="0" w:line="240" w:lineRule="auto"/>
        <w:jc w:val="left"/>
        <w:rPr>
          <w:rFonts w:ascii="Century Gothic" w:hAnsi="Century Gothic"/>
          <w:sz w:val="20"/>
          <w:szCs w:val="20"/>
        </w:rPr>
      </w:pPr>
    </w:p>
    <w:p w14:paraId="64699514"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CERTIFICATION</w:t>
      </w:r>
    </w:p>
    <w:p w14:paraId="41891275" w14:textId="77777777"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We certify that we have thoroughly examined all the potential adverse effects of this subproject. To the best of our knowledge, the subproject plan as described in the application and associated planning reports (e.g. EAMP, RAP, ARAP), if any, will be adequate to avoid or minimize all adverse environmental and social impacts.</w:t>
      </w:r>
    </w:p>
    <w:p w14:paraId="1F35AD6C" w14:textId="77777777" w:rsidR="00C01B3E" w:rsidRPr="009A51B9" w:rsidRDefault="00C01B3E" w:rsidP="00CF6B8B">
      <w:pPr>
        <w:spacing w:after="0" w:line="240" w:lineRule="auto"/>
        <w:jc w:val="left"/>
        <w:rPr>
          <w:rFonts w:ascii="Century Gothic" w:hAnsi="Century Gothic"/>
          <w:sz w:val="20"/>
          <w:szCs w:val="20"/>
        </w:rPr>
      </w:pPr>
    </w:p>
    <w:p w14:paraId="4295E573" w14:textId="5A879A42"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Community Representative (signature) ……………………………………………………………………………………</w:t>
      </w:r>
    </w:p>
    <w:p w14:paraId="72EAA878" w14:textId="77777777" w:rsidR="00C01B3E" w:rsidRPr="009A51B9" w:rsidRDefault="00C01B3E" w:rsidP="00CF6B8B">
      <w:pPr>
        <w:spacing w:after="0" w:line="240" w:lineRule="auto"/>
        <w:jc w:val="left"/>
        <w:rPr>
          <w:rFonts w:ascii="Century Gothic" w:hAnsi="Century Gothic"/>
          <w:sz w:val="20"/>
          <w:szCs w:val="20"/>
        </w:rPr>
      </w:pPr>
    </w:p>
    <w:p w14:paraId="0B90498B" w14:textId="694ABABC"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DADU team representative (signature)………………………………………………………………………………………</w:t>
      </w:r>
    </w:p>
    <w:p w14:paraId="5B6B0384" w14:textId="77777777" w:rsidR="00C01B3E" w:rsidRPr="009A51B9" w:rsidRDefault="00C01B3E" w:rsidP="00CF6B8B">
      <w:pPr>
        <w:spacing w:after="0" w:line="240" w:lineRule="auto"/>
        <w:jc w:val="left"/>
        <w:rPr>
          <w:rFonts w:ascii="Century Gothic" w:hAnsi="Century Gothic"/>
          <w:sz w:val="20"/>
          <w:szCs w:val="20"/>
        </w:rPr>
      </w:pPr>
    </w:p>
    <w:p w14:paraId="39620807" w14:textId="2F4DEC32" w:rsidR="00C5640D" w:rsidRPr="009A51B9" w:rsidRDefault="00C5640D" w:rsidP="00CF6B8B">
      <w:pPr>
        <w:spacing w:after="0" w:line="240" w:lineRule="auto"/>
        <w:jc w:val="left"/>
        <w:rPr>
          <w:rFonts w:ascii="Century Gothic" w:hAnsi="Century Gothic"/>
          <w:sz w:val="20"/>
          <w:szCs w:val="20"/>
        </w:rPr>
      </w:pPr>
      <w:r w:rsidRPr="009A51B9">
        <w:rPr>
          <w:rFonts w:ascii="Century Gothic" w:hAnsi="Century Gothic"/>
          <w:sz w:val="20"/>
          <w:szCs w:val="20"/>
        </w:rPr>
        <w:t>PIU team representative (signature)………………………………………………………………………………………</w:t>
      </w:r>
    </w:p>
    <w:p w14:paraId="00DAC6AB" w14:textId="13C60216" w:rsidR="00C5640D" w:rsidRPr="009A51B9" w:rsidRDefault="00E26D60" w:rsidP="00CF6B8B">
      <w:pPr>
        <w:spacing w:after="0" w:line="240" w:lineRule="auto"/>
        <w:jc w:val="left"/>
        <w:rPr>
          <w:rFonts w:ascii="Century Gothic" w:hAnsi="Century Gothic"/>
          <w:sz w:val="20"/>
          <w:szCs w:val="20"/>
        </w:rPr>
      </w:pPr>
      <w:r w:rsidRPr="009A51B9">
        <w:rPr>
          <w:rFonts w:ascii="Century Gothic" w:hAnsi="Century Gothic"/>
          <w:sz w:val="20"/>
          <w:szCs w:val="20"/>
        </w:rPr>
        <w:t>Date:</w:t>
      </w:r>
      <w:r w:rsidR="0089155A" w:rsidRPr="009A51B9">
        <w:rPr>
          <w:rFonts w:ascii="Century Gothic" w:hAnsi="Century Gothic"/>
          <w:sz w:val="20"/>
          <w:szCs w:val="20"/>
        </w:rPr>
        <w:t xml:space="preserve"> </w:t>
      </w:r>
      <w:r w:rsidR="00C5640D" w:rsidRPr="009A51B9">
        <w:rPr>
          <w:rFonts w:ascii="Century Gothic" w:hAnsi="Century Gothic"/>
          <w:sz w:val="20"/>
          <w:szCs w:val="20"/>
        </w:rPr>
        <w:t>………………………………………………………………</w:t>
      </w:r>
      <w:r w:rsidR="00C86645" w:rsidRPr="009A51B9">
        <w:rPr>
          <w:rFonts w:ascii="Century Gothic" w:hAnsi="Century Gothic"/>
          <w:sz w:val="20"/>
          <w:szCs w:val="20"/>
        </w:rPr>
        <w:t>…...</w:t>
      </w:r>
    </w:p>
    <w:p w14:paraId="6717BA24" w14:textId="77777777" w:rsidR="004F6744" w:rsidRPr="009A51B9" w:rsidRDefault="004F6744" w:rsidP="00CF6B8B">
      <w:pPr>
        <w:spacing w:after="0" w:line="240" w:lineRule="auto"/>
        <w:jc w:val="left"/>
        <w:rPr>
          <w:rFonts w:ascii="Century Gothic" w:hAnsi="Century Gothic"/>
          <w:b/>
          <w:sz w:val="20"/>
          <w:szCs w:val="20"/>
        </w:rPr>
      </w:pPr>
    </w:p>
    <w:p w14:paraId="67109E54" w14:textId="77777777" w:rsidR="004F6744" w:rsidRPr="009A51B9" w:rsidRDefault="004F6744" w:rsidP="00CF6B8B">
      <w:pPr>
        <w:spacing w:after="0" w:line="240" w:lineRule="auto"/>
        <w:jc w:val="left"/>
        <w:rPr>
          <w:rFonts w:ascii="Century Gothic" w:hAnsi="Century Gothic"/>
          <w:b/>
          <w:sz w:val="20"/>
          <w:szCs w:val="20"/>
        </w:rPr>
      </w:pPr>
    </w:p>
    <w:p w14:paraId="1C4348B9" w14:textId="77777777" w:rsidR="004F6744" w:rsidRPr="009A51B9" w:rsidRDefault="004F6744" w:rsidP="00CF6B8B">
      <w:pPr>
        <w:spacing w:after="0" w:line="240" w:lineRule="auto"/>
        <w:jc w:val="left"/>
        <w:rPr>
          <w:rFonts w:ascii="Century Gothic" w:hAnsi="Century Gothic"/>
          <w:b/>
          <w:sz w:val="18"/>
          <w:szCs w:val="18"/>
        </w:rPr>
        <w:sectPr w:rsidR="004F6744" w:rsidRPr="009A51B9" w:rsidSect="007922B1">
          <w:headerReference w:type="even" r:id="rId47"/>
          <w:headerReference w:type="default" r:id="rId48"/>
          <w:headerReference w:type="first" r:id="rId49"/>
          <w:footerReference w:type="first" r:id="rId50"/>
          <w:pgSz w:w="12240" w:h="15840"/>
          <w:pgMar w:top="1440" w:right="1440" w:bottom="1440" w:left="1440" w:header="708" w:footer="708" w:gutter="0"/>
          <w:cols w:space="708"/>
          <w:docGrid w:linePitch="360"/>
        </w:sectPr>
      </w:pPr>
    </w:p>
    <w:p w14:paraId="62F6211C" w14:textId="410A394A" w:rsidR="00931168" w:rsidRPr="009A51B9" w:rsidRDefault="00475565" w:rsidP="00CF6B8B">
      <w:pPr>
        <w:pStyle w:val="Heading1"/>
        <w:jc w:val="left"/>
        <w:rPr>
          <w:sz w:val="24"/>
          <w:szCs w:val="24"/>
        </w:rPr>
      </w:pPr>
      <w:bookmarkStart w:id="374" w:name="_Toc54882595"/>
      <w:bookmarkStart w:id="375" w:name="_Toc66087545"/>
      <w:r w:rsidRPr="009A51B9">
        <w:rPr>
          <w:sz w:val="24"/>
          <w:szCs w:val="24"/>
          <w:lang w:val="en-GB"/>
        </w:rPr>
        <w:lastRenderedPageBreak/>
        <w:t>Annex</w:t>
      </w:r>
      <w:r w:rsidR="00931168" w:rsidRPr="009A51B9">
        <w:rPr>
          <w:sz w:val="24"/>
          <w:szCs w:val="24"/>
        </w:rPr>
        <w:t xml:space="preserve"> </w:t>
      </w:r>
      <w:r w:rsidR="00D86E23" w:rsidRPr="009A51B9">
        <w:rPr>
          <w:sz w:val="24"/>
          <w:szCs w:val="24"/>
        </w:rPr>
        <w:t>4</w:t>
      </w:r>
      <w:r w:rsidR="00C5640D" w:rsidRPr="009A51B9">
        <w:rPr>
          <w:sz w:val="24"/>
          <w:szCs w:val="24"/>
        </w:rPr>
        <w:t>b</w:t>
      </w:r>
      <w:r w:rsidR="00931168" w:rsidRPr="009A51B9">
        <w:rPr>
          <w:sz w:val="24"/>
          <w:szCs w:val="24"/>
        </w:rPr>
        <w:t>:</w:t>
      </w:r>
      <w:r w:rsidR="00931168" w:rsidRPr="009A51B9">
        <w:rPr>
          <w:sz w:val="24"/>
          <w:szCs w:val="24"/>
        </w:rPr>
        <w:tab/>
        <w:t>GL</w:t>
      </w:r>
      <w:r w:rsidR="00FE2CC4" w:rsidRPr="009A51B9">
        <w:rPr>
          <w:sz w:val="24"/>
          <w:szCs w:val="24"/>
          <w:lang w:val="en-GB"/>
        </w:rPr>
        <w:t>R</w:t>
      </w:r>
      <w:r w:rsidR="00931168" w:rsidRPr="009A51B9">
        <w:rPr>
          <w:sz w:val="24"/>
          <w:szCs w:val="24"/>
        </w:rPr>
        <w:t xml:space="preserve">SSMP </w:t>
      </w:r>
      <w:r w:rsidR="008C4ADB" w:rsidRPr="009A51B9">
        <w:rPr>
          <w:sz w:val="24"/>
          <w:szCs w:val="24"/>
        </w:rPr>
        <w:t>Activity</w:t>
      </w:r>
      <w:r w:rsidR="00931168" w:rsidRPr="009A51B9">
        <w:rPr>
          <w:sz w:val="24"/>
          <w:szCs w:val="24"/>
        </w:rPr>
        <w:t xml:space="preserve"> Screening Form</w:t>
      </w:r>
      <w:bookmarkEnd w:id="372"/>
      <w:bookmarkEnd w:id="373"/>
      <w:bookmarkEnd w:id="374"/>
      <w:r w:rsidR="00C5640D" w:rsidRPr="009A51B9">
        <w:rPr>
          <w:sz w:val="24"/>
          <w:szCs w:val="24"/>
        </w:rPr>
        <w:t xml:space="preserve"> for all other project activities</w:t>
      </w:r>
      <w:bookmarkEnd w:id="375"/>
      <w:r w:rsidR="00C5640D" w:rsidRPr="009A51B9">
        <w:rPr>
          <w:sz w:val="24"/>
          <w:szCs w:val="24"/>
        </w:rPr>
        <w:t xml:space="preserve"> </w:t>
      </w:r>
    </w:p>
    <w:p w14:paraId="4044B5C2" w14:textId="3F50C5E8" w:rsidR="006C17B3" w:rsidRPr="009A51B9" w:rsidRDefault="006C17B3" w:rsidP="00CF6B8B">
      <w:pPr>
        <w:jc w:val="left"/>
        <w:rPr>
          <w:rFonts w:ascii="Century Gothic" w:hAnsi="Century Gothic"/>
          <w:sz w:val="20"/>
          <w:szCs w:val="20"/>
        </w:rPr>
      </w:pPr>
    </w:p>
    <w:p w14:paraId="18C52801" w14:textId="228C19E5" w:rsidR="006C17B3" w:rsidRPr="009A51B9" w:rsidRDefault="006C17B3" w:rsidP="00CF6B8B">
      <w:pPr>
        <w:jc w:val="left"/>
        <w:rPr>
          <w:rFonts w:ascii="Century Gothic" w:hAnsi="Century Gothic"/>
          <w:sz w:val="20"/>
          <w:szCs w:val="20"/>
        </w:rPr>
      </w:pPr>
      <w:r w:rsidRPr="009A51B9">
        <w:rPr>
          <w:rFonts w:ascii="Century Gothic" w:hAnsi="Century Gothic"/>
          <w:sz w:val="20"/>
          <w:szCs w:val="20"/>
        </w:rPr>
        <w:t>This screening form shall be applied to all project</w:t>
      </w:r>
      <w:r w:rsidR="006F4C8F" w:rsidRPr="009A51B9">
        <w:rPr>
          <w:rFonts w:ascii="Century Gothic" w:hAnsi="Century Gothic"/>
          <w:sz w:val="20"/>
          <w:szCs w:val="20"/>
        </w:rPr>
        <w:t xml:space="preserve"> activities with a physical footprint, besides the SLWM </w:t>
      </w:r>
      <w:r w:rsidR="00BB29EE">
        <w:rPr>
          <w:rFonts w:ascii="Century Gothic" w:hAnsi="Century Gothic"/>
          <w:sz w:val="20"/>
          <w:szCs w:val="20"/>
        </w:rPr>
        <w:t>practices/technologies</w:t>
      </w:r>
      <w:r w:rsidR="00BB29EE" w:rsidRPr="009A51B9">
        <w:rPr>
          <w:rFonts w:ascii="Century Gothic" w:hAnsi="Century Gothic"/>
          <w:sz w:val="20"/>
          <w:szCs w:val="20"/>
        </w:rPr>
        <w:t xml:space="preserve"> </w:t>
      </w:r>
      <w:r w:rsidR="006F4C8F" w:rsidRPr="009A51B9">
        <w:rPr>
          <w:rFonts w:ascii="Century Gothic" w:hAnsi="Century Gothic"/>
          <w:sz w:val="20"/>
          <w:szCs w:val="20"/>
        </w:rPr>
        <w:t>for which Annex 4A will apply.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5"/>
        <w:gridCol w:w="1815"/>
        <w:gridCol w:w="39"/>
        <w:gridCol w:w="130"/>
        <w:gridCol w:w="311"/>
        <w:gridCol w:w="1155"/>
        <w:gridCol w:w="1259"/>
        <w:gridCol w:w="1875"/>
        <w:gridCol w:w="122"/>
        <w:gridCol w:w="510"/>
        <w:gridCol w:w="101"/>
        <w:gridCol w:w="925"/>
        <w:gridCol w:w="223"/>
        <w:gridCol w:w="1290"/>
      </w:tblGrid>
      <w:tr w:rsidR="00A80C61" w:rsidRPr="009A51B9" w14:paraId="4A7A9C6D" w14:textId="77777777" w:rsidTr="00255BD1">
        <w:trPr>
          <w:trHeight w:val="332"/>
        </w:trPr>
        <w:tc>
          <w:tcPr>
            <w:tcW w:w="1234" w:type="pct"/>
            <w:tcBorders>
              <w:top w:val="single" w:sz="4" w:space="0" w:color="auto"/>
              <w:left w:val="single" w:sz="4" w:space="0" w:color="auto"/>
              <w:bottom w:val="single" w:sz="4" w:space="0" w:color="auto"/>
              <w:right w:val="single" w:sz="4" w:space="0" w:color="auto"/>
            </w:tcBorders>
            <w:shd w:val="clear" w:color="auto" w:fill="auto"/>
            <w:hideMark/>
          </w:tcPr>
          <w:p w14:paraId="7E4FCCCF" w14:textId="77777777" w:rsidR="00A80C61" w:rsidRPr="009A51B9" w:rsidRDefault="00A80C61" w:rsidP="00CF6B8B">
            <w:pPr>
              <w:pStyle w:val="ListParagraph"/>
              <w:ind w:left="0" w:right="2068"/>
              <w:jc w:val="left"/>
              <w:rPr>
                <w:rFonts w:ascii="Century Gothic" w:hAnsi="Century Gothic" w:cs="Times New Roman"/>
                <w:b/>
                <w:sz w:val="18"/>
                <w:szCs w:val="18"/>
              </w:rPr>
            </w:pPr>
            <w:bookmarkStart w:id="376" w:name="_Toc36803795"/>
            <w:r w:rsidRPr="009A51B9">
              <w:rPr>
                <w:rFonts w:ascii="Century Gothic" w:hAnsi="Century Gothic" w:cs="Times New Roman"/>
                <w:b/>
                <w:sz w:val="18"/>
                <w:szCs w:val="18"/>
              </w:rPr>
              <w:t>A</w:t>
            </w:r>
          </w:p>
        </w:tc>
        <w:tc>
          <w:tcPr>
            <w:tcW w:w="3766" w:type="pct"/>
            <w:gridSpan w:val="13"/>
            <w:tcBorders>
              <w:top w:val="single" w:sz="4" w:space="0" w:color="auto"/>
              <w:left w:val="single" w:sz="4" w:space="0" w:color="auto"/>
              <w:bottom w:val="single" w:sz="4" w:space="0" w:color="auto"/>
              <w:right w:val="single" w:sz="4" w:space="0" w:color="auto"/>
            </w:tcBorders>
            <w:shd w:val="clear" w:color="auto" w:fill="auto"/>
          </w:tcPr>
          <w:p w14:paraId="56710FDE" w14:textId="77777777" w:rsidR="00A80C61" w:rsidRPr="009A51B9" w:rsidRDefault="00A80C61" w:rsidP="00CF6B8B">
            <w:pPr>
              <w:pStyle w:val="ListParagraph"/>
              <w:ind w:left="0"/>
              <w:jc w:val="left"/>
              <w:rPr>
                <w:rFonts w:ascii="Century Gothic" w:hAnsi="Century Gothic" w:cs="Times New Roman"/>
                <w:b/>
                <w:sz w:val="18"/>
                <w:szCs w:val="18"/>
              </w:rPr>
            </w:pPr>
            <w:r w:rsidRPr="009A51B9">
              <w:rPr>
                <w:rFonts w:ascii="Century Gothic" w:hAnsi="Century Gothic" w:cs="Times New Roman"/>
                <w:b/>
                <w:sz w:val="18"/>
                <w:szCs w:val="18"/>
              </w:rPr>
              <w:t xml:space="preserve">BACKGROUND INFORMATION: </w:t>
            </w:r>
          </w:p>
        </w:tc>
      </w:tr>
      <w:tr w:rsidR="00A80C61" w:rsidRPr="009A51B9" w14:paraId="2CC934A0"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CCFE733"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2EE5750E"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 xml:space="preserve">Date: </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33C878A6"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4C51CAAC"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3DF49A11"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6BC76400" w14:textId="16F1710D"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Type of Activity</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5B544E6E"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0E1E87F6"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8D8F3DC"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361034C9"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Project Location (Region, District, Community)</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26C5D238"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6189DFF6"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4452A522"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3195EF1B" w14:textId="77777777" w:rsidR="00A80C61" w:rsidRPr="009A51B9" w:rsidRDefault="00A80C61" w:rsidP="00CF6B8B">
            <w:pPr>
              <w:pStyle w:val="ListParagraph"/>
              <w:ind w:left="0"/>
              <w:jc w:val="left"/>
              <w:rPr>
                <w:rFonts w:ascii="Century Gothic" w:hAnsi="Century Gothic" w:cs="Times New Roman"/>
                <w:i/>
                <w:iCs/>
                <w:sz w:val="18"/>
                <w:szCs w:val="18"/>
              </w:rPr>
            </w:pPr>
            <w:r w:rsidRPr="009A51B9">
              <w:rPr>
                <w:rFonts w:ascii="Century Gothic" w:hAnsi="Century Gothic" w:cs="Times New Roman"/>
                <w:sz w:val="18"/>
                <w:szCs w:val="18"/>
              </w:rPr>
              <w:t xml:space="preserve"> Population of beneficiary community </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6002ABE8"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52666C17"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161C3CD" w14:textId="77777777" w:rsidR="00A80C61" w:rsidRPr="009A51B9" w:rsidRDefault="00A80C61" w:rsidP="00CF6B8B">
            <w:pPr>
              <w:pStyle w:val="ListParagraph"/>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1EA14460" w14:textId="77777777" w:rsidR="00A80C61" w:rsidRPr="009A51B9" w:rsidRDefault="00A80C61" w:rsidP="00CF6B8B">
            <w:pPr>
              <w:pStyle w:val="ListParagraph"/>
              <w:ind w:left="0"/>
              <w:jc w:val="left"/>
              <w:rPr>
                <w:rFonts w:ascii="Century Gothic" w:hAnsi="Century Gothic" w:cs="Times New Roman"/>
                <w:sz w:val="18"/>
                <w:szCs w:val="18"/>
              </w:rPr>
            </w:pP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hideMark/>
          </w:tcPr>
          <w:p w14:paraId="2BC8D37F"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3D5E240"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hideMark/>
          </w:tcPr>
          <w:p w14:paraId="3E4D9259" w14:textId="77777777" w:rsidR="00A80C61" w:rsidRPr="009A51B9" w:rsidRDefault="00A80C61" w:rsidP="00CF6B8B">
            <w:pPr>
              <w:pStyle w:val="ListParagraph"/>
              <w:ind w:left="0" w:right="2068"/>
              <w:jc w:val="left"/>
              <w:rPr>
                <w:rFonts w:ascii="Century Gothic" w:hAnsi="Century Gothic" w:cs="Times New Roman"/>
                <w:b/>
                <w:sz w:val="18"/>
                <w:szCs w:val="18"/>
              </w:rPr>
            </w:pPr>
            <w:r w:rsidRPr="009A51B9">
              <w:rPr>
                <w:rFonts w:ascii="Century Gothic" w:hAnsi="Century Gothic" w:cs="Times New Roman"/>
                <w:b/>
                <w:sz w:val="18"/>
                <w:szCs w:val="18"/>
              </w:rPr>
              <w:t>B</w:t>
            </w:r>
          </w:p>
        </w:tc>
        <w:tc>
          <w:tcPr>
            <w:tcW w:w="3766" w:type="pct"/>
            <w:gridSpan w:val="13"/>
            <w:tcBorders>
              <w:top w:val="single" w:sz="4" w:space="0" w:color="auto"/>
              <w:left w:val="single" w:sz="4" w:space="0" w:color="auto"/>
              <w:bottom w:val="single" w:sz="4" w:space="0" w:color="auto"/>
              <w:right w:val="single" w:sz="4" w:space="0" w:color="auto"/>
            </w:tcBorders>
            <w:shd w:val="clear" w:color="auto" w:fill="auto"/>
            <w:hideMark/>
          </w:tcPr>
          <w:p w14:paraId="40F4365A"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DESCRIPTION OF ACTIVITY</w:t>
            </w:r>
          </w:p>
        </w:tc>
      </w:tr>
      <w:tr w:rsidR="00A80C61" w:rsidRPr="009A51B9" w14:paraId="00467F2B"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6F559CFF"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4274C445"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Type of Activity (including objectives and outputs)</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149A589F"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70BACA4C"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B8938F7"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4A5B12E1"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Land area to be taken by project activity, in acres/ha</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22F01DFA"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578CF3E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48EFB494"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2EEF6C0E"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Any existing property to be affected, and by how much (total, partial demolition etc.)</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32112A35"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16A5FB50"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5764ED8"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36BB9175"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pacing w:val="-1"/>
                <w:sz w:val="18"/>
                <w:szCs w:val="18"/>
              </w:rPr>
              <w:t>An</w:t>
            </w:r>
            <w:r w:rsidRPr="009A51B9">
              <w:rPr>
                <w:rFonts w:ascii="Century Gothic" w:hAnsi="Century Gothic" w:cs="Times New Roman"/>
                <w:sz w:val="18"/>
                <w:szCs w:val="18"/>
              </w:rPr>
              <w:t xml:space="preserve">y </w:t>
            </w:r>
            <w:r w:rsidRPr="009A51B9">
              <w:rPr>
                <w:rFonts w:ascii="Century Gothic" w:hAnsi="Century Gothic" w:cs="Times New Roman"/>
                <w:spacing w:val="-1"/>
                <w:sz w:val="18"/>
                <w:szCs w:val="18"/>
              </w:rPr>
              <w:t>p</w:t>
            </w:r>
            <w:r w:rsidRPr="009A51B9">
              <w:rPr>
                <w:rFonts w:ascii="Century Gothic" w:hAnsi="Century Gothic" w:cs="Times New Roman"/>
                <w:sz w:val="18"/>
                <w:szCs w:val="18"/>
              </w:rPr>
              <w:t>l</w:t>
            </w:r>
            <w:r w:rsidRPr="009A51B9">
              <w:rPr>
                <w:rFonts w:ascii="Century Gothic" w:hAnsi="Century Gothic" w:cs="Times New Roman"/>
                <w:spacing w:val="2"/>
                <w:sz w:val="18"/>
                <w:szCs w:val="18"/>
              </w:rPr>
              <w:t>a</w:t>
            </w:r>
            <w:r w:rsidRPr="009A51B9">
              <w:rPr>
                <w:rFonts w:ascii="Century Gothic" w:hAnsi="Century Gothic" w:cs="Times New Roman"/>
                <w:spacing w:val="-1"/>
                <w:sz w:val="18"/>
                <w:szCs w:val="18"/>
              </w:rPr>
              <w:t>n</w:t>
            </w:r>
            <w:r w:rsidRPr="009A51B9">
              <w:rPr>
                <w:rFonts w:ascii="Century Gothic" w:hAnsi="Century Gothic" w:cs="Times New Roman"/>
                <w:sz w:val="18"/>
                <w:szCs w:val="18"/>
              </w:rPr>
              <w:t>s f</w:t>
            </w:r>
            <w:r w:rsidRPr="009A51B9">
              <w:rPr>
                <w:rFonts w:ascii="Century Gothic" w:hAnsi="Century Gothic" w:cs="Times New Roman"/>
                <w:spacing w:val="1"/>
                <w:sz w:val="18"/>
                <w:szCs w:val="18"/>
              </w:rPr>
              <w:t>o</w:t>
            </w:r>
            <w:r w:rsidRPr="009A51B9">
              <w:rPr>
                <w:rFonts w:ascii="Century Gothic" w:hAnsi="Century Gothic" w:cs="Times New Roman"/>
                <w:sz w:val="18"/>
                <w:szCs w:val="18"/>
              </w:rPr>
              <w:t>r c</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ns</w:t>
            </w:r>
            <w:r w:rsidRPr="009A51B9">
              <w:rPr>
                <w:rFonts w:ascii="Century Gothic" w:hAnsi="Century Gothic" w:cs="Times New Roman"/>
                <w:sz w:val="18"/>
                <w:szCs w:val="18"/>
              </w:rPr>
              <w:t>t</w:t>
            </w:r>
            <w:r w:rsidRPr="009A51B9">
              <w:rPr>
                <w:rFonts w:ascii="Century Gothic" w:hAnsi="Century Gothic" w:cs="Times New Roman"/>
                <w:spacing w:val="-1"/>
                <w:sz w:val="18"/>
                <w:szCs w:val="18"/>
              </w:rPr>
              <w:t>ru</w:t>
            </w:r>
            <w:r w:rsidRPr="009A51B9">
              <w:rPr>
                <w:rFonts w:ascii="Century Gothic" w:hAnsi="Century Gothic" w:cs="Times New Roman"/>
                <w:spacing w:val="1"/>
                <w:sz w:val="18"/>
                <w:szCs w:val="18"/>
              </w:rPr>
              <w:t>c</w:t>
            </w:r>
            <w:r w:rsidRPr="009A51B9">
              <w:rPr>
                <w:rFonts w:ascii="Century Gothic" w:hAnsi="Century Gothic" w:cs="Times New Roman"/>
                <w:sz w:val="18"/>
                <w:szCs w:val="18"/>
              </w:rPr>
              <w:t>t</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n</w:t>
            </w:r>
            <w:r w:rsidRPr="009A51B9">
              <w:rPr>
                <w:rFonts w:ascii="Century Gothic" w:hAnsi="Century Gothic" w:cs="Times New Roman"/>
                <w:sz w:val="18"/>
                <w:szCs w:val="18"/>
              </w:rPr>
              <w:t>, m</w:t>
            </w:r>
            <w:r w:rsidRPr="009A51B9">
              <w:rPr>
                <w:rFonts w:ascii="Century Gothic" w:hAnsi="Century Gothic" w:cs="Times New Roman"/>
                <w:spacing w:val="1"/>
                <w:sz w:val="18"/>
                <w:szCs w:val="18"/>
              </w:rPr>
              <w:t>o</w:t>
            </w:r>
            <w:r w:rsidRPr="009A51B9">
              <w:rPr>
                <w:rFonts w:ascii="Century Gothic" w:hAnsi="Century Gothic" w:cs="Times New Roman"/>
                <w:sz w:val="18"/>
                <w:szCs w:val="18"/>
              </w:rPr>
              <w:t>vem</w:t>
            </w:r>
            <w:r w:rsidRPr="009A51B9">
              <w:rPr>
                <w:rFonts w:ascii="Century Gothic" w:hAnsi="Century Gothic" w:cs="Times New Roman"/>
                <w:spacing w:val="-1"/>
                <w:sz w:val="18"/>
                <w:szCs w:val="18"/>
              </w:rPr>
              <w:t>en</w:t>
            </w:r>
            <w:r w:rsidRPr="009A51B9">
              <w:rPr>
                <w:rFonts w:ascii="Century Gothic" w:hAnsi="Century Gothic" w:cs="Times New Roman"/>
                <w:sz w:val="18"/>
                <w:szCs w:val="18"/>
              </w:rPr>
              <w:t xml:space="preserve">t </w:t>
            </w:r>
            <w:r w:rsidRPr="009A51B9">
              <w:rPr>
                <w:rFonts w:ascii="Century Gothic" w:hAnsi="Century Gothic" w:cs="Times New Roman"/>
                <w:spacing w:val="1"/>
                <w:sz w:val="18"/>
                <w:szCs w:val="18"/>
              </w:rPr>
              <w:t>o</w:t>
            </w:r>
            <w:r w:rsidRPr="009A51B9">
              <w:rPr>
                <w:rFonts w:ascii="Century Gothic" w:hAnsi="Century Gothic" w:cs="Times New Roman"/>
                <w:sz w:val="18"/>
                <w:szCs w:val="18"/>
              </w:rPr>
              <w:t>f ea</w:t>
            </w:r>
            <w:r w:rsidRPr="009A51B9">
              <w:rPr>
                <w:rFonts w:ascii="Century Gothic" w:hAnsi="Century Gothic" w:cs="Times New Roman"/>
                <w:spacing w:val="-1"/>
                <w:sz w:val="18"/>
                <w:szCs w:val="18"/>
              </w:rPr>
              <w:t>r</w:t>
            </w:r>
            <w:r w:rsidRPr="009A51B9">
              <w:rPr>
                <w:rFonts w:ascii="Century Gothic" w:hAnsi="Century Gothic" w:cs="Times New Roman"/>
                <w:sz w:val="18"/>
                <w:szCs w:val="18"/>
              </w:rPr>
              <w:t>t</w:t>
            </w:r>
            <w:r w:rsidRPr="009A51B9">
              <w:rPr>
                <w:rFonts w:ascii="Century Gothic" w:hAnsi="Century Gothic" w:cs="Times New Roman"/>
                <w:spacing w:val="-1"/>
                <w:sz w:val="18"/>
                <w:szCs w:val="18"/>
              </w:rPr>
              <w:t>h</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c</w:t>
            </w:r>
            <w:r w:rsidRPr="009A51B9">
              <w:rPr>
                <w:rFonts w:ascii="Century Gothic" w:hAnsi="Century Gothic" w:cs="Times New Roman"/>
                <w:spacing w:val="-1"/>
                <w:sz w:val="18"/>
                <w:szCs w:val="18"/>
              </w:rPr>
              <w:t>h</w:t>
            </w:r>
            <w:r w:rsidRPr="009A51B9">
              <w:rPr>
                <w:rFonts w:ascii="Century Gothic" w:hAnsi="Century Gothic" w:cs="Times New Roman"/>
                <w:sz w:val="18"/>
                <w:szCs w:val="18"/>
              </w:rPr>
              <w:t>a</w:t>
            </w:r>
            <w:r w:rsidRPr="009A51B9">
              <w:rPr>
                <w:rFonts w:ascii="Century Gothic" w:hAnsi="Century Gothic" w:cs="Times New Roman"/>
                <w:spacing w:val="-1"/>
                <w:sz w:val="18"/>
                <w:szCs w:val="18"/>
              </w:rPr>
              <w:t>ng</w:t>
            </w:r>
            <w:r w:rsidRPr="009A51B9">
              <w:rPr>
                <w:rFonts w:ascii="Century Gothic" w:hAnsi="Century Gothic" w:cs="Times New Roman"/>
                <w:spacing w:val="2"/>
                <w:sz w:val="18"/>
                <w:szCs w:val="18"/>
              </w:rPr>
              <w:t>e</w:t>
            </w:r>
            <w:r w:rsidRPr="009A51B9">
              <w:rPr>
                <w:rFonts w:ascii="Century Gothic" w:hAnsi="Century Gothic" w:cs="Times New Roman"/>
                <w:sz w:val="18"/>
                <w:szCs w:val="18"/>
              </w:rPr>
              <w:t>s in la</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d </w:t>
            </w:r>
            <w:r w:rsidRPr="009A51B9">
              <w:rPr>
                <w:rFonts w:ascii="Century Gothic" w:hAnsi="Century Gothic" w:cs="Times New Roman"/>
                <w:spacing w:val="1"/>
                <w:sz w:val="18"/>
                <w:szCs w:val="18"/>
              </w:rPr>
              <w:t>co</w:t>
            </w:r>
            <w:r w:rsidRPr="009A51B9">
              <w:rPr>
                <w:rFonts w:ascii="Century Gothic" w:hAnsi="Century Gothic" w:cs="Times New Roman"/>
                <w:sz w:val="18"/>
                <w:szCs w:val="18"/>
              </w:rPr>
              <w:t>ver</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54C7F8F0"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7C398451"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8A6E3A8"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35789BB1"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Date of commencement and expected completion date and estimated cost</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6EF9B249"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74A6ED4B" w14:textId="77777777" w:rsidTr="00255BD1">
        <w:tc>
          <w:tcPr>
            <w:tcW w:w="1234" w:type="pct"/>
            <w:vMerge w:val="restart"/>
            <w:tcBorders>
              <w:top w:val="single" w:sz="4" w:space="0" w:color="auto"/>
              <w:left w:val="single" w:sz="4" w:space="0" w:color="auto"/>
              <w:right w:val="single" w:sz="4" w:space="0" w:color="auto"/>
            </w:tcBorders>
            <w:shd w:val="clear" w:color="auto" w:fill="auto"/>
          </w:tcPr>
          <w:p w14:paraId="4596038C"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vMerge w:val="restart"/>
            <w:tcBorders>
              <w:top w:val="single" w:sz="4" w:space="0" w:color="auto"/>
              <w:left w:val="single" w:sz="4" w:space="0" w:color="auto"/>
              <w:right w:val="single" w:sz="4" w:space="0" w:color="auto"/>
            </w:tcBorders>
            <w:shd w:val="clear" w:color="auto" w:fill="auto"/>
          </w:tcPr>
          <w:p w14:paraId="2712EFE5" w14:textId="77777777" w:rsidR="00A80C61" w:rsidRPr="009A51B9" w:rsidRDefault="00A80C61"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 xml:space="preserve">Facilities Earmarked for Construction, Renovation or Expansion (List them in the corresponding column). </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1C89FC76"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60B68560" w14:textId="77777777" w:rsidTr="00255BD1">
        <w:tc>
          <w:tcPr>
            <w:tcW w:w="1234" w:type="pct"/>
            <w:vMerge/>
            <w:tcBorders>
              <w:left w:val="single" w:sz="4" w:space="0" w:color="auto"/>
              <w:right w:val="single" w:sz="4" w:space="0" w:color="auto"/>
            </w:tcBorders>
            <w:shd w:val="clear" w:color="auto" w:fill="auto"/>
          </w:tcPr>
          <w:p w14:paraId="42EA3974"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1818" w:type="pct"/>
            <w:gridSpan w:val="6"/>
            <w:vMerge/>
            <w:tcBorders>
              <w:left w:val="single" w:sz="4" w:space="0" w:color="auto"/>
              <w:right w:val="single" w:sz="4" w:space="0" w:color="auto"/>
            </w:tcBorders>
            <w:shd w:val="clear" w:color="auto" w:fill="auto"/>
          </w:tcPr>
          <w:p w14:paraId="2EAADD80" w14:textId="77777777" w:rsidR="00A80C61" w:rsidRPr="009A51B9" w:rsidRDefault="00A80C61" w:rsidP="00CF6B8B">
            <w:pPr>
              <w:pStyle w:val="ListParagraph"/>
              <w:ind w:left="0"/>
              <w:jc w:val="left"/>
              <w:rPr>
                <w:rFonts w:ascii="Century Gothic" w:hAnsi="Century Gothic" w:cs="Times New Roman"/>
                <w:sz w:val="18"/>
                <w:szCs w:val="18"/>
              </w:rPr>
            </w:pP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6C00407A"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56F0A8CD" w14:textId="77777777" w:rsidTr="00255BD1">
        <w:tc>
          <w:tcPr>
            <w:tcW w:w="1234" w:type="pct"/>
            <w:vMerge/>
            <w:tcBorders>
              <w:left w:val="single" w:sz="4" w:space="0" w:color="auto"/>
              <w:bottom w:val="single" w:sz="4" w:space="0" w:color="auto"/>
              <w:right w:val="single" w:sz="4" w:space="0" w:color="auto"/>
            </w:tcBorders>
            <w:shd w:val="clear" w:color="auto" w:fill="auto"/>
          </w:tcPr>
          <w:p w14:paraId="552793DB"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1818" w:type="pct"/>
            <w:gridSpan w:val="6"/>
            <w:vMerge/>
            <w:tcBorders>
              <w:left w:val="single" w:sz="4" w:space="0" w:color="auto"/>
              <w:bottom w:val="single" w:sz="4" w:space="0" w:color="auto"/>
              <w:right w:val="single" w:sz="4" w:space="0" w:color="auto"/>
            </w:tcBorders>
            <w:shd w:val="clear" w:color="auto" w:fill="auto"/>
          </w:tcPr>
          <w:p w14:paraId="6A602C8C" w14:textId="77777777" w:rsidR="00A80C61" w:rsidRPr="009A51B9" w:rsidRDefault="00A80C61" w:rsidP="00CF6B8B">
            <w:pPr>
              <w:pStyle w:val="ListParagraph"/>
              <w:ind w:left="0"/>
              <w:jc w:val="left"/>
              <w:rPr>
                <w:rFonts w:ascii="Century Gothic" w:hAnsi="Century Gothic" w:cs="Times New Roman"/>
                <w:sz w:val="18"/>
                <w:szCs w:val="18"/>
              </w:rPr>
            </w:pP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0699D798"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008D1BC9"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hideMark/>
          </w:tcPr>
          <w:p w14:paraId="69889E5B" w14:textId="77777777" w:rsidR="00A80C61" w:rsidRPr="009A51B9" w:rsidRDefault="00A80C61" w:rsidP="00CF6B8B">
            <w:pPr>
              <w:pStyle w:val="ListParagraph"/>
              <w:ind w:left="0" w:right="2068"/>
              <w:jc w:val="left"/>
              <w:rPr>
                <w:rFonts w:ascii="Century Gothic" w:hAnsi="Century Gothic" w:cs="Times New Roman"/>
                <w:b/>
                <w:sz w:val="18"/>
                <w:szCs w:val="18"/>
              </w:rPr>
            </w:pPr>
            <w:r w:rsidRPr="009A51B9">
              <w:rPr>
                <w:rFonts w:ascii="Century Gothic" w:hAnsi="Century Gothic" w:cs="Times New Roman"/>
                <w:b/>
                <w:sz w:val="18"/>
                <w:szCs w:val="18"/>
              </w:rPr>
              <w:t>C</w:t>
            </w:r>
          </w:p>
        </w:tc>
        <w:tc>
          <w:tcPr>
            <w:tcW w:w="3766" w:type="pct"/>
            <w:gridSpan w:val="13"/>
            <w:tcBorders>
              <w:top w:val="single" w:sz="4" w:space="0" w:color="auto"/>
              <w:left w:val="single" w:sz="4" w:space="0" w:color="auto"/>
              <w:bottom w:val="single" w:sz="4" w:space="0" w:color="auto"/>
              <w:right w:val="single" w:sz="4" w:space="0" w:color="auto"/>
            </w:tcBorders>
            <w:shd w:val="clear" w:color="auto" w:fill="auto"/>
            <w:hideMark/>
          </w:tcPr>
          <w:p w14:paraId="392FF9C0"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PRELIMINARY ENVIRONMENTAL INFORMATION</w:t>
            </w:r>
          </w:p>
        </w:tc>
      </w:tr>
      <w:tr w:rsidR="00A80C61" w:rsidRPr="009A51B9" w14:paraId="5B336E9C"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406FAA1D" w14:textId="77777777" w:rsidR="00A80C61" w:rsidRPr="009A51B9" w:rsidRDefault="00A80C61" w:rsidP="00CF6B8B">
            <w:pPr>
              <w:autoSpaceDE w:val="0"/>
              <w:autoSpaceDN w:val="0"/>
              <w:adjustRightInd w:val="0"/>
              <w:spacing w:after="0" w:line="240" w:lineRule="auto"/>
              <w:ind w:right="2068"/>
              <w:jc w:val="left"/>
              <w:rPr>
                <w:rFonts w:ascii="Century Gothic" w:hAnsi="Century Gothic"/>
                <w:color w:val="000000"/>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16DDE7F1" w14:textId="77777777" w:rsidR="00A80C61" w:rsidRPr="009A51B9" w:rsidRDefault="00A80C61" w:rsidP="00CF6B8B">
            <w:pPr>
              <w:pStyle w:val="ListParagraph"/>
              <w:ind w:left="0"/>
              <w:jc w:val="left"/>
              <w:rPr>
                <w:rFonts w:ascii="Century Gothic" w:hAnsi="Century Gothic" w:cs="Times New Roman"/>
                <w:b/>
                <w:sz w:val="18"/>
                <w:szCs w:val="18"/>
              </w:rPr>
            </w:pPr>
            <w:r w:rsidRPr="009A51B9">
              <w:rPr>
                <w:rFonts w:ascii="Century Gothic" w:hAnsi="Century Gothic" w:cs="Times New Roman"/>
                <w:b/>
                <w:i/>
                <w:sz w:val="18"/>
                <w:szCs w:val="18"/>
              </w:rPr>
              <w:t>Adjoining Land Uses</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5A17B97A" w14:textId="77777777" w:rsidR="00A80C61" w:rsidRPr="009A51B9" w:rsidRDefault="00A80C61" w:rsidP="00CF6B8B">
            <w:pPr>
              <w:pStyle w:val="ListParagraph"/>
              <w:ind w:left="0"/>
              <w:jc w:val="left"/>
              <w:rPr>
                <w:rFonts w:ascii="Century Gothic" w:hAnsi="Century Gothic" w:cs="Times New Roman"/>
                <w:b/>
                <w:i/>
                <w:sz w:val="18"/>
                <w:szCs w:val="18"/>
              </w:rPr>
            </w:pPr>
            <w:r w:rsidRPr="009A51B9">
              <w:rPr>
                <w:rFonts w:ascii="Century Gothic" w:hAnsi="Century Gothic" w:cs="Times New Roman"/>
                <w:b/>
                <w:i/>
                <w:sz w:val="18"/>
                <w:szCs w:val="18"/>
              </w:rPr>
              <w:t>Name land use type (estimate and measure distances where feasible</w:t>
            </w:r>
          </w:p>
        </w:tc>
      </w:tr>
      <w:tr w:rsidR="00A80C61" w:rsidRPr="009A51B9" w14:paraId="299748AB"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F274916"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012BB8D9" w14:textId="77777777" w:rsidR="00A80C61" w:rsidRPr="009A51B9" w:rsidRDefault="00A80C61" w:rsidP="00CF6B8B">
            <w:pPr>
              <w:pStyle w:val="NoSpacing"/>
              <w:numPr>
                <w:ilvl w:val="0"/>
                <w:numId w:val="85"/>
              </w:numPr>
              <w:jc w:val="left"/>
              <w:rPr>
                <w:rFonts w:ascii="Century Gothic" w:hAnsi="Century Gothic"/>
                <w:color w:val="000000"/>
                <w:spacing w:val="1"/>
                <w:sz w:val="18"/>
                <w:szCs w:val="18"/>
                <w:lang w:val="en-GB" w:eastAsia="en-GB"/>
              </w:rPr>
            </w:pPr>
            <w:r w:rsidRPr="009A51B9">
              <w:rPr>
                <w:rFonts w:ascii="Century Gothic" w:hAnsi="Century Gothic"/>
                <w:color w:val="000000"/>
                <w:spacing w:val="1"/>
                <w:sz w:val="18"/>
                <w:szCs w:val="18"/>
                <w:lang w:val="en-GB" w:eastAsia="en-GB"/>
              </w:rPr>
              <w:t>South</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055F06DF"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66154239"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BCB9B2D"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3D0CD9BD" w14:textId="77777777" w:rsidR="00A80C61" w:rsidRPr="009A51B9" w:rsidRDefault="00A80C61" w:rsidP="00CF6B8B">
            <w:pPr>
              <w:pStyle w:val="NoSpacing"/>
              <w:numPr>
                <w:ilvl w:val="0"/>
                <w:numId w:val="85"/>
              </w:numPr>
              <w:jc w:val="left"/>
              <w:rPr>
                <w:rFonts w:ascii="Century Gothic" w:hAnsi="Century Gothic"/>
                <w:color w:val="000000"/>
                <w:spacing w:val="1"/>
                <w:sz w:val="18"/>
                <w:szCs w:val="18"/>
                <w:lang w:val="en-GB" w:eastAsia="en-GB"/>
              </w:rPr>
            </w:pPr>
            <w:r w:rsidRPr="009A51B9">
              <w:rPr>
                <w:rFonts w:ascii="Century Gothic" w:hAnsi="Century Gothic"/>
                <w:color w:val="000000"/>
                <w:spacing w:val="1"/>
                <w:sz w:val="18"/>
                <w:szCs w:val="18"/>
                <w:lang w:val="en-GB" w:eastAsia="en-GB"/>
              </w:rPr>
              <w:t>North</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3109F553"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30204BE5"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89A7313"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383D8F19" w14:textId="77777777" w:rsidR="00A80C61" w:rsidRPr="009A51B9" w:rsidRDefault="00A80C61" w:rsidP="00CF6B8B">
            <w:pPr>
              <w:pStyle w:val="NoSpacing"/>
              <w:numPr>
                <w:ilvl w:val="0"/>
                <w:numId w:val="85"/>
              </w:numPr>
              <w:jc w:val="left"/>
              <w:rPr>
                <w:rFonts w:ascii="Century Gothic" w:hAnsi="Century Gothic"/>
                <w:color w:val="000000"/>
                <w:spacing w:val="1"/>
                <w:sz w:val="18"/>
                <w:szCs w:val="18"/>
                <w:lang w:val="en-GB" w:eastAsia="en-GB"/>
              </w:rPr>
            </w:pPr>
            <w:r w:rsidRPr="009A51B9">
              <w:rPr>
                <w:rFonts w:ascii="Century Gothic" w:hAnsi="Century Gothic"/>
                <w:color w:val="000000"/>
                <w:spacing w:val="1"/>
                <w:sz w:val="18"/>
                <w:szCs w:val="18"/>
                <w:lang w:val="en-GB" w:eastAsia="en-GB"/>
              </w:rPr>
              <w:t xml:space="preserve">East </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2CA77AD7"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4A8E37D2"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620C5619"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0E4FE8FB" w14:textId="77777777" w:rsidR="00A80C61" w:rsidRPr="009A51B9" w:rsidRDefault="00A80C61" w:rsidP="00CF6B8B">
            <w:pPr>
              <w:pStyle w:val="NoSpacing"/>
              <w:numPr>
                <w:ilvl w:val="0"/>
                <w:numId w:val="85"/>
              </w:numPr>
              <w:jc w:val="left"/>
              <w:rPr>
                <w:rFonts w:ascii="Century Gothic" w:hAnsi="Century Gothic"/>
                <w:color w:val="000000"/>
                <w:spacing w:val="1"/>
                <w:sz w:val="18"/>
                <w:szCs w:val="18"/>
                <w:lang w:val="en-GB" w:eastAsia="en-GB"/>
              </w:rPr>
            </w:pPr>
            <w:r w:rsidRPr="009A51B9">
              <w:rPr>
                <w:rFonts w:ascii="Century Gothic" w:hAnsi="Century Gothic"/>
                <w:color w:val="000000"/>
                <w:spacing w:val="1"/>
                <w:sz w:val="18"/>
                <w:szCs w:val="18"/>
                <w:lang w:val="en-GB" w:eastAsia="en-GB"/>
              </w:rPr>
              <w:t>West</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2AA9AE3E"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0763AA85"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4D004F13" w14:textId="77777777" w:rsidR="00A80C61" w:rsidRPr="009A51B9" w:rsidRDefault="00A80C61" w:rsidP="00CF6B8B">
            <w:pPr>
              <w:autoSpaceDE w:val="0"/>
              <w:autoSpaceDN w:val="0"/>
              <w:adjustRightInd w:val="0"/>
              <w:spacing w:after="0" w:line="240" w:lineRule="auto"/>
              <w:ind w:right="2068"/>
              <w:jc w:val="left"/>
              <w:rPr>
                <w:rFonts w:ascii="Century Gothic" w:hAnsi="Century Gothic"/>
                <w:color w:val="000000"/>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1FE6794D" w14:textId="77777777" w:rsidR="00A80C61" w:rsidRPr="009A51B9" w:rsidRDefault="00A80C61" w:rsidP="00CF6B8B">
            <w:pPr>
              <w:pStyle w:val="NoSpacing"/>
              <w:jc w:val="left"/>
              <w:rPr>
                <w:rFonts w:ascii="Century Gothic" w:hAnsi="Century Gothic"/>
                <w:color w:val="000000"/>
                <w:spacing w:val="1"/>
                <w:sz w:val="18"/>
                <w:szCs w:val="18"/>
                <w:lang w:val="en-GB" w:eastAsia="en-GB"/>
              </w:rPr>
            </w:pP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67C839F0"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3BDB401D"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5916D3C" w14:textId="77777777" w:rsidR="00A80C61" w:rsidRPr="009A51B9" w:rsidRDefault="00A80C61" w:rsidP="00CF6B8B">
            <w:pPr>
              <w:pStyle w:val="ListParagraph"/>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07186420" w14:textId="77777777" w:rsidR="00A80C61" w:rsidRPr="009A51B9" w:rsidRDefault="00A80C61" w:rsidP="00CF6B8B">
            <w:pPr>
              <w:pStyle w:val="ListParagraph"/>
              <w:ind w:left="0"/>
              <w:jc w:val="left"/>
              <w:rPr>
                <w:rFonts w:ascii="Century Gothic" w:hAnsi="Century Gothic" w:cs="Times New Roman"/>
                <w:b/>
                <w:i/>
                <w:sz w:val="18"/>
                <w:szCs w:val="18"/>
              </w:rPr>
            </w:pPr>
            <w:r w:rsidRPr="009A51B9">
              <w:rPr>
                <w:rFonts w:ascii="Century Gothic" w:hAnsi="Century Gothic" w:cs="Times New Roman"/>
                <w:b/>
                <w:i/>
                <w:sz w:val="18"/>
                <w:szCs w:val="18"/>
              </w:rPr>
              <w:t xml:space="preserve">Site Specific Characteristics </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4DC5E47C" w14:textId="77777777" w:rsidR="00A80C61" w:rsidRPr="009A51B9" w:rsidRDefault="00A80C61" w:rsidP="00CF6B8B">
            <w:pPr>
              <w:pStyle w:val="ListParagraph"/>
              <w:ind w:left="0"/>
              <w:jc w:val="left"/>
              <w:rPr>
                <w:rFonts w:ascii="Century Gothic" w:hAnsi="Century Gothic" w:cs="Times New Roman"/>
                <w:b/>
                <w:i/>
                <w:sz w:val="18"/>
                <w:szCs w:val="18"/>
              </w:rPr>
            </w:pPr>
            <w:r w:rsidRPr="009A51B9">
              <w:rPr>
                <w:rFonts w:ascii="Century Gothic" w:hAnsi="Century Gothic" w:cs="Times New Roman"/>
                <w:b/>
                <w:i/>
                <w:sz w:val="18"/>
                <w:szCs w:val="18"/>
              </w:rPr>
              <w:t>Estimate and measure distances where feasible</w:t>
            </w:r>
          </w:p>
        </w:tc>
      </w:tr>
      <w:tr w:rsidR="00A80C61" w:rsidRPr="009A51B9" w14:paraId="56E01E5E"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653774EB"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1B8D5A27" w14:textId="77777777" w:rsidR="00A80C61" w:rsidRPr="009A51B9" w:rsidRDefault="00A80C61" w:rsidP="00CF6B8B">
            <w:pPr>
              <w:pStyle w:val="NoSpacing"/>
              <w:numPr>
                <w:ilvl w:val="0"/>
                <w:numId w:val="84"/>
              </w:numPr>
              <w:ind w:left="660"/>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Nature or slope of land</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18C84A89" w14:textId="77777777" w:rsidR="00A80C61" w:rsidRPr="009A51B9" w:rsidRDefault="00A80C61" w:rsidP="00CF6B8B">
            <w:pPr>
              <w:pStyle w:val="NoSpacing"/>
              <w:jc w:val="left"/>
              <w:rPr>
                <w:rFonts w:ascii="Century Gothic" w:hAnsi="Century Gothic"/>
                <w:color w:val="000000"/>
                <w:sz w:val="18"/>
                <w:szCs w:val="18"/>
              </w:rPr>
            </w:pPr>
          </w:p>
        </w:tc>
      </w:tr>
      <w:tr w:rsidR="00A80C61" w:rsidRPr="009A51B9" w14:paraId="4BDD26A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6EF9E99E"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04843AB4" w14:textId="77777777" w:rsidR="00A80C61" w:rsidRPr="009A51B9" w:rsidRDefault="00A80C61" w:rsidP="00CF6B8B">
            <w:pPr>
              <w:pStyle w:val="NoSpacing"/>
              <w:numPr>
                <w:ilvl w:val="0"/>
                <w:numId w:val="84"/>
              </w:numPr>
              <w:ind w:left="660"/>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Proximity to thoroughfare (path)</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5FCCB8DF" w14:textId="77777777" w:rsidR="00A80C61" w:rsidRPr="009A51B9" w:rsidRDefault="00A80C61" w:rsidP="00CF6B8B">
            <w:pPr>
              <w:pStyle w:val="NoSpacing"/>
              <w:jc w:val="left"/>
              <w:rPr>
                <w:rFonts w:ascii="Century Gothic" w:hAnsi="Century Gothic"/>
                <w:color w:val="000000"/>
                <w:sz w:val="18"/>
                <w:szCs w:val="18"/>
              </w:rPr>
            </w:pPr>
          </w:p>
        </w:tc>
      </w:tr>
      <w:tr w:rsidR="00A80C61" w:rsidRPr="009A51B9" w14:paraId="6302C803"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E2137EC"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5B6B55B7" w14:textId="77777777" w:rsidR="00A80C61" w:rsidRPr="009A51B9" w:rsidRDefault="00A80C61" w:rsidP="00CF6B8B">
            <w:pPr>
              <w:pStyle w:val="NoSpacing"/>
              <w:numPr>
                <w:ilvl w:val="0"/>
                <w:numId w:val="84"/>
              </w:numPr>
              <w:ind w:left="660"/>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Proximity to a natural habitat e.g. wetland etc.</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3FC4266C" w14:textId="77777777" w:rsidR="00A80C61" w:rsidRPr="009A51B9" w:rsidRDefault="00A80C61" w:rsidP="00CF6B8B">
            <w:pPr>
              <w:pStyle w:val="NoSpacing"/>
              <w:jc w:val="left"/>
              <w:rPr>
                <w:rFonts w:ascii="Century Gothic" w:hAnsi="Century Gothic"/>
                <w:color w:val="000000"/>
                <w:sz w:val="18"/>
                <w:szCs w:val="18"/>
              </w:rPr>
            </w:pPr>
          </w:p>
        </w:tc>
      </w:tr>
      <w:tr w:rsidR="00A80C61" w:rsidRPr="009A51B9" w14:paraId="19C5711E"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CBFFF91"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6CBC4DC4" w14:textId="77777777" w:rsidR="00A80C61" w:rsidRPr="009A51B9" w:rsidRDefault="00A80C61" w:rsidP="00CF6B8B">
            <w:pPr>
              <w:pStyle w:val="NoSpacing"/>
              <w:numPr>
                <w:ilvl w:val="0"/>
                <w:numId w:val="84"/>
              </w:numPr>
              <w:ind w:left="660"/>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Proximity a residence or any community resource or facility</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0F004E38" w14:textId="77777777" w:rsidR="00A80C61" w:rsidRPr="009A51B9" w:rsidRDefault="00A80C61" w:rsidP="00CF6B8B">
            <w:pPr>
              <w:pStyle w:val="NoSpacing"/>
              <w:jc w:val="left"/>
              <w:rPr>
                <w:rFonts w:ascii="Century Gothic" w:hAnsi="Century Gothic"/>
                <w:color w:val="000000"/>
                <w:sz w:val="18"/>
                <w:szCs w:val="18"/>
              </w:rPr>
            </w:pPr>
          </w:p>
        </w:tc>
      </w:tr>
      <w:tr w:rsidR="00A80C61" w:rsidRPr="009A51B9" w14:paraId="10977962"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46915D45"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51B403F2" w14:textId="77777777" w:rsidR="00A80C61" w:rsidRPr="009A51B9" w:rsidRDefault="00A80C61" w:rsidP="00CF6B8B">
            <w:pPr>
              <w:pStyle w:val="NoSpacing"/>
              <w:numPr>
                <w:ilvl w:val="0"/>
                <w:numId w:val="84"/>
              </w:numPr>
              <w:ind w:left="660"/>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Proximity to a road</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020839A1" w14:textId="77777777" w:rsidR="00A80C61" w:rsidRPr="009A51B9" w:rsidRDefault="00A80C61" w:rsidP="00CF6B8B">
            <w:pPr>
              <w:pStyle w:val="NoSpacing"/>
              <w:jc w:val="left"/>
              <w:rPr>
                <w:rFonts w:ascii="Century Gothic" w:hAnsi="Century Gothic"/>
                <w:color w:val="000000"/>
                <w:sz w:val="18"/>
                <w:szCs w:val="18"/>
              </w:rPr>
            </w:pPr>
          </w:p>
        </w:tc>
      </w:tr>
      <w:tr w:rsidR="00A80C61" w:rsidRPr="009A51B9" w14:paraId="42488108"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E18584F"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27007F8E" w14:textId="77777777" w:rsidR="00A80C61" w:rsidRPr="009A51B9" w:rsidRDefault="00A80C61" w:rsidP="00CF6B8B">
            <w:pPr>
              <w:pStyle w:val="NoSpacing"/>
              <w:numPr>
                <w:ilvl w:val="0"/>
                <w:numId w:val="84"/>
              </w:numPr>
              <w:ind w:left="660"/>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Proximity to a River/Stream</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592A2E8B" w14:textId="77777777" w:rsidR="00A80C61" w:rsidRPr="009A51B9" w:rsidRDefault="00A80C61" w:rsidP="00CF6B8B">
            <w:pPr>
              <w:pStyle w:val="NoSpacing"/>
              <w:jc w:val="left"/>
              <w:rPr>
                <w:rFonts w:ascii="Century Gothic" w:hAnsi="Century Gothic"/>
                <w:color w:val="000000"/>
                <w:sz w:val="18"/>
                <w:szCs w:val="18"/>
              </w:rPr>
            </w:pPr>
          </w:p>
        </w:tc>
      </w:tr>
      <w:tr w:rsidR="00A80C61" w:rsidRPr="009A51B9" w14:paraId="43242FCD"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28AF761" w14:textId="77777777" w:rsidR="00A80C61" w:rsidRPr="009A51B9" w:rsidRDefault="00A80C61" w:rsidP="00CF6B8B">
            <w:pPr>
              <w:pStyle w:val="ListParagraph"/>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58413E85" w14:textId="77777777" w:rsidR="00A80C61" w:rsidRPr="009A51B9" w:rsidRDefault="00A80C61" w:rsidP="00CF6B8B">
            <w:pPr>
              <w:pStyle w:val="ListParagraph"/>
              <w:ind w:left="0"/>
              <w:jc w:val="left"/>
              <w:rPr>
                <w:rFonts w:ascii="Century Gothic" w:hAnsi="Century Gothic" w:cs="Times New Roman"/>
                <w:b/>
                <w:sz w:val="18"/>
                <w:szCs w:val="18"/>
              </w:rPr>
            </w:pPr>
          </w:p>
        </w:tc>
        <w:tc>
          <w:tcPr>
            <w:tcW w:w="724" w:type="pct"/>
            <w:tcBorders>
              <w:top w:val="single" w:sz="4" w:space="0" w:color="auto"/>
              <w:left w:val="single" w:sz="4" w:space="0" w:color="auto"/>
              <w:bottom w:val="single" w:sz="4" w:space="0" w:color="auto"/>
              <w:right w:val="single" w:sz="4" w:space="0" w:color="auto"/>
            </w:tcBorders>
            <w:shd w:val="clear" w:color="auto" w:fill="auto"/>
            <w:hideMark/>
          </w:tcPr>
          <w:p w14:paraId="5A085EF0" w14:textId="77777777" w:rsidR="00A80C61" w:rsidRPr="009A51B9" w:rsidRDefault="00A80C61" w:rsidP="00CF6B8B">
            <w:pPr>
              <w:pStyle w:val="ListParagraph"/>
              <w:ind w:left="0"/>
              <w:jc w:val="left"/>
              <w:rPr>
                <w:rFonts w:ascii="Century Gothic" w:hAnsi="Century Gothic" w:cs="Times New Roman"/>
                <w:b/>
                <w:sz w:val="18"/>
                <w:szCs w:val="18"/>
              </w:rPr>
            </w:pPr>
            <w:r w:rsidRPr="009A51B9">
              <w:rPr>
                <w:rFonts w:ascii="Century Gothic" w:hAnsi="Century Gothic" w:cs="Times New Roman"/>
                <w:b/>
                <w:sz w:val="18"/>
                <w:szCs w:val="18"/>
              </w:rPr>
              <w:t>YES</w:t>
            </w: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hideMark/>
          </w:tcPr>
          <w:p w14:paraId="0E2F093D" w14:textId="77777777" w:rsidR="00A80C61" w:rsidRPr="009A51B9" w:rsidRDefault="00A80C61" w:rsidP="00CF6B8B">
            <w:pPr>
              <w:pStyle w:val="ListParagraph"/>
              <w:ind w:left="0"/>
              <w:jc w:val="left"/>
              <w:rPr>
                <w:rFonts w:ascii="Century Gothic" w:hAnsi="Century Gothic" w:cs="Times New Roman"/>
                <w:b/>
                <w:sz w:val="18"/>
                <w:szCs w:val="18"/>
              </w:rPr>
            </w:pPr>
            <w:r w:rsidRPr="009A51B9">
              <w:rPr>
                <w:rFonts w:ascii="Century Gothic" w:hAnsi="Century Gothic" w:cs="Times New Roman"/>
                <w:b/>
                <w:sz w:val="18"/>
                <w:szCs w:val="18"/>
              </w:rPr>
              <w:t>NO</w:t>
            </w: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hideMark/>
          </w:tcPr>
          <w:p w14:paraId="3D8219CA" w14:textId="77777777" w:rsidR="00A80C61" w:rsidRPr="009A51B9" w:rsidRDefault="00A80C61" w:rsidP="00CF6B8B">
            <w:pPr>
              <w:pStyle w:val="ListParagraph"/>
              <w:ind w:left="0"/>
              <w:jc w:val="left"/>
              <w:rPr>
                <w:rFonts w:ascii="Century Gothic" w:hAnsi="Century Gothic" w:cs="Times New Roman"/>
                <w:b/>
                <w:sz w:val="18"/>
                <w:szCs w:val="18"/>
              </w:rPr>
            </w:pPr>
            <w:r w:rsidRPr="009A51B9">
              <w:rPr>
                <w:rFonts w:ascii="Century Gothic" w:hAnsi="Century Gothic" w:cs="Times New Roman"/>
                <w:b/>
                <w:sz w:val="18"/>
                <w:szCs w:val="18"/>
              </w:rPr>
              <w:t>COMMENT</w:t>
            </w:r>
          </w:p>
        </w:tc>
      </w:tr>
      <w:tr w:rsidR="00A80C61" w:rsidRPr="009A51B9" w14:paraId="7C3582D1"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E4AA802"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711C3B13" w14:textId="7C059F21" w:rsidR="00A80C61" w:rsidRPr="009A51B9" w:rsidRDefault="00A80C61"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 xml:space="preserve">Would the </w:t>
            </w:r>
            <w:r w:rsidR="006C17B3" w:rsidRPr="009A51B9">
              <w:rPr>
                <w:rFonts w:ascii="Century Gothic" w:hAnsi="Century Gothic"/>
                <w:color w:val="000000"/>
                <w:sz w:val="18"/>
                <w:szCs w:val="18"/>
              </w:rPr>
              <w:t>activity</w:t>
            </w:r>
            <w:r w:rsidRPr="009A51B9">
              <w:rPr>
                <w:rFonts w:ascii="Century Gothic" w:hAnsi="Century Gothic"/>
                <w:color w:val="000000"/>
                <w:sz w:val="18"/>
                <w:szCs w:val="18"/>
              </w:rPr>
              <w:t xml:space="preserve"> potentially cause adverse impacts to habitats (e.g. modified,</w:t>
            </w:r>
          </w:p>
          <w:p w14:paraId="63134CC0"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natural, and critical habitats) and/or ecosystems and ecosystem services?</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76743D89"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64699E2A"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42E59297"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12F49116"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BE89592"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14BECF71" w14:textId="7EB6ACA5" w:rsidR="00A80C61" w:rsidRPr="009A51B9" w:rsidRDefault="00A80C61"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Are any activities proposed within or adjacent to critical habitats and/or environmentally sensitive areas, including legally protected areas (e.g. nature reserve, national park), areas proposed for protection, or recognized as such by authoritative sources and/or indigenous peoples or local communities?</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7728EDE0"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783AA3A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7CA64D68"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FBF6FF9"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4B6EA7AC"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6F23518A"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Are t</w:t>
            </w:r>
            <w:r w:rsidRPr="009A51B9">
              <w:rPr>
                <w:rFonts w:ascii="Century Gothic" w:hAnsi="Century Gothic" w:cs="Times New Roman"/>
                <w:spacing w:val="-1"/>
                <w:sz w:val="18"/>
                <w:szCs w:val="18"/>
              </w:rPr>
              <w:t>he</w:t>
            </w:r>
            <w:r w:rsidRPr="009A51B9">
              <w:rPr>
                <w:rFonts w:ascii="Century Gothic" w:hAnsi="Century Gothic" w:cs="Times New Roman"/>
                <w:spacing w:val="2"/>
                <w:sz w:val="18"/>
                <w:szCs w:val="18"/>
              </w:rPr>
              <w:t>r</w:t>
            </w:r>
            <w:r w:rsidRPr="009A51B9">
              <w:rPr>
                <w:rFonts w:ascii="Century Gothic" w:hAnsi="Century Gothic" w:cs="Times New Roman"/>
                <w:sz w:val="18"/>
                <w:szCs w:val="18"/>
              </w:rPr>
              <w:t>e a</w:t>
            </w:r>
            <w:r w:rsidRPr="009A51B9">
              <w:rPr>
                <w:rFonts w:ascii="Century Gothic" w:hAnsi="Century Gothic" w:cs="Times New Roman"/>
                <w:spacing w:val="1"/>
                <w:sz w:val="18"/>
                <w:szCs w:val="18"/>
              </w:rPr>
              <w:t>c</w:t>
            </w:r>
            <w:r w:rsidRPr="009A51B9">
              <w:rPr>
                <w:rFonts w:ascii="Century Gothic" w:hAnsi="Century Gothic" w:cs="Times New Roman"/>
                <w:sz w:val="18"/>
                <w:szCs w:val="18"/>
              </w:rPr>
              <w:t>t</w:t>
            </w:r>
            <w:r w:rsidRPr="009A51B9">
              <w:rPr>
                <w:rFonts w:ascii="Century Gothic" w:hAnsi="Century Gothic" w:cs="Times New Roman"/>
                <w:spacing w:val="-1"/>
                <w:sz w:val="18"/>
                <w:szCs w:val="18"/>
              </w:rPr>
              <w:t>i</w:t>
            </w:r>
            <w:r w:rsidRPr="009A51B9">
              <w:rPr>
                <w:rFonts w:ascii="Century Gothic" w:hAnsi="Century Gothic" w:cs="Times New Roman"/>
                <w:sz w:val="18"/>
                <w:szCs w:val="18"/>
              </w:rPr>
              <w:t>vi</w:t>
            </w:r>
            <w:r w:rsidRPr="009A51B9">
              <w:rPr>
                <w:rFonts w:ascii="Century Gothic" w:hAnsi="Century Gothic" w:cs="Times New Roman"/>
                <w:spacing w:val="-1"/>
                <w:sz w:val="18"/>
                <w:szCs w:val="18"/>
              </w:rPr>
              <w:t>t</w:t>
            </w:r>
            <w:r w:rsidRPr="009A51B9">
              <w:rPr>
                <w:rFonts w:ascii="Century Gothic" w:hAnsi="Century Gothic" w:cs="Times New Roman"/>
                <w:sz w:val="18"/>
                <w:szCs w:val="18"/>
              </w:rPr>
              <w:t>i</w:t>
            </w:r>
            <w:r w:rsidRPr="009A51B9">
              <w:rPr>
                <w:rFonts w:ascii="Century Gothic" w:hAnsi="Century Gothic" w:cs="Times New Roman"/>
                <w:spacing w:val="2"/>
                <w:sz w:val="18"/>
                <w:szCs w:val="18"/>
              </w:rPr>
              <w:t>e</w:t>
            </w:r>
            <w:r w:rsidRPr="009A51B9">
              <w:rPr>
                <w:rFonts w:ascii="Century Gothic" w:hAnsi="Century Gothic" w:cs="Times New Roman"/>
                <w:sz w:val="18"/>
                <w:szCs w:val="18"/>
              </w:rPr>
              <w:t xml:space="preserve">s </w:t>
            </w:r>
            <w:r w:rsidRPr="009A51B9">
              <w:rPr>
                <w:rFonts w:ascii="Century Gothic" w:hAnsi="Century Gothic" w:cs="Times New Roman"/>
                <w:spacing w:val="1"/>
                <w:sz w:val="18"/>
                <w:szCs w:val="18"/>
              </w:rPr>
              <w:t>at the project site</w:t>
            </w:r>
            <w:r w:rsidRPr="009A51B9">
              <w:rPr>
                <w:rFonts w:ascii="Century Gothic" w:hAnsi="Century Gothic" w:cs="Times New Roman"/>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38FC1617"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39E84D0B"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1FE06CEC"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5F7B78DE"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6E37A648"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67F2F7B0"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What is the current land use</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6F150B8D"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156920A7"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7D166707"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6FB21BE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ED8CA45"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7DD488F0"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Will t</w:t>
            </w:r>
            <w:r w:rsidRPr="009A51B9">
              <w:rPr>
                <w:rFonts w:ascii="Century Gothic" w:hAnsi="Century Gothic" w:cs="Times New Roman"/>
                <w:spacing w:val="-1"/>
                <w:sz w:val="18"/>
                <w:szCs w:val="18"/>
              </w:rPr>
              <w:t>h</w:t>
            </w:r>
            <w:r w:rsidRPr="009A51B9">
              <w:rPr>
                <w:rFonts w:ascii="Century Gothic" w:hAnsi="Century Gothic" w:cs="Times New Roman"/>
                <w:sz w:val="18"/>
                <w:szCs w:val="18"/>
              </w:rPr>
              <w:t xml:space="preserve">e </w:t>
            </w:r>
            <w:r w:rsidRPr="009A51B9">
              <w:rPr>
                <w:rFonts w:ascii="Century Gothic" w:hAnsi="Century Gothic" w:cs="Times New Roman"/>
                <w:spacing w:val="-1"/>
                <w:sz w:val="18"/>
                <w:szCs w:val="18"/>
              </w:rPr>
              <w:t>p</w:t>
            </w:r>
            <w:r w:rsidRPr="009A51B9">
              <w:rPr>
                <w:rFonts w:ascii="Century Gothic" w:hAnsi="Century Gothic" w:cs="Times New Roman"/>
                <w:sz w:val="18"/>
                <w:szCs w:val="18"/>
              </w:rPr>
              <w:t>r</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se</w:t>
            </w:r>
            <w:r w:rsidRPr="009A51B9">
              <w:rPr>
                <w:rFonts w:ascii="Century Gothic" w:hAnsi="Century Gothic" w:cs="Times New Roman"/>
                <w:sz w:val="18"/>
                <w:szCs w:val="18"/>
              </w:rPr>
              <w:t>d a</w:t>
            </w:r>
            <w:r w:rsidRPr="009A51B9">
              <w:rPr>
                <w:rFonts w:ascii="Century Gothic" w:hAnsi="Century Gothic" w:cs="Times New Roman"/>
                <w:spacing w:val="1"/>
                <w:sz w:val="18"/>
                <w:szCs w:val="18"/>
              </w:rPr>
              <w:t>c</w:t>
            </w:r>
            <w:r w:rsidRPr="009A51B9">
              <w:rPr>
                <w:rFonts w:ascii="Century Gothic" w:hAnsi="Century Gothic" w:cs="Times New Roman"/>
                <w:sz w:val="18"/>
                <w:szCs w:val="18"/>
              </w:rPr>
              <w:t>t</w:t>
            </w:r>
            <w:r w:rsidRPr="009A51B9">
              <w:rPr>
                <w:rFonts w:ascii="Century Gothic" w:hAnsi="Century Gothic" w:cs="Times New Roman"/>
                <w:spacing w:val="-1"/>
                <w:sz w:val="18"/>
                <w:szCs w:val="18"/>
              </w:rPr>
              <w:t>i</w:t>
            </w:r>
            <w:r w:rsidRPr="009A51B9">
              <w:rPr>
                <w:rFonts w:ascii="Century Gothic" w:hAnsi="Century Gothic" w:cs="Times New Roman"/>
                <w:sz w:val="18"/>
                <w:szCs w:val="18"/>
              </w:rPr>
              <w:t>vi</w:t>
            </w:r>
            <w:r w:rsidRPr="009A51B9">
              <w:rPr>
                <w:rFonts w:ascii="Century Gothic" w:hAnsi="Century Gothic" w:cs="Times New Roman"/>
                <w:spacing w:val="2"/>
                <w:sz w:val="18"/>
                <w:szCs w:val="18"/>
              </w:rPr>
              <w:t>t</w:t>
            </w:r>
            <w:r w:rsidRPr="009A51B9">
              <w:rPr>
                <w:rFonts w:ascii="Century Gothic" w:hAnsi="Century Gothic" w:cs="Times New Roman"/>
                <w:sz w:val="18"/>
                <w:szCs w:val="18"/>
              </w:rPr>
              <w:t>i</w:t>
            </w:r>
            <w:r w:rsidRPr="009A51B9">
              <w:rPr>
                <w:rFonts w:ascii="Century Gothic" w:hAnsi="Century Gothic" w:cs="Times New Roman"/>
                <w:spacing w:val="-1"/>
                <w:sz w:val="18"/>
                <w:szCs w:val="18"/>
              </w:rPr>
              <w:t>e</w:t>
            </w:r>
            <w:r w:rsidRPr="009A51B9">
              <w:rPr>
                <w:rFonts w:ascii="Century Gothic" w:hAnsi="Century Gothic" w:cs="Times New Roman"/>
                <w:sz w:val="18"/>
                <w:szCs w:val="18"/>
              </w:rPr>
              <w:t>s</w:t>
            </w:r>
            <w:r w:rsidRPr="009A51B9">
              <w:rPr>
                <w:rFonts w:ascii="Century Gothic" w:hAnsi="Century Gothic" w:cs="Times New Roman"/>
                <w:spacing w:val="-1"/>
                <w:sz w:val="18"/>
                <w:szCs w:val="18"/>
              </w:rPr>
              <w:t xml:space="preserve"> h</w:t>
            </w:r>
            <w:r w:rsidRPr="009A51B9">
              <w:rPr>
                <w:rFonts w:ascii="Century Gothic" w:hAnsi="Century Gothic" w:cs="Times New Roman"/>
                <w:sz w:val="18"/>
                <w:szCs w:val="18"/>
              </w:rPr>
              <w:t>ave a</w:t>
            </w:r>
            <w:r w:rsidRPr="009A51B9">
              <w:rPr>
                <w:rFonts w:ascii="Century Gothic" w:hAnsi="Century Gothic" w:cs="Times New Roman"/>
                <w:spacing w:val="-1"/>
                <w:sz w:val="18"/>
                <w:szCs w:val="18"/>
              </w:rPr>
              <w:t>n</w:t>
            </w:r>
            <w:r w:rsidRPr="009A51B9">
              <w:rPr>
                <w:rFonts w:ascii="Century Gothic" w:hAnsi="Century Gothic" w:cs="Times New Roman"/>
                <w:sz w:val="18"/>
                <w:szCs w:val="18"/>
              </w:rPr>
              <w:t>y im</w:t>
            </w:r>
            <w:r w:rsidRPr="009A51B9">
              <w:rPr>
                <w:rFonts w:ascii="Century Gothic" w:hAnsi="Century Gothic" w:cs="Times New Roman"/>
                <w:spacing w:val="-1"/>
                <w:sz w:val="18"/>
                <w:szCs w:val="18"/>
              </w:rPr>
              <w:t>p</w:t>
            </w:r>
            <w:r w:rsidRPr="009A51B9">
              <w:rPr>
                <w:rFonts w:ascii="Century Gothic" w:hAnsi="Century Gothic" w:cs="Times New Roman"/>
                <w:sz w:val="18"/>
                <w:szCs w:val="18"/>
              </w:rPr>
              <w:t>a</w:t>
            </w:r>
            <w:r w:rsidRPr="009A51B9">
              <w:rPr>
                <w:rFonts w:ascii="Century Gothic" w:hAnsi="Century Gothic" w:cs="Times New Roman"/>
                <w:spacing w:val="1"/>
                <w:sz w:val="18"/>
                <w:szCs w:val="18"/>
              </w:rPr>
              <w:t>c</w:t>
            </w:r>
            <w:r w:rsidRPr="009A51B9">
              <w:rPr>
                <w:rFonts w:ascii="Century Gothic" w:hAnsi="Century Gothic" w:cs="Times New Roman"/>
                <w:sz w:val="18"/>
                <w:szCs w:val="18"/>
              </w:rPr>
              <w:t xml:space="preserve">t </w:t>
            </w:r>
            <w:r w:rsidRPr="009A51B9">
              <w:rPr>
                <w:rFonts w:ascii="Century Gothic" w:hAnsi="Century Gothic" w:cs="Times New Roman"/>
                <w:spacing w:val="1"/>
                <w:sz w:val="18"/>
                <w:szCs w:val="18"/>
              </w:rPr>
              <w:t>o</w:t>
            </w:r>
            <w:r w:rsidRPr="009A51B9">
              <w:rPr>
                <w:rFonts w:ascii="Century Gothic" w:hAnsi="Century Gothic" w:cs="Times New Roman"/>
                <w:sz w:val="18"/>
                <w:szCs w:val="18"/>
              </w:rPr>
              <w:t>n a</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y </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co</w:t>
            </w:r>
            <w:r w:rsidRPr="009A51B9">
              <w:rPr>
                <w:rFonts w:ascii="Century Gothic" w:hAnsi="Century Gothic" w:cs="Times New Roman"/>
                <w:spacing w:val="-1"/>
                <w:sz w:val="18"/>
                <w:szCs w:val="18"/>
              </w:rPr>
              <w:t>s</w:t>
            </w:r>
            <w:r w:rsidRPr="009A51B9">
              <w:rPr>
                <w:rFonts w:ascii="Century Gothic" w:hAnsi="Century Gothic" w:cs="Times New Roman"/>
                <w:sz w:val="18"/>
                <w:szCs w:val="18"/>
              </w:rPr>
              <w:t>y</w:t>
            </w:r>
            <w:r w:rsidRPr="009A51B9">
              <w:rPr>
                <w:rFonts w:ascii="Century Gothic" w:hAnsi="Century Gothic" w:cs="Times New Roman"/>
                <w:spacing w:val="-1"/>
                <w:sz w:val="18"/>
                <w:szCs w:val="18"/>
              </w:rPr>
              <w:t>s</w:t>
            </w:r>
            <w:r w:rsidRPr="009A51B9">
              <w:rPr>
                <w:rFonts w:ascii="Century Gothic" w:hAnsi="Century Gothic" w:cs="Times New Roman"/>
                <w:sz w:val="18"/>
                <w:szCs w:val="18"/>
              </w:rPr>
              <w:t>t</w:t>
            </w:r>
            <w:r w:rsidRPr="009A51B9">
              <w:rPr>
                <w:rFonts w:ascii="Century Gothic" w:hAnsi="Century Gothic" w:cs="Times New Roman"/>
                <w:spacing w:val="-1"/>
                <w:sz w:val="18"/>
                <w:szCs w:val="18"/>
              </w:rPr>
              <w:t>e</w:t>
            </w:r>
            <w:r w:rsidRPr="009A51B9">
              <w:rPr>
                <w:rFonts w:ascii="Century Gothic" w:hAnsi="Century Gothic" w:cs="Times New Roman"/>
                <w:sz w:val="18"/>
                <w:szCs w:val="18"/>
              </w:rPr>
              <w:t>m s</w:t>
            </w:r>
            <w:r w:rsidRPr="009A51B9">
              <w:rPr>
                <w:rFonts w:ascii="Century Gothic" w:hAnsi="Century Gothic" w:cs="Times New Roman"/>
                <w:spacing w:val="-1"/>
                <w:sz w:val="18"/>
                <w:szCs w:val="18"/>
              </w:rPr>
              <w:t>e</w:t>
            </w:r>
            <w:r w:rsidRPr="009A51B9">
              <w:rPr>
                <w:rFonts w:ascii="Century Gothic" w:hAnsi="Century Gothic" w:cs="Times New Roman"/>
                <w:sz w:val="18"/>
                <w:szCs w:val="18"/>
              </w:rPr>
              <w:t>rv</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c</w:t>
            </w:r>
            <w:r w:rsidRPr="009A51B9">
              <w:rPr>
                <w:rFonts w:ascii="Century Gothic" w:hAnsi="Century Gothic" w:cs="Times New Roman"/>
                <w:spacing w:val="2"/>
                <w:sz w:val="18"/>
                <w:szCs w:val="18"/>
              </w:rPr>
              <w:t>e</w:t>
            </w:r>
            <w:r w:rsidRPr="009A51B9">
              <w:rPr>
                <w:rFonts w:ascii="Century Gothic" w:hAnsi="Century Gothic" w:cs="Times New Roman"/>
                <w:spacing w:val="-1"/>
                <w:sz w:val="18"/>
                <w:szCs w:val="18"/>
              </w:rPr>
              <w:t>s b</w:t>
            </w:r>
            <w:r w:rsidRPr="009A51B9">
              <w:rPr>
                <w:rFonts w:ascii="Century Gothic" w:hAnsi="Century Gothic" w:cs="Times New Roman"/>
                <w:sz w:val="18"/>
                <w:szCs w:val="18"/>
              </w:rPr>
              <w:t>i</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d</w:t>
            </w:r>
            <w:r w:rsidRPr="009A51B9">
              <w:rPr>
                <w:rFonts w:ascii="Century Gothic" w:hAnsi="Century Gothic" w:cs="Times New Roman"/>
                <w:sz w:val="18"/>
                <w:szCs w:val="18"/>
              </w:rPr>
              <w:t>iv</w:t>
            </w:r>
            <w:r w:rsidRPr="009A51B9">
              <w:rPr>
                <w:rFonts w:ascii="Century Gothic" w:hAnsi="Century Gothic" w:cs="Times New Roman"/>
                <w:spacing w:val="2"/>
                <w:sz w:val="18"/>
                <w:szCs w:val="18"/>
              </w:rPr>
              <w:t>e</w:t>
            </w:r>
            <w:r w:rsidRPr="009A51B9">
              <w:rPr>
                <w:rFonts w:ascii="Century Gothic" w:hAnsi="Century Gothic" w:cs="Times New Roman"/>
                <w:sz w:val="18"/>
                <w:szCs w:val="18"/>
              </w:rPr>
              <w:t>r</w:t>
            </w:r>
            <w:r w:rsidRPr="009A51B9">
              <w:rPr>
                <w:rFonts w:ascii="Century Gothic" w:hAnsi="Century Gothic" w:cs="Times New Roman"/>
                <w:spacing w:val="-1"/>
                <w:sz w:val="18"/>
                <w:szCs w:val="18"/>
              </w:rPr>
              <w:t>s</w:t>
            </w:r>
            <w:r w:rsidRPr="009A51B9">
              <w:rPr>
                <w:rFonts w:ascii="Century Gothic" w:hAnsi="Century Gothic" w:cs="Times New Roman"/>
                <w:sz w:val="18"/>
                <w:szCs w:val="18"/>
              </w:rPr>
              <w:t xml:space="preserve">ity </w:t>
            </w:r>
            <w:r w:rsidRPr="009A51B9">
              <w:rPr>
                <w:rFonts w:ascii="Century Gothic" w:hAnsi="Century Gothic" w:cs="Times New Roman"/>
                <w:spacing w:val="2"/>
                <w:sz w:val="18"/>
                <w:szCs w:val="18"/>
              </w:rPr>
              <w:t>i</w:t>
            </w:r>
            <w:r w:rsidRPr="009A51B9">
              <w:rPr>
                <w:rFonts w:ascii="Century Gothic" w:hAnsi="Century Gothic" w:cs="Times New Roman"/>
                <w:spacing w:val="-1"/>
                <w:sz w:val="18"/>
                <w:szCs w:val="18"/>
              </w:rPr>
              <w:t>ssu</w:t>
            </w:r>
            <w:r w:rsidRPr="009A51B9">
              <w:rPr>
                <w:rFonts w:ascii="Century Gothic" w:hAnsi="Century Gothic" w:cs="Times New Roman"/>
                <w:spacing w:val="2"/>
                <w:sz w:val="18"/>
                <w:szCs w:val="18"/>
              </w:rPr>
              <w:t>e</w:t>
            </w:r>
            <w:r w:rsidRPr="009A51B9">
              <w:rPr>
                <w:rFonts w:ascii="Century Gothic" w:hAnsi="Century Gothic" w:cs="Times New Roman"/>
                <w:sz w:val="18"/>
                <w:szCs w:val="18"/>
              </w:rPr>
              <w:t xml:space="preserve">s </w:t>
            </w:r>
            <w:r w:rsidRPr="009A51B9">
              <w:rPr>
                <w:rFonts w:ascii="Century Gothic" w:hAnsi="Century Gothic" w:cs="Times New Roman"/>
                <w:spacing w:val="1"/>
                <w:sz w:val="18"/>
                <w:szCs w:val="18"/>
              </w:rPr>
              <w:t>o</w:t>
            </w:r>
            <w:r w:rsidRPr="009A51B9">
              <w:rPr>
                <w:rFonts w:ascii="Century Gothic" w:hAnsi="Century Gothic" w:cs="Times New Roman"/>
                <w:sz w:val="18"/>
                <w:szCs w:val="18"/>
              </w:rPr>
              <w:t>r</w:t>
            </w:r>
            <w:r w:rsidRPr="009A51B9">
              <w:rPr>
                <w:rFonts w:ascii="Century Gothic" w:hAnsi="Century Gothic" w:cs="Times New Roman"/>
                <w:spacing w:val="-1"/>
                <w:sz w:val="18"/>
                <w:szCs w:val="18"/>
              </w:rPr>
              <w:t xml:space="preserve"> n</w:t>
            </w:r>
            <w:r w:rsidRPr="009A51B9">
              <w:rPr>
                <w:rFonts w:ascii="Century Gothic" w:hAnsi="Century Gothic" w:cs="Times New Roman"/>
                <w:sz w:val="18"/>
                <w:szCs w:val="18"/>
              </w:rPr>
              <w:t>at</w:t>
            </w:r>
            <w:r w:rsidRPr="009A51B9">
              <w:rPr>
                <w:rFonts w:ascii="Century Gothic" w:hAnsi="Century Gothic" w:cs="Times New Roman"/>
                <w:spacing w:val="-1"/>
                <w:sz w:val="18"/>
                <w:szCs w:val="18"/>
              </w:rPr>
              <w:t>u</w:t>
            </w:r>
            <w:r w:rsidRPr="009A51B9">
              <w:rPr>
                <w:rFonts w:ascii="Century Gothic" w:hAnsi="Century Gothic" w:cs="Times New Roman"/>
                <w:sz w:val="18"/>
                <w:szCs w:val="18"/>
              </w:rPr>
              <w:t>r</w:t>
            </w:r>
            <w:r w:rsidRPr="009A51B9">
              <w:rPr>
                <w:rFonts w:ascii="Century Gothic" w:hAnsi="Century Gothic" w:cs="Times New Roman"/>
                <w:spacing w:val="2"/>
                <w:sz w:val="18"/>
                <w:szCs w:val="18"/>
              </w:rPr>
              <w:t>a</w:t>
            </w:r>
            <w:r w:rsidRPr="009A51B9">
              <w:rPr>
                <w:rFonts w:ascii="Century Gothic" w:hAnsi="Century Gothic" w:cs="Times New Roman"/>
                <w:sz w:val="18"/>
                <w:szCs w:val="18"/>
              </w:rPr>
              <w:t xml:space="preserve">l </w:t>
            </w:r>
            <w:r w:rsidRPr="009A51B9">
              <w:rPr>
                <w:rFonts w:ascii="Century Gothic" w:hAnsi="Century Gothic" w:cs="Times New Roman"/>
                <w:spacing w:val="-1"/>
                <w:sz w:val="18"/>
                <w:szCs w:val="18"/>
              </w:rPr>
              <w:t>h</w:t>
            </w:r>
            <w:r w:rsidRPr="009A51B9">
              <w:rPr>
                <w:rFonts w:ascii="Century Gothic" w:hAnsi="Century Gothic" w:cs="Times New Roman"/>
                <w:sz w:val="18"/>
                <w:szCs w:val="18"/>
              </w:rPr>
              <w:t>a</w:t>
            </w:r>
            <w:r w:rsidRPr="009A51B9">
              <w:rPr>
                <w:rFonts w:ascii="Century Gothic" w:hAnsi="Century Gothic" w:cs="Times New Roman"/>
                <w:spacing w:val="-1"/>
                <w:sz w:val="18"/>
                <w:szCs w:val="18"/>
              </w:rPr>
              <w:t>b</w:t>
            </w:r>
            <w:r w:rsidRPr="009A51B9">
              <w:rPr>
                <w:rFonts w:ascii="Century Gothic" w:hAnsi="Century Gothic" w:cs="Times New Roman"/>
                <w:sz w:val="18"/>
                <w:szCs w:val="18"/>
              </w:rPr>
              <w:t>itat</w:t>
            </w:r>
            <w:r w:rsidRPr="009A51B9">
              <w:rPr>
                <w:rFonts w:ascii="Century Gothic" w:hAnsi="Century Gothic" w:cs="Times New Roman"/>
                <w:spacing w:val="-1"/>
                <w:sz w:val="18"/>
                <w:szCs w:val="18"/>
              </w:rPr>
              <w:t>s</w:t>
            </w:r>
            <w:r w:rsidRPr="009A51B9">
              <w:rPr>
                <w:rFonts w:ascii="Century Gothic" w:hAnsi="Century Gothic" w:cs="Times New Roman"/>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5D965127"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6AB429A5"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1CAE8F09"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683EE7D"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EE5E36F"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7452E3E0"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Will t</w:t>
            </w:r>
            <w:r w:rsidRPr="009A51B9">
              <w:rPr>
                <w:rFonts w:ascii="Century Gothic" w:hAnsi="Century Gothic"/>
                <w:color w:val="000000"/>
                <w:spacing w:val="-1"/>
                <w:sz w:val="18"/>
                <w:szCs w:val="18"/>
              </w:rPr>
              <w:t>he</w:t>
            </w:r>
            <w:r w:rsidRPr="009A51B9">
              <w:rPr>
                <w:rFonts w:ascii="Century Gothic" w:hAnsi="Century Gothic"/>
                <w:color w:val="000000"/>
                <w:spacing w:val="2"/>
                <w:sz w:val="18"/>
                <w:szCs w:val="18"/>
              </w:rPr>
              <w:t>r</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b</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w</w:t>
            </w:r>
            <w:r w:rsidRPr="009A51B9">
              <w:rPr>
                <w:rFonts w:ascii="Century Gothic" w:hAnsi="Century Gothic"/>
                <w:color w:val="000000"/>
                <w:sz w:val="18"/>
                <w:szCs w:val="18"/>
              </w:rPr>
              <w:t>at</w:t>
            </w:r>
            <w:r w:rsidRPr="009A51B9">
              <w:rPr>
                <w:rFonts w:ascii="Century Gothic" w:hAnsi="Century Gothic"/>
                <w:color w:val="000000"/>
                <w:spacing w:val="-1"/>
                <w:sz w:val="18"/>
                <w:szCs w:val="18"/>
              </w:rPr>
              <w:t>er</w:t>
            </w:r>
            <w:r w:rsidRPr="009A51B9">
              <w:rPr>
                <w:rFonts w:ascii="Century Gothic" w:hAnsi="Century Gothic"/>
                <w:color w:val="000000"/>
                <w:sz w:val="18"/>
                <w:szCs w:val="18"/>
              </w:rPr>
              <w:t xml:space="preserve"> r</w:t>
            </w:r>
            <w:r w:rsidRPr="009A51B9">
              <w:rPr>
                <w:rFonts w:ascii="Century Gothic" w:hAnsi="Century Gothic"/>
                <w:color w:val="000000"/>
                <w:spacing w:val="-1"/>
                <w:sz w:val="18"/>
                <w:szCs w:val="18"/>
              </w:rPr>
              <w:t>es</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u</w:t>
            </w:r>
            <w:r w:rsidRPr="009A51B9">
              <w:rPr>
                <w:rFonts w:ascii="Century Gothic" w:hAnsi="Century Gothic"/>
                <w:color w:val="000000"/>
                <w:sz w:val="18"/>
                <w:szCs w:val="18"/>
              </w:rPr>
              <w:t>rce im</w:t>
            </w:r>
            <w:r w:rsidRPr="009A51B9">
              <w:rPr>
                <w:rFonts w:ascii="Century Gothic" w:hAnsi="Century Gothic"/>
                <w:color w:val="000000"/>
                <w:spacing w:val="1"/>
                <w:sz w:val="18"/>
                <w:szCs w:val="18"/>
              </w:rPr>
              <w:t>p</w:t>
            </w:r>
            <w:r w:rsidRPr="009A51B9">
              <w:rPr>
                <w:rFonts w:ascii="Century Gothic" w:hAnsi="Century Gothic"/>
                <w:color w:val="000000"/>
                <w:sz w:val="18"/>
                <w:szCs w:val="18"/>
              </w:rPr>
              <w:t>a</w:t>
            </w:r>
            <w:r w:rsidRPr="009A51B9">
              <w:rPr>
                <w:rFonts w:ascii="Century Gothic" w:hAnsi="Century Gothic"/>
                <w:color w:val="000000"/>
                <w:spacing w:val="1"/>
                <w:sz w:val="18"/>
                <w:szCs w:val="18"/>
              </w:rPr>
              <w:t>c</w:t>
            </w:r>
            <w:r w:rsidRPr="009A51B9">
              <w:rPr>
                <w:rFonts w:ascii="Century Gothic" w:hAnsi="Century Gothic"/>
                <w:color w:val="000000"/>
                <w:sz w:val="18"/>
                <w:szCs w:val="18"/>
              </w:rPr>
              <w:t>t</w:t>
            </w:r>
            <w:r w:rsidRPr="009A51B9">
              <w:rPr>
                <w:rFonts w:ascii="Century Gothic" w:hAnsi="Century Gothic"/>
                <w:color w:val="000000"/>
                <w:spacing w:val="-1"/>
                <w:sz w:val="18"/>
                <w:szCs w:val="18"/>
              </w:rPr>
              <w:t>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2AFCFE50"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46B5194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2C98A1CD"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2A38C368"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3E613A61"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33097694"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Will t</w:t>
            </w:r>
            <w:r w:rsidRPr="009A51B9">
              <w:rPr>
                <w:rFonts w:ascii="Century Gothic" w:hAnsi="Century Gothic"/>
                <w:color w:val="000000"/>
                <w:spacing w:val="-1"/>
                <w:sz w:val="18"/>
                <w:szCs w:val="18"/>
              </w:rPr>
              <w:t>he</w:t>
            </w:r>
            <w:r w:rsidRPr="009A51B9">
              <w:rPr>
                <w:rFonts w:ascii="Century Gothic" w:hAnsi="Century Gothic"/>
                <w:color w:val="000000"/>
                <w:spacing w:val="2"/>
                <w:sz w:val="18"/>
                <w:szCs w:val="18"/>
              </w:rPr>
              <w:t>r</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b</w:t>
            </w:r>
            <w:r w:rsidRPr="009A51B9">
              <w:rPr>
                <w:rFonts w:ascii="Century Gothic" w:hAnsi="Century Gothic"/>
                <w:color w:val="000000"/>
                <w:sz w:val="18"/>
                <w:szCs w:val="18"/>
              </w:rPr>
              <w:t>e</w:t>
            </w:r>
            <w:r w:rsidRPr="009A51B9">
              <w:rPr>
                <w:rFonts w:ascii="Century Gothic" w:hAnsi="Century Gothic"/>
                <w:color w:val="000000"/>
                <w:spacing w:val="1"/>
                <w:sz w:val="18"/>
                <w:szCs w:val="18"/>
              </w:rPr>
              <w:t xml:space="preserve"> vegetation and </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o</w:t>
            </w:r>
            <w:r w:rsidRPr="009A51B9">
              <w:rPr>
                <w:rFonts w:ascii="Century Gothic" w:hAnsi="Century Gothic"/>
                <w:color w:val="000000"/>
                <w:sz w:val="18"/>
                <w:szCs w:val="18"/>
              </w:rPr>
              <w:t>il im</w:t>
            </w:r>
            <w:r w:rsidRPr="009A51B9">
              <w:rPr>
                <w:rFonts w:ascii="Century Gothic" w:hAnsi="Century Gothic"/>
                <w:color w:val="000000"/>
                <w:spacing w:val="-1"/>
                <w:sz w:val="18"/>
                <w:szCs w:val="18"/>
              </w:rPr>
              <w:t>p</w:t>
            </w:r>
            <w:r w:rsidRPr="009A51B9">
              <w:rPr>
                <w:rFonts w:ascii="Century Gothic" w:hAnsi="Century Gothic"/>
                <w:color w:val="000000"/>
                <w:sz w:val="18"/>
                <w:szCs w:val="18"/>
              </w:rPr>
              <w:t>a</w:t>
            </w:r>
            <w:r w:rsidRPr="009A51B9">
              <w:rPr>
                <w:rFonts w:ascii="Century Gothic" w:hAnsi="Century Gothic"/>
                <w:color w:val="000000"/>
                <w:spacing w:val="1"/>
                <w:sz w:val="18"/>
                <w:szCs w:val="18"/>
              </w:rPr>
              <w:t>c</w:t>
            </w:r>
            <w:r w:rsidRPr="009A51B9">
              <w:rPr>
                <w:rFonts w:ascii="Century Gothic" w:hAnsi="Century Gothic"/>
                <w:color w:val="000000"/>
                <w:sz w:val="18"/>
                <w:szCs w:val="18"/>
              </w:rPr>
              <w:t>t</w:t>
            </w:r>
            <w:r w:rsidRPr="009A51B9">
              <w:rPr>
                <w:rFonts w:ascii="Century Gothic" w:hAnsi="Century Gothic"/>
                <w:color w:val="000000"/>
                <w:spacing w:val="-1"/>
                <w:sz w:val="18"/>
                <w:szCs w:val="18"/>
              </w:rPr>
              <w:t>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0D16CF5B"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3F1D8364"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6A46690B"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2589402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EAD42A6"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37E2BA4A"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Will t</w:t>
            </w:r>
            <w:r w:rsidRPr="009A51B9">
              <w:rPr>
                <w:rFonts w:ascii="Century Gothic" w:hAnsi="Century Gothic"/>
                <w:color w:val="000000"/>
                <w:spacing w:val="-1"/>
                <w:sz w:val="18"/>
                <w:szCs w:val="18"/>
              </w:rPr>
              <w:t>h</w:t>
            </w:r>
            <w:r w:rsidRPr="009A51B9">
              <w:rPr>
                <w:rFonts w:ascii="Century Gothic" w:hAnsi="Century Gothic"/>
                <w:color w:val="000000"/>
                <w:sz w:val="18"/>
                <w:szCs w:val="18"/>
              </w:rPr>
              <w:t>ere be</w:t>
            </w:r>
            <w:r w:rsidRPr="009A51B9">
              <w:rPr>
                <w:rFonts w:ascii="Century Gothic" w:hAnsi="Century Gothic"/>
                <w:color w:val="000000"/>
                <w:spacing w:val="-2"/>
                <w:sz w:val="18"/>
                <w:szCs w:val="18"/>
              </w:rPr>
              <w:t xml:space="preserve"> air quality or noise impacts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0117683"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08FC39F6"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4F4858F3"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10BAF62"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D6F5597"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53333C86" w14:textId="77777777" w:rsidR="00A80C61" w:rsidRPr="009A51B9" w:rsidRDefault="00A80C61" w:rsidP="00CF6B8B">
            <w:pPr>
              <w:widowControl w:val="0"/>
              <w:spacing w:after="0" w:line="240" w:lineRule="auto"/>
              <w:ind w:right="426"/>
              <w:jc w:val="left"/>
              <w:rPr>
                <w:rFonts w:ascii="Century Gothic" w:hAnsi="Century Gothic"/>
                <w:color w:val="000000"/>
                <w:sz w:val="18"/>
                <w:szCs w:val="18"/>
              </w:rPr>
            </w:pPr>
            <w:r w:rsidRPr="009A51B9">
              <w:rPr>
                <w:rFonts w:ascii="Century Gothic" w:hAnsi="Century Gothic"/>
                <w:color w:val="000000"/>
                <w:spacing w:val="-1"/>
                <w:sz w:val="18"/>
                <w:szCs w:val="18"/>
              </w:rPr>
              <w:t>A</w:t>
            </w:r>
            <w:r w:rsidRPr="009A51B9">
              <w:rPr>
                <w:rFonts w:ascii="Century Gothic" w:hAnsi="Century Gothic"/>
                <w:color w:val="000000"/>
                <w:sz w:val="18"/>
                <w:szCs w:val="18"/>
              </w:rPr>
              <w:t>re t</w:t>
            </w:r>
            <w:r w:rsidRPr="009A51B9">
              <w:rPr>
                <w:rFonts w:ascii="Century Gothic" w:hAnsi="Century Gothic"/>
                <w:color w:val="000000"/>
                <w:spacing w:val="1"/>
                <w:sz w:val="18"/>
                <w:szCs w:val="18"/>
              </w:rPr>
              <w:t>h</w:t>
            </w:r>
            <w:r w:rsidRPr="009A51B9">
              <w:rPr>
                <w:rFonts w:ascii="Century Gothic" w:hAnsi="Century Gothic"/>
                <w:color w:val="000000"/>
                <w:spacing w:val="-1"/>
                <w:sz w:val="18"/>
                <w:szCs w:val="18"/>
              </w:rPr>
              <w:t>e</w:t>
            </w:r>
            <w:r w:rsidRPr="009A51B9">
              <w:rPr>
                <w:rFonts w:ascii="Century Gothic" w:hAnsi="Century Gothic"/>
                <w:color w:val="000000"/>
                <w:sz w:val="18"/>
                <w:szCs w:val="18"/>
              </w:rPr>
              <w:t>re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y </w:t>
            </w:r>
            <w:r w:rsidRPr="009A51B9">
              <w:rPr>
                <w:rFonts w:ascii="Century Gothic" w:hAnsi="Century Gothic"/>
                <w:color w:val="000000"/>
                <w:spacing w:val="-1"/>
                <w:sz w:val="18"/>
                <w:szCs w:val="18"/>
              </w:rPr>
              <w:t>ne</w:t>
            </w:r>
            <w:r w:rsidRPr="009A51B9">
              <w:rPr>
                <w:rFonts w:ascii="Century Gothic" w:hAnsi="Century Gothic"/>
                <w:color w:val="000000"/>
                <w:sz w:val="18"/>
                <w:szCs w:val="18"/>
              </w:rPr>
              <w:t xml:space="preserve">w </w:t>
            </w:r>
            <w:r w:rsidRPr="009A51B9">
              <w:rPr>
                <w:rFonts w:ascii="Century Gothic" w:hAnsi="Century Gothic"/>
                <w:color w:val="000000"/>
                <w:spacing w:val="1"/>
                <w:sz w:val="18"/>
                <w:szCs w:val="18"/>
              </w:rPr>
              <w:t>o</w:t>
            </w:r>
            <w:r w:rsidRPr="009A51B9">
              <w:rPr>
                <w:rFonts w:ascii="Century Gothic" w:hAnsi="Century Gothic"/>
                <w:color w:val="000000"/>
                <w:sz w:val="18"/>
                <w:szCs w:val="18"/>
              </w:rPr>
              <w:t>r c</w:t>
            </w:r>
            <w:r w:rsidRPr="009A51B9">
              <w:rPr>
                <w:rFonts w:ascii="Century Gothic" w:hAnsi="Century Gothic"/>
                <w:color w:val="000000"/>
                <w:spacing w:val="-1"/>
                <w:sz w:val="18"/>
                <w:szCs w:val="18"/>
              </w:rPr>
              <w:t>h</w:t>
            </w:r>
            <w:r w:rsidRPr="009A51B9">
              <w:rPr>
                <w:rFonts w:ascii="Century Gothic" w:hAnsi="Century Gothic"/>
                <w:color w:val="000000"/>
                <w:sz w:val="18"/>
                <w:szCs w:val="18"/>
              </w:rPr>
              <w:t>a</w:t>
            </w:r>
            <w:r w:rsidRPr="009A51B9">
              <w:rPr>
                <w:rFonts w:ascii="Century Gothic" w:hAnsi="Century Gothic"/>
                <w:color w:val="000000"/>
                <w:spacing w:val="-1"/>
                <w:sz w:val="18"/>
                <w:szCs w:val="18"/>
              </w:rPr>
              <w:t>ng</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g river basin ma</w:t>
            </w:r>
            <w:r w:rsidRPr="009A51B9">
              <w:rPr>
                <w:rFonts w:ascii="Century Gothic" w:hAnsi="Century Gothic"/>
                <w:color w:val="000000"/>
                <w:spacing w:val="-1"/>
                <w:sz w:val="18"/>
                <w:szCs w:val="18"/>
              </w:rPr>
              <w:t>n</w:t>
            </w:r>
            <w:r w:rsidRPr="009A51B9">
              <w:rPr>
                <w:rFonts w:ascii="Century Gothic" w:hAnsi="Century Gothic"/>
                <w:color w:val="000000"/>
                <w:sz w:val="18"/>
                <w:szCs w:val="18"/>
              </w:rPr>
              <w:t>a</w:t>
            </w:r>
            <w:r w:rsidRPr="009A51B9">
              <w:rPr>
                <w:rFonts w:ascii="Century Gothic" w:hAnsi="Century Gothic"/>
                <w:color w:val="000000"/>
                <w:spacing w:val="2"/>
                <w:sz w:val="18"/>
                <w:szCs w:val="18"/>
              </w:rPr>
              <w:t>g</w:t>
            </w:r>
            <w:r w:rsidRPr="009A51B9">
              <w:rPr>
                <w:rFonts w:ascii="Century Gothic" w:hAnsi="Century Gothic"/>
                <w:color w:val="000000"/>
                <w:spacing w:val="-1"/>
                <w:sz w:val="18"/>
                <w:szCs w:val="18"/>
              </w:rPr>
              <w:t>e</w:t>
            </w:r>
            <w:r w:rsidRPr="009A51B9">
              <w:rPr>
                <w:rFonts w:ascii="Century Gothic" w:hAnsi="Century Gothic"/>
                <w:color w:val="000000"/>
                <w:sz w:val="18"/>
                <w:szCs w:val="18"/>
              </w:rPr>
              <w:t>m</w:t>
            </w:r>
            <w:r w:rsidRPr="009A51B9">
              <w:rPr>
                <w:rFonts w:ascii="Century Gothic" w:hAnsi="Century Gothic"/>
                <w:color w:val="000000"/>
                <w:spacing w:val="-1"/>
                <w:sz w:val="18"/>
                <w:szCs w:val="18"/>
              </w:rPr>
              <w:t>en</w:t>
            </w:r>
            <w:r w:rsidRPr="009A51B9">
              <w:rPr>
                <w:rFonts w:ascii="Century Gothic" w:hAnsi="Century Gothic"/>
                <w:color w:val="000000"/>
                <w:sz w:val="18"/>
                <w:szCs w:val="18"/>
              </w:rPr>
              <w:t xml:space="preserve">t </w:t>
            </w:r>
            <w:r w:rsidRPr="009A51B9">
              <w:rPr>
                <w:rFonts w:ascii="Century Gothic" w:hAnsi="Century Gothic"/>
                <w:color w:val="000000"/>
                <w:spacing w:val="-1"/>
                <w:sz w:val="18"/>
                <w:szCs w:val="18"/>
              </w:rPr>
              <w:t>p</w:t>
            </w:r>
            <w:r w:rsidRPr="009A51B9">
              <w:rPr>
                <w:rFonts w:ascii="Century Gothic" w:hAnsi="Century Gothic"/>
                <w:color w:val="000000"/>
                <w:sz w:val="18"/>
                <w:szCs w:val="18"/>
              </w:rPr>
              <w:t>la</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n</w:t>
            </w:r>
            <w:r w:rsidRPr="009A51B9">
              <w:rPr>
                <w:rFonts w:ascii="Century Gothic" w:hAnsi="Century Gothic"/>
                <w:color w:val="000000"/>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g </w:t>
            </w:r>
            <w:r w:rsidRPr="009A51B9">
              <w:rPr>
                <w:rFonts w:ascii="Century Gothic" w:hAnsi="Century Gothic"/>
                <w:color w:val="000000"/>
                <w:spacing w:val="1"/>
                <w:sz w:val="18"/>
                <w:szCs w:val="18"/>
              </w:rPr>
              <w:t>o</w:t>
            </w:r>
            <w:r w:rsidRPr="009A51B9">
              <w:rPr>
                <w:rFonts w:ascii="Century Gothic" w:hAnsi="Century Gothic"/>
                <w:color w:val="000000"/>
                <w:sz w:val="18"/>
                <w:szCs w:val="18"/>
              </w:rPr>
              <w:t>r activit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es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6FA5C322"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453BE31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2584C1CE"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0AB09E75"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6854419A"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0365ACA8" w14:textId="77777777" w:rsidR="00A80C61" w:rsidRPr="009A51B9" w:rsidRDefault="00A80C61" w:rsidP="00CF6B8B">
            <w:pPr>
              <w:widowControl w:val="0"/>
              <w:spacing w:after="0" w:line="240" w:lineRule="auto"/>
              <w:ind w:right="-20"/>
              <w:jc w:val="left"/>
              <w:rPr>
                <w:rFonts w:ascii="Century Gothic" w:hAnsi="Century Gothic"/>
                <w:color w:val="000000"/>
                <w:spacing w:val="-1"/>
                <w:sz w:val="18"/>
                <w:szCs w:val="18"/>
              </w:rPr>
            </w:pPr>
            <w:r w:rsidRPr="009A51B9">
              <w:rPr>
                <w:rFonts w:ascii="Century Gothic" w:hAnsi="Century Gothic"/>
                <w:color w:val="000000"/>
                <w:spacing w:val="-1"/>
                <w:sz w:val="18"/>
                <w:szCs w:val="18"/>
              </w:rPr>
              <w:t>Involve the use of petroleum, diesel, liquefied petroleum gas, bitumen, biodiesel, ethanol and methane</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6E9D583C"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254EE046"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5DFE9540"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3C16D5F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34BB98B1"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1BDD7BE5" w14:textId="77777777" w:rsidR="00A80C61" w:rsidRPr="009A51B9" w:rsidRDefault="00A80C61" w:rsidP="00CF6B8B">
            <w:pPr>
              <w:widowControl w:val="0"/>
              <w:spacing w:after="0" w:line="240" w:lineRule="auto"/>
              <w:ind w:right="-20"/>
              <w:jc w:val="left"/>
              <w:rPr>
                <w:rFonts w:ascii="Century Gothic" w:hAnsi="Century Gothic"/>
                <w:color w:val="000000"/>
                <w:spacing w:val="-1"/>
                <w:sz w:val="18"/>
                <w:szCs w:val="18"/>
              </w:rPr>
            </w:pPr>
            <w:r w:rsidRPr="009A51B9">
              <w:rPr>
                <w:rFonts w:ascii="Century Gothic" w:hAnsi="Century Gothic"/>
                <w:color w:val="000000"/>
                <w:spacing w:val="-1"/>
                <w:sz w:val="18"/>
                <w:szCs w:val="18"/>
              </w:rPr>
              <w:t xml:space="preserve">Does activity have potential to generate solid or liquid wastes? </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AE6BF82"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214DA45D"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3AA737DC"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8B2CA49"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31BB69B"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69392987" w14:textId="77777777" w:rsidR="00A80C61" w:rsidRPr="009A51B9" w:rsidRDefault="00A80C61" w:rsidP="00CF6B8B">
            <w:pPr>
              <w:widowControl w:val="0"/>
              <w:tabs>
                <w:tab w:val="left" w:pos="1120"/>
              </w:tabs>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ab/>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50FB1C59"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4C7B6948"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3582DF06"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1C65842E"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E073BF1"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76937C44"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i/>
                <w:sz w:val="18"/>
                <w:szCs w:val="18"/>
              </w:rPr>
              <w:t>Environmental Awareness</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3133651"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63176D68"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14CD2086"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26BFBE20"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D8CA7D5"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180F8F64" w14:textId="77777777" w:rsidR="00A80C61" w:rsidRPr="009A51B9" w:rsidRDefault="00A80C61" w:rsidP="00CF6B8B">
            <w:pPr>
              <w:pStyle w:val="NoSpacing"/>
              <w:numPr>
                <w:ilvl w:val="0"/>
                <w:numId w:val="87"/>
              </w:numPr>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 xml:space="preserve">Community/School Environmental Association or Club </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27FCB04B"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2403F33B"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4696EAEF"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6309E8D5"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4ED894C"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47B900E0" w14:textId="77777777" w:rsidR="00A80C61" w:rsidRPr="009A51B9" w:rsidRDefault="00A80C61" w:rsidP="00CF6B8B">
            <w:pPr>
              <w:pStyle w:val="NoSpacing"/>
              <w:numPr>
                <w:ilvl w:val="0"/>
                <w:numId w:val="87"/>
              </w:numPr>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 xml:space="preserve">Collaboration with EPA or any Environmental NGO </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F636A2B"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43ECB077"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6A3A8B96"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56EA27F3"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E363070"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4FECF23B" w14:textId="77777777" w:rsidR="00A80C61" w:rsidRPr="009A51B9" w:rsidRDefault="00A80C61" w:rsidP="00CF6B8B">
            <w:pPr>
              <w:pStyle w:val="NoSpacing"/>
              <w:numPr>
                <w:ilvl w:val="0"/>
                <w:numId w:val="87"/>
              </w:numPr>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Environmental programs and activities undertaken (symposia, lectures, film show, tree planting etc.)</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5015AE74"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6AD27CF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281208D9"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2D8C3FEB"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00B7B2D"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03816EC1" w14:textId="77777777" w:rsidR="00A80C61" w:rsidRPr="009A51B9" w:rsidRDefault="00A80C61" w:rsidP="00CF6B8B">
            <w:pPr>
              <w:pStyle w:val="NoSpacing"/>
              <w:numPr>
                <w:ilvl w:val="0"/>
                <w:numId w:val="87"/>
              </w:numPr>
              <w:jc w:val="left"/>
              <w:rPr>
                <w:rFonts w:ascii="Century Gothic" w:hAnsi="Century Gothic"/>
                <w:color w:val="000000"/>
                <w:sz w:val="18"/>
                <w:szCs w:val="18"/>
                <w:lang w:val="en-GB" w:eastAsia="en-GB"/>
              </w:rPr>
            </w:pPr>
            <w:r w:rsidRPr="009A51B9">
              <w:rPr>
                <w:rFonts w:ascii="Century Gothic" w:hAnsi="Century Gothic"/>
                <w:color w:val="000000"/>
                <w:sz w:val="18"/>
                <w:szCs w:val="18"/>
                <w:lang w:val="en-GB" w:eastAsia="en-GB"/>
              </w:rPr>
              <w:t>Watershed management planning participant Yes/No</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78289E7"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05F127B5"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0F8CF47E"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0A5E778B"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87CF269"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6C6C9064" w14:textId="77777777" w:rsidR="00A80C61" w:rsidRPr="009A51B9" w:rsidRDefault="00A80C61" w:rsidP="00CF6B8B">
            <w:pPr>
              <w:pStyle w:val="NoSpacing"/>
              <w:jc w:val="left"/>
              <w:rPr>
                <w:rFonts w:ascii="Century Gothic" w:hAnsi="Century Gothic"/>
                <w:b/>
                <w:color w:val="000000"/>
                <w:sz w:val="18"/>
                <w:szCs w:val="18"/>
              </w:rPr>
            </w:pP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BEC3C0C"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50C86B9B"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33D4EB95"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094E2275"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hideMark/>
          </w:tcPr>
          <w:p w14:paraId="651CBCC0" w14:textId="77777777" w:rsidR="00A80C61" w:rsidRPr="009A51B9" w:rsidRDefault="00A80C61" w:rsidP="00CF6B8B">
            <w:pPr>
              <w:pStyle w:val="ListParagraph"/>
              <w:ind w:left="0" w:right="2068"/>
              <w:jc w:val="left"/>
              <w:rPr>
                <w:rFonts w:ascii="Century Gothic" w:hAnsi="Century Gothic" w:cs="Times New Roman"/>
                <w:sz w:val="18"/>
                <w:szCs w:val="18"/>
              </w:rPr>
            </w:pPr>
            <w:r w:rsidRPr="009A51B9">
              <w:rPr>
                <w:rFonts w:ascii="Century Gothic" w:hAnsi="Century Gothic" w:cs="Times New Roman"/>
                <w:sz w:val="18"/>
                <w:szCs w:val="18"/>
              </w:rPr>
              <w:t>D</w:t>
            </w:r>
          </w:p>
        </w:tc>
        <w:tc>
          <w:tcPr>
            <w:tcW w:w="3766" w:type="pct"/>
            <w:gridSpan w:val="13"/>
            <w:tcBorders>
              <w:top w:val="single" w:sz="4" w:space="0" w:color="auto"/>
              <w:left w:val="single" w:sz="4" w:space="0" w:color="auto"/>
              <w:bottom w:val="single" w:sz="4" w:space="0" w:color="auto"/>
              <w:right w:val="single" w:sz="4" w:space="0" w:color="auto"/>
            </w:tcBorders>
            <w:shd w:val="clear" w:color="auto" w:fill="auto"/>
            <w:hideMark/>
          </w:tcPr>
          <w:p w14:paraId="1A8206DE"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pacing w:val="-1"/>
                <w:sz w:val="18"/>
                <w:szCs w:val="18"/>
              </w:rPr>
              <w:t>PRELIMINARY SOCIAL INFORMATION</w:t>
            </w:r>
          </w:p>
        </w:tc>
      </w:tr>
      <w:tr w:rsidR="00A80C61" w:rsidRPr="009A51B9" w14:paraId="39AF15BE"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58C91A3"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4CBBD75B" w14:textId="77777777" w:rsidR="00A80C61" w:rsidRPr="009A51B9" w:rsidRDefault="00A80C61" w:rsidP="00CF6B8B">
            <w:pPr>
              <w:pStyle w:val="ListParagraph"/>
              <w:ind w:left="0"/>
              <w:jc w:val="left"/>
              <w:rPr>
                <w:rFonts w:ascii="Century Gothic" w:hAnsi="Century Gothic" w:cs="Times New Roman"/>
                <w:spacing w:val="-1"/>
                <w:sz w:val="18"/>
                <w:szCs w:val="18"/>
              </w:rPr>
            </w:pPr>
            <w:r w:rsidRPr="009A51B9">
              <w:rPr>
                <w:rFonts w:ascii="Century Gothic" w:hAnsi="Century Gothic" w:cs="Times New Roman"/>
                <w:b/>
                <w:i/>
                <w:sz w:val="18"/>
                <w:szCs w:val="18"/>
              </w:rPr>
              <w:t>Sanitary Facilities Available</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5D41A04A" w14:textId="77777777" w:rsidR="00A80C61" w:rsidRPr="009A51B9" w:rsidRDefault="00A80C61" w:rsidP="00CF6B8B">
            <w:pPr>
              <w:pStyle w:val="ListParagraph"/>
              <w:ind w:left="0"/>
              <w:jc w:val="left"/>
              <w:rPr>
                <w:rFonts w:ascii="Century Gothic" w:hAnsi="Century Gothic" w:cs="Times New Roman"/>
                <w:b/>
                <w:sz w:val="18"/>
                <w:szCs w:val="18"/>
              </w:rPr>
            </w:pPr>
            <w:r w:rsidRPr="009A51B9">
              <w:rPr>
                <w:rFonts w:ascii="Century Gothic" w:hAnsi="Century Gothic" w:cs="Times New Roman"/>
                <w:b/>
                <w:i/>
                <w:sz w:val="18"/>
                <w:szCs w:val="18"/>
              </w:rPr>
              <w:t>Type and Number (Comments if any)</w:t>
            </w:r>
          </w:p>
        </w:tc>
      </w:tr>
      <w:tr w:rsidR="00A80C61" w:rsidRPr="009A51B9" w14:paraId="2FB3C275"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CE1F238"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5315F9CD" w14:textId="77777777" w:rsidR="00A80C61" w:rsidRPr="009A51B9" w:rsidRDefault="00A80C61" w:rsidP="00CF6B8B">
            <w:pPr>
              <w:pStyle w:val="NoSpacing"/>
              <w:numPr>
                <w:ilvl w:val="0"/>
                <w:numId w:val="86"/>
              </w:numPr>
              <w:jc w:val="left"/>
              <w:rPr>
                <w:rFonts w:ascii="Century Gothic" w:hAnsi="Century Gothic"/>
                <w:color w:val="000000"/>
                <w:spacing w:val="-1"/>
                <w:sz w:val="18"/>
                <w:szCs w:val="18"/>
                <w:lang w:val="en-GB" w:eastAsia="en-GB"/>
              </w:rPr>
            </w:pPr>
            <w:r w:rsidRPr="009A51B9">
              <w:rPr>
                <w:rFonts w:ascii="Century Gothic" w:hAnsi="Century Gothic"/>
                <w:color w:val="000000"/>
                <w:spacing w:val="-1"/>
                <w:sz w:val="18"/>
                <w:szCs w:val="18"/>
                <w:lang w:val="en-GB" w:eastAsia="en-GB"/>
              </w:rPr>
              <w:t>Toilets (type &amp; number)</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0D1D14CD"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02E1853B"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E37CF02"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5E0D44A9" w14:textId="77777777" w:rsidR="00A80C61" w:rsidRPr="009A51B9" w:rsidRDefault="00A80C61" w:rsidP="00CF6B8B">
            <w:pPr>
              <w:pStyle w:val="NoSpacing"/>
              <w:numPr>
                <w:ilvl w:val="0"/>
                <w:numId w:val="86"/>
              </w:numPr>
              <w:jc w:val="left"/>
              <w:rPr>
                <w:rFonts w:ascii="Century Gothic" w:hAnsi="Century Gothic"/>
                <w:color w:val="000000"/>
                <w:spacing w:val="-1"/>
                <w:sz w:val="18"/>
                <w:szCs w:val="18"/>
                <w:lang w:val="en-GB" w:eastAsia="en-GB"/>
              </w:rPr>
            </w:pPr>
            <w:r w:rsidRPr="009A51B9">
              <w:rPr>
                <w:rFonts w:ascii="Century Gothic" w:hAnsi="Century Gothic"/>
                <w:color w:val="000000"/>
                <w:spacing w:val="-1"/>
                <w:sz w:val="18"/>
                <w:szCs w:val="18"/>
                <w:lang w:val="en-GB" w:eastAsia="en-GB"/>
              </w:rPr>
              <w:t>Urinals (type &amp; number)</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3E0FE56E"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2810A49C"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0C0DADD"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21990D22" w14:textId="77777777" w:rsidR="00A80C61" w:rsidRPr="009A51B9" w:rsidRDefault="00A80C61" w:rsidP="00CF6B8B">
            <w:pPr>
              <w:pStyle w:val="NoSpacing"/>
              <w:numPr>
                <w:ilvl w:val="0"/>
                <w:numId w:val="86"/>
              </w:numPr>
              <w:jc w:val="left"/>
              <w:rPr>
                <w:rFonts w:ascii="Century Gothic" w:hAnsi="Century Gothic"/>
                <w:color w:val="000000"/>
                <w:spacing w:val="-1"/>
                <w:sz w:val="18"/>
                <w:szCs w:val="18"/>
                <w:lang w:val="en-GB" w:eastAsia="en-GB"/>
              </w:rPr>
            </w:pPr>
            <w:r w:rsidRPr="009A51B9">
              <w:rPr>
                <w:rFonts w:ascii="Century Gothic" w:hAnsi="Century Gothic"/>
                <w:color w:val="000000"/>
                <w:spacing w:val="-1"/>
                <w:sz w:val="18"/>
                <w:szCs w:val="18"/>
                <w:lang w:val="en-GB" w:eastAsia="en-GB"/>
              </w:rPr>
              <w:t>Disability friendly (Yes/No)</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0799885A"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0AE5E607"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187CC31"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71B12D45" w14:textId="77777777" w:rsidR="00A80C61" w:rsidRPr="009A51B9" w:rsidRDefault="00A80C61" w:rsidP="00CF6B8B">
            <w:pPr>
              <w:pStyle w:val="NoSpacing"/>
              <w:numPr>
                <w:ilvl w:val="0"/>
                <w:numId w:val="86"/>
              </w:numPr>
              <w:jc w:val="left"/>
              <w:rPr>
                <w:rFonts w:ascii="Century Gothic" w:hAnsi="Century Gothic"/>
                <w:color w:val="000000"/>
                <w:spacing w:val="-1"/>
                <w:sz w:val="18"/>
                <w:szCs w:val="18"/>
                <w:lang w:val="en-GB" w:eastAsia="en-GB"/>
              </w:rPr>
            </w:pPr>
            <w:r w:rsidRPr="009A51B9">
              <w:rPr>
                <w:rFonts w:ascii="Century Gothic" w:hAnsi="Century Gothic"/>
                <w:color w:val="000000"/>
                <w:spacing w:val="-1"/>
                <w:sz w:val="18"/>
                <w:szCs w:val="18"/>
                <w:lang w:val="en-GB" w:eastAsia="en-GB"/>
              </w:rPr>
              <w:t>Separate Facilities for Males and Females (Yes/No)</w:t>
            </w:r>
          </w:p>
        </w:tc>
        <w:tc>
          <w:tcPr>
            <w:tcW w:w="1948" w:type="pct"/>
            <w:gridSpan w:val="7"/>
            <w:tcBorders>
              <w:top w:val="single" w:sz="4" w:space="0" w:color="auto"/>
              <w:left w:val="single" w:sz="4" w:space="0" w:color="auto"/>
              <w:bottom w:val="single" w:sz="4" w:space="0" w:color="auto"/>
              <w:right w:val="single" w:sz="4" w:space="0" w:color="auto"/>
            </w:tcBorders>
            <w:shd w:val="clear" w:color="auto" w:fill="auto"/>
          </w:tcPr>
          <w:p w14:paraId="3522961F" w14:textId="77777777" w:rsidR="00A80C61" w:rsidRPr="009A51B9" w:rsidRDefault="00A80C61" w:rsidP="00CF6B8B">
            <w:pPr>
              <w:pStyle w:val="ListParagraph"/>
              <w:ind w:left="0"/>
              <w:jc w:val="left"/>
              <w:rPr>
                <w:rFonts w:ascii="Century Gothic" w:hAnsi="Century Gothic" w:cs="Times New Roman"/>
                <w:b/>
                <w:sz w:val="18"/>
                <w:szCs w:val="18"/>
              </w:rPr>
            </w:pPr>
          </w:p>
        </w:tc>
      </w:tr>
      <w:tr w:rsidR="00A80C61" w:rsidRPr="009A51B9" w14:paraId="3B78B036"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30B647F3" w14:textId="77777777" w:rsidR="00A80C61" w:rsidRPr="009A51B9" w:rsidRDefault="00A80C61" w:rsidP="00CF6B8B">
            <w:pPr>
              <w:pStyle w:val="ListParagraph"/>
              <w:ind w:left="0"/>
              <w:jc w:val="left"/>
              <w:rPr>
                <w:rFonts w:ascii="Century Gothic" w:hAnsi="Century Gothic" w:cs="Times New Roman"/>
                <w:b/>
                <w:i/>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5BF311F6" w14:textId="77777777" w:rsidR="00A80C61" w:rsidRPr="009A51B9" w:rsidRDefault="00A80C61" w:rsidP="00CF6B8B">
            <w:pPr>
              <w:pStyle w:val="NoSpacing"/>
              <w:jc w:val="left"/>
              <w:rPr>
                <w:rFonts w:ascii="Century Gothic" w:hAnsi="Century Gothic"/>
                <w:b/>
                <w:i/>
                <w:color w:val="000000"/>
                <w:sz w:val="18"/>
                <w:szCs w:val="18"/>
                <w:lang w:val="en-GB" w:eastAsia="en-GB"/>
              </w:rPr>
            </w:pPr>
            <w:r w:rsidRPr="009A51B9">
              <w:rPr>
                <w:rFonts w:ascii="Century Gothic" w:hAnsi="Century Gothic"/>
                <w:b/>
                <w:i/>
                <w:color w:val="000000"/>
                <w:sz w:val="18"/>
                <w:szCs w:val="18"/>
                <w:lang w:val="en-GB" w:eastAsia="en-GB"/>
              </w:rPr>
              <w:t>Site Specific Characteristics</w:t>
            </w:r>
          </w:p>
        </w:tc>
        <w:tc>
          <w:tcPr>
            <w:tcW w:w="724" w:type="pct"/>
            <w:tcBorders>
              <w:top w:val="single" w:sz="4" w:space="0" w:color="auto"/>
              <w:left w:val="single" w:sz="4" w:space="0" w:color="auto"/>
              <w:bottom w:val="single" w:sz="4" w:space="0" w:color="auto"/>
              <w:right w:val="single" w:sz="4" w:space="0" w:color="auto"/>
            </w:tcBorders>
            <w:shd w:val="clear" w:color="auto" w:fill="auto"/>
            <w:hideMark/>
          </w:tcPr>
          <w:p w14:paraId="1704FEA9" w14:textId="77777777" w:rsidR="00A80C61" w:rsidRPr="009A51B9" w:rsidRDefault="00A80C61" w:rsidP="00CF6B8B">
            <w:pPr>
              <w:pStyle w:val="ListParagraph"/>
              <w:ind w:left="0"/>
              <w:jc w:val="left"/>
              <w:rPr>
                <w:rFonts w:ascii="Century Gothic" w:hAnsi="Century Gothic" w:cs="Times New Roman"/>
                <w:b/>
                <w:sz w:val="18"/>
                <w:szCs w:val="18"/>
              </w:rPr>
            </w:pPr>
            <w:r w:rsidRPr="009A51B9">
              <w:rPr>
                <w:rFonts w:ascii="Century Gothic" w:hAnsi="Century Gothic" w:cs="Times New Roman"/>
                <w:b/>
                <w:sz w:val="18"/>
                <w:szCs w:val="18"/>
              </w:rPr>
              <w:t>YES</w:t>
            </w: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hideMark/>
          </w:tcPr>
          <w:p w14:paraId="35AA4946" w14:textId="77777777" w:rsidR="00A80C61" w:rsidRPr="009A51B9" w:rsidRDefault="00A80C61" w:rsidP="00CF6B8B">
            <w:pPr>
              <w:pStyle w:val="ListParagraph"/>
              <w:ind w:left="0"/>
              <w:jc w:val="left"/>
              <w:rPr>
                <w:rFonts w:ascii="Century Gothic" w:hAnsi="Century Gothic" w:cs="Times New Roman"/>
                <w:b/>
                <w:sz w:val="18"/>
                <w:szCs w:val="18"/>
              </w:rPr>
            </w:pPr>
            <w:r w:rsidRPr="009A51B9">
              <w:rPr>
                <w:rFonts w:ascii="Century Gothic" w:hAnsi="Century Gothic" w:cs="Times New Roman"/>
                <w:b/>
                <w:sz w:val="18"/>
                <w:szCs w:val="18"/>
              </w:rPr>
              <w:t>NO</w:t>
            </w: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hideMark/>
          </w:tcPr>
          <w:p w14:paraId="60C9DEE4" w14:textId="77777777" w:rsidR="00A80C61" w:rsidRPr="009A51B9" w:rsidRDefault="00A80C61" w:rsidP="00CF6B8B">
            <w:pPr>
              <w:pStyle w:val="ListParagraph"/>
              <w:ind w:left="0"/>
              <w:jc w:val="left"/>
              <w:rPr>
                <w:rFonts w:ascii="Century Gothic" w:hAnsi="Century Gothic" w:cs="Times New Roman"/>
                <w:b/>
                <w:sz w:val="18"/>
                <w:szCs w:val="18"/>
              </w:rPr>
            </w:pPr>
            <w:r w:rsidRPr="009A51B9">
              <w:rPr>
                <w:rFonts w:ascii="Century Gothic" w:hAnsi="Century Gothic" w:cs="Times New Roman"/>
                <w:b/>
                <w:sz w:val="18"/>
                <w:szCs w:val="18"/>
              </w:rPr>
              <w:t>COMMENT</w:t>
            </w:r>
          </w:p>
        </w:tc>
      </w:tr>
      <w:tr w:rsidR="00A80C61" w:rsidRPr="009A51B9" w14:paraId="081D2E61"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00CEA3A"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2A82680C" w14:textId="77777777" w:rsidR="00A80C61" w:rsidRPr="009A51B9" w:rsidRDefault="00A80C61" w:rsidP="00CF6B8B">
            <w:pPr>
              <w:widowControl w:val="0"/>
              <w:spacing w:after="0" w:line="240" w:lineRule="auto"/>
              <w:ind w:right="192"/>
              <w:jc w:val="left"/>
              <w:rPr>
                <w:rFonts w:ascii="Century Gothic" w:hAnsi="Century Gothic"/>
                <w:color w:val="000000"/>
                <w:spacing w:val="1"/>
                <w:sz w:val="18"/>
                <w:szCs w:val="18"/>
              </w:rPr>
            </w:pPr>
            <w:r w:rsidRPr="009A51B9">
              <w:rPr>
                <w:rFonts w:ascii="Century Gothic" w:hAnsi="Century Gothic"/>
                <w:color w:val="000000"/>
                <w:sz w:val="18"/>
                <w:szCs w:val="18"/>
              </w:rPr>
              <w:t>Will t</w:t>
            </w:r>
            <w:r w:rsidRPr="009A51B9">
              <w:rPr>
                <w:rFonts w:ascii="Century Gothic" w:hAnsi="Century Gothic"/>
                <w:color w:val="000000"/>
                <w:spacing w:val="-1"/>
                <w:sz w:val="18"/>
                <w:szCs w:val="18"/>
              </w:rPr>
              <w:t>he</w:t>
            </w:r>
            <w:r w:rsidRPr="009A51B9">
              <w:rPr>
                <w:rFonts w:ascii="Century Gothic" w:hAnsi="Century Gothic"/>
                <w:color w:val="000000"/>
                <w:spacing w:val="2"/>
                <w:sz w:val="18"/>
                <w:szCs w:val="18"/>
              </w:rPr>
              <w:t>r</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b</w:t>
            </w:r>
            <w:r w:rsidRPr="009A51B9">
              <w:rPr>
                <w:rFonts w:ascii="Century Gothic" w:hAnsi="Century Gothic"/>
                <w:color w:val="000000"/>
                <w:sz w:val="18"/>
                <w:szCs w:val="18"/>
              </w:rPr>
              <w:t xml:space="preserve">e </w:t>
            </w:r>
            <w:r w:rsidRPr="009A51B9">
              <w:rPr>
                <w:rFonts w:ascii="Century Gothic" w:hAnsi="Century Gothic"/>
                <w:color w:val="000000"/>
                <w:spacing w:val="2"/>
                <w:sz w:val="18"/>
                <w:szCs w:val="18"/>
              </w:rPr>
              <w:t>r</w:t>
            </w:r>
            <w:r w:rsidRPr="009A51B9">
              <w:rPr>
                <w:rFonts w:ascii="Century Gothic" w:hAnsi="Century Gothic"/>
                <w:color w:val="000000"/>
                <w:spacing w:val="-1"/>
                <w:sz w:val="18"/>
                <w:szCs w:val="18"/>
              </w:rPr>
              <w:t>es</w:t>
            </w:r>
            <w:r w:rsidRPr="009A51B9">
              <w:rPr>
                <w:rFonts w:ascii="Century Gothic" w:hAnsi="Century Gothic"/>
                <w:color w:val="000000"/>
                <w:sz w:val="18"/>
                <w:szCs w:val="18"/>
              </w:rPr>
              <w:t>t</w:t>
            </w:r>
            <w:r w:rsidRPr="009A51B9">
              <w:rPr>
                <w:rFonts w:ascii="Century Gothic" w:hAnsi="Century Gothic"/>
                <w:color w:val="000000"/>
                <w:spacing w:val="2"/>
                <w:sz w:val="18"/>
                <w:szCs w:val="18"/>
              </w:rPr>
              <w:t>r</w:t>
            </w:r>
            <w:r w:rsidRPr="009A51B9">
              <w:rPr>
                <w:rFonts w:ascii="Century Gothic" w:hAnsi="Century Gothic"/>
                <w:color w:val="000000"/>
                <w:sz w:val="18"/>
                <w:szCs w:val="18"/>
              </w:rPr>
              <w:t>i</w:t>
            </w:r>
            <w:r w:rsidRPr="009A51B9">
              <w:rPr>
                <w:rFonts w:ascii="Century Gothic" w:hAnsi="Century Gothic"/>
                <w:color w:val="000000"/>
                <w:spacing w:val="1"/>
                <w:sz w:val="18"/>
                <w:szCs w:val="18"/>
              </w:rPr>
              <w:t>c</w:t>
            </w:r>
            <w:r w:rsidRPr="009A51B9">
              <w:rPr>
                <w:rFonts w:ascii="Century Gothic" w:hAnsi="Century Gothic"/>
                <w:color w:val="000000"/>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s </w:t>
            </w:r>
            <w:r w:rsidRPr="009A51B9">
              <w:rPr>
                <w:rFonts w:ascii="Century Gothic" w:hAnsi="Century Gothic"/>
                <w:color w:val="000000"/>
                <w:spacing w:val="1"/>
                <w:sz w:val="18"/>
                <w:szCs w:val="18"/>
              </w:rPr>
              <w:t>o</w:t>
            </w:r>
            <w:r w:rsidRPr="009A51B9">
              <w:rPr>
                <w:rFonts w:ascii="Century Gothic" w:hAnsi="Century Gothic"/>
                <w:color w:val="000000"/>
                <w:sz w:val="18"/>
                <w:szCs w:val="18"/>
              </w:rPr>
              <w:t>r</w:t>
            </w:r>
            <w:r w:rsidRPr="009A51B9">
              <w:rPr>
                <w:rFonts w:ascii="Century Gothic" w:hAnsi="Century Gothic"/>
                <w:color w:val="000000"/>
                <w:spacing w:val="-1"/>
                <w:sz w:val="18"/>
                <w:szCs w:val="18"/>
              </w:rPr>
              <w:t xml:space="preserve"> l</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s</w:t>
            </w:r>
            <w:r w:rsidRPr="009A51B9">
              <w:rPr>
                <w:rFonts w:ascii="Century Gothic" w:hAnsi="Century Gothic"/>
                <w:color w:val="000000"/>
                <w:sz w:val="18"/>
                <w:szCs w:val="18"/>
              </w:rPr>
              <w:t xml:space="preserve">s </w:t>
            </w:r>
            <w:r w:rsidRPr="009A51B9">
              <w:rPr>
                <w:rFonts w:ascii="Century Gothic" w:hAnsi="Century Gothic"/>
                <w:color w:val="000000"/>
                <w:spacing w:val="1"/>
                <w:sz w:val="18"/>
                <w:szCs w:val="18"/>
              </w:rPr>
              <w:t>o</w:t>
            </w:r>
            <w:r w:rsidRPr="009A51B9">
              <w:rPr>
                <w:rFonts w:ascii="Century Gothic" w:hAnsi="Century Gothic"/>
                <w:color w:val="000000"/>
                <w:sz w:val="18"/>
                <w:szCs w:val="18"/>
              </w:rPr>
              <w:t>f a</w:t>
            </w:r>
            <w:r w:rsidRPr="009A51B9">
              <w:rPr>
                <w:rFonts w:ascii="Century Gothic" w:hAnsi="Century Gothic"/>
                <w:color w:val="000000"/>
                <w:spacing w:val="1"/>
                <w:sz w:val="18"/>
                <w:szCs w:val="18"/>
              </w:rPr>
              <w:t>cc</w:t>
            </w:r>
            <w:r w:rsidRPr="009A51B9">
              <w:rPr>
                <w:rFonts w:ascii="Century Gothic" w:hAnsi="Century Gothic"/>
                <w:color w:val="000000"/>
                <w:spacing w:val="-1"/>
                <w:sz w:val="18"/>
                <w:szCs w:val="18"/>
              </w:rPr>
              <w:t>es</w:t>
            </w:r>
            <w:r w:rsidRPr="009A51B9">
              <w:rPr>
                <w:rFonts w:ascii="Century Gothic" w:hAnsi="Century Gothic"/>
                <w:color w:val="000000"/>
                <w:sz w:val="18"/>
                <w:szCs w:val="18"/>
              </w:rPr>
              <w:t>s to</w:t>
            </w:r>
            <w:r w:rsidRPr="009A51B9">
              <w:rPr>
                <w:rFonts w:ascii="Century Gothic" w:hAnsi="Century Gothic"/>
                <w:color w:val="000000"/>
                <w:spacing w:val="1"/>
                <w:sz w:val="18"/>
                <w:szCs w:val="18"/>
              </w:rPr>
              <w:t xml:space="preserve"> public facilities or resources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67DE57F1"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57E0B29C"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6230E063"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1A993262"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6288EEBE"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3A3BCF02" w14:textId="3A2D3F6A" w:rsidR="00A80C61" w:rsidRPr="009A51B9" w:rsidRDefault="00A80C61" w:rsidP="00CF6B8B">
            <w:pPr>
              <w:widowControl w:val="0"/>
              <w:spacing w:after="0" w:line="240" w:lineRule="auto"/>
              <w:ind w:right="192"/>
              <w:jc w:val="left"/>
              <w:rPr>
                <w:rFonts w:ascii="Century Gothic" w:hAnsi="Century Gothic"/>
                <w:color w:val="000000"/>
                <w:sz w:val="18"/>
                <w:szCs w:val="18"/>
              </w:rPr>
            </w:pPr>
            <w:r w:rsidRPr="009A51B9">
              <w:rPr>
                <w:rFonts w:ascii="Century Gothic" w:hAnsi="Century Gothic"/>
                <w:color w:val="000000"/>
                <w:spacing w:val="1"/>
                <w:sz w:val="18"/>
                <w:szCs w:val="18"/>
              </w:rPr>
              <w:t>H</w:t>
            </w:r>
            <w:r w:rsidRPr="009A51B9">
              <w:rPr>
                <w:rFonts w:ascii="Century Gothic" w:hAnsi="Century Gothic"/>
                <w:color w:val="000000"/>
                <w:sz w:val="18"/>
                <w:szCs w:val="18"/>
              </w:rPr>
              <w:t>as t</w:t>
            </w:r>
            <w:r w:rsidRPr="009A51B9">
              <w:rPr>
                <w:rFonts w:ascii="Century Gothic" w:hAnsi="Century Gothic"/>
                <w:color w:val="000000"/>
                <w:spacing w:val="-1"/>
                <w:sz w:val="18"/>
                <w:szCs w:val="18"/>
              </w:rPr>
              <w:t>he</w:t>
            </w:r>
            <w:r w:rsidRPr="009A51B9">
              <w:rPr>
                <w:rFonts w:ascii="Century Gothic" w:hAnsi="Century Gothic"/>
                <w:color w:val="000000"/>
                <w:sz w:val="18"/>
                <w:szCs w:val="18"/>
              </w:rPr>
              <w:t>re</w:t>
            </w:r>
            <w:r w:rsidRPr="009A51B9">
              <w:rPr>
                <w:rFonts w:ascii="Century Gothic" w:hAnsi="Century Gothic"/>
                <w:color w:val="000000"/>
                <w:spacing w:val="-1"/>
                <w:sz w:val="18"/>
                <w:szCs w:val="18"/>
              </w:rPr>
              <w:t xml:space="preserve"> be</w:t>
            </w:r>
            <w:r w:rsidRPr="009A51B9">
              <w:rPr>
                <w:rFonts w:ascii="Century Gothic" w:hAnsi="Century Gothic"/>
                <w:color w:val="000000"/>
                <w:spacing w:val="2"/>
                <w:sz w:val="18"/>
                <w:szCs w:val="18"/>
              </w:rPr>
              <w:t>e</w:t>
            </w:r>
            <w:r w:rsidRPr="009A51B9">
              <w:rPr>
                <w:rFonts w:ascii="Century Gothic" w:hAnsi="Century Gothic"/>
                <w:color w:val="000000"/>
                <w:sz w:val="18"/>
                <w:szCs w:val="18"/>
              </w:rPr>
              <w:t>n l</w:t>
            </w:r>
            <w:r w:rsidRPr="009A51B9">
              <w:rPr>
                <w:rFonts w:ascii="Century Gothic" w:hAnsi="Century Gothic"/>
                <w:color w:val="000000"/>
                <w:spacing w:val="-1"/>
                <w:sz w:val="18"/>
                <w:szCs w:val="18"/>
              </w:rPr>
              <w:t>i</w:t>
            </w:r>
            <w:r w:rsidRPr="009A51B9">
              <w:rPr>
                <w:rFonts w:ascii="Century Gothic" w:hAnsi="Century Gothic"/>
                <w:color w:val="000000"/>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g</w:t>
            </w:r>
            <w:r w:rsidRPr="009A51B9">
              <w:rPr>
                <w:rFonts w:ascii="Century Gothic" w:hAnsi="Century Gothic"/>
                <w:color w:val="000000"/>
                <w:sz w:val="18"/>
                <w:szCs w:val="18"/>
              </w:rPr>
              <w:t>at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o</w:t>
            </w:r>
            <w:r w:rsidRPr="009A51B9">
              <w:rPr>
                <w:rFonts w:ascii="Century Gothic" w:hAnsi="Century Gothic"/>
                <w:color w:val="000000"/>
                <w:sz w:val="18"/>
                <w:szCs w:val="18"/>
              </w:rPr>
              <w:t>r c</w:t>
            </w:r>
            <w:r w:rsidRPr="009A51B9">
              <w:rPr>
                <w:rFonts w:ascii="Century Gothic" w:hAnsi="Century Gothic"/>
                <w:color w:val="000000"/>
                <w:spacing w:val="1"/>
                <w:sz w:val="18"/>
                <w:szCs w:val="18"/>
              </w:rPr>
              <w:t>o</w:t>
            </w:r>
            <w:r w:rsidRPr="009A51B9">
              <w:rPr>
                <w:rFonts w:ascii="Century Gothic" w:hAnsi="Century Gothic"/>
                <w:color w:val="000000"/>
                <w:sz w:val="18"/>
                <w:szCs w:val="18"/>
              </w:rPr>
              <w:t>m</w:t>
            </w:r>
            <w:r w:rsidRPr="009A51B9">
              <w:rPr>
                <w:rFonts w:ascii="Century Gothic" w:hAnsi="Century Gothic"/>
                <w:color w:val="000000"/>
                <w:spacing w:val="-1"/>
                <w:sz w:val="18"/>
                <w:szCs w:val="18"/>
              </w:rPr>
              <w:t>p</w:t>
            </w:r>
            <w:r w:rsidRPr="009A51B9">
              <w:rPr>
                <w:rFonts w:ascii="Century Gothic" w:hAnsi="Century Gothic"/>
                <w:color w:val="000000"/>
                <w:sz w:val="18"/>
                <w:szCs w:val="18"/>
              </w:rPr>
              <w:t>lai</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ts </w:t>
            </w:r>
            <w:r w:rsidRPr="009A51B9">
              <w:rPr>
                <w:rFonts w:ascii="Century Gothic" w:hAnsi="Century Gothic"/>
                <w:color w:val="000000"/>
                <w:spacing w:val="1"/>
                <w:sz w:val="18"/>
                <w:szCs w:val="18"/>
              </w:rPr>
              <w:t>o</w:t>
            </w:r>
            <w:r w:rsidRPr="009A51B9">
              <w:rPr>
                <w:rFonts w:ascii="Century Gothic" w:hAnsi="Century Gothic"/>
                <w:color w:val="000000"/>
                <w:sz w:val="18"/>
                <w:szCs w:val="18"/>
              </w:rPr>
              <w:t>f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y </w:t>
            </w:r>
            <w:r w:rsidRPr="009A51B9">
              <w:rPr>
                <w:rFonts w:ascii="Century Gothic" w:hAnsi="Century Gothic"/>
                <w:color w:val="000000"/>
                <w:spacing w:val="-1"/>
                <w:sz w:val="18"/>
                <w:szCs w:val="18"/>
              </w:rPr>
              <w:lastRenderedPageBreak/>
              <w:t>en</w:t>
            </w:r>
            <w:r w:rsidRPr="009A51B9">
              <w:rPr>
                <w:rFonts w:ascii="Century Gothic" w:hAnsi="Century Gothic"/>
                <w:color w:val="000000"/>
                <w:sz w:val="18"/>
                <w:szCs w:val="18"/>
              </w:rPr>
              <w:t>vi</w:t>
            </w:r>
            <w:r w:rsidRPr="009A51B9">
              <w:rPr>
                <w:rFonts w:ascii="Century Gothic" w:hAnsi="Century Gothic"/>
                <w:color w:val="000000"/>
                <w:spacing w:val="-1"/>
                <w:sz w:val="18"/>
                <w:szCs w:val="18"/>
              </w:rPr>
              <w:t>r</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m</w:t>
            </w:r>
            <w:r w:rsidRPr="009A51B9">
              <w:rPr>
                <w:rFonts w:ascii="Century Gothic" w:hAnsi="Century Gothic"/>
                <w:color w:val="000000"/>
                <w:spacing w:val="2"/>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tal </w:t>
            </w:r>
            <w:r w:rsidRPr="009A51B9">
              <w:rPr>
                <w:rFonts w:ascii="Century Gothic" w:hAnsi="Century Gothic"/>
                <w:color w:val="000000"/>
                <w:spacing w:val="-1"/>
                <w:sz w:val="18"/>
                <w:szCs w:val="18"/>
              </w:rPr>
              <w:t>n</w:t>
            </w:r>
            <w:r w:rsidRPr="009A51B9">
              <w:rPr>
                <w:rFonts w:ascii="Century Gothic" w:hAnsi="Century Gothic"/>
                <w:color w:val="000000"/>
                <w:sz w:val="18"/>
                <w:szCs w:val="18"/>
              </w:rPr>
              <w:t>a</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u</w:t>
            </w:r>
            <w:r w:rsidRPr="009A51B9">
              <w:rPr>
                <w:rFonts w:ascii="Century Gothic" w:hAnsi="Century Gothic"/>
                <w:color w:val="000000"/>
                <w:sz w:val="18"/>
                <w:szCs w:val="18"/>
              </w:rPr>
              <w:t xml:space="preserve">re </w:t>
            </w:r>
            <w:r w:rsidRPr="009A51B9">
              <w:rPr>
                <w:rFonts w:ascii="Century Gothic" w:hAnsi="Century Gothic"/>
                <w:color w:val="000000"/>
                <w:spacing w:val="2"/>
                <w:sz w:val="18"/>
                <w:szCs w:val="18"/>
              </w:rPr>
              <w:t>d</w:t>
            </w:r>
            <w:r w:rsidRPr="009A51B9">
              <w:rPr>
                <w:rFonts w:ascii="Century Gothic" w:hAnsi="Century Gothic"/>
                <w:color w:val="000000"/>
                <w:sz w:val="18"/>
                <w:szCs w:val="18"/>
              </w:rPr>
              <w:t>ir</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c</w:t>
            </w:r>
            <w:r w:rsidRPr="009A51B9">
              <w:rPr>
                <w:rFonts w:ascii="Century Gothic" w:hAnsi="Century Gothic"/>
                <w:color w:val="000000"/>
                <w:sz w:val="18"/>
                <w:szCs w:val="18"/>
              </w:rPr>
              <w:t>t</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d </w:t>
            </w:r>
            <w:r w:rsidRPr="009A51B9">
              <w:rPr>
                <w:rFonts w:ascii="Century Gothic" w:hAnsi="Century Gothic"/>
                <w:color w:val="000000"/>
                <w:spacing w:val="3"/>
                <w:sz w:val="18"/>
                <w:szCs w:val="18"/>
              </w:rPr>
              <w:t>a</w:t>
            </w:r>
            <w:r w:rsidRPr="009A51B9">
              <w:rPr>
                <w:rFonts w:ascii="Century Gothic" w:hAnsi="Century Gothic"/>
                <w:color w:val="000000"/>
                <w:spacing w:val="-1"/>
                <w:sz w:val="18"/>
                <w:szCs w:val="18"/>
              </w:rPr>
              <w:t>g</w:t>
            </w:r>
            <w:r w:rsidRPr="009A51B9">
              <w:rPr>
                <w:rFonts w:ascii="Century Gothic" w:hAnsi="Century Gothic"/>
                <w:color w:val="000000"/>
                <w:sz w:val="18"/>
                <w:szCs w:val="18"/>
              </w:rPr>
              <w:t>ai</w:t>
            </w:r>
            <w:r w:rsidRPr="009A51B9">
              <w:rPr>
                <w:rFonts w:ascii="Century Gothic" w:hAnsi="Century Gothic"/>
                <w:color w:val="000000"/>
                <w:spacing w:val="-1"/>
                <w:sz w:val="18"/>
                <w:szCs w:val="18"/>
              </w:rPr>
              <w:t>ns</w:t>
            </w:r>
            <w:r w:rsidRPr="009A51B9">
              <w:rPr>
                <w:rFonts w:ascii="Century Gothic" w:hAnsi="Century Gothic"/>
                <w:color w:val="000000"/>
                <w:sz w:val="18"/>
                <w:szCs w:val="18"/>
              </w:rPr>
              <w:t xml:space="preserve">t </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h</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p</w:t>
            </w:r>
            <w:r w:rsidRPr="009A51B9">
              <w:rPr>
                <w:rFonts w:ascii="Century Gothic" w:hAnsi="Century Gothic"/>
                <w:color w:val="000000"/>
                <w:sz w:val="18"/>
                <w:szCs w:val="18"/>
              </w:rPr>
              <w:t>r</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p</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nen</w:t>
            </w:r>
            <w:r w:rsidRPr="009A51B9">
              <w:rPr>
                <w:rFonts w:ascii="Century Gothic" w:hAnsi="Century Gothic"/>
                <w:color w:val="000000"/>
                <w:sz w:val="18"/>
                <w:szCs w:val="18"/>
              </w:rPr>
              <w:t xml:space="preserve">t </w:t>
            </w:r>
            <w:r w:rsidRPr="009A51B9">
              <w:rPr>
                <w:rFonts w:ascii="Century Gothic" w:hAnsi="Century Gothic"/>
                <w:color w:val="000000"/>
                <w:spacing w:val="1"/>
                <w:sz w:val="18"/>
                <w:szCs w:val="18"/>
              </w:rPr>
              <w:t>o</w:t>
            </w:r>
            <w:r w:rsidRPr="009A51B9">
              <w:rPr>
                <w:rFonts w:ascii="Century Gothic" w:hAnsi="Century Gothic"/>
                <w:color w:val="000000"/>
                <w:sz w:val="18"/>
                <w:szCs w:val="18"/>
              </w:rPr>
              <w:t>r</w:t>
            </w:r>
            <w:r w:rsidRPr="009A51B9">
              <w:rPr>
                <w:rFonts w:ascii="Century Gothic" w:hAnsi="Century Gothic"/>
                <w:color w:val="000000"/>
                <w:spacing w:val="-1"/>
                <w:sz w:val="18"/>
                <w:szCs w:val="18"/>
              </w:rPr>
              <w:t xml:space="preserve"> </w:t>
            </w:r>
            <w:r w:rsidR="007B6F2A" w:rsidRPr="009A51B9">
              <w:rPr>
                <w:rFonts w:ascii="Century Gothic" w:hAnsi="Century Gothic"/>
                <w:color w:val="000000"/>
                <w:spacing w:val="-1"/>
                <w:sz w:val="18"/>
                <w:szCs w:val="18"/>
              </w:rPr>
              <w:t>the activity</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23814D5B"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3281566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26DD808C"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09EDF36C"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22EA3EF"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5253C27E" w14:textId="481D1770"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Will t</w:t>
            </w:r>
            <w:r w:rsidRPr="009A51B9">
              <w:rPr>
                <w:rFonts w:ascii="Century Gothic" w:hAnsi="Century Gothic"/>
                <w:color w:val="000000"/>
                <w:spacing w:val="-1"/>
                <w:sz w:val="18"/>
                <w:szCs w:val="18"/>
              </w:rPr>
              <w:t>h</w:t>
            </w:r>
            <w:r w:rsidRPr="009A51B9">
              <w:rPr>
                <w:rFonts w:ascii="Century Gothic" w:hAnsi="Century Gothic"/>
                <w:color w:val="000000"/>
                <w:sz w:val="18"/>
                <w:szCs w:val="18"/>
              </w:rPr>
              <w:t xml:space="preserve">e </w:t>
            </w:r>
            <w:r w:rsidR="007B6F2A" w:rsidRPr="009A51B9">
              <w:rPr>
                <w:rFonts w:ascii="Century Gothic" w:hAnsi="Century Gothic"/>
                <w:color w:val="000000"/>
                <w:spacing w:val="2"/>
                <w:sz w:val="18"/>
                <w:szCs w:val="18"/>
              </w:rPr>
              <w:t>activity</w:t>
            </w:r>
            <w:r w:rsidRPr="009A51B9">
              <w:rPr>
                <w:rFonts w:ascii="Century Gothic" w:hAnsi="Century Gothic"/>
                <w:color w:val="000000"/>
                <w:sz w:val="18"/>
                <w:szCs w:val="18"/>
              </w:rPr>
              <w:t xml:space="preserve"> r</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q</w:t>
            </w:r>
            <w:r w:rsidRPr="009A51B9">
              <w:rPr>
                <w:rFonts w:ascii="Century Gothic" w:hAnsi="Century Gothic"/>
                <w:color w:val="000000"/>
                <w:spacing w:val="-1"/>
                <w:sz w:val="18"/>
                <w:szCs w:val="18"/>
              </w:rPr>
              <w:t>u</w:t>
            </w:r>
            <w:r w:rsidRPr="009A51B9">
              <w:rPr>
                <w:rFonts w:ascii="Century Gothic" w:hAnsi="Century Gothic"/>
                <w:color w:val="000000"/>
                <w:sz w:val="18"/>
                <w:szCs w:val="18"/>
              </w:rPr>
              <w:t>ire t</w:t>
            </w:r>
            <w:r w:rsidRPr="009A51B9">
              <w:rPr>
                <w:rFonts w:ascii="Century Gothic" w:hAnsi="Century Gothic"/>
                <w:color w:val="000000"/>
                <w:spacing w:val="-1"/>
                <w:sz w:val="18"/>
                <w:szCs w:val="18"/>
              </w:rPr>
              <w:t>h</w:t>
            </w:r>
            <w:r w:rsidRPr="009A51B9">
              <w:rPr>
                <w:rFonts w:ascii="Century Gothic" w:hAnsi="Century Gothic"/>
                <w:color w:val="000000"/>
                <w:sz w:val="18"/>
                <w:szCs w:val="18"/>
              </w:rPr>
              <w:t>e a</w:t>
            </w:r>
            <w:r w:rsidRPr="009A51B9">
              <w:rPr>
                <w:rFonts w:ascii="Century Gothic" w:hAnsi="Century Gothic"/>
                <w:color w:val="000000"/>
                <w:spacing w:val="3"/>
                <w:sz w:val="18"/>
                <w:szCs w:val="18"/>
              </w:rPr>
              <w:t>c</w:t>
            </w:r>
            <w:r w:rsidRPr="009A51B9">
              <w:rPr>
                <w:rFonts w:ascii="Century Gothic" w:hAnsi="Century Gothic"/>
                <w:color w:val="000000"/>
                <w:spacing w:val="-1"/>
                <w:sz w:val="18"/>
                <w:szCs w:val="18"/>
              </w:rPr>
              <w:t>qu</w:t>
            </w:r>
            <w:r w:rsidRPr="009A51B9">
              <w:rPr>
                <w:rFonts w:ascii="Century Gothic" w:hAnsi="Century Gothic"/>
                <w:color w:val="000000"/>
                <w:sz w:val="18"/>
                <w:szCs w:val="18"/>
              </w:rPr>
              <w:t>i</w:t>
            </w:r>
            <w:r w:rsidRPr="009A51B9">
              <w:rPr>
                <w:rFonts w:ascii="Century Gothic" w:hAnsi="Century Gothic"/>
                <w:color w:val="000000"/>
                <w:spacing w:val="1"/>
                <w:sz w:val="18"/>
                <w:szCs w:val="18"/>
              </w:rPr>
              <w:t>s</w:t>
            </w:r>
            <w:r w:rsidRPr="009A51B9">
              <w:rPr>
                <w:rFonts w:ascii="Century Gothic" w:hAnsi="Century Gothic"/>
                <w:color w:val="000000"/>
                <w:sz w:val="18"/>
                <w:szCs w:val="18"/>
              </w:rPr>
              <w:t>it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o</w:t>
            </w:r>
            <w:r w:rsidRPr="009A51B9">
              <w:rPr>
                <w:rFonts w:ascii="Century Gothic" w:hAnsi="Century Gothic"/>
                <w:color w:val="000000"/>
                <w:sz w:val="18"/>
                <w:szCs w:val="18"/>
              </w:rPr>
              <w:t>f la</w:t>
            </w:r>
            <w:r w:rsidRPr="009A51B9">
              <w:rPr>
                <w:rFonts w:ascii="Century Gothic" w:hAnsi="Century Gothic"/>
                <w:color w:val="000000"/>
                <w:spacing w:val="-1"/>
                <w:sz w:val="18"/>
                <w:szCs w:val="18"/>
              </w:rPr>
              <w:t>nd</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72593E3B"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64B541D6"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18AB97DF"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472628F1"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8A02C90"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03DA37E1" w14:textId="77777777" w:rsidR="00A80C61" w:rsidRPr="009A51B9" w:rsidRDefault="00A80C61" w:rsidP="00CF6B8B">
            <w:pPr>
              <w:widowControl w:val="0"/>
              <w:spacing w:after="0" w:line="240" w:lineRule="auto"/>
              <w:ind w:right="36"/>
              <w:jc w:val="left"/>
              <w:rPr>
                <w:rFonts w:ascii="Century Gothic" w:hAnsi="Century Gothic"/>
                <w:color w:val="000000"/>
                <w:sz w:val="18"/>
                <w:szCs w:val="18"/>
              </w:rPr>
            </w:pPr>
            <w:r w:rsidRPr="009A51B9">
              <w:rPr>
                <w:rFonts w:ascii="Century Gothic" w:hAnsi="Century Gothic"/>
                <w:color w:val="000000"/>
                <w:sz w:val="18"/>
                <w:szCs w:val="18"/>
              </w:rPr>
              <w:t>W</w:t>
            </w:r>
            <w:r w:rsidRPr="009A51B9">
              <w:rPr>
                <w:rFonts w:ascii="Century Gothic" w:hAnsi="Century Gothic"/>
                <w:color w:val="000000"/>
                <w:spacing w:val="-1"/>
                <w:sz w:val="18"/>
                <w:szCs w:val="18"/>
              </w:rPr>
              <w:t>h</w:t>
            </w:r>
            <w:r w:rsidRPr="009A51B9">
              <w:rPr>
                <w:rFonts w:ascii="Century Gothic" w:hAnsi="Century Gothic"/>
                <w:color w:val="000000"/>
                <w:sz w:val="18"/>
                <w:szCs w:val="18"/>
              </w:rPr>
              <w:t>at is t</w:t>
            </w:r>
            <w:r w:rsidRPr="009A51B9">
              <w:rPr>
                <w:rFonts w:ascii="Century Gothic" w:hAnsi="Century Gothic"/>
                <w:color w:val="000000"/>
                <w:spacing w:val="1"/>
                <w:sz w:val="18"/>
                <w:szCs w:val="18"/>
              </w:rPr>
              <w:t>h</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s</w:t>
            </w:r>
            <w:r w:rsidRPr="009A51B9">
              <w:rPr>
                <w:rFonts w:ascii="Century Gothic" w:hAnsi="Century Gothic"/>
                <w:color w:val="000000"/>
                <w:sz w:val="18"/>
                <w:szCs w:val="18"/>
              </w:rPr>
              <w:t>tat</w:t>
            </w:r>
            <w:r w:rsidRPr="009A51B9">
              <w:rPr>
                <w:rFonts w:ascii="Century Gothic" w:hAnsi="Century Gothic"/>
                <w:color w:val="000000"/>
                <w:spacing w:val="1"/>
                <w:sz w:val="18"/>
                <w:szCs w:val="18"/>
              </w:rPr>
              <w:t>u</w:t>
            </w:r>
            <w:r w:rsidRPr="009A51B9">
              <w:rPr>
                <w:rFonts w:ascii="Century Gothic" w:hAnsi="Century Gothic"/>
                <w:color w:val="000000"/>
                <w:sz w:val="18"/>
                <w:szCs w:val="18"/>
              </w:rPr>
              <w:t xml:space="preserve">s </w:t>
            </w:r>
            <w:r w:rsidRPr="009A51B9">
              <w:rPr>
                <w:rFonts w:ascii="Century Gothic" w:hAnsi="Century Gothic"/>
                <w:color w:val="000000"/>
                <w:spacing w:val="1"/>
                <w:sz w:val="18"/>
                <w:szCs w:val="18"/>
              </w:rPr>
              <w:t>o</w:t>
            </w:r>
            <w:r w:rsidRPr="009A51B9">
              <w:rPr>
                <w:rFonts w:ascii="Century Gothic" w:hAnsi="Century Gothic"/>
                <w:color w:val="000000"/>
                <w:sz w:val="18"/>
                <w:szCs w:val="18"/>
              </w:rPr>
              <w:t>f t</w:t>
            </w:r>
            <w:r w:rsidRPr="009A51B9">
              <w:rPr>
                <w:rFonts w:ascii="Century Gothic" w:hAnsi="Century Gothic"/>
                <w:color w:val="000000"/>
                <w:spacing w:val="-1"/>
                <w:sz w:val="18"/>
                <w:szCs w:val="18"/>
              </w:rPr>
              <w:t>h</w:t>
            </w:r>
            <w:r w:rsidRPr="009A51B9">
              <w:rPr>
                <w:rFonts w:ascii="Century Gothic" w:hAnsi="Century Gothic"/>
                <w:color w:val="000000"/>
                <w:sz w:val="18"/>
                <w:szCs w:val="18"/>
              </w:rPr>
              <w:t>e la</w:t>
            </w:r>
            <w:r w:rsidRPr="009A51B9">
              <w:rPr>
                <w:rFonts w:ascii="Century Gothic" w:hAnsi="Century Gothic"/>
                <w:color w:val="000000"/>
                <w:spacing w:val="1"/>
                <w:sz w:val="18"/>
                <w:szCs w:val="18"/>
              </w:rPr>
              <w:t>n</w:t>
            </w:r>
            <w:r w:rsidRPr="009A51B9">
              <w:rPr>
                <w:rFonts w:ascii="Century Gothic" w:hAnsi="Century Gothic"/>
                <w:color w:val="000000"/>
                <w:sz w:val="18"/>
                <w:szCs w:val="18"/>
              </w:rPr>
              <w:t>d</w:t>
            </w:r>
            <w:r w:rsidRPr="009A51B9">
              <w:rPr>
                <w:rFonts w:ascii="Century Gothic" w:hAnsi="Century Gothic"/>
                <w:color w:val="000000"/>
                <w:spacing w:val="-1"/>
                <w:sz w:val="18"/>
                <w:szCs w:val="18"/>
              </w:rPr>
              <w:t xml:space="preserve"> h</w:t>
            </w:r>
            <w:r w:rsidRPr="009A51B9">
              <w:rPr>
                <w:rFonts w:ascii="Century Gothic" w:hAnsi="Century Gothic"/>
                <w:color w:val="000000"/>
                <w:spacing w:val="1"/>
                <w:sz w:val="18"/>
                <w:szCs w:val="18"/>
              </w:rPr>
              <w:t>o</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d</w:t>
            </w:r>
            <w:r w:rsidRPr="009A51B9">
              <w:rPr>
                <w:rFonts w:ascii="Century Gothic" w:hAnsi="Century Gothic"/>
                <w:color w:val="000000"/>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g</w:t>
            </w:r>
            <w:r w:rsidRPr="009A51B9">
              <w:rPr>
                <w:rFonts w:ascii="Century Gothic" w:hAnsi="Century Gothic"/>
                <w:color w:val="000000"/>
                <w:spacing w:val="-2"/>
                <w:sz w:val="18"/>
                <w:szCs w:val="18"/>
              </w:rPr>
              <w:t xml:space="preserve"> required by the project </w:t>
            </w:r>
            <w:r w:rsidRPr="009A51B9">
              <w:rPr>
                <w:rFonts w:ascii="Century Gothic" w:hAnsi="Century Gothic"/>
                <w:color w:val="000000"/>
                <w:sz w:val="18"/>
                <w:szCs w:val="18"/>
              </w:rPr>
              <w:t>(</w:t>
            </w:r>
            <w:r w:rsidRPr="009A51B9">
              <w:rPr>
                <w:rFonts w:ascii="Century Gothic" w:hAnsi="Century Gothic"/>
                <w:color w:val="000000"/>
                <w:spacing w:val="1"/>
                <w:sz w:val="18"/>
                <w:szCs w:val="18"/>
              </w:rPr>
              <w:t>c</w:t>
            </w:r>
            <w:r w:rsidRPr="009A51B9">
              <w:rPr>
                <w:rFonts w:ascii="Century Gothic" w:hAnsi="Century Gothic"/>
                <w:color w:val="000000"/>
                <w:spacing w:val="-1"/>
                <w:sz w:val="18"/>
                <w:szCs w:val="18"/>
              </w:rPr>
              <w:t>u</w:t>
            </w:r>
            <w:r w:rsidRPr="009A51B9">
              <w:rPr>
                <w:rFonts w:ascii="Century Gothic" w:hAnsi="Century Gothic"/>
                <w:color w:val="000000"/>
                <w:spacing w:val="1"/>
                <w:sz w:val="18"/>
                <w:szCs w:val="18"/>
              </w:rPr>
              <w:t>s</w:t>
            </w:r>
            <w:r w:rsidRPr="009A51B9">
              <w:rPr>
                <w:rFonts w:ascii="Century Gothic" w:hAnsi="Century Gothic"/>
                <w:color w:val="000000"/>
                <w:sz w:val="18"/>
                <w:szCs w:val="18"/>
              </w:rPr>
              <w:t>t</w:t>
            </w:r>
            <w:r w:rsidRPr="009A51B9">
              <w:rPr>
                <w:rFonts w:ascii="Century Gothic" w:hAnsi="Century Gothic"/>
                <w:color w:val="000000"/>
                <w:spacing w:val="1"/>
                <w:sz w:val="18"/>
                <w:szCs w:val="18"/>
              </w:rPr>
              <w:t>o</w:t>
            </w:r>
            <w:r w:rsidRPr="009A51B9">
              <w:rPr>
                <w:rFonts w:ascii="Century Gothic" w:hAnsi="Century Gothic"/>
                <w:color w:val="000000"/>
                <w:sz w:val="18"/>
                <w:szCs w:val="18"/>
              </w:rPr>
              <w:t>mary, l</w:t>
            </w:r>
            <w:r w:rsidRPr="009A51B9">
              <w:rPr>
                <w:rFonts w:ascii="Century Gothic" w:hAnsi="Century Gothic"/>
                <w:color w:val="000000"/>
                <w:spacing w:val="-1"/>
                <w:sz w:val="18"/>
                <w:szCs w:val="18"/>
              </w:rPr>
              <w:t>e</w:t>
            </w:r>
            <w:r w:rsidRPr="009A51B9">
              <w:rPr>
                <w:rFonts w:ascii="Century Gothic" w:hAnsi="Century Gothic"/>
                <w:color w:val="000000"/>
                <w:sz w:val="18"/>
                <w:szCs w:val="18"/>
              </w:rPr>
              <w:t>a</w:t>
            </w:r>
            <w:r w:rsidRPr="009A51B9">
              <w:rPr>
                <w:rFonts w:ascii="Century Gothic" w:hAnsi="Century Gothic"/>
                <w:color w:val="000000"/>
                <w:spacing w:val="-1"/>
                <w:sz w:val="18"/>
                <w:szCs w:val="18"/>
              </w:rPr>
              <w:t>se</w:t>
            </w:r>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co</w:t>
            </w:r>
            <w:r w:rsidRPr="009A51B9">
              <w:rPr>
                <w:rFonts w:ascii="Century Gothic" w:hAnsi="Century Gothic"/>
                <w:color w:val="000000"/>
                <w:sz w:val="18"/>
                <w:szCs w:val="18"/>
              </w:rPr>
              <w:t>mm</w:t>
            </w:r>
            <w:r w:rsidRPr="009A51B9">
              <w:rPr>
                <w:rFonts w:ascii="Century Gothic" w:hAnsi="Century Gothic"/>
                <w:color w:val="000000"/>
                <w:spacing w:val="-1"/>
                <w:sz w:val="18"/>
                <w:szCs w:val="18"/>
              </w:rPr>
              <w:t>un</w:t>
            </w:r>
            <w:r w:rsidRPr="009A51B9">
              <w:rPr>
                <w:rFonts w:ascii="Century Gothic" w:hAnsi="Century Gothic"/>
                <w:color w:val="000000"/>
                <w:sz w:val="18"/>
                <w:szCs w:val="18"/>
              </w:rPr>
              <w:t xml:space="preserve">ity </w:t>
            </w:r>
            <w:r w:rsidRPr="009A51B9">
              <w:rPr>
                <w:rFonts w:ascii="Century Gothic" w:hAnsi="Century Gothic"/>
                <w:color w:val="000000"/>
                <w:spacing w:val="-1"/>
                <w:sz w:val="18"/>
                <w:szCs w:val="18"/>
              </w:rPr>
              <w:t>l</w:t>
            </w:r>
            <w:r w:rsidRPr="009A51B9">
              <w:rPr>
                <w:rFonts w:ascii="Century Gothic" w:hAnsi="Century Gothic"/>
                <w:color w:val="000000"/>
                <w:sz w:val="18"/>
                <w:szCs w:val="18"/>
              </w:rPr>
              <w:t>a</w:t>
            </w:r>
            <w:r w:rsidRPr="009A51B9">
              <w:rPr>
                <w:rFonts w:ascii="Century Gothic" w:hAnsi="Century Gothic"/>
                <w:color w:val="000000"/>
                <w:spacing w:val="-1"/>
                <w:sz w:val="18"/>
                <w:szCs w:val="18"/>
              </w:rPr>
              <w:t>nds</w:t>
            </w:r>
            <w:r w:rsidRPr="009A51B9">
              <w:rPr>
                <w:rFonts w:ascii="Century Gothic" w:hAnsi="Century Gothic"/>
                <w:color w:val="000000"/>
                <w:sz w:val="18"/>
                <w:szCs w:val="18"/>
              </w:rPr>
              <w:t xml:space="preserve">, </w:t>
            </w:r>
            <w:r w:rsidRPr="009A51B9">
              <w:rPr>
                <w:rFonts w:ascii="Century Gothic" w:hAnsi="Century Gothic"/>
                <w:color w:val="000000"/>
                <w:spacing w:val="2"/>
                <w:sz w:val="18"/>
                <w:szCs w:val="18"/>
              </w:rPr>
              <w:t>e</w:t>
            </w:r>
            <w:r w:rsidRPr="009A51B9">
              <w:rPr>
                <w:rFonts w:ascii="Century Gothic" w:hAnsi="Century Gothic"/>
                <w:color w:val="000000"/>
                <w:sz w:val="18"/>
                <w:szCs w:val="18"/>
              </w:rPr>
              <w:t>tc.</w:t>
            </w:r>
            <w:r w:rsidRPr="009A51B9">
              <w:rPr>
                <w:rFonts w:ascii="Century Gothic" w:hAnsi="Century Gothic"/>
                <w:color w:val="000000"/>
                <w:spacing w:val="1"/>
                <w:sz w:val="18"/>
                <w:szCs w:val="18"/>
              </w:rPr>
              <w:t>)</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659E629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083A23DD"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397E8E4E"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1D44FF26"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DFD80E4"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21466E6A" w14:textId="77777777" w:rsidR="00A80C61" w:rsidRPr="009A51B9" w:rsidRDefault="00A80C61" w:rsidP="00CF6B8B">
            <w:pPr>
              <w:widowControl w:val="0"/>
              <w:spacing w:after="0" w:line="240" w:lineRule="auto"/>
              <w:ind w:right="371"/>
              <w:jc w:val="left"/>
              <w:rPr>
                <w:rFonts w:ascii="Century Gothic" w:hAnsi="Century Gothic"/>
                <w:color w:val="000000"/>
                <w:sz w:val="18"/>
                <w:szCs w:val="18"/>
              </w:rPr>
            </w:pPr>
            <w:r w:rsidRPr="009A51B9">
              <w:rPr>
                <w:rFonts w:ascii="Century Gothic" w:hAnsi="Century Gothic"/>
                <w:color w:val="000000"/>
                <w:sz w:val="18"/>
                <w:szCs w:val="18"/>
              </w:rPr>
              <w:t>Would the Project pose potential risks to community health and safety due to the</w:t>
            </w:r>
          </w:p>
          <w:p w14:paraId="2606AC34" w14:textId="77777777" w:rsidR="00A80C61" w:rsidRPr="009A51B9" w:rsidRDefault="00A80C61" w:rsidP="00CF6B8B">
            <w:pPr>
              <w:widowControl w:val="0"/>
              <w:spacing w:after="0" w:line="240" w:lineRule="auto"/>
              <w:ind w:right="371"/>
              <w:jc w:val="left"/>
              <w:rPr>
                <w:rFonts w:ascii="Century Gothic" w:hAnsi="Century Gothic"/>
                <w:color w:val="000000"/>
                <w:sz w:val="18"/>
                <w:szCs w:val="18"/>
              </w:rPr>
            </w:pPr>
            <w:r w:rsidRPr="009A51B9">
              <w:rPr>
                <w:rFonts w:ascii="Century Gothic" w:hAnsi="Century Gothic"/>
                <w:color w:val="000000"/>
                <w:sz w:val="18"/>
                <w:szCs w:val="18"/>
              </w:rPr>
              <w:t>transport, storage, and use and/or disposal of hazardous or dangerous materials (e.g.</w:t>
            </w:r>
          </w:p>
          <w:p w14:paraId="69091C9B" w14:textId="77777777" w:rsidR="00A80C61" w:rsidRPr="009A51B9" w:rsidRDefault="00A80C61" w:rsidP="00CF6B8B">
            <w:pPr>
              <w:widowControl w:val="0"/>
              <w:spacing w:after="0" w:line="240" w:lineRule="auto"/>
              <w:ind w:right="371"/>
              <w:jc w:val="left"/>
              <w:rPr>
                <w:rFonts w:ascii="Century Gothic" w:hAnsi="Century Gothic"/>
                <w:color w:val="000000"/>
                <w:sz w:val="18"/>
                <w:szCs w:val="18"/>
              </w:rPr>
            </w:pPr>
            <w:r w:rsidRPr="009A51B9">
              <w:rPr>
                <w:rFonts w:ascii="Century Gothic" w:hAnsi="Century Gothic"/>
                <w:color w:val="000000"/>
                <w:sz w:val="18"/>
                <w:szCs w:val="18"/>
              </w:rPr>
              <w:t>explosives, fuel and other chemicals during construction and operation)?</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D9B5EB9"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6C8D8EB6"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0DA8BC1B"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47D7EA8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AFD1624"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5A474BE7" w14:textId="77777777" w:rsidR="00A80C61" w:rsidRPr="009A51B9" w:rsidRDefault="00A80C61" w:rsidP="00CF6B8B">
            <w:pPr>
              <w:widowControl w:val="0"/>
              <w:spacing w:after="0" w:line="240" w:lineRule="auto"/>
              <w:ind w:right="371"/>
              <w:jc w:val="left"/>
              <w:rPr>
                <w:rFonts w:ascii="Century Gothic" w:hAnsi="Century Gothic"/>
                <w:color w:val="000000"/>
                <w:sz w:val="18"/>
                <w:szCs w:val="18"/>
              </w:rPr>
            </w:pPr>
            <w:r w:rsidRPr="009A51B9">
              <w:rPr>
                <w:rFonts w:ascii="Century Gothic" w:hAnsi="Century Gothic"/>
                <w:color w:val="000000"/>
                <w:sz w:val="18"/>
                <w:szCs w:val="18"/>
              </w:rPr>
              <w:t>Would elements of project renovation, refurbishment, construction phase pose</w:t>
            </w:r>
          </w:p>
          <w:p w14:paraId="7C37BB40" w14:textId="77777777" w:rsidR="00A80C61" w:rsidRPr="009A51B9" w:rsidRDefault="00A80C61" w:rsidP="00CF6B8B">
            <w:pPr>
              <w:widowControl w:val="0"/>
              <w:spacing w:after="0" w:line="240" w:lineRule="auto"/>
              <w:ind w:right="371"/>
              <w:jc w:val="left"/>
              <w:rPr>
                <w:rFonts w:ascii="Century Gothic" w:hAnsi="Century Gothic"/>
                <w:color w:val="000000"/>
                <w:sz w:val="18"/>
                <w:szCs w:val="18"/>
              </w:rPr>
            </w:pPr>
            <w:r w:rsidRPr="009A51B9">
              <w:rPr>
                <w:rFonts w:ascii="Century Gothic" w:hAnsi="Century Gothic"/>
                <w:color w:val="000000"/>
                <w:sz w:val="18"/>
                <w:szCs w:val="18"/>
              </w:rPr>
              <w:t>potential safety risks to local communities?</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01177A65"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7CBF16C8"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49D9E94C"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4E65A628"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414D997B"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5905EC5B" w14:textId="77777777" w:rsidR="00A80C61" w:rsidRPr="009A51B9" w:rsidRDefault="00A80C61" w:rsidP="00CF6B8B">
            <w:pPr>
              <w:widowControl w:val="0"/>
              <w:spacing w:after="0" w:line="240" w:lineRule="auto"/>
              <w:ind w:right="371"/>
              <w:jc w:val="left"/>
              <w:rPr>
                <w:rFonts w:ascii="Century Gothic" w:hAnsi="Century Gothic"/>
                <w:color w:val="000000"/>
                <w:sz w:val="18"/>
                <w:szCs w:val="18"/>
              </w:rPr>
            </w:pPr>
            <w:r w:rsidRPr="009A51B9">
              <w:rPr>
                <w:rFonts w:ascii="Century Gothic" w:hAnsi="Century Gothic"/>
                <w:color w:val="000000"/>
                <w:sz w:val="18"/>
                <w:szCs w:val="18"/>
              </w:rPr>
              <w:t>Is t</w:t>
            </w:r>
            <w:r w:rsidRPr="009A51B9">
              <w:rPr>
                <w:rFonts w:ascii="Century Gothic" w:hAnsi="Century Gothic"/>
                <w:color w:val="000000"/>
                <w:spacing w:val="-1"/>
                <w:sz w:val="18"/>
                <w:szCs w:val="18"/>
              </w:rPr>
              <w:t>he</w:t>
            </w:r>
            <w:r w:rsidRPr="009A51B9">
              <w:rPr>
                <w:rFonts w:ascii="Century Gothic" w:hAnsi="Century Gothic"/>
                <w:color w:val="000000"/>
                <w:spacing w:val="2"/>
                <w:sz w:val="18"/>
                <w:szCs w:val="18"/>
              </w:rPr>
              <w:t>r</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e</w:t>
            </w:r>
            <w:r w:rsidRPr="009A51B9">
              <w:rPr>
                <w:rFonts w:ascii="Century Gothic" w:hAnsi="Century Gothic"/>
                <w:color w:val="000000"/>
                <w:sz w:val="18"/>
                <w:szCs w:val="18"/>
              </w:rPr>
              <w:t>vi</w:t>
            </w:r>
            <w:r w:rsidRPr="009A51B9">
              <w:rPr>
                <w:rFonts w:ascii="Century Gothic" w:hAnsi="Century Gothic"/>
                <w:color w:val="000000"/>
                <w:spacing w:val="1"/>
                <w:sz w:val="18"/>
                <w:szCs w:val="18"/>
              </w:rPr>
              <w:t>d</w:t>
            </w:r>
            <w:r w:rsidRPr="009A51B9">
              <w:rPr>
                <w:rFonts w:ascii="Century Gothic" w:hAnsi="Century Gothic"/>
                <w:color w:val="000000"/>
                <w:spacing w:val="-1"/>
                <w:sz w:val="18"/>
                <w:szCs w:val="18"/>
              </w:rPr>
              <w:t>en</w:t>
            </w:r>
            <w:r w:rsidRPr="009A51B9">
              <w:rPr>
                <w:rFonts w:ascii="Century Gothic" w:hAnsi="Century Gothic"/>
                <w:color w:val="000000"/>
                <w:spacing w:val="1"/>
                <w:sz w:val="18"/>
                <w:szCs w:val="18"/>
              </w:rPr>
              <w:t>c</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o</w:t>
            </w:r>
            <w:r w:rsidRPr="009A51B9">
              <w:rPr>
                <w:rFonts w:ascii="Century Gothic" w:hAnsi="Century Gothic"/>
                <w:color w:val="000000"/>
                <w:sz w:val="18"/>
                <w:szCs w:val="18"/>
              </w:rPr>
              <w:t>f la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u</w:t>
            </w:r>
            <w:r w:rsidRPr="009A51B9">
              <w:rPr>
                <w:rFonts w:ascii="Century Gothic" w:hAnsi="Century Gothic"/>
                <w:color w:val="000000"/>
                <w:sz w:val="18"/>
                <w:szCs w:val="18"/>
              </w:rPr>
              <w:t xml:space="preserve">re </w:t>
            </w:r>
            <w:r w:rsidRPr="009A51B9">
              <w:rPr>
                <w:rFonts w:ascii="Century Gothic" w:hAnsi="Century Gothic"/>
                <w:color w:val="000000"/>
                <w:spacing w:val="2"/>
                <w:sz w:val="18"/>
                <w:szCs w:val="18"/>
              </w:rPr>
              <w:t>s</w:t>
            </w:r>
            <w:r w:rsidRPr="009A51B9">
              <w:rPr>
                <w:rFonts w:ascii="Century Gothic" w:hAnsi="Century Gothic"/>
                <w:color w:val="000000"/>
                <w:sz w:val="18"/>
                <w:szCs w:val="18"/>
              </w:rPr>
              <w:t>tat</w:t>
            </w:r>
            <w:r w:rsidRPr="009A51B9">
              <w:rPr>
                <w:rFonts w:ascii="Century Gothic" w:hAnsi="Century Gothic"/>
                <w:color w:val="000000"/>
                <w:spacing w:val="-1"/>
                <w:sz w:val="18"/>
                <w:szCs w:val="18"/>
              </w:rPr>
              <w:t>u</w:t>
            </w:r>
            <w:r w:rsidRPr="009A51B9">
              <w:rPr>
                <w:rFonts w:ascii="Century Gothic" w:hAnsi="Century Gothic"/>
                <w:color w:val="000000"/>
                <w:sz w:val="18"/>
                <w:szCs w:val="18"/>
              </w:rPr>
              <w:t xml:space="preserve">s </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f </w:t>
            </w:r>
            <w:r w:rsidRPr="009A51B9">
              <w:rPr>
                <w:rFonts w:ascii="Century Gothic" w:hAnsi="Century Gothic"/>
                <w:color w:val="000000"/>
                <w:spacing w:val="1"/>
                <w:sz w:val="18"/>
                <w:szCs w:val="18"/>
              </w:rPr>
              <w:t>landowners</w:t>
            </w:r>
            <w:r w:rsidRPr="009A51B9">
              <w:rPr>
                <w:rFonts w:ascii="Century Gothic" w:hAnsi="Century Gothic"/>
                <w:color w:val="000000"/>
                <w:sz w:val="18"/>
                <w:szCs w:val="18"/>
              </w:rPr>
              <w:t xml:space="preserve"> a</w:t>
            </w:r>
            <w:r w:rsidRPr="009A51B9">
              <w:rPr>
                <w:rFonts w:ascii="Century Gothic" w:hAnsi="Century Gothic"/>
                <w:color w:val="000000"/>
                <w:spacing w:val="-1"/>
                <w:sz w:val="18"/>
                <w:szCs w:val="18"/>
              </w:rPr>
              <w:t>nd</w:t>
            </w:r>
            <w:r w:rsidRPr="009A51B9">
              <w:rPr>
                <w:rFonts w:ascii="Century Gothic" w:hAnsi="Century Gothic"/>
                <w:color w:val="000000"/>
                <w:sz w:val="18"/>
                <w:szCs w:val="18"/>
              </w:rPr>
              <w:t>/</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r </w:t>
            </w:r>
            <w:r w:rsidRPr="009A51B9">
              <w:rPr>
                <w:rFonts w:ascii="Century Gothic" w:hAnsi="Century Gothic"/>
                <w:color w:val="000000"/>
                <w:spacing w:val="1"/>
                <w:sz w:val="18"/>
                <w:szCs w:val="18"/>
              </w:rPr>
              <w:t>occ</w:t>
            </w:r>
            <w:r w:rsidRPr="009A51B9">
              <w:rPr>
                <w:rFonts w:ascii="Century Gothic" w:hAnsi="Century Gothic"/>
                <w:color w:val="000000"/>
                <w:spacing w:val="-1"/>
                <w:sz w:val="18"/>
                <w:szCs w:val="18"/>
              </w:rPr>
              <w:t>up</w:t>
            </w:r>
            <w:r w:rsidRPr="009A51B9">
              <w:rPr>
                <w:rFonts w:ascii="Century Gothic" w:hAnsi="Century Gothic"/>
                <w:color w:val="000000"/>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ts (affi</w:t>
            </w:r>
            <w:r w:rsidRPr="009A51B9">
              <w:rPr>
                <w:rFonts w:ascii="Century Gothic" w:hAnsi="Century Gothic"/>
                <w:color w:val="000000"/>
                <w:spacing w:val="-1"/>
                <w:sz w:val="18"/>
                <w:szCs w:val="18"/>
              </w:rPr>
              <w:t>d</w:t>
            </w:r>
            <w:r w:rsidRPr="009A51B9">
              <w:rPr>
                <w:rFonts w:ascii="Century Gothic" w:hAnsi="Century Gothic"/>
                <w:color w:val="000000"/>
                <w:sz w:val="18"/>
                <w:szCs w:val="18"/>
              </w:rPr>
              <w:t xml:space="preserve">avit, </w:t>
            </w:r>
            <w:r w:rsidRPr="009A51B9">
              <w:rPr>
                <w:rFonts w:ascii="Century Gothic" w:hAnsi="Century Gothic"/>
                <w:color w:val="000000"/>
                <w:spacing w:val="1"/>
                <w:sz w:val="18"/>
                <w:szCs w:val="18"/>
              </w:rPr>
              <w:t>o</w:t>
            </w:r>
            <w:r w:rsidRPr="009A51B9">
              <w:rPr>
                <w:rFonts w:ascii="Century Gothic" w:hAnsi="Century Gothic"/>
                <w:color w:val="000000"/>
                <w:sz w:val="18"/>
                <w:szCs w:val="18"/>
              </w:rPr>
              <w:t>t</w:t>
            </w:r>
            <w:r w:rsidRPr="009A51B9">
              <w:rPr>
                <w:rFonts w:ascii="Century Gothic" w:hAnsi="Century Gothic"/>
                <w:color w:val="000000"/>
                <w:spacing w:val="-1"/>
                <w:sz w:val="18"/>
                <w:szCs w:val="18"/>
              </w:rPr>
              <w:t>h</w:t>
            </w:r>
            <w:r w:rsidRPr="009A51B9">
              <w:rPr>
                <w:rFonts w:ascii="Century Gothic" w:hAnsi="Century Gothic"/>
                <w:color w:val="000000"/>
                <w:spacing w:val="2"/>
                <w:sz w:val="18"/>
                <w:szCs w:val="18"/>
              </w:rPr>
              <w:t>e</w:t>
            </w:r>
            <w:r w:rsidRPr="009A51B9">
              <w:rPr>
                <w:rFonts w:ascii="Century Gothic" w:hAnsi="Century Gothic"/>
                <w:color w:val="000000"/>
                <w:sz w:val="18"/>
                <w:szCs w:val="18"/>
              </w:rPr>
              <w:t xml:space="preserve">r </w:t>
            </w:r>
            <w:r w:rsidRPr="009A51B9">
              <w:rPr>
                <w:rFonts w:ascii="Century Gothic" w:hAnsi="Century Gothic"/>
                <w:color w:val="000000"/>
                <w:spacing w:val="-1"/>
                <w:sz w:val="18"/>
                <w:szCs w:val="18"/>
              </w:rPr>
              <w:t>d</w:t>
            </w:r>
            <w:r w:rsidRPr="009A51B9">
              <w:rPr>
                <w:rFonts w:ascii="Century Gothic" w:hAnsi="Century Gothic"/>
                <w:color w:val="000000"/>
                <w:spacing w:val="1"/>
                <w:sz w:val="18"/>
                <w:szCs w:val="18"/>
              </w:rPr>
              <w:t>oc</w:t>
            </w:r>
            <w:r w:rsidRPr="009A51B9">
              <w:rPr>
                <w:rFonts w:ascii="Century Gothic" w:hAnsi="Century Gothic"/>
                <w:color w:val="000000"/>
                <w:spacing w:val="-1"/>
                <w:sz w:val="18"/>
                <w:szCs w:val="18"/>
              </w:rPr>
              <w:t>u</w:t>
            </w:r>
            <w:r w:rsidRPr="009A51B9">
              <w:rPr>
                <w:rFonts w:ascii="Century Gothic" w:hAnsi="Century Gothic"/>
                <w:color w:val="000000"/>
                <w:sz w:val="18"/>
                <w:szCs w:val="18"/>
              </w:rPr>
              <w:t>m</w:t>
            </w:r>
            <w:r w:rsidRPr="009A51B9">
              <w:rPr>
                <w:rFonts w:ascii="Century Gothic" w:hAnsi="Century Gothic"/>
                <w:color w:val="000000"/>
                <w:spacing w:val="-1"/>
                <w:sz w:val="18"/>
                <w:szCs w:val="18"/>
              </w:rPr>
              <w:t>en</w:t>
            </w:r>
            <w:r w:rsidRPr="009A51B9">
              <w:rPr>
                <w:rFonts w:ascii="Century Gothic" w:hAnsi="Century Gothic"/>
                <w:color w:val="000000"/>
                <w:sz w:val="18"/>
                <w:szCs w:val="18"/>
              </w:rPr>
              <w:t>tat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534955BF"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3F6B4F70"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12D3475E"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14983004"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CA43189"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320D28EA"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pacing w:val="-1"/>
                <w:sz w:val="18"/>
                <w:szCs w:val="18"/>
              </w:rPr>
              <w:t>A</w:t>
            </w:r>
            <w:r w:rsidRPr="009A51B9">
              <w:rPr>
                <w:rFonts w:ascii="Century Gothic" w:hAnsi="Century Gothic"/>
                <w:color w:val="000000"/>
                <w:sz w:val="18"/>
                <w:szCs w:val="18"/>
              </w:rPr>
              <w:t>re t</w:t>
            </w:r>
            <w:r w:rsidRPr="009A51B9">
              <w:rPr>
                <w:rFonts w:ascii="Century Gothic" w:hAnsi="Century Gothic"/>
                <w:color w:val="000000"/>
                <w:spacing w:val="1"/>
                <w:sz w:val="18"/>
                <w:szCs w:val="18"/>
              </w:rPr>
              <w:t>h</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re </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u</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s</w:t>
            </w:r>
            <w:r w:rsidRPr="009A51B9">
              <w:rPr>
                <w:rFonts w:ascii="Century Gothic" w:hAnsi="Century Gothic"/>
                <w:color w:val="000000"/>
                <w:sz w:val="18"/>
                <w:szCs w:val="18"/>
              </w:rPr>
              <w:t>ta</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d</w:t>
            </w:r>
            <w:r w:rsidRPr="009A51B9">
              <w:rPr>
                <w:rFonts w:ascii="Century Gothic" w:hAnsi="Century Gothic"/>
                <w:color w:val="000000"/>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g l</w:t>
            </w:r>
            <w:r w:rsidRPr="009A51B9">
              <w:rPr>
                <w:rFonts w:ascii="Century Gothic" w:hAnsi="Century Gothic"/>
                <w:color w:val="000000"/>
                <w:spacing w:val="2"/>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d</w:t>
            </w:r>
            <w:r w:rsidRPr="009A51B9">
              <w:rPr>
                <w:rFonts w:ascii="Century Gothic" w:hAnsi="Century Gothic"/>
                <w:color w:val="000000"/>
                <w:sz w:val="18"/>
                <w:szCs w:val="18"/>
              </w:rPr>
              <w:t>i</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p</w:t>
            </w:r>
            <w:r w:rsidRPr="009A51B9">
              <w:rPr>
                <w:rFonts w:ascii="Century Gothic" w:hAnsi="Century Gothic"/>
                <w:color w:val="000000"/>
                <w:spacing w:val="1"/>
                <w:sz w:val="18"/>
                <w:szCs w:val="18"/>
              </w:rPr>
              <w:t>u</w:t>
            </w:r>
            <w:r w:rsidRPr="009A51B9">
              <w:rPr>
                <w:rFonts w:ascii="Century Gothic" w:hAnsi="Century Gothic"/>
                <w:color w:val="000000"/>
                <w:sz w:val="18"/>
                <w:szCs w:val="18"/>
              </w:rPr>
              <w:t>t</w:t>
            </w:r>
            <w:r w:rsidRPr="009A51B9">
              <w:rPr>
                <w:rFonts w:ascii="Century Gothic" w:hAnsi="Century Gothic"/>
                <w:color w:val="000000"/>
                <w:spacing w:val="-1"/>
                <w:sz w:val="18"/>
                <w:szCs w:val="18"/>
              </w:rPr>
              <w:t>es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3DE7722C"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7313E1AA"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5CC5353C"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4AB105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D76CE8A"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41DE49BE"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pacing w:val="1"/>
                <w:sz w:val="18"/>
                <w:szCs w:val="18"/>
              </w:rPr>
              <w:t>H</w:t>
            </w:r>
            <w:r w:rsidRPr="009A51B9">
              <w:rPr>
                <w:rFonts w:ascii="Century Gothic" w:hAnsi="Century Gothic"/>
                <w:color w:val="000000"/>
                <w:sz w:val="18"/>
                <w:szCs w:val="18"/>
              </w:rPr>
              <w:t>as t</w:t>
            </w:r>
            <w:r w:rsidRPr="009A51B9">
              <w:rPr>
                <w:rFonts w:ascii="Century Gothic" w:hAnsi="Century Gothic"/>
                <w:color w:val="000000"/>
                <w:spacing w:val="-1"/>
                <w:sz w:val="18"/>
                <w:szCs w:val="18"/>
              </w:rPr>
              <w:t>he</w:t>
            </w:r>
            <w:r w:rsidRPr="009A51B9">
              <w:rPr>
                <w:rFonts w:ascii="Century Gothic" w:hAnsi="Century Gothic"/>
                <w:color w:val="000000"/>
                <w:sz w:val="18"/>
                <w:szCs w:val="18"/>
              </w:rPr>
              <w:t>re</w:t>
            </w:r>
            <w:r w:rsidRPr="009A51B9">
              <w:rPr>
                <w:rFonts w:ascii="Century Gothic" w:hAnsi="Century Gothic"/>
                <w:color w:val="000000"/>
                <w:spacing w:val="-1"/>
                <w:sz w:val="18"/>
                <w:szCs w:val="18"/>
              </w:rPr>
              <w:t xml:space="preserve"> be</w:t>
            </w:r>
            <w:r w:rsidRPr="009A51B9">
              <w:rPr>
                <w:rFonts w:ascii="Century Gothic" w:hAnsi="Century Gothic"/>
                <w:color w:val="000000"/>
                <w:spacing w:val="2"/>
                <w:sz w:val="18"/>
                <w:szCs w:val="18"/>
              </w:rPr>
              <w:t>e</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p</w:t>
            </w:r>
            <w:r w:rsidRPr="009A51B9">
              <w:rPr>
                <w:rFonts w:ascii="Century Gothic" w:hAnsi="Century Gothic"/>
                <w:color w:val="000000"/>
                <w:sz w:val="18"/>
                <w:szCs w:val="18"/>
              </w:rPr>
              <w:t>r</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p</w:t>
            </w:r>
            <w:r w:rsidRPr="009A51B9">
              <w:rPr>
                <w:rFonts w:ascii="Century Gothic" w:hAnsi="Century Gothic"/>
                <w:color w:val="000000"/>
                <w:spacing w:val="2"/>
                <w:sz w:val="18"/>
                <w:szCs w:val="18"/>
              </w:rPr>
              <w:t>e</w:t>
            </w:r>
            <w:r w:rsidRPr="009A51B9">
              <w:rPr>
                <w:rFonts w:ascii="Century Gothic" w:hAnsi="Century Gothic"/>
                <w:color w:val="000000"/>
                <w:sz w:val="18"/>
                <w:szCs w:val="18"/>
              </w:rPr>
              <w:t>r c</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nsu</w:t>
            </w:r>
            <w:r w:rsidRPr="009A51B9">
              <w:rPr>
                <w:rFonts w:ascii="Century Gothic" w:hAnsi="Century Gothic"/>
                <w:color w:val="000000"/>
                <w:sz w:val="18"/>
                <w:szCs w:val="18"/>
              </w:rPr>
              <w:t>lta</w:t>
            </w:r>
            <w:r w:rsidRPr="009A51B9">
              <w:rPr>
                <w:rFonts w:ascii="Century Gothic" w:hAnsi="Century Gothic"/>
                <w:color w:val="000000"/>
                <w:spacing w:val="2"/>
                <w:sz w:val="18"/>
                <w:szCs w:val="18"/>
              </w:rPr>
              <w:t>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w</w:t>
            </w:r>
            <w:r w:rsidRPr="009A51B9">
              <w:rPr>
                <w:rFonts w:ascii="Century Gothic" w:hAnsi="Century Gothic"/>
                <w:color w:val="000000"/>
                <w:sz w:val="18"/>
                <w:szCs w:val="18"/>
              </w:rPr>
              <w:t xml:space="preserve">ith </w:t>
            </w:r>
            <w:r w:rsidRPr="009A51B9">
              <w:rPr>
                <w:rFonts w:ascii="Century Gothic" w:hAnsi="Century Gothic"/>
                <w:color w:val="000000"/>
                <w:spacing w:val="-1"/>
                <w:sz w:val="18"/>
                <w:szCs w:val="18"/>
              </w:rPr>
              <w:t>s</w:t>
            </w:r>
            <w:r w:rsidRPr="009A51B9">
              <w:rPr>
                <w:rFonts w:ascii="Century Gothic" w:hAnsi="Century Gothic"/>
                <w:color w:val="000000"/>
                <w:sz w:val="18"/>
                <w:szCs w:val="18"/>
              </w:rPr>
              <w:t>tak</w:t>
            </w:r>
            <w:r w:rsidRPr="009A51B9">
              <w:rPr>
                <w:rFonts w:ascii="Century Gothic" w:hAnsi="Century Gothic"/>
                <w:color w:val="000000"/>
                <w:spacing w:val="-1"/>
                <w:sz w:val="18"/>
                <w:szCs w:val="18"/>
              </w:rPr>
              <w:t>eh</w:t>
            </w:r>
            <w:r w:rsidRPr="009A51B9">
              <w:rPr>
                <w:rFonts w:ascii="Century Gothic" w:hAnsi="Century Gothic"/>
                <w:color w:val="000000"/>
                <w:spacing w:val="1"/>
                <w:sz w:val="18"/>
                <w:szCs w:val="18"/>
              </w:rPr>
              <w:t>o</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de</w:t>
            </w:r>
            <w:r w:rsidRPr="009A51B9">
              <w:rPr>
                <w:rFonts w:ascii="Century Gothic" w:hAnsi="Century Gothic"/>
                <w:color w:val="000000"/>
                <w:sz w:val="18"/>
                <w:szCs w:val="18"/>
              </w:rPr>
              <w:t>r</w:t>
            </w:r>
            <w:r w:rsidRPr="009A51B9">
              <w:rPr>
                <w:rFonts w:ascii="Century Gothic" w:hAnsi="Century Gothic"/>
                <w:color w:val="000000"/>
                <w:spacing w:val="-1"/>
                <w:sz w:val="18"/>
                <w:szCs w:val="18"/>
              </w:rPr>
              <w:t>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07BFCE0D"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64507BE6"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7EAE02B7"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35C27716"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619F3FDC"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3561BBCE" w14:textId="77777777" w:rsidR="00A80C61" w:rsidRPr="009A51B9" w:rsidRDefault="00A80C61" w:rsidP="00CF6B8B">
            <w:pPr>
              <w:widowControl w:val="0"/>
              <w:spacing w:after="0" w:line="240" w:lineRule="auto"/>
              <w:ind w:right="257"/>
              <w:jc w:val="left"/>
              <w:rPr>
                <w:rFonts w:ascii="Century Gothic" w:hAnsi="Century Gothic"/>
                <w:color w:val="000000"/>
                <w:spacing w:val="-1"/>
                <w:sz w:val="18"/>
                <w:szCs w:val="18"/>
              </w:rPr>
            </w:pPr>
            <w:r w:rsidRPr="009A51B9">
              <w:rPr>
                <w:rFonts w:ascii="Century Gothic" w:hAnsi="Century Gothic"/>
                <w:color w:val="000000"/>
                <w:spacing w:val="-1"/>
                <w:sz w:val="18"/>
                <w:szCs w:val="18"/>
              </w:rPr>
              <w:t>Will the sub-project cause any losses in livelihood opportunities?</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016EA25C"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0C5752B5"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0D0C8E79"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1C5E6D6E"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05F4EE4"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63622BFC" w14:textId="77777777" w:rsidR="00A80C61" w:rsidRPr="009A51B9" w:rsidRDefault="00A80C61" w:rsidP="00CF6B8B">
            <w:pPr>
              <w:widowControl w:val="0"/>
              <w:spacing w:after="0" w:line="240" w:lineRule="auto"/>
              <w:ind w:right="257"/>
              <w:jc w:val="left"/>
              <w:rPr>
                <w:rFonts w:ascii="Century Gothic" w:hAnsi="Century Gothic"/>
                <w:color w:val="000000"/>
                <w:sz w:val="18"/>
                <w:szCs w:val="18"/>
              </w:rPr>
            </w:pPr>
            <w:r w:rsidRPr="009A51B9">
              <w:rPr>
                <w:rFonts w:ascii="Century Gothic" w:hAnsi="Century Gothic"/>
                <w:color w:val="000000"/>
                <w:spacing w:val="-1"/>
                <w:sz w:val="18"/>
                <w:szCs w:val="18"/>
              </w:rPr>
              <w:t>Be sited in a location known to have been or is closed to a burial ground/grave, cemetery or archaeological site? An</w:t>
            </w:r>
            <w:r w:rsidRPr="009A51B9">
              <w:rPr>
                <w:rFonts w:ascii="Century Gothic" w:hAnsi="Century Gothic"/>
                <w:color w:val="000000"/>
                <w:sz w:val="18"/>
                <w:szCs w:val="18"/>
              </w:rPr>
              <w:t xml:space="preserve">y </w:t>
            </w:r>
            <w:r w:rsidRPr="009A51B9">
              <w:rPr>
                <w:rFonts w:ascii="Century Gothic" w:hAnsi="Century Gothic"/>
                <w:color w:val="000000"/>
                <w:spacing w:val="1"/>
                <w:sz w:val="18"/>
                <w:szCs w:val="18"/>
              </w:rPr>
              <w:t>c</w:t>
            </w:r>
            <w:r w:rsidRPr="009A51B9">
              <w:rPr>
                <w:rFonts w:ascii="Century Gothic" w:hAnsi="Century Gothic"/>
                <w:color w:val="000000"/>
                <w:spacing w:val="-1"/>
                <w:sz w:val="18"/>
                <w:szCs w:val="18"/>
              </w:rPr>
              <w:t>u</w:t>
            </w:r>
            <w:r w:rsidRPr="009A51B9">
              <w:rPr>
                <w:rFonts w:ascii="Century Gothic" w:hAnsi="Century Gothic"/>
                <w:color w:val="000000"/>
                <w:sz w:val="18"/>
                <w:szCs w:val="18"/>
              </w:rPr>
              <w:t>l</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u</w:t>
            </w:r>
            <w:r w:rsidRPr="009A51B9">
              <w:rPr>
                <w:rFonts w:ascii="Century Gothic" w:hAnsi="Century Gothic"/>
                <w:color w:val="000000"/>
                <w:sz w:val="18"/>
                <w:szCs w:val="18"/>
              </w:rPr>
              <w:t xml:space="preserve">ral </w:t>
            </w:r>
            <w:r w:rsidRPr="009A51B9">
              <w:rPr>
                <w:rFonts w:ascii="Century Gothic" w:hAnsi="Century Gothic"/>
                <w:color w:val="000000"/>
                <w:spacing w:val="1"/>
                <w:sz w:val="18"/>
                <w:szCs w:val="18"/>
              </w:rPr>
              <w:t>h</w:t>
            </w:r>
            <w:r w:rsidRPr="009A51B9">
              <w:rPr>
                <w:rFonts w:ascii="Century Gothic" w:hAnsi="Century Gothic"/>
                <w:color w:val="000000"/>
                <w:spacing w:val="-1"/>
                <w:sz w:val="18"/>
                <w:szCs w:val="18"/>
              </w:rPr>
              <w:t>e</w:t>
            </w:r>
            <w:r w:rsidRPr="009A51B9">
              <w:rPr>
                <w:rFonts w:ascii="Century Gothic" w:hAnsi="Century Gothic"/>
                <w:color w:val="000000"/>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z w:val="18"/>
                <w:szCs w:val="18"/>
              </w:rPr>
              <w:t>ta</w:t>
            </w:r>
            <w:r w:rsidRPr="009A51B9">
              <w:rPr>
                <w:rFonts w:ascii="Century Gothic" w:hAnsi="Century Gothic"/>
                <w:color w:val="000000"/>
                <w:spacing w:val="1"/>
                <w:sz w:val="18"/>
                <w:szCs w:val="18"/>
              </w:rPr>
              <w:t>g</w:t>
            </w:r>
            <w:r w:rsidRPr="009A51B9">
              <w:rPr>
                <w:rFonts w:ascii="Century Gothic" w:hAnsi="Century Gothic"/>
                <w:color w:val="000000"/>
                <w:spacing w:val="-1"/>
                <w:sz w:val="18"/>
                <w:szCs w:val="18"/>
              </w:rPr>
              <w:t>e</w:t>
            </w:r>
            <w:r w:rsidRPr="009A51B9">
              <w:rPr>
                <w:rFonts w:ascii="Century Gothic" w:hAnsi="Century Gothic"/>
                <w:color w:val="000000"/>
                <w:sz w:val="18"/>
                <w:szCs w:val="18"/>
              </w:rPr>
              <w:t>/</w:t>
            </w:r>
            <w:r w:rsidRPr="009A51B9">
              <w:rPr>
                <w:rFonts w:ascii="Century Gothic" w:hAnsi="Century Gothic"/>
                <w:color w:val="000000"/>
                <w:spacing w:val="-1"/>
                <w:sz w:val="18"/>
                <w:szCs w:val="18"/>
              </w:rPr>
              <w:t>s</w:t>
            </w:r>
            <w:r w:rsidRPr="009A51B9">
              <w:rPr>
                <w:rFonts w:ascii="Century Gothic" w:hAnsi="Century Gothic"/>
                <w:color w:val="000000"/>
                <w:sz w:val="18"/>
                <w:szCs w:val="18"/>
              </w:rPr>
              <w:t>a</w:t>
            </w:r>
            <w:r w:rsidRPr="009A51B9">
              <w:rPr>
                <w:rFonts w:ascii="Century Gothic" w:hAnsi="Century Gothic"/>
                <w:color w:val="000000"/>
                <w:spacing w:val="1"/>
                <w:sz w:val="18"/>
                <w:szCs w:val="18"/>
              </w:rPr>
              <w:t>c</w:t>
            </w:r>
            <w:r w:rsidRPr="009A51B9">
              <w:rPr>
                <w:rFonts w:ascii="Century Gothic" w:hAnsi="Century Gothic"/>
                <w:color w:val="000000"/>
                <w:sz w:val="18"/>
                <w:szCs w:val="18"/>
              </w:rPr>
              <w:t>r</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s</w:t>
            </w:r>
            <w:r w:rsidRPr="009A51B9">
              <w:rPr>
                <w:rFonts w:ascii="Century Gothic" w:hAnsi="Century Gothic"/>
                <w:color w:val="000000"/>
                <w:sz w:val="18"/>
                <w:szCs w:val="18"/>
              </w:rPr>
              <w:t>it</w:t>
            </w:r>
            <w:r w:rsidRPr="009A51B9">
              <w:rPr>
                <w:rFonts w:ascii="Century Gothic" w:hAnsi="Century Gothic"/>
                <w:color w:val="000000"/>
                <w:spacing w:val="1"/>
                <w:sz w:val="18"/>
                <w:szCs w:val="18"/>
              </w:rPr>
              <w:t>e</w:t>
            </w:r>
            <w:r w:rsidRPr="009A51B9">
              <w:rPr>
                <w:rFonts w:ascii="Century Gothic" w:hAnsi="Century Gothic"/>
                <w:color w:val="000000"/>
                <w:sz w:val="18"/>
                <w:szCs w:val="18"/>
              </w:rPr>
              <w:t>s in</w:t>
            </w:r>
            <w:r w:rsidRPr="009A51B9">
              <w:rPr>
                <w:rFonts w:ascii="Century Gothic" w:hAnsi="Century Gothic"/>
                <w:color w:val="000000"/>
                <w:spacing w:val="-1"/>
                <w:sz w:val="18"/>
                <w:szCs w:val="18"/>
              </w:rPr>
              <w:t xml:space="preserve"> p</w:t>
            </w:r>
            <w:r w:rsidRPr="009A51B9">
              <w:rPr>
                <w:rFonts w:ascii="Century Gothic" w:hAnsi="Century Gothic"/>
                <w:color w:val="000000"/>
                <w:sz w:val="18"/>
                <w:szCs w:val="18"/>
              </w:rPr>
              <w:t>r</w:t>
            </w:r>
            <w:r w:rsidRPr="009A51B9">
              <w:rPr>
                <w:rFonts w:ascii="Century Gothic" w:hAnsi="Century Gothic"/>
                <w:color w:val="000000"/>
                <w:spacing w:val="1"/>
                <w:sz w:val="18"/>
                <w:szCs w:val="18"/>
              </w:rPr>
              <w:t>o</w:t>
            </w:r>
            <w:r w:rsidRPr="009A51B9">
              <w:rPr>
                <w:rFonts w:ascii="Century Gothic" w:hAnsi="Century Gothic"/>
                <w:color w:val="000000"/>
                <w:sz w:val="18"/>
                <w:szCs w:val="18"/>
              </w:rPr>
              <w:t>j</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c</w:t>
            </w:r>
            <w:r w:rsidRPr="009A51B9">
              <w:rPr>
                <w:rFonts w:ascii="Century Gothic" w:hAnsi="Century Gothic"/>
                <w:color w:val="000000"/>
                <w:sz w:val="18"/>
                <w:szCs w:val="18"/>
              </w:rPr>
              <w:t>t ar</w:t>
            </w:r>
            <w:r w:rsidRPr="009A51B9">
              <w:rPr>
                <w:rFonts w:ascii="Century Gothic" w:hAnsi="Century Gothic"/>
                <w:color w:val="000000"/>
                <w:spacing w:val="-1"/>
                <w:sz w:val="18"/>
                <w:szCs w:val="18"/>
              </w:rPr>
              <w:t>e</w:t>
            </w:r>
            <w:r w:rsidRPr="009A51B9">
              <w:rPr>
                <w:rFonts w:ascii="Century Gothic" w:hAnsi="Century Gothic"/>
                <w:color w:val="000000"/>
                <w:sz w:val="18"/>
                <w:szCs w:val="18"/>
              </w:rPr>
              <w:t>a?</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483E545D"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1A3758A4"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585051C9"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4E22ABC"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6D98CD88"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1A11B991" w14:textId="77777777" w:rsidR="00A80C61" w:rsidRPr="009A51B9" w:rsidRDefault="00A80C61" w:rsidP="00CF6B8B">
            <w:pPr>
              <w:widowControl w:val="0"/>
              <w:spacing w:after="0" w:line="240" w:lineRule="auto"/>
              <w:ind w:right="257"/>
              <w:jc w:val="left"/>
              <w:rPr>
                <w:rFonts w:ascii="Century Gothic" w:hAnsi="Century Gothic"/>
                <w:color w:val="000000"/>
                <w:sz w:val="18"/>
                <w:szCs w:val="18"/>
              </w:rPr>
            </w:pPr>
            <w:r w:rsidRPr="009A51B9">
              <w:rPr>
                <w:rFonts w:ascii="Century Gothic" w:hAnsi="Century Gothic"/>
                <w:color w:val="000000"/>
                <w:sz w:val="18"/>
                <w:szCs w:val="18"/>
              </w:rPr>
              <w:t>Is t</w:t>
            </w:r>
            <w:r w:rsidRPr="009A51B9">
              <w:rPr>
                <w:rFonts w:ascii="Century Gothic" w:hAnsi="Century Gothic"/>
                <w:color w:val="000000"/>
                <w:spacing w:val="-1"/>
                <w:sz w:val="18"/>
                <w:szCs w:val="18"/>
              </w:rPr>
              <w:t>he</w:t>
            </w:r>
            <w:r w:rsidRPr="009A51B9">
              <w:rPr>
                <w:rFonts w:ascii="Century Gothic" w:hAnsi="Century Gothic"/>
                <w:color w:val="000000"/>
                <w:spacing w:val="2"/>
                <w:sz w:val="18"/>
                <w:szCs w:val="18"/>
              </w:rPr>
              <w:t>r</w:t>
            </w:r>
            <w:r w:rsidRPr="009A51B9">
              <w:rPr>
                <w:rFonts w:ascii="Century Gothic" w:hAnsi="Century Gothic"/>
                <w:color w:val="000000"/>
                <w:sz w:val="18"/>
                <w:szCs w:val="18"/>
              </w:rPr>
              <w:t>e a g</w:t>
            </w:r>
            <w:r w:rsidRPr="009A51B9">
              <w:rPr>
                <w:rFonts w:ascii="Century Gothic" w:hAnsi="Century Gothic"/>
                <w:color w:val="000000"/>
                <w:spacing w:val="-1"/>
                <w:sz w:val="18"/>
                <w:szCs w:val="18"/>
              </w:rPr>
              <w:t>r</w:t>
            </w:r>
            <w:r w:rsidRPr="009A51B9">
              <w:rPr>
                <w:rFonts w:ascii="Century Gothic" w:hAnsi="Century Gothic"/>
                <w:color w:val="000000"/>
                <w:sz w:val="18"/>
                <w:szCs w:val="18"/>
              </w:rPr>
              <w:t>i</w:t>
            </w:r>
            <w:r w:rsidRPr="009A51B9">
              <w:rPr>
                <w:rFonts w:ascii="Century Gothic" w:hAnsi="Century Gothic"/>
                <w:color w:val="000000"/>
                <w:spacing w:val="-1"/>
                <w:sz w:val="18"/>
                <w:szCs w:val="18"/>
              </w:rPr>
              <w:t>e</w:t>
            </w:r>
            <w:r w:rsidRPr="009A51B9">
              <w:rPr>
                <w:rFonts w:ascii="Century Gothic" w:hAnsi="Century Gothic"/>
                <w:color w:val="000000"/>
                <w:sz w:val="18"/>
                <w:szCs w:val="18"/>
              </w:rPr>
              <w:t>v</w:t>
            </w:r>
            <w:r w:rsidRPr="009A51B9">
              <w:rPr>
                <w:rFonts w:ascii="Century Gothic" w:hAnsi="Century Gothic"/>
                <w:color w:val="000000"/>
                <w:spacing w:val="3"/>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c</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p</w:t>
            </w:r>
            <w:r w:rsidRPr="009A51B9">
              <w:rPr>
                <w:rFonts w:ascii="Century Gothic" w:hAnsi="Century Gothic"/>
                <w:color w:val="000000"/>
                <w:sz w:val="18"/>
                <w:szCs w:val="18"/>
              </w:rPr>
              <w:t>r</w:t>
            </w:r>
            <w:r w:rsidRPr="009A51B9">
              <w:rPr>
                <w:rFonts w:ascii="Century Gothic" w:hAnsi="Century Gothic"/>
                <w:color w:val="000000"/>
                <w:spacing w:val="1"/>
                <w:sz w:val="18"/>
                <w:szCs w:val="18"/>
              </w:rPr>
              <w:t>oc</w:t>
            </w:r>
            <w:r w:rsidRPr="009A51B9">
              <w:rPr>
                <w:rFonts w:ascii="Century Gothic" w:hAnsi="Century Gothic"/>
                <w:color w:val="000000"/>
                <w:spacing w:val="-1"/>
                <w:sz w:val="18"/>
                <w:szCs w:val="18"/>
              </w:rPr>
              <w:t>es</w:t>
            </w:r>
            <w:r w:rsidRPr="009A51B9">
              <w:rPr>
                <w:rFonts w:ascii="Century Gothic" w:hAnsi="Century Gothic"/>
                <w:color w:val="000000"/>
                <w:sz w:val="18"/>
                <w:szCs w:val="18"/>
              </w:rPr>
              <w:t>s i</w:t>
            </w:r>
            <w:r w:rsidRPr="009A51B9">
              <w:rPr>
                <w:rFonts w:ascii="Century Gothic" w:hAnsi="Century Gothic"/>
                <w:color w:val="000000"/>
                <w:spacing w:val="-1"/>
                <w:sz w:val="18"/>
                <w:szCs w:val="18"/>
              </w:rPr>
              <w:t>d</w:t>
            </w:r>
            <w:r w:rsidRPr="009A51B9">
              <w:rPr>
                <w:rFonts w:ascii="Century Gothic" w:hAnsi="Century Gothic"/>
                <w:color w:val="000000"/>
                <w:spacing w:val="2"/>
                <w:sz w:val="18"/>
                <w:szCs w:val="18"/>
              </w:rPr>
              <w:t>e</w:t>
            </w:r>
            <w:r w:rsidRPr="009A51B9">
              <w:rPr>
                <w:rFonts w:ascii="Century Gothic" w:hAnsi="Century Gothic"/>
                <w:color w:val="000000"/>
                <w:spacing w:val="-1"/>
                <w:sz w:val="18"/>
                <w:szCs w:val="18"/>
              </w:rPr>
              <w:t>n</w:t>
            </w:r>
            <w:r w:rsidRPr="009A51B9">
              <w:rPr>
                <w:rFonts w:ascii="Century Gothic" w:hAnsi="Century Gothic"/>
                <w:color w:val="000000"/>
                <w:spacing w:val="2"/>
                <w:sz w:val="18"/>
                <w:szCs w:val="18"/>
              </w:rPr>
              <w:t>t</w:t>
            </w:r>
            <w:r w:rsidRPr="009A51B9">
              <w:rPr>
                <w:rFonts w:ascii="Century Gothic" w:hAnsi="Century Gothic"/>
                <w:color w:val="000000"/>
                <w:sz w:val="18"/>
                <w:szCs w:val="18"/>
              </w:rPr>
              <w:t>ifi</w:t>
            </w:r>
            <w:r w:rsidRPr="009A51B9">
              <w:rPr>
                <w:rFonts w:ascii="Century Gothic" w:hAnsi="Century Gothic"/>
                <w:color w:val="000000"/>
                <w:spacing w:val="-1"/>
                <w:sz w:val="18"/>
                <w:szCs w:val="18"/>
              </w:rPr>
              <w:t>e</w:t>
            </w:r>
            <w:r w:rsidRPr="009A51B9">
              <w:rPr>
                <w:rFonts w:ascii="Century Gothic" w:hAnsi="Century Gothic"/>
                <w:color w:val="000000"/>
                <w:sz w:val="18"/>
                <w:szCs w:val="18"/>
              </w:rPr>
              <w:t>d f</w:t>
            </w:r>
            <w:r w:rsidRPr="009A51B9">
              <w:rPr>
                <w:rFonts w:ascii="Century Gothic" w:hAnsi="Century Gothic"/>
                <w:color w:val="000000"/>
                <w:spacing w:val="1"/>
                <w:sz w:val="18"/>
                <w:szCs w:val="18"/>
              </w:rPr>
              <w:t>o</w:t>
            </w:r>
            <w:r w:rsidRPr="009A51B9">
              <w:rPr>
                <w:rFonts w:ascii="Century Gothic" w:hAnsi="Century Gothic"/>
                <w:color w:val="000000"/>
                <w:sz w:val="18"/>
                <w:szCs w:val="18"/>
              </w:rPr>
              <w:t>r P</w:t>
            </w:r>
            <w:r w:rsidRPr="009A51B9">
              <w:rPr>
                <w:rFonts w:ascii="Century Gothic" w:hAnsi="Century Gothic"/>
                <w:color w:val="000000"/>
                <w:spacing w:val="-1"/>
                <w:sz w:val="18"/>
                <w:szCs w:val="18"/>
              </w:rPr>
              <w:t>A</w:t>
            </w:r>
            <w:r w:rsidRPr="009A51B9">
              <w:rPr>
                <w:rFonts w:ascii="Century Gothic" w:hAnsi="Century Gothic"/>
                <w:color w:val="000000"/>
                <w:sz w:val="18"/>
                <w:szCs w:val="18"/>
              </w:rPr>
              <w:t>Ps a</w:t>
            </w:r>
            <w:r w:rsidRPr="009A51B9">
              <w:rPr>
                <w:rFonts w:ascii="Century Gothic" w:hAnsi="Century Gothic"/>
                <w:color w:val="000000"/>
                <w:spacing w:val="-1"/>
                <w:sz w:val="18"/>
                <w:szCs w:val="18"/>
              </w:rPr>
              <w:t>n</w:t>
            </w:r>
            <w:r w:rsidRPr="009A51B9">
              <w:rPr>
                <w:rFonts w:ascii="Century Gothic" w:hAnsi="Century Gothic"/>
                <w:color w:val="000000"/>
                <w:sz w:val="18"/>
                <w:szCs w:val="18"/>
              </w:rPr>
              <w:t>d is t</w:t>
            </w:r>
            <w:r w:rsidRPr="009A51B9">
              <w:rPr>
                <w:rFonts w:ascii="Century Gothic" w:hAnsi="Century Gothic"/>
                <w:color w:val="000000"/>
                <w:spacing w:val="-1"/>
                <w:sz w:val="18"/>
                <w:szCs w:val="18"/>
              </w:rPr>
              <w:t>h</w:t>
            </w:r>
            <w:r w:rsidRPr="009A51B9">
              <w:rPr>
                <w:rFonts w:ascii="Century Gothic" w:hAnsi="Century Gothic"/>
                <w:color w:val="000000"/>
                <w:sz w:val="18"/>
                <w:szCs w:val="18"/>
              </w:rPr>
              <w:t>is</w:t>
            </w:r>
            <w:r w:rsidRPr="009A51B9">
              <w:rPr>
                <w:rFonts w:ascii="Century Gothic" w:hAnsi="Century Gothic"/>
                <w:color w:val="000000"/>
                <w:spacing w:val="-1"/>
                <w:sz w:val="18"/>
                <w:szCs w:val="18"/>
              </w:rPr>
              <w:t xml:space="preserve"> e</w:t>
            </w:r>
            <w:r w:rsidRPr="009A51B9">
              <w:rPr>
                <w:rFonts w:ascii="Century Gothic" w:hAnsi="Century Gothic"/>
                <w:color w:val="000000"/>
                <w:spacing w:val="2"/>
                <w:sz w:val="18"/>
                <w:szCs w:val="18"/>
              </w:rPr>
              <w:t>a</w:t>
            </w:r>
            <w:r w:rsidRPr="009A51B9">
              <w:rPr>
                <w:rFonts w:ascii="Century Gothic" w:hAnsi="Century Gothic"/>
                <w:color w:val="000000"/>
                <w:spacing w:val="-1"/>
                <w:sz w:val="18"/>
                <w:szCs w:val="18"/>
              </w:rPr>
              <w:t>s</w:t>
            </w:r>
            <w:r w:rsidRPr="009A51B9">
              <w:rPr>
                <w:rFonts w:ascii="Century Gothic" w:hAnsi="Century Gothic"/>
                <w:color w:val="000000"/>
                <w:sz w:val="18"/>
                <w:szCs w:val="18"/>
              </w:rPr>
              <w:t>ily a</w:t>
            </w:r>
            <w:r w:rsidRPr="009A51B9">
              <w:rPr>
                <w:rFonts w:ascii="Century Gothic" w:hAnsi="Century Gothic"/>
                <w:color w:val="000000"/>
                <w:spacing w:val="1"/>
                <w:sz w:val="18"/>
                <w:szCs w:val="18"/>
              </w:rPr>
              <w:t>cc</w:t>
            </w:r>
            <w:r w:rsidRPr="009A51B9">
              <w:rPr>
                <w:rFonts w:ascii="Century Gothic" w:hAnsi="Century Gothic"/>
                <w:color w:val="000000"/>
                <w:spacing w:val="-1"/>
                <w:sz w:val="18"/>
                <w:szCs w:val="18"/>
              </w:rPr>
              <w:t>es</w:t>
            </w:r>
            <w:r w:rsidRPr="009A51B9">
              <w:rPr>
                <w:rFonts w:ascii="Century Gothic" w:hAnsi="Century Gothic"/>
                <w:color w:val="000000"/>
                <w:spacing w:val="1"/>
                <w:sz w:val="18"/>
                <w:szCs w:val="18"/>
              </w:rPr>
              <w:t>s</w:t>
            </w:r>
            <w:r w:rsidRPr="009A51B9">
              <w:rPr>
                <w:rFonts w:ascii="Century Gothic" w:hAnsi="Century Gothic"/>
                <w:color w:val="000000"/>
                <w:sz w:val="18"/>
                <w:szCs w:val="18"/>
              </w:rPr>
              <w:t>i</w:t>
            </w:r>
            <w:r w:rsidRPr="009A51B9">
              <w:rPr>
                <w:rFonts w:ascii="Century Gothic" w:hAnsi="Century Gothic"/>
                <w:color w:val="000000"/>
                <w:spacing w:val="-1"/>
                <w:sz w:val="18"/>
                <w:szCs w:val="18"/>
              </w:rPr>
              <w:t>b</w:t>
            </w:r>
            <w:r w:rsidRPr="009A51B9">
              <w:rPr>
                <w:rFonts w:ascii="Century Gothic" w:hAnsi="Century Gothic"/>
                <w:color w:val="000000"/>
                <w:sz w:val="18"/>
                <w:szCs w:val="18"/>
              </w:rPr>
              <w:t>le to t</w:t>
            </w:r>
            <w:r w:rsidRPr="009A51B9">
              <w:rPr>
                <w:rFonts w:ascii="Century Gothic" w:hAnsi="Century Gothic"/>
                <w:color w:val="000000"/>
                <w:spacing w:val="-1"/>
                <w:sz w:val="18"/>
                <w:szCs w:val="18"/>
              </w:rPr>
              <w:t>he</w:t>
            </w:r>
            <w:r w:rsidRPr="009A51B9">
              <w:rPr>
                <w:rFonts w:ascii="Century Gothic" w:hAnsi="Century Gothic"/>
                <w:color w:val="000000"/>
                <w:spacing w:val="1"/>
                <w:sz w:val="18"/>
                <w:szCs w:val="18"/>
              </w:rPr>
              <w:t>s</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g</w:t>
            </w:r>
            <w:r w:rsidRPr="009A51B9">
              <w:rPr>
                <w:rFonts w:ascii="Century Gothic" w:hAnsi="Century Gothic"/>
                <w:color w:val="000000"/>
                <w:sz w:val="18"/>
                <w:szCs w:val="18"/>
              </w:rPr>
              <w:t>r</w:t>
            </w:r>
            <w:r w:rsidRPr="009A51B9">
              <w:rPr>
                <w:rFonts w:ascii="Century Gothic" w:hAnsi="Century Gothic"/>
                <w:color w:val="000000"/>
                <w:spacing w:val="3"/>
                <w:sz w:val="18"/>
                <w:szCs w:val="18"/>
              </w:rPr>
              <w:t>o</w:t>
            </w:r>
            <w:r w:rsidRPr="009A51B9">
              <w:rPr>
                <w:rFonts w:ascii="Century Gothic" w:hAnsi="Century Gothic"/>
                <w:color w:val="000000"/>
                <w:spacing w:val="-1"/>
                <w:sz w:val="18"/>
                <w:szCs w:val="18"/>
              </w:rPr>
              <w:t>ups</w:t>
            </w:r>
            <w:r w:rsidRPr="009A51B9">
              <w:rPr>
                <w:rFonts w:ascii="Century Gothic" w:hAnsi="Century Gothic"/>
                <w:color w:val="000000"/>
                <w:sz w:val="18"/>
                <w:szCs w:val="18"/>
              </w:rPr>
              <w: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nd</w:t>
            </w:r>
            <w:r w:rsidRPr="009A51B9">
              <w:rPr>
                <w:rFonts w:ascii="Century Gothic" w:hAnsi="Century Gothic"/>
                <w:color w:val="000000"/>
                <w:sz w:val="18"/>
                <w:szCs w:val="18"/>
              </w:rPr>
              <w:t>iv</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du</w:t>
            </w:r>
            <w:r w:rsidRPr="009A51B9">
              <w:rPr>
                <w:rFonts w:ascii="Century Gothic" w:hAnsi="Century Gothic"/>
                <w:color w:val="000000"/>
                <w:sz w:val="18"/>
                <w:szCs w:val="18"/>
              </w:rPr>
              <w:t>a</w:t>
            </w:r>
            <w:r w:rsidRPr="009A51B9">
              <w:rPr>
                <w:rFonts w:ascii="Century Gothic" w:hAnsi="Century Gothic"/>
                <w:color w:val="000000"/>
                <w:spacing w:val="2"/>
                <w:sz w:val="18"/>
                <w:szCs w:val="18"/>
              </w:rPr>
              <w:t>l</w:t>
            </w:r>
            <w:r w:rsidRPr="009A51B9">
              <w:rPr>
                <w:rFonts w:ascii="Century Gothic" w:hAnsi="Century Gothic"/>
                <w:color w:val="000000"/>
                <w:spacing w:val="-1"/>
                <w:sz w:val="18"/>
                <w:szCs w:val="18"/>
              </w:rPr>
              <w:t>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3508BD87"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2B5BB352"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77FB0B01"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6DCABD05"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38E546D"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5452C76D" w14:textId="6945247B" w:rsidR="00A80C61" w:rsidRPr="009A51B9" w:rsidRDefault="00A80C61" w:rsidP="00CF6B8B">
            <w:pPr>
              <w:widowControl w:val="0"/>
              <w:spacing w:after="0" w:line="240" w:lineRule="auto"/>
              <w:ind w:right="257"/>
              <w:jc w:val="left"/>
              <w:rPr>
                <w:rFonts w:ascii="Century Gothic" w:hAnsi="Century Gothic"/>
                <w:color w:val="000000"/>
                <w:sz w:val="18"/>
                <w:szCs w:val="18"/>
              </w:rPr>
            </w:pPr>
            <w:r w:rsidRPr="009A51B9">
              <w:rPr>
                <w:rFonts w:ascii="Century Gothic" w:hAnsi="Century Gothic"/>
                <w:color w:val="000000"/>
                <w:sz w:val="18"/>
                <w:szCs w:val="18"/>
              </w:rPr>
              <w:t xml:space="preserve">Would the </w:t>
            </w:r>
            <w:r w:rsidR="007B6F2A" w:rsidRPr="009A51B9">
              <w:rPr>
                <w:rFonts w:ascii="Century Gothic" w:hAnsi="Century Gothic"/>
                <w:color w:val="000000"/>
                <w:sz w:val="18"/>
                <w:szCs w:val="18"/>
              </w:rPr>
              <w:t>activity</w:t>
            </w:r>
            <w:r w:rsidRPr="009A51B9">
              <w:rPr>
                <w:rFonts w:ascii="Century Gothic" w:hAnsi="Century Gothic"/>
                <w:color w:val="000000"/>
                <w:sz w:val="18"/>
                <w:szCs w:val="18"/>
              </w:rPr>
              <w:t xml:space="preserve"> possibly result in economic displacement (e.g. loss of assets or</w:t>
            </w:r>
            <w:r w:rsidR="007B6F2A" w:rsidRPr="009A51B9">
              <w:rPr>
                <w:rFonts w:ascii="Century Gothic" w:hAnsi="Century Gothic"/>
                <w:color w:val="000000"/>
                <w:sz w:val="18"/>
                <w:szCs w:val="18"/>
              </w:rPr>
              <w:t xml:space="preserve"> </w:t>
            </w:r>
            <w:r w:rsidRPr="009A51B9">
              <w:rPr>
                <w:rFonts w:ascii="Century Gothic" w:hAnsi="Century Gothic"/>
                <w:color w:val="000000"/>
                <w:sz w:val="18"/>
                <w:szCs w:val="18"/>
              </w:rPr>
              <w:t>access to resources due to land acquisition or access restrictions – even in the absence</w:t>
            </w:r>
            <w:r w:rsidR="007B6F2A" w:rsidRPr="009A51B9">
              <w:rPr>
                <w:rFonts w:ascii="Century Gothic" w:hAnsi="Century Gothic"/>
                <w:color w:val="000000"/>
                <w:sz w:val="18"/>
                <w:szCs w:val="18"/>
              </w:rPr>
              <w:t xml:space="preserve"> </w:t>
            </w:r>
            <w:r w:rsidRPr="009A51B9">
              <w:rPr>
                <w:rFonts w:ascii="Century Gothic" w:hAnsi="Century Gothic"/>
                <w:color w:val="000000"/>
                <w:sz w:val="18"/>
                <w:szCs w:val="18"/>
              </w:rPr>
              <w:t>of physical relocation)?</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06B99112"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17FF054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2D7B49CB"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21DAC4E"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5C26593"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5DBF7C83"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pacing w:val="1"/>
                <w:sz w:val="18"/>
                <w:szCs w:val="18"/>
              </w:rPr>
              <w:t>W</w:t>
            </w:r>
            <w:r w:rsidRPr="009A51B9">
              <w:rPr>
                <w:rFonts w:ascii="Century Gothic" w:hAnsi="Century Gothic"/>
                <w:color w:val="000000"/>
                <w:sz w:val="18"/>
                <w:szCs w:val="18"/>
              </w:rPr>
              <w:t>ill t</w:t>
            </w:r>
            <w:r w:rsidRPr="009A51B9">
              <w:rPr>
                <w:rFonts w:ascii="Century Gothic" w:hAnsi="Century Gothic"/>
                <w:color w:val="000000"/>
                <w:spacing w:val="-1"/>
                <w:sz w:val="18"/>
                <w:szCs w:val="18"/>
              </w:rPr>
              <w:t>he</w:t>
            </w:r>
            <w:r w:rsidRPr="009A51B9">
              <w:rPr>
                <w:rFonts w:ascii="Century Gothic" w:hAnsi="Century Gothic"/>
                <w:color w:val="000000"/>
                <w:spacing w:val="2"/>
                <w:sz w:val="18"/>
                <w:szCs w:val="18"/>
              </w:rPr>
              <w:t>r</w:t>
            </w:r>
            <w:r w:rsidRPr="009A51B9">
              <w:rPr>
                <w:rFonts w:ascii="Century Gothic" w:hAnsi="Century Gothic"/>
                <w:color w:val="000000"/>
                <w:sz w:val="18"/>
                <w:szCs w:val="18"/>
              </w:rPr>
              <w:t xml:space="preserve">e </w:t>
            </w:r>
            <w:r w:rsidRPr="009A51B9">
              <w:rPr>
                <w:rFonts w:ascii="Century Gothic" w:hAnsi="Century Gothic"/>
                <w:color w:val="000000"/>
                <w:spacing w:val="-1"/>
                <w:sz w:val="18"/>
                <w:szCs w:val="18"/>
              </w:rPr>
              <w:t>b</w:t>
            </w:r>
            <w:r w:rsidRPr="009A51B9">
              <w:rPr>
                <w:rFonts w:ascii="Century Gothic" w:hAnsi="Century Gothic"/>
                <w:color w:val="000000"/>
                <w:sz w:val="18"/>
                <w:szCs w:val="18"/>
              </w:rPr>
              <w:t xml:space="preserve">e </w:t>
            </w:r>
            <w:r w:rsidRPr="009A51B9">
              <w:rPr>
                <w:rFonts w:ascii="Century Gothic" w:hAnsi="Century Gothic"/>
                <w:color w:val="000000"/>
                <w:spacing w:val="3"/>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y </w:t>
            </w:r>
            <w:r w:rsidRPr="009A51B9">
              <w:rPr>
                <w:rFonts w:ascii="Century Gothic" w:hAnsi="Century Gothic"/>
                <w:color w:val="000000"/>
                <w:spacing w:val="1"/>
                <w:sz w:val="18"/>
                <w:szCs w:val="18"/>
              </w:rPr>
              <w:t>c</w:t>
            </w:r>
            <w:r w:rsidRPr="009A51B9">
              <w:rPr>
                <w:rFonts w:ascii="Century Gothic" w:hAnsi="Century Gothic"/>
                <w:color w:val="000000"/>
                <w:spacing w:val="-1"/>
                <w:sz w:val="18"/>
                <w:szCs w:val="18"/>
              </w:rPr>
              <w:t>h</w:t>
            </w:r>
            <w:r w:rsidRPr="009A51B9">
              <w:rPr>
                <w:rFonts w:ascii="Century Gothic" w:hAnsi="Century Gothic"/>
                <w:color w:val="000000"/>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g</w:t>
            </w:r>
            <w:r w:rsidRPr="009A51B9">
              <w:rPr>
                <w:rFonts w:ascii="Century Gothic" w:hAnsi="Century Gothic"/>
                <w:color w:val="000000"/>
                <w:spacing w:val="-1"/>
                <w:sz w:val="18"/>
                <w:szCs w:val="18"/>
              </w:rPr>
              <w:t>e</w:t>
            </w:r>
            <w:r w:rsidRPr="009A51B9">
              <w:rPr>
                <w:rFonts w:ascii="Century Gothic" w:hAnsi="Century Gothic"/>
                <w:color w:val="000000"/>
                <w:sz w:val="18"/>
                <w:szCs w:val="18"/>
              </w:rPr>
              <w:t>s to l</w:t>
            </w:r>
            <w:r w:rsidRPr="009A51B9">
              <w:rPr>
                <w:rFonts w:ascii="Century Gothic" w:hAnsi="Century Gothic"/>
                <w:color w:val="000000"/>
                <w:spacing w:val="-1"/>
                <w:sz w:val="18"/>
                <w:szCs w:val="18"/>
              </w:rPr>
              <w:t>i</w:t>
            </w:r>
            <w:r w:rsidRPr="009A51B9">
              <w:rPr>
                <w:rFonts w:ascii="Century Gothic" w:hAnsi="Century Gothic"/>
                <w:color w:val="000000"/>
                <w:sz w:val="18"/>
                <w:szCs w:val="18"/>
              </w:rPr>
              <w:t>ve</w:t>
            </w:r>
            <w:r w:rsidRPr="009A51B9">
              <w:rPr>
                <w:rFonts w:ascii="Century Gothic" w:hAnsi="Century Gothic"/>
                <w:color w:val="000000"/>
                <w:spacing w:val="2"/>
                <w:sz w:val="18"/>
                <w:szCs w:val="18"/>
              </w:rPr>
              <w:t>l</w:t>
            </w:r>
            <w:r w:rsidRPr="009A51B9">
              <w:rPr>
                <w:rFonts w:ascii="Century Gothic" w:hAnsi="Century Gothic"/>
                <w:color w:val="000000"/>
                <w:sz w:val="18"/>
                <w:szCs w:val="18"/>
              </w:rPr>
              <w:t>i</w:t>
            </w:r>
            <w:r w:rsidRPr="009A51B9">
              <w:rPr>
                <w:rFonts w:ascii="Century Gothic" w:hAnsi="Century Gothic"/>
                <w:color w:val="000000"/>
                <w:spacing w:val="-1"/>
                <w:sz w:val="18"/>
                <w:szCs w:val="18"/>
              </w:rPr>
              <w:t>h</w:t>
            </w:r>
            <w:r w:rsidRPr="009A51B9">
              <w:rPr>
                <w:rFonts w:ascii="Century Gothic" w:hAnsi="Century Gothic"/>
                <w:color w:val="000000"/>
                <w:spacing w:val="1"/>
                <w:sz w:val="18"/>
                <w:szCs w:val="18"/>
              </w:rPr>
              <w:t>oo</w:t>
            </w:r>
            <w:r w:rsidRPr="009A51B9">
              <w:rPr>
                <w:rFonts w:ascii="Century Gothic" w:hAnsi="Century Gothic"/>
                <w:color w:val="000000"/>
                <w:spacing w:val="-1"/>
                <w:sz w:val="18"/>
                <w:szCs w:val="18"/>
              </w:rPr>
              <w:t>ds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6188BB4"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46B43143"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09D2AC03"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583F0694"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7681588"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6F0F0381" w14:textId="77777777" w:rsidR="00A80C61" w:rsidRPr="009A51B9" w:rsidRDefault="00A80C61" w:rsidP="00CF6B8B">
            <w:pPr>
              <w:widowControl w:val="0"/>
              <w:spacing w:after="0" w:line="240" w:lineRule="auto"/>
              <w:ind w:right="584"/>
              <w:jc w:val="left"/>
              <w:rPr>
                <w:rFonts w:ascii="Century Gothic" w:hAnsi="Century Gothic"/>
                <w:color w:val="000000"/>
                <w:sz w:val="18"/>
                <w:szCs w:val="18"/>
              </w:rPr>
            </w:pPr>
            <w:r w:rsidRPr="009A51B9">
              <w:rPr>
                <w:rFonts w:ascii="Century Gothic" w:hAnsi="Century Gothic"/>
                <w:color w:val="000000"/>
                <w:sz w:val="18"/>
                <w:szCs w:val="18"/>
              </w:rPr>
              <w:t>W</w:t>
            </w:r>
            <w:r w:rsidRPr="009A51B9">
              <w:rPr>
                <w:rFonts w:ascii="Century Gothic" w:hAnsi="Century Gothic"/>
                <w:color w:val="000000"/>
                <w:spacing w:val="-1"/>
                <w:sz w:val="18"/>
                <w:szCs w:val="18"/>
              </w:rPr>
              <w:t>h</w:t>
            </w:r>
            <w:r w:rsidRPr="009A51B9">
              <w:rPr>
                <w:rFonts w:ascii="Century Gothic" w:hAnsi="Century Gothic"/>
                <w:color w:val="000000"/>
                <w:sz w:val="18"/>
                <w:szCs w:val="18"/>
              </w:rPr>
              <w:t>at are t</w:t>
            </w:r>
            <w:r w:rsidRPr="009A51B9">
              <w:rPr>
                <w:rFonts w:ascii="Century Gothic" w:hAnsi="Century Gothic"/>
                <w:color w:val="000000"/>
                <w:spacing w:val="-1"/>
                <w:sz w:val="18"/>
                <w:szCs w:val="18"/>
              </w:rPr>
              <w:t>h</w:t>
            </w:r>
            <w:r w:rsidRPr="009A51B9">
              <w:rPr>
                <w:rFonts w:ascii="Century Gothic" w:hAnsi="Century Gothic"/>
                <w:color w:val="000000"/>
                <w:sz w:val="18"/>
                <w:szCs w:val="18"/>
              </w:rPr>
              <w:t>e ma</w:t>
            </w:r>
            <w:r w:rsidRPr="009A51B9">
              <w:rPr>
                <w:rFonts w:ascii="Century Gothic" w:hAnsi="Century Gothic"/>
                <w:color w:val="000000"/>
                <w:spacing w:val="2"/>
                <w:sz w:val="18"/>
                <w:szCs w:val="18"/>
              </w:rPr>
              <w:t>i</w:t>
            </w:r>
            <w:r w:rsidRPr="009A51B9">
              <w:rPr>
                <w:rFonts w:ascii="Century Gothic" w:hAnsi="Century Gothic"/>
                <w:color w:val="000000"/>
                <w:sz w:val="18"/>
                <w:szCs w:val="18"/>
              </w:rPr>
              <w:t>n i</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su</w:t>
            </w:r>
            <w:r w:rsidRPr="009A51B9">
              <w:rPr>
                <w:rFonts w:ascii="Century Gothic" w:hAnsi="Century Gothic"/>
                <w:color w:val="000000"/>
                <w:spacing w:val="2"/>
                <w:sz w:val="18"/>
                <w:szCs w:val="18"/>
              </w:rPr>
              <w:t>e</w:t>
            </w:r>
            <w:r w:rsidRPr="009A51B9">
              <w:rPr>
                <w:rFonts w:ascii="Century Gothic" w:hAnsi="Century Gothic"/>
                <w:color w:val="000000"/>
                <w:sz w:val="18"/>
                <w:szCs w:val="18"/>
              </w:rPr>
              <w:t>s as</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oc</w:t>
            </w:r>
            <w:r w:rsidRPr="009A51B9">
              <w:rPr>
                <w:rFonts w:ascii="Century Gothic" w:hAnsi="Century Gothic"/>
                <w:color w:val="000000"/>
                <w:sz w:val="18"/>
                <w:szCs w:val="18"/>
              </w:rPr>
              <w:t>i</w:t>
            </w:r>
            <w:r w:rsidRPr="009A51B9">
              <w:rPr>
                <w:rFonts w:ascii="Century Gothic" w:hAnsi="Century Gothic"/>
                <w:color w:val="000000"/>
                <w:spacing w:val="2"/>
                <w:sz w:val="18"/>
                <w:szCs w:val="18"/>
              </w:rPr>
              <w:t>a</w:t>
            </w:r>
            <w:r w:rsidRPr="009A51B9">
              <w:rPr>
                <w:rFonts w:ascii="Century Gothic" w:hAnsi="Century Gothic"/>
                <w:color w:val="000000"/>
                <w:sz w:val="18"/>
                <w:szCs w:val="18"/>
              </w:rPr>
              <w:t>t</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w</w:t>
            </w:r>
            <w:r w:rsidRPr="009A51B9">
              <w:rPr>
                <w:rFonts w:ascii="Century Gothic" w:hAnsi="Century Gothic"/>
                <w:color w:val="000000"/>
                <w:sz w:val="18"/>
                <w:szCs w:val="18"/>
              </w:rPr>
              <w:t xml:space="preserve">ith </w:t>
            </w:r>
            <w:r w:rsidRPr="009A51B9">
              <w:rPr>
                <w:rFonts w:ascii="Century Gothic" w:hAnsi="Century Gothic"/>
                <w:color w:val="000000"/>
                <w:spacing w:val="1"/>
                <w:sz w:val="18"/>
                <w:szCs w:val="18"/>
              </w:rPr>
              <w:t>co</w:t>
            </w:r>
            <w:r w:rsidRPr="009A51B9">
              <w:rPr>
                <w:rFonts w:ascii="Century Gothic" w:hAnsi="Century Gothic"/>
                <w:color w:val="000000"/>
                <w:sz w:val="18"/>
                <w:szCs w:val="18"/>
              </w:rPr>
              <w:t>mm</w:t>
            </w:r>
            <w:r w:rsidRPr="009A51B9">
              <w:rPr>
                <w:rFonts w:ascii="Century Gothic" w:hAnsi="Century Gothic"/>
                <w:color w:val="000000"/>
                <w:spacing w:val="-1"/>
                <w:sz w:val="18"/>
                <w:szCs w:val="18"/>
              </w:rPr>
              <w:t>un</w:t>
            </w:r>
            <w:r w:rsidRPr="009A51B9">
              <w:rPr>
                <w:rFonts w:ascii="Century Gothic" w:hAnsi="Century Gothic"/>
                <w:color w:val="000000"/>
                <w:sz w:val="18"/>
                <w:szCs w:val="18"/>
              </w:rPr>
              <w:t xml:space="preserve">ity </w:t>
            </w:r>
            <w:r w:rsidRPr="009A51B9">
              <w:rPr>
                <w:rFonts w:ascii="Century Gothic" w:hAnsi="Century Gothic"/>
                <w:color w:val="000000"/>
                <w:spacing w:val="1"/>
                <w:sz w:val="18"/>
                <w:szCs w:val="18"/>
              </w:rPr>
              <w:t>b</w:t>
            </w:r>
            <w:r w:rsidRPr="009A51B9">
              <w:rPr>
                <w:rFonts w:ascii="Century Gothic" w:hAnsi="Century Gothic"/>
                <w:color w:val="000000"/>
                <w:spacing w:val="-1"/>
                <w:sz w:val="18"/>
                <w:szCs w:val="18"/>
              </w:rPr>
              <w:t>ene</w:t>
            </w:r>
            <w:r w:rsidRPr="009A51B9">
              <w:rPr>
                <w:rFonts w:ascii="Century Gothic" w:hAnsi="Century Gothic"/>
                <w:color w:val="000000"/>
                <w:sz w:val="18"/>
                <w:szCs w:val="18"/>
              </w:rPr>
              <w:t>f</w:t>
            </w:r>
            <w:r w:rsidRPr="009A51B9">
              <w:rPr>
                <w:rFonts w:ascii="Century Gothic" w:hAnsi="Century Gothic"/>
                <w:color w:val="000000"/>
                <w:spacing w:val="2"/>
                <w:sz w:val="18"/>
                <w:szCs w:val="18"/>
              </w:rPr>
              <w:t>i</w:t>
            </w:r>
            <w:r w:rsidRPr="009A51B9">
              <w:rPr>
                <w:rFonts w:ascii="Century Gothic" w:hAnsi="Century Gothic"/>
                <w:color w:val="000000"/>
                <w:sz w:val="18"/>
                <w:szCs w:val="18"/>
              </w:rPr>
              <w:t>t</w:t>
            </w:r>
            <w:r w:rsidRPr="009A51B9">
              <w:rPr>
                <w:rFonts w:ascii="Century Gothic" w:hAnsi="Century Gothic"/>
                <w:color w:val="000000"/>
                <w:spacing w:val="1"/>
                <w:sz w:val="18"/>
                <w:szCs w:val="18"/>
              </w:rPr>
              <w:t>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2E066AD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473E9BF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47F334D7"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291322F3"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4EC39E1" w14:textId="77777777" w:rsidR="00A80C61" w:rsidRPr="009A51B9" w:rsidRDefault="00A80C61" w:rsidP="00CF6B8B">
            <w:pPr>
              <w:pStyle w:val="ListParagraph"/>
              <w:numPr>
                <w:ilvl w:val="0"/>
                <w:numId w:val="88"/>
              </w:numPr>
              <w:ind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hideMark/>
          </w:tcPr>
          <w:p w14:paraId="7575259B"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Will a</w:t>
            </w:r>
            <w:r w:rsidRPr="009A51B9">
              <w:rPr>
                <w:rFonts w:ascii="Century Gothic" w:hAnsi="Century Gothic"/>
                <w:color w:val="000000"/>
                <w:spacing w:val="-1"/>
                <w:sz w:val="18"/>
                <w:szCs w:val="18"/>
              </w:rPr>
              <w:t>n</w:t>
            </w:r>
            <w:r w:rsidRPr="009A51B9">
              <w:rPr>
                <w:rFonts w:ascii="Century Gothic" w:hAnsi="Century Gothic"/>
                <w:color w:val="000000"/>
                <w:sz w:val="18"/>
                <w:szCs w:val="18"/>
              </w:rPr>
              <w:t>y r</w:t>
            </w:r>
            <w:r w:rsidRPr="009A51B9">
              <w:rPr>
                <w:rFonts w:ascii="Century Gothic" w:hAnsi="Century Gothic"/>
                <w:color w:val="000000"/>
                <w:spacing w:val="-1"/>
                <w:sz w:val="18"/>
                <w:szCs w:val="18"/>
              </w:rPr>
              <w:t>es</w:t>
            </w:r>
            <w:r w:rsidRPr="009A51B9">
              <w:rPr>
                <w:rFonts w:ascii="Century Gothic" w:hAnsi="Century Gothic"/>
                <w:color w:val="000000"/>
                <w:sz w:val="18"/>
                <w:szCs w:val="18"/>
              </w:rPr>
              <w:t>t</w:t>
            </w:r>
            <w:r w:rsidRPr="009A51B9">
              <w:rPr>
                <w:rFonts w:ascii="Century Gothic" w:hAnsi="Century Gothic"/>
                <w:color w:val="000000"/>
                <w:spacing w:val="1"/>
                <w:sz w:val="18"/>
                <w:szCs w:val="18"/>
              </w:rPr>
              <w:t>o</w:t>
            </w:r>
            <w:r w:rsidRPr="009A51B9">
              <w:rPr>
                <w:rFonts w:ascii="Century Gothic" w:hAnsi="Century Gothic"/>
                <w:color w:val="000000"/>
                <w:sz w:val="18"/>
                <w:szCs w:val="18"/>
              </w:rPr>
              <w:t>rat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o</w:t>
            </w:r>
            <w:r w:rsidRPr="009A51B9">
              <w:rPr>
                <w:rFonts w:ascii="Century Gothic" w:hAnsi="Century Gothic"/>
                <w:color w:val="000000"/>
                <w:sz w:val="18"/>
                <w:szCs w:val="18"/>
              </w:rPr>
              <w:t>r c</w:t>
            </w:r>
            <w:r w:rsidRPr="009A51B9">
              <w:rPr>
                <w:rFonts w:ascii="Century Gothic" w:hAnsi="Century Gothic"/>
                <w:color w:val="000000"/>
                <w:spacing w:val="1"/>
                <w:sz w:val="18"/>
                <w:szCs w:val="18"/>
              </w:rPr>
              <w:t>o</w:t>
            </w:r>
            <w:r w:rsidRPr="009A51B9">
              <w:rPr>
                <w:rFonts w:ascii="Century Gothic" w:hAnsi="Century Gothic"/>
                <w:color w:val="000000"/>
                <w:sz w:val="18"/>
                <w:szCs w:val="18"/>
              </w:rPr>
              <w:t>m</w:t>
            </w:r>
            <w:r w:rsidRPr="009A51B9">
              <w:rPr>
                <w:rFonts w:ascii="Century Gothic" w:hAnsi="Century Gothic"/>
                <w:color w:val="000000"/>
                <w:spacing w:val="-1"/>
                <w:sz w:val="18"/>
                <w:szCs w:val="18"/>
              </w:rPr>
              <w:t>pe</w:t>
            </w:r>
            <w:r w:rsidRPr="009A51B9">
              <w:rPr>
                <w:rFonts w:ascii="Century Gothic" w:hAnsi="Century Gothic"/>
                <w:color w:val="000000"/>
                <w:spacing w:val="1"/>
                <w:sz w:val="18"/>
                <w:szCs w:val="18"/>
              </w:rPr>
              <w:t>n</w:t>
            </w:r>
            <w:r w:rsidRPr="009A51B9">
              <w:rPr>
                <w:rFonts w:ascii="Century Gothic" w:hAnsi="Century Gothic"/>
                <w:color w:val="000000"/>
                <w:spacing w:val="-1"/>
                <w:sz w:val="18"/>
                <w:szCs w:val="18"/>
              </w:rPr>
              <w:t>s</w:t>
            </w:r>
            <w:r w:rsidRPr="009A51B9">
              <w:rPr>
                <w:rFonts w:ascii="Century Gothic" w:hAnsi="Century Gothic"/>
                <w:color w:val="000000"/>
                <w:spacing w:val="2"/>
                <w:sz w:val="18"/>
                <w:szCs w:val="18"/>
              </w:rPr>
              <w:t>a</w:t>
            </w:r>
            <w:r w:rsidRPr="009A51B9">
              <w:rPr>
                <w:rFonts w:ascii="Century Gothic" w:hAnsi="Century Gothic"/>
                <w:color w:val="000000"/>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n </w:t>
            </w:r>
            <w:r w:rsidRPr="009A51B9">
              <w:rPr>
                <w:rFonts w:ascii="Century Gothic" w:hAnsi="Century Gothic"/>
                <w:color w:val="000000"/>
                <w:spacing w:val="-1"/>
                <w:sz w:val="18"/>
                <w:szCs w:val="18"/>
              </w:rPr>
              <w:t>b</w:t>
            </w:r>
            <w:r w:rsidRPr="009A51B9">
              <w:rPr>
                <w:rFonts w:ascii="Century Gothic" w:hAnsi="Century Gothic"/>
                <w:color w:val="000000"/>
                <w:sz w:val="18"/>
                <w:szCs w:val="18"/>
              </w:rPr>
              <w:t>e r</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qu</w:t>
            </w:r>
            <w:r w:rsidRPr="009A51B9">
              <w:rPr>
                <w:rFonts w:ascii="Century Gothic" w:hAnsi="Century Gothic"/>
                <w:color w:val="000000"/>
                <w:spacing w:val="2"/>
                <w:sz w:val="18"/>
                <w:szCs w:val="18"/>
              </w:rPr>
              <w:t>i</w:t>
            </w:r>
            <w:r w:rsidRPr="009A51B9">
              <w:rPr>
                <w:rFonts w:ascii="Century Gothic" w:hAnsi="Century Gothic"/>
                <w:color w:val="000000"/>
                <w:sz w:val="18"/>
                <w:szCs w:val="18"/>
              </w:rPr>
              <w:t>r</w:t>
            </w:r>
            <w:r w:rsidRPr="009A51B9">
              <w:rPr>
                <w:rFonts w:ascii="Century Gothic" w:hAnsi="Century Gothic"/>
                <w:color w:val="000000"/>
                <w:spacing w:val="-1"/>
                <w:sz w:val="18"/>
                <w:szCs w:val="18"/>
              </w:rPr>
              <w:t>e</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w</w:t>
            </w:r>
            <w:r w:rsidRPr="009A51B9">
              <w:rPr>
                <w:rFonts w:ascii="Century Gothic" w:hAnsi="Century Gothic"/>
                <w:color w:val="000000"/>
                <w:sz w:val="18"/>
                <w:szCs w:val="18"/>
              </w:rPr>
              <w:t>i</w:t>
            </w:r>
            <w:r w:rsidRPr="009A51B9">
              <w:rPr>
                <w:rFonts w:ascii="Century Gothic" w:hAnsi="Century Gothic"/>
                <w:color w:val="000000"/>
                <w:spacing w:val="2"/>
                <w:sz w:val="18"/>
                <w:szCs w:val="18"/>
              </w:rPr>
              <w:t>t</w:t>
            </w:r>
            <w:r w:rsidRPr="009A51B9">
              <w:rPr>
                <w:rFonts w:ascii="Century Gothic" w:hAnsi="Century Gothic"/>
                <w:color w:val="000000"/>
                <w:sz w:val="18"/>
                <w:szCs w:val="18"/>
              </w:rPr>
              <w:t xml:space="preserve">h </w:t>
            </w:r>
            <w:r w:rsidRPr="009A51B9">
              <w:rPr>
                <w:rFonts w:ascii="Century Gothic" w:hAnsi="Century Gothic"/>
                <w:color w:val="000000"/>
                <w:spacing w:val="-1"/>
                <w:sz w:val="18"/>
                <w:szCs w:val="18"/>
              </w:rPr>
              <w:t>Affected persons</w:t>
            </w:r>
            <w:r w:rsidRPr="009A51B9">
              <w:rPr>
                <w:rFonts w:ascii="Century Gothic" w:hAnsi="Century Gothic"/>
                <w:color w:val="000000"/>
                <w:sz w:val="18"/>
                <w:szCs w:val="18"/>
              </w:rPr>
              <w: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2A30A658"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276A3B56"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31732304"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60148A6E"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E309D97" w14:textId="77777777" w:rsidR="00A80C61" w:rsidRPr="009A51B9" w:rsidRDefault="00A80C61" w:rsidP="00CF6B8B">
            <w:pPr>
              <w:pStyle w:val="ListParagraph"/>
              <w:ind w:left="0"/>
              <w:jc w:val="left"/>
              <w:rPr>
                <w:rFonts w:ascii="Century Gothic" w:hAnsi="Century Gothic" w:cs="Times New Roman"/>
                <w:b/>
                <w:i/>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0A1A977B" w14:textId="77777777" w:rsidR="00A80C61" w:rsidRPr="009A51B9" w:rsidRDefault="00A80C61" w:rsidP="00CF6B8B">
            <w:pPr>
              <w:pStyle w:val="ListParagraph"/>
              <w:ind w:left="0"/>
              <w:jc w:val="left"/>
              <w:rPr>
                <w:rFonts w:ascii="Century Gothic" w:hAnsi="Century Gothic" w:cs="Times New Roman"/>
                <w:b/>
                <w:i/>
                <w:sz w:val="18"/>
                <w:szCs w:val="18"/>
              </w:rPr>
            </w:pP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3931F332"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4C4B90C4"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09FD939C"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09290E78"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F0F9819" w14:textId="77777777" w:rsidR="00A80C61" w:rsidRPr="009A51B9" w:rsidRDefault="00A80C61" w:rsidP="00CF6B8B">
            <w:pPr>
              <w:pStyle w:val="ListParagraph"/>
              <w:ind w:left="0"/>
              <w:jc w:val="left"/>
              <w:rPr>
                <w:rFonts w:ascii="Century Gothic" w:hAnsi="Century Gothic" w:cs="Times New Roman"/>
                <w:b/>
                <w:i/>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644AAD67" w14:textId="77777777" w:rsidR="00A80C61" w:rsidRPr="009A51B9" w:rsidRDefault="00A80C61" w:rsidP="00CF6B8B">
            <w:pPr>
              <w:pStyle w:val="ListParagraph"/>
              <w:ind w:left="0"/>
              <w:jc w:val="left"/>
              <w:rPr>
                <w:rFonts w:ascii="Century Gothic" w:hAnsi="Century Gothic" w:cs="Times New Roman"/>
                <w:b/>
                <w:i/>
                <w:sz w:val="18"/>
                <w:szCs w:val="18"/>
              </w:rPr>
            </w:pPr>
            <w:r w:rsidRPr="009A51B9">
              <w:rPr>
                <w:rFonts w:ascii="Century Gothic" w:hAnsi="Century Gothic" w:cs="Times New Roman"/>
                <w:b/>
                <w:i/>
                <w:sz w:val="18"/>
                <w:szCs w:val="18"/>
              </w:rPr>
              <w:t>Security</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FEB3CB5"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1E84C200"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66133019"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0B3FE661"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71CCDD7" w14:textId="77777777" w:rsidR="00A80C61" w:rsidRPr="009A51B9" w:rsidRDefault="00A80C61" w:rsidP="00CF6B8B">
            <w:pPr>
              <w:pStyle w:val="ListParagraph"/>
              <w:numPr>
                <w:ilvl w:val="0"/>
                <w:numId w:val="88"/>
              </w:numPr>
              <w:ind w:right="-20"/>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77116614"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Site fenced or cordon-off to avoid causing harm to human and animals</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7185F736"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3B69CCD3"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64E39E61"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C836797"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D75C35F" w14:textId="77777777" w:rsidR="00A80C61" w:rsidRPr="009A51B9" w:rsidRDefault="00A80C61" w:rsidP="00CF6B8B">
            <w:pPr>
              <w:pStyle w:val="ListParagraph"/>
              <w:numPr>
                <w:ilvl w:val="0"/>
                <w:numId w:val="88"/>
              </w:numPr>
              <w:ind w:right="-20"/>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19D4ECD4"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Proximity to community</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88E4846"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2577754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72DBFCF0"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49EE7B14"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829F4FB" w14:textId="77777777" w:rsidR="00A80C61" w:rsidRPr="009A51B9" w:rsidRDefault="00A80C61" w:rsidP="00CF6B8B">
            <w:pPr>
              <w:pStyle w:val="ListParagraph"/>
              <w:numPr>
                <w:ilvl w:val="0"/>
                <w:numId w:val="88"/>
              </w:numPr>
              <w:ind w:right="-20"/>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5CA81507"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Proximity to Police Station or Post for quick contact when their services are required (estimate distance)</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373B9133"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033E1B56"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00AB6280"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B7E3A0F"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CF4900A" w14:textId="77777777" w:rsidR="00A80C61" w:rsidRPr="009A51B9" w:rsidRDefault="00A80C61" w:rsidP="00CF6B8B">
            <w:pPr>
              <w:pStyle w:val="ListParagraph"/>
              <w:numPr>
                <w:ilvl w:val="0"/>
                <w:numId w:val="88"/>
              </w:numPr>
              <w:ind w:right="-20"/>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2D46BE4E"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Encroachment</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0DFF74A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1C2BEF7C"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5C8F2B55"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321A300B"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34865E04" w14:textId="77777777" w:rsidR="00A80C61" w:rsidRPr="009A51B9" w:rsidRDefault="00A80C61" w:rsidP="00CF6B8B">
            <w:pPr>
              <w:pStyle w:val="ListParagraph"/>
              <w:numPr>
                <w:ilvl w:val="0"/>
                <w:numId w:val="88"/>
              </w:numPr>
              <w:ind w:right="-20"/>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21D19001"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 xml:space="preserve">Thoroughfares </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7F8E33F3"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0D6BFD52"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02E1F900"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12B8320B"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31B1F4EF" w14:textId="77777777" w:rsidR="00A80C61" w:rsidRPr="009A51B9" w:rsidRDefault="00A80C61" w:rsidP="00CF6B8B">
            <w:pPr>
              <w:pStyle w:val="ListParagraph"/>
              <w:numPr>
                <w:ilvl w:val="0"/>
                <w:numId w:val="88"/>
              </w:numPr>
              <w:ind w:right="-20"/>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130E44A0"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Proximity to community</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256B72C3"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261E6501"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771599BF"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40A298A6"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3F649B00"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1818" w:type="pct"/>
            <w:gridSpan w:val="6"/>
            <w:tcBorders>
              <w:top w:val="single" w:sz="4" w:space="0" w:color="auto"/>
              <w:left w:val="single" w:sz="4" w:space="0" w:color="auto"/>
              <w:bottom w:val="single" w:sz="4" w:space="0" w:color="auto"/>
              <w:right w:val="single" w:sz="4" w:space="0" w:color="auto"/>
            </w:tcBorders>
            <w:shd w:val="clear" w:color="auto" w:fill="auto"/>
          </w:tcPr>
          <w:p w14:paraId="119B2206"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0774FD8D" w14:textId="77777777" w:rsidR="00A80C61" w:rsidRPr="009A51B9" w:rsidRDefault="00A80C61" w:rsidP="00CF6B8B">
            <w:pPr>
              <w:pStyle w:val="ListParagraph"/>
              <w:ind w:left="0"/>
              <w:jc w:val="left"/>
              <w:rPr>
                <w:rFonts w:ascii="Century Gothic" w:hAnsi="Century Gothic" w:cs="Times New Roman"/>
                <w:b/>
                <w:sz w:val="18"/>
                <w:szCs w:val="18"/>
              </w:rPr>
            </w:pPr>
          </w:p>
        </w:tc>
        <w:tc>
          <w:tcPr>
            <w:tcW w:w="640" w:type="pct"/>
            <w:gridSpan w:val="4"/>
            <w:tcBorders>
              <w:top w:val="single" w:sz="4" w:space="0" w:color="auto"/>
              <w:left w:val="single" w:sz="4" w:space="0" w:color="auto"/>
              <w:bottom w:val="single" w:sz="4" w:space="0" w:color="auto"/>
              <w:right w:val="single" w:sz="4" w:space="0" w:color="auto"/>
            </w:tcBorders>
            <w:shd w:val="clear" w:color="auto" w:fill="auto"/>
          </w:tcPr>
          <w:p w14:paraId="2E2FB4A2" w14:textId="77777777"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tcPr>
          <w:p w14:paraId="77317D58"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5932680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hideMark/>
          </w:tcPr>
          <w:p w14:paraId="38C6DF90" w14:textId="77777777" w:rsidR="00A80C61" w:rsidRPr="009A51B9" w:rsidRDefault="00A80C61" w:rsidP="00CF6B8B">
            <w:pPr>
              <w:pStyle w:val="ListParagraph"/>
              <w:ind w:left="0" w:right="2068"/>
              <w:jc w:val="left"/>
              <w:rPr>
                <w:rFonts w:ascii="Century Gothic" w:hAnsi="Century Gothic" w:cs="Times New Roman"/>
                <w:sz w:val="18"/>
                <w:szCs w:val="18"/>
              </w:rPr>
            </w:pPr>
            <w:r w:rsidRPr="009A51B9">
              <w:rPr>
                <w:rFonts w:ascii="Century Gothic" w:hAnsi="Century Gothic" w:cs="Times New Roman"/>
                <w:sz w:val="18"/>
                <w:szCs w:val="18"/>
              </w:rPr>
              <w:t>E</w:t>
            </w:r>
          </w:p>
        </w:tc>
        <w:tc>
          <w:tcPr>
            <w:tcW w:w="3766" w:type="pct"/>
            <w:gridSpan w:val="13"/>
            <w:tcBorders>
              <w:top w:val="single" w:sz="4" w:space="0" w:color="auto"/>
              <w:left w:val="single" w:sz="4" w:space="0" w:color="auto"/>
              <w:bottom w:val="single" w:sz="4" w:space="0" w:color="auto"/>
              <w:right w:val="single" w:sz="4" w:space="0" w:color="auto"/>
            </w:tcBorders>
            <w:shd w:val="clear" w:color="auto" w:fill="auto"/>
            <w:hideMark/>
          </w:tcPr>
          <w:p w14:paraId="407B6730"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IMPACT IDENTIFICATION AND CLASSIFICATION</w:t>
            </w:r>
          </w:p>
        </w:tc>
      </w:tr>
      <w:tr w:rsidR="00A80C61" w:rsidRPr="009A51B9" w14:paraId="12A2F80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7DCE2C09"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2825" w:type="pct"/>
            <w:gridSpan w:val="10"/>
            <w:tcBorders>
              <w:top w:val="single" w:sz="4" w:space="0" w:color="auto"/>
              <w:left w:val="single" w:sz="4" w:space="0" w:color="auto"/>
              <w:bottom w:val="single" w:sz="4" w:space="0" w:color="auto"/>
              <w:right w:val="single" w:sz="4" w:space="0" w:color="auto"/>
            </w:tcBorders>
            <w:shd w:val="clear" w:color="auto" w:fill="auto"/>
          </w:tcPr>
          <w:p w14:paraId="697C3E64" w14:textId="77777777" w:rsidR="00A80C61" w:rsidRPr="009A51B9" w:rsidRDefault="00A80C61" w:rsidP="00CF6B8B">
            <w:pPr>
              <w:pStyle w:val="ListParagraph"/>
              <w:ind w:left="0"/>
              <w:jc w:val="left"/>
              <w:rPr>
                <w:rFonts w:ascii="Century Gothic" w:hAnsi="Century Gothic" w:cs="Times New Roman"/>
                <w:sz w:val="18"/>
                <w:szCs w:val="18"/>
              </w:rPr>
            </w:pP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hideMark/>
          </w:tcPr>
          <w:p w14:paraId="5E727C89"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Choose</w:t>
            </w:r>
          </w:p>
          <w:p w14:paraId="6920776C"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L, M or H</w:t>
            </w:r>
          </w:p>
        </w:tc>
        <w:tc>
          <w:tcPr>
            <w:tcW w:w="498" w:type="pct"/>
            <w:tcBorders>
              <w:top w:val="single" w:sz="4" w:space="0" w:color="auto"/>
              <w:left w:val="single" w:sz="4" w:space="0" w:color="auto"/>
              <w:bottom w:val="single" w:sz="4" w:space="0" w:color="auto"/>
              <w:right w:val="single" w:sz="4" w:space="0" w:color="auto"/>
            </w:tcBorders>
            <w:shd w:val="clear" w:color="auto" w:fill="auto"/>
            <w:hideMark/>
          </w:tcPr>
          <w:p w14:paraId="1D925A68"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COMMENT</w:t>
            </w:r>
          </w:p>
        </w:tc>
      </w:tr>
      <w:tr w:rsidR="00A80C61" w:rsidRPr="009A51B9" w14:paraId="5EB0EB0C" w14:textId="77777777" w:rsidTr="00255BD1">
        <w:tc>
          <w:tcPr>
            <w:tcW w:w="1234" w:type="pct"/>
            <w:vMerge w:val="restart"/>
            <w:tcBorders>
              <w:top w:val="single" w:sz="4" w:space="0" w:color="auto"/>
              <w:left w:val="single" w:sz="4" w:space="0" w:color="auto"/>
              <w:bottom w:val="single" w:sz="4" w:space="0" w:color="auto"/>
              <w:right w:val="single" w:sz="4" w:space="0" w:color="auto"/>
            </w:tcBorders>
            <w:shd w:val="clear" w:color="auto" w:fill="auto"/>
          </w:tcPr>
          <w:p w14:paraId="11124A36"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16"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5B5C466"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Natural habitats</w:t>
            </w: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293C3B2C"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pacing w:val="-1"/>
                <w:sz w:val="18"/>
                <w:szCs w:val="18"/>
              </w:rPr>
              <w:t>LOW</w:t>
            </w:r>
            <w:r w:rsidRPr="009A51B9">
              <w:rPr>
                <w:rFonts w:ascii="Century Gothic" w:hAnsi="Century Gothic" w:cs="Times New Roman"/>
                <w:spacing w:val="-1"/>
                <w:sz w:val="18"/>
                <w:szCs w:val="18"/>
              </w:rPr>
              <w:t xml:space="preserve"> (N</w:t>
            </w:r>
            <w:r w:rsidRPr="009A51B9">
              <w:rPr>
                <w:rFonts w:ascii="Century Gothic" w:hAnsi="Century Gothic" w:cs="Times New Roman"/>
                <w:sz w:val="18"/>
                <w:szCs w:val="18"/>
              </w:rPr>
              <w:t xml:space="preserve">o </w:t>
            </w:r>
            <w:r w:rsidRPr="009A51B9">
              <w:rPr>
                <w:rFonts w:ascii="Century Gothic" w:hAnsi="Century Gothic" w:cs="Times New Roman"/>
                <w:spacing w:val="-1"/>
                <w:sz w:val="18"/>
                <w:szCs w:val="18"/>
              </w:rPr>
              <w:t>n</w:t>
            </w:r>
            <w:r w:rsidRPr="009A51B9">
              <w:rPr>
                <w:rFonts w:ascii="Century Gothic" w:hAnsi="Century Gothic" w:cs="Times New Roman"/>
                <w:sz w:val="18"/>
                <w:szCs w:val="18"/>
              </w:rPr>
              <w:t>at</w:t>
            </w:r>
            <w:r w:rsidRPr="009A51B9">
              <w:rPr>
                <w:rFonts w:ascii="Century Gothic" w:hAnsi="Century Gothic" w:cs="Times New Roman"/>
                <w:spacing w:val="-1"/>
                <w:sz w:val="18"/>
                <w:szCs w:val="18"/>
              </w:rPr>
              <w:t>u</w:t>
            </w:r>
            <w:r w:rsidRPr="009A51B9">
              <w:rPr>
                <w:rFonts w:ascii="Century Gothic" w:hAnsi="Century Gothic" w:cs="Times New Roman"/>
                <w:sz w:val="18"/>
                <w:szCs w:val="18"/>
              </w:rPr>
              <w:t>ral</w:t>
            </w:r>
            <w:r w:rsidRPr="009A51B9">
              <w:rPr>
                <w:rFonts w:ascii="Century Gothic" w:hAnsi="Century Gothic" w:cs="Times New Roman"/>
                <w:spacing w:val="-1"/>
                <w:sz w:val="18"/>
                <w:szCs w:val="18"/>
              </w:rPr>
              <w:t xml:space="preserve"> h</w:t>
            </w:r>
            <w:r w:rsidRPr="009A51B9">
              <w:rPr>
                <w:rFonts w:ascii="Century Gothic" w:hAnsi="Century Gothic" w:cs="Times New Roman"/>
                <w:spacing w:val="2"/>
                <w:sz w:val="18"/>
                <w:szCs w:val="18"/>
              </w:rPr>
              <w:t>a</w:t>
            </w:r>
            <w:r w:rsidRPr="009A51B9">
              <w:rPr>
                <w:rFonts w:ascii="Century Gothic" w:hAnsi="Century Gothic" w:cs="Times New Roman"/>
                <w:spacing w:val="-1"/>
                <w:sz w:val="18"/>
                <w:szCs w:val="18"/>
              </w:rPr>
              <w:t>b</w:t>
            </w:r>
            <w:r w:rsidRPr="009A51B9">
              <w:rPr>
                <w:rFonts w:ascii="Century Gothic" w:hAnsi="Century Gothic" w:cs="Times New Roman"/>
                <w:sz w:val="18"/>
                <w:szCs w:val="18"/>
              </w:rPr>
              <w:t>ita</w:t>
            </w:r>
            <w:r w:rsidRPr="009A51B9">
              <w:rPr>
                <w:rFonts w:ascii="Century Gothic" w:hAnsi="Century Gothic" w:cs="Times New Roman"/>
                <w:spacing w:val="2"/>
                <w:sz w:val="18"/>
                <w:szCs w:val="18"/>
              </w:rPr>
              <w:t>t</w:t>
            </w:r>
            <w:r w:rsidRPr="009A51B9">
              <w:rPr>
                <w:rFonts w:ascii="Century Gothic" w:hAnsi="Century Gothic" w:cs="Times New Roman"/>
                <w:sz w:val="18"/>
                <w:szCs w:val="18"/>
              </w:rPr>
              <w:t xml:space="preserve">s </w:t>
            </w:r>
            <w:r w:rsidRPr="009A51B9">
              <w:rPr>
                <w:rFonts w:ascii="Century Gothic" w:hAnsi="Century Gothic" w:cs="Times New Roman"/>
                <w:spacing w:val="-1"/>
                <w:sz w:val="18"/>
                <w:szCs w:val="18"/>
              </w:rPr>
              <w:t>p</w:t>
            </w:r>
            <w:r w:rsidRPr="009A51B9">
              <w:rPr>
                <w:rFonts w:ascii="Century Gothic" w:hAnsi="Century Gothic" w:cs="Times New Roman"/>
                <w:sz w:val="18"/>
                <w:szCs w:val="18"/>
              </w:rPr>
              <w:t>r</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se</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t </w:t>
            </w:r>
            <w:r w:rsidRPr="009A51B9">
              <w:rPr>
                <w:rFonts w:ascii="Century Gothic" w:hAnsi="Century Gothic" w:cs="Times New Roman"/>
                <w:spacing w:val="1"/>
                <w:sz w:val="18"/>
                <w:szCs w:val="18"/>
              </w:rPr>
              <w:t>o</w:t>
            </w:r>
            <w:r w:rsidRPr="009A51B9">
              <w:rPr>
                <w:rFonts w:ascii="Century Gothic" w:hAnsi="Century Gothic" w:cs="Times New Roman"/>
                <w:sz w:val="18"/>
                <w:szCs w:val="18"/>
              </w:rPr>
              <w:t>f a</w:t>
            </w:r>
            <w:r w:rsidRPr="009A51B9">
              <w:rPr>
                <w:rFonts w:ascii="Century Gothic" w:hAnsi="Century Gothic" w:cs="Times New Roman"/>
                <w:spacing w:val="-1"/>
                <w:sz w:val="18"/>
                <w:szCs w:val="18"/>
              </w:rPr>
              <w:t>n</w:t>
            </w:r>
            <w:r w:rsidRPr="009A51B9">
              <w:rPr>
                <w:rFonts w:ascii="Century Gothic" w:hAnsi="Century Gothic" w:cs="Times New Roman"/>
                <w:sz w:val="18"/>
                <w:szCs w:val="18"/>
              </w:rPr>
              <w:t>y k</w:t>
            </w:r>
            <w:r w:rsidRPr="009A51B9">
              <w:rPr>
                <w:rFonts w:ascii="Century Gothic" w:hAnsi="Century Gothic" w:cs="Times New Roman"/>
                <w:spacing w:val="-1"/>
                <w:sz w:val="18"/>
                <w:szCs w:val="18"/>
              </w:rPr>
              <w:t>in</w:t>
            </w:r>
            <w:r w:rsidRPr="009A51B9">
              <w:rPr>
                <w:rFonts w:ascii="Century Gothic" w:hAnsi="Century Gothic" w:cs="Times New Roman"/>
                <w:sz w:val="18"/>
                <w:szCs w:val="18"/>
              </w:rPr>
              <w:t>d)</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06B6D0B8"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val="restart"/>
            <w:tcBorders>
              <w:top w:val="single" w:sz="4" w:space="0" w:color="auto"/>
              <w:left w:val="single" w:sz="4" w:space="0" w:color="auto"/>
              <w:bottom w:val="single" w:sz="4" w:space="0" w:color="auto"/>
              <w:right w:val="single" w:sz="4" w:space="0" w:color="auto"/>
            </w:tcBorders>
            <w:shd w:val="clear" w:color="auto" w:fill="auto"/>
          </w:tcPr>
          <w:p w14:paraId="2E71CC21"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235F7C6E" w14:textId="77777777" w:rsidTr="00255BD1">
        <w:tc>
          <w:tcPr>
            <w:tcW w:w="123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44361C20" w14:textId="77777777" w:rsidR="00A80C61" w:rsidRPr="009A51B9" w:rsidRDefault="00A80C61" w:rsidP="00CF6B8B">
            <w:pPr>
              <w:spacing w:after="0" w:line="240" w:lineRule="auto"/>
              <w:jc w:val="left"/>
              <w:rPr>
                <w:rFonts w:ascii="Century Gothic" w:hAnsi="Century Gothic"/>
                <w:color w:val="000000"/>
                <w:sz w:val="18"/>
                <w:szCs w:val="18"/>
              </w:rPr>
            </w:pPr>
          </w:p>
        </w:tc>
        <w:tc>
          <w:tcPr>
            <w:tcW w:w="71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E1DFA0" w14:textId="77777777" w:rsidR="00A80C61" w:rsidRPr="009A51B9" w:rsidRDefault="00A80C61" w:rsidP="00CF6B8B">
            <w:pPr>
              <w:spacing w:after="0" w:line="240" w:lineRule="auto"/>
              <w:jc w:val="left"/>
              <w:rPr>
                <w:rFonts w:ascii="Century Gothic" w:hAnsi="Century Gothic"/>
                <w:color w:val="000000"/>
                <w:sz w:val="18"/>
                <w:szCs w:val="18"/>
              </w:rPr>
            </w:pP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764CDB75"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b/>
                <w:color w:val="000000"/>
                <w:sz w:val="18"/>
                <w:szCs w:val="18"/>
              </w:rPr>
              <w:t>MEDIUM</w:t>
            </w:r>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o </w:t>
            </w:r>
            <w:r w:rsidRPr="009A51B9">
              <w:rPr>
                <w:rFonts w:ascii="Century Gothic" w:hAnsi="Century Gothic"/>
                <w:color w:val="000000"/>
                <w:spacing w:val="1"/>
                <w:sz w:val="18"/>
                <w:szCs w:val="18"/>
              </w:rPr>
              <w:t>c</w:t>
            </w:r>
            <w:r w:rsidRPr="009A51B9">
              <w:rPr>
                <w:rFonts w:ascii="Century Gothic" w:hAnsi="Century Gothic"/>
                <w:color w:val="000000"/>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z w:val="18"/>
                <w:szCs w:val="18"/>
              </w:rPr>
              <w:t>t</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c</w:t>
            </w:r>
            <w:r w:rsidRPr="009A51B9">
              <w:rPr>
                <w:rFonts w:ascii="Century Gothic" w:hAnsi="Century Gothic"/>
                <w:color w:val="000000"/>
                <w:sz w:val="18"/>
                <w:szCs w:val="18"/>
              </w:rPr>
              <w:t xml:space="preserve">al </w:t>
            </w:r>
            <w:r w:rsidRPr="009A51B9">
              <w:rPr>
                <w:rFonts w:ascii="Century Gothic" w:hAnsi="Century Gothic"/>
                <w:color w:val="000000"/>
                <w:spacing w:val="-1"/>
                <w:sz w:val="18"/>
                <w:szCs w:val="18"/>
              </w:rPr>
              <w:t>n</w:t>
            </w:r>
            <w:r w:rsidRPr="009A51B9">
              <w:rPr>
                <w:rFonts w:ascii="Century Gothic" w:hAnsi="Century Gothic"/>
                <w:color w:val="000000"/>
                <w:sz w:val="18"/>
                <w:szCs w:val="18"/>
              </w:rPr>
              <w:t>at</w:t>
            </w:r>
            <w:r w:rsidRPr="009A51B9">
              <w:rPr>
                <w:rFonts w:ascii="Century Gothic" w:hAnsi="Century Gothic"/>
                <w:color w:val="000000"/>
                <w:spacing w:val="-1"/>
                <w:sz w:val="18"/>
                <w:szCs w:val="18"/>
              </w:rPr>
              <w:t>u</w:t>
            </w:r>
            <w:r w:rsidRPr="009A51B9">
              <w:rPr>
                <w:rFonts w:ascii="Century Gothic" w:hAnsi="Century Gothic"/>
                <w:color w:val="000000"/>
                <w:sz w:val="18"/>
                <w:szCs w:val="18"/>
              </w:rPr>
              <w:t xml:space="preserve">ral </w:t>
            </w:r>
            <w:r w:rsidRPr="009A51B9">
              <w:rPr>
                <w:rFonts w:ascii="Century Gothic" w:hAnsi="Century Gothic"/>
                <w:color w:val="000000"/>
                <w:spacing w:val="-1"/>
                <w:sz w:val="18"/>
                <w:szCs w:val="18"/>
              </w:rPr>
              <w:t>h</w:t>
            </w:r>
            <w:r w:rsidRPr="009A51B9">
              <w:rPr>
                <w:rFonts w:ascii="Century Gothic" w:hAnsi="Century Gothic"/>
                <w:color w:val="000000"/>
                <w:sz w:val="18"/>
                <w:szCs w:val="18"/>
              </w:rPr>
              <w:t>a</w:t>
            </w:r>
            <w:r w:rsidRPr="009A51B9">
              <w:rPr>
                <w:rFonts w:ascii="Century Gothic" w:hAnsi="Century Gothic"/>
                <w:color w:val="000000"/>
                <w:spacing w:val="-1"/>
                <w:sz w:val="18"/>
                <w:szCs w:val="18"/>
              </w:rPr>
              <w:t>b</w:t>
            </w:r>
            <w:r w:rsidRPr="009A51B9">
              <w:rPr>
                <w:rFonts w:ascii="Century Gothic" w:hAnsi="Century Gothic"/>
                <w:color w:val="000000"/>
                <w:sz w:val="18"/>
                <w:szCs w:val="18"/>
              </w:rPr>
              <w:t>ita</w:t>
            </w:r>
            <w:r w:rsidRPr="009A51B9">
              <w:rPr>
                <w:rFonts w:ascii="Century Gothic" w:hAnsi="Century Gothic"/>
                <w:color w:val="000000"/>
                <w:spacing w:val="2"/>
                <w:sz w:val="18"/>
                <w:szCs w:val="18"/>
              </w:rPr>
              <w:t>t</w:t>
            </w:r>
            <w:r w:rsidRPr="009A51B9">
              <w:rPr>
                <w:rFonts w:ascii="Century Gothic" w:hAnsi="Century Gothic"/>
                <w:color w:val="000000"/>
                <w:spacing w:val="-1"/>
                <w:sz w:val="18"/>
                <w:szCs w:val="18"/>
              </w:rPr>
              <w:t>s</w:t>
            </w:r>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o</w:t>
            </w:r>
            <w:r w:rsidRPr="009A51B9">
              <w:rPr>
                <w:rFonts w:ascii="Century Gothic" w:hAnsi="Century Gothic"/>
                <w:color w:val="000000"/>
                <w:sz w:val="18"/>
                <w:szCs w:val="18"/>
              </w:rPr>
              <w:t>t</w:t>
            </w:r>
            <w:r w:rsidRPr="009A51B9">
              <w:rPr>
                <w:rFonts w:ascii="Century Gothic" w:hAnsi="Century Gothic"/>
                <w:color w:val="000000"/>
                <w:spacing w:val="-1"/>
                <w:sz w:val="18"/>
                <w:szCs w:val="18"/>
              </w:rPr>
              <w:t>he</w:t>
            </w:r>
            <w:r w:rsidRPr="009A51B9">
              <w:rPr>
                <w:rFonts w:ascii="Century Gothic" w:hAnsi="Century Gothic"/>
                <w:color w:val="000000"/>
                <w:sz w:val="18"/>
                <w:szCs w:val="18"/>
              </w:rPr>
              <w:t xml:space="preserve">r </w:t>
            </w:r>
            <w:r w:rsidRPr="009A51B9">
              <w:rPr>
                <w:rFonts w:ascii="Century Gothic" w:hAnsi="Century Gothic"/>
                <w:color w:val="000000"/>
                <w:spacing w:val="-1"/>
                <w:sz w:val="18"/>
                <w:szCs w:val="18"/>
              </w:rPr>
              <w:t>n</w:t>
            </w:r>
            <w:r w:rsidRPr="009A51B9">
              <w:rPr>
                <w:rFonts w:ascii="Century Gothic" w:hAnsi="Century Gothic"/>
                <w:color w:val="000000"/>
                <w:sz w:val="18"/>
                <w:szCs w:val="18"/>
              </w:rPr>
              <w:t>at</w:t>
            </w:r>
            <w:r w:rsidRPr="009A51B9">
              <w:rPr>
                <w:rFonts w:ascii="Century Gothic" w:hAnsi="Century Gothic"/>
                <w:color w:val="000000"/>
                <w:spacing w:val="1"/>
                <w:sz w:val="18"/>
                <w:szCs w:val="18"/>
              </w:rPr>
              <w:t>u</w:t>
            </w:r>
            <w:r w:rsidRPr="009A51B9">
              <w:rPr>
                <w:rFonts w:ascii="Century Gothic" w:hAnsi="Century Gothic"/>
                <w:color w:val="000000"/>
                <w:sz w:val="18"/>
                <w:szCs w:val="18"/>
              </w:rPr>
              <w:t>ral</w:t>
            </w:r>
            <w:r w:rsidRPr="009A51B9">
              <w:rPr>
                <w:rFonts w:ascii="Century Gothic" w:hAnsi="Century Gothic"/>
                <w:color w:val="000000"/>
                <w:spacing w:val="-1"/>
                <w:sz w:val="18"/>
                <w:szCs w:val="18"/>
              </w:rPr>
              <w:t xml:space="preserve"> h</w:t>
            </w:r>
            <w:r w:rsidRPr="009A51B9">
              <w:rPr>
                <w:rFonts w:ascii="Century Gothic" w:hAnsi="Century Gothic"/>
                <w:color w:val="000000"/>
                <w:sz w:val="18"/>
                <w:szCs w:val="18"/>
              </w:rPr>
              <w:t>a</w:t>
            </w:r>
            <w:r w:rsidRPr="009A51B9">
              <w:rPr>
                <w:rFonts w:ascii="Century Gothic" w:hAnsi="Century Gothic"/>
                <w:color w:val="000000"/>
                <w:spacing w:val="1"/>
                <w:sz w:val="18"/>
                <w:szCs w:val="18"/>
              </w:rPr>
              <w:t>b</w:t>
            </w:r>
            <w:r w:rsidRPr="009A51B9">
              <w:rPr>
                <w:rFonts w:ascii="Century Gothic" w:hAnsi="Century Gothic"/>
                <w:color w:val="000000"/>
                <w:sz w:val="18"/>
                <w:szCs w:val="18"/>
              </w:rPr>
              <w:t xml:space="preserve">itats </w:t>
            </w:r>
            <w:r w:rsidRPr="009A51B9">
              <w:rPr>
                <w:rFonts w:ascii="Century Gothic" w:hAnsi="Century Gothic"/>
                <w:color w:val="000000"/>
                <w:spacing w:val="1"/>
                <w:sz w:val="18"/>
                <w:szCs w:val="18"/>
              </w:rPr>
              <w:t>occ</w:t>
            </w:r>
            <w:r w:rsidRPr="009A51B9">
              <w:rPr>
                <w:rFonts w:ascii="Century Gothic" w:hAnsi="Century Gothic"/>
                <w:color w:val="000000"/>
                <w:spacing w:val="-1"/>
                <w:sz w:val="18"/>
                <w:szCs w:val="18"/>
              </w:rPr>
              <w:t>u</w:t>
            </w:r>
            <w:r w:rsidRPr="009A51B9">
              <w:rPr>
                <w:rFonts w:ascii="Century Gothic" w:hAnsi="Century Gothic"/>
                <w:color w:val="000000"/>
                <w:sz w:val="18"/>
                <w:szCs w:val="18"/>
              </w:rPr>
              <w:t>r)</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7D8C0BB7"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AA6132"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459AC5C2" w14:textId="77777777" w:rsidTr="00255BD1">
        <w:tc>
          <w:tcPr>
            <w:tcW w:w="123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21354375" w14:textId="77777777" w:rsidR="00A80C61" w:rsidRPr="009A51B9" w:rsidRDefault="00A80C61" w:rsidP="00CF6B8B">
            <w:pPr>
              <w:spacing w:after="0" w:line="240" w:lineRule="auto"/>
              <w:jc w:val="left"/>
              <w:rPr>
                <w:rFonts w:ascii="Century Gothic" w:hAnsi="Century Gothic"/>
                <w:color w:val="000000"/>
                <w:sz w:val="18"/>
                <w:szCs w:val="18"/>
              </w:rPr>
            </w:pPr>
          </w:p>
        </w:tc>
        <w:tc>
          <w:tcPr>
            <w:tcW w:w="71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69A707" w14:textId="77777777" w:rsidR="00A80C61" w:rsidRPr="009A51B9" w:rsidRDefault="00A80C61" w:rsidP="00CF6B8B">
            <w:pPr>
              <w:spacing w:after="0" w:line="240" w:lineRule="auto"/>
              <w:jc w:val="left"/>
              <w:rPr>
                <w:rFonts w:ascii="Century Gothic" w:hAnsi="Century Gothic"/>
                <w:color w:val="000000"/>
                <w:sz w:val="18"/>
                <w:szCs w:val="18"/>
              </w:rPr>
            </w:pP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57396642"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HIGH</w:t>
            </w:r>
            <w:r w:rsidRPr="009A51B9">
              <w:rPr>
                <w:rFonts w:ascii="Century Gothic" w:hAnsi="Century Gothic" w:cs="Times New Roman"/>
                <w:sz w:val="18"/>
                <w:szCs w:val="18"/>
              </w:rPr>
              <w:t xml:space="preserve"> (Cr</w:t>
            </w:r>
            <w:r w:rsidRPr="009A51B9">
              <w:rPr>
                <w:rFonts w:ascii="Century Gothic" w:hAnsi="Century Gothic" w:cs="Times New Roman"/>
                <w:spacing w:val="-1"/>
                <w:sz w:val="18"/>
                <w:szCs w:val="18"/>
              </w:rPr>
              <w:t>i</w:t>
            </w:r>
            <w:r w:rsidRPr="009A51B9">
              <w:rPr>
                <w:rFonts w:ascii="Century Gothic" w:hAnsi="Century Gothic" w:cs="Times New Roman"/>
                <w:sz w:val="18"/>
                <w:szCs w:val="18"/>
              </w:rPr>
              <w:t>t</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c</w:t>
            </w:r>
            <w:r w:rsidRPr="009A51B9">
              <w:rPr>
                <w:rFonts w:ascii="Century Gothic" w:hAnsi="Century Gothic" w:cs="Times New Roman"/>
                <w:sz w:val="18"/>
                <w:szCs w:val="18"/>
              </w:rPr>
              <w:t>al</w:t>
            </w:r>
            <w:r w:rsidRPr="009A51B9">
              <w:rPr>
                <w:rFonts w:ascii="Century Gothic" w:hAnsi="Century Gothic" w:cs="Times New Roman"/>
                <w:spacing w:val="-1"/>
                <w:sz w:val="18"/>
                <w:szCs w:val="18"/>
              </w:rPr>
              <w:t xml:space="preserve"> n</w:t>
            </w:r>
            <w:r w:rsidRPr="009A51B9">
              <w:rPr>
                <w:rFonts w:ascii="Century Gothic" w:hAnsi="Century Gothic" w:cs="Times New Roman"/>
                <w:sz w:val="18"/>
                <w:szCs w:val="18"/>
              </w:rPr>
              <w:t>at</w:t>
            </w:r>
            <w:r w:rsidRPr="009A51B9">
              <w:rPr>
                <w:rFonts w:ascii="Century Gothic" w:hAnsi="Century Gothic" w:cs="Times New Roman"/>
                <w:spacing w:val="1"/>
                <w:sz w:val="18"/>
                <w:szCs w:val="18"/>
              </w:rPr>
              <w:t>u</w:t>
            </w:r>
            <w:r w:rsidRPr="009A51B9">
              <w:rPr>
                <w:rFonts w:ascii="Century Gothic" w:hAnsi="Century Gothic" w:cs="Times New Roman"/>
                <w:sz w:val="18"/>
                <w:szCs w:val="18"/>
              </w:rPr>
              <w:t>ral</w:t>
            </w:r>
            <w:r w:rsidRPr="009A51B9">
              <w:rPr>
                <w:rFonts w:ascii="Century Gothic" w:hAnsi="Century Gothic" w:cs="Times New Roman"/>
                <w:spacing w:val="-1"/>
                <w:sz w:val="18"/>
                <w:szCs w:val="18"/>
              </w:rPr>
              <w:t xml:space="preserve"> h</w:t>
            </w:r>
            <w:r w:rsidRPr="009A51B9">
              <w:rPr>
                <w:rFonts w:ascii="Century Gothic" w:hAnsi="Century Gothic" w:cs="Times New Roman"/>
                <w:sz w:val="18"/>
                <w:szCs w:val="18"/>
              </w:rPr>
              <w:t>a</w:t>
            </w:r>
            <w:r w:rsidRPr="009A51B9">
              <w:rPr>
                <w:rFonts w:ascii="Century Gothic" w:hAnsi="Century Gothic" w:cs="Times New Roman"/>
                <w:spacing w:val="1"/>
                <w:sz w:val="18"/>
                <w:szCs w:val="18"/>
              </w:rPr>
              <w:t>b</w:t>
            </w:r>
            <w:r w:rsidRPr="009A51B9">
              <w:rPr>
                <w:rFonts w:ascii="Century Gothic" w:hAnsi="Century Gothic" w:cs="Times New Roman"/>
                <w:sz w:val="18"/>
                <w:szCs w:val="18"/>
              </w:rPr>
              <w:t xml:space="preserve">itats </w:t>
            </w:r>
            <w:r w:rsidRPr="009A51B9">
              <w:rPr>
                <w:rFonts w:ascii="Century Gothic" w:hAnsi="Century Gothic" w:cs="Times New Roman"/>
                <w:spacing w:val="-1"/>
                <w:sz w:val="18"/>
                <w:szCs w:val="18"/>
              </w:rPr>
              <w:t>p</w:t>
            </w:r>
            <w:r w:rsidRPr="009A51B9">
              <w:rPr>
                <w:rFonts w:ascii="Century Gothic" w:hAnsi="Century Gothic" w:cs="Times New Roman"/>
                <w:sz w:val="18"/>
                <w:szCs w:val="18"/>
              </w:rPr>
              <w:t>r</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s</w:t>
            </w:r>
            <w:r w:rsidRPr="009A51B9">
              <w:rPr>
                <w:rFonts w:ascii="Century Gothic" w:hAnsi="Century Gothic" w:cs="Times New Roman"/>
                <w:spacing w:val="-1"/>
                <w:sz w:val="18"/>
                <w:szCs w:val="18"/>
              </w:rPr>
              <w:t>en</w:t>
            </w:r>
            <w:r w:rsidRPr="009A51B9">
              <w:rPr>
                <w:rFonts w:ascii="Century Gothic" w:hAnsi="Century Gothic" w:cs="Times New Roman"/>
                <w:sz w:val="18"/>
                <w:szCs w:val="18"/>
              </w:rPr>
              <w:t xml:space="preserve">t; </w:t>
            </w:r>
            <w:r w:rsidRPr="009A51B9">
              <w:rPr>
                <w:rFonts w:ascii="Century Gothic" w:hAnsi="Century Gothic" w:cs="Times New Roman"/>
                <w:spacing w:val="1"/>
                <w:sz w:val="18"/>
                <w:szCs w:val="18"/>
              </w:rPr>
              <w:t>w</w:t>
            </w:r>
            <w:r w:rsidRPr="009A51B9">
              <w:rPr>
                <w:rFonts w:ascii="Century Gothic" w:hAnsi="Century Gothic" w:cs="Times New Roman"/>
                <w:sz w:val="18"/>
                <w:szCs w:val="18"/>
              </w:rPr>
              <w:t>it</w:t>
            </w:r>
            <w:r w:rsidRPr="009A51B9">
              <w:rPr>
                <w:rFonts w:ascii="Century Gothic" w:hAnsi="Century Gothic" w:cs="Times New Roman"/>
                <w:spacing w:val="1"/>
                <w:sz w:val="18"/>
                <w:szCs w:val="18"/>
              </w:rPr>
              <w:t>h</w:t>
            </w:r>
            <w:r w:rsidRPr="009A51B9">
              <w:rPr>
                <w:rFonts w:ascii="Century Gothic" w:hAnsi="Century Gothic" w:cs="Times New Roman"/>
                <w:sz w:val="18"/>
                <w:szCs w:val="18"/>
              </w:rPr>
              <w:t xml:space="preserve">in </w:t>
            </w:r>
            <w:r w:rsidRPr="009A51B9">
              <w:rPr>
                <w:rFonts w:ascii="Century Gothic" w:hAnsi="Century Gothic" w:cs="Times New Roman"/>
                <w:spacing w:val="1"/>
                <w:sz w:val="18"/>
                <w:szCs w:val="18"/>
              </w:rPr>
              <w:t>d</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c</w:t>
            </w:r>
            <w:r w:rsidRPr="009A51B9">
              <w:rPr>
                <w:rFonts w:ascii="Century Gothic" w:hAnsi="Century Gothic" w:cs="Times New Roman"/>
                <w:sz w:val="18"/>
                <w:szCs w:val="18"/>
              </w:rPr>
              <w:t>lar</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d </w:t>
            </w:r>
            <w:r w:rsidRPr="009A51B9">
              <w:rPr>
                <w:rFonts w:ascii="Century Gothic" w:hAnsi="Century Gothic" w:cs="Times New Roman"/>
                <w:spacing w:val="-1"/>
                <w:sz w:val="18"/>
                <w:szCs w:val="18"/>
              </w:rPr>
              <w:t>p</w:t>
            </w:r>
            <w:r w:rsidRPr="009A51B9">
              <w:rPr>
                <w:rFonts w:ascii="Century Gothic" w:hAnsi="Century Gothic" w:cs="Times New Roman"/>
                <w:sz w:val="18"/>
                <w:szCs w:val="18"/>
              </w:rPr>
              <w:t>r</w:t>
            </w:r>
            <w:r w:rsidRPr="009A51B9">
              <w:rPr>
                <w:rFonts w:ascii="Century Gothic" w:hAnsi="Century Gothic" w:cs="Times New Roman"/>
                <w:spacing w:val="1"/>
                <w:sz w:val="18"/>
                <w:szCs w:val="18"/>
              </w:rPr>
              <w:t>o</w:t>
            </w:r>
            <w:r w:rsidRPr="009A51B9">
              <w:rPr>
                <w:rFonts w:ascii="Century Gothic" w:hAnsi="Century Gothic" w:cs="Times New Roman"/>
                <w:sz w:val="18"/>
                <w:szCs w:val="18"/>
              </w:rPr>
              <w:t>t</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c</w:t>
            </w:r>
            <w:r w:rsidRPr="009A51B9">
              <w:rPr>
                <w:rFonts w:ascii="Century Gothic" w:hAnsi="Century Gothic" w:cs="Times New Roman"/>
                <w:sz w:val="18"/>
                <w:szCs w:val="18"/>
              </w:rPr>
              <w:t>t</w:t>
            </w:r>
            <w:r w:rsidRPr="009A51B9">
              <w:rPr>
                <w:rFonts w:ascii="Century Gothic" w:hAnsi="Century Gothic" w:cs="Times New Roman"/>
                <w:spacing w:val="-1"/>
                <w:sz w:val="18"/>
                <w:szCs w:val="18"/>
              </w:rPr>
              <w:t>e</w:t>
            </w:r>
            <w:r w:rsidRPr="009A51B9">
              <w:rPr>
                <w:rFonts w:ascii="Century Gothic" w:hAnsi="Century Gothic" w:cs="Times New Roman"/>
                <w:sz w:val="18"/>
                <w:szCs w:val="18"/>
              </w:rPr>
              <w:t>d ar</w:t>
            </w:r>
            <w:r w:rsidRPr="009A51B9">
              <w:rPr>
                <w:rFonts w:ascii="Century Gothic" w:hAnsi="Century Gothic" w:cs="Times New Roman"/>
                <w:spacing w:val="-1"/>
                <w:sz w:val="18"/>
                <w:szCs w:val="18"/>
              </w:rPr>
              <w:t>e</w:t>
            </w:r>
            <w:r w:rsidRPr="009A51B9">
              <w:rPr>
                <w:rFonts w:ascii="Century Gothic" w:hAnsi="Century Gothic" w:cs="Times New Roman"/>
                <w:spacing w:val="2"/>
                <w:sz w:val="18"/>
                <w:szCs w:val="18"/>
              </w:rPr>
              <w:t>a</w:t>
            </w:r>
            <w:r w:rsidRPr="009A51B9">
              <w:rPr>
                <w:rFonts w:ascii="Century Gothic" w:hAnsi="Century Gothic" w:cs="Times New Roman"/>
                <w:sz w:val="18"/>
                <w:szCs w:val="18"/>
              </w:rPr>
              <w:t>s)</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5014E8B3"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3000C8"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172C2C65" w14:textId="77777777" w:rsidTr="00255BD1">
        <w:tc>
          <w:tcPr>
            <w:tcW w:w="1234" w:type="pct"/>
            <w:vMerge w:val="restart"/>
            <w:tcBorders>
              <w:top w:val="single" w:sz="4" w:space="0" w:color="auto"/>
              <w:left w:val="single" w:sz="4" w:space="0" w:color="auto"/>
              <w:bottom w:val="single" w:sz="4" w:space="0" w:color="auto"/>
              <w:right w:val="single" w:sz="4" w:space="0" w:color="auto"/>
            </w:tcBorders>
            <w:shd w:val="clear" w:color="auto" w:fill="auto"/>
          </w:tcPr>
          <w:p w14:paraId="5DA179CB"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16"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6CA442E"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Water Resources</w:t>
            </w: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68A64D9C"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LOW</w:t>
            </w:r>
            <w:r w:rsidRPr="009A51B9">
              <w:rPr>
                <w:rFonts w:ascii="Century Gothic" w:hAnsi="Century Gothic" w:cs="Times New Roman"/>
                <w:sz w:val="18"/>
                <w:szCs w:val="18"/>
              </w:rPr>
              <w:t xml:space="preserve"> (Wat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r fl</w:t>
            </w:r>
            <w:r w:rsidRPr="009A51B9">
              <w:rPr>
                <w:rFonts w:ascii="Century Gothic" w:hAnsi="Century Gothic" w:cs="Times New Roman"/>
                <w:spacing w:val="1"/>
                <w:sz w:val="18"/>
                <w:szCs w:val="18"/>
              </w:rPr>
              <w:t>ow</w:t>
            </w:r>
            <w:r w:rsidRPr="009A51B9">
              <w:rPr>
                <w:rFonts w:ascii="Century Gothic" w:hAnsi="Century Gothic" w:cs="Times New Roman"/>
                <w:sz w:val="18"/>
                <w:szCs w:val="18"/>
              </w:rPr>
              <w:t xml:space="preserve">s </w:t>
            </w:r>
            <w:r w:rsidRPr="009A51B9">
              <w:rPr>
                <w:rFonts w:ascii="Century Gothic" w:hAnsi="Century Gothic" w:cs="Times New Roman"/>
                <w:spacing w:val="-1"/>
                <w:sz w:val="18"/>
                <w:szCs w:val="18"/>
              </w:rPr>
              <w:t>ex</w:t>
            </w:r>
            <w:r w:rsidRPr="009A51B9">
              <w:rPr>
                <w:rFonts w:ascii="Century Gothic" w:hAnsi="Century Gothic" w:cs="Times New Roman"/>
                <w:spacing w:val="1"/>
                <w:sz w:val="18"/>
                <w:szCs w:val="18"/>
              </w:rPr>
              <w:t>c</w:t>
            </w:r>
            <w:r w:rsidRPr="009A51B9">
              <w:rPr>
                <w:rFonts w:ascii="Century Gothic" w:hAnsi="Century Gothic" w:cs="Times New Roman"/>
                <w:spacing w:val="-1"/>
                <w:sz w:val="18"/>
                <w:szCs w:val="18"/>
              </w:rPr>
              <w:t>ee</w:t>
            </w:r>
            <w:r w:rsidRPr="009A51B9">
              <w:rPr>
                <w:rFonts w:ascii="Century Gothic" w:hAnsi="Century Gothic" w:cs="Times New Roman"/>
                <w:sz w:val="18"/>
                <w:szCs w:val="18"/>
              </w:rPr>
              <w:t xml:space="preserve">d </w:t>
            </w:r>
            <w:r w:rsidRPr="009A51B9">
              <w:rPr>
                <w:rFonts w:ascii="Century Gothic" w:hAnsi="Century Gothic" w:cs="Times New Roman"/>
                <w:spacing w:val="3"/>
                <w:sz w:val="18"/>
                <w:szCs w:val="18"/>
              </w:rPr>
              <w:t>a</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y </w:t>
            </w:r>
            <w:r w:rsidRPr="009A51B9">
              <w:rPr>
                <w:rFonts w:ascii="Century Gothic" w:hAnsi="Century Gothic" w:cs="Times New Roman"/>
                <w:spacing w:val="-1"/>
                <w:sz w:val="18"/>
                <w:szCs w:val="18"/>
              </w:rPr>
              <w:t>ex</w:t>
            </w:r>
            <w:r w:rsidRPr="009A51B9">
              <w:rPr>
                <w:rFonts w:ascii="Century Gothic" w:hAnsi="Century Gothic" w:cs="Times New Roman"/>
                <w:sz w:val="18"/>
                <w:szCs w:val="18"/>
              </w:rPr>
              <w:t>i</w:t>
            </w:r>
            <w:r w:rsidRPr="009A51B9">
              <w:rPr>
                <w:rFonts w:ascii="Century Gothic" w:hAnsi="Century Gothic" w:cs="Times New Roman"/>
                <w:spacing w:val="-1"/>
                <w:sz w:val="18"/>
                <w:szCs w:val="18"/>
              </w:rPr>
              <w:t>s</w:t>
            </w:r>
            <w:r w:rsidRPr="009A51B9">
              <w:rPr>
                <w:rFonts w:ascii="Century Gothic" w:hAnsi="Century Gothic" w:cs="Times New Roman"/>
                <w:spacing w:val="2"/>
                <w:sz w:val="18"/>
                <w:szCs w:val="18"/>
              </w:rPr>
              <w:t>t</w:t>
            </w:r>
            <w:r w:rsidRPr="009A51B9">
              <w:rPr>
                <w:rFonts w:ascii="Century Gothic" w:hAnsi="Century Gothic" w:cs="Times New Roman"/>
                <w:sz w:val="18"/>
                <w:szCs w:val="18"/>
              </w:rPr>
              <w:t>i</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g </w:t>
            </w:r>
            <w:r w:rsidRPr="009A51B9">
              <w:rPr>
                <w:rFonts w:ascii="Century Gothic" w:hAnsi="Century Gothic" w:cs="Times New Roman"/>
                <w:spacing w:val="-1"/>
                <w:sz w:val="18"/>
                <w:szCs w:val="18"/>
              </w:rPr>
              <w:t>de</w:t>
            </w:r>
            <w:r w:rsidRPr="009A51B9">
              <w:rPr>
                <w:rFonts w:ascii="Century Gothic" w:hAnsi="Century Gothic" w:cs="Times New Roman"/>
                <w:sz w:val="18"/>
                <w:szCs w:val="18"/>
              </w:rPr>
              <w:t>ma</w:t>
            </w:r>
            <w:r w:rsidRPr="009A51B9">
              <w:rPr>
                <w:rFonts w:ascii="Century Gothic" w:hAnsi="Century Gothic" w:cs="Times New Roman"/>
                <w:spacing w:val="2"/>
                <w:sz w:val="18"/>
                <w:szCs w:val="18"/>
              </w:rPr>
              <w:t>n</w:t>
            </w:r>
            <w:r w:rsidRPr="009A51B9">
              <w:rPr>
                <w:rFonts w:ascii="Century Gothic" w:hAnsi="Century Gothic" w:cs="Times New Roman"/>
                <w:spacing w:val="-1"/>
                <w:sz w:val="18"/>
                <w:szCs w:val="18"/>
              </w:rPr>
              <w:t>d</w:t>
            </w:r>
            <w:r w:rsidRPr="009A51B9">
              <w:rPr>
                <w:rFonts w:ascii="Century Gothic" w:hAnsi="Century Gothic" w:cs="Times New Roman"/>
                <w:sz w:val="18"/>
                <w:szCs w:val="18"/>
              </w:rPr>
              <w:t>;</w:t>
            </w:r>
            <w:r w:rsidRPr="009A51B9">
              <w:rPr>
                <w:rFonts w:ascii="Century Gothic" w:hAnsi="Century Gothic" w:cs="Times New Roman"/>
                <w:spacing w:val="-1"/>
                <w:sz w:val="18"/>
                <w:szCs w:val="18"/>
              </w:rPr>
              <w:t xml:space="preserve"> l</w:t>
            </w:r>
            <w:r w:rsidRPr="009A51B9">
              <w:rPr>
                <w:rFonts w:ascii="Century Gothic" w:hAnsi="Century Gothic" w:cs="Times New Roman"/>
                <w:spacing w:val="1"/>
                <w:sz w:val="18"/>
                <w:szCs w:val="18"/>
              </w:rPr>
              <w:t>o</w:t>
            </w:r>
            <w:r w:rsidRPr="009A51B9">
              <w:rPr>
                <w:rFonts w:ascii="Century Gothic" w:hAnsi="Century Gothic" w:cs="Times New Roman"/>
                <w:sz w:val="18"/>
                <w:szCs w:val="18"/>
              </w:rPr>
              <w:t>w i</w:t>
            </w:r>
            <w:r w:rsidRPr="009A51B9">
              <w:rPr>
                <w:rFonts w:ascii="Century Gothic" w:hAnsi="Century Gothic" w:cs="Times New Roman"/>
                <w:spacing w:val="-1"/>
                <w:sz w:val="18"/>
                <w:szCs w:val="18"/>
              </w:rPr>
              <w:t>n</w:t>
            </w:r>
            <w:r w:rsidRPr="009A51B9">
              <w:rPr>
                <w:rFonts w:ascii="Century Gothic" w:hAnsi="Century Gothic" w:cs="Times New Roman"/>
                <w:sz w:val="18"/>
                <w:szCs w:val="18"/>
              </w:rPr>
              <w:t>t</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n</w:t>
            </w:r>
            <w:r w:rsidRPr="009A51B9">
              <w:rPr>
                <w:rFonts w:ascii="Century Gothic" w:hAnsi="Century Gothic" w:cs="Times New Roman"/>
                <w:spacing w:val="-1"/>
                <w:sz w:val="18"/>
                <w:szCs w:val="18"/>
              </w:rPr>
              <w:t>s</w:t>
            </w:r>
            <w:r w:rsidRPr="009A51B9">
              <w:rPr>
                <w:rFonts w:ascii="Century Gothic" w:hAnsi="Century Gothic" w:cs="Times New Roman"/>
                <w:sz w:val="18"/>
                <w:szCs w:val="18"/>
              </w:rPr>
              <w:t xml:space="preserve">ity </w:t>
            </w:r>
            <w:r w:rsidRPr="009A51B9">
              <w:rPr>
                <w:rFonts w:ascii="Century Gothic" w:hAnsi="Century Gothic" w:cs="Times New Roman"/>
                <w:spacing w:val="1"/>
                <w:sz w:val="18"/>
                <w:szCs w:val="18"/>
              </w:rPr>
              <w:t>o</w:t>
            </w:r>
            <w:r w:rsidRPr="009A51B9">
              <w:rPr>
                <w:rFonts w:ascii="Century Gothic" w:hAnsi="Century Gothic" w:cs="Times New Roman"/>
                <w:sz w:val="18"/>
                <w:szCs w:val="18"/>
              </w:rPr>
              <w:t xml:space="preserve">f </w:t>
            </w:r>
            <w:r w:rsidRPr="009A51B9">
              <w:rPr>
                <w:rFonts w:ascii="Century Gothic" w:hAnsi="Century Gothic" w:cs="Times New Roman"/>
                <w:spacing w:val="1"/>
                <w:sz w:val="18"/>
                <w:szCs w:val="18"/>
              </w:rPr>
              <w:t>w</w:t>
            </w:r>
            <w:r w:rsidRPr="009A51B9">
              <w:rPr>
                <w:rFonts w:ascii="Century Gothic" w:hAnsi="Century Gothic" w:cs="Times New Roman"/>
                <w:sz w:val="18"/>
                <w:szCs w:val="18"/>
              </w:rPr>
              <w:t>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r </w:t>
            </w:r>
            <w:r w:rsidRPr="009A51B9">
              <w:rPr>
                <w:rFonts w:ascii="Century Gothic" w:hAnsi="Century Gothic" w:cs="Times New Roman"/>
                <w:spacing w:val="-1"/>
                <w:sz w:val="18"/>
                <w:szCs w:val="18"/>
              </w:rPr>
              <w:t>u</w:t>
            </w:r>
            <w:r w:rsidRPr="009A51B9">
              <w:rPr>
                <w:rFonts w:ascii="Century Gothic" w:hAnsi="Century Gothic" w:cs="Times New Roman"/>
                <w:spacing w:val="1"/>
                <w:sz w:val="18"/>
                <w:szCs w:val="18"/>
              </w:rPr>
              <w:t>s</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o</w:t>
            </w:r>
            <w:r w:rsidRPr="009A51B9">
              <w:rPr>
                <w:rFonts w:ascii="Century Gothic" w:hAnsi="Century Gothic" w:cs="Times New Roman"/>
                <w:sz w:val="18"/>
                <w:szCs w:val="18"/>
              </w:rPr>
              <w:t>t</w:t>
            </w:r>
            <w:r w:rsidRPr="009A51B9">
              <w:rPr>
                <w:rFonts w:ascii="Century Gothic" w:hAnsi="Century Gothic" w:cs="Times New Roman"/>
                <w:spacing w:val="-1"/>
                <w:sz w:val="18"/>
                <w:szCs w:val="18"/>
              </w:rPr>
              <w:t>en</w:t>
            </w:r>
            <w:r w:rsidRPr="009A51B9">
              <w:rPr>
                <w:rFonts w:ascii="Century Gothic" w:hAnsi="Century Gothic" w:cs="Times New Roman"/>
                <w:sz w:val="18"/>
                <w:szCs w:val="18"/>
              </w:rPr>
              <w:t>t</w:t>
            </w:r>
            <w:r w:rsidRPr="009A51B9">
              <w:rPr>
                <w:rFonts w:ascii="Century Gothic" w:hAnsi="Century Gothic" w:cs="Times New Roman"/>
                <w:spacing w:val="-1"/>
                <w:sz w:val="18"/>
                <w:szCs w:val="18"/>
              </w:rPr>
              <w:t>i</w:t>
            </w:r>
            <w:r w:rsidRPr="009A51B9">
              <w:rPr>
                <w:rFonts w:ascii="Century Gothic" w:hAnsi="Century Gothic" w:cs="Times New Roman"/>
                <w:sz w:val="18"/>
                <w:szCs w:val="18"/>
              </w:rPr>
              <w:t>al wat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r </w:t>
            </w:r>
            <w:r w:rsidRPr="009A51B9">
              <w:rPr>
                <w:rFonts w:ascii="Century Gothic" w:hAnsi="Century Gothic" w:cs="Times New Roman"/>
                <w:spacing w:val="-1"/>
                <w:sz w:val="18"/>
                <w:szCs w:val="18"/>
              </w:rPr>
              <w:t>us</w:t>
            </w:r>
            <w:r w:rsidRPr="009A51B9">
              <w:rPr>
                <w:rFonts w:ascii="Century Gothic" w:hAnsi="Century Gothic" w:cs="Times New Roman"/>
                <w:sz w:val="18"/>
                <w:szCs w:val="18"/>
              </w:rPr>
              <w:t xml:space="preserve">e </w:t>
            </w:r>
            <w:r w:rsidRPr="009A51B9">
              <w:rPr>
                <w:rFonts w:ascii="Century Gothic" w:hAnsi="Century Gothic" w:cs="Times New Roman"/>
                <w:spacing w:val="1"/>
                <w:sz w:val="18"/>
                <w:szCs w:val="18"/>
              </w:rPr>
              <w:t>co</w:t>
            </w:r>
            <w:r w:rsidRPr="009A51B9">
              <w:rPr>
                <w:rFonts w:ascii="Century Gothic" w:hAnsi="Century Gothic" w:cs="Times New Roman"/>
                <w:spacing w:val="-1"/>
                <w:sz w:val="18"/>
                <w:szCs w:val="18"/>
              </w:rPr>
              <w:t>n</w:t>
            </w:r>
            <w:r w:rsidRPr="009A51B9">
              <w:rPr>
                <w:rFonts w:ascii="Century Gothic" w:hAnsi="Century Gothic" w:cs="Times New Roman"/>
                <w:sz w:val="18"/>
                <w:szCs w:val="18"/>
              </w:rPr>
              <w:t>fl</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c</w:t>
            </w:r>
            <w:r w:rsidRPr="009A51B9">
              <w:rPr>
                <w:rFonts w:ascii="Century Gothic" w:hAnsi="Century Gothic" w:cs="Times New Roman"/>
                <w:spacing w:val="2"/>
                <w:sz w:val="18"/>
                <w:szCs w:val="18"/>
              </w:rPr>
              <w:t>t</w:t>
            </w:r>
            <w:r w:rsidRPr="009A51B9">
              <w:rPr>
                <w:rFonts w:ascii="Century Gothic" w:hAnsi="Century Gothic" w:cs="Times New Roman"/>
                <w:sz w:val="18"/>
                <w:szCs w:val="18"/>
              </w:rPr>
              <w:t xml:space="preserve">s </w:t>
            </w:r>
            <w:r w:rsidRPr="009A51B9">
              <w:rPr>
                <w:rFonts w:ascii="Century Gothic" w:hAnsi="Century Gothic" w:cs="Times New Roman"/>
                <w:spacing w:val="-1"/>
                <w:sz w:val="18"/>
                <w:szCs w:val="18"/>
              </w:rPr>
              <w:t>ex</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c</w:t>
            </w:r>
            <w:r w:rsidRPr="009A51B9">
              <w:rPr>
                <w:rFonts w:ascii="Century Gothic" w:hAnsi="Century Gothic" w:cs="Times New Roman"/>
                <w:sz w:val="18"/>
                <w:szCs w:val="18"/>
              </w:rPr>
              <w:t>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d to </w:t>
            </w:r>
            <w:r w:rsidRPr="009A51B9">
              <w:rPr>
                <w:rFonts w:ascii="Century Gothic" w:hAnsi="Century Gothic" w:cs="Times New Roman"/>
                <w:spacing w:val="-1"/>
                <w:sz w:val="18"/>
                <w:szCs w:val="18"/>
              </w:rPr>
              <w:t>b</w:t>
            </w:r>
            <w:r w:rsidRPr="009A51B9">
              <w:rPr>
                <w:rFonts w:ascii="Century Gothic" w:hAnsi="Century Gothic" w:cs="Times New Roman"/>
                <w:sz w:val="18"/>
                <w:szCs w:val="18"/>
              </w:rPr>
              <w:t>el</w:t>
            </w:r>
            <w:r w:rsidRPr="009A51B9">
              <w:rPr>
                <w:rFonts w:ascii="Century Gothic" w:hAnsi="Century Gothic" w:cs="Times New Roman"/>
                <w:spacing w:val="1"/>
                <w:sz w:val="18"/>
                <w:szCs w:val="18"/>
              </w:rPr>
              <w:t>ow</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o </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o</w:t>
            </w:r>
            <w:r w:rsidRPr="009A51B9">
              <w:rPr>
                <w:rFonts w:ascii="Century Gothic" w:hAnsi="Century Gothic" w:cs="Times New Roman"/>
                <w:sz w:val="18"/>
                <w:szCs w:val="18"/>
              </w:rPr>
              <w:t>t</w:t>
            </w:r>
            <w:r w:rsidRPr="009A51B9">
              <w:rPr>
                <w:rFonts w:ascii="Century Gothic" w:hAnsi="Century Gothic" w:cs="Times New Roman"/>
                <w:spacing w:val="-1"/>
                <w:sz w:val="18"/>
                <w:szCs w:val="18"/>
              </w:rPr>
              <w:t>en</w:t>
            </w:r>
            <w:r w:rsidRPr="009A51B9">
              <w:rPr>
                <w:rFonts w:ascii="Century Gothic" w:hAnsi="Century Gothic" w:cs="Times New Roman"/>
                <w:sz w:val="18"/>
                <w:szCs w:val="18"/>
              </w:rPr>
              <w:t>t</w:t>
            </w:r>
            <w:r w:rsidRPr="009A51B9">
              <w:rPr>
                <w:rFonts w:ascii="Century Gothic" w:hAnsi="Century Gothic" w:cs="Times New Roman"/>
                <w:spacing w:val="-1"/>
                <w:sz w:val="18"/>
                <w:szCs w:val="18"/>
              </w:rPr>
              <w:t>i</w:t>
            </w:r>
            <w:r w:rsidRPr="009A51B9">
              <w:rPr>
                <w:rFonts w:ascii="Century Gothic" w:hAnsi="Century Gothic" w:cs="Times New Roman"/>
                <w:sz w:val="18"/>
                <w:szCs w:val="18"/>
              </w:rPr>
              <w:t>al wat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r </w:t>
            </w:r>
            <w:r w:rsidRPr="009A51B9">
              <w:rPr>
                <w:rFonts w:ascii="Century Gothic" w:hAnsi="Century Gothic" w:cs="Times New Roman"/>
                <w:spacing w:val="-1"/>
                <w:sz w:val="18"/>
                <w:szCs w:val="18"/>
              </w:rPr>
              <w:t>qu</w:t>
            </w:r>
            <w:r w:rsidRPr="009A51B9">
              <w:rPr>
                <w:rFonts w:ascii="Century Gothic" w:hAnsi="Century Gothic" w:cs="Times New Roman"/>
                <w:sz w:val="18"/>
                <w:szCs w:val="18"/>
              </w:rPr>
              <w:t>a</w:t>
            </w:r>
            <w:r w:rsidRPr="009A51B9">
              <w:rPr>
                <w:rFonts w:ascii="Century Gothic" w:hAnsi="Century Gothic" w:cs="Times New Roman"/>
                <w:spacing w:val="2"/>
                <w:sz w:val="18"/>
                <w:szCs w:val="18"/>
              </w:rPr>
              <w:t>l</w:t>
            </w:r>
            <w:r w:rsidRPr="009A51B9">
              <w:rPr>
                <w:rFonts w:ascii="Century Gothic" w:hAnsi="Century Gothic" w:cs="Times New Roman"/>
                <w:sz w:val="18"/>
                <w:szCs w:val="18"/>
              </w:rPr>
              <w:t>ity</w:t>
            </w:r>
            <w:r w:rsidRPr="009A51B9">
              <w:rPr>
                <w:rFonts w:ascii="Century Gothic" w:hAnsi="Century Gothic" w:cs="Times New Roman"/>
                <w:spacing w:val="-1"/>
                <w:sz w:val="18"/>
                <w:szCs w:val="18"/>
              </w:rPr>
              <w:t xml:space="preserve"> is</w:t>
            </w:r>
            <w:r w:rsidRPr="009A51B9">
              <w:rPr>
                <w:rFonts w:ascii="Century Gothic" w:hAnsi="Century Gothic" w:cs="Times New Roman"/>
                <w:spacing w:val="1"/>
                <w:sz w:val="18"/>
                <w:szCs w:val="18"/>
              </w:rPr>
              <w:t>s</w:t>
            </w:r>
            <w:r w:rsidRPr="009A51B9">
              <w:rPr>
                <w:rFonts w:ascii="Century Gothic" w:hAnsi="Century Gothic" w:cs="Times New Roman"/>
                <w:spacing w:val="-1"/>
                <w:sz w:val="18"/>
                <w:szCs w:val="18"/>
              </w:rPr>
              <w:t>ue</w:t>
            </w:r>
            <w:r w:rsidRPr="009A51B9">
              <w:rPr>
                <w:rFonts w:ascii="Century Gothic" w:hAnsi="Century Gothic" w:cs="Times New Roman"/>
                <w:sz w:val="18"/>
                <w:szCs w:val="18"/>
              </w:rPr>
              <w:t>s)</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4EFC3CA7"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val="restart"/>
            <w:tcBorders>
              <w:top w:val="single" w:sz="4" w:space="0" w:color="auto"/>
              <w:left w:val="single" w:sz="4" w:space="0" w:color="auto"/>
              <w:bottom w:val="single" w:sz="4" w:space="0" w:color="auto"/>
              <w:right w:val="single" w:sz="4" w:space="0" w:color="auto"/>
            </w:tcBorders>
            <w:shd w:val="clear" w:color="auto" w:fill="auto"/>
          </w:tcPr>
          <w:p w14:paraId="3DAFAA7C"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47F11504" w14:textId="77777777" w:rsidTr="00255BD1">
        <w:tc>
          <w:tcPr>
            <w:tcW w:w="123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4AFCDE6" w14:textId="77777777" w:rsidR="00A80C61" w:rsidRPr="009A51B9" w:rsidRDefault="00A80C61" w:rsidP="00CF6B8B">
            <w:pPr>
              <w:spacing w:after="0" w:line="240" w:lineRule="auto"/>
              <w:jc w:val="left"/>
              <w:rPr>
                <w:rFonts w:ascii="Century Gothic" w:hAnsi="Century Gothic"/>
                <w:color w:val="000000"/>
                <w:sz w:val="18"/>
                <w:szCs w:val="18"/>
              </w:rPr>
            </w:pPr>
          </w:p>
        </w:tc>
        <w:tc>
          <w:tcPr>
            <w:tcW w:w="71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77AB4AA" w14:textId="77777777" w:rsidR="00A80C61" w:rsidRPr="009A51B9" w:rsidRDefault="00A80C61" w:rsidP="00CF6B8B">
            <w:pPr>
              <w:spacing w:after="0" w:line="240" w:lineRule="auto"/>
              <w:jc w:val="left"/>
              <w:rPr>
                <w:rFonts w:ascii="Century Gothic" w:hAnsi="Century Gothic"/>
                <w:color w:val="000000"/>
                <w:sz w:val="18"/>
                <w:szCs w:val="18"/>
              </w:rPr>
            </w:pP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7971BBDD"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MEDIUM</w:t>
            </w:r>
            <w:r w:rsidRPr="009A51B9">
              <w:rPr>
                <w:rFonts w:ascii="Century Gothic" w:hAnsi="Century Gothic" w:cs="Times New Roman"/>
                <w:sz w:val="18"/>
                <w:szCs w:val="18"/>
              </w:rPr>
              <w:t xml:space="preserve"> (M</w:t>
            </w:r>
            <w:r w:rsidRPr="009A51B9">
              <w:rPr>
                <w:rFonts w:ascii="Century Gothic" w:hAnsi="Century Gothic" w:cs="Times New Roman"/>
                <w:spacing w:val="-1"/>
                <w:sz w:val="18"/>
                <w:szCs w:val="18"/>
              </w:rPr>
              <w:t>ed</w:t>
            </w:r>
            <w:r w:rsidRPr="009A51B9">
              <w:rPr>
                <w:rFonts w:ascii="Century Gothic" w:hAnsi="Century Gothic" w:cs="Times New Roman"/>
                <w:sz w:val="18"/>
                <w:szCs w:val="18"/>
              </w:rPr>
              <w:t>i</w:t>
            </w:r>
            <w:r w:rsidRPr="009A51B9">
              <w:rPr>
                <w:rFonts w:ascii="Century Gothic" w:hAnsi="Century Gothic" w:cs="Times New Roman"/>
                <w:spacing w:val="-1"/>
                <w:sz w:val="18"/>
                <w:szCs w:val="18"/>
              </w:rPr>
              <w:t>u</w:t>
            </w:r>
            <w:r w:rsidRPr="009A51B9">
              <w:rPr>
                <w:rFonts w:ascii="Century Gothic" w:hAnsi="Century Gothic" w:cs="Times New Roman"/>
                <w:sz w:val="18"/>
                <w:szCs w:val="18"/>
              </w:rPr>
              <w:t>m i</w:t>
            </w:r>
            <w:r w:rsidRPr="009A51B9">
              <w:rPr>
                <w:rFonts w:ascii="Century Gothic" w:hAnsi="Century Gothic" w:cs="Times New Roman"/>
                <w:spacing w:val="-1"/>
                <w:sz w:val="18"/>
                <w:szCs w:val="18"/>
              </w:rPr>
              <w:t>n</w:t>
            </w:r>
            <w:r w:rsidRPr="009A51B9">
              <w:rPr>
                <w:rFonts w:ascii="Century Gothic" w:hAnsi="Century Gothic" w:cs="Times New Roman"/>
                <w:sz w:val="18"/>
                <w:szCs w:val="18"/>
              </w:rPr>
              <w:t>t</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ns</w:t>
            </w:r>
            <w:r w:rsidRPr="009A51B9">
              <w:rPr>
                <w:rFonts w:ascii="Century Gothic" w:hAnsi="Century Gothic" w:cs="Times New Roman"/>
                <w:sz w:val="18"/>
                <w:szCs w:val="18"/>
              </w:rPr>
              <w:t xml:space="preserve">ity </w:t>
            </w:r>
            <w:r w:rsidRPr="009A51B9">
              <w:rPr>
                <w:rFonts w:ascii="Century Gothic" w:hAnsi="Century Gothic" w:cs="Times New Roman"/>
                <w:spacing w:val="1"/>
                <w:sz w:val="18"/>
                <w:szCs w:val="18"/>
              </w:rPr>
              <w:t>o</w:t>
            </w:r>
            <w:r w:rsidRPr="009A51B9">
              <w:rPr>
                <w:rFonts w:ascii="Century Gothic" w:hAnsi="Century Gothic" w:cs="Times New Roman"/>
                <w:sz w:val="18"/>
                <w:szCs w:val="18"/>
              </w:rPr>
              <w:t xml:space="preserve">f </w:t>
            </w:r>
            <w:r w:rsidRPr="009A51B9">
              <w:rPr>
                <w:rFonts w:ascii="Century Gothic" w:hAnsi="Century Gothic" w:cs="Times New Roman"/>
                <w:spacing w:val="1"/>
                <w:sz w:val="18"/>
                <w:szCs w:val="18"/>
              </w:rPr>
              <w:t>w</w:t>
            </w:r>
            <w:r w:rsidRPr="009A51B9">
              <w:rPr>
                <w:rFonts w:ascii="Century Gothic" w:hAnsi="Century Gothic" w:cs="Times New Roman"/>
                <w:sz w:val="18"/>
                <w:szCs w:val="18"/>
              </w:rPr>
              <w:t>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r </w:t>
            </w:r>
            <w:r w:rsidRPr="009A51B9">
              <w:rPr>
                <w:rFonts w:ascii="Century Gothic" w:hAnsi="Century Gothic" w:cs="Times New Roman"/>
                <w:spacing w:val="-1"/>
                <w:sz w:val="18"/>
                <w:szCs w:val="18"/>
              </w:rPr>
              <w:t>us</w:t>
            </w:r>
            <w:r w:rsidRPr="009A51B9">
              <w:rPr>
                <w:rFonts w:ascii="Century Gothic" w:hAnsi="Century Gothic" w:cs="Times New Roman"/>
                <w:sz w:val="18"/>
                <w:szCs w:val="18"/>
              </w:rPr>
              <w:t>e; m</w:t>
            </w:r>
            <w:r w:rsidRPr="009A51B9">
              <w:rPr>
                <w:rFonts w:ascii="Century Gothic" w:hAnsi="Century Gothic" w:cs="Times New Roman"/>
                <w:spacing w:val="1"/>
                <w:sz w:val="18"/>
                <w:szCs w:val="18"/>
              </w:rPr>
              <w:t>u</w:t>
            </w:r>
            <w:r w:rsidRPr="009A51B9">
              <w:rPr>
                <w:rFonts w:ascii="Century Gothic" w:hAnsi="Century Gothic" w:cs="Times New Roman"/>
                <w:sz w:val="18"/>
                <w:szCs w:val="18"/>
              </w:rPr>
              <w:t>lt</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p</w:t>
            </w:r>
            <w:r w:rsidRPr="009A51B9">
              <w:rPr>
                <w:rFonts w:ascii="Century Gothic" w:hAnsi="Century Gothic" w:cs="Times New Roman"/>
                <w:sz w:val="18"/>
                <w:szCs w:val="18"/>
              </w:rPr>
              <w:t xml:space="preserve">le </w:t>
            </w:r>
            <w:r w:rsidRPr="009A51B9">
              <w:rPr>
                <w:rFonts w:ascii="Century Gothic" w:hAnsi="Century Gothic" w:cs="Times New Roman"/>
                <w:spacing w:val="1"/>
                <w:sz w:val="18"/>
                <w:szCs w:val="18"/>
              </w:rPr>
              <w:t>w</w:t>
            </w:r>
            <w:r w:rsidRPr="009A51B9">
              <w:rPr>
                <w:rFonts w:ascii="Century Gothic" w:hAnsi="Century Gothic" w:cs="Times New Roman"/>
                <w:sz w:val="18"/>
                <w:szCs w:val="18"/>
              </w:rPr>
              <w:t>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r </w:t>
            </w:r>
            <w:r w:rsidRPr="009A51B9">
              <w:rPr>
                <w:rFonts w:ascii="Century Gothic" w:hAnsi="Century Gothic" w:cs="Times New Roman"/>
                <w:spacing w:val="1"/>
                <w:sz w:val="18"/>
                <w:szCs w:val="18"/>
              </w:rPr>
              <w:t>u</w:t>
            </w:r>
            <w:r w:rsidRPr="009A51B9">
              <w:rPr>
                <w:rFonts w:ascii="Century Gothic" w:hAnsi="Century Gothic" w:cs="Times New Roman"/>
                <w:spacing w:val="-1"/>
                <w:sz w:val="18"/>
                <w:szCs w:val="18"/>
              </w:rPr>
              <w:t>se</w:t>
            </w:r>
            <w:r w:rsidRPr="009A51B9">
              <w:rPr>
                <w:rFonts w:ascii="Century Gothic" w:hAnsi="Century Gothic" w:cs="Times New Roman"/>
                <w:spacing w:val="2"/>
                <w:sz w:val="18"/>
                <w:szCs w:val="18"/>
              </w:rPr>
              <w:t>r</w:t>
            </w:r>
            <w:r w:rsidRPr="009A51B9">
              <w:rPr>
                <w:rFonts w:ascii="Century Gothic" w:hAnsi="Century Gothic" w:cs="Times New Roman"/>
                <w:spacing w:val="-1"/>
                <w:sz w:val="18"/>
                <w:szCs w:val="18"/>
              </w:rPr>
              <w:t>s</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w</w:t>
            </w:r>
            <w:r w:rsidRPr="009A51B9">
              <w:rPr>
                <w:rFonts w:ascii="Century Gothic" w:hAnsi="Century Gothic" w:cs="Times New Roman"/>
                <w:sz w:val="18"/>
                <w:szCs w:val="18"/>
              </w:rPr>
              <w:t>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r </w:t>
            </w:r>
            <w:r w:rsidRPr="009A51B9">
              <w:rPr>
                <w:rFonts w:ascii="Century Gothic" w:hAnsi="Century Gothic" w:cs="Times New Roman"/>
                <w:spacing w:val="-1"/>
                <w:sz w:val="18"/>
                <w:szCs w:val="18"/>
              </w:rPr>
              <w:t>qu</w:t>
            </w:r>
            <w:r w:rsidRPr="009A51B9">
              <w:rPr>
                <w:rFonts w:ascii="Century Gothic" w:hAnsi="Century Gothic" w:cs="Times New Roman"/>
                <w:sz w:val="18"/>
                <w:szCs w:val="18"/>
              </w:rPr>
              <w:t>al</w:t>
            </w:r>
            <w:r w:rsidRPr="009A51B9">
              <w:rPr>
                <w:rFonts w:ascii="Century Gothic" w:hAnsi="Century Gothic" w:cs="Times New Roman"/>
                <w:spacing w:val="-1"/>
                <w:sz w:val="18"/>
                <w:szCs w:val="18"/>
              </w:rPr>
              <w:t>i</w:t>
            </w:r>
            <w:r w:rsidRPr="009A51B9">
              <w:rPr>
                <w:rFonts w:ascii="Century Gothic" w:hAnsi="Century Gothic" w:cs="Times New Roman"/>
                <w:sz w:val="18"/>
                <w:szCs w:val="18"/>
              </w:rPr>
              <w:t>ty i</w:t>
            </w:r>
            <w:r w:rsidRPr="009A51B9">
              <w:rPr>
                <w:rFonts w:ascii="Century Gothic" w:hAnsi="Century Gothic" w:cs="Times New Roman"/>
                <w:spacing w:val="-1"/>
                <w:sz w:val="18"/>
                <w:szCs w:val="18"/>
              </w:rPr>
              <w:t>s</w:t>
            </w:r>
            <w:r w:rsidRPr="009A51B9">
              <w:rPr>
                <w:rFonts w:ascii="Century Gothic" w:hAnsi="Century Gothic" w:cs="Times New Roman"/>
                <w:spacing w:val="1"/>
                <w:sz w:val="18"/>
                <w:szCs w:val="18"/>
              </w:rPr>
              <w:t>s</w:t>
            </w:r>
            <w:r w:rsidRPr="009A51B9">
              <w:rPr>
                <w:rFonts w:ascii="Century Gothic" w:hAnsi="Century Gothic" w:cs="Times New Roman"/>
                <w:spacing w:val="-1"/>
                <w:sz w:val="18"/>
                <w:szCs w:val="18"/>
              </w:rPr>
              <w:t>ue</w:t>
            </w:r>
            <w:r w:rsidRPr="009A51B9">
              <w:rPr>
                <w:rFonts w:ascii="Century Gothic" w:hAnsi="Century Gothic" w:cs="Times New Roman"/>
                <w:sz w:val="18"/>
                <w:szCs w:val="18"/>
              </w:rPr>
              <w:t>s a</w:t>
            </w:r>
            <w:r w:rsidRPr="009A51B9">
              <w:rPr>
                <w:rFonts w:ascii="Century Gothic" w:hAnsi="Century Gothic" w:cs="Times New Roman"/>
                <w:spacing w:val="2"/>
                <w:sz w:val="18"/>
                <w:szCs w:val="18"/>
              </w:rPr>
              <w:t>r</w:t>
            </w:r>
            <w:r w:rsidRPr="009A51B9">
              <w:rPr>
                <w:rFonts w:ascii="Century Gothic" w:hAnsi="Century Gothic" w:cs="Times New Roman"/>
                <w:sz w:val="18"/>
                <w:szCs w:val="18"/>
              </w:rPr>
              <w:t>e im</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o</w:t>
            </w:r>
            <w:r w:rsidRPr="009A51B9">
              <w:rPr>
                <w:rFonts w:ascii="Century Gothic" w:hAnsi="Century Gothic" w:cs="Times New Roman"/>
                <w:sz w:val="18"/>
                <w:szCs w:val="18"/>
              </w:rPr>
              <w:t>r</w:t>
            </w:r>
            <w:r w:rsidRPr="009A51B9">
              <w:rPr>
                <w:rFonts w:ascii="Century Gothic" w:hAnsi="Century Gothic" w:cs="Times New Roman"/>
                <w:spacing w:val="-1"/>
                <w:sz w:val="18"/>
                <w:szCs w:val="18"/>
              </w:rPr>
              <w:t>t</w:t>
            </w:r>
            <w:r w:rsidRPr="009A51B9">
              <w:rPr>
                <w:rFonts w:ascii="Century Gothic" w:hAnsi="Century Gothic" w:cs="Times New Roman"/>
                <w:sz w:val="18"/>
                <w:szCs w:val="18"/>
              </w:rPr>
              <w:t>a</w:t>
            </w:r>
            <w:r w:rsidRPr="009A51B9">
              <w:rPr>
                <w:rFonts w:ascii="Century Gothic" w:hAnsi="Century Gothic" w:cs="Times New Roman"/>
                <w:spacing w:val="-1"/>
                <w:sz w:val="18"/>
                <w:szCs w:val="18"/>
              </w:rPr>
              <w:t>n</w:t>
            </w:r>
            <w:r w:rsidRPr="009A51B9">
              <w:rPr>
                <w:rFonts w:ascii="Century Gothic" w:hAnsi="Century Gothic" w:cs="Times New Roman"/>
                <w:sz w:val="18"/>
                <w:szCs w:val="18"/>
              </w:rPr>
              <w:t>t)</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1B4112E3"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7E3CD9"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6DFB0667" w14:textId="77777777" w:rsidTr="00255BD1">
        <w:tc>
          <w:tcPr>
            <w:tcW w:w="123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06C01F89" w14:textId="77777777" w:rsidR="00A80C61" w:rsidRPr="009A51B9" w:rsidRDefault="00A80C61" w:rsidP="00CF6B8B">
            <w:pPr>
              <w:spacing w:after="0" w:line="240" w:lineRule="auto"/>
              <w:jc w:val="left"/>
              <w:rPr>
                <w:rFonts w:ascii="Century Gothic" w:hAnsi="Century Gothic"/>
                <w:color w:val="000000"/>
                <w:sz w:val="18"/>
                <w:szCs w:val="18"/>
              </w:rPr>
            </w:pPr>
          </w:p>
        </w:tc>
        <w:tc>
          <w:tcPr>
            <w:tcW w:w="71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867F86" w14:textId="77777777" w:rsidR="00A80C61" w:rsidRPr="009A51B9" w:rsidRDefault="00A80C61" w:rsidP="00CF6B8B">
            <w:pPr>
              <w:spacing w:after="0" w:line="240" w:lineRule="auto"/>
              <w:jc w:val="left"/>
              <w:rPr>
                <w:rFonts w:ascii="Century Gothic" w:hAnsi="Century Gothic"/>
                <w:color w:val="000000"/>
                <w:sz w:val="18"/>
                <w:szCs w:val="18"/>
              </w:rPr>
            </w:pP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29D6E65D"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HIGH</w:t>
            </w:r>
            <w:r w:rsidRPr="009A51B9">
              <w:rPr>
                <w:rFonts w:ascii="Century Gothic" w:hAnsi="Century Gothic" w:cs="Times New Roman"/>
                <w:sz w:val="18"/>
                <w:szCs w:val="18"/>
              </w:rPr>
              <w:t xml:space="preserve"> (I</w:t>
            </w:r>
            <w:r w:rsidRPr="009A51B9">
              <w:rPr>
                <w:rFonts w:ascii="Century Gothic" w:hAnsi="Century Gothic" w:cs="Times New Roman"/>
                <w:spacing w:val="-1"/>
                <w:sz w:val="18"/>
                <w:szCs w:val="18"/>
              </w:rPr>
              <w:t>n</w:t>
            </w:r>
            <w:r w:rsidRPr="009A51B9">
              <w:rPr>
                <w:rFonts w:ascii="Century Gothic" w:hAnsi="Century Gothic" w:cs="Times New Roman"/>
                <w:sz w:val="18"/>
                <w:szCs w:val="18"/>
              </w:rPr>
              <w:t>t</w:t>
            </w:r>
            <w:r w:rsidRPr="009A51B9">
              <w:rPr>
                <w:rFonts w:ascii="Century Gothic" w:hAnsi="Century Gothic" w:cs="Times New Roman"/>
                <w:spacing w:val="-1"/>
                <w:sz w:val="18"/>
                <w:szCs w:val="18"/>
              </w:rPr>
              <w:t>en</w:t>
            </w:r>
            <w:r w:rsidRPr="009A51B9">
              <w:rPr>
                <w:rFonts w:ascii="Century Gothic" w:hAnsi="Century Gothic" w:cs="Times New Roman"/>
                <w:spacing w:val="1"/>
                <w:sz w:val="18"/>
                <w:szCs w:val="18"/>
              </w:rPr>
              <w:t>s</w:t>
            </w:r>
            <w:r w:rsidRPr="009A51B9">
              <w:rPr>
                <w:rFonts w:ascii="Century Gothic" w:hAnsi="Century Gothic" w:cs="Times New Roman"/>
                <w:sz w:val="18"/>
                <w:szCs w:val="18"/>
              </w:rPr>
              <w:t xml:space="preserve">ive </w:t>
            </w:r>
            <w:r w:rsidRPr="009A51B9">
              <w:rPr>
                <w:rFonts w:ascii="Century Gothic" w:hAnsi="Century Gothic" w:cs="Times New Roman"/>
                <w:spacing w:val="1"/>
                <w:sz w:val="18"/>
                <w:szCs w:val="18"/>
              </w:rPr>
              <w:t>w</w:t>
            </w:r>
            <w:r w:rsidRPr="009A51B9">
              <w:rPr>
                <w:rFonts w:ascii="Century Gothic" w:hAnsi="Century Gothic" w:cs="Times New Roman"/>
                <w:sz w:val="18"/>
                <w:szCs w:val="18"/>
              </w:rPr>
              <w:t>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r </w:t>
            </w:r>
            <w:r w:rsidRPr="009A51B9">
              <w:rPr>
                <w:rFonts w:ascii="Century Gothic" w:hAnsi="Century Gothic" w:cs="Times New Roman"/>
                <w:spacing w:val="1"/>
                <w:sz w:val="18"/>
                <w:szCs w:val="18"/>
              </w:rPr>
              <w:t>u</w:t>
            </w:r>
            <w:r w:rsidRPr="009A51B9">
              <w:rPr>
                <w:rFonts w:ascii="Century Gothic" w:hAnsi="Century Gothic" w:cs="Times New Roman"/>
                <w:spacing w:val="-1"/>
                <w:sz w:val="18"/>
                <w:szCs w:val="18"/>
              </w:rPr>
              <w:t>se</w:t>
            </w:r>
            <w:r w:rsidRPr="009A51B9">
              <w:rPr>
                <w:rFonts w:ascii="Century Gothic" w:hAnsi="Century Gothic" w:cs="Times New Roman"/>
                <w:sz w:val="18"/>
                <w:szCs w:val="18"/>
              </w:rPr>
              <w:t>; m</w:t>
            </w:r>
            <w:r w:rsidRPr="009A51B9">
              <w:rPr>
                <w:rFonts w:ascii="Century Gothic" w:hAnsi="Century Gothic" w:cs="Times New Roman"/>
                <w:spacing w:val="-1"/>
                <w:sz w:val="18"/>
                <w:szCs w:val="18"/>
              </w:rPr>
              <w:t>u</w:t>
            </w:r>
            <w:r w:rsidRPr="009A51B9">
              <w:rPr>
                <w:rFonts w:ascii="Century Gothic" w:hAnsi="Century Gothic" w:cs="Times New Roman"/>
                <w:sz w:val="18"/>
                <w:szCs w:val="18"/>
              </w:rPr>
              <w:t>lt</w:t>
            </w:r>
            <w:r w:rsidRPr="009A51B9">
              <w:rPr>
                <w:rFonts w:ascii="Century Gothic" w:hAnsi="Century Gothic" w:cs="Times New Roman"/>
                <w:spacing w:val="-1"/>
                <w:sz w:val="18"/>
                <w:szCs w:val="18"/>
              </w:rPr>
              <w:t>ip</w:t>
            </w:r>
            <w:r w:rsidRPr="009A51B9">
              <w:rPr>
                <w:rFonts w:ascii="Century Gothic" w:hAnsi="Century Gothic" w:cs="Times New Roman"/>
                <w:spacing w:val="2"/>
                <w:sz w:val="18"/>
                <w:szCs w:val="18"/>
              </w:rPr>
              <w:t>l</w:t>
            </w:r>
            <w:r w:rsidRPr="009A51B9">
              <w:rPr>
                <w:rFonts w:ascii="Century Gothic" w:hAnsi="Century Gothic" w:cs="Times New Roman"/>
                <w:sz w:val="18"/>
                <w:szCs w:val="18"/>
              </w:rPr>
              <w:t xml:space="preserve">e </w:t>
            </w:r>
            <w:r w:rsidRPr="009A51B9">
              <w:rPr>
                <w:rFonts w:ascii="Century Gothic" w:hAnsi="Century Gothic" w:cs="Times New Roman"/>
                <w:spacing w:val="1"/>
                <w:sz w:val="18"/>
                <w:szCs w:val="18"/>
              </w:rPr>
              <w:t>w</w:t>
            </w:r>
            <w:r w:rsidRPr="009A51B9">
              <w:rPr>
                <w:rFonts w:ascii="Century Gothic" w:hAnsi="Century Gothic" w:cs="Times New Roman"/>
                <w:sz w:val="18"/>
                <w:szCs w:val="18"/>
              </w:rPr>
              <w:t>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r </w:t>
            </w:r>
            <w:r w:rsidRPr="009A51B9">
              <w:rPr>
                <w:rFonts w:ascii="Century Gothic" w:hAnsi="Century Gothic" w:cs="Times New Roman"/>
                <w:spacing w:val="1"/>
                <w:sz w:val="18"/>
                <w:szCs w:val="18"/>
              </w:rPr>
              <w:t>u</w:t>
            </w:r>
            <w:r w:rsidRPr="009A51B9">
              <w:rPr>
                <w:rFonts w:ascii="Century Gothic" w:hAnsi="Century Gothic" w:cs="Times New Roman"/>
                <w:spacing w:val="-1"/>
                <w:sz w:val="18"/>
                <w:szCs w:val="18"/>
              </w:rPr>
              <w:t>se</w:t>
            </w:r>
            <w:r w:rsidRPr="009A51B9">
              <w:rPr>
                <w:rFonts w:ascii="Century Gothic" w:hAnsi="Century Gothic" w:cs="Times New Roman"/>
                <w:sz w:val="18"/>
                <w:szCs w:val="18"/>
              </w:rPr>
              <w:t>r</w:t>
            </w:r>
            <w:r w:rsidRPr="009A51B9">
              <w:rPr>
                <w:rFonts w:ascii="Century Gothic" w:hAnsi="Century Gothic" w:cs="Times New Roman"/>
                <w:spacing w:val="-1"/>
                <w:sz w:val="18"/>
                <w:szCs w:val="18"/>
              </w:rPr>
              <w:t>s</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o</w:t>
            </w:r>
            <w:r w:rsidRPr="009A51B9">
              <w:rPr>
                <w:rFonts w:ascii="Century Gothic" w:hAnsi="Century Gothic" w:cs="Times New Roman"/>
                <w:sz w:val="18"/>
                <w:szCs w:val="18"/>
              </w:rPr>
              <w:t>t</w:t>
            </w:r>
            <w:r w:rsidRPr="009A51B9">
              <w:rPr>
                <w:rFonts w:ascii="Century Gothic" w:hAnsi="Century Gothic" w:cs="Times New Roman"/>
                <w:spacing w:val="-1"/>
                <w:sz w:val="18"/>
                <w:szCs w:val="18"/>
              </w:rPr>
              <w:t>en</w:t>
            </w:r>
            <w:r w:rsidRPr="009A51B9">
              <w:rPr>
                <w:rFonts w:ascii="Century Gothic" w:hAnsi="Century Gothic" w:cs="Times New Roman"/>
                <w:sz w:val="18"/>
                <w:szCs w:val="18"/>
              </w:rPr>
              <w:t>t</w:t>
            </w:r>
            <w:r w:rsidRPr="009A51B9">
              <w:rPr>
                <w:rFonts w:ascii="Century Gothic" w:hAnsi="Century Gothic" w:cs="Times New Roman"/>
                <w:spacing w:val="-1"/>
                <w:sz w:val="18"/>
                <w:szCs w:val="18"/>
              </w:rPr>
              <w:t>i</w:t>
            </w:r>
            <w:r w:rsidRPr="009A51B9">
              <w:rPr>
                <w:rFonts w:ascii="Century Gothic" w:hAnsi="Century Gothic" w:cs="Times New Roman"/>
                <w:sz w:val="18"/>
                <w:szCs w:val="18"/>
              </w:rPr>
              <w:t>al f</w:t>
            </w:r>
            <w:r w:rsidRPr="009A51B9">
              <w:rPr>
                <w:rFonts w:ascii="Century Gothic" w:hAnsi="Century Gothic" w:cs="Times New Roman"/>
                <w:spacing w:val="1"/>
                <w:sz w:val="18"/>
                <w:szCs w:val="18"/>
              </w:rPr>
              <w:t>o</w:t>
            </w:r>
            <w:r w:rsidRPr="009A51B9">
              <w:rPr>
                <w:rFonts w:ascii="Century Gothic" w:hAnsi="Century Gothic" w:cs="Times New Roman"/>
                <w:sz w:val="18"/>
                <w:szCs w:val="18"/>
              </w:rPr>
              <w:t>r c</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n</w:t>
            </w:r>
            <w:r w:rsidRPr="009A51B9">
              <w:rPr>
                <w:rFonts w:ascii="Century Gothic" w:hAnsi="Century Gothic" w:cs="Times New Roman"/>
                <w:sz w:val="18"/>
                <w:szCs w:val="18"/>
              </w:rPr>
              <w:t>fl</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c</w:t>
            </w:r>
            <w:r w:rsidRPr="009A51B9">
              <w:rPr>
                <w:rFonts w:ascii="Century Gothic" w:hAnsi="Century Gothic" w:cs="Times New Roman"/>
                <w:sz w:val="18"/>
                <w:szCs w:val="18"/>
              </w:rPr>
              <w:t xml:space="preserve">ts is </w:t>
            </w:r>
            <w:r w:rsidRPr="009A51B9">
              <w:rPr>
                <w:rFonts w:ascii="Century Gothic" w:hAnsi="Century Gothic" w:cs="Times New Roman"/>
                <w:spacing w:val="-1"/>
                <w:sz w:val="18"/>
                <w:szCs w:val="18"/>
              </w:rPr>
              <w:t>h</w:t>
            </w:r>
            <w:r w:rsidRPr="009A51B9">
              <w:rPr>
                <w:rFonts w:ascii="Century Gothic" w:hAnsi="Century Gothic" w:cs="Times New Roman"/>
                <w:sz w:val="18"/>
                <w:szCs w:val="18"/>
              </w:rPr>
              <w:t>i</w:t>
            </w:r>
            <w:r w:rsidRPr="009A51B9">
              <w:rPr>
                <w:rFonts w:ascii="Century Gothic" w:hAnsi="Century Gothic" w:cs="Times New Roman"/>
                <w:spacing w:val="-1"/>
                <w:sz w:val="18"/>
                <w:szCs w:val="18"/>
              </w:rPr>
              <w:t>gh</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w</w:t>
            </w:r>
            <w:r w:rsidRPr="009A51B9">
              <w:rPr>
                <w:rFonts w:ascii="Century Gothic" w:hAnsi="Century Gothic" w:cs="Times New Roman"/>
                <w:sz w:val="18"/>
                <w:szCs w:val="18"/>
              </w:rPr>
              <w:t>at</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r </w:t>
            </w:r>
            <w:r w:rsidRPr="009A51B9">
              <w:rPr>
                <w:rFonts w:ascii="Century Gothic" w:hAnsi="Century Gothic" w:cs="Times New Roman"/>
                <w:spacing w:val="-1"/>
                <w:sz w:val="18"/>
                <w:szCs w:val="18"/>
              </w:rPr>
              <w:t>qu</w:t>
            </w:r>
            <w:r w:rsidRPr="009A51B9">
              <w:rPr>
                <w:rFonts w:ascii="Century Gothic" w:hAnsi="Century Gothic" w:cs="Times New Roman"/>
                <w:sz w:val="18"/>
                <w:szCs w:val="18"/>
              </w:rPr>
              <w:t>a</w:t>
            </w:r>
            <w:r w:rsidRPr="009A51B9">
              <w:rPr>
                <w:rFonts w:ascii="Century Gothic" w:hAnsi="Century Gothic" w:cs="Times New Roman"/>
                <w:spacing w:val="2"/>
                <w:sz w:val="18"/>
                <w:szCs w:val="18"/>
              </w:rPr>
              <w:t>l</w:t>
            </w:r>
            <w:r w:rsidRPr="009A51B9">
              <w:rPr>
                <w:rFonts w:ascii="Century Gothic" w:hAnsi="Century Gothic" w:cs="Times New Roman"/>
                <w:sz w:val="18"/>
                <w:szCs w:val="18"/>
              </w:rPr>
              <w:t>ity</w:t>
            </w:r>
            <w:r w:rsidRPr="009A51B9">
              <w:rPr>
                <w:rFonts w:ascii="Century Gothic" w:hAnsi="Century Gothic" w:cs="Times New Roman"/>
                <w:spacing w:val="-1"/>
                <w:sz w:val="18"/>
                <w:szCs w:val="18"/>
              </w:rPr>
              <w:t xml:space="preserve"> i</w:t>
            </w:r>
            <w:r w:rsidRPr="009A51B9">
              <w:rPr>
                <w:rFonts w:ascii="Century Gothic" w:hAnsi="Century Gothic" w:cs="Times New Roman"/>
                <w:spacing w:val="1"/>
                <w:sz w:val="18"/>
                <w:szCs w:val="18"/>
              </w:rPr>
              <w:t>s</w:t>
            </w:r>
            <w:r w:rsidRPr="009A51B9">
              <w:rPr>
                <w:rFonts w:ascii="Century Gothic" w:hAnsi="Century Gothic" w:cs="Times New Roman"/>
                <w:spacing w:val="-1"/>
                <w:sz w:val="18"/>
                <w:szCs w:val="18"/>
              </w:rPr>
              <w:t>su</w:t>
            </w:r>
            <w:r w:rsidRPr="009A51B9">
              <w:rPr>
                <w:rFonts w:ascii="Century Gothic" w:hAnsi="Century Gothic" w:cs="Times New Roman"/>
                <w:spacing w:val="2"/>
                <w:sz w:val="18"/>
                <w:szCs w:val="18"/>
              </w:rPr>
              <w:t>e</w:t>
            </w:r>
            <w:r w:rsidRPr="009A51B9">
              <w:rPr>
                <w:rFonts w:ascii="Century Gothic" w:hAnsi="Century Gothic" w:cs="Times New Roman"/>
                <w:sz w:val="18"/>
                <w:szCs w:val="18"/>
              </w:rPr>
              <w:t>s are im</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o</w:t>
            </w:r>
            <w:r w:rsidRPr="009A51B9">
              <w:rPr>
                <w:rFonts w:ascii="Century Gothic" w:hAnsi="Century Gothic" w:cs="Times New Roman"/>
                <w:sz w:val="18"/>
                <w:szCs w:val="18"/>
              </w:rPr>
              <w:t>r</w:t>
            </w:r>
            <w:r w:rsidRPr="009A51B9">
              <w:rPr>
                <w:rFonts w:ascii="Century Gothic" w:hAnsi="Century Gothic" w:cs="Times New Roman"/>
                <w:spacing w:val="-1"/>
                <w:sz w:val="18"/>
                <w:szCs w:val="18"/>
              </w:rPr>
              <w:t>t</w:t>
            </w:r>
            <w:r w:rsidRPr="009A51B9">
              <w:rPr>
                <w:rFonts w:ascii="Century Gothic" w:hAnsi="Century Gothic" w:cs="Times New Roman"/>
                <w:sz w:val="18"/>
                <w:szCs w:val="18"/>
              </w:rPr>
              <w:t>a</w:t>
            </w:r>
            <w:r w:rsidRPr="009A51B9">
              <w:rPr>
                <w:rFonts w:ascii="Century Gothic" w:hAnsi="Century Gothic" w:cs="Times New Roman"/>
                <w:spacing w:val="-1"/>
                <w:sz w:val="18"/>
                <w:szCs w:val="18"/>
              </w:rPr>
              <w:t>n</w:t>
            </w:r>
            <w:r w:rsidRPr="009A51B9">
              <w:rPr>
                <w:rFonts w:ascii="Century Gothic" w:hAnsi="Century Gothic" w:cs="Times New Roman"/>
                <w:sz w:val="18"/>
                <w:szCs w:val="18"/>
              </w:rPr>
              <w:t>t)</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3450377B"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6D3E48"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2814A027" w14:textId="77777777" w:rsidTr="00255BD1">
        <w:tc>
          <w:tcPr>
            <w:tcW w:w="1234" w:type="pct"/>
            <w:vMerge w:val="restart"/>
            <w:tcBorders>
              <w:top w:val="single" w:sz="4" w:space="0" w:color="auto"/>
              <w:left w:val="single" w:sz="4" w:space="0" w:color="auto"/>
              <w:bottom w:val="single" w:sz="4" w:space="0" w:color="auto"/>
              <w:right w:val="single" w:sz="4" w:space="0" w:color="auto"/>
            </w:tcBorders>
            <w:shd w:val="clear" w:color="auto" w:fill="auto"/>
          </w:tcPr>
          <w:p w14:paraId="52318ABD"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16"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1A44F19"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Natural hazards</w:t>
            </w: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277B5524"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bCs/>
                <w:sz w:val="18"/>
                <w:szCs w:val="18"/>
              </w:rPr>
              <w:t>LOW</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F</w:t>
            </w:r>
            <w:r w:rsidRPr="009A51B9">
              <w:rPr>
                <w:rFonts w:ascii="Century Gothic" w:hAnsi="Century Gothic" w:cs="Times New Roman"/>
                <w:sz w:val="18"/>
                <w:szCs w:val="18"/>
              </w:rPr>
              <w:t>lat t</w:t>
            </w:r>
            <w:r w:rsidRPr="009A51B9">
              <w:rPr>
                <w:rFonts w:ascii="Century Gothic" w:hAnsi="Century Gothic" w:cs="Times New Roman"/>
                <w:spacing w:val="-1"/>
                <w:sz w:val="18"/>
                <w:szCs w:val="18"/>
              </w:rPr>
              <w:t>e</w:t>
            </w:r>
            <w:r w:rsidRPr="009A51B9">
              <w:rPr>
                <w:rFonts w:ascii="Century Gothic" w:hAnsi="Century Gothic" w:cs="Times New Roman"/>
                <w:sz w:val="18"/>
                <w:szCs w:val="18"/>
              </w:rPr>
              <w:t>r</w:t>
            </w:r>
            <w:r w:rsidRPr="009A51B9">
              <w:rPr>
                <w:rFonts w:ascii="Century Gothic" w:hAnsi="Century Gothic" w:cs="Times New Roman"/>
                <w:spacing w:val="-1"/>
                <w:sz w:val="18"/>
                <w:szCs w:val="18"/>
              </w:rPr>
              <w:t>r</w:t>
            </w:r>
            <w:r w:rsidRPr="009A51B9">
              <w:rPr>
                <w:rFonts w:ascii="Century Gothic" w:hAnsi="Century Gothic" w:cs="Times New Roman"/>
                <w:spacing w:val="2"/>
                <w:sz w:val="18"/>
                <w:szCs w:val="18"/>
              </w:rPr>
              <w:t>a</w:t>
            </w:r>
            <w:r w:rsidRPr="009A51B9">
              <w:rPr>
                <w:rFonts w:ascii="Century Gothic" w:hAnsi="Century Gothic" w:cs="Times New Roman"/>
                <w:sz w:val="18"/>
                <w:szCs w:val="18"/>
              </w:rPr>
              <w:t>i</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o </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o</w:t>
            </w:r>
            <w:r w:rsidRPr="009A51B9">
              <w:rPr>
                <w:rFonts w:ascii="Century Gothic" w:hAnsi="Century Gothic" w:cs="Times New Roman"/>
                <w:sz w:val="18"/>
                <w:szCs w:val="18"/>
              </w:rPr>
              <w:t>t</w:t>
            </w:r>
            <w:r w:rsidRPr="009A51B9">
              <w:rPr>
                <w:rFonts w:ascii="Century Gothic" w:hAnsi="Century Gothic" w:cs="Times New Roman"/>
                <w:spacing w:val="3"/>
                <w:sz w:val="18"/>
                <w:szCs w:val="18"/>
              </w:rPr>
              <w:t>e</w:t>
            </w:r>
            <w:r w:rsidRPr="009A51B9">
              <w:rPr>
                <w:rFonts w:ascii="Century Gothic" w:hAnsi="Century Gothic" w:cs="Times New Roman"/>
                <w:spacing w:val="-1"/>
                <w:sz w:val="18"/>
                <w:szCs w:val="18"/>
              </w:rPr>
              <w:t>n</w:t>
            </w:r>
            <w:r w:rsidRPr="009A51B9">
              <w:rPr>
                <w:rFonts w:ascii="Century Gothic" w:hAnsi="Century Gothic" w:cs="Times New Roman"/>
                <w:sz w:val="18"/>
                <w:szCs w:val="18"/>
              </w:rPr>
              <w:t>t</w:t>
            </w:r>
            <w:r w:rsidRPr="009A51B9">
              <w:rPr>
                <w:rFonts w:ascii="Century Gothic" w:hAnsi="Century Gothic" w:cs="Times New Roman"/>
                <w:spacing w:val="-1"/>
                <w:sz w:val="18"/>
                <w:szCs w:val="18"/>
              </w:rPr>
              <w:t>i</w:t>
            </w:r>
            <w:r w:rsidRPr="009A51B9">
              <w:rPr>
                <w:rFonts w:ascii="Century Gothic" w:hAnsi="Century Gothic" w:cs="Times New Roman"/>
                <w:sz w:val="18"/>
                <w:szCs w:val="18"/>
              </w:rPr>
              <w:t xml:space="preserve">al </w:t>
            </w:r>
            <w:r w:rsidRPr="009A51B9">
              <w:rPr>
                <w:rFonts w:ascii="Century Gothic" w:hAnsi="Century Gothic" w:cs="Times New Roman"/>
                <w:spacing w:val="-1"/>
                <w:sz w:val="18"/>
                <w:szCs w:val="18"/>
              </w:rPr>
              <w:t>s</w:t>
            </w:r>
            <w:r w:rsidRPr="009A51B9">
              <w:rPr>
                <w:rFonts w:ascii="Century Gothic" w:hAnsi="Century Gothic" w:cs="Times New Roman"/>
                <w:sz w:val="18"/>
                <w:szCs w:val="18"/>
              </w:rPr>
              <w:t>ta</w:t>
            </w:r>
            <w:r w:rsidRPr="009A51B9">
              <w:rPr>
                <w:rFonts w:ascii="Century Gothic" w:hAnsi="Century Gothic" w:cs="Times New Roman"/>
                <w:spacing w:val="-1"/>
                <w:sz w:val="18"/>
                <w:szCs w:val="18"/>
              </w:rPr>
              <w:t>b</w:t>
            </w:r>
            <w:r w:rsidRPr="009A51B9">
              <w:rPr>
                <w:rFonts w:ascii="Century Gothic" w:hAnsi="Century Gothic" w:cs="Times New Roman"/>
                <w:sz w:val="18"/>
                <w:szCs w:val="18"/>
              </w:rPr>
              <w:t>il</w:t>
            </w:r>
            <w:r w:rsidRPr="009A51B9">
              <w:rPr>
                <w:rFonts w:ascii="Century Gothic" w:hAnsi="Century Gothic" w:cs="Times New Roman"/>
                <w:spacing w:val="2"/>
                <w:sz w:val="18"/>
                <w:szCs w:val="18"/>
              </w:rPr>
              <w:t>i</w:t>
            </w:r>
            <w:r w:rsidRPr="009A51B9">
              <w:rPr>
                <w:rFonts w:ascii="Century Gothic" w:hAnsi="Century Gothic" w:cs="Times New Roman"/>
                <w:sz w:val="18"/>
                <w:szCs w:val="18"/>
              </w:rPr>
              <w:t>ty/</w:t>
            </w:r>
            <w:r w:rsidRPr="009A51B9">
              <w:rPr>
                <w:rFonts w:ascii="Century Gothic" w:hAnsi="Century Gothic" w:cs="Times New Roman"/>
                <w:spacing w:val="-1"/>
                <w:sz w:val="18"/>
                <w:szCs w:val="18"/>
              </w:rPr>
              <w:t>e</w:t>
            </w:r>
            <w:r w:rsidRPr="009A51B9">
              <w:rPr>
                <w:rFonts w:ascii="Century Gothic" w:hAnsi="Century Gothic" w:cs="Times New Roman"/>
                <w:sz w:val="18"/>
                <w:szCs w:val="18"/>
              </w:rPr>
              <w:t>r</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s</w:t>
            </w:r>
            <w:r w:rsidRPr="009A51B9">
              <w:rPr>
                <w:rFonts w:ascii="Century Gothic" w:hAnsi="Century Gothic" w:cs="Times New Roman"/>
                <w:sz w:val="18"/>
                <w:szCs w:val="18"/>
              </w:rPr>
              <w:t>i</w:t>
            </w:r>
            <w:r w:rsidRPr="009A51B9">
              <w:rPr>
                <w:rFonts w:ascii="Century Gothic" w:hAnsi="Century Gothic" w:cs="Times New Roman"/>
                <w:spacing w:val="1"/>
                <w:sz w:val="18"/>
                <w:szCs w:val="18"/>
              </w:rPr>
              <w:t>o</w:t>
            </w:r>
            <w:r w:rsidRPr="009A51B9">
              <w:rPr>
                <w:rFonts w:ascii="Century Gothic" w:hAnsi="Century Gothic" w:cs="Times New Roman"/>
                <w:sz w:val="18"/>
                <w:szCs w:val="18"/>
              </w:rPr>
              <w:t xml:space="preserve">n </w:t>
            </w:r>
            <w:r w:rsidRPr="009A51B9">
              <w:rPr>
                <w:rFonts w:ascii="Century Gothic" w:hAnsi="Century Gothic" w:cs="Times New Roman"/>
                <w:spacing w:val="-1"/>
                <w:sz w:val="18"/>
                <w:szCs w:val="18"/>
              </w:rPr>
              <w:t>p</w:t>
            </w:r>
            <w:r w:rsidRPr="009A51B9">
              <w:rPr>
                <w:rFonts w:ascii="Century Gothic" w:hAnsi="Century Gothic" w:cs="Times New Roman"/>
                <w:sz w:val="18"/>
                <w:szCs w:val="18"/>
              </w:rPr>
              <w:t>r</w:t>
            </w:r>
            <w:r w:rsidRPr="009A51B9">
              <w:rPr>
                <w:rFonts w:ascii="Century Gothic" w:hAnsi="Century Gothic" w:cs="Times New Roman"/>
                <w:spacing w:val="1"/>
                <w:sz w:val="18"/>
                <w:szCs w:val="18"/>
              </w:rPr>
              <w:t>ob</w:t>
            </w:r>
            <w:r w:rsidRPr="009A51B9">
              <w:rPr>
                <w:rFonts w:ascii="Century Gothic" w:hAnsi="Century Gothic" w:cs="Times New Roman"/>
                <w:sz w:val="18"/>
                <w:szCs w:val="18"/>
              </w:rPr>
              <w:t>l</w:t>
            </w:r>
            <w:r w:rsidRPr="009A51B9">
              <w:rPr>
                <w:rFonts w:ascii="Century Gothic" w:hAnsi="Century Gothic" w:cs="Times New Roman"/>
                <w:spacing w:val="-1"/>
                <w:sz w:val="18"/>
                <w:szCs w:val="18"/>
              </w:rPr>
              <w:t>e</w:t>
            </w:r>
            <w:r w:rsidRPr="009A51B9">
              <w:rPr>
                <w:rFonts w:ascii="Century Gothic" w:hAnsi="Century Gothic" w:cs="Times New Roman"/>
                <w:sz w:val="18"/>
                <w:szCs w:val="18"/>
              </w:rPr>
              <w:t>m</w:t>
            </w:r>
            <w:r w:rsidRPr="009A51B9">
              <w:rPr>
                <w:rFonts w:ascii="Century Gothic" w:hAnsi="Century Gothic" w:cs="Times New Roman"/>
                <w:spacing w:val="-1"/>
                <w:sz w:val="18"/>
                <w:szCs w:val="18"/>
              </w:rPr>
              <w:t>s</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n</w:t>
            </w:r>
            <w:r w:rsidRPr="009A51B9">
              <w:rPr>
                <w:rFonts w:ascii="Century Gothic" w:hAnsi="Century Gothic" w:cs="Times New Roman"/>
                <w:sz w:val="18"/>
                <w:szCs w:val="18"/>
              </w:rPr>
              <w:t>o k</w:t>
            </w:r>
            <w:r w:rsidRPr="009A51B9">
              <w:rPr>
                <w:rFonts w:ascii="Century Gothic" w:hAnsi="Century Gothic" w:cs="Times New Roman"/>
                <w:spacing w:val="-1"/>
                <w:sz w:val="18"/>
                <w:szCs w:val="18"/>
              </w:rPr>
              <w:t>n</w:t>
            </w:r>
            <w:r w:rsidRPr="009A51B9">
              <w:rPr>
                <w:rFonts w:ascii="Century Gothic" w:hAnsi="Century Gothic" w:cs="Times New Roman"/>
                <w:spacing w:val="1"/>
                <w:sz w:val="18"/>
                <w:szCs w:val="18"/>
              </w:rPr>
              <w:t>ow</w:t>
            </w:r>
            <w:r w:rsidRPr="009A51B9">
              <w:rPr>
                <w:rFonts w:ascii="Century Gothic" w:hAnsi="Century Gothic" w:cs="Times New Roman"/>
                <w:sz w:val="18"/>
                <w:szCs w:val="18"/>
              </w:rPr>
              <w:t>n fl</w:t>
            </w:r>
            <w:r w:rsidRPr="009A51B9">
              <w:rPr>
                <w:rFonts w:ascii="Century Gothic" w:hAnsi="Century Gothic" w:cs="Times New Roman"/>
                <w:spacing w:val="1"/>
                <w:sz w:val="18"/>
                <w:szCs w:val="18"/>
              </w:rPr>
              <w:t>oo</w:t>
            </w:r>
            <w:r w:rsidRPr="009A51B9">
              <w:rPr>
                <w:rFonts w:ascii="Century Gothic" w:hAnsi="Century Gothic" w:cs="Times New Roman"/>
                <w:sz w:val="18"/>
                <w:szCs w:val="18"/>
              </w:rPr>
              <w:t>d r</w:t>
            </w:r>
            <w:r w:rsidRPr="009A51B9">
              <w:rPr>
                <w:rFonts w:ascii="Century Gothic" w:hAnsi="Century Gothic" w:cs="Times New Roman"/>
                <w:spacing w:val="-1"/>
                <w:sz w:val="18"/>
                <w:szCs w:val="18"/>
              </w:rPr>
              <w:t>is</w:t>
            </w:r>
            <w:r w:rsidRPr="009A51B9">
              <w:rPr>
                <w:rFonts w:ascii="Century Gothic" w:hAnsi="Century Gothic" w:cs="Times New Roman"/>
                <w:sz w:val="18"/>
                <w:szCs w:val="18"/>
              </w:rPr>
              <w:t>ks)</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417DFE80"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val="restart"/>
            <w:tcBorders>
              <w:top w:val="single" w:sz="4" w:space="0" w:color="auto"/>
              <w:left w:val="single" w:sz="4" w:space="0" w:color="auto"/>
              <w:bottom w:val="single" w:sz="4" w:space="0" w:color="auto"/>
              <w:right w:val="single" w:sz="4" w:space="0" w:color="auto"/>
            </w:tcBorders>
            <w:shd w:val="clear" w:color="auto" w:fill="auto"/>
          </w:tcPr>
          <w:p w14:paraId="199945BA"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2525C58A" w14:textId="77777777" w:rsidTr="00255BD1">
        <w:tc>
          <w:tcPr>
            <w:tcW w:w="123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A50B8C2" w14:textId="77777777" w:rsidR="00A80C61" w:rsidRPr="009A51B9" w:rsidRDefault="00A80C61" w:rsidP="00CF6B8B">
            <w:pPr>
              <w:spacing w:after="0" w:line="240" w:lineRule="auto"/>
              <w:jc w:val="left"/>
              <w:rPr>
                <w:rFonts w:ascii="Century Gothic" w:hAnsi="Century Gothic"/>
                <w:color w:val="000000"/>
                <w:sz w:val="18"/>
                <w:szCs w:val="18"/>
              </w:rPr>
            </w:pPr>
          </w:p>
        </w:tc>
        <w:tc>
          <w:tcPr>
            <w:tcW w:w="71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5CCB3FB" w14:textId="77777777" w:rsidR="00A80C61" w:rsidRPr="009A51B9" w:rsidRDefault="00A80C61" w:rsidP="00CF6B8B">
            <w:pPr>
              <w:spacing w:after="0" w:line="240" w:lineRule="auto"/>
              <w:jc w:val="left"/>
              <w:rPr>
                <w:rFonts w:ascii="Century Gothic" w:hAnsi="Century Gothic"/>
                <w:color w:val="000000"/>
                <w:sz w:val="18"/>
                <w:szCs w:val="18"/>
              </w:rPr>
            </w:pP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5921854A"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bCs/>
                <w:sz w:val="18"/>
                <w:szCs w:val="18"/>
              </w:rPr>
              <w:t>MEDIUM</w:t>
            </w:r>
            <w:r w:rsidRPr="009A51B9">
              <w:rPr>
                <w:rFonts w:ascii="Century Gothic" w:hAnsi="Century Gothic" w:cs="Times New Roman"/>
                <w:sz w:val="18"/>
                <w:szCs w:val="18"/>
              </w:rPr>
              <w:t xml:space="preserve"> (M</w:t>
            </w:r>
            <w:r w:rsidRPr="009A51B9">
              <w:rPr>
                <w:rFonts w:ascii="Century Gothic" w:hAnsi="Century Gothic" w:cs="Times New Roman"/>
                <w:spacing w:val="-1"/>
                <w:sz w:val="18"/>
                <w:szCs w:val="18"/>
              </w:rPr>
              <w:t>ed</w:t>
            </w:r>
            <w:r w:rsidRPr="009A51B9">
              <w:rPr>
                <w:rFonts w:ascii="Century Gothic" w:hAnsi="Century Gothic" w:cs="Times New Roman"/>
                <w:sz w:val="18"/>
                <w:szCs w:val="18"/>
              </w:rPr>
              <w:t>i</w:t>
            </w:r>
            <w:r w:rsidRPr="009A51B9">
              <w:rPr>
                <w:rFonts w:ascii="Century Gothic" w:hAnsi="Century Gothic" w:cs="Times New Roman"/>
                <w:spacing w:val="-1"/>
                <w:sz w:val="18"/>
                <w:szCs w:val="18"/>
              </w:rPr>
              <w:t>u</w:t>
            </w:r>
            <w:r w:rsidRPr="009A51B9">
              <w:rPr>
                <w:rFonts w:ascii="Century Gothic" w:hAnsi="Century Gothic" w:cs="Times New Roman"/>
                <w:sz w:val="18"/>
                <w:szCs w:val="18"/>
              </w:rPr>
              <w:t>m</w:t>
            </w:r>
            <w:r w:rsidRPr="009A51B9">
              <w:rPr>
                <w:rFonts w:ascii="Century Gothic" w:hAnsi="Century Gothic" w:cs="Times New Roman"/>
                <w:spacing w:val="-1"/>
                <w:sz w:val="18"/>
                <w:szCs w:val="18"/>
              </w:rPr>
              <w:t xml:space="preserve"> s</w:t>
            </w:r>
            <w:r w:rsidRPr="009A51B9">
              <w:rPr>
                <w:rFonts w:ascii="Century Gothic" w:hAnsi="Century Gothic" w:cs="Times New Roman"/>
                <w:sz w:val="18"/>
                <w:szCs w:val="18"/>
              </w:rPr>
              <w:t>l</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p</w:t>
            </w:r>
            <w:r w:rsidRPr="009A51B9">
              <w:rPr>
                <w:rFonts w:ascii="Century Gothic" w:hAnsi="Century Gothic" w:cs="Times New Roman"/>
                <w:spacing w:val="2"/>
                <w:sz w:val="18"/>
                <w:szCs w:val="18"/>
              </w:rPr>
              <w:t>e</w:t>
            </w:r>
            <w:r w:rsidRPr="009A51B9">
              <w:rPr>
                <w:rFonts w:ascii="Century Gothic" w:hAnsi="Century Gothic" w:cs="Times New Roman"/>
                <w:spacing w:val="-1"/>
                <w:sz w:val="18"/>
                <w:szCs w:val="18"/>
              </w:rPr>
              <w:t>s</w:t>
            </w:r>
            <w:r w:rsidRPr="009A51B9">
              <w:rPr>
                <w:rFonts w:ascii="Century Gothic" w:hAnsi="Century Gothic" w:cs="Times New Roman"/>
                <w:sz w:val="18"/>
                <w:szCs w:val="18"/>
              </w:rPr>
              <w:t>;</w:t>
            </w:r>
            <w:r w:rsidRPr="009A51B9">
              <w:rPr>
                <w:rFonts w:ascii="Century Gothic" w:hAnsi="Century Gothic" w:cs="Times New Roman"/>
                <w:spacing w:val="-1"/>
                <w:sz w:val="18"/>
                <w:szCs w:val="18"/>
              </w:rPr>
              <w:t xml:space="preserve"> s</w:t>
            </w:r>
            <w:r w:rsidRPr="009A51B9">
              <w:rPr>
                <w:rFonts w:ascii="Century Gothic" w:hAnsi="Century Gothic" w:cs="Times New Roman"/>
                <w:spacing w:val="1"/>
                <w:sz w:val="18"/>
                <w:szCs w:val="18"/>
              </w:rPr>
              <w:t>o</w:t>
            </w:r>
            <w:r w:rsidRPr="009A51B9">
              <w:rPr>
                <w:rFonts w:ascii="Century Gothic" w:hAnsi="Century Gothic" w:cs="Times New Roman"/>
                <w:sz w:val="18"/>
                <w:szCs w:val="18"/>
              </w:rPr>
              <w:t xml:space="preserve">me </w:t>
            </w:r>
            <w:r w:rsidRPr="009A51B9">
              <w:rPr>
                <w:rFonts w:ascii="Century Gothic" w:hAnsi="Century Gothic" w:cs="Times New Roman"/>
                <w:spacing w:val="-1"/>
                <w:sz w:val="18"/>
                <w:szCs w:val="18"/>
              </w:rPr>
              <w:t>e</w:t>
            </w:r>
            <w:r w:rsidRPr="009A51B9">
              <w:rPr>
                <w:rFonts w:ascii="Century Gothic" w:hAnsi="Century Gothic" w:cs="Times New Roman"/>
                <w:sz w:val="18"/>
                <w:szCs w:val="18"/>
              </w:rPr>
              <w:t>r</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s</w:t>
            </w:r>
            <w:r w:rsidRPr="009A51B9">
              <w:rPr>
                <w:rFonts w:ascii="Century Gothic" w:hAnsi="Century Gothic" w:cs="Times New Roman"/>
                <w:sz w:val="18"/>
                <w:szCs w:val="18"/>
              </w:rPr>
              <w:t>i</w:t>
            </w:r>
            <w:r w:rsidRPr="009A51B9">
              <w:rPr>
                <w:rFonts w:ascii="Century Gothic" w:hAnsi="Century Gothic" w:cs="Times New Roman"/>
                <w:spacing w:val="1"/>
                <w:sz w:val="18"/>
                <w:szCs w:val="18"/>
              </w:rPr>
              <w:t>o</w:t>
            </w:r>
            <w:r w:rsidRPr="009A51B9">
              <w:rPr>
                <w:rFonts w:ascii="Century Gothic" w:hAnsi="Century Gothic" w:cs="Times New Roman"/>
                <w:sz w:val="18"/>
                <w:szCs w:val="18"/>
              </w:rPr>
              <w:t xml:space="preserve">n </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o</w:t>
            </w:r>
            <w:r w:rsidRPr="009A51B9">
              <w:rPr>
                <w:rFonts w:ascii="Century Gothic" w:hAnsi="Century Gothic" w:cs="Times New Roman"/>
                <w:sz w:val="18"/>
                <w:szCs w:val="18"/>
              </w:rPr>
              <w:t>t</w:t>
            </w:r>
            <w:r w:rsidRPr="009A51B9">
              <w:rPr>
                <w:rFonts w:ascii="Century Gothic" w:hAnsi="Century Gothic" w:cs="Times New Roman"/>
                <w:spacing w:val="-1"/>
                <w:sz w:val="18"/>
                <w:szCs w:val="18"/>
              </w:rPr>
              <w:t>en</w:t>
            </w:r>
            <w:r w:rsidRPr="009A51B9">
              <w:rPr>
                <w:rFonts w:ascii="Century Gothic" w:hAnsi="Century Gothic" w:cs="Times New Roman"/>
                <w:spacing w:val="2"/>
                <w:sz w:val="18"/>
                <w:szCs w:val="18"/>
              </w:rPr>
              <w:t>t</w:t>
            </w:r>
            <w:r w:rsidRPr="009A51B9">
              <w:rPr>
                <w:rFonts w:ascii="Century Gothic" w:hAnsi="Century Gothic" w:cs="Times New Roman"/>
                <w:sz w:val="18"/>
                <w:szCs w:val="18"/>
              </w:rPr>
              <w:t>ial; me</w:t>
            </w:r>
            <w:r w:rsidRPr="009A51B9">
              <w:rPr>
                <w:rFonts w:ascii="Century Gothic" w:hAnsi="Century Gothic" w:cs="Times New Roman"/>
                <w:spacing w:val="1"/>
                <w:sz w:val="18"/>
                <w:szCs w:val="18"/>
              </w:rPr>
              <w:t>d</w:t>
            </w:r>
            <w:r w:rsidRPr="009A51B9">
              <w:rPr>
                <w:rFonts w:ascii="Century Gothic" w:hAnsi="Century Gothic" w:cs="Times New Roman"/>
                <w:sz w:val="18"/>
                <w:szCs w:val="18"/>
              </w:rPr>
              <w:t>i</w:t>
            </w:r>
            <w:r w:rsidRPr="009A51B9">
              <w:rPr>
                <w:rFonts w:ascii="Century Gothic" w:hAnsi="Century Gothic" w:cs="Times New Roman"/>
                <w:spacing w:val="-1"/>
                <w:sz w:val="18"/>
                <w:szCs w:val="18"/>
              </w:rPr>
              <w:t>u</w:t>
            </w:r>
            <w:r w:rsidRPr="009A51B9">
              <w:rPr>
                <w:rFonts w:ascii="Century Gothic" w:hAnsi="Century Gothic" w:cs="Times New Roman"/>
                <w:sz w:val="18"/>
                <w:szCs w:val="18"/>
              </w:rPr>
              <w:t>m r</w:t>
            </w:r>
            <w:r w:rsidRPr="009A51B9">
              <w:rPr>
                <w:rFonts w:ascii="Century Gothic" w:hAnsi="Century Gothic" w:cs="Times New Roman"/>
                <w:spacing w:val="-1"/>
                <w:sz w:val="18"/>
                <w:szCs w:val="18"/>
              </w:rPr>
              <w:t>is</w:t>
            </w:r>
            <w:r w:rsidRPr="009A51B9">
              <w:rPr>
                <w:rFonts w:ascii="Century Gothic" w:hAnsi="Century Gothic" w:cs="Times New Roman"/>
                <w:sz w:val="18"/>
                <w:szCs w:val="18"/>
              </w:rPr>
              <w:t>ks fr</w:t>
            </w:r>
            <w:r w:rsidRPr="009A51B9">
              <w:rPr>
                <w:rFonts w:ascii="Century Gothic" w:hAnsi="Century Gothic" w:cs="Times New Roman"/>
                <w:spacing w:val="1"/>
                <w:sz w:val="18"/>
                <w:szCs w:val="18"/>
              </w:rPr>
              <w:t>o</w:t>
            </w:r>
            <w:r w:rsidRPr="009A51B9">
              <w:rPr>
                <w:rFonts w:ascii="Century Gothic" w:hAnsi="Century Gothic" w:cs="Times New Roman"/>
                <w:sz w:val="18"/>
                <w:szCs w:val="18"/>
              </w:rPr>
              <w:t>m fl</w:t>
            </w:r>
            <w:r w:rsidRPr="009A51B9">
              <w:rPr>
                <w:rFonts w:ascii="Century Gothic" w:hAnsi="Century Gothic" w:cs="Times New Roman"/>
                <w:spacing w:val="1"/>
                <w:sz w:val="18"/>
                <w:szCs w:val="18"/>
              </w:rPr>
              <w:t>oo</w:t>
            </w:r>
            <w:r w:rsidRPr="009A51B9">
              <w:rPr>
                <w:rFonts w:ascii="Century Gothic" w:hAnsi="Century Gothic" w:cs="Times New Roman"/>
                <w:spacing w:val="-1"/>
                <w:sz w:val="18"/>
                <w:szCs w:val="18"/>
              </w:rPr>
              <w:t>d</w:t>
            </w:r>
            <w:r w:rsidRPr="009A51B9">
              <w:rPr>
                <w:rFonts w:ascii="Century Gothic" w:hAnsi="Century Gothic" w:cs="Times New Roman"/>
                <w:sz w:val="18"/>
                <w:szCs w:val="18"/>
              </w:rPr>
              <w:t>s)</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7603514E"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8530CFA"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1E2FF4C6" w14:textId="77777777" w:rsidTr="00255BD1">
        <w:tc>
          <w:tcPr>
            <w:tcW w:w="123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517F635" w14:textId="77777777" w:rsidR="00A80C61" w:rsidRPr="009A51B9" w:rsidRDefault="00A80C61" w:rsidP="00CF6B8B">
            <w:pPr>
              <w:spacing w:after="0" w:line="240" w:lineRule="auto"/>
              <w:jc w:val="left"/>
              <w:rPr>
                <w:rFonts w:ascii="Century Gothic" w:hAnsi="Century Gothic"/>
                <w:color w:val="000000"/>
                <w:sz w:val="18"/>
                <w:szCs w:val="18"/>
              </w:rPr>
            </w:pPr>
          </w:p>
        </w:tc>
        <w:tc>
          <w:tcPr>
            <w:tcW w:w="71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34D1622" w14:textId="77777777" w:rsidR="00A80C61" w:rsidRPr="009A51B9" w:rsidRDefault="00A80C61" w:rsidP="00CF6B8B">
            <w:pPr>
              <w:spacing w:after="0" w:line="240" w:lineRule="auto"/>
              <w:jc w:val="left"/>
              <w:rPr>
                <w:rFonts w:ascii="Century Gothic" w:hAnsi="Century Gothic"/>
                <w:color w:val="000000"/>
                <w:sz w:val="18"/>
                <w:szCs w:val="18"/>
              </w:rPr>
            </w:pP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6F57101C"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bCs/>
                <w:sz w:val="18"/>
                <w:szCs w:val="18"/>
              </w:rPr>
              <w:t>HIGH</w:t>
            </w:r>
            <w:r w:rsidRPr="009A51B9">
              <w:rPr>
                <w:rFonts w:ascii="Century Gothic" w:hAnsi="Century Gothic" w:cs="Times New Roman"/>
                <w:sz w:val="18"/>
                <w:szCs w:val="18"/>
              </w:rPr>
              <w:t xml:space="preserve"> (M</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un</w:t>
            </w:r>
            <w:r w:rsidRPr="009A51B9">
              <w:rPr>
                <w:rFonts w:ascii="Century Gothic" w:hAnsi="Century Gothic" w:cs="Times New Roman"/>
                <w:sz w:val="18"/>
                <w:szCs w:val="18"/>
              </w:rPr>
              <w:t>ta</w:t>
            </w:r>
            <w:r w:rsidRPr="009A51B9">
              <w:rPr>
                <w:rFonts w:ascii="Century Gothic" w:hAnsi="Century Gothic" w:cs="Times New Roman"/>
                <w:spacing w:val="-1"/>
                <w:sz w:val="18"/>
                <w:szCs w:val="18"/>
              </w:rPr>
              <w:t>in</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u</w:t>
            </w:r>
            <w:r w:rsidRPr="009A51B9">
              <w:rPr>
                <w:rFonts w:ascii="Century Gothic" w:hAnsi="Century Gothic" w:cs="Times New Roman"/>
                <w:sz w:val="18"/>
                <w:szCs w:val="18"/>
              </w:rPr>
              <w:t>s t</w:t>
            </w:r>
            <w:r w:rsidRPr="009A51B9">
              <w:rPr>
                <w:rFonts w:ascii="Century Gothic" w:hAnsi="Century Gothic" w:cs="Times New Roman"/>
                <w:spacing w:val="-1"/>
                <w:sz w:val="18"/>
                <w:szCs w:val="18"/>
              </w:rPr>
              <w:t>e</w:t>
            </w:r>
            <w:r w:rsidRPr="009A51B9">
              <w:rPr>
                <w:rFonts w:ascii="Century Gothic" w:hAnsi="Century Gothic" w:cs="Times New Roman"/>
                <w:sz w:val="18"/>
                <w:szCs w:val="18"/>
              </w:rPr>
              <w:t>r</w:t>
            </w:r>
            <w:r w:rsidRPr="009A51B9">
              <w:rPr>
                <w:rFonts w:ascii="Century Gothic" w:hAnsi="Century Gothic" w:cs="Times New Roman"/>
                <w:spacing w:val="-1"/>
                <w:sz w:val="18"/>
                <w:szCs w:val="18"/>
              </w:rPr>
              <w:t>r</w:t>
            </w:r>
            <w:r w:rsidRPr="009A51B9">
              <w:rPr>
                <w:rFonts w:ascii="Century Gothic" w:hAnsi="Century Gothic" w:cs="Times New Roman"/>
                <w:sz w:val="18"/>
                <w:szCs w:val="18"/>
              </w:rPr>
              <w:t>a</w:t>
            </w:r>
            <w:r w:rsidRPr="009A51B9">
              <w:rPr>
                <w:rFonts w:ascii="Century Gothic" w:hAnsi="Century Gothic" w:cs="Times New Roman"/>
                <w:spacing w:val="2"/>
                <w:sz w:val="18"/>
                <w:szCs w:val="18"/>
              </w:rPr>
              <w:t>i</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s</w:t>
            </w:r>
            <w:r w:rsidRPr="009A51B9">
              <w:rPr>
                <w:rFonts w:ascii="Century Gothic" w:hAnsi="Century Gothic" w:cs="Times New Roman"/>
                <w:sz w:val="18"/>
                <w:szCs w:val="18"/>
              </w:rPr>
              <w:t>t</w:t>
            </w:r>
            <w:r w:rsidRPr="009A51B9">
              <w:rPr>
                <w:rFonts w:ascii="Century Gothic" w:hAnsi="Century Gothic" w:cs="Times New Roman"/>
                <w:spacing w:val="-1"/>
                <w:sz w:val="18"/>
                <w:szCs w:val="18"/>
              </w:rPr>
              <w:t>e</w:t>
            </w:r>
            <w:r w:rsidRPr="009A51B9">
              <w:rPr>
                <w:rFonts w:ascii="Century Gothic" w:hAnsi="Century Gothic" w:cs="Times New Roman"/>
                <w:spacing w:val="2"/>
                <w:sz w:val="18"/>
                <w:szCs w:val="18"/>
              </w:rPr>
              <w:t>e</w:t>
            </w:r>
            <w:r w:rsidRPr="009A51B9">
              <w:rPr>
                <w:rFonts w:ascii="Century Gothic" w:hAnsi="Century Gothic" w:cs="Times New Roman"/>
                <w:sz w:val="18"/>
                <w:szCs w:val="18"/>
              </w:rPr>
              <w:t xml:space="preserve">p </w:t>
            </w:r>
            <w:r w:rsidRPr="009A51B9">
              <w:rPr>
                <w:rFonts w:ascii="Century Gothic" w:hAnsi="Century Gothic" w:cs="Times New Roman"/>
                <w:spacing w:val="-1"/>
                <w:sz w:val="18"/>
                <w:szCs w:val="18"/>
              </w:rPr>
              <w:t>s</w:t>
            </w:r>
            <w:r w:rsidRPr="009A51B9">
              <w:rPr>
                <w:rFonts w:ascii="Century Gothic" w:hAnsi="Century Gothic" w:cs="Times New Roman"/>
                <w:sz w:val="18"/>
                <w:szCs w:val="18"/>
              </w:rPr>
              <w:t>l</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p</w:t>
            </w:r>
            <w:r w:rsidRPr="009A51B9">
              <w:rPr>
                <w:rFonts w:ascii="Century Gothic" w:hAnsi="Century Gothic" w:cs="Times New Roman"/>
                <w:spacing w:val="2"/>
                <w:sz w:val="18"/>
                <w:szCs w:val="18"/>
              </w:rPr>
              <w:t>e</w:t>
            </w:r>
            <w:r w:rsidRPr="009A51B9">
              <w:rPr>
                <w:rFonts w:ascii="Century Gothic" w:hAnsi="Century Gothic" w:cs="Times New Roman"/>
                <w:spacing w:val="-1"/>
                <w:sz w:val="18"/>
                <w:szCs w:val="18"/>
              </w:rPr>
              <w:t>s</w:t>
            </w:r>
            <w:r w:rsidRPr="009A51B9">
              <w:rPr>
                <w:rFonts w:ascii="Century Gothic" w:hAnsi="Century Gothic" w:cs="Times New Roman"/>
                <w:sz w:val="18"/>
                <w:szCs w:val="18"/>
              </w:rPr>
              <w:t>;</w:t>
            </w:r>
            <w:r w:rsidRPr="009A51B9">
              <w:rPr>
                <w:rFonts w:ascii="Century Gothic" w:hAnsi="Century Gothic" w:cs="Times New Roman"/>
                <w:spacing w:val="-1"/>
                <w:sz w:val="18"/>
                <w:szCs w:val="18"/>
              </w:rPr>
              <w:t xml:space="preserve"> u</w:t>
            </w:r>
            <w:r w:rsidRPr="009A51B9">
              <w:rPr>
                <w:rFonts w:ascii="Century Gothic" w:hAnsi="Century Gothic" w:cs="Times New Roman"/>
                <w:spacing w:val="1"/>
                <w:sz w:val="18"/>
                <w:szCs w:val="18"/>
              </w:rPr>
              <w:t>n</w:t>
            </w:r>
            <w:r w:rsidRPr="009A51B9">
              <w:rPr>
                <w:rFonts w:ascii="Century Gothic" w:hAnsi="Century Gothic" w:cs="Times New Roman"/>
                <w:spacing w:val="-1"/>
                <w:sz w:val="18"/>
                <w:szCs w:val="18"/>
              </w:rPr>
              <w:t>s</w:t>
            </w:r>
            <w:r w:rsidRPr="009A51B9">
              <w:rPr>
                <w:rFonts w:ascii="Century Gothic" w:hAnsi="Century Gothic" w:cs="Times New Roman"/>
                <w:sz w:val="18"/>
                <w:szCs w:val="18"/>
              </w:rPr>
              <w:t>ta</w:t>
            </w:r>
            <w:r w:rsidRPr="009A51B9">
              <w:rPr>
                <w:rFonts w:ascii="Century Gothic" w:hAnsi="Century Gothic" w:cs="Times New Roman"/>
                <w:spacing w:val="-1"/>
                <w:sz w:val="18"/>
                <w:szCs w:val="18"/>
              </w:rPr>
              <w:t>b</w:t>
            </w:r>
            <w:r w:rsidRPr="009A51B9">
              <w:rPr>
                <w:rFonts w:ascii="Century Gothic" w:hAnsi="Century Gothic" w:cs="Times New Roman"/>
                <w:spacing w:val="2"/>
                <w:sz w:val="18"/>
                <w:szCs w:val="18"/>
              </w:rPr>
              <w:t>l</w:t>
            </w:r>
            <w:r w:rsidRPr="009A51B9">
              <w:rPr>
                <w:rFonts w:ascii="Century Gothic" w:hAnsi="Century Gothic" w:cs="Times New Roman"/>
                <w:sz w:val="18"/>
                <w:szCs w:val="18"/>
              </w:rPr>
              <w:t xml:space="preserve">e </w:t>
            </w:r>
            <w:r w:rsidRPr="009A51B9">
              <w:rPr>
                <w:rFonts w:ascii="Century Gothic" w:hAnsi="Century Gothic" w:cs="Times New Roman"/>
                <w:spacing w:val="-1"/>
                <w:sz w:val="18"/>
                <w:szCs w:val="18"/>
              </w:rPr>
              <w:t>s</w:t>
            </w:r>
            <w:r w:rsidRPr="009A51B9">
              <w:rPr>
                <w:rFonts w:ascii="Century Gothic" w:hAnsi="Century Gothic" w:cs="Times New Roman"/>
                <w:spacing w:val="1"/>
                <w:sz w:val="18"/>
                <w:szCs w:val="18"/>
              </w:rPr>
              <w:t>o</w:t>
            </w:r>
            <w:r w:rsidRPr="009A51B9">
              <w:rPr>
                <w:rFonts w:ascii="Century Gothic" w:hAnsi="Century Gothic" w:cs="Times New Roman"/>
                <w:sz w:val="18"/>
                <w:szCs w:val="18"/>
              </w:rPr>
              <w:t>il</w:t>
            </w:r>
            <w:r w:rsidRPr="009A51B9">
              <w:rPr>
                <w:rFonts w:ascii="Century Gothic" w:hAnsi="Century Gothic" w:cs="Times New Roman"/>
                <w:spacing w:val="-1"/>
                <w:sz w:val="18"/>
                <w:szCs w:val="18"/>
              </w:rPr>
              <w:t>s</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h</w:t>
            </w:r>
            <w:r w:rsidRPr="009A51B9">
              <w:rPr>
                <w:rFonts w:ascii="Century Gothic" w:hAnsi="Century Gothic" w:cs="Times New Roman"/>
                <w:spacing w:val="2"/>
                <w:sz w:val="18"/>
                <w:szCs w:val="18"/>
              </w:rPr>
              <w:t>i</w:t>
            </w:r>
            <w:r w:rsidRPr="009A51B9">
              <w:rPr>
                <w:rFonts w:ascii="Century Gothic" w:hAnsi="Century Gothic" w:cs="Times New Roman"/>
                <w:spacing w:val="-1"/>
                <w:sz w:val="18"/>
                <w:szCs w:val="18"/>
              </w:rPr>
              <w:t>g</w:t>
            </w:r>
            <w:r w:rsidRPr="009A51B9">
              <w:rPr>
                <w:rFonts w:ascii="Century Gothic" w:hAnsi="Century Gothic" w:cs="Times New Roman"/>
                <w:sz w:val="18"/>
                <w:szCs w:val="18"/>
              </w:rPr>
              <w:t xml:space="preserve">h </w:t>
            </w:r>
            <w:r w:rsidRPr="009A51B9">
              <w:rPr>
                <w:rFonts w:ascii="Century Gothic" w:hAnsi="Century Gothic" w:cs="Times New Roman"/>
                <w:spacing w:val="-1"/>
                <w:sz w:val="18"/>
                <w:szCs w:val="18"/>
              </w:rPr>
              <w:t>e</w:t>
            </w:r>
            <w:r w:rsidRPr="009A51B9">
              <w:rPr>
                <w:rFonts w:ascii="Century Gothic" w:hAnsi="Century Gothic" w:cs="Times New Roman"/>
                <w:sz w:val="18"/>
                <w:szCs w:val="18"/>
              </w:rPr>
              <w:t>r</w:t>
            </w:r>
            <w:r w:rsidRPr="009A51B9">
              <w:rPr>
                <w:rFonts w:ascii="Century Gothic" w:hAnsi="Century Gothic" w:cs="Times New Roman"/>
                <w:spacing w:val="1"/>
                <w:sz w:val="18"/>
                <w:szCs w:val="18"/>
              </w:rPr>
              <w:t>os</w:t>
            </w:r>
            <w:r w:rsidRPr="009A51B9">
              <w:rPr>
                <w:rFonts w:ascii="Century Gothic" w:hAnsi="Century Gothic" w:cs="Times New Roman"/>
                <w:sz w:val="18"/>
                <w:szCs w:val="18"/>
              </w:rPr>
              <w:t>i</w:t>
            </w:r>
            <w:r w:rsidRPr="009A51B9">
              <w:rPr>
                <w:rFonts w:ascii="Century Gothic" w:hAnsi="Century Gothic" w:cs="Times New Roman"/>
                <w:spacing w:val="1"/>
                <w:sz w:val="18"/>
                <w:szCs w:val="18"/>
              </w:rPr>
              <w:t>o</w:t>
            </w:r>
            <w:r w:rsidRPr="009A51B9">
              <w:rPr>
                <w:rFonts w:ascii="Century Gothic" w:hAnsi="Century Gothic" w:cs="Times New Roman"/>
                <w:sz w:val="18"/>
                <w:szCs w:val="18"/>
              </w:rPr>
              <w:t xml:space="preserve">n </w:t>
            </w:r>
            <w:r w:rsidRPr="009A51B9">
              <w:rPr>
                <w:rFonts w:ascii="Century Gothic" w:hAnsi="Century Gothic" w:cs="Times New Roman"/>
                <w:spacing w:val="-1"/>
                <w:sz w:val="18"/>
                <w:szCs w:val="18"/>
              </w:rPr>
              <w:t>p</w:t>
            </w:r>
            <w:r w:rsidRPr="009A51B9">
              <w:rPr>
                <w:rFonts w:ascii="Century Gothic" w:hAnsi="Century Gothic" w:cs="Times New Roman"/>
                <w:spacing w:val="1"/>
                <w:sz w:val="18"/>
                <w:szCs w:val="18"/>
              </w:rPr>
              <w:t>o</w:t>
            </w:r>
            <w:r w:rsidRPr="009A51B9">
              <w:rPr>
                <w:rFonts w:ascii="Century Gothic" w:hAnsi="Century Gothic" w:cs="Times New Roman"/>
                <w:sz w:val="18"/>
                <w:szCs w:val="18"/>
              </w:rPr>
              <w:t>t</w:t>
            </w:r>
            <w:r w:rsidRPr="009A51B9">
              <w:rPr>
                <w:rFonts w:ascii="Century Gothic" w:hAnsi="Century Gothic" w:cs="Times New Roman"/>
                <w:spacing w:val="-1"/>
                <w:sz w:val="18"/>
                <w:szCs w:val="18"/>
              </w:rPr>
              <w:t>en</w:t>
            </w:r>
            <w:r w:rsidRPr="009A51B9">
              <w:rPr>
                <w:rFonts w:ascii="Century Gothic" w:hAnsi="Century Gothic" w:cs="Times New Roman"/>
                <w:sz w:val="18"/>
                <w:szCs w:val="18"/>
              </w:rPr>
              <w:t>t</w:t>
            </w:r>
            <w:r w:rsidRPr="009A51B9">
              <w:rPr>
                <w:rFonts w:ascii="Century Gothic" w:hAnsi="Century Gothic" w:cs="Times New Roman"/>
                <w:spacing w:val="-1"/>
                <w:sz w:val="18"/>
                <w:szCs w:val="18"/>
              </w:rPr>
              <w:t>i</w:t>
            </w:r>
            <w:r w:rsidRPr="009A51B9">
              <w:rPr>
                <w:rFonts w:ascii="Century Gothic" w:hAnsi="Century Gothic" w:cs="Times New Roman"/>
                <w:sz w:val="18"/>
                <w:szCs w:val="18"/>
              </w:rPr>
              <w:t>al; fl</w:t>
            </w:r>
            <w:r w:rsidRPr="009A51B9">
              <w:rPr>
                <w:rFonts w:ascii="Century Gothic" w:hAnsi="Century Gothic" w:cs="Times New Roman"/>
                <w:spacing w:val="1"/>
                <w:sz w:val="18"/>
                <w:szCs w:val="18"/>
              </w:rPr>
              <w:t>oo</w:t>
            </w:r>
            <w:r w:rsidRPr="009A51B9">
              <w:rPr>
                <w:rFonts w:ascii="Century Gothic" w:hAnsi="Century Gothic" w:cs="Times New Roman"/>
                <w:sz w:val="18"/>
                <w:szCs w:val="18"/>
              </w:rPr>
              <w:t>d r</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s</w:t>
            </w:r>
            <w:r w:rsidRPr="009A51B9">
              <w:rPr>
                <w:rFonts w:ascii="Century Gothic" w:hAnsi="Century Gothic" w:cs="Times New Roman"/>
                <w:sz w:val="18"/>
                <w:szCs w:val="18"/>
              </w:rPr>
              <w:t>ks)</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7A11E274"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B2965B8"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70DA1DEE" w14:textId="77777777" w:rsidTr="00255BD1">
        <w:tc>
          <w:tcPr>
            <w:tcW w:w="1234" w:type="pct"/>
            <w:vMerge w:val="restart"/>
            <w:tcBorders>
              <w:top w:val="single" w:sz="4" w:space="0" w:color="auto"/>
              <w:left w:val="single" w:sz="4" w:space="0" w:color="auto"/>
              <w:bottom w:val="single" w:sz="4" w:space="0" w:color="auto"/>
              <w:right w:val="single" w:sz="4" w:space="0" w:color="auto"/>
            </w:tcBorders>
            <w:shd w:val="clear" w:color="auto" w:fill="auto"/>
          </w:tcPr>
          <w:p w14:paraId="30CE1ADC"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16"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DE935F9"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Land tenure</w:t>
            </w: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26C8794F"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bCs/>
                <w:sz w:val="18"/>
                <w:szCs w:val="18"/>
              </w:rPr>
              <w:t>LOW</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o </w:t>
            </w:r>
            <w:r w:rsidRPr="009A51B9">
              <w:rPr>
                <w:rFonts w:ascii="Century Gothic" w:hAnsi="Century Gothic" w:cs="Times New Roman"/>
                <w:spacing w:val="1"/>
                <w:sz w:val="18"/>
                <w:szCs w:val="18"/>
              </w:rPr>
              <w:t>co</w:t>
            </w:r>
            <w:r w:rsidRPr="009A51B9">
              <w:rPr>
                <w:rFonts w:ascii="Century Gothic" w:hAnsi="Century Gothic" w:cs="Times New Roman"/>
                <w:spacing w:val="-1"/>
                <w:sz w:val="18"/>
                <w:szCs w:val="18"/>
              </w:rPr>
              <w:t>n</w:t>
            </w:r>
            <w:r w:rsidRPr="009A51B9">
              <w:rPr>
                <w:rFonts w:ascii="Century Gothic" w:hAnsi="Century Gothic" w:cs="Times New Roman"/>
                <w:sz w:val="18"/>
                <w:szCs w:val="18"/>
              </w:rPr>
              <w:t>fl</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c</w:t>
            </w:r>
            <w:r w:rsidRPr="009A51B9">
              <w:rPr>
                <w:rFonts w:ascii="Century Gothic" w:hAnsi="Century Gothic" w:cs="Times New Roman"/>
                <w:sz w:val="18"/>
                <w:szCs w:val="18"/>
              </w:rPr>
              <w:t>t</w:t>
            </w:r>
            <w:r w:rsidRPr="009A51B9">
              <w:rPr>
                <w:rFonts w:ascii="Century Gothic" w:hAnsi="Century Gothic" w:cs="Times New Roman"/>
                <w:spacing w:val="-1"/>
                <w:sz w:val="18"/>
                <w:szCs w:val="18"/>
              </w:rPr>
              <w:t>s</w:t>
            </w:r>
            <w:r w:rsidRPr="009A51B9">
              <w:rPr>
                <w:rFonts w:ascii="Century Gothic" w:hAnsi="Century Gothic" w:cs="Times New Roman"/>
                <w:sz w:val="18"/>
                <w:szCs w:val="18"/>
              </w:rPr>
              <w:t xml:space="preserve">, </w:t>
            </w:r>
            <w:r w:rsidRPr="009A51B9">
              <w:rPr>
                <w:rFonts w:ascii="Century Gothic" w:hAnsi="Century Gothic" w:cs="Times New Roman"/>
                <w:spacing w:val="-1"/>
                <w:sz w:val="18"/>
                <w:szCs w:val="18"/>
              </w:rPr>
              <w:t>d</w:t>
            </w:r>
            <w:r w:rsidRPr="009A51B9">
              <w:rPr>
                <w:rFonts w:ascii="Century Gothic" w:hAnsi="Century Gothic" w:cs="Times New Roman"/>
                <w:sz w:val="18"/>
                <w:szCs w:val="18"/>
              </w:rPr>
              <w:t>i</w:t>
            </w:r>
            <w:r w:rsidRPr="009A51B9">
              <w:rPr>
                <w:rFonts w:ascii="Century Gothic" w:hAnsi="Century Gothic" w:cs="Times New Roman"/>
                <w:spacing w:val="-1"/>
                <w:sz w:val="18"/>
                <w:szCs w:val="18"/>
              </w:rPr>
              <w:t>s</w:t>
            </w:r>
            <w:r w:rsidRPr="009A51B9">
              <w:rPr>
                <w:rFonts w:ascii="Century Gothic" w:hAnsi="Century Gothic" w:cs="Times New Roman"/>
                <w:sz w:val="18"/>
                <w:szCs w:val="18"/>
              </w:rPr>
              <w:t>agr</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e</w:t>
            </w:r>
            <w:r w:rsidRPr="009A51B9">
              <w:rPr>
                <w:rFonts w:ascii="Century Gothic" w:hAnsi="Century Gothic" w:cs="Times New Roman"/>
                <w:spacing w:val="2"/>
                <w:sz w:val="18"/>
                <w:szCs w:val="18"/>
              </w:rPr>
              <w:t>m</w:t>
            </w:r>
            <w:r w:rsidRPr="009A51B9">
              <w:rPr>
                <w:rFonts w:ascii="Century Gothic" w:hAnsi="Century Gothic" w:cs="Times New Roman"/>
                <w:spacing w:val="-1"/>
                <w:sz w:val="18"/>
                <w:szCs w:val="18"/>
              </w:rPr>
              <w:t>e</w:t>
            </w:r>
            <w:r w:rsidRPr="009A51B9">
              <w:rPr>
                <w:rFonts w:ascii="Century Gothic" w:hAnsi="Century Gothic" w:cs="Times New Roman"/>
                <w:spacing w:val="1"/>
                <w:sz w:val="18"/>
                <w:szCs w:val="18"/>
              </w:rPr>
              <w:t>n</w:t>
            </w:r>
            <w:r w:rsidRPr="009A51B9">
              <w:rPr>
                <w:rFonts w:ascii="Century Gothic" w:hAnsi="Century Gothic" w:cs="Times New Roman"/>
                <w:sz w:val="18"/>
                <w:szCs w:val="18"/>
              </w:rPr>
              <w:t>ts ar</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un</w:t>
            </w:r>
            <w:r w:rsidRPr="009A51B9">
              <w:rPr>
                <w:rFonts w:ascii="Century Gothic" w:hAnsi="Century Gothic" w:cs="Times New Roman"/>
                <w:sz w:val="18"/>
                <w:szCs w:val="18"/>
              </w:rPr>
              <w:t xml:space="preserve">d </w:t>
            </w:r>
            <w:r w:rsidRPr="009A51B9">
              <w:rPr>
                <w:rFonts w:ascii="Century Gothic" w:hAnsi="Century Gothic" w:cs="Times New Roman"/>
                <w:spacing w:val="1"/>
                <w:sz w:val="18"/>
                <w:szCs w:val="18"/>
              </w:rPr>
              <w:t>u</w:t>
            </w:r>
            <w:r w:rsidRPr="009A51B9">
              <w:rPr>
                <w:rFonts w:ascii="Century Gothic" w:hAnsi="Century Gothic" w:cs="Times New Roman"/>
                <w:spacing w:val="-1"/>
                <w:sz w:val="18"/>
                <w:szCs w:val="18"/>
              </w:rPr>
              <w:t>s</w:t>
            </w:r>
            <w:r w:rsidRPr="009A51B9">
              <w:rPr>
                <w:rFonts w:ascii="Century Gothic" w:hAnsi="Century Gothic" w:cs="Times New Roman"/>
                <w:sz w:val="18"/>
                <w:szCs w:val="18"/>
              </w:rPr>
              <w:t xml:space="preserve">e </w:t>
            </w:r>
            <w:r w:rsidRPr="009A51B9">
              <w:rPr>
                <w:rFonts w:ascii="Century Gothic" w:hAnsi="Century Gothic" w:cs="Times New Roman"/>
                <w:spacing w:val="1"/>
                <w:sz w:val="18"/>
                <w:szCs w:val="18"/>
              </w:rPr>
              <w:t>o</w:t>
            </w:r>
            <w:r w:rsidRPr="009A51B9">
              <w:rPr>
                <w:rFonts w:ascii="Century Gothic" w:hAnsi="Century Gothic" w:cs="Times New Roman"/>
                <w:sz w:val="18"/>
                <w:szCs w:val="18"/>
              </w:rPr>
              <w:t>f la</w:t>
            </w:r>
            <w:r w:rsidRPr="009A51B9">
              <w:rPr>
                <w:rFonts w:ascii="Century Gothic" w:hAnsi="Century Gothic" w:cs="Times New Roman"/>
                <w:spacing w:val="-1"/>
                <w:sz w:val="18"/>
                <w:szCs w:val="18"/>
              </w:rPr>
              <w:t>nd)</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73E29C3F"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val="restart"/>
            <w:tcBorders>
              <w:top w:val="single" w:sz="4" w:space="0" w:color="auto"/>
              <w:left w:val="single" w:sz="4" w:space="0" w:color="auto"/>
              <w:bottom w:val="single" w:sz="4" w:space="0" w:color="auto"/>
              <w:right w:val="single" w:sz="4" w:space="0" w:color="auto"/>
            </w:tcBorders>
            <w:shd w:val="clear" w:color="auto" w:fill="auto"/>
          </w:tcPr>
          <w:p w14:paraId="579100D7"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639EA6C" w14:textId="77777777" w:rsidTr="00255BD1">
        <w:tc>
          <w:tcPr>
            <w:tcW w:w="123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ABB2DE4" w14:textId="77777777" w:rsidR="00A80C61" w:rsidRPr="009A51B9" w:rsidRDefault="00A80C61" w:rsidP="00CF6B8B">
            <w:pPr>
              <w:spacing w:after="0" w:line="240" w:lineRule="auto"/>
              <w:jc w:val="left"/>
              <w:rPr>
                <w:rFonts w:ascii="Century Gothic" w:hAnsi="Century Gothic"/>
                <w:color w:val="000000"/>
                <w:sz w:val="18"/>
                <w:szCs w:val="18"/>
              </w:rPr>
            </w:pPr>
          </w:p>
        </w:tc>
        <w:tc>
          <w:tcPr>
            <w:tcW w:w="71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DC7C89" w14:textId="77777777" w:rsidR="00A80C61" w:rsidRPr="009A51B9" w:rsidRDefault="00A80C61" w:rsidP="00CF6B8B">
            <w:pPr>
              <w:spacing w:after="0" w:line="240" w:lineRule="auto"/>
              <w:jc w:val="left"/>
              <w:rPr>
                <w:rFonts w:ascii="Century Gothic" w:hAnsi="Century Gothic"/>
                <w:color w:val="000000"/>
                <w:sz w:val="18"/>
                <w:szCs w:val="18"/>
              </w:rPr>
            </w:pP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1AA28597"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bCs/>
                <w:sz w:val="18"/>
                <w:szCs w:val="18"/>
              </w:rPr>
              <w:t>MEDIUM</w:t>
            </w:r>
            <w:r w:rsidRPr="009A51B9">
              <w:rPr>
                <w:rFonts w:ascii="Century Gothic" w:hAnsi="Century Gothic" w:cs="Times New Roman"/>
                <w:sz w:val="18"/>
                <w:szCs w:val="18"/>
              </w:rPr>
              <w:t xml:space="preserve"> (Pr</w:t>
            </w:r>
            <w:r w:rsidRPr="009A51B9">
              <w:rPr>
                <w:rFonts w:ascii="Century Gothic" w:hAnsi="Century Gothic" w:cs="Times New Roman"/>
                <w:spacing w:val="1"/>
                <w:sz w:val="18"/>
                <w:szCs w:val="18"/>
              </w:rPr>
              <w:t>oc</w:t>
            </w:r>
            <w:r w:rsidRPr="009A51B9">
              <w:rPr>
                <w:rFonts w:ascii="Century Gothic" w:hAnsi="Century Gothic" w:cs="Times New Roman"/>
                <w:spacing w:val="-1"/>
                <w:sz w:val="18"/>
                <w:szCs w:val="18"/>
              </w:rPr>
              <w:t>es</w:t>
            </w:r>
            <w:r w:rsidRPr="009A51B9">
              <w:rPr>
                <w:rFonts w:ascii="Century Gothic" w:hAnsi="Century Gothic" w:cs="Times New Roman"/>
                <w:sz w:val="18"/>
                <w:szCs w:val="18"/>
              </w:rPr>
              <w:t xml:space="preserve">s </w:t>
            </w:r>
            <w:r w:rsidRPr="009A51B9">
              <w:rPr>
                <w:rFonts w:ascii="Century Gothic" w:hAnsi="Century Gothic" w:cs="Times New Roman"/>
                <w:spacing w:val="1"/>
                <w:sz w:val="18"/>
                <w:szCs w:val="18"/>
              </w:rPr>
              <w:t>o</w:t>
            </w:r>
            <w:r w:rsidRPr="009A51B9">
              <w:rPr>
                <w:rFonts w:ascii="Century Gothic" w:hAnsi="Century Gothic" w:cs="Times New Roman"/>
                <w:sz w:val="18"/>
                <w:szCs w:val="18"/>
              </w:rPr>
              <w:t>f la</w:t>
            </w:r>
            <w:r w:rsidRPr="009A51B9">
              <w:rPr>
                <w:rFonts w:ascii="Century Gothic" w:hAnsi="Century Gothic" w:cs="Times New Roman"/>
                <w:spacing w:val="-1"/>
                <w:sz w:val="18"/>
                <w:szCs w:val="18"/>
              </w:rPr>
              <w:t>n</w:t>
            </w:r>
            <w:r w:rsidRPr="009A51B9">
              <w:rPr>
                <w:rFonts w:ascii="Century Gothic" w:hAnsi="Century Gothic" w:cs="Times New Roman"/>
                <w:sz w:val="18"/>
                <w:szCs w:val="18"/>
              </w:rPr>
              <w:t>d r</w:t>
            </w:r>
            <w:r w:rsidRPr="009A51B9">
              <w:rPr>
                <w:rFonts w:ascii="Century Gothic" w:hAnsi="Century Gothic" w:cs="Times New Roman"/>
                <w:spacing w:val="-1"/>
                <w:sz w:val="18"/>
                <w:szCs w:val="18"/>
              </w:rPr>
              <w:t>egu</w:t>
            </w:r>
            <w:r w:rsidRPr="009A51B9">
              <w:rPr>
                <w:rFonts w:ascii="Century Gothic" w:hAnsi="Century Gothic" w:cs="Times New Roman"/>
                <w:sz w:val="18"/>
                <w:szCs w:val="18"/>
              </w:rPr>
              <w:t>la</w:t>
            </w:r>
            <w:r w:rsidRPr="009A51B9">
              <w:rPr>
                <w:rFonts w:ascii="Century Gothic" w:hAnsi="Century Gothic" w:cs="Times New Roman"/>
                <w:spacing w:val="2"/>
                <w:sz w:val="18"/>
                <w:szCs w:val="18"/>
              </w:rPr>
              <w:t>r</w:t>
            </w:r>
            <w:r w:rsidRPr="009A51B9">
              <w:rPr>
                <w:rFonts w:ascii="Century Gothic" w:hAnsi="Century Gothic" w:cs="Times New Roman"/>
                <w:sz w:val="18"/>
                <w:szCs w:val="18"/>
              </w:rPr>
              <w:t>i</w:t>
            </w:r>
            <w:r w:rsidRPr="009A51B9">
              <w:rPr>
                <w:rFonts w:ascii="Century Gothic" w:hAnsi="Century Gothic" w:cs="Times New Roman"/>
                <w:spacing w:val="1"/>
                <w:sz w:val="18"/>
                <w:szCs w:val="18"/>
              </w:rPr>
              <w:t>z</w:t>
            </w:r>
            <w:r w:rsidRPr="009A51B9">
              <w:rPr>
                <w:rFonts w:ascii="Century Gothic" w:hAnsi="Century Gothic" w:cs="Times New Roman"/>
                <w:sz w:val="18"/>
                <w:szCs w:val="18"/>
              </w:rPr>
              <w:t>at</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o</w:t>
            </w:r>
            <w:r w:rsidRPr="009A51B9">
              <w:rPr>
                <w:rFonts w:ascii="Century Gothic" w:hAnsi="Century Gothic" w:cs="Times New Roman"/>
                <w:sz w:val="18"/>
                <w:szCs w:val="18"/>
              </w:rPr>
              <w:t>n a</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d </w:t>
            </w:r>
            <w:r w:rsidRPr="009A51B9">
              <w:rPr>
                <w:rFonts w:ascii="Century Gothic" w:hAnsi="Century Gothic" w:cs="Times New Roman"/>
                <w:spacing w:val="2"/>
                <w:sz w:val="18"/>
                <w:szCs w:val="18"/>
              </w:rPr>
              <w:t>r</w:t>
            </w:r>
            <w:r w:rsidRPr="009A51B9">
              <w:rPr>
                <w:rFonts w:ascii="Century Gothic" w:hAnsi="Century Gothic" w:cs="Times New Roman"/>
                <w:sz w:val="18"/>
                <w:szCs w:val="18"/>
              </w:rPr>
              <w:t>i</w:t>
            </w:r>
            <w:r w:rsidRPr="009A51B9">
              <w:rPr>
                <w:rFonts w:ascii="Century Gothic" w:hAnsi="Century Gothic" w:cs="Times New Roman"/>
                <w:spacing w:val="-1"/>
                <w:sz w:val="18"/>
                <w:szCs w:val="18"/>
              </w:rPr>
              <w:t>gh</w:t>
            </w:r>
            <w:r w:rsidRPr="009A51B9">
              <w:rPr>
                <w:rFonts w:ascii="Century Gothic" w:hAnsi="Century Gothic" w:cs="Times New Roman"/>
                <w:spacing w:val="2"/>
                <w:sz w:val="18"/>
                <w:szCs w:val="18"/>
              </w:rPr>
              <w:t>t</w:t>
            </w:r>
            <w:r w:rsidRPr="009A51B9">
              <w:rPr>
                <w:rFonts w:ascii="Century Gothic" w:hAnsi="Century Gothic" w:cs="Times New Roman"/>
                <w:sz w:val="18"/>
                <w:szCs w:val="18"/>
              </w:rPr>
              <w:t xml:space="preserve">s to </w:t>
            </w:r>
            <w:r w:rsidRPr="009A51B9">
              <w:rPr>
                <w:rFonts w:ascii="Century Gothic" w:hAnsi="Century Gothic" w:cs="Times New Roman"/>
                <w:spacing w:val="-1"/>
                <w:sz w:val="18"/>
                <w:szCs w:val="18"/>
              </w:rPr>
              <w:t>n</w:t>
            </w:r>
            <w:r w:rsidRPr="009A51B9">
              <w:rPr>
                <w:rFonts w:ascii="Century Gothic" w:hAnsi="Century Gothic" w:cs="Times New Roman"/>
                <w:sz w:val="18"/>
                <w:szCs w:val="18"/>
              </w:rPr>
              <w:t>at</w:t>
            </w:r>
            <w:r w:rsidRPr="009A51B9">
              <w:rPr>
                <w:rFonts w:ascii="Century Gothic" w:hAnsi="Century Gothic" w:cs="Times New Roman"/>
                <w:spacing w:val="-1"/>
                <w:sz w:val="18"/>
                <w:szCs w:val="18"/>
              </w:rPr>
              <w:t>u</w:t>
            </w:r>
            <w:r w:rsidRPr="009A51B9">
              <w:rPr>
                <w:rFonts w:ascii="Century Gothic" w:hAnsi="Century Gothic" w:cs="Times New Roman"/>
                <w:sz w:val="18"/>
                <w:szCs w:val="18"/>
              </w:rPr>
              <w:t xml:space="preserve">ral </w:t>
            </w:r>
            <w:r w:rsidRPr="009A51B9">
              <w:rPr>
                <w:rFonts w:ascii="Century Gothic" w:hAnsi="Century Gothic" w:cs="Times New Roman"/>
                <w:spacing w:val="2"/>
                <w:sz w:val="18"/>
                <w:szCs w:val="18"/>
              </w:rPr>
              <w:t>r</w:t>
            </w:r>
            <w:r w:rsidRPr="009A51B9">
              <w:rPr>
                <w:rFonts w:ascii="Century Gothic" w:hAnsi="Century Gothic" w:cs="Times New Roman"/>
                <w:spacing w:val="-1"/>
                <w:sz w:val="18"/>
                <w:szCs w:val="18"/>
              </w:rPr>
              <w:t>es</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u</w:t>
            </w:r>
            <w:r w:rsidRPr="009A51B9">
              <w:rPr>
                <w:rFonts w:ascii="Century Gothic" w:hAnsi="Century Gothic" w:cs="Times New Roman"/>
                <w:sz w:val="18"/>
                <w:szCs w:val="18"/>
              </w:rPr>
              <w:t xml:space="preserve">rces </w:t>
            </w:r>
            <w:r w:rsidRPr="009A51B9">
              <w:rPr>
                <w:rFonts w:ascii="Century Gothic" w:hAnsi="Century Gothic" w:cs="Times New Roman"/>
                <w:spacing w:val="-1"/>
                <w:sz w:val="18"/>
                <w:szCs w:val="18"/>
              </w:rPr>
              <w:t>be</w:t>
            </w:r>
            <w:r w:rsidRPr="009A51B9">
              <w:rPr>
                <w:rFonts w:ascii="Century Gothic" w:hAnsi="Century Gothic" w:cs="Times New Roman"/>
                <w:spacing w:val="2"/>
                <w:sz w:val="18"/>
                <w:szCs w:val="18"/>
              </w:rPr>
              <w:t>i</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g </w:t>
            </w:r>
            <w:r w:rsidRPr="009A51B9">
              <w:rPr>
                <w:rFonts w:ascii="Century Gothic" w:hAnsi="Century Gothic" w:cs="Times New Roman"/>
                <w:spacing w:val="1"/>
                <w:sz w:val="18"/>
                <w:szCs w:val="18"/>
              </w:rPr>
              <w:t>wo</w:t>
            </w:r>
            <w:r w:rsidRPr="009A51B9">
              <w:rPr>
                <w:rFonts w:ascii="Century Gothic" w:hAnsi="Century Gothic" w:cs="Times New Roman"/>
                <w:sz w:val="18"/>
                <w:szCs w:val="18"/>
              </w:rPr>
              <w:t>r</w:t>
            </w:r>
            <w:r w:rsidRPr="009A51B9">
              <w:rPr>
                <w:rFonts w:ascii="Century Gothic" w:hAnsi="Century Gothic" w:cs="Times New Roman"/>
                <w:spacing w:val="-1"/>
                <w:sz w:val="18"/>
                <w:szCs w:val="18"/>
              </w:rPr>
              <w:t>ke</w:t>
            </w:r>
            <w:r w:rsidRPr="009A51B9">
              <w:rPr>
                <w:rFonts w:ascii="Century Gothic" w:hAnsi="Century Gothic" w:cs="Times New Roman"/>
                <w:sz w:val="18"/>
                <w:szCs w:val="18"/>
              </w:rPr>
              <w:t xml:space="preserve">d </w:t>
            </w:r>
            <w:r w:rsidRPr="009A51B9">
              <w:rPr>
                <w:rFonts w:ascii="Century Gothic" w:hAnsi="Century Gothic" w:cs="Times New Roman"/>
                <w:spacing w:val="1"/>
                <w:sz w:val="18"/>
                <w:szCs w:val="18"/>
              </w:rPr>
              <w:t>o</w:t>
            </w:r>
            <w:r w:rsidRPr="009A51B9">
              <w:rPr>
                <w:rFonts w:ascii="Century Gothic" w:hAnsi="Century Gothic" w:cs="Times New Roman"/>
                <w:spacing w:val="-1"/>
                <w:sz w:val="18"/>
                <w:szCs w:val="18"/>
              </w:rPr>
              <w:t>u</w:t>
            </w:r>
            <w:r w:rsidRPr="009A51B9">
              <w:rPr>
                <w:rFonts w:ascii="Century Gothic" w:hAnsi="Century Gothic" w:cs="Times New Roman"/>
                <w:sz w:val="18"/>
                <w:szCs w:val="18"/>
              </w:rPr>
              <w:t xml:space="preserve">t </w:t>
            </w:r>
            <w:r w:rsidRPr="009A51B9">
              <w:rPr>
                <w:rFonts w:ascii="Century Gothic" w:hAnsi="Century Gothic" w:cs="Times New Roman"/>
                <w:spacing w:val="1"/>
                <w:sz w:val="18"/>
                <w:szCs w:val="18"/>
              </w:rPr>
              <w:t>w</w:t>
            </w:r>
            <w:r w:rsidRPr="009A51B9">
              <w:rPr>
                <w:rFonts w:ascii="Century Gothic" w:hAnsi="Century Gothic" w:cs="Times New Roman"/>
                <w:sz w:val="18"/>
                <w:szCs w:val="18"/>
              </w:rPr>
              <w:t xml:space="preserve">ith </w:t>
            </w:r>
            <w:r w:rsidRPr="009A51B9">
              <w:rPr>
                <w:rFonts w:ascii="Century Gothic" w:hAnsi="Century Gothic" w:cs="Times New Roman"/>
                <w:spacing w:val="1"/>
                <w:sz w:val="18"/>
                <w:szCs w:val="18"/>
              </w:rPr>
              <w:t>c</w:t>
            </w:r>
            <w:r w:rsidRPr="009A51B9">
              <w:rPr>
                <w:rFonts w:ascii="Century Gothic" w:hAnsi="Century Gothic" w:cs="Times New Roman"/>
                <w:sz w:val="18"/>
                <w:szCs w:val="18"/>
              </w:rPr>
              <w:t>l</w:t>
            </w:r>
            <w:r w:rsidRPr="009A51B9">
              <w:rPr>
                <w:rFonts w:ascii="Century Gothic" w:hAnsi="Century Gothic" w:cs="Times New Roman"/>
                <w:spacing w:val="-1"/>
                <w:sz w:val="18"/>
                <w:szCs w:val="18"/>
              </w:rPr>
              <w:t>e</w:t>
            </w:r>
            <w:r w:rsidRPr="009A51B9">
              <w:rPr>
                <w:rFonts w:ascii="Century Gothic" w:hAnsi="Century Gothic" w:cs="Times New Roman"/>
                <w:sz w:val="18"/>
                <w:szCs w:val="18"/>
              </w:rPr>
              <w:t xml:space="preserve">ar </w:t>
            </w:r>
            <w:r w:rsidRPr="009A51B9">
              <w:rPr>
                <w:rFonts w:ascii="Century Gothic" w:hAnsi="Century Gothic" w:cs="Times New Roman"/>
                <w:spacing w:val="1"/>
                <w:sz w:val="18"/>
                <w:szCs w:val="18"/>
              </w:rPr>
              <w:t>co</w:t>
            </w:r>
            <w:r w:rsidRPr="009A51B9">
              <w:rPr>
                <w:rFonts w:ascii="Century Gothic" w:hAnsi="Century Gothic" w:cs="Times New Roman"/>
                <w:sz w:val="18"/>
                <w:szCs w:val="18"/>
              </w:rPr>
              <w:t>mm</w:t>
            </w:r>
            <w:r w:rsidRPr="009A51B9">
              <w:rPr>
                <w:rFonts w:ascii="Century Gothic" w:hAnsi="Century Gothic" w:cs="Times New Roman"/>
                <w:spacing w:val="-1"/>
                <w:sz w:val="18"/>
                <w:szCs w:val="18"/>
              </w:rPr>
              <w:t>un</w:t>
            </w:r>
            <w:r w:rsidRPr="009A51B9">
              <w:rPr>
                <w:rFonts w:ascii="Century Gothic" w:hAnsi="Century Gothic" w:cs="Times New Roman"/>
                <w:sz w:val="18"/>
                <w:szCs w:val="18"/>
              </w:rPr>
              <w:t>i</w:t>
            </w:r>
            <w:r w:rsidRPr="009A51B9">
              <w:rPr>
                <w:rFonts w:ascii="Century Gothic" w:hAnsi="Century Gothic" w:cs="Times New Roman"/>
                <w:spacing w:val="1"/>
                <w:sz w:val="18"/>
                <w:szCs w:val="18"/>
              </w:rPr>
              <w:t>c</w:t>
            </w:r>
            <w:r w:rsidRPr="009A51B9">
              <w:rPr>
                <w:rFonts w:ascii="Century Gothic" w:hAnsi="Century Gothic" w:cs="Times New Roman"/>
                <w:sz w:val="18"/>
                <w:szCs w:val="18"/>
              </w:rPr>
              <w:t>at</w:t>
            </w:r>
            <w:r w:rsidRPr="009A51B9">
              <w:rPr>
                <w:rFonts w:ascii="Century Gothic" w:hAnsi="Century Gothic" w:cs="Times New Roman"/>
                <w:spacing w:val="-1"/>
                <w:sz w:val="18"/>
                <w:szCs w:val="18"/>
              </w:rPr>
              <w:t>i</w:t>
            </w:r>
            <w:r w:rsidRPr="009A51B9">
              <w:rPr>
                <w:rFonts w:ascii="Century Gothic" w:hAnsi="Century Gothic" w:cs="Times New Roman"/>
                <w:spacing w:val="1"/>
                <w:sz w:val="18"/>
                <w:szCs w:val="18"/>
              </w:rPr>
              <w:t>o</w:t>
            </w:r>
            <w:r w:rsidRPr="009A51B9">
              <w:rPr>
                <w:rFonts w:ascii="Century Gothic" w:hAnsi="Century Gothic" w:cs="Times New Roman"/>
                <w:sz w:val="18"/>
                <w:szCs w:val="18"/>
              </w:rPr>
              <w:t>n a</w:t>
            </w:r>
            <w:r w:rsidRPr="009A51B9">
              <w:rPr>
                <w:rFonts w:ascii="Century Gothic" w:hAnsi="Century Gothic" w:cs="Times New Roman"/>
                <w:spacing w:val="-1"/>
                <w:sz w:val="18"/>
                <w:szCs w:val="18"/>
              </w:rPr>
              <w:t>n</w:t>
            </w:r>
            <w:r w:rsidRPr="009A51B9">
              <w:rPr>
                <w:rFonts w:ascii="Century Gothic" w:hAnsi="Century Gothic" w:cs="Times New Roman"/>
                <w:sz w:val="18"/>
                <w:szCs w:val="18"/>
              </w:rPr>
              <w:t xml:space="preserve">d </w:t>
            </w:r>
            <w:r w:rsidRPr="009A51B9">
              <w:rPr>
                <w:rFonts w:ascii="Century Gothic" w:hAnsi="Century Gothic" w:cs="Times New Roman"/>
                <w:spacing w:val="-1"/>
                <w:sz w:val="18"/>
                <w:szCs w:val="18"/>
              </w:rPr>
              <w:t>g</w:t>
            </w:r>
            <w:r w:rsidRPr="009A51B9">
              <w:rPr>
                <w:rFonts w:ascii="Century Gothic" w:hAnsi="Century Gothic" w:cs="Times New Roman"/>
                <w:sz w:val="18"/>
                <w:szCs w:val="18"/>
              </w:rPr>
              <w:t>r</w:t>
            </w:r>
            <w:r w:rsidRPr="009A51B9">
              <w:rPr>
                <w:rFonts w:ascii="Century Gothic" w:hAnsi="Century Gothic" w:cs="Times New Roman"/>
                <w:spacing w:val="-1"/>
                <w:sz w:val="18"/>
                <w:szCs w:val="18"/>
              </w:rPr>
              <w:t>ie</w:t>
            </w:r>
            <w:r w:rsidRPr="009A51B9">
              <w:rPr>
                <w:rFonts w:ascii="Century Gothic" w:hAnsi="Century Gothic" w:cs="Times New Roman"/>
                <w:sz w:val="18"/>
                <w:szCs w:val="18"/>
              </w:rPr>
              <w:t xml:space="preserve">vance </w:t>
            </w:r>
            <w:r w:rsidRPr="009A51B9">
              <w:rPr>
                <w:rFonts w:ascii="Century Gothic" w:hAnsi="Century Gothic" w:cs="Times New Roman"/>
                <w:spacing w:val="-1"/>
                <w:sz w:val="18"/>
                <w:szCs w:val="18"/>
              </w:rPr>
              <w:t>p</w:t>
            </w:r>
            <w:r w:rsidRPr="009A51B9">
              <w:rPr>
                <w:rFonts w:ascii="Century Gothic" w:hAnsi="Century Gothic" w:cs="Times New Roman"/>
                <w:sz w:val="18"/>
                <w:szCs w:val="18"/>
              </w:rPr>
              <w:t>r</w:t>
            </w:r>
            <w:r w:rsidRPr="009A51B9">
              <w:rPr>
                <w:rFonts w:ascii="Century Gothic" w:hAnsi="Century Gothic" w:cs="Times New Roman"/>
                <w:spacing w:val="1"/>
                <w:sz w:val="18"/>
                <w:szCs w:val="18"/>
              </w:rPr>
              <w:t>oc</w:t>
            </w:r>
            <w:r w:rsidRPr="009A51B9">
              <w:rPr>
                <w:rFonts w:ascii="Century Gothic" w:hAnsi="Century Gothic" w:cs="Times New Roman"/>
                <w:spacing w:val="-1"/>
                <w:sz w:val="18"/>
                <w:szCs w:val="18"/>
              </w:rPr>
              <w:t>es</w:t>
            </w:r>
            <w:r w:rsidRPr="009A51B9">
              <w:rPr>
                <w:rFonts w:ascii="Century Gothic" w:hAnsi="Century Gothic" w:cs="Times New Roman"/>
                <w:sz w:val="18"/>
                <w:szCs w:val="18"/>
              </w:rPr>
              <w:t xml:space="preserve">s </w:t>
            </w:r>
            <w:r w:rsidRPr="009A51B9">
              <w:rPr>
                <w:rFonts w:ascii="Century Gothic" w:hAnsi="Century Gothic" w:cs="Times New Roman"/>
                <w:spacing w:val="2"/>
                <w:sz w:val="18"/>
                <w:szCs w:val="18"/>
              </w:rPr>
              <w:t>i</w:t>
            </w:r>
            <w:r w:rsidRPr="009A51B9">
              <w:rPr>
                <w:rFonts w:ascii="Century Gothic" w:hAnsi="Century Gothic" w:cs="Times New Roman"/>
                <w:sz w:val="18"/>
                <w:szCs w:val="18"/>
              </w:rPr>
              <w:t>n</w:t>
            </w:r>
            <w:r w:rsidRPr="009A51B9">
              <w:rPr>
                <w:rFonts w:ascii="Century Gothic" w:hAnsi="Century Gothic" w:cs="Times New Roman"/>
                <w:spacing w:val="-1"/>
                <w:sz w:val="18"/>
                <w:szCs w:val="18"/>
              </w:rPr>
              <w:t xml:space="preserve"> p</w:t>
            </w:r>
            <w:r w:rsidRPr="009A51B9">
              <w:rPr>
                <w:rFonts w:ascii="Century Gothic" w:hAnsi="Century Gothic" w:cs="Times New Roman"/>
                <w:sz w:val="18"/>
                <w:szCs w:val="18"/>
              </w:rPr>
              <w:t>la</w:t>
            </w:r>
            <w:r w:rsidRPr="009A51B9">
              <w:rPr>
                <w:rFonts w:ascii="Century Gothic" w:hAnsi="Century Gothic" w:cs="Times New Roman"/>
                <w:spacing w:val="1"/>
                <w:sz w:val="18"/>
                <w:szCs w:val="18"/>
              </w:rPr>
              <w:t>c</w:t>
            </w:r>
            <w:r w:rsidRPr="009A51B9">
              <w:rPr>
                <w:rFonts w:ascii="Century Gothic" w:hAnsi="Century Gothic" w:cs="Times New Roman"/>
                <w:sz w:val="18"/>
                <w:szCs w:val="18"/>
              </w:rPr>
              <w:t>e)</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67EBA208" w14:textId="77777777" w:rsidR="00A80C61" w:rsidRPr="009A51B9" w:rsidRDefault="00A80C61" w:rsidP="00CF6B8B">
            <w:pPr>
              <w:pStyle w:val="ListParagraph"/>
              <w:ind w:left="0"/>
              <w:jc w:val="left"/>
              <w:rPr>
                <w:rFonts w:ascii="Century Gothic" w:hAnsi="Century Gothic" w:cs="Times New Roman"/>
                <w:b/>
                <w:sz w:val="18"/>
                <w:szCs w:val="18"/>
              </w:rPr>
            </w:pPr>
          </w:p>
        </w:tc>
        <w:tc>
          <w:tcPr>
            <w:tcW w:w="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5B4053D"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3A9102BE" w14:textId="77777777" w:rsidTr="00255BD1">
        <w:tc>
          <w:tcPr>
            <w:tcW w:w="123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26E31557" w14:textId="77777777" w:rsidR="00A80C61" w:rsidRPr="009A51B9" w:rsidRDefault="00A80C61" w:rsidP="00CF6B8B">
            <w:pPr>
              <w:spacing w:after="0" w:line="240" w:lineRule="auto"/>
              <w:jc w:val="left"/>
              <w:rPr>
                <w:rFonts w:ascii="Century Gothic" w:hAnsi="Century Gothic"/>
                <w:color w:val="000000"/>
                <w:sz w:val="18"/>
                <w:szCs w:val="18"/>
              </w:rPr>
            </w:pPr>
          </w:p>
        </w:tc>
        <w:tc>
          <w:tcPr>
            <w:tcW w:w="71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B677DB" w14:textId="77777777" w:rsidR="00A80C61" w:rsidRPr="009A51B9" w:rsidRDefault="00A80C61" w:rsidP="00CF6B8B">
            <w:pPr>
              <w:spacing w:after="0" w:line="240" w:lineRule="auto"/>
              <w:jc w:val="left"/>
              <w:rPr>
                <w:rFonts w:ascii="Century Gothic" w:hAnsi="Century Gothic"/>
                <w:color w:val="000000"/>
                <w:sz w:val="18"/>
                <w:szCs w:val="18"/>
              </w:rPr>
            </w:pPr>
          </w:p>
        </w:tc>
        <w:tc>
          <w:tcPr>
            <w:tcW w:w="2109" w:type="pct"/>
            <w:gridSpan w:val="8"/>
            <w:tcBorders>
              <w:top w:val="single" w:sz="4" w:space="0" w:color="auto"/>
              <w:left w:val="single" w:sz="4" w:space="0" w:color="auto"/>
              <w:bottom w:val="single" w:sz="4" w:space="0" w:color="auto"/>
              <w:right w:val="single" w:sz="4" w:space="0" w:color="auto"/>
            </w:tcBorders>
            <w:shd w:val="clear" w:color="auto" w:fill="auto"/>
            <w:hideMark/>
          </w:tcPr>
          <w:p w14:paraId="2320F0D1" w14:textId="77777777" w:rsidR="00A80C61" w:rsidRPr="009A51B9" w:rsidRDefault="00A80C61" w:rsidP="00CF6B8B">
            <w:pPr>
              <w:widowControl w:val="0"/>
              <w:spacing w:after="0" w:line="240" w:lineRule="auto"/>
              <w:ind w:right="105"/>
              <w:jc w:val="left"/>
              <w:rPr>
                <w:rFonts w:ascii="Century Gothic" w:hAnsi="Century Gothic"/>
                <w:color w:val="000000"/>
                <w:sz w:val="18"/>
                <w:szCs w:val="18"/>
              </w:rPr>
            </w:pPr>
            <w:r w:rsidRPr="009A51B9">
              <w:rPr>
                <w:rFonts w:ascii="Century Gothic" w:hAnsi="Century Gothic"/>
                <w:b/>
                <w:bCs/>
                <w:color w:val="000000"/>
                <w:sz w:val="18"/>
                <w:szCs w:val="18"/>
              </w:rPr>
              <w:t>HIGH</w:t>
            </w:r>
            <w:r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L</w:t>
            </w:r>
            <w:r w:rsidRPr="009A51B9">
              <w:rPr>
                <w:rFonts w:ascii="Century Gothic" w:hAnsi="Century Gothic"/>
                <w:color w:val="000000"/>
                <w:sz w:val="18"/>
                <w:szCs w:val="18"/>
              </w:rPr>
              <w:t>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co</w:t>
            </w:r>
            <w:r w:rsidRPr="009A51B9">
              <w:rPr>
                <w:rFonts w:ascii="Century Gothic" w:hAnsi="Century Gothic"/>
                <w:color w:val="000000"/>
                <w:spacing w:val="-1"/>
                <w:sz w:val="18"/>
                <w:szCs w:val="18"/>
              </w:rPr>
              <w:t>n</w:t>
            </w:r>
            <w:r w:rsidRPr="009A51B9">
              <w:rPr>
                <w:rFonts w:ascii="Century Gothic" w:hAnsi="Century Gothic"/>
                <w:color w:val="000000"/>
                <w:sz w:val="18"/>
                <w:szCs w:val="18"/>
              </w:rPr>
              <w:t>fl</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c</w:t>
            </w:r>
            <w:r w:rsidRPr="009A51B9">
              <w:rPr>
                <w:rFonts w:ascii="Century Gothic" w:hAnsi="Century Gothic"/>
                <w:color w:val="000000"/>
                <w:sz w:val="18"/>
                <w:szCs w:val="18"/>
              </w:rPr>
              <w:t xml:space="preserve">ts </w:t>
            </w:r>
            <w:r w:rsidRPr="009A51B9">
              <w:rPr>
                <w:rFonts w:ascii="Century Gothic" w:hAnsi="Century Gothic"/>
                <w:color w:val="000000"/>
                <w:spacing w:val="-1"/>
                <w:sz w:val="18"/>
                <w:szCs w:val="18"/>
              </w:rPr>
              <w:t>h</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s</w:t>
            </w:r>
            <w:r w:rsidRPr="009A51B9">
              <w:rPr>
                <w:rFonts w:ascii="Century Gothic" w:hAnsi="Century Gothic"/>
                <w:color w:val="000000"/>
                <w:sz w:val="18"/>
                <w:szCs w:val="18"/>
              </w:rPr>
              <w:t>t</w:t>
            </w:r>
            <w:r w:rsidRPr="009A51B9">
              <w:rPr>
                <w:rFonts w:ascii="Century Gothic" w:hAnsi="Century Gothic"/>
                <w:color w:val="000000"/>
                <w:spacing w:val="1"/>
                <w:sz w:val="18"/>
                <w:szCs w:val="18"/>
              </w:rPr>
              <w:t>o</w:t>
            </w:r>
            <w:r w:rsidRPr="009A51B9">
              <w:rPr>
                <w:rFonts w:ascii="Century Gothic" w:hAnsi="Century Gothic"/>
                <w:color w:val="000000"/>
                <w:sz w:val="18"/>
                <w:szCs w:val="18"/>
              </w:rPr>
              <w:t>r</w:t>
            </w:r>
            <w:r w:rsidRPr="009A51B9">
              <w:rPr>
                <w:rFonts w:ascii="Century Gothic" w:hAnsi="Century Gothic"/>
                <w:color w:val="000000"/>
                <w:spacing w:val="-1"/>
                <w:sz w:val="18"/>
                <w:szCs w:val="18"/>
              </w:rPr>
              <w:t>i</w:t>
            </w:r>
            <w:r w:rsidRPr="009A51B9">
              <w:rPr>
                <w:rFonts w:ascii="Century Gothic" w:hAnsi="Century Gothic"/>
                <w:color w:val="000000"/>
                <w:spacing w:val="1"/>
                <w:sz w:val="18"/>
                <w:szCs w:val="18"/>
              </w:rPr>
              <w:t>c</w:t>
            </w:r>
            <w:r w:rsidRPr="009A51B9">
              <w:rPr>
                <w:rFonts w:ascii="Century Gothic" w:hAnsi="Century Gothic"/>
                <w:color w:val="000000"/>
                <w:sz w:val="18"/>
                <w:szCs w:val="18"/>
              </w:rPr>
              <w:t>al</w:t>
            </w:r>
            <w:r w:rsidRPr="009A51B9">
              <w:rPr>
                <w:rFonts w:ascii="Century Gothic" w:hAnsi="Century Gothic"/>
                <w:color w:val="000000"/>
                <w:spacing w:val="-1"/>
                <w:sz w:val="18"/>
                <w:szCs w:val="18"/>
              </w:rPr>
              <w:t>l</w:t>
            </w:r>
            <w:r w:rsidRPr="009A51B9">
              <w:rPr>
                <w:rFonts w:ascii="Century Gothic" w:hAnsi="Century Gothic"/>
                <w:color w:val="000000"/>
                <w:sz w:val="18"/>
                <w:szCs w:val="18"/>
              </w:rPr>
              <w:t xml:space="preserve">y </w:t>
            </w:r>
            <w:r w:rsidRPr="009A51B9">
              <w:rPr>
                <w:rFonts w:ascii="Century Gothic" w:hAnsi="Century Gothic"/>
                <w:color w:val="000000"/>
                <w:spacing w:val="-1"/>
                <w:sz w:val="18"/>
                <w:szCs w:val="18"/>
              </w:rPr>
              <w:t>un</w:t>
            </w:r>
            <w:r w:rsidRPr="009A51B9">
              <w:rPr>
                <w:rFonts w:ascii="Century Gothic" w:hAnsi="Century Gothic"/>
                <w:color w:val="000000"/>
                <w:sz w:val="18"/>
                <w:szCs w:val="18"/>
              </w:rPr>
              <w:t>r</w:t>
            </w:r>
            <w:r w:rsidRPr="009A51B9">
              <w:rPr>
                <w:rFonts w:ascii="Century Gothic" w:hAnsi="Century Gothic"/>
                <w:color w:val="000000"/>
                <w:spacing w:val="1"/>
                <w:sz w:val="18"/>
                <w:szCs w:val="18"/>
              </w:rPr>
              <w:t>e</w:t>
            </w:r>
            <w:r w:rsidRPr="009A51B9">
              <w:rPr>
                <w:rFonts w:ascii="Century Gothic" w:hAnsi="Century Gothic"/>
                <w:color w:val="000000"/>
                <w:spacing w:val="-1"/>
                <w:sz w:val="18"/>
                <w:szCs w:val="18"/>
              </w:rPr>
              <w:t>s</w:t>
            </w:r>
            <w:r w:rsidRPr="009A51B9">
              <w:rPr>
                <w:rFonts w:ascii="Century Gothic" w:hAnsi="Century Gothic"/>
                <w:color w:val="000000"/>
                <w:spacing w:val="1"/>
                <w:sz w:val="18"/>
                <w:szCs w:val="18"/>
              </w:rPr>
              <w:t>o</w:t>
            </w:r>
            <w:r w:rsidRPr="009A51B9">
              <w:rPr>
                <w:rFonts w:ascii="Century Gothic" w:hAnsi="Century Gothic"/>
                <w:color w:val="000000"/>
                <w:sz w:val="18"/>
                <w:szCs w:val="18"/>
              </w:rPr>
              <w:t>lve</w:t>
            </w:r>
            <w:r w:rsidRPr="009A51B9">
              <w:rPr>
                <w:rFonts w:ascii="Century Gothic" w:hAnsi="Century Gothic"/>
                <w:color w:val="000000"/>
                <w:spacing w:val="-1"/>
                <w:sz w:val="18"/>
                <w:szCs w:val="18"/>
              </w:rPr>
              <w:t>d</w:t>
            </w:r>
            <w:r w:rsidRPr="009A51B9">
              <w:rPr>
                <w:rFonts w:ascii="Century Gothic" w:hAnsi="Century Gothic"/>
                <w:color w:val="000000"/>
                <w:sz w:val="18"/>
                <w:szCs w:val="18"/>
              </w:rPr>
              <w:t xml:space="preserve">, community/ persons </w:t>
            </w:r>
            <w:r w:rsidRPr="009A51B9">
              <w:rPr>
                <w:rFonts w:ascii="Century Gothic" w:hAnsi="Century Gothic"/>
                <w:color w:val="000000"/>
                <w:spacing w:val="-1"/>
                <w:sz w:val="18"/>
                <w:szCs w:val="18"/>
              </w:rPr>
              <w:t>b</w:t>
            </w:r>
            <w:r w:rsidRPr="009A51B9">
              <w:rPr>
                <w:rFonts w:ascii="Century Gothic" w:hAnsi="Century Gothic"/>
                <w:color w:val="000000"/>
                <w:spacing w:val="2"/>
                <w:sz w:val="18"/>
                <w:szCs w:val="18"/>
              </w:rPr>
              <w:t>e</w:t>
            </w:r>
            <w:r w:rsidRPr="009A51B9">
              <w:rPr>
                <w:rFonts w:ascii="Century Gothic" w:hAnsi="Century Gothic"/>
                <w:color w:val="000000"/>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g </w:t>
            </w:r>
            <w:r w:rsidRPr="009A51B9">
              <w:rPr>
                <w:rFonts w:ascii="Century Gothic" w:hAnsi="Century Gothic"/>
                <w:color w:val="000000"/>
                <w:spacing w:val="-1"/>
                <w:sz w:val="18"/>
                <w:szCs w:val="18"/>
              </w:rPr>
              <w:t>e</w:t>
            </w:r>
            <w:r w:rsidRPr="009A51B9">
              <w:rPr>
                <w:rFonts w:ascii="Century Gothic" w:hAnsi="Century Gothic"/>
                <w:color w:val="000000"/>
                <w:sz w:val="18"/>
                <w:szCs w:val="18"/>
              </w:rPr>
              <w:t>vict</w:t>
            </w:r>
            <w:r w:rsidRPr="009A51B9">
              <w:rPr>
                <w:rFonts w:ascii="Century Gothic" w:hAnsi="Century Gothic"/>
                <w:color w:val="000000"/>
                <w:spacing w:val="-1"/>
                <w:sz w:val="18"/>
                <w:szCs w:val="18"/>
              </w:rPr>
              <w:t>ed</w:t>
            </w:r>
            <w:r w:rsidRPr="009A51B9">
              <w:rPr>
                <w:rFonts w:ascii="Century Gothic" w:hAnsi="Century Gothic"/>
                <w:color w:val="000000"/>
                <w:sz w:val="18"/>
                <w:szCs w:val="18"/>
              </w:rPr>
              <w:t>, settlers l</w:t>
            </w:r>
            <w:r w:rsidRPr="009A51B9">
              <w:rPr>
                <w:rFonts w:ascii="Century Gothic" w:hAnsi="Century Gothic"/>
                <w:color w:val="000000"/>
                <w:spacing w:val="1"/>
                <w:sz w:val="18"/>
                <w:szCs w:val="18"/>
              </w:rPr>
              <w:t>oo</w:t>
            </w:r>
            <w:r w:rsidRPr="009A51B9">
              <w:rPr>
                <w:rFonts w:ascii="Century Gothic" w:hAnsi="Century Gothic"/>
                <w:color w:val="000000"/>
                <w:spacing w:val="-1"/>
                <w:sz w:val="18"/>
                <w:szCs w:val="18"/>
              </w:rPr>
              <w:t>s</w:t>
            </w:r>
            <w:r w:rsidRPr="009A51B9">
              <w:rPr>
                <w:rFonts w:ascii="Century Gothic" w:hAnsi="Century Gothic"/>
                <w:color w:val="000000"/>
                <w:sz w:val="18"/>
                <w:szCs w:val="18"/>
              </w:rPr>
              <w:t>i</w:t>
            </w:r>
            <w:r w:rsidRPr="009A51B9">
              <w:rPr>
                <w:rFonts w:ascii="Century Gothic" w:hAnsi="Century Gothic"/>
                <w:color w:val="000000"/>
                <w:spacing w:val="-1"/>
                <w:sz w:val="18"/>
                <w:szCs w:val="18"/>
              </w:rPr>
              <w:t>n</w:t>
            </w:r>
            <w:r w:rsidRPr="009A51B9">
              <w:rPr>
                <w:rFonts w:ascii="Century Gothic" w:hAnsi="Century Gothic"/>
                <w:color w:val="000000"/>
                <w:sz w:val="18"/>
                <w:szCs w:val="18"/>
              </w:rPr>
              <w:t>g r</w:t>
            </w:r>
            <w:r w:rsidRPr="009A51B9">
              <w:rPr>
                <w:rFonts w:ascii="Century Gothic" w:hAnsi="Century Gothic"/>
                <w:color w:val="000000"/>
                <w:spacing w:val="-1"/>
                <w:sz w:val="18"/>
                <w:szCs w:val="18"/>
              </w:rPr>
              <w:t>igh</w:t>
            </w:r>
            <w:r w:rsidRPr="009A51B9">
              <w:rPr>
                <w:rFonts w:ascii="Century Gothic" w:hAnsi="Century Gothic"/>
                <w:color w:val="000000"/>
                <w:spacing w:val="2"/>
                <w:sz w:val="18"/>
                <w:szCs w:val="18"/>
              </w:rPr>
              <w:t>t</w:t>
            </w:r>
            <w:r w:rsidRPr="009A51B9">
              <w:rPr>
                <w:rFonts w:ascii="Century Gothic" w:hAnsi="Century Gothic"/>
                <w:color w:val="000000"/>
                <w:sz w:val="18"/>
                <w:szCs w:val="18"/>
              </w:rPr>
              <w:t>s a</w:t>
            </w:r>
            <w:r w:rsidRPr="009A51B9">
              <w:rPr>
                <w:rFonts w:ascii="Century Gothic" w:hAnsi="Century Gothic"/>
                <w:color w:val="000000"/>
                <w:spacing w:val="-1"/>
                <w:sz w:val="18"/>
                <w:szCs w:val="18"/>
              </w:rPr>
              <w:t>n</w:t>
            </w:r>
            <w:r w:rsidRPr="009A51B9">
              <w:rPr>
                <w:rFonts w:ascii="Century Gothic" w:hAnsi="Century Gothic"/>
                <w:color w:val="000000"/>
                <w:sz w:val="18"/>
                <w:szCs w:val="18"/>
              </w:rPr>
              <w:t xml:space="preserve">d </w:t>
            </w:r>
            <w:r w:rsidRPr="009A51B9">
              <w:rPr>
                <w:rFonts w:ascii="Century Gothic" w:hAnsi="Century Gothic"/>
                <w:color w:val="000000"/>
                <w:spacing w:val="-1"/>
                <w:sz w:val="18"/>
                <w:szCs w:val="18"/>
              </w:rPr>
              <w:t>n</w:t>
            </w:r>
            <w:r w:rsidRPr="009A51B9">
              <w:rPr>
                <w:rFonts w:ascii="Century Gothic" w:hAnsi="Century Gothic"/>
                <w:color w:val="000000"/>
                <w:sz w:val="18"/>
                <w:szCs w:val="18"/>
              </w:rPr>
              <w:t>o t</w:t>
            </w:r>
            <w:r w:rsidRPr="009A51B9">
              <w:rPr>
                <w:rFonts w:ascii="Century Gothic" w:hAnsi="Century Gothic"/>
                <w:color w:val="000000"/>
                <w:spacing w:val="-1"/>
                <w:sz w:val="18"/>
                <w:szCs w:val="18"/>
              </w:rPr>
              <w:t>r</w:t>
            </w:r>
            <w:r w:rsidRPr="009A51B9">
              <w:rPr>
                <w:rFonts w:ascii="Century Gothic" w:hAnsi="Century Gothic"/>
                <w:color w:val="000000"/>
                <w:sz w:val="18"/>
                <w:szCs w:val="18"/>
              </w:rPr>
              <w:t>a</w:t>
            </w:r>
            <w:r w:rsidRPr="009A51B9">
              <w:rPr>
                <w:rFonts w:ascii="Century Gothic" w:hAnsi="Century Gothic"/>
                <w:color w:val="000000"/>
                <w:spacing w:val="-1"/>
                <w:sz w:val="18"/>
                <w:szCs w:val="18"/>
              </w:rPr>
              <w:t>nsp</w:t>
            </w:r>
            <w:r w:rsidRPr="009A51B9">
              <w:rPr>
                <w:rFonts w:ascii="Century Gothic" w:hAnsi="Century Gothic"/>
                <w:color w:val="000000"/>
                <w:sz w:val="18"/>
                <w:szCs w:val="18"/>
              </w:rPr>
              <w:t>a</w:t>
            </w:r>
            <w:r w:rsidRPr="009A51B9">
              <w:rPr>
                <w:rFonts w:ascii="Century Gothic" w:hAnsi="Century Gothic"/>
                <w:color w:val="000000"/>
                <w:spacing w:val="2"/>
                <w:sz w:val="18"/>
                <w:szCs w:val="18"/>
              </w:rPr>
              <w:t>r</w:t>
            </w:r>
            <w:r w:rsidRPr="009A51B9">
              <w:rPr>
                <w:rFonts w:ascii="Century Gothic" w:hAnsi="Century Gothic"/>
                <w:color w:val="000000"/>
                <w:spacing w:val="-1"/>
                <w:sz w:val="18"/>
                <w:szCs w:val="18"/>
              </w:rPr>
              <w:t>en</w:t>
            </w:r>
            <w:r w:rsidRPr="009A51B9">
              <w:rPr>
                <w:rFonts w:ascii="Century Gothic" w:hAnsi="Century Gothic"/>
                <w:color w:val="000000"/>
                <w:spacing w:val="1"/>
                <w:sz w:val="18"/>
                <w:szCs w:val="18"/>
              </w:rPr>
              <w:t>c</w:t>
            </w:r>
            <w:r w:rsidRPr="009A51B9">
              <w:rPr>
                <w:rFonts w:ascii="Century Gothic" w:hAnsi="Century Gothic"/>
                <w:color w:val="000000"/>
                <w:sz w:val="18"/>
                <w:szCs w:val="18"/>
              </w:rPr>
              <w:t xml:space="preserve">y </w:t>
            </w:r>
            <w:r w:rsidRPr="009A51B9">
              <w:rPr>
                <w:rFonts w:ascii="Century Gothic" w:hAnsi="Century Gothic"/>
                <w:color w:val="000000"/>
                <w:spacing w:val="1"/>
                <w:sz w:val="18"/>
                <w:szCs w:val="18"/>
              </w:rPr>
              <w:t>o</w:t>
            </w:r>
            <w:r w:rsidRPr="009A51B9">
              <w:rPr>
                <w:rFonts w:ascii="Century Gothic" w:hAnsi="Century Gothic"/>
                <w:color w:val="000000"/>
                <w:sz w:val="18"/>
                <w:szCs w:val="18"/>
              </w:rPr>
              <w:t>r</w:t>
            </w:r>
          </w:p>
          <w:p w14:paraId="41C336E6"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pacing w:val="-1"/>
                <w:sz w:val="18"/>
                <w:szCs w:val="18"/>
              </w:rPr>
              <w:t>G</w:t>
            </w:r>
            <w:r w:rsidRPr="009A51B9">
              <w:rPr>
                <w:rFonts w:ascii="Century Gothic" w:hAnsi="Century Gothic" w:cs="Times New Roman"/>
                <w:sz w:val="18"/>
                <w:szCs w:val="18"/>
              </w:rPr>
              <w:t>r</w:t>
            </w:r>
            <w:r w:rsidRPr="009A51B9">
              <w:rPr>
                <w:rFonts w:ascii="Century Gothic" w:hAnsi="Century Gothic" w:cs="Times New Roman"/>
                <w:spacing w:val="-1"/>
                <w:sz w:val="18"/>
                <w:szCs w:val="18"/>
              </w:rPr>
              <w:t>ie</w:t>
            </w:r>
            <w:r w:rsidRPr="009A51B9">
              <w:rPr>
                <w:rFonts w:ascii="Century Gothic" w:hAnsi="Century Gothic" w:cs="Times New Roman"/>
                <w:sz w:val="18"/>
                <w:szCs w:val="18"/>
              </w:rPr>
              <w:t xml:space="preserve">vance </w:t>
            </w:r>
            <w:r w:rsidRPr="009A51B9">
              <w:rPr>
                <w:rFonts w:ascii="Century Gothic" w:hAnsi="Century Gothic" w:cs="Times New Roman"/>
                <w:spacing w:val="2"/>
                <w:sz w:val="18"/>
                <w:szCs w:val="18"/>
              </w:rPr>
              <w:t>r</w:t>
            </w:r>
            <w:r w:rsidRPr="009A51B9">
              <w:rPr>
                <w:rFonts w:ascii="Century Gothic" w:hAnsi="Century Gothic" w:cs="Times New Roman"/>
                <w:spacing w:val="-1"/>
                <w:sz w:val="18"/>
                <w:szCs w:val="18"/>
              </w:rPr>
              <w:t>ed</w:t>
            </w:r>
            <w:r w:rsidRPr="009A51B9">
              <w:rPr>
                <w:rFonts w:ascii="Century Gothic" w:hAnsi="Century Gothic" w:cs="Times New Roman"/>
                <w:spacing w:val="2"/>
                <w:sz w:val="18"/>
                <w:szCs w:val="18"/>
              </w:rPr>
              <w:t>r</w:t>
            </w:r>
            <w:r w:rsidRPr="009A51B9">
              <w:rPr>
                <w:rFonts w:ascii="Century Gothic" w:hAnsi="Century Gothic" w:cs="Times New Roman"/>
                <w:spacing w:val="-1"/>
                <w:sz w:val="18"/>
                <w:szCs w:val="18"/>
              </w:rPr>
              <w:t>es</w:t>
            </w:r>
            <w:r w:rsidRPr="009A51B9">
              <w:rPr>
                <w:rFonts w:ascii="Century Gothic" w:hAnsi="Century Gothic" w:cs="Times New Roman"/>
                <w:sz w:val="18"/>
                <w:szCs w:val="18"/>
              </w:rPr>
              <w:t>s availa</w:t>
            </w:r>
            <w:r w:rsidRPr="009A51B9">
              <w:rPr>
                <w:rFonts w:ascii="Century Gothic" w:hAnsi="Century Gothic" w:cs="Times New Roman"/>
                <w:spacing w:val="-1"/>
                <w:sz w:val="18"/>
                <w:szCs w:val="18"/>
              </w:rPr>
              <w:t>b</w:t>
            </w:r>
            <w:r w:rsidRPr="009A51B9">
              <w:rPr>
                <w:rFonts w:ascii="Century Gothic" w:hAnsi="Century Gothic" w:cs="Times New Roman"/>
                <w:sz w:val="18"/>
                <w:szCs w:val="18"/>
              </w:rPr>
              <w:t>le)</w:t>
            </w:r>
          </w:p>
        </w:tc>
        <w:tc>
          <w:tcPr>
            <w:tcW w:w="443" w:type="pct"/>
            <w:gridSpan w:val="2"/>
            <w:tcBorders>
              <w:top w:val="single" w:sz="4" w:space="0" w:color="auto"/>
              <w:left w:val="single" w:sz="4" w:space="0" w:color="auto"/>
              <w:bottom w:val="single" w:sz="4" w:space="0" w:color="auto"/>
              <w:right w:val="single" w:sz="4" w:space="0" w:color="auto"/>
            </w:tcBorders>
            <w:shd w:val="clear" w:color="auto" w:fill="auto"/>
          </w:tcPr>
          <w:p w14:paraId="791DFF80" w14:textId="77777777" w:rsidR="00A80C61" w:rsidRPr="009A51B9" w:rsidRDefault="00A80C61" w:rsidP="00CF6B8B">
            <w:pPr>
              <w:pStyle w:val="ListParagraph"/>
              <w:ind w:left="0"/>
              <w:jc w:val="left"/>
              <w:rPr>
                <w:rFonts w:ascii="Century Gothic" w:hAnsi="Century Gothic" w:cs="Times New Roman"/>
                <w:sz w:val="18"/>
                <w:szCs w:val="18"/>
              </w:rPr>
            </w:pPr>
          </w:p>
        </w:tc>
        <w:tc>
          <w:tcPr>
            <w:tcW w:w="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DFCB90"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26B54299"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hideMark/>
          </w:tcPr>
          <w:p w14:paraId="68230C09" w14:textId="77777777" w:rsidR="00A80C61" w:rsidRPr="009A51B9" w:rsidRDefault="00A80C61" w:rsidP="00CF6B8B">
            <w:pPr>
              <w:pStyle w:val="ListParagraph"/>
              <w:ind w:left="0" w:right="2068"/>
              <w:jc w:val="left"/>
              <w:rPr>
                <w:rFonts w:ascii="Century Gothic" w:hAnsi="Century Gothic" w:cs="Times New Roman"/>
                <w:sz w:val="18"/>
                <w:szCs w:val="18"/>
              </w:rPr>
            </w:pPr>
            <w:r w:rsidRPr="009A51B9">
              <w:rPr>
                <w:rFonts w:ascii="Century Gothic" w:hAnsi="Century Gothic" w:cs="Times New Roman"/>
                <w:sz w:val="18"/>
                <w:szCs w:val="18"/>
              </w:rPr>
              <w:t>F</w:t>
            </w:r>
          </w:p>
        </w:tc>
        <w:tc>
          <w:tcPr>
            <w:tcW w:w="3766" w:type="pct"/>
            <w:gridSpan w:val="13"/>
            <w:tcBorders>
              <w:top w:val="single" w:sz="4" w:space="0" w:color="auto"/>
              <w:left w:val="single" w:sz="4" w:space="0" w:color="auto"/>
              <w:bottom w:val="single" w:sz="4" w:space="0" w:color="auto"/>
              <w:right w:val="single" w:sz="4" w:space="0" w:color="auto"/>
            </w:tcBorders>
            <w:shd w:val="clear" w:color="auto" w:fill="auto"/>
            <w:hideMark/>
          </w:tcPr>
          <w:p w14:paraId="2391AD62"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SUMMARY OF SITE SENSITIVITY</w:t>
            </w:r>
          </w:p>
        </w:tc>
      </w:tr>
      <w:tr w:rsidR="00A80C61" w:rsidRPr="009A51B9" w14:paraId="2EC773A3"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2C8B1B0"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16" w:type="pct"/>
            <w:gridSpan w:val="2"/>
            <w:tcBorders>
              <w:top w:val="single" w:sz="4" w:space="0" w:color="auto"/>
              <w:left w:val="single" w:sz="4" w:space="0" w:color="auto"/>
              <w:bottom w:val="single" w:sz="4" w:space="0" w:color="auto"/>
              <w:right w:val="single" w:sz="4" w:space="0" w:color="auto"/>
            </w:tcBorders>
            <w:shd w:val="clear" w:color="auto" w:fill="auto"/>
          </w:tcPr>
          <w:p w14:paraId="38557911"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p>
        </w:tc>
        <w:tc>
          <w:tcPr>
            <w:tcW w:w="616" w:type="pct"/>
            <w:gridSpan w:val="3"/>
            <w:tcBorders>
              <w:top w:val="single" w:sz="4" w:space="0" w:color="auto"/>
              <w:left w:val="single" w:sz="4" w:space="0" w:color="auto"/>
              <w:bottom w:val="single" w:sz="4" w:space="0" w:color="auto"/>
              <w:right w:val="single" w:sz="4" w:space="0" w:color="auto"/>
            </w:tcBorders>
            <w:shd w:val="clear" w:color="auto" w:fill="auto"/>
          </w:tcPr>
          <w:p w14:paraId="421249A2" w14:textId="77777777" w:rsidR="00A80C61" w:rsidRPr="009A51B9" w:rsidRDefault="00A80C61" w:rsidP="00CF6B8B">
            <w:pPr>
              <w:pStyle w:val="ListParagraph"/>
              <w:ind w:left="0"/>
              <w:jc w:val="left"/>
              <w:rPr>
                <w:rFonts w:ascii="Century Gothic" w:hAnsi="Century Gothic" w:cs="Times New Roman"/>
                <w:sz w:val="18"/>
                <w:szCs w:val="18"/>
              </w:rPr>
            </w:pPr>
          </w:p>
        </w:tc>
        <w:tc>
          <w:tcPr>
            <w:tcW w:w="1454" w:type="pct"/>
            <w:gridSpan w:val="4"/>
            <w:tcBorders>
              <w:top w:val="single" w:sz="4" w:space="0" w:color="auto"/>
              <w:left w:val="single" w:sz="4" w:space="0" w:color="auto"/>
              <w:bottom w:val="single" w:sz="4" w:space="0" w:color="auto"/>
              <w:right w:val="single" w:sz="4" w:space="0" w:color="auto"/>
            </w:tcBorders>
            <w:shd w:val="clear" w:color="auto" w:fill="auto"/>
            <w:hideMark/>
          </w:tcPr>
          <w:p w14:paraId="529F9821"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Tick appropriately</w:t>
            </w:r>
          </w:p>
        </w:tc>
        <w:tc>
          <w:tcPr>
            <w:tcW w:w="980" w:type="pct"/>
            <w:gridSpan w:val="4"/>
            <w:tcBorders>
              <w:top w:val="single" w:sz="4" w:space="0" w:color="auto"/>
              <w:left w:val="single" w:sz="4" w:space="0" w:color="auto"/>
              <w:bottom w:val="single" w:sz="4" w:space="0" w:color="auto"/>
              <w:right w:val="single" w:sz="4" w:space="0" w:color="auto"/>
            </w:tcBorders>
            <w:shd w:val="clear" w:color="auto" w:fill="auto"/>
            <w:hideMark/>
          </w:tcPr>
          <w:p w14:paraId="4F9C0061"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Comment</w:t>
            </w:r>
          </w:p>
        </w:tc>
      </w:tr>
      <w:tr w:rsidR="00A80C61" w:rsidRPr="009A51B9" w14:paraId="6819D755"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34AC0B5C"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16" w:type="pct"/>
            <w:gridSpan w:val="2"/>
            <w:tcBorders>
              <w:top w:val="single" w:sz="4" w:space="0" w:color="auto"/>
              <w:left w:val="single" w:sz="4" w:space="0" w:color="auto"/>
              <w:bottom w:val="single" w:sz="4" w:space="0" w:color="auto"/>
              <w:right w:val="single" w:sz="4" w:space="0" w:color="auto"/>
            </w:tcBorders>
            <w:shd w:val="clear" w:color="auto" w:fill="auto"/>
            <w:hideMark/>
          </w:tcPr>
          <w:p w14:paraId="473C856A"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[A]</w:t>
            </w:r>
          </w:p>
        </w:tc>
        <w:tc>
          <w:tcPr>
            <w:tcW w:w="616" w:type="pct"/>
            <w:gridSpan w:val="3"/>
            <w:tcBorders>
              <w:top w:val="single" w:sz="4" w:space="0" w:color="auto"/>
              <w:left w:val="single" w:sz="4" w:space="0" w:color="auto"/>
              <w:bottom w:val="single" w:sz="4" w:space="0" w:color="auto"/>
              <w:right w:val="single" w:sz="4" w:space="0" w:color="auto"/>
            </w:tcBorders>
            <w:shd w:val="clear" w:color="auto" w:fill="auto"/>
            <w:hideMark/>
          </w:tcPr>
          <w:p w14:paraId="77D707CD"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HIGH</w:t>
            </w:r>
          </w:p>
        </w:tc>
        <w:tc>
          <w:tcPr>
            <w:tcW w:w="1454" w:type="pct"/>
            <w:gridSpan w:val="4"/>
            <w:tcBorders>
              <w:top w:val="single" w:sz="4" w:space="0" w:color="auto"/>
              <w:left w:val="single" w:sz="4" w:space="0" w:color="auto"/>
              <w:bottom w:val="single" w:sz="4" w:space="0" w:color="auto"/>
              <w:right w:val="single" w:sz="4" w:space="0" w:color="auto"/>
            </w:tcBorders>
            <w:shd w:val="clear" w:color="auto" w:fill="auto"/>
          </w:tcPr>
          <w:p w14:paraId="0F532A94" w14:textId="77777777" w:rsidR="00A80C61" w:rsidRPr="009A51B9" w:rsidRDefault="00A80C61" w:rsidP="00CF6B8B">
            <w:pPr>
              <w:pStyle w:val="ListParagraph"/>
              <w:ind w:left="0"/>
              <w:jc w:val="left"/>
              <w:rPr>
                <w:rFonts w:ascii="Century Gothic" w:hAnsi="Century Gothic" w:cs="Times New Roman"/>
                <w:sz w:val="18"/>
                <w:szCs w:val="18"/>
              </w:rPr>
            </w:pPr>
          </w:p>
        </w:tc>
        <w:tc>
          <w:tcPr>
            <w:tcW w:w="980" w:type="pct"/>
            <w:gridSpan w:val="4"/>
            <w:vMerge w:val="restart"/>
            <w:tcBorders>
              <w:top w:val="single" w:sz="4" w:space="0" w:color="auto"/>
              <w:left w:val="single" w:sz="4" w:space="0" w:color="auto"/>
              <w:bottom w:val="single" w:sz="4" w:space="0" w:color="auto"/>
              <w:right w:val="single" w:sz="4" w:space="0" w:color="auto"/>
            </w:tcBorders>
            <w:shd w:val="clear" w:color="auto" w:fill="auto"/>
          </w:tcPr>
          <w:p w14:paraId="049520D9"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595CFFD8"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4266C20D"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16" w:type="pct"/>
            <w:gridSpan w:val="2"/>
            <w:tcBorders>
              <w:top w:val="single" w:sz="4" w:space="0" w:color="auto"/>
              <w:left w:val="single" w:sz="4" w:space="0" w:color="auto"/>
              <w:bottom w:val="single" w:sz="4" w:space="0" w:color="auto"/>
              <w:right w:val="single" w:sz="4" w:space="0" w:color="auto"/>
            </w:tcBorders>
            <w:shd w:val="clear" w:color="auto" w:fill="auto"/>
            <w:hideMark/>
          </w:tcPr>
          <w:p w14:paraId="7B2F5552"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[B]</w:t>
            </w:r>
          </w:p>
        </w:tc>
        <w:tc>
          <w:tcPr>
            <w:tcW w:w="616" w:type="pct"/>
            <w:gridSpan w:val="3"/>
            <w:tcBorders>
              <w:top w:val="single" w:sz="4" w:space="0" w:color="auto"/>
              <w:left w:val="single" w:sz="4" w:space="0" w:color="auto"/>
              <w:bottom w:val="single" w:sz="4" w:space="0" w:color="auto"/>
              <w:right w:val="single" w:sz="4" w:space="0" w:color="auto"/>
            </w:tcBorders>
            <w:shd w:val="clear" w:color="auto" w:fill="auto"/>
            <w:hideMark/>
          </w:tcPr>
          <w:p w14:paraId="61E91A81"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MEDIUM</w:t>
            </w:r>
          </w:p>
        </w:tc>
        <w:tc>
          <w:tcPr>
            <w:tcW w:w="1454" w:type="pct"/>
            <w:gridSpan w:val="4"/>
            <w:tcBorders>
              <w:top w:val="single" w:sz="4" w:space="0" w:color="auto"/>
              <w:left w:val="single" w:sz="4" w:space="0" w:color="auto"/>
              <w:bottom w:val="single" w:sz="4" w:space="0" w:color="auto"/>
              <w:right w:val="single" w:sz="4" w:space="0" w:color="auto"/>
            </w:tcBorders>
            <w:shd w:val="clear" w:color="auto" w:fill="auto"/>
          </w:tcPr>
          <w:p w14:paraId="46AAC079" w14:textId="77777777" w:rsidR="00A80C61" w:rsidRPr="009A51B9" w:rsidRDefault="00A80C61" w:rsidP="00CF6B8B">
            <w:pPr>
              <w:pStyle w:val="ListParagraph"/>
              <w:ind w:left="0"/>
              <w:jc w:val="left"/>
              <w:rPr>
                <w:rFonts w:ascii="Century Gothic" w:hAnsi="Century Gothic" w:cs="Times New Roman"/>
                <w:sz w:val="18"/>
                <w:szCs w:val="18"/>
              </w:rPr>
            </w:pPr>
          </w:p>
        </w:tc>
        <w:tc>
          <w:tcPr>
            <w:tcW w:w="980" w:type="pct"/>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A6B43B"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5B652FD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5FCFD516"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16" w:type="pct"/>
            <w:gridSpan w:val="2"/>
            <w:tcBorders>
              <w:top w:val="single" w:sz="4" w:space="0" w:color="auto"/>
              <w:left w:val="single" w:sz="4" w:space="0" w:color="auto"/>
              <w:bottom w:val="single" w:sz="4" w:space="0" w:color="auto"/>
              <w:right w:val="single" w:sz="4" w:space="0" w:color="auto"/>
            </w:tcBorders>
            <w:shd w:val="clear" w:color="auto" w:fill="auto"/>
            <w:hideMark/>
          </w:tcPr>
          <w:p w14:paraId="432EA21B"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[C]</w:t>
            </w:r>
          </w:p>
        </w:tc>
        <w:tc>
          <w:tcPr>
            <w:tcW w:w="616" w:type="pct"/>
            <w:gridSpan w:val="3"/>
            <w:tcBorders>
              <w:top w:val="single" w:sz="4" w:space="0" w:color="auto"/>
              <w:left w:val="single" w:sz="4" w:space="0" w:color="auto"/>
              <w:bottom w:val="single" w:sz="4" w:space="0" w:color="auto"/>
              <w:right w:val="single" w:sz="4" w:space="0" w:color="auto"/>
            </w:tcBorders>
            <w:shd w:val="clear" w:color="auto" w:fill="auto"/>
            <w:hideMark/>
          </w:tcPr>
          <w:p w14:paraId="6F0DBBF9"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LOW</w:t>
            </w:r>
          </w:p>
        </w:tc>
        <w:tc>
          <w:tcPr>
            <w:tcW w:w="1454" w:type="pct"/>
            <w:gridSpan w:val="4"/>
            <w:tcBorders>
              <w:top w:val="single" w:sz="4" w:space="0" w:color="auto"/>
              <w:left w:val="single" w:sz="4" w:space="0" w:color="auto"/>
              <w:bottom w:val="single" w:sz="4" w:space="0" w:color="auto"/>
              <w:right w:val="single" w:sz="4" w:space="0" w:color="auto"/>
            </w:tcBorders>
            <w:shd w:val="clear" w:color="auto" w:fill="auto"/>
            <w:hideMark/>
          </w:tcPr>
          <w:p w14:paraId="7CF13B4F" w14:textId="77777777" w:rsidR="00A80C61" w:rsidRPr="009A51B9" w:rsidRDefault="00A80C61" w:rsidP="00CF6B8B">
            <w:pPr>
              <w:pStyle w:val="ListParagraph"/>
              <w:ind w:left="0"/>
              <w:jc w:val="left"/>
              <w:rPr>
                <w:rFonts w:ascii="Century Gothic" w:hAnsi="Century Gothic" w:cs="Times New Roman"/>
                <w:b/>
                <w:sz w:val="18"/>
                <w:szCs w:val="18"/>
              </w:rPr>
            </w:pPr>
          </w:p>
        </w:tc>
        <w:tc>
          <w:tcPr>
            <w:tcW w:w="980" w:type="pct"/>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7D4FA4"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0413FF77"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hideMark/>
          </w:tcPr>
          <w:p w14:paraId="53E99FE7" w14:textId="77777777" w:rsidR="00A80C61" w:rsidRPr="009A51B9" w:rsidRDefault="00A80C61" w:rsidP="00CF6B8B">
            <w:pPr>
              <w:pStyle w:val="ListParagraph"/>
              <w:ind w:left="0" w:right="2068"/>
              <w:jc w:val="left"/>
              <w:rPr>
                <w:rFonts w:ascii="Century Gothic" w:hAnsi="Century Gothic" w:cs="Times New Roman"/>
                <w:sz w:val="18"/>
                <w:szCs w:val="18"/>
              </w:rPr>
            </w:pPr>
            <w:r w:rsidRPr="009A51B9">
              <w:rPr>
                <w:rFonts w:ascii="Century Gothic" w:hAnsi="Century Gothic" w:cs="Times New Roman"/>
                <w:sz w:val="18"/>
                <w:szCs w:val="18"/>
              </w:rPr>
              <w:t>G</w:t>
            </w:r>
          </w:p>
        </w:tc>
        <w:tc>
          <w:tcPr>
            <w:tcW w:w="3766" w:type="pct"/>
            <w:gridSpan w:val="13"/>
            <w:tcBorders>
              <w:top w:val="single" w:sz="4" w:space="0" w:color="auto"/>
              <w:left w:val="single" w:sz="4" w:space="0" w:color="auto"/>
              <w:bottom w:val="single" w:sz="4" w:space="0" w:color="auto"/>
              <w:right w:val="single" w:sz="4" w:space="0" w:color="auto"/>
            </w:tcBorders>
            <w:shd w:val="clear" w:color="auto" w:fill="auto"/>
            <w:hideMark/>
          </w:tcPr>
          <w:p w14:paraId="44A8355D"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IMPACT MITIGATION</w:t>
            </w:r>
          </w:p>
        </w:tc>
      </w:tr>
      <w:tr w:rsidR="00A80C61" w:rsidRPr="009A51B9" w14:paraId="3C763ADB"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E3C2112"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886" w:type="pct"/>
            <w:gridSpan w:val="4"/>
            <w:tcBorders>
              <w:top w:val="single" w:sz="4" w:space="0" w:color="auto"/>
              <w:left w:val="single" w:sz="4" w:space="0" w:color="auto"/>
              <w:bottom w:val="single" w:sz="4" w:space="0" w:color="auto"/>
              <w:right w:val="single" w:sz="4" w:space="0" w:color="auto"/>
            </w:tcBorders>
            <w:shd w:val="clear" w:color="auto" w:fill="auto"/>
          </w:tcPr>
          <w:p w14:paraId="33CD62CB"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Impact Identified</w:t>
            </w:r>
          </w:p>
          <w:p w14:paraId="6953C283"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p>
          <w:p w14:paraId="4D5A0158"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p>
        </w:tc>
        <w:tc>
          <w:tcPr>
            <w:tcW w:w="2880" w:type="pct"/>
            <w:gridSpan w:val="9"/>
            <w:tcBorders>
              <w:top w:val="single" w:sz="4" w:space="0" w:color="auto"/>
              <w:left w:val="single" w:sz="4" w:space="0" w:color="auto"/>
              <w:bottom w:val="single" w:sz="4" w:space="0" w:color="auto"/>
              <w:right w:val="single" w:sz="4" w:space="0" w:color="auto"/>
            </w:tcBorders>
            <w:shd w:val="clear" w:color="auto" w:fill="auto"/>
          </w:tcPr>
          <w:p w14:paraId="10F25A13" w14:textId="77777777" w:rsidR="00A80C61" w:rsidRPr="009A51B9" w:rsidRDefault="00A80C61" w:rsidP="00CF6B8B">
            <w:pPr>
              <w:autoSpaceDE w:val="0"/>
              <w:autoSpaceDN w:val="0"/>
              <w:adjustRightInd w:val="0"/>
              <w:spacing w:after="0" w:line="240" w:lineRule="auto"/>
              <w:jc w:val="left"/>
              <w:rPr>
                <w:rFonts w:ascii="Century Gothic" w:hAnsi="Century Gothic"/>
                <w:color w:val="000000"/>
                <w:sz w:val="18"/>
                <w:szCs w:val="18"/>
              </w:rPr>
            </w:pPr>
          </w:p>
        </w:tc>
      </w:tr>
      <w:tr w:rsidR="00A80C61" w:rsidRPr="009A51B9" w14:paraId="41A3A889" w14:textId="77777777" w:rsidTr="00255BD1">
        <w:trPr>
          <w:trHeight w:val="764"/>
        </w:trPr>
        <w:tc>
          <w:tcPr>
            <w:tcW w:w="1234" w:type="pct"/>
            <w:tcBorders>
              <w:top w:val="single" w:sz="4" w:space="0" w:color="auto"/>
              <w:left w:val="single" w:sz="4" w:space="0" w:color="auto"/>
              <w:bottom w:val="single" w:sz="4" w:space="0" w:color="auto"/>
              <w:right w:val="single" w:sz="4" w:space="0" w:color="auto"/>
            </w:tcBorders>
            <w:shd w:val="clear" w:color="auto" w:fill="auto"/>
          </w:tcPr>
          <w:p w14:paraId="1EBCC6FE"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886" w:type="pct"/>
            <w:gridSpan w:val="4"/>
            <w:tcBorders>
              <w:top w:val="single" w:sz="4" w:space="0" w:color="auto"/>
              <w:left w:val="single" w:sz="4" w:space="0" w:color="auto"/>
              <w:bottom w:val="single" w:sz="4" w:space="0" w:color="auto"/>
              <w:right w:val="single" w:sz="4" w:space="0" w:color="auto"/>
            </w:tcBorders>
            <w:shd w:val="clear" w:color="auto" w:fill="auto"/>
          </w:tcPr>
          <w:p w14:paraId="4B2AB32C"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Mitigation options</w:t>
            </w:r>
          </w:p>
          <w:p w14:paraId="402881F7"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p>
          <w:p w14:paraId="6D0EB88B"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p>
        </w:tc>
        <w:tc>
          <w:tcPr>
            <w:tcW w:w="2880" w:type="pct"/>
            <w:gridSpan w:val="9"/>
            <w:tcBorders>
              <w:top w:val="single" w:sz="4" w:space="0" w:color="auto"/>
              <w:left w:val="single" w:sz="4" w:space="0" w:color="auto"/>
              <w:bottom w:val="single" w:sz="4" w:space="0" w:color="auto"/>
              <w:right w:val="single" w:sz="4" w:space="0" w:color="auto"/>
            </w:tcBorders>
            <w:shd w:val="clear" w:color="auto" w:fill="auto"/>
            <w:hideMark/>
          </w:tcPr>
          <w:p w14:paraId="68CAA833" w14:textId="77777777" w:rsidR="00A80C61" w:rsidRPr="009A51B9" w:rsidRDefault="00A80C61" w:rsidP="00CF6B8B">
            <w:pPr>
              <w:pStyle w:val="ListParagraph"/>
              <w:jc w:val="left"/>
              <w:rPr>
                <w:rFonts w:ascii="Century Gothic" w:hAnsi="Century Gothic" w:cs="Times New Roman"/>
                <w:sz w:val="18"/>
                <w:szCs w:val="18"/>
              </w:rPr>
            </w:pPr>
          </w:p>
        </w:tc>
      </w:tr>
      <w:tr w:rsidR="00A80C61" w:rsidRPr="009A51B9" w14:paraId="66C127E5"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hideMark/>
          </w:tcPr>
          <w:p w14:paraId="3E855AD9" w14:textId="77777777" w:rsidR="00A80C61" w:rsidRPr="009A51B9" w:rsidRDefault="00A80C61" w:rsidP="00CF6B8B">
            <w:pPr>
              <w:pStyle w:val="ListParagraph"/>
              <w:ind w:left="0" w:right="2068"/>
              <w:jc w:val="left"/>
              <w:rPr>
                <w:rFonts w:ascii="Century Gothic" w:hAnsi="Century Gothic" w:cs="Times New Roman"/>
                <w:sz w:val="18"/>
                <w:szCs w:val="18"/>
              </w:rPr>
            </w:pPr>
            <w:r w:rsidRPr="009A51B9">
              <w:rPr>
                <w:rFonts w:ascii="Century Gothic" w:hAnsi="Century Gothic" w:cs="Times New Roman"/>
                <w:sz w:val="18"/>
                <w:szCs w:val="18"/>
              </w:rPr>
              <w:t>H</w:t>
            </w:r>
          </w:p>
        </w:tc>
        <w:tc>
          <w:tcPr>
            <w:tcW w:w="3766" w:type="pct"/>
            <w:gridSpan w:val="13"/>
            <w:tcBorders>
              <w:top w:val="single" w:sz="4" w:space="0" w:color="auto"/>
              <w:left w:val="single" w:sz="4" w:space="0" w:color="auto"/>
              <w:bottom w:val="single" w:sz="4" w:space="0" w:color="auto"/>
              <w:right w:val="single" w:sz="4" w:space="0" w:color="auto"/>
            </w:tcBorders>
            <w:shd w:val="clear" w:color="auto" w:fill="auto"/>
            <w:hideMark/>
          </w:tcPr>
          <w:p w14:paraId="1CFB10D3"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DETERMINATION OF ENVIRONMENTAL CATEGORY BASED ON SCREENING</w:t>
            </w:r>
          </w:p>
        </w:tc>
      </w:tr>
      <w:tr w:rsidR="00A80C61" w:rsidRPr="009A51B9" w14:paraId="2D68E95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B2473B4"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2589" w:type="pct"/>
            <w:gridSpan w:val="8"/>
            <w:tcBorders>
              <w:top w:val="single" w:sz="4" w:space="0" w:color="auto"/>
              <w:left w:val="single" w:sz="4" w:space="0" w:color="auto"/>
              <w:bottom w:val="single" w:sz="4" w:space="0" w:color="auto"/>
              <w:right w:val="single" w:sz="4" w:space="0" w:color="auto"/>
            </w:tcBorders>
            <w:shd w:val="clear" w:color="auto" w:fill="auto"/>
          </w:tcPr>
          <w:p w14:paraId="60778F5D" w14:textId="77777777" w:rsidR="00A80C61" w:rsidRPr="009A51B9" w:rsidRDefault="00A80C61" w:rsidP="00CF6B8B">
            <w:pPr>
              <w:pStyle w:val="ListParagraph"/>
              <w:ind w:left="0"/>
              <w:jc w:val="left"/>
              <w:rPr>
                <w:rFonts w:ascii="Century Gothic" w:hAnsi="Century Gothic" w:cs="Times New Roman"/>
                <w:sz w:val="18"/>
                <w:szCs w:val="18"/>
              </w:rPr>
            </w:pPr>
          </w:p>
        </w:tc>
        <w:tc>
          <w:tcPr>
            <w:tcW w:w="593" w:type="pct"/>
            <w:gridSpan w:val="3"/>
            <w:tcBorders>
              <w:top w:val="single" w:sz="4" w:space="0" w:color="auto"/>
              <w:left w:val="single" w:sz="4" w:space="0" w:color="auto"/>
              <w:bottom w:val="single" w:sz="4" w:space="0" w:color="auto"/>
              <w:right w:val="single" w:sz="4" w:space="0" w:color="auto"/>
            </w:tcBorders>
            <w:shd w:val="clear" w:color="auto" w:fill="auto"/>
            <w:hideMark/>
          </w:tcPr>
          <w:p w14:paraId="65C3CDDB"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Tick appropriately</w:t>
            </w:r>
          </w:p>
        </w:tc>
        <w:tc>
          <w:tcPr>
            <w:tcW w:w="584" w:type="pct"/>
            <w:gridSpan w:val="2"/>
            <w:tcBorders>
              <w:top w:val="single" w:sz="4" w:space="0" w:color="auto"/>
              <w:left w:val="single" w:sz="4" w:space="0" w:color="auto"/>
              <w:bottom w:val="single" w:sz="4" w:space="0" w:color="auto"/>
              <w:right w:val="single" w:sz="4" w:space="0" w:color="auto"/>
            </w:tcBorders>
            <w:shd w:val="clear" w:color="auto" w:fill="auto"/>
            <w:hideMark/>
          </w:tcPr>
          <w:p w14:paraId="23BD3A0E"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COMMENT</w:t>
            </w:r>
          </w:p>
        </w:tc>
      </w:tr>
      <w:tr w:rsidR="00A80C61" w:rsidRPr="009A51B9" w14:paraId="6C61DA8C"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2CCCF95D"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66" w:type="pct"/>
            <w:gridSpan w:val="3"/>
            <w:tcBorders>
              <w:top w:val="single" w:sz="4" w:space="0" w:color="auto"/>
              <w:left w:val="single" w:sz="4" w:space="0" w:color="auto"/>
              <w:bottom w:val="single" w:sz="4" w:space="0" w:color="auto"/>
              <w:right w:val="single" w:sz="4" w:space="0" w:color="auto"/>
            </w:tcBorders>
            <w:shd w:val="clear" w:color="auto" w:fill="auto"/>
            <w:hideMark/>
          </w:tcPr>
          <w:p w14:paraId="4E872C31"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[A]</w:t>
            </w:r>
          </w:p>
        </w:tc>
        <w:tc>
          <w:tcPr>
            <w:tcW w:w="1823" w:type="pct"/>
            <w:gridSpan w:val="5"/>
            <w:tcBorders>
              <w:top w:val="single" w:sz="4" w:space="0" w:color="auto"/>
              <w:left w:val="single" w:sz="4" w:space="0" w:color="auto"/>
              <w:bottom w:val="single" w:sz="4" w:space="0" w:color="auto"/>
              <w:right w:val="single" w:sz="4" w:space="0" w:color="auto"/>
            </w:tcBorders>
            <w:shd w:val="clear" w:color="auto" w:fill="auto"/>
            <w:hideMark/>
          </w:tcPr>
          <w:p w14:paraId="32B7319D"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sz w:val="18"/>
                <w:szCs w:val="18"/>
              </w:rPr>
              <w:t>REQUIRES AN ESIA</w:t>
            </w:r>
          </w:p>
        </w:tc>
        <w:tc>
          <w:tcPr>
            <w:tcW w:w="593" w:type="pct"/>
            <w:gridSpan w:val="3"/>
            <w:tcBorders>
              <w:top w:val="single" w:sz="4" w:space="0" w:color="auto"/>
              <w:left w:val="single" w:sz="4" w:space="0" w:color="auto"/>
              <w:bottom w:val="single" w:sz="4" w:space="0" w:color="auto"/>
              <w:right w:val="single" w:sz="4" w:space="0" w:color="auto"/>
            </w:tcBorders>
            <w:shd w:val="clear" w:color="auto" w:fill="auto"/>
          </w:tcPr>
          <w:p w14:paraId="38F71765" w14:textId="77777777" w:rsidR="00A80C61" w:rsidRPr="009A51B9" w:rsidRDefault="00A80C61" w:rsidP="00CF6B8B">
            <w:pPr>
              <w:pStyle w:val="ListParagraph"/>
              <w:ind w:left="0"/>
              <w:jc w:val="left"/>
              <w:rPr>
                <w:rFonts w:ascii="Century Gothic" w:hAnsi="Century Gothic" w:cs="Times New Roman"/>
                <w:sz w:val="18"/>
                <w:szCs w:val="18"/>
              </w:rPr>
            </w:pPr>
          </w:p>
        </w:tc>
        <w:tc>
          <w:tcPr>
            <w:tcW w:w="584"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A4962D7"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7B992063"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010A2439"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66" w:type="pct"/>
            <w:gridSpan w:val="3"/>
            <w:tcBorders>
              <w:top w:val="single" w:sz="4" w:space="0" w:color="auto"/>
              <w:left w:val="single" w:sz="4" w:space="0" w:color="auto"/>
              <w:bottom w:val="single" w:sz="4" w:space="0" w:color="auto"/>
              <w:right w:val="single" w:sz="4" w:space="0" w:color="auto"/>
            </w:tcBorders>
            <w:shd w:val="clear" w:color="auto" w:fill="auto"/>
            <w:hideMark/>
          </w:tcPr>
          <w:p w14:paraId="7D1C5FD1"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[B]</w:t>
            </w:r>
          </w:p>
        </w:tc>
        <w:tc>
          <w:tcPr>
            <w:tcW w:w="1823" w:type="pct"/>
            <w:gridSpan w:val="5"/>
            <w:tcBorders>
              <w:top w:val="single" w:sz="4" w:space="0" w:color="auto"/>
              <w:left w:val="single" w:sz="4" w:space="0" w:color="auto"/>
              <w:bottom w:val="single" w:sz="4" w:space="0" w:color="auto"/>
              <w:right w:val="single" w:sz="4" w:space="0" w:color="auto"/>
            </w:tcBorders>
            <w:shd w:val="clear" w:color="auto" w:fill="auto"/>
            <w:hideMark/>
          </w:tcPr>
          <w:p w14:paraId="4494CF36" w14:textId="09AC582C"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REQ</w:t>
            </w:r>
            <w:r w:rsidRPr="009A51B9">
              <w:rPr>
                <w:rFonts w:ascii="Century Gothic" w:hAnsi="Century Gothic"/>
                <w:color w:val="000000"/>
                <w:spacing w:val="-1"/>
                <w:sz w:val="18"/>
                <w:szCs w:val="18"/>
              </w:rPr>
              <w:t>U</w:t>
            </w:r>
            <w:r w:rsidRPr="009A51B9">
              <w:rPr>
                <w:rFonts w:ascii="Century Gothic" w:hAnsi="Century Gothic"/>
                <w:color w:val="000000"/>
                <w:sz w:val="18"/>
                <w:szCs w:val="18"/>
              </w:rPr>
              <w:t>IR</w:t>
            </w:r>
            <w:r w:rsidRPr="009A51B9">
              <w:rPr>
                <w:rFonts w:ascii="Century Gothic" w:hAnsi="Century Gothic"/>
                <w:color w:val="000000"/>
                <w:spacing w:val="-2"/>
                <w:sz w:val="18"/>
                <w:szCs w:val="18"/>
              </w:rPr>
              <w:t>E</w:t>
            </w:r>
            <w:r w:rsidRPr="009A51B9">
              <w:rPr>
                <w:rFonts w:ascii="Century Gothic" w:hAnsi="Century Gothic"/>
                <w:color w:val="000000"/>
                <w:sz w:val="18"/>
                <w:szCs w:val="18"/>
              </w:rPr>
              <w:t>S PRE</w:t>
            </w:r>
            <w:r w:rsidRPr="009A51B9">
              <w:rPr>
                <w:rFonts w:ascii="Century Gothic" w:hAnsi="Century Gothic"/>
                <w:color w:val="000000"/>
                <w:spacing w:val="-1"/>
                <w:sz w:val="18"/>
                <w:szCs w:val="18"/>
              </w:rPr>
              <w:t>P</w:t>
            </w:r>
            <w:r w:rsidRPr="009A51B9">
              <w:rPr>
                <w:rFonts w:ascii="Century Gothic" w:hAnsi="Century Gothic"/>
                <w:color w:val="000000"/>
                <w:sz w:val="18"/>
                <w:szCs w:val="18"/>
              </w:rPr>
              <w:t>AR</w:t>
            </w:r>
            <w:r w:rsidRPr="009A51B9">
              <w:rPr>
                <w:rFonts w:ascii="Century Gothic" w:hAnsi="Century Gothic"/>
                <w:color w:val="000000"/>
                <w:spacing w:val="-3"/>
                <w:sz w:val="18"/>
                <w:szCs w:val="18"/>
              </w:rPr>
              <w:t>A</w:t>
            </w:r>
            <w:r w:rsidRPr="009A51B9">
              <w:rPr>
                <w:rFonts w:ascii="Century Gothic" w:hAnsi="Century Gothic"/>
                <w:color w:val="000000"/>
                <w:sz w:val="18"/>
                <w:szCs w:val="18"/>
              </w:rPr>
              <w:t>TI</w:t>
            </w:r>
            <w:r w:rsidRPr="009A51B9">
              <w:rPr>
                <w:rFonts w:ascii="Century Gothic" w:hAnsi="Century Gothic"/>
                <w:color w:val="000000"/>
                <w:spacing w:val="1"/>
                <w:sz w:val="18"/>
                <w:szCs w:val="18"/>
              </w:rPr>
              <w:t>O</w:t>
            </w:r>
            <w:r w:rsidRPr="009A51B9">
              <w:rPr>
                <w:rFonts w:ascii="Century Gothic" w:hAnsi="Century Gothic"/>
                <w:color w:val="000000"/>
                <w:sz w:val="18"/>
                <w:szCs w:val="18"/>
              </w:rPr>
              <w:t>N</w:t>
            </w:r>
            <w:r w:rsidR="000E2BA3" w:rsidRPr="009A51B9">
              <w:rPr>
                <w:rFonts w:ascii="Century Gothic" w:hAnsi="Century Gothic"/>
                <w:color w:val="000000"/>
                <w:sz w:val="18"/>
                <w:szCs w:val="18"/>
              </w:rPr>
              <w:t xml:space="preserve"> </w:t>
            </w:r>
            <w:r w:rsidRPr="009A51B9">
              <w:rPr>
                <w:rFonts w:ascii="Century Gothic" w:hAnsi="Century Gothic"/>
                <w:color w:val="000000"/>
                <w:spacing w:val="1"/>
                <w:sz w:val="18"/>
                <w:szCs w:val="18"/>
              </w:rPr>
              <w:t>O</w:t>
            </w:r>
            <w:r w:rsidRPr="009A51B9">
              <w:rPr>
                <w:rFonts w:ascii="Century Gothic" w:hAnsi="Century Gothic"/>
                <w:color w:val="000000"/>
                <w:sz w:val="18"/>
                <w:szCs w:val="18"/>
              </w:rPr>
              <w:t xml:space="preserve">F </w:t>
            </w:r>
            <w:r w:rsidRPr="009A51B9">
              <w:rPr>
                <w:rFonts w:ascii="Century Gothic" w:hAnsi="Century Gothic"/>
                <w:color w:val="000000"/>
                <w:spacing w:val="-2"/>
                <w:sz w:val="18"/>
                <w:szCs w:val="18"/>
              </w:rPr>
              <w:t>A</w:t>
            </w:r>
            <w:r w:rsidRPr="009A51B9">
              <w:rPr>
                <w:rFonts w:ascii="Century Gothic" w:hAnsi="Century Gothic"/>
                <w:color w:val="000000"/>
                <w:spacing w:val="-1"/>
                <w:sz w:val="18"/>
                <w:szCs w:val="18"/>
              </w:rPr>
              <w:t>DD</w:t>
            </w:r>
            <w:r w:rsidRPr="009A51B9">
              <w:rPr>
                <w:rFonts w:ascii="Century Gothic" w:hAnsi="Century Gothic"/>
                <w:color w:val="000000"/>
                <w:sz w:val="18"/>
                <w:szCs w:val="18"/>
              </w:rPr>
              <w:t>ITI</w:t>
            </w:r>
            <w:r w:rsidRPr="009A51B9">
              <w:rPr>
                <w:rFonts w:ascii="Century Gothic" w:hAnsi="Century Gothic"/>
                <w:color w:val="000000"/>
                <w:spacing w:val="1"/>
                <w:sz w:val="18"/>
                <w:szCs w:val="18"/>
              </w:rPr>
              <w:t>O</w:t>
            </w:r>
            <w:r w:rsidRPr="009A51B9">
              <w:rPr>
                <w:rFonts w:ascii="Century Gothic" w:hAnsi="Century Gothic"/>
                <w:color w:val="000000"/>
                <w:spacing w:val="-1"/>
                <w:sz w:val="18"/>
                <w:szCs w:val="18"/>
              </w:rPr>
              <w:t>N</w:t>
            </w:r>
            <w:r w:rsidRPr="009A51B9">
              <w:rPr>
                <w:rFonts w:ascii="Century Gothic" w:hAnsi="Century Gothic"/>
                <w:color w:val="000000"/>
                <w:sz w:val="18"/>
                <w:szCs w:val="18"/>
              </w:rPr>
              <w:t>AL E</w:t>
            </w:r>
            <w:r w:rsidRPr="009A51B9">
              <w:rPr>
                <w:rFonts w:ascii="Century Gothic" w:hAnsi="Century Gothic"/>
                <w:color w:val="000000"/>
                <w:spacing w:val="1"/>
                <w:sz w:val="18"/>
                <w:szCs w:val="18"/>
              </w:rPr>
              <w:t>&amp;</w:t>
            </w:r>
            <w:r w:rsidRPr="009A51B9">
              <w:rPr>
                <w:rFonts w:ascii="Century Gothic" w:hAnsi="Century Gothic"/>
                <w:color w:val="000000"/>
                <w:sz w:val="18"/>
                <w:szCs w:val="18"/>
              </w:rPr>
              <w:t>S IN</w:t>
            </w:r>
            <w:r w:rsidRPr="009A51B9">
              <w:rPr>
                <w:rFonts w:ascii="Century Gothic" w:hAnsi="Century Gothic"/>
                <w:color w:val="000000"/>
                <w:spacing w:val="-1"/>
                <w:sz w:val="18"/>
                <w:szCs w:val="18"/>
              </w:rPr>
              <w:t>F</w:t>
            </w:r>
            <w:r w:rsidRPr="009A51B9">
              <w:rPr>
                <w:rFonts w:ascii="Century Gothic" w:hAnsi="Century Gothic"/>
                <w:color w:val="000000"/>
                <w:spacing w:val="1"/>
                <w:sz w:val="18"/>
                <w:szCs w:val="18"/>
              </w:rPr>
              <w:t>O</w:t>
            </w:r>
            <w:r w:rsidRPr="009A51B9">
              <w:rPr>
                <w:rFonts w:ascii="Century Gothic" w:hAnsi="Century Gothic"/>
                <w:color w:val="000000"/>
                <w:spacing w:val="-3"/>
                <w:sz w:val="18"/>
                <w:szCs w:val="18"/>
              </w:rPr>
              <w:t>R</w:t>
            </w:r>
            <w:r w:rsidRPr="009A51B9">
              <w:rPr>
                <w:rFonts w:ascii="Century Gothic" w:hAnsi="Century Gothic"/>
                <w:color w:val="000000"/>
                <w:spacing w:val="1"/>
                <w:sz w:val="18"/>
                <w:szCs w:val="18"/>
              </w:rPr>
              <w:t>M</w:t>
            </w:r>
            <w:r w:rsidRPr="009A51B9">
              <w:rPr>
                <w:rFonts w:ascii="Century Gothic" w:hAnsi="Century Gothic"/>
                <w:color w:val="000000"/>
                <w:sz w:val="18"/>
                <w:szCs w:val="18"/>
              </w:rPr>
              <w:t>AT</w:t>
            </w:r>
            <w:r w:rsidRPr="009A51B9">
              <w:rPr>
                <w:rFonts w:ascii="Century Gothic" w:hAnsi="Century Gothic"/>
                <w:color w:val="000000"/>
                <w:spacing w:val="-2"/>
                <w:sz w:val="18"/>
                <w:szCs w:val="18"/>
              </w:rPr>
              <w:t>I</w:t>
            </w:r>
            <w:r w:rsidRPr="009A51B9">
              <w:rPr>
                <w:rFonts w:ascii="Century Gothic" w:hAnsi="Century Gothic"/>
                <w:color w:val="000000"/>
                <w:spacing w:val="1"/>
                <w:sz w:val="18"/>
                <w:szCs w:val="18"/>
              </w:rPr>
              <w:t>O</w:t>
            </w:r>
            <w:r w:rsidRPr="009A51B9">
              <w:rPr>
                <w:rFonts w:ascii="Century Gothic" w:hAnsi="Century Gothic"/>
                <w:color w:val="000000"/>
                <w:sz w:val="18"/>
                <w:szCs w:val="18"/>
              </w:rPr>
              <w:t>N TO SUPPORT ESMF</w:t>
            </w:r>
          </w:p>
        </w:tc>
        <w:tc>
          <w:tcPr>
            <w:tcW w:w="593" w:type="pct"/>
            <w:gridSpan w:val="3"/>
            <w:tcBorders>
              <w:top w:val="single" w:sz="4" w:space="0" w:color="auto"/>
              <w:left w:val="single" w:sz="4" w:space="0" w:color="auto"/>
              <w:bottom w:val="single" w:sz="4" w:space="0" w:color="auto"/>
              <w:right w:val="single" w:sz="4" w:space="0" w:color="auto"/>
            </w:tcBorders>
            <w:shd w:val="clear" w:color="auto" w:fill="auto"/>
            <w:hideMark/>
          </w:tcPr>
          <w:p w14:paraId="1BDE1A6B" w14:textId="4E2F5A69" w:rsidR="00A80C61" w:rsidRPr="009A51B9" w:rsidRDefault="00A80C61" w:rsidP="00CF6B8B">
            <w:pPr>
              <w:pStyle w:val="ListParagraph"/>
              <w:ind w:left="0"/>
              <w:jc w:val="left"/>
              <w:rPr>
                <w:rFonts w:ascii="Century Gothic" w:hAnsi="Century Gothic" w:cs="Times New Roman"/>
                <w:b/>
                <w:sz w:val="18"/>
                <w:szCs w:val="18"/>
              </w:rPr>
            </w:pPr>
          </w:p>
        </w:tc>
        <w:tc>
          <w:tcPr>
            <w:tcW w:w="584"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2A83F82"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07D0CFD7"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3C7C5EB7"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66" w:type="pct"/>
            <w:gridSpan w:val="3"/>
            <w:tcBorders>
              <w:top w:val="single" w:sz="4" w:space="0" w:color="auto"/>
              <w:left w:val="single" w:sz="4" w:space="0" w:color="auto"/>
              <w:bottom w:val="single" w:sz="4" w:space="0" w:color="auto"/>
              <w:right w:val="single" w:sz="4" w:space="0" w:color="auto"/>
            </w:tcBorders>
            <w:shd w:val="clear" w:color="auto" w:fill="auto"/>
            <w:hideMark/>
          </w:tcPr>
          <w:p w14:paraId="0A4A69ED" w14:textId="77777777"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z w:val="18"/>
                <w:szCs w:val="18"/>
              </w:rPr>
              <w:t>[C]</w:t>
            </w:r>
          </w:p>
        </w:tc>
        <w:tc>
          <w:tcPr>
            <w:tcW w:w="1823" w:type="pct"/>
            <w:gridSpan w:val="5"/>
            <w:tcBorders>
              <w:top w:val="single" w:sz="4" w:space="0" w:color="auto"/>
              <w:left w:val="single" w:sz="4" w:space="0" w:color="auto"/>
              <w:bottom w:val="single" w:sz="4" w:space="0" w:color="auto"/>
              <w:right w:val="single" w:sz="4" w:space="0" w:color="auto"/>
            </w:tcBorders>
            <w:shd w:val="clear" w:color="auto" w:fill="auto"/>
            <w:hideMark/>
          </w:tcPr>
          <w:p w14:paraId="63CE5B99" w14:textId="4524E11F" w:rsidR="00A80C61" w:rsidRPr="009A51B9" w:rsidRDefault="00A80C61" w:rsidP="00CF6B8B">
            <w:pPr>
              <w:widowControl w:val="0"/>
              <w:spacing w:after="0" w:line="240" w:lineRule="auto"/>
              <w:ind w:right="-20"/>
              <w:jc w:val="left"/>
              <w:rPr>
                <w:rFonts w:ascii="Century Gothic" w:hAnsi="Century Gothic"/>
                <w:color w:val="000000"/>
                <w:sz w:val="18"/>
                <w:szCs w:val="18"/>
              </w:rPr>
            </w:pPr>
            <w:r w:rsidRPr="009A51B9">
              <w:rPr>
                <w:rFonts w:ascii="Century Gothic" w:hAnsi="Century Gothic"/>
                <w:color w:val="000000"/>
                <w:spacing w:val="-1"/>
                <w:sz w:val="18"/>
                <w:szCs w:val="18"/>
              </w:rPr>
              <w:t>D</w:t>
            </w:r>
            <w:r w:rsidRPr="009A51B9">
              <w:rPr>
                <w:rFonts w:ascii="Century Gothic" w:hAnsi="Century Gothic"/>
                <w:color w:val="000000"/>
                <w:spacing w:val="1"/>
                <w:sz w:val="18"/>
                <w:szCs w:val="18"/>
              </w:rPr>
              <w:t>O</w:t>
            </w:r>
            <w:r w:rsidRPr="009A51B9">
              <w:rPr>
                <w:rFonts w:ascii="Century Gothic" w:hAnsi="Century Gothic"/>
                <w:color w:val="000000"/>
                <w:spacing w:val="-2"/>
                <w:sz w:val="18"/>
                <w:szCs w:val="18"/>
              </w:rPr>
              <w:t>E</w:t>
            </w:r>
            <w:r w:rsidRPr="009A51B9">
              <w:rPr>
                <w:rFonts w:ascii="Century Gothic" w:hAnsi="Century Gothic"/>
                <w:color w:val="000000"/>
                <w:sz w:val="18"/>
                <w:szCs w:val="18"/>
              </w:rPr>
              <w:t>S N</w:t>
            </w:r>
            <w:r w:rsidRPr="009A51B9">
              <w:rPr>
                <w:rFonts w:ascii="Century Gothic" w:hAnsi="Century Gothic"/>
                <w:color w:val="000000"/>
                <w:spacing w:val="-1"/>
                <w:sz w:val="18"/>
                <w:szCs w:val="18"/>
              </w:rPr>
              <w:t>O</w:t>
            </w:r>
            <w:r w:rsidRPr="009A51B9">
              <w:rPr>
                <w:rFonts w:ascii="Century Gothic" w:hAnsi="Century Gothic"/>
                <w:color w:val="000000"/>
                <w:sz w:val="18"/>
                <w:szCs w:val="18"/>
              </w:rPr>
              <w:t>T REQ</w:t>
            </w:r>
            <w:r w:rsidRPr="009A51B9">
              <w:rPr>
                <w:rFonts w:ascii="Century Gothic" w:hAnsi="Century Gothic"/>
                <w:color w:val="000000"/>
                <w:spacing w:val="-1"/>
                <w:sz w:val="18"/>
                <w:szCs w:val="18"/>
              </w:rPr>
              <w:t>U</w:t>
            </w:r>
            <w:r w:rsidRPr="009A51B9">
              <w:rPr>
                <w:rFonts w:ascii="Century Gothic" w:hAnsi="Century Gothic"/>
                <w:color w:val="000000"/>
                <w:sz w:val="18"/>
                <w:szCs w:val="18"/>
              </w:rPr>
              <w:t>IRE FURT</w:t>
            </w:r>
            <w:r w:rsidRPr="009A51B9">
              <w:rPr>
                <w:rFonts w:ascii="Century Gothic" w:hAnsi="Century Gothic"/>
                <w:color w:val="000000"/>
                <w:spacing w:val="-1"/>
                <w:sz w:val="18"/>
                <w:szCs w:val="18"/>
              </w:rPr>
              <w:t>H</w:t>
            </w:r>
            <w:r w:rsidRPr="009A51B9">
              <w:rPr>
                <w:rFonts w:ascii="Century Gothic" w:hAnsi="Century Gothic"/>
                <w:color w:val="000000"/>
                <w:sz w:val="18"/>
                <w:szCs w:val="18"/>
              </w:rPr>
              <w:t>ER EN</w:t>
            </w:r>
            <w:r w:rsidRPr="009A51B9">
              <w:rPr>
                <w:rFonts w:ascii="Century Gothic" w:hAnsi="Century Gothic"/>
                <w:color w:val="000000"/>
                <w:spacing w:val="1"/>
                <w:sz w:val="18"/>
                <w:szCs w:val="18"/>
              </w:rPr>
              <w:t>VIRONMENTAL O</w:t>
            </w:r>
            <w:r w:rsidRPr="009A51B9">
              <w:rPr>
                <w:rFonts w:ascii="Century Gothic" w:hAnsi="Century Gothic"/>
                <w:color w:val="000000"/>
                <w:sz w:val="18"/>
                <w:szCs w:val="18"/>
              </w:rPr>
              <w:t xml:space="preserve">R </w:t>
            </w:r>
            <w:r w:rsidRPr="009A51B9">
              <w:rPr>
                <w:rFonts w:ascii="Century Gothic" w:hAnsi="Century Gothic"/>
                <w:color w:val="000000"/>
                <w:spacing w:val="-2"/>
                <w:sz w:val="18"/>
                <w:szCs w:val="18"/>
              </w:rPr>
              <w:t>S</w:t>
            </w:r>
            <w:r w:rsidRPr="009A51B9">
              <w:rPr>
                <w:rFonts w:ascii="Century Gothic" w:hAnsi="Century Gothic"/>
                <w:color w:val="000000"/>
                <w:spacing w:val="1"/>
                <w:sz w:val="18"/>
                <w:szCs w:val="18"/>
              </w:rPr>
              <w:t>O</w:t>
            </w:r>
            <w:r w:rsidRPr="009A51B9">
              <w:rPr>
                <w:rFonts w:ascii="Century Gothic" w:hAnsi="Century Gothic"/>
                <w:color w:val="000000"/>
                <w:sz w:val="18"/>
                <w:szCs w:val="18"/>
              </w:rPr>
              <w:t>CIAL D</w:t>
            </w:r>
            <w:r w:rsidRPr="009A51B9">
              <w:rPr>
                <w:rFonts w:ascii="Century Gothic" w:hAnsi="Century Gothic"/>
                <w:color w:val="000000"/>
                <w:spacing w:val="-3"/>
                <w:sz w:val="18"/>
                <w:szCs w:val="18"/>
              </w:rPr>
              <w:t>U</w:t>
            </w:r>
            <w:r w:rsidRPr="009A51B9">
              <w:rPr>
                <w:rFonts w:ascii="Century Gothic" w:hAnsi="Century Gothic"/>
                <w:color w:val="000000"/>
                <w:sz w:val="18"/>
                <w:szCs w:val="18"/>
              </w:rPr>
              <w:t>E</w:t>
            </w:r>
            <w:r w:rsidRPr="009A51B9">
              <w:rPr>
                <w:rFonts w:ascii="Century Gothic" w:hAnsi="Century Gothic"/>
                <w:color w:val="000000"/>
                <w:spacing w:val="-1"/>
                <w:sz w:val="18"/>
                <w:szCs w:val="18"/>
              </w:rPr>
              <w:t>D</w:t>
            </w:r>
            <w:r w:rsidRPr="009A51B9">
              <w:rPr>
                <w:rFonts w:ascii="Century Gothic" w:hAnsi="Century Gothic"/>
                <w:color w:val="000000"/>
                <w:sz w:val="18"/>
                <w:szCs w:val="18"/>
              </w:rPr>
              <w:t>ILI</w:t>
            </w:r>
            <w:r w:rsidRPr="009A51B9">
              <w:rPr>
                <w:rFonts w:ascii="Century Gothic" w:hAnsi="Century Gothic"/>
                <w:color w:val="000000"/>
                <w:spacing w:val="-1"/>
                <w:sz w:val="18"/>
                <w:szCs w:val="18"/>
              </w:rPr>
              <w:t>G</w:t>
            </w:r>
            <w:r w:rsidRPr="009A51B9">
              <w:rPr>
                <w:rFonts w:ascii="Century Gothic" w:hAnsi="Century Gothic"/>
                <w:color w:val="000000"/>
                <w:sz w:val="18"/>
                <w:szCs w:val="18"/>
              </w:rPr>
              <w:t>ENCE – REFER TO ESMF</w:t>
            </w:r>
            <w:r w:rsidR="00006DE5" w:rsidRPr="009A51B9">
              <w:rPr>
                <w:rFonts w:ascii="Century Gothic" w:hAnsi="Century Gothic"/>
                <w:color w:val="000000"/>
                <w:sz w:val="18"/>
                <w:szCs w:val="18"/>
              </w:rPr>
              <w:t xml:space="preserve"> KEY PRINCIPLES FOR IMPLEMENTATION </w:t>
            </w:r>
          </w:p>
        </w:tc>
        <w:tc>
          <w:tcPr>
            <w:tcW w:w="593" w:type="pct"/>
            <w:gridSpan w:val="3"/>
            <w:tcBorders>
              <w:top w:val="single" w:sz="4" w:space="0" w:color="auto"/>
              <w:left w:val="single" w:sz="4" w:space="0" w:color="auto"/>
              <w:bottom w:val="single" w:sz="4" w:space="0" w:color="auto"/>
              <w:right w:val="single" w:sz="4" w:space="0" w:color="auto"/>
            </w:tcBorders>
            <w:shd w:val="clear" w:color="auto" w:fill="auto"/>
          </w:tcPr>
          <w:p w14:paraId="7E9CE6C0" w14:textId="77777777" w:rsidR="00A80C61" w:rsidRPr="009A51B9" w:rsidRDefault="00A80C61" w:rsidP="00CF6B8B">
            <w:pPr>
              <w:pStyle w:val="ListParagraph"/>
              <w:ind w:left="0"/>
              <w:jc w:val="left"/>
              <w:rPr>
                <w:rFonts w:ascii="Century Gothic" w:hAnsi="Century Gothic" w:cs="Times New Roman"/>
                <w:sz w:val="18"/>
                <w:szCs w:val="18"/>
              </w:rPr>
            </w:pPr>
          </w:p>
        </w:tc>
        <w:tc>
          <w:tcPr>
            <w:tcW w:w="584"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4D62B6" w14:textId="77777777" w:rsidR="00A80C61" w:rsidRPr="009A51B9" w:rsidRDefault="00A80C61" w:rsidP="00CF6B8B">
            <w:pPr>
              <w:spacing w:after="0" w:line="240" w:lineRule="auto"/>
              <w:jc w:val="left"/>
              <w:rPr>
                <w:rFonts w:ascii="Century Gothic" w:hAnsi="Century Gothic"/>
                <w:color w:val="000000"/>
                <w:sz w:val="18"/>
                <w:szCs w:val="18"/>
              </w:rPr>
            </w:pPr>
          </w:p>
        </w:tc>
      </w:tr>
      <w:tr w:rsidR="00A80C61" w:rsidRPr="009A51B9" w14:paraId="611C374F" w14:textId="77777777" w:rsidTr="00255BD1">
        <w:tc>
          <w:tcPr>
            <w:tcW w:w="5000" w:type="pct"/>
            <w:gridSpan w:val="14"/>
            <w:tcBorders>
              <w:top w:val="single" w:sz="4" w:space="0" w:color="auto"/>
              <w:left w:val="single" w:sz="4" w:space="0" w:color="auto"/>
              <w:bottom w:val="single" w:sz="4" w:space="0" w:color="auto"/>
              <w:right w:val="single" w:sz="4" w:space="0" w:color="auto"/>
            </w:tcBorders>
            <w:shd w:val="clear" w:color="auto" w:fill="auto"/>
          </w:tcPr>
          <w:p w14:paraId="70C217E9" w14:textId="77777777" w:rsidR="00A80C61" w:rsidRPr="009A51B9" w:rsidRDefault="00A80C61" w:rsidP="00CF6B8B">
            <w:pPr>
              <w:pStyle w:val="ListParagraph"/>
              <w:ind w:left="0"/>
              <w:jc w:val="left"/>
              <w:rPr>
                <w:rFonts w:ascii="Century Gothic" w:hAnsi="Century Gothic" w:cs="Times New Roman"/>
                <w:sz w:val="18"/>
                <w:szCs w:val="18"/>
              </w:rPr>
            </w:pPr>
            <w:r w:rsidRPr="009A51B9">
              <w:rPr>
                <w:rFonts w:ascii="Century Gothic" w:hAnsi="Century Gothic" w:cs="Times New Roman"/>
                <w:b/>
                <w:sz w:val="18"/>
                <w:szCs w:val="18"/>
              </w:rPr>
              <w:t>Reviewer Details</w:t>
            </w:r>
          </w:p>
        </w:tc>
      </w:tr>
      <w:tr w:rsidR="00A80C61" w:rsidRPr="009A51B9" w14:paraId="458CBE7A"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1282C0AC"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01" w:type="pct"/>
            <w:tcBorders>
              <w:top w:val="single" w:sz="4" w:space="0" w:color="auto"/>
              <w:left w:val="single" w:sz="4" w:space="0" w:color="auto"/>
              <w:bottom w:val="single" w:sz="4" w:space="0" w:color="auto"/>
              <w:right w:val="single" w:sz="4" w:space="0" w:color="auto"/>
            </w:tcBorders>
            <w:shd w:val="clear" w:color="auto" w:fill="auto"/>
          </w:tcPr>
          <w:p w14:paraId="3D263A56" w14:textId="77777777" w:rsidR="00A80C61" w:rsidRPr="009A51B9" w:rsidRDefault="00A80C61" w:rsidP="00CF6B8B">
            <w:pPr>
              <w:widowControl w:val="0"/>
              <w:spacing w:after="0" w:line="240" w:lineRule="auto"/>
              <w:ind w:right="-20"/>
              <w:jc w:val="left"/>
              <w:rPr>
                <w:rFonts w:ascii="Century Gothic" w:hAnsi="Century Gothic"/>
                <w:b/>
                <w:color w:val="000000"/>
                <w:sz w:val="18"/>
                <w:szCs w:val="18"/>
              </w:rPr>
            </w:pPr>
            <w:r w:rsidRPr="009A51B9">
              <w:rPr>
                <w:rFonts w:ascii="Century Gothic" w:hAnsi="Century Gothic"/>
                <w:b/>
                <w:color w:val="000000"/>
                <w:sz w:val="18"/>
                <w:szCs w:val="18"/>
              </w:rPr>
              <w:t>Prepared By:</w:t>
            </w:r>
          </w:p>
        </w:tc>
        <w:tc>
          <w:tcPr>
            <w:tcW w:w="3066" w:type="pct"/>
            <w:gridSpan w:val="12"/>
            <w:tcBorders>
              <w:top w:val="single" w:sz="4" w:space="0" w:color="auto"/>
              <w:left w:val="single" w:sz="4" w:space="0" w:color="auto"/>
              <w:bottom w:val="single" w:sz="4" w:space="0" w:color="auto"/>
              <w:right w:val="single" w:sz="4" w:space="0" w:color="auto"/>
            </w:tcBorders>
            <w:shd w:val="clear" w:color="auto" w:fill="auto"/>
            <w:hideMark/>
          </w:tcPr>
          <w:p w14:paraId="7E98C364" w14:textId="77777777" w:rsidR="00A80C61" w:rsidRPr="009A51B9" w:rsidRDefault="00A80C61" w:rsidP="00CF6B8B">
            <w:pPr>
              <w:pStyle w:val="ListParagraph"/>
              <w:ind w:left="0"/>
              <w:jc w:val="left"/>
              <w:rPr>
                <w:rFonts w:ascii="Century Gothic" w:hAnsi="Century Gothic" w:cs="Times New Roman"/>
                <w:sz w:val="18"/>
                <w:szCs w:val="18"/>
              </w:rPr>
            </w:pPr>
          </w:p>
        </w:tc>
      </w:tr>
      <w:tr w:rsidR="00A80C61" w:rsidRPr="009A51B9" w14:paraId="4674F272" w14:textId="77777777" w:rsidTr="00255BD1">
        <w:tc>
          <w:tcPr>
            <w:tcW w:w="1234" w:type="pct"/>
            <w:tcBorders>
              <w:top w:val="single" w:sz="4" w:space="0" w:color="auto"/>
              <w:left w:val="single" w:sz="4" w:space="0" w:color="auto"/>
              <w:bottom w:val="single" w:sz="4" w:space="0" w:color="auto"/>
              <w:right w:val="single" w:sz="4" w:space="0" w:color="auto"/>
            </w:tcBorders>
            <w:shd w:val="clear" w:color="auto" w:fill="auto"/>
          </w:tcPr>
          <w:p w14:paraId="43741E92" w14:textId="77777777" w:rsidR="00A80C61" w:rsidRPr="009A51B9" w:rsidRDefault="00A80C61" w:rsidP="00CF6B8B">
            <w:pPr>
              <w:pStyle w:val="ListParagraph"/>
              <w:ind w:left="0" w:right="2068"/>
              <w:jc w:val="left"/>
              <w:rPr>
                <w:rFonts w:ascii="Century Gothic" w:hAnsi="Century Gothic" w:cs="Times New Roman"/>
                <w:sz w:val="18"/>
                <w:szCs w:val="18"/>
              </w:rPr>
            </w:pPr>
          </w:p>
        </w:tc>
        <w:tc>
          <w:tcPr>
            <w:tcW w:w="701" w:type="pct"/>
            <w:tcBorders>
              <w:top w:val="single" w:sz="4" w:space="0" w:color="auto"/>
              <w:left w:val="single" w:sz="4" w:space="0" w:color="auto"/>
              <w:bottom w:val="single" w:sz="4" w:space="0" w:color="auto"/>
              <w:right w:val="single" w:sz="4" w:space="0" w:color="auto"/>
            </w:tcBorders>
            <w:shd w:val="clear" w:color="auto" w:fill="auto"/>
          </w:tcPr>
          <w:p w14:paraId="58C58F1E" w14:textId="77777777" w:rsidR="00A80C61" w:rsidRPr="009A51B9" w:rsidRDefault="00A80C61" w:rsidP="00CF6B8B">
            <w:pPr>
              <w:widowControl w:val="0"/>
              <w:spacing w:after="0" w:line="240" w:lineRule="auto"/>
              <w:ind w:right="-20"/>
              <w:jc w:val="left"/>
              <w:rPr>
                <w:rFonts w:ascii="Century Gothic" w:hAnsi="Century Gothic"/>
                <w:b/>
                <w:color w:val="000000"/>
                <w:sz w:val="18"/>
                <w:szCs w:val="18"/>
              </w:rPr>
            </w:pPr>
            <w:r w:rsidRPr="009A51B9">
              <w:rPr>
                <w:rFonts w:ascii="Century Gothic" w:hAnsi="Century Gothic"/>
                <w:b/>
                <w:color w:val="000000"/>
                <w:sz w:val="18"/>
                <w:szCs w:val="18"/>
              </w:rPr>
              <w:t xml:space="preserve">Designation </w:t>
            </w:r>
          </w:p>
        </w:tc>
        <w:tc>
          <w:tcPr>
            <w:tcW w:w="3066" w:type="pct"/>
            <w:gridSpan w:val="12"/>
            <w:tcBorders>
              <w:top w:val="single" w:sz="4" w:space="0" w:color="auto"/>
              <w:left w:val="single" w:sz="4" w:space="0" w:color="auto"/>
              <w:bottom w:val="single" w:sz="4" w:space="0" w:color="auto"/>
              <w:right w:val="single" w:sz="4" w:space="0" w:color="auto"/>
            </w:tcBorders>
            <w:shd w:val="clear" w:color="auto" w:fill="auto"/>
          </w:tcPr>
          <w:p w14:paraId="2E106810" w14:textId="77777777" w:rsidR="00A80C61" w:rsidRPr="009A51B9" w:rsidRDefault="00A80C61" w:rsidP="00CF6B8B">
            <w:pPr>
              <w:pStyle w:val="ListParagraph"/>
              <w:ind w:left="0"/>
              <w:jc w:val="left"/>
              <w:rPr>
                <w:rFonts w:ascii="Century Gothic" w:hAnsi="Century Gothic" w:cs="Times New Roman"/>
                <w:sz w:val="18"/>
                <w:szCs w:val="18"/>
              </w:rPr>
            </w:pPr>
          </w:p>
        </w:tc>
      </w:tr>
    </w:tbl>
    <w:p w14:paraId="6998944E" w14:textId="77777777" w:rsidR="00A80C61" w:rsidRPr="009A51B9" w:rsidRDefault="00A80C61" w:rsidP="00CF6B8B">
      <w:pPr>
        <w:spacing w:after="0" w:line="240" w:lineRule="auto"/>
        <w:jc w:val="left"/>
        <w:rPr>
          <w:rFonts w:ascii="Century Gothic" w:hAnsi="Century Gothic"/>
          <w:sz w:val="18"/>
          <w:szCs w:val="20"/>
        </w:rPr>
      </w:pPr>
    </w:p>
    <w:p w14:paraId="149AA2B7" w14:textId="77777777" w:rsidR="00A80C61" w:rsidRPr="009A51B9" w:rsidRDefault="00A80C61" w:rsidP="00CF6B8B">
      <w:pPr>
        <w:spacing w:after="0" w:line="240" w:lineRule="auto"/>
        <w:jc w:val="left"/>
        <w:rPr>
          <w:rFonts w:ascii="Century Gothic" w:hAnsi="Century Gothic"/>
          <w:sz w:val="18"/>
          <w:szCs w:val="20"/>
        </w:rPr>
      </w:pPr>
    </w:p>
    <w:p w14:paraId="6185298A" w14:textId="1D7E62A2" w:rsidR="00D15606" w:rsidRPr="009A51B9" w:rsidRDefault="00D15606" w:rsidP="00CF6B8B">
      <w:pPr>
        <w:spacing w:after="0" w:line="240" w:lineRule="auto"/>
        <w:jc w:val="left"/>
        <w:rPr>
          <w:rFonts w:ascii="Century Gothic" w:hAnsi="Century Gothic"/>
          <w:sz w:val="18"/>
          <w:szCs w:val="18"/>
        </w:rPr>
      </w:pPr>
      <w:r w:rsidRPr="009A51B9">
        <w:rPr>
          <w:rFonts w:ascii="Century Gothic" w:hAnsi="Century Gothic"/>
          <w:sz w:val="18"/>
          <w:szCs w:val="20"/>
        </w:rPr>
        <w:t>NB: Indicate N/A if in any of the sections the enquiry does not apply</w:t>
      </w:r>
    </w:p>
    <w:p w14:paraId="2CA01752" w14:textId="40C8D032" w:rsidR="00866440" w:rsidRPr="009A51B9" w:rsidRDefault="00866440" w:rsidP="00CF6B8B">
      <w:pPr>
        <w:spacing w:after="0" w:line="240" w:lineRule="auto"/>
        <w:jc w:val="left"/>
        <w:rPr>
          <w:rFonts w:ascii="Century Gothic" w:hAnsi="Century Gothic"/>
          <w:sz w:val="18"/>
          <w:szCs w:val="18"/>
        </w:rPr>
      </w:pPr>
    </w:p>
    <w:p w14:paraId="39614BA1" w14:textId="77777777" w:rsidR="00931168" w:rsidRPr="009A51B9" w:rsidRDefault="00931168" w:rsidP="00CF6B8B">
      <w:pPr>
        <w:spacing w:after="0" w:line="240" w:lineRule="auto"/>
        <w:jc w:val="left"/>
        <w:rPr>
          <w:rFonts w:ascii="Century Gothic" w:hAnsi="Century Gothic"/>
          <w:sz w:val="18"/>
          <w:szCs w:val="18"/>
        </w:rPr>
      </w:pPr>
    </w:p>
    <w:p w14:paraId="1A746E18" w14:textId="363709CC" w:rsidR="00CF0FB5" w:rsidRPr="009A51B9" w:rsidRDefault="00CF0FB5" w:rsidP="00CF6B8B">
      <w:pPr>
        <w:spacing w:after="0" w:line="240" w:lineRule="auto"/>
        <w:jc w:val="left"/>
        <w:rPr>
          <w:rFonts w:ascii="Century Gothic" w:hAnsi="Century Gothic"/>
          <w:sz w:val="18"/>
          <w:szCs w:val="18"/>
        </w:rPr>
      </w:pPr>
    </w:p>
    <w:p w14:paraId="787F9DB0" w14:textId="5F98E41B" w:rsidR="00CF0FB5" w:rsidRPr="009A51B9" w:rsidRDefault="00CF0FB5" w:rsidP="00CF6B8B">
      <w:pPr>
        <w:spacing w:after="0" w:line="240" w:lineRule="auto"/>
        <w:jc w:val="left"/>
        <w:rPr>
          <w:rFonts w:ascii="Century Gothic" w:hAnsi="Century Gothic"/>
          <w:sz w:val="18"/>
          <w:szCs w:val="18"/>
        </w:rPr>
      </w:pPr>
    </w:p>
    <w:p w14:paraId="225C1879" w14:textId="77777777" w:rsidR="00A80C61" w:rsidRPr="009A51B9" w:rsidRDefault="00A80C61" w:rsidP="00CF6B8B">
      <w:pPr>
        <w:spacing w:after="0" w:line="240" w:lineRule="auto"/>
        <w:jc w:val="left"/>
        <w:rPr>
          <w:rFonts w:ascii="Century Gothic" w:hAnsi="Century Gothic"/>
          <w:sz w:val="18"/>
          <w:szCs w:val="18"/>
        </w:rPr>
        <w:sectPr w:rsidR="00A80C61" w:rsidRPr="009A51B9" w:rsidSect="00A80C61">
          <w:pgSz w:w="15840" w:h="12240" w:orient="landscape"/>
          <w:pgMar w:top="1440" w:right="1440" w:bottom="1440" w:left="1440" w:header="708" w:footer="708" w:gutter="0"/>
          <w:cols w:space="708"/>
          <w:docGrid w:linePitch="360"/>
        </w:sectPr>
      </w:pPr>
    </w:p>
    <w:p w14:paraId="14AB8094" w14:textId="1228745A" w:rsidR="00931168" w:rsidRPr="009A51B9" w:rsidRDefault="00475565" w:rsidP="00CF6B8B">
      <w:pPr>
        <w:pStyle w:val="Heading1"/>
        <w:jc w:val="left"/>
        <w:rPr>
          <w:rFonts w:eastAsia="Calibri"/>
          <w:color w:val="000000"/>
          <w:sz w:val="24"/>
          <w:szCs w:val="24"/>
        </w:rPr>
      </w:pPr>
      <w:bookmarkStart w:id="377" w:name="_Toc52512619"/>
      <w:bookmarkStart w:id="378" w:name="_Toc54882596"/>
      <w:bookmarkStart w:id="379" w:name="_Toc66087546"/>
      <w:r w:rsidRPr="009A51B9">
        <w:rPr>
          <w:color w:val="000000"/>
          <w:sz w:val="24"/>
          <w:szCs w:val="24"/>
          <w:lang w:val="en-GB"/>
        </w:rPr>
        <w:lastRenderedPageBreak/>
        <w:t>Annex</w:t>
      </w:r>
      <w:r w:rsidR="00931168" w:rsidRPr="009A51B9">
        <w:rPr>
          <w:rFonts w:eastAsia="Calibri"/>
          <w:color w:val="000000"/>
          <w:sz w:val="24"/>
          <w:szCs w:val="24"/>
        </w:rPr>
        <w:t xml:space="preserve"> </w:t>
      </w:r>
      <w:r w:rsidR="002D4BDF" w:rsidRPr="009A51B9">
        <w:rPr>
          <w:rFonts w:eastAsia="Calibri"/>
          <w:color w:val="000000"/>
          <w:sz w:val="24"/>
          <w:szCs w:val="24"/>
          <w:lang w:val="en-GB"/>
        </w:rPr>
        <w:t>5</w:t>
      </w:r>
      <w:r w:rsidR="009B11CA" w:rsidRPr="009A51B9">
        <w:rPr>
          <w:rFonts w:eastAsia="Calibri"/>
          <w:color w:val="000000"/>
          <w:sz w:val="24"/>
          <w:szCs w:val="24"/>
          <w:lang w:val="en-GB"/>
        </w:rPr>
        <w:t>a</w:t>
      </w:r>
      <w:r w:rsidR="00931168" w:rsidRPr="009A51B9">
        <w:rPr>
          <w:rFonts w:eastAsia="Calibri"/>
          <w:color w:val="000000"/>
          <w:sz w:val="24"/>
          <w:szCs w:val="24"/>
        </w:rPr>
        <w:t>:</w:t>
      </w:r>
      <w:r w:rsidR="00931168" w:rsidRPr="009A51B9">
        <w:rPr>
          <w:rFonts w:eastAsia="Calibri"/>
          <w:color w:val="000000"/>
          <w:sz w:val="24"/>
          <w:szCs w:val="24"/>
        </w:rPr>
        <w:tab/>
        <w:t>Environmental and Social Management and Monitoring Guidelines</w:t>
      </w:r>
      <w:r w:rsidR="00931168" w:rsidRPr="009A51B9">
        <w:rPr>
          <w:rFonts w:eastAsia="Calibri"/>
          <w:color w:val="000000"/>
          <w:sz w:val="24"/>
          <w:szCs w:val="24"/>
          <w:lang w:val="en-GB"/>
        </w:rPr>
        <w:t xml:space="preserve"> during Project Implementation</w:t>
      </w:r>
      <w:bookmarkEnd w:id="376"/>
      <w:bookmarkEnd w:id="377"/>
      <w:bookmarkEnd w:id="378"/>
      <w:bookmarkEnd w:id="379"/>
    </w:p>
    <w:p w14:paraId="127074CD" w14:textId="77777777" w:rsidR="00931168" w:rsidRPr="009A51B9" w:rsidRDefault="00931168" w:rsidP="00CF6B8B">
      <w:pPr>
        <w:autoSpaceDE w:val="0"/>
        <w:autoSpaceDN w:val="0"/>
        <w:adjustRightInd w:val="0"/>
        <w:spacing w:after="0" w:line="240" w:lineRule="auto"/>
        <w:jc w:val="left"/>
        <w:rPr>
          <w:rFonts w:ascii="Century Gothic" w:hAnsi="Century Gothic"/>
          <w:b/>
          <w:color w:val="000000"/>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9"/>
        <w:gridCol w:w="2741"/>
      </w:tblGrid>
      <w:tr w:rsidR="00931168" w:rsidRPr="009A51B9" w14:paraId="78E7A203" w14:textId="77777777" w:rsidTr="007922B1">
        <w:tc>
          <w:tcPr>
            <w:tcW w:w="5000" w:type="pct"/>
            <w:gridSpan w:val="2"/>
          </w:tcPr>
          <w:p w14:paraId="7F3D9770" w14:textId="77777777" w:rsidR="00931168" w:rsidRPr="009A51B9" w:rsidRDefault="00931168" w:rsidP="00CF6B8B">
            <w:pPr>
              <w:autoSpaceDE w:val="0"/>
              <w:autoSpaceDN w:val="0"/>
              <w:adjustRightInd w:val="0"/>
              <w:spacing w:after="0" w:line="240" w:lineRule="auto"/>
              <w:jc w:val="left"/>
              <w:rPr>
                <w:rFonts w:ascii="Century Gothic" w:hAnsi="Century Gothic"/>
                <w:b/>
                <w:color w:val="000000"/>
                <w:sz w:val="18"/>
                <w:szCs w:val="18"/>
              </w:rPr>
            </w:pPr>
          </w:p>
        </w:tc>
      </w:tr>
      <w:tr w:rsidR="00931168" w:rsidRPr="009A51B9" w14:paraId="79C56DA2" w14:textId="77777777" w:rsidTr="007922B1">
        <w:tc>
          <w:tcPr>
            <w:tcW w:w="3534" w:type="pct"/>
          </w:tcPr>
          <w:p w14:paraId="693F56E1" w14:textId="77777777" w:rsidR="00931168" w:rsidRPr="009A51B9" w:rsidRDefault="00931168" w:rsidP="00CF6B8B">
            <w:pPr>
              <w:autoSpaceDE w:val="0"/>
              <w:autoSpaceDN w:val="0"/>
              <w:adjustRightInd w:val="0"/>
              <w:spacing w:after="0" w:line="240" w:lineRule="auto"/>
              <w:jc w:val="left"/>
              <w:rPr>
                <w:rFonts w:ascii="Century Gothic" w:hAnsi="Century Gothic"/>
                <w:b/>
                <w:color w:val="000000"/>
                <w:sz w:val="18"/>
                <w:szCs w:val="18"/>
              </w:rPr>
            </w:pPr>
            <w:r w:rsidRPr="009A51B9">
              <w:rPr>
                <w:rFonts w:ascii="Century Gothic" w:hAnsi="Century Gothic"/>
                <w:b/>
                <w:color w:val="000000"/>
                <w:sz w:val="18"/>
                <w:szCs w:val="18"/>
              </w:rPr>
              <w:t>Environmental Guidelines</w:t>
            </w:r>
          </w:p>
        </w:tc>
        <w:tc>
          <w:tcPr>
            <w:tcW w:w="1466" w:type="pct"/>
          </w:tcPr>
          <w:p w14:paraId="3DF4F771" w14:textId="77777777" w:rsidR="00931168" w:rsidRPr="009A51B9" w:rsidRDefault="00931168" w:rsidP="00CF6B8B">
            <w:pPr>
              <w:autoSpaceDE w:val="0"/>
              <w:autoSpaceDN w:val="0"/>
              <w:adjustRightInd w:val="0"/>
              <w:spacing w:after="0" w:line="240" w:lineRule="auto"/>
              <w:jc w:val="left"/>
              <w:rPr>
                <w:rFonts w:ascii="Century Gothic" w:hAnsi="Century Gothic"/>
                <w:b/>
                <w:color w:val="000000"/>
                <w:sz w:val="18"/>
                <w:szCs w:val="18"/>
              </w:rPr>
            </w:pPr>
            <w:r w:rsidRPr="009A51B9">
              <w:rPr>
                <w:rFonts w:ascii="Century Gothic" w:hAnsi="Century Gothic"/>
                <w:b/>
                <w:color w:val="000000"/>
                <w:sz w:val="18"/>
                <w:szCs w:val="18"/>
              </w:rPr>
              <w:t>Responsibility</w:t>
            </w:r>
          </w:p>
        </w:tc>
      </w:tr>
      <w:tr w:rsidR="00931168" w:rsidRPr="009A51B9" w14:paraId="6BE57A4A" w14:textId="77777777" w:rsidTr="007922B1">
        <w:tc>
          <w:tcPr>
            <w:tcW w:w="3534" w:type="pct"/>
          </w:tcPr>
          <w:p w14:paraId="260BD9E9"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
                <w:bCs/>
                <w:i/>
                <w:iCs/>
                <w:color w:val="000000"/>
                <w:sz w:val="18"/>
                <w:szCs w:val="18"/>
              </w:rPr>
              <w:t>Air Quality Concerns</w:t>
            </w:r>
          </w:p>
          <w:p w14:paraId="2FB39570"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 Carryout dust and emission producing activities (Operating machinery, loading/offloading materials) taking cognizance of nearby communities health and safety</w:t>
            </w:r>
          </w:p>
          <w:p w14:paraId="1778C2B5"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(2) Keep machinery and vehicles adequately tuned up and well serviced</w:t>
            </w:r>
          </w:p>
          <w:p w14:paraId="0ED24524"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(3) Use only new and unadulterated fuels and lubricants. Do not use spent oil</w:t>
            </w:r>
          </w:p>
          <w:p w14:paraId="33B33013"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(4) Avoid operating machinery and equipment in windy conditions</w:t>
            </w:r>
          </w:p>
          <w:p w14:paraId="7C481301"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(5) Cover loose materials (e.g., sand, soil) with canvas/plastic sheets while stacked onsite or transporting on a vehicle. If sheeting is not possible, then lightly sprinkle the surface with water</w:t>
            </w:r>
          </w:p>
          <w:p w14:paraId="740DFFDA"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(6) Instruct the vehicle drivers to lower down the speed on earthen and narrow rural roads and road bends to reduce blowing of drag dust</w:t>
            </w:r>
          </w:p>
          <w:p w14:paraId="581D3D03"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(7) Obscure and isolate the active construction zone by vertical shields / blinds</w:t>
            </w:r>
          </w:p>
          <w:p w14:paraId="74BA8ECD" w14:textId="77777777" w:rsidR="00931168" w:rsidRPr="009A51B9" w:rsidRDefault="00931168" w:rsidP="00CF6B8B">
            <w:pPr>
              <w:autoSpaceDE w:val="0"/>
              <w:autoSpaceDN w:val="0"/>
              <w:adjustRightInd w:val="0"/>
              <w:spacing w:after="0" w:line="240" w:lineRule="auto"/>
              <w:jc w:val="left"/>
              <w:rPr>
                <w:rFonts w:ascii="Century Gothic" w:hAnsi="Century Gothic"/>
                <w:b/>
                <w:color w:val="000000"/>
                <w:sz w:val="18"/>
                <w:szCs w:val="18"/>
              </w:rPr>
            </w:pPr>
          </w:p>
        </w:tc>
        <w:tc>
          <w:tcPr>
            <w:tcW w:w="1466" w:type="pct"/>
          </w:tcPr>
          <w:p w14:paraId="34055233"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Contractor/Consultant</w:t>
            </w:r>
          </w:p>
          <w:p w14:paraId="4B2F2E97"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6C1B3C4E"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EPA</w:t>
            </w:r>
          </w:p>
        </w:tc>
      </w:tr>
      <w:tr w:rsidR="00931168" w:rsidRPr="009A51B9" w14:paraId="0FD9419D" w14:textId="77777777" w:rsidTr="007922B1">
        <w:tc>
          <w:tcPr>
            <w:tcW w:w="3534" w:type="pct"/>
          </w:tcPr>
          <w:p w14:paraId="5D914FC2"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
                <w:bCs/>
                <w:i/>
                <w:iCs/>
                <w:color w:val="000000"/>
                <w:sz w:val="18"/>
                <w:szCs w:val="18"/>
              </w:rPr>
              <w:t>Water and Wastewater</w:t>
            </w:r>
          </w:p>
          <w:p w14:paraId="2AADAE74"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 Do not draw water from a shared community water source without consent of the community</w:t>
            </w:r>
          </w:p>
          <w:p w14:paraId="640A5DF9"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(2) Dispose of the wastewater by draining into the nearby drain or through a soaking pit</w:t>
            </w:r>
          </w:p>
          <w:p w14:paraId="7CC3FE62"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(3) Avoid throwing liquids/chemicals/paints into nearby water bodies or on land</w:t>
            </w:r>
          </w:p>
          <w:p w14:paraId="0602E925"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(4) Avoid washing machinery, vehicles, construction implements in nearby surface waters</w:t>
            </w:r>
          </w:p>
          <w:p w14:paraId="38B6E784"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(5) Wastewater pipeline from toilets and lavatories be buried and well secured into the ground to avoid its damage by</w:t>
            </w:r>
          </w:p>
          <w:p w14:paraId="5BDC79D5"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vehicles, animals, and miscreants</w:t>
            </w:r>
          </w:p>
          <w:p w14:paraId="343ADA23"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color w:val="000000"/>
                <w:sz w:val="18"/>
                <w:szCs w:val="18"/>
              </w:rPr>
              <w:t>(6) Provide containment structures or water diverting barriers in front of low-lying rooms</w:t>
            </w:r>
          </w:p>
        </w:tc>
        <w:tc>
          <w:tcPr>
            <w:tcW w:w="1466" w:type="pct"/>
          </w:tcPr>
          <w:p w14:paraId="50CF50EC"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Contractor/Consultant</w:t>
            </w:r>
          </w:p>
          <w:p w14:paraId="3C605044"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55F41512"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IA’s</w:t>
            </w:r>
          </w:p>
        </w:tc>
      </w:tr>
      <w:tr w:rsidR="00931168" w:rsidRPr="009A51B9" w14:paraId="7A87C908" w14:textId="77777777" w:rsidTr="007922B1">
        <w:tc>
          <w:tcPr>
            <w:tcW w:w="3534" w:type="pct"/>
          </w:tcPr>
          <w:p w14:paraId="1CB6D0FF"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
                <w:bCs/>
                <w:i/>
                <w:iCs/>
                <w:color w:val="000000"/>
                <w:sz w:val="18"/>
                <w:szCs w:val="18"/>
              </w:rPr>
              <w:t>Noise Pollution</w:t>
            </w:r>
          </w:p>
          <w:p w14:paraId="2C7C7984"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 Operate noise producing construction machinery within EPA permissible levels during the day</w:t>
            </w:r>
          </w:p>
          <w:p w14:paraId="3E4E7D3E"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(2) Avoid operating construction machinery at night time</w:t>
            </w:r>
          </w:p>
          <w:p w14:paraId="64278784"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color w:val="000000"/>
                <w:sz w:val="18"/>
                <w:szCs w:val="18"/>
              </w:rPr>
              <w:t>(3) Carryout fabrication and loading /unloading activities) in a manner that would not affect community health and safety</w:t>
            </w:r>
          </w:p>
          <w:p w14:paraId="5B86C48B"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p>
        </w:tc>
        <w:tc>
          <w:tcPr>
            <w:tcW w:w="1466" w:type="pct"/>
          </w:tcPr>
          <w:p w14:paraId="5C2EF06C"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Contractor/Consultant</w:t>
            </w:r>
          </w:p>
          <w:p w14:paraId="0FCA369B"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5B9D83D7"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IA’s</w:t>
            </w:r>
          </w:p>
          <w:p w14:paraId="44D7BD66"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2389DA48"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EPA</w:t>
            </w:r>
          </w:p>
        </w:tc>
      </w:tr>
      <w:tr w:rsidR="00931168" w:rsidRPr="009A51B9" w14:paraId="24EBFC0E" w14:textId="77777777" w:rsidTr="007922B1">
        <w:tc>
          <w:tcPr>
            <w:tcW w:w="3534" w:type="pct"/>
          </w:tcPr>
          <w:p w14:paraId="46381FAF"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
                <w:bCs/>
                <w:i/>
                <w:iCs/>
                <w:color w:val="000000"/>
                <w:sz w:val="18"/>
                <w:szCs w:val="18"/>
              </w:rPr>
              <w:t>Public Utilities</w:t>
            </w:r>
          </w:p>
          <w:p w14:paraId="72244613"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 Carryout excavations / diggings after referring the local utilities layout map</w:t>
            </w:r>
          </w:p>
          <w:p w14:paraId="74A14E5F"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(2) Devise a standard operating procedure for dealing with accidental damage to utilities along with an immediate</w:t>
            </w:r>
          </w:p>
          <w:p w14:paraId="6B487BEF"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restoration plan</w:t>
            </w:r>
          </w:p>
          <w:p w14:paraId="56C76F8B"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color w:val="000000"/>
                <w:sz w:val="18"/>
                <w:szCs w:val="18"/>
              </w:rPr>
              <w:t>(3) Relocation of any public utility or facility be carried out well ahead of start of construction</w:t>
            </w:r>
          </w:p>
          <w:p w14:paraId="3C0EFABE"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p>
        </w:tc>
        <w:tc>
          <w:tcPr>
            <w:tcW w:w="1466" w:type="pct"/>
          </w:tcPr>
          <w:p w14:paraId="25B61D4C"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568EB105"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Contractor/Consultant</w:t>
            </w:r>
          </w:p>
          <w:p w14:paraId="3B29E070"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5093F770"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IA’s</w:t>
            </w:r>
          </w:p>
          <w:p w14:paraId="578859DB"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MDA’s</w:t>
            </w:r>
          </w:p>
        </w:tc>
      </w:tr>
      <w:tr w:rsidR="00931168" w:rsidRPr="009A51B9" w14:paraId="1EC8DCA1" w14:textId="77777777" w:rsidTr="007922B1">
        <w:tc>
          <w:tcPr>
            <w:tcW w:w="3534" w:type="pct"/>
          </w:tcPr>
          <w:p w14:paraId="0C31623B"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
                <w:bCs/>
                <w:i/>
                <w:iCs/>
                <w:color w:val="000000"/>
                <w:sz w:val="18"/>
                <w:szCs w:val="18"/>
              </w:rPr>
              <w:t>Social Environment / Worksite Safety</w:t>
            </w:r>
          </w:p>
          <w:p w14:paraId="5D922D4D"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 Make working staff aware of risks of personal injuries and the ways of avoiding (e.g., wearing helmets, dust</w:t>
            </w:r>
          </w:p>
          <w:p w14:paraId="4BE0C1D5"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lastRenderedPageBreak/>
              <w:t>masks, earmuffs, safety goggles, gloves, etc.)</w:t>
            </w:r>
          </w:p>
          <w:p w14:paraId="0878E093"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(2) Keep a first-aid box handy at the construction site</w:t>
            </w:r>
          </w:p>
          <w:p w14:paraId="204C12DD"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(3) The Site supervisor should know the standard operating procedures</w:t>
            </w:r>
          </w:p>
          <w:p w14:paraId="217C6940"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(4) Keep children off the active construction spots</w:t>
            </w:r>
          </w:p>
          <w:p w14:paraId="3CDE823C"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(5) Use indicative signage and warning boards</w:t>
            </w:r>
          </w:p>
          <w:p w14:paraId="3F37044D"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(6) Stockpile the waste materials at a single spot preferably on one side the premises</w:t>
            </w:r>
          </w:p>
          <w:p w14:paraId="3CACC2E8"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(7) Reuse the demolition waste, debris, and excess soil for filling depressions and for making pavements etc.</w:t>
            </w:r>
          </w:p>
          <w:p w14:paraId="4ABE1C51"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(8) Do not leave the excavated foundations unfilled for long periods</w:t>
            </w:r>
          </w:p>
          <w:p w14:paraId="7A5127B0"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(9) Pay wages according to Government’s notified minimum wage rates</w:t>
            </w:r>
          </w:p>
          <w:p w14:paraId="166C8A18"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(10) Pay same wages to women as to men for equal hours of work</w:t>
            </w:r>
          </w:p>
          <w:p w14:paraId="5CFA77A2"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(11) Avoid child labour</w:t>
            </w:r>
          </w:p>
          <w:p w14:paraId="0FCC758B"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(12) Keep firefighting arrangements ready at the site</w:t>
            </w:r>
          </w:p>
          <w:p w14:paraId="31C61A5B"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(13) Do not allow cigarette smoking and lighting of fire near work places and near inflammable materials</w:t>
            </w:r>
          </w:p>
          <w:p w14:paraId="17EDEC21" w14:textId="77777777" w:rsidR="00931168" w:rsidRPr="009A51B9" w:rsidRDefault="00931168" w:rsidP="00CF6B8B">
            <w:pPr>
              <w:autoSpaceDE w:val="0"/>
              <w:autoSpaceDN w:val="0"/>
              <w:adjustRightInd w:val="0"/>
              <w:spacing w:after="0" w:line="240" w:lineRule="auto"/>
              <w:jc w:val="left"/>
              <w:rPr>
                <w:rFonts w:ascii="Century Gothic" w:hAnsi="Century Gothic"/>
                <w:bCs/>
                <w:iCs/>
                <w:color w:val="000000"/>
                <w:sz w:val="18"/>
                <w:szCs w:val="18"/>
              </w:rPr>
            </w:pPr>
            <w:r w:rsidRPr="009A51B9">
              <w:rPr>
                <w:rFonts w:ascii="Century Gothic" w:hAnsi="Century Gothic"/>
                <w:color w:val="000000"/>
                <w:sz w:val="18"/>
                <w:szCs w:val="18"/>
              </w:rPr>
              <w:t>(14) Store the ignitable and inflammable materials separately and at a safe place away from any source fire</w:t>
            </w:r>
          </w:p>
          <w:p w14:paraId="1D886404"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p>
        </w:tc>
        <w:tc>
          <w:tcPr>
            <w:tcW w:w="1466" w:type="pct"/>
          </w:tcPr>
          <w:p w14:paraId="14719F82"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lastRenderedPageBreak/>
              <w:t>Contractor/Consultant</w:t>
            </w:r>
          </w:p>
          <w:p w14:paraId="6600FE97"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4F33C1D1"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IA’s</w:t>
            </w:r>
          </w:p>
          <w:p w14:paraId="0F9F5C66"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6FA876FD"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2CE9C21F"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MDA’s (Environmental health workers)</w:t>
            </w:r>
          </w:p>
        </w:tc>
      </w:tr>
      <w:tr w:rsidR="00931168" w:rsidRPr="009A51B9" w14:paraId="2181E1B8" w14:textId="77777777" w:rsidTr="007922B1">
        <w:tc>
          <w:tcPr>
            <w:tcW w:w="3534" w:type="pct"/>
          </w:tcPr>
          <w:p w14:paraId="1AC4DD43"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
                <w:bCs/>
                <w:i/>
                <w:iCs/>
                <w:color w:val="000000"/>
                <w:sz w:val="18"/>
                <w:szCs w:val="18"/>
              </w:rPr>
              <w:lastRenderedPageBreak/>
              <w:t>Land Acquisition and Restriction of Land Use</w:t>
            </w:r>
          </w:p>
          <w:p w14:paraId="0D6925D7" w14:textId="77777777" w:rsidR="00931168" w:rsidRPr="009A51B9" w:rsidRDefault="00931168" w:rsidP="00CF6B8B">
            <w:pPr>
              <w:autoSpaceDE w:val="0"/>
              <w:autoSpaceDN w:val="0"/>
              <w:adjustRightInd w:val="0"/>
              <w:spacing w:after="0" w:line="240" w:lineRule="auto"/>
              <w:jc w:val="left"/>
              <w:rPr>
                <w:rFonts w:ascii="Century Gothic" w:hAnsi="Century Gothic"/>
                <w:bCs/>
                <w:iCs/>
                <w:color w:val="000000"/>
                <w:sz w:val="18"/>
                <w:szCs w:val="18"/>
              </w:rPr>
            </w:pPr>
            <w:r w:rsidRPr="009A51B9">
              <w:rPr>
                <w:rFonts w:ascii="Century Gothic" w:hAnsi="Century Gothic"/>
                <w:bCs/>
                <w:iCs/>
                <w:color w:val="000000"/>
                <w:sz w:val="18"/>
                <w:szCs w:val="18"/>
              </w:rPr>
              <w:t>(1) Prepare a RAP, ARAP or LRP as may be required</w:t>
            </w:r>
          </w:p>
          <w:p w14:paraId="15DD5C0F" w14:textId="77777777" w:rsidR="00931168" w:rsidRPr="009A51B9" w:rsidRDefault="00931168" w:rsidP="00CF6B8B">
            <w:pPr>
              <w:autoSpaceDE w:val="0"/>
              <w:autoSpaceDN w:val="0"/>
              <w:adjustRightInd w:val="0"/>
              <w:spacing w:after="0" w:line="240" w:lineRule="auto"/>
              <w:jc w:val="left"/>
              <w:rPr>
                <w:rFonts w:ascii="Century Gothic" w:hAnsi="Century Gothic"/>
                <w:bCs/>
                <w:iCs/>
                <w:color w:val="000000"/>
                <w:sz w:val="18"/>
                <w:szCs w:val="18"/>
              </w:rPr>
            </w:pPr>
            <w:r w:rsidRPr="009A51B9">
              <w:rPr>
                <w:rFonts w:ascii="Century Gothic" w:hAnsi="Century Gothic"/>
                <w:bCs/>
                <w:iCs/>
                <w:color w:val="000000"/>
                <w:sz w:val="18"/>
                <w:szCs w:val="18"/>
              </w:rPr>
              <w:t>(2) Seek clearance of document from World bank and disclose</w:t>
            </w:r>
          </w:p>
          <w:p w14:paraId="682172B4"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Cs/>
                <w:iCs/>
                <w:color w:val="000000"/>
                <w:sz w:val="18"/>
                <w:szCs w:val="18"/>
              </w:rPr>
              <w:t>(3) Pay all compensation or implement provisions in the E&amp;S document before commencing any civil works</w:t>
            </w:r>
          </w:p>
        </w:tc>
        <w:tc>
          <w:tcPr>
            <w:tcW w:w="1466" w:type="pct"/>
          </w:tcPr>
          <w:p w14:paraId="663A59A0"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678D4117"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Contractor/Consultant</w:t>
            </w:r>
          </w:p>
          <w:p w14:paraId="3106F3C3"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Communities (Land owners)</w:t>
            </w:r>
          </w:p>
          <w:p w14:paraId="72C24299"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IA’s</w:t>
            </w:r>
          </w:p>
        </w:tc>
      </w:tr>
      <w:tr w:rsidR="00931168" w:rsidRPr="009A51B9" w14:paraId="0992BD92" w14:textId="77777777" w:rsidTr="007922B1">
        <w:tc>
          <w:tcPr>
            <w:tcW w:w="3534" w:type="pct"/>
          </w:tcPr>
          <w:p w14:paraId="0EBD0652"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
                <w:bCs/>
                <w:i/>
                <w:iCs/>
                <w:color w:val="000000"/>
                <w:sz w:val="18"/>
                <w:szCs w:val="18"/>
              </w:rPr>
              <w:t xml:space="preserve">Sexual </w:t>
            </w:r>
            <w:r w:rsidRPr="009A51B9">
              <w:rPr>
                <w:rFonts w:ascii="Century Gothic" w:hAnsi="Century Gothic"/>
                <w:bCs/>
                <w:iCs/>
                <w:color w:val="000000"/>
                <w:sz w:val="18"/>
                <w:szCs w:val="18"/>
              </w:rPr>
              <w:t>Abuse and Exploitation and Sexual (SEA/SH)</w:t>
            </w:r>
          </w:p>
          <w:p w14:paraId="04A82D4B" w14:textId="77777777" w:rsidR="00931168" w:rsidRPr="009A51B9" w:rsidRDefault="00931168" w:rsidP="00CF6B8B">
            <w:pPr>
              <w:autoSpaceDE w:val="0"/>
              <w:autoSpaceDN w:val="0"/>
              <w:adjustRightInd w:val="0"/>
              <w:spacing w:after="0" w:line="240" w:lineRule="auto"/>
              <w:jc w:val="left"/>
              <w:rPr>
                <w:rFonts w:ascii="Century Gothic" w:hAnsi="Century Gothic"/>
                <w:bCs/>
                <w:iCs/>
                <w:color w:val="000000"/>
                <w:sz w:val="18"/>
                <w:szCs w:val="18"/>
              </w:rPr>
            </w:pPr>
            <w:r w:rsidRPr="009A51B9">
              <w:rPr>
                <w:rFonts w:ascii="Century Gothic" w:hAnsi="Century Gothic"/>
                <w:bCs/>
                <w:iCs/>
                <w:color w:val="000000"/>
                <w:sz w:val="18"/>
                <w:szCs w:val="18"/>
              </w:rPr>
              <w:t>(1) Sensitization of workers on Sexual Abuse and Exploitation and Sexual Harassment risk and mitigation plan under the project.</w:t>
            </w:r>
          </w:p>
          <w:p w14:paraId="42DE3DE2" w14:textId="77777777" w:rsidR="00931168" w:rsidRPr="009A51B9" w:rsidRDefault="00931168" w:rsidP="00CF6B8B">
            <w:pPr>
              <w:autoSpaceDE w:val="0"/>
              <w:autoSpaceDN w:val="0"/>
              <w:adjustRightInd w:val="0"/>
              <w:spacing w:after="0" w:line="240" w:lineRule="auto"/>
              <w:jc w:val="left"/>
              <w:rPr>
                <w:rFonts w:ascii="Century Gothic" w:hAnsi="Century Gothic"/>
                <w:bCs/>
                <w:iCs/>
                <w:color w:val="000000"/>
                <w:sz w:val="18"/>
                <w:szCs w:val="18"/>
              </w:rPr>
            </w:pPr>
            <w:r w:rsidRPr="009A51B9">
              <w:rPr>
                <w:rFonts w:ascii="Century Gothic" w:hAnsi="Century Gothic"/>
                <w:bCs/>
                <w:iCs/>
                <w:color w:val="000000"/>
                <w:sz w:val="18"/>
                <w:szCs w:val="18"/>
              </w:rPr>
              <w:t>(2) Contractor management and workers sign SEA/SH code of conduct</w:t>
            </w:r>
          </w:p>
          <w:p w14:paraId="62F8E450" w14:textId="77777777" w:rsidR="00931168" w:rsidRPr="009A51B9" w:rsidRDefault="00931168" w:rsidP="00CF6B8B">
            <w:pPr>
              <w:autoSpaceDE w:val="0"/>
              <w:autoSpaceDN w:val="0"/>
              <w:adjustRightInd w:val="0"/>
              <w:spacing w:after="0" w:line="240" w:lineRule="auto"/>
              <w:jc w:val="left"/>
              <w:rPr>
                <w:rFonts w:ascii="Century Gothic" w:hAnsi="Century Gothic"/>
                <w:bCs/>
                <w:iCs/>
                <w:color w:val="000000"/>
                <w:sz w:val="18"/>
                <w:szCs w:val="18"/>
              </w:rPr>
            </w:pPr>
            <w:r w:rsidRPr="009A51B9">
              <w:rPr>
                <w:rFonts w:ascii="Century Gothic" w:hAnsi="Century Gothic"/>
                <w:bCs/>
                <w:iCs/>
                <w:color w:val="000000"/>
                <w:sz w:val="18"/>
                <w:szCs w:val="18"/>
              </w:rPr>
              <w:t>(3) Identify SEA/SH service providers in the project area</w:t>
            </w:r>
          </w:p>
          <w:p w14:paraId="015BA968" w14:textId="77777777" w:rsidR="00931168" w:rsidRPr="009A51B9" w:rsidRDefault="00931168" w:rsidP="00CF6B8B">
            <w:pPr>
              <w:autoSpaceDE w:val="0"/>
              <w:autoSpaceDN w:val="0"/>
              <w:adjustRightInd w:val="0"/>
              <w:spacing w:after="0" w:line="240" w:lineRule="auto"/>
              <w:jc w:val="left"/>
              <w:rPr>
                <w:rFonts w:ascii="Century Gothic" w:hAnsi="Century Gothic"/>
                <w:bCs/>
                <w:iCs/>
                <w:color w:val="000000"/>
                <w:sz w:val="18"/>
                <w:szCs w:val="18"/>
              </w:rPr>
            </w:pPr>
            <w:r w:rsidRPr="009A51B9">
              <w:rPr>
                <w:rFonts w:ascii="Century Gothic" w:hAnsi="Century Gothic"/>
                <w:bCs/>
                <w:iCs/>
                <w:color w:val="000000"/>
                <w:sz w:val="18"/>
                <w:szCs w:val="18"/>
              </w:rPr>
              <w:t>Have clear referral protocol for GBV response</w:t>
            </w:r>
          </w:p>
          <w:p w14:paraId="347EB42D" w14:textId="77777777" w:rsidR="00931168" w:rsidRPr="009A51B9" w:rsidRDefault="00931168" w:rsidP="00CF6B8B">
            <w:pPr>
              <w:autoSpaceDE w:val="0"/>
              <w:autoSpaceDN w:val="0"/>
              <w:adjustRightInd w:val="0"/>
              <w:spacing w:after="0" w:line="240" w:lineRule="auto"/>
              <w:jc w:val="left"/>
              <w:rPr>
                <w:rFonts w:ascii="Century Gothic" w:hAnsi="Century Gothic"/>
                <w:bCs/>
                <w:iCs/>
                <w:color w:val="000000"/>
                <w:sz w:val="18"/>
                <w:szCs w:val="18"/>
              </w:rPr>
            </w:pPr>
            <w:r w:rsidRPr="009A51B9">
              <w:rPr>
                <w:rFonts w:ascii="Century Gothic" w:hAnsi="Century Gothic"/>
                <w:bCs/>
                <w:iCs/>
                <w:color w:val="000000"/>
                <w:sz w:val="18"/>
                <w:szCs w:val="18"/>
              </w:rPr>
              <w:t>(4) Work site should clearly have posters against sextual harassment and exploitation.</w:t>
            </w:r>
          </w:p>
          <w:p w14:paraId="68EAD18E" w14:textId="75CDC651"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Cs/>
                <w:iCs/>
                <w:color w:val="000000"/>
                <w:sz w:val="18"/>
                <w:szCs w:val="18"/>
              </w:rPr>
              <w:t>(5) Have confidential reporting channels for GBV complaints</w:t>
            </w:r>
          </w:p>
          <w:p w14:paraId="13762F19"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p>
        </w:tc>
        <w:tc>
          <w:tcPr>
            <w:tcW w:w="1466" w:type="pct"/>
          </w:tcPr>
          <w:p w14:paraId="37F984E2"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7A6BB1C8"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10904423"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Safeguards Consultants</w:t>
            </w:r>
          </w:p>
        </w:tc>
      </w:tr>
      <w:tr w:rsidR="00931168" w:rsidRPr="009A51B9" w14:paraId="7D2B3D2F" w14:textId="77777777" w:rsidTr="007922B1">
        <w:tc>
          <w:tcPr>
            <w:tcW w:w="3534" w:type="pct"/>
          </w:tcPr>
          <w:p w14:paraId="5D7F4F1F" w14:textId="77777777" w:rsidR="00931168" w:rsidRPr="009A51B9" w:rsidRDefault="00931168" w:rsidP="00CF6B8B">
            <w:pPr>
              <w:autoSpaceDE w:val="0"/>
              <w:autoSpaceDN w:val="0"/>
              <w:adjustRightInd w:val="0"/>
              <w:spacing w:after="0" w:line="240" w:lineRule="auto"/>
              <w:jc w:val="left"/>
              <w:rPr>
                <w:rFonts w:ascii="Century Gothic" w:hAnsi="Century Gothic"/>
                <w:b/>
                <w:bCs/>
                <w:color w:val="000000"/>
                <w:sz w:val="18"/>
                <w:szCs w:val="18"/>
              </w:rPr>
            </w:pPr>
            <w:r w:rsidRPr="009A51B9">
              <w:rPr>
                <w:rFonts w:ascii="Century Gothic" w:hAnsi="Century Gothic"/>
                <w:b/>
                <w:bCs/>
                <w:color w:val="000000"/>
                <w:sz w:val="18"/>
                <w:szCs w:val="18"/>
              </w:rPr>
              <w:t>Water and Wastewater</w:t>
            </w:r>
          </w:p>
          <w:p w14:paraId="780B443B"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 Install water storage tank of at least 4 hours supply, based on consumption pattern/needs</w:t>
            </w:r>
          </w:p>
          <w:p w14:paraId="634581D2"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(2) Carryout periodic cleaning and disinfection of storage tank, at least after every 6 months</w:t>
            </w:r>
          </w:p>
          <w:p w14:paraId="7C922ED3"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(3) Use Health Department’s recommended disinfectants only</w:t>
            </w:r>
          </w:p>
          <w:p w14:paraId="0F1B572E"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(4) Carryout regular and periodic laboratory testing of groundwater/drinking water quality</w:t>
            </w:r>
          </w:p>
          <w:p w14:paraId="26EC435F"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(5) Install water filters, if required on the basis laboratory testing</w:t>
            </w:r>
          </w:p>
          <w:p w14:paraId="50E16E2D"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(6) Prefer source disinfection, wherever feasible</w:t>
            </w:r>
          </w:p>
          <w:p w14:paraId="734C85F1"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(7) ensure proper working of the septic tank</w:t>
            </w:r>
          </w:p>
          <w:p w14:paraId="59BB6755"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(8) Ensure regular cleaning and removal of grit from the drainage line</w:t>
            </w:r>
          </w:p>
          <w:p w14:paraId="05782098"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(9) Display instructions at prominent places, particularly near the lavatories and water points, to ensure that no solid article and paper are thrown into the wastewater drains or closets</w:t>
            </w:r>
          </w:p>
          <w:p w14:paraId="6C870C3B"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(10) Prevent flow of wastewater towards drinking water source (hand pump) in case of damage or leakage of the effluent pipeline</w:t>
            </w:r>
          </w:p>
          <w:p w14:paraId="13ED294C"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(11) Keep an emergency plan handy for dealing with an emergency</w:t>
            </w:r>
          </w:p>
        </w:tc>
        <w:tc>
          <w:tcPr>
            <w:tcW w:w="1466" w:type="pct"/>
          </w:tcPr>
          <w:p w14:paraId="0C5617D0"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Contractor/Consultant</w:t>
            </w:r>
          </w:p>
          <w:p w14:paraId="5DDC39D0"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64A2C3B1"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p>
          <w:p w14:paraId="533A430D"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EPA</w:t>
            </w:r>
          </w:p>
        </w:tc>
      </w:tr>
      <w:tr w:rsidR="00931168" w:rsidRPr="009A51B9" w14:paraId="498D33F8" w14:textId="77777777" w:rsidTr="007922B1">
        <w:tc>
          <w:tcPr>
            <w:tcW w:w="3534" w:type="pct"/>
          </w:tcPr>
          <w:p w14:paraId="7ED730C0" w14:textId="77777777" w:rsidR="00931168" w:rsidRPr="009A51B9" w:rsidRDefault="00931168" w:rsidP="00CF6B8B">
            <w:pPr>
              <w:autoSpaceDE w:val="0"/>
              <w:autoSpaceDN w:val="0"/>
              <w:adjustRightInd w:val="0"/>
              <w:spacing w:after="0" w:line="240" w:lineRule="auto"/>
              <w:jc w:val="left"/>
              <w:rPr>
                <w:rFonts w:ascii="Century Gothic" w:hAnsi="Century Gothic"/>
                <w:b/>
                <w:bCs/>
                <w:i/>
                <w:iCs/>
                <w:color w:val="000000"/>
                <w:sz w:val="18"/>
                <w:szCs w:val="18"/>
              </w:rPr>
            </w:pPr>
            <w:r w:rsidRPr="009A51B9">
              <w:rPr>
                <w:rFonts w:ascii="Century Gothic" w:hAnsi="Century Gothic"/>
                <w:b/>
                <w:bCs/>
                <w:i/>
                <w:iCs/>
                <w:color w:val="000000"/>
                <w:sz w:val="18"/>
                <w:szCs w:val="18"/>
              </w:rPr>
              <w:t>Air Quality, Aesthetics, and Landscape</w:t>
            </w:r>
          </w:p>
          <w:p w14:paraId="20763F8C"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(1) Sweep the floors after light sprinkling with water</w:t>
            </w:r>
          </w:p>
          <w:p w14:paraId="737092D5"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(2) Carryout soaked cloth mopping of the furniture and other articles</w:t>
            </w:r>
          </w:p>
          <w:p w14:paraId="40BDDF54"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(3) Liaise with the Forest Department for obtaining and planting trees and vegetative cover during each plantation season. Protect saplings by observing the recommended watering schedule and trimming</w:t>
            </w:r>
          </w:p>
          <w:p w14:paraId="4F2D6D5C"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lastRenderedPageBreak/>
              <w:t>(4) Keep the firefighting arrangements handy</w:t>
            </w:r>
          </w:p>
          <w:p w14:paraId="1CC94614"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(5) Periodically check for adequacy of the firefighting arrangements</w:t>
            </w:r>
          </w:p>
          <w:p w14:paraId="70923711"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(6) Educate and make schoolchildren aware of dealing with emergency</w:t>
            </w:r>
          </w:p>
          <w:p w14:paraId="34578428"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(7) Keep the stove, heater, and or other similar articles out of reach of children</w:t>
            </w:r>
          </w:p>
          <w:p w14:paraId="1C75CB79"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(8) Avoid open burning or burying of solid waste in the school</w:t>
            </w:r>
          </w:p>
          <w:p w14:paraId="6E0BABBC"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(9) Do not store any ignitable or inflammable material in the school</w:t>
            </w:r>
          </w:p>
          <w:p w14:paraId="50C82FC6" w14:textId="77777777" w:rsidR="00931168" w:rsidRPr="009A51B9" w:rsidRDefault="00931168" w:rsidP="00CF6B8B">
            <w:pPr>
              <w:autoSpaceDE w:val="0"/>
              <w:autoSpaceDN w:val="0"/>
              <w:adjustRightInd w:val="0"/>
              <w:spacing w:after="0" w:line="240" w:lineRule="auto"/>
              <w:jc w:val="left"/>
              <w:rPr>
                <w:rFonts w:ascii="Century Gothic" w:hAnsi="Century Gothic"/>
                <w:b/>
                <w:bCs/>
                <w:color w:val="000000"/>
                <w:sz w:val="18"/>
                <w:szCs w:val="18"/>
              </w:rPr>
            </w:pPr>
            <w:r w:rsidRPr="009A51B9">
              <w:rPr>
                <w:rFonts w:ascii="Century Gothic" w:hAnsi="Century Gothic"/>
                <w:color w:val="000000"/>
                <w:sz w:val="18"/>
                <w:szCs w:val="18"/>
              </w:rPr>
              <w:t>(10) Display telephone numbers of the local rescue agency at prominent places</w:t>
            </w:r>
          </w:p>
        </w:tc>
        <w:tc>
          <w:tcPr>
            <w:tcW w:w="1466" w:type="pct"/>
          </w:tcPr>
          <w:p w14:paraId="2ADDAF19"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lastRenderedPageBreak/>
              <w:t>Contractor/Consultant</w:t>
            </w:r>
          </w:p>
          <w:p w14:paraId="159328B4" w14:textId="77777777" w:rsidR="00931168" w:rsidRPr="009A51B9" w:rsidRDefault="00931168" w:rsidP="00CF6B8B">
            <w:pPr>
              <w:autoSpaceDE w:val="0"/>
              <w:autoSpaceDN w:val="0"/>
              <w:adjustRightInd w:val="0"/>
              <w:spacing w:after="0" w:line="240" w:lineRule="auto"/>
              <w:jc w:val="left"/>
              <w:rPr>
                <w:rFonts w:ascii="Century Gothic" w:hAnsi="Century Gothic"/>
                <w:color w:val="000000"/>
                <w:sz w:val="18"/>
                <w:szCs w:val="18"/>
              </w:rPr>
            </w:pPr>
            <w:r w:rsidRPr="009A51B9">
              <w:rPr>
                <w:rFonts w:ascii="Century Gothic" w:hAnsi="Century Gothic"/>
                <w:color w:val="000000"/>
                <w:sz w:val="18"/>
                <w:szCs w:val="18"/>
              </w:rPr>
              <w:t>EPA</w:t>
            </w:r>
          </w:p>
        </w:tc>
      </w:tr>
    </w:tbl>
    <w:p w14:paraId="1126A22E" w14:textId="17EEAF1C" w:rsidR="00E012C6" w:rsidRPr="009A51B9" w:rsidRDefault="00E012C6" w:rsidP="00CF6B8B">
      <w:pPr>
        <w:pStyle w:val="Caption"/>
        <w:keepNext/>
        <w:jc w:val="left"/>
        <w:rPr>
          <w:rFonts w:ascii="Century Gothic" w:hAnsi="Century Gothic"/>
          <w:sz w:val="16"/>
          <w:szCs w:val="16"/>
        </w:rPr>
      </w:pPr>
      <w:bookmarkStart w:id="380" w:name="_Toc52870752"/>
    </w:p>
    <w:p w14:paraId="3AC08250" w14:textId="77777777" w:rsidR="00E012C6" w:rsidRPr="009A51B9" w:rsidRDefault="00E012C6" w:rsidP="00CF6B8B">
      <w:pPr>
        <w:jc w:val="left"/>
        <w:rPr>
          <w:rFonts w:ascii="Century Gothic" w:hAnsi="Century Gothic"/>
          <w:b/>
          <w:bCs/>
          <w:sz w:val="16"/>
          <w:szCs w:val="16"/>
        </w:rPr>
      </w:pPr>
      <w:r w:rsidRPr="009A51B9">
        <w:rPr>
          <w:rFonts w:ascii="Century Gothic" w:hAnsi="Century Gothic"/>
          <w:sz w:val="20"/>
          <w:szCs w:val="20"/>
        </w:rPr>
        <w:br w:type="page"/>
      </w:r>
    </w:p>
    <w:p w14:paraId="757C6E67" w14:textId="34B6F597" w:rsidR="009B11CA" w:rsidRPr="000879AC" w:rsidRDefault="009B11CA" w:rsidP="000879AC">
      <w:pPr>
        <w:pStyle w:val="Caption"/>
        <w:keepNext/>
        <w:jc w:val="left"/>
        <w:outlineLvl w:val="0"/>
        <w:rPr>
          <w:rFonts w:ascii="Century Gothic" w:hAnsi="Century Gothic"/>
          <w:b w:val="0"/>
          <w:sz w:val="16"/>
          <w:szCs w:val="16"/>
        </w:rPr>
      </w:pPr>
      <w:bookmarkStart w:id="381" w:name="_Toc66087547"/>
      <w:r w:rsidRPr="000879AC">
        <w:rPr>
          <w:rStyle w:val="Heading1Char"/>
          <w:b/>
          <w:sz w:val="24"/>
          <w:szCs w:val="24"/>
        </w:rPr>
        <w:lastRenderedPageBreak/>
        <w:t>Annex 5b: Results of physico-chemical analysis and Transparency of water samples at the various stations</w:t>
      </w:r>
      <w:bookmarkEnd w:id="380"/>
      <w:bookmarkEnd w:id="381"/>
    </w:p>
    <w:tbl>
      <w:tblPr>
        <w:tblStyle w:val="TableGrid"/>
        <w:tblW w:w="11515" w:type="dxa"/>
        <w:jc w:val="center"/>
        <w:tblLayout w:type="fixed"/>
        <w:tblLook w:val="04A0" w:firstRow="1" w:lastRow="0" w:firstColumn="1" w:lastColumn="0" w:noHBand="0" w:noVBand="1"/>
      </w:tblPr>
      <w:tblGrid>
        <w:gridCol w:w="2065"/>
        <w:gridCol w:w="1530"/>
        <w:gridCol w:w="1620"/>
        <w:gridCol w:w="1530"/>
        <w:gridCol w:w="1169"/>
        <w:gridCol w:w="1175"/>
        <w:gridCol w:w="1255"/>
        <w:gridCol w:w="1171"/>
      </w:tblGrid>
      <w:tr w:rsidR="009B11CA" w:rsidRPr="009A51B9" w14:paraId="55A962F4" w14:textId="77777777" w:rsidTr="004674FD">
        <w:trPr>
          <w:jc w:val="center"/>
        </w:trPr>
        <w:tc>
          <w:tcPr>
            <w:tcW w:w="2065" w:type="dxa"/>
            <w:shd w:val="clear" w:color="auto" w:fill="F2F2F2" w:themeFill="background1" w:themeFillShade="F2"/>
            <w:vAlign w:val="center"/>
          </w:tcPr>
          <w:p w14:paraId="41A45C8E" w14:textId="77777777" w:rsidR="009B11CA" w:rsidRPr="009A51B9" w:rsidRDefault="009B11CA" w:rsidP="00CF6B8B">
            <w:pPr>
              <w:spacing w:line="360" w:lineRule="auto"/>
              <w:jc w:val="left"/>
              <w:rPr>
                <w:rFonts w:ascii="Century Gothic" w:hAnsi="Century Gothic"/>
                <w:b/>
                <w:sz w:val="14"/>
                <w:szCs w:val="14"/>
              </w:rPr>
            </w:pPr>
            <w:r w:rsidRPr="009A51B9">
              <w:rPr>
                <w:rFonts w:ascii="Century Gothic" w:hAnsi="Century Gothic"/>
                <w:b/>
                <w:sz w:val="14"/>
                <w:szCs w:val="14"/>
              </w:rPr>
              <w:t>SAMPLE ID</w:t>
            </w:r>
          </w:p>
        </w:tc>
        <w:tc>
          <w:tcPr>
            <w:tcW w:w="1530" w:type="dxa"/>
            <w:shd w:val="clear" w:color="auto" w:fill="F2F2F2" w:themeFill="background1" w:themeFillShade="F2"/>
            <w:vAlign w:val="center"/>
          </w:tcPr>
          <w:p w14:paraId="597F863B"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pH                    (pH Unit)</w:t>
            </w:r>
          </w:p>
        </w:tc>
        <w:tc>
          <w:tcPr>
            <w:tcW w:w="1620" w:type="dxa"/>
            <w:shd w:val="clear" w:color="auto" w:fill="F2F2F2" w:themeFill="background1" w:themeFillShade="F2"/>
            <w:vAlign w:val="center"/>
          </w:tcPr>
          <w:p w14:paraId="0C4D6CB0"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Conductivity (µS/cm)</w:t>
            </w:r>
          </w:p>
        </w:tc>
        <w:tc>
          <w:tcPr>
            <w:tcW w:w="1530" w:type="dxa"/>
            <w:shd w:val="clear" w:color="auto" w:fill="F2F2F2" w:themeFill="background1" w:themeFillShade="F2"/>
            <w:vAlign w:val="center"/>
          </w:tcPr>
          <w:p w14:paraId="114F5AF5" w14:textId="77777777" w:rsidR="009B11CA" w:rsidRPr="009A51B9" w:rsidRDefault="009B11CA" w:rsidP="00CF6B8B">
            <w:pPr>
              <w:spacing w:after="200" w:line="360" w:lineRule="auto"/>
              <w:ind w:left="346"/>
              <w:jc w:val="left"/>
              <w:rPr>
                <w:rFonts w:ascii="Century Gothic" w:hAnsi="Century Gothic"/>
                <w:b/>
                <w:sz w:val="14"/>
                <w:szCs w:val="14"/>
              </w:rPr>
            </w:pPr>
            <w:r w:rsidRPr="009A51B9">
              <w:rPr>
                <w:rFonts w:ascii="Century Gothic" w:hAnsi="Century Gothic"/>
                <w:b/>
                <w:sz w:val="14"/>
                <w:szCs w:val="14"/>
              </w:rPr>
              <w:t>Turbidity (NTU)</w:t>
            </w:r>
          </w:p>
        </w:tc>
        <w:tc>
          <w:tcPr>
            <w:tcW w:w="1169" w:type="dxa"/>
            <w:shd w:val="clear" w:color="auto" w:fill="F2F2F2" w:themeFill="background1" w:themeFillShade="F2"/>
            <w:vAlign w:val="center"/>
          </w:tcPr>
          <w:p w14:paraId="2C611344"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 xml:space="preserve">TSS </w:t>
            </w:r>
          </w:p>
          <w:p w14:paraId="232CDC44"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(mg/l)</w:t>
            </w:r>
          </w:p>
        </w:tc>
        <w:tc>
          <w:tcPr>
            <w:tcW w:w="1175" w:type="dxa"/>
            <w:shd w:val="clear" w:color="auto" w:fill="F2F2F2" w:themeFill="background1" w:themeFillShade="F2"/>
            <w:vAlign w:val="center"/>
          </w:tcPr>
          <w:p w14:paraId="0B0AD7E6" w14:textId="77777777" w:rsidR="009B11CA" w:rsidRPr="009A51B9" w:rsidRDefault="009B11CA" w:rsidP="00CF6B8B">
            <w:pPr>
              <w:spacing w:after="200" w:line="360" w:lineRule="auto"/>
              <w:ind w:left="166"/>
              <w:jc w:val="left"/>
              <w:rPr>
                <w:rFonts w:ascii="Century Gothic" w:hAnsi="Century Gothic"/>
                <w:b/>
                <w:sz w:val="14"/>
                <w:szCs w:val="14"/>
              </w:rPr>
            </w:pPr>
            <w:r w:rsidRPr="009A51B9">
              <w:rPr>
                <w:rFonts w:ascii="Century Gothic" w:hAnsi="Century Gothic"/>
                <w:b/>
                <w:sz w:val="14"/>
                <w:szCs w:val="14"/>
              </w:rPr>
              <w:t xml:space="preserve">Temp.   </w:t>
            </w:r>
          </w:p>
          <w:p w14:paraId="3A095910" w14:textId="77777777" w:rsidR="009B11CA" w:rsidRPr="009A51B9" w:rsidRDefault="009B11CA" w:rsidP="00CF6B8B">
            <w:pPr>
              <w:spacing w:after="200" w:line="360" w:lineRule="auto"/>
              <w:ind w:left="166"/>
              <w:jc w:val="left"/>
              <w:rPr>
                <w:rFonts w:ascii="Century Gothic" w:hAnsi="Century Gothic"/>
                <w:b/>
                <w:sz w:val="14"/>
                <w:szCs w:val="14"/>
              </w:rPr>
            </w:pPr>
            <w:r w:rsidRPr="009A51B9">
              <w:rPr>
                <w:rFonts w:ascii="Century Gothic" w:hAnsi="Century Gothic"/>
                <w:b/>
                <w:sz w:val="14"/>
                <w:szCs w:val="14"/>
              </w:rPr>
              <w:t>(</w:t>
            </w:r>
            <w:r w:rsidRPr="009A51B9">
              <w:rPr>
                <w:rFonts w:ascii="Century Gothic" w:hAnsi="Century Gothic"/>
                <w:b/>
                <w:sz w:val="14"/>
                <w:szCs w:val="14"/>
                <w:vertAlign w:val="superscript"/>
              </w:rPr>
              <w:t>˚</w:t>
            </w:r>
            <w:r w:rsidRPr="009A51B9">
              <w:rPr>
                <w:rFonts w:ascii="Century Gothic" w:hAnsi="Century Gothic"/>
                <w:b/>
                <w:sz w:val="14"/>
                <w:szCs w:val="14"/>
              </w:rPr>
              <w:t>C)</w:t>
            </w:r>
          </w:p>
        </w:tc>
        <w:tc>
          <w:tcPr>
            <w:tcW w:w="1255" w:type="dxa"/>
            <w:shd w:val="clear" w:color="auto" w:fill="F2F2F2" w:themeFill="background1" w:themeFillShade="F2"/>
            <w:vAlign w:val="center"/>
          </w:tcPr>
          <w:p w14:paraId="13AA91BB" w14:textId="77777777" w:rsidR="009B11CA" w:rsidRPr="009A51B9" w:rsidRDefault="009B11CA" w:rsidP="00CF6B8B">
            <w:pPr>
              <w:spacing w:after="200" w:line="360" w:lineRule="auto"/>
              <w:ind w:left="166"/>
              <w:jc w:val="left"/>
              <w:rPr>
                <w:rFonts w:ascii="Century Gothic" w:hAnsi="Century Gothic"/>
                <w:b/>
                <w:sz w:val="14"/>
                <w:szCs w:val="14"/>
              </w:rPr>
            </w:pPr>
            <w:r w:rsidRPr="009A51B9">
              <w:rPr>
                <w:rFonts w:ascii="Century Gothic" w:hAnsi="Century Gothic"/>
                <w:b/>
                <w:sz w:val="14"/>
                <w:szCs w:val="14"/>
              </w:rPr>
              <w:t>Transparency (m)</w:t>
            </w:r>
          </w:p>
        </w:tc>
        <w:tc>
          <w:tcPr>
            <w:tcW w:w="1171" w:type="dxa"/>
            <w:shd w:val="clear" w:color="auto" w:fill="F2F2F2" w:themeFill="background1" w:themeFillShade="F2"/>
            <w:vAlign w:val="center"/>
          </w:tcPr>
          <w:p w14:paraId="11A58163"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 xml:space="preserve">TDS  </w:t>
            </w:r>
          </w:p>
          <w:p w14:paraId="15616D43"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(mg/l)</w:t>
            </w:r>
          </w:p>
        </w:tc>
      </w:tr>
      <w:tr w:rsidR="009B11CA" w:rsidRPr="009A51B9" w14:paraId="40600642" w14:textId="77777777" w:rsidTr="004674FD">
        <w:trPr>
          <w:jc w:val="center"/>
        </w:trPr>
        <w:tc>
          <w:tcPr>
            <w:tcW w:w="11515" w:type="dxa"/>
            <w:gridSpan w:val="8"/>
            <w:shd w:val="clear" w:color="auto" w:fill="D9D9D9" w:themeFill="background1" w:themeFillShade="D9"/>
          </w:tcPr>
          <w:p w14:paraId="5E460CA5" w14:textId="77777777" w:rsidR="009B11CA" w:rsidRPr="009A51B9" w:rsidRDefault="009B11CA" w:rsidP="00CF6B8B">
            <w:pPr>
              <w:spacing w:after="200" w:line="360" w:lineRule="auto"/>
              <w:jc w:val="left"/>
              <w:rPr>
                <w:rFonts w:ascii="Century Gothic" w:hAnsi="Century Gothic"/>
                <w:b/>
                <w:bCs/>
                <w:smallCaps/>
                <w:sz w:val="14"/>
                <w:szCs w:val="14"/>
              </w:rPr>
            </w:pPr>
            <w:r w:rsidRPr="009A51B9">
              <w:rPr>
                <w:rFonts w:ascii="Century Gothic" w:hAnsi="Century Gothic"/>
                <w:b/>
                <w:bCs/>
                <w:smallCaps/>
                <w:sz w:val="14"/>
                <w:szCs w:val="14"/>
              </w:rPr>
              <w:t>Surface Waters</w:t>
            </w:r>
          </w:p>
        </w:tc>
      </w:tr>
      <w:tr w:rsidR="009B11CA" w:rsidRPr="009A51B9" w14:paraId="4480C7F5" w14:textId="77777777" w:rsidTr="004674FD">
        <w:trPr>
          <w:jc w:val="center"/>
        </w:trPr>
        <w:tc>
          <w:tcPr>
            <w:tcW w:w="2065" w:type="dxa"/>
            <w:vAlign w:val="center"/>
          </w:tcPr>
          <w:p w14:paraId="3EDCF688"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Barekese SW</w:t>
            </w:r>
          </w:p>
        </w:tc>
        <w:tc>
          <w:tcPr>
            <w:tcW w:w="1530" w:type="dxa"/>
            <w:vAlign w:val="center"/>
          </w:tcPr>
          <w:p w14:paraId="3DEA901B"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7.06</w:t>
            </w:r>
          </w:p>
        </w:tc>
        <w:tc>
          <w:tcPr>
            <w:tcW w:w="1620" w:type="dxa"/>
            <w:vAlign w:val="center"/>
          </w:tcPr>
          <w:p w14:paraId="6AA72756"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117</w:t>
            </w:r>
          </w:p>
        </w:tc>
        <w:tc>
          <w:tcPr>
            <w:tcW w:w="1530" w:type="dxa"/>
            <w:vAlign w:val="center"/>
          </w:tcPr>
          <w:p w14:paraId="299CEBAE"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35.4</w:t>
            </w:r>
          </w:p>
        </w:tc>
        <w:tc>
          <w:tcPr>
            <w:tcW w:w="1169" w:type="dxa"/>
            <w:vAlign w:val="center"/>
          </w:tcPr>
          <w:p w14:paraId="040A3919"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38.0</w:t>
            </w:r>
          </w:p>
        </w:tc>
        <w:tc>
          <w:tcPr>
            <w:tcW w:w="1175" w:type="dxa"/>
            <w:vAlign w:val="center"/>
          </w:tcPr>
          <w:p w14:paraId="173D211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25.0</w:t>
            </w:r>
          </w:p>
        </w:tc>
        <w:tc>
          <w:tcPr>
            <w:tcW w:w="1255" w:type="dxa"/>
            <w:vAlign w:val="center"/>
          </w:tcPr>
          <w:p w14:paraId="1F2C35BF"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0.600</w:t>
            </w:r>
          </w:p>
        </w:tc>
        <w:tc>
          <w:tcPr>
            <w:tcW w:w="1171" w:type="dxa"/>
            <w:vAlign w:val="center"/>
          </w:tcPr>
          <w:p w14:paraId="7E169C8D"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70.2</w:t>
            </w:r>
          </w:p>
        </w:tc>
      </w:tr>
      <w:tr w:rsidR="009B11CA" w:rsidRPr="009A51B9" w14:paraId="3C76D7CA" w14:textId="77777777" w:rsidTr="004674FD">
        <w:trPr>
          <w:jc w:val="center"/>
        </w:trPr>
        <w:tc>
          <w:tcPr>
            <w:tcW w:w="2065" w:type="dxa"/>
            <w:vAlign w:val="center"/>
          </w:tcPr>
          <w:p w14:paraId="1B83C9DD"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Adiembra SW</w:t>
            </w:r>
          </w:p>
        </w:tc>
        <w:tc>
          <w:tcPr>
            <w:tcW w:w="1530" w:type="dxa"/>
            <w:vAlign w:val="center"/>
          </w:tcPr>
          <w:p w14:paraId="29E3DE2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6.90</w:t>
            </w:r>
          </w:p>
        </w:tc>
        <w:tc>
          <w:tcPr>
            <w:tcW w:w="1620" w:type="dxa"/>
            <w:vAlign w:val="center"/>
          </w:tcPr>
          <w:p w14:paraId="25CF5BB6"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194</w:t>
            </w:r>
          </w:p>
        </w:tc>
        <w:tc>
          <w:tcPr>
            <w:tcW w:w="1530" w:type="dxa"/>
            <w:vAlign w:val="center"/>
          </w:tcPr>
          <w:p w14:paraId="1EFE1628"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164</w:t>
            </w:r>
          </w:p>
        </w:tc>
        <w:tc>
          <w:tcPr>
            <w:tcW w:w="1169" w:type="dxa"/>
            <w:vAlign w:val="center"/>
          </w:tcPr>
          <w:p w14:paraId="14A4C97C"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133</w:t>
            </w:r>
          </w:p>
        </w:tc>
        <w:tc>
          <w:tcPr>
            <w:tcW w:w="1175" w:type="dxa"/>
            <w:vAlign w:val="center"/>
          </w:tcPr>
          <w:p w14:paraId="10D2626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26.5</w:t>
            </w:r>
          </w:p>
        </w:tc>
        <w:tc>
          <w:tcPr>
            <w:tcW w:w="1255" w:type="dxa"/>
            <w:vAlign w:val="center"/>
          </w:tcPr>
          <w:p w14:paraId="7216DB4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0.200</w:t>
            </w:r>
          </w:p>
        </w:tc>
        <w:tc>
          <w:tcPr>
            <w:tcW w:w="1171" w:type="dxa"/>
            <w:vAlign w:val="center"/>
          </w:tcPr>
          <w:p w14:paraId="71E6C09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116</w:t>
            </w:r>
          </w:p>
        </w:tc>
      </w:tr>
      <w:tr w:rsidR="009B11CA" w:rsidRPr="009A51B9" w14:paraId="27C282D4" w14:textId="77777777" w:rsidTr="004674FD">
        <w:trPr>
          <w:jc w:val="center"/>
        </w:trPr>
        <w:tc>
          <w:tcPr>
            <w:tcW w:w="2065" w:type="dxa"/>
            <w:vAlign w:val="center"/>
          </w:tcPr>
          <w:p w14:paraId="36413B1F"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Anwia Nkwanta SW</w:t>
            </w:r>
          </w:p>
        </w:tc>
        <w:tc>
          <w:tcPr>
            <w:tcW w:w="1530" w:type="dxa"/>
            <w:vAlign w:val="center"/>
          </w:tcPr>
          <w:p w14:paraId="7F85ECD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7.53</w:t>
            </w:r>
          </w:p>
        </w:tc>
        <w:tc>
          <w:tcPr>
            <w:tcW w:w="1620" w:type="dxa"/>
            <w:vAlign w:val="center"/>
          </w:tcPr>
          <w:p w14:paraId="4FDB4F51"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525</w:t>
            </w:r>
          </w:p>
        </w:tc>
        <w:tc>
          <w:tcPr>
            <w:tcW w:w="1530" w:type="dxa"/>
            <w:vAlign w:val="center"/>
          </w:tcPr>
          <w:p w14:paraId="2B7EA939"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25.2</w:t>
            </w:r>
          </w:p>
        </w:tc>
        <w:tc>
          <w:tcPr>
            <w:tcW w:w="1169" w:type="dxa"/>
            <w:vAlign w:val="center"/>
          </w:tcPr>
          <w:p w14:paraId="352EBE88"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27.0</w:t>
            </w:r>
          </w:p>
        </w:tc>
        <w:tc>
          <w:tcPr>
            <w:tcW w:w="1175" w:type="dxa"/>
            <w:vAlign w:val="center"/>
          </w:tcPr>
          <w:p w14:paraId="5D50448A"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25.0</w:t>
            </w:r>
          </w:p>
        </w:tc>
        <w:tc>
          <w:tcPr>
            <w:tcW w:w="1255" w:type="dxa"/>
            <w:vAlign w:val="center"/>
          </w:tcPr>
          <w:p w14:paraId="6B6259D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0.600</w:t>
            </w:r>
          </w:p>
        </w:tc>
        <w:tc>
          <w:tcPr>
            <w:tcW w:w="1171" w:type="dxa"/>
            <w:vAlign w:val="center"/>
          </w:tcPr>
          <w:p w14:paraId="371E7D8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315</w:t>
            </w:r>
          </w:p>
        </w:tc>
      </w:tr>
      <w:tr w:rsidR="009B11CA" w:rsidRPr="009A51B9" w14:paraId="70C9738E" w14:textId="77777777" w:rsidTr="004674FD">
        <w:trPr>
          <w:jc w:val="center"/>
        </w:trPr>
        <w:tc>
          <w:tcPr>
            <w:tcW w:w="2065" w:type="dxa"/>
            <w:vAlign w:val="center"/>
          </w:tcPr>
          <w:p w14:paraId="6C21D03C"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Owabi Intake</w:t>
            </w:r>
          </w:p>
        </w:tc>
        <w:tc>
          <w:tcPr>
            <w:tcW w:w="1530" w:type="dxa"/>
            <w:vAlign w:val="center"/>
          </w:tcPr>
          <w:p w14:paraId="683E8A1A"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7.61</w:t>
            </w:r>
          </w:p>
        </w:tc>
        <w:tc>
          <w:tcPr>
            <w:tcW w:w="1620" w:type="dxa"/>
            <w:vAlign w:val="center"/>
          </w:tcPr>
          <w:p w14:paraId="4244EE79"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415</w:t>
            </w:r>
          </w:p>
        </w:tc>
        <w:tc>
          <w:tcPr>
            <w:tcW w:w="1530" w:type="dxa"/>
            <w:vAlign w:val="center"/>
          </w:tcPr>
          <w:p w14:paraId="697D686E"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18.9</w:t>
            </w:r>
          </w:p>
        </w:tc>
        <w:tc>
          <w:tcPr>
            <w:tcW w:w="1169" w:type="dxa"/>
            <w:vAlign w:val="center"/>
          </w:tcPr>
          <w:p w14:paraId="0B1C20F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21.0</w:t>
            </w:r>
          </w:p>
        </w:tc>
        <w:tc>
          <w:tcPr>
            <w:tcW w:w="1175" w:type="dxa"/>
            <w:vAlign w:val="center"/>
          </w:tcPr>
          <w:p w14:paraId="5128CDB6"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25.9</w:t>
            </w:r>
          </w:p>
        </w:tc>
        <w:tc>
          <w:tcPr>
            <w:tcW w:w="1255" w:type="dxa"/>
            <w:vAlign w:val="center"/>
          </w:tcPr>
          <w:p w14:paraId="2568AB3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0.600</w:t>
            </w:r>
          </w:p>
        </w:tc>
        <w:tc>
          <w:tcPr>
            <w:tcW w:w="1171" w:type="dxa"/>
            <w:vAlign w:val="center"/>
          </w:tcPr>
          <w:p w14:paraId="3B7E211F"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249</w:t>
            </w:r>
          </w:p>
        </w:tc>
      </w:tr>
      <w:tr w:rsidR="009B11CA" w:rsidRPr="009A51B9" w14:paraId="2542BE12" w14:textId="77777777" w:rsidTr="004674FD">
        <w:trPr>
          <w:jc w:val="center"/>
        </w:trPr>
        <w:tc>
          <w:tcPr>
            <w:tcW w:w="2065" w:type="dxa"/>
            <w:vAlign w:val="center"/>
          </w:tcPr>
          <w:p w14:paraId="7B6311DB"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Konongo SW</w:t>
            </w:r>
          </w:p>
        </w:tc>
        <w:tc>
          <w:tcPr>
            <w:tcW w:w="1530" w:type="dxa"/>
            <w:vAlign w:val="center"/>
          </w:tcPr>
          <w:p w14:paraId="22B107C1"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7.29</w:t>
            </w:r>
          </w:p>
        </w:tc>
        <w:tc>
          <w:tcPr>
            <w:tcW w:w="1620" w:type="dxa"/>
            <w:vAlign w:val="center"/>
          </w:tcPr>
          <w:p w14:paraId="7C834110"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188</w:t>
            </w:r>
          </w:p>
        </w:tc>
        <w:tc>
          <w:tcPr>
            <w:tcW w:w="1530" w:type="dxa"/>
            <w:vAlign w:val="center"/>
          </w:tcPr>
          <w:p w14:paraId="52640DBB"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146</w:t>
            </w:r>
          </w:p>
        </w:tc>
        <w:tc>
          <w:tcPr>
            <w:tcW w:w="1169" w:type="dxa"/>
            <w:vAlign w:val="center"/>
          </w:tcPr>
          <w:p w14:paraId="636F8FC8"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148</w:t>
            </w:r>
          </w:p>
        </w:tc>
        <w:tc>
          <w:tcPr>
            <w:tcW w:w="1175" w:type="dxa"/>
            <w:vAlign w:val="center"/>
          </w:tcPr>
          <w:p w14:paraId="49EBC51F"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26.6</w:t>
            </w:r>
          </w:p>
        </w:tc>
        <w:tc>
          <w:tcPr>
            <w:tcW w:w="1255" w:type="dxa"/>
            <w:vAlign w:val="center"/>
          </w:tcPr>
          <w:p w14:paraId="74F60B7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0.350</w:t>
            </w:r>
          </w:p>
        </w:tc>
        <w:tc>
          <w:tcPr>
            <w:tcW w:w="1171" w:type="dxa"/>
            <w:vAlign w:val="center"/>
          </w:tcPr>
          <w:p w14:paraId="1E224F2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113</w:t>
            </w:r>
          </w:p>
        </w:tc>
      </w:tr>
      <w:tr w:rsidR="009B11CA" w:rsidRPr="009A51B9" w14:paraId="4C8B6997" w14:textId="77777777" w:rsidTr="004674FD">
        <w:trPr>
          <w:jc w:val="center"/>
        </w:trPr>
        <w:tc>
          <w:tcPr>
            <w:tcW w:w="2065" w:type="dxa"/>
            <w:vAlign w:val="center"/>
          </w:tcPr>
          <w:p w14:paraId="0C826F8A"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Assin Praso SW</w:t>
            </w:r>
          </w:p>
        </w:tc>
        <w:tc>
          <w:tcPr>
            <w:tcW w:w="1530" w:type="dxa"/>
            <w:vAlign w:val="center"/>
          </w:tcPr>
          <w:p w14:paraId="02FDC10D"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6.95</w:t>
            </w:r>
          </w:p>
        </w:tc>
        <w:tc>
          <w:tcPr>
            <w:tcW w:w="1620" w:type="dxa"/>
            <w:vAlign w:val="center"/>
          </w:tcPr>
          <w:p w14:paraId="5BE3C0E0"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118</w:t>
            </w:r>
          </w:p>
        </w:tc>
        <w:tc>
          <w:tcPr>
            <w:tcW w:w="1530" w:type="dxa"/>
            <w:vAlign w:val="center"/>
          </w:tcPr>
          <w:p w14:paraId="4B6B3136"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458</w:t>
            </w:r>
          </w:p>
        </w:tc>
        <w:tc>
          <w:tcPr>
            <w:tcW w:w="1169" w:type="dxa"/>
            <w:vAlign w:val="center"/>
          </w:tcPr>
          <w:p w14:paraId="6A4BBB4F"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207</w:t>
            </w:r>
          </w:p>
        </w:tc>
        <w:tc>
          <w:tcPr>
            <w:tcW w:w="1175" w:type="dxa"/>
            <w:vAlign w:val="center"/>
          </w:tcPr>
          <w:p w14:paraId="765DA59B"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26.4</w:t>
            </w:r>
          </w:p>
        </w:tc>
        <w:tc>
          <w:tcPr>
            <w:tcW w:w="1255" w:type="dxa"/>
            <w:vAlign w:val="center"/>
          </w:tcPr>
          <w:p w14:paraId="01A71855"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0.150</w:t>
            </w:r>
          </w:p>
        </w:tc>
        <w:tc>
          <w:tcPr>
            <w:tcW w:w="1171" w:type="dxa"/>
            <w:vAlign w:val="center"/>
          </w:tcPr>
          <w:p w14:paraId="025D337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70.8</w:t>
            </w:r>
          </w:p>
        </w:tc>
      </w:tr>
      <w:tr w:rsidR="009B11CA" w:rsidRPr="009A51B9" w14:paraId="6E05BB51" w14:textId="77777777" w:rsidTr="004674FD">
        <w:trPr>
          <w:jc w:val="center"/>
        </w:trPr>
        <w:tc>
          <w:tcPr>
            <w:tcW w:w="2065" w:type="dxa"/>
            <w:vAlign w:val="center"/>
          </w:tcPr>
          <w:p w14:paraId="1B5EAEA5"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Daboase SW</w:t>
            </w:r>
          </w:p>
        </w:tc>
        <w:tc>
          <w:tcPr>
            <w:tcW w:w="1530" w:type="dxa"/>
            <w:vAlign w:val="center"/>
          </w:tcPr>
          <w:p w14:paraId="1A5EA09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7.20</w:t>
            </w:r>
          </w:p>
        </w:tc>
        <w:tc>
          <w:tcPr>
            <w:tcW w:w="1620" w:type="dxa"/>
            <w:vAlign w:val="center"/>
          </w:tcPr>
          <w:p w14:paraId="3B42D675"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131</w:t>
            </w:r>
          </w:p>
        </w:tc>
        <w:tc>
          <w:tcPr>
            <w:tcW w:w="1530" w:type="dxa"/>
            <w:vAlign w:val="center"/>
          </w:tcPr>
          <w:p w14:paraId="0E2A230B"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547</w:t>
            </w:r>
          </w:p>
        </w:tc>
        <w:tc>
          <w:tcPr>
            <w:tcW w:w="1169" w:type="dxa"/>
            <w:vAlign w:val="center"/>
          </w:tcPr>
          <w:p w14:paraId="018F1CFD"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803</w:t>
            </w:r>
          </w:p>
        </w:tc>
        <w:tc>
          <w:tcPr>
            <w:tcW w:w="1175" w:type="dxa"/>
            <w:vAlign w:val="center"/>
          </w:tcPr>
          <w:p w14:paraId="6A57CE0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27.1</w:t>
            </w:r>
          </w:p>
        </w:tc>
        <w:tc>
          <w:tcPr>
            <w:tcW w:w="1255" w:type="dxa"/>
            <w:vAlign w:val="center"/>
          </w:tcPr>
          <w:p w14:paraId="4587E49F"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0.100</w:t>
            </w:r>
          </w:p>
        </w:tc>
        <w:tc>
          <w:tcPr>
            <w:tcW w:w="1171" w:type="dxa"/>
            <w:vAlign w:val="center"/>
          </w:tcPr>
          <w:p w14:paraId="095A734B"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78.6</w:t>
            </w:r>
          </w:p>
        </w:tc>
      </w:tr>
      <w:tr w:rsidR="009B11CA" w:rsidRPr="009A51B9" w14:paraId="771C52D3" w14:textId="77777777" w:rsidTr="004674FD">
        <w:trPr>
          <w:jc w:val="center"/>
        </w:trPr>
        <w:tc>
          <w:tcPr>
            <w:tcW w:w="2065" w:type="dxa"/>
            <w:vAlign w:val="center"/>
          </w:tcPr>
          <w:p w14:paraId="6CEFFFAB"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Kade SW</w:t>
            </w:r>
          </w:p>
        </w:tc>
        <w:tc>
          <w:tcPr>
            <w:tcW w:w="1530" w:type="dxa"/>
            <w:vAlign w:val="center"/>
          </w:tcPr>
          <w:p w14:paraId="4E303D0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7.11</w:t>
            </w:r>
          </w:p>
        </w:tc>
        <w:tc>
          <w:tcPr>
            <w:tcW w:w="1620" w:type="dxa"/>
            <w:vAlign w:val="center"/>
          </w:tcPr>
          <w:p w14:paraId="2BA223C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89.4</w:t>
            </w:r>
          </w:p>
        </w:tc>
        <w:tc>
          <w:tcPr>
            <w:tcW w:w="1530" w:type="dxa"/>
            <w:vAlign w:val="center"/>
          </w:tcPr>
          <w:p w14:paraId="0642D11A"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2010</w:t>
            </w:r>
          </w:p>
        </w:tc>
        <w:tc>
          <w:tcPr>
            <w:tcW w:w="1169" w:type="dxa"/>
            <w:vAlign w:val="center"/>
          </w:tcPr>
          <w:p w14:paraId="4C5C7D1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1600</w:t>
            </w:r>
          </w:p>
        </w:tc>
        <w:tc>
          <w:tcPr>
            <w:tcW w:w="1175" w:type="dxa"/>
            <w:vAlign w:val="center"/>
          </w:tcPr>
          <w:p w14:paraId="13374FAB"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26.0</w:t>
            </w:r>
          </w:p>
        </w:tc>
        <w:tc>
          <w:tcPr>
            <w:tcW w:w="1255" w:type="dxa"/>
            <w:vAlign w:val="center"/>
          </w:tcPr>
          <w:p w14:paraId="4BF82012"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0.050</w:t>
            </w:r>
          </w:p>
        </w:tc>
        <w:tc>
          <w:tcPr>
            <w:tcW w:w="1171" w:type="dxa"/>
            <w:vAlign w:val="center"/>
          </w:tcPr>
          <w:p w14:paraId="08F34149"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53.6</w:t>
            </w:r>
          </w:p>
        </w:tc>
      </w:tr>
      <w:tr w:rsidR="009B11CA" w:rsidRPr="009A51B9" w14:paraId="450E9269" w14:textId="77777777" w:rsidTr="004674FD">
        <w:trPr>
          <w:jc w:val="center"/>
        </w:trPr>
        <w:tc>
          <w:tcPr>
            <w:tcW w:w="2065" w:type="dxa"/>
            <w:vAlign w:val="center"/>
          </w:tcPr>
          <w:p w14:paraId="14A26988"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Bunso SW</w:t>
            </w:r>
          </w:p>
        </w:tc>
        <w:tc>
          <w:tcPr>
            <w:tcW w:w="1530" w:type="dxa"/>
            <w:vAlign w:val="center"/>
          </w:tcPr>
          <w:p w14:paraId="35B74A11"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7.23</w:t>
            </w:r>
          </w:p>
        </w:tc>
        <w:tc>
          <w:tcPr>
            <w:tcW w:w="1620" w:type="dxa"/>
            <w:vAlign w:val="center"/>
          </w:tcPr>
          <w:p w14:paraId="53A148D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106</w:t>
            </w:r>
          </w:p>
        </w:tc>
        <w:tc>
          <w:tcPr>
            <w:tcW w:w="1530" w:type="dxa"/>
            <w:vAlign w:val="center"/>
          </w:tcPr>
          <w:p w14:paraId="6D7431B3"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6300</w:t>
            </w:r>
          </w:p>
        </w:tc>
        <w:tc>
          <w:tcPr>
            <w:tcW w:w="1169" w:type="dxa"/>
            <w:vAlign w:val="center"/>
          </w:tcPr>
          <w:p w14:paraId="1DA398D0"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4920</w:t>
            </w:r>
          </w:p>
        </w:tc>
        <w:tc>
          <w:tcPr>
            <w:tcW w:w="1175" w:type="dxa"/>
            <w:vAlign w:val="center"/>
          </w:tcPr>
          <w:p w14:paraId="282A35E9"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24.5</w:t>
            </w:r>
          </w:p>
        </w:tc>
        <w:tc>
          <w:tcPr>
            <w:tcW w:w="1255" w:type="dxa"/>
            <w:vAlign w:val="center"/>
          </w:tcPr>
          <w:p w14:paraId="7662F705"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0.020</w:t>
            </w:r>
          </w:p>
        </w:tc>
        <w:tc>
          <w:tcPr>
            <w:tcW w:w="1171" w:type="dxa"/>
            <w:vAlign w:val="center"/>
          </w:tcPr>
          <w:p w14:paraId="4DAB70A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63.6</w:t>
            </w:r>
          </w:p>
        </w:tc>
      </w:tr>
      <w:tr w:rsidR="009B11CA" w:rsidRPr="009A51B9" w14:paraId="1DEA1055" w14:textId="77777777" w:rsidTr="004674FD">
        <w:trPr>
          <w:jc w:val="center"/>
        </w:trPr>
        <w:tc>
          <w:tcPr>
            <w:tcW w:w="2065" w:type="dxa"/>
            <w:vAlign w:val="center"/>
          </w:tcPr>
          <w:p w14:paraId="5B139FC2"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Oda SW</w:t>
            </w:r>
          </w:p>
        </w:tc>
        <w:tc>
          <w:tcPr>
            <w:tcW w:w="1530" w:type="dxa"/>
            <w:vAlign w:val="center"/>
          </w:tcPr>
          <w:p w14:paraId="1AE4B89C"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7.24</w:t>
            </w:r>
          </w:p>
        </w:tc>
        <w:tc>
          <w:tcPr>
            <w:tcW w:w="1620" w:type="dxa"/>
            <w:vAlign w:val="center"/>
          </w:tcPr>
          <w:p w14:paraId="538AF80F"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98.3</w:t>
            </w:r>
          </w:p>
        </w:tc>
        <w:tc>
          <w:tcPr>
            <w:tcW w:w="1530" w:type="dxa"/>
            <w:vAlign w:val="center"/>
          </w:tcPr>
          <w:p w14:paraId="155B4AEB"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1225</w:t>
            </w:r>
          </w:p>
        </w:tc>
        <w:tc>
          <w:tcPr>
            <w:tcW w:w="1169" w:type="dxa"/>
            <w:vAlign w:val="center"/>
          </w:tcPr>
          <w:p w14:paraId="6A55C95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1193</w:t>
            </w:r>
          </w:p>
        </w:tc>
        <w:tc>
          <w:tcPr>
            <w:tcW w:w="1175" w:type="dxa"/>
            <w:vAlign w:val="center"/>
          </w:tcPr>
          <w:p w14:paraId="7819589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27.5</w:t>
            </w:r>
          </w:p>
        </w:tc>
        <w:tc>
          <w:tcPr>
            <w:tcW w:w="1255" w:type="dxa"/>
            <w:vAlign w:val="center"/>
          </w:tcPr>
          <w:p w14:paraId="7F68276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0.050</w:t>
            </w:r>
          </w:p>
        </w:tc>
        <w:tc>
          <w:tcPr>
            <w:tcW w:w="1171" w:type="dxa"/>
            <w:vAlign w:val="center"/>
          </w:tcPr>
          <w:p w14:paraId="59BC0A75"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59.0</w:t>
            </w:r>
          </w:p>
        </w:tc>
      </w:tr>
      <w:tr w:rsidR="009B11CA" w:rsidRPr="009A51B9" w14:paraId="1D64E99A" w14:textId="77777777" w:rsidTr="004674FD">
        <w:trPr>
          <w:jc w:val="center"/>
        </w:trPr>
        <w:tc>
          <w:tcPr>
            <w:tcW w:w="2065" w:type="dxa"/>
            <w:vAlign w:val="center"/>
          </w:tcPr>
          <w:p w14:paraId="378160F3"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Twifo Praso SW</w:t>
            </w:r>
          </w:p>
        </w:tc>
        <w:tc>
          <w:tcPr>
            <w:tcW w:w="1530" w:type="dxa"/>
            <w:vAlign w:val="center"/>
          </w:tcPr>
          <w:p w14:paraId="79711C78"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7.49</w:t>
            </w:r>
          </w:p>
        </w:tc>
        <w:tc>
          <w:tcPr>
            <w:tcW w:w="1620" w:type="dxa"/>
            <w:vAlign w:val="center"/>
          </w:tcPr>
          <w:p w14:paraId="035E31C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139</w:t>
            </w:r>
          </w:p>
        </w:tc>
        <w:tc>
          <w:tcPr>
            <w:tcW w:w="1530" w:type="dxa"/>
            <w:vAlign w:val="center"/>
          </w:tcPr>
          <w:p w14:paraId="4FA7DD95"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1045</w:t>
            </w:r>
          </w:p>
        </w:tc>
        <w:tc>
          <w:tcPr>
            <w:tcW w:w="1169" w:type="dxa"/>
            <w:vAlign w:val="center"/>
          </w:tcPr>
          <w:p w14:paraId="75EC6B80"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1206</w:t>
            </w:r>
          </w:p>
        </w:tc>
        <w:tc>
          <w:tcPr>
            <w:tcW w:w="1175" w:type="dxa"/>
            <w:vAlign w:val="center"/>
          </w:tcPr>
          <w:p w14:paraId="09E50D8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26.3</w:t>
            </w:r>
          </w:p>
        </w:tc>
        <w:tc>
          <w:tcPr>
            <w:tcW w:w="1255" w:type="dxa"/>
            <w:vAlign w:val="center"/>
          </w:tcPr>
          <w:p w14:paraId="3345C466"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0.100</w:t>
            </w:r>
          </w:p>
        </w:tc>
        <w:tc>
          <w:tcPr>
            <w:tcW w:w="1171" w:type="dxa"/>
            <w:vAlign w:val="center"/>
          </w:tcPr>
          <w:p w14:paraId="168C3F4B"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83.4</w:t>
            </w:r>
          </w:p>
        </w:tc>
      </w:tr>
      <w:tr w:rsidR="009B11CA" w:rsidRPr="009A51B9" w14:paraId="6810694E" w14:textId="77777777" w:rsidTr="004674FD">
        <w:trPr>
          <w:jc w:val="center"/>
        </w:trPr>
        <w:tc>
          <w:tcPr>
            <w:tcW w:w="2065" w:type="dxa"/>
            <w:vAlign w:val="center"/>
          </w:tcPr>
          <w:p w14:paraId="43628C1E"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Dunkwa-on-Offin SW</w:t>
            </w:r>
          </w:p>
        </w:tc>
        <w:tc>
          <w:tcPr>
            <w:tcW w:w="1530" w:type="dxa"/>
            <w:vAlign w:val="center"/>
          </w:tcPr>
          <w:p w14:paraId="36A6263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7.18</w:t>
            </w:r>
          </w:p>
        </w:tc>
        <w:tc>
          <w:tcPr>
            <w:tcW w:w="1620" w:type="dxa"/>
            <w:vAlign w:val="center"/>
          </w:tcPr>
          <w:p w14:paraId="1F14616C"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171</w:t>
            </w:r>
          </w:p>
        </w:tc>
        <w:tc>
          <w:tcPr>
            <w:tcW w:w="1530" w:type="dxa"/>
            <w:vAlign w:val="center"/>
          </w:tcPr>
          <w:p w14:paraId="6BEA3F7A"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2220</w:t>
            </w:r>
          </w:p>
        </w:tc>
        <w:tc>
          <w:tcPr>
            <w:tcW w:w="1169" w:type="dxa"/>
            <w:vAlign w:val="center"/>
          </w:tcPr>
          <w:p w14:paraId="149223F5"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4840</w:t>
            </w:r>
          </w:p>
        </w:tc>
        <w:tc>
          <w:tcPr>
            <w:tcW w:w="1175" w:type="dxa"/>
            <w:vAlign w:val="center"/>
          </w:tcPr>
          <w:p w14:paraId="457A3290"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27.4</w:t>
            </w:r>
          </w:p>
        </w:tc>
        <w:tc>
          <w:tcPr>
            <w:tcW w:w="1255" w:type="dxa"/>
            <w:vAlign w:val="center"/>
          </w:tcPr>
          <w:p w14:paraId="7BF29FD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0.020</w:t>
            </w:r>
          </w:p>
        </w:tc>
        <w:tc>
          <w:tcPr>
            <w:tcW w:w="1171" w:type="dxa"/>
            <w:vAlign w:val="center"/>
          </w:tcPr>
          <w:p w14:paraId="25EBF485"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103</w:t>
            </w:r>
          </w:p>
        </w:tc>
      </w:tr>
      <w:tr w:rsidR="009B11CA" w:rsidRPr="009A51B9" w14:paraId="45F7486F" w14:textId="77777777" w:rsidTr="004674FD">
        <w:trPr>
          <w:jc w:val="center"/>
        </w:trPr>
        <w:tc>
          <w:tcPr>
            <w:tcW w:w="11515" w:type="dxa"/>
            <w:gridSpan w:val="8"/>
            <w:shd w:val="clear" w:color="auto" w:fill="D9D9D9" w:themeFill="background1" w:themeFillShade="D9"/>
            <w:vAlign w:val="center"/>
          </w:tcPr>
          <w:p w14:paraId="58A4D11E" w14:textId="77777777" w:rsidR="009B11CA" w:rsidRPr="009A51B9" w:rsidRDefault="009B11CA" w:rsidP="00CF6B8B">
            <w:pPr>
              <w:spacing w:line="360" w:lineRule="auto"/>
              <w:jc w:val="left"/>
              <w:rPr>
                <w:rFonts w:ascii="Century Gothic" w:hAnsi="Century Gothic"/>
                <w:b/>
                <w:bCs/>
                <w:sz w:val="14"/>
                <w:szCs w:val="14"/>
              </w:rPr>
            </w:pPr>
            <w:r w:rsidRPr="009A51B9">
              <w:rPr>
                <w:rFonts w:ascii="Century Gothic" w:hAnsi="Century Gothic"/>
                <w:b/>
                <w:bCs/>
                <w:sz w:val="14"/>
                <w:szCs w:val="14"/>
              </w:rPr>
              <w:t>GROUNDWATERS</w:t>
            </w:r>
          </w:p>
        </w:tc>
      </w:tr>
      <w:tr w:rsidR="009B11CA" w:rsidRPr="009A51B9" w14:paraId="6D6813E6" w14:textId="77777777" w:rsidTr="004674FD">
        <w:trPr>
          <w:jc w:val="center"/>
        </w:trPr>
        <w:tc>
          <w:tcPr>
            <w:tcW w:w="2065" w:type="dxa"/>
            <w:vAlign w:val="center"/>
          </w:tcPr>
          <w:p w14:paraId="3AA2B0AD"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Konongo 1 GW</w:t>
            </w:r>
          </w:p>
        </w:tc>
        <w:tc>
          <w:tcPr>
            <w:tcW w:w="1530" w:type="dxa"/>
            <w:vAlign w:val="center"/>
          </w:tcPr>
          <w:p w14:paraId="0E60BB56"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6.79</w:t>
            </w:r>
          </w:p>
        </w:tc>
        <w:tc>
          <w:tcPr>
            <w:tcW w:w="1620" w:type="dxa"/>
            <w:vAlign w:val="center"/>
          </w:tcPr>
          <w:p w14:paraId="2FFF8798"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239</w:t>
            </w:r>
          </w:p>
        </w:tc>
        <w:tc>
          <w:tcPr>
            <w:tcW w:w="1530" w:type="dxa"/>
            <w:vAlign w:val="center"/>
          </w:tcPr>
          <w:p w14:paraId="7901924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4C55B99C"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0FBE6D6B"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24.5</w:t>
            </w:r>
          </w:p>
        </w:tc>
        <w:tc>
          <w:tcPr>
            <w:tcW w:w="1255" w:type="dxa"/>
            <w:vMerge w:val="restart"/>
            <w:vAlign w:val="center"/>
          </w:tcPr>
          <w:p w14:paraId="177849E3" w14:textId="77777777" w:rsidR="009B11CA" w:rsidRPr="009A51B9" w:rsidRDefault="009B11CA" w:rsidP="00CF6B8B">
            <w:pPr>
              <w:spacing w:after="200" w:line="360" w:lineRule="auto"/>
              <w:jc w:val="left"/>
              <w:rPr>
                <w:rFonts w:ascii="Century Gothic" w:hAnsi="Century Gothic"/>
                <w:b/>
                <w:sz w:val="14"/>
                <w:szCs w:val="14"/>
              </w:rPr>
            </w:pPr>
          </w:p>
          <w:p w14:paraId="7CB73CCA" w14:textId="77777777" w:rsidR="009B11CA" w:rsidRPr="009A51B9" w:rsidRDefault="009B11CA" w:rsidP="00CF6B8B">
            <w:pPr>
              <w:spacing w:after="200" w:line="360" w:lineRule="auto"/>
              <w:jc w:val="left"/>
              <w:rPr>
                <w:rFonts w:ascii="Century Gothic" w:hAnsi="Century Gothic"/>
                <w:b/>
                <w:sz w:val="14"/>
                <w:szCs w:val="14"/>
              </w:rPr>
            </w:pPr>
          </w:p>
          <w:p w14:paraId="1CA3FB7C"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Not Applicable</w:t>
            </w:r>
          </w:p>
        </w:tc>
        <w:tc>
          <w:tcPr>
            <w:tcW w:w="1171" w:type="dxa"/>
            <w:vAlign w:val="center"/>
          </w:tcPr>
          <w:p w14:paraId="59F37F50"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143</w:t>
            </w:r>
          </w:p>
        </w:tc>
      </w:tr>
      <w:tr w:rsidR="009B11CA" w:rsidRPr="009A51B9" w14:paraId="5C102FBA" w14:textId="77777777" w:rsidTr="004674FD">
        <w:trPr>
          <w:jc w:val="center"/>
        </w:trPr>
        <w:tc>
          <w:tcPr>
            <w:tcW w:w="2065" w:type="dxa"/>
            <w:vAlign w:val="center"/>
          </w:tcPr>
          <w:p w14:paraId="4CD057B7"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Barekesse Nsoko 2 GW</w:t>
            </w:r>
          </w:p>
        </w:tc>
        <w:tc>
          <w:tcPr>
            <w:tcW w:w="1530" w:type="dxa"/>
            <w:vAlign w:val="center"/>
          </w:tcPr>
          <w:p w14:paraId="6FC1D661"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6.25</w:t>
            </w:r>
          </w:p>
        </w:tc>
        <w:tc>
          <w:tcPr>
            <w:tcW w:w="1620" w:type="dxa"/>
            <w:vAlign w:val="center"/>
          </w:tcPr>
          <w:p w14:paraId="7A4A2B5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187</w:t>
            </w:r>
          </w:p>
        </w:tc>
        <w:tc>
          <w:tcPr>
            <w:tcW w:w="1530" w:type="dxa"/>
            <w:vAlign w:val="center"/>
          </w:tcPr>
          <w:p w14:paraId="0A6D9C39"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2A0EF4AD"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1ACD4CA5"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28.0</w:t>
            </w:r>
          </w:p>
        </w:tc>
        <w:tc>
          <w:tcPr>
            <w:tcW w:w="1255" w:type="dxa"/>
            <w:vMerge/>
            <w:vAlign w:val="center"/>
          </w:tcPr>
          <w:p w14:paraId="51020778"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55E562E8"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112</w:t>
            </w:r>
          </w:p>
        </w:tc>
      </w:tr>
      <w:tr w:rsidR="009B11CA" w:rsidRPr="009A51B9" w14:paraId="75DC6EB8" w14:textId="77777777" w:rsidTr="004674FD">
        <w:trPr>
          <w:jc w:val="center"/>
        </w:trPr>
        <w:tc>
          <w:tcPr>
            <w:tcW w:w="2065" w:type="dxa"/>
            <w:vAlign w:val="center"/>
          </w:tcPr>
          <w:p w14:paraId="7403DD6A"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Assin Praso GW</w:t>
            </w:r>
          </w:p>
        </w:tc>
        <w:tc>
          <w:tcPr>
            <w:tcW w:w="1530" w:type="dxa"/>
            <w:vAlign w:val="center"/>
          </w:tcPr>
          <w:p w14:paraId="53522C75"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6.09</w:t>
            </w:r>
          </w:p>
        </w:tc>
        <w:tc>
          <w:tcPr>
            <w:tcW w:w="1620" w:type="dxa"/>
            <w:vAlign w:val="center"/>
          </w:tcPr>
          <w:p w14:paraId="1280759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465</w:t>
            </w:r>
          </w:p>
        </w:tc>
        <w:tc>
          <w:tcPr>
            <w:tcW w:w="1530" w:type="dxa"/>
            <w:vAlign w:val="center"/>
          </w:tcPr>
          <w:p w14:paraId="652B3F8C"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4731D21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5D54F22D"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26.5</w:t>
            </w:r>
          </w:p>
        </w:tc>
        <w:tc>
          <w:tcPr>
            <w:tcW w:w="1255" w:type="dxa"/>
            <w:vMerge/>
            <w:vAlign w:val="center"/>
          </w:tcPr>
          <w:p w14:paraId="1EDB88EF"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6720F178"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279</w:t>
            </w:r>
          </w:p>
        </w:tc>
      </w:tr>
      <w:tr w:rsidR="009B11CA" w:rsidRPr="009A51B9" w14:paraId="691FA4B0" w14:textId="77777777" w:rsidTr="004674FD">
        <w:trPr>
          <w:jc w:val="center"/>
        </w:trPr>
        <w:tc>
          <w:tcPr>
            <w:tcW w:w="2065" w:type="dxa"/>
            <w:vAlign w:val="center"/>
          </w:tcPr>
          <w:p w14:paraId="249078CA"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Dunkwa-on-Offin GW</w:t>
            </w:r>
          </w:p>
        </w:tc>
        <w:tc>
          <w:tcPr>
            <w:tcW w:w="1530" w:type="dxa"/>
            <w:vAlign w:val="center"/>
          </w:tcPr>
          <w:p w14:paraId="55769F3E"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4.69</w:t>
            </w:r>
          </w:p>
        </w:tc>
        <w:tc>
          <w:tcPr>
            <w:tcW w:w="1620" w:type="dxa"/>
            <w:vAlign w:val="center"/>
          </w:tcPr>
          <w:p w14:paraId="42C800C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307</w:t>
            </w:r>
          </w:p>
        </w:tc>
        <w:tc>
          <w:tcPr>
            <w:tcW w:w="1530" w:type="dxa"/>
            <w:vAlign w:val="center"/>
          </w:tcPr>
          <w:p w14:paraId="0DD2209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513A16D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3C8A9D28"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25.8</w:t>
            </w:r>
          </w:p>
        </w:tc>
        <w:tc>
          <w:tcPr>
            <w:tcW w:w="1255" w:type="dxa"/>
            <w:vMerge/>
            <w:vAlign w:val="center"/>
          </w:tcPr>
          <w:p w14:paraId="2CBBCEB7"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3BF60B6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184</w:t>
            </w:r>
          </w:p>
        </w:tc>
      </w:tr>
      <w:tr w:rsidR="009B11CA" w:rsidRPr="009A51B9" w14:paraId="5AFBAB64" w14:textId="77777777" w:rsidTr="004674FD">
        <w:trPr>
          <w:jc w:val="center"/>
        </w:trPr>
        <w:tc>
          <w:tcPr>
            <w:tcW w:w="2065" w:type="dxa"/>
            <w:vAlign w:val="center"/>
          </w:tcPr>
          <w:p w14:paraId="7DFDD7F7"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Adiembra GW</w:t>
            </w:r>
          </w:p>
        </w:tc>
        <w:tc>
          <w:tcPr>
            <w:tcW w:w="1530" w:type="dxa"/>
            <w:vAlign w:val="center"/>
          </w:tcPr>
          <w:p w14:paraId="0E530B61"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5.96</w:t>
            </w:r>
          </w:p>
        </w:tc>
        <w:tc>
          <w:tcPr>
            <w:tcW w:w="1620" w:type="dxa"/>
            <w:vAlign w:val="center"/>
          </w:tcPr>
          <w:p w14:paraId="22E84A6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382</w:t>
            </w:r>
          </w:p>
        </w:tc>
        <w:tc>
          <w:tcPr>
            <w:tcW w:w="1530" w:type="dxa"/>
            <w:vAlign w:val="center"/>
          </w:tcPr>
          <w:p w14:paraId="447B13C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40B39D21"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459FC5EB"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27.4</w:t>
            </w:r>
          </w:p>
        </w:tc>
        <w:tc>
          <w:tcPr>
            <w:tcW w:w="1255" w:type="dxa"/>
            <w:vMerge/>
            <w:vAlign w:val="center"/>
          </w:tcPr>
          <w:p w14:paraId="1D78946D"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35E2DB16"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229</w:t>
            </w:r>
          </w:p>
        </w:tc>
      </w:tr>
      <w:tr w:rsidR="009B11CA" w:rsidRPr="009A51B9" w14:paraId="3A1C74C7" w14:textId="77777777" w:rsidTr="004674FD">
        <w:trPr>
          <w:jc w:val="center"/>
        </w:trPr>
        <w:tc>
          <w:tcPr>
            <w:tcW w:w="2065" w:type="dxa"/>
            <w:vAlign w:val="center"/>
          </w:tcPr>
          <w:p w14:paraId="03EAF15A"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Twifo Praso GW</w:t>
            </w:r>
          </w:p>
        </w:tc>
        <w:tc>
          <w:tcPr>
            <w:tcW w:w="1530" w:type="dxa"/>
            <w:vAlign w:val="center"/>
          </w:tcPr>
          <w:p w14:paraId="6739AAE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6.86</w:t>
            </w:r>
          </w:p>
        </w:tc>
        <w:tc>
          <w:tcPr>
            <w:tcW w:w="1620" w:type="dxa"/>
            <w:vAlign w:val="center"/>
          </w:tcPr>
          <w:p w14:paraId="2A5DB23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849</w:t>
            </w:r>
          </w:p>
        </w:tc>
        <w:tc>
          <w:tcPr>
            <w:tcW w:w="1530" w:type="dxa"/>
            <w:vAlign w:val="center"/>
          </w:tcPr>
          <w:p w14:paraId="678AA319"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4C9FDBFC"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2BC72D96"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26.7</w:t>
            </w:r>
          </w:p>
        </w:tc>
        <w:tc>
          <w:tcPr>
            <w:tcW w:w="1255" w:type="dxa"/>
            <w:vMerge/>
            <w:vAlign w:val="center"/>
          </w:tcPr>
          <w:p w14:paraId="132CA192"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323F1BDB"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509</w:t>
            </w:r>
          </w:p>
        </w:tc>
      </w:tr>
      <w:tr w:rsidR="009B11CA" w:rsidRPr="009A51B9" w14:paraId="7F605B68" w14:textId="77777777" w:rsidTr="004674FD">
        <w:trPr>
          <w:jc w:val="center"/>
        </w:trPr>
        <w:tc>
          <w:tcPr>
            <w:tcW w:w="2065" w:type="dxa"/>
            <w:vAlign w:val="center"/>
          </w:tcPr>
          <w:p w14:paraId="70B8D66C"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 xml:space="preserve">Anwia Nkwanta GW               </w:t>
            </w:r>
          </w:p>
        </w:tc>
        <w:tc>
          <w:tcPr>
            <w:tcW w:w="1530" w:type="dxa"/>
            <w:vAlign w:val="center"/>
          </w:tcPr>
          <w:p w14:paraId="7E06EF28"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6.22</w:t>
            </w:r>
          </w:p>
        </w:tc>
        <w:tc>
          <w:tcPr>
            <w:tcW w:w="1620" w:type="dxa"/>
            <w:vAlign w:val="center"/>
          </w:tcPr>
          <w:p w14:paraId="6B11D088"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453</w:t>
            </w:r>
          </w:p>
        </w:tc>
        <w:tc>
          <w:tcPr>
            <w:tcW w:w="1530" w:type="dxa"/>
            <w:vAlign w:val="center"/>
          </w:tcPr>
          <w:p w14:paraId="2579ED1D"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1.13</w:t>
            </w:r>
          </w:p>
        </w:tc>
        <w:tc>
          <w:tcPr>
            <w:tcW w:w="1169" w:type="dxa"/>
            <w:vAlign w:val="center"/>
          </w:tcPr>
          <w:p w14:paraId="518A472D"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40D97ACA"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25.7</w:t>
            </w:r>
          </w:p>
        </w:tc>
        <w:tc>
          <w:tcPr>
            <w:tcW w:w="1255" w:type="dxa"/>
            <w:vMerge/>
            <w:vAlign w:val="center"/>
          </w:tcPr>
          <w:p w14:paraId="7248715E" w14:textId="77777777" w:rsidR="009B11CA" w:rsidRPr="009A51B9" w:rsidRDefault="009B11CA" w:rsidP="00CF6B8B">
            <w:pPr>
              <w:spacing w:line="360" w:lineRule="auto"/>
              <w:jc w:val="left"/>
              <w:rPr>
                <w:rFonts w:ascii="Century Gothic" w:hAnsi="Century Gothic"/>
                <w:sz w:val="14"/>
                <w:szCs w:val="14"/>
              </w:rPr>
            </w:pPr>
          </w:p>
        </w:tc>
        <w:tc>
          <w:tcPr>
            <w:tcW w:w="1171" w:type="dxa"/>
            <w:vAlign w:val="center"/>
          </w:tcPr>
          <w:p w14:paraId="6032291E"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272</w:t>
            </w:r>
          </w:p>
        </w:tc>
      </w:tr>
      <w:tr w:rsidR="009B11CA" w:rsidRPr="009A51B9" w14:paraId="0B0CA1D6" w14:textId="77777777" w:rsidTr="004674FD">
        <w:trPr>
          <w:jc w:val="center"/>
        </w:trPr>
        <w:tc>
          <w:tcPr>
            <w:tcW w:w="2065" w:type="dxa"/>
            <w:vAlign w:val="center"/>
          </w:tcPr>
          <w:p w14:paraId="2E9F9A1F"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Daboase GW</w:t>
            </w:r>
          </w:p>
        </w:tc>
        <w:tc>
          <w:tcPr>
            <w:tcW w:w="1530" w:type="dxa"/>
            <w:vAlign w:val="center"/>
          </w:tcPr>
          <w:p w14:paraId="3BE85C1F"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6.95</w:t>
            </w:r>
          </w:p>
        </w:tc>
        <w:tc>
          <w:tcPr>
            <w:tcW w:w="1620" w:type="dxa"/>
            <w:vAlign w:val="center"/>
          </w:tcPr>
          <w:p w14:paraId="5C22E854"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1346</w:t>
            </w:r>
          </w:p>
        </w:tc>
        <w:tc>
          <w:tcPr>
            <w:tcW w:w="1530" w:type="dxa"/>
            <w:vAlign w:val="center"/>
          </w:tcPr>
          <w:p w14:paraId="4237BAE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6F0A0855"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6EEE8B9A"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26.6</w:t>
            </w:r>
          </w:p>
        </w:tc>
        <w:tc>
          <w:tcPr>
            <w:tcW w:w="1255" w:type="dxa"/>
            <w:vMerge/>
            <w:vAlign w:val="center"/>
          </w:tcPr>
          <w:p w14:paraId="506E9459"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3D3DE87C"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808</w:t>
            </w:r>
          </w:p>
        </w:tc>
      </w:tr>
      <w:tr w:rsidR="009B11CA" w:rsidRPr="009A51B9" w14:paraId="54A7F7ED" w14:textId="77777777" w:rsidTr="004674FD">
        <w:trPr>
          <w:jc w:val="center"/>
        </w:trPr>
        <w:tc>
          <w:tcPr>
            <w:tcW w:w="2065" w:type="dxa"/>
            <w:vAlign w:val="center"/>
          </w:tcPr>
          <w:p w14:paraId="7EA93879"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Abore GW</w:t>
            </w:r>
          </w:p>
        </w:tc>
        <w:tc>
          <w:tcPr>
            <w:tcW w:w="1530" w:type="dxa"/>
            <w:vAlign w:val="center"/>
          </w:tcPr>
          <w:p w14:paraId="3CE880D4"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5.63</w:t>
            </w:r>
          </w:p>
        </w:tc>
        <w:tc>
          <w:tcPr>
            <w:tcW w:w="1620" w:type="dxa"/>
            <w:vAlign w:val="center"/>
          </w:tcPr>
          <w:p w14:paraId="3EA31D0F"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150</w:t>
            </w:r>
          </w:p>
        </w:tc>
        <w:tc>
          <w:tcPr>
            <w:tcW w:w="1530" w:type="dxa"/>
            <w:vAlign w:val="center"/>
          </w:tcPr>
          <w:p w14:paraId="129E8C56"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677A8872"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62D16902"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28.2</w:t>
            </w:r>
          </w:p>
        </w:tc>
        <w:tc>
          <w:tcPr>
            <w:tcW w:w="1255" w:type="dxa"/>
            <w:vMerge/>
            <w:vAlign w:val="center"/>
          </w:tcPr>
          <w:p w14:paraId="16B66BA3"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6F4C13F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90.0</w:t>
            </w:r>
          </w:p>
        </w:tc>
      </w:tr>
      <w:tr w:rsidR="009B11CA" w:rsidRPr="009A51B9" w14:paraId="4D00F8B1" w14:textId="77777777" w:rsidTr="004674FD">
        <w:trPr>
          <w:jc w:val="center"/>
        </w:trPr>
        <w:tc>
          <w:tcPr>
            <w:tcW w:w="2065" w:type="dxa"/>
            <w:vAlign w:val="center"/>
          </w:tcPr>
          <w:p w14:paraId="4ADF144A"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Konongo 2 GW</w:t>
            </w:r>
          </w:p>
        </w:tc>
        <w:tc>
          <w:tcPr>
            <w:tcW w:w="1530" w:type="dxa"/>
            <w:vAlign w:val="center"/>
          </w:tcPr>
          <w:p w14:paraId="6B1A48E0"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6.04</w:t>
            </w:r>
          </w:p>
        </w:tc>
        <w:tc>
          <w:tcPr>
            <w:tcW w:w="1620" w:type="dxa"/>
            <w:vAlign w:val="center"/>
          </w:tcPr>
          <w:p w14:paraId="6A6AAC1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111</w:t>
            </w:r>
          </w:p>
        </w:tc>
        <w:tc>
          <w:tcPr>
            <w:tcW w:w="1530" w:type="dxa"/>
            <w:vAlign w:val="center"/>
          </w:tcPr>
          <w:p w14:paraId="1958CBCB"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7E8EF1A0"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4CD880E2"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29.3</w:t>
            </w:r>
          </w:p>
        </w:tc>
        <w:tc>
          <w:tcPr>
            <w:tcW w:w="1255" w:type="dxa"/>
            <w:vMerge/>
            <w:vAlign w:val="center"/>
          </w:tcPr>
          <w:p w14:paraId="28D53E63"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17C71F1A"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66.6</w:t>
            </w:r>
          </w:p>
        </w:tc>
      </w:tr>
      <w:tr w:rsidR="009B11CA" w:rsidRPr="009A51B9" w14:paraId="03F48D79" w14:textId="77777777" w:rsidTr="004674FD">
        <w:trPr>
          <w:jc w:val="center"/>
        </w:trPr>
        <w:tc>
          <w:tcPr>
            <w:tcW w:w="2065" w:type="dxa"/>
            <w:vAlign w:val="center"/>
          </w:tcPr>
          <w:p w14:paraId="39518CBF"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lastRenderedPageBreak/>
              <w:t>Oda Nkwanta GW</w:t>
            </w:r>
          </w:p>
        </w:tc>
        <w:tc>
          <w:tcPr>
            <w:tcW w:w="1530" w:type="dxa"/>
            <w:vAlign w:val="center"/>
          </w:tcPr>
          <w:p w14:paraId="08914B30"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5.68</w:t>
            </w:r>
          </w:p>
        </w:tc>
        <w:tc>
          <w:tcPr>
            <w:tcW w:w="1620" w:type="dxa"/>
            <w:vAlign w:val="center"/>
          </w:tcPr>
          <w:p w14:paraId="48FE3512"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86.0</w:t>
            </w:r>
          </w:p>
        </w:tc>
        <w:tc>
          <w:tcPr>
            <w:tcW w:w="1530" w:type="dxa"/>
            <w:vAlign w:val="center"/>
          </w:tcPr>
          <w:p w14:paraId="5B46DC10"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48753A90"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54547D9A"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27.3</w:t>
            </w:r>
          </w:p>
        </w:tc>
        <w:tc>
          <w:tcPr>
            <w:tcW w:w="1255" w:type="dxa"/>
            <w:vMerge/>
            <w:vAlign w:val="center"/>
          </w:tcPr>
          <w:p w14:paraId="48636E3D"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2988E637"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51.6</w:t>
            </w:r>
          </w:p>
        </w:tc>
      </w:tr>
      <w:tr w:rsidR="009B11CA" w:rsidRPr="009A51B9" w14:paraId="188365DC" w14:textId="77777777" w:rsidTr="004674FD">
        <w:trPr>
          <w:jc w:val="center"/>
        </w:trPr>
        <w:tc>
          <w:tcPr>
            <w:tcW w:w="2065" w:type="dxa"/>
            <w:vAlign w:val="center"/>
          </w:tcPr>
          <w:p w14:paraId="57E404FE"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Kade GW</w:t>
            </w:r>
          </w:p>
        </w:tc>
        <w:tc>
          <w:tcPr>
            <w:tcW w:w="1530" w:type="dxa"/>
            <w:vAlign w:val="center"/>
          </w:tcPr>
          <w:p w14:paraId="61A05A4A"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7.41</w:t>
            </w:r>
          </w:p>
        </w:tc>
        <w:tc>
          <w:tcPr>
            <w:tcW w:w="1620" w:type="dxa"/>
            <w:vAlign w:val="center"/>
          </w:tcPr>
          <w:p w14:paraId="5FB4B6CD"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661</w:t>
            </w:r>
          </w:p>
        </w:tc>
        <w:tc>
          <w:tcPr>
            <w:tcW w:w="1530" w:type="dxa"/>
            <w:vAlign w:val="center"/>
          </w:tcPr>
          <w:p w14:paraId="32D5C238"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69" w:type="dxa"/>
            <w:vAlign w:val="center"/>
          </w:tcPr>
          <w:p w14:paraId="4D88BFD3"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1233E78F"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27.0</w:t>
            </w:r>
          </w:p>
        </w:tc>
        <w:tc>
          <w:tcPr>
            <w:tcW w:w="1255" w:type="dxa"/>
            <w:vMerge/>
            <w:vAlign w:val="center"/>
          </w:tcPr>
          <w:p w14:paraId="6C470D9F"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7CE28132"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397</w:t>
            </w:r>
          </w:p>
        </w:tc>
      </w:tr>
      <w:tr w:rsidR="009B11CA" w:rsidRPr="009A51B9" w14:paraId="3A9C79EE" w14:textId="77777777" w:rsidTr="004674FD">
        <w:trPr>
          <w:jc w:val="center"/>
        </w:trPr>
        <w:tc>
          <w:tcPr>
            <w:tcW w:w="2065" w:type="dxa"/>
            <w:vAlign w:val="center"/>
          </w:tcPr>
          <w:p w14:paraId="03E764CB" w14:textId="77777777" w:rsidR="009B11CA" w:rsidRPr="009A51B9" w:rsidRDefault="009B11CA" w:rsidP="00CF6B8B">
            <w:pPr>
              <w:spacing w:line="360" w:lineRule="auto"/>
              <w:jc w:val="left"/>
              <w:rPr>
                <w:rFonts w:ascii="Century Gothic" w:hAnsi="Century Gothic"/>
                <w:sz w:val="14"/>
                <w:szCs w:val="14"/>
              </w:rPr>
            </w:pPr>
            <w:r w:rsidRPr="009A51B9">
              <w:rPr>
                <w:rFonts w:ascii="Century Gothic" w:hAnsi="Century Gothic"/>
                <w:sz w:val="14"/>
                <w:szCs w:val="14"/>
              </w:rPr>
              <w:t>Tutuka Tiatiaso GW</w:t>
            </w:r>
          </w:p>
        </w:tc>
        <w:tc>
          <w:tcPr>
            <w:tcW w:w="1530" w:type="dxa"/>
            <w:vAlign w:val="center"/>
          </w:tcPr>
          <w:p w14:paraId="5F12783E"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6.55</w:t>
            </w:r>
          </w:p>
        </w:tc>
        <w:tc>
          <w:tcPr>
            <w:tcW w:w="1620" w:type="dxa"/>
            <w:vAlign w:val="center"/>
          </w:tcPr>
          <w:p w14:paraId="629BBAB6"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378</w:t>
            </w:r>
          </w:p>
        </w:tc>
        <w:tc>
          <w:tcPr>
            <w:tcW w:w="1530" w:type="dxa"/>
            <w:vAlign w:val="center"/>
          </w:tcPr>
          <w:p w14:paraId="0B56D04E" w14:textId="77777777" w:rsidR="009B11CA" w:rsidRPr="009A51B9" w:rsidRDefault="009B11CA" w:rsidP="00CF6B8B">
            <w:pPr>
              <w:spacing w:after="200" w:line="360" w:lineRule="auto"/>
              <w:jc w:val="left"/>
              <w:rPr>
                <w:rFonts w:ascii="Century Gothic" w:hAnsi="Century Gothic"/>
                <w:b/>
                <w:color w:val="FF0000"/>
                <w:sz w:val="14"/>
                <w:szCs w:val="14"/>
              </w:rPr>
            </w:pPr>
            <w:r w:rsidRPr="009A51B9">
              <w:rPr>
                <w:rFonts w:ascii="Century Gothic" w:hAnsi="Century Gothic"/>
                <w:b/>
                <w:color w:val="FF0000"/>
                <w:sz w:val="14"/>
                <w:szCs w:val="14"/>
              </w:rPr>
              <w:t>10.0</w:t>
            </w:r>
          </w:p>
        </w:tc>
        <w:tc>
          <w:tcPr>
            <w:tcW w:w="1169" w:type="dxa"/>
            <w:vAlign w:val="center"/>
          </w:tcPr>
          <w:p w14:paraId="1C82014D"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&lt;1.00</w:t>
            </w:r>
          </w:p>
        </w:tc>
        <w:tc>
          <w:tcPr>
            <w:tcW w:w="1175" w:type="dxa"/>
            <w:vAlign w:val="center"/>
          </w:tcPr>
          <w:p w14:paraId="4278ACF5"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26.8</w:t>
            </w:r>
          </w:p>
        </w:tc>
        <w:tc>
          <w:tcPr>
            <w:tcW w:w="1255" w:type="dxa"/>
            <w:vMerge/>
            <w:vAlign w:val="center"/>
          </w:tcPr>
          <w:p w14:paraId="2A8FFF82" w14:textId="77777777" w:rsidR="009B11CA" w:rsidRPr="009A51B9" w:rsidRDefault="009B11CA" w:rsidP="00CF6B8B">
            <w:pPr>
              <w:spacing w:after="200" w:line="360" w:lineRule="auto"/>
              <w:jc w:val="left"/>
              <w:rPr>
                <w:rFonts w:ascii="Century Gothic" w:hAnsi="Century Gothic"/>
                <w:sz w:val="14"/>
                <w:szCs w:val="14"/>
              </w:rPr>
            </w:pPr>
          </w:p>
        </w:tc>
        <w:tc>
          <w:tcPr>
            <w:tcW w:w="1171" w:type="dxa"/>
            <w:vAlign w:val="center"/>
          </w:tcPr>
          <w:p w14:paraId="7149E328" w14:textId="77777777" w:rsidR="009B11CA" w:rsidRPr="009A51B9" w:rsidRDefault="009B11CA" w:rsidP="00CF6B8B">
            <w:pPr>
              <w:spacing w:after="200" w:line="360" w:lineRule="auto"/>
              <w:jc w:val="left"/>
              <w:rPr>
                <w:rFonts w:ascii="Century Gothic" w:hAnsi="Century Gothic"/>
                <w:sz w:val="14"/>
                <w:szCs w:val="14"/>
              </w:rPr>
            </w:pPr>
            <w:r w:rsidRPr="009A51B9">
              <w:rPr>
                <w:rFonts w:ascii="Century Gothic" w:hAnsi="Century Gothic"/>
                <w:sz w:val="14"/>
                <w:szCs w:val="14"/>
              </w:rPr>
              <w:t>227</w:t>
            </w:r>
          </w:p>
        </w:tc>
      </w:tr>
      <w:tr w:rsidR="009B11CA" w:rsidRPr="009A51B9" w14:paraId="539298BD" w14:textId="77777777" w:rsidTr="004674FD">
        <w:trPr>
          <w:jc w:val="center"/>
        </w:trPr>
        <w:tc>
          <w:tcPr>
            <w:tcW w:w="2065" w:type="dxa"/>
            <w:shd w:val="clear" w:color="auto" w:fill="F2F2F2" w:themeFill="background1" w:themeFillShade="F2"/>
            <w:vAlign w:val="center"/>
          </w:tcPr>
          <w:p w14:paraId="1FFE77CE" w14:textId="77777777" w:rsidR="009B11CA" w:rsidRPr="009A51B9" w:rsidRDefault="009B11CA" w:rsidP="00CF6B8B">
            <w:pPr>
              <w:spacing w:line="360" w:lineRule="auto"/>
              <w:jc w:val="left"/>
              <w:rPr>
                <w:rFonts w:ascii="Century Gothic" w:hAnsi="Century Gothic"/>
                <w:b/>
                <w:sz w:val="14"/>
                <w:szCs w:val="14"/>
              </w:rPr>
            </w:pPr>
            <w:r w:rsidRPr="009A51B9">
              <w:rPr>
                <w:rFonts w:ascii="Century Gothic" w:hAnsi="Century Gothic"/>
                <w:b/>
                <w:sz w:val="14"/>
                <w:szCs w:val="14"/>
              </w:rPr>
              <w:t>GS 175-1/WHO GUIDELINE VALUE</w:t>
            </w:r>
          </w:p>
        </w:tc>
        <w:tc>
          <w:tcPr>
            <w:tcW w:w="1530" w:type="dxa"/>
            <w:shd w:val="clear" w:color="auto" w:fill="F2F2F2" w:themeFill="background1" w:themeFillShade="F2"/>
            <w:vAlign w:val="center"/>
          </w:tcPr>
          <w:p w14:paraId="0046D33C"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6.5 – 8.5</w:t>
            </w:r>
          </w:p>
        </w:tc>
        <w:tc>
          <w:tcPr>
            <w:tcW w:w="1620" w:type="dxa"/>
            <w:shd w:val="clear" w:color="auto" w:fill="F2F2F2" w:themeFill="background1" w:themeFillShade="F2"/>
            <w:vAlign w:val="center"/>
          </w:tcPr>
          <w:p w14:paraId="38225D85"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w:t>
            </w:r>
          </w:p>
        </w:tc>
        <w:tc>
          <w:tcPr>
            <w:tcW w:w="1530" w:type="dxa"/>
            <w:shd w:val="clear" w:color="auto" w:fill="F2F2F2" w:themeFill="background1" w:themeFillShade="F2"/>
            <w:vAlign w:val="center"/>
          </w:tcPr>
          <w:p w14:paraId="196A7E0E"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5.00</w:t>
            </w:r>
          </w:p>
        </w:tc>
        <w:tc>
          <w:tcPr>
            <w:tcW w:w="1169" w:type="dxa"/>
            <w:shd w:val="clear" w:color="auto" w:fill="F2F2F2" w:themeFill="background1" w:themeFillShade="F2"/>
            <w:vAlign w:val="center"/>
          </w:tcPr>
          <w:p w14:paraId="25728C92"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w:t>
            </w:r>
          </w:p>
        </w:tc>
        <w:tc>
          <w:tcPr>
            <w:tcW w:w="1175" w:type="dxa"/>
            <w:shd w:val="clear" w:color="auto" w:fill="F2F2F2" w:themeFill="background1" w:themeFillShade="F2"/>
            <w:vAlign w:val="center"/>
          </w:tcPr>
          <w:p w14:paraId="36877A55"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w:t>
            </w:r>
          </w:p>
        </w:tc>
        <w:tc>
          <w:tcPr>
            <w:tcW w:w="1255" w:type="dxa"/>
            <w:shd w:val="clear" w:color="auto" w:fill="F2F2F2" w:themeFill="background1" w:themeFillShade="F2"/>
            <w:vAlign w:val="center"/>
          </w:tcPr>
          <w:p w14:paraId="066CD8B0"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w:t>
            </w:r>
          </w:p>
        </w:tc>
        <w:tc>
          <w:tcPr>
            <w:tcW w:w="1171" w:type="dxa"/>
            <w:shd w:val="clear" w:color="auto" w:fill="F2F2F2" w:themeFill="background1" w:themeFillShade="F2"/>
            <w:vAlign w:val="center"/>
          </w:tcPr>
          <w:p w14:paraId="18C18832" w14:textId="77777777" w:rsidR="009B11CA" w:rsidRPr="009A51B9" w:rsidRDefault="009B11CA" w:rsidP="00CF6B8B">
            <w:pPr>
              <w:spacing w:after="200" w:line="360" w:lineRule="auto"/>
              <w:jc w:val="left"/>
              <w:rPr>
                <w:rFonts w:ascii="Century Gothic" w:hAnsi="Century Gothic"/>
                <w:b/>
                <w:sz w:val="14"/>
                <w:szCs w:val="14"/>
              </w:rPr>
            </w:pPr>
            <w:r w:rsidRPr="009A51B9">
              <w:rPr>
                <w:rFonts w:ascii="Century Gothic" w:hAnsi="Century Gothic"/>
                <w:b/>
                <w:sz w:val="14"/>
                <w:szCs w:val="14"/>
              </w:rPr>
              <w:t>1000</w:t>
            </w:r>
          </w:p>
        </w:tc>
      </w:tr>
    </w:tbl>
    <w:p w14:paraId="39FA7BCD" w14:textId="77777777" w:rsidR="009B11CA" w:rsidRPr="009A51B9" w:rsidRDefault="009B11CA" w:rsidP="00CF6B8B">
      <w:pPr>
        <w:spacing w:after="0" w:line="360" w:lineRule="auto"/>
        <w:jc w:val="left"/>
        <w:rPr>
          <w:rFonts w:ascii="Century Gothic" w:hAnsi="Century Gothic"/>
          <w:b/>
          <w:sz w:val="20"/>
          <w:lang w:val="en-GB"/>
        </w:rPr>
      </w:pPr>
      <w:r w:rsidRPr="009A51B9">
        <w:rPr>
          <w:rFonts w:ascii="Century Gothic" w:hAnsi="Century Gothic"/>
          <w:b/>
          <w:sz w:val="20"/>
        </w:rPr>
        <w:t xml:space="preserve">NB: Values in </w:t>
      </w:r>
      <w:r w:rsidRPr="009A51B9">
        <w:rPr>
          <w:rFonts w:ascii="Century Gothic" w:hAnsi="Century Gothic"/>
          <w:b/>
          <w:sz w:val="20"/>
          <w:lang w:val="en-GB"/>
        </w:rPr>
        <w:t xml:space="preserve">Red have exceeded guideline values.    </w:t>
      </w:r>
    </w:p>
    <w:p w14:paraId="596C4BF3" w14:textId="77777777" w:rsidR="009B11CA" w:rsidRPr="009A51B9" w:rsidRDefault="009B11CA" w:rsidP="00CF6B8B">
      <w:pPr>
        <w:spacing w:after="0" w:line="360" w:lineRule="auto"/>
        <w:jc w:val="left"/>
        <w:rPr>
          <w:rFonts w:ascii="Century Gothic" w:hAnsi="Century Gothic"/>
          <w:b/>
          <w:sz w:val="20"/>
          <w:lang w:val="en-GB"/>
        </w:rPr>
      </w:pPr>
      <w:r w:rsidRPr="009A51B9">
        <w:rPr>
          <w:rFonts w:ascii="Century Gothic" w:hAnsi="Century Gothic"/>
          <w:b/>
          <w:sz w:val="20"/>
          <w:lang w:val="en-GB"/>
        </w:rPr>
        <w:t xml:space="preserve">GW- Groundwater      SW- Surface water    </w:t>
      </w:r>
    </w:p>
    <w:p w14:paraId="50841091" w14:textId="77777777" w:rsidR="009B11CA" w:rsidRPr="009A51B9" w:rsidRDefault="009B11CA" w:rsidP="00CF6B8B">
      <w:pPr>
        <w:autoSpaceDE w:val="0"/>
        <w:autoSpaceDN w:val="0"/>
        <w:adjustRightInd w:val="0"/>
        <w:spacing w:after="0" w:line="240" w:lineRule="auto"/>
        <w:jc w:val="left"/>
        <w:rPr>
          <w:rFonts w:ascii="Century Gothic" w:hAnsi="Century Gothic"/>
          <w:color w:val="000000"/>
          <w:sz w:val="18"/>
          <w:szCs w:val="18"/>
        </w:rPr>
      </w:pPr>
    </w:p>
    <w:p w14:paraId="1D636235" w14:textId="5C88B421" w:rsidR="0034221D" w:rsidRPr="009A51B9" w:rsidRDefault="0034221D" w:rsidP="002C0B08">
      <w:pPr>
        <w:pStyle w:val="Caption"/>
        <w:keepNext/>
        <w:ind w:left="-990" w:firstLine="990"/>
        <w:jc w:val="left"/>
        <w:rPr>
          <w:rFonts w:ascii="Century Gothic" w:hAnsi="Century Gothic"/>
          <w:sz w:val="16"/>
          <w:szCs w:val="16"/>
        </w:rPr>
      </w:pPr>
      <w:bookmarkStart w:id="382" w:name="_Toc52870753"/>
      <w:r w:rsidRPr="009A51B9">
        <w:rPr>
          <w:rFonts w:ascii="Century Gothic" w:hAnsi="Century Gothic"/>
          <w:sz w:val="16"/>
          <w:szCs w:val="16"/>
        </w:rPr>
        <w:t>Results of Nutrients, COD, BOD, DO levels in the water samples</w:t>
      </w:r>
      <w:bookmarkEnd w:id="382"/>
    </w:p>
    <w:tbl>
      <w:tblPr>
        <w:tblStyle w:val="TableGrid"/>
        <w:tblW w:w="11016" w:type="dxa"/>
        <w:tblInd w:w="-815" w:type="dxa"/>
        <w:tblLook w:val="04A0" w:firstRow="1" w:lastRow="0" w:firstColumn="1" w:lastColumn="0" w:noHBand="0" w:noVBand="1"/>
      </w:tblPr>
      <w:tblGrid>
        <w:gridCol w:w="1639"/>
        <w:gridCol w:w="976"/>
        <w:gridCol w:w="890"/>
        <w:gridCol w:w="876"/>
        <w:gridCol w:w="824"/>
        <w:gridCol w:w="850"/>
        <w:gridCol w:w="939"/>
        <w:gridCol w:w="1286"/>
        <w:gridCol w:w="987"/>
        <w:gridCol w:w="961"/>
        <w:gridCol w:w="788"/>
      </w:tblGrid>
      <w:tr w:rsidR="002C0B08" w:rsidRPr="009A51B9" w14:paraId="7B502778" w14:textId="77777777" w:rsidTr="00CE0CD4">
        <w:tc>
          <w:tcPr>
            <w:tcW w:w="1639" w:type="dxa"/>
            <w:shd w:val="clear" w:color="auto" w:fill="F2F2F2" w:themeFill="background1" w:themeFillShade="F2"/>
            <w:vAlign w:val="center"/>
          </w:tcPr>
          <w:p w14:paraId="08BB4BC5"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SAMPLE ID</w:t>
            </w:r>
          </w:p>
        </w:tc>
        <w:tc>
          <w:tcPr>
            <w:tcW w:w="976" w:type="dxa"/>
            <w:shd w:val="clear" w:color="auto" w:fill="F2F2F2" w:themeFill="background1" w:themeFillShade="F2"/>
            <w:vAlign w:val="center"/>
          </w:tcPr>
          <w:p w14:paraId="1456871B" w14:textId="77777777" w:rsidR="0034221D" w:rsidRPr="009A51B9" w:rsidRDefault="0034221D" w:rsidP="00CF6B8B">
            <w:pPr>
              <w:spacing w:line="360" w:lineRule="auto"/>
              <w:ind w:left="331"/>
              <w:jc w:val="left"/>
              <w:rPr>
                <w:rFonts w:ascii="Century Gothic" w:hAnsi="Century Gothic"/>
                <w:b/>
                <w:sz w:val="14"/>
                <w:szCs w:val="14"/>
              </w:rPr>
            </w:pPr>
            <w:r w:rsidRPr="009A51B9">
              <w:rPr>
                <w:rFonts w:ascii="Century Gothic" w:hAnsi="Century Gothic"/>
                <w:b/>
                <w:sz w:val="14"/>
                <w:szCs w:val="14"/>
              </w:rPr>
              <w:t>NO</w:t>
            </w:r>
            <w:r w:rsidRPr="009A51B9">
              <w:rPr>
                <w:rFonts w:ascii="Century Gothic" w:hAnsi="Century Gothic"/>
                <w:b/>
                <w:sz w:val="14"/>
                <w:szCs w:val="14"/>
                <w:vertAlign w:val="subscript"/>
              </w:rPr>
              <w:t>2</w:t>
            </w:r>
            <w:r w:rsidRPr="009A51B9">
              <w:rPr>
                <w:rFonts w:ascii="Century Gothic" w:hAnsi="Century Gothic"/>
                <w:b/>
                <w:sz w:val="14"/>
                <w:szCs w:val="14"/>
              </w:rPr>
              <w:t>-N (mg/l)</w:t>
            </w:r>
          </w:p>
        </w:tc>
        <w:tc>
          <w:tcPr>
            <w:tcW w:w="890" w:type="dxa"/>
            <w:shd w:val="clear" w:color="auto" w:fill="F2F2F2" w:themeFill="background1" w:themeFillShade="F2"/>
            <w:vAlign w:val="center"/>
          </w:tcPr>
          <w:p w14:paraId="5689D5AC"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N0</w:t>
            </w:r>
            <w:r w:rsidRPr="009A51B9">
              <w:rPr>
                <w:rFonts w:ascii="Century Gothic" w:hAnsi="Century Gothic"/>
                <w:b/>
                <w:sz w:val="14"/>
                <w:szCs w:val="14"/>
                <w:vertAlign w:val="subscript"/>
              </w:rPr>
              <w:t>3</w:t>
            </w:r>
            <w:r w:rsidRPr="009A51B9">
              <w:rPr>
                <w:rFonts w:ascii="Century Gothic" w:hAnsi="Century Gothic"/>
                <w:b/>
                <w:sz w:val="14"/>
                <w:szCs w:val="14"/>
              </w:rPr>
              <w:t>-N (mg/l)</w:t>
            </w:r>
          </w:p>
        </w:tc>
        <w:tc>
          <w:tcPr>
            <w:tcW w:w="0" w:type="auto"/>
            <w:shd w:val="clear" w:color="auto" w:fill="F2F2F2" w:themeFill="background1" w:themeFillShade="F2"/>
            <w:vAlign w:val="center"/>
          </w:tcPr>
          <w:p w14:paraId="00D7108A" w14:textId="77777777" w:rsidR="0034221D" w:rsidRPr="009A51B9" w:rsidRDefault="0034221D" w:rsidP="00CF6B8B">
            <w:pPr>
              <w:spacing w:after="200" w:line="360" w:lineRule="auto"/>
              <w:jc w:val="left"/>
              <w:rPr>
                <w:rFonts w:ascii="Century Gothic" w:hAnsi="Century Gothic"/>
                <w:b/>
                <w:sz w:val="14"/>
                <w:szCs w:val="14"/>
              </w:rPr>
            </w:pPr>
            <w:r w:rsidRPr="009A51B9">
              <w:rPr>
                <w:rFonts w:ascii="Century Gothic" w:hAnsi="Century Gothic"/>
                <w:b/>
                <w:sz w:val="14"/>
                <w:szCs w:val="14"/>
              </w:rPr>
              <w:t>P0</w:t>
            </w:r>
            <w:r w:rsidRPr="009A51B9">
              <w:rPr>
                <w:rFonts w:ascii="Century Gothic" w:hAnsi="Century Gothic"/>
                <w:b/>
                <w:sz w:val="14"/>
                <w:szCs w:val="14"/>
                <w:vertAlign w:val="subscript"/>
              </w:rPr>
              <w:t>4</w:t>
            </w:r>
            <w:r w:rsidRPr="009A51B9">
              <w:rPr>
                <w:rFonts w:ascii="Century Gothic" w:hAnsi="Century Gothic"/>
                <w:b/>
                <w:sz w:val="14"/>
                <w:szCs w:val="14"/>
              </w:rPr>
              <w:t xml:space="preserve"> (mg/l)</w:t>
            </w:r>
          </w:p>
        </w:tc>
        <w:tc>
          <w:tcPr>
            <w:tcW w:w="824" w:type="dxa"/>
            <w:shd w:val="clear" w:color="auto" w:fill="F2F2F2" w:themeFill="background1" w:themeFillShade="F2"/>
            <w:vAlign w:val="center"/>
          </w:tcPr>
          <w:p w14:paraId="55A22492" w14:textId="77777777" w:rsidR="0034221D" w:rsidRPr="009A51B9" w:rsidRDefault="0034221D" w:rsidP="00CF6B8B">
            <w:pPr>
              <w:spacing w:after="200" w:line="360" w:lineRule="auto"/>
              <w:jc w:val="left"/>
              <w:rPr>
                <w:rFonts w:ascii="Century Gothic" w:hAnsi="Century Gothic"/>
                <w:b/>
                <w:sz w:val="14"/>
                <w:szCs w:val="14"/>
              </w:rPr>
            </w:pPr>
            <w:r w:rsidRPr="009A51B9">
              <w:rPr>
                <w:rFonts w:ascii="Century Gothic" w:hAnsi="Century Gothic"/>
                <w:b/>
                <w:sz w:val="14"/>
                <w:szCs w:val="14"/>
              </w:rPr>
              <w:t>SO</w:t>
            </w:r>
            <w:r w:rsidRPr="009A51B9">
              <w:rPr>
                <w:rFonts w:ascii="Century Gothic" w:hAnsi="Century Gothic"/>
                <w:b/>
                <w:sz w:val="14"/>
                <w:szCs w:val="14"/>
                <w:vertAlign w:val="subscript"/>
              </w:rPr>
              <w:t>4</w:t>
            </w:r>
            <w:r w:rsidRPr="009A51B9">
              <w:rPr>
                <w:rFonts w:ascii="Century Gothic" w:hAnsi="Century Gothic"/>
                <w:b/>
                <w:sz w:val="14"/>
                <w:szCs w:val="14"/>
              </w:rPr>
              <w:t xml:space="preserve"> (mg/l)</w:t>
            </w:r>
          </w:p>
        </w:tc>
        <w:tc>
          <w:tcPr>
            <w:tcW w:w="850" w:type="dxa"/>
            <w:shd w:val="clear" w:color="auto" w:fill="F2F2F2" w:themeFill="background1" w:themeFillShade="F2"/>
            <w:vAlign w:val="center"/>
          </w:tcPr>
          <w:p w14:paraId="4861D5D9" w14:textId="77777777" w:rsidR="0034221D" w:rsidRPr="009A51B9" w:rsidRDefault="0034221D" w:rsidP="00CF6B8B">
            <w:pPr>
              <w:spacing w:line="360" w:lineRule="auto"/>
              <w:jc w:val="left"/>
              <w:rPr>
                <w:rFonts w:ascii="Century Gothic" w:hAnsi="Century Gothic"/>
                <w:b/>
                <w:sz w:val="14"/>
                <w:szCs w:val="14"/>
                <w:vertAlign w:val="subscript"/>
              </w:rPr>
            </w:pPr>
            <w:r w:rsidRPr="009A51B9">
              <w:rPr>
                <w:rFonts w:ascii="Century Gothic" w:hAnsi="Century Gothic"/>
                <w:b/>
                <w:sz w:val="14"/>
                <w:szCs w:val="14"/>
              </w:rPr>
              <w:t>F  (mg/l)</w:t>
            </w:r>
          </w:p>
        </w:tc>
        <w:tc>
          <w:tcPr>
            <w:tcW w:w="0" w:type="auto"/>
            <w:shd w:val="clear" w:color="auto" w:fill="F2F2F2" w:themeFill="background1" w:themeFillShade="F2"/>
            <w:vAlign w:val="center"/>
          </w:tcPr>
          <w:p w14:paraId="6C55BED8" w14:textId="77777777" w:rsidR="0034221D" w:rsidRPr="009A51B9" w:rsidRDefault="0034221D" w:rsidP="00CF6B8B">
            <w:pPr>
              <w:spacing w:after="200" w:line="360" w:lineRule="auto"/>
              <w:jc w:val="left"/>
              <w:rPr>
                <w:rFonts w:ascii="Century Gothic" w:hAnsi="Century Gothic"/>
                <w:b/>
                <w:sz w:val="14"/>
                <w:szCs w:val="14"/>
              </w:rPr>
            </w:pPr>
            <w:r w:rsidRPr="009A51B9">
              <w:rPr>
                <w:rFonts w:ascii="Century Gothic" w:hAnsi="Century Gothic"/>
                <w:b/>
                <w:sz w:val="14"/>
                <w:szCs w:val="14"/>
              </w:rPr>
              <w:t>SiO</w:t>
            </w:r>
            <w:r w:rsidRPr="009A51B9">
              <w:rPr>
                <w:rFonts w:ascii="Century Gothic" w:hAnsi="Century Gothic"/>
                <w:b/>
                <w:sz w:val="14"/>
                <w:szCs w:val="14"/>
                <w:vertAlign w:val="subscript"/>
              </w:rPr>
              <w:t>3</w:t>
            </w:r>
            <w:r w:rsidRPr="009A51B9">
              <w:rPr>
                <w:rFonts w:ascii="Century Gothic" w:hAnsi="Century Gothic"/>
                <w:b/>
                <w:sz w:val="14"/>
                <w:szCs w:val="14"/>
              </w:rPr>
              <w:t xml:space="preserve"> (mg/l)</w:t>
            </w:r>
          </w:p>
        </w:tc>
        <w:tc>
          <w:tcPr>
            <w:tcW w:w="1286" w:type="dxa"/>
            <w:shd w:val="clear" w:color="auto" w:fill="F2F2F2" w:themeFill="background1" w:themeFillShade="F2"/>
            <w:vAlign w:val="center"/>
          </w:tcPr>
          <w:p w14:paraId="30875C94"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NH</w:t>
            </w:r>
            <w:r w:rsidRPr="009A51B9">
              <w:rPr>
                <w:rFonts w:ascii="Century Gothic" w:hAnsi="Century Gothic"/>
                <w:b/>
                <w:sz w:val="14"/>
                <w:szCs w:val="14"/>
                <w:vertAlign w:val="subscript"/>
              </w:rPr>
              <w:t>4</w:t>
            </w:r>
            <w:r w:rsidRPr="009A51B9">
              <w:rPr>
                <w:rFonts w:ascii="Century Gothic" w:hAnsi="Century Gothic"/>
                <w:b/>
                <w:sz w:val="14"/>
                <w:szCs w:val="14"/>
              </w:rPr>
              <w:t>-N (mg/l)</w:t>
            </w:r>
          </w:p>
        </w:tc>
        <w:tc>
          <w:tcPr>
            <w:tcW w:w="0" w:type="auto"/>
            <w:shd w:val="clear" w:color="auto" w:fill="F2F2F2" w:themeFill="background1" w:themeFillShade="F2"/>
            <w:vAlign w:val="center"/>
          </w:tcPr>
          <w:p w14:paraId="53F77A33"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COD (mg/l)</w:t>
            </w:r>
          </w:p>
        </w:tc>
        <w:tc>
          <w:tcPr>
            <w:tcW w:w="0" w:type="auto"/>
            <w:shd w:val="clear" w:color="auto" w:fill="F2F2F2" w:themeFill="background1" w:themeFillShade="F2"/>
            <w:vAlign w:val="center"/>
          </w:tcPr>
          <w:p w14:paraId="5817C799"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BOD (mg/l)</w:t>
            </w:r>
          </w:p>
        </w:tc>
        <w:tc>
          <w:tcPr>
            <w:tcW w:w="788" w:type="dxa"/>
            <w:shd w:val="clear" w:color="auto" w:fill="F2F2F2" w:themeFill="background1" w:themeFillShade="F2"/>
            <w:vAlign w:val="center"/>
          </w:tcPr>
          <w:p w14:paraId="235126F4"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DO (mg/l)</w:t>
            </w:r>
          </w:p>
        </w:tc>
      </w:tr>
      <w:tr w:rsidR="002C0B08" w:rsidRPr="009A51B9" w14:paraId="23D8CF58" w14:textId="77777777" w:rsidTr="00CE0CD4">
        <w:tc>
          <w:tcPr>
            <w:tcW w:w="11016" w:type="dxa"/>
            <w:gridSpan w:val="11"/>
            <w:shd w:val="clear" w:color="auto" w:fill="D9D9D9" w:themeFill="background1" w:themeFillShade="D9"/>
          </w:tcPr>
          <w:p w14:paraId="4D0715B6"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SURFACE WATER</w:t>
            </w:r>
          </w:p>
        </w:tc>
      </w:tr>
      <w:tr w:rsidR="002C0B08" w:rsidRPr="009A51B9" w14:paraId="463FD662" w14:textId="77777777" w:rsidTr="00CE0CD4">
        <w:tc>
          <w:tcPr>
            <w:tcW w:w="1639" w:type="dxa"/>
          </w:tcPr>
          <w:p w14:paraId="4F972FD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Barekese SW</w:t>
            </w:r>
          </w:p>
        </w:tc>
        <w:tc>
          <w:tcPr>
            <w:tcW w:w="976" w:type="dxa"/>
            <w:vAlign w:val="center"/>
          </w:tcPr>
          <w:p w14:paraId="7613593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0.009</w:t>
            </w:r>
          </w:p>
        </w:tc>
        <w:tc>
          <w:tcPr>
            <w:tcW w:w="890" w:type="dxa"/>
            <w:vAlign w:val="center"/>
          </w:tcPr>
          <w:p w14:paraId="5F538F5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0.047</w:t>
            </w:r>
          </w:p>
        </w:tc>
        <w:tc>
          <w:tcPr>
            <w:tcW w:w="0" w:type="auto"/>
            <w:vAlign w:val="center"/>
          </w:tcPr>
          <w:p w14:paraId="23ADF09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0.109</w:t>
            </w:r>
          </w:p>
        </w:tc>
        <w:tc>
          <w:tcPr>
            <w:tcW w:w="824" w:type="dxa"/>
            <w:vAlign w:val="center"/>
          </w:tcPr>
          <w:p w14:paraId="62F2B1D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4.24</w:t>
            </w:r>
          </w:p>
        </w:tc>
        <w:tc>
          <w:tcPr>
            <w:tcW w:w="850" w:type="dxa"/>
            <w:vAlign w:val="center"/>
          </w:tcPr>
          <w:p w14:paraId="139E0DD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31854DB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21.0</w:t>
            </w:r>
          </w:p>
        </w:tc>
        <w:tc>
          <w:tcPr>
            <w:tcW w:w="1286" w:type="dxa"/>
            <w:vAlign w:val="center"/>
          </w:tcPr>
          <w:p w14:paraId="62042FB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0.101</w:t>
            </w:r>
          </w:p>
        </w:tc>
        <w:tc>
          <w:tcPr>
            <w:tcW w:w="0" w:type="auto"/>
            <w:vAlign w:val="center"/>
          </w:tcPr>
          <w:p w14:paraId="55A65F9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14.4</w:t>
            </w:r>
          </w:p>
        </w:tc>
        <w:tc>
          <w:tcPr>
            <w:tcW w:w="0" w:type="auto"/>
            <w:vAlign w:val="center"/>
          </w:tcPr>
          <w:p w14:paraId="6AADBF8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2.21</w:t>
            </w:r>
          </w:p>
        </w:tc>
        <w:tc>
          <w:tcPr>
            <w:tcW w:w="788" w:type="dxa"/>
            <w:vAlign w:val="center"/>
          </w:tcPr>
          <w:p w14:paraId="269892A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5.08</w:t>
            </w:r>
          </w:p>
        </w:tc>
      </w:tr>
      <w:tr w:rsidR="002C0B08" w:rsidRPr="009A51B9" w14:paraId="5659D65F" w14:textId="77777777" w:rsidTr="00CE0CD4">
        <w:tc>
          <w:tcPr>
            <w:tcW w:w="1639" w:type="dxa"/>
          </w:tcPr>
          <w:p w14:paraId="1A1037C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Adiembra SW</w:t>
            </w:r>
          </w:p>
        </w:tc>
        <w:tc>
          <w:tcPr>
            <w:tcW w:w="976" w:type="dxa"/>
            <w:vAlign w:val="center"/>
          </w:tcPr>
          <w:p w14:paraId="7B38C6C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0.056</w:t>
            </w:r>
          </w:p>
        </w:tc>
        <w:tc>
          <w:tcPr>
            <w:tcW w:w="890" w:type="dxa"/>
            <w:vAlign w:val="center"/>
          </w:tcPr>
          <w:p w14:paraId="4C2D9E7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0.320</w:t>
            </w:r>
          </w:p>
        </w:tc>
        <w:tc>
          <w:tcPr>
            <w:tcW w:w="0" w:type="auto"/>
            <w:vAlign w:val="center"/>
          </w:tcPr>
          <w:p w14:paraId="0D246E6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0.095</w:t>
            </w:r>
          </w:p>
        </w:tc>
        <w:tc>
          <w:tcPr>
            <w:tcW w:w="824" w:type="dxa"/>
            <w:vAlign w:val="center"/>
          </w:tcPr>
          <w:p w14:paraId="49AD44D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5.00</w:t>
            </w:r>
          </w:p>
        </w:tc>
        <w:tc>
          <w:tcPr>
            <w:tcW w:w="850" w:type="dxa"/>
            <w:vAlign w:val="center"/>
          </w:tcPr>
          <w:p w14:paraId="1736752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1F39F20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31.2</w:t>
            </w:r>
          </w:p>
        </w:tc>
        <w:tc>
          <w:tcPr>
            <w:tcW w:w="1286" w:type="dxa"/>
            <w:vAlign w:val="center"/>
          </w:tcPr>
          <w:p w14:paraId="0D05BBC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0.304</w:t>
            </w:r>
          </w:p>
        </w:tc>
        <w:tc>
          <w:tcPr>
            <w:tcW w:w="0" w:type="auto"/>
            <w:vAlign w:val="center"/>
          </w:tcPr>
          <w:p w14:paraId="30006EB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60.8</w:t>
            </w:r>
          </w:p>
        </w:tc>
        <w:tc>
          <w:tcPr>
            <w:tcW w:w="0" w:type="auto"/>
            <w:vAlign w:val="center"/>
          </w:tcPr>
          <w:p w14:paraId="1BA55F7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3.68</w:t>
            </w:r>
          </w:p>
        </w:tc>
        <w:tc>
          <w:tcPr>
            <w:tcW w:w="788" w:type="dxa"/>
            <w:vAlign w:val="center"/>
          </w:tcPr>
          <w:p w14:paraId="324D30E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5.42</w:t>
            </w:r>
          </w:p>
        </w:tc>
      </w:tr>
      <w:tr w:rsidR="002C0B08" w:rsidRPr="009A51B9" w14:paraId="6030B947" w14:textId="77777777" w:rsidTr="00CE0CD4">
        <w:tc>
          <w:tcPr>
            <w:tcW w:w="1639" w:type="dxa"/>
          </w:tcPr>
          <w:p w14:paraId="4F81ED2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Anwia Nkwanta SW</w:t>
            </w:r>
          </w:p>
        </w:tc>
        <w:tc>
          <w:tcPr>
            <w:tcW w:w="976" w:type="dxa"/>
            <w:vAlign w:val="center"/>
          </w:tcPr>
          <w:p w14:paraId="4673C78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0.523</w:t>
            </w:r>
          </w:p>
        </w:tc>
        <w:tc>
          <w:tcPr>
            <w:tcW w:w="890" w:type="dxa"/>
            <w:vAlign w:val="center"/>
          </w:tcPr>
          <w:p w14:paraId="62BBA35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0.849</w:t>
            </w:r>
          </w:p>
        </w:tc>
        <w:tc>
          <w:tcPr>
            <w:tcW w:w="0" w:type="auto"/>
            <w:vAlign w:val="center"/>
          </w:tcPr>
          <w:p w14:paraId="5376647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0.140</w:t>
            </w:r>
          </w:p>
        </w:tc>
        <w:tc>
          <w:tcPr>
            <w:tcW w:w="824" w:type="dxa"/>
            <w:vAlign w:val="center"/>
          </w:tcPr>
          <w:p w14:paraId="7FF9594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3.23</w:t>
            </w:r>
          </w:p>
        </w:tc>
        <w:tc>
          <w:tcPr>
            <w:tcW w:w="850" w:type="dxa"/>
            <w:vAlign w:val="center"/>
          </w:tcPr>
          <w:p w14:paraId="1BE4265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0.017</w:t>
            </w:r>
          </w:p>
        </w:tc>
        <w:tc>
          <w:tcPr>
            <w:tcW w:w="0" w:type="auto"/>
            <w:vAlign w:val="center"/>
          </w:tcPr>
          <w:p w14:paraId="1AA0583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29.0</w:t>
            </w:r>
          </w:p>
        </w:tc>
        <w:tc>
          <w:tcPr>
            <w:tcW w:w="1286" w:type="dxa"/>
            <w:vAlign w:val="center"/>
          </w:tcPr>
          <w:p w14:paraId="1465D43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0.248</w:t>
            </w:r>
          </w:p>
        </w:tc>
        <w:tc>
          <w:tcPr>
            <w:tcW w:w="0" w:type="auto"/>
            <w:vAlign w:val="center"/>
          </w:tcPr>
          <w:p w14:paraId="218ACA0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64.0</w:t>
            </w:r>
          </w:p>
        </w:tc>
        <w:tc>
          <w:tcPr>
            <w:tcW w:w="0" w:type="auto"/>
            <w:vAlign w:val="center"/>
          </w:tcPr>
          <w:p w14:paraId="6474262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2.97</w:t>
            </w:r>
          </w:p>
        </w:tc>
        <w:tc>
          <w:tcPr>
            <w:tcW w:w="788" w:type="dxa"/>
            <w:vAlign w:val="center"/>
          </w:tcPr>
          <w:p w14:paraId="56E9BE2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6.14</w:t>
            </w:r>
          </w:p>
        </w:tc>
      </w:tr>
      <w:tr w:rsidR="002C0B08" w:rsidRPr="009A51B9" w14:paraId="1CED6D70" w14:textId="77777777" w:rsidTr="00CE0CD4">
        <w:tc>
          <w:tcPr>
            <w:tcW w:w="1639" w:type="dxa"/>
          </w:tcPr>
          <w:p w14:paraId="4840D43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Owabi Intake</w:t>
            </w:r>
          </w:p>
        </w:tc>
        <w:tc>
          <w:tcPr>
            <w:tcW w:w="976" w:type="dxa"/>
            <w:vAlign w:val="center"/>
          </w:tcPr>
          <w:p w14:paraId="7A19889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0.040</w:t>
            </w:r>
          </w:p>
        </w:tc>
        <w:tc>
          <w:tcPr>
            <w:tcW w:w="890" w:type="dxa"/>
            <w:vAlign w:val="center"/>
          </w:tcPr>
          <w:p w14:paraId="4099B71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0.173</w:t>
            </w:r>
          </w:p>
        </w:tc>
        <w:tc>
          <w:tcPr>
            <w:tcW w:w="0" w:type="auto"/>
            <w:vAlign w:val="center"/>
          </w:tcPr>
          <w:p w14:paraId="6411A3A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0.119</w:t>
            </w:r>
          </w:p>
        </w:tc>
        <w:tc>
          <w:tcPr>
            <w:tcW w:w="824" w:type="dxa"/>
            <w:vAlign w:val="center"/>
          </w:tcPr>
          <w:p w14:paraId="13C11824"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3.28</w:t>
            </w:r>
          </w:p>
        </w:tc>
        <w:tc>
          <w:tcPr>
            <w:tcW w:w="850" w:type="dxa"/>
            <w:vAlign w:val="center"/>
          </w:tcPr>
          <w:p w14:paraId="71C7CCF4"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190EAF7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24.0</w:t>
            </w:r>
          </w:p>
        </w:tc>
        <w:tc>
          <w:tcPr>
            <w:tcW w:w="1286" w:type="dxa"/>
            <w:vAlign w:val="center"/>
          </w:tcPr>
          <w:p w14:paraId="636E47C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0.180</w:t>
            </w:r>
          </w:p>
        </w:tc>
        <w:tc>
          <w:tcPr>
            <w:tcW w:w="0" w:type="auto"/>
            <w:vAlign w:val="center"/>
          </w:tcPr>
          <w:p w14:paraId="18C3F46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41.6</w:t>
            </w:r>
          </w:p>
        </w:tc>
        <w:tc>
          <w:tcPr>
            <w:tcW w:w="0" w:type="auto"/>
            <w:vAlign w:val="center"/>
          </w:tcPr>
          <w:p w14:paraId="308326B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3.20</w:t>
            </w:r>
          </w:p>
        </w:tc>
        <w:tc>
          <w:tcPr>
            <w:tcW w:w="788" w:type="dxa"/>
            <w:vAlign w:val="center"/>
          </w:tcPr>
          <w:p w14:paraId="3270655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6.81</w:t>
            </w:r>
          </w:p>
        </w:tc>
      </w:tr>
      <w:tr w:rsidR="002C0B08" w:rsidRPr="009A51B9" w14:paraId="50D2385B" w14:textId="77777777" w:rsidTr="00CE0CD4">
        <w:tc>
          <w:tcPr>
            <w:tcW w:w="1639" w:type="dxa"/>
          </w:tcPr>
          <w:p w14:paraId="5B8C348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Konongo SW</w:t>
            </w:r>
          </w:p>
        </w:tc>
        <w:tc>
          <w:tcPr>
            <w:tcW w:w="976" w:type="dxa"/>
            <w:vAlign w:val="center"/>
          </w:tcPr>
          <w:p w14:paraId="2CC927B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0.010</w:t>
            </w:r>
          </w:p>
        </w:tc>
        <w:tc>
          <w:tcPr>
            <w:tcW w:w="890" w:type="dxa"/>
            <w:vAlign w:val="center"/>
          </w:tcPr>
          <w:p w14:paraId="3C067D0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1.66</w:t>
            </w:r>
          </w:p>
        </w:tc>
        <w:tc>
          <w:tcPr>
            <w:tcW w:w="0" w:type="auto"/>
            <w:vAlign w:val="center"/>
          </w:tcPr>
          <w:p w14:paraId="5FF7BA6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0.168</w:t>
            </w:r>
          </w:p>
        </w:tc>
        <w:tc>
          <w:tcPr>
            <w:tcW w:w="824" w:type="dxa"/>
            <w:vAlign w:val="center"/>
          </w:tcPr>
          <w:p w14:paraId="3DB5FB9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2.23</w:t>
            </w:r>
          </w:p>
        </w:tc>
        <w:tc>
          <w:tcPr>
            <w:tcW w:w="850" w:type="dxa"/>
            <w:vAlign w:val="center"/>
          </w:tcPr>
          <w:p w14:paraId="0981E6B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0.058</w:t>
            </w:r>
          </w:p>
        </w:tc>
        <w:tc>
          <w:tcPr>
            <w:tcW w:w="0" w:type="auto"/>
            <w:vAlign w:val="center"/>
          </w:tcPr>
          <w:p w14:paraId="577BBA1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28.0</w:t>
            </w:r>
          </w:p>
        </w:tc>
        <w:tc>
          <w:tcPr>
            <w:tcW w:w="1286" w:type="dxa"/>
            <w:vAlign w:val="center"/>
          </w:tcPr>
          <w:p w14:paraId="409DE6A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0.630</w:t>
            </w:r>
          </w:p>
        </w:tc>
        <w:tc>
          <w:tcPr>
            <w:tcW w:w="0" w:type="auto"/>
            <w:vAlign w:val="center"/>
          </w:tcPr>
          <w:p w14:paraId="04A5A12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12.8</w:t>
            </w:r>
          </w:p>
        </w:tc>
        <w:tc>
          <w:tcPr>
            <w:tcW w:w="0" w:type="auto"/>
            <w:vAlign w:val="center"/>
          </w:tcPr>
          <w:p w14:paraId="6123456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3.88</w:t>
            </w:r>
          </w:p>
        </w:tc>
        <w:tc>
          <w:tcPr>
            <w:tcW w:w="788" w:type="dxa"/>
            <w:vAlign w:val="center"/>
          </w:tcPr>
          <w:p w14:paraId="212984A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5.83</w:t>
            </w:r>
          </w:p>
        </w:tc>
      </w:tr>
      <w:tr w:rsidR="002C0B08" w:rsidRPr="009A51B9" w14:paraId="6200E231" w14:textId="77777777" w:rsidTr="00CE0CD4">
        <w:tc>
          <w:tcPr>
            <w:tcW w:w="1639" w:type="dxa"/>
          </w:tcPr>
          <w:p w14:paraId="2BC8DE6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Assin Praso SW</w:t>
            </w:r>
          </w:p>
        </w:tc>
        <w:tc>
          <w:tcPr>
            <w:tcW w:w="976" w:type="dxa"/>
            <w:vAlign w:val="center"/>
          </w:tcPr>
          <w:p w14:paraId="54095CC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0.023</w:t>
            </w:r>
          </w:p>
        </w:tc>
        <w:tc>
          <w:tcPr>
            <w:tcW w:w="890" w:type="dxa"/>
            <w:vAlign w:val="center"/>
          </w:tcPr>
          <w:p w14:paraId="063A0B94"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0.225</w:t>
            </w:r>
          </w:p>
        </w:tc>
        <w:tc>
          <w:tcPr>
            <w:tcW w:w="0" w:type="auto"/>
            <w:vAlign w:val="center"/>
          </w:tcPr>
          <w:p w14:paraId="7BDADDD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0.090</w:t>
            </w:r>
          </w:p>
        </w:tc>
        <w:tc>
          <w:tcPr>
            <w:tcW w:w="824" w:type="dxa"/>
            <w:vAlign w:val="center"/>
          </w:tcPr>
          <w:p w14:paraId="167D805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2.00</w:t>
            </w:r>
          </w:p>
        </w:tc>
        <w:tc>
          <w:tcPr>
            <w:tcW w:w="850" w:type="dxa"/>
            <w:vAlign w:val="center"/>
          </w:tcPr>
          <w:p w14:paraId="67B1273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0.022</w:t>
            </w:r>
          </w:p>
        </w:tc>
        <w:tc>
          <w:tcPr>
            <w:tcW w:w="0" w:type="auto"/>
            <w:vAlign w:val="center"/>
          </w:tcPr>
          <w:p w14:paraId="1239C61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31.0</w:t>
            </w:r>
          </w:p>
        </w:tc>
        <w:tc>
          <w:tcPr>
            <w:tcW w:w="1286" w:type="dxa"/>
            <w:vAlign w:val="center"/>
          </w:tcPr>
          <w:p w14:paraId="4D703B4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0.210</w:t>
            </w:r>
          </w:p>
        </w:tc>
        <w:tc>
          <w:tcPr>
            <w:tcW w:w="0" w:type="auto"/>
            <w:vAlign w:val="center"/>
          </w:tcPr>
          <w:p w14:paraId="659F59C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24.0</w:t>
            </w:r>
          </w:p>
        </w:tc>
        <w:tc>
          <w:tcPr>
            <w:tcW w:w="0" w:type="auto"/>
            <w:vAlign w:val="center"/>
          </w:tcPr>
          <w:p w14:paraId="2D44F81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2.32</w:t>
            </w:r>
          </w:p>
        </w:tc>
        <w:tc>
          <w:tcPr>
            <w:tcW w:w="788" w:type="dxa"/>
            <w:vAlign w:val="center"/>
          </w:tcPr>
          <w:p w14:paraId="49EE9CC4"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5.16</w:t>
            </w:r>
          </w:p>
        </w:tc>
      </w:tr>
      <w:tr w:rsidR="002C0B08" w:rsidRPr="009A51B9" w14:paraId="7A83ED0C" w14:textId="77777777" w:rsidTr="00CE0CD4">
        <w:tc>
          <w:tcPr>
            <w:tcW w:w="1639" w:type="dxa"/>
          </w:tcPr>
          <w:p w14:paraId="56F26D9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Daboase SW</w:t>
            </w:r>
          </w:p>
        </w:tc>
        <w:tc>
          <w:tcPr>
            <w:tcW w:w="976" w:type="dxa"/>
            <w:vAlign w:val="center"/>
          </w:tcPr>
          <w:p w14:paraId="2D62C9A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0.038</w:t>
            </w:r>
          </w:p>
        </w:tc>
        <w:tc>
          <w:tcPr>
            <w:tcW w:w="890" w:type="dxa"/>
            <w:vAlign w:val="center"/>
          </w:tcPr>
          <w:p w14:paraId="41DF651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0.250</w:t>
            </w:r>
          </w:p>
        </w:tc>
        <w:tc>
          <w:tcPr>
            <w:tcW w:w="0" w:type="auto"/>
            <w:vAlign w:val="center"/>
          </w:tcPr>
          <w:p w14:paraId="3236C1A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0.075</w:t>
            </w:r>
          </w:p>
        </w:tc>
        <w:tc>
          <w:tcPr>
            <w:tcW w:w="824" w:type="dxa"/>
            <w:vAlign w:val="center"/>
          </w:tcPr>
          <w:p w14:paraId="79B025B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3.00</w:t>
            </w:r>
          </w:p>
        </w:tc>
        <w:tc>
          <w:tcPr>
            <w:tcW w:w="850" w:type="dxa"/>
            <w:vAlign w:val="center"/>
          </w:tcPr>
          <w:p w14:paraId="75A4D07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0.095</w:t>
            </w:r>
          </w:p>
        </w:tc>
        <w:tc>
          <w:tcPr>
            <w:tcW w:w="0" w:type="auto"/>
            <w:vAlign w:val="center"/>
          </w:tcPr>
          <w:p w14:paraId="4EDDB14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27.0</w:t>
            </w:r>
          </w:p>
        </w:tc>
        <w:tc>
          <w:tcPr>
            <w:tcW w:w="1286" w:type="dxa"/>
            <w:vAlign w:val="center"/>
          </w:tcPr>
          <w:p w14:paraId="29E7DBF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0.300</w:t>
            </w:r>
          </w:p>
        </w:tc>
        <w:tc>
          <w:tcPr>
            <w:tcW w:w="0" w:type="auto"/>
            <w:vAlign w:val="center"/>
          </w:tcPr>
          <w:p w14:paraId="3EEEA2B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88.0</w:t>
            </w:r>
          </w:p>
        </w:tc>
        <w:tc>
          <w:tcPr>
            <w:tcW w:w="0" w:type="auto"/>
            <w:vAlign w:val="center"/>
          </w:tcPr>
          <w:p w14:paraId="63E6313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2.68</w:t>
            </w:r>
          </w:p>
        </w:tc>
        <w:tc>
          <w:tcPr>
            <w:tcW w:w="788" w:type="dxa"/>
            <w:vAlign w:val="center"/>
          </w:tcPr>
          <w:p w14:paraId="10FAA47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5.19</w:t>
            </w:r>
          </w:p>
        </w:tc>
      </w:tr>
      <w:tr w:rsidR="002C0B08" w:rsidRPr="009A51B9" w14:paraId="4AFE47EA" w14:textId="77777777" w:rsidTr="00CE0CD4">
        <w:tc>
          <w:tcPr>
            <w:tcW w:w="1639" w:type="dxa"/>
          </w:tcPr>
          <w:p w14:paraId="3229EFA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Kade SW</w:t>
            </w:r>
          </w:p>
        </w:tc>
        <w:tc>
          <w:tcPr>
            <w:tcW w:w="976" w:type="dxa"/>
            <w:vAlign w:val="center"/>
          </w:tcPr>
          <w:p w14:paraId="0DDCA5A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0.020</w:t>
            </w:r>
          </w:p>
        </w:tc>
        <w:tc>
          <w:tcPr>
            <w:tcW w:w="890" w:type="dxa"/>
            <w:vAlign w:val="center"/>
          </w:tcPr>
          <w:p w14:paraId="64CCB1E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0.148</w:t>
            </w:r>
          </w:p>
        </w:tc>
        <w:tc>
          <w:tcPr>
            <w:tcW w:w="0" w:type="auto"/>
            <w:vAlign w:val="center"/>
          </w:tcPr>
          <w:p w14:paraId="1BD2569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0.115</w:t>
            </w:r>
          </w:p>
        </w:tc>
        <w:tc>
          <w:tcPr>
            <w:tcW w:w="824" w:type="dxa"/>
            <w:vAlign w:val="center"/>
          </w:tcPr>
          <w:p w14:paraId="6F4FDC7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&lt;1.00</w:t>
            </w:r>
          </w:p>
        </w:tc>
        <w:tc>
          <w:tcPr>
            <w:tcW w:w="850" w:type="dxa"/>
            <w:vAlign w:val="center"/>
          </w:tcPr>
          <w:p w14:paraId="65CA326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0.052</w:t>
            </w:r>
          </w:p>
        </w:tc>
        <w:tc>
          <w:tcPr>
            <w:tcW w:w="0" w:type="auto"/>
            <w:vAlign w:val="center"/>
          </w:tcPr>
          <w:p w14:paraId="18FD4E0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25.0</w:t>
            </w:r>
          </w:p>
        </w:tc>
        <w:tc>
          <w:tcPr>
            <w:tcW w:w="1286" w:type="dxa"/>
            <w:vAlign w:val="center"/>
          </w:tcPr>
          <w:p w14:paraId="48A80304"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0.351</w:t>
            </w:r>
          </w:p>
        </w:tc>
        <w:tc>
          <w:tcPr>
            <w:tcW w:w="0" w:type="auto"/>
            <w:vAlign w:val="center"/>
          </w:tcPr>
          <w:p w14:paraId="7088966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48.0</w:t>
            </w:r>
          </w:p>
        </w:tc>
        <w:tc>
          <w:tcPr>
            <w:tcW w:w="0" w:type="auto"/>
            <w:vAlign w:val="center"/>
          </w:tcPr>
          <w:p w14:paraId="42FFDBF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2.50</w:t>
            </w:r>
          </w:p>
        </w:tc>
        <w:tc>
          <w:tcPr>
            <w:tcW w:w="788" w:type="dxa"/>
            <w:vAlign w:val="center"/>
          </w:tcPr>
          <w:p w14:paraId="6CA6830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6.29</w:t>
            </w:r>
          </w:p>
        </w:tc>
      </w:tr>
      <w:tr w:rsidR="002C0B08" w:rsidRPr="009A51B9" w14:paraId="275988B8" w14:textId="77777777" w:rsidTr="00CE0CD4">
        <w:tc>
          <w:tcPr>
            <w:tcW w:w="1639" w:type="dxa"/>
          </w:tcPr>
          <w:p w14:paraId="1819ACD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Bunso SW</w:t>
            </w:r>
          </w:p>
        </w:tc>
        <w:tc>
          <w:tcPr>
            <w:tcW w:w="976" w:type="dxa"/>
            <w:vAlign w:val="center"/>
          </w:tcPr>
          <w:p w14:paraId="2C09270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0.116</w:t>
            </w:r>
          </w:p>
        </w:tc>
        <w:tc>
          <w:tcPr>
            <w:tcW w:w="890" w:type="dxa"/>
            <w:vAlign w:val="center"/>
          </w:tcPr>
          <w:p w14:paraId="762AE65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0.226</w:t>
            </w:r>
          </w:p>
        </w:tc>
        <w:tc>
          <w:tcPr>
            <w:tcW w:w="0" w:type="auto"/>
            <w:vAlign w:val="center"/>
          </w:tcPr>
          <w:p w14:paraId="66D4B88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0.169</w:t>
            </w:r>
          </w:p>
        </w:tc>
        <w:tc>
          <w:tcPr>
            <w:tcW w:w="824" w:type="dxa"/>
            <w:vAlign w:val="center"/>
          </w:tcPr>
          <w:p w14:paraId="09B71F9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2.00</w:t>
            </w:r>
          </w:p>
        </w:tc>
        <w:tc>
          <w:tcPr>
            <w:tcW w:w="850" w:type="dxa"/>
            <w:vAlign w:val="center"/>
          </w:tcPr>
          <w:p w14:paraId="51434E2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0.017</w:t>
            </w:r>
          </w:p>
        </w:tc>
        <w:tc>
          <w:tcPr>
            <w:tcW w:w="0" w:type="auto"/>
            <w:vAlign w:val="center"/>
          </w:tcPr>
          <w:p w14:paraId="1E1907E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21.0</w:t>
            </w:r>
          </w:p>
        </w:tc>
        <w:tc>
          <w:tcPr>
            <w:tcW w:w="1286" w:type="dxa"/>
            <w:vAlign w:val="center"/>
          </w:tcPr>
          <w:p w14:paraId="4151006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0.304</w:t>
            </w:r>
          </w:p>
        </w:tc>
        <w:tc>
          <w:tcPr>
            <w:tcW w:w="0" w:type="auto"/>
            <w:vAlign w:val="center"/>
          </w:tcPr>
          <w:p w14:paraId="5B8A822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480</w:t>
            </w:r>
          </w:p>
        </w:tc>
        <w:tc>
          <w:tcPr>
            <w:tcW w:w="0" w:type="auto"/>
            <w:vAlign w:val="center"/>
          </w:tcPr>
          <w:p w14:paraId="6BB01E9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3.85</w:t>
            </w:r>
          </w:p>
        </w:tc>
        <w:tc>
          <w:tcPr>
            <w:tcW w:w="788" w:type="dxa"/>
            <w:vAlign w:val="center"/>
          </w:tcPr>
          <w:p w14:paraId="5E92231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5.31</w:t>
            </w:r>
          </w:p>
        </w:tc>
      </w:tr>
      <w:tr w:rsidR="002C0B08" w:rsidRPr="009A51B9" w14:paraId="790FAE88" w14:textId="77777777" w:rsidTr="00CE0CD4">
        <w:tc>
          <w:tcPr>
            <w:tcW w:w="1639" w:type="dxa"/>
          </w:tcPr>
          <w:p w14:paraId="30DEC06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Oda SW</w:t>
            </w:r>
          </w:p>
        </w:tc>
        <w:tc>
          <w:tcPr>
            <w:tcW w:w="976" w:type="dxa"/>
            <w:vAlign w:val="center"/>
          </w:tcPr>
          <w:p w14:paraId="6C87124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0.043</w:t>
            </w:r>
          </w:p>
        </w:tc>
        <w:tc>
          <w:tcPr>
            <w:tcW w:w="890" w:type="dxa"/>
            <w:vAlign w:val="center"/>
          </w:tcPr>
          <w:p w14:paraId="14D5A4E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0.196</w:t>
            </w:r>
          </w:p>
        </w:tc>
        <w:tc>
          <w:tcPr>
            <w:tcW w:w="0" w:type="auto"/>
            <w:vAlign w:val="center"/>
          </w:tcPr>
          <w:p w14:paraId="6324343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0.105</w:t>
            </w:r>
          </w:p>
        </w:tc>
        <w:tc>
          <w:tcPr>
            <w:tcW w:w="824" w:type="dxa"/>
            <w:vAlign w:val="center"/>
          </w:tcPr>
          <w:p w14:paraId="7EF41D4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&lt;1.00</w:t>
            </w:r>
          </w:p>
        </w:tc>
        <w:tc>
          <w:tcPr>
            <w:tcW w:w="850" w:type="dxa"/>
            <w:vAlign w:val="center"/>
          </w:tcPr>
          <w:p w14:paraId="76155F2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0.037</w:t>
            </w:r>
          </w:p>
        </w:tc>
        <w:tc>
          <w:tcPr>
            <w:tcW w:w="0" w:type="auto"/>
            <w:vAlign w:val="center"/>
          </w:tcPr>
          <w:p w14:paraId="2CF033F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26.0</w:t>
            </w:r>
          </w:p>
        </w:tc>
        <w:tc>
          <w:tcPr>
            <w:tcW w:w="1286" w:type="dxa"/>
            <w:vAlign w:val="center"/>
          </w:tcPr>
          <w:p w14:paraId="1606214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0.288</w:t>
            </w:r>
          </w:p>
        </w:tc>
        <w:tc>
          <w:tcPr>
            <w:tcW w:w="0" w:type="auto"/>
            <w:vAlign w:val="center"/>
          </w:tcPr>
          <w:p w14:paraId="0437BAD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728</w:t>
            </w:r>
          </w:p>
        </w:tc>
        <w:tc>
          <w:tcPr>
            <w:tcW w:w="0" w:type="auto"/>
            <w:vAlign w:val="center"/>
          </w:tcPr>
          <w:p w14:paraId="6907DBB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3.95</w:t>
            </w:r>
          </w:p>
        </w:tc>
        <w:tc>
          <w:tcPr>
            <w:tcW w:w="788" w:type="dxa"/>
            <w:vAlign w:val="center"/>
          </w:tcPr>
          <w:p w14:paraId="6D83EC5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6.43</w:t>
            </w:r>
          </w:p>
        </w:tc>
      </w:tr>
      <w:tr w:rsidR="002C0B08" w:rsidRPr="009A51B9" w14:paraId="38A71EDC" w14:textId="77777777" w:rsidTr="00CE0CD4">
        <w:tc>
          <w:tcPr>
            <w:tcW w:w="1639" w:type="dxa"/>
          </w:tcPr>
          <w:p w14:paraId="69A7964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Twifo Praso SW</w:t>
            </w:r>
          </w:p>
        </w:tc>
        <w:tc>
          <w:tcPr>
            <w:tcW w:w="976" w:type="dxa"/>
            <w:vAlign w:val="center"/>
          </w:tcPr>
          <w:p w14:paraId="5D3C4FB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0.033</w:t>
            </w:r>
          </w:p>
        </w:tc>
        <w:tc>
          <w:tcPr>
            <w:tcW w:w="890" w:type="dxa"/>
            <w:vAlign w:val="center"/>
          </w:tcPr>
          <w:p w14:paraId="6DCC303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0.201</w:t>
            </w:r>
          </w:p>
        </w:tc>
        <w:tc>
          <w:tcPr>
            <w:tcW w:w="0" w:type="auto"/>
            <w:vAlign w:val="center"/>
          </w:tcPr>
          <w:p w14:paraId="4D61D7E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0.120</w:t>
            </w:r>
          </w:p>
        </w:tc>
        <w:tc>
          <w:tcPr>
            <w:tcW w:w="824" w:type="dxa"/>
            <w:vAlign w:val="center"/>
          </w:tcPr>
          <w:p w14:paraId="3DA404B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5.00</w:t>
            </w:r>
          </w:p>
        </w:tc>
        <w:tc>
          <w:tcPr>
            <w:tcW w:w="850" w:type="dxa"/>
            <w:vAlign w:val="center"/>
          </w:tcPr>
          <w:p w14:paraId="5854E35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4BA2C07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32.0</w:t>
            </w:r>
          </w:p>
        </w:tc>
        <w:tc>
          <w:tcPr>
            <w:tcW w:w="1286" w:type="dxa"/>
            <w:vAlign w:val="center"/>
          </w:tcPr>
          <w:p w14:paraId="3DBFA8F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0.358</w:t>
            </w:r>
          </w:p>
        </w:tc>
        <w:tc>
          <w:tcPr>
            <w:tcW w:w="0" w:type="auto"/>
            <w:vAlign w:val="center"/>
          </w:tcPr>
          <w:p w14:paraId="7CC1197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100</w:t>
            </w:r>
          </w:p>
        </w:tc>
        <w:tc>
          <w:tcPr>
            <w:tcW w:w="0" w:type="auto"/>
            <w:vAlign w:val="center"/>
          </w:tcPr>
          <w:p w14:paraId="16FAC3F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1.45</w:t>
            </w:r>
          </w:p>
        </w:tc>
        <w:tc>
          <w:tcPr>
            <w:tcW w:w="788" w:type="dxa"/>
            <w:vAlign w:val="center"/>
          </w:tcPr>
          <w:p w14:paraId="2D3DD87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5.46</w:t>
            </w:r>
          </w:p>
        </w:tc>
      </w:tr>
      <w:tr w:rsidR="002C0B08" w:rsidRPr="009A51B9" w14:paraId="5302C744" w14:textId="77777777" w:rsidTr="00CE0CD4">
        <w:tc>
          <w:tcPr>
            <w:tcW w:w="1639" w:type="dxa"/>
          </w:tcPr>
          <w:p w14:paraId="7E57A38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Dunkwa-on-Offin SW</w:t>
            </w:r>
          </w:p>
        </w:tc>
        <w:tc>
          <w:tcPr>
            <w:tcW w:w="976" w:type="dxa"/>
            <w:vAlign w:val="center"/>
          </w:tcPr>
          <w:p w14:paraId="0329686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0.040</w:t>
            </w:r>
          </w:p>
        </w:tc>
        <w:tc>
          <w:tcPr>
            <w:tcW w:w="890" w:type="dxa"/>
            <w:vAlign w:val="center"/>
          </w:tcPr>
          <w:p w14:paraId="66981D8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0.212</w:t>
            </w:r>
          </w:p>
        </w:tc>
        <w:tc>
          <w:tcPr>
            <w:tcW w:w="0" w:type="auto"/>
            <w:vAlign w:val="center"/>
          </w:tcPr>
          <w:p w14:paraId="74B093A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0.107</w:t>
            </w:r>
          </w:p>
        </w:tc>
        <w:tc>
          <w:tcPr>
            <w:tcW w:w="824" w:type="dxa"/>
            <w:vAlign w:val="center"/>
          </w:tcPr>
          <w:p w14:paraId="351DBB4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1.00</w:t>
            </w:r>
          </w:p>
        </w:tc>
        <w:tc>
          <w:tcPr>
            <w:tcW w:w="850" w:type="dxa"/>
            <w:vAlign w:val="center"/>
          </w:tcPr>
          <w:p w14:paraId="50A6301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0.090</w:t>
            </w:r>
          </w:p>
        </w:tc>
        <w:tc>
          <w:tcPr>
            <w:tcW w:w="0" w:type="auto"/>
            <w:vAlign w:val="center"/>
          </w:tcPr>
          <w:p w14:paraId="128FBD0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34.0</w:t>
            </w:r>
          </w:p>
        </w:tc>
        <w:tc>
          <w:tcPr>
            <w:tcW w:w="1286" w:type="dxa"/>
            <w:vAlign w:val="center"/>
          </w:tcPr>
          <w:p w14:paraId="2F533A6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0.246</w:t>
            </w:r>
          </w:p>
        </w:tc>
        <w:tc>
          <w:tcPr>
            <w:tcW w:w="0" w:type="auto"/>
            <w:vAlign w:val="center"/>
          </w:tcPr>
          <w:p w14:paraId="26F4C6E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240</w:t>
            </w:r>
          </w:p>
        </w:tc>
        <w:tc>
          <w:tcPr>
            <w:tcW w:w="0" w:type="auto"/>
            <w:vAlign w:val="center"/>
          </w:tcPr>
          <w:p w14:paraId="17806AC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2.24</w:t>
            </w:r>
          </w:p>
        </w:tc>
        <w:tc>
          <w:tcPr>
            <w:tcW w:w="788" w:type="dxa"/>
            <w:vAlign w:val="center"/>
          </w:tcPr>
          <w:p w14:paraId="348E5294"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5.60</w:t>
            </w:r>
          </w:p>
        </w:tc>
      </w:tr>
      <w:tr w:rsidR="002C0B08" w:rsidRPr="009A51B9" w14:paraId="0F7A79AA" w14:textId="77777777" w:rsidTr="00CE0CD4">
        <w:tc>
          <w:tcPr>
            <w:tcW w:w="11016" w:type="dxa"/>
            <w:gridSpan w:val="11"/>
            <w:shd w:val="clear" w:color="auto" w:fill="D9D9D9" w:themeFill="background1" w:themeFillShade="D9"/>
          </w:tcPr>
          <w:p w14:paraId="2CA34AD4"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GROUNDWATER</w:t>
            </w:r>
          </w:p>
        </w:tc>
      </w:tr>
      <w:tr w:rsidR="002C0B08" w:rsidRPr="009A51B9" w14:paraId="319A3C7B" w14:textId="77777777" w:rsidTr="00CE0CD4">
        <w:tc>
          <w:tcPr>
            <w:tcW w:w="1639" w:type="dxa"/>
            <w:vAlign w:val="bottom"/>
          </w:tcPr>
          <w:p w14:paraId="689A2FA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Konongo 1 GW</w:t>
            </w:r>
          </w:p>
        </w:tc>
        <w:tc>
          <w:tcPr>
            <w:tcW w:w="976" w:type="dxa"/>
            <w:vAlign w:val="center"/>
          </w:tcPr>
          <w:p w14:paraId="7E22B25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0.055</w:t>
            </w:r>
          </w:p>
        </w:tc>
        <w:tc>
          <w:tcPr>
            <w:tcW w:w="890" w:type="dxa"/>
            <w:vAlign w:val="center"/>
          </w:tcPr>
          <w:p w14:paraId="141FC46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0.148</w:t>
            </w:r>
          </w:p>
        </w:tc>
        <w:tc>
          <w:tcPr>
            <w:tcW w:w="0" w:type="auto"/>
            <w:vAlign w:val="center"/>
          </w:tcPr>
          <w:p w14:paraId="21BEDB1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0.109</w:t>
            </w:r>
          </w:p>
        </w:tc>
        <w:tc>
          <w:tcPr>
            <w:tcW w:w="824" w:type="dxa"/>
            <w:vAlign w:val="center"/>
          </w:tcPr>
          <w:p w14:paraId="31E6FCB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10.0</w:t>
            </w:r>
          </w:p>
        </w:tc>
        <w:tc>
          <w:tcPr>
            <w:tcW w:w="850" w:type="dxa"/>
            <w:vAlign w:val="center"/>
          </w:tcPr>
          <w:p w14:paraId="057A7EC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475F7BC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17.3</w:t>
            </w:r>
          </w:p>
        </w:tc>
        <w:tc>
          <w:tcPr>
            <w:tcW w:w="1286" w:type="dxa"/>
            <w:vAlign w:val="center"/>
          </w:tcPr>
          <w:p w14:paraId="351B699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0.554</w:t>
            </w:r>
          </w:p>
        </w:tc>
        <w:tc>
          <w:tcPr>
            <w:tcW w:w="2736" w:type="dxa"/>
            <w:gridSpan w:val="3"/>
            <w:vMerge w:val="restart"/>
            <w:vAlign w:val="center"/>
          </w:tcPr>
          <w:p w14:paraId="77AD99F8" w14:textId="77777777" w:rsidR="0034221D" w:rsidRPr="009A51B9" w:rsidRDefault="0034221D" w:rsidP="00CF6B8B">
            <w:pPr>
              <w:spacing w:line="360" w:lineRule="auto"/>
              <w:jc w:val="left"/>
              <w:rPr>
                <w:rFonts w:ascii="Century Gothic" w:hAnsi="Century Gothic"/>
                <w:b/>
                <w:sz w:val="14"/>
                <w:szCs w:val="14"/>
              </w:rPr>
            </w:pPr>
          </w:p>
          <w:p w14:paraId="59F8A512" w14:textId="77777777" w:rsidR="0034221D" w:rsidRPr="009A51B9" w:rsidRDefault="0034221D" w:rsidP="00CF6B8B">
            <w:pPr>
              <w:spacing w:line="360" w:lineRule="auto"/>
              <w:jc w:val="left"/>
              <w:rPr>
                <w:rFonts w:ascii="Century Gothic" w:hAnsi="Century Gothic"/>
                <w:b/>
                <w:sz w:val="14"/>
                <w:szCs w:val="14"/>
              </w:rPr>
            </w:pPr>
          </w:p>
          <w:p w14:paraId="32E1859F" w14:textId="77777777" w:rsidR="0034221D" w:rsidRPr="009A51B9" w:rsidRDefault="0034221D" w:rsidP="00CF6B8B">
            <w:pPr>
              <w:spacing w:line="360" w:lineRule="auto"/>
              <w:jc w:val="left"/>
              <w:rPr>
                <w:rFonts w:ascii="Century Gothic" w:hAnsi="Century Gothic"/>
                <w:b/>
                <w:sz w:val="14"/>
                <w:szCs w:val="14"/>
              </w:rPr>
            </w:pPr>
          </w:p>
          <w:p w14:paraId="10CFF5B0" w14:textId="77777777" w:rsidR="0034221D" w:rsidRPr="009A51B9" w:rsidRDefault="0034221D" w:rsidP="00CF6B8B">
            <w:pPr>
              <w:spacing w:line="360" w:lineRule="auto"/>
              <w:jc w:val="left"/>
              <w:rPr>
                <w:rFonts w:ascii="Century Gothic" w:hAnsi="Century Gothic"/>
                <w:b/>
                <w:sz w:val="14"/>
                <w:szCs w:val="14"/>
              </w:rPr>
            </w:pPr>
          </w:p>
          <w:p w14:paraId="15111B03" w14:textId="77777777" w:rsidR="0034221D" w:rsidRPr="009A51B9" w:rsidRDefault="0034221D" w:rsidP="00CF6B8B">
            <w:pPr>
              <w:spacing w:line="360" w:lineRule="auto"/>
              <w:jc w:val="left"/>
              <w:rPr>
                <w:rFonts w:ascii="Century Gothic" w:hAnsi="Century Gothic"/>
                <w:b/>
                <w:sz w:val="14"/>
                <w:szCs w:val="14"/>
              </w:rPr>
            </w:pPr>
          </w:p>
          <w:p w14:paraId="4C45ECCC"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Not Applicable</w:t>
            </w:r>
          </w:p>
        </w:tc>
      </w:tr>
      <w:tr w:rsidR="002C0B08" w:rsidRPr="009A51B9" w14:paraId="6B069A2F" w14:textId="77777777" w:rsidTr="00CE0CD4">
        <w:tc>
          <w:tcPr>
            <w:tcW w:w="1639" w:type="dxa"/>
            <w:vAlign w:val="bottom"/>
          </w:tcPr>
          <w:p w14:paraId="050F038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Barekesse Nsoko2 GW</w:t>
            </w:r>
          </w:p>
        </w:tc>
        <w:tc>
          <w:tcPr>
            <w:tcW w:w="976" w:type="dxa"/>
            <w:vAlign w:val="center"/>
          </w:tcPr>
          <w:p w14:paraId="2C06A7B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0.011</w:t>
            </w:r>
          </w:p>
        </w:tc>
        <w:tc>
          <w:tcPr>
            <w:tcW w:w="890" w:type="dxa"/>
            <w:vAlign w:val="center"/>
          </w:tcPr>
          <w:p w14:paraId="165CB2E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1.65</w:t>
            </w:r>
          </w:p>
        </w:tc>
        <w:tc>
          <w:tcPr>
            <w:tcW w:w="0" w:type="auto"/>
            <w:vAlign w:val="center"/>
          </w:tcPr>
          <w:p w14:paraId="7D48343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0.128</w:t>
            </w:r>
          </w:p>
        </w:tc>
        <w:tc>
          <w:tcPr>
            <w:tcW w:w="824" w:type="dxa"/>
            <w:vAlign w:val="center"/>
          </w:tcPr>
          <w:p w14:paraId="5607015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1.98</w:t>
            </w:r>
          </w:p>
        </w:tc>
        <w:tc>
          <w:tcPr>
            <w:tcW w:w="850" w:type="dxa"/>
            <w:vAlign w:val="center"/>
          </w:tcPr>
          <w:p w14:paraId="65CB094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3930864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14.2</w:t>
            </w:r>
          </w:p>
        </w:tc>
        <w:tc>
          <w:tcPr>
            <w:tcW w:w="1286" w:type="dxa"/>
            <w:vAlign w:val="center"/>
          </w:tcPr>
          <w:p w14:paraId="159BE0D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0.173</w:t>
            </w:r>
          </w:p>
        </w:tc>
        <w:tc>
          <w:tcPr>
            <w:tcW w:w="2736" w:type="dxa"/>
            <w:gridSpan w:val="3"/>
            <w:vMerge/>
            <w:vAlign w:val="center"/>
          </w:tcPr>
          <w:p w14:paraId="180DF898"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29C06038" w14:textId="77777777" w:rsidTr="00CE0CD4">
        <w:tc>
          <w:tcPr>
            <w:tcW w:w="1639" w:type="dxa"/>
            <w:vAlign w:val="bottom"/>
          </w:tcPr>
          <w:p w14:paraId="7755FB6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Assin Praso GW</w:t>
            </w:r>
          </w:p>
        </w:tc>
        <w:tc>
          <w:tcPr>
            <w:tcW w:w="976" w:type="dxa"/>
            <w:vAlign w:val="center"/>
          </w:tcPr>
          <w:p w14:paraId="389A81D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0.002</w:t>
            </w:r>
          </w:p>
        </w:tc>
        <w:tc>
          <w:tcPr>
            <w:tcW w:w="890" w:type="dxa"/>
            <w:vAlign w:val="center"/>
          </w:tcPr>
          <w:p w14:paraId="1A743D2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0.196</w:t>
            </w:r>
          </w:p>
        </w:tc>
        <w:tc>
          <w:tcPr>
            <w:tcW w:w="0" w:type="auto"/>
            <w:vAlign w:val="center"/>
          </w:tcPr>
          <w:p w14:paraId="785B849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0.055</w:t>
            </w:r>
          </w:p>
        </w:tc>
        <w:tc>
          <w:tcPr>
            <w:tcW w:w="824" w:type="dxa"/>
            <w:vAlign w:val="center"/>
          </w:tcPr>
          <w:p w14:paraId="69F9A8B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4.28</w:t>
            </w:r>
          </w:p>
        </w:tc>
        <w:tc>
          <w:tcPr>
            <w:tcW w:w="850" w:type="dxa"/>
            <w:vAlign w:val="center"/>
          </w:tcPr>
          <w:p w14:paraId="29CB0A1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6D4EED5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12.0</w:t>
            </w:r>
          </w:p>
        </w:tc>
        <w:tc>
          <w:tcPr>
            <w:tcW w:w="1286" w:type="dxa"/>
            <w:vAlign w:val="center"/>
          </w:tcPr>
          <w:p w14:paraId="07F5274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0.113</w:t>
            </w:r>
          </w:p>
        </w:tc>
        <w:tc>
          <w:tcPr>
            <w:tcW w:w="2736" w:type="dxa"/>
            <w:gridSpan w:val="3"/>
            <w:vMerge/>
            <w:vAlign w:val="center"/>
          </w:tcPr>
          <w:p w14:paraId="62EFEF68"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2F5DE07B" w14:textId="77777777" w:rsidTr="00CE0CD4">
        <w:tc>
          <w:tcPr>
            <w:tcW w:w="1639" w:type="dxa"/>
            <w:vAlign w:val="bottom"/>
          </w:tcPr>
          <w:p w14:paraId="54380C5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Dunkwa-on-Offin GW</w:t>
            </w:r>
          </w:p>
        </w:tc>
        <w:tc>
          <w:tcPr>
            <w:tcW w:w="976" w:type="dxa"/>
            <w:vAlign w:val="center"/>
          </w:tcPr>
          <w:p w14:paraId="053EA18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0.006</w:t>
            </w:r>
          </w:p>
        </w:tc>
        <w:tc>
          <w:tcPr>
            <w:tcW w:w="890" w:type="dxa"/>
            <w:vAlign w:val="center"/>
          </w:tcPr>
          <w:p w14:paraId="4EC780C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1.57</w:t>
            </w:r>
          </w:p>
        </w:tc>
        <w:tc>
          <w:tcPr>
            <w:tcW w:w="0" w:type="auto"/>
            <w:vAlign w:val="center"/>
          </w:tcPr>
          <w:p w14:paraId="56A4FA4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0.034</w:t>
            </w:r>
          </w:p>
        </w:tc>
        <w:tc>
          <w:tcPr>
            <w:tcW w:w="824" w:type="dxa"/>
            <w:vAlign w:val="center"/>
          </w:tcPr>
          <w:p w14:paraId="1221A24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10.0</w:t>
            </w:r>
          </w:p>
        </w:tc>
        <w:tc>
          <w:tcPr>
            <w:tcW w:w="850" w:type="dxa"/>
            <w:vAlign w:val="center"/>
          </w:tcPr>
          <w:p w14:paraId="2F5A36C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32F4861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30.0</w:t>
            </w:r>
          </w:p>
        </w:tc>
        <w:tc>
          <w:tcPr>
            <w:tcW w:w="1286" w:type="dxa"/>
            <w:vAlign w:val="center"/>
          </w:tcPr>
          <w:p w14:paraId="69C8648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0.130</w:t>
            </w:r>
          </w:p>
        </w:tc>
        <w:tc>
          <w:tcPr>
            <w:tcW w:w="2736" w:type="dxa"/>
            <w:gridSpan w:val="3"/>
            <w:vMerge/>
            <w:vAlign w:val="center"/>
          </w:tcPr>
          <w:p w14:paraId="47C6C419"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31BDD18D" w14:textId="77777777" w:rsidTr="00CE0CD4">
        <w:tc>
          <w:tcPr>
            <w:tcW w:w="1639" w:type="dxa"/>
            <w:vAlign w:val="bottom"/>
          </w:tcPr>
          <w:p w14:paraId="3F7989A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Adiembra GW</w:t>
            </w:r>
          </w:p>
        </w:tc>
        <w:tc>
          <w:tcPr>
            <w:tcW w:w="976" w:type="dxa"/>
            <w:vAlign w:val="center"/>
          </w:tcPr>
          <w:p w14:paraId="34A2A3A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0.092</w:t>
            </w:r>
          </w:p>
        </w:tc>
        <w:tc>
          <w:tcPr>
            <w:tcW w:w="890" w:type="dxa"/>
            <w:vAlign w:val="center"/>
          </w:tcPr>
          <w:p w14:paraId="5E6C612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0.415</w:t>
            </w:r>
          </w:p>
        </w:tc>
        <w:tc>
          <w:tcPr>
            <w:tcW w:w="0" w:type="auto"/>
            <w:vAlign w:val="center"/>
          </w:tcPr>
          <w:p w14:paraId="7ED722A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0.184</w:t>
            </w:r>
          </w:p>
        </w:tc>
        <w:tc>
          <w:tcPr>
            <w:tcW w:w="824" w:type="dxa"/>
            <w:vAlign w:val="center"/>
          </w:tcPr>
          <w:p w14:paraId="1E5A321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5.00</w:t>
            </w:r>
          </w:p>
        </w:tc>
        <w:tc>
          <w:tcPr>
            <w:tcW w:w="850" w:type="dxa"/>
            <w:vAlign w:val="center"/>
          </w:tcPr>
          <w:p w14:paraId="053FB3A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0.589</w:t>
            </w:r>
          </w:p>
        </w:tc>
        <w:tc>
          <w:tcPr>
            <w:tcW w:w="0" w:type="auto"/>
            <w:vAlign w:val="center"/>
          </w:tcPr>
          <w:p w14:paraId="77DCFD9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18.5</w:t>
            </w:r>
          </w:p>
        </w:tc>
        <w:tc>
          <w:tcPr>
            <w:tcW w:w="1286" w:type="dxa"/>
            <w:vAlign w:val="center"/>
          </w:tcPr>
          <w:p w14:paraId="73F877F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&lt;0.001</w:t>
            </w:r>
          </w:p>
        </w:tc>
        <w:tc>
          <w:tcPr>
            <w:tcW w:w="2736" w:type="dxa"/>
            <w:gridSpan w:val="3"/>
            <w:vMerge/>
            <w:vAlign w:val="center"/>
          </w:tcPr>
          <w:p w14:paraId="1E1F4C46"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2B9D18CF" w14:textId="77777777" w:rsidTr="00CE0CD4">
        <w:tc>
          <w:tcPr>
            <w:tcW w:w="1639" w:type="dxa"/>
            <w:vAlign w:val="bottom"/>
          </w:tcPr>
          <w:p w14:paraId="5A1CE9E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Twifo Praso GW</w:t>
            </w:r>
          </w:p>
        </w:tc>
        <w:tc>
          <w:tcPr>
            <w:tcW w:w="976" w:type="dxa"/>
            <w:vAlign w:val="center"/>
          </w:tcPr>
          <w:p w14:paraId="22475C4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0.005</w:t>
            </w:r>
          </w:p>
        </w:tc>
        <w:tc>
          <w:tcPr>
            <w:tcW w:w="890" w:type="dxa"/>
            <w:vAlign w:val="center"/>
          </w:tcPr>
          <w:p w14:paraId="26AAE8B4"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0.015</w:t>
            </w:r>
          </w:p>
        </w:tc>
        <w:tc>
          <w:tcPr>
            <w:tcW w:w="0" w:type="auto"/>
            <w:vAlign w:val="center"/>
          </w:tcPr>
          <w:p w14:paraId="05AE18F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0.173</w:t>
            </w:r>
          </w:p>
        </w:tc>
        <w:tc>
          <w:tcPr>
            <w:tcW w:w="824" w:type="dxa"/>
            <w:vAlign w:val="center"/>
          </w:tcPr>
          <w:p w14:paraId="03013BF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9.84</w:t>
            </w:r>
          </w:p>
        </w:tc>
        <w:tc>
          <w:tcPr>
            <w:tcW w:w="850" w:type="dxa"/>
            <w:vAlign w:val="center"/>
          </w:tcPr>
          <w:p w14:paraId="6167147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4A8975A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21.0</w:t>
            </w:r>
          </w:p>
        </w:tc>
        <w:tc>
          <w:tcPr>
            <w:tcW w:w="1286" w:type="dxa"/>
            <w:vAlign w:val="center"/>
          </w:tcPr>
          <w:p w14:paraId="167420C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0.307</w:t>
            </w:r>
          </w:p>
        </w:tc>
        <w:tc>
          <w:tcPr>
            <w:tcW w:w="2736" w:type="dxa"/>
            <w:gridSpan w:val="3"/>
            <w:vMerge/>
            <w:vAlign w:val="center"/>
          </w:tcPr>
          <w:p w14:paraId="001B1FBC"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6DEE054D" w14:textId="77777777" w:rsidTr="00CE0CD4">
        <w:tc>
          <w:tcPr>
            <w:tcW w:w="1639" w:type="dxa"/>
            <w:vAlign w:val="bottom"/>
          </w:tcPr>
          <w:p w14:paraId="44CD88C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Anwia Nkwanta GW</w:t>
            </w:r>
          </w:p>
        </w:tc>
        <w:tc>
          <w:tcPr>
            <w:tcW w:w="976" w:type="dxa"/>
            <w:vAlign w:val="center"/>
          </w:tcPr>
          <w:p w14:paraId="1C061344"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&lt;0.001</w:t>
            </w:r>
          </w:p>
        </w:tc>
        <w:tc>
          <w:tcPr>
            <w:tcW w:w="890" w:type="dxa"/>
            <w:vAlign w:val="center"/>
          </w:tcPr>
          <w:p w14:paraId="301DD5A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1.73</w:t>
            </w:r>
          </w:p>
        </w:tc>
        <w:tc>
          <w:tcPr>
            <w:tcW w:w="0" w:type="auto"/>
            <w:vAlign w:val="center"/>
          </w:tcPr>
          <w:p w14:paraId="039AE34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0.076</w:t>
            </w:r>
          </w:p>
        </w:tc>
        <w:tc>
          <w:tcPr>
            <w:tcW w:w="824" w:type="dxa"/>
            <w:vAlign w:val="center"/>
          </w:tcPr>
          <w:p w14:paraId="680DF2A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2.35</w:t>
            </w:r>
          </w:p>
        </w:tc>
        <w:tc>
          <w:tcPr>
            <w:tcW w:w="850" w:type="dxa"/>
            <w:vAlign w:val="center"/>
          </w:tcPr>
          <w:p w14:paraId="7A23FFE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0.180</w:t>
            </w:r>
          </w:p>
        </w:tc>
        <w:tc>
          <w:tcPr>
            <w:tcW w:w="0" w:type="auto"/>
            <w:vAlign w:val="center"/>
          </w:tcPr>
          <w:p w14:paraId="521C78E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19.0</w:t>
            </w:r>
          </w:p>
        </w:tc>
        <w:tc>
          <w:tcPr>
            <w:tcW w:w="1286" w:type="dxa"/>
            <w:vAlign w:val="center"/>
          </w:tcPr>
          <w:p w14:paraId="29576D9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&lt;0.001</w:t>
            </w:r>
          </w:p>
        </w:tc>
        <w:tc>
          <w:tcPr>
            <w:tcW w:w="2736" w:type="dxa"/>
            <w:gridSpan w:val="3"/>
            <w:vMerge/>
            <w:vAlign w:val="center"/>
          </w:tcPr>
          <w:p w14:paraId="1A13353C"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1C28E368" w14:textId="77777777" w:rsidTr="00CE0CD4">
        <w:tc>
          <w:tcPr>
            <w:tcW w:w="1639" w:type="dxa"/>
            <w:vAlign w:val="bottom"/>
          </w:tcPr>
          <w:p w14:paraId="5F4E584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Daboase GW</w:t>
            </w:r>
          </w:p>
        </w:tc>
        <w:tc>
          <w:tcPr>
            <w:tcW w:w="976" w:type="dxa"/>
            <w:vAlign w:val="center"/>
          </w:tcPr>
          <w:p w14:paraId="5B9C841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0.016</w:t>
            </w:r>
          </w:p>
        </w:tc>
        <w:tc>
          <w:tcPr>
            <w:tcW w:w="890" w:type="dxa"/>
            <w:vAlign w:val="center"/>
          </w:tcPr>
          <w:p w14:paraId="1E833A7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0.296</w:t>
            </w:r>
          </w:p>
        </w:tc>
        <w:tc>
          <w:tcPr>
            <w:tcW w:w="0" w:type="auto"/>
            <w:vAlign w:val="center"/>
          </w:tcPr>
          <w:p w14:paraId="2B66F39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0.068</w:t>
            </w:r>
          </w:p>
        </w:tc>
        <w:tc>
          <w:tcPr>
            <w:tcW w:w="824" w:type="dxa"/>
            <w:vAlign w:val="center"/>
          </w:tcPr>
          <w:p w14:paraId="279B0A0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68.5</w:t>
            </w:r>
          </w:p>
        </w:tc>
        <w:tc>
          <w:tcPr>
            <w:tcW w:w="850" w:type="dxa"/>
            <w:vAlign w:val="center"/>
          </w:tcPr>
          <w:p w14:paraId="01DD385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0.446</w:t>
            </w:r>
          </w:p>
        </w:tc>
        <w:tc>
          <w:tcPr>
            <w:tcW w:w="0" w:type="auto"/>
            <w:vAlign w:val="center"/>
          </w:tcPr>
          <w:p w14:paraId="1EC6399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35.2</w:t>
            </w:r>
          </w:p>
        </w:tc>
        <w:tc>
          <w:tcPr>
            <w:tcW w:w="1286" w:type="dxa"/>
            <w:vAlign w:val="center"/>
          </w:tcPr>
          <w:p w14:paraId="359D331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0.064</w:t>
            </w:r>
          </w:p>
        </w:tc>
        <w:tc>
          <w:tcPr>
            <w:tcW w:w="2736" w:type="dxa"/>
            <w:gridSpan w:val="3"/>
            <w:vMerge/>
            <w:vAlign w:val="center"/>
          </w:tcPr>
          <w:p w14:paraId="6ABE289C"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75D30D43" w14:textId="77777777" w:rsidTr="00CE0CD4">
        <w:tc>
          <w:tcPr>
            <w:tcW w:w="1639" w:type="dxa"/>
            <w:vAlign w:val="bottom"/>
          </w:tcPr>
          <w:p w14:paraId="67A8D47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Abore GW</w:t>
            </w:r>
          </w:p>
        </w:tc>
        <w:tc>
          <w:tcPr>
            <w:tcW w:w="976" w:type="dxa"/>
            <w:vAlign w:val="center"/>
          </w:tcPr>
          <w:p w14:paraId="52EC92B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&lt;0.001</w:t>
            </w:r>
          </w:p>
        </w:tc>
        <w:tc>
          <w:tcPr>
            <w:tcW w:w="890" w:type="dxa"/>
            <w:vAlign w:val="center"/>
          </w:tcPr>
          <w:p w14:paraId="58C5E92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0.084</w:t>
            </w:r>
          </w:p>
        </w:tc>
        <w:tc>
          <w:tcPr>
            <w:tcW w:w="0" w:type="auto"/>
            <w:vAlign w:val="center"/>
          </w:tcPr>
          <w:p w14:paraId="3B8F23A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0.066</w:t>
            </w:r>
          </w:p>
        </w:tc>
        <w:tc>
          <w:tcPr>
            <w:tcW w:w="824" w:type="dxa"/>
            <w:vAlign w:val="center"/>
          </w:tcPr>
          <w:p w14:paraId="7D56F83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1.30</w:t>
            </w:r>
          </w:p>
        </w:tc>
        <w:tc>
          <w:tcPr>
            <w:tcW w:w="850" w:type="dxa"/>
            <w:vAlign w:val="center"/>
          </w:tcPr>
          <w:p w14:paraId="0C7CFAD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0.018</w:t>
            </w:r>
          </w:p>
        </w:tc>
        <w:tc>
          <w:tcPr>
            <w:tcW w:w="0" w:type="auto"/>
            <w:vAlign w:val="center"/>
          </w:tcPr>
          <w:p w14:paraId="31B0186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20.4</w:t>
            </w:r>
          </w:p>
        </w:tc>
        <w:tc>
          <w:tcPr>
            <w:tcW w:w="1286" w:type="dxa"/>
            <w:vAlign w:val="center"/>
          </w:tcPr>
          <w:p w14:paraId="4BA4B20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0.098</w:t>
            </w:r>
          </w:p>
        </w:tc>
        <w:tc>
          <w:tcPr>
            <w:tcW w:w="2736" w:type="dxa"/>
            <w:gridSpan w:val="3"/>
            <w:vMerge/>
            <w:vAlign w:val="center"/>
          </w:tcPr>
          <w:p w14:paraId="084FBB59"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0C5EB0B8" w14:textId="77777777" w:rsidTr="00CE0CD4">
        <w:tc>
          <w:tcPr>
            <w:tcW w:w="1639" w:type="dxa"/>
            <w:vAlign w:val="bottom"/>
          </w:tcPr>
          <w:p w14:paraId="3CB0AB91"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Konongo 2 GW</w:t>
            </w:r>
          </w:p>
        </w:tc>
        <w:tc>
          <w:tcPr>
            <w:tcW w:w="976" w:type="dxa"/>
            <w:vAlign w:val="center"/>
          </w:tcPr>
          <w:p w14:paraId="60B2A6A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0.012</w:t>
            </w:r>
          </w:p>
        </w:tc>
        <w:tc>
          <w:tcPr>
            <w:tcW w:w="890" w:type="dxa"/>
            <w:vAlign w:val="center"/>
          </w:tcPr>
          <w:p w14:paraId="40AF36D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0.476</w:t>
            </w:r>
          </w:p>
        </w:tc>
        <w:tc>
          <w:tcPr>
            <w:tcW w:w="0" w:type="auto"/>
            <w:vAlign w:val="center"/>
          </w:tcPr>
          <w:p w14:paraId="1CD8CE5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0.030</w:t>
            </w:r>
          </w:p>
        </w:tc>
        <w:tc>
          <w:tcPr>
            <w:tcW w:w="824" w:type="dxa"/>
            <w:vAlign w:val="center"/>
          </w:tcPr>
          <w:p w14:paraId="446FFA4D"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1.62</w:t>
            </w:r>
          </w:p>
        </w:tc>
        <w:tc>
          <w:tcPr>
            <w:tcW w:w="850" w:type="dxa"/>
            <w:vAlign w:val="center"/>
          </w:tcPr>
          <w:p w14:paraId="16E2460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01A4224E"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14.8</w:t>
            </w:r>
          </w:p>
        </w:tc>
        <w:tc>
          <w:tcPr>
            <w:tcW w:w="1286" w:type="dxa"/>
            <w:vAlign w:val="center"/>
          </w:tcPr>
          <w:p w14:paraId="10C4B59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0.341</w:t>
            </w:r>
          </w:p>
        </w:tc>
        <w:tc>
          <w:tcPr>
            <w:tcW w:w="2736" w:type="dxa"/>
            <w:gridSpan w:val="3"/>
            <w:vMerge/>
            <w:vAlign w:val="center"/>
          </w:tcPr>
          <w:p w14:paraId="65767476"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3F08F024" w14:textId="77777777" w:rsidTr="00CE0CD4">
        <w:tc>
          <w:tcPr>
            <w:tcW w:w="1639" w:type="dxa"/>
            <w:vAlign w:val="bottom"/>
          </w:tcPr>
          <w:p w14:paraId="27AE368C"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Oda Nkwanta GW</w:t>
            </w:r>
          </w:p>
        </w:tc>
        <w:tc>
          <w:tcPr>
            <w:tcW w:w="976" w:type="dxa"/>
            <w:vAlign w:val="center"/>
          </w:tcPr>
          <w:p w14:paraId="616F5912"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0.007</w:t>
            </w:r>
          </w:p>
        </w:tc>
        <w:tc>
          <w:tcPr>
            <w:tcW w:w="890" w:type="dxa"/>
            <w:vAlign w:val="center"/>
          </w:tcPr>
          <w:p w14:paraId="07B8FAE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0.174</w:t>
            </w:r>
          </w:p>
        </w:tc>
        <w:tc>
          <w:tcPr>
            <w:tcW w:w="0" w:type="auto"/>
            <w:vAlign w:val="center"/>
          </w:tcPr>
          <w:p w14:paraId="5E7F4BC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0.056</w:t>
            </w:r>
          </w:p>
        </w:tc>
        <w:tc>
          <w:tcPr>
            <w:tcW w:w="824" w:type="dxa"/>
            <w:vAlign w:val="center"/>
          </w:tcPr>
          <w:p w14:paraId="548C2BC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2.46</w:t>
            </w:r>
          </w:p>
        </w:tc>
        <w:tc>
          <w:tcPr>
            <w:tcW w:w="850" w:type="dxa"/>
            <w:vAlign w:val="center"/>
          </w:tcPr>
          <w:p w14:paraId="20773FA4"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19D136B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29.0</w:t>
            </w:r>
          </w:p>
        </w:tc>
        <w:tc>
          <w:tcPr>
            <w:tcW w:w="1286" w:type="dxa"/>
            <w:vAlign w:val="center"/>
          </w:tcPr>
          <w:p w14:paraId="0A2CF6E8"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0.071</w:t>
            </w:r>
          </w:p>
        </w:tc>
        <w:tc>
          <w:tcPr>
            <w:tcW w:w="2736" w:type="dxa"/>
            <w:gridSpan w:val="3"/>
            <w:vMerge/>
            <w:vAlign w:val="center"/>
          </w:tcPr>
          <w:p w14:paraId="7A08CF63"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78718AE5" w14:textId="77777777" w:rsidTr="00CE0CD4">
        <w:tc>
          <w:tcPr>
            <w:tcW w:w="1639" w:type="dxa"/>
            <w:vAlign w:val="bottom"/>
          </w:tcPr>
          <w:p w14:paraId="54F17390"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Kade GW</w:t>
            </w:r>
          </w:p>
        </w:tc>
        <w:tc>
          <w:tcPr>
            <w:tcW w:w="976" w:type="dxa"/>
            <w:vAlign w:val="center"/>
          </w:tcPr>
          <w:p w14:paraId="4DEB3706"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0.008</w:t>
            </w:r>
          </w:p>
        </w:tc>
        <w:tc>
          <w:tcPr>
            <w:tcW w:w="890" w:type="dxa"/>
            <w:vAlign w:val="center"/>
          </w:tcPr>
          <w:p w14:paraId="53AAC79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1.64</w:t>
            </w:r>
          </w:p>
        </w:tc>
        <w:tc>
          <w:tcPr>
            <w:tcW w:w="0" w:type="auto"/>
            <w:vAlign w:val="center"/>
          </w:tcPr>
          <w:p w14:paraId="59B86AC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0.065</w:t>
            </w:r>
          </w:p>
        </w:tc>
        <w:tc>
          <w:tcPr>
            <w:tcW w:w="824" w:type="dxa"/>
            <w:vAlign w:val="center"/>
          </w:tcPr>
          <w:p w14:paraId="12E4926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30.2</w:t>
            </w:r>
          </w:p>
        </w:tc>
        <w:tc>
          <w:tcPr>
            <w:tcW w:w="850" w:type="dxa"/>
            <w:vAlign w:val="center"/>
          </w:tcPr>
          <w:p w14:paraId="65D26CC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0.064</w:t>
            </w:r>
          </w:p>
        </w:tc>
        <w:tc>
          <w:tcPr>
            <w:tcW w:w="0" w:type="auto"/>
            <w:vAlign w:val="center"/>
          </w:tcPr>
          <w:p w14:paraId="54A356C5"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21.0</w:t>
            </w:r>
          </w:p>
        </w:tc>
        <w:tc>
          <w:tcPr>
            <w:tcW w:w="1286" w:type="dxa"/>
            <w:vAlign w:val="center"/>
          </w:tcPr>
          <w:p w14:paraId="1944ACE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0.192</w:t>
            </w:r>
          </w:p>
        </w:tc>
        <w:tc>
          <w:tcPr>
            <w:tcW w:w="2736" w:type="dxa"/>
            <w:gridSpan w:val="3"/>
            <w:vMerge/>
            <w:vAlign w:val="center"/>
          </w:tcPr>
          <w:p w14:paraId="7AAA75AE"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1DED9D56" w14:textId="77777777" w:rsidTr="00CE0CD4">
        <w:tc>
          <w:tcPr>
            <w:tcW w:w="1639" w:type="dxa"/>
            <w:vAlign w:val="bottom"/>
          </w:tcPr>
          <w:p w14:paraId="36EA689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Tutuka Tiatiaso GW</w:t>
            </w:r>
          </w:p>
        </w:tc>
        <w:tc>
          <w:tcPr>
            <w:tcW w:w="976" w:type="dxa"/>
            <w:vAlign w:val="center"/>
          </w:tcPr>
          <w:p w14:paraId="59BBCE0F"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0.128</w:t>
            </w:r>
          </w:p>
        </w:tc>
        <w:tc>
          <w:tcPr>
            <w:tcW w:w="890" w:type="dxa"/>
            <w:vAlign w:val="center"/>
          </w:tcPr>
          <w:p w14:paraId="14DD07C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0.019</w:t>
            </w:r>
          </w:p>
        </w:tc>
        <w:tc>
          <w:tcPr>
            <w:tcW w:w="0" w:type="auto"/>
            <w:vAlign w:val="center"/>
          </w:tcPr>
          <w:p w14:paraId="7E80B143"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0.044</w:t>
            </w:r>
          </w:p>
        </w:tc>
        <w:tc>
          <w:tcPr>
            <w:tcW w:w="824" w:type="dxa"/>
            <w:vAlign w:val="center"/>
          </w:tcPr>
          <w:p w14:paraId="2A1D5239"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3.72</w:t>
            </w:r>
          </w:p>
        </w:tc>
        <w:tc>
          <w:tcPr>
            <w:tcW w:w="850" w:type="dxa"/>
            <w:vAlign w:val="center"/>
          </w:tcPr>
          <w:p w14:paraId="41E82A5A"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&lt;0.005</w:t>
            </w:r>
          </w:p>
        </w:tc>
        <w:tc>
          <w:tcPr>
            <w:tcW w:w="0" w:type="auto"/>
            <w:vAlign w:val="center"/>
          </w:tcPr>
          <w:p w14:paraId="02AD89C7"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27.0</w:t>
            </w:r>
          </w:p>
        </w:tc>
        <w:tc>
          <w:tcPr>
            <w:tcW w:w="1286" w:type="dxa"/>
            <w:vAlign w:val="center"/>
          </w:tcPr>
          <w:p w14:paraId="568B4AEB" w14:textId="77777777" w:rsidR="0034221D" w:rsidRPr="009A51B9" w:rsidRDefault="0034221D" w:rsidP="00CF6B8B">
            <w:pPr>
              <w:spacing w:line="360" w:lineRule="auto"/>
              <w:jc w:val="left"/>
              <w:rPr>
                <w:rFonts w:ascii="Century Gothic" w:hAnsi="Century Gothic"/>
                <w:sz w:val="14"/>
                <w:szCs w:val="14"/>
              </w:rPr>
            </w:pPr>
            <w:r w:rsidRPr="009A51B9">
              <w:rPr>
                <w:rFonts w:ascii="Century Gothic" w:hAnsi="Century Gothic"/>
                <w:sz w:val="14"/>
                <w:szCs w:val="14"/>
              </w:rPr>
              <w:t>0.417</w:t>
            </w:r>
          </w:p>
        </w:tc>
        <w:tc>
          <w:tcPr>
            <w:tcW w:w="2736" w:type="dxa"/>
            <w:gridSpan w:val="3"/>
            <w:vMerge/>
            <w:vAlign w:val="center"/>
          </w:tcPr>
          <w:p w14:paraId="38C5F8FC" w14:textId="77777777" w:rsidR="0034221D" w:rsidRPr="009A51B9" w:rsidRDefault="0034221D" w:rsidP="00CF6B8B">
            <w:pPr>
              <w:spacing w:line="360" w:lineRule="auto"/>
              <w:jc w:val="left"/>
              <w:rPr>
                <w:rFonts w:ascii="Century Gothic" w:hAnsi="Century Gothic"/>
                <w:sz w:val="14"/>
                <w:szCs w:val="14"/>
              </w:rPr>
            </w:pPr>
          </w:p>
        </w:tc>
      </w:tr>
      <w:tr w:rsidR="002C0B08" w:rsidRPr="009A51B9" w14:paraId="7D07B4FD" w14:textId="77777777" w:rsidTr="00CE0CD4">
        <w:tc>
          <w:tcPr>
            <w:tcW w:w="1639" w:type="dxa"/>
            <w:shd w:val="clear" w:color="auto" w:fill="F2F2F2" w:themeFill="background1" w:themeFillShade="F2"/>
          </w:tcPr>
          <w:p w14:paraId="3FB9B227"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GS175-1/WHO GUIDELINE VALUE</w:t>
            </w:r>
          </w:p>
        </w:tc>
        <w:tc>
          <w:tcPr>
            <w:tcW w:w="976" w:type="dxa"/>
            <w:shd w:val="clear" w:color="auto" w:fill="F2F2F2" w:themeFill="background1" w:themeFillShade="F2"/>
            <w:vAlign w:val="center"/>
          </w:tcPr>
          <w:p w14:paraId="51F447B3"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1.00</w:t>
            </w:r>
          </w:p>
        </w:tc>
        <w:tc>
          <w:tcPr>
            <w:tcW w:w="890" w:type="dxa"/>
            <w:shd w:val="clear" w:color="auto" w:fill="F2F2F2" w:themeFill="background1" w:themeFillShade="F2"/>
            <w:vAlign w:val="center"/>
          </w:tcPr>
          <w:p w14:paraId="236F8D73"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10.0</w:t>
            </w:r>
          </w:p>
        </w:tc>
        <w:tc>
          <w:tcPr>
            <w:tcW w:w="0" w:type="auto"/>
            <w:shd w:val="clear" w:color="auto" w:fill="F2F2F2" w:themeFill="background1" w:themeFillShade="F2"/>
            <w:vAlign w:val="center"/>
          </w:tcPr>
          <w:p w14:paraId="09922C14"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w:t>
            </w:r>
          </w:p>
        </w:tc>
        <w:tc>
          <w:tcPr>
            <w:tcW w:w="824" w:type="dxa"/>
            <w:shd w:val="clear" w:color="auto" w:fill="F2F2F2" w:themeFill="background1" w:themeFillShade="F2"/>
            <w:vAlign w:val="center"/>
          </w:tcPr>
          <w:p w14:paraId="47B1B0B0"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250</w:t>
            </w:r>
          </w:p>
        </w:tc>
        <w:tc>
          <w:tcPr>
            <w:tcW w:w="850" w:type="dxa"/>
            <w:shd w:val="clear" w:color="auto" w:fill="F2F2F2" w:themeFill="background1" w:themeFillShade="F2"/>
            <w:vAlign w:val="center"/>
          </w:tcPr>
          <w:p w14:paraId="06D43D56"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1.50</w:t>
            </w:r>
          </w:p>
        </w:tc>
        <w:tc>
          <w:tcPr>
            <w:tcW w:w="0" w:type="auto"/>
            <w:shd w:val="clear" w:color="auto" w:fill="F2F2F2" w:themeFill="background1" w:themeFillShade="F2"/>
            <w:vAlign w:val="center"/>
          </w:tcPr>
          <w:p w14:paraId="1741C737"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w:t>
            </w:r>
          </w:p>
        </w:tc>
        <w:tc>
          <w:tcPr>
            <w:tcW w:w="1286" w:type="dxa"/>
            <w:shd w:val="clear" w:color="auto" w:fill="F2F2F2" w:themeFill="background1" w:themeFillShade="F2"/>
            <w:vAlign w:val="center"/>
          </w:tcPr>
          <w:p w14:paraId="51843A95"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0.00-1.5</w:t>
            </w:r>
          </w:p>
        </w:tc>
        <w:tc>
          <w:tcPr>
            <w:tcW w:w="0" w:type="auto"/>
            <w:shd w:val="clear" w:color="auto" w:fill="F2F2F2" w:themeFill="background1" w:themeFillShade="F2"/>
            <w:vAlign w:val="center"/>
          </w:tcPr>
          <w:p w14:paraId="58C84968"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w:t>
            </w:r>
          </w:p>
        </w:tc>
        <w:tc>
          <w:tcPr>
            <w:tcW w:w="0" w:type="auto"/>
            <w:shd w:val="clear" w:color="auto" w:fill="F2F2F2" w:themeFill="background1" w:themeFillShade="F2"/>
            <w:vAlign w:val="center"/>
          </w:tcPr>
          <w:p w14:paraId="16B50E79"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w:t>
            </w:r>
          </w:p>
        </w:tc>
        <w:tc>
          <w:tcPr>
            <w:tcW w:w="788" w:type="dxa"/>
            <w:shd w:val="clear" w:color="auto" w:fill="F2F2F2" w:themeFill="background1" w:themeFillShade="F2"/>
            <w:vAlign w:val="center"/>
          </w:tcPr>
          <w:p w14:paraId="3AF8FCD1" w14:textId="77777777" w:rsidR="0034221D" w:rsidRPr="009A51B9" w:rsidRDefault="0034221D" w:rsidP="00CF6B8B">
            <w:pPr>
              <w:spacing w:line="360" w:lineRule="auto"/>
              <w:jc w:val="left"/>
              <w:rPr>
                <w:rFonts w:ascii="Century Gothic" w:hAnsi="Century Gothic"/>
                <w:b/>
                <w:sz w:val="14"/>
                <w:szCs w:val="14"/>
              </w:rPr>
            </w:pPr>
            <w:r w:rsidRPr="009A51B9">
              <w:rPr>
                <w:rFonts w:ascii="Century Gothic" w:hAnsi="Century Gothic"/>
                <w:b/>
                <w:sz w:val="14"/>
                <w:szCs w:val="14"/>
              </w:rPr>
              <w:t>-</w:t>
            </w:r>
          </w:p>
        </w:tc>
      </w:tr>
    </w:tbl>
    <w:p w14:paraId="2BB750A9" w14:textId="77777777" w:rsidR="0034221D" w:rsidRPr="009A51B9" w:rsidRDefault="0034221D" w:rsidP="00CF6B8B">
      <w:pPr>
        <w:spacing w:after="0" w:line="360" w:lineRule="auto"/>
        <w:jc w:val="left"/>
        <w:rPr>
          <w:rFonts w:ascii="Century Gothic" w:hAnsi="Century Gothic"/>
          <w:b/>
          <w:sz w:val="20"/>
          <w:lang w:val="en-GB"/>
        </w:rPr>
      </w:pPr>
      <w:r w:rsidRPr="009A51B9">
        <w:rPr>
          <w:rFonts w:ascii="Century Gothic" w:hAnsi="Century Gothic"/>
          <w:b/>
          <w:sz w:val="20"/>
        </w:rPr>
        <w:t xml:space="preserve">NB: Values in </w:t>
      </w:r>
      <w:r w:rsidRPr="009A51B9">
        <w:rPr>
          <w:rFonts w:ascii="Century Gothic" w:hAnsi="Century Gothic"/>
          <w:b/>
          <w:sz w:val="20"/>
          <w:lang w:val="en-GB"/>
        </w:rPr>
        <w:t xml:space="preserve">Red have exceeded guideline values.    </w:t>
      </w:r>
    </w:p>
    <w:p w14:paraId="0817B184" w14:textId="2090C828" w:rsidR="00931168" w:rsidRPr="009A51B9" w:rsidRDefault="0034221D" w:rsidP="002C0B08">
      <w:pPr>
        <w:spacing w:after="0" w:line="360" w:lineRule="auto"/>
        <w:jc w:val="left"/>
        <w:rPr>
          <w:rFonts w:ascii="Century Gothic" w:hAnsi="Century Gothic"/>
          <w:color w:val="000000"/>
          <w:sz w:val="18"/>
          <w:szCs w:val="18"/>
        </w:rPr>
      </w:pPr>
      <w:r w:rsidRPr="009A51B9">
        <w:rPr>
          <w:rFonts w:ascii="Century Gothic" w:hAnsi="Century Gothic"/>
          <w:b/>
          <w:sz w:val="20"/>
          <w:lang w:val="en-GB"/>
        </w:rPr>
        <w:t xml:space="preserve">GW- Groundwater      SW- Surface water    </w:t>
      </w:r>
    </w:p>
    <w:p w14:paraId="1001CBA7" w14:textId="77777777" w:rsidR="00931168" w:rsidRPr="009A51B9" w:rsidRDefault="00931168" w:rsidP="00CF6B8B">
      <w:pPr>
        <w:spacing w:after="0" w:line="240" w:lineRule="auto"/>
        <w:jc w:val="left"/>
        <w:rPr>
          <w:rFonts w:ascii="Century Gothic" w:hAnsi="Century Gothic"/>
          <w:b/>
          <w:sz w:val="18"/>
          <w:szCs w:val="18"/>
        </w:rPr>
        <w:sectPr w:rsidR="00931168" w:rsidRPr="009A51B9" w:rsidSect="000B7E76">
          <w:pgSz w:w="12240" w:h="15840"/>
          <w:pgMar w:top="1440" w:right="1440" w:bottom="1440" w:left="1440" w:header="708" w:footer="708" w:gutter="0"/>
          <w:cols w:space="708"/>
          <w:docGrid w:linePitch="360"/>
        </w:sectPr>
      </w:pPr>
    </w:p>
    <w:p w14:paraId="2FEE9013" w14:textId="613B06A5" w:rsidR="00931168" w:rsidRPr="009A51B9" w:rsidRDefault="00475565" w:rsidP="00CF6B8B">
      <w:pPr>
        <w:pStyle w:val="Heading1"/>
        <w:jc w:val="left"/>
        <w:rPr>
          <w:sz w:val="24"/>
          <w:szCs w:val="24"/>
          <w:lang w:val="en-GB"/>
        </w:rPr>
      </w:pPr>
      <w:bookmarkStart w:id="383" w:name="_Toc52512620"/>
      <w:bookmarkStart w:id="384" w:name="_Toc54882597"/>
      <w:bookmarkStart w:id="385" w:name="_Toc66087548"/>
      <w:r w:rsidRPr="009A51B9">
        <w:rPr>
          <w:sz w:val="24"/>
          <w:szCs w:val="24"/>
          <w:lang w:val="en-GB"/>
        </w:rPr>
        <w:lastRenderedPageBreak/>
        <w:t xml:space="preserve">Annex </w:t>
      </w:r>
      <w:r w:rsidR="002D4BDF" w:rsidRPr="009A51B9">
        <w:rPr>
          <w:sz w:val="24"/>
          <w:szCs w:val="24"/>
          <w:lang w:val="en-GB"/>
        </w:rPr>
        <w:t>6</w:t>
      </w:r>
      <w:r w:rsidR="00931168" w:rsidRPr="009A51B9">
        <w:rPr>
          <w:sz w:val="24"/>
          <w:szCs w:val="24"/>
        </w:rPr>
        <w:t>:</w:t>
      </w:r>
      <w:r w:rsidR="00931168" w:rsidRPr="009A51B9">
        <w:rPr>
          <w:sz w:val="24"/>
          <w:szCs w:val="24"/>
        </w:rPr>
        <w:tab/>
      </w:r>
      <w:r w:rsidR="00931168" w:rsidRPr="009A51B9">
        <w:rPr>
          <w:sz w:val="24"/>
          <w:szCs w:val="24"/>
          <w:lang w:val="en-GB"/>
        </w:rPr>
        <w:t xml:space="preserve">Template for </w:t>
      </w:r>
      <w:r w:rsidR="00885F70" w:rsidRPr="009A51B9">
        <w:rPr>
          <w:sz w:val="24"/>
          <w:szCs w:val="24"/>
          <w:lang w:val="en-GB"/>
        </w:rPr>
        <w:t xml:space="preserve">Semi-Annual </w:t>
      </w:r>
      <w:r w:rsidR="00931168" w:rsidRPr="009A51B9">
        <w:rPr>
          <w:sz w:val="24"/>
          <w:szCs w:val="24"/>
          <w:lang w:val="en-GB"/>
        </w:rPr>
        <w:t>Environmental and Social Reporting</w:t>
      </w:r>
      <w:bookmarkEnd w:id="383"/>
      <w:bookmarkEnd w:id="384"/>
      <w:bookmarkEnd w:id="385"/>
    </w:p>
    <w:p w14:paraId="6E19EA89" w14:textId="77777777" w:rsidR="00931168" w:rsidRPr="009A51B9" w:rsidRDefault="00931168" w:rsidP="00CF6B8B">
      <w:pPr>
        <w:spacing w:after="0" w:line="240" w:lineRule="auto"/>
        <w:ind w:left="562"/>
        <w:jc w:val="left"/>
        <w:rPr>
          <w:rFonts w:ascii="Century Gothic" w:hAnsi="Century Gothic"/>
          <w:b/>
          <w:sz w:val="18"/>
          <w:szCs w:val="1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13"/>
        <w:gridCol w:w="6777"/>
      </w:tblGrid>
      <w:tr w:rsidR="00931168" w:rsidRPr="009A51B9" w14:paraId="12C48B65" w14:textId="77777777" w:rsidTr="007922B1">
        <w:tc>
          <w:tcPr>
            <w:tcW w:w="2245" w:type="dxa"/>
            <w:shd w:val="clear" w:color="auto" w:fill="auto"/>
          </w:tcPr>
          <w:p w14:paraId="73478E77" w14:textId="307AC262" w:rsidR="00931168" w:rsidRPr="009A51B9" w:rsidRDefault="00885F70" w:rsidP="00CF6B8B">
            <w:pPr>
              <w:spacing w:after="0" w:line="240" w:lineRule="auto"/>
              <w:jc w:val="left"/>
              <w:rPr>
                <w:rFonts w:ascii="Century Gothic" w:hAnsi="Century Gothic"/>
                <w:sz w:val="18"/>
                <w:szCs w:val="18"/>
                <w:lang w:val="en-GB"/>
              </w:rPr>
            </w:pPr>
            <w:r w:rsidRPr="009A51B9">
              <w:rPr>
                <w:rFonts w:ascii="Century Gothic" w:hAnsi="Century Gothic"/>
                <w:sz w:val="18"/>
                <w:szCs w:val="18"/>
                <w:lang w:val="en-GB"/>
              </w:rPr>
              <w:t xml:space="preserve">Period covered </w:t>
            </w:r>
          </w:p>
          <w:p w14:paraId="1B315F72" w14:textId="77777777" w:rsidR="00931168" w:rsidRPr="009A51B9" w:rsidRDefault="00931168" w:rsidP="00CF6B8B">
            <w:pPr>
              <w:spacing w:after="0" w:line="240" w:lineRule="auto"/>
              <w:jc w:val="left"/>
              <w:rPr>
                <w:rFonts w:ascii="Century Gothic" w:hAnsi="Century Gothic"/>
                <w:sz w:val="18"/>
                <w:szCs w:val="18"/>
                <w:lang w:val="en-GB"/>
              </w:rPr>
            </w:pPr>
          </w:p>
        </w:tc>
        <w:tc>
          <w:tcPr>
            <w:tcW w:w="7105" w:type="dxa"/>
            <w:shd w:val="clear" w:color="auto" w:fill="auto"/>
          </w:tcPr>
          <w:p w14:paraId="502767C3" w14:textId="77777777" w:rsidR="00931168" w:rsidRPr="009A51B9" w:rsidRDefault="00931168" w:rsidP="00CF6B8B">
            <w:pPr>
              <w:spacing w:after="0" w:line="240" w:lineRule="auto"/>
              <w:jc w:val="left"/>
              <w:rPr>
                <w:rFonts w:ascii="Century Gothic" w:hAnsi="Century Gothic"/>
                <w:sz w:val="18"/>
                <w:szCs w:val="18"/>
                <w:lang w:val="en-GB"/>
              </w:rPr>
            </w:pPr>
          </w:p>
        </w:tc>
      </w:tr>
      <w:tr w:rsidR="00931168" w:rsidRPr="009A51B9" w14:paraId="1B09E048" w14:textId="77777777" w:rsidTr="007922B1">
        <w:tc>
          <w:tcPr>
            <w:tcW w:w="2245" w:type="dxa"/>
            <w:shd w:val="clear" w:color="auto" w:fill="auto"/>
          </w:tcPr>
          <w:p w14:paraId="19245638" w14:textId="77777777" w:rsidR="00931168" w:rsidRPr="009A51B9" w:rsidRDefault="00931168" w:rsidP="00CF6B8B">
            <w:pPr>
              <w:spacing w:after="0" w:line="240" w:lineRule="auto"/>
              <w:jc w:val="left"/>
              <w:rPr>
                <w:rFonts w:ascii="Century Gothic" w:hAnsi="Century Gothic"/>
                <w:sz w:val="18"/>
                <w:szCs w:val="18"/>
                <w:lang w:val="en-GB"/>
              </w:rPr>
            </w:pPr>
            <w:r w:rsidRPr="009A51B9">
              <w:rPr>
                <w:rFonts w:ascii="Century Gothic" w:hAnsi="Century Gothic"/>
                <w:sz w:val="18"/>
                <w:szCs w:val="18"/>
                <w:lang w:val="en-GB"/>
              </w:rPr>
              <w:t xml:space="preserve">District </w:t>
            </w:r>
          </w:p>
          <w:p w14:paraId="220C627C" w14:textId="77777777" w:rsidR="00931168" w:rsidRPr="009A51B9" w:rsidRDefault="00931168" w:rsidP="00CF6B8B">
            <w:pPr>
              <w:spacing w:after="0" w:line="240" w:lineRule="auto"/>
              <w:jc w:val="left"/>
              <w:rPr>
                <w:rFonts w:ascii="Century Gothic" w:hAnsi="Century Gothic"/>
                <w:sz w:val="18"/>
                <w:szCs w:val="18"/>
                <w:lang w:val="en-GB"/>
              </w:rPr>
            </w:pPr>
          </w:p>
        </w:tc>
        <w:tc>
          <w:tcPr>
            <w:tcW w:w="7105" w:type="dxa"/>
            <w:shd w:val="clear" w:color="auto" w:fill="auto"/>
          </w:tcPr>
          <w:p w14:paraId="502AF51B" w14:textId="77777777" w:rsidR="00931168" w:rsidRPr="009A51B9" w:rsidRDefault="00931168" w:rsidP="00CF6B8B">
            <w:pPr>
              <w:spacing w:after="0" w:line="240" w:lineRule="auto"/>
              <w:jc w:val="left"/>
              <w:rPr>
                <w:rFonts w:ascii="Century Gothic" w:hAnsi="Century Gothic"/>
                <w:sz w:val="18"/>
                <w:szCs w:val="18"/>
                <w:lang w:val="en-GB"/>
              </w:rPr>
            </w:pPr>
          </w:p>
        </w:tc>
      </w:tr>
      <w:tr w:rsidR="00931168" w:rsidRPr="009A51B9" w14:paraId="338EE3DC" w14:textId="77777777" w:rsidTr="007922B1">
        <w:tc>
          <w:tcPr>
            <w:tcW w:w="2245" w:type="dxa"/>
            <w:shd w:val="clear" w:color="auto" w:fill="auto"/>
          </w:tcPr>
          <w:p w14:paraId="64EDEAF8" w14:textId="77777777" w:rsidR="00931168" w:rsidRPr="009A51B9" w:rsidRDefault="00931168" w:rsidP="00CF6B8B">
            <w:pPr>
              <w:spacing w:after="0" w:line="240" w:lineRule="auto"/>
              <w:jc w:val="left"/>
              <w:rPr>
                <w:rFonts w:ascii="Century Gothic" w:hAnsi="Century Gothic"/>
                <w:sz w:val="18"/>
                <w:szCs w:val="18"/>
                <w:lang w:val="en-GB"/>
              </w:rPr>
            </w:pPr>
            <w:r w:rsidRPr="009A51B9">
              <w:rPr>
                <w:rFonts w:ascii="Century Gothic" w:hAnsi="Century Gothic"/>
                <w:sz w:val="18"/>
                <w:szCs w:val="18"/>
                <w:lang w:val="en-GB"/>
              </w:rPr>
              <w:t xml:space="preserve">Prepared by </w:t>
            </w:r>
          </w:p>
          <w:p w14:paraId="165C0A82" w14:textId="77777777" w:rsidR="00931168" w:rsidRPr="009A51B9" w:rsidRDefault="00931168" w:rsidP="00CF6B8B">
            <w:pPr>
              <w:spacing w:after="0" w:line="240" w:lineRule="auto"/>
              <w:jc w:val="left"/>
              <w:rPr>
                <w:rFonts w:ascii="Century Gothic" w:hAnsi="Century Gothic"/>
                <w:sz w:val="18"/>
                <w:szCs w:val="18"/>
                <w:lang w:val="en-GB"/>
              </w:rPr>
            </w:pPr>
          </w:p>
        </w:tc>
        <w:tc>
          <w:tcPr>
            <w:tcW w:w="7105" w:type="dxa"/>
            <w:shd w:val="clear" w:color="auto" w:fill="auto"/>
          </w:tcPr>
          <w:p w14:paraId="640BCB9B" w14:textId="77777777" w:rsidR="00931168" w:rsidRPr="009A51B9" w:rsidRDefault="00931168" w:rsidP="00CF6B8B">
            <w:pPr>
              <w:spacing w:after="0" w:line="240" w:lineRule="auto"/>
              <w:jc w:val="left"/>
              <w:rPr>
                <w:rFonts w:ascii="Century Gothic" w:hAnsi="Century Gothic"/>
                <w:sz w:val="18"/>
                <w:szCs w:val="18"/>
                <w:lang w:val="en-GB"/>
              </w:rPr>
            </w:pPr>
          </w:p>
        </w:tc>
      </w:tr>
      <w:tr w:rsidR="00931168" w:rsidRPr="009A51B9" w14:paraId="7CBE9601" w14:textId="77777777" w:rsidTr="007922B1">
        <w:tc>
          <w:tcPr>
            <w:tcW w:w="2245" w:type="dxa"/>
            <w:shd w:val="clear" w:color="auto" w:fill="auto"/>
          </w:tcPr>
          <w:p w14:paraId="0BC82DA4" w14:textId="77777777" w:rsidR="00931168" w:rsidRPr="009A51B9" w:rsidRDefault="00931168" w:rsidP="00CF6B8B">
            <w:pPr>
              <w:spacing w:after="0" w:line="240" w:lineRule="auto"/>
              <w:jc w:val="left"/>
              <w:rPr>
                <w:rFonts w:ascii="Century Gothic" w:hAnsi="Century Gothic"/>
                <w:sz w:val="18"/>
                <w:szCs w:val="18"/>
                <w:lang w:val="en-GB"/>
              </w:rPr>
            </w:pPr>
            <w:r w:rsidRPr="009A51B9">
              <w:rPr>
                <w:rFonts w:ascii="Century Gothic" w:hAnsi="Century Gothic"/>
                <w:sz w:val="18"/>
                <w:szCs w:val="18"/>
                <w:lang w:val="en-GB"/>
              </w:rPr>
              <w:t>Submitted to</w:t>
            </w:r>
          </w:p>
          <w:p w14:paraId="198BA155" w14:textId="77777777" w:rsidR="00931168" w:rsidRPr="009A51B9" w:rsidRDefault="00931168" w:rsidP="00CF6B8B">
            <w:pPr>
              <w:spacing w:after="0" w:line="240" w:lineRule="auto"/>
              <w:jc w:val="left"/>
              <w:rPr>
                <w:rFonts w:ascii="Century Gothic" w:hAnsi="Century Gothic"/>
                <w:sz w:val="18"/>
                <w:szCs w:val="18"/>
                <w:lang w:val="en-GB"/>
              </w:rPr>
            </w:pPr>
          </w:p>
        </w:tc>
        <w:tc>
          <w:tcPr>
            <w:tcW w:w="7105" w:type="dxa"/>
            <w:shd w:val="clear" w:color="auto" w:fill="auto"/>
          </w:tcPr>
          <w:p w14:paraId="1CB8E890" w14:textId="77777777" w:rsidR="00931168" w:rsidRPr="009A51B9" w:rsidRDefault="00931168" w:rsidP="00CF6B8B">
            <w:pPr>
              <w:spacing w:after="0" w:line="240" w:lineRule="auto"/>
              <w:jc w:val="left"/>
              <w:rPr>
                <w:rFonts w:ascii="Century Gothic" w:hAnsi="Century Gothic"/>
                <w:sz w:val="18"/>
                <w:szCs w:val="18"/>
                <w:lang w:val="en-GB"/>
              </w:rPr>
            </w:pPr>
          </w:p>
        </w:tc>
      </w:tr>
      <w:tr w:rsidR="00931168" w:rsidRPr="009A51B9" w14:paraId="066E3622" w14:textId="77777777" w:rsidTr="007922B1">
        <w:tc>
          <w:tcPr>
            <w:tcW w:w="2245" w:type="dxa"/>
            <w:shd w:val="clear" w:color="auto" w:fill="auto"/>
          </w:tcPr>
          <w:p w14:paraId="368D9F52" w14:textId="77777777" w:rsidR="00931168" w:rsidRPr="009A51B9" w:rsidRDefault="00931168" w:rsidP="00CF6B8B">
            <w:pPr>
              <w:spacing w:after="0" w:line="240" w:lineRule="auto"/>
              <w:jc w:val="left"/>
              <w:rPr>
                <w:rFonts w:ascii="Century Gothic" w:hAnsi="Century Gothic"/>
                <w:sz w:val="18"/>
                <w:szCs w:val="18"/>
                <w:lang w:val="en-GB"/>
              </w:rPr>
            </w:pPr>
            <w:r w:rsidRPr="009A51B9">
              <w:rPr>
                <w:rFonts w:ascii="Century Gothic" w:hAnsi="Century Gothic"/>
                <w:sz w:val="18"/>
                <w:szCs w:val="18"/>
                <w:lang w:val="en-GB"/>
              </w:rPr>
              <w:t xml:space="preserve">Date Submitted </w:t>
            </w:r>
          </w:p>
          <w:p w14:paraId="7225E979" w14:textId="77777777" w:rsidR="00931168" w:rsidRPr="009A51B9" w:rsidRDefault="00931168" w:rsidP="00CF6B8B">
            <w:pPr>
              <w:spacing w:after="0" w:line="240" w:lineRule="auto"/>
              <w:jc w:val="left"/>
              <w:rPr>
                <w:rFonts w:ascii="Century Gothic" w:hAnsi="Century Gothic"/>
                <w:sz w:val="18"/>
                <w:szCs w:val="18"/>
                <w:lang w:val="en-GB"/>
              </w:rPr>
            </w:pPr>
          </w:p>
        </w:tc>
        <w:tc>
          <w:tcPr>
            <w:tcW w:w="7105" w:type="dxa"/>
            <w:shd w:val="clear" w:color="auto" w:fill="auto"/>
          </w:tcPr>
          <w:p w14:paraId="337ABB3F" w14:textId="77777777" w:rsidR="00931168" w:rsidRPr="009A51B9" w:rsidRDefault="00931168" w:rsidP="00CF6B8B">
            <w:pPr>
              <w:spacing w:after="0" w:line="240" w:lineRule="auto"/>
              <w:jc w:val="left"/>
              <w:rPr>
                <w:rFonts w:ascii="Century Gothic" w:hAnsi="Century Gothic"/>
                <w:sz w:val="18"/>
                <w:szCs w:val="18"/>
                <w:lang w:val="en-GB"/>
              </w:rPr>
            </w:pPr>
          </w:p>
        </w:tc>
      </w:tr>
      <w:tr w:rsidR="00931168" w:rsidRPr="009A51B9" w14:paraId="416CA280" w14:textId="77777777" w:rsidTr="007922B1">
        <w:trPr>
          <w:trHeight w:val="1133"/>
        </w:trPr>
        <w:tc>
          <w:tcPr>
            <w:tcW w:w="9350" w:type="dxa"/>
            <w:gridSpan w:val="2"/>
            <w:shd w:val="clear" w:color="auto" w:fill="auto"/>
          </w:tcPr>
          <w:p w14:paraId="4D1F6C73" w14:textId="77777777" w:rsidR="00931168" w:rsidRPr="009A51B9" w:rsidRDefault="00931168" w:rsidP="00CF6B8B">
            <w:pPr>
              <w:numPr>
                <w:ilvl w:val="0"/>
                <w:numId w:val="78"/>
              </w:numPr>
              <w:spacing w:after="0" w:line="240" w:lineRule="auto"/>
              <w:contextualSpacing/>
              <w:jc w:val="left"/>
              <w:rPr>
                <w:rFonts w:ascii="Century Gothic" w:hAnsi="Century Gothic"/>
                <w:sz w:val="18"/>
                <w:szCs w:val="18"/>
                <w:lang w:val="en-GB"/>
              </w:rPr>
            </w:pPr>
            <w:r w:rsidRPr="009A51B9">
              <w:rPr>
                <w:rFonts w:ascii="Century Gothic" w:hAnsi="Century Gothic"/>
                <w:sz w:val="18"/>
                <w:szCs w:val="18"/>
                <w:lang w:val="en-GB"/>
              </w:rPr>
              <w:t xml:space="preserve">Environmental &amp; Social Safeguards Issues (including Health &amp; Safety, Grievances, etc.) </w:t>
            </w:r>
          </w:p>
          <w:p w14:paraId="49905729" w14:textId="77777777" w:rsidR="00931168" w:rsidRPr="009A51B9" w:rsidRDefault="00931168" w:rsidP="00CF6B8B">
            <w:pPr>
              <w:spacing w:after="0" w:line="240" w:lineRule="auto"/>
              <w:jc w:val="left"/>
              <w:rPr>
                <w:rFonts w:ascii="Century Gothic" w:hAnsi="Century Gothic"/>
                <w:sz w:val="18"/>
                <w:szCs w:val="18"/>
                <w:lang w:val="en-GB"/>
              </w:rPr>
            </w:pPr>
          </w:p>
        </w:tc>
      </w:tr>
      <w:tr w:rsidR="00931168" w:rsidRPr="009A51B9" w14:paraId="5CDDC009" w14:textId="77777777" w:rsidTr="007922B1">
        <w:tc>
          <w:tcPr>
            <w:tcW w:w="9350" w:type="dxa"/>
            <w:gridSpan w:val="2"/>
            <w:shd w:val="clear" w:color="auto" w:fill="auto"/>
          </w:tcPr>
          <w:p w14:paraId="7FA2E3D6" w14:textId="77777777" w:rsidR="00931168" w:rsidRPr="009A51B9" w:rsidRDefault="00931168" w:rsidP="00CF6B8B">
            <w:pPr>
              <w:numPr>
                <w:ilvl w:val="0"/>
                <w:numId w:val="78"/>
              </w:numPr>
              <w:spacing w:after="0" w:line="240" w:lineRule="auto"/>
              <w:contextualSpacing/>
              <w:jc w:val="left"/>
              <w:rPr>
                <w:rFonts w:ascii="Century Gothic" w:hAnsi="Century Gothic"/>
                <w:sz w:val="18"/>
                <w:szCs w:val="18"/>
                <w:lang w:val="en-GB"/>
              </w:rPr>
            </w:pPr>
            <w:r w:rsidRPr="009A51B9">
              <w:rPr>
                <w:rFonts w:ascii="Century Gothic" w:hAnsi="Century Gothic"/>
                <w:sz w:val="18"/>
                <w:szCs w:val="18"/>
                <w:lang w:val="en-GB"/>
              </w:rPr>
              <w:t xml:space="preserve">Challenges </w:t>
            </w:r>
          </w:p>
          <w:p w14:paraId="270B72B1" w14:textId="77777777" w:rsidR="00931168" w:rsidRPr="009A51B9" w:rsidRDefault="00931168" w:rsidP="00CF6B8B">
            <w:pPr>
              <w:spacing w:after="0" w:line="240" w:lineRule="auto"/>
              <w:jc w:val="left"/>
              <w:rPr>
                <w:rFonts w:ascii="Century Gothic" w:hAnsi="Century Gothic"/>
                <w:sz w:val="18"/>
                <w:szCs w:val="18"/>
                <w:lang w:val="en-GB"/>
              </w:rPr>
            </w:pPr>
          </w:p>
          <w:p w14:paraId="7D3BC424" w14:textId="77777777" w:rsidR="00931168" w:rsidRPr="009A51B9" w:rsidRDefault="00931168" w:rsidP="00CF6B8B">
            <w:pPr>
              <w:spacing w:after="0" w:line="240" w:lineRule="auto"/>
              <w:jc w:val="left"/>
              <w:rPr>
                <w:rFonts w:ascii="Century Gothic" w:hAnsi="Century Gothic"/>
                <w:sz w:val="18"/>
                <w:szCs w:val="18"/>
                <w:lang w:val="en-GB"/>
              </w:rPr>
            </w:pPr>
          </w:p>
          <w:p w14:paraId="78E0A318" w14:textId="77777777" w:rsidR="00931168" w:rsidRPr="009A51B9" w:rsidRDefault="00931168" w:rsidP="00CF6B8B">
            <w:pPr>
              <w:spacing w:after="0" w:line="240" w:lineRule="auto"/>
              <w:jc w:val="left"/>
              <w:rPr>
                <w:rFonts w:ascii="Century Gothic" w:hAnsi="Century Gothic"/>
                <w:sz w:val="18"/>
                <w:szCs w:val="18"/>
                <w:lang w:val="en-GB"/>
              </w:rPr>
            </w:pPr>
          </w:p>
        </w:tc>
      </w:tr>
      <w:tr w:rsidR="008526A8" w:rsidRPr="009A51B9" w14:paraId="1FF857A7" w14:textId="77777777" w:rsidTr="007922B1">
        <w:tc>
          <w:tcPr>
            <w:tcW w:w="9350" w:type="dxa"/>
            <w:gridSpan w:val="2"/>
            <w:shd w:val="clear" w:color="auto" w:fill="auto"/>
          </w:tcPr>
          <w:p w14:paraId="459C8071" w14:textId="00120E95" w:rsidR="008526A8" w:rsidRPr="009A51B9" w:rsidRDefault="008526A8" w:rsidP="00CF6B8B">
            <w:pPr>
              <w:numPr>
                <w:ilvl w:val="0"/>
                <w:numId w:val="78"/>
              </w:numPr>
              <w:spacing w:after="0" w:line="240" w:lineRule="auto"/>
              <w:contextualSpacing/>
              <w:jc w:val="left"/>
              <w:rPr>
                <w:rFonts w:ascii="Century Gothic" w:hAnsi="Century Gothic"/>
                <w:sz w:val="18"/>
                <w:szCs w:val="18"/>
                <w:lang w:val="en-GB"/>
              </w:rPr>
            </w:pPr>
            <w:r w:rsidRPr="009A51B9">
              <w:rPr>
                <w:rFonts w:ascii="Century Gothic" w:hAnsi="Century Gothic"/>
                <w:sz w:val="18"/>
                <w:szCs w:val="18"/>
                <w:lang w:val="en-GB"/>
              </w:rPr>
              <w:t xml:space="preserve">Activities and Actions on E&amp;S </w:t>
            </w:r>
          </w:p>
        </w:tc>
      </w:tr>
      <w:tr w:rsidR="00931168" w:rsidRPr="009A51B9" w14:paraId="0BC31191" w14:textId="77777777" w:rsidTr="007922B1">
        <w:tc>
          <w:tcPr>
            <w:tcW w:w="9350" w:type="dxa"/>
            <w:gridSpan w:val="2"/>
            <w:shd w:val="clear" w:color="auto" w:fill="auto"/>
          </w:tcPr>
          <w:p w14:paraId="421CFDE6" w14:textId="77777777" w:rsidR="00931168" w:rsidRPr="009A51B9" w:rsidRDefault="00931168" w:rsidP="00CF6B8B">
            <w:pPr>
              <w:numPr>
                <w:ilvl w:val="0"/>
                <w:numId w:val="78"/>
              </w:numPr>
              <w:spacing w:after="0" w:line="240" w:lineRule="auto"/>
              <w:contextualSpacing/>
              <w:jc w:val="left"/>
              <w:rPr>
                <w:rFonts w:ascii="Century Gothic" w:hAnsi="Century Gothic"/>
                <w:sz w:val="18"/>
                <w:szCs w:val="18"/>
                <w:lang w:val="en-GB"/>
              </w:rPr>
            </w:pPr>
            <w:r w:rsidRPr="009A51B9">
              <w:rPr>
                <w:rFonts w:ascii="Century Gothic" w:hAnsi="Century Gothic"/>
                <w:sz w:val="18"/>
                <w:szCs w:val="18"/>
                <w:lang w:val="en-GB"/>
              </w:rPr>
              <w:t xml:space="preserve">Recommendations </w:t>
            </w:r>
          </w:p>
          <w:p w14:paraId="6D453838" w14:textId="77777777" w:rsidR="00931168" w:rsidRPr="009A51B9" w:rsidRDefault="00931168" w:rsidP="00CF6B8B">
            <w:pPr>
              <w:spacing w:after="0" w:line="240" w:lineRule="auto"/>
              <w:jc w:val="left"/>
              <w:rPr>
                <w:rFonts w:ascii="Century Gothic" w:hAnsi="Century Gothic"/>
                <w:sz w:val="18"/>
                <w:szCs w:val="18"/>
                <w:lang w:val="en-GB"/>
              </w:rPr>
            </w:pPr>
          </w:p>
          <w:p w14:paraId="138AAA1E" w14:textId="77777777" w:rsidR="00931168" w:rsidRPr="009A51B9" w:rsidRDefault="00931168" w:rsidP="00CF6B8B">
            <w:pPr>
              <w:spacing w:after="0" w:line="240" w:lineRule="auto"/>
              <w:jc w:val="left"/>
              <w:rPr>
                <w:rFonts w:ascii="Century Gothic" w:hAnsi="Century Gothic"/>
                <w:sz w:val="18"/>
                <w:szCs w:val="18"/>
                <w:lang w:val="en-GB"/>
              </w:rPr>
            </w:pPr>
          </w:p>
          <w:p w14:paraId="49ACF86C" w14:textId="77777777" w:rsidR="00931168" w:rsidRPr="009A51B9" w:rsidRDefault="00931168" w:rsidP="00CF6B8B">
            <w:pPr>
              <w:spacing w:after="0" w:line="240" w:lineRule="auto"/>
              <w:jc w:val="left"/>
              <w:rPr>
                <w:rFonts w:ascii="Century Gothic" w:hAnsi="Century Gothic"/>
                <w:sz w:val="18"/>
                <w:szCs w:val="18"/>
                <w:lang w:val="en-GB"/>
              </w:rPr>
            </w:pPr>
          </w:p>
        </w:tc>
      </w:tr>
      <w:tr w:rsidR="00931168" w:rsidRPr="009A51B9" w14:paraId="5085850A" w14:textId="77777777" w:rsidTr="007922B1">
        <w:tc>
          <w:tcPr>
            <w:tcW w:w="9350" w:type="dxa"/>
            <w:gridSpan w:val="2"/>
            <w:shd w:val="clear" w:color="auto" w:fill="auto"/>
          </w:tcPr>
          <w:p w14:paraId="5585A258" w14:textId="77777777" w:rsidR="00931168" w:rsidRPr="009A51B9" w:rsidRDefault="00931168" w:rsidP="00CF6B8B">
            <w:pPr>
              <w:numPr>
                <w:ilvl w:val="0"/>
                <w:numId w:val="78"/>
              </w:numPr>
              <w:spacing w:after="0" w:line="240" w:lineRule="auto"/>
              <w:contextualSpacing/>
              <w:jc w:val="left"/>
              <w:rPr>
                <w:rFonts w:ascii="Century Gothic" w:hAnsi="Century Gothic"/>
                <w:sz w:val="18"/>
                <w:szCs w:val="18"/>
                <w:lang w:val="en-GB"/>
              </w:rPr>
            </w:pPr>
            <w:r w:rsidRPr="009A51B9">
              <w:rPr>
                <w:rFonts w:ascii="Century Gothic" w:hAnsi="Century Gothic"/>
                <w:sz w:val="18"/>
                <w:szCs w:val="18"/>
                <w:lang w:val="en-GB"/>
              </w:rPr>
              <w:t>Attachments (eg. Copies of grievance registration forms, etc.)</w:t>
            </w:r>
          </w:p>
          <w:p w14:paraId="02B1EC6E" w14:textId="77777777" w:rsidR="00931168" w:rsidRPr="009A51B9" w:rsidRDefault="00931168" w:rsidP="00CF6B8B">
            <w:pPr>
              <w:spacing w:after="0" w:line="240" w:lineRule="auto"/>
              <w:jc w:val="left"/>
              <w:rPr>
                <w:rFonts w:ascii="Century Gothic" w:hAnsi="Century Gothic"/>
                <w:sz w:val="18"/>
                <w:szCs w:val="18"/>
                <w:lang w:val="en-GB"/>
              </w:rPr>
            </w:pPr>
          </w:p>
          <w:p w14:paraId="7EC7DEFF" w14:textId="77777777" w:rsidR="00931168" w:rsidRPr="009A51B9" w:rsidRDefault="00931168" w:rsidP="00CF6B8B">
            <w:pPr>
              <w:spacing w:after="0" w:line="240" w:lineRule="auto"/>
              <w:jc w:val="left"/>
              <w:rPr>
                <w:rFonts w:ascii="Century Gothic" w:hAnsi="Century Gothic"/>
                <w:sz w:val="18"/>
                <w:szCs w:val="18"/>
                <w:lang w:val="en-GB"/>
              </w:rPr>
            </w:pPr>
          </w:p>
          <w:p w14:paraId="54C2CED4" w14:textId="77777777" w:rsidR="00931168" w:rsidRPr="009A51B9" w:rsidRDefault="00931168" w:rsidP="00CF6B8B">
            <w:pPr>
              <w:spacing w:after="0" w:line="240" w:lineRule="auto"/>
              <w:jc w:val="left"/>
              <w:rPr>
                <w:rFonts w:ascii="Century Gothic" w:hAnsi="Century Gothic"/>
                <w:sz w:val="18"/>
                <w:szCs w:val="18"/>
                <w:lang w:val="en-GB"/>
              </w:rPr>
            </w:pPr>
          </w:p>
        </w:tc>
      </w:tr>
    </w:tbl>
    <w:p w14:paraId="2D4DAB4C" w14:textId="77777777" w:rsidR="00931168" w:rsidRPr="009A51B9" w:rsidRDefault="00931168" w:rsidP="00CF6B8B">
      <w:pPr>
        <w:spacing w:after="0" w:line="240" w:lineRule="auto"/>
        <w:jc w:val="left"/>
        <w:rPr>
          <w:rFonts w:ascii="Century Gothic" w:hAnsi="Century Gothic"/>
          <w:sz w:val="18"/>
          <w:szCs w:val="18"/>
        </w:rPr>
      </w:pPr>
    </w:p>
    <w:p w14:paraId="17B15436" w14:textId="25837EE0" w:rsidR="00931168" w:rsidRPr="009A51B9" w:rsidRDefault="00931168" w:rsidP="00CF6B8B">
      <w:pPr>
        <w:pStyle w:val="Heading1"/>
        <w:jc w:val="left"/>
        <w:rPr>
          <w:sz w:val="24"/>
          <w:szCs w:val="24"/>
        </w:rPr>
      </w:pPr>
      <w:r w:rsidRPr="009A51B9">
        <w:rPr>
          <w:sz w:val="24"/>
          <w:szCs w:val="24"/>
        </w:rPr>
        <w:br w:type="page"/>
      </w:r>
      <w:bookmarkStart w:id="386" w:name="_Toc52512621"/>
      <w:bookmarkStart w:id="387" w:name="_Toc54882598"/>
      <w:bookmarkStart w:id="388" w:name="_Toc66087549"/>
      <w:r w:rsidR="00475565" w:rsidRPr="009A51B9">
        <w:rPr>
          <w:sz w:val="24"/>
          <w:szCs w:val="24"/>
          <w:lang w:val="en-GB"/>
        </w:rPr>
        <w:lastRenderedPageBreak/>
        <w:t>Annex</w:t>
      </w:r>
      <w:r w:rsidRPr="009A51B9">
        <w:rPr>
          <w:sz w:val="24"/>
          <w:szCs w:val="24"/>
        </w:rPr>
        <w:t xml:space="preserve"> </w:t>
      </w:r>
      <w:r w:rsidR="002D4BDF" w:rsidRPr="009A51B9">
        <w:rPr>
          <w:sz w:val="24"/>
          <w:szCs w:val="24"/>
        </w:rPr>
        <w:t>7</w:t>
      </w:r>
      <w:r w:rsidR="009E16AA" w:rsidRPr="009A51B9">
        <w:rPr>
          <w:sz w:val="24"/>
          <w:szCs w:val="24"/>
        </w:rPr>
        <w:t>a</w:t>
      </w:r>
      <w:r w:rsidRPr="009A51B9">
        <w:rPr>
          <w:sz w:val="24"/>
          <w:szCs w:val="24"/>
        </w:rPr>
        <w:t>:</w:t>
      </w:r>
      <w:r w:rsidRPr="009A51B9">
        <w:rPr>
          <w:sz w:val="24"/>
          <w:szCs w:val="24"/>
        </w:rPr>
        <w:tab/>
        <w:t xml:space="preserve">Responsibilities </w:t>
      </w:r>
      <w:r w:rsidR="00D532B6" w:rsidRPr="009A51B9">
        <w:rPr>
          <w:sz w:val="24"/>
          <w:szCs w:val="24"/>
        </w:rPr>
        <w:t>of E</w:t>
      </w:r>
      <w:r w:rsidRPr="009A51B9">
        <w:rPr>
          <w:sz w:val="24"/>
          <w:szCs w:val="24"/>
        </w:rPr>
        <w:t>&amp;S Specialists and Focal Points</w:t>
      </w:r>
      <w:bookmarkEnd w:id="386"/>
      <w:bookmarkEnd w:id="387"/>
      <w:bookmarkEnd w:id="388"/>
      <w:r w:rsidRPr="009A51B9">
        <w:rPr>
          <w:sz w:val="24"/>
          <w:szCs w:val="24"/>
        </w:rPr>
        <w:t xml:space="preserve"> </w:t>
      </w:r>
      <w:bookmarkStart w:id="389" w:name="_Toc532907778"/>
    </w:p>
    <w:p w14:paraId="591FD70F" w14:textId="77777777" w:rsidR="00E012C6" w:rsidRPr="009A51B9" w:rsidRDefault="00E012C6" w:rsidP="00CF6B8B">
      <w:pPr>
        <w:spacing w:after="0" w:line="240" w:lineRule="auto"/>
        <w:contextualSpacing/>
        <w:jc w:val="left"/>
        <w:rPr>
          <w:rFonts w:ascii="Century Gothic" w:hAnsi="Century Gothic"/>
          <w:b/>
          <w:sz w:val="18"/>
          <w:szCs w:val="18"/>
        </w:rPr>
      </w:pPr>
    </w:p>
    <w:p w14:paraId="37E28A32" w14:textId="196880BF" w:rsidR="00931168" w:rsidRPr="009A51B9" w:rsidRDefault="00931168" w:rsidP="00CF6B8B">
      <w:pPr>
        <w:spacing w:after="0" w:line="240" w:lineRule="auto"/>
        <w:contextualSpacing/>
        <w:jc w:val="left"/>
        <w:rPr>
          <w:rFonts w:ascii="Century Gothic" w:hAnsi="Century Gothic"/>
          <w:b/>
          <w:bCs/>
          <w:sz w:val="18"/>
          <w:szCs w:val="18"/>
        </w:rPr>
      </w:pPr>
      <w:r w:rsidRPr="009A51B9">
        <w:rPr>
          <w:rFonts w:ascii="Century Gothic" w:hAnsi="Century Gothic"/>
          <w:b/>
          <w:sz w:val="18"/>
          <w:szCs w:val="18"/>
        </w:rPr>
        <w:t xml:space="preserve">Environmental and Social </w:t>
      </w:r>
      <w:bookmarkEnd w:id="389"/>
      <w:r w:rsidRPr="009A51B9">
        <w:rPr>
          <w:rFonts w:ascii="Century Gothic" w:hAnsi="Century Gothic"/>
          <w:b/>
          <w:sz w:val="18"/>
          <w:szCs w:val="18"/>
        </w:rPr>
        <w:t>Specialist/Officer</w:t>
      </w:r>
    </w:p>
    <w:p w14:paraId="08DC6B8C" w14:textId="77777777" w:rsidR="00931168" w:rsidRPr="009A51B9" w:rsidRDefault="00931168" w:rsidP="00CF6B8B">
      <w:pPr>
        <w:numPr>
          <w:ilvl w:val="0"/>
          <w:numId w:val="79"/>
        </w:numPr>
        <w:spacing w:after="0" w:line="240" w:lineRule="auto"/>
        <w:jc w:val="left"/>
        <w:rPr>
          <w:rFonts w:ascii="Century Gothic" w:hAnsi="Century Gothic"/>
          <w:sz w:val="18"/>
          <w:szCs w:val="18"/>
        </w:rPr>
      </w:pPr>
      <w:r w:rsidRPr="009A51B9">
        <w:rPr>
          <w:rFonts w:ascii="Century Gothic" w:hAnsi="Century Gothic"/>
          <w:sz w:val="18"/>
          <w:szCs w:val="18"/>
        </w:rPr>
        <w:t>coordination of environmental and social management in collaboration with the E&amp;S focal person in the IAs;</w:t>
      </w:r>
    </w:p>
    <w:p w14:paraId="0B168300" w14:textId="77777777" w:rsidR="00931168" w:rsidRPr="009A51B9" w:rsidRDefault="00931168" w:rsidP="00CF6B8B">
      <w:pPr>
        <w:numPr>
          <w:ilvl w:val="0"/>
          <w:numId w:val="79"/>
        </w:numPr>
        <w:spacing w:after="0" w:line="240" w:lineRule="auto"/>
        <w:jc w:val="left"/>
        <w:rPr>
          <w:rFonts w:ascii="Century Gothic" w:hAnsi="Century Gothic"/>
          <w:sz w:val="18"/>
          <w:szCs w:val="18"/>
        </w:rPr>
      </w:pPr>
      <w:r w:rsidRPr="009A51B9">
        <w:rPr>
          <w:rFonts w:ascii="Century Gothic" w:hAnsi="Century Gothic"/>
          <w:sz w:val="18"/>
          <w:szCs w:val="18"/>
        </w:rPr>
        <w:t xml:space="preserve"> Leadership across the national regional and district levels for the implementation of safeguards;</w:t>
      </w:r>
    </w:p>
    <w:p w14:paraId="79AC3FC2" w14:textId="77777777" w:rsidR="00931168" w:rsidRPr="009A51B9" w:rsidRDefault="00931168" w:rsidP="00CF6B8B">
      <w:pPr>
        <w:numPr>
          <w:ilvl w:val="0"/>
          <w:numId w:val="79"/>
        </w:numPr>
        <w:spacing w:after="0" w:line="240" w:lineRule="auto"/>
        <w:jc w:val="left"/>
        <w:rPr>
          <w:rFonts w:ascii="Century Gothic" w:hAnsi="Century Gothic"/>
          <w:sz w:val="18"/>
          <w:szCs w:val="18"/>
        </w:rPr>
      </w:pPr>
      <w:r w:rsidRPr="009A51B9">
        <w:rPr>
          <w:rFonts w:ascii="Century Gothic" w:hAnsi="Century Gothic"/>
          <w:sz w:val="18"/>
          <w:szCs w:val="18"/>
        </w:rPr>
        <w:t xml:space="preserve"> Providing guidance and project level info and tools on safeguards for all stakeholders;</w:t>
      </w:r>
    </w:p>
    <w:p w14:paraId="6016EE7C" w14:textId="77777777" w:rsidR="00931168" w:rsidRPr="009A51B9" w:rsidRDefault="00931168" w:rsidP="00CF6B8B">
      <w:pPr>
        <w:numPr>
          <w:ilvl w:val="0"/>
          <w:numId w:val="79"/>
        </w:numPr>
        <w:spacing w:after="0" w:line="240" w:lineRule="auto"/>
        <w:jc w:val="left"/>
        <w:rPr>
          <w:rFonts w:ascii="Century Gothic" w:hAnsi="Century Gothic"/>
          <w:sz w:val="18"/>
          <w:szCs w:val="18"/>
        </w:rPr>
      </w:pPr>
      <w:r w:rsidRPr="009A51B9">
        <w:rPr>
          <w:rFonts w:ascii="Century Gothic" w:hAnsi="Century Gothic"/>
          <w:sz w:val="18"/>
          <w:szCs w:val="18"/>
        </w:rPr>
        <w:t xml:space="preserve"> Managing the environmental and social safeguard experts (consultants);</w:t>
      </w:r>
    </w:p>
    <w:p w14:paraId="6AC7F25F" w14:textId="77777777" w:rsidR="00931168" w:rsidRPr="009A51B9" w:rsidRDefault="00931168" w:rsidP="00CF6B8B">
      <w:pPr>
        <w:numPr>
          <w:ilvl w:val="0"/>
          <w:numId w:val="79"/>
        </w:numPr>
        <w:spacing w:after="0" w:line="240" w:lineRule="auto"/>
        <w:jc w:val="left"/>
        <w:rPr>
          <w:rFonts w:ascii="Century Gothic" w:hAnsi="Century Gothic"/>
          <w:sz w:val="18"/>
          <w:szCs w:val="18"/>
        </w:rPr>
      </w:pPr>
      <w:r w:rsidRPr="009A51B9">
        <w:rPr>
          <w:rFonts w:ascii="Century Gothic" w:hAnsi="Century Gothic"/>
          <w:sz w:val="18"/>
          <w:szCs w:val="18"/>
        </w:rPr>
        <w:t xml:space="preserve"> Responsible for coordinating all safeguard activities with donors, implementing agencies and other potential investors;</w:t>
      </w:r>
    </w:p>
    <w:p w14:paraId="13AA12DC" w14:textId="77777777" w:rsidR="00931168" w:rsidRPr="009A51B9" w:rsidRDefault="00931168" w:rsidP="00CF6B8B">
      <w:pPr>
        <w:numPr>
          <w:ilvl w:val="0"/>
          <w:numId w:val="79"/>
        </w:numPr>
        <w:spacing w:after="0" w:line="240" w:lineRule="auto"/>
        <w:jc w:val="left"/>
        <w:rPr>
          <w:rFonts w:ascii="Century Gothic" w:hAnsi="Century Gothic"/>
          <w:sz w:val="18"/>
          <w:szCs w:val="18"/>
        </w:rPr>
      </w:pPr>
      <w:r w:rsidRPr="009A51B9">
        <w:rPr>
          <w:rFonts w:ascii="Century Gothic" w:hAnsi="Century Gothic"/>
          <w:sz w:val="18"/>
          <w:szCs w:val="18"/>
        </w:rPr>
        <w:t xml:space="preserve"> Oversee all environmental and social safeguard training and capacity building.</w:t>
      </w:r>
    </w:p>
    <w:p w14:paraId="7EA24E92" w14:textId="77777777" w:rsidR="00931168" w:rsidRPr="009A51B9" w:rsidRDefault="00931168" w:rsidP="00CF6B8B">
      <w:pPr>
        <w:spacing w:after="0" w:line="240" w:lineRule="auto"/>
        <w:jc w:val="left"/>
        <w:rPr>
          <w:rFonts w:ascii="Century Gothic" w:hAnsi="Century Gothic"/>
          <w:sz w:val="18"/>
          <w:szCs w:val="18"/>
        </w:rPr>
      </w:pPr>
      <w:bookmarkStart w:id="390" w:name="_Toc532907780"/>
    </w:p>
    <w:p w14:paraId="1621C360" w14:textId="6A335EF9" w:rsidR="00931168" w:rsidRPr="009A51B9" w:rsidRDefault="00931168" w:rsidP="00CF6B8B">
      <w:pPr>
        <w:spacing w:after="0" w:line="240" w:lineRule="auto"/>
        <w:jc w:val="left"/>
        <w:rPr>
          <w:rFonts w:ascii="Century Gothic" w:hAnsi="Century Gothic"/>
          <w:b/>
          <w:color w:val="000000"/>
          <w:sz w:val="18"/>
          <w:szCs w:val="18"/>
        </w:rPr>
      </w:pPr>
      <w:r w:rsidRPr="009A51B9">
        <w:rPr>
          <w:rFonts w:ascii="Century Gothic" w:hAnsi="Century Gothic"/>
          <w:b/>
          <w:color w:val="000000"/>
          <w:sz w:val="18"/>
          <w:szCs w:val="18"/>
        </w:rPr>
        <w:t>Environmental and Social Focal Points</w:t>
      </w:r>
      <w:bookmarkEnd w:id="390"/>
    </w:p>
    <w:p w14:paraId="2850FA77" w14:textId="77777777" w:rsidR="00931168" w:rsidRPr="009A51B9" w:rsidRDefault="00931168" w:rsidP="00CF6B8B">
      <w:pPr>
        <w:pStyle w:val="Default"/>
        <w:jc w:val="left"/>
        <w:rPr>
          <w:rFonts w:ascii="Century Gothic" w:hAnsi="Century Gothic"/>
          <w:sz w:val="18"/>
          <w:szCs w:val="18"/>
        </w:rPr>
      </w:pPr>
      <w:r w:rsidRPr="009A51B9">
        <w:rPr>
          <w:rFonts w:ascii="Century Gothic" w:hAnsi="Century Gothic"/>
          <w:sz w:val="18"/>
          <w:szCs w:val="18"/>
        </w:rPr>
        <w:t>The Regional Environmental and Social Focal Points will:</w:t>
      </w:r>
    </w:p>
    <w:p w14:paraId="45A570BC" w14:textId="77777777" w:rsidR="00931168" w:rsidRPr="009A51B9" w:rsidRDefault="00931168" w:rsidP="00CF6B8B">
      <w:pPr>
        <w:pStyle w:val="Default"/>
        <w:numPr>
          <w:ilvl w:val="0"/>
          <w:numId w:val="80"/>
        </w:numPr>
        <w:jc w:val="left"/>
        <w:rPr>
          <w:rFonts w:ascii="Century Gothic" w:hAnsi="Century Gothic"/>
          <w:sz w:val="18"/>
          <w:szCs w:val="18"/>
        </w:rPr>
      </w:pPr>
      <w:r w:rsidRPr="009A51B9">
        <w:rPr>
          <w:rFonts w:ascii="Century Gothic" w:hAnsi="Century Gothic"/>
          <w:sz w:val="18"/>
          <w:szCs w:val="18"/>
        </w:rPr>
        <w:t xml:space="preserve"> work with the FC ESS Focal Point to ensure that all environmental and social safeguards issues are incorporated into Bid and specifications documents for all sub project types; </w:t>
      </w:r>
    </w:p>
    <w:p w14:paraId="76E2BD67" w14:textId="77777777" w:rsidR="00931168" w:rsidRPr="009A51B9" w:rsidRDefault="00931168" w:rsidP="00CF6B8B">
      <w:pPr>
        <w:pStyle w:val="Default"/>
        <w:numPr>
          <w:ilvl w:val="0"/>
          <w:numId w:val="80"/>
        </w:numPr>
        <w:jc w:val="left"/>
        <w:rPr>
          <w:rFonts w:ascii="Century Gothic" w:hAnsi="Century Gothic"/>
          <w:sz w:val="18"/>
          <w:szCs w:val="18"/>
        </w:rPr>
      </w:pPr>
      <w:r w:rsidRPr="009A51B9">
        <w:rPr>
          <w:rFonts w:ascii="Century Gothic" w:hAnsi="Century Gothic"/>
          <w:sz w:val="18"/>
          <w:szCs w:val="18"/>
        </w:rPr>
        <w:t xml:space="preserve"> ensure that safeguards issues are included as part of the training at District level and contractors invited to participate; </w:t>
      </w:r>
    </w:p>
    <w:p w14:paraId="738901D7" w14:textId="77777777" w:rsidR="00931168" w:rsidRPr="009A51B9" w:rsidRDefault="00931168" w:rsidP="00CF6B8B">
      <w:pPr>
        <w:pStyle w:val="Default"/>
        <w:numPr>
          <w:ilvl w:val="0"/>
          <w:numId w:val="80"/>
        </w:numPr>
        <w:jc w:val="left"/>
        <w:rPr>
          <w:rFonts w:ascii="Century Gothic" w:hAnsi="Century Gothic"/>
          <w:sz w:val="18"/>
          <w:szCs w:val="18"/>
        </w:rPr>
      </w:pPr>
      <w:r w:rsidRPr="009A51B9">
        <w:rPr>
          <w:rFonts w:ascii="Century Gothic" w:hAnsi="Century Gothic"/>
          <w:sz w:val="18"/>
          <w:szCs w:val="18"/>
        </w:rPr>
        <w:t xml:space="preserve">draft E&amp;S report based on collated documents and reports from district activities as part of usual regional reporting on the project; </w:t>
      </w:r>
    </w:p>
    <w:p w14:paraId="6A1884D2" w14:textId="77777777" w:rsidR="00931168" w:rsidRPr="009A51B9" w:rsidRDefault="00931168" w:rsidP="00CF6B8B">
      <w:pPr>
        <w:pStyle w:val="Default"/>
        <w:numPr>
          <w:ilvl w:val="0"/>
          <w:numId w:val="80"/>
        </w:numPr>
        <w:jc w:val="left"/>
        <w:rPr>
          <w:rFonts w:ascii="Century Gothic" w:hAnsi="Century Gothic"/>
          <w:sz w:val="18"/>
          <w:szCs w:val="18"/>
        </w:rPr>
      </w:pPr>
      <w:r w:rsidRPr="009A51B9">
        <w:rPr>
          <w:rFonts w:ascii="Century Gothic" w:hAnsi="Century Gothic"/>
          <w:sz w:val="18"/>
          <w:szCs w:val="18"/>
        </w:rPr>
        <w:t xml:space="preserve">be the first point of contact for the district in case of any challenging issues on project-related safeguards - land, environmental, safety and health and draw the FC ESS Focal Point’s attention in case of lack of resolution; </w:t>
      </w:r>
    </w:p>
    <w:p w14:paraId="49AC65E6" w14:textId="77777777" w:rsidR="00931168" w:rsidRPr="009A51B9" w:rsidRDefault="00931168" w:rsidP="00CF6B8B">
      <w:pPr>
        <w:pStyle w:val="Default"/>
        <w:numPr>
          <w:ilvl w:val="0"/>
          <w:numId w:val="80"/>
        </w:numPr>
        <w:jc w:val="left"/>
        <w:rPr>
          <w:rFonts w:ascii="Century Gothic" w:hAnsi="Century Gothic"/>
          <w:sz w:val="18"/>
          <w:szCs w:val="18"/>
        </w:rPr>
      </w:pPr>
      <w:r w:rsidRPr="009A51B9">
        <w:rPr>
          <w:rFonts w:ascii="Century Gothic" w:hAnsi="Century Gothic"/>
          <w:sz w:val="18"/>
          <w:szCs w:val="18"/>
        </w:rPr>
        <w:t xml:space="preserve">perform any other related activities that may be assigned by the FC ESS Focal Point to whom he/she will report. </w:t>
      </w:r>
    </w:p>
    <w:p w14:paraId="1FEC5CB7" w14:textId="77777777" w:rsidR="002873E4" w:rsidRPr="009A51B9" w:rsidRDefault="002873E4" w:rsidP="009A51B9"/>
    <w:p w14:paraId="235A769B" w14:textId="77777777" w:rsidR="002873E4" w:rsidRPr="009A51B9" w:rsidRDefault="002873E4" w:rsidP="009A51B9"/>
    <w:p w14:paraId="6630BA26" w14:textId="77777777" w:rsidR="002873E4" w:rsidRPr="009A51B9" w:rsidRDefault="002873E4" w:rsidP="009A51B9"/>
    <w:p w14:paraId="300EF279" w14:textId="77777777" w:rsidR="002873E4" w:rsidRPr="009A51B9" w:rsidRDefault="002873E4" w:rsidP="009A51B9"/>
    <w:p w14:paraId="5EF82D18" w14:textId="77777777" w:rsidR="002873E4" w:rsidRPr="009A51B9" w:rsidRDefault="002873E4" w:rsidP="009A51B9"/>
    <w:p w14:paraId="3F2A3277" w14:textId="77777777" w:rsidR="002873E4" w:rsidRPr="009A51B9" w:rsidRDefault="002873E4" w:rsidP="009A51B9"/>
    <w:p w14:paraId="0F996075" w14:textId="77777777" w:rsidR="002873E4" w:rsidRPr="009A51B9" w:rsidRDefault="002873E4" w:rsidP="009A51B9"/>
    <w:p w14:paraId="0D41FD9A" w14:textId="77777777" w:rsidR="002873E4" w:rsidRPr="009A51B9" w:rsidRDefault="002873E4" w:rsidP="009A51B9"/>
    <w:p w14:paraId="28F17FE9" w14:textId="77777777" w:rsidR="002873E4" w:rsidRPr="009A51B9" w:rsidRDefault="002873E4" w:rsidP="009A51B9"/>
    <w:p w14:paraId="40C6B630" w14:textId="77777777" w:rsidR="002873E4" w:rsidRPr="009A51B9" w:rsidRDefault="002873E4" w:rsidP="009A51B9"/>
    <w:p w14:paraId="470247D7" w14:textId="77777777" w:rsidR="002873E4" w:rsidRPr="009A51B9" w:rsidRDefault="002873E4" w:rsidP="009A51B9"/>
    <w:p w14:paraId="16479F30" w14:textId="77777777" w:rsidR="002873E4" w:rsidRPr="009A51B9" w:rsidRDefault="002873E4" w:rsidP="009A51B9"/>
    <w:p w14:paraId="6741F243" w14:textId="77777777" w:rsidR="002873E4" w:rsidRPr="009A51B9" w:rsidRDefault="002873E4" w:rsidP="009A51B9"/>
    <w:p w14:paraId="29E9BE29" w14:textId="77777777" w:rsidR="002873E4" w:rsidRPr="009A51B9" w:rsidRDefault="002873E4" w:rsidP="009A51B9"/>
    <w:p w14:paraId="79CCA8CD" w14:textId="77777777" w:rsidR="002873E4" w:rsidRPr="009A51B9" w:rsidRDefault="002873E4" w:rsidP="009A51B9"/>
    <w:p w14:paraId="06645D61" w14:textId="77777777" w:rsidR="002873E4" w:rsidRPr="009A51B9" w:rsidRDefault="002873E4" w:rsidP="009A51B9"/>
    <w:p w14:paraId="7DE7009C" w14:textId="77777777" w:rsidR="002873E4" w:rsidRPr="009A51B9" w:rsidRDefault="002873E4" w:rsidP="009A51B9"/>
    <w:p w14:paraId="1CD1B587" w14:textId="77777777" w:rsidR="002873E4" w:rsidRPr="009A51B9" w:rsidRDefault="002873E4" w:rsidP="009A51B9">
      <w:pPr>
        <w:rPr>
          <w:sz w:val="20"/>
          <w:szCs w:val="20"/>
        </w:rPr>
      </w:pPr>
    </w:p>
    <w:p w14:paraId="5AA750F9" w14:textId="1DF17506" w:rsidR="002873E4" w:rsidRPr="009A51B9" w:rsidRDefault="009E16AA" w:rsidP="00CF6B8B">
      <w:pPr>
        <w:pStyle w:val="Heading1"/>
        <w:jc w:val="left"/>
        <w:rPr>
          <w:sz w:val="24"/>
          <w:szCs w:val="24"/>
        </w:rPr>
      </w:pPr>
      <w:bookmarkStart w:id="391" w:name="_Toc66087550"/>
      <w:r w:rsidRPr="009A51B9">
        <w:rPr>
          <w:sz w:val="24"/>
          <w:szCs w:val="24"/>
        </w:rPr>
        <w:lastRenderedPageBreak/>
        <w:t xml:space="preserve">Annex 7b: </w:t>
      </w:r>
      <w:r w:rsidR="002873E4" w:rsidRPr="009A51B9">
        <w:rPr>
          <w:sz w:val="24"/>
          <w:szCs w:val="24"/>
        </w:rPr>
        <w:t>LABOUR MANAGEMENT PROCEDURES</w:t>
      </w:r>
      <w:bookmarkEnd w:id="391"/>
    </w:p>
    <w:p w14:paraId="0CC5E8DA" w14:textId="77777777" w:rsidR="002873E4" w:rsidRPr="009A51B9" w:rsidRDefault="002873E4" w:rsidP="00CF6B8B">
      <w:pPr>
        <w:jc w:val="left"/>
        <w:rPr>
          <w:sz w:val="20"/>
          <w:szCs w:val="20"/>
        </w:rPr>
      </w:pPr>
    </w:p>
    <w:p w14:paraId="0ECA520B" w14:textId="77777777" w:rsidR="00B13B32" w:rsidRPr="009A51B9" w:rsidRDefault="00B13B32" w:rsidP="00CF6B8B">
      <w:pPr>
        <w:jc w:val="left"/>
        <w:rPr>
          <w:sz w:val="20"/>
          <w:szCs w:val="20"/>
        </w:rPr>
      </w:pPr>
      <w:r w:rsidRPr="009A51B9">
        <w:rPr>
          <w:sz w:val="20"/>
          <w:szCs w:val="20"/>
        </w:rPr>
        <w:t>OVERVIEW OF LABOR USE ON THE PROJECT</w:t>
      </w:r>
    </w:p>
    <w:p w14:paraId="395F7B07" w14:textId="222AF945" w:rsidR="002873E4" w:rsidRPr="009A51B9" w:rsidRDefault="002873E4" w:rsidP="00CF6B8B">
      <w:pPr>
        <w:spacing w:after="0" w:line="240" w:lineRule="auto"/>
        <w:jc w:val="left"/>
        <w:rPr>
          <w:rFonts w:ascii="Century Gothic" w:hAnsi="Century Gothic"/>
          <w:sz w:val="20"/>
          <w:szCs w:val="20"/>
        </w:rPr>
      </w:pPr>
      <w:r w:rsidRPr="009A51B9">
        <w:rPr>
          <w:rFonts w:ascii="Century Gothic" w:hAnsi="Century Gothic"/>
          <w:sz w:val="20"/>
          <w:szCs w:val="20"/>
        </w:rPr>
        <w:t>The project will engage the following categories of workers:</w:t>
      </w:r>
    </w:p>
    <w:p w14:paraId="65A99844" w14:textId="77777777" w:rsidR="008813AE" w:rsidRPr="009A51B9" w:rsidRDefault="008813AE" w:rsidP="00CF6B8B">
      <w:pPr>
        <w:spacing w:after="0" w:line="240" w:lineRule="auto"/>
        <w:jc w:val="left"/>
        <w:rPr>
          <w:rFonts w:ascii="Century Gothic" w:hAnsi="Century Gothic"/>
          <w:sz w:val="20"/>
          <w:szCs w:val="20"/>
        </w:rPr>
      </w:pPr>
    </w:p>
    <w:p w14:paraId="1EFF9D67" w14:textId="674372F8" w:rsidR="002873E4" w:rsidRPr="009A51B9" w:rsidRDefault="002873E4" w:rsidP="00D904FC">
      <w:pPr>
        <w:pStyle w:val="ListParagraph"/>
        <w:numPr>
          <w:ilvl w:val="0"/>
          <w:numId w:val="7"/>
        </w:numPr>
        <w:rPr>
          <w:rFonts w:ascii="Century Gothic" w:eastAsia="Calibri" w:hAnsi="Century Gothic" w:cs="Times New Roman"/>
          <w:sz w:val="20"/>
          <w:szCs w:val="20"/>
        </w:rPr>
      </w:pPr>
      <w:r w:rsidRPr="009A51B9">
        <w:rPr>
          <w:rFonts w:ascii="Century Gothic" w:eastAsia="Calibri" w:hAnsi="Century Gothic" w:cs="Times New Roman"/>
          <w:b/>
          <w:bCs/>
          <w:i/>
          <w:iCs/>
          <w:sz w:val="20"/>
          <w:szCs w:val="20"/>
        </w:rPr>
        <w:t>Direct Workers</w:t>
      </w:r>
      <w:r w:rsidRPr="009A51B9">
        <w:rPr>
          <w:rFonts w:ascii="Century Gothic" w:eastAsia="Calibri" w:hAnsi="Century Gothic" w:cs="Times New Roman"/>
          <w:b/>
          <w:bCs/>
          <w:iCs/>
          <w:sz w:val="20"/>
          <w:szCs w:val="20"/>
        </w:rPr>
        <w:t>:</w:t>
      </w:r>
      <w:r w:rsidRPr="009A51B9">
        <w:rPr>
          <w:rFonts w:ascii="Century Gothic" w:eastAsia="Calibri" w:hAnsi="Century Gothic" w:cs="Times New Roman"/>
          <w:iCs/>
          <w:sz w:val="20"/>
          <w:szCs w:val="20"/>
        </w:rPr>
        <w:t xml:space="preserve"> These are people employed or engaged directly by the project to work specifically in relation to the project. Total number of workers, the employees of the project, dedicated to this project is estimated at around </w:t>
      </w:r>
      <w:r w:rsidR="003C6039" w:rsidRPr="009A51B9">
        <w:rPr>
          <w:rFonts w:ascii="Century Gothic" w:eastAsia="Calibri" w:hAnsi="Century Gothic" w:cs="Times New Roman"/>
          <w:iCs/>
          <w:sz w:val="20"/>
          <w:szCs w:val="20"/>
        </w:rPr>
        <w:t>5 (consultants)</w:t>
      </w:r>
      <w:r w:rsidRPr="009A51B9">
        <w:rPr>
          <w:rFonts w:ascii="Century Gothic" w:eastAsia="Calibri" w:hAnsi="Century Gothic" w:cs="Times New Roman"/>
          <w:iCs/>
          <w:sz w:val="20"/>
          <w:szCs w:val="20"/>
        </w:rPr>
        <w:t xml:space="preserve">. </w:t>
      </w:r>
    </w:p>
    <w:p w14:paraId="4F46346F" w14:textId="77777777" w:rsidR="002873E4" w:rsidRPr="009A51B9" w:rsidRDefault="002873E4" w:rsidP="00D904FC">
      <w:pPr>
        <w:pStyle w:val="ListParagraph"/>
        <w:numPr>
          <w:ilvl w:val="0"/>
          <w:numId w:val="7"/>
        </w:numPr>
        <w:rPr>
          <w:rFonts w:ascii="Century Gothic" w:eastAsia="Calibri" w:hAnsi="Century Gothic" w:cs="Times New Roman"/>
          <w:iCs/>
          <w:sz w:val="20"/>
          <w:szCs w:val="20"/>
        </w:rPr>
      </w:pPr>
      <w:r w:rsidRPr="009A51B9">
        <w:rPr>
          <w:rFonts w:ascii="Century Gothic" w:eastAsia="Calibri" w:hAnsi="Century Gothic" w:cs="Times New Roman"/>
          <w:b/>
          <w:bCs/>
          <w:i/>
          <w:iCs/>
          <w:sz w:val="20"/>
          <w:szCs w:val="20"/>
        </w:rPr>
        <w:t>Contracted workers:</w:t>
      </w:r>
      <w:r w:rsidRPr="009A51B9">
        <w:rPr>
          <w:rFonts w:ascii="Century Gothic" w:eastAsia="Calibri" w:hAnsi="Century Gothic" w:cs="Times New Roman"/>
          <w:i/>
          <w:iCs/>
          <w:sz w:val="20"/>
          <w:szCs w:val="20"/>
        </w:rPr>
        <w:t xml:space="preserve"> </w:t>
      </w:r>
      <w:r w:rsidRPr="009A51B9">
        <w:rPr>
          <w:rFonts w:ascii="Century Gothic" w:eastAsia="Calibri" w:hAnsi="Century Gothic" w:cs="Times New Roman"/>
          <w:iCs/>
          <w:sz w:val="20"/>
          <w:szCs w:val="20"/>
        </w:rPr>
        <w:t>people employed or engaged through third parties to perform work related to the project.</w:t>
      </w:r>
      <w:r w:rsidRPr="009A51B9">
        <w:rPr>
          <w:sz w:val="20"/>
          <w:szCs w:val="20"/>
        </w:rPr>
        <w:t xml:space="preserve"> </w:t>
      </w:r>
      <w:r w:rsidRPr="009A51B9">
        <w:rPr>
          <w:rFonts w:ascii="Century Gothic" w:eastAsia="Calibri" w:hAnsi="Century Gothic" w:cs="Times New Roman"/>
          <w:iCs/>
          <w:sz w:val="20"/>
          <w:szCs w:val="20"/>
        </w:rPr>
        <w:t xml:space="preserve">The precise number of project workers who will be employed are not known as of now. This will become known as and when implementation begins. Project activities may include minor construction and rehabilitation and will engage Civil Works Contractors and Workers. </w:t>
      </w:r>
    </w:p>
    <w:p w14:paraId="515F82B4" w14:textId="55447D04" w:rsidR="00BC7480" w:rsidRPr="009A51B9" w:rsidRDefault="00BC7480" w:rsidP="00D904FC">
      <w:pPr>
        <w:pStyle w:val="ListParagraph"/>
        <w:numPr>
          <w:ilvl w:val="0"/>
          <w:numId w:val="7"/>
        </w:numPr>
        <w:tabs>
          <w:tab w:val="left" w:pos="6351"/>
        </w:tabs>
        <w:spacing w:after="120" w:line="240" w:lineRule="auto"/>
        <w:rPr>
          <w:rFonts w:ascii="Century Gothic" w:eastAsia="Calibri" w:hAnsi="Century Gothic" w:cs="Times New Roman"/>
          <w:iCs/>
          <w:sz w:val="20"/>
          <w:szCs w:val="20"/>
        </w:rPr>
      </w:pPr>
      <w:r w:rsidRPr="009A51B9">
        <w:rPr>
          <w:rFonts w:ascii="Century Gothic" w:eastAsia="Calibri" w:hAnsi="Century Gothic" w:cs="Times New Roman"/>
          <w:b/>
          <w:bCs/>
          <w:iCs/>
          <w:sz w:val="20"/>
          <w:szCs w:val="20"/>
        </w:rPr>
        <w:t>Primary supply workers:</w:t>
      </w:r>
      <w:r w:rsidRPr="009A51B9">
        <w:rPr>
          <w:rFonts w:ascii="Century Gothic" w:eastAsia="Calibri" w:hAnsi="Century Gothic" w:cs="Times New Roman"/>
          <w:iCs/>
          <w:sz w:val="20"/>
          <w:szCs w:val="20"/>
        </w:rPr>
        <w:t xml:space="preserve"> There will be primary supply workers employed under the suppliers who provide directly project goods or materials essential for the project activities, example provision of construction materials (including bricks, sand and quarries etc.), and transport of such materials to the project sites. </w:t>
      </w:r>
    </w:p>
    <w:p w14:paraId="58261E63" w14:textId="407A0B5B" w:rsidR="00BC7480" w:rsidRPr="009A51B9" w:rsidRDefault="00BC7480" w:rsidP="00D904FC">
      <w:pPr>
        <w:pStyle w:val="ListParagraph"/>
        <w:numPr>
          <w:ilvl w:val="0"/>
          <w:numId w:val="7"/>
        </w:numPr>
        <w:spacing w:after="120" w:line="240" w:lineRule="auto"/>
        <w:rPr>
          <w:rFonts w:ascii="Century Gothic" w:eastAsia="Calibri" w:hAnsi="Century Gothic" w:cs="Times New Roman"/>
          <w:iCs/>
          <w:sz w:val="20"/>
          <w:szCs w:val="20"/>
        </w:rPr>
      </w:pPr>
      <w:r w:rsidRPr="009A51B9">
        <w:rPr>
          <w:rFonts w:ascii="Century Gothic" w:eastAsia="Calibri" w:hAnsi="Century Gothic" w:cs="Times New Roman"/>
          <w:b/>
          <w:bCs/>
          <w:iCs/>
          <w:sz w:val="20"/>
          <w:szCs w:val="20"/>
        </w:rPr>
        <w:t>Government Civil Servants:</w:t>
      </w:r>
      <w:r w:rsidRPr="009A51B9">
        <w:rPr>
          <w:rFonts w:ascii="Century Gothic" w:eastAsia="Calibri" w:hAnsi="Century Gothic" w:cs="Times New Roman"/>
          <w:iCs/>
          <w:sz w:val="20"/>
          <w:szCs w:val="20"/>
        </w:rPr>
        <w:t xml:space="preserve"> government civil servants (staff of implementing agencies) working in connection with the project, whether full time or part time, will remain subject to the terms and conditions of their existing public sector employment agreement. </w:t>
      </w:r>
    </w:p>
    <w:p w14:paraId="4968A47D" w14:textId="77777777" w:rsidR="00BC7480" w:rsidRPr="009A51B9" w:rsidRDefault="00BC7480" w:rsidP="00D904FC">
      <w:pPr>
        <w:pStyle w:val="ListParagraph"/>
        <w:numPr>
          <w:ilvl w:val="0"/>
          <w:numId w:val="7"/>
        </w:numPr>
        <w:spacing w:after="120" w:line="240" w:lineRule="auto"/>
        <w:rPr>
          <w:rFonts w:ascii="Century Gothic" w:eastAsia="Calibri" w:hAnsi="Century Gothic" w:cs="Times New Roman"/>
          <w:iCs/>
          <w:sz w:val="20"/>
          <w:szCs w:val="20"/>
        </w:rPr>
      </w:pPr>
      <w:r w:rsidRPr="009A51B9">
        <w:rPr>
          <w:rFonts w:ascii="Century Gothic" w:eastAsia="Calibri" w:hAnsi="Century Gothic" w:cs="Times New Roman"/>
          <w:iCs/>
          <w:sz w:val="20"/>
          <w:szCs w:val="20"/>
        </w:rPr>
        <w:t xml:space="preserve">The project is not expected to engage migrant workers. </w:t>
      </w:r>
    </w:p>
    <w:p w14:paraId="4E7B3829" w14:textId="6D3D75A2" w:rsidR="00BC7480" w:rsidRPr="009A51B9" w:rsidRDefault="00A607EE" w:rsidP="00D904FC">
      <w:pPr>
        <w:pStyle w:val="ListParagraph"/>
        <w:numPr>
          <w:ilvl w:val="0"/>
          <w:numId w:val="7"/>
        </w:numPr>
        <w:spacing w:after="120" w:line="240" w:lineRule="auto"/>
        <w:rPr>
          <w:rFonts w:ascii="Century Gothic" w:eastAsia="Calibri" w:hAnsi="Century Gothic" w:cs="Times New Roman"/>
          <w:iCs/>
          <w:sz w:val="20"/>
          <w:szCs w:val="20"/>
        </w:rPr>
      </w:pPr>
      <w:r w:rsidRPr="009A51B9">
        <w:rPr>
          <w:rFonts w:ascii="Century Gothic" w:eastAsia="Cambria" w:hAnsi="Century Gothic" w:cs="Times New Roman"/>
          <w:sz w:val="20"/>
          <w:szCs w:val="20"/>
        </w:rPr>
        <w:t>The project will not engage community workers. The project will recruit semi-skilled and unskilled workers from local communities but all of them will be directly hired by contractors and employed on contractual basis and they will be paid fully basing on wage agreement in their contracts on the contrary of community workers who mostly work for free though community services as a commitment and contribution to the project.</w:t>
      </w:r>
    </w:p>
    <w:p w14:paraId="278CF947" w14:textId="77777777" w:rsidR="004916F4" w:rsidRPr="009A51B9" w:rsidRDefault="004916F4" w:rsidP="00CF6B8B">
      <w:pPr>
        <w:jc w:val="left"/>
        <w:rPr>
          <w:sz w:val="20"/>
          <w:szCs w:val="20"/>
        </w:rPr>
      </w:pPr>
      <w:r w:rsidRPr="009A51B9">
        <w:rPr>
          <w:sz w:val="20"/>
          <w:szCs w:val="20"/>
        </w:rPr>
        <w:t>ASSESSMENT OF KEY POTENTIAL LABOR RISKS</w:t>
      </w:r>
    </w:p>
    <w:p w14:paraId="1691B631" w14:textId="7F559842" w:rsidR="002873E4" w:rsidRPr="009A51B9" w:rsidRDefault="002873E4" w:rsidP="00CF6B8B">
      <w:pPr>
        <w:jc w:val="left"/>
        <w:rPr>
          <w:rFonts w:ascii="Century Gothic" w:hAnsi="Century Gothic"/>
          <w:sz w:val="20"/>
          <w:szCs w:val="20"/>
        </w:rPr>
      </w:pPr>
      <w:r w:rsidRPr="009A51B9">
        <w:rPr>
          <w:rFonts w:ascii="Century Gothic" w:hAnsi="Century Gothic"/>
          <w:b/>
          <w:color w:val="2F5496" w:themeColor="accent1" w:themeShade="BF"/>
          <w:sz w:val="20"/>
          <w:szCs w:val="20"/>
        </w:rPr>
        <w:t xml:space="preserve"> </w:t>
      </w:r>
      <w:r w:rsidRPr="009A51B9">
        <w:rPr>
          <w:rFonts w:ascii="Century Gothic" w:hAnsi="Century Gothic"/>
          <w:sz w:val="20"/>
          <w:szCs w:val="20"/>
        </w:rPr>
        <w:t>Given the nature of the project activities, no major labour risks are envisaged.</w:t>
      </w:r>
    </w:p>
    <w:p w14:paraId="6F072FB8" w14:textId="77777777" w:rsidR="002873E4" w:rsidRPr="009A51B9" w:rsidRDefault="002873E4" w:rsidP="00CF6B8B">
      <w:pPr>
        <w:spacing w:after="0" w:line="240" w:lineRule="auto"/>
        <w:jc w:val="left"/>
        <w:rPr>
          <w:rFonts w:ascii="Century Gothic" w:hAnsi="Century Gothic"/>
          <w:sz w:val="20"/>
          <w:szCs w:val="20"/>
        </w:rPr>
      </w:pPr>
    </w:p>
    <w:p w14:paraId="01BE8F59" w14:textId="77777777" w:rsidR="002873E4" w:rsidRPr="009A51B9" w:rsidRDefault="002873E4" w:rsidP="00D10EAC">
      <w:pPr>
        <w:spacing w:after="0" w:line="240" w:lineRule="auto"/>
        <w:rPr>
          <w:rFonts w:ascii="Century Gothic" w:hAnsi="Century Gothic"/>
          <w:sz w:val="20"/>
          <w:szCs w:val="20"/>
        </w:rPr>
      </w:pPr>
      <w:r w:rsidRPr="009A51B9">
        <w:rPr>
          <w:rFonts w:ascii="Century Gothic" w:hAnsi="Century Gothic"/>
          <w:b/>
          <w:bCs/>
          <w:sz w:val="20"/>
          <w:szCs w:val="20"/>
        </w:rPr>
        <w:t>Labor risks associated with Civil Works contractor workers at subproject level:</w:t>
      </w:r>
      <w:r w:rsidRPr="009A51B9">
        <w:rPr>
          <w:rFonts w:ascii="Century Gothic" w:hAnsi="Century Gothic"/>
          <w:sz w:val="20"/>
          <w:szCs w:val="20"/>
        </w:rPr>
        <w:t xml:space="preserve"> Subprojects will be implemented by local contractors and most contracted workers will be hired locally. All contractors will be required to have a written contract with their workers materially consistent with objective of ESS2, in particular about child and forced labor.</w:t>
      </w:r>
    </w:p>
    <w:p w14:paraId="068DF339" w14:textId="77777777" w:rsidR="002873E4" w:rsidRPr="009A51B9" w:rsidRDefault="002873E4" w:rsidP="00D10EAC">
      <w:pPr>
        <w:spacing w:after="0" w:line="240" w:lineRule="auto"/>
        <w:rPr>
          <w:rFonts w:ascii="Century Gothic" w:hAnsi="Century Gothic"/>
          <w:sz w:val="20"/>
          <w:szCs w:val="20"/>
        </w:rPr>
      </w:pPr>
    </w:p>
    <w:p w14:paraId="0EB8736E" w14:textId="77777777" w:rsidR="002873E4" w:rsidRPr="009A51B9" w:rsidRDefault="002873E4" w:rsidP="00D10EAC">
      <w:pPr>
        <w:spacing w:after="0" w:line="240" w:lineRule="auto"/>
        <w:rPr>
          <w:rFonts w:ascii="Century Gothic" w:hAnsi="Century Gothic"/>
          <w:sz w:val="20"/>
          <w:szCs w:val="20"/>
        </w:rPr>
      </w:pPr>
      <w:r w:rsidRPr="009A51B9">
        <w:rPr>
          <w:rFonts w:ascii="Century Gothic" w:hAnsi="Century Gothic"/>
          <w:b/>
          <w:bCs/>
          <w:sz w:val="20"/>
          <w:szCs w:val="20"/>
        </w:rPr>
        <w:t>Labour risks including labor influx and associated Sexual Exploitation and Abuse, Sexual Harassment, child labour</w:t>
      </w:r>
      <w:r w:rsidRPr="009A51B9">
        <w:rPr>
          <w:rFonts w:ascii="Century Gothic" w:hAnsi="Century Gothic"/>
          <w:sz w:val="20"/>
          <w:szCs w:val="20"/>
        </w:rPr>
        <w:t xml:space="preserve"> </w:t>
      </w:r>
      <w:r w:rsidRPr="009A51B9">
        <w:rPr>
          <w:rFonts w:ascii="Century Gothic" w:hAnsi="Century Gothic"/>
          <w:b/>
          <w:bCs/>
          <w:sz w:val="20"/>
          <w:szCs w:val="20"/>
        </w:rPr>
        <w:t>and forced labour</w:t>
      </w:r>
      <w:r w:rsidRPr="009A51B9">
        <w:rPr>
          <w:rFonts w:ascii="Century Gothic" w:hAnsi="Century Gothic"/>
          <w:sz w:val="20"/>
          <w:szCs w:val="20"/>
        </w:rPr>
        <w:t xml:space="preserve"> are considered low given the nature of project activities. Since civil works to be supported under the project will be very small in scale and prioritized by local communities themselves, the risk of forced labour is expected to be small. Nonetheless, the contractor will be required in the contract to commit against the use of forced labor, and project staff in charge of contractor supervision will monitor and report the absence of forced labor.</w:t>
      </w:r>
    </w:p>
    <w:p w14:paraId="55310364" w14:textId="77777777" w:rsidR="002873E4" w:rsidRPr="009A51B9" w:rsidRDefault="002873E4" w:rsidP="00D10EAC">
      <w:pPr>
        <w:spacing w:after="0" w:line="240" w:lineRule="auto"/>
        <w:rPr>
          <w:rFonts w:ascii="Century Gothic" w:hAnsi="Century Gothic"/>
          <w:sz w:val="20"/>
          <w:szCs w:val="20"/>
        </w:rPr>
      </w:pPr>
    </w:p>
    <w:p w14:paraId="545BE603" w14:textId="77777777" w:rsidR="002873E4" w:rsidRPr="009A51B9" w:rsidRDefault="002873E4" w:rsidP="00D10EAC">
      <w:pPr>
        <w:spacing w:after="0" w:line="240" w:lineRule="auto"/>
        <w:rPr>
          <w:rFonts w:ascii="Century Gothic" w:hAnsi="Century Gothic"/>
          <w:sz w:val="20"/>
          <w:szCs w:val="20"/>
        </w:rPr>
      </w:pPr>
      <w:r w:rsidRPr="009A51B9">
        <w:rPr>
          <w:rFonts w:ascii="Century Gothic" w:hAnsi="Century Gothic"/>
          <w:b/>
          <w:bCs/>
          <w:sz w:val="20"/>
          <w:szCs w:val="20"/>
        </w:rPr>
        <w:t>Occupational Health and Safety (OHS) risks</w:t>
      </w:r>
      <w:r w:rsidRPr="009A51B9">
        <w:rPr>
          <w:rFonts w:ascii="Century Gothic" w:hAnsi="Century Gothic"/>
          <w:sz w:val="20"/>
          <w:szCs w:val="20"/>
        </w:rPr>
        <w:t xml:space="preserve"> are low to moderate and will depend on the type of subproject works to be implemented. However, since the civil contractors’ workers are likely to be unskilled and untrained local population, risk remains that some accidents may occur that lead to injuries. All contractors will be required to develop and implement written labor management procedures, including procedures to establish and maintain a safe working environment as per requirements of ESS2. All contractors will be required under the </w:t>
      </w:r>
      <w:r w:rsidRPr="009A51B9">
        <w:rPr>
          <w:rFonts w:ascii="Century Gothic" w:hAnsi="Century Gothic"/>
          <w:sz w:val="20"/>
          <w:szCs w:val="20"/>
        </w:rPr>
        <w:lastRenderedPageBreak/>
        <w:t>Environmental and Social Management Plan (ESMP) to ensure workers will use basic safety gears, receive basic safety training and other preventive actions as provided.</w:t>
      </w:r>
    </w:p>
    <w:p w14:paraId="6493D89B" w14:textId="77777777" w:rsidR="002873E4" w:rsidRPr="009A51B9" w:rsidRDefault="002873E4" w:rsidP="00D10EAC">
      <w:pPr>
        <w:spacing w:after="0" w:line="240" w:lineRule="auto"/>
        <w:rPr>
          <w:rFonts w:ascii="Century Gothic" w:hAnsi="Century Gothic"/>
          <w:sz w:val="20"/>
          <w:szCs w:val="20"/>
        </w:rPr>
      </w:pPr>
    </w:p>
    <w:p w14:paraId="16E99225" w14:textId="77777777" w:rsidR="002873E4" w:rsidRPr="009A51B9" w:rsidRDefault="002873E4" w:rsidP="00D10EAC">
      <w:pPr>
        <w:spacing w:after="0" w:line="240" w:lineRule="auto"/>
        <w:rPr>
          <w:rFonts w:ascii="Century Gothic" w:hAnsi="Century Gothic"/>
          <w:sz w:val="20"/>
          <w:szCs w:val="20"/>
        </w:rPr>
      </w:pPr>
      <w:r w:rsidRPr="009A51B9">
        <w:rPr>
          <w:rFonts w:ascii="Century Gothic" w:hAnsi="Century Gothic"/>
          <w:b/>
          <w:bCs/>
          <w:sz w:val="20"/>
          <w:szCs w:val="20"/>
        </w:rPr>
        <w:t>Employment Risks.</w:t>
      </w:r>
      <w:r w:rsidRPr="009A51B9">
        <w:rPr>
          <w:rFonts w:ascii="Century Gothic" w:hAnsi="Century Gothic"/>
          <w:sz w:val="20"/>
          <w:szCs w:val="20"/>
        </w:rPr>
        <w:t xml:space="preserve"> Workers will be hired by the project, either directly as project staff or indirectly as part of contractors or service providers. There is a risk of unaccounted working hours and lack of compensation for overtime. </w:t>
      </w:r>
    </w:p>
    <w:p w14:paraId="19985522" w14:textId="77777777" w:rsidR="002873E4" w:rsidRPr="009A51B9" w:rsidRDefault="002873E4" w:rsidP="00CF6B8B">
      <w:pPr>
        <w:spacing w:after="0" w:line="240" w:lineRule="auto"/>
        <w:jc w:val="left"/>
        <w:rPr>
          <w:rFonts w:ascii="Century Gothic" w:hAnsi="Century Gothic"/>
          <w:iCs/>
          <w:sz w:val="20"/>
          <w:szCs w:val="20"/>
        </w:rPr>
      </w:pPr>
    </w:p>
    <w:p w14:paraId="343C3FDE" w14:textId="77777777" w:rsidR="00CF14B5" w:rsidRPr="009A51B9" w:rsidRDefault="00CF14B5" w:rsidP="00CF6B8B">
      <w:pPr>
        <w:jc w:val="left"/>
        <w:rPr>
          <w:sz w:val="20"/>
          <w:szCs w:val="20"/>
        </w:rPr>
      </w:pPr>
      <w:r w:rsidRPr="009A51B9">
        <w:rPr>
          <w:sz w:val="20"/>
          <w:szCs w:val="20"/>
        </w:rPr>
        <w:t>BRIEF OVERVIEW OF LABOR LEGISLATION: TERMS AND CONDITIONS</w:t>
      </w:r>
    </w:p>
    <w:p w14:paraId="4D10255C" w14:textId="77777777" w:rsidR="00F91DB7" w:rsidRPr="009A51B9" w:rsidRDefault="00F91DB7" w:rsidP="00B01134">
      <w:pPr>
        <w:spacing w:after="0" w:line="240" w:lineRule="auto"/>
        <w:rPr>
          <w:rFonts w:ascii="Century Gothic" w:hAnsi="Century Gothic"/>
          <w:sz w:val="20"/>
          <w:szCs w:val="20"/>
          <w:lang w:val="en-GB"/>
        </w:rPr>
      </w:pPr>
      <w:r w:rsidRPr="009A51B9">
        <w:rPr>
          <w:rFonts w:ascii="Century Gothic" w:hAnsi="Century Gothic"/>
          <w:iCs/>
          <w:sz w:val="20"/>
          <w:szCs w:val="20"/>
          <w:lang w:val="en-GB"/>
        </w:rPr>
        <w:t xml:space="preserve">The Ghana employment and labour regulations, 2020 captures issues of employment i.e. terms and conditions of employment, representation, fair salaries and wages, deductions and benefits, industrial relations, non-discrimination etc. and resonates well with </w:t>
      </w:r>
      <w:r w:rsidRPr="009A51B9">
        <w:rPr>
          <w:rFonts w:ascii="Century Gothic" w:hAnsi="Century Gothic"/>
          <w:sz w:val="20"/>
          <w:szCs w:val="20"/>
        </w:rPr>
        <w:t>the items set out in ESS2, paragraph</w:t>
      </w:r>
      <w:r w:rsidRPr="009A51B9">
        <w:rPr>
          <w:rFonts w:ascii="Century Gothic" w:hAnsi="Century Gothic"/>
          <w:sz w:val="20"/>
          <w:szCs w:val="20"/>
          <w:lang w:val="en-GB"/>
        </w:rPr>
        <w:t xml:space="preserve"> 11.</w:t>
      </w:r>
    </w:p>
    <w:p w14:paraId="15917082" w14:textId="77777777" w:rsidR="00234B15" w:rsidRPr="009A51B9" w:rsidRDefault="00234B15" w:rsidP="00B01134">
      <w:pPr>
        <w:rPr>
          <w:sz w:val="20"/>
          <w:szCs w:val="20"/>
        </w:rPr>
      </w:pPr>
    </w:p>
    <w:p w14:paraId="0795D869" w14:textId="77777777" w:rsidR="00234B15" w:rsidRPr="009A51B9" w:rsidRDefault="00234B15" w:rsidP="00B01134">
      <w:pPr>
        <w:rPr>
          <w:sz w:val="20"/>
          <w:szCs w:val="20"/>
        </w:rPr>
      </w:pPr>
      <w:r w:rsidRPr="009A51B9">
        <w:rPr>
          <w:sz w:val="20"/>
          <w:szCs w:val="20"/>
        </w:rPr>
        <w:t>BRIEF OVERVIEW OF LABOR LEGISLATION: OCCUPATIONAL HEALTH AND SAFETY</w:t>
      </w:r>
    </w:p>
    <w:p w14:paraId="74C7FCB6" w14:textId="77777777" w:rsidR="008A564B" w:rsidRPr="009A51B9" w:rsidRDefault="008A564B" w:rsidP="00B01134">
      <w:pPr>
        <w:rPr>
          <w:rFonts w:ascii="Century Gothic" w:hAnsi="Century Gothic"/>
          <w:iCs/>
          <w:sz w:val="20"/>
          <w:szCs w:val="20"/>
          <w:lang w:val="en-GB"/>
        </w:rPr>
      </w:pPr>
      <w:r w:rsidRPr="009A51B9">
        <w:rPr>
          <w:rFonts w:ascii="Century Gothic" w:hAnsi="Century Gothic"/>
          <w:iCs/>
          <w:sz w:val="20"/>
          <w:szCs w:val="20"/>
          <w:lang w:val="en-GB"/>
        </w:rPr>
        <w:t>Currently, Ghana does not have a national policy on occupational health and safety as the ILO convention number 155 (1981) requires. The 3 main regulations that deals with OHS issues are Factories, Offices and Shops Act 1970, (Act 328), Workmen's Compensation Law 1987 (PNDC 187) and the Labour Act 2003 (Act 561), have regulations that deal with health and safety management at the work environment. OHS issues are regulated by the Department of Factories Inspectorate of the Ministry of Employment and Labour Relations (MELR) and relates to the items set out in ESS2, paragraphs 24 to 30.</w:t>
      </w:r>
    </w:p>
    <w:p w14:paraId="6D1C8D62" w14:textId="77777777" w:rsidR="00234B15" w:rsidRPr="009A51B9" w:rsidRDefault="00234B15" w:rsidP="00CF6B8B">
      <w:pPr>
        <w:jc w:val="left"/>
        <w:rPr>
          <w:sz w:val="20"/>
          <w:szCs w:val="20"/>
        </w:rPr>
      </w:pPr>
    </w:p>
    <w:p w14:paraId="584B6394" w14:textId="45195031" w:rsidR="00A234A0" w:rsidRPr="009A51B9" w:rsidRDefault="00234B15" w:rsidP="00CF6B8B">
      <w:pPr>
        <w:jc w:val="left"/>
        <w:rPr>
          <w:rFonts w:ascii="Century Gothic" w:hAnsi="Century Gothic"/>
          <w:sz w:val="20"/>
          <w:szCs w:val="20"/>
          <w:lang w:val="en-GB"/>
        </w:rPr>
      </w:pPr>
      <w:r w:rsidRPr="009A51B9">
        <w:rPr>
          <w:sz w:val="20"/>
          <w:szCs w:val="20"/>
        </w:rPr>
        <w:t>RESPONSIBLE STA</w:t>
      </w:r>
      <w:r w:rsidR="00005C47" w:rsidRPr="009A51B9">
        <w:rPr>
          <w:sz w:val="20"/>
          <w:szCs w:val="20"/>
        </w:rPr>
        <w:t>FF</w:t>
      </w:r>
    </w:p>
    <w:tbl>
      <w:tblPr>
        <w:tblStyle w:val="TableGrid"/>
        <w:tblW w:w="0" w:type="auto"/>
        <w:tblLook w:val="04A0" w:firstRow="1" w:lastRow="0" w:firstColumn="1" w:lastColumn="0" w:noHBand="0" w:noVBand="1"/>
      </w:tblPr>
      <w:tblGrid>
        <w:gridCol w:w="4504"/>
        <w:gridCol w:w="4486"/>
      </w:tblGrid>
      <w:tr w:rsidR="00A234A0" w:rsidRPr="009A51B9" w14:paraId="36830F10" w14:textId="77777777" w:rsidTr="00A750FB">
        <w:tc>
          <w:tcPr>
            <w:tcW w:w="4508" w:type="dxa"/>
          </w:tcPr>
          <w:p w14:paraId="5F37FF81" w14:textId="77777777" w:rsidR="00A234A0" w:rsidRPr="009A51B9" w:rsidRDefault="00A234A0" w:rsidP="00CF6B8B">
            <w:pPr>
              <w:jc w:val="left"/>
              <w:rPr>
                <w:rFonts w:ascii="Century Gothic" w:hAnsi="Century Gothic"/>
                <w:b/>
                <w:bCs/>
                <w:sz w:val="18"/>
                <w:szCs w:val="18"/>
                <w:lang w:val="en-GB"/>
              </w:rPr>
            </w:pPr>
            <w:r w:rsidRPr="009A51B9">
              <w:rPr>
                <w:rFonts w:ascii="Century Gothic" w:hAnsi="Century Gothic"/>
                <w:b/>
                <w:bCs/>
                <w:sz w:val="18"/>
                <w:szCs w:val="18"/>
                <w:lang w:val="en-GB"/>
              </w:rPr>
              <w:t>Responsible Staff/Functions</w:t>
            </w:r>
          </w:p>
        </w:tc>
        <w:tc>
          <w:tcPr>
            <w:tcW w:w="4508" w:type="dxa"/>
          </w:tcPr>
          <w:p w14:paraId="0251D06F" w14:textId="77777777" w:rsidR="00A234A0" w:rsidRPr="009A51B9" w:rsidRDefault="00A234A0" w:rsidP="00CF6B8B">
            <w:pPr>
              <w:jc w:val="left"/>
              <w:rPr>
                <w:rFonts w:ascii="Century Gothic" w:hAnsi="Century Gothic"/>
                <w:b/>
                <w:bCs/>
                <w:sz w:val="18"/>
                <w:szCs w:val="18"/>
                <w:lang w:val="en-GB"/>
              </w:rPr>
            </w:pPr>
            <w:r w:rsidRPr="009A51B9">
              <w:rPr>
                <w:rFonts w:ascii="Century Gothic" w:hAnsi="Century Gothic"/>
                <w:b/>
                <w:bCs/>
                <w:sz w:val="18"/>
                <w:szCs w:val="18"/>
                <w:lang w:val="en-GB"/>
              </w:rPr>
              <w:t>Category or Scope of Engagement and other duties</w:t>
            </w:r>
          </w:p>
          <w:p w14:paraId="17B5DA44" w14:textId="77777777" w:rsidR="00A234A0" w:rsidRPr="009A51B9" w:rsidRDefault="00A234A0" w:rsidP="00CF6B8B">
            <w:pPr>
              <w:jc w:val="left"/>
              <w:rPr>
                <w:rFonts w:ascii="Century Gothic" w:hAnsi="Century Gothic"/>
                <w:b/>
                <w:bCs/>
                <w:sz w:val="18"/>
                <w:szCs w:val="18"/>
                <w:lang w:val="en-GB"/>
              </w:rPr>
            </w:pPr>
          </w:p>
        </w:tc>
      </w:tr>
      <w:tr w:rsidR="00A234A0" w:rsidRPr="009A51B9" w14:paraId="0ADA2E73" w14:textId="77777777" w:rsidTr="00A750FB">
        <w:tc>
          <w:tcPr>
            <w:tcW w:w="4508" w:type="dxa"/>
          </w:tcPr>
          <w:p w14:paraId="5CE5B7AC" w14:textId="77777777" w:rsidR="00A234A0" w:rsidRPr="009A51B9" w:rsidRDefault="00A234A0" w:rsidP="00CF6B8B">
            <w:pPr>
              <w:jc w:val="left"/>
              <w:rPr>
                <w:rFonts w:ascii="Century Gothic" w:hAnsi="Century Gothic"/>
                <w:sz w:val="18"/>
                <w:szCs w:val="18"/>
                <w:lang w:val="en-GB"/>
              </w:rPr>
            </w:pPr>
            <w:r w:rsidRPr="009A51B9">
              <w:rPr>
                <w:rFonts w:ascii="Century Gothic" w:hAnsi="Century Gothic"/>
                <w:sz w:val="18"/>
                <w:szCs w:val="18"/>
                <w:lang w:val="en-GB"/>
              </w:rPr>
              <w:t>PCU</w:t>
            </w:r>
          </w:p>
        </w:tc>
        <w:tc>
          <w:tcPr>
            <w:tcW w:w="4508" w:type="dxa"/>
          </w:tcPr>
          <w:p w14:paraId="73C419AC" w14:textId="77777777" w:rsidR="00A234A0" w:rsidRPr="009A51B9" w:rsidRDefault="00A234A0" w:rsidP="00CF6B8B">
            <w:pPr>
              <w:spacing w:line="276" w:lineRule="auto"/>
              <w:jc w:val="left"/>
              <w:rPr>
                <w:rFonts w:ascii="Century Gothic" w:hAnsi="Century Gothic"/>
                <w:color w:val="000000"/>
                <w:sz w:val="18"/>
                <w:szCs w:val="18"/>
              </w:rPr>
            </w:pPr>
            <w:r w:rsidRPr="009A51B9">
              <w:rPr>
                <w:rFonts w:ascii="Century Gothic" w:hAnsi="Century Gothic"/>
                <w:color w:val="000000"/>
                <w:sz w:val="18"/>
                <w:szCs w:val="18"/>
              </w:rPr>
              <w:t>Engagement and management of project workers</w:t>
            </w:r>
          </w:p>
          <w:p w14:paraId="4519D3AB" w14:textId="77777777" w:rsidR="00A234A0" w:rsidRPr="009A51B9" w:rsidRDefault="00A234A0" w:rsidP="00CF6B8B">
            <w:pPr>
              <w:jc w:val="left"/>
              <w:rPr>
                <w:rFonts w:ascii="Century Gothic" w:hAnsi="Century Gothic"/>
                <w:b/>
                <w:bCs/>
                <w:sz w:val="18"/>
                <w:szCs w:val="18"/>
                <w:lang w:val="en-GB"/>
              </w:rPr>
            </w:pPr>
          </w:p>
        </w:tc>
      </w:tr>
      <w:tr w:rsidR="00A234A0" w:rsidRPr="009A51B9" w14:paraId="12867FD4" w14:textId="77777777" w:rsidTr="00A750FB">
        <w:tc>
          <w:tcPr>
            <w:tcW w:w="4508" w:type="dxa"/>
          </w:tcPr>
          <w:p w14:paraId="6F34B7C2" w14:textId="77777777" w:rsidR="00A234A0" w:rsidRPr="009A51B9" w:rsidRDefault="00A234A0" w:rsidP="00CF6B8B">
            <w:pPr>
              <w:jc w:val="left"/>
              <w:rPr>
                <w:rFonts w:ascii="Century Gothic" w:hAnsi="Century Gothic"/>
                <w:sz w:val="18"/>
                <w:szCs w:val="18"/>
                <w:lang w:val="en-GB"/>
              </w:rPr>
            </w:pPr>
            <w:r w:rsidRPr="009A51B9">
              <w:rPr>
                <w:rFonts w:ascii="Century Gothic" w:hAnsi="Century Gothic"/>
                <w:sz w:val="18"/>
                <w:szCs w:val="18"/>
                <w:lang w:val="en-GB"/>
              </w:rPr>
              <w:t>PCU/Procurement Unit</w:t>
            </w:r>
          </w:p>
        </w:tc>
        <w:tc>
          <w:tcPr>
            <w:tcW w:w="4508" w:type="dxa"/>
          </w:tcPr>
          <w:p w14:paraId="547A8057" w14:textId="77777777" w:rsidR="00A234A0" w:rsidRPr="009A51B9" w:rsidRDefault="00A234A0" w:rsidP="00CF6B8B">
            <w:pPr>
              <w:spacing w:line="276" w:lineRule="auto"/>
              <w:jc w:val="left"/>
              <w:rPr>
                <w:rFonts w:ascii="Century Gothic" w:hAnsi="Century Gothic"/>
                <w:color w:val="000000"/>
                <w:sz w:val="18"/>
                <w:szCs w:val="18"/>
              </w:rPr>
            </w:pPr>
            <w:r w:rsidRPr="009A51B9">
              <w:rPr>
                <w:rFonts w:ascii="Century Gothic" w:hAnsi="Century Gothic"/>
                <w:color w:val="000000"/>
                <w:sz w:val="18"/>
                <w:szCs w:val="18"/>
              </w:rPr>
              <w:t>Engagement and management of contractors/subcontractors</w:t>
            </w:r>
          </w:p>
          <w:p w14:paraId="7A9A74F9" w14:textId="77777777" w:rsidR="00A234A0" w:rsidRPr="009A51B9" w:rsidRDefault="00A234A0" w:rsidP="00CF6B8B">
            <w:pPr>
              <w:jc w:val="left"/>
              <w:rPr>
                <w:rFonts w:ascii="Century Gothic" w:hAnsi="Century Gothic"/>
                <w:sz w:val="18"/>
                <w:szCs w:val="18"/>
                <w:lang w:val="en-GB"/>
              </w:rPr>
            </w:pPr>
          </w:p>
        </w:tc>
      </w:tr>
      <w:tr w:rsidR="00A234A0" w:rsidRPr="009A51B9" w14:paraId="7646E5A6" w14:textId="77777777" w:rsidTr="00A750FB">
        <w:tc>
          <w:tcPr>
            <w:tcW w:w="4508" w:type="dxa"/>
          </w:tcPr>
          <w:p w14:paraId="4CE295CC" w14:textId="77777777" w:rsidR="00A234A0" w:rsidRPr="009A51B9" w:rsidRDefault="00A234A0" w:rsidP="00CF6B8B">
            <w:pPr>
              <w:jc w:val="left"/>
              <w:rPr>
                <w:rFonts w:ascii="Century Gothic" w:hAnsi="Century Gothic"/>
                <w:sz w:val="18"/>
                <w:szCs w:val="18"/>
                <w:lang w:val="en-GB"/>
              </w:rPr>
            </w:pPr>
            <w:r w:rsidRPr="009A51B9">
              <w:rPr>
                <w:rFonts w:ascii="Century Gothic" w:hAnsi="Century Gothic"/>
                <w:sz w:val="18"/>
                <w:szCs w:val="18"/>
                <w:lang w:val="en-GB"/>
              </w:rPr>
              <w:t>PCU/Safeguards Specialist</w:t>
            </w:r>
          </w:p>
        </w:tc>
        <w:tc>
          <w:tcPr>
            <w:tcW w:w="4508" w:type="dxa"/>
          </w:tcPr>
          <w:p w14:paraId="2B998C47" w14:textId="77777777" w:rsidR="00A234A0" w:rsidRPr="009A51B9" w:rsidRDefault="00A234A0" w:rsidP="00CF6B8B">
            <w:pPr>
              <w:spacing w:line="276" w:lineRule="auto"/>
              <w:jc w:val="left"/>
              <w:rPr>
                <w:rFonts w:ascii="Century Gothic" w:hAnsi="Century Gothic"/>
                <w:color w:val="000000"/>
                <w:sz w:val="18"/>
                <w:szCs w:val="18"/>
              </w:rPr>
            </w:pPr>
            <w:r w:rsidRPr="009A51B9">
              <w:rPr>
                <w:rFonts w:ascii="Century Gothic" w:hAnsi="Century Gothic"/>
                <w:color w:val="000000"/>
                <w:sz w:val="18"/>
                <w:szCs w:val="18"/>
              </w:rPr>
              <w:t>Occupational health and safety (OHS)</w:t>
            </w:r>
          </w:p>
          <w:p w14:paraId="3CA7391D" w14:textId="77777777" w:rsidR="00A234A0" w:rsidRPr="009A51B9" w:rsidRDefault="00A234A0" w:rsidP="00CF6B8B">
            <w:pPr>
              <w:jc w:val="left"/>
              <w:rPr>
                <w:rFonts w:ascii="Century Gothic" w:hAnsi="Century Gothic"/>
                <w:sz w:val="18"/>
                <w:szCs w:val="18"/>
                <w:lang w:val="en-GB"/>
              </w:rPr>
            </w:pPr>
          </w:p>
        </w:tc>
      </w:tr>
      <w:tr w:rsidR="00A234A0" w:rsidRPr="009A51B9" w14:paraId="2921E47A" w14:textId="77777777" w:rsidTr="00A750FB">
        <w:tc>
          <w:tcPr>
            <w:tcW w:w="4508" w:type="dxa"/>
          </w:tcPr>
          <w:p w14:paraId="18E50286" w14:textId="77777777" w:rsidR="00A234A0" w:rsidRPr="009A51B9" w:rsidRDefault="00A234A0" w:rsidP="00CF6B8B">
            <w:pPr>
              <w:jc w:val="left"/>
              <w:rPr>
                <w:rFonts w:ascii="Century Gothic" w:hAnsi="Century Gothic"/>
                <w:sz w:val="18"/>
                <w:szCs w:val="18"/>
                <w:lang w:val="en-GB"/>
              </w:rPr>
            </w:pPr>
            <w:r w:rsidRPr="009A51B9">
              <w:rPr>
                <w:rFonts w:ascii="Century Gothic" w:hAnsi="Century Gothic"/>
                <w:sz w:val="18"/>
                <w:szCs w:val="18"/>
                <w:lang w:val="en-GB"/>
              </w:rPr>
              <w:t>Safeguards Specialist/Project Focal Persons</w:t>
            </w:r>
          </w:p>
        </w:tc>
        <w:tc>
          <w:tcPr>
            <w:tcW w:w="4508" w:type="dxa"/>
          </w:tcPr>
          <w:p w14:paraId="249E93D7" w14:textId="77777777" w:rsidR="00A234A0" w:rsidRPr="009A51B9" w:rsidRDefault="00A234A0" w:rsidP="00CF6B8B">
            <w:pPr>
              <w:spacing w:line="276" w:lineRule="auto"/>
              <w:jc w:val="left"/>
              <w:rPr>
                <w:rFonts w:ascii="Century Gothic" w:hAnsi="Century Gothic"/>
                <w:color w:val="000000"/>
                <w:sz w:val="18"/>
                <w:szCs w:val="18"/>
              </w:rPr>
            </w:pPr>
            <w:r w:rsidRPr="009A51B9">
              <w:rPr>
                <w:rFonts w:ascii="Century Gothic" w:hAnsi="Century Gothic"/>
                <w:color w:val="000000"/>
                <w:sz w:val="18"/>
                <w:szCs w:val="18"/>
              </w:rPr>
              <w:t>Training of workers</w:t>
            </w:r>
          </w:p>
          <w:p w14:paraId="729A6BAE" w14:textId="77777777" w:rsidR="00A234A0" w:rsidRPr="009A51B9" w:rsidRDefault="00A234A0" w:rsidP="00CF6B8B">
            <w:pPr>
              <w:jc w:val="left"/>
              <w:rPr>
                <w:rFonts w:ascii="Century Gothic" w:hAnsi="Century Gothic"/>
                <w:sz w:val="18"/>
                <w:szCs w:val="18"/>
                <w:lang w:val="en-GB"/>
              </w:rPr>
            </w:pPr>
          </w:p>
        </w:tc>
      </w:tr>
      <w:tr w:rsidR="00A234A0" w:rsidRPr="009A51B9" w14:paraId="0243B2D0" w14:textId="77777777" w:rsidTr="00A750FB">
        <w:tc>
          <w:tcPr>
            <w:tcW w:w="4508" w:type="dxa"/>
          </w:tcPr>
          <w:p w14:paraId="1446F650" w14:textId="77777777" w:rsidR="00A234A0" w:rsidRPr="009A51B9" w:rsidRDefault="00A234A0" w:rsidP="00CF6B8B">
            <w:pPr>
              <w:jc w:val="left"/>
              <w:rPr>
                <w:rFonts w:ascii="Century Gothic" w:hAnsi="Century Gothic"/>
                <w:sz w:val="18"/>
                <w:szCs w:val="18"/>
                <w:lang w:val="en-GB"/>
              </w:rPr>
            </w:pPr>
            <w:r w:rsidRPr="009A51B9">
              <w:rPr>
                <w:rFonts w:ascii="Century Gothic" w:hAnsi="Century Gothic"/>
                <w:sz w:val="18"/>
                <w:szCs w:val="18"/>
                <w:lang w:val="en-GB"/>
              </w:rPr>
              <w:t>PIU/ /TCO/DWMT/CWMT/Contractors/Consultants</w:t>
            </w:r>
          </w:p>
        </w:tc>
        <w:tc>
          <w:tcPr>
            <w:tcW w:w="4508" w:type="dxa"/>
          </w:tcPr>
          <w:p w14:paraId="01641450" w14:textId="77777777" w:rsidR="00A234A0" w:rsidRPr="009A51B9" w:rsidRDefault="00A234A0" w:rsidP="00CF6B8B">
            <w:pPr>
              <w:spacing w:line="276" w:lineRule="auto"/>
              <w:jc w:val="left"/>
              <w:rPr>
                <w:rFonts w:ascii="Century Gothic" w:hAnsi="Century Gothic"/>
                <w:color w:val="000000"/>
                <w:sz w:val="18"/>
                <w:szCs w:val="18"/>
              </w:rPr>
            </w:pPr>
            <w:r w:rsidRPr="009A51B9">
              <w:rPr>
                <w:rFonts w:ascii="Century Gothic" w:hAnsi="Century Gothic"/>
                <w:color w:val="000000"/>
                <w:sz w:val="18"/>
                <w:szCs w:val="18"/>
              </w:rPr>
              <w:t>Addressing worker grievances</w:t>
            </w:r>
          </w:p>
          <w:p w14:paraId="776BEBD8" w14:textId="77777777" w:rsidR="00A234A0" w:rsidRPr="009A51B9" w:rsidRDefault="00A234A0" w:rsidP="00CF6B8B">
            <w:pPr>
              <w:spacing w:line="276" w:lineRule="auto"/>
              <w:jc w:val="left"/>
              <w:rPr>
                <w:rFonts w:ascii="Century Gothic" w:hAnsi="Century Gothic"/>
                <w:color w:val="000000"/>
                <w:sz w:val="18"/>
                <w:szCs w:val="18"/>
              </w:rPr>
            </w:pPr>
          </w:p>
        </w:tc>
      </w:tr>
    </w:tbl>
    <w:p w14:paraId="1892D62A" w14:textId="77777777" w:rsidR="00234B15" w:rsidRPr="009A51B9" w:rsidRDefault="00234B15" w:rsidP="00CF6B8B">
      <w:pPr>
        <w:jc w:val="left"/>
        <w:rPr>
          <w:sz w:val="20"/>
          <w:szCs w:val="20"/>
        </w:rPr>
      </w:pPr>
      <w:r w:rsidRPr="009A51B9">
        <w:rPr>
          <w:sz w:val="20"/>
          <w:szCs w:val="20"/>
        </w:rPr>
        <w:t>POLICIES AND PROCEDURES</w:t>
      </w:r>
    </w:p>
    <w:p w14:paraId="54BA268D" w14:textId="464A7B2F" w:rsidR="00A750FB" w:rsidRPr="009A51B9" w:rsidRDefault="00A750FB" w:rsidP="00B01134">
      <w:pPr>
        <w:pStyle w:val="NormalWeb"/>
        <w:shd w:val="clear" w:color="auto" w:fill="FFFFFF"/>
        <w:spacing w:before="0" w:beforeAutospacing="0" w:after="203" w:afterAutospacing="0"/>
        <w:rPr>
          <w:rFonts w:ascii="Century Gothic" w:hAnsi="Century Gothic"/>
          <w:sz w:val="20"/>
          <w:szCs w:val="20"/>
        </w:rPr>
      </w:pPr>
      <w:r w:rsidRPr="009A51B9">
        <w:rPr>
          <w:rFonts w:ascii="Century Gothic" w:hAnsi="Century Gothic"/>
          <w:sz w:val="20"/>
          <w:szCs w:val="20"/>
        </w:rPr>
        <w:t xml:space="preserve">Section 120 of the Labour Act, 2003 (Act 651) enjoins the employer to report as soon as practicable and not later than seven days from the date of the occurrence to the appropriate government agency, occupational accidents and diseases which occur in the workplace. Specific measures </w:t>
      </w:r>
    </w:p>
    <w:p w14:paraId="5CD3F83A" w14:textId="54268B24" w:rsidR="00D86CDB" w:rsidRPr="009A51B9" w:rsidRDefault="004261AD" w:rsidP="00B01134">
      <w:pPr>
        <w:pStyle w:val="NormalWeb"/>
        <w:shd w:val="clear" w:color="auto" w:fill="FFFFFF"/>
        <w:spacing w:before="0" w:beforeAutospacing="0" w:after="203" w:afterAutospacing="0"/>
        <w:rPr>
          <w:rFonts w:ascii="Century Gothic" w:hAnsi="Century Gothic"/>
          <w:sz w:val="20"/>
          <w:szCs w:val="20"/>
        </w:rPr>
      </w:pPr>
      <w:r w:rsidRPr="009A51B9">
        <w:rPr>
          <w:rFonts w:ascii="Century Gothic" w:hAnsi="Century Gothic"/>
          <w:sz w:val="20"/>
          <w:szCs w:val="20"/>
        </w:rPr>
        <w:t>T</w:t>
      </w:r>
      <w:r w:rsidR="00D86CDB" w:rsidRPr="009A51B9">
        <w:rPr>
          <w:rFonts w:ascii="Century Gothic" w:hAnsi="Century Gothic"/>
          <w:sz w:val="20"/>
          <w:szCs w:val="20"/>
        </w:rPr>
        <w:t>he Department of Factories Inspectorate of the Ministry of Employment and Labour relations (MELR) provides national leadership, regulate and monitor Occupational Safety and Health (OHS) issues.</w:t>
      </w:r>
    </w:p>
    <w:p w14:paraId="475595B7" w14:textId="2A260F02" w:rsidR="00D9567D" w:rsidRPr="009A51B9" w:rsidRDefault="00D9567D" w:rsidP="00B01134">
      <w:pPr>
        <w:pStyle w:val="NormalWeb"/>
        <w:shd w:val="clear" w:color="auto" w:fill="FFFFFF"/>
        <w:spacing w:before="0" w:beforeAutospacing="0" w:after="203" w:afterAutospacing="0"/>
        <w:rPr>
          <w:rFonts w:ascii="Century Gothic" w:hAnsi="Century Gothic"/>
          <w:sz w:val="20"/>
          <w:szCs w:val="20"/>
        </w:rPr>
      </w:pPr>
      <w:r w:rsidRPr="009A51B9">
        <w:rPr>
          <w:rFonts w:ascii="Century Gothic" w:hAnsi="Century Gothic"/>
          <w:sz w:val="20"/>
          <w:szCs w:val="20"/>
        </w:rPr>
        <w:t xml:space="preserve">By section 121 of Act the Minister may by legislative instrument make Regulations providing for specific measures to be taken by employers to safeguard the health and safety of workers employed by them. </w:t>
      </w:r>
    </w:p>
    <w:p w14:paraId="49D63957" w14:textId="5A7FF15B" w:rsidR="00830C63" w:rsidRPr="009A51B9" w:rsidRDefault="00234B15" w:rsidP="00B01134">
      <w:pPr>
        <w:rPr>
          <w:rFonts w:ascii="Century Gothic" w:hAnsi="Century Gothic"/>
          <w:b/>
          <w:sz w:val="20"/>
          <w:szCs w:val="20"/>
        </w:rPr>
      </w:pPr>
      <w:r w:rsidRPr="009A51B9">
        <w:rPr>
          <w:sz w:val="20"/>
          <w:szCs w:val="20"/>
        </w:rPr>
        <w:lastRenderedPageBreak/>
        <w:t>AGE OF EMPLOYMENT</w:t>
      </w:r>
    </w:p>
    <w:p w14:paraId="3A6294C6" w14:textId="77777777" w:rsidR="00830C63" w:rsidRPr="009A51B9" w:rsidRDefault="00830C63" w:rsidP="00B01134">
      <w:pPr>
        <w:spacing w:after="0" w:line="240" w:lineRule="auto"/>
        <w:rPr>
          <w:rFonts w:ascii="Century Gothic" w:hAnsi="Century Gothic"/>
          <w:sz w:val="20"/>
          <w:szCs w:val="20"/>
        </w:rPr>
      </w:pPr>
      <w:r w:rsidRPr="009A51B9">
        <w:rPr>
          <w:rFonts w:ascii="Century Gothic" w:hAnsi="Century Gothic"/>
          <w:b/>
          <w:sz w:val="20"/>
          <w:szCs w:val="20"/>
        </w:rPr>
        <w:t>Child Labour:</w:t>
      </w:r>
      <w:r w:rsidRPr="009A51B9">
        <w:rPr>
          <w:rFonts w:ascii="Century Gothic" w:hAnsi="Century Gothic"/>
          <w:sz w:val="20"/>
          <w:szCs w:val="20"/>
        </w:rPr>
        <w:t xml:space="preserve"> The project will not employ children. Under the Ghana Children Act 1998, the minimum age for admission of children into employment is fifteen (15). However, the minimum age for engagement of persons in hazardous work is eighteen (18). The minimum standard age for all employment set out in the World Bank’s Environmental and Social Standard 2 is age 18. The project will comply with the World Bank’s minimum age. The project will ensure that children under the age of 18 are not employed as workers. </w:t>
      </w:r>
    </w:p>
    <w:p w14:paraId="72F2456C" w14:textId="77777777" w:rsidR="00830C63" w:rsidRPr="009A51B9" w:rsidRDefault="00830C63" w:rsidP="00B01134">
      <w:pPr>
        <w:pStyle w:val="NoSpacing"/>
        <w:rPr>
          <w:rFonts w:ascii="Century Gothic" w:hAnsi="Century Gothic"/>
          <w:sz w:val="20"/>
          <w:szCs w:val="20"/>
        </w:rPr>
      </w:pPr>
      <w:r w:rsidRPr="009A51B9">
        <w:rPr>
          <w:rFonts w:ascii="Century Gothic" w:hAnsi="Century Gothic"/>
          <w:sz w:val="20"/>
          <w:szCs w:val="20"/>
        </w:rPr>
        <w:t xml:space="preserve"> </w:t>
      </w:r>
    </w:p>
    <w:p w14:paraId="535E23BD" w14:textId="795B09E5" w:rsidR="00830C63" w:rsidRPr="009A51B9" w:rsidRDefault="00830C63" w:rsidP="00B01134">
      <w:pPr>
        <w:pStyle w:val="NoSpacing"/>
        <w:rPr>
          <w:rFonts w:ascii="Century Gothic" w:hAnsi="Century Gothic"/>
          <w:sz w:val="20"/>
          <w:szCs w:val="20"/>
        </w:rPr>
      </w:pPr>
      <w:r w:rsidRPr="009A51B9">
        <w:rPr>
          <w:rFonts w:ascii="Century Gothic" w:hAnsi="Century Gothic"/>
          <w:sz w:val="20"/>
          <w:szCs w:val="20"/>
        </w:rPr>
        <w:t xml:space="preserve">The </w:t>
      </w:r>
      <w:r w:rsidR="00CF75C3" w:rsidRPr="009A51B9">
        <w:rPr>
          <w:rFonts w:ascii="Century Gothic" w:hAnsi="Century Gothic"/>
          <w:sz w:val="20"/>
          <w:szCs w:val="20"/>
        </w:rPr>
        <w:t xml:space="preserve">project will apply the </w:t>
      </w:r>
      <w:r w:rsidRPr="009A51B9">
        <w:rPr>
          <w:rFonts w:ascii="Century Gothic" w:hAnsi="Century Gothic"/>
          <w:sz w:val="20"/>
          <w:szCs w:val="20"/>
        </w:rPr>
        <w:t>Ghana Child Labour Monitoring System (2010)</w:t>
      </w:r>
      <w:r w:rsidR="00CF75C3" w:rsidRPr="009A51B9">
        <w:rPr>
          <w:rFonts w:ascii="Century Gothic" w:hAnsi="Century Gothic"/>
          <w:sz w:val="20"/>
          <w:szCs w:val="20"/>
        </w:rPr>
        <w:t>,</w:t>
      </w:r>
      <w:r w:rsidRPr="009A51B9">
        <w:rPr>
          <w:rFonts w:ascii="Century Gothic" w:hAnsi="Century Gothic"/>
          <w:sz w:val="20"/>
          <w:szCs w:val="20"/>
        </w:rPr>
        <w:t xml:space="preserve"> a holistic and dynamic process for eliminating the Worst Forms of Child Labour. It involves direct observations, repeated regularly, to:</w:t>
      </w:r>
    </w:p>
    <w:p w14:paraId="5D8DEBE4" w14:textId="77777777" w:rsidR="00830C63" w:rsidRPr="009A51B9" w:rsidRDefault="00830C63" w:rsidP="00B01134">
      <w:pPr>
        <w:pStyle w:val="NoSpacing"/>
        <w:numPr>
          <w:ilvl w:val="0"/>
          <w:numId w:val="123"/>
        </w:numPr>
        <w:rPr>
          <w:rFonts w:ascii="Century Gothic" w:hAnsi="Century Gothic"/>
          <w:sz w:val="20"/>
          <w:szCs w:val="20"/>
        </w:rPr>
      </w:pPr>
      <w:r w:rsidRPr="009A51B9">
        <w:rPr>
          <w:rFonts w:ascii="Century Gothic" w:hAnsi="Century Gothic"/>
          <w:sz w:val="20"/>
          <w:szCs w:val="20"/>
        </w:rPr>
        <w:t>identify child labourers and to determine the risks to which they are exposed</w:t>
      </w:r>
    </w:p>
    <w:p w14:paraId="289F68B0" w14:textId="77777777" w:rsidR="00830C63" w:rsidRPr="009A51B9" w:rsidRDefault="00830C63" w:rsidP="00B01134">
      <w:pPr>
        <w:pStyle w:val="NoSpacing"/>
        <w:numPr>
          <w:ilvl w:val="0"/>
          <w:numId w:val="123"/>
        </w:numPr>
        <w:rPr>
          <w:rFonts w:ascii="Century Gothic" w:hAnsi="Century Gothic"/>
          <w:sz w:val="20"/>
          <w:szCs w:val="20"/>
        </w:rPr>
      </w:pPr>
      <w:r w:rsidRPr="009A51B9">
        <w:rPr>
          <w:rFonts w:ascii="Century Gothic" w:hAnsi="Century Gothic"/>
          <w:sz w:val="20"/>
          <w:szCs w:val="20"/>
        </w:rPr>
        <w:t>refer them to appropriate remediation services</w:t>
      </w:r>
    </w:p>
    <w:p w14:paraId="06800022" w14:textId="77777777" w:rsidR="00830C63" w:rsidRPr="009A51B9" w:rsidRDefault="00830C63" w:rsidP="00B01134">
      <w:pPr>
        <w:pStyle w:val="NoSpacing"/>
        <w:numPr>
          <w:ilvl w:val="0"/>
          <w:numId w:val="124"/>
        </w:numPr>
        <w:rPr>
          <w:rFonts w:ascii="Century Gothic" w:hAnsi="Century Gothic"/>
          <w:sz w:val="20"/>
          <w:szCs w:val="20"/>
        </w:rPr>
      </w:pPr>
      <w:r w:rsidRPr="009A51B9">
        <w:rPr>
          <w:rFonts w:ascii="Century Gothic" w:hAnsi="Century Gothic"/>
          <w:sz w:val="20"/>
          <w:szCs w:val="20"/>
        </w:rPr>
        <w:t xml:space="preserve">verify that they have, indeed, been removed, </w:t>
      </w:r>
    </w:p>
    <w:p w14:paraId="7791C3CF" w14:textId="77777777" w:rsidR="00830C63" w:rsidRPr="009A51B9" w:rsidRDefault="00830C63" w:rsidP="00B01134">
      <w:pPr>
        <w:pStyle w:val="NoSpacing"/>
        <w:numPr>
          <w:ilvl w:val="0"/>
          <w:numId w:val="124"/>
        </w:numPr>
        <w:rPr>
          <w:rFonts w:ascii="Century Gothic" w:hAnsi="Century Gothic"/>
          <w:sz w:val="20"/>
          <w:szCs w:val="20"/>
        </w:rPr>
      </w:pPr>
      <w:r w:rsidRPr="009A51B9">
        <w:rPr>
          <w:rFonts w:ascii="Century Gothic" w:hAnsi="Century Gothic"/>
          <w:sz w:val="20"/>
          <w:szCs w:val="20"/>
        </w:rPr>
        <w:t>track them to ensure that they have satisfactory and sustainable alternatives in life.</w:t>
      </w:r>
    </w:p>
    <w:p w14:paraId="2E11C387" w14:textId="34978E3A" w:rsidR="00830C63" w:rsidRPr="009A51B9" w:rsidRDefault="00830C63" w:rsidP="00B01134">
      <w:pPr>
        <w:pStyle w:val="NoSpacing"/>
        <w:rPr>
          <w:rFonts w:ascii="Century Gothic" w:hAnsi="Century Gothic"/>
          <w:sz w:val="20"/>
          <w:szCs w:val="20"/>
        </w:rPr>
      </w:pPr>
      <w:r w:rsidRPr="009A51B9">
        <w:rPr>
          <w:rFonts w:ascii="Century Gothic" w:hAnsi="Century Gothic"/>
          <w:sz w:val="20"/>
          <w:szCs w:val="20"/>
        </w:rPr>
        <w:t xml:space="preserve">It involves direct action aimed at: </w:t>
      </w:r>
    </w:p>
    <w:p w14:paraId="7A86D819" w14:textId="77777777" w:rsidR="00830C63" w:rsidRPr="009A51B9" w:rsidRDefault="00830C63" w:rsidP="00B01134">
      <w:pPr>
        <w:pStyle w:val="NoSpacing"/>
        <w:numPr>
          <w:ilvl w:val="0"/>
          <w:numId w:val="124"/>
        </w:numPr>
        <w:rPr>
          <w:rFonts w:ascii="Century Gothic" w:hAnsi="Century Gothic"/>
          <w:sz w:val="20"/>
          <w:szCs w:val="20"/>
        </w:rPr>
      </w:pPr>
      <w:r w:rsidRPr="009A51B9">
        <w:rPr>
          <w:rFonts w:ascii="Century Gothic" w:hAnsi="Century Gothic"/>
          <w:sz w:val="20"/>
          <w:szCs w:val="20"/>
        </w:rPr>
        <w:t xml:space="preserve">protecting boys and girls </w:t>
      </w:r>
    </w:p>
    <w:p w14:paraId="221D30EB" w14:textId="77777777" w:rsidR="00830C63" w:rsidRPr="009A51B9" w:rsidRDefault="00830C63" w:rsidP="00B01134">
      <w:pPr>
        <w:pStyle w:val="NoSpacing"/>
        <w:numPr>
          <w:ilvl w:val="0"/>
          <w:numId w:val="124"/>
        </w:numPr>
        <w:rPr>
          <w:rFonts w:ascii="Century Gothic" w:hAnsi="Century Gothic"/>
          <w:sz w:val="20"/>
          <w:szCs w:val="20"/>
        </w:rPr>
      </w:pPr>
      <w:r w:rsidRPr="009A51B9">
        <w:rPr>
          <w:rFonts w:ascii="Century Gothic" w:hAnsi="Century Gothic"/>
          <w:sz w:val="20"/>
          <w:szCs w:val="20"/>
        </w:rPr>
        <w:t>enhancing better socio-economic planning of child labour-related activities at the community, district, regional and national levels</w:t>
      </w:r>
    </w:p>
    <w:p w14:paraId="54EA6855" w14:textId="77777777" w:rsidR="00830C63" w:rsidRPr="009A51B9" w:rsidRDefault="00830C63" w:rsidP="00B01134">
      <w:pPr>
        <w:pStyle w:val="NoSpacing"/>
        <w:numPr>
          <w:ilvl w:val="0"/>
          <w:numId w:val="124"/>
        </w:numPr>
        <w:rPr>
          <w:rFonts w:ascii="Century Gothic" w:hAnsi="Century Gothic"/>
          <w:sz w:val="20"/>
          <w:szCs w:val="20"/>
        </w:rPr>
      </w:pPr>
      <w:r w:rsidRPr="009A51B9">
        <w:rPr>
          <w:rFonts w:ascii="Century Gothic" w:hAnsi="Century Gothic"/>
          <w:sz w:val="20"/>
          <w:szCs w:val="20"/>
        </w:rPr>
        <w:t xml:space="preserve">a more effective national policy on child labour, and </w:t>
      </w:r>
    </w:p>
    <w:p w14:paraId="3FB1713A" w14:textId="77777777" w:rsidR="00830C63" w:rsidRPr="009A51B9" w:rsidRDefault="00830C63" w:rsidP="00B01134">
      <w:pPr>
        <w:pStyle w:val="NoSpacing"/>
        <w:numPr>
          <w:ilvl w:val="0"/>
          <w:numId w:val="124"/>
        </w:numPr>
        <w:rPr>
          <w:rFonts w:ascii="Century Gothic" w:hAnsi="Century Gothic"/>
          <w:sz w:val="20"/>
          <w:szCs w:val="20"/>
          <w:lang w:val="en-GB"/>
        </w:rPr>
      </w:pPr>
      <w:r w:rsidRPr="009A51B9">
        <w:rPr>
          <w:rFonts w:ascii="Century Gothic" w:hAnsi="Century Gothic"/>
          <w:sz w:val="20"/>
          <w:szCs w:val="20"/>
        </w:rPr>
        <w:t>a better monitoring of national and international laws and conventions on child labour By and large, the GCLMS is designed to be consistent with the Children’s Act, 1998 (Act 560) and ILO Convention 182.</w:t>
      </w:r>
    </w:p>
    <w:p w14:paraId="15518A93" w14:textId="77777777" w:rsidR="00830C63" w:rsidRPr="009A51B9" w:rsidRDefault="00830C63" w:rsidP="00B01134">
      <w:pPr>
        <w:pStyle w:val="NoSpacing"/>
        <w:rPr>
          <w:rFonts w:ascii="Century Gothic" w:hAnsi="Century Gothic"/>
          <w:sz w:val="20"/>
          <w:szCs w:val="20"/>
          <w:lang w:val="en-GB"/>
        </w:rPr>
      </w:pPr>
    </w:p>
    <w:p w14:paraId="743DEE55" w14:textId="77777777" w:rsidR="00830C63" w:rsidRPr="009A51B9" w:rsidRDefault="00830C63" w:rsidP="00B01134">
      <w:pPr>
        <w:spacing w:after="0" w:line="240" w:lineRule="auto"/>
        <w:rPr>
          <w:rFonts w:ascii="Century Gothic" w:hAnsi="Century Gothic"/>
          <w:sz w:val="20"/>
          <w:szCs w:val="20"/>
        </w:rPr>
      </w:pPr>
      <w:r w:rsidRPr="009A51B9">
        <w:rPr>
          <w:rFonts w:ascii="Century Gothic" w:hAnsi="Century Gothic"/>
          <w:sz w:val="20"/>
          <w:szCs w:val="20"/>
        </w:rPr>
        <w:t xml:space="preserve">Awareness raising sessions will be regularly conducted to the communities to sensitize on prohibition and negative impacts of Child and forced Labor as well as procedures for preventing abuse of child labour. Such sessions will be organized in a culturally appropriate manner. </w:t>
      </w:r>
    </w:p>
    <w:p w14:paraId="06ED3748" w14:textId="77777777" w:rsidR="00830C63" w:rsidRPr="009A51B9" w:rsidRDefault="00830C63" w:rsidP="00B01134">
      <w:pPr>
        <w:spacing w:after="0" w:line="240" w:lineRule="auto"/>
        <w:rPr>
          <w:rFonts w:ascii="Century Gothic" w:hAnsi="Century Gothic"/>
          <w:sz w:val="20"/>
          <w:szCs w:val="20"/>
        </w:rPr>
      </w:pPr>
    </w:p>
    <w:p w14:paraId="556E7722" w14:textId="77777777" w:rsidR="00830C63" w:rsidRPr="009A51B9" w:rsidRDefault="00830C63" w:rsidP="00B01134">
      <w:pPr>
        <w:spacing w:after="0" w:line="240" w:lineRule="auto"/>
        <w:rPr>
          <w:rFonts w:ascii="Century Gothic" w:hAnsi="Century Gothic"/>
          <w:sz w:val="20"/>
          <w:szCs w:val="20"/>
        </w:rPr>
      </w:pPr>
      <w:r w:rsidRPr="009A51B9">
        <w:rPr>
          <w:rFonts w:ascii="Century Gothic" w:hAnsi="Century Gothic"/>
          <w:sz w:val="20"/>
          <w:szCs w:val="20"/>
        </w:rPr>
        <w:t xml:space="preserve">If a minor under the minimum labour eligible age is discovered working on the project, measures will be taken to immediately terminate the employment or engagement of the minor in a responsible manner, taking into account the best interest of the minor. </w:t>
      </w:r>
    </w:p>
    <w:p w14:paraId="5656EEC6" w14:textId="77777777" w:rsidR="00234B15" w:rsidRPr="009A51B9" w:rsidRDefault="00234B15" w:rsidP="00CF6B8B">
      <w:pPr>
        <w:jc w:val="left"/>
        <w:rPr>
          <w:sz w:val="20"/>
          <w:szCs w:val="20"/>
        </w:rPr>
      </w:pPr>
    </w:p>
    <w:p w14:paraId="60130C40" w14:textId="77777777" w:rsidR="00234B15" w:rsidRPr="009A51B9" w:rsidRDefault="00234B15" w:rsidP="00CF6B8B">
      <w:pPr>
        <w:jc w:val="left"/>
        <w:rPr>
          <w:sz w:val="20"/>
          <w:szCs w:val="20"/>
        </w:rPr>
      </w:pPr>
      <w:r w:rsidRPr="009A51B9">
        <w:rPr>
          <w:sz w:val="20"/>
          <w:szCs w:val="20"/>
        </w:rPr>
        <w:t>TERMS AND CONDITIONS</w:t>
      </w:r>
    </w:p>
    <w:p w14:paraId="4BDEB4F3" w14:textId="0986AE15" w:rsidR="005E1BB3" w:rsidRPr="005429ED" w:rsidRDefault="005E1BB3" w:rsidP="005429ED">
      <w:pPr>
        <w:pStyle w:val="NormalWeb"/>
        <w:shd w:val="clear" w:color="auto" w:fill="FFFFFF"/>
        <w:spacing w:before="0" w:beforeAutospacing="0" w:after="203" w:afterAutospacing="0"/>
        <w:rPr>
          <w:rFonts w:ascii="Century Gothic" w:hAnsi="Century Gothic"/>
          <w:color w:val="000000" w:themeColor="text1"/>
          <w:sz w:val="20"/>
          <w:szCs w:val="20"/>
        </w:rPr>
      </w:pPr>
      <w:r w:rsidRPr="005429ED">
        <w:rPr>
          <w:rFonts w:ascii="Century Gothic" w:hAnsi="Century Gothic"/>
          <w:color w:val="000000" w:themeColor="text1"/>
          <w:sz w:val="20"/>
          <w:szCs w:val="20"/>
        </w:rPr>
        <w:t xml:space="preserve">The project will apply sections of </w:t>
      </w:r>
      <w:r w:rsidR="00D4646A" w:rsidRPr="005429ED">
        <w:rPr>
          <w:rFonts w:ascii="Century Gothic" w:hAnsi="Century Gothic"/>
          <w:color w:val="000000" w:themeColor="text1"/>
          <w:sz w:val="20"/>
          <w:szCs w:val="20"/>
        </w:rPr>
        <w:t>the national</w:t>
      </w:r>
      <w:r w:rsidRPr="005429ED">
        <w:rPr>
          <w:rFonts w:ascii="Century Gothic" w:hAnsi="Century Gothic"/>
          <w:color w:val="000000" w:themeColor="text1"/>
          <w:sz w:val="20"/>
          <w:szCs w:val="20"/>
        </w:rPr>
        <w:t xml:space="preserve"> Labour law th</w:t>
      </w:r>
      <w:r w:rsidR="00D4646A" w:rsidRPr="005429ED">
        <w:rPr>
          <w:rFonts w:ascii="Century Gothic" w:hAnsi="Century Gothic"/>
          <w:color w:val="000000" w:themeColor="text1"/>
          <w:sz w:val="20"/>
          <w:szCs w:val="20"/>
        </w:rPr>
        <w:t>at</w:t>
      </w:r>
      <w:r w:rsidRPr="005429ED">
        <w:rPr>
          <w:rFonts w:ascii="Century Gothic" w:hAnsi="Century Gothic"/>
          <w:color w:val="000000" w:themeColor="text1"/>
          <w:sz w:val="20"/>
          <w:szCs w:val="20"/>
        </w:rPr>
        <w:t xml:space="preserve"> complement the ESS2 requirements. Sections 67 to 72 of the Ghana </w:t>
      </w:r>
      <w:hyperlink r:id="rId51" w:tgtFrame="_top" w:history="1">
        <w:r w:rsidRPr="005429ED">
          <w:rPr>
            <w:rStyle w:val="Hyperlink"/>
            <w:rFonts w:ascii="Century Gothic" w:eastAsiaTheme="majorEastAsia" w:hAnsi="Century Gothic"/>
            <w:color w:val="000000" w:themeColor="text1"/>
            <w:sz w:val="20"/>
            <w:szCs w:val="20"/>
          </w:rPr>
          <w:t>Labour Act </w:t>
        </w:r>
      </w:hyperlink>
      <w:r w:rsidRPr="005429ED">
        <w:rPr>
          <w:rFonts w:ascii="Century Gothic" w:hAnsi="Century Gothic"/>
          <w:color w:val="000000" w:themeColor="text1"/>
          <w:sz w:val="20"/>
          <w:szCs w:val="20"/>
        </w:rPr>
        <w:t> protect remuneration.  Salaries, wages and allowances shall be paid in legal tender in addition to any non-cash remuneration and may not make deductions unless permitted under section 70, namely for amounts due by the worker for provident, pension or other agreed funds, for trade union dues and the like.</w:t>
      </w:r>
      <w:bookmarkStart w:id="392" w:name="P49_21474"/>
      <w:r w:rsidRPr="005429ED">
        <w:rPr>
          <w:rFonts w:ascii="Century Gothic" w:hAnsi="Century Gothic"/>
          <w:color w:val="000000" w:themeColor="text1"/>
          <w:sz w:val="20"/>
          <w:szCs w:val="20"/>
        </w:rPr>
        <w:t> </w:t>
      </w:r>
      <w:bookmarkEnd w:id="392"/>
    </w:p>
    <w:p w14:paraId="39D09C34" w14:textId="77777777" w:rsidR="005E1BB3" w:rsidRPr="005429ED" w:rsidRDefault="005E1BB3" w:rsidP="005429ED">
      <w:pPr>
        <w:pStyle w:val="NormalWeb"/>
        <w:shd w:val="clear" w:color="auto" w:fill="FFFFFF"/>
        <w:spacing w:before="0" w:beforeAutospacing="0" w:after="203" w:afterAutospacing="0"/>
        <w:rPr>
          <w:rFonts w:ascii="Century Gothic" w:hAnsi="Century Gothic"/>
          <w:color w:val="000000" w:themeColor="text1"/>
          <w:sz w:val="20"/>
          <w:szCs w:val="20"/>
        </w:rPr>
      </w:pPr>
      <w:r w:rsidRPr="005429ED">
        <w:rPr>
          <w:rFonts w:ascii="Century Gothic" w:hAnsi="Century Gothic"/>
          <w:color w:val="000000" w:themeColor="text1"/>
          <w:sz w:val="20"/>
          <w:szCs w:val="20"/>
        </w:rPr>
        <w:t>Sections 33 to 39 of the Labour Act cover hours of work. A maximum is set at 8 hours a day or 40 hours a week, except in cases expressly noted in the Act. Provision is made for paid overtime, and the Act permits unpaid overtime in certain exceptional circumstances “including an accident threatening human lives or the very existence of the undertaking”. Under section 40, workers in continuous workdays are entitled to a rest period of at least 30 minutes counted as normal hours of work, but where the normal hours of work are split into two, the break should not be less than one hour duration and is not counted as part of the normal work hours. Workers have the right to a continuous daily rest period of at least 12 hours between 2 consecutive work days, and a weekly rest period of 48 consecutive hours in every 7 days of normal working hours. Section 44 excludes task workers and domestic workers from the 8 hours a day or 40 hours a week maximum.</w:t>
      </w:r>
      <w:bookmarkStart w:id="393" w:name="P34_17585"/>
      <w:r w:rsidRPr="005429ED">
        <w:rPr>
          <w:rFonts w:ascii="Century Gothic" w:hAnsi="Century Gothic"/>
          <w:color w:val="000000" w:themeColor="text1"/>
          <w:sz w:val="20"/>
          <w:szCs w:val="20"/>
        </w:rPr>
        <w:t> </w:t>
      </w:r>
      <w:bookmarkEnd w:id="393"/>
    </w:p>
    <w:p w14:paraId="5616EA12" w14:textId="77777777" w:rsidR="00B407BE" w:rsidRPr="009A51B9" w:rsidRDefault="00B407BE" w:rsidP="00CF6B8B">
      <w:pPr>
        <w:jc w:val="left"/>
        <w:rPr>
          <w:rFonts w:ascii="Century Gothic" w:hAnsi="Century Gothic"/>
          <w:b/>
          <w:color w:val="000000" w:themeColor="text1"/>
          <w:sz w:val="20"/>
          <w:szCs w:val="20"/>
        </w:rPr>
      </w:pPr>
    </w:p>
    <w:p w14:paraId="57A86EB6" w14:textId="28BF8325" w:rsidR="00D53294" w:rsidRPr="009A51B9" w:rsidRDefault="00D53294" w:rsidP="00CF6B8B">
      <w:pPr>
        <w:jc w:val="left"/>
        <w:rPr>
          <w:rFonts w:ascii="Century Gothic" w:hAnsi="Century Gothic"/>
          <w:b/>
          <w:color w:val="000000" w:themeColor="text1"/>
          <w:sz w:val="20"/>
          <w:szCs w:val="20"/>
        </w:rPr>
      </w:pPr>
      <w:r w:rsidRPr="009A51B9">
        <w:rPr>
          <w:rFonts w:ascii="Century Gothic" w:hAnsi="Century Gothic"/>
          <w:b/>
          <w:color w:val="000000" w:themeColor="text1"/>
          <w:sz w:val="20"/>
          <w:szCs w:val="20"/>
        </w:rPr>
        <w:lastRenderedPageBreak/>
        <w:t>Working Conditions and Management of Worker Relationship</w:t>
      </w:r>
    </w:p>
    <w:p w14:paraId="73AC1DAC" w14:textId="77777777" w:rsidR="00D53294" w:rsidRPr="009A51B9" w:rsidRDefault="00D53294" w:rsidP="00E34D62">
      <w:pPr>
        <w:spacing w:after="0" w:line="240" w:lineRule="auto"/>
        <w:rPr>
          <w:rFonts w:ascii="Century Gothic" w:hAnsi="Century Gothic"/>
          <w:sz w:val="20"/>
          <w:szCs w:val="20"/>
        </w:rPr>
      </w:pPr>
      <w:r w:rsidRPr="009A51B9">
        <w:rPr>
          <w:rFonts w:ascii="Century Gothic" w:hAnsi="Century Gothic"/>
          <w:sz w:val="20"/>
          <w:szCs w:val="20"/>
        </w:rPr>
        <w:t>The project will adopt and implement human resources policies and procedures appropriate to its size and workforce that set out its approach to managing workers consistent with the requirements of the Environment and Social Standard 2: Labour and Working Conditions and national laws.</w:t>
      </w:r>
    </w:p>
    <w:p w14:paraId="2CFB3C5B" w14:textId="77777777" w:rsidR="00D53294" w:rsidRPr="009A51B9" w:rsidRDefault="00D53294" w:rsidP="00E34D62">
      <w:pPr>
        <w:spacing w:after="0" w:line="240" w:lineRule="auto"/>
        <w:rPr>
          <w:rFonts w:ascii="Century Gothic" w:hAnsi="Century Gothic"/>
          <w:sz w:val="20"/>
          <w:szCs w:val="20"/>
        </w:rPr>
      </w:pPr>
    </w:p>
    <w:p w14:paraId="3D47460D" w14:textId="77777777" w:rsidR="00D53294" w:rsidRPr="009A51B9" w:rsidRDefault="00D53294" w:rsidP="00E34D62">
      <w:pPr>
        <w:spacing w:after="0" w:line="240" w:lineRule="auto"/>
        <w:rPr>
          <w:rFonts w:ascii="Century Gothic" w:hAnsi="Century Gothic"/>
          <w:sz w:val="20"/>
          <w:szCs w:val="20"/>
        </w:rPr>
      </w:pPr>
      <w:r w:rsidRPr="009A51B9">
        <w:rPr>
          <w:rFonts w:ascii="Century Gothic" w:hAnsi="Century Gothic"/>
          <w:sz w:val="20"/>
          <w:szCs w:val="20"/>
        </w:rPr>
        <w:t>The project will provide workers with documented information that is clear and understandable, regarding their rights under national labour and employment law and any applicable collective agreements, including their rights related to hours of work, wages, overtime, compensation, and benefits upon beginning the working relationship and when any material changes occur.</w:t>
      </w:r>
    </w:p>
    <w:p w14:paraId="72573623" w14:textId="77777777" w:rsidR="00D53294" w:rsidRPr="009A51B9" w:rsidRDefault="00D53294" w:rsidP="00E34D62">
      <w:pPr>
        <w:spacing w:after="0" w:line="240" w:lineRule="auto"/>
        <w:rPr>
          <w:rFonts w:ascii="Century Gothic" w:hAnsi="Century Gothic"/>
          <w:sz w:val="20"/>
          <w:szCs w:val="20"/>
        </w:rPr>
      </w:pPr>
    </w:p>
    <w:p w14:paraId="16C4DF9E" w14:textId="77777777" w:rsidR="00D53294" w:rsidRPr="009A51B9" w:rsidRDefault="00D53294" w:rsidP="00E34D62">
      <w:pPr>
        <w:spacing w:after="0" w:line="240" w:lineRule="auto"/>
        <w:rPr>
          <w:rFonts w:ascii="Century Gothic" w:hAnsi="Century Gothic"/>
          <w:sz w:val="20"/>
          <w:szCs w:val="20"/>
        </w:rPr>
      </w:pPr>
      <w:r w:rsidRPr="009A51B9">
        <w:rPr>
          <w:rFonts w:ascii="Century Gothic" w:hAnsi="Century Gothic"/>
          <w:sz w:val="20"/>
          <w:szCs w:val="20"/>
        </w:rPr>
        <w:t>Project workers will be provided with information and documentation that is clear and understandable regarding their terms and conditions of employment. The information and documentation will set out their rights under national labour and employment law (which will include any applicable collective agreements), including their rights related to hours of work, wages, overtime, compensation and benefits. This information and documentation will be provided at the beginning of the working relationship and when any material changes to the terms or conditions of employment occur.</w:t>
      </w:r>
    </w:p>
    <w:p w14:paraId="19C37077" w14:textId="77777777" w:rsidR="00D53294" w:rsidRPr="009A51B9" w:rsidRDefault="00D53294" w:rsidP="00E34D62">
      <w:pPr>
        <w:spacing w:after="0" w:line="240" w:lineRule="auto"/>
        <w:rPr>
          <w:rFonts w:ascii="Century Gothic" w:hAnsi="Century Gothic"/>
          <w:sz w:val="20"/>
          <w:szCs w:val="20"/>
        </w:rPr>
      </w:pPr>
    </w:p>
    <w:p w14:paraId="79BE4451" w14:textId="77777777" w:rsidR="00D53294" w:rsidRPr="009A51B9" w:rsidRDefault="00D53294" w:rsidP="00E34D62">
      <w:pPr>
        <w:spacing w:after="0" w:line="240" w:lineRule="auto"/>
        <w:rPr>
          <w:rFonts w:ascii="Century Gothic" w:hAnsi="Century Gothic"/>
          <w:sz w:val="20"/>
          <w:szCs w:val="20"/>
        </w:rPr>
      </w:pPr>
      <w:r w:rsidRPr="009A51B9">
        <w:rPr>
          <w:rFonts w:ascii="Century Gothic" w:hAnsi="Century Gothic"/>
          <w:sz w:val="20"/>
          <w:szCs w:val="20"/>
        </w:rPr>
        <w:t xml:space="preserve">The project will not make employment decisions on the basis of personal characteristics unrelated to inherent job requirements. The project will base the employment relationship on the principle of equal opportunity and fair treatment and will not discriminate with respect to any aspects of the employment relationship, such as recruitment and hiring, compensation (including wages and benefits), working conditions and terms of employment, access to training, job assignment, promotion, termination of employment or retirement, and disciplinary practices. The project will take measures to prevent and address harassment, intimidation, and/or exploitation, especially in regard to women. </w:t>
      </w:r>
    </w:p>
    <w:p w14:paraId="78B9D11D" w14:textId="77777777" w:rsidR="00D53294" w:rsidRPr="009A51B9" w:rsidRDefault="00D53294" w:rsidP="00E34D62">
      <w:pPr>
        <w:spacing w:after="0" w:line="240" w:lineRule="auto"/>
        <w:rPr>
          <w:rFonts w:ascii="Century Gothic" w:hAnsi="Century Gothic"/>
          <w:sz w:val="20"/>
          <w:szCs w:val="20"/>
        </w:rPr>
      </w:pPr>
    </w:p>
    <w:p w14:paraId="0B982E70" w14:textId="77777777" w:rsidR="00D53294" w:rsidRPr="009A51B9" w:rsidRDefault="00D53294" w:rsidP="00CF6B8B">
      <w:pPr>
        <w:jc w:val="left"/>
        <w:rPr>
          <w:rFonts w:ascii="Century Gothic" w:hAnsi="Century Gothic"/>
          <w:b/>
          <w:color w:val="000000" w:themeColor="text1"/>
          <w:sz w:val="20"/>
          <w:szCs w:val="20"/>
        </w:rPr>
      </w:pPr>
      <w:r w:rsidRPr="009A51B9">
        <w:rPr>
          <w:rFonts w:ascii="Century Gothic" w:hAnsi="Century Gothic"/>
          <w:b/>
          <w:color w:val="000000" w:themeColor="text1"/>
          <w:sz w:val="20"/>
          <w:szCs w:val="20"/>
        </w:rPr>
        <w:t>Protecting the Work Force</w:t>
      </w:r>
    </w:p>
    <w:p w14:paraId="683A3D8D" w14:textId="77777777" w:rsidR="00D53294" w:rsidRPr="009A51B9" w:rsidRDefault="00D53294" w:rsidP="00CF6B8B">
      <w:pPr>
        <w:spacing w:after="0" w:line="240" w:lineRule="auto"/>
        <w:jc w:val="left"/>
        <w:rPr>
          <w:rFonts w:ascii="Century Gothic" w:hAnsi="Century Gothic"/>
          <w:sz w:val="20"/>
          <w:szCs w:val="20"/>
        </w:rPr>
      </w:pPr>
    </w:p>
    <w:p w14:paraId="1D583346" w14:textId="77777777" w:rsidR="00D53294" w:rsidRPr="009A51B9" w:rsidRDefault="00D53294" w:rsidP="00E34D62">
      <w:pPr>
        <w:spacing w:after="0" w:line="240" w:lineRule="auto"/>
        <w:rPr>
          <w:rFonts w:ascii="Century Gothic" w:hAnsi="Century Gothic"/>
          <w:sz w:val="20"/>
          <w:szCs w:val="20"/>
        </w:rPr>
      </w:pPr>
      <w:r w:rsidRPr="009A51B9">
        <w:rPr>
          <w:rFonts w:ascii="Century Gothic" w:hAnsi="Century Gothic"/>
          <w:b/>
          <w:sz w:val="20"/>
          <w:szCs w:val="20"/>
        </w:rPr>
        <w:t>Forced Labour:</w:t>
      </w:r>
      <w:r w:rsidRPr="009A51B9">
        <w:rPr>
          <w:rFonts w:ascii="Century Gothic" w:hAnsi="Century Gothic"/>
          <w:sz w:val="20"/>
          <w:szCs w:val="20"/>
        </w:rPr>
        <w:t xml:space="preserve"> The project will not employ forced labour which consists of any work or service not voluntarily performed. but it is exacted from an individual under threat of force or penalty, this covers any kind of involuntary or compulsory labour, such as indentured labour, bonded labour, or similar labour-contracting arrangements. The project will not employ trafficked persons.</w:t>
      </w:r>
    </w:p>
    <w:p w14:paraId="5BB3D13B" w14:textId="77777777" w:rsidR="00D53294" w:rsidRPr="009A51B9" w:rsidRDefault="00D53294" w:rsidP="00E34D62">
      <w:pPr>
        <w:spacing w:after="0" w:line="240" w:lineRule="auto"/>
        <w:rPr>
          <w:rFonts w:ascii="Century Gothic" w:hAnsi="Century Gothic"/>
          <w:sz w:val="20"/>
          <w:szCs w:val="20"/>
        </w:rPr>
      </w:pPr>
    </w:p>
    <w:p w14:paraId="5BC60913" w14:textId="77777777" w:rsidR="00D53294" w:rsidRPr="009A51B9" w:rsidRDefault="00D53294" w:rsidP="00E34D62">
      <w:pPr>
        <w:spacing w:after="0" w:line="240" w:lineRule="auto"/>
        <w:rPr>
          <w:rFonts w:ascii="Century Gothic" w:hAnsi="Century Gothic"/>
          <w:sz w:val="20"/>
          <w:szCs w:val="20"/>
        </w:rPr>
      </w:pPr>
    </w:p>
    <w:p w14:paraId="5756F7AA" w14:textId="77777777" w:rsidR="00D53294" w:rsidRPr="009A51B9" w:rsidRDefault="00D53294" w:rsidP="00E34D62">
      <w:pPr>
        <w:rPr>
          <w:rFonts w:ascii="Century Gothic" w:hAnsi="Century Gothic"/>
          <w:b/>
          <w:color w:val="000000" w:themeColor="text1"/>
          <w:sz w:val="20"/>
          <w:szCs w:val="20"/>
        </w:rPr>
      </w:pPr>
      <w:r w:rsidRPr="009A51B9">
        <w:rPr>
          <w:rFonts w:ascii="Century Gothic" w:hAnsi="Century Gothic"/>
          <w:b/>
          <w:color w:val="000000" w:themeColor="text1"/>
          <w:sz w:val="20"/>
          <w:szCs w:val="20"/>
        </w:rPr>
        <w:t>Occupational Health and Safety</w:t>
      </w:r>
    </w:p>
    <w:p w14:paraId="3E6825D3" w14:textId="77777777" w:rsidR="00D53294" w:rsidRPr="009A51B9" w:rsidRDefault="00D53294" w:rsidP="00E34D62">
      <w:pPr>
        <w:spacing w:after="0" w:line="240" w:lineRule="auto"/>
        <w:rPr>
          <w:rFonts w:ascii="Century Gothic" w:hAnsi="Century Gothic"/>
          <w:sz w:val="20"/>
          <w:szCs w:val="20"/>
        </w:rPr>
      </w:pPr>
      <w:r w:rsidRPr="009A51B9">
        <w:rPr>
          <w:rFonts w:ascii="Century Gothic" w:hAnsi="Century Gothic"/>
          <w:sz w:val="20"/>
          <w:szCs w:val="20"/>
        </w:rPr>
        <w:t>The project will provide a safe and healthy work environment, taking into account inherent risks in its particular sector and specific classes of hazards in the client’s work areas, including physical, chemical, biological, and radiological hazards, and specific threats to women. The project will take steps to prevent accidents, injury, and disease arising from, associated with, or occurring in the course of work by minimizing, as far as reasonably practicable, the causes of hazards. The project will address areas that include the:</w:t>
      </w:r>
    </w:p>
    <w:p w14:paraId="3C7FED2A" w14:textId="77777777" w:rsidR="00D53294" w:rsidRPr="009A51B9" w:rsidRDefault="00D53294" w:rsidP="00CF6B8B">
      <w:pPr>
        <w:pStyle w:val="ListParagraph"/>
        <w:numPr>
          <w:ilvl w:val="3"/>
          <w:numId w:val="5"/>
        </w:numPr>
        <w:ind w:left="1418"/>
        <w:jc w:val="left"/>
        <w:rPr>
          <w:rFonts w:ascii="Century Gothic" w:hAnsi="Century Gothic" w:cs="Times New Roman"/>
          <w:sz w:val="20"/>
          <w:szCs w:val="20"/>
        </w:rPr>
      </w:pPr>
      <w:r w:rsidRPr="009A51B9">
        <w:rPr>
          <w:rFonts w:ascii="Century Gothic" w:hAnsi="Century Gothic" w:cs="Times New Roman"/>
          <w:sz w:val="20"/>
          <w:szCs w:val="20"/>
        </w:rPr>
        <w:t>identification of potential hazards to workers, particularly those that may be life-threatening;</w:t>
      </w:r>
    </w:p>
    <w:p w14:paraId="12BA321D" w14:textId="77777777" w:rsidR="00D53294" w:rsidRPr="009A51B9" w:rsidRDefault="00D53294" w:rsidP="00CF6B8B">
      <w:pPr>
        <w:pStyle w:val="ListParagraph"/>
        <w:numPr>
          <w:ilvl w:val="3"/>
          <w:numId w:val="5"/>
        </w:numPr>
        <w:ind w:left="1418"/>
        <w:jc w:val="left"/>
        <w:rPr>
          <w:rFonts w:ascii="Century Gothic" w:hAnsi="Century Gothic" w:cs="Times New Roman"/>
          <w:sz w:val="20"/>
          <w:szCs w:val="20"/>
        </w:rPr>
      </w:pPr>
      <w:r w:rsidRPr="009A51B9">
        <w:rPr>
          <w:rFonts w:ascii="Century Gothic" w:hAnsi="Century Gothic" w:cs="Times New Roman"/>
          <w:sz w:val="20"/>
          <w:szCs w:val="20"/>
        </w:rPr>
        <w:t xml:space="preserve"> provision of preventive and protective measures, including modification, substitution, or elimination of hazardous conditions or substances; </w:t>
      </w:r>
    </w:p>
    <w:p w14:paraId="0C212B73" w14:textId="77777777" w:rsidR="00D53294" w:rsidRPr="009A51B9" w:rsidRDefault="00D53294" w:rsidP="00CF6B8B">
      <w:pPr>
        <w:pStyle w:val="ListParagraph"/>
        <w:numPr>
          <w:ilvl w:val="3"/>
          <w:numId w:val="5"/>
        </w:numPr>
        <w:ind w:left="1418"/>
        <w:jc w:val="left"/>
        <w:rPr>
          <w:rFonts w:ascii="Century Gothic" w:hAnsi="Century Gothic" w:cs="Times New Roman"/>
          <w:sz w:val="20"/>
          <w:szCs w:val="20"/>
        </w:rPr>
      </w:pPr>
      <w:r w:rsidRPr="009A51B9">
        <w:rPr>
          <w:rFonts w:ascii="Century Gothic" w:hAnsi="Century Gothic" w:cs="Times New Roman"/>
          <w:sz w:val="20"/>
          <w:szCs w:val="20"/>
        </w:rPr>
        <w:t xml:space="preserve">training of workers; </w:t>
      </w:r>
    </w:p>
    <w:p w14:paraId="6F8C94FE" w14:textId="77777777" w:rsidR="00D53294" w:rsidRPr="009A51B9" w:rsidRDefault="00D53294" w:rsidP="00CF6B8B">
      <w:pPr>
        <w:pStyle w:val="ListParagraph"/>
        <w:numPr>
          <w:ilvl w:val="3"/>
          <w:numId w:val="5"/>
        </w:numPr>
        <w:ind w:left="1418"/>
        <w:jc w:val="left"/>
        <w:rPr>
          <w:rFonts w:ascii="Century Gothic" w:hAnsi="Century Gothic" w:cs="Times New Roman"/>
          <w:sz w:val="20"/>
          <w:szCs w:val="20"/>
        </w:rPr>
      </w:pPr>
      <w:r w:rsidRPr="009A51B9">
        <w:rPr>
          <w:rFonts w:ascii="Century Gothic" w:hAnsi="Century Gothic" w:cs="Times New Roman"/>
          <w:sz w:val="20"/>
          <w:szCs w:val="20"/>
        </w:rPr>
        <w:t xml:space="preserve">documentation and reporting of occupational accidents, diseases, and incidents; and </w:t>
      </w:r>
    </w:p>
    <w:p w14:paraId="7F3CD9A4" w14:textId="77777777" w:rsidR="00D53294" w:rsidRPr="009A51B9" w:rsidRDefault="00D53294" w:rsidP="00CF6B8B">
      <w:pPr>
        <w:pStyle w:val="ListParagraph"/>
        <w:numPr>
          <w:ilvl w:val="3"/>
          <w:numId w:val="5"/>
        </w:numPr>
        <w:ind w:left="1418"/>
        <w:jc w:val="left"/>
        <w:rPr>
          <w:rFonts w:ascii="Century Gothic" w:hAnsi="Century Gothic" w:cs="Times New Roman"/>
          <w:sz w:val="20"/>
          <w:szCs w:val="20"/>
        </w:rPr>
      </w:pPr>
      <w:r w:rsidRPr="009A51B9">
        <w:rPr>
          <w:rFonts w:ascii="Century Gothic" w:hAnsi="Century Gothic" w:cs="Times New Roman"/>
          <w:sz w:val="20"/>
          <w:szCs w:val="20"/>
        </w:rPr>
        <w:t xml:space="preserve">emergency prevention, preparedness, and response arrangements. </w:t>
      </w:r>
    </w:p>
    <w:p w14:paraId="096BD078" w14:textId="77777777" w:rsidR="00234B15" w:rsidRPr="009A51B9" w:rsidRDefault="00234B15" w:rsidP="00CF6B8B">
      <w:pPr>
        <w:jc w:val="left"/>
        <w:rPr>
          <w:sz w:val="20"/>
          <w:szCs w:val="20"/>
        </w:rPr>
      </w:pPr>
    </w:p>
    <w:p w14:paraId="08293AA7" w14:textId="77777777" w:rsidR="00234B15" w:rsidRPr="009A51B9" w:rsidRDefault="00234B15" w:rsidP="00CF6B8B">
      <w:pPr>
        <w:jc w:val="left"/>
        <w:rPr>
          <w:sz w:val="20"/>
          <w:szCs w:val="20"/>
        </w:rPr>
      </w:pPr>
      <w:r w:rsidRPr="009A51B9">
        <w:rPr>
          <w:sz w:val="20"/>
          <w:szCs w:val="20"/>
        </w:rPr>
        <w:t>GRIEVANCE MECHANISM</w:t>
      </w:r>
    </w:p>
    <w:p w14:paraId="60004E11" w14:textId="77777777" w:rsidR="006A60A3" w:rsidRPr="009A51B9" w:rsidRDefault="006A60A3" w:rsidP="00676BB7">
      <w:pPr>
        <w:spacing w:after="0" w:line="240" w:lineRule="auto"/>
        <w:rPr>
          <w:rFonts w:ascii="Century Gothic" w:hAnsi="Century Gothic"/>
          <w:sz w:val="20"/>
          <w:szCs w:val="20"/>
        </w:rPr>
      </w:pPr>
      <w:r w:rsidRPr="009A51B9">
        <w:rPr>
          <w:rFonts w:ascii="Century Gothic" w:hAnsi="Century Gothic"/>
          <w:sz w:val="20"/>
          <w:szCs w:val="20"/>
        </w:rPr>
        <w:t>The project will provide a grievance mechanism for workers to raise workplace concerns. The project will inform the workers of the grievance mechanism at the time of recruitment and make it easily accessible to them. The mechanism will involve an appropriate level of management and address concerns promptly, using an understandable and transparent process that provides timely feedback to those concerned, without any retribution. The mechanism will also allow for anonymous complaints to be raised and addressed. The mechanism will not impede access to other judicial or administrative remedies that might be available under the law or through existing arbitration procedures, or substitute for grievance mechanisms provided through collective agreements.</w:t>
      </w:r>
    </w:p>
    <w:p w14:paraId="06BFD81E" w14:textId="77777777" w:rsidR="006A60A3" w:rsidRPr="009A51B9" w:rsidRDefault="006A60A3" w:rsidP="00676BB7">
      <w:pPr>
        <w:spacing w:after="0" w:line="240" w:lineRule="auto"/>
        <w:rPr>
          <w:rFonts w:ascii="Century Gothic" w:hAnsi="Century Gothic"/>
          <w:sz w:val="20"/>
          <w:szCs w:val="20"/>
        </w:rPr>
      </w:pPr>
    </w:p>
    <w:p w14:paraId="08D2A6A2" w14:textId="77777777" w:rsidR="006A60A3" w:rsidRPr="009A51B9" w:rsidRDefault="006A60A3" w:rsidP="00676BB7">
      <w:pPr>
        <w:spacing w:after="0" w:line="240" w:lineRule="auto"/>
        <w:rPr>
          <w:rFonts w:ascii="Century Gothic" w:hAnsi="Century Gothic"/>
          <w:iCs/>
          <w:sz w:val="20"/>
          <w:szCs w:val="20"/>
        </w:rPr>
      </w:pPr>
      <w:r w:rsidRPr="009A51B9">
        <w:rPr>
          <w:rFonts w:ascii="Century Gothic" w:hAnsi="Century Gothic"/>
          <w:iCs/>
          <w:sz w:val="20"/>
          <w:szCs w:val="20"/>
        </w:rPr>
        <w:t xml:space="preserve">Communities and individuals who believe that they are adversely affected by a World Bank (WB) supported project may submit complaints to existing project-level grievance redress mechanisms or the WB’s Grievance Redress Service (GRS). </w:t>
      </w:r>
    </w:p>
    <w:p w14:paraId="144F3D04" w14:textId="77777777" w:rsidR="006A60A3" w:rsidRPr="009A51B9" w:rsidRDefault="006A60A3" w:rsidP="00676BB7">
      <w:pPr>
        <w:spacing w:after="0" w:line="240" w:lineRule="auto"/>
        <w:rPr>
          <w:rFonts w:ascii="Century Gothic" w:hAnsi="Century Gothic"/>
          <w:iCs/>
          <w:sz w:val="20"/>
          <w:szCs w:val="20"/>
        </w:rPr>
      </w:pPr>
    </w:p>
    <w:p w14:paraId="015C98E8" w14:textId="25FE1EC6" w:rsidR="006A60A3" w:rsidRPr="009A51B9" w:rsidRDefault="006A60A3" w:rsidP="00676BB7">
      <w:pPr>
        <w:spacing w:after="0" w:line="240" w:lineRule="auto"/>
        <w:rPr>
          <w:sz w:val="20"/>
          <w:szCs w:val="20"/>
        </w:rPr>
      </w:pPr>
      <w:r w:rsidRPr="009A51B9">
        <w:rPr>
          <w:rFonts w:ascii="Century Gothic" w:hAnsi="Century Gothic"/>
          <w:iCs/>
          <w:sz w:val="20"/>
          <w:szCs w:val="20"/>
        </w:rPr>
        <w:t>The GRS ensures that complaints received are promptly reviewed in order to address project-related concerns. Project affected communities and individuals may submit their complaint to the WB’s independent Inspection Panel which determines whether harm occurred, or could occur, as a result of WB non-compliance with its policies and procedures. Complaints may be submitted at any time after concerns have been brought directly to the World Bank's attention, and Bank Management has been given an opportunity to respond</w:t>
      </w:r>
      <w:r w:rsidRPr="009A51B9">
        <w:rPr>
          <w:rFonts w:ascii="Century Gothic" w:hAnsi="Century Gothic"/>
          <w:sz w:val="20"/>
          <w:szCs w:val="20"/>
        </w:rPr>
        <w:t>.</w:t>
      </w:r>
      <w:r w:rsidRPr="009A51B9">
        <w:rPr>
          <w:rFonts w:ascii="Century Gothic" w:hAnsi="Century Gothic"/>
          <w:iCs/>
          <w:sz w:val="20"/>
          <w:szCs w:val="20"/>
        </w:rPr>
        <w:t xml:space="preserve">  For information on how to submit complaints to the World Bank’s corporate Grievance Redress Service (GRS), please visit </w:t>
      </w:r>
      <w:hyperlink r:id="rId52" w:history="1">
        <w:r w:rsidRPr="009A51B9">
          <w:rPr>
            <w:rStyle w:val="Hyperlink"/>
            <w:rFonts w:ascii="Century Gothic" w:hAnsi="Century Gothic"/>
            <w:iCs/>
            <w:sz w:val="20"/>
            <w:szCs w:val="20"/>
            <w:u w:val="single"/>
          </w:rPr>
          <w:t>http://www.worldbank.org/en/projects-operations/products-and-services/grievance-redress-service</w:t>
        </w:r>
      </w:hyperlink>
      <w:r w:rsidRPr="009A51B9">
        <w:rPr>
          <w:rFonts w:ascii="Century Gothic" w:hAnsi="Century Gothic"/>
          <w:iCs/>
          <w:sz w:val="20"/>
          <w:szCs w:val="20"/>
          <w:u w:val="single"/>
        </w:rPr>
        <w:t>.</w:t>
      </w:r>
      <w:r w:rsidRPr="009A51B9">
        <w:rPr>
          <w:rFonts w:ascii="Century Gothic" w:hAnsi="Century Gothic"/>
          <w:iCs/>
          <w:sz w:val="20"/>
          <w:szCs w:val="20"/>
        </w:rPr>
        <w:t xml:space="preserve"> For information on how to submit complaints to the World Bank Inspection Panel, please visit </w:t>
      </w:r>
      <w:hyperlink r:id="rId53" w:history="1">
        <w:r w:rsidRPr="009A51B9">
          <w:rPr>
            <w:rFonts w:ascii="Century Gothic" w:hAnsi="Century Gothic"/>
            <w:iCs/>
            <w:sz w:val="20"/>
            <w:szCs w:val="20"/>
            <w:u w:val="single"/>
          </w:rPr>
          <w:t>www.inspectionpanel.org</w:t>
        </w:r>
      </w:hyperlink>
      <w:r w:rsidRPr="009A51B9">
        <w:rPr>
          <w:rFonts w:ascii="Century Gothic" w:hAnsi="Century Gothic"/>
          <w:iCs/>
          <w:sz w:val="20"/>
          <w:szCs w:val="20"/>
        </w:rPr>
        <w:t>.</w:t>
      </w:r>
    </w:p>
    <w:p w14:paraId="2310B3C1" w14:textId="77777777" w:rsidR="005142FD" w:rsidRPr="009A51B9" w:rsidRDefault="005142FD" w:rsidP="00CF6B8B">
      <w:pPr>
        <w:jc w:val="left"/>
        <w:rPr>
          <w:sz w:val="20"/>
          <w:szCs w:val="20"/>
        </w:rPr>
      </w:pPr>
    </w:p>
    <w:p w14:paraId="768F679F" w14:textId="35308FFD" w:rsidR="00234B15" w:rsidRPr="009A51B9" w:rsidRDefault="00234B15" w:rsidP="00CF6B8B">
      <w:pPr>
        <w:jc w:val="left"/>
        <w:rPr>
          <w:sz w:val="20"/>
          <w:szCs w:val="20"/>
        </w:rPr>
      </w:pPr>
      <w:r w:rsidRPr="009A51B9">
        <w:rPr>
          <w:sz w:val="20"/>
          <w:szCs w:val="20"/>
        </w:rPr>
        <w:t>CONTRACTOR MANAGEMENT </w:t>
      </w:r>
    </w:p>
    <w:p w14:paraId="27B95EF2" w14:textId="77777777" w:rsidR="001C2719" w:rsidRPr="009A51B9" w:rsidRDefault="001C2719" w:rsidP="00676BB7">
      <w:pPr>
        <w:pStyle w:val="ListParagraph"/>
        <w:numPr>
          <w:ilvl w:val="0"/>
          <w:numId w:val="161"/>
        </w:numPr>
        <w:spacing w:after="0" w:line="240" w:lineRule="auto"/>
        <w:rPr>
          <w:rFonts w:ascii="Century Gothic" w:hAnsi="Century Gothic"/>
          <w:sz w:val="20"/>
          <w:szCs w:val="20"/>
        </w:rPr>
      </w:pPr>
      <w:r w:rsidRPr="009A51B9">
        <w:rPr>
          <w:rFonts w:ascii="Century Gothic" w:hAnsi="Century Gothic"/>
          <w:sz w:val="20"/>
          <w:szCs w:val="20"/>
        </w:rPr>
        <w:t xml:space="preserve">With respect to contracted workers the project will make reasonable efforts to ascertain that the third parties who engage contracted workers are reputable and legitimate organizations and have an appropriate labour management procedure. The project will establish policies and procedures for managing and monitoring the performance of such third-party employers in relation to the requirements of this ESS </w:t>
      </w:r>
    </w:p>
    <w:p w14:paraId="705A7626" w14:textId="1D5CA1CD" w:rsidR="001C2719" w:rsidRPr="009A51B9" w:rsidRDefault="001C2719" w:rsidP="00676BB7">
      <w:pPr>
        <w:pStyle w:val="ListParagraph"/>
        <w:numPr>
          <w:ilvl w:val="0"/>
          <w:numId w:val="161"/>
        </w:numPr>
        <w:spacing w:after="0" w:line="240" w:lineRule="auto"/>
        <w:rPr>
          <w:rFonts w:ascii="Century Gothic" w:hAnsi="Century Gothic"/>
          <w:sz w:val="20"/>
          <w:szCs w:val="20"/>
        </w:rPr>
      </w:pPr>
      <w:r w:rsidRPr="009A51B9">
        <w:rPr>
          <w:rFonts w:ascii="Century Gothic" w:hAnsi="Century Gothic"/>
          <w:sz w:val="20"/>
          <w:szCs w:val="20"/>
        </w:rPr>
        <w:t>In addition, the project will incorporate these requirements in contractual agreements with such third-party. Contracted workers will have access to a grievance mechanism. In cases where the third party employing or engaging the workers is not able to provide a grievance mechanism to such workers, the project’s grievance mechanism for workers will be available to the contracted workers.</w:t>
      </w:r>
    </w:p>
    <w:p w14:paraId="5973849E" w14:textId="77777777" w:rsidR="001C2719" w:rsidRPr="009A51B9" w:rsidRDefault="001C2719" w:rsidP="00676BB7">
      <w:pPr>
        <w:pStyle w:val="ListParagraph"/>
        <w:spacing w:after="0" w:line="240" w:lineRule="auto"/>
        <w:rPr>
          <w:rFonts w:ascii="Century Gothic" w:hAnsi="Century Gothic"/>
          <w:sz w:val="20"/>
          <w:szCs w:val="20"/>
        </w:rPr>
      </w:pPr>
    </w:p>
    <w:p w14:paraId="38B682A0" w14:textId="20EF5C30" w:rsidR="001C2719" w:rsidRPr="009A51B9" w:rsidRDefault="001C2719" w:rsidP="00676BB7">
      <w:pPr>
        <w:pStyle w:val="ListParagraph"/>
        <w:numPr>
          <w:ilvl w:val="0"/>
          <w:numId w:val="161"/>
        </w:numPr>
        <w:spacing w:after="0" w:line="240" w:lineRule="auto"/>
        <w:rPr>
          <w:sz w:val="20"/>
          <w:szCs w:val="20"/>
        </w:rPr>
      </w:pPr>
      <w:r w:rsidRPr="009A51B9">
        <w:rPr>
          <w:rFonts w:ascii="Century Gothic" w:hAnsi="Century Gothic"/>
          <w:sz w:val="20"/>
          <w:szCs w:val="20"/>
          <w:lang w:val="en-GB"/>
        </w:rPr>
        <w:t xml:space="preserve">Contractors’ labour management records and reports that may be reviewed would include: representative samples of employment contracts or arrangements between third parties and contracted workers, records relating to grievances received and their resolution, reports relating to safety inspections, including fatalities and incidents and implementation of corrective actions, records relating to incidents of non-compliance with national law, </w:t>
      </w:r>
      <w:r w:rsidRPr="009A51B9">
        <w:rPr>
          <w:rFonts w:ascii="Century Gothic" w:hAnsi="Century Gothic"/>
          <w:sz w:val="20"/>
          <w:szCs w:val="20"/>
        </w:rPr>
        <w:t>adherence to applicable contractor workers code of conduct</w:t>
      </w:r>
      <w:r w:rsidRPr="009A51B9">
        <w:rPr>
          <w:rFonts w:ascii="Century Gothic" w:hAnsi="Century Gothic"/>
          <w:sz w:val="20"/>
          <w:szCs w:val="20"/>
          <w:lang w:val="en-GB"/>
        </w:rPr>
        <w:t xml:space="preserve"> and records of training provided for contracted workers to explain occupational health and safety risks and preventive measures.</w:t>
      </w:r>
    </w:p>
    <w:p w14:paraId="4061362E" w14:textId="77777777" w:rsidR="00234B15" w:rsidRPr="009A51B9" w:rsidRDefault="00234B15" w:rsidP="00CF6B8B">
      <w:pPr>
        <w:spacing w:line="256" w:lineRule="auto"/>
        <w:jc w:val="left"/>
        <w:rPr>
          <w:rFonts w:cstheme="minorHAnsi"/>
          <w:sz w:val="20"/>
          <w:szCs w:val="20"/>
        </w:rPr>
      </w:pPr>
    </w:p>
    <w:p w14:paraId="6C686863" w14:textId="77777777" w:rsidR="00234B15" w:rsidRPr="009A51B9" w:rsidRDefault="00234B15" w:rsidP="00CF6B8B">
      <w:pPr>
        <w:jc w:val="left"/>
        <w:rPr>
          <w:sz w:val="20"/>
          <w:szCs w:val="20"/>
        </w:rPr>
      </w:pPr>
      <w:r w:rsidRPr="009A51B9">
        <w:rPr>
          <w:sz w:val="20"/>
          <w:szCs w:val="20"/>
        </w:rPr>
        <w:t>PRIMARY SUPPLY WORKERS</w:t>
      </w:r>
    </w:p>
    <w:p w14:paraId="240DBB37" w14:textId="644EA2AF" w:rsidR="002A6AFF" w:rsidRPr="009A51B9" w:rsidRDefault="002A6AFF" w:rsidP="00676BB7">
      <w:pPr>
        <w:rPr>
          <w:rFonts w:ascii="Century Gothic" w:eastAsia="Cambria" w:hAnsi="Century Gothic" w:cs="Times New Roman"/>
          <w:sz w:val="20"/>
          <w:szCs w:val="20"/>
        </w:rPr>
      </w:pPr>
      <w:r w:rsidRPr="009A51B9">
        <w:rPr>
          <w:rFonts w:ascii="Century Gothic" w:eastAsia="Cambria" w:hAnsi="Century Gothic" w:cs="Times New Roman"/>
          <w:sz w:val="20"/>
          <w:szCs w:val="20"/>
        </w:rPr>
        <w:t xml:space="preserve">Labour risks of child labour and forced labour are considered low given the nature of project activities. Since civil works to be supported under the project will be very small in scale and </w:t>
      </w:r>
      <w:r w:rsidRPr="009A51B9">
        <w:rPr>
          <w:rFonts w:ascii="Century Gothic" w:eastAsia="Cambria" w:hAnsi="Century Gothic" w:cs="Times New Roman"/>
          <w:sz w:val="20"/>
          <w:szCs w:val="20"/>
        </w:rPr>
        <w:lastRenderedPageBreak/>
        <w:t>prioritized by local communities themselves, the risk of forced labour is expected to be small. However, contractors will be required in the contract to commit against the use of forced labor, and project staff in charge of contractor supervision will monitor and report the absence of forced labor.</w:t>
      </w:r>
    </w:p>
    <w:p w14:paraId="7C798A75" w14:textId="1AA3C8FC" w:rsidR="00234B15" w:rsidRPr="009A51B9" w:rsidRDefault="00234B15" w:rsidP="00CF6B8B">
      <w:pPr>
        <w:jc w:val="left"/>
        <w:rPr>
          <w:sz w:val="20"/>
          <w:szCs w:val="20"/>
        </w:rPr>
      </w:pPr>
    </w:p>
    <w:p w14:paraId="08574C36" w14:textId="77777777" w:rsidR="00561734" w:rsidRPr="009A51B9" w:rsidRDefault="00561734" w:rsidP="00CF6B8B">
      <w:pPr>
        <w:jc w:val="left"/>
        <w:rPr>
          <w:b/>
          <w:bCs/>
        </w:rPr>
      </w:pPr>
      <w:bookmarkStart w:id="394" w:name="_Toc58339056"/>
      <w:bookmarkStart w:id="395" w:name="_Toc58360687"/>
      <w:r w:rsidRPr="009A51B9">
        <w:rPr>
          <w:b/>
          <w:bCs/>
        </w:rPr>
        <w:br w:type="page"/>
      </w:r>
    </w:p>
    <w:p w14:paraId="62F20EE5" w14:textId="5A263F4D" w:rsidR="004C6418" w:rsidRPr="009A51B9" w:rsidRDefault="004C6418" w:rsidP="00CF6B8B">
      <w:pPr>
        <w:jc w:val="left"/>
        <w:rPr>
          <w:b/>
          <w:bCs/>
        </w:rPr>
      </w:pPr>
      <w:r w:rsidRPr="009A51B9">
        <w:rPr>
          <w:b/>
          <w:bCs/>
        </w:rPr>
        <w:lastRenderedPageBreak/>
        <w:t>LMP CODES OF CONDUCT</w:t>
      </w:r>
      <w:bookmarkEnd w:id="394"/>
      <w:bookmarkEnd w:id="395"/>
      <w:r w:rsidRPr="009A51B9">
        <w:rPr>
          <w:b/>
          <w:bCs/>
        </w:rPr>
        <w:t xml:space="preserve"> </w:t>
      </w:r>
    </w:p>
    <w:p w14:paraId="7B32557C" w14:textId="77777777" w:rsidR="004C6418" w:rsidRPr="009A51B9" w:rsidRDefault="004C6418" w:rsidP="00CF6B8B">
      <w:pPr>
        <w:jc w:val="left"/>
        <w:rPr>
          <w:rFonts w:ascii="Century Gothic" w:hAnsi="Century Gothic"/>
          <w:sz w:val="20"/>
          <w:szCs w:val="20"/>
        </w:rPr>
      </w:pPr>
    </w:p>
    <w:p w14:paraId="55065E45" w14:textId="5F0D69F1" w:rsidR="004C6418" w:rsidRPr="009A51B9" w:rsidRDefault="004C6418" w:rsidP="00CF6B8B">
      <w:pPr>
        <w:jc w:val="left"/>
        <w:rPr>
          <w:rFonts w:ascii="Century Gothic" w:hAnsi="Century Gothic" w:cs="Times New Roman"/>
          <w:b/>
          <w:bCs/>
          <w:sz w:val="20"/>
          <w:szCs w:val="20"/>
        </w:rPr>
      </w:pPr>
      <w:r w:rsidRPr="009A51B9">
        <w:rPr>
          <w:b/>
          <w:bCs/>
          <w:sz w:val="20"/>
          <w:szCs w:val="20"/>
        </w:rPr>
        <w:t>Contractor’s Code of Conduct</w:t>
      </w:r>
    </w:p>
    <w:p w14:paraId="705B7061" w14:textId="77777777" w:rsidR="004C6418" w:rsidRPr="009A51B9" w:rsidRDefault="004C6418" w:rsidP="00CF6B8B">
      <w:pPr>
        <w:jc w:val="left"/>
        <w:rPr>
          <w:rFonts w:ascii="Century Gothic" w:hAnsi="Century Gothic" w:cs="Times New Roman"/>
          <w:sz w:val="20"/>
          <w:szCs w:val="20"/>
        </w:rPr>
      </w:pPr>
    </w:p>
    <w:p w14:paraId="7EF327FB" w14:textId="77777777" w:rsidR="004C6418" w:rsidRPr="009A51B9" w:rsidRDefault="004C6418" w:rsidP="00823B73">
      <w:pPr>
        <w:rPr>
          <w:rFonts w:ascii="Century Gothic" w:hAnsi="Century Gothic" w:cs="Times New Roman"/>
          <w:bCs/>
          <w:sz w:val="20"/>
          <w:szCs w:val="20"/>
        </w:rPr>
      </w:pPr>
      <w:r w:rsidRPr="009A51B9">
        <w:rPr>
          <w:rFonts w:ascii="Century Gothic" w:hAnsi="Century Gothic" w:cs="Times New Roman"/>
          <w:bCs/>
          <w:sz w:val="20"/>
          <w:szCs w:val="20"/>
        </w:rPr>
        <w:t>Implementing Environmental, Social Health and Safety (ESHS) and Occupational Health and Safety (OHS) Standards</w:t>
      </w:r>
    </w:p>
    <w:p w14:paraId="5151B401" w14:textId="77777777" w:rsidR="004C6418" w:rsidRPr="009A51B9" w:rsidRDefault="004C6418" w:rsidP="00823B73">
      <w:pPr>
        <w:rPr>
          <w:rFonts w:ascii="Century Gothic" w:hAnsi="Century Gothic" w:cs="Times New Roman"/>
          <w:bCs/>
          <w:sz w:val="20"/>
          <w:szCs w:val="20"/>
        </w:rPr>
      </w:pPr>
      <w:r w:rsidRPr="009A51B9">
        <w:rPr>
          <w:rFonts w:ascii="Century Gothic" w:hAnsi="Century Gothic" w:cs="Times New Roman"/>
          <w:bCs/>
          <w:sz w:val="20"/>
          <w:szCs w:val="20"/>
        </w:rPr>
        <w:t>Preventing Gender-Based Violence (GBV) and Violence Against Children (VAC)</w:t>
      </w:r>
    </w:p>
    <w:p w14:paraId="467372E3" w14:textId="77777777" w:rsidR="004C6418" w:rsidRPr="009A51B9" w:rsidRDefault="004C6418" w:rsidP="00823B73">
      <w:pPr>
        <w:rPr>
          <w:rFonts w:ascii="Century Gothic" w:hAnsi="Century Gothic" w:cs="Times New Roman"/>
          <w:sz w:val="20"/>
          <w:szCs w:val="20"/>
        </w:rPr>
      </w:pPr>
      <w:r w:rsidRPr="009A51B9">
        <w:rPr>
          <w:rFonts w:ascii="Century Gothic" w:hAnsi="Century Gothic" w:cs="Times New Roman"/>
          <w:sz w:val="20"/>
          <w:szCs w:val="20"/>
        </w:rPr>
        <w:t>(Name of contractor) acknowledges that adhering to environmental, social health and safety (ESHS) standards, following the project’s occupational health and safety (OHS) requirements, and preventing gender-based violence (GBV) and violence against children (VAC) is important. All forms of GBV or VAC are unacceptable, be it on the work site, the work site surroundings, at worker’s camps, or the surrounding communities.</w:t>
      </w:r>
    </w:p>
    <w:p w14:paraId="560B5737" w14:textId="77777777" w:rsidR="004C6418" w:rsidRPr="009A51B9" w:rsidRDefault="004C6418" w:rsidP="00823B73">
      <w:pPr>
        <w:rPr>
          <w:rFonts w:ascii="Century Gothic" w:hAnsi="Century Gothic" w:cs="Times New Roman"/>
          <w:sz w:val="20"/>
          <w:szCs w:val="20"/>
        </w:rPr>
      </w:pPr>
      <w:r w:rsidRPr="009A51B9">
        <w:rPr>
          <w:rFonts w:ascii="Century Gothic" w:hAnsi="Century Gothic" w:cs="Times New Roman"/>
          <w:sz w:val="20"/>
          <w:szCs w:val="20"/>
        </w:rPr>
        <w:t>The company considers that failure to follow ESHS and OHS standards, or to partake in GBV or VAC activities, constitute acts of gross misconduct and are therefore grounds for sanctions, penalties or potential termination of employment. Prosecution of those who commit GBV or VAC may be pursued if appropriate.</w:t>
      </w:r>
    </w:p>
    <w:p w14:paraId="0C1DB047" w14:textId="77777777" w:rsidR="004C6418" w:rsidRPr="009A51B9" w:rsidRDefault="004C6418" w:rsidP="00CF6B8B">
      <w:pPr>
        <w:jc w:val="left"/>
        <w:rPr>
          <w:rFonts w:ascii="Century Gothic" w:hAnsi="Century Gothic" w:cs="Times New Roman"/>
          <w:sz w:val="20"/>
          <w:szCs w:val="20"/>
        </w:rPr>
      </w:pPr>
      <w:r w:rsidRPr="009A51B9">
        <w:rPr>
          <w:rFonts w:ascii="Century Gothic" w:hAnsi="Century Gothic" w:cs="Times New Roman"/>
          <w:sz w:val="20"/>
          <w:szCs w:val="20"/>
        </w:rPr>
        <w:t>(Name of contractor) agrees that while working on the project every employee will:</w:t>
      </w:r>
    </w:p>
    <w:p w14:paraId="6A00385B"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Attend and actively participate in training courses related to ESHS, OHS, HIV/AIDS, GBV and VAC as requested by employer.</w:t>
      </w:r>
    </w:p>
    <w:p w14:paraId="257EED7A"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Shall wear personal protective equipment (PPE), in the correct prescribed manner, at all times when at the work site or engaged in project related activities.</w:t>
      </w:r>
    </w:p>
    <w:p w14:paraId="116922D0"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Take all practical steps to implement the organization’s environmental and social management plan (CESMP).</w:t>
      </w:r>
    </w:p>
    <w:p w14:paraId="09692F9A"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Adhere to a zero-alcohol policy during work activities, and refrain from the use of illegal substances at all times.</w:t>
      </w:r>
    </w:p>
    <w:p w14:paraId="2353D69A"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Consent to a police background check.</w:t>
      </w:r>
    </w:p>
    <w:p w14:paraId="625C9980"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Treat women, children (persons under the age of 18), and men with respect regardless of race, color, language, religion, political or other opinion, national, ethnic or social origin, property, disability, birth or other status.</w:t>
      </w:r>
    </w:p>
    <w:p w14:paraId="1579AF40"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Not use language or behavior towards women, children or men that is inappropriate, harassing, abusive, sexually provocative, demeaning or culturally inappropriate.</w:t>
      </w:r>
    </w:p>
    <w:p w14:paraId="7844E55E"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Not participate in sexual contact or activity with children—including grooming or contact through digital media. Mistaken belief regarding the age of a child is not a defense. Consent from the child is also not a defense or excuse.</w:t>
      </w:r>
    </w:p>
    <w:p w14:paraId="06202D0E"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Not engage in sexual harassment—for instance, making unwelcome sexual advances, requests for sexual favors, and other verbal or physical conduct, of a sexual nature, including subtle acts of such behavior (e.g., looking somebody up and down; kissing, howling or smacking sounds, hanging around somebody, whistling and catcalls, giving personal gifts, making comments about somebody’s sex life, etc.).</w:t>
      </w:r>
    </w:p>
    <w:p w14:paraId="1B6D26C3"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Not engage in sexual favors—for instance, making promises or favorable treatment dependent on sexual acts—or other forms of humiliating, degrading or exploitative behavior.</w:t>
      </w:r>
    </w:p>
    <w:p w14:paraId="4574D4EA"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Unless there is the full consent by all parties involved, every worker shall not have sexual interactions with members of the surrounding communities. This includes relationships involving the withholding or promise of actual provision of benefit (monetary or non-</w:t>
      </w:r>
      <w:r w:rsidRPr="009A51B9">
        <w:rPr>
          <w:rFonts w:ascii="Century Gothic" w:hAnsi="Century Gothic" w:cs="Times New Roman"/>
          <w:sz w:val="20"/>
          <w:szCs w:val="20"/>
        </w:rPr>
        <w:lastRenderedPageBreak/>
        <w:t>monetary) to community members in exchange for sex—such sexual activity is considered “non-consensual” within the scope of this Code.</w:t>
      </w:r>
    </w:p>
    <w:p w14:paraId="2E18F930" w14:textId="77777777" w:rsidR="004C6418" w:rsidRPr="009A51B9" w:rsidRDefault="004C6418" w:rsidP="00823B73">
      <w:pPr>
        <w:pStyle w:val="ListParagraph"/>
        <w:numPr>
          <w:ilvl w:val="0"/>
          <w:numId w:val="165"/>
        </w:numPr>
        <w:spacing w:line="259" w:lineRule="auto"/>
        <w:rPr>
          <w:rFonts w:ascii="Century Gothic" w:hAnsi="Century Gothic" w:cs="Times New Roman"/>
          <w:sz w:val="20"/>
          <w:szCs w:val="20"/>
        </w:rPr>
      </w:pPr>
      <w:r w:rsidRPr="009A51B9">
        <w:rPr>
          <w:rFonts w:ascii="Century Gothic" w:hAnsi="Century Gothic" w:cs="Times New Roman"/>
          <w:sz w:val="20"/>
          <w:szCs w:val="20"/>
        </w:rPr>
        <w:t>Consider reporting through the GRM (Grievance Redress Mechanism) or to the manager any suspected or actual GBV or VAC by a fellow worker, whether employed by my employer or not, or any breaches of this Code of Conduct.</w:t>
      </w:r>
    </w:p>
    <w:p w14:paraId="0F1C7AA9" w14:textId="77777777" w:rsidR="004C6418" w:rsidRPr="009A51B9" w:rsidRDefault="004C6418" w:rsidP="00CF6B8B">
      <w:pPr>
        <w:jc w:val="left"/>
        <w:rPr>
          <w:rFonts w:ascii="Century Gothic" w:hAnsi="Century Gothic" w:cs="Times New Roman"/>
          <w:b/>
          <w:sz w:val="20"/>
          <w:szCs w:val="20"/>
        </w:rPr>
      </w:pPr>
      <w:r w:rsidRPr="009A51B9">
        <w:rPr>
          <w:rFonts w:ascii="Century Gothic" w:hAnsi="Century Gothic" w:cs="Times New Roman"/>
          <w:b/>
          <w:sz w:val="20"/>
          <w:szCs w:val="20"/>
        </w:rPr>
        <w:t>Quality of products and services</w:t>
      </w:r>
    </w:p>
    <w:p w14:paraId="529A5F2A"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(Name of the contractor) expects that products and services provided by each sub-Contractor will be of the highest quality and will be fairly and reasonably priced so that (Name of the contractor) customers are served with the best value. In addition to any specific requirements in the agreement with (Name of the contractor), products and services will meet or exceed applicable government standards, including environmental and safety standards.</w:t>
      </w:r>
    </w:p>
    <w:p w14:paraId="0741A9D3"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Consent is defined as the informed choice underlying an individual’s free and voluntary intention, acceptance or agreement to do something. No consent can be found when such acceptance or agreement is obtained through the use of threats, force or other forms of coercion, abduction, fraud, deception, or misrepresentation. In accordance with the United Nations Convention on the Rights of the Child, the World Bank considers that consent cannot be given by children under the age of 18, even in the event that national legislation of the country into which the Code of Conduct is introduced has a lower age. Mistaken belief regarding the age of the child and consent from the child is not a defense.</w:t>
      </w:r>
    </w:p>
    <w:p w14:paraId="7D1CB5C7"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Health and Safety</w:t>
      </w:r>
    </w:p>
    <w:p w14:paraId="517680FD"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(Name of the contractor) is dedicated to providing safe, injury-free working conditions and a healthy work environment. Compliance with this commitment is a condition of any sub- Contractor engagement with (Name of the contractor).</w:t>
      </w:r>
    </w:p>
    <w:p w14:paraId="4A3F40C0"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Workplace safety</w:t>
      </w:r>
    </w:p>
    <w:p w14:paraId="77A3F398"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Each Sub-Contractor is responsible for ensuring that its Representatives complete all necessary safety training and per formwork in conformance with all applicable safety rules, laws, standards and procedures and for complying with and enforcing any additional (Name of the contractor) safety policies and procedures communicated to Sub-Contractor.</w:t>
      </w:r>
    </w:p>
    <w:p w14:paraId="67C4F2FF"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Reporting injuries, damage and unsafe conditions</w:t>
      </w:r>
    </w:p>
    <w:p w14:paraId="09AB0651"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In addition to any other legal reporting requirements, (Name of the contractor) and each Contractor must immediately report any occupational injuries, unsafe conditions or practices and damage to property occurring as a result of the (Name of the contractor)/Sub-Contractor or its Representative’s activities to REG or any deserved entity.</w:t>
      </w:r>
    </w:p>
    <w:p w14:paraId="011E1790"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Alcohol and drug use</w:t>
      </w:r>
    </w:p>
    <w:p w14:paraId="7A7AA362"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(Name of the contractor)’s commitment to providing a healthy and safe working environment is compromised by the consumption of alcohol and illegal drugs. While performing work for (Name of the contractor), Employees, Sub-Contractors and Representatives must not consume, use or be impaired by alcohol or illegal drugs or be under the influence of prescription drugs that impair a person’s ability to perform work in a safe and efficient manner.</w:t>
      </w:r>
    </w:p>
    <w:p w14:paraId="4DDAF005"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Workplace violence</w:t>
      </w:r>
    </w:p>
    <w:p w14:paraId="6336DA23"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Acts or threats of physical violence, intimidation and harassment will not be tolerated. Engaging in violence or threatening or intimidating behavior may result in termination of the contract with (Name of the contractor) or removal of the Representative from (Name of the contractor) property, as deemed appropriate by (Name of the contractor).</w:t>
      </w:r>
    </w:p>
    <w:p w14:paraId="4A5B6740"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lastRenderedPageBreak/>
        <w:t>The Environment</w:t>
      </w:r>
    </w:p>
    <w:p w14:paraId="2F94E9BA"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(Name of Contractor) is committed to conducting its business in an environmentally responsible manner. (Name of Contractor) and Representatives will comply with all applicable environmental laws and regulations and operate in a way that minimize the negative environmental impact of the products and services.</w:t>
      </w:r>
    </w:p>
    <w:p w14:paraId="7ED7587D"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Ethics</w:t>
      </w:r>
    </w:p>
    <w:p w14:paraId="266A9E09"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(Name of Contractor) must operate within the highest standards of ethical conduct when dealing with REG, Representatives, REG employees, customers and the public. (Name of Contractor) will ensure that its actions, and those of its Representatives, comply with the letter and spirit of this Code.</w:t>
      </w:r>
    </w:p>
    <w:p w14:paraId="633D8507"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Anti-corruption</w:t>
      </w:r>
    </w:p>
    <w:p w14:paraId="4A253B81"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(Name of contractor) and Representatives are committed to zero tolerance against corruption and shall not engage in any form of bribery, extortion, embezzlement or other corrupt practices.</w:t>
      </w:r>
    </w:p>
    <w:p w14:paraId="1168952A"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Fair competition</w:t>
      </w:r>
    </w:p>
    <w:p w14:paraId="742F22CE"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When conducting works (Name of Contractor) and Representatives shall uphold fair standards in recruiting and competition.</w:t>
      </w:r>
    </w:p>
    <w:p w14:paraId="4F571BAA"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Confidentiality</w:t>
      </w:r>
    </w:p>
    <w:p w14:paraId="5BCD3913"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Confidential information includes information that is not known by the public and that may be harmful to the organization, its employees or its customers if disclosed. (Name of the Contractor) is committed to safeguarding and protecting its own confidential information and the personal information of its customers and employees. Sub-Contractor must maintain the confidentiality of information entrusted to it in accordance with its agreements with (Name of the Company) and applicable law. The obligation to protect (Name of the Company)’s confidential information continues even after the business relationship with (Name of the Company) ends.</w:t>
      </w:r>
    </w:p>
    <w:p w14:paraId="6B137274" w14:textId="77777777" w:rsidR="004C6418" w:rsidRPr="009A51B9" w:rsidRDefault="004C6418" w:rsidP="00E9712F">
      <w:pPr>
        <w:rPr>
          <w:rFonts w:ascii="Century Gothic" w:hAnsi="Century Gothic" w:cs="Times New Roman"/>
          <w:b/>
          <w:sz w:val="20"/>
          <w:szCs w:val="20"/>
        </w:rPr>
      </w:pPr>
      <w:r w:rsidRPr="009A51B9">
        <w:rPr>
          <w:rFonts w:ascii="Century Gothic" w:hAnsi="Century Gothic" w:cs="Times New Roman"/>
          <w:b/>
          <w:sz w:val="20"/>
          <w:szCs w:val="20"/>
        </w:rPr>
        <w:t>Updates to Code and Disclaimer</w:t>
      </w:r>
    </w:p>
    <w:p w14:paraId="641AC333"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(Name of the Contractor) reserves the right to amend and modify this Contractor Code of Conduct at its discretion. The provisions of the Code are not intended to change any obligations set forth in the Contractor’s agreement with REG and in the event of any conflict, the terms in the agreement with REG will prevail.</w:t>
      </w:r>
    </w:p>
    <w:p w14:paraId="71BF6D7E" w14:textId="77777777" w:rsidR="004C6418" w:rsidRPr="009A51B9" w:rsidRDefault="004C6418" w:rsidP="00E9712F">
      <w:pPr>
        <w:rPr>
          <w:rFonts w:ascii="Century Gothic" w:hAnsi="Century Gothic" w:cs="Times New Roman"/>
          <w:sz w:val="20"/>
          <w:szCs w:val="20"/>
        </w:rPr>
      </w:pPr>
      <w:r w:rsidRPr="009A51B9">
        <w:rPr>
          <w:rFonts w:ascii="Century Gothic" w:hAnsi="Century Gothic" w:cs="Times New Roman"/>
          <w:sz w:val="20"/>
          <w:szCs w:val="20"/>
        </w:rPr>
        <w:t xml:space="preserve"> </w:t>
      </w:r>
    </w:p>
    <w:p w14:paraId="57D85F2D" w14:textId="77777777" w:rsidR="004C6418" w:rsidRPr="009A51B9" w:rsidRDefault="004C6418" w:rsidP="00E9712F">
      <w:pPr>
        <w:rPr>
          <w:rFonts w:ascii="Century Gothic" w:hAnsi="Century Gothic" w:cs="Times New Roman"/>
          <w:sz w:val="20"/>
          <w:szCs w:val="20"/>
        </w:rPr>
      </w:pPr>
      <w:bookmarkStart w:id="396" w:name="_Toc47603970"/>
      <w:bookmarkStart w:id="397" w:name="_Toc50129770"/>
      <w:r w:rsidRPr="009A51B9">
        <w:rPr>
          <w:rFonts w:ascii="Century Gothic" w:hAnsi="Century Gothic" w:cs="Times New Roman"/>
          <w:b/>
          <w:sz w:val="20"/>
          <w:szCs w:val="20"/>
          <w:lang w:val="en-GB"/>
        </w:rPr>
        <w:t>2.</w:t>
      </w:r>
      <w:r w:rsidRPr="009A51B9">
        <w:rPr>
          <w:rFonts w:ascii="Century Gothic" w:hAnsi="Century Gothic" w:cs="Times New Roman"/>
          <w:b/>
          <w:sz w:val="20"/>
          <w:szCs w:val="20"/>
          <w:lang w:val="en-GB"/>
        </w:rPr>
        <w:tab/>
      </w:r>
      <w:r w:rsidRPr="009A51B9">
        <w:rPr>
          <w:rFonts w:ascii="Century Gothic" w:hAnsi="Century Gothic" w:cs="Times New Roman"/>
          <w:b/>
          <w:sz w:val="20"/>
          <w:szCs w:val="20"/>
        </w:rPr>
        <w:t>Individual Code of Conduct for Contract</w:t>
      </w:r>
      <w:bookmarkEnd w:id="396"/>
      <w:r w:rsidRPr="009A51B9">
        <w:rPr>
          <w:rFonts w:ascii="Century Gothic" w:hAnsi="Century Gothic" w:cs="Times New Roman"/>
          <w:b/>
          <w:sz w:val="20"/>
          <w:szCs w:val="20"/>
        </w:rPr>
        <w:t>ed Workers</w:t>
      </w:r>
      <w:bookmarkEnd w:id="397"/>
    </w:p>
    <w:p w14:paraId="22C82A79" w14:textId="77777777" w:rsidR="004C6418" w:rsidRPr="009A51B9" w:rsidRDefault="004C6418" w:rsidP="00E9712F">
      <w:pPr>
        <w:spacing w:after="0" w:line="240" w:lineRule="auto"/>
        <w:rPr>
          <w:rFonts w:ascii="Century Gothic" w:hAnsi="Century Gothic" w:cs="Times New Roman"/>
          <w:sz w:val="20"/>
          <w:szCs w:val="20"/>
        </w:rPr>
      </w:pPr>
    </w:p>
    <w:p w14:paraId="741237B9" w14:textId="77777777" w:rsidR="004C6418" w:rsidRPr="009A51B9" w:rsidRDefault="004C6418" w:rsidP="00E9712F">
      <w:pPr>
        <w:spacing w:after="0" w:line="240" w:lineRule="auto"/>
        <w:rPr>
          <w:rFonts w:ascii="Century Gothic" w:hAnsi="Century Gothic" w:cs="Times New Roman"/>
          <w:b/>
          <w:sz w:val="20"/>
          <w:szCs w:val="20"/>
        </w:rPr>
      </w:pPr>
      <w:r w:rsidRPr="009A51B9">
        <w:rPr>
          <w:rFonts w:ascii="Century Gothic" w:hAnsi="Century Gothic" w:cs="Times New Roman"/>
          <w:b/>
          <w:sz w:val="20"/>
          <w:szCs w:val="20"/>
        </w:rPr>
        <w:t>Implementing Environmental, Social Health and Safety (ESHS) and Occupational Health and Safety (OHS) Standards</w:t>
      </w:r>
    </w:p>
    <w:p w14:paraId="79F0B741" w14:textId="77777777" w:rsidR="004C6418" w:rsidRPr="009A51B9" w:rsidRDefault="004C6418" w:rsidP="00E9712F">
      <w:pPr>
        <w:spacing w:after="0" w:line="240" w:lineRule="auto"/>
        <w:rPr>
          <w:rFonts w:ascii="Century Gothic" w:hAnsi="Century Gothic" w:cs="Times New Roman"/>
          <w:b/>
          <w:sz w:val="20"/>
          <w:szCs w:val="20"/>
        </w:rPr>
      </w:pPr>
    </w:p>
    <w:p w14:paraId="22B32CFB" w14:textId="77777777" w:rsidR="004C6418" w:rsidRPr="009A51B9" w:rsidRDefault="004C6418" w:rsidP="00E9712F">
      <w:pPr>
        <w:spacing w:after="0" w:line="240" w:lineRule="auto"/>
        <w:rPr>
          <w:rFonts w:ascii="Century Gothic" w:hAnsi="Century Gothic" w:cs="Times New Roman"/>
          <w:b/>
          <w:sz w:val="20"/>
          <w:szCs w:val="20"/>
        </w:rPr>
      </w:pPr>
      <w:r w:rsidRPr="009A51B9">
        <w:rPr>
          <w:rFonts w:ascii="Century Gothic" w:hAnsi="Century Gothic" w:cs="Times New Roman"/>
          <w:b/>
          <w:sz w:val="20"/>
          <w:szCs w:val="20"/>
        </w:rPr>
        <w:t>Preventing Gender -Based Violence (GBV) and Violence Against Children (VAC)</w:t>
      </w:r>
    </w:p>
    <w:p w14:paraId="4ED1501B" w14:textId="77777777" w:rsidR="004C6418" w:rsidRPr="009A51B9" w:rsidRDefault="004C6418" w:rsidP="00E9712F">
      <w:pPr>
        <w:spacing w:after="0" w:line="240" w:lineRule="auto"/>
        <w:rPr>
          <w:rFonts w:ascii="Century Gothic" w:hAnsi="Century Gothic" w:cs="Times New Roman"/>
          <w:sz w:val="20"/>
          <w:szCs w:val="20"/>
        </w:rPr>
      </w:pPr>
    </w:p>
    <w:p w14:paraId="4EFAFB1E" w14:textId="77777777" w:rsidR="004C6418" w:rsidRPr="009A51B9" w:rsidRDefault="004C6418" w:rsidP="00E9712F">
      <w:pPr>
        <w:spacing w:after="0" w:line="240" w:lineRule="auto"/>
        <w:rPr>
          <w:rFonts w:ascii="Century Gothic" w:hAnsi="Century Gothic" w:cs="Times New Roman"/>
          <w:sz w:val="20"/>
          <w:szCs w:val="20"/>
        </w:rPr>
      </w:pPr>
      <w:r w:rsidRPr="009A51B9">
        <w:rPr>
          <w:rFonts w:ascii="Century Gothic" w:hAnsi="Century Gothic" w:cs="Times New Roman"/>
          <w:sz w:val="20"/>
          <w:szCs w:val="20"/>
        </w:rPr>
        <w:t>I ______ acknowledge that adhering to environmental, social health and safety (ESHS) standards, following the project’s occupational health and safety (OHS) requirements, and preventing gender-based violence (GBV) and violence against children (VAC) is important. All forms of GBV or VAC are unacceptable, be it on the work site, the work site surroundings, at worker’s camps, or the surrounding communities.</w:t>
      </w:r>
    </w:p>
    <w:p w14:paraId="0D80898A" w14:textId="77777777" w:rsidR="004C6418" w:rsidRPr="009A51B9" w:rsidRDefault="004C6418" w:rsidP="00E9712F">
      <w:pPr>
        <w:spacing w:after="0" w:line="240" w:lineRule="auto"/>
        <w:rPr>
          <w:rFonts w:ascii="Century Gothic" w:hAnsi="Century Gothic" w:cs="Times New Roman"/>
          <w:sz w:val="20"/>
          <w:szCs w:val="20"/>
        </w:rPr>
      </w:pPr>
    </w:p>
    <w:p w14:paraId="17292C3B" w14:textId="77777777" w:rsidR="004C6418" w:rsidRPr="009A51B9" w:rsidRDefault="004C6418" w:rsidP="00E9712F">
      <w:pPr>
        <w:spacing w:after="0" w:line="240" w:lineRule="auto"/>
        <w:rPr>
          <w:rFonts w:ascii="Century Gothic" w:hAnsi="Century Gothic" w:cs="Times New Roman"/>
          <w:sz w:val="20"/>
          <w:szCs w:val="20"/>
        </w:rPr>
      </w:pPr>
      <w:r w:rsidRPr="009A51B9">
        <w:rPr>
          <w:rFonts w:ascii="Century Gothic" w:hAnsi="Century Gothic" w:cs="Times New Roman"/>
          <w:sz w:val="20"/>
          <w:szCs w:val="20"/>
        </w:rPr>
        <w:lastRenderedPageBreak/>
        <w:t>The company considers that failure to follow ESHS and OHS standards, or to partake in GBV or VAC activities, constitute acts of gross misconduct and are therefore grounds for sanctions, penalties or potential termination of employment. Prosecution of those who commit GBV or VAC may be pursued if appropriate.</w:t>
      </w:r>
    </w:p>
    <w:p w14:paraId="219296A5" w14:textId="77777777" w:rsidR="004C6418" w:rsidRPr="009A51B9" w:rsidRDefault="004C6418" w:rsidP="00E9712F">
      <w:pPr>
        <w:spacing w:after="0" w:line="240" w:lineRule="auto"/>
        <w:rPr>
          <w:rFonts w:ascii="Century Gothic" w:hAnsi="Century Gothic" w:cs="Times New Roman"/>
          <w:sz w:val="20"/>
          <w:szCs w:val="20"/>
        </w:rPr>
      </w:pPr>
    </w:p>
    <w:p w14:paraId="0FAA0F29" w14:textId="77777777" w:rsidR="004C6418" w:rsidRPr="009A51B9" w:rsidRDefault="004C6418" w:rsidP="00E9712F">
      <w:pPr>
        <w:spacing w:after="0" w:line="240" w:lineRule="auto"/>
        <w:rPr>
          <w:rFonts w:ascii="Century Gothic" w:hAnsi="Century Gothic" w:cs="Times New Roman"/>
          <w:sz w:val="20"/>
          <w:szCs w:val="20"/>
        </w:rPr>
      </w:pPr>
      <w:r w:rsidRPr="009A51B9">
        <w:rPr>
          <w:rFonts w:ascii="Century Gothic" w:hAnsi="Century Gothic" w:cs="Times New Roman"/>
          <w:sz w:val="20"/>
          <w:szCs w:val="20"/>
        </w:rPr>
        <w:t>I agree that while working on the project I will:</w:t>
      </w:r>
    </w:p>
    <w:p w14:paraId="0A145BDC"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Attend and actively participate in training courses related to ESHS, OHS, HIV/AIDS, GBV and VAC as requested by my employer.</w:t>
      </w:r>
    </w:p>
    <w:p w14:paraId="4A14B0BB"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Shall wear my personal protective equipment (PPE), in the correct prescribed manner, at all times when at the work site or engaged in project related activities.</w:t>
      </w:r>
    </w:p>
    <w:p w14:paraId="16CCDD6A"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Take all practical steps to implement the contractor’s environmental and social management plan (CESMP).</w:t>
      </w:r>
    </w:p>
    <w:p w14:paraId="4C56D910"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Adhere to the OHS Management Plan.</w:t>
      </w:r>
    </w:p>
    <w:p w14:paraId="3AD22570"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Adhere to a zero-alcohol policy during work activities, and refrain from the use of illegal substances at all times.</w:t>
      </w:r>
    </w:p>
    <w:p w14:paraId="2AF2FF5F"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Consent to a police background check.</w:t>
      </w:r>
    </w:p>
    <w:p w14:paraId="473BB681"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Treat women, children (persons under the age of 18), and men with respect regardless of race, color, language, religion, political or other opinion, national, ethnic or social origin, property, disability, birth or other status.</w:t>
      </w:r>
    </w:p>
    <w:p w14:paraId="58D54848"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Not use language or behavior towards women, children or men that is inappropriate, harassing, abusive, sexually provocative, demeaning or culturally inappropriate.</w:t>
      </w:r>
    </w:p>
    <w:p w14:paraId="0942CEB2"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Not participate in sexual contact or activity with children—including grooming or contact through digital media. Mistaken belief regarding the age of a child is not a defense. Consent from the child is also not a defense or excuse.</w:t>
      </w:r>
    </w:p>
    <w:p w14:paraId="630042A7"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Not engage in sexual harassment—for instance, making unwelcome sexual advances, requests for sexual favors, and other verbal or physical conduct, of a sexual nature, including subtle acts of such behavior (e.g., looking somebody up and down; kissing, howling or smacking sounds; hanging around somebody; whistling and catcalls; giving personal gifts; making comments about somebody’s sex life; etc.).</w:t>
      </w:r>
    </w:p>
    <w:p w14:paraId="1C09DF28"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Not engage in sexual favors—for instance, making promises or favorable treatment dependent on sexual acts—or other forms of humiliating, degrading or exploitative behavior.</w:t>
      </w:r>
    </w:p>
    <w:p w14:paraId="41C2B6E1"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Unless there is the full consent by all parties involved, I shall not have sexual interactions with members of the surrounding communities. This includes relationships involving the withholding or promise of actual provision of benefit (monetary or non- monetary) to community members in exchange for sex—such sexual activity is considered “non-consensual” within the scope of this Code.</w:t>
      </w:r>
    </w:p>
    <w:p w14:paraId="65EEBC2A"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Consider reporting through the GRM (Grievance Redress Mechanism) or to my manager any suspected or actual GBV or VAC by a fellow worker, whether employed by my employer or not, or any breaches of this Code of Conduct.</w:t>
      </w:r>
    </w:p>
    <w:p w14:paraId="12B57CB7" w14:textId="77777777" w:rsidR="004C6418" w:rsidRPr="009A51B9" w:rsidRDefault="004C6418" w:rsidP="00E9712F">
      <w:pPr>
        <w:spacing w:after="0" w:line="240" w:lineRule="auto"/>
        <w:rPr>
          <w:rFonts w:ascii="Century Gothic" w:hAnsi="Century Gothic" w:cs="Times New Roman"/>
          <w:sz w:val="20"/>
          <w:szCs w:val="20"/>
        </w:rPr>
      </w:pPr>
    </w:p>
    <w:p w14:paraId="577E29B5" w14:textId="77777777" w:rsidR="004C6418" w:rsidRPr="009A51B9" w:rsidRDefault="004C6418" w:rsidP="00E9712F">
      <w:pPr>
        <w:spacing w:after="0" w:line="240" w:lineRule="auto"/>
        <w:rPr>
          <w:rFonts w:ascii="Century Gothic" w:hAnsi="Century Gothic" w:cs="Times New Roman"/>
          <w:sz w:val="20"/>
          <w:szCs w:val="20"/>
        </w:rPr>
      </w:pPr>
      <w:r w:rsidRPr="009A51B9">
        <w:rPr>
          <w:rFonts w:ascii="Century Gothic" w:hAnsi="Century Gothic" w:cs="Times New Roman"/>
          <w:sz w:val="20"/>
          <w:szCs w:val="20"/>
        </w:rPr>
        <w:t>With regard to children under the age of 18:</w:t>
      </w:r>
    </w:p>
    <w:p w14:paraId="1E12EB8F"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Wherever possible, ensure that another adult is present when working in the proximity of children.</w:t>
      </w:r>
    </w:p>
    <w:p w14:paraId="56E38884"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Not invite unaccompanied children unrelated to my family into my home, unless they are at immediate risk of injury or in physical danger.</w:t>
      </w:r>
    </w:p>
    <w:p w14:paraId="71F9194D"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Not sleep close to unsupervised children unless absolutely necessary, in which case I must obtain my supervisor's permission, and ensure that another adult is present if possible.</w:t>
      </w:r>
    </w:p>
    <w:p w14:paraId="7C4C87A5"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Use any computers, mobile phones, or video and digital cameras appropriately, and never to exploit or harass children or to access child pornography through any medium (see also “Use of children's images for work related purposes” below).</w:t>
      </w:r>
    </w:p>
    <w:p w14:paraId="1EFCBBB5"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Refrain from physical punishment or discipline of children.</w:t>
      </w:r>
    </w:p>
    <w:p w14:paraId="60B9BE7B"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lastRenderedPageBreak/>
        <w:t>Refrain from hiring children for domestic or other labor which is inappropriate given their age or developmental stage, which interferes with their time available for education and recreational activities, or which places them at significant risk of injury.</w:t>
      </w:r>
    </w:p>
    <w:p w14:paraId="50CD6992"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Comply with all relevant local legislation, including labor laws in relation to child labor.</w:t>
      </w:r>
    </w:p>
    <w:p w14:paraId="7357EDA9"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Use of children's images for work related purposes</w:t>
      </w:r>
    </w:p>
    <w:p w14:paraId="0F45749E"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When photographing or filming a child for work related purposes, I must:</w:t>
      </w:r>
    </w:p>
    <w:p w14:paraId="76978D90"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Before photographing or filming a child, assess and endeavor to comply with local traditions or restrictions for reproducing personal images.</w:t>
      </w:r>
    </w:p>
    <w:p w14:paraId="2F1EC80C"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Before photographing or filming a child, obtain informed consent from the child and a parent or guardian of the child. As part of this I must explain how the photograph or film shall be used.</w:t>
      </w:r>
    </w:p>
    <w:p w14:paraId="4AED3C37"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Ensure photographs, films, videos and DVDs present children in a dignified and respectful manner and not in a vulnerable or submissive manner. Children should be adequately clothed and not in poses that could be seen as sexually suggestive.</w:t>
      </w:r>
    </w:p>
    <w:p w14:paraId="0A2BEB3E"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Ensure images are honest representations of the context and the facts.</w:t>
      </w:r>
    </w:p>
    <w:p w14:paraId="51EC5428"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Ensure file labels do not reveal identifying information about a child when sending images electronically.</w:t>
      </w:r>
    </w:p>
    <w:p w14:paraId="726569EE" w14:textId="77777777" w:rsidR="004C6418" w:rsidRPr="009A51B9" w:rsidRDefault="004C6418" w:rsidP="00E9712F">
      <w:pPr>
        <w:spacing w:after="0" w:line="240" w:lineRule="auto"/>
        <w:rPr>
          <w:rFonts w:ascii="Century Gothic" w:hAnsi="Century Gothic" w:cs="Times New Roman"/>
          <w:sz w:val="20"/>
          <w:szCs w:val="20"/>
        </w:rPr>
      </w:pPr>
    </w:p>
    <w:p w14:paraId="379DC2C7" w14:textId="77777777" w:rsidR="004C6418" w:rsidRPr="009A51B9" w:rsidRDefault="004C6418" w:rsidP="00E9712F">
      <w:pPr>
        <w:spacing w:after="0" w:line="240" w:lineRule="auto"/>
        <w:rPr>
          <w:rFonts w:ascii="Century Gothic" w:hAnsi="Century Gothic" w:cs="Times New Roman"/>
          <w:b/>
          <w:sz w:val="20"/>
          <w:szCs w:val="20"/>
        </w:rPr>
      </w:pPr>
      <w:r w:rsidRPr="009A51B9">
        <w:rPr>
          <w:rFonts w:ascii="Century Gothic" w:hAnsi="Century Gothic" w:cs="Times New Roman"/>
          <w:b/>
          <w:sz w:val="20"/>
          <w:szCs w:val="20"/>
        </w:rPr>
        <w:t>Sanctions</w:t>
      </w:r>
    </w:p>
    <w:p w14:paraId="3A4614C0" w14:textId="77777777" w:rsidR="004C6418" w:rsidRPr="009A51B9" w:rsidRDefault="004C6418" w:rsidP="00E9712F">
      <w:pPr>
        <w:spacing w:after="0" w:line="240" w:lineRule="auto"/>
        <w:rPr>
          <w:rFonts w:ascii="Century Gothic" w:hAnsi="Century Gothic" w:cs="Times New Roman"/>
          <w:sz w:val="20"/>
          <w:szCs w:val="20"/>
        </w:rPr>
      </w:pPr>
    </w:p>
    <w:p w14:paraId="2D96D607" w14:textId="77777777" w:rsidR="004C6418" w:rsidRPr="009A51B9" w:rsidRDefault="004C6418" w:rsidP="00E9712F">
      <w:pPr>
        <w:spacing w:after="0" w:line="240" w:lineRule="auto"/>
        <w:rPr>
          <w:rFonts w:ascii="Century Gothic" w:hAnsi="Century Gothic" w:cs="Times New Roman"/>
          <w:sz w:val="20"/>
          <w:szCs w:val="20"/>
        </w:rPr>
      </w:pPr>
      <w:r w:rsidRPr="009A51B9">
        <w:rPr>
          <w:rFonts w:ascii="Century Gothic" w:hAnsi="Century Gothic" w:cs="Times New Roman"/>
          <w:sz w:val="20"/>
          <w:szCs w:val="20"/>
        </w:rPr>
        <w:t>I understand that if I breach this Individual Code of Conduct, my employer shall take disciplinary action which could include:</w:t>
      </w:r>
    </w:p>
    <w:p w14:paraId="0E9DA0F0"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Informal warning.</w:t>
      </w:r>
    </w:p>
    <w:p w14:paraId="5033DB39"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Formal warning.</w:t>
      </w:r>
    </w:p>
    <w:p w14:paraId="706DF0D9"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Additional Training.</w:t>
      </w:r>
    </w:p>
    <w:p w14:paraId="44BD9830"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Loss of up to one week’s salary.</w:t>
      </w:r>
    </w:p>
    <w:p w14:paraId="38843DE2"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Suspension of employment (without payment of salary), for a minimum period of 1 month up to a maximum of 6 months.</w:t>
      </w:r>
    </w:p>
    <w:p w14:paraId="4446D5C7"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Termination of employment.</w:t>
      </w:r>
    </w:p>
    <w:p w14:paraId="6C84027D" w14:textId="77777777" w:rsidR="004C6418" w:rsidRPr="009A51B9" w:rsidRDefault="004C6418" w:rsidP="00E9712F">
      <w:pPr>
        <w:pStyle w:val="ListParagraph"/>
        <w:numPr>
          <w:ilvl w:val="0"/>
          <w:numId w:val="166"/>
        </w:numPr>
        <w:spacing w:after="0" w:line="240" w:lineRule="auto"/>
        <w:rPr>
          <w:rFonts w:ascii="Century Gothic" w:hAnsi="Century Gothic" w:cs="Times New Roman"/>
          <w:sz w:val="20"/>
          <w:szCs w:val="20"/>
        </w:rPr>
      </w:pPr>
      <w:r w:rsidRPr="009A51B9">
        <w:rPr>
          <w:rFonts w:ascii="Century Gothic" w:hAnsi="Century Gothic" w:cs="Times New Roman"/>
          <w:sz w:val="20"/>
          <w:szCs w:val="20"/>
        </w:rPr>
        <w:t>Report to the police if wanted.</w:t>
      </w:r>
    </w:p>
    <w:p w14:paraId="1F607564" w14:textId="77777777" w:rsidR="004C6418" w:rsidRPr="009A51B9" w:rsidRDefault="004C6418" w:rsidP="00E9712F">
      <w:pPr>
        <w:spacing w:after="0" w:line="240" w:lineRule="auto"/>
        <w:ind w:firstLine="60"/>
        <w:rPr>
          <w:rFonts w:ascii="Century Gothic" w:hAnsi="Century Gothic" w:cs="Times New Roman"/>
          <w:sz w:val="20"/>
          <w:szCs w:val="20"/>
        </w:rPr>
      </w:pPr>
    </w:p>
    <w:p w14:paraId="52843A18" w14:textId="77777777" w:rsidR="004C6418" w:rsidRPr="009A51B9" w:rsidRDefault="004C6418" w:rsidP="00E9712F">
      <w:pPr>
        <w:spacing w:after="0" w:line="240" w:lineRule="auto"/>
        <w:rPr>
          <w:rFonts w:ascii="Century Gothic" w:hAnsi="Century Gothic" w:cs="Times New Roman"/>
          <w:sz w:val="20"/>
          <w:szCs w:val="20"/>
        </w:rPr>
      </w:pPr>
      <w:r w:rsidRPr="009A51B9">
        <w:rPr>
          <w:rFonts w:ascii="Century Gothic" w:hAnsi="Century Gothic" w:cs="Times New Roman"/>
          <w:sz w:val="20"/>
          <w:szCs w:val="20"/>
        </w:rPr>
        <w:t>I understand that it is my responsibility to ensure that the environmental, social, health and safety standards are met. That I shall adhere to the occupational health and safety management plan. That I shall avoid actions or behaviors that could be construed as GBV or VAC. Any such actions shall be a breach this Individual Code of Conduct. I do hereby acknowledge that I have read the foregoing Individual Code of Conduct, do agree to comply with the standards contained therein and understand my roles and responsibilities to prevent and respond to ESHS, OHS, GBV and VAC issues. I understand that any action inconsistent with this Individual Code of Conduct or failure to take action mandated by this Individual Code of Conduct may result in disciplinary action and may affect my ongoing employment.</w:t>
      </w:r>
    </w:p>
    <w:p w14:paraId="35B59079" w14:textId="77777777" w:rsidR="004C6418" w:rsidRPr="009A51B9" w:rsidRDefault="004C6418" w:rsidP="00E9712F">
      <w:pPr>
        <w:spacing w:after="0" w:line="240" w:lineRule="auto"/>
        <w:rPr>
          <w:rFonts w:ascii="Century Gothic" w:hAnsi="Century Gothic" w:cs="Times New Roman"/>
          <w:sz w:val="20"/>
          <w:szCs w:val="20"/>
        </w:rPr>
      </w:pPr>
    </w:p>
    <w:p w14:paraId="3C2E5D06" w14:textId="0465DD63" w:rsidR="00931168" w:rsidRPr="009A51B9" w:rsidRDefault="004C6418" w:rsidP="00E9712F">
      <w:pPr>
        <w:spacing w:after="0" w:line="240" w:lineRule="auto"/>
        <w:rPr>
          <w:rFonts w:ascii="Century Gothic" w:hAnsi="Century Gothic"/>
          <w:sz w:val="18"/>
          <w:szCs w:val="18"/>
        </w:rPr>
      </w:pPr>
      <w:r w:rsidRPr="009A51B9">
        <w:rPr>
          <w:rFonts w:ascii="Century Gothic" w:hAnsi="Century Gothic" w:cs="Times New Roman"/>
          <w:sz w:val="20"/>
          <w:szCs w:val="20"/>
        </w:rPr>
        <w:t>Signature:</w:t>
      </w:r>
      <w:r w:rsidRPr="009A51B9">
        <w:rPr>
          <w:rFonts w:ascii="Century Gothic" w:hAnsi="Century Gothic" w:cs="Times New Roman"/>
          <w:sz w:val="20"/>
          <w:szCs w:val="20"/>
        </w:rPr>
        <w:tab/>
        <w:t xml:space="preserve"> </w:t>
      </w:r>
      <w:r w:rsidR="00FE7503" w:rsidRPr="009A51B9">
        <w:rPr>
          <w:rFonts w:ascii="Century Gothic" w:hAnsi="Century Gothic" w:cs="Times New Roman"/>
          <w:sz w:val="20"/>
          <w:szCs w:val="20"/>
        </w:rPr>
        <w:t xml:space="preserve">/ </w:t>
      </w:r>
      <w:r w:rsidRPr="009A51B9">
        <w:rPr>
          <w:rFonts w:ascii="Century Gothic" w:hAnsi="Century Gothic" w:cs="Times New Roman"/>
          <w:sz w:val="20"/>
          <w:szCs w:val="20"/>
        </w:rPr>
        <w:t xml:space="preserve">Printed Name:  </w:t>
      </w:r>
      <w:r w:rsidRPr="009A51B9">
        <w:rPr>
          <w:rFonts w:ascii="Century Gothic" w:hAnsi="Century Gothic" w:cs="Times New Roman"/>
          <w:sz w:val="20"/>
          <w:szCs w:val="20"/>
        </w:rPr>
        <w:tab/>
      </w:r>
      <w:r w:rsidR="00FE7503" w:rsidRPr="009A51B9">
        <w:rPr>
          <w:rFonts w:ascii="Century Gothic" w:hAnsi="Century Gothic" w:cs="Times New Roman"/>
          <w:sz w:val="20"/>
          <w:szCs w:val="20"/>
        </w:rPr>
        <w:t xml:space="preserve">/ </w:t>
      </w:r>
      <w:r w:rsidRPr="009A51B9">
        <w:rPr>
          <w:rFonts w:ascii="Century Gothic" w:hAnsi="Century Gothic" w:cs="Times New Roman"/>
          <w:sz w:val="20"/>
          <w:szCs w:val="20"/>
        </w:rPr>
        <w:t>Title:</w:t>
      </w:r>
      <w:r w:rsidRPr="009A51B9">
        <w:rPr>
          <w:rFonts w:ascii="Century Gothic" w:hAnsi="Century Gothic" w:cs="Times New Roman"/>
          <w:sz w:val="20"/>
          <w:szCs w:val="20"/>
        </w:rPr>
        <w:tab/>
        <w:t xml:space="preserve"> </w:t>
      </w:r>
      <w:r w:rsidRPr="009A51B9">
        <w:rPr>
          <w:rFonts w:ascii="Century Gothic" w:hAnsi="Century Gothic" w:cs="Times New Roman"/>
          <w:sz w:val="20"/>
          <w:szCs w:val="20"/>
        </w:rPr>
        <w:tab/>
      </w:r>
      <w:r w:rsidR="00FE7503" w:rsidRPr="009A51B9">
        <w:rPr>
          <w:rFonts w:ascii="Century Gothic" w:hAnsi="Century Gothic" w:cs="Times New Roman"/>
          <w:sz w:val="20"/>
          <w:szCs w:val="20"/>
        </w:rPr>
        <w:t xml:space="preserve"> / </w:t>
      </w:r>
      <w:r w:rsidRPr="009A51B9">
        <w:rPr>
          <w:rFonts w:ascii="Century Gothic" w:hAnsi="Century Gothic" w:cs="Times New Roman"/>
          <w:sz w:val="20"/>
          <w:szCs w:val="20"/>
        </w:rPr>
        <w:t>Date</w:t>
      </w:r>
      <w:r w:rsidR="001A67F8" w:rsidRPr="009A51B9">
        <w:rPr>
          <w:rFonts w:ascii="Century Gothic" w:hAnsi="Century Gothic" w:cs="Times New Roman"/>
          <w:sz w:val="20"/>
          <w:szCs w:val="20"/>
        </w:rPr>
        <w:t>:</w:t>
      </w:r>
      <w:r w:rsidR="00FE7503" w:rsidRPr="009A51B9">
        <w:rPr>
          <w:rFonts w:ascii="Century Gothic" w:hAnsi="Century Gothic" w:cs="Times New Roman"/>
          <w:sz w:val="20"/>
          <w:szCs w:val="20"/>
        </w:rPr>
        <w:t xml:space="preserve"> </w:t>
      </w:r>
    </w:p>
    <w:p w14:paraId="071A6C9C" w14:textId="77777777" w:rsidR="00157F61" w:rsidRPr="009A51B9" w:rsidRDefault="00157F61" w:rsidP="009A51B9">
      <w:pPr>
        <w:rPr>
          <w:lang w:val="en-GB"/>
        </w:rPr>
      </w:pPr>
      <w:bookmarkStart w:id="398" w:name="_Toc52512623"/>
      <w:bookmarkStart w:id="399" w:name="_Toc54882599"/>
    </w:p>
    <w:bookmarkEnd w:id="398"/>
    <w:bookmarkEnd w:id="399"/>
    <w:p w14:paraId="562CFA49" w14:textId="77777777" w:rsidR="00157F61" w:rsidRPr="009A51B9" w:rsidRDefault="00157F61" w:rsidP="009A51B9"/>
    <w:p w14:paraId="5F2D00A0" w14:textId="4CCF5889" w:rsidR="00646E50" w:rsidRPr="009A51B9" w:rsidRDefault="00646E50" w:rsidP="00CF6B8B">
      <w:pPr>
        <w:jc w:val="left"/>
        <w:rPr>
          <w:rFonts w:ascii="Century Gothic" w:eastAsiaTheme="majorEastAsia" w:hAnsi="Century Gothic" w:cstheme="majorBidi"/>
          <w:b/>
          <w:bCs/>
          <w:sz w:val="24"/>
          <w:szCs w:val="24"/>
        </w:rPr>
      </w:pPr>
      <w:r w:rsidRPr="009A51B9">
        <w:rPr>
          <w:rFonts w:ascii="Century Gothic" w:hAnsi="Century Gothic"/>
          <w:sz w:val="20"/>
          <w:szCs w:val="20"/>
        </w:rPr>
        <w:br w:type="page"/>
      </w:r>
    </w:p>
    <w:p w14:paraId="65C5D389" w14:textId="420AB94B" w:rsidR="00157F61" w:rsidRPr="009A51B9" w:rsidRDefault="00157F61" w:rsidP="00CF6B8B">
      <w:pPr>
        <w:pStyle w:val="Heading1"/>
        <w:jc w:val="left"/>
        <w:rPr>
          <w:sz w:val="24"/>
          <w:szCs w:val="24"/>
        </w:rPr>
      </w:pPr>
      <w:bookmarkStart w:id="400" w:name="_Toc66087551"/>
      <w:r w:rsidRPr="009A51B9">
        <w:rPr>
          <w:sz w:val="24"/>
          <w:szCs w:val="24"/>
        </w:rPr>
        <w:lastRenderedPageBreak/>
        <w:t>Annex 8:</w:t>
      </w:r>
      <w:r w:rsidRPr="009A51B9">
        <w:rPr>
          <w:sz w:val="24"/>
          <w:szCs w:val="24"/>
        </w:rPr>
        <w:tab/>
        <w:t>Draft Terms of Reference for ESMP</w:t>
      </w:r>
      <w:bookmarkEnd w:id="400"/>
    </w:p>
    <w:p w14:paraId="7E059839" w14:textId="5C7DEBA4"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Sub-project’s environmental and social management plan (ESMP) consists of the set of mitigation, monitoring, and institutional measures to be taken during implementation and operation to eliminate adverse environmental and social impacts, offset them, or reduce them to acceptable levels. The plan also includes the actions needed to implement these measures. To prepare an ESMP, the Consultant</w:t>
      </w:r>
    </w:p>
    <w:p w14:paraId="37ADB2CD"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(a) Identify the set of responses to potentially adverse impacts;</w:t>
      </w:r>
    </w:p>
    <w:p w14:paraId="1DB13220"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(b) Determine requirements for ensuring that those responses are made effectively and in a timely manner; and</w:t>
      </w:r>
    </w:p>
    <w:p w14:paraId="31DCAC53" w14:textId="2421FE85"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(c) Describe the means for meeting those requirements. More specifically, the ESMP will include the following components. </w:t>
      </w:r>
    </w:p>
    <w:p w14:paraId="472DFC8C" w14:textId="77777777" w:rsidR="004855C9" w:rsidRPr="009A51B9" w:rsidRDefault="004855C9" w:rsidP="00E9712F">
      <w:pPr>
        <w:spacing w:after="0" w:line="240" w:lineRule="auto"/>
        <w:rPr>
          <w:rFonts w:ascii="Century Gothic" w:hAnsi="Century Gothic"/>
          <w:color w:val="000000"/>
          <w:sz w:val="18"/>
          <w:szCs w:val="18"/>
        </w:rPr>
      </w:pPr>
    </w:p>
    <w:p w14:paraId="79CBB68E" w14:textId="77777777" w:rsidR="004855C9" w:rsidRPr="009A51B9" w:rsidRDefault="004855C9" w:rsidP="00E9712F">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 xml:space="preserve">Mitigation </w:t>
      </w:r>
    </w:p>
    <w:p w14:paraId="17274D97"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The ESMP identifies feasible and cost-effective measures that may reduce potentially significant adverse environmental and social impacts to acceptable levels. The plan includes compensatory measures if mitigation measures are not feasible, cost-effective, or sufficient. </w:t>
      </w:r>
    </w:p>
    <w:p w14:paraId="59D851D3"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Specifically, the ESMP:</w:t>
      </w:r>
    </w:p>
    <w:p w14:paraId="5AC7FFCA"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 Identifies and summarizes all anticipated significant adverse environmental and social impacts (including those involving indigenous people or involuntary resettlement); </w:t>
      </w:r>
    </w:p>
    <w:p w14:paraId="45ACD70D"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Describes--with technical details--each mitigation measure, including the type of impact to which it relates and the conditions under which it is required (e.g., continuously or in the event of contingencies), together with designs, equipment descriptions, and operating procedures, as appropriate; </w:t>
      </w:r>
    </w:p>
    <w:p w14:paraId="12C2F26E"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Estimates any potential environmental and social impacts of these measures; and </w:t>
      </w:r>
    </w:p>
    <w:p w14:paraId="5BDB1E3B"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Provides linkage with any other mitigation plans (e.g., for involuntary resettlement, Indigenous peoples, or cultural property) required for the project.</w:t>
      </w:r>
    </w:p>
    <w:p w14:paraId="0023A716"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Monitoring Environmental and social monitoring during project implementation provides information about key environmental and social aspects of the project, particularly the environmental and social impacts of the project and the effectiveness of mitigation measures. Such information enables the borrower and the Bank to evaluate the success of mitigation as part of project supervision and allows corrective action to be taken when needed. Therefore, the ESMP identifies monitoring objectives and specifies the type of monitoring, with linkages to the impacts assessed in the ESIA report and the mitigation measures described in the ESMP. </w:t>
      </w:r>
    </w:p>
    <w:p w14:paraId="72CDAED0" w14:textId="77777777" w:rsidR="004855C9" w:rsidRPr="009A51B9" w:rsidRDefault="004855C9" w:rsidP="00E9712F">
      <w:pPr>
        <w:spacing w:after="0" w:line="240" w:lineRule="auto"/>
        <w:rPr>
          <w:rFonts w:ascii="Century Gothic" w:hAnsi="Century Gothic"/>
          <w:b/>
          <w:color w:val="000000"/>
          <w:sz w:val="18"/>
          <w:szCs w:val="18"/>
        </w:rPr>
      </w:pPr>
    </w:p>
    <w:p w14:paraId="57B847C4" w14:textId="77777777" w:rsidR="004855C9" w:rsidRPr="009A51B9" w:rsidRDefault="004855C9" w:rsidP="00E9712F">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 xml:space="preserve">Specifically, the monitoring section of the ESMP provides: </w:t>
      </w:r>
    </w:p>
    <w:p w14:paraId="53A60923" w14:textId="5FDA4FE5"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w:t>
      </w:r>
      <w:r w:rsidR="005F66BE" w:rsidRPr="009A51B9">
        <w:rPr>
          <w:rFonts w:ascii="Century Gothic" w:hAnsi="Century Gothic"/>
          <w:color w:val="000000"/>
          <w:sz w:val="18"/>
          <w:szCs w:val="18"/>
        </w:rPr>
        <w:t xml:space="preserve">A </w:t>
      </w:r>
      <w:r w:rsidRPr="009A51B9">
        <w:rPr>
          <w:rFonts w:ascii="Century Gothic" w:hAnsi="Century Gothic"/>
          <w:color w:val="000000"/>
          <w:sz w:val="18"/>
          <w:szCs w:val="18"/>
        </w:rPr>
        <w:t>specific description, and technical details, of monitoring measures, including the parameters to be measured, methods to be used, sampling locations, frequency of measurements, detection limits (where appropriate), and definition of thresholds that will signal the need for corrective actions; and • monitoring and reporting procedures to</w:t>
      </w:r>
    </w:p>
    <w:p w14:paraId="23B962E0" w14:textId="390D22BB" w:rsidR="004855C9" w:rsidRPr="009A51B9" w:rsidRDefault="004855C9" w:rsidP="00E9712F">
      <w:pPr>
        <w:pStyle w:val="ListParagraph"/>
        <w:numPr>
          <w:ilvl w:val="0"/>
          <w:numId w:val="8"/>
        </w:numPr>
        <w:rPr>
          <w:rFonts w:ascii="Century Gothic" w:hAnsi="Century Gothic"/>
          <w:sz w:val="18"/>
          <w:szCs w:val="18"/>
        </w:rPr>
      </w:pPr>
      <w:r w:rsidRPr="009A51B9">
        <w:rPr>
          <w:rFonts w:ascii="Century Gothic" w:hAnsi="Century Gothic"/>
          <w:sz w:val="18"/>
          <w:szCs w:val="18"/>
        </w:rPr>
        <w:t xml:space="preserve">ensure early detection of conditions that necessitate particular mitigation measures, and (ii) furnish information on the progress and results of mitigation. </w:t>
      </w:r>
    </w:p>
    <w:p w14:paraId="56A5FDF9" w14:textId="77777777" w:rsidR="004855C9" w:rsidRPr="009A51B9" w:rsidRDefault="004855C9" w:rsidP="00E9712F">
      <w:pPr>
        <w:pStyle w:val="ListParagraph"/>
        <w:rPr>
          <w:rFonts w:ascii="Century Gothic" w:hAnsi="Century Gothic"/>
          <w:sz w:val="18"/>
          <w:szCs w:val="18"/>
        </w:rPr>
      </w:pPr>
    </w:p>
    <w:p w14:paraId="1A12F914" w14:textId="77777777" w:rsidR="004855C9" w:rsidRPr="009A51B9" w:rsidRDefault="004855C9" w:rsidP="00E9712F">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 xml:space="preserve">Capacity Development and Training </w:t>
      </w:r>
    </w:p>
    <w:p w14:paraId="64EA359A"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To support timely and effective implementation of environmental and social project components and mitigation measures, the ESMP draws on the ESIA’s assessment of the existence, role, and capability of environmental and social units on site or at the agency and ministry level. If necessary, the ESMP recommends the establishment or expansion of such units, and the training of staff, to allow implementation of ESIA recommendations. Specifically, the ESMP provides a specific description of institutional arrangements--who is responsible for carrying out the mitigation and monitoring measures (e.g., for operation, supervision, enforcement, monitoring of implementation, remedial action, financing, reporting, and staff training). most ESMPs cover one or more of the following additional topics: </w:t>
      </w:r>
    </w:p>
    <w:p w14:paraId="08173DC6"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(a) Technical assistance programs, </w:t>
      </w:r>
    </w:p>
    <w:p w14:paraId="7EA98CD3"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(b) Procurement of equipment and supplies, and</w:t>
      </w:r>
    </w:p>
    <w:p w14:paraId="498C67D3" w14:textId="5CA89843"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(c) Organizational changes.</w:t>
      </w:r>
    </w:p>
    <w:p w14:paraId="4AE6338E" w14:textId="77777777" w:rsidR="004855C9" w:rsidRPr="009A51B9" w:rsidRDefault="004855C9" w:rsidP="00E9712F">
      <w:pPr>
        <w:spacing w:after="0" w:line="240" w:lineRule="auto"/>
        <w:rPr>
          <w:rFonts w:ascii="Century Gothic" w:hAnsi="Century Gothic"/>
          <w:color w:val="000000"/>
          <w:sz w:val="18"/>
          <w:szCs w:val="18"/>
        </w:rPr>
      </w:pPr>
    </w:p>
    <w:p w14:paraId="2A77D628" w14:textId="77777777" w:rsidR="004855C9" w:rsidRPr="009A51B9" w:rsidRDefault="004855C9" w:rsidP="00E9712F">
      <w:pPr>
        <w:spacing w:after="0" w:line="240" w:lineRule="auto"/>
        <w:rPr>
          <w:rFonts w:ascii="Century Gothic" w:hAnsi="Century Gothic"/>
          <w:b/>
          <w:color w:val="000000"/>
          <w:sz w:val="18"/>
          <w:szCs w:val="18"/>
        </w:rPr>
      </w:pPr>
      <w:r w:rsidRPr="009A51B9">
        <w:rPr>
          <w:rFonts w:ascii="Century Gothic" w:hAnsi="Century Gothic"/>
          <w:color w:val="000000"/>
          <w:sz w:val="18"/>
          <w:szCs w:val="18"/>
        </w:rPr>
        <w:t xml:space="preserve"> </w:t>
      </w:r>
      <w:r w:rsidRPr="009A51B9">
        <w:rPr>
          <w:rFonts w:ascii="Century Gothic" w:hAnsi="Century Gothic"/>
          <w:b/>
          <w:color w:val="000000"/>
          <w:sz w:val="18"/>
          <w:szCs w:val="18"/>
        </w:rPr>
        <w:t>Implementation Schedule and Cost Estimates</w:t>
      </w:r>
    </w:p>
    <w:p w14:paraId="525F8177"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For all three aspects (mitigation, monitoring, and capacity development), the ESMP provides </w:t>
      </w:r>
    </w:p>
    <w:p w14:paraId="34F69044"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(a) an implementation schedule for measures that must be carried out as part of the project, showing phasing and coordination with overall project implementation plans; and </w:t>
      </w:r>
    </w:p>
    <w:p w14:paraId="720958F7" w14:textId="7C54BA08"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(b) the capital and recurrent cost estimates and sources of funds for implementing the ESMP. These figures are also integrated into the total project cost tables.</w:t>
      </w:r>
    </w:p>
    <w:p w14:paraId="5971B0E0" w14:textId="77777777" w:rsidR="004855C9" w:rsidRPr="009A51B9" w:rsidRDefault="004855C9" w:rsidP="00E9712F">
      <w:pPr>
        <w:spacing w:after="0" w:line="240" w:lineRule="auto"/>
        <w:rPr>
          <w:rFonts w:ascii="Century Gothic" w:hAnsi="Century Gothic"/>
          <w:color w:val="000000"/>
          <w:sz w:val="18"/>
          <w:szCs w:val="18"/>
        </w:rPr>
      </w:pPr>
    </w:p>
    <w:p w14:paraId="6BA6FAE2" w14:textId="77777777" w:rsidR="004855C9" w:rsidRPr="009A51B9" w:rsidRDefault="004855C9" w:rsidP="00E9712F">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lastRenderedPageBreak/>
        <w:t xml:space="preserve"> Integration of ESMP with the Project</w:t>
      </w:r>
    </w:p>
    <w:p w14:paraId="7FF39361" w14:textId="77777777" w:rsidR="004855C9" w:rsidRPr="009A51B9" w:rsidRDefault="004855C9"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ESMP should be specific in its description of the individual mitigation and monitoring measures and its assignment of institutional responsibilities, and it must be integrated into the project's overall planning, design, budget, and implementation. </w:t>
      </w:r>
    </w:p>
    <w:p w14:paraId="3E69E401" w14:textId="799B77D5" w:rsidR="004855C9" w:rsidRPr="009A51B9" w:rsidRDefault="004855C9" w:rsidP="00CF6B8B">
      <w:pPr>
        <w:spacing w:after="0" w:line="240" w:lineRule="auto"/>
        <w:jc w:val="left"/>
        <w:rPr>
          <w:rFonts w:ascii="Century Gothic" w:hAnsi="Century Gothic"/>
          <w:color w:val="000000"/>
          <w:sz w:val="18"/>
          <w:szCs w:val="18"/>
        </w:rPr>
      </w:pPr>
    </w:p>
    <w:p w14:paraId="5C512D40" w14:textId="3141C84B" w:rsidR="004855C9" w:rsidRPr="009A51B9" w:rsidRDefault="004855C9" w:rsidP="00CF6B8B">
      <w:pPr>
        <w:spacing w:after="0" w:line="240" w:lineRule="auto"/>
        <w:jc w:val="left"/>
        <w:rPr>
          <w:rFonts w:ascii="Century Gothic" w:hAnsi="Century Gothic"/>
          <w:color w:val="000000"/>
          <w:sz w:val="18"/>
          <w:szCs w:val="18"/>
        </w:rPr>
      </w:pPr>
    </w:p>
    <w:p w14:paraId="43ADA922" w14:textId="783E468E" w:rsidR="004855C9" w:rsidRPr="009A51B9" w:rsidRDefault="004855C9" w:rsidP="00CF6B8B">
      <w:pPr>
        <w:spacing w:after="0" w:line="240" w:lineRule="auto"/>
        <w:jc w:val="left"/>
        <w:rPr>
          <w:rFonts w:ascii="Century Gothic" w:hAnsi="Century Gothic"/>
          <w:color w:val="000000"/>
          <w:sz w:val="18"/>
          <w:szCs w:val="18"/>
        </w:rPr>
      </w:pPr>
    </w:p>
    <w:p w14:paraId="0825A130" w14:textId="26A55B9F" w:rsidR="004855C9" w:rsidRPr="009A51B9" w:rsidRDefault="004855C9" w:rsidP="00CF6B8B">
      <w:pPr>
        <w:spacing w:after="0" w:line="240" w:lineRule="auto"/>
        <w:jc w:val="left"/>
        <w:rPr>
          <w:rFonts w:ascii="Century Gothic" w:hAnsi="Century Gothic"/>
          <w:color w:val="000000"/>
          <w:sz w:val="18"/>
          <w:szCs w:val="18"/>
        </w:rPr>
      </w:pPr>
    </w:p>
    <w:p w14:paraId="30B8AA8B" w14:textId="377370C9" w:rsidR="004855C9" w:rsidRPr="009A51B9" w:rsidRDefault="004855C9" w:rsidP="00CF6B8B">
      <w:pPr>
        <w:spacing w:after="0" w:line="240" w:lineRule="auto"/>
        <w:jc w:val="left"/>
        <w:rPr>
          <w:rFonts w:ascii="Century Gothic" w:hAnsi="Century Gothic"/>
          <w:color w:val="000000"/>
          <w:sz w:val="18"/>
          <w:szCs w:val="18"/>
        </w:rPr>
      </w:pPr>
    </w:p>
    <w:p w14:paraId="62BAA423" w14:textId="2D37B9BE" w:rsidR="004855C9" w:rsidRPr="009A51B9" w:rsidRDefault="004855C9" w:rsidP="00CF6B8B">
      <w:pPr>
        <w:spacing w:after="0" w:line="240" w:lineRule="auto"/>
        <w:jc w:val="left"/>
        <w:rPr>
          <w:rFonts w:ascii="Century Gothic" w:hAnsi="Century Gothic"/>
          <w:color w:val="000000"/>
          <w:sz w:val="18"/>
          <w:szCs w:val="18"/>
        </w:rPr>
      </w:pPr>
    </w:p>
    <w:p w14:paraId="4DDD7E7F" w14:textId="454AAB1F" w:rsidR="004855C9" w:rsidRPr="009A51B9" w:rsidRDefault="004855C9" w:rsidP="00CF6B8B">
      <w:pPr>
        <w:spacing w:after="0" w:line="240" w:lineRule="auto"/>
        <w:jc w:val="left"/>
        <w:rPr>
          <w:rFonts w:ascii="Century Gothic" w:hAnsi="Century Gothic"/>
          <w:color w:val="000000"/>
          <w:sz w:val="18"/>
          <w:szCs w:val="18"/>
        </w:rPr>
      </w:pPr>
    </w:p>
    <w:p w14:paraId="5C93AE0F" w14:textId="28896193" w:rsidR="004855C9" w:rsidRPr="009A51B9" w:rsidRDefault="004855C9" w:rsidP="00CF6B8B">
      <w:pPr>
        <w:spacing w:after="0" w:line="240" w:lineRule="auto"/>
        <w:jc w:val="left"/>
        <w:rPr>
          <w:rFonts w:ascii="Century Gothic" w:hAnsi="Century Gothic"/>
          <w:color w:val="000000"/>
          <w:sz w:val="18"/>
          <w:szCs w:val="18"/>
        </w:rPr>
      </w:pPr>
    </w:p>
    <w:p w14:paraId="3970FC00" w14:textId="3E805D4C" w:rsidR="004855C9" w:rsidRPr="009A51B9" w:rsidRDefault="004855C9" w:rsidP="00CF6B8B">
      <w:pPr>
        <w:spacing w:after="0" w:line="240" w:lineRule="auto"/>
        <w:jc w:val="left"/>
        <w:rPr>
          <w:rFonts w:ascii="Century Gothic" w:hAnsi="Century Gothic"/>
          <w:color w:val="000000"/>
          <w:sz w:val="18"/>
          <w:szCs w:val="18"/>
        </w:rPr>
      </w:pPr>
    </w:p>
    <w:p w14:paraId="5D880985" w14:textId="46E21626" w:rsidR="004855C9" w:rsidRPr="009A51B9" w:rsidRDefault="004855C9" w:rsidP="00CF6B8B">
      <w:pPr>
        <w:spacing w:after="0" w:line="240" w:lineRule="auto"/>
        <w:jc w:val="left"/>
        <w:rPr>
          <w:rFonts w:ascii="Century Gothic" w:hAnsi="Century Gothic"/>
          <w:color w:val="000000"/>
          <w:sz w:val="18"/>
          <w:szCs w:val="18"/>
        </w:rPr>
      </w:pPr>
    </w:p>
    <w:p w14:paraId="6A7879AF" w14:textId="2AE10C29" w:rsidR="004855C9" w:rsidRPr="009A51B9" w:rsidRDefault="004855C9" w:rsidP="00CF6B8B">
      <w:pPr>
        <w:spacing w:after="0" w:line="240" w:lineRule="auto"/>
        <w:jc w:val="left"/>
        <w:rPr>
          <w:rFonts w:ascii="Century Gothic" w:hAnsi="Century Gothic"/>
          <w:color w:val="000000"/>
          <w:sz w:val="18"/>
          <w:szCs w:val="18"/>
        </w:rPr>
      </w:pPr>
    </w:p>
    <w:p w14:paraId="169C55B7" w14:textId="069118A3" w:rsidR="004855C9" w:rsidRPr="009A51B9" w:rsidRDefault="004855C9" w:rsidP="00CF6B8B">
      <w:pPr>
        <w:spacing w:after="0" w:line="240" w:lineRule="auto"/>
        <w:jc w:val="left"/>
        <w:rPr>
          <w:rFonts w:ascii="Century Gothic" w:hAnsi="Century Gothic"/>
          <w:color w:val="000000"/>
          <w:sz w:val="18"/>
          <w:szCs w:val="18"/>
        </w:rPr>
      </w:pPr>
    </w:p>
    <w:p w14:paraId="076ADFD0" w14:textId="2A18E3B0" w:rsidR="004855C9" w:rsidRPr="009A51B9" w:rsidRDefault="004855C9" w:rsidP="00CF6B8B">
      <w:pPr>
        <w:spacing w:after="0" w:line="240" w:lineRule="auto"/>
        <w:jc w:val="left"/>
        <w:rPr>
          <w:rFonts w:ascii="Century Gothic" w:hAnsi="Century Gothic"/>
          <w:color w:val="000000"/>
          <w:sz w:val="18"/>
          <w:szCs w:val="18"/>
        </w:rPr>
      </w:pPr>
    </w:p>
    <w:p w14:paraId="17E3A876" w14:textId="13C28253" w:rsidR="004855C9" w:rsidRPr="009A51B9" w:rsidRDefault="004855C9" w:rsidP="00CF6B8B">
      <w:pPr>
        <w:spacing w:after="0" w:line="240" w:lineRule="auto"/>
        <w:jc w:val="left"/>
        <w:rPr>
          <w:rFonts w:ascii="Century Gothic" w:hAnsi="Century Gothic"/>
          <w:color w:val="000000"/>
          <w:sz w:val="18"/>
          <w:szCs w:val="18"/>
        </w:rPr>
      </w:pPr>
    </w:p>
    <w:p w14:paraId="280E5A42" w14:textId="49A960FB" w:rsidR="004855C9" w:rsidRPr="009A51B9" w:rsidRDefault="004855C9" w:rsidP="00CF6B8B">
      <w:pPr>
        <w:spacing w:after="0" w:line="240" w:lineRule="auto"/>
        <w:jc w:val="left"/>
        <w:rPr>
          <w:rFonts w:ascii="Century Gothic" w:hAnsi="Century Gothic"/>
          <w:color w:val="000000"/>
          <w:sz w:val="18"/>
          <w:szCs w:val="18"/>
        </w:rPr>
      </w:pPr>
    </w:p>
    <w:p w14:paraId="01FA5035" w14:textId="7AE3BE9E" w:rsidR="004855C9" w:rsidRPr="009A51B9" w:rsidRDefault="004855C9" w:rsidP="00CF6B8B">
      <w:pPr>
        <w:spacing w:after="0" w:line="240" w:lineRule="auto"/>
        <w:jc w:val="left"/>
        <w:rPr>
          <w:rFonts w:ascii="Century Gothic" w:hAnsi="Century Gothic"/>
          <w:color w:val="000000"/>
          <w:sz w:val="18"/>
          <w:szCs w:val="18"/>
        </w:rPr>
      </w:pPr>
    </w:p>
    <w:p w14:paraId="0E14AA8A" w14:textId="49DF3358" w:rsidR="004855C9" w:rsidRPr="009A51B9" w:rsidRDefault="004855C9" w:rsidP="00CF6B8B">
      <w:pPr>
        <w:spacing w:after="0" w:line="240" w:lineRule="auto"/>
        <w:jc w:val="left"/>
        <w:rPr>
          <w:rFonts w:ascii="Century Gothic" w:hAnsi="Century Gothic"/>
          <w:color w:val="000000"/>
          <w:sz w:val="18"/>
          <w:szCs w:val="18"/>
        </w:rPr>
      </w:pPr>
    </w:p>
    <w:p w14:paraId="12C18E30" w14:textId="26788B66" w:rsidR="004855C9" w:rsidRPr="009A51B9" w:rsidRDefault="004855C9" w:rsidP="00CF6B8B">
      <w:pPr>
        <w:spacing w:after="0" w:line="240" w:lineRule="auto"/>
        <w:jc w:val="left"/>
        <w:rPr>
          <w:rFonts w:ascii="Century Gothic" w:hAnsi="Century Gothic"/>
          <w:color w:val="000000"/>
          <w:sz w:val="18"/>
          <w:szCs w:val="18"/>
        </w:rPr>
      </w:pPr>
    </w:p>
    <w:p w14:paraId="7988983A" w14:textId="0844D08D" w:rsidR="004855C9" w:rsidRPr="009A51B9" w:rsidRDefault="004855C9" w:rsidP="00CF6B8B">
      <w:pPr>
        <w:spacing w:after="0" w:line="240" w:lineRule="auto"/>
        <w:jc w:val="left"/>
        <w:rPr>
          <w:rFonts w:ascii="Century Gothic" w:hAnsi="Century Gothic"/>
          <w:color w:val="000000"/>
          <w:sz w:val="18"/>
          <w:szCs w:val="18"/>
        </w:rPr>
      </w:pPr>
    </w:p>
    <w:p w14:paraId="53015EDA" w14:textId="76A0C2C9" w:rsidR="004855C9" w:rsidRPr="009A51B9" w:rsidRDefault="004855C9" w:rsidP="00CF6B8B">
      <w:pPr>
        <w:spacing w:after="0" w:line="240" w:lineRule="auto"/>
        <w:jc w:val="left"/>
        <w:rPr>
          <w:rFonts w:ascii="Century Gothic" w:hAnsi="Century Gothic"/>
          <w:color w:val="000000"/>
          <w:sz w:val="18"/>
          <w:szCs w:val="18"/>
        </w:rPr>
      </w:pPr>
    </w:p>
    <w:p w14:paraId="105D80F3" w14:textId="6E289B5A" w:rsidR="004855C9" w:rsidRPr="009A51B9" w:rsidRDefault="004855C9" w:rsidP="00CF6B8B">
      <w:pPr>
        <w:spacing w:after="0" w:line="240" w:lineRule="auto"/>
        <w:jc w:val="left"/>
        <w:rPr>
          <w:rFonts w:ascii="Century Gothic" w:hAnsi="Century Gothic"/>
          <w:color w:val="000000"/>
          <w:sz w:val="18"/>
          <w:szCs w:val="18"/>
        </w:rPr>
      </w:pPr>
    </w:p>
    <w:p w14:paraId="26DCCAED" w14:textId="7F61AA0E" w:rsidR="004855C9" w:rsidRPr="009A51B9" w:rsidRDefault="004855C9" w:rsidP="00CF6B8B">
      <w:pPr>
        <w:spacing w:after="0" w:line="240" w:lineRule="auto"/>
        <w:jc w:val="left"/>
        <w:rPr>
          <w:rFonts w:ascii="Century Gothic" w:hAnsi="Century Gothic"/>
          <w:color w:val="000000"/>
          <w:sz w:val="18"/>
          <w:szCs w:val="18"/>
        </w:rPr>
      </w:pPr>
    </w:p>
    <w:p w14:paraId="7E07D913" w14:textId="36F638FD" w:rsidR="004855C9" w:rsidRPr="009A51B9" w:rsidRDefault="004855C9" w:rsidP="00CF6B8B">
      <w:pPr>
        <w:spacing w:after="0" w:line="240" w:lineRule="auto"/>
        <w:jc w:val="left"/>
        <w:rPr>
          <w:rFonts w:ascii="Century Gothic" w:hAnsi="Century Gothic"/>
          <w:color w:val="000000"/>
          <w:sz w:val="18"/>
          <w:szCs w:val="18"/>
        </w:rPr>
      </w:pPr>
    </w:p>
    <w:p w14:paraId="1EF52471" w14:textId="6C32EB07" w:rsidR="008F67FE" w:rsidRPr="009A51B9" w:rsidRDefault="008F67FE" w:rsidP="00CF6B8B">
      <w:pPr>
        <w:spacing w:after="0" w:line="240" w:lineRule="auto"/>
        <w:jc w:val="left"/>
        <w:rPr>
          <w:rFonts w:ascii="Century Gothic" w:hAnsi="Century Gothic"/>
          <w:sz w:val="18"/>
          <w:szCs w:val="18"/>
        </w:rPr>
      </w:pPr>
    </w:p>
    <w:p w14:paraId="786F5364" w14:textId="2BA27016" w:rsidR="001F7BFE" w:rsidRPr="009A51B9" w:rsidRDefault="001F7BFE" w:rsidP="00CF6B8B">
      <w:pPr>
        <w:spacing w:after="0" w:line="240" w:lineRule="auto"/>
        <w:jc w:val="left"/>
        <w:rPr>
          <w:rFonts w:ascii="Century Gothic" w:hAnsi="Century Gothic"/>
          <w:sz w:val="18"/>
          <w:szCs w:val="18"/>
        </w:rPr>
      </w:pPr>
    </w:p>
    <w:p w14:paraId="11B2BE02" w14:textId="077D3049" w:rsidR="001F7BFE" w:rsidRPr="009A51B9" w:rsidRDefault="001F7BFE" w:rsidP="00CF6B8B">
      <w:pPr>
        <w:spacing w:after="0" w:line="240" w:lineRule="auto"/>
        <w:jc w:val="left"/>
        <w:rPr>
          <w:rFonts w:ascii="Century Gothic" w:hAnsi="Century Gothic"/>
          <w:sz w:val="18"/>
          <w:szCs w:val="18"/>
        </w:rPr>
      </w:pPr>
    </w:p>
    <w:p w14:paraId="68B20D66" w14:textId="4E3845BD" w:rsidR="001F7BFE" w:rsidRPr="009A51B9" w:rsidRDefault="001F7BFE" w:rsidP="00CF6B8B">
      <w:pPr>
        <w:spacing w:after="0" w:line="240" w:lineRule="auto"/>
        <w:jc w:val="left"/>
        <w:rPr>
          <w:rFonts w:ascii="Century Gothic" w:hAnsi="Century Gothic"/>
          <w:sz w:val="18"/>
          <w:szCs w:val="18"/>
        </w:rPr>
      </w:pPr>
    </w:p>
    <w:p w14:paraId="5FD83269" w14:textId="55E95A5C" w:rsidR="001F7BFE" w:rsidRPr="009A51B9" w:rsidRDefault="001F7BFE" w:rsidP="00CF6B8B">
      <w:pPr>
        <w:spacing w:after="0" w:line="240" w:lineRule="auto"/>
        <w:jc w:val="left"/>
        <w:rPr>
          <w:rFonts w:ascii="Century Gothic" w:hAnsi="Century Gothic"/>
          <w:sz w:val="18"/>
          <w:szCs w:val="18"/>
        </w:rPr>
      </w:pPr>
    </w:p>
    <w:p w14:paraId="743C709B" w14:textId="5C0177CA" w:rsidR="001F7BFE" w:rsidRPr="009A51B9" w:rsidRDefault="001F7BFE" w:rsidP="00CF6B8B">
      <w:pPr>
        <w:spacing w:after="0" w:line="240" w:lineRule="auto"/>
        <w:jc w:val="left"/>
        <w:rPr>
          <w:rFonts w:ascii="Century Gothic" w:hAnsi="Century Gothic"/>
          <w:sz w:val="18"/>
          <w:szCs w:val="18"/>
        </w:rPr>
      </w:pPr>
    </w:p>
    <w:p w14:paraId="3F5D5AF9" w14:textId="2B72A8D1" w:rsidR="001F7BFE" w:rsidRPr="009A51B9" w:rsidRDefault="001F7BFE" w:rsidP="00CF6B8B">
      <w:pPr>
        <w:spacing w:after="0" w:line="240" w:lineRule="auto"/>
        <w:jc w:val="left"/>
        <w:rPr>
          <w:rFonts w:ascii="Century Gothic" w:hAnsi="Century Gothic"/>
          <w:sz w:val="18"/>
          <w:szCs w:val="18"/>
        </w:rPr>
      </w:pPr>
    </w:p>
    <w:p w14:paraId="68C32FCB" w14:textId="0E2DC3AF" w:rsidR="001F7BFE" w:rsidRPr="009A51B9" w:rsidRDefault="001F7BFE" w:rsidP="00CF6B8B">
      <w:pPr>
        <w:spacing w:after="0" w:line="240" w:lineRule="auto"/>
        <w:jc w:val="left"/>
        <w:rPr>
          <w:rFonts w:ascii="Century Gothic" w:hAnsi="Century Gothic"/>
          <w:sz w:val="18"/>
          <w:szCs w:val="18"/>
        </w:rPr>
      </w:pPr>
    </w:p>
    <w:p w14:paraId="0CB8D729" w14:textId="6AAE1B8F" w:rsidR="001F7BFE" w:rsidRPr="009A51B9" w:rsidRDefault="001F7BFE" w:rsidP="00CF6B8B">
      <w:pPr>
        <w:spacing w:after="0" w:line="240" w:lineRule="auto"/>
        <w:jc w:val="left"/>
        <w:rPr>
          <w:rFonts w:ascii="Century Gothic" w:hAnsi="Century Gothic"/>
          <w:sz w:val="18"/>
          <w:szCs w:val="18"/>
        </w:rPr>
      </w:pPr>
    </w:p>
    <w:p w14:paraId="34641F68" w14:textId="49B584DD" w:rsidR="001F7BFE" w:rsidRPr="009A51B9" w:rsidRDefault="001F7BFE" w:rsidP="00CF6B8B">
      <w:pPr>
        <w:spacing w:after="0" w:line="240" w:lineRule="auto"/>
        <w:jc w:val="left"/>
        <w:rPr>
          <w:rFonts w:ascii="Century Gothic" w:hAnsi="Century Gothic"/>
          <w:sz w:val="18"/>
          <w:szCs w:val="18"/>
        </w:rPr>
      </w:pPr>
    </w:p>
    <w:p w14:paraId="53B6FCAF" w14:textId="587A1509" w:rsidR="001F7BFE" w:rsidRPr="009A51B9" w:rsidRDefault="001F7BFE" w:rsidP="00CF6B8B">
      <w:pPr>
        <w:spacing w:after="0" w:line="240" w:lineRule="auto"/>
        <w:jc w:val="left"/>
        <w:rPr>
          <w:rFonts w:ascii="Century Gothic" w:hAnsi="Century Gothic"/>
          <w:sz w:val="18"/>
          <w:szCs w:val="18"/>
        </w:rPr>
      </w:pPr>
    </w:p>
    <w:p w14:paraId="5E85E15F" w14:textId="2757B40A" w:rsidR="001F7BFE" w:rsidRPr="009A51B9" w:rsidRDefault="001F7BFE" w:rsidP="00CF6B8B">
      <w:pPr>
        <w:spacing w:after="0" w:line="240" w:lineRule="auto"/>
        <w:jc w:val="left"/>
        <w:rPr>
          <w:rFonts w:ascii="Century Gothic" w:hAnsi="Century Gothic"/>
          <w:sz w:val="18"/>
          <w:szCs w:val="18"/>
        </w:rPr>
      </w:pPr>
    </w:p>
    <w:p w14:paraId="6AA2A5DE" w14:textId="5735C73E" w:rsidR="001F7BFE" w:rsidRPr="009A51B9" w:rsidRDefault="001F7BFE" w:rsidP="00CF6B8B">
      <w:pPr>
        <w:spacing w:after="0" w:line="240" w:lineRule="auto"/>
        <w:jc w:val="left"/>
        <w:rPr>
          <w:rFonts w:ascii="Century Gothic" w:hAnsi="Century Gothic"/>
          <w:sz w:val="18"/>
          <w:szCs w:val="18"/>
        </w:rPr>
      </w:pPr>
    </w:p>
    <w:p w14:paraId="45296BFE" w14:textId="3CE079BA" w:rsidR="001F7BFE" w:rsidRDefault="001F7BFE" w:rsidP="00CF6B8B">
      <w:pPr>
        <w:spacing w:after="0" w:line="240" w:lineRule="auto"/>
        <w:jc w:val="left"/>
        <w:rPr>
          <w:rFonts w:ascii="Century Gothic" w:hAnsi="Century Gothic"/>
          <w:sz w:val="18"/>
          <w:szCs w:val="18"/>
        </w:rPr>
      </w:pPr>
    </w:p>
    <w:p w14:paraId="0AAAB695" w14:textId="1D5D0504" w:rsidR="00C921C8" w:rsidRDefault="00C921C8" w:rsidP="00CF6B8B">
      <w:pPr>
        <w:spacing w:after="0" w:line="240" w:lineRule="auto"/>
        <w:jc w:val="left"/>
        <w:rPr>
          <w:rFonts w:ascii="Century Gothic" w:hAnsi="Century Gothic"/>
          <w:sz w:val="18"/>
          <w:szCs w:val="18"/>
        </w:rPr>
      </w:pPr>
    </w:p>
    <w:p w14:paraId="14963157" w14:textId="60EF83A3" w:rsidR="00C921C8" w:rsidRDefault="00C921C8" w:rsidP="00CF6B8B">
      <w:pPr>
        <w:spacing w:after="0" w:line="240" w:lineRule="auto"/>
        <w:jc w:val="left"/>
        <w:rPr>
          <w:rFonts w:ascii="Century Gothic" w:hAnsi="Century Gothic"/>
          <w:sz w:val="18"/>
          <w:szCs w:val="18"/>
        </w:rPr>
      </w:pPr>
    </w:p>
    <w:p w14:paraId="5F99E46C" w14:textId="2DDCE5C4" w:rsidR="00C921C8" w:rsidRDefault="00C921C8" w:rsidP="00CF6B8B">
      <w:pPr>
        <w:spacing w:after="0" w:line="240" w:lineRule="auto"/>
        <w:jc w:val="left"/>
        <w:rPr>
          <w:rFonts w:ascii="Century Gothic" w:hAnsi="Century Gothic"/>
          <w:sz w:val="18"/>
          <w:szCs w:val="18"/>
        </w:rPr>
      </w:pPr>
    </w:p>
    <w:p w14:paraId="0E676493" w14:textId="2F8A231C" w:rsidR="00C921C8" w:rsidRDefault="00C921C8" w:rsidP="00CF6B8B">
      <w:pPr>
        <w:spacing w:after="0" w:line="240" w:lineRule="auto"/>
        <w:jc w:val="left"/>
        <w:rPr>
          <w:rFonts w:ascii="Century Gothic" w:hAnsi="Century Gothic"/>
          <w:sz w:val="18"/>
          <w:szCs w:val="18"/>
        </w:rPr>
      </w:pPr>
    </w:p>
    <w:p w14:paraId="6171BC7E" w14:textId="63590703" w:rsidR="00C921C8" w:rsidRDefault="00C921C8" w:rsidP="00CF6B8B">
      <w:pPr>
        <w:spacing w:after="0" w:line="240" w:lineRule="auto"/>
        <w:jc w:val="left"/>
        <w:rPr>
          <w:rFonts w:ascii="Century Gothic" w:hAnsi="Century Gothic"/>
          <w:sz w:val="18"/>
          <w:szCs w:val="18"/>
        </w:rPr>
      </w:pPr>
    </w:p>
    <w:p w14:paraId="696EE4BD" w14:textId="5E4A2104" w:rsidR="00C921C8" w:rsidRDefault="00C921C8" w:rsidP="00CF6B8B">
      <w:pPr>
        <w:spacing w:after="0" w:line="240" w:lineRule="auto"/>
        <w:jc w:val="left"/>
        <w:rPr>
          <w:rFonts w:ascii="Century Gothic" w:hAnsi="Century Gothic"/>
          <w:sz w:val="18"/>
          <w:szCs w:val="18"/>
        </w:rPr>
      </w:pPr>
    </w:p>
    <w:p w14:paraId="5CE1880B" w14:textId="532CF5EC" w:rsidR="00C921C8" w:rsidRDefault="00C921C8" w:rsidP="00CF6B8B">
      <w:pPr>
        <w:spacing w:after="0" w:line="240" w:lineRule="auto"/>
        <w:jc w:val="left"/>
        <w:rPr>
          <w:rFonts w:ascii="Century Gothic" w:hAnsi="Century Gothic"/>
          <w:sz w:val="18"/>
          <w:szCs w:val="18"/>
        </w:rPr>
      </w:pPr>
    </w:p>
    <w:p w14:paraId="7EE33619" w14:textId="6D9F5557" w:rsidR="00C921C8" w:rsidRDefault="00C921C8" w:rsidP="00CF6B8B">
      <w:pPr>
        <w:spacing w:after="0" w:line="240" w:lineRule="auto"/>
        <w:jc w:val="left"/>
        <w:rPr>
          <w:rFonts w:ascii="Century Gothic" w:hAnsi="Century Gothic"/>
          <w:sz w:val="18"/>
          <w:szCs w:val="18"/>
        </w:rPr>
      </w:pPr>
    </w:p>
    <w:p w14:paraId="1499D8FA" w14:textId="6D25B7B9" w:rsidR="00C921C8" w:rsidRDefault="00C921C8" w:rsidP="00CF6B8B">
      <w:pPr>
        <w:spacing w:after="0" w:line="240" w:lineRule="auto"/>
        <w:jc w:val="left"/>
        <w:rPr>
          <w:rFonts w:ascii="Century Gothic" w:hAnsi="Century Gothic"/>
          <w:sz w:val="18"/>
          <w:szCs w:val="18"/>
        </w:rPr>
      </w:pPr>
    </w:p>
    <w:p w14:paraId="5B062A4B" w14:textId="16916347" w:rsidR="00C921C8" w:rsidRDefault="00C921C8" w:rsidP="00CF6B8B">
      <w:pPr>
        <w:spacing w:after="0" w:line="240" w:lineRule="auto"/>
        <w:jc w:val="left"/>
        <w:rPr>
          <w:rFonts w:ascii="Century Gothic" w:hAnsi="Century Gothic"/>
          <w:sz w:val="18"/>
          <w:szCs w:val="18"/>
        </w:rPr>
      </w:pPr>
    </w:p>
    <w:p w14:paraId="629A6113" w14:textId="578AFE47" w:rsidR="00C921C8" w:rsidRDefault="00C921C8" w:rsidP="00CF6B8B">
      <w:pPr>
        <w:spacing w:after="0" w:line="240" w:lineRule="auto"/>
        <w:jc w:val="left"/>
        <w:rPr>
          <w:rFonts w:ascii="Century Gothic" w:hAnsi="Century Gothic"/>
          <w:sz w:val="18"/>
          <w:szCs w:val="18"/>
        </w:rPr>
      </w:pPr>
    </w:p>
    <w:p w14:paraId="0A49C49C" w14:textId="4B084DD8" w:rsidR="00C921C8" w:rsidRDefault="00C921C8" w:rsidP="00CF6B8B">
      <w:pPr>
        <w:spacing w:after="0" w:line="240" w:lineRule="auto"/>
        <w:jc w:val="left"/>
        <w:rPr>
          <w:rFonts w:ascii="Century Gothic" w:hAnsi="Century Gothic"/>
          <w:sz w:val="18"/>
          <w:szCs w:val="18"/>
        </w:rPr>
      </w:pPr>
    </w:p>
    <w:p w14:paraId="189F21A7" w14:textId="2BDAB067" w:rsidR="00C921C8" w:rsidRDefault="00C921C8" w:rsidP="00CF6B8B">
      <w:pPr>
        <w:spacing w:after="0" w:line="240" w:lineRule="auto"/>
        <w:jc w:val="left"/>
        <w:rPr>
          <w:rFonts w:ascii="Century Gothic" w:hAnsi="Century Gothic"/>
          <w:sz w:val="18"/>
          <w:szCs w:val="18"/>
        </w:rPr>
      </w:pPr>
    </w:p>
    <w:p w14:paraId="7FAE23C0" w14:textId="77777777" w:rsidR="00C921C8" w:rsidRPr="009A51B9" w:rsidRDefault="00C921C8" w:rsidP="00CF6B8B">
      <w:pPr>
        <w:spacing w:after="0" w:line="240" w:lineRule="auto"/>
        <w:jc w:val="left"/>
        <w:rPr>
          <w:rFonts w:ascii="Century Gothic" w:hAnsi="Century Gothic"/>
          <w:sz w:val="18"/>
          <w:szCs w:val="18"/>
        </w:rPr>
      </w:pPr>
    </w:p>
    <w:p w14:paraId="6AD0C904" w14:textId="769117CE" w:rsidR="001F7BFE" w:rsidRDefault="001F7BFE" w:rsidP="00CF6B8B">
      <w:pPr>
        <w:spacing w:after="0" w:line="240" w:lineRule="auto"/>
        <w:jc w:val="left"/>
        <w:rPr>
          <w:rFonts w:ascii="Century Gothic" w:hAnsi="Century Gothic"/>
          <w:sz w:val="18"/>
          <w:szCs w:val="18"/>
        </w:rPr>
      </w:pPr>
    </w:p>
    <w:p w14:paraId="374B24C2" w14:textId="58CE081B" w:rsidR="00E9712F" w:rsidRDefault="00E9712F" w:rsidP="00CF6B8B">
      <w:pPr>
        <w:spacing w:after="0" w:line="240" w:lineRule="auto"/>
        <w:jc w:val="left"/>
        <w:rPr>
          <w:rFonts w:ascii="Century Gothic" w:hAnsi="Century Gothic"/>
          <w:sz w:val="18"/>
          <w:szCs w:val="18"/>
        </w:rPr>
      </w:pPr>
    </w:p>
    <w:p w14:paraId="7319E7A5" w14:textId="1F733716" w:rsidR="00E9712F" w:rsidRDefault="00E9712F" w:rsidP="00CF6B8B">
      <w:pPr>
        <w:spacing w:after="0" w:line="240" w:lineRule="auto"/>
        <w:jc w:val="left"/>
        <w:rPr>
          <w:rFonts w:ascii="Century Gothic" w:hAnsi="Century Gothic"/>
          <w:sz w:val="18"/>
          <w:szCs w:val="18"/>
        </w:rPr>
      </w:pPr>
    </w:p>
    <w:p w14:paraId="2214FFCA" w14:textId="77777777" w:rsidR="00E9712F" w:rsidRPr="009A51B9" w:rsidRDefault="00E9712F" w:rsidP="00CF6B8B">
      <w:pPr>
        <w:spacing w:after="0" w:line="240" w:lineRule="auto"/>
        <w:jc w:val="left"/>
        <w:rPr>
          <w:rFonts w:ascii="Century Gothic" w:hAnsi="Century Gothic"/>
          <w:sz w:val="18"/>
          <w:szCs w:val="18"/>
        </w:rPr>
      </w:pPr>
    </w:p>
    <w:p w14:paraId="3175B6B8" w14:textId="6941D8AE" w:rsidR="003E17D1" w:rsidRPr="009A51B9" w:rsidRDefault="003E17D1" w:rsidP="00CF6B8B">
      <w:pPr>
        <w:pStyle w:val="Heading1"/>
        <w:jc w:val="left"/>
        <w:rPr>
          <w:color w:val="000000"/>
          <w:sz w:val="24"/>
          <w:szCs w:val="24"/>
        </w:rPr>
      </w:pPr>
      <w:bookmarkStart w:id="401" w:name="_Toc66087552"/>
      <w:r w:rsidRPr="009A51B9">
        <w:rPr>
          <w:color w:val="000000"/>
          <w:sz w:val="24"/>
          <w:szCs w:val="24"/>
        </w:rPr>
        <w:lastRenderedPageBreak/>
        <w:t>Annex 9:</w:t>
      </w:r>
      <w:r w:rsidRPr="009A51B9">
        <w:rPr>
          <w:color w:val="000000"/>
          <w:sz w:val="24"/>
          <w:szCs w:val="24"/>
        </w:rPr>
        <w:tab/>
        <w:t>Draft Terms of Reference for ESIA</w:t>
      </w:r>
      <w:bookmarkEnd w:id="401"/>
    </w:p>
    <w:p w14:paraId="2A0F83F0" w14:textId="77777777" w:rsidR="003E17D1" w:rsidRPr="009A51B9" w:rsidRDefault="003E17D1" w:rsidP="00CF6B8B">
      <w:pPr>
        <w:spacing w:after="0" w:line="240" w:lineRule="auto"/>
        <w:jc w:val="left"/>
        <w:rPr>
          <w:rFonts w:ascii="Century Gothic" w:hAnsi="Century Gothic"/>
          <w:color w:val="000000"/>
          <w:sz w:val="18"/>
          <w:szCs w:val="18"/>
        </w:rPr>
      </w:pPr>
    </w:p>
    <w:p w14:paraId="44DC6232" w14:textId="1E226F2B"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An ESIA report should focus on the significant environmental and social issues of a project. The report’s scope and level of detail should be commensurate with the project’s potential impacts. </w:t>
      </w:r>
    </w:p>
    <w:p w14:paraId="55AFF5E6" w14:textId="1BCDD72B"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The ESIA report should include the following items (not necessarily in the order shown): </w:t>
      </w:r>
    </w:p>
    <w:p w14:paraId="42C4409F" w14:textId="77777777" w:rsidR="004855C9" w:rsidRPr="009A51B9" w:rsidRDefault="004855C9" w:rsidP="00E9712F">
      <w:pPr>
        <w:spacing w:after="0" w:line="240" w:lineRule="auto"/>
        <w:rPr>
          <w:rFonts w:ascii="Century Gothic" w:hAnsi="Century Gothic"/>
          <w:color w:val="000000"/>
          <w:sz w:val="18"/>
          <w:szCs w:val="18"/>
        </w:rPr>
      </w:pPr>
    </w:p>
    <w:p w14:paraId="5A795B4F"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b/>
          <w:color w:val="000000"/>
          <w:sz w:val="18"/>
          <w:szCs w:val="18"/>
        </w:rPr>
        <w:t>a) Executive summary</w:t>
      </w:r>
    </w:p>
    <w:p w14:paraId="2601082A" w14:textId="7DEFEFD8"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Concisely discusses significant findings and recommended actions.</w:t>
      </w:r>
    </w:p>
    <w:p w14:paraId="78D13ABC" w14:textId="77777777" w:rsidR="004855C9" w:rsidRPr="009A51B9" w:rsidRDefault="004855C9" w:rsidP="00E9712F">
      <w:pPr>
        <w:spacing w:after="0" w:line="240" w:lineRule="auto"/>
        <w:rPr>
          <w:rFonts w:ascii="Century Gothic" w:hAnsi="Century Gothic"/>
          <w:color w:val="000000"/>
          <w:sz w:val="18"/>
          <w:szCs w:val="18"/>
        </w:rPr>
      </w:pPr>
    </w:p>
    <w:p w14:paraId="10A307B5"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b/>
          <w:color w:val="000000"/>
          <w:sz w:val="18"/>
          <w:szCs w:val="18"/>
        </w:rPr>
        <w:t>b) Policy, legal, and administrative framework</w:t>
      </w:r>
    </w:p>
    <w:p w14:paraId="055E8261" w14:textId="0DC73583"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Discusses the policy, legal, and administrative framework within which the impact assessment is carried out, Explains the environmental and social requirements of any co-financiers, Identifies relevant international environmental agreements to which the country is a party. The impact assessment should be carried out in line with World Bank Environmental and Social Framework.</w:t>
      </w:r>
    </w:p>
    <w:p w14:paraId="2E5C95C4" w14:textId="77777777" w:rsidR="004855C9" w:rsidRPr="009A51B9" w:rsidRDefault="004855C9" w:rsidP="00E9712F">
      <w:pPr>
        <w:spacing w:after="0" w:line="240" w:lineRule="auto"/>
        <w:rPr>
          <w:rFonts w:ascii="Century Gothic" w:hAnsi="Century Gothic"/>
          <w:color w:val="000000"/>
          <w:sz w:val="18"/>
          <w:szCs w:val="18"/>
        </w:rPr>
      </w:pPr>
    </w:p>
    <w:p w14:paraId="15BC767E" w14:textId="77777777" w:rsidR="00931168" w:rsidRPr="009A51B9" w:rsidRDefault="00931168" w:rsidP="00E9712F">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 xml:space="preserve"> c) Project description</w:t>
      </w:r>
    </w:p>
    <w:p w14:paraId="65289FE2" w14:textId="30EA5C5E"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A brief description of the project area and salient features of the proposed location such as geographic location, climate, rainfall, soil profile, wind direction, existing drainage system, demographics, etc. should be given. Concisely describes the proposed project and its geographic, ecological, social, and temporal context, including any offsite investments that may be required (e.g., quarry, workforce camps, asphalt mixing plant, etc.), indicates the need for any resettlement plan or Indigenous Peoples development plan.  Normally includes a map showing the project site and the project’s area of influence. </w:t>
      </w:r>
    </w:p>
    <w:p w14:paraId="29E645A9" w14:textId="77777777" w:rsidR="004855C9" w:rsidRPr="009A51B9" w:rsidRDefault="004855C9" w:rsidP="00E9712F">
      <w:pPr>
        <w:spacing w:after="0" w:line="240" w:lineRule="auto"/>
        <w:rPr>
          <w:rFonts w:ascii="Century Gothic" w:hAnsi="Century Gothic"/>
          <w:color w:val="000000"/>
          <w:sz w:val="18"/>
          <w:szCs w:val="18"/>
        </w:rPr>
      </w:pPr>
    </w:p>
    <w:p w14:paraId="628A94B7" w14:textId="77777777" w:rsidR="00931168" w:rsidRPr="009A51B9" w:rsidRDefault="00931168" w:rsidP="00E9712F">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d) Baseline data</w:t>
      </w:r>
    </w:p>
    <w:p w14:paraId="797814BB" w14:textId="020B3120"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Assesses the dimensions of the study area and describes relevant physical, biological, and socioeconomic conditions, including any changes anticipated before the project commences. Also considers current and proposed development activities within the project area but not directly connected to the project. Data should be relevant to decisions about project location, design, operation, or mitigation measures. The section indicates the accuracy, reliability, and sources of the data.</w:t>
      </w:r>
    </w:p>
    <w:p w14:paraId="02684C1B" w14:textId="77777777" w:rsidR="004855C9" w:rsidRPr="009A51B9" w:rsidRDefault="004855C9" w:rsidP="00E9712F">
      <w:pPr>
        <w:spacing w:after="0" w:line="240" w:lineRule="auto"/>
        <w:rPr>
          <w:rFonts w:ascii="Century Gothic" w:hAnsi="Century Gothic"/>
          <w:color w:val="000000"/>
          <w:sz w:val="18"/>
          <w:szCs w:val="18"/>
        </w:rPr>
      </w:pPr>
    </w:p>
    <w:p w14:paraId="0EC04B7D"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b/>
          <w:color w:val="000000"/>
          <w:sz w:val="18"/>
          <w:szCs w:val="18"/>
        </w:rPr>
        <w:t xml:space="preserve"> e)</w:t>
      </w:r>
      <w:r w:rsidRPr="009A51B9">
        <w:rPr>
          <w:rFonts w:ascii="Century Gothic" w:hAnsi="Century Gothic"/>
          <w:color w:val="000000"/>
          <w:sz w:val="18"/>
          <w:szCs w:val="18"/>
        </w:rPr>
        <w:t xml:space="preserve"> </w:t>
      </w:r>
      <w:r w:rsidRPr="009A51B9">
        <w:rPr>
          <w:rFonts w:ascii="Century Gothic" w:hAnsi="Century Gothic"/>
          <w:b/>
          <w:color w:val="000000"/>
          <w:sz w:val="18"/>
          <w:szCs w:val="18"/>
        </w:rPr>
        <w:t>Environmental and social impacts</w:t>
      </w:r>
    </w:p>
    <w:p w14:paraId="021CB023"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Predicts and assesses the project’s likely positive and negative impacts, in quantitative terms to the extent possible. Identify mitigation measures and any residual negative impacts that cannot be mitigated. Explore opportunities for environmental and social enhancement. Identifies and estimates the extent and quality of available data, key data gaps, and uncertainties associated with predictions, and specifies topics that do not require further attention. </w:t>
      </w:r>
    </w:p>
    <w:p w14:paraId="425713D4" w14:textId="763C531E"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The assessment should also be based on the review of various earlier studies such as feasibility and detailed project reports, etc., of the project and understand all related aspects. This will provide a base to formulate the environmental and social surveys necessary for the project and assessing its impact. If any climate change impact is envisaged in project implementation or during operation, then relevant information should be collected to appraise that impact. Furthermore, the impact assessment should be carried out in a consultative manner through stakeholder consultations, at various stages, with the affected communities, NGOs, selected government agencies and other stakeholders. </w:t>
      </w:r>
    </w:p>
    <w:p w14:paraId="034D964A" w14:textId="77777777" w:rsidR="004855C9" w:rsidRPr="009A51B9" w:rsidRDefault="004855C9" w:rsidP="00E9712F">
      <w:pPr>
        <w:spacing w:after="0" w:line="240" w:lineRule="auto"/>
        <w:rPr>
          <w:rFonts w:ascii="Century Gothic" w:hAnsi="Century Gothic"/>
          <w:color w:val="000000"/>
          <w:sz w:val="18"/>
          <w:szCs w:val="18"/>
        </w:rPr>
      </w:pPr>
    </w:p>
    <w:p w14:paraId="21A0761F" w14:textId="77777777" w:rsidR="00931168" w:rsidRPr="009A51B9" w:rsidRDefault="00931168" w:rsidP="00E9712F">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f) Analysis of alternatives</w:t>
      </w:r>
    </w:p>
    <w:p w14:paraId="6F5277C8" w14:textId="528B528C"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Systematically compares feasible alternatives to the proposed project site, technology, design, and operation—including the "without project" situation--in terms of their potential environmental and social impacts; the feasibility of mitigating these impacts; their capital and recurrent costs; their suitability under local conditions; and their institutional, training, and monitoring requirements. For each of the alternatives, quantifies the environmental and social impacts to the extent possible, and attaches economic values where feasible. States the basis for selecting the particular project design proposed and justifies recommended emission levels and approaches to pollution prevention and abatement.</w:t>
      </w:r>
    </w:p>
    <w:p w14:paraId="45EAB182" w14:textId="77777777" w:rsidR="004855C9" w:rsidRPr="009A51B9" w:rsidRDefault="004855C9" w:rsidP="00E9712F">
      <w:pPr>
        <w:spacing w:after="0" w:line="240" w:lineRule="auto"/>
        <w:rPr>
          <w:rFonts w:ascii="Century Gothic" w:hAnsi="Century Gothic"/>
          <w:color w:val="000000"/>
          <w:sz w:val="18"/>
          <w:szCs w:val="18"/>
        </w:rPr>
      </w:pPr>
    </w:p>
    <w:p w14:paraId="49CA264C" w14:textId="77777777" w:rsidR="00931168" w:rsidRPr="009A51B9" w:rsidRDefault="00931168" w:rsidP="00E9712F">
      <w:pPr>
        <w:spacing w:after="0" w:line="240" w:lineRule="auto"/>
        <w:rPr>
          <w:rFonts w:ascii="Century Gothic" w:hAnsi="Century Gothic"/>
          <w:b/>
          <w:color w:val="000000"/>
          <w:sz w:val="18"/>
          <w:szCs w:val="18"/>
        </w:rPr>
      </w:pPr>
      <w:r w:rsidRPr="009A51B9">
        <w:rPr>
          <w:rFonts w:ascii="Century Gothic" w:hAnsi="Century Gothic"/>
          <w:color w:val="000000"/>
          <w:sz w:val="18"/>
          <w:szCs w:val="18"/>
        </w:rPr>
        <w:t xml:space="preserve"> </w:t>
      </w:r>
      <w:r w:rsidRPr="009A51B9">
        <w:rPr>
          <w:rFonts w:ascii="Century Gothic" w:hAnsi="Century Gothic"/>
          <w:b/>
          <w:color w:val="000000"/>
          <w:sz w:val="18"/>
          <w:szCs w:val="18"/>
        </w:rPr>
        <w:t>g) Stakeholder Consultation</w:t>
      </w:r>
    </w:p>
    <w:p w14:paraId="6B2C0826"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The consultant should be held with the purpose to</w:t>
      </w:r>
    </w:p>
    <w:p w14:paraId="13419225"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(a) collect baseline information, </w:t>
      </w:r>
    </w:p>
    <w:p w14:paraId="55903E20"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(b) obtain a better understanding of the potential impact </w:t>
      </w:r>
    </w:p>
    <w:p w14:paraId="19AC43AB"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(c) appreciate the perspectives/concerns of the stakeholders, and </w:t>
      </w:r>
    </w:p>
    <w:p w14:paraId="7DBA22FD" w14:textId="3418104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(d) secure their active involvement during subsequent stages of the project as appropriate. </w:t>
      </w:r>
    </w:p>
    <w:p w14:paraId="68DD3E6B"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Consultations should be preceded by a systematic stakeholder analysis that would </w:t>
      </w:r>
    </w:p>
    <w:p w14:paraId="0AB073A7"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lastRenderedPageBreak/>
        <w:t xml:space="preserve">(a) Identify the individual or stakeholder groups relevant to the project and to environmental and social issues, </w:t>
      </w:r>
    </w:p>
    <w:p w14:paraId="2E518CE9"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(b) Include expert opinion and inputs,</w:t>
      </w:r>
    </w:p>
    <w:p w14:paraId="099785D0"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 (c) Determine the nature and scope of consultation with each type of stakeholders, and </w:t>
      </w:r>
    </w:p>
    <w:p w14:paraId="14F534C3"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(d) Determine the tools to be used in contacting and consulting each type of stakeholder. </w:t>
      </w:r>
    </w:p>
    <w:p w14:paraId="7B98B5D5" w14:textId="77777777"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A systematic consultation plan with attendant schedules should be prepared for subsequent stages of project preparation as well as implementation and operation, as required. Where community consensus is required in respect of proposed mitigation measures for impact on community and public assets including water bodies, places of worships etc., specific plan for modification/relocation etc. have to be disclosed and consensus obtained.</w:t>
      </w:r>
    </w:p>
    <w:p w14:paraId="2C84B892" w14:textId="77777777" w:rsidR="00931168" w:rsidRPr="009A51B9" w:rsidRDefault="00931168" w:rsidP="00E9712F">
      <w:pPr>
        <w:spacing w:after="0" w:line="240" w:lineRule="auto"/>
        <w:rPr>
          <w:rFonts w:ascii="Century Gothic" w:hAnsi="Century Gothic"/>
          <w:color w:val="000000"/>
          <w:sz w:val="18"/>
          <w:szCs w:val="18"/>
        </w:rPr>
      </w:pPr>
    </w:p>
    <w:p w14:paraId="7AA98D2E" w14:textId="77777777" w:rsidR="00931168" w:rsidRPr="009A51B9" w:rsidRDefault="00931168" w:rsidP="00E9712F">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 xml:space="preserve"> h) Environmental and social management plan (ESMP)</w:t>
      </w:r>
    </w:p>
    <w:p w14:paraId="570DD253" w14:textId="064228C5" w:rsidR="00931168" w:rsidRPr="009A51B9" w:rsidRDefault="00931168" w:rsidP="00E9712F">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Covers potential impacts mitigation measures, monitoring, and responsible bodies </w:t>
      </w:r>
    </w:p>
    <w:p w14:paraId="484AA320" w14:textId="77777777" w:rsidR="00931168" w:rsidRPr="009A51B9" w:rsidRDefault="00931168" w:rsidP="00E9712F">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 xml:space="preserve">Annexes: </w:t>
      </w:r>
    </w:p>
    <w:p w14:paraId="7260EED2" w14:textId="77777777" w:rsidR="00931168" w:rsidRPr="009A51B9" w:rsidRDefault="00931168" w:rsidP="00E9712F">
      <w:pPr>
        <w:numPr>
          <w:ilvl w:val="0"/>
          <w:numId w:val="89"/>
        </w:num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List of ESIA report preparers--individuals and organizations. </w:t>
      </w:r>
    </w:p>
    <w:p w14:paraId="0BB6D339" w14:textId="77777777" w:rsidR="00931168" w:rsidRPr="009A51B9" w:rsidRDefault="00931168" w:rsidP="00E9712F">
      <w:pPr>
        <w:numPr>
          <w:ilvl w:val="0"/>
          <w:numId w:val="89"/>
        </w:numPr>
        <w:spacing w:after="0" w:line="240" w:lineRule="auto"/>
        <w:rPr>
          <w:rFonts w:ascii="Century Gothic" w:hAnsi="Century Gothic"/>
          <w:color w:val="000000"/>
          <w:sz w:val="18"/>
          <w:szCs w:val="18"/>
        </w:rPr>
      </w:pPr>
      <w:r w:rsidRPr="009A51B9">
        <w:rPr>
          <w:rFonts w:ascii="Century Gothic" w:hAnsi="Century Gothic"/>
          <w:color w:val="000000"/>
          <w:sz w:val="18"/>
          <w:szCs w:val="18"/>
        </w:rPr>
        <w:t>References--written materials both published and unpublished, used in study preparation.</w:t>
      </w:r>
    </w:p>
    <w:p w14:paraId="7FD1D897" w14:textId="77777777" w:rsidR="00931168" w:rsidRPr="009A51B9" w:rsidRDefault="00931168" w:rsidP="00E9712F">
      <w:pPr>
        <w:numPr>
          <w:ilvl w:val="0"/>
          <w:numId w:val="89"/>
        </w:num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Record of interagency and consultation meetings, including consultations for obtaining the informed views of the affected people and local non-governmental organizations (NGOs). The record specifies any means other than consultations (e.g., surveys) that were used to obtain the views of affected groups and local NGOs. </w:t>
      </w:r>
    </w:p>
    <w:p w14:paraId="306F2379" w14:textId="77777777" w:rsidR="00931168" w:rsidRPr="009A51B9" w:rsidRDefault="00931168" w:rsidP="00E9712F">
      <w:pPr>
        <w:numPr>
          <w:ilvl w:val="0"/>
          <w:numId w:val="89"/>
        </w:num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Tables presenting the relevant data referred to or summarized in the main text. </w:t>
      </w:r>
    </w:p>
    <w:p w14:paraId="32B0B44C" w14:textId="77777777" w:rsidR="00931168" w:rsidRPr="009A51B9" w:rsidRDefault="00931168" w:rsidP="00E9712F">
      <w:pPr>
        <w:numPr>
          <w:ilvl w:val="0"/>
          <w:numId w:val="89"/>
        </w:numPr>
        <w:spacing w:after="0" w:line="240" w:lineRule="auto"/>
        <w:rPr>
          <w:rFonts w:ascii="Century Gothic" w:hAnsi="Century Gothic"/>
          <w:color w:val="000000"/>
          <w:sz w:val="18"/>
          <w:szCs w:val="18"/>
        </w:rPr>
      </w:pPr>
      <w:r w:rsidRPr="009A51B9">
        <w:rPr>
          <w:rFonts w:ascii="Century Gothic" w:hAnsi="Century Gothic"/>
          <w:color w:val="000000"/>
          <w:sz w:val="18"/>
          <w:szCs w:val="18"/>
        </w:rPr>
        <w:t>List of associated reports (e.g., resettlement plan or indigenous people development plan).</w:t>
      </w:r>
    </w:p>
    <w:p w14:paraId="40018B32" w14:textId="4D58E994" w:rsidR="00931168" w:rsidRPr="009A51B9" w:rsidRDefault="00931168" w:rsidP="00CF6B8B">
      <w:pPr>
        <w:spacing w:after="0" w:line="240" w:lineRule="auto"/>
        <w:jc w:val="left"/>
        <w:rPr>
          <w:rFonts w:ascii="Century Gothic" w:hAnsi="Century Gothic"/>
          <w:color w:val="000000"/>
          <w:sz w:val="18"/>
          <w:szCs w:val="18"/>
        </w:rPr>
      </w:pPr>
    </w:p>
    <w:p w14:paraId="6705AE2D" w14:textId="152646E3" w:rsidR="001F7BFE" w:rsidRPr="009A51B9" w:rsidRDefault="001F7BFE" w:rsidP="00CF6B8B">
      <w:pPr>
        <w:spacing w:after="0" w:line="240" w:lineRule="auto"/>
        <w:jc w:val="left"/>
        <w:rPr>
          <w:rFonts w:ascii="Century Gothic" w:hAnsi="Century Gothic"/>
          <w:color w:val="000000"/>
          <w:sz w:val="18"/>
          <w:szCs w:val="18"/>
        </w:rPr>
      </w:pPr>
    </w:p>
    <w:p w14:paraId="787A40FD" w14:textId="56773A60" w:rsidR="001F7BFE" w:rsidRPr="009A51B9" w:rsidRDefault="001F7BFE" w:rsidP="00CF6B8B">
      <w:pPr>
        <w:spacing w:after="0" w:line="240" w:lineRule="auto"/>
        <w:jc w:val="left"/>
        <w:rPr>
          <w:rFonts w:ascii="Century Gothic" w:hAnsi="Century Gothic"/>
          <w:color w:val="000000"/>
          <w:sz w:val="18"/>
          <w:szCs w:val="18"/>
        </w:rPr>
      </w:pPr>
    </w:p>
    <w:p w14:paraId="37075D8D" w14:textId="20ABC553" w:rsidR="001F7BFE" w:rsidRPr="009A51B9" w:rsidRDefault="001F7BFE" w:rsidP="00CF6B8B">
      <w:pPr>
        <w:spacing w:after="0" w:line="240" w:lineRule="auto"/>
        <w:jc w:val="left"/>
        <w:rPr>
          <w:rFonts w:ascii="Century Gothic" w:hAnsi="Century Gothic"/>
          <w:color w:val="000000"/>
          <w:sz w:val="18"/>
          <w:szCs w:val="18"/>
        </w:rPr>
      </w:pPr>
    </w:p>
    <w:p w14:paraId="78BDC628" w14:textId="5773DA31" w:rsidR="001F7BFE" w:rsidRPr="009A51B9" w:rsidRDefault="001F7BFE" w:rsidP="00CF6B8B">
      <w:pPr>
        <w:spacing w:after="0" w:line="240" w:lineRule="auto"/>
        <w:jc w:val="left"/>
        <w:rPr>
          <w:rFonts w:ascii="Century Gothic" w:hAnsi="Century Gothic"/>
          <w:color w:val="000000"/>
          <w:sz w:val="18"/>
          <w:szCs w:val="18"/>
        </w:rPr>
      </w:pPr>
    </w:p>
    <w:p w14:paraId="1286697D" w14:textId="0211BDA0" w:rsidR="001F7BFE" w:rsidRPr="009A51B9" w:rsidRDefault="001F7BFE" w:rsidP="00CF6B8B">
      <w:pPr>
        <w:spacing w:after="0" w:line="240" w:lineRule="auto"/>
        <w:jc w:val="left"/>
        <w:rPr>
          <w:rFonts w:ascii="Century Gothic" w:hAnsi="Century Gothic"/>
          <w:color w:val="000000"/>
          <w:sz w:val="18"/>
          <w:szCs w:val="18"/>
        </w:rPr>
      </w:pPr>
    </w:p>
    <w:p w14:paraId="7DA4425E" w14:textId="4FF1FE07" w:rsidR="001F7BFE" w:rsidRPr="009A51B9" w:rsidRDefault="001F7BFE" w:rsidP="00CF6B8B">
      <w:pPr>
        <w:spacing w:after="0" w:line="240" w:lineRule="auto"/>
        <w:jc w:val="left"/>
        <w:rPr>
          <w:rFonts w:ascii="Century Gothic" w:hAnsi="Century Gothic"/>
          <w:color w:val="000000"/>
          <w:sz w:val="18"/>
          <w:szCs w:val="18"/>
        </w:rPr>
      </w:pPr>
    </w:p>
    <w:p w14:paraId="11AB391F" w14:textId="46A4EC0F" w:rsidR="001F7BFE" w:rsidRPr="009A51B9" w:rsidRDefault="001F7BFE" w:rsidP="00CF6B8B">
      <w:pPr>
        <w:spacing w:after="0" w:line="240" w:lineRule="auto"/>
        <w:jc w:val="left"/>
        <w:rPr>
          <w:rFonts w:ascii="Century Gothic" w:hAnsi="Century Gothic"/>
          <w:color w:val="000000"/>
          <w:sz w:val="18"/>
          <w:szCs w:val="18"/>
        </w:rPr>
      </w:pPr>
    </w:p>
    <w:p w14:paraId="4000DD4E" w14:textId="61B6BBBD" w:rsidR="001F7BFE" w:rsidRPr="009A51B9" w:rsidRDefault="001F7BFE" w:rsidP="00CF6B8B">
      <w:pPr>
        <w:spacing w:after="0" w:line="240" w:lineRule="auto"/>
        <w:jc w:val="left"/>
        <w:rPr>
          <w:rFonts w:ascii="Century Gothic" w:hAnsi="Century Gothic"/>
          <w:color w:val="000000"/>
          <w:sz w:val="18"/>
          <w:szCs w:val="18"/>
        </w:rPr>
      </w:pPr>
    </w:p>
    <w:p w14:paraId="3A4D3A98" w14:textId="3A60C940" w:rsidR="001F7BFE" w:rsidRPr="009A51B9" w:rsidRDefault="001F7BFE" w:rsidP="00CF6B8B">
      <w:pPr>
        <w:spacing w:after="0" w:line="240" w:lineRule="auto"/>
        <w:jc w:val="left"/>
        <w:rPr>
          <w:rFonts w:ascii="Century Gothic" w:hAnsi="Century Gothic"/>
          <w:color w:val="000000"/>
          <w:sz w:val="18"/>
          <w:szCs w:val="18"/>
        </w:rPr>
      </w:pPr>
    </w:p>
    <w:p w14:paraId="2E156455" w14:textId="5C2941FE" w:rsidR="001F7BFE" w:rsidRPr="009A51B9" w:rsidRDefault="001F7BFE" w:rsidP="00CF6B8B">
      <w:pPr>
        <w:spacing w:after="0" w:line="240" w:lineRule="auto"/>
        <w:jc w:val="left"/>
        <w:rPr>
          <w:rFonts w:ascii="Century Gothic" w:hAnsi="Century Gothic"/>
          <w:color w:val="000000"/>
          <w:sz w:val="18"/>
          <w:szCs w:val="18"/>
        </w:rPr>
      </w:pPr>
    </w:p>
    <w:p w14:paraId="35D59606" w14:textId="7E20DF83" w:rsidR="001F7BFE" w:rsidRPr="009A51B9" w:rsidRDefault="001F7BFE" w:rsidP="00CF6B8B">
      <w:pPr>
        <w:spacing w:after="0" w:line="240" w:lineRule="auto"/>
        <w:jc w:val="left"/>
        <w:rPr>
          <w:rFonts w:ascii="Century Gothic" w:hAnsi="Century Gothic"/>
          <w:color w:val="000000"/>
          <w:sz w:val="18"/>
          <w:szCs w:val="18"/>
        </w:rPr>
      </w:pPr>
    </w:p>
    <w:p w14:paraId="4E2BB2CE" w14:textId="1262756B" w:rsidR="001F7BFE" w:rsidRPr="009A51B9" w:rsidRDefault="001F7BFE" w:rsidP="00CF6B8B">
      <w:pPr>
        <w:spacing w:after="0" w:line="240" w:lineRule="auto"/>
        <w:jc w:val="left"/>
        <w:rPr>
          <w:rFonts w:ascii="Century Gothic" w:hAnsi="Century Gothic"/>
          <w:color w:val="000000"/>
          <w:sz w:val="18"/>
          <w:szCs w:val="18"/>
        </w:rPr>
      </w:pPr>
    </w:p>
    <w:p w14:paraId="663F3793" w14:textId="7BBDD6B9" w:rsidR="001F7BFE" w:rsidRPr="009A51B9" w:rsidRDefault="001F7BFE" w:rsidP="00CF6B8B">
      <w:pPr>
        <w:spacing w:after="0" w:line="240" w:lineRule="auto"/>
        <w:jc w:val="left"/>
        <w:rPr>
          <w:rFonts w:ascii="Century Gothic" w:hAnsi="Century Gothic"/>
          <w:color w:val="000000"/>
          <w:sz w:val="18"/>
          <w:szCs w:val="18"/>
        </w:rPr>
      </w:pPr>
    </w:p>
    <w:p w14:paraId="3CE36BF2" w14:textId="77647D8E" w:rsidR="001F7BFE" w:rsidRPr="009A51B9" w:rsidRDefault="001F7BFE" w:rsidP="00CF6B8B">
      <w:pPr>
        <w:spacing w:after="0" w:line="240" w:lineRule="auto"/>
        <w:jc w:val="left"/>
        <w:rPr>
          <w:rFonts w:ascii="Century Gothic" w:hAnsi="Century Gothic"/>
          <w:color w:val="000000"/>
          <w:sz w:val="18"/>
          <w:szCs w:val="18"/>
        </w:rPr>
      </w:pPr>
    </w:p>
    <w:p w14:paraId="6531B31C" w14:textId="138C099E" w:rsidR="001F7BFE" w:rsidRPr="009A51B9" w:rsidRDefault="001F7BFE" w:rsidP="00CF6B8B">
      <w:pPr>
        <w:spacing w:after="0" w:line="240" w:lineRule="auto"/>
        <w:jc w:val="left"/>
        <w:rPr>
          <w:rFonts w:ascii="Century Gothic" w:hAnsi="Century Gothic"/>
          <w:color w:val="000000"/>
          <w:sz w:val="18"/>
          <w:szCs w:val="18"/>
        </w:rPr>
      </w:pPr>
    </w:p>
    <w:p w14:paraId="7E599E74" w14:textId="48A454C6" w:rsidR="001F7BFE" w:rsidRPr="009A51B9" w:rsidRDefault="001F7BFE" w:rsidP="00CF6B8B">
      <w:pPr>
        <w:spacing w:after="0" w:line="240" w:lineRule="auto"/>
        <w:jc w:val="left"/>
        <w:rPr>
          <w:rFonts w:ascii="Century Gothic" w:hAnsi="Century Gothic"/>
          <w:color w:val="000000"/>
          <w:sz w:val="18"/>
          <w:szCs w:val="18"/>
        </w:rPr>
      </w:pPr>
    </w:p>
    <w:p w14:paraId="6354FAEE" w14:textId="72D14C4C" w:rsidR="001F7BFE" w:rsidRPr="009A51B9" w:rsidRDefault="001F7BFE" w:rsidP="00CF6B8B">
      <w:pPr>
        <w:spacing w:after="0" w:line="240" w:lineRule="auto"/>
        <w:jc w:val="left"/>
        <w:rPr>
          <w:rFonts w:ascii="Century Gothic" w:hAnsi="Century Gothic"/>
          <w:color w:val="000000"/>
          <w:sz w:val="18"/>
          <w:szCs w:val="18"/>
        </w:rPr>
      </w:pPr>
    </w:p>
    <w:p w14:paraId="6268F89E" w14:textId="22B43A38" w:rsidR="001F7BFE" w:rsidRDefault="001F7BFE" w:rsidP="00CF6B8B">
      <w:pPr>
        <w:spacing w:after="0" w:line="240" w:lineRule="auto"/>
        <w:jc w:val="left"/>
        <w:rPr>
          <w:rFonts w:ascii="Century Gothic" w:hAnsi="Century Gothic"/>
          <w:color w:val="000000"/>
          <w:sz w:val="18"/>
          <w:szCs w:val="18"/>
        </w:rPr>
      </w:pPr>
    </w:p>
    <w:p w14:paraId="772A4B16" w14:textId="2C8F758B" w:rsidR="00E77830" w:rsidRDefault="00E77830" w:rsidP="00CF6B8B">
      <w:pPr>
        <w:spacing w:after="0" w:line="240" w:lineRule="auto"/>
        <w:jc w:val="left"/>
        <w:rPr>
          <w:rFonts w:ascii="Century Gothic" w:hAnsi="Century Gothic"/>
          <w:color w:val="000000"/>
          <w:sz w:val="18"/>
          <w:szCs w:val="18"/>
        </w:rPr>
      </w:pPr>
    </w:p>
    <w:p w14:paraId="169D145D" w14:textId="2322F679" w:rsidR="00E77830" w:rsidRDefault="00E77830" w:rsidP="00CF6B8B">
      <w:pPr>
        <w:spacing w:after="0" w:line="240" w:lineRule="auto"/>
        <w:jc w:val="left"/>
        <w:rPr>
          <w:rFonts w:ascii="Century Gothic" w:hAnsi="Century Gothic"/>
          <w:color w:val="000000"/>
          <w:sz w:val="18"/>
          <w:szCs w:val="18"/>
        </w:rPr>
      </w:pPr>
    </w:p>
    <w:p w14:paraId="0F564CC3" w14:textId="7CCB8F48" w:rsidR="00E77830" w:rsidRDefault="00E77830" w:rsidP="00CF6B8B">
      <w:pPr>
        <w:spacing w:after="0" w:line="240" w:lineRule="auto"/>
        <w:jc w:val="left"/>
        <w:rPr>
          <w:rFonts w:ascii="Century Gothic" w:hAnsi="Century Gothic"/>
          <w:color w:val="000000"/>
          <w:sz w:val="18"/>
          <w:szCs w:val="18"/>
        </w:rPr>
      </w:pPr>
    </w:p>
    <w:p w14:paraId="2844B112" w14:textId="6E49D960" w:rsidR="00E77830" w:rsidRDefault="00E77830" w:rsidP="00CF6B8B">
      <w:pPr>
        <w:spacing w:after="0" w:line="240" w:lineRule="auto"/>
        <w:jc w:val="left"/>
        <w:rPr>
          <w:rFonts w:ascii="Century Gothic" w:hAnsi="Century Gothic"/>
          <w:color w:val="000000"/>
          <w:sz w:val="18"/>
          <w:szCs w:val="18"/>
        </w:rPr>
      </w:pPr>
    </w:p>
    <w:p w14:paraId="22252FEA" w14:textId="07ABD730" w:rsidR="00E77830" w:rsidRDefault="00E77830" w:rsidP="00CF6B8B">
      <w:pPr>
        <w:spacing w:after="0" w:line="240" w:lineRule="auto"/>
        <w:jc w:val="left"/>
        <w:rPr>
          <w:rFonts w:ascii="Century Gothic" w:hAnsi="Century Gothic"/>
          <w:color w:val="000000"/>
          <w:sz w:val="18"/>
          <w:szCs w:val="18"/>
        </w:rPr>
      </w:pPr>
    </w:p>
    <w:p w14:paraId="666B023C" w14:textId="3241A1AC" w:rsidR="00E77830" w:rsidRDefault="00E77830" w:rsidP="00CF6B8B">
      <w:pPr>
        <w:spacing w:after="0" w:line="240" w:lineRule="auto"/>
        <w:jc w:val="left"/>
        <w:rPr>
          <w:rFonts w:ascii="Century Gothic" w:hAnsi="Century Gothic"/>
          <w:color w:val="000000"/>
          <w:sz w:val="18"/>
          <w:szCs w:val="18"/>
        </w:rPr>
      </w:pPr>
    </w:p>
    <w:p w14:paraId="1AE41037" w14:textId="3A4EC175" w:rsidR="00E77830" w:rsidRDefault="00E77830" w:rsidP="00CF6B8B">
      <w:pPr>
        <w:spacing w:after="0" w:line="240" w:lineRule="auto"/>
        <w:jc w:val="left"/>
        <w:rPr>
          <w:rFonts w:ascii="Century Gothic" w:hAnsi="Century Gothic"/>
          <w:color w:val="000000"/>
          <w:sz w:val="18"/>
          <w:szCs w:val="18"/>
        </w:rPr>
      </w:pPr>
    </w:p>
    <w:p w14:paraId="7A60772C" w14:textId="61C8D2BC" w:rsidR="00E77830" w:rsidRDefault="00E77830" w:rsidP="00CF6B8B">
      <w:pPr>
        <w:spacing w:after="0" w:line="240" w:lineRule="auto"/>
        <w:jc w:val="left"/>
        <w:rPr>
          <w:rFonts w:ascii="Century Gothic" w:hAnsi="Century Gothic"/>
          <w:color w:val="000000"/>
          <w:sz w:val="18"/>
          <w:szCs w:val="18"/>
        </w:rPr>
      </w:pPr>
    </w:p>
    <w:p w14:paraId="70496AF5" w14:textId="4B993216" w:rsidR="00E77830" w:rsidRDefault="00E77830" w:rsidP="00CF6B8B">
      <w:pPr>
        <w:spacing w:after="0" w:line="240" w:lineRule="auto"/>
        <w:jc w:val="left"/>
        <w:rPr>
          <w:rFonts w:ascii="Century Gothic" w:hAnsi="Century Gothic"/>
          <w:color w:val="000000"/>
          <w:sz w:val="18"/>
          <w:szCs w:val="18"/>
        </w:rPr>
      </w:pPr>
    </w:p>
    <w:p w14:paraId="4F236436" w14:textId="1BC84CE0" w:rsidR="00E77830" w:rsidRDefault="00E77830" w:rsidP="00CF6B8B">
      <w:pPr>
        <w:spacing w:after="0" w:line="240" w:lineRule="auto"/>
        <w:jc w:val="left"/>
        <w:rPr>
          <w:rFonts w:ascii="Century Gothic" w:hAnsi="Century Gothic"/>
          <w:color w:val="000000"/>
          <w:sz w:val="18"/>
          <w:szCs w:val="18"/>
        </w:rPr>
      </w:pPr>
    </w:p>
    <w:p w14:paraId="6E39FE5F" w14:textId="41E069EA" w:rsidR="00E77830" w:rsidRDefault="00E77830" w:rsidP="00CF6B8B">
      <w:pPr>
        <w:spacing w:after="0" w:line="240" w:lineRule="auto"/>
        <w:jc w:val="left"/>
        <w:rPr>
          <w:rFonts w:ascii="Century Gothic" w:hAnsi="Century Gothic"/>
          <w:color w:val="000000"/>
          <w:sz w:val="18"/>
          <w:szCs w:val="18"/>
        </w:rPr>
      </w:pPr>
    </w:p>
    <w:p w14:paraId="594C02F5" w14:textId="0D216D41" w:rsidR="00E77830" w:rsidRDefault="00E77830" w:rsidP="00CF6B8B">
      <w:pPr>
        <w:spacing w:after="0" w:line="240" w:lineRule="auto"/>
        <w:jc w:val="left"/>
        <w:rPr>
          <w:rFonts w:ascii="Century Gothic" w:hAnsi="Century Gothic"/>
          <w:color w:val="000000"/>
          <w:sz w:val="18"/>
          <w:szCs w:val="18"/>
        </w:rPr>
      </w:pPr>
    </w:p>
    <w:p w14:paraId="56691B19" w14:textId="77777777" w:rsidR="007B3247" w:rsidRDefault="007B3247" w:rsidP="00CF6B8B">
      <w:pPr>
        <w:spacing w:after="0" w:line="240" w:lineRule="auto"/>
        <w:jc w:val="left"/>
        <w:rPr>
          <w:rFonts w:ascii="Century Gothic" w:hAnsi="Century Gothic"/>
          <w:color w:val="000000"/>
          <w:sz w:val="18"/>
          <w:szCs w:val="18"/>
        </w:rPr>
      </w:pPr>
    </w:p>
    <w:p w14:paraId="12D80E10" w14:textId="05A02FF7" w:rsidR="00E77830" w:rsidRDefault="00E77830" w:rsidP="00CF6B8B">
      <w:pPr>
        <w:spacing w:after="0" w:line="240" w:lineRule="auto"/>
        <w:jc w:val="left"/>
        <w:rPr>
          <w:rFonts w:ascii="Century Gothic" w:hAnsi="Century Gothic"/>
          <w:color w:val="000000"/>
          <w:sz w:val="18"/>
          <w:szCs w:val="18"/>
        </w:rPr>
      </w:pPr>
    </w:p>
    <w:p w14:paraId="6D5CDA63" w14:textId="77777777" w:rsidR="00E77830" w:rsidRPr="009A51B9" w:rsidRDefault="00E77830" w:rsidP="00CF6B8B">
      <w:pPr>
        <w:spacing w:after="0" w:line="240" w:lineRule="auto"/>
        <w:jc w:val="left"/>
        <w:rPr>
          <w:rFonts w:ascii="Century Gothic" w:hAnsi="Century Gothic"/>
          <w:color w:val="000000"/>
          <w:sz w:val="18"/>
          <w:szCs w:val="18"/>
        </w:rPr>
      </w:pPr>
    </w:p>
    <w:p w14:paraId="1FFB2408" w14:textId="77777777" w:rsidR="001F7BFE" w:rsidRPr="009A51B9" w:rsidRDefault="001F7BFE" w:rsidP="00CF6B8B">
      <w:pPr>
        <w:spacing w:after="0" w:line="240" w:lineRule="auto"/>
        <w:jc w:val="left"/>
        <w:rPr>
          <w:rFonts w:ascii="Century Gothic" w:hAnsi="Century Gothic"/>
          <w:color w:val="000000"/>
          <w:sz w:val="18"/>
          <w:szCs w:val="18"/>
        </w:rPr>
      </w:pPr>
    </w:p>
    <w:p w14:paraId="17DC162B" w14:textId="7C448657" w:rsidR="00931168" w:rsidRPr="009A51B9" w:rsidRDefault="00475565" w:rsidP="00CF6B8B">
      <w:pPr>
        <w:pStyle w:val="Heading1"/>
        <w:jc w:val="left"/>
        <w:rPr>
          <w:sz w:val="24"/>
          <w:szCs w:val="24"/>
        </w:rPr>
      </w:pPr>
      <w:bookmarkStart w:id="402" w:name="_Toc36803801"/>
      <w:bookmarkStart w:id="403" w:name="_Toc52512625"/>
      <w:bookmarkStart w:id="404" w:name="_Toc54882602"/>
      <w:bookmarkStart w:id="405" w:name="_Toc66087553"/>
      <w:r w:rsidRPr="009A51B9">
        <w:rPr>
          <w:sz w:val="24"/>
          <w:szCs w:val="24"/>
          <w:lang w:val="en-GB"/>
        </w:rPr>
        <w:lastRenderedPageBreak/>
        <w:t>Annex</w:t>
      </w:r>
      <w:r w:rsidR="00931168" w:rsidRPr="009A51B9">
        <w:rPr>
          <w:sz w:val="24"/>
          <w:szCs w:val="24"/>
        </w:rPr>
        <w:t xml:space="preserve"> </w:t>
      </w:r>
      <w:r w:rsidRPr="009A51B9">
        <w:rPr>
          <w:sz w:val="24"/>
          <w:szCs w:val="24"/>
        </w:rPr>
        <w:t>1</w:t>
      </w:r>
      <w:r w:rsidR="002D4BDF" w:rsidRPr="009A51B9">
        <w:rPr>
          <w:sz w:val="24"/>
          <w:szCs w:val="24"/>
        </w:rPr>
        <w:t>0</w:t>
      </w:r>
      <w:r w:rsidR="00931168" w:rsidRPr="009A51B9">
        <w:rPr>
          <w:sz w:val="24"/>
          <w:szCs w:val="24"/>
        </w:rPr>
        <w:t>:</w:t>
      </w:r>
      <w:r w:rsidR="00931168" w:rsidRPr="009A51B9">
        <w:rPr>
          <w:sz w:val="24"/>
          <w:szCs w:val="24"/>
        </w:rPr>
        <w:tab/>
        <w:t>Draft Terms of Reference for Biodiversity Management Plan (BMP)</w:t>
      </w:r>
      <w:bookmarkEnd w:id="402"/>
      <w:bookmarkEnd w:id="403"/>
      <w:bookmarkEnd w:id="404"/>
      <w:bookmarkEnd w:id="405"/>
    </w:p>
    <w:p w14:paraId="614C06D3" w14:textId="77777777" w:rsidR="00E012C6" w:rsidRPr="009A51B9" w:rsidRDefault="00E012C6" w:rsidP="00CF6B8B">
      <w:pPr>
        <w:pStyle w:val="Body"/>
        <w:spacing w:after="0"/>
        <w:jc w:val="left"/>
        <w:rPr>
          <w:rFonts w:ascii="Century Gothic" w:hAnsi="Century Gothic" w:cs="Times New Roman"/>
          <w:b/>
          <w:sz w:val="18"/>
          <w:szCs w:val="18"/>
        </w:rPr>
      </w:pPr>
    </w:p>
    <w:p w14:paraId="714B3899" w14:textId="5A2F3D35" w:rsidR="00931168" w:rsidRPr="009A51B9" w:rsidRDefault="00931168" w:rsidP="00CF6B8B">
      <w:pPr>
        <w:pStyle w:val="Body"/>
        <w:spacing w:after="0"/>
        <w:jc w:val="left"/>
        <w:rPr>
          <w:rFonts w:ascii="Century Gothic" w:hAnsi="Century Gothic" w:cs="Times New Roman"/>
          <w:b/>
          <w:sz w:val="18"/>
          <w:szCs w:val="18"/>
        </w:rPr>
      </w:pPr>
      <w:r w:rsidRPr="009A51B9">
        <w:rPr>
          <w:rFonts w:ascii="Century Gothic" w:hAnsi="Century Gothic" w:cs="Times New Roman"/>
          <w:b/>
          <w:sz w:val="18"/>
          <w:szCs w:val="18"/>
        </w:rPr>
        <w:t>1.0</w:t>
      </w:r>
      <w:r w:rsidRPr="009A51B9">
        <w:rPr>
          <w:rFonts w:ascii="Century Gothic" w:hAnsi="Century Gothic" w:cs="Times New Roman"/>
          <w:b/>
          <w:sz w:val="18"/>
          <w:szCs w:val="18"/>
        </w:rPr>
        <w:tab/>
        <w:t>Background</w:t>
      </w:r>
    </w:p>
    <w:p w14:paraId="6DC742A3" w14:textId="77777777" w:rsidR="00931168" w:rsidRPr="009A51B9" w:rsidRDefault="00931168" w:rsidP="00CF6B8B">
      <w:pPr>
        <w:pStyle w:val="Body"/>
        <w:spacing w:after="0"/>
        <w:jc w:val="left"/>
        <w:rPr>
          <w:rFonts w:ascii="Century Gothic" w:hAnsi="Century Gothic" w:cs="Times New Roman"/>
          <w:sz w:val="18"/>
          <w:szCs w:val="18"/>
        </w:rPr>
      </w:pPr>
      <w:r w:rsidRPr="009A51B9">
        <w:rPr>
          <w:rFonts w:ascii="Century Gothic" w:hAnsi="Century Gothic" w:cs="Times New Roman"/>
          <w:sz w:val="18"/>
          <w:szCs w:val="18"/>
        </w:rPr>
        <w:t>Background of the project and perceived impacts on biodiversity</w:t>
      </w:r>
    </w:p>
    <w:p w14:paraId="10544734" w14:textId="77777777" w:rsidR="00931168" w:rsidRPr="009A51B9" w:rsidRDefault="00931168" w:rsidP="00CF6B8B">
      <w:pPr>
        <w:pStyle w:val="Body"/>
        <w:spacing w:after="0"/>
        <w:jc w:val="left"/>
        <w:rPr>
          <w:rFonts w:ascii="Century Gothic" w:hAnsi="Century Gothic" w:cs="Times New Roman"/>
          <w:sz w:val="18"/>
          <w:szCs w:val="18"/>
        </w:rPr>
      </w:pPr>
    </w:p>
    <w:p w14:paraId="0C3C3D3B" w14:textId="77777777" w:rsidR="00931168" w:rsidRPr="009A51B9" w:rsidRDefault="00931168" w:rsidP="00CF6B8B">
      <w:pPr>
        <w:pStyle w:val="Body"/>
        <w:spacing w:after="0"/>
        <w:jc w:val="left"/>
        <w:rPr>
          <w:rFonts w:ascii="Century Gothic" w:hAnsi="Century Gothic" w:cs="Times New Roman"/>
          <w:sz w:val="18"/>
          <w:szCs w:val="18"/>
        </w:rPr>
      </w:pPr>
      <w:r w:rsidRPr="009A51B9">
        <w:rPr>
          <w:rFonts w:ascii="Century Gothic" w:hAnsi="Century Gothic" w:cs="Times New Roman"/>
          <w:b/>
          <w:sz w:val="18"/>
          <w:szCs w:val="18"/>
        </w:rPr>
        <w:t>2.0</w:t>
      </w:r>
      <w:r w:rsidRPr="009A51B9">
        <w:rPr>
          <w:rFonts w:ascii="Century Gothic" w:hAnsi="Century Gothic" w:cs="Times New Roman"/>
          <w:b/>
          <w:sz w:val="18"/>
          <w:szCs w:val="18"/>
        </w:rPr>
        <w:tab/>
        <w:t>Objectives and Scope of Study</w:t>
      </w:r>
    </w:p>
    <w:p w14:paraId="7E05C1C5" w14:textId="77777777" w:rsidR="00931168" w:rsidRPr="009A51B9" w:rsidRDefault="00931168" w:rsidP="007B3247">
      <w:p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The study should identify potential impacts on flora and fauna and to suggest relevant compensatory and mitigatory measures to protect/conserve biodiversity in the likely impacted due to the project activity. To achieve this the consultant shall carry out a comprehensive study on biological, socio-economic aspects of the project to affected biodiversity area and assess the potential impacts and risks (direct as well as indirect/ induced) due to the project activities and shall suggest appropriate measures for compensating &amp; mitigating measures for managing the same. </w:t>
      </w:r>
    </w:p>
    <w:p w14:paraId="3DE78B64" w14:textId="0A6C7B75" w:rsidR="00931168" w:rsidRPr="009A51B9" w:rsidRDefault="00931168" w:rsidP="007B3247">
      <w:pPr>
        <w:spacing w:after="0" w:line="240" w:lineRule="auto"/>
        <w:rPr>
          <w:rFonts w:ascii="Century Gothic" w:hAnsi="Century Gothic"/>
          <w:color w:val="000000"/>
          <w:sz w:val="18"/>
          <w:szCs w:val="18"/>
        </w:rPr>
      </w:pPr>
      <w:r w:rsidRPr="009A51B9">
        <w:rPr>
          <w:rFonts w:ascii="Century Gothic" w:hAnsi="Century Gothic"/>
          <w:color w:val="000000"/>
          <w:sz w:val="18"/>
          <w:szCs w:val="18"/>
        </w:rPr>
        <w:t>The study will describe the biodiversity values present on the development site and the impact of the project activity on these values and also identify reasonable measures and strategies that can be taken to avoid and minimize impacts on biodiversity.</w:t>
      </w:r>
    </w:p>
    <w:p w14:paraId="7EC8F4A4" w14:textId="77777777" w:rsidR="006103F0" w:rsidRPr="009A51B9" w:rsidRDefault="006103F0" w:rsidP="007B3247">
      <w:pPr>
        <w:spacing w:after="0" w:line="240" w:lineRule="auto"/>
        <w:rPr>
          <w:rFonts w:ascii="Century Gothic" w:hAnsi="Century Gothic"/>
          <w:color w:val="000000"/>
          <w:sz w:val="18"/>
          <w:szCs w:val="18"/>
        </w:rPr>
      </w:pPr>
    </w:p>
    <w:p w14:paraId="76DB59A9" w14:textId="77777777" w:rsidR="00931168" w:rsidRPr="009A51B9" w:rsidRDefault="00931168" w:rsidP="007B3247">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3.0</w:t>
      </w:r>
      <w:r w:rsidRPr="009A51B9">
        <w:rPr>
          <w:rFonts w:ascii="Century Gothic" w:hAnsi="Century Gothic"/>
          <w:b/>
          <w:color w:val="000000"/>
          <w:sz w:val="18"/>
          <w:szCs w:val="18"/>
        </w:rPr>
        <w:tab/>
        <w:t>Approach and Methodology for Biodiversity Study:</w:t>
      </w:r>
    </w:p>
    <w:p w14:paraId="580B9C88" w14:textId="77777777" w:rsidR="00931168" w:rsidRPr="009A51B9" w:rsidRDefault="00931168" w:rsidP="007B3247">
      <w:pPr>
        <w:spacing w:after="0" w:line="240" w:lineRule="auto"/>
        <w:rPr>
          <w:rFonts w:ascii="Century Gothic" w:hAnsi="Century Gothic"/>
          <w:color w:val="000000"/>
          <w:sz w:val="18"/>
          <w:szCs w:val="18"/>
        </w:rPr>
      </w:pPr>
      <w:r w:rsidRPr="009A51B9">
        <w:rPr>
          <w:rFonts w:ascii="Century Gothic" w:hAnsi="Century Gothic"/>
          <w:color w:val="000000"/>
          <w:sz w:val="18"/>
          <w:szCs w:val="18"/>
        </w:rPr>
        <w:t>The Consultant should undertake the following:</w:t>
      </w:r>
    </w:p>
    <w:p w14:paraId="5080FC39" w14:textId="77777777" w:rsidR="00931168" w:rsidRPr="009A51B9" w:rsidRDefault="00931168" w:rsidP="007B3247">
      <w:pPr>
        <w:numPr>
          <w:ilvl w:val="0"/>
          <w:numId w:val="91"/>
        </w:numPr>
        <w:spacing w:after="0" w:line="240" w:lineRule="auto"/>
        <w:rPr>
          <w:rFonts w:ascii="Century Gothic" w:hAnsi="Century Gothic"/>
          <w:color w:val="000000"/>
          <w:sz w:val="18"/>
          <w:szCs w:val="18"/>
        </w:rPr>
      </w:pPr>
      <w:r w:rsidRPr="009A51B9">
        <w:rPr>
          <w:rFonts w:ascii="Century Gothic" w:hAnsi="Century Gothic"/>
          <w:color w:val="000000"/>
          <w:sz w:val="18"/>
          <w:szCs w:val="18"/>
        </w:rPr>
        <w:t>Baseline study in order to determine what flora &amp; fauna species of concern might be found along the route in such sensitive areas through review of data from secondary sources using Satellite imaginary like GIS and GPS technique other literatures /publications, various notifications/ gazette, forest/wildlife management plans and other studies, if available</w:t>
      </w:r>
    </w:p>
    <w:p w14:paraId="7F590958" w14:textId="77777777" w:rsidR="00931168" w:rsidRPr="009A51B9" w:rsidRDefault="00931168" w:rsidP="007B3247">
      <w:pPr>
        <w:numPr>
          <w:ilvl w:val="0"/>
          <w:numId w:val="91"/>
        </w:numPr>
        <w:spacing w:after="0" w:line="240" w:lineRule="auto"/>
        <w:rPr>
          <w:rFonts w:ascii="Century Gothic" w:hAnsi="Century Gothic"/>
          <w:color w:val="000000"/>
          <w:sz w:val="18"/>
          <w:szCs w:val="18"/>
        </w:rPr>
      </w:pPr>
      <w:r w:rsidRPr="009A51B9">
        <w:rPr>
          <w:rFonts w:ascii="Century Gothic" w:hAnsi="Century Gothic"/>
          <w:color w:val="000000"/>
          <w:sz w:val="18"/>
          <w:szCs w:val="18"/>
        </w:rPr>
        <w:t>Field study and collection of primary data along the route in protected/sensitive areas on key parameters like</w:t>
      </w:r>
    </w:p>
    <w:p w14:paraId="15C871BA" w14:textId="77777777" w:rsidR="00931168" w:rsidRPr="009A51B9" w:rsidRDefault="00931168" w:rsidP="007B3247">
      <w:pPr>
        <w:numPr>
          <w:ilvl w:val="1"/>
          <w:numId w:val="83"/>
        </w:num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Details of flora &amp; fauna with special reference to endemic/threatened species population reported from the study area. </w:t>
      </w:r>
    </w:p>
    <w:p w14:paraId="45BFB0AE" w14:textId="77777777" w:rsidR="00931168" w:rsidRPr="009A51B9" w:rsidRDefault="00931168" w:rsidP="007B3247">
      <w:pPr>
        <w:spacing w:after="0" w:line="240" w:lineRule="auto"/>
        <w:ind w:left="1440"/>
        <w:rPr>
          <w:rFonts w:ascii="Century Gothic" w:hAnsi="Century Gothic"/>
          <w:color w:val="000000"/>
          <w:sz w:val="18"/>
          <w:szCs w:val="18"/>
        </w:rPr>
      </w:pPr>
    </w:p>
    <w:p w14:paraId="65E9E152" w14:textId="77777777" w:rsidR="00931168" w:rsidRPr="009A51B9" w:rsidRDefault="00931168" w:rsidP="007B3247">
      <w:pPr>
        <w:numPr>
          <w:ilvl w:val="1"/>
          <w:numId w:val="83"/>
        </w:numPr>
        <w:spacing w:after="0" w:line="240" w:lineRule="auto"/>
        <w:rPr>
          <w:rFonts w:ascii="Century Gothic" w:hAnsi="Century Gothic"/>
          <w:color w:val="000000"/>
          <w:sz w:val="18"/>
          <w:szCs w:val="18"/>
        </w:rPr>
      </w:pPr>
      <w:r w:rsidRPr="009A51B9">
        <w:rPr>
          <w:rFonts w:ascii="Century Gothic" w:hAnsi="Century Gothic"/>
          <w:color w:val="000000"/>
          <w:sz w:val="18"/>
          <w:szCs w:val="18"/>
        </w:rPr>
        <w:t xml:space="preserve">Description of habitat for such endemic/threatened species, , ecology and like threat including the breeding, foraging pattern and its conservation plan/biodiversity action plan undertaken, if any </w:t>
      </w:r>
    </w:p>
    <w:p w14:paraId="5875E606" w14:textId="77777777" w:rsidR="00931168" w:rsidRPr="009A51B9" w:rsidRDefault="00931168" w:rsidP="007B3247">
      <w:pPr>
        <w:numPr>
          <w:ilvl w:val="1"/>
          <w:numId w:val="83"/>
        </w:numPr>
        <w:spacing w:after="0" w:line="240" w:lineRule="auto"/>
        <w:rPr>
          <w:rFonts w:ascii="Century Gothic" w:hAnsi="Century Gothic"/>
          <w:color w:val="000000"/>
          <w:sz w:val="18"/>
          <w:szCs w:val="18"/>
        </w:rPr>
      </w:pPr>
      <w:r w:rsidRPr="009A51B9">
        <w:rPr>
          <w:rFonts w:ascii="Century Gothic" w:hAnsi="Century Gothic"/>
          <w:color w:val="000000"/>
          <w:sz w:val="18"/>
          <w:szCs w:val="18"/>
        </w:rPr>
        <w:t>Socio-economic values of the affected area vis-à-vis biodiversity values.</w:t>
      </w:r>
    </w:p>
    <w:p w14:paraId="3E0648D9" w14:textId="7E5E402B" w:rsidR="00931168" w:rsidRPr="009A51B9" w:rsidRDefault="00931168" w:rsidP="007B3247">
      <w:pPr>
        <w:numPr>
          <w:ilvl w:val="1"/>
          <w:numId w:val="83"/>
        </w:numPr>
        <w:spacing w:after="0" w:line="240" w:lineRule="auto"/>
        <w:rPr>
          <w:rFonts w:ascii="Century Gothic" w:hAnsi="Century Gothic"/>
          <w:color w:val="000000"/>
          <w:sz w:val="18"/>
          <w:szCs w:val="18"/>
        </w:rPr>
      </w:pPr>
      <w:r w:rsidRPr="009A51B9">
        <w:rPr>
          <w:rFonts w:ascii="Century Gothic" w:hAnsi="Century Gothic"/>
          <w:color w:val="000000"/>
          <w:sz w:val="18"/>
          <w:szCs w:val="18"/>
        </w:rPr>
        <w:t>Consultations with forest/wildlife officials, local communities, technical &amp; managerial staff of Utility and survey team.</w:t>
      </w:r>
    </w:p>
    <w:p w14:paraId="00D0B6EC" w14:textId="77777777" w:rsidR="006103F0" w:rsidRPr="009A51B9" w:rsidRDefault="006103F0" w:rsidP="007B3247">
      <w:pPr>
        <w:spacing w:after="0" w:line="240" w:lineRule="auto"/>
        <w:ind w:left="1440"/>
        <w:rPr>
          <w:rFonts w:ascii="Century Gothic" w:hAnsi="Century Gothic"/>
          <w:color w:val="000000"/>
          <w:sz w:val="18"/>
          <w:szCs w:val="18"/>
        </w:rPr>
      </w:pPr>
    </w:p>
    <w:p w14:paraId="1225906A" w14:textId="77777777" w:rsidR="00931168" w:rsidRPr="009A51B9" w:rsidRDefault="00931168" w:rsidP="007B3247">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4.0</w:t>
      </w:r>
      <w:r w:rsidRPr="009A51B9">
        <w:rPr>
          <w:rFonts w:ascii="Century Gothic" w:hAnsi="Century Gothic"/>
          <w:b/>
          <w:color w:val="000000"/>
          <w:sz w:val="18"/>
          <w:szCs w:val="18"/>
        </w:rPr>
        <w:tab/>
        <w:t>Output</w:t>
      </w:r>
    </w:p>
    <w:p w14:paraId="4621F558" w14:textId="77777777" w:rsidR="00931168" w:rsidRPr="009A51B9" w:rsidRDefault="00931168" w:rsidP="007B3247">
      <w:pPr>
        <w:spacing w:after="0" w:line="240" w:lineRule="auto"/>
        <w:rPr>
          <w:rFonts w:ascii="Century Gothic" w:hAnsi="Century Gothic"/>
          <w:color w:val="000000"/>
          <w:sz w:val="18"/>
          <w:szCs w:val="18"/>
        </w:rPr>
      </w:pPr>
      <w:r w:rsidRPr="009A51B9">
        <w:rPr>
          <w:rFonts w:ascii="Century Gothic" w:hAnsi="Century Gothic"/>
          <w:color w:val="000000"/>
          <w:sz w:val="18"/>
          <w:szCs w:val="18"/>
        </w:rPr>
        <w:t>The consultant will submit biodiversity assessment report including management plan broadly covering following aspects:</w:t>
      </w:r>
    </w:p>
    <w:p w14:paraId="1FCE0BB6" w14:textId="77777777" w:rsidR="00931168" w:rsidRPr="009A51B9" w:rsidRDefault="00931168" w:rsidP="007B3247">
      <w:pPr>
        <w:numPr>
          <w:ilvl w:val="0"/>
          <w:numId w:val="90"/>
        </w:numPr>
        <w:spacing w:after="0" w:line="240" w:lineRule="auto"/>
        <w:ind w:left="426"/>
        <w:rPr>
          <w:rFonts w:ascii="Century Gothic" w:hAnsi="Century Gothic"/>
          <w:color w:val="000000"/>
          <w:sz w:val="18"/>
          <w:szCs w:val="18"/>
        </w:rPr>
      </w:pPr>
      <w:r w:rsidRPr="009A51B9">
        <w:rPr>
          <w:rFonts w:ascii="Century Gothic" w:hAnsi="Century Gothic"/>
          <w:color w:val="000000"/>
          <w:sz w:val="18"/>
          <w:szCs w:val="18"/>
        </w:rPr>
        <w:t>Baseline status of diversity values project affected area: Biodiversity assessment shall include details on forest/ tree cover with species and girth distribution, density/crown, description of understory and middle storey flora &amp; fauna, if any, survey of fauna including species abundance, major habitats, current distribution etc. The study also covers distribution of species in terms of seasonal issues related to breeding and feeding ecology and geographical issues related with the movement of wild species including species from cryptic habitats. This study also identifies any rare, endangered, threatened, and endemic species of flora and fauna present along the route. If such species are present, the assessment shall also include geographical features and other associations important for survival of these species and their role in community ecology.</w:t>
      </w:r>
    </w:p>
    <w:p w14:paraId="3EA3F752" w14:textId="77777777" w:rsidR="00931168" w:rsidRPr="009A51B9" w:rsidRDefault="00931168" w:rsidP="007B3247">
      <w:pPr>
        <w:numPr>
          <w:ilvl w:val="0"/>
          <w:numId w:val="90"/>
        </w:numPr>
        <w:spacing w:after="0" w:line="240" w:lineRule="auto"/>
        <w:ind w:left="426"/>
        <w:rPr>
          <w:rFonts w:ascii="Century Gothic" w:hAnsi="Century Gothic"/>
          <w:color w:val="000000"/>
          <w:sz w:val="18"/>
          <w:szCs w:val="18"/>
        </w:rPr>
      </w:pPr>
      <w:r w:rsidRPr="009A51B9">
        <w:rPr>
          <w:rFonts w:ascii="Century Gothic" w:hAnsi="Century Gothic"/>
          <w:color w:val="000000"/>
          <w:sz w:val="18"/>
          <w:szCs w:val="18"/>
        </w:rPr>
        <w:t>Study of ecological, environmental and socio-economic impacts: The study should concentrate on the likely impacts on flora &amp; fauna including their role in community ecology due to project activities. The study shall include impact on socio-economic aspect and also impact on ancillary activities such as provision of access roads to site, on other resources on biodiversity value in the affected area.</w:t>
      </w:r>
    </w:p>
    <w:p w14:paraId="3353D317" w14:textId="77777777" w:rsidR="00931168" w:rsidRPr="009A51B9" w:rsidRDefault="00931168" w:rsidP="007B3247">
      <w:pPr>
        <w:numPr>
          <w:ilvl w:val="0"/>
          <w:numId w:val="90"/>
        </w:numPr>
        <w:spacing w:after="0" w:line="240" w:lineRule="auto"/>
        <w:ind w:left="426"/>
        <w:rPr>
          <w:rFonts w:ascii="Century Gothic" w:hAnsi="Century Gothic"/>
          <w:color w:val="000000"/>
          <w:sz w:val="18"/>
          <w:szCs w:val="18"/>
        </w:rPr>
      </w:pPr>
      <w:r w:rsidRPr="009A51B9">
        <w:rPr>
          <w:rFonts w:ascii="Century Gothic" w:hAnsi="Century Gothic"/>
          <w:color w:val="000000"/>
          <w:sz w:val="18"/>
          <w:szCs w:val="18"/>
        </w:rPr>
        <w:t xml:space="preserve"> Management Plan for bio-diversity conservation: Based on the assessment, suitable management plan shall be prepared describing adequate compensation, mitigation and management measures with respect to identified impacts, if any. It should focus on measures for conserving important resources, recommending avoidance of impacts by modifying design of specific activities/components if practical, minimum compensatory measures required by national regulation for mitigation and/or management measures for indirect or induced impacts, institutional arrangements including co-ordination mechanisms that need strengthening, description of roles and responsibilities, and budgetary resources required.</w:t>
      </w:r>
    </w:p>
    <w:p w14:paraId="31D5EC14" w14:textId="77777777" w:rsidR="00931168" w:rsidRPr="009A51B9" w:rsidRDefault="00931168" w:rsidP="007B3247">
      <w:pPr>
        <w:spacing w:after="0" w:line="240" w:lineRule="auto"/>
        <w:ind w:left="426"/>
        <w:rPr>
          <w:rFonts w:ascii="Century Gothic" w:hAnsi="Century Gothic"/>
          <w:color w:val="000000"/>
          <w:sz w:val="18"/>
          <w:szCs w:val="18"/>
        </w:rPr>
      </w:pPr>
    </w:p>
    <w:p w14:paraId="76CE831E" w14:textId="77777777" w:rsidR="00931168" w:rsidRPr="009A51B9" w:rsidRDefault="00931168" w:rsidP="00CF6B8B">
      <w:pPr>
        <w:spacing w:after="0" w:line="240" w:lineRule="auto"/>
        <w:jc w:val="left"/>
        <w:rPr>
          <w:rFonts w:ascii="Century Gothic" w:hAnsi="Century Gothic"/>
          <w:color w:val="000000"/>
          <w:sz w:val="18"/>
          <w:szCs w:val="18"/>
        </w:rPr>
      </w:pPr>
      <w:r w:rsidRPr="009A51B9">
        <w:rPr>
          <w:rFonts w:ascii="Century Gothic" w:hAnsi="Century Gothic"/>
          <w:b/>
          <w:color w:val="000000"/>
          <w:sz w:val="18"/>
          <w:szCs w:val="18"/>
        </w:rPr>
        <w:lastRenderedPageBreak/>
        <w:t>5.0</w:t>
      </w:r>
      <w:r w:rsidRPr="009A51B9">
        <w:rPr>
          <w:rFonts w:ascii="Century Gothic" w:hAnsi="Century Gothic"/>
          <w:b/>
          <w:color w:val="000000"/>
          <w:sz w:val="18"/>
          <w:szCs w:val="18"/>
        </w:rPr>
        <w:tab/>
        <w:t>Resource Requirements</w:t>
      </w:r>
    </w:p>
    <w:p w14:paraId="6B891D84" w14:textId="6206349A" w:rsidR="00931168" w:rsidRPr="009A51B9" w:rsidRDefault="00931168" w:rsidP="007B3247">
      <w:pPr>
        <w:spacing w:after="0" w:line="240" w:lineRule="auto"/>
        <w:rPr>
          <w:rFonts w:ascii="Century Gothic" w:hAnsi="Century Gothic"/>
          <w:color w:val="000000"/>
          <w:sz w:val="18"/>
          <w:szCs w:val="18"/>
        </w:rPr>
      </w:pPr>
      <w:r w:rsidRPr="009A51B9">
        <w:rPr>
          <w:rFonts w:ascii="Century Gothic" w:hAnsi="Century Gothic"/>
          <w:color w:val="000000"/>
          <w:sz w:val="18"/>
          <w:szCs w:val="18"/>
        </w:rPr>
        <w:t>It is anticipated that the assignment will require a Biodiversity Expert assisted by a field team of support professionals including Ecologist, Wildlife Biologist, and Zoologist &amp; Environmental Management/Planning Specialist etc.</w:t>
      </w:r>
    </w:p>
    <w:p w14:paraId="231CF2FB" w14:textId="77777777" w:rsidR="006103F0" w:rsidRPr="009A51B9" w:rsidRDefault="006103F0" w:rsidP="007B3247">
      <w:pPr>
        <w:spacing w:after="0" w:line="240" w:lineRule="auto"/>
        <w:rPr>
          <w:rFonts w:ascii="Century Gothic" w:hAnsi="Century Gothic"/>
          <w:color w:val="000000"/>
          <w:sz w:val="18"/>
          <w:szCs w:val="18"/>
        </w:rPr>
      </w:pPr>
    </w:p>
    <w:p w14:paraId="063E4878" w14:textId="77777777" w:rsidR="00931168" w:rsidRPr="009A51B9" w:rsidRDefault="00931168" w:rsidP="007B3247">
      <w:pPr>
        <w:spacing w:after="0" w:line="240" w:lineRule="auto"/>
        <w:rPr>
          <w:rFonts w:ascii="Century Gothic" w:hAnsi="Century Gothic"/>
          <w:b/>
          <w:color w:val="000000"/>
          <w:sz w:val="18"/>
          <w:szCs w:val="18"/>
        </w:rPr>
      </w:pPr>
      <w:r w:rsidRPr="009A51B9">
        <w:rPr>
          <w:rFonts w:ascii="Century Gothic" w:hAnsi="Century Gothic"/>
          <w:b/>
          <w:color w:val="000000"/>
          <w:sz w:val="18"/>
          <w:szCs w:val="18"/>
        </w:rPr>
        <w:t>6.0</w:t>
      </w:r>
      <w:r w:rsidRPr="009A51B9">
        <w:rPr>
          <w:rFonts w:ascii="Century Gothic" w:hAnsi="Century Gothic"/>
          <w:b/>
          <w:color w:val="000000"/>
          <w:sz w:val="18"/>
          <w:szCs w:val="18"/>
        </w:rPr>
        <w:tab/>
        <w:t>Completion Schedules and Final Deliverables</w:t>
      </w:r>
    </w:p>
    <w:p w14:paraId="1E6ECC48" w14:textId="28A24FDE" w:rsidR="00931168" w:rsidRPr="009A51B9" w:rsidRDefault="00931168" w:rsidP="007B3247">
      <w:pPr>
        <w:spacing w:after="0" w:line="240" w:lineRule="auto"/>
        <w:rPr>
          <w:rFonts w:ascii="Century Gothic" w:hAnsi="Century Gothic"/>
          <w:color w:val="000000"/>
          <w:sz w:val="18"/>
          <w:szCs w:val="18"/>
        </w:rPr>
      </w:pPr>
      <w:r w:rsidRPr="009A51B9">
        <w:rPr>
          <w:rFonts w:ascii="Century Gothic" w:hAnsi="Century Gothic"/>
          <w:color w:val="000000"/>
          <w:sz w:val="18"/>
          <w:szCs w:val="18"/>
        </w:rPr>
        <w:t>The Consultant is expected to complete the assignment within 8-12 weeks from the date of signing of contract agreement. The consultant will submit final report in soft copy through project Coordinator for Bank’s review. Review comments would have to be addressed by the Consultant for final submission to the Bank.</w:t>
      </w:r>
    </w:p>
    <w:p w14:paraId="75DEB277" w14:textId="7B716F9F" w:rsidR="006103F0" w:rsidRPr="009A51B9" w:rsidRDefault="006103F0" w:rsidP="00CF6B8B">
      <w:pPr>
        <w:spacing w:after="0" w:line="240" w:lineRule="auto"/>
        <w:jc w:val="left"/>
        <w:rPr>
          <w:rFonts w:ascii="Century Gothic" w:hAnsi="Century Gothic"/>
          <w:color w:val="000000"/>
          <w:sz w:val="18"/>
          <w:szCs w:val="18"/>
        </w:rPr>
      </w:pPr>
    </w:p>
    <w:p w14:paraId="49D41249" w14:textId="1757E85B" w:rsidR="006103F0" w:rsidRPr="009A51B9" w:rsidRDefault="006103F0" w:rsidP="00CF6B8B">
      <w:pPr>
        <w:spacing w:after="0" w:line="240" w:lineRule="auto"/>
        <w:jc w:val="left"/>
        <w:rPr>
          <w:rFonts w:ascii="Century Gothic" w:hAnsi="Century Gothic"/>
          <w:color w:val="000000"/>
          <w:sz w:val="18"/>
          <w:szCs w:val="18"/>
        </w:rPr>
      </w:pPr>
    </w:p>
    <w:p w14:paraId="22799DCA" w14:textId="7C583A3F" w:rsidR="006103F0" w:rsidRPr="009A51B9" w:rsidRDefault="006103F0" w:rsidP="00CF6B8B">
      <w:pPr>
        <w:spacing w:after="0" w:line="240" w:lineRule="auto"/>
        <w:jc w:val="left"/>
        <w:rPr>
          <w:rFonts w:ascii="Century Gothic" w:hAnsi="Century Gothic"/>
          <w:color w:val="000000"/>
          <w:sz w:val="18"/>
          <w:szCs w:val="18"/>
        </w:rPr>
      </w:pPr>
    </w:p>
    <w:p w14:paraId="5FBF71DB" w14:textId="6B001E4D" w:rsidR="006103F0" w:rsidRPr="009A51B9" w:rsidRDefault="006103F0" w:rsidP="00CF6B8B">
      <w:pPr>
        <w:spacing w:after="0" w:line="240" w:lineRule="auto"/>
        <w:jc w:val="left"/>
        <w:rPr>
          <w:rFonts w:ascii="Century Gothic" w:hAnsi="Century Gothic"/>
          <w:color w:val="000000"/>
          <w:sz w:val="18"/>
          <w:szCs w:val="18"/>
        </w:rPr>
      </w:pPr>
    </w:p>
    <w:p w14:paraId="7E9766CE" w14:textId="70291EC8" w:rsidR="006103F0" w:rsidRPr="009A51B9" w:rsidRDefault="006103F0" w:rsidP="00CF6B8B">
      <w:pPr>
        <w:spacing w:after="0" w:line="240" w:lineRule="auto"/>
        <w:jc w:val="left"/>
        <w:rPr>
          <w:rFonts w:ascii="Century Gothic" w:hAnsi="Century Gothic"/>
          <w:color w:val="000000"/>
          <w:sz w:val="18"/>
          <w:szCs w:val="18"/>
        </w:rPr>
      </w:pPr>
    </w:p>
    <w:p w14:paraId="748EDF9B" w14:textId="49ABE1B0" w:rsidR="006103F0" w:rsidRPr="009A51B9" w:rsidRDefault="006103F0" w:rsidP="00CF6B8B">
      <w:pPr>
        <w:spacing w:after="0" w:line="240" w:lineRule="auto"/>
        <w:jc w:val="left"/>
        <w:rPr>
          <w:rFonts w:ascii="Century Gothic" w:hAnsi="Century Gothic"/>
          <w:color w:val="000000"/>
          <w:sz w:val="18"/>
          <w:szCs w:val="18"/>
        </w:rPr>
      </w:pPr>
    </w:p>
    <w:p w14:paraId="61FDE817" w14:textId="5C861DBE" w:rsidR="006103F0" w:rsidRPr="009A51B9" w:rsidRDefault="006103F0" w:rsidP="00CF6B8B">
      <w:pPr>
        <w:spacing w:after="0" w:line="240" w:lineRule="auto"/>
        <w:jc w:val="left"/>
        <w:rPr>
          <w:rFonts w:ascii="Century Gothic" w:hAnsi="Century Gothic"/>
          <w:color w:val="000000"/>
          <w:sz w:val="18"/>
          <w:szCs w:val="18"/>
        </w:rPr>
      </w:pPr>
    </w:p>
    <w:p w14:paraId="202FF3D7" w14:textId="0D6C6FCE" w:rsidR="006103F0" w:rsidRPr="009A51B9" w:rsidRDefault="006103F0" w:rsidP="00CF6B8B">
      <w:pPr>
        <w:spacing w:after="0" w:line="240" w:lineRule="auto"/>
        <w:jc w:val="left"/>
        <w:rPr>
          <w:rFonts w:ascii="Century Gothic" w:hAnsi="Century Gothic"/>
          <w:color w:val="000000"/>
          <w:sz w:val="18"/>
          <w:szCs w:val="18"/>
        </w:rPr>
      </w:pPr>
    </w:p>
    <w:p w14:paraId="1409EF35" w14:textId="69CE90ED" w:rsidR="006103F0" w:rsidRPr="009A51B9" w:rsidRDefault="006103F0" w:rsidP="00CF6B8B">
      <w:pPr>
        <w:spacing w:after="0" w:line="240" w:lineRule="auto"/>
        <w:jc w:val="left"/>
        <w:rPr>
          <w:rFonts w:ascii="Century Gothic" w:hAnsi="Century Gothic"/>
          <w:color w:val="000000"/>
          <w:sz w:val="18"/>
          <w:szCs w:val="18"/>
        </w:rPr>
      </w:pPr>
    </w:p>
    <w:p w14:paraId="349AC1B8" w14:textId="3898D6D2" w:rsidR="006103F0" w:rsidRPr="009A51B9" w:rsidRDefault="006103F0" w:rsidP="00CF6B8B">
      <w:pPr>
        <w:spacing w:after="0" w:line="240" w:lineRule="auto"/>
        <w:jc w:val="left"/>
        <w:rPr>
          <w:rFonts w:ascii="Century Gothic" w:hAnsi="Century Gothic"/>
          <w:color w:val="000000"/>
          <w:sz w:val="18"/>
          <w:szCs w:val="18"/>
        </w:rPr>
      </w:pPr>
    </w:p>
    <w:p w14:paraId="5A75F90D" w14:textId="3677D5DE" w:rsidR="006103F0" w:rsidRPr="009A51B9" w:rsidRDefault="006103F0" w:rsidP="00CF6B8B">
      <w:pPr>
        <w:spacing w:after="0" w:line="240" w:lineRule="auto"/>
        <w:jc w:val="left"/>
        <w:rPr>
          <w:rFonts w:ascii="Century Gothic" w:hAnsi="Century Gothic"/>
          <w:color w:val="000000"/>
          <w:sz w:val="18"/>
          <w:szCs w:val="18"/>
        </w:rPr>
      </w:pPr>
    </w:p>
    <w:p w14:paraId="2E5482DC" w14:textId="45DE7A51" w:rsidR="006103F0" w:rsidRPr="009A51B9" w:rsidRDefault="006103F0" w:rsidP="00CF6B8B">
      <w:pPr>
        <w:spacing w:after="0" w:line="240" w:lineRule="auto"/>
        <w:jc w:val="left"/>
        <w:rPr>
          <w:rFonts w:ascii="Century Gothic" w:hAnsi="Century Gothic"/>
          <w:color w:val="000000"/>
          <w:sz w:val="18"/>
          <w:szCs w:val="18"/>
        </w:rPr>
      </w:pPr>
    </w:p>
    <w:p w14:paraId="03074A19" w14:textId="3CB960F1" w:rsidR="006103F0" w:rsidRPr="009A51B9" w:rsidRDefault="006103F0" w:rsidP="00CF6B8B">
      <w:pPr>
        <w:spacing w:after="0" w:line="240" w:lineRule="auto"/>
        <w:jc w:val="left"/>
        <w:rPr>
          <w:rFonts w:ascii="Century Gothic" w:hAnsi="Century Gothic"/>
          <w:color w:val="000000"/>
          <w:sz w:val="18"/>
          <w:szCs w:val="18"/>
        </w:rPr>
      </w:pPr>
    </w:p>
    <w:p w14:paraId="2EC8CD0D" w14:textId="18A85493" w:rsidR="006103F0" w:rsidRPr="009A51B9" w:rsidRDefault="006103F0" w:rsidP="00CF6B8B">
      <w:pPr>
        <w:spacing w:after="0" w:line="240" w:lineRule="auto"/>
        <w:jc w:val="left"/>
        <w:rPr>
          <w:rFonts w:ascii="Century Gothic" w:hAnsi="Century Gothic"/>
          <w:color w:val="000000"/>
          <w:sz w:val="18"/>
          <w:szCs w:val="18"/>
        </w:rPr>
      </w:pPr>
    </w:p>
    <w:p w14:paraId="0CC14A6C" w14:textId="6A6E7D4B" w:rsidR="006103F0" w:rsidRPr="009A51B9" w:rsidRDefault="006103F0" w:rsidP="00CF6B8B">
      <w:pPr>
        <w:spacing w:after="0" w:line="240" w:lineRule="auto"/>
        <w:jc w:val="left"/>
        <w:rPr>
          <w:rFonts w:ascii="Century Gothic" w:hAnsi="Century Gothic"/>
          <w:color w:val="000000"/>
          <w:sz w:val="18"/>
          <w:szCs w:val="18"/>
        </w:rPr>
      </w:pPr>
    </w:p>
    <w:p w14:paraId="2BC99A16" w14:textId="2FC0A264" w:rsidR="006103F0" w:rsidRPr="009A51B9" w:rsidRDefault="006103F0" w:rsidP="00CF6B8B">
      <w:pPr>
        <w:spacing w:after="0" w:line="240" w:lineRule="auto"/>
        <w:jc w:val="left"/>
        <w:rPr>
          <w:rFonts w:ascii="Century Gothic" w:hAnsi="Century Gothic"/>
          <w:color w:val="000000"/>
          <w:sz w:val="18"/>
          <w:szCs w:val="18"/>
        </w:rPr>
      </w:pPr>
    </w:p>
    <w:p w14:paraId="0C22A7C7" w14:textId="728A2DBA" w:rsidR="006103F0" w:rsidRPr="009A51B9" w:rsidRDefault="006103F0" w:rsidP="00CF6B8B">
      <w:pPr>
        <w:spacing w:after="0" w:line="240" w:lineRule="auto"/>
        <w:jc w:val="left"/>
        <w:rPr>
          <w:rFonts w:ascii="Century Gothic" w:hAnsi="Century Gothic"/>
          <w:color w:val="000000"/>
          <w:sz w:val="18"/>
          <w:szCs w:val="18"/>
        </w:rPr>
      </w:pPr>
    </w:p>
    <w:p w14:paraId="3A09357A" w14:textId="736C5B98" w:rsidR="006103F0" w:rsidRPr="009A51B9" w:rsidRDefault="006103F0" w:rsidP="00CF6B8B">
      <w:pPr>
        <w:spacing w:after="0" w:line="240" w:lineRule="auto"/>
        <w:jc w:val="left"/>
        <w:rPr>
          <w:rFonts w:ascii="Century Gothic" w:hAnsi="Century Gothic"/>
          <w:color w:val="000000"/>
          <w:sz w:val="18"/>
          <w:szCs w:val="18"/>
        </w:rPr>
      </w:pPr>
    </w:p>
    <w:p w14:paraId="1F02DD9E" w14:textId="1EA84911" w:rsidR="006103F0" w:rsidRPr="009A51B9" w:rsidRDefault="006103F0" w:rsidP="00CF6B8B">
      <w:pPr>
        <w:spacing w:after="0" w:line="240" w:lineRule="auto"/>
        <w:jc w:val="left"/>
        <w:rPr>
          <w:rFonts w:ascii="Century Gothic" w:hAnsi="Century Gothic"/>
          <w:color w:val="000000"/>
          <w:sz w:val="18"/>
          <w:szCs w:val="18"/>
        </w:rPr>
      </w:pPr>
    </w:p>
    <w:p w14:paraId="3907E47F" w14:textId="7C3BCFF3" w:rsidR="006103F0" w:rsidRPr="009A51B9" w:rsidRDefault="006103F0" w:rsidP="00CF6B8B">
      <w:pPr>
        <w:spacing w:after="0" w:line="240" w:lineRule="auto"/>
        <w:jc w:val="left"/>
        <w:rPr>
          <w:rFonts w:ascii="Century Gothic" w:hAnsi="Century Gothic"/>
          <w:color w:val="000000"/>
          <w:sz w:val="18"/>
          <w:szCs w:val="18"/>
        </w:rPr>
      </w:pPr>
    </w:p>
    <w:p w14:paraId="1DA5A400" w14:textId="594E7C93" w:rsidR="001F7BFE" w:rsidRPr="009A51B9" w:rsidRDefault="001F7BFE" w:rsidP="00CF6B8B">
      <w:pPr>
        <w:spacing w:after="0" w:line="240" w:lineRule="auto"/>
        <w:jc w:val="left"/>
        <w:rPr>
          <w:rFonts w:ascii="Century Gothic" w:hAnsi="Century Gothic"/>
          <w:color w:val="000000"/>
          <w:sz w:val="18"/>
          <w:szCs w:val="18"/>
        </w:rPr>
      </w:pPr>
    </w:p>
    <w:p w14:paraId="330DEE5E" w14:textId="387E5342" w:rsidR="001F7BFE" w:rsidRPr="009A51B9" w:rsidRDefault="001F7BFE" w:rsidP="00CF6B8B">
      <w:pPr>
        <w:spacing w:after="0" w:line="240" w:lineRule="auto"/>
        <w:jc w:val="left"/>
        <w:rPr>
          <w:rFonts w:ascii="Century Gothic" w:hAnsi="Century Gothic"/>
          <w:color w:val="000000"/>
          <w:sz w:val="18"/>
          <w:szCs w:val="18"/>
        </w:rPr>
      </w:pPr>
    </w:p>
    <w:p w14:paraId="614CCCE9" w14:textId="5A5E00DA" w:rsidR="001F7BFE" w:rsidRPr="009A51B9" w:rsidRDefault="001F7BFE" w:rsidP="00CF6B8B">
      <w:pPr>
        <w:spacing w:after="0" w:line="240" w:lineRule="auto"/>
        <w:jc w:val="left"/>
        <w:rPr>
          <w:rFonts w:ascii="Century Gothic" w:hAnsi="Century Gothic"/>
          <w:color w:val="000000"/>
          <w:sz w:val="18"/>
          <w:szCs w:val="18"/>
        </w:rPr>
      </w:pPr>
    </w:p>
    <w:p w14:paraId="63538ED9" w14:textId="179C0B01" w:rsidR="001F7BFE" w:rsidRPr="009A51B9" w:rsidRDefault="001F7BFE" w:rsidP="00CF6B8B">
      <w:pPr>
        <w:spacing w:after="0" w:line="240" w:lineRule="auto"/>
        <w:jc w:val="left"/>
        <w:rPr>
          <w:rFonts w:ascii="Century Gothic" w:hAnsi="Century Gothic"/>
          <w:color w:val="000000"/>
          <w:sz w:val="18"/>
          <w:szCs w:val="18"/>
        </w:rPr>
      </w:pPr>
    </w:p>
    <w:p w14:paraId="585ED59E" w14:textId="4935E757" w:rsidR="001F7BFE" w:rsidRPr="009A51B9" w:rsidRDefault="001F7BFE" w:rsidP="00CF6B8B">
      <w:pPr>
        <w:spacing w:after="0" w:line="240" w:lineRule="auto"/>
        <w:jc w:val="left"/>
        <w:rPr>
          <w:rFonts w:ascii="Century Gothic" w:hAnsi="Century Gothic"/>
          <w:color w:val="000000"/>
          <w:sz w:val="18"/>
          <w:szCs w:val="18"/>
        </w:rPr>
      </w:pPr>
    </w:p>
    <w:p w14:paraId="33F8BF63" w14:textId="68D2F714" w:rsidR="001F7BFE" w:rsidRPr="009A51B9" w:rsidRDefault="001F7BFE" w:rsidP="00CF6B8B">
      <w:pPr>
        <w:spacing w:after="0" w:line="240" w:lineRule="auto"/>
        <w:jc w:val="left"/>
        <w:rPr>
          <w:rFonts w:ascii="Century Gothic" w:hAnsi="Century Gothic"/>
          <w:color w:val="000000"/>
          <w:sz w:val="18"/>
          <w:szCs w:val="18"/>
        </w:rPr>
      </w:pPr>
    </w:p>
    <w:p w14:paraId="005DAA5D" w14:textId="245D5B13" w:rsidR="001F7BFE" w:rsidRPr="009A51B9" w:rsidRDefault="001F7BFE" w:rsidP="00CF6B8B">
      <w:pPr>
        <w:spacing w:after="0" w:line="240" w:lineRule="auto"/>
        <w:jc w:val="left"/>
        <w:rPr>
          <w:rFonts w:ascii="Century Gothic" w:hAnsi="Century Gothic"/>
          <w:color w:val="000000"/>
          <w:sz w:val="18"/>
          <w:szCs w:val="18"/>
        </w:rPr>
      </w:pPr>
    </w:p>
    <w:p w14:paraId="2C7B9E9A" w14:textId="1D8052BD" w:rsidR="001F7BFE" w:rsidRPr="009A51B9" w:rsidRDefault="001F7BFE" w:rsidP="00CF6B8B">
      <w:pPr>
        <w:spacing w:after="0" w:line="240" w:lineRule="auto"/>
        <w:jc w:val="left"/>
        <w:rPr>
          <w:rFonts w:ascii="Century Gothic" w:hAnsi="Century Gothic"/>
          <w:color w:val="000000"/>
          <w:sz w:val="18"/>
          <w:szCs w:val="18"/>
        </w:rPr>
      </w:pPr>
    </w:p>
    <w:p w14:paraId="5EF2D980" w14:textId="258EF039" w:rsidR="001F7BFE" w:rsidRPr="009A51B9" w:rsidRDefault="001F7BFE" w:rsidP="00CF6B8B">
      <w:pPr>
        <w:spacing w:after="0" w:line="240" w:lineRule="auto"/>
        <w:jc w:val="left"/>
        <w:rPr>
          <w:rFonts w:ascii="Century Gothic" w:hAnsi="Century Gothic"/>
          <w:color w:val="000000"/>
          <w:sz w:val="18"/>
          <w:szCs w:val="18"/>
        </w:rPr>
      </w:pPr>
    </w:p>
    <w:p w14:paraId="77A283AF" w14:textId="30A2CDA1" w:rsidR="001F7BFE" w:rsidRPr="009A51B9" w:rsidRDefault="001F7BFE" w:rsidP="00CF6B8B">
      <w:pPr>
        <w:spacing w:after="0" w:line="240" w:lineRule="auto"/>
        <w:jc w:val="left"/>
        <w:rPr>
          <w:rFonts w:ascii="Century Gothic" w:hAnsi="Century Gothic"/>
          <w:color w:val="000000"/>
          <w:sz w:val="18"/>
          <w:szCs w:val="18"/>
        </w:rPr>
      </w:pPr>
    </w:p>
    <w:p w14:paraId="70B77978" w14:textId="5FDED631" w:rsidR="001F7BFE" w:rsidRDefault="001F7BFE" w:rsidP="00CF6B8B">
      <w:pPr>
        <w:spacing w:after="0" w:line="240" w:lineRule="auto"/>
        <w:jc w:val="left"/>
        <w:rPr>
          <w:rFonts w:ascii="Century Gothic" w:hAnsi="Century Gothic"/>
          <w:color w:val="000000"/>
          <w:sz w:val="18"/>
          <w:szCs w:val="18"/>
        </w:rPr>
      </w:pPr>
    </w:p>
    <w:p w14:paraId="02CBF650" w14:textId="65B50CBD" w:rsidR="008F4F59" w:rsidRDefault="008F4F59" w:rsidP="00CF6B8B">
      <w:pPr>
        <w:spacing w:after="0" w:line="240" w:lineRule="auto"/>
        <w:jc w:val="left"/>
        <w:rPr>
          <w:rFonts w:ascii="Century Gothic" w:hAnsi="Century Gothic"/>
          <w:color w:val="000000"/>
          <w:sz w:val="18"/>
          <w:szCs w:val="18"/>
        </w:rPr>
      </w:pPr>
    </w:p>
    <w:p w14:paraId="6DB698E9" w14:textId="111502DB" w:rsidR="008F4F59" w:rsidRDefault="008F4F59" w:rsidP="00CF6B8B">
      <w:pPr>
        <w:spacing w:after="0" w:line="240" w:lineRule="auto"/>
        <w:jc w:val="left"/>
        <w:rPr>
          <w:rFonts w:ascii="Century Gothic" w:hAnsi="Century Gothic"/>
          <w:color w:val="000000"/>
          <w:sz w:val="18"/>
          <w:szCs w:val="18"/>
        </w:rPr>
      </w:pPr>
    </w:p>
    <w:p w14:paraId="6E1B47B9" w14:textId="279B7EF1" w:rsidR="008F4F59" w:rsidRDefault="008F4F59" w:rsidP="00CF6B8B">
      <w:pPr>
        <w:spacing w:after="0" w:line="240" w:lineRule="auto"/>
        <w:jc w:val="left"/>
        <w:rPr>
          <w:rFonts w:ascii="Century Gothic" w:hAnsi="Century Gothic"/>
          <w:color w:val="000000"/>
          <w:sz w:val="18"/>
          <w:szCs w:val="18"/>
        </w:rPr>
      </w:pPr>
    </w:p>
    <w:p w14:paraId="1361AB69" w14:textId="24F9960A" w:rsidR="008F4F59" w:rsidRDefault="008F4F59" w:rsidP="00CF6B8B">
      <w:pPr>
        <w:spacing w:after="0" w:line="240" w:lineRule="auto"/>
        <w:jc w:val="left"/>
        <w:rPr>
          <w:rFonts w:ascii="Century Gothic" w:hAnsi="Century Gothic"/>
          <w:color w:val="000000"/>
          <w:sz w:val="18"/>
          <w:szCs w:val="18"/>
        </w:rPr>
      </w:pPr>
    </w:p>
    <w:p w14:paraId="15FDCEA2" w14:textId="44ECDDE4" w:rsidR="008F4F59" w:rsidRDefault="008F4F59" w:rsidP="00CF6B8B">
      <w:pPr>
        <w:spacing w:after="0" w:line="240" w:lineRule="auto"/>
        <w:jc w:val="left"/>
        <w:rPr>
          <w:rFonts w:ascii="Century Gothic" w:hAnsi="Century Gothic"/>
          <w:color w:val="000000"/>
          <w:sz w:val="18"/>
          <w:szCs w:val="18"/>
        </w:rPr>
      </w:pPr>
    </w:p>
    <w:p w14:paraId="4E0940C7" w14:textId="54070109" w:rsidR="008F4F59" w:rsidRDefault="008F4F59" w:rsidP="00CF6B8B">
      <w:pPr>
        <w:spacing w:after="0" w:line="240" w:lineRule="auto"/>
        <w:jc w:val="left"/>
        <w:rPr>
          <w:rFonts w:ascii="Century Gothic" w:hAnsi="Century Gothic"/>
          <w:color w:val="000000"/>
          <w:sz w:val="18"/>
          <w:szCs w:val="18"/>
        </w:rPr>
      </w:pPr>
    </w:p>
    <w:p w14:paraId="2BBFA1F1" w14:textId="71B47510" w:rsidR="008F4F59" w:rsidRDefault="008F4F59" w:rsidP="00CF6B8B">
      <w:pPr>
        <w:spacing w:after="0" w:line="240" w:lineRule="auto"/>
        <w:jc w:val="left"/>
        <w:rPr>
          <w:rFonts w:ascii="Century Gothic" w:hAnsi="Century Gothic"/>
          <w:color w:val="000000"/>
          <w:sz w:val="18"/>
          <w:szCs w:val="18"/>
        </w:rPr>
      </w:pPr>
    </w:p>
    <w:p w14:paraId="32FBD0D6" w14:textId="01877C7C" w:rsidR="008F4F59" w:rsidRDefault="008F4F59" w:rsidP="00CF6B8B">
      <w:pPr>
        <w:spacing w:after="0" w:line="240" w:lineRule="auto"/>
        <w:jc w:val="left"/>
        <w:rPr>
          <w:rFonts w:ascii="Century Gothic" w:hAnsi="Century Gothic"/>
          <w:color w:val="000000"/>
          <w:sz w:val="18"/>
          <w:szCs w:val="18"/>
        </w:rPr>
      </w:pPr>
    </w:p>
    <w:p w14:paraId="45BF5340" w14:textId="57E98C8D" w:rsidR="008F4F59" w:rsidRDefault="008F4F59" w:rsidP="00CF6B8B">
      <w:pPr>
        <w:spacing w:after="0" w:line="240" w:lineRule="auto"/>
        <w:jc w:val="left"/>
        <w:rPr>
          <w:rFonts w:ascii="Century Gothic" w:hAnsi="Century Gothic"/>
          <w:color w:val="000000"/>
          <w:sz w:val="18"/>
          <w:szCs w:val="18"/>
        </w:rPr>
      </w:pPr>
    </w:p>
    <w:p w14:paraId="35C1DB69" w14:textId="690B0AFB" w:rsidR="008F4F59" w:rsidRDefault="008F4F59" w:rsidP="00CF6B8B">
      <w:pPr>
        <w:spacing w:after="0" w:line="240" w:lineRule="auto"/>
        <w:jc w:val="left"/>
        <w:rPr>
          <w:rFonts w:ascii="Century Gothic" w:hAnsi="Century Gothic"/>
          <w:color w:val="000000"/>
          <w:sz w:val="18"/>
          <w:szCs w:val="18"/>
        </w:rPr>
      </w:pPr>
    </w:p>
    <w:p w14:paraId="67B13618" w14:textId="14751AAD" w:rsidR="008F4F59" w:rsidRDefault="008F4F59" w:rsidP="00CF6B8B">
      <w:pPr>
        <w:spacing w:after="0" w:line="240" w:lineRule="auto"/>
        <w:jc w:val="left"/>
        <w:rPr>
          <w:rFonts w:ascii="Century Gothic" w:hAnsi="Century Gothic"/>
          <w:color w:val="000000"/>
          <w:sz w:val="18"/>
          <w:szCs w:val="18"/>
        </w:rPr>
      </w:pPr>
    </w:p>
    <w:p w14:paraId="6B8D1E29" w14:textId="1FCAF765" w:rsidR="008F4F59" w:rsidRDefault="008F4F59" w:rsidP="00CF6B8B">
      <w:pPr>
        <w:spacing w:after="0" w:line="240" w:lineRule="auto"/>
        <w:jc w:val="left"/>
        <w:rPr>
          <w:rFonts w:ascii="Century Gothic" w:hAnsi="Century Gothic"/>
          <w:color w:val="000000"/>
          <w:sz w:val="18"/>
          <w:szCs w:val="18"/>
        </w:rPr>
      </w:pPr>
    </w:p>
    <w:p w14:paraId="488191C4" w14:textId="2DC1EF42" w:rsidR="008F4F59" w:rsidRDefault="008F4F59" w:rsidP="00CF6B8B">
      <w:pPr>
        <w:spacing w:after="0" w:line="240" w:lineRule="auto"/>
        <w:jc w:val="left"/>
        <w:rPr>
          <w:rFonts w:ascii="Century Gothic" w:hAnsi="Century Gothic"/>
          <w:color w:val="000000"/>
          <w:sz w:val="18"/>
          <w:szCs w:val="18"/>
        </w:rPr>
      </w:pPr>
    </w:p>
    <w:p w14:paraId="040495C4" w14:textId="3EF22B10" w:rsidR="008F4F59" w:rsidRDefault="008F4F59" w:rsidP="00CF6B8B">
      <w:pPr>
        <w:spacing w:after="0" w:line="240" w:lineRule="auto"/>
        <w:jc w:val="left"/>
        <w:rPr>
          <w:rFonts w:ascii="Century Gothic" w:hAnsi="Century Gothic"/>
          <w:color w:val="000000"/>
          <w:sz w:val="18"/>
          <w:szCs w:val="18"/>
        </w:rPr>
      </w:pPr>
    </w:p>
    <w:p w14:paraId="6B6ADAC1" w14:textId="7D570510" w:rsidR="008F4F59" w:rsidRDefault="008F4F59" w:rsidP="00CF6B8B">
      <w:pPr>
        <w:spacing w:after="0" w:line="240" w:lineRule="auto"/>
        <w:jc w:val="left"/>
        <w:rPr>
          <w:rFonts w:ascii="Century Gothic" w:hAnsi="Century Gothic"/>
          <w:color w:val="000000"/>
          <w:sz w:val="18"/>
          <w:szCs w:val="18"/>
        </w:rPr>
      </w:pPr>
    </w:p>
    <w:p w14:paraId="0E6A26D5" w14:textId="19608223" w:rsidR="008F4F59" w:rsidRDefault="008F4F59" w:rsidP="00CF6B8B">
      <w:pPr>
        <w:spacing w:after="0" w:line="240" w:lineRule="auto"/>
        <w:jc w:val="left"/>
        <w:rPr>
          <w:rFonts w:ascii="Century Gothic" w:hAnsi="Century Gothic"/>
          <w:color w:val="000000"/>
          <w:sz w:val="18"/>
          <w:szCs w:val="18"/>
        </w:rPr>
      </w:pPr>
    </w:p>
    <w:p w14:paraId="266D3A81" w14:textId="77777777" w:rsidR="008F4F59" w:rsidRPr="009A51B9" w:rsidRDefault="008F4F59" w:rsidP="00CF6B8B">
      <w:pPr>
        <w:spacing w:after="0" w:line="240" w:lineRule="auto"/>
        <w:jc w:val="left"/>
        <w:rPr>
          <w:rFonts w:ascii="Century Gothic" w:hAnsi="Century Gothic"/>
          <w:color w:val="000000"/>
          <w:sz w:val="18"/>
          <w:szCs w:val="18"/>
        </w:rPr>
      </w:pPr>
    </w:p>
    <w:p w14:paraId="483D08DC" w14:textId="6889CCDE" w:rsidR="001F7BFE" w:rsidRPr="009A51B9" w:rsidRDefault="001F7BFE" w:rsidP="00CF6B8B">
      <w:pPr>
        <w:spacing w:after="0" w:line="240" w:lineRule="auto"/>
        <w:jc w:val="left"/>
        <w:rPr>
          <w:rFonts w:ascii="Century Gothic" w:hAnsi="Century Gothic"/>
          <w:color w:val="000000"/>
          <w:sz w:val="18"/>
          <w:szCs w:val="18"/>
        </w:rPr>
      </w:pPr>
    </w:p>
    <w:p w14:paraId="482E5C94" w14:textId="791897F1" w:rsidR="009166F4" w:rsidRPr="009A51B9" w:rsidRDefault="00475565" w:rsidP="00CF6B8B">
      <w:pPr>
        <w:pStyle w:val="Heading1"/>
        <w:jc w:val="left"/>
        <w:rPr>
          <w:sz w:val="24"/>
          <w:szCs w:val="24"/>
        </w:rPr>
      </w:pPr>
      <w:bookmarkStart w:id="406" w:name="_Toc52512626"/>
      <w:bookmarkStart w:id="407" w:name="_Toc54882603"/>
      <w:bookmarkStart w:id="408" w:name="_Toc66087554"/>
      <w:r w:rsidRPr="009A51B9">
        <w:rPr>
          <w:color w:val="000000"/>
          <w:sz w:val="24"/>
          <w:szCs w:val="24"/>
          <w:lang w:val="en-GB"/>
        </w:rPr>
        <w:lastRenderedPageBreak/>
        <w:t>Annex</w:t>
      </w:r>
      <w:r w:rsidR="00B606B1" w:rsidRPr="009A51B9">
        <w:rPr>
          <w:sz w:val="24"/>
          <w:szCs w:val="24"/>
        </w:rPr>
        <w:t xml:space="preserve"> 1</w:t>
      </w:r>
      <w:r w:rsidR="00E5295F" w:rsidRPr="009A51B9">
        <w:rPr>
          <w:sz w:val="24"/>
          <w:szCs w:val="24"/>
        </w:rPr>
        <w:t>1</w:t>
      </w:r>
      <w:r w:rsidR="00B606B1" w:rsidRPr="009A51B9">
        <w:rPr>
          <w:sz w:val="24"/>
          <w:szCs w:val="24"/>
        </w:rPr>
        <w:t>:</w:t>
      </w:r>
      <w:r w:rsidR="00B606B1" w:rsidRPr="009A51B9">
        <w:rPr>
          <w:sz w:val="24"/>
          <w:szCs w:val="24"/>
        </w:rPr>
        <w:tab/>
      </w:r>
      <w:r w:rsidRPr="009A51B9">
        <w:rPr>
          <w:sz w:val="24"/>
          <w:szCs w:val="24"/>
        </w:rPr>
        <w:t xml:space="preserve">Evidence of </w:t>
      </w:r>
      <w:r w:rsidR="00B606B1" w:rsidRPr="009A51B9">
        <w:rPr>
          <w:sz w:val="24"/>
          <w:szCs w:val="24"/>
        </w:rPr>
        <w:t xml:space="preserve">Community </w:t>
      </w:r>
      <w:r w:rsidR="006103F0" w:rsidRPr="009A51B9">
        <w:rPr>
          <w:sz w:val="24"/>
          <w:szCs w:val="24"/>
        </w:rPr>
        <w:t xml:space="preserve">Engagements and </w:t>
      </w:r>
      <w:r w:rsidR="00B606B1" w:rsidRPr="009A51B9">
        <w:rPr>
          <w:sz w:val="24"/>
          <w:szCs w:val="24"/>
        </w:rPr>
        <w:t>Consultations</w:t>
      </w:r>
      <w:bookmarkEnd w:id="406"/>
      <w:bookmarkEnd w:id="407"/>
      <w:bookmarkEnd w:id="408"/>
    </w:p>
    <w:p w14:paraId="3F89F335" w14:textId="77777777" w:rsidR="00E012C6" w:rsidRPr="009A51B9" w:rsidRDefault="00E012C6" w:rsidP="00CF6B8B">
      <w:pPr>
        <w:jc w:val="left"/>
        <w:rPr>
          <w:sz w:val="20"/>
          <w:szCs w:val="20"/>
        </w:rPr>
      </w:pPr>
    </w:p>
    <w:tbl>
      <w:tblPr>
        <w:tblStyle w:val="TableGrid"/>
        <w:tblW w:w="0" w:type="auto"/>
        <w:tblLook w:val="04A0" w:firstRow="1" w:lastRow="0" w:firstColumn="1" w:lastColumn="0" w:noHBand="0" w:noVBand="1"/>
      </w:tblPr>
      <w:tblGrid>
        <w:gridCol w:w="2247"/>
        <w:gridCol w:w="2248"/>
        <w:gridCol w:w="2249"/>
        <w:gridCol w:w="2246"/>
      </w:tblGrid>
      <w:tr w:rsidR="009166F4" w:rsidRPr="009A51B9" w14:paraId="43A12669" w14:textId="77777777" w:rsidTr="002821A2">
        <w:trPr>
          <w:trHeight w:val="547"/>
        </w:trPr>
        <w:tc>
          <w:tcPr>
            <w:tcW w:w="2252" w:type="dxa"/>
          </w:tcPr>
          <w:p w14:paraId="35A282AB" w14:textId="77777777" w:rsidR="009166F4" w:rsidRPr="009A51B9" w:rsidRDefault="009166F4" w:rsidP="00CF6B8B">
            <w:pPr>
              <w:jc w:val="left"/>
              <w:rPr>
                <w:rFonts w:ascii="Century Gothic" w:hAnsi="Century Gothic"/>
                <w:b/>
                <w:bCs/>
                <w:color w:val="000000" w:themeColor="text1"/>
                <w:sz w:val="18"/>
                <w:szCs w:val="18"/>
              </w:rPr>
            </w:pPr>
            <w:r w:rsidRPr="009A51B9">
              <w:rPr>
                <w:rFonts w:ascii="Century Gothic" w:hAnsi="Century Gothic"/>
                <w:b/>
                <w:bCs/>
                <w:color w:val="000000" w:themeColor="text1"/>
                <w:sz w:val="18"/>
                <w:szCs w:val="18"/>
              </w:rPr>
              <w:t>Region</w:t>
            </w:r>
          </w:p>
        </w:tc>
        <w:tc>
          <w:tcPr>
            <w:tcW w:w="2252" w:type="dxa"/>
          </w:tcPr>
          <w:p w14:paraId="367B98FD" w14:textId="77777777" w:rsidR="009166F4" w:rsidRPr="009A51B9" w:rsidRDefault="009166F4" w:rsidP="00CF6B8B">
            <w:pPr>
              <w:jc w:val="left"/>
              <w:rPr>
                <w:rFonts w:ascii="Century Gothic" w:hAnsi="Century Gothic"/>
                <w:b/>
                <w:bCs/>
                <w:color w:val="000000" w:themeColor="text1"/>
                <w:sz w:val="18"/>
                <w:szCs w:val="18"/>
              </w:rPr>
            </w:pPr>
            <w:r w:rsidRPr="009A51B9">
              <w:rPr>
                <w:rFonts w:ascii="Century Gothic" w:hAnsi="Century Gothic"/>
                <w:b/>
                <w:bCs/>
                <w:color w:val="000000" w:themeColor="text1"/>
                <w:sz w:val="18"/>
                <w:szCs w:val="18"/>
              </w:rPr>
              <w:t>District</w:t>
            </w:r>
          </w:p>
        </w:tc>
        <w:tc>
          <w:tcPr>
            <w:tcW w:w="2253" w:type="dxa"/>
          </w:tcPr>
          <w:p w14:paraId="3EA8E499" w14:textId="77777777" w:rsidR="009166F4" w:rsidRPr="009A51B9" w:rsidRDefault="009166F4" w:rsidP="00CF6B8B">
            <w:pPr>
              <w:jc w:val="left"/>
              <w:rPr>
                <w:rFonts w:ascii="Century Gothic" w:hAnsi="Century Gothic"/>
                <w:b/>
                <w:bCs/>
                <w:color w:val="000000" w:themeColor="text1"/>
                <w:sz w:val="18"/>
                <w:szCs w:val="18"/>
              </w:rPr>
            </w:pPr>
            <w:r w:rsidRPr="009A51B9">
              <w:rPr>
                <w:rFonts w:ascii="Century Gothic" w:hAnsi="Century Gothic"/>
                <w:b/>
                <w:bCs/>
                <w:color w:val="000000" w:themeColor="text1"/>
                <w:sz w:val="18"/>
                <w:szCs w:val="18"/>
              </w:rPr>
              <w:t>Community</w:t>
            </w:r>
          </w:p>
        </w:tc>
        <w:tc>
          <w:tcPr>
            <w:tcW w:w="2253" w:type="dxa"/>
          </w:tcPr>
          <w:p w14:paraId="70568E62" w14:textId="77777777" w:rsidR="009166F4" w:rsidRPr="009A51B9" w:rsidRDefault="009166F4" w:rsidP="00CF6B8B">
            <w:pPr>
              <w:jc w:val="left"/>
              <w:rPr>
                <w:rFonts w:ascii="Century Gothic" w:hAnsi="Century Gothic"/>
                <w:b/>
                <w:bCs/>
                <w:color w:val="000000" w:themeColor="text1"/>
                <w:sz w:val="18"/>
                <w:szCs w:val="18"/>
              </w:rPr>
            </w:pPr>
            <w:r w:rsidRPr="009A51B9">
              <w:rPr>
                <w:rFonts w:ascii="Century Gothic" w:hAnsi="Century Gothic"/>
                <w:b/>
                <w:bCs/>
                <w:color w:val="000000" w:themeColor="text1"/>
                <w:sz w:val="18"/>
                <w:szCs w:val="18"/>
              </w:rPr>
              <w:t>Date</w:t>
            </w:r>
          </w:p>
        </w:tc>
      </w:tr>
      <w:tr w:rsidR="009166F4" w:rsidRPr="009A51B9" w14:paraId="350D7286" w14:textId="77777777" w:rsidTr="002821A2">
        <w:trPr>
          <w:trHeight w:val="360"/>
        </w:trPr>
        <w:tc>
          <w:tcPr>
            <w:tcW w:w="2252" w:type="dxa"/>
            <w:vMerge w:val="restart"/>
          </w:tcPr>
          <w:p w14:paraId="184B57B3" w14:textId="77777777" w:rsidR="009166F4" w:rsidRPr="009A51B9" w:rsidRDefault="009166F4" w:rsidP="00CF6B8B">
            <w:pPr>
              <w:jc w:val="left"/>
              <w:rPr>
                <w:rFonts w:ascii="Century Gothic" w:hAnsi="Century Gothic"/>
                <w:color w:val="000000" w:themeColor="text1"/>
                <w:sz w:val="18"/>
                <w:szCs w:val="18"/>
              </w:rPr>
            </w:pPr>
          </w:p>
          <w:p w14:paraId="1D70216E" w14:textId="77777777" w:rsidR="009166F4" w:rsidRPr="009A51B9" w:rsidRDefault="009166F4" w:rsidP="00CF6B8B">
            <w:pPr>
              <w:jc w:val="left"/>
              <w:rPr>
                <w:rFonts w:ascii="Century Gothic" w:hAnsi="Century Gothic"/>
                <w:color w:val="000000" w:themeColor="text1"/>
                <w:sz w:val="18"/>
                <w:szCs w:val="18"/>
              </w:rPr>
            </w:pPr>
          </w:p>
          <w:p w14:paraId="71BF43A9"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Central Region</w:t>
            </w:r>
          </w:p>
        </w:tc>
        <w:tc>
          <w:tcPr>
            <w:tcW w:w="2252" w:type="dxa"/>
            <w:vMerge w:val="restart"/>
          </w:tcPr>
          <w:p w14:paraId="5193AE44"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Twifo Ati Morkwa</w:t>
            </w:r>
          </w:p>
        </w:tc>
        <w:tc>
          <w:tcPr>
            <w:tcW w:w="2253" w:type="dxa"/>
          </w:tcPr>
          <w:p w14:paraId="29915AEB"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Ato Ano Camp</w:t>
            </w:r>
          </w:p>
        </w:tc>
        <w:tc>
          <w:tcPr>
            <w:tcW w:w="2253" w:type="dxa"/>
            <w:vMerge w:val="restart"/>
          </w:tcPr>
          <w:p w14:paraId="4859B8A5"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13</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July 2020</w:t>
            </w:r>
          </w:p>
        </w:tc>
      </w:tr>
      <w:tr w:rsidR="009166F4" w:rsidRPr="009A51B9" w14:paraId="53D8E27B" w14:textId="77777777" w:rsidTr="002821A2">
        <w:trPr>
          <w:trHeight w:val="251"/>
        </w:trPr>
        <w:tc>
          <w:tcPr>
            <w:tcW w:w="2252" w:type="dxa"/>
            <w:vMerge/>
          </w:tcPr>
          <w:p w14:paraId="5FEF5DB0"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7CEA0F10"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tcPr>
          <w:p w14:paraId="3A50C8C2"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Assin Dansame</w:t>
            </w:r>
          </w:p>
        </w:tc>
        <w:tc>
          <w:tcPr>
            <w:tcW w:w="2253" w:type="dxa"/>
            <w:vMerge/>
          </w:tcPr>
          <w:p w14:paraId="48327C57" w14:textId="77777777" w:rsidR="009166F4" w:rsidRPr="009A51B9" w:rsidRDefault="009166F4" w:rsidP="00CF6B8B">
            <w:pPr>
              <w:jc w:val="left"/>
              <w:rPr>
                <w:rFonts w:ascii="Century Gothic" w:hAnsi="Century Gothic"/>
                <w:color w:val="000000" w:themeColor="text1"/>
                <w:sz w:val="18"/>
                <w:szCs w:val="18"/>
              </w:rPr>
            </w:pPr>
          </w:p>
        </w:tc>
      </w:tr>
      <w:tr w:rsidR="009166F4" w:rsidRPr="009A51B9" w14:paraId="116A22E2" w14:textId="77777777" w:rsidTr="002821A2">
        <w:tc>
          <w:tcPr>
            <w:tcW w:w="2252" w:type="dxa"/>
            <w:vMerge/>
          </w:tcPr>
          <w:p w14:paraId="42757076" w14:textId="77777777" w:rsidR="009166F4" w:rsidRPr="009A51B9" w:rsidRDefault="009166F4" w:rsidP="00CF6B8B">
            <w:pPr>
              <w:jc w:val="left"/>
              <w:rPr>
                <w:rFonts w:ascii="Century Gothic" w:hAnsi="Century Gothic"/>
                <w:color w:val="000000" w:themeColor="text1"/>
                <w:sz w:val="18"/>
                <w:szCs w:val="18"/>
              </w:rPr>
            </w:pPr>
          </w:p>
        </w:tc>
        <w:tc>
          <w:tcPr>
            <w:tcW w:w="2252" w:type="dxa"/>
          </w:tcPr>
          <w:p w14:paraId="2E68284C"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Assin North</w:t>
            </w:r>
          </w:p>
        </w:tc>
        <w:tc>
          <w:tcPr>
            <w:tcW w:w="2253" w:type="dxa"/>
          </w:tcPr>
          <w:p w14:paraId="6CDEC5BF" w14:textId="77777777" w:rsidR="009166F4" w:rsidRPr="009A51B9" w:rsidRDefault="009166F4" w:rsidP="00CF6B8B">
            <w:pPr>
              <w:jc w:val="left"/>
              <w:rPr>
                <w:rFonts w:ascii="Century Gothic" w:hAnsi="Century Gothic"/>
                <w:color w:val="000000" w:themeColor="text1"/>
                <w:sz w:val="18"/>
                <w:szCs w:val="18"/>
              </w:rPr>
            </w:pPr>
          </w:p>
        </w:tc>
        <w:tc>
          <w:tcPr>
            <w:tcW w:w="2253" w:type="dxa"/>
          </w:tcPr>
          <w:p w14:paraId="39551DEF"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14</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July 2020</w:t>
            </w:r>
          </w:p>
        </w:tc>
      </w:tr>
      <w:tr w:rsidR="009166F4" w:rsidRPr="009A51B9" w14:paraId="46561140" w14:textId="77777777" w:rsidTr="002821A2">
        <w:trPr>
          <w:trHeight w:val="262"/>
        </w:trPr>
        <w:tc>
          <w:tcPr>
            <w:tcW w:w="2252" w:type="dxa"/>
            <w:vMerge/>
          </w:tcPr>
          <w:p w14:paraId="2FC8EF66" w14:textId="77777777" w:rsidR="009166F4" w:rsidRPr="009A51B9" w:rsidRDefault="009166F4" w:rsidP="00CF6B8B">
            <w:pPr>
              <w:jc w:val="left"/>
              <w:rPr>
                <w:rFonts w:ascii="Century Gothic" w:hAnsi="Century Gothic"/>
                <w:color w:val="000000" w:themeColor="text1"/>
                <w:sz w:val="18"/>
                <w:szCs w:val="18"/>
              </w:rPr>
            </w:pPr>
          </w:p>
        </w:tc>
        <w:tc>
          <w:tcPr>
            <w:tcW w:w="2252" w:type="dxa"/>
            <w:vMerge w:val="restart"/>
          </w:tcPr>
          <w:p w14:paraId="4A94F7D7"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ADANSI SOUTH (New Edubiase)</w:t>
            </w:r>
          </w:p>
        </w:tc>
        <w:tc>
          <w:tcPr>
            <w:tcW w:w="2253" w:type="dxa"/>
          </w:tcPr>
          <w:p w14:paraId="4FF4E080"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Kwame Adu</w:t>
            </w:r>
          </w:p>
        </w:tc>
        <w:tc>
          <w:tcPr>
            <w:tcW w:w="2253" w:type="dxa"/>
            <w:vMerge w:val="restart"/>
          </w:tcPr>
          <w:p w14:paraId="00556FD6" w14:textId="77777777" w:rsidR="009166F4" w:rsidRPr="009A51B9" w:rsidRDefault="009166F4" w:rsidP="00CF6B8B">
            <w:pPr>
              <w:jc w:val="left"/>
              <w:rPr>
                <w:rFonts w:ascii="Century Gothic" w:hAnsi="Century Gothic"/>
                <w:color w:val="000000" w:themeColor="text1"/>
                <w:sz w:val="18"/>
                <w:szCs w:val="18"/>
                <w:lang w:val="en-GB"/>
              </w:rPr>
            </w:pPr>
          </w:p>
          <w:p w14:paraId="68B01658"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14</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July 2020</w:t>
            </w:r>
          </w:p>
        </w:tc>
      </w:tr>
      <w:tr w:rsidR="009166F4" w:rsidRPr="009A51B9" w14:paraId="0FAC1298" w14:textId="77777777" w:rsidTr="002821A2">
        <w:trPr>
          <w:trHeight w:val="131"/>
        </w:trPr>
        <w:tc>
          <w:tcPr>
            <w:tcW w:w="2252" w:type="dxa"/>
            <w:vMerge/>
          </w:tcPr>
          <w:p w14:paraId="6EE09FF6"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3A6586CB"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tcPr>
          <w:p w14:paraId="63F0FF46"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Adansi Praso</w:t>
            </w:r>
          </w:p>
        </w:tc>
        <w:tc>
          <w:tcPr>
            <w:tcW w:w="2253" w:type="dxa"/>
            <w:vMerge/>
          </w:tcPr>
          <w:p w14:paraId="2F7DFEFE" w14:textId="77777777" w:rsidR="009166F4" w:rsidRPr="009A51B9" w:rsidRDefault="009166F4" w:rsidP="00CF6B8B">
            <w:pPr>
              <w:jc w:val="left"/>
              <w:rPr>
                <w:rFonts w:ascii="Century Gothic" w:hAnsi="Century Gothic"/>
                <w:color w:val="000000" w:themeColor="text1"/>
                <w:sz w:val="18"/>
                <w:szCs w:val="18"/>
                <w:lang w:val="en-GB"/>
              </w:rPr>
            </w:pPr>
          </w:p>
        </w:tc>
      </w:tr>
      <w:tr w:rsidR="009166F4" w:rsidRPr="009A51B9" w14:paraId="766CE9B7" w14:textId="77777777" w:rsidTr="002821A2">
        <w:trPr>
          <w:trHeight w:val="164"/>
        </w:trPr>
        <w:tc>
          <w:tcPr>
            <w:tcW w:w="2252" w:type="dxa"/>
            <w:vMerge/>
          </w:tcPr>
          <w:p w14:paraId="57520D29"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01CFC3BA"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tcPr>
          <w:p w14:paraId="1A946447" w14:textId="77777777" w:rsidR="009166F4" w:rsidRPr="009A51B9" w:rsidRDefault="009166F4" w:rsidP="00CF6B8B">
            <w:pPr>
              <w:jc w:val="left"/>
              <w:rPr>
                <w:rFonts w:ascii="Century Gothic" w:hAnsi="Century Gothic"/>
                <w:color w:val="000000" w:themeColor="text1"/>
                <w:sz w:val="18"/>
                <w:szCs w:val="18"/>
              </w:rPr>
            </w:pPr>
          </w:p>
        </w:tc>
        <w:tc>
          <w:tcPr>
            <w:tcW w:w="2253" w:type="dxa"/>
          </w:tcPr>
          <w:p w14:paraId="49D7C9FE" w14:textId="77777777" w:rsidR="009166F4" w:rsidRPr="009A51B9" w:rsidRDefault="009166F4" w:rsidP="00CF6B8B">
            <w:pPr>
              <w:jc w:val="left"/>
              <w:rPr>
                <w:rFonts w:ascii="Century Gothic" w:hAnsi="Century Gothic"/>
                <w:color w:val="000000" w:themeColor="text1"/>
                <w:sz w:val="18"/>
                <w:szCs w:val="18"/>
                <w:lang w:val="en-GB"/>
              </w:rPr>
            </w:pPr>
          </w:p>
        </w:tc>
      </w:tr>
      <w:tr w:rsidR="009166F4" w:rsidRPr="009A51B9" w14:paraId="568DA122" w14:textId="77777777" w:rsidTr="002821A2">
        <w:trPr>
          <w:trHeight w:val="933"/>
        </w:trPr>
        <w:tc>
          <w:tcPr>
            <w:tcW w:w="2252" w:type="dxa"/>
            <w:vMerge/>
          </w:tcPr>
          <w:p w14:paraId="4B4F0685" w14:textId="77777777" w:rsidR="009166F4" w:rsidRPr="009A51B9" w:rsidRDefault="009166F4" w:rsidP="00CF6B8B">
            <w:pPr>
              <w:jc w:val="left"/>
              <w:rPr>
                <w:rFonts w:ascii="Century Gothic" w:hAnsi="Century Gothic"/>
                <w:color w:val="000000" w:themeColor="text1"/>
                <w:sz w:val="18"/>
                <w:szCs w:val="18"/>
              </w:rPr>
            </w:pPr>
          </w:p>
        </w:tc>
        <w:tc>
          <w:tcPr>
            <w:tcW w:w="2252" w:type="dxa"/>
          </w:tcPr>
          <w:p w14:paraId="31B9EBAB"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Adansi Fomena</w:t>
            </w:r>
          </w:p>
        </w:tc>
        <w:tc>
          <w:tcPr>
            <w:tcW w:w="2253" w:type="dxa"/>
          </w:tcPr>
          <w:p w14:paraId="4492C04F"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 xml:space="preserve">Courtesy Call On The Traditional Authorities And Elders </w:t>
            </w:r>
          </w:p>
        </w:tc>
        <w:tc>
          <w:tcPr>
            <w:tcW w:w="2253" w:type="dxa"/>
            <w:vMerge w:val="restart"/>
          </w:tcPr>
          <w:p w14:paraId="4CE87196" w14:textId="77777777" w:rsidR="009166F4" w:rsidRPr="009A51B9" w:rsidRDefault="009166F4" w:rsidP="00CF6B8B">
            <w:pPr>
              <w:jc w:val="left"/>
              <w:rPr>
                <w:rFonts w:ascii="Century Gothic" w:hAnsi="Century Gothic"/>
                <w:color w:val="000000" w:themeColor="text1"/>
                <w:sz w:val="18"/>
                <w:szCs w:val="18"/>
              </w:rPr>
            </w:pPr>
          </w:p>
          <w:p w14:paraId="0C5A6DFF" w14:textId="77777777" w:rsidR="009166F4" w:rsidRPr="009A51B9" w:rsidRDefault="009166F4" w:rsidP="00CF6B8B">
            <w:pPr>
              <w:jc w:val="left"/>
              <w:rPr>
                <w:rFonts w:ascii="Century Gothic" w:hAnsi="Century Gothic"/>
                <w:color w:val="000000" w:themeColor="text1"/>
                <w:sz w:val="18"/>
                <w:szCs w:val="18"/>
              </w:rPr>
            </w:pPr>
          </w:p>
          <w:p w14:paraId="043A95B3"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15</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July 2020</w:t>
            </w:r>
          </w:p>
        </w:tc>
      </w:tr>
      <w:tr w:rsidR="009166F4" w:rsidRPr="009A51B9" w14:paraId="163C8C63" w14:textId="77777777" w:rsidTr="002821A2">
        <w:trPr>
          <w:trHeight w:val="442"/>
        </w:trPr>
        <w:tc>
          <w:tcPr>
            <w:tcW w:w="2252" w:type="dxa"/>
            <w:vMerge/>
          </w:tcPr>
          <w:p w14:paraId="126B7C88" w14:textId="77777777" w:rsidR="009166F4" w:rsidRPr="009A51B9" w:rsidRDefault="009166F4" w:rsidP="00CF6B8B">
            <w:pPr>
              <w:jc w:val="left"/>
              <w:rPr>
                <w:rFonts w:ascii="Century Gothic" w:hAnsi="Century Gothic"/>
                <w:color w:val="000000" w:themeColor="text1"/>
                <w:sz w:val="18"/>
                <w:szCs w:val="18"/>
              </w:rPr>
            </w:pPr>
          </w:p>
        </w:tc>
        <w:tc>
          <w:tcPr>
            <w:tcW w:w="2252" w:type="dxa"/>
          </w:tcPr>
          <w:p w14:paraId="40952574"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Adansi Dompoase</w:t>
            </w:r>
          </w:p>
        </w:tc>
        <w:tc>
          <w:tcPr>
            <w:tcW w:w="2253" w:type="dxa"/>
          </w:tcPr>
          <w:p w14:paraId="34CAA7E3"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Courtesy Call On The Traditional Authorities And Elders</w:t>
            </w:r>
          </w:p>
        </w:tc>
        <w:tc>
          <w:tcPr>
            <w:tcW w:w="2253" w:type="dxa"/>
            <w:vMerge/>
          </w:tcPr>
          <w:p w14:paraId="5D9773A6" w14:textId="77777777" w:rsidR="009166F4" w:rsidRPr="009A51B9" w:rsidRDefault="009166F4" w:rsidP="00CF6B8B">
            <w:pPr>
              <w:jc w:val="left"/>
              <w:rPr>
                <w:rFonts w:ascii="Century Gothic" w:hAnsi="Century Gothic"/>
                <w:color w:val="000000" w:themeColor="text1"/>
                <w:sz w:val="18"/>
                <w:szCs w:val="18"/>
              </w:rPr>
            </w:pPr>
          </w:p>
        </w:tc>
      </w:tr>
      <w:tr w:rsidR="009166F4" w:rsidRPr="009A51B9" w14:paraId="0664D924" w14:textId="77777777" w:rsidTr="002821A2">
        <w:trPr>
          <w:trHeight w:val="662"/>
        </w:trPr>
        <w:tc>
          <w:tcPr>
            <w:tcW w:w="2252" w:type="dxa"/>
            <w:vMerge w:val="restart"/>
            <w:tcBorders>
              <w:bottom w:val="single" w:sz="4" w:space="0" w:color="auto"/>
            </w:tcBorders>
          </w:tcPr>
          <w:p w14:paraId="2BE266B7" w14:textId="77777777" w:rsidR="009166F4" w:rsidRPr="009A51B9" w:rsidRDefault="009166F4" w:rsidP="00CF6B8B">
            <w:pPr>
              <w:jc w:val="left"/>
              <w:rPr>
                <w:rFonts w:ascii="Century Gothic" w:hAnsi="Century Gothic"/>
                <w:color w:val="000000" w:themeColor="text1"/>
                <w:sz w:val="18"/>
                <w:szCs w:val="18"/>
              </w:rPr>
            </w:pPr>
          </w:p>
          <w:p w14:paraId="278B4F87" w14:textId="77777777" w:rsidR="009166F4" w:rsidRPr="009A51B9" w:rsidRDefault="009166F4" w:rsidP="00CF6B8B">
            <w:pPr>
              <w:jc w:val="left"/>
              <w:rPr>
                <w:rFonts w:ascii="Century Gothic" w:hAnsi="Century Gothic"/>
                <w:color w:val="000000" w:themeColor="text1"/>
                <w:sz w:val="18"/>
                <w:szCs w:val="18"/>
              </w:rPr>
            </w:pPr>
          </w:p>
          <w:p w14:paraId="2676A7BD" w14:textId="77777777" w:rsidR="009166F4" w:rsidRPr="009A51B9" w:rsidRDefault="009166F4" w:rsidP="00CF6B8B">
            <w:pPr>
              <w:jc w:val="left"/>
              <w:rPr>
                <w:rFonts w:ascii="Century Gothic" w:hAnsi="Century Gothic"/>
                <w:color w:val="000000" w:themeColor="text1"/>
                <w:sz w:val="18"/>
                <w:szCs w:val="18"/>
              </w:rPr>
            </w:pPr>
          </w:p>
          <w:p w14:paraId="310DD241" w14:textId="77777777" w:rsidR="009166F4" w:rsidRPr="009A51B9" w:rsidRDefault="009166F4" w:rsidP="00CF6B8B">
            <w:pPr>
              <w:jc w:val="left"/>
              <w:rPr>
                <w:rFonts w:ascii="Century Gothic" w:hAnsi="Century Gothic"/>
                <w:color w:val="000000" w:themeColor="text1"/>
                <w:sz w:val="18"/>
                <w:szCs w:val="18"/>
              </w:rPr>
            </w:pPr>
          </w:p>
          <w:p w14:paraId="7A47E439" w14:textId="77777777" w:rsidR="009166F4" w:rsidRPr="009A51B9" w:rsidRDefault="009166F4" w:rsidP="00CF6B8B">
            <w:pPr>
              <w:jc w:val="left"/>
              <w:rPr>
                <w:rFonts w:ascii="Century Gothic" w:hAnsi="Century Gothic"/>
                <w:color w:val="000000" w:themeColor="text1"/>
                <w:sz w:val="18"/>
                <w:szCs w:val="18"/>
              </w:rPr>
            </w:pPr>
          </w:p>
          <w:p w14:paraId="330B4C07"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Ashanti Region</w:t>
            </w:r>
          </w:p>
        </w:tc>
        <w:tc>
          <w:tcPr>
            <w:tcW w:w="2252" w:type="dxa"/>
            <w:tcBorders>
              <w:bottom w:val="single" w:sz="4" w:space="0" w:color="auto"/>
            </w:tcBorders>
          </w:tcPr>
          <w:p w14:paraId="537082FB"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Kokofu And Bodwesango</w:t>
            </w:r>
          </w:p>
        </w:tc>
        <w:tc>
          <w:tcPr>
            <w:tcW w:w="2253" w:type="dxa"/>
            <w:tcBorders>
              <w:bottom w:val="single" w:sz="4" w:space="0" w:color="auto"/>
            </w:tcBorders>
          </w:tcPr>
          <w:p w14:paraId="1E5DBA3E"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Kokofu And Bodwesango</w:t>
            </w:r>
          </w:p>
        </w:tc>
        <w:tc>
          <w:tcPr>
            <w:tcW w:w="2253" w:type="dxa"/>
            <w:tcBorders>
              <w:bottom w:val="single" w:sz="4" w:space="0" w:color="auto"/>
            </w:tcBorders>
          </w:tcPr>
          <w:p w14:paraId="0CBE94F3"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15</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July 2020</w:t>
            </w:r>
          </w:p>
        </w:tc>
      </w:tr>
      <w:tr w:rsidR="009166F4" w:rsidRPr="009A51B9" w14:paraId="4AC8B014" w14:textId="77777777" w:rsidTr="002821A2">
        <w:trPr>
          <w:trHeight w:val="1106"/>
        </w:trPr>
        <w:tc>
          <w:tcPr>
            <w:tcW w:w="2252" w:type="dxa"/>
            <w:vMerge/>
          </w:tcPr>
          <w:p w14:paraId="65EAE9A8" w14:textId="77777777" w:rsidR="009166F4" w:rsidRPr="009A51B9" w:rsidRDefault="009166F4" w:rsidP="00CF6B8B">
            <w:pPr>
              <w:jc w:val="left"/>
              <w:rPr>
                <w:rFonts w:ascii="Century Gothic" w:hAnsi="Century Gothic"/>
                <w:color w:val="000000" w:themeColor="text1"/>
                <w:sz w:val="18"/>
                <w:szCs w:val="18"/>
              </w:rPr>
            </w:pPr>
          </w:p>
        </w:tc>
        <w:tc>
          <w:tcPr>
            <w:tcW w:w="2252" w:type="dxa"/>
          </w:tcPr>
          <w:p w14:paraId="0012B8FD"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Meet With Ashanti Regional Coordinating Council</w:t>
            </w:r>
          </w:p>
        </w:tc>
        <w:tc>
          <w:tcPr>
            <w:tcW w:w="2253" w:type="dxa"/>
          </w:tcPr>
          <w:p w14:paraId="694F650D" w14:textId="77777777" w:rsidR="009166F4" w:rsidRPr="009A51B9" w:rsidRDefault="009166F4" w:rsidP="00CF6B8B">
            <w:pPr>
              <w:jc w:val="left"/>
              <w:rPr>
                <w:rFonts w:ascii="Century Gothic" w:hAnsi="Century Gothic"/>
                <w:color w:val="000000" w:themeColor="text1"/>
                <w:sz w:val="18"/>
                <w:szCs w:val="18"/>
              </w:rPr>
            </w:pPr>
          </w:p>
        </w:tc>
        <w:tc>
          <w:tcPr>
            <w:tcW w:w="2253" w:type="dxa"/>
          </w:tcPr>
          <w:p w14:paraId="25E484D5"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15</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July 2020</w:t>
            </w:r>
          </w:p>
        </w:tc>
      </w:tr>
      <w:tr w:rsidR="009166F4" w:rsidRPr="009A51B9" w14:paraId="1EABDFA7" w14:textId="77777777" w:rsidTr="002821A2">
        <w:trPr>
          <w:trHeight w:val="311"/>
        </w:trPr>
        <w:tc>
          <w:tcPr>
            <w:tcW w:w="2252" w:type="dxa"/>
            <w:vMerge/>
          </w:tcPr>
          <w:p w14:paraId="1017BACC" w14:textId="77777777" w:rsidR="009166F4" w:rsidRPr="009A51B9" w:rsidRDefault="009166F4" w:rsidP="00CF6B8B">
            <w:pPr>
              <w:jc w:val="left"/>
              <w:rPr>
                <w:rFonts w:ascii="Century Gothic" w:hAnsi="Century Gothic"/>
                <w:color w:val="000000" w:themeColor="text1"/>
                <w:sz w:val="18"/>
                <w:szCs w:val="18"/>
              </w:rPr>
            </w:pPr>
          </w:p>
        </w:tc>
        <w:tc>
          <w:tcPr>
            <w:tcW w:w="2252" w:type="dxa"/>
            <w:vMerge w:val="restart"/>
          </w:tcPr>
          <w:p w14:paraId="7965DB2E"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Juaben Municipality</w:t>
            </w:r>
          </w:p>
        </w:tc>
        <w:tc>
          <w:tcPr>
            <w:tcW w:w="2253" w:type="dxa"/>
          </w:tcPr>
          <w:p w14:paraId="539660F5"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Noboum</w:t>
            </w:r>
          </w:p>
        </w:tc>
        <w:tc>
          <w:tcPr>
            <w:tcW w:w="2253" w:type="dxa"/>
            <w:vMerge w:val="restart"/>
          </w:tcPr>
          <w:p w14:paraId="4B126A8C" w14:textId="77777777" w:rsidR="009166F4" w:rsidRPr="009A51B9" w:rsidRDefault="009166F4" w:rsidP="00CF6B8B">
            <w:pPr>
              <w:jc w:val="left"/>
              <w:rPr>
                <w:rFonts w:ascii="Century Gothic" w:hAnsi="Century Gothic"/>
                <w:color w:val="000000" w:themeColor="text1"/>
                <w:sz w:val="18"/>
                <w:szCs w:val="18"/>
                <w:lang w:val="en-GB"/>
              </w:rPr>
            </w:pPr>
          </w:p>
          <w:p w14:paraId="1C8E6B02"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16</w:t>
            </w:r>
            <w:r w:rsidRPr="009A51B9">
              <w:rPr>
                <w:rFonts w:ascii="Century Gothic" w:hAnsi="Century Gothic"/>
                <w:color w:val="000000" w:themeColor="text1"/>
                <w:sz w:val="18"/>
                <w:szCs w:val="18"/>
                <w:vertAlign w:val="superscript"/>
                <w:lang w:val="en-GB"/>
              </w:rPr>
              <w:t xml:space="preserve">th </w:t>
            </w:r>
            <w:r w:rsidRPr="009A51B9">
              <w:rPr>
                <w:rFonts w:ascii="Century Gothic" w:hAnsi="Century Gothic"/>
                <w:color w:val="000000" w:themeColor="text1"/>
                <w:sz w:val="18"/>
                <w:szCs w:val="18"/>
                <w:lang w:val="en-GB"/>
              </w:rPr>
              <w:t>July 2020</w:t>
            </w:r>
          </w:p>
        </w:tc>
      </w:tr>
      <w:tr w:rsidR="009166F4" w:rsidRPr="009A51B9" w14:paraId="75036907" w14:textId="77777777" w:rsidTr="002821A2">
        <w:trPr>
          <w:trHeight w:val="360"/>
        </w:trPr>
        <w:tc>
          <w:tcPr>
            <w:tcW w:w="2252" w:type="dxa"/>
            <w:vMerge/>
          </w:tcPr>
          <w:p w14:paraId="42AFDEC9"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7002AC0B"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tcPr>
          <w:p w14:paraId="318F18D5"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Achiase</w:t>
            </w:r>
          </w:p>
          <w:p w14:paraId="59B88083"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vMerge/>
          </w:tcPr>
          <w:p w14:paraId="16271954" w14:textId="77777777" w:rsidR="009166F4" w:rsidRPr="009A51B9" w:rsidRDefault="009166F4" w:rsidP="00CF6B8B">
            <w:pPr>
              <w:jc w:val="left"/>
              <w:rPr>
                <w:rFonts w:ascii="Century Gothic" w:hAnsi="Century Gothic"/>
                <w:color w:val="000000" w:themeColor="text1"/>
                <w:sz w:val="18"/>
                <w:szCs w:val="18"/>
              </w:rPr>
            </w:pPr>
          </w:p>
        </w:tc>
      </w:tr>
      <w:tr w:rsidR="009166F4" w:rsidRPr="009A51B9" w14:paraId="1F68739E" w14:textId="77777777" w:rsidTr="002821A2">
        <w:trPr>
          <w:trHeight w:val="344"/>
        </w:trPr>
        <w:tc>
          <w:tcPr>
            <w:tcW w:w="2252" w:type="dxa"/>
            <w:vMerge/>
          </w:tcPr>
          <w:p w14:paraId="1EE1369E" w14:textId="77777777" w:rsidR="009166F4" w:rsidRPr="009A51B9" w:rsidRDefault="009166F4" w:rsidP="00CF6B8B">
            <w:pPr>
              <w:jc w:val="left"/>
              <w:rPr>
                <w:rFonts w:ascii="Century Gothic" w:hAnsi="Century Gothic"/>
                <w:color w:val="000000" w:themeColor="text1"/>
                <w:sz w:val="18"/>
                <w:szCs w:val="18"/>
              </w:rPr>
            </w:pPr>
          </w:p>
        </w:tc>
        <w:tc>
          <w:tcPr>
            <w:tcW w:w="2252" w:type="dxa"/>
            <w:vMerge w:val="restart"/>
          </w:tcPr>
          <w:p w14:paraId="40F915A7"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Atwima Mponua Municipality</w:t>
            </w:r>
          </w:p>
        </w:tc>
        <w:tc>
          <w:tcPr>
            <w:tcW w:w="2253" w:type="dxa"/>
          </w:tcPr>
          <w:p w14:paraId="2EC081BC"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Kyekyewere</w:t>
            </w:r>
          </w:p>
        </w:tc>
        <w:tc>
          <w:tcPr>
            <w:tcW w:w="2253" w:type="dxa"/>
            <w:vMerge/>
          </w:tcPr>
          <w:p w14:paraId="2A3DC983" w14:textId="77777777" w:rsidR="009166F4" w:rsidRPr="009A51B9" w:rsidRDefault="009166F4" w:rsidP="00CF6B8B">
            <w:pPr>
              <w:jc w:val="left"/>
              <w:rPr>
                <w:rFonts w:ascii="Century Gothic" w:hAnsi="Century Gothic"/>
                <w:color w:val="000000" w:themeColor="text1"/>
                <w:sz w:val="18"/>
                <w:szCs w:val="18"/>
              </w:rPr>
            </w:pPr>
          </w:p>
        </w:tc>
      </w:tr>
      <w:tr w:rsidR="009166F4" w:rsidRPr="009A51B9" w14:paraId="3DF10277" w14:textId="77777777" w:rsidTr="002821A2">
        <w:trPr>
          <w:trHeight w:val="409"/>
        </w:trPr>
        <w:tc>
          <w:tcPr>
            <w:tcW w:w="2252" w:type="dxa"/>
            <w:vMerge/>
          </w:tcPr>
          <w:p w14:paraId="052843C0"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74BBDDEF"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tcPr>
          <w:p w14:paraId="663E1B13"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Toase</w:t>
            </w:r>
          </w:p>
          <w:p w14:paraId="77A18E7A"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Bentiko</w:t>
            </w:r>
          </w:p>
        </w:tc>
        <w:tc>
          <w:tcPr>
            <w:tcW w:w="2253" w:type="dxa"/>
            <w:vMerge/>
          </w:tcPr>
          <w:p w14:paraId="0BE3D1B7" w14:textId="77777777" w:rsidR="009166F4" w:rsidRPr="009A51B9" w:rsidRDefault="009166F4" w:rsidP="00CF6B8B">
            <w:pPr>
              <w:jc w:val="left"/>
              <w:rPr>
                <w:rFonts w:ascii="Century Gothic" w:hAnsi="Century Gothic"/>
                <w:color w:val="000000" w:themeColor="text1"/>
                <w:sz w:val="18"/>
                <w:szCs w:val="18"/>
              </w:rPr>
            </w:pPr>
          </w:p>
        </w:tc>
      </w:tr>
      <w:tr w:rsidR="009166F4" w:rsidRPr="009A51B9" w14:paraId="26A248EC" w14:textId="77777777" w:rsidTr="002821A2">
        <w:trPr>
          <w:trHeight w:val="246"/>
        </w:trPr>
        <w:tc>
          <w:tcPr>
            <w:tcW w:w="2252" w:type="dxa"/>
            <w:vMerge/>
          </w:tcPr>
          <w:p w14:paraId="61F876C8"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13F1B18C"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tcPr>
          <w:p w14:paraId="3A350800" w14:textId="77777777" w:rsidR="009166F4" w:rsidRPr="009A51B9" w:rsidRDefault="009166F4" w:rsidP="00CF6B8B">
            <w:pPr>
              <w:jc w:val="left"/>
              <w:rPr>
                <w:rFonts w:ascii="Century Gothic" w:hAnsi="Century Gothic"/>
                <w:color w:val="000000" w:themeColor="text1"/>
                <w:sz w:val="18"/>
                <w:szCs w:val="18"/>
              </w:rPr>
            </w:pPr>
          </w:p>
        </w:tc>
        <w:tc>
          <w:tcPr>
            <w:tcW w:w="2253" w:type="dxa"/>
            <w:vMerge/>
          </w:tcPr>
          <w:p w14:paraId="1F80AE0F" w14:textId="77777777" w:rsidR="009166F4" w:rsidRPr="009A51B9" w:rsidRDefault="009166F4" w:rsidP="00CF6B8B">
            <w:pPr>
              <w:jc w:val="left"/>
              <w:rPr>
                <w:rFonts w:ascii="Century Gothic" w:hAnsi="Century Gothic"/>
                <w:color w:val="000000" w:themeColor="text1"/>
                <w:sz w:val="18"/>
                <w:szCs w:val="18"/>
              </w:rPr>
            </w:pPr>
          </w:p>
        </w:tc>
      </w:tr>
      <w:tr w:rsidR="009166F4" w:rsidRPr="009A51B9" w14:paraId="0BED833D" w14:textId="77777777" w:rsidTr="002821A2">
        <w:trPr>
          <w:trHeight w:val="311"/>
        </w:trPr>
        <w:tc>
          <w:tcPr>
            <w:tcW w:w="2252" w:type="dxa"/>
            <w:vMerge/>
          </w:tcPr>
          <w:p w14:paraId="3AD4468C" w14:textId="77777777" w:rsidR="009166F4" w:rsidRPr="009A51B9" w:rsidRDefault="009166F4" w:rsidP="00CF6B8B">
            <w:pPr>
              <w:jc w:val="left"/>
              <w:rPr>
                <w:rFonts w:ascii="Century Gothic" w:hAnsi="Century Gothic"/>
                <w:color w:val="000000" w:themeColor="text1"/>
                <w:sz w:val="18"/>
                <w:szCs w:val="18"/>
              </w:rPr>
            </w:pPr>
          </w:p>
        </w:tc>
        <w:tc>
          <w:tcPr>
            <w:tcW w:w="2252" w:type="dxa"/>
            <w:vMerge w:val="restart"/>
          </w:tcPr>
          <w:p w14:paraId="7CA34744"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Bosome Freho District</w:t>
            </w:r>
          </w:p>
        </w:tc>
        <w:tc>
          <w:tcPr>
            <w:tcW w:w="2253" w:type="dxa"/>
          </w:tcPr>
          <w:p w14:paraId="1EF1F6D0"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Asiwa</w:t>
            </w:r>
          </w:p>
        </w:tc>
        <w:tc>
          <w:tcPr>
            <w:tcW w:w="2253" w:type="dxa"/>
            <w:vMerge w:val="restart"/>
          </w:tcPr>
          <w:p w14:paraId="43964DD3" w14:textId="77777777" w:rsidR="009166F4" w:rsidRPr="009A51B9" w:rsidRDefault="009166F4" w:rsidP="00CF6B8B">
            <w:pPr>
              <w:jc w:val="left"/>
              <w:rPr>
                <w:rFonts w:ascii="Century Gothic" w:hAnsi="Century Gothic"/>
                <w:color w:val="000000" w:themeColor="text1"/>
                <w:sz w:val="18"/>
                <w:szCs w:val="18"/>
                <w:lang w:val="en-GB"/>
              </w:rPr>
            </w:pPr>
          </w:p>
          <w:p w14:paraId="78345D55"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17</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July 2020</w:t>
            </w:r>
          </w:p>
        </w:tc>
      </w:tr>
      <w:tr w:rsidR="009166F4" w:rsidRPr="009A51B9" w14:paraId="15716B60" w14:textId="77777777" w:rsidTr="002821A2">
        <w:trPr>
          <w:trHeight w:val="213"/>
        </w:trPr>
        <w:tc>
          <w:tcPr>
            <w:tcW w:w="2252" w:type="dxa"/>
            <w:vMerge/>
          </w:tcPr>
          <w:p w14:paraId="31D06A4B"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238A7C64"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tcPr>
          <w:p w14:paraId="12D2C433"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Nsutem</w:t>
            </w:r>
          </w:p>
        </w:tc>
        <w:tc>
          <w:tcPr>
            <w:tcW w:w="2253" w:type="dxa"/>
            <w:vMerge/>
          </w:tcPr>
          <w:p w14:paraId="3ABD9106" w14:textId="77777777" w:rsidR="009166F4" w:rsidRPr="009A51B9" w:rsidRDefault="009166F4" w:rsidP="00CF6B8B">
            <w:pPr>
              <w:jc w:val="left"/>
              <w:rPr>
                <w:rFonts w:ascii="Century Gothic" w:hAnsi="Century Gothic"/>
                <w:color w:val="000000" w:themeColor="text1"/>
                <w:sz w:val="18"/>
                <w:szCs w:val="18"/>
              </w:rPr>
            </w:pPr>
          </w:p>
        </w:tc>
      </w:tr>
      <w:tr w:rsidR="009166F4" w:rsidRPr="009A51B9" w14:paraId="081DCD2C" w14:textId="77777777" w:rsidTr="002821A2">
        <w:trPr>
          <w:trHeight w:val="131"/>
        </w:trPr>
        <w:tc>
          <w:tcPr>
            <w:tcW w:w="2252" w:type="dxa"/>
            <w:vMerge/>
          </w:tcPr>
          <w:p w14:paraId="3B30ED56"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5F0DBD34"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tcPr>
          <w:p w14:paraId="2D20603D"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Nsuaem No. 2</w:t>
            </w:r>
          </w:p>
          <w:p w14:paraId="4E18D0A9"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Anyanso</w:t>
            </w:r>
          </w:p>
          <w:p w14:paraId="2909CEB2"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Freboye</w:t>
            </w:r>
          </w:p>
          <w:p w14:paraId="784B3A55"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Anumso</w:t>
            </w:r>
          </w:p>
        </w:tc>
        <w:tc>
          <w:tcPr>
            <w:tcW w:w="2253" w:type="dxa"/>
            <w:vMerge/>
          </w:tcPr>
          <w:p w14:paraId="7909CD81" w14:textId="77777777" w:rsidR="009166F4" w:rsidRPr="009A51B9" w:rsidRDefault="009166F4" w:rsidP="00CF6B8B">
            <w:pPr>
              <w:jc w:val="left"/>
              <w:rPr>
                <w:rFonts w:ascii="Century Gothic" w:hAnsi="Century Gothic"/>
                <w:color w:val="000000" w:themeColor="text1"/>
                <w:sz w:val="18"/>
                <w:szCs w:val="18"/>
              </w:rPr>
            </w:pPr>
          </w:p>
        </w:tc>
      </w:tr>
      <w:tr w:rsidR="009166F4" w:rsidRPr="009A51B9" w14:paraId="2338BF05" w14:textId="77777777" w:rsidTr="002821A2">
        <w:tc>
          <w:tcPr>
            <w:tcW w:w="2252" w:type="dxa"/>
            <w:vMerge/>
          </w:tcPr>
          <w:p w14:paraId="7A54B579" w14:textId="77777777" w:rsidR="009166F4" w:rsidRPr="009A51B9" w:rsidRDefault="009166F4" w:rsidP="00CF6B8B">
            <w:pPr>
              <w:jc w:val="left"/>
              <w:rPr>
                <w:rFonts w:ascii="Century Gothic" w:hAnsi="Century Gothic"/>
                <w:color w:val="000000" w:themeColor="text1"/>
                <w:sz w:val="18"/>
                <w:szCs w:val="18"/>
              </w:rPr>
            </w:pPr>
          </w:p>
        </w:tc>
        <w:tc>
          <w:tcPr>
            <w:tcW w:w="2252" w:type="dxa"/>
          </w:tcPr>
          <w:p w14:paraId="1EC2CE68"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 xml:space="preserve">Ashanti Akim South </w:t>
            </w:r>
          </w:p>
        </w:tc>
        <w:tc>
          <w:tcPr>
            <w:tcW w:w="2253" w:type="dxa"/>
          </w:tcPr>
          <w:p w14:paraId="3275318A"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Dadieso</w:t>
            </w:r>
          </w:p>
        </w:tc>
        <w:tc>
          <w:tcPr>
            <w:tcW w:w="2253" w:type="dxa"/>
          </w:tcPr>
          <w:p w14:paraId="54FA5918"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18</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July 2020</w:t>
            </w:r>
          </w:p>
        </w:tc>
      </w:tr>
      <w:tr w:rsidR="009166F4" w:rsidRPr="009A51B9" w14:paraId="62BB4724" w14:textId="77777777" w:rsidTr="002821A2">
        <w:trPr>
          <w:trHeight w:val="342"/>
        </w:trPr>
        <w:tc>
          <w:tcPr>
            <w:tcW w:w="2252" w:type="dxa"/>
            <w:vMerge w:val="restart"/>
          </w:tcPr>
          <w:p w14:paraId="5304D95D" w14:textId="77777777" w:rsidR="009166F4" w:rsidRPr="009A51B9" w:rsidRDefault="009166F4" w:rsidP="00CF6B8B">
            <w:pPr>
              <w:jc w:val="left"/>
              <w:rPr>
                <w:rFonts w:ascii="Century Gothic" w:hAnsi="Century Gothic"/>
                <w:color w:val="000000" w:themeColor="text1"/>
                <w:sz w:val="18"/>
                <w:szCs w:val="18"/>
              </w:rPr>
            </w:pPr>
          </w:p>
          <w:p w14:paraId="7C13A79D"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Eastern Region</w:t>
            </w:r>
          </w:p>
        </w:tc>
        <w:tc>
          <w:tcPr>
            <w:tcW w:w="2252" w:type="dxa"/>
            <w:vMerge w:val="restart"/>
          </w:tcPr>
          <w:p w14:paraId="19122248"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 xml:space="preserve">Kwahu West </w:t>
            </w:r>
          </w:p>
          <w:p w14:paraId="67B9DB87"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 xml:space="preserve">Kwahu East </w:t>
            </w:r>
          </w:p>
          <w:p w14:paraId="6027ACCC"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Kwahu South</w:t>
            </w:r>
          </w:p>
        </w:tc>
        <w:tc>
          <w:tcPr>
            <w:tcW w:w="2253" w:type="dxa"/>
          </w:tcPr>
          <w:p w14:paraId="6D1CF762"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Kotonpa</w:t>
            </w:r>
          </w:p>
        </w:tc>
        <w:tc>
          <w:tcPr>
            <w:tcW w:w="2253" w:type="dxa"/>
            <w:vMerge w:val="restart"/>
          </w:tcPr>
          <w:p w14:paraId="0B4B4C50" w14:textId="77777777" w:rsidR="009166F4" w:rsidRPr="009A51B9" w:rsidRDefault="009166F4"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lang w:val="en-GB"/>
              </w:rPr>
              <w:t>20</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July 2020</w:t>
            </w:r>
          </w:p>
        </w:tc>
      </w:tr>
      <w:tr w:rsidR="009166F4" w:rsidRPr="009A51B9" w14:paraId="04005781" w14:textId="77777777" w:rsidTr="002821A2">
        <w:trPr>
          <w:trHeight w:val="328"/>
        </w:trPr>
        <w:tc>
          <w:tcPr>
            <w:tcW w:w="2252" w:type="dxa"/>
            <w:vMerge/>
          </w:tcPr>
          <w:p w14:paraId="45A5251E"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6B8DBF18" w14:textId="77777777" w:rsidR="009166F4" w:rsidRPr="009A51B9" w:rsidRDefault="009166F4" w:rsidP="00CF6B8B">
            <w:pPr>
              <w:jc w:val="left"/>
              <w:rPr>
                <w:rFonts w:ascii="Century Gothic" w:hAnsi="Century Gothic"/>
                <w:color w:val="000000" w:themeColor="text1"/>
                <w:sz w:val="18"/>
                <w:szCs w:val="18"/>
              </w:rPr>
            </w:pPr>
          </w:p>
        </w:tc>
        <w:tc>
          <w:tcPr>
            <w:tcW w:w="2253" w:type="dxa"/>
          </w:tcPr>
          <w:p w14:paraId="37E8FBB2"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Hweehwee</w:t>
            </w:r>
          </w:p>
        </w:tc>
        <w:tc>
          <w:tcPr>
            <w:tcW w:w="2253" w:type="dxa"/>
            <w:vMerge/>
          </w:tcPr>
          <w:p w14:paraId="000CBECC" w14:textId="77777777" w:rsidR="009166F4" w:rsidRPr="009A51B9" w:rsidRDefault="009166F4" w:rsidP="00CF6B8B">
            <w:pPr>
              <w:jc w:val="left"/>
              <w:rPr>
                <w:rFonts w:ascii="Century Gothic" w:hAnsi="Century Gothic"/>
                <w:color w:val="000000" w:themeColor="text1"/>
                <w:sz w:val="18"/>
                <w:szCs w:val="18"/>
                <w:lang w:val="en-GB"/>
              </w:rPr>
            </w:pPr>
          </w:p>
        </w:tc>
      </w:tr>
      <w:tr w:rsidR="009166F4" w:rsidRPr="009A51B9" w14:paraId="3B7DE6A6" w14:textId="77777777" w:rsidTr="002821A2">
        <w:trPr>
          <w:trHeight w:val="242"/>
        </w:trPr>
        <w:tc>
          <w:tcPr>
            <w:tcW w:w="2252" w:type="dxa"/>
            <w:vMerge/>
          </w:tcPr>
          <w:p w14:paraId="1C29969B" w14:textId="77777777" w:rsidR="009166F4" w:rsidRPr="009A51B9" w:rsidRDefault="009166F4" w:rsidP="00CF6B8B">
            <w:pPr>
              <w:jc w:val="left"/>
              <w:rPr>
                <w:rFonts w:ascii="Century Gothic" w:hAnsi="Century Gothic"/>
                <w:color w:val="000000" w:themeColor="text1"/>
                <w:sz w:val="18"/>
                <w:szCs w:val="18"/>
              </w:rPr>
            </w:pPr>
          </w:p>
        </w:tc>
        <w:tc>
          <w:tcPr>
            <w:tcW w:w="2252" w:type="dxa"/>
            <w:vMerge/>
          </w:tcPr>
          <w:p w14:paraId="028375EC" w14:textId="77777777" w:rsidR="009166F4" w:rsidRPr="009A51B9" w:rsidRDefault="009166F4" w:rsidP="00CF6B8B">
            <w:pPr>
              <w:jc w:val="left"/>
              <w:rPr>
                <w:rFonts w:ascii="Century Gothic" w:hAnsi="Century Gothic"/>
                <w:color w:val="000000" w:themeColor="text1"/>
                <w:sz w:val="18"/>
                <w:szCs w:val="18"/>
              </w:rPr>
            </w:pPr>
          </w:p>
        </w:tc>
        <w:tc>
          <w:tcPr>
            <w:tcW w:w="2253" w:type="dxa"/>
          </w:tcPr>
          <w:p w14:paraId="084F962F"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Adowso</w:t>
            </w:r>
          </w:p>
          <w:p w14:paraId="70414C6F"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Apradang</w:t>
            </w:r>
          </w:p>
          <w:p w14:paraId="141E3A79"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Subritwe</w:t>
            </w:r>
          </w:p>
          <w:p w14:paraId="66B5FDC2"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Saafi</w:t>
            </w:r>
          </w:p>
          <w:p w14:paraId="6ED4F874"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Nteso</w:t>
            </w:r>
          </w:p>
          <w:p w14:paraId="7B4C7971" w14:textId="77777777" w:rsidR="009166F4" w:rsidRPr="009A51B9" w:rsidRDefault="009166F4"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Asuboni</w:t>
            </w:r>
          </w:p>
          <w:p w14:paraId="3FDBD545" w14:textId="77777777" w:rsidR="009166F4" w:rsidRPr="009A51B9" w:rsidRDefault="009166F4" w:rsidP="00CF6B8B">
            <w:pPr>
              <w:jc w:val="left"/>
              <w:rPr>
                <w:rFonts w:ascii="Century Gothic" w:hAnsi="Century Gothic"/>
                <w:color w:val="000000" w:themeColor="text1"/>
                <w:sz w:val="18"/>
                <w:szCs w:val="18"/>
                <w:lang w:val="en-GB"/>
              </w:rPr>
            </w:pPr>
          </w:p>
        </w:tc>
        <w:tc>
          <w:tcPr>
            <w:tcW w:w="2253" w:type="dxa"/>
            <w:vMerge/>
          </w:tcPr>
          <w:p w14:paraId="6F917D39" w14:textId="77777777" w:rsidR="009166F4" w:rsidRPr="009A51B9" w:rsidRDefault="009166F4" w:rsidP="00CF6B8B">
            <w:pPr>
              <w:jc w:val="left"/>
              <w:rPr>
                <w:rFonts w:ascii="Century Gothic" w:hAnsi="Century Gothic"/>
                <w:color w:val="000000" w:themeColor="text1"/>
                <w:sz w:val="18"/>
                <w:szCs w:val="18"/>
                <w:lang w:val="en-GB"/>
              </w:rPr>
            </w:pPr>
          </w:p>
        </w:tc>
      </w:tr>
    </w:tbl>
    <w:p w14:paraId="68063A5B" w14:textId="6186116E" w:rsidR="009166F4" w:rsidRPr="009A51B9" w:rsidRDefault="009166F4" w:rsidP="00CF6B8B">
      <w:pPr>
        <w:spacing w:after="0" w:line="240" w:lineRule="auto"/>
        <w:jc w:val="left"/>
        <w:rPr>
          <w:rFonts w:ascii="Century Gothic" w:hAnsi="Century Gothic"/>
          <w:color w:val="000000" w:themeColor="text1"/>
          <w:sz w:val="18"/>
          <w:szCs w:val="18"/>
        </w:rPr>
      </w:pPr>
    </w:p>
    <w:p w14:paraId="6F57900F" w14:textId="3A44DA23" w:rsidR="0069505F" w:rsidRDefault="0069505F" w:rsidP="00CF6B8B">
      <w:pPr>
        <w:spacing w:after="0" w:line="240" w:lineRule="auto"/>
        <w:jc w:val="left"/>
        <w:rPr>
          <w:rFonts w:ascii="Century Gothic" w:hAnsi="Century Gothic"/>
          <w:color w:val="000000" w:themeColor="text1"/>
          <w:sz w:val="18"/>
          <w:szCs w:val="18"/>
        </w:rPr>
      </w:pPr>
    </w:p>
    <w:p w14:paraId="7E714ADA" w14:textId="5B517ABD" w:rsidR="00F02528" w:rsidRDefault="00F02528" w:rsidP="00CF6B8B">
      <w:pPr>
        <w:spacing w:after="0" w:line="240" w:lineRule="auto"/>
        <w:jc w:val="left"/>
        <w:rPr>
          <w:rFonts w:ascii="Century Gothic" w:hAnsi="Century Gothic"/>
          <w:color w:val="000000" w:themeColor="text1"/>
          <w:sz w:val="18"/>
          <w:szCs w:val="18"/>
        </w:rPr>
      </w:pPr>
    </w:p>
    <w:p w14:paraId="5FDE9414" w14:textId="77777777" w:rsidR="00F02528" w:rsidRPr="009A51B9" w:rsidRDefault="00F02528" w:rsidP="00CF6B8B">
      <w:pPr>
        <w:spacing w:after="0" w:line="240" w:lineRule="auto"/>
        <w:jc w:val="left"/>
        <w:rPr>
          <w:rFonts w:ascii="Century Gothic" w:hAnsi="Century Gothic"/>
          <w:color w:val="000000" w:themeColor="text1"/>
          <w:sz w:val="18"/>
          <w:szCs w:val="18"/>
        </w:rPr>
      </w:pPr>
    </w:p>
    <w:p w14:paraId="2CB6D978" w14:textId="77777777" w:rsidR="002821A2" w:rsidRPr="009A51B9" w:rsidRDefault="002821A2" w:rsidP="00CF6B8B">
      <w:pPr>
        <w:spacing w:after="0" w:line="240" w:lineRule="auto"/>
        <w:jc w:val="left"/>
        <w:rPr>
          <w:rFonts w:ascii="Century Gothic" w:hAnsi="Century Gothic"/>
          <w:color w:val="000000" w:themeColor="text1"/>
          <w:sz w:val="18"/>
          <w:szCs w:val="18"/>
        </w:rPr>
      </w:pPr>
    </w:p>
    <w:tbl>
      <w:tblPr>
        <w:tblStyle w:val="TableGrid"/>
        <w:tblW w:w="9350" w:type="dxa"/>
        <w:tblLook w:val="04A0" w:firstRow="1" w:lastRow="0" w:firstColumn="1" w:lastColumn="0" w:noHBand="0" w:noVBand="1"/>
      </w:tblPr>
      <w:tblGrid>
        <w:gridCol w:w="2337"/>
        <w:gridCol w:w="2337"/>
        <w:gridCol w:w="2338"/>
        <w:gridCol w:w="2338"/>
      </w:tblGrid>
      <w:tr w:rsidR="002821A2" w:rsidRPr="009A51B9" w14:paraId="240BBFF9" w14:textId="77777777" w:rsidTr="002821A2">
        <w:trPr>
          <w:trHeight w:val="532"/>
        </w:trPr>
        <w:tc>
          <w:tcPr>
            <w:tcW w:w="2337" w:type="dxa"/>
            <w:vMerge w:val="restart"/>
          </w:tcPr>
          <w:p w14:paraId="7333FF9E" w14:textId="77777777" w:rsidR="002821A2" w:rsidRPr="009A51B9" w:rsidRDefault="002821A2" w:rsidP="00CF6B8B">
            <w:pPr>
              <w:jc w:val="left"/>
              <w:rPr>
                <w:rFonts w:ascii="Century Gothic" w:hAnsi="Century Gothic"/>
                <w:color w:val="000000" w:themeColor="text1"/>
                <w:sz w:val="18"/>
                <w:szCs w:val="18"/>
              </w:rPr>
            </w:pPr>
          </w:p>
          <w:p w14:paraId="2CE23BEC" w14:textId="77777777" w:rsidR="002821A2" w:rsidRPr="009A51B9" w:rsidRDefault="002821A2" w:rsidP="00CF6B8B">
            <w:pPr>
              <w:jc w:val="left"/>
              <w:rPr>
                <w:rFonts w:ascii="Century Gothic" w:hAnsi="Century Gothic"/>
                <w:color w:val="000000" w:themeColor="text1"/>
                <w:sz w:val="18"/>
                <w:szCs w:val="18"/>
              </w:rPr>
            </w:pPr>
          </w:p>
          <w:p w14:paraId="7E219962"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Savannah</w:t>
            </w:r>
          </w:p>
        </w:tc>
        <w:tc>
          <w:tcPr>
            <w:tcW w:w="2337" w:type="dxa"/>
            <w:vMerge w:val="restart"/>
          </w:tcPr>
          <w:p w14:paraId="6A063DD5" w14:textId="77777777" w:rsidR="002821A2" w:rsidRPr="009A51B9" w:rsidRDefault="002821A2" w:rsidP="00CF6B8B">
            <w:pPr>
              <w:jc w:val="left"/>
              <w:rPr>
                <w:rFonts w:ascii="Century Gothic" w:hAnsi="Century Gothic"/>
                <w:color w:val="000000" w:themeColor="text1"/>
                <w:sz w:val="18"/>
                <w:szCs w:val="18"/>
                <w:lang w:val="en-GB"/>
              </w:rPr>
            </w:pPr>
            <w:r w:rsidRPr="009A51B9">
              <w:rPr>
                <w:rFonts w:ascii="Century Gothic" w:hAnsi="Century Gothic"/>
                <w:sz w:val="18"/>
                <w:szCs w:val="18"/>
              </w:rPr>
              <w:t>Sawla Tuna Kalba</w:t>
            </w:r>
          </w:p>
        </w:tc>
        <w:tc>
          <w:tcPr>
            <w:tcW w:w="2338" w:type="dxa"/>
          </w:tcPr>
          <w:p w14:paraId="0C7F10B0" w14:textId="77777777" w:rsidR="002821A2" w:rsidRPr="009A51B9" w:rsidRDefault="002821A2" w:rsidP="00CF6B8B">
            <w:pPr>
              <w:jc w:val="left"/>
              <w:rPr>
                <w:rFonts w:ascii="Century Gothic" w:hAnsi="Century Gothic"/>
                <w:color w:val="000000" w:themeColor="text1"/>
                <w:sz w:val="18"/>
                <w:szCs w:val="18"/>
                <w:lang w:val="en-GB"/>
              </w:rPr>
            </w:pPr>
            <w:r w:rsidRPr="009A51B9">
              <w:rPr>
                <w:rFonts w:ascii="Century Gothic" w:hAnsi="Century Gothic"/>
                <w:sz w:val="18"/>
                <w:szCs w:val="18"/>
              </w:rPr>
              <w:t>Sogoyiri</w:t>
            </w:r>
          </w:p>
        </w:tc>
        <w:tc>
          <w:tcPr>
            <w:tcW w:w="2338" w:type="dxa"/>
            <w:vMerge w:val="restart"/>
          </w:tcPr>
          <w:p w14:paraId="01AFF088" w14:textId="77777777" w:rsidR="002821A2" w:rsidRPr="009A51B9" w:rsidRDefault="002821A2" w:rsidP="00CF6B8B">
            <w:pPr>
              <w:jc w:val="left"/>
              <w:rPr>
                <w:rFonts w:ascii="Century Gothic" w:hAnsi="Century Gothic"/>
                <w:color w:val="000000" w:themeColor="text1"/>
                <w:sz w:val="18"/>
                <w:szCs w:val="18"/>
              </w:rPr>
            </w:pPr>
          </w:p>
          <w:p w14:paraId="55AB348C"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24</w:t>
            </w:r>
            <w:r w:rsidRPr="009A51B9">
              <w:rPr>
                <w:rFonts w:ascii="Century Gothic" w:hAnsi="Century Gothic"/>
                <w:color w:val="000000" w:themeColor="text1"/>
                <w:sz w:val="18"/>
                <w:szCs w:val="18"/>
                <w:vertAlign w:val="superscript"/>
              </w:rPr>
              <w:t>th</w:t>
            </w:r>
            <w:r w:rsidRPr="009A51B9">
              <w:rPr>
                <w:rFonts w:ascii="Century Gothic" w:hAnsi="Century Gothic"/>
                <w:color w:val="000000" w:themeColor="text1"/>
                <w:sz w:val="18"/>
                <w:szCs w:val="18"/>
              </w:rPr>
              <w:t xml:space="preserve"> February 2020</w:t>
            </w:r>
          </w:p>
        </w:tc>
      </w:tr>
      <w:tr w:rsidR="002821A2" w:rsidRPr="009A51B9" w14:paraId="246B70D2" w14:textId="77777777" w:rsidTr="002821A2">
        <w:trPr>
          <w:trHeight w:val="371"/>
        </w:trPr>
        <w:tc>
          <w:tcPr>
            <w:tcW w:w="2337" w:type="dxa"/>
            <w:vMerge/>
          </w:tcPr>
          <w:p w14:paraId="71D06728" w14:textId="77777777" w:rsidR="002821A2" w:rsidRPr="009A51B9" w:rsidRDefault="002821A2" w:rsidP="00CF6B8B">
            <w:pPr>
              <w:jc w:val="left"/>
              <w:rPr>
                <w:rFonts w:ascii="Century Gothic" w:hAnsi="Century Gothic"/>
                <w:color w:val="000000" w:themeColor="text1"/>
                <w:sz w:val="18"/>
                <w:szCs w:val="18"/>
              </w:rPr>
            </w:pPr>
          </w:p>
        </w:tc>
        <w:tc>
          <w:tcPr>
            <w:tcW w:w="2337" w:type="dxa"/>
            <w:vMerge/>
          </w:tcPr>
          <w:p w14:paraId="6312501B" w14:textId="77777777" w:rsidR="002821A2" w:rsidRPr="009A51B9" w:rsidRDefault="002821A2" w:rsidP="00CF6B8B">
            <w:pPr>
              <w:jc w:val="left"/>
              <w:rPr>
                <w:rFonts w:ascii="Century Gothic" w:hAnsi="Century Gothic"/>
                <w:color w:val="000000" w:themeColor="text1"/>
                <w:sz w:val="18"/>
                <w:szCs w:val="18"/>
                <w:lang w:val="en-GB"/>
              </w:rPr>
            </w:pPr>
          </w:p>
        </w:tc>
        <w:tc>
          <w:tcPr>
            <w:tcW w:w="2338" w:type="dxa"/>
          </w:tcPr>
          <w:p w14:paraId="50980F46" w14:textId="77777777" w:rsidR="002821A2" w:rsidRPr="009A51B9" w:rsidRDefault="002821A2" w:rsidP="00CF6B8B">
            <w:pPr>
              <w:jc w:val="left"/>
              <w:rPr>
                <w:rFonts w:ascii="Century Gothic" w:hAnsi="Century Gothic"/>
                <w:color w:val="000000" w:themeColor="text1"/>
                <w:sz w:val="18"/>
                <w:szCs w:val="18"/>
                <w:lang w:val="en-GB"/>
              </w:rPr>
            </w:pPr>
            <w:r w:rsidRPr="009A51B9">
              <w:rPr>
                <w:rFonts w:ascii="Century Gothic" w:hAnsi="Century Gothic"/>
                <w:sz w:val="18"/>
                <w:szCs w:val="18"/>
              </w:rPr>
              <w:t>Kufunsi</w:t>
            </w:r>
          </w:p>
        </w:tc>
        <w:tc>
          <w:tcPr>
            <w:tcW w:w="2338" w:type="dxa"/>
            <w:vMerge/>
          </w:tcPr>
          <w:p w14:paraId="748EC6BF" w14:textId="77777777" w:rsidR="002821A2" w:rsidRPr="009A51B9" w:rsidRDefault="002821A2" w:rsidP="00CF6B8B">
            <w:pPr>
              <w:jc w:val="left"/>
              <w:rPr>
                <w:rFonts w:ascii="Century Gothic" w:hAnsi="Century Gothic"/>
                <w:color w:val="000000" w:themeColor="text1"/>
                <w:sz w:val="18"/>
                <w:szCs w:val="18"/>
              </w:rPr>
            </w:pPr>
          </w:p>
        </w:tc>
      </w:tr>
      <w:tr w:rsidR="002821A2" w:rsidRPr="009A51B9" w14:paraId="2D8A0BE3" w14:textId="77777777" w:rsidTr="002821A2">
        <w:trPr>
          <w:trHeight w:val="436"/>
        </w:trPr>
        <w:tc>
          <w:tcPr>
            <w:tcW w:w="2337" w:type="dxa"/>
            <w:vMerge/>
          </w:tcPr>
          <w:p w14:paraId="48D3DD43" w14:textId="77777777" w:rsidR="002821A2" w:rsidRPr="009A51B9" w:rsidRDefault="002821A2" w:rsidP="00CF6B8B">
            <w:pPr>
              <w:jc w:val="left"/>
              <w:rPr>
                <w:rFonts w:ascii="Century Gothic" w:hAnsi="Century Gothic"/>
                <w:color w:val="000000" w:themeColor="text1"/>
                <w:sz w:val="18"/>
                <w:szCs w:val="18"/>
              </w:rPr>
            </w:pPr>
          </w:p>
        </w:tc>
        <w:tc>
          <w:tcPr>
            <w:tcW w:w="2337" w:type="dxa"/>
          </w:tcPr>
          <w:p w14:paraId="02DC3D4B" w14:textId="77777777" w:rsidR="002821A2" w:rsidRPr="009A51B9" w:rsidRDefault="002821A2" w:rsidP="00CF6B8B">
            <w:pPr>
              <w:jc w:val="left"/>
              <w:rPr>
                <w:rFonts w:ascii="Century Gothic" w:hAnsi="Century Gothic"/>
                <w:color w:val="000000" w:themeColor="text1"/>
                <w:sz w:val="18"/>
                <w:szCs w:val="18"/>
              </w:rPr>
            </w:pPr>
          </w:p>
        </w:tc>
        <w:tc>
          <w:tcPr>
            <w:tcW w:w="2338" w:type="dxa"/>
          </w:tcPr>
          <w:p w14:paraId="56281394"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Goyiri</w:t>
            </w:r>
          </w:p>
        </w:tc>
        <w:tc>
          <w:tcPr>
            <w:tcW w:w="2338" w:type="dxa"/>
          </w:tcPr>
          <w:p w14:paraId="5A83EA7C" w14:textId="77777777" w:rsidR="002821A2" w:rsidRPr="009A51B9" w:rsidRDefault="002821A2" w:rsidP="00CF6B8B">
            <w:pPr>
              <w:jc w:val="left"/>
              <w:rPr>
                <w:rFonts w:ascii="Century Gothic" w:hAnsi="Century Gothic"/>
                <w:color w:val="000000" w:themeColor="text1"/>
                <w:sz w:val="18"/>
                <w:szCs w:val="18"/>
              </w:rPr>
            </w:pPr>
          </w:p>
          <w:p w14:paraId="11C78019"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24</w:t>
            </w:r>
            <w:r w:rsidRPr="009A51B9">
              <w:rPr>
                <w:rFonts w:ascii="Century Gothic" w:hAnsi="Century Gothic"/>
                <w:color w:val="000000" w:themeColor="text1"/>
                <w:sz w:val="18"/>
                <w:szCs w:val="18"/>
                <w:vertAlign w:val="superscript"/>
              </w:rPr>
              <w:t>th</w:t>
            </w:r>
            <w:r w:rsidRPr="009A51B9">
              <w:rPr>
                <w:rFonts w:ascii="Century Gothic" w:hAnsi="Century Gothic"/>
                <w:color w:val="000000" w:themeColor="text1"/>
                <w:sz w:val="18"/>
                <w:szCs w:val="18"/>
              </w:rPr>
              <w:t xml:space="preserve"> February 2020</w:t>
            </w:r>
          </w:p>
        </w:tc>
      </w:tr>
      <w:tr w:rsidR="002821A2" w:rsidRPr="009A51B9" w14:paraId="3AD6E830" w14:textId="77777777" w:rsidTr="002821A2">
        <w:trPr>
          <w:trHeight w:val="979"/>
        </w:trPr>
        <w:tc>
          <w:tcPr>
            <w:tcW w:w="2337" w:type="dxa"/>
            <w:vMerge w:val="restart"/>
            <w:tcBorders>
              <w:bottom w:val="single" w:sz="4" w:space="0" w:color="auto"/>
            </w:tcBorders>
          </w:tcPr>
          <w:p w14:paraId="23F6BDE9" w14:textId="77777777" w:rsidR="002821A2" w:rsidRPr="009A51B9" w:rsidRDefault="002821A2" w:rsidP="00CF6B8B">
            <w:pPr>
              <w:jc w:val="left"/>
              <w:rPr>
                <w:rFonts w:ascii="Century Gothic" w:hAnsi="Century Gothic"/>
                <w:color w:val="000000" w:themeColor="text1"/>
                <w:sz w:val="18"/>
                <w:szCs w:val="18"/>
              </w:rPr>
            </w:pPr>
          </w:p>
          <w:p w14:paraId="4BE06132" w14:textId="77777777" w:rsidR="002821A2" w:rsidRPr="009A51B9" w:rsidRDefault="002821A2" w:rsidP="00CF6B8B">
            <w:pPr>
              <w:jc w:val="left"/>
              <w:rPr>
                <w:rFonts w:ascii="Century Gothic" w:hAnsi="Century Gothic"/>
                <w:color w:val="000000" w:themeColor="text1"/>
                <w:sz w:val="18"/>
                <w:szCs w:val="18"/>
              </w:rPr>
            </w:pPr>
          </w:p>
          <w:p w14:paraId="79FD94ED" w14:textId="77777777" w:rsidR="002821A2" w:rsidRPr="009A51B9" w:rsidRDefault="002821A2" w:rsidP="00CF6B8B">
            <w:pPr>
              <w:jc w:val="left"/>
              <w:rPr>
                <w:rFonts w:ascii="Century Gothic" w:hAnsi="Century Gothic"/>
                <w:color w:val="000000" w:themeColor="text1"/>
                <w:sz w:val="18"/>
                <w:szCs w:val="18"/>
              </w:rPr>
            </w:pPr>
          </w:p>
          <w:p w14:paraId="1047392B"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 xml:space="preserve">Upper West </w:t>
            </w:r>
          </w:p>
          <w:p w14:paraId="1768DDD9" w14:textId="77777777" w:rsidR="002821A2" w:rsidRPr="009A51B9" w:rsidRDefault="002821A2" w:rsidP="00CF6B8B">
            <w:pPr>
              <w:jc w:val="left"/>
              <w:rPr>
                <w:rFonts w:ascii="Century Gothic" w:hAnsi="Century Gothic"/>
                <w:color w:val="000000" w:themeColor="text1"/>
                <w:sz w:val="18"/>
                <w:szCs w:val="18"/>
              </w:rPr>
            </w:pPr>
          </w:p>
          <w:p w14:paraId="2D137C4A" w14:textId="77777777" w:rsidR="002821A2" w:rsidRPr="009A51B9" w:rsidRDefault="002821A2" w:rsidP="00CF6B8B">
            <w:pPr>
              <w:jc w:val="left"/>
              <w:rPr>
                <w:rFonts w:ascii="Century Gothic" w:hAnsi="Century Gothic"/>
                <w:color w:val="000000" w:themeColor="text1"/>
                <w:sz w:val="18"/>
                <w:szCs w:val="18"/>
              </w:rPr>
            </w:pPr>
          </w:p>
        </w:tc>
        <w:tc>
          <w:tcPr>
            <w:tcW w:w="2337" w:type="dxa"/>
            <w:tcBorders>
              <w:bottom w:val="single" w:sz="4" w:space="0" w:color="auto"/>
            </w:tcBorders>
          </w:tcPr>
          <w:p w14:paraId="5F93EE09"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Wa East</w:t>
            </w:r>
          </w:p>
        </w:tc>
        <w:tc>
          <w:tcPr>
            <w:tcW w:w="2338" w:type="dxa"/>
            <w:tcBorders>
              <w:bottom w:val="single" w:sz="4" w:space="0" w:color="auto"/>
            </w:tcBorders>
          </w:tcPr>
          <w:p w14:paraId="491FB03A"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Vieha</w:t>
            </w:r>
          </w:p>
          <w:p w14:paraId="5FB87C8E"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 xml:space="preserve">Jenkori </w:t>
            </w:r>
          </w:p>
          <w:p w14:paraId="438F4B79"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 xml:space="preserve">Naaha </w:t>
            </w:r>
          </w:p>
        </w:tc>
        <w:tc>
          <w:tcPr>
            <w:tcW w:w="2338" w:type="dxa"/>
            <w:tcBorders>
              <w:bottom w:val="single" w:sz="4" w:space="0" w:color="auto"/>
            </w:tcBorders>
          </w:tcPr>
          <w:p w14:paraId="6B4F2C68" w14:textId="77777777" w:rsidR="002821A2" w:rsidRPr="009A51B9" w:rsidRDefault="002821A2" w:rsidP="00CF6B8B">
            <w:pPr>
              <w:jc w:val="left"/>
              <w:rPr>
                <w:rFonts w:ascii="Century Gothic" w:hAnsi="Century Gothic"/>
                <w:color w:val="000000" w:themeColor="text1"/>
                <w:sz w:val="18"/>
                <w:szCs w:val="18"/>
              </w:rPr>
            </w:pPr>
          </w:p>
          <w:p w14:paraId="57678E9C"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25</w:t>
            </w:r>
            <w:r w:rsidRPr="009A51B9">
              <w:rPr>
                <w:rFonts w:ascii="Century Gothic" w:hAnsi="Century Gothic"/>
                <w:color w:val="000000" w:themeColor="text1"/>
                <w:sz w:val="18"/>
                <w:szCs w:val="18"/>
                <w:vertAlign w:val="superscript"/>
              </w:rPr>
              <w:t>th</w:t>
            </w:r>
            <w:r w:rsidRPr="009A51B9">
              <w:rPr>
                <w:rFonts w:ascii="Century Gothic" w:hAnsi="Century Gothic"/>
                <w:color w:val="000000" w:themeColor="text1"/>
                <w:sz w:val="18"/>
                <w:szCs w:val="18"/>
              </w:rPr>
              <w:t xml:space="preserve"> February 2020</w:t>
            </w:r>
          </w:p>
        </w:tc>
      </w:tr>
      <w:tr w:rsidR="002821A2" w:rsidRPr="009A51B9" w14:paraId="1C4BF6CC" w14:textId="77777777" w:rsidTr="002821A2">
        <w:trPr>
          <w:trHeight w:val="1215"/>
        </w:trPr>
        <w:tc>
          <w:tcPr>
            <w:tcW w:w="2337" w:type="dxa"/>
            <w:vMerge/>
          </w:tcPr>
          <w:p w14:paraId="61965A65" w14:textId="77777777" w:rsidR="002821A2" w:rsidRPr="009A51B9" w:rsidRDefault="002821A2" w:rsidP="00CF6B8B">
            <w:pPr>
              <w:jc w:val="left"/>
              <w:rPr>
                <w:rFonts w:ascii="Century Gothic" w:hAnsi="Century Gothic"/>
                <w:color w:val="000000" w:themeColor="text1"/>
                <w:sz w:val="18"/>
                <w:szCs w:val="18"/>
              </w:rPr>
            </w:pPr>
          </w:p>
        </w:tc>
        <w:tc>
          <w:tcPr>
            <w:tcW w:w="2337" w:type="dxa"/>
          </w:tcPr>
          <w:p w14:paraId="6016B02D"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DBI</w:t>
            </w:r>
          </w:p>
        </w:tc>
        <w:tc>
          <w:tcPr>
            <w:tcW w:w="2338" w:type="dxa"/>
          </w:tcPr>
          <w:p w14:paraId="6171A63B"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Sazie</w:t>
            </w:r>
          </w:p>
          <w:p w14:paraId="6003173F"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Duang</w:t>
            </w:r>
          </w:p>
          <w:p w14:paraId="719FC8B7"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 xml:space="preserve">Loagiyiri </w:t>
            </w:r>
          </w:p>
        </w:tc>
        <w:tc>
          <w:tcPr>
            <w:tcW w:w="2338" w:type="dxa"/>
          </w:tcPr>
          <w:p w14:paraId="19E405DA" w14:textId="77777777" w:rsidR="002821A2" w:rsidRPr="009A51B9" w:rsidRDefault="002821A2" w:rsidP="00CF6B8B">
            <w:pPr>
              <w:jc w:val="left"/>
              <w:rPr>
                <w:rFonts w:ascii="Century Gothic" w:hAnsi="Century Gothic"/>
                <w:color w:val="000000" w:themeColor="text1"/>
                <w:sz w:val="18"/>
                <w:szCs w:val="18"/>
              </w:rPr>
            </w:pPr>
          </w:p>
          <w:p w14:paraId="5BC128ED"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25</w:t>
            </w:r>
            <w:r w:rsidRPr="009A51B9">
              <w:rPr>
                <w:rFonts w:ascii="Century Gothic" w:hAnsi="Century Gothic"/>
                <w:color w:val="000000" w:themeColor="text1"/>
                <w:sz w:val="18"/>
                <w:szCs w:val="18"/>
                <w:vertAlign w:val="superscript"/>
              </w:rPr>
              <w:t>th</w:t>
            </w:r>
            <w:r w:rsidRPr="009A51B9">
              <w:rPr>
                <w:rFonts w:ascii="Century Gothic" w:hAnsi="Century Gothic"/>
                <w:color w:val="000000" w:themeColor="text1"/>
                <w:sz w:val="18"/>
                <w:szCs w:val="18"/>
              </w:rPr>
              <w:t xml:space="preserve"> February 2020</w:t>
            </w:r>
          </w:p>
        </w:tc>
      </w:tr>
      <w:tr w:rsidR="002821A2" w:rsidRPr="009A51B9" w14:paraId="7CFC5F6F" w14:textId="77777777" w:rsidTr="002821A2">
        <w:trPr>
          <w:trHeight w:val="460"/>
        </w:trPr>
        <w:tc>
          <w:tcPr>
            <w:tcW w:w="2337" w:type="dxa"/>
            <w:vMerge/>
          </w:tcPr>
          <w:p w14:paraId="2947BCC3" w14:textId="77777777" w:rsidR="002821A2" w:rsidRPr="009A51B9" w:rsidRDefault="002821A2" w:rsidP="00CF6B8B">
            <w:pPr>
              <w:jc w:val="left"/>
              <w:rPr>
                <w:rFonts w:ascii="Century Gothic" w:hAnsi="Century Gothic"/>
                <w:color w:val="000000" w:themeColor="text1"/>
                <w:sz w:val="18"/>
                <w:szCs w:val="18"/>
              </w:rPr>
            </w:pPr>
          </w:p>
        </w:tc>
        <w:tc>
          <w:tcPr>
            <w:tcW w:w="2337" w:type="dxa"/>
            <w:vMerge w:val="restart"/>
          </w:tcPr>
          <w:p w14:paraId="402157B6"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Sissala East</w:t>
            </w:r>
          </w:p>
        </w:tc>
        <w:tc>
          <w:tcPr>
            <w:tcW w:w="2338" w:type="dxa"/>
          </w:tcPr>
          <w:p w14:paraId="5A2EB6E9"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Bujan</w:t>
            </w:r>
          </w:p>
        </w:tc>
        <w:tc>
          <w:tcPr>
            <w:tcW w:w="2338" w:type="dxa"/>
            <w:vMerge w:val="restart"/>
          </w:tcPr>
          <w:p w14:paraId="4D2BE1A9" w14:textId="77777777" w:rsidR="002821A2" w:rsidRPr="009A51B9" w:rsidRDefault="002821A2" w:rsidP="00CF6B8B">
            <w:pPr>
              <w:jc w:val="left"/>
              <w:rPr>
                <w:rFonts w:ascii="Century Gothic" w:hAnsi="Century Gothic"/>
                <w:color w:val="000000" w:themeColor="text1"/>
                <w:sz w:val="18"/>
                <w:szCs w:val="18"/>
              </w:rPr>
            </w:pPr>
          </w:p>
          <w:p w14:paraId="277CE225"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26</w:t>
            </w:r>
            <w:r w:rsidRPr="009A51B9">
              <w:rPr>
                <w:rFonts w:ascii="Century Gothic" w:hAnsi="Century Gothic"/>
                <w:color w:val="000000" w:themeColor="text1"/>
                <w:sz w:val="18"/>
                <w:szCs w:val="18"/>
                <w:vertAlign w:val="superscript"/>
              </w:rPr>
              <w:t>th</w:t>
            </w:r>
            <w:r w:rsidRPr="009A51B9">
              <w:rPr>
                <w:rFonts w:ascii="Century Gothic" w:hAnsi="Century Gothic"/>
                <w:color w:val="000000" w:themeColor="text1"/>
                <w:sz w:val="18"/>
                <w:szCs w:val="18"/>
              </w:rPr>
              <w:t xml:space="preserve"> February 2020</w:t>
            </w:r>
          </w:p>
        </w:tc>
      </w:tr>
      <w:tr w:rsidR="002821A2" w:rsidRPr="009A51B9" w14:paraId="0B545185" w14:textId="77777777" w:rsidTr="002821A2">
        <w:trPr>
          <w:trHeight w:val="532"/>
        </w:trPr>
        <w:tc>
          <w:tcPr>
            <w:tcW w:w="2337" w:type="dxa"/>
            <w:vMerge/>
          </w:tcPr>
          <w:p w14:paraId="78E615CA" w14:textId="77777777" w:rsidR="002821A2" w:rsidRPr="009A51B9" w:rsidRDefault="002821A2" w:rsidP="00CF6B8B">
            <w:pPr>
              <w:jc w:val="left"/>
              <w:rPr>
                <w:rFonts w:ascii="Century Gothic" w:hAnsi="Century Gothic"/>
                <w:color w:val="000000" w:themeColor="text1"/>
                <w:sz w:val="18"/>
                <w:szCs w:val="18"/>
              </w:rPr>
            </w:pPr>
          </w:p>
        </w:tc>
        <w:tc>
          <w:tcPr>
            <w:tcW w:w="2337" w:type="dxa"/>
            <w:vMerge/>
          </w:tcPr>
          <w:p w14:paraId="2DDED8F3" w14:textId="77777777" w:rsidR="002821A2" w:rsidRPr="009A51B9" w:rsidRDefault="002821A2" w:rsidP="00CF6B8B">
            <w:pPr>
              <w:jc w:val="left"/>
              <w:rPr>
                <w:rFonts w:ascii="Century Gothic" w:hAnsi="Century Gothic"/>
                <w:color w:val="000000" w:themeColor="text1"/>
                <w:sz w:val="18"/>
                <w:szCs w:val="18"/>
                <w:lang w:val="en-GB"/>
              </w:rPr>
            </w:pPr>
          </w:p>
        </w:tc>
        <w:tc>
          <w:tcPr>
            <w:tcW w:w="2338" w:type="dxa"/>
          </w:tcPr>
          <w:p w14:paraId="5935B1C6"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 xml:space="preserve">Sakalu </w:t>
            </w:r>
          </w:p>
        </w:tc>
        <w:tc>
          <w:tcPr>
            <w:tcW w:w="2338" w:type="dxa"/>
            <w:vMerge/>
          </w:tcPr>
          <w:p w14:paraId="7BF1EE6A" w14:textId="77777777" w:rsidR="002821A2" w:rsidRPr="009A51B9" w:rsidRDefault="002821A2" w:rsidP="00CF6B8B">
            <w:pPr>
              <w:jc w:val="left"/>
              <w:rPr>
                <w:rFonts w:ascii="Century Gothic" w:hAnsi="Century Gothic"/>
                <w:color w:val="000000" w:themeColor="text1"/>
                <w:sz w:val="18"/>
                <w:szCs w:val="18"/>
              </w:rPr>
            </w:pPr>
          </w:p>
        </w:tc>
      </w:tr>
      <w:tr w:rsidR="002821A2" w:rsidRPr="009A51B9" w14:paraId="256F85E0" w14:textId="77777777" w:rsidTr="002821A2">
        <w:trPr>
          <w:trHeight w:val="1302"/>
        </w:trPr>
        <w:tc>
          <w:tcPr>
            <w:tcW w:w="2337" w:type="dxa"/>
            <w:vMerge w:val="restart"/>
          </w:tcPr>
          <w:p w14:paraId="3CC81C48"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Upper East</w:t>
            </w:r>
          </w:p>
        </w:tc>
        <w:tc>
          <w:tcPr>
            <w:tcW w:w="2337" w:type="dxa"/>
          </w:tcPr>
          <w:p w14:paraId="63F1BC23"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Mamprugu Moagduri</w:t>
            </w:r>
          </w:p>
        </w:tc>
        <w:tc>
          <w:tcPr>
            <w:tcW w:w="2338" w:type="dxa"/>
          </w:tcPr>
          <w:p w14:paraId="4BCB7D94"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Loagri</w:t>
            </w:r>
          </w:p>
          <w:p w14:paraId="589D8210"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Yizesi</w:t>
            </w:r>
          </w:p>
        </w:tc>
        <w:tc>
          <w:tcPr>
            <w:tcW w:w="2338" w:type="dxa"/>
          </w:tcPr>
          <w:p w14:paraId="2D937DD9" w14:textId="77777777" w:rsidR="002821A2" w:rsidRPr="009A51B9" w:rsidRDefault="002821A2" w:rsidP="00CF6B8B">
            <w:pPr>
              <w:jc w:val="left"/>
              <w:rPr>
                <w:rFonts w:ascii="Century Gothic" w:hAnsi="Century Gothic"/>
                <w:color w:val="000000" w:themeColor="text1"/>
                <w:sz w:val="18"/>
                <w:szCs w:val="18"/>
                <w:lang w:val="en-GB"/>
              </w:rPr>
            </w:pPr>
          </w:p>
          <w:p w14:paraId="0E4FC61A" w14:textId="77777777" w:rsidR="002821A2" w:rsidRPr="009A51B9" w:rsidRDefault="002821A2"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27</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w:t>
            </w:r>
            <w:r w:rsidRPr="009A51B9">
              <w:rPr>
                <w:rFonts w:ascii="Century Gothic" w:hAnsi="Century Gothic"/>
                <w:color w:val="000000" w:themeColor="text1"/>
                <w:sz w:val="18"/>
                <w:szCs w:val="18"/>
              </w:rPr>
              <w:t>February 2020</w:t>
            </w:r>
          </w:p>
        </w:tc>
      </w:tr>
      <w:tr w:rsidR="002821A2" w:rsidRPr="009A51B9" w14:paraId="5ED07321" w14:textId="77777777" w:rsidTr="002821A2">
        <w:trPr>
          <w:trHeight w:val="506"/>
        </w:trPr>
        <w:tc>
          <w:tcPr>
            <w:tcW w:w="2337" w:type="dxa"/>
            <w:vMerge/>
          </w:tcPr>
          <w:p w14:paraId="426F9F38" w14:textId="77777777" w:rsidR="002821A2" w:rsidRPr="009A51B9" w:rsidRDefault="002821A2" w:rsidP="00CF6B8B">
            <w:pPr>
              <w:jc w:val="left"/>
              <w:rPr>
                <w:rFonts w:ascii="Century Gothic" w:hAnsi="Century Gothic"/>
                <w:color w:val="000000" w:themeColor="text1"/>
                <w:sz w:val="18"/>
                <w:szCs w:val="18"/>
              </w:rPr>
            </w:pPr>
          </w:p>
        </w:tc>
        <w:tc>
          <w:tcPr>
            <w:tcW w:w="2337" w:type="dxa"/>
            <w:vMerge w:val="restart"/>
          </w:tcPr>
          <w:p w14:paraId="4F3BEDB3"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 xml:space="preserve">Bawku West </w:t>
            </w:r>
          </w:p>
        </w:tc>
        <w:tc>
          <w:tcPr>
            <w:tcW w:w="2338" w:type="dxa"/>
          </w:tcPr>
          <w:p w14:paraId="491ADB5F" w14:textId="77777777" w:rsidR="002821A2" w:rsidRPr="009A51B9" w:rsidRDefault="002821A2" w:rsidP="00CF6B8B">
            <w:pPr>
              <w:jc w:val="left"/>
              <w:rPr>
                <w:rFonts w:ascii="Century Gothic" w:hAnsi="Century Gothic"/>
                <w:color w:val="000000" w:themeColor="text1"/>
                <w:sz w:val="18"/>
                <w:szCs w:val="18"/>
                <w:lang w:val="en-GB"/>
              </w:rPr>
            </w:pPr>
            <w:r w:rsidRPr="009A51B9">
              <w:rPr>
                <w:rFonts w:ascii="Century Gothic" w:hAnsi="Century Gothic"/>
                <w:sz w:val="18"/>
                <w:szCs w:val="18"/>
              </w:rPr>
              <w:t>Adonsi</w:t>
            </w:r>
          </w:p>
        </w:tc>
        <w:tc>
          <w:tcPr>
            <w:tcW w:w="2338" w:type="dxa"/>
            <w:vMerge w:val="restart"/>
          </w:tcPr>
          <w:p w14:paraId="265EA235" w14:textId="77777777" w:rsidR="002821A2" w:rsidRPr="009A51B9" w:rsidRDefault="002821A2" w:rsidP="00CF6B8B">
            <w:pPr>
              <w:jc w:val="left"/>
              <w:rPr>
                <w:rFonts w:ascii="Century Gothic" w:hAnsi="Century Gothic"/>
                <w:color w:val="000000" w:themeColor="text1"/>
                <w:sz w:val="18"/>
                <w:szCs w:val="18"/>
              </w:rPr>
            </w:pPr>
          </w:p>
          <w:p w14:paraId="178184CD"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28</w:t>
            </w:r>
            <w:r w:rsidRPr="009A51B9">
              <w:rPr>
                <w:rFonts w:ascii="Century Gothic" w:hAnsi="Century Gothic"/>
                <w:color w:val="000000" w:themeColor="text1"/>
                <w:sz w:val="18"/>
                <w:szCs w:val="18"/>
                <w:vertAlign w:val="superscript"/>
              </w:rPr>
              <w:t>th</w:t>
            </w:r>
            <w:r w:rsidRPr="009A51B9">
              <w:rPr>
                <w:rFonts w:ascii="Century Gothic" w:hAnsi="Century Gothic"/>
                <w:color w:val="000000" w:themeColor="text1"/>
                <w:sz w:val="18"/>
                <w:szCs w:val="18"/>
              </w:rPr>
              <w:t xml:space="preserve"> February 2020</w:t>
            </w:r>
          </w:p>
        </w:tc>
      </w:tr>
      <w:tr w:rsidR="002821A2" w:rsidRPr="009A51B9" w14:paraId="696E8EE8" w14:textId="77777777" w:rsidTr="002821A2">
        <w:trPr>
          <w:trHeight w:val="485"/>
        </w:trPr>
        <w:tc>
          <w:tcPr>
            <w:tcW w:w="2337" w:type="dxa"/>
            <w:vMerge/>
          </w:tcPr>
          <w:p w14:paraId="7DDD9DD7" w14:textId="77777777" w:rsidR="002821A2" w:rsidRPr="009A51B9" w:rsidRDefault="002821A2" w:rsidP="00CF6B8B">
            <w:pPr>
              <w:jc w:val="left"/>
              <w:rPr>
                <w:rFonts w:ascii="Century Gothic" w:hAnsi="Century Gothic"/>
                <w:color w:val="000000" w:themeColor="text1"/>
                <w:sz w:val="18"/>
                <w:szCs w:val="18"/>
              </w:rPr>
            </w:pPr>
          </w:p>
        </w:tc>
        <w:tc>
          <w:tcPr>
            <w:tcW w:w="2337" w:type="dxa"/>
            <w:vMerge/>
          </w:tcPr>
          <w:p w14:paraId="39FD2DAD" w14:textId="77777777" w:rsidR="002821A2" w:rsidRPr="009A51B9" w:rsidRDefault="002821A2" w:rsidP="00CF6B8B">
            <w:pPr>
              <w:jc w:val="left"/>
              <w:rPr>
                <w:rFonts w:ascii="Century Gothic" w:hAnsi="Century Gothic"/>
                <w:color w:val="000000" w:themeColor="text1"/>
                <w:sz w:val="18"/>
                <w:szCs w:val="18"/>
              </w:rPr>
            </w:pPr>
          </w:p>
        </w:tc>
        <w:tc>
          <w:tcPr>
            <w:tcW w:w="2338" w:type="dxa"/>
          </w:tcPr>
          <w:p w14:paraId="40CE2754"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 xml:space="preserve">Kansoogo </w:t>
            </w:r>
          </w:p>
        </w:tc>
        <w:tc>
          <w:tcPr>
            <w:tcW w:w="2338" w:type="dxa"/>
            <w:vMerge/>
          </w:tcPr>
          <w:p w14:paraId="3FC7A76B" w14:textId="77777777" w:rsidR="002821A2" w:rsidRPr="009A51B9" w:rsidRDefault="002821A2" w:rsidP="00CF6B8B">
            <w:pPr>
              <w:jc w:val="left"/>
              <w:rPr>
                <w:rFonts w:ascii="Century Gothic" w:hAnsi="Century Gothic"/>
                <w:color w:val="000000" w:themeColor="text1"/>
                <w:sz w:val="18"/>
                <w:szCs w:val="18"/>
                <w:lang w:val="en-GB"/>
              </w:rPr>
            </w:pPr>
          </w:p>
        </w:tc>
      </w:tr>
      <w:tr w:rsidR="002821A2" w:rsidRPr="009A51B9" w14:paraId="36DEFD00" w14:textId="77777777" w:rsidTr="002821A2">
        <w:trPr>
          <w:trHeight w:val="358"/>
        </w:trPr>
        <w:tc>
          <w:tcPr>
            <w:tcW w:w="2337" w:type="dxa"/>
            <w:vMerge/>
          </w:tcPr>
          <w:p w14:paraId="516D4EB8" w14:textId="77777777" w:rsidR="002821A2" w:rsidRPr="009A51B9" w:rsidRDefault="002821A2" w:rsidP="00CF6B8B">
            <w:pPr>
              <w:jc w:val="left"/>
              <w:rPr>
                <w:rFonts w:ascii="Century Gothic" w:hAnsi="Century Gothic"/>
                <w:color w:val="000000" w:themeColor="text1"/>
                <w:sz w:val="18"/>
                <w:szCs w:val="18"/>
              </w:rPr>
            </w:pPr>
          </w:p>
        </w:tc>
        <w:tc>
          <w:tcPr>
            <w:tcW w:w="2337" w:type="dxa"/>
            <w:vMerge/>
          </w:tcPr>
          <w:p w14:paraId="6971CD05" w14:textId="77777777" w:rsidR="002821A2" w:rsidRPr="009A51B9" w:rsidRDefault="002821A2" w:rsidP="00CF6B8B">
            <w:pPr>
              <w:jc w:val="left"/>
              <w:rPr>
                <w:rFonts w:ascii="Century Gothic" w:hAnsi="Century Gothic"/>
                <w:color w:val="000000" w:themeColor="text1"/>
                <w:sz w:val="18"/>
                <w:szCs w:val="18"/>
              </w:rPr>
            </w:pPr>
          </w:p>
        </w:tc>
        <w:tc>
          <w:tcPr>
            <w:tcW w:w="2338" w:type="dxa"/>
          </w:tcPr>
          <w:p w14:paraId="4DD33366"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 xml:space="preserve">Tarikom </w:t>
            </w:r>
          </w:p>
        </w:tc>
        <w:tc>
          <w:tcPr>
            <w:tcW w:w="2338" w:type="dxa"/>
            <w:vMerge/>
          </w:tcPr>
          <w:p w14:paraId="3A67B030" w14:textId="77777777" w:rsidR="002821A2" w:rsidRPr="009A51B9" w:rsidRDefault="002821A2" w:rsidP="00CF6B8B">
            <w:pPr>
              <w:jc w:val="left"/>
              <w:rPr>
                <w:rFonts w:ascii="Century Gothic" w:hAnsi="Century Gothic"/>
                <w:color w:val="000000" w:themeColor="text1"/>
                <w:sz w:val="18"/>
                <w:szCs w:val="18"/>
                <w:lang w:val="en-GB"/>
              </w:rPr>
            </w:pPr>
          </w:p>
        </w:tc>
      </w:tr>
      <w:tr w:rsidR="002821A2" w:rsidRPr="009A51B9" w14:paraId="2798C352" w14:textId="77777777" w:rsidTr="002821A2">
        <w:trPr>
          <w:trHeight w:val="358"/>
        </w:trPr>
        <w:tc>
          <w:tcPr>
            <w:tcW w:w="2337" w:type="dxa"/>
            <w:vMerge/>
          </w:tcPr>
          <w:p w14:paraId="239CC17E" w14:textId="77777777" w:rsidR="002821A2" w:rsidRPr="009A51B9" w:rsidRDefault="002821A2" w:rsidP="00CF6B8B">
            <w:pPr>
              <w:jc w:val="left"/>
              <w:rPr>
                <w:rFonts w:ascii="Century Gothic" w:hAnsi="Century Gothic"/>
                <w:color w:val="000000" w:themeColor="text1"/>
                <w:sz w:val="18"/>
                <w:szCs w:val="18"/>
              </w:rPr>
            </w:pPr>
          </w:p>
        </w:tc>
        <w:tc>
          <w:tcPr>
            <w:tcW w:w="2337" w:type="dxa"/>
          </w:tcPr>
          <w:p w14:paraId="4FB7C61B"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sz w:val="18"/>
                <w:szCs w:val="18"/>
              </w:rPr>
              <w:t xml:space="preserve">Talensi </w:t>
            </w:r>
          </w:p>
        </w:tc>
        <w:tc>
          <w:tcPr>
            <w:tcW w:w="2338" w:type="dxa"/>
          </w:tcPr>
          <w:p w14:paraId="5837D0A6"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 xml:space="preserve">Awaradone </w:t>
            </w:r>
          </w:p>
          <w:p w14:paraId="704C5E26"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Zoog</w:t>
            </w:r>
          </w:p>
          <w:p w14:paraId="3CC4BC95"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Yameriga</w:t>
            </w:r>
          </w:p>
        </w:tc>
        <w:tc>
          <w:tcPr>
            <w:tcW w:w="2338" w:type="dxa"/>
          </w:tcPr>
          <w:p w14:paraId="628385CE" w14:textId="77777777" w:rsidR="002821A2" w:rsidRPr="009A51B9" w:rsidRDefault="002821A2" w:rsidP="00CF6B8B">
            <w:pPr>
              <w:jc w:val="left"/>
              <w:rPr>
                <w:rFonts w:ascii="Century Gothic" w:hAnsi="Century Gothic"/>
                <w:color w:val="000000" w:themeColor="text1"/>
                <w:sz w:val="18"/>
                <w:szCs w:val="18"/>
                <w:lang w:val="en-GB"/>
              </w:rPr>
            </w:pPr>
          </w:p>
          <w:p w14:paraId="6AB11C54" w14:textId="77777777" w:rsidR="002821A2" w:rsidRPr="009A51B9" w:rsidRDefault="002821A2"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28</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w:t>
            </w:r>
            <w:r w:rsidRPr="009A51B9">
              <w:rPr>
                <w:rFonts w:ascii="Century Gothic" w:hAnsi="Century Gothic"/>
                <w:color w:val="000000" w:themeColor="text1"/>
                <w:sz w:val="18"/>
                <w:szCs w:val="18"/>
              </w:rPr>
              <w:t>February 2020</w:t>
            </w:r>
          </w:p>
        </w:tc>
      </w:tr>
      <w:tr w:rsidR="002821A2" w:rsidRPr="009A51B9" w14:paraId="36190C53" w14:textId="77777777" w:rsidTr="002821A2">
        <w:trPr>
          <w:trHeight w:val="1225"/>
        </w:trPr>
        <w:tc>
          <w:tcPr>
            <w:tcW w:w="2337" w:type="dxa"/>
          </w:tcPr>
          <w:p w14:paraId="2A89DD7C" w14:textId="77777777" w:rsidR="002821A2" w:rsidRPr="009A51B9" w:rsidRDefault="002821A2" w:rsidP="00CF6B8B">
            <w:pPr>
              <w:jc w:val="left"/>
              <w:rPr>
                <w:rFonts w:ascii="Century Gothic" w:hAnsi="Century Gothic"/>
                <w:color w:val="000000" w:themeColor="text1"/>
                <w:sz w:val="18"/>
                <w:szCs w:val="18"/>
              </w:rPr>
            </w:pPr>
          </w:p>
          <w:p w14:paraId="06029679" w14:textId="77777777" w:rsidR="002821A2" w:rsidRPr="009A51B9" w:rsidRDefault="002821A2" w:rsidP="00CF6B8B">
            <w:pPr>
              <w:jc w:val="left"/>
              <w:rPr>
                <w:rFonts w:ascii="Century Gothic" w:hAnsi="Century Gothic"/>
                <w:color w:val="000000" w:themeColor="text1"/>
                <w:sz w:val="18"/>
                <w:szCs w:val="18"/>
              </w:rPr>
            </w:pPr>
            <w:r w:rsidRPr="009A51B9">
              <w:rPr>
                <w:rFonts w:ascii="Century Gothic" w:hAnsi="Century Gothic"/>
                <w:color w:val="000000" w:themeColor="text1"/>
                <w:sz w:val="18"/>
                <w:szCs w:val="18"/>
              </w:rPr>
              <w:t>North East</w:t>
            </w:r>
          </w:p>
        </w:tc>
        <w:tc>
          <w:tcPr>
            <w:tcW w:w="2337" w:type="dxa"/>
          </w:tcPr>
          <w:p w14:paraId="2C534AD1"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West Mamprusi</w:t>
            </w:r>
          </w:p>
        </w:tc>
        <w:tc>
          <w:tcPr>
            <w:tcW w:w="2338" w:type="dxa"/>
          </w:tcPr>
          <w:p w14:paraId="126A09DF"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Sagadugu</w:t>
            </w:r>
          </w:p>
          <w:p w14:paraId="0909709B"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Takorayiri</w:t>
            </w:r>
          </w:p>
          <w:p w14:paraId="4A318D73" w14:textId="77777777" w:rsidR="002821A2" w:rsidRPr="009A51B9" w:rsidRDefault="002821A2" w:rsidP="00CF6B8B">
            <w:pPr>
              <w:jc w:val="left"/>
              <w:rPr>
                <w:rFonts w:ascii="Century Gothic" w:hAnsi="Century Gothic"/>
                <w:sz w:val="18"/>
                <w:szCs w:val="18"/>
              </w:rPr>
            </w:pPr>
            <w:r w:rsidRPr="009A51B9">
              <w:rPr>
                <w:rFonts w:ascii="Century Gothic" w:hAnsi="Century Gothic"/>
                <w:sz w:val="18"/>
                <w:szCs w:val="18"/>
              </w:rPr>
              <w:t>Nabari</w:t>
            </w:r>
          </w:p>
        </w:tc>
        <w:tc>
          <w:tcPr>
            <w:tcW w:w="2338" w:type="dxa"/>
          </w:tcPr>
          <w:p w14:paraId="6A0C55E2" w14:textId="77777777" w:rsidR="002821A2" w:rsidRPr="009A51B9" w:rsidRDefault="002821A2" w:rsidP="00CF6B8B">
            <w:pPr>
              <w:jc w:val="left"/>
              <w:rPr>
                <w:rFonts w:ascii="Century Gothic" w:hAnsi="Century Gothic"/>
                <w:color w:val="000000" w:themeColor="text1"/>
                <w:sz w:val="18"/>
                <w:szCs w:val="18"/>
                <w:lang w:val="en-GB"/>
              </w:rPr>
            </w:pPr>
          </w:p>
          <w:p w14:paraId="7647A886" w14:textId="77777777" w:rsidR="002821A2" w:rsidRPr="009A51B9" w:rsidRDefault="002821A2" w:rsidP="00CF6B8B">
            <w:pPr>
              <w:jc w:val="left"/>
              <w:rPr>
                <w:rFonts w:ascii="Century Gothic" w:hAnsi="Century Gothic"/>
                <w:color w:val="000000" w:themeColor="text1"/>
                <w:sz w:val="18"/>
                <w:szCs w:val="18"/>
                <w:lang w:val="en-GB"/>
              </w:rPr>
            </w:pPr>
            <w:r w:rsidRPr="009A51B9">
              <w:rPr>
                <w:rFonts w:ascii="Century Gothic" w:hAnsi="Century Gothic"/>
                <w:color w:val="000000" w:themeColor="text1"/>
                <w:sz w:val="18"/>
                <w:szCs w:val="18"/>
                <w:lang w:val="en-GB"/>
              </w:rPr>
              <w:t>29</w:t>
            </w:r>
            <w:r w:rsidRPr="009A51B9">
              <w:rPr>
                <w:rFonts w:ascii="Century Gothic" w:hAnsi="Century Gothic"/>
                <w:color w:val="000000" w:themeColor="text1"/>
                <w:sz w:val="18"/>
                <w:szCs w:val="18"/>
                <w:vertAlign w:val="superscript"/>
                <w:lang w:val="en-GB"/>
              </w:rPr>
              <w:t>th</w:t>
            </w:r>
            <w:r w:rsidRPr="009A51B9">
              <w:rPr>
                <w:rFonts w:ascii="Century Gothic" w:hAnsi="Century Gothic"/>
                <w:color w:val="000000" w:themeColor="text1"/>
                <w:sz w:val="18"/>
                <w:szCs w:val="18"/>
                <w:lang w:val="en-GB"/>
              </w:rPr>
              <w:t xml:space="preserve"> </w:t>
            </w:r>
            <w:r w:rsidRPr="009A51B9">
              <w:rPr>
                <w:rFonts w:ascii="Century Gothic" w:hAnsi="Century Gothic"/>
                <w:color w:val="000000" w:themeColor="text1"/>
                <w:sz w:val="18"/>
                <w:szCs w:val="18"/>
              </w:rPr>
              <w:t>February 2020</w:t>
            </w:r>
          </w:p>
        </w:tc>
      </w:tr>
    </w:tbl>
    <w:p w14:paraId="79FA9880" w14:textId="77777777" w:rsidR="002821A2" w:rsidRPr="009A51B9" w:rsidRDefault="002821A2" w:rsidP="00CF6B8B">
      <w:pPr>
        <w:spacing w:after="0" w:line="240" w:lineRule="auto"/>
        <w:jc w:val="left"/>
        <w:rPr>
          <w:rFonts w:ascii="Century Gothic" w:hAnsi="Century Gothic"/>
          <w:color w:val="000000" w:themeColor="text1"/>
          <w:sz w:val="18"/>
          <w:szCs w:val="18"/>
        </w:rPr>
      </w:pPr>
    </w:p>
    <w:p w14:paraId="1DB96A3A" w14:textId="77777777" w:rsidR="002821A2" w:rsidRPr="009A51B9" w:rsidRDefault="002821A2" w:rsidP="00CF6B8B">
      <w:pPr>
        <w:spacing w:after="0" w:line="240" w:lineRule="auto"/>
        <w:jc w:val="left"/>
        <w:rPr>
          <w:rFonts w:ascii="Century Gothic" w:hAnsi="Century Gothic"/>
          <w:color w:val="000000" w:themeColor="text1"/>
          <w:sz w:val="18"/>
          <w:szCs w:val="18"/>
        </w:rPr>
      </w:pPr>
    </w:p>
    <w:p w14:paraId="2CB43D4D" w14:textId="7F1D88FE" w:rsidR="002821A2" w:rsidRPr="009A51B9" w:rsidRDefault="002821A2" w:rsidP="00CF6B8B">
      <w:pPr>
        <w:spacing w:after="0" w:line="240" w:lineRule="auto"/>
        <w:jc w:val="left"/>
        <w:rPr>
          <w:rFonts w:ascii="Century Gothic" w:hAnsi="Century Gothic"/>
          <w:color w:val="000000" w:themeColor="text1"/>
          <w:sz w:val="18"/>
          <w:szCs w:val="18"/>
        </w:rPr>
      </w:pPr>
    </w:p>
    <w:p w14:paraId="5C7B87DF" w14:textId="2A0A9B2A" w:rsidR="002D65C2" w:rsidRPr="009A51B9" w:rsidRDefault="002D65C2" w:rsidP="00CF6B8B">
      <w:pPr>
        <w:spacing w:after="0" w:line="240" w:lineRule="auto"/>
        <w:jc w:val="left"/>
        <w:rPr>
          <w:rFonts w:ascii="Century Gothic" w:hAnsi="Century Gothic"/>
          <w:color w:val="000000" w:themeColor="text1"/>
          <w:sz w:val="18"/>
          <w:szCs w:val="18"/>
        </w:rPr>
      </w:pPr>
    </w:p>
    <w:p w14:paraId="73EF5F57" w14:textId="77991FCA" w:rsidR="006103F0" w:rsidRPr="009A51B9" w:rsidRDefault="006103F0" w:rsidP="00CF6B8B">
      <w:pPr>
        <w:spacing w:after="0" w:line="240" w:lineRule="auto"/>
        <w:jc w:val="left"/>
        <w:rPr>
          <w:rFonts w:ascii="Century Gothic" w:hAnsi="Century Gothic"/>
          <w:color w:val="000000" w:themeColor="text1"/>
          <w:sz w:val="18"/>
          <w:szCs w:val="18"/>
        </w:rPr>
      </w:pPr>
    </w:p>
    <w:p w14:paraId="486586C9" w14:textId="77777777" w:rsidR="006103F0" w:rsidRPr="009A51B9" w:rsidRDefault="006103F0" w:rsidP="00CF6B8B">
      <w:pPr>
        <w:spacing w:after="0" w:line="240" w:lineRule="auto"/>
        <w:jc w:val="left"/>
        <w:rPr>
          <w:rFonts w:ascii="Century Gothic" w:hAnsi="Century Gothic"/>
          <w:color w:val="000000" w:themeColor="text1"/>
          <w:sz w:val="18"/>
          <w:szCs w:val="18"/>
        </w:rPr>
      </w:pPr>
    </w:p>
    <w:p w14:paraId="04D46512" w14:textId="21B6FF23" w:rsidR="0069505F" w:rsidRPr="009A51B9" w:rsidRDefault="0069505F" w:rsidP="00CF6B8B">
      <w:pPr>
        <w:spacing w:after="0" w:line="240" w:lineRule="auto"/>
        <w:jc w:val="left"/>
        <w:rPr>
          <w:rFonts w:ascii="Century Gothic" w:hAnsi="Century Gothic"/>
          <w:color w:val="000000" w:themeColor="text1"/>
          <w:sz w:val="18"/>
          <w:szCs w:val="18"/>
        </w:rPr>
      </w:pPr>
    </w:p>
    <w:p w14:paraId="1FACFB41" w14:textId="77777777" w:rsidR="005648EC" w:rsidRPr="009A51B9" w:rsidRDefault="005648EC" w:rsidP="00CF6B8B">
      <w:pPr>
        <w:spacing w:after="0" w:line="240" w:lineRule="auto"/>
        <w:jc w:val="left"/>
        <w:rPr>
          <w:rFonts w:ascii="Century Gothic" w:hAnsi="Century Gothic"/>
          <w:sz w:val="18"/>
          <w:szCs w:val="18"/>
        </w:rPr>
      </w:pPr>
    </w:p>
    <w:p w14:paraId="47978799" w14:textId="77777777" w:rsidR="00CC291E" w:rsidRPr="009A51B9" w:rsidRDefault="00CC291E" w:rsidP="00CF6B8B">
      <w:pPr>
        <w:spacing w:after="0" w:line="240" w:lineRule="auto"/>
        <w:jc w:val="left"/>
        <w:rPr>
          <w:rFonts w:ascii="Century Gothic" w:hAnsi="Century Gothic"/>
          <w:sz w:val="18"/>
          <w:szCs w:val="18"/>
          <w:lang w:eastAsia="x-none"/>
        </w:rPr>
      </w:pPr>
    </w:p>
    <w:p w14:paraId="1B39D5B8" w14:textId="71FE3BBA" w:rsidR="00CC291E" w:rsidRPr="009A51B9" w:rsidRDefault="00CC291E" w:rsidP="00CF6B8B">
      <w:pPr>
        <w:spacing w:after="0" w:line="240" w:lineRule="auto"/>
        <w:jc w:val="left"/>
        <w:rPr>
          <w:rFonts w:ascii="Century Gothic" w:hAnsi="Century Gothic"/>
          <w:noProof/>
          <w:color w:val="000000"/>
          <w:sz w:val="18"/>
          <w:szCs w:val="18"/>
        </w:rPr>
      </w:pPr>
      <w:r w:rsidRPr="009A51B9">
        <w:rPr>
          <w:rFonts w:ascii="Century Gothic" w:hAnsi="Century Gothic"/>
          <w:noProof/>
          <w:color w:val="000000"/>
          <w:sz w:val="18"/>
          <w:szCs w:val="18"/>
        </w:rPr>
        <w:lastRenderedPageBreak/>
        <w:drawing>
          <wp:inline distT="0" distB="0" distL="0" distR="0" wp14:anchorId="7C7D7659" wp14:editId="0791733A">
            <wp:extent cx="5041900" cy="3346450"/>
            <wp:effectExtent l="0" t="0" r="6350" b="6350"/>
            <wp:docPr id="1915736362" name="Picture 191573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41900" cy="3346450"/>
                    </a:xfrm>
                    <a:prstGeom prst="rect">
                      <a:avLst/>
                    </a:prstGeom>
                    <a:noFill/>
                    <a:ln>
                      <a:noFill/>
                    </a:ln>
                  </pic:spPr>
                </pic:pic>
              </a:graphicData>
            </a:graphic>
          </wp:inline>
        </w:drawing>
      </w:r>
    </w:p>
    <w:p w14:paraId="14C8C538" w14:textId="77777777" w:rsidR="00CC291E" w:rsidRPr="009A51B9" w:rsidRDefault="00CC291E" w:rsidP="00CF6B8B">
      <w:pPr>
        <w:spacing w:after="0" w:line="240" w:lineRule="auto"/>
        <w:jc w:val="left"/>
        <w:rPr>
          <w:rFonts w:ascii="Century Gothic" w:hAnsi="Century Gothic"/>
          <w:b/>
          <w:color w:val="000000"/>
          <w:sz w:val="18"/>
          <w:szCs w:val="18"/>
        </w:rPr>
      </w:pPr>
      <w:r w:rsidRPr="009A51B9">
        <w:rPr>
          <w:rFonts w:ascii="Century Gothic" w:hAnsi="Century Gothic"/>
          <w:b/>
          <w:i/>
          <w:iCs/>
          <w:color w:val="000000"/>
          <w:sz w:val="18"/>
          <w:szCs w:val="18"/>
        </w:rPr>
        <w:t>Stakeholder engagement at Twifo/Atti-Morkwa District Assembly</w:t>
      </w:r>
    </w:p>
    <w:p w14:paraId="7542B2DB" w14:textId="77777777" w:rsidR="00CC291E" w:rsidRPr="009A51B9" w:rsidRDefault="00CC291E" w:rsidP="00CF6B8B">
      <w:pPr>
        <w:spacing w:after="0" w:line="240" w:lineRule="auto"/>
        <w:jc w:val="left"/>
        <w:rPr>
          <w:rFonts w:ascii="Century Gothic" w:hAnsi="Century Gothic"/>
          <w:color w:val="000000"/>
          <w:sz w:val="18"/>
          <w:szCs w:val="18"/>
        </w:rPr>
      </w:pPr>
    </w:p>
    <w:p w14:paraId="1AD480A2" w14:textId="041F7CBE" w:rsidR="00CC291E" w:rsidRPr="009A51B9" w:rsidRDefault="00CC291E" w:rsidP="00CF6B8B">
      <w:pPr>
        <w:spacing w:after="0" w:line="240" w:lineRule="auto"/>
        <w:jc w:val="left"/>
        <w:rPr>
          <w:rFonts w:ascii="Century Gothic" w:hAnsi="Century Gothic"/>
          <w:color w:val="000000"/>
          <w:sz w:val="18"/>
          <w:szCs w:val="18"/>
        </w:rPr>
      </w:pPr>
      <w:r w:rsidRPr="009A51B9">
        <w:rPr>
          <w:rFonts w:ascii="Century Gothic" w:hAnsi="Century Gothic"/>
          <w:noProof/>
          <w:color w:val="000000"/>
          <w:sz w:val="18"/>
          <w:szCs w:val="18"/>
        </w:rPr>
        <w:drawing>
          <wp:inline distT="0" distB="0" distL="0" distR="0" wp14:anchorId="743240F8" wp14:editId="3C4A294E">
            <wp:extent cx="5035550" cy="3346450"/>
            <wp:effectExtent l="0" t="0" r="0" b="6350"/>
            <wp:docPr id="1915736361" name="Picture 191573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5550" cy="3346450"/>
                    </a:xfrm>
                    <a:prstGeom prst="rect">
                      <a:avLst/>
                    </a:prstGeom>
                    <a:noFill/>
                    <a:ln>
                      <a:noFill/>
                    </a:ln>
                  </pic:spPr>
                </pic:pic>
              </a:graphicData>
            </a:graphic>
          </wp:inline>
        </w:drawing>
      </w:r>
    </w:p>
    <w:p w14:paraId="6557911B" w14:textId="50A8C486" w:rsidR="00CC291E" w:rsidRPr="009A51B9" w:rsidRDefault="00CC291E" w:rsidP="00CF6B8B">
      <w:pPr>
        <w:spacing w:after="0" w:line="240" w:lineRule="auto"/>
        <w:jc w:val="left"/>
        <w:rPr>
          <w:rFonts w:ascii="Century Gothic" w:hAnsi="Century Gothic"/>
          <w:color w:val="000000"/>
          <w:sz w:val="18"/>
          <w:szCs w:val="18"/>
        </w:rPr>
      </w:pPr>
      <w:r w:rsidRPr="009A51B9">
        <w:rPr>
          <w:rFonts w:ascii="Century Gothic" w:hAnsi="Century Gothic"/>
          <w:noProof/>
          <w:color w:val="000000"/>
          <w:sz w:val="18"/>
          <w:szCs w:val="18"/>
        </w:rPr>
        <w:lastRenderedPageBreak/>
        <w:drawing>
          <wp:inline distT="0" distB="0" distL="0" distR="0" wp14:anchorId="46F3680C" wp14:editId="35E9427F">
            <wp:extent cx="5130800" cy="3422650"/>
            <wp:effectExtent l="0" t="0" r="0" b="6350"/>
            <wp:docPr id="1915736360" name="Picture 1915736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30800" cy="3422650"/>
                    </a:xfrm>
                    <a:prstGeom prst="rect">
                      <a:avLst/>
                    </a:prstGeom>
                    <a:noFill/>
                    <a:ln>
                      <a:noFill/>
                    </a:ln>
                  </pic:spPr>
                </pic:pic>
              </a:graphicData>
            </a:graphic>
          </wp:inline>
        </w:drawing>
      </w:r>
    </w:p>
    <w:p w14:paraId="6B6692DF" w14:textId="77777777" w:rsidR="00CC291E" w:rsidRPr="009A51B9" w:rsidRDefault="00CC291E" w:rsidP="00CF6B8B">
      <w:pPr>
        <w:spacing w:after="0" w:line="240" w:lineRule="auto"/>
        <w:jc w:val="left"/>
        <w:rPr>
          <w:rFonts w:ascii="Century Gothic" w:hAnsi="Century Gothic"/>
          <w:b/>
          <w:i/>
          <w:color w:val="000000"/>
          <w:sz w:val="18"/>
          <w:szCs w:val="18"/>
        </w:rPr>
      </w:pPr>
      <w:r w:rsidRPr="009A51B9">
        <w:rPr>
          <w:rFonts w:ascii="Century Gothic" w:hAnsi="Century Gothic"/>
          <w:b/>
          <w:i/>
          <w:iCs/>
          <w:color w:val="000000"/>
          <w:sz w:val="18"/>
          <w:szCs w:val="18"/>
        </w:rPr>
        <w:t>Stakeholder engagement with officers of Kwahu South District Assembly</w:t>
      </w:r>
    </w:p>
    <w:p w14:paraId="591D5B96" w14:textId="77777777" w:rsidR="00CC291E" w:rsidRPr="009A51B9" w:rsidRDefault="00CC291E" w:rsidP="00CF6B8B">
      <w:pPr>
        <w:spacing w:after="0" w:line="240" w:lineRule="auto"/>
        <w:jc w:val="left"/>
        <w:rPr>
          <w:rFonts w:ascii="Century Gothic" w:hAnsi="Century Gothic"/>
          <w:color w:val="000000"/>
          <w:sz w:val="18"/>
          <w:szCs w:val="18"/>
        </w:rPr>
      </w:pPr>
    </w:p>
    <w:p w14:paraId="564F7CF5" w14:textId="29C961C0" w:rsidR="00CC291E" w:rsidRPr="009A51B9" w:rsidRDefault="00CC291E" w:rsidP="00CF6B8B">
      <w:pPr>
        <w:spacing w:after="0" w:line="240" w:lineRule="auto"/>
        <w:jc w:val="left"/>
        <w:rPr>
          <w:rFonts w:ascii="Century Gothic" w:hAnsi="Century Gothic"/>
          <w:color w:val="000000"/>
          <w:sz w:val="18"/>
          <w:szCs w:val="18"/>
        </w:rPr>
      </w:pPr>
      <w:r w:rsidRPr="009A51B9">
        <w:rPr>
          <w:rFonts w:ascii="Century Gothic" w:hAnsi="Century Gothic"/>
          <w:noProof/>
          <w:color w:val="000000"/>
          <w:sz w:val="18"/>
          <w:szCs w:val="18"/>
        </w:rPr>
        <w:drawing>
          <wp:inline distT="0" distB="0" distL="0" distR="0" wp14:anchorId="02EB7B3D" wp14:editId="4592BF80">
            <wp:extent cx="5213350" cy="3479800"/>
            <wp:effectExtent l="0" t="0" r="6350" b="6350"/>
            <wp:docPr id="1915736359" name="Picture 1915736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13350" cy="3479800"/>
                    </a:xfrm>
                    <a:prstGeom prst="rect">
                      <a:avLst/>
                    </a:prstGeom>
                    <a:noFill/>
                    <a:ln>
                      <a:noFill/>
                    </a:ln>
                  </pic:spPr>
                </pic:pic>
              </a:graphicData>
            </a:graphic>
          </wp:inline>
        </w:drawing>
      </w:r>
    </w:p>
    <w:p w14:paraId="42799952" w14:textId="77777777" w:rsidR="00CC291E" w:rsidRPr="009A51B9" w:rsidRDefault="00CC291E" w:rsidP="00CF6B8B">
      <w:pPr>
        <w:spacing w:after="0" w:line="240" w:lineRule="auto"/>
        <w:jc w:val="left"/>
        <w:rPr>
          <w:rFonts w:ascii="Century Gothic" w:hAnsi="Century Gothic"/>
          <w:b/>
          <w:i/>
          <w:color w:val="000000"/>
          <w:sz w:val="18"/>
          <w:szCs w:val="18"/>
        </w:rPr>
      </w:pPr>
      <w:r w:rsidRPr="009A51B9">
        <w:rPr>
          <w:rFonts w:ascii="Century Gothic" w:hAnsi="Century Gothic"/>
          <w:b/>
          <w:i/>
          <w:color w:val="000000"/>
          <w:sz w:val="18"/>
          <w:szCs w:val="18"/>
        </w:rPr>
        <w:t>Field Interaction with Forest staff at Kwahu South</w:t>
      </w:r>
    </w:p>
    <w:p w14:paraId="4DFBC238" w14:textId="77777777" w:rsidR="00CC291E" w:rsidRPr="009A51B9" w:rsidRDefault="00CC291E" w:rsidP="00CF6B8B">
      <w:pPr>
        <w:spacing w:after="0" w:line="240" w:lineRule="auto"/>
        <w:jc w:val="left"/>
        <w:rPr>
          <w:rFonts w:ascii="Century Gothic" w:hAnsi="Century Gothic"/>
          <w:color w:val="000000"/>
          <w:sz w:val="18"/>
          <w:szCs w:val="18"/>
        </w:rPr>
      </w:pPr>
    </w:p>
    <w:p w14:paraId="4E56B99B" w14:textId="2AA852C7" w:rsidR="00CC291E" w:rsidRPr="009A51B9" w:rsidRDefault="00CC291E" w:rsidP="00CF6B8B">
      <w:pPr>
        <w:spacing w:after="0" w:line="240" w:lineRule="auto"/>
        <w:jc w:val="left"/>
        <w:rPr>
          <w:rFonts w:ascii="Century Gothic" w:hAnsi="Century Gothic"/>
          <w:color w:val="000000"/>
          <w:sz w:val="18"/>
          <w:szCs w:val="18"/>
        </w:rPr>
      </w:pPr>
      <w:r w:rsidRPr="009A51B9">
        <w:rPr>
          <w:rFonts w:ascii="Century Gothic" w:hAnsi="Century Gothic"/>
          <w:b/>
          <w:noProof/>
          <w:color w:val="000000"/>
          <w:sz w:val="18"/>
          <w:szCs w:val="18"/>
        </w:rPr>
        <w:lastRenderedPageBreak/>
        <w:drawing>
          <wp:inline distT="0" distB="0" distL="0" distR="0" wp14:anchorId="1EE395B3" wp14:editId="76335748">
            <wp:extent cx="4572000" cy="3041650"/>
            <wp:effectExtent l="0" t="0" r="0" b="6350"/>
            <wp:docPr id="1915736358" name="Picture 1915736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00" cy="3041650"/>
                    </a:xfrm>
                    <a:prstGeom prst="rect">
                      <a:avLst/>
                    </a:prstGeom>
                    <a:noFill/>
                    <a:ln>
                      <a:noFill/>
                    </a:ln>
                  </pic:spPr>
                </pic:pic>
              </a:graphicData>
            </a:graphic>
          </wp:inline>
        </w:drawing>
      </w:r>
    </w:p>
    <w:p w14:paraId="701B5249" w14:textId="77777777" w:rsidR="00CC291E" w:rsidRPr="009A51B9" w:rsidRDefault="00CC291E" w:rsidP="00CF6B8B">
      <w:pPr>
        <w:spacing w:after="0" w:line="240" w:lineRule="auto"/>
        <w:jc w:val="left"/>
        <w:rPr>
          <w:rFonts w:ascii="Century Gothic" w:hAnsi="Century Gothic"/>
          <w:b/>
          <w:i/>
          <w:color w:val="000000"/>
          <w:sz w:val="18"/>
          <w:szCs w:val="18"/>
        </w:rPr>
      </w:pPr>
      <w:r w:rsidRPr="009A51B9">
        <w:rPr>
          <w:rFonts w:ascii="Century Gothic" w:hAnsi="Century Gothic"/>
          <w:b/>
          <w:i/>
          <w:color w:val="000000"/>
          <w:sz w:val="18"/>
          <w:szCs w:val="18"/>
        </w:rPr>
        <w:t>Stakeholder Consultation at West Mamprusi Municipality</w:t>
      </w:r>
    </w:p>
    <w:p w14:paraId="6330B8B2" w14:textId="77777777" w:rsidR="00CC291E" w:rsidRPr="009A51B9" w:rsidRDefault="00CC291E" w:rsidP="00CF6B8B">
      <w:pPr>
        <w:spacing w:after="0" w:line="240" w:lineRule="auto"/>
        <w:jc w:val="left"/>
        <w:rPr>
          <w:rFonts w:ascii="Century Gothic" w:hAnsi="Century Gothic"/>
          <w:color w:val="000000"/>
          <w:sz w:val="18"/>
          <w:szCs w:val="18"/>
        </w:rPr>
      </w:pPr>
    </w:p>
    <w:p w14:paraId="5F2A805E" w14:textId="1109B090" w:rsidR="00CC291E" w:rsidRPr="009A51B9" w:rsidRDefault="00CC291E" w:rsidP="00CF6B8B">
      <w:pPr>
        <w:spacing w:after="0" w:line="240" w:lineRule="auto"/>
        <w:jc w:val="left"/>
        <w:rPr>
          <w:rFonts w:ascii="Century Gothic" w:hAnsi="Century Gothic"/>
          <w:color w:val="000000"/>
          <w:sz w:val="18"/>
          <w:szCs w:val="18"/>
        </w:rPr>
      </w:pPr>
      <w:r w:rsidRPr="009A51B9">
        <w:rPr>
          <w:rFonts w:ascii="Century Gothic" w:hAnsi="Century Gothic"/>
          <w:noProof/>
          <w:color w:val="000000"/>
          <w:sz w:val="18"/>
          <w:szCs w:val="18"/>
        </w:rPr>
        <w:drawing>
          <wp:inline distT="0" distB="0" distL="0" distR="0" wp14:anchorId="1BF2B2E6" wp14:editId="1973F84F">
            <wp:extent cx="4851400" cy="3238500"/>
            <wp:effectExtent l="0" t="0" r="6350" b="0"/>
            <wp:docPr id="1915736357" name="Picture 191573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51400" cy="3238500"/>
                    </a:xfrm>
                    <a:prstGeom prst="rect">
                      <a:avLst/>
                    </a:prstGeom>
                    <a:noFill/>
                    <a:ln>
                      <a:noFill/>
                    </a:ln>
                  </pic:spPr>
                </pic:pic>
              </a:graphicData>
            </a:graphic>
          </wp:inline>
        </w:drawing>
      </w:r>
    </w:p>
    <w:p w14:paraId="7C8B9214" w14:textId="77777777" w:rsidR="00CC291E" w:rsidRPr="009A51B9" w:rsidRDefault="00CC291E" w:rsidP="00CF6B8B">
      <w:pPr>
        <w:spacing w:after="0" w:line="240" w:lineRule="auto"/>
        <w:jc w:val="left"/>
        <w:rPr>
          <w:rFonts w:ascii="Century Gothic" w:hAnsi="Century Gothic"/>
          <w:b/>
          <w:i/>
          <w:color w:val="000000"/>
          <w:sz w:val="18"/>
          <w:szCs w:val="18"/>
        </w:rPr>
      </w:pPr>
      <w:r w:rsidRPr="009A51B9">
        <w:rPr>
          <w:rFonts w:ascii="Century Gothic" w:hAnsi="Century Gothic"/>
          <w:b/>
          <w:i/>
          <w:color w:val="000000"/>
          <w:sz w:val="18"/>
          <w:szCs w:val="18"/>
        </w:rPr>
        <w:t>Stakeholder Consultation at Kwahu West District Assembly</w:t>
      </w:r>
    </w:p>
    <w:p w14:paraId="116FF3BE" w14:textId="77777777" w:rsidR="00CC291E" w:rsidRPr="009A51B9" w:rsidRDefault="00CC291E" w:rsidP="00CF6B8B">
      <w:pPr>
        <w:spacing w:after="0" w:line="240" w:lineRule="auto"/>
        <w:jc w:val="left"/>
        <w:rPr>
          <w:rFonts w:ascii="Century Gothic" w:hAnsi="Century Gothic"/>
          <w:color w:val="000000"/>
          <w:sz w:val="18"/>
          <w:szCs w:val="18"/>
        </w:rPr>
      </w:pPr>
    </w:p>
    <w:p w14:paraId="0EE677D9" w14:textId="77777777" w:rsidR="00CC291E" w:rsidRPr="009A51B9" w:rsidRDefault="00CC291E" w:rsidP="00CF6B8B">
      <w:pPr>
        <w:spacing w:after="0" w:line="240" w:lineRule="auto"/>
        <w:jc w:val="left"/>
        <w:rPr>
          <w:rFonts w:ascii="Century Gothic" w:hAnsi="Century Gothic"/>
          <w:color w:val="000000"/>
          <w:sz w:val="18"/>
          <w:szCs w:val="18"/>
        </w:rPr>
      </w:pPr>
    </w:p>
    <w:p w14:paraId="3A907FAC" w14:textId="77777777" w:rsidR="00CC291E" w:rsidRPr="009A51B9" w:rsidRDefault="00CC291E" w:rsidP="00CF6B8B">
      <w:pPr>
        <w:spacing w:after="0" w:line="240" w:lineRule="auto"/>
        <w:jc w:val="left"/>
        <w:rPr>
          <w:rFonts w:ascii="Century Gothic" w:hAnsi="Century Gothic"/>
          <w:color w:val="000000"/>
          <w:sz w:val="18"/>
          <w:szCs w:val="18"/>
        </w:rPr>
      </w:pPr>
    </w:p>
    <w:p w14:paraId="547EBA08" w14:textId="77777777" w:rsidR="00CC291E" w:rsidRPr="009A51B9" w:rsidRDefault="00CC291E" w:rsidP="00CF6B8B">
      <w:pPr>
        <w:spacing w:after="0" w:line="240" w:lineRule="auto"/>
        <w:jc w:val="left"/>
        <w:rPr>
          <w:rFonts w:ascii="Century Gothic" w:hAnsi="Century Gothic"/>
          <w:color w:val="000000"/>
          <w:sz w:val="18"/>
          <w:szCs w:val="18"/>
        </w:rPr>
      </w:pPr>
    </w:p>
    <w:p w14:paraId="1CB3A8DD" w14:textId="3BC86FA2" w:rsidR="00CC291E" w:rsidRPr="009A51B9" w:rsidRDefault="00CC291E" w:rsidP="00CF6B8B">
      <w:pPr>
        <w:spacing w:after="0" w:line="240" w:lineRule="auto"/>
        <w:jc w:val="left"/>
        <w:rPr>
          <w:rFonts w:ascii="Century Gothic" w:hAnsi="Century Gothic"/>
          <w:color w:val="000000"/>
          <w:sz w:val="18"/>
          <w:szCs w:val="18"/>
        </w:rPr>
      </w:pPr>
      <w:r w:rsidRPr="009A51B9">
        <w:rPr>
          <w:rFonts w:ascii="Century Gothic" w:hAnsi="Century Gothic"/>
          <w:noProof/>
          <w:color w:val="000000"/>
          <w:sz w:val="18"/>
          <w:szCs w:val="18"/>
        </w:rPr>
        <w:lastRenderedPageBreak/>
        <w:drawing>
          <wp:inline distT="0" distB="0" distL="0" distR="0" wp14:anchorId="48C5D4E1" wp14:editId="6EB1F31C">
            <wp:extent cx="4997450" cy="3340100"/>
            <wp:effectExtent l="0" t="0" r="0" b="0"/>
            <wp:docPr id="1915736356" name="Picture 1915736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97450" cy="3340100"/>
                    </a:xfrm>
                    <a:prstGeom prst="rect">
                      <a:avLst/>
                    </a:prstGeom>
                    <a:noFill/>
                    <a:ln>
                      <a:noFill/>
                    </a:ln>
                  </pic:spPr>
                </pic:pic>
              </a:graphicData>
            </a:graphic>
          </wp:inline>
        </w:drawing>
      </w:r>
    </w:p>
    <w:p w14:paraId="3361E59A" w14:textId="77777777" w:rsidR="00CC291E" w:rsidRPr="009A51B9" w:rsidRDefault="00CC291E" w:rsidP="00CF6B8B">
      <w:pPr>
        <w:spacing w:after="0" w:line="240" w:lineRule="auto"/>
        <w:jc w:val="left"/>
        <w:rPr>
          <w:rFonts w:ascii="Century Gothic" w:hAnsi="Century Gothic"/>
          <w:b/>
          <w:i/>
          <w:color w:val="000000"/>
          <w:sz w:val="18"/>
          <w:szCs w:val="18"/>
        </w:rPr>
      </w:pPr>
      <w:r w:rsidRPr="009A51B9">
        <w:rPr>
          <w:rFonts w:ascii="Century Gothic" w:hAnsi="Century Gothic"/>
          <w:b/>
          <w:i/>
          <w:color w:val="000000"/>
          <w:sz w:val="18"/>
          <w:szCs w:val="18"/>
        </w:rPr>
        <w:t>Community Engagement at Takorayiri community - West Mamprusi Municipal, North East Region</w:t>
      </w:r>
    </w:p>
    <w:p w14:paraId="4DB20B14" w14:textId="77777777" w:rsidR="00CC291E" w:rsidRPr="009A51B9" w:rsidRDefault="00CC291E" w:rsidP="00CF6B8B">
      <w:pPr>
        <w:spacing w:after="0" w:line="240" w:lineRule="auto"/>
        <w:jc w:val="left"/>
        <w:rPr>
          <w:rFonts w:ascii="Century Gothic" w:hAnsi="Century Gothic"/>
          <w:i/>
          <w:color w:val="000000"/>
          <w:sz w:val="18"/>
          <w:szCs w:val="18"/>
        </w:rPr>
      </w:pPr>
    </w:p>
    <w:p w14:paraId="425FD8B4" w14:textId="47CBDD83" w:rsidR="00CC291E" w:rsidRPr="009A51B9" w:rsidRDefault="00CC291E" w:rsidP="00CF6B8B">
      <w:pPr>
        <w:spacing w:after="0" w:line="240" w:lineRule="auto"/>
        <w:jc w:val="left"/>
        <w:rPr>
          <w:rFonts w:ascii="Century Gothic" w:hAnsi="Century Gothic"/>
          <w:color w:val="000000"/>
          <w:sz w:val="18"/>
          <w:szCs w:val="18"/>
        </w:rPr>
      </w:pPr>
      <w:r w:rsidRPr="009A51B9">
        <w:rPr>
          <w:rFonts w:ascii="Century Gothic" w:hAnsi="Century Gothic"/>
          <w:noProof/>
          <w:color w:val="000000"/>
          <w:sz w:val="18"/>
          <w:szCs w:val="18"/>
        </w:rPr>
        <w:drawing>
          <wp:inline distT="0" distB="0" distL="0" distR="0" wp14:anchorId="6884A5D6" wp14:editId="18531EA8">
            <wp:extent cx="5054600" cy="3613150"/>
            <wp:effectExtent l="0" t="0" r="0" b="6350"/>
            <wp:docPr id="1915736355" name="Picture 1915736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54600" cy="3613150"/>
                    </a:xfrm>
                    <a:prstGeom prst="rect">
                      <a:avLst/>
                    </a:prstGeom>
                    <a:noFill/>
                    <a:ln>
                      <a:noFill/>
                    </a:ln>
                  </pic:spPr>
                </pic:pic>
              </a:graphicData>
            </a:graphic>
          </wp:inline>
        </w:drawing>
      </w:r>
    </w:p>
    <w:p w14:paraId="72095471" w14:textId="77777777" w:rsidR="00CC291E" w:rsidRPr="009A51B9" w:rsidRDefault="00CC291E" w:rsidP="00CF6B8B">
      <w:pPr>
        <w:spacing w:after="0" w:line="240" w:lineRule="auto"/>
        <w:jc w:val="left"/>
        <w:rPr>
          <w:rFonts w:ascii="Century Gothic" w:hAnsi="Century Gothic"/>
          <w:b/>
          <w:i/>
          <w:color w:val="000000"/>
          <w:sz w:val="18"/>
          <w:szCs w:val="18"/>
        </w:rPr>
      </w:pPr>
      <w:r w:rsidRPr="009A51B9">
        <w:rPr>
          <w:rFonts w:ascii="Century Gothic" w:hAnsi="Century Gothic"/>
          <w:b/>
          <w:i/>
          <w:color w:val="000000"/>
          <w:sz w:val="18"/>
          <w:szCs w:val="18"/>
        </w:rPr>
        <w:t>Community Engagement at Goyiri community in STK District, Savannah Region</w:t>
      </w:r>
    </w:p>
    <w:p w14:paraId="6AF97832" w14:textId="047910D7" w:rsidR="00CC291E" w:rsidRPr="009A51B9" w:rsidRDefault="00CC291E" w:rsidP="00CF6B8B">
      <w:pPr>
        <w:pStyle w:val="NoSpacing"/>
        <w:jc w:val="left"/>
        <w:rPr>
          <w:rFonts w:ascii="Century Gothic" w:hAnsi="Century Gothic"/>
          <w:sz w:val="18"/>
          <w:szCs w:val="18"/>
          <w:lang w:val="en-GB"/>
        </w:rPr>
      </w:pPr>
      <w:r w:rsidRPr="009A51B9">
        <w:rPr>
          <w:rFonts w:ascii="Century Gothic" w:hAnsi="Century Gothic"/>
          <w:noProof/>
          <w:sz w:val="18"/>
          <w:szCs w:val="18"/>
        </w:rPr>
        <w:lastRenderedPageBreak/>
        <w:drawing>
          <wp:inline distT="0" distB="0" distL="0" distR="0" wp14:anchorId="43DAE460" wp14:editId="09AB1CB5">
            <wp:extent cx="5372100" cy="3009900"/>
            <wp:effectExtent l="0" t="0" r="0" b="0"/>
            <wp:docPr id="1915736354" name="Picture 191573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72100" cy="3009900"/>
                    </a:xfrm>
                    <a:prstGeom prst="rect">
                      <a:avLst/>
                    </a:prstGeom>
                    <a:noFill/>
                    <a:ln>
                      <a:noFill/>
                    </a:ln>
                  </pic:spPr>
                </pic:pic>
              </a:graphicData>
            </a:graphic>
          </wp:inline>
        </w:drawing>
      </w:r>
    </w:p>
    <w:p w14:paraId="7F850DD2" w14:textId="77777777" w:rsidR="00CC291E" w:rsidRPr="009A51B9" w:rsidRDefault="00CC291E" w:rsidP="00CF6B8B">
      <w:pPr>
        <w:pStyle w:val="NoSpacing"/>
        <w:jc w:val="left"/>
        <w:rPr>
          <w:rFonts w:ascii="Century Gothic" w:hAnsi="Century Gothic"/>
          <w:sz w:val="18"/>
          <w:szCs w:val="18"/>
        </w:rPr>
      </w:pPr>
      <w:r w:rsidRPr="009A51B9">
        <w:rPr>
          <w:rFonts w:ascii="Century Gothic" w:hAnsi="Century Gothic"/>
          <w:sz w:val="18"/>
          <w:szCs w:val="18"/>
        </w:rPr>
        <w:t>Community engagement at Sagadugu community in the West Mamprusi Municipal, North East Region</w:t>
      </w:r>
    </w:p>
    <w:p w14:paraId="2E7034A4" w14:textId="77777777" w:rsidR="00CC291E" w:rsidRPr="009A51B9" w:rsidRDefault="00CC291E" w:rsidP="00CF6B8B">
      <w:pPr>
        <w:pStyle w:val="NoSpacing"/>
        <w:jc w:val="left"/>
        <w:rPr>
          <w:rFonts w:ascii="Century Gothic" w:hAnsi="Century Gothic"/>
          <w:sz w:val="18"/>
          <w:szCs w:val="18"/>
          <w:lang w:val="en-GB"/>
        </w:rPr>
      </w:pPr>
    </w:p>
    <w:p w14:paraId="21A03B17" w14:textId="6B7986DB" w:rsidR="00CC291E" w:rsidRPr="009A51B9" w:rsidRDefault="00CC291E" w:rsidP="00CF6B8B">
      <w:pPr>
        <w:spacing w:after="0" w:line="240" w:lineRule="auto"/>
        <w:jc w:val="left"/>
        <w:rPr>
          <w:rFonts w:ascii="Century Gothic" w:hAnsi="Century Gothic"/>
          <w:color w:val="000000"/>
          <w:sz w:val="18"/>
          <w:szCs w:val="18"/>
        </w:rPr>
      </w:pPr>
      <w:r w:rsidRPr="009A51B9">
        <w:rPr>
          <w:rFonts w:ascii="Century Gothic" w:hAnsi="Century Gothic"/>
          <w:noProof/>
          <w:color w:val="000000"/>
          <w:sz w:val="18"/>
          <w:szCs w:val="18"/>
        </w:rPr>
        <w:drawing>
          <wp:inline distT="0" distB="0" distL="0" distR="0" wp14:anchorId="3F78045A" wp14:editId="38F35E68">
            <wp:extent cx="5365750" cy="3581400"/>
            <wp:effectExtent l="0" t="0" r="6350" b="0"/>
            <wp:docPr id="1915736353" name="Picture 191573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65750" cy="3581400"/>
                    </a:xfrm>
                    <a:prstGeom prst="rect">
                      <a:avLst/>
                    </a:prstGeom>
                    <a:noFill/>
                    <a:ln>
                      <a:noFill/>
                    </a:ln>
                  </pic:spPr>
                </pic:pic>
              </a:graphicData>
            </a:graphic>
          </wp:inline>
        </w:drawing>
      </w:r>
    </w:p>
    <w:p w14:paraId="1B07AE16" w14:textId="77777777" w:rsidR="00CC291E" w:rsidRPr="009A51B9" w:rsidRDefault="00CC291E" w:rsidP="00CF6B8B">
      <w:pPr>
        <w:spacing w:after="0" w:line="240" w:lineRule="auto"/>
        <w:jc w:val="left"/>
        <w:rPr>
          <w:rFonts w:ascii="Century Gothic" w:hAnsi="Century Gothic"/>
          <w:b/>
          <w:i/>
          <w:iCs/>
          <w:color w:val="000000"/>
          <w:sz w:val="18"/>
          <w:szCs w:val="18"/>
        </w:rPr>
      </w:pPr>
      <w:r w:rsidRPr="009A51B9">
        <w:rPr>
          <w:rFonts w:ascii="Century Gothic" w:hAnsi="Century Gothic"/>
          <w:b/>
          <w:i/>
          <w:iCs/>
          <w:color w:val="000000"/>
          <w:sz w:val="18"/>
          <w:szCs w:val="18"/>
        </w:rPr>
        <w:t>Interaction with officers of the Seed Production Unit in Juaso (COCOBOD)</w:t>
      </w:r>
    </w:p>
    <w:p w14:paraId="10AE3579" w14:textId="77777777" w:rsidR="00CC291E" w:rsidRPr="009A51B9" w:rsidRDefault="00CC291E" w:rsidP="00CF6B8B">
      <w:pPr>
        <w:spacing w:after="0" w:line="240" w:lineRule="auto"/>
        <w:ind w:firstLine="720"/>
        <w:jc w:val="left"/>
        <w:rPr>
          <w:rFonts w:ascii="Century Gothic" w:hAnsi="Century Gothic"/>
          <w:sz w:val="18"/>
          <w:szCs w:val="18"/>
        </w:rPr>
      </w:pPr>
    </w:p>
    <w:p w14:paraId="06460E45" w14:textId="77777777" w:rsidR="00CC291E" w:rsidRPr="009A51B9" w:rsidRDefault="00CC291E" w:rsidP="00CF6B8B">
      <w:pPr>
        <w:spacing w:after="0" w:line="240" w:lineRule="auto"/>
        <w:ind w:firstLine="720"/>
        <w:jc w:val="left"/>
        <w:rPr>
          <w:rFonts w:ascii="Century Gothic" w:hAnsi="Century Gothic"/>
          <w:sz w:val="18"/>
          <w:szCs w:val="18"/>
        </w:rPr>
      </w:pPr>
    </w:p>
    <w:p w14:paraId="489E2018" w14:textId="77777777" w:rsidR="00CC291E" w:rsidRPr="009A51B9" w:rsidRDefault="00CC291E" w:rsidP="00CF6B8B">
      <w:pPr>
        <w:spacing w:after="0" w:line="240" w:lineRule="auto"/>
        <w:ind w:firstLine="720"/>
        <w:jc w:val="left"/>
        <w:rPr>
          <w:rFonts w:ascii="Century Gothic" w:hAnsi="Century Gothic"/>
          <w:sz w:val="18"/>
          <w:szCs w:val="18"/>
        </w:rPr>
      </w:pPr>
    </w:p>
    <w:p w14:paraId="754206F1" w14:textId="77777777" w:rsidR="00CC291E" w:rsidRPr="009A51B9" w:rsidRDefault="00CC291E" w:rsidP="00CF6B8B">
      <w:pPr>
        <w:spacing w:after="0" w:line="240" w:lineRule="auto"/>
        <w:ind w:firstLine="720"/>
        <w:jc w:val="left"/>
        <w:rPr>
          <w:rFonts w:ascii="Century Gothic" w:hAnsi="Century Gothic"/>
          <w:sz w:val="18"/>
          <w:szCs w:val="18"/>
        </w:rPr>
      </w:pPr>
    </w:p>
    <w:p w14:paraId="01113DAC" w14:textId="3A67B58F" w:rsidR="00CC291E" w:rsidRPr="009A51B9" w:rsidRDefault="00CC291E" w:rsidP="00CF6B8B">
      <w:pPr>
        <w:spacing w:after="0" w:line="240" w:lineRule="auto"/>
        <w:jc w:val="left"/>
        <w:rPr>
          <w:rFonts w:ascii="Century Gothic" w:hAnsi="Century Gothic"/>
          <w:sz w:val="18"/>
          <w:szCs w:val="18"/>
          <w:lang w:val="en-GB"/>
        </w:rPr>
      </w:pPr>
      <w:r w:rsidRPr="009A51B9">
        <w:rPr>
          <w:rFonts w:ascii="Century Gothic" w:hAnsi="Century Gothic"/>
          <w:noProof/>
          <w:sz w:val="18"/>
          <w:szCs w:val="18"/>
        </w:rPr>
        <w:lastRenderedPageBreak/>
        <w:drawing>
          <wp:inline distT="0" distB="0" distL="0" distR="0" wp14:anchorId="7A4BC37D" wp14:editId="26E50118">
            <wp:extent cx="5060950" cy="3365500"/>
            <wp:effectExtent l="0" t="0" r="6350" b="6350"/>
            <wp:docPr id="1915736352" name="Picture 1915736352" descr="C:\Users\user1\Downloads\Joint meeting at W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ownloads\Joint meeting at WB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60950" cy="3365500"/>
                    </a:xfrm>
                    <a:prstGeom prst="rect">
                      <a:avLst/>
                    </a:prstGeom>
                    <a:noFill/>
                    <a:ln>
                      <a:noFill/>
                    </a:ln>
                  </pic:spPr>
                </pic:pic>
              </a:graphicData>
            </a:graphic>
          </wp:inline>
        </w:drawing>
      </w:r>
    </w:p>
    <w:p w14:paraId="0D77952D" w14:textId="77777777" w:rsidR="00CC291E" w:rsidRPr="009A51B9" w:rsidRDefault="00CC291E" w:rsidP="00CF6B8B">
      <w:pPr>
        <w:spacing w:after="0" w:line="240" w:lineRule="auto"/>
        <w:jc w:val="left"/>
        <w:rPr>
          <w:rFonts w:ascii="Century Gothic" w:hAnsi="Century Gothic"/>
          <w:b/>
          <w:sz w:val="18"/>
          <w:szCs w:val="18"/>
          <w:lang w:val="en-GB"/>
        </w:rPr>
      </w:pPr>
      <w:r w:rsidRPr="009A51B9">
        <w:rPr>
          <w:rFonts w:ascii="Century Gothic" w:hAnsi="Century Gothic"/>
          <w:b/>
          <w:sz w:val="18"/>
          <w:szCs w:val="18"/>
          <w:lang w:val="en-GB"/>
        </w:rPr>
        <w:t>Consultation with IA’s and World Bank</w:t>
      </w:r>
    </w:p>
    <w:p w14:paraId="3FB17D91" w14:textId="0EA8E2A7" w:rsidR="00931168" w:rsidRPr="009A51B9" w:rsidRDefault="00CC291E" w:rsidP="00CF6B8B">
      <w:pPr>
        <w:spacing w:after="0" w:line="240" w:lineRule="auto"/>
        <w:jc w:val="left"/>
        <w:rPr>
          <w:rFonts w:ascii="Century Gothic" w:hAnsi="Century Gothic"/>
          <w:noProof/>
          <w:sz w:val="18"/>
          <w:szCs w:val="18"/>
        </w:rPr>
      </w:pPr>
      <w:r w:rsidRPr="009A51B9">
        <w:rPr>
          <w:rFonts w:ascii="Century Gothic" w:hAnsi="Century Gothic"/>
          <w:noProof/>
          <w:sz w:val="18"/>
          <w:szCs w:val="18"/>
        </w:rPr>
        <w:drawing>
          <wp:inline distT="0" distB="0" distL="0" distR="0" wp14:anchorId="61F0BD1B" wp14:editId="6D799F0D">
            <wp:extent cx="5321300" cy="3536950"/>
            <wp:effectExtent l="0" t="0" r="0" b="6350"/>
            <wp:docPr id="63" name="Picture 63" descr="C:\Users\user1\Downloads\cocoaMeet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ownloads\cocoaMeeting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21300" cy="3536950"/>
                    </a:xfrm>
                    <a:prstGeom prst="rect">
                      <a:avLst/>
                    </a:prstGeom>
                    <a:noFill/>
                    <a:ln>
                      <a:noFill/>
                    </a:ln>
                  </pic:spPr>
                </pic:pic>
              </a:graphicData>
            </a:graphic>
          </wp:inline>
        </w:drawing>
      </w:r>
    </w:p>
    <w:p w14:paraId="172AFA12" w14:textId="334A4E19" w:rsidR="00931168" w:rsidRPr="009A51B9" w:rsidRDefault="00931168" w:rsidP="00CF6B8B">
      <w:pPr>
        <w:spacing w:after="0" w:line="240" w:lineRule="auto"/>
        <w:jc w:val="left"/>
        <w:rPr>
          <w:rFonts w:ascii="Century Gothic" w:hAnsi="Century Gothic"/>
          <w:b/>
          <w:sz w:val="18"/>
          <w:szCs w:val="18"/>
          <w:lang w:val="en-GB"/>
        </w:rPr>
      </w:pPr>
      <w:r w:rsidRPr="009A51B9">
        <w:rPr>
          <w:rFonts w:ascii="Century Gothic" w:hAnsi="Century Gothic"/>
          <w:b/>
          <w:sz w:val="18"/>
          <w:szCs w:val="18"/>
          <w:lang w:val="en-GB"/>
        </w:rPr>
        <w:t>Joint consultation with I</w:t>
      </w:r>
      <w:r w:rsidR="00297F8B" w:rsidRPr="009A51B9">
        <w:rPr>
          <w:rFonts w:ascii="Century Gothic" w:hAnsi="Century Gothic"/>
          <w:b/>
          <w:sz w:val="18"/>
          <w:szCs w:val="18"/>
          <w:lang w:val="en-GB"/>
        </w:rPr>
        <w:t xml:space="preserve"> </w:t>
      </w:r>
      <w:r w:rsidRPr="009A51B9">
        <w:rPr>
          <w:rFonts w:ascii="Century Gothic" w:hAnsi="Century Gothic"/>
          <w:b/>
          <w:sz w:val="18"/>
          <w:szCs w:val="18"/>
          <w:lang w:val="en-GB"/>
        </w:rPr>
        <w:t>As, WB, COCOBOD, FIP etc</w:t>
      </w:r>
    </w:p>
    <w:p w14:paraId="44A2D2F9" w14:textId="358475A5" w:rsidR="00475565" w:rsidRPr="009A51B9" w:rsidRDefault="00475565" w:rsidP="00CF6B8B">
      <w:pPr>
        <w:spacing w:after="0" w:line="240" w:lineRule="auto"/>
        <w:jc w:val="left"/>
        <w:rPr>
          <w:rFonts w:ascii="Century Gothic" w:hAnsi="Century Gothic"/>
          <w:b/>
          <w:sz w:val="18"/>
          <w:szCs w:val="18"/>
          <w:lang w:val="en-GB"/>
        </w:rPr>
      </w:pPr>
    </w:p>
    <w:p w14:paraId="35A216F4" w14:textId="6310F963" w:rsidR="00475565" w:rsidRPr="009A51B9" w:rsidRDefault="00475565" w:rsidP="00CF6B8B">
      <w:pPr>
        <w:spacing w:after="0" w:line="240" w:lineRule="auto"/>
        <w:jc w:val="left"/>
        <w:rPr>
          <w:rFonts w:ascii="Century Gothic" w:hAnsi="Century Gothic"/>
          <w:b/>
          <w:sz w:val="18"/>
          <w:szCs w:val="18"/>
          <w:lang w:val="en-GB"/>
        </w:rPr>
      </w:pPr>
    </w:p>
    <w:p w14:paraId="1D3C23AF" w14:textId="6FDD2D03" w:rsidR="00475565" w:rsidRPr="009A51B9" w:rsidRDefault="00475565" w:rsidP="00CF6B8B">
      <w:pPr>
        <w:spacing w:after="0" w:line="240" w:lineRule="auto"/>
        <w:jc w:val="left"/>
        <w:rPr>
          <w:rFonts w:ascii="Century Gothic" w:hAnsi="Century Gothic"/>
          <w:b/>
          <w:sz w:val="18"/>
          <w:szCs w:val="18"/>
          <w:lang w:val="en-GB"/>
        </w:rPr>
      </w:pPr>
    </w:p>
    <w:p w14:paraId="1314CC98" w14:textId="77777777" w:rsidR="00475565" w:rsidRPr="009A51B9" w:rsidRDefault="00475565" w:rsidP="00CF6B8B">
      <w:pPr>
        <w:spacing w:after="0" w:line="240" w:lineRule="auto"/>
        <w:jc w:val="left"/>
        <w:rPr>
          <w:rFonts w:ascii="Century Gothic" w:hAnsi="Century Gothic"/>
          <w:b/>
          <w:sz w:val="18"/>
          <w:szCs w:val="18"/>
          <w:lang w:val="en-GB"/>
        </w:rPr>
      </w:pPr>
    </w:p>
    <w:p w14:paraId="7D2297B2" w14:textId="3322938E" w:rsidR="004855C9" w:rsidRPr="009A51B9" w:rsidRDefault="004855C9" w:rsidP="00CF6B8B">
      <w:pPr>
        <w:spacing w:after="0" w:line="240" w:lineRule="auto"/>
        <w:jc w:val="left"/>
        <w:rPr>
          <w:rFonts w:ascii="Century Gothic" w:hAnsi="Century Gothic"/>
          <w:sz w:val="18"/>
          <w:szCs w:val="18"/>
          <w:lang w:val="en-GB"/>
        </w:rPr>
      </w:pPr>
    </w:p>
    <w:p w14:paraId="50838D38" w14:textId="61CD86FE" w:rsidR="004855C9" w:rsidRPr="009A51B9" w:rsidRDefault="004855C9" w:rsidP="00CF6B8B">
      <w:pPr>
        <w:spacing w:after="0" w:line="240" w:lineRule="auto"/>
        <w:jc w:val="left"/>
        <w:rPr>
          <w:rFonts w:ascii="Century Gothic" w:hAnsi="Century Gothic"/>
          <w:sz w:val="18"/>
          <w:szCs w:val="18"/>
          <w:lang w:val="en-GB"/>
        </w:rPr>
      </w:pPr>
    </w:p>
    <w:p w14:paraId="19F04D60" w14:textId="77777777" w:rsidR="00931168" w:rsidRPr="009A51B9" w:rsidRDefault="00931168" w:rsidP="00CF6B8B">
      <w:pPr>
        <w:spacing w:after="0" w:line="240" w:lineRule="auto"/>
        <w:ind w:left="1440" w:hanging="1440"/>
        <w:jc w:val="left"/>
        <w:rPr>
          <w:rFonts w:ascii="Century Gothic" w:hAnsi="Century Gothic"/>
          <w:b/>
          <w:sz w:val="18"/>
          <w:szCs w:val="18"/>
          <w:lang w:val="en-GB"/>
        </w:rPr>
      </w:pPr>
    </w:p>
    <w:p w14:paraId="32D51891" w14:textId="77777777" w:rsidR="00931168" w:rsidRPr="009A51B9" w:rsidRDefault="00931168" w:rsidP="00CF6B8B">
      <w:pPr>
        <w:spacing w:after="0" w:line="240" w:lineRule="auto"/>
        <w:ind w:left="1440" w:hanging="1440"/>
        <w:jc w:val="left"/>
        <w:rPr>
          <w:rFonts w:ascii="Century Gothic" w:hAnsi="Century Gothic"/>
          <w:b/>
          <w:sz w:val="18"/>
          <w:szCs w:val="18"/>
          <w:lang w:val="en-GB"/>
        </w:rPr>
      </w:pPr>
    </w:p>
    <w:p w14:paraId="67B95AD4" w14:textId="222725F5" w:rsidR="00D532B6" w:rsidRPr="009A51B9" w:rsidRDefault="00D532B6" w:rsidP="00CF6B8B">
      <w:pPr>
        <w:pStyle w:val="Heading1"/>
        <w:jc w:val="left"/>
        <w:rPr>
          <w:sz w:val="24"/>
          <w:szCs w:val="24"/>
          <w:lang w:val="en-GB"/>
        </w:rPr>
      </w:pPr>
      <w:bookmarkStart w:id="409" w:name="_Toc54882604"/>
      <w:bookmarkStart w:id="410" w:name="_Toc66087555"/>
      <w:r w:rsidRPr="009A51B9">
        <w:rPr>
          <w:sz w:val="24"/>
          <w:szCs w:val="24"/>
          <w:lang w:val="en-GB"/>
        </w:rPr>
        <w:lastRenderedPageBreak/>
        <w:t>Annex 1</w:t>
      </w:r>
      <w:r w:rsidR="00E5295F" w:rsidRPr="009A51B9">
        <w:rPr>
          <w:sz w:val="24"/>
          <w:szCs w:val="24"/>
          <w:lang w:val="en-GB"/>
        </w:rPr>
        <w:t>2</w:t>
      </w:r>
      <w:r w:rsidR="002742A3" w:rsidRPr="009A51B9">
        <w:rPr>
          <w:sz w:val="24"/>
          <w:szCs w:val="24"/>
          <w:lang w:val="en-GB"/>
        </w:rPr>
        <w:t>:</w:t>
      </w:r>
      <w:r w:rsidRPr="009A51B9">
        <w:rPr>
          <w:sz w:val="24"/>
          <w:szCs w:val="24"/>
          <w:lang w:val="en-GB"/>
        </w:rPr>
        <w:t xml:space="preserve"> Complaints Submission Form</w:t>
      </w:r>
      <w:bookmarkEnd w:id="409"/>
      <w:bookmarkEnd w:id="410"/>
    </w:p>
    <w:p w14:paraId="4CDE7558" w14:textId="77777777" w:rsidR="00D532B6" w:rsidRPr="009A51B9" w:rsidRDefault="00D532B6" w:rsidP="00CF6B8B">
      <w:pPr>
        <w:jc w:val="left"/>
        <w:rPr>
          <w:rFonts w:ascii="Century Gothic" w:hAnsi="Century Gothic" w:cs="Nirmala UI"/>
          <w:sz w:val="18"/>
          <w:szCs w:val="18"/>
        </w:rPr>
      </w:pPr>
    </w:p>
    <w:tbl>
      <w:tblPr>
        <w:tblW w:w="91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7"/>
        <w:gridCol w:w="6360"/>
      </w:tblGrid>
      <w:tr w:rsidR="00D532B6" w:rsidRPr="009A51B9" w14:paraId="346C2894" w14:textId="77777777" w:rsidTr="00C62CCD">
        <w:trPr>
          <w:trHeight w:val="93"/>
        </w:trPr>
        <w:tc>
          <w:tcPr>
            <w:tcW w:w="9157" w:type="dxa"/>
            <w:gridSpan w:val="2"/>
          </w:tcPr>
          <w:p w14:paraId="0D489441" w14:textId="77777777" w:rsidR="00D532B6" w:rsidRPr="009A51B9" w:rsidRDefault="00D532B6" w:rsidP="00CF6B8B">
            <w:pPr>
              <w:pStyle w:val="Default"/>
              <w:spacing w:before="240"/>
              <w:jc w:val="left"/>
              <w:rPr>
                <w:rFonts w:ascii="Century Gothic" w:hAnsi="Century Gothic" w:cs="Nirmala UI"/>
                <w:sz w:val="18"/>
                <w:szCs w:val="18"/>
              </w:rPr>
            </w:pPr>
            <w:r w:rsidRPr="009A51B9">
              <w:rPr>
                <w:rFonts w:ascii="Century Gothic" w:hAnsi="Century Gothic" w:cs="Nirmala UI"/>
                <w:b/>
                <w:bCs/>
                <w:sz w:val="18"/>
                <w:szCs w:val="18"/>
              </w:rPr>
              <w:t xml:space="preserve">Reference No: </w:t>
            </w:r>
          </w:p>
        </w:tc>
      </w:tr>
      <w:tr w:rsidR="00D532B6" w:rsidRPr="009A51B9" w14:paraId="01362332" w14:textId="77777777" w:rsidTr="00C62CCD">
        <w:trPr>
          <w:trHeight w:val="93"/>
        </w:trPr>
        <w:tc>
          <w:tcPr>
            <w:tcW w:w="9157" w:type="dxa"/>
            <w:gridSpan w:val="2"/>
          </w:tcPr>
          <w:p w14:paraId="345D7AA0" w14:textId="77777777" w:rsidR="00D532B6" w:rsidRPr="009A51B9" w:rsidRDefault="00D532B6" w:rsidP="00CF6B8B">
            <w:pPr>
              <w:pStyle w:val="Default"/>
              <w:spacing w:before="240"/>
              <w:jc w:val="left"/>
              <w:rPr>
                <w:rFonts w:ascii="Century Gothic" w:hAnsi="Century Gothic" w:cs="Nirmala UI"/>
                <w:sz w:val="18"/>
                <w:szCs w:val="18"/>
              </w:rPr>
            </w:pPr>
            <w:r w:rsidRPr="009A51B9">
              <w:rPr>
                <w:rFonts w:ascii="Century Gothic" w:hAnsi="Century Gothic" w:cs="Nirmala UI"/>
                <w:b/>
                <w:bCs/>
                <w:sz w:val="18"/>
                <w:szCs w:val="18"/>
              </w:rPr>
              <w:t>Full Name:</w:t>
            </w:r>
          </w:p>
        </w:tc>
      </w:tr>
      <w:tr w:rsidR="00D532B6" w:rsidRPr="009A51B9" w14:paraId="6BF45D9C" w14:textId="77777777" w:rsidTr="00C62CCD">
        <w:trPr>
          <w:trHeight w:val="1099"/>
        </w:trPr>
        <w:tc>
          <w:tcPr>
            <w:tcW w:w="2797" w:type="dxa"/>
          </w:tcPr>
          <w:p w14:paraId="14F0EB31" w14:textId="77777777" w:rsidR="00D532B6" w:rsidRPr="009A51B9" w:rsidRDefault="00D532B6" w:rsidP="00CF6B8B">
            <w:pPr>
              <w:pStyle w:val="Default"/>
              <w:jc w:val="left"/>
              <w:rPr>
                <w:rFonts w:ascii="Century Gothic" w:hAnsi="Century Gothic" w:cs="Nirmala UI"/>
                <w:sz w:val="18"/>
                <w:szCs w:val="18"/>
              </w:rPr>
            </w:pPr>
            <w:r w:rsidRPr="009A51B9">
              <w:rPr>
                <w:rFonts w:ascii="Century Gothic" w:hAnsi="Century Gothic" w:cs="Nirmala UI"/>
                <w:b/>
                <w:bCs/>
                <w:sz w:val="18"/>
                <w:szCs w:val="18"/>
              </w:rPr>
              <w:t xml:space="preserve">Contact information and preferred method of communication </w:t>
            </w:r>
          </w:p>
          <w:p w14:paraId="797B68DA" w14:textId="77777777" w:rsidR="00D532B6" w:rsidRPr="009A51B9" w:rsidRDefault="00D532B6" w:rsidP="00CF6B8B">
            <w:pPr>
              <w:pStyle w:val="Default"/>
              <w:jc w:val="left"/>
              <w:rPr>
                <w:rFonts w:ascii="Century Gothic" w:hAnsi="Century Gothic" w:cs="Nirmala UI"/>
                <w:sz w:val="18"/>
                <w:szCs w:val="18"/>
              </w:rPr>
            </w:pPr>
            <w:r w:rsidRPr="009A51B9">
              <w:rPr>
                <w:rFonts w:ascii="Century Gothic" w:hAnsi="Century Gothic" w:cs="Nirmala UI"/>
                <w:sz w:val="18"/>
                <w:szCs w:val="18"/>
              </w:rPr>
              <w:t xml:space="preserve">Please mark how you wish to be contacted (mail, telephone, e-mail). </w:t>
            </w:r>
          </w:p>
        </w:tc>
        <w:tc>
          <w:tcPr>
            <w:tcW w:w="6360" w:type="dxa"/>
          </w:tcPr>
          <w:p w14:paraId="0E72656D" w14:textId="77777777" w:rsidR="00D532B6" w:rsidRPr="009A51B9" w:rsidRDefault="00D532B6" w:rsidP="00CF6B8B">
            <w:pPr>
              <w:pStyle w:val="Default"/>
              <w:spacing w:line="480" w:lineRule="auto"/>
              <w:jc w:val="left"/>
              <w:rPr>
                <w:rFonts w:ascii="Century Gothic" w:hAnsi="Century Gothic" w:cs="Nirmala UI"/>
                <w:sz w:val="18"/>
                <w:szCs w:val="18"/>
              </w:rPr>
            </w:pPr>
            <w:r w:rsidRPr="009A51B9">
              <w:rPr>
                <w:rFonts w:ascii="Century Gothic" w:hAnsi="Century Gothic" w:cs="Nirmala UI"/>
                <w:b/>
                <w:bCs/>
                <w:sz w:val="18"/>
                <w:szCs w:val="18"/>
              </w:rPr>
              <w:t>By Post: Please provide postal address: ________________________________________________________________________________________________________________________________________________________________________</w:t>
            </w:r>
          </w:p>
          <w:p w14:paraId="55A9C9F5" w14:textId="77777777" w:rsidR="00D532B6" w:rsidRPr="009A51B9" w:rsidRDefault="00D532B6" w:rsidP="00CF6B8B">
            <w:pPr>
              <w:pStyle w:val="Default"/>
              <w:spacing w:before="240"/>
              <w:jc w:val="left"/>
              <w:rPr>
                <w:rFonts w:ascii="Century Gothic" w:hAnsi="Century Gothic" w:cs="Nirmala UI"/>
                <w:sz w:val="18"/>
                <w:szCs w:val="18"/>
              </w:rPr>
            </w:pPr>
            <w:r w:rsidRPr="009A51B9">
              <w:rPr>
                <w:rFonts w:ascii="Century Gothic" w:hAnsi="Century Gothic" w:cs="Nirmala UI"/>
                <w:b/>
                <w:bCs/>
                <w:sz w:val="18"/>
                <w:szCs w:val="18"/>
              </w:rPr>
              <w:t>By Telephone: __________________________________________</w:t>
            </w:r>
          </w:p>
          <w:p w14:paraId="6DB5A128" w14:textId="77777777" w:rsidR="00D532B6" w:rsidRPr="009A51B9" w:rsidRDefault="00D532B6" w:rsidP="00CF6B8B">
            <w:pPr>
              <w:pStyle w:val="Default"/>
              <w:spacing w:before="240"/>
              <w:jc w:val="left"/>
              <w:rPr>
                <w:rFonts w:ascii="Century Gothic" w:hAnsi="Century Gothic" w:cs="Nirmala UI"/>
                <w:sz w:val="18"/>
                <w:szCs w:val="18"/>
              </w:rPr>
            </w:pPr>
            <w:r w:rsidRPr="009A51B9">
              <w:rPr>
                <w:rFonts w:ascii="Century Gothic" w:hAnsi="Century Gothic" w:cs="Nirmala UI"/>
                <w:b/>
                <w:bCs/>
                <w:sz w:val="18"/>
                <w:szCs w:val="18"/>
              </w:rPr>
              <w:t>By E-mail ______________________________________________</w:t>
            </w:r>
          </w:p>
        </w:tc>
      </w:tr>
      <w:tr w:rsidR="00D532B6" w:rsidRPr="009A51B9" w14:paraId="7F05DE85" w14:textId="77777777" w:rsidTr="00C62CCD">
        <w:trPr>
          <w:trHeight w:val="517"/>
        </w:trPr>
        <w:tc>
          <w:tcPr>
            <w:tcW w:w="2797" w:type="dxa"/>
          </w:tcPr>
          <w:p w14:paraId="18B82109" w14:textId="77777777" w:rsidR="00D532B6" w:rsidRPr="009A51B9" w:rsidRDefault="00D532B6" w:rsidP="00CF6B8B">
            <w:pPr>
              <w:pStyle w:val="Default"/>
              <w:jc w:val="left"/>
              <w:rPr>
                <w:rFonts w:ascii="Century Gothic" w:hAnsi="Century Gothic" w:cs="Nirmala UI"/>
                <w:b/>
                <w:bCs/>
                <w:sz w:val="18"/>
                <w:szCs w:val="18"/>
              </w:rPr>
            </w:pPr>
            <w:r w:rsidRPr="009A51B9">
              <w:rPr>
                <w:rFonts w:ascii="Century Gothic" w:hAnsi="Century Gothic" w:cs="Nirmala UI"/>
                <w:b/>
                <w:bCs/>
                <w:sz w:val="18"/>
                <w:szCs w:val="18"/>
              </w:rPr>
              <w:t>Nature of Grievance or Complaint</w:t>
            </w:r>
          </w:p>
        </w:tc>
        <w:tc>
          <w:tcPr>
            <w:tcW w:w="6360" w:type="dxa"/>
          </w:tcPr>
          <w:p w14:paraId="6AD81761" w14:textId="77777777" w:rsidR="00D532B6" w:rsidRPr="009A51B9" w:rsidRDefault="00D532B6" w:rsidP="00CF6B8B">
            <w:pPr>
              <w:pStyle w:val="Default"/>
              <w:spacing w:line="480" w:lineRule="auto"/>
              <w:jc w:val="left"/>
              <w:rPr>
                <w:rFonts w:ascii="Century Gothic" w:hAnsi="Century Gothic" w:cs="Nirmala UI"/>
                <w:b/>
                <w:bCs/>
                <w:sz w:val="18"/>
                <w:szCs w:val="18"/>
              </w:rPr>
            </w:pPr>
          </w:p>
        </w:tc>
      </w:tr>
      <w:tr w:rsidR="00D532B6" w:rsidRPr="009A51B9" w14:paraId="7C5C19A8" w14:textId="77777777" w:rsidTr="00C62CCD">
        <w:trPr>
          <w:trHeight w:val="626"/>
        </w:trPr>
        <w:tc>
          <w:tcPr>
            <w:tcW w:w="9157" w:type="dxa"/>
            <w:gridSpan w:val="2"/>
          </w:tcPr>
          <w:p w14:paraId="1F367EF1" w14:textId="77777777" w:rsidR="00D532B6" w:rsidRPr="009A51B9" w:rsidRDefault="00D532B6" w:rsidP="00CF6B8B">
            <w:pPr>
              <w:pStyle w:val="Default"/>
              <w:jc w:val="left"/>
              <w:rPr>
                <w:rFonts w:ascii="Century Gothic" w:hAnsi="Century Gothic" w:cs="Nirmala UI"/>
                <w:sz w:val="18"/>
                <w:szCs w:val="18"/>
              </w:rPr>
            </w:pPr>
            <w:r w:rsidRPr="009A51B9">
              <w:rPr>
                <w:rFonts w:ascii="Century Gothic" w:hAnsi="Century Gothic" w:cs="Nirmala UI"/>
                <w:b/>
                <w:bCs/>
                <w:sz w:val="18"/>
                <w:szCs w:val="18"/>
              </w:rPr>
              <w:t xml:space="preserve">Description of grievance:            </w:t>
            </w:r>
            <w:r w:rsidRPr="009A51B9">
              <w:rPr>
                <w:rFonts w:ascii="Century Gothic" w:hAnsi="Century Gothic" w:cs="Nirmala UI"/>
                <w:sz w:val="18"/>
                <w:szCs w:val="18"/>
              </w:rPr>
              <w:t>What happened? Where did it happen? Who was involved?</w:t>
            </w:r>
          </w:p>
          <w:p w14:paraId="08B0A950" w14:textId="77777777" w:rsidR="00D532B6" w:rsidRPr="009A51B9" w:rsidRDefault="00D532B6" w:rsidP="00CF6B8B">
            <w:pPr>
              <w:pStyle w:val="Default"/>
              <w:jc w:val="left"/>
              <w:rPr>
                <w:rFonts w:ascii="Century Gothic" w:hAnsi="Century Gothic" w:cs="Nirmala UI"/>
                <w:sz w:val="18"/>
                <w:szCs w:val="18"/>
              </w:rPr>
            </w:pPr>
            <w:r w:rsidRPr="009A51B9">
              <w:rPr>
                <w:rFonts w:ascii="Century Gothic" w:hAnsi="Century Gothic" w:cs="Nirmala UI"/>
                <w:b/>
                <w:bCs/>
                <w:sz w:val="18"/>
                <w:szCs w:val="18"/>
              </w:rPr>
              <w:t xml:space="preserve">                       </w:t>
            </w:r>
            <w:r w:rsidRPr="009A51B9">
              <w:rPr>
                <w:rFonts w:ascii="Century Gothic" w:hAnsi="Century Gothic" w:cs="Nirmala UI"/>
                <w:sz w:val="18"/>
                <w:szCs w:val="18"/>
              </w:rPr>
              <w:t xml:space="preserve">                                What is the result of the problem?</w:t>
            </w:r>
            <w:r w:rsidRPr="009A51B9">
              <w:rPr>
                <w:rFonts w:ascii="Century Gothic" w:hAnsi="Century Gothic" w:cs="Nirmala UI"/>
                <w:b/>
                <w:bCs/>
                <w:sz w:val="18"/>
                <w:szCs w:val="18"/>
              </w:rPr>
              <w:t xml:space="preserve"> </w:t>
            </w:r>
            <w:r w:rsidRPr="009A51B9">
              <w:rPr>
                <w:rFonts w:ascii="Century Gothic" w:hAnsi="Century Gothic" w:cs="Nirmala UI"/>
                <w:sz w:val="18"/>
                <w:szCs w:val="18"/>
              </w:rPr>
              <w:t xml:space="preserve">Source and duration of the problem? </w:t>
            </w:r>
          </w:p>
        </w:tc>
      </w:tr>
      <w:tr w:rsidR="00D532B6" w:rsidRPr="009A51B9" w14:paraId="015390A8" w14:textId="77777777" w:rsidTr="00C62CCD">
        <w:trPr>
          <w:trHeight w:val="325"/>
        </w:trPr>
        <w:tc>
          <w:tcPr>
            <w:tcW w:w="9157" w:type="dxa"/>
            <w:gridSpan w:val="2"/>
          </w:tcPr>
          <w:p w14:paraId="0F2BF987" w14:textId="77777777" w:rsidR="00D532B6" w:rsidRPr="009A51B9" w:rsidRDefault="00D532B6" w:rsidP="00CF6B8B">
            <w:pPr>
              <w:pStyle w:val="Default"/>
              <w:jc w:val="left"/>
              <w:rPr>
                <w:rFonts w:ascii="Century Gothic" w:hAnsi="Century Gothic" w:cs="Nirmala UI"/>
                <w:b/>
                <w:bCs/>
                <w:sz w:val="18"/>
                <w:szCs w:val="18"/>
              </w:rPr>
            </w:pPr>
          </w:p>
          <w:p w14:paraId="25106731" w14:textId="77777777" w:rsidR="00D532B6" w:rsidRPr="009A51B9" w:rsidRDefault="00D532B6" w:rsidP="00CF6B8B">
            <w:pPr>
              <w:pStyle w:val="Default"/>
              <w:jc w:val="left"/>
              <w:rPr>
                <w:rFonts w:ascii="Century Gothic" w:hAnsi="Century Gothic" w:cs="Nirmala UI"/>
                <w:b/>
                <w:bCs/>
                <w:sz w:val="18"/>
                <w:szCs w:val="18"/>
              </w:rPr>
            </w:pPr>
          </w:p>
        </w:tc>
      </w:tr>
      <w:tr w:rsidR="00D532B6" w:rsidRPr="009A51B9" w14:paraId="5FB30B0D" w14:textId="77777777" w:rsidTr="00C62CCD">
        <w:trPr>
          <w:trHeight w:val="1138"/>
        </w:trPr>
        <w:tc>
          <w:tcPr>
            <w:tcW w:w="2797" w:type="dxa"/>
          </w:tcPr>
          <w:p w14:paraId="7DE125F0" w14:textId="77777777" w:rsidR="00D532B6" w:rsidRPr="009A51B9" w:rsidRDefault="00D532B6" w:rsidP="00CF6B8B">
            <w:pPr>
              <w:pStyle w:val="Default"/>
              <w:spacing w:after="240"/>
              <w:jc w:val="left"/>
              <w:rPr>
                <w:rFonts w:ascii="Century Gothic" w:hAnsi="Century Gothic" w:cs="Nirmala UI"/>
                <w:sz w:val="18"/>
                <w:szCs w:val="18"/>
              </w:rPr>
            </w:pPr>
            <w:r w:rsidRPr="009A51B9">
              <w:rPr>
                <w:rFonts w:ascii="Century Gothic" w:hAnsi="Century Gothic" w:cs="Nirmala UI"/>
                <w:b/>
                <w:bCs/>
                <w:sz w:val="18"/>
                <w:szCs w:val="18"/>
              </w:rPr>
              <w:t xml:space="preserve">Date of incident/grievance </w:t>
            </w:r>
          </w:p>
          <w:p w14:paraId="41796F23" w14:textId="77777777" w:rsidR="00D532B6" w:rsidRPr="009A51B9" w:rsidRDefault="00D532B6" w:rsidP="00CF6B8B">
            <w:pPr>
              <w:pStyle w:val="Default"/>
              <w:spacing w:before="240" w:after="240"/>
              <w:jc w:val="left"/>
              <w:rPr>
                <w:rFonts w:ascii="Century Gothic" w:hAnsi="Century Gothic" w:cs="Nirmala UI"/>
                <w:sz w:val="18"/>
                <w:szCs w:val="18"/>
              </w:rPr>
            </w:pPr>
          </w:p>
        </w:tc>
        <w:tc>
          <w:tcPr>
            <w:tcW w:w="6360" w:type="dxa"/>
          </w:tcPr>
          <w:p w14:paraId="6AA955F9" w14:textId="00D49423" w:rsidR="00D532B6" w:rsidRPr="009A51B9" w:rsidRDefault="00D532B6" w:rsidP="00CF6B8B">
            <w:pPr>
              <w:pStyle w:val="Default"/>
              <w:spacing w:line="360" w:lineRule="auto"/>
              <w:jc w:val="left"/>
              <w:rPr>
                <w:rFonts w:ascii="Century Gothic" w:hAnsi="Century Gothic" w:cs="Nirmala UI"/>
                <w:sz w:val="18"/>
                <w:szCs w:val="18"/>
              </w:rPr>
            </w:pPr>
            <w:r w:rsidRPr="009A51B9">
              <w:rPr>
                <w:rFonts w:ascii="Century Gothic" w:hAnsi="Century Gothic" w:cs="Nirmala UI"/>
                <w:sz w:val="18"/>
                <w:szCs w:val="18"/>
              </w:rPr>
              <w:fldChar w:fldCharType="begin">
                <w:ffData>
                  <w:name w:val="Check2"/>
                  <w:enabled/>
                  <w:calcOnExit w:val="0"/>
                  <w:checkBox>
                    <w:sizeAuto/>
                    <w:default w:val="0"/>
                  </w:checkBox>
                </w:ffData>
              </w:fldChar>
            </w:r>
            <w:r w:rsidRPr="009A51B9">
              <w:rPr>
                <w:rFonts w:ascii="Century Gothic" w:hAnsi="Century Gothic" w:cs="Nirmala UI"/>
                <w:sz w:val="18"/>
                <w:szCs w:val="18"/>
              </w:rPr>
              <w:instrText xml:space="preserve"> FORMCHECKBOX </w:instrText>
            </w:r>
            <w:r w:rsidR="00ED04C4">
              <w:rPr>
                <w:rFonts w:ascii="Century Gothic" w:hAnsi="Century Gothic" w:cs="Nirmala UI"/>
                <w:sz w:val="18"/>
                <w:szCs w:val="18"/>
              </w:rPr>
            </w:r>
            <w:r w:rsidR="00ED04C4">
              <w:rPr>
                <w:rFonts w:ascii="Century Gothic" w:hAnsi="Century Gothic" w:cs="Nirmala UI"/>
                <w:sz w:val="18"/>
                <w:szCs w:val="18"/>
              </w:rPr>
              <w:fldChar w:fldCharType="separate"/>
            </w:r>
            <w:r w:rsidRPr="009A51B9">
              <w:rPr>
                <w:rFonts w:ascii="Century Gothic" w:hAnsi="Century Gothic" w:cs="Nirmala UI"/>
                <w:sz w:val="18"/>
                <w:szCs w:val="18"/>
              </w:rPr>
              <w:fldChar w:fldCharType="end"/>
            </w:r>
            <w:r w:rsidRPr="009A51B9">
              <w:rPr>
                <w:rFonts w:ascii="Century Gothic" w:hAnsi="Century Gothic" w:cs="Nirmala UI"/>
                <w:sz w:val="18"/>
                <w:szCs w:val="18"/>
              </w:rPr>
              <w:t xml:space="preserve"> </w:t>
            </w:r>
            <w:r w:rsidR="00E711CA" w:rsidRPr="009A51B9">
              <w:rPr>
                <w:rFonts w:ascii="Century Gothic" w:hAnsi="Century Gothic" w:cs="Nirmala UI"/>
                <w:sz w:val="18"/>
                <w:szCs w:val="18"/>
              </w:rPr>
              <w:t>One-time</w:t>
            </w:r>
            <w:r w:rsidRPr="009A51B9">
              <w:rPr>
                <w:rFonts w:ascii="Century Gothic" w:hAnsi="Century Gothic" w:cs="Nirmala UI"/>
                <w:sz w:val="18"/>
                <w:szCs w:val="18"/>
              </w:rPr>
              <w:t xml:space="preserve"> incident/grievance (date _______________) </w:t>
            </w:r>
          </w:p>
          <w:p w14:paraId="7D541D80" w14:textId="77777777" w:rsidR="00D532B6" w:rsidRPr="009A51B9" w:rsidRDefault="00D532B6" w:rsidP="00CF6B8B">
            <w:pPr>
              <w:pStyle w:val="Default"/>
              <w:spacing w:line="360" w:lineRule="auto"/>
              <w:jc w:val="left"/>
              <w:rPr>
                <w:rFonts w:ascii="Century Gothic" w:hAnsi="Century Gothic" w:cs="Nirmala UI"/>
                <w:sz w:val="18"/>
                <w:szCs w:val="18"/>
              </w:rPr>
            </w:pPr>
            <w:r w:rsidRPr="009A51B9">
              <w:rPr>
                <w:rFonts w:ascii="Century Gothic" w:hAnsi="Century Gothic" w:cs="Nirmala UI"/>
                <w:sz w:val="18"/>
                <w:szCs w:val="18"/>
              </w:rPr>
              <w:fldChar w:fldCharType="begin">
                <w:ffData>
                  <w:name w:val="Check2"/>
                  <w:enabled/>
                  <w:calcOnExit w:val="0"/>
                  <w:checkBox>
                    <w:sizeAuto/>
                    <w:default w:val="0"/>
                  </w:checkBox>
                </w:ffData>
              </w:fldChar>
            </w:r>
            <w:r w:rsidRPr="009A51B9">
              <w:rPr>
                <w:rFonts w:ascii="Century Gothic" w:hAnsi="Century Gothic" w:cs="Nirmala UI"/>
                <w:sz w:val="18"/>
                <w:szCs w:val="18"/>
              </w:rPr>
              <w:instrText xml:space="preserve"> FORMCHECKBOX </w:instrText>
            </w:r>
            <w:r w:rsidR="00ED04C4">
              <w:rPr>
                <w:rFonts w:ascii="Century Gothic" w:hAnsi="Century Gothic" w:cs="Nirmala UI"/>
                <w:sz w:val="18"/>
                <w:szCs w:val="18"/>
              </w:rPr>
            </w:r>
            <w:r w:rsidR="00ED04C4">
              <w:rPr>
                <w:rFonts w:ascii="Century Gothic" w:hAnsi="Century Gothic" w:cs="Nirmala UI"/>
                <w:sz w:val="18"/>
                <w:szCs w:val="18"/>
              </w:rPr>
              <w:fldChar w:fldCharType="separate"/>
            </w:r>
            <w:r w:rsidRPr="009A51B9">
              <w:rPr>
                <w:rFonts w:ascii="Century Gothic" w:hAnsi="Century Gothic" w:cs="Nirmala UI"/>
                <w:sz w:val="18"/>
                <w:szCs w:val="18"/>
              </w:rPr>
              <w:fldChar w:fldCharType="end"/>
            </w:r>
            <w:r w:rsidRPr="009A51B9">
              <w:rPr>
                <w:rFonts w:ascii="Century Gothic" w:hAnsi="Century Gothic" w:cs="Nirmala UI"/>
                <w:b/>
                <w:bCs/>
                <w:sz w:val="18"/>
                <w:szCs w:val="18"/>
              </w:rPr>
              <w:t xml:space="preserve"> </w:t>
            </w:r>
            <w:r w:rsidRPr="009A51B9">
              <w:rPr>
                <w:rFonts w:ascii="Century Gothic" w:hAnsi="Century Gothic" w:cs="Nirmala UI"/>
                <w:sz w:val="18"/>
                <w:szCs w:val="18"/>
              </w:rPr>
              <w:t xml:space="preserve">Happened more than once (how many times? _____) </w:t>
            </w:r>
          </w:p>
          <w:p w14:paraId="1EFCB4DB" w14:textId="77777777" w:rsidR="00D532B6" w:rsidRPr="009A51B9" w:rsidRDefault="00D532B6" w:rsidP="00CF6B8B">
            <w:pPr>
              <w:pStyle w:val="Default"/>
              <w:jc w:val="left"/>
              <w:rPr>
                <w:rFonts w:ascii="Century Gothic" w:hAnsi="Century Gothic" w:cs="Nirmala UI"/>
                <w:sz w:val="18"/>
                <w:szCs w:val="18"/>
              </w:rPr>
            </w:pPr>
            <w:r w:rsidRPr="009A51B9">
              <w:rPr>
                <w:rFonts w:ascii="Century Gothic" w:hAnsi="Century Gothic" w:cs="Nirmala UI"/>
                <w:sz w:val="18"/>
                <w:szCs w:val="18"/>
              </w:rPr>
              <w:fldChar w:fldCharType="begin">
                <w:ffData>
                  <w:name w:val="Check2"/>
                  <w:enabled/>
                  <w:calcOnExit w:val="0"/>
                  <w:checkBox>
                    <w:sizeAuto/>
                    <w:default w:val="0"/>
                  </w:checkBox>
                </w:ffData>
              </w:fldChar>
            </w:r>
            <w:r w:rsidRPr="009A51B9">
              <w:rPr>
                <w:rFonts w:ascii="Century Gothic" w:hAnsi="Century Gothic" w:cs="Nirmala UI"/>
                <w:sz w:val="18"/>
                <w:szCs w:val="18"/>
              </w:rPr>
              <w:instrText xml:space="preserve"> FORMCHECKBOX </w:instrText>
            </w:r>
            <w:r w:rsidR="00ED04C4">
              <w:rPr>
                <w:rFonts w:ascii="Century Gothic" w:hAnsi="Century Gothic" w:cs="Nirmala UI"/>
                <w:sz w:val="18"/>
                <w:szCs w:val="18"/>
              </w:rPr>
            </w:r>
            <w:r w:rsidR="00ED04C4">
              <w:rPr>
                <w:rFonts w:ascii="Century Gothic" w:hAnsi="Century Gothic" w:cs="Nirmala UI"/>
                <w:sz w:val="18"/>
                <w:szCs w:val="18"/>
              </w:rPr>
              <w:fldChar w:fldCharType="separate"/>
            </w:r>
            <w:r w:rsidRPr="009A51B9">
              <w:rPr>
                <w:rFonts w:ascii="Century Gothic" w:hAnsi="Century Gothic" w:cs="Nirmala UI"/>
                <w:sz w:val="18"/>
                <w:szCs w:val="18"/>
              </w:rPr>
              <w:fldChar w:fldCharType="end"/>
            </w:r>
            <w:r w:rsidRPr="009A51B9">
              <w:rPr>
                <w:rFonts w:ascii="Century Gothic" w:hAnsi="Century Gothic" w:cs="Nirmala UI"/>
                <w:sz w:val="18"/>
                <w:szCs w:val="18"/>
              </w:rPr>
              <w:t xml:space="preserve"> On-going (currently experiencing problem)</w:t>
            </w:r>
          </w:p>
        </w:tc>
      </w:tr>
      <w:tr w:rsidR="00D532B6" w:rsidRPr="009A51B9" w14:paraId="0377747A" w14:textId="77777777" w:rsidTr="00C62CCD">
        <w:trPr>
          <w:trHeight w:val="1138"/>
        </w:trPr>
        <w:tc>
          <w:tcPr>
            <w:tcW w:w="2797" w:type="dxa"/>
          </w:tcPr>
          <w:p w14:paraId="72BBD53A" w14:textId="77777777" w:rsidR="00D532B6" w:rsidRPr="009A51B9" w:rsidRDefault="00D532B6" w:rsidP="00CF6B8B">
            <w:pPr>
              <w:pStyle w:val="Default"/>
              <w:spacing w:after="240"/>
              <w:jc w:val="left"/>
              <w:rPr>
                <w:rFonts w:ascii="Century Gothic" w:hAnsi="Century Gothic" w:cs="Nirmala UI"/>
                <w:b/>
                <w:bCs/>
                <w:sz w:val="18"/>
                <w:szCs w:val="18"/>
              </w:rPr>
            </w:pPr>
            <w:r w:rsidRPr="009A51B9">
              <w:rPr>
                <w:rFonts w:ascii="Century Gothic" w:hAnsi="Century Gothic" w:cs="Nirmala UI"/>
                <w:b/>
                <w:bCs/>
                <w:sz w:val="18"/>
                <w:szCs w:val="18"/>
              </w:rPr>
              <w:t>Receiver</w:t>
            </w:r>
            <w:r w:rsidRPr="009A51B9">
              <w:rPr>
                <w:rFonts w:ascii="Century Gothic" w:hAnsi="Century Gothic" w:cs="Nirmala UI"/>
                <w:sz w:val="18"/>
                <w:szCs w:val="18"/>
              </w:rPr>
              <w:t xml:space="preserve"> </w:t>
            </w:r>
          </w:p>
        </w:tc>
        <w:tc>
          <w:tcPr>
            <w:tcW w:w="6360" w:type="dxa"/>
          </w:tcPr>
          <w:p w14:paraId="2AEFF44E" w14:textId="77777777" w:rsidR="00D532B6" w:rsidRPr="009A51B9" w:rsidRDefault="00D532B6" w:rsidP="00CF6B8B">
            <w:pPr>
              <w:pStyle w:val="Default"/>
              <w:spacing w:line="480" w:lineRule="auto"/>
              <w:jc w:val="left"/>
              <w:rPr>
                <w:rFonts w:ascii="Century Gothic" w:hAnsi="Century Gothic" w:cs="Nirmala UI"/>
                <w:b/>
                <w:bCs/>
                <w:sz w:val="18"/>
                <w:szCs w:val="18"/>
              </w:rPr>
            </w:pPr>
          </w:p>
          <w:p w14:paraId="527C0CE8" w14:textId="529D205D" w:rsidR="00D532B6" w:rsidRPr="009A51B9" w:rsidRDefault="00D532B6" w:rsidP="00CF6B8B">
            <w:pPr>
              <w:pStyle w:val="Default"/>
              <w:spacing w:line="480" w:lineRule="auto"/>
              <w:jc w:val="left"/>
              <w:rPr>
                <w:rFonts w:ascii="Century Gothic" w:hAnsi="Century Gothic" w:cs="Nirmala UI"/>
                <w:b/>
                <w:bCs/>
                <w:sz w:val="18"/>
                <w:szCs w:val="18"/>
              </w:rPr>
            </w:pPr>
            <w:r w:rsidRPr="009A51B9">
              <w:rPr>
                <w:rFonts w:ascii="Century Gothic" w:hAnsi="Century Gothic" w:cs="Nirmala UI"/>
                <w:b/>
                <w:bCs/>
                <w:sz w:val="18"/>
                <w:szCs w:val="18"/>
              </w:rPr>
              <w:t>Name: ____________________________________________________________________</w:t>
            </w:r>
          </w:p>
          <w:p w14:paraId="7C07FF70" w14:textId="77777777" w:rsidR="00D532B6" w:rsidRPr="009A51B9" w:rsidRDefault="00D532B6" w:rsidP="00CF6B8B">
            <w:pPr>
              <w:pStyle w:val="Default"/>
              <w:spacing w:line="360" w:lineRule="auto"/>
              <w:jc w:val="left"/>
              <w:rPr>
                <w:rFonts w:ascii="Century Gothic" w:hAnsi="Century Gothic" w:cs="Nirmala UI"/>
                <w:sz w:val="18"/>
                <w:szCs w:val="18"/>
              </w:rPr>
            </w:pPr>
            <w:r w:rsidRPr="009A51B9">
              <w:rPr>
                <w:rFonts w:ascii="Century Gothic" w:hAnsi="Century Gothic" w:cs="Nirmala UI"/>
                <w:b/>
                <w:bCs/>
                <w:sz w:val="18"/>
                <w:szCs w:val="18"/>
              </w:rPr>
              <w:t>Signature  ______________________________________________</w:t>
            </w:r>
          </w:p>
          <w:p w14:paraId="59DF5FC0" w14:textId="77777777" w:rsidR="00D532B6" w:rsidRPr="009A51B9" w:rsidRDefault="00D532B6" w:rsidP="00CF6B8B">
            <w:pPr>
              <w:pStyle w:val="Default"/>
              <w:spacing w:line="360" w:lineRule="auto"/>
              <w:jc w:val="left"/>
              <w:rPr>
                <w:rFonts w:ascii="Century Gothic" w:hAnsi="Century Gothic" w:cs="Nirmala UI"/>
                <w:b/>
                <w:bCs/>
                <w:sz w:val="18"/>
                <w:szCs w:val="18"/>
              </w:rPr>
            </w:pPr>
          </w:p>
          <w:p w14:paraId="69693086" w14:textId="77777777" w:rsidR="00D532B6" w:rsidRPr="009A51B9" w:rsidRDefault="00D532B6" w:rsidP="00CF6B8B">
            <w:pPr>
              <w:pStyle w:val="Default"/>
              <w:spacing w:line="360" w:lineRule="auto"/>
              <w:jc w:val="left"/>
              <w:rPr>
                <w:rFonts w:ascii="Century Gothic" w:hAnsi="Century Gothic" w:cs="Nirmala UI"/>
                <w:sz w:val="18"/>
                <w:szCs w:val="18"/>
              </w:rPr>
            </w:pPr>
            <w:r w:rsidRPr="009A51B9">
              <w:rPr>
                <w:rFonts w:ascii="Century Gothic" w:hAnsi="Century Gothic" w:cs="Nirmala UI"/>
                <w:b/>
                <w:bCs/>
                <w:sz w:val="18"/>
                <w:szCs w:val="18"/>
              </w:rPr>
              <w:t>Date ______________________________________________</w:t>
            </w:r>
          </w:p>
        </w:tc>
      </w:tr>
      <w:tr w:rsidR="00D532B6" w:rsidRPr="009A51B9" w14:paraId="2D6D70E9" w14:textId="77777777" w:rsidTr="00C62CCD">
        <w:trPr>
          <w:trHeight w:val="1138"/>
        </w:trPr>
        <w:tc>
          <w:tcPr>
            <w:tcW w:w="2797" w:type="dxa"/>
          </w:tcPr>
          <w:p w14:paraId="18BC2019" w14:textId="77777777" w:rsidR="00D532B6" w:rsidRPr="009A51B9" w:rsidRDefault="00D532B6" w:rsidP="00CF6B8B">
            <w:pPr>
              <w:pStyle w:val="Default"/>
              <w:spacing w:after="240"/>
              <w:jc w:val="left"/>
              <w:rPr>
                <w:rFonts w:ascii="Century Gothic" w:hAnsi="Century Gothic" w:cs="Nirmala UI"/>
                <w:b/>
                <w:bCs/>
                <w:sz w:val="18"/>
                <w:szCs w:val="18"/>
              </w:rPr>
            </w:pPr>
            <w:r w:rsidRPr="009A51B9">
              <w:rPr>
                <w:rFonts w:ascii="Century Gothic" w:hAnsi="Century Gothic" w:cs="Nirmala UI"/>
                <w:b/>
                <w:bCs/>
                <w:sz w:val="18"/>
                <w:szCs w:val="18"/>
              </w:rPr>
              <w:t>Filer</w:t>
            </w:r>
          </w:p>
        </w:tc>
        <w:tc>
          <w:tcPr>
            <w:tcW w:w="6360" w:type="dxa"/>
          </w:tcPr>
          <w:p w14:paraId="04282645" w14:textId="77777777" w:rsidR="00D532B6" w:rsidRPr="009A51B9" w:rsidRDefault="00D532B6" w:rsidP="00CF6B8B">
            <w:pPr>
              <w:pStyle w:val="Default"/>
              <w:spacing w:line="480" w:lineRule="auto"/>
              <w:jc w:val="left"/>
              <w:rPr>
                <w:rFonts w:ascii="Century Gothic" w:hAnsi="Century Gothic" w:cs="Nirmala UI"/>
                <w:b/>
                <w:bCs/>
                <w:sz w:val="18"/>
                <w:szCs w:val="18"/>
              </w:rPr>
            </w:pPr>
          </w:p>
          <w:p w14:paraId="1350C79D" w14:textId="3CD10773" w:rsidR="00D532B6" w:rsidRPr="009A51B9" w:rsidRDefault="00D532B6" w:rsidP="00CF6B8B">
            <w:pPr>
              <w:pStyle w:val="Default"/>
              <w:spacing w:line="480" w:lineRule="auto"/>
              <w:jc w:val="left"/>
              <w:rPr>
                <w:rFonts w:ascii="Century Gothic" w:hAnsi="Century Gothic" w:cs="Nirmala UI"/>
                <w:b/>
                <w:bCs/>
                <w:sz w:val="18"/>
                <w:szCs w:val="18"/>
              </w:rPr>
            </w:pPr>
            <w:r w:rsidRPr="009A51B9">
              <w:rPr>
                <w:rFonts w:ascii="Century Gothic" w:hAnsi="Century Gothic" w:cs="Nirmala UI"/>
                <w:b/>
                <w:bCs/>
                <w:sz w:val="18"/>
                <w:szCs w:val="18"/>
              </w:rPr>
              <w:t>Name: __________________________________________________________________________</w:t>
            </w:r>
            <w:r w:rsidR="007B3247">
              <w:rPr>
                <w:rFonts w:ascii="Century Gothic" w:hAnsi="Century Gothic" w:cs="Nirmala UI"/>
                <w:b/>
                <w:bCs/>
                <w:sz w:val="18"/>
                <w:szCs w:val="18"/>
              </w:rPr>
              <w:t>____________________________________________________________</w:t>
            </w:r>
            <w:r w:rsidRPr="009A51B9">
              <w:rPr>
                <w:rFonts w:ascii="Century Gothic" w:hAnsi="Century Gothic" w:cs="Nirmala UI"/>
                <w:b/>
                <w:bCs/>
                <w:sz w:val="18"/>
                <w:szCs w:val="18"/>
              </w:rPr>
              <w:t>__</w:t>
            </w:r>
          </w:p>
          <w:p w14:paraId="1D067B66" w14:textId="77777777" w:rsidR="00D532B6" w:rsidRPr="009A51B9" w:rsidRDefault="00D532B6" w:rsidP="00CF6B8B">
            <w:pPr>
              <w:pStyle w:val="Default"/>
              <w:spacing w:line="360" w:lineRule="auto"/>
              <w:jc w:val="left"/>
              <w:rPr>
                <w:rFonts w:ascii="Century Gothic" w:hAnsi="Century Gothic" w:cs="Nirmala UI"/>
                <w:sz w:val="18"/>
                <w:szCs w:val="18"/>
              </w:rPr>
            </w:pPr>
            <w:r w:rsidRPr="009A51B9">
              <w:rPr>
                <w:rFonts w:ascii="Century Gothic" w:hAnsi="Century Gothic" w:cs="Nirmala UI"/>
                <w:b/>
                <w:bCs/>
                <w:sz w:val="18"/>
                <w:szCs w:val="18"/>
              </w:rPr>
              <w:t>Signature  ______________________________________________</w:t>
            </w:r>
          </w:p>
          <w:p w14:paraId="1CB8B5B9" w14:textId="77777777" w:rsidR="00D532B6" w:rsidRPr="009A51B9" w:rsidRDefault="00D532B6" w:rsidP="00CF6B8B">
            <w:pPr>
              <w:pStyle w:val="Default"/>
              <w:spacing w:line="360" w:lineRule="auto"/>
              <w:jc w:val="left"/>
              <w:rPr>
                <w:rFonts w:ascii="Century Gothic" w:hAnsi="Century Gothic" w:cs="Nirmala UI"/>
                <w:b/>
                <w:bCs/>
                <w:sz w:val="18"/>
                <w:szCs w:val="18"/>
              </w:rPr>
            </w:pPr>
          </w:p>
          <w:p w14:paraId="7520407D" w14:textId="77777777" w:rsidR="00D532B6" w:rsidRPr="009A51B9" w:rsidRDefault="00D532B6" w:rsidP="00CF6B8B">
            <w:pPr>
              <w:pStyle w:val="Default"/>
              <w:spacing w:line="480" w:lineRule="auto"/>
              <w:jc w:val="left"/>
              <w:rPr>
                <w:rFonts w:ascii="Century Gothic" w:hAnsi="Century Gothic" w:cs="Nirmala UI"/>
                <w:b/>
                <w:bCs/>
                <w:sz w:val="18"/>
                <w:szCs w:val="18"/>
              </w:rPr>
            </w:pPr>
            <w:r w:rsidRPr="009A51B9">
              <w:rPr>
                <w:rFonts w:ascii="Century Gothic" w:hAnsi="Century Gothic" w:cs="Nirmala UI"/>
                <w:b/>
                <w:bCs/>
                <w:sz w:val="18"/>
                <w:szCs w:val="18"/>
              </w:rPr>
              <w:t>Date ______________________________________________</w:t>
            </w:r>
          </w:p>
          <w:p w14:paraId="7156E3C8" w14:textId="271E1AC3" w:rsidR="00D532B6" w:rsidRPr="009A51B9" w:rsidRDefault="00D532B6" w:rsidP="00CF6B8B">
            <w:pPr>
              <w:pStyle w:val="Default"/>
              <w:spacing w:line="480" w:lineRule="auto"/>
              <w:jc w:val="left"/>
              <w:rPr>
                <w:rFonts w:ascii="Century Gothic" w:hAnsi="Century Gothic" w:cs="Nirmala UI"/>
                <w:b/>
                <w:bCs/>
                <w:sz w:val="18"/>
                <w:szCs w:val="18"/>
              </w:rPr>
            </w:pPr>
            <w:r w:rsidRPr="009A51B9">
              <w:rPr>
                <w:rFonts w:ascii="Century Gothic" w:hAnsi="Century Gothic" w:cs="Nirmala UI"/>
                <w:b/>
                <w:bCs/>
                <w:sz w:val="18"/>
                <w:szCs w:val="18"/>
              </w:rPr>
              <w:t>Relationship to Complainant (if different from Complainant): _________________________________________________________________________</w:t>
            </w:r>
            <w:r w:rsidR="007B3247">
              <w:rPr>
                <w:rFonts w:ascii="Century Gothic" w:hAnsi="Century Gothic" w:cs="Nirmala UI"/>
                <w:b/>
                <w:bCs/>
                <w:sz w:val="18"/>
                <w:szCs w:val="18"/>
              </w:rPr>
              <w:t>____________________________________________________________</w:t>
            </w:r>
            <w:r w:rsidRPr="009A51B9">
              <w:rPr>
                <w:rFonts w:ascii="Century Gothic" w:hAnsi="Century Gothic" w:cs="Nirmala UI"/>
                <w:b/>
                <w:bCs/>
                <w:sz w:val="18"/>
                <w:szCs w:val="18"/>
              </w:rPr>
              <w:t>___</w:t>
            </w:r>
          </w:p>
        </w:tc>
      </w:tr>
      <w:tr w:rsidR="00D532B6" w:rsidRPr="009A51B9" w14:paraId="155776F3" w14:textId="77777777" w:rsidTr="00C62CCD">
        <w:trPr>
          <w:trHeight w:val="50"/>
        </w:trPr>
        <w:tc>
          <w:tcPr>
            <w:tcW w:w="9157" w:type="dxa"/>
            <w:gridSpan w:val="2"/>
            <w:shd w:val="clear" w:color="auto" w:fill="D0CECE" w:themeFill="background2" w:themeFillShade="E6"/>
          </w:tcPr>
          <w:p w14:paraId="5A915ADB" w14:textId="77777777" w:rsidR="00D532B6" w:rsidRPr="009A51B9" w:rsidRDefault="00D532B6" w:rsidP="00CF6B8B">
            <w:pPr>
              <w:pStyle w:val="Default"/>
              <w:jc w:val="left"/>
              <w:rPr>
                <w:rFonts w:ascii="Century Gothic" w:hAnsi="Century Gothic" w:cs="Nirmala UI"/>
                <w:sz w:val="18"/>
                <w:szCs w:val="18"/>
              </w:rPr>
            </w:pPr>
            <w:r w:rsidRPr="009A51B9">
              <w:rPr>
                <w:rFonts w:ascii="Century Gothic" w:hAnsi="Century Gothic" w:cs="Nirmala UI"/>
                <w:sz w:val="18"/>
                <w:szCs w:val="18"/>
              </w:rPr>
              <w:lastRenderedPageBreak/>
              <w:t xml:space="preserve"> </w:t>
            </w:r>
          </w:p>
        </w:tc>
      </w:tr>
      <w:tr w:rsidR="00D532B6" w:rsidRPr="009A51B9" w14:paraId="1A746010" w14:textId="77777777" w:rsidTr="00C62CCD">
        <w:trPr>
          <w:trHeight w:val="93"/>
        </w:trPr>
        <w:tc>
          <w:tcPr>
            <w:tcW w:w="9157" w:type="dxa"/>
            <w:gridSpan w:val="2"/>
          </w:tcPr>
          <w:p w14:paraId="577B17A0" w14:textId="6E1F996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 xml:space="preserve">Review/Resolution    </w:t>
            </w:r>
          </w:p>
          <w:p w14:paraId="28463CAD"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 xml:space="preserve">Date of Conciliation Session: </w:t>
            </w:r>
            <w:r w:rsidRPr="009A51B9">
              <w:rPr>
                <w:rFonts w:ascii="Century Gothic" w:hAnsi="Century Gothic" w:cs="Nirmala UI"/>
                <w:b/>
                <w:bCs/>
                <w:sz w:val="18"/>
                <w:szCs w:val="18"/>
              </w:rPr>
              <w:t>____________________________________________________________________________</w:t>
            </w:r>
          </w:p>
          <w:p w14:paraId="299293BD"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 xml:space="preserve">Was Filer/Complainant Present? Yes/ No </w:t>
            </w:r>
          </w:p>
          <w:p w14:paraId="773A79CC"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 xml:space="preserve">Was field verification of complaint conducted? Yes/ No </w:t>
            </w:r>
          </w:p>
          <w:p w14:paraId="0636ED8B" w14:textId="48F58474"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Findings of field investigation</w:t>
            </w:r>
          </w:p>
          <w:p w14:paraId="0443A5EC" w14:textId="41CD6CB2" w:rsidR="00D532B6" w:rsidRPr="009A51B9" w:rsidRDefault="00D532B6" w:rsidP="00CF6B8B">
            <w:pPr>
              <w:spacing w:line="480" w:lineRule="auto"/>
              <w:jc w:val="left"/>
              <w:rPr>
                <w:rFonts w:ascii="Century Gothic" w:hAnsi="Century Gothic" w:cs="Nirmala UI"/>
                <w:b/>
                <w:bCs/>
                <w:sz w:val="18"/>
                <w:szCs w:val="18"/>
              </w:rPr>
            </w:pPr>
            <w:r w:rsidRPr="009A51B9">
              <w:rPr>
                <w:rFonts w:ascii="Century Gothic" w:hAnsi="Century Gothic" w:cs="Nirmala UI"/>
                <w:b/>
                <w:bCs/>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B3247">
              <w:rPr>
                <w:rFonts w:ascii="Century Gothic" w:hAnsi="Century Gothic" w:cs="Nirmala UI"/>
                <w:b/>
                <w:bCs/>
                <w:sz w:val="18"/>
                <w:szCs w:val="18"/>
              </w:rPr>
              <w:t>_____________________________________________________________________________________________</w:t>
            </w:r>
            <w:r w:rsidRPr="009A51B9">
              <w:rPr>
                <w:rFonts w:ascii="Century Gothic" w:hAnsi="Century Gothic" w:cs="Nirmala UI"/>
                <w:b/>
                <w:bCs/>
                <w:sz w:val="18"/>
                <w:szCs w:val="18"/>
              </w:rPr>
              <w:t>___</w:t>
            </w:r>
          </w:p>
          <w:p w14:paraId="3240F998"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Summary of Conciliation Session Discussion</w:t>
            </w:r>
          </w:p>
          <w:p w14:paraId="01B4122A" w14:textId="77777777" w:rsidR="00D532B6" w:rsidRPr="009A51B9" w:rsidRDefault="00D532B6" w:rsidP="00CF6B8B">
            <w:pPr>
              <w:jc w:val="left"/>
              <w:rPr>
                <w:rFonts w:ascii="Century Gothic" w:hAnsi="Century Gothic" w:cs="Nirmala UI"/>
                <w:sz w:val="18"/>
                <w:szCs w:val="18"/>
              </w:rPr>
            </w:pPr>
          </w:p>
          <w:p w14:paraId="742995D8" w14:textId="0F57AB8C" w:rsidR="00D532B6" w:rsidRPr="009A51B9" w:rsidRDefault="00D532B6" w:rsidP="00CF6B8B">
            <w:pPr>
              <w:spacing w:line="480" w:lineRule="auto"/>
              <w:jc w:val="left"/>
              <w:rPr>
                <w:rFonts w:ascii="Century Gothic" w:hAnsi="Century Gothic" w:cs="Nirmala UI"/>
                <w:b/>
                <w:bCs/>
                <w:sz w:val="18"/>
                <w:szCs w:val="18"/>
              </w:rPr>
            </w:pPr>
            <w:r w:rsidRPr="009A51B9">
              <w:rPr>
                <w:rFonts w:ascii="Century Gothic" w:hAnsi="Century Gothic" w:cs="Nirmala UI"/>
                <w:b/>
                <w:bCs/>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B3247">
              <w:rPr>
                <w:rFonts w:ascii="Century Gothic" w:hAnsi="Century Gothic" w:cs="Nirmala UI"/>
                <w:b/>
                <w:bCs/>
                <w:sz w:val="18"/>
                <w:szCs w:val="18"/>
              </w:rPr>
              <w:t>_____________________________________________________________________________________________</w:t>
            </w:r>
            <w:r w:rsidRPr="009A51B9">
              <w:rPr>
                <w:rFonts w:ascii="Century Gothic" w:hAnsi="Century Gothic" w:cs="Nirmala UI"/>
                <w:b/>
                <w:bCs/>
                <w:sz w:val="18"/>
                <w:szCs w:val="18"/>
              </w:rPr>
              <w:t>___</w:t>
            </w:r>
          </w:p>
          <w:p w14:paraId="7A666F56"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Issues</w:t>
            </w:r>
          </w:p>
          <w:p w14:paraId="46CA2E5A" w14:textId="77777777" w:rsidR="00D532B6" w:rsidRPr="009A51B9" w:rsidRDefault="00D532B6" w:rsidP="00CF6B8B">
            <w:pPr>
              <w:jc w:val="left"/>
              <w:rPr>
                <w:rFonts w:ascii="Century Gothic" w:hAnsi="Century Gothic" w:cs="Nirmala UI"/>
                <w:sz w:val="18"/>
                <w:szCs w:val="18"/>
              </w:rPr>
            </w:pPr>
          </w:p>
          <w:p w14:paraId="55611321" w14:textId="0C1C30B1" w:rsidR="00D532B6" w:rsidRPr="009A51B9" w:rsidRDefault="00D532B6" w:rsidP="00CF6B8B">
            <w:pPr>
              <w:spacing w:line="480" w:lineRule="auto"/>
              <w:jc w:val="left"/>
              <w:rPr>
                <w:rFonts w:ascii="Century Gothic" w:hAnsi="Century Gothic" w:cs="Nirmala UI"/>
                <w:b/>
                <w:bCs/>
                <w:sz w:val="18"/>
                <w:szCs w:val="18"/>
              </w:rPr>
            </w:pPr>
            <w:r w:rsidRPr="009A51B9">
              <w:rPr>
                <w:rFonts w:ascii="Century Gothic" w:hAnsi="Century Gothic" w:cs="Nirmala UI"/>
                <w:b/>
                <w:bCs/>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B3247">
              <w:rPr>
                <w:rFonts w:ascii="Century Gothic" w:hAnsi="Century Gothic" w:cs="Nirmala UI"/>
                <w:b/>
                <w:bCs/>
                <w:sz w:val="18"/>
                <w:szCs w:val="18"/>
              </w:rPr>
              <w:t>_____________________________________________________________________________________________</w:t>
            </w:r>
            <w:r w:rsidRPr="009A51B9">
              <w:rPr>
                <w:rFonts w:ascii="Century Gothic" w:hAnsi="Century Gothic" w:cs="Nirmala UI"/>
                <w:b/>
                <w:bCs/>
                <w:sz w:val="18"/>
                <w:szCs w:val="18"/>
              </w:rPr>
              <w:t>__</w:t>
            </w:r>
          </w:p>
          <w:p w14:paraId="0827AA10"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Was agreement reached on the issues? Yes, No If agreement was reached, detail the agreement</w:t>
            </w:r>
          </w:p>
          <w:p w14:paraId="74B3EFD1" w14:textId="2DD3CE40" w:rsidR="00D532B6" w:rsidRDefault="00D532B6" w:rsidP="00CF6B8B">
            <w:pPr>
              <w:spacing w:line="480" w:lineRule="auto"/>
              <w:jc w:val="left"/>
              <w:rPr>
                <w:rFonts w:ascii="Century Gothic" w:hAnsi="Century Gothic" w:cs="Nirmala UI"/>
                <w:b/>
                <w:bCs/>
                <w:sz w:val="18"/>
                <w:szCs w:val="18"/>
              </w:rPr>
            </w:pPr>
            <w:r w:rsidRPr="009A51B9">
              <w:rPr>
                <w:rFonts w:ascii="Century Gothic" w:hAnsi="Century Gothic" w:cs="Nirmala UI"/>
                <w:b/>
                <w:bCs/>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w:t>
            </w:r>
            <w:r w:rsidR="007B3247">
              <w:rPr>
                <w:rFonts w:ascii="Century Gothic" w:hAnsi="Century Gothic" w:cs="Nirmala UI"/>
                <w:b/>
                <w:bCs/>
                <w:sz w:val="18"/>
                <w:szCs w:val="18"/>
              </w:rPr>
              <w:t>_____________________________</w:t>
            </w:r>
            <w:r w:rsidRPr="009A51B9">
              <w:rPr>
                <w:rFonts w:ascii="Century Gothic" w:hAnsi="Century Gothic" w:cs="Nirmala UI"/>
                <w:b/>
                <w:bCs/>
                <w:sz w:val="18"/>
                <w:szCs w:val="18"/>
              </w:rPr>
              <w:t>________</w:t>
            </w:r>
          </w:p>
          <w:p w14:paraId="7A8CF1D1" w14:textId="77777777" w:rsidR="007B3247" w:rsidRPr="009A51B9" w:rsidRDefault="007B3247" w:rsidP="00CF6B8B">
            <w:pPr>
              <w:spacing w:line="480" w:lineRule="auto"/>
              <w:jc w:val="left"/>
              <w:rPr>
                <w:rFonts w:ascii="Century Gothic" w:hAnsi="Century Gothic" w:cs="Nirmala UI"/>
                <w:sz w:val="18"/>
                <w:szCs w:val="18"/>
              </w:rPr>
            </w:pPr>
          </w:p>
          <w:p w14:paraId="3604141F"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lastRenderedPageBreak/>
              <w:t>If agreement was not reached, specify the points of disagreement</w:t>
            </w:r>
          </w:p>
          <w:p w14:paraId="5584B204" w14:textId="21BA48F9" w:rsidR="00D532B6" w:rsidRPr="009A51B9" w:rsidRDefault="00D532B6" w:rsidP="00CF6B8B">
            <w:pPr>
              <w:spacing w:line="480" w:lineRule="auto"/>
              <w:jc w:val="left"/>
              <w:rPr>
                <w:rFonts w:ascii="Century Gothic" w:hAnsi="Century Gothic" w:cs="Nirmala UI"/>
                <w:b/>
                <w:bCs/>
                <w:sz w:val="18"/>
                <w:szCs w:val="18"/>
              </w:rPr>
            </w:pPr>
            <w:r w:rsidRPr="009A51B9">
              <w:rPr>
                <w:rFonts w:ascii="Century Gothic" w:hAnsi="Century Gothic" w:cs="Nirmala UI"/>
                <w:b/>
                <w:bCs/>
                <w:sz w:val="18"/>
                <w:szCs w:val="18"/>
              </w:rPr>
              <w:t>______________________________________________________________________________________________________________________________________________________________________________________________________________________________________________________</w:t>
            </w:r>
            <w:r w:rsidR="007B3247">
              <w:rPr>
                <w:rFonts w:ascii="Century Gothic" w:hAnsi="Century Gothic" w:cs="Nirmala UI"/>
                <w:b/>
                <w:bCs/>
                <w:sz w:val="18"/>
                <w:szCs w:val="18"/>
              </w:rPr>
              <w:t>_____________________________</w:t>
            </w:r>
            <w:r w:rsidRPr="009A51B9">
              <w:rPr>
                <w:rFonts w:ascii="Century Gothic" w:hAnsi="Century Gothic" w:cs="Nirmala UI"/>
                <w:b/>
                <w:bCs/>
                <w:sz w:val="18"/>
                <w:szCs w:val="18"/>
              </w:rPr>
              <w:t>______________________</w:t>
            </w:r>
          </w:p>
          <w:p w14:paraId="6D2440F2" w14:textId="77777777" w:rsidR="007B3247" w:rsidRDefault="00D532B6" w:rsidP="00CF6B8B">
            <w:pPr>
              <w:jc w:val="left"/>
              <w:rPr>
                <w:rFonts w:ascii="Century Gothic" w:hAnsi="Century Gothic" w:cs="Nirmala UI"/>
                <w:sz w:val="18"/>
                <w:szCs w:val="18"/>
              </w:rPr>
            </w:pPr>
            <w:r w:rsidRPr="009A51B9">
              <w:rPr>
                <w:rFonts w:ascii="Century Gothic" w:hAnsi="Century Gothic" w:cs="Nirmala UI"/>
                <w:sz w:val="18"/>
                <w:szCs w:val="18"/>
              </w:rPr>
              <w:t xml:space="preserve">Signed (Conciliator): ___________________________________ </w:t>
            </w:r>
          </w:p>
          <w:p w14:paraId="5EAE2B9A" w14:textId="3084AE6C"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Signed (Filer/Complainant): _____________________________________</w:t>
            </w:r>
          </w:p>
          <w:p w14:paraId="5ACB9F37" w14:textId="77777777" w:rsidR="00D532B6" w:rsidRPr="009A51B9" w:rsidRDefault="00D532B6" w:rsidP="00CF6B8B">
            <w:pPr>
              <w:jc w:val="left"/>
              <w:rPr>
                <w:rFonts w:ascii="Century Gothic" w:hAnsi="Century Gothic" w:cs="Nirmala UI"/>
                <w:sz w:val="18"/>
                <w:szCs w:val="18"/>
              </w:rPr>
            </w:pPr>
          </w:p>
          <w:p w14:paraId="50A7ECE0"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Signed: _________________________________________________</w:t>
            </w:r>
          </w:p>
          <w:p w14:paraId="55373CCB"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(Independent Observer e.g. Assembly Member/Opinion Leader)</w:t>
            </w:r>
          </w:p>
          <w:p w14:paraId="43241568" w14:textId="77777777" w:rsidR="00D532B6" w:rsidRPr="009A51B9" w:rsidRDefault="00D532B6" w:rsidP="00CF6B8B">
            <w:pPr>
              <w:jc w:val="left"/>
              <w:rPr>
                <w:rFonts w:ascii="Century Gothic" w:hAnsi="Century Gothic" w:cs="Nirmala UI"/>
                <w:sz w:val="18"/>
                <w:szCs w:val="18"/>
              </w:rPr>
            </w:pPr>
          </w:p>
          <w:p w14:paraId="5A561291"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Date: _______________________________</w:t>
            </w:r>
          </w:p>
          <w:p w14:paraId="33133212" w14:textId="77777777" w:rsidR="00D532B6" w:rsidRPr="009A51B9" w:rsidRDefault="00D532B6" w:rsidP="00CF6B8B">
            <w:pPr>
              <w:jc w:val="left"/>
              <w:rPr>
                <w:rFonts w:ascii="Century Gothic" w:hAnsi="Century Gothic" w:cs="Nirmala UI"/>
                <w:sz w:val="18"/>
                <w:szCs w:val="18"/>
              </w:rPr>
            </w:pPr>
          </w:p>
          <w:p w14:paraId="0274BDE0" w14:textId="77777777" w:rsidR="00D532B6" w:rsidRPr="009A51B9" w:rsidRDefault="00D532B6" w:rsidP="00CF6B8B">
            <w:pPr>
              <w:jc w:val="left"/>
              <w:rPr>
                <w:rFonts w:ascii="Century Gothic" w:hAnsi="Century Gothic" w:cs="Nirmala UI"/>
                <w:b/>
                <w:sz w:val="18"/>
                <w:szCs w:val="18"/>
              </w:rPr>
            </w:pPr>
            <w:r w:rsidRPr="009A51B9">
              <w:rPr>
                <w:rFonts w:ascii="Century Gothic" w:hAnsi="Century Gothic" w:cs="Nirmala UI"/>
                <w:b/>
                <w:sz w:val="18"/>
                <w:szCs w:val="18"/>
              </w:rPr>
              <w:t xml:space="preserve">Implementation of Agreement </w:t>
            </w:r>
          </w:p>
          <w:p w14:paraId="53A4EBFA"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Date of implementation: __________________________________________</w:t>
            </w:r>
          </w:p>
          <w:p w14:paraId="78FDB919"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 xml:space="preserve">Feedback from Filer/Complainant: Satisfied /Not Satisfied </w:t>
            </w:r>
          </w:p>
          <w:p w14:paraId="38B2FEC6"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If satisfied, sign off &amp; date_____________________________________________________</w:t>
            </w:r>
          </w:p>
          <w:p w14:paraId="45E4D429"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(Filer/Complainant) (Mediator)</w:t>
            </w:r>
          </w:p>
          <w:p w14:paraId="76AC07C0" w14:textId="556A9E63" w:rsidR="00D532B6" w:rsidRPr="009A51B9" w:rsidRDefault="00D532B6" w:rsidP="00CF6B8B">
            <w:pPr>
              <w:spacing w:line="480" w:lineRule="auto"/>
              <w:jc w:val="left"/>
              <w:rPr>
                <w:rFonts w:ascii="Century Gothic" w:hAnsi="Century Gothic" w:cs="Nirmala UI"/>
                <w:b/>
                <w:bCs/>
                <w:sz w:val="18"/>
                <w:szCs w:val="18"/>
              </w:rPr>
            </w:pPr>
            <w:r w:rsidRPr="009A51B9">
              <w:rPr>
                <w:rFonts w:ascii="Century Gothic" w:hAnsi="Century Gothic" w:cs="Nirmala UI"/>
                <w:sz w:val="18"/>
                <w:szCs w:val="18"/>
              </w:rPr>
              <w:t xml:space="preserve">If not satisfied, recommendation/way forward </w:t>
            </w:r>
            <w:r w:rsidRPr="009A51B9">
              <w:rPr>
                <w:rFonts w:ascii="Century Gothic" w:hAnsi="Century Gothic" w:cs="Nirmala UI"/>
                <w:b/>
                <w:bCs/>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B24F4E" w14:textId="77777777"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(Signature &amp; date of Filer/Complainant) ______________________________________________________</w:t>
            </w:r>
          </w:p>
          <w:p w14:paraId="1399353C" w14:textId="77777777" w:rsidR="00D532B6" w:rsidRPr="009A51B9" w:rsidRDefault="00D532B6" w:rsidP="00CF6B8B">
            <w:pPr>
              <w:jc w:val="left"/>
              <w:rPr>
                <w:rFonts w:ascii="Century Gothic" w:hAnsi="Century Gothic" w:cs="Nirmala UI"/>
                <w:sz w:val="18"/>
                <w:szCs w:val="18"/>
              </w:rPr>
            </w:pPr>
          </w:p>
          <w:p w14:paraId="37BAF5CC" w14:textId="57CE1DE3" w:rsidR="00D532B6" w:rsidRPr="009A51B9" w:rsidRDefault="00D532B6" w:rsidP="00CF6B8B">
            <w:pPr>
              <w:jc w:val="left"/>
              <w:rPr>
                <w:rFonts w:ascii="Century Gothic" w:hAnsi="Century Gothic" w:cs="Nirmala UI"/>
                <w:sz w:val="18"/>
                <w:szCs w:val="18"/>
              </w:rPr>
            </w:pPr>
            <w:r w:rsidRPr="009A51B9">
              <w:rPr>
                <w:rFonts w:ascii="Century Gothic" w:hAnsi="Century Gothic" w:cs="Nirmala UI"/>
                <w:sz w:val="18"/>
                <w:szCs w:val="18"/>
              </w:rPr>
              <w:t>(Signature &amp; date of Mediator) ________________________________________________________________</w:t>
            </w:r>
          </w:p>
        </w:tc>
      </w:tr>
    </w:tbl>
    <w:p w14:paraId="7D960E31" w14:textId="77777777" w:rsidR="00D532B6" w:rsidRPr="009A51B9" w:rsidRDefault="00D532B6" w:rsidP="00CF6B8B">
      <w:pPr>
        <w:pStyle w:val="Default"/>
        <w:jc w:val="left"/>
        <w:rPr>
          <w:rFonts w:ascii="Century Gothic" w:hAnsi="Century Gothic" w:cs="Nirmala UI"/>
          <w:sz w:val="18"/>
          <w:szCs w:val="18"/>
        </w:rPr>
      </w:pPr>
    </w:p>
    <w:p w14:paraId="00CF65BD" w14:textId="77777777" w:rsidR="006C4BF7" w:rsidRPr="009A51B9" w:rsidRDefault="006C4BF7" w:rsidP="00CF6B8B">
      <w:pPr>
        <w:jc w:val="left"/>
        <w:rPr>
          <w:rFonts w:ascii="Century Gothic" w:hAnsi="Century Gothic" w:cstheme="minorHAnsi"/>
          <w:sz w:val="18"/>
          <w:szCs w:val="18"/>
        </w:rPr>
        <w:sectPr w:rsidR="006C4BF7" w:rsidRPr="009A51B9" w:rsidSect="00C62CCD">
          <w:pgSz w:w="11907" w:h="16840" w:code="9"/>
          <w:pgMar w:top="1699" w:right="1467" w:bottom="1411" w:left="1440" w:header="624" w:footer="850" w:gutter="0"/>
          <w:cols w:space="720"/>
          <w:docGrid w:linePitch="299"/>
        </w:sectPr>
      </w:pPr>
    </w:p>
    <w:p w14:paraId="1ED17CD4" w14:textId="77777777" w:rsidR="00D532B6" w:rsidRPr="009A51B9" w:rsidRDefault="00D532B6" w:rsidP="009A51B9">
      <w:bookmarkStart w:id="411" w:name="_Toc48577982"/>
      <w:bookmarkStart w:id="412" w:name="_Toc52007029"/>
      <w:bookmarkStart w:id="413" w:name="_Toc52016413"/>
    </w:p>
    <w:p w14:paraId="7D09327C" w14:textId="284B3C46" w:rsidR="00D532B6" w:rsidRPr="009A51B9" w:rsidRDefault="00D532B6" w:rsidP="00CF6B8B">
      <w:pPr>
        <w:pStyle w:val="Heading1"/>
        <w:jc w:val="left"/>
        <w:rPr>
          <w:color w:val="000000"/>
          <w:sz w:val="24"/>
          <w:szCs w:val="24"/>
          <w:lang w:val="en-GB"/>
        </w:rPr>
      </w:pPr>
      <w:bookmarkStart w:id="414" w:name="_Toc54882605"/>
      <w:bookmarkStart w:id="415" w:name="_Toc66087556"/>
      <w:r w:rsidRPr="009A51B9">
        <w:rPr>
          <w:color w:val="000000"/>
          <w:sz w:val="24"/>
          <w:szCs w:val="24"/>
          <w:lang w:val="en-GB"/>
        </w:rPr>
        <w:t>Annex 1</w:t>
      </w:r>
      <w:r w:rsidR="00E5295F" w:rsidRPr="009A51B9">
        <w:rPr>
          <w:color w:val="000000"/>
          <w:sz w:val="24"/>
          <w:szCs w:val="24"/>
          <w:lang w:val="en-GB"/>
        </w:rPr>
        <w:t>3</w:t>
      </w:r>
      <w:r w:rsidRPr="009A51B9">
        <w:rPr>
          <w:color w:val="000000"/>
          <w:sz w:val="24"/>
          <w:szCs w:val="24"/>
          <w:lang w:val="en-GB"/>
        </w:rPr>
        <w:t xml:space="preserve"> Grievance Register</w:t>
      </w:r>
      <w:bookmarkEnd w:id="411"/>
      <w:bookmarkEnd w:id="412"/>
      <w:bookmarkEnd w:id="413"/>
      <w:bookmarkEnd w:id="414"/>
      <w:bookmarkEnd w:id="415"/>
    </w:p>
    <w:p w14:paraId="64E2C76A" w14:textId="77777777" w:rsidR="00D532B6" w:rsidRPr="009A51B9" w:rsidRDefault="00D532B6" w:rsidP="00CF6B8B">
      <w:pPr>
        <w:jc w:val="left"/>
        <w:rPr>
          <w:rFonts w:ascii="Century Gothic" w:hAnsi="Century Gothic" w:cs="Nirmala UI"/>
          <w:sz w:val="18"/>
          <w:szCs w:val="18"/>
        </w:rPr>
      </w:pPr>
    </w:p>
    <w:tbl>
      <w:tblPr>
        <w:tblStyle w:val="PlainTable11"/>
        <w:tblW w:w="5000" w:type="pct"/>
        <w:tblLook w:val="04A0" w:firstRow="1" w:lastRow="0" w:firstColumn="1" w:lastColumn="0" w:noHBand="0" w:noVBand="1"/>
      </w:tblPr>
      <w:tblGrid>
        <w:gridCol w:w="830"/>
        <w:gridCol w:w="830"/>
        <w:gridCol w:w="1397"/>
        <w:gridCol w:w="708"/>
        <w:gridCol w:w="1091"/>
        <w:gridCol w:w="720"/>
        <w:gridCol w:w="676"/>
        <w:gridCol w:w="673"/>
        <w:gridCol w:w="899"/>
        <w:gridCol w:w="632"/>
        <w:gridCol w:w="1111"/>
        <w:gridCol w:w="829"/>
        <w:gridCol w:w="829"/>
        <w:gridCol w:w="474"/>
        <w:gridCol w:w="1251"/>
      </w:tblGrid>
      <w:tr w:rsidR="003B075E" w:rsidRPr="009A51B9" w14:paraId="79B2A603" w14:textId="77777777" w:rsidTr="003B075E">
        <w:trPr>
          <w:cnfStyle w:val="100000000000" w:firstRow="1" w:lastRow="0" w:firstColumn="0" w:lastColumn="0" w:oddVBand="0" w:evenVBand="0" w:oddHBand="0" w:evenHBand="0" w:firstRowFirstColumn="0" w:firstRowLastColumn="0" w:lastRowFirstColumn="0" w:lastRowLastColumn="0"/>
          <w:cantSplit/>
          <w:trHeight w:val="1745"/>
        </w:trPr>
        <w:tc>
          <w:tcPr>
            <w:cnfStyle w:val="001000000000" w:firstRow="0" w:lastRow="0" w:firstColumn="1" w:lastColumn="0" w:oddVBand="0" w:evenVBand="0" w:oddHBand="0" w:evenHBand="0" w:firstRowFirstColumn="0" w:firstRowLastColumn="0" w:lastRowFirstColumn="0" w:lastRowLastColumn="0"/>
            <w:tcW w:w="320" w:type="pct"/>
            <w:shd w:val="clear" w:color="auto" w:fill="auto"/>
            <w:textDirection w:val="btLr"/>
            <w:hideMark/>
          </w:tcPr>
          <w:p w14:paraId="6B091DD3" w14:textId="77777777" w:rsidR="00D532B6" w:rsidRPr="009A51B9" w:rsidRDefault="00D532B6" w:rsidP="00CF6B8B">
            <w:pPr>
              <w:ind w:left="113" w:right="113"/>
              <w:jc w:val="left"/>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Unique reference number</w:t>
            </w:r>
          </w:p>
        </w:tc>
        <w:tc>
          <w:tcPr>
            <w:tcW w:w="320" w:type="pct"/>
            <w:shd w:val="clear" w:color="auto" w:fill="auto"/>
            <w:textDirection w:val="btLr"/>
            <w:hideMark/>
          </w:tcPr>
          <w:p w14:paraId="57CA0C34"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Date of incoming grievance</w:t>
            </w:r>
          </w:p>
        </w:tc>
        <w:tc>
          <w:tcPr>
            <w:tcW w:w="539" w:type="pct"/>
            <w:shd w:val="clear" w:color="auto" w:fill="auto"/>
            <w:textDirection w:val="btLr"/>
            <w:hideMark/>
          </w:tcPr>
          <w:p w14:paraId="7D431E19"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Location (where the grievance was received/</w:t>
            </w:r>
          </w:p>
          <w:p w14:paraId="12E6A4EA"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submitted)</w:t>
            </w:r>
          </w:p>
        </w:tc>
        <w:tc>
          <w:tcPr>
            <w:tcW w:w="273" w:type="pct"/>
            <w:shd w:val="clear" w:color="auto" w:fill="auto"/>
            <w:textDirection w:val="btLr"/>
            <w:hideMark/>
          </w:tcPr>
          <w:p w14:paraId="355153FD"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 xml:space="preserve">Complainant’s name </w:t>
            </w:r>
          </w:p>
        </w:tc>
        <w:tc>
          <w:tcPr>
            <w:tcW w:w="421" w:type="pct"/>
            <w:shd w:val="clear" w:color="auto" w:fill="auto"/>
            <w:textDirection w:val="btLr"/>
            <w:hideMark/>
          </w:tcPr>
          <w:p w14:paraId="0C0FE67B" w14:textId="30738CE1"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Contact details (Leave it blank in case of anonymous enquiries and grievances)</w:t>
            </w:r>
          </w:p>
        </w:tc>
        <w:tc>
          <w:tcPr>
            <w:tcW w:w="278" w:type="pct"/>
            <w:shd w:val="clear" w:color="auto" w:fill="auto"/>
            <w:textDirection w:val="btLr"/>
            <w:hideMark/>
          </w:tcPr>
          <w:p w14:paraId="5909C0CB"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Summary of Complaint</w:t>
            </w:r>
          </w:p>
        </w:tc>
        <w:tc>
          <w:tcPr>
            <w:tcW w:w="261" w:type="pct"/>
            <w:shd w:val="clear" w:color="auto" w:fill="auto"/>
            <w:textDirection w:val="btLr"/>
            <w:hideMark/>
          </w:tcPr>
          <w:p w14:paraId="663609DB"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Identification of parties responsible for addressing and resolution of complaint</w:t>
            </w:r>
          </w:p>
        </w:tc>
        <w:tc>
          <w:tcPr>
            <w:tcW w:w="260" w:type="pct"/>
            <w:shd w:val="clear" w:color="auto" w:fill="auto"/>
            <w:textDirection w:val="btLr"/>
            <w:hideMark/>
          </w:tcPr>
          <w:p w14:paraId="4224F5CB"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Investigation launch date</w:t>
            </w:r>
          </w:p>
        </w:tc>
        <w:tc>
          <w:tcPr>
            <w:tcW w:w="347" w:type="pct"/>
            <w:shd w:val="clear" w:color="auto" w:fill="auto"/>
            <w:textDirection w:val="btLr"/>
            <w:hideMark/>
          </w:tcPr>
          <w:p w14:paraId="1EF6416B"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Investigation completion date</w:t>
            </w:r>
          </w:p>
        </w:tc>
        <w:tc>
          <w:tcPr>
            <w:tcW w:w="244" w:type="pct"/>
            <w:shd w:val="clear" w:color="auto" w:fill="auto"/>
            <w:textDirection w:val="btLr"/>
            <w:hideMark/>
          </w:tcPr>
          <w:p w14:paraId="68386316"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Findings of investigation</w:t>
            </w:r>
          </w:p>
        </w:tc>
        <w:tc>
          <w:tcPr>
            <w:tcW w:w="429" w:type="pct"/>
            <w:shd w:val="clear" w:color="auto" w:fill="auto"/>
            <w:textDirection w:val="btLr"/>
            <w:hideMark/>
          </w:tcPr>
          <w:p w14:paraId="563E2C31"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 xml:space="preserve">Proposed corrective actions </w:t>
            </w:r>
          </w:p>
        </w:tc>
        <w:tc>
          <w:tcPr>
            <w:tcW w:w="320" w:type="pct"/>
            <w:shd w:val="clear" w:color="auto" w:fill="auto"/>
            <w:textDirection w:val="btLr"/>
            <w:hideMark/>
          </w:tcPr>
          <w:p w14:paraId="2A322E8A"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Deadlines for internal actions required from staff</w:t>
            </w:r>
          </w:p>
        </w:tc>
        <w:tc>
          <w:tcPr>
            <w:tcW w:w="320" w:type="pct"/>
            <w:shd w:val="clear" w:color="auto" w:fill="auto"/>
            <w:textDirection w:val="btLr"/>
            <w:hideMark/>
          </w:tcPr>
          <w:p w14:paraId="62303CB2"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Indication of satisfaction with compliant</w:t>
            </w:r>
          </w:p>
        </w:tc>
        <w:tc>
          <w:tcPr>
            <w:tcW w:w="183" w:type="pct"/>
            <w:shd w:val="clear" w:color="auto" w:fill="auto"/>
            <w:textDirection w:val="btLr"/>
            <w:hideMark/>
          </w:tcPr>
          <w:p w14:paraId="6F956D53" w14:textId="77777777"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Close out date</w:t>
            </w:r>
          </w:p>
        </w:tc>
        <w:tc>
          <w:tcPr>
            <w:tcW w:w="483" w:type="pct"/>
            <w:shd w:val="clear" w:color="auto" w:fill="auto"/>
            <w:textDirection w:val="btLr"/>
            <w:hideMark/>
          </w:tcPr>
          <w:p w14:paraId="5290023C" w14:textId="3F586439" w:rsidR="00D532B6" w:rsidRPr="009A51B9" w:rsidRDefault="00D532B6" w:rsidP="00CF6B8B">
            <w:pPr>
              <w:ind w:left="113" w:right="113"/>
              <w:jc w:val="left"/>
              <w:cnfStyle w:val="100000000000" w:firstRow="1" w:lastRow="0" w:firstColumn="0" w:lastColumn="0" w:oddVBand="0" w:evenVBand="0" w:oddHBand="0" w:evenHBand="0" w:firstRowFirstColumn="0" w:firstRowLastColumn="0" w:lastRowFirstColumn="0" w:lastRowLastColumn="0"/>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Any outstanding actions</w:t>
            </w:r>
            <w:r w:rsidR="000D5976" w:rsidRPr="009A51B9">
              <w:rPr>
                <w:rFonts w:ascii="Century Gothic" w:hAnsi="Century Gothic" w:cs="Nirmala UI"/>
                <w:b w:val="0"/>
                <w:bCs w:val="0"/>
                <w:sz w:val="18"/>
                <w:szCs w:val="18"/>
                <w:lang w:eastAsia="en-GB"/>
              </w:rPr>
              <w:t xml:space="preserve"> </w:t>
            </w:r>
            <w:r w:rsidRPr="009A51B9">
              <w:rPr>
                <w:rFonts w:ascii="Century Gothic" w:hAnsi="Century Gothic" w:cs="Nirmala UI"/>
                <w:b w:val="0"/>
                <w:bCs w:val="0"/>
                <w:sz w:val="18"/>
                <w:szCs w:val="18"/>
                <w:lang w:eastAsia="en-GB"/>
              </w:rPr>
              <w:t>for non-closed grievances</w:t>
            </w:r>
          </w:p>
        </w:tc>
      </w:tr>
      <w:tr w:rsidR="003B075E" w:rsidRPr="009A51B9" w14:paraId="153B1637" w14:textId="77777777" w:rsidTr="003B075E">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0" w:type="pct"/>
            <w:shd w:val="clear" w:color="auto" w:fill="auto"/>
            <w:noWrap/>
            <w:hideMark/>
          </w:tcPr>
          <w:p w14:paraId="5597C8B6" w14:textId="77777777" w:rsidR="00D532B6" w:rsidRPr="009A51B9" w:rsidRDefault="00D532B6" w:rsidP="00CF6B8B">
            <w:pPr>
              <w:jc w:val="left"/>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 </w:t>
            </w:r>
          </w:p>
        </w:tc>
        <w:tc>
          <w:tcPr>
            <w:tcW w:w="320" w:type="pct"/>
            <w:shd w:val="clear" w:color="auto" w:fill="auto"/>
            <w:noWrap/>
            <w:hideMark/>
          </w:tcPr>
          <w:p w14:paraId="3AFBBF44"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539" w:type="pct"/>
            <w:shd w:val="clear" w:color="auto" w:fill="auto"/>
            <w:noWrap/>
            <w:hideMark/>
          </w:tcPr>
          <w:p w14:paraId="66E562AD"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73" w:type="pct"/>
            <w:shd w:val="clear" w:color="auto" w:fill="auto"/>
            <w:noWrap/>
            <w:hideMark/>
          </w:tcPr>
          <w:p w14:paraId="090771ED"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421" w:type="pct"/>
            <w:shd w:val="clear" w:color="auto" w:fill="auto"/>
            <w:noWrap/>
            <w:hideMark/>
          </w:tcPr>
          <w:p w14:paraId="7DAA33DC"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78" w:type="pct"/>
            <w:shd w:val="clear" w:color="auto" w:fill="auto"/>
            <w:noWrap/>
            <w:hideMark/>
          </w:tcPr>
          <w:p w14:paraId="059489EB"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61" w:type="pct"/>
            <w:shd w:val="clear" w:color="auto" w:fill="auto"/>
            <w:noWrap/>
            <w:hideMark/>
          </w:tcPr>
          <w:p w14:paraId="2E7BADC0"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60" w:type="pct"/>
            <w:shd w:val="clear" w:color="auto" w:fill="auto"/>
            <w:noWrap/>
            <w:hideMark/>
          </w:tcPr>
          <w:p w14:paraId="59C56D20"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347" w:type="pct"/>
            <w:shd w:val="clear" w:color="auto" w:fill="auto"/>
            <w:noWrap/>
            <w:hideMark/>
          </w:tcPr>
          <w:p w14:paraId="05F83E51"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44" w:type="pct"/>
            <w:shd w:val="clear" w:color="auto" w:fill="auto"/>
            <w:noWrap/>
            <w:hideMark/>
          </w:tcPr>
          <w:p w14:paraId="1F7B6D2A"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429" w:type="pct"/>
            <w:shd w:val="clear" w:color="auto" w:fill="auto"/>
            <w:noWrap/>
            <w:hideMark/>
          </w:tcPr>
          <w:p w14:paraId="5D179F86"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320" w:type="pct"/>
            <w:shd w:val="clear" w:color="auto" w:fill="auto"/>
            <w:noWrap/>
            <w:hideMark/>
          </w:tcPr>
          <w:p w14:paraId="6E4FCB84"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320" w:type="pct"/>
            <w:shd w:val="clear" w:color="auto" w:fill="auto"/>
            <w:noWrap/>
            <w:hideMark/>
          </w:tcPr>
          <w:p w14:paraId="063F801E"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183" w:type="pct"/>
            <w:shd w:val="clear" w:color="auto" w:fill="auto"/>
            <w:noWrap/>
            <w:hideMark/>
          </w:tcPr>
          <w:p w14:paraId="4D22A76F"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483" w:type="pct"/>
            <w:shd w:val="clear" w:color="auto" w:fill="auto"/>
            <w:noWrap/>
            <w:hideMark/>
          </w:tcPr>
          <w:p w14:paraId="457E316E"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r>
      <w:tr w:rsidR="003B075E" w:rsidRPr="009A51B9" w14:paraId="4A1BC79E" w14:textId="77777777" w:rsidTr="003B075E">
        <w:trPr>
          <w:trHeight w:val="210"/>
        </w:trPr>
        <w:tc>
          <w:tcPr>
            <w:cnfStyle w:val="001000000000" w:firstRow="0" w:lastRow="0" w:firstColumn="1" w:lastColumn="0" w:oddVBand="0" w:evenVBand="0" w:oddHBand="0" w:evenHBand="0" w:firstRowFirstColumn="0" w:firstRowLastColumn="0" w:lastRowFirstColumn="0" w:lastRowLastColumn="0"/>
            <w:tcW w:w="320" w:type="pct"/>
            <w:shd w:val="clear" w:color="auto" w:fill="auto"/>
            <w:noWrap/>
            <w:hideMark/>
          </w:tcPr>
          <w:p w14:paraId="16CFF9E0" w14:textId="77777777" w:rsidR="00D532B6" w:rsidRPr="009A51B9" w:rsidRDefault="00D532B6" w:rsidP="00CF6B8B">
            <w:pPr>
              <w:jc w:val="left"/>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 </w:t>
            </w:r>
          </w:p>
        </w:tc>
        <w:tc>
          <w:tcPr>
            <w:tcW w:w="320" w:type="pct"/>
            <w:shd w:val="clear" w:color="auto" w:fill="auto"/>
            <w:noWrap/>
            <w:hideMark/>
          </w:tcPr>
          <w:p w14:paraId="43B1BB33"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539" w:type="pct"/>
            <w:shd w:val="clear" w:color="auto" w:fill="auto"/>
            <w:noWrap/>
            <w:hideMark/>
          </w:tcPr>
          <w:p w14:paraId="14676F8B"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73" w:type="pct"/>
            <w:shd w:val="clear" w:color="auto" w:fill="auto"/>
            <w:noWrap/>
            <w:hideMark/>
          </w:tcPr>
          <w:p w14:paraId="5F2EDD11"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421" w:type="pct"/>
            <w:shd w:val="clear" w:color="auto" w:fill="auto"/>
            <w:noWrap/>
            <w:hideMark/>
          </w:tcPr>
          <w:p w14:paraId="23E3D083"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78" w:type="pct"/>
            <w:shd w:val="clear" w:color="auto" w:fill="auto"/>
            <w:noWrap/>
            <w:hideMark/>
          </w:tcPr>
          <w:p w14:paraId="75C2E450"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61" w:type="pct"/>
            <w:shd w:val="clear" w:color="auto" w:fill="auto"/>
            <w:noWrap/>
            <w:hideMark/>
          </w:tcPr>
          <w:p w14:paraId="50BDD024"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60" w:type="pct"/>
            <w:shd w:val="clear" w:color="auto" w:fill="auto"/>
            <w:noWrap/>
            <w:hideMark/>
          </w:tcPr>
          <w:p w14:paraId="1CE6D151"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347" w:type="pct"/>
            <w:shd w:val="clear" w:color="auto" w:fill="auto"/>
            <w:noWrap/>
            <w:hideMark/>
          </w:tcPr>
          <w:p w14:paraId="5DF8DAE7"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44" w:type="pct"/>
            <w:shd w:val="clear" w:color="auto" w:fill="auto"/>
            <w:noWrap/>
            <w:hideMark/>
          </w:tcPr>
          <w:p w14:paraId="2EF2BEE3"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429" w:type="pct"/>
            <w:shd w:val="clear" w:color="auto" w:fill="auto"/>
            <w:noWrap/>
            <w:hideMark/>
          </w:tcPr>
          <w:p w14:paraId="3191E4AE"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320" w:type="pct"/>
            <w:shd w:val="clear" w:color="auto" w:fill="auto"/>
            <w:noWrap/>
            <w:hideMark/>
          </w:tcPr>
          <w:p w14:paraId="44FEB55C"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320" w:type="pct"/>
            <w:shd w:val="clear" w:color="auto" w:fill="auto"/>
            <w:noWrap/>
            <w:hideMark/>
          </w:tcPr>
          <w:p w14:paraId="7A807591"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183" w:type="pct"/>
            <w:shd w:val="clear" w:color="auto" w:fill="auto"/>
            <w:noWrap/>
            <w:hideMark/>
          </w:tcPr>
          <w:p w14:paraId="2D2B3224"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483" w:type="pct"/>
            <w:shd w:val="clear" w:color="auto" w:fill="auto"/>
            <w:noWrap/>
            <w:hideMark/>
          </w:tcPr>
          <w:p w14:paraId="6D2F494C" w14:textId="77777777" w:rsidR="00D532B6" w:rsidRPr="009A51B9" w:rsidRDefault="00D532B6" w:rsidP="00CF6B8B">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r>
      <w:tr w:rsidR="003B075E" w:rsidRPr="009A51B9" w14:paraId="4832F4EF" w14:textId="77777777" w:rsidTr="003B075E">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0" w:type="pct"/>
            <w:shd w:val="clear" w:color="auto" w:fill="auto"/>
            <w:noWrap/>
            <w:hideMark/>
          </w:tcPr>
          <w:p w14:paraId="26C5DE87" w14:textId="77777777" w:rsidR="00D532B6" w:rsidRPr="009A51B9" w:rsidRDefault="00D532B6" w:rsidP="00CF6B8B">
            <w:pPr>
              <w:jc w:val="left"/>
              <w:rPr>
                <w:rFonts w:ascii="Century Gothic" w:hAnsi="Century Gothic" w:cs="Nirmala UI"/>
                <w:b w:val="0"/>
                <w:bCs w:val="0"/>
                <w:sz w:val="18"/>
                <w:szCs w:val="18"/>
                <w:lang w:eastAsia="en-GB"/>
              </w:rPr>
            </w:pPr>
            <w:r w:rsidRPr="009A51B9">
              <w:rPr>
                <w:rFonts w:ascii="Century Gothic" w:hAnsi="Century Gothic" w:cs="Nirmala UI"/>
                <w:b w:val="0"/>
                <w:bCs w:val="0"/>
                <w:sz w:val="18"/>
                <w:szCs w:val="18"/>
                <w:lang w:eastAsia="en-GB"/>
              </w:rPr>
              <w:t> </w:t>
            </w:r>
          </w:p>
        </w:tc>
        <w:tc>
          <w:tcPr>
            <w:tcW w:w="320" w:type="pct"/>
            <w:shd w:val="clear" w:color="auto" w:fill="auto"/>
            <w:noWrap/>
            <w:hideMark/>
          </w:tcPr>
          <w:p w14:paraId="0FF6AAA0"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539" w:type="pct"/>
            <w:shd w:val="clear" w:color="auto" w:fill="auto"/>
            <w:noWrap/>
            <w:hideMark/>
          </w:tcPr>
          <w:p w14:paraId="04FC7DD7"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73" w:type="pct"/>
            <w:shd w:val="clear" w:color="auto" w:fill="auto"/>
            <w:noWrap/>
            <w:hideMark/>
          </w:tcPr>
          <w:p w14:paraId="6574600B"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421" w:type="pct"/>
            <w:shd w:val="clear" w:color="auto" w:fill="auto"/>
            <w:noWrap/>
            <w:hideMark/>
          </w:tcPr>
          <w:p w14:paraId="3C957604"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78" w:type="pct"/>
            <w:shd w:val="clear" w:color="auto" w:fill="auto"/>
            <w:noWrap/>
            <w:hideMark/>
          </w:tcPr>
          <w:p w14:paraId="4CDD4022"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61" w:type="pct"/>
            <w:shd w:val="clear" w:color="auto" w:fill="auto"/>
            <w:noWrap/>
            <w:hideMark/>
          </w:tcPr>
          <w:p w14:paraId="5EF23988"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60" w:type="pct"/>
            <w:shd w:val="clear" w:color="auto" w:fill="auto"/>
            <w:noWrap/>
            <w:hideMark/>
          </w:tcPr>
          <w:p w14:paraId="0D9606CD"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347" w:type="pct"/>
            <w:shd w:val="clear" w:color="auto" w:fill="auto"/>
            <w:noWrap/>
            <w:hideMark/>
          </w:tcPr>
          <w:p w14:paraId="4F8FABA1"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244" w:type="pct"/>
            <w:shd w:val="clear" w:color="auto" w:fill="auto"/>
            <w:noWrap/>
            <w:hideMark/>
          </w:tcPr>
          <w:p w14:paraId="55B8326D"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429" w:type="pct"/>
            <w:shd w:val="clear" w:color="auto" w:fill="auto"/>
            <w:noWrap/>
            <w:hideMark/>
          </w:tcPr>
          <w:p w14:paraId="167371DE"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320" w:type="pct"/>
            <w:shd w:val="clear" w:color="auto" w:fill="auto"/>
            <w:noWrap/>
            <w:hideMark/>
          </w:tcPr>
          <w:p w14:paraId="65E40532"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320" w:type="pct"/>
            <w:shd w:val="clear" w:color="auto" w:fill="auto"/>
            <w:noWrap/>
            <w:hideMark/>
          </w:tcPr>
          <w:p w14:paraId="77A84E2A"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183" w:type="pct"/>
            <w:shd w:val="clear" w:color="auto" w:fill="auto"/>
            <w:noWrap/>
            <w:hideMark/>
          </w:tcPr>
          <w:p w14:paraId="0ECB9CE5"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c>
          <w:tcPr>
            <w:tcW w:w="483" w:type="pct"/>
            <w:shd w:val="clear" w:color="auto" w:fill="auto"/>
            <w:noWrap/>
            <w:hideMark/>
          </w:tcPr>
          <w:p w14:paraId="344EA594" w14:textId="77777777" w:rsidR="00D532B6" w:rsidRPr="009A51B9" w:rsidRDefault="00D532B6" w:rsidP="00CF6B8B">
            <w:pPr>
              <w:jc w:val="left"/>
              <w:cnfStyle w:val="000000100000" w:firstRow="0" w:lastRow="0" w:firstColumn="0" w:lastColumn="0" w:oddVBand="0" w:evenVBand="0" w:oddHBand="1" w:evenHBand="0" w:firstRowFirstColumn="0" w:firstRowLastColumn="0" w:lastRowFirstColumn="0" w:lastRowLastColumn="0"/>
              <w:rPr>
                <w:rFonts w:ascii="Century Gothic" w:hAnsi="Century Gothic" w:cs="Nirmala UI"/>
                <w:sz w:val="18"/>
                <w:szCs w:val="18"/>
                <w:lang w:eastAsia="en-GB"/>
              </w:rPr>
            </w:pPr>
            <w:r w:rsidRPr="009A51B9">
              <w:rPr>
                <w:rFonts w:ascii="Century Gothic" w:hAnsi="Century Gothic" w:cs="Nirmala UI"/>
                <w:sz w:val="18"/>
                <w:szCs w:val="18"/>
                <w:lang w:eastAsia="en-GB"/>
              </w:rPr>
              <w:t> </w:t>
            </w:r>
          </w:p>
        </w:tc>
      </w:tr>
    </w:tbl>
    <w:p w14:paraId="4341ECFA" w14:textId="77777777" w:rsidR="00D532B6" w:rsidRPr="009A51B9" w:rsidRDefault="00D532B6" w:rsidP="00CF6B8B">
      <w:pPr>
        <w:jc w:val="left"/>
        <w:rPr>
          <w:rFonts w:ascii="Century Gothic" w:hAnsi="Century Gothic" w:cstheme="minorHAnsi"/>
          <w:sz w:val="18"/>
          <w:szCs w:val="18"/>
        </w:rPr>
      </w:pPr>
    </w:p>
    <w:p w14:paraId="341C5176" w14:textId="664E6C71" w:rsidR="00931168" w:rsidRPr="009A51B9" w:rsidRDefault="00931168" w:rsidP="00CF6B8B">
      <w:pPr>
        <w:spacing w:after="0" w:line="240" w:lineRule="auto"/>
        <w:ind w:left="1440" w:hanging="1440"/>
        <w:jc w:val="left"/>
        <w:rPr>
          <w:rFonts w:ascii="Century Gothic" w:hAnsi="Century Gothic"/>
          <w:b/>
          <w:sz w:val="18"/>
          <w:szCs w:val="18"/>
          <w:lang w:val="en-GB"/>
        </w:rPr>
      </w:pPr>
    </w:p>
    <w:p w14:paraId="3AD31CF7" w14:textId="77777777" w:rsidR="004F40B5" w:rsidRPr="009A51B9" w:rsidRDefault="004F40B5" w:rsidP="00CF6B8B">
      <w:pPr>
        <w:spacing w:after="0" w:line="240" w:lineRule="auto"/>
        <w:ind w:left="1440" w:hanging="1440"/>
        <w:jc w:val="left"/>
        <w:rPr>
          <w:rFonts w:ascii="Century Gothic" w:hAnsi="Century Gothic"/>
          <w:b/>
          <w:sz w:val="18"/>
          <w:szCs w:val="18"/>
          <w:lang w:val="en-GB"/>
        </w:rPr>
        <w:sectPr w:rsidR="004F40B5" w:rsidRPr="009A51B9" w:rsidSect="00C527CE">
          <w:pgSz w:w="15840" w:h="12240" w:orient="landscape"/>
          <w:pgMar w:top="1440" w:right="1440" w:bottom="1440" w:left="1440" w:header="708" w:footer="708" w:gutter="0"/>
          <w:cols w:space="708"/>
          <w:docGrid w:linePitch="360"/>
        </w:sectPr>
      </w:pPr>
    </w:p>
    <w:p w14:paraId="18FB550D" w14:textId="2244B0E4" w:rsidR="00D532B6" w:rsidRPr="009A51B9" w:rsidRDefault="00D532B6" w:rsidP="00CF6B8B">
      <w:pPr>
        <w:pStyle w:val="Heading1"/>
        <w:jc w:val="left"/>
        <w:rPr>
          <w:sz w:val="24"/>
          <w:szCs w:val="24"/>
          <w:lang w:val="en-GB"/>
        </w:rPr>
      </w:pPr>
      <w:bookmarkStart w:id="416" w:name="_Toc66087557"/>
      <w:bookmarkStart w:id="417" w:name="_Toc54882606"/>
      <w:r w:rsidRPr="009A51B9">
        <w:rPr>
          <w:sz w:val="24"/>
          <w:szCs w:val="24"/>
          <w:lang w:val="en-GB"/>
        </w:rPr>
        <w:lastRenderedPageBreak/>
        <w:t>Annex 1</w:t>
      </w:r>
      <w:r w:rsidR="00E5295F" w:rsidRPr="009A51B9">
        <w:rPr>
          <w:sz w:val="24"/>
          <w:szCs w:val="24"/>
          <w:lang w:val="en-GB"/>
        </w:rPr>
        <w:t>4</w:t>
      </w:r>
      <w:r w:rsidRPr="009A51B9">
        <w:rPr>
          <w:sz w:val="24"/>
          <w:szCs w:val="24"/>
          <w:lang w:val="en-GB"/>
        </w:rPr>
        <w:t xml:space="preserve">: </w:t>
      </w:r>
      <w:r w:rsidR="00E81C2B" w:rsidRPr="009A51B9">
        <w:rPr>
          <w:sz w:val="24"/>
          <w:szCs w:val="24"/>
          <w:lang w:val="en-GB"/>
        </w:rPr>
        <w:t xml:space="preserve">Target </w:t>
      </w:r>
      <w:r w:rsidR="00D014FE" w:rsidRPr="009A51B9">
        <w:rPr>
          <w:sz w:val="24"/>
          <w:szCs w:val="24"/>
          <w:lang w:val="en-GB"/>
        </w:rPr>
        <w:t xml:space="preserve">Wildlife Protected Areas and </w:t>
      </w:r>
      <w:r w:rsidRPr="009A51B9">
        <w:rPr>
          <w:sz w:val="24"/>
          <w:szCs w:val="24"/>
          <w:lang w:val="en-GB"/>
        </w:rPr>
        <w:t>Forest Reserves</w:t>
      </w:r>
      <w:bookmarkEnd w:id="416"/>
      <w:r w:rsidRPr="009A51B9">
        <w:rPr>
          <w:sz w:val="24"/>
          <w:szCs w:val="24"/>
          <w:lang w:val="en-GB"/>
        </w:rPr>
        <w:t xml:space="preserve"> </w:t>
      </w:r>
      <w:bookmarkEnd w:id="417"/>
    </w:p>
    <w:p w14:paraId="1AEB0E2C" w14:textId="468B7311" w:rsidR="00E81C2B" w:rsidRPr="009A51B9" w:rsidRDefault="00E81C2B" w:rsidP="00CF6B8B">
      <w:pPr>
        <w:jc w:val="left"/>
        <w:rPr>
          <w:sz w:val="20"/>
          <w:szCs w:val="20"/>
          <w:lang w:val="en-GB"/>
        </w:rPr>
      </w:pPr>
    </w:p>
    <w:p w14:paraId="5FE564D4" w14:textId="77777777" w:rsidR="00E81C2B" w:rsidRPr="009A51B9" w:rsidRDefault="00E81C2B" w:rsidP="00CF6B8B">
      <w:pPr>
        <w:spacing w:after="0" w:line="240" w:lineRule="auto"/>
        <w:jc w:val="left"/>
        <w:rPr>
          <w:rFonts w:ascii="Century Gothic" w:hAnsi="Century Gothic"/>
          <w:b/>
          <w:noProof/>
          <w:sz w:val="20"/>
          <w:szCs w:val="20"/>
        </w:rPr>
      </w:pPr>
      <w:r w:rsidRPr="009A51B9">
        <w:rPr>
          <w:rFonts w:ascii="Century Gothic" w:hAnsi="Century Gothic"/>
          <w:b/>
          <w:noProof/>
          <w:sz w:val="20"/>
          <w:szCs w:val="20"/>
          <w:lang w:val="en-GB"/>
        </w:rPr>
        <w:t>Gbele Resource Reserve (GRR)</w:t>
      </w:r>
    </w:p>
    <w:p w14:paraId="7E59F28D" w14:textId="77777777" w:rsidR="00E81C2B" w:rsidRPr="009A51B9" w:rsidRDefault="00E81C2B" w:rsidP="00AF7CF5">
      <w:pPr>
        <w:spacing w:after="0" w:line="240" w:lineRule="auto"/>
        <w:rPr>
          <w:rFonts w:ascii="Century Gothic" w:hAnsi="Century Gothic"/>
          <w:color w:val="000000" w:themeColor="text1"/>
          <w:sz w:val="20"/>
          <w:szCs w:val="20"/>
        </w:rPr>
      </w:pPr>
      <w:r w:rsidRPr="009A51B9">
        <w:rPr>
          <w:rFonts w:ascii="Century Gothic" w:hAnsi="Century Gothic"/>
          <w:noProof/>
          <w:sz w:val="20"/>
          <w:szCs w:val="20"/>
          <w:lang w:val="en-GB"/>
        </w:rPr>
        <w:t xml:space="preserve">The Gbele Resource Reserve is located </w:t>
      </w:r>
      <w:r w:rsidRPr="009A51B9">
        <w:rPr>
          <w:rFonts w:ascii="Century Gothic" w:hAnsi="Century Gothic"/>
          <w:color w:val="000000" w:themeColor="text1"/>
          <w:sz w:val="20"/>
          <w:szCs w:val="20"/>
          <w:shd w:val="clear" w:color="auto" w:fill="FFFFFF"/>
        </w:rPr>
        <w:t>in the north-west of the country (the nearest town is Tumu to the north-east). It was established and gazetted in 1975. It has a total land area of 565 square kilometers. The topography is rather flat; it is traversed by a seasonal, sandy river (the Kulpawn) flowing from the west to the south-east. The vegetation consists mainly of various types of broad-leaved Sudanian woodland. In the vicinity of Gbele village, in the north-centre, there are some thicket clumps with Adansonia digitata, Acacia albida and Ficus sycomorus. The Kulpawn river is flanked by an interrupted line of low thickets or patches of dry forest; these are more extensive in the north, on the edge of permanent large pools. Between Gbele village and the reserve entrance in the north, the soil is shallow, or even rocky, and the woodland there is rather short and open, especially around flat rock slabs. According to records from park management the annual average number of tourists to the reserve annually is ten (10).</w:t>
      </w:r>
    </w:p>
    <w:p w14:paraId="5BBB0DBF" w14:textId="77777777" w:rsidR="00E81C2B" w:rsidRPr="009A51B9" w:rsidRDefault="00E81C2B" w:rsidP="00AF7CF5">
      <w:pPr>
        <w:spacing w:after="0" w:line="240" w:lineRule="auto"/>
        <w:rPr>
          <w:rFonts w:ascii="Century Gothic" w:hAnsi="Century Gothic"/>
          <w:b/>
          <w:i/>
          <w:sz w:val="20"/>
          <w:szCs w:val="20"/>
        </w:rPr>
      </w:pPr>
    </w:p>
    <w:p w14:paraId="320B4269" w14:textId="77777777" w:rsidR="00E81C2B" w:rsidRPr="009A51B9" w:rsidRDefault="00E81C2B" w:rsidP="00AF7CF5">
      <w:pPr>
        <w:spacing w:after="0" w:line="240" w:lineRule="auto"/>
        <w:rPr>
          <w:rFonts w:ascii="Century Gothic" w:hAnsi="Century Gothic"/>
          <w:noProof/>
          <w:sz w:val="20"/>
          <w:szCs w:val="20"/>
        </w:rPr>
      </w:pPr>
      <w:r w:rsidRPr="009A51B9">
        <w:rPr>
          <w:rFonts w:ascii="Century Gothic" w:hAnsi="Century Gothic"/>
          <w:b/>
          <w:i/>
          <w:sz w:val="20"/>
          <w:szCs w:val="20"/>
        </w:rPr>
        <w:t>Flora and Fauna:</w:t>
      </w:r>
      <w:r w:rsidRPr="009A51B9">
        <w:rPr>
          <w:rFonts w:ascii="Century Gothic" w:hAnsi="Century Gothic"/>
          <w:i/>
          <w:sz w:val="20"/>
          <w:szCs w:val="20"/>
        </w:rPr>
        <w:t xml:space="preserve"> </w:t>
      </w:r>
      <w:r w:rsidRPr="009A51B9">
        <w:rPr>
          <w:rFonts w:ascii="Century Gothic" w:hAnsi="Century Gothic"/>
          <w:sz w:val="20"/>
          <w:szCs w:val="20"/>
        </w:rPr>
        <w:t xml:space="preserve">The trees and shrub species in the </w:t>
      </w:r>
      <w:r w:rsidRPr="009A51B9">
        <w:rPr>
          <w:rFonts w:ascii="Century Gothic" w:hAnsi="Century Gothic"/>
          <w:noProof/>
          <w:sz w:val="20"/>
          <w:szCs w:val="20"/>
          <w:lang w:val="en-GB"/>
        </w:rPr>
        <w:t>Gbele Resource Reserve</w:t>
      </w:r>
      <w:r w:rsidRPr="009A51B9">
        <w:rPr>
          <w:rFonts w:ascii="Century Gothic" w:hAnsi="Century Gothic"/>
          <w:sz w:val="20"/>
          <w:szCs w:val="20"/>
        </w:rPr>
        <w:t xml:space="preserve"> are mainly fire resistant and adapted to the annual bushfires. Scrub savannah areas include </w:t>
      </w:r>
      <w:r w:rsidRPr="009A51B9">
        <w:rPr>
          <w:rFonts w:ascii="Century Gothic" w:hAnsi="Century Gothic"/>
          <w:i/>
          <w:sz w:val="20"/>
          <w:szCs w:val="20"/>
        </w:rPr>
        <w:t>Acacia gourmaensis</w:t>
      </w:r>
      <w:r w:rsidRPr="009A51B9">
        <w:rPr>
          <w:rFonts w:ascii="Century Gothic" w:hAnsi="Century Gothic"/>
          <w:sz w:val="20"/>
          <w:szCs w:val="20"/>
        </w:rPr>
        <w:t xml:space="preserve"> and </w:t>
      </w:r>
      <w:r w:rsidRPr="009A51B9">
        <w:rPr>
          <w:rFonts w:ascii="Century Gothic" w:hAnsi="Century Gothic"/>
          <w:i/>
          <w:sz w:val="20"/>
          <w:szCs w:val="20"/>
        </w:rPr>
        <w:t>Gardinia</w:t>
      </w:r>
      <w:r w:rsidRPr="009A51B9">
        <w:rPr>
          <w:rFonts w:ascii="Century Gothic" w:hAnsi="Century Gothic"/>
          <w:sz w:val="20"/>
          <w:szCs w:val="20"/>
        </w:rPr>
        <w:t xml:space="preserve"> sp. Woodlands are dominated by </w:t>
      </w:r>
      <w:r w:rsidRPr="009A51B9">
        <w:rPr>
          <w:rFonts w:ascii="Century Gothic" w:hAnsi="Century Gothic"/>
          <w:i/>
          <w:sz w:val="20"/>
          <w:szCs w:val="20"/>
        </w:rPr>
        <w:t>Burkeaafricana, Vitellariaparadoxa, Parkiabiglobosa, Terminalia spp., Isoberliniadoka, Afzeliaafricana, Combretumsp</w:t>
      </w:r>
      <w:r w:rsidRPr="009A51B9">
        <w:rPr>
          <w:rFonts w:ascii="Century Gothic" w:hAnsi="Century Gothic"/>
          <w:sz w:val="20"/>
          <w:szCs w:val="20"/>
        </w:rPr>
        <w:t xml:space="preserve">. (including </w:t>
      </w:r>
      <w:r w:rsidRPr="009A51B9">
        <w:rPr>
          <w:rFonts w:ascii="Century Gothic" w:hAnsi="Century Gothic"/>
          <w:i/>
          <w:sz w:val="20"/>
          <w:szCs w:val="20"/>
        </w:rPr>
        <w:t>C. fragrans</w:t>
      </w:r>
      <w:r w:rsidRPr="009A51B9">
        <w:rPr>
          <w:rFonts w:ascii="Century Gothic" w:hAnsi="Century Gothic"/>
          <w:sz w:val="20"/>
          <w:szCs w:val="20"/>
        </w:rPr>
        <w:t xml:space="preserve">), </w:t>
      </w:r>
      <w:r w:rsidRPr="009A51B9">
        <w:rPr>
          <w:rFonts w:ascii="Century Gothic" w:hAnsi="Century Gothic"/>
          <w:i/>
          <w:sz w:val="20"/>
          <w:szCs w:val="20"/>
        </w:rPr>
        <w:t>Pseudocedrelakotschyi, Pterocarpuserinaceus, Stereospermumkunthianum, and Anogeissusleiocarpus</w:t>
      </w:r>
      <w:r w:rsidRPr="009A51B9">
        <w:rPr>
          <w:rFonts w:ascii="Century Gothic" w:hAnsi="Century Gothic"/>
          <w:sz w:val="20"/>
          <w:szCs w:val="20"/>
        </w:rPr>
        <w:t xml:space="preserve">. </w:t>
      </w:r>
      <w:r w:rsidRPr="009A51B9">
        <w:rPr>
          <w:rFonts w:ascii="Century Gothic" w:hAnsi="Century Gothic"/>
          <w:noProof/>
          <w:sz w:val="20"/>
          <w:szCs w:val="20"/>
        </w:rPr>
        <w:t xml:space="preserve">The </w:t>
      </w:r>
      <w:r w:rsidRPr="009A51B9">
        <w:rPr>
          <w:rFonts w:ascii="Century Gothic" w:hAnsi="Century Gothic"/>
          <w:noProof/>
          <w:sz w:val="20"/>
          <w:szCs w:val="20"/>
          <w:lang w:val="en-GB"/>
        </w:rPr>
        <w:t>Gbele Resource Reserve is home to diverse mammal species (antelope, hartebeest, bushbuck, waterbuck, savannah duikers, warthogs baboon, patas, green monkey etc.). There is also a very rich birdlife with about 194 species.</w:t>
      </w:r>
    </w:p>
    <w:p w14:paraId="74FF90CE" w14:textId="77777777" w:rsidR="00E81C2B" w:rsidRPr="009A51B9" w:rsidRDefault="00E81C2B" w:rsidP="00AF7CF5">
      <w:pPr>
        <w:spacing w:after="0" w:line="240" w:lineRule="auto"/>
        <w:rPr>
          <w:rFonts w:ascii="Century Gothic" w:hAnsi="Century Gothic"/>
          <w:noProof/>
          <w:sz w:val="20"/>
          <w:szCs w:val="20"/>
          <w:lang w:val="en-GB"/>
        </w:rPr>
      </w:pPr>
    </w:p>
    <w:p w14:paraId="0B6326CD" w14:textId="35A2965C" w:rsidR="00E81C2B" w:rsidRPr="009A51B9" w:rsidRDefault="00E81C2B" w:rsidP="00AF7CF5">
      <w:pPr>
        <w:pStyle w:val="BodyText1"/>
        <w:spacing w:after="0"/>
        <w:rPr>
          <w:rFonts w:ascii="Century Gothic" w:hAnsi="Century Gothic"/>
          <w:color w:val="000000" w:themeColor="text1"/>
          <w:sz w:val="20"/>
          <w:szCs w:val="20"/>
        </w:rPr>
      </w:pPr>
      <w:r w:rsidRPr="009A51B9">
        <w:rPr>
          <w:rFonts w:ascii="Century Gothic" w:hAnsi="Century Gothic"/>
          <w:b/>
          <w:i/>
          <w:sz w:val="20"/>
          <w:szCs w:val="20"/>
        </w:rPr>
        <w:t>Communities:</w:t>
      </w:r>
      <w:r w:rsidR="00974B8A" w:rsidRPr="009A51B9">
        <w:rPr>
          <w:rFonts w:ascii="Century Gothic" w:hAnsi="Century Gothic"/>
          <w:i/>
          <w:sz w:val="20"/>
          <w:szCs w:val="20"/>
          <w:lang w:val="en-US"/>
        </w:rPr>
        <w:t xml:space="preserve"> </w:t>
      </w:r>
      <w:r w:rsidR="00974B8A" w:rsidRPr="009A51B9">
        <w:rPr>
          <w:rFonts w:ascii="Century Gothic" w:hAnsi="Century Gothic"/>
          <w:iCs/>
          <w:sz w:val="20"/>
          <w:szCs w:val="20"/>
          <w:lang w:val="en-US"/>
        </w:rPr>
        <w:t>There are no communities residing within Gbele Resource Reserve</w:t>
      </w:r>
      <w:r w:rsidR="004E3F0A" w:rsidRPr="009A51B9">
        <w:rPr>
          <w:rFonts w:ascii="Century Gothic" w:hAnsi="Century Gothic"/>
          <w:iCs/>
          <w:sz w:val="20"/>
          <w:szCs w:val="20"/>
          <w:lang w:val="en-US"/>
        </w:rPr>
        <w:t xml:space="preserve">. </w:t>
      </w:r>
      <w:r w:rsidRPr="009A51B9">
        <w:rPr>
          <w:rFonts w:ascii="Century Gothic" w:hAnsi="Century Gothic"/>
          <w:sz w:val="20"/>
          <w:szCs w:val="20"/>
        </w:rPr>
        <w:t xml:space="preserve">The </w:t>
      </w:r>
      <w:r w:rsidR="004E3F0A" w:rsidRPr="009A51B9">
        <w:rPr>
          <w:rFonts w:ascii="Century Gothic" w:hAnsi="Century Gothic"/>
          <w:sz w:val="20"/>
          <w:szCs w:val="20"/>
          <w:lang w:val="en-US"/>
        </w:rPr>
        <w:t xml:space="preserve">old </w:t>
      </w:r>
      <w:r w:rsidRPr="009A51B9">
        <w:rPr>
          <w:rFonts w:ascii="Century Gothic" w:hAnsi="Century Gothic"/>
          <w:sz w:val="20"/>
          <w:szCs w:val="20"/>
        </w:rPr>
        <w:t xml:space="preserve">Gbele Community </w:t>
      </w:r>
      <w:r w:rsidR="004E3F0A" w:rsidRPr="009A51B9">
        <w:rPr>
          <w:rFonts w:ascii="Century Gothic" w:hAnsi="Century Gothic"/>
          <w:sz w:val="20"/>
          <w:szCs w:val="20"/>
          <w:lang w:val="en-US"/>
        </w:rPr>
        <w:t>was located inside the Reserve</w:t>
      </w:r>
      <w:r w:rsidR="00E60F1A" w:rsidRPr="009A51B9">
        <w:rPr>
          <w:rFonts w:ascii="Century Gothic" w:hAnsi="Century Gothic"/>
          <w:sz w:val="20"/>
          <w:szCs w:val="20"/>
          <w:lang w:val="en-US"/>
        </w:rPr>
        <w:t xml:space="preserve"> area</w:t>
      </w:r>
      <w:r w:rsidR="004E3F0A" w:rsidRPr="009A51B9">
        <w:rPr>
          <w:rFonts w:ascii="Century Gothic" w:hAnsi="Century Gothic"/>
          <w:sz w:val="20"/>
          <w:szCs w:val="20"/>
          <w:lang w:val="en-US"/>
        </w:rPr>
        <w:t xml:space="preserve"> since before</w:t>
      </w:r>
      <w:r w:rsidR="00E60F1A" w:rsidRPr="009A51B9">
        <w:rPr>
          <w:rFonts w:ascii="Century Gothic" w:hAnsi="Century Gothic"/>
          <w:sz w:val="20"/>
          <w:szCs w:val="20"/>
          <w:lang w:val="en-US"/>
        </w:rPr>
        <w:t xml:space="preserve"> its gazettment. Resettlement had been planned since 1980ies and was completed by the FC and the local District Assembly in 2020. the </w:t>
      </w:r>
      <w:r w:rsidRPr="009A51B9">
        <w:rPr>
          <w:rFonts w:ascii="Century Gothic" w:hAnsi="Century Gothic"/>
          <w:sz w:val="20"/>
          <w:szCs w:val="20"/>
        </w:rPr>
        <w:t>is currently located with the GRR. The community occupies an area less than 1km</w:t>
      </w:r>
      <w:r w:rsidRPr="009A51B9">
        <w:rPr>
          <w:rFonts w:ascii="Century Gothic" w:hAnsi="Century Gothic"/>
          <w:sz w:val="20"/>
          <w:szCs w:val="20"/>
          <w:vertAlign w:val="superscript"/>
        </w:rPr>
        <w:t>2</w:t>
      </w:r>
      <w:r w:rsidRPr="009A51B9">
        <w:rPr>
          <w:rFonts w:ascii="Century Gothic" w:hAnsi="Century Gothic"/>
          <w:sz w:val="20"/>
          <w:szCs w:val="20"/>
        </w:rPr>
        <w:t xml:space="preserve">. The community has a population of about 362 people with 27 households. The population is very much dependent on the Reserve for their livelihood. Agriculture (crop farming, livestock rearing) and gathering various nuts and fruits from the Reserve provide both food and income to the population. The FC has made progress to resettle the Gbele community outside the GRR. </w:t>
      </w:r>
      <w:r w:rsidRPr="009A51B9">
        <w:rPr>
          <w:rFonts w:ascii="Century Gothic" w:hAnsi="Century Gothic"/>
          <w:color w:val="000000" w:themeColor="text1"/>
          <w:sz w:val="20"/>
          <w:szCs w:val="20"/>
        </w:rPr>
        <w:t xml:space="preserve">New Gbele </w:t>
      </w:r>
      <w:r w:rsidRPr="009A51B9">
        <w:rPr>
          <w:rFonts w:ascii="Century Gothic" w:hAnsi="Century Gothic"/>
          <w:color w:val="000000" w:themeColor="text1"/>
          <w:sz w:val="20"/>
          <w:szCs w:val="20"/>
          <w:lang w:val="en-GB"/>
        </w:rPr>
        <w:t xml:space="preserve">has </w:t>
      </w:r>
      <w:r w:rsidRPr="009A51B9">
        <w:rPr>
          <w:rFonts w:ascii="Century Gothic" w:hAnsi="Century Gothic"/>
          <w:color w:val="000000" w:themeColor="text1"/>
          <w:sz w:val="20"/>
          <w:szCs w:val="20"/>
        </w:rPr>
        <w:t xml:space="preserve">120 </w:t>
      </w:r>
      <w:r w:rsidRPr="009A51B9">
        <w:rPr>
          <w:rFonts w:ascii="Century Gothic" w:hAnsi="Century Gothic"/>
          <w:color w:val="000000" w:themeColor="text1"/>
          <w:sz w:val="20"/>
          <w:szCs w:val="20"/>
          <w:lang w:val="en-GB"/>
        </w:rPr>
        <w:t xml:space="preserve">rooms </w:t>
      </w:r>
      <w:r w:rsidRPr="009A51B9">
        <w:rPr>
          <w:rFonts w:ascii="Century Gothic" w:hAnsi="Century Gothic"/>
          <w:color w:val="000000" w:themeColor="text1"/>
          <w:sz w:val="20"/>
          <w:szCs w:val="20"/>
        </w:rPr>
        <w:t>on a 13-hectare land</w:t>
      </w:r>
      <w:r w:rsidRPr="009A51B9">
        <w:rPr>
          <w:rFonts w:ascii="Century Gothic" w:hAnsi="Century Gothic"/>
          <w:color w:val="000000" w:themeColor="text1"/>
          <w:sz w:val="20"/>
          <w:szCs w:val="20"/>
          <w:lang w:val="en-GB"/>
        </w:rPr>
        <w:t>. The site</w:t>
      </w:r>
      <w:r w:rsidRPr="009A51B9">
        <w:rPr>
          <w:rFonts w:ascii="Century Gothic" w:hAnsi="Century Gothic"/>
          <w:color w:val="000000" w:themeColor="text1"/>
          <w:sz w:val="20"/>
          <w:szCs w:val="20"/>
        </w:rPr>
        <w:t xml:space="preserve"> has been provided with a mosque, 300 hectares of land for farming, dug outs for </w:t>
      </w:r>
      <w:r w:rsidRPr="009A51B9">
        <w:rPr>
          <w:rFonts w:ascii="Century Gothic" w:hAnsi="Century Gothic"/>
          <w:color w:val="000000" w:themeColor="text1"/>
          <w:sz w:val="20"/>
          <w:szCs w:val="20"/>
          <w:lang w:val="en-GB"/>
        </w:rPr>
        <w:t>use by their cattle and for farming purposes</w:t>
      </w:r>
      <w:r w:rsidRPr="009A51B9">
        <w:rPr>
          <w:rFonts w:ascii="Century Gothic" w:hAnsi="Century Gothic"/>
          <w:color w:val="000000" w:themeColor="text1"/>
          <w:sz w:val="20"/>
          <w:szCs w:val="20"/>
        </w:rPr>
        <w:t xml:space="preserve">, </w:t>
      </w:r>
      <w:r w:rsidRPr="009A51B9">
        <w:rPr>
          <w:rFonts w:ascii="Century Gothic" w:hAnsi="Century Gothic"/>
          <w:color w:val="000000" w:themeColor="text1"/>
          <w:sz w:val="20"/>
          <w:szCs w:val="20"/>
          <w:lang w:val="en-GB"/>
        </w:rPr>
        <w:t>a school (three classroom block under construction)</w:t>
      </w:r>
      <w:r w:rsidRPr="009A51B9">
        <w:rPr>
          <w:rFonts w:ascii="Century Gothic" w:hAnsi="Century Gothic"/>
          <w:color w:val="000000" w:themeColor="text1"/>
          <w:sz w:val="20"/>
          <w:szCs w:val="20"/>
        </w:rPr>
        <w:t xml:space="preserve"> a clinic </w:t>
      </w:r>
      <w:r w:rsidRPr="009A51B9">
        <w:rPr>
          <w:rFonts w:ascii="Century Gothic" w:hAnsi="Century Gothic"/>
          <w:color w:val="000000" w:themeColor="text1"/>
          <w:sz w:val="20"/>
          <w:szCs w:val="20"/>
          <w:lang w:val="en-GB"/>
        </w:rPr>
        <w:t xml:space="preserve"> and a community meeting place </w:t>
      </w:r>
      <w:r w:rsidRPr="009A51B9">
        <w:rPr>
          <w:rFonts w:ascii="Century Gothic" w:hAnsi="Century Gothic"/>
          <w:color w:val="000000" w:themeColor="text1"/>
          <w:sz w:val="20"/>
          <w:szCs w:val="20"/>
        </w:rPr>
        <w:t>with support from the government of Ghana, the District Assembly and the Sustainable Land and Water Management (SLWM) project. Inauguration of the new settlement has not yet been done, however some settlers of the old community have started farming at the new site.</w:t>
      </w:r>
    </w:p>
    <w:p w14:paraId="75D4329A" w14:textId="011DBC96" w:rsidR="00E81C2B" w:rsidRPr="009A51B9" w:rsidRDefault="00DC1DC9" w:rsidP="00AF7CF5">
      <w:pPr>
        <w:pStyle w:val="BodyText1"/>
        <w:spacing w:after="0"/>
        <w:rPr>
          <w:rFonts w:ascii="Century Gothic" w:hAnsi="Century Gothic"/>
          <w:color w:val="000000" w:themeColor="text1"/>
          <w:sz w:val="20"/>
          <w:szCs w:val="20"/>
        </w:rPr>
      </w:pPr>
      <w:r w:rsidRPr="009A51B9">
        <w:rPr>
          <w:rFonts w:ascii="Century Gothic" w:hAnsi="Century Gothic"/>
          <w:sz w:val="20"/>
          <w:szCs w:val="22"/>
        </w:rPr>
        <w:t xml:space="preserve">The Reserve has about 30 fringe communities. Of these communities, 10 are within 7 km from the reserve’s boundaries, </w:t>
      </w:r>
      <w:r w:rsidRPr="009A51B9">
        <w:rPr>
          <w:rFonts w:ascii="Century Gothic" w:hAnsi="Century Gothic"/>
          <w:sz w:val="20"/>
          <w:szCs w:val="22"/>
          <w:lang w:val="en-US"/>
        </w:rPr>
        <w:t xml:space="preserve">another </w:t>
      </w:r>
      <w:r w:rsidRPr="009A51B9">
        <w:rPr>
          <w:rFonts w:ascii="Century Gothic" w:hAnsi="Century Gothic"/>
          <w:sz w:val="20"/>
          <w:szCs w:val="22"/>
        </w:rPr>
        <w:t xml:space="preserve">20 villages being located some 8 to 20 km. While most of these communities have no original land ownership rights involving the area within the boundaries of the GRR, their activities have various effects on its status and management.  The villages surrounding the GRR are mostly populated by Sissala and some other ethnic groups in the minority (mainly Dagabas) who practice subsistence farming. Some also continue to poach in the reserve. Local women are mainly housewives, and most engage in the collection and processing of Shea butter and spices from African Locust Bean (“Dawadawa” or </w:t>
      </w:r>
      <w:r w:rsidRPr="009A51B9">
        <w:rPr>
          <w:rFonts w:ascii="Century Gothic" w:hAnsi="Century Gothic"/>
          <w:i/>
          <w:sz w:val="20"/>
          <w:szCs w:val="22"/>
        </w:rPr>
        <w:t>Parkiabiglobosa</w:t>
      </w:r>
      <w:r w:rsidRPr="009A51B9">
        <w:rPr>
          <w:rFonts w:ascii="Century Gothic" w:hAnsi="Century Gothic"/>
          <w:sz w:val="20"/>
          <w:szCs w:val="22"/>
        </w:rPr>
        <w:t>), and Tamarind, during the dry season</w:t>
      </w:r>
      <w:r w:rsidR="00970231" w:rsidRPr="009A51B9">
        <w:rPr>
          <w:rFonts w:ascii="Century Gothic" w:hAnsi="Century Gothic"/>
          <w:sz w:val="20"/>
          <w:szCs w:val="22"/>
          <w:lang w:val="en-US"/>
        </w:rPr>
        <w:t>; they also are allowed to pick shea nuts inside the reserve, based upon agreement with the FC</w:t>
      </w:r>
      <w:r w:rsidRPr="009A51B9">
        <w:rPr>
          <w:rFonts w:ascii="Century Gothic" w:hAnsi="Century Gothic"/>
          <w:sz w:val="20"/>
          <w:szCs w:val="22"/>
        </w:rPr>
        <w:t xml:space="preserve">. Few local people are traders. </w:t>
      </w:r>
    </w:p>
    <w:tbl>
      <w:tblPr>
        <w:tblW w:w="0" w:type="auto"/>
        <w:tblInd w:w="421" w:type="dxa"/>
        <w:tblLook w:val="04A0" w:firstRow="1" w:lastRow="0" w:firstColumn="1" w:lastColumn="0" w:noHBand="0" w:noVBand="1"/>
      </w:tblPr>
      <w:tblGrid>
        <w:gridCol w:w="5736"/>
      </w:tblGrid>
      <w:tr w:rsidR="00752E2A" w:rsidRPr="009A51B9" w14:paraId="2C35F0ED" w14:textId="77777777" w:rsidTr="00752E2A">
        <w:tc>
          <w:tcPr>
            <w:tcW w:w="5736" w:type="dxa"/>
          </w:tcPr>
          <w:p w14:paraId="4C96EA62" w14:textId="5E55269A" w:rsidR="00752E2A" w:rsidRPr="009A51B9" w:rsidRDefault="005354C2" w:rsidP="00AF7CF5">
            <w:pPr>
              <w:spacing w:after="0" w:line="240" w:lineRule="auto"/>
              <w:rPr>
                <w:rFonts w:ascii="Century Gothic" w:hAnsi="Century Gothic"/>
                <w:sz w:val="20"/>
                <w:szCs w:val="20"/>
              </w:rPr>
            </w:pPr>
            <w:r w:rsidRPr="009A51B9">
              <w:rPr>
                <w:rFonts w:ascii="Century Gothic" w:hAnsi="Century Gothic"/>
                <w:sz w:val="20"/>
                <w:szCs w:val="20"/>
              </w:rPr>
              <w:t xml:space="preserve"> </w:t>
            </w:r>
            <w:r w:rsidR="00752E2A" w:rsidRPr="009A51B9">
              <w:rPr>
                <w:rFonts w:ascii="Century Gothic" w:hAnsi="Century Gothic"/>
                <w:sz w:val="20"/>
                <w:szCs w:val="20"/>
              </w:rPr>
              <w:t xml:space="preserve"> </w:t>
            </w:r>
          </w:p>
        </w:tc>
      </w:tr>
      <w:tr w:rsidR="00752E2A" w:rsidRPr="009A51B9" w14:paraId="2ABAB8E0" w14:textId="77777777" w:rsidTr="00752E2A">
        <w:tc>
          <w:tcPr>
            <w:tcW w:w="5736" w:type="dxa"/>
          </w:tcPr>
          <w:p w14:paraId="2C687224" w14:textId="124B4C0F" w:rsidR="00752E2A" w:rsidRPr="009A51B9" w:rsidRDefault="00752E2A" w:rsidP="00AF7CF5">
            <w:pPr>
              <w:rPr>
                <w:rFonts w:ascii="Century Gothic" w:hAnsi="Century Gothic" w:cs="Times New Roman"/>
                <w:noProof/>
                <w:sz w:val="20"/>
                <w:szCs w:val="20"/>
              </w:rPr>
            </w:pPr>
          </w:p>
        </w:tc>
      </w:tr>
    </w:tbl>
    <w:p w14:paraId="38DD5D95" w14:textId="77777777" w:rsidR="00752E2A" w:rsidRPr="009A51B9" w:rsidRDefault="00752E2A" w:rsidP="00AF7CF5">
      <w:pPr>
        <w:pStyle w:val="Caption"/>
        <w:rPr>
          <w:rFonts w:ascii="Century Gothic" w:hAnsi="Century Gothic" w:cs="Times New Roman"/>
          <w:sz w:val="16"/>
          <w:szCs w:val="16"/>
        </w:rPr>
      </w:pPr>
    </w:p>
    <w:p w14:paraId="0DB3A1BE" w14:textId="6FE82B98" w:rsidR="00E81C2B" w:rsidRPr="009A51B9" w:rsidRDefault="00E81C2B" w:rsidP="00AF7CF5">
      <w:pPr>
        <w:pStyle w:val="Caption"/>
        <w:rPr>
          <w:rFonts w:ascii="Century Gothic" w:hAnsi="Century Gothic"/>
          <w:bCs w:val="0"/>
          <w:noProof/>
          <w:sz w:val="20"/>
          <w:szCs w:val="20"/>
          <w:lang w:val="en-GB"/>
        </w:rPr>
      </w:pPr>
      <w:r w:rsidRPr="009A51B9">
        <w:rPr>
          <w:rFonts w:ascii="Century Gothic" w:hAnsi="Century Gothic"/>
          <w:bCs w:val="0"/>
          <w:noProof/>
          <w:sz w:val="20"/>
          <w:szCs w:val="20"/>
          <w:lang w:val="en-GB"/>
        </w:rPr>
        <w:t xml:space="preserve">Digya National Park </w:t>
      </w:r>
    </w:p>
    <w:p w14:paraId="3F50A5E7" w14:textId="77777777" w:rsidR="00E81C2B" w:rsidRPr="009A51B9" w:rsidRDefault="00E81C2B" w:rsidP="00AF7CF5">
      <w:pPr>
        <w:spacing w:after="0" w:line="240" w:lineRule="auto"/>
        <w:rPr>
          <w:rFonts w:ascii="Century Gothic" w:hAnsi="Century Gothic"/>
          <w:noProof/>
          <w:sz w:val="20"/>
          <w:szCs w:val="20"/>
          <w:lang w:val="en-GB"/>
        </w:rPr>
      </w:pPr>
      <w:r w:rsidRPr="009A51B9">
        <w:rPr>
          <w:rFonts w:ascii="Century Gothic" w:hAnsi="Century Gothic"/>
          <w:noProof/>
          <w:sz w:val="20"/>
          <w:szCs w:val="20"/>
          <w:lang w:val="en-GB"/>
        </w:rPr>
        <w:t>The Digya National Park is situated on a peninsular off the central section of the western shore of Lake Volta. The park has an area of 65,000 ha when it was first established in 1909 during the British colonial era. The creation of the Volta Lake in 1965 resulted in expansion of the park to its present size of 347,830 ha, including the original location of some sixteen settlements. The reserve was legally gazetted as a national park in 1971 on the basis of its importance as wild animal habitat and also as part of the complex policy related management issues of the Volta basin. Digya is considered as very strategic in the stabilization of the shores of the Volta Lake. It is surrounded by a large human population made up of fishers and farmers, comprising indigenous communities as well as migrants who moved into the area with the creation of the Volta dam. Most of the people in the fringe communities live in houses constructed out of improvised local materials, notably switch for wall construction and thatch for roofing. According mangement records of the reserve the annnual number of tourist tt the park is fifty (50).</w:t>
      </w:r>
    </w:p>
    <w:p w14:paraId="13F96B62" w14:textId="77777777" w:rsidR="00E81C2B" w:rsidRPr="009A51B9" w:rsidRDefault="00E81C2B" w:rsidP="00AF7CF5">
      <w:pPr>
        <w:spacing w:after="0" w:line="240" w:lineRule="auto"/>
        <w:rPr>
          <w:rFonts w:ascii="Century Gothic" w:hAnsi="Century Gothic"/>
          <w:noProof/>
          <w:sz w:val="20"/>
          <w:szCs w:val="20"/>
          <w:lang w:val="en-GB"/>
        </w:rPr>
      </w:pPr>
    </w:p>
    <w:p w14:paraId="6299479F" w14:textId="17B88643" w:rsidR="00E81C2B" w:rsidRPr="009A51B9" w:rsidRDefault="00E81C2B" w:rsidP="00AF7CF5">
      <w:pPr>
        <w:spacing w:after="0" w:line="240" w:lineRule="auto"/>
        <w:rPr>
          <w:rFonts w:ascii="Century Gothic" w:eastAsia="Times New Roman" w:hAnsi="Century Gothic"/>
          <w:color w:val="000000" w:themeColor="text1"/>
          <w:sz w:val="20"/>
          <w:szCs w:val="20"/>
          <w:lang w:val="en-GB"/>
        </w:rPr>
      </w:pPr>
      <w:r w:rsidRPr="009A51B9">
        <w:rPr>
          <w:rFonts w:ascii="Century Gothic" w:hAnsi="Century Gothic"/>
          <w:b/>
          <w:i/>
          <w:noProof/>
          <w:sz w:val="20"/>
          <w:szCs w:val="20"/>
        </w:rPr>
        <w:t>Flora and Fuana:</w:t>
      </w:r>
      <w:r w:rsidRPr="009A51B9">
        <w:rPr>
          <w:rFonts w:ascii="Century Gothic" w:hAnsi="Century Gothic"/>
          <w:i/>
          <w:noProof/>
          <w:sz w:val="20"/>
          <w:szCs w:val="20"/>
        </w:rPr>
        <w:t xml:space="preserve"> </w:t>
      </w:r>
      <w:r w:rsidRPr="009A51B9">
        <w:rPr>
          <w:rFonts w:ascii="Century Gothic" w:eastAsia="Times New Roman" w:hAnsi="Century Gothic"/>
          <w:color w:val="000000" w:themeColor="text1"/>
          <w:sz w:val="20"/>
          <w:szCs w:val="20"/>
          <w:lang w:val="en-GB"/>
        </w:rPr>
        <w:t>Digya National Park falls under the Guinea Savanna classification. Taylor (1952), based on mainly trees, classified the vegetation of Digya National Park as Guinea Savanna Woodland. Rose Innes (1977) classified the area as Interior Savanna, consisting of Derived Savanna and Guinea Savanna. In a full account of the vegetation of the park by Schmitt and Adu-Nsiah (1994), four main groups have been distinguished: Tall-grass savanna, Boval vegetation, Riparian forest and Aquatic vegetation. Typical trees and shrubs include Lophira lanceolata, Terminalia avicennioides, Vitellaria paradoxa, Daniecllia oliveri, Borassus aethiopum, Burkea africana, Combretum fragrans, Annona senegalensis, Maytenus senegalensis, Bridelia ferruginea, Hymenocardia acida and Parinari polyandra.</w:t>
      </w:r>
    </w:p>
    <w:p w14:paraId="1D037F39" w14:textId="77777777" w:rsidR="005F66BE" w:rsidRPr="009A51B9" w:rsidRDefault="005F66BE" w:rsidP="00AF7CF5">
      <w:pPr>
        <w:spacing w:after="0" w:line="240" w:lineRule="auto"/>
        <w:rPr>
          <w:rFonts w:ascii="Century Gothic" w:hAnsi="Century Gothic"/>
          <w:i/>
          <w:noProof/>
          <w:sz w:val="20"/>
          <w:szCs w:val="20"/>
        </w:rPr>
      </w:pPr>
    </w:p>
    <w:p w14:paraId="2D5D815E" w14:textId="77777777" w:rsidR="00E81C2B" w:rsidRPr="009A51B9" w:rsidRDefault="00E81C2B" w:rsidP="00AF7CF5">
      <w:pPr>
        <w:spacing w:after="0" w:line="240" w:lineRule="auto"/>
        <w:rPr>
          <w:rFonts w:ascii="Century Gothic" w:hAnsi="Century Gothic"/>
          <w:sz w:val="20"/>
          <w:szCs w:val="20"/>
        </w:rPr>
      </w:pPr>
      <w:r w:rsidRPr="009A51B9">
        <w:rPr>
          <w:rFonts w:ascii="Century Gothic" w:hAnsi="Century Gothic"/>
          <w:sz w:val="20"/>
          <w:szCs w:val="20"/>
        </w:rPr>
        <w:t>The park supports low populations of the African Elephant (</w:t>
      </w:r>
      <w:r w:rsidRPr="009A51B9">
        <w:rPr>
          <w:rFonts w:ascii="Century Gothic" w:hAnsi="Century Gothic"/>
          <w:i/>
          <w:sz w:val="20"/>
          <w:szCs w:val="20"/>
        </w:rPr>
        <w:t>Loxodonta africana</w:t>
      </w:r>
      <w:r w:rsidRPr="009A51B9">
        <w:rPr>
          <w:rFonts w:ascii="Century Gothic" w:hAnsi="Century Gothic"/>
          <w:sz w:val="20"/>
          <w:szCs w:val="20"/>
        </w:rPr>
        <w:t>), together with a number of ungulates including Hartebeests (</w:t>
      </w:r>
      <w:r w:rsidRPr="009A51B9">
        <w:rPr>
          <w:rFonts w:ascii="Century Gothic" w:hAnsi="Century Gothic"/>
          <w:i/>
          <w:sz w:val="20"/>
          <w:szCs w:val="20"/>
        </w:rPr>
        <w:t>Alcelaphus buselaphus</w:t>
      </w:r>
      <w:r w:rsidRPr="009A51B9">
        <w:rPr>
          <w:rFonts w:ascii="Century Gothic" w:hAnsi="Century Gothic"/>
          <w:sz w:val="20"/>
          <w:szCs w:val="20"/>
        </w:rPr>
        <w:t>), Roan Antelope (</w:t>
      </w:r>
      <w:r w:rsidRPr="009A51B9">
        <w:rPr>
          <w:rFonts w:ascii="Century Gothic" w:hAnsi="Century Gothic"/>
          <w:i/>
          <w:sz w:val="20"/>
          <w:szCs w:val="20"/>
        </w:rPr>
        <w:t>Hippotragus equines</w:t>
      </w:r>
      <w:r w:rsidRPr="009A51B9">
        <w:rPr>
          <w:rFonts w:ascii="Century Gothic" w:hAnsi="Century Gothic"/>
          <w:sz w:val="20"/>
          <w:szCs w:val="20"/>
        </w:rPr>
        <w:t>), Bushbuck (</w:t>
      </w:r>
      <w:r w:rsidRPr="009A51B9">
        <w:rPr>
          <w:rFonts w:ascii="Century Gothic" w:hAnsi="Century Gothic"/>
          <w:i/>
          <w:sz w:val="20"/>
          <w:szCs w:val="20"/>
        </w:rPr>
        <w:t>Tragelaphus scriptus</w:t>
      </w:r>
      <w:r w:rsidRPr="009A51B9">
        <w:rPr>
          <w:rFonts w:ascii="Century Gothic" w:hAnsi="Century Gothic"/>
          <w:sz w:val="20"/>
          <w:szCs w:val="20"/>
        </w:rPr>
        <w:t>), Bay Duiker (</w:t>
      </w:r>
      <w:r w:rsidRPr="009A51B9">
        <w:rPr>
          <w:rFonts w:ascii="Century Gothic" w:hAnsi="Century Gothic"/>
          <w:i/>
          <w:sz w:val="20"/>
          <w:szCs w:val="20"/>
        </w:rPr>
        <w:t>Cephalophus dorsalis</w:t>
      </w:r>
      <w:r w:rsidRPr="009A51B9">
        <w:rPr>
          <w:rFonts w:ascii="Century Gothic" w:hAnsi="Century Gothic"/>
          <w:sz w:val="20"/>
          <w:szCs w:val="20"/>
        </w:rPr>
        <w:t>), Bush Duiker (</w:t>
      </w:r>
      <w:r w:rsidRPr="009A51B9">
        <w:rPr>
          <w:rFonts w:ascii="Century Gothic" w:hAnsi="Century Gothic"/>
          <w:i/>
          <w:sz w:val="20"/>
          <w:szCs w:val="20"/>
        </w:rPr>
        <w:t>Sylvicapra grimmia</w:t>
      </w:r>
      <w:r w:rsidRPr="009A51B9">
        <w:rPr>
          <w:rFonts w:ascii="Century Gothic" w:hAnsi="Century Gothic"/>
          <w:sz w:val="20"/>
          <w:szCs w:val="20"/>
        </w:rPr>
        <w:t>), Red-flanked Duiker (</w:t>
      </w:r>
      <w:r w:rsidRPr="009A51B9">
        <w:rPr>
          <w:rFonts w:ascii="Century Gothic" w:hAnsi="Century Gothic"/>
          <w:i/>
          <w:sz w:val="20"/>
          <w:szCs w:val="20"/>
        </w:rPr>
        <w:t>Cephalophus rufilatus</w:t>
      </w:r>
      <w:r w:rsidRPr="009A51B9">
        <w:rPr>
          <w:rFonts w:ascii="Century Gothic" w:hAnsi="Century Gothic"/>
          <w:sz w:val="20"/>
          <w:szCs w:val="20"/>
        </w:rPr>
        <w:t>), Waterbuck (</w:t>
      </w:r>
      <w:r w:rsidRPr="009A51B9">
        <w:rPr>
          <w:rFonts w:ascii="Century Gothic" w:hAnsi="Century Gothic"/>
          <w:i/>
          <w:sz w:val="20"/>
          <w:szCs w:val="20"/>
        </w:rPr>
        <w:t>Kobus ellipsiprymnus</w:t>
      </w:r>
      <w:r w:rsidRPr="009A51B9">
        <w:rPr>
          <w:rFonts w:ascii="Century Gothic" w:hAnsi="Century Gothic"/>
          <w:sz w:val="20"/>
          <w:szCs w:val="20"/>
        </w:rPr>
        <w:t>) and Burron's Kob (Kobus kob). The African Buffalo (Syncerus caffer), Oribi (Ourebia ourebi) Bongo (</w:t>
      </w:r>
      <w:r w:rsidRPr="009A51B9">
        <w:rPr>
          <w:rFonts w:ascii="Century Gothic" w:hAnsi="Century Gothic"/>
          <w:i/>
          <w:sz w:val="20"/>
          <w:szCs w:val="20"/>
        </w:rPr>
        <w:t>Tragelaphus euryceros</w:t>
      </w:r>
      <w:r w:rsidRPr="009A51B9">
        <w:rPr>
          <w:rFonts w:ascii="Century Gothic" w:hAnsi="Century Gothic"/>
          <w:sz w:val="20"/>
          <w:szCs w:val="20"/>
        </w:rPr>
        <w:t>), Bush Pig (</w:t>
      </w:r>
      <w:r w:rsidRPr="009A51B9">
        <w:rPr>
          <w:rFonts w:ascii="Century Gothic" w:hAnsi="Century Gothic"/>
          <w:i/>
          <w:sz w:val="20"/>
          <w:szCs w:val="20"/>
        </w:rPr>
        <w:t>Potamochoerus larvatus</w:t>
      </w:r>
      <w:r w:rsidRPr="009A51B9">
        <w:rPr>
          <w:rFonts w:ascii="Century Gothic" w:hAnsi="Century Gothic"/>
          <w:sz w:val="20"/>
          <w:szCs w:val="20"/>
        </w:rPr>
        <w:t>) and Common Warthog (</w:t>
      </w:r>
      <w:r w:rsidRPr="009A51B9">
        <w:rPr>
          <w:rFonts w:ascii="Century Gothic" w:hAnsi="Century Gothic"/>
          <w:i/>
          <w:sz w:val="20"/>
          <w:szCs w:val="20"/>
        </w:rPr>
        <w:t>Phacochoerus africanus</w:t>
      </w:r>
      <w:r w:rsidRPr="009A51B9">
        <w:rPr>
          <w:rFonts w:ascii="Century Gothic" w:hAnsi="Century Gothic"/>
          <w:sz w:val="20"/>
          <w:szCs w:val="20"/>
        </w:rPr>
        <w:t>) are also known to occur in the park. Additionally, the park harbours aquatic species of conservation significance such as the Manatee (Trichechussenegalensis), Hippopotamus (</w:t>
      </w:r>
      <w:r w:rsidRPr="009A51B9">
        <w:rPr>
          <w:rFonts w:ascii="Century Gothic" w:hAnsi="Century Gothic"/>
          <w:i/>
          <w:sz w:val="20"/>
          <w:szCs w:val="20"/>
        </w:rPr>
        <w:t>Hippopotamus amphibious</w:t>
      </w:r>
      <w:r w:rsidRPr="009A51B9">
        <w:rPr>
          <w:rFonts w:ascii="Century Gothic" w:hAnsi="Century Gothic"/>
          <w:sz w:val="20"/>
          <w:szCs w:val="20"/>
        </w:rPr>
        <w:t>) and African Clawless Otter (</w:t>
      </w:r>
      <w:r w:rsidRPr="009A51B9">
        <w:rPr>
          <w:rFonts w:ascii="Century Gothic" w:hAnsi="Century Gothic"/>
          <w:i/>
          <w:sz w:val="20"/>
          <w:szCs w:val="20"/>
        </w:rPr>
        <w:t>Aonyx capensis</w:t>
      </w:r>
      <w:r w:rsidRPr="009A51B9">
        <w:rPr>
          <w:rFonts w:ascii="Century Gothic" w:hAnsi="Century Gothic"/>
          <w:sz w:val="20"/>
          <w:szCs w:val="20"/>
        </w:rPr>
        <w:t>) together with numerous fish species in the adjoining Lake Volta (Wildlife Department, 1995; EPA, 1996). At least six primate species including Olive Baboon (Papio anubis), Velvet Monkey (</w:t>
      </w:r>
      <w:r w:rsidRPr="009A51B9">
        <w:rPr>
          <w:rFonts w:ascii="Century Gothic" w:hAnsi="Century Gothic"/>
          <w:i/>
          <w:sz w:val="20"/>
          <w:szCs w:val="20"/>
        </w:rPr>
        <w:t>Cercopithecus pygerythrus</w:t>
      </w:r>
      <w:r w:rsidRPr="009A51B9">
        <w:rPr>
          <w:rFonts w:ascii="Century Gothic" w:hAnsi="Century Gothic"/>
          <w:sz w:val="20"/>
          <w:szCs w:val="20"/>
        </w:rPr>
        <w:t>), Mona Monkey (</w:t>
      </w:r>
      <w:r w:rsidRPr="009A51B9">
        <w:rPr>
          <w:rFonts w:ascii="Century Gothic" w:hAnsi="Century Gothic"/>
          <w:i/>
          <w:sz w:val="20"/>
          <w:szCs w:val="20"/>
        </w:rPr>
        <w:t>Cercopithecus mona</w:t>
      </w:r>
      <w:r w:rsidRPr="009A51B9">
        <w:rPr>
          <w:rFonts w:ascii="Century Gothic" w:hAnsi="Century Gothic"/>
          <w:sz w:val="20"/>
          <w:szCs w:val="20"/>
        </w:rPr>
        <w:t>), Lesser Spotnosed Monkey (</w:t>
      </w:r>
      <w:r w:rsidRPr="009A51B9">
        <w:rPr>
          <w:rFonts w:ascii="Century Gothic" w:hAnsi="Century Gothic"/>
          <w:i/>
          <w:sz w:val="20"/>
          <w:szCs w:val="20"/>
        </w:rPr>
        <w:t>Cecopithecus nictitans</w:t>
      </w:r>
      <w:r w:rsidRPr="009A51B9">
        <w:rPr>
          <w:rFonts w:ascii="Century Gothic" w:hAnsi="Century Gothic"/>
          <w:sz w:val="20"/>
          <w:szCs w:val="20"/>
        </w:rPr>
        <w:t>), the Western Pied Colobus (Colobus polykomos) and Patas Monkey (Cercopithecus (Erythrocebus) patas) are reported to occur in the park. Common carnivores are the Cusimanse (</w:t>
      </w:r>
      <w:r w:rsidRPr="009A51B9">
        <w:rPr>
          <w:rFonts w:ascii="Century Gothic" w:hAnsi="Century Gothic"/>
          <w:i/>
          <w:sz w:val="20"/>
          <w:szCs w:val="20"/>
        </w:rPr>
        <w:t>Crossarchus obscures</w:t>
      </w:r>
      <w:r w:rsidRPr="009A51B9">
        <w:rPr>
          <w:rFonts w:ascii="Century Gothic" w:hAnsi="Century Gothic"/>
          <w:sz w:val="20"/>
          <w:szCs w:val="20"/>
        </w:rPr>
        <w:t>) and some mongoose species. The park is reported to be the historical home of two species that are presently locally extinct namely the Black Rhinoceros (</w:t>
      </w:r>
      <w:r w:rsidRPr="009A51B9">
        <w:rPr>
          <w:rFonts w:ascii="Century Gothic" w:hAnsi="Century Gothic"/>
          <w:i/>
          <w:sz w:val="20"/>
          <w:szCs w:val="20"/>
        </w:rPr>
        <w:t>Diceros bicornis</w:t>
      </w:r>
      <w:r w:rsidRPr="009A51B9">
        <w:rPr>
          <w:rFonts w:ascii="Century Gothic" w:hAnsi="Century Gothic"/>
          <w:sz w:val="20"/>
          <w:szCs w:val="20"/>
        </w:rPr>
        <w:t>) and the Wildebeest (</w:t>
      </w:r>
      <w:r w:rsidRPr="009A51B9">
        <w:rPr>
          <w:rFonts w:ascii="Century Gothic" w:hAnsi="Century Gothic"/>
          <w:i/>
          <w:sz w:val="20"/>
          <w:szCs w:val="20"/>
        </w:rPr>
        <w:t>Connochaetes taurinus</w:t>
      </w:r>
      <w:r w:rsidRPr="009A51B9">
        <w:rPr>
          <w:rFonts w:ascii="Century Gothic" w:hAnsi="Century Gothic"/>
          <w:sz w:val="20"/>
          <w:szCs w:val="20"/>
        </w:rPr>
        <w:t>).</w:t>
      </w:r>
    </w:p>
    <w:p w14:paraId="7738CE7C" w14:textId="77777777" w:rsidR="00E81C2B" w:rsidRPr="009A51B9" w:rsidRDefault="00E81C2B" w:rsidP="00AF7CF5">
      <w:pPr>
        <w:spacing w:after="0" w:line="240" w:lineRule="auto"/>
        <w:rPr>
          <w:rFonts w:ascii="Century Gothic" w:hAnsi="Century Gothic"/>
          <w:sz w:val="20"/>
          <w:szCs w:val="20"/>
        </w:rPr>
      </w:pPr>
    </w:p>
    <w:p w14:paraId="595654FF" w14:textId="77777777" w:rsidR="00E81C2B" w:rsidRPr="009A51B9" w:rsidRDefault="00E81C2B" w:rsidP="00AF7CF5">
      <w:pPr>
        <w:spacing w:after="0" w:line="240" w:lineRule="auto"/>
        <w:rPr>
          <w:rFonts w:ascii="Century Gothic" w:hAnsi="Century Gothic"/>
          <w:b/>
          <w:sz w:val="20"/>
          <w:szCs w:val="20"/>
        </w:rPr>
      </w:pPr>
      <w:r w:rsidRPr="009A51B9">
        <w:rPr>
          <w:rFonts w:ascii="Century Gothic" w:hAnsi="Century Gothic"/>
          <w:b/>
          <w:sz w:val="20"/>
          <w:szCs w:val="20"/>
        </w:rPr>
        <w:t xml:space="preserve">Settlements Within the Digya National Park: </w:t>
      </w:r>
      <w:r w:rsidRPr="009A51B9">
        <w:rPr>
          <w:rFonts w:ascii="Century Gothic" w:hAnsi="Century Gothic"/>
          <w:sz w:val="20"/>
          <w:szCs w:val="20"/>
        </w:rPr>
        <w:t xml:space="preserve">Currently there is only one recognised / admitted human settlement within the boundaries of Digya NP known as Dome-Nkeneku, located within a 5-kilometer square land at the western side and close to the Sene River. However, there are other several smaller fishing communities mainly dotted along the main Volta boundaries. The people in these fishing communities in the park are settling there illegally. Some notable illegal settlements </w:t>
      </w:r>
      <w:r w:rsidRPr="009A51B9">
        <w:rPr>
          <w:rFonts w:ascii="Century Gothic" w:hAnsi="Century Gothic"/>
          <w:sz w:val="20"/>
          <w:szCs w:val="20"/>
        </w:rPr>
        <w:lastRenderedPageBreak/>
        <w:t>include the following:</w:t>
      </w:r>
      <w:r w:rsidRPr="009A51B9">
        <w:rPr>
          <w:rFonts w:ascii="Century Gothic" w:hAnsi="Century Gothic"/>
          <w:b/>
          <w:sz w:val="20"/>
          <w:szCs w:val="20"/>
        </w:rPr>
        <w:t xml:space="preserve"> </w:t>
      </w:r>
      <w:r w:rsidRPr="009A51B9">
        <w:rPr>
          <w:rFonts w:ascii="Century Gothic" w:hAnsi="Century Gothic"/>
          <w:sz w:val="20"/>
          <w:szCs w:val="20"/>
        </w:rPr>
        <w:t xml:space="preserve">(1) Atigagome, (2) Supom-Odome, (3)Sakpeti,  (4)Mepekope, (5)Tsita, (6) Korlekope, (7) Agrave, (8) Hedzro and (9) Waaso. </w:t>
      </w:r>
    </w:p>
    <w:p w14:paraId="60078E7B" w14:textId="77777777" w:rsidR="00E81C2B" w:rsidRPr="009A51B9" w:rsidRDefault="00E81C2B" w:rsidP="00AF7CF5">
      <w:pPr>
        <w:spacing w:after="0" w:line="240" w:lineRule="auto"/>
        <w:rPr>
          <w:rFonts w:ascii="Century Gothic" w:hAnsi="Century Gothic"/>
          <w:b/>
          <w:sz w:val="20"/>
          <w:szCs w:val="20"/>
        </w:rPr>
      </w:pPr>
    </w:p>
    <w:p w14:paraId="1CF1E857" w14:textId="77777777" w:rsidR="00E81C2B" w:rsidRPr="009A51B9" w:rsidRDefault="00E81C2B" w:rsidP="00AF7CF5">
      <w:pPr>
        <w:spacing w:after="0" w:line="240" w:lineRule="auto"/>
        <w:rPr>
          <w:rFonts w:ascii="Century Gothic" w:hAnsi="Century Gothic"/>
          <w:sz w:val="20"/>
          <w:szCs w:val="20"/>
        </w:rPr>
      </w:pPr>
      <w:r w:rsidRPr="009A51B9">
        <w:rPr>
          <w:rFonts w:ascii="Century Gothic" w:hAnsi="Century Gothic"/>
          <w:sz w:val="20"/>
          <w:szCs w:val="20"/>
        </w:rPr>
        <w:t>The people in the Dome-Nkeneku settler area are mainly crop farmers with a few of them engaging in livestock rearing on small holder basis. Among the crops cultivated by the farmers in the admitted area include maize, yam, plantain, cowpea and rain season vegetable (Garden eggs, Tomato and pepper) cultivation.   A zone of influence of 1295 ha was demarcated for them in 1988.  The population of the inhabitants of the admitted community continue to grow thereby putting pressure on the limited land allocated to the people. Current human population is estimated to be around five hundred (500). Demand for extra farmlands, lack of well-defined exclusive boundary, and the use of unproductive agriculture practices, indiscriminate cutting of trees for charcoal production and hunting for bush meat and bush burning are some of the activities that have detrimental effects on the biodiversity of the area. Residents of the community and the staff living within the community use the Sene River as their source of water. The people lack the most basic social amenities like health centre, potable drinking water, electricity, and a functional school. The only school in the community which also serve the staff who live there is up to Primary Four and located in some dilapidated structure.</w:t>
      </w:r>
    </w:p>
    <w:p w14:paraId="076B1B6A" w14:textId="77777777" w:rsidR="00E81C2B" w:rsidRPr="009A51B9" w:rsidRDefault="00E81C2B" w:rsidP="00AF7CF5">
      <w:pPr>
        <w:spacing w:after="0" w:line="240" w:lineRule="auto"/>
        <w:rPr>
          <w:rFonts w:ascii="Century Gothic" w:hAnsi="Century Gothic"/>
          <w:sz w:val="20"/>
          <w:szCs w:val="20"/>
        </w:rPr>
      </w:pPr>
    </w:p>
    <w:p w14:paraId="330761C3" w14:textId="77777777" w:rsidR="00E81C2B" w:rsidRPr="009A51B9" w:rsidRDefault="00E81C2B" w:rsidP="00AF7CF5">
      <w:pPr>
        <w:spacing w:after="0" w:line="240" w:lineRule="auto"/>
        <w:rPr>
          <w:rFonts w:ascii="Century Gothic" w:hAnsi="Century Gothic"/>
          <w:b/>
          <w:noProof/>
          <w:sz w:val="20"/>
          <w:szCs w:val="20"/>
          <w:lang w:val="en-GB"/>
        </w:rPr>
      </w:pPr>
      <w:r w:rsidRPr="009A51B9">
        <w:rPr>
          <w:rFonts w:ascii="Century Gothic" w:hAnsi="Century Gothic"/>
          <w:b/>
          <w:noProof/>
          <w:sz w:val="20"/>
          <w:szCs w:val="20"/>
          <w:lang w:val="en-GB"/>
        </w:rPr>
        <w:t xml:space="preserve">Tano Offin Forest Reserve </w:t>
      </w:r>
    </w:p>
    <w:p w14:paraId="3D3E4EC8" w14:textId="77777777" w:rsidR="00E81C2B" w:rsidRPr="009A51B9" w:rsidRDefault="00E81C2B" w:rsidP="00AF7CF5">
      <w:pPr>
        <w:spacing w:after="0" w:line="240" w:lineRule="auto"/>
        <w:rPr>
          <w:rFonts w:ascii="Century Gothic" w:hAnsi="Century Gothic"/>
          <w:color w:val="000000" w:themeColor="text1"/>
          <w:sz w:val="20"/>
          <w:szCs w:val="20"/>
        </w:rPr>
      </w:pPr>
      <w:r w:rsidRPr="009A51B9">
        <w:rPr>
          <w:rFonts w:ascii="Century Gothic" w:hAnsi="Century Gothic"/>
          <w:sz w:val="20"/>
          <w:szCs w:val="20"/>
        </w:rPr>
        <w:t>The Tano Offin Forest Reserve derives its name from the Tano and Offin Rivers that drain the reserve. The reserve is part of Forest Management Unit (FMU) 35. It lies between Latitudes 6</w:t>
      </w:r>
      <w:r w:rsidRPr="009A51B9">
        <w:rPr>
          <w:rFonts w:ascii="Century Gothic" w:hAnsi="Century Gothic"/>
          <w:sz w:val="20"/>
          <w:szCs w:val="20"/>
          <w:vertAlign w:val="superscript"/>
        </w:rPr>
        <w:t xml:space="preserve">o </w:t>
      </w:r>
      <w:r w:rsidRPr="009A51B9">
        <w:rPr>
          <w:rFonts w:ascii="Century Gothic" w:hAnsi="Century Gothic"/>
          <w:sz w:val="20"/>
          <w:szCs w:val="20"/>
        </w:rPr>
        <w:t>54’ and 6</w:t>
      </w:r>
      <w:r w:rsidRPr="009A51B9">
        <w:rPr>
          <w:rFonts w:ascii="Century Gothic" w:hAnsi="Century Gothic"/>
          <w:sz w:val="20"/>
          <w:szCs w:val="20"/>
          <w:vertAlign w:val="superscript"/>
        </w:rPr>
        <w:t>o</w:t>
      </w:r>
      <w:r w:rsidRPr="009A51B9">
        <w:rPr>
          <w:rFonts w:ascii="Century Gothic" w:hAnsi="Century Gothic"/>
          <w:sz w:val="20"/>
          <w:szCs w:val="20"/>
        </w:rPr>
        <w:t xml:space="preserve"> 35’ North and Longitudes 1</w:t>
      </w:r>
      <w:r w:rsidRPr="009A51B9">
        <w:rPr>
          <w:rFonts w:ascii="Century Gothic" w:hAnsi="Century Gothic"/>
          <w:sz w:val="20"/>
          <w:szCs w:val="20"/>
          <w:vertAlign w:val="superscript"/>
        </w:rPr>
        <w:t>o</w:t>
      </w:r>
      <w:r w:rsidRPr="009A51B9">
        <w:rPr>
          <w:rFonts w:ascii="Century Gothic" w:hAnsi="Century Gothic"/>
          <w:sz w:val="20"/>
          <w:szCs w:val="20"/>
        </w:rPr>
        <w:t xml:space="preserve"> 57’ and 2</w:t>
      </w:r>
      <w:r w:rsidRPr="009A51B9">
        <w:rPr>
          <w:rFonts w:ascii="Century Gothic" w:hAnsi="Century Gothic"/>
          <w:sz w:val="20"/>
          <w:szCs w:val="20"/>
          <w:vertAlign w:val="superscript"/>
        </w:rPr>
        <w:t>o</w:t>
      </w:r>
      <w:r w:rsidRPr="009A51B9">
        <w:rPr>
          <w:rFonts w:ascii="Century Gothic" w:hAnsi="Century Gothic"/>
          <w:sz w:val="20"/>
          <w:szCs w:val="20"/>
        </w:rPr>
        <w:t xml:space="preserve"> 17’ West. The reserve covers a total area of 402.23 km</w:t>
      </w:r>
      <w:r w:rsidRPr="009A51B9">
        <w:rPr>
          <w:rFonts w:ascii="Century Gothic" w:hAnsi="Century Gothic"/>
          <w:sz w:val="20"/>
          <w:szCs w:val="20"/>
          <w:vertAlign w:val="superscript"/>
        </w:rPr>
        <w:t>2</w:t>
      </w:r>
      <w:r w:rsidRPr="009A51B9">
        <w:rPr>
          <w:rFonts w:ascii="Century Gothic" w:hAnsi="Century Gothic"/>
          <w:sz w:val="20"/>
          <w:szCs w:val="20"/>
        </w:rPr>
        <w:t xml:space="preserve"> (40,223 Ha). An area of 18,846.25ha (46.85%) is also constituted into a Globally Significant Biodiversity Area (GSBA). </w:t>
      </w:r>
      <w:r w:rsidRPr="009A51B9">
        <w:rPr>
          <w:rFonts w:ascii="Century Gothic" w:hAnsi="Century Gothic"/>
          <w:bCs/>
          <w:noProof/>
          <w:color w:val="000000" w:themeColor="text1"/>
          <w:sz w:val="20"/>
          <w:szCs w:val="20"/>
          <w:lang w:val="en-GB"/>
        </w:rPr>
        <w:t>The Tano Forest reserve is located</w:t>
      </w:r>
      <w:r w:rsidRPr="009A51B9">
        <w:rPr>
          <w:rFonts w:ascii="Century Gothic" w:hAnsi="Century Gothic"/>
          <w:color w:val="000000" w:themeColor="text1"/>
          <w:sz w:val="20"/>
          <w:szCs w:val="20"/>
        </w:rPr>
        <w:t xml:space="preserve"> within the Atwima District of the Ashanti Region and is situated between the Kumasi–Wiowso–Tepa and Kumasi–Bibiani roads; the Kumasi–Wiowso–Tepa road forms the northern boundary of the reserve. The site comprises much of the Nyinahin hills, which run north-east–south-west, with Aya Bepo (740m) the highest point, and which serve as the catchment area for several streams, tributaries of the Tano and Offin rivers. The reserve falls within the moist semi-deciduous forest zone and includes 34,100 ha of upland evergreen forest.</w:t>
      </w:r>
    </w:p>
    <w:p w14:paraId="1A611970" w14:textId="77777777" w:rsidR="00E81C2B" w:rsidRPr="009A51B9" w:rsidRDefault="00E81C2B" w:rsidP="00AF7CF5">
      <w:pPr>
        <w:spacing w:after="0" w:line="240" w:lineRule="auto"/>
        <w:rPr>
          <w:rFonts w:ascii="Century Gothic" w:hAnsi="Century Gothic"/>
          <w:bCs/>
          <w:noProof/>
          <w:color w:val="000000" w:themeColor="text1"/>
          <w:sz w:val="20"/>
          <w:szCs w:val="20"/>
          <w:lang w:val="en-GB"/>
        </w:rPr>
      </w:pPr>
    </w:p>
    <w:p w14:paraId="1A199BCE" w14:textId="204C5840" w:rsidR="00E81C2B" w:rsidRPr="009A51B9" w:rsidRDefault="00E81C2B" w:rsidP="00AF7CF5">
      <w:pPr>
        <w:spacing w:after="0" w:line="240" w:lineRule="auto"/>
        <w:rPr>
          <w:rFonts w:ascii="Century Gothic" w:hAnsi="Century Gothic"/>
          <w:sz w:val="20"/>
          <w:szCs w:val="20"/>
        </w:rPr>
      </w:pPr>
      <w:r w:rsidRPr="009A51B9">
        <w:rPr>
          <w:rFonts w:ascii="Century Gothic" w:hAnsi="Century Gothic"/>
          <w:b/>
          <w:i/>
          <w:noProof/>
          <w:color w:val="000000" w:themeColor="text1"/>
          <w:sz w:val="20"/>
          <w:szCs w:val="20"/>
        </w:rPr>
        <w:t>Flora and F</w:t>
      </w:r>
      <w:r w:rsidR="00062154" w:rsidRPr="009A51B9">
        <w:rPr>
          <w:rFonts w:ascii="Century Gothic" w:hAnsi="Century Gothic"/>
          <w:b/>
          <w:i/>
          <w:noProof/>
          <w:color w:val="000000" w:themeColor="text1"/>
          <w:sz w:val="20"/>
          <w:szCs w:val="20"/>
        </w:rPr>
        <w:t>au</w:t>
      </w:r>
      <w:r w:rsidRPr="009A51B9">
        <w:rPr>
          <w:rFonts w:ascii="Century Gothic" w:hAnsi="Century Gothic"/>
          <w:b/>
          <w:i/>
          <w:noProof/>
          <w:color w:val="000000" w:themeColor="text1"/>
          <w:sz w:val="20"/>
          <w:szCs w:val="20"/>
        </w:rPr>
        <w:t xml:space="preserve">na: </w:t>
      </w:r>
      <w:r w:rsidRPr="009A51B9">
        <w:rPr>
          <w:rFonts w:ascii="Century Gothic" w:hAnsi="Century Gothic"/>
          <w:sz w:val="20"/>
          <w:szCs w:val="20"/>
        </w:rPr>
        <w:t xml:space="preserve">The Tano Offin Forest Reserve harbours a wide range of biological resource within the GSBA. It is rich in fauna and flora resources. The reserve has a Genetic Heat Index (GHI) value of 176.4. Taylor (1961) identified the Tano Offin Forest Reserve as belonging to the Celtis – Triplochiton Association whilst Hall and Swaine (1976) classified the reserve under Upland Evergreen Forest because of its location on isolated hills within the Moist Semi-Deciduous Forest Type. </w:t>
      </w:r>
      <w:r w:rsidRPr="009A51B9">
        <w:rPr>
          <w:rFonts w:ascii="Century Gothic" w:hAnsi="Century Gothic"/>
          <w:color w:val="000000" w:themeColor="text1"/>
          <w:sz w:val="20"/>
          <w:szCs w:val="20"/>
        </w:rPr>
        <w:t>Tano-Offin forest reserve supports several nationally rare species such as</w:t>
      </w:r>
      <w:r w:rsidRPr="009A51B9">
        <w:rPr>
          <w:rFonts w:ascii="Century Gothic" w:hAnsi="Century Gothic"/>
          <w:color w:val="000000" w:themeColor="text1"/>
          <w:sz w:val="20"/>
          <w:szCs w:val="20"/>
          <w:lang w:val="en-GB"/>
        </w:rPr>
        <w:t xml:space="preserve"> </w:t>
      </w:r>
      <w:r w:rsidRPr="009A51B9">
        <w:rPr>
          <w:rFonts w:ascii="Century Gothic" w:hAnsi="Century Gothic"/>
          <w:i/>
          <w:iCs/>
          <w:color w:val="000000" w:themeColor="text1"/>
          <w:sz w:val="20"/>
          <w:szCs w:val="20"/>
        </w:rPr>
        <w:t>Columba unicincta</w:t>
      </w:r>
      <w:r w:rsidRPr="009A51B9">
        <w:rPr>
          <w:rFonts w:ascii="Century Gothic" w:hAnsi="Century Gothic"/>
          <w:color w:val="000000" w:themeColor="text1"/>
          <w:sz w:val="20"/>
          <w:szCs w:val="20"/>
        </w:rPr>
        <w:t xml:space="preserve">, </w:t>
      </w:r>
      <w:r w:rsidRPr="009A51B9">
        <w:rPr>
          <w:rFonts w:ascii="Century Gothic" w:hAnsi="Century Gothic"/>
          <w:i/>
          <w:iCs/>
          <w:color w:val="000000" w:themeColor="text1"/>
          <w:sz w:val="20"/>
          <w:szCs w:val="20"/>
        </w:rPr>
        <w:t>Cercococcyx olivinus</w:t>
      </w:r>
      <w:r w:rsidRPr="009A51B9">
        <w:rPr>
          <w:rFonts w:ascii="Century Gothic" w:hAnsi="Century Gothic"/>
          <w:color w:val="000000" w:themeColor="text1"/>
          <w:sz w:val="20"/>
          <w:szCs w:val="20"/>
          <w:lang w:val="en-GB"/>
        </w:rPr>
        <w:t xml:space="preserve"> </w:t>
      </w:r>
      <w:r w:rsidRPr="009A51B9">
        <w:rPr>
          <w:rFonts w:ascii="Century Gothic" w:hAnsi="Century Gothic"/>
          <w:color w:val="000000" w:themeColor="text1"/>
          <w:sz w:val="20"/>
          <w:szCs w:val="20"/>
        </w:rPr>
        <w:t>and</w:t>
      </w:r>
      <w:r w:rsidRPr="009A51B9">
        <w:rPr>
          <w:rFonts w:ascii="Century Gothic" w:hAnsi="Century Gothic"/>
          <w:color w:val="000000" w:themeColor="text1"/>
          <w:sz w:val="20"/>
          <w:szCs w:val="20"/>
          <w:lang w:val="en-GB"/>
        </w:rPr>
        <w:t xml:space="preserve"> </w:t>
      </w:r>
      <w:r w:rsidRPr="009A51B9">
        <w:rPr>
          <w:rFonts w:ascii="Century Gothic" w:hAnsi="Century Gothic"/>
          <w:i/>
          <w:iCs/>
          <w:color w:val="000000" w:themeColor="text1"/>
          <w:sz w:val="20"/>
          <w:szCs w:val="20"/>
        </w:rPr>
        <w:t>Tockus camuru</w:t>
      </w:r>
      <w:r w:rsidRPr="009A51B9">
        <w:rPr>
          <w:rFonts w:ascii="Century Gothic" w:hAnsi="Century Gothic"/>
          <w:i/>
          <w:iCs/>
          <w:color w:val="000000" w:themeColor="text1"/>
          <w:sz w:val="20"/>
          <w:szCs w:val="20"/>
          <w:lang w:val="en-GB"/>
        </w:rPr>
        <w:t xml:space="preserve">. </w:t>
      </w:r>
      <w:r w:rsidRPr="009A51B9">
        <w:rPr>
          <w:rFonts w:ascii="Century Gothic" w:hAnsi="Century Gothic"/>
          <w:color w:val="000000" w:themeColor="text1"/>
          <w:sz w:val="20"/>
          <w:szCs w:val="20"/>
          <w:lang w:val="en-GB"/>
        </w:rPr>
        <w:t>It also supports over a hundred bird species</w:t>
      </w:r>
      <w:r w:rsidRPr="009A51B9">
        <w:rPr>
          <w:rFonts w:ascii="Century Gothic" w:hAnsi="Century Gothic"/>
          <w:color w:val="000000" w:themeColor="text1"/>
          <w:sz w:val="20"/>
          <w:szCs w:val="20"/>
        </w:rPr>
        <w:t xml:space="preserve">s.  </w:t>
      </w:r>
      <w:r w:rsidRPr="009A51B9">
        <w:rPr>
          <w:rFonts w:ascii="Century Gothic" w:hAnsi="Century Gothic"/>
          <w:sz w:val="20"/>
          <w:szCs w:val="20"/>
        </w:rPr>
        <w:t>The two classifications by Taylor and, Hall and Swaine further described the structure of the reserve as consisting of three distinct layers. These are upper, middle and lower canopies. The upper layer consists of tall emergent trees exceeding an average height of about 45m. The reserve could be described as an open forest. The gaps are evenly spread over the entire reserve with openings being wider in recently logged areas where the undergrowth is dense and more pronounce where illegal farming is taking place.</w:t>
      </w:r>
    </w:p>
    <w:p w14:paraId="637AF790" w14:textId="77777777" w:rsidR="00E81C2B" w:rsidRPr="009A51B9" w:rsidRDefault="00E81C2B" w:rsidP="00AF7CF5">
      <w:pPr>
        <w:spacing w:after="0" w:line="240" w:lineRule="auto"/>
        <w:rPr>
          <w:rFonts w:ascii="Century Gothic" w:hAnsi="Century Gothic"/>
          <w:sz w:val="20"/>
          <w:szCs w:val="20"/>
        </w:rPr>
      </w:pPr>
    </w:p>
    <w:p w14:paraId="7F784552" w14:textId="77777777" w:rsidR="00E81C2B" w:rsidRPr="009A51B9" w:rsidRDefault="00E81C2B" w:rsidP="00AF7CF5">
      <w:pPr>
        <w:spacing w:after="0" w:line="240" w:lineRule="auto"/>
        <w:rPr>
          <w:rFonts w:ascii="Century Gothic" w:hAnsi="Century Gothic"/>
          <w:sz w:val="20"/>
          <w:szCs w:val="20"/>
        </w:rPr>
      </w:pPr>
      <w:r w:rsidRPr="009A51B9">
        <w:rPr>
          <w:rFonts w:ascii="Century Gothic" w:hAnsi="Century Gothic"/>
          <w:b/>
          <w:noProof/>
          <w:sz w:val="20"/>
          <w:szCs w:val="20"/>
          <w:lang w:val="en-GB"/>
        </w:rPr>
        <w:t xml:space="preserve">Settlements within the Tano Offin Forest Reserve and Fringe Communities: </w:t>
      </w:r>
      <w:r w:rsidRPr="009A51B9">
        <w:rPr>
          <w:rFonts w:ascii="Century Gothic" w:hAnsi="Century Gothic"/>
          <w:bCs/>
          <w:sz w:val="20"/>
          <w:szCs w:val="20"/>
        </w:rPr>
        <w:t>Kyekyewere is</w:t>
      </w:r>
      <w:r w:rsidRPr="009A51B9">
        <w:rPr>
          <w:rFonts w:ascii="Century Gothic" w:hAnsi="Century Gothic"/>
          <w:sz w:val="20"/>
          <w:szCs w:val="20"/>
        </w:rPr>
        <w:t xml:space="preserve"> a settlement community that was admitted during the reservation of the forest reserve and has a total area of </w:t>
      </w:r>
      <w:r w:rsidRPr="009A51B9">
        <w:rPr>
          <w:rFonts w:ascii="Century Gothic" w:hAnsi="Century Gothic"/>
          <w:bCs/>
          <w:sz w:val="20"/>
          <w:szCs w:val="20"/>
        </w:rPr>
        <w:t>546.88ha</w:t>
      </w:r>
      <w:r w:rsidRPr="009A51B9">
        <w:rPr>
          <w:rFonts w:ascii="Century Gothic" w:hAnsi="Century Gothic"/>
          <w:b/>
          <w:sz w:val="20"/>
          <w:szCs w:val="20"/>
        </w:rPr>
        <w:t>.</w:t>
      </w:r>
      <w:r w:rsidRPr="009A51B9">
        <w:rPr>
          <w:rFonts w:ascii="Century Gothic" w:hAnsi="Century Gothic"/>
          <w:sz w:val="20"/>
          <w:szCs w:val="20"/>
        </w:rPr>
        <w:t xml:space="preserve"> The forest reserve also has a total admitted farm area of 80.94ha.  The Kyekyewere community has outgrown its original size over time resulting in the illegal extension of the settlement and farms. This has resulted in the upsurge of illegal chainsawing, farming, unregulated hunting, illegal mining (Galamsay) and charcoal production. </w:t>
      </w:r>
    </w:p>
    <w:p w14:paraId="44085E37" w14:textId="77777777" w:rsidR="00E81C2B" w:rsidRPr="009A51B9" w:rsidRDefault="00E81C2B" w:rsidP="00AF7CF5">
      <w:pPr>
        <w:spacing w:after="0" w:line="240" w:lineRule="auto"/>
        <w:rPr>
          <w:rFonts w:ascii="Century Gothic" w:hAnsi="Century Gothic"/>
          <w:sz w:val="20"/>
          <w:szCs w:val="20"/>
        </w:rPr>
      </w:pPr>
      <w:r w:rsidRPr="009A51B9">
        <w:rPr>
          <w:rFonts w:ascii="Century Gothic" w:hAnsi="Century Gothic"/>
          <w:sz w:val="20"/>
          <w:szCs w:val="20"/>
        </w:rPr>
        <w:t xml:space="preserve">Residents of the fringe communities are predominantly Ashantis. Other ethnic groups identified in the area include the Ewes, Bonos, Northerners, Krobos, etc. Agriculture is the main occupation in </w:t>
      </w:r>
      <w:r w:rsidRPr="009A51B9">
        <w:rPr>
          <w:rFonts w:ascii="Century Gothic" w:hAnsi="Century Gothic"/>
          <w:sz w:val="20"/>
          <w:szCs w:val="20"/>
        </w:rPr>
        <w:lastRenderedPageBreak/>
        <w:t>the area constituting 80% of all other activities. Cocoa is the main cash crop (75%), while Oil Palm and Citrus (8%) are also significant tree crops in the area. Food crops in the area include plantain (5%), cocoyam (2%), cassava (5%), and maize (5%). Apart from agriculture, basket weaving, trading, hunting, tailoring, hairdressing and masonry are the other economic activities identified in the area.</w:t>
      </w:r>
    </w:p>
    <w:p w14:paraId="10132E8A" w14:textId="77777777" w:rsidR="00E81C2B" w:rsidRPr="009A51B9" w:rsidRDefault="00E81C2B" w:rsidP="00AF7CF5">
      <w:pPr>
        <w:spacing w:after="0" w:line="240" w:lineRule="auto"/>
        <w:rPr>
          <w:rFonts w:ascii="Century Gothic" w:hAnsi="Century Gothic"/>
          <w:sz w:val="20"/>
          <w:szCs w:val="20"/>
        </w:rPr>
      </w:pPr>
    </w:p>
    <w:p w14:paraId="4AED0D58" w14:textId="77777777" w:rsidR="00E81C2B" w:rsidRPr="009A51B9" w:rsidRDefault="00E81C2B" w:rsidP="00AF7CF5">
      <w:pPr>
        <w:spacing w:after="0" w:line="240" w:lineRule="auto"/>
        <w:rPr>
          <w:rFonts w:ascii="Century Gothic" w:hAnsi="Century Gothic"/>
          <w:b/>
          <w:noProof/>
          <w:sz w:val="20"/>
          <w:szCs w:val="20"/>
          <w:lang w:val="en-GB"/>
        </w:rPr>
      </w:pPr>
      <w:r w:rsidRPr="009A51B9">
        <w:rPr>
          <w:rFonts w:ascii="Century Gothic" w:hAnsi="Century Gothic"/>
          <w:b/>
          <w:noProof/>
          <w:sz w:val="20"/>
          <w:szCs w:val="20"/>
          <w:lang w:val="en-GB"/>
        </w:rPr>
        <w:t>Mole National Park</w:t>
      </w:r>
    </w:p>
    <w:p w14:paraId="0325BF11" w14:textId="77777777" w:rsidR="00E81C2B" w:rsidRPr="009A51B9" w:rsidRDefault="00E81C2B" w:rsidP="00AF7CF5">
      <w:pPr>
        <w:spacing w:after="0" w:line="240" w:lineRule="auto"/>
        <w:rPr>
          <w:rFonts w:ascii="Century Gothic" w:hAnsi="Century Gothic"/>
          <w:noProof/>
          <w:color w:val="000000" w:themeColor="text1"/>
          <w:sz w:val="20"/>
          <w:szCs w:val="20"/>
          <w:lang w:val="en-GB"/>
        </w:rPr>
      </w:pPr>
      <w:r w:rsidRPr="009A51B9">
        <w:rPr>
          <w:rFonts w:ascii="Century Gothic" w:hAnsi="Century Gothic"/>
          <w:noProof/>
          <w:sz w:val="20"/>
          <w:szCs w:val="20"/>
          <w:lang w:val="en-GB"/>
        </w:rPr>
        <w:t xml:space="preserve">Mole National Park is the largest national park in Ghana and has the widest range of wildlife. </w:t>
      </w:r>
      <w:r w:rsidRPr="009A51B9">
        <w:rPr>
          <w:rFonts w:ascii="Century Gothic" w:hAnsi="Century Gothic"/>
          <w:noProof/>
          <w:color w:val="000000" w:themeColor="text1"/>
          <w:sz w:val="20"/>
          <w:szCs w:val="20"/>
          <w:lang w:val="en-GB"/>
        </w:rPr>
        <w:t>The park was established in 1958 and gazzeted in 1971. It has a total land area of 4,577 square kilometres. It is the most tourists attracted park of the four to be covered by the project with an annual average of eighteen thousand (18,000) tourists.</w:t>
      </w:r>
    </w:p>
    <w:p w14:paraId="5A1F9756" w14:textId="77777777" w:rsidR="00E81C2B" w:rsidRPr="009A51B9" w:rsidRDefault="00E81C2B" w:rsidP="00AF7CF5">
      <w:pPr>
        <w:spacing w:after="0" w:line="240" w:lineRule="auto"/>
        <w:rPr>
          <w:rFonts w:ascii="Century Gothic" w:hAnsi="Century Gothic"/>
          <w:noProof/>
          <w:color w:val="000000" w:themeColor="text1"/>
          <w:sz w:val="20"/>
          <w:szCs w:val="20"/>
          <w:lang w:val="en-GB"/>
        </w:rPr>
      </w:pPr>
    </w:p>
    <w:p w14:paraId="08FDA5E0" w14:textId="023757BE" w:rsidR="00E81C2B" w:rsidRPr="009A51B9" w:rsidRDefault="00E81C2B" w:rsidP="00AF7CF5">
      <w:pPr>
        <w:spacing w:after="0" w:line="240" w:lineRule="auto"/>
        <w:rPr>
          <w:rFonts w:ascii="Century Gothic" w:hAnsi="Century Gothic"/>
          <w:noProof/>
          <w:sz w:val="20"/>
          <w:szCs w:val="20"/>
          <w:lang w:val="en-GB"/>
        </w:rPr>
      </w:pPr>
      <w:r w:rsidRPr="009A51B9">
        <w:rPr>
          <w:rFonts w:ascii="Century Gothic" w:hAnsi="Century Gothic"/>
          <w:b/>
          <w:bCs/>
          <w:color w:val="000000" w:themeColor="text1"/>
          <w:sz w:val="20"/>
          <w:szCs w:val="20"/>
          <w:shd w:val="clear" w:color="auto" w:fill="FFFFFF"/>
        </w:rPr>
        <w:t>Flora</w:t>
      </w:r>
      <w:r w:rsidRPr="009A51B9">
        <w:rPr>
          <w:rFonts w:ascii="Century Gothic" w:hAnsi="Century Gothic"/>
          <w:b/>
          <w:bCs/>
          <w:noProof/>
          <w:sz w:val="20"/>
          <w:szCs w:val="20"/>
          <w:lang w:val="en-GB"/>
        </w:rPr>
        <w:t xml:space="preserve"> and Fauna:</w:t>
      </w:r>
      <w:r w:rsidRPr="009A51B9">
        <w:rPr>
          <w:rFonts w:ascii="Century Gothic" w:hAnsi="Century Gothic"/>
          <w:noProof/>
          <w:sz w:val="20"/>
          <w:szCs w:val="20"/>
          <w:lang w:val="en-GB"/>
        </w:rPr>
        <w:t xml:space="preserve"> The park is home to over 93 mammal species, and the large mammals of the park include an elephant population, hippos, buffalo, and warthogs. The park is considered a primarily African preserve for antelope species including kob, defassa waterbuck, roan, hartebeest, oribi, the bushbuck, and two duikers, the red duiker and yellow-backed duiker. The park is also home to Olive baboons, black-and-white colobus monkeys, the green vervet, and patas monkeys are the known species of monkeys resident in the park. </w:t>
      </w:r>
    </w:p>
    <w:p w14:paraId="202DCA59" w14:textId="77777777" w:rsidR="005F66BE" w:rsidRPr="009A51B9" w:rsidRDefault="005F66BE" w:rsidP="00AF7CF5">
      <w:pPr>
        <w:spacing w:after="0" w:line="240" w:lineRule="auto"/>
        <w:rPr>
          <w:rFonts w:ascii="Century Gothic" w:hAnsi="Century Gothic"/>
          <w:noProof/>
          <w:sz w:val="20"/>
          <w:szCs w:val="20"/>
          <w:lang w:val="en-GB"/>
        </w:rPr>
      </w:pPr>
    </w:p>
    <w:p w14:paraId="05D12E83" w14:textId="77777777" w:rsidR="00E81C2B" w:rsidRPr="009A51B9" w:rsidRDefault="00E81C2B" w:rsidP="00AF7CF5">
      <w:pPr>
        <w:tabs>
          <w:tab w:val="left" w:pos="1236"/>
        </w:tabs>
        <w:spacing w:after="0" w:line="240" w:lineRule="auto"/>
        <w:rPr>
          <w:rFonts w:ascii="Century Gothic" w:hAnsi="Century Gothic"/>
          <w:color w:val="000000" w:themeColor="text1"/>
          <w:sz w:val="20"/>
          <w:szCs w:val="20"/>
        </w:rPr>
      </w:pPr>
      <w:r w:rsidRPr="009A51B9">
        <w:rPr>
          <w:rFonts w:ascii="Century Gothic" w:hAnsi="Century Gothic"/>
          <w:color w:val="000000" w:themeColor="text1"/>
          <w:sz w:val="20"/>
          <w:szCs w:val="20"/>
          <w:shd w:val="clear" w:color="auto" w:fill="FFFFFF"/>
        </w:rPr>
        <w:t>Tree species of the park include Burkea africana, Isoberlinia doka, and Terminalia macroptera. The savanna grasses are somewhat low in diversity but known species include a spikesedge, Kyllinga echinata, an Aneilema, Aneilema setiferum var. Tree species of the park</w:t>
      </w:r>
      <w:r w:rsidRPr="009A51B9">
        <w:rPr>
          <w:rFonts w:ascii="Century Gothic" w:hAnsi="Century Gothic"/>
          <w:b/>
          <w:bCs/>
          <w:color w:val="000000" w:themeColor="text1"/>
          <w:sz w:val="20"/>
          <w:szCs w:val="20"/>
          <w:shd w:val="clear" w:color="auto" w:fill="FFFFFF"/>
        </w:rPr>
        <w:t xml:space="preserve"> </w:t>
      </w:r>
      <w:r w:rsidRPr="009A51B9">
        <w:rPr>
          <w:rFonts w:ascii="Century Gothic" w:hAnsi="Century Gothic"/>
          <w:color w:val="000000" w:themeColor="text1"/>
          <w:sz w:val="20"/>
          <w:szCs w:val="20"/>
          <w:shd w:val="clear" w:color="auto" w:fill="FFFFFF"/>
        </w:rPr>
        <w:t>include Burkea africana, Isoberlinia doka, and Terminalia macroptera. The savanna grasses are somewhat low in diversity but known species include a spikesedge, Kyllinga echinata, an Aneilema, Aneilema setiferum var.</w:t>
      </w:r>
    </w:p>
    <w:p w14:paraId="44F20A8B" w14:textId="77777777" w:rsidR="00E81C2B" w:rsidRPr="009A51B9" w:rsidRDefault="00E81C2B" w:rsidP="00AF7CF5">
      <w:pPr>
        <w:tabs>
          <w:tab w:val="left" w:pos="1236"/>
        </w:tabs>
        <w:spacing w:after="0" w:line="240" w:lineRule="auto"/>
        <w:rPr>
          <w:rFonts w:ascii="Century Gothic" w:hAnsi="Century Gothic"/>
          <w:color w:val="000000" w:themeColor="text1"/>
          <w:sz w:val="20"/>
          <w:szCs w:val="20"/>
        </w:rPr>
      </w:pPr>
    </w:p>
    <w:p w14:paraId="148B3DC2" w14:textId="77777777" w:rsidR="00E81C2B" w:rsidRPr="009A51B9" w:rsidRDefault="00E81C2B" w:rsidP="00AF7CF5">
      <w:pPr>
        <w:spacing w:after="0" w:line="240" w:lineRule="auto"/>
        <w:rPr>
          <w:rFonts w:ascii="Century Gothic" w:hAnsi="Century Gothic"/>
          <w:sz w:val="20"/>
          <w:szCs w:val="20"/>
        </w:rPr>
      </w:pPr>
      <w:r w:rsidRPr="009A51B9">
        <w:rPr>
          <w:rFonts w:ascii="Century Gothic" w:hAnsi="Century Gothic"/>
          <w:b/>
          <w:i/>
          <w:sz w:val="20"/>
          <w:szCs w:val="20"/>
        </w:rPr>
        <w:t>Communities:</w:t>
      </w:r>
      <w:r w:rsidRPr="009A51B9">
        <w:rPr>
          <w:rFonts w:ascii="Century Gothic" w:hAnsi="Century Gothic"/>
          <w:i/>
          <w:sz w:val="20"/>
          <w:szCs w:val="20"/>
        </w:rPr>
        <w:t xml:space="preserve"> </w:t>
      </w:r>
      <w:r w:rsidRPr="009A51B9">
        <w:rPr>
          <w:rFonts w:ascii="Century Gothic" w:hAnsi="Century Gothic"/>
          <w:sz w:val="20"/>
          <w:szCs w:val="20"/>
        </w:rPr>
        <w:t>The communities surrounding MNP occupy three traditional areas: Gonja, Wa and Mamprusi. Community members are mainly subsistence farmers who also rear livestock, hunt, and gather wild fruits and other non-traditional forest products (NTFPs). The park is surrounded by 33 communities with a population of about 40,000 people, who still make use of the Park’s resources in diverse ways. Some of the communities surrounding the park are involved in a CREMA while others are not.</w:t>
      </w:r>
    </w:p>
    <w:p w14:paraId="3CCCE4FD" w14:textId="77777777" w:rsidR="00E81C2B" w:rsidRPr="009A51B9" w:rsidRDefault="00E81C2B" w:rsidP="00AF7CF5">
      <w:pPr>
        <w:spacing w:after="0" w:line="240" w:lineRule="auto"/>
        <w:rPr>
          <w:rFonts w:ascii="Century Gothic" w:hAnsi="Century Gothic"/>
          <w:noProof/>
          <w:sz w:val="20"/>
          <w:szCs w:val="20"/>
          <w:lang w:val="en-GB"/>
        </w:rPr>
      </w:pPr>
    </w:p>
    <w:p w14:paraId="1B798984" w14:textId="77777777" w:rsidR="00E81C2B" w:rsidRPr="009A51B9" w:rsidRDefault="00E81C2B" w:rsidP="00AF7CF5">
      <w:pPr>
        <w:autoSpaceDE w:val="0"/>
        <w:autoSpaceDN w:val="0"/>
        <w:adjustRightInd w:val="0"/>
        <w:spacing w:after="0" w:line="240" w:lineRule="auto"/>
        <w:rPr>
          <w:rFonts w:ascii="Century Gothic" w:hAnsi="Century Gothic"/>
          <w:b/>
          <w:sz w:val="20"/>
          <w:szCs w:val="20"/>
          <w:lang w:val="en-GB"/>
        </w:rPr>
      </w:pPr>
      <w:r w:rsidRPr="009A51B9">
        <w:rPr>
          <w:rFonts w:ascii="Century Gothic" w:hAnsi="Century Gothic"/>
          <w:b/>
          <w:sz w:val="20"/>
          <w:szCs w:val="20"/>
          <w:lang w:val="en-GB"/>
        </w:rPr>
        <w:t>Kogyae Strict Nature Reserve</w:t>
      </w:r>
    </w:p>
    <w:p w14:paraId="209D4AFF" w14:textId="77777777" w:rsidR="00E81C2B" w:rsidRPr="009A51B9" w:rsidRDefault="00E81C2B" w:rsidP="00AF7CF5">
      <w:pPr>
        <w:autoSpaceDE w:val="0"/>
        <w:autoSpaceDN w:val="0"/>
        <w:adjustRightInd w:val="0"/>
        <w:spacing w:after="0" w:line="240" w:lineRule="auto"/>
        <w:rPr>
          <w:rFonts w:ascii="Century Gothic" w:hAnsi="Century Gothic"/>
          <w:sz w:val="20"/>
          <w:szCs w:val="20"/>
          <w:lang w:val="en-GB"/>
        </w:rPr>
      </w:pPr>
      <w:r w:rsidRPr="009A51B9">
        <w:rPr>
          <w:rFonts w:ascii="Century Gothic" w:hAnsi="Century Gothic"/>
          <w:sz w:val="20"/>
          <w:szCs w:val="20"/>
          <w:lang w:val="en-GB"/>
        </w:rPr>
        <w:t>Kogyae Strict Nature Reserve (or Kogyae) is a strict nature reserve, that covers an area of 386 km</w:t>
      </w:r>
      <w:r w:rsidRPr="009A51B9">
        <w:rPr>
          <w:rFonts w:ascii="Century Gothic" w:hAnsi="Century Gothic"/>
          <w:sz w:val="20"/>
          <w:szCs w:val="20"/>
          <w:vertAlign w:val="superscript"/>
          <w:lang w:val="en-GB"/>
        </w:rPr>
        <w:t>2</w:t>
      </w:r>
      <w:r w:rsidRPr="009A51B9">
        <w:rPr>
          <w:rFonts w:ascii="Century Gothic" w:hAnsi="Century Gothic"/>
          <w:sz w:val="20"/>
          <w:szCs w:val="20"/>
          <w:lang w:val="en-GB"/>
        </w:rPr>
        <w:t>and shared by the Kumawu and Kwamang traditional areas in the Sekyere West District of the Ashanti Region. According to management of the reserve annual visits is almost nil.</w:t>
      </w:r>
    </w:p>
    <w:p w14:paraId="4D52DB66" w14:textId="77777777" w:rsidR="00E81C2B" w:rsidRPr="009A51B9" w:rsidRDefault="00E81C2B" w:rsidP="00AF7CF5">
      <w:pPr>
        <w:autoSpaceDE w:val="0"/>
        <w:autoSpaceDN w:val="0"/>
        <w:adjustRightInd w:val="0"/>
        <w:spacing w:after="0" w:line="240" w:lineRule="auto"/>
        <w:rPr>
          <w:rFonts w:ascii="Century Gothic" w:hAnsi="Century Gothic"/>
          <w:sz w:val="20"/>
          <w:szCs w:val="20"/>
          <w:lang w:val="en-GB"/>
        </w:rPr>
      </w:pPr>
    </w:p>
    <w:p w14:paraId="7EB7ABD2" w14:textId="77777777" w:rsidR="00E81C2B" w:rsidRPr="009A51B9" w:rsidRDefault="00E81C2B" w:rsidP="00AF7CF5">
      <w:pPr>
        <w:autoSpaceDE w:val="0"/>
        <w:autoSpaceDN w:val="0"/>
        <w:adjustRightInd w:val="0"/>
        <w:spacing w:after="0" w:line="240" w:lineRule="auto"/>
        <w:rPr>
          <w:rFonts w:ascii="Century Gothic" w:hAnsi="Century Gothic"/>
          <w:sz w:val="20"/>
          <w:szCs w:val="20"/>
          <w:lang w:val="en-GB"/>
        </w:rPr>
      </w:pPr>
      <w:r w:rsidRPr="009A51B9">
        <w:rPr>
          <w:rFonts w:ascii="Century Gothic" w:hAnsi="Century Gothic"/>
          <w:b/>
          <w:i/>
          <w:noProof/>
          <w:sz w:val="20"/>
          <w:szCs w:val="20"/>
          <w:lang w:val="en-GB"/>
        </w:rPr>
        <w:t>Flora and Fauna:</w:t>
      </w:r>
      <w:r w:rsidRPr="009A51B9">
        <w:rPr>
          <w:rFonts w:ascii="Century Gothic" w:hAnsi="Century Gothic"/>
          <w:i/>
          <w:noProof/>
          <w:sz w:val="20"/>
          <w:szCs w:val="20"/>
          <w:lang w:val="en-GB"/>
        </w:rPr>
        <w:t xml:space="preserve"> </w:t>
      </w:r>
      <w:r w:rsidRPr="009A51B9">
        <w:rPr>
          <w:rFonts w:ascii="Century Gothic" w:hAnsi="Century Gothic"/>
          <w:sz w:val="20"/>
          <w:szCs w:val="20"/>
          <w:lang w:val="en-GB"/>
        </w:rPr>
        <w:t>Much of the reserve area is covered in semi-deciduous forest woodlands and open grassland often interrupted by woodlands. Some of the animals found here include baboons, buffalos, civets, elephants, red duiker, waterbuck, black duiker, kob, roan antelope, yellow-backed duiker, western hartebeest, grey duiker and the royal antelope. There are more than 82 different species of birds in the park with regular sights of hornbill and Francolins.</w:t>
      </w:r>
    </w:p>
    <w:p w14:paraId="67479A56" w14:textId="77777777" w:rsidR="00E81C2B" w:rsidRPr="009A51B9" w:rsidRDefault="00E81C2B" w:rsidP="00AF7CF5">
      <w:pPr>
        <w:autoSpaceDE w:val="0"/>
        <w:autoSpaceDN w:val="0"/>
        <w:adjustRightInd w:val="0"/>
        <w:spacing w:after="0" w:line="240" w:lineRule="auto"/>
        <w:rPr>
          <w:rFonts w:ascii="Century Gothic" w:hAnsi="Century Gothic"/>
          <w:sz w:val="20"/>
          <w:szCs w:val="20"/>
          <w:lang w:val="en-GB"/>
        </w:rPr>
      </w:pPr>
    </w:p>
    <w:p w14:paraId="40F8C99B" w14:textId="77777777" w:rsidR="00E81C2B" w:rsidRPr="009A51B9" w:rsidRDefault="00E81C2B" w:rsidP="00AF7CF5">
      <w:pPr>
        <w:spacing w:after="0" w:line="240" w:lineRule="auto"/>
        <w:rPr>
          <w:rFonts w:ascii="Century Gothic" w:hAnsi="Century Gothic"/>
          <w:b/>
          <w:noProof/>
          <w:sz w:val="20"/>
          <w:szCs w:val="20"/>
          <w:lang w:val="en-GB"/>
        </w:rPr>
      </w:pPr>
      <w:r w:rsidRPr="009A51B9">
        <w:rPr>
          <w:rFonts w:ascii="Century Gothic" w:hAnsi="Century Gothic"/>
          <w:b/>
          <w:noProof/>
          <w:sz w:val="20"/>
          <w:szCs w:val="20"/>
          <w:lang w:val="en-GB"/>
        </w:rPr>
        <w:t>Settlements Within the Kogyae Strict Nature Reserve</w:t>
      </w:r>
    </w:p>
    <w:p w14:paraId="235B1C85" w14:textId="77777777" w:rsidR="00E81C2B" w:rsidRPr="009A51B9" w:rsidRDefault="00E81C2B" w:rsidP="00AF7CF5">
      <w:pPr>
        <w:pStyle w:val="ListParagraph"/>
        <w:numPr>
          <w:ilvl w:val="0"/>
          <w:numId w:val="101"/>
        </w:numPr>
        <w:rPr>
          <w:rFonts w:ascii="Century Gothic" w:hAnsi="Century Gothic" w:cs="Times New Roman"/>
          <w:sz w:val="20"/>
          <w:szCs w:val="20"/>
          <w:lang w:val="en-AU"/>
        </w:rPr>
      </w:pPr>
      <w:r w:rsidRPr="009A51B9">
        <w:rPr>
          <w:rFonts w:ascii="Century Gothic" w:hAnsi="Century Gothic" w:cs="Times New Roman"/>
          <w:sz w:val="20"/>
          <w:szCs w:val="20"/>
        </w:rPr>
        <w:t xml:space="preserve">The </w:t>
      </w:r>
      <w:r w:rsidRPr="009A51B9">
        <w:rPr>
          <w:rFonts w:ascii="Century Gothic" w:hAnsi="Century Gothic" w:cs="Times New Roman"/>
          <w:b/>
          <w:sz w:val="20"/>
          <w:szCs w:val="20"/>
        </w:rPr>
        <w:t>Birem</w:t>
      </w:r>
      <w:r w:rsidRPr="009A51B9">
        <w:rPr>
          <w:rFonts w:ascii="Century Gothic" w:hAnsi="Century Gothic" w:cs="Times New Roman"/>
          <w:sz w:val="20"/>
          <w:szCs w:val="20"/>
        </w:rPr>
        <w:t xml:space="preserve"> settlement is located right on the reserve boundary: half of it is in the reserve and within the Special Use Zone and the other half outside the reserve</w:t>
      </w:r>
    </w:p>
    <w:p w14:paraId="7961F2A7" w14:textId="77777777" w:rsidR="00E81C2B" w:rsidRPr="009A51B9" w:rsidRDefault="00E81C2B" w:rsidP="00AF7CF5">
      <w:pPr>
        <w:pStyle w:val="ListParagraph"/>
        <w:numPr>
          <w:ilvl w:val="0"/>
          <w:numId w:val="101"/>
        </w:numPr>
        <w:rPr>
          <w:rFonts w:ascii="Century Gothic" w:hAnsi="Century Gothic" w:cs="Times New Roman"/>
          <w:sz w:val="20"/>
          <w:szCs w:val="20"/>
          <w:lang w:val="en-AU"/>
        </w:rPr>
      </w:pPr>
      <w:r w:rsidRPr="009A51B9">
        <w:rPr>
          <w:rFonts w:ascii="Century Gothic" w:hAnsi="Century Gothic" w:cs="Times New Roman"/>
          <w:sz w:val="20"/>
          <w:szCs w:val="20"/>
        </w:rPr>
        <w:t xml:space="preserve">The </w:t>
      </w:r>
      <w:r w:rsidRPr="009A51B9">
        <w:rPr>
          <w:rFonts w:ascii="Century Gothic" w:hAnsi="Century Gothic" w:cs="Times New Roman"/>
          <w:b/>
          <w:sz w:val="20"/>
          <w:szCs w:val="20"/>
        </w:rPr>
        <w:t>Kyeyiase</w:t>
      </w:r>
      <w:r w:rsidRPr="009A51B9">
        <w:rPr>
          <w:rFonts w:ascii="Century Gothic" w:hAnsi="Century Gothic" w:cs="Times New Roman"/>
          <w:sz w:val="20"/>
          <w:szCs w:val="20"/>
        </w:rPr>
        <w:t xml:space="preserve"> is also located right on the reserve boundary with part including a school </w:t>
      </w:r>
      <w:r w:rsidRPr="009A51B9">
        <w:rPr>
          <w:rFonts w:ascii="Century Gothic" w:hAnsi="Century Gothic" w:cs="Times New Roman"/>
          <w:b/>
          <w:sz w:val="20"/>
          <w:szCs w:val="20"/>
        </w:rPr>
        <w:t>Chichibon</w:t>
      </w:r>
      <w:r w:rsidRPr="009A51B9">
        <w:rPr>
          <w:rFonts w:ascii="Century Gothic" w:hAnsi="Century Gothic" w:cs="Times New Roman"/>
          <w:sz w:val="20"/>
          <w:szCs w:val="20"/>
        </w:rPr>
        <w:t xml:space="preserve"> settlement: Only Teachers’ quarters and three (3) churches are in the reserve within the Special Use Zone while the main settlement is located just outside the reserve boundary</w:t>
      </w:r>
    </w:p>
    <w:p w14:paraId="3DA6F6CA" w14:textId="77777777" w:rsidR="00E81C2B" w:rsidRPr="009A51B9" w:rsidRDefault="00E81C2B" w:rsidP="00AF7CF5">
      <w:pPr>
        <w:pStyle w:val="ListParagraph"/>
        <w:numPr>
          <w:ilvl w:val="0"/>
          <w:numId w:val="101"/>
        </w:numPr>
        <w:rPr>
          <w:rFonts w:ascii="Century Gothic" w:hAnsi="Century Gothic" w:cs="Times New Roman"/>
          <w:sz w:val="20"/>
          <w:szCs w:val="20"/>
        </w:rPr>
      </w:pPr>
      <w:r w:rsidRPr="009A51B9">
        <w:rPr>
          <w:rFonts w:ascii="Century Gothic" w:hAnsi="Century Gothic" w:cs="Times New Roman"/>
          <w:b/>
          <w:sz w:val="20"/>
          <w:szCs w:val="20"/>
        </w:rPr>
        <w:t>Asasebonso</w:t>
      </w:r>
      <w:r w:rsidRPr="009A51B9">
        <w:rPr>
          <w:rFonts w:ascii="Century Gothic" w:hAnsi="Century Gothic" w:cs="Times New Roman"/>
          <w:sz w:val="20"/>
          <w:szCs w:val="20"/>
        </w:rPr>
        <w:t>- the whole community is in the reserve and within the Special Use Zone.</w:t>
      </w:r>
    </w:p>
    <w:p w14:paraId="4956829E" w14:textId="77777777" w:rsidR="00E81C2B" w:rsidRPr="009A51B9" w:rsidRDefault="00E81C2B" w:rsidP="00AF7CF5">
      <w:pPr>
        <w:pStyle w:val="ListParagraph"/>
        <w:numPr>
          <w:ilvl w:val="0"/>
          <w:numId w:val="101"/>
        </w:numPr>
        <w:rPr>
          <w:rFonts w:ascii="Century Gothic" w:hAnsi="Century Gothic" w:cs="Times New Roman"/>
          <w:sz w:val="20"/>
          <w:szCs w:val="20"/>
        </w:rPr>
      </w:pPr>
      <w:r w:rsidRPr="009A51B9">
        <w:rPr>
          <w:rFonts w:ascii="Century Gothic" w:hAnsi="Century Gothic" w:cs="Times New Roman"/>
          <w:b/>
          <w:sz w:val="20"/>
          <w:szCs w:val="20"/>
        </w:rPr>
        <w:lastRenderedPageBreak/>
        <w:t>Asasabonso Konkomba-Entire</w:t>
      </w:r>
      <w:r w:rsidRPr="009A51B9">
        <w:rPr>
          <w:rFonts w:ascii="Century Gothic" w:hAnsi="Century Gothic" w:cs="Times New Roman"/>
          <w:sz w:val="20"/>
          <w:szCs w:val="20"/>
        </w:rPr>
        <w:t xml:space="preserve"> settlement is in the reserve and within the Special use Zone</w:t>
      </w:r>
    </w:p>
    <w:p w14:paraId="16DDBC12" w14:textId="77777777" w:rsidR="00E81C2B" w:rsidRPr="009A51B9" w:rsidRDefault="00E81C2B" w:rsidP="00AF7CF5">
      <w:pPr>
        <w:pStyle w:val="ListParagraph"/>
        <w:numPr>
          <w:ilvl w:val="0"/>
          <w:numId w:val="101"/>
        </w:numPr>
        <w:rPr>
          <w:rFonts w:ascii="Century Gothic" w:hAnsi="Century Gothic" w:cs="Times New Roman"/>
          <w:sz w:val="20"/>
          <w:szCs w:val="20"/>
        </w:rPr>
      </w:pPr>
      <w:r w:rsidRPr="009A51B9">
        <w:rPr>
          <w:rFonts w:ascii="Century Gothic" w:hAnsi="Century Gothic" w:cs="Times New Roman"/>
          <w:b/>
          <w:sz w:val="20"/>
          <w:szCs w:val="20"/>
        </w:rPr>
        <w:t xml:space="preserve">Asasebonso: Entire </w:t>
      </w:r>
      <w:r w:rsidRPr="009A51B9">
        <w:rPr>
          <w:rFonts w:ascii="Century Gothic" w:hAnsi="Century Gothic" w:cs="Times New Roman"/>
          <w:bCs/>
          <w:sz w:val="20"/>
          <w:szCs w:val="20"/>
        </w:rPr>
        <w:t>settlement is in the reserve and within the special use zone</w:t>
      </w:r>
    </w:p>
    <w:p w14:paraId="5384BBC1" w14:textId="77777777" w:rsidR="00E81C2B" w:rsidRPr="009A51B9" w:rsidRDefault="00E81C2B" w:rsidP="00AF7CF5">
      <w:pPr>
        <w:pStyle w:val="ListParagraph"/>
        <w:numPr>
          <w:ilvl w:val="0"/>
          <w:numId w:val="101"/>
        </w:numPr>
        <w:rPr>
          <w:rFonts w:ascii="Century Gothic" w:hAnsi="Century Gothic" w:cs="Times New Roman"/>
          <w:sz w:val="20"/>
          <w:szCs w:val="20"/>
        </w:rPr>
      </w:pPr>
      <w:r w:rsidRPr="009A51B9">
        <w:rPr>
          <w:rFonts w:ascii="Century Gothic" w:hAnsi="Century Gothic" w:cs="Times New Roman"/>
          <w:b/>
          <w:sz w:val="20"/>
          <w:szCs w:val="20"/>
        </w:rPr>
        <w:t>Nyamebekyere Dagomba:</w:t>
      </w:r>
      <w:r w:rsidRPr="009A51B9">
        <w:rPr>
          <w:rFonts w:ascii="Century Gothic" w:hAnsi="Century Gothic" w:cs="Times New Roman"/>
          <w:sz w:val="20"/>
          <w:szCs w:val="20"/>
        </w:rPr>
        <w:t xml:space="preserve"> The Entire settlement is in the reserve and within the Special Use Zone.</w:t>
      </w:r>
    </w:p>
    <w:p w14:paraId="2623C451" w14:textId="77777777" w:rsidR="00E81C2B" w:rsidRPr="009A51B9" w:rsidRDefault="00E81C2B" w:rsidP="00AF7CF5">
      <w:pPr>
        <w:pStyle w:val="ListParagraph"/>
        <w:numPr>
          <w:ilvl w:val="0"/>
          <w:numId w:val="101"/>
        </w:numPr>
        <w:rPr>
          <w:rFonts w:ascii="Century Gothic" w:hAnsi="Century Gothic" w:cs="Times New Roman"/>
          <w:b/>
          <w:bCs/>
          <w:sz w:val="20"/>
          <w:szCs w:val="20"/>
        </w:rPr>
      </w:pPr>
      <w:r w:rsidRPr="009A51B9">
        <w:rPr>
          <w:rFonts w:ascii="Century Gothic" w:hAnsi="Century Gothic" w:cs="Times New Roman"/>
          <w:b/>
          <w:bCs/>
          <w:sz w:val="20"/>
          <w:szCs w:val="20"/>
        </w:rPr>
        <w:t xml:space="preserve">Dome: </w:t>
      </w:r>
      <w:r w:rsidRPr="009A51B9">
        <w:rPr>
          <w:rFonts w:ascii="Century Gothic" w:hAnsi="Century Gothic" w:cs="Times New Roman"/>
          <w:sz w:val="20"/>
          <w:szCs w:val="20"/>
        </w:rPr>
        <w:t>Entire settlement is in the reserve and within the special use zone</w:t>
      </w:r>
    </w:p>
    <w:p w14:paraId="452F0BCD" w14:textId="77777777" w:rsidR="00E81C2B" w:rsidRPr="009A51B9" w:rsidRDefault="00E81C2B" w:rsidP="00AF7CF5">
      <w:pPr>
        <w:pStyle w:val="ListParagraph"/>
        <w:numPr>
          <w:ilvl w:val="0"/>
          <w:numId w:val="101"/>
        </w:numPr>
        <w:rPr>
          <w:rFonts w:ascii="Century Gothic" w:hAnsi="Century Gothic" w:cs="Times New Roman"/>
          <w:sz w:val="20"/>
          <w:szCs w:val="20"/>
        </w:rPr>
      </w:pPr>
      <w:r w:rsidRPr="009A51B9">
        <w:rPr>
          <w:rFonts w:ascii="Century Gothic" w:hAnsi="Century Gothic" w:cs="Times New Roman"/>
          <w:b/>
          <w:sz w:val="20"/>
          <w:szCs w:val="20"/>
        </w:rPr>
        <w:t>Atakpame-Part</w:t>
      </w:r>
      <w:r w:rsidRPr="009A51B9">
        <w:rPr>
          <w:rFonts w:ascii="Century Gothic" w:hAnsi="Century Gothic" w:cs="Times New Roman"/>
          <w:sz w:val="20"/>
          <w:szCs w:val="20"/>
        </w:rPr>
        <w:t xml:space="preserve"> settlement is within the reserve and within the Special use Zone.</w:t>
      </w:r>
    </w:p>
    <w:p w14:paraId="38E4900A" w14:textId="77777777" w:rsidR="00E81C2B" w:rsidRPr="009A51B9" w:rsidRDefault="00E81C2B" w:rsidP="00AF7CF5">
      <w:pPr>
        <w:pStyle w:val="ListParagraph"/>
        <w:numPr>
          <w:ilvl w:val="0"/>
          <w:numId w:val="101"/>
        </w:numPr>
        <w:rPr>
          <w:rFonts w:ascii="Century Gothic" w:hAnsi="Century Gothic" w:cs="Times New Roman"/>
          <w:sz w:val="20"/>
          <w:szCs w:val="20"/>
        </w:rPr>
      </w:pPr>
      <w:r w:rsidRPr="009A51B9">
        <w:rPr>
          <w:rFonts w:ascii="Century Gothic" w:hAnsi="Century Gothic" w:cs="Times New Roman"/>
          <w:b/>
          <w:sz w:val="20"/>
          <w:szCs w:val="20"/>
        </w:rPr>
        <w:t>Aberewanko</w:t>
      </w:r>
      <w:r w:rsidRPr="009A51B9">
        <w:rPr>
          <w:rFonts w:ascii="Century Gothic" w:hAnsi="Century Gothic" w:cs="Times New Roman"/>
          <w:sz w:val="20"/>
          <w:szCs w:val="20"/>
        </w:rPr>
        <w:t>: Entire settlement is located within the reserve and within the Special Use Zone.</w:t>
      </w:r>
    </w:p>
    <w:p w14:paraId="33769DEF" w14:textId="77777777" w:rsidR="00E81C2B" w:rsidRPr="009A51B9" w:rsidRDefault="00E81C2B" w:rsidP="00AF7CF5">
      <w:pPr>
        <w:pStyle w:val="ListParagraph"/>
        <w:numPr>
          <w:ilvl w:val="0"/>
          <w:numId w:val="101"/>
        </w:numPr>
        <w:rPr>
          <w:rFonts w:ascii="Century Gothic" w:hAnsi="Century Gothic" w:cs="Times New Roman"/>
          <w:sz w:val="20"/>
          <w:szCs w:val="20"/>
        </w:rPr>
      </w:pPr>
      <w:r w:rsidRPr="009A51B9">
        <w:rPr>
          <w:rFonts w:ascii="Century Gothic" w:hAnsi="Century Gothic" w:cs="Times New Roman"/>
          <w:b/>
          <w:sz w:val="20"/>
          <w:szCs w:val="20"/>
        </w:rPr>
        <w:t>Yahayakuraa</w:t>
      </w:r>
      <w:r w:rsidRPr="009A51B9">
        <w:rPr>
          <w:rFonts w:ascii="Century Gothic" w:hAnsi="Century Gothic" w:cs="Times New Roman"/>
          <w:sz w:val="20"/>
          <w:szCs w:val="20"/>
        </w:rPr>
        <w:t xml:space="preserve">: </w:t>
      </w:r>
      <w:r w:rsidRPr="009A51B9">
        <w:rPr>
          <w:rFonts w:ascii="Century Gothic" w:hAnsi="Century Gothic" w:cs="Times New Roman"/>
          <w:sz w:val="20"/>
          <w:szCs w:val="20"/>
          <w:lang w:val="en-GB"/>
        </w:rPr>
        <w:t xml:space="preserve">The settlement </w:t>
      </w:r>
      <w:r w:rsidRPr="009A51B9">
        <w:rPr>
          <w:rFonts w:ascii="Century Gothic" w:hAnsi="Century Gothic" w:cs="Times New Roman"/>
          <w:sz w:val="20"/>
          <w:szCs w:val="20"/>
        </w:rPr>
        <w:t>is located within is in the reserve and within the Special Use Zone.</w:t>
      </w:r>
    </w:p>
    <w:p w14:paraId="6895AC8B" w14:textId="77777777" w:rsidR="00E81C2B" w:rsidRPr="009A51B9" w:rsidRDefault="00E81C2B" w:rsidP="00AF7CF5">
      <w:pPr>
        <w:pStyle w:val="ListParagraph"/>
        <w:numPr>
          <w:ilvl w:val="0"/>
          <w:numId w:val="101"/>
        </w:numPr>
        <w:rPr>
          <w:rFonts w:ascii="Century Gothic" w:hAnsi="Century Gothic" w:cs="Times New Roman"/>
          <w:sz w:val="20"/>
          <w:szCs w:val="20"/>
        </w:rPr>
      </w:pPr>
      <w:r w:rsidRPr="009A51B9">
        <w:rPr>
          <w:rFonts w:ascii="Century Gothic" w:hAnsi="Century Gothic" w:cs="Times New Roman"/>
          <w:sz w:val="20"/>
          <w:szCs w:val="20"/>
        </w:rPr>
        <w:t xml:space="preserve"> (primary and JHS) located in the reserve in the Special Use Zone.</w:t>
      </w:r>
    </w:p>
    <w:p w14:paraId="1E727FCE" w14:textId="77777777" w:rsidR="00A31019" w:rsidRPr="009A51B9" w:rsidRDefault="00A31019" w:rsidP="00CF6B8B">
      <w:pPr>
        <w:spacing w:after="0" w:line="240" w:lineRule="auto"/>
        <w:jc w:val="left"/>
        <w:rPr>
          <w:rFonts w:ascii="Century Gothic" w:hAnsi="Century Gothic"/>
          <w:sz w:val="20"/>
          <w:szCs w:val="20"/>
        </w:rPr>
      </w:pPr>
    </w:p>
    <w:p w14:paraId="299DCD24" w14:textId="77777777" w:rsidR="00A31019" w:rsidRPr="009A51B9" w:rsidRDefault="00A31019" w:rsidP="00CF6B8B">
      <w:pPr>
        <w:spacing w:after="0" w:line="240" w:lineRule="auto"/>
        <w:jc w:val="left"/>
        <w:rPr>
          <w:rFonts w:ascii="Century Gothic" w:hAnsi="Century Gothic"/>
          <w:sz w:val="20"/>
          <w:szCs w:val="20"/>
        </w:rPr>
      </w:pPr>
    </w:p>
    <w:p w14:paraId="25D3A69C" w14:textId="77777777" w:rsidR="00A31019" w:rsidRPr="009A51B9" w:rsidRDefault="00A31019" w:rsidP="00CF6B8B">
      <w:pPr>
        <w:spacing w:after="0" w:line="240" w:lineRule="auto"/>
        <w:jc w:val="left"/>
        <w:rPr>
          <w:rFonts w:ascii="Century Gothic" w:hAnsi="Century Gothic"/>
          <w:noProof/>
          <w:sz w:val="20"/>
          <w:szCs w:val="20"/>
          <w:lang w:val="en-GB"/>
        </w:rPr>
        <w:sectPr w:rsidR="00A31019" w:rsidRPr="009A51B9">
          <w:pgSz w:w="12240" w:h="15840"/>
          <w:pgMar w:top="1440" w:right="1440" w:bottom="1440" w:left="1440" w:header="708" w:footer="708" w:gutter="0"/>
          <w:cols w:space="708"/>
          <w:docGrid w:linePitch="360"/>
        </w:sect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6"/>
        <w:gridCol w:w="6126"/>
      </w:tblGrid>
      <w:tr w:rsidR="00A31019" w:rsidRPr="009A51B9" w14:paraId="1BD40C5A" w14:textId="77777777" w:rsidTr="00AF7CF5">
        <w:trPr>
          <w:jc w:val="right"/>
        </w:trPr>
        <w:tc>
          <w:tcPr>
            <w:tcW w:w="6126" w:type="dxa"/>
          </w:tcPr>
          <w:p w14:paraId="43AB81EB" w14:textId="03B6C3E1" w:rsidR="00A31019" w:rsidRPr="009A51B9" w:rsidRDefault="00806A95" w:rsidP="00CF6B8B">
            <w:pPr>
              <w:spacing w:after="0" w:line="240" w:lineRule="auto"/>
              <w:jc w:val="left"/>
              <w:rPr>
                <w:rFonts w:ascii="Century Gothic" w:hAnsi="Century Gothic"/>
                <w:noProof/>
                <w:sz w:val="20"/>
                <w:szCs w:val="20"/>
                <w:lang w:val="en-GB"/>
              </w:rPr>
            </w:pPr>
            <w:r w:rsidRPr="009A51B9">
              <w:rPr>
                <w:rFonts w:ascii="Century Gothic" w:hAnsi="Century Gothic"/>
                <w:noProof/>
                <w:sz w:val="20"/>
                <w:szCs w:val="20"/>
              </w:rPr>
              <w:lastRenderedPageBreak/>
              <w:drawing>
                <wp:inline distT="0" distB="0" distL="0" distR="0" wp14:anchorId="158551BA" wp14:editId="2E7D4A70">
                  <wp:extent cx="2506980" cy="3194011"/>
                  <wp:effectExtent l="0" t="0" r="0" b="0"/>
                  <wp:docPr id="8" name="Picture 8" descr="2010LU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0LU Map.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15659" cy="3205068"/>
                          </a:xfrm>
                          <a:prstGeom prst="rect">
                            <a:avLst/>
                          </a:prstGeom>
                          <a:noFill/>
                          <a:ln>
                            <a:noFill/>
                          </a:ln>
                        </pic:spPr>
                      </pic:pic>
                    </a:graphicData>
                  </a:graphic>
                </wp:inline>
              </w:drawing>
            </w:r>
          </w:p>
        </w:tc>
        <w:tc>
          <w:tcPr>
            <w:tcW w:w="6126" w:type="dxa"/>
          </w:tcPr>
          <w:p w14:paraId="25A3E6A5" w14:textId="77777777" w:rsidR="00A31019" w:rsidRPr="009A51B9" w:rsidRDefault="00A31019" w:rsidP="00CF6B8B">
            <w:pPr>
              <w:spacing w:after="0" w:line="240" w:lineRule="auto"/>
              <w:jc w:val="left"/>
              <w:rPr>
                <w:rFonts w:ascii="Century Gothic" w:hAnsi="Century Gothic"/>
                <w:noProof/>
                <w:sz w:val="20"/>
                <w:szCs w:val="20"/>
              </w:rPr>
            </w:pPr>
            <w:r w:rsidRPr="009A51B9">
              <w:rPr>
                <w:rFonts w:ascii="Century Gothic" w:hAnsi="Century Gothic"/>
                <w:noProof/>
                <w:sz w:val="20"/>
                <w:szCs w:val="20"/>
              </w:rPr>
              <w:drawing>
                <wp:inline distT="0" distB="0" distL="0" distR="0" wp14:anchorId="5FB600E0" wp14:editId="644C6FC8">
                  <wp:extent cx="3441700" cy="2336800"/>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41700" cy="2336800"/>
                          </a:xfrm>
                          <a:prstGeom prst="rect">
                            <a:avLst/>
                          </a:prstGeom>
                          <a:noFill/>
                          <a:ln>
                            <a:noFill/>
                          </a:ln>
                        </pic:spPr>
                      </pic:pic>
                    </a:graphicData>
                  </a:graphic>
                </wp:inline>
              </w:drawing>
            </w:r>
          </w:p>
        </w:tc>
      </w:tr>
      <w:tr w:rsidR="00A31019" w:rsidRPr="009A51B9" w14:paraId="244C8A84" w14:textId="77777777" w:rsidTr="00AF7CF5">
        <w:trPr>
          <w:trHeight w:val="112"/>
          <w:jc w:val="right"/>
        </w:trPr>
        <w:tc>
          <w:tcPr>
            <w:tcW w:w="6126" w:type="dxa"/>
          </w:tcPr>
          <w:p w14:paraId="30EAAC51" w14:textId="62D2B868" w:rsidR="00A31019" w:rsidRPr="009A51B9" w:rsidRDefault="00806A95" w:rsidP="00CF6B8B">
            <w:pPr>
              <w:ind w:left="360"/>
              <w:jc w:val="left"/>
              <w:rPr>
                <w:rFonts w:ascii="Century Gothic" w:hAnsi="Century Gothic" w:cs="Times New Roman"/>
                <w:noProof/>
                <w:sz w:val="20"/>
                <w:szCs w:val="20"/>
                <w:lang w:val="en-GB"/>
              </w:rPr>
            </w:pPr>
            <w:r w:rsidRPr="009A51B9">
              <w:rPr>
                <w:rFonts w:ascii="Century Gothic" w:hAnsi="Century Gothic" w:cs="Times New Roman"/>
                <w:noProof/>
                <w:sz w:val="20"/>
                <w:szCs w:val="20"/>
                <w:lang w:val="en-GB"/>
              </w:rPr>
              <w:t>a) Map of Gbele Resource Reserve</w:t>
            </w:r>
          </w:p>
        </w:tc>
        <w:tc>
          <w:tcPr>
            <w:tcW w:w="6126" w:type="dxa"/>
          </w:tcPr>
          <w:p w14:paraId="35E16E2D" w14:textId="6711757F" w:rsidR="00A31019" w:rsidRPr="009A51B9" w:rsidRDefault="00A31019" w:rsidP="00CF6B8B">
            <w:pPr>
              <w:pStyle w:val="ListParagraph"/>
              <w:numPr>
                <w:ilvl w:val="0"/>
                <w:numId w:val="167"/>
              </w:numPr>
              <w:jc w:val="left"/>
              <w:rPr>
                <w:rFonts w:ascii="Century Gothic" w:hAnsi="Century Gothic" w:cs="Times New Roman"/>
                <w:noProof/>
                <w:sz w:val="20"/>
                <w:szCs w:val="20"/>
                <w:lang w:val="en-GB"/>
              </w:rPr>
            </w:pPr>
            <w:r w:rsidRPr="009A51B9">
              <w:rPr>
                <w:rFonts w:ascii="Century Gothic" w:hAnsi="Century Gothic" w:cs="Times New Roman"/>
                <w:noProof/>
                <w:sz w:val="20"/>
                <w:szCs w:val="20"/>
                <w:lang w:val="en-GB"/>
              </w:rPr>
              <w:t>Map of Mole National Park</w:t>
            </w:r>
          </w:p>
        </w:tc>
      </w:tr>
      <w:tr w:rsidR="00A31019" w:rsidRPr="009A51B9" w14:paraId="2AB6289B" w14:textId="77777777" w:rsidTr="00AF7CF5">
        <w:trPr>
          <w:jc w:val="right"/>
        </w:trPr>
        <w:tc>
          <w:tcPr>
            <w:tcW w:w="6126" w:type="dxa"/>
          </w:tcPr>
          <w:p w14:paraId="276ABF73" w14:textId="77777777" w:rsidR="00A31019" w:rsidRPr="009A51B9" w:rsidRDefault="00A31019" w:rsidP="00CF6B8B">
            <w:pPr>
              <w:spacing w:after="0" w:line="240" w:lineRule="auto"/>
              <w:jc w:val="left"/>
              <w:rPr>
                <w:rFonts w:ascii="Century Gothic" w:hAnsi="Century Gothic"/>
                <w:noProof/>
                <w:sz w:val="20"/>
                <w:szCs w:val="20"/>
                <w:lang w:val="en-GB"/>
              </w:rPr>
            </w:pPr>
            <w:r w:rsidRPr="009A51B9">
              <w:rPr>
                <w:rFonts w:ascii="Century Gothic" w:hAnsi="Century Gothic"/>
                <w:noProof/>
                <w:sz w:val="20"/>
                <w:szCs w:val="20"/>
              </w:rPr>
              <w:drawing>
                <wp:inline distT="0" distB="0" distL="0" distR="0" wp14:anchorId="636946C3" wp14:editId="58CC9163">
                  <wp:extent cx="2997200" cy="24701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7200" cy="2470150"/>
                          </a:xfrm>
                          <a:prstGeom prst="rect">
                            <a:avLst/>
                          </a:prstGeom>
                          <a:noFill/>
                          <a:ln>
                            <a:noFill/>
                          </a:ln>
                        </pic:spPr>
                      </pic:pic>
                    </a:graphicData>
                  </a:graphic>
                </wp:inline>
              </w:drawing>
            </w:r>
          </w:p>
        </w:tc>
        <w:tc>
          <w:tcPr>
            <w:tcW w:w="6126" w:type="dxa"/>
          </w:tcPr>
          <w:p w14:paraId="453F5BEB" w14:textId="77777777" w:rsidR="00A31019" w:rsidRPr="009A51B9" w:rsidRDefault="00A31019" w:rsidP="00CF6B8B">
            <w:pPr>
              <w:spacing w:after="0" w:line="240" w:lineRule="auto"/>
              <w:jc w:val="left"/>
              <w:rPr>
                <w:rFonts w:ascii="Century Gothic" w:hAnsi="Century Gothic"/>
                <w:noProof/>
                <w:sz w:val="20"/>
                <w:szCs w:val="20"/>
                <w:lang w:val="en-GB"/>
              </w:rPr>
            </w:pPr>
            <w:r w:rsidRPr="009A51B9">
              <w:rPr>
                <w:rFonts w:ascii="Century Gothic" w:hAnsi="Century Gothic"/>
                <w:noProof/>
                <w:sz w:val="20"/>
                <w:szCs w:val="20"/>
              </w:rPr>
              <w:drawing>
                <wp:inline distT="0" distB="0" distL="0" distR="0" wp14:anchorId="3AF2680B" wp14:editId="32928B0F">
                  <wp:extent cx="3032911" cy="2492208"/>
                  <wp:effectExtent l="0" t="0" r="2540" b="0"/>
                  <wp:docPr id="14" name="Picture 14" descr="Map Ghana corridors outlined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p Ghana corridors outlined cropp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36677" cy="2495303"/>
                          </a:xfrm>
                          <a:prstGeom prst="rect">
                            <a:avLst/>
                          </a:prstGeom>
                          <a:noFill/>
                          <a:ln>
                            <a:noFill/>
                          </a:ln>
                        </pic:spPr>
                      </pic:pic>
                    </a:graphicData>
                  </a:graphic>
                </wp:inline>
              </w:drawing>
            </w:r>
          </w:p>
        </w:tc>
      </w:tr>
      <w:tr w:rsidR="00A31019" w:rsidRPr="009A51B9" w14:paraId="7ACB235D" w14:textId="77777777" w:rsidTr="00AF7CF5">
        <w:trPr>
          <w:jc w:val="right"/>
        </w:trPr>
        <w:tc>
          <w:tcPr>
            <w:tcW w:w="6126" w:type="dxa"/>
          </w:tcPr>
          <w:p w14:paraId="29407ACE" w14:textId="4D33163A" w:rsidR="00A31019" w:rsidRPr="009A51B9" w:rsidRDefault="00565C0C" w:rsidP="00CF6B8B">
            <w:pPr>
              <w:spacing w:after="0" w:line="240" w:lineRule="auto"/>
              <w:jc w:val="left"/>
              <w:rPr>
                <w:rFonts w:ascii="Century Gothic" w:hAnsi="Century Gothic"/>
                <w:noProof/>
                <w:sz w:val="20"/>
                <w:szCs w:val="20"/>
                <w:lang w:val="en-GB"/>
              </w:rPr>
            </w:pPr>
            <w:r w:rsidRPr="009A51B9">
              <w:rPr>
                <w:rFonts w:ascii="Century Gothic" w:hAnsi="Century Gothic"/>
                <w:sz w:val="20"/>
                <w:szCs w:val="20"/>
                <w:lang w:val="en-GB"/>
              </w:rPr>
              <w:t>c</w:t>
            </w:r>
            <w:r w:rsidR="00A31019" w:rsidRPr="009A51B9">
              <w:rPr>
                <w:rFonts w:ascii="Century Gothic" w:hAnsi="Century Gothic"/>
                <w:sz w:val="20"/>
                <w:szCs w:val="20"/>
                <w:lang w:val="en-GB"/>
              </w:rPr>
              <w:t>)</w:t>
            </w:r>
            <w:r w:rsidRPr="009A51B9">
              <w:rPr>
                <w:rFonts w:ascii="Century Gothic" w:hAnsi="Century Gothic"/>
                <w:sz w:val="20"/>
                <w:szCs w:val="20"/>
                <w:lang w:val="en-GB"/>
              </w:rPr>
              <w:t xml:space="preserve"> </w:t>
            </w:r>
            <w:r w:rsidR="00A31019" w:rsidRPr="009A51B9">
              <w:rPr>
                <w:rFonts w:ascii="Century Gothic" w:hAnsi="Century Gothic"/>
                <w:sz w:val="20"/>
                <w:szCs w:val="20"/>
                <w:lang w:val="en-GB"/>
              </w:rPr>
              <w:t>Map of Kogyae Strict Nature Reserve</w:t>
            </w:r>
          </w:p>
        </w:tc>
        <w:tc>
          <w:tcPr>
            <w:tcW w:w="6126" w:type="dxa"/>
          </w:tcPr>
          <w:p w14:paraId="29B40907" w14:textId="4E8A3153" w:rsidR="00A31019" w:rsidRPr="009A51B9" w:rsidRDefault="00565C0C" w:rsidP="00CF6B8B">
            <w:pPr>
              <w:spacing w:after="0" w:line="240" w:lineRule="auto"/>
              <w:jc w:val="left"/>
              <w:rPr>
                <w:rFonts w:ascii="Century Gothic" w:hAnsi="Century Gothic"/>
                <w:noProof/>
                <w:sz w:val="20"/>
                <w:szCs w:val="20"/>
                <w:lang w:val="en-GB"/>
              </w:rPr>
            </w:pPr>
            <w:r w:rsidRPr="009A51B9">
              <w:rPr>
                <w:rFonts w:ascii="Century Gothic" w:hAnsi="Century Gothic"/>
                <w:noProof/>
                <w:sz w:val="20"/>
                <w:szCs w:val="20"/>
                <w:lang w:val="en-GB"/>
              </w:rPr>
              <w:t>d</w:t>
            </w:r>
            <w:r w:rsidR="00A31019" w:rsidRPr="009A51B9">
              <w:rPr>
                <w:rFonts w:ascii="Century Gothic" w:hAnsi="Century Gothic"/>
                <w:noProof/>
                <w:sz w:val="20"/>
                <w:szCs w:val="20"/>
                <w:lang w:val="en-GB"/>
              </w:rPr>
              <w:t>) Map of Western Wildlife Migration Corridor</w:t>
            </w:r>
          </w:p>
        </w:tc>
      </w:tr>
    </w:tbl>
    <w:p w14:paraId="6ECA3F25" w14:textId="364A1FBA" w:rsidR="00E81C2B" w:rsidRPr="009A51B9" w:rsidRDefault="00A31019" w:rsidP="00CF6B8B">
      <w:pPr>
        <w:jc w:val="left"/>
        <w:rPr>
          <w:rFonts w:ascii="Century Gothic" w:hAnsi="Century Gothic" w:cs="Times New Roman"/>
          <w:sz w:val="20"/>
          <w:szCs w:val="20"/>
        </w:rPr>
      </w:pPr>
      <w:bookmarkStart w:id="418" w:name="_Toc66082347"/>
      <w:r w:rsidRPr="009A51B9">
        <w:rPr>
          <w:rFonts w:ascii="Century Gothic" w:hAnsi="Century Gothic" w:cs="Times New Roman"/>
          <w:sz w:val="20"/>
          <w:szCs w:val="20"/>
        </w:rPr>
        <w:t xml:space="preserve">Figure </w:t>
      </w:r>
      <w:r w:rsidRPr="009A51B9">
        <w:rPr>
          <w:rFonts w:ascii="Century Gothic" w:hAnsi="Century Gothic" w:cs="Times New Roman"/>
          <w:sz w:val="16"/>
          <w:szCs w:val="16"/>
        </w:rPr>
        <w:fldChar w:fldCharType="begin"/>
      </w:r>
      <w:r w:rsidRPr="009A51B9">
        <w:rPr>
          <w:rFonts w:ascii="Century Gothic" w:hAnsi="Century Gothic" w:cs="Times New Roman"/>
          <w:sz w:val="20"/>
          <w:szCs w:val="20"/>
        </w:rPr>
        <w:instrText xml:space="preserve"> SEQ Figure \* ARABIC </w:instrText>
      </w:r>
      <w:r w:rsidRPr="009A51B9">
        <w:rPr>
          <w:rFonts w:ascii="Century Gothic" w:hAnsi="Century Gothic" w:cs="Times New Roman"/>
          <w:sz w:val="16"/>
          <w:szCs w:val="16"/>
        </w:rPr>
        <w:fldChar w:fldCharType="separate"/>
      </w:r>
      <w:r w:rsidR="00A328ED" w:rsidRPr="009A51B9">
        <w:rPr>
          <w:rFonts w:ascii="Century Gothic" w:hAnsi="Century Gothic" w:cs="Times New Roman"/>
          <w:noProof/>
          <w:sz w:val="20"/>
          <w:szCs w:val="20"/>
        </w:rPr>
        <w:t>8</w:t>
      </w:r>
      <w:r w:rsidRPr="009A51B9">
        <w:rPr>
          <w:rFonts w:ascii="Century Gothic" w:hAnsi="Century Gothic" w:cs="Times New Roman"/>
          <w:sz w:val="16"/>
          <w:szCs w:val="16"/>
        </w:rPr>
        <w:fldChar w:fldCharType="end"/>
      </w:r>
      <w:r w:rsidRPr="009A51B9">
        <w:rPr>
          <w:rFonts w:ascii="Century Gothic" w:hAnsi="Century Gothic" w:cs="Times New Roman"/>
          <w:sz w:val="20"/>
          <w:szCs w:val="20"/>
        </w:rPr>
        <w:t xml:space="preserve"> : Map of Environmentally Sensitive and Protected Areas</w:t>
      </w:r>
      <w:bookmarkEnd w:id="418"/>
    </w:p>
    <w:p w14:paraId="60C86ED7" w14:textId="77777777" w:rsidR="00EC0AC2" w:rsidRPr="009A51B9" w:rsidRDefault="00EC0AC2" w:rsidP="00CF6B8B">
      <w:pPr>
        <w:jc w:val="left"/>
        <w:rPr>
          <w:b/>
          <w:sz w:val="20"/>
          <w:szCs w:val="20"/>
          <w:lang w:val="en-GB"/>
        </w:rPr>
      </w:pPr>
    </w:p>
    <w:tbl>
      <w:tblPr>
        <w:tblW w:w="14767" w:type="dxa"/>
        <w:tblInd w:w="-743" w:type="dxa"/>
        <w:tblLayout w:type="fixed"/>
        <w:tblLook w:val="04A0" w:firstRow="1" w:lastRow="0" w:firstColumn="1" w:lastColumn="0" w:noHBand="0" w:noVBand="1"/>
      </w:tblPr>
      <w:tblGrid>
        <w:gridCol w:w="567"/>
        <w:gridCol w:w="955"/>
        <w:gridCol w:w="1364"/>
        <w:gridCol w:w="8"/>
        <w:gridCol w:w="1501"/>
        <w:gridCol w:w="1701"/>
        <w:gridCol w:w="896"/>
        <w:gridCol w:w="1908"/>
        <w:gridCol w:w="1351"/>
        <w:gridCol w:w="1430"/>
        <w:gridCol w:w="1622"/>
        <w:gridCol w:w="1446"/>
        <w:gridCol w:w="18"/>
      </w:tblGrid>
      <w:tr w:rsidR="00D532B6" w:rsidRPr="009A51B9" w14:paraId="34D7C8F9" w14:textId="77777777" w:rsidTr="00C62CCD">
        <w:trPr>
          <w:trHeight w:val="300"/>
        </w:trPr>
        <w:tc>
          <w:tcPr>
            <w:tcW w:w="14767" w:type="dxa"/>
            <w:gridSpan w:val="13"/>
            <w:tcBorders>
              <w:top w:val="nil"/>
              <w:left w:val="single" w:sz="4" w:space="0" w:color="auto"/>
              <w:bottom w:val="single" w:sz="4" w:space="0" w:color="auto"/>
              <w:right w:val="nil"/>
            </w:tcBorders>
            <w:shd w:val="clear" w:color="000000" w:fill="00B0F0"/>
            <w:noWrap/>
            <w:vAlign w:val="center"/>
            <w:hideMark/>
          </w:tcPr>
          <w:p w14:paraId="7CFA994B" w14:textId="77777777" w:rsidR="00D532B6" w:rsidRPr="009A51B9" w:rsidRDefault="00D532B6" w:rsidP="00CF6B8B">
            <w:pPr>
              <w:spacing w:after="0" w:line="240" w:lineRule="auto"/>
              <w:jc w:val="left"/>
              <w:rPr>
                <w:rFonts w:ascii="Century Gothic" w:hAnsi="Century Gothic"/>
                <w:b/>
                <w:bCs/>
                <w:color w:val="000000"/>
                <w:sz w:val="18"/>
                <w:szCs w:val="18"/>
              </w:rPr>
            </w:pPr>
            <w:r w:rsidRPr="009A51B9">
              <w:rPr>
                <w:rFonts w:ascii="Century Gothic" w:hAnsi="Century Gothic"/>
                <w:b/>
                <w:bCs/>
                <w:color w:val="000000"/>
                <w:sz w:val="18"/>
                <w:szCs w:val="18"/>
              </w:rPr>
              <w:t>COCOA FOREST LANDSCAPE (PRA RIVER BASIN)</w:t>
            </w:r>
          </w:p>
        </w:tc>
      </w:tr>
      <w:tr w:rsidR="00D532B6" w:rsidRPr="009A51B9" w14:paraId="3279FAC5" w14:textId="77777777" w:rsidTr="00C62CCD">
        <w:trPr>
          <w:gridAfter w:val="1"/>
          <w:wAfter w:w="18" w:type="dxa"/>
          <w:trHeight w:val="750"/>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45B7EC" w14:textId="77777777" w:rsidR="00D532B6" w:rsidRPr="009A51B9" w:rsidRDefault="00D532B6" w:rsidP="00CF6B8B">
            <w:pPr>
              <w:spacing w:after="0" w:line="240" w:lineRule="auto"/>
              <w:jc w:val="left"/>
              <w:rPr>
                <w:rFonts w:ascii="Century Gothic" w:hAnsi="Century Gothic"/>
                <w:b/>
                <w:bCs/>
                <w:color w:val="000000"/>
                <w:sz w:val="18"/>
                <w:szCs w:val="18"/>
              </w:rPr>
            </w:pPr>
            <w:r w:rsidRPr="009A51B9">
              <w:rPr>
                <w:rFonts w:ascii="Century Gothic" w:hAnsi="Century Gothic"/>
                <w:b/>
                <w:bCs/>
                <w:color w:val="000000"/>
                <w:sz w:val="18"/>
                <w:szCs w:val="18"/>
              </w:rPr>
              <w:t xml:space="preserve">No. </w:t>
            </w:r>
          </w:p>
        </w:tc>
        <w:tc>
          <w:tcPr>
            <w:tcW w:w="95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ADACCD" w14:textId="77777777" w:rsidR="00D532B6" w:rsidRPr="009A51B9" w:rsidRDefault="00D532B6" w:rsidP="00CF6B8B">
            <w:pPr>
              <w:spacing w:after="0" w:line="240" w:lineRule="auto"/>
              <w:jc w:val="left"/>
              <w:rPr>
                <w:rFonts w:ascii="Century Gothic" w:hAnsi="Century Gothic"/>
                <w:b/>
                <w:bCs/>
                <w:color w:val="000000"/>
                <w:sz w:val="18"/>
                <w:szCs w:val="18"/>
              </w:rPr>
            </w:pPr>
            <w:r w:rsidRPr="009A51B9">
              <w:rPr>
                <w:rFonts w:ascii="Century Gothic" w:hAnsi="Century Gothic"/>
                <w:b/>
                <w:bCs/>
                <w:color w:val="000000"/>
                <w:sz w:val="18"/>
                <w:szCs w:val="18"/>
              </w:rPr>
              <w:t xml:space="preserve">Region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14:paraId="17CB2D09" w14:textId="76D4F4E1" w:rsidR="00D532B6" w:rsidRPr="009A51B9" w:rsidRDefault="00615A6F"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xml:space="preserve">Forest </w:t>
            </w:r>
            <w:r w:rsidR="00D532B6" w:rsidRPr="009A51B9">
              <w:rPr>
                <w:rFonts w:ascii="Century Gothic" w:hAnsi="Century Gothic"/>
                <w:b/>
                <w:bCs/>
                <w:sz w:val="18"/>
                <w:szCs w:val="18"/>
              </w:rPr>
              <w:t xml:space="preserve">District </w:t>
            </w:r>
          </w:p>
        </w:tc>
        <w:tc>
          <w:tcPr>
            <w:tcW w:w="1509"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88B6FC9"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xml:space="preserve">Political District </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84C50BB"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Forest Reserve Within the Project Area</w:t>
            </w:r>
          </w:p>
        </w:tc>
        <w:tc>
          <w:tcPr>
            <w:tcW w:w="896" w:type="dxa"/>
            <w:vMerge w:val="restart"/>
            <w:tcBorders>
              <w:top w:val="nil"/>
              <w:left w:val="single" w:sz="4" w:space="0" w:color="auto"/>
              <w:bottom w:val="single" w:sz="4" w:space="0" w:color="auto"/>
              <w:right w:val="single" w:sz="4" w:space="0" w:color="auto"/>
            </w:tcBorders>
            <w:shd w:val="clear" w:color="auto" w:fill="auto"/>
            <w:vAlign w:val="center"/>
            <w:hideMark/>
          </w:tcPr>
          <w:p w14:paraId="32C1E030"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Area (Km2)</w:t>
            </w:r>
          </w:p>
        </w:tc>
        <w:tc>
          <w:tcPr>
            <w:tcW w:w="1908" w:type="dxa"/>
            <w:vMerge w:val="restart"/>
            <w:tcBorders>
              <w:top w:val="nil"/>
              <w:left w:val="single" w:sz="4" w:space="0" w:color="auto"/>
              <w:bottom w:val="single" w:sz="4" w:space="0" w:color="auto"/>
              <w:right w:val="single" w:sz="4" w:space="0" w:color="auto"/>
            </w:tcBorders>
            <w:shd w:val="clear" w:color="auto" w:fill="auto"/>
            <w:vAlign w:val="center"/>
            <w:hideMark/>
          </w:tcPr>
          <w:p w14:paraId="52C26B80"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xml:space="preserve">Status Management Plans  </w:t>
            </w:r>
          </w:p>
        </w:tc>
        <w:tc>
          <w:tcPr>
            <w:tcW w:w="1351" w:type="dxa"/>
            <w:vMerge w:val="restart"/>
            <w:tcBorders>
              <w:top w:val="nil"/>
              <w:left w:val="single" w:sz="4" w:space="0" w:color="auto"/>
              <w:bottom w:val="single" w:sz="4" w:space="0" w:color="auto"/>
              <w:right w:val="single" w:sz="4" w:space="0" w:color="auto"/>
            </w:tcBorders>
            <w:shd w:val="clear" w:color="auto" w:fill="auto"/>
            <w:vAlign w:val="center"/>
            <w:hideMark/>
          </w:tcPr>
          <w:p w14:paraId="07A2F415" w14:textId="77777777" w:rsidR="00D532B6" w:rsidRPr="009A51B9" w:rsidRDefault="00D532B6" w:rsidP="00CF6B8B">
            <w:pPr>
              <w:spacing w:after="0" w:line="240" w:lineRule="auto"/>
              <w:jc w:val="left"/>
              <w:rPr>
                <w:rFonts w:ascii="Century Gothic" w:hAnsi="Century Gothic"/>
                <w:b/>
                <w:bCs/>
                <w:color w:val="000000"/>
                <w:sz w:val="18"/>
                <w:szCs w:val="18"/>
              </w:rPr>
            </w:pPr>
            <w:r w:rsidRPr="009A51B9">
              <w:rPr>
                <w:rFonts w:ascii="Century Gothic" w:hAnsi="Century Gothic"/>
                <w:b/>
                <w:bCs/>
                <w:color w:val="000000"/>
                <w:sz w:val="18"/>
                <w:szCs w:val="18"/>
              </w:rPr>
              <w:t xml:space="preserve">No. Admitted Farms / settlement </w:t>
            </w:r>
          </w:p>
        </w:tc>
        <w:tc>
          <w:tcPr>
            <w:tcW w:w="3052" w:type="dxa"/>
            <w:gridSpan w:val="2"/>
            <w:tcBorders>
              <w:top w:val="single" w:sz="4" w:space="0" w:color="auto"/>
              <w:left w:val="nil"/>
              <w:bottom w:val="single" w:sz="4" w:space="0" w:color="auto"/>
              <w:right w:val="single" w:sz="4" w:space="0" w:color="auto"/>
            </w:tcBorders>
            <w:shd w:val="clear" w:color="auto" w:fill="auto"/>
            <w:vAlign w:val="center"/>
            <w:hideMark/>
          </w:tcPr>
          <w:p w14:paraId="117A704C" w14:textId="77777777" w:rsidR="00D532B6" w:rsidRPr="009A51B9" w:rsidRDefault="00D532B6" w:rsidP="00CF6B8B">
            <w:pPr>
              <w:spacing w:after="0" w:line="240" w:lineRule="auto"/>
              <w:jc w:val="left"/>
              <w:rPr>
                <w:rFonts w:ascii="Century Gothic" w:hAnsi="Century Gothic"/>
                <w:b/>
                <w:bCs/>
                <w:color w:val="000000"/>
                <w:sz w:val="18"/>
                <w:szCs w:val="18"/>
              </w:rPr>
            </w:pPr>
            <w:r w:rsidRPr="009A51B9">
              <w:rPr>
                <w:rFonts w:ascii="Century Gothic" w:hAnsi="Century Gothic"/>
                <w:b/>
                <w:bCs/>
                <w:color w:val="000000"/>
                <w:sz w:val="18"/>
                <w:szCs w:val="18"/>
              </w:rPr>
              <w:t>Estimated Total Area of Admitted Farms/settlement (km2)</w:t>
            </w:r>
          </w:p>
        </w:tc>
        <w:tc>
          <w:tcPr>
            <w:tcW w:w="1446" w:type="dxa"/>
            <w:vMerge w:val="restart"/>
            <w:tcBorders>
              <w:top w:val="nil"/>
              <w:left w:val="single" w:sz="4" w:space="0" w:color="auto"/>
              <w:bottom w:val="single" w:sz="4" w:space="0" w:color="auto"/>
              <w:right w:val="single" w:sz="4" w:space="0" w:color="auto"/>
            </w:tcBorders>
            <w:shd w:val="clear" w:color="auto" w:fill="auto"/>
            <w:vAlign w:val="center"/>
            <w:hideMark/>
          </w:tcPr>
          <w:p w14:paraId="2132BC99" w14:textId="77777777" w:rsidR="00D532B6" w:rsidRPr="009A51B9" w:rsidRDefault="00D532B6" w:rsidP="00CF6B8B">
            <w:pPr>
              <w:spacing w:after="0" w:line="240" w:lineRule="auto"/>
              <w:jc w:val="left"/>
              <w:rPr>
                <w:rFonts w:ascii="Century Gothic" w:hAnsi="Century Gothic"/>
                <w:b/>
                <w:bCs/>
                <w:color w:val="000000"/>
                <w:sz w:val="18"/>
                <w:szCs w:val="18"/>
              </w:rPr>
            </w:pPr>
            <w:r w:rsidRPr="009A51B9">
              <w:rPr>
                <w:rFonts w:ascii="Century Gothic" w:hAnsi="Century Gothic"/>
                <w:b/>
                <w:bCs/>
                <w:color w:val="000000"/>
                <w:sz w:val="18"/>
                <w:szCs w:val="18"/>
              </w:rPr>
              <w:t>Estimated Total Perimeter of Admitted Farms/settlement (Km)</w:t>
            </w:r>
          </w:p>
        </w:tc>
      </w:tr>
      <w:tr w:rsidR="00D532B6" w:rsidRPr="009A51B9" w14:paraId="0A91E77F" w14:textId="77777777" w:rsidTr="00C62CCD">
        <w:trPr>
          <w:gridAfter w:val="1"/>
          <w:wAfter w:w="18" w:type="dxa"/>
          <w:trHeight w:val="480"/>
        </w:trPr>
        <w:tc>
          <w:tcPr>
            <w:tcW w:w="567" w:type="dxa"/>
            <w:vMerge/>
            <w:tcBorders>
              <w:top w:val="nil"/>
              <w:left w:val="single" w:sz="4" w:space="0" w:color="auto"/>
              <w:bottom w:val="single" w:sz="4" w:space="0" w:color="auto"/>
              <w:right w:val="single" w:sz="4" w:space="0" w:color="auto"/>
            </w:tcBorders>
            <w:vAlign w:val="center"/>
            <w:hideMark/>
          </w:tcPr>
          <w:p w14:paraId="0C963275" w14:textId="77777777" w:rsidR="00D532B6" w:rsidRPr="009A51B9" w:rsidRDefault="00D532B6" w:rsidP="00CF6B8B">
            <w:pPr>
              <w:spacing w:after="0" w:line="240" w:lineRule="auto"/>
              <w:jc w:val="left"/>
              <w:rPr>
                <w:rFonts w:ascii="Century Gothic" w:hAnsi="Century Gothic"/>
                <w:b/>
                <w:bCs/>
                <w:color w:val="000000"/>
                <w:sz w:val="18"/>
                <w:szCs w:val="18"/>
              </w:rPr>
            </w:pPr>
          </w:p>
        </w:tc>
        <w:tc>
          <w:tcPr>
            <w:tcW w:w="955" w:type="dxa"/>
            <w:vMerge/>
            <w:tcBorders>
              <w:top w:val="nil"/>
              <w:left w:val="single" w:sz="4" w:space="0" w:color="auto"/>
              <w:bottom w:val="single" w:sz="4" w:space="0" w:color="auto"/>
              <w:right w:val="single" w:sz="4" w:space="0" w:color="auto"/>
            </w:tcBorders>
            <w:vAlign w:val="center"/>
            <w:hideMark/>
          </w:tcPr>
          <w:p w14:paraId="791A72A4" w14:textId="77777777" w:rsidR="00D532B6" w:rsidRPr="009A51B9" w:rsidRDefault="00D532B6" w:rsidP="00CF6B8B">
            <w:pPr>
              <w:spacing w:after="0" w:line="240" w:lineRule="auto"/>
              <w:jc w:val="left"/>
              <w:rPr>
                <w:rFonts w:ascii="Century Gothic" w:hAnsi="Century Gothic"/>
                <w:b/>
                <w:bCs/>
                <w:color w:val="000000"/>
                <w:sz w:val="18"/>
                <w:szCs w:val="18"/>
              </w:rPr>
            </w:pPr>
          </w:p>
        </w:tc>
        <w:tc>
          <w:tcPr>
            <w:tcW w:w="1364" w:type="dxa"/>
            <w:vMerge/>
            <w:tcBorders>
              <w:top w:val="nil"/>
              <w:left w:val="single" w:sz="4" w:space="0" w:color="auto"/>
              <w:bottom w:val="single" w:sz="4" w:space="0" w:color="auto"/>
              <w:right w:val="single" w:sz="4" w:space="0" w:color="auto"/>
            </w:tcBorders>
            <w:vAlign w:val="center"/>
            <w:hideMark/>
          </w:tcPr>
          <w:p w14:paraId="06ACEA01" w14:textId="77777777" w:rsidR="00D532B6" w:rsidRPr="009A51B9" w:rsidRDefault="00D532B6" w:rsidP="00CF6B8B">
            <w:pPr>
              <w:spacing w:after="0" w:line="240" w:lineRule="auto"/>
              <w:jc w:val="left"/>
              <w:rPr>
                <w:rFonts w:ascii="Century Gothic" w:hAnsi="Century Gothic"/>
                <w:b/>
                <w:bCs/>
                <w:sz w:val="18"/>
                <w:szCs w:val="18"/>
              </w:rPr>
            </w:pPr>
          </w:p>
        </w:tc>
        <w:tc>
          <w:tcPr>
            <w:tcW w:w="1509" w:type="dxa"/>
            <w:gridSpan w:val="2"/>
            <w:vMerge/>
            <w:tcBorders>
              <w:top w:val="nil"/>
              <w:left w:val="single" w:sz="4" w:space="0" w:color="auto"/>
              <w:bottom w:val="single" w:sz="4" w:space="0" w:color="auto"/>
              <w:right w:val="single" w:sz="4" w:space="0" w:color="auto"/>
            </w:tcBorders>
            <w:vAlign w:val="center"/>
            <w:hideMark/>
          </w:tcPr>
          <w:p w14:paraId="3299D58C" w14:textId="77777777" w:rsidR="00D532B6" w:rsidRPr="009A51B9" w:rsidRDefault="00D532B6" w:rsidP="00CF6B8B">
            <w:pPr>
              <w:spacing w:after="0" w:line="240" w:lineRule="auto"/>
              <w:jc w:val="left"/>
              <w:rPr>
                <w:rFonts w:ascii="Century Gothic" w:hAnsi="Century Gothic"/>
                <w:b/>
                <w:bCs/>
                <w:sz w:val="18"/>
                <w:szCs w:val="18"/>
              </w:rPr>
            </w:pPr>
          </w:p>
        </w:tc>
        <w:tc>
          <w:tcPr>
            <w:tcW w:w="1701" w:type="dxa"/>
            <w:vMerge/>
            <w:tcBorders>
              <w:top w:val="nil"/>
              <w:left w:val="single" w:sz="4" w:space="0" w:color="auto"/>
              <w:bottom w:val="single" w:sz="4" w:space="0" w:color="auto"/>
              <w:right w:val="single" w:sz="4" w:space="0" w:color="auto"/>
            </w:tcBorders>
            <w:vAlign w:val="center"/>
            <w:hideMark/>
          </w:tcPr>
          <w:p w14:paraId="52A223A4" w14:textId="77777777" w:rsidR="00D532B6" w:rsidRPr="009A51B9" w:rsidRDefault="00D532B6" w:rsidP="00CF6B8B">
            <w:pPr>
              <w:spacing w:after="0" w:line="240" w:lineRule="auto"/>
              <w:jc w:val="left"/>
              <w:rPr>
                <w:rFonts w:ascii="Century Gothic" w:hAnsi="Century Gothic"/>
                <w:b/>
                <w:bCs/>
                <w:sz w:val="18"/>
                <w:szCs w:val="18"/>
              </w:rPr>
            </w:pPr>
          </w:p>
        </w:tc>
        <w:tc>
          <w:tcPr>
            <w:tcW w:w="896" w:type="dxa"/>
            <w:vMerge/>
            <w:tcBorders>
              <w:top w:val="nil"/>
              <w:left w:val="single" w:sz="4" w:space="0" w:color="auto"/>
              <w:bottom w:val="single" w:sz="4" w:space="0" w:color="auto"/>
              <w:right w:val="single" w:sz="4" w:space="0" w:color="auto"/>
            </w:tcBorders>
            <w:vAlign w:val="center"/>
            <w:hideMark/>
          </w:tcPr>
          <w:p w14:paraId="313E24DE" w14:textId="77777777" w:rsidR="00D532B6" w:rsidRPr="009A51B9" w:rsidRDefault="00D532B6" w:rsidP="00CF6B8B">
            <w:pPr>
              <w:spacing w:after="0" w:line="240" w:lineRule="auto"/>
              <w:jc w:val="left"/>
              <w:rPr>
                <w:rFonts w:ascii="Century Gothic" w:hAnsi="Century Gothic"/>
                <w:b/>
                <w:bCs/>
                <w:sz w:val="18"/>
                <w:szCs w:val="18"/>
              </w:rPr>
            </w:pPr>
          </w:p>
        </w:tc>
        <w:tc>
          <w:tcPr>
            <w:tcW w:w="1908" w:type="dxa"/>
            <w:vMerge/>
            <w:tcBorders>
              <w:top w:val="nil"/>
              <w:left w:val="single" w:sz="4" w:space="0" w:color="auto"/>
              <w:bottom w:val="single" w:sz="4" w:space="0" w:color="auto"/>
              <w:right w:val="single" w:sz="4" w:space="0" w:color="auto"/>
            </w:tcBorders>
            <w:vAlign w:val="center"/>
            <w:hideMark/>
          </w:tcPr>
          <w:p w14:paraId="38192DC5" w14:textId="77777777" w:rsidR="00D532B6" w:rsidRPr="009A51B9" w:rsidRDefault="00D532B6" w:rsidP="00CF6B8B">
            <w:pPr>
              <w:spacing w:after="0" w:line="240" w:lineRule="auto"/>
              <w:jc w:val="left"/>
              <w:rPr>
                <w:rFonts w:ascii="Century Gothic" w:hAnsi="Century Gothic"/>
                <w:b/>
                <w:bCs/>
                <w:sz w:val="18"/>
                <w:szCs w:val="18"/>
              </w:rPr>
            </w:pPr>
          </w:p>
        </w:tc>
        <w:tc>
          <w:tcPr>
            <w:tcW w:w="1351" w:type="dxa"/>
            <w:vMerge/>
            <w:tcBorders>
              <w:top w:val="nil"/>
              <w:left w:val="single" w:sz="4" w:space="0" w:color="auto"/>
              <w:bottom w:val="single" w:sz="4" w:space="0" w:color="auto"/>
              <w:right w:val="single" w:sz="4" w:space="0" w:color="auto"/>
            </w:tcBorders>
            <w:vAlign w:val="center"/>
            <w:hideMark/>
          </w:tcPr>
          <w:p w14:paraId="38FD9F3B" w14:textId="77777777" w:rsidR="00D532B6" w:rsidRPr="009A51B9" w:rsidRDefault="00D532B6" w:rsidP="00CF6B8B">
            <w:pPr>
              <w:spacing w:after="0" w:line="240" w:lineRule="auto"/>
              <w:jc w:val="left"/>
              <w:rPr>
                <w:rFonts w:ascii="Century Gothic" w:hAnsi="Century Gothic"/>
                <w:b/>
                <w:bCs/>
                <w:color w:val="000000"/>
                <w:sz w:val="18"/>
                <w:szCs w:val="18"/>
              </w:rPr>
            </w:pPr>
          </w:p>
        </w:tc>
        <w:tc>
          <w:tcPr>
            <w:tcW w:w="1430" w:type="dxa"/>
            <w:tcBorders>
              <w:top w:val="nil"/>
              <w:left w:val="nil"/>
              <w:bottom w:val="single" w:sz="4" w:space="0" w:color="auto"/>
              <w:right w:val="single" w:sz="4" w:space="0" w:color="auto"/>
            </w:tcBorders>
            <w:shd w:val="clear" w:color="auto" w:fill="auto"/>
            <w:vAlign w:val="center"/>
            <w:hideMark/>
          </w:tcPr>
          <w:p w14:paraId="74D26AE7" w14:textId="77777777" w:rsidR="00D532B6" w:rsidRPr="009A51B9" w:rsidRDefault="00D532B6" w:rsidP="00CF6B8B">
            <w:pPr>
              <w:spacing w:after="0" w:line="240" w:lineRule="auto"/>
              <w:jc w:val="left"/>
              <w:rPr>
                <w:rFonts w:ascii="Century Gothic" w:hAnsi="Century Gothic"/>
                <w:b/>
                <w:bCs/>
                <w:color w:val="000000"/>
                <w:sz w:val="18"/>
                <w:szCs w:val="18"/>
              </w:rPr>
            </w:pPr>
            <w:r w:rsidRPr="009A51B9">
              <w:rPr>
                <w:rFonts w:ascii="Century Gothic" w:hAnsi="Century Gothic"/>
                <w:b/>
                <w:bCs/>
                <w:color w:val="000000"/>
                <w:sz w:val="18"/>
                <w:szCs w:val="18"/>
              </w:rPr>
              <w:t>Admitted Farm</w:t>
            </w:r>
          </w:p>
        </w:tc>
        <w:tc>
          <w:tcPr>
            <w:tcW w:w="1622" w:type="dxa"/>
            <w:tcBorders>
              <w:top w:val="nil"/>
              <w:left w:val="nil"/>
              <w:bottom w:val="single" w:sz="4" w:space="0" w:color="auto"/>
              <w:right w:val="single" w:sz="4" w:space="0" w:color="auto"/>
            </w:tcBorders>
            <w:shd w:val="clear" w:color="auto" w:fill="auto"/>
            <w:vAlign w:val="center"/>
            <w:hideMark/>
          </w:tcPr>
          <w:p w14:paraId="475C2344" w14:textId="77777777" w:rsidR="00D532B6" w:rsidRPr="009A51B9" w:rsidRDefault="00D532B6" w:rsidP="00CF6B8B">
            <w:pPr>
              <w:spacing w:after="0" w:line="240" w:lineRule="auto"/>
              <w:jc w:val="left"/>
              <w:rPr>
                <w:rFonts w:ascii="Century Gothic" w:hAnsi="Century Gothic"/>
                <w:b/>
                <w:bCs/>
                <w:color w:val="000000"/>
                <w:sz w:val="18"/>
                <w:szCs w:val="18"/>
              </w:rPr>
            </w:pPr>
            <w:r w:rsidRPr="009A51B9">
              <w:rPr>
                <w:rFonts w:ascii="Century Gothic" w:hAnsi="Century Gothic"/>
                <w:b/>
                <w:bCs/>
                <w:color w:val="000000"/>
                <w:sz w:val="18"/>
                <w:szCs w:val="18"/>
              </w:rPr>
              <w:t xml:space="preserve">Settlement </w:t>
            </w:r>
          </w:p>
        </w:tc>
        <w:tc>
          <w:tcPr>
            <w:tcW w:w="1446" w:type="dxa"/>
            <w:vMerge/>
            <w:tcBorders>
              <w:top w:val="nil"/>
              <w:left w:val="single" w:sz="4" w:space="0" w:color="auto"/>
              <w:bottom w:val="single" w:sz="4" w:space="0" w:color="auto"/>
              <w:right w:val="single" w:sz="4" w:space="0" w:color="auto"/>
            </w:tcBorders>
            <w:vAlign w:val="center"/>
            <w:hideMark/>
          </w:tcPr>
          <w:p w14:paraId="34C1D194" w14:textId="77777777" w:rsidR="00D532B6" w:rsidRPr="009A51B9" w:rsidRDefault="00D532B6" w:rsidP="00CF6B8B">
            <w:pPr>
              <w:spacing w:after="0" w:line="240" w:lineRule="auto"/>
              <w:jc w:val="left"/>
              <w:rPr>
                <w:rFonts w:ascii="Century Gothic" w:hAnsi="Century Gothic"/>
                <w:b/>
                <w:bCs/>
                <w:color w:val="000000"/>
                <w:sz w:val="18"/>
                <w:szCs w:val="18"/>
              </w:rPr>
            </w:pPr>
          </w:p>
        </w:tc>
      </w:tr>
      <w:tr w:rsidR="00B903AE" w:rsidRPr="009A51B9" w14:paraId="08CF44DC" w14:textId="77777777" w:rsidTr="00B903AE">
        <w:trPr>
          <w:gridAfter w:val="1"/>
          <w:wAfter w:w="18" w:type="dxa"/>
          <w:trHeight w:val="386"/>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6AA69D"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1</w:t>
            </w:r>
          </w:p>
        </w:tc>
        <w:tc>
          <w:tcPr>
            <w:tcW w:w="95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86A6B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Central </w:t>
            </w:r>
          </w:p>
        </w:tc>
        <w:tc>
          <w:tcPr>
            <w:tcW w:w="13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B64725"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Assin Fosu </w:t>
            </w:r>
          </w:p>
        </w:tc>
        <w:tc>
          <w:tcPr>
            <w:tcW w:w="1509" w:type="dxa"/>
            <w:gridSpan w:val="2"/>
            <w:tcBorders>
              <w:top w:val="nil"/>
              <w:left w:val="nil"/>
              <w:bottom w:val="single" w:sz="4" w:space="0" w:color="auto"/>
              <w:right w:val="single" w:sz="4" w:space="0" w:color="auto"/>
            </w:tcBorders>
            <w:shd w:val="clear" w:color="auto" w:fill="auto"/>
            <w:vAlign w:val="center"/>
            <w:hideMark/>
          </w:tcPr>
          <w:p w14:paraId="5BD424AA"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Assin North </w:t>
            </w:r>
          </w:p>
        </w:tc>
        <w:tc>
          <w:tcPr>
            <w:tcW w:w="1701" w:type="dxa"/>
            <w:tcBorders>
              <w:top w:val="nil"/>
              <w:left w:val="nil"/>
              <w:bottom w:val="single" w:sz="4" w:space="0" w:color="auto"/>
              <w:right w:val="single" w:sz="4" w:space="0" w:color="auto"/>
            </w:tcBorders>
            <w:shd w:val="clear" w:color="auto" w:fill="auto"/>
            <w:vAlign w:val="center"/>
            <w:hideMark/>
          </w:tcPr>
          <w:p w14:paraId="748F7FD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896" w:type="dxa"/>
            <w:tcBorders>
              <w:top w:val="nil"/>
              <w:left w:val="nil"/>
              <w:bottom w:val="single" w:sz="4" w:space="0" w:color="auto"/>
              <w:right w:val="single" w:sz="4" w:space="0" w:color="auto"/>
            </w:tcBorders>
            <w:shd w:val="clear" w:color="auto" w:fill="auto"/>
            <w:vAlign w:val="center"/>
            <w:hideMark/>
          </w:tcPr>
          <w:p w14:paraId="4029805A"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Nil </w:t>
            </w:r>
          </w:p>
        </w:tc>
        <w:tc>
          <w:tcPr>
            <w:tcW w:w="1908" w:type="dxa"/>
            <w:tcBorders>
              <w:top w:val="nil"/>
              <w:left w:val="nil"/>
              <w:bottom w:val="single" w:sz="4" w:space="0" w:color="auto"/>
              <w:right w:val="single" w:sz="4" w:space="0" w:color="auto"/>
            </w:tcBorders>
            <w:shd w:val="clear" w:color="auto" w:fill="auto"/>
            <w:vAlign w:val="center"/>
            <w:hideMark/>
          </w:tcPr>
          <w:p w14:paraId="132DDDBB"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351" w:type="dxa"/>
            <w:tcBorders>
              <w:top w:val="nil"/>
              <w:left w:val="nil"/>
              <w:bottom w:val="single" w:sz="4" w:space="0" w:color="auto"/>
              <w:right w:val="single" w:sz="4" w:space="0" w:color="auto"/>
            </w:tcBorders>
            <w:shd w:val="clear" w:color="auto" w:fill="auto"/>
            <w:vAlign w:val="center"/>
            <w:hideMark/>
          </w:tcPr>
          <w:p w14:paraId="61A00B0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30" w:type="dxa"/>
            <w:tcBorders>
              <w:top w:val="nil"/>
              <w:left w:val="nil"/>
              <w:bottom w:val="single" w:sz="4" w:space="0" w:color="auto"/>
              <w:right w:val="single" w:sz="4" w:space="0" w:color="auto"/>
            </w:tcBorders>
            <w:shd w:val="clear" w:color="auto" w:fill="auto"/>
            <w:vAlign w:val="center"/>
            <w:hideMark/>
          </w:tcPr>
          <w:p w14:paraId="53D3D8F1"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622" w:type="dxa"/>
            <w:tcBorders>
              <w:top w:val="nil"/>
              <w:left w:val="nil"/>
              <w:bottom w:val="single" w:sz="4" w:space="0" w:color="auto"/>
              <w:right w:val="single" w:sz="4" w:space="0" w:color="auto"/>
            </w:tcBorders>
            <w:shd w:val="clear" w:color="auto" w:fill="auto"/>
            <w:vAlign w:val="center"/>
            <w:hideMark/>
          </w:tcPr>
          <w:p w14:paraId="013687B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46" w:type="dxa"/>
            <w:tcBorders>
              <w:top w:val="nil"/>
              <w:left w:val="nil"/>
              <w:bottom w:val="single" w:sz="4" w:space="0" w:color="auto"/>
              <w:right w:val="single" w:sz="4" w:space="0" w:color="auto"/>
            </w:tcBorders>
            <w:shd w:val="clear" w:color="auto" w:fill="auto"/>
            <w:vAlign w:val="center"/>
            <w:hideMark/>
          </w:tcPr>
          <w:p w14:paraId="240256F9"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r>
      <w:tr w:rsidR="00D532B6" w:rsidRPr="009A51B9" w14:paraId="7DCE530C" w14:textId="77777777" w:rsidTr="00AF7CF5">
        <w:trPr>
          <w:gridAfter w:val="1"/>
          <w:wAfter w:w="18" w:type="dxa"/>
          <w:trHeight w:val="67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9165F5"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2</w:t>
            </w:r>
          </w:p>
        </w:tc>
        <w:tc>
          <w:tcPr>
            <w:tcW w:w="955" w:type="dxa"/>
            <w:vMerge/>
            <w:tcBorders>
              <w:top w:val="nil"/>
              <w:left w:val="single" w:sz="4" w:space="0" w:color="auto"/>
              <w:bottom w:val="single" w:sz="4" w:space="0" w:color="auto"/>
              <w:right w:val="single" w:sz="4" w:space="0" w:color="auto"/>
            </w:tcBorders>
            <w:vAlign w:val="center"/>
            <w:hideMark/>
          </w:tcPr>
          <w:p w14:paraId="6F012268" w14:textId="77777777" w:rsidR="00D532B6" w:rsidRPr="009A51B9" w:rsidRDefault="00D532B6" w:rsidP="00CF6B8B">
            <w:pPr>
              <w:spacing w:after="0" w:line="240" w:lineRule="auto"/>
              <w:jc w:val="left"/>
              <w:rPr>
                <w:rFonts w:ascii="Century Gothic" w:hAnsi="Century Gothic"/>
                <w:sz w:val="18"/>
                <w:szCs w:val="18"/>
              </w:rPr>
            </w:pPr>
          </w:p>
        </w:tc>
        <w:tc>
          <w:tcPr>
            <w:tcW w:w="1364" w:type="dxa"/>
            <w:vMerge/>
            <w:tcBorders>
              <w:top w:val="nil"/>
              <w:left w:val="single" w:sz="4" w:space="0" w:color="auto"/>
              <w:bottom w:val="single" w:sz="4" w:space="0" w:color="auto"/>
              <w:right w:val="single" w:sz="4" w:space="0" w:color="auto"/>
            </w:tcBorders>
            <w:vAlign w:val="center"/>
            <w:hideMark/>
          </w:tcPr>
          <w:p w14:paraId="1991F365" w14:textId="77777777" w:rsidR="00D532B6" w:rsidRPr="009A51B9" w:rsidRDefault="00D532B6" w:rsidP="00CF6B8B">
            <w:pPr>
              <w:spacing w:after="0" w:line="240" w:lineRule="auto"/>
              <w:jc w:val="left"/>
              <w:rPr>
                <w:rFonts w:ascii="Century Gothic" w:hAnsi="Century Gothic"/>
                <w:sz w:val="18"/>
                <w:szCs w:val="18"/>
              </w:rPr>
            </w:pPr>
          </w:p>
        </w:tc>
        <w:tc>
          <w:tcPr>
            <w:tcW w:w="1509" w:type="dxa"/>
            <w:gridSpan w:val="2"/>
            <w:tcBorders>
              <w:top w:val="nil"/>
              <w:left w:val="nil"/>
              <w:bottom w:val="single" w:sz="4" w:space="0" w:color="auto"/>
              <w:right w:val="single" w:sz="4" w:space="0" w:color="auto"/>
            </w:tcBorders>
            <w:shd w:val="clear" w:color="auto" w:fill="auto"/>
            <w:vAlign w:val="center"/>
            <w:hideMark/>
          </w:tcPr>
          <w:p w14:paraId="0F333273"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Twifo Ati Morkwa  </w:t>
            </w:r>
          </w:p>
        </w:tc>
        <w:tc>
          <w:tcPr>
            <w:tcW w:w="1701" w:type="dxa"/>
            <w:tcBorders>
              <w:top w:val="nil"/>
              <w:left w:val="nil"/>
              <w:bottom w:val="single" w:sz="4" w:space="0" w:color="auto"/>
              <w:right w:val="single" w:sz="4" w:space="0" w:color="auto"/>
            </w:tcBorders>
            <w:shd w:val="clear" w:color="auto" w:fill="auto"/>
            <w:vAlign w:val="center"/>
            <w:hideMark/>
          </w:tcPr>
          <w:p w14:paraId="3A232791"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896" w:type="dxa"/>
            <w:tcBorders>
              <w:top w:val="nil"/>
              <w:left w:val="nil"/>
              <w:bottom w:val="single" w:sz="4" w:space="0" w:color="auto"/>
              <w:right w:val="single" w:sz="4" w:space="0" w:color="auto"/>
            </w:tcBorders>
            <w:shd w:val="clear" w:color="auto" w:fill="auto"/>
            <w:vAlign w:val="center"/>
            <w:hideMark/>
          </w:tcPr>
          <w:p w14:paraId="71B1AB95"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Nil </w:t>
            </w:r>
          </w:p>
        </w:tc>
        <w:tc>
          <w:tcPr>
            <w:tcW w:w="1908" w:type="dxa"/>
            <w:tcBorders>
              <w:top w:val="nil"/>
              <w:left w:val="nil"/>
              <w:bottom w:val="single" w:sz="4" w:space="0" w:color="auto"/>
              <w:right w:val="single" w:sz="4" w:space="0" w:color="auto"/>
            </w:tcBorders>
            <w:shd w:val="clear" w:color="auto" w:fill="auto"/>
            <w:vAlign w:val="center"/>
            <w:hideMark/>
          </w:tcPr>
          <w:p w14:paraId="48105F07"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351" w:type="dxa"/>
            <w:tcBorders>
              <w:top w:val="nil"/>
              <w:left w:val="nil"/>
              <w:bottom w:val="single" w:sz="4" w:space="0" w:color="auto"/>
              <w:right w:val="single" w:sz="4" w:space="0" w:color="auto"/>
            </w:tcBorders>
            <w:shd w:val="clear" w:color="auto" w:fill="auto"/>
            <w:vAlign w:val="center"/>
            <w:hideMark/>
          </w:tcPr>
          <w:p w14:paraId="371A5899"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30" w:type="dxa"/>
            <w:tcBorders>
              <w:top w:val="nil"/>
              <w:left w:val="nil"/>
              <w:bottom w:val="single" w:sz="4" w:space="0" w:color="auto"/>
              <w:right w:val="single" w:sz="4" w:space="0" w:color="auto"/>
            </w:tcBorders>
            <w:shd w:val="clear" w:color="auto" w:fill="auto"/>
            <w:vAlign w:val="center"/>
            <w:hideMark/>
          </w:tcPr>
          <w:p w14:paraId="08C5C33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622" w:type="dxa"/>
            <w:tcBorders>
              <w:top w:val="nil"/>
              <w:left w:val="nil"/>
              <w:bottom w:val="single" w:sz="4" w:space="0" w:color="auto"/>
              <w:right w:val="single" w:sz="4" w:space="0" w:color="auto"/>
            </w:tcBorders>
            <w:shd w:val="clear" w:color="auto" w:fill="auto"/>
            <w:vAlign w:val="center"/>
            <w:hideMark/>
          </w:tcPr>
          <w:p w14:paraId="25DFFD5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46" w:type="dxa"/>
            <w:tcBorders>
              <w:top w:val="nil"/>
              <w:left w:val="nil"/>
              <w:bottom w:val="single" w:sz="4" w:space="0" w:color="auto"/>
              <w:right w:val="single" w:sz="4" w:space="0" w:color="auto"/>
            </w:tcBorders>
            <w:shd w:val="clear" w:color="auto" w:fill="auto"/>
            <w:vAlign w:val="center"/>
            <w:hideMark/>
          </w:tcPr>
          <w:p w14:paraId="1D05AD19"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r>
      <w:tr w:rsidR="00B903AE" w:rsidRPr="009A51B9" w14:paraId="2EC2D4D2" w14:textId="77777777" w:rsidTr="00B903AE">
        <w:trPr>
          <w:gridAfter w:val="1"/>
          <w:wAfter w:w="18" w:type="dxa"/>
          <w:trHeight w:val="476"/>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54F1B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3</w:t>
            </w:r>
          </w:p>
        </w:tc>
        <w:tc>
          <w:tcPr>
            <w:tcW w:w="955" w:type="dxa"/>
            <w:vMerge w:val="restart"/>
            <w:tcBorders>
              <w:top w:val="nil"/>
              <w:left w:val="single" w:sz="4" w:space="0" w:color="auto"/>
              <w:bottom w:val="single" w:sz="4" w:space="0" w:color="auto"/>
              <w:right w:val="single" w:sz="4" w:space="0" w:color="auto"/>
            </w:tcBorders>
            <w:shd w:val="clear" w:color="auto" w:fill="auto"/>
            <w:vAlign w:val="center"/>
            <w:hideMark/>
          </w:tcPr>
          <w:p w14:paraId="28C8D05E"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Eastern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14:paraId="3AEE817D"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Mpreaso </w:t>
            </w:r>
          </w:p>
        </w:tc>
        <w:tc>
          <w:tcPr>
            <w:tcW w:w="1509" w:type="dxa"/>
            <w:gridSpan w:val="2"/>
            <w:tcBorders>
              <w:top w:val="nil"/>
              <w:left w:val="nil"/>
              <w:bottom w:val="single" w:sz="4" w:space="0" w:color="auto"/>
              <w:right w:val="single" w:sz="4" w:space="0" w:color="auto"/>
            </w:tcBorders>
            <w:shd w:val="clear" w:color="auto" w:fill="auto"/>
            <w:vAlign w:val="center"/>
            <w:hideMark/>
          </w:tcPr>
          <w:p w14:paraId="6AEA5BFE"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Kwahu South </w:t>
            </w:r>
          </w:p>
        </w:tc>
        <w:tc>
          <w:tcPr>
            <w:tcW w:w="1701" w:type="dxa"/>
            <w:tcBorders>
              <w:top w:val="nil"/>
              <w:left w:val="nil"/>
              <w:bottom w:val="single" w:sz="4" w:space="0" w:color="auto"/>
              <w:right w:val="single" w:sz="4" w:space="0" w:color="auto"/>
            </w:tcBorders>
            <w:shd w:val="clear" w:color="auto" w:fill="auto"/>
            <w:vAlign w:val="center"/>
            <w:hideMark/>
          </w:tcPr>
          <w:p w14:paraId="3BD81955"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Southern Scarp</w:t>
            </w:r>
          </w:p>
        </w:tc>
        <w:tc>
          <w:tcPr>
            <w:tcW w:w="896" w:type="dxa"/>
            <w:tcBorders>
              <w:top w:val="nil"/>
              <w:left w:val="nil"/>
              <w:bottom w:val="single" w:sz="4" w:space="0" w:color="auto"/>
              <w:right w:val="single" w:sz="4" w:space="0" w:color="auto"/>
            </w:tcBorders>
            <w:shd w:val="clear" w:color="auto" w:fill="auto"/>
            <w:vAlign w:val="center"/>
            <w:hideMark/>
          </w:tcPr>
          <w:p w14:paraId="6C50A7AB"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116.55</w:t>
            </w:r>
          </w:p>
        </w:tc>
        <w:tc>
          <w:tcPr>
            <w:tcW w:w="1908" w:type="dxa"/>
            <w:tcBorders>
              <w:top w:val="nil"/>
              <w:left w:val="nil"/>
              <w:bottom w:val="single" w:sz="4" w:space="0" w:color="auto"/>
              <w:right w:val="single" w:sz="4" w:space="0" w:color="auto"/>
            </w:tcBorders>
            <w:shd w:val="clear" w:color="auto" w:fill="auto"/>
            <w:vAlign w:val="center"/>
            <w:hideMark/>
          </w:tcPr>
          <w:p w14:paraId="6D3D4A7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No Management plans </w:t>
            </w:r>
          </w:p>
        </w:tc>
        <w:tc>
          <w:tcPr>
            <w:tcW w:w="1351" w:type="dxa"/>
            <w:tcBorders>
              <w:top w:val="nil"/>
              <w:left w:val="nil"/>
              <w:bottom w:val="single" w:sz="4" w:space="0" w:color="auto"/>
              <w:right w:val="single" w:sz="4" w:space="0" w:color="auto"/>
            </w:tcBorders>
            <w:shd w:val="clear" w:color="auto" w:fill="auto"/>
            <w:vAlign w:val="center"/>
            <w:hideMark/>
          </w:tcPr>
          <w:p w14:paraId="635FE23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400</w:t>
            </w:r>
          </w:p>
        </w:tc>
        <w:tc>
          <w:tcPr>
            <w:tcW w:w="1430" w:type="dxa"/>
            <w:tcBorders>
              <w:top w:val="nil"/>
              <w:left w:val="nil"/>
              <w:bottom w:val="single" w:sz="4" w:space="0" w:color="auto"/>
              <w:right w:val="single" w:sz="4" w:space="0" w:color="auto"/>
            </w:tcBorders>
            <w:shd w:val="clear" w:color="auto" w:fill="auto"/>
            <w:vAlign w:val="center"/>
            <w:hideMark/>
          </w:tcPr>
          <w:p w14:paraId="70776B51"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29.26</w:t>
            </w:r>
          </w:p>
        </w:tc>
        <w:tc>
          <w:tcPr>
            <w:tcW w:w="1622" w:type="dxa"/>
            <w:tcBorders>
              <w:top w:val="nil"/>
              <w:left w:val="nil"/>
              <w:bottom w:val="single" w:sz="4" w:space="0" w:color="auto"/>
              <w:right w:val="single" w:sz="4" w:space="0" w:color="auto"/>
            </w:tcBorders>
            <w:shd w:val="clear" w:color="auto" w:fill="auto"/>
            <w:vAlign w:val="center"/>
            <w:hideMark/>
          </w:tcPr>
          <w:p w14:paraId="305CF9DD"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46" w:type="dxa"/>
            <w:tcBorders>
              <w:top w:val="nil"/>
              <w:left w:val="nil"/>
              <w:bottom w:val="single" w:sz="4" w:space="0" w:color="auto"/>
              <w:right w:val="single" w:sz="4" w:space="0" w:color="auto"/>
            </w:tcBorders>
            <w:shd w:val="clear" w:color="auto" w:fill="auto"/>
            <w:vAlign w:val="center"/>
            <w:hideMark/>
          </w:tcPr>
          <w:p w14:paraId="79EA5B7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350.14</w:t>
            </w:r>
          </w:p>
        </w:tc>
      </w:tr>
      <w:tr w:rsidR="00D532B6" w:rsidRPr="009A51B9" w14:paraId="6138AEAC" w14:textId="77777777" w:rsidTr="00C62CCD">
        <w:trPr>
          <w:gridAfter w:val="1"/>
          <w:wAfter w:w="18" w:type="dxa"/>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6B3CF5"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4</w:t>
            </w:r>
          </w:p>
        </w:tc>
        <w:tc>
          <w:tcPr>
            <w:tcW w:w="955" w:type="dxa"/>
            <w:vMerge/>
            <w:tcBorders>
              <w:top w:val="nil"/>
              <w:left w:val="single" w:sz="4" w:space="0" w:color="auto"/>
              <w:bottom w:val="single" w:sz="4" w:space="0" w:color="auto"/>
              <w:right w:val="single" w:sz="4" w:space="0" w:color="auto"/>
            </w:tcBorders>
            <w:vAlign w:val="center"/>
            <w:hideMark/>
          </w:tcPr>
          <w:p w14:paraId="440E2D1D" w14:textId="77777777" w:rsidR="00D532B6" w:rsidRPr="009A51B9" w:rsidRDefault="00D532B6" w:rsidP="00CF6B8B">
            <w:pPr>
              <w:spacing w:after="0" w:line="240" w:lineRule="auto"/>
              <w:jc w:val="left"/>
              <w:rPr>
                <w:rFonts w:ascii="Century Gothic" w:hAnsi="Century Gothic"/>
                <w:sz w:val="18"/>
                <w:szCs w:val="18"/>
              </w:rPr>
            </w:pPr>
          </w:p>
        </w:tc>
        <w:tc>
          <w:tcPr>
            <w:tcW w:w="1364" w:type="dxa"/>
            <w:vMerge/>
            <w:tcBorders>
              <w:top w:val="nil"/>
              <w:left w:val="single" w:sz="4" w:space="0" w:color="auto"/>
              <w:bottom w:val="single" w:sz="4" w:space="0" w:color="auto"/>
              <w:right w:val="single" w:sz="4" w:space="0" w:color="auto"/>
            </w:tcBorders>
            <w:vAlign w:val="center"/>
            <w:hideMark/>
          </w:tcPr>
          <w:p w14:paraId="6EE58E85" w14:textId="77777777" w:rsidR="00D532B6" w:rsidRPr="009A51B9" w:rsidRDefault="00D532B6" w:rsidP="00CF6B8B">
            <w:pPr>
              <w:spacing w:after="0" w:line="240" w:lineRule="auto"/>
              <w:jc w:val="left"/>
              <w:rPr>
                <w:rFonts w:ascii="Century Gothic" w:hAnsi="Century Gothic"/>
                <w:sz w:val="18"/>
                <w:szCs w:val="18"/>
              </w:rPr>
            </w:pPr>
          </w:p>
        </w:tc>
        <w:tc>
          <w:tcPr>
            <w:tcW w:w="1509" w:type="dxa"/>
            <w:gridSpan w:val="2"/>
            <w:tcBorders>
              <w:top w:val="nil"/>
              <w:left w:val="nil"/>
              <w:bottom w:val="single" w:sz="4" w:space="0" w:color="auto"/>
              <w:right w:val="single" w:sz="4" w:space="0" w:color="auto"/>
            </w:tcBorders>
            <w:shd w:val="clear" w:color="auto" w:fill="auto"/>
            <w:vAlign w:val="center"/>
            <w:hideMark/>
          </w:tcPr>
          <w:p w14:paraId="77996E1D"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Kwahu East</w:t>
            </w:r>
          </w:p>
        </w:tc>
        <w:tc>
          <w:tcPr>
            <w:tcW w:w="1701" w:type="dxa"/>
            <w:tcBorders>
              <w:top w:val="nil"/>
              <w:left w:val="nil"/>
              <w:bottom w:val="single" w:sz="4" w:space="0" w:color="auto"/>
              <w:right w:val="single" w:sz="4" w:space="0" w:color="auto"/>
            </w:tcBorders>
            <w:shd w:val="clear" w:color="auto" w:fill="auto"/>
            <w:vAlign w:val="center"/>
            <w:hideMark/>
          </w:tcPr>
          <w:p w14:paraId="54223AA8"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Northern Scarp East</w:t>
            </w:r>
          </w:p>
        </w:tc>
        <w:tc>
          <w:tcPr>
            <w:tcW w:w="896" w:type="dxa"/>
            <w:tcBorders>
              <w:top w:val="nil"/>
              <w:left w:val="nil"/>
              <w:bottom w:val="single" w:sz="4" w:space="0" w:color="auto"/>
              <w:right w:val="single" w:sz="4" w:space="0" w:color="auto"/>
            </w:tcBorders>
            <w:shd w:val="clear" w:color="auto" w:fill="auto"/>
            <w:vAlign w:val="center"/>
            <w:hideMark/>
          </w:tcPr>
          <w:p w14:paraId="40311D11"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48.53</w:t>
            </w:r>
          </w:p>
        </w:tc>
        <w:tc>
          <w:tcPr>
            <w:tcW w:w="1908" w:type="dxa"/>
            <w:tcBorders>
              <w:top w:val="nil"/>
              <w:left w:val="nil"/>
              <w:bottom w:val="single" w:sz="4" w:space="0" w:color="auto"/>
              <w:right w:val="single" w:sz="4" w:space="0" w:color="auto"/>
            </w:tcBorders>
            <w:shd w:val="clear" w:color="auto" w:fill="auto"/>
            <w:vAlign w:val="center"/>
            <w:hideMark/>
          </w:tcPr>
          <w:p w14:paraId="3734ED71"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No Management plans </w:t>
            </w:r>
          </w:p>
        </w:tc>
        <w:tc>
          <w:tcPr>
            <w:tcW w:w="1351" w:type="dxa"/>
            <w:tcBorders>
              <w:top w:val="nil"/>
              <w:left w:val="nil"/>
              <w:bottom w:val="single" w:sz="4" w:space="0" w:color="auto"/>
              <w:right w:val="single" w:sz="4" w:space="0" w:color="auto"/>
            </w:tcBorders>
            <w:shd w:val="clear" w:color="auto" w:fill="auto"/>
            <w:vAlign w:val="center"/>
            <w:hideMark/>
          </w:tcPr>
          <w:p w14:paraId="0485E0D8"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104</w:t>
            </w:r>
          </w:p>
        </w:tc>
        <w:tc>
          <w:tcPr>
            <w:tcW w:w="1430" w:type="dxa"/>
            <w:tcBorders>
              <w:top w:val="nil"/>
              <w:left w:val="nil"/>
              <w:bottom w:val="single" w:sz="4" w:space="0" w:color="auto"/>
              <w:right w:val="single" w:sz="4" w:space="0" w:color="auto"/>
            </w:tcBorders>
            <w:shd w:val="clear" w:color="auto" w:fill="auto"/>
            <w:vAlign w:val="center"/>
            <w:hideMark/>
          </w:tcPr>
          <w:p w14:paraId="1F0F7B5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15.56</w:t>
            </w:r>
          </w:p>
        </w:tc>
        <w:tc>
          <w:tcPr>
            <w:tcW w:w="1622" w:type="dxa"/>
            <w:tcBorders>
              <w:top w:val="nil"/>
              <w:left w:val="nil"/>
              <w:bottom w:val="single" w:sz="4" w:space="0" w:color="auto"/>
              <w:right w:val="single" w:sz="4" w:space="0" w:color="auto"/>
            </w:tcBorders>
            <w:shd w:val="clear" w:color="auto" w:fill="auto"/>
            <w:vAlign w:val="center"/>
            <w:hideMark/>
          </w:tcPr>
          <w:p w14:paraId="2FFA726C"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46" w:type="dxa"/>
            <w:tcBorders>
              <w:top w:val="nil"/>
              <w:left w:val="nil"/>
              <w:bottom w:val="single" w:sz="4" w:space="0" w:color="auto"/>
              <w:right w:val="single" w:sz="4" w:space="0" w:color="auto"/>
            </w:tcBorders>
            <w:shd w:val="clear" w:color="auto" w:fill="auto"/>
            <w:noWrap/>
            <w:vAlign w:val="center"/>
            <w:hideMark/>
          </w:tcPr>
          <w:p w14:paraId="36046237"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54.82</w:t>
            </w:r>
          </w:p>
        </w:tc>
      </w:tr>
      <w:tr w:rsidR="00B903AE" w:rsidRPr="009A51B9" w14:paraId="31E2C10C" w14:textId="77777777" w:rsidTr="008F723D">
        <w:trPr>
          <w:gridAfter w:val="1"/>
          <w:wAfter w:w="18" w:type="dxa"/>
          <w:trHeight w:val="63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91DC64"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5</w:t>
            </w:r>
          </w:p>
        </w:tc>
        <w:tc>
          <w:tcPr>
            <w:tcW w:w="955" w:type="dxa"/>
            <w:vMerge/>
            <w:tcBorders>
              <w:top w:val="nil"/>
              <w:left w:val="single" w:sz="4" w:space="0" w:color="auto"/>
              <w:bottom w:val="single" w:sz="4" w:space="0" w:color="auto"/>
              <w:right w:val="single" w:sz="4" w:space="0" w:color="auto"/>
            </w:tcBorders>
            <w:vAlign w:val="center"/>
            <w:hideMark/>
          </w:tcPr>
          <w:p w14:paraId="34C0D55A" w14:textId="77777777" w:rsidR="00D532B6" w:rsidRPr="009A51B9" w:rsidRDefault="00D532B6" w:rsidP="00CF6B8B">
            <w:pPr>
              <w:spacing w:after="0" w:line="240" w:lineRule="auto"/>
              <w:jc w:val="left"/>
              <w:rPr>
                <w:rFonts w:ascii="Century Gothic" w:hAnsi="Century Gothic"/>
                <w:sz w:val="18"/>
                <w:szCs w:val="18"/>
              </w:rPr>
            </w:pPr>
          </w:p>
        </w:tc>
        <w:tc>
          <w:tcPr>
            <w:tcW w:w="1364" w:type="dxa"/>
            <w:vMerge/>
            <w:tcBorders>
              <w:top w:val="nil"/>
              <w:left w:val="single" w:sz="4" w:space="0" w:color="auto"/>
              <w:bottom w:val="single" w:sz="4" w:space="0" w:color="auto"/>
              <w:right w:val="single" w:sz="4" w:space="0" w:color="auto"/>
            </w:tcBorders>
            <w:vAlign w:val="center"/>
            <w:hideMark/>
          </w:tcPr>
          <w:p w14:paraId="64C59C2F" w14:textId="77777777" w:rsidR="00D532B6" w:rsidRPr="009A51B9" w:rsidRDefault="00D532B6" w:rsidP="00CF6B8B">
            <w:pPr>
              <w:spacing w:after="0" w:line="240" w:lineRule="auto"/>
              <w:jc w:val="left"/>
              <w:rPr>
                <w:rFonts w:ascii="Century Gothic" w:hAnsi="Century Gothic"/>
                <w:sz w:val="18"/>
                <w:szCs w:val="18"/>
              </w:rPr>
            </w:pPr>
          </w:p>
        </w:tc>
        <w:tc>
          <w:tcPr>
            <w:tcW w:w="1509" w:type="dxa"/>
            <w:gridSpan w:val="2"/>
            <w:tcBorders>
              <w:top w:val="nil"/>
              <w:left w:val="nil"/>
              <w:bottom w:val="single" w:sz="4" w:space="0" w:color="auto"/>
              <w:right w:val="single" w:sz="4" w:space="0" w:color="auto"/>
            </w:tcBorders>
            <w:shd w:val="clear" w:color="auto" w:fill="auto"/>
            <w:vAlign w:val="center"/>
            <w:hideMark/>
          </w:tcPr>
          <w:p w14:paraId="0C05A3A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Kwahu East</w:t>
            </w:r>
          </w:p>
        </w:tc>
        <w:tc>
          <w:tcPr>
            <w:tcW w:w="1701" w:type="dxa"/>
            <w:tcBorders>
              <w:top w:val="nil"/>
              <w:left w:val="nil"/>
              <w:bottom w:val="single" w:sz="4" w:space="0" w:color="auto"/>
              <w:right w:val="single" w:sz="4" w:space="0" w:color="auto"/>
            </w:tcBorders>
            <w:shd w:val="clear" w:color="auto" w:fill="auto"/>
            <w:vAlign w:val="center"/>
            <w:hideMark/>
          </w:tcPr>
          <w:p w14:paraId="4F63D259"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Northern Scarp West</w:t>
            </w:r>
          </w:p>
        </w:tc>
        <w:tc>
          <w:tcPr>
            <w:tcW w:w="896" w:type="dxa"/>
            <w:tcBorders>
              <w:top w:val="nil"/>
              <w:left w:val="nil"/>
              <w:bottom w:val="single" w:sz="4" w:space="0" w:color="auto"/>
              <w:right w:val="single" w:sz="4" w:space="0" w:color="auto"/>
            </w:tcBorders>
            <w:shd w:val="clear" w:color="auto" w:fill="auto"/>
            <w:vAlign w:val="center"/>
            <w:hideMark/>
          </w:tcPr>
          <w:p w14:paraId="43897F44"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64.65</w:t>
            </w:r>
          </w:p>
        </w:tc>
        <w:tc>
          <w:tcPr>
            <w:tcW w:w="1908" w:type="dxa"/>
            <w:tcBorders>
              <w:top w:val="nil"/>
              <w:left w:val="nil"/>
              <w:bottom w:val="single" w:sz="4" w:space="0" w:color="auto"/>
              <w:right w:val="single" w:sz="4" w:space="0" w:color="auto"/>
            </w:tcBorders>
            <w:shd w:val="clear" w:color="auto" w:fill="auto"/>
            <w:vAlign w:val="center"/>
            <w:hideMark/>
          </w:tcPr>
          <w:p w14:paraId="0CE432DE"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No Management plans </w:t>
            </w:r>
          </w:p>
        </w:tc>
        <w:tc>
          <w:tcPr>
            <w:tcW w:w="1351" w:type="dxa"/>
            <w:tcBorders>
              <w:top w:val="nil"/>
              <w:left w:val="nil"/>
              <w:bottom w:val="single" w:sz="4" w:space="0" w:color="auto"/>
              <w:right w:val="single" w:sz="4" w:space="0" w:color="auto"/>
            </w:tcBorders>
            <w:shd w:val="clear" w:color="auto" w:fill="auto"/>
            <w:vAlign w:val="center"/>
            <w:hideMark/>
          </w:tcPr>
          <w:p w14:paraId="298015FD"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299</w:t>
            </w:r>
          </w:p>
        </w:tc>
        <w:tc>
          <w:tcPr>
            <w:tcW w:w="1430" w:type="dxa"/>
            <w:tcBorders>
              <w:top w:val="nil"/>
              <w:left w:val="nil"/>
              <w:bottom w:val="single" w:sz="4" w:space="0" w:color="auto"/>
              <w:right w:val="single" w:sz="4" w:space="0" w:color="auto"/>
            </w:tcBorders>
            <w:shd w:val="clear" w:color="auto" w:fill="auto"/>
            <w:vAlign w:val="center"/>
            <w:hideMark/>
          </w:tcPr>
          <w:p w14:paraId="31D84C4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2.93</w:t>
            </w:r>
          </w:p>
        </w:tc>
        <w:tc>
          <w:tcPr>
            <w:tcW w:w="1622" w:type="dxa"/>
            <w:tcBorders>
              <w:top w:val="nil"/>
              <w:left w:val="nil"/>
              <w:bottom w:val="single" w:sz="4" w:space="0" w:color="auto"/>
              <w:right w:val="single" w:sz="4" w:space="0" w:color="auto"/>
            </w:tcBorders>
            <w:shd w:val="clear" w:color="auto" w:fill="auto"/>
            <w:vAlign w:val="center"/>
            <w:hideMark/>
          </w:tcPr>
          <w:p w14:paraId="51F1F5B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46" w:type="dxa"/>
            <w:tcBorders>
              <w:top w:val="nil"/>
              <w:left w:val="nil"/>
              <w:bottom w:val="single" w:sz="4" w:space="0" w:color="auto"/>
              <w:right w:val="single" w:sz="4" w:space="0" w:color="auto"/>
            </w:tcBorders>
            <w:shd w:val="clear" w:color="auto" w:fill="auto"/>
            <w:noWrap/>
            <w:vAlign w:val="center"/>
            <w:hideMark/>
          </w:tcPr>
          <w:p w14:paraId="4A6C256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13.83</w:t>
            </w:r>
          </w:p>
        </w:tc>
      </w:tr>
      <w:tr w:rsidR="008F723D" w:rsidRPr="009A51B9" w14:paraId="72727401" w14:textId="77777777" w:rsidTr="008F723D">
        <w:trPr>
          <w:gridAfter w:val="1"/>
          <w:wAfter w:w="18" w:type="dxa"/>
          <w:trHeight w:val="4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4B5C9"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6</w:t>
            </w:r>
          </w:p>
        </w:tc>
        <w:tc>
          <w:tcPr>
            <w:tcW w:w="955" w:type="dxa"/>
            <w:vMerge/>
            <w:tcBorders>
              <w:top w:val="nil"/>
              <w:left w:val="single" w:sz="4" w:space="0" w:color="auto"/>
              <w:bottom w:val="single" w:sz="4" w:space="0" w:color="auto"/>
              <w:right w:val="single" w:sz="4" w:space="0" w:color="auto"/>
            </w:tcBorders>
            <w:vAlign w:val="center"/>
            <w:hideMark/>
          </w:tcPr>
          <w:p w14:paraId="2C8EC45A" w14:textId="77777777" w:rsidR="008F723D" w:rsidRPr="009A51B9" w:rsidRDefault="008F723D" w:rsidP="00CF6B8B">
            <w:pPr>
              <w:spacing w:after="0" w:line="240" w:lineRule="auto"/>
              <w:jc w:val="left"/>
              <w:rPr>
                <w:rFonts w:ascii="Century Gothic" w:hAnsi="Century Gothic"/>
                <w:sz w:val="18"/>
                <w:szCs w:val="18"/>
              </w:rPr>
            </w:pPr>
          </w:p>
        </w:tc>
        <w:tc>
          <w:tcPr>
            <w:tcW w:w="1364" w:type="dxa"/>
            <w:tcBorders>
              <w:top w:val="single" w:sz="4" w:space="0" w:color="auto"/>
              <w:left w:val="nil"/>
              <w:bottom w:val="single" w:sz="4" w:space="0" w:color="auto"/>
              <w:right w:val="single" w:sz="4" w:space="0" w:color="auto"/>
            </w:tcBorders>
            <w:shd w:val="clear" w:color="auto" w:fill="auto"/>
            <w:vAlign w:val="center"/>
            <w:hideMark/>
          </w:tcPr>
          <w:p w14:paraId="7C0F6C7C"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Akim Oda </w:t>
            </w:r>
          </w:p>
        </w:tc>
        <w:tc>
          <w:tcPr>
            <w:tcW w:w="1509" w:type="dxa"/>
            <w:gridSpan w:val="2"/>
            <w:tcBorders>
              <w:top w:val="single" w:sz="4" w:space="0" w:color="auto"/>
              <w:left w:val="nil"/>
              <w:bottom w:val="single" w:sz="4" w:space="0" w:color="auto"/>
              <w:right w:val="single" w:sz="4" w:space="0" w:color="auto"/>
            </w:tcBorders>
            <w:shd w:val="clear" w:color="auto" w:fill="auto"/>
            <w:vAlign w:val="center"/>
            <w:hideMark/>
          </w:tcPr>
          <w:p w14:paraId="76C1CF4C"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Asante Akim South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43A995D"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Pra Anum </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571A36E9"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132.87</w:t>
            </w:r>
          </w:p>
        </w:tc>
        <w:tc>
          <w:tcPr>
            <w:tcW w:w="1908" w:type="dxa"/>
            <w:tcBorders>
              <w:top w:val="single" w:sz="4" w:space="0" w:color="auto"/>
              <w:left w:val="nil"/>
              <w:bottom w:val="single" w:sz="4" w:space="0" w:color="auto"/>
              <w:right w:val="single" w:sz="4" w:space="0" w:color="auto"/>
            </w:tcBorders>
            <w:shd w:val="clear" w:color="auto" w:fill="auto"/>
            <w:vAlign w:val="center"/>
            <w:hideMark/>
          </w:tcPr>
          <w:p w14:paraId="23B97657"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Written &amp; Published Management Plan </w:t>
            </w:r>
          </w:p>
        </w:tc>
        <w:tc>
          <w:tcPr>
            <w:tcW w:w="1351" w:type="dxa"/>
            <w:tcBorders>
              <w:top w:val="single" w:sz="4" w:space="0" w:color="auto"/>
              <w:left w:val="nil"/>
              <w:bottom w:val="single" w:sz="4" w:space="0" w:color="auto"/>
              <w:right w:val="single" w:sz="4" w:space="0" w:color="auto"/>
            </w:tcBorders>
            <w:shd w:val="clear" w:color="auto" w:fill="auto"/>
            <w:vAlign w:val="center"/>
            <w:hideMark/>
          </w:tcPr>
          <w:p w14:paraId="1CFDBE73"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87</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14:paraId="4D800942"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3.87</w:t>
            </w:r>
          </w:p>
        </w:tc>
        <w:tc>
          <w:tcPr>
            <w:tcW w:w="1622" w:type="dxa"/>
            <w:tcBorders>
              <w:top w:val="single" w:sz="4" w:space="0" w:color="auto"/>
              <w:left w:val="nil"/>
              <w:bottom w:val="single" w:sz="4" w:space="0" w:color="auto"/>
              <w:right w:val="single" w:sz="4" w:space="0" w:color="auto"/>
            </w:tcBorders>
            <w:shd w:val="clear" w:color="auto" w:fill="auto"/>
            <w:vAlign w:val="center"/>
            <w:hideMark/>
          </w:tcPr>
          <w:p w14:paraId="43F00DC1"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4.86</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6B4C8AB7"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51.02</w:t>
            </w:r>
          </w:p>
        </w:tc>
      </w:tr>
      <w:tr w:rsidR="00D532B6" w:rsidRPr="009A51B9" w14:paraId="5B7462E1" w14:textId="77777777" w:rsidTr="008F723D">
        <w:trPr>
          <w:gridAfter w:val="1"/>
          <w:wAfter w:w="18" w:type="dxa"/>
          <w:trHeight w:val="56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A6B5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8</w:t>
            </w:r>
          </w:p>
        </w:tc>
        <w:tc>
          <w:tcPr>
            <w:tcW w:w="955" w:type="dxa"/>
            <w:vMerge w:val="restart"/>
            <w:tcBorders>
              <w:top w:val="nil"/>
              <w:left w:val="single" w:sz="4" w:space="0" w:color="auto"/>
              <w:bottom w:val="single" w:sz="4" w:space="0" w:color="auto"/>
              <w:right w:val="single" w:sz="4" w:space="0" w:color="auto"/>
            </w:tcBorders>
            <w:shd w:val="clear" w:color="auto" w:fill="auto"/>
            <w:vAlign w:val="center"/>
            <w:hideMark/>
          </w:tcPr>
          <w:p w14:paraId="1D35EB8A"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Ashanti </w:t>
            </w:r>
          </w:p>
        </w:tc>
        <w:tc>
          <w:tcPr>
            <w:tcW w:w="1364" w:type="dxa"/>
            <w:tcBorders>
              <w:top w:val="single" w:sz="4" w:space="0" w:color="auto"/>
              <w:left w:val="nil"/>
              <w:bottom w:val="single" w:sz="4" w:space="0" w:color="auto"/>
              <w:right w:val="single" w:sz="4" w:space="0" w:color="auto"/>
            </w:tcBorders>
            <w:shd w:val="clear" w:color="auto" w:fill="auto"/>
            <w:vAlign w:val="center"/>
            <w:hideMark/>
          </w:tcPr>
          <w:p w14:paraId="3899C04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Juaso</w:t>
            </w:r>
          </w:p>
        </w:tc>
        <w:tc>
          <w:tcPr>
            <w:tcW w:w="1509" w:type="dxa"/>
            <w:gridSpan w:val="2"/>
            <w:tcBorders>
              <w:top w:val="single" w:sz="4" w:space="0" w:color="auto"/>
              <w:left w:val="nil"/>
              <w:bottom w:val="single" w:sz="4" w:space="0" w:color="auto"/>
              <w:right w:val="single" w:sz="4" w:space="0" w:color="auto"/>
            </w:tcBorders>
            <w:shd w:val="clear" w:color="auto" w:fill="auto"/>
            <w:vAlign w:val="center"/>
            <w:hideMark/>
          </w:tcPr>
          <w:p w14:paraId="7D7372DC"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Asante Akim South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10A4BCB"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South Fomangsu</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30A9DEA"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33.00</w:t>
            </w:r>
          </w:p>
        </w:tc>
        <w:tc>
          <w:tcPr>
            <w:tcW w:w="1908" w:type="dxa"/>
            <w:tcBorders>
              <w:top w:val="single" w:sz="4" w:space="0" w:color="auto"/>
              <w:left w:val="nil"/>
              <w:bottom w:val="single" w:sz="4" w:space="0" w:color="auto"/>
              <w:right w:val="single" w:sz="4" w:space="0" w:color="auto"/>
            </w:tcBorders>
            <w:shd w:val="clear" w:color="auto" w:fill="auto"/>
            <w:vAlign w:val="center"/>
            <w:hideMark/>
          </w:tcPr>
          <w:p w14:paraId="1958D474"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Management Plans preparation is ongoing by FC</w:t>
            </w:r>
          </w:p>
        </w:tc>
        <w:tc>
          <w:tcPr>
            <w:tcW w:w="1351" w:type="dxa"/>
            <w:tcBorders>
              <w:top w:val="single" w:sz="4" w:space="0" w:color="auto"/>
              <w:left w:val="nil"/>
              <w:bottom w:val="single" w:sz="4" w:space="0" w:color="auto"/>
              <w:right w:val="single" w:sz="4" w:space="0" w:color="auto"/>
            </w:tcBorders>
            <w:shd w:val="clear" w:color="auto" w:fill="auto"/>
            <w:vAlign w:val="center"/>
            <w:hideMark/>
          </w:tcPr>
          <w:p w14:paraId="7FDB33B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30</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14:paraId="175AE711"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1.32</w:t>
            </w:r>
          </w:p>
        </w:tc>
        <w:tc>
          <w:tcPr>
            <w:tcW w:w="1622" w:type="dxa"/>
            <w:tcBorders>
              <w:top w:val="single" w:sz="4" w:space="0" w:color="auto"/>
              <w:left w:val="nil"/>
              <w:bottom w:val="single" w:sz="4" w:space="0" w:color="auto"/>
              <w:right w:val="single" w:sz="4" w:space="0" w:color="auto"/>
            </w:tcBorders>
            <w:shd w:val="clear" w:color="auto" w:fill="auto"/>
            <w:vAlign w:val="center"/>
            <w:hideMark/>
          </w:tcPr>
          <w:p w14:paraId="155F4208"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7.22</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0274F1F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38.63</w:t>
            </w:r>
          </w:p>
        </w:tc>
      </w:tr>
      <w:tr w:rsidR="008F723D" w:rsidRPr="009A51B9" w14:paraId="7B576451" w14:textId="77777777" w:rsidTr="008F723D">
        <w:trPr>
          <w:gridAfter w:val="1"/>
          <w:wAfter w:w="18" w:type="dxa"/>
          <w:trHeight w:val="5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24821"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9</w:t>
            </w:r>
          </w:p>
        </w:tc>
        <w:tc>
          <w:tcPr>
            <w:tcW w:w="955" w:type="dxa"/>
            <w:vMerge/>
            <w:tcBorders>
              <w:top w:val="single" w:sz="4" w:space="0" w:color="auto"/>
              <w:left w:val="single" w:sz="4" w:space="0" w:color="auto"/>
              <w:bottom w:val="single" w:sz="4" w:space="0" w:color="auto"/>
              <w:right w:val="single" w:sz="4" w:space="0" w:color="auto"/>
            </w:tcBorders>
            <w:vAlign w:val="center"/>
            <w:hideMark/>
          </w:tcPr>
          <w:p w14:paraId="4195E42B" w14:textId="77777777" w:rsidR="008F723D" w:rsidRPr="009A51B9" w:rsidRDefault="008F723D" w:rsidP="00CF6B8B">
            <w:pPr>
              <w:spacing w:after="0" w:line="240" w:lineRule="auto"/>
              <w:jc w:val="left"/>
              <w:rPr>
                <w:rFonts w:ascii="Century Gothic" w:hAnsi="Century Gothic"/>
                <w:sz w:val="18"/>
                <w:szCs w:val="18"/>
              </w:rPr>
            </w:pPr>
          </w:p>
        </w:tc>
        <w:tc>
          <w:tcPr>
            <w:tcW w:w="1364" w:type="dxa"/>
            <w:tcBorders>
              <w:top w:val="single" w:sz="4" w:space="0" w:color="auto"/>
              <w:left w:val="nil"/>
              <w:bottom w:val="single" w:sz="4" w:space="0" w:color="auto"/>
              <w:right w:val="single" w:sz="4" w:space="0" w:color="auto"/>
            </w:tcBorders>
            <w:shd w:val="clear" w:color="auto" w:fill="auto"/>
            <w:vAlign w:val="center"/>
            <w:hideMark/>
          </w:tcPr>
          <w:p w14:paraId="2E5F18B8" w14:textId="77777777" w:rsidR="008F723D" w:rsidRPr="009A51B9" w:rsidRDefault="008F723D" w:rsidP="00CF6B8B">
            <w:pPr>
              <w:spacing w:after="0" w:line="240" w:lineRule="auto"/>
              <w:jc w:val="left"/>
              <w:rPr>
                <w:rFonts w:ascii="Century Gothic" w:hAnsi="Century Gothic"/>
                <w:sz w:val="18"/>
                <w:szCs w:val="18"/>
              </w:rPr>
            </w:pPr>
          </w:p>
        </w:tc>
        <w:tc>
          <w:tcPr>
            <w:tcW w:w="1509" w:type="dxa"/>
            <w:gridSpan w:val="2"/>
            <w:tcBorders>
              <w:top w:val="single" w:sz="4" w:space="0" w:color="auto"/>
              <w:left w:val="nil"/>
              <w:bottom w:val="single" w:sz="4" w:space="0" w:color="auto"/>
              <w:right w:val="single" w:sz="4" w:space="0" w:color="auto"/>
            </w:tcBorders>
            <w:shd w:val="clear" w:color="auto" w:fill="auto"/>
            <w:vAlign w:val="center"/>
            <w:hideMark/>
          </w:tcPr>
          <w:p w14:paraId="11440F2E" w14:textId="77777777" w:rsidR="008F723D" w:rsidRPr="009A51B9" w:rsidRDefault="008F723D" w:rsidP="00CF6B8B">
            <w:pPr>
              <w:spacing w:after="0" w:line="240" w:lineRule="auto"/>
              <w:jc w:val="left"/>
              <w:rPr>
                <w:rFonts w:ascii="Century Gothic" w:hAnsi="Century Gothic"/>
                <w:sz w:val="18"/>
                <w:szCs w:val="18"/>
              </w:rPr>
            </w:pP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B07245C"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Prakaw</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5C0AD6A8"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20.14</w:t>
            </w:r>
          </w:p>
        </w:tc>
        <w:tc>
          <w:tcPr>
            <w:tcW w:w="1908" w:type="dxa"/>
            <w:tcBorders>
              <w:top w:val="single" w:sz="4" w:space="0" w:color="auto"/>
              <w:left w:val="nil"/>
              <w:bottom w:val="single" w:sz="4" w:space="0" w:color="auto"/>
              <w:right w:val="single" w:sz="4" w:space="0" w:color="auto"/>
            </w:tcBorders>
            <w:shd w:val="clear" w:color="auto" w:fill="auto"/>
            <w:vAlign w:val="center"/>
            <w:hideMark/>
          </w:tcPr>
          <w:p w14:paraId="26D9C0FA"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No Management plans </w:t>
            </w:r>
          </w:p>
        </w:tc>
        <w:tc>
          <w:tcPr>
            <w:tcW w:w="1351" w:type="dxa"/>
            <w:tcBorders>
              <w:top w:val="single" w:sz="4" w:space="0" w:color="auto"/>
              <w:left w:val="nil"/>
              <w:bottom w:val="single" w:sz="4" w:space="0" w:color="auto"/>
              <w:right w:val="single" w:sz="4" w:space="0" w:color="auto"/>
            </w:tcBorders>
            <w:shd w:val="clear" w:color="auto" w:fill="auto"/>
            <w:vAlign w:val="center"/>
            <w:hideMark/>
          </w:tcPr>
          <w:p w14:paraId="0ACCF769"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5</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14:paraId="743C40A5"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0.46</w:t>
            </w:r>
          </w:p>
        </w:tc>
        <w:tc>
          <w:tcPr>
            <w:tcW w:w="1622" w:type="dxa"/>
            <w:tcBorders>
              <w:top w:val="single" w:sz="4" w:space="0" w:color="auto"/>
              <w:left w:val="nil"/>
              <w:bottom w:val="single" w:sz="4" w:space="0" w:color="auto"/>
              <w:right w:val="single" w:sz="4" w:space="0" w:color="auto"/>
            </w:tcBorders>
            <w:shd w:val="clear" w:color="auto" w:fill="auto"/>
            <w:vAlign w:val="center"/>
            <w:hideMark/>
          </w:tcPr>
          <w:p w14:paraId="46890169"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 </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11080292" w14:textId="77777777" w:rsidR="008F723D" w:rsidRPr="009A51B9" w:rsidRDefault="008F723D" w:rsidP="00CF6B8B">
            <w:pPr>
              <w:spacing w:after="0" w:line="240" w:lineRule="auto"/>
              <w:jc w:val="left"/>
              <w:rPr>
                <w:rFonts w:ascii="Century Gothic" w:hAnsi="Century Gothic"/>
                <w:sz w:val="18"/>
                <w:szCs w:val="18"/>
              </w:rPr>
            </w:pPr>
            <w:r w:rsidRPr="009A51B9">
              <w:rPr>
                <w:rFonts w:ascii="Century Gothic" w:hAnsi="Century Gothic"/>
                <w:sz w:val="18"/>
                <w:szCs w:val="18"/>
              </w:rPr>
              <w:t>5.74</w:t>
            </w:r>
          </w:p>
        </w:tc>
      </w:tr>
      <w:tr w:rsidR="00D532B6" w:rsidRPr="009A51B9" w14:paraId="017E3888" w14:textId="77777777" w:rsidTr="008F723D">
        <w:trPr>
          <w:gridAfter w:val="1"/>
          <w:wAfter w:w="18" w:type="dxa"/>
          <w:trHeight w:val="56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84D85"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11</w:t>
            </w:r>
          </w:p>
        </w:tc>
        <w:tc>
          <w:tcPr>
            <w:tcW w:w="955" w:type="dxa"/>
            <w:vMerge/>
            <w:tcBorders>
              <w:top w:val="single" w:sz="4" w:space="0" w:color="auto"/>
              <w:left w:val="single" w:sz="4" w:space="0" w:color="auto"/>
              <w:bottom w:val="single" w:sz="4" w:space="0" w:color="auto"/>
              <w:right w:val="single" w:sz="4" w:space="0" w:color="auto"/>
            </w:tcBorders>
            <w:vAlign w:val="center"/>
            <w:hideMark/>
          </w:tcPr>
          <w:p w14:paraId="6DF2C98B" w14:textId="77777777" w:rsidR="00D532B6" w:rsidRPr="009A51B9" w:rsidRDefault="00D532B6" w:rsidP="00CF6B8B">
            <w:pPr>
              <w:spacing w:after="0" w:line="240" w:lineRule="auto"/>
              <w:jc w:val="left"/>
              <w:rPr>
                <w:rFonts w:ascii="Century Gothic" w:hAnsi="Century Gothic"/>
                <w:sz w:val="18"/>
                <w:szCs w:val="18"/>
              </w:rPr>
            </w:pPr>
          </w:p>
        </w:tc>
        <w:tc>
          <w:tcPr>
            <w:tcW w:w="1364" w:type="dxa"/>
            <w:tcBorders>
              <w:top w:val="single" w:sz="4" w:space="0" w:color="auto"/>
              <w:left w:val="nil"/>
              <w:bottom w:val="single" w:sz="4" w:space="0" w:color="auto"/>
              <w:right w:val="single" w:sz="4" w:space="0" w:color="auto"/>
            </w:tcBorders>
            <w:shd w:val="clear" w:color="auto" w:fill="auto"/>
            <w:vAlign w:val="center"/>
            <w:hideMark/>
          </w:tcPr>
          <w:p w14:paraId="162ADEB9"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Nkawie </w:t>
            </w:r>
          </w:p>
        </w:tc>
        <w:tc>
          <w:tcPr>
            <w:tcW w:w="1509" w:type="dxa"/>
            <w:gridSpan w:val="2"/>
            <w:tcBorders>
              <w:top w:val="single" w:sz="4" w:space="0" w:color="auto"/>
              <w:left w:val="nil"/>
              <w:bottom w:val="single" w:sz="4" w:space="0" w:color="auto"/>
              <w:right w:val="single" w:sz="4" w:space="0" w:color="auto"/>
            </w:tcBorders>
            <w:shd w:val="clear" w:color="auto" w:fill="auto"/>
            <w:vAlign w:val="center"/>
            <w:hideMark/>
          </w:tcPr>
          <w:p w14:paraId="05AF113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Atwima Mponua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83317D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Tano Offin </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4B26257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402.23</w:t>
            </w:r>
          </w:p>
        </w:tc>
        <w:tc>
          <w:tcPr>
            <w:tcW w:w="1908" w:type="dxa"/>
            <w:tcBorders>
              <w:top w:val="single" w:sz="4" w:space="0" w:color="auto"/>
              <w:left w:val="nil"/>
              <w:bottom w:val="single" w:sz="4" w:space="0" w:color="auto"/>
              <w:right w:val="single" w:sz="4" w:space="0" w:color="auto"/>
            </w:tcBorders>
            <w:shd w:val="clear" w:color="auto" w:fill="auto"/>
            <w:vAlign w:val="center"/>
            <w:hideMark/>
          </w:tcPr>
          <w:p w14:paraId="11780CF7"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Written &amp; Published Management Plan </w:t>
            </w:r>
          </w:p>
        </w:tc>
        <w:tc>
          <w:tcPr>
            <w:tcW w:w="1351" w:type="dxa"/>
            <w:tcBorders>
              <w:top w:val="single" w:sz="4" w:space="0" w:color="auto"/>
              <w:left w:val="nil"/>
              <w:bottom w:val="single" w:sz="4" w:space="0" w:color="auto"/>
              <w:right w:val="single" w:sz="4" w:space="0" w:color="auto"/>
            </w:tcBorders>
            <w:shd w:val="clear" w:color="auto" w:fill="auto"/>
            <w:vAlign w:val="center"/>
            <w:hideMark/>
          </w:tcPr>
          <w:p w14:paraId="4596253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20</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14:paraId="2C1D8AE4"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0.81</w:t>
            </w:r>
          </w:p>
        </w:tc>
        <w:tc>
          <w:tcPr>
            <w:tcW w:w="1622" w:type="dxa"/>
            <w:tcBorders>
              <w:top w:val="single" w:sz="4" w:space="0" w:color="auto"/>
              <w:left w:val="nil"/>
              <w:bottom w:val="single" w:sz="4" w:space="0" w:color="auto"/>
              <w:right w:val="single" w:sz="4" w:space="0" w:color="auto"/>
            </w:tcBorders>
            <w:shd w:val="clear" w:color="auto" w:fill="auto"/>
            <w:vAlign w:val="center"/>
            <w:hideMark/>
          </w:tcPr>
          <w:p w14:paraId="0466084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5.47</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5957344C"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Unknown</w:t>
            </w:r>
          </w:p>
        </w:tc>
      </w:tr>
      <w:tr w:rsidR="00D532B6" w:rsidRPr="009A51B9" w14:paraId="6FF4FF85" w14:textId="77777777" w:rsidTr="00C62CCD">
        <w:trPr>
          <w:gridAfter w:val="1"/>
          <w:wAfter w:w="18" w:type="dxa"/>
          <w:trHeight w:val="5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4B629D"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12</w:t>
            </w:r>
          </w:p>
        </w:tc>
        <w:tc>
          <w:tcPr>
            <w:tcW w:w="955" w:type="dxa"/>
            <w:vMerge/>
            <w:tcBorders>
              <w:top w:val="nil"/>
              <w:left w:val="single" w:sz="4" w:space="0" w:color="auto"/>
              <w:bottom w:val="single" w:sz="4" w:space="0" w:color="auto"/>
              <w:right w:val="single" w:sz="4" w:space="0" w:color="auto"/>
            </w:tcBorders>
            <w:vAlign w:val="center"/>
            <w:hideMark/>
          </w:tcPr>
          <w:p w14:paraId="01131D7F" w14:textId="77777777" w:rsidR="00D532B6" w:rsidRPr="009A51B9" w:rsidRDefault="00D532B6" w:rsidP="00CF6B8B">
            <w:pPr>
              <w:spacing w:after="0" w:line="240" w:lineRule="auto"/>
              <w:jc w:val="left"/>
              <w:rPr>
                <w:rFonts w:ascii="Century Gothic" w:hAnsi="Century Gothic"/>
                <w:sz w:val="18"/>
                <w:szCs w:val="18"/>
              </w:rPr>
            </w:pPr>
          </w:p>
        </w:tc>
        <w:tc>
          <w:tcPr>
            <w:tcW w:w="1364" w:type="dxa"/>
            <w:tcBorders>
              <w:top w:val="nil"/>
              <w:left w:val="nil"/>
              <w:bottom w:val="single" w:sz="4" w:space="0" w:color="auto"/>
              <w:right w:val="single" w:sz="4" w:space="0" w:color="auto"/>
            </w:tcBorders>
            <w:shd w:val="clear" w:color="auto" w:fill="auto"/>
            <w:vAlign w:val="center"/>
            <w:hideMark/>
          </w:tcPr>
          <w:p w14:paraId="555F44C3" w14:textId="77777777" w:rsidR="00D532B6" w:rsidRPr="009A51B9" w:rsidRDefault="00D532B6" w:rsidP="00CF6B8B">
            <w:pPr>
              <w:spacing w:after="0" w:line="240" w:lineRule="auto"/>
              <w:jc w:val="left"/>
              <w:rPr>
                <w:rFonts w:ascii="Century Gothic" w:hAnsi="Century Gothic"/>
                <w:sz w:val="18"/>
                <w:szCs w:val="18"/>
              </w:rPr>
            </w:pPr>
          </w:p>
        </w:tc>
        <w:tc>
          <w:tcPr>
            <w:tcW w:w="1509" w:type="dxa"/>
            <w:gridSpan w:val="2"/>
            <w:tcBorders>
              <w:top w:val="nil"/>
              <w:left w:val="nil"/>
              <w:bottom w:val="single" w:sz="4" w:space="0" w:color="auto"/>
              <w:right w:val="single" w:sz="4" w:space="0" w:color="auto"/>
            </w:tcBorders>
            <w:shd w:val="clear" w:color="auto" w:fill="auto"/>
            <w:vAlign w:val="center"/>
            <w:hideMark/>
          </w:tcPr>
          <w:p w14:paraId="42DDCC73" w14:textId="77777777" w:rsidR="00D532B6" w:rsidRPr="009A51B9" w:rsidRDefault="00D532B6" w:rsidP="00CF6B8B">
            <w:pPr>
              <w:spacing w:after="0" w:line="240" w:lineRule="auto"/>
              <w:jc w:val="left"/>
              <w:rPr>
                <w:rFonts w:ascii="Century Gothic" w:hAnsi="Century Gothic"/>
                <w:sz w:val="18"/>
                <w:szCs w:val="18"/>
              </w:rPr>
            </w:pPr>
          </w:p>
        </w:tc>
        <w:tc>
          <w:tcPr>
            <w:tcW w:w="1701" w:type="dxa"/>
            <w:tcBorders>
              <w:top w:val="nil"/>
              <w:left w:val="nil"/>
              <w:bottom w:val="single" w:sz="4" w:space="0" w:color="auto"/>
              <w:right w:val="single" w:sz="4" w:space="0" w:color="auto"/>
            </w:tcBorders>
            <w:shd w:val="clear" w:color="auto" w:fill="auto"/>
            <w:vAlign w:val="center"/>
            <w:hideMark/>
          </w:tcPr>
          <w:p w14:paraId="51F93463"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Offin Shelterbelt</w:t>
            </w:r>
          </w:p>
        </w:tc>
        <w:tc>
          <w:tcPr>
            <w:tcW w:w="896" w:type="dxa"/>
            <w:tcBorders>
              <w:top w:val="nil"/>
              <w:left w:val="nil"/>
              <w:bottom w:val="single" w:sz="4" w:space="0" w:color="auto"/>
              <w:right w:val="single" w:sz="4" w:space="0" w:color="auto"/>
            </w:tcBorders>
            <w:shd w:val="clear" w:color="auto" w:fill="auto"/>
            <w:vAlign w:val="center"/>
            <w:hideMark/>
          </w:tcPr>
          <w:p w14:paraId="605BA749"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60.23</w:t>
            </w:r>
          </w:p>
        </w:tc>
        <w:tc>
          <w:tcPr>
            <w:tcW w:w="1908" w:type="dxa"/>
            <w:tcBorders>
              <w:top w:val="nil"/>
              <w:left w:val="nil"/>
              <w:bottom w:val="single" w:sz="4" w:space="0" w:color="auto"/>
              <w:right w:val="single" w:sz="4" w:space="0" w:color="auto"/>
            </w:tcBorders>
            <w:shd w:val="clear" w:color="auto" w:fill="auto"/>
            <w:vAlign w:val="center"/>
            <w:hideMark/>
          </w:tcPr>
          <w:p w14:paraId="372D75E2"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No Management plans </w:t>
            </w:r>
          </w:p>
        </w:tc>
        <w:tc>
          <w:tcPr>
            <w:tcW w:w="1351" w:type="dxa"/>
            <w:tcBorders>
              <w:top w:val="nil"/>
              <w:left w:val="nil"/>
              <w:bottom w:val="single" w:sz="4" w:space="0" w:color="auto"/>
              <w:right w:val="single" w:sz="4" w:space="0" w:color="auto"/>
            </w:tcBorders>
            <w:shd w:val="clear" w:color="auto" w:fill="auto"/>
            <w:vAlign w:val="center"/>
            <w:hideMark/>
          </w:tcPr>
          <w:p w14:paraId="66103B3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9</w:t>
            </w:r>
          </w:p>
        </w:tc>
        <w:tc>
          <w:tcPr>
            <w:tcW w:w="1430" w:type="dxa"/>
            <w:tcBorders>
              <w:top w:val="nil"/>
              <w:left w:val="nil"/>
              <w:bottom w:val="single" w:sz="4" w:space="0" w:color="auto"/>
              <w:right w:val="single" w:sz="4" w:space="0" w:color="auto"/>
            </w:tcBorders>
            <w:shd w:val="clear" w:color="auto" w:fill="auto"/>
            <w:vAlign w:val="center"/>
            <w:hideMark/>
          </w:tcPr>
          <w:p w14:paraId="17BB8358"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0.03</w:t>
            </w:r>
          </w:p>
        </w:tc>
        <w:tc>
          <w:tcPr>
            <w:tcW w:w="1622" w:type="dxa"/>
            <w:tcBorders>
              <w:top w:val="nil"/>
              <w:left w:val="nil"/>
              <w:bottom w:val="single" w:sz="4" w:space="0" w:color="auto"/>
              <w:right w:val="single" w:sz="4" w:space="0" w:color="auto"/>
            </w:tcBorders>
            <w:shd w:val="clear" w:color="auto" w:fill="auto"/>
            <w:vAlign w:val="center"/>
            <w:hideMark/>
          </w:tcPr>
          <w:p w14:paraId="0FAA97D2"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46" w:type="dxa"/>
            <w:tcBorders>
              <w:top w:val="nil"/>
              <w:left w:val="nil"/>
              <w:bottom w:val="single" w:sz="4" w:space="0" w:color="auto"/>
              <w:right w:val="single" w:sz="4" w:space="0" w:color="auto"/>
            </w:tcBorders>
            <w:shd w:val="clear" w:color="auto" w:fill="auto"/>
            <w:noWrap/>
            <w:vAlign w:val="center"/>
            <w:hideMark/>
          </w:tcPr>
          <w:p w14:paraId="1E8F0664"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2.85</w:t>
            </w:r>
          </w:p>
        </w:tc>
      </w:tr>
      <w:tr w:rsidR="00D532B6" w:rsidRPr="009A51B9" w14:paraId="5400CAAE" w14:textId="77777777" w:rsidTr="00C62CCD">
        <w:trPr>
          <w:gridAfter w:val="1"/>
          <w:wAfter w:w="18" w:type="dxa"/>
          <w:trHeight w:val="5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4FB7F5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13</w:t>
            </w:r>
          </w:p>
        </w:tc>
        <w:tc>
          <w:tcPr>
            <w:tcW w:w="955" w:type="dxa"/>
            <w:vMerge/>
            <w:tcBorders>
              <w:top w:val="nil"/>
              <w:left w:val="single" w:sz="4" w:space="0" w:color="auto"/>
              <w:bottom w:val="single" w:sz="4" w:space="0" w:color="auto"/>
              <w:right w:val="single" w:sz="4" w:space="0" w:color="auto"/>
            </w:tcBorders>
            <w:vAlign w:val="center"/>
            <w:hideMark/>
          </w:tcPr>
          <w:p w14:paraId="5F4FEC6A" w14:textId="77777777" w:rsidR="00D532B6" w:rsidRPr="009A51B9" w:rsidRDefault="00D532B6" w:rsidP="00CF6B8B">
            <w:pPr>
              <w:spacing w:after="0" w:line="240" w:lineRule="auto"/>
              <w:jc w:val="left"/>
              <w:rPr>
                <w:rFonts w:ascii="Century Gothic" w:hAnsi="Century Gothic"/>
                <w:sz w:val="18"/>
                <w:szCs w:val="18"/>
              </w:rPr>
            </w:pPr>
          </w:p>
        </w:tc>
        <w:tc>
          <w:tcPr>
            <w:tcW w:w="1364" w:type="dxa"/>
            <w:tcBorders>
              <w:top w:val="nil"/>
              <w:left w:val="nil"/>
              <w:bottom w:val="single" w:sz="4" w:space="0" w:color="auto"/>
              <w:right w:val="single" w:sz="4" w:space="0" w:color="auto"/>
            </w:tcBorders>
            <w:shd w:val="clear" w:color="auto" w:fill="auto"/>
            <w:vAlign w:val="center"/>
            <w:hideMark/>
          </w:tcPr>
          <w:p w14:paraId="182D7BD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Bekwai </w:t>
            </w:r>
          </w:p>
        </w:tc>
        <w:tc>
          <w:tcPr>
            <w:tcW w:w="1509" w:type="dxa"/>
            <w:gridSpan w:val="2"/>
            <w:tcBorders>
              <w:top w:val="nil"/>
              <w:left w:val="nil"/>
              <w:bottom w:val="single" w:sz="4" w:space="0" w:color="auto"/>
              <w:right w:val="single" w:sz="4" w:space="0" w:color="auto"/>
            </w:tcBorders>
            <w:shd w:val="clear" w:color="auto" w:fill="auto"/>
            <w:vAlign w:val="center"/>
            <w:hideMark/>
          </w:tcPr>
          <w:p w14:paraId="23F5D9ED"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Adansi North, Bosome Freho  </w:t>
            </w:r>
          </w:p>
        </w:tc>
        <w:tc>
          <w:tcPr>
            <w:tcW w:w="1701" w:type="dxa"/>
            <w:tcBorders>
              <w:top w:val="nil"/>
              <w:left w:val="nil"/>
              <w:bottom w:val="single" w:sz="4" w:space="0" w:color="auto"/>
              <w:right w:val="single" w:sz="4" w:space="0" w:color="auto"/>
            </w:tcBorders>
            <w:shd w:val="clear" w:color="auto" w:fill="auto"/>
            <w:vAlign w:val="center"/>
            <w:hideMark/>
          </w:tcPr>
          <w:p w14:paraId="29B6309E"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Fum Headwaters</w:t>
            </w:r>
          </w:p>
        </w:tc>
        <w:tc>
          <w:tcPr>
            <w:tcW w:w="896" w:type="dxa"/>
            <w:tcBorders>
              <w:top w:val="nil"/>
              <w:left w:val="nil"/>
              <w:bottom w:val="single" w:sz="4" w:space="0" w:color="auto"/>
              <w:right w:val="single" w:sz="4" w:space="0" w:color="auto"/>
            </w:tcBorders>
            <w:shd w:val="clear" w:color="auto" w:fill="auto"/>
            <w:vAlign w:val="center"/>
            <w:hideMark/>
          </w:tcPr>
          <w:p w14:paraId="4D73D6DE"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85.83</w:t>
            </w:r>
          </w:p>
        </w:tc>
        <w:tc>
          <w:tcPr>
            <w:tcW w:w="1908" w:type="dxa"/>
            <w:tcBorders>
              <w:top w:val="nil"/>
              <w:left w:val="nil"/>
              <w:bottom w:val="single" w:sz="4" w:space="0" w:color="auto"/>
              <w:right w:val="single" w:sz="4" w:space="0" w:color="auto"/>
            </w:tcBorders>
            <w:shd w:val="clear" w:color="auto" w:fill="auto"/>
            <w:vAlign w:val="center"/>
            <w:hideMark/>
          </w:tcPr>
          <w:p w14:paraId="7006E8B3"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Written &amp; published Management Plans </w:t>
            </w:r>
          </w:p>
        </w:tc>
        <w:tc>
          <w:tcPr>
            <w:tcW w:w="1351" w:type="dxa"/>
            <w:tcBorders>
              <w:top w:val="nil"/>
              <w:left w:val="nil"/>
              <w:bottom w:val="single" w:sz="4" w:space="0" w:color="auto"/>
              <w:right w:val="single" w:sz="4" w:space="0" w:color="auto"/>
            </w:tcBorders>
            <w:shd w:val="clear" w:color="auto" w:fill="auto"/>
            <w:vAlign w:val="center"/>
            <w:hideMark/>
          </w:tcPr>
          <w:p w14:paraId="541A040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14</w:t>
            </w:r>
          </w:p>
        </w:tc>
        <w:tc>
          <w:tcPr>
            <w:tcW w:w="1430" w:type="dxa"/>
            <w:tcBorders>
              <w:top w:val="nil"/>
              <w:left w:val="nil"/>
              <w:bottom w:val="single" w:sz="4" w:space="0" w:color="auto"/>
              <w:right w:val="single" w:sz="4" w:space="0" w:color="auto"/>
            </w:tcBorders>
            <w:shd w:val="clear" w:color="auto" w:fill="auto"/>
            <w:vAlign w:val="center"/>
            <w:hideMark/>
          </w:tcPr>
          <w:p w14:paraId="0518604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0.60</w:t>
            </w:r>
          </w:p>
        </w:tc>
        <w:tc>
          <w:tcPr>
            <w:tcW w:w="1622" w:type="dxa"/>
            <w:tcBorders>
              <w:top w:val="nil"/>
              <w:left w:val="nil"/>
              <w:bottom w:val="single" w:sz="4" w:space="0" w:color="auto"/>
              <w:right w:val="single" w:sz="4" w:space="0" w:color="auto"/>
            </w:tcBorders>
            <w:shd w:val="clear" w:color="auto" w:fill="auto"/>
            <w:vAlign w:val="center"/>
            <w:hideMark/>
          </w:tcPr>
          <w:p w14:paraId="133222F7"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46" w:type="dxa"/>
            <w:tcBorders>
              <w:top w:val="nil"/>
              <w:left w:val="nil"/>
              <w:bottom w:val="single" w:sz="4" w:space="0" w:color="auto"/>
              <w:right w:val="single" w:sz="4" w:space="0" w:color="auto"/>
            </w:tcBorders>
            <w:shd w:val="clear" w:color="auto" w:fill="auto"/>
            <w:noWrap/>
            <w:vAlign w:val="center"/>
            <w:hideMark/>
          </w:tcPr>
          <w:p w14:paraId="057426CA"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11.06</w:t>
            </w:r>
          </w:p>
        </w:tc>
      </w:tr>
      <w:tr w:rsidR="00D532B6" w:rsidRPr="009A51B9" w14:paraId="1C06BC47" w14:textId="77777777" w:rsidTr="00C62CCD">
        <w:trPr>
          <w:gridAfter w:val="1"/>
          <w:wAfter w:w="18" w:type="dxa"/>
          <w:trHeight w:val="5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6C510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14</w:t>
            </w:r>
          </w:p>
        </w:tc>
        <w:tc>
          <w:tcPr>
            <w:tcW w:w="955" w:type="dxa"/>
            <w:tcBorders>
              <w:top w:val="nil"/>
              <w:left w:val="single" w:sz="4" w:space="0" w:color="auto"/>
              <w:bottom w:val="single" w:sz="4" w:space="0" w:color="auto"/>
              <w:right w:val="single" w:sz="4" w:space="0" w:color="auto"/>
            </w:tcBorders>
            <w:shd w:val="clear" w:color="auto" w:fill="auto"/>
            <w:vAlign w:val="center"/>
            <w:hideMark/>
          </w:tcPr>
          <w:p w14:paraId="7F6C3407"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Western </w:t>
            </w:r>
          </w:p>
        </w:tc>
        <w:tc>
          <w:tcPr>
            <w:tcW w:w="1364" w:type="dxa"/>
            <w:tcBorders>
              <w:top w:val="nil"/>
              <w:left w:val="nil"/>
              <w:bottom w:val="single" w:sz="4" w:space="0" w:color="auto"/>
              <w:right w:val="single" w:sz="4" w:space="0" w:color="auto"/>
            </w:tcBorders>
            <w:shd w:val="clear" w:color="auto" w:fill="auto"/>
            <w:vAlign w:val="center"/>
            <w:hideMark/>
          </w:tcPr>
          <w:p w14:paraId="7514F83C"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Tarkwa </w:t>
            </w:r>
          </w:p>
        </w:tc>
        <w:tc>
          <w:tcPr>
            <w:tcW w:w="1509" w:type="dxa"/>
            <w:gridSpan w:val="2"/>
            <w:tcBorders>
              <w:top w:val="nil"/>
              <w:left w:val="nil"/>
              <w:bottom w:val="single" w:sz="4" w:space="0" w:color="auto"/>
              <w:right w:val="single" w:sz="4" w:space="0" w:color="auto"/>
            </w:tcBorders>
            <w:shd w:val="clear" w:color="auto" w:fill="auto"/>
            <w:vAlign w:val="center"/>
            <w:hideMark/>
          </w:tcPr>
          <w:p w14:paraId="40841434"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Prestea Huni Valley </w:t>
            </w:r>
          </w:p>
        </w:tc>
        <w:tc>
          <w:tcPr>
            <w:tcW w:w="1701" w:type="dxa"/>
            <w:tcBorders>
              <w:top w:val="nil"/>
              <w:left w:val="nil"/>
              <w:bottom w:val="single" w:sz="4" w:space="0" w:color="auto"/>
              <w:right w:val="single" w:sz="4" w:space="0" w:color="auto"/>
            </w:tcBorders>
            <w:shd w:val="clear" w:color="auto" w:fill="auto"/>
            <w:vAlign w:val="center"/>
            <w:hideMark/>
          </w:tcPr>
          <w:p w14:paraId="2607D2DA"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Bonsa River </w:t>
            </w:r>
          </w:p>
        </w:tc>
        <w:tc>
          <w:tcPr>
            <w:tcW w:w="896" w:type="dxa"/>
            <w:tcBorders>
              <w:top w:val="nil"/>
              <w:left w:val="nil"/>
              <w:bottom w:val="single" w:sz="4" w:space="0" w:color="auto"/>
              <w:right w:val="single" w:sz="4" w:space="0" w:color="auto"/>
            </w:tcBorders>
            <w:shd w:val="clear" w:color="auto" w:fill="auto"/>
            <w:vAlign w:val="center"/>
            <w:hideMark/>
          </w:tcPr>
          <w:p w14:paraId="1530C55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160.58</w:t>
            </w:r>
          </w:p>
        </w:tc>
        <w:tc>
          <w:tcPr>
            <w:tcW w:w="1908" w:type="dxa"/>
            <w:tcBorders>
              <w:top w:val="nil"/>
              <w:left w:val="nil"/>
              <w:bottom w:val="single" w:sz="4" w:space="0" w:color="auto"/>
              <w:right w:val="single" w:sz="4" w:space="0" w:color="auto"/>
            </w:tcBorders>
            <w:shd w:val="clear" w:color="auto" w:fill="auto"/>
            <w:vAlign w:val="center"/>
            <w:hideMark/>
          </w:tcPr>
          <w:p w14:paraId="0B108EA1"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Written &amp; Published Management Plan </w:t>
            </w:r>
          </w:p>
        </w:tc>
        <w:tc>
          <w:tcPr>
            <w:tcW w:w="1351" w:type="dxa"/>
            <w:tcBorders>
              <w:top w:val="nil"/>
              <w:left w:val="nil"/>
              <w:bottom w:val="single" w:sz="4" w:space="0" w:color="auto"/>
              <w:right w:val="single" w:sz="4" w:space="0" w:color="auto"/>
            </w:tcBorders>
            <w:shd w:val="clear" w:color="auto" w:fill="auto"/>
            <w:vAlign w:val="center"/>
            <w:hideMark/>
          </w:tcPr>
          <w:p w14:paraId="153C640C"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57</w:t>
            </w:r>
          </w:p>
        </w:tc>
        <w:tc>
          <w:tcPr>
            <w:tcW w:w="1430" w:type="dxa"/>
            <w:tcBorders>
              <w:top w:val="nil"/>
              <w:left w:val="nil"/>
              <w:bottom w:val="single" w:sz="4" w:space="0" w:color="auto"/>
              <w:right w:val="single" w:sz="4" w:space="0" w:color="auto"/>
            </w:tcBorders>
            <w:shd w:val="clear" w:color="auto" w:fill="auto"/>
            <w:vAlign w:val="center"/>
            <w:hideMark/>
          </w:tcPr>
          <w:p w14:paraId="48D6E49E"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8.34</w:t>
            </w:r>
          </w:p>
        </w:tc>
        <w:tc>
          <w:tcPr>
            <w:tcW w:w="1622" w:type="dxa"/>
            <w:tcBorders>
              <w:top w:val="nil"/>
              <w:left w:val="nil"/>
              <w:bottom w:val="single" w:sz="4" w:space="0" w:color="auto"/>
              <w:right w:val="single" w:sz="4" w:space="0" w:color="auto"/>
            </w:tcBorders>
            <w:shd w:val="clear" w:color="auto" w:fill="auto"/>
            <w:vAlign w:val="center"/>
            <w:hideMark/>
          </w:tcPr>
          <w:p w14:paraId="770D6D71"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Nil</w:t>
            </w:r>
          </w:p>
        </w:tc>
        <w:tc>
          <w:tcPr>
            <w:tcW w:w="1446" w:type="dxa"/>
            <w:tcBorders>
              <w:top w:val="nil"/>
              <w:left w:val="nil"/>
              <w:bottom w:val="single" w:sz="4" w:space="0" w:color="auto"/>
              <w:right w:val="single" w:sz="4" w:space="0" w:color="auto"/>
            </w:tcBorders>
            <w:shd w:val="clear" w:color="auto" w:fill="auto"/>
            <w:noWrap/>
            <w:vAlign w:val="center"/>
            <w:hideMark/>
          </w:tcPr>
          <w:p w14:paraId="592C8568"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57.28</w:t>
            </w:r>
          </w:p>
        </w:tc>
      </w:tr>
      <w:tr w:rsidR="00D532B6" w:rsidRPr="009A51B9" w14:paraId="6A051A3B" w14:textId="77777777" w:rsidTr="00C62CCD">
        <w:trPr>
          <w:gridAfter w:val="1"/>
          <w:wAfter w:w="18" w:type="dxa"/>
          <w:trHeight w:val="765"/>
        </w:trPr>
        <w:tc>
          <w:tcPr>
            <w:tcW w:w="289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971ACEF"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xml:space="preserve">Sub Total </w:t>
            </w:r>
          </w:p>
        </w:tc>
        <w:tc>
          <w:tcPr>
            <w:tcW w:w="1501" w:type="dxa"/>
            <w:tcBorders>
              <w:top w:val="nil"/>
              <w:left w:val="nil"/>
              <w:bottom w:val="single" w:sz="4" w:space="0" w:color="auto"/>
              <w:right w:val="single" w:sz="4" w:space="0" w:color="auto"/>
            </w:tcBorders>
            <w:shd w:val="clear" w:color="auto" w:fill="auto"/>
            <w:noWrap/>
            <w:vAlign w:val="bottom"/>
            <w:hideMark/>
          </w:tcPr>
          <w:p w14:paraId="29042F0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14:paraId="208E0AF3"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w:t>
            </w:r>
          </w:p>
        </w:tc>
        <w:tc>
          <w:tcPr>
            <w:tcW w:w="896" w:type="dxa"/>
            <w:tcBorders>
              <w:top w:val="nil"/>
              <w:left w:val="nil"/>
              <w:bottom w:val="single" w:sz="4" w:space="0" w:color="auto"/>
              <w:right w:val="single" w:sz="4" w:space="0" w:color="auto"/>
            </w:tcBorders>
            <w:shd w:val="clear" w:color="auto" w:fill="auto"/>
            <w:vAlign w:val="center"/>
            <w:hideMark/>
          </w:tcPr>
          <w:p w14:paraId="0446BE1C"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1152.14</w:t>
            </w:r>
          </w:p>
        </w:tc>
        <w:tc>
          <w:tcPr>
            <w:tcW w:w="1908" w:type="dxa"/>
            <w:tcBorders>
              <w:top w:val="nil"/>
              <w:left w:val="nil"/>
              <w:bottom w:val="single" w:sz="4" w:space="0" w:color="auto"/>
              <w:right w:val="single" w:sz="4" w:space="0" w:color="auto"/>
            </w:tcBorders>
            <w:shd w:val="clear" w:color="auto" w:fill="auto"/>
            <w:vAlign w:val="center"/>
            <w:hideMark/>
          </w:tcPr>
          <w:p w14:paraId="28F7E3A2"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w:t>
            </w:r>
          </w:p>
        </w:tc>
        <w:tc>
          <w:tcPr>
            <w:tcW w:w="1351" w:type="dxa"/>
            <w:tcBorders>
              <w:top w:val="nil"/>
              <w:left w:val="nil"/>
              <w:bottom w:val="single" w:sz="4" w:space="0" w:color="auto"/>
              <w:right w:val="single" w:sz="4" w:space="0" w:color="auto"/>
            </w:tcBorders>
            <w:shd w:val="clear" w:color="auto" w:fill="auto"/>
            <w:vAlign w:val="center"/>
            <w:hideMark/>
          </w:tcPr>
          <w:p w14:paraId="48E47ED0"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1025</w:t>
            </w:r>
          </w:p>
        </w:tc>
        <w:tc>
          <w:tcPr>
            <w:tcW w:w="1430" w:type="dxa"/>
            <w:tcBorders>
              <w:top w:val="nil"/>
              <w:left w:val="nil"/>
              <w:bottom w:val="single" w:sz="4" w:space="0" w:color="auto"/>
              <w:right w:val="single" w:sz="4" w:space="0" w:color="auto"/>
            </w:tcBorders>
            <w:shd w:val="clear" w:color="auto" w:fill="auto"/>
            <w:vAlign w:val="center"/>
            <w:hideMark/>
          </w:tcPr>
          <w:p w14:paraId="00E1DDEA"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63.19</w:t>
            </w:r>
          </w:p>
        </w:tc>
        <w:tc>
          <w:tcPr>
            <w:tcW w:w="1622" w:type="dxa"/>
            <w:tcBorders>
              <w:top w:val="nil"/>
              <w:left w:val="nil"/>
              <w:bottom w:val="single" w:sz="4" w:space="0" w:color="auto"/>
              <w:right w:val="single" w:sz="4" w:space="0" w:color="auto"/>
            </w:tcBorders>
            <w:shd w:val="clear" w:color="auto" w:fill="auto"/>
            <w:vAlign w:val="center"/>
            <w:hideMark/>
          </w:tcPr>
          <w:p w14:paraId="740B0025"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17.55</w:t>
            </w:r>
          </w:p>
        </w:tc>
        <w:tc>
          <w:tcPr>
            <w:tcW w:w="1446" w:type="dxa"/>
            <w:tcBorders>
              <w:top w:val="nil"/>
              <w:left w:val="nil"/>
              <w:bottom w:val="single" w:sz="4" w:space="0" w:color="auto"/>
              <w:right w:val="single" w:sz="4" w:space="0" w:color="auto"/>
            </w:tcBorders>
            <w:shd w:val="clear" w:color="auto" w:fill="auto"/>
            <w:vAlign w:val="center"/>
            <w:hideMark/>
          </w:tcPr>
          <w:p w14:paraId="651176BD"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593.67</w:t>
            </w:r>
          </w:p>
        </w:tc>
      </w:tr>
    </w:tbl>
    <w:p w14:paraId="60CC4703" w14:textId="77777777" w:rsidR="00D532B6" w:rsidRPr="009A51B9" w:rsidRDefault="00D532B6" w:rsidP="00CF6B8B">
      <w:pPr>
        <w:spacing w:after="0" w:line="240" w:lineRule="auto"/>
        <w:jc w:val="left"/>
        <w:rPr>
          <w:rFonts w:ascii="Century Gothic" w:hAnsi="Century Gothic"/>
          <w:sz w:val="18"/>
          <w:szCs w:val="18"/>
        </w:rPr>
      </w:pPr>
    </w:p>
    <w:tbl>
      <w:tblPr>
        <w:tblW w:w="14743" w:type="dxa"/>
        <w:tblInd w:w="-743" w:type="dxa"/>
        <w:tblLayout w:type="fixed"/>
        <w:tblLook w:val="04A0" w:firstRow="1" w:lastRow="0" w:firstColumn="1" w:lastColumn="0" w:noHBand="0" w:noVBand="1"/>
      </w:tblPr>
      <w:tblGrid>
        <w:gridCol w:w="1985"/>
        <w:gridCol w:w="1985"/>
        <w:gridCol w:w="1984"/>
        <w:gridCol w:w="993"/>
        <w:gridCol w:w="1984"/>
        <w:gridCol w:w="1134"/>
        <w:gridCol w:w="18"/>
        <w:gridCol w:w="1683"/>
        <w:gridCol w:w="1276"/>
        <w:gridCol w:w="1701"/>
      </w:tblGrid>
      <w:tr w:rsidR="00D532B6" w:rsidRPr="009A51B9" w14:paraId="34943AAF" w14:textId="77777777" w:rsidTr="00C62CCD">
        <w:trPr>
          <w:trHeight w:val="420"/>
        </w:trPr>
        <w:tc>
          <w:tcPr>
            <w:tcW w:w="14743" w:type="dxa"/>
            <w:gridSpan w:val="10"/>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7CD286A"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xml:space="preserve">SAVANNA LANDSCAPE  </w:t>
            </w:r>
          </w:p>
        </w:tc>
      </w:tr>
      <w:tr w:rsidR="00B46452" w:rsidRPr="009A51B9" w14:paraId="27391C1F" w14:textId="77777777" w:rsidTr="00B46452">
        <w:trPr>
          <w:trHeight w:val="47"/>
        </w:trPr>
        <w:tc>
          <w:tcPr>
            <w:tcW w:w="1985" w:type="dxa"/>
            <w:vMerge w:val="restart"/>
            <w:tcBorders>
              <w:top w:val="nil"/>
              <w:left w:val="single" w:sz="4" w:space="0" w:color="auto"/>
              <w:bottom w:val="single" w:sz="4" w:space="0" w:color="auto"/>
              <w:right w:val="single" w:sz="4" w:space="0" w:color="auto"/>
            </w:tcBorders>
            <w:shd w:val="clear" w:color="000000" w:fill="FFFFFF"/>
            <w:vAlign w:val="center"/>
            <w:hideMark/>
          </w:tcPr>
          <w:p w14:paraId="359C0CB0"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Bawku </w:t>
            </w:r>
          </w:p>
        </w:tc>
        <w:tc>
          <w:tcPr>
            <w:tcW w:w="1985" w:type="dxa"/>
            <w:tcBorders>
              <w:top w:val="nil"/>
              <w:left w:val="nil"/>
              <w:bottom w:val="single" w:sz="4" w:space="0" w:color="auto"/>
              <w:right w:val="single" w:sz="4" w:space="0" w:color="auto"/>
            </w:tcBorders>
            <w:shd w:val="clear" w:color="000000" w:fill="FFFFFF"/>
            <w:noWrap/>
            <w:vAlign w:val="center"/>
          </w:tcPr>
          <w:p w14:paraId="3E9F8FDC" w14:textId="3E01AC68" w:rsidR="00D532B6" w:rsidRPr="009A51B9" w:rsidRDefault="00D532B6" w:rsidP="00CF6B8B">
            <w:pPr>
              <w:spacing w:after="0" w:line="240" w:lineRule="auto"/>
              <w:jc w:val="left"/>
              <w:rPr>
                <w:rFonts w:ascii="Century Gothic" w:hAnsi="Century Gothic"/>
                <w:sz w:val="18"/>
                <w:szCs w:val="18"/>
              </w:rPr>
            </w:pPr>
          </w:p>
        </w:tc>
        <w:tc>
          <w:tcPr>
            <w:tcW w:w="1984" w:type="dxa"/>
            <w:tcBorders>
              <w:top w:val="nil"/>
              <w:left w:val="nil"/>
              <w:bottom w:val="single" w:sz="4" w:space="0" w:color="auto"/>
              <w:right w:val="single" w:sz="4" w:space="0" w:color="auto"/>
            </w:tcBorders>
            <w:shd w:val="clear" w:color="000000" w:fill="FFFFFF"/>
            <w:vAlign w:val="center"/>
          </w:tcPr>
          <w:p w14:paraId="0A5EAF2F" w14:textId="613FE327" w:rsidR="00D532B6" w:rsidRPr="009A51B9" w:rsidRDefault="00D532B6" w:rsidP="00CF6B8B">
            <w:pPr>
              <w:spacing w:after="0" w:line="240" w:lineRule="auto"/>
              <w:jc w:val="left"/>
              <w:rPr>
                <w:rFonts w:ascii="Century Gothic" w:hAnsi="Century Gothic"/>
                <w:sz w:val="18"/>
                <w:szCs w:val="18"/>
              </w:rPr>
            </w:pPr>
          </w:p>
        </w:tc>
        <w:tc>
          <w:tcPr>
            <w:tcW w:w="993" w:type="dxa"/>
            <w:tcBorders>
              <w:top w:val="nil"/>
              <w:left w:val="nil"/>
              <w:bottom w:val="single" w:sz="4" w:space="0" w:color="auto"/>
              <w:right w:val="single" w:sz="4" w:space="0" w:color="auto"/>
            </w:tcBorders>
            <w:shd w:val="clear" w:color="000000" w:fill="FFFFFF"/>
            <w:vAlign w:val="center"/>
          </w:tcPr>
          <w:p w14:paraId="6D7363C1" w14:textId="6AFA330C" w:rsidR="00D532B6" w:rsidRPr="009A51B9" w:rsidRDefault="00D532B6" w:rsidP="00CF6B8B">
            <w:pPr>
              <w:spacing w:after="0" w:line="240" w:lineRule="auto"/>
              <w:jc w:val="left"/>
              <w:rPr>
                <w:rFonts w:ascii="Century Gothic" w:hAnsi="Century Gothic"/>
                <w:sz w:val="18"/>
                <w:szCs w:val="18"/>
              </w:rPr>
            </w:pPr>
          </w:p>
        </w:tc>
        <w:tc>
          <w:tcPr>
            <w:tcW w:w="1984" w:type="dxa"/>
            <w:tcBorders>
              <w:top w:val="nil"/>
              <w:left w:val="nil"/>
              <w:bottom w:val="single" w:sz="4" w:space="0" w:color="auto"/>
              <w:right w:val="single" w:sz="4" w:space="0" w:color="auto"/>
            </w:tcBorders>
            <w:shd w:val="clear" w:color="000000" w:fill="FFFFFF"/>
            <w:vAlign w:val="center"/>
          </w:tcPr>
          <w:p w14:paraId="7EC6E077" w14:textId="1B853212" w:rsidR="00D532B6" w:rsidRPr="009A51B9" w:rsidRDefault="00D532B6" w:rsidP="00CF6B8B">
            <w:pPr>
              <w:spacing w:after="0" w:line="240" w:lineRule="auto"/>
              <w:jc w:val="left"/>
              <w:rPr>
                <w:rFonts w:ascii="Century Gothic" w:hAnsi="Century Gothic"/>
                <w:sz w:val="18"/>
                <w:szCs w:val="18"/>
              </w:rPr>
            </w:pPr>
          </w:p>
        </w:tc>
        <w:tc>
          <w:tcPr>
            <w:tcW w:w="1152" w:type="dxa"/>
            <w:gridSpan w:val="2"/>
            <w:tcBorders>
              <w:top w:val="nil"/>
              <w:left w:val="nil"/>
              <w:bottom w:val="single" w:sz="4" w:space="0" w:color="auto"/>
              <w:right w:val="single" w:sz="4" w:space="0" w:color="auto"/>
            </w:tcBorders>
            <w:shd w:val="clear" w:color="auto" w:fill="auto"/>
            <w:vAlign w:val="center"/>
          </w:tcPr>
          <w:p w14:paraId="2E9E3117" w14:textId="5FDEA6CB" w:rsidR="00D532B6" w:rsidRPr="009A51B9" w:rsidRDefault="00D532B6" w:rsidP="00CF6B8B">
            <w:pPr>
              <w:spacing w:after="0" w:line="240" w:lineRule="auto"/>
              <w:jc w:val="left"/>
              <w:rPr>
                <w:rFonts w:ascii="Century Gothic" w:hAnsi="Century Gothic"/>
                <w:b/>
                <w:bCs/>
                <w:sz w:val="18"/>
                <w:szCs w:val="18"/>
              </w:rPr>
            </w:pPr>
          </w:p>
        </w:tc>
        <w:tc>
          <w:tcPr>
            <w:tcW w:w="1683" w:type="dxa"/>
            <w:tcBorders>
              <w:top w:val="nil"/>
              <w:left w:val="nil"/>
              <w:bottom w:val="single" w:sz="4" w:space="0" w:color="auto"/>
              <w:right w:val="single" w:sz="4" w:space="0" w:color="auto"/>
            </w:tcBorders>
            <w:shd w:val="clear" w:color="auto" w:fill="auto"/>
            <w:vAlign w:val="center"/>
          </w:tcPr>
          <w:p w14:paraId="05CDFC93" w14:textId="7BB193CE" w:rsidR="00D532B6" w:rsidRPr="009A51B9" w:rsidRDefault="00D532B6" w:rsidP="00CF6B8B">
            <w:pPr>
              <w:spacing w:after="0" w:line="240" w:lineRule="auto"/>
              <w:jc w:val="left"/>
              <w:rPr>
                <w:rFonts w:ascii="Century Gothic" w:hAnsi="Century Gothic"/>
                <w:b/>
                <w:bCs/>
                <w:sz w:val="18"/>
                <w:szCs w:val="18"/>
              </w:rPr>
            </w:pPr>
          </w:p>
        </w:tc>
        <w:tc>
          <w:tcPr>
            <w:tcW w:w="1276" w:type="dxa"/>
            <w:tcBorders>
              <w:top w:val="nil"/>
              <w:left w:val="nil"/>
              <w:bottom w:val="single" w:sz="4" w:space="0" w:color="auto"/>
              <w:right w:val="single" w:sz="4" w:space="0" w:color="auto"/>
            </w:tcBorders>
            <w:shd w:val="clear" w:color="auto" w:fill="auto"/>
            <w:vAlign w:val="center"/>
          </w:tcPr>
          <w:p w14:paraId="4A5F563D" w14:textId="668052C6" w:rsidR="00D532B6" w:rsidRPr="009A51B9" w:rsidRDefault="00D532B6" w:rsidP="00CF6B8B">
            <w:pPr>
              <w:spacing w:after="0" w:line="240" w:lineRule="auto"/>
              <w:jc w:val="left"/>
              <w:rPr>
                <w:rFonts w:ascii="Century Gothic" w:hAnsi="Century Gothic"/>
                <w:b/>
                <w:bCs/>
                <w:sz w:val="18"/>
                <w:szCs w:val="18"/>
              </w:rPr>
            </w:pPr>
          </w:p>
        </w:tc>
        <w:tc>
          <w:tcPr>
            <w:tcW w:w="1701" w:type="dxa"/>
            <w:tcBorders>
              <w:top w:val="nil"/>
              <w:left w:val="nil"/>
              <w:bottom w:val="single" w:sz="4" w:space="0" w:color="auto"/>
              <w:right w:val="single" w:sz="4" w:space="0" w:color="auto"/>
            </w:tcBorders>
            <w:shd w:val="clear" w:color="auto" w:fill="auto"/>
            <w:vAlign w:val="center"/>
          </w:tcPr>
          <w:p w14:paraId="467C3CE6" w14:textId="63F46964" w:rsidR="00D532B6" w:rsidRPr="009A51B9" w:rsidRDefault="00D532B6" w:rsidP="00CF6B8B">
            <w:pPr>
              <w:spacing w:after="0" w:line="240" w:lineRule="auto"/>
              <w:jc w:val="left"/>
              <w:rPr>
                <w:rFonts w:ascii="Century Gothic" w:hAnsi="Century Gothic"/>
                <w:b/>
                <w:bCs/>
                <w:sz w:val="18"/>
                <w:szCs w:val="18"/>
              </w:rPr>
            </w:pPr>
          </w:p>
        </w:tc>
      </w:tr>
      <w:tr w:rsidR="00D532B6" w:rsidRPr="009A51B9" w14:paraId="3C34BF23" w14:textId="77777777" w:rsidTr="00C62CCD">
        <w:trPr>
          <w:trHeight w:val="765"/>
        </w:trPr>
        <w:tc>
          <w:tcPr>
            <w:tcW w:w="1985" w:type="dxa"/>
            <w:vMerge/>
            <w:tcBorders>
              <w:top w:val="nil"/>
              <w:left w:val="single" w:sz="4" w:space="0" w:color="auto"/>
              <w:bottom w:val="single" w:sz="4" w:space="0" w:color="auto"/>
              <w:right w:val="single" w:sz="4" w:space="0" w:color="auto"/>
            </w:tcBorders>
            <w:vAlign w:val="center"/>
            <w:hideMark/>
          </w:tcPr>
          <w:p w14:paraId="54F89F90" w14:textId="77777777" w:rsidR="00D532B6" w:rsidRPr="009A51B9" w:rsidRDefault="00D532B6" w:rsidP="00CF6B8B">
            <w:pPr>
              <w:spacing w:after="0" w:line="240" w:lineRule="auto"/>
              <w:jc w:val="left"/>
              <w:rPr>
                <w:rFonts w:ascii="Century Gothic" w:hAnsi="Century Gothic"/>
                <w:sz w:val="18"/>
                <w:szCs w:val="18"/>
              </w:rPr>
            </w:pPr>
          </w:p>
        </w:tc>
        <w:tc>
          <w:tcPr>
            <w:tcW w:w="1985" w:type="dxa"/>
            <w:tcBorders>
              <w:top w:val="nil"/>
              <w:left w:val="nil"/>
              <w:bottom w:val="single" w:sz="4" w:space="0" w:color="auto"/>
              <w:right w:val="single" w:sz="4" w:space="0" w:color="auto"/>
            </w:tcBorders>
            <w:shd w:val="clear" w:color="000000" w:fill="FFFFFF"/>
            <w:noWrap/>
            <w:vAlign w:val="center"/>
            <w:hideMark/>
          </w:tcPr>
          <w:p w14:paraId="610E2A08"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Bawku West</w:t>
            </w:r>
          </w:p>
        </w:tc>
        <w:tc>
          <w:tcPr>
            <w:tcW w:w="1984" w:type="dxa"/>
            <w:tcBorders>
              <w:top w:val="nil"/>
              <w:left w:val="nil"/>
              <w:bottom w:val="single" w:sz="4" w:space="0" w:color="auto"/>
              <w:right w:val="single" w:sz="4" w:space="0" w:color="auto"/>
            </w:tcBorders>
            <w:shd w:val="clear" w:color="000000" w:fill="FFFFFF"/>
            <w:vAlign w:val="center"/>
            <w:hideMark/>
          </w:tcPr>
          <w:p w14:paraId="776F631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Red Volta East</w:t>
            </w:r>
          </w:p>
        </w:tc>
        <w:tc>
          <w:tcPr>
            <w:tcW w:w="993" w:type="dxa"/>
            <w:tcBorders>
              <w:top w:val="nil"/>
              <w:left w:val="nil"/>
              <w:bottom w:val="single" w:sz="4" w:space="0" w:color="auto"/>
              <w:right w:val="single" w:sz="4" w:space="0" w:color="auto"/>
            </w:tcBorders>
            <w:shd w:val="clear" w:color="000000" w:fill="FFFFFF"/>
            <w:noWrap/>
            <w:vAlign w:val="center"/>
            <w:hideMark/>
          </w:tcPr>
          <w:p w14:paraId="073AA3E3"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217.61</w:t>
            </w:r>
          </w:p>
        </w:tc>
        <w:tc>
          <w:tcPr>
            <w:tcW w:w="1984" w:type="dxa"/>
            <w:tcBorders>
              <w:top w:val="nil"/>
              <w:left w:val="nil"/>
              <w:bottom w:val="single" w:sz="4" w:space="0" w:color="auto"/>
              <w:right w:val="single" w:sz="4" w:space="0" w:color="auto"/>
            </w:tcBorders>
            <w:shd w:val="clear" w:color="000000" w:fill="FFFFFF"/>
            <w:vAlign w:val="center"/>
            <w:hideMark/>
          </w:tcPr>
          <w:p w14:paraId="6FADE63F"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No Management plans </w:t>
            </w:r>
          </w:p>
        </w:tc>
        <w:tc>
          <w:tcPr>
            <w:tcW w:w="1152" w:type="dxa"/>
            <w:gridSpan w:val="2"/>
            <w:tcBorders>
              <w:top w:val="nil"/>
              <w:left w:val="nil"/>
              <w:bottom w:val="single" w:sz="4" w:space="0" w:color="auto"/>
              <w:right w:val="single" w:sz="4" w:space="0" w:color="auto"/>
            </w:tcBorders>
            <w:shd w:val="clear" w:color="auto" w:fill="auto"/>
            <w:vAlign w:val="center"/>
            <w:hideMark/>
          </w:tcPr>
          <w:p w14:paraId="7D66F439"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683" w:type="dxa"/>
            <w:tcBorders>
              <w:top w:val="nil"/>
              <w:left w:val="nil"/>
              <w:bottom w:val="single" w:sz="4" w:space="0" w:color="auto"/>
              <w:right w:val="single" w:sz="4" w:space="0" w:color="auto"/>
            </w:tcBorders>
            <w:shd w:val="clear" w:color="auto" w:fill="auto"/>
            <w:vAlign w:val="center"/>
            <w:hideMark/>
          </w:tcPr>
          <w:p w14:paraId="71B419ED"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276" w:type="dxa"/>
            <w:tcBorders>
              <w:top w:val="nil"/>
              <w:left w:val="nil"/>
              <w:bottom w:val="single" w:sz="4" w:space="0" w:color="auto"/>
              <w:right w:val="single" w:sz="4" w:space="0" w:color="auto"/>
            </w:tcBorders>
            <w:shd w:val="clear" w:color="auto" w:fill="auto"/>
            <w:vAlign w:val="center"/>
            <w:hideMark/>
          </w:tcPr>
          <w:p w14:paraId="2553969B"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701" w:type="dxa"/>
            <w:tcBorders>
              <w:top w:val="nil"/>
              <w:left w:val="nil"/>
              <w:bottom w:val="single" w:sz="4" w:space="0" w:color="auto"/>
              <w:right w:val="single" w:sz="4" w:space="0" w:color="auto"/>
            </w:tcBorders>
            <w:shd w:val="clear" w:color="auto" w:fill="auto"/>
            <w:vAlign w:val="center"/>
            <w:hideMark/>
          </w:tcPr>
          <w:p w14:paraId="12C57561"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r>
      <w:tr w:rsidR="00D532B6" w:rsidRPr="009A51B9" w14:paraId="6B17D4E6" w14:textId="77777777" w:rsidTr="00C62CCD">
        <w:trPr>
          <w:trHeight w:val="765"/>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584B2"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Tumu </w:t>
            </w:r>
          </w:p>
        </w:tc>
        <w:tc>
          <w:tcPr>
            <w:tcW w:w="1985" w:type="dxa"/>
            <w:tcBorders>
              <w:top w:val="nil"/>
              <w:left w:val="nil"/>
              <w:bottom w:val="single" w:sz="4" w:space="0" w:color="auto"/>
              <w:right w:val="single" w:sz="4" w:space="0" w:color="auto"/>
            </w:tcBorders>
            <w:shd w:val="clear" w:color="auto" w:fill="auto"/>
            <w:noWrap/>
            <w:vAlign w:val="center"/>
            <w:hideMark/>
          </w:tcPr>
          <w:p w14:paraId="5910787B"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Sissala East </w:t>
            </w:r>
          </w:p>
        </w:tc>
        <w:tc>
          <w:tcPr>
            <w:tcW w:w="1984" w:type="dxa"/>
            <w:tcBorders>
              <w:top w:val="nil"/>
              <w:left w:val="nil"/>
              <w:bottom w:val="single" w:sz="4" w:space="0" w:color="auto"/>
              <w:right w:val="single" w:sz="4" w:space="0" w:color="auto"/>
            </w:tcBorders>
            <w:shd w:val="clear" w:color="auto" w:fill="auto"/>
            <w:vAlign w:val="center"/>
            <w:hideMark/>
          </w:tcPr>
          <w:p w14:paraId="67EADC0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Chira Headwaters</w:t>
            </w:r>
          </w:p>
        </w:tc>
        <w:tc>
          <w:tcPr>
            <w:tcW w:w="993" w:type="dxa"/>
            <w:tcBorders>
              <w:top w:val="nil"/>
              <w:left w:val="nil"/>
              <w:bottom w:val="single" w:sz="4" w:space="0" w:color="auto"/>
              <w:right w:val="single" w:sz="4" w:space="0" w:color="auto"/>
            </w:tcBorders>
            <w:shd w:val="clear" w:color="auto" w:fill="auto"/>
            <w:noWrap/>
            <w:vAlign w:val="center"/>
            <w:hideMark/>
          </w:tcPr>
          <w:p w14:paraId="3807CE1D"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33.67</w:t>
            </w:r>
          </w:p>
        </w:tc>
        <w:tc>
          <w:tcPr>
            <w:tcW w:w="1984" w:type="dxa"/>
            <w:tcBorders>
              <w:top w:val="nil"/>
              <w:left w:val="nil"/>
              <w:bottom w:val="single" w:sz="4" w:space="0" w:color="auto"/>
              <w:right w:val="single" w:sz="4" w:space="0" w:color="auto"/>
            </w:tcBorders>
            <w:shd w:val="clear" w:color="auto" w:fill="auto"/>
            <w:vAlign w:val="center"/>
            <w:hideMark/>
          </w:tcPr>
          <w:p w14:paraId="1E7AF2A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No Management plans </w:t>
            </w:r>
          </w:p>
        </w:tc>
        <w:tc>
          <w:tcPr>
            <w:tcW w:w="1152" w:type="dxa"/>
            <w:gridSpan w:val="2"/>
            <w:tcBorders>
              <w:top w:val="nil"/>
              <w:left w:val="nil"/>
              <w:bottom w:val="single" w:sz="4" w:space="0" w:color="auto"/>
              <w:right w:val="single" w:sz="4" w:space="0" w:color="auto"/>
            </w:tcBorders>
            <w:shd w:val="clear" w:color="auto" w:fill="auto"/>
            <w:vAlign w:val="center"/>
            <w:hideMark/>
          </w:tcPr>
          <w:p w14:paraId="6DBB820D"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683" w:type="dxa"/>
            <w:tcBorders>
              <w:top w:val="nil"/>
              <w:left w:val="nil"/>
              <w:bottom w:val="single" w:sz="4" w:space="0" w:color="auto"/>
              <w:right w:val="single" w:sz="4" w:space="0" w:color="auto"/>
            </w:tcBorders>
            <w:shd w:val="clear" w:color="auto" w:fill="auto"/>
            <w:vAlign w:val="center"/>
            <w:hideMark/>
          </w:tcPr>
          <w:p w14:paraId="4D790BF5"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276" w:type="dxa"/>
            <w:tcBorders>
              <w:top w:val="nil"/>
              <w:left w:val="nil"/>
              <w:bottom w:val="single" w:sz="4" w:space="0" w:color="auto"/>
              <w:right w:val="single" w:sz="4" w:space="0" w:color="auto"/>
            </w:tcBorders>
            <w:shd w:val="clear" w:color="auto" w:fill="auto"/>
            <w:vAlign w:val="center"/>
            <w:hideMark/>
          </w:tcPr>
          <w:p w14:paraId="37CC8AC0"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701" w:type="dxa"/>
            <w:tcBorders>
              <w:top w:val="nil"/>
              <w:left w:val="nil"/>
              <w:bottom w:val="single" w:sz="4" w:space="0" w:color="auto"/>
              <w:right w:val="single" w:sz="4" w:space="0" w:color="auto"/>
            </w:tcBorders>
            <w:shd w:val="clear" w:color="auto" w:fill="auto"/>
            <w:vAlign w:val="center"/>
            <w:hideMark/>
          </w:tcPr>
          <w:p w14:paraId="3CF3ABEF"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r>
      <w:tr w:rsidR="00D532B6" w:rsidRPr="009A51B9" w14:paraId="18D7867D" w14:textId="77777777" w:rsidTr="00C62CCD">
        <w:trPr>
          <w:trHeight w:val="1300"/>
        </w:trPr>
        <w:tc>
          <w:tcPr>
            <w:tcW w:w="19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4F7D09"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Lawra </w:t>
            </w:r>
          </w:p>
        </w:tc>
        <w:tc>
          <w:tcPr>
            <w:tcW w:w="1985" w:type="dxa"/>
            <w:tcBorders>
              <w:top w:val="nil"/>
              <w:left w:val="nil"/>
              <w:bottom w:val="single" w:sz="4" w:space="0" w:color="auto"/>
              <w:right w:val="single" w:sz="4" w:space="0" w:color="auto"/>
            </w:tcBorders>
            <w:shd w:val="clear" w:color="auto" w:fill="auto"/>
            <w:noWrap/>
            <w:vAlign w:val="center"/>
            <w:hideMark/>
          </w:tcPr>
          <w:p w14:paraId="607C70F3"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Wa East </w:t>
            </w:r>
          </w:p>
        </w:tc>
        <w:tc>
          <w:tcPr>
            <w:tcW w:w="1984" w:type="dxa"/>
            <w:tcBorders>
              <w:top w:val="nil"/>
              <w:left w:val="nil"/>
              <w:bottom w:val="single" w:sz="4" w:space="0" w:color="auto"/>
              <w:right w:val="single" w:sz="4" w:space="0" w:color="auto"/>
            </w:tcBorders>
            <w:shd w:val="clear" w:color="auto" w:fill="auto"/>
            <w:vAlign w:val="center"/>
            <w:hideMark/>
          </w:tcPr>
          <w:p w14:paraId="2105FA5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Ambalara </w:t>
            </w:r>
          </w:p>
        </w:tc>
        <w:tc>
          <w:tcPr>
            <w:tcW w:w="993" w:type="dxa"/>
            <w:tcBorders>
              <w:top w:val="nil"/>
              <w:left w:val="nil"/>
              <w:bottom w:val="single" w:sz="4" w:space="0" w:color="auto"/>
              <w:right w:val="single" w:sz="4" w:space="0" w:color="auto"/>
            </w:tcBorders>
            <w:shd w:val="clear" w:color="auto" w:fill="auto"/>
            <w:noWrap/>
            <w:vAlign w:val="center"/>
            <w:hideMark/>
          </w:tcPr>
          <w:p w14:paraId="7D6189D5"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132.45</w:t>
            </w:r>
          </w:p>
        </w:tc>
        <w:tc>
          <w:tcPr>
            <w:tcW w:w="1984" w:type="dxa"/>
            <w:tcBorders>
              <w:top w:val="nil"/>
              <w:left w:val="nil"/>
              <w:bottom w:val="single" w:sz="4" w:space="0" w:color="auto"/>
              <w:right w:val="single" w:sz="4" w:space="0" w:color="auto"/>
            </w:tcBorders>
            <w:shd w:val="clear" w:color="auto" w:fill="auto"/>
            <w:vAlign w:val="center"/>
            <w:hideMark/>
          </w:tcPr>
          <w:p w14:paraId="21F1B35B"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Written &amp; published Management Plans </w:t>
            </w:r>
          </w:p>
        </w:tc>
        <w:tc>
          <w:tcPr>
            <w:tcW w:w="1152" w:type="dxa"/>
            <w:gridSpan w:val="2"/>
            <w:tcBorders>
              <w:top w:val="nil"/>
              <w:left w:val="nil"/>
              <w:bottom w:val="single" w:sz="4" w:space="0" w:color="auto"/>
              <w:right w:val="single" w:sz="4" w:space="0" w:color="auto"/>
            </w:tcBorders>
            <w:shd w:val="clear" w:color="auto" w:fill="auto"/>
            <w:vAlign w:val="center"/>
            <w:hideMark/>
          </w:tcPr>
          <w:p w14:paraId="507A7104"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683" w:type="dxa"/>
            <w:tcBorders>
              <w:top w:val="nil"/>
              <w:left w:val="nil"/>
              <w:bottom w:val="single" w:sz="4" w:space="0" w:color="auto"/>
              <w:right w:val="single" w:sz="4" w:space="0" w:color="auto"/>
            </w:tcBorders>
            <w:shd w:val="clear" w:color="auto" w:fill="auto"/>
            <w:vAlign w:val="center"/>
            <w:hideMark/>
          </w:tcPr>
          <w:p w14:paraId="044E80D2"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276" w:type="dxa"/>
            <w:tcBorders>
              <w:top w:val="nil"/>
              <w:left w:val="nil"/>
              <w:bottom w:val="single" w:sz="4" w:space="0" w:color="auto"/>
              <w:right w:val="single" w:sz="4" w:space="0" w:color="auto"/>
            </w:tcBorders>
            <w:shd w:val="clear" w:color="auto" w:fill="auto"/>
            <w:vAlign w:val="center"/>
            <w:hideMark/>
          </w:tcPr>
          <w:p w14:paraId="52B0AE03"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701" w:type="dxa"/>
            <w:tcBorders>
              <w:top w:val="nil"/>
              <w:left w:val="nil"/>
              <w:bottom w:val="single" w:sz="4" w:space="0" w:color="auto"/>
              <w:right w:val="single" w:sz="4" w:space="0" w:color="auto"/>
            </w:tcBorders>
            <w:shd w:val="clear" w:color="auto" w:fill="auto"/>
            <w:vAlign w:val="center"/>
            <w:hideMark/>
          </w:tcPr>
          <w:p w14:paraId="5F108BFE"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r>
      <w:tr w:rsidR="00D532B6" w:rsidRPr="009A51B9" w14:paraId="309C44A4" w14:textId="77777777" w:rsidTr="00C62CCD">
        <w:trPr>
          <w:trHeight w:val="1220"/>
        </w:trPr>
        <w:tc>
          <w:tcPr>
            <w:tcW w:w="1985" w:type="dxa"/>
            <w:vMerge/>
            <w:tcBorders>
              <w:top w:val="nil"/>
              <w:left w:val="single" w:sz="4" w:space="0" w:color="auto"/>
              <w:bottom w:val="single" w:sz="4" w:space="0" w:color="auto"/>
              <w:right w:val="single" w:sz="4" w:space="0" w:color="auto"/>
            </w:tcBorders>
            <w:vAlign w:val="center"/>
            <w:hideMark/>
          </w:tcPr>
          <w:p w14:paraId="1F4F1C83" w14:textId="77777777" w:rsidR="00D532B6" w:rsidRPr="009A51B9" w:rsidRDefault="00D532B6" w:rsidP="00CF6B8B">
            <w:pPr>
              <w:spacing w:after="0" w:line="240" w:lineRule="auto"/>
              <w:jc w:val="left"/>
              <w:rPr>
                <w:rFonts w:ascii="Century Gothic" w:hAnsi="Century Gothic"/>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3905A2C9"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DBI </w:t>
            </w:r>
          </w:p>
        </w:tc>
        <w:tc>
          <w:tcPr>
            <w:tcW w:w="1984" w:type="dxa"/>
            <w:tcBorders>
              <w:top w:val="nil"/>
              <w:left w:val="nil"/>
              <w:bottom w:val="single" w:sz="4" w:space="0" w:color="auto"/>
              <w:right w:val="single" w:sz="4" w:space="0" w:color="auto"/>
            </w:tcBorders>
            <w:shd w:val="clear" w:color="auto" w:fill="auto"/>
            <w:vAlign w:val="center"/>
            <w:hideMark/>
          </w:tcPr>
          <w:p w14:paraId="2842C0A7"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Kulpawn Tributries </w:t>
            </w:r>
          </w:p>
        </w:tc>
        <w:tc>
          <w:tcPr>
            <w:tcW w:w="993" w:type="dxa"/>
            <w:tcBorders>
              <w:top w:val="nil"/>
              <w:left w:val="nil"/>
              <w:bottom w:val="single" w:sz="4" w:space="0" w:color="auto"/>
              <w:right w:val="single" w:sz="4" w:space="0" w:color="auto"/>
            </w:tcBorders>
            <w:shd w:val="clear" w:color="auto" w:fill="auto"/>
            <w:noWrap/>
            <w:vAlign w:val="center"/>
            <w:hideMark/>
          </w:tcPr>
          <w:p w14:paraId="23E59306"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100.30</w:t>
            </w:r>
          </w:p>
        </w:tc>
        <w:tc>
          <w:tcPr>
            <w:tcW w:w="1984" w:type="dxa"/>
            <w:tcBorders>
              <w:top w:val="nil"/>
              <w:left w:val="nil"/>
              <w:bottom w:val="single" w:sz="4" w:space="0" w:color="auto"/>
              <w:right w:val="single" w:sz="4" w:space="0" w:color="auto"/>
            </w:tcBorders>
            <w:shd w:val="clear" w:color="auto" w:fill="auto"/>
            <w:vAlign w:val="center"/>
            <w:hideMark/>
          </w:tcPr>
          <w:p w14:paraId="3946042E"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xml:space="preserve">Written &amp; published Management Plans </w:t>
            </w:r>
          </w:p>
        </w:tc>
        <w:tc>
          <w:tcPr>
            <w:tcW w:w="1152" w:type="dxa"/>
            <w:gridSpan w:val="2"/>
            <w:tcBorders>
              <w:top w:val="nil"/>
              <w:left w:val="nil"/>
              <w:bottom w:val="single" w:sz="4" w:space="0" w:color="auto"/>
              <w:right w:val="single" w:sz="4" w:space="0" w:color="auto"/>
            </w:tcBorders>
            <w:shd w:val="clear" w:color="auto" w:fill="auto"/>
            <w:vAlign w:val="center"/>
            <w:hideMark/>
          </w:tcPr>
          <w:p w14:paraId="4E1B18A0"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683" w:type="dxa"/>
            <w:tcBorders>
              <w:top w:val="nil"/>
              <w:left w:val="nil"/>
              <w:bottom w:val="single" w:sz="4" w:space="0" w:color="auto"/>
              <w:right w:val="single" w:sz="4" w:space="0" w:color="auto"/>
            </w:tcBorders>
            <w:shd w:val="clear" w:color="auto" w:fill="auto"/>
            <w:vAlign w:val="center"/>
            <w:hideMark/>
          </w:tcPr>
          <w:p w14:paraId="008C89A5"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276" w:type="dxa"/>
            <w:tcBorders>
              <w:top w:val="nil"/>
              <w:left w:val="nil"/>
              <w:bottom w:val="single" w:sz="4" w:space="0" w:color="auto"/>
              <w:right w:val="single" w:sz="4" w:space="0" w:color="auto"/>
            </w:tcBorders>
            <w:shd w:val="clear" w:color="auto" w:fill="auto"/>
            <w:vAlign w:val="center"/>
            <w:hideMark/>
          </w:tcPr>
          <w:p w14:paraId="2A89386A"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701" w:type="dxa"/>
            <w:tcBorders>
              <w:top w:val="nil"/>
              <w:left w:val="nil"/>
              <w:bottom w:val="single" w:sz="4" w:space="0" w:color="auto"/>
              <w:right w:val="single" w:sz="4" w:space="0" w:color="auto"/>
            </w:tcBorders>
            <w:shd w:val="clear" w:color="auto" w:fill="auto"/>
            <w:vAlign w:val="center"/>
            <w:hideMark/>
          </w:tcPr>
          <w:p w14:paraId="6D45FA32"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r>
      <w:tr w:rsidR="00D532B6" w:rsidRPr="009A51B9" w14:paraId="3078F21B" w14:textId="77777777" w:rsidTr="00C62CCD">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21C2B"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xml:space="preserve">Sub Total </w:t>
            </w:r>
          </w:p>
        </w:tc>
        <w:tc>
          <w:tcPr>
            <w:tcW w:w="1985" w:type="dxa"/>
            <w:tcBorders>
              <w:top w:val="nil"/>
              <w:left w:val="nil"/>
              <w:bottom w:val="single" w:sz="4" w:space="0" w:color="auto"/>
              <w:right w:val="single" w:sz="4" w:space="0" w:color="auto"/>
            </w:tcBorders>
            <w:shd w:val="clear" w:color="auto" w:fill="auto"/>
            <w:noWrap/>
            <w:vAlign w:val="bottom"/>
            <w:hideMark/>
          </w:tcPr>
          <w:p w14:paraId="49FFA098"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w:t>
            </w:r>
          </w:p>
        </w:tc>
        <w:tc>
          <w:tcPr>
            <w:tcW w:w="1984" w:type="dxa"/>
            <w:tcBorders>
              <w:top w:val="nil"/>
              <w:left w:val="nil"/>
              <w:bottom w:val="single" w:sz="4" w:space="0" w:color="auto"/>
              <w:right w:val="single" w:sz="4" w:space="0" w:color="auto"/>
            </w:tcBorders>
            <w:shd w:val="clear" w:color="auto" w:fill="auto"/>
            <w:noWrap/>
            <w:vAlign w:val="bottom"/>
            <w:hideMark/>
          </w:tcPr>
          <w:p w14:paraId="6EC0D489"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w:t>
            </w:r>
          </w:p>
        </w:tc>
        <w:tc>
          <w:tcPr>
            <w:tcW w:w="993" w:type="dxa"/>
            <w:tcBorders>
              <w:top w:val="nil"/>
              <w:left w:val="nil"/>
              <w:bottom w:val="single" w:sz="4" w:space="0" w:color="auto"/>
              <w:right w:val="single" w:sz="4" w:space="0" w:color="auto"/>
            </w:tcBorders>
            <w:shd w:val="clear" w:color="auto" w:fill="auto"/>
            <w:noWrap/>
            <w:vAlign w:val="bottom"/>
            <w:hideMark/>
          </w:tcPr>
          <w:p w14:paraId="76A68C7E"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486.20</w:t>
            </w:r>
          </w:p>
        </w:tc>
        <w:tc>
          <w:tcPr>
            <w:tcW w:w="1984" w:type="dxa"/>
            <w:tcBorders>
              <w:top w:val="nil"/>
              <w:left w:val="nil"/>
              <w:bottom w:val="single" w:sz="4" w:space="0" w:color="auto"/>
              <w:right w:val="single" w:sz="4" w:space="0" w:color="auto"/>
            </w:tcBorders>
            <w:shd w:val="clear" w:color="auto" w:fill="auto"/>
            <w:vAlign w:val="bottom"/>
            <w:hideMark/>
          </w:tcPr>
          <w:p w14:paraId="6E68C05F"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w:t>
            </w:r>
          </w:p>
        </w:tc>
        <w:tc>
          <w:tcPr>
            <w:tcW w:w="1134" w:type="dxa"/>
            <w:tcBorders>
              <w:top w:val="nil"/>
              <w:left w:val="nil"/>
              <w:bottom w:val="single" w:sz="4" w:space="0" w:color="auto"/>
              <w:right w:val="single" w:sz="4" w:space="0" w:color="auto"/>
            </w:tcBorders>
            <w:shd w:val="clear" w:color="auto" w:fill="auto"/>
            <w:vAlign w:val="bottom"/>
            <w:hideMark/>
          </w:tcPr>
          <w:p w14:paraId="43A8ED6E"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701" w:type="dxa"/>
            <w:gridSpan w:val="2"/>
            <w:tcBorders>
              <w:top w:val="nil"/>
              <w:left w:val="nil"/>
              <w:bottom w:val="single" w:sz="4" w:space="0" w:color="auto"/>
              <w:right w:val="single" w:sz="4" w:space="0" w:color="auto"/>
            </w:tcBorders>
            <w:shd w:val="clear" w:color="auto" w:fill="auto"/>
            <w:vAlign w:val="bottom"/>
          </w:tcPr>
          <w:p w14:paraId="42A9649C"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276" w:type="dxa"/>
            <w:tcBorders>
              <w:top w:val="nil"/>
              <w:left w:val="nil"/>
              <w:bottom w:val="single" w:sz="4" w:space="0" w:color="auto"/>
              <w:right w:val="single" w:sz="4" w:space="0" w:color="auto"/>
            </w:tcBorders>
            <w:shd w:val="clear" w:color="auto" w:fill="auto"/>
            <w:vAlign w:val="bottom"/>
            <w:hideMark/>
          </w:tcPr>
          <w:p w14:paraId="778591BB"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c>
          <w:tcPr>
            <w:tcW w:w="1701" w:type="dxa"/>
            <w:tcBorders>
              <w:top w:val="nil"/>
              <w:left w:val="nil"/>
              <w:bottom w:val="single" w:sz="4" w:space="0" w:color="auto"/>
              <w:right w:val="single" w:sz="4" w:space="0" w:color="auto"/>
            </w:tcBorders>
            <w:shd w:val="clear" w:color="auto" w:fill="auto"/>
            <w:vAlign w:val="bottom"/>
          </w:tcPr>
          <w:p w14:paraId="5A34A3B3"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Nil</w:t>
            </w:r>
          </w:p>
        </w:tc>
      </w:tr>
      <w:tr w:rsidR="00D532B6" w:rsidRPr="009A51B9" w14:paraId="17BCDA44" w14:textId="77777777" w:rsidTr="00C62CCD">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CB4C0"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xml:space="preserve">Total Area </w:t>
            </w:r>
          </w:p>
        </w:tc>
        <w:tc>
          <w:tcPr>
            <w:tcW w:w="1985" w:type="dxa"/>
            <w:tcBorders>
              <w:top w:val="nil"/>
              <w:left w:val="nil"/>
              <w:bottom w:val="single" w:sz="4" w:space="0" w:color="auto"/>
              <w:right w:val="single" w:sz="4" w:space="0" w:color="auto"/>
            </w:tcBorders>
            <w:shd w:val="clear" w:color="auto" w:fill="auto"/>
            <w:noWrap/>
            <w:vAlign w:val="bottom"/>
            <w:hideMark/>
          </w:tcPr>
          <w:p w14:paraId="55DEF367" w14:textId="77777777"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sz w:val="18"/>
                <w:szCs w:val="18"/>
              </w:rPr>
              <w:t> </w:t>
            </w:r>
          </w:p>
        </w:tc>
        <w:tc>
          <w:tcPr>
            <w:tcW w:w="1984" w:type="dxa"/>
            <w:tcBorders>
              <w:top w:val="nil"/>
              <w:left w:val="nil"/>
              <w:bottom w:val="single" w:sz="4" w:space="0" w:color="auto"/>
              <w:right w:val="single" w:sz="4" w:space="0" w:color="auto"/>
            </w:tcBorders>
            <w:shd w:val="clear" w:color="auto" w:fill="auto"/>
            <w:noWrap/>
            <w:vAlign w:val="bottom"/>
            <w:hideMark/>
          </w:tcPr>
          <w:p w14:paraId="652CA576"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w:t>
            </w:r>
          </w:p>
        </w:tc>
        <w:tc>
          <w:tcPr>
            <w:tcW w:w="993" w:type="dxa"/>
            <w:tcBorders>
              <w:top w:val="nil"/>
              <w:left w:val="nil"/>
              <w:bottom w:val="single" w:sz="4" w:space="0" w:color="auto"/>
              <w:right w:val="single" w:sz="4" w:space="0" w:color="auto"/>
            </w:tcBorders>
            <w:shd w:val="clear" w:color="auto" w:fill="auto"/>
            <w:noWrap/>
            <w:vAlign w:val="bottom"/>
            <w:hideMark/>
          </w:tcPr>
          <w:p w14:paraId="7CD4810C"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1638.34</w:t>
            </w:r>
          </w:p>
        </w:tc>
        <w:tc>
          <w:tcPr>
            <w:tcW w:w="1984" w:type="dxa"/>
            <w:tcBorders>
              <w:top w:val="nil"/>
              <w:left w:val="nil"/>
              <w:bottom w:val="single" w:sz="4" w:space="0" w:color="auto"/>
              <w:right w:val="single" w:sz="4" w:space="0" w:color="auto"/>
            </w:tcBorders>
            <w:shd w:val="clear" w:color="auto" w:fill="auto"/>
            <w:vAlign w:val="bottom"/>
            <w:hideMark/>
          </w:tcPr>
          <w:p w14:paraId="7F6799C0"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 </w:t>
            </w:r>
          </w:p>
        </w:tc>
        <w:tc>
          <w:tcPr>
            <w:tcW w:w="1134" w:type="dxa"/>
            <w:tcBorders>
              <w:top w:val="nil"/>
              <w:left w:val="nil"/>
              <w:bottom w:val="single" w:sz="4" w:space="0" w:color="auto"/>
              <w:right w:val="single" w:sz="4" w:space="0" w:color="auto"/>
            </w:tcBorders>
            <w:shd w:val="clear" w:color="auto" w:fill="auto"/>
            <w:vAlign w:val="bottom"/>
            <w:hideMark/>
          </w:tcPr>
          <w:p w14:paraId="44824646"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1025</w:t>
            </w:r>
          </w:p>
        </w:tc>
        <w:tc>
          <w:tcPr>
            <w:tcW w:w="1701" w:type="dxa"/>
            <w:gridSpan w:val="2"/>
            <w:tcBorders>
              <w:top w:val="nil"/>
              <w:left w:val="nil"/>
              <w:bottom w:val="single" w:sz="4" w:space="0" w:color="auto"/>
              <w:right w:val="single" w:sz="4" w:space="0" w:color="auto"/>
            </w:tcBorders>
            <w:shd w:val="clear" w:color="auto" w:fill="auto"/>
            <w:vAlign w:val="bottom"/>
          </w:tcPr>
          <w:p w14:paraId="54CEB815"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63.19</w:t>
            </w:r>
          </w:p>
        </w:tc>
        <w:tc>
          <w:tcPr>
            <w:tcW w:w="1276" w:type="dxa"/>
            <w:tcBorders>
              <w:top w:val="nil"/>
              <w:left w:val="nil"/>
              <w:bottom w:val="single" w:sz="4" w:space="0" w:color="auto"/>
              <w:right w:val="single" w:sz="4" w:space="0" w:color="auto"/>
            </w:tcBorders>
            <w:shd w:val="clear" w:color="auto" w:fill="auto"/>
            <w:vAlign w:val="bottom"/>
            <w:hideMark/>
          </w:tcPr>
          <w:p w14:paraId="1978D081"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17.55</w:t>
            </w:r>
          </w:p>
        </w:tc>
        <w:tc>
          <w:tcPr>
            <w:tcW w:w="1701" w:type="dxa"/>
            <w:tcBorders>
              <w:top w:val="nil"/>
              <w:left w:val="nil"/>
              <w:bottom w:val="single" w:sz="4" w:space="0" w:color="auto"/>
              <w:right w:val="single" w:sz="4" w:space="0" w:color="auto"/>
            </w:tcBorders>
            <w:shd w:val="clear" w:color="auto" w:fill="auto"/>
            <w:vAlign w:val="bottom"/>
          </w:tcPr>
          <w:p w14:paraId="4AE3944B" w14:textId="77777777" w:rsidR="00D532B6" w:rsidRPr="009A51B9" w:rsidRDefault="00D532B6" w:rsidP="00CF6B8B">
            <w:pPr>
              <w:spacing w:after="0" w:line="240" w:lineRule="auto"/>
              <w:jc w:val="left"/>
              <w:rPr>
                <w:rFonts w:ascii="Century Gothic" w:hAnsi="Century Gothic"/>
                <w:b/>
                <w:bCs/>
                <w:sz w:val="18"/>
                <w:szCs w:val="18"/>
              </w:rPr>
            </w:pPr>
            <w:r w:rsidRPr="009A51B9">
              <w:rPr>
                <w:rFonts w:ascii="Century Gothic" w:hAnsi="Century Gothic"/>
                <w:b/>
                <w:bCs/>
                <w:sz w:val="18"/>
                <w:szCs w:val="18"/>
              </w:rPr>
              <w:t>593.67</w:t>
            </w:r>
          </w:p>
        </w:tc>
      </w:tr>
    </w:tbl>
    <w:p w14:paraId="0D3F425A" w14:textId="1770ECAB" w:rsidR="00D532B6" w:rsidRPr="009A51B9" w:rsidRDefault="00D532B6" w:rsidP="00CF6B8B">
      <w:pPr>
        <w:spacing w:after="0" w:line="240" w:lineRule="auto"/>
        <w:jc w:val="left"/>
        <w:rPr>
          <w:rFonts w:ascii="Century Gothic" w:hAnsi="Century Gothic"/>
          <w:sz w:val="18"/>
          <w:szCs w:val="18"/>
        </w:rPr>
      </w:pPr>
      <w:r w:rsidRPr="009A51B9">
        <w:rPr>
          <w:rFonts w:ascii="Century Gothic" w:hAnsi="Century Gothic"/>
          <w:b/>
          <w:i/>
          <w:sz w:val="18"/>
          <w:szCs w:val="18"/>
        </w:rPr>
        <w:t>Source: Forestry Commission, Ghana (FSD)</w:t>
      </w:r>
    </w:p>
    <w:p w14:paraId="05584F7E" w14:textId="29D5DCD6" w:rsidR="00D532B6" w:rsidRPr="009A51B9" w:rsidRDefault="00D532B6" w:rsidP="00CF6B8B">
      <w:pPr>
        <w:spacing w:after="0" w:line="240" w:lineRule="auto"/>
        <w:ind w:left="1440" w:hanging="1440"/>
        <w:jc w:val="left"/>
        <w:rPr>
          <w:rFonts w:ascii="Century Gothic" w:hAnsi="Century Gothic"/>
          <w:b/>
          <w:sz w:val="18"/>
          <w:szCs w:val="18"/>
          <w:lang w:val="en-GB"/>
        </w:rPr>
        <w:sectPr w:rsidR="00D532B6" w:rsidRPr="009A51B9" w:rsidSect="00227B52">
          <w:pgSz w:w="15840" w:h="12240" w:orient="landscape" w:code="1"/>
          <w:pgMar w:top="1080" w:right="1440" w:bottom="1080" w:left="1440" w:header="720" w:footer="720" w:gutter="0"/>
          <w:cols w:space="720"/>
          <w:docGrid w:linePitch="360"/>
        </w:sectPr>
      </w:pPr>
    </w:p>
    <w:p w14:paraId="67B40FE0" w14:textId="0193B5ED" w:rsidR="00963B30" w:rsidRPr="009A51B9" w:rsidRDefault="00373F8E" w:rsidP="00256ABE">
      <w:pPr>
        <w:pStyle w:val="Heading1"/>
        <w:rPr>
          <w:rFonts w:ascii="Century Gothic" w:hAnsi="Century Gothic"/>
          <w:b w:val="0"/>
          <w:sz w:val="20"/>
          <w:szCs w:val="20"/>
          <w:lang w:val="en-GB"/>
        </w:rPr>
      </w:pPr>
      <w:bookmarkStart w:id="419" w:name="_Toc54882607"/>
      <w:bookmarkStart w:id="420" w:name="_Toc66087558"/>
      <w:r w:rsidRPr="009A51B9">
        <w:rPr>
          <w:rFonts w:ascii="Century Gothic" w:hAnsi="Century Gothic"/>
          <w:sz w:val="20"/>
          <w:szCs w:val="20"/>
          <w:lang w:val="en-GB"/>
        </w:rPr>
        <w:lastRenderedPageBreak/>
        <w:t>Annex 1</w:t>
      </w:r>
      <w:r w:rsidR="00E5295F" w:rsidRPr="009A51B9">
        <w:rPr>
          <w:rFonts w:ascii="Century Gothic" w:hAnsi="Century Gothic"/>
          <w:sz w:val="20"/>
          <w:szCs w:val="20"/>
          <w:lang w:val="en-GB"/>
        </w:rPr>
        <w:t>5</w:t>
      </w:r>
      <w:r w:rsidRPr="009A51B9">
        <w:rPr>
          <w:rFonts w:ascii="Century Gothic" w:hAnsi="Century Gothic"/>
          <w:sz w:val="20"/>
          <w:szCs w:val="20"/>
          <w:lang w:val="en-GB"/>
        </w:rPr>
        <w:t>: Incident Reporting Form</w:t>
      </w:r>
      <w:r w:rsidR="00231F81" w:rsidRPr="009A51B9">
        <w:rPr>
          <w:rFonts w:ascii="Century Gothic" w:hAnsi="Century Gothic"/>
          <w:sz w:val="20"/>
          <w:szCs w:val="20"/>
          <w:lang w:val="en-GB"/>
        </w:rPr>
        <w:t xml:space="preserve"> and Types of Incidents to be Reported</w:t>
      </w:r>
      <w:bookmarkEnd w:id="419"/>
      <w:bookmarkEnd w:id="420"/>
    </w:p>
    <w:p w14:paraId="0A8A6602" w14:textId="77777777" w:rsidR="00553FBB" w:rsidRPr="009A51B9" w:rsidRDefault="00553FBB" w:rsidP="00CF6B8B">
      <w:pPr>
        <w:spacing w:after="0" w:line="240" w:lineRule="auto"/>
        <w:jc w:val="left"/>
        <w:rPr>
          <w:rFonts w:ascii="Century Gothic" w:eastAsia="Times New Roman" w:hAnsi="Century Gothic" w:cstheme="minorHAnsi"/>
          <w:b/>
          <w:sz w:val="20"/>
          <w:szCs w:val="20"/>
          <w:u w:val="single"/>
        </w:rPr>
      </w:pPr>
    </w:p>
    <w:p w14:paraId="6A8212CB" w14:textId="059A465F" w:rsidR="00373F8E" w:rsidRPr="009A51B9" w:rsidRDefault="00373F8E" w:rsidP="00CF6B8B">
      <w:pPr>
        <w:spacing w:after="0" w:line="240" w:lineRule="auto"/>
        <w:jc w:val="left"/>
        <w:rPr>
          <w:rFonts w:ascii="Century Gothic" w:eastAsia="Times New Roman" w:hAnsi="Century Gothic" w:cstheme="minorHAnsi"/>
          <w:b/>
          <w:sz w:val="20"/>
          <w:szCs w:val="20"/>
          <w:u w:val="single"/>
        </w:rPr>
      </w:pPr>
      <w:r w:rsidRPr="009A51B9">
        <w:rPr>
          <w:rFonts w:ascii="Century Gothic" w:eastAsia="Times New Roman" w:hAnsi="Century Gothic" w:cstheme="minorHAnsi"/>
          <w:b/>
          <w:sz w:val="20"/>
          <w:szCs w:val="20"/>
          <w:u w:val="single"/>
        </w:rPr>
        <w:t xml:space="preserve">Incident Reporting: Project-Related </w:t>
      </w:r>
    </w:p>
    <w:p w14:paraId="1B17DCA0" w14:textId="77777777" w:rsidR="00373F8E" w:rsidRPr="009A51B9" w:rsidRDefault="00373F8E" w:rsidP="00CF6B8B">
      <w:pPr>
        <w:spacing w:after="0" w:line="240" w:lineRule="auto"/>
        <w:jc w:val="left"/>
        <w:rPr>
          <w:rFonts w:ascii="Century Gothic" w:eastAsia="Times New Roman" w:hAnsi="Century Gothic" w:cstheme="minorHAnsi"/>
          <w:b/>
          <w:sz w:val="20"/>
          <w:szCs w:val="20"/>
          <w:u w:val="single"/>
        </w:rPr>
      </w:pPr>
    </w:p>
    <w:p w14:paraId="7D77A8A8" w14:textId="7A7816BE" w:rsidR="00373F8E" w:rsidRPr="009A51B9" w:rsidRDefault="00373F8E" w:rsidP="00CF6B8B">
      <w:pPr>
        <w:spacing w:after="0" w:line="240" w:lineRule="auto"/>
        <w:jc w:val="left"/>
        <w:rPr>
          <w:rFonts w:ascii="Century Gothic" w:eastAsia="Times New Roman" w:hAnsi="Century Gothic" w:cstheme="minorHAnsi"/>
          <w:i/>
          <w:sz w:val="20"/>
          <w:szCs w:val="20"/>
        </w:rPr>
      </w:pPr>
      <w:r w:rsidRPr="009A51B9">
        <w:rPr>
          <w:rFonts w:ascii="Century Gothic" w:eastAsia="Times New Roman" w:hAnsi="Century Gothic" w:cstheme="minorHAnsi"/>
          <w:i/>
          <w:sz w:val="20"/>
          <w:szCs w:val="20"/>
        </w:rPr>
        <w:t xml:space="preserve"> (Note: It is important that incidences of child abuse and sexual harassment and severe criminality / social risks that may involve Project staff are documented and brought to attention of MLNR and EPA </w:t>
      </w:r>
      <w:r w:rsidR="00127931" w:rsidRPr="009A51B9">
        <w:rPr>
          <w:rFonts w:ascii="Century Gothic" w:eastAsia="Times New Roman" w:hAnsi="Century Gothic" w:cstheme="minorHAnsi"/>
          <w:i/>
          <w:sz w:val="20"/>
          <w:szCs w:val="20"/>
        </w:rPr>
        <w:t xml:space="preserve">promptly </w:t>
      </w:r>
      <w:r w:rsidRPr="009A51B9">
        <w:rPr>
          <w:rFonts w:ascii="Century Gothic" w:eastAsia="Times New Roman" w:hAnsi="Century Gothic" w:cstheme="minorHAnsi"/>
          <w:i/>
          <w:sz w:val="20"/>
          <w:szCs w:val="20"/>
        </w:rPr>
        <w:t>for information and determination if further investigation is needed to avoid any possible negative consequences on the Project)</w:t>
      </w:r>
    </w:p>
    <w:p w14:paraId="7EA9F0BB" w14:textId="77777777" w:rsidR="00553FBB" w:rsidRPr="009A51B9" w:rsidRDefault="00553FBB" w:rsidP="00CF6B8B">
      <w:pPr>
        <w:spacing w:after="0" w:line="240" w:lineRule="auto"/>
        <w:jc w:val="left"/>
        <w:rPr>
          <w:rFonts w:ascii="Century Gothic" w:eastAsia="Times New Roman" w:hAnsi="Century Gothic" w:cstheme="minorHAnsi"/>
          <w:i/>
          <w:sz w:val="20"/>
          <w:szCs w:val="20"/>
        </w:rPr>
      </w:pPr>
    </w:p>
    <w:p w14:paraId="6C0D63D1" w14:textId="6FFE04CC" w:rsidR="00553FBB" w:rsidRPr="009A51B9" w:rsidRDefault="00553FBB" w:rsidP="00CF6B8B">
      <w:pPr>
        <w:spacing w:after="0" w:line="240" w:lineRule="auto"/>
        <w:jc w:val="left"/>
        <w:rPr>
          <w:rFonts w:ascii="Century Gothic" w:eastAsia="Times New Roman" w:hAnsi="Century Gothic" w:cstheme="minorHAnsi"/>
          <w:i/>
          <w:sz w:val="20"/>
          <w:szCs w:val="20"/>
        </w:rPr>
      </w:pPr>
      <w:r w:rsidRPr="009A51B9">
        <w:rPr>
          <w:rFonts w:ascii="Century Gothic" w:eastAsia="Times New Roman" w:hAnsi="Century Gothic" w:cstheme="minorHAnsi"/>
          <w:i/>
          <w:sz w:val="20"/>
          <w:szCs w:val="20"/>
        </w:rPr>
        <w:t xml:space="preserve">Fatalities must be reported promptly, with initial reporting submitted within 24 hours to the World Bank. </w:t>
      </w:r>
    </w:p>
    <w:p w14:paraId="7D522094" w14:textId="77777777" w:rsidR="00373F8E" w:rsidRPr="009A51B9" w:rsidRDefault="00373F8E" w:rsidP="00CF6B8B">
      <w:pPr>
        <w:spacing w:after="0" w:line="240" w:lineRule="auto"/>
        <w:jc w:val="left"/>
        <w:rPr>
          <w:rFonts w:ascii="Century Gothic" w:eastAsia="Times New Roman" w:hAnsi="Century Gothic" w:cstheme="minorHAnsi"/>
          <w:i/>
          <w:sz w:val="20"/>
          <w:szCs w:val="20"/>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15"/>
        <w:gridCol w:w="5286"/>
        <w:gridCol w:w="4249"/>
      </w:tblGrid>
      <w:tr w:rsidR="00373F8E" w:rsidRPr="009A51B9" w14:paraId="40980E5B" w14:textId="77777777" w:rsidTr="002C4CE2">
        <w:tc>
          <w:tcPr>
            <w:tcW w:w="256" w:type="pct"/>
            <w:tcBorders>
              <w:top w:val="single" w:sz="12" w:space="0" w:color="auto"/>
              <w:bottom w:val="single" w:sz="6" w:space="0" w:color="auto"/>
              <w:right w:val="single" w:sz="12" w:space="0" w:color="auto"/>
            </w:tcBorders>
            <w:shd w:val="clear" w:color="auto" w:fill="auto"/>
          </w:tcPr>
          <w:p w14:paraId="728E409F"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w:t>
            </w:r>
          </w:p>
        </w:tc>
        <w:tc>
          <w:tcPr>
            <w:tcW w:w="2630" w:type="pct"/>
            <w:tcBorders>
              <w:top w:val="single" w:sz="12" w:space="0" w:color="auto"/>
              <w:bottom w:val="single" w:sz="6" w:space="0" w:color="auto"/>
              <w:right w:val="single" w:sz="12" w:space="0" w:color="auto"/>
            </w:tcBorders>
            <w:shd w:val="clear" w:color="auto" w:fill="auto"/>
          </w:tcPr>
          <w:p w14:paraId="5651FCE3"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From:</w:t>
            </w:r>
          </w:p>
        </w:tc>
        <w:tc>
          <w:tcPr>
            <w:tcW w:w="2114" w:type="pct"/>
            <w:tcBorders>
              <w:left w:val="single" w:sz="12" w:space="0" w:color="auto"/>
            </w:tcBorders>
            <w:shd w:val="clear" w:color="auto" w:fill="auto"/>
          </w:tcPr>
          <w:p w14:paraId="225F6450"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30D1BEB4" w14:textId="77777777" w:rsidTr="002C4CE2">
        <w:tc>
          <w:tcPr>
            <w:tcW w:w="256" w:type="pct"/>
            <w:tcBorders>
              <w:top w:val="single" w:sz="6" w:space="0" w:color="auto"/>
              <w:bottom w:val="single" w:sz="6" w:space="0" w:color="auto"/>
              <w:right w:val="single" w:sz="12" w:space="0" w:color="auto"/>
            </w:tcBorders>
            <w:shd w:val="clear" w:color="auto" w:fill="auto"/>
          </w:tcPr>
          <w:p w14:paraId="246B82DD"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2</w:t>
            </w:r>
          </w:p>
        </w:tc>
        <w:tc>
          <w:tcPr>
            <w:tcW w:w="2630" w:type="pct"/>
            <w:tcBorders>
              <w:top w:val="single" w:sz="6" w:space="0" w:color="auto"/>
              <w:bottom w:val="single" w:sz="6" w:space="0" w:color="auto"/>
              <w:right w:val="single" w:sz="12" w:space="0" w:color="auto"/>
            </w:tcBorders>
            <w:shd w:val="clear" w:color="auto" w:fill="auto"/>
          </w:tcPr>
          <w:p w14:paraId="4B882EE7"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 xml:space="preserve">Title </w:t>
            </w:r>
          </w:p>
        </w:tc>
        <w:tc>
          <w:tcPr>
            <w:tcW w:w="2114" w:type="pct"/>
            <w:tcBorders>
              <w:left w:val="single" w:sz="12" w:space="0" w:color="auto"/>
            </w:tcBorders>
            <w:shd w:val="clear" w:color="auto" w:fill="auto"/>
          </w:tcPr>
          <w:p w14:paraId="427C2CDC"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12FDA6BB" w14:textId="77777777" w:rsidTr="002C4CE2">
        <w:tc>
          <w:tcPr>
            <w:tcW w:w="256" w:type="pct"/>
            <w:tcBorders>
              <w:top w:val="single" w:sz="6" w:space="0" w:color="auto"/>
              <w:bottom w:val="single" w:sz="6" w:space="0" w:color="auto"/>
              <w:right w:val="single" w:sz="12" w:space="0" w:color="auto"/>
            </w:tcBorders>
            <w:shd w:val="clear" w:color="auto" w:fill="auto"/>
          </w:tcPr>
          <w:p w14:paraId="798DBD81"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3</w:t>
            </w:r>
          </w:p>
        </w:tc>
        <w:tc>
          <w:tcPr>
            <w:tcW w:w="2630" w:type="pct"/>
            <w:tcBorders>
              <w:top w:val="single" w:sz="6" w:space="0" w:color="auto"/>
              <w:bottom w:val="single" w:sz="6" w:space="0" w:color="auto"/>
              <w:right w:val="single" w:sz="12" w:space="0" w:color="auto"/>
            </w:tcBorders>
            <w:shd w:val="clear" w:color="auto" w:fill="auto"/>
          </w:tcPr>
          <w:p w14:paraId="4DABEDF5"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To:</w:t>
            </w:r>
          </w:p>
        </w:tc>
        <w:tc>
          <w:tcPr>
            <w:tcW w:w="2114" w:type="pct"/>
            <w:tcBorders>
              <w:left w:val="single" w:sz="12" w:space="0" w:color="auto"/>
            </w:tcBorders>
            <w:shd w:val="clear" w:color="auto" w:fill="auto"/>
          </w:tcPr>
          <w:p w14:paraId="57D49FA7"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2C7446B3" w14:textId="77777777" w:rsidTr="002C4CE2">
        <w:tc>
          <w:tcPr>
            <w:tcW w:w="256" w:type="pct"/>
            <w:tcBorders>
              <w:top w:val="single" w:sz="6" w:space="0" w:color="auto"/>
              <w:bottom w:val="single" w:sz="6" w:space="0" w:color="auto"/>
              <w:right w:val="single" w:sz="12" w:space="0" w:color="auto"/>
            </w:tcBorders>
            <w:shd w:val="clear" w:color="auto" w:fill="auto"/>
          </w:tcPr>
          <w:p w14:paraId="27F21E57"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4</w:t>
            </w:r>
          </w:p>
        </w:tc>
        <w:tc>
          <w:tcPr>
            <w:tcW w:w="2630" w:type="pct"/>
            <w:tcBorders>
              <w:top w:val="single" w:sz="6" w:space="0" w:color="auto"/>
              <w:bottom w:val="single" w:sz="6" w:space="0" w:color="auto"/>
              <w:right w:val="single" w:sz="12" w:space="0" w:color="auto"/>
            </w:tcBorders>
            <w:shd w:val="clear" w:color="auto" w:fill="auto"/>
          </w:tcPr>
          <w:p w14:paraId="0E82B13F"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Title / Organisation</w:t>
            </w:r>
          </w:p>
        </w:tc>
        <w:tc>
          <w:tcPr>
            <w:tcW w:w="2114" w:type="pct"/>
            <w:tcBorders>
              <w:left w:val="single" w:sz="12" w:space="0" w:color="auto"/>
            </w:tcBorders>
            <w:shd w:val="clear" w:color="auto" w:fill="auto"/>
          </w:tcPr>
          <w:p w14:paraId="46D675DC"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0F50E27E" w14:textId="77777777" w:rsidTr="002C4CE2">
        <w:tc>
          <w:tcPr>
            <w:tcW w:w="256" w:type="pct"/>
            <w:tcBorders>
              <w:top w:val="single" w:sz="6" w:space="0" w:color="auto"/>
              <w:bottom w:val="single" w:sz="6" w:space="0" w:color="auto"/>
              <w:right w:val="single" w:sz="12" w:space="0" w:color="auto"/>
            </w:tcBorders>
            <w:shd w:val="clear" w:color="auto" w:fill="auto"/>
          </w:tcPr>
          <w:p w14:paraId="03C90956"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5</w:t>
            </w:r>
          </w:p>
        </w:tc>
        <w:tc>
          <w:tcPr>
            <w:tcW w:w="2630" w:type="pct"/>
            <w:tcBorders>
              <w:top w:val="single" w:sz="6" w:space="0" w:color="auto"/>
              <w:bottom w:val="single" w:sz="6" w:space="0" w:color="auto"/>
              <w:right w:val="single" w:sz="12" w:space="0" w:color="auto"/>
            </w:tcBorders>
            <w:shd w:val="clear" w:color="auto" w:fill="auto"/>
          </w:tcPr>
          <w:p w14:paraId="5277E695"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Date of submission:</w:t>
            </w:r>
          </w:p>
        </w:tc>
        <w:tc>
          <w:tcPr>
            <w:tcW w:w="2114" w:type="pct"/>
            <w:tcBorders>
              <w:left w:val="single" w:sz="12" w:space="0" w:color="auto"/>
            </w:tcBorders>
            <w:shd w:val="clear" w:color="auto" w:fill="auto"/>
          </w:tcPr>
          <w:p w14:paraId="5CD5C0C3"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1965D39E" w14:textId="77777777" w:rsidTr="002C4CE2">
        <w:tc>
          <w:tcPr>
            <w:tcW w:w="256" w:type="pct"/>
            <w:tcBorders>
              <w:top w:val="single" w:sz="6" w:space="0" w:color="auto"/>
              <w:bottom w:val="single" w:sz="6" w:space="0" w:color="auto"/>
              <w:right w:val="single" w:sz="12" w:space="0" w:color="auto"/>
            </w:tcBorders>
            <w:shd w:val="clear" w:color="auto" w:fill="auto"/>
          </w:tcPr>
          <w:p w14:paraId="2D0DB399"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6</w:t>
            </w:r>
          </w:p>
        </w:tc>
        <w:tc>
          <w:tcPr>
            <w:tcW w:w="2630" w:type="pct"/>
            <w:tcBorders>
              <w:top w:val="single" w:sz="6" w:space="0" w:color="auto"/>
              <w:bottom w:val="single" w:sz="6" w:space="0" w:color="auto"/>
              <w:right w:val="single" w:sz="12" w:space="0" w:color="auto"/>
            </w:tcBorders>
            <w:shd w:val="clear" w:color="auto" w:fill="auto"/>
          </w:tcPr>
          <w:p w14:paraId="01AFB46D"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Date of re-submission</w:t>
            </w:r>
          </w:p>
        </w:tc>
        <w:tc>
          <w:tcPr>
            <w:tcW w:w="2114" w:type="pct"/>
            <w:tcBorders>
              <w:left w:val="single" w:sz="12" w:space="0" w:color="auto"/>
            </w:tcBorders>
            <w:shd w:val="clear" w:color="auto" w:fill="auto"/>
          </w:tcPr>
          <w:p w14:paraId="4CA963C8"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1B388952" w14:textId="77777777" w:rsidTr="002C4CE2">
        <w:tc>
          <w:tcPr>
            <w:tcW w:w="256" w:type="pct"/>
            <w:tcBorders>
              <w:top w:val="single" w:sz="6" w:space="0" w:color="auto"/>
              <w:bottom w:val="single" w:sz="6" w:space="0" w:color="auto"/>
              <w:right w:val="single" w:sz="12" w:space="0" w:color="auto"/>
            </w:tcBorders>
            <w:shd w:val="clear" w:color="auto" w:fill="auto"/>
          </w:tcPr>
          <w:p w14:paraId="7274045A"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7</w:t>
            </w:r>
          </w:p>
        </w:tc>
        <w:tc>
          <w:tcPr>
            <w:tcW w:w="2630" w:type="pct"/>
            <w:tcBorders>
              <w:top w:val="single" w:sz="6" w:space="0" w:color="auto"/>
              <w:bottom w:val="single" w:sz="6" w:space="0" w:color="auto"/>
              <w:right w:val="single" w:sz="12" w:space="0" w:color="auto"/>
            </w:tcBorders>
            <w:shd w:val="clear" w:color="auto" w:fill="auto"/>
          </w:tcPr>
          <w:p w14:paraId="67D7D420"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Details of Incidence</w:t>
            </w:r>
          </w:p>
        </w:tc>
        <w:tc>
          <w:tcPr>
            <w:tcW w:w="2114" w:type="pct"/>
            <w:tcBorders>
              <w:left w:val="single" w:sz="12" w:space="0" w:color="auto"/>
            </w:tcBorders>
            <w:shd w:val="clear" w:color="auto" w:fill="auto"/>
          </w:tcPr>
          <w:p w14:paraId="5DF1AAF6"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5C687660" w14:textId="77777777" w:rsidTr="002C4CE2">
        <w:tc>
          <w:tcPr>
            <w:tcW w:w="256" w:type="pct"/>
            <w:tcBorders>
              <w:top w:val="single" w:sz="6" w:space="0" w:color="auto"/>
              <w:bottom w:val="single" w:sz="6" w:space="0" w:color="auto"/>
              <w:right w:val="single" w:sz="12" w:space="0" w:color="auto"/>
            </w:tcBorders>
            <w:shd w:val="clear" w:color="auto" w:fill="auto"/>
          </w:tcPr>
          <w:p w14:paraId="62F8BC1E"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8</w:t>
            </w:r>
          </w:p>
        </w:tc>
        <w:tc>
          <w:tcPr>
            <w:tcW w:w="2630" w:type="pct"/>
            <w:tcBorders>
              <w:top w:val="single" w:sz="6" w:space="0" w:color="auto"/>
              <w:bottom w:val="single" w:sz="6" w:space="0" w:color="auto"/>
              <w:right w:val="single" w:sz="12" w:space="0" w:color="auto"/>
            </w:tcBorders>
            <w:shd w:val="clear" w:color="auto" w:fill="auto"/>
          </w:tcPr>
          <w:p w14:paraId="7B55C6FA"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Incident No. (month/No) e.g. first fatal in October</w:t>
            </w:r>
          </w:p>
        </w:tc>
        <w:tc>
          <w:tcPr>
            <w:tcW w:w="2114" w:type="pct"/>
            <w:tcBorders>
              <w:left w:val="single" w:sz="12" w:space="0" w:color="auto"/>
            </w:tcBorders>
            <w:shd w:val="clear" w:color="auto" w:fill="auto"/>
          </w:tcPr>
          <w:p w14:paraId="24BF5D3B"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3DE68CA9" w14:textId="77777777" w:rsidTr="002C4CE2">
        <w:tc>
          <w:tcPr>
            <w:tcW w:w="256" w:type="pct"/>
            <w:tcBorders>
              <w:top w:val="single" w:sz="6" w:space="0" w:color="auto"/>
              <w:bottom w:val="single" w:sz="6" w:space="0" w:color="auto"/>
              <w:right w:val="single" w:sz="12" w:space="0" w:color="auto"/>
            </w:tcBorders>
            <w:shd w:val="clear" w:color="auto" w:fill="auto"/>
          </w:tcPr>
          <w:p w14:paraId="2E9227D4"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9</w:t>
            </w:r>
          </w:p>
        </w:tc>
        <w:tc>
          <w:tcPr>
            <w:tcW w:w="2630" w:type="pct"/>
            <w:tcBorders>
              <w:top w:val="single" w:sz="6" w:space="0" w:color="auto"/>
              <w:bottom w:val="single" w:sz="6" w:space="0" w:color="auto"/>
              <w:right w:val="single" w:sz="12" w:space="0" w:color="auto"/>
            </w:tcBorders>
            <w:shd w:val="clear" w:color="auto" w:fill="auto"/>
          </w:tcPr>
          <w:p w14:paraId="380EB985"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Nature of Incident (e.g. Multiple Fatality)</w:t>
            </w:r>
          </w:p>
        </w:tc>
        <w:tc>
          <w:tcPr>
            <w:tcW w:w="2114" w:type="pct"/>
            <w:tcBorders>
              <w:left w:val="single" w:sz="12" w:space="0" w:color="auto"/>
            </w:tcBorders>
            <w:shd w:val="clear" w:color="auto" w:fill="auto"/>
          </w:tcPr>
          <w:p w14:paraId="27F0046D"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3C620CF6" w14:textId="77777777" w:rsidTr="002C4CE2">
        <w:tc>
          <w:tcPr>
            <w:tcW w:w="256" w:type="pct"/>
            <w:tcBorders>
              <w:top w:val="single" w:sz="6" w:space="0" w:color="auto"/>
              <w:bottom w:val="single" w:sz="6" w:space="0" w:color="auto"/>
              <w:right w:val="single" w:sz="12" w:space="0" w:color="auto"/>
            </w:tcBorders>
            <w:shd w:val="clear" w:color="auto" w:fill="auto"/>
          </w:tcPr>
          <w:p w14:paraId="50AEF8AC"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10</w:t>
            </w:r>
          </w:p>
        </w:tc>
        <w:tc>
          <w:tcPr>
            <w:tcW w:w="2630" w:type="pct"/>
            <w:tcBorders>
              <w:top w:val="single" w:sz="6" w:space="0" w:color="auto"/>
              <w:bottom w:val="single" w:sz="6" w:space="0" w:color="auto"/>
              <w:right w:val="single" w:sz="12" w:space="0" w:color="auto"/>
            </w:tcBorders>
            <w:shd w:val="clear" w:color="auto" w:fill="auto"/>
          </w:tcPr>
          <w:p w14:paraId="6386D10C"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Severity of incident</w:t>
            </w:r>
          </w:p>
        </w:tc>
        <w:tc>
          <w:tcPr>
            <w:tcW w:w="2114" w:type="pct"/>
            <w:tcBorders>
              <w:left w:val="single" w:sz="12" w:space="0" w:color="auto"/>
            </w:tcBorders>
            <w:shd w:val="clear" w:color="auto" w:fill="auto"/>
          </w:tcPr>
          <w:p w14:paraId="460EAF26"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699D2B52" w14:textId="77777777" w:rsidTr="002C4CE2">
        <w:tc>
          <w:tcPr>
            <w:tcW w:w="256" w:type="pct"/>
            <w:tcBorders>
              <w:top w:val="single" w:sz="6" w:space="0" w:color="auto"/>
              <w:bottom w:val="single" w:sz="6" w:space="0" w:color="auto"/>
              <w:right w:val="single" w:sz="12" w:space="0" w:color="auto"/>
            </w:tcBorders>
            <w:shd w:val="clear" w:color="auto" w:fill="auto"/>
          </w:tcPr>
          <w:p w14:paraId="18981023"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11</w:t>
            </w:r>
          </w:p>
        </w:tc>
        <w:tc>
          <w:tcPr>
            <w:tcW w:w="2630" w:type="pct"/>
            <w:tcBorders>
              <w:top w:val="single" w:sz="6" w:space="0" w:color="auto"/>
              <w:bottom w:val="single" w:sz="6" w:space="0" w:color="auto"/>
              <w:right w:val="single" w:sz="12" w:space="0" w:color="auto"/>
            </w:tcBorders>
            <w:shd w:val="clear" w:color="auto" w:fill="auto"/>
          </w:tcPr>
          <w:p w14:paraId="1CAFCF3B" w14:textId="5E52CA56"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Who is the victim</w:t>
            </w:r>
            <w:r w:rsidR="00961D52" w:rsidRPr="009A51B9">
              <w:rPr>
                <w:rFonts w:ascii="Century Gothic" w:eastAsia="Times New Roman" w:hAnsi="Century Gothic" w:cstheme="minorHAnsi"/>
                <w:sz w:val="20"/>
                <w:szCs w:val="20"/>
                <w:lang w:val="en-GB"/>
              </w:rPr>
              <w:t xml:space="preserve"> / survivor</w:t>
            </w:r>
            <w:r w:rsidRPr="009A51B9">
              <w:rPr>
                <w:rFonts w:ascii="Century Gothic" w:eastAsia="Times New Roman" w:hAnsi="Century Gothic" w:cstheme="minorHAnsi"/>
                <w:sz w:val="20"/>
                <w:szCs w:val="20"/>
                <w:lang w:val="en-GB"/>
              </w:rPr>
              <w:t>?</w:t>
            </w:r>
          </w:p>
        </w:tc>
        <w:tc>
          <w:tcPr>
            <w:tcW w:w="2114" w:type="pct"/>
            <w:tcBorders>
              <w:left w:val="single" w:sz="12" w:space="0" w:color="auto"/>
            </w:tcBorders>
            <w:shd w:val="clear" w:color="auto" w:fill="auto"/>
          </w:tcPr>
          <w:p w14:paraId="1FADCCF9"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5E5469E8" w14:textId="77777777" w:rsidTr="002C4CE2">
        <w:tc>
          <w:tcPr>
            <w:tcW w:w="256" w:type="pct"/>
            <w:tcBorders>
              <w:top w:val="single" w:sz="6" w:space="0" w:color="auto"/>
              <w:bottom w:val="single" w:sz="6" w:space="0" w:color="auto"/>
              <w:right w:val="single" w:sz="12" w:space="0" w:color="auto"/>
            </w:tcBorders>
            <w:shd w:val="clear" w:color="auto" w:fill="auto"/>
          </w:tcPr>
          <w:p w14:paraId="4D93D1D7"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12</w:t>
            </w:r>
          </w:p>
        </w:tc>
        <w:tc>
          <w:tcPr>
            <w:tcW w:w="2630" w:type="pct"/>
            <w:tcBorders>
              <w:top w:val="single" w:sz="6" w:space="0" w:color="auto"/>
              <w:bottom w:val="single" w:sz="6" w:space="0" w:color="auto"/>
              <w:right w:val="single" w:sz="12" w:space="0" w:color="auto"/>
            </w:tcBorders>
            <w:shd w:val="clear" w:color="auto" w:fill="auto"/>
          </w:tcPr>
          <w:p w14:paraId="3AE5F1E8"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Name / Occupation of Project staff involved / suspected to be involved? (if known at this stage)</w:t>
            </w:r>
          </w:p>
        </w:tc>
        <w:tc>
          <w:tcPr>
            <w:tcW w:w="2114" w:type="pct"/>
            <w:tcBorders>
              <w:left w:val="single" w:sz="12" w:space="0" w:color="auto"/>
            </w:tcBorders>
            <w:shd w:val="clear" w:color="auto" w:fill="auto"/>
          </w:tcPr>
          <w:p w14:paraId="227E3217"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6F0CF300" w14:textId="77777777" w:rsidTr="002C4CE2">
        <w:tc>
          <w:tcPr>
            <w:tcW w:w="256" w:type="pct"/>
            <w:tcBorders>
              <w:top w:val="single" w:sz="6" w:space="0" w:color="auto"/>
              <w:bottom w:val="single" w:sz="6" w:space="0" w:color="auto"/>
              <w:right w:val="single" w:sz="12" w:space="0" w:color="auto"/>
            </w:tcBorders>
            <w:shd w:val="clear" w:color="auto" w:fill="auto"/>
          </w:tcPr>
          <w:p w14:paraId="676FC30B"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13</w:t>
            </w:r>
          </w:p>
        </w:tc>
        <w:tc>
          <w:tcPr>
            <w:tcW w:w="2630" w:type="pct"/>
            <w:tcBorders>
              <w:top w:val="single" w:sz="6" w:space="0" w:color="auto"/>
              <w:bottom w:val="single" w:sz="6" w:space="0" w:color="auto"/>
              <w:right w:val="single" w:sz="12" w:space="0" w:color="auto"/>
            </w:tcBorders>
            <w:shd w:val="clear" w:color="auto" w:fill="auto"/>
          </w:tcPr>
          <w:p w14:paraId="459A6E10"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Date Incident Happened</w:t>
            </w:r>
          </w:p>
        </w:tc>
        <w:tc>
          <w:tcPr>
            <w:tcW w:w="2114" w:type="pct"/>
            <w:tcBorders>
              <w:left w:val="single" w:sz="12" w:space="0" w:color="auto"/>
            </w:tcBorders>
            <w:shd w:val="clear" w:color="auto" w:fill="auto"/>
          </w:tcPr>
          <w:p w14:paraId="507D3953" w14:textId="77777777" w:rsidR="00373F8E" w:rsidRPr="009A51B9" w:rsidRDefault="00373F8E" w:rsidP="00CF6B8B">
            <w:pPr>
              <w:tabs>
                <w:tab w:val="left" w:pos="4095"/>
              </w:tabs>
              <w:spacing w:after="0" w:line="240" w:lineRule="auto"/>
              <w:jc w:val="left"/>
              <w:rPr>
                <w:rFonts w:ascii="Century Gothic" w:eastAsia="Times New Roman" w:hAnsi="Century Gothic" w:cstheme="minorHAnsi"/>
                <w:sz w:val="20"/>
                <w:szCs w:val="20"/>
                <w:lang w:val="en-GB"/>
              </w:rPr>
            </w:pPr>
          </w:p>
        </w:tc>
      </w:tr>
      <w:tr w:rsidR="00373F8E" w:rsidRPr="009A51B9" w14:paraId="6B4EE6CE" w14:textId="77777777" w:rsidTr="002C4CE2">
        <w:tc>
          <w:tcPr>
            <w:tcW w:w="256" w:type="pct"/>
            <w:tcBorders>
              <w:top w:val="single" w:sz="6" w:space="0" w:color="auto"/>
              <w:bottom w:val="single" w:sz="6" w:space="0" w:color="auto"/>
              <w:right w:val="single" w:sz="12" w:space="0" w:color="auto"/>
            </w:tcBorders>
            <w:shd w:val="clear" w:color="auto" w:fill="auto"/>
          </w:tcPr>
          <w:p w14:paraId="5ED33CA3"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14</w:t>
            </w:r>
          </w:p>
        </w:tc>
        <w:tc>
          <w:tcPr>
            <w:tcW w:w="2630" w:type="pct"/>
            <w:tcBorders>
              <w:top w:val="single" w:sz="6" w:space="0" w:color="auto"/>
              <w:bottom w:val="single" w:sz="6" w:space="0" w:color="auto"/>
              <w:right w:val="single" w:sz="12" w:space="0" w:color="auto"/>
            </w:tcBorders>
            <w:shd w:val="clear" w:color="auto" w:fill="auto"/>
          </w:tcPr>
          <w:p w14:paraId="68CA19F2"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Location of Incident</w:t>
            </w:r>
          </w:p>
        </w:tc>
        <w:tc>
          <w:tcPr>
            <w:tcW w:w="2114" w:type="pct"/>
            <w:tcBorders>
              <w:left w:val="single" w:sz="12" w:space="0" w:color="auto"/>
            </w:tcBorders>
            <w:shd w:val="clear" w:color="auto" w:fill="auto"/>
          </w:tcPr>
          <w:p w14:paraId="2C5245DC"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60C552D2" w14:textId="77777777" w:rsidTr="002C4CE2">
        <w:tc>
          <w:tcPr>
            <w:tcW w:w="256" w:type="pct"/>
            <w:tcBorders>
              <w:top w:val="single" w:sz="6" w:space="0" w:color="auto"/>
              <w:bottom w:val="single" w:sz="6" w:space="0" w:color="auto"/>
              <w:right w:val="single" w:sz="12" w:space="0" w:color="auto"/>
            </w:tcBorders>
            <w:shd w:val="clear" w:color="auto" w:fill="auto"/>
          </w:tcPr>
          <w:p w14:paraId="4CF95D87"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15</w:t>
            </w:r>
          </w:p>
        </w:tc>
        <w:tc>
          <w:tcPr>
            <w:tcW w:w="2630" w:type="pct"/>
            <w:tcBorders>
              <w:top w:val="single" w:sz="6" w:space="0" w:color="auto"/>
              <w:bottom w:val="single" w:sz="6" w:space="0" w:color="auto"/>
              <w:right w:val="single" w:sz="12" w:space="0" w:color="auto"/>
            </w:tcBorders>
            <w:shd w:val="clear" w:color="auto" w:fill="auto"/>
          </w:tcPr>
          <w:p w14:paraId="1585E514"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Date / Time Incident Reported to Contractor / Consultant</w:t>
            </w:r>
          </w:p>
        </w:tc>
        <w:tc>
          <w:tcPr>
            <w:tcW w:w="2114" w:type="pct"/>
            <w:tcBorders>
              <w:left w:val="single" w:sz="12" w:space="0" w:color="auto"/>
            </w:tcBorders>
            <w:shd w:val="clear" w:color="auto" w:fill="auto"/>
          </w:tcPr>
          <w:p w14:paraId="4CB1EC5C" w14:textId="77777777" w:rsidR="00373F8E" w:rsidRPr="009A51B9" w:rsidRDefault="00373F8E" w:rsidP="00CF6B8B">
            <w:pPr>
              <w:tabs>
                <w:tab w:val="left" w:pos="4095"/>
              </w:tabs>
              <w:spacing w:after="0" w:line="240" w:lineRule="auto"/>
              <w:jc w:val="left"/>
              <w:rPr>
                <w:rFonts w:ascii="Century Gothic" w:eastAsia="Times New Roman" w:hAnsi="Century Gothic" w:cstheme="minorHAnsi"/>
                <w:sz w:val="20"/>
                <w:szCs w:val="20"/>
                <w:lang w:val="en-GB"/>
              </w:rPr>
            </w:pPr>
          </w:p>
        </w:tc>
      </w:tr>
      <w:tr w:rsidR="00373F8E" w:rsidRPr="009A51B9" w14:paraId="105F6226" w14:textId="77777777" w:rsidTr="002C4CE2">
        <w:trPr>
          <w:trHeight w:val="210"/>
        </w:trPr>
        <w:tc>
          <w:tcPr>
            <w:tcW w:w="256" w:type="pct"/>
            <w:tcBorders>
              <w:top w:val="single" w:sz="6" w:space="0" w:color="auto"/>
              <w:bottom w:val="single" w:sz="6" w:space="0" w:color="auto"/>
              <w:right w:val="single" w:sz="12" w:space="0" w:color="auto"/>
            </w:tcBorders>
            <w:shd w:val="clear" w:color="auto" w:fill="auto"/>
          </w:tcPr>
          <w:p w14:paraId="0D07347C"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16</w:t>
            </w:r>
          </w:p>
        </w:tc>
        <w:tc>
          <w:tcPr>
            <w:tcW w:w="2630" w:type="pct"/>
            <w:tcBorders>
              <w:top w:val="single" w:sz="6" w:space="0" w:color="auto"/>
              <w:bottom w:val="single" w:sz="6" w:space="0" w:color="auto"/>
              <w:right w:val="single" w:sz="12" w:space="0" w:color="auto"/>
            </w:tcBorders>
            <w:shd w:val="clear" w:color="auto" w:fill="auto"/>
          </w:tcPr>
          <w:p w14:paraId="687525A1"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Details of Person(s) Who Reported</w:t>
            </w:r>
          </w:p>
        </w:tc>
        <w:tc>
          <w:tcPr>
            <w:tcW w:w="2114" w:type="pct"/>
            <w:tcBorders>
              <w:left w:val="single" w:sz="12" w:space="0" w:color="auto"/>
            </w:tcBorders>
            <w:shd w:val="clear" w:color="auto" w:fill="auto"/>
          </w:tcPr>
          <w:p w14:paraId="71316E3F"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44E68353" w14:textId="77777777" w:rsidTr="002C4CE2">
        <w:tc>
          <w:tcPr>
            <w:tcW w:w="256" w:type="pct"/>
            <w:tcBorders>
              <w:top w:val="single" w:sz="6" w:space="0" w:color="auto"/>
              <w:bottom w:val="single" w:sz="6" w:space="0" w:color="auto"/>
              <w:right w:val="single" w:sz="12" w:space="0" w:color="auto"/>
            </w:tcBorders>
            <w:shd w:val="clear" w:color="auto" w:fill="auto"/>
          </w:tcPr>
          <w:p w14:paraId="3644F7A3"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17</w:t>
            </w:r>
          </w:p>
        </w:tc>
        <w:tc>
          <w:tcPr>
            <w:tcW w:w="2630" w:type="pct"/>
            <w:tcBorders>
              <w:top w:val="single" w:sz="6" w:space="0" w:color="auto"/>
              <w:bottom w:val="single" w:sz="6" w:space="0" w:color="auto"/>
              <w:right w:val="single" w:sz="12" w:space="0" w:color="auto"/>
            </w:tcBorders>
            <w:shd w:val="clear" w:color="auto" w:fill="auto"/>
          </w:tcPr>
          <w:p w14:paraId="0EDD0C06"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To Whom was incident Reported?</w:t>
            </w:r>
          </w:p>
        </w:tc>
        <w:tc>
          <w:tcPr>
            <w:tcW w:w="2114" w:type="pct"/>
            <w:tcBorders>
              <w:left w:val="single" w:sz="12" w:space="0" w:color="auto"/>
            </w:tcBorders>
            <w:shd w:val="clear" w:color="auto" w:fill="auto"/>
          </w:tcPr>
          <w:p w14:paraId="5122F38F"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5C217027" w14:textId="77777777" w:rsidTr="002C4CE2">
        <w:tc>
          <w:tcPr>
            <w:tcW w:w="256" w:type="pct"/>
            <w:tcBorders>
              <w:top w:val="single" w:sz="6" w:space="0" w:color="auto"/>
              <w:bottom w:val="single" w:sz="6" w:space="0" w:color="auto"/>
              <w:right w:val="single" w:sz="12" w:space="0" w:color="auto"/>
            </w:tcBorders>
            <w:shd w:val="clear" w:color="auto" w:fill="auto"/>
          </w:tcPr>
          <w:p w14:paraId="5A48E0D7"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18</w:t>
            </w:r>
          </w:p>
        </w:tc>
        <w:tc>
          <w:tcPr>
            <w:tcW w:w="2630" w:type="pct"/>
            <w:tcBorders>
              <w:top w:val="single" w:sz="6" w:space="0" w:color="auto"/>
              <w:bottom w:val="single" w:sz="6" w:space="0" w:color="auto"/>
              <w:right w:val="single" w:sz="12" w:space="0" w:color="auto"/>
            </w:tcBorders>
            <w:shd w:val="clear" w:color="auto" w:fill="auto"/>
          </w:tcPr>
          <w:p w14:paraId="38E68234"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 xml:space="preserve">Mode of Reporting (verbal/written report) – </w:t>
            </w:r>
            <w:r w:rsidRPr="009A51B9">
              <w:rPr>
                <w:rFonts w:ascii="Century Gothic" w:eastAsia="Times New Roman" w:hAnsi="Century Gothic" w:cstheme="minorHAnsi"/>
                <w:i/>
                <w:sz w:val="20"/>
                <w:szCs w:val="20"/>
                <w:lang w:val="en-GB"/>
              </w:rPr>
              <w:t>if written attach report.</w:t>
            </w:r>
          </w:p>
        </w:tc>
        <w:tc>
          <w:tcPr>
            <w:tcW w:w="2114" w:type="pct"/>
            <w:tcBorders>
              <w:left w:val="single" w:sz="12" w:space="0" w:color="auto"/>
            </w:tcBorders>
            <w:shd w:val="clear" w:color="auto" w:fill="auto"/>
          </w:tcPr>
          <w:p w14:paraId="7E1DE685"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5CD24ACD" w14:textId="77777777" w:rsidTr="002C4CE2">
        <w:tc>
          <w:tcPr>
            <w:tcW w:w="256" w:type="pct"/>
            <w:tcBorders>
              <w:top w:val="single" w:sz="6" w:space="0" w:color="auto"/>
              <w:bottom w:val="single" w:sz="6" w:space="0" w:color="auto"/>
              <w:right w:val="single" w:sz="12" w:space="0" w:color="auto"/>
            </w:tcBorders>
            <w:shd w:val="clear" w:color="auto" w:fill="auto"/>
          </w:tcPr>
          <w:p w14:paraId="09D8817B"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19</w:t>
            </w:r>
          </w:p>
        </w:tc>
        <w:tc>
          <w:tcPr>
            <w:tcW w:w="2630" w:type="pct"/>
            <w:tcBorders>
              <w:top w:val="single" w:sz="6" w:space="0" w:color="auto"/>
              <w:bottom w:val="single" w:sz="6" w:space="0" w:color="auto"/>
              <w:right w:val="single" w:sz="12" w:space="0" w:color="auto"/>
            </w:tcBorders>
            <w:shd w:val="clear" w:color="auto" w:fill="auto"/>
          </w:tcPr>
          <w:p w14:paraId="51EC0215"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 xml:space="preserve">Details of the Incident (key facts pertaining to the incident and how it happened) </w:t>
            </w:r>
          </w:p>
        </w:tc>
        <w:tc>
          <w:tcPr>
            <w:tcW w:w="2114" w:type="pct"/>
            <w:tcBorders>
              <w:left w:val="single" w:sz="12" w:space="0" w:color="auto"/>
            </w:tcBorders>
            <w:shd w:val="clear" w:color="auto" w:fill="auto"/>
          </w:tcPr>
          <w:p w14:paraId="6618B485"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67A68945" w14:textId="77777777" w:rsidTr="002C4CE2">
        <w:tc>
          <w:tcPr>
            <w:tcW w:w="256" w:type="pct"/>
            <w:tcBorders>
              <w:top w:val="single" w:sz="6" w:space="0" w:color="auto"/>
              <w:bottom w:val="single" w:sz="6" w:space="0" w:color="auto"/>
              <w:right w:val="single" w:sz="12" w:space="0" w:color="auto"/>
            </w:tcBorders>
            <w:shd w:val="clear" w:color="auto" w:fill="auto"/>
          </w:tcPr>
          <w:p w14:paraId="0A8C7750"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20</w:t>
            </w:r>
          </w:p>
        </w:tc>
        <w:tc>
          <w:tcPr>
            <w:tcW w:w="2630" w:type="pct"/>
            <w:tcBorders>
              <w:top w:val="single" w:sz="6" w:space="0" w:color="auto"/>
              <w:bottom w:val="single" w:sz="6" w:space="0" w:color="auto"/>
              <w:right w:val="single" w:sz="12" w:space="0" w:color="auto"/>
            </w:tcBorders>
            <w:shd w:val="clear" w:color="auto" w:fill="auto"/>
          </w:tcPr>
          <w:p w14:paraId="49C9ED90"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Who else was informed about this incident?</w:t>
            </w:r>
          </w:p>
        </w:tc>
        <w:tc>
          <w:tcPr>
            <w:tcW w:w="2114" w:type="pct"/>
            <w:tcBorders>
              <w:left w:val="single" w:sz="12" w:space="0" w:color="auto"/>
            </w:tcBorders>
            <w:shd w:val="clear" w:color="auto" w:fill="auto"/>
          </w:tcPr>
          <w:p w14:paraId="62AB7B50"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41D32CB5" w14:textId="77777777" w:rsidTr="002C4CE2">
        <w:tc>
          <w:tcPr>
            <w:tcW w:w="256" w:type="pct"/>
            <w:tcBorders>
              <w:top w:val="single" w:sz="6" w:space="0" w:color="auto"/>
              <w:bottom w:val="single" w:sz="6" w:space="0" w:color="auto"/>
              <w:right w:val="single" w:sz="12" w:space="0" w:color="auto"/>
            </w:tcBorders>
            <w:shd w:val="clear" w:color="auto" w:fill="auto"/>
          </w:tcPr>
          <w:p w14:paraId="7AED1AC4"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21</w:t>
            </w:r>
          </w:p>
        </w:tc>
        <w:tc>
          <w:tcPr>
            <w:tcW w:w="2630" w:type="pct"/>
            <w:tcBorders>
              <w:top w:val="single" w:sz="6" w:space="0" w:color="auto"/>
              <w:bottom w:val="single" w:sz="6" w:space="0" w:color="auto"/>
              <w:right w:val="single" w:sz="12" w:space="0" w:color="auto"/>
            </w:tcBorders>
            <w:shd w:val="clear" w:color="auto" w:fill="auto"/>
          </w:tcPr>
          <w:p w14:paraId="7528D752"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What Action (s) has been taken by Contractor / Consultant to address the problem? And When?</w:t>
            </w:r>
          </w:p>
        </w:tc>
        <w:tc>
          <w:tcPr>
            <w:tcW w:w="2114" w:type="pct"/>
            <w:tcBorders>
              <w:left w:val="single" w:sz="12" w:space="0" w:color="auto"/>
            </w:tcBorders>
            <w:shd w:val="clear" w:color="auto" w:fill="auto"/>
          </w:tcPr>
          <w:p w14:paraId="3AD96A63"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04D0A4CA" w14:textId="77777777" w:rsidTr="002C4CE2">
        <w:tc>
          <w:tcPr>
            <w:tcW w:w="256" w:type="pct"/>
            <w:tcBorders>
              <w:top w:val="single" w:sz="6" w:space="0" w:color="auto"/>
              <w:bottom w:val="single" w:sz="6" w:space="0" w:color="auto"/>
              <w:right w:val="single" w:sz="12" w:space="0" w:color="auto"/>
            </w:tcBorders>
            <w:shd w:val="clear" w:color="auto" w:fill="auto"/>
          </w:tcPr>
          <w:p w14:paraId="5D67064D" w14:textId="77777777" w:rsidR="00373F8E" w:rsidRPr="009A51B9" w:rsidRDefault="00373F8E" w:rsidP="00CF6B8B">
            <w:pPr>
              <w:spacing w:after="0" w:line="240" w:lineRule="auto"/>
              <w:jc w:val="left"/>
              <w:rPr>
                <w:rFonts w:ascii="Century Gothic" w:eastAsia="Times New Roman" w:hAnsi="Century Gothic" w:cstheme="minorHAnsi"/>
                <w:b/>
                <w:sz w:val="20"/>
                <w:szCs w:val="20"/>
                <w:lang w:val="en-GB"/>
              </w:rPr>
            </w:pPr>
          </w:p>
        </w:tc>
        <w:tc>
          <w:tcPr>
            <w:tcW w:w="2630" w:type="pct"/>
            <w:tcBorders>
              <w:top w:val="single" w:sz="6" w:space="0" w:color="auto"/>
              <w:bottom w:val="single" w:sz="6" w:space="0" w:color="auto"/>
              <w:right w:val="single" w:sz="12" w:space="0" w:color="auto"/>
            </w:tcBorders>
            <w:shd w:val="clear" w:color="auto" w:fill="auto"/>
          </w:tcPr>
          <w:p w14:paraId="54699D0D" w14:textId="4EA6EC48" w:rsidR="00373F8E" w:rsidRPr="009A51B9" w:rsidRDefault="00373F8E" w:rsidP="00CF6B8B">
            <w:pPr>
              <w:spacing w:after="0" w:line="240" w:lineRule="auto"/>
              <w:jc w:val="left"/>
              <w:rPr>
                <w:rFonts w:ascii="Century Gothic" w:eastAsia="Times New Roman" w:hAnsi="Century Gothic" w:cstheme="minorHAnsi"/>
                <w:b/>
                <w:sz w:val="20"/>
                <w:szCs w:val="20"/>
                <w:lang w:val="en-GB"/>
              </w:rPr>
            </w:pPr>
            <w:r w:rsidRPr="009A51B9">
              <w:rPr>
                <w:rFonts w:ascii="Century Gothic" w:eastAsia="Times New Roman" w:hAnsi="Century Gothic" w:cstheme="minorHAnsi"/>
                <w:b/>
                <w:sz w:val="20"/>
                <w:szCs w:val="20"/>
                <w:lang w:val="en-GB"/>
              </w:rPr>
              <w:t xml:space="preserve">Details of Actions By </w:t>
            </w:r>
            <w:r w:rsidR="00127931" w:rsidRPr="009A51B9">
              <w:rPr>
                <w:rFonts w:ascii="Century Gothic" w:eastAsia="Times New Roman" w:hAnsi="Century Gothic" w:cstheme="minorHAnsi"/>
                <w:b/>
                <w:sz w:val="20"/>
                <w:szCs w:val="20"/>
                <w:lang w:val="en-GB"/>
              </w:rPr>
              <w:t>responsible agency</w:t>
            </w:r>
          </w:p>
        </w:tc>
        <w:tc>
          <w:tcPr>
            <w:tcW w:w="2114" w:type="pct"/>
            <w:tcBorders>
              <w:left w:val="single" w:sz="12" w:space="0" w:color="auto"/>
            </w:tcBorders>
            <w:shd w:val="clear" w:color="auto" w:fill="auto"/>
          </w:tcPr>
          <w:p w14:paraId="72BAD6D5"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53202CEE" w14:textId="77777777" w:rsidTr="002C4CE2">
        <w:tc>
          <w:tcPr>
            <w:tcW w:w="256" w:type="pct"/>
            <w:tcBorders>
              <w:top w:val="single" w:sz="6" w:space="0" w:color="auto"/>
              <w:bottom w:val="single" w:sz="6" w:space="0" w:color="auto"/>
              <w:right w:val="single" w:sz="12" w:space="0" w:color="auto"/>
            </w:tcBorders>
            <w:shd w:val="clear" w:color="auto" w:fill="auto"/>
          </w:tcPr>
          <w:p w14:paraId="534E9327"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c>
          <w:tcPr>
            <w:tcW w:w="2630" w:type="pct"/>
            <w:tcBorders>
              <w:top w:val="single" w:sz="6" w:space="0" w:color="auto"/>
              <w:bottom w:val="single" w:sz="6" w:space="0" w:color="auto"/>
              <w:right w:val="single" w:sz="12" w:space="0" w:color="auto"/>
            </w:tcBorders>
            <w:shd w:val="clear" w:color="auto" w:fill="auto"/>
          </w:tcPr>
          <w:p w14:paraId="08701ABC" w14:textId="4486A868"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 xml:space="preserve">Name / position of </w:t>
            </w:r>
            <w:r w:rsidR="00127931" w:rsidRPr="009A51B9">
              <w:rPr>
                <w:rFonts w:ascii="Century Gothic" w:eastAsia="Times New Roman" w:hAnsi="Century Gothic" w:cstheme="minorHAnsi"/>
                <w:sz w:val="20"/>
                <w:szCs w:val="20"/>
                <w:lang w:val="en-GB"/>
              </w:rPr>
              <w:t>responsible</w:t>
            </w:r>
            <w:r w:rsidRPr="009A51B9">
              <w:rPr>
                <w:rFonts w:ascii="Century Gothic" w:eastAsia="Times New Roman" w:hAnsi="Century Gothic" w:cstheme="minorHAnsi"/>
                <w:sz w:val="20"/>
                <w:szCs w:val="20"/>
                <w:lang w:val="en-GB"/>
              </w:rPr>
              <w:t xml:space="preserve"> staff incident was reported</w:t>
            </w:r>
          </w:p>
        </w:tc>
        <w:tc>
          <w:tcPr>
            <w:tcW w:w="2114" w:type="pct"/>
            <w:tcBorders>
              <w:left w:val="single" w:sz="12" w:space="0" w:color="auto"/>
            </w:tcBorders>
            <w:shd w:val="clear" w:color="auto" w:fill="auto"/>
          </w:tcPr>
          <w:p w14:paraId="4FBE506C"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37FE5CFF" w14:textId="77777777" w:rsidTr="002C4CE2">
        <w:tc>
          <w:tcPr>
            <w:tcW w:w="256" w:type="pct"/>
            <w:tcBorders>
              <w:top w:val="single" w:sz="6" w:space="0" w:color="auto"/>
              <w:bottom w:val="single" w:sz="6" w:space="0" w:color="auto"/>
              <w:right w:val="single" w:sz="12" w:space="0" w:color="auto"/>
            </w:tcBorders>
            <w:shd w:val="clear" w:color="auto" w:fill="auto"/>
          </w:tcPr>
          <w:p w14:paraId="14687D4E"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c>
          <w:tcPr>
            <w:tcW w:w="2630" w:type="pct"/>
            <w:tcBorders>
              <w:top w:val="single" w:sz="6" w:space="0" w:color="auto"/>
              <w:bottom w:val="single" w:sz="6" w:space="0" w:color="auto"/>
              <w:right w:val="single" w:sz="12" w:space="0" w:color="auto"/>
            </w:tcBorders>
            <w:shd w:val="clear" w:color="auto" w:fill="auto"/>
          </w:tcPr>
          <w:p w14:paraId="079BE0D2" w14:textId="74156C9A"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 xml:space="preserve">Comments / Recommendations for </w:t>
            </w:r>
            <w:r w:rsidR="00127931" w:rsidRPr="009A51B9">
              <w:rPr>
                <w:rFonts w:ascii="Century Gothic" w:eastAsia="Times New Roman" w:hAnsi="Century Gothic" w:cstheme="minorHAnsi"/>
                <w:sz w:val="20"/>
                <w:szCs w:val="20"/>
                <w:lang w:val="en-GB"/>
              </w:rPr>
              <w:t>responsible agency</w:t>
            </w:r>
            <w:r w:rsidRPr="009A51B9">
              <w:rPr>
                <w:rFonts w:ascii="Century Gothic" w:eastAsia="Times New Roman" w:hAnsi="Century Gothic" w:cstheme="minorHAnsi"/>
                <w:sz w:val="20"/>
                <w:szCs w:val="20"/>
                <w:lang w:val="en-GB"/>
              </w:rPr>
              <w:t xml:space="preserve"> staff for which Incident was first reported </w:t>
            </w:r>
          </w:p>
        </w:tc>
        <w:tc>
          <w:tcPr>
            <w:tcW w:w="2114" w:type="pct"/>
            <w:tcBorders>
              <w:left w:val="single" w:sz="12" w:space="0" w:color="auto"/>
            </w:tcBorders>
            <w:shd w:val="clear" w:color="auto" w:fill="auto"/>
          </w:tcPr>
          <w:p w14:paraId="020C96B5"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r>
      <w:tr w:rsidR="00373F8E" w:rsidRPr="009A51B9" w14:paraId="03C9B331" w14:textId="77777777" w:rsidTr="002C4CE2">
        <w:trPr>
          <w:trHeight w:val="660"/>
        </w:trPr>
        <w:tc>
          <w:tcPr>
            <w:tcW w:w="256" w:type="pct"/>
            <w:tcBorders>
              <w:top w:val="single" w:sz="6" w:space="0" w:color="auto"/>
              <w:bottom w:val="single" w:sz="6" w:space="0" w:color="auto"/>
              <w:right w:val="single" w:sz="12" w:space="0" w:color="auto"/>
            </w:tcBorders>
            <w:shd w:val="clear" w:color="auto" w:fill="auto"/>
          </w:tcPr>
          <w:p w14:paraId="344261CE"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tc>
        <w:tc>
          <w:tcPr>
            <w:tcW w:w="2630" w:type="pct"/>
            <w:tcBorders>
              <w:top w:val="single" w:sz="6" w:space="0" w:color="auto"/>
              <w:bottom w:val="single" w:sz="6" w:space="0" w:color="auto"/>
              <w:right w:val="single" w:sz="12" w:space="0" w:color="auto"/>
            </w:tcBorders>
            <w:shd w:val="clear" w:color="auto" w:fill="auto"/>
          </w:tcPr>
          <w:p w14:paraId="5918B18E" w14:textId="0BEBD842" w:rsidR="00127931"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2</w:t>
            </w:r>
            <w:r w:rsidRPr="009A51B9">
              <w:rPr>
                <w:rFonts w:ascii="Century Gothic" w:eastAsia="Times New Roman" w:hAnsi="Century Gothic" w:cstheme="minorHAnsi"/>
                <w:sz w:val="20"/>
                <w:szCs w:val="20"/>
                <w:vertAlign w:val="superscript"/>
                <w:lang w:val="en-GB"/>
              </w:rPr>
              <w:t>nd</w:t>
            </w:r>
            <w:r w:rsidRPr="009A51B9">
              <w:rPr>
                <w:rFonts w:ascii="Century Gothic" w:eastAsia="Times New Roman" w:hAnsi="Century Gothic" w:cstheme="minorHAnsi"/>
                <w:sz w:val="20"/>
                <w:szCs w:val="20"/>
                <w:lang w:val="en-GB"/>
              </w:rPr>
              <w:t xml:space="preserve"> Name/Position / Department for which incident was reported to in </w:t>
            </w:r>
            <w:r w:rsidR="00127931" w:rsidRPr="009A51B9">
              <w:rPr>
                <w:rFonts w:ascii="Century Gothic" w:eastAsia="Times New Roman" w:hAnsi="Century Gothic" w:cstheme="minorHAnsi"/>
                <w:sz w:val="20"/>
                <w:szCs w:val="20"/>
                <w:lang w:val="en-GB"/>
              </w:rPr>
              <w:t>responsible agency</w:t>
            </w:r>
          </w:p>
          <w:p w14:paraId="71AEEB08" w14:textId="74F43EC3"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Comments / Follow up Action Recommended.</w:t>
            </w:r>
          </w:p>
        </w:tc>
        <w:tc>
          <w:tcPr>
            <w:tcW w:w="2114" w:type="pct"/>
            <w:tcBorders>
              <w:left w:val="single" w:sz="12" w:space="0" w:color="auto"/>
            </w:tcBorders>
            <w:shd w:val="clear" w:color="auto" w:fill="auto"/>
          </w:tcPr>
          <w:p w14:paraId="5E7B91E2"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p>
          <w:p w14:paraId="45986E3B" w14:textId="77777777" w:rsidR="00373F8E" w:rsidRPr="009A51B9" w:rsidRDefault="00373F8E" w:rsidP="00CF6B8B">
            <w:pPr>
              <w:spacing w:after="0" w:line="240" w:lineRule="auto"/>
              <w:jc w:val="left"/>
              <w:rPr>
                <w:rFonts w:ascii="Century Gothic" w:eastAsia="Times New Roman" w:hAnsi="Century Gothic" w:cstheme="minorHAnsi"/>
                <w:sz w:val="20"/>
                <w:szCs w:val="20"/>
                <w:lang w:val="en-GB"/>
              </w:rPr>
            </w:pPr>
            <w:r w:rsidRPr="009A51B9">
              <w:rPr>
                <w:rFonts w:ascii="Century Gothic" w:eastAsia="Times New Roman" w:hAnsi="Century Gothic" w:cstheme="minorHAnsi"/>
                <w:sz w:val="20"/>
                <w:szCs w:val="20"/>
                <w:lang w:val="en-GB"/>
              </w:rPr>
              <w:t>.</w:t>
            </w:r>
          </w:p>
        </w:tc>
      </w:tr>
    </w:tbl>
    <w:p w14:paraId="12823F35" w14:textId="0526B4E9" w:rsidR="009A22BE" w:rsidRDefault="009A22BE" w:rsidP="00CF6B8B">
      <w:pPr>
        <w:widowControl w:val="0"/>
        <w:autoSpaceDE w:val="0"/>
        <w:autoSpaceDN w:val="0"/>
        <w:spacing w:after="0" w:line="240" w:lineRule="auto"/>
        <w:jc w:val="left"/>
        <w:rPr>
          <w:rFonts w:ascii="Century Gothic" w:hAnsi="Century Gothic" w:cstheme="minorHAnsi"/>
          <w:b/>
          <w:color w:val="4472C4"/>
          <w:sz w:val="20"/>
          <w:szCs w:val="20"/>
        </w:rPr>
      </w:pPr>
    </w:p>
    <w:p w14:paraId="38F7086A" w14:textId="780AA611" w:rsidR="007D6C6B" w:rsidRDefault="007D6C6B" w:rsidP="00CF6B8B">
      <w:pPr>
        <w:widowControl w:val="0"/>
        <w:autoSpaceDE w:val="0"/>
        <w:autoSpaceDN w:val="0"/>
        <w:spacing w:after="0" w:line="240" w:lineRule="auto"/>
        <w:jc w:val="left"/>
        <w:rPr>
          <w:rFonts w:ascii="Century Gothic" w:hAnsi="Century Gothic" w:cstheme="minorHAnsi"/>
          <w:b/>
          <w:color w:val="4472C4"/>
          <w:sz w:val="20"/>
          <w:szCs w:val="20"/>
        </w:rPr>
      </w:pPr>
    </w:p>
    <w:p w14:paraId="4B91D907" w14:textId="353FCF50" w:rsidR="007D6C6B" w:rsidRDefault="007D6C6B" w:rsidP="00CF6B8B">
      <w:pPr>
        <w:widowControl w:val="0"/>
        <w:autoSpaceDE w:val="0"/>
        <w:autoSpaceDN w:val="0"/>
        <w:spacing w:after="0" w:line="240" w:lineRule="auto"/>
        <w:jc w:val="left"/>
        <w:rPr>
          <w:rFonts w:ascii="Century Gothic" w:hAnsi="Century Gothic" w:cstheme="minorHAnsi"/>
          <w:b/>
          <w:color w:val="4472C4"/>
          <w:sz w:val="20"/>
          <w:szCs w:val="20"/>
        </w:rPr>
      </w:pPr>
    </w:p>
    <w:p w14:paraId="6C010DDF" w14:textId="77777777" w:rsidR="007D6C6B" w:rsidRPr="009A51B9" w:rsidRDefault="007D6C6B" w:rsidP="00CF6B8B">
      <w:pPr>
        <w:widowControl w:val="0"/>
        <w:autoSpaceDE w:val="0"/>
        <w:autoSpaceDN w:val="0"/>
        <w:spacing w:after="0" w:line="240" w:lineRule="auto"/>
        <w:jc w:val="left"/>
        <w:rPr>
          <w:rFonts w:ascii="Century Gothic" w:hAnsi="Century Gothic" w:cstheme="minorHAnsi"/>
          <w:b/>
          <w:color w:val="4472C4"/>
          <w:sz w:val="20"/>
          <w:szCs w:val="20"/>
        </w:rPr>
      </w:pPr>
    </w:p>
    <w:p w14:paraId="6BEC0589" w14:textId="29BF931F" w:rsidR="00373F8E" w:rsidRPr="009A51B9" w:rsidRDefault="00373F8E" w:rsidP="00CF6B8B">
      <w:pPr>
        <w:widowControl w:val="0"/>
        <w:autoSpaceDE w:val="0"/>
        <w:autoSpaceDN w:val="0"/>
        <w:spacing w:after="0" w:line="240" w:lineRule="auto"/>
        <w:jc w:val="left"/>
        <w:rPr>
          <w:rFonts w:ascii="Century Gothic" w:hAnsi="Century Gothic" w:cstheme="minorHAnsi"/>
          <w:b/>
          <w:color w:val="4472C4"/>
          <w:sz w:val="20"/>
          <w:szCs w:val="20"/>
        </w:rPr>
      </w:pPr>
      <w:r w:rsidRPr="009A51B9">
        <w:rPr>
          <w:rFonts w:ascii="Century Gothic" w:hAnsi="Century Gothic" w:cstheme="minorHAnsi"/>
          <w:b/>
          <w:color w:val="4472C4"/>
          <w:sz w:val="20"/>
          <w:szCs w:val="20"/>
        </w:rPr>
        <w:lastRenderedPageBreak/>
        <w:t xml:space="preserve">Indicative Incident </w:t>
      </w:r>
    </w:p>
    <w:p w14:paraId="357BCEF3" w14:textId="77777777" w:rsidR="009A22BE" w:rsidRPr="009A51B9" w:rsidRDefault="009A22BE" w:rsidP="00CF6B8B">
      <w:pPr>
        <w:widowControl w:val="0"/>
        <w:autoSpaceDE w:val="0"/>
        <w:autoSpaceDN w:val="0"/>
        <w:spacing w:after="0" w:line="240" w:lineRule="auto"/>
        <w:jc w:val="left"/>
        <w:rPr>
          <w:rFonts w:ascii="Century Gothic" w:hAnsi="Century Gothic" w:cstheme="minorHAnsi"/>
          <w:b/>
          <w:color w:val="4472C4"/>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867"/>
        <w:gridCol w:w="3975"/>
        <w:gridCol w:w="3228"/>
      </w:tblGrid>
      <w:tr w:rsidR="00373F8E" w:rsidRPr="009A51B9" w14:paraId="64FAC6EE" w14:textId="77777777" w:rsidTr="005C1110">
        <w:trPr>
          <w:trHeight w:hRule="exact" w:val="278"/>
        </w:trPr>
        <w:tc>
          <w:tcPr>
            <w:tcW w:w="0" w:type="auto"/>
            <w:shd w:val="clear" w:color="auto" w:fill="D9D9D9"/>
          </w:tcPr>
          <w:p w14:paraId="589D5573" w14:textId="77777777" w:rsidR="00373F8E" w:rsidRPr="009A51B9" w:rsidRDefault="00373F8E" w:rsidP="00CF6B8B">
            <w:pPr>
              <w:widowControl w:val="0"/>
              <w:autoSpaceDE w:val="0"/>
              <w:autoSpaceDN w:val="0"/>
              <w:spacing w:after="0" w:line="240" w:lineRule="auto"/>
              <w:ind w:left="103"/>
              <w:jc w:val="left"/>
              <w:rPr>
                <w:rFonts w:ascii="Century Gothic" w:hAnsi="Century Gothic" w:cstheme="minorHAnsi"/>
                <w:b/>
                <w:sz w:val="20"/>
                <w:szCs w:val="20"/>
              </w:rPr>
            </w:pPr>
            <w:r w:rsidRPr="009A51B9">
              <w:rPr>
                <w:rFonts w:ascii="Century Gothic" w:hAnsi="Century Gothic" w:cstheme="minorHAnsi"/>
                <w:b/>
                <w:sz w:val="20"/>
                <w:szCs w:val="20"/>
              </w:rPr>
              <w:t>Environmental</w:t>
            </w:r>
          </w:p>
        </w:tc>
        <w:tc>
          <w:tcPr>
            <w:tcW w:w="0" w:type="auto"/>
            <w:shd w:val="clear" w:color="auto" w:fill="D9D9D9"/>
          </w:tcPr>
          <w:p w14:paraId="26E40036" w14:textId="77777777" w:rsidR="00373F8E" w:rsidRPr="009A51B9" w:rsidRDefault="00373F8E" w:rsidP="00CF6B8B">
            <w:pPr>
              <w:widowControl w:val="0"/>
              <w:autoSpaceDE w:val="0"/>
              <w:autoSpaceDN w:val="0"/>
              <w:spacing w:after="0" w:line="240" w:lineRule="auto"/>
              <w:ind w:left="103"/>
              <w:jc w:val="left"/>
              <w:rPr>
                <w:rFonts w:ascii="Century Gothic" w:hAnsi="Century Gothic" w:cstheme="minorHAnsi"/>
                <w:b/>
                <w:sz w:val="20"/>
                <w:szCs w:val="20"/>
              </w:rPr>
            </w:pPr>
            <w:r w:rsidRPr="009A51B9">
              <w:rPr>
                <w:rFonts w:ascii="Century Gothic" w:hAnsi="Century Gothic" w:cstheme="minorHAnsi"/>
                <w:b/>
                <w:sz w:val="20"/>
                <w:szCs w:val="20"/>
              </w:rPr>
              <w:t>Social</w:t>
            </w:r>
          </w:p>
        </w:tc>
        <w:tc>
          <w:tcPr>
            <w:tcW w:w="0" w:type="auto"/>
            <w:shd w:val="clear" w:color="auto" w:fill="D9D9D9"/>
          </w:tcPr>
          <w:p w14:paraId="13E8CC85" w14:textId="77777777" w:rsidR="00373F8E" w:rsidRPr="009A51B9" w:rsidRDefault="00373F8E" w:rsidP="00CF6B8B">
            <w:pPr>
              <w:widowControl w:val="0"/>
              <w:autoSpaceDE w:val="0"/>
              <w:autoSpaceDN w:val="0"/>
              <w:spacing w:after="0" w:line="240" w:lineRule="auto"/>
              <w:ind w:left="103"/>
              <w:jc w:val="left"/>
              <w:rPr>
                <w:rFonts w:ascii="Century Gothic" w:hAnsi="Century Gothic" w:cstheme="minorHAnsi"/>
                <w:b/>
                <w:sz w:val="20"/>
                <w:szCs w:val="20"/>
              </w:rPr>
            </w:pPr>
            <w:r w:rsidRPr="009A51B9">
              <w:rPr>
                <w:rFonts w:ascii="Century Gothic" w:hAnsi="Century Gothic" w:cstheme="minorHAnsi"/>
                <w:b/>
                <w:sz w:val="20"/>
                <w:szCs w:val="20"/>
              </w:rPr>
              <w:t>Occupational Health &amp; Safety</w:t>
            </w:r>
          </w:p>
        </w:tc>
      </w:tr>
      <w:tr w:rsidR="00373F8E" w:rsidRPr="009A51B9" w14:paraId="42EC9172" w14:textId="77777777" w:rsidTr="005C1110">
        <w:trPr>
          <w:trHeight w:hRule="exact" w:val="816"/>
        </w:trPr>
        <w:tc>
          <w:tcPr>
            <w:tcW w:w="0" w:type="auto"/>
          </w:tcPr>
          <w:p w14:paraId="03AE96A5" w14:textId="77777777" w:rsidR="00373F8E" w:rsidRPr="009A51B9" w:rsidRDefault="00373F8E" w:rsidP="00CF6B8B">
            <w:pPr>
              <w:widowControl w:val="0"/>
              <w:autoSpaceDE w:val="0"/>
              <w:autoSpaceDN w:val="0"/>
              <w:spacing w:after="0" w:line="240" w:lineRule="auto"/>
              <w:ind w:left="103" w:right="327"/>
              <w:jc w:val="left"/>
              <w:rPr>
                <w:rFonts w:ascii="Century Gothic" w:hAnsi="Century Gothic" w:cstheme="minorHAnsi"/>
                <w:sz w:val="20"/>
                <w:szCs w:val="20"/>
              </w:rPr>
            </w:pPr>
            <w:r w:rsidRPr="009A51B9">
              <w:rPr>
                <w:rFonts w:ascii="Century Gothic" w:hAnsi="Century Gothic" w:cstheme="minorHAnsi"/>
                <w:sz w:val="20"/>
                <w:szCs w:val="20"/>
              </w:rPr>
              <w:t>Small-volume hydrocarbon or chemical spills</w:t>
            </w:r>
          </w:p>
        </w:tc>
        <w:tc>
          <w:tcPr>
            <w:tcW w:w="0" w:type="auto"/>
          </w:tcPr>
          <w:p w14:paraId="5BD5E6EC" w14:textId="77777777" w:rsidR="00373F8E" w:rsidRPr="009A51B9" w:rsidRDefault="00373F8E" w:rsidP="00CF6B8B">
            <w:pPr>
              <w:widowControl w:val="0"/>
              <w:autoSpaceDE w:val="0"/>
              <w:autoSpaceDN w:val="0"/>
              <w:spacing w:after="0" w:line="240" w:lineRule="auto"/>
              <w:ind w:left="103" w:right="531"/>
              <w:jc w:val="left"/>
              <w:rPr>
                <w:rFonts w:ascii="Century Gothic" w:hAnsi="Century Gothic" w:cstheme="minorHAnsi"/>
                <w:sz w:val="20"/>
                <w:szCs w:val="20"/>
              </w:rPr>
            </w:pPr>
            <w:r w:rsidRPr="009A51B9">
              <w:rPr>
                <w:rFonts w:ascii="Century Gothic" w:hAnsi="Century Gothic" w:cstheme="minorHAnsi"/>
                <w:sz w:val="20"/>
                <w:szCs w:val="20"/>
              </w:rPr>
              <w:t>Small-scale crop damage or livestock deaths</w:t>
            </w:r>
          </w:p>
        </w:tc>
        <w:tc>
          <w:tcPr>
            <w:tcW w:w="0" w:type="auto"/>
          </w:tcPr>
          <w:p w14:paraId="3808C14E" w14:textId="77777777" w:rsidR="00373F8E" w:rsidRPr="009A51B9" w:rsidRDefault="00373F8E" w:rsidP="00CF6B8B">
            <w:pPr>
              <w:widowControl w:val="0"/>
              <w:autoSpaceDE w:val="0"/>
              <w:autoSpaceDN w:val="0"/>
              <w:spacing w:after="0" w:line="240" w:lineRule="auto"/>
              <w:ind w:left="103" w:right="90"/>
              <w:jc w:val="left"/>
              <w:rPr>
                <w:rFonts w:ascii="Century Gothic" w:hAnsi="Century Gothic" w:cstheme="minorHAnsi"/>
                <w:sz w:val="20"/>
                <w:szCs w:val="20"/>
              </w:rPr>
            </w:pPr>
            <w:r w:rsidRPr="009A51B9">
              <w:rPr>
                <w:rFonts w:ascii="Century Gothic" w:hAnsi="Century Gothic" w:cstheme="minorHAnsi"/>
                <w:sz w:val="20"/>
                <w:szCs w:val="20"/>
              </w:rPr>
              <w:t>Underuse of personal protective equipment (PPE) by Works Contractor</w:t>
            </w:r>
          </w:p>
        </w:tc>
      </w:tr>
      <w:tr w:rsidR="00373F8E" w:rsidRPr="009A51B9" w14:paraId="2CB7EC6E" w14:textId="77777777" w:rsidTr="005C1110">
        <w:trPr>
          <w:trHeight w:hRule="exact" w:val="547"/>
        </w:trPr>
        <w:tc>
          <w:tcPr>
            <w:tcW w:w="0" w:type="auto"/>
          </w:tcPr>
          <w:p w14:paraId="0894A087" w14:textId="77777777" w:rsidR="00373F8E" w:rsidRPr="009A51B9" w:rsidRDefault="00373F8E" w:rsidP="00CF6B8B">
            <w:pPr>
              <w:widowControl w:val="0"/>
              <w:autoSpaceDE w:val="0"/>
              <w:autoSpaceDN w:val="0"/>
              <w:spacing w:after="0" w:line="240" w:lineRule="auto"/>
              <w:ind w:left="103" w:right="399"/>
              <w:jc w:val="left"/>
              <w:rPr>
                <w:rFonts w:ascii="Century Gothic" w:hAnsi="Century Gothic" w:cstheme="minorHAnsi"/>
                <w:sz w:val="20"/>
                <w:szCs w:val="20"/>
              </w:rPr>
            </w:pPr>
            <w:r w:rsidRPr="009A51B9">
              <w:rPr>
                <w:rFonts w:ascii="Century Gothic" w:hAnsi="Century Gothic" w:cstheme="minorHAnsi"/>
                <w:sz w:val="20"/>
                <w:szCs w:val="20"/>
              </w:rPr>
              <w:t>Localized dust, light, or noise pollution</w:t>
            </w:r>
          </w:p>
        </w:tc>
        <w:tc>
          <w:tcPr>
            <w:tcW w:w="0" w:type="auto"/>
          </w:tcPr>
          <w:p w14:paraId="48DF13EA" w14:textId="77777777" w:rsidR="00373F8E" w:rsidRPr="009A51B9" w:rsidRDefault="00373F8E" w:rsidP="00CF6B8B">
            <w:pPr>
              <w:widowControl w:val="0"/>
              <w:autoSpaceDE w:val="0"/>
              <w:autoSpaceDN w:val="0"/>
              <w:spacing w:after="0" w:line="240" w:lineRule="auto"/>
              <w:ind w:left="103" w:right="90"/>
              <w:jc w:val="left"/>
              <w:rPr>
                <w:rFonts w:ascii="Century Gothic" w:hAnsi="Century Gothic" w:cstheme="minorHAnsi"/>
                <w:sz w:val="20"/>
                <w:szCs w:val="20"/>
              </w:rPr>
            </w:pPr>
            <w:r w:rsidRPr="009A51B9">
              <w:rPr>
                <w:rFonts w:ascii="Century Gothic" w:hAnsi="Century Gothic" w:cstheme="minorHAnsi"/>
                <w:sz w:val="20"/>
                <w:szCs w:val="20"/>
              </w:rPr>
              <w:t>Grievances due to Project use of public roads</w:t>
            </w:r>
          </w:p>
        </w:tc>
        <w:tc>
          <w:tcPr>
            <w:tcW w:w="0" w:type="auto"/>
          </w:tcPr>
          <w:p w14:paraId="310BCCAE" w14:textId="77777777" w:rsidR="00373F8E" w:rsidRPr="009A51B9" w:rsidRDefault="00373F8E" w:rsidP="00CF6B8B">
            <w:pPr>
              <w:widowControl w:val="0"/>
              <w:autoSpaceDE w:val="0"/>
              <w:autoSpaceDN w:val="0"/>
              <w:spacing w:after="0" w:line="240" w:lineRule="auto"/>
              <w:ind w:left="103" w:right="119"/>
              <w:jc w:val="left"/>
              <w:rPr>
                <w:rFonts w:ascii="Century Gothic" w:hAnsi="Century Gothic" w:cstheme="minorHAnsi"/>
                <w:sz w:val="20"/>
                <w:szCs w:val="20"/>
              </w:rPr>
            </w:pPr>
            <w:r w:rsidRPr="009A51B9">
              <w:rPr>
                <w:rFonts w:ascii="Century Gothic" w:hAnsi="Century Gothic" w:cstheme="minorHAnsi"/>
                <w:sz w:val="20"/>
                <w:szCs w:val="20"/>
              </w:rPr>
              <w:t>Local increase in the occurrence of communicable disease</w:t>
            </w:r>
          </w:p>
        </w:tc>
      </w:tr>
      <w:tr w:rsidR="00373F8E" w:rsidRPr="009A51B9" w14:paraId="2A568E5B" w14:textId="77777777" w:rsidTr="005C1110">
        <w:trPr>
          <w:trHeight w:hRule="exact" w:val="547"/>
        </w:trPr>
        <w:tc>
          <w:tcPr>
            <w:tcW w:w="0" w:type="auto"/>
          </w:tcPr>
          <w:p w14:paraId="26F5FACD" w14:textId="77777777" w:rsidR="00373F8E" w:rsidRPr="009A51B9" w:rsidRDefault="00373F8E" w:rsidP="00CF6B8B">
            <w:pPr>
              <w:widowControl w:val="0"/>
              <w:autoSpaceDE w:val="0"/>
              <w:autoSpaceDN w:val="0"/>
              <w:spacing w:after="0" w:line="240" w:lineRule="auto"/>
              <w:ind w:left="103" w:right="252"/>
              <w:jc w:val="left"/>
              <w:rPr>
                <w:rFonts w:ascii="Century Gothic" w:hAnsi="Century Gothic" w:cstheme="minorHAnsi"/>
                <w:sz w:val="20"/>
                <w:szCs w:val="20"/>
              </w:rPr>
            </w:pPr>
            <w:r w:rsidRPr="009A51B9">
              <w:rPr>
                <w:rFonts w:ascii="Century Gothic" w:hAnsi="Century Gothic" w:cstheme="minorHAnsi"/>
                <w:sz w:val="20"/>
                <w:szCs w:val="20"/>
              </w:rPr>
              <w:t>Illegal hunting of wildlife (non- endangered)</w:t>
            </w:r>
          </w:p>
        </w:tc>
        <w:tc>
          <w:tcPr>
            <w:tcW w:w="0" w:type="auto"/>
          </w:tcPr>
          <w:p w14:paraId="45A33ED9" w14:textId="77777777" w:rsidR="00373F8E" w:rsidRPr="009A51B9" w:rsidRDefault="00373F8E" w:rsidP="00CF6B8B">
            <w:pPr>
              <w:widowControl w:val="0"/>
              <w:autoSpaceDE w:val="0"/>
              <w:autoSpaceDN w:val="0"/>
              <w:spacing w:after="0" w:line="240" w:lineRule="auto"/>
              <w:ind w:left="103" w:right="131"/>
              <w:jc w:val="left"/>
              <w:rPr>
                <w:rFonts w:ascii="Century Gothic" w:hAnsi="Century Gothic" w:cstheme="minorHAnsi"/>
                <w:sz w:val="20"/>
                <w:szCs w:val="20"/>
              </w:rPr>
            </w:pPr>
            <w:r w:rsidRPr="009A51B9">
              <w:rPr>
                <w:rFonts w:ascii="Century Gothic" w:hAnsi="Century Gothic" w:cstheme="minorHAnsi"/>
                <w:sz w:val="20"/>
                <w:szCs w:val="20"/>
              </w:rPr>
              <w:t>Project interference with locally significant practices or sites</w:t>
            </w:r>
          </w:p>
        </w:tc>
        <w:tc>
          <w:tcPr>
            <w:tcW w:w="0" w:type="auto"/>
          </w:tcPr>
          <w:p w14:paraId="22AEE366" w14:textId="77777777" w:rsidR="00373F8E" w:rsidRPr="009A51B9" w:rsidRDefault="00373F8E" w:rsidP="00CF6B8B">
            <w:pPr>
              <w:widowControl w:val="0"/>
              <w:autoSpaceDE w:val="0"/>
              <w:autoSpaceDN w:val="0"/>
              <w:spacing w:after="0" w:line="240" w:lineRule="auto"/>
              <w:ind w:left="103"/>
              <w:jc w:val="left"/>
              <w:rPr>
                <w:rFonts w:ascii="Century Gothic" w:hAnsi="Century Gothic" w:cstheme="minorHAnsi"/>
                <w:sz w:val="20"/>
                <w:szCs w:val="20"/>
              </w:rPr>
            </w:pPr>
            <w:r w:rsidRPr="009A51B9">
              <w:rPr>
                <w:rFonts w:ascii="Century Gothic" w:hAnsi="Century Gothic" w:cstheme="minorHAnsi"/>
                <w:sz w:val="20"/>
                <w:szCs w:val="20"/>
              </w:rPr>
              <w:t>Minor job site injuries</w:t>
            </w:r>
          </w:p>
        </w:tc>
      </w:tr>
      <w:tr w:rsidR="00373F8E" w:rsidRPr="009A51B9" w14:paraId="335186FB" w14:textId="77777777" w:rsidTr="005C1110">
        <w:trPr>
          <w:trHeight w:hRule="exact" w:val="816"/>
        </w:trPr>
        <w:tc>
          <w:tcPr>
            <w:tcW w:w="0" w:type="auto"/>
          </w:tcPr>
          <w:p w14:paraId="55A00BC7" w14:textId="77777777" w:rsidR="00373F8E" w:rsidRPr="009A51B9" w:rsidRDefault="00373F8E" w:rsidP="00CF6B8B">
            <w:pPr>
              <w:widowControl w:val="0"/>
              <w:autoSpaceDE w:val="0"/>
              <w:autoSpaceDN w:val="0"/>
              <w:spacing w:after="0" w:line="240" w:lineRule="auto"/>
              <w:ind w:left="103" w:right="404"/>
              <w:jc w:val="left"/>
              <w:rPr>
                <w:rFonts w:ascii="Century Gothic" w:hAnsi="Century Gothic" w:cstheme="minorHAnsi"/>
                <w:sz w:val="20"/>
                <w:szCs w:val="20"/>
              </w:rPr>
            </w:pPr>
            <w:r w:rsidRPr="009A51B9">
              <w:rPr>
                <w:rFonts w:ascii="Century Gothic" w:hAnsi="Century Gothic" w:cstheme="minorHAnsi"/>
                <w:sz w:val="20"/>
                <w:szCs w:val="20"/>
              </w:rPr>
              <w:t>Small volume sediment, pesticide, or fertilizer run-off into local waterways</w:t>
            </w:r>
          </w:p>
        </w:tc>
        <w:tc>
          <w:tcPr>
            <w:tcW w:w="0" w:type="auto"/>
          </w:tcPr>
          <w:p w14:paraId="77F0BF82" w14:textId="77777777" w:rsidR="00373F8E" w:rsidRPr="009A51B9" w:rsidRDefault="00373F8E" w:rsidP="00CF6B8B">
            <w:pPr>
              <w:widowControl w:val="0"/>
              <w:autoSpaceDE w:val="0"/>
              <w:autoSpaceDN w:val="0"/>
              <w:spacing w:after="0" w:line="240" w:lineRule="auto"/>
              <w:ind w:left="103" w:right="240"/>
              <w:jc w:val="left"/>
              <w:rPr>
                <w:rFonts w:ascii="Century Gothic" w:hAnsi="Century Gothic" w:cstheme="minorHAnsi"/>
                <w:sz w:val="20"/>
                <w:szCs w:val="20"/>
              </w:rPr>
            </w:pPr>
            <w:r w:rsidRPr="009A51B9">
              <w:rPr>
                <w:rFonts w:ascii="Century Gothic" w:hAnsi="Century Gothic" w:cstheme="minorHAnsi"/>
                <w:sz w:val="20"/>
                <w:szCs w:val="20"/>
              </w:rPr>
              <w:t>Vehicle damage to public or private roads caused by Works Contractors</w:t>
            </w:r>
          </w:p>
        </w:tc>
        <w:tc>
          <w:tcPr>
            <w:tcW w:w="0" w:type="auto"/>
          </w:tcPr>
          <w:p w14:paraId="69EFE5D8" w14:textId="77777777" w:rsidR="00373F8E" w:rsidRPr="009A51B9" w:rsidRDefault="00373F8E" w:rsidP="00CF6B8B">
            <w:pPr>
              <w:widowControl w:val="0"/>
              <w:autoSpaceDE w:val="0"/>
              <w:autoSpaceDN w:val="0"/>
              <w:spacing w:after="0" w:line="240" w:lineRule="auto"/>
              <w:ind w:left="103" w:right="428"/>
              <w:jc w:val="left"/>
              <w:rPr>
                <w:rFonts w:ascii="Century Gothic" w:hAnsi="Century Gothic" w:cstheme="minorHAnsi"/>
                <w:sz w:val="20"/>
                <w:szCs w:val="20"/>
              </w:rPr>
            </w:pPr>
            <w:r w:rsidRPr="009A51B9">
              <w:rPr>
                <w:rFonts w:ascii="Century Gothic" w:hAnsi="Century Gothic" w:cstheme="minorHAnsi"/>
                <w:sz w:val="20"/>
                <w:szCs w:val="20"/>
              </w:rPr>
              <w:t>Poor “housekeeping” at site, e.g., littering and random disposal of solid waste</w:t>
            </w:r>
          </w:p>
        </w:tc>
      </w:tr>
      <w:tr w:rsidR="00373F8E" w:rsidRPr="009A51B9" w14:paraId="41573751" w14:textId="77777777" w:rsidTr="005C1110">
        <w:trPr>
          <w:trHeight w:hRule="exact" w:val="547"/>
        </w:trPr>
        <w:tc>
          <w:tcPr>
            <w:tcW w:w="0" w:type="auto"/>
          </w:tcPr>
          <w:p w14:paraId="59B41A28" w14:textId="77777777" w:rsidR="00373F8E" w:rsidRPr="009A51B9" w:rsidRDefault="00373F8E" w:rsidP="00CF6B8B">
            <w:pPr>
              <w:widowControl w:val="0"/>
              <w:autoSpaceDE w:val="0"/>
              <w:autoSpaceDN w:val="0"/>
              <w:spacing w:after="0" w:line="240" w:lineRule="auto"/>
              <w:ind w:left="103" w:right="272"/>
              <w:jc w:val="left"/>
              <w:rPr>
                <w:rFonts w:ascii="Century Gothic" w:hAnsi="Century Gothic" w:cstheme="minorHAnsi"/>
                <w:sz w:val="20"/>
                <w:szCs w:val="20"/>
              </w:rPr>
            </w:pPr>
            <w:r w:rsidRPr="009A51B9">
              <w:rPr>
                <w:rFonts w:ascii="Century Gothic" w:hAnsi="Century Gothic" w:cstheme="minorHAnsi"/>
                <w:sz w:val="20"/>
                <w:szCs w:val="20"/>
              </w:rPr>
              <w:t>Minor off-site disposal of solid waste from Project</w:t>
            </w:r>
          </w:p>
        </w:tc>
        <w:tc>
          <w:tcPr>
            <w:tcW w:w="0" w:type="auto"/>
          </w:tcPr>
          <w:p w14:paraId="6D5C5B9A" w14:textId="77777777" w:rsidR="00373F8E" w:rsidRPr="009A51B9" w:rsidRDefault="00373F8E" w:rsidP="00CF6B8B">
            <w:pPr>
              <w:widowControl w:val="0"/>
              <w:autoSpaceDE w:val="0"/>
              <w:autoSpaceDN w:val="0"/>
              <w:spacing w:after="0" w:line="240" w:lineRule="auto"/>
              <w:ind w:left="103" w:right="120"/>
              <w:jc w:val="left"/>
              <w:rPr>
                <w:rFonts w:ascii="Century Gothic" w:hAnsi="Century Gothic" w:cstheme="minorHAnsi"/>
                <w:sz w:val="20"/>
                <w:szCs w:val="20"/>
              </w:rPr>
            </w:pPr>
            <w:r w:rsidRPr="009A51B9">
              <w:rPr>
                <w:rFonts w:ascii="Century Gothic" w:hAnsi="Century Gothic" w:cstheme="minorHAnsi"/>
                <w:sz w:val="20"/>
                <w:szCs w:val="20"/>
              </w:rPr>
              <w:t>Nuisance-level contact between employees and community</w:t>
            </w:r>
          </w:p>
        </w:tc>
        <w:tc>
          <w:tcPr>
            <w:tcW w:w="0" w:type="auto"/>
          </w:tcPr>
          <w:p w14:paraId="0B331271" w14:textId="77777777" w:rsidR="00373F8E" w:rsidRPr="009A51B9" w:rsidRDefault="00373F8E" w:rsidP="00CF6B8B">
            <w:pPr>
              <w:widowControl w:val="0"/>
              <w:autoSpaceDE w:val="0"/>
              <w:autoSpaceDN w:val="0"/>
              <w:spacing w:after="0" w:line="240" w:lineRule="auto"/>
              <w:ind w:left="103" w:right="127"/>
              <w:jc w:val="left"/>
              <w:rPr>
                <w:rFonts w:ascii="Century Gothic" w:hAnsi="Century Gothic" w:cstheme="minorHAnsi"/>
                <w:sz w:val="20"/>
                <w:szCs w:val="20"/>
              </w:rPr>
            </w:pPr>
            <w:r w:rsidRPr="009A51B9">
              <w:rPr>
                <w:rFonts w:ascii="Century Gothic" w:hAnsi="Century Gothic" w:cstheme="minorHAnsi"/>
                <w:sz w:val="20"/>
                <w:szCs w:val="20"/>
              </w:rPr>
              <w:t>Lack of understandable warning or traffic control signage</w:t>
            </w:r>
          </w:p>
        </w:tc>
      </w:tr>
      <w:tr w:rsidR="00373F8E" w:rsidRPr="009A51B9" w14:paraId="42431F0C" w14:textId="77777777" w:rsidTr="005C1110">
        <w:trPr>
          <w:trHeight w:hRule="exact" w:val="1171"/>
        </w:trPr>
        <w:tc>
          <w:tcPr>
            <w:tcW w:w="0" w:type="auto"/>
          </w:tcPr>
          <w:p w14:paraId="49F1F617" w14:textId="77777777" w:rsidR="00373F8E" w:rsidRPr="009A51B9" w:rsidRDefault="00373F8E" w:rsidP="00CF6B8B">
            <w:pPr>
              <w:widowControl w:val="0"/>
              <w:autoSpaceDE w:val="0"/>
              <w:autoSpaceDN w:val="0"/>
              <w:spacing w:after="0" w:line="240" w:lineRule="auto"/>
              <w:ind w:left="103" w:right="403"/>
              <w:jc w:val="left"/>
              <w:rPr>
                <w:rFonts w:ascii="Century Gothic" w:hAnsi="Century Gothic" w:cstheme="minorHAnsi"/>
                <w:sz w:val="20"/>
                <w:szCs w:val="20"/>
              </w:rPr>
            </w:pPr>
            <w:r w:rsidRPr="009A51B9">
              <w:rPr>
                <w:rFonts w:ascii="Century Gothic" w:hAnsi="Century Gothic" w:cstheme="minorHAnsi"/>
                <w:sz w:val="20"/>
                <w:szCs w:val="20"/>
              </w:rPr>
              <w:t>Poor quality or delayed site restoration and revegetation</w:t>
            </w:r>
          </w:p>
        </w:tc>
        <w:tc>
          <w:tcPr>
            <w:tcW w:w="0" w:type="auto"/>
          </w:tcPr>
          <w:p w14:paraId="627ABE20" w14:textId="77777777" w:rsidR="00373F8E" w:rsidRPr="009A51B9" w:rsidRDefault="00373F8E" w:rsidP="00CF6B8B">
            <w:pPr>
              <w:widowControl w:val="0"/>
              <w:autoSpaceDE w:val="0"/>
              <w:autoSpaceDN w:val="0"/>
              <w:spacing w:after="0" w:line="240" w:lineRule="auto"/>
              <w:ind w:left="103" w:right="687"/>
              <w:jc w:val="left"/>
              <w:rPr>
                <w:rFonts w:ascii="Century Gothic" w:hAnsi="Century Gothic" w:cstheme="minorHAnsi"/>
                <w:sz w:val="20"/>
                <w:szCs w:val="20"/>
              </w:rPr>
            </w:pPr>
            <w:r w:rsidRPr="009A51B9">
              <w:rPr>
                <w:rFonts w:ascii="Century Gothic" w:hAnsi="Century Gothic" w:cstheme="minorHAnsi"/>
                <w:sz w:val="20"/>
                <w:szCs w:val="20"/>
              </w:rPr>
              <w:t>Minor instances of inappropriate behavior of security forces or other Contractor personnel</w:t>
            </w:r>
          </w:p>
        </w:tc>
        <w:tc>
          <w:tcPr>
            <w:tcW w:w="0" w:type="auto"/>
          </w:tcPr>
          <w:p w14:paraId="19DCAF70" w14:textId="77777777" w:rsidR="00373F8E" w:rsidRPr="009A51B9" w:rsidRDefault="00373F8E" w:rsidP="00CF6B8B">
            <w:pPr>
              <w:widowControl w:val="0"/>
              <w:autoSpaceDE w:val="0"/>
              <w:autoSpaceDN w:val="0"/>
              <w:spacing w:after="0" w:line="240" w:lineRule="auto"/>
              <w:ind w:left="103" w:right="504"/>
              <w:jc w:val="left"/>
              <w:rPr>
                <w:rFonts w:ascii="Century Gothic" w:hAnsi="Century Gothic" w:cstheme="minorHAnsi"/>
                <w:sz w:val="20"/>
                <w:szCs w:val="20"/>
              </w:rPr>
            </w:pPr>
            <w:r w:rsidRPr="009A51B9">
              <w:rPr>
                <w:rFonts w:ascii="Century Gothic" w:hAnsi="Century Gothic" w:cstheme="minorHAnsi"/>
                <w:sz w:val="20"/>
                <w:szCs w:val="20"/>
              </w:rPr>
              <w:t>Almost empty first aid kit at work site</w:t>
            </w:r>
          </w:p>
        </w:tc>
      </w:tr>
      <w:tr w:rsidR="00373F8E" w:rsidRPr="009A51B9" w14:paraId="1B9FF037" w14:textId="77777777" w:rsidTr="005C1110">
        <w:trPr>
          <w:trHeight w:hRule="exact" w:val="892"/>
        </w:trPr>
        <w:tc>
          <w:tcPr>
            <w:tcW w:w="0" w:type="auto"/>
          </w:tcPr>
          <w:p w14:paraId="240AF484" w14:textId="77777777" w:rsidR="00373F8E" w:rsidRPr="009A51B9" w:rsidRDefault="00373F8E" w:rsidP="00CF6B8B">
            <w:pPr>
              <w:widowControl w:val="0"/>
              <w:autoSpaceDE w:val="0"/>
              <w:autoSpaceDN w:val="0"/>
              <w:spacing w:after="0" w:line="240" w:lineRule="auto"/>
              <w:ind w:left="103" w:right="556"/>
              <w:jc w:val="left"/>
              <w:rPr>
                <w:rFonts w:ascii="Century Gothic" w:hAnsi="Century Gothic" w:cstheme="minorHAnsi"/>
                <w:sz w:val="20"/>
                <w:szCs w:val="20"/>
              </w:rPr>
            </w:pPr>
            <w:r w:rsidRPr="009A51B9">
              <w:rPr>
                <w:rFonts w:ascii="Century Gothic" w:hAnsi="Century Gothic" w:cstheme="minorHAnsi"/>
                <w:sz w:val="20"/>
                <w:szCs w:val="20"/>
              </w:rPr>
              <w:t>Poorly functioning erosion- control measures</w:t>
            </w:r>
          </w:p>
        </w:tc>
        <w:tc>
          <w:tcPr>
            <w:tcW w:w="0" w:type="auto"/>
          </w:tcPr>
          <w:p w14:paraId="535327AC" w14:textId="77777777" w:rsidR="00373F8E" w:rsidRPr="009A51B9" w:rsidRDefault="00373F8E" w:rsidP="00CF6B8B">
            <w:pPr>
              <w:widowControl w:val="0"/>
              <w:autoSpaceDE w:val="0"/>
              <w:autoSpaceDN w:val="0"/>
              <w:spacing w:after="0" w:line="240" w:lineRule="auto"/>
              <w:ind w:left="103" w:right="102"/>
              <w:jc w:val="left"/>
              <w:rPr>
                <w:rFonts w:ascii="Century Gothic" w:hAnsi="Century Gothic" w:cstheme="minorHAnsi"/>
                <w:sz w:val="20"/>
                <w:szCs w:val="20"/>
              </w:rPr>
            </w:pPr>
            <w:r w:rsidRPr="009A51B9">
              <w:rPr>
                <w:rFonts w:ascii="Century Gothic" w:hAnsi="Century Gothic" w:cstheme="minorHAnsi"/>
                <w:sz w:val="20"/>
                <w:szCs w:val="20"/>
              </w:rPr>
              <w:t>Overloading of local commercial services from use by Project personnel</w:t>
            </w:r>
          </w:p>
        </w:tc>
        <w:tc>
          <w:tcPr>
            <w:tcW w:w="0" w:type="auto"/>
          </w:tcPr>
          <w:p w14:paraId="3825C268" w14:textId="77777777" w:rsidR="00373F8E" w:rsidRPr="009A51B9" w:rsidRDefault="00373F8E" w:rsidP="00CF6B8B">
            <w:pPr>
              <w:widowControl w:val="0"/>
              <w:autoSpaceDE w:val="0"/>
              <w:autoSpaceDN w:val="0"/>
              <w:spacing w:after="0" w:line="240" w:lineRule="auto"/>
              <w:ind w:left="103" w:right="341"/>
              <w:jc w:val="left"/>
              <w:rPr>
                <w:rFonts w:ascii="Century Gothic" w:hAnsi="Century Gothic" w:cstheme="minorHAnsi"/>
                <w:sz w:val="20"/>
                <w:szCs w:val="20"/>
              </w:rPr>
            </w:pPr>
            <w:r w:rsidRPr="009A51B9">
              <w:rPr>
                <w:rFonts w:ascii="Century Gothic" w:hAnsi="Century Gothic" w:cstheme="minorHAnsi"/>
                <w:sz w:val="20"/>
                <w:szCs w:val="20"/>
              </w:rPr>
              <w:t>Poorly organized or sporadic health &amp; safety induction and training</w:t>
            </w:r>
          </w:p>
        </w:tc>
      </w:tr>
      <w:tr w:rsidR="00373F8E" w:rsidRPr="009A51B9" w14:paraId="378B0AFB" w14:textId="77777777" w:rsidTr="005C1110">
        <w:trPr>
          <w:trHeight w:hRule="exact" w:val="816"/>
        </w:trPr>
        <w:tc>
          <w:tcPr>
            <w:tcW w:w="0" w:type="auto"/>
          </w:tcPr>
          <w:p w14:paraId="61CF3F0D" w14:textId="77777777" w:rsidR="00373F8E" w:rsidRPr="009A51B9" w:rsidRDefault="00373F8E" w:rsidP="00CF6B8B">
            <w:pPr>
              <w:widowControl w:val="0"/>
              <w:autoSpaceDE w:val="0"/>
              <w:autoSpaceDN w:val="0"/>
              <w:spacing w:after="0" w:line="240" w:lineRule="auto"/>
              <w:jc w:val="left"/>
              <w:rPr>
                <w:rFonts w:ascii="Century Gothic" w:hAnsi="Century Gothic" w:cstheme="minorHAnsi"/>
                <w:sz w:val="20"/>
                <w:szCs w:val="20"/>
              </w:rPr>
            </w:pPr>
          </w:p>
        </w:tc>
        <w:tc>
          <w:tcPr>
            <w:tcW w:w="0" w:type="auto"/>
          </w:tcPr>
          <w:p w14:paraId="66B2C417" w14:textId="77777777" w:rsidR="00373F8E" w:rsidRPr="009A51B9" w:rsidRDefault="00373F8E" w:rsidP="00CF6B8B">
            <w:pPr>
              <w:widowControl w:val="0"/>
              <w:autoSpaceDE w:val="0"/>
              <w:autoSpaceDN w:val="0"/>
              <w:spacing w:after="0" w:line="240" w:lineRule="auto"/>
              <w:ind w:left="103" w:right="376"/>
              <w:jc w:val="left"/>
              <w:rPr>
                <w:rFonts w:ascii="Century Gothic" w:hAnsi="Century Gothic" w:cstheme="minorHAnsi"/>
                <w:sz w:val="20"/>
                <w:szCs w:val="20"/>
              </w:rPr>
            </w:pPr>
            <w:r w:rsidRPr="009A51B9">
              <w:rPr>
                <w:rFonts w:ascii="Century Gothic" w:hAnsi="Century Gothic" w:cstheme="minorHAnsi"/>
                <w:sz w:val="20"/>
                <w:szCs w:val="20"/>
              </w:rPr>
              <w:t>Minor impacts on livelihood restoration and/or access to community natural resources</w:t>
            </w:r>
          </w:p>
        </w:tc>
        <w:tc>
          <w:tcPr>
            <w:tcW w:w="0" w:type="auto"/>
          </w:tcPr>
          <w:p w14:paraId="7319958C" w14:textId="77777777" w:rsidR="00373F8E" w:rsidRPr="009A51B9" w:rsidRDefault="00373F8E" w:rsidP="00CF6B8B">
            <w:pPr>
              <w:widowControl w:val="0"/>
              <w:autoSpaceDE w:val="0"/>
              <w:autoSpaceDN w:val="0"/>
              <w:spacing w:after="0" w:line="240" w:lineRule="auto"/>
              <w:ind w:left="103" w:right="200"/>
              <w:jc w:val="left"/>
              <w:rPr>
                <w:rFonts w:ascii="Century Gothic" w:hAnsi="Century Gothic" w:cstheme="minorHAnsi"/>
                <w:sz w:val="20"/>
                <w:szCs w:val="20"/>
              </w:rPr>
            </w:pPr>
            <w:r w:rsidRPr="009A51B9">
              <w:rPr>
                <w:rFonts w:ascii="Century Gothic" w:hAnsi="Century Gothic" w:cstheme="minorHAnsi"/>
                <w:sz w:val="20"/>
                <w:szCs w:val="20"/>
              </w:rPr>
              <w:t>Multiple “slip and trip” hazards throughout the site</w:t>
            </w:r>
          </w:p>
        </w:tc>
      </w:tr>
      <w:tr w:rsidR="00373F8E" w:rsidRPr="009A51B9" w14:paraId="1742E794" w14:textId="77777777" w:rsidTr="005C1110">
        <w:trPr>
          <w:trHeight w:hRule="exact" w:val="883"/>
        </w:trPr>
        <w:tc>
          <w:tcPr>
            <w:tcW w:w="0" w:type="auto"/>
          </w:tcPr>
          <w:p w14:paraId="6C31010B" w14:textId="77777777" w:rsidR="00373F8E" w:rsidRPr="009A51B9" w:rsidRDefault="00373F8E" w:rsidP="00CF6B8B">
            <w:pPr>
              <w:widowControl w:val="0"/>
              <w:autoSpaceDE w:val="0"/>
              <w:autoSpaceDN w:val="0"/>
              <w:spacing w:after="0" w:line="240" w:lineRule="auto"/>
              <w:jc w:val="left"/>
              <w:rPr>
                <w:rFonts w:ascii="Century Gothic" w:hAnsi="Century Gothic" w:cstheme="minorHAnsi"/>
                <w:sz w:val="20"/>
                <w:szCs w:val="20"/>
              </w:rPr>
            </w:pPr>
          </w:p>
        </w:tc>
        <w:tc>
          <w:tcPr>
            <w:tcW w:w="0" w:type="auto"/>
          </w:tcPr>
          <w:p w14:paraId="2F01F63D" w14:textId="77777777" w:rsidR="00373F8E" w:rsidRPr="009A51B9" w:rsidRDefault="00373F8E" w:rsidP="00CF6B8B">
            <w:pPr>
              <w:widowControl w:val="0"/>
              <w:autoSpaceDE w:val="0"/>
              <w:autoSpaceDN w:val="0"/>
              <w:spacing w:after="0" w:line="240" w:lineRule="auto"/>
              <w:ind w:left="103" w:right="676"/>
              <w:jc w:val="left"/>
              <w:rPr>
                <w:rFonts w:ascii="Century Gothic" w:hAnsi="Century Gothic" w:cstheme="minorHAnsi"/>
                <w:sz w:val="20"/>
                <w:szCs w:val="20"/>
              </w:rPr>
            </w:pPr>
            <w:r w:rsidRPr="009A51B9">
              <w:rPr>
                <w:rFonts w:ascii="Century Gothic" w:hAnsi="Century Gothic" w:cstheme="minorHAnsi"/>
                <w:sz w:val="20"/>
                <w:szCs w:val="20"/>
              </w:rPr>
              <w:t>Minor impacts on cultural sites/areas</w:t>
            </w:r>
          </w:p>
        </w:tc>
        <w:tc>
          <w:tcPr>
            <w:tcW w:w="0" w:type="auto"/>
          </w:tcPr>
          <w:p w14:paraId="795043B8" w14:textId="77777777" w:rsidR="00373F8E" w:rsidRPr="009A51B9" w:rsidRDefault="00373F8E" w:rsidP="00CF6B8B">
            <w:pPr>
              <w:widowControl w:val="0"/>
              <w:autoSpaceDE w:val="0"/>
              <w:autoSpaceDN w:val="0"/>
              <w:spacing w:after="0" w:line="240" w:lineRule="auto"/>
              <w:ind w:left="103" w:right="477"/>
              <w:jc w:val="left"/>
              <w:rPr>
                <w:rFonts w:ascii="Century Gothic" w:hAnsi="Century Gothic" w:cstheme="minorHAnsi"/>
                <w:sz w:val="20"/>
                <w:szCs w:val="20"/>
              </w:rPr>
            </w:pPr>
            <w:r w:rsidRPr="009A51B9">
              <w:rPr>
                <w:rFonts w:ascii="Century Gothic" w:hAnsi="Century Gothic" w:cstheme="minorHAnsi"/>
                <w:sz w:val="20"/>
                <w:szCs w:val="20"/>
              </w:rPr>
              <w:t>Lack of Health &amp; Safety plan and/or training for staff</w:t>
            </w:r>
          </w:p>
        </w:tc>
      </w:tr>
      <w:tr w:rsidR="00373F8E" w:rsidRPr="009A51B9" w14:paraId="1D82D378" w14:textId="77777777" w:rsidTr="005C1110">
        <w:trPr>
          <w:trHeight w:hRule="exact" w:val="547"/>
        </w:trPr>
        <w:tc>
          <w:tcPr>
            <w:tcW w:w="0" w:type="auto"/>
          </w:tcPr>
          <w:p w14:paraId="7CBAC472" w14:textId="77777777" w:rsidR="00373F8E" w:rsidRPr="009A51B9" w:rsidRDefault="00373F8E" w:rsidP="00CF6B8B">
            <w:pPr>
              <w:widowControl w:val="0"/>
              <w:autoSpaceDE w:val="0"/>
              <w:autoSpaceDN w:val="0"/>
              <w:spacing w:after="0" w:line="240" w:lineRule="auto"/>
              <w:jc w:val="left"/>
              <w:rPr>
                <w:rFonts w:ascii="Century Gothic" w:hAnsi="Century Gothic" w:cstheme="minorHAnsi"/>
                <w:sz w:val="20"/>
                <w:szCs w:val="20"/>
              </w:rPr>
            </w:pPr>
          </w:p>
        </w:tc>
        <w:tc>
          <w:tcPr>
            <w:tcW w:w="0" w:type="auto"/>
          </w:tcPr>
          <w:p w14:paraId="240F45A6" w14:textId="77777777" w:rsidR="00373F8E" w:rsidRPr="009A51B9" w:rsidRDefault="00373F8E" w:rsidP="00CF6B8B">
            <w:pPr>
              <w:widowControl w:val="0"/>
              <w:autoSpaceDE w:val="0"/>
              <w:autoSpaceDN w:val="0"/>
              <w:spacing w:after="0" w:line="240" w:lineRule="auto"/>
              <w:ind w:left="103" w:right="247"/>
              <w:jc w:val="left"/>
              <w:rPr>
                <w:rFonts w:ascii="Century Gothic" w:hAnsi="Century Gothic" w:cstheme="minorHAnsi"/>
                <w:sz w:val="20"/>
                <w:szCs w:val="20"/>
              </w:rPr>
            </w:pPr>
            <w:r w:rsidRPr="009A51B9">
              <w:rPr>
                <w:rFonts w:ascii="Century Gothic" w:hAnsi="Century Gothic" w:cstheme="minorHAnsi"/>
                <w:sz w:val="20"/>
                <w:szCs w:val="20"/>
              </w:rPr>
              <w:t>Minor social conflict related to or affecting the Project</w:t>
            </w:r>
          </w:p>
        </w:tc>
        <w:tc>
          <w:tcPr>
            <w:tcW w:w="0" w:type="auto"/>
          </w:tcPr>
          <w:p w14:paraId="78EFAB12" w14:textId="77777777" w:rsidR="00373F8E" w:rsidRPr="009A51B9" w:rsidRDefault="00373F8E" w:rsidP="00CF6B8B">
            <w:pPr>
              <w:widowControl w:val="0"/>
              <w:autoSpaceDE w:val="0"/>
              <w:autoSpaceDN w:val="0"/>
              <w:spacing w:after="0" w:line="240" w:lineRule="auto"/>
              <w:jc w:val="left"/>
              <w:rPr>
                <w:rFonts w:ascii="Century Gothic" w:hAnsi="Century Gothic" w:cstheme="minorHAnsi"/>
                <w:sz w:val="20"/>
                <w:szCs w:val="20"/>
              </w:rPr>
            </w:pPr>
          </w:p>
        </w:tc>
      </w:tr>
      <w:tr w:rsidR="00373F8E" w:rsidRPr="009A51B9" w14:paraId="6050F6B5" w14:textId="77777777" w:rsidTr="005C1110">
        <w:trPr>
          <w:trHeight w:hRule="exact" w:val="816"/>
        </w:trPr>
        <w:tc>
          <w:tcPr>
            <w:tcW w:w="0" w:type="auto"/>
          </w:tcPr>
          <w:p w14:paraId="3EF754DF" w14:textId="77777777" w:rsidR="00373F8E" w:rsidRPr="009A51B9" w:rsidRDefault="00373F8E" w:rsidP="00CF6B8B">
            <w:pPr>
              <w:widowControl w:val="0"/>
              <w:autoSpaceDE w:val="0"/>
              <w:autoSpaceDN w:val="0"/>
              <w:spacing w:after="0" w:line="240" w:lineRule="auto"/>
              <w:jc w:val="left"/>
              <w:rPr>
                <w:rFonts w:ascii="Century Gothic" w:hAnsi="Century Gothic" w:cstheme="minorHAnsi"/>
                <w:sz w:val="20"/>
                <w:szCs w:val="20"/>
              </w:rPr>
            </w:pPr>
          </w:p>
        </w:tc>
        <w:tc>
          <w:tcPr>
            <w:tcW w:w="0" w:type="auto"/>
          </w:tcPr>
          <w:p w14:paraId="317FC448" w14:textId="77777777" w:rsidR="00373F8E" w:rsidRPr="009A51B9" w:rsidRDefault="00373F8E" w:rsidP="00CF6B8B">
            <w:pPr>
              <w:widowControl w:val="0"/>
              <w:autoSpaceDE w:val="0"/>
              <w:autoSpaceDN w:val="0"/>
              <w:spacing w:after="0" w:line="240" w:lineRule="auto"/>
              <w:ind w:left="103" w:right="407"/>
              <w:jc w:val="left"/>
              <w:rPr>
                <w:rFonts w:ascii="Century Gothic" w:hAnsi="Century Gothic" w:cstheme="minorHAnsi"/>
                <w:sz w:val="20"/>
                <w:szCs w:val="20"/>
              </w:rPr>
            </w:pPr>
            <w:r w:rsidRPr="009A51B9">
              <w:rPr>
                <w:rFonts w:ascii="Century Gothic" w:hAnsi="Century Gothic" w:cstheme="minorHAnsi"/>
                <w:sz w:val="20"/>
                <w:szCs w:val="20"/>
              </w:rPr>
              <w:t>Some problems with consultation/outreach about the Project</w:t>
            </w:r>
          </w:p>
        </w:tc>
        <w:tc>
          <w:tcPr>
            <w:tcW w:w="0" w:type="auto"/>
          </w:tcPr>
          <w:p w14:paraId="0D99CCC2" w14:textId="77777777" w:rsidR="00373F8E" w:rsidRPr="009A51B9" w:rsidRDefault="00373F8E" w:rsidP="00CF6B8B">
            <w:pPr>
              <w:widowControl w:val="0"/>
              <w:autoSpaceDE w:val="0"/>
              <w:autoSpaceDN w:val="0"/>
              <w:spacing w:after="0" w:line="240" w:lineRule="auto"/>
              <w:jc w:val="left"/>
              <w:rPr>
                <w:rFonts w:ascii="Century Gothic" w:hAnsi="Century Gothic" w:cstheme="minorHAnsi"/>
                <w:sz w:val="20"/>
                <w:szCs w:val="20"/>
              </w:rPr>
            </w:pPr>
          </w:p>
        </w:tc>
      </w:tr>
      <w:tr w:rsidR="00373F8E" w:rsidRPr="009A51B9" w14:paraId="11CEFC1E" w14:textId="77777777" w:rsidTr="005C1110">
        <w:trPr>
          <w:trHeight w:hRule="exact" w:val="547"/>
        </w:trPr>
        <w:tc>
          <w:tcPr>
            <w:tcW w:w="0" w:type="auto"/>
          </w:tcPr>
          <w:p w14:paraId="1D155B7E" w14:textId="77777777" w:rsidR="00373F8E" w:rsidRPr="009A51B9" w:rsidRDefault="00373F8E" w:rsidP="00CF6B8B">
            <w:pPr>
              <w:widowControl w:val="0"/>
              <w:autoSpaceDE w:val="0"/>
              <w:autoSpaceDN w:val="0"/>
              <w:spacing w:after="0" w:line="240" w:lineRule="auto"/>
              <w:jc w:val="left"/>
              <w:rPr>
                <w:rFonts w:ascii="Century Gothic" w:hAnsi="Century Gothic" w:cstheme="minorHAnsi"/>
                <w:sz w:val="20"/>
                <w:szCs w:val="20"/>
              </w:rPr>
            </w:pPr>
          </w:p>
        </w:tc>
        <w:tc>
          <w:tcPr>
            <w:tcW w:w="0" w:type="auto"/>
          </w:tcPr>
          <w:p w14:paraId="5763AD2A" w14:textId="77777777" w:rsidR="00373F8E" w:rsidRPr="009A51B9" w:rsidRDefault="00373F8E" w:rsidP="00CF6B8B">
            <w:pPr>
              <w:widowControl w:val="0"/>
              <w:autoSpaceDE w:val="0"/>
              <w:autoSpaceDN w:val="0"/>
              <w:spacing w:after="0" w:line="240" w:lineRule="auto"/>
              <w:ind w:left="103" w:right="164"/>
              <w:jc w:val="left"/>
              <w:rPr>
                <w:rFonts w:ascii="Century Gothic" w:hAnsi="Century Gothic" w:cstheme="minorHAnsi"/>
                <w:sz w:val="20"/>
                <w:szCs w:val="20"/>
              </w:rPr>
            </w:pPr>
            <w:r w:rsidRPr="009A51B9">
              <w:rPr>
                <w:rFonts w:ascii="Century Gothic" w:hAnsi="Century Gothic" w:cstheme="minorHAnsi"/>
                <w:sz w:val="20"/>
                <w:szCs w:val="20"/>
              </w:rPr>
              <w:t>Delays by GRM in handling/addressing grievances</w:t>
            </w:r>
          </w:p>
        </w:tc>
        <w:tc>
          <w:tcPr>
            <w:tcW w:w="0" w:type="auto"/>
          </w:tcPr>
          <w:p w14:paraId="25F70D89" w14:textId="77777777" w:rsidR="00373F8E" w:rsidRPr="009A51B9" w:rsidRDefault="00373F8E" w:rsidP="00CF6B8B">
            <w:pPr>
              <w:widowControl w:val="0"/>
              <w:autoSpaceDE w:val="0"/>
              <w:autoSpaceDN w:val="0"/>
              <w:spacing w:after="0" w:line="240" w:lineRule="auto"/>
              <w:jc w:val="left"/>
              <w:rPr>
                <w:rFonts w:ascii="Century Gothic" w:hAnsi="Century Gothic" w:cstheme="minorHAnsi"/>
                <w:sz w:val="20"/>
                <w:szCs w:val="20"/>
              </w:rPr>
            </w:pPr>
          </w:p>
        </w:tc>
      </w:tr>
    </w:tbl>
    <w:p w14:paraId="4CAAB8FB" w14:textId="77F7D8A2" w:rsidR="005C1110" w:rsidRPr="009A51B9" w:rsidRDefault="005C1110" w:rsidP="00CF6B8B">
      <w:pPr>
        <w:widowControl w:val="0"/>
        <w:autoSpaceDE w:val="0"/>
        <w:autoSpaceDN w:val="0"/>
        <w:spacing w:after="0" w:line="240" w:lineRule="auto"/>
        <w:jc w:val="left"/>
        <w:rPr>
          <w:rFonts w:ascii="Century Gothic" w:hAnsi="Century Gothic" w:cstheme="minorHAnsi"/>
          <w:sz w:val="20"/>
          <w:szCs w:val="20"/>
        </w:rPr>
      </w:pPr>
    </w:p>
    <w:p w14:paraId="7A3EC87E" w14:textId="77777777" w:rsidR="005C1110" w:rsidRPr="009A51B9" w:rsidRDefault="005C1110" w:rsidP="00CF6B8B">
      <w:pPr>
        <w:jc w:val="left"/>
        <w:rPr>
          <w:rFonts w:ascii="Century Gothic" w:hAnsi="Century Gothic" w:cstheme="minorHAnsi"/>
          <w:sz w:val="20"/>
          <w:szCs w:val="20"/>
        </w:rPr>
      </w:pPr>
      <w:r w:rsidRPr="009A51B9">
        <w:rPr>
          <w:rFonts w:ascii="Century Gothic" w:hAnsi="Century Gothic" w:cstheme="minorHAnsi"/>
          <w:sz w:val="20"/>
          <w:szCs w:val="20"/>
        </w:rPr>
        <w:br w:type="page"/>
      </w:r>
    </w:p>
    <w:p w14:paraId="27A8209C" w14:textId="77777777" w:rsidR="00373F8E" w:rsidRPr="009A51B9" w:rsidRDefault="00373F8E" w:rsidP="00CF6B8B">
      <w:pPr>
        <w:widowControl w:val="0"/>
        <w:autoSpaceDE w:val="0"/>
        <w:autoSpaceDN w:val="0"/>
        <w:spacing w:after="0" w:line="240" w:lineRule="auto"/>
        <w:jc w:val="left"/>
        <w:rPr>
          <w:rFonts w:ascii="Century Gothic" w:hAnsi="Century Gothic" w:cstheme="minorHAnsi"/>
          <w:sz w:val="20"/>
          <w:szCs w:val="20"/>
        </w:rPr>
      </w:pPr>
    </w:p>
    <w:p w14:paraId="4C8743DC" w14:textId="77777777" w:rsidR="00373F8E" w:rsidRPr="009A51B9" w:rsidRDefault="00373F8E" w:rsidP="00CF6B8B">
      <w:pPr>
        <w:widowControl w:val="0"/>
        <w:autoSpaceDE w:val="0"/>
        <w:autoSpaceDN w:val="0"/>
        <w:spacing w:after="0" w:line="240" w:lineRule="auto"/>
        <w:jc w:val="left"/>
        <w:rPr>
          <w:rFonts w:ascii="Century Gothic" w:hAnsi="Century Gothic" w:cstheme="minorHAnsi"/>
          <w:b/>
          <w:color w:val="4472C4"/>
          <w:sz w:val="20"/>
          <w:szCs w:val="20"/>
        </w:rPr>
      </w:pPr>
      <w:r w:rsidRPr="009A51B9">
        <w:rPr>
          <w:rFonts w:ascii="Century Gothic" w:hAnsi="Century Gothic" w:cstheme="minorHAnsi"/>
          <w:b/>
          <w:color w:val="4472C4"/>
          <w:sz w:val="20"/>
          <w:szCs w:val="20"/>
        </w:rPr>
        <w:t>Serious Incidents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63"/>
        <w:gridCol w:w="3932"/>
        <w:gridCol w:w="2675"/>
      </w:tblGrid>
      <w:tr w:rsidR="00373F8E" w:rsidRPr="009A51B9" w14:paraId="23B9E29E" w14:textId="77777777" w:rsidTr="005C1110">
        <w:trPr>
          <w:trHeight w:hRule="exact" w:val="278"/>
          <w:tblHeader/>
        </w:trPr>
        <w:tc>
          <w:tcPr>
            <w:tcW w:w="0" w:type="auto"/>
          </w:tcPr>
          <w:p w14:paraId="7C431E1E" w14:textId="77777777" w:rsidR="00373F8E" w:rsidRPr="009A51B9" w:rsidRDefault="00373F8E" w:rsidP="00CF6B8B">
            <w:pPr>
              <w:widowControl w:val="0"/>
              <w:autoSpaceDE w:val="0"/>
              <w:autoSpaceDN w:val="0"/>
              <w:spacing w:after="0" w:line="240" w:lineRule="auto"/>
              <w:ind w:left="103"/>
              <w:jc w:val="left"/>
              <w:rPr>
                <w:rFonts w:ascii="Century Gothic" w:hAnsi="Century Gothic" w:cstheme="minorHAnsi"/>
                <w:b/>
                <w:sz w:val="20"/>
                <w:szCs w:val="20"/>
              </w:rPr>
            </w:pPr>
            <w:r w:rsidRPr="009A51B9">
              <w:rPr>
                <w:rFonts w:ascii="Century Gothic" w:hAnsi="Century Gothic" w:cstheme="minorHAnsi"/>
                <w:b/>
                <w:sz w:val="20"/>
                <w:szCs w:val="20"/>
              </w:rPr>
              <w:t>Environmental</w:t>
            </w:r>
          </w:p>
        </w:tc>
        <w:tc>
          <w:tcPr>
            <w:tcW w:w="0" w:type="auto"/>
          </w:tcPr>
          <w:p w14:paraId="35E764E0" w14:textId="77777777" w:rsidR="00373F8E" w:rsidRPr="009A51B9" w:rsidRDefault="00373F8E" w:rsidP="00CF6B8B">
            <w:pPr>
              <w:widowControl w:val="0"/>
              <w:autoSpaceDE w:val="0"/>
              <w:autoSpaceDN w:val="0"/>
              <w:spacing w:after="0" w:line="240" w:lineRule="auto"/>
              <w:ind w:left="103"/>
              <w:jc w:val="left"/>
              <w:rPr>
                <w:rFonts w:ascii="Century Gothic" w:hAnsi="Century Gothic" w:cstheme="minorHAnsi"/>
                <w:b/>
                <w:sz w:val="20"/>
                <w:szCs w:val="20"/>
              </w:rPr>
            </w:pPr>
            <w:r w:rsidRPr="009A51B9">
              <w:rPr>
                <w:rFonts w:ascii="Century Gothic" w:hAnsi="Century Gothic" w:cstheme="minorHAnsi"/>
                <w:b/>
                <w:sz w:val="20"/>
                <w:szCs w:val="20"/>
              </w:rPr>
              <w:t>Social</w:t>
            </w:r>
          </w:p>
        </w:tc>
        <w:tc>
          <w:tcPr>
            <w:tcW w:w="0" w:type="auto"/>
          </w:tcPr>
          <w:p w14:paraId="0915C882" w14:textId="77777777" w:rsidR="00373F8E" w:rsidRPr="009A51B9" w:rsidRDefault="00373F8E" w:rsidP="00CF6B8B">
            <w:pPr>
              <w:widowControl w:val="0"/>
              <w:autoSpaceDE w:val="0"/>
              <w:autoSpaceDN w:val="0"/>
              <w:spacing w:after="0" w:line="240" w:lineRule="auto"/>
              <w:ind w:left="103"/>
              <w:jc w:val="left"/>
              <w:rPr>
                <w:rFonts w:ascii="Century Gothic" w:hAnsi="Century Gothic" w:cstheme="minorHAnsi"/>
                <w:b/>
                <w:sz w:val="20"/>
                <w:szCs w:val="20"/>
              </w:rPr>
            </w:pPr>
            <w:r w:rsidRPr="009A51B9">
              <w:rPr>
                <w:rFonts w:ascii="Century Gothic" w:hAnsi="Century Gothic" w:cstheme="minorHAnsi"/>
                <w:b/>
                <w:sz w:val="20"/>
                <w:szCs w:val="20"/>
              </w:rPr>
              <w:t>Occupational Health &amp; Safety</w:t>
            </w:r>
          </w:p>
        </w:tc>
      </w:tr>
      <w:tr w:rsidR="00373F8E" w:rsidRPr="009A51B9" w14:paraId="3ED4C752" w14:textId="77777777" w:rsidTr="005C1110">
        <w:trPr>
          <w:trHeight w:hRule="exact" w:val="1261"/>
        </w:trPr>
        <w:tc>
          <w:tcPr>
            <w:tcW w:w="0" w:type="auto"/>
          </w:tcPr>
          <w:p w14:paraId="2D379480" w14:textId="77777777" w:rsidR="00373F8E" w:rsidRPr="009A51B9" w:rsidRDefault="00373F8E" w:rsidP="00CF6B8B">
            <w:pPr>
              <w:widowControl w:val="0"/>
              <w:autoSpaceDE w:val="0"/>
              <w:autoSpaceDN w:val="0"/>
              <w:spacing w:after="0" w:line="240" w:lineRule="auto"/>
              <w:ind w:left="103" w:right="89"/>
              <w:jc w:val="left"/>
              <w:rPr>
                <w:rFonts w:ascii="Century Gothic" w:hAnsi="Century Gothic" w:cstheme="minorHAnsi"/>
                <w:sz w:val="20"/>
                <w:szCs w:val="20"/>
              </w:rPr>
            </w:pPr>
            <w:r w:rsidRPr="009A51B9">
              <w:rPr>
                <w:rFonts w:ascii="Century Gothic" w:hAnsi="Century Gothic" w:cstheme="minorHAnsi"/>
                <w:sz w:val="20"/>
                <w:szCs w:val="20"/>
              </w:rPr>
              <w:t>Large-volume hydrocarbon or chemical spills, or other hazardous substances impacting the environment</w:t>
            </w:r>
          </w:p>
        </w:tc>
        <w:tc>
          <w:tcPr>
            <w:tcW w:w="0" w:type="auto"/>
          </w:tcPr>
          <w:p w14:paraId="4848C8D1" w14:textId="77777777" w:rsidR="00373F8E" w:rsidRPr="009A51B9" w:rsidRDefault="00373F8E" w:rsidP="00CF6B8B">
            <w:pPr>
              <w:widowControl w:val="0"/>
              <w:autoSpaceDE w:val="0"/>
              <w:autoSpaceDN w:val="0"/>
              <w:spacing w:after="0" w:line="240" w:lineRule="auto"/>
              <w:ind w:left="103" w:right="446"/>
              <w:jc w:val="left"/>
              <w:rPr>
                <w:rFonts w:ascii="Century Gothic" w:hAnsi="Century Gothic" w:cstheme="minorHAnsi"/>
                <w:sz w:val="20"/>
                <w:szCs w:val="20"/>
              </w:rPr>
            </w:pPr>
            <w:r w:rsidRPr="009A51B9">
              <w:rPr>
                <w:rFonts w:ascii="Century Gothic" w:hAnsi="Century Gothic" w:cstheme="minorHAnsi"/>
                <w:sz w:val="20"/>
                <w:szCs w:val="20"/>
              </w:rPr>
              <w:t>Widespread crop damage or livestock deaths</w:t>
            </w:r>
          </w:p>
        </w:tc>
        <w:tc>
          <w:tcPr>
            <w:tcW w:w="0" w:type="auto"/>
          </w:tcPr>
          <w:p w14:paraId="2B4CDD5B" w14:textId="77777777" w:rsidR="00373F8E" w:rsidRPr="009A51B9" w:rsidRDefault="00373F8E" w:rsidP="00CF6B8B">
            <w:pPr>
              <w:widowControl w:val="0"/>
              <w:autoSpaceDE w:val="0"/>
              <w:autoSpaceDN w:val="0"/>
              <w:spacing w:after="0" w:line="240" w:lineRule="auto"/>
              <w:ind w:left="103" w:right="587"/>
              <w:jc w:val="left"/>
              <w:rPr>
                <w:rFonts w:ascii="Century Gothic" w:hAnsi="Century Gothic" w:cstheme="minorHAnsi"/>
                <w:sz w:val="20"/>
                <w:szCs w:val="20"/>
              </w:rPr>
            </w:pPr>
            <w:r w:rsidRPr="009A51B9">
              <w:rPr>
                <w:rFonts w:ascii="Century Gothic" w:hAnsi="Century Gothic" w:cstheme="minorHAnsi"/>
                <w:sz w:val="20"/>
                <w:szCs w:val="20"/>
              </w:rPr>
              <w:t>Injury/ies requiring off-site medical attention</w:t>
            </w:r>
          </w:p>
        </w:tc>
      </w:tr>
      <w:tr w:rsidR="00373F8E" w:rsidRPr="009A51B9" w14:paraId="4559657B" w14:textId="77777777" w:rsidTr="005C1110">
        <w:trPr>
          <w:trHeight w:hRule="exact" w:val="1711"/>
        </w:trPr>
        <w:tc>
          <w:tcPr>
            <w:tcW w:w="0" w:type="auto"/>
          </w:tcPr>
          <w:p w14:paraId="03EF77C6" w14:textId="77777777" w:rsidR="00373F8E" w:rsidRPr="009A51B9" w:rsidRDefault="00373F8E" w:rsidP="00CF6B8B">
            <w:pPr>
              <w:widowControl w:val="0"/>
              <w:autoSpaceDE w:val="0"/>
              <w:autoSpaceDN w:val="0"/>
              <w:spacing w:after="0" w:line="240" w:lineRule="auto"/>
              <w:ind w:left="103" w:right="713"/>
              <w:jc w:val="left"/>
              <w:rPr>
                <w:rFonts w:ascii="Century Gothic" w:hAnsi="Century Gothic" w:cstheme="minorHAnsi"/>
                <w:sz w:val="20"/>
                <w:szCs w:val="20"/>
              </w:rPr>
            </w:pPr>
            <w:r w:rsidRPr="009A51B9">
              <w:rPr>
                <w:rFonts w:ascii="Century Gothic" w:hAnsi="Century Gothic" w:cstheme="minorHAnsi"/>
                <w:sz w:val="20"/>
                <w:szCs w:val="20"/>
              </w:rPr>
              <w:t>Over-exploitation of local natural resources</w:t>
            </w:r>
          </w:p>
        </w:tc>
        <w:tc>
          <w:tcPr>
            <w:tcW w:w="0" w:type="auto"/>
          </w:tcPr>
          <w:p w14:paraId="14D29863" w14:textId="77777777" w:rsidR="00373F8E" w:rsidRPr="009A51B9" w:rsidRDefault="00373F8E" w:rsidP="00CF6B8B">
            <w:pPr>
              <w:widowControl w:val="0"/>
              <w:autoSpaceDE w:val="0"/>
              <w:autoSpaceDN w:val="0"/>
              <w:spacing w:after="0" w:line="240" w:lineRule="auto"/>
              <w:ind w:left="103" w:right="193"/>
              <w:jc w:val="left"/>
              <w:rPr>
                <w:rFonts w:ascii="Century Gothic" w:hAnsi="Century Gothic" w:cstheme="minorHAnsi"/>
                <w:sz w:val="20"/>
                <w:szCs w:val="20"/>
              </w:rPr>
            </w:pPr>
            <w:r w:rsidRPr="009A51B9">
              <w:rPr>
                <w:rFonts w:ascii="Century Gothic" w:hAnsi="Century Gothic" w:cstheme="minorHAnsi"/>
                <w:sz w:val="20"/>
                <w:szCs w:val="20"/>
              </w:rPr>
              <w:t>Cases of mistreatment of communities potentially, including vulnerable groups, by Project workers or security forces, including incidents such as sexual harassment</w:t>
            </w:r>
          </w:p>
        </w:tc>
        <w:tc>
          <w:tcPr>
            <w:tcW w:w="0" w:type="auto"/>
          </w:tcPr>
          <w:p w14:paraId="6E2CBCF1" w14:textId="77777777" w:rsidR="00373F8E" w:rsidRPr="009A51B9" w:rsidRDefault="00373F8E" w:rsidP="00CF6B8B">
            <w:pPr>
              <w:widowControl w:val="0"/>
              <w:autoSpaceDE w:val="0"/>
              <w:autoSpaceDN w:val="0"/>
              <w:spacing w:after="0" w:line="240" w:lineRule="auto"/>
              <w:ind w:left="103" w:right="204"/>
              <w:jc w:val="left"/>
              <w:rPr>
                <w:rFonts w:ascii="Century Gothic" w:hAnsi="Century Gothic" w:cstheme="minorHAnsi"/>
                <w:sz w:val="20"/>
                <w:szCs w:val="20"/>
              </w:rPr>
            </w:pPr>
            <w:r w:rsidRPr="009A51B9">
              <w:rPr>
                <w:rFonts w:ascii="Century Gothic" w:hAnsi="Century Gothic" w:cstheme="minorHAnsi"/>
                <w:sz w:val="20"/>
                <w:szCs w:val="20"/>
              </w:rPr>
              <w:t>Instances of serious communicable diseases among workforce</w:t>
            </w:r>
          </w:p>
        </w:tc>
      </w:tr>
      <w:tr w:rsidR="00373F8E" w:rsidRPr="009A51B9" w14:paraId="7548F8A2" w14:textId="77777777" w:rsidTr="005C1110">
        <w:trPr>
          <w:trHeight w:hRule="exact" w:val="1081"/>
        </w:trPr>
        <w:tc>
          <w:tcPr>
            <w:tcW w:w="0" w:type="auto"/>
          </w:tcPr>
          <w:p w14:paraId="11970A4F" w14:textId="77777777" w:rsidR="00373F8E" w:rsidRPr="009A51B9" w:rsidRDefault="00373F8E" w:rsidP="00CF6B8B">
            <w:pPr>
              <w:widowControl w:val="0"/>
              <w:autoSpaceDE w:val="0"/>
              <w:autoSpaceDN w:val="0"/>
              <w:spacing w:after="0" w:line="240" w:lineRule="auto"/>
              <w:ind w:left="103" w:right="124"/>
              <w:jc w:val="left"/>
              <w:rPr>
                <w:rFonts w:ascii="Century Gothic" w:hAnsi="Century Gothic" w:cstheme="minorHAnsi"/>
                <w:sz w:val="20"/>
                <w:szCs w:val="20"/>
              </w:rPr>
            </w:pPr>
            <w:r w:rsidRPr="009A51B9">
              <w:rPr>
                <w:rFonts w:ascii="Century Gothic" w:hAnsi="Century Gothic" w:cstheme="minorHAnsi"/>
                <w:sz w:val="20"/>
                <w:szCs w:val="20"/>
              </w:rPr>
              <w:t>Large-volume or long-term sediment, pesticide, or herbicide runoff into waterways</w:t>
            </w:r>
          </w:p>
        </w:tc>
        <w:tc>
          <w:tcPr>
            <w:tcW w:w="0" w:type="auto"/>
          </w:tcPr>
          <w:p w14:paraId="6A733E61" w14:textId="77777777" w:rsidR="00373F8E" w:rsidRPr="009A51B9" w:rsidRDefault="00373F8E" w:rsidP="00CF6B8B">
            <w:pPr>
              <w:widowControl w:val="0"/>
              <w:autoSpaceDE w:val="0"/>
              <w:autoSpaceDN w:val="0"/>
              <w:spacing w:after="0" w:line="240" w:lineRule="auto"/>
              <w:ind w:left="103" w:right="136"/>
              <w:jc w:val="left"/>
              <w:rPr>
                <w:rFonts w:ascii="Century Gothic" w:hAnsi="Century Gothic" w:cstheme="minorHAnsi"/>
                <w:sz w:val="20"/>
                <w:szCs w:val="20"/>
              </w:rPr>
            </w:pPr>
            <w:r w:rsidRPr="009A51B9">
              <w:rPr>
                <w:rFonts w:ascii="Century Gothic" w:hAnsi="Century Gothic" w:cstheme="minorHAnsi"/>
                <w:sz w:val="20"/>
                <w:szCs w:val="20"/>
              </w:rPr>
              <w:t>Significant impacts to protected physical cultural resources</w:t>
            </w:r>
          </w:p>
        </w:tc>
        <w:tc>
          <w:tcPr>
            <w:tcW w:w="0" w:type="auto"/>
          </w:tcPr>
          <w:p w14:paraId="622D0C97" w14:textId="77777777" w:rsidR="00373F8E" w:rsidRPr="009A51B9" w:rsidRDefault="00373F8E" w:rsidP="00CF6B8B">
            <w:pPr>
              <w:widowControl w:val="0"/>
              <w:autoSpaceDE w:val="0"/>
              <w:autoSpaceDN w:val="0"/>
              <w:spacing w:after="0" w:line="240" w:lineRule="auto"/>
              <w:ind w:left="103" w:right="425"/>
              <w:jc w:val="left"/>
              <w:rPr>
                <w:rFonts w:ascii="Century Gothic" w:hAnsi="Century Gothic" w:cstheme="minorHAnsi"/>
                <w:sz w:val="20"/>
                <w:szCs w:val="20"/>
              </w:rPr>
            </w:pPr>
            <w:r w:rsidRPr="009A51B9">
              <w:rPr>
                <w:rFonts w:ascii="Century Gothic" w:hAnsi="Century Gothic" w:cstheme="minorHAnsi"/>
                <w:sz w:val="20"/>
                <w:szCs w:val="20"/>
              </w:rPr>
              <w:t>Consistent lack of health &amp; safety plans and training at work site</w:t>
            </w:r>
          </w:p>
        </w:tc>
      </w:tr>
      <w:tr w:rsidR="00373F8E" w:rsidRPr="009A51B9" w14:paraId="3750B837" w14:textId="77777777" w:rsidTr="005C1110">
        <w:trPr>
          <w:trHeight w:hRule="exact" w:val="901"/>
        </w:trPr>
        <w:tc>
          <w:tcPr>
            <w:tcW w:w="0" w:type="auto"/>
          </w:tcPr>
          <w:p w14:paraId="0B7761C1" w14:textId="77777777" w:rsidR="00373F8E" w:rsidRPr="009A51B9" w:rsidRDefault="00373F8E" w:rsidP="00CF6B8B">
            <w:pPr>
              <w:widowControl w:val="0"/>
              <w:autoSpaceDE w:val="0"/>
              <w:autoSpaceDN w:val="0"/>
              <w:spacing w:after="0" w:line="240" w:lineRule="auto"/>
              <w:ind w:left="103" w:right="981"/>
              <w:jc w:val="left"/>
              <w:rPr>
                <w:rFonts w:ascii="Century Gothic" w:hAnsi="Century Gothic" w:cstheme="minorHAnsi"/>
                <w:sz w:val="20"/>
                <w:szCs w:val="20"/>
              </w:rPr>
            </w:pPr>
            <w:r w:rsidRPr="009A51B9">
              <w:rPr>
                <w:rFonts w:ascii="Century Gothic" w:hAnsi="Century Gothic" w:cstheme="minorHAnsi"/>
                <w:sz w:val="20"/>
                <w:szCs w:val="20"/>
              </w:rPr>
              <w:t>Medium to large-scale deforestation</w:t>
            </w:r>
          </w:p>
        </w:tc>
        <w:tc>
          <w:tcPr>
            <w:tcW w:w="0" w:type="auto"/>
          </w:tcPr>
          <w:p w14:paraId="7DEDE92C" w14:textId="77777777" w:rsidR="00373F8E" w:rsidRPr="009A51B9" w:rsidRDefault="00373F8E" w:rsidP="00CF6B8B">
            <w:pPr>
              <w:widowControl w:val="0"/>
              <w:autoSpaceDE w:val="0"/>
              <w:autoSpaceDN w:val="0"/>
              <w:spacing w:after="0" w:line="240" w:lineRule="auto"/>
              <w:ind w:left="103" w:right="268"/>
              <w:jc w:val="left"/>
              <w:rPr>
                <w:rFonts w:ascii="Century Gothic" w:hAnsi="Century Gothic" w:cstheme="minorHAnsi"/>
                <w:sz w:val="20"/>
                <w:szCs w:val="20"/>
              </w:rPr>
            </w:pPr>
            <w:r w:rsidRPr="009A51B9">
              <w:rPr>
                <w:rFonts w:ascii="Century Gothic" w:hAnsi="Century Gothic" w:cstheme="minorHAnsi"/>
                <w:sz w:val="20"/>
                <w:szCs w:val="20"/>
              </w:rPr>
              <w:t>Works have commenced without compensation and resettlement being completed</w:t>
            </w:r>
          </w:p>
        </w:tc>
        <w:tc>
          <w:tcPr>
            <w:tcW w:w="0" w:type="auto"/>
          </w:tcPr>
          <w:p w14:paraId="2B1748CD" w14:textId="77777777" w:rsidR="00373F8E" w:rsidRPr="009A51B9" w:rsidRDefault="00373F8E" w:rsidP="00CF6B8B">
            <w:pPr>
              <w:widowControl w:val="0"/>
              <w:autoSpaceDE w:val="0"/>
              <w:autoSpaceDN w:val="0"/>
              <w:spacing w:after="0" w:line="240" w:lineRule="auto"/>
              <w:ind w:left="103" w:right="580"/>
              <w:jc w:val="left"/>
              <w:rPr>
                <w:rFonts w:ascii="Century Gothic" w:hAnsi="Century Gothic" w:cstheme="minorHAnsi"/>
                <w:sz w:val="20"/>
                <w:szCs w:val="20"/>
              </w:rPr>
            </w:pPr>
            <w:r w:rsidRPr="009A51B9">
              <w:rPr>
                <w:rFonts w:ascii="Century Gothic" w:hAnsi="Century Gothic" w:cstheme="minorHAnsi"/>
                <w:sz w:val="20"/>
                <w:szCs w:val="20"/>
              </w:rPr>
              <w:t>Chronic non-use of PPE at Project work site</w:t>
            </w:r>
          </w:p>
        </w:tc>
      </w:tr>
      <w:tr w:rsidR="00373F8E" w:rsidRPr="009A51B9" w14:paraId="7C9B0BAD" w14:textId="77777777" w:rsidTr="005C1110">
        <w:trPr>
          <w:trHeight w:hRule="exact" w:val="1162"/>
        </w:trPr>
        <w:tc>
          <w:tcPr>
            <w:tcW w:w="0" w:type="auto"/>
          </w:tcPr>
          <w:p w14:paraId="2EB7E45B" w14:textId="77777777" w:rsidR="00373F8E" w:rsidRPr="009A51B9" w:rsidRDefault="00373F8E" w:rsidP="00CF6B8B">
            <w:pPr>
              <w:widowControl w:val="0"/>
              <w:autoSpaceDE w:val="0"/>
              <w:autoSpaceDN w:val="0"/>
              <w:spacing w:after="0" w:line="240" w:lineRule="auto"/>
              <w:ind w:left="103" w:right="638"/>
              <w:jc w:val="left"/>
              <w:rPr>
                <w:rFonts w:ascii="Century Gothic" w:hAnsi="Century Gothic" w:cstheme="minorHAnsi"/>
                <w:sz w:val="20"/>
                <w:szCs w:val="20"/>
              </w:rPr>
            </w:pPr>
            <w:r w:rsidRPr="009A51B9">
              <w:rPr>
                <w:rFonts w:ascii="Century Gothic" w:hAnsi="Century Gothic" w:cstheme="minorHAnsi"/>
                <w:sz w:val="20"/>
                <w:szCs w:val="20"/>
              </w:rPr>
              <w:t>Lack of implementation of agreed environmental restoration program</w:t>
            </w:r>
          </w:p>
        </w:tc>
        <w:tc>
          <w:tcPr>
            <w:tcW w:w="0" w:type="auto"/>
          </w:tcPr>
          <w:p w14:paraId="5FC050BF" w14:textId="77777777" w:rsidR="00373F8E" w:rsidRPr="009A51B9" w:rsidRDefault="00373F8E" w:rsidP="00CF6B8B">
            <w:pPr>
              <w:widowControl w:val="0"/>
              <w:autoSpaceDE w:val="0"/>
              <w:autoSpaceDN w:val="0"/>
              <w:spacing w:after="0" w:line="240" w:lineRule="auto"/>
              <w:ind w:left="103" w:right="734"/>
              <w:jc w:val="left"/>
              <w:rPr>
                <w:rFonts w:ascii="Century Gothic" w:hAnsi="Century Gothic" w:cstheme="minorHAnsi"/>
                <w:sz w:val="20"/>
                <w:szCs w:val="20"/>
              </w:rPr>
            </w:pPr>
            <w:r w:rsidRPr="009A51B9">
              <w:rPr>
                <w:rFonts w:ascii="Century Gothic" w:hAnsi="Century Gothic" w:cstheme="minorHAnsi"/>
                <w:sz w:val="20"/>
                <w:szCs w:val="20"/>
              </w:rPr>
              <w:t>Significant and repeated community impacts from Project vehicles and construction activities</w:t>
            </w:r>
          </w:p>
        </w:tc>
        <w:tc>
          <w:tcPr>
            <w:tcW w:w="0" w:type="auto"/>
          </w:tcPr>
          <w:p w14:paraId="6FE6997C" w14:textId="77777777" w:rsidR="00373F8E" w:rsidRPr="009A51B9" w:rsidRDefault="00373F8E" w:rsidP="00CF6B8B">
            <w:pPr>
              <w:widowControl w:val="0"/>
              <w:autoSpaceDE w:val="0"/>
              <w:autoSpaceDN w:val="0"/>
              <w:spacing w:after="0" w:line="240" w:lineRule="auto"/>
              <w:ind w:left="103" w:right="678"/>
              <w:jc w:val="left"/>
              <w:rPr>
                <w:rFonts w:ascii="Century Gothic" w:hAnsi="Century Gothic" w:cstheme="minorHAnsi"/>
                <w:sz w:val="20"/>
                <w:szCs w:val="20"/>
              </w:rPr>
            </w:pPr>
            <w:r w:rsidRPr="009A51B9">
              <w:rPr>
                <w:rFonts w:ascii="Century Gothic" w:hAnsi="Century Gothic" w:cstheme="minorHAnsi"/>
                <w:sz w:val="20"/>
                <w:szCs w:val="20"/>
              </w:rPr>
              <w:t>Repeated non-compliance or failure to remedy non- compliance</w:t>
            </w:r>
          </w:p>
        </w:tc>
      </w:tr>
      <w:tr w:rsidR="00373F8E" w:rsidRPr="009A51B9" w14:paraId="123D087F" w14:textId="77777777" w:rsidTr="005C1110">
        <w:trPr>
          <w:trHeight w:hRule="exact" w:val="1351"/>
        </w:trPr>
        <w:tc>
          <w:tcPr>
            <w:tcW w:w="0" w:type="auto"/>
          </w:tcPr>
          <w:p w14:paraId="631BDFC3" w14:textId="77777777" w:rsidR="00373F8E" w:rsidRPr="009A51B9" w:rsidRDefault="00373F8E" w:rsidP="00CF6B8B">
            <w:pPr>
              <w:widowControl w:val="0"/>
              <w:autoSpaceDE w:val="0"/>
              <w:autoSpaceDN w:val="0"/>
              <w:spacing w:after="0" w:line="276" w:lineRule="auto"/>
              <w:jc w:val="left"/>
              <w:rPr>
                <w:rFonts w:ascii="Century Gothic" w:hAnsi="Century Gothic" w:cstheme="minorHAnsi"/>
                <w:sz w:val="20"/>
                <w:szCs w:val="20"/>
              </w:rPr>
            </w:pPr>
          </w:p>
        </w:tc>
        <w:tc>
          <w:tcPr>
            <w:tcW w:w="0" w:type="auto"/>
          </w:tcPr>
          <w:p w14:paraId="3F6415AE" w14:textId="77777777" w:rsidR="00373F8E" w:rsidRPr="009A51B9" w:rsidRDefault="00373F8E" w:rsidP="00CF6B8B">
            <w:pPr>
              <w:widowControl w:val="0"/>
              <w:autoSpaceDE w:val="0"/>
              <w:autoSpaceDN w:val="0"/>
              <w:spacing w:after="0" w:line="276" w:lineRule="auto"/>
              <w:ind w:left="103" w:right="253"/>
              <w:jc w:val="left"/>
              <w:rPr>
                <w:rFonts w:ascii="Century Gothic" w:hAnsi="Century Gothic" w:cstheme="minorHAnsi"/>
                <w:sz w:val="20"/>
                <w:szCs w:val="20"/>
              </w:rPr>
            </w:pPr>
            <w:r w:rsidRPr="009A51B9">
              <w:rPr>
                <w:rFonts w:ascii="Century Gothic" w:hAnsi="Century Gothic" w:cstheme="minorHAnsi"/>
                <w:sz w:val="20"/>
                <w:szCs w:val="20"/>
              </w:rPr>
              <w:t>Lack of clarity about consultations with Indigenous Peoples and broad community support for the Project</w:t>
            </w:r>
          </w:p>
        </w:tc>
        <w:tc>
          <w:tcPr>
            <w:tcW w:w="0" w:type="auto"/>
          </w:tcPr>
          <w:p w14:paraId="00817802" w14:textId="77777777" w:rsidR="00373F8E" w:rsidRPr="009A51B9" w:rsidRDefault="00373F8E" w:rsidP="00CF6B8B">
            <w:pPr>
              <w:widowControl w:val="0"/>
              <w:autoSpaceDE w:val="0"/>
              <w:autoSpaceDN w:val="0"/>
              <w:spacing w:after="0" w:line="276" w:lineRule="auto"/>
              <w:ind w:left="103" w:right="395"/>
              <w:jc w:val="left"/>
              <w:rPr>
                <w:rFonts w:ascii="Century Gothic" w:hAnsi="Century Gothic" w:cstheme="minorHAnsi"/>
                <w:sz w:val="20"/>
                <w:szCs w:val="20"/>
              </w:rPr>
            </w:pPr>
          </w:p>
          <w:p w14:paraId="6203DDEE" w14:textId="77777777" w:rsidR="0061593C" w:rsidRPr="009A51B9" w:rsidRDefault="0061593C" w:rsidP="00CF6B8B">
            <w:pPr>
              <w:widowControl w:val="0"/>
              <w:autoSpaceDE w:val="0"/>
              <w:autoSpaceDN w:val="0"/>
              <w:spacing w:after="0" w:line="276" w:lineRule="auto"/>
              <w:ind w:left="103" w:right="395"/>
              <w:jc w:val="left"/>
              <w:rPr>
                <w:rFonts w:ascii="Century Gothic" w:hAnsi="Century Gothic" w:cstheme="minorHAnsi"/>
                <w:sz w:val="20"/>
                <w:szCs w:val="20"/>
              </w:rPr>
            </w:pPr>
          </w:p>
          <w:p w14:paraId="6451CD48" w14:textId="77777777" w:rsidR="0061593C" w:rsidRPr="009A51B9" w:rsidRDefault="0061593C" w:rsidP="00CF6B8B">
            <w:pPr>
              <w:widowControl w:val="0"/>
              <w:autoSpaceDE w:val="0"/>
              <w:autoSpaceDN w:val="0"/>
              <w:spacing w:after="0" w:line="276" w:lineRule="auto"/>
              <w:ind w:left="103" w:right="395"/>
              <w:jc w:val="left"/>
              <w:rPr>
                <w:rFonts w:ascii="Century Gothic" w:hAnsi="Century Gothic" w:cstheme="minorHAnsi"/>
                <w:sz w:val="20"/>
                <w:szCs w:val="20"/>
              </w:rPr>
            </w:pPr>
          </w:p>
          <w:p w14:paraId="12E41969" w14:textId="77777777" w:rsidR="0061593C" w:rsidRPr="009A51B9" w:rsidRDefault="0061593C" w:rsidP="00CF6B8B">
            <w:pPr>
              <w:widowControl w:val="0"/>
              <w:autoSpaceDE w:val="0"/>
              <w:autoSpaceDN w:val="0"/>
              <w:spacing w:after="0" w:line="276" w:lineRule="auto"/>
              <w:ind w:left="103" w:right="395"/>
              <w:jc w:val="left"/>
              <w:rPr>
                <w:rFonts w:ascii="Century Gothic" w:hAnsi="Century Gothic" w:cstheme="minorHAnsi"/>
                <w:sz w:val="20"/>
                <w:szCs w:val="20"/>
              </w:rPr>
            </w:pPr>
          </w:p>
          <w:p w14:paraId="7DA085E1" w14:textId="313D2C95" w:rsidR="0061593C" w:rsidRPr="009A51B9" w:rsidRDefault="0061593C" w:rsidP="00CF6B8B">
            <w:pPr>
              <w:widowControl w:val="0"/>
              <w:autoSpaceDE w:val="0"/>
              <w:autoSpaceDN w:val="0"/>
              <w:spacing w:after="0" w:line="276" w:lineRule="auto"/>
              <w:ind w:left="103" w:right="395"/>
              <w:jc w:val="left"/>
              <w:rPr>
                <w:rFonts w:ascii="Century Gothic" w:hAnsi="Century Gothic" w:cstheme="minorHAnsi"/>
                <w:sz w:val="20"/>
                <w:szCs w:val="20"/>
              </w:rPr>
            </w:pPr>
          </w:p>
        </w:tc>
      </w:tr>
      <w:tr w:rsidR="00373F8E" w:rsidRPr="009A51B9" w14:paraId="1CE8D672" w14:textId="77777777" w:rsidTr="005C1110">
        <w:trPr>
          <w:trHeight w:hRule="exact" w:val="278"/>
        </w:trPr>
        <w:tc>
          <w:tcPr>
            <w:tcW w:w="0" w:type="auto"/>
          </w:tcPr>
          <w:p w14:paraId="4A7B9813" w14:textId="77777777" w:rsidR="00373F8E" w:rsidRPr="009A51B9" w:rsidRDefault="00373F8E" w:rsidP="00CF6B8B">
            <w:pPr>
              <w:widowControl w:val="0"/>
              <w:autoSpaceDE w:val="0"/>
              <w:autoSpaceDN w:val="0"/>
              <w:spacing w:after="0" w:line="276" w:lineRule="auto"/>
              <w:jc w:val="left"/>
              <w:rPr>
                <w:rFonts w:ascii="Century Gothic" w:hAnsi="Century Gothic" w:cstheme="minorHAnsi"/>
                <w:sz w:val="20"/>
                <w:szCs w:val="20"/>
              </w:rPr>
            </w:pPr>
          </w:p>
        </w:tc>
        <w:tc>
          <w:tcPr>
            <w:tcW w:w="0" w:type="auto"/>
          </w:tcPr>
          <w:p w14:paraId="0285E3A1" w14:textId="77777777" w:rsidR="00373F8E" w:rsidRPr="009A51B9" w:rsidRDefault="00373F8E" w:rsidP="00CF6B8B">
            <w:pPr>
              <w:widowControl w:val="0"/>
              <w:autoSpaceDE w:val="0"/>
              <w:autoSpaceDN w:val="0"/>
              <w:spacing w:after="0" w:line="276" w:lineRule="auto"/>
              <w:ind w:left="103"/>
              <w:jc w:val="left"/>
              <w:rPr>
                <w:rFonts w:ascii="Century Gothic" w:hAnsi="Century Gothic" w:cstheme="minorHAnsi"/>
                <w:sz w:val="20"/>
                <w:szCs w:val="20"/>
              </w:rPr>
            </w:pPr>
            <w:r w:rsidRPr="009A51B9">
              <w:rPr>
                <w:rFonts w:ascii="Century Gothic" w:hAnsi="Century Gothic" w:cstheme="minorHAnsi"/>
                <w:sz w:val="20"/>
                <w:szCs w:val="20"/>
              </w:rPr>
              <w:t>GRM not functioning</w:t>
            </w:r>
          </w:p>
        </w:tc>
        <w:tc>
          <w:tcPr>
            <w:tcW w:w="0" w:type="auto"/>
          </w:tcPr>
          <w:p w14:paraId="657A38FB" w14:textId="77777777" w:rsidR="00373F8E" w:rsidRPr="009A51B9" w:rsidRDefault="00373F8E" w:rsidP="00CF6B8B">
            <w:pPr>
              <w:widowControl w:val="0"/>
              <w:autoSpaceDE w:val="0"/>
              <w:autoSpaceDN w:val="0"/>
              <w:spacing w:after="0" w:line="276" w:lineRule="auto"/>
              <w:jc w:val="left"/>
              <w:rPr>
                <w:rFonts w:ascii="Century Gothic" w:hAnsi="Century Gothic" w:cstheme="minorHAnsi"/>
                <w:sz w:val="20"/>
                <w:szCs w:val="20"/>
              </w:rPr>
            </w:pPr>
          </w:p>
        </w:tc>
      </w:tr>
      <w:tr w:rsidR="00373F8E" w:rsidRPr="009A51B9" w14:paraId="5E283460" w14:textId="77777777" w:rsidTr="004141EE">
        <w:trPr>
          <w:trHeight w:hRule="exact" w:val="1207"/>
        </w:trPr>
        <w:tc>
          <w:tcPr>
            <w:tcW w:w="0" w:type="auto"/>
          </w:tcPr>
          <w:p w14:paraId="2B77950E" w14:textId="77777777" w:rsidR="00373F8E" w:rsidRPr="009A51B9" w:rsidRDefault="00373F8E" w:rsidP="00CF6B8B">
            <w:pPr>
              <w:widowControl w:val="0"/>
              <w:autoSpaceDE w:val="0"/>
              <w:autoSpaceDN w:val="0"/>
              <w:spacing w:after="0" w:line="276" w:lineRule="auto"/>
              <w:jc w:val="left"/>
              <w:rPr>
                <w:rFonts w:ascii="Century Gothic" w:hAnsi="Century Gothic" w:cstheme="minorHAnsi"/>
                <w:sz w:val="20"/>
                <w:szCs w:val="20"/>
              </w:rPr>
            </w:pPr>
          </w:p>
        </w:tc>
        <w:tc>
          <w:tcPr>
            <w:tcW w:w="0" w:type="auto"/>
          </w:tcPr>
          <w:p w14:paraId="259DF20F" w14:textId="77777777" w:rsidR="00373F8E" w:rsidRPr="009A51B9" w:rsidRDefault="00373F8E" w:rsidP="00CF6B8B">
            <w:pPr>
              <w:widowControl w:val="0"/>
              <w:autoSpaceDE w:val="0"/>
              <w:autoSpaceDN w:val="0"/>
              <w:spacing w:after="0" w:line="276" w:lineRule="auto"/>
              <w:ind w:left="103" w:right="220"/>
              <w:jc w:val="left"/>
              <w:rPr>
                <w:rFonts w:ascii="Century Gothic" w:hAnsi="Century Gothic" w:cstheme="minorHAnsi"/>
                <w:sz w:val="20"/>
                <w:szCs w:val="20"/>
              </w:rPr>
            </w:pPr>
            <w:r w:rsidRPr="009A51B9">
              <w:rPr>
                <w:rFonts w:ascii="Century Gothic" w:hAnsi="Century Gothic" w:cstheme="minorHAnsi"/>
                <w:sz w:val="20"/>
                <w:szCs w:val="20"/>
              </w:rPr>
              <w:t>Inadequate consultation and engagement of stakeholders in the Project leading to significant conflict and/or delays</w:t>
            </w:r>
          </w:p>
        </w:tc>
        <w:tc>
          <w:tcPr>
            <w:tcW w:w="0" w:type="auto"/>
          </w:tcPr>
          <w:p w14:paraId="375BF73A" w14:textId="77777777" w:rsidR="00373F8E" w:rsidRPr="009A51B9" w:rsidRDefault="00373F8E" w:rsidP="00CF6B8B">
            <w:pPr>
              <w:widowControl w:val="0"/>
              <w:autoSpaceDE w:val="0"/>
              <w:autoSpaceDN w:val="0"/>
              <w:spacing w:after="0" w:line="276" w:lineRule="auto"/>
              <w:jc w:val="left"/>
              <w:rPr>
                <w:rFonts w:ascii="Century Gothic" w:hAnsi="Century Gothic" w:cstheme="minorHAnsi"/>
                <w:sz w:val="20"/>
                <w:szCs w:val="20"/>
              </w:rPr>
            </w:pPr>
          </w:p>
        </w:tc>
      </w:tr>
      <w:tr w:rsidR="00373F8E" w:rsidRPr="009A51B9" w14:paraId="2DF14494" w14:textId="77777777" w:rsidTr="005C1110">
        <w:trPr>
          <w:trHeight w:hRule="exact" w:val="892"/>
        </w:trPr>
        <w:tc>
          <w:tcPr>
            <w:tcW w:w="0" w:type="auto"/>
          </w:tcPr>
          <w:p w14:paraId="476E2B94" w14:textId="77777777" w:rsidR="00373F8E" w:rsidRPr="009A51B9" w:rsidRDefault="00373F8E" w:rsidP="00CF6B8B">
            <w:pPr>
              <w:widowControl w:val="0"/>
              <w:autoSpaceDE w:val="0"/>
              <w:autoSpaceDN w:val="0"/>
              <w:spacing w:after="0" w:line="276" w:lineRule="auto"/>
              <w:jc w:val="left"/>
              <w:rPr>
                <w:rFonts w:ascii="Century Gothic" w:hAnsi="Century Gothic" w:cstheme="minorHAnsi"/>
                <w:sz w:val="20"/>
                <w:szCs w:val="20"/>
              </w:rPr>
            </w:pPr>
          </w:p>
        </w:tc>
        <w:tc>
          <w:tcPr>
            <w:tcW w:w="0" w:type="auto"/>
          </w:tcPr>
          <w:p w14:paraId="688AAB66" w14:textId="77777777" w:rsidR="00373F8E" w:rsidRPr="009A51B9" w:rsidRDefault="00373F8E" w:rsidP="00CF6B8B">
            <w:pPr>
              <w:widowControl w:val="0"/>
              <w:autoSpaceDE w:val="0"/>
              <w:autoSpaceDN w:val="0"/>
              <w:spacing w:after="0" w:line="276" w:lineRule="auto"/>
              <w:ind w:left="103" w:right="225"/>
              <w:jc w:val="left"/>
              <w:rPr>
                <w:rFonts w:ascii="Century Gothic" w:hAnsi="Century Gothic" w:cstheme="minorHAnsi"/>
                <w:sz w:val="20"/>
                <w:szCs w:val="20"/>
              </w:rPr>
            </w:pPr>
            <w:r w:rsidRPr="009A51B9">
              <w:rPr>
                <w:rFonts w:ascii="Century Gothic" w:hAnsi="Century Gothic" w:cstheme="minorHAnsi"/>
                <w:sz w:val="20"/>
                <w:szCs w:val="20"/>
              </w:rPr>
              <w:t>Non-violent community protests against the Project, or mild community unrest</w:t>
            </w:r>
          </w:p>
        </w:tc>
        <w:tc>
          <w:tcPr>
            <w:tcW w:w="0" w:type="auto"/>
          </w:tcPr>
          <w:p w14:paraId="2ADE51B5" w14:textId="77777777" w:rsidR="00373F8E" w:rsidRPr="009A51B9" w:rsidRDefault="00373F8E" w:rsidP="00CF6B8B">
            <w:pPr>
              <w:widowControl w:val="0"/>
              <w:autoSpaceDE w:val="0"/>
              <w:autoSpaceDN w:val="0"/>
              <w:spacing w:after="0" w:line="276" w:lineRule="auto"/>
              <w:jc w:val="left"/>
              <w:rPr>
                <w:rFonts w:ascii="Century Gothic" w:hAnsi="Century Gothic" w:cstheme="minorHAnsi"/>
                <w:sz w:val="20"/>
                <w:szCs w:val="20"/>
              </w:rPr>
            </w:pPr>
          </w:p>
        </w:tc>
      </w:tr>
    </w:tbl>
    <w:p w14:paraId="1BE0A19B" w14:textId="77777777" w:rsidR="00373F8E" w:rsidRPr="009A51B9" w:rsidRDefault="00373F8E" w:rsidP="00CF6B8B">
      <w:pPr>
        <w:widowControl w:val="0"/>
        <w:autoSpaceDE w:val="0"/>
        <w:autoSpaceDN w:val="0"/>
        <w:spacing w:after="0" w:line="276" w:lineRule="auto"/>
        <w:jc w:val="left"/>
        <w:rPr>
          <w:rFonts w:ascii="Century Gothic" w:hAnsi="Century Gothic" w:cstheme="minorHAnsi"/>
          <w:sz w:val="20"/>
          <w:szCs w:val="20"/>
        </w:rPr>
      </w:pPr>
    </w:p>
    <w:p w14:paraId="41FFF33F" w14:textId="77777777" w:rsidR="005C1110" w:rsidRPr="009A51B9" w:rsidRDefault="005C1110" w:rsidP="00CF6B8B">
      <w:pPr>
        <w:jc w:val="left"/>
        <w:rPr>
          <w:rFonts w:ascii="Century Gothic" w:hAnsi="Century Gothic" w:cstheme="minorHAnsi"/>
          <w:b/>
          <w:color w:val="4472C4"/>
          <w:sz w:val="20"/>
          <w:szCs w:val="20"/>
        </w:rPr>
      </w:pPr>
      <w:r w:rsidRPr="009A51B9">
        <w:rPr>
          <w:rFonts w:ascii="Century Gothic" w:hAnsi="Century Gothic" w:cstheme="minorHAnsi"/>
          <w:b/>
          <w:color w:val="4472C4"/>
          <w:sz w:val="20"/>
          <w:szCs w:val="20"/>
        </w:rPr>
        <w:br w:type="page"/>
      </w:r>
    </w:p>
    <w:p w14:paraId="29FCC084" w14:textId="66DCDC65" w:rsidR="00373F8E" w:rsidRPr="009A51B9" w:rsidRDefault="00373F8E" w:rsidP="00CF6B8B">
      <w:pPr>
        <w:jc w:val="left"/>
        <w:rPr>
          <w:rFonts w:ascii="Century Gothic" w:hAnsi="Century Gothic" w:cstheme="minorHAnsi"/>
          <w:b/>
          <w:color w:val="4472C4"/>
          <w:sz w:val="20"/>
          <w:szCs w:val="20"/>
        </w:rPr>
      </w:pPr>
      <w:r w:rsidRPr="009A51B9">
        <w:rPr>
          <w:rFonts w:ascii="Century Gothic" w:hAnsi="Century Gothic" w:cstheme="minorHAnsi"/>
          <w:b/>
          <w:color w:val="4472C4"/>
          <w:sz w:val="20"/>
          <w:szCs w:val="20"/>
        </w:rPr>
        <w:lastRenderedPageBreak/>
        <w:t>Severe Incidents</w:t>
      </w:r>
    </w:p>
    <w:tbl>
      <w:tblPr>
        <w:tblW w:w="49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85"/>
        <w:gridCol w:w="3586"/>
        <w:gridCol w:w="2947"/>
      </w:tblGrid>
      <w:tr w:rsidR="00373F8E" w:rsidRPr="009A51B9" w14:paraId="2399D4CA" w14:textId="77777777" w:rsidTr="007C3B74">
        <w:trPr>
          <w:trHeight w:hRule="exact" w:val="451"/>
          <w:tblHeader/>
        </w:trPr>
        <w:tc>
          <w:tcPr>
            <w:tcW w:w="1739" w:type="pct"/>
          </w:tcPr>
          <w:p w14:paraId="60724744" w14:textId="77777777" w:rsidR="00373F8E" w:rsidRPr="009A51B9" w:rsidRDefault="00373F8E" w:rsidP="00CF6B8B">
            <w:pPr>
              <w:widowControl w:val="0"/>
              <w:autoSpaceDE w:val="0"/>
              <w:autoSpaceDN w:val="0"/>
              <w:spacing w:after="0" w:line="276" w:lineRule="auto"/>
              <w:ind w:left="103"/>
              <w:jc w:val="left"/>
              <w:rPr>
                <w:rFonts w:ascii="Century Gothic" w:hAnsi="Century Gothic" w:cstheme="minorHAnsi"/>
                <w:b/>
                <w:sz w:val="20"/>
                <w:szCs w:val="20"/>
              </w:rPr>
            </w:pPr>
            <w:r w:rsidRPr="009A51B9">
              <w:rPr>
                <w:rFonts w:ascii="Century Gothic" w:hAnsi="Century Gothic" w:cstheme="minorHAnsi"/>
                <w:b/>
                <w:sz w:val="20"/>
                <w:szCs w:val="20"/>
              </w:rPr>
              <w:t>Environmental</w:t>
            </w:r>
          </w:p>
        </w:tc>
        <w:tc>
          <w:tcPr>
            <w:tcW w:w="1790" w:type="pct"/>
          </w:tcPr>
          <w:p w14:paraId="1B24E834" w14:textId="77777777" w:rsidR="00373F8E" w:rsidRPr="009A51B9" w:rsidRDefault="00373F8E" w:rsidP="00CF6B8B">
            <w:pPr>
              <w:widowControl w:val="0"/>
              <w:autoSpaceDE w:val="0"/>
              <w:autoSpaceDN w:val="0"/>
              <w:spacing w:after="0" w:line="276" w:lineRule="auto"/>
              <w:ind w:left="103"/>
              <w:jc w:val="left"/>
              <w:rPr>
                <w:rFonts w:ascii="Century Gothic" w:hAnsi="Century Gothic" w:cstheme="minorHAnsi"/>
                <w:b/>
                <w:sz w:val="20"/>
                <w:szCs w:val="20"/>
              </w:rPr>
            </w:pPr>
            <w:r w:rsidRPr="009A51B9">
              <w:rPr>
                <w:rFonts w:ascii="Century Gothic" w:hAnsi="Century Gothic" w:cstheme="minorHAnsi"/>
                <w:b/>
                <w:sz w:val="20"/>
                <w:szCs w:val="20"/>
              </w:rPr>
              <w:t>Social</w:t>
            </w:r>
          </w:p>
        </w:tc>
        <w:tc>
          <w:tcPr>
            <w:tcW w:w="1471" w:type="pct"/>
          </w:tcPr>
          <w:p w14:paraId="71ECC6F7" w14:textId="77777777" w:rsidR="00373F8E" w:rsidRPr="009A51B9" w:rsidRDefault="00373F8E" w:rsidP="00CF6B8B">
            <w:pPr>
              <w:widowControl w:val="0"/>
              <w:autoSpaceDE w:val="0"/>
              <w:autoSpaceDN w:val="0"/>
              <w:spacing w:after="0" w:line="276" w:lineRule="auto"/>
              <w:ind w:left="153"/>
              <w:jc w:val="left"/>
              <w:rPr>
                <w:rFonts w:ascii="Century Gothic" w:hAnsi="Century Gothic" w:cstheme="minorHAnsi"/>
                <w:b/>
                <w:sz w:val="20"/>
                <w:szCs w:val="20"/>
              </w:rPr>
            </w:pPr>
            <w:r w:rsidRPr="009A51B9">
              <w:rPr>
                <w:rFonts w:ascii="Century Gothic" w:hAnsi="Century Gothic" w:cstheme="minorHAnsi"/>
                <w:b/>
                <w:sz w:val="20"/>
                <w:szCs w:val="20"/>
              </w:rPr>
              <w:t>Health &amp; Safety</w:t>
            </w:r>
          </w:p>
        </w:tc>
      </w:tr>
      <w:tr w:rsidR="00373F8E" w:rsidRPr="009A51B9" w14:paraId="32EB59B0" w14:textId="77777777" w:rsidTr="0000456D">
        <w:trPr>
          <w:trHeight w:hRule="exact" w:val="2190"/>
        </w:trPr>
        <w:tc>
          <w:tcPr>
            <w:tcW w:w="1739" w:type="pct"/>
          </w:tcPr>
          <w:p w14:paraId="5F8501F4" w14:textId="77777777" w:rsidR="00373F8E" w:rsidRPr="009A51B9" w:rsidRDefault="00373F8E" w:rsidP="00CF6B8B">
            <w:pPr>
              <w:widowControl w:val="0"/>
              <w:autoSpaceDE w:val="0"/>
              <w:autoSpaceDN w:val="0"/>
              <w:spacing w:after="0" w:line="276" w:lineRule="auto"/>
              <w:ind w:left="103" w:right="186"/>
              <w:jc w:val="left"/>
              <w:rPr>
                <w:rFonts w:ascii="Century Gothic" w:hAnsi="Century Gothic" w:cstheme="minorHAnsi"/>
                <w:sz w:val="20"/>
                <w:szCs w:val="20"/>
              </w:rPr>
            </w:pPr>
            <w:r w:rsidRPr="009A51B9">
              <w:rPr>
                <w:rFonts w:ascii="Century Gothic" w:hAnsi="Century Gothic" w:cstheme="minorHAnsi"/>
                <w:sz w:val="20"/>
                <w:szCs w:val="20"/>
              </w:rPr>
              <w:t>Hydrocarbon or chemical spills, or release of other hazardous substances into the environment, causing widespread impacts, and/or requiring large-scale remediation</w:t>
            </w:r>
          </w:p>
        </w:tc>
        <w:tc>
          <w:tcPr>
            <w:tcW w:w="1790" w:type="pct"/>
          </w:tcPr>
          <w:p w14:paraId="0CA8CCCE" w14:textId="77777777" w:rsidR="00373F8E" w:rsidRPr="009A51B9" w:rsidRDefault="00373F8E" w:rsidP="00CF6B8B">
            <w:pPr>
              <w:widowControl w:val="0"/>
              <w:autoSpaceDE w:val="0"/>
              <w:autoSpaceDN w:val="0"/>
              <w:spacing w:after="0" w:line="276" w:lineRule="auto"/>
              <w:ind w:left="103" w:right="377"/>
              <w:jc w:val="left"/>
              <w:rPr>
                <w:rFonts w:ascii="Century Gothic" w:hAnsi="Century Gothic" w:cstheme="minorHAnsi"/>
                <w:sz w:val="20"/>
                <w:szCs w:val="20"/>
              </w:rPr>
            </w:pPr>
            <w:r w:rsidRPr="009A51B9">
              <w:rPr>
                <w:rFonts w:ascii="Century Gothic" w:hAnsi="Century Gothic" w:cstheme="minorHAnsi"/>
                <w:sz w:val="20"/>
                <w:szCs w:val="20"/>
              </w:rPr>
              <w:t>Forced evictions or resettlement of communities without due process or compensation</w:t>
            </w:r>
          </w:p>
        </w:tc>
        <w:tc>
          <w:tcPr>
            <w:tcW w:w="1471" w:type="pct"/>
          </w:tcPr>
          <w:p w14:paraId="42C5A22C" w14:textId="77777777" w:rsidR="00373F8E" w:rsidRPr="009A51B9" w:rsidRDefault="00373F8E" w:rsidP="00CF6B8B">
            <w:pPr>
              <w:widowControl w:val="0"/>
              <w:autoSpaceDE w:val="0"/>
              <w:autoSpaceDN w:val="0"/>
              <w:spacing w:after="0" w:line="276" w:lineRule="auto"/>
              <w:ind w:left="103" w:right="1142"/>
              <w:jc w:val="left"/>
              <w:rPr>
                <w:rFonts w:ascii="Century Gothic" w:hAnsi="Century Gothic" w:cstheme="minorHAnsi"/>
                <w:sz w:val="20"/>
                <w:szCs w:val="20"/>
              </w:rPr>
            </w:pPr>
            <w:r w:rsidRPr="009A51B9">
              <w:rPr>
                <w:rFonts w:ascii="Century Gothic" w:hAnsi="Century Gothic" w:cstheme="minorHAnsi"/>
                <w:sz w:val="20"/>
                <w:szCs w:val="20"/>
              </w:rPr>
              <w:t>Any fatality Permanent disability</w:t>
            </w:r>
          </w:p>
        </w:tc>
      </w:tr>
      <w:tr w:rsidR="00373F8E" w:rsidRPr="009A51B9" w14:paraId="540ABE39" w14:textId="77777777" w:rsidTr="0000456D">
        <w:trPr>
          <w:trHeight w:hRule="exact" w:val="2217"/>
        </w:trPr>
        <w:tc>
          <w:tcPr>
            <w:tcW w:w="1739" w:type="pct"/>
          </w:tcPr>
          <w:p w14:paraId="09DC7767" w14:textId="77777777" w:rsidR="00373F8E" w:rsidRPr="009A51B9" w:rsidRDefault="00373F8E" w:rsidP="00CF6B8B">
            <w:pPr>
              <w:widowControl w:val="0"/>
              <w:autoSpaceDE w:val="0"/>
              <w:autoSpaceDN w:val="0"/>
              <w:spacing w:after="0" w:line="276" w:lineRule="auto"/>
              <w:ind w:left="103" w:right="549"/>
              <w:jc w:val="left"/>
              <w:rPr>
                <w:rFonts w:ascii="Century Gothic" w:hAnsi="Century Gothic" w:cstheme="minorHAnsi"/>
                <w:sz w:val="20"/>
                <w:szCs w:val="20"/>
              </w:rPr>
            </w:pPr>
            <w:r w:rsidRPr="009A51B9">
              <w:rPr>
                <w:rFonts w:ascii="Century Gothic" w:hAnsi="Century Gothic" w:cstheme="minorHAnsi"/>
                <w:sz w:val="20"/>
                <w:szCs w:val="20"/>
              </w:rPr>
              <w:t>Poaching or hunting and trafficking of threatened or endangered species</w:t>
            </w:r>
          </w:p>
        </w:tc>
        <w:tc>
          <w:tcPr>
            <w:tcW w:w="1790" w:type="pct"/>
          </w:tcPr>
          <w:p w14:paraId="69DD6250" w14:textId="77777777" w:rsidR="00373F8E" w:rsidRPr="009A51B9" w:rsidRDefault="00373F8E" w:rsidP="00CF6B8B">
            <w:pPr>
              <w:widowControl w:val="0"/>
              <w:autoSpaceDE w:val="0"/>
              <w:autoSpaceDN w:val="0"/>
              <w:spacing w:after="0" w:line="276" w:lineRule="auto"/>
              <w:ind w:left="103" w:right="148"/>
              <w:jc w:val="left"/>
              <w:rPr>
                <w:rFonts w:ascii="Century Gothic" w:hAnsi="Century Gothic" w:cstheme="minorHAnsi"/>
                <w:sz w:val="20"/>
                <w:szCs w:val="20"/>
              </w:rPr>
            </w:pPr>
            <w:r w:rsidRPr="009A51B9">
              <w:rPr>
                <w:rFonts w:ascii="Century Gothic" w:hAnsi="Century Gothic" w:cstheme="minorHAnsi"/>
                <w:sz w:val="20"/>
                <w:szCs w:val="20"/>
              </w:rPr>
              <w:t>Abuses of community members (including vulnerable groups e.g., women, children, youth, elderly, disabled/sick, LGBT) by site security forces or other Project workers, including but not limited to GBV</w:t>
            </w:r>
          </w:p>
        </w:tc>
        <w:tc>
          <w:tcPr>
            <w:tcW w:w="1471" w:type="pct"/>
          </w:tcPr>
          <w:p w14:paraId="6D11843B" w14:textId="553BAE05" w:rsidR="00373F8E" w:rsidRPr="009A51B9" w:rsidRDefault="00373F8E" w:rsidP="00CF6B8B">
            <w:pPr>
              <w:widowControl w:val="0"/>
              <w:autoSpaceDE w:val="0"/>
              <w:autoSpaceDN w:val="0"/>
              <w:spacing w:after="0" w:line="276" w:lineRule="auto"/>
              <w:ind w:left="103" w:right="483"/>
              <w:jc w:val="left"/>
              <w:rPr>
                <w:rFonts w:ascii="Century Gothic" w:hAnsi="Century Gothic" w:cstheme="minorHAnsi"/>
                <w:sz w:val="20"/>
                <w:szCs w:val="20"/>
              </w:rPr>
            </w:pPr>
            <w:r w:rsidRPr="009A51B9">
              <w:rPr>
                <w:rFonts w:ascii="Century Gothic" w:hAnsi="Century Gothic" w:cstheme="minorHAnsi"/>
                <w:sz w:val="20"/>
                <w:szCs w:val="20"/>
              </w:rPr>
              <w:t>Outbreak of life</w:t>
            </w:r>
            <w:r w:rsidR="005C1110" w:rsidRPr="009A51B9">
              <w:rPr>
                <w:rFonts w:ascii="Century Gothic" w:hAnsi="Century Gothic" w:cstheme="minorHAnsi"/>
                <w:sz w:val="20"/>
                <w:szCs w:val="20"/>
              </w:rPr>
              <w:t>-</w:t>
            </w:r>
            <w:r w:rsidRPr="009A51B9">
              <w:rPr>
                <w:rFonts w:ascii="Century Gothic" w:hAnsi="Century Gothic" w:cstheme="minorHAnsi"/>
                <w:sz w:val="20"/>
                <w:szCs w:val="20"/>
              </w:rPr>
              <w:t>threatening communicable disease</w:t>
            </w:r>
          </w:p>
        </w:tc>
      </w:tr>
      <w:tr w:rsidR="00373F8E" w:rsidRPr="009A51B9" w14:paraId="007C8CBA" w14:textId="77777777" w:rsidTr="0000456D">
        <w:trPr>
          <w:trHeight w:hRule="exact" w:val="1445"/>
        </w:trPr>
        <w:tc>
          <w:tcPr>
            <w:tcW w:w="1739" w:type="pct"/>
          </w:tcPr>
          <w:p w14:paraId="3B307509" w14:textId="77777777" w:rsidR="00373F8E" w:rsidRPr="009A51B9" w:rsidRDefault="00373F8E" w:rsidP="00CF6B8B">
            <w:pPr>
              <w:widowControl w:val="0"/>
              <w:autoSpaceDE w:val="0"/>
              <w:autoSpaceDN w:val="0"/>
              <w:spacing w:after="0" w:line="276" w:lineRule="auto"/>
              <w:ind w:left="103" w:right="818"/>
              <w:jc w:val="left"/>
              <w:rPr>
                <w:rFonts w:ascii="Century Gothic" w:hAnsi="Century Gothic" w:cstheme="minorHAnsi"/>
                <w:sz w:val="20"/>
                <w:szCs w:val="20"/>
              </w:rPr>
            </w:pPr>
            <w:r w:rsidRPr="009A51B9">
              <w:rPr>
                <w:rFonts w:ascii="Century Gothic" w:hAnsi="Century Gothic" w:cstheme="minorHAnsi"/>
                <w:sz w:val="20"/>
                <w:szCs w:val="20"/>
              </w:rPr>
              <w:t>Sediment, pesticide, or herbicide runoff causing permanent damage to waterways</w:t>
            </w:r>
          </w:p>
        </w:tc>
        <w:tc>
          <w:tcPr>
            <w:tcW w:w="1790" w:type="pct"/>
          </w:tcPr>
          <w:p w14:paraId="4D06BC6D" w14:textId="77777777" w:rsidR="00373F8E" w:rsidRPr="009A51B9" w:rsidRDefault="00373F8E" w:rsidP="00CF6B8B">
            <w:pPr>
              <w:widowControl w:val="0"/>
              <w:autoSpaceDE w:val="0"/>
              <w:autoSpaceDN w:val="0"/>
              <w:spacing w:after="0" w:line="276" w:lineRule="auto"/>
              <w:ind w:left="103" w:right="121"/>
              <w:jc w:val="left"/>
              <w:rPr>
                <w:rFonts w:ascii="Century Gothic" w:hAnsi="Century Gothic" w:cstheme="minorHAnsi"/>
                <w:sz w:val="20"/>
                <w:szCs w:val="20"/>
              </w:rPr>
            </w:pPr>
            <w:r w:rsidRPr="009A51B9">
              <w:rPr>
                <w:rFonts w:ascii="Century Gothic" w:hAnsi="Century Gothic" w:cstheme="minorHAnsi"/>
                <w:sz w:val="20"/>
                <w:szCs w:val="20"/>
              </w:rPr>
              <w:t>Significant damage to nationally protected areas or to UNESCO World Heritage sites</w:t>
            </w:r>
          </w:p>
        </w:tc>
        <w:tc>
          <w:tcPr>
            <w:tcW w:w="1471" w:type="pct"/>
          </w:tcPr>
          <w:p w14:paraId="1677797E" w14:textId="77777777" w:rsidR="00373F8E" w:rsidRPr="009A51B9" w:rsidRDefault="00373F8E" w:rsidP="00CF6B8B">
            <w:pPr>
              <w:widowControl w:val="0"/>
              <w:autoSpaceDE w:val="0"/>
              <w:autoSpaceDN w:val="0"/>
              <w:spacing w:after="0" w:line="276" w:lineRule="auto"/>
              <w:ind w:left="103" w:right="185"/>
              <w:jc w:val="left"/>
              <w:rPr>
                <w:rFonts w:ascii="Century Gothic" w:hAnsi="Century Gothic" w:cstheme="minorHAnsi"/>
                <w:sz w:val="20"/>
                <w:szCs w:val="20"/>
              </w:rPr>
            </w:pPr>
            <w:r w:rsidRPr="009A51B9">
              <w:rPr>
                <w:rFonts w:ascii="Century Gothic" w:hAnsi="Century Gothic" w:cstheme="minorHAnsi"/>
                <w:sz w:val="20"/>
                <w:szCs w:val="20"/>
              </w:rPr>
              <w:t>Criminal and political attacks at worksite</w:t>
            </w:r>
          </w:p>
        </w:tc>
      </w:tr>
      <w:tr w:rsidR="00373F8E" w:rsidRPr="009A51B9" w14:paraId="66147C56" w14:textId="77777777" w:rsidTr="0000456D">
        <w:trPr>
          <w:trHeight w:hRule="exact" w:val="918"/>
        </w:trPr>
        <w:tc>
          <w:tcPr>
            <w:tcW w:w="1739" w:type="pct"/>
          </w:tcPr>
          <w:p w14:paraId="452F66A7" w14:textId="77777777" w:rsidR="00373F8E" w:rsidRPr="009A51B9" w:rsidRDefault="00373F8E" w:rsidP="00CF6B8B">
            <w:pPr>
              <w:widowControl w:val="0"/>
              <w:autoSpaceDE w:val="0"/>
              <w:autoSpaceDN w:val="0"/>
              <w:spacing w:after="0" w:line="276" w:lineRule="auto"/>
              <w:ind w:left="103" w:right="345"/>
              <w:jc w:val="left"/>
              <w:rPr>
                <w:rFonts w:ascii="Century Gothic" w:hAnsi="Century Gothic" w:cstheme="minorHAnsi"/>
                <w:sz w:val="20"/>
                <w:szCs w:val="20"/>
              </w:rPr>
            </w:pPr>
            <w:r w:rsidRPr="009A51B9">
              <w:rPr>
                <w:rFonts w:ascii="Century Gothic" w:hAnsi="Century Gothic" w:cstheme="minorHAnsi"/>
                <w:sz w:val="20"/>
                <w:szCs w:val="20"/>
              </w:rPr>
              <w:t>Destruction of internationally recognized critical habitat</w:t>
            </w:r>
          </w:p>
        </w:tc>
        <w:tc>
          <w:tcPr>
            <w:tcW w:w="1790" w:type="pct"/>
          </w:tcPr>
          <w:p w14:paraId="4681FF84" w14:textId="77777777" w:rsidR="00373F8E" w:rsidRPr="009A51B9" w:rsidRDefault="00373F8E" w:rsidP="00CF6B8B">
            <w:pPr>
              <w:widowControl w:val="0"/>
              <w:autoSpaceDE w:val="0"/>
              <w:autoSpaceDN w:val="0"/>
              <w:spacing w:after="0" w:line="276" w:lineRule="auto"/>
              <w:ind w:left="103" w:right="521"/>
              <w:jc w:val="left"/>
              <w:rPr>
                <w:rFonts w:ascii="Century Gothic" w:hAnsi="Century Gothic" w:cstheme="minorHAnsi"/>
                <w:sz w:val="20"/>
                <w:szCs w:val="20"/>
              </w:rPr>
            </w:pPr>
            <w:r w:rsidRPr="009A51B9">
              <w:rPr>
                <w:rFonts w:ascii="Century Gothic" w:hAnsi="Century Gothic" w:cstheme="minorHAnsi"/>
                <w:sz w:val="20"/>
                <w:szCs w:val="20"/>
              </w:rPr>
              <w:t>Human trafficking and child labor</w:t>
            </w:r>
          </w:p>
        </w:tc>
        <w:tc>
          <w:tcPr>
            <w:tcW w:w="1471" w:type="pct"/>
          </w:tcPr>
          <w:p w14:paraId="04345102" w14:textId="77777777" w:rsidR="00373F8E" w:rsidRPr="009A51B9" w:rsidRDefault="00373F8E" w:rsidP="00CF6B8B">
            <w:pPr>
              <w:widowControl w:val="0"/>
              <w:autoSpaceDE w:val="0"/>
              <w:autoSpaceDN w:val="0"/>
              <w:spacing w:after="0" w:line="276" w:lineRule="auto"/>
              <w:ind w:left="103" w:right="142"/>
              <w:jc w:val="left"/>
              <w:rPr>
                <w:rFonts w:ascii="Century Gothic" w:hAnsi="Century Gothic" w:cstheme="minorHAnsi"/>
                <w:sz w:val="20"/>
                <w:szCs w:val="20"/>
              </w:rPr>
            </w:pPr>
            <w:r w:rsidRPr="009A51B9">
              <w:rPr>
                <w:rFonts w:ascii="Century Gothic" w:hAnsi="Century Gothic" w:cstheme="minorHAnsi"/>
                <w:sz w:val="20"/>
                <w:szCs w:val="20"/>
              </w:rPr>
              <w:t>Forced labor by Project’s Works Contractor</w:t>
            </w:r>
          </w:p>
        </w:tc>
      </w:tr>
      <w:tr w:rsidR="00373F8E" w:rsidRPr="009A51B9" w14:paraId="0A5B52B1" w14:textId="77777777" w:rsidTr="0000456D">
        <w:trPr>
          <w:trHeight w:hRule="exact" w:val="1365"/>
        </w:trPr>
        <w:tc>
          <w:tcPr>
            <w:tcW w:w="1739" w:type="pct"/>
          </w:tcPr>
          <w:p w14:paraId="3AF2DB70" w14:textId="77777777" w:rsidR="00373F8E" w:rsidRPr="009A51B9" w:rsidRDefault="00373F8E" w:rsidP="00CF6B8B">
            <w:pPr>
              <w:widowControl w:val="0"/>
              <w:autoSpaceDE w:val="0"/>
              <w:autoSpaceDN w:val="0"/>
              <w:spacing w:after="0" w:line="276" w:lineRule="auto"/>
              <w:ind w:left="103" w:right="515"/>
              <w:jc w:val="left"/>
              <w:rPr>
                <w:rFonts w:ascii="Century Gothic" w:hAnsi="Century Gothic" w:cstheme="minorHAnsi"/>
                <w:sz w:val="20"/>
                <w:szCs w:val="20"/>
              </w:rPr>
            </w:pPr>
            <w:r w:rsidRPr="009A51B9">
              <w:rPr>
                <w:rFonts w:ascii="Century Gothic" w:hAnsi="Century Gothic" w:cstheme="minorHAnsi"/>
                <w:sz w:val="20"/>
                <w:szCs w:val="20"/>
              </w:rPr>
              <w:t>Major river contamination causing decimation of fish population or other aquatic resources</w:t>
            </w:r>
          </w:p>
        </w:tc>
        <w:tc>
          <w:tcPr>
            <w:tcW w:w="1790" w:type="pct"/>
          </w:tcPr>
          <w:p w14:paraId="11D93C9E" w14:textId="77777777" w:rsidR="00373F8E" w:rsidRPr="009A51B9" w:rsidRDefault="00373F8E" w:rsidP="00CF6B8B">
            <w:pPr>
              <w:widowControl w:val="0"/>
              <w:autoSpaceDE w:val="0"/>
              <w:autoSpaceDN w:val="0"/>
              <w:spacing w:after="0" w:line="276" w:lineRule="auto"/>
              <w:ind w:left="103" w:right="492"/>
              <w:jc w:val="left"/>
              <w:rPr>
                <w:rFonts w:ascii="Century Gothic" w:hAnsi="Century Gothic" w:cstheme="minorHAnsi"/>
                <w:sz w:val="20"/>
                <w:szCs w:val="20"/>
              </w:rPr>
            </w:pPr>
            <w:r w:rsidRPr="009A51B9">
              <w:rPr>
                <w:rFonts w:ascii="Century Gothic" w:hAnsi="Century Gothic" w:cstheme="minorHAnsi"/>
                <w:sz w:val="20"/>
                <w:szCs w:val="20"/>
              </w:rPr>
              <w:t>Violent community protests against the Project</w:t>
            </w:r>
          </w:p>
        </w:tc>
        <w:tc>
          <w:tcPr>
            <w:tcW w:w="1471" w:type="pct"/>
          </w:tcPr>
          <w:p w14:paraId="5FAF378F" w14:textId="77777777" w:rsidR="00373F8E" w:rsidRPr="009A51B9" w:rsidRDefault="00373F8E" w:rsidP="00CF6B8B">
            <w:pPr>
              <w:widowControl w:val="0"/>
              <w:autoSpaceDE w:val="0"/>
              <w:autoSpaceDN w:val="0"/>
              <w:spacing w:after="0" w:line="276" w:lineRule="auto"/>
              <w:ind w:left="103" w:right="111"/>
              <w:jc w:val="left"/>
              <w:rPr>
                <w:rFonts w:ascii="Century Gothic" w:hAnsi="Century Gothic" w:cstheme="minorHAnsi"/>
                <w:sz w:val="20"/>
                <w:szCs w:val="20"/>
              </w:rPr>
            </w:pPr>
            <w:r w:rsidRPr="009A51B9">
              <w:rPr>
                <w:rFonts w:ascii="Century Gothic" w:hAnsi="Century Gothic" w:cstheme="minorHAnsi"/>
                <w:sz w:val="20"/>
                <w:szCs w:val="20"/>
              </w:rPr>
              <w:t>Works Contractor is unresponsive regarding ongoing worksite risks of bodily injury</w:t>
            </w:r>
          </w:p>
          <w:p w14:paraId="12BD8C67" w14:textId="77777777" w:rsidR="008F4EBF" w:rsidRPr="009A51B9" w:rsidRDefault="008F4EBF" w:rsidP="00CF6B8B">
            <w:pPr>
              <w:jc w:val="left"/>
              <w:rPr>
                <w:rFonts w:ascii="Century Gothic" w:hAnsi="Century Gothic" w:cstheme="minorHAnsi"/>
                <w:sz w:val="20"/>
                <w:szCs w:val="20"/>
              </w:rPr>
            </w:pPr>
          </w:p>
          <w:p w14:paraId="3D54A0D8" w14:textId="77777777" w:rsidR="008F4EBF" w:rsidRPr="009A51B9" w:rsidRDefault="008F4EBF" w:rsidP="00CF6B8B">
            <w:pPr>
              <w:jc w:val="left"/>
              <w:rPr>
                <w:rFonts w:ascii="Century Gothic" w:hAnsi="Century Gothic" w:cstheme="minorHAnsi"/>
                <w:sz w:val="20"/>
                <w:szCs w:val="20"/>
              </w:rPr>
            </w:pPr>
          </w:p>
          <w:p w14:paraId="344A8AA5" w14:textId="77777777" w:rsidR="008F4EBF" w:rsidRPr="009A51B9" w:rsidRDefault="008F4EBF" w:rsidP="00CF6B8B">
            <w:pPr>
              <w:jc w:val="left"/>
              <w:rPr>
                <w:rFonts w:ascii="Century Gothic" w:hAnsi="Century Gothic" w:cstheme="minorHAnsi"/>
                <w:sz w:val="20"/>
                <w:szCs w:val="20"/>
              </w:rPr>
            </w:pPr>
          </w:p>
          <w:p w14:paraId="17BB0EF4" w14:textId="77777777" w:rsidR="008F4EBF" w:rsidRPr="009A51B9" w:rsidRDefault="008F4EBF" w:rsidP="00CF6B8B">
            <w:pPr>
              <w:jc w:val="left"/>
              <w:rPr>
                <w:rFonts w:ascii="Century Gothic" w:hAnsi="Century Gothic" w:cstheme="minorHAnsi"/>
                <w:sz w:val="20"/>
                <w:szCs w:val="20"/>
              </w:rPr>
            </w:pPr>
          </w:p>
          <w:p w14:paraId="793D42D3" w14:textId="77777777" w:rsidR="008F4EBF" w:rsidRPr="009A51B9" w:rsidRDefault="008F4EBF" w:rsidP="00CF6B8B">
            <w:pPr>
              <w:jc w:val="left"/>
              <w:rPr>
                <w:rFonts w:ascii="Century Gothic" w:hAnsi="Century Gothic" w:cstheme="minorHAnsi"/>
                <w:sz w:val="20"/>
                <w:szCs w:val="20"/>
              </w:rPr>
            </w:pPr>
          </w:p>
          <w:p w14:paraId="43D4CDDB" w14:textId="77777777" w:rsidR="008F4EBF" w:rsidRPr="009A51B9" w:rsidRDefault="008F4EBF" w:rsidP="00CF6B8B">
            <w:pPr>
              <w:jc w:val="left"/>
              <w:rPr>
                <w:rFonts w:ascii="Century Gothic" w:hAnsi="Century Gothic" w:cstheme="minorHAnsi"/>
                <w:sz w:val="20"/>
                <w:szCs w:val="20"/>
              </w:rPr>
            </w:pPr>
          </w:p>
          <w:p w14:paraId="12804EDC" w14:textId="77777777" w:rsidR="008F4EBF" w:rsidRPr="009A51B9" w:rsidRDefault="008F4EBF" w:rsidP="00CF6B8B">
            <w:pPr>
              <w:jc w:val="left"/>
              <w:rPr>
                <w:rFonts w:ascii="Century Gothic" w:hAnsi="Century Gothic" w:cstheme="minorHAnsi"/>
                <w:sz w:val="20"/>
                <w:szCs w:val="20"/>
              </w:rPr>
            </w:pPr>
          </w:p>
          <w:p w14:paraId="34F55164" w14:textId="77777777" w:rsidR="008F4EBF" w:rsidRPr="009A51B9" w:rsidRDefault="008F4EBF" w:rsidP="00CF6B8B">
            <w:pPr>
              <w:jc w:val="left"/>
              <w:rPr>
                <w:rFonts w:ascii="Century Gothic" w:hAnsi="Century Gothic" w:cstheme="minorHAnsi"/>
                <w:sz w:val="20"/>
                <w:szCs w:val="20"/>
              </w:rPr>
            </w:pPr>
          </w:p>
          <w:p w14:paraId="55F74693" w14:textId="5F5E0511" w:rsidR="008F4EBF" w:rsidRPr="009A51B9" w:rsidRDefault="008F4EBF" w:rsidP="00CF6B8B">
            <w:pPr>
              <w:jc w:val="left"/>
              <w:rPr>
                <w:rFonts w:ascii="Century Gothic" w:hAnsi="Century Gothic" w:cstheme="minorHAnsi"/>
                <w:sz w:val="20"/>
                <w:szCs w:val="20"/>
              </w:rPr>
            </w:pPr>
          </w:p>
        </w:tc>
      </w:tr>
      <w:tr w:rsidR="00373F8E" w:rsidRPr="009A1D7F" w14:paraId="596B8529" w14:textId="77777777" w:rsidTr="0000456D">
        <w:trPr>
          <w:trHeight w:hRule="exact" w:val="6383"/>
        </w:trPr>
        <w:tc>
          <w:tcPr>
            <w:tcW w:w="1739" w:type="pct"/>
          </w:tcPr>
          <w:p w14:paraId="6C80093E" w14:textId="77777777" w:rsidR="00373F8E" w:rsidRPr="009A51B9" w:rsidRDefault="00373F8E" w:rsidP="00CF6B8B">
            <w:pPr>
              <w:widowControl w:val="0"/>
              <w:autoSpaceDE w:val="0"/>
              <w:autoSpaceDN w:val="0"/>
              <w:spacing w:after="0" w:line="276" w:lineRule="auto"/>
              <w:jc w:val="left"/>
              <w:rPr>
                <w:rFonts w:ascii="Century Gothic" w:hAnsi="Century Gothic" w:cstheme="minorHAnsi"/>
                <w:sz w:val="20"/>
                <w:szCs w:val="20"/>
              </w:rPr>
            </w:pPr>
          </w:p>
        </w:tc>
        <w:tc>
          <w:tcPr>
            <w:tcW w:w="1790" w:type="pct"/>
          </w:tcPr>
          <w:p w14:paraId="06EF9187" w14:textId="77777777" w:rsidR="00373F8E" w:rsidRPr="009A51B9" w:rsidRDefault="00373F8E" w:rsidP="00CF6B8B">
            <w:pPr>
              <w:widowControl w:val="0"/>
              <w:autoSpaceDE w:val="0"/>
              <w:autoSpaceDN w:val="0"/>
              <w:spacing w:after="0" w:line="276" w:lineRule="auto"/>
              <w:ind w:left="103" w:right="109"/>
              <w:jc w:val="left"/>
              <w:rPr>
                <w:rFonts w:ascii="Century Gothic" w:hAnsi="Century Gothic" w:cstheme="minorHAnsi"/>
                <w:sz w:val="20"/>
                <w:szCs w:val="20"/>
              </w:rPr>
            </w:pPr>
            <w:r w:rsidRPr="009A51B9">
              <w:rPr>
                <w:rFonts w:ascii="Century Gothic" w:hAnsi="Century Gothic" w:cstheme="minorHAnsi"/>
                <w:sz w:val="20"/>
                <w:szCs w:val="20"/>
              </w:rPr>
              <w:t>Significant impacts on Indigenous Peoples’ land/natural resources and/or culture and there is no evidence of consultation, broad community support, mitigation of harm and/or culturally appropriate benefit-sharing</w:t>
            </w:r>
          </w:p>
        </w:tc>
        <w:tc>
          <w:tcPr>
            <w:tcW w:w="1471" w:type="pct"/>
          </w:tcPr>
          <w:p w14:paraId="2FAEA137" w14:textId="77777777" w:rsidR="00373F8E" w:rsidRPr="009A1D7F" w:rsidRDefault="00373F8E" w:rsidP="00CF6B8B">
            <w:pPr>
              <w:widowControl w:val="0"/>
              <w:autoSpaceDE w:val="0"/>
              <w:autoSpaceDN w:val="0"/>
              <w:spacing w:after="0" w:line="276" w:lineRule="auto"/>
              <w:ind w:left="103" w:right="110"/>
              <w:jc w:val="left"/>
              <w:rPr>
                <w:rFonts w:ascii="Century Gothic" w:hAnsi="Century Gothic" w:cstheme="minorHAnsi"/>
                <w:sz w:val="20"/>
                <w:szCs w:val="20"/>
              </w:rPr>
            </w:pPr>
            <w:r w:rsidRPr="009A51B9">
              <w:rPr>
                <w:rFonts w:ascii="Century Gothic" w:hAnsi="Century Gothic" w:cstheme="minorHAnsi"/>
                <w:sz w:val="20"/>
                <w:szCs w:val="20"/>
              </w:rPr>
              <w:t>Persistent non-compliance and/or inability or unwillingness to remedy non-compliance that could result in bodily injury or harm Murders, kidnappings, manslaughter and assaults, while criminal matters and not safeguards incidents per se, have occurred in Bank Projects and should be treated as severe incidents. These incidents would be referred to local authorities with notification to WB</w:t>
            </w:r>
            <w:r w:rsidRPr="009A51B9">
              <w:rPr>
                <w:rFonts w:ascii="Century Gothic" w:hAnsi="Century Gothic" w:cstheme="minorHAnsi"/>
                <w:spacing w:val="-4"/>
                <w:sz w:val="20"/>
                <w:szCs w:val="20"/>
              </w:rPr>
              <w:t xml:space="preserve"> </w:t>
            </w:r>
            <w:r w:rsidRPr="009A51B9">
              <w:rPr>
                <w:rFonts w:ascii="Century Gothic" w:hAnsi="Century Gothic" w:cstheme="minorHAnsi"/>
                <w:sz w:val="20"/>
                <w:szCs w:val="20"/>
              </w:rPr>
              <w:t>Security</w:t>
            </w:r>
          </w:p>
        </w:tc>
      </w:tr>
    </w:tbl>
    <w:p w14:paraId="0CE048FE" w14:textId="77777777" w:rsidR="00373F8E" w:rsidRPr="009A1D7F" w:rsidRDefault="00373F8E" w:rsidP="00CF6B8B">
      <w:pPr>
        <w:widowControl w:val="0"/>
        <w:autoSpaceDE w:val="0"/>
        <w:autoSpaceDN w:val="0"/>
        <w:spacing w:after="0" w:line="276" w:lineRule="auto"/>
        <w:jc w:val="left"/>
        <w:rPr>
          <w:rFonts w:cstheme="minorHAnsi"/>
          <w:sz w:val="20"/>
          <w:szCs w:val="20"/>
        </w:rPr>
      </w:pPr>
    </w:p>
    <w:p w14:paraId="135CFC9C" w14:textId="77777777" w:rsidR="00373F8E" w:rsidRPr="009A1D7F" w:rsidRDefault="00373F8E" w:rsidP="00CF6B8B">
      <w:pPr>
        <w:widowControl w:val="0"/>
        <w:autoSpaceDE w:val="0"/>
        <w:autoSpaceDN w:val="0"/>
        <w:spacing w:after="0" w:line="276" w:lineRule="auto"/>
        <w:jc w:val="left"/>
        <w:rPr>
          <w:rFonts w:cstheme="minorHAnsi"/>
          <w:sz w:val="20"/>
          <w:szCs w:val="20"/>
        </w:rPr>
      </w:pPr>
    </w:p>
    <w:p w14:paraId="56C4EE37" w14:textId="5BF387AD" w:rsidR="00475565" w:rsidRPr="009A1D7F" w:rsidRDefault="00475565" w:rsidP="00CF6B8B">
      <w:pPr>
        <w:spacing w:after="0" w:line="240" w:lineRule="auto"/>
        <w:ind w:left="1440" w:hanging="1440"/>
        <w:jc w:val="left"/>
        <w:rPr>
          <w:rFonts w:ascii="Century Gothic" w:hAnsi="Century Gothic"/>
          <w:b/>
          <w:sz w:val="18"/>
          <w:szCs w:val="18"/>
          <w:lang w:val="en-GB"/>
        </w:rPr>
      </w:pPr>
    </w:p>
    <w:p w14:paraId="28A8CD91" w14:textId="6EE305B8" w:rsidR="00475565" w:rsidRPr="009A1D7F" w:rsidRDefault="00475565" w:rsidP="00CF6B8B">
      <w:pPr>
        <w:spacing w:after="0" w:line="240" w:lineRule="auto"/>
        <w:ind w:left="1440" w:hanging="1440"/>
        <w:jc w:val="left"/>
        <w:rPr>
          <w:rFonts w:ascii="Century Gothic" w:hAnsi="Century Gothic"/>
          <w:b/>
          <w:sz w:val="18"/>
          <w:szCs w:val="18"/>
          <w:lang w:val="en-GB"/>
        </w:rPr>
      </w:pPr>
    </w:p>
    <w:p w14:paraId="165F6014" w14:textId="63F59909" w:rsidR="00475565" w:rsidRPr="009A1D7F" w:rsidRDefault="00475565" w:rsidP="00CF6B8B">
      <w:pPr>
        <w:spacing w:after="0" w:line="240" w:lineRule="auto"/>
        <w:ind w:left="1440" w:hanging="1440"/>
        <w:jc w:val="left"/>
        <w:rPr>
          <w:rFonts w:ascii="Century Gothic" w:hAnsi="Century Gothic"/>
          <w:b/>
          <w:sz w:val="18"/>
          <w:szCs w:val="18"/>
          <w:lang w:val="en-GB"/>
        </w:rPr>
      </w:pPr>
    </w:p>
    <w:p w14:paraId="5FFCC9D5" w14:textId="7FD7C8DE" w:rsidR="00475565" w:rsidRPr="009A1D7F" w:rsidRDefault="00475565" w:rsidP="00CF6B8B">
      <w:pPr>
        <w:spacing w:after="0" w:line="240" w:lineRule="auto"/>
        <w:ind w:left="1440" w:hanging="1440"/>
        <w:jc w:val="left"/>
        <w:rPr>
          <w:rFonts w:ascii="Century Gothic" w:hAnsi="Century Gothic"/>
          <w:b/>
          <w:sz w:val="18"/>
          <w:szCs w:val="18"/>
          <w:lang w:val="en-GB"/>
        </w:rPr>
      </w:pPr>
    </w:p>
    <w:p w14:paraId="1441DA59" w14:textId="3D6238D0" w:rsidR="00475565" w:rsidRPr="009A1D7F" w:rsidRDefault="00475565" w:rsidP="00CF6B8B">
      <w:pPr>
        <w:spacing w:after="0" w:line="240" w:lineRule="auto"/>
        <w:ind w:left="1440" w:hanging="1440"/>
        <w:jc w:val="left"/>
        <w:rPr>
          <w:rFonts w:ascii="Century Gothic" w:hAnsi="Century Gothic"/>
          <w:b/>
          <w:sz w:val="18"/>
          <w:szCs w:val="18"/>
          <w:lang w:val="en-GB"/>
        </w:rPr>
      </w:pPr>
    </w:p>
    <w:p w14:paraId="7C2A4B0A" w14:textId="7D8DC9C5" w:rsidR="00475565" w:rsidRPr="009A1D7F" w:rsidRDefault="00475565" w:rsidP="00CF6B8B">
      <w:pPr>
        <w:spacing w:after="0" w:line="240" w:lineRule="auto"/>
        <w:ind w:left="1440" w:hanging="1440"/>
        <w:jc w:val="left"/>
        <w:rPr>
          <w:rFonts w:ascii="Century Gothic" w:hAnsi="Century Gothic"/>
          <w:b/>
          <w:sz w:val="18"/>
          <w:szCs w:val="18"/>
          <w:lang w:val="en-GB"/>
        </w:rPr>
      </w:pPr>
    </w:p>
    <w:p w14:paraId="4382969C" w14:textId="03D8A4E2" w:rsidR="00475565" w:rsidRPr="009A1D7F" w:rsidRDefault="00475565" w:rsidP="00CF6B8B">
      <w:pPr>
        <w:spacing w:after="0" w:line="240" w:lineRule="auto"/>
        <w:ind w:left="1440" w:hanging="1440"/>
        <w:jc w:val="left"/>
        <w:rPr>
          <w:rFonts w:ascii="Century Gothic" w:hAnsi="Century Gothic"/>
          <w:b/>
          <w:sz w:val="18"/>
          <w:szCs w:val="18"/>
          <w:lang w:val="en-GB"/>
        </w:rPr>
      </w:pPr>
    </w:p>
    <w:p w14:paraId="293A2D26" w14:textId="37E2C360" w:rsidR="00475565" w:rsidRPr="009A1D7F" w:rsidRDefault="00475565" w:rsidP="00CF6B8B">
      <w:pPr>
        <w:spacing w:after="0" w:line="240" w:lineRule="auto"/>
        <w:ind w:left="1440" w:hanging="1440"/>
        <w:jc w:val="left"/>
        <w:rPr>
          <w:rFonts w:ascii="Century Gothic" w:hAnsi="Century Gothic"/>
          <w:b/>
          <w:sz w:val="18"/>
          <w:szCs w:val="18"/>
          <w:lang w:val="en-GB"/>
        </w:rPr>
      </w:pPr>
    </w:p>
    <w:p w14:paraId="116E1909" w14:textId="47C33BF8" w:rsidR="00475565" w:rsidRPr="009A1D7F" w:rsidRDefault="00475565" w:rsidP="00CF6B8B">
      <w:pPr>
        <w:spacing w:after="0" w:line="240" w:lineRule="auto"/>
        <w:ind w:left="1440" w:hanging="1440"/>
        <w:jc w:val="left"/>
        <w:rPr>
          <w:rFonts w:ascii="Century Gothic" w:hAnsi="Century Gothic"/>
          <w:b/>
          <w:sz w:val="18"/>
          <w:szCs w:val="18"/>
          <w:lang w:val="en-GB"/>
        </w:rPr>
      </w:pPr>
    </w:p>
    <w:p w14:paraId="27E080CC" w14:textId="6AB9D492" w:rsidR="00475565" w:rsidRPr="009A1D7F" w:rsidRDefault="00475565" w:rsidP="00CF6B8B">
      <w:pPr>
        <w:spacing w:after="0" w:line="240" w:lineRule="auto"/>
        <w:ind w:left="1440" w:hanging="1440"/>
        <w:jc w:val="left"/>
        <w:rPr>
          <w:rFonts w:ascii="Century Gothic" w:hAnsi="Century Gothic"/>
          <w:b/>
          <w:sz w:val="18"/>
          <w:szCs w:val="18"/>
          <w:lang w:val="en-GB"/>
        </w:rPr>
      </w:pPr>
    </w:p>
    <w:p w14:paraId="197F5FF1" w14:textId="7B6D1CC7" w:rsidR="00475565" w:rsidRDefault="00475565" w:rsidP="00CF6B8B">
      <w:pPr>
        <w:spacing w:after="0" w:line="240" w:lineRule="auto"/>
        <w:jc w:val="left"/>
        <w:rPr>
          <w:rFonts w:ascii="Century Gothic" w:hAnsi="Century Gothic"/>
          <w:b/>
          <w:sz w:val="18"/>
          <w:szCs w:val="18"/>
          <w:lang w:val="en-GB"/>
        </w:rPr>
      </w:pPr>
    </w:p>
    <w:p w14:paraId="23F5F116" w14:textId="2D2E96F6" w:rsidR="00726919" w:rsidRDefault="00726919" w:rsidP="00CF6B8B">
      <w:pPr>
        <w:spacing w:after="0" w:line="240" w:lineRule="auto"/>
        <w:jc w:val="left"/>
        <w:rPr>
          <w:rFonts w:ascii="Century Gothic" w:hAnsi="Century Gothic"/>
          <w:b/>
          <w:sz w:val="18"/>
          <w:szCs w:val="18"/>
          <w:lang w:val="en-GB"/>
        </w:rPr>
      </w:pPr>
    </w:p>
    <w:p w14:paraId="6F621728" w14:textId="211F57CA" w:rsidR="00726919" w:rsidRDefault="00726919" w:rsidP="00CF6B8B">
      <w:pPr>
        <w:spacing w:after="0" w:line="240" w:lineRule="auto"/>
        <w:jc w:val="left"/>
        <w:rPr>
          <w:rFonts w:ascii="Century Gothic" w:hAnsi="Century Gothic"/>
          <w:b/>
          <w:sz w:val="18"/>
          <w:szCs w:val="18"/>
          <w:lang w:val="en-GB"/>
        </w:rPr>
      </w:pPr>
    </w:p>
    <w:p w14:paraId="4A779668" w14:textId="68D1EC32" w:rsidR="00726919" w:rsidRDefault="00726919" w:rsidP="00CF6B8B">
      <w:pPr>
        <w:spacing w:after="0" w:line="240" w:lineRule="auto"/>
        <w:jc w:val="left"/>
        <w:rPr>
          <w:rFonts w:ascii="Century Gothic" w:hAnsi="Century Gothic"/>
          <w:b/>
          <w:sz w:val="18"/>
          <w:szCs w:val="18"/>
          <w:lang w:val="en-GB"/>
        </w:rPr>
      </w:pPr>
    </w:p>
    <w:p w14:paraId="585F20E4" w14:textId="547DA5CA" w:rsidR="00726919" w:rsidRDefault="00726919" w:rsidP="00CF6B8B">
      <w:pPr>
        <w:spacing w:after="0" w:line="240" w:lineRule="auto"/>
        <w:jc w:val="left"/>
        <w:rPr>
          <w:rFonts w:ascii="Century Gothic" w:hAnsi="Century Gothic"/>
          <w:b/>
          <w:sz w:val="18"/>
          <w:szCs w:val="18"/>
          <w:lang w:val="en-GB"/>
        </w:rPr>
      </w:pPr>
    </w:p>
    <w:p w14:paraId="734E23DA" w14:textId="17C24A80" w:rsidR="00726919" w:rsidRDefault="00726919" w:rsidP="00CF6B8B">
      <w:pPr>
        <w:spacing w:after="0" w:line="240" w:lineRule="auto"/>
        <w:jc w:val="left"/>
        <w:rPr>
          <w:rFonts w:ascii="Century Gothic" w:hAnsi="Century Gothic"/>
          <w:b/>
          <w:sz w:val="18"/>
          <w:szCs w:val="18"/>
          <w:lang w:val="en-GB"/>
        </w:rPr>
      </w:pPr>
    </w:p>
    <w:p w14:paraId="13B0BDFC" w14:textId="7E7529D6" w:rsidR="00726919" w:rsidRDefault="00726919" w:rsidP="00CF6B8B">
      <w:pPr>
        <w:spacing w:after="0" w:line="240" w:lineRule="auto"/>
        <w:jc w:val="left"/>
        <w:rPr>
          <w:rFonts w:ascii="Century Gothic" w:hAnsi="Century Gothic"/>
          <w:b/>
          <w:sz w:val="18"/>
          <w:szCs w:val="18"/>
          <w:lang w:val="en-GB"/>
        </w:rPr>
      </w:pPr>
    </w:p>
    <w:p w14:paraId="6FD2E6E8" w14:textId="08F14F57" w:rsidR="00726919" w:rsidRDefault="00726919" w:rsidP="00CF6B8B">
      <w:pPr>
        <w:spacing w:after="0" w:line="240" w:lineRule="auto"/>
        <w:jc w:val="left"/>
        <w:rPr>
          <w:rFonts w:ascii="Century Gothic" w:hAnsi="Century Gothic"/>
          <w:b/>
          <w:sz w:val="18"/>
          <w:szCs w:val="18"/>
          <w:lang w:val="en-GB"/>
        </w:rPr>
      </w:pPr>
    </w:p>
    <w:p w14:paraId="2C7D763A" w14:textId="642D5CB2" w:rsidR="00726919" w:rsidRDefault="00726919" w:rsidP="00CF6B8B">
      <w:pPr>
        <w:spacing w:after="0" w:line="240" w:lineRule="auto"/>
        <w:jc w:val="left"/>
        <w:rPr>
          <w:rFonts w:ascii="Century Gothic" w:hAnsi="Century Gothic"/>
          <w:b/>
          <w:sz w:val="18"/>
          <w:szCs w:val="18"/>
          <w:lang w:val="en-GB"/>
        </w:rPr>
      </w:pPr>
    </w:p>
    <w:p w14:paraId="3B49F966" w14:textId="1FF184A4" w:rsidR="00726919" w:rsidRDefault="00726919" w:rsidP="00CF6B8B">
      <w:pPr>
        <w:spacing w:after="0" w:line="240" w:lineRule="auto"/>
        <w:jc w:val="left"/>
        <w:rPr>
          <w:rFonts w:ascii="Century Gothic" w:hAnsi="Century Gothic"/>
          <w:b/>
          <w:sz w:val="18"/>
          <w:szCs w:val="18"/>
          <w:lang w:val="en-GB"/>
        </w:rPr>
      </w:pPr>
    </w:p>
    <w:p w14:paraId="0F7A3F1A" w14:textId="5FD392C6" w:rsidR="00726919" w:rsidRDefault="00726919" w:rsidP="00CF6B8B">
      <w:pPr>
        <w:spacing w:after="0" w:line="240" w:lineRule="auto"/>
        <w:jc w:val="left"/>
        <w:rPr>
          <w:rFonts w:ascii="Century Gothic" w:hAnsi="Century Gothic"/>
          <w:b/>
          <w:sz w:val="18"/>
          <w:szCs w:val="18"/>
          <w:lang w:val="en-GB"/>
        </w:rPr>
      </w:pPr>
    </w:p>
    <w:p w14:paraId="52B296F6" w14:textId="28563DD3" w:rsidR="00726919" w:rsidRDefault="00726919" w:rsidP="00CF6B8B">
      <w:pPr>
        <w:spacing w:after="0" w:line="240" w:lineRule="auto"/>
        <w:jc w:val="left"/>
        <w:rPr>
          <w:rFonts w:ascii="Century Gothic" w:hAnsi="Century Gothic"/>
          <w:b/>
          <w:sz w:val="18"/>
          <w:szCs w:val="18"/>
          <w:lang w:val="en-GB"/>
        </w:rPr>
      </w:pPr>
    </w:p>
    <w:p w14:paraId="0F8E950E" w14:textId="6BF905E9" w:rsidR="00726919" w:rsidRDefault="00726919" w:rsidP="00CF6B8B">
      <w:pPr>
        <w:spacing w:after="0" w:line="240" w:lineRule="auto"/>
        <w:jc w:val="left"/>
        <w:rPr>
          <w:rFonts w:ascii="Century Gothic" w:hAnsi="Century Gothic"/>
          <w:b/>
          <w:sz w:val="18"/>
          <w:szCs w:val="18"/>
          <w:lang w:val="en-GB"/>
        </w:rPr>
      </w:pPr>
    </w:p>
    <w:p w14:paraId="4B64B4F4" w14:textId="717ED179" w:rsidR="00726919" w:rsidRDefault="00726919" w:rsidP="00CF6B8B">
      <w:pPr>
        <w:spacing w:after="0" w:line="240" w:lineRule="auto"/>
        <w:jc w:val="left"/>
        <w:rPr>
          <w:rFonts w:ascii="Century Gothic" w:hAnsi="Century Gothic"/>
          <w:b/>
          <w:sz w:val="18"/>
          <w:szCs w:val="18"/>
          <w:lang w:val="en-GB"/>
        </w:rPr>
      </w:pPr>
    </w:p>
    <w:p w14:paraId="2937112F" w14:textId="409B063A" w:rsidR="00726919" w:rsidRDefault="00726919" w:rsidP="00CF6B8B">
      <w:pPr>
        <w:spacing w:after="0" w:line="240" w:lineRule="auto"/>
        <w:jc w:val="left"/>
        <w:rPr>
          <w:rFonts w:ascii="Century Gothic" w:hAnsi="Century Gothic"/>
          <w:b/>
          <w:sz w:val="18"/>
          <w:szCs w:val="18"/>
          <w:lang w:val="en-GB"/>
        </w:rPr>
      </w:pPr>
    </w:p>
    <w:p w14:paraId="164AA3DB" w14:textId="487CD8A8" w:rsidR="00726919" w:rsidRDefault="00726919" w:rsidP="00CF6B8B">
      <w:pPr>
        <w:spacing w:after="0" w:line="240" w:lineRule="auto"/>
        <w:jc w:val="left"/>
        <w:rPr>
          <w:rFonts w:ascii="Century Gothic" w:hAnsi="Century Gothic"/>
          <w:b/>
          <w:sz w:val="18"/>
          <w:szCs w:val="18"/>
          <w:lang w:val="en-GB"/>
        </w:rPr>
      </w:pPr>
    </w:p>
    <w:p w14:paraId="5B5FD72C" w14:textId="77777777" w:rsidR="00726919" w:rsidRPr="00604219" w:rsidRDefault="00726919" w:rsidP="00D50322">
      <w:pPr>
        <w:pStyle w:val="Heading1"/>
        <w:rPr>
          <w:rFonts w:ascii="Century Gothic" w:hAnsi="Century Gothic"/>
          <w:sz w:val="18"/>
          <w:szCs w:val="18"/>
          <w:lang w:val="en-GB"/>
        </w:rPr>
      </w:pPr>
      <w:bookmarkStart w:id="421" w:name="_Toc64977053"/>
      <w:bookmarkStart w:id="422" w:name="_Toc66087559"/>
      <w:r w:rsidRPr="00604219">
        <w:rPr>
          <w:rFonts w:ascii="Century Gothic" w:hAnsi="Century Gothic"/>
          <w:sz w:val="18"/>
          <w:szCs w:val="18"/>
          <w:lang w:val="en-GB"/>
        </w:rPr>
        <w:t>Appendix 16: INTEGRATED PEST MANAGEMENT PLAN(IPMP)</w:t>
      </w:r>
      <w:bookmarkEnd w:id="421"/>
      <w:bookmarkEnd w:id="422"/>
    </w:p>
    <w:p w14:paraId="06CE9D50" w14:textId="77777777" w:rsidR="00726919" w:rsidRDefault="00726919" w:rsidP="00726919">
      <w:pPr>
        <w:spacing w:after="0" w:line="240" w:lineRule="auto"/>
        <w:jc w:val="left"/>
        <w:rPr>
          <w:rFonts w:ascii="Century Gothic" w:hAnsi="Century Gothic"/>
          <w:b/>
          <w:sz w:val="18"/>
          <w:szCs w:val="18"/>
          <w:lang w:val="en-GB"/>
        </w:rPr>
      </w:pPr>
    </w:p>
    <w:p w14:paraId="3F75AFDF" w14:textId="77777777" w:rsidR="00726919" w:rsidRDefault="00726919" w:rsidP="00726919">
      <w:pPr>
        <w:spacing w:after="0" w:line="240" w:lineRule="auto"/>
        <w:jc w:val="left"/>
        <w:rPr>
          <w:rFonts w:ascii="Century Gothic" w:hAnsi="Century Gothic"/>
          <w:b/>
          <w:sz w:val="18"/>
          <w:szCs w:val="18"/>
          <w:lang w:val="en-GB"/>
        </w:rPr>
        <w:sectPr w:rsidR="00726919" w:rsidSect="00227B52">
          <w:pgSz w:w="12240" w:h="15840" w:code="1"/>
          <w:pgMar w:top="1440" w:right="1080" w:bottom="1440" w:left="1080" w:header="720" w:footer="720" w:gutter="0"/>
          <w:cols w:space="720"/>
          <w:docGrid w:linePitch="360"/>
        </w:sectPr>
      </w:pPr>
    </w:p>
    <w:p w14:paraId="20E8E57D" w14:textId="77777777" w:rsidR="00726919" w:rsidRPr="00565F03" w:rsidRDefault="00726919" w:rsidP="00726919">
      <w:pPr>
        <w:spacing w:line="276" w:lineRule="auto"/>
        <w:jc w:val="center"/>
        <w:rPr>
          <w:rFonts w:ascii="Century Gothic" w:hAnsi="Century Gothic"/>
          <w:sz w:val="24"/>
          <w:szCs w:val="24"/>
        </w:rPr>
      </w:pPr>
      <w:r w:rsidRPr="00565F03">
        <w:rPr>
          <w:rFonts w:ascii="Century Gothic" w:hAnsi="Century Gothic"/>
          <w:sz w:val="24"/>
          <w:szCs w:val="24"/>
        </w:rPr>
        <w:lastRenderedPageBreak/>
        <w:t>REBUBLIC OF GHANA</w:t>
      </w:r>
    </w:p>
    <w:p w14:paraId="21B8C055" w14:textId="77777777" w:rsidR="00726919" w:rsidRPr="00565F03" w:rsidRDefault="00726919" w:rsidP="00726919">
      <w:pPr>
        <w:spacing w:line="276" w:lineRule="auto"/>
        <w:jc w:val="center"/>
        <w:rPr>
          <w:rFonts w:ascii="Century Gothic" w:hAnsi="Century Gothic"/>
          <w:sz w:val="24"/>
          <w:szCs w:val="24"/>
        </w:rPr>
      </w:pPr>
    </w:p>
    <w:p w14:paraId="47B74123" w14:textId="77777777" w:rsidR="00726919" w:rsidRPr="00565F03" w:rsidRDefault="00726919" w:rsidP="00726919">
      <w:pPr>
        <w:spacing w:line="276" w:lineRule="auto"/>
        <w:jc w:val="center"/>
        <w:rPr>
          <w:rFonts w:ascii="Century Gothic" w:hAnsi="Century Gothic"/>
          <w:sz w:val="24"/>
          <w:szCs w:val="24"/>
        </w:rPr>
      </w:pPr>
    </w:p>
    <w:p w14:paraId="5C4AC7C3" w14:textId="77777777" w:rsidR="00726919" w:rsidRPr="00565F03" w:rsidRDefault="00726919" w:rsidP="00726919">
      <w:pPr>
        <w:spacing w:line="276" w:lineRule="auto"/>
        <w:jc w:val="center"/>
        <w:rPr>
          <w:rFonts w:ascii="Century Gothic" w:hAnsi="Century Gothic"/>
          <w:sz w:val="24"/>
          <w:szCs w:val="24"/>
        </w:rPr>
      </w:pPr>
      <w:r w:rsidRPr="00565F03">
        <w:rPr>
          <w:rFonts w:ascii="Century Gothic" w:hAnsi="Century Gothic"/>
          <w:noProof/>
          <w:sz w:val="24"/>
          <w:szCs w:val="24"/>
          <w:lang w:val="en-GB" w:eastAsia="en-GB"/>
        </w:rPr>
        <w:drawing>
          <wp:inline distT="0" distB="0" distL="0" distR="0" wp14:anchorId="1671689C" wp14:editId="17C6E6CA">
            <wp:extent cx="2440940" cy="2032635"/>
            <wp:effectExtent l="0" t="0" r="0" b="5715"/>
            <wp:docPr id="1915736320" name="Picture 191573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40940" cy="2032635"/>
                    </a:xfrm>
                    <a:prstGeom prst="rect">
                      <a:avLst/>
                    </a:prstGeom>
                    <a:noFill/>
                    <a:ln>
                      <a:noFill/>
                    </a:ln>
                  </pic:spPr>
                </pic:pic>
              </a:graphicData>
            </a:graphic>
          </wp:inline>
        </w:drawing>
      </w:r>
    </w:p>
    <w:p w14:paraId="3BDE5AD5" w14:textId="77777777" w:rsidR="00726919" w:rsidRPr="00565F03" w:rsidRDefault="00726919" w:rsidP="00726919">
      <w:pPr>
        <w:spacing w:line="276" w:lineRule="auto"/>
        <w:jc w:val="center"/>
        <w:rPr>
          <w:rFonts w:ascii="Century Gothic" w:hAnsi="Century Gothic"/>
          <w:sz w:val="24"/>
          <w:szCs w:val="24"/>
        </w:rPr>
      </w:pPr>
      <w:r w:rsidRPr="00565F03">
        <w:rPr>
          <w:rFonts w:ascii="Century Gothic" w:hAnsi="Century Gothic"/>
          <w:sz w:val="24"/>
          <w:szCs w:val="24"/>
        </w:rPr>
        <w:t>MINISTRY OF ENVIRONMENT SCIENCE TECHNOLOGY AND INNOVATION (MESTI)</w:t>
      </w:r>
    </w:p>
    <w:p w14:paraId="5C4F72CC" w14:textId="77777777" w:rsidR="00726919" w:rsidRPr="00565F03" w:rsidRDefault="00726919" w:rsidP="00726919">
      <w:pPr>
        <w:spacing w:line="276" w:lineRule="auto"/>
        <w:jc w:val="center"/>
        <w:rPr>
          <w:rFonts w:ascii="Century Gothic" w:hAnsi="Century Gothic"/>
          <w:sz w:val="24"/>
          <w:szCs w:val="24"/>
        </w:rPr>
      </w:pPr>
      <w:r w:rsidRPr="00565F03">
        <w:rPr>
          <w:rFonts w:ascii="Century Gothic" w:hAnsi="Century Gothic"/>
          <w:sz w:val="24"/>
          <w:szCs w:val="24"/>
        </w:rPr>
        <w:t>MINISTRY OF LANDS AND NATURAL RESOURCES (MLNR)</w:t>
      </w:r>
    </w:p>
    <w:p w14:paraId="6EF3D8A5" w14:textId="77777777" w:rsidR="00726919" w:rsidRPr="00565F03" w:rsidRDefault="00726919" w:rsidP="00726919">
      <w:pPr>
        <w:spacing w:line="276" w:lineRule="auto"/>
        <w:rPr>
          <w:rFonts w:ascii="Century Gothic" w:hAnsi="Century Gothic"/>
          <w:sz w:val="24"/>
          <w:szCs w:val="24"/>
        </w:rPr>
      </w:pPr>
    </w:p>
    <w:p w14:paraId="1BCB184C" w14:textId="77777777" w:rsidR="00726919" w:rsidRPr="00565F03" w:rsidRDefault="00726919" w:rsidP="00726919">
      <w:pPr>
        <w:spacing w:line="276" w:lineRule="auto"/>
        <w:jc w:val="center"/>
        <w:rPr>
          <w:rFonts w:ascii="Century Gothic" w:hAnsi="Century Gothic"/>
          <w:sz w:val="24"/>
          <w:szCs w:val="24"/>
        </w:rPr>
      </w:pPr>
      <w:r w:rsidRPr="00565F03">
        <w:rPr>
          <w:rFonts w:ascii="Century Gothic" w:hAnsi="Century Gothic"/>
          <w:sz w:val="24"/>
          <w:szCs w:val="24"/>
        </w:rPr>
        <w:t>GHANA LANDSCAPE RESTORATION AND SMALL-SCALE MINING PROJECT</w:t>
      </w:r>
    </w:p>
    <w:p w14:paraId="596FD3E1" w14:textId="77777777" w:rsidR="00726919" w:rsidRPr="00565F03" w:rsidRDefault="00726919" w:rsidP="00726919">
      <w:pPr>
        <w:spacing w:line="276" w:lineRule="auto"/>
        <w:jc w:val="center"/>
        <w:rPr>
          <w:rFonts w:ascii="Century Gothic" w:hAnsi="Century Gothic"/>
          <w:sz w:val="24"/>
          <w:szCs w:val="24"/>
        </w:rPr>
      </w:pPr>
      <w:r w:rsidRPr="00565F03">
        <w:rPr>
          <w:rFonts w:ascii="Century Gothic" w:hAnsi="Century Gothic"/>
          <w:sz w:val="24"/>
          <w:szCs w:val="24"/>
        </w:rPr>
        <w:t>(GLRSSMP)</w:t>
      </w:r>
    </w:p>
    <w:p w14:paraId="32204863" w14:textId="77777777" w:rsidR="00726919" w:rsidRPr="00565F03" w:rsidRDefault="00726919" w:rsidP="00726919">
      <w:pPr>
        <w:spacing w:line="276" w:lineRule="auto"/>
        <w:jc w:val="center"/>
        <w:rPr>
          <w:rFonts w:ascii="Century Gothic" w:hAnsi="Century Gothic"/>
          <w:sz w:val="24"/>
          <w:szCs w:val="24"/>
        </w:rPr>
      </w:pPr>
      <w:r w:rsidRPr="00565F03">
        <w:rPr>
          <w:rFonts w:ascii="Century Gothic" w:hAnsi="Century Gothic"/>
          <w:sz w:val="24"/>
          <w:szCs w:val="24"/>
        </w:rPr>
        <w:t>(P171933)</w:t>
      </w:r>
    </w:p>
    <w:p w14:paraId="1B85DC27" w14:textId="77777777" w:rsidR="00726919" w:rsidRPr="00565F03" w:rsidRDefault="00726919" w:rsidP="00726919">
      <w:pPr>
        <w:spacing w:line="276" w:lineRule="auto"/>
        <w:jc w:val="center"/>
        <w:rPr>
          <w:rFonts w:ascii="Century Gothic" w:hAnsi="Century Gothic"/>
          <w:sz w:val="24"/>
          <w:szCs w:val="24"/>
        </w:rPr>
      </w:pPr>
    </w:p>
    <w:p w14:paraId="795B8401" w14:textId="77777777" w:rsidR="00726919" w:rsidRPr="00565F03" w:rsidRDefault="00726919" w:rsidP="00726919">
      <w:pPr>
        <w:spacing w:line="276" w:lineRule="auto"/>
        <w:jc w:val="center"/>
        <w:rPr>
          <w:rFonts w:ascii="Century Gothic" w:hAnsi="Century Gothic"/>
          <w:sz w:val="24"/>
          <w:szCs w:val="24"/>
        </w:rPr>
      </w:pPr>
      <w:r w:rsidRPr="00565F03">
        <w:rPr>
          <w:rFonts w:ascii="Century Gothic" w:hAnsi="Century Gothic"/>
          <w:sz w:val="24"/>
          <w:szCs w:val="24"/>
        </w:rPr>
        <w:t>INTEGRATED PEST MANAGEMENT PLAN</w:t>
      </w:r>
    </w:p>
    <w:p w14:paraId="46E41146" w14:textId="77777777" w:rsidR="00726919" w:rsidRPr="00565F03" w:rsidRDefault="00726919" w:rsidP="00726919">
      <w:pPr>
        <w:spacing w:line="276" w:lineRule="auto"/>
        <w:jc w:val="center"/>
        <w:rPr>
          <w:rFonts w:ascii="Century Gothic" w:hAnsi="Century Gothic"/>
          <w:sz w:val="24"/>
          <w:szCs w:val="24"/>
        </w:rPr>
      </w:pPr>
      <w:r w:rsidRPr="00565F03">
        <w:rPr>
          <w:rFonts w:ascii="Century Gothic" w:hAnsi="Century Gothic"/>
          <w:sz w:val="24"/>
          <w:szCs w:val="24"/>
        </w:rPr>
        <w:t>(IPMP)</w:t>
      </w:r>
    </w:p>
    <w:p w14:paraId="36778E76" w14:textId="77777777" w:rsidR="00726919" w:rsidRPr="00565F03" w:rsidRDefault="00726919" w:rsidP="00726919">
      <w:pPr>
        <w:spacing w:line="276" w:lineRule="auto"/>
        <w:jc w:val="center"/>
        <w:rPr>
          <w:rFonts w:ascii="Century Gothic" w:hAnsi="Century Gothic"/>
          <w:sz w:val="24"/>
          <w:szCs w:val="24"/>
        </w:rPr>
      </w:pPr>
    </w:p>
    <w:p w14:paraId="23A10B27" w14:textId="77777777" w:rsidR="00726919" w:rsidRPr="00565F03" w:rsidRDefault="00726919" w:rsidP="00726919">
      <w:pPr>
        <w:spacing w:line="276" w:lineRule="auto"/>
        <w:jc w:val="center"/>
        <w:rPr>
          <w:rFonts w:ascii="Century Gothic" w:hAnsi="Century Gothic"/>
          <w:sz w:val="24"/>
          <w:szCs w:val="24"/>
        </w:rPr>
      </w:pPr>
    </w:p>
    <w:p w14:paraId="7435992D" w14:textId="77777777" w:rsidR="00726919" w:rsidRPr="00565F03" w:rsidRDefault="00726919" w:rsidP="00726919">
      <w:pPr>
        <w:spacing w:line="276" w:lineRule="auto"/>
        <w:jc w:val="center"/>
        <w:rPr>
          <w:rFonts w:ascii="Century Gothic" w:hAnsi="Century Gothic"/>
          <w:sz w:val="24"/>
          <w:szCs w:val="24"/>
        </w:rPr>
      </w:pPr>
      <w:r>
        <w:rPr>
          <w:rFonts w:ascii="Century Gothic" w:hAnsi="Century Gothic"/>
          <w:sz w:val="24"/>
          <w:szCs w:val="24"/>
        </w:rPr>
        <w:t>JANUARY</w:t>
      </w:r>
      <w:r w:rsidRPr="00565F03">
        <w:rPr>
          <w:rFonts w:ascii="Century Gothic" w:hAnsi="Century Gothic"/>
          <w:sz w:val="24"/>
          <w:szCs w:val="24"/>
        </w:rPr>
        <w:t xml:space="preserve"> 202</w:t>
      </w:r>
      <w:r>
        <w:rPr>
          <w:rFonts w:ascii="Century Gothic" w:hAnsi="Century Gothic"/>
          <w:sz w:val="24"/>
          <w:szCs w:val="24"/>
        </w:rPr>
        <w:t>1</w:t>
      </w:r>
    </w:p>
    <w:p w14:paraId="47425486" w14:textId="77777777" w:rsidR="00726919" w:rsidRPr="00565F03" w:rsidRDefault="00726919" w:rsidP="00726919">
      <w:pPr>
        <w:spacing w:line="276" w:lineRule="auto"/>
        <w:jc w:val="right"/>
        <w:rPr>
          <w:rFonts w:ascii="Century Gothic" w:hAnsi="Century Gothic"/>
          <w:sz w:val="24"/>
          <w:szCs w:val="24"/>
        </w:rPr>
      </w:pPr>
    </w:p>
    <w:p w14:paraId="56B17836" w14:textId="77777777" w:rsidR="00726919" w:rsidRPr="00565F03" w:rsidRDefault="00726919" w:rsidP="00726919">
      <w:pPr>
        <w:spacing w:line="276" w:lineRule="auto"/>
        <w:jc w:val="right"/>
        <w:rPr>
          <w:rFonts w:ascii="Century Gothic" w:hAnsi="Century Gothic"/>
          <w:sz w:val="24"/>
          <w:szCs w:val="24"/>
        </w:rPr>
      </w:pPr>
    </w:p>
    <w:p w14:paraId="715DA028" w14:textId="77777777" w:rsidR="00726919" w:rsidRPr="00565F03" w:rsidRDefault="00726919" w:rsidP="00726919">
      <w:pPr>
        <w:spacing w:line="276" w:lineRule="auto"/>
        <w:jc w:val="right"/>
        <w:rPr>
          <w:rFonts w:ascii="Century Gothic" w:hAnsi="Century Gothic"/>
          <w:sz w:val="24"/>
          <w:szCs w:val="24"/>
        </w:rPr>
        <w:sectPr w:rsidR="00726919" w:rsidRPr="00565F03" w:rsidSect="00227B52">
          <w:headerReference w:type="even" r:id="rId71"/>
          <w:headerReference w:type="default" r:id="rId72"/>
          <w:footerReference w:type="even" r:id="rId73"/>
          <w:footerReference w:type="default" r:id="rId74"/>
          <w:headerReference w:type="first" r:id="rId75"/>
          <w:pgSz w:w="11906" w:h="16838"/>
          <w:pgMar w:top="1440" w:right="1440" w:bottom="1440" w:left="1440" w:header="708" w:footer="708" w:gutter="0"/>
          <w:cols w:space="708"/>
          <w:titlePg/>
          <w:docGrid w:linePitch="360"/>
        </w:sectPr>
      </w:pPr>
    </w:p>
    <w:p w14:paraId="2FD617FE" w14:textId="77777777" w:rsidR="00726919" w:rsidRPr="00E05F96" w:rsidRDefault="00726919" w:rsidP="00726919">
      <w:pPr>
        <w:rPr>
          <w:rFonts w:ascii="Century Gothic" w:hAnsi="Century Gothic"/>
          <w:b/>
        </w:rPr>
      </w:pPr>
      <w:r>
        <w:rPr>
          <w:rFonts w:ascii="Century Gothic" w:hAnsi="Century Gothic"/>
          <w:b/>
        </w:rPr>
        <w:lastRenderedPageBreak/>
        <w:t>This</w:t>
      </w:r>
      <w:r w:rsidRPr="00E05F96">
        <w:rPr>
          <w:rFonts w:ascii="Century Gothic" w:hAnsi="Century Gothic"/>
          <w:b/>
        </w:rPr>
        <w:t xml:space="preserve"> Integrated Pest Management Plan (IPMP) is an annex to the Environmental and Social Management Framework (ESMF)</w:t>
      </w:r>
    </w:p>
    <w:p w14:paraId="43632FAF" w14:textId="77777777" w:rsidR="00726919" w:rsidRPr="00E05F96" w:rsidRDefault="00726919" w:rsidP="00726919">
      <w:pPr>
        <w:rPr>
          <w:rFonts w:ascii="Century Gothic" w:hAnsi="Century Gothic"/>
        </w:rPr>
      </w:pPr>
    </w:p>
    <w:p w14:paraId="4F292032" w14:textId="77777777" w:rsidR="00726919" w:rsidRPr="00E05F96" w:rsidRDefault="00726919" w:rsidP="00726919">
      <w:pPr>
        <w:rPr>
          <w:rFonts w:ascii="Century Gothic" w:hAnsi="Century Gothic"/>
        </w:rPr>
      </w:pPr>
      <w:r w:rsidRPr="00E05F96">
        <w:rPr>
          <w:rFonts w:ascii="Century Gothic" w:hAnsi="Century Gothic"/>
          <w:b/>
        </w:rPr>
        <w:t>Citation:</w:t>
      </w:r>
      <w:r w:rsidRPr="00E05F96">
        <w:rPr>
          <w:rFonts w:ascii="Century Gothic" w:hAnsi="Century Gothic"/>
        </w:rPr>
        <w:t xml:space="preserve"> </w:t>
      </w:r>
    </w:p>
    <w:p w14:paraId="77C4ECE9" w14:textId="77777777" w:rsidR="00726919" w:rsidRPr="00E05F96" w:rsidRDefault="00726919" w:rsidP="00726919">
      <w:pPr>
        <w:spacing w:after="0"/>
        <w:rPr>
          <w:rFonts w:ascii="Century Gothic" w:hAnsi="Century Gothic"/>
        </w:rPr>
      </w:pPr>
      <w:r>
        <w:rPr>
          <w:rFonts w:ascii="Century Gothic" w:hAnsi="Century Gothic"/>
        </w:rPr>
        <w:t>Environmental Protection Agency. 2021</w:t>
      </w:r>
      <w:r w:rsidRPr="00E05F96">
        <w:rPr>
          <w:rFonts w:ascii="Century Gothic" w:hAnsi="Century Gothic"/>
        </w:rPr>
        <w:t xml:space="preserve">. Integrated Pest Management Plan (IPMP) </w:t>
      </w:r>
      <w:r>
        <w:rPr>
          <w:rFonts w:ascii="Century Gothic" w:hAnsi="Century Gothic"/>
        </w:rPr>
        <w:t>Ghana Landscape Restoration a</w:t>
      </w:r>
      <w:r w:rsidRPr="001D620A">
        <w:rPr>
          <w:rFonts w:ascii="Century Gothic" w:hAnsi="Century Gothic"/>
        </w:rPr>
        <w:t>nd Small-Scale Mining Project</w:t>
      </w:r>
      <w:r>
        <w:rPr>
          <w:rFonts w:ascii="Century Gothic" w:hAnsi="Century Gothic"/>
        </w:rPr>
        <w:t xml:space="preserve"> </w:t>
      </w:r>
      <w:r w:rsidRPr="001D620A">
        <w:rPr>
          <w:rFonts w:ascii="Century Gothic" w:hAnsi="Century Gothic"/>
        </w:rPr>
        <w:t>(GLRSSMP)</w:t>
      </w:r>
      <w:r w:rsidRPr="00E05F96">
        <w:rPr>
          <w:rFonts w:ascii="Century Gothic" w:hAnsi="Century Gothic"/>
        </w:rPr>
        <w:t xml:space="preserve">. </w:t>
      </w:r>
    </w:p>
    <w:p w14:paraId="58C1A32D" w14:textId="77777777" w:rsidR="00726919" w:rsidRPr="00E05F96" w:rsidRDefault="00726919" w:rsidP="00726919">
      <w:pPr>
        <w:spacing w:after="0"/>
        <w:rPr>
          <w:rFonts w:ascii="Century Gothic" w:hAnsi="Century Gothic"/>
        </w:rPr>
      </w:pPr>
    </w:p>
    <w:p w14:paraId="179DCAFE" w14:textId="77777777" w:rsidR="00726919" w:rsidRPr="00E05F96" w:rsidRDefault="00726919" w:rsidP="00726919">
      <w:pPr>
        <w:rPr>
          <w:rFonts w:ascii="Century Gothic" w:hAnsi="Century Gothic"/>
        </w:rPr>
      </w:pPr>
    </w:p>
    <w:p w14:paraId="1B813D5B" w14:textId="77777777" w:rsidR="00726919" w:rsidRPr="00E05F96" w:rsidRDefault="00726919" w:rsidP="00726919">
      <w:pPr>
        <w:rPr>
          <w:rFonts w:ascii="Century Gothic" w:hAnsi="Century Gothic"/>
          <w:b/>
        </w:rPr>
      </w:pPr>
      <w:r w:rsidRPr="00E05F96">
        <w:rPr>
          <w:rFonts w:ascii="Century Gothic" w:hAnsi="Century Gothic"/>
          <w:b/>
        </w:rPr>
        <w:t>For more information, contact:</w:t>
      </w:r>
    </w:p>
    <w:p w14:paraId="481B7FAF" w14:textId="77777777" w:rsidR="00726919" w:rsidRPr="00E05F96" w:rsidRDefault="00726919" w:rsidP="00726919">
      <w:pPr>
        <w:spacing w:after="0"/>
        <w:rPr>
          <w:rFonts w:ascii="Century Gothic" w:hAnsi="Century Gothic"/>
        </w:rPr>
      </w:pPr>
      <w:r>
        <w:rPr>
          <w:rFonts w:ascii="Century Gothic" w:hAnsi="Century Gothic"/>
        </w:rPr>
        <w:t>Isaac Charles Acquah (Jnr.)</w:t>
      </w:r>
    </w:p>
    <w:p w14:paraId="61FE3C2E" w14:textId="77777777" w:rsidR="00726919" w:rsidRDefault="00726919" w:rsidP="00726919">
      <w:pPr>
        <w:spacing w:after="0"/>
        <w:rPr>
          <w:rFonts w:ascii="Century Gothic" w:hAnsi="Century Gothic"/>
        </w:rPr>
      </w:pPr>
      <w:r>
        <w:rPr>
          <w:rFonts w:ascii="Century Gothic" w:hAnsi="Century Gothic"/>
        </w:rPr>
        <w:t>Project Coordinator</w:t>
      </w:r>
    </w:p>
    <w:p w14:paraId="7157A838" w14:textId="77777777" w:rsidR="00726919" w:rsidRPr="001D620A" w:rsidRDefault="00726919" w:rsidP="00726919">
      <w:pPr>
        <w:spacing w:after="0"/>
        <w:rPr>
          <w:rFonts w:ascii="Century Gothic" w:hAnsi="Century Gothic"/>
        </w:rPr>
      </w:pPr>
      <w:r w:rsidRPr="001D620A">
        <w:rPr>
          <w:rFonts w:ascii="Century Gothic" w:hAnsi="Century Gothic"/>
        </w:rPr>
        <w:t>Ghana Landscape Restoration and Small-Scale Mining Project</w:t>
      </w:r>
    </w:p>
    <w:p w14:paraId="4ADD61AE" w14:textId="77777777" w:rsidR="00726919" w:rsidRDefault="00726919" w:rsidP="00726919">
      <w:pPr>
        <w:spacing w:after="0"/>
      </w:pPr>
      <w:r>
        <w:rPr>
          <w:rFonts w:ascii="Century Gothic" w:hAnsi="Century Gothic"/>
        </w:rPr>
        <w:t>Environmental Protection Agency</w:t>
      </w:r>
    </w:p>
    <w:p w14:paraId="29F93B6F" w14:textId="77777777" w:rsidR="00726919" w:rsidRDefault="00726919" w:rsidP="00726919"/>
    <w:p w14:paraId="5969E864" w14:textId="77777777" w:rsidR="00726919" w:rsidRDefault="00726919" w:rsidP="00726919"/>
    <w:p w14:paraId="4F0520B7" w14:textId="77777777" w:rsidR="00726919" w:rsidRDefault="00726919" w:rsidP="00726919"/>
    <w:p w14:paraId="12C4E4E6" w14:textId="77777777" w:rsidR="00726919" w:rsidRDefault="00726919" w:rsidP="00726919"/>
    <w:p w14:paraId="268E0BEC" w14:textId="77777777" w:rsidR="00726919" w:rsidRDefault="00726919" w:rsidP="00726919"/>
    <w:p w14:paraId="326C1156" w14:textId="77777777" w:rsidR="00726919" w:rsidRDefault="00726919" w:rsidP="00726919"/>
    <w:p w14:paraId="76E1D759" w14:textId="77777777" w:rsidR="00726919" w:rsidRDefault="00726919" w:rsidP="00726919"/>
    <w:p w14:paraId="510F59A2" w14:textId="77777777" w:rsidR="00726919" w:rsidRDefault="00726919" w:rsidP="00726919"/>
    <w:p w14:paraId="54EE6FB2" w14:textId="77777777" w:rsidR="00726919" w:rsidRDefault="00726919" w:rsidP="00726919"/>
    <w:p w14:paraId="5A3FE351" w14:textId="77777777" w:rsidR="00726919" w:rsidRDefault="00726919" w:rsidP="00726919"/>
    <w:p w14:paraId="60008A98" w14:textId="77777777" w:rsidR="00726919" w:rsidRDefault="00726919" w:rsidP="00726919"/>
    <w:p w14:paraId="0FD1BFD7" w14:textId="77777777" w:rsidR="00726919" w:rsidRDefault="00726919" w:rsidP="00726919"/>
    <w:p w14:paraId="7CB94DAE" w14:textId="77777777" w:rsidR="00726919" w:rsidRDefault="00726919" w:rsidP="00726919"/>
    <w:p w14:paraId="6BE5FD5A" w14:textId="77777777" w:rsidR="00726919" w:rsidRDefault="00726919" w:rsidP="00726919"/>
    <w:p w14:paraId="71354A52" w14:textId="77777777" w:rsidR="00726919" w:rsidRDefault="00726919" w:rsidP="00726919"/>
    <w:p w14:paraId="247129E5" w14:textId="77777777" w:rsidR="00726919" w:rsidRDefault="00726919" w:rsidP="00726919"/>
    <w:p w14:paraId="246104A5" w14:textId="77777777" w:rsidR="00726919" w:rsidRDefault="00726919" w:rsidP="00726919"/>
    <w:p w14:paraId="38FBE83D" w14:textId="27B503DC" w:rsidR="00726919" w:rsidRDefault="00726919" w:rsidP="00726919"/>
    <w:p w14:paraId="6661D5E0" w14:textId="77777777" w:rsidR="00726919" w:rsidRDefault="00726919" w:rsidP="00726919"/>
    <w:p w14:paraId="33092BC7" w14:textId="77777777" w:rsidR="00726919" w:rsidRPr="00E05F96" w:rsidRDefault="00726919" w:rsidP="00726919">
      <w:pPr>
        <w:rPr>
          <w:rFonts w:ascii="Century Gothic" w:hAnsi="Century Gothic"/>
          <w:b/>
          <w:sz w:val="24"/>
          <w:szCs w:val="24"/>
        </w:rPr>
      </w:pPr>
      <w:r>
        <w:rPr>
          <w:rFonts w:ascii="Century Gothic" w:hAnsi="Century Gothic"/>
          <w:b/>
          <w:sz w:val="24"/>
          <w:szCs w:val="24"/>
        </w:rPr>
        <w:lastRenderedPageBreak/>
        <w:t xml:space="preserve">1.0 </w:t>
      </w:r>
      <w:r w:rsidRPr="00E05F96">
        <w:rPr>
          <w:rFonts w:ascii="Century Gothic" w:hAnsi="Century Gothic"/>
          <w:b/>
          <w:sz w:val="24"/>
          <w:szCs w:val="24"/>
        </w:rPr>
        <w:t>INTRODUCTION</w:t>
      </w:r>
    </w:p>
    <w:p w14:paraId="01E12CF1" w14:textId="77777777" w:rsidR="00726919" w:rsidRDefault="00726919" w:rsidP="00726919">
      <w:pPr>
        <w:rPr>
          <w:rFonts w:ascii="Century Gothic" w:hAnsi="Century Gothic"/>
        </w:rPr>
      </w:pPr>
    </w:p>
    <w:p w14:paraId="3685BD25" w14:textId="77777777" w:rsidR="00726919" w:rsidRPr="00726919" w:rsidRDefault="00726919" w:rsidP="00726919">
      <w:pPr>
        <w:rPr>
          <w:rFonts w:ascii="Century Gothic" w:hAnsi="Century Gothic"/>
        </w:rPr>
      </w:pPr>
      <w:r w:rsidRPr="00726919">
        <w:rPr>
          <w:rFonts w:ascii="Century Gothic" w:hAnsi="Century Gothic"/>
        </w:rPr>
        <w:t>1.1 Background</w:t>
      </w:r>
    </w:p>
    <w:p w14:paraId="43B5F2A2" w14:textId="77777777" w:rsidR="00726919" w:rsidRPr="00511BB2" w:rsidRDefault="00726919" w:rsidP="00726919">
      <w:pPr>
        <w:rPr>
          <w:rFonts w:ascii="Century Gothic" w:hAnsi="Century Gothic"/>
        </w:rPr>
      </w:pPr>
      <w:r w:rsidRPr="00511BB2">
        <w:rPr>
          <w:rFonts w:ascii="Century Gothic" w:hAnsi="Century Gothic"/>
        </w:rPr>
        <w:t>The Government of Ghana (GoG) with support of the World Bank (WB) under the proposed Ghana Landscape Restoration and Small-Scale Mining Project (GLRSSMP) will: (a) support restoration of degraded lands for agricultural productivity; (b) strengthen sustainable management of forest landscapes for biodiversity conservation and ecosystem services; (c) support formalization of illegal ASM for sustainable mining; and (d) support land use planning for integrated landscape management to optimize land use to land characteristics. Specifically, the project will be implemented through the following components: (1) Institutional Strengthening of Governance and Partnerships for Participatory Landscape Management (2) Regulatory strengthening and formalization of sustainable ASM, (3) Investments for Sustainable Crop Management and Production, (4) Forest Landscape Management and Restoration, (5) Landscape Monitoring and Project and Knowledge Management, and (6) Contingency Emergency Response.</w:t>
      </w:r>
    </w:p>
    <w:p w14:paraId="362A188E" w14:textId="77777777" w:rsidR="00726919" w:rsidRDefault="00726919" w:rsidP="00726919">
      <w:pPr>
        <w:rPr>
          <w:rFonts w:ascii="Century Gothic" w:hAnsi="Century Gothic"/>
        </w:rPr>
      </w:pPr>
      <w:r>
        <w:rPr>
          <w:rFonts w:ascii="Century Gothic" w:hAnsi="Century Gothic"/>
        </w:rPr>
        <w:t xml:space="preserve"> </w:t>
      </w:r>
    </w:p>
    <w:p w14:paraId="07FCC20D" w14:textId="77777777" w:rsidR="00726919" w:rsidRPr="00AE1888" w:rsidRDefault="00726919" w:rsidP="00726919">
      <w:pPr>
        <w:rPr>
          <w:rFonts w:ascii="Century Gothic" w:hAnsi="Century Gothic"/>
          <w:iCs/>
          <w:noProof/>
          <w:color w:val="000000" w:themeColor="text1"/>
        </w:rPr>
      </w:pPr>
      <w:r w:rsidRPr="00511BB2">
        <w:rPr>
          <w:rFonts w:ascii="Century Gothic" w:hAnsi="Century Gothic"/>
        </w:rPr>
        <w:t>The main beneficiaries of the proposed project are small-scale crop farmers investing in improved practices for crop production and landscape planning and management and ASM operators who will benefit from enhanced productivity due to formalization, introduction of new technologies, and alternative livelihoods support.</w:t>
      </w:r>
      <w:r>
        <w:rPr>
          <w:rFonts w:ascii="Century Gothic" w:hAnsi="Century Gothic"/>
        </w:rPr>
        <w:t xml:space="preserve">  The project will support agriculture activities such as </w:t>
      </w:r>
      <w:r w:rsidRPr="002E6272">
        <w:rPr>
          <w:rFonts w:ascii="Century Gothic" w:hAnsi="Century Gothic"/>
        </w:rPr>
        <w:t>cocoa, cashew and food crop</w:t>
      </w:r>
      <w:r w:rsidRPr="002E6272">
        <w:rPr>
          <w:rFonts w:ascii="Century Gothic" w:hAnsi="Century Gothic"/>
          <w:spacing w:val="-41"/>
        </w:rPr>
        <w:t xml:space="preserve"> </w:t>
      </w:r>
      <w:r w:rsidRPr="002E6272">
        <w:rPr>
          <w:rFonts w:ascii="Century Gothic" w:hAnsi="Century Gothic"/>
        </w:rPr>
        <w:t>production.</w:t>
      </w:r>
      <w:r>
        <w:rPr>
          <w:rFonts w:ascii="Century Gothic" w:hAnsi="Century Gothic"/>
        </w:rPr>
        <w:t xml:space="preserve"> Food crops likely to be supported will include maize, groundnut, cassava, </w:t>
      </w:r>
      <w:r w:rsidRPr="00817486">
        <w:rPr>
          <w:rFonts w:ascii="Century Gothic" w:hAnsi="Century Gothic"/>
        </w:rPr>
        <w:t>soya</w:t>
      </w:r>
      <w:r>
        <w:rPr>
          <w:rFonts w:ascii="Century Gothic" w:hAnsi="Century Gothic"/>
        </w:rPr>
        <w:t xml:space="preserve"> </w:t>
      </w:r>
      <w:r w:rsidRPr="00817486">
        <w:rPr>
          <w:rFonts w:ascii="Century Gothic" w:hAnsi="Century Gothic"/>
        </w:rPr>
        <w:t>bean</w:t>
      </w:r>
      <w:r>
        <w:rPr>
          <w:rFonts w:ascii="Century Gothic" w:hAnsi="Century Gothic"/>
        </w:rPr>
        <w:t xml:space="preserve">, yam, plantain, cocoyam etc. </w:t>
      </w:r>
      <w:r>
        <w:rPr>
          <w:rFonts w:ascii="Century Gothic" w:hAnsi="Century Gothic"/>
          <w:color w:val="000000"/>
        </w:rPr>
        <w:t xml:space="preserve">To provide </w:t>
      </w:r>
      <w:r w:rsidRPr="00511BB2">
        <w:rPr>
          <w:rFonts w:ascii="Century Gothic" w:hAnsi="Century Gothic"/>
          <w:color w:val="000000"/>
        </w:rPr>
        <w:t xml:space="preserve">a general impact identification framework to assist project implementers to screen the project activities </w:t>
      </w:r>
      <w:r>
        <w:rPr>
          <w:rFonts w:ascii="Century Gothic" w:hAnsi="Century Gothic"/>
          <w:color w:val="000000"/>
        </w:rPr>
        <w:t>(including the agricultural activities)</w:t>
      </w:r>
      <w:r w:rsidRPr="00511BB2">
        <w:rPr>
          <w:rFonts w:ascii="Century Gothic" w:hAnsi="Century Gothic"/>
          <w:color w:val="000000"/>
        </w:rPr>
        <w:t xml:space="preserve"> and institute measures to address adverse </w:t>
      </w:r>
      <w:r>
        <w:rPr>
          <w:rFonts w:ascii="Century Gothic" w:hAnsi="Century Gothic"/>
          <w:color w:val="000000"/>
        </w:rPr>
        <w:t>Environmental and Social (</w:t>
      </w:r>
      <w:r w:rsidRPr="00511BB2">
        <w:rPr>
          <w:rFonts w:ascii="Century Gothic" w:hAnsi="Century Gothic"/>
          <w:color w:val="000000"/>
        </w:rPr>
        <w:t>E&amp;S</w:t>
      </w:r>
      <w:r>
        <w:rPr>
          <w:rFonts w:ascii="Century Gothic" w:hAnsi="Century Gothic"/>
          <w:color w:val="000000"/>
        </w:rPr>
        <w:t>)</w:t>
      </w:r>
      <w:r w:rsidRPr="00511BB2">
        <w:rPr>
          <w:rFonts w:ascii="Century Gothic" w:hAnsi="Century Gothic"/>
          <w:color w:val="000000"/>
        </w:rPr>
        <w:t xml:space="preserve"> impacts</w:t>
      </w:r>
      <w:r>
        <w:rPr>
          <w:rFonts w:ascii="Century Gothic" w:hAnsi="Century Gothic"/>
          <w:color w:val="000000"/>
        </w:rPr>
        <w:t xml:space="preserve"> associated with them, the project has prepared </w:t>
      </w:r>
      <w:r>
        <w:rPr>
          <w:rFonts w:ascii="Century Gothic" w:hAnsi="Century Gothic"/>
        </w:rPr>
        <w:t>an Environmental and Social Management Framework (ESMF).</w:t>
      </w:r>
      <w:r w:rsidRPr="00511BB2">
        <w:rPr>
          <w:rFonts w:ascii="Century Gothic" w:hAnsi="Century Gothic"/>
          <w:color w:val="000000"/>
        </w:rPr>
        <w:t xml:space="preserve"> </w:t>
      </w:r>
      <w:r w:rsidRPr="0087230F">
        <w:rPr>
          <w:rFonts w:ascii="Century Gothic" w:hAnsi="Century Gothic"/>
          <w:color w:val="000000"/>
        </w:rPr>
        <w:t xml:space="preserve">This Integrated Pest Management Plan (IPMP) is an annex to the </w:t>
      </w:r>
      <w:r>
        <w:rPr>
          <w:rFonts w:ascii="Century Gothic" w:hAnsi="Century Gothic"/>
          <w:color w:val="000000"/>
        </w:rPr>
        <w:t>ESMF</w:t>
      </w:r>
      <w:r w:rsidRPr="005227EC">
        <w:rPr>
          <w:rFonts w:ascii="Century Gothic" w:hAnsi="Century Gothic"/>
        </w:rPr>
        <w:t xml:space="preserve"> </w:t>
      </w:r>
      <w:r>
        <w:rPr>
          <w:rFonts w:ascii="Century Gothic" w:hAnsi="Century Gothic"/>
        </w:rPr>
        <w:t>and has been prepared t</w:t>
      </w:r>
      <w:r w:rsidRPr="005227EC">
        <w:rPr>
          <w:rFonts w:ascii="Century Gothic" w:hAnsi="Century Gothic"/>
        </w:rPr>
        <w:t>o meet the requirements of a productive and sustainable agricu</w:t>
      </w:r>
      <w:r>
        <w:rPr>
          <w:rFonts w:ascii="Century Gothic" w:hAnsi="Century Gothic"/>
        </w:rPr>
        <w:t>lture that minimizes health and environmental risks.</w:t>
      </w:r>
      <w:r>
        <w:rPr>
          <w:rFonts w:ascii="Century Gothic" w:hAnsi="Century Gothic"/>
          <w:color w:val="000000"/>
        </w:rPr>
        <w:t xml:space="preserve"> </w:t>
      </w:r>
    </w:p>
    <w:p w14:paraId="06AD249F" w14:textId="77777777" w:rsidR="00726919" w:rsidRDefault="00726919" w:rsidP="00726919">
      <w:pPr>
        <w:rPr>
          <w:rFonts w:ascii="Century Gothic" w:hAnsi="Century Gothic"/>
        </w:rPr>
      </w:pPr>
    </w:p>
    <w:p w14:paraId="3B62AE92" w14:textId="77777777" w:rsidR="00726919" w:rsidRPr="00726919" w:rsidRDefault="00726919" w:rsidP="00726919">
      <w:pPr>
        <w:rPr>
          <w:rFonts w:ascii="Century Gothic" w:hAnsi="Century Gothic"/>
        </w:rPr>
      </w:pPr>
      <w:r w:rsidRPr="00726919">
        <w:rPr>
          <w:rFonts w:ascii="Century Gothic" w:hAnsi="Century Gothic"/>
        </w:rPr>
        <w:t xml:space="preserve">1.2 Rationale and objectives of the Integrated Pest Management Plan </w:t>
      </w:r>
    </w:p>
    <w:p w14:paraId="53CFE377" w14:textId="77777777" w:rsidR="00726919" w:rsidRPr="002E6272" w:rsidRDefault="00726919" w:rsidP="00726919">
      <w:pPr>
        <w:rPr>
          <w:rFonts w:ascii="Century Gothic" w:hAnsi="Century Gothic"/>
        </w:rPr>
      </w:pPr>
      <w:r w:rsidRPr="002E6272">
        <w:rPr>
          <w:rFonts w:ascii="Century Gothic" w:hAnsi="Century Gothic"/>
        </w:rPr>
        <w:t>One of the objectives of the World Bank ESS3 is to minimize and manage the risks and impacts associated with pesticide use</w:t>
      </w:r>
      <w:r>
        <w:rPr>
          <w:rFonts w:ascii="Century Gothic" w:hAnsi="Century Gothic"/>
        </w:rPr>
        <w:t>.</w:t>
      </w:r>
      <w:r w:rsidRPr="002E6272" w:rsidDel="009200C1">
        <w:rPr>
          <w:rFonts w:ascii="Century Gothic" w:hAnsi="Century Gothic"/>
        </w:rPr>
        <w:t xml:space="preserve"> </w:t>
      </w:r>
      <w:r w:rsidRPr="002E6272">
        <w:rPr>
          <w:rFonts w:ascii="Century Gothic" w:hAnsi="Century Gothic"/>
        </w:rPr>
        <w:t>Pest populations are to be controlled through Integrated Pest Management (IPM) approaches such as biological control, cultural practices, and the development and use of crop varieties that are resistant or tolerant to the pest.</w:t>
      </w:r>
      <w:r>
        <w:rPr>
          <w:rFonts w:ascii="Century Gothic" w:hAnsi="Century Gothic"/>
        </w:rPr>
        <w:t xml:space="preserve"> </w:t>
      </w:r>
      <w:r w:rsidRPr="002E6272">
        <w:rPr>
          <w:rFonts w:ascii="Century Gothic" w:hAnsi="Century Gothic"/>
        </w:rPr>
        <w:t xml:space="preserve">IPM refers to a mix of farmer-driven, ecologically based pest control practices that seek to reduce </w:t>
      </w:r>
      <w:r>
        <w:rPr>
          <w:rFonts w:ascii="Century Gothic" w:hAnsi="Century Gothic"/>
        </w:rPr>
        <w:t xml:space="preserve">the heavy </w:t>
      </w:r>
      <w:r w:rsidRPr="002E6272">
        <w:rPr>
          <w:rFonts w:ascii="Century Gothic" w:hAnsi="Century Gothic"/>
        </w:rPr>
        <w:t xml:space="preserve">reliance on synthetic chemical pesticides. </w:t>
      </w:r>
      <w:r w:rsidRPr="002E6272">
        <w:rPr>
          <w:rFonts w:ascii="Century Gothic" w:eastAsia="Arial" w:hAnsi="Century Gothic"/>
        </w:rPr>
        <w:t>It involves the following:</w:t>
      </w:r>
    </w:p>
    <w:p w14:paraId="6956308F" w14:textId="77777777" w:rsidR="00726919" w:rsidRPr="002E6272" w:rsidRDefault="00726919" w:rsidP="00726919">
      <w:pPr>
        <w:rPr>
          <w:rFonts w:ascii="Century Gothic" w:eastAsia="Arial" w:hAnsi="Century Gothic"/>
        </w:rPr>
      </w:pPr>
      <w:r w:rsidRPr="002E6272">
        <w:rPr>
          <w:rFonts w:ascii="Century Gothic" w:eastAsia="Arial" w:hAnsi="Century Gothic"/>
        </w:rPr>
        <w:t xml:space="preserve">Managing pests and keeping them below </w:t>
      </w:r>
      <w:r>
        <w:rPr>
          <w:rFonts w:ascii="Century Gothic" w:eastAsia="Arial" w:hAnsi="Century Gothic"/>
        </w:rPr>
        <w:t xml:space="preserve">economic injury levels </w:t>
      </w:r>
      <w:r w:rsidRPr="002E6272">
        <w:rPr>
          <w:rFonts w:ascii="Century Gothic" w:eastAsia="Arial" w:hAnsi="Century Gothic"/>
        </w:rPr>
        <w:t xml:space="preserve">rather than </w:t>
      </w:r>
      <w:r>
        <w:rPr>
          <w:rFonts w:ascii="Century Gothic" w:eastAsia="Arial" w:hAnsi="Century Gothic"/>
        </w:rPr>
        <w:t xml:space="preserve">eradicating </w:t>
      </w:r>
      <w:r w:rsidRPr="002E6272">
        <w:rPr>
          <w:rFonts w:ascii="Century Gothic" w:eastAsia="Arial" w:hAnsi="Century Gothic"/>
        </w:rPr>
        <w:t>them;</w:t>
      </w:r>
    </w:p>
    <w:p w14:paraId="2A91C01B" w14:textId="77777777" w:rsidR="00726919" w:rsidRPr="002E6272" w:rsidRDefault="00726919" w:rsidP="00726919">
      <w:pPr>
        <w:rPr>
          <w:rFonts w:ascii="Century Gothic" w:eastAsia="Arial" w:hAnsi="Century Gothic"/>
        </w:rPr>
      </w:pPr>
      <w:r w:rsidRPr="002E6272">
        <w:rPr>
          <w:rFonts w:ascii="Century Gothic" w:eastAsia="Arial" w:hAnsi="Century Gothic"/>
        </w:rPr>
        <w:lastRenderedPageBreak/>
        <w:t xml:space="preserve">Integrating multiple methods (relying </w:t>
      </w:r>
      <w:r>
        <w:rPr>
          <w:rFonts w:ascii="Century Gothic" w:eastAsia="Arial" w:hAnsi="Century Gothic"/>
        </w:rPr>
        <w:t xml:space="preserve">more </w:t>
      </w:r>
      <w:r w:rsidRPr="002E6272">
        <w:rPr>
          <w:rFonts w:ascii="Century Gothic" w:eastAsia="Arial" w:hAnsi="Century Gothic"/>
        </w:rPr>
        <w:t xml:space="preserve">on </w:t>
      </w:r>
      <w:r>
        <w:rPr>
          <w:rFonts w:ascii="Century Gothic" w:eastAsia="Arial" w:hAnsi="Century Gothic"/>
        </w:rPr>
        <w:t>biological, physical and cultural)</w:t>
      </w:r>
      <w:r w:rsidRPr="002E6272">
        <w:rPr>
          <w:rFonts w:ascii="Century Gothic" w:eastAsia="Arial" w:hAnsi="Century Gothic"/>
        </w:rPr>
        <w:t xml:space="preserve"> to keep pest populations low;</w:t>
      </w:r>
    </w:p>
    <w:p w14:paraId="3483A3B3" w14:textId="77777777" w:rsidR="00726919" w:rsidRDefault="00726919" w:rsidP="00726919">
      <w:pPr>
        <w:rPr>
          <w:rFonts w:ascii="Century Gothic" w:eastAsia="Arial" w:hAnsi="Century Gothic"/>
        </w:rPr>
      </w:pPr>
      <w:r>
        <w:rPr>
          <w:rFonts w:ascii="Century Gothic" w:eastAsia="Arial" w:hAnsi="Century Gothic"/>
        </w:rPr>
        <w:t xml:space="preserve">Appropriate selection and application of </w:t>
      </w:r>
      <w:r w:rsidRPr="002E6272">
        <w:rPr>
          <w:rFonts w:ascii="Century Gothic" w:eastAsia="Arial" w:hAnsi="Century Gothic"/>
        </w:rPr>
        <w:t>pesticides</w:t>
      </w:r>
      <w:r>
        <w:rPr>
          <w:rFonts w:ascii="Century Gothic" w:eastAsia="Arial" w:hAnsi="Century Gothic"/>
        </w:rPr>
        <w:t xml:space="preserve"> where necessary</w:t>
      </w:r>
      <w:r w:rsidRPr="002E6272">
        <w:rPr>
          <w:rFonts w:ascii="Century Gothic" w:eastAsia="Arial" w:hAnsi="Century Gothic"/>
        </w:rPr>
        <w:t xml:space="preserve">, </w:t>
      </w:r>
      <w:r>
        <w:rPr>
          <w:rFonts w:ascii="Century Gothic" w:eastAsia="Arial" w:hAnsi="Century Gothic"/>
        </w:rPr>
        <w:t>to</w:t>
      </w:r>
      <w:r w:rsidRPr="002E6272">
        <w:rPr>
          <w:rFonts w:ascii="Century Gothic" w:eastAsia="Arial" w:hAnsi="Century Gothic"/>
        </w:rPr>
        <w:t xml:space="preserve"> minimize adverse effects on beneficial organisms, humans and the environment.</w:t>
      </w:r>
    </w:p>
    <w:p w14:paraId="392BE657" w14:textId="77777777" w:rsidR="00726919" w:rsidRDefault="00726919" w:rsidP="00726919">
      <w:pPr>
        <w:rPr>
          <w:rFonts w:ascii="Century Gothic" w:hAnsi="Century Gothic"/>
          <w:b/>
          <w:bCs/>
        </w:rPr>
      </w:pPr>
    </w:p>
    <w:p w14:paraId="6430690D" w14:textId="77777777" w:rsidR="00726919" w:rsidRPr="009A2140" w:rsidRDefault="00726919" w:rsidP="00726919">
      <w:pPr>
        <w:rPr>
          <w:rFonts w:ascii="Century Gothic" w:hAnsi="Century Gothic"/>
        </w:rPr>
      </w:pPr>
      <w:r w:rsidRPr="009A2140">
        <w:rPr>
          <w:rFonts w:ascii="Century Gothic" w:hAnsi="Century Gothic"/>
        </w:rPr>
        <w:t xml:space="preserve">The general objective of the IPMP is to prevent or mitigate the impacts of pests and pesticides on human and biological environment and to provide an effective integrated pest control framework. The plan also highlights the different categories of actors whose roles and </w:t>
      </w:r>
      <w:r>
        <w:rPr>
          <w:rFonts w:ascii="Century Gothic" w:hAnsi="Century Gothic"/>
        </w:rPr>
        <w:t xml:space="preserve">activities have differential impacts on </w:t>
      </w:r>
      <w:r w:rsidRPr="009A2140">
        <w:rPr>
          <w:rFonts w:ascii="Century Gothic" w:hAnsi="Century Gothic"/>
        </w:rPr>
        <w:t xml:space="preserve">the effectiveness of environmental and health management.  </w:t>
      </w:r>
      <w:r w:rsidRPr="009A2140">
        <w:rPr>
          <w:rFonts w:ascii="Century Gothic" w:hAnsi="Century Gothic"/>
          <w:w w:val="95"/>
        </w:rPr>
        <w:t>The specific objectives of the project’s IPMP are to:</w:t>
      </w:r>
    </w:p>
    <w:p w14:paraId="303B0292" w14:textId="77777777" w:rsidR="00726919" w:rsidRPr="00652C59" w:rsidRDefault="00726919" w:rsidP="00726919">
      <w:pPr>
        <w:rPr>
          <w:rFonts w:ascii="Century Gothic" w:eastAsia="Arial" w:hAnsi="Century Gothic"/>
        </w:rPr>
      </w:pPr>
      <w:r>
        <w:rPr>
          <w:rFonts w:ascii="Century Gothic" w:eastAsia="Arial" w:hAnsi="Century Gothic"/>
        </w:rPr>
        <w:t>Identify</w:t>
      </w:r>
      <w:r w:rsidRPr="00652C59">
        <w:rPr>
          <w:rFonts w:ascii="Century Gothic" w:eastAsia="Arial" w:hAnsi="Century Gothic"/>
        </w:rPr>
        <w:t xml:space="preserve"> approved </w:t>
      </w:r>
      <w:r>
        <w:rPr>
          <w:rFonts w:ascii="Century Gothic" w:eastAsia="Arial" w:hAnsi="Century Gothic"/>
        </w:rPr>
        <w:t xml:space="preserve">pesticides for use in the </w:t>
      </w:r>
      <w:r w:rsidRPr="00652C59">
        <w:rPr>
          <w:rFonts w:ascii="Century Gothic" w:eastAsia="Arial" w:hAnsi="Century Gothic"/>
        </w:rPr>
        <w:t>project, their characterization</w:t>
      </w:r>
      <w:r>
        <w:rPr>
          <w:rFonts w:ascii="Century Gothic" w:eastAsia="Arial" w:hAnsi="Century Gothic"/>
        </w:rPr>
        <w:t xml:space="preserve"> </w:t>
      </w:r>
      <w:r w:rsidRPr="00652C59">
        <w:rPr>
          <w:rFonts w:ascii="Century Gothic" w:eastAsia="Arial" w:hAnsi="Century Gothic"/>
        </w:rPr>
        <w:t>and any specific conditions of use</w:t>
      </w:r>
      <w:r>
        <w:rPr>
          <w:rFonts w:ascii="Century Gothic" w:eastAsia="Arial" w:hAnsi="Century Gothic"/>
        </w:rPr>
        <w:t>,</w:t>
      </w:r>
    </w:p>
    <w:p w14:paraId="62DE75A0" w14:textId="77777777" w:rsidR="00726919" w:rsidRPr="00652C59" w:rsidRDefault="00726919" w:rsidP="00726919">
      <w:pPr>
        <w:rPr>
          <w:rFonts w:ascii="Century Gothic" w:eastAsia="Arial" w:hAnsi="Century Gothic"/>
        </w:rPr>
      </w:pPr>
      <w:r w:rsidRPr="00652C59">
        <w:rPr>
          <w:rFonts w:ascii="Century Gothic" w:hAnsi="Century Gothic"/>
          <w:w w:val="95"/>
        </w:rPr>
        <w:t>Ensure</w:t>
      </w:r>
      <w:r w:rsidRPr="00652C59">
        <w:rPr>
          <w:rFonts w:ascii="Century Gothic" w:hAnsi="Century Gothic"/>
          <w:spacing w:val="-20"/>
          <w:w w:val="95"/>
        </w:rPr>
        <w:t xml:space="preserve"> </w:t>
      </w:r>
      <w:r w:rsidRPr="00652C59">
        <w:rPr>
          <w:rFonts w:ascii="Century Gothic" w:hAnsi="Century Gothic"/>
          <w:w w:val="95"/>
        </w:rPr>
        <w:t>integration</w:t>
      </w:r>
      <w:r w:rsidRPr="00652C59">
        <w:rPr>
          <w:rFonts w:ascii="Century Gothic" w:hAnsi="Century Gothic"/>
          <w:spacing w:val="-21"/>
          <w:w w:val="95"/>
        </w:rPr>
        <w:t xml:space="preserve"> </w:t>
      </w:r>
      <w:r w:rsidRPr="00652C59">
        <w:rPr>
          <w:rFonts w:ascii="Century Gothic" w:hAnsi="Century Gothic"/>
          <w:w w:val="95"/>
        </w:rPr>
        <w:t>of</w:t>
      </w:r>
      <w:r w:rsidRPr="00652C59">
        <w:rPr>
          <w:rFonts w:ascii="Century Gothic" w:hAnsi="Century Gothic"/>
          <w:spacing w:val="-19"/>
          <w:w w:val="95"/>
        </w:rPr>
        <w:t xml:space="preserve"> </w:t>
      </w:r>
      <w:r w:rsidRPr="00652C59">
        <w:rPr>
          <w:rFonts w:ascii="Century Gothic" w:hAnsi="Century Gothic"/>
          <w:w w:val="95"/>
        </w:rPr>
        <w:t>appropriate</w:t>
      </w:r>
      <w:r w:rsidRPr="00652C59">
        <w:rPr>
          <w:rFonts w:ascii="Century Gothic" w:hAnsi="Century Gothic"/>
          <w:spacing w:val="-19"/>
          <w:w w:val="95"/>
        </w:rPr>
        <w:t xml:space="preserve"> </w:t>
      </w:r>
      <w:r w:rsidRPr="00652C59">
        <w:rPr>
          <w:rFonts w:ascii="Century Gothic" w:hAnsi="Century Gothic"/>
          <w:w w:val="95"/>
        </w:rPr>
        <w:t>pest</w:t>
      </w:r>
      <w:r w:rsidRPr="00652C59">
        <w:rPr>
          <w:rFonts w:ascii="Century Gothic" w:hAnsi="Century Gothic"/>
          <w:spacing w:val="-20"/>
          <w:w w:val="95"/>
        </w:rPr>
        <w:t xml:space="preserve"> </w:t>
      </w:r>
      <w:r w:rsidRPr="00652C59">
        <w:rPr>
          <w:rFonts w:ascii="Century Gothic" w:hAnsi="Century Gothic"/>
          <w:w w:val="95"/>
        </w:rPr>
        <w:t>management</w:t>
      </w:r>
      <w:r w:rsidRPr="00652C59">
        <w:rPr>
          <w:rFonts w:ascii="Century Gothic" w:hAnsi="Century Gothic"/>
          <w:spacing w:val="-20"/>
          <w:w w:val="95"/>
        </w:rPr>
        <w:t xml:space="preserve"> </w:t>
      </w:r>
      <w:r w:rsidRPr="00652C59">
        <w:rPr>
          <w:rFonts w:ascii="Century Gothic" w:hAnsi="Century Gothic"/>
          <w:w w:val="95"/>
        </w:rPr>
        <w:t>techniques</w:t>
      </w:r>
      <w:r w:rsidRPr="00652C59">
        <w:rPr>
          <w:rFonts w:ascii="Century Gothic" w:hAnsi="Century Gothic"/>
          <w:spacing w:val="-20"/>
          <w:w w:val="95"/>
        </w:rPr>
        <w:t xml:space="preserve"> </w:t>
      </w:r>
      <w:r w:rsidRPr="00652C59">
        <w:rPr>
          <w:rFonts w:ascii="Century Gothic" w:hAnsi="Century Gothic"/>
          <w:w w:val="95"/>
        </w:rPr>
        <w:t>into</w:t>
      </w:r>
      <w:r w:rsidRPr="00652C59">
        <w:rPr>
          <w:rFonts w:ascii="Century Gothic" w:hAnsi="Century Gothic"/>
          <w:spacing w:val="-17"/>
          <w:w w:val="95"/>
        </w:rPr>
        <w:t xml:space="preserve"> </w:t>
      </w:r>
      <w:r w:rsidRPr="00652C59">
        <w:rPr>
          <w:rFonts w:ascii="Century Gothic" w:hAnsi="Century Gothic"/>
          <w:w w:val="95"/>
        </w:rPr>
        <w:t>agroforestry</w:t>
      </w:r>
      <w:r w:rsidRPr="00652C59">
        <w:rPr>
          <w:rFonts w:ascii="Century Gothic" w:hAnsi="Century Gothic"/>
          <w:spacing w:val="-19"/>
          <w:w w:val="95"/>
        </w:rPr>
        <w:t xml:space="preserve"> </w:t>
      </w:r>
      <w:r w:rsidRPr="00652C59">
        <w:rPr>
          <w:rFonts w:ascii="Century Gothic" w:hAnsi="Century Gothic"/>
          <w:w w:val="95"/>
        </w:rPr>
        <w:t>technologies</w:t>
      </w:r>
      <w:r w:rsidRPr="00652C59">
        <w:rPr>
          <w:rFonts w:ascii="Century Gothic" w:hAnsi="Century Gothic"/>
          <w:spacing w:val="-20"/>
          <w:w w:val="95"/>
        </w:rPr>
        <w:t xml:space="preserve"> </w:t>
      </w:r>
      <w:r w:rsidRPr="00652C59">
        <w:rPr>
          <w:rFonts w:ascii="Century Gothic" w:hAnsi="Century Gothic"/>
          <w:w w:val="95"/>
        </w:rPr>
        <w:t>and</w:t>
      </w:r>
      <w:r w:rsidRPr="00652C59">
        <w:rPr>
          <w:rFonts w:ascii="Century Gothic" w:hAnsi="Century Gothic"/>
          <w:w w:val="94"/>
        </w:rPr>
        <w:t xml:space="preserve"> </w:t>
      </w:r>
      <w:r w:rsidRPr="00652C59">
        <w:rPr>
          <w:rFonts w:ascii="Century Gothic" w:hAnsi="Century Gothic"/>
        </w:rPr>
        <w:t>sustainable land management practices within the project</w:t>
      </w:r>
      <w:r w:rsidRPr="00652C59">
        <w:rPr>
          <w:rFonts w:ascii="Century Gothic" w:hAnsi="Century Gothic"/>
          <w:spacing w:val="-25"/>
        </w:rPr>
        <w:t xml:space="preserve"> </w:t>
      </w:r>
      <w:r w:rsidRPr="00652C59">
        <w:rPr>
          <w:rFonts w:ascii="Century Gothic" w:hAnsi="Century Gothic"/>
        </w:rPr>
        <w:t>area</w:t>
      </w:r>
      <w:r>
        <w:rPr>
          <w:rFonts w:ascii="Century Gothic" w:hAnsi="Century Gothic"/>
        </w:rPr>
        <w:t>,</w:t>
      </w:r>
    </w:p>
    <w:p w14:paraId="0B536C1F" w14:textId="77777777" w:rsidR="00726919" w:rsidRPr="00652C59" w:rsidRDefault="00726919" w:rsidP="00726919">
      <w:pPr>
        <w:rPr>
          <w:rFonts w:ascii="Century Gothic" w:eastAsia="Arial" w:hAnsi="Century Gothic"/>
        </w:rPr>
      </w:pPr>
      <w:r w:rsidRPr="00652C59">
        <w:rPr>
          <w:rFonts w:ascii="Century Gothic" w:eastAsia="Arial" w:hAnsi="Century Gothic"/>
        </w:rPr>
        <w:t>Identification of suitable good agricultural practices and safe practices that reduce</w:t>
      </w:r>
      <w:r>
        <w:rPr>
          <w:rFonts w:ascii="Century Gothic" w:eastAsia="Arial" w:hAnsi="Century Gothic"/>
        </w:rPr>
        <w:t xml:space="preserve"> </w:t>
      </w:r>
      <w:r w:rsidRPr="00652C59">
        <w:rPr>
          <w:rFonts w:ascii="Century Gothic" w:eastAsia="Arial" w:hAnsi="Century Gothic"/>
        </w:rPr>
        <w:t xml:space="preserve">human and environmental </w:t>
      </w:r>
      <w:r>
        <w:rPr>
          <w:rFonts w:ascii="Century Gothic" w:eastAsia="Arial" w:hAnsi="Century Gothic"/>
        </w:rPr>
        <w:t>risk</w:t>
      </w:r>
      <w:r w:rsidRPr="00652C59">
        <w:rPr>
          <w:rFonts w:ascii="Century Gothic" w:eastAsia="Arial" w:hAnsi="Century Gothic"/>
        </w:rPr>
        <w:t xml:space="preserve"> from the </w:t>
      </w:r>
      <w:r>
        <w:rPr>
          <w:rFonts w:ascii="Century Gothic" w:eastAsia="Arial" w:hAnsi="Century Gothic"/>
        </w:rPr>
        <w:t xml:space="preserve">exposure and </w:t>
      </w:r>
      <w:r w:rsidRPr="00652C59">
        <w:rPr>
          <w:rFonts w:ascii="Century Gothic" w:eastAsia="Arial" w:hAnsi="Century Gothic"/>
        </w:rPr>
        <w:t>use of pesticides</w:t>
      </w:r>
      <w:r>
        <w:rPr>
          <w:rFonts w:ascii="Century Gothic" w:eastAsia="Arial" w:hAnsi="Century Gothic"/>
        </w:rPr>
        <w:t>,</w:t>
      </w:r>
    </w:p>
    <w:p w14:paraId="1A679171" w14:textId="77777777" w:rsidR="00726919" w:rsidRPr="00652C59" w:rsidRDefault="00726919" w:rsidP="00726919">
      <w:pPr>
        <w:rPr>
          <w:rFonts w:ascii="Century Gothic" w:eastAsia="Arial" w:hAnsi="Century Gothic"/>
        </w:rPr>
      </w:pPr>
      <w:r w:rsidRPr="00652C59">
        <w:rPr>
          <w:rFonts w:ascii="Century Gothic" w:hAnsi="Century Gothic"/>
        </w:rPr>
        <w:t>Monitor pesticide use</w:t>
      </w:r>
      <w:r w:rsidRPr="00652C59">
        <w:rPr>
          <w:rFonts w:ascii="Century Gothic" w:hAnsi="Century Gothic"/>
          <w:spacing w:val="-39"/>
        </w:rPr>
        <w:t xml:space="preserve"> </w:t>
      </w:r>
      <w:r w:rsidRPr="00652C59">
        <w:rPr>
          <w:rFonts w:ascii="Century Gothic" w:hAnsi="Century Gothic"/>
        </w:rPr>
        <w:t>and</w:t>
      </w:r>
      <w:r>
        <w:rPr>
          <w:rFonts w:ascii="Century Gothic" w:hAnsi="Century Gothic"/>
        </w:rPr>
        <w:t xml:space="preserve"> identify</w:t>
      </w:r>
      <w:r w:rsidRPr="00652C59">
        <w:rPr>
          <w:rFonts w:ascii="Century Gothic" w:hAnsi="Century Gothic"/>
          <w:spacing w:val="-40"/>
        </w:rPr>
        <w:t xml:space="preserve"> </w:t>
      </w:r>
      <w:r w:rsidRPr="00652C59">
        <w:rPr>
          <w:rFonts w:ascii="Century Gothic" w:hAnsi="Century Gothic"/>
        </w:rPr>
        <w:t>pest</w:t>
      </w:r>
      <w:r w:rsidRPr="00652C59">
        <w:rPr>
          <w:rFonts w:ascii="Century Gothic" w:hAnsi="Century Gothic"/>
          <w:spacing w:val="-39"/>
        </w:rPr>
        <w:t xml:space="preserve"> </w:t>
      </w:r>
      <w:r w:rsidRPr="00652C59">
        <w:rPr>
          <w:rFonts w:ascii="Century Gothic" w:hAnsi="Century Gothic"/>
        </w:rPr>
        <w:t>issues</w:t>
      </w:r>
      <w:r w:rsidRPr="00652C59">
        <w:rPr>
          <w:rFonts w:ascii="Century Gothic" w:hAnsi="Century Gothic"/>
          <w:spacing w:val="-39"/>
        </w:rPr>
        <w:t xml:space="preserve"> </w:t>
      </w:r>
      <w:r w:rsidRPr="00652C59">
        <w:rPr>
          <w:rFonts w:ascii="Century Gothic" w:hAnsi="Century Gothic"/>
        </w:rPr>
        <w:t>among</w:t>
      </w:r>
      <w:r w:rsidRPr="00652C59">
        <w:rPr>
          <w:rFonts w:ascii="Century Gothic" w:hAnsi="Century Gothic"/>
          <w:spacing w:val="-40"/>
        </w:rPr>
        <w:t xml:space="preserve"> </w:t>
      </w:r>
      <w:r w:rsidRPr="00652C59">
        <w:rPr>
          <w:rFonts w:ascii="Century Gothic" w:hAnsi="Century Gothic"/>
        </w:rPr>
        <w:t>participating</w:t>
      </w:r>
      <w:r w:rsidRPr="00652C59">
        <w:rPr>
          <w:rFonts w:ascii="Century Gothic" w:hAnsi="Century Gothic"/>
          <w:spacing w:val="-40"/>
        </w:rPr>
        <w:t xml:space="preserve"> </w:t>
      </w:r>
      <w:r w:rsidRPr="00652C59">
        <w:rPr>
          <w:rFonts w:ascii="Century Gothic" w:hAnsi="Century Gothic"/>
        </w:rPr>
        <w:t>farmers,</w:t>
      </w:r>
    </w:p>
    <w:p w14:paraId="12436E07" w14:textId="77777777" w:rsidR="00726919" w:rsidRPr="00652C59" w:rsidRDefault="00726919" w:rsidP="00726919">
      <w:pPr>
        <w:rPr>
          <w:rFonts w:ascii="Century Gothic" w:eastAsia="Arial" w:hAnsi="Century Gothic"/>
        </w:rPr>
      </w:pPr>
      <w:r w:rsidRPr="00652C59">
        <w:rPr>
          <w:rFonts w:ascii="Century Gothic" w:hAnsi="Century Gothic"/>
        </w:rPr>
        <w:t>Promote</w:t>
      </w:r>
      <w:r w:rsidRPr="00652C59">
        <w:rPr>
          <w:rFonts w:ascii="Century Gothic" w:hAnsi="Century Gothic"/>
          <w:spacing w:val="-41"/>
        </w:rPr>
        <w:t xml:space="preserve"> </w:t>
      </w:r>
      <w:r w:rsidRPr="00652C59">
        <w:rPr>
          <w:rFonts w:ascii="Century Gothic" w:hAnsi="Century Gothic"/>
        </w:rPr>
        <w:t>implementation</w:t>
      </w:r>
      <w:r w:rsidRPr="00652C59">
        <w:rPr>
          <w:rFonts w:ascii="Century Gothic" w:hAnsi="Century Gothic"/>
          <w:spacing w:val="-42"/>
        </w:rPr>
        <w:t xml:space="preserve"> </w:t>
      </w:r>
      <w:r w:rsidRPr="00652C59">
        <w:rPr>
          <w:rFonts w:ascii="Century Gothic" w:hAnsi="Century Gothic"/>
        </w:rPr>
        <w:t>of</w:t>
      </w:r>
      <w:r w:rsidRPr="00652C59">
        <w:rPr>
          <w:rFonts w:ascii="Century Gothic" w:hAnsi="Century Gothic"/>
          <w:spacing w:val="-41"/>
        </w:rPr>
        <w:t xml:space="preserve"> </w:t>
      </w:r>
      <w:r w:rsidRPr="00652C59">
        <w:rPr>
          <w:rFonts w:ascii="Century Gothic" w:hAnsi="Century Gothic"/>
        </w:rPr>
        <w:t>an</w:t>
      </w:r>
      <w:r w:rsidRPr="00652C59">
        <w:rPr>
          <w:rFonts w:ascii="Century Gothic" w:hAnsi="Century Gothic"/>
          <w:spacing w:val="-41"/>
        </w:rPr>
        <w:t xml:space="preserve"> </w:t>
      </w:r>
      <w:r w:rsidRPr="00652C59">
        <w:rPr>
          <w:rFonts w:ascii="Century Gothic" w:hAnsi="Century Gothic"/>
        </w:rPr>
        <w:t>Integrated Pest and Crop Management</w:t>
      </w:r>
      <w:r w:rsidRPr="00652C59">
        <w:rPr>
          <w:rFonts w:ascii="Century Gothic" w:hAnsi="Century Gothic"/>
          <w:spacing w:val="-42"/>
        </w:rPr>
        <w:t xml:space="preserve"> </w:t>
      </w:r>
      <w:r w:rsidRPr="00652C59">
        <w:rPr>
          <w:rFonts w:ascii="Century Gothic" w:hAnsi="Century Gothic"/>
        </w:rPr>
        <w:t>(IPCM)</w:t>
      </w:r>
      <w:r w:rsidRPr="00652C59">
        <w:rPr>
          <w:rFonts w:ascii="Century Gothic" w:hAnsi="Century Gothic"/>
          <w:spacing w:val="-41"/>
        </w:rPr>
        <w:t xml:space="preserve"> </w:t>
      </w:r>
      <w:r w:rsidRPr="00652C59">
        <w:rPr>
          <w:rFonts w:ascii="Century Gothic" w:hAnsi="Century Gothic"/>
        </w:rPr>
        <w:t>in</w:t>
      </w:r>
      <w:r w:rsidRPr="00652C59">
        <w:rPr>
          <w:rFonts w:ascii="Century Gothic" w:hAnsi="Century Gothic"/>
          <w:spacing w:val="-42"/>
        </w:rPr>
        <w:t xml:space="preserve"> </w:t>
      </w:r>
      <w:r w:rsidRPr="00652C59">
        <w:rPr>
          <w:rFonts w:ascii="Century Gothic" w:hAnsi="Century Gothic"/>
        </w:rPr>
        <w:t>cocoa, cashew</w:t>
      </w:r>
      <w:r>
        <w:rPr>
          <w:rFonts w:ascii="Century Gothic" w:hAnsi="Century Gothic"/>
        </w:rPr>
        <w:t>,</w:t>
      </w:r>
      <w:r w:rsidRPr="00652C59">
        <w:rPr>
          <w:rFonts w:ascii="Century Gothic" w:hAnsi="Century Gothic"/>
        </w:rPr>
        <w:t xml:space="preserve"> food crop</w:t>
      </w:r>
      <w:r w:rsidRPr="00652C59">
        <w:rPr>
          <w:rFonts w:ascii="Century Gothic" w:hAnsi="Century Gothic"/>
          <w:spacing w:val="-41"/>
        </w:rPr>
        <w:t xml:space="preserve"> </w:t>
      </w:r>
      <w:r w:rsidRPr="00652C59">
        <w:rPr>
          <w:rFonts w:ascii="Century Gothic" w:hAnsi="Century Gothic"/>
        </w:rPr>
        <w:t>production</w:t>
      </w:r>
      <w:r w:rsidRPr="00C95E72">
        <w:rPr>
          <w:rFonts w:ascii="Century Gothic" w:hAnsi="Century Gothic"/>
        </w:rPr>
        <w:t xml:space="preserve"> </w:t>
      </w:r>
      <w:r w:rsidRPr="00652C59">
        <w:rPr>
          <w:rFonts w:ascii="Century Gothic" w:hAnsi="Century Gothic"/>
        </w:rPr>
        <w:t>and</w:t>
      </w:r>
      <w:r>
        <w:rPr>
          <w:rFonts w:ascii="Century Gothic" w:hAnsi="Century Gothic"/>
        </w:rPr>
        <w:t xml:space="preserve"> to a limited extent, poultry and livestock production</w:t>
      </w:r>
      <w:r w:rsidRPr="00652C59">
        <w:rPr>
          <w:rFonts w:ascii="Century Gothic" w:hAnsi="Century Gothic"/>
        </w:rPr>
        <w:t>.</w:t>
      </w:r>
    </w:p>
    <w:p w14:paraId="3FE0AB14" w14:textId="77777777" w:rsidR="00726919" w:rsidRPr="00652C59" w:rsidRDefault="00726919" w:rsidP="00726919">
      <w:pPr>
        <w:rPr>
          <w:rFonts w:ascii="Century Gothic" w:eastAsia="Arial" w:hAnsi="Century Gothic"/>
        </w:rPr>
      </w:pPr>
    </w:p>
    <w:p w14:paraId="2910025F" w14:textId="77777777" w:rsidR="00726919" w:rsidRPr="002E6272" w:rsidRDefault="00726919" w:rsidP="00726919">
      <w:pPr>
        <w:rPr>
          <w:rFonts w:ascii="Century Gothic" w:eastAsia="Arial" w:hAnsi="Century Gothic"/>
        </w:rPr>
      </w:pPr>
      <w:r w:rsidRPr="002E6272">
        <w:rPr>
          <w:rFonts w:ascii="Century Gothic" w:hAnsi="Century Gothic"/>
        </w:rPr>
        <w:t>This</w:t>
      </w:r>
      <w:r w:rsidRPr="002E6272">
        <w:rPr>
          <w:rFonts w:ascii="Century Gothic" w:hAnsi="Century Gothic"/>
          <w:spacing w:val="-19"/>
        </w:rPr>
        <w:t xml:space="preserve"> </w:t>
      </w:r>
      <w:r>
        <w:rPr>
          <w:rFonts w:ascii="Century Gothic" w:hAnsi="Century Gothic"/>
          <w:spacing w:val="-19"/>
        </w:rPr>
        <w:t>I</w:t>
      </w:r>
      <w:r w:rsidRPr="002E6272">
        <w:rPr>
          <w:rFonts w:ascii="Century Gothic" w:hAnsi="Century Gothic"/>
        </w:rPr>
        <w:t>PMP</w:t>
      </w:r>
      <w:r w:rsidRPr="002E6272">
        <w:rPr>
          <w:rFonts w:ascii="Century Gothic" w:hAnsi="Century Gothic"/>
          <w:spacing w:val="-19"/>
        </w:rPr>
        <w:t xml:space="preserve"> </w:t>
      </w:r>
      <w:r w:rsidRPr="002E6272">
        <w:rPr>
          <w:rFonts w:ascii="Century Gothic" w:hAnsi="Century Gothic"/>
        </w:rPr>
        <w:t>provides</w:t>
      </w:r>
      <w:r w:rsidRPr="002E6272">
        <w:rPr>
          <w:rFonts w:ascii="Century Gothic" w:hAnsi="Century Gothic"/>
          <w:spacing w:val="-19"/>
        </w:rPr>
        <w:t xml:space="preserve"> </w:t>
      </w:r>
      <w:r w:rsidRPr="002E6272">
        <w:rPr>
          <w:rFonts w:ascii="Century Gothic" w:hAnsi="Century Gothic"/>
        </w:rPr>
        <w:t>the</w:t>
      </w:r>
      <w:r w:rsidRPr="002E6272">
        <w:rPr>
          <w:rFonts w:ascii="Century Gothic" w:hAnsi="Century Gothic"/>
          <w:spacing w:val="-19"/>
        </w:rPr>
        <w:t xml:space="preserve"> </w:t>
      </w:r>
      <w:r w:rsidRPr="002E6272">
        <w:rPr>
          <w:rFonts w:ascii="Century Gothic" w:hAnsi="Century Gothic"/>
        </w:rPr>
        <w:t>information</w:t>
      </w:r>
      <w:r w:rsidRPr="002E6272">
        <w:rPr>
          <w:rFonts w:ascii="Century Gothic" w:hAnsi="Century Gothic"/>
          <w:spacing w:val="-21"/>
        </w:rPr>
        <w:t xml:space="preserve"> </w:t>
      </w:r>
      <w:r w:rsidRPr="002E6272">
        <w:rPr>
          <w:rFonts w:ascii="Century Gothic" w:hAnsi="Century Gothic"/>
        </w:rPr>
        <w:t>to</w:t>
      </w:r>
      <w:r w:rsidRPr="002E6272">
        <w:rPr>
          <w:rFonts w:ascii="Century Gothic" w:hAnsi="Century Gothic"/>
          <w:spacing w:val="-18"/>
        </w:rPr>
        <w:t xml:space="preserve"> </w:t>
      </w:r>
      <w:r w:rsidRPr="002E6272">
        <w:rPr>
          <w:rFonts w:ascii="Century Gothic" w:hAnsi="Century Gothic"/>
        </w:rPr>
        <w:t>address</w:t>
      </w:r>
      <w:r w:rsidRPr="002E6272">
        <w:rPr>
          <w:rFonts w:ascii="Century Gothic" w:hAnsi="Century Gothic"/>
          <w:spacing w:val="-19"/>
        </w:rPr>
        <w:t xml:space="preserve"> </w:t>
      </w:r>
      <w:r w:rsidRPr="002E6272">
        <w:rPr>
          <w:rFonts w:ascii="Century Gothic" w:hAnsi="Century Gothic"/>
        </w:rPr>
        <w:t>three</w:t>
      </w:r>
      <w:r w:rsidRPr="002E6272">
        <w:rPr>
          <w:rFonts w:ascii="Century Gothic" w:hAnsi="Century Gothic"/>
          <w:spacing w:val="-19"/>
        </w:rPr>
        <w:t xml:space="preserve"> </w:t>
      </w:r>
      <w:r w:rsidRPr="002E6272">
        <w:rPr>
          <w:rFonts w:ascii="Century Gothic" w:hAnsi="Century Gothic"/>
        </w:rPr>
        <w:t>key</w:t>
      </w:r>
      <w:r w:rsidRPr="002E6272">
        <w:rPr>
          <w:rFonts w:ascii="Century Gothic" w:hAnsi="Century Gothic"/>
          <w:spacing w:val="-19"/>
        </w:rPr>
        <w:t xml:space="preserve"> </w:t>
      </w:r>
      <w:r w:rsidRPr="002E6272">
        <w:rPr>
          <w:rFonts w:ascii="Century Gothic" w:hAnsi="Century Gothic"/>
        </w:rPr>
        <w:t>objectives</w:t>
      </w:r>
      <w:r w:rsidRPr="002E6272">
        <w:rPr>
          <w:rFonts w:ascii="Century Gothic" w:hAnsi="Century Gothic"/>
          <w:spacing w:val="-19"/>
        </w:rPr>
        <w:t xml:space="preserve"> </w:t>
      </w:r>
      <w:r w:rsidRPr="002E6272">
        <w:rPr>
          <w:rFonts w:ascii="Century Gothic" w:hAnsi="Century Gothic"/>
        </w:rPr>
        <w:t>around</w:t>
      </w:r>
      <w:r w:rsidRPr="002E6272">
        <w:rPr>
          <w:rFonts w:ascii="Century Gothic" w:hAnsi="Century Gothic"/>
          <w:spacing w:val="-19"/>
        </w:rPr>
        <w:t xml:space="preserve"> </w:t>
      </w:r>
      <w:r w:rsidRPr="002E6272">
        <w:rPr>
          <w:rFonts w:ascii="Century Gothic" w:hAnsi="Century Gothic"/>
        </w:rPr>
        <w:t>the</w:t>
      </w:r>
      <w:r w:rsidRPr="002E6272">
        <w:rPr>
          <w:rFonts w:ascii="Century Gothic" w:hAnsi="Century Gothic"/>
          <w:spacing w:val="-19"/>
        </w:rPr>
        <w:t xml:space="preserve"> </w:t>
      </w:r>
      <w:r w:rsidRPr="002E6272">
        <w:rPr>
          <w:rFonts w:ascii="Century Gothic" w:hAnsi="Century Gothic"/>
        </w:rPr>
        <w:t>ESS3</w:t>
      </w:r>
      <w:r w:rsidRPr="002E6272">
        <w:rPr>
          <w:rFonts w:ascii="Century Gothic" w:hAnsi="Century Gothic"/>
          <w:spacing w:val="-18"/>
        </w:rPr>
        <w:t xml:space="preserve"> </w:t>
      </w:r>
      <w:r w:rsidRPr="002E6272">
        <w:rPr>
          <w:rFonts w:ascii="Century Gothic" w:hAnsi="Century Gothic"/>
        </w:rPr>
        <w:t>requirements for the GLRSSMP</w:t>
      </w:r>
      <w:r>
        <w:rPr>
          <w:rFonts w:ascii="Century Gothic" w:hAnsi="Century Gothic"/>
        </w:rPr>
        <w:t>P:</w:t>
      </w:r>
    </w:p>
    <w:p w14:paraId="6637C3C3" w14:textId="77777777" w:rsidR="00726919" w:rsidRPr="002E6272" w:rsidRDefault="00726919" w:rsidP="00726919">
      <w:pPr>
        <w:rPr>
          <w:rFonts w:ascii="Century Gothic" w:hAnsi="Century Gothic"/>
          <w:w w:val="95"/>
        </w:rPr>
      </w:pPr>
      <w:r w:rsidRPr="002E6272">
        <w:rPr>
          <w:rFonts w:ascii="Century Gothic" w:hAnsi="Century Gothic"/>
        </w:rPr>
        <w:t>Promoting</w:t>
      </w:r>
      <w:r w:rsidRPr="002E6272">
        <w:rPr>
          <w:rFonts w:ascii="Century Gothic" w:hAnsi="Century Gothic"/>
          <w:spacing w:val="-22"/>
        </w:rPr>
        <w:t xml:space="preserve"> </w:t>
      </w:r>
      <w:r w:rsidRPr="002E6272">
        <w:rPr>
          <w:rFonts w:ascii="Century Gothic" w:hAnsi="Century Gothic"/>
        </w:rPr>
        <w:t>the</w:t>
      </w:r>
      <w:r w:rsidRPr="002E6272">
        <w:rPr>
          <w:rFonts w:ascii="Century Gothic" w:hAnsi="Century Gothic"/>
          <w:spacing w:val="-20"/>
        </w:rPr>
        <w:t xml:space="preserve"> </w:t>
      </w:r>
      <w:r w:rsidRPr="002E6272">
        <w:rPr>
          <w:rFonts w:ascii="Century Gothic" w:hAnsi="Century Gothic"/>
        </w:rPr>
        <w:t>IPM</w:t>
      </w:r>
      <w:r w:rsidRPr="002E6272">
        <w:rPr>
          <w:rFonts w:ascii="Century Gothic" w:hAnsi="Century Gothic"/>
          <w:spacing w:val="-21"/>
        </w:rPr>
        <w:t xml:space="preserve"> </w:t>
      </w:r>
      <w:r w:rsidRPr="002E6272">
        <w:rPr>
          <w:rFonts w:ascii="Century Gothic" w:hAnsi="Century Gothic"/>
        </w:rPr>
        <w:t>approach</w:t>
      </w:r>
      <w:r w:rsidRPr="002E6272">
        <w:rPr>
          <w:rFonts w:ascii="Century Gothic" w:hAnsi="Century Gothic"/>
          <w:spacing w:val="-21"/>
        </w:rPr>
        <w:t xml:space="preserve"> </w:t>
      </w:r>
      <w:r w:rsidRPr="002E6272">
        <w:rPr>
          <w:rFonts w:ascii="Century Gothic" w:hAnsi="Century Gothic"/>
        </w:rPr>
        <w:t>for</w:t>
      </w:r>
      <w:r w:rsidRPr="002E6272">
        <w:rPr>
          <w:rFonts w:ascii="Century Gothic" w:hAnsi="Century Gothic"/>
          <w:spacing w:val="-22"/>
        </w:rPr>
        <w:t xml:space="preserve"> </w:t>
      </w:r>
      <w:r w:rsidRPr="002E6272">
        <w:rPr>
          <w:rFonts w:ascii="Century Gothic" w:hAnsi="Century Gothic"/>
        </w:rPr>
        <w:t>the</w:t>
      </w:r>
      <w:r w:rsidRPr="002E6272">
        <w:rPr>
          <w:rFonts w:ascii="Century Gothic" w:hAnsi="Century Gothic"/>
          <w:spacing w:val="-21"/>
        </w:rPr>
        <w:t xml:space="preserve"> </w:t>
      </w:r>
      <w:r w:rsidRPr="002E6272">
        <w:rPr>
          <w:rFonts w:ascii="Century Gothic" w:hAnsi="Century Gothic"/>
        </w:rPr>
        <w:t>cocoa</w:t>
      </w:r>
      <w:r>
        <w:rPr>
          <w:rFonts w:ascii="Century Gothic" w:hAnsi="Century Gothic"/>
        </w:rPr>
        <w:t xml:space="preserve"> landscape</w:t>
      </w:r>
      <w:r w:rsidRPr="002E6272">
        <w:rPr>
          <w:rFonts w:ascii="Century Gothic" w:hAnsi="Century Gothic"/>
          <w:spacing w:val="-20"/>
        </w:rPr>
        <w:t xml:space="preserve"> </w:t>
      </w:r>
      <w:r w:rsidRPr="002E6272">
        <w:rPr>
          <w:rFonts w:ascii="Century Gothic" w:hAnsi="Century Gothic"/>
        </w:rPr>
        <w:t>activities (in particular rejuvenation of moribund farms), including</w:t>
      </w:r>
      <w:r w:rsidRPr="002E6272">
        <w:rPr>
          <w:rFonts w:ascii="Century Gothic" w:hAnsi="Century Gothic"/>
          <w:spacing w:val="-21"/>
        </w:rPr>
        <w:t xml:space="preserve"> </w:t>
      </w:r>
      <w:r w:rsidRPr="002E6272">
        <w:rPr>
          <w:rFonts w:ascii="Century Gothic" w:hAnsi="Century Gothic"/>
        </w:rPr>
        <w:t>the</w:t>
      </w:r>
      <w:r w:rsidRPr="002E6272">
        <w:rPr>
          <w:rFonts w:ascii="Century Gothic" w:hAnsi="Century Gothic"/>
          <w:spacing w:val="-20"/>
        </w:rPr>
        <w:t xml:space="preserve"> </w:t>
      </w:r>
      <w:r w:rsidRPr="002E6272">
        <w:rPr>
          <w:rFonts w:ascii="Century Gothic" w:hAnsi="Century Gothic"/>
        </w:rPr>
        <w:t>promotion</w:t>
      </w:r>
      <w:r w:rsidRPr="002E6272">
        <w:rPr>
          <w:rFonts w:ascii="Century Gothic" w:hAnsi="Century Gothic"/>
          <w:spacing w:val="-21"/>
        </w:rPr>
        <w:t xml:space="preserve"> </w:t>
      </w:r>
      <w:r w:rsidRPr="002E6272">
        <w:rPr>
          <w:rFonts w:ascii="Century Gothic" w:hAnsi="Century Gothic"/>
          <w:spacing w:val="-2"/>
        </w:rPr>
        <w:t>and</w:t>
      </w:r>
      <w:r w:rsidRPr="002E6272">
        <w:rPr>
          <w:rFonts w:ascii="Century Gothic" w:hAnsi="Century Gothic"/>
          <w:spacing w:val="-21"/>
        </w:rPr>
        <w:t xml:space="preserve"> </w:t>
      </w:r>
      <w:r w:rsidRPr="002E6272">
        <w:rPr>
          <w:rFonts w:ascii="Century Gothic" w:hAnsi="Century Gothic"/>
        </w:rPr>
        <w:t>adaptation</w:t>
      </w:r>
      <w:r w:rsidRPr="002E6272">
        <w:rPr>
          <w:rFonts w:ascii="Century Gothic" w:hAnsi="Century Gothic"/>
          <w:spacing w:val="-22"/>
        </w:rPr>
        <w:t xml:space="preserve"> </w:t>
      </w:r>
      <w:r w:rsidRPr="002E6272">
        <w:rPr>
          <w:rFonts w:ascii="Century Gothic" w:hAnsi="Century Gothic"/>
        </w:rPr>
        <w:t>of</w:t>
      </w:r>
      <w:r w:rsidRPr="002E6272">
        <w:rPr>
          <w:rFonts w:ascii="Century Gothic" w:hAnsi="Century Gothic"/>
          <w:spacing w:val="-22"/>
        </w:rPr>
        <w:t xml:space="preserve"> </w:t>
      </w:r>
      <w:r w:rsidRPr="002E6272">
        <w:rPr>
          <w:rFonts w:ascii="Century Gothic" w:hAnsi="Century Gothic"/>
        </w:rPr>
        <w:t xml:space="preserve">climate </w:t>
      </w:r>
      <w:r w:rsidRPr="002E6272">
        <w:rPr>
          <w:rFonts w:ascii="Century Gothic" w:hAnsi="Century Gothic"/>
          <w:w w:val="95"/>
        </w:rPr>
        <w:t>smart</w:t>
      </w:r>
      <w:r w:rsidRPr="002E6272">
        <w:rPr>
          <w:rFonts w:ascii="Century Gothic" w:hAnsi="Century Gothic"/>
          <w:spacing w:val="-25"/>
          <w:w w:val="95"/>
        </w:rPr>
        <w:t xml:space="preserve"> </w:t>
      </w:r>
      <w:r w:rsidRPr="002E6272">
        <w:rPr>
          <w:rFonts w:ascii="Century Gothic" w:hAnsi="Century Gothic"/>
          <w:w w:val="95"/>
        </w:rPr>
        <w:t>cocoa;</w:t>
      </w:r>
    </w:p>
    <w:p w14:paraId="045DF419" w14:textId="77777777" w:rsidR="00726919" w:rsidRPr="002E6272" w:rsidRDefault="00726919" w:rsidP="00726919">
      <w:pPr>
        <w:rPr>
          <w:rFonts w:ascii="Century Gothic" w:hAnsi="Century Gothic"/>
          <w:w w:val="95"/>
        </w:rPr>
      </w:pPr>
      <w:r w:rsidRPr="002E6272">
        <w:rPr>
          <w:rFonts w:ascii="Century Gothic" w:hAnsi="Century Gothic"/>
          <w:spacing w:val="-22"/>
          <w:w w:val="95"/>
        </w:rPr>
        <w:t>P</w:t>
      </w:r>
      <w:r w:rsidRPr="002E6272">
        <w:rPr>
          <w:rFonts w:ascii="Century Gothic" w:hAnsi="Century Gothic"/>
          <w:w w:val="95"/>
        </w:rPr>
        <w:t xml:space="preserve">romoting </w:t>
      </w:r>
      <w:r>
        <w:rPr>
          <w:rFonts w:ascii="Century Gothic" w:hAnsi="Century Gothic"/>
          <w:w w:val="95"/>
        </w:rPr>
        <w:t xml:space="preserve">the </w:t>
      </w:r>
      <w:r w:rsidRPr="002E6272">
        <w:rPr>
          <w:rFonts w:ascii="Century Gothic" w:hAnsi="Century Gothic"/>
          <w:w w:val="95"/>
        </w:rPr>
        <w:t>IPM approach</w:t>
      </w:r>
      <w:r w:rsidRPr="002E6272">
        <w:rPr>
          <w:rFonts w:ascii="Century Gothic" w:hAnsi="Century Gothic"/>
          <w:spacing w:val="-23"/>
          <w:w w:val="95"/>
        </w:rPr>
        <w:t xml:space="preserve"> </w:t>
      </w:r>
      <w:r>
        <w:rPr>
          <w:rFonts w:ascii="Century Gothic" w:hAnsi="Century Gothic"/>
          <w:spacing w:val="-3"/>
          <w:w w:val="95"/>
        </w:rPr>
        <w:t xml:space="preserve">in </w:t>
      </w:r>
      <w:r w:rsidRPr="002E6272">
        <w:rPr>
          <w:rFonts w:ascii="Century Gothic" w:hAnsi="Century Gothic"/>
          <w:spacing w:val="-3"/>
          <w:w w:val="95"/>
        </w:rPr>
        <w:t xml:space="preserve">the northern savannah zone </w:t>
      </w:r>
      <w:r>
        <w:rPr>
          <w:rFonts w:ascii="Century Gothic" w:hAnsi="Century Gothic"/>
          <w:spacing w:val="-3"/>
          <w:w w:val="95"/>
        </w:rPr>
        <w:t xml:space="preserve">for </w:t>
      </w:r>
      <w:r w:rsidRPr="002E6272">
        <w:rPr>
          <w:rFonts w:ascii="Century Gothic" w:hAnsi="Century Gothic"/>
          <w:spacing w:val="-3"/>
          <w:w w:val="95"/>
        </w:rPr>
        <w:t>the production</w:t>
      </w:r>
      <w:r w:rsidRPr="002E6272">
        <w:rPr>
          <w:rFonts w:ascii="Century Gothic" w:hAnsi="Century Gothic"/>
          <w:spacing w:val="-23"/>
          <w:w w:val="95"/>
        </w:rPr>
        <w:t xml:space="preserve"> </w:t>
      </w:r>
      <w:r w:rsidRPr="002E6272">
        <w:rPr>
          <w:rFonts w:ascii="Century Gothic" w:hAnsi="Century Gothic"/>
          <w:w w:val="95"/>
        </w:rPr>
        <w:t xml:space="preserve">of cashew and food crops such as cowpea </w:t>
      </w:r>
      <w:r w:rsidRPr="002E6272">
        <w:rPr>
          <w:rFonts w:ascii="Century Gothic" w:hAnsi="Century Gothic"/>
          <w:color w:val="000000" w:themeColor="text1"/>
          <w:w w:val="95"/>
        </w:rPr>
        <w:t>and maize;</w:t>
      </w:r>
    </w:p>
    <w:p w14:paraId="236A17E9" w14:textId="77777777" w:rsidR="00726919" w:rsidRDefault="00726919" w:rsidP="00726919">
      <w:pPr>
        <w:rPr>
          <w:rFonts w:ascii="Century Gothic" w:hAnsi="Century Gothic"/>
          <w:w w:val="95"/>
        </w:rPr>
      </w:pPr>
      <w:r w:rsidRPr="002E6272">
        <w:rPr>
          <w:rFonts w:ascii="Century Gothic" w:hAnsi="Century Gothic"/>
        </w:rPr>
        <w:t>Providing</w:t>
      </w:r>
      <w:r w:rsidRPr="002E6272">
        <w:rPr>
          <w:rFonts w:ascii="Century Gothic" w:hAnsi="Century Gothic"/>
          <w:spacing w:val="-37"/>
        </w:rPr>
        <w:t xml:space="preserve"> </w:t>
      </w:r>
      <w:r w:rsidRPr="002E6272">
        <w:rPr>
          <w:rFonts w:ascii="Century Gothic" w:hAnsi="Century Gothic"/>
        </w:rPr>
        <w:t>insight</w:t>
      </w:r>
      <w:r w:rsidRPr="002E6272">
        <w:rPr>
          <w:rFonts w:ascii="Century Gothic" w:hAnsi="Century Gothic"/>
          <w:spacing w:val="-37"/>
        </w:rPr>
        <w:t xml:space="preserve"> </w:t>
      </w:r>
      <w:r w:rsidRPr="002E6272">
        <w:rPr>
          <w:rFonts w:ascii="Century Gothic" w:hAnsi="Century Gothic"/>
        </w:rPr>
        <w:t>and</w:t>
      </w:r>
      <w:r w:rsidRPr="002E6272">
        <w:rPr>
          <w:rFonts w:ascii="Century Gothic" w:hAnsi="Century Gothic"/>
          <w:spacing w:val="-37"/>
        </w:rPr>
        <w:t xml:space="preserve"> </w:t>
      </w:r>
      <w:r w:rsidRPr="002E6272">
        <w:rPr>
          <w:rFonts w:ascii="Century Gothic" w:hAnsi="Century Gothic"/>
        </w:rPr>
        <w:t>recommendations</w:t>
      </w:r>
      <w:r w:rsidRPr="002E6272">
        <w:rPr>
          <w:rFonts w:ascii="Century Gothic" w:hAnsi="Century Gothic"/>
          <w:spacing w:val="-38"/>
        </w:rPr>
        <w:t xml:space="preserve"> </w:t>
      </w:r>
      <w:r w:rsidRPr="002E6272">
        <w:rPr>
          <w:rFonts w:ascii="Century Gothic" w:hAnsi="Century Gothic"/>
        </w:rPr>
        <w:t>on</w:t>
      </w:r>
      <w:r w:rsidRPr="00B700CE">
        <w:rPr>
          <w:rFonts w:ascii="Century Gothic" w:hAnsi="Century Gothic"/>
        </w:rPr>
        <w:t xml:space="preserve"> capacity </w:t>
      </w:r>
      <w:r w:rsidRPr="002E6272">
        <w:rPr>
          <w:rFonts w:ascii="Century Gothic" w:hAnsi="Century Gothic"/>
        </w:rPr>
        <w:t>building</w:t>
      </w:r>
      <w:r w:rsidRPr="00B700CE">
        <w:rPr>
          <w:rFonts w:ascii="Century Gothic" w:hAnsi="Century Gothic"/>
        </w:rPr>
        <w:t xml:space="preserve"> opportunities for the promotion of IPM and rational use of pesticides in tree crops (cocoa</w:t>
      </w:r>
      <w:r w:rsidRPr="002E6272">
        <w:rPr>
          <w:rFonts w:ascii="Century Gothic" w:hAnsi="Century Gothic"/>
          <w:w w:val="95"/>
        </w:rPr>
        <w:t xml:space="preserve"> and cashew), cereals and tuber</w:t>
      </w:r>
      <w:r w:rsidRPr="002E6272">
        <w:rPr>
          <w:rFonts w:ascii="Century Gothic" w:hAnsi="Century Gothic"/>
          <w:spacing w:val="-13"/>
          <w:w w:val="95"/>
        </w:rPr>
        <w:t xml:space="preserve"> </w:t>
      </w:r>
      <w:r w:rsidRPr="002E6272">
        <w:rPr>
          <w:rFonts w:ascii="Century Gothic" w:hAnsi="Century Gothic"/>
          <w:w w:val="95"/>
        </w:rPr>
        <w:t>production.</w:t>
      </w:r>
    </w:p>
    <w:p w14:paraId="3823FB4B" w14:textId="77777777" w:rsidR="00726919" w:rsidRPr="00AE1888" w:rsidRDefault="00726919" w:rsidP="00726919">
      <w:pPr>
        <w:rPr>
          <w:rFonts w:ascii="Century Gothic" w:hAnsi="Century Gothic"/>
          <w:w w:val="95"/>
        </w:rPr>
      </w:pPr>
    </w:p>
    <w:p w14:paraId="576C482F" w14:textId="77777777" w:rsidR="00726919" w:rsidRPr="00AE1888" w:rsidRDefault="00726919" w:rsidP="00726919">
      <w:r>
        <w:t xml:space="preserve">1.3 </w:t>
      </w:r>
      <w:r w:rsidRPr="00AE1888">
        <w:t>Use of Pesticides Under the Project</w:t>
      </w:r>
    </w:p>
    <w:p w14:paraId="701A080A" w14:textId="77777777" w:rsidR="00726919" w:rsidRPr="00BD5A81" w:rsidRDefault="00726919" w:rsidP="00726919">
      <w:pPr>
        <w:rPr>
          <w:rFonts w:ascii="Century Gothic" w:hAnsi="Century Gothic"/>
          <w:color w:val="000000"/>
        </w:rPr>
      </w:pPr>
      <w:r>
        <w:rPr>
          <w:rFonts w:ascii="Century Gothic" w:hAnsi="Century Gothic"/>
          <w:color w:val="000000"/>
        </w:rPr>
        <w:t>The u</w:t>
      </w:r>
      <w:r w:rsidRPr="00BD5A81">
        <w:rPr>
          <w:rFonts w:ascii="Century Gothic" w:hAnsi="Century Gothic"/>
          <w:color w:val="000000"/>
        </w:rPr>
        <w:t>se of pesticides is expected to be very low during project implementation – and at lower levels than the current baseline.</w:t>
      </w:r>
      <w:r>
        <w:rPr>
          <w:rFonts w:ascii="Century Gothic" w:hAnsi="Century Gothic"/>
          <w:color w:val="000000"/>
        </w:rPr>
        <w:t xml:space="preserve"> The use of pesticides under the project will be limited to the following situations:</w:t>
      </w:r>
    </w:p>
    <w:p w14:paraId="31B36716" w14:textId="77777777" w:rsidR="00726919" w:rsidRPr="00AE1888" w:rsidRDefault="00726919" w:rsidP="00726919">
      <w:pPr>
        <w:rPr>
          <w:rFonts w:ascii="Century Gothic" w:hAnsi="Century Gothic"/>
          <w:iCs/>
          <w:noProof/>
        </w:rPr>
      </w:pPr>
      <w:r w:rsidRPr="00AE1888">
        <w:rPr>
          <w:rFonts w:ascii="Century Gothic" w:hAnsi="Century Gothic"/>
          <w:iCs/>
          <w:noProof/>
        </w:rPr>
        <w:t xml:space="preserve">Zero tillage under SLWM - minimal and extremely localized use. This SLWM option is not a very popular option </w:t>
      </w:r>
      <w:r>
        <w:rPr>
          <w:rFonts w:ascii="Century Gothic" w:hAnsi="Century Gothic"/>
          <w:iCs/>
          <w:noProof/>
        </w:rPr>
        <w:t xml:space="preserve">currently  in the selected intervenion landscapes. </w:t>
      </w:r>
      <w:r w:rsidRPr="00AE1888">
        <w:rPr>
          <w:rFonts w:ascii="Century Gothic" w:hAnsi="Century Gothic"/>
          <w:iCs/>
          <w:noProof/>
        </w:rPr>
        <w:t xml:space="preserve">  </w:t>
      </w:r>
    </w:p>
    <w:p w14:paraId="4A868FC8" w14:textId="77777777" w:rsidR="00726919" w:rsidRPr="00AE1888" w:rsidRDefault="00726919" w:rsidP="00726919">
      <w:pPr>
        <w:rPr>
          <w:rFonts w:ascii="Century Gothic" w:hAnsi="Century Gothic"/>
          <w:iCs/>
          <w:noProof/>
        </w:rPr>
      </w:pPr>
      <w:r w:rsidRPr="00AE1888">
        <w:rPr>
          <w:rFonts w:ascii="Century Gothic" w:hAnsi="Century Gothic"/>
          <w:iCs/>
          <w:noProof/>
        </w:rPr>
        <w:lastRenderedPageBreak/>
        <w:t>Cowpea establishment  - use will be targeted to cowpea plants only.</w:t>
      </w:r>
    </w:p>
    <w:p w14:paraId="2746CEDD" w14:textId="77777777" w:rsidR="00726919" w:rsidRPr="00AE1888" w:rsidRDefault="00726919" w:rsidP="00726919">
      <w:pPr>
        <w:rPr>
          <w:rFonts w:ascii="Century Gothic" w:hAnsi="Century Gothic"/>
          <w:iCs/>
          <w:noProof/>
          <w:color w:val="000000" w:themeColor="text1"/>
        </w:rPr>
      </w:pPr>
      <w:r w:rsidRPr="00AE1888">
        <w:rPr>
          <w:rFonts w:ascii="Century Gothic" w:hAnsi="Century Gothic"/>
          <w:iCs/>
          <w:noProof/>
          <w:color w:val="000000" w:themeColor="text1"/>
        </w:rPr>
        <w:t xml:space="preserve">Maize cultivation- use will be targeted </w:t>
      </w:r>
      <w:r>
        <w:rPr>
          <w:rFonts w:ascii="Century Gothic" w:hAnsi="Century Gothic"/>
          <w:iCs/>
          <w:noProof/>
          <w:color w:val="000000" w:themeColor="text1"/>
        </w:rPr>
        <w:t xml:space="preserve">at </w:t>
      </w:r>
      <w:r w:rsidRPr="00AE1888">
        <w:rPr>
          <w:rFonts w:ascii="Century Gothic" w:hAnsi="Century Gothic"/>
          <w:iCs/>
          <w:noProof/>
          <w:color w:val="000000" w:themeColor="text1"/>
        </w:rPr>
        <w:t xml:space="preserve"> </w:t>
      </w:r>
      <w:r>
        <w:rPr>
          <w:rFonts w:ascii="Century Gothic" w:hAnsi="Century Gothic"/>
          <w:iCs/>
          <w:noProof/>
          <w:color w:val="000000" w:themeColor="text1"/>
        </w:rPr>
        <w:t>sites with fall</w:t>
      </w:r>
      <w:r w:rsidRPr="00AE1888">
        <w:rPr>
          <w:rFonts w:ascii="Century Gothic" w:hAnsi="Century Gothic"/>
          <w:iCs/>
          <w:noProof/>
          <w:color w:val="000000" w:themeColor="text1"/>
        </w:rPr>
        <w:t xml:space="preserve"> army worm infestation. </w:t>
      </w:r>
    </w:p>
    <w:p w14:paraId="627ABAA4" w14:textId="77777777" w:rsidR="00726919" w:rsidRPr="00AE1888" w:rsidRDefault="00726919" w:rsidP="00726919">
      <w:pPr>
        <w:rPr>
          <w:rFonts w:ascii="Century Gothic" w:hAnsi="Century Gothic"/>
          <w:iCs/>
          <w:noProof/>
          <w:color w:val="000000" w:themeColor="text1"/>
        </w:rPr>
      </w:pPr>
      <w:r w:rsidRPr="00AE1888">
        <w:rPr>
          <w:rFonts w:ascii="Century Gothic" w:hAnsi="Century Gothic"/>
          <w:iCs/>
          <w:noProof/>
          <w:color w:val="000000" w:themeColor="text1"/>
        </w:rPr>
        <w:t xml:space="preserve">Cashew establishment – use will be targeted </w:t>
      </w:r>
      <w:r>
        <w:rPr>
          <w:rFonts w:ascii="Century Gothic" w:hAnsi="Century Gothic"/>
          <w:iCs/>
          <w:noProof/>
          <w:color w:val="000000" w:themeColor="text1"/>
        </w:rPr>
        <w:t>a</w:t>
      </w:r>
      <w:r w:rsidRPr="00AE1888">
        <w:rPr>
          <w:rFonts w:ascii="Century Gothic" w:hAnsi="Century Gothic"/>
          <w:iCs/>
          <w:noProof/>
          <w:color w:val="000000" w:themeColor="text1"/>
        </w:rPr>
        <w:t>t cashew pests only</w:t>
      </w:r>
    </w:p>
    <w:p w14:paraId="195714ED" w14:textId="77777777" w:rsidR="00726919" w:rsidRPr="00AE1888" w:rsidRDefault="00726919" w:rsidP="00726919">
      <w:pPr>
        <w:rPr>
          <w:rFonts w:ascii="Century Gothic" w:hAnsi="Century Gothic"/>
          <w:iCs/>
          <w:noProof/>
        </w:rPr>
      </w:pPr>
      <w:r w:rsidRPr="00AE1888">
        <w:rPr>
          <w:rFonts w:ascii="Century Gothic" w:hAnsi="Century Gothic"/>
          <w:iCs/>
          <w:noProof/>
        </w:rPr>
        <w:t>Nursery operations by Forest Service Division and COCOBOD - limited use, both FSD and COCOBOD have standard procedures and trained staff; pesticides are only used by the agencies’ trained staff. Insecticide application in cocoa farms / application is done by trained spraying gangs, using standard protocols developed by CRIG and included in the Cocoa Manual. The project will only work on 1,000 ha of cocoa, investing in rejuvenation of moribund cocoa farms.</w:t>
      </w:r>
    </w:p>
    <w:p w14:paraId="3CCA786D" w14:textId="77777777" w:rsidR="00726919" w:rsidRPr="00AE1888" w:rsidRDefault="00726919" w:rsidP="00726919">
      <w:pPr>
        <w:rPr>
          <w:rFonts w:ascii="Century Gothic" w:hAnsi="Century Gothic"/>
          <w:iCs/>
          <w:noProof/>
          <w:color w:val="000000" w:themeColor="text1"/>
        </w:rPr>
      </w:pPr>
      <w:r w:rsidRPr="00AE1888">
        <w:rPr>
          <w:rFonts w:ascii="Century Gothic" w:hAnsi="Century Gothic"/>
          <w:iCs/>
          <w:noProof/>
        </w:rPr>
        <w:t>Community nurseries only raise indigenous tree species from seeds and wildlets (seedlings) pick</w:t>
      </w:r>
      <w:r>
        <w:rPr>
          <w:rFonts w:ascii="Century Gothic" w:hAnsi="Century Gothic"/>
          <w:iCs/>
          <w:noProof/>
        </w:rPr>
        <w:t>ed</w:t>
      </w:r>
      <w:r w:rsidRPr="00AE1888">
        <w:rPr>
          <w:rFonts w:ascii="Century Gothic" w:hAnsi="Century Gothic"/>
          <w:iCs/>
          <w:noProof/>
        </w:rPr>
        <w:t xml:space="preserve"> from the forest, </w:t>
      </w:r>
      <w:r>
        <w:rPr>
          <w:rFonts w:ascii="Century Gothic" w:hAnsi="Century Gothic"/>
          <w:iCs/>
          <w:noProof/>
        </w:rPr>
        <w:t xml:space="preserve">with no need for </w:t>
      </w:r>
      <w:r w:rsidRPr="00AE1888">
        <w:rPr>
          <w:rFonts w:ascii="Century Gothic" w:hAnsi="Century Gothic"/>
          <w:iCs/>
          <w:noProof/>
        </w:rPr>
        <w:t xml:space="preserve">pest treatment. </w:t>
      </w:r>
    </w:p>
    <w:p w14:paraId="3E7ACD82" w14:textId="77777777" w:rsidR="00726919" w:rsidRDefault="00726919" w:rsidP="00726919">
      <w:pPr>
        <w:rPr>
          <w:rFonts w:ascii="Century Gothic" w:hAnsi="Century Gothic"/>
        </w:rPr>
      </w:pPr>
    </w:p>
    <w:p w14:paraId="082ABAE3" w14:textId="77777777" w:rsidR="00726919" w:rsidRPr="00B6789E" w:rsidRDefault="00726919" w:rsidP="00726919">
      <w:r>
        <w:t xml:space="preserve">1.4 </w:t>
      </w:r>
      <w:r w:rsidRPr="00B6789E">
        <w:t>Lessons Learned</w:t>
      </w:r>
    </w:p>
    <w:p w14:paraId="6A5054F4" w14:textId="77777777" w:rsidR="00726919" w:rsidRDefault="00726919" w:rsidP="00726919">
      <w:pPr>
        <w:rPr>
          <w:rFonts w:ascii="Century Gothic" w:hAnsi="Century Gothic"/>
        </w:rPr>
      </w:pPr>
    </w:p>
    <w:p w14:paraId="26D80137" w14:textId="77777777" w:rsidR="00726919" w:rsidRDefault="00726919" w:rsidP="00726919">
      <w:pPr>
        <w:rPr>
          <w:rFonts w:ascii="Century Gothic" w:hAnsi="Century Gothic"/>
        </w:rPr>
      </w:pPr>
      <w:r>
        <w:rPr>
          <w:rFonts w:ascii="Century Gothic" w:hAnsi="Century Gothic"/>
        </w:rPr>
        <w:t>The Sustainable Land and Water Management Project has provided lessons that formed the basis for the design of the GLRSSMP:</w:t>
      </w:r>
    </w:p>
    <w:p w14:paraId="47B35606" w14:textId="77777777" w:rsidR="00726919" w:rsidRDefault="00726919" w:rsidP="00726919">
      <w:pPr>
        <w:rPr>
          <w:rFonts w:ascii="Century Gothic" w:hAnsi="Century Gothic"/>
        </w:rPr>
      </w:pPr>
      <w:r w:rsidRPr="00126115">
        <w:rPr>
          <w:rFonts w:ascii="Century Gothic" w:hAnsi="Century Gothic"/>
        </w:rPr>
        <w:t xml:space="preserve">The operational direction of the extension services must shift from a top-down to a farmer-driven approach, i.e., learning with farmers, in line with the Farmer Field School </w:t>
      </w:r>
      <w:r>
        <w:rPr>
          <w:rFonts w:ascii="Century Gothic" w:hAnsi="Century Gothic"/>
        </w:rPr>
        <w:t>(FFS) a</w:t>
      </w:r>
      <w:r w:rsidRPr="00126115">
        <w:rPr>
          <w:rFonts w:ascii="Century Gothic" w:hAnsi="Century Gothic"/>
        </w:rPr>
        <w:t xml:space="preserve">pproach which is needed to deliver integrated pest management messages successfully; </w:t>
      </w:r>
    </w:p>
    <w:p w14:paraId="45F8031D" w14:textId="77777777" w:rsidR="00726919" w:rsidRDefault="00726919" w:rsidP="00726919">
      <w:pPr>
        <w:rPr>
          <w:rFonts w:ascii="Century Gothic" w:hAnsi="Century Gothic"/>
        </w:rPr>
      </w:pPr>
      <w:r>
        <w:rPr>
          <w:rFonts w:ascii="Century Gothic" w:hAnsi="Century Gothic"/>
        </w:rPr>
        <w:t>IPM farmers trained in the FFS approach (a) developed the capacity to make farm decisions regarding whether to take measures to reduce the pest populations, (b) became knowledgeable about pesticide use and its effects and impacts, and (c) appreciate the effects of pesticide applications on insect population biology;</w:t>
      </w:r>
    </w:p>
    <w:p w14:paraId="569C4EB1" w14:textId="77777777" w:rsidR="00726919" w:rsidRDefault="00726919" w:rsidP="00726919">
      <w:pPr>
        <w:rPr>
          <w:rFonts w:ascii="Century Gothic" w:hAnsi="Century Gothic"/>
        </w:rPr>
      </w:pPr>
      <w:r>
        <w:rPr>
          <w:rFonts w:ascii="Century Gothic" w:hAnsi="Century Gothic"/>
        </w:rPr>
        <w:t>Adequate dialogue with farmers through the participation of local authorities and careful selection of field extension workers is necessary for a successful IPM programme;</w:t>
      </w:r>
    </w:p>
    <w:p w14:paraId="4583D05D" w14:textId="77777777" w:rsidR="00726919" w:rsidRDefault="00726919" w:rsidP="00726919">
      <w:pPr>
        <w:rPr>
          <w:rFonts w:ascii="Century Gothic" w:hAnsi="Century Gothic"/>
        </w:rPr>
      </w:pPr>
      <w:r>
        <w:rPr>
          <w:rFonts w:ascii="Century Gothic" w:hAnsi="Century Gothic"/>
        </w:rPr>
        <w:t>Yield losses can be minimized by (a) adopting an integrated approach to pest management consisting of monitoring pest populations, (b) adopting improved agronomic practices, (c)using pest resistant varieties, (d) using nonchemical measures to keep pest populations below economic thresholds, and (e) using pesticides judiciously;</w:t>
      </w:r>
    </w:p>
    <w:p w14:paraId="6CDD677C" w14:textId="77777777" w:rsidR="00726919" w:rsidRPr="00126115" w:rsidRDefault="00726919" w:rsidP="00726919">
      <w:pPr>
        <w:rPr>
          <w:rFonts w:ascii="Century Gothic" w:hAnsi="Century Gothic"/>
        </w:rPr>
      </w:pPr>
      <w:r>
        <w:rPr>
          <w:rFonts w:ascii="Century Gothic" w:hAnsi="Century Gothic"/>
        </w:rPr>
        <w:t>Pests do not have to be eradicated fully to maintain good yields; rather, pest populations must be kept below economic injury levels;</w:t>
      </w:r>
    </w:p>
    <w:p w14:paraId="04D7E8E0" w14:textId="5256F31A" w:rsidR="00726919" w:rsidRDefault="00726919" w:rsidP="00726919">
      <w:pPr>
        <w:rPr>
          <w:rFonts w:ascii="Century Gothic" w:hAnsi="Century Gothic"/>
        </w:rPr>
      </w:pPr>
    </w:p>
    <w:p w14:paraId="6CB90888" w14:textId="11892C51" w:rsidR="00726919" w:rsidRDefault="00726919" w:rsidP="00726919">
      <w:pPr>
        <w:rPr>
          <w:rFonts w:ascii="Century Gothic" w:hAnsi="Century Gothic"/>
        </w:rPr>
      </w:pPr>
    </w:p>
    <w:p w14:paraId="5675C9E9" w14:textId="7FCFC91B" w:rsidR="00726919" w:rsidRDefault="00726919" w:rsidP="00726919">
      <w:pPr>
        <w:rPr>
          <w:rFonts w:ascii="Century Gothic" w:hAnsi="Century Gothic"/>
        </w:rPr>
      </w:pPr>
    </w:p>
    <w:p w14:paraId="61630C5D" w14:textId="77777777" w:rsidR="00726919" w:rsidRDefault="00726919" w:rsidP="00726919">
      <w:pPr>
        <w:rPr>
          <w:rFonts w:ascii="Century Gothic" w:hAnsi="Century Gothic"/>
        </w:rPr>
      </w:pPr>
    </w:p>
    <w:p w14:paraId="6A0D9158" w14:textId="77777777" w:rsidR="00726919" w:rsidRPr="00652C59" w:rsidRDefault="00726919" w:rsidP="00726919">
      <w:pPr>
        <w:rPr>
          <w:rFonts w:ascii="Century Gothic" w:eastAsia="Arial" w:hAnsi="Century Gothic" w:cs="Nirmala UI"/>
          <w:b/>
          <w:iCs/>
          <w:color w:val="000000" w:themeColor="text1"/>
          <w:spacing w:val="15"/>
          <w:sz w:val="20"/>
          <w:szCs w:val="20"/>
        </w:rPr>
      </w:pPr>
      <w:r>
        <w:rPr>
          <w:rFonts w:ascii="Century Gothic" w:eastAsia="Arial" w:hAnsi="Century Gothic" w:cs="Nirmala UI"/>
          <w:b/>
          <w:iCs/>
          <w:color w:val="000000" w:themeColor="text1"/>
          <w:spacing w:val="15"/>
          <w:sz w:val="20"/>
          <w:szCs w:val="20"/>
        </w:rPr>
        <w:lastRenderedPageBreak/>
        <w:t xml:space="preserve">1.5. Methodology </w:t>
      </w:r>
    </w:p>
    <w:p w14:paraId="258DD11C" w14:textId="77777777" w:rsidR="00726919" w:rsidRDefault="00726919" w:rsidP="00726919">
      <w:pPr>
        <w:rPr>
          <w:rFonts w:ascii="Century Gothic" w:hAnsi="Century Gothic"/>
        </w:rPr>
      </w:pPr>
    </w:p>
    <w:p w14:paraId="4C9BE77A" w14:textId="77777777" w:rsidR="00726919" w:rsidRDefault="00726919" w:rsidP="00726919">
      <w:pPr>
        <w:rPr>
          <w:rFonts w:ascii="Century Gothic" w:hAnsi="Century Gothic"/>
        </w:rPr>
      </w:pPr>
      <w:r w:rsidRPr="009A2140">
        <w:rPr>
          <w:rFonts w:ascii="Century Gothic" w:hAnsi="Century Gothic"/>
        </w:rPr>
        <w:t xml:space="preserve">The methodology adopted for the development of this </w:t>
      </w:r>
      <w:r>
        <w:rPr>
          <w:rFonts w:ascii="Century Gothic" w:hAnsi="Century Gothic"/>
        </w:rPr>
        <w:t>I</w:t>
      </w:r>
      <w:r w:rsidRPr="009A2140">
        <w:rPr>
          <w:rFonts w:ascii="Century Gothic" w:hAnsi="Century Gothic"/>
        </w:rPr>
        <w:t xml:space="preserve">PMP is based on a participatory approach, involving all stakeholders and partners concerned with </w:t>
      </w:r>
      <w:r>
        <w:rPr>
          <w:rFonts w:ascii="Century Gothic" w:hAnsi="Century Gothic"/>
        </w:rPr>
        <w:t>GLRSSMP</w:t>
      </w:r>
      <w:r w:rsidRPr="009A2140">
        <w:rPr>
          <w:rFonts w:ascii="Century Gothic" w:hAnsi="Century Gothic"/>
        </w:rPr>
        <w:t>. This participatory approach</w:t>
      </w:r>
      <w:r>
        <w:rPr>
          <w:rFonts w:ascii="Century Gothic" w:hAnsi="Century Gothic"/>
        </w:rPr>
        <w:t xml:space="preserve"> </w:t>
      </w:r>
      <w:r w:rsidRPr="009A2140">
        <w:rPr>
          <w:rFonts w:ascii="Century Gothic" w:hAnsi="Century Gothic"/>
        </w:rPr>
        <w:t xml:space="preserve">allowed the opinions and proposals of the different actors to be integrated into the </w:t>
      </w:r>
      <w:r>
        <w:rPr>
          <w:rFonts w:ascii="Century Gothic" w:hAnsi="Century Gothic"/>
        </w:rPr>
        <w:t>I</w:t>
      </w:r>
      <w:r w:rsidRPr="009A2140">
        <w:rPr>
          <w:rFonts w:ascii="Century Gothic" w:hAnsi="Century Gothic"/>
        </w:rPr>
        <w:t>PMP. To achieve the results of the study, the under listed strategies were adopted:</w:t>
      </w:r>
    </w:p>
    <w:p w14:paraId="140C1807" w14:textId="77777777" w:rsidR="00726919" w:rsidRDefault="00726919" w:rsidP="00726919">
      <w:pPr>
        <w:rPr>
          <w:rFonts w:ascii="Century Gothic" w:hAnsi="Century Gothic"/>
        </w:rPr>
      </w:pPr>
      <w:r w:rsidRPr="009A2140">
        <w:rPr>
          <w:rFonts w:ascii="Century Gothic" w:hAnsi="Century Gothic"/>
        </w:rPr>
        <w:t>An analysis of program documents (Concept papers and dra</w:t>
      </w:r>
      <w:r>
        <w:rPr>
          <w:rFonts w:ascii="Century Gothic" w:hAnsi="Century Gothic"/>
        </w:rPr>
        <w:t>f</w:t>
      </w:r>
      <w:r w:rsidRPr="009A2140">
        <w:rPr>
          <w:rFonts w:ascii="Century Gothic" w:hAnsi="Century Gothic"/>
        </w:rPr>
        <w:t>t Project Appraisal Document) for a better understanding of the objectives, components of GLRSSMP and its potential activities; as well as other strategic and planning documents and training tools at the national or local levels;</w:t>
      </w:r>
    </w:p>
    <w:p w14:paraId="2F027CD1" w14:textId="77777777" w:rsidR="00726919" w:rsidRDefault="00726919" w:rsidP="00726919">
      <w:pPr>
        <w:rPr>
          <w:rFonts w:ascii="Century Gothic" w:hAnsi="Century Gothic"/>
        </w:rPr>
      </w:pPr>
      <w:r>
        <w:rPr>
          <w:rFonts w:ascii="Century Gothic" w:hAnsi="Century Gothic"/>
        </w:rPr>
        <w:t>A</w:t>
      </w:r>
      <w:r w:rsidRPr="009A2140">
        <w:rPr>
          <w:rFonts w:ascii="Century Gothic" w:hAnsi="Century Gothic"/>
        </w:rPr>
        <w:t xml:space="preserve"> bibliographic review of national laws and regulations on the protection of the environment and natural resources, agriculture (phytosanitary regulations) and </w:t>
      </w:r>
      <w:r>
        <w:rPr>
          <w:rFonts w:ascii="Century Gothic" w:hAnsi="Century Gothic"/>
        </w:rPr>
        <w:t>Environmental and Social Framework</w:t>
      </w:r>
      <w:r w:rsidRPr="009A2140">
        <w:rPr>
          <w:rFonts w:ascii="Century Gothic" w:hAnsi="Century Gothic"/>
        </w:rPr>
        <w:t xml:space="preserve"> established by the World Bank;</w:t>
      </w:r>
    </w:p>
    <w:p w14:paraId="0D7B2137" w14:textId="77777777" w:rsidR="00726919" w:rsidRPr="00FC32B6" w:rsidRDefault="00726919" w:rsidP="00726919">
      <w:pPr>
        <w:rPr>
          <w:rFonts w:ascii="Century Gothic" w:hAnsi="Century Gothic"/>
        </w:rPr>
      </w:pPr>
      <w:r>
        <w:rPr>
          <w:rFonts w:ascii="Century Gothic" w:hAnsi="Century Gothic"/>
        </w:rPr>
        <w:t>A review of IPMP of similar World Bank funded projects such</w:t>
      </w:r>
      <w:r w:rsidRPr="00FC32B6">
        <w:t xml:space="preserve"> </w:t>
      </w:r>
      <w:r w:rsidRPr="00FC32B6">
        <w:rPr>
          <w:rFonts w:ascii="Century Gothic" w:hAnsi="Century Gothic"/>
        </w:rPr>
        <w:t>Ghana Commercial Agriculture Project (GCAP)</w:t>
      </w:r>
      <w:r>
        <w:rPr>
          <w:rFonts w:ascii="Century Gothic" w:hAnsi="Century Gothic"/>
        </w:rPr>
        <w:t xml:space="preserve"> and the </w:t>
      </w:r>
      <w:r w:rsidRPr="005227EC">
        <w:rPr>
          <w:rFonts w:ascii="Century Gothic" w:hAnsi="Century Gothic"/>
          <w:color w:val="000000" w:themeColor="text1"/>
        </w:rPr>
        <w:t>Forest Investment</w:t>
      </w:r>
      <w:r>
        <w:rPr>
          <w:rFonts w:ascii="Century Gothic" w:hAnsi="Century Gothic"/>
          <w:color w:val="000000" w:themeColor="text1"/>
        </w:rPr>
        <w:t xml:space="preserve"> </w:t>
      </w:r>
      <w:r w:rsidRPr="005227EC">
        <w:rPr>
          <w:rFonts w:ascii="Century Gothic" w:hAnsi="Century Gothic"/>
          <w:color w:val="000000" w:themeColor="text1"/>
        </w:rPr>
        <w:t xml:space="preserve">Programme (FIP) </w:t>
      </w:r>
      <w:r>
        <w:rPr>
          <w:rFonts w:ascii="Century Gothic" w:hAnsi="Century Gothic"/>
          <w:color w:val="000000" w:themeColor="text1"/>
        </w:rPr>
        <w:t>–</w:t>
      </w:r>
      <w:r w:rsidRPr="005227EC">
        <w:rPr>
          <w:rFonts w:ascii="Century Gothic" w:hAnsi="Century Gothic"/>
          <w:color w:val="000000" w:themeColor="text1"/>
        </w:rPr>
        <w:t xml:space="preserve"> Enhancing</w:t>
      </w:r>
      <w:r>
        <w:rPr>
          <w:rFonts w:ascii="Century Gothic" w:hAnsi="Century Gothic"/>
          <w:color w:val="000000" w:themeColor="text1"/>
        </w:rPr>
        <w:t xml:space="preserve"> </w:t>
      </w:r>
      <w:r w:rsidRPr="005227EC">
        <w:rPr>
          <w:rFonts w:ascii="Century Gothic" w:hAnsi="Century Gothic"/>
          <w:color w:val="000000" w:themeColor="text1"/>
        </w:rPr>
        <w:t>Carbon Stocks in Natural</w:t>
      </w:r>
      <w:r>
        <w:rPr>
          <w:rFonts w:ascii="Century Gothic" w:hAnsi="Century Gothic"/>
          <w:color w:val="000000" w:themeColor="text1"/>
        </w:rPr>
        <w:t xml:space="preserve"> </w:t>
      </w:r>
      <w:r w:rsidRPr="005227EC">
        <w:rPr>
          <w:rFonts w:ascii="Century Gothic" w:hAnsi="Century Gothic"/>
          <w:color w:val="000000" w:themeColor="text1"/>
        </w:rPr>
        <w:t>Forests and Agroforest</w:t>
      </w:r>
      <w:r>
        <w:rPr>
          <w:rFonts w:ascii="Century Gothic" w:hAnsi="Century Gothic"/>
          <w:color w:val="000000" w:themeColor="text1"/>
        </w:rPr>
        <w:t xml:space="preserve"> </w:t>
      </w:r>
      <w:r w:rsidRPr="005227EC">
        <w:rPr>
          <w:rFonts w:ascii="Century Gothic" w:hAnsi="Century Gothic"/>
          <w:color w:val="000000" w:themeColor="text1"/>
        </w:rPr>
        <w:t>Landscapes</w:t>
      </w:r>
    </w:p>
    <w:p w14:paraId="47B5F2CD" w14:textId="77777777" w:rsidR="00726919" w:rsidRPr="009A2140" w:rsidRDefault="00726919" w:rsidP="00726919">
      <w:pPr>
        <w:rPr>
          <w:rFonts w:ascii="Century Gothic" w:hAnsi="Century Gothic"/>
        </w:rPr>
      </w:pPr>
      <w:r>
        <w:rPr>
          <w:rFonts w:ascii="Century Gothic" w:hAnsi="Century Gothic"/>
        </w:rPr>
        <w:t>A review of literature and other documents such as:</w:t>
      </w:r>
    </w:p>
    <w:p w14:paraId="2A3088AD" w14:textId="77777777" w:rsidR="00726919" w:rsidRPr="00FC32B6" w:rsidRDefault="00726919" w:rsidP="00726919">
      <w:pPr>
        <w:rPr>
          <w:rFonts w:ascii="Century Gothic" w:hAnsi="Century Gothic"/>
        </w:rPr>
      </w:pPr>
      <w:r w:rsidRPr="00FC32B6">
        <w:rPr>
          <w:rFonts w:ascii="Century Gothic" w:hAnsi="Century Gothic"/>
        </w:rPr>
        <w:t>Pesticide use and Policies in Ghana by Gerken, et al. (2001).</w:t>
      </w:r>
    </w:p>
    <w:p w14:paraId="22F82566" w14:textId="77777777" w:rsidR="00726919" w:rsidRPr="00FC32B6" w:rsidRDefault="00726919" w:rsidP="00726919">
      <w:pPr>
        <w:rPr>
          <w:rFonts w:ascii="Century Gothic" w:hAnsi="Century Gothic"/>
        </w:rPr>
      </w:pPr>
      <w:r w:rsidRPr="00FC32B6">
        <w:rPr>
          <w:rFonts w:ascii="Century Gothic" w:hAnsi="Century Gothic"/>
        </w:rPr>
        <w:t>Environmental Protection Agency, Accra, Revised Register of Pesticides as at December 2009 under the Part ii of the Environmental Protection Act, 1994 (Act 490).</w:t>
      </w:r>
    </w:p>
    <w:p w14:paraId="24BF77A6" w14:textId="77777777" w:rsidR="00726919" w:rsidRPr="00FC32B6" w:rsidRDefault="00726919" w:rsidP="00726919">
      <w:pPr>
        <w:rPr>
          <w:rFonts w:ascii="Century Gothic" w:hAnsi="Century Gothic"/>
        </w:rPr>
      </w:pPr>
      <w:r w:rsidRPr="00FC32B6">
        <w:rPr>
          <w:rFonts w:ascii="Century Gothic" w:hAnsi="Century Gothic"/>
        </w:rPr>
        <w:t>Handbook of crop Protection Recommendations in Ghana: An IPM Approach, vols. 1, 2, 3 &amp; 4</w:t>
      </w:r>
    </w:p>
    <w:p w14:paraId="605DDA9E" w14:textId="77777777" w:rsidR="00726919" w:rsidRPr="00FC32B6" w:rsidRDefault="00726919" w:rsidP="00726919">
      <w:pPr>
        <w:rPr>
          <w:rFonts w:ascii="Century Gothic" w:hAnsi="Century Gothic"/>
        </w:rPr>
      </w:pPr>
      <w:r w:rsidRPr="00FC32B6">
        <w:rPr>
          <w:rFonts w:ascii="Century Gothic" w:hAnsi="Century Gothic"/>
        </w:rPr>
        <w:t xml:space="preserve">Pesticide Dealers’ Handbook, Suglo; 2002. </w:t>
      </w:r>
    </w:p>
    <w:p w14:paraId="0B98CBE6" w14:textId="77777777" w:rsidR="00726919" w:rsidRPr="00FC32B6" w:rsidRDefault="00726919" w:rsidP="00726919">
      <w:pPr>
        <w:rPr>
          <w:rFonts w:ascii="Century Gothic" w:hAnsi="Century Gothic"/>
        </w:rPr>
      </w:pPr>
      <w:r w:rsidRPr="00FC32B6">
        <w:rPr>
          <w:rFonts w:ascii="Century Gothic" w:hAnsi="Century Gothic"/>
        </w:rPr>
        <w:t>Pesticide use patterns in Ghana for the production of three key staple food commodities - maize, rice and soybean, grown for both local and international markets.</w:t>
      </w:r>
    </w:p>
    <w:p w14:paraId="7FD2EAA0" w14:textId="77777777" w:rsidR="00726919" w:rsidRDefault="00726919" w:rsidP="00726919">
      <w:pPr>
        <w:rPr>
          <w:rFonts w:ascii="Century Gothic" w:hAnsi="Century Gothic"/>
        </w:rPr>
      </w:pPr>
      <w:r>
        <w:rPr>
          <w:rFonts w:ascii="Century Gothic" w:hAnsi="Century Gothic"/>
        </w:rPr>
        <w:t>M</w:t>
      </w:r>
      <w:r w:rsidRPr="00FC32B6">
        <w:rPr>
          <w:rFonts w:ascii="Century Gothic" w:hAnsi="Century Gothic"/>
        </w:rPr>
        <w:t xml:space="preserve">eetings and consultations of institutional and socio-professional actors mainly concerned by the </w:t>
      </w:r>
      <w:r>
        <w:rPr>
          <w:rFonts w:ascii="Century Gothic" w:hAnsi="Century Gothic"/>
        </w:rPr>
        <w:t>GLRSSMP</w:t>
      </w:r>
      <w:r w:rsidRPr="00FC32B6">
        <w:rPr>
          <w:rFonts w:ascii="Century Gothic" w:hAnsi="Century Gothic"/>
        </w:rPr>
        <w:t>: Ministry of Food and Agriculture (MoFA); Ministry of the Environment, Science, Technology and Innovation (MESTI), NGOs and farmers’ organizations;</w:t>
      </w:r>
    </w:p>
    <w:p w14:paraId="5980058B" w14:textId="77777777" w:rsidR="00726919" w:rsidRDefault="00726919" w:rsidP="00726919">
      <w:pPr>
        <w:rPr>
          <w:rFonts w:ascii="Century Gothic" w:hAnsi="Century Gothic"/>
        </w:rPr>
      </w:pPr>
      <w:r>
        <w:rPr>
          <w:rFonts w:ascii="Century Gothic" w:hAnsi="Century Gothic"/>
        </w:rPr>
        <w:t xml:space="preserve">Site visits </w:t>
      </w:r>
      <w:r w:rsidRPr="00BD5A81">
        <w:rPr>
          <w:rFonts w:ascii="Century Gothic" w:hAnsi="Century Gothic"/>
        </w:rPr>
        <w:t>and interviews with beneficiaries and potentially affected persons, officials and resource persons in the various localities concerned</w:t>
      </w:r>
      <w:r>
        <w:rPr>
          <w:rFonts w:ascii="Century Gothic" w:hAnsi="Century Gothic"/>
        </w:rPr>
        <w:t>.</w:t>
      </w:r>
    </w:p>
    <w:p w14:paraId="1F61846F" w14:textId="77777777" w:rsidR="00726919" w:rsidRDefault="00726919" w:rsidP="00726919">
      <w:pPr>
        <w:rPr>
          <w:rFonts w:ascii="Century Gothic" w:hAnsi="Century Gothic"/>
        </w:rPr>
      </w:pPr>
    </w:p>
    <w:p w14:paraId="7B224F1E" w14:textId="77777777" w:rsidR="00726919" w:rsidRDefault="00726919" w:rsidP="00726919">
      <w:pPr>
        <w:rPr>
          <w:rFonts w:ascii="Century Gothic" w:hAnsi="Century Gothic"/>
        </w:rPr>
      </w:pPr>
    </w:p>
    <w:p w14:paraId="6E4225F6" w14:textId="77777777" w:rsidR="00726919" w:rsidRDefault="00726919" w:rsidP="00726919">
      <w:pPr>
        <w:rPr>
          <w:rFonts w:ascii="Century Gothic" w:hAnsi="Century Gothic"/>
        </w:rPr>
      </w:pPr>
    </w:p>
    <w:p w14:paraId="10090F19" w14:textId="77777777" w:rsidR="00726919" w:rsidRDefault="00726919" w:rsidP="00726919"/>
    <w:p w14:paraId="3CEEDAB8" w14:textId="322DF24B" w:rsidR="00726919" w:rsidRPr="005443CA" w:rsidRDefault="00726919" w:rsidP="00726919">
      <w:pPr>
        <w:rPr>
          <w:rFonts w:ascii="Century Gothic" w:hAnsi="Century Gothic"/>
          <w:b/>
        </w:rPr>
      </w:pPr>
      <w:r w:rsidRPr="005443CA">
        <w:rPr>
          <w:rFonts w:ascii="Century Gothic" w:hAnsi="Century Gothic"/>
          <w:b/>
        </w:rPr>
        <w:lastRenderedPageBreak/>
        <w:t xml:space="preserve">2.0 PEST MANAGEMENT RELATED POLICY, LEGAL AND INSTITUTIONAL FRAMEWORK </w:t>
      </w:r>
    </w:p>
    <w:p w14:paraId="3249A308" w14:textId="77777777" w:rsidR="00726919" w:rsidRDefault="00726919" w:rsidP="00726919">
      <w:pPr>
        <w:rPr>
          <w:rFonts w:ascii="Century Gothic" w:hAnsi="Century Gothic"/>
          <w:bCs/>
        </w:rPr>
      </w:pPr>
      <w:r>
        <w:rPr>
          <w:rFonts w:ascii="Century Gothic" w:hAnsi="Century Gothic"/>
          <w:bCs/>
        </w:rPr>
        <w:t>For an</w:t>
      </w:r>
      <w:r w:rsidRPr="00724BBF">
        <w:rPr>
          <w:rFonts w:ascii="Century Gothic" w:hAnsi="Century Gothic"/>
          <w:bCs/>
        </w:rPr>
        <w:t xml:space="preserve"> enabling environment of the project activities in general and IPM in particular, the policy and legal framework of the country, the donor requirements and international conventions have been reviewed.  This section discusses and summarizes, the provisio</w:t>
      </w:r>
      <w:r>
        <w:rPr>
          <w:rFonts w:ascii="Century Gothic" w:hAnsi="Century Gothic"/>
          <w:bCs/>
        </w:rPr>
        <w:t xml:space="preserve">ns of Ghana’s policy and legal framework </w:t>
      </w:r>
      <w:r w:rsidRPr="00724BBF">
        <w:rPr>
          <w:rFonts w:ascii="Century Gothic" w:hAnsi="Century Gothic"/>
          <w:bCs/>
        </w:rPr>
        <w:t xml:space="preserve">of </w:t>
      </w:r>
      <w:r>
        <w:rPr>
          <w:rFonts w:ascii="Century Gothic" w:hAnsi="Century Gothic"/>
          <w:bCs/>
        </w:rPr>
        <w:t>pest management in Ghana</w:t>
      </w:r>
      <w:r w:rsidRPr="00724BBF">
        <w:rPr>
          <w:rFonts w:ascii="Century Gothic" w:hAnsi="Century Gothic"/>
          <w:bCs/>
        </w:rPr>
        <w:t xml:space="preserve"> in general and use o</w:t>
      </w:r>
      <w:r>
        <w:rPr>
          <w:rFonts w:ascii="Century Gothic" w:hAnsi="Century Gothic"/>
          <w:bCs/>
        </w:rPr>
        <w:t xml:space="preserve">f pesticides in particular, and </w:t>
      </w:r>
      <w:r w:rsidRPr="00724BBF">
        <w:rPr>
          <w:rFonts w:ascii="Century Gothic" w:hAnsi="Century Gothic"/>
          <w:bCs/>
        </w:rPr>
        <w:t>indicate</w:t>
      </w:r>
      <w:r>
        <w:rPr>
          <w:rFonts w:ascii="Century Gothic" w:hAnsi="Century Gothic"/>
          <w:bCs/>
        </w:rPr>
        <w:t>s</w:t>
      </w:r>
      <w:r w:rsidRPr="00724BBF">
        <w:rPr>
          <w:rFonts w:ascii="Century Gothic" w:hAnsi="Century Gothic"/>
          <w:bCs/>
        </w:rPr>
        <w:t xml:space="preserve"> how this PMP meets those requirements. This section also discusses other international policies/ regulations on use of pesticides as well as the WB Environmental and Social Framework and its key requirements, noting that the development of this IPMP responds to those requirements.</w:t>
      </w:r>
    </w:p>
    <w:p w14:paraId="4E0029BF" w14:textId="77777777" w:rsidR="00726919" w:rsidRDefault="00726919" w:rsidP="00726919">
      <w:pPr>
        <w:rPr>
          <w:rFonts w:ascii="Century Gothic" w:hAnsi="Century Gothic"/>
          <w:bCs/>
        </w:rPr>
      </w:pPr>
    </w:p>
    <w:p w14:paraId="774E54EE" w14:textId="77777777" w:rsidR="00726919" w:rsidRDefault="00726919" w:rsidP="00726919">
      <w:pPr>
        <w:rPr>
          <w:rFonts w:ascii="Century Gothic" w:hAnsi="Century Gothic"/>
          <w:bCs/>
        </w:rPr>
      </w:pPr>
      <w:r>
        <w:rPr>
          <w:rFonts w:ascii="Century Gothic" w:hAnsi="Century Gothic"/>
          <w:bCs/>
        </w:rPr>
        <w:t xml:space="preserve">A </w:t>
      </w:r>
      <w:r w:rsidRPr="00AE1888">
        <w:rPr>
          <w:rFonts w:ascii="Century Gothic" w:hAnsi="Century Gothic"/>
          <w:bCs/>
        </w:rPr>
        <w:t>gap analysis between relevant ESSs for the project, including ES3, and the Ghana national le</w:t>
      </w:r>
      <w:r>
        <w:rPr>
          <w:rFonts w:ascii="Century Gothic" w:hAnsi="Century Gothic"/>
          <w:bCs/>
        </w:rPr>
        <w:t>gal and regulatory requirements is included in the ESMF.</w:t>
      </w:r>
    </w:p>
    <w:p w14:paraId="6318101E" w14:textId="77777777" w:rsidR="00726919" w:rsidRPr="00342AC9" w:rsidRDefault="00726919" w:rsidP="00726919">
      <w:pPr>
        <w:rPr>
          <w:rFonts w:ascii="Century Gothic" w:hAnsi="Century Gothic"/>
          <w:bCs/>
        </w:rPr>
      </w:pPr>
    </w:p>
    <w:p w14:paraId="2D2F4955" w14:textId="77777777" w:rsidR="00726919" w:rsidRPr="00227B52" w:rsidRDefault="00726919" w:rsidP="00726919">
      <w:pPr>
        <w:rPr>
          <w:rFonts w:ascii="Century Gothic" w:hAnsi="Century Gothic"/>
        </w:rPr>
      </w:pPr>
      <w:bookmarkStart w:id="423" w:name="_Toc57900737"/>
      <w:r w:rsidRPr="00227B52">
        <w:rPr>
          <w:rFonts w:ascii="Century Gothic" w:hAnsi="Century Gothic"/>
        </w:rPr>
        <w:t>2.1</w:t>
      </w:r>
      <w:bookmarkStart w:id="424" w:name="_Toc57900739"/>
      <w:bookmarkEnd w:id="423"/>
      <w:r w:rsidRPr="00227B52">
        <w:rPr>
          <w:rFonts w:ascii="Century Gothic" w:hAnsi="Century Gothic"/>
        </w:rPr>
        <w:t xml:space="preserve"> Policies and Regulations</w:t>
      </w:r>
    </w:p>
    <w:p w14:paraId="0A1D1414" w14:textId="77777777" w:rsidR="00726919" w:rsidRDefault="00726919" w:rsidP="00726919"/>
    <w:p w14:paraId="189800B6" w14:textId="77777777" w:rsidR="00726919" w:rsidRPr="00CC6C86" w:rsidRDefault="00726919" w:rsidP="00726919">
      <w:pPr>
        <w:rPr>
          <w:b/>
        </w:rPr>
      </w:pPr>
      <w:r w:rsidRPr="00CC6C86">
        <w:rPr>
          <w:b/>
        </w:rPr>
        <w:t>2.1.1 National</w:t>
      </w:r>
      <w:bookmarkEnd w:id="424"/>
      <w:r w:rsidRPr="00CC6C86">
        <w:rPr>
          <w:b/>
        </w:rPr>
        <w:t xml:space="preserve"> Regulations </w:t>
      </w:r>
    </w:p>
    <w:p w14:paraId="1A5FF77F" w14:textId="77777777" w:rsidR="00726919" w:rsidRPr="002E6272" w:rsidRDefault="00726919" w:rsidP="00726919">
      <w:pPr>
        <w:rPr>
          <w:rFonts w:ascii="Century Gothic" w:hAnsi="Century Gothic"/>
        </w:rPr>
      </w:pPr>
      <w:r w:rsidRPr="002E6272">
        <w:rPr>
          <w:rFonts w:ascii="Century Gothic" w:hAnsi="Century Gothic"/>
        </w:rPr>
        <w:t xml:space="preserve">The relevant national laws governing environmental pollution, plant protection, </w:t>
      </w:r>
      <w:r w:rsidRPr="002E6272">
        <w:rPr>
          <w:rFonts w:ascii="Century Gothic" w:hAnsi="Century Gothic"/>
          <w:spacing w:val="-2"/>
        </w:rPr>
        <w:t>and</w:t>
      </w:r>
      <w:r w:rsidRPr="002E6272">
        <w:rPr>
          <w:rFonts w:ascii="Century Gothic" w:hAnsi="Century Gothic"/>
        </w:rPr>
        <w:t xml:space="preserve"> pest and pesticide</w:t>
      </w:r>
      <w:r w:rsidRPr="002E6272">
        <w:rPr>
          <w:rFonts w:ascii="Century Gothic" w:hAnsi="Century Gothic"/>
          <w:w w:val="89"/>
        </w:rPr>
        <w:t xml:space="preserve"> </w:t>
      </w:r>
      <w:r w:rsidRPr="002E6272">
        <w:rPr>
          <w:rFonts w:ascii="Century Gothic" w:hAnsi="Century Gothic"/>
          <w:w w:val="95"/>
        </w:rPr>
        <w:t>management</w:t>
      </w:r>
      <w:r w:rsidRPr="002E6272">
        <w:rPr>
          <w:rFonts w:ascii="Century Gothic" w:hAnsi="Century Gothic"/>
          <w:spacing w:val="-25"/>
          <w:w w:val="95"/>
        </w:rPr>
        <w:t xml:space="preserve"> </w:t>
      </w:r>
      <w:r w:rsidRPr="002E6272">
        <w:rPr>
          <w:rFonts w:ascii="Century Gothic" w:hAnsi="Century Gothic"/>
          <w:w w:val="95"/>
        </w:rPr>
        <w:t>and</w:t>
      </w:r>
      <w:r w:rsidRPr="002E6272">
        <w:rPr>
          <w:rFonts w:ascii="Century Gothic" w:hAnsi="Century Gothic"/>
          <w:spacing w:val="-24"/>
          <w:w w:val="95"/>
        </w:rPr>
        <w:t xml:space="preserve"> </w:t>
      </w:r>
      <w:r w:rsidRPr="002E6272">
        <w:rPr>
          <w:rFonts w:ascii="Century Gothic" w:hAnsi="Century Gothic"/>
          <w:w w:val="95"/>
        </w:rPr>
        <w:t>control</w:t>
      </w:r>
      <w:r w:rsidRPr="002E6272">
        <w:rPr>
          <w:rFonts w:ascii="Century Gothic" w:hAnsi="Century Gothic"/>
          <w:spacing w:val="-25"/>
          <w:w w:val="95"/>
        </w:rPr>
        <w:t xml:space="preserve"> </w:t>
      </w:r>
      <w:r w:rsidRPr="002E6272">
        <w:rPr>
          <w:rFonts w:ascii="Century Gothic" w:hAnsi="Century Gothic"/>
          <w:w w:val="95"/>
        </w:rPr>
        <w:t>include:</w:t>
      </w:r>
    </w:p>
    <w:p w14:paraId="6EA69182" w14:textId="77777777" w:rsidR="00726919" w:rsidRPr="00342AC9" w:rsidRDefault="00726919" w:rsidP="00726919">
      <w:pPr>
        <w:rPr>
          <w:rFonts w:ascii="Century Gothic" w:eastAsia="Arial" w:hAnsi="Century Gothic"/>
        </w:rPr>
      </w:pPr>
      <w:r w:rsidRPr="00342AC9">
        <w:rPr>
          <w:rFonts w:ascii="Century Gothic" w:hAnsi="Century Gothic"/>
        </w:rPr>
        <w:t>Environmental</w:t>
      </w:r>
      <w:r w:rsidRPr="00342AC9">
        <w:rPr>
          <w:rFonts w:ascii="Century Gothic" w:hAnsi="Century Gothic"/>
          <w:spacing w:val="-15"/>
        </w:rPr>
        <w:t xml:space="preserve"> </w:t>
      </w:r>
      <w:r w:rsidRPr="00342AC9">
        <w:rPr>
          <w:rFonts w:ascii="Century Gothic" w:hAnsi="Century Gothic"/>
        </w:rPr>
        <w:t>Protection</w:t>
      </w:r>
      <w:r w:rsidRPr="00342AC9">
        <w:rPr>
          <w:rFonts w:ascii="Century Gothic" w:hAnsi="Century Gothic"/>
          <w:spacing w:val="-14"/>
        </w:rPr>
        <w:t xml:space="preserve"> </w:t>
      </w:r>
      <w:r w:rsidRPr="00342AC9">
        <w:rPr>
          <w:rFonts w:ascii="Century Gothic" w:hAnsi="Century Gothic"/>
        </w:rPr>
        <w:t>Agency</w:t>
      </w:r>
      <w:r w:rsidRPr="00342AC9">
        <w:rPr>
          <w:rFonts w:ascii="Century Gothic" w:hAnsi="Century Gothic"/>
          <w:spacing w:val="-14"/>
        </w:rPr>
        <w:t xml:space="preserve"> </w:t>
      </w:r>
      <w:r w:rsidRPr="00342AC9">
        <w:rPr>
          <w:rFonts w:ascii="Century Gothic" w:hAnsi="Century Gothic"/>
        </w:rPr>
        <w:t>Act,</w:t>
      </w:r>
      <w:r w:rsidRPr="00342AC9">
        <w:rPr>
          <w:rFonts w:ascii="Century Gothic" w:hAnsi="Century Gothic"/>
          <w:spacing w:val="-15"/>
        </w:rPr>
        <w:t xml:space="preserve"> </w:t>
      </w:r>
      <w:r w:rsidRPr="00342AC9">
        <w:rPr>
          <w:rFonts w:ascii="Century Gothic" w:hAnsi="Century Gothic"/>
        </w:rPr>
        <w:t>1994,</w:t>
      </w:r>
      <w:r w:rsidRPr="00342AC9">
        <w:rPr>
          <w:rFonts w:ascii="Century Gothic" w:hAnsi="Century Gothic"/>
          <w:spacing w:val="-14"/>
        </w:rPr>
        <w:t xml:space="preserve"> </w:t>
      </w:r>
      <w:r w:rsidRPr="00342AC9">
        <w:rPr>
          <w:rFonts w:ascii="Century Gothic" w:hAnsi="Century Gothic"/>
        </w:rPr>
        <w:t>Act</w:t>
      </w:r>
      <w:r w:rsidRPr="00342AC9">
        <w:rPr>
          <w:rFonts w:ascii="Century Gothic" w:hAnsi="Century Gothic"/>
          <w:spacing w:val="-15"/>
        </w:rPr>
        <w:t xml:space="preserve"> </w:t>
      </w:r>
      <w:r w:rsidRPr="00342AC9">
        <w:rPr>
          <w:rFonts w:ascii="Century Gothic" w:hAnsi="Century Gothic"/>
        </w:rPr>
        <w:t>490;</w:t>
      </w:r>
    </w:p>
    <w:p w14:paraId="07292848" w14:textId="77777777" w:rsidR="00726919" w:rsidRPr="00342AC9" w:rsidRDefault="00726919" w:rsidP="00726919">
      <w:pPr>
        <w:rPr>
          <w:rFonts w:ascii="Century Gothic" w:eastAsia="Arial" w:hAnsi="Century Gothic"/>
        </w:rPr>
      </w:pPr>
      <w:r w:rsidRPr="00342AC9">
        <w:rPr>
          <w:rFonts w:ascii="Century Gothic" w:hAnsi="Century Gothic"/>
        </w:rPr>
        <w:t>Environmental</w:t>
      </w:r>
      <w:r w:rsidRPr="00342AC9">
        <w:rPr>
          <w:rFonts w:ascii="Century Gothic" w:hAnsi="Century Gothic"/>
          <w:spacing w:val="-16"/>
        </w:rPr>
        <w:t xml:space="preserve"> </w:t>
      </w:r>
      <w:r w:rsidRPr="00342AC9">
        <w:rPr>
          <w:rFonts w:ascii="Century Gothic" w:hAnsi="Century Gothic"/>
        </w:rPr>
        <w:t>Assessment</w:t>
      </w:r>
      <w:r w:rsidRPr="00342AC9">
        <w:rPr>
          <w:rFonts w:ascii="Century Gothic" w:hAnsi="Century Gothic"/>
          <w:spacing w:val="-15"/>
        </w:rPr>
        <w:t xml:space="preserve"> </w:t>
      </w:r>
      <w:r w:rsidRPr="00342AC9">
        <w:rPr>
          <w:rFonts w:ascii="Century Gothic" w:hAnsi="Century Gothic"/>
        </w:rPr>
        <w:t>Regulations,</w:t>
      </w:r>
      <w:r w:rsidRPr="00342AC9">
        <w:rPr>
          <w:rFonts w:ascii="Century Gothic" w:hAnsi="Century Gothic"/>
          <w:spacing w:val="-16"/>
        </w:rPr>
        <w:t xml:space="preserve"> </w:t>
      </w:r>
      <w:r w:rsidRPr="00342AC9">
        <w:rPr>
          <w:rFonts w:ascii="Century Gothic" w:hAnsi="Century Gothic"/>
        </w:rPr>
        <w:t>1999,</w:t>
      </w:r>
      <w:r w:rsidRPr="00342AC9">
        <w:rPr>
          <w:rFonts w:ascii="Century Gothic" w:hAnsi="Century Gothic"/>
          <w:spacing w:val="-15"/>
        </w:rPr>
        <w:t xml:space="preserve"> </w:t>
      </w:r>
      <w:r w:rsidRPr="00342AC9">
        <w:rPr>
          <w:rFonts w:ascii="Century Gothic" w:hAnsi="Century Gothic"/>
        </w:rPr>
        <w:t>LI</w:t>
      </w:r>
      <w:r w:rsidRPr="00342AC9">
        <w:rPr>
          <w:rFonts w:ascii="Century Gothic" w:hAnsi="Century Gothic"/>
          <w:spacing w:val="-15"/>
        </w:rPr>
        <w:t xml:space="preserve"> </w:t>
      </w:r>
      <w:r w:rsidRPr="00342AC9">
        <w:rPr>
          <w:rFonts w:ascii="Century Gothic" w:hAnsi="Century Gothic"/>
        </w:rPr>
        <w:t>1652;</w:t>
      </w:r>
    </w:p>
    <w:p w14:paraId="50FB15F7" w14:textId="77777777" w:rsidR="00726919" w:rsidRPr="00342AC9" w:rsidRDefault="00726919" w:rsidP="00726919">
      <w:pPr>
        <w:rPr>
          <w:rFonts w:ascii="Century Gothic" w:eastAsia="Arial" w:hAnsi="Century Gothic"/>
        </w:rPr>
      </w:pPr>
      <w:r w:rsidRPr="00342AC9">
        <w:rPr>
          <w:rFonts w:ascii="Century Gothic" w:hAnsi="Century Gothic"/>
        </w:rPr>
        <w:t>Plants</w:t>
      </w:r>
      <w:r w:rsidRPr="00342AC9">
        <w:rPr>
          <w:rFonts w:ascii="Century Gothic" w:hAnsi="Century Gothic"/>
          <w:spacing w:val="-15"/>
        </w:rPr>
        <w:t xml:space="preserve"> </w:t>
      </w:r>
      <w:r w:rsidRPr="00342AC9">
        <w:rPr>
          <w:rFonts w:ascii="Century Gothic" w:hAnsi="Century Gothic"/>
        </w:rPr>
        <w:t>and</w:t>
      </w:r>
      <w:r w:rsidRPr="00342AC9">
        <w:rPr>
          <w:rFonts w:ascii="Century Gothic" w:hAnsi="Century Gothic"/>
          <w:spacing w:val="-13"/>
        </w:rPr>
        <w:t xml:space="preserve"> </w:t>
      </w:r>
      <w:r w:rsidRPr="00342AC9">
        <w:rPr>
          <w:rFonts w:ascii="Century Gothic" w:hAnsi="Century Gothic"/>
        </w:rPr>
        <w:t>Fertilizer</w:t>
      </w:r>
      <w:r w:rsidRPr="00342AC9">
        <w:rPr>
          <w:rFonts w:ascii="Century Gothic" w:hAnsi="Century Gothic"/>
          <w:spacing w:val="-14"/>
        </w:rPr>
        <w:t xml:space="preserve"> </w:t>
      </w:r>
      <w:r w:rsidRPr="00342AC9">
        <w:rPr>
          <w:rFonts w:ascii="Century Gothic" w:hAnsi="Century Gothic"/>
        </w:rPr>
        <w:t>Act,</w:t>
      </w:r>
      <w:r w:rsidRPr="00342AC9">
        <w:rPr>
          <w:rFonts w:ascii="Century Gothic" w:hAnsi="Century Gothic"/>
          <w:spacing w:val="-14"/>
        </w:rPr>
        <w:t xml:space="preserve"> </w:t>
      </w:r>
      <w:r w:rsidRPr="00342AC9">
        <w:rPr>
          <w:rFonts w:ascii="Century Gothic" w:hAnsi="Century Gothic"/>
        </w:rPr>
        <w:t>2010,</w:t>
      </w:r>
      <w:r w:rsidRPr="00342AC9">
        <w:rPr>
          <w:rFonts w:ascii="Century Gothic" w:hAnsi="Century Gothic"/>
          <w:spacing w:val="-14"/>
        </w:rPr>
        <w:t xml:space="preserve"> </w:t>
      </w:r>
      <w:r w:rsidRPr="00342AC9">
        <w:rPr>
          <w:rFonts w:ascii="Century Gothic" w:hAnsi="Century Gothic"/>
        </w:rPr>
        <w:t>Act</w:t>
      </w:r>
      <w:r w:rsidRPr="00342AC9">
        <w:rPr>
          <w:rFonts w:ascii="Century Gothic" w:hAnsi="Century Gothic"/>
          <w:spacing w:val="-14"/>
        </w:rPr>
        <w:t xml:space="preserve"> </w:t>
      </w:r>
      <w:r w:rsidRPr="00342AC9">
        <w:rPr>
          <w:rFonts w:ascii="Century Gothic" w:hAnsi="Century Gothic"/>
        </w:rPr>
        <w:t>803;</w:t>
      </w:r>
      <w:r w:rsidRPr="00342AC9">
        <w:rPr>
          <w:rFonts w:ascii="Century Gothic" w:hAnsi="Century Gothic"/>
          <w:spacing w:val="-11"/>
        </w:rPr>
        <w:t xml:space="preserve"> </w:t>
      </w:r>
      <w:r w:rsidRPr="00342AC9">
        <w:rPr>
          <w:rFonts w:ascii="Century Gothic" w:hAnsi="Century Gothic"/>
        </w:rPr>
        <w:t>and</w:t>
      </w:r>
    </w:p>
    <w:p w14:paraId="4B868D54" w14:textId="77777777" w:rsidR="00726919" w:rsidRPr="0096498B" w:rsidRDefault="00726919" w:rsidP="00726919">
      <w:pPr>
        <w:rPr>
          <w:rFonts w:ascii="Century Gothic" w:eastAsia="Arial" w:hAnsi="Century Gothic"/>
        </w:rPr>
      </w:pPr>
      <w:r w:rsidRPr="00342AC9">
        <w:rPr>
          <w:rFonts w:ascii="Century Gothic" w:hAnsi="Century Gothic"/>
        </w:rPr>
        <w:t>Water</w:t>
      </w:r>
      <w:r w:rsidRPr="00342AC9">
        <w:rPr>
          <w:rFonts w:ascii="Century Gothic" w:hAnsi="Century Gothic"/>
          <w:spacing w:val="-15"/>
        </w:rPr>
        <w:t xml:space="preserve"> </w:t>
      </w:r>
      <w:r w:rsidRPr="00342AC9">
        <w:rPr>
          <w:rFonts w:ascii="Century Gothic" w:hAnsi="Century Gothic"/>
        </w:rPr>
        <w:t>Resources</w:t>
      </w:r>
      <w:r w:rsidRPr="00342AC9">
        <w:rPr>
          <w:rFonts w:ascii="Century Gothic" w:hAnsi="Century Gothic"/>
          <w:spacing w:val="-15"/>
        </w:rPr>
        <w:t xml:space="preserve"> </w:t>
      </w:r>
      <w:r w:rsidRPr="00342AC9">
        <w:rPr>
          <w:rFonts w:ascii="Century Gothic" w:hAnsi="Century Gothic"/>
        </w:rPr>
        <w:t>Commission</w:t>
      </w:r>
      <w:r w:rsidRPr="00342AC9">
        <w:rPr>
          <w:rFonts w:ascii="Century Gothic" w:hAnsi="Century Gothic"/>
          <w:spacing w:val="-14"/>
        </w:rPr>
        <w:t xml:space="preserve"> </w:t>
      </w:r>
      <w:r w:rsidRPr="00342AC9">
        <w:rPr>
          <w:rFonts w:ascii="Century Gothic" w:hAnsi="Century Gothic"/>
        </w:rPr>
        <w:t>Act,</w:t>
      </w:r>
      <w:r w:rsidRPr="00342AC9">
        <w:rPr>
          <w:rFonts w:ascii="Century Gothic" w:hAnsi="Century Gothic"/>
          <w:spacing w:val="-15"/>
        </w:rPr>
        <w:t xml:space="preserve"> </w:t>
      </w:r>
      <w:r w:rsidRPr="00342AC9">
        <w:rPr>
          <w:rFonts w:ascii="Century Gothic" w:hAnsi="Century Gothic"/>
        </w:rPr>
        <w:t>1996,</w:t>
      </w:r>
      <w:r w:rsidRPr="00342AC9">
        <w:rPr>
          <w:rFonts w:ascii="Century Gothic" w:hAnsi="Century Gothic"/>
          <w:spacing w:val="-14"/>
        </w:rPr>
        <w:t xml:space="preserve"> </w:t>
      </w:r>
      <w:r w:rsidRPr="00342AC9">
        <w:rPr>
          <w:rFonts w:ascii="Century Gothic" w:hAnsi="Century Gothic"/>
        </w:rPr>
        <w:t>Act</w:t>
      </w:r>
      <w:r w:rsidRPr="00342AC9">
        <w:rPr>
          <w:rFonts w:ascii="Century Gothic" w:hAnsi="Century Gothic"/>
          <w:spacing w:val="-15"/>
        </w:rPr>
        <w:t xml:space="preserve"> </w:t>
      </w:r>
      <w:r w:rsidRPr="00342AC9">
        <w:rPr>
          <w:rFonts w:ascii="Century Gothic" w:hAnsi="Century Gothic"/>
        </w:rPr>
        <w:t>522.</w:t>
      </w:r>
    </w:p>
    <w:p w14:paraId="03E8BF3D" w14:textId="77777777" w:rsidR="00726919" w:rsidRPr="002E6272" w:rsidRDefault="00726919" w:rsidP="00726919">
      <w:pPr>
        <w:rPr>
          <w:rFonts w:ascii="Century Gothic" w:hAnsi="Century Gothic"/>
          <w:b/>
        </w:rPr>
      </w:pPr>
      <w:r w:rsidRPr="002E6272">
        <w:rPr>
          <w:rFonts w:ascii="Century Gothic" w:hAnsi="Century Gothic"/>
          <w:b/>
          <w:w w:val="95"/>
        </w:rPr>
        <w:t>Environmental</w:t>
      </w:r>
      <w:r w:rsidRPr="002E6272">
        <w:rPr>
          <w:rFonts w:ascii="Century Gothic" w:hAnsi="Century Gothic"/>
          <w:b/>
          <w:spacing w:val="-33"/>
          <w:w w:val="95"/>
        </w:rPr>
        <w:t xml:space="preserve"> </w:t>
      </w:r>
      <w:r w:rsidRPr="002E6272">
        <w:rPr>
          <w:rFonts w:ascii="Century Gothic" w:hAnsi="Century Gothic"/>
          <w:b/>
          <w:w w:val="95"/>
        </w:rPr>
        <w:t>Protection</w:t>
      </w:r>
      <w:r w:rsidRPr="002E6272">
        <w:rPr>
          <w:rFonts w:ascii="Century Gothic" w:hAnsi="Century Gothic"/>
          <w:b/>
          <w:spacing w:val="-35"/>
          <w:w w:val="95"/>
        </w:rPr>
        <w:t xml:space="preserve"> </w:t>
      </w:r>
      <w:r w:rsidRPr="002E6272">
        <w:rPr>
          <w:rFonts w:ascii="Century Gothic" w:hAnsi="Century Gothic"/>
          <w:b/>
          <w:w w:val="95"/>
        </w:rPr>
        <w:t>Agency</w:t>
      </w:r>
      <w:r w:rsidRPr="002E6272">
        <w:rPr>
          <w:rFonts w:ascii="Century Gothic" w:hAnsi="Century Gothic"/>
          <w:b/>
          <w:spacing w:val="-33"/>
          <w:w w:val="95"/>
        </w:rPr>
        <w:t xml:space="preserve"> </w:t>
      </w:r>
      <w:r w:rsidRPr="002E6272">
        <w:rPr>
          <w:rFonts w:ascii="Century Gothic" w:hAnsi="Century Gothic"/>
          <w:b/>
          <w:w w:val="95"/>
        </w:rPr>
        <w:t>Act,</w:t>
      </w:r>
      <w:r w:rsidRPr="002E6272">
        <w:rPr>
          <w:rFonts w:ascii="Century Gothic" w:hAnsi="Century Gothic"/>
          <w:b/>
          <w:spacing w:val="-33"/>
          <w:w w:val="95"/>
        </w:rPr>
        <w:t xml:space="preserve"> </w:t>
      </w:r>
      <w:r w:rsidRPr="002E6272">
        <w:rPr>
          <w:rFonts w:ascii="Century Gothic" w:hAnsi="Century Gothic"/>
          <w:b/>
          <w:w w:val="95"/>
        </w:rPr>
        <w:t>1994,</w:t>
      </w:r>
      <w:r w:rsidRPr="002E6272">
        <w:rPr>
          <w:rFonts w:ascii="Century Gothic" w:hAnsi="Century Gothic"/>
          <w:b/>
          <w:spacing w:val="-33"/>
          <w:w w:val="95"/>
        </w:rPr>
        <w:t xml:space="preserve"> </w:t>
      </w:r>
      <w:r w:rsidRPr="002E6272">
        <w:rPr>
          <w:rFonts w:ascii="Century Gothic" w:hAnsi="Century Gothic"/>
          <w:b/>
          <w:w w:val="95"/>
        </w:rPr>
        <w:t>Act</w:t>
      </w:r>
      <w:r w:rsidRPr="002E6272">
        <w:rPr>
          <w:rFonts w:ascii="Century Gothic" w:hAnsi="Century Gothic"/>
          <w:b/>
          <w:spacing w:val="-34"/>
          <w:w w:val="95"/>
        </w:rPr>
        <w:t xml:space="preserve"> </w:t>
      </w:r>
      <w:r w:rsidRPr="002E6272">
        <w:rPr>
          <w:rFonts w:ascii="Century Gothic" w:hAnsi="Century Gothic"/>
          <w:b/>
          <w:w w:val="95"/>
        </w:rPr>
        <w:t>490</w:t>
      </w:r>
    </w:p>
    <w:p w14:paraId="12FD33F8" w14:textId="77777777" w:rsidR="00726919" w:rsidRPr="002E6272" w:rsidRDefault="00726919" w:rsidP="00726919">
      <w:pPr>
        <w:rPr>
          <w:rFonts w:ascii="Century Gothic" w:hAnsi="Century Gothic"/>
        </w:rPr>
      </w:pPr>
      <w:r w:rsidRPr="002E6272">
        <w:rPr>
          <w:rFonts w:ascii="Century Gothic" w:hAnsi="Century Gothic"/>
          <w:w w:val="95"/>
        </w:rPr>
        <w:t>This</w:t>
      </w:r>
      <w:r w:rsidRPr="002E6272">
        <w:rPr>
          <w:rFonts w:ascii="Century Gothic" w:hAnsi="Century Gothic"/>
          <w:spacing w:val="-11"/>
          <w:w w:val="95"/>
        </w:rPr>
        <w:t xml:space="preserve"> </w:t>
      </w:r>
      <w:r w:rsidRPr="002E6272">
        <w:rPr>
          <w:rFonts w:ascii="Century Gothic" w:hAnsi="Century Gothic"/>
          <w:w w:val="95"/>
        </w:rPr>
        <w:t>Act</w:t>
      </w:r>
      <w:r w:rsidRPr="002E6272">
        <w:rPr>
          <w:rFonts w:ascii="Century Gothic" w:hAnsi="Century Gothic"/>
          <w:spacing w:val="-11"/>
          <w:w w:val="95"/>
        </w:rPr>
        <w:t xml:space="preserve"> </w:t>
      </w:r>
      <w:r w:rsidRPr="002E6272">
        <w:rPr>
          <w:rFonts w:ascii="Century Gothic" w:hAnsi="Century Gothic"/>
          <w:w w:val="95"/>
        </w:rPr>
        <w:t>establishes</w:t>
      </w:r>
      <w:r w:rsidRPr="002E6272">
        <w:rPr>
          <w:rFonts w:ascii="Century Gothic" w:hAnsi="Century Gothic"/>
          <w:spacing w:val="-10"/>
          <w:w w:val="95"/>
        </w:rPr>
        <w:t xml:space="preserve"> </w:t>
      </w:r>
      <w:r w:rsidRPr="002E6272">
        <w:rPr>
          <w:rFonts w:ascii="Century Gothic" w:hAnsi="Century Gothic"/>
          <w:w w:val="95"/>
        </w:rPr>
        <w:t>and</w:t>
      </w:r>
      <w:r w:rsidRPr="002E6272">
        <w:rPr>
          <w:rFonts w:ascii="Century Gothic" w:hAnsi="Century Gothic"/>
          <w:spacing w:val="-11"/>
          <w:w w:val="95"/>
        </w:rPr>
        <w:t xml:space="preserve"> </w:t>
      </w:r>
      <w:r w:rsidRPr="002E6272">
        <w:rPr>
          <w:rFonts w:ascii="Century Gothic" w:hAnsi="Century Gothic"/>
          <w:w w:val="95"/>
        </w:rPr>
        <w:t>mandates</w:t>
      </w:r>
      <w:r w:rsidRPr="002E6272">
        <w:rPr>
          <w:rFonts w:ascii="Century Gothic" w:hAnsi="Century Gothic"/>
          <w:spacing w:val="-10"/>
          <w:w w:val="95"/>
        </w:rPr>
        <w:t xml:space="preserve"> </w:t>
      </w:r>
      <w:r w:rsidRPr="002E6272">
        <w:rPr>
          <w:rFonts w:ascii="Century Gothic" w:hAnsi="Century Gothic"/>
          <w:w w:val="95"/>
        </w:rPr>
        <w:t>the</w:t>
      </w:r>
      <w:r w:rsidRPr="002E6272">
        <w:rPr>
          <w:rFonts w:ascii="Century Gothic" w:hAnsi="Century Gothic"/>
          <w:spacing w:val="-10"/>
          <w:w w:val="95"/>
        </w:rPr>
        <w:t xml:space="preserve"> </w:t>
      </w:r>
      <w:r w:rsidRPr="002E6272">
        <w:rPr>
          <w:rFonts w:ascii="Century Gothic" w:hAnsi="Century Gothic"/>
          <w:w w:val="95"/>
        </w:rPr>
        <w:t>EPA</w:t>
      </w:r>
      <w:r w:rsidRPr="002E6272">
        <w:rPr>
          <w:rFonts w:ascii="Century Gothic" w:hAnsi="Century Gothic"/>
          <w:spacing w:val="-11"/>
          <w:w w:val="95"/>
        </w:rPr>
        <w:t xml:space="preserve"> </w:t>
      </w:r>
      <w:r w:rsidRPr="002E6272">
        <w:rPr>
          <w:rFonts w:ascii="Century Gothic" w:hAnsi="Century Gothic"/>
          <w:w w:val="95"/>
        </w:rPr>
        <w:t>to</w:t>
      </w:r>
      <w:r w:rsidRPr="002E6272">
        <w:rPr>
          <w:rFonts w:ascii="Century Gothic" w:hAnsi="Century Gothic"/>
          <w:spacing w:val="-9"/>
          <w:w w:val="95"/>
        </w:rPr>
        <w:t xml:space="preserve"> </w:t>
      </w:r>
      <w:r w:rsidRPr="002E6272">
        <w:rPr>
          <w:rFonts w:ascii="Century Gothic" w:hAnsi="Century Gothic"/>
          <w:w w:val="95"/>
        </w:rPr>
        <w:t>seek</w:t>
      </w:r>
      <w:r w:rsidRPr="002E6272">
        <w:rPr>
          <w:rFonts w:ascii="Century Gothic" w:hAnsi="Century Gothic"/>
          <w:spacing w:val="-10"/>
          <w:w w:val="95"/>
        </w:rPr>
        <w:t xml:space="preserve"> </w:t>
      </w:r>
      <w:r w:rsidRPr="002E6272">
        <w:rPr>
          <w:rFonts w:ascii="Century Gothic" w:hAnsi="Century Gothic"/>
          <w:spacing w:val="-2"/>
          <w:w w:val="95"/>
        </w:rPr>
        <w:t>and</w:t>
      </w:r>
      <w:r w:rsidRPr="002E6272">
        <w:rPr>
          <w:rFonts w:ascii="Century Gothic" w:hAnsi="Century Gothic"/>
          <w:spacing w:val="-11"/>
          <w:w w:val="95"/>
        </w:rPr>
        <w:t xml:space="preserve"> </w:t>
      </w:r>
      <w:r w:rsidRPr="002E6272">
        <w:rPr>
          <w:rFonts w:ascii="Century Gothic" w:hAnsi="Century Gothic"/>
          <w:w w:val="95"/>
        </w:rPr>
        <w:t>request</w:t>
      </w:r>
      <w:r w:rsidRPr="002E6272">
        <w:rPr>
          <w:rFonts w:ascii="Century Gothic" w:hAnsi="Century Gothic"/>
          <w:spacing w:val="-10"/>
          <w:w w:val="95"/>
        </w:rPr>
        <w:t xml:space="preserve"> </w:t>
      </w:r>
      <w:r w:rsidRPr="002E6272">
        <w:rPr>
          <w:rFonts w:ascii="Century Gothic" w:hAnsi="Century Gothic"/>
          <w:w w:val="95"/>
        </w:rPr>
        <w:t>information</w:t>
      </w:r>
      <w:r w:rsidRPr="002E6272">
        <w:rPr>
          <w:rFonts w:ascii="Century Gothic" w:hAnsi="Century Gothic"/>
          <w:spacing w:val="-11"/>
          <w:w w:val="95"/>
        </w:rPr>
        <w:t xml:space="preserve"> </w:t>
      </w:r>
      <w:r w:rsidRPr="002E6272">
        <w:rPr>
          <w:rFonts w:ascii="Century Gothic" w:hAnsi="Century Gothic"/>
          <w:w w:val="95"/>
        </w:rPr>
        <w:t>on</w:t>
      </w:r>
      <w:r w:rsidRPr="002E6272">
        <w:rPr>
          <w:rFonts w:ascii="Century Gothic" w:hAnsi="Century Gothic"/>
          <w:spacing w:val="-13"/>
          <w:w w:val="95"/>
        </w:rPr>
        <w:t xml:space="preserve"> </w:t>
      </w:r>
      <w:r w:rsidRPr="002E6272">
        <w:rPr>
          <w:rFonts w:ascii="Century Gothic" w:hAnsi="Century Gothic"/>
          <w:w w:val="95"/>
        </w:rPr>
        <w:t>any</w:t>
      </w:r>
      <w:r w:rsidRPr="002E6272">
        <w:rPr>
          <w:rFonts w:ascii="Century Gothic" w:hAnsi="Century Gothic"/>
          <w:spacing w:val="-10"/>
          <w:w w:val="95"/>
        </w:rPr>
        <w:t xml:space="preserve"> </w:t>
      </w:r>
      <w:r w:rsidRPr="002E6272">
        <w:rPr>
          <w:rFonts w:ascii="Century Gothic" w:hAnsi="Century Gothic"/>
          <w:w w:val="95"/>
        </w:rPr>
        <w:t>undertaking</w:t>
      </w:r>
      <w:r w:rsidRPr="002E6272">
        <w:rPr>
          <w:rFonts w:ascii="Century Gothic" w:hAnsi="Century Gothic"/>
          <w:spacing w:val="-11"/>
          <w:w w:val="95"/>
        </w:rPr>
        <w:t xml:space="preserve"> </w:t>
      </w:r>
      <w:r w:rsidRPr="002E6272">
        <w:rPr>
          <w:rFonts w:ascii="Century Gothic" w:hAnsi="Century Gothic"/>
          <w:w w:val="95"/>
        </w:rPr>
        <w:t>that</w:t>
      </w:r>
      <w:r w:rsidRPr="002E6272">
        <w:rPr>
          <w:rFonts w:ascii="Century Gothic" w:hAnsi="Century Gothic"/>
          <w:spacing w:val="-10"/>
          <w:w w:val="95"/>
        </w:rPr>
        <w:t xml:space="preserve"> </w:t>
      </w:r>
      <w:r w:rsidRPr="002E6272">
        <w:rPr>
          <w:rFonts w:ascii="Century Gothic" w:hAnsi="Century Gothic"/>
          <w:w w:val="95"/>
        </w:rPr>
        <w:t>in</w:t>
      </w:r>
      <w:r w:rsidRPr="002E6272">
        <w:rPr>
          <w:rFonts w:ascii="Century Gothic" w:hAnsi="Century Gothic"/>
          <w:w w:val="94"/>
        </w:rPr>
        <w:t xml:space="preserve"> </w:t>
      </w:r>
      <w:r w:rsidRPr="002E6272">
        <w:rPr>
          <w:rFonts w:ascii="Century Gothic" w:hAnsi="Century Gothic"/>
        </w:rPr>
        <w:t>the</w:t>
      </w:r>
      <w:r w:rsidRPr="002E6272">
        <w:rPr>
          <w:rFonts w:ascii="Century Gothic" w:hAnsi="Century Gothic"/>
          <w:spacing w:val="-42"/>
        </w:rPr>
        <w:t xml:space="preserve"> </w:t>
      </w:r>
      <w:r w:rsidRPr="002E6272">
        <w:rPr>
          <w:rFonts w:ascii="Century Gothic" w:hAnsi="Century Gothic"/>
        </w:rPr>
        <w:t>opinion</w:t>
      </w:r>
      <w:r w:rsidRPr="002E6272">
        <w:rPr>
          <w:rFonts w:ascii="Century Gothic" w:hAnsi="Century Gothic"/>
          <w:spacing w:val="-43"/>
        </w:rPr>
        <w:t xml:space="preserve"> </w:t>
      </w:r>
      <w:r w:rsidRPr="002E6272">
        <w:rPr>
          <w:rFonts w:ascii="Century Gothic" w:hAnsi="Century Gothic"/>
        </w:rPr>
        <w:t>of</w:t>
      </w:r>
      <w:r w:rsidRPr="002E6272">
        <w:rPr>
          <w:rFonts w:ascii="Century Gothic" w:hAnsi="Century Gothic"/>
          <w:spacing w:val="-42"/>
        </w:rPr>
        <w:t xml:space="preserve"> </w:t>
      </w:r>
      <w:r w:rsidRPr="002E6272">
        <w:rPr>
          <w:rFonts w:ascii="Century Gothic" w:hAnsi="Century Gothic"/>
        </w:rPr>
        <w:t>the</w:t>
      </w:r>
      <w:r w:rsidRPr="002E6272">
        <w:rPr>
          <w:rFonts w:ascii="Century Gothic" w:hAnsi="Century Gothic"/>
          <w:spacing w:val="-42"/>
        </w:rPr>
        <w:t xml:space="preserve"> </w:t>
      </w:r>
      <w:r w:rsidRPr="002E6272">
        <w:rPr>
          <w:rFonts w:ascii="Century Gothic" w:hAnsi="Century Gothic"/>
        </w:rPr>
        <w:t>Agency</w:t>
      </w:r>
      <w:r w:rsidRPr="002E6272">
        <w:rPr>
          <w:rFonts w:ascii="Century Gothic" w:hAnsi="Century Gothic"/>
          <w:spacing w:val="-42"/>
        </w:rPr>
        <w:t xml:space="preserve"> </w:t>
      </w:r>
      <w:r w:rsidRPr="002E6272">
        <w:rPr>
          <w:rFonts w:ascii="Century Gothic" w:hAnsi="Century Gothic"/>
        </w:rPr>
        <w:t>can</w:t>
      </w:r>
      <w:r w:rsidRPr="002E6272">
        <w:rPr>
          <w:rFonts w:ascii="Century Gothic" w:hAnsi="Century Gothic"/>
          <w:spacing w:val="-42"/>
        </w:rPr>
        <w:t xml:space="preserve"> </w:t>
      </w:r>
      <w:r w:rsidRPr="002E6272">
        <w:rPr>
          <w:rFonts w:ascii="Century Gothic" w:hAnsi="Century Gothic"/>
        </w:rPr>
        <w:t>have</w:t>
      </w:r>
      <w:r w:rsidRPr="002E6272">
        <w:rPr>
          <w:rFonts w:ascii="Century Gothic" w:hAnsi="Century Gothic"/>
          <w:spacing w:val="-42"/>
        </w:rPr>
        <w:t xml:space="preserve"> </w:t>
      </w:r>
      <w:r w:rsidRPr="002E6272">
        <w:rPr>
          <w:rFonts w:ascii="Century Gothic" w:hAnsi="Century Gothic"/>
        </w:rPr>
        <w:t>adverse</w:t>
      </w:r>
      <w:r w:rsidRPr="002E6272">
        <w:rPr>
          <w:rFonts w:ascii="Century Gothic" w:hAnsi="Century Gothic"/>
          <w:spacing w:val="-42"/>
        </w:rPr>
        <w:t xml:space="preserve"> </w:t>
      </w:r>
      <w:r w:rsidRPr="002E6272">
        <w:rPr>
          <w:rFonts w:ascii="Century Gothic" w:hAnsi="Century Gothic"/>
        </w:rPr>
        <w:t>environmental</w:t>
      </w:r>
      <w:r w:rsidRPr="002E6272">
        <w:rPr>
          <w:rFonts w:ascii="Century Gothic" w:hAnsi="Century Gothic"/>
          <w:spacing w:val="-43"/>
        </w:rPr>
        <w:t xml:space="preserve"> </w:t>
      </w:r>
      <w:r w:rsidRPr="002E6272">
        <w:rPr>
          <w:rFonts w:ascii="Century Gothic" w:hAnsi="Century Gothic"/>
        </w:rPr>
        <w:t>effects</w:t>
      </w:r>
      <w:r w:rsidRPr="002E6272">
        <w:rPr>
          <w:rFonts w:ascii="Century Gothic" w:hAnsi="Century Gothic"/>
          <w:spacing w:val="-42"/>
        </w:rPr>
        <w:t xml:space="preserve"> </w:t>
      </w:r>
      <w:r w:rsidRPr="002E6272">
        <w:rPr>
          <w:rFonts w:ascii="Century Gothic" w:hAnsi="Century Gothic"/>
        </w:rPr>
        <w:t>and</w:t>
      </w:r>
      <w:r w:rsidRPr="002E6272">
        <w:rPr>
          <w:rFonts w:ascii="Century Gothic" w:hAnsi="Century Gothic"/>
          <w:spacing w:val="-42"/>
        </w:rPr>
        <w:t xml:space="preserve"> </w:t>
      </w:r>
      <w:r w:rsidRPr="002E6272">
        <w:rPr>
          <w:rFonts w:ascii="Century Gothic" w:hAnsi="Century Gothic"/>
        </w:rPr>
        <w:t>to</w:t>
      </w:r>
      <w:r w:rsidRPr="002E6272">
        <w:rPr>
          <w:rFonts w:ascii="Century Gothic" w:hAnsi="Century Gothic"/>
          <w:spacing w:val="-41"/>
        </w:rPr>
        <w:t xml:space="preserve"> </w:t>
      </w:r>
      <w:r w:rsidRPr="002E6272">
        <w:rPr>
          <w:rFonts w:ascii="Century Gothic" w:hAnsi="Century Gothic"/>
        </w:rPr>
        <w:t>instruct</w:t>
      </w:r>
      <w:r w:rsidRPr="002E6272">
        <w:rPr>
          <w:rFonts w:ascii="Century Gothic" w:hAnsi="Century Gothic"/>
          <w:spacing w:val="-41"/>
        </w:rPr>
        <w:t xml:space="preserve"> </w:t>
      </w:r>
      <w:r w:rsidRPr="002E6272">
        <w:rPr>
          <w:rFonts w:ascii="Century Gothic" w:hAnsi="Century Gothic"/>
        </w:rPr>
        <w:t>the</w:t>
      </w:r>
      <w:r w:rsidRPr="002E6272">
        <w:rPr>
          <w:rFonts w:ascii="Century Gothic" w:hAnsi="Century Gothic"/>
          <w:spacing w:val="-42"/>
        </w:rPr>
        <w:t xml:space="preserve"> </w:t>
      </w:r>
      <w:r w:rsidRPr="002E6272">
        <w:rPr>
          <w:rFonts w:ascii="Century Gothic" w:hAnsi="Century Gothic"/>
        </w:rPr>
        <w:t>proponent</w:t>
      </w:r>
      <w:r w:rsidRPr="002E6272">
        <w:rPr>
          <w:rFonts w:ascii="Century Gothic" w:hAnsi="Century Gothic"/>
          <w:spacing w:val="-43"/>
        </w:rPr>
        <w:t xml:space="preserve"> </w:t>
      </w:r>
      <w:r w:rsidRPr="002E6272">
        <w:rPr>
          <w:rFonts w:ascii="Century Gothic" w:hAnsi="Century Gothic"/>
        </w:rPr>
        <w:t>to</w:t>
      </w:r>
      <w:r w:rsidRPr="002E6272">
        <w:rPr>
          <w:rFonts w:ascii="Century Gothic" w:hAnsi="Century Gothic"/>
          <w:spacing w:val="-42"/>
        </w:rPr>
        <w:t xml:space="preserve"> </w:t>
      </w:r>
      <w:r w:rsidRPr="002E6272">
        <w:rPr>
          <w:rFonts w:ascii="Century Gothic" w:hAnsi="Century Gothic"/>
        </w:rPr>
        <w:t>take</w:t>
      </w:r>
      <w:r w:rsidRPr="002E6272">
        <w:rPr>
          <w:rFonts w:ascii="Century Gothic" w:hAnsi="Century Gothic"/>
          <w:w w:val="89"/>
        </w:rPr>
        <w:t xml:space="preserve"> </w:t>
      </w:r>
      <w:r w:rsidRPr="002E6272">
        <w:rPr>
          <w:rFonts w:ascii="Century Gothic" w:hAnsi="Century Gothic"/>
        </w:rPr>
        <w:t>necessary</w:t>
      </w:r>
      <w:r w:rsidRPr="002E6272">
        <w:rPr>
          <w:rFonts w:ascii="Century Gothic" w:hAnsi="Century Gothic"/>
          <w:spacing w:val="-35"/>
        </w:rPr>
        <w:t xml:space="preserve"> </w:t>
      </w:r>
      <w:r w:rsidRPr="002E6272">
        <w:rPr>
          <w:rFonts w:ascii="Century Gothic" w:hAnsi="Century Gothic"/>
        </w:rPr>
        <w:t>measures</w:t>
      </w:r>
      <w:r w:rsidRPr="002E6272">
        <w:rPr>
          <w:rFonts w:ascii="Century Gothic" w:hAnsi="Century Gothic"/>
          <w:spacing w:val="-36"/>
        </w:rPr>
        <w:t xml:space="preserve"> </w:t>
      </w:r>
      <w:r w:rsidRPr="002E6272">
        <w:rPr>
          <w:rFonts w:ascii="Century Gothic" w:hAnsi="Century Gothic"/>
        </w:rPr>
        <w:t>to</w:t>
      </w:r>
      <w:r w:rsidRPr="002E6272">
        <w:rPr>
          <w:rFonts w:ascii="Century Gothic" w:hAnsi="Century Gothic"/>
          <w:spacing w:val="-35"/>
        </w:rPr>
        <w:t xml:space="preserve"> </w:t>
      </w:r>
      <w:r w:rsidRPr="002E6272">
        <w:rPr>
          <w:rFonts w:ascii="Century Gothic" w:hAnsi="Century Gothic"/>
        </w:rPr>
        <w:t>prevent</w:t>
      </w:r>
      <w:r w:rsidRPr="002E6272">
        <w:rPr>
          <w:rFonts w:ascii="Century Gothic" w:hAnsi="Century Gothic"/>
          <w:spacing w:val="-36"/>
        </w:rPr>
        <w:t xml:space="preserve"> </w:t>
      </w:r>
      <w:r w:rsidRPr="002E6272">
        <w:rPr>
          <w:rFonts w:ascii="Century Gothic" w:hAnsi="Century Gothic"/>
        </w:rPr>
        <w:t>the</w:t>
      </w:r>
      <w:r w:rsidRPr="002E6272">
        <w:rPr>
          <w:rFonts w:ascii="Century Gothic" w:hAnsi="Century Gothic"/>
          <w:spacing w:val="-36"/>
        </w:rPr>
        <w:t xml:space="preserve"> </w:t>
      </w:r>
      <w:r w:rsidRPr="002E6272">
        <w:rPr>
          <w:rFonts w:ascii="Century Gothic" w:hAnsi="Century Gothic"/>
        </w:rPr>
        <w:t>adverse</w:t>
      </w:r>
      <w:r w:rsidRPr="002E6272">
        <w:rPr>
          <w:rFonts w:ascii="Century Gothic" w:hAnsi="Century Gothic"/>
          <w:spacing w:val="-35"/>
        </w:rPr>
        <w:t xml:space="preserve"> </w:t>
      </w:r>
      <w:r w:rsidRPr="002E6272">
        <w:rPr>
          <w:rFonts w:ascii="Century Gothic" w:hAnsi="Century Gothic"/>
        </w:rPr>
        <w:t>impacts.</w:t>
      </w:r>
      <w:r w:rsidRPr="002E6272">
        <w:rPr>
          <w:rFonts w:ascii="Century Gothic" w:hAnsi="Century Gothic"/>
          <w:spacing w:val="-9"/>
        </w:rPr>
        <w:t xml:space="preserve"> </w:t>
      </w:r>
      <w:r w:rsidRPr="002E6272">
        <w:rPr>
          <w:rFonts w:ascii="Century Gothic" w:hAnsi="Century Gothic"/>
        </w:rPr>
        <w:t>This</w:t>
      </w:r>
      <w:r w:rsidRPr="002E6272">
        <w:rPr>
          <w:rFonts w:ascii="Century Gothic" w:hAnsi="Century Gothic"/>
          <w:spacing w:val="-36"/>
        </w:rPr>
        <w:t xml:space="preserve"> </w:t>
      </w:r>
      <w:r w:rsidRPr="002E6272">
        <w:rPr>
          <w:rFonts w:ascii="Century Gothic" w:hAnsi="Century Gothic"/>
        </w:rPr>
        <w:t>law</w:t>
      </w:r>
      <w:r w:rsidRPr="002E6272">
        <w:rPr>
          <w:rFonts w:ascii="Century Gothic" w:hAnsi="Century Gothic"/>
          <w:spacing w:val="-36"/>
        </w:rPr>
        <w:t xml:space="preserve"> </w:t>
      </w:r>
      <w:r w:rsidRPr="002E6272">
        <w:rPr>
          <w:rFonts w:ascii="Century Gothic" w:hAnsi="Century Gothic"/>
        </w:rPr>
        <w:t>aims</w:t>
      </w:r>
      <w:r w:rsidRPr="002E6272">
        <w:rPr>
          <w:rFonts w:ascii="Century Gothic" w:hAnsi="Century Gothic"/>
          <w:spacing w:val="-35"/>
        </w:rPr>
        <w:t xml:space="preserve"> </w:t>
      </w:r>
      <w:r w:rsidRPr="002E6272">
        <w:rPr>
          <w:rFonts w:ascii="Century Gothic" w:hAnsi="Century Gothic"/>
        </w:rPr>
        <w:t>at</w:t>
      </w:r>
      <w:r w:rsidRPr="002E6272">
        <w:rPr>
          <w:rFonts w:ascii="Century Gothic" w:hAnsi="Century Gothic"/>
          <w:spacing w:val="-36"/>
        </w:rPr>
        <w:t xml:space="preserve"> </w:t>
      </w:r>
      <w:r w:rsidRPr="002E6272">
        <w:rPr>
          <w:rFonts w:ascii="Century Gothic" w:hAnsi="Century Gothic"/>
        </w:rPr>
        <w:t>controlling</w:t>
      </w:r>
      <w:r w:rsidRPr="002E6272">
        <w:rPr>
          <w:rFonts w:ascii="Century Gothic" w:hAnsi="Century Gothic"/>
          <w:spacing w:val="-35"/>
        </w:rPr>
        <w:t xml:space="preserve"> </w:t>
      </w:r>
      <w:r w:rsidRPr="002E6272">
        <w:rPr>
          <w:rFonts w:ascii="Century Gothic" w:hAnsi="Century Gothic"/>
        </w:rPr>
        <w:t>the</w:t>
      </w:r>
      <w:r w:rsidRPr="002E6272">
        <w:rPr>
          <w:rFonts w:ascii="Century Gothic" w:hAnsi="Century Gothic"/>
          <w:spacing w:val="-36"/>
        </w:rPr>
        <w:t xml:space="preserve"> </w:t>
      </w:r>
      <w:r w:rsidRPr="002E6272">
        <w:rPr>
          <w:rFonts w:ascii="Century Gothic" w:hAnsi="Century Gothic"/>
        </w:rPr>
        <w:t>volumes,</w:t>
      </w:r>
      <w:r w:rsidRPr="002E6272">
        <w:rPr>
          <w:rFonts w:ascii="Century Gothic" w:hAnsi="Century Gothic"/>
          <w:spacing w:val="-36"/>
        </w:rPr>
        <w:t xml:space="preserve"> </w:t>
      </w:r>
      <w:r w:rsidRPr="002E6272">
        <w:rPr>
          <w:rFonts w:ascii="Century Gothic" w:hAnsi="Century Gothic"/>
        </w:rPr>
        <w:t>types,</w:t>
      </w:r>
      <w:r w:rsidRPr="002E6272">
        <w:rPr>
          <w:rFonts w:ascii="Century Gothic" w:hAnsi="Century Gothic"/>
          <w:w w:val="85"/>
        </w:rPr>
        <w:t xml:space="preserve"> </w:t>
      </w:r>
      <w:r w:rsidRPr="002E6272">
        <w:rPr>
          <w:rFonts w:ascii="Century Gothic" w:hAnsi="Century Gothic"/>
        </w:rPr>
        <w:t>components,</w:t>
      </w:r>
      <w:r w:rsidRPr="002E6272">
        <w:rPr>
          <w:rFonts w:ascii="Century Gothic" w:hAnsi="Century Gothic"/>
          <w:spacing w:val="-29"/>
        </w:rPr>
        <w:t xml:space="preserve"> </w:t>
      </w:r>
      <w:r w:rsidRPr="002E6272">
        <w:rPr>
          <w:rFonts w:ascii="Century Gothic" w:hAnsi="Century Gothic"/>
        </w:rPr>
        <w:t>wastes</w:t>
      </w:r>
      <w:r w:rsidRPr="002E6272">
        <w:rPr>
          <w:rFonts w:ascii="Century Gothic" w:hAnsi="Century Gothic"/>
          <w:spacing w:val="-29"/>
        </w:rPr>
        <w:t xml:space="preserve"> </w:t>
      </w:r>
      <w:r w:rsidRPr="002E6272">
        <w:rPr>
          <w:rFonts w:ascii="Century Gothic" w:hAnsi="Century Gothic"/>
        </w:rPr>
        <w:t>effects</w:t>
      </w:r>
      <w:r w:rsidRPr="002E6272">
        <w:rPr>
          <w:rFonts w:ascii="Century Gothic" w:hAnsi="Century Gothic"/>
          <w:spacing w:val="-29"/>
        </w:rPr>
        <w:t xml:space="preserve"> </w:t>
      </w:r>
      <w:r w:rsidRPr="002E6272">
        <w:rPr>
          <w:rFonts w:ascii="Century Gothic" w:hAnsi="Century Gothic"/>
        </w:rPr>
        <w:t>or</w:t>
      </w:r>
      <w:r w:rsidRPr="002E6272">
        <w:rPr>
          <w:rFonts w:ascii="Century Gothic" w:hAnsi="Century Gothic"/>
          <w:spacing w:val="-30"/>
        </w:rPr>
        <w:t xml:space="preserve"> </w:t>
      </w:r>
      <w:r w:rsidRPr="002E6272">
        <w:rPr>
          <w:rFonts w:ascii="Century Gothic" w:hAnsi="Century Gothic"/>
        </w:rPr>
        <w:t>other</w:t>
      </w:r>
      <w:r w:rsidRPr="002E6272">
        <w:rPr>
          <w:rFonts w:ascii="Century Gothic" w:hAnsi="Century Gothic"/>
          <w:spacing w:val="-30"/>
        </w:rPr>
        <w:t xml:space="preserve"> </w:t>
      </w:r>
      <w:r w:rsidRPr="002E6272">
        <w:rPr>
          <w:rFonts w:ascii="Century Gothic" w:hAnsi="Century Gothic"/>
        </w:rPr>
        <w:t>sources</w:t>
      </w:r>
      <w:r w:rsidRPr="002E6272">
        <w:rPr>
          <w:rFonts w:ascii="Century Gothic" w:hAnsi="Century Gothic"/>
          <w:spacing w:val="-31"/>
        </w:rPr>
        <w:t xml:space="preserve"> </w:t>
      </w:r>
      <w:r w:rsidRPr="002E6272">
        <w:rPr>
          <w:rFonts w:ascii="Century Gothic" w:hAnsi="Century Gothic"/>
        </w:rPr>
        <w:t>of</w:t>
      </w:r>
      <w:r w:rsidRPr="002E6272">
        <w:rPr>
          <w:rFonts w:ascii="Century Gothic" w:hAnsi="Century Gothic"/>
          <w:spacing w:val="-30"/>
        </w:rPr>
        <w:t xml:space="preserve"> </w:t>
      </w:r>
      <w:r w:rsidRPr="002E6272">
        <w:rPr>
          <w:rFonts w:ascii="Century Gothic" w:hAnsi="Century Gothic"/>
        </w:rPr>
        <w:t>pollution</w:t>
      </w:r>
      <w:r w:rsidRPr="002E6272">
        <w:rPr>
          <w:rFonts w:ascii="Century Gothic" w:hAnsi="Century Gothic"/>
          <w:spacing w:val="-30"/>
        </w:rPr>
        <w:t xml:space="preserve"> </w:t>
      </w:r>
      <w:r w:rsidRPr="002E6272">
        <w:rPr>
          <w:rFonts w:ascii="Century Gothic" w:hAnsi="Century Gothic"/>
        </w:rPr>
        <w:t>elements</w:t>
      </w:r>
      <w:r w:rsidRPr="002E6272">
        <w:rPr>
          <w:rFonts w:ascii="Century Gothic" w:hAnsi="Century Gothic"/>
          <w:spacing w:val="-31"/>
        </w:rPr>
        <w:t xml:space="preserve"> </w:t>
      </w:r>
      <w:r w:rsidRPr="002E6272">
        <w:rPr>
          <w:rFonts w:ascii="Century Gothic" w:hAnsi="Century Gothic"/>
        </w:rPr>
        <w:t>or</w:t>
      </w:r>
      <w:r w:rsidRPr="002E6272">
        <w:rPr>
          <w:rFonts w:ascii="Century Gothic" w:hAnsi="Century Gothic"/>
          <w:spacing w:val="-30"/>
        </w:rPr>
        <w:t xml:space="preserve"> </w:t>
      </w:r>
      <w:r w:rsidRPr="002E6272">
        <w:rPr>
          <w:rFonts w:ascii="Century Gothic" w:hAnsi="Century Gothic"/>
        </w:rPr>
        <w:t>substances</w:t>
      </w:r>
      <w:r w:rsidRPr="002E6272">
        <w:rPr>
          <w:rFonts w:ascii="Century Gothic" w:hAnsi="Century Gothic"/>
          <w:spacing w:val="-29"/>
        </w:rPr>
        <w:t xml:space="preserve"> </w:t>
      </w:r>
      <w:r w:rsidRPr="002E6272">
        <w:rPr>
          <w:rFonts w:ascii="Century Gothic" w:hAnsi="Century Gothic"/>
        </w:rPr>
        <w:t>that</w:t>
      </w:r>
      <w:r w:rsidRPr="002E6272">
        <w:rPr>
          <w:rFonts w:ascii="Century Gothic" w:hAnsi="Century Gothic"/>
          <w:spacing w:val="-27"/>
        </w:rPr>
        <w:t xml:space="preserve"> </w:t>
      </w:r>
      <w:r w:rsidRPr="002E6272">
        <w:rPr>
          <w:rFonts w:ascii="Century Gothic" w:hAnsi="Century Gothic"/>
        </w:rPr>
        <w:t>are</w:t>
      </w:r>
      <w:r w:rsidRPr="002E6272">
        <w:rPr>
          <w:rFonts w:ascii="Century Gothic" w:hAnsi="Century Gothic"/>
          <w:spacing w:val="-29"/>
        </w:rPr>
        <w:t xml:space="preserve"> </w:t>
      </w:r>
      <w:r w:rsidRPr="002E6272">
        <w:rPr>
          <w:rFonts w:ascii="Century Gothic" w:hAnsi="Century Gothic"/>
        </w:rPr>
        <w:t>potentially</w:t>
      </w:r>
      <w:r w:rsidRPr="002E6272">
        <w:rPr>
          <w:rFonts w:ascii="Century Gothic" w:hAnsi="Century Gothic"/>
          <w:w w:val="90"/>
        </w:rPr>
        <w:t xml:space="preserve"> </w:t>
      </w:r>
      <w:r w:rsidRPr="002E6272">
        <w:rPr>
          <w:rFonts w:ascii="Century Gothic" w:hAnsi="Century Gothic"/>
        </w:rPr>
        <w:t>dangerous</w:t>
      </w:r>
      <w:r w:rsidRPr="002E6272">
        <w:rPr>
          <w:rFonts w:ascii="Century Gothic" w:hAnsi="Century Gothic"/>
          <w:spacing w:val="-44"/>
        </w:rPr>
        <w:t xml:space="preserve"> </w:t>
      </w:r>
      <w:r w:rsidRPr="002E6272">
        <w:rPr>
          <w:rFonts w:ascii="Century Gothic" w:hAnsi="Century Gothic"/>
        </w:rPr>
        <w:t>for</w:t>
      </w:r>
      <w:r w:rsidRPr="002E6272">
        <w:rPr>
          <w:rFonts w:ascii="Century Gothic" w:hAnsi="Century Gothic"/>
          <w:spacing w:val="-44"/>
        </w:rPr>
        <w:t xml:space="preserve"> </w:t>
      </w:r>
      <w:r w:rsidRPr="002E6272">
        <w:rPr>
          <w:rFonts w:ascii="Century Gothic" w:hAnsi="Century Gothic"/>
        </w:rPr>
        <w:t>the</w:t>
      </w:r>
      <w:r w:rsidRPr="002E6272">
        <w:rPr>
          <w:rFonts w:ascii="Century Gothic" w:hAnsi="Century Gothic"/>
          <w:spacing w:val="-45"/>
        </w:rPr>
        <w:t xml:space="preserve"> </w:t>
      </w:r>
      <w:r w:rsidRPr="002E6272">
        <w:rPr>
          <w:rFonts w:ascii="Century Gothic" w:hAnsi="Century Gothic"/>
        </w:rPr>
        <w:t>quality</w:t>
      </w:r>
      <w:r w:rsidRPr="002E6272">
        <w:rPr>
          <w:rFonts w:ascii="Century Gothic" w:hAnsi="Century Gothic"/>
          <w:spacing w:val="-44"/>
        </w:rPr>
        <w:t xml:space="preserve"> </w:t>
      </w:r>
      <w:r w:rsidRPr="002E6272">
        <w:rPr>
          <w:rFonts w:ascii="Century Gothic" w:hAnsi="Century Gothic"/>
        </w:rPr>
        <w:t>of</w:t>
      </w:r>
      <w:r w:rsidRPr="002E6272">
        <w:rPr>
          <w:rFonts w:ascii="Century Gothic" w:hAnsi="Century Gothic"/>
          <w:spacing w:val="-44"/>
        </w:rPr>
        <w:t xml:space="preserve"> </w:t>
      </w:r>
      <w:r w:rsidRPr="002E6272">
        <w:rPr>
          <w:rFonts w:ascii="Century Gothic" w:hAnsi="Century Gothic"/>
        </w:rPr>
        <w:t>life,</w:t>
      </w:r>
      <w:r w:rsidRPr="002E6272">
        <w:rPr>
          <w:rFonts w:ascii="Century Gothic" w:hAnsi="Century Gothic"/>
          <w:spacing w:val="-44"/>
        </w:rPr>
        <w:t xml:space="preserve"> </w:t>
      </w:r>
      <w:r w:rsidRPr="002E6272">
        <w:rPr>
          <w:rFonts w:ascii="Century Gothic" w:hAnsi="Century Gothic"/>
        </w:rPr>
        <w:t>human</w:t>
      </w:r>
      <w:r w:rsidRPr="002E6272">
        <w:rPr>
          <w:rFonts w:ascii="Century Gothic" w:hAnsi="Century Gothic"/>
          <w:spacing w:val="-44"/>
        </w:rPr>
        <w:t xml:space="preserve"> </w:t>
      </w:r>
      <w:r w:rsidRPr="002E6272">
        <w:rPr>
          <w:rFonts w:ascii="Century Gothic" w:hAnsi="Century Gothic"/>
        </w:rPr>
        <w:t>health</w:t>
      </w:r>
      <w:r w:rsidRPr="002E6272">
        <w:rPr>
          <w:rFonts w:ascii="Century Gothic" w:hAnsi="Century Gothic"/>
          <w:spacing w:val="-44"/>
        </w:rPr>
        <w:t xml:space="preserve"> </w:t>
      </w:r>
      <w:r w:rsidRPr="002E6272">
        <w:rPr>
          <w:rFonts w:ascii="Century Gothic" w:hAnsi="Century Gothic"/>
        </w:rPr>
        <w:t>and</w:t>
      </w:r>
      <w:r w:rsidRPr="002E6272">
        <w:rPr>
          <w:rFonts w:ascii="Century Gothic" w:hAnsi="Century Gothic"/>
          <w:spacing w:val="-45"/>
        </w:rPr>
        <w:t xml:space="preserve"> </w:t>
      </w:r>
      <w:r w:rsidRPr="002E6272">
        <w:rPr>
          <w:rFonts w:ascii="Century Gothic" w:hAnsi="Century Gothic"/>
        </w:rPr>
        <w:t>the</w:t>
      </w:r>
      <w:r w:rsidRPr="002E6272">
        <w:rPr>
          <w:rFonts w:ascii="Century Gothic" w:hAnsi="Century Gothic"/>
          <w:spacing w:val="-44"/>
        </w:rPr>
        <w:t xml:space="preserve"> </w:t>
      </w:r>
      <w:r>
        <w:rPr>
          <w:rFonts w:ascii="Century Gothic" w:hAnsi="Century Gothic"/>
        </w:rPr>
        <w:t xml:space="preserve">environment. </w:t>
      </w:r>
      <w:r w:rsidRPr="002E6272">
        <w:rPr>
          <w:rFonts w:ascii="Century Gothic" w:hAnsi="Century Gothic"/>
        </w:rPr>
        <w:t>Part</w:t>
      </w:r>
      <w:r w:rsidRPr="002E6272">
        <w:rPr>
          <w:rFonts w:ascii="Century Gothic" w:hAnsi="Century Gothic"/>
          <w:spacing w:val="-33"/>
        </w:rPr>
        <w:t xml:space="preserve"> </w:t>
      </w:r>
      <w:r w:rsidRPr="002E6272">
        <w:rPr>
          <w:rFonts w:ascii="Century Gothic" w:hAnsi="Century Gothic"/>
        </w:rPr>
        <w:t>II</w:t>
      </w:r>
      <w:r w:rsidRPr="002E6272">
        <w:rPr>
          <w:rFonts w:ascii="Century Gothic" w:hAnsi="Century Gothic"/>
          <w:spacing w:val="-34"/>
        </w:rPr>
        <w:t xml:space="preserve"> </w:t>
      </w:r>
      <w:r w:rsidRPr="002E6272">
        <w:rPr>
          <w:rFonts w:ascii="Century Gothic" w:hAnsi="Century Gothic"/>
        </w:rPr>
        <w:t>of</w:t>
      </w:r>
      <w:r w:rsidRPr="002E6272">
        <w:rPr>
          <w:rFonts w:ascii="Century Gothic" w:hAnsi="Century Gothic"/>
          <w:spacing w:val="-33"/>
        </w:rPr>
        <w:t xml:space="preserve"> </w:t>
      </w:r>
      <w:r w:rsidRPr="002E6272">
        <w:rPr>
          <w:rFonts w:ascii="Century Gothic" w:hAnsi="Century Gothic"/>
        </w:rPr>
        <w:t>the</w:t>
      </w:r>
      <w:r w:rsidRPr="002E6272">
        <w:rPr>
          <w:rFonts w:ascii="Century Gothic" w:hAnsi="Century Gothic"/>
          <w:spacing w:val="-33"/>
        </w:rPr>
        <w:t xml:space="preserve"> </w:t>
      </w:r>
      <w:r w:rsidRPr="002E6272">
        <w:rPr>
          <w:rFonts w:ascii="Century Gothic" w:hAnsi="Century Gothic"/>
        </w:rPr>
        <w:t>Act</w:t>
      </w:r>
      <w:r w:rsidRPr="002E6272">
        <w:rPr>
          <w:rFonts w:ascii="Century Gothic" w:hAnsi="Century Gothic"/>
          <w:spacing w:val="-32"/>
        </w:rPr>
        <w:t xml:space="preserve"> </w:t>
      </w:r>
      <w:r w:rsidRPr="002E6272">
        <w:rPr>
          <w:rFonts w:ascii="Century Gothic" w:hAnsi="Century Gothic"/>
        </w:rPr>
        <w:t>490</w:t>
      </w:r>
      <w:r w:rsidRPr="002E6272">
        <w:rPr>
          <w:rFonts w:ascii="Century Gothic" w:hAnsi="Century Gothic"/>
          <w:spacing w:val="-32"/>
        </w:rPr>
        <w:t xml:space="preserve"> </w:t>
      </w:r>
      <w:r w:rsidRPr="002E6272">
        <w:rPr>
          <w:rFonts w:ascii="Century Gothic" w:hAnsi="Century Gothic"/>
        </w:rPr>
        <w:t>deals</w:t>
      </w:r>
      <w:r w:rsidRPr="002E6272">
        <w:rPr>
          <w:rFonts w:ascii="Century Gothic" w:hAnsi="Century Gothic"/>
          <w:spacing w:val="-34"/>
        </w:rPr>
        <w:t xml:space="preserve"> </w:t>
      </w:r>
      <w:r w:rsidRPr="002E6272">
        <w:rPr>
          <w:rFonts w:ascii="Century Gothic" w:hAnsi="Century Gothic"/>
        </w:rPr>
        <w:t>with</w:t>
      </w:r>
      <w:r w:rsidRPr="002E6272">
        <w:rPr>
          <w:rFonts w:ascii="Century Gothic" w:hAnsi="Century Gothic"/>
          <w:spacing w:val="-31"/>
        </w:rPr>
        <w:t xml:space="preserve"> </w:t>
      </w:r>
      <w:r w:rsidRPr="002E6272">
        <w:rPr>
          <w:rFonts w:ascii="Century Gothic" w:hAnsi="Century Gothic"/>
        </w:rPr>
        <w:t>pesticides</w:t>
      </w:r>
      <w:r w:rsidRPr="002E6272">
        <w:rPr>
          <w:rFonts w:ascii="Century Gothic" w:hAnsi="Century Gothic"/>
          <w:spacing w:val="-32"/>
        </w:rPr>
        <w:t xml:space="preserve"> </w:t>
      </w:r>
      <w:r w:rsidRPr="002E6272">
        <w:rPr>
          <w:rFonts w:ascii="Century Gothic" w:hAnsi="Century Gothic"/>
        </w:rPr>
        <w:t>control</w:t>
      </w:r>
      <w:r w:rsidRPr="002E6272">
        <w:rPr>
          <w:rFonts w:ascii="Century Gothic" w:hAnsi="Century Gothic"/>
          <w:spacing w:val="-33"/>
        </w:rPr>
        <w:t xml:space="preserve"> </w:t>
      </w:r>
      <w:r w:rsidRPr="002E6272">
        <w:rPr>
          <w:rFonts w:ascii="Century Gothic" w:hAnsi="Century Gothic"/>
        </w:rPr>
        <w:t>and</w:t>
      </w:r>
      <w:r w:rsidRPr="002E6272">
        <w:rPr>
          <w:rFonts w:ascii="Century Gothic" w:hAnsi="Century Gothic"/>
          <w:spacing w:val="-33"/>
        </w:rPr>
        <w:t xml:space="preserve"> </w:t>
      </w:r>
      <w:r w:rsidRPr="002E6272">
        <w:rPr>
          <w:rFonts w:ascii="Century Gothic" w:hAnsi="Century Gothic"/>
        </w:rPr>
        <w:t>management</w:t>
      </w:r>
      <w:r w:rsidRPr="002E6272">
        <w:rPr>
          <w:rFonts w:ascii="Century Gothic" w:hAnsi="Century Gothic"/>
          <w:spacing w:val="-33"/>
        </w:rPr>
        <w:t xml:space="preserve"> </w:t>
      </w:r>
      <w:r w:rsidRPr="002E6272">
        <w:rPr>
          <w:rFonts w:ascii="Century Gothic" w:hAnsi="Century Gothic"/>
        </w:rPr>
        <w:t>and</w:t>
      </w:r>
      <w:r w:rsidRPr="002E6272">
        <w:rPr>
          <w:rFonts w:ascii="Century Gothic" w:hAnsi="Century Gothic"/>
          <w:spacing w:val="-33"/>
        </w:rPr>
        <w:t xml:space="preserve"> </w:t>
      </w:r>
      <w:r w:rsidRPr="002E6272">
        <w:rPr>
          <w:rFonts w:ascii="Century Gothic" w:hAnsi="Century Gothic"/>
        </w:rPr>
        <w:t>this</w:t>
      </w:r>
      <w:r w:rsidRPr="002E6272">
        <w:rPr>
          <w:rFonts w:ascii="Century Gothic" w:hAnsi="Century Gothic"/>
          <w:spacing w:val="-34"/>
        </w:rPr>
        <w:t xml:space="preserve"> </w:t>
      </w:r>
      <w:r w:rsidRPr="002E6272">
        <w:rPr>
          <w:rFonts w:ascii="Century Gothic" w:hAnsi="Century Gothic"/>
        </w:rPr>
        <w:t>was</w:t>
      </w:r>
      <w:r w:rsidRPr="002E6272">
        <w:rPr>
          <w:rFonts w:ascii="Century Gothic" w:hAnsi="Century Gothic"/>
          <w:spacing w:val="-33"/>
        </w:rPr>
        <w:t xml:space="preserve"> </w:t>
      </w:r>
      <w:r w:rsidRPr="002E6272">
        <w:rPr>
          <w:rFonts w:ascii="Century Gothic" w:hAnsi="Century Gothic"/>
        </w:rPr>
        <w:t>formally</w:t>
      </w:r>
      <w:r w:rsidRPr="002E6272">
        <w:rPr>
          <w:rFonts w:ascii="Century Gothic" w:hAnsi="Century Gothic"/>
          <w:spacing w:val="-32"/>
        </w:rPr>
        <w:t xml:space="preserve"> </w:t>
      </w:r>
      <w:r w:rsidRPr="002E6272">
        <w:rPr>
          <w:rFonts w:ascii="Century Gothic" w:hAnsi="Century Gothic"/>
        </w:rPr>
        <w:t>an</w:t>
      </w:r>
      <w:r w:rsidRPr="002E6272">
        <w:rPr>
          <w:rFonts w:ascii="Century Gothic" w:hAnsi="Century Gothic"/>
          <w:spacing w:val="-31"/>
        </w:rPr>
        <w:t xml:space="preserve"> </w:t>
      </w:r>
      <w:r w:rsidRPr="002E6272">
        <w:rPr>
          <w:rFonts w:ascii="Century Gothic" w:hAnsi="Century Gothic"/>
        </w:rPr>
        <w:t>Act</w:t>
      </w:r>
      <w:r w:rsidRPr="002E6272">
        <w:rPr>
          <w:rFonts w:ascii="Century Gothic" w:hAnsi="Century Gothic"/>
          <w:spacing w:val="-32"/>
        </w:rPr>
        <w:t xml:space="preserve"> </w:t>
      </w:r>
      <w:r w:rsidRPr="002E6272">
        <w:rPr>
          <w:rFonts w:ascii="Century Gothic" w:hAnsi="Century Gothic"/>
        </w:rPr>
        <w:t>on</w:t>
      </w:r>
      <w:r w:rsidRPr="002E6272">
        <w:rPr>
          <w:rFonts w:ascii="Century Gothic" w:hAnsi="Century Gothic"/>
          <w:spacing w:val="-33"/>
        </w:rPr>
        <w:t xml:space="preserve"> </w:t>
      </w:r>
      <w:r w:rsidRPr="002E6272">
        <w:rPr>
          <w:rFonts w:ascii="Century Gothic" w:hAnsi="Century Gothic"/>
        </w:rPr>
        <w:t>its</w:t>
      </w:r>
      <w:r w:rsidRPr="002E6272">
        <w:rPr>
          <w:rFonts w:ascii="Century Gothic" w:hAnsi="Century Gothic"/>
          <w:w w:val="93"/>
        </w:rPr>
        <w:t xml:space="preserve"> </w:t>
      </w:r>
      <w:r w:rsidRPr="002E6272">
        <w:rPr>
          <w:rFonts w:ascii="Century Gothic" w:hAnsi="Century Gothic"/>
        </w:rPr>
        <w:t>own</w:t>
      </w:r>
      <w:r w:rsidRPr="002E6272">
        <w:rPr>
          <w:rFonts w:ascii="Century Gothic" w:hAnsi="Century Gothic"/>
          <w:spacing w:val="-29"/>
        </w:rPr>
        <w:t xml:space="preserve"> </w:t>
      </w:r>
      <w:r w:rsidRPr="002E6272">
        <w:rPr>
          <w:rFonts w:ascii="Century Gothic" w:hAnsi="Century Gothic"/>
        </w:rPr>
        <w:t>(Pesticides</w:t>
      </w:r>
      <w:r w:rsidRPr="002E6272">
        <w:rPr>
          <w:rFonts w:ascii="Century Gothic" w:hAnsi="Century Gothic"/>
          <w:spacing w:val="-29"/>
        </w:rPr>
        <w:t xml:space="preserve"> </w:t>
      </w:r>
      <w:r w:rsidRPr="002E6272">
        <w:rPr>
          <w:rFonts w:ascii="Century Gothic" w:hAnsi="Century Gothic"/>
        </w:rPr>
        <w:t>Control</w:t>
      </w:r>
      <w:r w:rsidRPr="002E6272">
        <w:rPr>
          <w:rFonts w:ascii="Century Gothic" w:hAnsi="Century Gothic"/>
          <w:spacing w:val="-29"/>
        </w:rPr>
        <w:t xml:space="preserve"> </w:t>
      </w:r>
      <w:r w:rsidRPr="002E6272">
        <w:rPr>
          <w:rFonts w:ascii="Century Gothic" w:hAnsi="Century Gothic"/>
        </w:rPr>
        <w:t>and</w:t>
      </w:r>
      <w:r w:rsidRPr="002E6272">
        <w:rPr>
          <w:rFonts w:ascii="Century Gothic" w:hAnsi="Century Gothic"/>
          <w:spacing w:val="-29"/>
        </w:rPr>
        <w:t xml:space="preserve"> </w:t>
      </w:r>
      <w:r w:rsidRPr="002E6272">
        <w:rPr>
          <w:rFonts w:ascii="Century Gothic" w:hAnsi="Century Gothic"/>
        </w:rPr>
        <w:t>Management</w:t>
      </w:r>
      <w:r w:rsidRPr="002E6272">
        <w:rPr>
          <w:rFonts w:ascii="Century Gothic" w:hAnsi="Century Gothic"/>
          <w:spacing w:val="-29"/>
        </w:rPr>
        <w:t xml:space="preserve"> </w:t>
      </w:r>
      <w:r w:rsidRPr="002E6272">
        <w:rPr>
          <w:rFonts w:ascii="Century Gothic" w:hAnsi="Century Gothic"/>
        </w:rPr>
        <w:t>Act</w:t>
      </w:r>
      <w:r w:rsidRPr="002E6272">
        <w:rPr>
          <w:rFonts w:ascii="Century Gothic" w:hAnsi="Century Gothic"/>
          <w:spacing w:val="-29"/>
        </w:rPr>
        <w:t xml:space="preserve"> </w:t>
      </w:r>
      <w:r w:rsidRPr="002E6272">
        <w:rPr>
          <w:rFonts w:ascii="Century Gothic" w:hAnsi="Century Gothic"/>
        </w:rPr>
        <w:t>of</w:t>
      </w:r>
      <w:r w:rsidRPr="002E6272">
        <w:rPr>
          <w:rFonts w:ascii="Century Gothic" w:hAnsi="Century Gothic"/>
          <w:spacing w:val="-30"/>
        </w:rPr>
        <w:t xml:space="preserve"> </w:t>
      </w:r>
      <w:r w:rsidRPr="002E6272">
        <w:rPr>
          <w:rFonts w:ascii="Century Gothic" w:hAnsi="Century Gothic"/>
        </w:rPr>
        <w:t>1996,</w:t>
      </w:r>
      <w:r w:rsidRPr="002E6272">
        <w:rPr>
          <w:rFonts w:ascii="Century Gothic" w:hAnsi="Century Gothic"/>
          <w:spacing w:val="-29"/>
        </w:rPr>
        <w:t xml:space="preserve"> </w:t>
      </w:r>
      <w:r w:rsidRPr="002E6272">
        <w:rPr>
          <w:rFonts w:ascii="Century Gothic" w:hAnsi="Century Gothic"/>
        </w:rPr>
        <w:t>Act</w:t>
      </w:r>
      <w:r w:rsidRPr="002E6272">
        <w:rPr>
          <w:rFonts w:ascii="Century Gothic" w:hAnsi="Century Gothic"/>
          <w:spacing w:val="-29"/>
        </w:rPr>
        <w:t xml:space="preserve"> </w:t>
      </w:r>
      <w:r w:rsidRPr="002E6272">
        <w:rPr>
          <w:rFonts w:ascii="Century Gothic" w:hAnsi="Century Gothic"/>
        </w:rPr>
        <w:t>528).</w:t>
      </w:r>
      <w:r w:rsidRPr="002E6272">
        <w:rPr>
          <w:rFonts w:ascii="Century Gothic" w:hAnsi="Century Gothic"/>
          <w:spacing w:val="-29"/>
        </w:rPr>
        <w:t xml:space="preserve"> </w:t>
      </w:r>
      <w:r w:rsidRPr="002E6272">
        <w:rPr>
          <w:rFonts w:ascii="Century Gothic" w:hAnsi="Century Gothic"/>
        </w:rPr>
        <w:t>This</w:t>
      </w:r>
      <w:r w:rsidRPr="002E6272">
        <w:rPr>
          <w:rFonts w:ascii="Century Gothic" w:hAnsi="Century Gothic"/>
          <w:spacing w:val="-29"/>
        </w:rPr>
        <w:t xml:space="preserve"> </w:t>
      </w:r>
      <w:r w:rsidRPr="002E6272">
        <w:rPr>
          <w:rFonts w:ascii="Century Gothic" w:hAnsi="Century Gothic"/>
        </w:rPr>
        <w:t>section</w:t>
      </w:r>
      <w:r w:rsidRPr="002E6272">
        <w:rPr>
          <w:rFonts w:ascii="Century Gothic" w:hAnsi="Century Gothic"/>
          <w:spacing w:val="-29"/>
        </w:rPr>
        <w:t xml:space="preserve"> </w:t>
      </w:r>
      <w:r w:rsidRPr="002E6272">
        <w:rPr>
          <w:rFonts w:ascii="Century Gothic" w:hAnsi="Century Gothic"/>
        </w:rPr>
        <w:t>of</w:t>
      </w:r>
      <w:r w:rsidRPr="002E6272">
        <w:rPr>
          <w:rFonts w:ascii="Century Gothic" w:hAnsi="Century Gothic"/>
          <w:spacing w:val="-29"/>
        </w:rPr>
        <w:t xml:space="preserve"> </w:t>
      </w:r>
      <w:r w:rsidRPr="002E6272">
        <w:rPr>
          <w:rFonts w:ascii="Century Gothic" w:hAnsi="Century Gothic"/>
        </w:rPr>
        <w:t>Act</w:t>
      </w:r>
      <w:r w:rsidRPr="002E6272">
        <w:rPr>
          <w:rFonts w:ascii="Century Gothic" w:hAnsi="Century Gothic"/>
          <w:spacing w:val="-29"/>
        </w:rPr>
        <w:t xml:space="preserve"> </w:t>
      </w:r>
      <w:r w:rsidRPr="002E6272">
        <w:rPr>
          <w:rFonts w:ascii="Century Gothic" w:hAnsi="Century Gothic"/>
        </w:rPr>
        <w:t>490</w:t>
      </w:r>
      <w:r w:rsidRPr="002E6272">
        <w:rPr>
          <w:rFonts w:ascii="Century Gothic" w:hAnsi="Century Gothic"/>
          <w:spacing w:val="-26"/>
        </w:rPr>
        <w:t xml:space="preserve"> </w:t>
      </w:r>
      <w:r w:rsidRPr="002E6272">
        <w:rPr>
          <w:rFonts w:ascii="Century Gothic" w:hAnsi="Century Gothic"/>
        </w:rPr>
        <w:t>provides</w:t>
      </w:r>
      <w:r w:rsidRPr="002E6272">
        <w:rPr>
          <w:rFonts w:ascii="Century Gothic" w:hAnsi="Century Gothic"/>
          <w:spacing w:val="-29"/>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rPr>
        <w:t>rules for registration, pesticides classification, approval, clearance, using, disposing of and</w:t>
      </w:r>
      <w:r w:rsidRPr="002E6272">
        <w:rPr>
          <w:rFonts w:ascii="Century Gothic" w:hAnsi="Century Gothic"/>
          <w:spacing w:val="32"/>
        </w:rPr>
        <w:t xml:space="preserve"> </w:t>
      </w:r>
      <w:r w:rsidRPr="002E6272">
        <w:rPr>
          <w:rFonts w:ascii="Century Gothic" w:hAnsi="Century Gothic"/>
        </w:rPr>
        <w:t>non</w:t>
      </w:r>
      <w:r w:rsidRPr="002E6272">
        <w:rPr>
          <w:rFonts w:ascii="Century Gothic" w:hAnsi="Century Gothic"/>
          <w:w w:val="94"/>
        </w:rPr>
        <w:t>-</w:t>
      </w:r>
      <w:r w:rsidRPr="002E6272">
        <w:rPr>
          <w:rFonts w:ascii="Century Gothic" w:hAnsi="Century Gothic"/>
          <w:w w:val="95"/>
        </w:rPr>
        <w:t>disclosure</w:t>
      </w:r>
      <w:r w:rsidRPr="002E6272">
        <w:rPr>
          <w:rFonts w:ascii="Century Gothic" w:hAnsi="Century Gothic"/>
          <w:spacing w:val="-24"/>
          <w:w w:val="95"/>
        </w:rPr>
        <w:t xml:space="preserve"> </w:t>
      </w:r>
      <w:r w:rsidRPr="002E6272">
        <w:rPr>
          <w:rFonts w:ascii="Century Gothic" w:hAnsi="Century Gothic"/>
          <w:w w:val="95"/>
        </w:rPr>
        <w:t>of</w:t>
      </w:r>
      <w:r w:rsidRPr="002E6272">
        <w:rPr>
          <w:rFonts w:ascii="Century Gothic" w:hAnsi="Century Gothic"/>
          <w:spacing w:val="-24"/>
          <w:w w:val="95"/>
        </w:rPr>
        <w:t xml:space="preserve"> </w:t>
      </w:r>
      <w:r w:rsidRPr="002E6272">
        <w:rPr>
          <w:rFonts w:ascii="Century Gothic" w:hAnsi="Century Gothic"/>
          <w:w w:val="95"/>
        </w:rPr>
        <w:t>confidential</w:t>
      </w:r>
      <w:r w:rsidRPr="002E6272">
        <w:rPr>
          <w:rFonts w:ascii="Century Gothic" w:hAnsi="Century Gothic"/>
          <w:spacing w:val="-23"/>
          <w:w w:val="95"/>
        </w:rPr>
        <w:t xml:space="preserve"> </w:t>
      </w:r>
      <w:r w:rsidRPr="002E6272">
        <w:rPr>
          <w:rFonts w:ascii="Century Gothic" w:hAnsi="Century Gothic"/>
          <w:w w:val="95"/>
        </w:rPr>
        <w:t>information,</w:t>
      </w:r>
      <w:r w:rsidRPr="002E6272">
        <w:rPr>
          <w:rFonts w:ascii="Century Gothic" w:hAnsi="Century Gothic"/>
          <w:spacing w:val="-24"/>
          <w:w w:val="95"/>
        </w:rPr>
        <w:t xml:space="preserve"> </w:t>
      </w:r>
      <w:r w:rsidRPr="002E6272">
        <w:rPr>
          <w:rFonts w:ascii="Century Gothic" w:hAnsi="Century Gothic"/>
          <w:w w:val="95"/>
        </w:rPr>
        <w:t>the</w:t>
      </w:r>
      <w:r w:rsidRPr="002E6272">
        <w:rPr>
          <w:rFonts w:ascii="Century Gothic" w:hAnsi="Century Gothic"/>
          <w:spacing w:val="-22"/>
          <w:w w:val="95"/>
        </w:rPr>
        <w:t xml:space="preserve"> </w:t>
      </w:r>
      <w:r w:rsidRPr="002E6272">
        <w:rPr>
          <w:rFonts w:ascii="Century Gothic" w:hAnsi="Century Gothic"/>
          <w:w w:val="95"/>
        </w:rPr>
        <w:t>granting</w:t>
      </w:r>
      <w:r w:rsidRPr="002E6272">
        <w:rPr>
          <w:rFonts w:ascii="Century Gothic" w:hAnsi="Century Gothic"/>
          <w:spacing w:val="-24"/>
          <w:w w:val="95"/>
        </w:rPr>
        <w:t xml:space="preserve"> </w:t>
      </w:r>
      <w:r w:rsidRPr="002E6272">
        <w:rPr>
          <w:rFonts w:ascii="Century Gothic" w:hAnsi="Century Gothic"/>
          <w:w w:val="95"/>
        </w:rPr>
        <w:t>of</w:t>
      </w:r>
      <w:r w:rsidRPr="002E6272">
        <w:rPr>
          <w:rFonts w:ascii="Century Gothic" w:hAnsi="Century Gothic"/>
          <w:spacing w:val="-24"/>
          <w:w w:val="95"/>
        </w:rPr>
        <w:t xml:space="preserve"> </w:t>
      </w:r>
      <w:r w:rsidRPr="002E6272">
        <w:rPr>
          <w:rFonts w:ascii="Century Gothic" w:hAnsi="Century Gothic"/>
          <w:w w:val="95"/>
        </w:rPr>
        <w:t>license,</w:t>
      </w:r>
      <w:r w:rsidRPr="002E6272">
        <w:rPr>
          <w:rFonts w:ascii="Century Gothic" w:hAnsi="Century Gothic"/>
          <w:spacing w:val="-24"/>
          <w:w w:val="95"/>
        </w:rPr>
        <w:t xml:space="preserve"> </w:t>
      </w:r>
      <w:r w:rsidRPr="002E6272">
        <w:rPr>
          <w:rFonts w:ascii="Century Gothic" w:hAnsi="Century Gothic"/>
          <w:w w:val="95"/>
        </w:rPr>
        <w:t>labelling,</w:t>
      </w:r>
      <w:r w:rsidRPr="002E6272">
        <w:rPr>
          <w:rFonts w:ascii="Century Gothic" w:hAnsi="Century Gothic"/>
          <w:spacing w:val="-22"/>
          <w:w w:val="95"/>
        </w:rPr>
        <w:t xml:space="preserve"> </w:t>
      </w:r>
      <w:r w:rsidRPr="002E6272">
        <w:rPr>
          <w:rFonts w:ascii="Century Gothic" w:hAnsi="Century Gothic"/>
          <w:w w:val="95"/>
        </w:rPr>
        <w:t>and</w:t>
      </w:r>
      <w:r w:rsidRPr="002E6272">
        <w:rPr>
          <w:rFonts w:ascii="Century Gothic" w:hAnsi="Century Gothic"/>
          <w:spacing w:val="-23"/>
          <w:w w:val="95"/>
        </w:rPr>
        <w:t xml:space="preserve"> </w:t>
      </w:r>
      <w:r w:rsidRPr="002E6272">
        <w:rPr>
          <w:rFonts w:ascii="Century Gothic" w:hAnsi="Century Gothic"/>
          <w:w w:val="95"/>
        </w:rPr>
        <w:t>pesticides</w:t>
      </w:r>
      <w:r w:rsidRPr="002E6272">
        <w:rPr>
          <w:rFonts w:ascii="Century Gothic" w:hAnsi="Century Gothic"/>
          <w:spacing w:val="-22"/>
          <w:w w:val="95"/>
        </w:rPr>
        <w:t xml:space="preserve"> </w:t>
      </w:r>
      <w:r w:rsidRPr="002E6272">
        <w:rPr>
          <w:rFonts w:ascii="Century Gothic" w:hAnsi="Century Gothic"/>
          <w:w w:val="95"/>
        </w:rPr>
        <w:t>inspections.</w:t>
      </w:r>
      <w:r>
        <w:rPr>
          <w:rFonts w:ascii="Century Gothic" w:hAnsi="Century Gothic"/>
        </w:rPr>
        <w:t xml:space="preserve"> </w:t>
      </w:r>
      <w:r w:rsidRPr="002E6272">
        <w:rPr>
          <w:rFonts w:ascii="Century Gothic" w:hAnsi="Century Gothic"/>
          <w:w w:val="95"/>
        </w:rPr>
        <w:t>The</w:t>
      </w:r>
      <w:r w:rsidRPr="002E6272">
        <w:rPr>
          <w:rFonts w:ascii="Century Gothic" w:hAnsi="Century Gothic"/>
          <w:spacing w:val="-13"/>
          <w:w w:val="95"/>
        </w:rPr>
        <w:t xml:space="preserve"> </w:t>
      </w:r>
      <w:r w:rsidRPr="002E6272">
        <w:rPr>
          <w:rFonts w:ascii="Century Gothic" w:hAnsi="Century Gothic"/>
          <w:w w:val="95"/>
        </w:rPr>
        <w:t>registration</w:t>
      </w:r>
      <w:r w:rsidRPr="002E6272">
        <w:rPr>
          <w:rFonts w:ascii="Century Gothic" w:hAnsi="Century Gothic"/>
          <w:spacing w:val="-14"/>
          <w:w w:val="95"/>
        </w:rPr>
        <w:t xml:space="preserve"> </w:t>
      </w:r>
      <w:r w:rsidRPr="002E6272">
        <w:rPr>
          <w:rFonts w:ascii="Century Gothic" w:hAnsi="Century Gothic"/>
          <w:w w:val="95"/>
        </w:rPr>
        <w:t>authority</w:t>
      </w:r>
      <w:r w:rsidRPr="002E6272">
        <w:rPr>
          <w:rFonts w:ascii="Century Gothic" w:hAnsi="Century Gothic"/>
          <w:spacing w:val="-12"/>
          <w:w w:val="95"/>
        </w:rPr>
        <w:t xml:space="preserve"> </w:t>
      </w:r>
      <w:r w:rsidRPr="002E6272">
        <w:rPr>
          <w:rFonts w:ascii="Century Gothic" w:hAnsi="Century Gothic"/>
          <w:w w:val="95"/>
        </w:rPr>
        <w:t>(EPA)</w:t>
      </w:r>
      <w:r w:rsidRPr="002E6272">
        <w:rPr>
          <w:rFonts w:ascii="Century Gothic" w:hAnsi="Century Gothic"/>
          <w:spacing w:val="-14"/>
          <w:w w:val="95"/>
        </w:rPr>
        <w:t xml:space="preserve"> </w:t>
      </w:r>
      <w:r w:rsidRPr="002E6272">
        <w:rPr>
          <w:rFonts w:ascii="Century Gothic" w:hAnsi="Century Gothic"/>
          <w:w w:val="95"/>
        </w:rPr>
        <w:t>confirms</w:t>
      </w:r>
      <w:r w:rsidRPr="002E6272">
        <w:rPr>
          <w:rFonts w:ascii="Century Gothic" w:hAnsi="Century Gothic"/>
          <w:spacing w:val="-13"/>
          <w:w w:val="95"/>
        </w:rPr>
        <w:t xml:space="preserve"> </w:t>
      </w:r>
      <w:r w:rsidRPr="002E6272">
        <w:rPr>
          <w:rFonts w:ascii="Century Gothic" w:hAnsi="Century Gothic"/>
          <w:w w:val="95"/>
        </w:rPr>
        <w:t>that</w:t>
      </w:r>
      <w:r w:rsidRPr="002E6272">
        <w:rPr>
          <w:rFonts w:ascii="Century Gothic" w:hAnsi="Century Gothic"/>
          <w:spacing w:val="-13"/>
          <w:w w:val="95"/>
        </w:rPr>
        <w:t xml:space="preserve"> </w:t>
      </w:r>
      <w:r w:rsidRPr="002E6272">
        <w:rPr>
          <w:rFonts w:ascii="Century Gothic" w:hAnsi="Century Gothic"/>
          <w:w w:val="95"/>
        </w:rPr>
        <w:t>authorized</w:t>
      </w:r>
      <w:r w:rsidRPr="002E6272">
        <w:rPr>
          <w:rFonts w:ascii="Century Gothic" w:hAnsi="Century Gothic"/>
          <w:spacing w:val="-14"/>
          <w:w w:val="95"/>
        </w:rPr>
        <w:t xml:space="preserve"> </w:t>
      </w:r>
      <w:r w:rsidRPr="002E6272">
        <w:rPr>
          <w:rFonts w:ascii="Century Gothic" w:hAnsi="Century Gothic"/>
          <w:w w:val="95"/>
        </w:rPr>
        <w:t>products</w:t>
      </w:r>
      <w:r w:rsidRPr="002E6272">
        <w:rPr>
          <w:rFonts w:ascii="Century Gothic" w:hAnsi="Century Gothic"/>
          <w:spacing w:val="-13"/>
          <w:w w:val="95"/>
        </w:rPr>
        <w:t xml:space="preserve"> </w:t>
      </w:r>
      <w:r w:rsidRPr="002E6272">
        <w:rPr>
          <w:rFonts w:ascii="Century Gothic" w:hAnsi="Century Gothic"/>
          <w:w w:val="95"/>
        </w:rPr>
        <w:t>are</w:t>
      </w:r>
      <w:r w:rsidRPr="002E6272">
        <w:rPr>
          <w:rFonts w:ascii="Century Gothic" w:hAnsi="Century Gothic"/>
          <w:spacing w:val="-13"/>
          <w:w w:val="95"/>
        </w:rPr>
        <w:t xml:space="preserve"> </w:t>
      </w:r>
      <w:r w:rsidRPr="002E6272">
        <w:rPr>
          <w:rFonts w:ascii="Century Gothic" w:hAnsi="Century Gothic"/>
          <w:w w:val="95"/>
        </w:rPr>
        <w:t>safe</w:t>
      </w:r>
      <w:r w:rsidRPr="002E6272">
        <w:rPr>
          <w:rFonts w:ascii="Century Gothic" w:hAnsi="Century Gothic"/>
          <w:spacing w:val="-13"/>
          <w:w w:val="95"/>
        </w:rPr>
        <w:t xml:space="preserve"> </w:t>
      </w:r>
      <w:r w:rsidRPr="002E6272">
        <w:rPr>
          <w:rFonts w:ascii="Century Gothic" w:hAnsi="Century Gothic"/>
          <w:w w:val="95"/>
        </w:rPr>
        <w:t>and</w:t>
      </w:r>
      <w:r w:rsidRPr="002E6272">
        <w:rPr>
          <w:rFonts w:ascii="Century Gothic" w:hAnsi="Century Gothic"/>
          <w:spacing w:val="-14"/>
          <w:w w:val="95"/>
        </w:rPr>
        <w:t xml:space="preserve"> </w:t>
      </w:r>
      <w:r w:rsidRPr="002E6272">
        <w:rPr>
          <w:rFonts w:ascii="Century Gothic" w:hAnsi="Century Gothic"/>
          <w:w w:val="95"/>
        </w:rPr>
        <w:t>efficacious</w:t>
      </w:r>
      <w:r w:rsidRPr="002E6272">
        <w:rPr>
          <w:rFonts w:ascii="Century Gothic" w:hAnsi="Century Gothic"/>
          <w:spacing w:val="-13"/>
          <w:w w:val="95"/>
        </w:rPr>
        <w:t xml:space="preserve"> </w:t>
      </w:r>
      <w:r w:rsidRPr="002E6272">
        <w:rPr>
          <w:rFonts w:ascii="Century Gothic" w:hAnsi="Century Gothic"/>
          <w:w w:val="95"/>
        </w:rPr>
        <w:t>for</w:t>
      </w:r>
      <w:r w:rsidRPr="002E6272">
        <w:rPr>
          <w:rFonts w:ascii="Century Gothic" w:hAnsi="Century Gothic"/>
          <w:spacing w:val="-13"/>
          <w:w w:val="95"/>
        </w:rPr>
        <w:t xml:space="preserve"> </w:t>
      </w:r>
      <w:r w:rsidRPr="002E6272">
        <w:rPr>
          <w:rFonts w:ascii="Century Gothic" w:hAnsi="Century Gothic"/>
          <w:w w:val="95"/>
        </w:rPr>
        <w:t>intended</w:t>
      </w:r>
      <w:r w:rsidRPr="002E6272">
        <w:rPr>
          <w:rFonts w:ascii="Century Gothic" w:hAnsi="Century Gothic"/>
          <w:w w:val="92"/>
        </w:rPr>
        <w:t xml:space="preserve"> </w:t>
      </w:r>
      <w:r w:rsidRPr="002E6272">
        <w:rPr>
          <w:rFonts w:ascii="Century Gothic" w:hAnsi="Century Gothic"/>
        </w:rPr>
        <w:t>uses.</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2"/>
        </w:rPr>
        <w:t xml:space="preserve"> </w:t>
      </w:r>
      <w:r w:rsidRPr="002E6272">
        <w:rPr>
          <w:rFonts w:ascii="Century Gothic" w:hAnsi="Century Gothic"/>
        </w:rPr>
        <w:t>EPA</w:t>
      </w:r>
      <w:r w:rsidRPr="002E6272">
        <w:rPr>
          <w:rFonts w:ascii="Century Gothic" w:hAnsi="Century Gothic"/>
          <w:spacing w:val="-33"/>
        </w:rPr>
        <w:t xml:space="preserve"> </w:t>
      </w:r>
      <w:r w:rsidRPr="002E6272">
        <w:rPr>
          <w:rFonts w:ascii="Century Gothic" w:hAnsi="Century Gothic"/>
        </w:rPr>
        <w:t>is</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1"/>
        </w:rPr>
        <w:t xml:space="preserve"> </w:t>
      </w:r>
      <w:r w:rsidRPr="002E6272">
        <w:rPr>
          <w:rFonts w:ascii="Century Gothic" w:hAnsi="Century Gothic"/>
        </w:rPr>
        <w:t>national</w:t>
      </w:r>
      <w:r w:rsidRPr="002E6272">
        <w:rPr>
          <w:rFonts w:ascii="Century Gothic" w:hAnsi="Century Gothic"/>
          <w:spacing w:val="-31"/>
        </w:rPr>
        <w:t xml:space="preserve"> </w:t>
      </w:r>
      <w:r w:rsidRPr="002E6272">
        <w:rPr>
          <w:rFonts w:ascii="Century Gothic" w:hAnsi="Century Gothic"/>
        </w:rPr>
        <w:t>authority</w:t>
      </w:r>
      <w:r w:rsidRPr="002E6272">
        <w:rPr>
          <w:rFonts w:ascii="Century Gothic" w:hAnsi="Century Gothic"/>
          <w:spacing w:val="-31"/>
        </w:rPr>
        <w:t xml:space="preserve"> </w:t>
      </w:r>
      <w:r w:rsidRPr="002E6272">
        <w:rPr>
          <w:rFonts w:ascii="Century Gothic" w:hAnsi="Century Gothic"/>
        </w:rPr>
        <w:t>responsible</w:t>
      </w:r>
      <w:r w:rsidRPr="002E6272">
        <w:rPr>
          <w:rFonts w:ascii="Century Gothic" w:hAnsi="Century Gothic"/>
          <w:spacing w:val="-32"/>
        </w:rPr>
        <w:t xml:space="preserve"> </w:t>
      </w:r>
      <w:r w:rsidRPr="002E6272">
        <w:rPr>
          <w:rFonts w:ascii="Century Gothic" w:hAnsi="Century Gothic"/>
        </w:rPr>
        <w:t>for</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1"/>
        </w:rPr>
        <w:t xml:space="preserve"> </w:t>
      </w:r>
      <w:r w:rsidRPr="002E6272">
        <w:rPr>
          <w:rFonts w:ascii="Century Gothic" w:hAnsi="Century Gothic"/>
        </w:rPr>
        <w:t>overall</w:t>
      </w:r>
      <w:r w:rsidRPr="002E6272">
        <w:rPr>
          <w:rFonts w:ascii="Century Gothic" w:hAnsi="Century Gothic"/>
          <w:spacing w:val="-31"/>
        </w:rPr>
        <w:t xml:space="preserve"> </w:t>
      </w:r>
      <w:r w:rsidRPr="002E6272">
        <w:rPr>
          <w:rFonts w:ascii="Century Gothic" w:hAnsi="Century Gothic"/>
        </w:rPr>
        <w:t>pesticide</w:t>
      </w:r>
      <w:r w:rsidRPr="002E6272">
        <w:rPr>
          <w:rFonts w:ascii="Century Gothic" w:hAnsi="Century Gothic"/>
          <w:spacing w:val="-31"/>
        </w:rPr>
        <w:t xml:space="preserve"> </w:t>
      </w:r>
      <w:r w:rsidRPr="002E6272">
        <w:rPr>
          <w:rFonts w:ascii="Century Gothic" w:hAnsi="Century Gothic"/>
        </w:rPr>
        <w:t>regulatory</w:t>
      </w:r>
      <w:r w:rsidRPr="002E6272">
        <w:rPr>
          <w:rFonts w:ascii="Century Gothic" w:hAnsi="Century Gothic"/>
          <w:spacing w:val="-32"/>
        </w:rPr>
        <w:t xml:space="preserve"> </w:t>
      </w:r>
      <w:r w:rsidRPr="002E6272">
        <w:rPr>
          <w:rFonts w:ascii="Century Gothic" w:hAnsi="Century Gothic"/>
        </w:rPr>
        <w:t>program</w:t>
      </w:r>
      <w:r w:rsidRPr="002E6272">
        <w:rPr>
          <w:rFonts w:ascii="Century Gothic" w:hAnsi="Century Gothic"/>
          <w:spacing w:val="-31"/>
        </w:rPr>
        <w:t xml:space="preserve"> </w:t>
      </w:r>
      <w:r w:rsidRPr="002E6272">
        <w:rPr>
          <w:rFonts w:ascii="Century Gothic" w:hAnsi="Century Gothic"/>
        </w:rPr>
        <w:t>in</w:t>
      </w:r>
      <w:r w:rsidRPr="002E6272">
        <w:rPr>
          <w:rFonts w:ascii="Century Gothic" w:hAnsi="Century Gothic"/>
          <w:spacing w:val="-33"/>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w w:val="95"/>
        </w:rPr>
        <w:t>country.</w:t>
      </w:r>
    </w:p>
    <w:p w14:paraId="16BF7C66" w14:textId="77777777" w:rsidR="00726919" w:rsidRPr="002E6272" w:rsidRDefault="00726919" w:rsidP="00726919">
      <w:pPr>
        <w:rPr>
          <w:rFonts w:ascii="Century Gothic" w:eastAsia="Arial" w:hAnsi="Century Gothic"/>
        </w:rPr>
      </w:pPr>
    </w:p>
    <w:p w14:paraId="4B141D96" w14:textId="77777777" w:rsidR="00726919" w:rsidRPr="002E6272" w:rsidRDefault="00726919" w:rsidP="00726919">
      <w:pPr>
        <w:rPr>
          <w:rFonts w:ascii="Century Gothic" w:hAnsi="Century Gothic"/>
          <w:b/>
        </w:rPr>
      </w:pPr>
      <w:r w:rsidRPr="002E6272">
        <w:rPr>
          <w:rFonts w:ascii="Century Gothic" w:hAnsi="Century Gothic"/>
          <w:b/>
          <w:w w:val="90"/>
        </w:rPr>
        <w:lastRenderedPageBreak/>
        <w:t>Environmental Assessment Regulations, 1999, LI</w:t>
      </w:r>
      <w:r w:rsidRPr="002E6272">
        <w:rPr>
          <w:rFonts w:ascii="Century Gothic" w:hAnsi="Century Gothic"/>
          <w:b/>
          <w:spacing w:val="-31"/>
          <w:w w:val="90"/>
        </w:rPr>
        <w:t xml:space="preserve"> </w:t>
      </w:r>
      <w:r w:rsidRPr="002E6272">
        <w:rPr>
          <w:rFonts w:ascii="Century Gothic" w:hAnsi="Century Gothic"/>
          <w:b/>
          <w:w w:val="90"/>
        </w:rPr>
        <w:t>1652</w:t>
      </w:r>
    </w:p>
    <w:p w14:paraId="5DBFD6BC"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26"/>
        </w:rPr>
        <w:t xml:space="preserve"> </w:t>
      </w:r>
      <w:r w:rsidRPr="002E6272">
        <w:rPr>
          <w:rFonts w:ascii="Century Gothic" w:hAnsi="Century Gothic"/>
        </w:rPr>
        <w:t>Environmental</w:t>
      </w:r>
      <w:r w:rsidRPr="002E6272">
        <w:rPr>
          <w:rFonts w:ascii="Century Gothic" w:hAnsi="Century Gothic"/>
          <w:spacing w:val="-27"/>
        </w:rPr>
        <w:t xml:space="preserve"> </w:t>
      </w:r>
      <w:r w:rsidRPr="002E6272">
        <w:rPr>
          <w:rFonts w:ascii="Century Gothic" w:hAnsi="Century Gothic"/>
        </w:rPr>
        <w:t>Assessment</w:t>
      </w:r>
      <w:r w:rsidRPr="002E6272">
        <w:rPr>
          <w:rFonts w:ascii="Century Gothic" w:hAnsi="Century Gothic"/>
          <w:spacing w:val="-26"/>
        </w:rPr>
        <w:t xml:space="preserve"> </w:t>
      </w:r>
      <w:r w:rsidRPr="002E6272">
        <w:rPr>
          <w:rFonts w:ascii="Century Gothic" w:hAnsi="Century Gothic"/>
        </w:rPr>
        <w:t>Regulations</w:t>
      </w:r>
      <w:r w:rsidRPr="002E6272">
        <w:rPr>
          <w:rFonts w:ascii="Century Gothic" w:hAnsi="Century Gothic"/>
          <w:spacing w:val="-26"/>
        </w:rPr>
        <w:t xml:space="preserve"> </w:t>
      </w:r>
      <w:r w:rsidRPr="002E6272">
        <w:rPr>
          <w:rFonts w:ascii="Century Gothic" w:hAnsi="Century Gothic"/>
        </w:rPr>
        <w:t>1999,</w:t>
      </w:r>
      <w:r w:rsidRPr="002E6272">
        <w:rPr>
          <w:rFonts w:ascii="Century Gothic" w:hAnsi="Century Gothic"/>
          <w:spacing w:val="-26"/>
        </w:rPr>
        <w:t xml:space="preserve"> </w:t>
      </w:r>
      <w:r w:rsidRPr="002E6272">
        <w:rPr>
          <w:rFonts w:ascii="Century Gothic" w:hAnsi="Century Gothic"/>
        </w:rPr>
        <w:t>LI</w:t>
      </w:r>
      <w:r w:rsidRPr="002E6272">
        <w:rPr>
          <w:rFonts w:ascii="Century Gothic" w:hAnsi="Century Gothic"/>
          <w:spacing w:val="-27"/>
        </w:rPr>
        <w:t xml:space="preserve"> </w:t>
      </w:r>
      <w:r w:rsidRPr="002E6272">
        <w:rPr>
          <w:rFonts w:ascii="Century Gothic" w:hAnsi="Century Gothic"/>
        </w:rPr>
        <w:t>1652</w:t>
      </w:r>
      <w:r w:rsidRPr="002E6272">
        <w:rPr>
          <w:rFonts w:ascii="Century Gothic" w:hAnsi="Century Gothic"/>
          <w:spacing w:val="-25"/>
        </w:rPr>
        <w:t xml:space="preserve"> </w:t>
      </w:r>
      <w:r w:rsidRPr="002E6272">
        <w:rPr>
          <w:rFonts w:ascii="Century Gothic" w:hAnsi="Century Gothic"/>
        </w:rPr>
        <w:t>list</w:t>
      </w:r>
      <w:r w:rsidRPr="002E6272">
        <w:rPr>
          <w:rFonts w:ascii="Century Gothic" w:hAnsi="Century Gothic"/>
          <w:spacing w:val="-26"/>
        </w:rPr>
        <w:t xml:space="preserve"> </w:t>
      </w:r>
      <w:r w:rsidRPr="002E6272">
        <w:rPr>
          <w:rFonts w:ascii="Century Gothic" w:hAnsi="Century Gothic"/>
        </w:rPr>
        <w:t>activities</w:t>
      </w:r>
      <w:r w:rsidRPr="002E6272">
        <w:rPr>
          <w:rFonts w:ascii="Century Gothic" w:hAnsi="Century Gothic"/>
          <w:spacing w:val="-26"/>
        </w:rPr>
        <w:t xml:space="preserve"> </w:t>
      </w:r>
      <w:r w:rsidRPr="002E6272">
        <w:rPr>
          <w:rFonts w:ascii="Century Gothic" w:hAnsi="Century Gothic"/>
        </w:rPr>
        <w:t>for</w:t>
      </w:r>
      <w:r w:rsidRPr="002E6272">
        <w:rPr>
          <w:rFonts w:ascii="Century Gothic" w:hAnsi="Century Gothic"/>
          <w:spacing w:val="-26"/>
        </w:rPr>
        <w:t xml:space="preserve"> </w:t>
      </w:r>
      <w:r w:rsidRPr="002E6272">
        <w:rPr>
          <w:rFonts w:ascii="Century Gothic" w:hAnsi="Century Gothic"/>
        </w:rPr>
        <w:t>which</w:t>
      </w:r>
      <w:r w:rsidRPr="002E6272">
        <w:rPr>
          <w:rFonts w:ascii="Century Gothic" w:hAnsi="Century Gothic"/>
          <w:spacing w:val="-26"/>
        </w:rPr>
        <w:t xml:space="preserve"> </w:t>
      </w:r>
      <w:r w:rsidRPr="002E6272">
        <w:rPr>
          <w:rFonts w:ascii="Century Gothic" w:hAnsi="Century Gothic"/>
        </w:rPr>
        <w:t>an</w:t>
      </w:r>
      <w:r w:rsidRPr="002E6272">
        <w:rPr>
          <w:rFonts w:ascii="Century Gothic" w:hAnsi="Century Gothic"/>
          <w:spacing w:val="-26"/>
        </w:rPr>
        <w:t xml:space="preserve"> </w:t>
      </w:r>
      <w:r w:rsidRPr="002E6272">
        <w:rPr>
          <w:rFonts w:ascii="Century Gothic" w:hAnsi="Century Gothic"/>
        </w:rPr>
        <w:t>environmental</w:t>
      </w:r>
      <w:r w:rsidRPr="002E6272">
        <w:rPr>
          <w:rFonts w:ascii="Century Gothic" w:hAnsi="Century Gothic"/>
          <w:w w:val="103"/>
        </w:rPr>
        <w:t xml:space="preserve"> </w:t>
      </w:r>
      <w:r w:rsidRPr="002E6272">
        <w:rPr>
          <w:rFonts w:ascii="Century Gothic" w:hAnsi="Century Gothic"/>
          <w:w w:val="95"/>
        </w:rPr>
        <w:t>assessment</w:t>
      </w:r>
      <w:r w:rsidRPr="002E6272">
        <w:rPr>
          <w:rFonts w:ascii="Century Gothic" w:hAnsi="Century Gothic"/>
          <w:spacing w:val="-17"/>
          <w:w w:val="95"/>
        </w:rPr>
        <w:t xml:space="preserve"> </w:t>
      </w:r>
      <w:r w:rsidRPr="002E6272">
        <w:rPr>
          <w:rFonts w:ascii="Century Gothic" w:hAnsi="Century Gothic"/>
          <w:w w:val="95"/>
        </w:rPr>
        <w:t>is</w:t>
      </w:r>
      <w:r w:rsidRPr="002E6272">
        <w:rPr>
          <w:rFonts w:ascii="Century Gothic" w:hAnsi="Century Gothic"/>
          <w:spacing w:val="-17"/>
          <w:w w:val="95"/>
        </w:rPr>
        <w:t xml:space="preserve"> </w:t>
      </w:r>
      <w:r w:rsidRPr="002E6272">
        <w:rPr>
          <w:rFonts w:ascii="Century Gothic" w:hAnsi="Century Gothic"/>
          <w:w w:val="95"/>
        </w:rPr>
        <w:t>mandatory.</w:t>
      </w:r>
      <w:r w:rsidRPr="002E6272">
        <w:rPr>
          <w:rFonts w:ascii="Century Gothic" w:hAnsi="Century Gothic"/>
          <w:spacing w:val="-19"/>
          <w:w w:val="95"/>
        </w:rPr>
        <w:t xml:space="preserve"> </w:t>
      </w:r>
      <w:r w:rsidRPr="002E6272">
        <w:rPr>
          <w:rFonts w:ascii="Century Gothic" w:hAnsi="Century Gothic"/>
          <w:w w:val="95"/>
        </w:rPr>
        <w:t>The</w:t>
      </w:r>
      <w:r w:rsidRPr="002E6272">
        <w:rPr>
          <w:rFonts w:ascii="Century Gothic" w:hAnsi="Century Gothic"/>
          <w:spacing w:val="-15"/>
          <w:w w:val="95"/>
        </w:rPr>
        <w:t xml:space="preserve"> </w:t>
      </w:r>
      <w:r w:rsidRPr="002E6272">
        <w:rPr>
          <w:rFonts w:ascii="Century Gothic" w:hAnsi="Century Gothic"/>
          <w:w w:val="95"/>
        </w:rPr>
        <w:t>Regulations</w:t>
      </w:r>
      <w:r w:rsidRPr="002E6272">
        <w:rPr>
          <w:rFonts w:ascii="Century Gothic" w:hAnsi="Century Gothic"/>
          <w:spacing w:val="-17"/>
          <w:w w:val="95"/>
        </w:rPr>
        <w:t xml:space="preserve"> </w:t>
      </w:r>
      <w:r w:rsidRPr="002E6272">
        <w:rPr>
          <w:rFonts w:ascii="Century Gothic" w:hAnsi="Century Gothic"/>
          <w:w w:val="95"/>
        </w:rPr>
        <w:t>describe</w:t>
      </w:r>
      <w:r w:rsidRPr="002E6272">
        <w:rPr>
          <w:rFonts w:ascii="Century Gothic" w:hAnsi="Century Gothic"/>
          <w:spacing w:val="-16"/>
          <w:w w:val="95"/>
        </w:rPr>
        <w:t xml:space="preserve"> </w:t>
      </w:r>
      <w:r w:rsidRPr="002E6272">
        <w:rPr>
          <w:rFonts w:ascii="Century Gothic" w:hAnsi="Century Gothic"/>
          <w:w w:val="95"/>
        </w:rPr>
        <w:t>the</w:t>
      </w:r>
      <w:r w:rsidRPr="002E6272">
        <w:rPr>
          <w:rFonts w:ascii="Century Gothic" w:hAnsi="Century Gothic"/>
          <w:spacing w:val="-15"/>
          <w:w w:val="95"/>
        </w:rPr>
        <w:t xml:space="preserve"> </w:t>
      </w:r>
      <w:r w:rsidRPr="002E6272">
        <w:rPr>
          <w:rFonts w:ascii="Century Gothic" w:hAnsi="Century Gothic"/>
          <w:w w:val="95"/>
        </w:rPr>
        <w:t>procedures</w:t>
      </w:r>
      <w:r w:rsidRPr="002E6272">
        <w:rPr>
          <w:rFonts w:ascii="Century Gothic" w:hAnsi="Century Gothic"/>
          <w:spacing w:val="-17"/>
          <w:w w:val="95"/>
        </w:rPr>
        <w:t xml:space="preserve"> </w:t>
      </w:r>
      <w:r w:rsidRPr="002E6272">
        <w:rPr>
          <w:rFonts w:ascii="Century Gothic" w:hAnsi="Century Gothic"/>
          <w:w w:val="95"/>
        </w:rPr>
        <w:t>to</w:t>
      </w:r>
      <w:r w:rsidRPr="002E6272">
        <w:rPr>
          <w:rFonts w:ascii="Century Gothic" w:hAnsi="Century Gothic"/>
          <w:spacing w:val="-16"/>
          <w:w w:val="95"/>
        </w:rPr>
        <w:t xml:space="preserve"> </w:t>
      </w:r>
      <w:r w:rsidRPr="002E6272">
        <w:rPr>
          <w:rFonts w:ascii="Century Gothic" w:hAnsi="Century Gothic"/>
          <w:w w:val="95"/>
        </w:rPr>
        <w:t>be</w:t>
      </w:r>
      <w:r w:rsidRPr="002E6272">
        <w:rPr>
          <w:rFonts w:ascii="Century Gothic" w:hAnsi="Century Gothic"/>
          <w:spacing w:val="-15"/>
          <w:w w:val="95"/>
        </w:rPr>
        <w:t xml:space="preserve"> </w:t>
      </w:r>
      <w:r w:rsidRPr="002E6272">
        <w:rPr>
          <w:rFonts w:ascii="Century Gothic" w:hAnsi="Century Gothic"/>
          <w:w w:val="95"/>
        </w:rPr>
        <w:t>followed</w:t>
      </w:r>
      <w:r w:rsidRPr="002E6272">
        <w:rPr>
          <w:rFonts w:ascii="Century Gothic" w:hAnsi="Century Gothic"/>
          <w:spacing w:val="-16"/>
          <w:w w:val="95"/>
        </w:rPr>
        <w:t xml:space="preserve"> </w:t>
      </w:r>
      <w:r w:rsidRPr="002E6272">
        <w:rPr>
          <w:rFonts w:ascii="Century Gothic" w:hAnsi="Century Gothic"/>
          <w:w w:val="95"/>
        </w:rPr>
        <w:t>to</w:t>
      </w:r>
      <w:r w:rsidRPr="002E6272">
        <w:rPr>
          <w:rFonts w:ascii="Century Gothic" w:hAnsi="Century Gothic"/>
          <w:spacing w:val="-16"/>
          <w:w w:val="95"/>
        </w:rPr>
        <w:t xml:space="preserve"> </w:t>
      </w:r>
      <w:r w:rsidRPr="002E6272">
        <w:rPr>
          <w:rFonts w:ascii="Century Gothic" w:hAnsi="Century Gothic"/>
          <w:w w:val="95"/>
        </w:rPr>
        <w:t>obtain</w:t>
      </w:r>
      <w:r w:rsidRPr="002E6272">
        <w:rPr>
          <w:rFonts w:ascii="Century Gothic" w:hAnsi="Century Gothic"/>
          <w:spacing w:val="-16"/>
          <w:w w:val="95"/>
        </w:rPr>
        <w:t xml:space="preserve"> </w:t>
      </w:r>
      <w:r w:rsidRPr="002E6272">
        <w:rPr>
          <w:rFonts w:ascii="Century Gothic" w:hAnsi="Century Gothic"/>
          <w:w w:val="95"/>
        </w:rPr>
        <w:t>permits</w:t>
      </w:r>
      <w:r w:rsidRPr="002E6272">
        <w:rPr>
          <w:rFonts w:ascii="Century Gothic" w:hAnsi="Century Gothic"/>
          <w:spacing w:val="-15"/>
          <w:w w:val="95"/>
        </w:rPr>
        <w:t xml:space="preserve"> </w:t>
      </w:r>
      <w:r w:rsidRPr="002E6272">
        <w:rPr>
          <w:rFonts w:ascii="Century Gothic" w:hAnsi="Century Gothic"/>
          <w:w w:val="95"/>
        </w:rPr>
        <w:t>for</w:t>
      </w:r>
      <w:r w:rsidRPr="002E6272">
        <w:rPr>
          <w:rFonts w:ascii="Century Gothic" w:hAnsi="Century Gothic"/>
          <w:w w:val="105"/>
        </w:rPr>
        <w:t xml:space="preserve"> </w:t>
      </w:r>
      <w:r w:rsidRPr="002E6272">
        <w:rPr>
          <w:rFonts w:ascii="Century Gothic" w:hAnsi="Century Gothic"/>
        </w:rPr>
        <w:t>both</w:t>
      </w:r>
      <w:r w:rsidRPr="002E6272">
        <w:rPr>
          <w:rFonts w:ascii="Century Gothic" w:hAnsi="Century Gothic"/>
          <w:spacing w:val="-32"/>
        </w:rPr>
        <w:t xml:space="preserve"> </w:t>
      </w:r>
      <w:r w:rsidRPr="002E6272">
        <w:rPr>
          <w:rFonts w:ascii="Century Gothic" w:hAnsi="Century Gothic"/>
        </w:rPr>
        <w:t>existing</w:t>
      </w:r>
      <w:r w:rsidRPr="002E6272">
        <w:rPr>
          <w:rFonts w:ascii="Century Gothic" w:hAnsi="Century Gothic"/>
          <w:spacing w:val="-33"/>
        </w:rPr>
        <w:t xml:space="preserve"> </w:t>
      </w:r>
      <w:r w:rsidRPr="002E6272">
        <w:rPr>
          <w:rFonts w:ascii="Century Gothic" w:hAnsi="Century Gothic"/>
        </w:rPr>
        <w:t>and</w:t>
      </w:r>
      <w:r w:rsidRPr="002E6272">
        <w:rPr>
          <w:rFonts w:ascii="Century Gothic" w:hAnsi="Century Gothic"/>
          <w:spacing w:val="-33"/>
        </w:rPr>
        <w:t xml:space="preserve"> </w:t>
      </w:r>
      <w:r w:rsidRPr="002E6272">
        <w:rPr>
          <w:rFonts w:ascii="Century Gothic" w:hAnsi="Century Gothic"/>
        </w:rPr>
        <w:t>proposed</w:t>
      </w:r>
      <w:r w:rsidRPr="002E6272">
        <w:rPr>
          <w:rFonts w:ascii="Century Gothic" w:hAnsi="Century Gothic"/>
          <w:spacing w:val="-33"/>
        </w:rPr>
        <w:t xml:space="preserve"> </w:t>
      </w:r>
      <w:r w:rsidRPr="002E6272">
        <w:rPr>
          <w:rFonts w:ascii="Century Gothic" w:hAnsi="Century Gothic"/>
        </w:rPr>
        <w:t>undertakings</w:t>
      </w:r>
      <w:r w:rsidRPr="002E6272">
        <w:rPr>
          <w:rFonts w:ascii="Century Gothic" w:hAnsi="Century Gothic"/>
          <w:spacing w:val="-32"/>
        </w:rPr>
        <w:t xml:space="preserve"> </w:t>
      </w:r>
      <w:r w:rsidRPr="002E6272">
        <w:rPr>
          <w:rFonts w:ascii="Century Gothic" w:hAnsi="Century Gothic"/>
        </w:rPr>
        <w:t>through</w:t>
      </w:r>
      <w:r w:rsidRPr="002E6272">
        <w:rPr>
          <w:rFonts w:ascii="Century Gothic" w:hAnsi="Century Gothic"/>
          <w:spacing w:val="-33"/>
        </w:rPr>
        <w:t xml:space="preserve"> </w:t>
      </w:r>
      <w:r w:rsidRPr="002E6272">
        <w:rPr>
          <w:rFonts w:ascii="Century Gothic" w:hAnsi="Century Gothic"/>
        </w:rPr>
        <w:t>the</w:t>
      </w:r>
      <w:r w:rsidRPr="002E6272">
        <w:rPr>
          <w:rFonts w:ascii="Century Gothic" w:hAnsi="Century Gothic"/>
          <w:spacing w:val="-32"/>
        </w:rPr>
        <w:t xml:space="preserve"> </w:t>
      </w:r>
      <w:r w:rsidRPr="002E6272">
        <w:rPr>
          <w:rFonts w:ascii="Century Gothic" w:hAnsi="Century Gothic"/>
        </w:rPr>
        <w:t>conduct</w:t>
      </w:r>
      <w:r w:rsidRPr="002E6272">
        <w:rPr>
          <w:rFonts w:ascii="Century Gothic" w:hAnsi="Century Gothic"/>
          <w:spacing w:val="-32"/>
        </w:rPr>
        <w:t xml:space="preserve"> </w:t>
      </w:r>
      <w:r w:rsidRPr="002E6272">
        <w:rPr>
          <w:rFonts w:ascii="Century Gothic" w:hAnsi="Century Gothic"/>
        </w:rPr>
        <w:t>of</w:t>
      </w:r>
      <w:r w:rsidRPr="002E6272">
        <w:rPr>
          <w:rFonts w:ascii="Century Gothic" w:hAnsi="Century Gothic"/>
          <w:spacing w:val="-33"/>
        </w:rPr>
        <w:t xml:space="preserve"> </w:t>
      </w:r>
      <w:r w:rsidRPr="002E6272">
        <w:rPr>
          <w:rFonts w:ascii="Century Gothic" w:hAnsi="Century Gothic"/>
        </w:rPr>
        <w:t>environmental</w:t>
      </w:r>
      <w:r w:rsidRPr="002E6272">
        <w:rPr>
          <w:rFonts w:ascii="Century Gothic" w:hAnsi="Century Gothic"/>
          <w:spacing w:val="-32"/>
        </w:rPr>
        <w:t xml:space="preserve"> </w:t>
      </w:r>
      <w:r w:rsidRPr="002E6272">
        <w:rPr>
          <w:rFonts w:ascii="Century Gothic" w:hAnsi="Century Gothic"/>
        </w:rPr>
        <w:t>impact</w:t>
      </w:r>
      <w:r w:rsidRPr="002E6272">
        <w:rPr>
          <w:rFonts w:ascii="Century Gothic" w:hAnsi="Century Gothic"/>
          <w:spacing w:val="-32"/>
        </w:rPr>
        <w:t xml:space="preserve"> </w:t>
      </w:r>
      <w:r w:rsidRPr="002E6272">
        <w:rPr>
          <w:rFonts w:ascii="Century Gothic" w:hAnsi="Century Gothic"/>
        </w:rPr>
        <w:t>assessments</w:t>
      </w:r>
      <w:r w:rsidRPr="002E6272">
        <w:rPr>
          <w:rFonts w:ascii="Century Gothic" w:hAnsi="Century Gothic"/>
          <w:w w:val="92"/>
        </w:rPr>
        <w:t xml:space="preserve"> </w:t>
      </w:r>
      <w:r w:rsidRPr="002E6272">
        <w:rPr>
          <w:rFonts w:ascii="Century Gothic" w:hAnsi="Century Gothic"/>
          <w:w w:val="95"/>
        </w:rPr>
        <w:t>and</w:t>
      </w:r>
      <w:r w:rsidRPr="002E6272">
        <w:rPr>
          <w:rFonts w:ascii="Century Gothic" w:hAnsi="Century Gothic"/>
          <w:spacing w:val="-19"/>
          <w:w w:val="95"/>
        </w:rPr>
        <w:t xml:space="preserve"> </w:t>
      </w:r>
      <w:r w:rsidRPr="002E6272">
        <w:rPr>
          <w:rFonts w:ascii="Century Gothic" w:hAnsi="Century Gothic"/>
          <w:w w:val="95"/>
        </w:rPr>
        <w:t>preparation</w:t>
      </w:r>
      <w:r w:rsidRPr="002E6272">
        <w:rPr>
          <w:rFonts w:ascii="Century Gothic" w:hAnsi="Century Gothic"/>
          <w:spacing w:val="-20"/>
          <w:w w:val="95"/>
        </w:rPr>
        <w:t xml:space="preserve"> </w:t>
      </w:r>
      <w:r w:rsidRPr="002E6272">
        <w:rPr>
          <w:rFonts w:ascii="Century Gothic" w:hAnsi="Century Gothic"/>
          <w:w w:val="95"/>
        </w:rPr>
        <w:t>of</w:t>
      </w:r>
      <w:r w:rsidRPr="002E6272">
        <w:rPr>
          <w:rFonts w:ascii="Century Gothic" w:hAnsi="Century Gothic"/>
          <w:spacing w:val="-20"/>
          <w:w w:val="95"/>
        </w:rPr>
        <w:t xml:space="preserve"> </w:t>
      </w:r>
      <w:r w:rsidRPr="002E6272">
        <w:rPr>
          <w:rFonts w:ascii="Century Gothic" w:hAnsi="Century Gothic"/>
          <w:w w:val="95"/>
        </w:rPr>
        <w:t>environmental</w:t>
      </w:r>
      <w:r w:rsidRPr="002E6272">
        <w:rPr>
          <w:rFonts w:ascii="Century Gothic" w:hAnsi="Century Gothic"/>
          <w:spacing w:val="-21"/>
          <w:w w:val="95"/>
        </w:rPr>
        <w:t xml:space="preserve"> </w:t>
      </w:r>
      <w:r w:rsidRPr="002E6272">
        <w:rPr>
          <w:rFonts w:ascii="Century Gothic" w:hAnsi="Century Gothic"/>
          <w:w w:val="95"/>
        </w:rPr>
        <w:t>management</w:t>
      </w:r>
      <w:r w:rsidRPr="002E6272">
        <w:rPr>
          <w:rFonts w:ascii="Century Gothic" w:hAnsi="Century Gothic"/>
          <w:spacing w:val="-19"/>
          <w:w w:val="95"/>
        </w:rPr>
        <w:t xml:space="preserve"> </w:t>
      </w:r>
      <w:r w:rsidRPr="002E6272">
        <w:rPr>
          <w:rFonts w:ascii="Century Gothic" w:hAnsi="Century Gothic"/>
          <w:spacing w:val="-3"/>
          <w:w w:val="95"/>
        </w:rPr>
        <w:t>plans.</w:t>
      </w:r>
    </w:p>
    <w:p w14:paraId="239DE2EF" w14:textId="77777777" w:rsidR="00726919" w:rsidRPr="002E6272" w:rsidRDefault="00726919" w:rsidP="00726919">
      <w:pPr>
        <w:rPr>
          <w:rFonts w:ascii="Century Gothic" w:eastAsia="Arial" w:hAnsi="Century Gothic"/>
        </w:rPr>
      </w:pPr>
    </w:p>
    <w:p w14:paraId="7B17AF3B" w14:textId="77777777" w:rsidR="00726919" w:rsidRPr="002E6272" w:rsidRDefault="00726919" w:rsidP="00726919">
      <w:pPr>
        <w:rPr>
          <w:rFonts w:ascii="Century Gothic" w:hAnsi="Century Gothic"/>
          <w:b/>
        </w:rPr>
      </w:pPr>
      <w:r w:rsidRPr="002E6272">
        <w:rPr>
          <w:rFonts w:ascii="Century Gothic" w:hAnsi="Century Gothic"/>
          <w:b/>
          <w:w w:val="95"/>
        </w:rPr>
        <w:t>Plants</w:t>
      </w:r>
      <w:r w:rsidRPr="002E6272">
        <w:rPr>
          <w:rFonts w:ascii="Century Gothic" w:hAnsi="Century Gothic"/>
          <w:b/>
          <w:spacing w:val="-29"/>
          <w:w w:val="95"/>
        </w:rPr>
        <w:t xml:space="preserve"> </w:t>
      </w:r>
      <w:r w:rsidRPr="002E6272">
        <w:rPr>
          <w:rFonts w:ascii="Century Gothic" w:hAnsi="Century Gothic"/>
          <w:b/>
          <w:w w:val="95"/>
        </w:rPr>
        <w:t>and</w:t>
      </w:r>
      <w:r w:rsidRPr="002E6272">
        <w:rPr>
          <w:rFonts w:ascii="Century Gothic" w:hAnsi="Century Gothic"/>
          <w:b/>
          <w:spacing w:val="-30"/>
          <w:w w:val="95"/>
        </w:rPr>
        <w:t xml:space="preserve"> </w:t>
      </w:r>
      <w:r w:rsidRPr="002E6272">
        <w:rPr>
          <w:rFonts w:ascii="Century Gothic" w:hAnsi="Century Gothic"/>
          <w:b/>
          <w:w w:val="95"/>
        </w:rPr>
        <w:t>Fertilizer</w:t>
      </w:r>
      <w:r w:rsidRPr="002E6272">
        <w:rPr>
          <w:rFonts w:ascii="Century Gothic" w:hAnsi="Century Gothic"/>
          <w:b/>
          <w:spacing w:val="-29"/>
          <w:w w:val="95"/>
        </w:rPr>
        <w:t xml:space="preserve"> </w:t>
      </w:r>
      <w:r w:rsidRPr="002E6272">
        <w:rPr>
          <w:rFonts w:ascii="Century Gothic" w:hAnsi="Century Gothic"/>
          <w:b/>
          <w:w w:val="95"/>
        </w:rPr>
        <w:t>Act</w:t>
      </w:r>
      <w:r w:rsidRPr="002E6272">
        <w:rPr>
          <w:rFonts w:ascii="Century Gothic" w:hAnsi="Century Gothic"/>
          <w:b/>
          <w:spacing w:val="-31"/>
          <w:w w:val="95"/>
        </w:rPr>
        <w:t xml:space="preserve"> </w:t>
      </w:r>
      <w:r w:rsidRPr="002E6272">
        <w:rPr>
          <w:rFonts w:ascii="Century Gothic" w:hAnsi="Century Gothic"/>
          <w:b/>
          <w:w w:val="95"/>
        </w:rPr>
        <w:t>2010,</w:t>
      </w:r>
      <w:r w:rsidRPr="002E6272">
        <w:rPr>
          <w:rFonts w:ascii="Century Gothic" w:hAnsi="Century Gothic"/>
          <w:b/>
          <w:spacing w:val="-29"/>
          <w:w w:val="95"/>
        </w:rPr>
        <w:t xml:space="preserve"> </w:t>
      </w:r>
      <w:r w:rsidRPr="002E6272">
        <w:rPr>
          <w:rFonts w:ascii="Century Gothic" w:hAnsi="Century Gothic"/>
          <w:b/>
          <w:w w:val="95"/>
        </w:rPr>
        <w:t>Act</w:t>
      </w:r>
      <w:r w:rsidRPr="002E6272">
        <w:rPr>
          <w:rFonts w:ascii="Century Gothic" w:hAnsi="Century Gothic"/>
          <w:b/>
          <w:spacing w:val="-31"/>
          <w:w w:val="95"/>
        </w:rPr>
        <w:t xml:space="preserve"> </w:t>
      </w:r>
      <w:r w:rsidRPr="002E6272">
        <w:rPr>
          <w:rFonts w:ascii="Century Gothic" w:hAnsi="Century Gothic"/>
          <w:b/>
          <w:w w:val="95"/>
        </w:rPr>
        <w:t>803</w:t>
      </w:r>
    </w:p>
    <w:p w14:paraId="56AA646A" w14:textId="77777777" w:rsidR="00726919" w:rsidRPr="002E6272" w:rsidRDefault="00726919" w:rsidP="00726919">
      <w:pPr>
        <w:rPr>
          <w:rFonts w:ascii="Century Gothic" w:eastAsia="Arial" w:hAnsi="Century Gothic"/>
        </w:rPr>
      </w:pPr>
      <w:r w:rsidRPr="002E6272">
        <w:rPr>
          <w:rFonts w:ascii="Century Gothic" w:hAnsi="Century Gothic"/>
          <w:w w:val="95"/>
        </w:rPr>
        <w:t>The</w:t>
      </w:r>
      <w:r w:rsidRPr="002E6272">
        <w:rPr>
          <w:rFonts w:ascii="Century Gothic" w:hAnsi="Century Gothic"/>
          <w:spacing w:val="-12"/>
          <w:w w:val="95"/>
        </w:rPr>
        <w:t xml:space="preserve"> </w:t>
      </w:r>
      <w:r w:rsidRPr="002E6272">
        <w:rPr>
          <w:rFonts w:ascii="Century Gothic" w:hAnsi="Century Gothic"/>
          <w:w w:val="95"/>
        </w:rPr>
        <w:t>Plants</w:t>
      </w:r>
      <w:r w:rsidRPr="002E6272">
        <w:rPr>
          <w:rFonts w:ascii="Century Gothic" w:hAnsi="Century Gothic"/>
          <w:spacing w:val="-12"/>
          <w:w w:val="95"/>
        </w:rPr>
        <w:t xml:space="preserve"> </w:t>
      </w:r>
      <w:r w:rsidRPr="002E6272">
        <w:rPr>
          <w:rFonts w:ascii="Century Gothic" w:hAnsi="Century Gothic"/>
          <w:w w:val="95"/>
        </w:rPr>
        <w:t>and</w:t>
      </w:r>
      <w:r w:rsidRPr="002E6272">
        <w:rPr>
          <w:rFonts w:ascii="Century Gothic" w:hAnsi="Century Gothic"/>
          <w:spacing w:val="-11"/>
          <w:w w:val="95"/>
        </w:rPr>
        <w:t xml:space="preserve"> </w:t>
      </w:r>
      <w:r w:rsidRPr="002E6272">
        <w:rPr>
          <w:rFonts w:ascii="Century Gothic" w:hAnsi="Century Gothic"/>
          <w:w w:val="95"/>
        </w:rPr>
        <w:t>Fertilizer</w:t>
      </w:r>
      <w:r w:rsidRPr="002E6272">
        <w:rPr>
          <w:rFonts w:ascii="Century Gothic" w:hAnsi="Century Gothic"/>
          <w:spacing w:val="-12"/>
          <w:w w:val="95"/>
        </w:rPr>
        <w:t xml:space="preserve"> </w:t>
      </w:r>
      <w:r w:rsidRPr="002E6272">
        <w:rPr>
          <w:rFonts w:ascii="Century Gothic" w:hAnsi="Century Gothic"/>
          <w:w w:val="95"/>
        </w:rPr>
        <w:t>Act</w:t>
      </w:r>
      <w:r w:rsidRPr="002E6272">
        <w:rPr>
          <w:rFonts w:ascii="Century Gothic" w:hAnsi="Century Gothic"/>
          <w:spacing w:val="-12"/>
          <w:w w:val="95"/>
        </w:rPr>
        <w:t xml:space="preserve"> </w:t>
      </w:r>
      <w:r w:rsidRPr="002E6272">
        <w:rPr>
          <w:rFonts w:ascii="Century Gothic" w:hAnsi="Century Gothic"/>
          <w:w w:val="95"/>
        </w:rPr>
        <w:t>of</w:t>
      </w:r>
      <w:r w:rsidRPr="002E6272">
        <w:rPr>
          <w:rFonts w:ascii="Century Gothic" w:hAnsi="Century Gothic"/>
          <w:spacing w:val="-12"/>
          <w:w w:val="95"/>
        </w:rPr>
        <w:t xml:space="preserve"> </w:t>
      </w:r>
      <w:r w:rsidRPr="002E6272">
        <w:rPr>
          <w:rFonts w:ascii="Century Gothic" w:hAnsi="Century Gothic"/>
          <w:w w:val="95"/>
        </w:rPr>
        <w:t>2010</w:t>
      </w:r>
      <w:r w:rsidRPr="002E6272">
        <w:rPr>
          <w:rFonts w:ascii="Century Gothic" w:hAnsi="Century Gothic"/>
          <w:spacing w:val="-11"/>
          <w:w w:val="95"/>
        </w:rPr>
        <w:t xml:space="preserve"> </w:t>
      </w:r>
      <w:r w:rsidRPr="002E6272">
        <w:rPr>
          <w:rFonts w:ascii="Century Gothic" w:hAnsi="Century Gothic"/>
          <w:w w:val="95"/>
        </w:rPr>
        <w:t>combines</w:t>
      </w:r>
      <w:r w:rsidRPr="002E6272">
        <w:rPr>
          <w:rFonts w:ascii="Century Gothic" w:hAnsi="Century Gothic"/>
          <w:spacing w:val="-13"/>
          <w:w w:val="95"/>
        </w:rPr>
        <w:t xml:space="preserve"> </w:t>
      </w:r>
      <w:r w:rsidRPr="002E6272">
        <w:rPr>
          <w:rFonts w:ascii="Century Gothic" w:hAnsi="Century Gothic"/>
          <w:w w:val="95"/>
        </w:rPr>
        <w:t>the</w:t>
      </w:r>
      <w:r w:rsidRPr="002E6272">
        <w:rPr>
          <w:rFonts w:ascii="Century Gothic" w:hAnsi="Century Gothic"/>
          <w:spacing w:val="-12"/>
          <w:w w:val="95"/>
        </w:rPr>
        <w:t xml:space="preserve"> </w:t>
      </w:r>
      <w:r w:rsidRPr="002E6272">
        <w:rPr>
          <w:rFonts w:ascii="Century Gothic" w:hAnsi="Century Gothic"/>
          <w:w w:val="95"/>
        </w:rPr>
        <w:t>Seed</w:t>
      </w:r>
      <w:r w:rsidRPr="002E6272">
        <w:rPr>
          <w:rFonts w:ascii="Century Gothic" w:hAnsi="Century Gothic"/>
          <w:spacing w:val="-11"/>
          <w:w w:val="95"/>
        </w:rPr>
        <w:t xml:space="preserve"> </w:t>
      </w:r>
      <w:r w:rsidRPr="002E6272">
        <w:rPr>
          <w:rFonts w:ascii="Century Gothic" w:hAnsi="Century Gothic"/>
          <w:w w:val="95"/>
        </w:rPr>
        <w:t>Inspection</w:t>
      </w:r>
      <w:r w:rsidRPr="002E6272">
        <w:rPr>
          <w:rFonts w:ascii="Century Gothic" w:hAnsi="Century Gothic"/>
          <w:spacing w:val="-11"/>
          <w:w w:val="95"/>
        </w:rPr>
        <w:t xml:space="preserve"> </w:t>
      </w:r>
      <w:r w:rsidRPr="002E6272">
        <w:rPr>
          <w:rFonts w:ascii="Century Gothic" w:hAnsi="Century Gothic"/>
          <w:w w:val="95"/>
        </w:rPr>
        <w:t>and</w:t>
      </w:r>
      <w:r w:rsidRPr="002E6272">
        <w:rPr>
          <w:rFonts w:ascii="Century Gothic" w:hAnsi="Century Gothic"/>
          <w:spacing w:val="-11"/>
          <w:w w:val="95"/>
        </w:rPr>
        <w:t xml:space="preserve"> </w:t>
      </w:r>
      <w:r w:rsidRPr="002E6272">
        <w:rPr>
          <w:rFonts w:ascii="Century Gothic" w:hAnsi="Century Gothic"/>
          <w:w w:val="95"/>
        </w:rPr>
        <w:t>Certification</w:t>
      </w:r>
      <w:r w:rsidRPr="002E6272">
        <w:rPr>
          <w:rFonts w:ascii="Century Gothic" w:hAnsi="Century Gothic"/>
          <w:spacing w:val="-11"/>
          <w:w w:val="95"/>
        </w:rPr>
        <w:t xml:space="preserve"> </w:t>
      </w:r>
      <w:r w:rsidRPr="002E6272">
        <w:rPr>
          <w:rFonts w:ascii="Century Gothic" w:hAnsi="Century Gothic"/>
          <w:w w:val="95"/>
        </w:rPr>
        <w:t>Decree,</w:t>
      </w:r>
      <w:r w:rsidRPr="002E6272">
        <w:rPr>
          <w:rFonts w:ascii="Century Gothic" w:hAnsi="Century Gothic"/>
          <w:spacing w:val="-11"/>
          <w:w w:val="95"/>
        </w:rPr>
        <w:t xml:space="preserve"> </w:t>
      </w:r>
      <w:r w:rsidRPr="002E6272">
        <w:rPr>
          <w:rFonts w:ascii="Century Gothic" w:hAnsi="Century Gothic"/>
          <w:w w:val="95"/>
        </w:rPr>
        <w:t>NRCD</w:t>
      </w:r>
      <w:r w:rsidRPr="002E6272">
        <w:rPr>
          <w:rFonts w:ascii="Century Gothic" w:hAnsi="Century Gothic"/>
          <w:spacing w:val="-12"/>
          <w:w w:val="95"/>
        </w:rPr>
        <w:t xml:space="preserve"> </w:t>
      </w:r>
      <w:r w:rsidRPr="002E6272">
        <w:rPr>
          <w:rFonts w:ascii="Century Gothic" w:hAnsi="Century Gothic"/>
          <w:w w:val="95"/>
        </w:rPr>
        <w:t>100</w:t>
      </w:r>
      <w:r w:rsidRPr="002E6272">
        <w:rPr>
          <w:rFonts w:ascii="Century Gothic" w:hAnsi="Century Gothic"/>
          <w:spacing w:val="-12"/>
          <w:w w:val="95"/>
        </w:rPr>
        <w:t xml:space="preserve"> </w:t>
      </w:r>
      <w:r w:rsidRPr="002E6272">
        <w:rPr>
          <w:rFonts w:ascii="Century Gothic" w:hAnsi="Century Gothic"/>
          <w:w w:val="95"/>
        </w:rPr>
        <w:t>of</w:t>
      </w:r>
      <w:r w:rsidRPr="002E6272">
        <w:rPr>
          <w:rFonts w:ascii="Century Gothic" w:hAnsi="Century Gothic"/>
          <w:spacing w:val="-12"/>
          <w:w w:val="95"/>
        </w:rPr>
        <w:t xml:space="preserve"> </w:t>
      </w:r>
      <w:r w:rsidRPr="002E6272">
        <w:rPr>
          <w:rFonts w:ascii="Century Gothic" w:hAnsi="Century Gothic"/>
          <w:w w:val="95"/>
        </w:rPr>
        <w:t>1972</w:t>
      </w:r>
      <w:r w:rsidRPr="002E6272">
        <w:rPr>
          <w:rFonts w:ascii="Century Gothic" w:hAnsi="Century Gothic"/>
          <w:w w:val="90"/>
        </w:rPr>
        <w:t xml:space="preserve"> </w:t>
      </w:r>
      <w:r w:rsidRPr="002E6272">
        <w:rPr>
          <w:rFonts w:ascii="Century Gothic" w:hAnsi="Century Gothic"/>
        </w:rPr>
        <w:t>and</w:t>
      </w:r>
      <w:r w:rsidRPr="002E6272">
        <w:rPr>
          <w:rFonts w:ascii="Century Gothic" w:hAnsi="Century Gothic"/>
          <w:spacing w:val="-10"/>
        </w:rPr>
        <w:t xml:space="preserve"> </w:t>
      </w:r>
      <w:r w:rsidRPr="002E6272">
        <w:rPr>
          <w:rFonts w:ascii="Century Gothic" w:hAnsi="Century Gothic"/>
        </w:rPr>
        <w:t>the</w:t>
      </w:r>
      <w:r w:rsidRPr="002E6272">
        <w:rPr>
          <w:rFonts w:ascii="Century Gothic" w:hAnsi="Century Gothic"/>
          <w:spacing w:val="-11"/>
        </w:rPr>
        <w:t xml:space="preserve"> </w:t>
      </w:r>
      <w:r w:rsidRPr="002E6272">
        <w:rPr>
          <w:rFonts w:ascii="Century Gothic" w:hAnsi="Century Gothic"/>
        </w:rPr>
        <w:t>Prevention</w:t>
      </w:r>
      <w:r w:rsidRPr="002E6272">
        <w:rPr>
          <w:rFonts w:ascii="Century Gothic" w:hAnsi="Century Gothic"/>
          <w:spacing w:val="-10"/>
        </w:rPr>
        <w:t xml:space="preserve"> </w:t>
      </w:r>
      <w:r w:rsidRPr="002E6272">
        <w:rPr>
          <w:rFonts w:ascii="Century Gothic" w:hAnsi="Century Gothic"/>
        </w:rPr>
        <w:t>&amp;</w:t>
      </w:r>
      <w:r w:rsidRPr="002E6272">
        <w:rPr>
          <w:rFonts w:ascii="Century Gothic" w:hAnsi="Century Gothic"/>
          <w:spacing w:val="-9"/>
        </w:rPr>
        <w:t xml:space="preserve"> </w:t>
      </w:r>
      <w:r w:rsidRPr="002E6272">
        <w:rPr>
          <w:rFonts w:ascii="Century Gothic" w:hAnsi="Century Gothic"/>
        </w:rPr>
        <w:t>Control</w:t>
      </w:r>
      <w:r w:rsidRPr="002E6272">
        <w:rPr>
          <w:rFonts w:ascii="Century Gothic" w:hAnsi="Century Gothic"/>
          <w:spacing w:val="-11"/>
        </w:rPr>
        <w:t xml:space="preserve"> </w:t>
      </w:r>
      <w:r w:rsidRPr="002E6272">
        <w:rPr>
          <w:rFonts w:ascii="Century Gothic" w:hAnsi="Century Gothic"/>
        </w:rPr>
        <w:t>of</w:t>
      </w:r>
      <w:r w:rsidRPr="002E6272">
        <w:rPr>
          <w:rFonts w:ascii="Century Gothic" w:hAnsi="Century Gothic"/>
          <w:spacing w:val="-12"/>
        </w:rPr>
        <w:t xml:space="preserve"> </w:t>
      </w:r>
      <w:r w:rsidRPr="002E6272">
        <w:rPr>
          <w:rFonts w:ascii="Century Gothic" w:hAnsi="Century Gothic"/>
        </w:rPr>
        <w:t>Pests</w:t>
      </w:r>
      <w:r w:rsidRPr="002E6272">
        <w:rPr>
          <w:rFonts w:ascii="Century Gothic" w:hAnsi="Century Gothic"/>
          <w:spacing w:val="-12"/>
        </w:rPr>
        <w:t xml:space="preserve"> </w:t>
      </w:r>
      <w:r w:rsidRPr="002E6272">
        <w:rPr>
          <w:rFonts w:ascii="Century Gothic" w:hAnsi="Century Gothic"/>
        </w:rPr>
        <w:t>and</w:t>
      </w:r>
      <w:r w:rsidRPr="002E6272">
        <w:rPr>
          <w:rFonts w:ascii="Century Gothic" w:hAnsi="Century Gothic"/>
          <w:spacing w:val="-10"/>
        </w:rPr>
        <w:t xml:space="preserve"> </w:t>
      </w:r>
      <w:r w:rsidRPr="002E6272">
        <w:rPr>
          <w:rFonts w:ascii="Century Gothic" w:hAnsi="Century Gothic"/>
        </w:rPr>
        <w:t>Diseases</w:t>
      </w:r>
      <w:r w:rsidRPr="002E6272">
        <w:rPr>
          <w:rFonts w:ascii="Century Gothic" w:hAnsi="Century Gothic"/>
          <w:spacing w:val="-10"/>
        </w:rPr>
        <w:t xml:space="preserve"> </w:t>
      </w:r>
      <w:r w:rsidRPr="002E6272">
        <w:rPr>
          <w:rFonts w:ascii="Century Gothic" w:hAnsi="Century Gothic"/>
        </w:rPr>
        <w:t>of</w:t>
      </w:r>
      <w:r w:rsidRPr="002E6272">
        <w:rPr>
          <w:rFonts w:ascii="Century Gothic" w:hAnsi="Century Gothic"/>
          <w:spacing w:val="-10"/>
        </w:rPr>
        <w:t xml:space="preserve"> </w:t>
      </w:r>
      <w:r w:rsidRPr="002E6272">
        <w:rPr>
          <w:rFonts w:ascii="Century Gothic" w:hAnsi="Century Gothic"/>
        </w:rPr>
        <w:t>Plants</w:t>
      </w:r>
      <w:r w:rsidRPr="002E6272">
        <w:rPr>
          <w:rFonts w:ascii="Century Gothic" w:hAnsi="Century Gothic"/>
          <w:spacing w:val="-12"/>
        </w:rPr>
        <w:t xml:space="preserve"> </w:t>
      </w:r>
      <w:r w:rsidRPr="002E6272">
        <w:rPr>
          <w:rFonts w:ascii="Century Gothic" w:hAnsi="Century Gothic"/>
        </w:rPr>
        <w:t>Act</w:t>
      </w:r>
      <w:r w:rsidRPr="002E6272">
        <w:rPr>
          <w:rFonts w:ascii="Century Gothic" w:hAnsi="Century Gothic"/>
          <w:spacing w:val="-6"/>
        </w:rPr>
        <w:t xml:space="preserve"> </w:t>
      </w:r>
      <w:r w:rsidRPr="002E6272">
        <w:rPr>
          <w:rFonts w:ascii="Century Gothic" w:hAnsi="Century Gothic"/>
        </w:rPr>
        <w:t>of</w:t>
      </w:r>
      <w:r w:rsidRPr="002E6272">
        <w:rPr>
          <w:rFonts w:ascii="Century Gothic" w:hAnsi="Century Gothic"/>
          <w:spacing w:val="-10"/>
        </w:rPr>
        <w:t xml:space="preserve"> </w:t>
      </w:r>
      <w:r w:rsidRPr="002E6272">
        <w:rPr>
          <w:rFonts w:ascii="Century Gothic" w:hAnsi="Century Gothic"/>
        </w:rPr>
        <w:t>1965,</w:t>
      </w:r>
      <w:r w:rsidRPr="002E6272">
        <w:rPr>
          <w:rFonts w:ascii="Century Gothic" w:hAnsi="Century Gothic"/>
          <w:spacing w:val="-9"/>
        </w:rPr>
        <w:t xml:space="preserve"> </w:t>
      </w:r>
      <w:r w:rsidRPr="002E6272">
        <w:rPr>
          <w:rFonts w:ascii="Century Gothic" w:hAnsi="Century Gothic"/>
        </w:rPr>
        <w:t>Act</w:t>
      </w:r>
      <w:r w:rsidRPr="002E6272">
        <w:rPr>
          <w:rFonts w:ascii="Century Gothic" w:hAnsi="Century Gothic"/>
          <w:spacing w:val="-10"/>
        </w:rPr>
        <w:t xml:space="preserve"> </w:t>
      </w:r>
      <w:r w:rsidRPr="002E6272">
        <w:rPr>
          <w:rFonts w:ascii="Century Gothic" w:hAnsi="Century Gothic"/>
        </w:rPr>
        <w:t>307.</w:t>
      </w:r>
      <w:r w:rsidRPr="002E6272">
        <w:rPr>
          <w:rFonts w:ascii="Century Gothic" w:hAnsi="Century Gothic"/>
          <w:spacing w:val="-10"/>
        </w:rPr>
        <w:t xml:space="preserve"> </w:t>
      </w:r>
      <w:r w:rsidRPr="002E6272">
        <w:rPr>
          <w:rFonts w:ascii="Century Gothic" w:hAnsi="Century Gothic"/>
        </w:rPr>
        <w:t>The</w:t>
      </w:r>
      <w:r w:rsidRPr="002E6272">
        <w:rPr>
          <w:rFonts w:ascii="Century Gothic" w:hAnsi="Century Gothic"/>
          <w:spacing w:val="-10"/>
        </w:rPr>
        <w:t xml:space="preserve"> </w:t>
      </w:r>
      <w:r w:rsidRPr="002E6272">
        <w:rPr>
          <w:rFonts w:ascii="Century Gothic" w:hAnsi="Century Gothic"/>
        </w:rPr>
        <w:t>Act</w:t>
      </w:r>
      <w:r w:rsidRPr="002E6272">
        <w:rPr>
          <w:rFonts w:ascii="Century Gothic" w:hAnsi="Century Gothic"/>
          <w:spacing w:val="-11"/>
        </w:rPr>
        <w:t xml:space="preserve"> </w:t>
      </w:r>
      <w:r w:rsidRPr="002E6272">
        <w:rPr>
          <w:rFonts w:ascii="Century Gothic" w:hAnsi="Century Gothic"/>
        </w:rPr>
        <w:t>provides</w:t>
      </w:r>
      <w:r w:rsidRPr="002E6272">
        <w:rPr>
          <w:rFonts w:ascii="Century Gothic" w:hAnsi="Century Gothic"/>
          <w:spacing w:val="-10"/>
        </w:rPr>
        <w:t xml:space="preserve"> </w:t>
      </w:r>
      <w:r w:rsidRPr="002E6272">
        <w:rPr>
          <w:rFonts w:ascii="Century Gothic" w:hAnsi="Century Gothic"/>
        </w:rPr>
        <w:t>for</w:t>
      </w:r>
      <w:r w:rsidRPr="002E6272">
        <w:rPr>
          <w:rFonts w:ascii="Century Gothic" w:hAnsi="Century Gothic"/>
          <w:spacing w:val="-11"/>
        </w:rPr>
        <w:t xml:space="preserve"> </w:t>
      </w:r>
      <w:r w:rsidRPr="002E6272">
        <w:rPr>
          <w:rFonts w:ascii="Century Gothic" w:hAnsi="Century Gothic"/>
        </w:rPr>
        <w:t>the</w:t>
      </w:r>
      <w:r w:rsidRPr="002E6272">
        <w:rPr>
          <w:rFonts w:ascii="Century Gothic" w:hAnsi="Century Gothic"/>
          <w:w w:val="89"/>
        </w:rPr>
        <w:t xml:space="preserve"> </w:t>
      </w:r>
      <w:r w:rsidRPr="002E6272">
        <w:rPr>
          <w:rFonts w:ascii="Century Gothic" w:hAnsi="Century Gothic"/>
        </w:rPr>
        <w:t>efficient</w:t>
      </w:r>
      <w:r w:rsidRPr="002E6272">
        <w:rPr>
          <w:rFonts w:ascii="Century Gothic" w:hAnsi="Century Gothic"/>
          <w:spacing w:val="-11"/>
        </w:rPr>
        <w:t xml:space="preserve"> </w:t>
      </w:r>
      <w:r w:rsidRPr="002E6272">
        <w:rPr>
          <w:rFonts w:ascii="Century Gothic" w:hAnsi="Century Gothic"/>
        </w:rPr>
        <w:t>conduct</w:t>
      </w:r>
      <w:r w:rsidRPr="002E6272">
        <w:rPr>
          <w:rFonts w:ascii="Century Gothic" w:hAnsi="Century Gothic"/>
          <w:spacing w:val="-11"/>
        </w:rPr>
        <w:t xml:space="preserve"> </w:t>
      </w:r>
      <w:r w:rsidRPr="002E6272">
        <w:rPr>
          <w:rFonts w:ascii="Century Gothic" w:hAnsi="Century Gothic"/>
        </w:rPr>
        <w:t>of</w:t>
      </w:r>
      <w:r w:rsidRPr="002E6272">
        <w:rPr>
          <w:rFonts w:ascii="Century Gothic" w:hAnsi="Century Gothic"/>
          <w:spacing w:val="-11"/>
        </w:rPr>
        <w:t xml:space="preserve"> </w:t>
      </w:r>
      <w:r w:rsidRPr="002E6272">
        <w:rPr>
          <w:rFonts w:ascii="Century Gothic" w:hAnsi="Century Gothic"/>
        </w:rPr>
        <w:t>plant</w:t>
      </w:r>
      <w:r w:rsidRPr="002E6272">
        <w:rPr>
          <w:rFonts w:ascii="Century Gothic" w:hAnsi="Century Gothic"/>
          <w:spacing w:val="-11"/>
        </w:rPr>
        <w:t xml:space="preserve"> </w:t>
      </w:r>
      <w:r w:rsidRPr="002E6272">
        <w:rPr>
          <w:rFonts w:ascii="Century Gothic" w:hAnsi="Century Gothic"/>
        </w:rPr>
        <w:t>protection</w:t>
      </w:r>
      <w:r w:rsidRPr="002E6272">
        <w:rPr>
          <w:rFonts w:ascii="Century Gothic" w:hAnsi="Century Gothic"/>
          <w:spacing w:val="-10"/>
        </w:rPr>
        <w:t xml:space="preserve"> </w:t>
      </w:r>
      <w:r w:rsidRPr="002E6272">
        <w:rPr>
          <w:rFonts w:ascii="Century Gothic" w:hAnsi="Century Gothic"/>
        </w:rPr>
        <w:t>to</w:t>
      </w:r>
      <w:r w:rsidRPr="002E6272">
        <w:rPr>
          <w:rFonts w:ascii="Century Gothic" w:hAnsi="Century Gothic"/>
          <w:spacing w:val="-8"/>
        </w:rPr>
        <w:t xml:space="preserve"> </w:t>
      </w:r>
      <w:r w:rsidRPr="002E6272">
        <w:rPr>
          <w:rFonts w:ascii="Century Gothic" w:hAnsi="Century Gothic"/>
        </w:rPr>
        <w:t>prevent</w:t>
      </w:r>
      <w:r w:rsidRPr="002E6272">
        <w:rPr>
          <w:rFonts w:ascii="Century Gothic" w:hAnsi="Century Gothic"/>
          <w:spacing w:val="-11"/>
        </w:rPr>
        <w:t xml:space="preserve"> </w:t>
      </w:r>
      <w:r w:rsidRPr="002E6272">
        <w:rPr>
          <w:rFonts w:ascii="Century Gothic" w:hAnsi="Century Gothic"/>
        </w:rPr>
        <w:t>the</w:t>
      </w:r>
      <w:r w:rsidRPr="002E6272">
        <w:rPr>
          <w:rFonts w:ascii="Century Gothic" w:hAnsi="Century Gothic"/>
          <w:spacing w:val="-11"/>
        </w:rPr>
        <w:t xml:space="preserve"> </w:t>
      </w:r>
      <w:r w:rsidRPr="002E6272">
        <w:rPr>
          <w:rFonts w:ascii="Century Gothic" w:hAnsi="Century Gothic"/>
        </w:rPr>
        <w:t>introduction</w:t>
      </w:r>
      <w:r w:rsidRPr="002E6272">
        <w:rPr>
          <w:rFonts w:ascii="Century Gothic" w:hAnsi="Century Gothic"/>
          <w:spacing w:val="-11"/>
        </w:rPr>
        <w:t xml:space="preserve"> </w:t>
      </w:r>
      <w:r w:rsidRPr="002E6272">
        <w:rPr>
          <w:rFonts w:ascii="Century Gothic" w:hAnsi="Century Gothic"/>
        </w:rPr>
        <w:t>and</w:t>
      </w:r>
      <w:r w:rsidRPr="002E6272">
        <w:rPr>
          <w:rFonts w:ascii="Century Gothic" w:hAnsi="Century Gothic"/>
          <w:spacing w:val="-12"/>
        </w:rPr>
        <w:t xml:space="preserve"> </w:t>
      </w:r>
      <w:r w:rsidRPr="002E6272">
        <w:rPr>
          <w:rFonts w:ascii="Century Gothic" w:hAnsi="Century Gothic"/>
        </w:rPr>
        <w:t>spread</w:t>
      </w:r>
      <w:r w:rsidRPr="002E6272">
        <w:rPr>
          <w:rFonts w:ascii="Century Gothic" w:hAnsi="Century Gothic"/>
          <w:spacing w:val="-10"/>
        </w:rPr>
        <w:t xml:space="preserve"> </w:t>
      </w:r>
      <w:r w:rsidRPr="002E6272">
        <w:rPr>
          <w:rFonts w:ascii="Century Gothic" w:hAnsi="Century Gothic"/>
        </w:rPr>
        <w:t>of</w:t>
      </w:r>
      <w:r w:rsidRPr="002E6272">
        <w:rPr>
          <w:rFonts w:ascii="Century Gothic" w:hAnsi="Century Gothic"/>
          <w:spacing w:val="-11"/>
        </w:rPr>
        <w:t xml:space="preserve"> </w:t>
      </w:r>
      <w:r w:rsidRPr="002E6272">
        <w:rPr>
          <w:rFonts w:ascii="Century Gothic" w:hAnsi="Century Gothic"/>
        </w:rPr>
        <w:t>pests</w:t>
      </w:r>
      <w:r w:rsidRPr="002E6272">
        <w:rPr>
          <w:rFonts w:ascii="Century Gothic" w:hAnsi="Century Gothic"/>
          <w:spacing w:val="-11"/>
        </w:rPr>
        <w:t xml:space="preserve"> </w:t>
      </w:r>
      <w:r w:rsidRPr="002E6272">
        <w:rPr>
          <w:rFonts w:ascii="Century Gothic" w:hAnsi="Century Gothic"/>
        </w:rPr>
        <w:t>and</w:t>
      </w:r>
      <w:r w:rsidRPr="002E6272">
        <w:rPr>
          <w:rFonts w:ascii="Century Gothic" w:hAnsi="Century Gothic"/>
          <w:spacing w:val="-11"/>
        </w:rPr>
        <w:t xml:space="preserve"> </w:t>
      </w:r>
      <w:r w:rsidRPr="002E6272">
        <w:rPr>
          <w:rFonts w:ascii="Century Gothic" w:hAnsi="Century Gothic"/>
        </w:rPr>
        <w:t>diseases</w:t>
      </w:r>
      <w:r w:rsidRPr="002E6272">
        <w:rPr>
          <w:rFonts w:ascii="Century Gothic" w:hAnsi="Century Gothic"/>
          <w:spacing w:val="-11"/>
        </w:rPr>
        <w:t xml:space="preserve"> </w:t>
      </w:r>
      <w:r w:rsidRPr="002E6272">
        <w:rPr>
          <w:rFonts w:ascii="Century Gothic" w:hAnsi="Century Gothic"/>
        </w:rPr>
        <w:t>to</w:t>
      </w:r>
      <w:r w:rsidRPr="002E6272">
        <w:rPr>
          <w:rFonts w:ascii="Century Gothic" w:hAnsi="Century Gothic"/>
          <w:spacing w:val="-11"/>
        </w:rPr>
        <w:t xml:space="preserve"> </w:t>
      </w:r>
      <w:r w:rsidRPr="002E6272">
        <w:rPr>
          <w:rFonts w:ascii="Century Gothic" w:hAnsi="Century Gothic"/>
        </w:rPr>
        <w:t>regulate</w:t>
      </w:r>
      <w:r w:rsidRPr="002E6272">
        <w:rPr>
          <w:rFonts w:ascii="Century Gothic" w:hAnsi="Century Gothic"/>
          <w:w w:val="89"/>
        </w:rPr>
        <w:t xml:space="preserve"> </w:t>
      </w:r>
      <w:r w:rsidRPr="002E6272">
        <w:rPr>
          <w:rFonts w:ascii="Century Gothic" w:hAnsi="Century Gothic"/>
        </w:rPr>
        <w:t>imports</w:t>
      </w:r>
      <w:r w:rsidRPr="002E6272">
        <w:rPr>
          <w:rFonts w:ascii="Century Gothic" w:hAnsi="Century Gothic"/>
          <w:spacing w:val="-24"/>
        </w:rPr>
        <w:t xml:space="preserve"> </w:t>
      </w:r>
      <w:r w:rsidRPr="002E6272">
        <w:rPr>
          <w:rFonts w:ascii="Century Gothic" w:hAnsi="Century Gothic"/>
        </w:rPr>
        <w:t>and</w:t>
      </w:r>
      <w:r w:rsidRPr="002E6272">
        <w:rPr>
          <w:rFonts w:ascii="Century Gothic" w:hAnsi="Century Gothic"/>
          <w:spacing w:val="-22"/>
        </w:rPr>
        <w:t xml:space="preserve"> </w:t>
      </w:r>
      <w:r w:rsidRPr="002E6272">
        <w:rPr>
          <w:rFonts w:ascii="Century Gothic" w:hAnsi="Century Gothic"/>
        </w:rPr>
        <w:t>exports</w:t>
      </w:r>
      <w:r w:rsidRPr="002E6272">
        <w:rPr>
          <w:rFonts w:ascii="Century Gothic" w:hAnsi="Century Gothic"/>
          <w:spacing w:val="-23"/>
        </w:rPr>
        <w:t xml:space="preserve"> </w:t>
      </w:r>
      <w:r w:rsidRPr="002E6272">
        <w:rPr>
          <w:rFonts w:ascii="Century Gothic" w:hAnsi="Century Gothic"/>
        </w:rPr>
        <w:t>of</w:t>
      </w:r>
      <w:r w:rsidRPr="002E6272">
        <w:rPr>
          <w:rFonts w:ascii="Century Gothic" w:hAnsi="Century Gothic"/>
          <w:spacing w:val="-23"/>
        </w:rPr>
        <w:t xml:space="preserve"> </w:t>
      </w:r>
      <w:r w:rsidRPr="002E6272">
        <w:rPr>
          <w:rFonts w:ascii="Century Gothic" w:hAnsi="Century Gothic"/>
        </w:rPr>
        <w:t>plants</w:t>
      </w:r>
      <w:r w:rsidRPr="002E6272">
        <w:rPr>
          <w:rFonts w:ascii="Century Gothic" w:hAnsi="Century Gothic"/>
          <w:spacing w:val="-24"/>
        </w:rPr>
        <w:t xml:space="preserve"> </w:t>
      </w:r>
      <w:r w:rsidRPr="002E6272">
        <w:rPr>
          <w:rFonts w:ascii="Century Gothic" w:hAnsi="Century Gothic"/>
        </w:rPr>
        <w:t>and</w:t>
      </w:r>
      <w:r w:rsidRPr="002E6272">
        <w:rPr>
          <w:rFonts w:ascii="Century Gothic" w:hAnsi="Century Gothic"/>
          <w:spacing w:val="-23"/>
        </w:rPr>
        <w:t xml:space="preserve"> </w:t>
      </w:r>
      <w:r w:rsidRPr="002E6272">
        <w:rPr>
          <w:rFonts w:ascii="Century Gothic" w:hAnsi="Century Gothic"/>
        </w:rPr>
        <w:t>planting</w:t>
      </w:r>
      <w:r w:rsidRPr="002E6272">
        <w:rPr>
          <w:rFonts w:ascii="Century Gothic" w:hAnsi="Century Gothic"/>
          <w:spacing w:val="-23"/>
        </w:rPr>
        <w:t xml:space="preserve"> </w:t>
      </w:r>
      <w:r w:rsidRPr="002E6272">
        <w:rPr>
          <w:rFonts w:ascii="Century Gothic" w:hAnsi="Century Gothic"/>
        </w:rPr>
        <w:t>materials;</w:t>
      </w:r>
      <w:r w:rsidRPr="002E6272">
        <w:rPr>
          <w:rFonts w:ascii="Century Gothic" w:hAnsi="Century Gothic"/>
          <w:spacing w:val="-23"/>
        </w:rPr>
        <w:t xml:space="preserve"> </w:t>
      </w:r>
      <w:r w:rsidRPr="002E6272">
        <w:rPr>
          <w:rFonts w:ascii="Century Gothic" w:hAnsi="Century Gothic"/>
        </w:rPr>
        <w:t>the</w:t>
      </w:r>
      <w:r w:rsidRPr="002E6272">
        <w:rPr>
          <w:rFonts w:ascii="Century Gothic" w:hAnsi="Century Gothic"/>
          <w:spacing w:val="-23"/>
        </w:rPr>
        <w:t xml:space="preserve"> </w:t>
      </w:r>
      <w:r w:rsidRPr="002E6272">
        <w:rPr>
          <w:rFonts w:ascii="Century Gothic" w:hAnsi="Century Gothic"/>
        </w:rPr>
        <w:t>regulation</w:t>
      </w:r>
      <w:r w:rsidRPr="002E6272">
        <w:rPr>
          <w:rFonts w:ascii="Century Gothic" w:hAnsi="Century Gothic"/>
          <w:spacing w:val="-23"/>
        </w:rPr>
        <w:t xml:space="preserve"> </w:t>
      </w:r>
      <w:r w:rsidRPr="002E6272">
        <w:rPr>
          <w:rFonts w:ascii="Century Gothic" w:hAnsi="Century Gothic"/>
        </w:rPr>
        <w:t>and</w:t>
      </w:r>
      <w:r w:rsidRPr="002E6272">
        <w:rPr>
          <w:rFonts w:ascii="Century Gothic" w:hAnsi="Century Gothic"/>
          <w:spacing w:val="-23"/>
        </w:rPr>
        <w:t xml:space="preserve"> </w:t>
      </w:r>
      <w:r w:rsidRPr="002E6272">
        <w:rPr>
          <w:rFonts w:ascii="Century Gothic" w:hAnsi="Century Gothic"/>
        </w:rPr>
        <w:t>monitoring</w:t>
      </w:r>
      <w:r w:rsidRPr="002E6272">
        <w:rPr>
          <w:rFonts w:ascii="Century Gothic" w:hAnsi="Century Gothic"/>
          <w:spacing w:val="-23"/>
        </w:rPr>
        <w:t xml:space="preserve"> </w:t>
      </w:r>
      <w:r w:rsidRPr="002E6272">
        <w:rPr>
          <w:rFonts w:ascii="Century Gothic" w:hAnsi="Century Gothic"/>
        </w:rPr>
        <w:t>of</w:t>
      </w:r>
      <w:r w:rsidRPr="002E6272">
        <w:rPr>
          <w:rFonts w:ascii="Century Gothic" w:hAnsi="Century Gothic"/>
          <w:spacing w:val="-23"/>
        </w:rPr>
        <w:t xml:space="preserve"> </w:t>
      </w:r>
      <w:r w:rsidRPr="002E6272">
        <w:rPr>
          <w:rFonts w:ascii="Century Gothic" w:hAnsi="Century Gothic"/>
        </w:rPr>
        <w:t>the</w:t>
      </w:r>
      <w:r w:rsidRPr="002E6272">
        <w:rPr>
          <w:rFonts w:ascii="Century Gothic" w:hAnsi="Century Gothic"/>
          <w:spacing w:val="-23"/>
        </w:rPr>
        <w:t xml:space="preserve"> </w:t>
      </w:r>
      <w:r w:rsidRPr="002E6272">
        <w:rPr>
          <w:rFonts w:ascii="Century Gothic" w:hAnsi="Century Gothic"/>
        </w:rPr>
        <w:t>exports,</w:t>
      </w:r>
      <w:r w:rsidRPr="002E6272">
        <w:rPr>
          <w:rFonts w:ascii="Century Gothic" w:hAnsi="Century Gothic"/>
          <w:spacing w:val="-24"/>
        </w:rPr>
        <w:t xml:space="preserve"> </w:t>
      </w:r>
      <w:r w:rsidRPr="002E6272">
        <w:rPr>
          <w:rFonts w:ascii="Century Gothic" w:hAnsi="Century Gothic"/>
        </w:rPr>
        <w:t>imports</w:t>
      </w:r>
      <w:r w:rsidRPr="002E6272">
        <w:rPr>
          <w:rFonts w:ascii="Century Gothic" w:hAnsi="Century Gothic"/>
          <w:spacing w:val="-23"/>
        </w:rPr>
        <w:t xml:space="preserve"> </w:t>
      </w:r>
      <w:r w:rsidRPr="002E6272">
        <w:rPr>
          <w:rFonts w:ascii="Century Gothic" w:hAnsi="Century Gothic"/>
        </w:rPr>
        <w:t>and</w:t>
      </w:r>
      <w:r w:rsidRPr="002E6272">
        <w:rPr>
          <w:rFonts w:ascii="Century Gothic" w:hAnsi="Century Gothic"/>
          <w:w w:val="94"/>
        </w:rPr>
        <w:t xml:space="preserve"> </w:t>
      </w:r>
      <w:r w:rsidRPr="002E6272">
        <w:rPr>
          <w:rFonts w:ascii="Century Gothic" w:hAnsi="Century Gothic"/>
          <w:w w:val="95"/>
        </w:rPr>
        <w:t>commercial</w:t>
      </w:r>
      <w:r w:rsidRPr="002E6272">
        <w:rPr>
          <w:rFonts w:ascii="Century Gothic" w:hAnsi="Century Gothic"/>
          <w:spacing w:val="-15"/>
          <w:w w:val="95"/>
        </w:rPr>
        <w:t xml:space="preserve"> </w:t>
      </w:r>
      <w:r w:rsidRPr="002E6272">
        <w:rPr>
          <w:rFonts w:ascii="Century Gothic" w:hAnsi="Century Gothic"/>
          <w:w w:val="95"/>
        </w:rPr>
        <w:t>transaction</w:t>
      </w:r>
      <w:r w:rsidRPr="002E6272">
        <w:rPr>
          <w:rFonts w:ascii="Century Gothic" w:hAnsi="Century Gothic"/>
          <w:spacing w:val="-14"/>
          <w:w w:val="95"/>
        </w:rPr>
        <w:t xml:space="preserve"> </w:t>
      </w:r>
      <w:r w:rsidRPr="002E6272">
        <w:rPr>
          <w:rFonts w:ascii="Century Gothic" w:hAnsi="Century Gothic"/>
          <w:w w:val="95"/>
        </w:rPr>
        <w:t>in</w:t>
      </w:r>
      <w:r w:rsidRPr="002E6272">
        <w:rPr>
          <w:rFonts w:ascii="Century Gothic" w:hAnsi="Century Gothic"/>
          <w:spacing w:val="-14"/>
          <w:w w:val="95"/>
        </w:rPr>
        <w:t xml:space="preserve"> </w:t>
      </w:r>
      <w:r w:rsidRPr="002E6272">
        <w:rPr>
          <w:rFonts w:ascii="Century Gothic" w:hAnsi="Century Gothic"/>
          <w:w w:val="95"/>
        </w:rPr>
        <w:t>seeds</w:t>
      </w:r>
      <w:r w:rsidRPr="002E6272">
        <w:rPr>
          <w:rFonts w:ascii="Century Gothic" w:hAnsi="Century Gothic"/>
          <w:spacing w:val="-16"/>
          <w:w w:val="95"/>
        </w:rPr>
        <w:t xml:space="preserve"> </w:t>
      </w:r>
      <w:r w:rsidRPr="002E6272">
        <w:rPr>
          <w:rFonts w:ascii="Century Gothic" w:hAnsi="Century Gothic"/>
          <w:w w:val="95"/>
        </w:rPr>
        <w:t>and</w:t>
      </w:r>
      <w:r w:rsidRPr="002E6272">
        <w:rPr>
          <w:rFonts w:ascii="Century Gothic" w:hAnsi="Century Gothic"/>
          <w:spacing w:val="-14"/>
          <w:w w:val="95"/>
        </w:rPr>
        <w:t xml:space="preserve"> </w:t>
      </w:r>
      <w:r w:rsidRPr="002E6272">
        <w:rPr>
          <w:rFonts w:ascii="Century Gothic" w:hAnsi="Century Gothic"/>
          <w:w w:val="95"/>
        </w:rPr>
        <w:t>related</w:t>
      </w:r>
      <w:r w:rsidRPr="002E6272">
        <w:rPr>
          <w:rFonts w:ascii="Century Gothic" w:hAnsi="Century Gothic"/>
          <w:spacing w:val="-14"/>
          <w:w w:val="95"/>
        </w:rPr>
        <w:t xml:space="preserve"> </w:t>
      </w:r>
      <w:r w:rsidRPr="002E6272">
        <w:rPr>
          <w:rFonts w:ascii="Century Gothic" w:hAnsi="Century Gothic"/>
          <w:w w:val="95"/>
        </w:rPr>
        <w:t>matters;</w:t>
      </w:r>
      <w:r w:rsidRPr="002E6272">
        <w:rPr>
          <w:rFonts w:ascii="Century Gothic" w:hAnsi="Century Gothic"/>
          <w:spacing w:val="-15"/>
          <w:w w:val="95"/>
        </w:rPr>
        <w:t xml:space="preserve"> </w:t>
      </w:r>
      <w:r w:rsidRPr="002E6272">
        <w:rPr>
          <w:rFonts w:ascii="Century Gothic" w:hAnsi="Century Gothic"/>
          <w:w w:val="95"/>
        </w:rPr>
        <w:t>and</w:t>
      </w:r>
      <w:r w:rsidRPr="002E6272">
        <w:rPr>
          <w:rFonts w:ascii="Century Gothic" w:hAnsi="Century Gothic"/>
          <w:spacing w:val="-14"/>
          <w:w w:val="95"/>
        </w:rPr>
        <w:t xml:space="preserve"> </w:t>
      </w:r>
      <w:r w:rsidRPr="002E6272">
        <w:rPr>
          <w:rFonts w:ascii="Century Gothic" w:hAnsi="Century Gothic"/>
          <w:w w:val="95"/>
        </w:rPr>
        <w:t>control</w:t>
      </w:r>
      <w:r w:rsidRPr="002E6272">
        <w:rPr>
          <w:rFonts w:ascii="Century Gothic" w:hAnsi="Century Gothic"/>
          <w:spacing w:val="-15"/>
          <w:w w:val="95"/>
        </w:rPr>
        <w:t xml:space="preserve"> </w:t>
      </w:r>
      <w:r w:rsidRPr="002E6272">
        <w:rPr>
          <w:rFonts w:ascii="Century Gothic" w:hAnsi="Century Gothic"/>
          <w:w w:val="95"/>
        </w:rPr>
        <w:t>and</w:t>
      </w:r>
      <w:r w:rsidRPr="002E6272">
        <w:rPr>
          <w:rFonts w:ascii="Century Gothic" w:hAnsi="Century Gothic"/>
          <w:spacing w:val="-14"/>
          <w:w w:val="95"/>
        </w:rPr>
        <w:t xml:space="preserve"> </w:t>
      </w:r>
      <w:r w:rsidRPr="002E6272">
        <w:rPr>
          <w:rFonts w:ascii="Century Gothic" w:hAnsi="Century Gothic"/>
          <w:w w:val="95"/>
        </w:rPr>
        <w:t>regulation</w:t>
      </w:r>
      <w:r w:rsidRPr="002E6272">
        <w:rPr>
          <w:rFonts w:ascii="Century Gothic" w:hAnsi="Century Gothic"/>
          <w:spacing w:val="-14"/>
          <w:w w:val="95"/>
        </w:rPr>
        <w:t xml:space="preserve"> </w:t>
      </w:r>
      <w:r w:rsidRPr="002E6272">
        <w:rPr>
          <w:rFonts w:ascii="Century Gothic" w:hAnsi="Century Gothic"/>
          <w:w w:val="95"/>
        </w:rPr>
        <w:t>of</w:t>
      </w:r>
      <w:r w:rsidRPr="002E6272">
        <w:rPr>
          <w:rFonts w:ascii="Century Gothic" w:hAnsi="Century Gothic"/>
          <w:spacing w:val="-16"/>
          <w:w w:val="95"/>
        </w:rPr>
        <w:t xml:space="preserve"> </w:t>
      </w:r>
      <w:r w:rsidRPr="002E6272">
        <w:rPr>
          <w:rFonts w:ascii="Century Gothic" w:hAnsi="Century Gothic"/>
          <w:w w:val="95"/>
        </w:rPr>
        <w:t>fertilizer</w:t>
      </w:r>
      <w:r w:rsidRPr="002E6272">
        <w:rPr>
          <w:rFonts w:ascii="Century Gothic" w:hAnsi="Century Gothic"/>
          <w:spacing w:val="-15"/>
          <w:w w:val="95"/>
        </w:rPr>
        <w:t xml:space="preserve"> </w:t>
      </w:r>
      <w:r w:rsidRPr="002E6272">
        <w:rPr>
          <w:rFonts w:ascii="Century Gothic" w:hAnsi="Century Gothic"/>
          <w:w w:val="95"/>
        </w:rPr>
        <w:t>trade.</w:t>
      </w:r>
    </w:p>
    <w:p w14:paraId="61DB2B9E" w14:textId="77777777" w:rsidR="00726919" w:rsidRPr="002E6272" w:rsidRDefault="00726919" w:rsidP="00726919">
      <w:pPr>
        <w:rPr>
          <w:rFonts w:ascii="Century Gothic" w:eastAsia="Arial" w:hAnsi="Century Gothic"/>
        </w:rPr>
      </w:pPr>
    </w:p>
    <w:p w14:paraId="302548EE" w14:textId="77777777" w:rsidR="00726919" w:rsidRPr="002E6272" w:rsidRDefault="00726919" w:rsidP="00726919">
      <w:pPr>
        <w:rPr>
          <w:rFonts w:ascii="Century Gothic" w:eastAsia="Arial" w:hAnsi="Century Gothic"/>
          <w:b/>
        </w:rPr>
      </w:pPr>
      <w:r w:rsidRPr="002E6272">
        <w:rPr>
          <w:rFonts w:ascii="Century Gothic" w:hAnsi="Century Gothic"/>
          <w:b/>
          <w:w w:val="90"/>
        </w:rPr>
        <w:t>Water Resources Commission Act, 1996, Act</w:t>
      </w:r>
      <w:r w:rsidRPr="002E6272">
        <w:rPr>
          <w:rFonts w:ascii="Century Gothic" w:hAnsi="Century Gothic"/>
          <w:b/>
          <w:spacing w:val="-23"/>
          <w:w w:val="90"/>
        </w:rPr>
        <w:t xml:space="preserve"> </w:t>
      </w:r>
      <w:r w:rsidRPr="002E6272">
        <w:rPr>
          <w:rFonts w:ascii="Century Gothic" w:hAnsi="Century Gothic"/>
          <w:b/>
          <w:w w:val="90"/>
        </w:rPr>
        <w:t>522</w:t>
      </w:r>
    </w:p>
    <w:p w14:paraId="216BA7F5" w14:textId="77777777" w:rsidR="00726919" w:rsidRPr="002E6272" w:rsidRDefault="00726919" w:rsidP="00726919">
      <w:pPr>
        <w:rPr>
          <w:rFonts w:ascii="Century Gothic" w:hAnsi="Century Gothic"/>
          <w:w w:val="95"/>
        </w:rPr>
      </w:pPr>
      <w:r w:rsidRPr="002E6272">
        <w:rPr>
          <w:rFonts w:ascii="Century Gothic" w:hAnsi="Century Gothic"/>
        </w:rPr>
        <w:t>The</w:t>
      </w:r>
      <w:r w:rsidRPr="002E6272">
        <w:rPr>
          <w:rFonts w:ascii="Century Gothic" w:hAnsi="Century Gothic"/>
          <w:spacing w:val="-21"/>
        </w:rPr>
        <w:t xml:space="preserve"> </w:t>
      </w:r>
      <w:r w:rsidRPr="002E6272">
        <w:rPr>
          <w:rFonts w:ascii="Century Gothic" w:hAnsi="Century Gothic"/>
        </w:rPr>
        <w:t>Water</w:t>
      </w:r>
      <w:r w:rsidRPr="002E6272">
        <w:rPr>
          <w:rFonts w:ascii="Century Gothic" w:hAnsi="Century Gothic"/>
          <w:spacing w:val="-20"/>
        </w:rPr>
        <w:t xml:space="preserve"> </w:t>
      </w:r>
      <w:r w:rsidRPr="002E6272">
        <w:rPr>
          <w:rFonts w:ascii="Century Gothic" w:hAnsi="Century Gothic"/>
        </w:rPr>
        <w:t>Resources</w:t>
      </w:r>
      <w:r w:rsidRPr="002E6272">
        <w:rPr>
          <w:rFonts w:ascii="Century Gothic" w:hAnsi="Century Gothic"/>
          <w:spacing w:val="-21"/>
        </w:rPr>
        <w:t xml:space="preserve"> </w:t>
      </w:r>
      <w:r w:rsidRPr="002E6272">
        <w:rPr>
          <w:rFonts w:ascii="Century Gothic" w:hAnsi="Century Gothic"/>
        </w:rPr>
        <w:t>Commission</w:t>
      </w:r>
      <w:r w:rsidRPr="002E6272">
        <w:rPr>
          <w:rFonts w:ascii="Century Gothic" w:hAnsi="Century Gothic"/>
          <w:spacing w:val="-21"/>
        </w:rPr>
        <w:t xml:space="preserve"> </w:t>
      </w:r>
      <w:r w:rsidRPr="002E6272">
        <w:rPr>
          <w:rFonts w:ascii="Century Gothic" w:hAnsi="Century Gothic"/>
        </w:rPr>
        <w:t>Act</w:t>
      </w:r>
      <w:r w:rsidRPr="002E6272">
        <w:rPr>
          <w:rFonts w:ascii="Century Gothic" w:hAnsi="Century Gothic"/>
          <w:spacing w:val="-21"/>
        </w:rPr>
        <w:t xml:space="preserve"> </w:t>
      </w:r>
      <w:r w:rsidRPr="002E6272">
        <w:rPr>
          <w:rFonts w:ascii="Century Gothic" w:hAnsi="Century Gothic"/>
        </w:rPr>
        <w:t>522</w:t>
      </w:r>
      <w:r w:rsidRPr="002E6272">
        <w:rPr>
          <w:rFonts w:ascii="Century Gothic" w:hAnsi="Century Gothic"/>
          <w:spacing w:val="-20"/>
        </w:rPr>
        <w:t xml:space="preserve"> </w:t>
      </w:r>
      <w:r w:rsidRPr="002E6272">
        <w:rPr>
          <w:rFonts w:ascii="Century Gothic" w:hAnsi="Century Gothic"/>
        </w:rPr>
        <w:t>(1996)</w:t>
      </w:r>
      <w:r w:rsidRPr="002E6272">
        <w:rPr>
          <w:rFonts w:ascii="Century Gothic" w:hAnsi="Century Gothic"/>
          <w:spacing w:val="-21"/>
        </w:rPr>
        <w:t xml:space="preserve"> </w:t>
      </w:r>
      <w:r w:rsidRPr="002E6272">
        <w:rPr>
          <w:rFonts w:ascii="Century Gothic" w:hAnsi="Century Gothic"/>
        </w:rPr>
        <w:t>conferred</w:t>
      </w:r>
      <w:r w:rsidRPr="002E6272">
        <w:rPr>
          <w:rFonts w:ascii="Century Gothic" w:hAnsi="Century Gothic"/>
          <w:spacing w:val="-21"/>
        </w:rPr>
        <w:t xml:space="preserve"> </w:t>
      </w:r>
      <w:r w:rsidRPr="002E6272">
        <w:rPr>
          <w:rFonts w:ascii="Century Gothic" w:hAnsi="Century Gothic"/>
        </w:rPr>
        <w:t>on</w:t>
      </w:r>
      <w:r w:rsidRPr="002E6272">
        <w:rPr>
          <w:rFonts w:ascii="Century Gothic" w:hAnsi="Century Gothic"/>
          <w:spacing w:val="-21"/>
        </w:rPr>
        <w:t xml:space="preserve"> </w:t>
      </w:r>
      <w:r w:rsidRPr="002E6272">
        <w:rPr>
          <w:rFonts w:ascii="Century Gothic" w:hAnsi="Century Gothic"/>
        </w:rPr>
        <w:t>the</w:t>
      </w:r>
      <w:r w:rsidRPr="002E6272">
        <w:rPr>
          <w:rFonts w:ascii="Century Gothic" w:hAnsi="Century Gothic"/>
          <w:spacing w:val="-21"/>
        </w:rPr>
        <w:t xml:space="preserve"> </w:t>
      </w:r>
      <w:r w:rsidRPr="002E6272">
        <w:rPr>
          <w:rFonts w:ascii="Century Gothic" w:hAnsi="Century Gothic"/>
        </w:rPr>
        <w:t>Water</w:t>
      </w:r>
      <w:r w:rsidRPr="002E6272">
        <w:rPr>
          <w:rFonts w:ascii="Century Gothic" w:hAnsi="Century Gothic"/>
          <w:spacing w:val="-21"/>
        </w:rPr>
        <w:t xml:space="preserve"> </w:t>
      </w:r>
      <w:r w:rsidRPr="002E6272">
        <w:rPr>
          <w:rFonts w:ascii="Century Gothic" w:hAnsi="Century Gothic"/>
        </w:rPr>
        <w:t>Resource</w:t>
      </w:r>
      <w:r w:rsidRPr="002E6272">
        <w:rPr>
          <w:rFonts w:ascii="Century Gothic" w:hAnsi="Century Gothic"/>
          <w:spacing w:val="-21"/>
        </w:rPr>
        <w:t xml:space="preserve"> </w:t>
      </w:r>
      <w:r w:rsidRPr="002E6272">
        <w:rPr>
          <w:rFonts w:ascii="Century Gothic" w:hAnsi="Century Gothic"/>
        </w:rPr>
        <w:t>Commission</w:t>
      </w:r>
      <w:r w:rsidRPr="002E6272">
        <w:rPr>
          <w:rFonts w:ascii="Century Gothic" w:hAnsi="Century Gothic"/>
          <w:spacing w:val="-20"/>
        </w:rPr>
        <w:t xml:space="preserve"> </w:t>
      </w:r>
      <w:r w:rsidRPr="002E6272">
        <w:rPr>
          <w:rFonts w:ascii="Century Gothic" w:hAnsi="Century Gothic"/>
        </w:rPr>
        <w:t>(WRC)</w:t>
      </w:r>
      <w:r w:rsidRPr="002E6272">
        <w:rPr>
          <w:rFonts w:ascii="Century Gothic" w:hAnsi="Century Gothic"/>
          <w:spacing w:val="-21"/>
        </w:rPr>
        <w:t xml:space="preserve"> </w:t>
      </w:r>
      <w:r w:rsidRPr="002E6272">
        <w:rPr>
          <w:rFonts w:ascii="Century Gothic" w:hAnsi="Century Gothic"/>
        </w:rPr>
        <w:t>the</w:t>
      </w:r>
      <w:r w:rsidRPr="002E6272">
        <w:rPr>
          <w:rFonts w:ascii="Century Gothic" w:hAnsi="Century Gothic"/>
          <w:w w:val="89"/>
        </w:rPr>
        <w:t xml:space="preserve"> </w:t>
      </w:r>
      <w:r w:rsidRPr="002E6272">
        <w:rPr>
          <w:rFonts w:ascii="Century Gothic" w:hAnsi="Century Gothic"/>
        </w:rPr>
        <w:t>mandate to regulate and control the use of water resources through granting of water rights and water</w:t>
      </w:r>
      <w:r w:rsidRPr="002E6272">
        <w:rPr>
          <w:rFonts w:ascii="Century Gothic" w:hAnsi="Century Gothic"/>
          <w:spacing w:val="-35"/>
        </w:rPr>
        <w:t xml:space="preserve"> </w:t>
      </w:r>
      <w:r w:rsidRPr="002E6272">
        <w:rPr>
          <w:rFonts w:ascii="Century Gothic" w:hAnsi="Century Gothic"/>
        </w:rPr>
        <w:t xml:space="preserve">use </w:t>
      </w:r>
      <w:r w:rsidRPr="002E6272">
        <w:rPr>
          <w:rFonts w:ascii="Century Gothic" w:hAnsi="Century Gothic"/>
          <w:w w:val="95"/>
        </w:rPr>
        <w:t>permits.</w:t>
      </w:r>
      <w:r w:rsidRPr="002E6272">
        <w:rPr>
          <w:rFonts w:ascii="Century Gothic" w:hAnsi="Century Gothic"/>
          <w:spacing w:val="-25"/>
          <w:w w:val="95"/>
        </w:rPr>
        <w:t xml:space="preserve"> </w:t>
      </w:r>
      <w:r w:rsidRPr="002E6272">
        <w:rPr>
          <w:rFonts w:ascii="Century Gothic" w:hAnsi="Century Gothic"/>
          <w:w w:val="95"/>
        </w:rPr>
        <w:t>The</w:t>
      </w:r>
      <w:r w:rsidRPr="002E6272">
        <w:rPr>
          <w:rFonts w:ascii="Century Gothic" w:hAnsi="Century Gothic"/>
          <w:spacing w:val="-25"/>
          <w:w w:val="95"/>
        </w:rPr>
        <w:t xml:space="preserve"> </w:t>
      </w:r>
      <w:r w:rsidRPr="002E6272">
        <w:rPr>
          <w:rFonts w:ascii="Century Gothic" w:hAnsi="Century Gothic"/>
          <w:w w:val="95"/>
        </w:rPr>
        <w:t>Water</w:t>
      </w:r>
      <w:r w:rsidRPr="002E6272">
        <w:rPr>
          <w:rFonts w:ascii="Century Gothic" w:hAnsi="Century Gothic"/>
          <w:spacing w:val="-25"/>
          <w:w w:val="95"/>
        </w:rPr>
        <w:t xml:space="preserve"> </w:t>
      </w:r>
      <w:r w:rsidRPr="002E6272">
        <w:rPr>
          <w:rFonts w:ascii="Century Gothic" w:hAnsi="Century Gothic"/>
          <w:w w:val="95"/>
        </w:rPr>
        <w:t>Use</w:t>
      </w:r>
      <w:r w:rsidRPr="002E6272">
        <w:rPr>
          <w:rFonts w:ascii="Century Gothic" w:hAnsi="Century Gothic"/>
          <w:spacing w:val="-25"/>
          <w:w w:val="95"/>
        </w:rPr>
        <w:t xml:space="preserve"> </w:t>
      </w:r>
      <w:r w:rsidRPr="002E6272">
        <w:rPr>
          <w:rFonts w:ascii="Century Gothic" w:hAnsi="Century Gothic"/>
          <w:w w:val="95"/>
        </w:rPr>
        <w:t>Regulations,</w:t>
      </w:r>
      <w:r w:rsidRPr="002E6272">
        <w:rPr>
          <w:rFonts w:ascii="Century Gothic" w:hAnsi="Century Gothic"/>
          <w:spacing w:val="-25"/>
          <w:w w:val="95"/>
        </w:rPr>
        <w:t xml:space="preserve"> </w:t>
      </w:r>
      <w:r w:rsidRPr="002E6272">
        <w:rPr>
          <w:rFonts w:ascii="Century Gothic" w:hAnsi="Century Gothic"/>
          <w:w w:val="95"/>
        </w:rPr>
        <w:t>(L.I.1692)</w:t>
      </w:r>
      <w:r w:rsidRPr="002E6272">
        <w:rPr>
          <w:rFonts w:ascii="Century Gothic" w:hAnsi="Century Gothic"/>
          <w:spacing w:val="-25"/>
          <w:w w:val="95"/>
        </w:rPr>
        <w:t xml:space="preserve"> </w:t>
      </w:r>
      <w:r w:rsidRPr="002E6272">
        <w:rPr>
          <w:rFonts w:ascii="Century Gothic" w:hAnsi="Century Gothic"/>
          <w:w w:val="95"/>
        </w:rPr>
        <w:t>provides</w:t>
      </w:r>
      <w:r w:rsidRPr="002E6272">
        <w:rPr>
          <w:rFonts w:ascii="Century Gothic" w:hAnsi="Century Gothic"/>
          <w:spacing w:val="-25"/>
          <w:w w:val="95"/>
        </w:rPr>
        <w:t xml:space="preserve"> </w:t>
      </w:r>
      <w:r w:rsidRPr="002E6272">
        <w:rPr>
          <w:rFonts w:ascii="Century Gothic" w:hAnsi="Century Gothic"/>
          <w:w w:val="95"/>
        </w:rPr>
        <w:t>the</w:t>
      </w:r>
      <w:r w:rsidRPr="002E6272">
        <w:rPr>
          <w:rFonts w:ascii="Century Gothic" w:hAnsi="Century Gothic"/>
          <w:spacing w:val="-24"/>
          <w:w w:val="95"/>
        </w:rPr>
        <w:t xml:space="preserve"> </w:t>
      </w:r>
      <w:r w:rsidRPr="002E6272">
        <w:rPr>
          <w:rFonts w:ascii="Century Gothic" w:hAnsi="Century Gothic"/>
          <w:w w:val="95"/>
        </w:rPr>
        <w:t>procedure</w:t>
      </w:r>
      <w:r w:rsidRPr="002E6272">
        <w:rPr>
          <w:rFonts w:ascii="Century Gothic" w:hAnsi="Century Gothic"/>
          <w:spacing w:val="-25"/>
          <w:w w:val="95"/>
        </w:rPr>
        <w:t xml:space="preserve"> </w:t>
      </w:r>
      <w:r w:rsidRPr="002E6272">
        <w:rPr>
          <w:rFonts w:ascii="Century Gothic" w:hAnsi="Century Gothic"/>
          <w:w w:val="95"/>
        </w:rPr>
        <w:t>for</w:t>
      </w:r>
      <w:r w:rsidRPr="002E6272">
        <w:rPr>
          <w:rFonts w:ascii="Century Gothic" w:hAnsi="Century Gothic"/>
          <w:spacing w:val="-24"/>
          <w:w w:val="95"/>
        </w:rPr>
        <w:t xml:space="preserve"> </w:t>
      </w:r>
      <w:r w:rsidRPr="002E6272">
        <w:rPr>
          <w:rFonts w:ascii="Century Gothic" w:hAnsi="Century Gothic"/>
          <w:w w:val="95"/>
        </w:rPr>
        <w:t>allocating</w:t>
      </w:r>
      <w:r w:rsidRPr="002E6272">
        <w:rPr>
          <w:rFonts w:ascii="Century Gothic" w:hAnsi="Century Gothic"/>
          <w:spacing w:val="-25"/>
          <w:w w:val="95"/>
        </w:rPr>
        <w:t xml:space="preserve"> </w:t>
      </w:r>
      <w:r w:rsidRPr="002E6272">
        <w:rPr>
          <w:rFonts w:ascii="Century Gothic" w:hAnsi="Century Gothic"/>
          <w:w w:val="95"/>
        </w:rPr>
        <w:t>permits</w:t>
      </w:r>
      <w:r w:rsidRPr="002E6272">
        <w:rPr>
          <w:rFonts w:ascii="Century Gothic" w:hAnsi="Century Gothic"/>
          <w:spacing w:val="-24"/>
          <w:w w:val="95"/>
        </w:rPr>
        <w:t xml:space="preserve"> </w:t>
      </w:r>
      <w:r w:rsidRPr="002E6272">
        <w:rPr>
          <w:rFonts w:ascii="Century Gothic" w:hAnsi="Century Gothic"/>
          <w:w w:val="95"/>
        </w:rPr>
        <w:t>for</w:t>
      </w:r>
      <w:r w:rsidRPr="002E6272">
        <w:rPr>
          <w:rFonts w:ascii="Century Gothic" w:hAnsi="Century Gothic"/>
          <w:spacing w:val="-25"/>
          <w:w w:val="95"/>
        </w:rPr>
        <w:t xml:space="preserve"> </w:t>
      </w:r>
      <w:r w:rsidRPr="002E6272">
        <w:rPr>
          <w:rFonts w:ascii="Century Gothic" w:hAnsi="Century Gothic"/>
          <w:w w:val="95"/>
        </w:rPr>
        <w:t>various</w:t>
      </w:r>
      <w:r w:rsidRPr="002E6272">
        <w:rPr>
          <w:rFonts w:ascii="Century Gothic" w:hAnsi="Century Gothic"/>
          <w:spacing w:val="-24"/>
          <w:w w:val="95"/>
        </w:rPr>
        <w:t xml:space="preserve"> </w:t>
      </w:r>
      <w:r w:rsidRPr="002E6272">
        <w:rPr>
          <w:rFonts w:ascii="Century Gothic" w:hAnsi="Century Gothic"/>
          <w:w w:val="95"/>
        </w:rPr>
        <w:t>water</w:t>
      </w:r>
      <w:r w:rsidRPr="002E6272">
        <w:rPr>
          <w:rFonts w:ascii="Century Gothic" w:hAnsi="Century Gothic"/>
          <w:spacing w:val="-25"/>
          <w:w w:val="95"/>
        </w:rPr>
        <w:t xml:space="preserve"> </w:t>
      </w:r>
      <w:r w:rsidRPr="002E6272">
        <w:rPr>
          <w:rFonts w:ascii="Century Gothic" w:hAnsi="Century Gothic"/>
          <w:w w:val="95"/>
        </w:rPr>
        <w:t>uses</w:t>
      </w:r>
      <w:r w:rsidRPr="002E6272">
        <w:rPr>
          <w:rFonts w:ascii="Century Gothic" w:hAnsi="Century Gothic"/>
          <w:w w:val="77"/>
        </w:rPr>
        <w:t xml:space="preserve"> </w:t>
      </w:r>
      <w:r w:rsidRPr="002E6272">
        <w:rPr>
          <w:rFonts w:ascii="Century Gothic" w:hAnsi="Century Gothic"/>
          <w:w w:val="95"/>
        </w:rPr>
        <w:t>including domestic, commercial, municipal, industrial, agricultural, power generation, water transport,</w:t>
      </w:r>
      <w:r w:rsidRPr="002E6272">
        <w:rPr>
          <w:rFonts w:ascii="Century Gothic" w:hAnsi="Century Gothic"/>
          <w:spacing w:val="15"/>
          <w:w w:val="95"/>
        </w:rPr>
        <w:t xml:space="preserve"> </w:t>
      </w:r>
      <w:r w:rsidRPr="002E6272">
        <w:rPr>
          <w:rFonts w:ascii="Century Gothic" w:hAnsi="Century Gothic"/>
          <w:w w:val="95"/>
        </w:rPr>
        <w:t>fisheries</w:t>
      </w:r>
      <w:r w:rsidRPr="002E6272">
        <w:rPr>
          <w:rFonts w:ascii="Century Gothic" w:hAnsi="Century Gothic"/>
          <w:w w:val="77"/>
        </w:rPr>
        <w:t xml:space="preserve"> </w:t>
      </w:r>
      <w:r w:rsidRPr="002E6272">
        <w:rPr>
          <w:rFonts w:ascii="Century Gothic" w:hAnsi="Century Gothic"/>
          <w:w w:val="95"/>
        </w:rPr>
        <w:t>(aqua</w:t>
      </w:r>
      <w:r w:rsidRPr="002E6272">
        <w:rPr>
          <w:rFonts w:ascii="Century Gothic" w:hAnsi="Century Gothic"/>
          <w:spacing w:val="-27"/>
          <w:w w:val="95"/>
        </w:rPr>
        <w:t xml:space="preserve"> </w:t>
      </w:r>
      <w:r w:rsidRPr="002E6272">
        <w:rPr>
          <w:rFonts w:ascii="Century Gothic" w:hAnsi="Century Gothic"/>
          <w:w w:val="95"/>
        </w:rPr>
        <w:t>culture),</w:t>
      </w:r>
      <w:r w:rsidRPr="002E6272">
        <w:rPr>
          <w:rFonts w:ascii="Century Gothic" w:hAnsi="Century Gothic"/>
          <w:spacing w:val="-27"/>
          <w:w w:val="95"/>
        </w:rPr>
        <w:t xml:space="preserve"> </w:t>
      </w:r>
      <w:r w:rsidRPr="002E6272">
        <w:rPr>
          <w:rFonts w:ascii="Century Gothic" w:hAnsi="Century Gothic"/>
          <w:w w:val="95"/>
        </w:rPr>
        <w:t>and</w:t>
      </w:r>
      <w:r w:rsidRPr="002E6272">
        <w:rPr>
          <w:rFonts w:ascii="Century Gothic" w:hAnsi="Century Gothic"/>
          <w:spacing w:val="-27"/>
          <w:w w:val="95"/>
        </w:rPr>
        <w:t xml:space="preserve"> </w:t>
      </w:r>
      <w:r w:rsidRPr="002E6272">
        <w:rPr>
          <w:rFonts w:ascii="Century Gothic" w:hAnsi="Century Gothic"/>
          <w:w w:val="95"/>
        </w:rPr>
        <w:t>recreational.</w:t>
      </w:r>
    </w:p>
    <w:p w14:paraId="3A171F25" w14:textId="77777777" w:rsidR="00726919" w:rsidRDefault="00726919" w:rsidP="00726919">
      <w:pPr>
        <w:rPr>
          <w:rFonts w:ascii="Century Gothic" w:eastAsia="Arial" w:hAnsi="Century Gothic"/>
        </w:rPr>
      </w:pPr>
    </w:p>
    <w:p w14:paraId="2412B0AD" w14:textId="77777777" w:rsidR="00726919" w:rsidRPr="000B3690" w:rsidRDefault="00726919" w:rsidP="00726919">
      <w:pPr>
        <w:rPr>
          <w:rFonts w:ascii="Century Gothic" w:hAnsi="Century Gothic"/>
          <w:b/>
        </w:rPr>
      </w:pPr>
      <w:r w:rsidRPr="000B3690">
        <w:rPr>
          <w:rFonts w:ascii="Century Gothic" w:hAnsi="Century Gothic"/>
          <w:b/>
        </w:rPr>
        <w:t>2.1.2 World Bank Group Framework on Pesticides</w:t>
      </w:r>
    </w:p>
    <w:p w14:paraId="7C109557" w14:textId="77777777" w:rsidR="00726919" w:rsidRDefault="00726919" w:rsidP="00726919">
      <w:pPr>
        <w:rPr>
          <w:rFonts w:ascii="Century Gothic" w:eastAsia="Arial" w:hAnsi="Century Gothic"/>
        </w:rPr>
      </w:pPr>
      <w:r w:rsidRPr="0096498B">
        <w:rPr>
          <w:rFonts w:ascii="Century Gothic" w:eastAsia="Arial" w:hAnsi="Century Gothic"/>
        </w:rPr>
        <w:t>ESS</w:t>
      </w:r>
      <w:r>
        <w:rPr>
          <w:rFonts w:ascii="Century Gothic" w:eastAsia="Arial" w:hAnsi="Century Gothic"/>
        </w:rPr>
        <w:t>3</w:t>
      </w:r>
      <w:r w:rsidRPr="0096498B">
        <w:rPr>
          <w:rFonts w:ascii="Century Gothic" w:eastAsia="Arial" w:hAnsi="Century Gothic"/>
        </w:rPr>
        <w:t xml:space="preserve"> sets out the requirements to address res</w:t>
      </w:r>
      <w:r>
        <w:rPr>
          <w:rFonts w:ascii="Century Gothic" w:eastAsia="Arial" w:hAnsi="Century Gothic"/>
        </w:rPr>
        <w:t xml:space="preserve">ource efficiency and pollution prevention and management </w:t>
      </w:r>
      <w:r w:rsidRPr="0096498B">
        <w:rPr>
          <w:rFonts w:ascii="Century Gothic" w:eastAsia="Arial" w:hAnsi="Century Gothic"/>
        </w:rPr>
        <w:t>throughout the project life cycle consistent with Global International Industry Practice (GIIP).</w:t>
      </w:r>
      <w:r>
        <w:rPr>
          <w:rFonts w:ascii="Century Gothic" w:eastAsia="Arial" w:hAnsi="Century Gothic"/>
        </w:rPr>
        <w:t xml:space="preserve"> Key objective of ESS3 is t</w:t>
      </w:r>
      <w:r w:rsidRPr="0096498B">
        <w:rPr>
          <w:rFonts w:ascii="Century Gothic" w:eastAsia="Arial" w:hAnsi="Century Gothic"/>
        </w:rPr>
        <w:t>o minimize and manage the risks and impacts associated with pesticide use.</w:t>
      </w:r>
      <w:r>
        <w:rPr>
          <w:rFonts w:ascii="Century Gothic" w:eastAsia="Arial" w:hAnsi="Century Gothic"/>
        </w:rPr>
        <w:t xml:space="preserve"> ESS3 requires that w</w:t>
      </w:r>
      <w:r w:rsidRPr="0096498B">
        <w:rPr>
          <w:rFonts w:ascii="Century Gothic" w:eastAsia="Arial" w:hAnsi="Century Gothic"/>
        </w:rPr>
        <w:t>here projects involve recourse to pest management measures, th</w:t>
      </w:r>
      <w:r>
        <w:rPr>
          <w:rFonts w:ascii="Century Gothic" w:eastAsia="Arial" w:hAnsi="Century Gothic"/>
        </w:rPr>
        <w:t xml:space="preserve">e Borrower will give preference </w:t>
      </w:r>
      <w:r w:rsidRPr="0096498B">
        <w:rPr>
          <w:rFonts w:ascii="Century Gothic" w:eastAsia="Arial" w:hAnsi="Century Gothic"/>
        </w:rPr>
        <w:t>to in</w:t>
      </w:r>
      <w:r>
        <w:rPr>
          <w:rFonts w:ascii="Century Gothic" w:eastAsia="Arial" w:hAnsi="Century Gothic"/>
        </w:rPr>
        <w:t xml:space="preserve">tegrated pest management (IPM) </w:t>
      </w:r>
      <w:r w:rsidRPr="0096498B">
        <w:rPr>
          <w:rFonts w:ascii="Century Gothic" w:eastAsia="Arial" w:hAnsi="Century Gothic"/>
        </w:rPr>
        <w:t>or inte</w:t>
      </w:r>
      <w:r>
        <w:rPr>
          <w:rFonts w:ascii="Century Gothic" w:eastAsia="Arial" w:hAnsi="Century Gothic"/>
        </w:rPr>
        <w:t xml:space="preserve">grated vector management (IVM) </w:t>
      </w:r>
      <w:r w:rsidRPr="0096498B">
        <w:rPr>
          <w:rFonts w:ascii="Century Gothic" w:eastAsia="Arial" w:hAnsi="Century Gothic"/>
        </w:rPr>
        <w:t>approaches using combined or multiple tactics</w:t>
      </w:r>
      <w:r>
        <w:rPr>
          <w:rFonts w:ascii="Century Gothic" w:eastAsia="Arial" w:hAnsi="Century Gothic"/>
        </w:rPr>
        <w:t xml:space="preserve">. </w:t>
      </w:r>
    </w:p>
    <w:p w14:paraId="233E2929" w14:textId="77777777" w:rsidR="00726919" w:rsidRDefault="00726919" w:rsidP="00726919">
      <w:pPr>
        <w:rPr>
          <w:rFonts w:ascii="Century Gothic" w:eastAsia="Arial" w:hAnsi="Century Gothic"/>
        </w:rPr>
      </w:pPr>
      <w:r w:rsidRPr="00CC6C86">
        <w:rPr>
          <w:rFonts w:ascii="Century Gothic" w:eastAsia="Arial" w:hAnsi="Century Gothic"/>
        </w:rPr>
        <w:t>In the procurement of any pesticide the Borrower will assess the nature and degree of associated risks, taking into account the proposed use and the intended users. The Borrower will not use any pesticides or pesticide products or formulations unless such use is in compliance with the E</w:t>
      </w:r>
      <w:r>
        <w:rPr>
          <w:rFonts w:ascii="Century Gothic" w:eastAsia="Arial" w:hAnsi="Century Gothic"/>
        </w:rPr>
        <w:t xml:space="preserve">nvironmental, </w:t>
      </w:r>
      <w:r w:rsidRPr="00CC6C86">
        <w:rPr>
          <w:rFonts w:ascii="Century Gothic" w:eastAsia="Arial" w:hAnsi="Century Gothic"/>
        </w:rPr>
        <w:t>H</w:t>
      </w:r>
      <w:r>
        <w:rPr>
          <w:rFonts w:ascii="Century Gothic" w:eastAsia="Arial" w:hAnsi="Century Gothic"/>
        </w:rPr>
        <w:t xml:space="preserve">ealth and </w:t>
      </w:r>
      <w:r w:rsidRPr="00CC6C86">
        <w:rPr>
          <w:rFonts w:ascii="Century Gothic" w:eastAsia="Arial" w:hAnsi="Century Gothic"/>
        </w:rPr>
        <w:t>S</w:t>
      </w:r>
      <w:r>
        <w:rPr>
          <w:rFonts w:ascii="Century Gothic" w:eastAsia="Arial" w:hAnsi="Century Gothic"/>
        </w:rPr>
        <w:t xml:space="preserve">afety </w:t>
      </w:r>
      <w:r w:rsidRPr="00CC6C86">
        <w:rPr>
          <w:rFonts w:ascii="Century Gothic" w:eastAsia="Arial" w:hAnsi="Century Gothic"/>
        </w:rPr>
        <w:t>G</w:t>
      </w:r>
      <w:r>
        <w:rPr>
          <w:rFonts w:ascii="Century Gothic" w:eastAsia="Arial" w:hAnsi="Century Gothic"/>
        </w:rPr>
        <w:t>uideline</w:t>
      </w:r>
      <w:r w:rsidRPr="00CC6C86">
        <w:rPr>
          <w:rFonts w:ascii="Century Gothic" w:eastAsia="Arial" w:hAnsi="Century Gothic"/>
        </w:rPr>
        <w:t xml:space="preserve">s. In addition, the Borrower will also not use any pesticide products that contain active ingredients that are restricted under applicable international conventions or their protocols or that are listed in, or meeting, the criteria of their annexes, unless for an acceptable purpose as defined by such conventions, their protocols, or annexes, or if an exemption has been obtained </w:t>
      </w:r>
      <w:r w:rsidRPr="00CC6C86">
        <w:rPr>
          <w:rFonts w:ascii="Century Gothic" w:eastAsia="Arial" w:hAnsi="Century Gothic"/>
        </w:rPr>
        <w:lastRenderedPageBreak/>
        <w:t>by the Borrower under such conventions, their protocol, or annexes, consistent with Borrower commitments under these and other applicable international agreements. The Borrower will also not use any formulated pesticide products that meet the criteria of carcinogenicity, mutagenicity, or reproductive toxicity as set forth by relevant international agencies. For any other pesticide products that pose other potentially serious risk to human health or the environment and that are identified in internationally recognized classification and labelling systems, the Borrower will not use pesticide formulations of products if: (a) the country lacks restrictions on their distribution, management, and use; or (b) they are likely to be used by, or be accessible to, lay personnel, farmers, or others without training, equipment, and facilities to handle, store, and apply these products properly.</w:t>
      </w:r>
    </w:p>
    <w:p w14:paraId="22BDDBCB" w14:textId="77777777" w:rsidR="00726919" w:rsidRPr="002E6272" w:rsidRDefault="00726919" w:rsidP="00726919">
      <w:pPr>
        <w:rPr>
          <w:rFonts w:ascii="Century Gothic" w:eastAsia="Arial" w:hAnsi="Century Gothic"/>
        </w:rPr>
      </w:pPr>
    </w:p>
    <w:p w14:paraId="68A5C2AD" w14:textId="77777777" w:rsidR="00726919" w:rsidRPr="000B3690" w:rsidRDefault="00726919" w:rsidP="00726919">
      <w:pPr>
        <w:rPr>
          <w:rFonts w:ascii="Century Gothic" w:hAnsi="Century Gothic"/>
          <w:b/>
        </w:rPr>
      </w:pPr>
      <w:bookmarkStart w:id="425" w:name="_Toc57900740"/>
      <w:r w:rsidRPr="000B3690">
        <w:rPr>
          <w:rFonts w:ascii="Century Gothic" w:hAnsi="Century Gothic"/>
          <w:b/>
        </w:rPr>
        <w:t>2.1.3</w:t>
      </w:r>
      <w:r w:rsidRPr="000B3690">
        <w:rPr>
          <w:rFonts w:ascii="Century Gothic" w:hAnsi="Century Gothic"/>
          <w:b/>
        </w:rPr>
        <w:tab/>
        <w:t>Key International Conventions</w:t>
      </w:r>
      <w:bookmarkEnd w:id="425"/>
    </w:p>
    <w:p w14:paraId="3A2A4F13" w14:textId="77777777" w:rsidR="00726919" w:rsidRPr="000B3690"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8"/>
        </w:rPr>
        <w:t xml:space="preserve"> </w:t>
      </w:r>
      <w:r w:rsidRPr="002E6272">
        <w:rPr>
          <w:rFonts w:ascii="Century Gothic" w:hAnsi="Century Gothic"/>
        </w:rPr>
        <w:t>International</w:t>
      </w:r>
      <w:r w:rsidRPr="002E6272">
        <w:rPr>
          <w:rFonts w:ascii="Century Gothic" w:hAnsi="Century Gothic"/>
          <w:spacing w:val="-9"/>
        </w:rPr>
        <w:t xml:space="preserve"> </w:t>
      </w:r>
      <w:r w:rsidRPr="002E6272">
        <w:rPr>
          <w:rFonts w:ascii="Century Gothic" w:hAnsi="Century Gothic"/>
        </w:rPr>
        <w:t>Plant</w:t>
      </w:r>
      <w:r w:rsidRPr="002E6272">
        <w:rPr>
          <w:rFonts w:ascii="Century Gothic" w:hAnsi="Century Gothic"/>
          <w:spacing w:val="-10"/>
        </w:rPr>
        <w:t xml:space="preserve"> </w:t>
      </w:r>
      <w:r w:rsidRPr="002E6272">
        <w:rPr>
          <w:rFonts w:ascii="Century Gothic" w:hAnsi="Century Gothic"/>
        </w:rPr>
        <w:t>Protection</w:t>
      </w:r>
      <w:r w:rsidRPr="002E6272">
        <w:rPr>
          <w:rFonts w:ascii="Century Gothic" w:hAnsi="Century Gothic"/>
          <w:spacing w:val="-9"/>
        </w:rPr>
        <w:t xml:space="preserve"> </w:t>
      </w:r>
      <w:r w:rsidRPr="002E6272">
        <w:rPr>
          <w:rFonts w:ascii="Century Gothic" w:hAnsi="Century Gothic"/>
        </w:rPr>
        <w:t>Convention</w:t>
      </w:r>
      <w:r w:rsidRPr="002E6272">
        <w:rPr>
          <w:rFonts w:ascii="Century Gothic" w:hAnsi="Century Gothic"/>
          <w:spacing w:val="-8"/>
        </w:rPr>
        <w:t xml:space="preserve"> </w:t>
      </w:r>
      <w:r w:rsidRPr="002E6272">
        <w:rPr>
          <w:rFonts w:ascii="Century Gothic" w:hAnsi="Century Gothic"/>
          <w:spacing w:val="-3"/>
        </w:rPr>
        <w:t>(IPPC)</w:t>
      </w:r>
      <w:r w:rsidRPr="002E6272">
        <w:rPr>
          <w:rFonts w:ascii="Century Gothic" w:hAnsi="Century Gothic"/>
          <w:spacing w:val="-8"/>
        </w:rPr>
        <w:t xml:space="preserve"> </w:t>
      </w:r>
      <w:r w:rsidRPr="002E6272">
        <w:rPr>
          <w:rFonts w:ascii="Century Gothic" w:hAnsi="Century Gothic"/>
        </w:rPr>
        <w:t>is</w:t>
      </w:r>
      <w:r w:rsidRPr="002E6272">
        <w:rPr>
          <w:rFonts w:ascii="Century Gothic" w:hAnsi="Century Gothic"/>
          <w:spacing w:val="-9"/>
        </w:rPr>
        <w:t xml:space="preserve"> </w:t>
      </w:r>
      <w:r w:rsidRPr="002E6272">
        <w:rPr>
          <w:rFonts w:ascii="Century Gothic" w:hAnsi="Century Gothic"/>
        </w:rPr>
        <w:t>an</w:t>
      </w:r>
      <w:r w:rsidRPr="002E6272">
        <w:rPr>
          <w:rFonts w:ascii="Century Gothic" w:hAnsi="Century Gothic"/>
          <w:spacing w:val="-10"/>
        </w:rPr>
        <w:t xml:space="preserve"> </w:t>
      </w:r>
      <w:r w:rsidRPr="002E6272">
        <w:rPr>
          <w:rFonts w:ascii="Century Gothic" w:hAnsi="Century Gothic"/>
        </w:rPr>
        <w:t>international</w:t>
      </w:r>
      <w:r w:rsidRPr="002E6272">
        <w:rPr>
          <w:rFonts w:ascii="Century Gothic" w:hAnsi="Century Gothic"/>
          <w:spacing w:val="-9"/>
        </w:rPr>
        <w:t xml:space="preserve"> </w:t>
      </w:r>
      <w:r w:rsidRPr="002E6272">
        <w:rPr>
          <w:rFonts w:ascii="Century Gothic" w:hAnsi="Century Gothic"/>
        </w:rPr>
        <w:t>treaty</w:t>
      </w:r>
      <w:r w:rsidRPr="002E6272">
        <w:rPr>
          <w:rFonts w:ascii="Century Gothic" w:hAnsi="Century Gothic"/>
          <w:spacing w:val="-8"/>
        </w:rPr>
        <w:t xml:space="preserve"> </w:t>
      </w:r>
      <w:r w:rsidRPr="002E6272">
        <w:rPr>
          <w:rFonts w:ascii="Century Gothic" w:hAnsi="Century Gothic"/>
        </w:rPr>
        <w:t>that</w:t>
      </w:r>
      <w:r w:rsidRPr="002E6272">
        <w:rPr>
          <w:rFonts w:ascii="Century Gothic" w:hAnsi="Century Gothic"/>
          <w:spacing w:val="-9"/>
        </w:rPr>
        <w:t xml:space="preserve"> </w:t>
      </w:r>
      <w:r w:rsidRPr="002E6272">
        <w:rPr>
          <w:rFonts w:ascii="Century Gothic" w:hAnsi="Century Gothic"/>
        </w:rPr>
        <w:t>aims</w:t>
      </w:r>
      <w:r w:rsidRPr="002E6272">
        <w:rPr>
          <w:rFonts w:ascii="Century Gothic" w:hAnsi="Century Gothic"/>
          <w:spacing w:val="-9"/>
        </w:rPr>
        <w:t xml:space="preserve"> </w:t>
      </w:r>
      <w:r w:rsidRPr="002E6272">
        <w:rPr>
          <w:rFonts w:ascii="Century Gothic" w:hAnsi="Century Gothic"/>
        </w:rPr>
        <w:t>to</w:t>
      </w:r>
      <w:r w:rsidRPr="002E6272">
        <w:rPr>
          <w:rFonts w:ascii="Century Gothic" w:hAnsi="Century Gothic"/>
          <w:spacing w:val="-8"/>
        </w:rPr>
        <w:t xml:space="preserve"> </w:t>
      </w:r>
      <w:r w:rsidRPr="002E6272">
        <w:rPr>
          <w:rFonts w:ascii="Century Gothic" w:hAnsi="Century Gothic"/>
        </w:rPr>
        <w:t>secure</w:t>
      </w:r>
      <w:r w:rsidRPr="002E6272">
        <w:rPr>
          <w:rFonts w:ascii="Century Gothic" w:hAnsi="Century Gothic"/>
          <w:w w:val="91"/>
        </w:rPr>
        <w:t xml:space="preserve"> </w:t>
      </w:r>
      <w:r w:rsidRPr="002E6272">
        <w:rPr>
          <w:rFonts w:ascii="Century Gothic" w:hAnsi="Century Gothic"/>
        </w:rPr>
        <w:t>coordinated,</w:t>
      </w:r>
      <w:r w:rsidRPr="002E6272">
        <w:rPr>
          <w:rFonts w:ascii="Century Gothic" w:hAnsi="Century Gothic"/>
          <w:spacing w:val="-19"/>
        </w:rPr>
        <w:t xml:space="preserve"> </w:t>
      </w:r>
      <w:r w:rsidRPr="002E6272">
        <w:rPr>
          <w:rFonts w:ascii="Century Gothic" w:hAnsi="Century Gothic"/>
        </w:rPr>
        <w:t>effective</w:t>
      </w:r>
      <w:r w:rsidRPr="002E6272">
        <w:rPr>
          <w:rFonts w:ascii="Century Gothic" w:hAnsi="Century Gothic"/>
          <w:spacing w:val="-18"/>
        </w:rPr>
        <w:t xml:space="preserve"> </w:t>
      </w:r>
      <w:r w:rsidRPr="002E6272">
        <w:rPr>
          <w:rFonts w:ascii="Century Gothic" w:hAnsi="Century Gothic"/>
        </w:rPr>
        <w:t>action</w:t>
      </w:r>
      <w:r w:rsidRPr="002E6272">
        <w:rPr>
          <w:rFonts w:ascii="Century Gothic" w:hAnsi="Century Gothic"/>
          <w:spacing w:val="-19"/>
        </w:rPr>
        <w:t xml:space="preserve"> </w:t>
      </w:r>
      <w:r w:rsidRPr="002E6272">
        <w:rPr>
          <w:rFonts w:ascii="Century Gothic" w:hAnsi="Century Gothic"/>
        </w:rPr>
        <w:t>to</w:t>
      </w:r>
      <w:r w:rsidRPr="002E6272">
        <w:rPr>
          <w:rFonts w:ascii="Century Gothic" w:hAnsi="Century Gothic"/>
          <w:spacing w:val="-17"/>
        </w:rPr>
        <w:t xml:space="preserve"> </w:t>
      </w:r>
      <w:r w:rsidRPr="002E6272">
        <w:rPr>
          <w:rFonts w:ascii="Century Gothic" w:hAnsi="Century Gothic"/>
        </w:rPr>
        <w:t>prevent</w:t>
      </w:r>
      <w:r w:rsidRPr="002E6272">
        <w:rPr>
          <w:rFonts w:ascii="Century Gothic" w:hAnsi="Century Gothic"/>
          <w:spacing w:val="-19"/>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to</w:t>
      </w:r>
      <w:r w:rsidRPr="002E6272">
        <w:rPr>
          <w:rFonts w:ascii="Century Gothic" w:hAnsi="Century Gothic"/>
          <w:spacing w:val="-18"/>
        </w:rPr>
        <w:t xml:space="preserve"> </w:t>
      </w:r>
      <w:r w:rsidRPr="002E6272">
        <w:rPr>
          <w:rFonts w:ascii="Century Gothic" w:hAnsi="Century Gothic"/>
        </w:rPr>
        <w:t>control</w:t>
      </w:r>
      <w:r w:rsidRPr="002E6272">
        <w:rPr>
          <w:rFonts w:ascii="Century Gothic" w:hAnsi="Century Gothic"/>
          <w:spacing w:val="-19"/>
        </w:rPr>
        <w:t xml:space="preserve"> </w:t>
      </w:r>
      <w:r w:rsidRPr="002E6272">
        <w:rPr>
          <w:rFonts w:ascii="Century Gothic" w:hAnsi="Century Gothic"/>
        </w:rPr>
        <w:t>the</w:t>
      </w:r>
      <w:r w:rsidRPr="002E6272">
        <w:rPr>
          <w:rFonts w:ascii="Century Gothic" w:hAnsi="Century Gothic"/>
          <w:spacing w:val="-19"/>
        </w:rPr>
        <w:t xml:space="preserve"> </w:t>
      </w:r>
      <w:r w:rsidRPr="002E6272">
        <w:rPr>
          <w:rFonts w:ascii="Century Gothic" w:hAnsi="Century Gothic"/>
        </w:rPr>
        <w:t>introduction</w:t>
      </w:r>
      <w:r w:rsidRPr="002E6272">
        <w:rPr>
          <w:rFonts w:ascii="Century Gothic" w:hAnsi="Century Gothic"/>
          <w:spacing w:val="-19"/>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spread</w:t>
      </w:r>
      <w:r w:rsidRPr="002E6272">
        <w:rPr>
          <w:rFonts w:ascii="Century Gothic" w:hAnsi="Century Gothic"/>
          <w:spacing w:val="-19"/>
        </w:rPr>
        <w:t xml:space="preserve"> </w:t>
      </w:r>
      <w:r w:rsidRPr="002E6272">
        <w:rPr>
          <w:rFonts w:ascii="Century Gothic" w:hAnsi="Century Gothic"/>
        </w:rPr>
        <w:t>of</w:t>
      </w:r>
      <w:r w:rsidRPr="002E6272">
        <w:rPr>
          <w:rFonts w:ascii="Century Gothic" w:hAnsi="Century Gothic"/>
          <w:spacing w:val="-19"/>
        </w:rPr>
        <w:t xml:space="preserve"> </w:t>
      </w:r>
      <w:r w:rsidRPr="002E6272">
        <w:rPr>
          <w:rFonts w:ascii="Century Gothic" w:hAnsi="Century Gothic"/>
        </w:rPr>
        <w:t>pests</w:t>
      </w:r>
      <w:r w:rsidRPr="002E6272">
        <w:rPr>
          <w:rFonts w:ascii="Century Gothic" w:hAnsi="Century Gothic"/>
          <w:spacing w:val="-20"/>
        </w:rPr>
        <w:t xml:space="preserve"> </w:t>
      </w:r>
      <w:r w:rsidRPr="002E6272">
        <w:rPr>
          <w:rFonts w:ascii="Century Gothic" w:hAnsi="Century Gothic"/>
        </w:rPr>
        <w:t>of</w:t>
      </w:r>
      <w:r w:rsidRPr="002E6272">
        <w:rPr>
          <w:rFonts w:ascii="Century Gothic" w:hAnsi="Century Gothic"/>
          <w:spacing w:val="-19"/>
        </w:rPr>
        <w:t xml:space="preserve"> </w:t>
      </w:r>
      <w:r w:rsidRPr="002E6272">
        <w:rPr>
          <w:rFonts w:ascii="Century Gothic" w:hAnsi="Century Gothic"/>
        </w:rPr>
        <w:t>plants</w:t>
      </w:r>
      <w:r w:rsidRPr="002E6272">
        <w:rPr>
          <w:rFonts w:ascii="Century Gothic" w:hAnsi="Century Gothic"/>
          <w:w w:val="93"/>
        </w:rPr>
        <w:t xml:space="preserve"> </w:t>
      </w:r>
      <w:r w:rsidRPr="002E6272">
        <w:rPr>
          <w:rFonts w:ascii="Century Gothic" w:hAnsi="Century Gothic"/>
        </w:rPr>
        <w:t>and</w:t>
      </w:r>
      <w:r w:rsidRPr="002E6272">
        <w:rPr>
          <w:rFonts w:ascii="Century Gothic" w:hAnsi="Century Gothic"/>
          <w:spacing w:val="-32"/>
        </w:rPr>
        <w:t xml:space="preserve"> </w:t>
      </w:r>
      <w:r w:rsidRPr="002E6272">
        <w:rPr>
          <w:rFonts w:ascii="Century Gothic" w:hAnsi="Century Gothic"/>
        </w:rPr>
        <w:t>plant</w:t>
      </w:r>
      <w:r w:rsidRPr="002E6272">
        <w:rPr>
          <w:rFonts w:ascii="Century Gothic" w:hAnsi="Century Gothic"/>
          <w:spacing w:val="-31"/>
        </w:rPr>
        <w:t xml:space="preserve"> </w:t>
      </w:r>
      <w:r w:rsidRPr="002E6272">
        <w:rPr>
          <w:rFonts w:ascii="Century Gothic" w:hAnsi="Century Gothic"/>
        </w:rPr>
        <w:t>products.</w:t>
      </w:r>
      <w:r w:rsidRPr="002E6272">
        <w:rPr>
          <w:rFonts w:ascii="Century Gothic" w:hAnsi="Century Gothic"/>
          <w:spacing w:val="-31"/>
        </w:rPr>
        <w:t xml:space="preserve"> </w:t>
      </w:r>
      <w:r w:rsidRPr="002E6272">
        <w:rPr>
          <w:rFonts w:ascii="Century Gothic" w:hAnsi="Century Gothic"/>
        </w:rPr>
        <w:t>It</w:t>
      </w:r>
      <w:r w:rsidRPr="002E6272">
        <w:rPr>
          <w:rFonts w:ascii="Century Gothic" w:hAnsi="Century Gothic"/>
          <w:spacing w:val="-31"/>
        </w:rPr>
        <w:t xml:space="preserve"> </w:t>
      </w:r>
      <w:r w:rsidRPr="002E6272">
        <w:rPr>
          <w:rFonts w:ascii="Century Gothic" w:hAnsi="Century Gothic"/>
        </w:rPr>
        <w:t>takes</w:t>
      </w:r>
      <w:r w:rsidRPr="002E6272">
        <w:rPr>
          <w:rFonts w:ascii="Century Gothic" w:hAnsi="Century Gothic"/>
          <w:spacing w:val="-31"/>
        </w:rPr>
        <w:t xml:space="preserve"> </w:t>
      </w:r>
      <w:r w:rsidRPr="002E6272">
        <w:rPr>
          <w:rFonts w:ascii="Century Gothic" w:hAnsi="Century Gothic"/>
        </w:rPr>
        <w:t>into</w:t>
      </w:r>
      <w:r w:rsidRPr="002E6272">
        <w:rPr>
          <w:rFonts w:ascii="Century Gothic" w:hAnsi="Century Gothic"/>
          <w:spacing w:val="-31"/>
        </w:rPr>
        <w:t xml:space="preserve"> </w:t>
      </w:r>
      <w:r w:rsidRPr="002E6272">
        <w:rPr>
          <w:rFonts w:ascii="Century Gothic" w:hAnsi="Century Gothic"/>
        </w:rPr>
        <w:t>consideration</w:t>
      </w:r>
      <w:r w:rsidRPr="002E6272">
        <w:rPr>
          <w:rFonts w:ascii="Century Gothic" w:hAnsi="Century Gothic"/>
          <w:spacing w:val="-32"/>
        </w:rPr>
        <w:t xml:space="preserve"> </w:t>
      </w:r>
      <w:r w:rsidRPr="002E6272">
        <w:rPr>
          <w:rFonts w:ascii="Century Gothic" w:hAnsi="Century Gothic"/>
        </w:rPr>
        <w:t>both</w:t>
      </w:r>
      <w:r w:rsidRPr="002E6272">
        <w:rPr>
          <w:rFonts w:ascii="Century Gothic" w:hAnsi="Century Gothic"/>
          <w:spacing w:val="-33"/>
        </w:rPr>
        <w:t xml:space="preserve"> </w:t>
      </w:r>
      <w:r w:rsidRPr="002E6272">
        <w:rPr>
          <w:rFonts w:ascii="Century Gothic" w:hAnsi="Century Gothic"/>
        </w:rPr>
        <w:t>direct</w:t>
      </w:r>
      <w:r w:rsidRPr="002E6272">
        <w:rPr>
          <w:rFonts w:ascii="Century Gothic" w:hAnsi="Century Gothic"/>
          <w:spacing w:val="-31"/>
        </w:rPr>
        <w:t xml:space="preserve"> </w:t>
      </w:r>
      <w:r w:rsidRPr="002E6272">
        <w:rPr>
          <w:rFonts w:ascii="Century Gothic" w:hAnsi="Century Gothic"/>
        </w:rPr>
        <w:t>and</w:t>
      </w:r>
      <w:r w:rsidRPr="002E6272">
        <w:rPr>
          <w:rFonts w:ascii="Century Gothic" w:hAnsi="Century Gothic"/>
          <w:spacing w:val="-32"/>
        </w:rPr>
        <w:t xml:space="preserve"> </w:t>
      </w:r>
      <w:r w:rsidRPr="000B3690">
        <w:rPr>
          <w:rFonts w:ascii="Century Gothic" w:hAnsi="Century Gothic"/>
          <w:w w:val="95"/>
        </w:rPr>
        <w:t xml:space="preserve">indirect damage by pests, so it includes </w:t>
      </w:r>
      <w:r w:rsidRPr="002E6272">
        <w:rPr>
          <w:rFonts w:ascii="Century Gothic" w:hAnsi="Century Gothic"/>
          <w:w w:val="95"/>
        </w:rPr>
        <w:t>weeds.</w:t>
      </w:r>
      <w:r w:rsidRPr="000B3690">
        <w:rPr>
          <w:rFonts w:ascii="Century Gothic" w:hAnsi="Century Gothic"/>
          <w:w w:val="95"/>
        </w:rPr>
        <w:t xml:space="preserve"> </w:t>
      </w:r>
      <w:r w:rsidRPr="002E6272">
        <w:rPr>
          <w:rFonts w:ascii="Century Gothic" w:hAnsi="Century Gothic"/>
          <w:w w:val="95"/>
        </w:rPr>
        <w:t>It</w:t>
      </w:r>
      <w:r w:rsidRPr="000B3690">
        <w:rPr>
          <w:rFonts w:ascii="Century Gothic" w:hAnsi="Century Gothic"/>
          <w:w w:val="95"/>
        </w:rPr>
        <w:t xml:space="preserve"> </w:t>
      </w:r>
      <w:r w:rsidRPr="002E6272">
        <w:rPr>
          <w:rFonts w:ascii="Century Gothic" w:hAnsi="Century Gothic"/>
          <w:w w:val="95"/>
        </w:rPr>
        <w:t>also</w:t>
      </w:r>
      <w:r w:rsidRPr="000B3690">
        <w:rPr>
          <w:rFonts w:ascii="Century Gothic" w:hAnsi="Century Gothic"/>
          <w:w w:val="95"/>
        </w:rPr>
        <w:t xml:space="preserve"> </w:t>
      </w:r>
      <w:r w:rsidRPr="002E6272">
        <w:rPr>
          <w:rFonts w:ascii="Century Gothic" w:hAnsi="Century Gothic"/>
          <w:w w:val="95"/>
        </w:rPr>
        <w:t>covers</w:t>
      </w:r>
      <w:r w:rsidRPr="000B3690">
        <w:rPr>
          <w:rFonts w:ascii="Century Gothic" w:hAnsi="Century Gothic"/>
          <w:w w:val="95"/>
        </w:rPr>
        <w:t xml:space="preserve"> </w:t>
      </w:r>
      <w:r w:rsidRPr="002E6272">
        <w:rPr>
          <w:rFonts w:ascii="Century Gothic" w:hAnsi="Century Gothic"/>
          <w:w w:val="95"/>
        </w:rPr>
        <w:t>vehicles,</w:t>
      </w:r>
      <w:r w:rsidRPr="000B3690">
        <w:rPr>
          <w:rFonts w:ascii="Century Gothic" w:hAnsi="Century Gothic"/>
          <w:w w:val="95"/>
        </w:rPr>
        <w:t xml:space="preserve"> </w:t>
      </w:r>
      <w:r w:rsidRPr="002E6272">
        <w:rPr>
          <w:rFonts w:ascii="Century Gothic" w:hAnsi="Century Gothic"/>
          <w:w w:val="95"/>
        </w:rPr>
        <w:t>aircraft</w:t>
      </w:r>
      <w:r w:rsidRPr="000B3690">
        <w:rPr>
          <w:rFonts w:ascii="Century Gothic" w:hAnsi="Century Gothic"/>
          <w:w w:val="95"/>
        </w:rPr>
        <w:t xml:space="preserve"> </w:t>
      </w:r>
      <w:r w:rsidRPr="002E6272">
        <w:rPr>
          <w:rFonts w:ascii="Century Gothic" w:hAnsi="Century Gothic"/>
          <w:w w:val="95"/>
        </w:rPr>
        <w:t>and</w:t>
      </w:r>
      <w:r w:rsidRPr="000B3690">
        <w:rPr>
          <w:rFonts w:ascii="Century Gothic" w:hAnsi="Century Gothic"/>
          <w:w w:val="95"/>
        </w:rPr>
        <w:t xml:space="preserve"> </w:t>
      </w:r>
      <w:r w:rsidRPr="002E6272">
        <w:rPr>
          <w:rFonts w:ascii="Century Gothic" w:hAnsi="Century Gothic"/>
          <w:w w:val="95"/>
        </w:rPr>
        <w:t>vessels,</w:t>
      </w:r>
      <w:r w:rsidRPr="000B3690">
        <w:rPr>
          <w:rFonts w:ascii="Century Gothic" w:hAnsi="Century Gothic"/>
          <w:w w:val="95"/>
        </w:rPr>
        <w:t xml:space="preserve"> </w:t>
      </w:r>
      <w:r w:rsidRPr="002E6272">
        <w:rPr>
          <w:rFonts w:ascii="Century Gothic" w:hAnsi="Century Gothic"/>
          <w:w w:val="95"/>
        </w:rPr>
        <w:t>containers,</w:t>
      </w:r>
      <w:r w:rsidRPr="000B3690">
        <w:rPr>
          <w:rFonts w:ascii="Century Gothic" w:hAnsi="Century Gothic"/>
          <w:w w:val="95"/>
        </w:rPr>
        <w:t xml:space="preserve"> </w:t>
      </w:r>
      <w:r w:rsidRPr="002E6272">
        <w:rPr>
          <w:rFonts w:ascii="Century Gothic" w:hAnsi="Century Gothic"/>
          <w:w w:val="95"/>
        </w:rPr>
        <w:t>storage</w:t>
      </w:r>
      <w:r w:rsidRPr="000B3690">
        <w:rPr>
          <w:rFonts w:ascii="Century Gothic" w:hAnsi="Century Gothic"/>
          <w:w w:val="95"/>
        </w:rPr>
        <w:t xml:space="preserve"> </w:t>
      </w:r>
      <w:r w:rsidRPr="002E6272">
        <w:rPr>
          <w:rFonts w:ascii="Century Gothic" w:hAnsi="Century Gothic"/>
          <w:w w:val="95"/>
        </w:rPr>
        <w:t>places,</w:t>
      </w:r>
      <w:r w:rsidRPr="000B3690">
        <w:rPr>
          <w:rFonts w:ascii="Century Gothic" w:hAnsi="Century Gothic"/>
          <w:w w:val="95"/>
        </w:rPr>
        <w:t xml:space="preserve"> </w:t>
      </w:r>
      <w:r w:rsidRPr="002E6272">
        <w:rPr>
          <w:rFonts w:ascii="Century Gothic" w:hAnsi="Century Gothic"/>
          <w:w w:val="95"/>
        </w:rPr>
        <w:t>soil</w:t>
      </w:r>
      <w:r w:rsidRPr="000B3690">
        <w:rPr>
          <w:rFonts w:ascii="Century Gothic" w:hAnsi="Century Gothic"/>
          <w:w w:val="95"/>
        </w:rPr>
        <w:t xml:space="preserve"> </w:t>
      </w:r>
      <w:r w:rsidRPr="002E6272">
        <w:rPr>
          <w:rFonts w:ascii="Century Gothic" w:hAnsi="Century Gothic"/>
          <w:w w:val="95"/>
        </w:rPr>
        <w:t>and</w:t>
      </w:r>
      <w:r w:rsidRPr="000B3690">
        <w:rPr>
          <w:rFonts w:ascii="Century Gothic" w:hAnsi="Century Gothic"/>
          <w:w w:val="95"/>
        </w:rPr>
        <w:t xml:space="preserve"> </w:t>
      </w:r>
      <w:r w:rsidRPr="002E6272">
        <w:rPr>
          <w:rFonts w:ascii="Century Gothic" w:hAnsi="Century Gothic"/>
          <w:w w:val="95"/>
        </w:rPr>
        <w:t>other</w:t>
      </w:r>
      <w:r w:rsidRPr="000B3690">
        <w:rPr>
          <w:rFonts w:ascii="Century Gothic" w:hAnsi="Century Gothic"/>
          <w:w w:val="95"/>
        </w:rPr>
        <w:t xml:space="preserve"> </w:t>
      </w:r>
      <w:r w:rsidRPr="002E6272">
        <w:rPr>
          <w:rFonts w:ascii="Century Gothic" w:hAnsi="Century Gothic"/>
          <w:w w:val="95"/>
        </w:rPr>
        <w:t>objects</w:t>
      </w:r>
      <w:r w:rsidRPr="000B3690">
        <w:rPr>
          <w:rFonts w:ascii="Century Gothic" w:hAnsi="Century Gothic"/>
          <w:w w:val="95"/>
        </w:rPr>
        <w:t xml:space="preserve"> </w:t>
      </w:r>
      <w:r w:rsidRPr="002E6272">
        <w:rPr>
          <w:rFonts w:ascii="Century Gothic" w:hAnsi="Century Gothic"/>
          <w:w w:val="95"/>
        </w:rPr>
        <w:t>or</w:t>
      </w:r>
      <w:r w:rsidRPr="000B3690">
        <w:rPr>
          <w:rFonts w:ascii="Century Gothic" w:hAnsi="Century Gothic"/>
          <w:w w:val="95"/>
        </w:rPr>
        <w:t xml:space="preserve"> </w:t>
      </w:r>
      <w:r w:rsidRPr="002E6272">
        <w:rPr>
          <w:rFonts w:ascii="Century Gothic" w:hAnsi="Century Gothic"/>
          <w:w w:val="95"/>
        </w:rPr>
        <w:t>material</w:t>
      </w:r>
      <w:r w:rsidRPr="000B3690">
        <w:rPr>
          <w:rFonts w:ascii="Century Gothic" w:hAnsi="Century Gothic"/>
          <w:w w:val="95"/>
        </w:rPr>
        <w:t xml:space="preserve"> </w:t>
      </w:r>
      <w:r w:rsidRPr="002E6272">
        <w:rPr>
          <w:rFonts w:ascii="Century Gothic" w:hAnsi="Century Gothic"/>
          <w:w w:val="95"/>
        </w:rPr>
        <w:t>that</w:t>
      </w:r>
      <w:r w:rsidRPr="000B3690">
        <w:rPr>
          <w:rFonts w:ascii="Century Gothic" w:hAnsi="Century Gothic"/>
          <w:w w:val="95"/>
        </w:rPr>
        <w:t xml:space="preserve"> </w:t>
      </w:r>
      <w:r w:rsidRPr="002E6272">
        <w:rPr>
          <w:rFonts w:ascii="Century Gothic" w:hAnsi="Century Gothic"/>
          <w:w w:val="95"/>
        </w:rPr>
        <w:t>can</w:t>
      </w:r>
      <w:r w:rsidRPr="000B3690">
        <w:rPr>
          <w:rFonts w:ascii="Century Gothic" w:hAnsi="Century Gothic"/>
          <w:w w:val="95"/>
        </w:rPr>
        <w:t xml:space="preserve"> </w:t>
      </w:r>
      <w:r w:rsidRPr="002E6272">
        <w:rPr>
          <w:rFonts w:ascii="Century Gothic" w:hAnsi="Century Gothic"/>
          <w:w w:val="95"/>
        </w:rPr>
        <w:t>harbor</w:t>
      </w:r>
      <w:r w:rsidRPr="000B3690">
        <w:rPr>
          <w:rFonts w:ascii="Century Gothic" w:hAnsi="Century Gothic"/>
          <w:w w:val="95"/>
        </w:rPr>
        <w:t xml:space="preserve"> </w:t>
      </w:r>
      <w:r w:rsidRPr="002E6272">
        <w:rPr>
          <w:rFonts w:ascii="Century Gothic" w:hAnsi="Century Gothic"/>
          <w:w w:val="95"/>
        </w:rPr>
        <w:t>or</w:t>
      </w:r>
      <w:r w:rsidRPr="000B3690">
        <w:rPr>
          <w:rFonts w:ascii="Century Gothic" w:hAnsi="Century Gothic"/>
          <w:w w:val="95"/>
        </w:rPr>
        <w:t xml:space="preserve"> </w:t>
      </w:r>
      <w:r w:rsidRPr="002E6272">
        <w:rPr>
          <w:rFonts w:ascii="Century Gothic" w:hAnsi="Century Gothic"/>
          <w:w w:val="95"/>
        </w:rPr>
        <w:t>spread</w:t>
      </w:r>
      <w:r w:rsidRPr="000B3690">
        <w:rPr>
          <w:rFonts w:ascii="Century Gothic" w:hAnsi="Century Gothic"/>
          <w:w w:val="95"/>
        </w:rPr>
        <w:t xml:space="preserve"> </w:t>
      </w:r>
      <w:r w:rsidRPr="002E6272">
        <w:rPr>
          <w:rFonts w:ascii="Century Gothic" w:hAnsi="Century Gothic"/>
          <w:w w:val="95"/>
        </w:rPr>
        <w:t>pests.</w:t>
      </w:r>
      <w:r w:rsidRPr="000B3690">
        <w:rPr>
          <w:rFonts w:ascii="Century Gothic" w:hAnsi="Century Gothic"/>
          <w:w w:val="95"/>
        </w:rPr>
        <w:t xml:space="preserve"> The International Plant Protection Convention came into force on 3 April 1952. The Convention has been adopted by the Food and Agriculture Organization of the United Nations. Its implementation involves </w:t>
      </w:r>
      <w:r w:rsidRPr="002E6272">
        <w:rPr>
          <w:rFonts w:ascii="Century Gothic" w:hAnsi="Century Gothic"/>
          <w:w w:val="95"/>
        </w:rPr>
        <w:t>collaboration</w:t>
      </w:r>
      <w:r w:rsidRPr="000B3690">
        <w:rPr>
          <w:rFonts w:ascii="Century Gothic" w:hAnsi="Century Gothic"/>
          <w:w w:val="95"/>
        </w:rPr>
        <w:t xml:space="preserve"> </w:t>
      </w:r>
      <w:r w:rsidRPr="002E6272">
        <w:rPr>
          <w:rFonts w:ascii="Century Gothic" w:hAnsi="Century Gothic"/>
          <w:w w:val="95"/>
        </w:rPr>
        <w:t>by</w:t>
      </w:r>
      <w:r w:rsidRPr="000B3690">
        <w:rPr>
          <w:rFonts w:ascii="Century Gothic" w:hAnsi="Century Gothic"/>
          <w:w w:val="95"/>
        </w:rPr>
        <w:t xml:space="preserve"> </w:t>
      </w:r>
      <w:r w:rsidRPr="002E6272">
        <w:rPr>
          <w:rFonts w:ascii="Century Gothic" w:hAnsi="Century Gothic"/>
          <w:w w:val="95"/>
        </w:rPr>
        <w:t>National</w:t>
      </w:r>
      <w:r w:rsidRPr="000B3690">
        <w:rPr>
          <w:rFonts w:ascii="Century Gothic" w:hAnsi="Century Gothic"/>
          <w:w w:val="95"/>
        </w:rPr>
        <w:t xml:space="preserve"> </w:t>
      </w:r>
      <w:r w:rsidRPr="002E6272">
        <w:rPr>
          <w:rFonts w:ascii="Century Gothic" w:hAnsi="Century Gothic"/>
          <w:w w:val="95"/>
        </w:rPr>
        <w:t>Plant</w:t>
      </w:r>
      <w:r w:rsidRPr="000B3690">
        <w:rPr>
          <w:rFonts w:ascii="Century Gothic" w:hAnsi="Century Gothic"/>
          <w:w w:val="95"/>
        </w:rPr>
        <w:t xml:space="preserve"> </w:t>
      </w:r>
      <w:r w:rsidRPr="002E6272">
        <w:rPr>
          <w:rFonts w:ascii="Century Gothic" w:hAnsi="Century Gothic"/>
          <w:w w:val="95"/>
        </w:rPr>
        <w:t>Protection</w:t>
      </w:r>
      <w:r w:rsidRPr="000B3690">
        <w:rPr>
          <w:rFonts w:ascii="Century Gothic" w:hAnsi="Century Gothic"/>
          <w:w w:val="95"/>
        </w:rPr>
        <w:t xml:space="preserve"> </w:t>
      </w:r>
      <w:r w:rsidRPr="002E6272">
        <w:rPr>
          <w:rFonts w:ascii="Century Gothic" w:hAnsi="Century Gothic"/>
          <w:w w:val="95"/>
        </w:rPr>
        <w:t>Organizations</w:t>
      </w:r>
      <w:r w:rsidRPr="000B3690">
        <w:rPr>
          <w:rFonts w:ascii="Century Gothic" w:hAnsi="Century Gothic"/>
          <w:w w:val="95"/>
        </w:rPr>
        <w:t xml:space="preserve"> </w:t>
      </w:r>
      <w:r w:rsidRPr="002E6272">
        <w:rPr>
          <w:rFonts w:ascii="Century Gothic" w:hAnsi="Century Gothic"/>
          <w:w w:val="95"/>
        </w:rPr>
        <w:t>(NPPOs)</w:t>
      </w:r>
      <w:r w:rsidRPr="000B3690">
        <w:rPr>
          <w:rFonts w:ascii="Century Gothic" w:hAnsi="Century Gothic"/>
          <w:w w:val="95"/>
        </w:rPr>
        <w:t xml:space="preserve"> </w:t>
      </w:r>
      <w:r w:rsidRPr="002E6272">
        <w:rPr>
          <w:rFonts w:ascii="Century Gothic" w:hAnsi="Century Gothic"/>
          <w:w w:val="95"/>
        </w:rPr>
        <w:t>—</w:t>
      </w:r>
      <w:r w:rsidRPr="000B3690">
        <w:rPr>
          <w:rFonts w:ascii="Century Gothic" w:hAnsi="Century Gothic"/>
          <w:w w:val="95"/>
        </w:rPr>
        <w:t xml:space="preserve"> </w:t>
      </w:r>
      <w:r w:rsidRPr="002E6272">
        <w:rPr>
          <w:rFonts w:ascii="Century Gothic" w:hAnsi="Century Gothic"/>
          <w:w w:val="95"/>
        </w:rPr>
        <w:t>the</w:t>
      </w:r>
      <w:r w:rsidRPr="000B3690">
        <w:rPr>
          <w:rFonts w:ascii="Century Gothic" w:hAnsi="Century Gothic"/>
          <w:w w:val="95"/>
        </w:rPr>
        <w:t xml:space="preserve"> </w:t>
      </w:r>
      <w:r w:rsidRPr="002E6272">
        <w:rPr>
          <w:rFonts w:ascii="Century Gothic" w:hAnsi="Century Gothic"/>
          <w:w w:val="95"/>
        </w:rPr>
        <w:t>official</w:t>
      </w:r>
      <w:r w:rsidRPr="000B3690">
        <w:rPr>
          <w:rFonts w:ascii="Century Gothic" w:hAnsi="Century Gothic"/>
          <w:w w:val="95"/>
        </w:rPr>
        <w:t xml:space="preserve"> </w:t>
      </w:r>
      <w:r w:rsidRPr="002E6272">
        <w:rPr>
          <w:rFonts w:ascii="Century Gothic" w:hAnsi="Century Gothic"/>
          <w:w w:val="95"/>
        </w:rPr>
        <w:t>services</w:t>
      </w:r>
      <w:r w:rsidRPr="000B3690">
        <w:rPr>
          <w:rFonts w:ascii="Century Gothic" w:hAnsi="Century Gothic"/>
          <w:w w:val="95"/>
        </w:rPr>
        <w:t xml:space="preserve"> </w:t>
      </w:r>
      <w:r w:rsidRPr="002E6272">
        <w:rPr>
          <w:rFonts w:ascii="Century Gothic" w:hAnsi="Century Gothic"/>
          <w:w w:val="95"/>
        </w:rPr>
        <w:t>established</w:t>
      </w:r>
      <w:r w:rsidRPr="000B3690">
        <w:rPr>
          <w:rFonts w:ascii="Century Gothic" w:hAnsi="Century Gothic"/>
          <w:w w:val="95"/>
        </w:rPr>
        <w:t xml:space="preserve"> by governments to discharge the functions specified by the IPPC — and Regional Plant Protection </w:t>
      </w:r>
      <w:r w:rsidRPr="002E6272">
        <w:rPr>
          <w:rFonts w:ascii="Century Gothic" w:hAnsi="Century Gothic"/>
          <w:w w:val="95"/>
        </w:rPr>
        <w:t>Organizations</w:t>
      </w:r>
      <w:r w:rsidRPr="000B3690">
        <w:rPr>
          <w:rFonts w:ascii="Century Gothic" w:hAnsi="Century Gothic"/>
          <w:w w:val="95"/>
        </w:rPr>
        <w:t xml:space="preserve"> </w:t>
      </w:r>
      <w:r w:rsidRPr="002E6272">
        <w:rPr>
          <w:rFonts w:ascii="Century Gothic" w:hAnsi="Century Gothic"/>
          <w:w w:val="95"/>
        </w:rPr>
        <w:t>(RPPOs),</w:t>
      </w:r>
      <w:r w:rsidRPr="000B3690">
        <w:rPr>
          <w:rFonts w:ascii="Century Gothic" w:hAnsi="Century Gothic"/>
          <w:w w:val="95"/>
        </w:rPr>
        <w:t xml:space="preserve"> </w:t>
      </w:r>
      <w:r w:rsidRPr="002E6272">
        <w:rPr>
          <w:rFonts w:ascii="Century Gothic" w:hAnsi="Century Gothic"/>
          <w:w w:val="95"/>
        </w:rPr>
        <w:t>which</w:t>
      </w:r>
      <w:r w:rsidRPr="000B3690">
        <w:rPr>
          <w:rFonts w:ascii="Century Gothic" w:hAnsi="Century Gothic"/>
          <w:w w:val="95"/>
        </w:rPr>
        <w:t xml:space="preserve"> </w:t>
      </w:r>
      <w:r w:rsidRPr="002E6272">
        <w:rPr>
          <w:rFonts w:ascii="Century Gothic" w:hAnsi="Century Gothic"/>
          <w:w w:val="95"/>
        </w:rPr>
        <w:t>can</w:t>
      </w:r>
      <w:r w:rsidRPr="000B3690">
        <w:rPr>
          <w:rFonts w:ascii="Century Gothic" w:hAnsi="Century Gothic"/>
          <w:w w:val="95"/>
        </w:rPr>
        <w:t xml:space="preserve"> </w:t>
      </w:r>
      <w:r w:rsidRPr="002E6272">
        <w:rPr>
          <w:rFonts w:ascii="Century Gothic" w:hAnsi="Century Gothic"/>
          <w:w w:val="95"/>
        </w:rPr>
        <w:t>act</w:t>
      </w:r>
      <w:r w:rsidRPr="000B3690">
        <w:rPr>
          <w:rFonts w:ascii="Century Gothic" w:hAnsi="Century Gothic"/>
          <w:w w:val="95"/>
        </w:rPr>
        <w:t xml:space="preserve"> </w:t>
      </w:r>
      <w:r w:rsidRPr="002E6272">
        <w:rPr>
          <w:rFonts w:ascii="Century Gothic" w:hAnsi="Century Gothic"/>
          <w:w w:val="95"/>
        </w:rPr>
        <w:t>as</w:t>
      </w:r>
      <w:r w:rsidRPr="000B3690">
        <w:rPr>
          <w:rFonts w:ascii="Century Gothic" w:hAnsi="Century Gothic"/>
          <w:w w:val="95"/>
        </w:rPr>
        <w:t xml:space="preserve"> </w:t>
      </w:r>
      <w:r w:rsidRPr="002E6272">
        <w:rPr>
          <w:rFonts w:ascii="Century Gothic" w:hAnsi="Century Gothic"/>
          <w:w w:val="95"/>
        </w:rPr>
        <w:t>coordinating</w:t>
      </w:r>
      <w:r w:rsidRPr="000B3690">
        <w:rPr>
          <w:rFonts w:ascii="Century Gothic" w:hAnsi="Century Gothic"/>
          <w:w w:val="95"/>
        </w:rPr>
        <w:t xml:space="preserve"> </w:t>
      </w:r>
      <w:r w:rsidRPr="002E6272">
        <w:rPr>
          <w:rFonts w:ascii="Century Gothic" w:hAnsi="Century Gothic"/>
          <w:w w:val="95"/>
        </w:rPr>
        <w:t>bodies</w:t>
      </w:r>
      <w:r w:rsidRPr="000B3690">
        <w:rPr>
          <w:rFonts w:ascii="Century Gothic" w:hAnsi="Century Gothic"/>
          <w:w w:val="95"/>
        </w:rPr>
        <w:t xml:space="preserve"> </w:t>
      </w:r>
      <w:r w:rsidRPr="002E6272">
        <w:rPr>
          <w:rFonts w:ascii="Century Gothic" w:hAnsi="Century Gothic"/>
          <w:w w:val="95"/>
        </w:rPr>
        <w:t>at</w:t>
      </w:r>
      <w:r w:rsidRPr="000B3690">
        <w:rPr>
          <w:rFonts w:ascii="Century Gothic" w:hAnsi="Century Gothic"/>
          <w:w w:val="95"/>
        </w:rPr>
        <w:t xml:space="preserve"> </w:t>
      </w:r>
      <w:r w:rsidRPr="002E6272">
        <w:rPr>
          <w:rFonts w:ascii="Century Gothic" w:hAnsi="Century Gothic"/>
          <w:w w:val="95"/>
        </w:rPr>
        <w:t>a</w:t>
      </w:r>
      <w:r w:rsidRPr="000B3690">
        <w:rPr>
          <w:rFonts w:ascii="Century Gothic" w:hAnsi="Century Gothic"/>
          <w:w w:val="95"/>
        </w:rPr>
        <w:t xml:space="preserve"> </w:t>
      </w:r>
      <w:r w:rsidRPr="002E6272">
        <w:rPr>
          <w:rFonts w:ascii="Century Gothic" w:hAnsi="Century Gothic"/>
          <w:w w:val="95"/>
        </w:rPr>
        <w:t>regional</w:t>
      </w:r>
      <w:r w:rsidRPr="000B3690">
        <w:rPr>
          <w:rFonts w:ascii="Century Gothic" w:hAnsi="Century Gothic"/>
          <w:w w:val="95"/>
        </w:rPr>
        <w:t xml:space="preserve"> </w:t>
      </w:r>
      <w:r w:rsidRPr="002E6272">
        <w:rPr>
          <w:rFonts w:ascii="Century Gothic" w:hAnsi="Century Gothic"/>
          <w:w w:val="95"/>
        </w:rPr>
        <w:t>level</w:t>
      </w:r>
      <w:r w:rsidRPr="000B3690">
        <w:rPr>
          <w:rFonts w:ascii="Century Gothic" w:hAnsi="Century Gothic"/>
          <w:w w:val="95"/>
        </w:rPr>
        <w:t xml:space="preserve"> </w:t>
      </w:r>
      <w:r w:rsidRPr="002E6272">
        <w:rPr>
          <w:rFonts w:ascii="Century Gothic" w:hAnsi="Century Gothic"/>
          <w:w w:val="95"/>
        </w:rPr>
        <w:t>to</w:t>
      </w:r>
      <w:r w:rsidRPr="000B3690">
        <w:rPr>
          <w:rFonts w:ascii="Century Gothic" w:hAnsi="Century Gothic"/>
          <w:w w:val="95"/>
        </w:rPr>
        <w:t xml:space="preserve"> </w:t>
      </w:r>
      <w:r w:rsidRPr="002E6272">
        <w:rPr>
          <w:rFonts w:ascii="Century Gothic" w:hAnsi="Century Gothic"/>
          <w:w w:val="95"/>
        </w:rPr>
        <w:t>achieve</w:t>
      </w:r>
      <w:r w:rsidRPr="000B3690">
        <w:rPr>
          <w:rFonts w:ascii="Century Gothic" w:hAnsi="Century Gothic"/>
          <w:w w:val="95"/>
        </w:rPr>
        <w:t xml:space="preserve"> </w:t>
      </w:r>
      <w:r w:rsidRPr="002E6272">
        <w:rPr>
          <w:rFonts w:ascii="Century Gothic" w:hAnsi="Century Gothic"/>
          <w:w w:val="95"/>
        </w:rPr>
        <w:t>the</w:t>
      </w:r>
      <w:r w:rsidRPr="000B3690">
        <w:rPr>
          <w:rFonts w:ascii="Century Gothic" w:hAnsi="Century Gothic"/>
          <w:w w:val="95"/>
        </w:rPr>
        <w:t xml:space="preserve"> </w:t>
      </w:r>
      <w:r w:rsidRPr="002E6272">
        <w:rPr>
          <w:rFonts w:ascii="Century Gothic" w:hAnsi="Century Gothic"/>
          <w:w w:val="95"/>
        </w:rPr>
        <w:t>objectives</w:t>
      </w:r>
      <w:r w:rsidRPr="000B3690">
        <w:rPr>
          <w:rFonts w:ascii="Century Gothic" w:hAnsi="Century Gothic"/>
          <w:w w:val="95"/>
        </w:rPr>
        <w:t xml:space="preserve"> of the IPPC.</w:t>
      </w:r>
      <w:r>
        <w:rPr>
          <w:rFonts w:ascii="Century Gothic" w:hAnsi="Century Gothic"/>
        </w:rPr>
        <w:t xml:space="preserve"> </w:t>
      </w:r>
      <w:r w:rsidRPr="000B3690">
        <w:rPr>
          <w:rFonts w:ascii="Century Gothic" w:hAnsi="Century Gothic"/>
          <w:w w:val="95"/>
        </w:rPr>
        <w:t>Ghana’s National Plant Protection Organization is the Plant Protection and Regulatory Services</w:t>
      </w:r>
      <w:r w:rsidRPr="002E6272">
        <w:rPr>
          <w:rFonts w:ascii="Century Gothic" w:hAnsi="Century Gothic"/>
          <w:w w:val="95"/>
        </w:rPr>
        <w:t xml:space="preserve"> Directorate</w:t>
      </w:r>
      <w:r w:rsidRPr="000B3690">
        <w:rPr>
          <w:rFonts w:ascii="Century Gothic" w:hAnsi="Century Gothic"/>
          <w:w w:val="95"/>
        </w:rPr>
        <w:t xml:space="preserve"> </w:t>
      </w:r>
      <w:r w:rsidRPr="002E6272">
        <w:rPr>
          <w:rFonts w:ascii="Century Gothic" w:hAnsi="Century Gothic"/>
          <w:w w:val="95"/>
        </w:rPr>
        <w:t>of</w:t>
      </w:r>
      <w:r w:rsidRPr="000B3690">
        <w:rPr>
          <w:rFonts w:ascii="Century Gothic" w:hAnsi="Century Gothic"/>
          <w:w w:val="95"/>
        </w:rPr>
        <w:t xml:space="preserve"> </w:t>
      </w:r>
      <w:r w:rsidRPr="002E6272">
        <w:rPr>
          <w:rFonts w:ascii="Century Gothic" w:hAnsi="Century Gothic"/>
          <w:w w:val="95"/>
        </w:rPr>
        <w:t>MoFA.</w:t>
      </w:r>
      <w:r w:rsidRPr="000B3690">
        <w:rPr>
          <w:rFonts w:ascii="Century Gothic" w:hAnsi="Century Gothic"/>
          <w:w w:val="95"/>
        </w:rPr>
        <w:t xml:space="preserve"> </w:t>
      </w:r>
      <w:r w:rsidRPr="002E6272">
        <w:rPr>
          <w:rFonts w:ascii="Century Gothic" w:hAnsi="Century Gothic"/>
          <w:w w:val="95"/>
        </w:rPr>
        <w:t>Ghana</w:t>
      </w:r>
      <w:r w:rsidRPr="000B3690">
        <w:rPr>
          <w:rFonts w:ascii="Century Gothic" w:hAnsi="Century Gothic"/>
          <w:w w:val="95"/>
        </w:rPr>
        <w:t xml:space="preserve"> </w:t>
      </w:r>
      <w:r w:rsidRPr="002E6272">
        <w:rPr>
          <w:rFonts w:ascii="Century Gothic" w:hAnsi="Century Gothic"/>
          <w:w w:val="95"/>
        </w:rPr>
        <w:t>adopted</w:t>
      </w:r>
      <w:r w:rsidRPr="000B3690">
        <w:rPr>
          <w:rFonts w:ascii="Century Gothic" w:hAnsi="Century Gothic"/>
          <w:w w:val="95"/>
        </w:rPr>
        <w:t xml:space="preserve"> </w:t>
      </w:r>
      <w:r w:rsidRPr="002E6272">
        <w:rPr>
          <w:rFonts w:ascii="Century Gothic" w:hAnsi="Century Gothic"/>
          <w:w w:val="95"/>
        </w:rPr>
        <w:t>the</w:t>
      </w:r>
      <w:r w:rsidRPr="000B3690">
        <w:rPr>
          <w:rFonts w:ascii="Century Gothic" w:hAnsi="Century Gothic"/>
          <w:w w:val="95"/>
        </w:rPr>
        <w:t xml:space="preserve"> </w:t>
      </w:r>
      <w:r w:rsidRPr="002E6272">
        <w:rPr>
          <w:rFonts w:ascii="Century Gothic" w:hAnsi="Century Gothic"/>
          <w:w w:val="95"/>
        </w:rPr>
        <w:t>IPPC</w:t>
      </w:r>
      <w:r w:rsidRPr="000B3690">
        <w:rPr>
          <w:rFonts w:ascii="Century Gothic" w:hAnsi="Century Gothic"/>
          <w:w w:val="95"/>
        </w:rPr>
        <w:t xml:space="preserve"> </w:t>
      </w:r>
      <w:r w:rsidRPr="002E6272">
        <w:rPr>
          <w:rFonts w:ascii="Century Gothic" w:hAnsi="Century Gothic"/>
          <w:w w:val="95"/>
        </w:rPr>
        <w:t>convention</w:t>
      </w:r>
      <w:r w:rsidRPr="000B3690">
        <w:rPr>
          <w:rFonts w:ascii="Century Gothic" w:hAnsi="Century Gothic"/>
          <w:w w:val="95"/>
        </w:rPr>
        <w:t xml:space="preserve"> </w:t>
      </w:r>
      <w:r w:rsidRPr="002E6272">
        <w:rPr>
          <w:rFonts w:ascii="Century Gothic" w:hAnsi="Century Gothic"/>
          <w:w w:val="95"/>
        </w:rPr>
        <w:t>in</w:t>
      </w:r>
      <w:r w:rsidRPr="000B3690">
        <w:rPr>
          <w:rFonts w:ascii="Century Gothic" w:hAnsi="Century Gothic"/>
          <w:w w:val="95"/>
        </w:rPr>
        <w:t xml:space="preserve"> </w:t>
      </w:r>
      <w:r w:rsidRPr="002E6272">
        <w:rPr>
          <w:rFonts w:ascii="Century Gothic" w:hAnsi="Century Gothic"/>
          <w:w w:val="95"/>
        </w:rPr>
        <w:t>February</w:t>
      </w:r>
      <w:r w:rsidRPr="000B3690">
        <w:rPr>
          <w:rFonts w:ascii="Century Gothic" w:hAnsi="Century Gothic"/>
          <w:w w:val="95"/>
        </w:rPr>
        <w:t xml:space="preserve"> </w:t>
      </w:r>
      <w:r w:rsidRPr="002E6272">
        <w:rPr>
          <w:rFonts w:ascii="Century Gothic" w:hAnsi="Century Gothic"/>
          <w:w w:val="95"/>
        </w:rPr>
        <w:t>1991.</w:t>
      </w:r>
    </w:p>
    <w:p w14:paraId="042858C8" w14:textId="77777777" w:rsidR="00726919" w:rsidRPr="002E6272" w:rsidRDefault="00726919" w:rsidP="00726919">
      <w:pPr>
        <w:rPr>
          <w:rFonts w:ascii="Century Gothic" w:hAnsi="Century Gothic"/>
        </w:rPr>
      </w:pPr>
      <w:r w:rsidRPr="002E6272">
        <w:rPr>
          <w:rFonts w:ascii="Century Gothic" w:hAnsi="Century Gothic"/>
          <w:w w:val="95"/>
        </w:rPr>
        <w:t>Other</w:t>
      </w:r>
      <w:r w:rsidRPr="002E6272">
        <w:rPr>
          <w:rFonts w:ascii="Century Gothic" w:hAnsi="Century Gothic"/>
          <w:spacing w:val="-17"/>
          <w:w w:val="95"/>
        </w:rPr>
        <w:t xml:space="preserve"> </w:t>
      </w:r>
      <w:r w:rsidRPr="002E6272">
        <w:rPr>
          <w:rFonts w:ascii="Century Gothic" w:hAnsi="Century Gothic"/>
          <w:w w:val="95"/>
        </w:rPr>
        <w:t>relevant</w:t>
      </w:r>
      <w:r w:rsidRPr="002E6272">
        <w:rPr>
          <w:rFonts w:ascii="Century Gothic" w:hAnsi="Century Gothic"/>
          <w:spacing w:val="-17"/>
          <w:w w:val="95"/>
        </w:rPr>
        <w:t xml:space="preserve"> </w:t>
      </w:r>
      <w:r w:rsidRPr="002E6272">
        <w:rPr>
          <w:rFonts w:ascii="Century Gothic" w:hAnsi="Century Gothic"/>
          <w:w w:val="95"/>
        </w:rPr>
        <w:t>international</w:t>
      </w:r>
      <w:r w:rsidRPr="002E6272">
        <w:rPr>
          <w:rFonts w:ascii="Century Gothic" w:hAnsi="Century Gothic"/>
          <w:spacing w:val="-18"/>
          <w:w w:val="95"/>
        </w:rPr>
        <w:t xml:space="preserve"> </w:t>
      </w:r>
      <w:r w:rsidRPr="002E6272">
        <w:rPr>
          <w:rFonts w:ascii="Century Gothic" w:hAnsi="Century Gothic"/>
          <w:w w:val="95"/>
        </w:rPr>
        <w:t>conventions</w:t>
      </w:r>
      <w:r w:rsidRPr="002E6272">
        <w:rPr>
          <w:rFonts w:ascii="Century Gothic" w:hAnsi="Century Gothic"/>
          <w:spacing w:val="-18"/>
          <w:w w:val="95"/>
        </w:rPr>
        <w:t xml:space="preserve"> </w:t>
      </w:r>
      <w:r w:rsidRPr="002E6272">
        <w:rPr>
          <w:rFonts w:ascii="Century Gothic" w:hAnsi="Century Gothic"/>
          <w:w w:val="95"/>
        </w:rPr>
        <w:t>ratified</w:t>
      </w:r>
      <w:r w:rsidRPr="002E6272">
        <w:rPr>
          <w:rFonts w:ascii="Century Gothic" w:hAnsi="Century Gothic"/>
          <w:spacing w:val="-18"/>
          <w:w w:val="95"/>
        </w:rPr>
        <w:t xml:space="preserve"> </w:t>
      </w:r>
      <w:r w:rsidRPr="002E6272">
        <w:rPr>
          <w:rFonts w:ascii="Century Gothic" w:hAnsi="Century Gothic"/>
          <w:w w:val="95"/>
        </w:rPr>
        <w:t>by</w:t>
      </w:r>
      <w:r w:rsidRPr="002E6272">
        <w:rPr>
          <w:rFonts w:ascii="Century Gothic" w:hAnsi="Century Gothic"/>
          <w:spacing w:val="-20"/>
          <w:w w:val="95"/>
        </w:rPr>
        <w:t xml:space="preserve"> </w:t>
      </w:r>
      <w:r w:rsidRPr="002E6272">
        <w:rPr>
          <w:rFonts w:ascii="Century Gothic" w:hAnsi="Century Gothic"/>
          <w:w w:val="95"/>
        </w:rPr>
        <w:t>Ghana</w:t>
      </w:r>
      <w:r w:rsidRPr="002E6272">
        <w:rPr>
          <w:rFonts w:ascii="Century Gothic" w:hAnsi="Century Gothic"/>
          <w:spacing w:val="-18"/>
          <w:w w:val="95"/>
        </w:rPr>
        <w:t xml:space="preserve"> </w:t>
      </w:r>
      <w:r w:rsidRPr="002E6272">
        <w:rPr>
          <w:rFonts w:ascii="Century Gothic" w:hAnsi="Century Gothic"/>
          <w:w w:val="95"/>
        </w:rPr>
        <w:t>include:</w:t>
      </w:r>
    </w:p>
    <w:p w14:paraId="1AE2B212" w14:textId="77777777" w:rsidR="00726919" w:rsidRPr="000B3690" w:rsidRDefault="00726919" w:rsidP="00726919">
      <w:pPr>
        <w:rPr>
          <w:rFonts w:ascii="Century Gothic" w:eastAsia="Arial" w:hAnsi="Century Gothic"/>
        </w:rPr>
      </w:pPr>
      <w:r w:rsidRPr="000B3690">
        <w:rPr>
          <w:rFonts w:ascii="Century Gothic" w:hAnsi="Century Gothic"/>
        </w:rPr>
        <w:t>International</w:t>
      </w:r>
      <w:r w:rsidRPr="000B3690">
        <w:rPr>
          <w:rFonts w:ascii="Century Gothic" w:hAnsi="Century Gothic"/>
          <w:spacing w:val="-22"/>
        </w:rPr>
        <w:t xml:space="preserve"> </w:t>
      </w:r>
      <w:r w:rsidRPr="000B3690">
        <w:rPr>
          <w:rFonts w:ascii="Century Gothic" w:hAnsi="Century Gothic"/>
        </w:rPr>
        <w:t>Code</w:t>
      </w:r>
      <w:r w:rsidRPr="000B3690">
        <w:rPr>
          <w:rFonts w:ascii="Century Gothic" w:hAnsi="Century Gothic"/>
          <w:spacing w:val="-22"/>
        </w:rPr>
        <w:t xml:space="preserve"> </w:t>
      </w:r>
      <w:r w:rsidRPr="000B3690">
        <w:rPr>
          <w:rFonts w:ascii="Century Gothic" w:hAnsi="Century Gothic"/>
        </w:rPr>
        <w:t>of</w:t>
      </w:r>
      <w:r w:rsidRPr="000B3690">
        <w:rPr>
          <w:rFonts w:ascii="Century Gothic" w:hAnsi="Century Gothic"/>
          <w:spacing w:val="-22"/>
        </w:rPr>
        <w:t xml:space="preserve"> </w:t>
      </w:r>
      <w:r w:rsidRPr="000B3690">
        <w:rPr>
          <w:rFonts w:ascii="Century Gothic" w:hAnsi="Century Gothic"/>
        </w:rPr>
        <w:t>Conduct</w:t>
      </w:r>
      <w:r w:rsidRPr="000B3690">
        <w:rPr>
          <w:rFonts w:ascii="Century Gothic" w:hAnsi="Century Gothic"/>
          <w:spacing w:val="-20"/>
        </w:rPr>
        <w:t xml:space="preserve"> </w:t>
      </w:r>
      <w:r w:rsidRPr="000B3690">
        <w:rPr>
          <w:rFonts w:ascii="Century Gothic" w:hAnsi="Century Gothic"/>
        </w:rPr>
        <w:t>for</w:t>
      </w:r>
      <w:r w:rsidRPr="000B3690">
        <w:rPr>
          <w:rFonts w:ascii="Century Gothic" w:hAnsi="Century Gothic"/>
          <w:spacing w:val="-22"/>
        </w:rPr>
        <w:t xml:space="preserve"> </w:t>
      </w:r>
      <w:r w:rsidRPr="000B3690">
        <w:rPr>
          <w:rFonts w:ascii="Century Gothic" w:hAnsi="Century Gothic"/>
        </w:rPr>
        <w:t>the</w:t>
      </w:r>
      <w:r w:rsidRPr="000B3690">
        <w:rPr>
          <w:rFonts w:ascii="Century Gothic" w:hAnsi="Century Gothic"/>
          <w:spacing w:val="-20"/>
        </w:rPr>
        <w:t xml:space="preserve"> </w:t>
      </w:r>
      <w:r w:rsidRPr="000B3690">
        <w:rPr>
          <w:rFonts w:ascii="Century Gothic" w:hAnsi="Century Gothic"/>
        </w:rPr>
        <w:t>distribution</w:t>
      </w:r>
      <w:r w:rsidRPr="000B3690">
        <w:rPr>
          <w:rFonts w:ascii="Century Gothic" w:hAnsi="Century Gothic"/>
          <w:spacing w:val="-20"/>
        </w:rPr>
        <w:t xml:space="preserve"> </w:t>
      </w:r>
      <w:r w:rsidRPr="000B3690">
        <w:rPr>
          <w:rFonts w:ascii="Century Gothic" w:hAnsi="Century Gothic"/>
        </w:rPr>
        <w:t>and</w:t>
      </w:r>
      <w:r w:rsidRPr="000B3690">
        <w:rPr>
          <w:rFonts w:ascii="Century Gothic" w:hAnsi="Century Gothic"/>
          <w:spacing w:val="-23"/>
        </w:rPr>
        <w:t xml:space="preserve"> </w:t>
      </w:r>
      <w:r w:rsidRPr="000B3690">
        <w:rPr>
          <w:rFonts w:ascii="Century Gothic" w:hAnsi="Century Gothic"/>
        </w:rPr>
        <w:t>use</w:t>
      </w:r>
      <w:r w:rsidRPr="000B3690">
        <w:rPr>
          <w:rFonts w:ascii="Century Gothic" w:hAnsi="Century Gothic"/>
          <w:spacing w:val="-21"/>
        </w:rPr>
        <w:t xml:space="preserve"> </w:t>
      </w:r>
      <w:r w:rsidRPr="000B3690">
        <w:rPr>
          <w:rFonts w:ascii="Century Gothic" w:hAnsi="Century Gothic"/>
        </w:rPr>
        <w:t>of</w:t>
      </w:r>
      <w:r w:rsidRPr="000B3690">
        <w:rPr>
          <w:rFonts w:ascii="Century Gothic" w:hAnsi="Century Gothic"/>
          <w:spacing w:val="-20"/>
        </w:rPr>
        <w:t xml:space="preserve"> </w:t>
      </w:r>
      <w:r w:rsidRPr="000B3690">
        <w:rPr>
          <w:rFonts w:ascii="Century Gothic" w:hAnsi="Century Gothic"/>
        </w:rPr>
        <w:t>FAO</w:t>
      </w:r>
      <w:r w:rsidRPr="000B3690">
        <w:rPr>
          <w:rFonts w:ascii="Century Gothic" w:hAnsi="Century Gothic"/>
          <w:spacing w:val="-20"/>
        </w:rPr>
        <w:t xml:space="preserve"> </w:t>
      </w:r>
      <w:r w:rsidRPr="000B3690">
        <w:rPr>
          <w:rFonts w:ascii="Century Gothic" w:hAnsi="Century Gothic"/>
        </w:rPr>
        <w:t>pesticides;</w:t>
      </w:r>
    </w:p>
    <w:p w14:paraId="05D625F9" w14:textId="77777777" w:rsidR="00726919" w:rsidRPr="002E221B" w:rsidRDefault="00726919" w:rsidP="00726919">
      <w:pPr>
        <w:rPr>
          <w:rFonts w:ascii="Century Gothic" w:eastAsia="Arial" w:hAnsi="Century Gothic"/>
        </w:rPr>
      </w:pPr>
      <w:r w:rsidRPr="002E221B">
        <w:rPr>
          <w:rFonts w:ascii="Century Gothic" w:hAnsi="Century Gothic"/>
          <w:w w:val="95"/>
        </w:rPr>
        <w:t>The</w:t>
      </w:r>
      <w:r w:rsidRPr="002E221B">
        <w:rPr>
          <w:rFonts w:ascii="Century Gothic" w:hAnsi="Century Gothic"/>
          <w:spacing w:val="-30"/>
          <w:w w:val="95"/>
        </w:rPr>
        <w:t xml:space="preserve"> </w:t>
      </w:r>
      <w:r w:rsidRPr="002E221B">
        <w:rPr>
          <w:rFonts w:ascii="Century Gothic" w:hAnsi="Century Gothic"/>
          <w:w w:val="95"/>
        </w:rPr>
        <w:t>Basel</w:t>
      </w:r>
      <w:r w:rsidRPr="002E221B">
        <w:rPr>
          <w:rFonts w:ascii="Century Gothic" w:hAnsi="Century Gothic"/>
          <w:spacing w:val="-31"/>
          <w:w w:val="95"/>
        </w:rPr>
        <w:t xml:space="preserve"> </w:t>
      </w:r>
      <w:r w:rsidRPr="002E221B">
        <w:rPr>
          <w:rFonts w:ascii="Century Gothic" w:hAnsi="Century Gothic"/>
          <w:w w:val="95"/>
        </w:rPr>
        <w:t>Convention</w:t>
      </w:r>
      <w:r w:rsidRPr="002E221B">
        <w:rPr>
          <w:rFonts w:ascii="Century Gothic" w:hAnsi="Century Gothic"/>
          <w:spacing w:val="-32"/>
          <w:w w:val="95"/>
        </w:rPr>
        <w:t xml:space="preserve"> </w:t>
      </w:r>
      <w:r w:rsidRPr="002E221B">
        <w:rPr>
          <w:rFonts w:ascii="Century Gothic" w:hAnsi="Century Gothic"/>
          <w:w w:val="95"/>
        </w:rPr>
        <w:t>on</w:t>
      </w:r>
      <w:r w:rsidRPr="002E221B">
        <w:rPr>
          <w:rFonts w:ascii="Century Gothic" w:hAnsi="Century Gothic"/>
          <w:spacing w:val="-31"/>
          <w:w w:val="95"/>
        </w:rPr>
        <w:t xml:space="preserve"> </w:t>
      </w:r>
      <w:r w:rsidRPr="002E221B">
        <w:rPr>
          <w:rFonts w:ascii="Century Gothic" w:hAnsi="Century Gothic"/>
          <w:w w:val="95"/>
        </w:rPr>
        <w:t>the</w:t>
      </w:r>
      <w:r w:rsidRPr="002E221B">
        <w:rPr>
          <w:rFonts w:ascii="Century Gothic" w:hAnsi="Century Gothic"/>
          <w:spacing w:val="-30"/>
          <w:w w:val="95"/>
        </w:rPr>
        <w:t xml:space="preserve"> </w:t>
      </w:r>
      <w:r w:rsidRPr="002E221B">
        <w:rPr>
          <w:rFonts w:ascii="Century Gothic" w:hAnsi="Century Gothic"/>
          <w:w w:val="95"/>
        </w:rPr>
        <w:t>Transboundary</w:t>
      </w:r>
      <w:r w:rsidRPr="002E221B">
        <w:rPr>
          <w:rFonts w:ascii="Century Gothic" w:hAnsi="Century Gothic"/>
          <w:spacing w:val="-31"/>
          <w:w w:val="95"/>
        </w:rPr>
        <w:t xml:space="preserve"> </w:t>
      </w:r>
      <w:r w:rsidRPr="002E221B">
        <w:rPr>
          <w:rFonts w:ascii="Century Gothic" w:hAnsi="Century Gothic"/>
          <w:w w:val="95"/>
        </w:rPr>
        <w:t>Movement</w:t>
      </w:r>
      <w:r w:rsidRPr="002E221B">
        <w:rPr>
          <w:rFonts w:ascii="Century Gothic" w:hAnsi="Century Gothic"/>
          <w:spacing w:val="-30"/>
          <w:w w:val="95"/>
        </w:rPr>
        <w:t xml:space="preserve"> </w:t>
      </w:r>
      <w:r w:rsidRPr="002E221B">
        <w:rPr>
          <w:rFonts w:ascii="Century Gothic" w:hAnsi="Century Gothic"/>
          <w:w w:val="95"/>
        </w:rPr>
        <w:t>of</w:t>
      </w:r>
      <w:r w:rsidRPr="002E221B">
        <w:rPr>
          <w:rFonts w:ascii="Century Gothic" w:hAnsi="Century Gothic"/>
          <w:spacing w:val="-31"/>
          <w:w w:val="95"/>
        </w:rPr>
        <w:t xml:space="preserve"> </w:t>
      </w:r>
      <w:r w:rsidRPr="002E221B">
        <w:rPr>
          <w:rFonts w:ascii="Century Gothic" w:hAnsi="Century Gothic"/>
          <w:w w:val="95"/>
        </w:rPr>
        <w:t>Hazardous</w:t>
      </w:r>
      <w:r w:rsidRPr="002E221B">
        <w:rPr>
          <w:rFonts w:ascii="Century Gothic" w:hAnsi="Century Gothic"/>
          <w:spacing w:val="-31"/>
          <w:w w:val="95"/>
        </w:rPr>
        <w:t xml:space="preserve"> </w:t>
      </w:r>
      <w:r w:rsidRPr="002E221B">
        <w:rPr>
          <w:rFonts w:ascii="Century Gothic" w:hAnsi="Century Gothic"/>
          <w:w w:val="95"/>
        </w:rPr>
        <w:t>Wastes</w:t>
      </w:r>
      <w:r w:rsidRPr="002E221B">
        <w:rPr>
          <w:rFonts w:ascii="Century Gothic" w:hAnsi="Century Gothic"/>
          <w:spacing w:val="-32"/>
          <w:w w:val="95"/>
        </w:rPr>
        <w:t xml:space="preserve"> </w:t>
      </w:r>
      <w:r w:rsidRPr="002E221B">
        <w:rPr>
          <w:rFonts w:ascii="Century Gothic" w:hAnsi="Century Gothic"/>
          <w:w w:val="95"/>
        </w:rPr>
        <w:t>and</w:t>
      </w:r>
      <w:r w:rsidRPr="002E221B">
        <w:rPr>
          <w:rFonts w:ascii="Century Gothic" w:hAnsi="Century Gothic"/>
          <w:spacing w:val="-31"/>
          <w:w w:val="95"/>
        </w:rPr>
        <w:t xml:space="preserve"> </w:t>
      </w:r>
      <w:r w:rsidRPr="002E221B">
        <w:rPr>
          <w:rFonts w:ascii="Century Gothic" w:hAnsi="Century Gothic"/>
          <w:w w:val="95"/>
        </w:rPr>
        <w:t>their</w:t>
      </w:r>
      <w:r w:rsidRPr="002E221B">
        <w:rPr>
          <w:rFonts w:ascii="Century Gothic" w:hAnsi="Century Gothic"/>
          <w:w w:val="97"/>
        </w:rPr>
        <w:t xml:space="preserve"> </w:t>
      </w:r>
      <w:r w:rsidRPr="002E221B">
        <w:rPr>
          <w:rFonts w:ascii="Century Gothic" w:hAnsi="Century Gothic"/>
        </w:rPr>
        <w:t>Disposal</w:t>
      </w:r>
      <w:r w:rsidRPr="002E221B">
        <w:rPr>
          <w:rFonts w:ascii="Century Gothic" w:hAnsi="Century Gothic"/>
          <w:spacing w:val="5"/>
        </w:rPr>
        <w:t xml:space="preserve"> (adopted)</w:t>
      </w:r>
      <w:r w:rsidRPr="002E221B">
        <w:rPr>
          <w:rFonts w:ascii="Century Gothic" w:hAnsi="Century Gothic"/>
        </w:rPr>
        <w:t xml:space="preserve"> i</w:t>
      </w:r>
      <w:r w:rsidRPr="002E221B">
        <w:rPr>
          <w:rFonts w:ascii="Century Gothic" w:hAnsi="Century Gothic"/>
          <w:spacing w:val="-36"/>
        </w:rPr>
        <w:t xml:space="preserve"> </w:t>
      </w:r>
      <w:r w:rsidRPr="002E221B">
        <w:rPr>
          <w:rFonts w:ascii="Century Gothic" w:hAnsi="Century Gothic"/>
        </w:rPr>
        <w:t>n</w:t>
      </w:r>
      <w:r w:rsidRPr="002E221B">
        <w:rPr>
          <w:rFonts w:ascii="Century Gothic" w:hAnsi="Century Gothic"/>
          <w:spacing w:val="4"/>
        </w:rPr>
        <w:t xml:space="preserve"> </w:t>
      </w:r>
      <w:r w:rsidRPr="002E221B">
        <w:rPr>
          <w:rFonts w:ascii="Century Gothic" w:hAnsi="Century Gothic"/>
        </w:rPr>
        <w:t>1989;</w:t>
      </w:r>
      <w:r w:rsidRPr="002E221B">
        <w:rPr>
          <w:rFonts w:ascii="Century Gothic" w:hAnsi="Century Gothic"/>
          <w:spacing w:val="-16"/>
        </w:rPr>
        <w:t xml:space="preserve"> </w:t>
      </w:r>
      <w:r w:rsidRPr="002E221B">
        <w:rPr>
          <w:rFonts w:ascii="Century Gothic" w:hAnsi="Century Gothic"/>
        </w:rPr>
        <w:t>entered</w:t>
      </w:r>
      <w:r w:rsidRPr="002E221B">
        <w:rPr>
          <w:rFonts w:ascii="Century Gothic" w:hAnsi="Century Gothic"/>
          <w:spacing w:val="-17"/>
        </w:rPr>
        <w:t xml:space="preserve"> </w:t>
      </w:r>
      <w:r w:rsidRPr="002E221B">
        <w:rPr>
          <w:rFonts w:ascii="Century Gothic" w:hAnsi="Century Gothic"/>
        </w:rPr>
        <w:t>into</w:t>
      </w:r>
      <w:r w:rsidRPr="002E221B">
        <w:rPr>
          <w:rFonts w:ascii="Century Gothic" w:hAnsi="Century Gothic"/>
          <w:spacing w:val="-16"/>
        </w:rPr>
        <w:t xml:space="preserve"> </w:t>
      </w:r>
      <w:r w:rsidRPr="002E221B">
        <w:rPr>
          <w:rFonts w:ascii="Century Gothic" w:hAnsi="Century Gothic"/>
        </w:rPr>
        <w:t>force</w:t>
      </w:r>
      <w:r w:rsidRPr="002E221B">
        <w:rPr>
          <w:rFonts w:ascii="Century Gothic" w:hAnsi="Century Gothic"/>
          <w:spacing w:val="-16"/>
        </w:rPr>
        <w:t xml:space="preserve"> </w:t>
      </w:r>
      <w:r w:rsidRPr="002E221B">
        <w:rPr>
          <w:rFonts w:ascii="Century Gothic" w:hAnsi="Century Gothic"/>
        </w:rPr>
        <w:t>in</w:t>
      </w:r>
      <w:r w:rsidRPr="002E221B">
        <w:rPr>
          <w:rFonts w:ascii="Century Gothic" w:hAnsi="Century Gothic"/>
          <w:spacing w:val="-20"/>
        </w:rPr>
        <w:t xml:space="preserve"> </w:t>
      </w:r>
      <w:r w:rsidRPr="002E221B">
        <w:rPr>
          <w:rFonts w:ascii="Century Gothic" w:hAnsi="Century Gothic"/>
        </w:rPr>
        <w:t>1992).</w:t>
      </w:r>
    </w:p>
    <w:p w14:paraId="037B753D" w14:textId="77777777" w:rsidR="00726919" w:rsidRPr="000B3690" w:rsidRDefault="00726919" w:rsidP="00726919">
      <w:pPr>
        <w:rPr>
          <w:rFonts w:ascii="Century Gothic" w:eastAsia="Arial" w:hAnsi="Century Gothic"/>
        </w:rPr>
      </w:pPr>
      <w:r w:rsidRPr="002E221B">
        <w:rPr>
          <w:rFonts w:ascii="Century Gothic" w:hAnsi="Century Gothic"/>
        </w:rPr>
        <w:t>The</w:t>
      </w:r>
      <w:r w:rsidRPr="002E221B">
        <w:rPr>
          <w:rFonts w:ascii="Century Gothic" w:hAnsi="Century Gothic"/>
          <w:spacing w:val="22"/>
        </w:rPr>
        <w:t xml:space="preserve"> </w:t>
      </w:r>
      <w:r w:rsidRPr="002E221B">
        <w:rPr>
          <w:rFonts w:ascii="Century Gothic" w:hAnsi="Century Gothic"/>
        </w:rPr>
        <w:t>Rotterdam</w:t>
      </w:r>
      <w:r w:rsidRPr="002E221B">
        <w:rPr>
          <w:rFonts w:ascii="Century Gothic" w:hAnsi="Century Gothic"/>
          <w:spacing w:val="22"/>
        </w:rPr>
        <w:t xml:space="preserve"> </w:t>
      </w:r>
      <w:r w:rsidRPr="002E221B">
        <w:rPr>
          <w:rFonts w:ascii="Century Gothic" w:hAnsi="Century Gothic"/>
        </w:rPr>
        <w:t>Convention</w:t>
      </w:r>
      <w:r w:rsidRPr="002E221B">
        <w:rPr>
          <w:rFonts w:ascii="Century Gothic" w:hAnsi="Century Gothic"/>
          <w:spacing w:val="20"/>
        </w:rPr>
        <w:t xml:space="preserve"> </w:t>
      </w:r>
      <w:r w:rsidRPr="002E221B">
        <w:rPr>
          <w:rFonts w:ascii="Century Gothic" w:hAnsi="Century Gothic"/>
        </w:rPr>
        <w:t>on</w:t>
      </w:r>
      <w:r w:rsidRPr="002E221B">
        <w:rPr>
          <w:rFonts w:ascii="Century Gothic" w:hAnsi="Century Gothic"/>
          <w:spacing w:val="20"/>
        </w:rPr>
        <w:t xml:space="preserve"> </w:t>
      </w:r>
      <w:r w:rsidRPr="002E221B">
        <w:rPr>
          <w:rFonts w:ascii="Century Gothic" w:hAnsi="Century Gothic"/>
        </w:rPr>
        <w:t>the</w:t>
      </w:r>
      <w:r w:rsidRPr="002E221B">
        <w:rPr>
          <w:rFonts w:ascii="Century Gothic" w:hAnsi="Century Gothic"/>
          <w:spacing w:val="22"/>
        </w:rPr>
        <w:t xml:space="preserve"> </w:t>
      </w:r>
      <w:r w:rsidRPr="002E221B">
        <w:rPr>
          <w:rFonts w:ascii="Century Gothic" w:hAnsi="Century Gothic"/>
        </w:rPr>
        <w:t>Prior</w:t>
      </w:r>
      <w:r w:rsidRPr="002E221B">
        <w:rPr>
          <w:rFonts w:ascii="Century Gothic" w:hAnsi="Century Gothic"/>
          <w:spacing w:val="21"/>
        </w:rPr>
        <w:t xml:space="preserve"> </w:t>
      </w:r>
      <w:r w:rsidRPr="002E221B">
        <w:rPr>
          <w:rFonts w:ascii="Century Gothic" w:hAnsi="Century Gothic"/>
        </w:rPr>
        <w:t>Informed</w:t>
      </w:r>
      <w:r w:rsidRPr="002E221B">
        <w:rPr>
          <w:rFonts w:ascii="Century Gothic" w:hAnsi="Century Gothic"/>
          <w:spacing w:val="21"/>
        </w:rPr>
        <w:t xml:space="preserve"> </w:t>
      </w:r>
      <w:r w:rsidRPr="002E221B">
        <w:rPr>
          <w:rFonts w:ascii="Century Gothic" w:hAnsi="Century Gothic"/>
        </w:rPr>
        <w:t>Consent</w:t>
      </w:r>
      <w:r w:rsidRPr="002E221B">
        <w:rPr>
          <w:rFonts w:ascii="Century Gothic" w:hAnsi="Century Gothic"/>
          <w:spacing w:val="22"/>
        </w:rPr>
        <w:t xml:space="preserve"> </w:t>
      </w:r>
      <w:r w:rsidRPr="002E221B">
        <w:rPr>
          <w:rFonts w:ascii="Century Gothic" w:hAnsi="Century Gothic"/>
        </w:rPr>
        <w:t>(PIC)</w:t>
      </w:r>
      <w:r w:rsidRPr="002E221B">
        <w:rPr>
          <w:rFonts w:ascii="Century Gothic" w:hAnsi="Century Gothic"/>
          <w:spacing w:val="21"/>
        </w:rPr>
        <w:t xml:space="preserve"> </w:t>
      </w:r>
      <w:r w:rsidRPr="002E221B">
        <w:rPr>
          <w:rFonts w:ascii="Century Gothic" w:hAnsi="Century Gothic"/>
        </w:rPr>
        <w:t>Procedure</w:t>
      </w:r>
      <w:r w:rsidRPr="002E221B">
        <w:rPr>
          <w:rFonts w:ascii="Century Gothic" w:hAnsi="Century Gothic"/>
          <w:spacing w:val="21"/>
        </w:rPr>
        <w:t xml:space="preserve"> </w:t>
      </w:r>
      <w:r w:rsidRPr="002E221B">
        <w:rPr>
          <w:rFonts w:ascii="Century Gothic" w:hAnsi="Century Gothic"/>
        </w:rPr>
        <w:t>for</w:t>
      </w:r>
      <w:r w:rsidRPr="002E221B">
        <w:rPr>
          <w:rFonts w:ascii="Century Gothic" w:hAnsi="Century Gothic"/>
          <w:spacing w:val="21"/>
        </w:rPr>
        <w:t xml:space="preserve"> </w:t>
      </w:r>
      <w:r w:rsidRPr="002E221B">
        <w:rPr>
          <w:rFonts w:ascii="Century Gothic" w:hAnsi="Century Gothic"/>
        </w:rPr>
        <w:t>Certain</w:t>
      </w:r>
      <w:r w:rsidRPr="002E221B">
        <w:rPr>
          <w:rFonts w:ascii="Century Gothic" w:hAnsi="Century Gothic"/>
          <w:w w:val="96"/>
        </w:rPr>
        <w:t xml:space="preserve"> </w:t>
      </w:r>
      <w:r w:rsidRPr="002E221B">
        <w:rPr>
          <w:rFonts w:ascii="Century Gothic" w:hAnsi="Century Gothic"/>
          <w:w w:val="95"/>
        </w:rPr>
        <w:t>Hazardous</w:t>
      </w:r>
      <w:r w:rsidRPr="002E221B">
        <w:rPr>
          <w:rFonts w:ascii="Century Gothic" w:hAnsi="Century Gothic"/>
          <w:spacing w:val="-20"/>
          <w:w w:val="95"/>
        </w:rPr>
        <w:t xml:space="preserve"> </w:t>
      </w:r>
      <w:r w:rsidRPr="002E221B">
        <w:rPr>
          <w:rFonts w:ascii="Century Gothic" w:hAnsi="Century Gothic"/>
          <w:w w:val="95"/>
        </w:rPr>
        <w:t>Chemicals</w:t>
      </w:r>
      <w:r w:rsidRPr="002E221B">
        <w:rPr>
          <w:rFonts w:ascii="Century Gothic" w:hAnsi="Century Gothic"/>
          <w:spacing w:val="-21"/>
          <w:w w:val="95"/>
        </w:rPr>
        <w:t xml:space="preserve"> </w:t>
      </w:r>
      <w:r w:rsidRPr="002E221B">
        <w:rPr>
          <w:rFonts w:ascii="Century Gothic" w:hAnsi="Century Gothic"/>
          <w:w w:val="95"/>
        </w:rPr>
        <w:t>and</w:t>
      </w:r>
      <w:r w:rsidRPr="002E221B">
        <w:rPr>
          <w:rFonts w:ascii="Century Gothic" w:hAnsi="Century Gothic"/>
          <w:spacing w:val="-22"/>
          <w:w w:val="95"/>
        </w:rPr>
        <w:t xml:space="preserve"> </w:t>
      </w:r>
      <w:r w:rsidRPr="002E221B">
        <w:rPr>
          <w:rFonts w:ascii="Century Gothic" w:hAnsi="Century Gothic"/>
          <w:w w:val="95"/>
        </w:rPr>
        <w:t>Pesticides</w:t>
      </w:r>
      <w:r w:rsidRPr="002E221B">
        <w:rPr>
          <w:rFonts w:ascii="Century Gothic" w:hAnsi="Century Gothic"/>
          <w:spacing w:val="-19"/>
          <w:w w:val="95"/>
        </w:rPr>
        <w:t xml:space="preserve"> </w:t>
      </w:r>
      <w:r w:rsidRPr="002E221B">
        <w:rPr>
          <w:rFonts w:ascii="Century Gothic" w:hAnsi="Century Gothic"/>
          <w:w w:val="95"/>
        </w:rPr>
        <w:t>in</w:t>
      </w:r>
      <w:r w:rsidRPr="002E221B">
        <w:rPr>
          <w:rFonts w:ascii="Century Gothic" w:hAnsi="Century Gothic"/>
          <w:spacing w:val="-22"/>
          <w:w w:val="95"/>
        </w:rPr>
        <w:t xml:space="preserve"> </w:t>
      </w:r>
      <w:r w:rsidRPr="002E221B">
        <w:rPr>
          <w:rFonts w:ascii="Century Gothic" w:hAnsi="Century Gothic"/>
          <w:w w:val="95"/>
        </w:rPr>
        <w:t>International</w:t>
      </w:r>
      <w:r w:rsidRPr="002E221B">
        <w:rPr>
          <w:rFonts w:ascii="Century Gothic" w:hAnsi="Century Gothic"/>
          <w:spacing w:val="-22"/>
          <w:w w:val="95"/>
        </w:rPr>
        <w:t xml:space="preserve"> </w:t>
      </w:r>
      <w:r w:rsidRPr="002E221B">
        <w:rPr>
          <w:rFonts w:ascii="Century Gothic" w:hAnsi="Century Gothic"/>
          <w:w w:val="95"/>
        </w:rPr>
        <w:t>Trade</w:t>
      </w:r>
      <w:r w:rsidRPr="002E221B">
        <w:rPr>
          <w:rFonts w:ascii="Century Gothic" w:hAnsi="Century Gothic"/>
          <w:spacing w:val="-19"/>
          <w:w w:val="95"/>
        </w:rPr>
        <w:t xml:space="preserve"> </w:t>
      </w:r>
      <w:r w:rsidRPr="002E221B">
        <w:rPr>
          <w:rFonts w:ascii="Century Gothic" w:hAnsi="Century Gothic"/>
          <w:w w:val="95"/>
        </w:rPr>
        <w:t>(adopted</w:t>
      </w:r>
      <w:r w:rsidRPr="002E221B">
        <w:rPr>
          <w:rFonts w:ascii="Century Gothic" w:hAnsi="Century Gothic"/>
          <w:spacing w:val="-22"/>
          <w:w w:val="95"/>
        </w:rPr>
        <w:t xml:space="preserve"> </w:t>
      </w:r>
      <w:r w:rsidRPr="002E221B">
        <w:rPr>
          <w:rFonts w:ascii="Century Gothic" w:hAnsi="Century Gothic"/>
          <w:w w:val="95"/>
        </w:rPr>
        <w:t>in</w:t>
      </w:r>
      <w:r w:rsidRPr="002E221B">
        <w:rPr>
          <w:rFonts w:ascii="Century Gothic" w:hAnsi="Century Gothic"/>
          <w:spacing w:val="-22"/>
          <w:w w:val="95"/>
        </w:rPr>
        <w:t xml:space="preserve"> </w:t>
      </w:r>
      <w:r w:rsidRPr="002E221B">
        <w:rPr>
          <w:rFonts w:ascii="Century Gothic" w:hAnsi="Century Gothic"/>
          <w:w w:val="95"/>
        </w:rPr>
        <w:t>1998;</w:t>
      </w:r>
      <w:r w:rsidRPr="002E221B">
        <w:rPr>
          <w:rFonts w:ascii="Century Gothic" w:hAnsi="Century Gothic"/>
          <w:spacing w:val="-19"/>
          <w:w w:val="95"/>
        </w:rPr>
        <w:t xml:space="preserve"> </w:t>
      </w:r>
      <w:r w:rsidRPr="002E221B">
        <w:rPr>
          <w:rFonts w:ascii="Century Gothic" w:hAnsi="Century Gothic"/>
          <w:w w:val="95"/>
        </w:rPr>
        <w:t>entered</w:t>
      </w:r>
      <w:r w:rsidRPr="002E221B">
        <w:rPr>
          <w:rFonts w:ascii="Century Gothic" w:hAnsi="Century Gothic"/>
          <w:spacing w:val="-20"/>
          <w:w w:val="95"/>
        </w:rPr>
        <w:t xml:space="preserve"> </w:t>
      </w:r>
      <w:r w:rsidRPr="002E221B">
        <w:rPr>
          <w:rFonts w:ascii="Century Gothic" w:hAnsi="Century Gothic"/>
          <w:w w:val="95"/>
        </w:rPr>
        <w:t>into</w:t>
      </w:r>
      <w:r w:rsidRPr="002E221B">
        <w:rPr>
          <w:rFonts w:ascii="Century Gothic" w:hAnsi="Century Gothic"/>
          <w:spacing w:val="-19"/>
          <w:w w:val="95"/>
        </w:rPr>
        <w:t xml:space="preserve"> </w:t>
      </w:r>
      <w:r w:rsidRPr="002E221B">
        <w:rPr>
          <w:rFonts w:ascii="Century Gothic" w:hAnsi="Century Gothic"/>
          <w:w w:val="95"/>
        </w:rPr>
        <w:t>force</w:t>
      </w:r>
      <w:r w:rsidRPr="002E221B">
        <w:rPr>
          <w:rFonts w:ascii="Century Gothic" w:hAnsi="Century Gothic"/>
          <w:w w:val="89"/>
        </w:rPr>
        <w:t xml:space="preserve"> </w:t>
      </w:r>
      <w:r w:rsidRPr="002E221B">
        <w:rPr>
          <w:rFonts w:ascii="Century Gothic" w:hAnsi="Century Gothic"/>
        </w:rPr>
        <w:t>in</w:t>
      </w:r>
      <w:r w:rsidRPr="002E221B">
        <w:rPr>
          <w:rFonts w:ascii="Century Gothic" w:hAnsi="Century Gothic"/>
          <w:spacing w:val="-13"/>
        </w:rPr>
        <w:t xml:space="preserve"> </w:t>
      </w:r>
      <w:r>
        <w:rPr>
          <w:rFonts w:ascii="Century Gothic" w:hAnsi="Century Gothic"/>
        </w:rPr>
        <w:t>2004)</w:t>
      </w:r>
      <w:r w:rsidRPr="000B3690">
        <w:rPr>
          <w:rFonts w:ascii="Century Gothic" w:hAnsi="Century Gothic"/>
        </w:rPr>
        <w:t>;</w:t>
      </w:r>
    </w:p>
    <w:p w14:paraId="324D45FB" w14:textId="77777777" w:rsidR="00726919" w:rsidRPr="002E221B" w:rsidRDefault="00726919" w:rsidP="00726919">
      <w:pPr>
        <w:rPr>
          <w:rFonts w:ascii="Century Gothic" w:eastAsia="Arial" w:hAnsi="Century Gothic"/>
        </w:rPr>
      </w:pPr>
      <w:r w:rsidRPr="002E221B">
        <w:rPr>
          <w:rFonts w:ascii="Century Gothic" w:hAnsi="Century Gothic"/>
          <w:w w:val="95"/>
        </w:rPr>
        <w:t>The</w:t>
      </w:r>
      <w:r w:rsidRPr="002E221B">
        <w:rPr>
          <w:rFonts w:ascii="Century Gothic" w:hAnsi="Century Gothic"/>
          <w:spacing w:val="-9"/>
          <w:w w:val="95"/>
        </w:rPr>
        <w:t xml:space="preserve"> </w:t>
      </w:r>
      <w:r w:rsidRPr="002E221B">
        <w:rPr>
          <w:rFonts w:ascii="Century Gothic" w:hAnsi="Century Gothic"/>
          <w:w w:val="95"/>
        </w:rPr>
        <w:t>Montreal</w:t>
      </w:r>
      <w:r w:rsidRPr="002E221B">
        <w:rPr>
          <w:rFonts w:ascii="Century Gothic" w:hAnsi="Century Gothic"/>
          <w:spacing w:val="-11"/>
          <w:w w:val="95"/>
        </w:rPr>
        <w:t xml:space="preserve"> </w:t>
      </w:r>
      <w:r w:rsidRPr="002E221B">
        <w:rPr>
          <w:rFonts w:ascii="Century Gothic" w:hAnsi="Century Gothic"/>
          <w:w w:val="95"/>
        </w:rPr>
        <w:t>Protocol</w:t>
      </w:r>
      <w:r w:rsidRPr="002E221B">
        <w:rPr>
          <w:rFonts w:ascii="Century Gothic" w:hAnsi="Century Gothic"/>
          <w:spacing w:val="-10"/>
          <w:w w:val="95"/>
        </w:rPr>
        <w:t xml:space="preserve"> </w:t>
      </w:r>
      <w:r w:rsidRPr="002E221B">
        <w:rPr>
          <w:rFonts w:ascii="Century Gothic" w:hAnsi="Century Gothic"/>
          <w:w w:val="95"/>
        </w:rPr>
        <w:t>on</w:t>
      </w:r>
      <w:r w:rsidRPr="002E221B">
        <w:rPr>
          <w:rFonts w:ascii="Century Gothic" w:hAnsi="Century Gothic"/>
          <w:spacing w:val="-11"/>
          <w:w w:val="95"/>
        </w:rPr>
        <w:t xml:space="preserve"> </w:t>
      </w:r>
      <w:r w:rsidRPr="002E221B">
        <w:rPr>
          <w:rFonts w:ascii="Century Gothic" w:hAnsi="Century Gothic"/>
          <w:w w:val="95"/>
        </w:rPr>
        <w:t>Substances</w:t>
      </w:r>
      <w:r w:rsidRPr="002E221B">
        <w:rPr>
          <w:rFonts w:ascii="Century Gothic" w:hAnsi="Century Gothic"/>
          <w:spacing w:val="-9"/>
          <w:w w:val="95"/>
        </w:rPr>
        <w:t xml:space="preserve"> </w:t>
      </w:r>
      <w:r w:rsidRPr="002E221B">
        <w:rPr>
          <w:rFonts w:ascii="Century Gothic" w:hAnsi="Century Gothic"/>
          <w:w w:val="95"/>
        </w:rPr>
        <w:t>that</w:t>
      </w:r>
      <w:r w:rsidRPr="002E221B">
        <w:rPr>
          <w:rFonts w:ascii="Century Gothic" w:hAnsi="Century Gothic"/>
          <w:spacing w:val="-10"/>
          <w:w w:val="95"/>
        </w:rPr>
        <w:t xml:space="preserve"> </w:t>
      </w:r>
      <w:r w:rsidRPr="002E221B">
        <w:rPr>
          <w:rFonts w:ascii="Century Gothic" w:hAnsi="Century Gothic"/>
          <w:w w:val="95"/>
        </w:rPr>
        <w:t>Deplete</w:t>
      </w:r>
      <w:r w:rsidRPr="002E221B">
        <w:rPr>
          <w:rFonts w:ascii="Century Gothic" w:hAnsi="Century Gothic"/>
          <w:spacing w:val="-9"/>
          <w:w w:val="95"/>
        </w:rPr>
        <w:t xml:space="preserve"> </w:t>
      </w:r>
      <w:r w:rsidRPr="002E221B">
        <w:rPr>
          <w:rFonts w:ascii="Century Gothic" w:hAnsi="Century Gothic"/>
          <w:w w:val="95"/>
        </w:rPr>
        <w:t>the</w:t>
      </w:r>
      <w:r w:rsidRPr="002E221B">
        <w:rPr>
          <w:rFonts w:ascii="Century Gothic" w:hAnsi="Century Gothic"/>
          <w:spacing w:val="-10"/>
          <w:w w:val="95"/>
        </w:rPr>
        <w:t xml:space="preserve"> </w:t>
      </w:r>
      <w:r w:rsidRPr="002E221B">
        <w:rPr>
          <w:rFonts w:ascii="Century Gothic" w:hAnsi="Century Gothic"/>
          <w:w w:val="95"/>
        </w:rPr>
        <w:t>Ozone</w:t>
      </w:r>
      <w:r w:rsidRPr="002E221B">
        <w:rPr>
          <w:rFonts w:ascii="Century Gothic" w:hAnsi="Century Gothic"/>
          <w:spacing w:val="-10"/>
          <w:w w:val="95"/>
        </w:rPr>
        <w:t xml:space="preserve"> </w:t>
      </w:r>
      <w:r w:rsidRPr="002E221B">
        <w:rPr>
          <w:rFonts w:ascii="Century Gothic" w:hAnsi="Century Gothic"/>
          <w:w w:val="95"/>
        </w:rPr>
        <w:t>Layer</w:t>
      </w:r>
      <w:r w:rsidRPr="002E221B">
        <w:rPr>
          <w:rFonts w:ascii="Century Gothic" w:hAnsi="Century Gothic"/>
          <w:spacing w:val="-6"/>
          <w:w w:val="95"/>
        </w:rPr>
        <w:t xml:space="preserve"> </w:t>
      </w:r>
      <w:r w:rsidRPr="002E221B">
        <w:rPr>
          <w:rFonts w:ascii="Century Gothic" w:hAnsi="Century Gothic"/>
          <w:w w:val="95"/>
        </w:rPr>
        <w:t>(adopted</w:t>
      </w:r>
      <w:r w:rsidRPr="002E221B">
        <w:rPr>
          <w:rFonts w:ascii="Century Gothic" w:hAnsi="Century Gothic"/>
          <w:spacing w:val="-11"/>
          <w:w w:val="95"/>
        </w:rPr>
        <w:t xml:space="preserve"> </w:t>
      </w:r>
      <w:r w:rsidRPr="002E221B">
        <w:rPr>
          <w:rFonts w:ascii="Century Gothic" w:hAnsi="Century Gothic"/>
          <w:w w:val="95"/>
        </w:rPr>
        <w:t>in</w:t>
      </w:r>
      <w:r w:rsidRPr="002E221B">
        <w:rPr>
          <w:rFonts w:ascii="Century Gothic" w:hAnsi="Century Gothic"/>
          <w:spacing w:val="-11"/>
          <w:w w:val="95"/>
        </w:rPr>
        <w:t xml:space="preserve"> </w:t>
      </w:r>
      <w:r w:rsidRPr="002E221B">
        <w:rPr>
          <w:rFonts w:ascii="Century Gothic" w:hAnsi="Century Gothic"/>
          <w:w w:val="95"/>
        </w:rPr>
        <w:t>1987;</w:t>
      </w:r>
      <w:r w:rsidRPr="002E221B">
        <w:rPr>
          <w:rFonts w:ascii="Century Gothic" w:hAnsi="Century Gothic"/>
          <w:spacing w:val="-9"/>
          <w:w w:val="95"/>
        </w:rPr>
        <w:t xml:space="preserve"> </w:t>
      </w:r>
      <w:r w:rsidRPr="002E221B">
        <w:rPr>
          <w:rFonts w:ascii="Century Gothic" w:hAnsi="Century Gothic"/>
          <w:w w:val="95"/>
        </w:rPr>
        <w:t>entered</w:t>
      </w:r>
      <w:r w:rsidRPr="002E221B">
        <w:rPr>
          <w:rFonts w:ascii="Century Gothic" w:hAnsi="Century Gothic"/>
          <w:w w:val="92"/>
        </w:rPr>
        <w:t xml:space="preserve"> </w:t>
      </w:r>
      <w:r w:rsidRPr="002E221B">
        <w:rPr>
          <w:rFonts w:ascii="Century Gothic" w:hAnsi="Century Gothic"/>
        </w:rPr>
        <w:t>into force in</w:t>
      </w:r>
      <w:r w:rsidRPr="002E221B">
        <w:rPr>
          <w:rFonts w:ascii="Century Gothic" w:hAnsi="Century Gothic"/>
          <w:spacing w:val="-38"/>
        </w:rPr>
        <w:t xml:space="preserve"> </w:t>
      </w:r>
      <w:r w:rsidRPr="002E221B">
        <w:rPr>
          <w:rFonts w:ascii="Century Gothic" w:hAnsi="Century Gothic"/>
        </w:rPr>
        <w:t>1989).</w:t>
      </w:r>
    </w:p>
    <w:p w14:paraId="59827716" w14:textId="77777777" w:rsidR="00726919" w:rsidRPr="002E221B" w:rsidRDefault="00726919" w:rsidP="00726919">
      <w:pPr>
        <w:rPr>
          <w:rFonts w:ascii="Century Gothic" w:eastAsia="Arial" w:hAnsi="Century Gothic"/>
        </w:rPr>
      </w:pPr>
      <w:r w:rsidRPr="002E221B">
        <w:rPr>
          <w:rFonts w:ascii="Century Gothic" w:hAnsi="Century Gothic"/>
        </w:rPr>
        <w:t>The</w:t>
      </w:r>
      <w:r w:rsidRPr="002E221B">
        <w:rPr>
          <w:rFonts w:ascii="Century Gothic" w:hAnsi="Century Gothic"/>
          <w:spacing w:val="-31"/>
        </w:rPr>
        <w:t xml:space="preserve"> </w:t>
      </w:r>
      <w:r w:rsidRPr="002E221B">
        <w:rPr>
          <w:rFonts w:ascii="Century Gothic" w:hAnsi="Century Gothic"/>
          <w:i/>
        </w:rPr>
        <w:t>Codex</w:t>
      </w:r>
      <w:r w:rsidRPr="002E221B">
        <w:rPr>
          <w:rFonts w:ascii="Century Gothic" w:hAnsi="Century Gothic"/>
          <w:i/>
          <w:spacing w:val="-33"/>
        </w:rPr>
        <w:t xml:space="preserve"> </w:t>
      </w:r>
      <w:r w:rsidRPr="002E221B">
        <w:rPr>
          <w:rFonts w:ascii="Century Gothic" w:hAnsi="Century Gothic"/>
          <w:i/>
        </w:rPr>
        <w:t>Alimentarius</w:t>
      </w:r>
      <w:r w:rsidRPr="002E221B">
        <w:rPr>
          <w:rFonts w:ascii="Century Gothic" w:hAnsi="Century Gothic"/>
        </w:rPr>
        <w:t>,</w:t>
      </w:r>
      <w:r w:rsidRPr="002E221B">
        <w:rPr>
          <w:rFonts w:ascii="Century Gothic" w:hAnsi="Century Gothic"/>
          <w:spacing w:val="-31"/>
        </w:rPr>
        <w:t xml:space="preserve"> </w:t>
      </w:r>
      <w:r w:rsidRPr="002E221B">
        <w:rPr>
          <w:rFonts w:ascii="Century Gothic" w:hAnsi="Century Gothic"/>
        </w:rPr>
        <w:t>Committee</w:t>
      </w:r>
      <w:r w:rsidRPr="002E221B">
        <w:rPr>
          <w:rFonts w:ascii="Century Gothic" w:hAnsi="Century Gothic"/>
          <w:spacing w:val="-32"/>
        </w:rPr>
        <w:t xml:space="preserve"> </w:t>
      </w:r>
      <w:r w:rsidRPr="002E221B">
        <w:rPr>
          <w:rFonts w:ascii="Century Gothic" w:hAnsi="Century Gothic"/>
        </w:rPr>
        <w:t>on</w:t>
      </w:r>
      <w:r w:rsidRPr="002E221B">
        <w:rPr>
          <w:rFonts w:ascii="Century Gothic" w:hAnsi="Century Gothic"/>
          <w:spacing w:val="-33"/>
        </w:rPr>
        <w:t xml:space="preserve"> </w:t>
      </w:r>
      <w:r w:rsidRPr="002E221B">
        <w:rPr>
          <w:rFonts w:ascii="Century Gothic" w:hAnsi="Century Gothic"/>
        </w:rPr>
        <w:t>Pesticide</w:t>
      </w:r>
      <w:r w:rsidRPr="002E221B">
        <w:rPr>
          <w:rFonts w:ascii="Century Gothic" w:hAnsi="Century Gothic"/>
          <w:spacing w:val="-31"/>
        </w:rPr>
        <w:t xml:space="preserve"> </w:t>
      </w:r>
      <w:r w:rsidRPr="002E221B">
        <w:rPr>
          <w:rFonts w:ascii="Century Gothic" w:hAnsi="Century Gothic"/>
        </w:rPr>
        <w:t>Residues</w:t>
      </w:r>
      <w:r w:rsidRPr="002E221B">
        <w:rPr>
          <w:rFonts w:ascii="Century Gothic" w:hAnsi="Century Gothic"/>
          <w:spacing w:val="-31"/>
        </w:rPr>
        <w:t xml:space="preserve"> </w:t>
      </w:r>
      <w:r w:rsidRPr="002E221B">
        <w:rPr>
          <w:rFonts w:ascii="Century Gothic" w:hAnsi="Century Gothic"/>
        </w:rPr>
        <w:t>(operational</w:t>
      </w:r>
      <w:r w:rsidRPr="002E221B">
        <w:rPr>
          <w:rFonts w:ascii="Century Gothic" w:hAnsi="Century Gothic"/>
          <w:spacing w:val="-32"/>
        </w:rPr>
        <w:t xml:space="preserve"> </w:t>
      </w:r>
      <w:r w:rsidRPr="002E221B">
        <w:rPr>
          <w:rFonts w:ascii="Century Gothic" w:hAnsi="Century Gothic"/>
        </w:rPr>
        <w:t>since</w:t>
      </w:r>
      <w:r w:rsidRPr="002E221B">
        <w:rPr>
          <w:rFonts w:ascii="Century Gothic" w:hAnsi="Century Gothic"/>
          <w:spacing w:val="-32"/>
        </w:rPr>
        <w:t xml:space="preserve"> </w:t>
      </w:r>
      <w:r w:rsidRPr="002E221B">
        <w:rPr>
          <w:rFonts w:ascii="Century Gothic" w:hAnsi="Century Gothic"/>
        </w:rPr>
        <w:t>1966).</w:t>
      </w:r>
    </w:p>
    <w:p w14:paraId="7D1F7D13" w14:textId="77777777" w:rsidR="00726919" w:rsidRPr="00053ADB" w:rsidRDefault="00726919" w:rsidP="00726919">
      <w:pPr>
        <w:rPr>
          <w:rFonts w:ascii="Century Gothic" w:eastAsia="Arial" w:hAnsi="Century Gothic"/>
        </w:rPr>
      </w:pPr>
      <w:r w:rsidRPr="000B3690">
        <w:rPr>
          <w:rFonts w:ascii="Century Gothic" w:eastAsia="Arial" w:hAnsi="Century Gothic"/>
        </w:rPr>
        <w:t>The</w:t>
      </w:r>
      <w:r w:rsidRPr="000B3690">
        <w:rPr>
          <w:rFonts w:ascii="Century Gothic" w:eastAsia="Arial" w:hAnsi="Century Gothic"/>
          <w:spacing w:val="-19"/>
        </w:rPr>
        <w:t xml:space="preserve"> </w:t>
      </w:r>
      <w:r w:rsidRPr="000B3690">
        <w:rPr>
          <w:rFonts w:ascii="Century Gothic" w:eastAsia="Arial" w:hAnsi="Century Gothic"/>
        </w:rPr>
        <w:t>Basel</w:t>
      </w:r>
      <w:r w:rsidRPr="000B3690">
        <w:rPr>
          <w:rFonts w:ascii="Century Gothic" w:eastAsia="Arial" w:hAnsi="Century Gothic"/>
          <w:spacing w:val="-20"/>
        </w:rPr>
        <w:t xml:space="preserve"> </w:t>
      </w:r>
      <w:r w:rsidRPr="000B3690">
        <w:rPr>
          <w:rFonts w:ascii="Century Gothic" w:eastAsia="Arial" w:hAnsi="Century Gothic"/>
        </w:rPr>
        <w:t>Convention</w:t>
      </w:r>
      <w:r w:rsidRPr="000B3690">
        <w:rPr>
          <w:rFonts w:ascii="Century Gothic" w:eastAsia="Arial" w:hAnsi="Century Gothic"/>
          <w:spacing w:val="-21"/>
        </w:rPr>
        <w:t xml:space="preserve"> </w:t>
      </w:r>
      <w:r w:rsidRPr="000B3690">
        <w:rPr>
          <w:rFonts w:ascii="Century Gothic" w:eastAsia="Arial" w:hAnsi="Century Gothic"/>
        </w:rPr>
        <w:t>on</w:t>
      </w:r>
      <w:r w:rsidRPr="000B3690">
        <w:rPr>
          <w:rFonts w:ascii="Century Gothic" w:eastAsia="Arial" w:hAnsi="Century Gothic"/>
          <w:spacing w:val="-21"/>
        </w:rPr>
        <w:t xml:space="preserve"> </w:t>
      </w:r>
      <w:r w:rsidRPr="000B3690">
        <w:rPr>
          <w:rFonts w:ascii="Century Gothic" w:eastAsia="Arial" w:hAnsi="Century Gothic"/>
        </w:rPr>
        <w:t>Persistent</w:t>
      </w:r>
      <w:r w:rsidRPr="000B3690">
        <w:rPr>
          <w:rFonts w:ascii="Century Gothic" w:eastAsia="Arial" w:hAnsi="Century Gothic"/>
          <w:spacing w:val="-21"/>
        </w:rPr>
        <w:t xml:space="preserve"> </w:t>
      </w:r>
      <w:r w:rsidRPr="000B3690">
        <w:rPr>
          <w:rFonts w:ascii="Century Gothic" w:eastAsia="Arial" w:hAnsi="Century Gothic"/>
        </w:rPr>
        <w:t>Organic</w:t>
      </w:r>
      <w:r w:rsidRPr="000B3690">
        <w:rPr>
          <w:rFonts w:ascii="Century Gothic" w:eastAsia="Arial" w:hAnsi="Century Gothic"/>
          <w:spacing w:val="-21"/>
        </w:rPr>
        <w:t xml:space="preserve"> </w:t>
      </w:r>
      <w:r w:rsidRPr="000B3690">
        <w:rPr>
          <w:rFonts w:ascii="Century Gothic" w:eastAsia="Arial" w:hAnsi="Century Gothic"/>
        </w:rPr>
        <w:t>Pollutants</w:t>
      </w:r>
      <w:r w:rsidRPr="000B3690">
        <w:rPr>
          <w:rFonts w:ascii="Century Gothic" w:eastAsia="Arial" w:hAnsi="Century Gothic"/>
          <w:spacing w:val="-20"/>
        </w:rPr>
        <w:t xml:space="preserve"> </w:t>
      </w:r>
      <w:r w:rsidRPr="000B3690">
        <w:rPr>
          <w:rFonts w:ascii="Century Gothic" w:eastAsia="Arial" w:hAnsi="Century Gothic"/>
        </w:rPr>
        <w:t>(POP’s)</w:t>
      </w:r>
      <w:r>
        <w:rPr>
          <w:rFonts w:ascii="Century Gothic" w:eastAsia="Arial" w:hAnsi="Century Gothic"/>
        </w:rPr>
        <w:t xml:space="preserve"> </w:t>
      </w:r>
      <w:r w:rsidRPr="00053ADB">
        <w:rPr>
          <w:rFonts w:ascii="Century Gothic" w:eastAsia="Arial" w:hAnsi="Century Gothic"/>
        </w:rPr>
        <w:t>in 1998 and entered into force in 2004</w:t>
      </w:r>
    </w:p>
    <w:p w14:paraId="3C0E4C4C" w14:textId="77777777" w:rsidR="00726919" w:rsidRPr="00053ADB" w:rsidRDefault="00726919" w:rsidP="00726919">
      <w:pPr>
        <w:rPr>
          <w:rFonts w:ascii="Century Gothic" w:eastAsia="Arial" w:hAnsi="Century Gothic"/>
        </w:rPr>
      </w:pPr>
      <w:r w:rsidRPr="00053ADB">
        <w:rPr>
          <w:rFonts w:ascii="Century Gothic" w:eastAsia="Arial" w:hAnsi="Century Gothic"/>
        </w:rPr>
        <w:lastRenderedPageBreak/>
        <w:t>The Stockholm Convention on persistent organic pollutants in 2001, entered into force in 2004 and</w:t>
      </w:r>
    </w:p>
    <w:p w14:paraId="0B91C5F8" w14:textId="77777777" w:rsidR="00726919" w:rsidRPr="00724BBF" w:rsidRDefault="00726919" w:rsidP="00726919">
      <w:pPr>
        <w:rPr>
          <w:rFonts w:ascii="Century Gothic" w:eastAsia="Arial" w:hAnsi="Century Gothic"/>
        </w:rPr>
      </w:pPr>
      <w:r w:rsidRPr="000B3690">
        <w:rPr>
          <w:rFonts w:ascii="Century Gothic" w:hAnsi="Century Gothic"/>
        </w:rPr>
        <w:t>International</w:t>
      </w:r>
      <w:r w:rsidRPr="000B3690">
        <w:rPr>
          <w:rFonts w:ascii="Century Gothic" w:hAnsi="Century Gothic"/>
          <w:spacing w:val="-20"/>
        </w:rPr>
        <w:t xml:space="preserve"> </w:t>
      </w:r>
      <w:r w:rsidRPr="000B3690">
        <w:rPr>
          <w:rFonts w:ascii="Century Gothic" w:hAnsi="Century Gothic"/>
        </w:rPr>
        <w:t>Standards</w:t>
      </w:r>
      <w:r w:rsidRPr="000B3690">
        <w:rPr>
          <w:rFonts w:ascii="Century Gothic" w:hAnsi="Century Gothic"/>
          <w:spacing w:val="-20"/>
        </w:rPr>
        <w:t xml:space="preserve"> </w:t>
      </w:r>
      <w:r w:rsidRPr="000B3690">
        <w:rPr>
          <w:rFonts w:ascii="Century Gothic" w:hAnsi="Century Gothic"/>
        </w:rPr>
        <w:t>for</w:t>
      </w:r>
      <w:r w:rsidRPr="000B3690">
        <w:rPr>
          <w:rFonts w:ascii="Century Gothic" w:hAnsi="Century Gothic"/>
          <w:spacing w:val="-22"/>
        </w:rPr>
        <w:t xml:space="preserve"> </w:t>
      </w:r>
      <w:r w:rsidRPr="000B3690">
        <w:rPr>
          <w:rFonts w:ascii="Century Gothic" w:hAnsi="Century Gothic"/>
        </w:rPr>
        <w:t>Phytosanitary</w:t>
      </w:r>
      <w:r w:rsidRPr="000B3690">
        <w:rPr>
          <w:rFonts w:ascii="Century Gothic" w:hAnsi="Century Gothic"/>
          <w:spacing w:val="-21"/>
        </w:rPr>
        <w:t xml:space="preserve"> </w:t>
      </w:r>
      <w:r w:rsidRPr="000B3690">
        <w:rPr>
          <w:rFonts w:ascii="Century Gothic" w:hAnsi="Century Gothic"/>
        </w:rPr>
        <w:t>Measures</w:t>
      </w:r>
      <w:r w:rsidRPr="000B3690">
        <w:rPr>
          <w:rFonts w:ascii="Century Gothic" w:hAnsi="Century Gothic"/>
          <w:spacing w:val="-21"/>
        </w:rPr>
        <w:t xml:space="preserve"> </w:t>
      </w:r>
      <w:r w:rsidRPr="000B3690">
        <w:rPr>
          <w:rFonts w:ascii="Century Gothic" w:hAnsi="Century Gothic"/>
        </w:rPr>
        <w:t>(ISPM</w:t>
      </w:r>
      <w:r w:rsidRPr="000B3690">
        <w:rPr>
          <w:rFonts w:ascii="Century Gothic" w:hAnsi="Century Gothic"/>
          <w:spacing w:val="-21"/>
        </w:rPr>
        <w:t>)</w:t>
      </w:r>
      <w:r w:rsidRPr="000B3690">
        <w:rPr>
          <w:rFonts w:ascii="Century Gothic" w:hAnsi="Century Gothic"/>
          <w:spacing w:val="-20"/>
        </w:rPr>
        <w:t xml:space="preserve"> </w:t>
      </w:r>
      <w:r w:rsidRPr="000B3690">
        <w:rPr>
          <w:rFonts w:ascii="Century Gothic" w:hAnsi="Century Gothic"/>
        </w:rPr>
        <w:t>FAO;</w:t>
      </w:r>
      <w:r w:rsidRPr="000B3690">
        <w:rPr>
          <w:rFonts w:ascii="Century Gothic" w:hAnsi="Century Gothic"/>
          <w:spacing w:val="-21"/>
        </w:rPr>
        <w:t xml:space="preserve"> </w:t>
      </w:r>
    </w:p>
    <w:p w14:paraId="72648412" w14:textId="77777777" w:rsidR="00726919" w:rsidRPr="00724BBF" w:rsidRDefault="00726919" w:rsidP="00726919">
      <w:pPr>
        <w:rPr>
          <w:rFonts w:ascii="Century Gothic" w:eastAsia="Arial" w:hAnsi="Century Gothic"/>
        </w:rPr>
      </w:pPr>
    </w:p>
    <w:p w14:paraId="152BA399" w14:textId="77777777" w:rsidR="00726919" w:rsidRPr="00227B52" w:rsidRDefault="00726919" w:rsidP="00726919">
      <w:pPr>
        <w:rPr>
          <w:rFonts w:ascii="Century Gothic" w:hAnsi="Century Gothic"/>
        </w:rPr>
      </w:pPr>
      <w:bookmarkStart w:id="426" w:name="_Toc57900741"/>
      <w:r w:rsidRPr="00227B52">
        <w:rPr>
          <w:rFonts w:ascii="Century Gothic" w:hAnsi="Century Gothic"/>
        </w:rPr>
        <w:t>2.2</w:t>
      </w:r>
      <w:r w:rsidRPr="00227B52">
        <w:rPr>
          <w:rFonts w:ascii="Century Gothic" w:hAnsi="Century Gothic"/>
        </w:rPr>
        <w:tab/>
        <w:t>National Institutions Responsible for Safe Management of Agro-Chemicals and Pesticides</w:t>
      </w:r>
      <w:bookmarkEnd w:id="426"/>
    </w:p>
    <w:p w14:paraId="462FDE34" w14:textId="77777777" w:rsidR="00726919" w:rsidRPr="002E6272" w:rsidRDefault="00726919" w:rsidP="00726919">
      <w:pPr>
        <w:rPr>
          <w:rFonts w:ascii="Century Gothic" w:hAnsi="Century Gothic"/>
        </w:rPr>
      </w:pPr>
      <w:bookmarkStart w:id="427" w:name="_Toc57900742"/>
    </w:p>
    <w:p w14:paraId="356C3E84" w14:textId="77777777" w:rsidR="00726919" w:rsidRPr="000B3690" w:rsidRDefault="00726919" w:rsidP="00726919">
      <w:pPr>
        <w:rPr>
          <w:rFonts w:ascii="Century Gothic" w:hAnsi="Century Gothic"/>
          <w:b/>
        </w:rPr>
      </w:pPr>
      <w:r w:rsidRPr="000B3690">
        <w:rPr>
          <w:rFonts w:ascii="Century Gothic" w:hAnsi="Century Gothic"/>
          <w:b/>
        </w:rPr>
        <w:t>2.2.1</w:t>
      </w:r>
      <w:r w:rsidRPr="000B3690">
        <w:rPr>
          <w:rFonts w:ascii="Century Gothic" w:hAnsi="Century Gothic"/>
          <w:b/>
        </w:rPr>
        <w:tab/>
        <w:t>Public Sector Institutions</w:t>
      </w:r>
      <w:bookmarkEnd w:id="427"/>
      <w:r w:rsidRPr="000B3690">
        <w:rPr>
          <w:rFonts w:ascii="Century Gothic" w:hAnsi="Century Gothic"/>
          <w:b/>
        </w:rPr>
        <w:tab/>
      </w:r>
    </w:p>
    <w:p w14:paraId="14A72EB0" w14:textId="77777777" w:rsidR="00726919" w:rsidRPr="000B3690"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22"/>
        </w:rPr>
        <w:t xml:space="preserve"> </w:t>
      </w:r>
      <w:r w:rsidRPr="002E6272">
        <w:rPr>
          <w:rFonts w:ascii="Century Gothic" w:hAnsi="Century Gothic"/>
        </w:rPr>
        <w:t>key</w:t>
      </w:r>
      <w:r w:rsidRPr="002E6272">
        <w:rPr>
          <w:rFonts w:ascii="Century Gothic" w:hAnsi="Century Gothic"/>
          <w:spacing w:val="-22"/>
        </w:rPr>
        <w:t xml:space="preserve"> </w:t>
      </w:r>
      <w:r w:rsidRPr="002E6272">
        <w:rPr>
          <w:rFonts w:ascii="Century Gothic" w:hAnsi="Century Gothic"/>
        </w:rPr>
        <w:t>national</w:t>
      </w:r>
      <w:r w:rsidRPr="002E6272">
        <w:rPr>
          <w:rFonts w:ascii="Century Gothic" w:hAnsi="Century Gothic"/>
          <w:spacing w:val="-24"/>
        </w:rPr>
        <w:t xml:space="preserve"> </w:t>
      </w:r>
      <w:r w:rsidRPr="002E6272">
        <w:rPr>
          <w:rFonts w:ascii="Century Gothic" w:hAnsi="Century Gothic"/>
        </w:rPr>
        <w:t>institutions</w:t>
      </w:r>
      <w:r w:rsidRPr="002E6272">
        <w:rPr>
          <w:rFonts w:ascii="Century Gothic" w:hAnsi="Century Gothic"/>
          <w:spacing w:val="-22"/>
        </w:rPr>
        <w:t xml:space="preserve"> </w:t>
      </w:r>
      <w:r w:rsidRPr="002E6272">
        <w:rPr>
          <w:rFonts w:ascii="Century Gothic" w:hAnsi="Century Gothic"/>
        </w:rPr>
        <w:t>responsible</w:t>
      </w:r>
      <w:r w:rsidRPr="002E6272">
        <w:rPr>
          <w:rFonts w:ascii="Century Gothic" w:hAnsi="Century Gothic"/>
          <w:spacing w:val="-22"/>
        </w:rPr>
        <w:t xml:space="preserve"> </w:t>
      </w:r>
      <w:r w:rsidRPr="002E6272">
        <w:rPr>
          <w:rFonts w:ascii="Century Gothic" w:hAnsi="Century Gothic"/>
        </w:rPr>
        <w:t>for</w:t>
      </w:r>
      <w:r w:rsidRPr="002E6272">
        <w:rPr>
          <w:rFonts w:ascii="Century Gothic" w:hAnsi="Century Gothic"/>
          <w:spacing w:val="-23"/>
        </w:rPr>
        <w:t xml:space="preserve"> </w:t>
      </w:r>
      <w:r w:rsidRPr="002E6272">
        <w:rPr>
          <w:rFonts w:ascii="Century Gothic" w:hAnsi="Century Gothic"/>
        </w:rPr>
        <w:t>the</w:t>
      </w:r>
      <w:r w:rsidRPr="002E6272">
        <w:rPr>
          <w:rFonts w:ascii="Century Gothic" w:hAnsi="Century Gothic"/>
          <w:spacing w:val="-24"/>
        </w:rPr>
        <w:t xml:space="preserve"> </w:t>
      </w:r>
      <w:r w:rsidRPr="002E6272">
        <w:rPr>
          <w:rFonts w:ascii="Century Gothic" w:hAnsi="Century Gothic"/>
        </w:rPr>
        <w:t>safe</w:t>
      </w:r>
      <w:r w:rsidRPr="002E6272">
        <w:rPr>
          <w:rFonts w:ascii="Century Gothic" w:hAnsi="Century Gothic"/>
          <w:spacing w:val="-23"/>
        </w:rPr>
        <w:t xml:space="preserve"> </w:t>
      </w:r>
      <w:r w:rsidRPr="002E6272">
        <w:rPr>
          <w:rFonts w:ascii="Century Gothic" w:hAnsi="Century Gothic"/>
        </w:rPr>
        <w:t>management</w:t>
      </w:r>
      <w:r w:rsidRPr="002E6272">
        <w:rPr>
          <w:rFonts w:ascii="Century Gothic" w:hAnsi="Century Gothic"/>
          <w:spacing w:val="-24"/>
        </w:rPr>
        <w:t xml:space="preserve"> </w:t>
      </w:r>
      <w:r w:rsidRPr="002E6272">
        <w:rPr>
          <w:rFonts w:ascii="Century Gothic" w:hAnsi="Century Gothic"/>
        </w:rPr>
        <w:t>of</w:t>
      </w:r>
      <w:r w:rsidRPr="002E6272">
        <w:rPr>
          <w:rFonts w:ascii="Century Gothic" w:hAnsi="Century Gothic"/>
          <w:spacing w:val="-24"/>
        </w:rPr>
        <w:t xml:space="preserve"> </w:t>
      </w:r>
      <w:r w:rsidRPr="002E6272">
        <w:rPr>
          <w:rFonts w:ascii="Century Gothic" w:hAnsi="Century Gothic"/>
        </w:rPr>
        <w:t>agro-chemicals</w:t>
      </w:r>
      <w:r w:rsidRPr="002E6272">
        <w:rPr>
          <w:rFonts w:ascii="Century Gothic" w:hAnsi="Century Gothic"/>
          <w:spacing w:val="-22"/>
        </w:rPr>
        <w:t xml:space="preserve"> </w:t>
      </w:r>
      <w:r w:rsidRPr="002E6272">
        <w:rPr>
          <w:rFonts w:ascii="Century Gothic" w:hAnsi="Century Gothic"/>
        </w:rPr>
        <w:t>and</w:t>
      </w:r>
      <w:r w:rsidRPr="002E6272">
        <w:rPr>
          <w:rFonts w:ascii="Century Gothic" w:hAnsi="Century Gothic"/>
          <w:spacing w:val="-23"/>
        </w:rPr>
        <w:t xml:space="preserve"> </w:t>
      </w:r>
      <w:r w:rsidRPr="002E6272">
        <w:rPr>
          <w:rFonts w:ascii="Century Gothic" w:hAnsi="Century Gothic"/>
        </w:rPr>
        <w:t>its</w:t>
      </w:r>
      <w:r w:rsidRPr="002E6272">
        <w:rPr>
          <w:rFonts w:ascii="Century Gothic" w:hAnsi="Century Gothic"/>
          <w:spacing w:val="-24"/>
        </w:rPr>
        <w:t xml:space="preserve"> </w:t>
      </w:r>
      <w:r w:rsidRPr="002E6272">
        <w:rPr>
          <w:rFonts w:ascii="Century Gothic" w:hAnsi="Century Gothic"/>
        </w:rPr>
        <w:t>related</w:t>
      </w:r>
      <w:r w:rsidRPr="002E6272">
        <w:rPr>
          <w:rFonts w:ascii="Century Gothic" w:hAnsi="Century Gothic"/>
          <w:w w:val="94"/>
        </w:rPr>
        <w:t xml:space="preserve"> </w:t>
      </w:r>
      <w:r w:rsidRPr="002E6272">
        <w:rPr>
          <w:rFonts w:ascii="Century Gothic" w:hAnsi="Century Gothic"/>
          <w:w w:val="95"/>
        </w:rPr>
        <w:t>matters</w:t>
      </w:r>
      <w:r w:rsidRPr="002E6272">
        <w:rPr>
          <w:rFonts w:ascii="Century Gothic" w:hAnsi="Century Gothic"/>
          <w:spacing w:val="-18"/>
          <w:w w:val="95"/>
        </w:rPr>
        <w:t xml:space="preserve"> </w:t>
      </w:r>
      <w:r w:rsidRPr="002E6272">
        <w:rPr>
          <w:rFonts w:ascii="Century Gothic" w:hAnsi="Century Gothic"/>
          <w:w w:val="95"/>
        </w:rPr>
        <w:t>are</w:t>
      </w:r>
      <w:r w:rsidRPr="002E6272">
        <w:rPr>
          <w:rFonts w:ascii="Century Gothic" w:hAnsi="Century Gothic"/>
          <w:spacing w:val="-17"/>
          <w:w w:val="95"/>
        </w:rPr>
        <w:t xml:space="preserve"> </w:t>
      </w:r>
      <w:r w:rsidRPr="002E6272">
        <w:rPr>
          <w:rFonts w:ascii="Century Gothic" w:hAnsi="Century Gothic"/>
          <w:w w:val="95"/>
        </w:rPr>
        <w:t>represented</w:t>
      </w:r>
      <w:r w:rsidRPr="002E6272">
        <w:rPr>
          <w:rFonts w:ascii="Century Gothic" w:hAnsi="Century Gothic"/>
          <w:spacing w:val="-18"/>
          <w:w w:val="95"/>
        </w:rPr>
        <w:t xml:space="preserve"> </w:t>
      </w:r>
      <w:r w:rsidRPr="002E6272">
        <w:rPr>
          <w:rFonts w:ascii="Century Gothic" w:hAnsi="Century Gothic"/>
          <w:w w:val="95"/>
        </w:rPr>
        <w:t>below:</w:t>
      </w:r>
    </w:p>
    <w:p w14:paraId="6CB6DC84" w14:textId="77777777" w:rsidR="00726919" w:rsidRPr="002E6272" w:rsidRDefault="00726919" w:rsidP="00726919">
      <w:pPr>
        <w:rPr>
          <w:rFonts w:ascii="Century Gothic" w:hAnsi="Century Gothic"/>
          <w:b/>
        </w:rPr>
      </w:pPr>
      <w:r w:rsidRPr="002E6272">
        <w:rPr>
          <w:rFonts w:ascii="Century Gothic" w:hAnsi="Century Gothic"/>
          <w:b/>
        </w:rPr>
        <w:t>Environmental Protection Agency (EPA)</w:t>
      </w:r>
    </w:p>
    <w:p w14:paraId="3E36B834" w14:textId="77777777" w:rsidR="00726919" w:rsidRPr="002E6272" w:rsidRDefault="00726919" w:rsidP="00726919">
      <w:pPr>
        <w:rPr>
          <w:rFonts w:ascii="Century Gothic" w:hAnsi="Century Gothic"/>
        </w:rPr>
      </w:pPr>
      <w:r w:rsidRPr="002E6272">
        <w:rPr>
          <w:rFonts w:ascii="Century Gothic" w:hAnsi="Century Gothic"/>
        </w:rPr>
        <w:t>The Environmental protection Agency has the mandate to regulate, coordinate and manage</w:t>
      </w:r>
      <w:r w:rsidRPr="002E6272">
        <w:rPr>
          <w:rFonts w:ascii="Century Gothic" w:hAnsi="Century Gothic"/>
          <w:spacing w:val="20"/>
        </w:rPr>
        <w:t xml:space="preserve"> </w:t>
      </w:r>
      <w:r w:rsidRPr="002E6272">
        <w:rPr>
          <w:rFonts w:ascii="Century Gothic" w:hAnsi="Century Gothic"/>
        </w:rPr>
        <w:t>the</w:t>
      </w:r>
      <w:r w:rsidRPr="002E6272">
        <w:rPr>
          <w:rFonts w:ascii="Century Gothic" w:hAnsi="Century Gothic"/>
          <w:w w:val="89"/>
        </w:rPr>
        <w:t xml:space="preserve"> </w:t>
      </w:r>
      <w:r w:rsidRPr="002E6272">
        <w:rPr>
          <w:rFonts w:ascii="Century Gothic" w:hAnsi="Century Gothic"/>
        </w:rPr>
        <w:t>environment.</w:t>
      </w:r>
      <w:r w:rsidRPr="002E6272">
        <w:rPr>
          <w:rFonts w:ascii="Century Gothic" w:hAnsi="Century Gothic"/>
          <w:spacing w:val="-40"/>
        </w:rPr>
        <w:t xml:space="preserve"> </w:t>
      </w:r>
      <w:r w:rsidRPr="002E6272">
        <w:rPr>
          <w:rFonts w:ascii="Century Gothic" w:hAnsi="Century Gothic"/>
        </w:rPr>
        <w:t>The</w:t>
      </w:r>
      <w:r w:rsidRPr="002E6272">
        <w:rPr>
          <w:rFonts w:ascii="Century Gothic" w:hAnsi="Century Gothic"/>
          <w:spacing w:val="-40"/>
        </w:rPr>
        <w:t xml:space="preserve"> </w:t>
      </w:r>
      <w:r w:rsidRPr="002E6272">
        <w:rPr>
          <w:rFonts w:ascii="Century Gothic" w:hAnsi="Century Gothic"/>
        </w:rPr>
        <w:t>EPA</w:t>
      </w:r>
      <w:r w:rsidRPr="002E6272">
        <w:rPr>
          <w:rFonts w:ascii="Century Gothic" w:hAnsi="Century Gothic"/>
          <w:spacing w:val="-40"/>
        </w:rPr>
        <w:t xml:space="preserve"> </w:t>
      </w:r>
      <w:r w:rsidRPr="002E6272">
        <w:rPr>
          <w:rFonts w:ascii="Century Gothic" w:hAnsi="Century Gothic"/>
        </w:rPr>
        <w:t>has</w:t>
      </w:r>
      <w:r w:rsidRPr="002E6272">
        <w:rPr>
          <w:rFonts w:ascii="Century Gothic" w:hAnsi="Century Gothic"/>
          <w:spacing w:val="-41"/>
        </w:rPr>
        <w:t xml:space="preserve"> </w:t>
      </w:r>
      <w:r w:rsidRPr="002E6272">
        <w:rPr>
          <w:rFonts w:ascii="Century Gothic" w:hAnsi="Century Gothic"/>
        </w:rPr>
        <w:t>the</w:t>
      </w:r>
      <w:r w:rsidRPr="002E6272">
        <w:rPr>
          <w:rFonts w:ascii="Century Gothic" w:hAnsi="Century Gothic"/>
          <w:spacing w:val="-40"/>
        </w:rPr>
        <w:t xml:space="preserve"> </w:t>
      </w:r>
      <w:r w:rsidRPr="002E6272">
        <w:rPr>
          <w:rFonts w:ascii="Century Gothic" w:hAnsi="Century Gothic"/>
        </w:rPr>
        <w:t>oversight</w:t>
      </w:r>
      <w:r w:rsidRPr="002E6272">
        <w:rPr>
          <w:rFonts w:ascii="Century Gothic" w:hAnsi="Century Gothic"/>
          <w:spacing w:val="-40"/>
        </w:rPr>
        <w:t xml:space="preserve"> </w:t>
      </w:r>
      <w:r w:rsidRPr="002E6272">
        <w:rPr>
          <w:rFonts w:ascii="Century Gothic" w:hAnsi="Century Gothic"/>
        </w:rPr>
        <w:t>responsibility</w:t>
      </w:r>
      <w:r w:rsidRPr="002E6272">
        <w:rPr>
          <w:rFonts w:ascii="Century Gothic" w:hAnsi="Century Gothic"/>
          <w:spacing w:val="-40"/>
        </w:rPr>
        <w:t xml:space="preserve"> </w:t>
      </w:r>
      <w:r w:rsidRPr="002E6272">
        <w:rPr>
          <w:rFonts w:ascii="Century Gothic" w:hAnsi="Century Gothic"/>
        </w:rPr>
        <w:t>for</w:t>
      </w:r>
      <w:r w:rsidRPr="002E6272">
        <w:rPr>
          <w:rFonts w:ascii="Century Gothic" w:hAnsi="Century Gothic"/>
          <w:spacing w:val="-41"/>
        </w:rPr>
        <w:t xml:space="preserve"> </w:t>
      </w:r>
      <w:r w:rsidRPr="002E6272">
        <w:rPr>
          <w:rFonts w:ascii="Century Gothic" w:hAnsi="Century Gothic"/>
        </w:rPr>
        <w:t>pest</w:t>
      </w:r>
      <w:r w:rsidRPr="002E6272">
        <w:rPr>
          <w:rFonts w:ascii="Century Gothic" w:hAnsi="Century Gothic"/>
          <w:spacing w:val="-41"/>
        </w:rPr>
        <w:t xml:space="preserve"> </w:t>
      </w:r>
      <w:r w:rsidRPr="002E6272">
        <w:rPr>
          <w:rFonts w:ascii="Century Gothic" w:hAnsi="Century Gothic"/>
        </w:rPr>
        <w:t>management</w:t>
      </w:r>
      <w:r w:rsidRPr="002E6272">
        <w:rPr>
          <w:rFonts w:ascii="Century Gothic" w:hAnsi="Century Gothic"/>
          <w:spacing w:val="-41"/>
        </w:rPr>
        <w:t xml:space="preserve"> </w:t>
      </w:r>
      <w:r w:rsidRPr="002E6272">
        <w:rPr>
          <w:rFonts w:ascii="Century Gothic" w:hAnsi="Century Gothic"/>
        </w:rPr>
        <w:t>and</w:t>
      </w:r>
      <w:r w:rsidRPr="002E6272">
        <w:rPr>
          <w:rFonts w:ascii="Century Gothic" w:hAnsi="Century Gothic"/>
          <w:spacing w:val="-40"/>
        </w:rPr>
        <w:t xml:space="preserve"> </w:t>
      </w:r>
      <w:r w:rsidRPr="002E6272">
        <w:rPr>
          <w:rFonts w:ascii="Century Gothic" w:hAnsi="Century Gothic"/>
        </w:rPr>
        <w:t>control</w:t>
      </w:r>
      <w:r w:rsidRPr="002E6272">
        <w:rPr>
          <w:rFonts w:ascii="Century Gothic" w:hAnsi="Century Gothic"/>
          <w:spacing w:val="-41"/>
        </w:rPr>
        <w:t xml:space="preserve"> </w:t>
      </w:r>
      <w:r w:rsidRPr="002E6272">
        <w:rPr>
          <w:rFonts w:ascii="Century Gothic" w:hAnsi="Century Gothic"/>
        </w:rPr>
        <w:t>and</w:t>
      </w:r>
      <w:r w:rsidRPr="002E6272">
        <w:rPr>
          <w:rFonts w:ascii="Century Gothic" w:hAnsi="Century Gothic"/>
          <w:spacing w:val="-40"/>
        </w:rPr>
        <w:t xml:space="preserve"> </w:t>
      </w:r>
      <w:r w:rsidRPr="002E6272">
        <w:rPr>
          <w:rFonts w:ascii="Century Gothic" w:hAnsi="Century Gothic"/>
        </w:rPr>
        <w:t xml:space="preserve">it has the </w:t>
      </w:r>
      <w:r w:rsidRPr="002E6272">
        <w:rPr>
          <w:rFonts w:ascii="Century Gothic" w:hAnsi="Century Gothic"/>
          <w:w w:val="95"/>
        </w:rPr>
        <w:t>following</w:t>
      </w:r>
      <w:r w:rsidRPr="002E6272">
        <w:rPr>
          <w:rFonts w:ascii="Century Gothic" w:hAnsi="Century Gothic"/>
          <w:spacing w:val="-28"/>
          <w:w w:val="95"/>
        </w:rPr>
        <w:t xml:space="preserve"> </w:t>
      </w:r>
      <w:r w:rsidRPr="002E6272">
        <w:rPr>
          <w:rFonts w:ascii="Century Gothic" w:hAnsi="Century Gothic"/>
          <w:w w:val="95"/>
        </w:rPr>
        <w:t>prerogatives:</w:t>
      </w:r>
    </w:p>
    <w:p w14:paraId="54456D4B" w14:textId="77777777" w:rsidR="00726919" w:rsidRPr="000B3690" w:rsidRDefault="00726919" w:rsidP="00726919">
      <w:pPr>
        <w:rPr>
          <w:rFonts w:ascii="Century Gothic" w:eastAsia="Arial" w:hAnsi="Century Gothic"/>
        </w:rPr>
      </w:pPr>
      <w:r w:rsidRPr="000B3690">
        <w:rPr>
          <w:rFonts w:ascii="Century Gothic" w:hAnsi="Century Gothic"/>
        </w:rPr>
        <w:t>The registration of</w:t>
      </w:r>
      <w:r w:rsidRPr="000B3690">
        <w:rPr>
          <w:rFonts w:ascii="Century Gothic" w:hAnsi="Century Gothic"/>
          <w:spacing w:val="-42"/>
        </w:rPr>
        <w:t xml:space="preserve">   </w:t>
      </w:r>
      <w:r w:rsidRPr="000B3690">
        <w:rPr>
          <w:rFonts w:ascii="Century Gothic" w:hAnsi="Century Gothic"/>
        </w:rPr>
        <w:t>pesticides</w:t>
      </w:r>
    </w:p>
    <w:p w14:paraId="067EBE40" w14:textId="77777777" w:rsidR="00726919" w:rsidRPr="000B3690" w:rsidRDefault="00726919" w:rsidP="00726919">
      <w:pPr>
        <w:rPr>
          <w:rFonts w:ascii="Century Gothic" w:eastAsia="Arial" w:hAnsi="Century Gothic"/>
        </w:rPr>
      </w:pPr>
      <w:r w:rsidRPr="000B3690">
        <w:rPr>
          <w:rFonts w:ascii="Century Gothic" w:hAnsi="Century Gothic"/>
        </w:rPr>
        <w:t>The</w:t>
      </w:r>
      <w:r w:rsidRPr="000B3690">
        <w:rPr>
          <w:rFonts w:ascii="Century Gothic" w:hAnsi="Century Gothic"/>
          <w:spacing w:val="-16"/>
        </w:rPr>
        <w:t xml:space="preserve"> </w:t>
      </w:r>
      <w:r w:rsidRPr="000B3690">
        <w:rPr>
          <w:rFonts w:ascii="Century Gothic" w:hAnsi="Century Gothic"/>
        </w:rPr>
        <w:t>limitation</w:t>
      </w:r>
      <w:r w:rsidRPr="000B3690">
        <w:rPr>
          <w:rFonts w:ascii="Century Gothic" w:hAnsi="Century Gothic"/>
          <w:spacing w:val="-19"/>
        </w:rPr>
        <w:t xml:space="preserve"> </w:t>
      </w:r>
      <w:r w:rsidRPr="000B3690">
        <w:rPr>
          <w:rFonts w:ascii="Century Gothic" w:hAnsi="Century Gothic"/>
        </w:rPr>
        <w:t>or</w:t>
      </w:r>
      <w:r w:rsidRPr="000B3690">
        <w:rPr>
          <w:rFonts w:ascii="Century Gothic" w:hAnsi="Century Gothic"/>
          <w:spacing w:val="-17"/>
        </w:rPr>
        <w:t xml:space="preserve"> </w:t>
      </w:r>
      <w:r w:rsidRPr="000B3690">
        <w:rPr>
          <w:rFonts w:ascii="Century Gothic" w:hAnsi="Century Gothic"/>
        </w:rPr>
        <w:t>banning</w:t>
      </w:r>
      <w:r w:rsidRPr="000B3690">
        <w:rPr>
          <w:rFonts w:ascii="Century Gothic" w:hAnsi="Century Gothic"/>
          <w:spacing w:val="-18"/>
        </w:rPr>
        <w:t xml:space="preserve"> </w:t>
      </w:r>
      <w:r w:rsidRPr="000B3690">
        <w:rPr>
          <w:rFonts w:ascii="Century Gothic" w:hAnsi="Century Gothic"/>
        </w:rPr>
        <w:t>of</w:t>
      </w:r>
      <w:r w:rsidRPr="000B3690">
        <w:rPr>
          <w:rFonts w:ascii="Century Gothic" w:hAnsi="Century Gothic"/>
          <w:spacing w:val="-17"/>
        </w:rPr>
        <w:t xml:space="preserve"> </w:t>
      </w:r>
      <w:r w:rsidRPr="000B3690">
        <w:rPr>
          <w:rFonts w:ascii="Century Gothic" w:hAnsi="Century Gothic"/>
        </w:rPr>
        <w:t>the</w:t>
      </w:r>
      <w:r w:rsidRPr="000B3690">
        <w:rPr>
          <w:rFonts w:ascii="Century Gothic" w:hAnsi="Century Gothic"/>
          <w:spacing w:val="-16"/>
        </w:rPr>
        <w:t xml:space="preserve"> </w:t>
      </w:r>
      <w:r w:rsidRPr="000B3690">
        <w:rPr>
          <w:rFonts w:ascii="Century Gothic" w:hAnsi="Century Gothic"/>
        </w:rPr>
        <w:t>use</w:t>
      </w:r>
      <w:r w:rsidRPr="000B3690">
        <w:rPr>
          <w:rFonts w:ascii="Century Gothic" w:hAnsi="Century Gothic"/>
          <w:spacing w:val="-19"/>
        </w:rPr>
        <w:t xml:space="preserve"> </w:t>
      </w:r>
      <w:r w:rsidRPr="000B3690">
        <w:rPr>
          <w:rFonts w:ascii="Century Gothic" w:hAnsi="Century Gothic"/>
        </w:rPr>
        <w:t>of</w:t>
      </w:r>
      <w:r w:rsidRPr="000B3690">
        <w:rPr>
          <w:rFonts w:ascii="Century Gothic" w:hAnsi="Century Gothic"/>
          <w:spacing w:val="-19"/>
        </w:rPr>
        <w:t xml:space="preserve"> </w:t>
      </w:r>
      <w:r w:rsidRPr="000B3690">
        <w:rPr>
          <w:rFonts w:ascii="Century Gothic" w:hAnsi="Century Gothic"/>
        </w:rPr>
        <w:t>a</w:t>
      </w:r>
      <w:r w:rsidRPr="000B3690">
        <w:rPr>
          <w:rFonts w:ascii="Century Gothic" w:hAnsi="Century Gothic"/>
          <w:spacing w:val="-16"/>
        </w:rPr>
        <w:t xml:space="preserve"> </w:t>
      </w:r>
      <w:r w:rsidRPr="000B3690">
        <w:rPr>
          <w:rFonts w:ascii="Century Gothic" w:hAnsi="Century Gothic"/>
        </w:rPr>
        <w:t>pesticide</w:t>
      </w:r>
      <w:r w:rsidRPr="000B3690">
        <w:rPr>
          <w:rFonts w:ascii="Century Gothic" w:hAnsi="Century Gothic"/>
          <w:spacing w:val="-16"/>
        </w:rPr>
        <w:t xml:space="preserve"> </w:t>
      </w:r>
      <w:r w:rsidRPr="000B3690">
        <w:rPr>
          <w:rFonts w:ascii="Century Gothic" w:hAnsi="Century Gothic"/>
        </w:rPr>
        <w:t>if</w:t>
      </w:r>
      <w:r w:rsidRPr="000B3690">
        <w:rPr>
          <w:rFonts w:ascii="Century Gothic" w:hAnsi="Century Gothic"/>
          <w:spacing w:val="-20"/>
        </w:rPr>
        <w:t xml:space="preserve"> </w:t>
      </w:r>
      <w:r w:rsidRPr="000B3690">
        <w:rPr>
          <w:rFonts w:ascii="Century Gothic" w:hAnsi="Century Gothic"/>
        </w:rPr>
        <w:t>necessary</w:t>
      </w:r>
    </w:p>
    <w:p w14:paraId="47555539" w14:textId="77777777" w:rsidR="00726919" w:rsidRPr="000B3690" w:rsidRDefault="00726919" w:rsidP="00726919">
      <w:pPr>
        <w:rPr>
          <w:rFonts w:ascii="Century Gothic" w:eastAsia="Arial" w:hAnsi="Century Gothic"/>
        </w:rPr>
      </w:pPr>
      <w:r w:rsidRPr="000B3690">
        <w:rPr>
          <w:rFonts w:ascii="Century Gothic" w:eastAsia="Arial" w:hAnsi="Century Gothic"/>
        </w:rPr>
        <w:t>The</w:t>
      </w:r>
      <w:r w:rsidRPr="000B3690">
        <w:rPr>
          <w:rFonts w:ascii="Century Gothic" w:eastAsia="Arial" w:hAnsi="Century Gothic"/>
          <w:spacing w:val="-17"/>
        </w:rPr>
        <w:t xml:space="preserve"> </w:t>
      </w:r>
      <w:r w:rsidRPr="000B3690">
        <w:rPr>
          <w:rFonts w:ascii="Century Gothic" w:eastAsia="Arial" w:hAnsi="Century Gothic"/>
        </w:rPr>
        <w:t>granting</w:t>
      </w:r>
      <w:r w:rsidRPr="000B3690">
        <w:rPr>
          <w:rFonts w:ascii="Century Gothic" w:eastAsia="Arial" w:hAnsi="Century Gothic"/>
          <w:spacing w:val="-21"/>
        </w:rPr>
        <w:t xml:space="preserve"> </w:t>
      </w:r>
      <w:r w:rsidRPr="000B3690">
        <w:rPr>
          <w:rFonts w:ascii="Century Gothic" w:eastAsia="Arial" w:hAnsi="Century Gothic"/>
        </w:rPr>
        <w:t>of</w:t>
      </w:r>
      <w:r w:rsidRPr="000B3690">
        <w:rPr>
          <w:rFonts w:ascii="Century Gothic" w:eastAsia="Arial" w:hAnsi="Century Gothic"/>
          <w:spacing w:val="-18"/>
        </w:rPr>
        <w:t xml:space="preserve"> </w:t>
      </w:r>
      <w:r w:rsidRPr="000B3690">
        <w:rPr>
          <w:rFonts w:ascii="Century Gothic" w:eastAsia="Arial" w:hAnsi="Century Gothic"/>
        </w:rPr>
        <w:t>licenses</w:t>
      </w:r>
      <w:r w:rsidRPr="000B3690">
        <w:rPr>
          <w:rFonts w:ascii="Century Gothic" w:eastAsia="Arial" w:hAnsi="Century Gothic"/>
          <w:spacing w:val="-19"/>
        </w:rPr>
        <w:t xml:space="preserve"> </w:t>
      </w:r>
      <w:r w:rsidRPr="000B3690">
        <w:rPr>
          <w:rFonts w:ascii="Century Gothic" w:eastAsia="Arial" w:hAnsi="Century Gothic"/>
        </w:rPr>
        <w:t>to</w:t>
      </w:r>
      <w:r w:rsidRPr="000B3690">
        <w:rPr>
          <w:rFonts w:ascii="Century Gothic" w:eastAsia="Arial" w:hAnsi="Century Gothic"/>
          <w:spacing w:val="-18"/>
        </w:rPr>
        <w:t xml:space="preserve"> </w:t>
      </w:r>
      <w:r w:rsidRPr="000B3690">
        <w:rPr>
          <w:rFonts w:ascii="Century Gothic" w:eastAsia="Arial" w:hAnsi="Century Gothic"/>
        </w:rPr>
        <w:t>all</w:t>
      </w:r>
      <w:r w:rsidRPr="000B3690">
        <w:rPr>
          <w:rFonts w:ascii="Century Gothic" w:eastAsia="Arial" w:hAnsi="Century Gothic"/>
          <w:spacing w:val="-19"/>
        </w:rPr>
        <w:t xml:space="preserve"> </w:t>
      </w:r>
      <w:r w:rsidRPr="000B3690">
        <w:rPr>
          <w:rFonts w:ascii="Century Gothic" w:eastAsia="Arial" w:hAnsi="Century Gothic"/>
        </w:rPr>
        <w:t>categories</w:t>
      </w:r>
      <w:r w:rsidRPr="000B3690">
        <w:rPr>
          <w:rFonts w:ascii="Century Gothic" w:eastAsia="Arial" w:hAnsi="Century Gothic"/>
          <w:spacing w:val="-20"/>
        </w:rPr>
        <w:t xml:space="preserve"> </w:t>
      </w:r>
      <w:r w:rsidRPr="000B3690">
        <w:rPr>
          <w:rFonts w:ascii="Century Gothic" w:eastAsia="Arial" w:hAnsi="Century Gothic"/>
        </w:rPr>
        <w:t>of</w:t>
      </w:r>
      <w:r w:rsidRPr="000B3690">
        <w:rPr>
          <w:rFonts w:ascii="Century Gothic" w:eastAsia="Arial" w:hAnsi="Century Gothic"/>
          <w:spacing w:val="-20"/>
        </w:rPr>
        <w:t xml:space="preserve"> </w:t>
      </w:r>
      <w:r w:rsidRPr="000B3690">
        <w:rPr>
          <w:rFonts w:ascii="Century Gothic" w:eastAsia="Arial" w:hAnsi="Century Gothic"/>
        </w:rPr>
        <w:t>pesticides’</w:t>
      </w:r>
      <w:r w:rsidRPr="000B3690">
        <w:rPr>
          <w:rFonts w:ascii="Century Gothic" w:eastAsia="Arial" w:hAnsi="Century Gothic"/>
          <w:spacing w:val="-20"/>
        </w:rPr>
        <w:t xml:space="preserve"> </w:t>
      </w:r>
      <w:r w:rsidRPr="000B3690">
        <w:rPr>
          <w:rFonts w:ascii="Century Gothic" w:eastAsia="Arial" w:hAnsi="Century Gothic"/>
        </w:rPr>
        <w:t>resellers</w:t>
      </w:r>
    </w:p>
    <w:p w14:paraId="2FB3397C" w14:textId="77777777" w:rsidR="00726919" w:rsidRPr="000B3690" w:rsidRDefault="00726919" w:rsidP="00726919">
      <w:pPr>
        <w:rPr>
          <w:rFonts w:ascii="Century Gothic" w:eastAsia="Arial" w:hAnsi="Century Gothic"/>
        </w:rPr>
      </w:pPr>
      <w:r w:rsidRPr="000B3690">
        <w:rPr>
          <w:rFonts w:ascii="Century Gothic" w:hAnsi="Century Gothic"/>
        </w:rPr>
        <w:t>The levying of</w:t>
      </w:r>
      <w:r w:rsidRPr="000B3690">
        <w:rPr>
          <w:rFonts w:ascii="Century Gothic" w:hAnsi="Century Gothic"/>
          <w:spacing w:val="-42"/>
        </w:rPr>
        <w:t xml:space="preserve"> </w:t>
      </w:r>
      <w:r w:rsidRPr="000B3690">
        <w:rPr>
          <w:rFonts w:ascii="Century Gothic" w:hAnsi="Century Gothic"/>
        </w:rPr>
        <w:t>penalties.</w:t>
      </w:r>
    </w:p>
    <w:p w14:paraId="09B1125B"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9"/>
        </w:rPr>
        <w:t xml:space="preserve"> </w:t>
      </w:r>
      <w:r w:rsidRPr="002E6272">
        <w:rPr>
          <w:rFonts w:ascii="Century Gothic" w:hAnsi="Century Gothic"/>
        </w:rPr>
        <w:t>EPA</w:t>
      </w:r>
      <w:r w:rsidRPr="002E6272">
        <w:rPr>
          <w:rFonts w:ascii="Century Gothic" w:hAnsi="Century Gothic"/>
          <w:spacing w:val="-9"/>
        </w:rPr>
        <w:t xml:space="preserve"> </w:t>
      </w:r>
      <w:r w:rsidRPr="002E6272">
        <w:rPr>
          <w:rFonts w:ascii="Century Gothic" w:hAnsi="Century Gothic"/>
        </w:rPr>
        <w:t>and</w:t>
      </w:r>
      <w:r w:rsidRPr="002E6272">
        <w:rPr>
          <w:rFonts w:ascii="Century Gothic" w:hAnsi="Century Gothic"/>
          <w:spacing w:val="-9"/>
        </w:rPr>
        <w:t xml:space="preserve"> </w:t>
      </w:r>
      <w:r w:rsidRPr="002E6272">
        <w:rPr>
          <w:rFonts w:ascii="Century Gothic" w:hAnsi="Century Gothic"/>
        </w:rPr>
        <w:t>in</w:t>
      </w:r>
      <w:r w:rsidRPr="002E6272">
        <w:rPr>
          <w:rFonts w:ascii="Century Gothic" w:hAnsi="Century Gothic"/>
          <w:spacing w:val="-9"/>
        </w:rPr>
        <w:t xml:space="preserve"> </w:t>
      </w:r>
      <w:r w:rsidRPr="002E6272">
        <w:rPr>
          <w:rFonts w:ascii="Century Gothic" w:hAnsi="Century Gothic"/>
        </w:rPr>
        <w:t>particular</w:t>
      </w:r>
      <w:r w:rsidRPr="002E6272">
        <w:rPr>
          <w:rFonts w:ascii="Century Gothic" w:hAnsi="Century Gothic"/>
          <w:spacing w:val="-9"/>
        </w:rPr>
        <w:t xml:space="preserve"> </w:t>
      </w:r>
      <w:r w:rsidRPr="002E6272">
        <w:rPr>
          <w:rFonts w:ascii="Century Gothic" w:hAnsi="Century Gothic"/>
        </w:rPr>
        <w:t>its</w:t>
      </w:r>
      <w:r w:rsidRPr="002E6272">
        <w:rPr>
          <w:rFonts w:ascii="Century Gothic" w:hAnsi="Century Gothic"/>
          <w:spacing w:val="-8"/>
        </w:rPr>
        <w:t xml:space="preserve"> </w:t>
      </w:r>
      <w:r w:rsidRPr="002E6272">
        <w:rPr>
          <w:rFonts w:ascii="Century Gothic" w:hAnsi="Century Gothic"/>
        </w:rPr>
        <w:t>Chemical</w:t>
      </w:r>
      <w:r w:rsidRPr="002E6272">
        <w:rPr>
          <w:rFonts w:ascii="Century Gothic" w:hAnsi="Century Gothic"/>
          <w:spacing w:val="-10"/>
        </w:rPr>
        <w:t xml:space="preserve"> </w:t>
      </w:r>
      <w:r w:rsidRPr="002E6272">
        <w:rPr>
          <w:rFonts w:ascii="Century Gothic" w:hAnsi="Century Gothic"/>
        </w:rPr>
        <w:t>Control</w:t>
      </w:r>
      <w:r w:rsidRPr="002E6272">
        <w:rPr>
          <w:rFonts w:ascii="Century Gothic" w:hAnsi="Century Gothic"/>
          <w:spacing w:val="-9"/>
        </w:rPr>
        <w:t xml:space="preserve"> </w:t>
      </w:r>
      <w:r w:rsidRPr="002E6272">
        <w:rPr>
          <w:rFonts w:ascii="Century Gothic" w:hAnsi="Century Gothic"/>
        </w:rPr>
        <w:t>and</w:t>
      </w:r>
      <w:r w:rsidRPr="002E6272">
        <w:rPr>
          <w:rFonts w:ascii="Century Gothic" w:hAnsi="Century Gothic"/>
          <w:spacing w:val="-9"/>
        </w:rPr>
        <w:t xml:space="preserve"> </w:t>
      </w:r>
      <w:r w:rsidRPr="002E6272">
        <w:rPr>
          <w:rFonts w:ascii="Century Gothic" w:hAnsi="Century Gothic"/>
        </w:rPr>
        <w:t>Management</w:t>
      </w:r>
      <w:r w:rsidRPr="002E6272">
        <w:rPr>
          <w:rFonts w:ascii="Century Gothic" w:hAnsi="Century Gothic"/>
          <w:spacing w:val="-10"/>
        </w:rPr>
        <w:t xml:space="preserve"> </w:t>
      </w:r>
      <w:r w:rsidRPr="002E6272">
        <w:rPr>
          <w:rFonts w:ascii="Century Gothic" w:hAnsi="Century Gothic"/>
        </w:rPr>
        <w:t>Centre</w:t>
      </w:r>
      <w:r w:rsidRPr="002E6272">
        <w:rPr>
          <w:rFonts w:ascii="Century Gothic" w:hAnsi="Century Gothic"/>
          <w:spacing w:val="-9"/>
        </w:rPr>
        <w:t xml:space="preserve"> </w:t>
      </w:r>
      <w:r w:rsidRPr="002E6272">
        <w:rPr>
          <w:rFonts w:ascii="Century Gothic" w:hAnsi="Century Gothic"/>
        </w:rPr>
        <w:t>(CCMC),</w:t>
      </w:r>
      <w:r w:rsidRPr="002E6272">
        <w:rPr>
          <w:rFonts w:ascii="Century Gothic" w:hAnsi="Century Gothic"/>
          <w:spacing w:val="-9"/>
        </w:rPr>
        <w:t xml:space="preserve"> </w:t>
      </w:r>
      <w:r>
        <w:rPr>
          <w:rFonts w:ascii="Century Gothic" w:hAnsi="Century Gothic"/>
          <w:spacing w:val="-9"/>
        </w:rPr>
        <w:t xml:space="preserve">is </w:t>
      </w:r>
      <w:r w:rsidRPr="002E6272">
        <w:rPr>
          <w:rFonts w:ascii="Century Gothic" w:hAnsi="Century Gothic"/>
        </w:rPr>
        <w:t>responsible</w:t>
      </w:r>
      <w:r w:rsidRPr="002E6272">
        <w:rPr>
          <w:rFonts w:ascii="Century Gothic" w:hAnsi="Century Gothic"/>
          <w:spacing w:val="-9"/>
        </w:rPr>
        <w:t xml:space="preserve"> </w:t>
      </w:r>
      <w:r w:rsidRPr="002E6272">
        <w:rPr>
          <w:rFonts w:ascii="Century Gothic" w:hAnsi="Century Gothic"/>
        </w:rPr>
        <w:t>for</w:t>
      </w:r>
      <w:r w:rsidRPr="002E6272">
        <w:rPr>
          <w:rFonts w:ascii="Century Gothic" w:hAnsi="Century Gothic"/>
          <w:w w:val="105"/>
        </w:rPr>
        <w:t xml:space="preserve"> </w:t>
      </w:r>
      <w:r w:rsidRPr="002E6272">
        <w:rPr>
          <w:rFonts w:ascii="Century Gothic" w:hAnsi="Century Gothic"/>
          <w:w w:val="95"/>
        </w:rPr>
        <w:t>pesticides</w:t>
      </w:r>
      <w:r w:rsidRPr="002E6272">
        <w:rPr>
          <w:rFonts w:ascii="Century Gothic" w:hAnsi="Century Gothic"/>
          <w:spacing w:val="-23"/>
          <w:w w:val="95"/>
        </w:rPr>
        <w:t xml:space="preserve"> </w:t>
      </w:r>
      <w:r w:rsidRPr="002E6272">
        <w:rPr>
          <w:rFonts w:ascii="Century Gothic" w:hAnsi="Century Gothic"/>
          <w:w w:val="95"/>
        </w:rPr>
        <w:t>control</w:t>
      </w:r>
      <w:r w:rsidRPr="002E6272">
        <w:rPr>
          <w:rFonts w:ascii="Century Gothic" w:hAnsi="Century Gothic"/>
          <w:spacing w:val="-22"/>
          <w:w w:val="95"/>
        </w:rPr>
        <w:t xml:space="preserve"> </w:t>
      </w:r>
      <w:r w:rsidRPr="002E6272">
        <w:rPr>
          <w:rFonts w:ascii="Century Gothic" w:hAnsi="Century Gothic"/>
          <w:w w:val="95"/>
        </w:rPr>
        <w:t>and</w:t>
      </w:r>
      <w:r w:rsidRPr="002E6272">
        <w:rPr>
          <w:rFonts w:ascii="Century Gothic" w:hAnsi="Century Gothic"/>
          <w:spacing w:val="-24"/>
          <w:w w:val="95"/>
        </w:rPr>
        <w:t xml:space="preserve"> </w:t>
      </w:r>
      <w:r w:rsidRPr="002E6272">
        <w:rPr>
          <w:rFonts w:ascii="Century Gothic" w:hAnsi="Century Gothic"/>
          <w:w w:val="95"/>
        </w:rPr>
        <w:t xml:space="preserve">management. </w:t>
      </w:r>
      <w:r w:rsidRPr="002E6272">
        <w:rPr>
          <w:rFonts w:ascii="Century Gothic" w:hAnsi="Century Gothic"/>
          <w:spacing w:val="-21"/>
          <w:w w:val="95"/>
        </w:rPr>
        <w:t xml:space="preserve"> </w:t>
      </w:r>
      <w:r w:rsidRPr="002E6272">
        <w:rPr>
          <w:rFonts w:ascii="Century Gothic" w:hAnsi="Century Gothic"/>
          <w:spacing w:val="-2"/>
          <w:w w:val="95"/>
        </w:rPr>
        <w:t>The</w:t>
      </w:r>
      <w:r w:rsidRPr="002E6272">
        <w:rPr>
          <w:rFonts w:ascii="Century Gothic" w:hAnsi="Century Gothic"/>
          <w:spacing w:val="-22"/>
          <w:w w:val="95"/>
        </w:rPr>
        <w:t xml:space="preserve"> </w:t>
      </w:r>
      <w:r w:rsidRPr="002E6272">
        <w:rPr>
          <w:rFonts w:ascii="Century Gothic" w:hAnsi="Century Gothic"/>
          <w:w w:val="95"/>
        </w:rPr>
        <w:t>Agency</w:t>
      </w:r>
      <w:r w:rsidRPr="002E6272">
        <w:rPr>
          <w:rFonts w:ascii="Century Gothic" w:hAnsi="Century Gothic"/>
          <w:w w:val="90"/>
        </w:rPr>
        <w:t xml:space="preserve"> </w:t>
      </w:r>
      <w:r w:rsidRPr="002E6272">
        <w:rPr>
          <w:rFonts w:ascii="Century Gothic" w:hAnsi="Century Gothic"/>
          <w:w w:val="95"/>
        </w:rPr>
        <w:t xml:space="preserve">periodically provides a list of registered pesticides </w:t>
      </w:r>
      <w:r w:rsidRPr="002E6272">
        <w:rPr>
          <w:rFonts w:ascii="Century Gothic" w:hAnsi="Century Gothic"/>
          <w:spacing w:val="-2"/>
          <w:w w:val="95"/>
        </w:rPr>
        <w:t xml:space="preserve">and </w:t>
      </w:r>
      <w:r w:rsidRPr="002E6272">
        <w:rPr>
          <w:rFonts w:ascii="Century Gothic" w:hAnsi="Century Gothic"/>
          <w:w w:val="95"/>
        </w:rPr>
        <w:t>banned pesticides for public consumption.</w:t>
      </w:r>
      <w:r w:rsidRPr="002E6272">
        <w:rPr>
          <w:rFonts w:ascii="Century Gothic" w:hAnsi="Century Gothic"/>
          <w:spacing w:val="-17"/>
          <w:w w:val="95"/>
        </w:rPr>
        <w:t xml:space="preserve"> </w:t>
      </w:r>
      <w:r w:rsidRPr="002E6272">
        <w:rPr>
          <w:rFonts w:ascii="Century Gothic" w:hAnsi="Century Gothic"/>
          <w:spacing w:val="-2"/>
          <w:w w:val="95"/>
        </w:rPr>
        <w:t>The</w:t>
      </w:r>
      <w:r w:rsidRPr="002E6272">
        <w:rPr>
          <w:rFonts w:ascii="Century Gothic" w:hAnsi="Century Gothic"/>
          <w:spacing w:val="-1"/>
          <w:w w:val="87"/>
        </w:rPr>
        <w:t xml:space="preserve"> </w:t>
      </w:r>
      <w:r w:rsidRPr="002E6272">
        <w:rPr>
          <w:rFonts w:ascii="Century Gothic" w:hAnsi="Century Gothic"/>
        </w:rPr>
        <w:t>recent</w:t>
      </w:r>
      <w:r w:rsidRPr="002E6272">
        <w:rPr>
          <w:rFonts w:ascii="Century Gothic" w:hAnsi="Century Gothic"/>
          <w:spacing w:val="-35"/>
        </w:rPr>
        <w:t xml:space="preserve"> </w:t>
      </w:r>
      <w:r w:rsidRPr="002E6272">
        <w:rPr>
          <w:rFonts w:ascii="Century Gothic" w:hAnsi="Century Gothic"/>
        </w:rPr>
        <w:t>list</w:t>
      </w:r>
      <w:r w:rsidRPr="002E6272">
        <w:rPr>
          <w:rFonts w:ascii="Century Gothic" w:hAnsi="Century Gothic"/>
          <w:spacing w:val="-35"/>
        </w:rPr>
        <w:t xml:space="preserve"> </w:t>
      </w:r>
      <w:r w:rsidRPr="002E6272">
        <w:rPr>
          <w:rFonts w:ascii="Century Gothic" w:hAnsi="Century Gothic"/>
        </w:rPr>
        <w:t>is</w:t>
      </w:r>
      <w:r w:rsidRPr="002E6272">
        <w:rPr>
          <w:rFonts w:ascii="Century Gothic" w:hAnsi="Century Gothic"/>
          <w:spacing w:val="-35"/>
        </w:rPr>
        <w:t xml:space="preserve"> </w:t>
      </w:r>
      <w:r w:rsidRPr="002E6272">
        <w:rPr>
          <w:rFonts w:ascii="Century Gothic" w:hAnsi="Century Gothic"/>
        </w:rPr>
        <w:t>attached as a separate document.</w:t>
      </w:r>
      <w:r w:rsidRPr="002E6272">
        <w:rPr>
          <w:rFonts w:ascii="Century Gothic" w:hAnsi="Century Gothic"/>
          <w:spacing w:val="-34"/>
        </w:rPr>
        <w:t xml:space="preserve"> </w:t>
      </w:r>
      <w:r w:rsidRPr="002E6272">
        <w:rPr>
          <w:rFonts w:ascii="Century Gothic" w:hAnsi="Century Gothic"/>
        </w:rPr>
        <w:t>The</w:t>
      </w:r>
      <w:r w:rsidRPr="002E6272">
        <w:rPr>
          <w:rFonts w:ascii="Century Gothic" w:hAnsi="Century Gothic"/>
          <w:spacing w:val="-35"/>
        </w:rPr>
        <w:t xml:space="preserve"> </w:t>
      </w:r>
      <w:r w:rsidRPr="002E6272">
        <w:rPr>
          <w:rFonts w:ascii="Century Gothic" w:hAnsi="Century Gothic"/>
        </w:rPr>
        <w:t>list</w:t>
      </w:r>
      <w:r w:rsidRPr="002E6272">
        <w:rPr>
          <w:rFonts w:ascii="Century Gothic" w:hAnsi="Century Gothic"/>
          <w:spacing w:val="-35"/>
        </w:rPr>
        <w:t xml:space="preserve"> </w:t>
      </w:r>
      <w:r w:rsidRPr="002E6272">
        <w:rPr>
          <w:rFonts w:ascii="Century Gothic" w:hAnsi="Century Gothic"/>
        </w:rPr>
        <w:t>is</w:t>
      </w:r>
      <w:r w:rsidRPr="002E6272">
        <w:rPr>
          <w:rFonts w:ascii="Century Gothic" w:hAnsi="Century Gothic"/>
          <w:spacing w:val="-35"/>
        </w:rPr>
        <w:t xml:space="preserve"> </w:t>
      </w:r>
      <w:r w:rsidRPr="002E6272">
        <w:rPr>
          <w:rFonts w:ascii="Century Gothic" w:hAnsi="Century Gothic"/>
        </w:rPr>
        <w:t>periodically</w:t>
      </w:r>
      <w:r w:rsidRPr="002E6272">
        <w:rPr>
          <w:rFonts w:ascii="Century Gothic" w:hAnsi="Century Gothic"/>
          <w:spacing w:val="-35"/>
        </w:rPr>
        <w:t xml:space="preserve"> </w:t>
      </w:r>
      <w:r w:rsidRPr="002E6272">
        <w:rPr>
          <w:rFonts w:ascii="Century Gothic" w:hAnsi="Century Gothic"/>
        </w:rPr>
        <w:t>updated</w:t>
      </w:r>
      <w:r w:rsidRPr="002E6272">
        <w:rPr>
          <w:rFonts w:ascii="Century Gothic" w:hAnsi="Century Gothic"/>
          <w:spacing w:val="-35"/>
        </w:rPr>
        <w:t xml:space="preserve"> </w:t>
      </w:r>
      <w:r w:rsidRPr="002E6272">
        <w:rPr>
          <w:rFonts w:ascii="Century Gothic" w:hAnsi="Century Gothic"/>
        </w:rPr>
        <w:t>and</w:t>
      </w:r>
      <w:r w:rsidRPr="002E6272">
        <w:rPr>
          <w:rFonts w:ascii="Century Gothic" w:hAnsi="Century Gothic"/>
          <w:spacing w:val="-35"/>
        </w:rPr>
        <w:t xml:space="preserve"> </w:t>
      </w:r>
      <w:r w:rsidRPr="002E6272">
        <w:rPr>
          <w:rFonts w:ascii="Century Gothic" w:hAnsi="Century Gothic"/>
        </w:rPr>
        <w:t>there</w:t>
      </w:r>
      <w:r w:rsidRPr="002E6272">
        <w:rPr>
          <w:rFonts w:ascii="Century Gothic" w:hAnsi="Century Gothic"/>
          <w:spacing w:val="-35"/>
        </w:rPr>
        <w:t xml:space="preserve"> </w:t>
      </w:r>
      <w:r w:rsidRPr="002E6272">
        <w:rPr>
          <w:rFonts w:ascii="Century Gothic" w:hAnsi="Century Gothic"/>
        </w:rPr>
        <w:t>is</w:t>
      </w:r>
      <w:r w:rsidRPr="002E6272">
        <w:rPr>
          <w:rFonts w:ascii="Century Gothic" w:hAnsi="Century Gothic"/>
          <w:spacing w:val="-35"/>
        </w:rPr>
        <w:t xml:space="preserve"> </w:t>
      </w:r>
      <w:r w:rsidRPr="002E6272">
        <w:rPr>
          <w:rFonts w:ascii="Century Gothic" w:hAnsi="Century Gothic"/>
        </w:rPr>
        <w:t>the</w:t>
      </w:r>
      <w:r w:rsidRPr="002E6272">
        <w:rPr>
          <w:rFonts w:ascii="Century Gothic" w:hAnsi="Century Gothic"/>
          <w:spacing w:val="-35"/>
        </w:rPr>
        <w:t xml:space="preserve"> </w:t>
      </w:r>
      <w:r w:rsidRPr="002E6272">
        <w:rPr>
          <w:rFonts w:ascii="Century Gothic" w:hAnsi="Century Gothic"/>
        </w:rPr>
        <w:t>need</w:t>
      </w:r>
      <w:r w:rsidRPr="002E6272">
        <w:rPr>
          <w:rFonts w:ascii="Century Gothic" w:hAnsi="Century Gothic"/>
          <w:spacing w:val="-35"/>
        </w:rPr>
        <w:t xml:space="preserve"> </w:t>
      </w:r>
      <w:r w:rsidRPr="002E6272">
        <w:rPr>
          <w:rFonts w:ascii="Century Gothic" w:hAnsi="Century Gothic"/>
        </w:rPr>
        <w:t>to</w:t>
      </w:r>
      <w:r w:rsidRPr="002E6272">
        <w:rPr>
          <w:rFonts w:ascii="Century Gothic" w:hAnsi="Century Gothic"/>
          <w:spacing w:val="-34"/>
        </w:rPr>
        <w:t xml:space="preserve"> </w:t>
      </w:r>
      <w:r w:rsidRPr="002E6272">
        <w:rPr>
          <w:rFonts w:ascii="Century Gothic" w:hAnsi="Century Gothic"/>
        </w:rPr>
        <w:t>liaise</w:t>
      </w:r>
      <w:r w:rsidRPr="002E6272">
        <w:rPr>
          <w:rFonts w:ascii="Century Gothic" w:hAnsi="Century Gothic"/>
          <w:spacing w:val="-35"/>
        </w:rPr>
        <w:t xml:space="preserve"> </w:t>
      </w:r>
      <w:r w:rsidRPr="002E6272">
        <w:rPr>
          <w:rFonts w:ascii="Century Gothic" w:hAnsi="Century Gothic"/>
        </w:rPr>
        <w:t>with</w:t>
      </w:r>
      <w:r w:rsidRPr="002E6272">
        <w:rPr>
          <w:rFonts w:ascii="Century Gothic" w:hAnsi="Century Gothic"/>
          <w:spacing w:val="-35"/>
        </w:rPr>
        <w:t xml:space="preserve"> </w:t>
      </w:r>
      <w:r w:rsidRPr="002E6272">
        <w:rPr>
          <w:rFonts w:ascii="Century Gothic" w:hAnsi="Century Gothic"/>
        </w:rPr>
        <w:t>the</w:t>
      </w:r>
      <w:r w:rsidRPr="002E6272">
        <w:rPr>
          <w:rFonts w:ascii="Century Gothic" w:hAnsi="Century Gothic"/>
          <w:w w:val="89"/>
        </w:rPr>
        <w:t xml:space="preserve"> </w:t>
      </w:r>
      <w:r w:rsidRPr="002E6272">
        <w:rPr>
          <w:rFonts w:ascii="Century Gothic" w:hAnsi="Century Gothic"/>
          <w:w w:val="95"/>
        </w:rPr>
        <w:t>Agency</w:t>
      </w:r>
      <w:r w:rsidRPr="002E6272">
        <w:rPr>
          <w:rFonts w:ascii="Century Gothic" w:hAnsi="Century Gothic"/>
          <w:spacing w:val="-18"/>
          <w:w w:val="95"/>
        </w:rPr>
        <w:t xml:space="preserve"> </w:t>
      </w:r>
      <w:r w:rsidRPr="002E6272">
        <w:rPr>
          <w:rFonts w:ascii="Century Gothic" w:hAnsi="Century Gothic"/>
          <w:w w:val="95"/>
        </w:rPr>
        <w:t>for</w:t>
      </w:r>
      <w:r w:rsidRPr="002E6272">
        <w:rPr>
          <w:rFonts w:ascii="Century Gothic" w:hAnsi="Century Gothic"/>
          <w:spacing w:val="-19"/>
          <w:w w:val="95"/>
        </w:rPr>
        <w:t xml:space="preserve"> </w:t>
      </w:r>
      <w:r w:rsidRPr="002E6272">
        <w:rPr>
          <w:rFonts w:ascii="Century Gothic" w:hAnsi="Century Gothic"/>
          <w:w w:val="95"/>
        </w:rPr>
        <w:t>any</w:t>
      </w:r>
      <w:r w:rsidRPr="002E6272">
        <w:rPr>
          <w:rFonts w:ascii="Century Gothic" w:hAnsi="Century Gothic"/>
          <w:spacing w:val="-21"/>
          <w:w w:val="95"/>
        </w:rPr>
        <w:t xml:space="preserve"> </w:t>
      </w:r>
      <w:r w:rsidRPr="002E6272">
        <w:rPr>
          <w:rFonts w:ascii="Century Gothic" w:hAnsi="Century Gothic"/>
          <w:w w:val="95"/>
        </w:rPr>
        <w:t>updates</w:t>
      </w:r>
      <w:r w:rsidRPr="002E6272">
        <w:rPr>
          <w:rFonts w:ascii="Century Gothic" w:hAnsi="Century Gothic"/>
          <w:spacing w:val="-19"/>
          <w:w w:val="95"/>
        </w:rPr>
        <w:t xml:space="preserve"> </w:t>
      </w:r>
      <w:r w:rsidRPr="002E6272">
        <w:rPr>
          <w:rFonts w:ascii="Century Gothic" w:hAnsi="Century Gothic"/>
          <w:w w:val="95"/>
        </w:rPr>
        <w:t>during</w:t>
      </w:r>
      <w:r w:rsidRPr="002E6272">
        <w:rPr>
          <w:rFonts w:ascii="Century Gothic" w:hAnsi="Century Gothic"/>
          <w:spacing w:val="-20"/>
          <w:w w:val="95"/>
        </w:rPr>
        <w:t xml:space="preserve"> </w:t>
      </w:r>
      <w:r w:rsidRPr="002E6272">
        <w:rPr>
          <w:rFonts w:ascii="Century Gothic" w:hAnsi="Century Gothic"/>
          <w:w w:val="95"/>
        </w:rPr>
        <w:t>project</w:t>
      </w:r>
      <w:r w:rsidRPr="002E6272">
        <w:rPr>
          <w:rFonts w:ascii="Century Gothic" w:hAnsi="Century Gothic"/>
          <w:spacing w:val="-21"/>
          <w:w w:val="95"/>
        </w:rPr>
        <w:t xml:space="preserve"> </w:t>
      </w:r>
      <w:r w:rsidRPr="002E6272">
        <w:rPr>
          <w:rFonts w:ascii="Century Gothic" w:hAnsi="Century Gothic"/>
          <w:w w:val="95"/>
        </w:rPr>
        <w:t>implementation.</w:t>
      </w:r>
    </w:p>
    <w:p w14:paraId="6919EB66" w14:textId="77777777" w:rsidR="00726919" w:rsidRPr="002E6272" w:rsidRDefault="00726919" w:rsidP="00726919">
      <w:pPr>
        <w:rPr>
          <w:rFonts w:ascii="Century Gothic" w:eastAsia="Arial" w:hAnsi="Century Gothic"/>
        </w:rPr>
      </w:pPr>
    </w:p>
    <w:p w14:paraId="226886B1" w14:textId="77777777" w:rsidR="00726919" w:rsidRPr="002E6272" w:rsidRDefault="00726919" w:rsidP="00726919">
      <w:pPr>
        <w:rPr>
          <w:rFonts w:ascii="Century Gothic" w:hAnsi="Century Gothic"/>
          <w:b/>
          <w:w w:val="95"/>
        </w:rPr>
      </w:pPr>
      <w:r w:rsidRPr="002E6272">
        <w:rPr>
          <w:rFonts w:ascii="Century Gothic" w:hAnsi="Century Gothic"/>
          <w:b/>
          <w:w w:val="95"/>
        </w:rPr>
        <w:t>Ghana Cocoa Board (COCOBOD)</w:t>
      </w:r>
    </w:p>
    <w:p w14:paraId="1F03F797" w14:textId="77777777" w:rsidR="00726919" w:rsidRPr="002E6272" w:rsidRDefault="00726919" w:rsidP="00726919">
      <w:pPr>
        <w:rPr>
          <w:rFonts w:ascii="Century Gothic" w:hAnsi="Century Gothic"/>
        </w:rPr>
      </w:pPr>
      <w:r w:rsidRPr="000B3690">
        <w:rPr>
          <w:rFonts w:ascii="Century Gothic" w:hAnsi="Century Gothic"/>
          <w:w w:val="95"/>
        </w:rPr>
        <w:t>Ghana</w:t>
      </w:r>
      <w:r w:rsidRPr="000B3690">
        <w:rPr>
          <w:rFonts w:ascii="Century Gothic" w:hAnsi="Century Gothic"/>
          <w:spacing w:val="-36"/>
          <w:w w:val="95"/>
        </w:rPr>
        <w:t xml:space="preserve"> </w:t>
      </w:r>
      <w:r w:rsidRPr="000B3690">
        <w:rPr>
          <w:rFonts w:ascii="Century Gothic" w:hAnsi="Century Gothic"/>
          <w:w w:val="95"/>
        </w:rPr>
        <w:t>Cocoa</w:t>
      </w:r>
      <w:r w:rsidRPr="000B3690">
        <w:rPr>
          <w:rFonts w:ascii="Century Gothic" w:hAnsi="Century Gothic"/>
          <w:spacing w:val="-36"/>
          <w:w w:val="95"/>
        </w:rPr>
        <w:t xml:space="preserve"> </w:t>
      </w:r>
      <w:r w:rsidRPr="000B3690">
        <w:rPr>
          <w:rFonts w:ascii="Century Gothic" w:hAnsi="Century Gothic"/>
          <w:w w:val="95"/>
        </w:rPr>
        <w:t>Board</w:t>
      </w:r>
      <w:r w:rsidRPr="000B3690">
        <w:rPr>
          <w:rFonts w:ascii="Century Gothic" w:hAnsi="Century Gothic"/>
          <w:spacing w:val="-36"/>
          <w:w w:val="95"/>
        </w:rPr>
        <w:t xml:space="preserve"> </w:t>
      </w:r>
      <w:r w:rsidRPr="000B3690">
        <w:rPr>
          <w:rFonts w:ascii="Century Gothic" w:hAnsi="Century Gothic"/>
          <w:w w:val="95"/>
        </w:rPr>
        <w:t>(COCOBOD)</w:t>
      </w:r>
      <w:r w:rsidRPr="000B3690">
        <w:rPr>
          <w:rFonts w:ascii="Century Gothic" w:hAnsi="Century Gothic"/>
          <w:spacing w:val="-36"/>
          <w:w w:val="95"/>
        </w:rPr>
        <w:t xml:space="preserve"> </w:t>
      </w:r>
      <w:r w:rsidRPr="000B3690">
        <w:rPr>
          <w:rFonts w:ascii="Century Gothic" w:hAnsi="Century Gothic"/>
          <w:w w:val="95"/>
        </w:rPr>
        <w:t>under</w:t>
      </w:r>
      <w:r w:rsidRPr="000B3690">
        <w:rPr>
          <w:rFonts w:ascii="Century Gothic" w:hAnsi="Century Gothic"/>
          <w:spacing w:val="-36"/>
          <w:w w:val="95"/>
        </w:rPr>
        <w:t xml:space="preserve"> </w:t>
      </w:r>
      <w:r w:rsidRPr="000B3690">
        <w:rPr>
          <w:rFonts w:ascii="Century Gothic" w:hAnsi="Century Gothic"/>
          <w:w w:val="95"/>
        </w:rPr>
        <w:t>the</w:t>
      </w:r>
      <w:r w:rsidRPr="000B3690">
        <w:rPr>
          <w:rFonts w:ascii="Century Gothic" w:hAnsi="Century Gothic"/>
          <w:spacing w:val="-36"/>
          <w:w w:val="95"/>
        </w:rPr>
        <w:t xml:space="preserve"> </w:t>
      </w:r>
      <w:r w:rsidRPr="000B3690">
        <w:rPr>
          <w:rFonts w:ascii="Century Gothic" w:hAnsi="Century Gothic"/>
          <w:w w:val="95"/>
        </w:rPr>
        <w:t>Ministry</w:t>
      </w:r>
      <w:r w:rsidRPr="000B3690">
        <w:rPr>
          <w:rFonts w:ascii="Century Gothic" w:hAnsi="Century Gothic"/>
          <w:spacing w:val="-37"/>
          <w:w w:val="95"/>
        </w:rPr>
        <w:t xml:space="preserve"> </w:t>
      </w:r>
      <w:r w:rsidRPr="000B3690">
        <w:rPr>
          <w:rFonts w:ascii="Century Gothic" w:hAnsi="Century Gothic"/>
          <w:w w:val="95"/>
        </w:rPr>
        <w:t>of</w:t>
      </w:r>
      <w:r w:rsidRPr="000B3690">
        <w:rPr>
          <w:rFonts w:ascii="Century Gothic" w:hAnsi="Century Gothic"/>
          <w:spacing w:val="-36"/>
          <w:w w:val="95"/>
        </w:rPr>
        <w:t xml:space="preserve"> </w:t>
      </w:r>
      <w:r w:rsidRPr="000B3690">
        <w:rPr>
          <w:rFonts w:ascii="Century Gothic" w:hAnsi="Century Gothic"/>
          <w:w w:val="95"/>
        </w:rPr>
        <w:t>Food and Agriculture</w:t>
      </w:r>
      <w:r w:rsidRPr="000B3690">
        <w:rPr>
          <w:rFonts w:ascii="Century Gothic" w:hAnsi="Century Gothic"/>
          <w:spacing w:val="-35"/>
          <w:w w:val="95"/>
        </w:rPr>
        <w:t xml:space="preserve"> </w:t>
      </w:r>
      <w:r w:rsidRPr="000B3690">
        <w:rPr>
          <w:rFonts w:ascii="Century Gothic" w:hAnsi="Century Gothic"/>
          <w:spacing w:val="-34"/>
          <w:w w:val="95"/>
        </w:rPr>
        <w:t>functions</w:t>
      </w:r>
      <w:r w:rsidRPr="000B3690">
        <w:rPr>
          <w:rFonts w:ascii="Century Gothic" w:hAnsi="Century Gothic"/>
          <w:spacing w:val="-36"/>
          <w:w w:val="95"/>
        </w:rPr>
        <w:t xml:space="preserve"> </w:t>
      </w:r>
      <w:r>
        <w:rPr>
          <w:rFonts w:ascii="Century Gothic" w:hAnsi="Century Gothic"/>
          <w:spacing w:val="-36"/>
          <w:w w:val="95"/>
        </w:rPr>
        <w:t xml:space="preserve">through  </w:t>
      </w:r>
      <w:r>
        <w:rPr>
          <w:rFonts w:ascii="Century Gothic" w:hAnsi="Century Gothic"/>
          <w:w w:val="95"/>
        </w:rPr>
        <w:t xml:space="preserve"> its </w:t>
      </w:r>
      <w:r w:rsidRPr="000B3690">
        <w:rPr>
          <w:rFonts w:ascii="Century Gothic" w:hAnsi="Century Gothic"/>
          <w:w w:val="85"/>
        </w:rPr>
        <w:t>centres</w:t>
      </w:r>
      <w:r w:rsidRPr="000B3690">
        <w:rPr>
          <w:rFonts w:ascii="Century Gothic" w:hAnsi="Century Gothic"/>
          <w:spacing w:val="-5"/>
          <w:w w:val="95"/>
        </w:rPr>
        <w:t xml:space="preserve"> </w:t>
      </w:r>
      <w:r>
        <w:rPr>
          <w:rFonts w:ascii="Century Gothic" w:hAnsi="Century Gothic"/>
          <w:w w:val="95"/>
        </w:rPr>
        <w:t xml:space="preserve">of </w:t>
      </w:r>
      <w:r w:rsidRPr="000B3690">
        <w:rPr>
          <w:rFonts w:ascii="Century Gothic" w:hAnsi="Century Gothic"/>
          <w:spacing w:val="-4"/>
          <w:w w:val="95"/>
        </w:rPr>
        <w:t>production</w:t>
      </w:r>
      <w:r w:rsidRPr="000B3690">
        <w:rPr>
          <w:rFonts w:ascii="Century Gothic" w:hAnsi="Century Gothic"/>
          <w:w w:val="95"/>
        </w:rPr>
        <w:t>,</w:t>
      </w:r>
      <w:r w:rsidRPr="000B3690">
        <w:rPr>
          <w:rFonts w:ascii="Century Gothic" w:hAnsi="Century Gothic"/>
          <w:spacing w:val="-6"/>
          <w:w w:val="95"/>
        </w:rPr>
        <w:t xml:space="preserve"> </w:t>
      </w:r>
      <w:r w:rsidRPr="000B3690">
        <w:rPr>
          <w:rFonts w:ascii="Century Gothic" w:hAnsi="Century Gothic"/>
          <w:w w:val="95"/>
        </w:rPr>
        <w:t>research,</w:t>
      </w:r>
      <w:r w:rsidRPr="000B3690">
        <w:rPr>
          <w:rFonts w:ascii="Century Gothic" w:hAnsi="Century Gothic"/>
          <w:spacing w:val="-6"/>
          <w:w w:val="95"/>
        </w:rPr>
        <w:t xml:space="preserve"> </w:t>
      </w:r>
      <w:r w:rsidRPr="000B3690">
        <w:rPr>
          <w:rFonts w:ascii="Century Gothic" w:hAnsi="Century Gothic"/>
          <w:w w:val="95"/>
        </w:rPr>
        <w:t>extension,</w:t>
      </w:r>
      <w:r w:rsidRPr="000B3690">
        <w:rPr>
          <w:rFonts w:ascii="Century Gothic" w:hAnsi="Century Gothic"/>
          <w:spacing w:val="-4"/>
          <w:w w:val="95"/>
        </w:rPr>
        <w:t xml:space="preserve"> </w:t>
      </w:r>
      <w:r w:rsidRPr="000B3690">
        <w:rPr>
          <w:rFonts w:ascii="Century Gothic" w:hAnsi="Century Gothic"/>
          <w:w w:val="95"/>
        </w:rPr>
        <w:t>internal</w:t>
      </w:r>
      <w:r w:rsidRPr="000B3690">
        <w:rPr>
          <w:rFonts w:ascii="Century Gothic" w:hAnsi="Century Gothic"/>
          <w:spacing w:val="-5"/>
          <w:w w:val="95"/>
        </w:rPr>
        <w:t xml:space="preserve"> </w:t>
      </w:r>
      <w:r w:rsidRPr="000B3690">
        <w:rPr>
          <w:rFonts w:ascii="Century Gothic" w:hAnsi="Century Gothic"/>
          <w:w w:val="95"/>
        </w:rPr>
        <w:t>and</w:t>
      </w:r>
      <w:r w:rsidRPr="000B3690">
        <w:rPr>
          <w:rFonts w:ascii="Century Gothic" w:hAnsi="Century Gothic"/>
          <w:spacing w:val="-5"/>
          <w:w w:val="95"/>
        </w:rPr>
        <w:t xml:space="preserve"> </w:t>
      </w:r>
      <w:r w:rsidRPr="000B3690">
        <w:rPr>
          <w:rFonts w:ascii="Century Gothic" w:hAnsi="Century Gothic"/>
          <w:w w:val="95"/>
        </w:rPr>
        <w:t>external</w:t>
      </w:r>
      <w:r w:rsidRPr="000B3690">
        <w:rPr>
          <w:rFonts w:ascii="Century Gothic" w:hAnsi="Century Gothic"/>
          <w:spacing w:val="-6"/>
          <w:w w:val="95"/>
        </w:rPr>
        <w:t xml:space="preserve"> </w:t>
      </w:r>
      <w:r w:rsidRPr="000B3690">
        <w:rPr>
          <w:rFonts w:ascii="Century Gothic" w:hAnsi="Century Gothic"/>
          <w:w w:val="95"/>
        </w:rPr>
        <w:t>marketing</w:t>
      </w:r>
      <w:r w:rsidRPr="000B3690">
        <w:rPr>
          <w:rFonts w:ascii="Century Gothic" w:hAnsi="Century Gothic"/>
          <w:spacing w:val="-7"/>
          <w:w w:val="95"/>
        </w:rPr>
        <w:t xml:space="preserve"> </w:t>
      </w:r>
      <w:r w:rsidRPr="000B3690">
        <w:rPr>
          <w:rFonts w:ascii="Century Gothic" w:hAnsi="Century Gothic"/>
          <w:w w:val="95"/>
        </w:rPr>
        <w:t>and</w:t>
      </w:r>
      <w:r w:rsidRPr="000B3690">
        <w:rPr>
          <w:rFonts w:ascii="Century Gothic" w:hAnsi="Century Gothic"/>
          <w:spacing w:val="-1"/>
          <w:w w:val="95"/>
        </w:rPr>
        <w:t xml:space="preserve"> </w:t>
      </w:r>
      <w:r w:rsidRPr="000B3690">
        <w:rPr>
          <w:rFonts w:ascii="Century Gothic" w:hAnsi="Century Gothic"/>
          <w:w w:val="95"/>
        </w:rPr>
        <w:t>quality</w:t>
      </w:r>
      <w:r w:rsidRPr="000B3690">
        <w:rPr>
          <w:rFonts w:ascii="Century Gothic" w:hAnsi="Century Gothic"/>
          <w:spacing w:val="-3"/>
          <w:w w:val="95"/>
        </w:rPr>
        <w:t xml:space="preserve"> </w:t>
      </w:r>
      <w:r w:rsidRPr="000B3690">
        <w:rPr>
          <w:rFonts w:ascii="Century Gothic" w:hAnsi="Century Gothic"/>
          <w:w w:val="95"/>
        </w:rPr>
        <w:t>control of cocoa.</w:t>
      </w:r>
      <w:r w:rsidRPr="000B3690">
        <w:rPr>
          <w:rFonts w:ascii="Century Gothic" w:hAnsi="Century Gothic"/>
          <w:spacing w:val="-5"/>
          <w:w w:val="95"/>
        </w:rPr>
        <w:t xml:space="preserve"> </w:t>
      </w:r>
      <w:r w:rsidRPr="000B3690">
        <w:rPr>
          <w:rFonts w:ascii="Century Gothic" w:hAnsi="Century Gothic"/>
          <w:spacing w:val="-3"/>
          <w:w w:val="95"/>
        </w:rPr>
        <w:t>The</w:t>
      </w:r>
      <w:r w:rsidRPr="000B3690">
        <w:rPr>
          <w:rFonts w:ascii="Century Gothic" w:hAnsi="Century Gothic"/>
          <w:w w:val="89"/>
        </w:rPr>
        <w:t xml:space="preserve"> </w:t>
      </w:r>
      <w:r w:rsidRPr="000B3690">
        <w:rPr>
          <w:rFonts w:ascii="Century Gothic" w:hAnsi="Century Gothic"/>
        </w:rPr>
        <w:t>functions</w:t>
      </w:r>
      <w:r w:rsidRPr="000B3690">
        <w:rPr>
          <w:rFonts w:ascii="Century Gothic" w:hAnsi="Century Gothic"/>
          <w:spacing w:val="-31"/>
        </w:rPr>
        <w:t xml:space="preserve"> </w:t>
      </w:r>
      <w:r w:rsidRPr="000B3690">
        <w:rPr>
          <w:rFonts w:ascii="Century Gothic" w:hAnsi="Century Gothic"/>
        </w:rPr>
        <w:t>are</w:t>
      </w:r>
      <w:r w:rsidRPr="000B3690">
        <w:rPr>
          <w:rFonts w:ascii="Century Gothic" w:hAnsi="Century Gothic"/>
          <w:spacing w:val="-31"/>
        </w:rPr>
        <w:t xml:space="preserve"> </w:t>
      </w:r>
      <w:r w:rsidRPr="000B3690">
        <w:rPr>
          <w:rFonts w:ascii="Century Gothic" w:hAnsi="Century Gothic"/>
        </w:rPr>
        <w:t>classified</w:t>
      </w:r>
      <w:r w:rsidRPr="000B3690">
        <w:rPr>
          <w:rFonts w:ascii="Century Gothic" w:hAnsi="Century Gothic"/>
          <w:spacing w:val="-31"/>
        </w:rPr>
        <w:t xml:space="preserve"> </w:t>
      </w:r>
      <w:r w:rsidRPr="000B3690">
        <w:rPr>
          <w:rFonts w:ascii="Century Gothic" w:hAnsi="Century Gothic"/>
        </w:rPr>
        <w:t>into</w:t>
      </w:r>
      <w:r w:rsidRPr="000B3690">
        <w:rPr>
          <w:rFonts w:ascii="Century Gothic" w:hAnsi="Century Gothic"/>
          <w:spacing w:val="-31"/>
        </w:rPr>
        <w:t xml:space="preserve"> </w:t>
      </w:r>
      <w:r w:rsidRPr="000B3690">
        <w:rPr>
          <w:rFonts w:ascii="Century Gothic" w:hAnsi="Century Gothic"/>
        </w:rPr>
        <w:t>two</w:t>
      </w:r>
      <w:r w:rsidRPr="000B3690">
        <w:rPr>
          <w:rFonts w:ascii="Century Gothic" w:hAnsi="Century Gothic"/>
          <w:spacing w:val="-31"/>
        </w:rPr>
        <w:t xml:space="preserve"> </w:t>
      </w:r>
      <w:r w:rsidRPr="000B3690">
        <w:rPr>
          <w:rFonts w:ascii="Century Gothic" w:hAnsi="Century Gothic"/>
        </w:rPr>
        <w:t>main</w:t>
      </w:r>
      <w:r w:rsidRPr="000B3690">
        <w:rPr>
          <w:rFonts w:ascii="Century Gothic" w:hAnsi="Century Gothic"/>
          <w:spacing w:val="-32"/>
        </w:rPr>
        <w:t xml:space="preserve"> </w:t>
      </w:r>
      <w:r w:rsidRPr="000B3690">
        <w:rPr>
          <w:rFonts w:ascii="Century Gothic" w:hAnsi="Century Gothic"/>
        </w:rPr>
        <w:t>sectors;</w:t>
      </w:r>
      <w:r w:rsidRPr="000B3690">
        <w:rPr>
          <w:rFonts w:ascii="Century Gothic" w:hAnsi="Century Gothic"/>
          <w:spacing w:val="-32"/>
        </w:rPr>
        <w:t xml:space="preserve"> </w:t>
      </w:r>
      <w:r w:rsidRPr="000B3690">
        <w:rPr>
          <w:rFonts w:ascii="Century Gothic" w:hAnsi="Century Gothic"/>
        </w:rPr>
        <w:t>Pre-harvest</w:t>
      </w:r>
      <w:r w:rsidRPr="000B3690">
        <w:rPr>
          <w:rFonts w:ascii="Century Gothic" w:hAnsi="Century Gothic"/>
          <w:spacing w:val="-31"/>
        </w:rPr>
        <w:t xml:space="preserve"> </w:t>
      </w:r>
      <w:r w:rsidRPr="000B3690">
        <w:rPr>
          <w:rFonts w:ascii="Century Gothic" w:hAnsi="Century Gothic"/>
        </w:rPr>
        <w:t>and</w:t>
      </w:r>
      <w:r w:rsidRPr="000B3690">
        <w:rPr>
          <w:rFonts w:ascii="Century Gothic" w:hAnsi="Century Gothic"/>
          <w:spacing w:val="-31"/>
        </w:rPr>
        <w:t xml:space="preserve"> </w:t>
      </w:r>
      <w:r w:rsidRPr="000B3690">
        <w:rPr>
          <w:rFonts w:ascii="Century Gothic" w:hAnsi="Century Gothic"/>
        </w:rPr>
        <w:t>Post-harvest.</w:t>
      </w:r>
      <w:r w:rsidRPr="000B3690">
        <w:rPr>
          <w:rFonts w:ascii="Century Gothic" w:hAnsi="Century Gothic"/>
          <w:spacing w:val="-31"/>
        </w:rPr>
        <w:t xml:space="preserve"> </w:t>
      </w:r>
      <w:r w:rsidRPr="000B3690">
        <w:rPr>
          <w:rFonts w:ascii="Century Gothic" w:hAnsi="Century Gothic"/>
          <w:spacing w:val="-2"/>
        </w:rPr>
        <w:t>The</w:t>
      </w:r>
      <w:r w:rsidRPr="000B3690">
        <w:rPr>
          <w:rFonts w:ascii="Century Gothic" w:hAnsi="Century Gothic"/>
          <w:spacing w:val="-31"/>
        </w:rPr>
        <w:t xml:space="preserve"> </w:t>
      </w:r>
      <w:r w:rsidRPr="000B3690">
        <w:rPr>
          <w:rFonts w:ascii="Century Gothic" w:hAnsi="Century Gothic"/>
        </w:rPr>
        <w:t>Pre-Harvest</w:t>
      </w:r>
      <w:r w:rsidRPr="000B3690">
        <w:rPr>
          <w:rFonts w:ascii="Century Gothic" w:hAnsi="Century Gothic"/>
          <w:spacing w:val="-31"/>
        </w:rPr>
        <w:t xml:space="preserve"> </w:t>
      </w:r>
      <w:r w:rsidRPr="000B3690">
        <w:rPr>
          <w:rFonts w:ascii="Century Gothic" w:hAnsi="Century Gothic"/>
        </w:rPr>
        <w:t>Sector</w:t>
      </w:r>
      <w:r w:rsidRPr="000B3690">
        <w:rPr>
          <w:rFonts w:ascii="Century Gothic" w:hAnsi="Century Gothic"/>
          <w:w w:val="105"/>
        </w:rPr>
        <w:t xml:space="preserve"> </w:t>
      </w:r>
      <w:r w:rsidRPr="000B3690">
        <w:rPr>
          <w:rFonts w:ascii="Century Gothic" w:hAnsi="Century Gothic"/>
        </w:rPr>
        <w:t>functions</w:t>
      </w:r>
      <w:r w:rsidRPr="000B3690">
        <w:rPr>
          <w:rFonts w:ascii="Century Gothic" w:hAnsi="Century Gothic"/>
          <w:spacing w:val="-33"/>
        </w:rPr>
        <w:t xml:space="preserve"> </w:t>
      </w:r>
      <w:r w:rsidRPr="000B3690">
        <w:rPr>
          <w:rFonts w:ascii="Century Gothic" w:hAnsi="Century Gothic"/>
        </w:rPr>
        <w:t>are</w:t>
      </w:r>
      <w:r w:rsidRPr="000B3690">
        <w:rPr>
          <w:rFonts w:ascii="Century Gothic" w:hAnsi="Century Gothic"/>
          <w:spacing w:val="-33"/>
        </w:rPr>
        <w:t xml:space="preserve"> </w:t>
      </w:r>
      <w:r w:rsidRPr="000B3690">
        <w:rPr>
          <w:rFonts w:ascii="Century Gothic" w:hAnsi="Century Gothic"/>
        </w:rPr>
        <w:t>performed</w:t>
      </w:r>
      <w:r w:rsidRPr="000B3690">
        <w:rPr>
          <w:rFonts w:ascii="Century Gothic" w:hAnsi="Century Gothic"/>
          <w:spacing w:val="-33"/>
        </w:rPr>
        <w:t xml:space="preserve"> </w:t>
      </w:r>
      <w:r w:rsidRPr="000B3690">
        <w:rPr>
          <w:rFonts w:ascii="Century Gothic" w:hAnsi="Century Gothic"/>
        </w:rPr>
        <w:t>by</w:t>
      </w:r>
      <w:r w:rsidRPr="000B3690">
        <w:rPr>
          <w:rFonts w:ascii="Century Gothic" w:hAnsi="Century Gothic"/>
          <w:spacing w:val="-32"/>
        </w:rPr>
        <w:t xml:space="preserve"> </w:t>
      </w:r>
      <w:r w:rsidRPr="000B3690">
        <w:rPr>
          <w:rFonts w:ascii="Century Gothic" w:hAnsi="Century Gothic"/>
        </w:rPr>
        <w:t>the</w:t>
      </w:r>
      <w:r w:rsidRPr="000B3690">
        <w:rPr>
          <w:rFonts w:ascii="Century Gothic" w:hAnsi="Century Gothic"/>
          <w:spacing w:val="-33"/>
        </w:rPr>
        <w:t xml:space="preserve"> </w:t>
      </w:r>
      <w:r w:rsidRPr="000B3690">
        <w:rPr>
          <w:rFonts w:ascii="Century Gothic" w:hAnsi="Century Gothic"/>
        </w:rPr>
        <w:t>Cocoa</w:t>
      </w:r>
      <w:r w:rsidRPr="000B3690">
        <w:rPr>
          <w:rFonts w:ascii="Century Gothic" w:hAnsi="Century Gothic"/>
          <w:spacing w:val="-33"/>
        </w:rPr>
        <w:t xml:space="preserve"> </w:t>
      </w:r>
      <w:r w:rsidRPr="000B3690">
        <w:rPr>
          <w:rFonts w:ascii="Century Gothic" w:hAnsi="Century Gothic"/>
        </w:rPr>
        <w:t>Research</w:t>
      </w:r>
      <w:r w:rsidRPr="000B3690">
        <w:rPr>
          <w:rFonts w:ascii="Century Gothic" w:hAnsi="Century Gothic"/>
          <w:spacing w:val="-33"/>
        </w:rPr>
        <w:t xml:space="preserve"> </w:t>
      </w:r>
      <w:r w:rsidRPr="000B3690">
        <w:rPr>
          <w:rFonts w:ascii="Century Gothic" w:hAnsi="Century Gothic"/>
        </w:rPr>
        <w:t>Institute</w:t>
      </w:r>
      <w:r w:rsidRPr="000B3690">
        <w:rPr>
          <w:rFonts w:ascii="Century Gothic" w:hAnsi="Century Gothic"/>
          <w:spacing w:val="-32"/>
        </w:rPr>
        <w:t xml:space="preserve"> </w:t>
      </w:r>
      <w:r w:rsidRPr="000B3690">
        <w:rPr>
          <w:rFonts w:ascii="Century Gothic" w:hAnsi="Century Gothic"/>
        </w:rPr>
        <w:t>of</w:t>
      </w:r>
      <w:r w:rsidRPr="000B3690">
        <w:rPr>
          <w:rFonts w:ascii="Century Gothic" w:hAnsi="Century Gothic"/>
          <w:spacing w:val="-33"/>
        </w:rPr>
        <w:t xml:space="preserve"> </w:t>
      </w:r>
      <w:r w:rsidRPr="000B3690">
        <w:rPr>
          <w:rFonts w:ascii="Century Gothic" w:hAnsi="Century Gothic"/>
        </w:rPr>
        <w:t>Ghana</w:t>
      </w:r>
      <w:r w:rsidRPr="000B3690">
        <w:rPr>
          <w:rFonts w:ascii="Century Gothic" w:hAnsi="Century Gothic"/>
          <w:spacing w:val="-33"/>
        </w:rPr>
        <w:t xml:space="preserve"> </w:t>
      </w:r>
      <w:r w:rsidRPr="000B3690">
        <w:rPr>
          <w:rFonts w:ascii="Century Gothic" w:hAnsi="Century Gothic"/>
        </w:rPr>
        <w:t>(CRIG),</w:t>
      </w:r>
      <w:r w:rsidRPr="000B3690">
        <w:rPr>
          <w:rFonts w:ascii="Century Gothic" w:hAnsi="Century Gothic"/>
          <w:spacing w:val="-33"/>
        </w:rPr>
        <w:t xml:space="preserve"> </w:t>
      </w:r>
      <w:r w:rsidRPr="000B3690">
        <w:rPr>
          <w:rFonts w:ascii="Century Gothic" w:hAnsi="Century Gothic"/>
        </w:rPr>
        <w:t>the</w:t>
      </w:r>
      <w:r w:rsidRPr="000B3690">
        <w:rPr>
          <w:rFonts w:ascii="Century Gothic" w:hAnsi="Century Gothic"/>
          <w:spacing w:val="-33"/>
        </w:rPr>
        <w:t xml:space="preserve"> </w:t>
      </w:r>
      <w:r w:rsidRPr="000B3690">
        <w:rPr>
          <w:rFonts w:ascii="Century Gothic" w:hAnsi="Century Gothic"/>
        </w:rPr>
        <w:t>Seed</w:t>
      </w:r>
      <w:r w:rsidRPr="000B3690">
        <w:rPr>
          <w:rFonts w:ascii="Century Gothic" w:hAnsi="Century Gothic"/>
          <w:spacing w:val="-33"/>
        </w:rPr>
        <w:t xml:space="preserve"> </w:t>
      </w:r>
      <w:r w:rsidRPr="000B3690">
        <w:rPr>
          <w:rFonts w:ascii="Century Gothic" w:hAnsi="Century Gothic"/>
        </w:rPr>
        <w:t>Production</w:t>
      </w:r>
      <w:r w:rsidRPr="000B3690">
        <w:rPr>
          <w:rFonts w:ascii="Century Gothic" w:hAnsi="Century Gothic"/>
          <w:spacing w:val="-33"/>
        </w:rPr>
        <w:t xml:space="preserve"> </w:t>
      </w:r>
      <w:r w:rsidRPr="000B3690">
        <w:rPr>
          <w:rFonts w:ascii="Century Gothic" w:hAnsi="Century Gothic"/>
        </w:rPr>
        <w:t>Division</w:t>
      </w:r>
      <w:r w:rsidRPr="000B3690">
        <w:rPr>
          <w:rFonts w:ascii="Century Gothic" w:hAnsi="Century Gothic"/>
          <w:w w:val="113"/>
        </w:rPr>
        <w:t xml:space="preserve"> </w:t>
      </w:r>
      <w:r w:rsidRPr="000B3690">
        <w:rPr>
          <w:rFonts w:ascii="Century Gothic" w:hAnsi="Century Gothic"/>
          <w:w w:val="90"/>
        </w:rPr>
        <w:t>(SPD),</w:t>
      </w:r>
      <w:r w:rsidRPr="000B3690">
        <w:rPr>
          <w:rFonts w:ascii="Century Gothic" w:hAnsi="Century Gothic"/>
          <w:spacing w:val="-22"/>
          <w:w w:val="90"/>
        </w:rPr>
        <w:t xml:space="preserve"> </w:t>
      </w:r>
      <w:r w:rsidRPr="000B3690">
        <w:rPr>
          <w:rFonts w:ascii="Century Gothic" w:hAnsi="Century Gothic"/>
          <w:w w:val="90"/>
        </w:rPr>
        <w:t>and</w:t>
      </w:r>
      <w:r w:rsidRPr="000B3690">
        <w:rPr>
          <w:rFonts w:ascii="Century Gothic" w:hAnsi="Century Gothic"/>
          <w:spacing w:val="-21"/>
          <w:w w:val="90"/>
        </w:rPr>
        <w:t xml:space="preserve"> </w:t>
      </w:r>
      <w:r w:rsidRPr="000B3690">
        <w:rPr>
          <w:rFonts w:ascii="Century Gothic" w:hAnsi="Century Gothic"/>
          <w:w w:val="90"/>
        </w:rPr>
        <w:t>the</w:t>
      </w:r>
      <w:r w:rsidRPr="000B3690">
        <w:rPr>
          <w:rFonts w:ascii="Century Gothic" w:hAnsi="Century Gothic"/>
          <w:spacing w:val="-20"/>
          <w:w w:val="90"/>
        </w:rPr>
        <w:t xml:space="preserve"> </w:t>
      </w:r>
      <w:r w:rsidRPr="000B3690">
        <w:rPr>
          <w:rFonts w:ascii="Century Gothic" w:hAnsi="Century Gothic"/>
          <w:w w:val="90"/>
        </w:rPr>
        <w:t>Cocoa</w:t>
      </w:r>
      <w:r w:rsidRPr="000B3690">
        <w:rPr>
          <w:rFonts w:ascii="Century Gothic" w:hAnsi="Century Gothic"/>
          <w:spacing w:val="-21"/>
          <w:w w:val="90"/>
        </w:rPr>
        <w:t xml:space="preserve"> </w:t>
      </w:r>
      <w:r w:rsidRPr="000B3690">
        <w:rPr>
          <w:rFonts w:ascii="Century Gothic" w:hAnsi="Century Gothic"/>
          <w:w w:val="90"/>
        </w:rPr>
        <w:t>Health and Extension Division</w:t>
      </w:r>
      <w:r w:rsidRPr="000B3690">
        <w:rPr>
          <w:rFonts w:ascii="Century Gothic" w:hAnsi="Century Gothic"/>
          <w:spacing w:val="-22"/>
          <w:w w:val="90"/>
        </w:rPr>
        <w:t xml:space="preserve"> </w:t>
      </w:r>
      <w:r w:rsidRPr="000B3690">
        <w:rPr>
          <w:rFonts w:ascii="Century Gothic" w:hAnsi="Century Gothic"/>
          <w:w w:val="90"/>
        </w:rPr>
        <w:t>(CHED).</w:t>
      </w:r>
      <w:r>
        <w:rPr>
          <w:rFonts w:ascii="Century Gothic" w:hAnsi="Century Gothic"/>
        </w:rPr>
        <w:t xml:space="preserve"> </w:t>
      </w:r>
      <w:r w:rsidRPr="002E6272">
        <w:rPr>
          <w:rFonts w:ascii="Century Gothic" w:hAnsi="Century Gothic"/>
        </w:rPr>
        <w:t>It</w:t>
      </w:r>
      <w:r w:rsidRPr="002E6272">
        <w:rPr>
          <w:rFonts w:ascii="Century Gothic" w:hAnsi="Century Gothic"/>
          <w:spacing w:val="-17"/>
        </w:rPr>
        <w:t xml:space="preserve"> </w:t>
      </w:r>
      <w:r w:rsidRPr="002E6272">
        <w:rPr>
          <w:rFonts w:ascii="Century Gothic" w:hAnsi="Century Gothic"/>
        </w:rPr>
        <w:t>is</w:t>
      </w:r>
      <w:r w:rsidRPr="002E6272">
        <w:rPr>
          <w:rFonts w:ascii="Century Gothic" w:hAnsi="Century Gothic"/>
          <w:spacing w:val="-17"/>
        </w:rPr>
        <w:t xml:space="preserve"> </w:t>
      </w:r>
      <w:r w:rsidRPr="002E6272">
        <w:rPr>
          <w:rFonts w:ascii="Century Gothic" w:hAnsi="Century Gothic"/>
        </w:rPr>
        <w:t>the</w:t>
      </w:r>
      <w:r w:rsidRPr="002E6272">
        <w:rPr>
          <w:rFonts w:ascii="Century Gothic" w:hAnsi="Century Gothic"/>
          <w:spacing w:val="-18"/>
        </w:rPr>
        <w:t xml:space="preserve"> </w:t>
      </w:r>
      <w:r w:rsidRPr="002E6272">
        <w:rPr>
          <w:rFonts w:ascii="Century Gothic" w:hAnsi="Century Gothic"/>
        </w:rPr>
        <w:t>responsibility</w:t>
      </w:r>
      <w:r w:rsidRPr="002E6272">
        <w:rPr>
          <w:rFonts w:ascii="Century Gothic" w:hAnsi="Century Gothic"/>
          <w:spacing w:val="-18"/>
        </w:rPr>
        <w:t xml:space="preserve"> </w:t>
      </w:r>
      <w:r w:rsidRPr="002E6272">
        <w:rPr>
          <w:rFonts w:ascii="Century Gothic" w:hAnsi="Century Gothic"/>
        </w:rPr>
        <w:t>of</w:t>
      </w:r>
      <w:r w:rsidRPr="002E6272">
        <w:rPr>
          <w:rFonts w:ascii="Century Gothic" w:hAnsi="Century Gothic"/>
          <w:spacing w:val="-18"/>
        </w:rPr>
        <w:t xml:space="preserve"> </w:t>
      </w:r>
      <w:r w:rsidRPr="002E6272">
        <w:rPr>
          <w:rFonts w:ascii="Century Gothic" w:hAnsi="Century Gothic"/>
        </w:rPr>
        <w:t>the</w:t>
      </w:r>
      <w:r w:rsidRPr="002E6272">
        <w:rPr>
          <w:rFonts w:ascii="Century Gothic" w:hAnsi="Century Gothic"/>
          <w:spacing w:val="-16"/>
        </w:rPr>
        <w:t xml:space="preserve"> </w:t>
      </w:r>
      <w:r w:rsidRPr="000B3690">
        <w:rPr>
          <w:rFonts w:ascii="Century Gothic" w:hAnsi="Century Gothic"/>
        </w:rPr>
        <w:t>CRIG</w:t>
      </w:r>
      <w:r w:rsidRPr="002E6272">
        <w:rPr>
          <w:rFonts w:ascii="Century Gothic" w:hAnsi="Century Gothic"/>
        </w:rPr>
        <w:t>,</w:t>
      </w:r>
      <w:r w:rsidRPr="002E6272">
        <w:rPr>
          <w:rFonts w:ascii="Century Gothic" w:hAnsi="Century Gothic"/>
          <w:spacing w:val="-18"/>
        </w:rPr>
        <w:t xml:space="preserve"> </w:t>
      </w:r>
      <w:r w:rsidRPr="002E6272">
        <w:rPr>
          <w:rFonts w:ascii="Century Gothic" w:hAnsi="Century Gothic"/>
        </w:rPr>
        <w:t>to</w:t>
      </w:r>
      <w:r w:rsidRPr="002E6272">
        <w:rPr>
          <w:rFonts w:ascii="Century Gothic" w:hAnsi="Century Gothic"/>
          <w:spacing w:val="-17"/>
        </w:rPr>
        <w:t xml:space="preserve"> </w:t>
      </w:r>
      <w:r w:rsidRPr="002E6272">
        <w:rPr>
          <w:rFonts w:ascii="Century Gothic" w:hAnsi="Century Gothic"/>
        </w:rPr>
        <w:t>screen</w:t>
      </w:r>
      <w:r w:rsidRPr="002E6272">
        <w:rPr>
          <w:rFonts w:ascii="Century Gothic" w:hAnsi="Century Gothic"/>
          <w:spacing w:val="-17"/>
        </w:rPr>
        <w:t xml:space="preserve"> </w:t>
      </w:r>
      <w:r w:rsidRPr="002E6272">
        <w:rPr>
          <w:rFonts w:ascii="Century Gothic" w:hAnsi="Century Gothic"/>
        </w:rPr>
        <w:t>all</w:t>
      </w:r>
      <w:r w:rsidRPr="002E6272">
        <w:rPr>
          <w:rFonts w:ascii="Century Gothic" w:hAnsi="Century Gothic"/>
          <w:spacing w:val="-18"/>
        </w:rPr>
        <w:t xml:space="preserve"> </w:t>
      </w:r>
      <w:r w:rsidRPr="002E6272">
        <w:rPr>
          <w:rFonts w:ascii="Century Gothic" w:hAnsi="Century Gothic"/>
        </w:rPr>
        <w:t>pesticides</w:t>
      </w:r>
      <w:r w:rsidRPr="002E6272">
        <w:rPr>
          <w:rFonts w:ascii="Century Gothic" w:hAnsi="Century Gothic"/>
          <w:spacing w:val="-17"/>
        </w:rPr>
        <w:t xml:space="preserve"> </w:t>
      </w:r>
      <w:r w:rsidRPr="002E6272">
        <w:rPr>
          <w:rFonts w:ascii="Century Gothic" w:hAnsi="Century Gothic"/>
        </w:rPr>
        <w:t>used</w:t>
      </w:r>
      <w:r w:rsidRPr="002E6272">
        <w:rPr>
          <w:rFonts w:ascii="Century Gothic" w:hAnsi="Century Gothic"/>
          <w:spacing w:val="-17"/>
        </w:rPr>
        <w:t xml:space="preserve"> </w:t>
      </w:r>
      <w:r w:rsidRPr="002E6272">
        <w:rPr>
          <w:rFonts w:ascii="Century Gothic" w:hAnsi="Century Gothic"/>
        </w:rPr>
        <w:t>in</w:t>
      </w:r>
      <w:r w:rsidRPr="002E6272">
        <w:rPr>
          <w:rFonts w:ascii="Century Gothic" w:hAnsi="Century Gothic"/>
          <w:spacing w:val="-19"/>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rPr>
        <w:t>cocoa</w:t>
      </w:r>
      <w:r w:rsidRPr="002E6272">
        <w:rPr>
          <w:rFonts w:ascii="Century Gothic" w:hAnsi="Century Gothic"/>
          <w:spacing w:val="-39"/>
        </w:rPr>
        <w:t xml:space="preserve"> </w:t>
      </w:r>
      <w:r w:rsidRPr="002E6272">
        <w:rPr>
          <w:rFonts w:ascii="Century Gothic" w:hAnsi="Century Gothic"/>
        </w:rPr>
        <w:t>industry</w:t>
      </w:r>
      <w:r w:rsidRPr="002E6272">
        <w:rPr>
          <w:rFonts w:ascii="Century Gothic" w:hAnsi="Century Gothic"/>
          <w:spacing w:val="-39"/>
        </w:rPr>
        <w:t xml:space="preserve"> </w:t>
      </w:r>
      <w:r w:rsidRPr="002E6272">
        <w:rPr>
          <w:rFonts w:ascii="Century Gothic" w:hAnsi="Century Gothic"/>
        </w:rPr>
        <w:t>to</w:t>
      </w:r>
      <w:r w:rsidRPr="002E6272">
        <w:rPr>
          <w:rFonts w:ascii="Century Gothic" w:hAnsi="Century Gothic"/>
          <w:spacing w:val="-40"/>
        </w:rPr>
        <w:t xml:space="preserve"> </w:t>
      </w:r>
      <w:r w:rsidRPr="002E6272">
        <w:rPr>
          <w:rFonts w:ascii="Century Gothic" w:hAnsi="Century Gothic"/>
        </w:rPr>
        <w:t>ensure</w:t>
      </w:r>
      <w:r w:rsidRPr="002E6272">
        <w:rPr>
          <w:rFonts w:ascii="Century Gothic" w:hAnsi="Century Gothic"/>
          <w:spacing w:val="-40"/>
        </w:rPr>
        <w:t xml:space="preserve"> </w:t>
      </w:r>
      <w:r w:rsidRPr="002E6272">
        <w:rPr>
          <w:rFonts w:ascii="Century Gothic" w:hAnsi="Century Gothic"/>
        </w:rPr>
        <w:t>that</w:t>
      </w:r>
      <w:r w:rsidRPr="002E6272">
        <w:rPr>
          <w:rFonts w:ascii="Century Gothic" w:hAnsi="Century Gothic"/>
          <w:spacing w:val="-39"/>
        </w:rPr>
        <w:t xml:space="preserve"> </w:t>
      </w:r>
      <w:r w:rsidRPr="002E6272">
        <w:rPr>
          <w:rFonts w:ascii="Century Gothic" w:hAnsi="Century Gothic"/>
        </w:rPr>
        <w:t>they</w:t>
      </w:r>
      <w:r w:rsidRPr="002E6272">
        <w:rPr>
          <w:rFonts w:ascii="Century Gothic" w:hAnsi="Century Gothic"/>
          <w:spacing w:val="-39"/>
        </w:rPr>
        <w:t xml:space="preserve"> </w:t>
      </w:r>
      <w:r w:rsidRPr="002E6272">
        <w:rPr>
          <w:rFonts w:ascii="Century Gothic" w:hAnsi="Century Gothic"/>
        </w:rPr>
        <w:t>comply</w:t>
      </w:r>
      <w:r w:rsidRPr="002E6272">
        <w:rPr>
          <w:rFonts w:ascii="Century Gothic" w:hAnsi="Century Gothic"/>
          <w:spacing w:val="-40"/>
        </w:rPr>
        <w:t xml:space="preserve"> </w:t>
      </w:r>
      <w:r w:rsidRPr="002E6272">
        <w:rPr>
          <w:rFonts w:ascii="Century Gothic" w:hAnsi="Century Gothic"/>
        </w:rPr>
        <w:t>with</w:t>
      </w:r>
      <w:r w:rsidRPr="002E6272">
        <w:rPr>
          <w:rFonts w:ascii="Century Gothic" w:hAnsi="Century Gothic"/>
          <w:spacing w:val="-40"/>
        </w:rPr>
        <w:t xml:space="preserve"> </w:t>
      </w:r>
      <w:r w:rsidRPr="002E6272">
        <w:rPr>
          <w:rFonts w:ascii="Century Gothic" w:hAnsi="Century Gothic"/>
        </w:rPr>
        <w:t>EU,</w:t>
      </w:r>
      <w:r w:rsidRPr="002E6272">
        <w:rPr>
          <w:rFonts w:ascii="Century Gothic" w:hAnsi="Century Gothic"/>
          <w:spacing w:val="-39"/>
        </w:rPr>
        <w:t xml:space="preserve"> </w:t>
      </w:r>
      <w:r w:rsidRPr="002E6272">
        <w:rPr>
          <w:rFonts w:ascii="Century Gothic" w:hAnsi="Century Gothic"/>
        </w:rPr>
        <w:t>Japanese</w:t>
      </w:r>
      <w:r w:rsidRPr="002E6272">
        <w:rPr>
          <w:rFonts w:ascii="Century Gothic" w:hAnsi="Century Gothic"/>
          <w:spacing w:val="-39"/>
        </w:rPr>
        <w:t xml:space="preserve"> </w:t>
      </w:r>
      <w:r w:rsidRPr="002E6272">
        <w:rPr>
          <w:rFonts w:ascii="Century Gothic" w:hAnsi="Century Gothic"/>
        </w:rPr>
        <w:t>and</w:t>
      </w:r>
      <w:r w:rsidRPr="002E6272">
        <w:rPr>
          <w:rFonts w:ascii="Century Gothic" w:hAnsi="Century Gothic"/>
          <w:spacing w:val="-41"/>
        </w:rPr>
        <w:t xml:space="preserve"> </w:t>
      </w:r>
      <w:r w:rsidRPr="002E6272">
        <w:rPr>
          <w:rFonts w:ascii="Century Gothic" w:hAnsi="Century Gothic"/>
        </w:rPr>
        <w:t>other</w:t>
      </w:r>
      <w:r w:rsidRPr="002E6272">
        <w:rPr>
          <w:rFonts w:ascii="Century Gothic" w:hAnsi="Century Gothic"/>
          <w:spacing w:val="-40"/>
        </w:rPr>
        <w:t xml:space="preserve"> </w:t>
      </w:r>
      <w:r w:rsidRPr="002E6272">
        <w:rPr>
          <w:rFonts w:ascii="Century Gothic" w:hAnsi="Century Gothic"/>
        </w:rPr>
        <w:t>markets</w:t>
      </w:r>
      <w:r w:rsidRPr="002E6272">
        <w:rPr>
          <w:rFonts w:ascii="Century Gothic" w:hAnsi="Century Gothic"/>
          <w:spacing w:val="-39"/>
        </w:rPr>
        <w:t xml:space="preserve"> </w:t>
      </w:r>
      <w:r w:rsidRPr="002E6272">
        <w:rPr>
          <w:rFonts w:ascii="Century Gothic" w:hAnsi="Century Gothic"/>
        </w:rPr>
        <w:t>requirements</w:t>
      </w:r>
      <w:r w:rsidRPr="002E6272">
        <w:rPr>
          <w:rFonts w:ascii="Century Gothic" w:hAnsi="Century Gothic"/>
          <w:spacing w:val="-40"/>
        </w:rPr>
        <w:t xml:space="preserve"> </w:t>
      </w:r>
      <w:r w:rsidRPr="002E6272">
        <w:rPr>
          <w:rFonts w:ascii="Century Gothic" w:hAnsi="Century Gothic"/>
        </w:rPr>
        <w:t>for</w:t>
      </w:r>
      <w:r w:rsidRPr="002E6272">
        <w:rPr>
          <w:rFonts w:ascii="Century Gothic" w:hAnsi="Century Gothic"/>
          <w:spacing w:val="-39"/>
        </w:rPr>
        <w:t xml:space="preserve"> </w:t>
      </w:r>
      <w:r w:rsidRPr="002E6272">
        <w:rPr>
          <w:rFonts w:ascii="Century Gothic" w:hAnsi="Century Gothic"/>
        </w:rPr>
        <w:t>food</w:t>
      </w:r>
      <w:r w:rsidRPr="002E6272">
        <w:rPr>
          <w:rFonts w:ascii="Century Gothic" w:hAnsi="Century Gothic"/>
          <w:w w:val="94"/>
        </w:rPr>
        <w:t xml:space="preserve"> </w:t>
      </w:r>
      <w:r w:rsidRPr="002E6272">
        <w:rPr>
          <w:rFonts w:ascii="Century Gothic" w:hAnsi="Century Gothic"/>
          <w:w w:val="95"/>
        </w:rPr>
        <w:t>safety,</w:t>
      </w:r>
      <w:r w:rsidRPr="002E6272">
        <w:rPr>
          <w:rFonts w:ascii="Century Gothic" w:hAnsi="Century Gothic"/>
          <w:spacing w:val="-19"/>
          <w:w w:val="95"/>
        </w:rPr>
        <w:t xml:space="preserve"> </w:t>
      </w:r>
      <w:r w:rsidRPr="002E6272">
        <w:rPr>
          <w:rFonts w:ascii="Century Gothic" w:hAnsi="Century Gothic"/>
          <w:w w:val="95"/>
        </w:rPr>
        <w:t>Maximum</w:t>
      </w:r>
      <w:r w:rsidRPr="002E6272">
        <w:rPr>
          <w:rFonts w:ascii="Century Gothic" w:hAnsi="Century Gothic"/>
          <w:spacing w:val="-20"/>
          <w:w w:val="95"/>
        </w:rPr>
        <w:t xml:space="preserve"> </w:t>
      </w:r>
      <w:r w:rsidRPr="002E6272">
        <w:rPr>
          <w:rFonts w:ascii="Century Gothic" w:hAnsi="Century Gothic"/>
          <w:w w:val="95"/>
        </w:rPr>
        <w:t>Residual</w:t>
      </w:r>
      <w:r w:rsidRPr="002E6272">
        <w:rPr>
          <w:rFonts w:ascii="Century Gothic" w:hAnsi="Century Gothic"/>
          <w:spacing w:val="-21"/>
          <w:w w:val="95"/>
        </w:rPr>
        <w:t xml:space="preserve"> </w:t>
      </w:r>
      <w:r w:rsidRPr="002E6272">
        <w:rPr>
          <w:rFonts w:ascii="Century Gothic" w:hAnsi="Century Gothic"/>
          <w:w w:val="95"/>
        </w:rPr>
        <w:t>Limit</w:t>
      </w:r>
      <w:r w:rsidRPr="002E6272">
        <w:rPr>
          <w:rFonts w:ascii="Century Gothic" w:hAnsi="Century Gothic"/>
          <w:spacing w:val="-19"/>
          <w:w w:val="95"/>
        </w:rPr>
        <w:t xml:space="preserve"> </w:t>
      </w:r>
      <w:r w:rsidRPr="002E6272">
        <w:rPr>
          <w:rFonts w:ascii="Century Gothic" w:hAnsi="Century Gothic"/>
          <w:w w:val="95"/>
        </w:rPr>
        <w:t>(MRL)</w:t>
      </w:r>
      <w:r w:rsidRPr="002E6272">
        <w:rPr>
          <w:rFonts w:ascii="Century Gothic" w:hAnsi="Century Gothic"/>
          <w:spacing w:val="-19"/>
          <w:w w:val="95"/>
        </w:rPr>
        <w:t xml:space="preserve"> </w:t>
      </w:r>
      <w:r w:rsidRPr="002E6272">
        <w:rPr>
          <w:rFonts w:ascii="Century Gothic" w:hAnsi="Century Gothic"/>
          <w:w w:val="95"/>
        </w:rPr>
        <w:t>levels</w:t>
      </w:r>
      <w:r w:rsidRPr="002E6272">
        <w:rPr>
          <w:rFonts w:ascii="Century Gothic" w:hAnsi="Century Gothic"/>
          <w:spacing w:val="-19"/>
          <w:w w:val="95"/>
        </w:rPr>
        <w:t xml:space="preserve"> </w:t>
      </w:r>
      <w:r w:rsidRPr="002E6272">
        <w:rPr>
          <w:rFonts w:ascii="Century Gothic" w:hAnsi="Century Gothic"/>
          <w:w w:val="95"/>
        </w:rPr>
        <w:t>and</w:t>
      </w:r>
      <w:r w:rsidRPr="002E6272">
        <w:rPr>
          <w:rFonts w:ascii="Century Gothic" w:hAnsi="Century Gothic"/>
          <w:spacing w:val="-20"/>
          <w:w w:val="95"/>
        </w:rPr>
        <w:t xml:space="preserve"> </w:t>
      </w:r>
      <w:r w:rsidRPr="002E6272">
        <w:rPr>
          <w:rFonts w:ascii="Century Gothic" w:hAnsi="Century Gothic"/>
          <w:w w:val="95"/>
        </w:rPr>
        <w:t>sanitary</w:t>
      </w:r>
      <w:r w:rsidRPr="002E6272">
        <w:rPr>
          <w:rFonts w:ascii="Century Gothic" w:hAnsi="Century Gothic"/>
          <w:spacing w:val="-19"/>
          <w:w w:val="95"/>
        </w:rPr>
        <w:t xml:space="preserve"> </w:t>
      </w:r>
      <w:r w:rsidRPr="002E6272">
        <w:rPr>
          <w:rFonts w:ascii="Century Gothic" w:hAnsi="Century Gothic"/>
          <w:w w:val="95"/>
        </w:rPr>
        <w:t>and</w:t>
      </w:r>
      <w:r w:rsidRPr="002E6272">
        <w:rPr>
          <w:rFonts w:ascii="Century Gothic" w:hAnsi="Century Gothic"/>
          <w:spacing w:val="-20"/>
          <w:w w:val="95"/>
        </w:rPr>
        <w:t xml:space="preserve"> </w:t>
      </w:r>
      <w:r w:rsidRPr="002E6272">
        <w:rPr>
          <w:rFonts w:ascii="Century Gothic" w:hAnsi="Century Gothic"/>
          <w:w w:val="95"/>
        </w:rPr>
        <w:t>phyto-sanitary</w:t>
      </w:r>
      <w:r w:rsidRPr="002E6272">
        <w:rPr>
          <w:rFonts w:ascii="Century Gothic" w:hAnsi="Century Gothic"/>
          <w:spacing w:val="-20"/>
          <w:w w:val="95"/>
        </w:rPr>
        <w:t xml:space="preserve"> </w:t>
      </w:r>
      <w:r w:rsidRPr="002E6272">
        <w:rPr>
          <w:rFonts w:ascii="Century Gothic" w:hAnsi="Century Gothic"/>
          <w:w w:val="95"/>
        </w:rPr>
        <w:t>standards</w:t>
      </w:r>
      <w:r w:rsidRPr="002E6272">
        <w:rPr>
          <w:rFonts w:ascii="Century Gothic" w:hAnsi="Century Gothic"/>
          <w:spacing w:val="-19"/>
          <w:w w:val="95"/>
        </w:rPr>
        <w:t xml:space="preserve"> </w:t>
      </w:r>
      <w:r w:rsidRPr="002E6272">
        <w:rPr>
          <w:rFonts w:ascii="Century Gothic" w:hAnsi="Century Gothic"/>
          <w:w w:val="95"/>
        </w:rPr>
        <w:t>before</w:t>
      </w:r>
      <w:r w:rsidRPr="002E6272">
        <w:rPr>
          <w:rFonts w:ascii="Century Gothic" w:hAnsi="Century Gothic"/>
          <w:spacing w:val="-21"/>
          <w:w w:val="95"/>
        </w:rPr>
        <w:t xml:space="preserve"> </w:t>
      </w:r>
      <w:r w:rsidRPr="002E6272">
        <w:rPr>
          <w:rFonts w:ascii="Century Gothic" w:hAnsi="Century Gothic"/>
          <w:w w:val="95"/>
        </w:rPr>
        <w:t>they</w:t>
      </w:r>
      <w:r w:rsidRPr="002E6272">
        <w:rPr>
          <w:rFonts w:ascii="Century Gothic" w:hAnsi="Century Gothic"/>
          <w:spacing w:val="-19"/>
          <w:w w:val="95"/>
        </w:rPr>
        <w:t xml:space="preserve"> </w:t>
      </w:r>
      <w:r w:rsidRPr="002E6272">
        <w:rPr>
          <w:rFonts w:ascii="Century Gothic" w:hAnsi="Century Gothic"/>
          <w:w w:val="95"/>
        </w:rPr>
        <w:t>are</w:t>
      </w:r>
      <w:r w:rsidRPr="002E6272">
        <w:rPr>
          <w:rFonts w:ascii="Century Gothic" w:hAnsi="Century Gothic"/>
          <w:w w:val="89"/>
        </w:rPr>
        <w:t xml:space="preserve"> </w:t>
      </w:r>
      <w:r w:rsidRPr="002E6272">
        <w:rPr>
          <w:rFonts w:ascii="Century Gothic" w:hAnsi="Century Gothic"/>
          <w:w w:val="95"/>
        </w:rPr>
        <w:t>certified</w:t>
      </w:r>
      <w:r w:rsidRPr="002E6272">
        <w:rPr>
          <w:rFonts w:ascii="Century Gothic" w:hAnsi="Century Gothic"/>
          <w:spacing w:val="-13"/>
          <w:w w:val="95"/>
        </w:rPr>
        <w:t xml:space="preserve"> </w:t>
      </w:r>
      <w:r w:rsidRPr="002E6272">
        <w:rPr>
          <w:rFonts w:ascii="Century Gothic" w:hAnsi="Century Gothic"/>
          <w:w w:val="95"/>
        </w:rPr>
        <w:t>for</w:t>
      </w:r>
      <w:r w:rsidRPr="002E6272">
        <w:rPr>
          <w:rFonts w:ascii="Century Gothic" w:hAnsi="Century Gothic"/>
          <w:spacing w:val="-13"/>
          <w:w w:val="95"/>
        </w:rPr>
        <w:t xml:space="preserve"> </w:t>
      </w:r>
      <w:r w:rsidRPr="002E6272">
        <w:rPr>
          <w:rFonts w:ascii="Century Gothic" w:hAnsi="Century Gothic"/>
          <w:w w:val="95"/>
        </w:rPr>
        <w:t>use</w:t>
      </w:r>
      <w:r w:rsidRPr="002E6272">
        <w:rPr>
          <w:rFonts w:ascii="Century Gothic" w:hAnsi="Century Gothic"/>
          <w:spacing w:val="-14"/>
          <w:w w:val="95"/>
        </w:rPr>
        <w:t xml:space="preserve"> </w:t>
      </w:r>
      <w:r w:rsidRPr="002E6272">
        <w:rPr>
          <w:rFonts w:ascii="Century Gothic" w:hAnsi="Century Gothic"/>
          <w:w w:val="95"/>
        </w:rPr>
        <w:t>on</w:t>
      </w:r>
      <w:r w:rsidRPr="002E6272">
        <w:rPr>
          <w:rFonts w:ascii="Century Gothic" w:hAnsi="Century Gothic"/>
          <w:spacing w:val="-13"/>
          <w:w w:val="95"/>
        </w:rPr>
        <w:t xml:space="preserve"> </w:t>
      </w:r>
      <w:r w:rsidRPr="002E6272">
        <w:rPr>
          <w:rFonts w:ascii="Century Gothic" w:hAnsi="Century Gothic"/>
          <w:w w:val="95"/>
        </w:rPr>
        <w:t>cocoa.</w:t>
      </w:r>
      <w:r w:rsidRPr="002E6272">
        <w:rPr>
          <w:rFonts w:ascii="Century Gothic" w:hAnsi="Century Gothic"/>
          <w:spacing w:val="-13"/>
          <w:w w:val="95"/>
        </w:rPr>
        <w:t xml:space="preserve"> </w:t>
      </w:r>
      <w:r w:rsidRPr="002E6272">
        <w:rPr>
          <w:rFonts w:ascii="Century Gothic" w:hAnsi="Century Gothic"/>
          <w:w w:val="95"/>
        </w:rPr>
        <w:t>The</w:t>
      </w:r>
      <w:r w:rsidRPr="002E6272">
        <w:rPr>
          <w:rFonts w:ascii="Century Gothic" w:hAnsi="Century Gothic"/>
          <w:spacing w:val="-13"/>
          <w:w w:val="95"/>
        </w:rPr>
        <w:t xml:space="preserve"> </w:t>
      </w:r>
      <w:r w:rsidRPr="002E6272">
        <w:rPr>
          <w:rFonts w:ascii="Century Gothic" w:hAnsi="Century Gothic"/>
          <w:w w:val="95"/>
        </w:rPr>
        <w:t>CHED</w:t>
      </w:r>
      <w:r w:rsidRPr="002E6272">
        <w:rPr>
          <w:rFonts w:ascii="Century Gothic" w:hAnsi="Century Gothic"/>
          <w:spacing w:val="-13"/>
          <w:w w:val="95"/>
        </w:rPr>
        <w:t xml:space="preserve"> </w:t>
      </w:r>
      <w:r w:rsidRPr="002E6272">
        <w:rPr>
          <w:rFonts w:ascii="Century Gothic" w:hAnsi="Century Gothic"/>
          <w:w w:val="95"/>
        </w:rPr>
        <w:t>deals</w:t>
      </w:r>
      <w:r w:rsidRPr="002E6272">
        <w:rPr>
          <w:rFonts w:ascii="Century Gothic" w:hAnsi="Century Gothic"/>
          <w:spacing w:val="-13"/>
          <w:w w:val="95"/>
        </w:rPr>
        <w:t xml:space="preserve"> </w:t>
      </w:r>
      <w:r w:rsidRPr="002E6272">
        <w:rPr>
          <w:rFonts w:ascii="Century Gothic" w:hAnsi="Century Gothic"/>
          <w:w w:val="95"/>
        </w:rPr>
        <w:t>with</w:t>
      </w:r>
      <w:r w:rsidRPr="002E6272">
        <w:rPr>
          <w:rFonts w:ascii="Century Gothic" w:hAnsi="Century Gothic"/>
          <w:spacing w:val="-15"/>
          <w:w w:val="95"/>
        </w:rPr>
        <w:t xml:space="preserve"> </w:t>
      </w:r>
      <w:r w:rsidRPr="002E6272">
        <w:rPr>
          <w:rFonts w:ascii="Century Gothic" w:hAnsi="Century Gothic"/>
          <w:w w:val="95"/>
        </w:rPr>
        <w:t>cocoa</w:t>
      </w:r>
      <w:r w:rsidRPr="002E6272">
        <w:rPr>
          <w:rFonts w:ascii="Century Gothic" w:hAnsi="Century Gothic"/>
          <w:spacing w:val="-13"/>
          <w:w w:val="95"/>
        </w:rPr>
        <w:t xml:space="preserve"> </w:t>
      </w:r>
      <w:r w:rsidRPr="002E6272">
        <w:rPr>
          <w:rFonts w:ascii="Century Gothic" w:hAnsi="Century Gothic"/>
          <w:w w:val="95"/>
        </w:rPr>
        <w:t>swollen</w:t>
      </w:r>
      <w:r w:rsidRPr="002E6272">
        <w:rPr>
          <w:rFonts w:ascii="Century Gothic" w:hAnsi="Century Gothic"/>
          <w:spacing w:val="-13"/>
          <w:w w:val="95"/>
        </w:rPr>
        <w:t xml:space="preserve"> </w:t>
      </w:r>
      <w:r w:rsidRPr="002E6272">
        <w:rPr>
          <w:rFonts w:ascii="Century Gothic" w:hAnsi="Century Gothic"/>
          <w:w w:val="95"/>
        </w:rPr>
        <w:t>shoot</w:t>
      </w:r>
      <w:r w:rsidRPr="002E6272">
        <w:rPr>
          <w:rFonts w:ascii="Century Gothic" w:hAnsi="Century Gothic"/>
          <w:spacing w:val="-13"/>
          <w:w w:val="95"/>
        </w:rPr>
        <w:t xml:space="preserve"> </w:t>
      </w:r>
      <w:r w:rsidRPr="002E6272">
        <w:rPr>
          <w:rFonts w:ascii="Century Gothic" w:hAnsi="Century Gothic"/>
          <w:w w:val="95"/>
        </w:rPr>
        <w:t>viral</w:t>
      </w:r>
      <w:r w:rsidRPr="002E6272">
        <w:rPr>
          <w:rFonts w:ascii="Century Gothic" w:hAnsi="Century Gothic"/>
          <w:spacing w:val="-15"/>
          <w:w w:val="95"/>
        </w:rPr>
        <w:t xml:space="preserve"> </w:t>
      </w:r>
      <w:r w:rsidRPr="002E6272">
        <w:rPr>
          <w:rFonts w:ascii="Century Gothic" w:hAnsi="Century Gothic"/>
          <w:w w:val="95"/>
        </w:rPr>
        <w:t>disease</w:t>
      </w:r>
      <w:r w:rsidRPr="002E6272">
        <w:rPr>
          <w:rFonts w:ascii="Century Gothic" w:hAnsi="Century Gothic"/>
          <w:spacing w:val="-13"/>
          <w:w w:val="95"/>
        </w:rPr>
        <w:t xml:space="preserve"> </w:t>
      </w:r>
      <w:r>
        <w:rPr>
          <w:rFonts w:ascii="Century Gothic" w:hAnsi="Century Gothic"/>
          <w:spacing w:val="-13"/>
          <w:w w:val="95"/>
        </w:rPr>
        <w:t xml:space="preserve">and other pests and diseases </w:t>
      </w:r>
      <w:r w:rsidRPr="002E6272">
        <w:rPr>
          <w:rFonts w:ascii="Century Gothic" w:hAnsi="Century Gothic"/>
          <w:w w:val="95"/>
        </w:rPr>
        <w:t>at</w:t>
      </w:r>
      <w:r w:rsidRPr="002E6272">
        <w:rPr>
          <w:rFonts w:ascii="Century Gothic" w:hAnsi="Century Gothic"/>
          <w:spacing w:val="-15"/>
          <w:w w:val="95"/>
        </w:rPr>
        <w:t xml:space="preserve"> </w:t>
      </w:r>
      <w:r w:rsidRPr="002E6272">
        <w:rPr>
          <w:rFonts w:ascii="Century Gothic" w:hAnsi="Century Gothic"/>
          <w:w w:val="95"/>
        </w:rPr>
        <w:t>the</w:t>
      </w:r>
      <w:r w:rsidRPr="002E6272">
        <w:rPr>
          <w:rFonts w:ascii="Century Gothic" w:hAnsi="Century Gothic"/>
          <w:spacing w:val="-13"/>
          <w:w w:val="95"/>
        </w:rPr>
        <w:t xml:space="preserve"> </w:t>
      </w:r>
      <w:r w:rsidRPr="002E6272">
        <w:rPr>
          <w:rFonts w:ascii="Century Gothic" w:hAnsi="Century Gothic"/>
          <w:w w:val="95"/>
        </w:rPr>
        <w:t>farm</w:t>
      </w:r>
      <w:r w:rsidRPr="002E6272">
        <w:rPr>
          <w:rFonts w:ascii="Century Gothic" w:hAnsi="Century Gothic"/>
          <w:spacing w:val="-13"/>
          <w:w w:val="95"/>
        </w:rPr>
        <w:t xml:space="preserve"> </w:t>
      </w:r>
      <w:r w:rsidRPr="002E6272">
        <w:rPr>
          <w:rFonts w:ascii="Century Gothic" w:hAnsi="Century Gothic"/>
        </w:rPr>
        <w:t>level.</w:t>
      </w:r>
      <w:r w:rsidRPr="002E6272">
        <w:rPr>
          <w:rFonts w:ascii="Century Gothic" w:hAnsi="Century Gothic"/>
          <w:spacing w:val="-14"/>
        </w:rPr>
        <w:t xml:space="preserve"> </w:t>
      </w:r>
      <w:r w:rsidRPr="002E6272">
        <w:rPr>
          <w:rFonts w:ascii="Century Gothic" w:hAnsi="Century Gothic"/>
        </w:rPr>
        <w:t>It</w:t>
      </w:r>
      <w:r w:rsidRPr="002E6272">
        <w:rPr>
          <w:rFonts w:ascii="Century Gothic" w:hAnsi="Century Gothic"/>
          <w:spacing w:val="-14"/>
        </w:rPr>
        <w:t xml:space="preserve"> </w:t>
      </w:r>
      <w:r w:rsidRPr="002E6272">
        <w:rPr>
          <w:rFonts w:ascii="Century Gothic" w:hAnsi="Century Gothic"/>
        </w:rPr>
        <w:t>is</w:t>
      </w:r>
      <w:r w:rsidRPr="002E6272">
        <w:rPr>
          <w:rFonts w:ascii="Century Gothic" w:hAnsi="Century Gothic"/>
          <w:spacing w:val="-15"/>
        </w:rPr>
        <w:t xml:space="preserve"> </w:t>
      </w:r>
      <w:r w:rsidRPr="002E6272">
        <w:rPr>
          <w:rFonts w:ascii="Century Gothic" w:hAnsi="Century Gothic"/>
        </w:rPr>
        <w:t>the</w:t>
      </w:r>
      <w:r w:rsidRPr="002E6272">
        <w:rPr>
          <w:rFonts w:ascii="Century Gothic" w:hAnsi="Century Gothic"/>
          <w:spacing w:val="-14"/>
        </w:rPr>
        <w:t xml:space="preserve"> </w:t>
      </w:r>
      <w:r w:rsidRPr="002E6272">
        <w:rPr>
          <w:rFonts w:ascii="Century Gothic" w:hAnsi="Century Gothic"/>
        </w:rPr>
        <w:t>responsibility</w:t>
      </w:r>
      <w:r w:rsidRPr="002E6272">
        <w:rPr>
          <w:rFonts w:ascii="Century Gothic" w:hAnsi="Century Gothic"/>
          <w:spacing w:val="-13"/>
        </w:rPr>
        <w:t xml:space="preserve"> </w:t>
      </w:r>
      <w:r w:rsidRPr="002E6272">
        <w:rPr>
          <w:rFonts w:ascii="Century Gothic" w:hAnsi="Century Gothic"/>
        </w:rPr>
        <w:t>of</w:t>
      </w:r>
      <w:r w:rsidRPr="002E6272">
        <w:rPr>
          <w:rFonts w:ascii="Century Gothic" w:hAnsi="Century Gothic"/>
          <w:spacing w:val="-15"/>
        </w:rPr>
        <w:t xml:space="preserve"> </w:t>
      </w:r>
      <w:r w:rsidRPr="002E6272">
        <w:rPr>
          <w:rFonts w:ascii="Century Gothic" w:hAnsi="Century Gothic"/>
        </w:rPr>
        <w:t>the</w:t>
      </w:r>
      <w:r w:rsidRPr="002E6272">
        <w:rPr>
          <w:rFonts w:ascii="Century Gothic" w:hAnsi="Century Gothic"/>
          <w:spacing w:val="-12"/>
        </w:rPr>
        <w:t xml:space="preserve"> </w:t>
      </w:r>
      <w:r w:rsidRPr="002E6272">
        <w:rPr>
          <w:rFonts w:ascii="Century Gothic" w:hAnsi="Century Gothic"/>
        </w:rPr>
        <w:t>Cocoa</w:t>
      </w:r>
      <w:r w:rsidRPr="002E6272">
        <w:rPr>
          <w:rFonts w:ascii="Century Gothic" w:hAnsi="Century Gothic"/>
          <w:spacing w:val="-14"/>
        </w:rPr>
        <w:t xml:space="preserve"> </w:t>
      </w:r>
      <w:r w:rsidRPr="002E6272">
        <w:rPr>
          <w:rFonts w:ascii="Century Gothic" w:hAnsi="Century Gothic"/>
        </w:rPr>
        <w:t>Extension</w:t>
      </w:r>
      <w:r w:rsidRPr="002E6272">
        <w:rPr>
          <w:rFonts w:ascii="Century Gothic" w:hAnsi="Century Gothic"/>
          <w:spacing w:val="-14"/>
        </w:rPr>
        <w:t xml:space="preserve"> </w:t>
      </w:r>
      <w:r w:rsidRPr="002E6272">
        <w:rPr>
          <w:rFonts w:ascii="Century Gothic" w:hAnsi="Century Gothic"/>
        </w:rPr>
        <w:t>Services</w:t>
      </w:r>
      <w:r w:rsidRPr="002E6272">
        <w:rPr>
          <w:rFonts w:ascii="Century Gothic" w:hAnsi="Century Gothic"/>
          <w:spacing w:val="-15"/>
        </w:rPr>
        <w:t xml:space="preserve"> </w:t>
      </w:r>
      <w:r w:rsidRPr="002E6272">
        <w:rPr>
          <w:rFonts w:ascii="Century Gothic" w:hAnsi="Century Gothic"/>
        </w:rPr>
        <w:t>of</w:t>
      </w:r>
      <w:r w:rsidRPr="002E6272">
        <w:rPr>
          <w:rFonts w:ascii="Century Gothic" w:hAnsi="Century Gothic"/>
          <w:spacing w:val="-14"/>
        </w:rPr>
        <w:t xml:space="preserve"> </w:t>
      </w:r>
      <w:r w:rsidRPr="002E6272">
        <w:rPr>
          <w:rFonts w:ascii="Century Gothic" w:hAnsi="Century Gothic"/>
        </w:rPr>
        <w:t>the</w:t>
      </w:r>
      <w:r w:rsidRPr="002E6272">
        <w:rPr>
          <w:rFonts w:ascii="Century Gothic" w:hAnsi="Century Gothic"/>
          <w:spacing w:val="-15"/>
        </w:rPr>
        <w:t xml:space="preserve"> </w:t>
      </w:r>
      <w:r w:rsidRPr="002E6272">
        <w:rPr>
          <w:rFonts w:ascii="Century Gothic" w:hAnsi="Century Gothic"/>
        </w:rPr>
        <w:lastRenderedPageBreak/>
        <w:t>COCOBOD</w:t>
      </w:r>
      <w:r w:rsidRPr="002E6272">
        <w:rPr>
          <w:rFonts w:ascii="Century Gothic" w:hAnsi="Century Gothic"/>
          <w:spacing w:val="-13"/>
        </w:rPr>
        <w:t xml:space="preserve"> </w:t>
      </w:r>
      <w:r w:rsidRPr="002E6272">
        <w:rPr>
          <w:rFonts w:ascii="Century Gothic" w:hAnsi="Century Gothic"/>
        </w:rPr>
        <w:t>to</w:t>
      </w:r>
      <w:r w:rsidRPr="002E6272">
        <w:rPr>
          <w:rFonts w:ascii="Century Gothic" w:hAnsi="Century Gothic"/>
          <w:spacing w:val="-13"/>
        </w:rPr>
        <w:t xml:space="preserve"> </w:t>
      </w:r>
      <w:r w:rsidRPr="002E6272">
        <w:rPr>
          <w:rFonts w:ascii="Century Gothic" w:hAnsi="Century Gothic"/>
        </w:rPr>
        <w:t>regularly</w:t>
      </w:r>
      <w:r w:rsidRPr="002E6272">
        <w:rPr>
          <w:rFonts w:ascii="Century Gothic" w:hAnsi="Century Gothic"/>
          <w:spacing w:val="-13"/>
        </w:rPr>
        <w:t xml:space="preserve"> </w:t>
      </w:r>
      <w:r w:rsidRPr="002E6272">
        <w:rPr>
          <w:rFonts w:ascii="Century Gothic" w:hAnsi="Century Gothic"/>
        </w:rPr>
        <w:t>up</w:t>
      </w:r>
      <w:r>
        <w:rPr>
          <w:rFonts w:ascii="Century Gothic" w:hAnsi="Century Gothic"/>
        </w:rPr>
        <w:t>grade</w:t>
      </w:r>
      <w:r w:rsidRPr="002E6272">
        <w:rPr>
          <w:rFonts w:ascii="Century Gothic" w:hAnsi="Century Gothic"/>
          <w:w w:val="89"/>
        </w:rPr>
        <w:t xml:space="preserve"> </w:t>
      </w:r>
      <w:r w:rsidRPr="002E6272">
        <w:rPr>
          <w:rFonts w:ascii="Century Gothic" w:hAnsi="Century Gothic"/>
        </w:rPr>
        <w:t>farmers’</w:t>
      </w:r>
      <w:r w:rsidRPr="002E6272">
        <w:rPr>
          <w:rFonts w:ascii="Century Gothic" w:hAnsi="Century Gothic"/>
          <w:spacing w:val="-21"/>
        </w:rPr>
        <w:t xml:space="preserve"> </w:t>
      </w:r>
      <w:r w:rsidRPr="002E6272">
        <w:rPr>
          <w:rFonts w:ascii="Century Gothic" w:hAnsi="Century Gothic"/>
        </w:rPr>
        <w:t>skills</w:t>
      </w:r>
      <w:r w:rsidRPr="002E6272">
        <w:rPr>
          <w:rFonts w:ascii="Century Gothic" w:hAnsi="Century Gothic"/>
          <w:spacing w:val="-21"/>
        </w:rPr>
        <w:t xml:space="preserve"> </w:t>
      </w:r>
      <w:r w:rsidRPr="002E6272">
        <w:rPr>
          <w:rFonts w:ascii="Century Gothic" w:hAnsi="Century Gothic"/>
        </w:rPr>
        <w:t>in</w:t>
      </w:r>
      <w:r w:rsidRPr="002E6272">
        <w:rPr>
          <w:rFonts w:ascii="Century Gothic" w:hAnsi="Century Gothic"/>
          <w:spacing w:val="-22"/>
        </w:rPr>
        <w:t xml:space="preserve"> </w:t>
      </w:r>
      <w:r w:rsidRPr="002E6272">
        <w:rPr>
          <w:rFonts w:ascii="Century Gothic" w:hAnsi="Century Gothic"/>
        </w:rPr>
        <w:t>the</w:t>
      </w:r>
      <w:r w:rsidRPr="002E6272">
        <w:rPr>
          <w:rFonts w:ascii="Century Gothic" w:hAnsi="Century Gothic"/>
          <w:spacing w:val="-21"/>
        </w:rPr>
        <w:t xml:space="preserve"> </w:t>
      </w:r>
      <w:r w:rsidRPr="002E6272">
        <w:rPr>
          <w:rFonts w:ascii="Century Gothic" w:hAnsi="Century Gothic"/>
        </w:rPr>
        <w:t>application</w:t>
      </w:r>
      <w:r w:rsidRPr="002E6272">
        <w:rPr>
          <w:rFonts w:ascii="Century Gothic" w:hAnsi="Century Gothic"/>
          <w:spacing w:val="-23"/>
        </w:rPr>
        <w:t xml:space="preserve"> </w:t>
      </w:r>
      <w:r w:rsidRPr="002E6272">
        <w:rPr>
          <w:rFonts w:ascii="Century Gothic" w:hAnsi="Century Gothic"/>
        </w:rPr>
        <w:t>of</w:t>
      </w:r>
      <w:r w:rsidRPr="002E6272">
        <w:rPr>
          <w:rFonts w:ascii="Century Gothic" w:hAnsi="Century Gothic"/>
          <w:spacing w:val="-21"/>
        </w:rPr>
        <w:t xml:space="preserve"> </w:t>
      </w:r>
      <w:r w:rsidRPr="002E6272">
        <w:rPr>
          <w:rFonts w:ascii="Century Gothic" w:hAnsi="Century Gothic"/>
        </w:rPr>
        <w:t>pesticides.</w:t>
      </w:r>
      <w:r w:rsidRPr="002E6272">
        <w:rPr>
          <w:rFonts w:ascii="Century Gothic" w:hAnsi="Century Gothic"/>
          <w:spacing w:val="-21"/>
        </w:rPr>
        <w:t xml:space="preserve"> </w:t>
      </w:r>
      <w:r w:rsidRPr="002E6272">
        <w:rPr>
          <w:rFonts w:ascii="Century Gothic" w:hAnsi="Century Gothic"/>
        </w:rPr>
        <w:t>At</w:t>
      </w:r>
      <w:r w:rsidRPr="002E6272">
        <w:rPr>
          <w:rFonts w:ascii="Century Gothic" w:hAnsi="Century Gothic"/>
          <w:spacing w:val="-21"/>
        </w:rPr>
        <w:t xml:space="preserve"> </w:t>
      </w:r>
      <w:r w:rsidRPr="002E6272">
        <w:rPr>
          <w:rFonts w:ascii="Century Gothic" w:hAnsi="Century Gothic"/>
        </w:rPr>
        <w:t>the</w:t>
      </w:r>
      <w:r w:rsidRPr="002E6272">
        <w:rPr>
          <w:rFonts w:ascii="Century Gothic" w:hAnsi="Century Gothic"/>
          <w:spacing w:val="-21"/>
        </w:rPr>
        <w:t xml:space="preserve"> </w:t>
      </w:r>
      <w:r w:rsidRPr="002E6272">
        <w:rPr>
          <w:rFonts w:ascii="Century Gothic" w:hAnsi="Century Gothic"/>
        </w:rPr>
        <w:t>district</w:t>
      </w:r>
      <w:r w:rsidRPr="002E6272">
        <w:rPr>
          <w:rFonts w:ascii="Century Gothic" w:hAnsi="Century Gothic"/>
          <w:spacing w:val="-21"/>
        </w:rPr>
        <w:t xml:space="preserve"> </w:t>
      </w:r>
      <w:r w:rsidRPr="002E6272">
        <w:rPr>
          <w:rFonts w:ascii="Century Gothic" w:hAnsi="Century Gothic"/>
        </w:rPr>
        <w:t>levels,</w:t>
      </w:r>
      <w:r w:rsidRPr="002E6272">
        <w:rPr>
          <w:rFonts w:ascii="Century Gothic" w:hAnsi="Century Gothic"/>
          <w:spacing w:val="-21"/>
        </w:rPr>
        <w:t xml:space="preserve"> </w:t>
      </w:r>
      <w:r w:rsidRPr="002E6272">
        <w:rPr>
          <w:rFonts w:ascii="Century Gothic" w:hAnsi="Century Gothic"/>
        </w:rPr>
        <w:t>the</w:t>
      </w:r>
      <w:r w:rsidRPr="002E6272">
        <w:rPr>
          <w:rFonts w:ascii="Century Gothic" w:hAnsi="Century Gothic"/>
          <w:spacing w:val="-21"/>
        </w:rPr>
        <w:t xml:space="preserve"> </w:t>
      </w:r>
      <w:r w:rsidRPr="002E6272">
        <w:rPr>
          <w:rFonts w:ascii="Century Gothic" w:hAnsi="Century Gothic"/>
        </w:rPr>
        <w:t>CHED</w:t>
      </w:r>
      <w:r w:rsidRPr="002E6272">
        <w:rPr>
          <w:rFonts w:ascii="Century Gothic" w:hAnsi="Century Gothic"/>
          <w:spacing w:val="-21"/>
        </w:rPr>
        <w:t xml:space="preserve"> </w:t>
      </w:r>
      <w:r w:rsidRPr="002E6272">
        <w:rPr>
          <w:rFonts w:ascii="Century Gothic" w:hAnsi="Century Gothic"/>
        </w:rPr>
        <w:t>also</w:t>
      </w:r>
      <w:r w:rsidRPr="002E6272">
        <w:rPr>
          <w:rFonts w:ascii="Century Gothic" w:hAnsi="Century Gothic"/>
          <w:spacing w:val="-20"/>
        </w:rPr>
        <w:t xml:space="preserve"> </w:t>
      </w:r>
      <w:r w:rsidRPr="002E6272">
        <w:rPr>
          <w:rFonts w:ascii="Century Gothic" w:hAnsi="Century Gothic"/>
        </w:rPr>
        <w:t>performs</w:t>
      </w:r>
      <w:r w:rsidRPr="002E6272">
        <w:rPr>
          <w:rFonts w:ascii="Century Gothic" w:hAnsi="Century Gothic"/>
          <w:spacing w:val="-21"/>
        </w:rPr>
        <w:t xml:space="preserve"> </w:t>
      </w:r>
      <w:r w:rsidRPr="002E6272">
        <w:rPr>
          <w:rFonts w:ascii="Century Gothic" w:hAnsi="Century Gothic"/>
          <w:spacing w:val="-3"/>
        </w:rPr>
        <w:t>the</w:t>
      </w:r>
      <w:r w:rsidRPr="002E6272">
        <w:rPr>
          <w:rFonts w:ascii="Century Gothic" w:hAnsi="Century Gothic"/>
          <w:w w:val="89"/>
        </w:rPr>
        <w:t xml:space="preserve"> </w:t>
      </w:r>
      <w:r w:rsidRPr="002E6272">
        <w:rPr>
          <w:rFonts w:ascii="Century Gothic" w:hAnsi="Century Gothic"/>
          <w:w w:val="95"/>
        </w:rPr>
        <w:t>functions</w:t>
      </w:r>
      <w:r w:rsidRPr="002E6272">
        <w:rPr>
          <w:rFonts w:ascii="Century Gothic" w:hAnsi="Century Gothic"/>
          <w:spacing w:val="-34"/>
          <w:w w:val="95"/>
        </w:rPr>
        <w:t xml:space="preserve"> </w:t>
      </w:r>
      <w:r w:rsidRPr="002E6272">
        <w:rPr>
          <w:rFonts w:ascii="Century Gothic" w:hAnsi="Century Gothic"/>
          <w:w w:val="95"/>
        </w:rPr>
        <w:t>of</w:t>
      </w:r>
      <w:r w:rsidRPr="002E6272">
        <w:rPr>
          <w:rFonts w:ascii="Century Gothic" w:hAnsi="Century Gothic"/>
          <w:spacing w:val="-32"/>
          <w:w w:val="95"/>
        </w:rPr>
        <w:t xml:space="preserve"> </w:t>
      </w:r>
      <w:r w:rsidRPr="002E6272">
        <w:rPr>
          <w:rFonts w:ascii="Century Gothic" w:hAnsi="Century Gothic"/>
          <w:w w:val="95"/>
        </w:rPr>
        <w:t>the</w:t>
      </w:r>
      <w:r w:rsidRPr="002E6272">
        <w:rPr>
          <w:rFonts w:ascii="Century Gothic" w:hAnsi="Century Gothic"/>
          <w:spacing w:val="-32"/>
          <w:w w:val="95"/>
        </w:rPr>
        <w:t xml:space="preserve"> </w:t>
      </w:r>
      <w:r w:rsidRPr="002E6272">
        <w:rPr>
          <w:rFonts w:ascii="Century Gothic" w:hAnsi="Century Gothic"/>
          <w:w w:val="95"/>
        </w:rPr>
        <w:t>cocoa</w:t>
      </w:r>
      <w:r w:rsidRPr="002E6272">
        <w:rPr>
          <w:rFonts w:ascii="Century Gothic" w:hAnsi="Century Gothic"/>
          <w:spacing w:val="-32"/>
          <w:w w:val="95"/>
        </w:rPr>
        <w:t xml:space="preserve"> </w:t>
      </w:r>
      <w:r w:rsidRPr="002E6272">
        <w:rPr>
          <w:rFonts w:ascii="Century Gothic" w:hAnsi="Century Gothic"/>
          <w:w w:val="95"/>
        </w:rPr>
        <w:t>extension</w:t>
      </w:r>
      <w:r w:rsidRPr="002E6272">
        <w:rPr>
          <w:rFonts w:ascii="Century Gothic" w:hAnsi="Century Gothic"/>
          <w:spacing w:val="-32"/>
          <w:w w:val="95"/>
        </w:rPr>
        <w:t xml:space="preserve"> </w:t>
      </w:r>
      <w:r w:rsidRPr="002E6272">
        <w:rPr>
          <w:rFonts w:ascii="Century Gothic" w:hAnsi="Century Gothic"/>
          <w:w w:val="95"/>
        </w:rPr>
        <w:t>services.</w:t>
      </w:r>
    </w:p>
    <w:p w14:paraId="763E13AD" w14:textId="77777777" w:rsidR="00726919" w:rsidRPr="002E6272" w:rsidRDefault="00726919" w:rsidP="00726919">
      <w:pPr>
        <w:rPr>
          <w:rFonts w:ascii="Century Gothic" w:eastAsia="Arial" w:hAnsi="Century Gothic"/>
        </w:rPr>
      </w:pPr>
    </w:p>
    <w:p w14:paraId="4685BA0D" w14:textId="77777777" w:rsidR="00726919" w:rsidRPr="002E6272" w:rsidRDefault="00726919" w:rsidP="00726919">
      <w:pPr>
        <w:rPr>
          <w:rFonts w:ascii="Century Gothic" w:eastAsia="Arial" w:hAnsi="Century Gothic"/>
          <w:b/>
        </w:rPr>
      </w:pPr>
      <w:r w:rsidRPr="002E6272">
        <w:rPr>
          <w:rFonts w:ascii="Century Gothic" w:eastAsia="Arial" w:hAnsi="Century Gothic"/>
          <w:b/>
        </w:rPr>
        <w:t>Ministry of Food and Agriculture (MoFA)</w:t>
      </w:r>
    </w:p>
    <w:p w14:paraId="133F5546" w14:textId="77777777" w:rsidR="00726919" w:rsidRPr="002E6272" w:rsidRDefault="00726919" w:rsidP="00726919">
      <w:pPr>
        <w:rPr>
          <w:rFonts w:ascii="Century Gothic" w:hAnsi="Century Gothic"/>
        </w:rPr>
      </w:pPr>
      <w:r w:rsidRPr="002E6272">
        <w:rPr>
          <w:rFonts w:ascii="Century Gothic" w:hAnsi="Century Gothic"/>
          <w:color w:val="000000" w:themeColor="text1"/>
          <w:w w:val="90"/>
        </w:rPr>
        <w:t>The Ministry of Food and Agriculture’s (MoFA)-Plant</w:t>
      </w:r>
      <w:r w:rsidRPr="002E6272">
        <w:rPr>
          <w:rFonts w:ascii="Century Gothic" w:hAnsi="Century Gothic"/>
          <w:color w:val="000000" w:themeColor="text1"/>
          <w:spacing w:val="-30"/>
          <w:w w:val="90"/>
        </w:rPr>
        <w:t xml:space="preserve"> </w:t>
      </w:r>
      <w:r w:rsidRPr="002E6272">
        <w:rPr>
          <w:rFonts w:ascii="Century Gothic" w:hAnsi="Century Gothic"/>
          <w:color w:val="000000" w:themeColor="text1"/>
          <w:w w:val="90"/>
        </w:rPr>
        <w:t>Protection</w:t>
      </w:r>
      <w:r w:rsidRPr="002E6272">
        <w:rPr>
          <w:rFonts w:ascii="Century Gothic" w:hAnsi="Century Gothic"/>
          <w:color w:val="000000" w:themeColor="text1"/>
          <w:spacing w:val="-30"/>
          <w:w w:val="90"/>
        </w:rPr>
        <w:t xml:space="preserve"> </w:t>
      </w:r>
      <w:r w:rsidRPr="002E6272">
        <w:rPr>
          <w:rFonts w:ascii="Century Gothic" w:hAnsi="Century Gothic"/>
          <w:color w:val="000000" w:themeColor="text1"/>
          <w:w w:val="90"/>
        </w:rPr>
        <w:t>and</w:t>
      </w:r>
      <w:r w:rsidRPr="002E6272">
        <w:rPr>
          <w:rFonts w:ascii="Century Gothic" w:hAnsi="Century Gothic"/>
          <w:color w:val="000000" w:themeColor="text1"/>
          <w:spacing w:val="-30"/>
          <w:w w:val="90"/>
        </w:rPr>
        <w:t xml:space="preserve"> </w:t>
      </w:r>
      <w:r w:rsidRPr="002E6272">
        <w:rPr>
          <w:rFonts w:ascii="Century Gothic" w:hAnsi="Century Gothic"/>
          <w:color w:val="000000" w:themeColor="text1"/>
          <w:w w:val="90"/>
        </w:rPr>
        <w:t>Regulation</w:t>
      </w:r>
      <w:r w:rsidRPr="002E6272">
        <w:rPr>
          <w:rFonts w:ascii="Century Gothic" w:hAnsi="Century Gothic"/>
          <w:color w:val="000000" w:themeColor="text1"/>
          <w:spacing w:val="-30"/>
          <w:w w:val="90"/>
        </w:rPr>
        <w:t xml:space="preserve"> </w:t>
      </w:r>
      <w:r w:rsidRPr="002E6272">
        <w:rPr>
          <w:rFonts w:ascii="Century Gothic" w:hAnsi="Century Gothic"/>
          <w:color w:val="000000" w:themeColor="text1"/>
          <w:w w:val="90"/>
        </w:rPr>
        <w:t>Services</w:t>
      </w:r>
      <w:r w:rsidRPr="002E6272">
        <w:rPr>
          <w:rFonts w:ascii="Century Gothic" w:hAnsi="Century Gothic"/>
          <w:color w:val="000000" w:themeColor="text1"/>
          <w:spacing w:val="-29"/>
          <w:w w:val="90"/>
        </w:rPr>
        <w:t xml:space="preserve"> </w:t>
      </w:r>
      <w:r w:rsidRPr="002E6272">
        <w:rPr>
          <w:rFonts w:ascii="Century Gothic" w:hAnsi="Century Gothic"/>
          <w:color w:val="000000" w:themeColor="text1"/>
          <w:w w:val="90"/>
        </w:rPr>
        <w:t>Directorate</w:t>
      </w:r>
      <w:r w:rsidRPr="002E6272">
        <w:rPr>
          <w:rFonts w:ascii="Century Gothic" w:hAnsi="Century Gothic"/>
        </w:rPr>
        <w:t xml:space="preserve"> is</w:t>
      </w:r>
      <w:r w:rsidRPr="002E6272">
        <w:rPr>
          <w:rFonts w:ascii="Century Gothic" w:hAnsi="Century Gothic"/>
          <w:spacing w:val="-29"/>
        </w:rPr>
        <w:t xml:space="preserve"> </w:t>
      </w:r>
      <w:r w:rsidRPr="002E6272">
        <w:rPr>
          <w:rFonts w:ascii="Century Gothic" w:hAnsi="Century Gothic"/>
        </w:rPr>
        <w:t>responsible</w:t>
      </w:r>
      <w:r w:rsidRPr="002E6272">
        <w:rPr>
          <w:rFonts w:ascii="Century Gothic" w:hAnsi="Century Gothic"/>
          <w:spacing w:val="-29"/>
        </w:rPr>
        <w:t xml:space="preserve"> </w:t>
      </w:r>
      <w:r w:rsidRPr="002E6272">
        <w:rPr>
          <w:rFonts w:ascii="Century Gothic" w:hAnsi="Century Gothic"/>
        </w:rPr>
        <w:t>for</w:t>
      </w:r>
      <w:r w:rsidRPr="002E6272">
        <w:rPr>
          <w:rFonts w:ascii="Century Gothic" w:hAnsi="Century Gothic"/>
          <w:spacing w:val="-28"/>
        </w:rPr>
        <w:t xml:space="preserve"> </w:t>
      </w:r>
      <w:r w:rsidRPr="002E6272">
        <w:rPr>
          <w:rFonts w:ascii="Century Gothic" w:hAnsi="Century Gothic"/>
        </w:rPr>
        <w:t>the</w:t>
      </w:r>
      <w:r w:rsidRPr="002E6272">
        <w:rPr>
          <w:rFonts w:ascii="Century Gothic" w:hAnsi="Century Gothic"/>
          <w:spacing w:val="-29"/>
        </w:rPr>
        <w:t xml:space="preserve"> </w:t>
      </w:r>
      <w:r w:rsidRPr="002E6272">
        <w:rPr>
          <w:rFonts w:ascii="Century Gothic" w:hAnsi="Century Gothic"/>
        </w:rPr>
        <w:t>regulation</w:t>
      </w:r>
      <w:r w:rsidRPr="002E6272">
        <w:rPr>
          <w:rFonts w:ascii="Century Gothic" w:hAnsi="Century Gothic"/>
          <w:spacing w:val="-29"/>
        </w:rPr>
        <w:t xml:space="preserve"> </w:t>
      </w:r>
      <w:r w:rsidRPr="002E6272">
        <w:rPr>
          <w:rFonts w:ascii="Century Gothic" w:hAnsi="Century Gothic"/>
        </w:rPr>
        <w:t>of</w:t>
      </w:r>
      <w:r w:rsidRPr="002E6272">
        <w:rPr>
          <w:rFonts w:ascii="Century Gothic" w:hAnsi="Century Gothic"/>
          <w:spacing w:val="-29"/>
        </w:rPr>
        <w:t xml:space="preserve"> </w:t>
      </w:r>
      <w:r w:rsidRPr="000B3690">
        <w:rPr>
          <w:rFonts w:ascii="Century Gothic" w:hAnsi="Century Gothic"/>
        </w:rPr>
        <w:t>crop</w:t>
      </w:r>
      <w:r w:rsidRPr="002E6272">
        <w:rPr>
          <w:rFonts w:ascii="Century Gothic" w:hAnsi="Century Gothic"/>
          <w:spacing w:val="-29"/>
        </w:rPr>
        <w:t xml:space="preserve"> </w:t>
      </w:r>
      <w:r w:rsidRPr="002E6272">
        <w:rPr>
          <w:rFonts w:ascii="Century Gothic" w:hAnsi="Century Gothic"/>
        </w:rPr>
        <w:t>pesticides</w:t>
      </w:r>
      <w:r w:rsidRPr="002E6272">
        <w:rPr>
          <w:rFonts w:ascii="Century Gothic" w:hAnsi="Century Gothic"/>
          <w:spacing w:val="-28"/>
        </w:rPr>
        <w:t xml:space="preserve"> </w:t>
      </w:r>
      <w:r w:rsidRPr="002E6272">
        <w:rPr>
          <w:rFonts w:ascii="Century Gothic" w:hAnsi="Century Gothic"/>
        </w:rPr>
        <w:t>use</w:t>
      </w:r>
      <w:r w:rsidRPr="002E6272">
        <w:rPr>
          <w:rFonts w:ascii="Century Gothic" w:hAnsi="Century Gothic"/>
          <w:spacing w:val="-28"/>
        </w:rPr>
        <w:t xml:space="preserve"> </w:t>
      </w:r>
      <w:r w:rsidRPr="002E6272">
        <w:rPr>
          <w:rFonts w:ascii="Century Gothic" w:hAnsi="Century Gothic"/>
        </w:rPr>
        <w:t>in</w:t>
      </w:r>
      <w:r w:rsidRPr="002E6272">
        <w:rPr>
          <w:rFonts w:ascii="Century Gothic" w:hAnsi="Century Gothic"/>
          <w:spacing w:val="-28"/>
        </w:rPr>
        <w:t xml:space="preserve"> </w:t>
      </w:r>
      <w:r w:rsidRPr="002E6272">
        <w:rPr>
          <w:rFonts w:ascii="Century Gothic" w:hAnsi="Century Gothic"/>
        </w:rPr>
        <w:t>the</w:t>
      </w:r>
      <w:r w:rsidRPr="002E6272">
        <w:rPr>
          <w:rFonts w:ascii="Century Gothic" w:hAnsi="Century Gothic"/>
          <w:spacing w:val="-28"/>
        </w:rPr>
        <w:t xml:space="preserve"> </w:t>
      </w:r>
      <w:r w:rsidRPr="002E6272">
        <w:rPr>
          <w:rFonts w:ascii="Century Gothic" w:hAnsi="Century Gothic"/>
        </w:rPr>
        <w:t>country.</w:t>
      </w:r>
      <w:r w:rsidRPr="002E6272">
        <w:rPr>
          <w:rFonts w:ascii="Century Gothic" w:hAnsi="Century Gothic"/>
          <w:w w:val="91"/>
        </w:rPr>
        <w:t xml:space="preserve"> </w:t>
      </w:r>
      <w:r w:rsidRPr="002E6272">
        <w:rPr>
          <w:rFonts w:ascii="Century Gothic" w:hAnsi="Century Gothic"/>
          <w:w w:val="95"/>
        </w:rPr>
        <w:t>The</w:t>
      </w:r>
      <w:r w:rsidRPr="002E6272">
        <w:rPr>
          <w:rFonts w:ascii="Century Gothic" w:hAnsi="Century Gothic"/>
          <w:spacing w:val="-19"/>
          <w:w w:val="95"/>
        </w:rPr>
        <w:t xml:space="preserve"> </w:t>
      </w:r>
      <w:r w:rsidRPr="002E6272">
        <w:rPr>
          <w:rFonts w:ascii="Century Gothic" w:hAnsi="Century Gothic"/>
          <w:w w:val="95"/>
        </w:rPr>
        <w:t>national</w:t>
      </w:r>
      <w:r w:rsidRPr="002E6272">
        <w:rPr>
          <w:rFonts w:ascii="Century Gothic" w:hAnsi="Century Gothic"/>
          <w:spacing w:val="-19"/>
          <w:w w:val="95"/>
        </w:rPr>
        <w:t xml:space="preserve"> </w:t>
      </w:r>
      <w:r w:rsidRPr="002E6272">
        <w:rPr>
          <w:rFonts w:ascii="Century Gothic" w:hAnsi="Century Gothic"/>
          <w:w w:val="95"/>
        </w:rPr>
        <w:t>plant</w:t>
      </w:r>
      <w:r w:rsidRPr="002E6272">
        <w:rPr>
          <w:rFonts w:ascii="Century Gothic" w:hAnsi="Century Gothic"/>
          <w:spacing w:val="-19"/>
          <w:w w:val="95"/>
        </w:rPr>
        <w:t xml:space="preserve"> </w:t>
      </w:r>
      <w:r w:rsidRPr="002E6272">
        <w:rPr>
          <w:rFonts w:ascii="Century Gothic" w:hAnsi="Century Gothic"/>
          <w:w w:val="95"/>
        </w:rPr>
        <w:t>protection</w:t>
      </w:r>
      <w:r w:rsidRPr="002E6272">
        <w:rPr>
          <w:rFonts w:ascii="Century Gothic" w:hAnsi="Century Gothic"/>
          <w:spacing w:val="-19"/>
          <w:w w:val="95"/>
        </w:rPr>
        <w:t xml:space="preserve"> </w:t>
      </w:r>
      <w:r w:rsidRPr="002E6272">
        <w:rPr>
          <w:rFonts w:ascii="Century Gothic" w:hAnsi="Century Gothic"/>
          <w:w w:val="95"/>
        </w:rPr>
        <w:t>policy</w:t>
      </w:r>
      <w:r w:rsidRPr="002E6272">
        <w:rPr>
          <w:rFonts w:ascii="Century Gothic" w:hAnsi="Century Gothic"/>
          <w:spacing w:val="-18"/>
          <w:w w:val="95"/>
        </w:rPr>
        <w:t xml:space="preserve"> </w:t>
      </w:r>
      <w:r w:rsidRPr="002E6272">
        <w:rPr>
          <w:rFonts w:ascii="Century Gothic" w:hAnsi="Century Gothic"/>
          <w:w w:val="95"/>
        </w:rPr>
        <w:t>is</w:t>
      </w:r>
      <w:r w:rsidRPr="002E6272">
        <w:rPr>
          <w:rFonts w:ascii="Century Gothic" w:hAnsi="Century Gothic"/>
          <w:spacing w:val="-17"/>
          <w:w w:val="95"/>
        </w:rPr>
        <w:t xml:space="preserve"> </w:t>
      </w:r>
      <w:r w:rsidRPr="002E6272">
        <w:rPr>
          <w:rFonts w:ascii="Century Gothic" w:hAnsi="Century Gothic"/>
          <w:w w:val="95"/>
        </w:rPr>
        <w:t>the</w:t>
      </w:r>
      <w:r w:rsidRPr="002E6272">
        <w:rPr>
          <w:rFonts w:ascii="Century Gothic" w:hAnsi="Century Gothic"/>
          <w:spacing w:val="-19"/>
          <w:w w:val="95"/>
        </w:rPr>
        <w:t xml:space="preserve"> </w:t>
      </w:r>
      <w:r w:rsidRPr="002E6272">
        <w:rPr>
          <w:rFonts w:ascii="Century Gothic" w:hAnsi="Century Gothic"/>
          <w:w w:val="95"/>
        </w:rPr>
        <w:t>Integrated</w:t>
      </w:r>
      <w:r w:rsidRPr="002E6272">
        <w:rPr>
          <w:rFonts w:ascii="Century Gothic" w:hAnsi="Century Gothic"/>
          <w:spacing w:val="-21"/>
          <w:w w:val="95"/>
        </w:rPr>
        <w:t xml:space="preserve"> </w:t>
      </w:r>
      <w:r w:rsidRPr="002E6272">
        <w:rPr>
          <w:rFonts w:ascii="Century Gothic" w:hAnsi="Century Gothic"/>
          <w:w w:val="95"/>
        </w:rPr>
        <w:t>Pest</w:t>
      </w:r>
      <w:r w:rsidRPr="002E6272">
        <w:rPr>
          <w:rFonts w:ascii="Century Gothic" w:hAnsi="Century Gothic"/>
          <w:spacing w:val="-20"/>
          <w:w w:val="95"/>
        </w:rPr>
        <w:t xml:space="preserve"> </w:t>
      </w:r>
      <w:r w:rsidRPr="002E6272">
        <w:rPr>
          <w:rFonts w:ascii="Century Gothic" w:hAnsi="Century Gothic"/>
          <w:w w:val="95"/>
        </w:rPr>
        <w:t>Management</w:t>
      </w:r>
      <w:r w:rsidRPr="002E6272">
        <w:rPr>
          <w:rFonts w:ascii="Century Gothic" w:hAnsi="Century Gothic"/>
          <w:spacing w:val="-17"/>
          <w:w w:val="95"/>
        </w:rPr>
        <w:t xml:space="preserve"> </w:t>
      </w:r>
      <w:r w:rsidRPr="002E6272">
        <w:rPr>
          <w:rFonts w:ascii="Century Gothic" w:hAnsi="Century Gothic"/>
          <w:w w:val="95"/>
        </w:rPr>
        <w:t>(IPM)</w:t>
      </w:r>
      <w:r w:rsidRPr="002E6272">
        <w:rPr>
          <w:rFonts w:ascii="Century Gothic" w:hAnsi="Century Gothic"/>
          <w:spacing w:val="-19"/>
          <w:w w:val="95"/>
        </w:rPr>
        <w:t xml:space="preserve"> </w:t>
      </w:r>
      <w:r w:rsidRPr="002E6272">
        <w:rPr>
          <w:rFonts w:ascii="Century Gothic" w:hAnsi="Century Gothic"/>
          <w:w w:val="95"/>
        </w:rPr>
        <w:t>Plan.</w:t>
      </w:r>
      <w:r w:rsidRPr="002E6272">
        <w:rPr>
          <w:rFonts w:ascii="Century Gothic" w:hAnsi="Century Gothic"/>
          <w:spacing w:val="-19"/>
          <w:w w:val="95"/>
        </w:rPr>
        <w:t xml:space="preserve"> </w:t>
      </w:r>
      <w:r w:rsidRPr="002E6272">
        <w:rPr>
          <w:rFonts w:ascii="Century Gothic" w:hAnsi="Century Gothic"/>
          <w:w w:val="95"/>
        </w:rPr>
        <w:t>The</w:t>
      </w:r>
      <w:r w:rsidRPr="002E6272">
        <w:rPr>
          <w:rFonts w:ascii="Century Gothic" w:hAnsi="Century Gothic"/>
          <w:spacing w:val="-18"/>
          <w:w w:val="95"/>
        </w:rPr>
        <w:t xml:space="preserve"> </w:t>
      </w:r>
      <w:r w:rsidRPr="002E6272">
        <w:rPr>
          <w:rFonts w:ascii="Century Gothic" w:hAnsi="Century Gothic"/>
          <w:w w:val="95"/>
        </w:rPr>
        <w:t>Plant</w:t>
      </w:r>
      <w:r w:rsidRPr="002E6272">
        <w:rPr>
          <w:rFonts w:ascii="Century Gothic" w:hAnsi="Century Gothic"/>
          <w:spacing w:val="-18"/>
          <w:w w:val="95"/>
        </w:rPr>
        <w:t xml:space="preserve"> </w:t>
      </w:r>
      <w:r w:rsidRPr="002E6272">
        <w:rPr>
          <w:rFonts w:ascii="Century Gothic" w:hAnsi="Century Gothic"/>
          <w:w w:val="95"/>
        </w:rPr>
        <w:t>Protection</w:t>
      </w:r>
      <w:r w:rsidRPr="002E6272">
        <w:rPr>
          <w:rFonts w:ascii="Century Gothic" w:hAnsi="Century Gothic"/>
          <w:w w:val="94"/>
        </w:rPr>
        <w:t xml:space="preserve"> </w:t>
      </w:r>
      <w:r w:rsidRPr="002E6272">
        <w:rPr>
          <w:rFonts w:ascii="Century Gothic" w:hAnsi="Century Gothic"/>
          <w:w w:val="95"/>
        </w:rPr>
        <w:t>and</w:t>
      </w:r>
      <w:r w:rsidRPr="002E6272">
        <w:rPr>
          <w:rFonts w:ascii="Century Gothic" w:hAnsi="Century Gothic"/>
          <w:spacing w:val="-22"/>
          <w:w w:val="95"/>
        </w:rPr>
        <w:t xml:space="preserve"> </w:t>
      </w:r>
      <w:r w:rsidRPr="002E6272">
        <w:rPr>
          <w:rFonts w:ascii="Century Gothic" w:hAnsi="Century Gothic"/>
          <w:w w:val="95"/>
        </w:rPr>
        <w:t>Regulation</w:t>
      </w:r>
      <w:r w:rsidRPr="002E6272">
        <w:rPr>
          <w:rFonts w:ascii="Century Gothic" w:hAnsi="Century Gothic"/>
          <w:spacing w:val="-23"/>
          <w:w w:val="95"/>
        </w:rPr>
        <w:t xml:space="preserve"> </w:t>
      </w:r>
      <w:r w:rsidRPr="002E6272">
        <w:rPr>
          <w:rFonts w:ascii="Century Gothic" w:hAnsi="Century Gothic"/>
          <w:w w:val="95"/>
        </w:rPr>
        <w:t>Services</w:t>
      </w:r>
      <w:r w:rsidRPr="002E6272">
        <w:rPr>
          <w:rFonts w:ascii="Century Gothic" w:hAnsi="Century Gothic"/>
          <w:spacing w:val="-22"/>
          <w:w w:val="95"/>
        </w:rPr>
        <w:t xml:space="preserve"> </w:t>
      </w:r>
      <w:r w:rsidRPr="002E6272">
        <w:rPr>
          <w:rFonts w:ascii="Century Gothic" w:hAnsi="Century Gothic"/>
          <w:w w:val="95"/>
        </w:rPr>
        <w:t>Directorate</w:t>
      </w:r>
      <w:r w:rsidRPr="002E6272">
        <w:rPr>
          <w:rFonts w:ascii="Century Gothic" w:hAnsi="Century Gothic"/>
          <w:spacing w:val="-22"/>
          <w:w w:val="95"/>
        </w:rPr>
        <w:t xml:space="preserve"> </w:t>
      </w:r>
      <w:r w:rsidRPr="002E6272">
        <w:rPr>
          <w:rFonts w:ascii="Century Gothic" w:hAnsi="Century Gothic"/>
          <w:w w:val="95"/>
        </w:rPr>
        <w:t>(PPRSD)</w:t>
      </w:r>
      <w:r w:rsidRPr="002E6272">
        <w:rPr>
          <w:rFonts w:ascii="Century Gothic" w:hAnsi="Century Gothic"/>
          <w:spacing w:val="-22"/>
          <w:w w:val="95"/>
        </w:rPr>
        <w:t xml:space="preserve"> </w:t>
      </w:r>
      <w:r w:rsidRPr="002E6272">
        <w:rPr>
          <w:rFonts w:ascii="Century Gothic" w:hAnsi="Century Gothic"/>
          <w:w w:val="95"/>
        </w:rPr>
        <w:t>of</w:t>
      </w:r>
      <w:r w:rsidRPr="002E6272">
        <w:rPr>
          <w:rFonts w:ascii="Century Gothic" w:hAnsi="Century Gothic"/>
          <w:spacing w:val="-23"/>
          <w:w w:val="95"/>
        </w:rPr>
        <w:t xml:space="preserve"> </w:t>
      </w:r>
      <w:r w:rsidRPr="002E6272">
        <w:rPr>
          <w:rFonts w:ascii="Century Gothic" w:hAnsi="Century Gothic"/>
          <w:w w:val="95"/>
        </w:rPr>
        <w:t>MoFA</w:t>
      </w:r>
      <w:r w:rsidRPr="002E6272">
        <w:rPr>
          <w:rFonts w:ascii="Century Gothic" w:hAnsi="Century Gothic"/>
          <w:spacing w:val="-20"/>
          <w:w w:val="95"/>
        </w:rPr>
        <w:t xml:space="preserve"> </w:t>
      </w:r>
      <w:r w:rsidRPr="002E6272">
        <w:rPr>
          <w:rFonts w:ascii="Century Gothic" w:hAnsi="Century Gothic"/>
          <w:w w:val="95"/>
        </w:rPr>
        <w:t>was</w:t>
      </w:r>
      <w:r w:rsidRPr="002E6272">
        <w:rPr>
          <w:rFonts w:ascii="Century Gothic" w:hAnsi="Century Gothic"/>
          <w:spacing w:val="-22"/>
          <w:w w:val="95"/>
        </w:rPr>
        <w:t xml:space="preserve"> </w:t>
      </w:r>
      <w:r w:rsidRPr="002E6272">
        <w:rPr>
          <w:rFonts w:ascii="Century Gothic" w:hAnsi="Century Gothic"/>
          <w:w w:val="95"/>
        </w:rPr>
        <w:t>established</w:t>
      </w:r>
      <w:r w:rsidRPr="002E6272">
        <w:rPr>
          <w:rFonts w:ascii="Century Gothic" w:hAnsi="Century Gothic"/>
          <w:spacing w:val="-24"/>
          <w:w w:val="95"/>
        </w:rPr>
        <w:t xml:space="preserve"> </w:t>
      </w:r>
      <w:r w:rsidRPr="002E6272">
        <w:rPr>
          <w:rFonts w:ascii="Century Gothic" w:hAnsi="Century Gothic"/>
          <w:w w:val="95"/>
        </w:rPr>
        <w:t>in</w:t>
      </w:r>
      <w:r w:rsidRPr="002E6272">
        <w:rPr>
          <w:rFonts w:ascii="Century Gothic" w:hAnsi="Century Gothic"/>
          <w:spacing w:val="-22"/>
          <w:w w:val="95"/>
        </w:rPr>
        <w:t xml:space="preserve"> </w:t>
      </w:r>
      <w:r w:rsidRPr="002E6272">
        <w:rPr>
          <w:rFonts w:ascii="Century Gothic" w:hAnsi="Century Gothic"/>
          <w:w w:val="95"/>
        </w:rPr>
        <w:t>1965</w:t>
      </w:r>
      <w:r w:rsidRPr="002E6272">
        <w:rPr>
          <w:rFonts w:ascii="Century Gothic" w:hAnsi="Century Gothic"/>
          <w:spacing w:val="-22"/>
          <w:w w:val="95"/>
        </w:rPr>
        <w:t xml:space="preserve"> </w:t>
      </w:r>
      <w:r w:rsidRPr="002E6272">
        <w:rPr>
          <w:rFonts w:ascii="Century Gothic" w:hAnsi="Century Gothic"/>
          <w:w w:val="95"/>
        </w:rPr>
        <w:t>by</w:t>
      </w:r>
      <w:r w:rsidRPr="002E6272">
        <w:rPr>
          <w:rFonts w:ascii="Century Gothic" w:hAnsi="Century Gothic"/>
          <w:spacing w:val="-21"/>
          <w:w w:val="95"/>
        </w:rPr>
        <w:t xml:space="preserve"> </w:t>
      </w:r>
      <w:r w:rsidRPr="002E6272">
        <w:rPr>
          <w:rFonts w:ascii="Century Gothic" w:hAnsi="Century Gothic"/>
          <w:w w:val="95"/>
        </w:rPr>
        <w:t>an</w:t>
      </w:r>
      <w:r w:rsidRPr="002E6272">
        <w:rPr>
          <w:rFonts w:ascii="Century Gothic" w:hAnsi="Century Gothic"/>
          <w:spacing w:val="-22"/>
          <w:w w:val="95"/>
        </w:rPr>
        <w:t xml:space="preserve"> </w:t>
      </w:r>
      <w:r w:rsidRPr="002E6272">
        <w:rPr>
          <w:rFonts w:ascii="Century Gothic" w:hAnsi="Century Gothic"/>
          <w:w w:val="95"/>
        </w:rPr>
        <w:t>Act</w:t>
      </w:r>
      <w:r w:rsidRPr="002E6272">
        <w:rPr>
          <w:rFonts w:ascii="Century Gothic" w:hAnsi="Century Gothic"/>
          <w:spacing w:val="-24"/>
          <w:w w:val="95"/>
        </w:rPr>
        <w:t xml:space="preserve"> </w:t>
      </w:r>
      <w:r w:rsidRPr="002E6272">
        <w:rPr>
          <w:rFonts w:ascii="Century Gothic" w:hAnsi="Century Gothic"/>
          <w:w w:val="95"/>
        </w:rPr>
        <w:t>of</w:t>
      </w:r>
      <w:r w:rsidRPr="002E6272">
        <w:rPr>
          <w:rFonts w:ascii="Century Gothic" w:hAnsi="Century Gothic"/>
          <w:spacing w:val="-23"/>
          <w:w w:val="95"/>
        </w:rPr>
        <w:t xml:space="preserve"> </w:t>
      </w:r>
      <w:r w:rsidRPr="002E6272">
        <w:rPr>
          <w:rFonts w:ascii="Century Gothic" w:hAnsi="Century Gothic"/>
          <w:w w:val="95"/>
        </w:rPr>
        <w:t>Parliament:</w:t>
      </w:r>
      <w:r w:rsidRPr="002E6272">
        <w:rPr>
          <w:rFonts w:ascii="Century Gothic" w:hAnsi="Century Gothic"/>
          <w:w w:val="96"/>
        </w:rPr>
        <w:t xml:space="preserve"> </w:t>
      </w:r>
      <w:r w:rsidRPr="002E6272">
        <w:rPr>
          <w:rFonts w:ascii="Century Gothic" w:hAnsi="Century Gothic"/>
        </w:rPr>
        <w:t>Prevention</w:t>
      </w:r>
      <w:r w:rsidRPr="002E6272">
        <w:rPr>
          <w:rFonts w:ascii="Century Gothic" w:hAnsi="Century Gothic"/>
          <w:spacing w:val="-38"/>
        </w:rPr>
        <w:t xml:space="preserve"> </w:t>
      </w:r>
      <w:r w:rsidRPr="002E6272">
        <w:rPr>
          <w:rFonts w:ascii="Century Gothic" w:hAnsi="Century Gothic"/>
        </w:rPr>
        <w:t>and</w:t>
      </w:r>
      <w:r w:rsidRPr="002E6272">
        <w:rPr>
          <w:rFonts w:ascii="Century Gothic" w:hAnsi="Century Gothic"/>
          <w:spacing w:val="-38"/>
        </w:rPr>
        <w:t xml:space="preserve"> </w:t>
      </w:r>
      <w:r w:rsidRPr="002E6272">
        <w:rPr>
          <w:rFonts w:ascii="Century Gothic" w:hAnsi="Century Gothic"/>
        </w:rPr>
        <w:t>Control</w:t>
      </w:r>
      <w:r w:rsidRPr="002E6272">
        <w:rPr>
          <w:rFonts w:ascii="Century Gothic" w:hAnsi="Century Gothic"/>
          <w:spacing w:val="-37"/>
        </w:rPr>
        <w:t xml:space="preserve"> </w:t>
      </w:r>
      <w:r w:rsidRPr="002E6272">
        <w:rPr>
          <w:rFonts w:ascii="Century Gothic" w:hAnsi="Century Gothic"/>
        </w:rPr>
        <w:t>of</w:t>
      </w:r>
      <w:r w:rsidRPr="002E6272">
        <w:rPr>
          <w:rFonts w:ascii="Century Gothic" w:hAnsi="Century Gothic"/>
          <w:spacing w:val="-39"/>
        </w:rPr>
        <w:t xml:space="preserve"> </w:t>
      </w:r>
      <w:r w:rsidRPr="002E6272">
        <w:rPr>
          <w:rFonts w:ascii="Century Gothic" w:hAnsi="Century Gothic"/>
        </w:rPr>
        <w:t>Pests</w:t>
      </w:r>
      <w:r w:rsidRPr="002E6272">
        <w:rPr>
          <w:rFonts w:ascii="Century Gothic" w:hAnsi="Century Gothic"/>
          <w:spacing w:val="-37"/>
        </w:rPr>
        <w:t xml:space="preserve"> </w:t>
      </w:r>
      <w:r w:rsidRPr="002E6272">
        <w:rPr>
          <w:rFonts w:ascii="Century Gothic" w:hAnsi="Century Gothic"/>
        </w:rPr>
        <w:t>and</w:t>
      </w:r>
      <w:r w:rsidRPr="002E6272">
        <w:rPr>
          <w:rFonts w:ascii="Century Gothic" w:hAnsi="Century Gothic"/>
          <w:spacing w:val="-38"/>
        </w:rPr>
        <w:t xml:space="preserve"> </w:t>
      </w:r>
      <w:r w:rsidRPr="002E6272">
        <w:rPr>
          <w:rFonts w:ascii="Century Gothic" w:hAnsi="Century Gothic"/>
        </w:rPr>
        <w:t>Diseases</w:t>
      </w:r>
      <w:r w:rsidRPr="002E6272">
        <w:rPr>
          <w:rFonts w:ascii="Century Gothic" w:hAnsi="Century Gothic"/>
          <w:spacing w:val="-39"/>
        </w:rPr>
        <w:t xml:space="preserve"> </w:t>
      </w:r>
      <w:r w:rsidRPr="002E6272">
        <w:rPr>
          <w:rFonts w:ascii="Century Gothic" w:hAnsi="Century Gothic"/>
        </w:rPr>
        <w:t>of</w:t>
      </w:r>
      <w:r w:rsidRPr="002E6272">
        <w:rPr>
          <w:rFonts w:ascii="Century Gothic" w:hAnsi="Century Gothic"/>
          <w:spacing w:val="-37"/>
        </w:rPr>
        <w:t xml:space="preserve"> </w:t>
      </w:r>
      <w:r w:rsidRPr="002E6272">
        <w:rPr>
          <w:rFonts w:ascii="Century Gothic" w:hAnsi="Century Gothic"/>
        </w:rPr>
        <w:t>Plants</w:t>
      </w:r>
      <w:r w:rsidRPr="002E6272">
        <w:rPr>
          <w:rFonts w:ascii="Century Gothic" w:hAnsi="Century Gothic"/>
          <w:spacing w:val="-37"/>
        </w:rPr>
        <w:t xml:space="preserve"> </w:t>
      </w:r>
      <w:r w:rsidRPr="002E6272">
        <w:rPr>
          <w:rFonts w:ascii="Century Gothic" w:hAnsi="Century Gothic"/>
        </w:rPr>
        <w:t>Act</w:t>
      </w:r>
      <w:r w:rsidRPr="002E6272">
        <w:rPr>
          <w:rFonts w:ascii="Century Gothic" w:hAnsi="Century Gothic"/>
          <w:spacing w:val="-37"/>
        </w:rPr>
        <w:t xml:space="preserve"> </w:t>
      </w:r>
      <w:r w:rsidRPr="002E6272">
        <w:rPr>
          <w:rFonts w:ascii="Century Gothic" w:hAnsi="Century Gothic"/>
        </w:rPr>
        <w:t>of</w:t>
      </w:r>
      <w:r w:rsidRPr="002E6272">
        <w:rPr>
          <w:rFonts w:ascii="Century Gothic" w:hAnsi="Century Gothic"/>
          <w:spacing w:val="-37"/>
        </w:rPr>
        <w:t xml:space="preserve"> </w:t>
      </w:r>
      <w:r w:rsidRPr="002E6272">
        <w:rPr>
          <w:rFonts w:ascii="Century Gothic" w:hAnsi="Century Gothic"/>
        </w:rPr>
        <w:t>1965,</w:t>
      </w:r>
      <w:r w:rsidRPr="002E6272">
        <w:rPr>
          <w:rFonts w:ascii="Century Gothic" w:hAnsi="Century Gothic"/>
          <w:spacing w:val="-37"/>
        </w:rPr>
        <w:t xml:space="preserve"> </w:t>
      </w:r>
      <w:r w:rsidRPr="002E6272">
        <w:rPr>
          <w:rFonts w:ascii="Century Gothic" w:hAnsi="Century Gothic"/>
        </w:rPr>
        <w:t>Act</w:t>
      </w:r>
      <w:r w:rsidRPr="002E6272">
        <w:rPr>
          <w:rFonts w:ascii="Century Gothic" w:hAnsi="Century Gothic"/>
          <w:spacing w:val="-37"/>
        </w:rPr>
        <w:t xml:space="preserve"> </w:t>
      </w:r>
      <w:r w:rsidRPr="002E6272">
        <w:rPr>
          <w:rFonts w:ascii="Century Gothic" w:hAnsi="Century Gothic"/>
        </w:rPr>
        <w:t>307,</w:t>
      </w:r>
      <w:r w:rsidRPr="002E6272">
        <w:rPr>
          <w:rFonts w:ascii="Century Gothic" w:hAnsi="Century Gothic"/>
          <w:spacing w:val="-37"/>
        </w:rPr>
        <w:t xml:space="preserve"> </w:t>
      </w:r>
      <w:r w:rsidRPr="002E6272">
        <w:rPr>
          <w:rFonts w:ascii="Century Gothic" w:hAnsi="Century Gothic"/>
        </w:rPr>
        <w:t>which</w:t>
      </w:r>
      <w:r w:rsidRPr="002E6272">
        <w:rPr>
          <w:rFonts w:ascii="Century Gothic" w:hAnsi="Century Gothic"/>
          <w:spacing w:val="-38"/>
        </w:rPr>
        <w:t xml:space="preserve"> </w:t>
      </w:r>
      <w:r w:rsidRPr="002E6272">
        <w:rPr>
          <w:rFonts w:ascii="Century Gothic" w:hAnsi="Century Gothic"/>
        </w:rPr>
        <w:t>is</w:t>
      </w:r>
      <w:r w:rsidRPr="002E6272">
        <w:rPr>
          <w:rFonts w:ascii="Century Gothic" w:hAnsi="Century Gothic"/>
          <w:spacing w:val="-37"/>
        </w:rPr>
        <w:t xml:space="preserve"> </w:t>
      </w:r>
      <w:r w:rsidRPr="002E6272">
        <w:rPr>
          <w:rFonts w:ascii="Century Gothic" w:hAnsi="Century Gothic"/>
        </w:rPr>
        <w:t>now</w:t>
      </w:r>
      <w:r w:rsidRPr="002E6272">
        <w:rPr>
          <w:rFonts w:ascii="Century Gothic" w:hAnsi="Century Gothic"/>
          <w:spacing w:val="-37"/>
        </w:rPr>
        <w:t xml:space="preserve"> </w:t>
      </w:r>
      <w:r w:rsidRPr="002E6272">
        <w:rPr>
          <w:rFonts w:ascii="Century Gothic" w:hAnsi="Century Gothic"/>
        </w:rPr>
        <w:t>replaced</w:t>
      </w:r>
      <w:r w:rsidRPr="002E6272">
        <w:rPr>
          <w:rFonts w:ascii="Century Gothic" w:hAnsi="Century Gothic"/>
          <w:spacing w:val="-37"/>
        </w:rPr>
        <w:t xml:space="preserve"> </w:t>
      </w:r>
      <w:r w:rsidRPr="002E6272">
        <w:rPr>
          <w:rFonts w:ascii="Century Gothic" w:hAnsi="Century Gothic"/>
        </w:rPr>
        <w:t>by</w:t>
      </w:r>
      <w:r w:rsidRPr="002E6272">
        <w:rPr>
          <w:rFonts w:ascii="Century Gothic" w:hAnsi="Century Gothic"/>
          <w:w w:val="90"/>
        </w:rPr>
        <w:t xml:space="preserve"> </w:t>
      </w:r>
      <w:r w:rsidRPr="002E6272">
        <w:rPr>
          <w:rFonts w:ascii="Century Gothic" w:hAnsi="Century Gothic"/>
          <w:w w:val="95"/>
        </w:rPr>
        <w:t>“Plants</w:t>
      </w:r>
      <w:r w:rsidRPr="002E6272">
        <w:rPr>
          <w:rFonts w:ascii="Century Gothic" w:hAnsi="Century Gothic"/>
          <w:spacing w:val="-27"/>
          <w:w w:val="95"/>
        </w:rPr>
        <w:t xml:space="preserve"> </w:t>
      </w:r>
      <w:r w:rsidRPr="002E6272">
        <w:rPr>
          <w:rFonts w:ascii="Century Gothic" w:hAnsi="Century Gothic"/>
          <w:w w:val="95"/>
        </w:rPr>
        <w:t>and</w:t>
      </w:r>
      <w:r w:rsidRPr="002E6272">
        <w:rPr>
          <w:rFonts w:ascii="Century Gothic" w:hAnsi="Century Gothic"/>
          <w:spacing w:val="-28"/>
          <w:w w:val="95"/>
        </w:rPr>
        <w:t xml:space="preserve"> </w:t>
      </w:r>
      <w:r w:rsidRPr="002E6272">
        <w:rPr>
          <w:rFonts w:ascii="Century Gothic" w:hAnsi="Century Gothic"/>
          <w:w w:val="95"/>
        </w:rPr>
        <w:t>Fertilizer</w:t>
      </w:r>
      <w:r w:rsidRPr="002E6272">
        <w:rPr>
          <w:rFonts w:ascii="Century Gothic" w:hAnsi="Century Gothic"/>
          <w:spacing w:val="-27"/>
          <w:w w:val="95"/>
        </w:rPr>
        <w:t xml:space="preserve"> </w:t>
      </w:r>
      <w:r w:rsidRPr="002E6272">
        <w:rPr>
          <w:rFonts w:ascii="Century Gothic" w:hAnsi="Century Gothic"/>
          <w:w w:val="95"/>
        </w:rPr>
        <w:t>Act,</w:t>
      </w:r>
      <w:r w:rsidRPr="002E6272">
        <w:rPr>
          <w:rFonts w:ascii="Century Gothic" w:hAnsi="Century Gothic"/>
          <w:spacing w:val="-29"/>
          <w:w w:val="95"/>
        </w:rPr>
        <w:t xml:space="preserve"> </w:t>
      </w:r>
      <w:r w:rsidRPr="002E6272">
        <w:rPr>
          <w:rFonts w:ascii="Century Gothic" w:hAnsi="Century Gothic"/>
          <w:w w:val="95"/>
        </w:rPr>
        <w:t>2010</w:t>
      </w:r>
      <w:r w:rsidRPr="002E6272">
        <w:rPr>
          <w:rFonts w:ascii="Century Gothic" w:hAnsi="Century Gothic"/>
          <w:spacing w:val="-27"/>
          <w:w w:val="95"/>
        </w:rPr>
        <w:t xml:space="preserve"> </w:t>
      </w:r>
      <w:r w:rsidRPr="002E6272">
        <w:rPr>
          <w:rFonts w:ascii="Century Gothic" w:hAnsi="Century Gothic"/>
          <w:w w:val="95"/>
        </w:rPr>
        <w:t>(Act</w:t>
      </w:r>
      <w:r w:rsidRPr="002E6272">
        <w:rPr>
          <w:rFonts w:ascii="Century Gothic" w:hAnsi="Century Gothic"/>
          <w:spacing w:val="-27"/>
          <w:w w:val="95"/>
        </w:rPr>
        <w:t xml:space="preserve"> </w:t>
      </w:r>
      <w:r w:rsidRPr="002E6272">
        <w:rPr>
          <w:rFonts w:ascii="Century Gothic" w:hAnsi="Century Gothic"/>
          <w:w w:val="95"/>
        </w:rPr>
        <w:t>803).</w:t>
      </w:r>
      <w:r>
        <w:rPr>
          <w:rFonts w:ascii="Century Gothic" w:hAnsi="Century Gothic"/>
        </w:rPr>
        <w:t xml:space="preserve"> </w:t>
      </w:r>
      <w:r w:rsidRPr="002E6272">
        <w:rPr>
          <w:rFonts w:ascii="Century Gothic" w:hAnsi="Century Gothic"/>
          <w:w w:val="95"/>
        </w:rPr>
        <w:t>The</w:t>
      </w:r>
      <w:r w:rsidRPr="002E6272">
        <w:rPr>
          <w:rFonts w:ascii="Century Gothic" w:hAnsi="Century Gothic"/>
          <w:spacing w:val="-7"/>
          <w:w w:val="95"/>
        </w:rPr>
        <w:t xml:space="preserve"> </w:t>
      </w:r>
      <w:r w:rsidRPr="002E6272">
        <w:rPr>
          <w:rFonts w:ascii="Century Gothic" w:hAnsi="Century Gothic"/>
          <w:w w:val="95"/>
        </w:rPr>
        <w:t>PPRSD</w:t>
      </w:r>
      <w:r w:rsidRPr="002E6272">
        <w:rPr>
          <w:rFonts w:ascii="Century Gothic" w:hAnsi="Century Gothic"/>
          <w:spacing w:val="-6"/>
          <w:w w:val="95"/>
        </w:rPr>
        <w:t xml:space="preserve"> </w:t>
      </w:r>
      <w:r w:rsidRPr="002E6272">
        <w:rPr>
          <w:rFonts w:ascii="Century Gothic" w:hAnsi="Century Gothic"/>
          <w:w w:val="95"/>
        </w:rPr>
        <w:t>is</w:t>
      </w:r>
      <w:r w:rsidRPr="002E6272">
        <w:rPr>
          <w:rFonts w:ascii="Century Gothic" w:hAnsi="Century Gothic"/>
          <w:spacing w:val="-9"/>
          <w:w w:val="95"/>
        </w:rPr>
        <w:t xml:space="preserve"> </w:t>
      </w:r>
      <w:r w:rsidRPr="002E6272">
        <w:rPr>
          <w:rFonts w:ascii="Century Gothic" w:hAnsi="Century Gothic"/>
          <w:w w:val="95"/>
        </w:rPr>
        <w:t>the</w:t>
      </w:r>
      <w:r w:rsidRPr="002E6272">
        <w:rPr>
          <w:rFonts w:ascii="Century Gothic" w:hAnsi="Century Gothic"/>
          <w:spacing w:val="-8"/>
          <w:w w:val="95"/>
        </w:rPr>
        <w:t xml:space="preserve"> </w:t>
      </w:r>
      <w:r w:rsidRPr="002E6272">
        <w:rPr>
          <w:rFonts w:ascii="Century Gothic" w:hAnsi="Century Gothic"/>
          <w:w w:val="95"/>
        </w:rPr>
        <w:t>National</w:t>
      </w:r>
      <w:r w:rsidRPr="002E6272">
        <w:rPr>
          <w:rFonts w:ascii="Century Gothic" w:hAnsi="Century Gothic"/>
          <w:spacing w:val="-9"/>
          <w:w w:val="95"/>
        </w:rPr>
        <w:t xml:space="preserve"> </w:t>
      </w:r>
      <w:r w:rsidRPr="002E6272">
        <w:rPr>
          <w:rFonts w:ascii="Century Gothic" w:hAnsi="Century Gothic"/>
          <w:w w:val="95"/>
        </w:rPr>
        <w:t>Institution</w:t>
      </w:r>
      <w:r w:rsidRPr="002E6272">
        <w:rPr>
          <w:rFonts w:ascii="Century Gothic" w:hAnsi="Century Gothic"/>
          <w:spacing w:val="-10"/>
          <w:w w:val="95"/>
        </w:rPr>
        <w:t xml:space="preserve"> </w:t>
      </w:r>
      <w:r w:rsidRPr="002E6272">
        <w:rPr>
          <w:rFonts w:ascii="Century Gothic" w:hAnsi="Century Gothic"/>
          <w:w w:val="95"/>
        </w:rPr>
        <w:t>with</w:t>
      </w:r>
      <w:r w:rsidRPr="002E6272">
        <w:rPr>
          <w:rFonts w:ascii="Century Gothic" w:hAnsi="Century Gothic"/>
          <w:spacing w:val="-9"/>
          <w:w w:val="95"/>
        </w:rPr>
        <w:t xml:space="preserve"> </w:t>
      </w:r>
      <w:r w:rsidRPr="002E6272">
        <w:rPr>
          <w:rFonts w:ascii="Century Gothic" w:hAnsi="Century Gothic"/>
          <w:w w:val="95"/>
        </w:rPr>
        <w:t>mandate</w:t>
      </w:r>
      <w:r w:rsidRPr="002E6272">
        <w:rPr>
          <w:rFonts w:ascii="Century Gothic" w:hAnsi="Century Gothic"/>
          <w:spacing w:val="-8"/>
          <w:w w:val="95"/>
        </w:rPr>
        <w:t xml:space="preserve"> </w:t>
      </w:r>
      <w:r w:rsidRPr="002E6272">
        <w:rPr>
          <w:rFonts w:ascii="Century Gothic" w:hAnsi="Century Gothic"/>
          <w:spacing w:val="-2"/>
          <w:w w:val="95"/>
        </w:rPr>
        <w:t>and</w:t>
      </w:r>
      <w:r w:rsidRPr="002E6272">
        <w:rPr>
          <w:rFonts w:ascii="Century Gothic" w:hAnsi="Century Gothic"/>
          <w:spacing w:val="-8"/>
          <w:w w:val="95"/>
        </w:rPr>
        <w:t xml:space="preserve"> </w:t>
      </w:r>
      <w:r w:rsidRPr="002E6272">
        <w:rPr>
          <w:rFonts w:ascii="Century Gothic" w:hAnsi="Century Gothic"/>
          <w:w w:val="95"/>
        </w:rPr>
        <w:t>capacity</w:t>
      </w:r>
      <w:r w:rsidRPr="002E6272">
        <w:rPr>
          <w:rFonts w:ascii="Century Gothic" w:hAnsi="Century Gothic"/>
          <w:spacing w:val="-8"/>
          <w:w w:val="95"/>
        </w:rPr>
        <w:t xml:space="preserve"> </w:t>
      </w:r>
      <w:r w:rsidRPr="002E6272">
        <w:rPr>
          <w:rFonts w:ascii="Century Gothic" w:hAnsi="Century Gothic"/>
          <w:w w:val="95"/>
        </w:rPr>
        <w:t>to</w:t>
      </w:r>
      <w:r w:rsidRPr="002E6272">
        <w:rPr>
          <w:rFonts w:ascii="Century Gothic" w:hAnsi="Century Gothic"/>
          <w:spacing w:val="-8"/>
          <w:w w:val="95"/>
        </w:rPr>
        <w:t xml:space="preserve"> </w:t>
      </w:r>
      <w:r w:rsidRPr="002E6272">
        <w:rPr>
          <w:rFonts w:ascii="Century Gothic" w:hAnsi="Century Gothic"/>
          <w:w w:val="95"/>
        </w:rPr>
        <w:t>organize,</w:t>
      </w:r>
      <w:r w:rsidRPr="002E6272">
        <w:rPr>
          <w:rFonts w:ascii="Century Gothic" w:hAnsi="Century Gothic"/>
          <w:spacing w:val="-9"/>
          <w:w w:val="95"/>
        </w:rPr>
        <w:t xml:space="preserve"> </w:t>
      </w:r>
      <w:r w:rsidRPr="002E6272">
        <w:rPr>
          <w:rFonts w:ascii="Century Gothic" w:hAnsi="Century Gothic"/>
          <w:w w:val="95"/>
        </w:rPr>
        <w:t>regulate,</w:t>
      </w:r>
      <w:r w:rsidRPr="002E6272">
        <w:rPr>
          <w:rFonts w:ascii="Century Gothic" w:hAnsi="Century Gothic"/>
          <w:spacing w:val="-8"/>
          <w:w w:val="95"/>
        </w:rPr>
        <w:t xml:space="preserve"> </w:t>
      </w:r>
      <w:r w:rsidRPr="002E6272">
        <w:rPr>
          <w:rFonts w:ascii="Century Gothic" w:hAnsi="Century Gothic"/>
          <w:w w:val="95"/>
        </w:rPr>
        <w:t>implement</w:t>
      </w:r>
      <w:r w:rsidRPr="002E6272">
        <w:rPr>
          <w:rFonts w:ascii="Century Gothic" w:hAnsi="Century Gothic"/>
          <w:spacing w:val="-8"/>
          <w:w w:val="95"/>
        </w:rPr>
        <w:t xml:space="preserve"> </w:t>
      </w:r>
      <w:r w:rsidRPr="002E6272">
        <w:rPr>
          <w:rFonts w:ascii="Century Gothic" w:hAnsi="Century Gothic"/>
          <w:w w:val="95"/>
        </w:rPr>
        <w:t>and</w:t>
      </w:r>
      <w:r w:rsidRPr="002E6272">
        <w:rPr>
          <w:rFonts w:ascii="Century Gothic" w:hAnsi="Century Gothic"/>
          <w:w w:val="94"/>
        </w:rPr>
        <w:t xml:space="preserve"> </w:t>
      </w:r>
      <w:r w:rsidRPr="002E6272">
        <w:rPr>
          <w:rFonts w:ascii="Century Gothic" w:hAnsi="Century Gothic"/>
          <w:w w:val="95"/>
        </w:rPr>
        <w:t>coordinate</w:t>
      </w:r>
      <w:r w:rsidRPr="002E6272">
        <w:rPr>
          <w:rFonts w:ascii="Century Gothic" w:hAnsi="Century Gothic"/>
          <w:spacing w:val="-19"/>
          <w:w w:val="95"/>
        </w:rPr>
        <w:t xml:space="preserve"> </w:t>
      </w:r>
      <w:r w:rsidRPr="002E6272">
        <w:rPr>
          <w:rFonts w:ascii="Century Gothic" w:hAnsi="Century Gothic"/>
          <w:w w:val="95"/>
        </w:rPr>
        <w:t>the</w:t>
      </w:r>
      <w:r w:rsidRPr="002E6272">
        <w:rPr>
          <w:rFonts w:ascii="Century Gothic" w:hAnsi="Century Gothic"/>
          <w:spacing w:val="-19"/>
          <w:w w:val="95"/>
        </w:rPr>
        <w:t xml:space="preserve"> </w:t>
      </w:r>
      <w:r w:rsidRPr="002E6272">
        <w:rPr>
          <w:rFonts w:ascii="Century Gothic" w:hAnsi="Century Gothic"/>
          <w:w w:val="95"/>
        </w:rPr>
        <w:t>plant</w:t>
      </w:r>
      <w:r w:rsidRPr="002E6272">
        <w:rPr>
          <w:rFonts w:ascii="Century Gothic" w:hAnsi="Century Gothic"/>
          <w:spacing w:val="-19"/>
          <w:w w:val="95"/>
        </w:rPr>
        <w:t xml:space="preserve"> </w:t>
      </w:r>
      <w:r w:rsidRPr="002E6272">
        <w:rPr>
          <w:rFonts w:ascii="Century Gothic" w:hAnsi="Century Gothic"/>
          <w:w w:val="95"/>
        </w:rPr>
        <w:t>protection</w:t>
      </w:r>
      <w:r w:rsidRPr="002E6272">
        <w:rPr>
          <w:rFonts w:ascii="Century Gothic" w:hAnsi="Century Gothic"/>
          <w:spacing w:val="-20"/>
          <w:w w:val="95"/>
        </w:rPr>
        <w:t xml:space="preserve"> </w:t>
      </w:r>
      <w:r w:rsidRPr="002E6272">
        <w:rPr>
          <w:rFonts w:ascii="Century Gothic" w:hAnsi="Century Gothic"/>
          <w:w w:val="95"/>
        </w:rPr>
        <w:t>services</w:t>
      </w:r>
      <w:r w:rsidRPr="002E6272">
        <w:rPr>
          <w:rFonts w:ascii="Century Gothic" w:hAnsi="Century Gothic"/>
          <w:spacing w:val="-17"/>
          <w:w w:val="95"/>
        </w:rPr>
        <w:t xml:space="preserve"> </w:t>
      </w:r>
      <w:r w:rsidRPr="002E6272">
        <w:rPr>
          <w:rFonts w:ascii="Century Gothic" w:hAnsi="Century Gothic"/>
          <w:w w:val="95"/>
        </w:rPr>
        <w:t>(including</w:t>
      </w:r>
      <w:r w:rsidRPr="002E6272">
        <w:rPr>
          <w:rFonts w:ascii="Century Gothic" w:hAnsi="Century Gothic"/>
          <w:spacing w:val="-20"/>
          <w:w w:val="95"/>
        </w:rPr>
        <w:t xml:space="preserve"> </w:t>
      </w:r>
      <w:r w:rsidRPr="002E6272">
        <w:rPr>
          <w:rFonts w:ascii="Century Gothic" w:hAnsi="Century Gothic"/>
          <w:w w:val="95"/>
        </w:rPr>
        <w:t>pests’</w:t>
      </w:r>
      <w:r w:rsidRPr="002E6272">
        <w:rPr>
          <w:rFonts w:ascii="Century Gothic" w:hAnsi="Century Gothic"/>
          <w:spacing w:val="-19"/>
          <w:w w:val="95"/>
        </w:rPr>
        <w:t xml:space="preserve"> </w:t>
      </w:r>
      <w:r w:rsidRPr="002E6272">
        <w:rPr>
          <w:rFonts w:ascii="Century Gothic" w:hAnsi="Century Gothic"/>
          <w:w w:val="95"/>
        </w:rPr>
        <w:t>management</w:t>
      </w:r>
      <w:r w:rsidRPr="002E6272">
        <w:rPr>
          <w:rFonts w:ascii="Century Gothic" w:hAnsi="Century Gothic"/>
          <w:spacing w:val="-19"/>
          <w:w w:val="95"/>
        </w:rPr>
        <w:t xml:space="preserve"> </w:t>
      </w:r>
      <w:r w:rsidRPr="002E6272">
        <w:rPr>
          <w:rFonts w:ascii="Century Gothic" w:hAnsi="Century Gothic"/>
          <w:w w:val="95"/>
        </w:rPr>
        <w:t>and</w:t>
      </w:r>
      <w:r w:rsidRPr="002E6272">
        <w:rPr>
          <w:rFonts w:ascii="Century Gothic" w:hAnsi="Century Gothic"/>
          <w:spacing w:val="-20"/>
          <w:w w:val="95"/>
        </w:rPr>
        <w:t xml:space="preserve"> </w:t>
      </w:r>
      <w:r w:rsidRPr="002E6272">
        <w:rPr>
          <w:rFonts w:ascii="Century Gothic" w:hAnsi="Century Gothic"/>
          <w:w w:val="95"/>
        </w:rPr>
        <w:t>pesticide</w:t>
      </w:r>
      <w:r w:rsidRPr="002E6272">
        <w:rPr>
          <w:rFonts w:ascii="Century Gothic" w:hAnsi="Century Gothic"/>
          <w:spacing w:val="-19"/>
          <w:w w:val="95"/>
        </w:rPr>
        <w:t xml:space="preserve"> </w:t>
      </w:r>
      <w:r w:rsidRPr="002E6272">
        <w:rPr>
          <w:rFonts w:ascii="Century Gothic" w:hAnsi="Century Gothic"/>
          <w:w w:val="95"/>
        </w:rPr>
        <w:t>use)</w:t>
      </w:r>
      <w:r w:rsidRPr="002E6272">
        <w:rPr>
          <w:rFonts w:ascii="Century Gothic" w:hAnsi="Century Gothic"/>
          <w:spacing w:val="-16"/>
          <w:w w:val="95"/>
        </w:rPr>
        <w:t xml:space="preserve"> </w:t>
      </w:r>
      <w:r w:rsidRPr="002E6272">
        <w:rPr>
          <w:rFonts w:ascii="Century Gothic" w:hAnsi="Century Gothic"/>
          <w:w w:val="95"/>
        </w:rPr>
        <w:t>needed</w:t>
      </w:r>
      <w:r w:rsidRPr="002E6272">
        <w:rPr>
          <w:rFonts w:ascii="Century Gothic" w:hAnsi="Century Gothic"/>
          <w:spacing w:val="-19"/>
          <w:w w:val="95"/>
        </w:rPr>
        <w:t xml:space="preserve"> </w:t>
      </w:r>
      <w:r w:rsidRPr="002E6272">
        <w:rPr>
          <w:rFonts w:ascii="Century Gothic" w:hAnsi="Century Gothic"/>
          <w:w w:val="95"/>
        </w:rPr>
        <w:t>for</w:t>
      </w:r>
      <w:r w:rsidRPr="002E6272">
        <w:rPr>
          <w:rFonts w:ascii="Century Gothic" w:hAnsi="Century Gothic"/>
          <w:spacing w:val="-19"/>
          <w:w w:val="95"/>
        </w:rPr>
        <w:t xml:space="preserve"> </w:t>
      </w:r>
      <w:r w:rsidRPr="002E6272">
        <w:rPr>
          <w:rFonts w:ascii="Century Gothic" w:hAnsi="Century Gothic"/>
          <w:w w:val="95"/>
        </w:rPr>
        <w:t>the</w:t>
      </w:r>
      <w:r w:rsidRPr="002E6272">
        <w:rPr>
          <w:rFonts w:ascii="Century Gothic" w:hAnsi="Century Gothic"/>
          <w:w w:val="89"/>
        </w:rPr>
        <w:t xml:space="preserve"> </w:t>
      </w:r>
      <w:r w:rsidRPr="002E6272">
        <w:rPr>
          <w:rFonts w:ascii="Century Gothic" w:hAnsi="Century Gothic"/>
          <w:w w:val="95"/>
        </w:rPr>
        <w:t>country</w:t>
      </w:r>
      <w:r w:rsidRPr="002E6272">
        <w:rPr>
          <w:rFonts w:ascii="Century Gothic" w:hAnsi="Century Gothic"/>
          <w:spacing w:val="-14"/>
          <w:w w:val="95"/>
        </w:rPr>
        <w:t xml:space="preserve"> </w:t>
      </w:r>
      <w:r w:rsidRPr="002E6272">
        <w:rPr>
          <w:rFonts w:ascii="Century Gothic" w:hAnsi="Century Gothic"/>
          <w:w w:val="95"/>
        </w:rPr>
        <w:t>in</w:t>
      </w:r>
      <w:r w:rsidRPr="002E6272">
        <w:rPr>
          <w:rFonts w:ascii="Century Gothic" w:hAnsi="Century Gothic"/>
          <w:spacing w:val="-13"/>
          <w:w w:val="95"/>
        </w:rPr>
        <w:t xml:space="preserve"> </w:t>
      </w:r>
      <w:r w:rsidRPr="002E6272">
        <w:rPr>
          <w:rFonts w:ascii="Century Gothic" w:hAnsi="Century Gothic"/>
          <w:w w:val="95"/>
        </w:rPr>
        <w:t>support</w:t>
      </w:r>
      <w:r w:rsidRPr="002E6272">
        <w:rPr>
          <w:rFonts w:ascii="Century Gothic" w:hAnsi="Century Gothic"/>
          <w:spacing w:val="-15"/>
          <w:w w:val="95"/>
        </w:rPr>
        <w:t xml:space="preserve"> </w:t>
      </w:r>
      <w:r w:rsidRPr="002E6272">
        <w:rPr>
          <w:rFonts w:ascii="Century Gothic" w:hAnsi="Century Gothic"/>
          <w:w w:val="95"/>
        </w:rPr>
        <w:t>of</w:t>
      </w:r>
      <w:r w:rsidRPr="002E6272">
        <w:rPr>
          <w:rFonts w:ascii="Century Gothic" w:hAnsi="Century Gothic"/>
          <w:spacing w:val="-15"/>
          <w:w w:val="95"/>
        </w:rPr>
        <w:t xml:space="preserve"> </w:t>
      </w:r>
      <w:r w:rsidRPr="002E6272">
        <w:rPr>
          <w:rFonts w:ascii="Century Gothic" w:hAnsi="Century Gothic"/>
          <w:w w:val="95"/>
        </w:rPr>
        <w:t>sustainable</w:t>
      </w:r>
      <w:r w:rsidRPr="002E6272">
        <w:rPr>
          <w:rFonts w:ascii="Century Gothic" w:hAnsi="Century Gothic"/>
          <w:spacing w:val="-13"/>
          <w:w w:val="95"/>
        </w:rPr>
        <w:t xml:space="preserve"> </w:t>
      </w:r>
      <w:r w:rsidRPr="002E6272">
        <w:rPr>
          <w:rFonts w:ascii="Century Gothic" w:hAnsi="Century Gothic"/>
          <w:w w:val="95"/>
        </w:rPr>
        <w:t>growth</w:t>
      </w:r>
      <w:r w:rsidRPr="002E6272">
        <w:rPr>
          <w:rFonts w:ascii="Century Gothic" w:hAnsi="Century Gothic"/>
          <w:spacing w:val="-13"/>
          <w:w w:val="95"/>
        </w:rPr>
        <w:t xml:space="preserve"> </w:t>
      </w:r>
      <w:r w:rsidRPr="002E6272">
        <w:rPr>
          <w:rFonts w:ascii="Century Gothic" w:hAnsi="Century Gothic"/>
          <w:w w:val="95"/>
        </w:rPr>
        <w:t>and</w:t>
      </w:r>
      <w:r w:rsidRPr="002E6272">
        <w:rPr>
          <w:rFonts w:ascii="Century Gothic" w:hAnsi="Century Gothic"/>
          <w:spacing w:val="-13"/>
          <w:w w:val="95"/>
        </w:rPr>
        <w:t xml:space="preserve"> </w:t>
      </w:r>
      <w:r w:rsidRPr="002E6272">
        <w:rPr>
          <w:rFonts w:ascii="Century Gothic" w:hAnsi="Century Gothic"/>
          <w:w w:val="95"/>
        </w:rPr>
        <w:t>development</w:t>
      </w:r>
      <w:r w:rsidRPr="002E6272">
        <w:rPr>
          <w:rFonts w:ascii="Century Gothic" w:hAnsi="Century Gothic"/>
          <w:spacing w:val="-15"/>
          <w:w w:val="95"/>
        </w:rPr>
        <w:t xml:space="preserve"> </w:t>
      </w:r>
      <w:r w:rsidRPr="002E6272">
        <w:rPr>
          <w:rFonts w:ascii="Century Gothic" w:hAnsi="Century Gothic"/>
          <w:w w:val="95"/>
        </w:rPr>
        <w:t>of</w:t>
      </w:r>
      <w:r w:rsidRPr="002E6272">
        <w:rPr>
          <w:rFonts w:ascii="Century Gothic" w:hAnsi="Century Gothic"/>
          <w:spacing w:val="-15"/>
          <w:w w:val="95"/>
        </w:rPr>
        <w:t xml:space="preserve"> </w:t>
      </w:r>
      <w:r w:rsidRPr="002E6272">
        <w:rPr>
          <w:rFonts w:ascii="Century Gothic" w:hAnsi="Century Gothic"/>
          <w:w w:val="95"/>
        </w:rPr>
        <w:t>Agriculture.</w:t>
      </w:r>
      <w:r>
        <w:rPr>
          <w:rFonts w:ascii="Century Gothic" w:hAnsi="Century Gothic"/>
        </w:rPr>
        <w:t xml:space="preserve"> </w:t>
      </w:r>
      <w:r w:rsidRPr="002E6272">
        <w:rPr>
          <w:rFonts w:ascii="Century Gothic" w:hAnsi="Century Gothic"/>
          <w:w w:val="95"/>
        </w:rPr>
        <w:t>The</w:t>
      </w:r>
      <w:r w:rsidRPr="002E6272">
        <w:rPr>
          <w:rFonts w:ascii="Century Gothic" w:hAnsi="Century Gothic"/>
          <w:spacing w:val="-20"/>
          <w:w w:val="95"/>
        </w:rPr>
        <w:t xml:space="preserve"> </w:t>
      </w:r>
      <w:r w:rsidRPr="002E6272">
        <w:rPr>
          <w:rFonts w:ascii="Century Gothic" w:hAnsi="Century Gothic"/>
          <w:w w:val="95"/>
        </w:rPr>
        <w:t>PPRSD</w:t>
      </w:r>
      <w:r w:rsidRPr="002E6272">
        <w:rPr>
          <w:rFonts w:ascii="Century Gothic" w:hAnsi="Century Gothic"/>
          <w:spacing w:val="-20"/>
          <w:w w:val="95"/>
        </w:rPr>
        <w:t xml:space="preserve"> </w:t>
      </w:r>
      <w:r w:rsidRPr="002E6272">
        <w:rPr>
          <w:rFonts w:ascii="Century Gothic" w:hAnsi="Century Gothic"/>
          <w:w w:val="95"/>
        </w:rPr>
        <w:t>has</w:t>
      </w:r>
      <w:r w:rsidRPr="002E6272">
        <w:rPr>
          <w:rFonts w:ascii="Century Gothic" w:hAnsi="Century Gothic"/>
          <w:spacing w:val="-21"/>
          <w:w w:val="95"/>
        </w:rPr>
        <w:t xml:space="preserve"> </w:t>
      </w:r>
      <w:r w:rsidRPr="002E6272">
        <w:rPr>
          <w:rFonts w:ascii="Century Gothic" w:hAnsi="Century Gothic"/>
          <w:w w:val="95"/>
        </w:rPr>
        <w:t>its</w:t>
      </w:r>
      <w:r w:rsidRPr="002E6272">
        <w:rPr>
          <w:rFonts w:ascii="Century Gothic" w:hAnsi="Century Gothic"/>
          <w:spacing w:val="-22"/>
          <w:w w:val="95"/>
        </w:rPr>
        <w:t xml:space="preserve"> </w:t>
      </w:r>
      <w:r w:rsidRPr="002E6272">
        <w:rPr>
          <w:rFonts w:ascii="Century Gothic" w:hAnsi="Century Gothic"/>
          <w:w w:val="95"/>
        </w:rPr>
        <w:t>headquarters</w:t>
      </w:r>
      <w:r w:rsidRPr="002E6272">
        <w:rPr>
          <w:rFonts w:ascii="Century Gothic" w:hAnsi="Century Gothic"/>
          <w:spacing w:val="-21"/>
          <w:w w:val="95"/>
        </w:rPr>
        <w:t xml:space="preserve"> </w:t>
      </w:r>
      <w:r w:rsidRPr="002E6272">
        <w:rPr>
          <w:rFonts w:ascii="Century Gothic" w:hAnsi="Century Gothic"/>
          <w:w w:val="95"/>
        </w:rPr>
        <w:t>in</w:t>
      </w:r>
      <w:r w:rsidRPr="002E6272">
        <w:rPr>
          <w:rFonts w:ascii="Century Gothic" w:hAnsi="Century Gothic"/>
          <w:spacing w:val="-23"/>
          <w:w w:val="95"/>
        </w:rPr>
        <w:t xml:space="preserve"> </w:t>
      </w:r>
      <w:r w:rsidRPr="002E6272">
        <w:rPr>
          <w:rFonts w:ascii="Century Gothic" w:hAnsi="Century Gothic"/>
          <w:w w:val="95"/>
        </w:rPr>
        <w:t>Pokuase</w:t>
      </w:r>
      <w:r w:rsidRPr="002E6272">
        <w:rPr>
          <w:rFonts w:ascii="Century Gothic" w:hAnsi="Century Gothic"/>
          <w:spacing w:val="-21"/>
          <w:w w:val="95"/>
        </w:rPr>
        <w:t xml:space="preserve"> </w:t>
      </w:r>
      <w:r w:rsidRPr="002E6272">
        <w:rPr>
          <w:rFonts w:ascii="Century Gothic" w:hAnsi="Century Gothic"/>
          <w:w w:val="95"/>
        </w:rPr>
        <w:t>near</w:t>
      </w:r>
      <w:r w:rsidRPr="002E6272">
        <w:rPr>
          <w:rFonts w:ascii="Century Gothic" w:hAnsi="Century Gothic"/>
          <w:spacing w:val="-21"/>
          <w:w w:val="95"/>
        </w:rPr>
        <w:t xml:space="preserve"> </w:t>
      </w:r>
      <w:r w:rsidRPr="002E6272">
        <w:rPr>
          <w:rFonts w:ascii="Century Gothic" w:hAnsi="Century Gothic"/>
          <w:w w:val="95"/>
        </w:rPr>
        <w:t>Accra</w:t>
      </w:r>
      <w:r w:rsidRPr="002E6272">
        <w:rPr>
          <w:rFonts w:ascii="Century Gothic" w:hAnsi="Century Gothic"/>
          <w:spacing w:val="-21"/>
          <w:w w:val="95"/>
        </w:rPr>
        <w:t xml:space="preserve"> </w:t>
      </w:r>
      <w:r w:rsidRPr="002E6272">
        <w:rPr>
          <w:rFonts w:ascii="Century Gothic" w:hAnsi="Century Gothic"/>
          <w:w w:val="95"/>
        </w:rPr>
        <w:t>and</w:t>
      </w:r>
      <w:r w:rsidRPr="002E6272">
        <w:rPr>
          <w:rFonts w:ascii="Century Gothic" w:hAnsi="Century Gothic"/>
          <w:spacing w:val="-20"/>
          <w:w w:val="95"/>
        </w:rPr>
        <w:t xml:space="preserve"> </w:t>
      </w:r>
      <w:r w:rsidRPr="002E6272">
        <w:rPr>
          <w:rFonts w:ascii="Century Gothic" w:hAnsi="Century Gothic"/>
          <w:w w:val="95"/>
        </w:rPr>
        <w:t>there</w:t>
      </w:r>
      <w:r w:rsidRPr="002E6272">
        <w:rPr>
          <w:rFonts w:ascii="Century Gothic" w:hAnsi="Century Gothic"/>
          <w:spacing w:val="-20"/>
          <w:w w:val="95"/>
        </w:rPr>
        <w:t xml:space="preserve"> </w:t>
      </w:r>
      <w:r w:rsidRPr="002E6272">
        <w:rPr>
          <w:rFonts w:ascii="Century Gothic" w:hAnsi="Century Gothic"/>
          <w:w w:val="95"/>
        </w:rPr>
        <w:t>are</w:t>
      </w:r>
      <w:r w:rsidRPr="002E6272">
        <w:rPr>
          <w:rFonts w:ascii="Century Gothic" w:hAnsi="Century Gothic"/>
          <w:spacing w:val="-20"/>
          <w:w w:val="95"/>
        </w:rPr>
        <w:t xml:space="preserve"> </w:t>
      </w:r>
      <w:r w:rsidRPr="002E6272">
        <w:rPr>
          <w:rFonts w:ascii="Century Gothic" w:hAnsi="Century Gothic"/>
          <w:w w:val="95"/>
        </w:rPr>
        <w:t>also</w:t>
      </w:r>
      <w:r w:rsidRPr="002E6272">
        <w:rPr>
          <w:rFonts w:ascii="Century Gothic" w:hAnsi="Century Gothic"/>
          <w:spacing w:val="-20"/>
          <w:w w:val="95"/>
        </w:rPr>
        <w:t xml:space="preserve"> </w:t>
      </w:r>
      <w:r w:rsidRPr="002E6272">
        <w:rPr>
          <w:rFonts w:ascii="Century Gothic" w:hAnsi="Century Gothic"/>
          <w:w w:val="95"/>
        </w:rPr>
        <w:t>regional</w:t>
      </w:r>
      <w:r w:rsidRPr="002E6272">
        <w:rPr>
          <w:rFonts w:ascii="Century Gothic" w:hAnsi="Century Gothic"/>
          <w:spacing w:val="-21"/>
          <w:w w:val="95"/>
        </w:rPr>
        <w:t xml:space="preserve"> </w:t>
      </w:r>
      <w:r w:rsidRPr="002E6272">
        <w:rPr>
          <w:rFonts w:ascii="Century Gothic" w:hAnsi="Century Gothic"/>
          <w:w w:val="95"/>
        </w:rPr>
        <w:t>officers</w:t>
      </w:r>
      <w:r w:rsidRPr="002E6272">
        <w:rPr>
          <w:rFonts w:ascii="Century Gothic" w:hAnsi="Century Gothic"/>
          <w:spacing w:val="-21"/>
          <w:w w:val="95"/>
        </w:rPr>
        <w:t xml:space="preserve"> </w:t>
      </w:r>
      <w:r w:rsidRPr="002E6272">
        <w:rPr>
          <w:rFonts w:ascii="Century Gothic" w:hAnsi="Century Gothic"/>
          <w:w w:val="95"/>
        </w:rPr>
        <w:t>in</w:t>
      </w:r>
      <w:r w:rsidRPr="002E6272">
        <w:rPr>
          <w:rFonts w:ascii="Century Gothic" w:hAnsi="Century Gothic"/>
          <w:spacing w:val="-21"/>
          <w:w w:val="95"/>
        </w:rPr>
        <w:t xml:space="preserve"> </w:t>
      </w:r>
      <w:r w:rsidRPr="002E6272">
        <w:rPr>
          <w:rFonts w:ascii="Century Gothic" w:hAnsi="Century Gothic"/>
          <w:w w:val="95"/>
        </w:rPr>
        <w:t>all</w:t>
      </w:r>
      <w:r w:rsidRPr="002E6272">
        <w:rPr>
          <w:rFonts w:ascii="Century Gothic" w:hAnsi="Century Gothic"/>
          <w:spacing w:val="-21"/>
          <w:w w:val="95"/>
        </w:rPr>
        <w:t xml:space="preserve"> </w:t>
      </w:r>
      <w:r w:rsidRPr="002E6272">
        <w:rPr>
          <w:rFonts w:ascii="Century Gothic" w:hAnsi="Century Gothic"/>
          <w:w w:val="95"/>
        </w:rPr>
        <w:t>the</w:t>
      </w:r>
      <w:r w:rsidRPr="002E6272">
        <w:rPr>
          <w:rFonts w:ascii="Century Gothic" w:hAnsi="Century Gothic"/>
          <w:spacing w:val="-20"/>
          <w:w w:val="95"/>
        </w:rPr>
        <w:t xml:space="preserve"> </w:t>
      </w:r>
      <w:r w:rsidRPr="002E6272">
        <w:rPr>
          <w:rFonts w:ascii="Century Gothic" w:hAnsi="Century Gothic"/>
          <w:w w:val="95"/>
        </w:rPr>
        <w:t>sixteen</w:t>
      </w:r>
      <w:r w:rsidRPr="002E6272">
        <w:rPr>
          <w:rFonts w:ascii="Century Gothic" w:hAnsi="Century Gothic"/>
          <w:w w:val="94"/>
        </w:rPr>
        <w:t xml:space="preserve"> </w:t>
      </w:r>
      <w:r w:rsidRPr="002E6272">
        <w:rPr>
          <w:rFonts w:ascii="Century Gothic" w:hAnsi="Century Gothic"/>
        </w:rPr>
        <w:t>regions</w:t>
      </w:r>
      <w:r w:rsidRPr="002E6272">
        <w:rPr>
          <w:rFonts w:ascii="Century Gothic" w:hAnsi="Century Gothic"/>
          <w:spacing w:val="-36"/>
        </w:rPr>
        <w:t xml:space="preserve"> </w:t>
      </w:r>
      <w:r w:rsidRPr="002E6272">
        <w:rPr>
          <w:rFonts w:ascii="Century Gothic" w:hAnsi="Century Gothic"/>
        </w:rPr>
        <w:t>of</w:t>
      </w:r>
      <w:r w:rsidRPr="002E6272">
        <w:rPr>
          <w:rFonts w:ascii="Century Gothic" w:hAnsi="Century Gothic"/>
          <w:spacing w:val="-36"/>
        </w:rPr>
        <w:t xml:space="preserve"> </w:t>
      </w:r>
      <w:r w:rsidRPr="002E6272">
        <w:rPr>
          <w:rFonts w:ascii="Century Gothic" w:hAnsi="Century Gothic"/>
        </w:rPr>
        <w:t>the</w:t>
      </w:r>
      <w:r w:rsidRPr="002E6272">
        <w:rPr>
          <w:rFonts w:ascii="Century Gothic" w:hAnsi="Century Gothic"/>
          <w:spacing w:val="-34"/>
        </w:rPr>
        <w:t xml:space="preserve"> </w:t>
      </w:r>
      <w:r w:rsidRPr="002E6272">
        <w:rPr>
          <w:rFonts w:ascii="Century Gothic" w:hAnsi="Century Gothic"/>
        </w:rPr>
        <w:t>country.</w:t>
      </w:r>
      <w:r w:rsidRPr="002E6272">
        <w:rPr>
          <w:rFonts w:ascii="Century Gothic" w:hAnsi="Century Gothic"/>
          <w:spacing w:val="-35"/>
        </w:rPr>
        <w:t xml:space="preserve"> </w:t>
      </w:r>
      <w:r w:rsidRPr="002E6272">
        <w:rPr>
          <w:rFonts w:ascii="Century Gothic" w:hAnsi="Century Gothic"/>
        </w:rPr>
        <w:t>It</w:t>
      </w:r>
      <w:r w:rsidRPr="002E6272">
        <w:rPr>
          <w:rFonts w:ascii="Century Gothic" w:hAnsi="Century Gothic"/>
          <w:spacing w:val="-34"/>
        </w:rPr>
        <w:t xml:space="preserve"> </w:t>
      </w:r>
      <w:r w:rsidRPr="002E6272">
        <w:rPr>
          <w:rFonts w:ascii="Century Gothic" w:hAnsi="Century Gothic"/>
        </w:rPr>
        <w:t>also</w:t>
      </w:r>
      <w:r w:rsidRPr="002E6272">
        <w:rPr>
          <w:rFonts w:ascii="Century Gothic" w:hAnsi="Century Gothic"/>
          <w:spacing w:val="-34"/>
        </w:rPr>
        <w:t xml:space="preserve"> </w:t>
      </w:r>
      <w:r w:rsidRPr="002E6272">
        <w:rPr>
          <w:rFonts w:ascii="Century Gothic" w:hAnsi="Century Gothic"/>
        </w:rPr>
        <w:t>represented</w:t>
      </w:r>
      <w:r w:rsidRPr="002E6272">
        <w:rPr>
          <w:rFonts w:ascii="Century Gothic" w:hAnsi="Century Gothic"/>
          <w:spacing w:val="-34"/>
        </w:rPr>
        <w:t xml:space="preserve"> </w:t>
      </w:r>
      <w:r w:rsidRPr="002E6272">
        <w:rPr>
          <w:rFonts w:ascii="Century Gothic" w:hAnsi="Century Gothic"/>
        </w:rPr>
        <w:t>at</w:t>
      </w:r>
      <w:r w:rsidRPr="002E6272">
        <w:rPr>
          <w:rFonts w:ascii="Century Gothic" w:hAnsi="Century Gothic"/>
          <w:spacing w:val="-35"/>
        </w:rPr>
        <w:t xml:space="preserve"> </w:t>
      </w:r>
      <w:r w:rsidRPr="002E6272">
        <w:rPr>
          <w:rFonts w:ascii="Century Gothic" w:hAnsi="Century Gothic"/>
        </w:rPr>
        <w:t>the</w:t>
      </w:r>
      <w:r w:rsidRPr="002E6272">
        <w:rPr>
          <w:rFonts w:ascii="Century Gothic" w:hAnsi="Century Gothic"/>
          <w:spacing w:val="-35"/>
        </w:rPr>
        <w:t xml:space="preserve"> </w:t>
      </w:r>
      <w:r w:rsidRPr="002E6272">
        <w:rPr>
          <w:rFonts w:ascii="Century Gothic" w:hAnsi="Century Gothic"/>
        </w:rPr>
        <w:t>main</w:t>
      </w:r>
      <w:r w:rsidRPr="002E6272">
        <w:rPr>
          <w:rFonts w:ascii="Century Gothic" w:hAnsi="Century Gothic"/>
          <w:spacing w:val="-35"/>
        </w:rPr>
        <w:t xml:space="preserve"> </w:t>
      </w:r>
      <w:r w:rsidRPr="002E6272">
        <w:rPr>
          <w:rFonts w:ascii="Century Gothic" w:hAnsi="Century Gothic"/>
        </w:rPr>
        <w:t>entry</w:t>
      </w:r>
      <w:r w:rsidRPr="002E6272">
        <w:rPr>
          <w:rFonts w:ascii="Century Gothic" w:hAnsi="Century Gothic"/>
          <w:spacing w:val="-35"/>
        </w:rPr>
        <w:t xml:space="preserve"> </w:t>
      </w:r>
      <w:r w:rsidRPr="002E6272">
        <w:rPr>
          <w:rFonts w:ascii="Century Gothic" w:hAnsi="Century Gothic"/>
        </w:rPr>
        <w:t>and</w:t>
      </w:r>
      <w:r w:rsidRPr="002E6272">
        <w:rPr>
          <w:rFonts w:ascii="Century Gothic" w:hAnsi="Century Gothic"/>
          <w:spacing w:val="-35"/>
        </w:rPr>
        <w:t xml:space="preserve"> </w:t>
      </w:r>
      <w:r w:rsidRPr="002E6272">
        <w:rPr>
          <w:rFonts w:ascii="Century Gothic" w:hAnsi="Century Gothic"/>
        </w:rPr>
        <w:t>exit</w:t>
      </w:r>
      <w:r w:rsidRPr="002E6272">
        <w:rPr>
          <w:rFonts w:ascii="Century Gothic" w:hAnsi="Century Gothic"/>
          <w:spacing w:val="-34"/>
        </w:rPr>
        <w:t xml:space="preserve"> </w:t>
      </w:r>
      <w:r w:rsidRPr="002E6272">
        <w:rPr>
          <w:rFonts w:ascii="Century Gothic" w:hAnsi="Century Gothic"/>
        </w:rPr>
        <w:t>points</w:t>
      </w:r>
      <w:r w:rsidRPr="002E6272">
        <w:rPr>
          <w:rFonts w:ascii="Century Gothic" w:hAnsi="Century Gothic"/>
          <w:spacing w:val="-35"/>
        </w:rPr>
        <w:t xml:space="preserve"> </w:t>
      </w:r>
      <w:r w:rsidRPr="002E6272">
        <w:rPr>
          <w:rFonts w:ascii="Century Gothic" w:hAnsi="Century Gothic"/>
        </w:rPr>
        <w:t>throughout</w:t>
      </w:r>
      <w:r w:rsidRPr="002E6272">
        <w:rPr>
          <w:rFonts w:ascii="Century Gothic" w:hAnsi="Century Gothic"/>
          <w:spacing w:val="-34"/>
        </w:rPr>
        <w:t xml:space="preserve"> </w:t>
      </w:r>
      <w:r w:rsidRPr="002E6272">
        <w:rPr>
          <w:rFonts w:ascii="Century Gothic" w:hAnsi="Century Gothic"/>
        </w:rPr>
        <w:t>the</w:t>
      </w:r>
      <w:r w:rsidRPr="002E6272">
        <w:rPr>
          <w:rFonts w:ascii="Century Gothic" w:hAnsi="Century Gothic"/>
          <w:spacing w:val="-35"/>
        </w:rPr>
        <w:t xml:space="preserve"> </w:t>
      </w:r>
      <w:r w:rsidRPr="002E6272">
        <w:rPr>
          <w:rFonts w:ascii="Century Gothic" w:hAnsi="Century Gothic"/>
        </w:rPr>
        <w:t>country.</w:t>
      </w:r>
      <w:r w:rsidRPr="002E6272">
        <w:rPr>
          <w:rFonts w:ascii="Century Gothic" w:hAnsi="Century Gothic"/>
          <w:spacing w:val="-32"/>
        </w:rPr>
        <w:t xml:space="preserve"> </w:t>
      </w:r>
      <w:r w:rsidRPr="002E6272">
        <w:rPr>
          <w:rFonts w:ascii="Century Gothic" w:hAnsi="Century Gothic"/>
        </w:rPr>
        <w:t>It</w:t>
      </w:r>
      <w:r w:rsidRPr="002E6272">
        <w:rPr>
          <w:rFonts w:ascii="Century Gothic" w:hAnsi="Century Gothic"/>
          <w:spacing w:val="-34"/>
        </w:rPr>
        <w:t xml:space="preserve"> </w:t>
      </w:r>
      <w:r w:rsidRPr="002E6272">
        <w:rPr>
          <w:rFonts w:ascii="Century Gothic" w:hAnsi="Century Gothic"/>
        </w:rPr>
        <w:t>is</w:t>
      </w:r>
      <w:r w:rsidRPr="002E6272">
        <w:rPr>
          <w:rFonts w:ascii="Century Gothic" w:hAnsi="Century Gothic"/>
          <w:w w:val="78"/>
        </w:rPr>
        <w:t xml:space="preserve"> </w:t>
      </w:r>
      <w:r w:rsidRPr="002E6272">
        <w:rPr>
          <w:rFonts w:ascii="Century Gothic" w:hAnsi="Century Gothic"/>
        </w:rPr>
        <w:t>not</w:t>
      </w:r>
      <w:r w:rsidRPr="002E6272">
        <w:rPr>
          <w:rFonts w:ascii="Century Gothic" w:hAnsi="Century Gothic"/>
          <w:spacing w:val="-38"/>
        </w:rPr>
        <w:t xml:space="preserve"> </w:t>
      </w:r>
      <w:r w:rsidRPr="002E6272">
        <w:rPr>
          <w:rFonts w:ascii="Century Gothic" w:hAnsi="Century Gothic"/>
        </w:rPr>
        <w:t>directly</w:t>
      </w:r>
      <w:r w:rsidRPr="002E6272">
        <w:rPr>
          <w:rFonts w:ascii="Century Gothic" w:hAnsi="Century Gothic"/>
          <w:spacing w:val="-38"/>
        </w:rPr>
        <w:t xml:space="preserve"> </w:t>
      </w:r>
      <w:r w:rsidRPr="002E6272">
        <w:rPr>
          <w:rFonts w:ascii="Century Gothic" w:hAnsi="Century Gothic"/>
        </w:rPr>
        <w:t>represented</w:t>
      </w:r>
      <w:r w:rsidRPr="002E6272">
        <w:rPr>
          <w:rFonts w:ascii="Century Gothic" w:hAnsi="Century Gothic"/>
          <w:spacing w:val="-38"/>
        </w:rPr>
        <w:t xml:space="preserve"> </w:t>
      </w:r>
      <w:r w:rsidRPr="002E6272">
        <w:rPr>
          <w:rFonts w:ascii="Century Gothic" w:hAnsi="Century Gothic"/>
        </w:rPr>
        <w:t>at</w:t>
      </w:r>
      <w:r w:rsidRPr="002E6272">
        <w:rPr>
          <w:rFonts w:ascii="Century Gothic" w:hAnsi="Century Gothic"/>
          <w:spacing w:val="-39"/>
        </w:rPr>
        <w:t xml:space="preserve"> </w:t>
      </w:r>
      <w:r w:rsidRPr="002E6272">
        <w:rPr>
          <w:rFonts w:ascii="Century Gothic" w:hAnsi="Century Gothic"/>
        </w:rPr>
        <w:t>the</w:t>
      </w:r>
      <w:r w:rsidRPr="002E6272">
        <w:rPr>
          <w:rFonts w:ascii="Century Gothic" w:hAnsi="Century Gothic"/>
          <w:spacing w:val="-38"/>
        </w:rPr>
        <w:t xml:space="preserve"> </w:t>
      </w:r>
      <w:r w:rsidRPr="002E6272">
        <w:rPr>
          <w:rFonts w:ascii="Century Gothic" w:hAnsi="Century Gothic"/>
        </w:rPr>
        <w:t>district</w:t>
      </w:r>
      <w:r w:rsidRPr="002E6272">
        <w:rPr>
          <w:rFonts w:ascii="Century Gothic" w:hAnsi="Century Gothic"/>
          <w:spacing w:val="-37"/>
        </w:rPr>
        <w:t xml:space="preserve"> </w:t>
      </w:r>
      <w:r w:rsidRPr="002E6272">
        <w:rPr>
          <w:rFonts w:ascii="Century Gothic" w:hAnsi="Century Gothic"/>
        </w:rPr>
        <w:t>level;</w:t>
      </w:r>
      <w:r w:rsidRPr="002E6272">
        <w:rPr>
          <w:rFonts w:ascii="Century Gothic" w:hAnsi="Century Gothic"/>
          <w:spacing w:val="-38"/>
        </w:rPr>
        <w:t xml:space="preserve"> </w:t>
      </w:r>
      <w:r w:rsidRPr="002E6272">
        <w:rPr>
          <w:rFonts w:ascii="Century Gothic" w:hAnsi="Century Gothic"/>
        </w:rPr>
        <w:t>however,</w:t>
      </w:r>
      <w:r w:rsidRPr="002E6272">
        <w:rPr>
          <w:rFonts w:ascii="Century Gothic" w:hAnsi="Century Gothic"/>
          <w:spacing w:val="-38"/>
        </w:rPr>
        <w:t xml:space="preserve"> </w:t>
      </w:r>
      <w:r w:rsidRPr="002E6272">
        <w:rPr>
          <w:rFonts w:ascii="Century Gothic" w:hAnsi="Century Gothic"/>
        </w:rPr>
        <w:t>it</w:t>
      </w:r>
      <w:r w:rsidRPr="002E6272">
        <w:rPr>
          <w:rFonts w:ascii="Century Gothic" w:hAnsi="Century Gothic"/>
          <w:spacing w:val="-38"/>
        </w:rPr>
        <w:t xml:space="preserve"> </w:t>
      </w:r>
      <w:r w:rsidRPr="002E6272">
        <w:rPr>
          <w:rFonts w:ascii="Century Gothic" w:hAnsi="Century Gothic"/>
        </w:rPr>
        <w:t>collaborates</w:t>
      </w:r>
      <w:r w:rsidRPr="002E6272">
        <w:rPr>
          <w:rFonts w:ascii="Century Gothic" w:hAnsi="Century Gothic"/>
          <w:spacing w:val="-39"/>
        </w:rPr>
        <w:t xml:space="preserve"> </w:t>
      </w:r>
      <w:r w:rsidRPr="002E6272">
        <w:rPr>
          <w:rFonts w:ascii="Century Gothic" w:hAnsi="Century Gothic"/>
        </w:rPr>
        <w:t>with</w:t>
      </w:r>
      <w:r w:rsidRPr="002E6272">
        <w:rPr>
          <w:rFonts w:ascii="Century Gothic" w:hAnsi="Century Gothic"/>
          <w:spacing w:val="-38"/>
        </w:rPr>
        <w:t xml:space="preserve"> </w:t>
      </w:r>
      <w:r w:rsidRPr="002E6272">
        <w:rPr>
          <w:rFonts w:ascii="Century Gothic" w:hAnsi="Century Gothic"/>
        </w:rPr>
        <w:t>the</w:t>
      </w:r>
      <w:r w:rsidRPr="002E6272">
        <w:rPr>
          <w:rFonts w:ascii="Century Gothic" w:hAnsi="Century Gothic"/>
          <w:spacing w:val="-39"/>
        </w:rPr>
        <w:t xml:space="preserve"> </w:t>
      </w:r>
      <w:r w:rsidRPr="002E6272">
        <w:rPr>
          <w:rFonts w:ascii="Century Gothic" w:hAnsi="Century Gothic"/>
        </w:rPr>
        <w:t>district</w:t>
      </w:r>
      <w:r w:rsidRPr="002E6272">
        <w:rPr>
          <w:rFonts w:ascii="Century Gothic" w:hAnsi="Century Gothic"/>
          <w:spacing w:val="-39"/>
        </w:rPr>
        <w:t xml:space="preserve"> </w:t>
      </w:r>
      <w:r w:rsidRPr="002E6272">
        <w:rPr>
          <w:rFonts w:ascii="Century Gothic" w:hAnsi="Century Gothic"/>
        </w:rPr>
        <w:t>MOFA</w:t>
      </w:r>
      <w:r w:rsidRPr="002E6272">
        <w:rPr>
          <w:rFonts w:ascii="Century Gothic" w:hAnsi="Century Gothic"/>
          <w:spacing w:val="-39"/>
        </w:rPr>
        <w:t xml:space="preserve"> </w:t>
      </w:r>
      <w:r w:rsidRPr="002E6272">
        <w:rPr>
          <w:rFonts w:ascii="Century Gothic" w:hAnsi="Century Gothic"/>
        </w:rPr>
        <w:t>offices</w:t>
      </w:r>
      <w:r w:rsidRPr="002E6272">
        <w:rPr>
          <w:rFonts w:ascii="Century Gothic" w:hAnsi="Century Gothic"/>
          <w:spacing w:val="-39"/>
        </w:rPr>
        <w:t xml:space="preserve"> </w:t>
      </w:r>
      <w:r w:rsidRPr="002E6272">
        <w:rPr>
          <w:rFonts w:ascii="Century Gothic" w:hAnsi="Century Gothic"/>
        </w:rPr>
        <w:t>to</w:t>
      </w:r>
      <w:r w:rsidRPr="002E6272">
        <w:rPr>
          <w:rFonts w:ascii="Century Gothic" w:hAnsi="Century Gothic"/>
          <w:w w:val="95"/>
        </w:rPr>
        <w:t xml:space="preserve"> </w:t>
      </w:r>
      <w:r w:rsidRPr="002E6272">
        <w:rPr>
          <w:rFonts w:ascii="Century Gothic" w:hAnsi="Century Gothic"/>
        </w:rPr>
        <w:t>carry</w:t>
      </w:r>
      <w:r w:rsidRPr="002E6272">
        <w:rPr>
          <w:rFonts w:ascii="Century Gothic" w:hAnsi="Century Gothic"/>
          <w:spacing w:val="-37"/>
        </w:rPr>
        <w:t xml:space="preserve"> </w:t>
      </w:r>
      <w:r w:rsidRPr="002E6272">
        <w:rPr>
          <w:rFonts w:ascii="Century Gothic" w:hAnsi="Century Gothic"/>
        </w:rPr>
        <w:t>out</w:t>
      </w:r>
      <w:r w:rsidRPr="002E6272">
        <w:rPr>
          <w:rFonts w:ascii="Century Gothic" w:hAnsi="Century Gothic"/>
          <w:spacing w:val="-36"/>
        </w:rPr>
        <w:t xml:space="preserve"> </w:t>
      </w:r>
      <w:r w:rsidRPr="002E6272">
        <w:rPr>
          <w:rFonts w:ascii="Century Gothic" w:hAnsi="Century Gothic"/>
        </w:rPr>
        <w:t>its</w:t>
      </w:r>
      <w:r w:rsidRPr="002E6272">
        <w:rPr>
          <w:rFonts w:ascii="Century Gothic" w:hAnsi="Century Gothic"/>
          <w:spacing w:val="-36"/>
        </w:rPr>
        <w:t xml:space="preserve"> </w:t>
      </w:r>
      <w:r w:rsidRPr="002E6272">
        <w:rPr>
          <w:rFonts w:ascii="Century Gothic" w:hAnsi="Century Gothic"/>
        </w:rPr>
        <w:t>functions</w:t>
      </w:r>
      <w:r w:rsidRPr="002E6272">
        <w:rPr>
          <w:rFonts w:ascii="Century Gothic" w:hAnsi="Century Gothic"/>
          <w:spacing w:val="-36"/>
        </w:rPr>
        <w:t xml:space="preserve"> </w:t>
      </w:r>
      <w:r w:rsidRPr="002E6272">
        <w:rPr>
          <w:rFonts w:ascii="Century Gothic" w:hAnsi="Century Gothic"/>
        </w:rPr>
        <w:t>at</w:t>
      </w:r>
      <w:r w:rsidRPr="002E6272">
        <w:rPr>
          <w:rFonts w:ascii="Century Gothic" w:hAnsi="Century Gothic"/>
          <w:spacing w:val="-37"/>
        </w:rPr>
        <w:t xml:space="preserve"> </w:t>
      </w:r>
      <w:r w:rsidRPr="002E6272">
        <w:rPr>
          <w:rFonts w:ascii="Century Gothic" w:hAnsi="Century Gothic"/>
        </w:rPr>
        <w:t>that</w:t>
      </w:r>
      <w:r w:rsidRPr="002E6272">
        <w:rPr>
          <w:rFonts w:ascii="Century Gothic" w:hAnsi="Century Gothic"/>
          <w:spacing w:val="-36"/>
        </w:rPr>
        <w:t xml:space="preserve"> </w:t>
      </w:r>
      <w:r>
        <w:rPr>
          <w:rFonts w:ascii="Century Gothic" w:hAnsi="Century Gothic"/>
        </w:rPr>
        <w:t xml:space="preserve">level. </w:t>
      </w:r>
      <w:r w:rsidRPr="002E6272">
        <w:rPr>
          <w:rFonts w:ascii="Century Gothic" w:hAnsi="Century Gothic"/>
          <w:w w:val="95"/>
        </w:rPr>
        <w:t>The</w:t>
      </w:r>
      <w:r w:rsidRPr="002E6272">
        <w:rPr>
          <w:rFonts w:ascii="Century Gothic" w:hAnsi="Century Gothic"/>
          <w:spacing w:val="-35"/>
          <w:w w:val="95"/>
        </w:rPr>
        <w:t xml:space="preserve"> </w:t>
      </w:r>
      <w:r w:rsidRPr="002E6272">
        <w:rPr>
          <w:rFonts w:ascii="Century Gothic" w:hAnsi="Century Gothic"/>
          <w:w w:val="95"/>
        </w:rPr>
        <w:t>PPRSD</w:t>
      </w:r>
      <w:r w:rsidRPr="002E6272">
        <w:rPr>
          <w:rFonts w:ascii="Century Gothic" w:hAnsi="Century Gothic"/>
          <w:spacing w:val="-35"/>
          <w:w w:val="95"/>
        </w:rPr>
        <w:t xml:space="preserve"> </w:t>
      </w:r>
      <w:r w:rsidRPr="002E6272">
        <w:rPr>
          <w:rFonts w:ascii="Century Gothic" w:hAnsi="Century Gothic"/>
          <w:w w:val="95"/>
        </w:rPr>
        <w:t>is</w:t>
      </w:r>
      <w:r w:rsidRPr="002E6272">
        <w:rPr>
          <w:rFonts w:ascii="Century Gothic" w:hAnsi="Century Gothic"/>
          <w:spacing w:val="-35"/>
          <w:w w:val="95"/>
        </w:rPr>
        <w:t xml:space="preserve"> </w:t>
      </w:r>
      <w:r w:rsidRPr="002E6272">
        <w:rPr>
          <w:rFonts w:ascii="Century Gothic" w:hAnsi="Century Gothic"/>
          <w:w w:val="95"/>
        </w:rPr>
        <w:t>divided</w:t>
      </w:r>
      <w:r w:rsidRPr="002E6272">
        <w:rPr>
          <w:rFonts w:ascii="Century Gothic" w:hAnsi="Century Gothic"/>
          <w:spacing w:val="-35"/>
          <w:w w:val="95"/>
        </w:rPr>
        <w:t xml:space="preserve"> </w:t>
      </w:r>
      <w:r w:rsidRPr="002E6272">
        <w:rPr>
          <w:rFonts w:ascii="Century Gothic" w:hAnsi="Century Gothic"/>
          <w:w w:val="95"/>
        </w:rPr>
        <w:t>into</w:t>
      </w:r>
      <w:r w:rsidRPr="002E6272">
        <w:rPr>
          <w:rFonts w:ascii="Century Gothic" w:hAnsi="Century Gothic"/>
          <w:spacing w:val="-35"/>
          <w:w w:val="95"/>
        </w:rPr>
        <w:t xml:space="preserve"> </w:t>
      </w:r>
      <w:r w:rsidRPr="002E6272">
        <w:rPr>
          <w:rFonts w:ascii="Century Gothic" w:hAnsi="Century Gothic"/>
          <w:w w:val="95"/>
        </w:rPr>
        <w:t>four</w:t>
      </w:r>
      <w:r w:rsidRPr="002E6272">
        <w:rPr>
          <w:rFonts w:ascii="Century Gothic" w:hAnsi="Century Gothic"/>
          <w:spacing w:val="-36"/>
          <w:w w:val="95"/>
        </w:rPr>
        <w:t xml:space="preserve"> </w:t>
      </w:r>
      <w:r w:rsidRPr="002E6272">
        <w:rPr>
          <w:rFonts w:ascii="Century Gothic" w:hAnsi="Century Gothic"/>
          <w:w w:val="95"/>
        </w:rPr>
        <w:t>main</w:t>
      </w:r>
      <w:r w:rsidRPr="002E6272">
        <w:rPr>
          <w:rFonts w:ascii="Century Gothic" w:hAnsi="Century Gothic"/>
          <w:spacing w:val="-35"/>
          <w:w w:val="95"/>
        </w:rPr>
        <w:t xml:space="preserve"> </w:t>
      </w:r>
      <w:r w:rsidRPr="002E6272">
        <w:rPr>
          <w:rFonts w:ascii="Century Gothic" w:hAnsi="Century Gothic"/>
          <w:w w:val="95"/>
        </w:rPr>
        <w:t>Divisions</w:t>
      </w:r>
      <w:r w:rsidRPr="002E6272">
        <w:rPr>
          <w:rFonts w:ascii="Century Gothic" w:hAnsi="Century Gothic"/>
          <w:spacing w:val="-35"/>
          <w:w w:val="95"/>
        </w:rPr>
        <w:t xml:space="preserve"> </w:t>
      </w:r>
      <w:r w:rsidRPr="002E6272">
        <w:rPr>
          <w:rFonts w:ascii="Century Gothic" w:hAnsi="Century Gothic"/>
          <w:w w:val="95"/>
        </w:rPr>
        <w:t>and</w:t>
      </w:r>
      <w:r w:rsidRPr="002E6272">
        <w:rPr>
          <w:rFonts w:ascii="Century Gothic" w:hAnsi="Century Gothic"/>
          <w:spacing w:val="-35"/>
          <w:w w:val="95"/>
        </w:rPr>
        <w:t xml:space="preserve"> </w:t>
      </w:r>
      <w:r w:rsidRPr="002E6272">
        <w:rPr>
          <w:rFonts w:ascii="Century Gothic" w:hAnsi="Century Gothic"/>
          <w:w w:val="95"/>
        </w:rPr>
        <w:t>these</w:t>
      </w:r>
      <w:r w:rsidRPr="002E6272">
        <w:rPr>
          <w:rFonts w:ascii="Century Gothic" w:hAnsi="Century Gothic"/>
          <w:spacing w:val="-35"/>
          <w:w w:val="95"/>
        </w:rPr>
        <w:t xml:space="preserve"> </w:t>
      </w:r>
      <w:r w:rsidRPr="002E6272">
        <w:rPr>
          <w:rFonts w:ascii="Century Gothic" w:hAnsi="Century Gothic"/>
          <w:w w:val="95"/>
        </w:rPr>
        <w:t>include:</w:t>
      </w:r>
    </w:p>
    <w:p w14:paraId="7FB71C04" w14:textId="77777777" w:rsidR="00726919" w:rsidRPr="000B3690" w:rsidRDefault="00726919" w:rsidP="00726919">
      <w:pPr>
        <w:rPr>
          <w:rFonts w:ascii="Century Gothic" w:eastAsia="Arial" w:hAnsi="Century Gothic"/>
        </w:rPr>
      </w:pPr>
      <w:r w:rsidRPr="000B3690">
        <w:rPr>
          <w:rFonts w:ascii="Century Gothic" w:hAnsi="Century Gothic"/>
        </w:rPr>
        <w:t>Crop</w:t>
      </w:r>
      <w:r w:rsidRPr="000B3690">
        <w:rPr>
          <w:rFonts w:ascii="Century Gothic" w:hAnsi="Century Gothic"/>
          <w:spacing w:val="-18"/>
        </w:rPr>
        <w:t xml:space="preserve"> </w:t>
      </w:r>
      <w:r w:rsidRPr="000B3690">
        <w:rPr>
          <w:rFonts w:ascii="Century Gothic" w:hAnsi="Century Gothic"/>
        </w:rPr>
        <w:t>Pests</w:t>
      </w:r>
      <w:r w:rsidRPr="000B3690">
        <w:rPr>
          <w:rFonts w:ascii="Century Gothic" w:hAnsi="Century Gothic"/>
          <w:spacing w:val="-16"/>
        </w:rPr>
        <w:t xml:space="preserve"> </w:t>
      </w:r>
      <w:r w:rsidRPr="000B3690">
        <w:rPr>
          <w:rFonts w:ascii="Century Gothic" w:hAnsi="Century Gothic"/>
        </w:rPr>
        <w:t>&amp;</w:t>
      </w:r>
      <w:r w:rsidRPr="000B3690">
        <w:rPr>
          <w:rFonts w:ascii="Century Gothic" w:hAnsi="Century Gothic"/>
          <w:spacing w:val="-17"/>
        </w:rPr>
        <w:t xml:space="preserve"> </w:t>
      </w:r>
      <w:r w:rsidRPr="000B3690">
        <w:rPr>
          <w:rFonts w:ascii="Century Gothic" w:hAnsi="Century Gothic"/>
        </w:rPr>
        <w:t>Disease</w:t>
      </w:r>
      <w:r w:rsidRPr="000B3690">
        <w:rPr>
          <w:rFonts w:ascii="Century Gothic" w:hAnsi="Century Gothic"/>
          <w:spacing w:val="-17"/>
        </w:rPr>
        <w:t xml:space="preserve"> </w:t>
      </w:r>
      <w:r w:rsidRPr="000B3690">
        <w:rPr>
          <w:rFonts w:ascii="Century Gothic" w:hAnsi="Century Gothic"/>
        </w:rPr>
        <w:t>Management</w:t>
      </w:r>
      <w:r w:rsidRPr="000B3690">
        <w:rPr>
          <w:rFonts w:ascii="Century Gothic" w:hAnsi="Century Gothic"/>
          <w:spacing w:val="-15"/>
        </w:rPr>
        <w:t xml:space="preserve"> </w:t>
      </w:r>
      <w:r w:rsidRPr="000B3690">
        <w:rPr>
          <w:rFonts w:ascii="Century Gothic" w:hAnsi="Century Gothic"/>
        </w:rPr>
        <w:t>Division</w:t>
      </w:r>
    </w:p>
    <w:p w14:paraId="2EBAD17F" w14:textId="77777777" w:rsidR="00726919" w:rsidRPr="000B3690" w:rsidRDefault="00726919" w:rsidP="00726919">
      <w:pPr>
        <w:rPr>
          <w:rFonts w:ascii="Century Gothic" w:eastAsia="Arial" w:hAnsi="Century Gothic"/>
        </w:rPr>
      </w:pPr>
      <w:r w:rsidRPr="000B3690">
        <w:rPr>
          <w:rFonts w:ascii="Century Gothic" w:hAnsi="Century Gothic"/>
        </w:rPr>
        <w:t>Pesticide</w:t>
      </w:r>
      <w:r w:rsidRPr="000B3690">
        <w:rPr>
          <w:rFonts w:ascii="Century Gothic" w:hAnsi="Century Gothic"/>
          <w:spacing w:val="-15"/>
        </w:rPr>
        <w:t xml:space="preserve"> </w:t>
      </w:r>
      <w:r w:rsidRPr="000B3690">
        <w:rPr>
          <w:rFonts w:ascii="Century Gothic" w:hAnsi="Century Gothic"/>
        </w:rPr>
        <w:t>and</w:t>
      </w:r>
      <w:r w:rsidRPr="000B3690">
        <w:rPr>
          <w:rFonts w:ascii="Century Gothic" w:hAnsi="Century Gothic"/>
          <w:spacing w:val="-16"/>
        </w:rPr>
        <w:t xml:space="preserve"> </w:t>
      </w:r>
      <w:r w:rsidRPr="000B3690">
        <w:rPr>
          <w:rFonts w:ascii="Century Gothic" w:hAnsi="Century Gothic"/>
        </w:rPr>
        <w:t>Fertilizer</w:t>
      </w:r>
      <w:r w:rsidRPr="000B3690">
        <w:rPr>
          <w:rFonts w:ascii="Century Gothic" w:hAnsi="Century Gothic"/>
          <w:spacing w:val="-15"/>
        </w:rPr>
        <w:t xml:space="preserve"> </w:t>
      </w:r>
      <w:r w:rsidRPr="000B3690">
        <w:rPr>
          <w:rFonts w:ascii="Century Gothic" w:hAnsi="Century Gothic"/>
        </w:rPr>
        <w:t>Regulatory</w:t>
      </w:r>
      <w:r w:rsidRPr="000B3690">
        <w:rPr>
          <w:rFonts w:ascii="Century Gothic" w:hAnsi="Century Gothic"/>
          <w:spacing w:val="-17"/>
        </w:rPr>
        <w:t xml:space="preserve"> Services </w:t>
      </w:r>
      <w:r w:rsidRPr="000B3690">
        <w:rPr>
          <w:rFonts w:ascii="Century Gothic" w:hAnsi="Century Gothic"/>
        </w:rPr>
        <w:t>Division</w:t>
      </w:r>
    </w:p>
    <w:p w14:paraId="5003BB58" w14:textId="77777777" w:rsidR="00726919" w:rsidRPr="000B3690" w:rsidRDefault="00726919" w:rsidP="00726919">
      <w:pPr>
        <w:rPr>
          <w:rFonts w:ascii="Century Gothic" w:eastAsia="Arial" w:hAnsi="Century Gothic"/>
        </w:rPr>
      </w:pPr>
      <w:r w:rsidRPr="000B3690">
        <w:rPr>
          <w:rFonts w:ascii="Century Gothic" w:hAnsi="Century Gothic"/>
        </w:rPr>
        <w:t>Ghana Seed Inspection</w:t>
      </w:r>
      <w:r w:rsidRPr="000B3690">
        <w:rPr>
          <w:rFonts w:ascii="Century Gothic" w:hAnsi="Century Gothic"/>
          <w:spacing w:val="-45"/>
        </w:rPr>
        <w:t xml:space="preserve"> </w:t>
      </w:r>
      <w:r w:rsidRPr="000B3690">
        <w:rPr>
          <w:rFonts w:ascii="Century Gothic" w:hAnsi="Century Gothic"/>
        </w:rPr>
        <w:t>Division</w:t>
      </w:r>
    </w:p>
    <w:p w14:paraId="3A370060" w14:textId="77777777" w:rsidR="00726919" w:rsidRPr="000B3690" w:rsidRDefault="00726919" w:rsidP="00726919">
      <w:pPr>
        <w:rPr>
          <w:rFonts w:ascii="Century Gothic" w:eastAsia="Arial" w:hAnsi="Century Gothic"/>
        </w:rPr>
      </w:pPr>
      <w:r w:rsidRPr="000B3690">
        <w:rPr>
          <w:rFonts w:ascii="Century Gothic" w:eastAsia="Arial" w:hAnsi="Century Gothic"/>
        </w:rPr>
        <w:t xml:space="preserve">Plant Quarantine Division </w:t>
      </w:r>
    </w:p>
    <w:p w14:paraId="6B1641CF" w14:textId="77777777" w:rsidR="00726919" w:rsidRDefault="00726919" w:rsidP="00726919">
      <w:pPr>
        <w:rPr>
          <w:rFonts w:ascii="Century Gothic" w:hAnsi="Century Gothic"/>
          <w:w w:val="95"/>
        </w:rPr>
      </w:pPr>
      <w:r w:rsidRPr="00053ADB">
        <w:rPr>
          <w:rFonts w:ascii="Century Gothic" w:hAnsi="Century Gothic"/>
          <w:w w:val="95"/>
        </w:rPr>
        <w:t>For the Agriculture sector, the Veterinary Services Directorate (VSD) is responsible for the regulation and management of livestock pests and diseases as well as veterinary pesticides and pharmaceuticals.</w:t>
      </w:r>
      <w:r>
        <w:rPr>
          <w:rFonts w:ascii="Century Gothic" w:hAnsi="Century Gothic"/>
          <w:w w:val="95"/>
        </w:rPr>
        <w:t xml:space="preserve"> </w:t>
      </w:r>
    </w:p>
    <w:p w14:paraId="4FE7815C" w14:textId="77777777" w:rsidR="00726919" w:rsidRPr="002E6272" w:rsidRDefault="00726919" w:rsidP="00726919">
      <w:pPr>
        <w:rPr>
          <w:rFonts w:ascii="Century Gothic" w:hAnsi="Century Gothic"/>
          <w:w w:val="95"/>
        </w:rPr>
      </w:pPr>
    </w:p>
    <w:p w14:paraId="7F5A7445" w14:textId="77777777" w:rsidR="00726919" w:rsidRPr="002E6272" w:rsidRDefault="00726919" w:rsidP="00726919">
      <w:pPr>
        <w:rPr>
          <w:rFonts w:ascii="Century Gothic" w:hAnsi="Century Gothic"/>
          <w:b/>
          <w:w w:val="95"/>
        </w:rPr>
      </w:pPr>
      <w:r w:rsidRPr="002E6272">
        <w:rPr>
          <w:rFonts w:ascii="Century Gothic" w:hAnsi="Century Gothic"/>
          <w:b/>
          <w:w w:val="95"/>
        </w:rPr>
        <w:t xml:space="preserve">Ghana Standards Authority (GSA) </w:t>
      </w:r>
    </w:p>
    <w:p w14:paraId="4C2B70B4" w14:textId="77777777" w:rsidR="00726919" w:rsidRPr="002E6272" w:rsidRDefault="00726919" w:rsidP="00726919">
      <w:pPr>
        <w:rPr>
          <w:rFonts w:ascii="Century Gothic" w:hAnsi="Century Gothic"/>
        </w:rPr>
      </w:pPr>
      <w:r w:rsidRPr="002E6272">
        <w:rPr>
          <w:rFonts w:ascii="Century Gothic" w:hAnsi="Century Gothic"/>
          <w:w w:val="95"/>
        </w:rPr>
        <w:t xml:space="preserve">Ghana Standards Authority (GSA) </w:t>
      </w:r>
      <w:r>
        <w:rPr>
          <w:rFonts w:ascii="Century Gothic" w:hAnsi="Century Gothic"/>
          <w:w w:val="95"/>
        </w:rPr>
        <w:t>e</w:t>
      </w:r>
      <w:r w:rsidRPr="002E6272">
        <w:rPr>
          <w:rFonts w:ascii="Century Gothic" w:hAnsi="Century Gothic"/>
          <w:w w:val="95"/>
        </w:rPr>
        <w:t>nsures</w:t>
      </w:r>
      <w:r w:rsidRPr="002E6272">
        <w:rPr>
          <w:rFonts w:ascii="Century Gothic" w:hAnsi="Century Gothic"/>
          <w:spacing w:val="-23"/>
          <w:w w:val="95"/>
        </w:rPr>
        <w:t xml:space="preserve"> </w:t>
      </w:r>
      <w:r w:rsidRPr="002E6272">
        <w:rPr>
          <w:rFonts w:ascii="Century Gothic" w:hAnsi="Century Gothic"/>
          <w:w w:val="95"/>
        </w:rPr>
        <w:t>th</w:t>
      </w:r>
      <w:r>
        <w:rPr>
          <w:rFonts w:ascii="Century Gothic" w:hAnsi="Century Gothic"/>
          <w:w w:val="95"/>
        </w:rPr>
        <w:t>at</w:t>
      </w:r>
      <w:r w:rsidRPr="002E6272">
        <w:rPr>
          <w:rFonts w:ascii="Century Gothic" w:hAnsi="Century Gothic"/>
          <w:spacing w:val="-24"/>
          <w:w w:val="95"/>
        </w:rPr>
        <w:t xml:space="preserve"> </w:t>
      </w:r>
      <w:r w:rsidRPr="002E6272">
        <w:rPr>
          <w:rFonts w:ascii="Century Gothic" w:hAnsi="Century Gothic"/>
          <w:w w:val="95"/>
        </w:rPr>
        <w:t>goods</w:t>
      </w:r>
      <w:r w:rsidRPr="002E6272">
        <w:rPr>
          <w:rFonts w:ascii="Century Gothic" w:hAnsi="Century Gothic"/>
          <w:spacing w:val="-24"/>
          <w:w w:val="95"/>
        </w:rPr>
        <w:t xml:space="preserve"> </w:t>
      </w:r>
      <w:r w:rsidRPr="002E6272">
        <w:rPr>
          <w:rFonts w:ascii="Century Gothic" w:hAnsi="Century Gothic"/>
          <w:w w:val="95"/>
        </w:rPr>
        <w:t>and</w:t>
      </w:r>
      <w:r w:rsidRPr="002E6272">
        <w:rPr>
          <w:rFonts w:ascii="Century Gothic" w:hAnsi="Century Gothic"/>
          <w:spacing w:val="-24"/>
          <w:w w:val="95"/>
        </w:rPr>
        <w:t xml:space="preserve"> </w:t>
      </w:r>
      <w:r w:rsidRPr="002E6272">
        <w:rPr>
          <w:rFonts w:ascii="Century Gothic" w:hAnsi="Century Gothic"/>
          <w:w w:val="95"/>
        </w:rPr>
        <w:t>services</w:t>
      </w:r>
      <w:r w:rsidRPr="002E6272">
        <w:rPr>
          <w:rFonts w:ascii="Century Gothic" w:hAnsi="Century Gothic"/>
          <w:spacing w:val="-24"/>
          <w:w w:val="95"/>
        </w:rPr>
        <w:t xml:space="preserve"> </w:t>
      </w:r>
      <w:r w:rsidRPr="002E6272">
        <w:rPr>
          <w:rFonts w:ascii="Century Gothic" w:hAnsi="Century Gothic"/>
          <w:w w:val="95"/>
        </w:rPr>
        <w:t>are</w:t>
      </w:r>
      <w:r w:rsidRPr="002E6272">
        <w:rPr>
          <w:rFonts w:ascii="Century Gothic" w:hAnsi="Century Gothic"/>
          <w:spacing w:val="-24"/>
          <w:w w:val="95"/>
        </w:rPr>
        <w:t xml:space="preserve"> </w:t>
      </w:r>
      <w:r w:rsidRPr="002E6272">
        <w:rPr>
          <w:rFonts w:ascii="Century Gothic" w:hAnsi="Century Gothic"/>
          <w:w w:val="95"/>
        </w:rPr>
        <w:t>of</w:t>
      </w:r>
      <w:r w:rsidRPr="002E6272">
        <w:rPr>
          <w:rFonts w:ascii="Century Gothic" w:hAnsi="Century Gothic"/>
          <w:spacing w:val="-24"/>
          <w:w w:val="95"/>
        </w:rPr>
        <w:t xml:space="preserve"> </w:t>
      </w:r>
      <w:r w:rsidRPr="002E6272">
        <w:rPr>
          <w:rFonts w:ascii="Century Gothic" w:hAnsi="Century Gothic"/>
          <w:w w:val="95"/>
        </w:rPr>
        <w:t>acceptable</w:t>
      </w:r>
      <w:r w:rsidRPr="002E6272">
        <w:rPr>
          <w:rFonts w:ascii="Century Gothic" w:hAnsi="Century Gothic"/>
          <w:spacing w:val="-22"/>
          <w:w w:val="95"/>
        </w:rPr>
        <w:t xml:space="preserve"> </w:t>
      </w:r>
      <w:r w:rsidRPr="002E6272">
        <w:rPr>
          <w:rFonts w:ascii="Century Gothic" w:hAnsi="Century Gothic"/>
          <w:w w:val="95"/>
        </w:rPr>
        <w:t>quality</w:t>
      </w:r>
      <w:r w:rsidRPr="002E6272">
        <w:rPr>
          <w:rFonts w:ascii="Century Gothic" w:hAnsi="Century Gothic"/>
          <w:spacing w:val="-23"/>
          <w:w w:val="95"/>
        </w:rPr>
        <w:t xml:space="preserve"> </w:t>
      </w:r>
      <w:r w:rsidRPr="002E6272">
        <w:rPr>
          <w:rFonts w:ascii="Century Gothic" w:hAnsi="Century Gothic"/>
          <w:w w:val="95"/>
        </w:rPr>
        <w:t>for</w:t>
      </w:r>
      <w:r w:rsidRPr="002E6272">
        <w:rPr>
          <w:rFonts w:ascii="Century Gothic" w:hAnsi="Century Gothic"/>
          <w:spacing w:val="-24"/>
          <w:w w:val="95"/>
        </w:rPr>
        <w:t xml:space="preserve"> </w:t>
      </w:r>
      <w:r w:rsidRPr="002E6272">
        <w:rPr>
          <w:rFonts w:ascii="Century Gothic" w:hAnsi="Century Gothic"/>
          <w:w w:val="95"/>
        </w:rPr>
        <w:t>both</w:t>
      </w:r>
      <w:r w:rsidRPr="002E6272">
        <w:rPr>
          <w:rFonts w:ascii="Century Gothic" w:hAnsi="Century Gothic"/>
          <w:spacing w:val="-24"/>
          <w:w w:val="95"/>
        </w:rPr>
        <w:t xml:space="preserve"> </w:t>
      </w:r>
      <w:r w:rsidRPr="002E6272">
        <w:rPr>
          <w:rFonts w:ascii="Century Gothic" w:hAnsi="Century Gothic"/>
          <w:w w:val="95"/>
        </w:rPr>
        <w:t>local</w:t>
      </w:r>
      <w:r w:rsidRPr="002E6272">
        <w:rPr>
          <w:rFonts w:ascii="Century Gothic" w:hAnsi="Century Gothic"/>
          <w:spacing w:val="-24"/>
          <w:w w:val="95"/>
        </w:rPr>
        <w:t xml:space="preserve"> </w:t>
      </w:r>
      <w:r w:rsidRPr="002E6272">
        <w:rPr>
          <w:rFonts w:ascii="Century Gothic" w:hAnsi="Century Gothic"/>
          <w:w w:val="95"/>
        </w:rPr>
        <w:t>and</w:t>
      </w:r>
      <w:r w:rsidRPr="002E6272">
        <w:rPr>
          <w:rFonts w:ascii="Century Gothic" w:hAnsi="Century Gothic"/>
          <w:spacing w:val="-24"/>
          <w:w w:val="95"/>
        </w:rPr>
        <w:t xml:space="preserve"> </w:t>
      </w:r>
      <w:r w:rsidRPr="002E6272">
        <w:rPr>
          <w:rFonts w:ascii="Century Gothic" w:hAnsi="Century Gothic"/>
          <w:w w:val="95"/>
        </w:rPr>
        <w:t>international</w:t>
      </w:r>
      <w:r w:rsidRPr="002E6272">
        <w:rPr>
          <w:rFonts w:ascii="Century Gothic" w:hAnsi="Century Gothic"/>
          <w:spacing w:val="-24"/>
          <w:w w:val="95"/>
        </w:rPr>
        <w:t xml:space="preserve"> </w:t>
      </w:r>
      <w:r w:rsidRPr="002E6272">
        <w:rPr>
          <w:rFonts w:ascii="Century Gothic" w:hAnsi="Century Gothic"/>
          <w:w w:val="95"/>
        </w:rPr>
        <w:t>consumers.</w:t>
      </w:r>
      <w:r w:rsidRPr="002E6272">
        <w:rPr>
          <w:rFonts w:ascii="Century Gothic" w:hAnsi="Century Gothic"/>
          <w:spacing w:val="-24"/>
          <w:w w:val="95"/>
        </w:rPr>
        <w:t xml:space="preserve"> </w:t>
      </w:r>
      <w:r w:rsidRPr="002E6272">
        <w:rPr>
          <w:rFonts w:ascii="Century Gothic" w:hAnsi="Century Gothic"/>
          <w:spacing w:val="-2"/>
          <w:w w:val="95"/>
        </w:rPr>
        <w:t>The</w:t>
      </w:r>
      <w:r w:rsidRPr="002E6272">
        <w:rPr>
          <w:rFonts w:ascii="Century Gothic" w:hAnsi="Century Gothic"/>
          <w:spacing w:val="-1"/>
          <w:w w:val="87"/>
        </w:rPr>
        <w:t xml:space="preserve"> </w:t>
      </w:r>
      <w:r w:rsidRPr="002E6272">
        <w:rPr>
          <w:rFonts w:ascii="Century Gothic" w:hAnsi="Century Gothic"/>
          <w:w w:val="95"/>
        </w:rPr>
        <w:t>Authority</w:t>
      </w:r>
      <w:r w:rsidRPr="002E6272">
        <w:rPr>
          <w:rFonts w:ascii="Century Gothic" w:hAnsi="Century Gothic"/>
          <w:spacing w:val="-14"/>
          <w:w w:val="95"/>
        </w:rPr>
        <w:t xml:space="preserve"> </w:t>
      </w:r>
      <w:r w:rsidRPr="002E6272">
        <w:rPr>
          <w:rFonts w:ascii="Century Gothic" w:hAnsi="Century Gothic"/>
          <w:w w:val="95"/>
        </w:rPr>
        <w:t>makes</w:t>
      </w:r>
      <w:r w:rsidRPr="002E6272">
        <w:rPr>
          <w:rFonts w:ascii="Century Gothic" w:hAnsi="Century Gothic"/>
          <w:spacing w:val="-12"/>
          <w:w w:val="95"/>
        </w:rPr>
        <w:t xml:space="preserve"> </w:t>
      </w:r>
      <w:r w:rsidRPr="002E6272">
        <w:rPr>
          <w:rFonts w:ascii="Century Gothic" w:hAnsi="Century Gothic"/>
          <w:w w:val="95"/>
        </w:rPr>
        <w:t>routine</w:t>
      </w:r>
      <w:r w:rsidRPr="002E6272">
        <w:rPr>
          <w:rFonts w:ascii="Century Gothic" w:hAnsi="Century Gothic"/>
          <w:spacing w:val="-11"/>
          <w:w w:val="95"/>
        </w:rPr>
        <w:t xml:space="preserve"> </w:t>
      </w:r>
      <w:r w:rsidRPr="002E6272">
        <w:rPr>
          <w:rFonts w:ascii="Century Gothic" w:hAnsi="Century Gothic"/>
          <w:w w:val="95"/>
        </w:rPr>
        <w:t>analyses</w:t>
      </w:r>
      <w:r w:rsidRPr="002E6272">
        <w:rPr>
          <w:rFonts w:ascii="Century Gothic" w:hAnsi="Century Gothic"/>
          <w:spacing w:val="-15"/>
          <w:w w:val="95"/>
        </w:rPr>
        <w:t xml:space="preserve"> </w:t>
      </w:r>
      <w:r w:rsidRPr="002E6272">
        <w:rPr>
          <w:rFonts w:ascii="Century Gothic" w:hAnsi="Century Gothic"/>
          <w:w w:val="95"/>
        </w:rPr>
        <w:t>of</w:t>
      </w:r>
      <w:r w:rsidRPr="002E6272">
        <w:rPr>
          <w:rFonts w:ascii="Century Gothic" w:hAnsi="Century Gothic"/>
          <w:spacing w:val="-13"/>
          <w:w w:val="95"/>
        </w:rPr>
        <w:t xml:space="preserve"> </w:t>
      </w:r>
      <w:r w:rsidRPr="002E6272">
        <w:rPr>
          <w:rFonts w:ascii="Century Gothic" w:hAnsi="Century Gothic"/>
          <w:w w:val="95"/>
        </w:rPr>
        <w:t>pesticide</w:t>
      </w:r>
      <w:r w:rsidRPr="002E6272">
        <w:rPr>
          <w:rFonts w:ascii="Century Gothic" w:hAnsi="Century Gothic"/>
          <w:spacing w:val="-13"/>
          <w:w w:val="95"/>
        </w:rPr>
        <w:t xml:space="preserve"> </w:t>
      </w:r>
      <w:r w:rsidRPr="002E6272">
        <w:rPr>
          <w:rFonts w:ascii="Century Gothic" w:hAnsi="Century Gothic"/>
          <w:w w:val="95"/>
        </w:rPr>
        <w:t>residues</w:t>
      </w:r>
      <w:r w:rsidRPr="002E6272">
        <w:rPr>
          <w:rFonts w:ascii="Century Gothic" w:hAnsi="Century Gothic"/>
          <w:spacing w:val="-12"/>
          <w:w w:val="95"/>
        </w:rPr>
        <w:t xml:space="preserve"> </w:t>
      </w:r>
      <w:r w:rsidRPr="002E6272">
        <w:rPr>
          <w:rFonts w:ascii="Century Gothic" w:hAnsi="Century Gothic"/>
          <w:w w:val="95"/>
        </w:rPr>
        <w:t>in</w:t>
      </w:r>
      <w:r w:rsidRPr="002E6272">
        <w:rPr>
          <w:rFonts w:ascii="Century Gothic" w:hAnsi="Century Gothic"/>
          <w:spacing w:val="-14"/>
          <w:w w:val="95"/>
        </w:rPr>
        <w:t xml:space="preserve"> </w:t>
      </w:r>
      <w:r w:rsidRPr="002E6272">
        <w:rPr>
          <w:rFonts w:ascii="Century Gothic" w:hAnsi="Century Gothic"/>
          <w:w w:val="95"/>
        </w:rPr>
        <w:t>fruits</w:t>
      </w:r>
      <w:r w:rsidRPr="002E6272">
        <w:rPr>
          <w:rFonts w:ascii="Century Gothic" w:hAnsi="Century Gothic"/>
          <w:spacing w:val="-13"/>
          <w:w w:val="95"/>
        </w:rPr>
        <w:t xml:space="preserve"> </w:t>
      </w:r>
      <w:r w:rsidRPr="002E6272">
        <w:rPr>
          <w:rFonts w:ascii="Century Gothic" w:hAnsi="Century Gothic"/>
          <w:w w:val="95"/>
        </w:rPr>
        <w:t>and</w:t>
      </w:r>
      <w:r w:rsidRPr="002E6272">
        <w:rPr>
          <w:rFonts w:ascii="Century Gothic" w:hAnsi="Century Gothic"/>
          <w:spacing w:val="-13"/>
          <w:w w:val="95"/>
        </w:rPr>
        <w:t xml:space="preserve"> </w:t>
      </w:r>
      <w:r w:rsidRPr="002E6272">
        <w:rPr>
          <w:rFonts w:ascii="Century Gothic" w:hAnsi="Century Gothic"/>
          <w:w w:val="95"/>
        </w:rPr>
        <w:t>vegetables</w:t>
      </w:r>
      <w:r w:rsidRPr="002E6272">
        <w:rPr>
          <w:rFonts w:ascii="Century Gothic" w:hAnsi="Century Gothic"/>
          <w:spacing w:val="-12"/>
          <w:w w:val="95"/>
        </w:rPr>
        <w:t xml:space="preserve"> </w:t>
      </w:r>
      <w:r w:rsidRPr="002E6272">
        <w:rPr>
          <w:rFonts w:ascii="Century Gothic" w:hAnsi="Century Gothic"/>
          <w:w w:val="95"/>
        </w:rPr>
        <w:t>in</w:t>
      </w:r>
      <w:r w:rsidRPr="002E6272">
        <w:rPr>
          <w:rFonts w:ascii="Century Gothic" w:hAnsi="Century Gothic"/>
          <w:spacing w:val="-14"/>
          <w:w w:val="95"/>
        </w:rPr>
        <w:t xml:space="preserve"> </w:t>
      </w:r>
      <w:r w:rsidRPr="002E6272">
        <w:rPr>
          <w:rFonts w:ascii="Century Gothic" w:hAnsi="Century Gothic"/>
          <w:w w:val="95"/>
        </w:rPr>
        <w:t>order</w:t>
      </w:r>
      <w:r w:rsidRPr="002E6272">
        <w:rPr>
          <w:rFonts w:ascii="Century Gothic" w:hAnsi="Century Gothic"/>
          <w:spacing w:val="-12"/>
          <w:w w:val="95"/>
        </w:rPr>
        <w:t xml:space="preserve"> </w:t>
      </w:r>
      <w:r w:rsidRPr="002E6272">
        <w:rPr>
          <w:rFonts w:ascii="Century Gothic" w:hAnsi="Century Gothic"/>
          <w:w w:val="95"/>
        </w:rPr>
        <w:t>to</w:t>
      </w:r>
      <w:r w:rsidRPr="002E6272">
        <w:rPr>
          <w:rFonts w:ascii="Century Gothic" w:hAnsi="Century Gothic"/>
          <w:spacing w:val="-11"/>
          <w:w w:val="95"/>
        </w:rPr>
        <w:t xml:space="preserve"> </w:t>
      </w:r>
      <w:r w:rsidRPr="002E6272">
        <w:rPr>
          <w:rFonts w:ascii="Century Gothic" w:hAnsi="Century Gothic"/>
          <w:w w:val="95"/>
        </w:rPr>
        <w:t>facilitate</w:t>
      </w:r>
      <w:r w:rsidRPr="002E6272">
        <w:rPr>
          <w:rFonts w:ascii="Century Gothic" w:hAnsi="Century Gothic"/>
          <w:spacing w:val="-12"/>
          <w:w w:val="95"/>
        </w:rPr>
        <w:t xml:space="preserve"> </w:t>
      </w:r>
      <w:r w:rsidRPr="002E6272">
        <w:rPr>
          <w:rFonts w:ascii="Century Gothic" w:hAnsi="Century Gothic"/>
          <w:w w:val="95"/>
        </w:rPr>
        <w:t>the</w:t>
      </w:r>
      <w:r w:rsidRPr="002E6272">
        <w:rPr>
          <w:rFonts w:ascii="Century Gothic" w:hAnsi="Century Gothic"/>
          <w:w w:val="98"/>
        </w:rPr>
        <w:t xml:space="preserve"> </w:t>
      </w:r>
      <w:r w:rsidRPr="002E6272">
        <w:rPr>
          <w:rFonts w:ascii="Century Gothic" w:hAnsi="Century Gothic"/>
          <w:w w:val="95"/>
        </w:rPr>
        <w:t>exportation</w:t>
      </w:r>
      <w:r w:rsidRPr="002E6272">
        <w:rPr>
          <w:rFonts w:ascii="Century Gothic" w:hAnsi="Century Gothic"/>
          <w:spacing w:val="-18"/>
          <w:w w:val="95"/>
        </w:rPr>
        <w:t xml:space="preserve"> </w:t>
      </w:r>
      <w:r w:rsidRPr="002E6272">
        <w:rPr>
          <w:rFonts w:ascii="Century Gothic" w:hAnsi="Century Gothic"/>
          <w:w w:val="95"/>
        </w:rPr>
        <w:t>of</w:t>
      </w:r>
      <w:r w:rsidRPr="002E6272">
        <w:rPr>
          <w:rFonts w:ascii="Century Gothic" w:hAnsi="Century Gothic"/>
          <w:spacing w:val="-20"/>
          <w:w w:val="95"/>
        </w:rPr>
        <w:t xml:space="preserve"> </w:t>
      </w:r>
      <w:r>
        <w:rPr>
          <w:rFonts w:ascii="Century Gothic" w:hAnsi="Century Gothic"/>
          <w:w w:val="95"/>
        </w:rPr>
        <w:t>such</w:t>
      </w:r>
      <w:r w:rsidRPr="002E6272">
        <w:rPr>
          <w:rFonts w:ascii="Century Gothic" w:hAnsi="Century Gothic"/>
          <w:spacing w:val="-16"/>
          <w:w w:val="95"/>
        </w:rPr>
        <w:t xml:space="preserve"> </w:t>
      </w:r>
      <w:r w:rsidRPr="002E6272">
        <w:rPr>
          <w:rFonts w:ascii="Century Gothic" w:hAnsi="Century Gothic"/>
          <w:w w:val="95"/>
        </w:rPr>
        <w:t>products</w:t>
      </w:r>
      <w:r w:rsidRPr="002E6272">
        <w:rPr>
          <w:rFonts w:ascii="Century Gothic" w:hAnsi="Century Gothic"/>
          <w:spacing w:val="-18"/>
          <w:w w:val="95"/>
        </w:rPr>
        <w:t xml:space="preserve"> </w:t>
      </w:r>
      <w:r w:rsidRPr="002E6272">
        <w:rPr>
          <w:rFonts w:ascii="Century Gothic" w:hAnsi="Century Gothic"/>
          <w:w w:val="95"/>
        </w:rPr>
        <w:t>and</w:t>
      </w:r>
      <w:r w:rsidRPr="002E6272">
        <w:rPr>
          <w:rFonts w:ascii="Century Gothic" w:hAnsi="Century Gothic"/>
          <w:spacing w:val="-19"/>
          <w:w w:val="95"/>
        </w:rPr>
        <w:t xml:space="preserve"> </w:t>
      </w:r>
      <w:r w:rsidRPr="002E6272">
        <w:rPr>
          <w:rFonts w:ascii="Century Gothic" w:hAnsi="Century Gothic"/>
          <w:w w:val="95"/>
        </w:rPr>
        <w:t>also</w:t>
      </w:r>
      <w:r w:rsidRPr="002E6272">
        <w:rPr>
          <w:rFonts w:ascii="Century Gothic" w:hAnsi="Century Gothic"/>
          <w:spacing w:val="-18"/>
          <w:w w:val="95"/>
        </w:rPr>
        <w:t xml:space="preserve"> </w:t>
      </w:r>
      <w:r>
        <w:rPr>
          <w:rFonts w:ascii="Century Gothic" w:hAnsi="Century Gothic"/>
          <w:w w:val="95"/>
        </w:rPr>
        <w:t>ensure</w:t>
      </w:r>
      <w:r w:rsidRPr="002E6272">
        <w:rPr>
          <w:rFonts w:ascii="Century Gothic" w:hAnsi="Century Gothic"/>
          <w:spacing w:val="-20"/>
          <w:w w:val="95"/>
        </w:rPr>
        <w:t xml:space="preserve"> </w:t>
      </w:r>
      <w:r w:rsidRPr="002E6272">
        <w:rPr>
          <w:rFonts w:ascii="Century Gothic" w:hAnsi="Century Gothic"/>
          <w:w w:val="95"/>
        </w:rPr>
        <w:t>public</w:t>
      </w:r>
      <w:r w:rsidRPr="002E6272">
        <w:rPr>
          <w:rFonts w:ascii="Century Gothic" w:hAnsi="Century Gothic"/>
          <w:spacing w:val="-18"/>
          <w:w w:val="95"/>
        </w:rPr>
        <w:t xml:space="preserve"> </w:t>
      </w:r>
      <w:r w:rsidRPr="002E6272">
        <w:rPr>
          <w:rFonts w:ascii="Century Gothic" w:hAnsi="Century Gothic"/>
          <w:w w:val="95"/>
        </w:rPr>
        <w:t>health</w:t>
      </w:r>
      <w:r w:rsidRPr="002E6272">
        <w:rPr>
          <w:rFonts w:ascii="Century Gothic" w:hAnsi="Century Gothic"/>
          <w:spacing w:val="-18"/>
          <w:w w:val="95"/>
        </w:rPr>
        <w:t xml:space="preserve"> </w:t>
      </w:r>
      <w:r w:rsidRPr="002E6272">
        <w:rPr>
          <w:rFonts w:ascii="Century Gothic" w:hAnsi="Century Gothic"/>
          <w:w w:val="95"/>
        </w:rPr>
        <w:t>and</w:t>
      </w:r>
      <w:r w:rsidRPr="002E6272">
        <w:rPr>
          <w:rFonts w:ascii="Century Gothic" w:hAnsi="Century Gothic"/>
          <w:spacing w:val="-18"/>
          <w:w w:val="95"/>
        </w:rPr>
        <w:t xml:space="preserve"> </w:t>
      </w:r>
      <w:r w:rsidRPr="002E6272">
        <w:rPr>
          <w:rFonts w:ascii="Century Gothic" w:hAnsi="Century Gothic"/>
          <w:spacing w:val="-20"/>
          <w:w w:val="95"/>
        </w:rPr>
        <w:t>safety</w:t>
      </w:r>
      <w:r w:rsidRPr="002E6272">
        <w:rPr>
          <w:rFonts w:ascii="Century Gothic" w:hAnsi="Century Gothic"/>
          <w:w w:val="95"/>
        </w:rPr>
        <w:t>.</w:t>
      </w:r>
    </w:p>
    <w:p w14:paraId="398F8A20" w14:textId="77777777" w:rsidR="00726919" w:rsidRPr="002E6272" w:rsidRDefault="00726919" w:rsidP="00726919">
      <w:pPr>
        <w:rPr>
          <w:rFonts w:ascii="Century Gothic" w:hAnsi="Century Gothic"/>
        </w:rPr>
      </w:pPr>
    </w:p>
    <w:p w14:paraId="52B2B435" w14:textId="77777777" w:rsidR="00726919" w:rsidRPr="002E6272" w:rsidRDefault="00726919" w:rsidP="00726919">
      <w:pPr>
        <w:rPr>
          <w:rFonts w:ascii="Century Gothic" w:hAnsi="Century Gothic"/>
          <w:w w:val="95"/>
        </w:rPr>
      </w:pPr>
      <w:r w:rsidRPr="002E6272">
        <w:rPr>
          <w:rFonts w:ascii="Century Gothic" w:hAnsi="Century Gothic"/>
        </w:rPr>
        <w:t>The</w:t>
      </w:r>
      <w:r w:rsidRPr="002E6272">
        <w:rPr>
          <w:rFonts w:ascii="Century Gothic" w:hAnsi="Century Gothic"/>
          <w:spacing w:val="-18"/>
        </w:rPr>
        <w:t xml:space="preserve"> </w:t>
      </w:r>
      <w:r w:rsidRPr="002E6272">
        <w:rPr>
          <w:rFonts w:ascii="Century Gothic" w:hAnsi="Century Gothic"/>
        </w:rPr>
        <w:t>GSA</w:t>
      </w:r>
      <w:r w:rsidRPr="002E6272">
        <w:rPr>
          <w:rFonts w:ascii="Century Gothic" w:hAnsi="Century Gothic"/>
          <w:spacing w:val="-19"/>
        </w:rPr>
        <w:t xml:space="preserve"> </w:t>
      </w:r>
      <w:r w:rsidRPr="002E6272">
        <w:rPr>
          <w:rFonts w:ascii="Century Gothic" w:hAnsi="Century Gothic"/>
        </w:rPr>
        <w:t>has</w:t>
      </w:r>
      <w:r w:rsidRPr="002E6272">
        <w:rPr>
          <w:rFonts w:ascii="Century Gothic" w:hAnsi="Century Gothic"/>
          <w:spacing w:val="-18"/>
        </w:rPr>
        <w:t xml:space="preserve"> </w:t>
      </w:r>
      <w:r w:rsidRPr="002E6272">
        <w:rPr>
          <w:rFonts w:ascii="Century Gothic" w:hAnsi="Century Gothic"/>
        </w:rPr>
        <w:t>central</w:t>
      </w:r>
      <w:r w:rsidRPr="002E6272">
        <w:rPr>
          <w:rFonts w:ascii="Century Gothic" w:hAnsi="Century Gothic"/>
          <w:spacing w:val="-19"/>
        </w:rPr>
        <w:t xml:space="preserve"> </w:t>
      </w:r>
      <w:r w:rsidRPr="002E6272">
        <w:rPr>
          <w:rFonts w:ascii="Century Gothic" w:hAnsi="Century Gothic"/>
        </w:rPr>
        <w:t>facilities</w:t>
      </w:r>
      <w:r w:rsidRPr="002E6272">
        <w:rPr>
          <w:rFonts w:ascii="Century Gothic" w:hAnsi="Century Gothic"/>
          <w:spacing w:val="-18"/>
        </w:rPr>
        <w:t xml:space="preserve"> </w:t>
      </w:r>
      <w:r w:rsidRPr="002E6272">
        <w:rPr>
          <w:rFonts w:ascii="Century Gothic" w:hAnsi="Century Gothic"/>
        </w:rPr>
        <w:t>in</w:t>
      </w:r>
      <w:r w:rsidRPr="002E6272">
        <w:rPr>
          <w:rFonts w:ascii="Century Gothic" w:hAnsi="Century Gothic"/>
          <w:spacing w:val="-19"/>
        </w:rPr>
        <w:t xml:space="preserve"> </w:t>
      </w:r>
      <w:r w:rsidRPr="002E6272">
        <w:rPr>
          <w:rFonts w:ascii="Century Gothic" w:hAnsi="Century Gothic"/>
        </w:rPr>
        <w:t>Accra</w:t>
      </w:r>
      <w:r w:rsidRPr="002E6272">
        <w:rPr>
          <w:rFonts w:ascii="Century Gothic" w:hAnsi="Century Gothic"/>
          <w:spacing w:val="-19"/>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regional</w:t>
      </w:r>
      <w:r w:rsidRPr="002E6272">
        <w:rPr>
          <w:rFonts w:ascii="Century Gothic" w:hAnsi="Century Gothic"/>
          <w:spacing w:val="-20"/>
        </w:rPr>
        <w:t xml:space="preserve"> </w:t>
      </w:r>
      <w:r w:rsidRPr="002E6272">
        <w:rPr>
          <w:rFonts w:ascii="Century Gothic" w:hAnsi="Century Gothic"/>
        </w:rPr>
        <w:t>offices</w:t>
      </w:r>
      <w:r w:rsidRPr="002E6272">
        <w:rPr>
          <w:rFonts w:ascii="Century Gothic" w:hAnsi="Century Gothic"/>
          <w:spacing w:val="-18"/>
        </w:rPr>
        <w:t xml:space="preserve"> </w:t>
      </w:r>
      <w:r w:rsidRPr="002E6272">
        <w:rPr>
          <w:rFonts w:ascii="Century Gothic" w:hAnsi="Century Gothic"/>
        </w:rPr>
        <w:t>in</w:t>
      </w:r>
      <w:r w:rsidRPr="002E6272">
        <w:rPr>
          <w:rFonts w:ascii="Century Gothic" w:hAnsi="Century Gothic"/>
          <w:spacing w:val="-19"/>
        </w:rPr>
        <w:t xml:space="preserve"> </w:t>
      </w:r>
      <w:r w:rsidRPr="002E6272">
        <w:rPr>
          <w:rFonts w:ascii="Century Gothic" w:hAnsi="Century Gothic"/>
        </w:rPr>
        <w:t>Ho</w:t>
      </w:r>
      <w:r w:rsidRPr="002E6272">
        <w:rPr>
          <w:rFonts w:ascii="Century Gothic" w:hAnsi="Century Gothic"/>
          <w:spacing w:val="-18"/>
        </w:rPr>
        <w:t xml:space="preserve"> </w:t>
      </w:r>
      <w:r w:rsidRPr="002E6272">
        <w:rPr>
          <w:rFonts w:ascii="Century Gothic" w:hAnsi="Century Gothic"/>
        </w:rPr>
        <w:t>(Volta</w:t>
      </w:r>
      <w:r w:rsidRPr="002E6272">
        <w:rPr>
          <w:rFonts w:ascii="Century Gothic" w:hAnsi="Century Gothic"/>
          <w:spacing w:val="-19"/>
        </w:rPr>
        <w:t xml:space="preserve"> </w:t>
      </w:r>
      <w:r w:rsidRPr="002E6272">
        <w:rPr>
          <w:rFonts w:ascii="Century Gothic" w:hAnsi="Century Gothic"/>
        </w:rPr>
        <w:t>region),</w:t>
      </w:r>
      <w:r w:rsidRPr="002E6272">
        <w:rPr>
          <w:rFonts w:ascii="Century Gothic" w:hAnsi="Century Gothic"/>
          <w:spacing w:val="-18"/>
        </w:rPr>
        <w:t xml:space="preserve"> </w:t>
      </w:r>
      <w:r w:rsidRPr="002E6272">
        <w:rPr>
          <w:rFonts w:ascii="Century Gothic" w:hAnsi="Century Gothic"/>
        </w:rPr>
        <w:t>Koforidua</w:t>
      </w:r>
      <w:r w:rsidRPr="002E6272">
        <w:rPr>
          <w:rFonts w:ascii="Century Gothic" w:hAnsi="Century Gothic"/>
          <w:spacing w:val="-19"/>
        </w:rPr>
        <w:t xml:space="preserve"> </w:t>
      </w:r>
      <w:r w:rsidRPr="002E6272">
        <w:rPr>
          <w:rFonts w:ascii="Century Gothic" w:hAnsi="Century Gothic"/>
        </w:rPr>
        <w:t>(Eastern</w:t>
      </w:r>
      <w:r w:rsidRPr="002E6272">
        <w:rPr>
          <w:rFonts w:ascii="Century Gothic" w:hAnsi="Century Gothic"/>
          <w:w w:val="94"/>
        </w:rPr>
        <w:t xml:space="preserve"> </w:t>
      </w:r>
      <w:r w:rsidRPr="002E6272">
        <w:rPr>
          <w:rFonts w:ascii="Century Gothic" w:hAnsi="Century Gothic"/>
          <w:w w:val="90"/>
        </w:rPr>
        <w:t>Region),</w:t>
      </w:r>
      <w:r w:rsidRPr="002E6272">
        <w:rPr>
          <w:rFonts w:ascii="Century Gothic" w:hAnsi="Century Gothic"/>
          <w:spacing w:val="-4"/>
          <w:w w:val="90"/>
        </w:rPr>
        <w:t xml:space="preserve"> </w:t>
      </w:r>
      <w:r w:rsidRPr="002E6272">
        <w:rPr>
          <w:rFonts w:ascii="Century Gothic" w:hAnsi="Century Gothic"/>
          <w:w w:val="90"/>
        </w:rPr>
        <w:t>Takoradi</w:t>
      </w:r>
      <w:r w:rsidRPr="002E6272">
        <w:rPr>
          <w:rFonts w:ascii="Century Gothic" w:hAnsi="Century Gothic"/>
          <w:spacing w:val="-5"/>
          <w:w w:val="90"/>
        </w:rPr>
        <w:t xml:space="preserve"> </w:t>
      </w:r>
      <w:r w:rsidRPr="002E6272">
        <w:rPr>
          <w:rFonts w:ascii="Century Gothic" w:hAnsi="Century Gothic"/>
          <w:w w:val="90"/>
        </w:rPr>
        <w:t>(Western</w:t>
      </w:r>
      <w:r w:rsidRPr="002E6272">
        <w:rPr>
          <w:rFonts w:ascii="Century Gothic" w:hAnsi="Century Gothic"/>
          <w:spacing w:val="-6"/>
          <w:w w:val="90"/>
        </w:rPr>
        <w:t xml:space="preserve"> </w:t>
      </w:r>
      <w:r w:rsidRPr="002E6272">
        <w:rPr>
          <w:rFonts w:ascii="Century Gothic" w:hAnsi="Century Gothic"/>
          <w:w w:val="90"/>
        </w:rPr>
        <w:t>and</w:t>
      </w:r>
      <w:r w:rsidRPr="002E6272">
        <w:rPr>
          <w:rFonts w:ascii="Century Gothic" w:hAnsi="Century Gothic"/>
          <w:spacing w:val="-5"/>
          <w:w w:val="90"/>
        </w:rPr>
        <w:t xml:space="preserve"> </w:t>
      </w:r>
      <w:r w:rsidRPr="002E6272">
        <w:rPr>
          <w:rFonts w:ascii="Century Gothic" w:hAnsi="Century Gothic"/>
          <w:w w:val="90"/>
        </w:rPr>
        <w:t>Central</w:t>
      </w:r>
      <w:r w:rsidRPr="002E6272">
        <w:rPr>
          <w:rFonts w:ascii="Century Gothic" w:hAnsi="Century Gothic"/>
          <w:spacing w:val="-4"/>
          <w:w w:val="90"/>
        </w:rPr>
        <w:t xml:space="preserve"> </w:t>
      </w:r>
      <w:r w:rsidRPr="002E6272">
        <w:rPr>
          <w:rFonts w:ascii="Century Gothic" w:hAnsi="Century Gothic"/>
          <w:w w:val="90"/>
        </w:rPr>
        <w:t>Regions),</w:t>
      </w:r>
      <w:r w:rsidRPr="002E6272">
        <w:rPr>
          <w:rFonts w:ascii="Century Gothic" w:hAnsi="Century Gothic"/>
          <w:spacing w:val="-5"/>
          <w:w w:val="90"/>
        </w:rPr>
        <w:t xml:space="preserve"> </w:t>
      </w:r>
      <w:r w:rsidRPr="002E6272">
        <w:rPr>
          <w:rFonts w:ascii="Century Gothic" w:hAnsi="Century Gothic"/>
          <w:w w:val="90"/>
        </w:rPr>
        <w:t>Kumasi</w:t>
      </w:r>
      <w:r w:rsidRPr="002E6272">
        <w:rPr>
          <w:rFonts w:ascii="Century Gothic" w:hAnsi="Century Gothic"/>
          <w:spacing w:val="-5"/>
          <w:w w:val="90"/>
        </w:rPr>
        <w:t xml:space="preserve"> </w:t>
      </w:r>
      <w:r w:rsidRPr="002E6272">
        <w:rPr>
          <w:rFonts w:ascii="Century Gothic" w:hAnsi="Century Gothic"/>
          <w:w w:val="90"/>
        </w:rPr>
        <w:t>(Ashanti</w:t>
      </w:r>
      <w:r w:rsidRPr="002E6272">
        <w:rPr>
          <w:rFonts w:ascii="Century Gothic" w:hAnsi="Century Gothic"/>
          <w:spacing w:val="-5"/>
          <w:w w:val="90"/>
        </w:rPr>
        <w:t xml:space="preserve"> </w:t>
      </w:r>
      <w:r w:rsidRPr="002E6272">
        <w:rPr>
          <w:rFonts w:ascii="Century Gothic" w:hAnsi="Century Gothic"/>
          <w:w w:val="90"/>
        </w:rPr>
        <w:t>and</w:t>
      </w:r>
      <w:r w:rsidRPr="002E6272">
        <w:rPr>
          <w:rFonts w:ascii="Century Gothic" w:hAnsi="Century Gothic"/>
          <w:spacing w:val="-6"/>
          <w:w w:val="90"/>
        </w:rPr>
        <w:t xml:space="preserve"> </w:t>
      </w:r>
      <w:r w:rsidRPr="002E6272">
        <w:rPr>
          <w:rFonts w:ascii="Century Gothic" w:hAnsi="Century Gothic"/>
          <w:w w:val="90"/>
        </w:rPr>
        <w:t>Brong</w:t>
      </w:r>
      <w:r w:rsidRPr="002E6272">
        <w:rPr>
          <w:rFonts w:ascii="Century Gothic" w:hAnsi="Century Gothic"/>
          <w:spacing w:val="-6"/>
          <w:w w:val="90"/>
        </w:rPr>
        <w:t xml:space="preserve"> </w:t>
      </w:r>
      <w:r w:rsidRPr="002E6272">
        <w:rPr>
          <w:rFonts w:ascii="Century Gothic" w:hAnsi="Century Gothic"/>
          <w:w w:val="90"/>
        </w:rPr>
        <w:t>Ahafo</w:t>
      </w:r>
      <w:r w:rsidRPr="002E6272">
        <w:rPr>
          <w:rFonts w:ascii="Century Gothic" w:hAnsi="Century Gothic"/>
          <w:spacing w:val="-4"/>
          <w:w w:val="90"/>
        </w:rPr>
        <w:t xml:space="preserve"> </w:t>
      </w:r>
      <w:r w:rsidRPr="002E6272">
        <w:rPr>
          <w:rFonts w:ascii="Century Gothic" w:hAnsi="Century Gothic"/>
          <w:w w:val="90"/>
        </w:rPr>
        <w:t>Regions)</w:t>
      </w:r>
      <w:r w:rsidRPr="002E6272">
        <w:rPr>
          <w:rFonts w:ascii="Century Gothic" w:hAnsi="Century Gothic"/>
          <w:spacing w:val="-2"/>
          <w:w w:val="90"/>
        </w:rPr>
        <w:t xml:space="preserve"> </w:t>
      </w:r>
      <w:r w:rsidRPr="002E6272">
        <w:rPr>
          <w:rFonts w:ascii="Century Gothic" w:hAnsi="Century Gothic"/>
          <w:w w:val="90"/>
        </w:rPr>
        <w:t>and</w:t>
      </w:r>
      <w:r w:rsidRPr="002E6272">
        <w:rPr>
          <w:rFonts w:ascii="Century Gothic" w:hAnsi="Century Gothic"/>
          <w:spacing w:val="-5"/>
          <w:w w:val="90"/>
        </w:rPr>
        <w:t xml:space="preserve"> </w:t>
      </w:r>
      <w:r w:rsidRPr="002E6272">
        <w:rPr>
          <w:rFonts w:ascii="Century Gothic" w:hAnsi="Century Gothic"/>
          <w:w w:val="90"/>
        </w:rPr>
        <w:t>Tamale</w:t>
      </w:r>
      <w:r w:rsidRPr="002E6272">
        <w:rPr>
          <w:rFonts w:ascii="Century Gothic" w:hAnsi="Century Gothic"/>
          <w:w w:val="89"/>
        </w:rPr>
        <w:t xml:space="preserve"> </w:t>
      </w:r>
      <w:r w:rsidRPr="002E6272">
        <w:rPr>
          <w:rFonts w:ascii="Century Gothic" w:hAnsi="Century Gothic"/>
        </w:rPr>
        <w:t>(Northern</w:t>
      </w:r>
      <w:r w:rsidRPr="002E6272">
        <w:rPr>
          <w:rFonts w:ascii="Century Gothic" w:hAnsi="Century Gothic"/>
          <w:spacing w:val="-37"/>
        </w:rPr>
        <w:t xml:space="preserve"> </w:t>
      </w:r>
      <w:r w:rsidRPr="002E6272">
        <w:rPr>
          <w:rFonts w:ascii="Century Gothic" w:hAnsi="Century Gothic"/>
        </w:rPr>
        <w:t>sector).</w:t>
      </w:r>
      <w:r w:rsidRPr="002E6272">
        <w:rPr>
          <w:rFonts w:ascii="Century Gothic" w:hAnsi="Century Gothic"/>
          <w:spacing w:val="-36"/>
        </w:rPr>
        <w:t xml:space="preserve"> </w:t>
      </w:r>
      <w:r w:rsidRPr="002E6272">
        <w:rPr>
          <w:rFonts w:ascii="Century Gothic" w:hAnsi="Century Gothic"/>
        </w:rPr>
        <w:t>GSA</w:t>
      </w:r>
      <w:r w:rsidRPr="002E6272">
        <w:rPr>
          <w:rFonts w:ascii="Century Gothic" w:hAnsi="Century Gothic"/>
          <w:spacing w:val="-36"/>
        </w:rPr>
        <w:t xml:space="preserve"> </w:t>
      </w:r>
      <w:r w:rsidRPr="002E6272">
        <w:rPr>
          <w:rFonts w:ascii="Century Gothic" w:hAnsi="Century Gothic"/>
          <w:spacing w:val="-2"/>
        </w:rPr>
        <w:t>has</w:t>
      </w:r>
      <w:r w:rsidRPr="002E6272">
        <w:rPr>
          <w:rFonts w:ascii="Century Gothic" w:hAnsi="Century Gothic"/>
          <w:spacing w:val="-36"/>
        </w:rPr>
        <w:t xml:space="preserve"> </w:t>
      </w:r>
      <w:r w:rsidRPr="002E6272">
        <w:rPr>
          <w:rFonts w:ascii="Century Gothic" w:hAnsi="Century Gothic"/>
        </w:rPr>
        <w:t>been</w:t>
      </w:r>
      <w:r w:rsidRPr="002E6272">
        <w:rPr>
          <w:rFonts w:ascii="Century Gothic" w:hAnsi="Century Gothic"/>
          <w:spacing w:val="-37"/>
        </w:rPr>
        <w:t xml:space="preserve"> </w:t>
      </w:r>
      <w:r w:rsidRPr="002E6272">
        <w:rPr>
          <w:rFonts w:ascii="Century Gothic" w:hAnsi="Century Gothic"/>
        </w:rPr>
        <w:t>supported</w:t>
      </w:r>
      <w:r w:rsidRPr="002E6272">
        <w:rPr>
          <w:rFonts w:ascii="Century Gothic" w:hAnsi="Century Gothic"/>
          <w:spacing w:val="-37"/>
        </w:rPr>
        <w:t xml:space="preserve"> </w:t>
      </w:r>
      <w:r w:rsidRPr="002E6272">
        <w:rPr>
          <w:rFonts w:ascii="Century Gothic" w:hAnsi="Century Gothic"/>
        </w:rPr>
        <w:t>by</w:t>
      </w:r>
      <w:r w:rsidRPr="002E6272">
        <w:rPr>
          <w:rFonts w:ascii="Century Gothic" w:hAnsi="Century Gothic"/>
          <w:spacing w:val="-37"/>
        </w:rPr>
        <w:t xml:space="preserve"> </w:t>
      </w:r>
      <w:r w:rsidRPr="002E6272">
        <w:rPr>
          <w:rFonts w:ascii="Century Gothic" w:hAnsi="Century Gothic"/>
        </w:rPr>
        <w:t>the</w:t>
      </w:r>
      <w:r w:rsidRPr="002E6272">
        <w:rPr>
          <w:rFonts w:ascii="Century Gothic" w:hAnsi="Century Gothic"/>
          <w:spacing w:val="-37"/>
        </w:rPr>
        <w:t xml:space="preserve"> </w:t>
      </w:r>
      <w:r w:rsidRPr="002E6272">
        <w:rPr>
          <w:rFonts w:ascii="Century Gothic" w:hAnsi="Century Gothic"/>
        </w:rPr>
        <w:t>World</w:t>
      </w:r>
      <w:r w:rsidRPr="002E6272">
        <w:rPr>
          <w:rFonts w:ascii="Century Gothic" w:hAnsi="Century Gothic"/>
          <w:spacing w:val="-37"/>
        </w:rPr>
        <w:t xml:space="preserve"> </w:t>
      </w:r>
      <w:r w:rsidRPr="002E6272">
        <w:rPr>
          <w:rFonts w:ascii="Century Gothic" w:hAnsi="Century Gothic"/>
        </w:rPr>
        <w:t>Bank</w:t>
      </w:r>
      <w:r w:rsidRPr="002E6272">
        <w:rPr>
          <w:rFonts w:ascii="Century Gothic" w:hAnsi="Century Gothic"/>
          <w:spacing w:val="-36"/>
        </w:rPr>
        <w:t xml:space="preserve"> </w:t>
      </w:r>
      <w:r w:rsidRPr="002E6272">
        <w:rPr>
          <w:rFonts w:ascii="Century Gothic" w:hAnsi="Century Gothic"/>
        </w:rPr>
        <w:t>funded</w:t>
      </w:r>
      <w:r w:rsidRPr="002E6272">
        <w:rPr>
          <w:rFonts w:ascii="Century Gothic" w:hAnsi="Century Gothic"/>
          <w:spacing w:val="-36"/>
        </w:rPr>
        <w:t xml:space="preserve"> </w:t>
      </w:r>
      <w:r w:rsidRPr="002E6272">
        <w:rPr>
          <w:rFonts w:ascii="Century Gothic" w:hAnsi="Century Gothic"/>
          <w:spacing w:val="-2"/>
        </w:rPr>
        <w:t>AgSSIP</w:t>
      </w:r>
      <w:r w:rsidRPr="002E6272">
        <w:rPr>
          <w:rFonts w:ascii="Century Gothic" w:hAnsi="Century Gothic"/>
          <w:spacing w:val="-36"/>
        </w:rPr>
        <w:t xml:space="preserve"> </w:t>
      </w:r>
      <w:r w:rsidRPr="002E6272">
        <w:rPr>
          <w:rFonts w:ascii="Century Gothic" w:hAnsi="Century Gothic"/>
        </w:rPr>
        <w:t>and</w:t>
      </w:r>
      <w:r w:rsidRPr="002E6272">
        <w:rPr>
          <w:rFonts w:ascii="Century Gothic" w:hAnsi="Century Gothic"/>
          <w:spacing w:val="-36"/>
        </w:rPr>
        <w:t xml:space="preserve"> by </w:t>
      </w:r>
      <w:r w:rsidRPr="002E6272">
        <w:rPr>
          <w:rFonts w:ascii="Century Gothic" w:hAnsi="Century Gothic"/>
        </w:rPr>
        <w:t>UNIDO</w:t>
      </w:r>
      <w:r w:rsidRPr="002E6272">
        <w:rPr>
          <w:rFonts w:ascii="Century Gothic" w:hAnsi="Century Gothic"/>
          <w:spacing w:val="-37"/>
        </w:rPr>
        <w:t xml:space="preserve"> </w:t>
      </w:r>
      <w:r w:rsidRPr="002E6272">
        <w:rPr>
          <w:rFonts w:ascii="Century Gothic" w:hAnsi="Century Gothic"/>
        </w:rPr>
        <w:t>to</w:t>
      </w:r>
      <w:r w:rsidRPr="002E6272">
        <w:rPr>
          <w:rFonts w:ascii="Century Gothic" w:hAnsi="Century Gothic"/>
          <w:spacing w:val="-36"/>
        </w:rPr>
        <w:t xml:space="preserve"> </w:t>
      </w:r>
      <w:r w:rsidRPr="002E6272">
        <w:rPr>
          <w:rFonts w:ascii="Century Gothic" w:hAnsi="Century Gothic"/>
        </w:rPr>
        <w:t>bring</w:t>
      </w:r>
      <w:r w:rsidRPr="002E6272">
        <w:rPr>
          <w:rFonts w:ascii="Century Gothic" w:hAnsi="Century Gothic"/>
          <w:spacing w:val="-36"/>
        </w:rPr>
        <w:t xml:space="preserve"> </w:t>
      </w:r>
      <w:r w:rsidRPr="002E6272">
        <w:rPr>
          <w:rFonts w:ascii="Century Gothic" w:hAnsi="Century Gothic"/>
        </w:rPr>
        <w:t>its</w:t>
      </w:r>
      <w:r w:rsidRPr="002E6272">
        <w:rPr>
          <w:rFonts w:ascii="Century Gothic" w:hAnsi="Century Gothic"/>
          <w:w w:val="78"/>
        </w:rPr>
        <w:t xml:space="preserve"> </w:t>
      </w:r>
      <w:r w:rsidRPr="002E6272">
        <w:rPr>
          <w:rFonts w:ascii="Century Gothic" w:hAnsi="Century Gothic"/>
          <w:w w:val="95"/>
        </w:rPr>
        <w:t>MRL</w:t>
      </w:r>
      <w:r w:rsidRPr="002E6272">
        <w:rPr>
          <w:rFonts w:ascii="Century Gothic" w:hAnsi="Century Gothic"/>
          <w:spacing w:val="-40"/>
          <w:w w:val="95"/>
        </w:rPr>
        <w:t xml:space="preserve"> </w:t>
      </w:r>
      <w:r w:rsidRPr="002E6272">
        <w:rPr>
          <w:rFonts w:ascii="Century Gothic" w:hAnsi="Century Gothic"/>
          <w:w w:val="95"/>
        </w:rPr>
        <w:t>analysis</w:t>
      </w:r>
      <w:r w:rsidRPr="002E6272">
        <w:rPr>
          <w:rFonts w:ascii="Century Gothic" w:hAnsi="Century Gothic"/>
          <w:spacing w:val="-41"/>
          <w:w w:val="95"/>
        </w:rPr>
        <w:t xml:space="preserve"> </w:t>
      </w:r>
      <w:r w:rsidRPr="002E6272">
        <w:rPr>
          <w:rFonts w:ascii="Century Gothic" w:hAnsi="Century Gothic"/>
          <w:w w:val="95"/>
        </w:rPr>
        <w:t>capacity</w:t>
      </w:r>
      <w:r w:rsidRPr="002E6272">
        <w:rPr>
          <w:rFonts w:ascii="Century Gothic" w:hAnsi="Century Gothic"/>
          <w:spacing w:val="-40"/>
          <w:w w:val="95"/>
        </w:rPr>
        <w:t xml:space="preserve"> </w:t>
      </w:r>
      <w:r w:rsidRPr="002E6272">
        <w:rPr>
          <w:rFonts w:ascii="Century Gothic" w:hAnsi="Century Gothic"/>
          <w:w w:val="95"/>
        </w:rPr>
        <w:t>up</w:t>
      </w:r>
      <w:r w:rsidRPr="002E6272">
        <w:rPr>
          <w:rFonts w:ascii="Century Gothic" w:hAnsi="Century Gothic"/>
          <w:spacing w:val="-40"/>
          <w:w w:val="95"/>
        </w:rPr>
        <w:t xml:space="preserve"> </w:t>
      </w:r>
      <w:r w:rsidRPr="002E6272">
        <w:rPr>
          <w:rFonts w:ascii="Century Gothic" w:hAnsi="Century Gothic"/>
          <w:w w:val="95"/>
        </w:rPr>
        <w:t>to</w:t>
      </w:r>
      <w:r w:rsidRPr="002E6272">
        <w:rPr>
          <w:rFonts w:ascii="Century Gothic" w:hAnsi="Century Gothic"/>
          <w:spacing w:val="-40"/>
          <w:w w:val="95"/>
        </w:rPr>
        <w:t xml:space="preserve"> </w:t>
      </w:r>
      <w:r w:rsidRPr="002E6272">
        <w:rPr>
          <w:rFonts w:ascii="Century Gothic" w:hAnsi="Century Gothic"/>
          <w:w w:val="95"/>
        </w:rPr>
        <w:t>ISO</w:t>
      </w:r>
      <w:r w:rsidRPr="002E6272">
        <w:rPr>
          <w:rFonts w:ascii="Century Gothic" w:hAnsi="Century Gothic"/>
          <w:spacing w:val="-40"/>
          <w:w w:val="95"/>
        </w:rPr>
        <w:t xml:space="preserve"> </w:t>
      </w:r>
      <w:r w:rsidRPr="002E6272">
        <w:rPr>
          <w:rFonts w:ascii="Century Gothic" w:hAnsi="Century Gothic"/>
          <w:w w:val="95"/>
        </w:rPr>
        <w:t>17025</w:t>
      </w:r>
      <w:r w:rsidRPr="002E6272">
        <w:rPr>
          <w:rFonts w:ascii="Century Gothic" w:hAnsi="Century Gothic"/>
          <w:spacing w:val="-40"/>
          <w:w w:val="95"/>
        </w:rPr>
        <w:t xml:space="preserve"> </w:t>
      </w:r>
      <w:r w:rsidRPr="002E6272">
        <w:rPr>
          <w:rFonts w:ascii="Century Gothic" w:hAnsi="Century Gothic"/>
          <w:w w:val="95"/>
        </w:rPr>
        <w:t>requirements.</w:t>
      </w:r>
    </w:p>
    <w:p w14:paraId="2CB83324" w14:textId="77777777" w:rsidR="00726919" w:rsidRPr="002E6272" w:rsidRDefault="00726919" w:rsidP="00726919">
      <w:pPr>
        <w:rPr>
          <w:rFonts w:ascii="Century Gothic" w:eastAsia="Arial" w:hAnsi="Century Gothic"/>
        </w:rPr>
      </w:pPr>
    </w:p>
    <w:p w14:paraId="318EB668" w14:textId="77777777" w:rsidR="00726919" w:rsidRPr="002E6272" w:rsidRDefault="00726919" w:rsidP="00726919">
      <w:pPr>
        <w:rPr>
          <w:rFonts w:ascii="Century Gothic" w:hAnsi="Century Gothic"/>
          <w:b/>
        </w:rPr>
      </w:pPr>
      <w:r w:rsidRPr="0060580B">
        <w:rPr>
          <w:rFonts w:ascii="Century Gothic" w:hAnsi="Century Gothic"/>
          <w:b/>
        </w:rPr>
        <w:lastRenderedPageBreak/>
        <w:t xml:space="preserve">Customs Division (CD) </w:t>
      </w:r>
    </w:p>
    <w:p w14:paraId="4AF894D0"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24"/>
        </w:rPr>
        <w:t xml:space="preserve"> </w:t>
      </w:r>
      <w:r>
        <w:rPr>
          <w:rFonts w:ascii="Century Gothic" w:hAnsi="Century Gothic"/>
        </w:rPr>
        <w:t xml:space="preserve">Customs Division of the </w:t>
      </w:r>
      <w:r w:rsidRPr="0060580B">
        <w:rPr>
          <w:rFonts w:ascii="Century Gothic" w:hAnsi="Century Gothic"/>
        </w:rPr>
        <w:t>Ghana Revenue Authority (GRA)</w:t>
      </w:r>
      <w:r>
        <w:rPr>
          <w:rFonts w:ascii="Century Gothic" w:hAnsi="Century Gothic"/>
        </w:rPr>
        <w:t xml:space="preserve"> </w:t>
      </w:r>
      <w:r w:rsidRPr="002E6272">
        <w:rPr>
          <w:rFonts w:ascii="Century Gothic" w:hAnsi="Century Gothic"/>
        </w:rPr>
        <w:t>work</w:t>
      </w:r>
      <w:r>
        <w:rPr>
          <w:rFonts w:ascii="Century Gothic" w:hAnsi="Century Gothic"/>
        </w:rPr>
        <w:t>s</w:t>
      </w:r>
      <w:r w:rsidRPr="002E6272">
        <w:rPr>
          <w:rFonts w:ascii="Century Gothic" w:hAnsi="Century Gothic"/>
          <w:spacing w:val="-24"/>
        </w:rPr>
        <w:t xml:space="preserve"> </w:t>
      </w:r>
      <w:r w:rsidRPr="002E6272">
        <w:rPr>
          <w:rFonts w:ascii="Century Gothic" w:hAnsi="Century Gothic"/>
        </w:rPr>
        <w:t>in</w:t>
      </w:r>
      <w:r w:rsidRPr="002E6272">
        <w:rPr>
          <w:rFonts w:ascii="Century Gothic" w:hAnsi="Century Gothic"/>
          <w:spacing w:val="-25"/>
        </w:rPr>
        <w:t xml:space="preserve"> </w:t>
      </w:r>
      <w:r w:rsidRPr="002E6272">
        <w:rPr>
          <w:rFonts w:ascii="Century Gothic" w:hAnsi="Century Gothic"/>
        </w:rPr>
        <w:t>close</w:t>
      </w:r>
      <w:r w:rsidRPr="002E6272">
        <w:rPr>
          <w:rFonts w:ascii="Century Gothic" w:hAnsi="Century Gothic"/>
          <w:spacing w:val="-25"/>
        </w:rPr>
        <w:t xml:space="preserve"> </w:t>
      </w:r>
      <w:r w:rsidRPr="002E6272">
        <w:rPr>
          <w:rFonts w:ascii="Century Gothic" w:hAnsi="Century Gothic"/>
        </w:rPr>
        <w:t>collaboration</w:t>
      </w:r>
      <w:r w:rsidRPr="002E6272">
        <w:rPr>
          <w:rFonts w:ascii="Century Gothic" w:hAnsi="Century Gothic"/>
          <w:spacing w:val="-25"/>
        </w:rPr>
        <w:t xml:space="preserve"> </w:t>
      </w:r>
      <w:r w:rsidRPr="002E6272">
        <w:rPr>
          <w:rFonts w:ascii="Century Gothic" w:hAnsi="Century Gothic"/>
        </w:rPr>
        <w:t>with</w:t>
      </w:r>
      <w:r w:rsidRPr="002E6272">
        <w:rPr>
          <w:rFonts w:ascii="Century Gothic" w:hAnsi="Century Gothic"/>
          <w:spacing w:val="-25"/>
        </w:rPr>
        <w:t xml:space="preserve"> </w:t>
      </w:r>
      <w:r w:rsidRPr="002E6272">
        <w:rPr>
          <w:rFonts w:ascii="Century Gothic" w:hAnsi="Century Gothic"/>
        </w:rPr>
        <w:t>the</w:t>
      </w:r>
      <w:r w:rsidRPr="002E6272">
        <w:rPr>
          <w:rFonts w:ascii="Century Gothic" w:hAnsi="Century Gothic"/>
          <w:spacing w:val="-25"/>
        </w:rPr>
        <w:t xml:space="preserve"> </w:t>
      </w:r>
      <w:r w:rsidRPr="002E6272">
        <w:rPr>
          <w:rFonts w:ascii="Century Gothic" w:hAnsi="Century Gothic"/>
        </w:rPr>
        <w:t>EPA, VSD</w:t>
      </w:r>
      <w:r w:rsidRPr="002E6272">
        <w:rPr>
          <w:rFonts w:ascii="Century Gothic" w:hAnsi="Century Gothic"/>
          <w:spacing w:val="-25"/>
        </w:rPr>
        <w:t xml:space="preserve"> </w:t>
      </w:r>
      <w:r w:rsidRPr="002E6272">
        <w:rPr>
          <w:rFonts w:ascii="Century Gothic" w:hAnsi="Century Gothic"/>
        </w:rPr>
        <w:t>and</w:t>
      </w:r>
      <w:r w:rsidRPr="002E6272">
        <w:rPr>
          <w:rFonts w:ascii="Century Gothic" w:hAnsi="Century Gothic"/>
          <w:spacing w:val="-25"/>
        </w:rPr>
        <w:t xml:space="preserve"> </w:t>
      </w:r>
      <w:r w:rsidRPr="002E6272">
        <w:rPr>
          <w:rFonts w:ascii="Century Gothic" w:hAnsi="Century Gothic"/>
        </w:rPr>
        <w:t>PPRSD,</w:t>
      </w:r>
      <w:r w:rsidRPr="002E6272">
        <w:rPr>
          <w:rFonts w:ascii="Century Gothic" w:hAnsi="Century Gothic"/>
          <w:spacing w:val="-24"/>
        </w:rPr>
        <w:t xml:space="preserve"> </w:t>
      </w:r>
      <w:r w:rsidRPr="002E6272">
        <w:rPr>
          <w:rFonts w:ascii="Century Gothic" w:hAnsi="Century Gothic"/>
        </w:rPr>
        <w:t>and</w:t>
      </w:r>
      <w:r w:rsidRPr="002E6272">
        <w:rPr>
          <w:rFonts w:ascii="Century Gothic" w:hAnsi="Century Gothic"/>
          <w:spacing w:val="-25"/>
        </w:rPr>
        <w:t xml:space="preserve"> </w:t>
      </w:r>
      <w:r w:rsidRPr="002E6272">
        <w:rPr>
          <w:rFonts w:ascii="Century Gothic" w:hAnsi="Century Gothic"/>
        </w:rPr>
        <w:t>reviews</w:t>
      </w:r>
      <w:r w:rsidRPr="002E6272">
        <w:rPr>
          <w:rFonts w:ascii="Century Gothic" w:hAnsi="Century Gothic"/>
          <w:spacing w:val="-24"/>
        </w:rPr>
        <w:t xml:space="preserve"> </w:t>
      </w:r>
      <w:r w:rsidRPr="002E6272">
        <w:rPr>
          <w:rFonts w:ascii="Century Gothic" w:hAnsi="Century Gothic"/>
        </w:rPr>
        <w:t>the</w:t>
      </w:r>
      <w:r w:rsidRPr="002E6272">
        <w:rPr>
          <w:rFonts w:ascii="Century Gothic" w:hAnsi="Century Gothic"/>
          <w:spacing w:val="-25"/>
        </w:rPr>
        <w:t xml:space="preserve"> </w:t>
      </w:r>
      <w:r w:rsidRPr="002E6272">
        <w:rPr>
          <w:rFonts w:ascii="Century Gothic" w:hAnsi="Century Gothic"/>
        </w:rPr>
        <w:t>EPA</w:t>
      </w:r>
      <w:r w:rsidRPr="002E6272">
        <w:rPr>
          <w:rFonts w:ascii="Century Gothic" w:hAnsi="Century Gothic"/>
          <w:spacing w:val="-25"/>
        </w:rPr>
        <w:t xml:space="preserve"> </w:t>
      </w:r>
      <w:r w:rsidRPr="002E6272">
        <w:rPr>
          <w:rFonts w:ascii="Century Gothic" w:hAnsi="Century Gothic"/>
        </w:rPr>
        <w:t>documents,</w:t>
      </w:r>
      <w:r w:rsidRPr="002E6272">
        <w:rPr>
          <w:rFonts w:ascii="Century Gothic" w:hAnsi="Century Gothic"/>
          <w:spacing w:val="-1"/>
          <w:w w:val="82"/>
        </w:rPr>
        <w:t xml:space="preserve"> </w:t>
      </w:r>
      <w:r w:rsidRPr="002E6272">
        <w:rPr>
          <w:rFonts w:ascii="Century Gothic" w:hAnsi="Century Gothic"/>
        </w:rPr>
        <w:t xml:space="preserve">certificates/licenses to make </w:t>
      </w:r>
      <w:r w:rsidRPr="002E6272">
        <w:rPr>
          <w:rFonts w:ascii="Century Gothic" w:hAnsi="Century Gothic"/>
          <w:spacing w:val="-3"/>
        </w:rPr>
        <w:t xml:space="preserve">sure </w:t>
      </w:r>
      <w:r w:rsidRPr="002E6272">
        <w:rPr>
          <w:rFonts w:ascii="Century Gothic" w:hAnsi="Century Gothic"/>
        </w:rPr>
        <w:t>they concern the importation of approved chemicals, meat, poultry</w:t>
      </w:r>
      <w:r w:rsidRPr="002E6272">
        <w:rPr>
          <w:rFonts w:ascii="Century Gothic" w:hAnsi="Century Gothic"/>
          <w:spacing w:val="-15"/>
        </w:rPr>
        <w:t xml:space="preserve"> </w:t>
      </w:r>
      <w:r w:rsidRPr="002E6272">
        <w:rPr>
          <w:rFonts w:ascii="Century Gothic" w:hAnsi="Century Gothic"/>
        </w:rPr>
        <w:t>and</w:t>
      </w:r>
      <w:r w:rsidRPr="002E6272">
        <w:rPr>
          <w:rFonts w:ascii="Century Gothic" w:hAnsi="Century Gothic"/>
          <w:w w:val="94"/>
        </w:rPr>
        <w:t xml:space="preserve"> </w:t>
      </w:r>
      <w:r w:rsidRPr="002E6272">
        <w:rPr>
          <w:rFonts w:ascii="Century Gothic" w:hAnsi="Century Gothic"/>
          <w:w w:val="95"/>
        </w:rPr>
        <w:t>agrochemical</w:t>
      </w:r>
      <w:r w:rsidRPr="002E6272">
        <w:rPr>
          <w:rFonts w:ascii="Century Gothic" w:hAnsi="Century Gothic"/>
          <w:spacing w:val="-13"/>
          <w:w w:val="95"/>
        </w:rPr>
        <w:t xml:space="preserve"> </w:t>
      </w:r>
      <w:r w:rsidRPr="002E6272">
        <w:rPr>
          <w:rFonts w:ascii="Century Gothic" w:hAnsi="Century Gothic"/>
          <w:w w:val="95"/>
        </w:rPr>
        <w:t>products.</w:t>
      </w:r>
      <w:r w:rsidRPr="002E6272">
        <w:rPr>
          <w:rFonts w:ascii="Century Gothic" w:hAnsi="Century Gothic"/>
          <w:spacing w:val="-13"/>
          <w:w w:val="95"/>
        </w:rPr>
        <w:t xml:space="preserve"> </w:t>
      </w:r>
      <w:r w:rsidRPr="002E6272">
        <w:rPr>
          <w:rFonts w:ascii="Century Gothic" w:hAnsi="Century Gothic"/>
          <w:spacing w:val="-2"/>
          <w:w w:val="95"/>
        </w:rPr>
        <w:t>The</w:t>
      </w:r>
      <w:r w:rsidRPr="002E6272">
        <w:rPr>
          <w:rFonts w:ascii="Century Gothic" w:hAnsi="Century Gothic"/>
          <w:spacing w:val="-12"/>
          <w:w w:val="95"/>
        </w:rPr>
        <w:t xml:space="preserve"> </w:t>
      </w:r>
      <w:r w:rsidRPr="002E6272">
        <w:rPr>
          <w:rFonts w:ascii="Century Gothic" w:hAnsi="Century Gothic"/>
          <w:w w:val="95"/>
        </w:rPr>
        <w:t>importation</w:t>
      </w:r>
      <w:r w:rsidRPr="002E6272">
        <w:rPr>
          <w:rFonts w:ascii="Century Gothic" w:hAnsi="Century Gothic"/>
          <w:spacing w:val="-13"/>
          <w:w w:val="95"/>
        </w:rPr>
        <w:t xml:space="preserve"> </w:t>
      </w:r>
      <w:r w:rsidRPr="002E6272">
        <w:rPr>
          <w:rFonts w:ascii="Century Gothic" w:hAnsi="Century Gothic"/>
          <w:w w:val="95"/>
        </w:rPr>
        <w:t>reports</w:t>
      </w:r>
      <w:r w:rsidRPr="002E6272">
        <w:rPr>
          <w:rFonts w:ascii="Century Gothic" w:hAnsi="Century Gothic"/>
          <w:spacing w:val="-13"/>
          <w:w w:val="95"/>
        </w:rPr>
        <w:t xml:space="preserve"> </w:t>
      </w:r>
      <w:r w:rsidRPr="002E6272">
        <w:rPr>
          <w:rFonts w:ascii="Century Gothic" w:hAnsi="Century Gothic"/>
          <w:w w:val="95"/>
        </w:rPr>
        <w:t>of</w:t>
      </w:r>
      <w:r w:rsidRPr="002E6272">
        <w:rPr>
          <w:rFonts w:ascii="Century Gothic" w:hAnsi="Century Gothic"/>
          <w:spacing w:val="-13"/>
          <w:w w:val="95"/>
        </w:rPr>
        <w:t xml:space="preserve"> </w:t>
      </w:r>
      <w:r w:rsidRPr="002E6272">
        <w:rPr>
          <w:rFonts w:ascii="Century Gothic" w:hAnsi="Century Gothic"/>
          <w:w w:val="95"/>
        </w:rPr>
        <w:t>chemical</w:t>
      </w:r>
      <w:r w:rsidRPr="002E6272">
        <w:rPr>
          <w:rFonts w:ascii="Century Gothic" w:hAnsi="Century Gothic"/>
          <w:spacing w:val="-13"/>
          <w:w w:val="95"/>
        </w:rPr>
        <w:t xml:space="preserve"> </w:t>
      </w:r>
      <w:r w:rsidRPr="002E6272">
        <w:rPr>
          <w:rFonts w:ascii="Century Gothic" w:hAnsi="Century Gothic"/>
          <w:w w:val="95"/>
        </w:rPr>
        <w:t>products</w:t>
      </w:r>
      <w:r w:rsidRPr="002E6272">
        <w:rPr>
          <w:rFonts w:ascii="Century Gothic" w:hAnsi="Century Gothic"/>
          <w:spacing w:val="-12"/>
          <w:w w:val="95"/>
        </w:rPr>
        <w:t xml:space="preserve"> </w:t>
      </w:r>
      <w:r w:rsidRPr="002E6272">
        <w:rPr>
          <w:rFonts w:ascii="Century Gothic" w:hAnsi="Century Gothic"/>
          <w:w w:val="95"/>
        </w:rPr>
        <w:t>are</w:t>
      </w:r>
      <w:r w:rsidRPr="002E6272">
        <w:rPr>
          <w:rFonts w:ascii="Century Gothic" w:hAnsi="Century Gothic"/>
          <w:spacing w:val="-13"/>
          <w:w w:val="95"/>
        </w:rPr>
        <w:t xml:space="preserve"> </w:t>
      </w:r>
      <w:r w:rsidRPr="002E6272">
        <w:rPr>
          <w:rFonts w:ascii="Century Gothic" w:hAnsi="Century Gothic"/>
          <w:w w:val="95"/>
        </w:rPr>
        <w:t>submitted</w:t>
      </w:r>
      <w:r w:rsidRPr="002E6272">
        <w:rPr>
          <w:rFonts w:ascii="Century Gothic" w:hAnsi="Century Gothic"/>
          <w:spacing w:val="-13"/>
          <w:w w:val="95"/>
        </w:rPr>
        <w:t xml:space="preserve"> </w:t>
      </w:r>
      <w:r w:rsidRPr="002E6272">
        <w:rPr>
          <w:rFonts w:ascii="Century Gothic" w:hAnsi="Century Gothic"/>
          <w:w w:val="95"/>
        </w:rPr>
        <w:t>by</w:t>
      </w:r>
      <w:r w:rsidRPr="002E6272">
        <w:rPr>
          <w:rFonts w:ascii="Century Gothic" w:hAnsi="Century Gothic"/>
          <w:spacing w:val="-12"/>
          <w:w w:val="95"/>
        </w:rPr>
        <w:t xml:space="preserve"> </w:t>
      </w:r>
      <w:r w:rsidRPr="002E6272">
        <w:rPr>
          <w:rFonts w:ascii="Century Gothic" w:hAnsi="Century Gothic"/>
          <w:w w:val="95"/>
        </w:rPr>
        <w:t>the</w:t>
      </w:r>
      <w:r w:rsidRPr="002E6272">
        <w:rPr>
          <w:rFonts w:ascii="Century Gothic" w:hAnsi="Century Gothic"/>
          <w:spacing w:val="-13"/>
          <w:w w:val="95"/>
        </w:rPr>
        <w:t xml:space="preserve"> </w:t>
      </w:r>
      <w:r w:rsidRPr="002E6272">
        <w:rPr>
          <w:rFonts w:ascii="Century Gothic" w:hAnsi="Century Gothic"/>
          <w:w w:val="95"/>
        </w:rPr>
        <w:t>CD of GRA</w:t>
      </w:r>
      <w:r w:rsidRPr="002E6272">
        <w:rPr>
          <w:rFonts w:ascii="Century Gothic" w:hAnsi="Century Gothic"/>
          <w:spacing w:val="-13"/>
          <w:w w:val="95"/>
        </w:rPr>
        <w:t xml:space="preserve"> </w:t>
      </w:r>
      <w:r w:rsidRPr="002E6272">
        <w:rPr>
          <w:rFonts w:ascii="Century Gothic" w:hAnsi="Century Gothic"/>
          <w:w w:val="95"/>
        </w:rPr>
        <w:t>to</w:t>
      </w:r>
      <w:r w:rsidRPr="002E6272">
        <w:rPr>
          <w:rFonts w:ascii="Century Gothic" w:hAnsi="Century Gothic"/>
          <w:spacing w:val="-12"/>
          <w:w w:val="95"/>
        </w:rPr>
        <w:t xml:space="preserve"> </w:t>
      </w:r>
      <w:r w:rsidRPr="002E6272">
        <w:rPr>
          <w:rFonts w:ascii="Century Gothic" w:hAnsi="Century Gothic"/>
          <w:w w:val="95"/>
        </w:rPr>
        <w:t>the</w:t>
      </w:r>
      <w:r w:rsidRPr="002E6272">
        <w:rPr>
          <w:rFonts w:ascii="Century Gothic" w:hAnsi="Century Gothic"/>
          <w:w w:val="98"/>
        </w:rPr>
        <w:t xml:space="preserve"> </w:t>
      </w:r>
      <w:r w:rsidRPr="002E6272">
        <w:rPr>
          <w:rFonts w:ascii="Century Gothic" w:hAnsi="Century Gothic"/>
          <w:w w:val="95"/>
        </w:rPr>
        <w:t>EPA</w:t>
      </w:r>
      <w:r w:rsidRPr="002E6272">
        <w:rPr>
          <w:rFonts w:ascii="Century Gothic" w:hAnsi="Century Gothic"/>
          <w:spacing w:val="-12"/>
          <w:w w:val="95"/>
        </w:rPr>
        <w:t xml:space="preserve"> </w:t>
      </w:r>
      <w:r w:rsidRPr="002E6272">
        <w:rPr>
          <w:rFonts w:ascii="Century Gothic" w:hAnsi="Century Gothic"/>
          <w:w w:val="95"/>
        </w:rPr>
        <w:t>on</w:t>
      </w:r>
      <w:r w:rsidRPr="002E6272">
        <w:rPr>
          <w:rFonts w:ascii="Century Gothic" w:hAnsi="Century Gothic"/>
          <w:spacing w:val="-12"/>
          <w:w w:val="95"/>
        </w:rPr>
        <w:t xml:space="preserve"> </w:t>
      </w:r>
      <w:r w:rsidRPr="002E6272">
        <w:rPr>
          <w:rFonts w:ascii="Century Gothic" w:hAnsi="Century Gothic"/>
          <w:w w:val="95"/>
        </w:rPr>
        <w:t>a</w:t>
      </w:r>
      <w:r w:rsidRPr="002E6272">
        <w:rPr>
          <w:rFonts w:ascii="Century Gothic" w:hAnsi="Century Gothic"/>
          <w:spacing w:val="-12"/>
          <w:w w:val="95"/>
        </w:rPr>
        <w:t xml:space="preserve"> </w:t>
      </w:r>
      <w:r w:rsidRPr="002E6272">
        <w:rPr>
          <w:rFonts w:ascii="Century Gothic" w:hAnsi="Century Gothic"/>
          <w:w w:val="95"/>
        </w:rPr>
        <w:t>quarterly</w:t>
      </w:r>
      <w:r w:rsidRPr="002E6272">
        <w:rPr>
          <w:rFonts w:ascii="Century Gothic" w:hAnsi="Century Gothic"/>
          <w:spacing w:val="-10"/>
          <w:w w:val="95"/>
        </w:rPr>
        <w:t xml:space="preserve"> </w:t>
      </w:r>
      <w:r w:rsidRPr="002E6272">
        <w:rPr>
          <w:rFonts w:ascii="Century Gothic" w:hAnsi="Century Gothic"/>
          <w:w w:val="95"/>
        </w:rPr>
        <w:t>basis.</w:t>
      </w:r>
      <w:r w:rsidRPr="002E6272">
        <w:rPr>
          <w:rFonts w:ascii="Century Gothic" w:hAnsi="Century Gothic"/>
          <w:spacing w:val="-12"/>
          <w:w w:val="95"/>
        </w:rPr>
        <w:t xml:space="preserve"> </w:t>
      </w:r>
      <w:r w:rsidRPr="002E6272">
        <w:rPr>
          <w:rFonts w:ascii="Century Gothic" w:hAnsi="Century Gothic"/>
          <w:w w:val="95"/>
        </w:rPr>
        <w:t>The</w:t>
      </w:r>
      <w:r w:rsidRPr="002E6272">
        <w:rPr>
          <w:rFonts w:ascii="Century Gothic" w:hAnsi="Century Gothic"/>
          <w:spacing w:val="-11"/>
          <w:w w:val="95"/>
        </w:rPr>
        <w:t xml:space="preserve"> </w:t>
      </w:r>
      <w:r w:rsidRPr="002E6272">
        <w:rPr>
          <w:rFonts w:ascii="Century Gothic" w:hAnsi="Century Gothic"/>
          <w:w w:val="95"/>
        </w:rPr>
        <w:t>CD</w:t>
      </w:r>
      <w:r w:rsidRPr="002E6272">
        <w:rPr>
          <w:rFonts w:ascii="Century Gothic" w:hAnsi="Century Gothic"/>
          <w:spacing w:val="-12"/>
          <w:w w:val="95"/>
        </w:rPr>
        <w:t xml:space="preserve"> </w:t>
      </w:r>
      <w:r w:rsidRPr="002E6272">
        <w:rPr>
          <w:rFonts w:ascii="Century Gothic" w:hAnsi="Century Gothic"/>
          <w:w w:val="95"/>
        </w:rPr>
        <w:t>staff</w:t>
      </w:r>
      <w:r w:rsidRPr="002E6272">
        <w:rPr>
          <w:rFonts w:ascii="Century Gothic" w:hAnsi="Century Gothic"/>
          <w:spacing w:val="-11"/>
          <w:w w:val="95"/>
        </w:rPr>
        <w:t xml:space="preserve"> </w:t>
      </w:r>
      <w:r w:rsidRPr="002E6272">
        <w:rPr>
          <w:rFonts w:ascii="Century Gothic" w:hAnsi="Century Gothic"/>
          <w:w w:val="95"/>
        </w:rPr>
        <w:t>are</w:t>
      </w:r>
      <w:r w:rsidRPr="002E6272">
        <w:rPr>
          <w:rFonts w:ascii="Century Gothic" w:hAnsi="Century Gothic"/>
          <w:spacing w:val="-11"/>
          <w:w w:val="95"/>
        </w:rPr>
        <w:t xml:space="preserve"> </w:t>
      </w:r>
      <w:r w:rsidRPr="002E6272">
        <w:rPr>
          <w:rFonts w:ascii="Century Gothic" w:hAnsi="Century Gothic"/>
          <w:w w:val="95"/>
        </w:rPr>
        <w:t>members</w:t>
      </w:r>
      <w:r w:rsidRPr="002E6272">
        <w:rPr>
          <w:rFonts w:ascii="Century Gothic" w:hAnsi="Century Gothic"/>
          <w:spacing w:val="-12"/>
          <w:w w:val="95"/>
        </w:rPr>
        <w:t xml:space="preserve"> </w:t>
      </w:r>
      <w:r w:rsidRPr="002E6272">
        <w:rPr>
          <w:rFonts w:ascii="Century Gothic" w:hAnsi="Century Gothic"/>
          <w:w w:val="95"/>
        </w:rPr>
        <w:t>to</w:t>
      </w:r>
      <w:r w:rsidRPr="002E6272">
        <w:rPr>
          <w:rFonts w:ascii="Century Gothic" w:hAnsi="Century Gothic"/>
          <w:spacing w:val="-10"/>
          <w:w w:val="95"/>
        </w:rPr>
        <w:t xml:space="preserve"> </w:t>
      </w:r>
      <w:r w:rsidRPr="002E6272">
        <w:rPr>
          <w:rFonts w:ascii="Century Gothic" w:hAnsi="Century Gothic"/>
          <w:spacing w:val="-11"/>
          <w:w w:val="95"/>
        </w:rPr>
        <w:t xml:space="preserve">various </w:t>
      </w:r>
      <w:r w:rsidRPr="002E6272">
        <w:rPr>
          <w:rFonts w:ascii="Century Gothic" w:hAnsi="Century Gothic"/>
          <w:w w:val="95"/>
        </w:rPr>
        <w:t>technical</w:t>
      </w:r>
      <w:r w:rsidRPr="002E6272">
        <w:rPr>
          <w:rFonts w:ascii="Century Gothic" w:hAnsi="Century Gothic"/>
          <w:spacing w:val="-10"/>
          <w:w w:val="95"/>
        </w:rPr>
        <w:t xml:space="preserve"> </w:t>
      </w:r>
      <w:r w:rsidRPr="002E6272">
        <w:rPr>
          <w:rFonts w:ascii="Century Gothic" w:hAnsi="Century Gothic"/>
          <w:w w:val="95"/>
        </w:rPr>
        <w:t>committees</w:t>
      </w:r>
      <w:r w:rsidRPr="002E6272">
        <w:rPr>
          <w:rFonts w:ascii="Century Gothic" w:hAnsi="Century Gothic"/>
          <w:spacing w:val="-13"/>
          <w:w w:val="95"/>
        </w:rPr>
        <w:t xml:space="preserve"> </w:t>
      </w:r>
      <w:r>
        <w:rPr>
          <w:rFonts w:ascii="Century Gothic" w:hAnsi="Century Gothic"/>
          <w:w w:val="95"/>
        </w:rPr>
        <w:t xml:space="preserve">at </w:t>
      </w:r>
      <w:r w:rsidRPr="002E6272">
        <w:rPr>
          <w:rFonts w:ascii="Century Gothic" w:hAnsi="Century Gothic"/>
          <w:spacing w:val="-11"/>
          <w:w w:val="95"/>
        </w:rPr>
        <w:t>EPA</w:t>
      </w:r>
      <w:r w:rsidRPr="002E6272">
        <w:rPr>
          <w:rFonts w:ascii="Century Gothic" w:hAnsi="Century Gothic"/>
          <w:w w:val="87"/>
        </w:rPr>
        <w:t xml:space="preserve"> </w:t>
      </w:r>
      <w:r w:rsidRPr="002E6272">
        <w:rPr>
          <w:rFonts w:ascii="Century Gothic" w:hAnsi="Century Gothic"/>
        </w:rPr>
        <w:t>including the hazardous waste committee, the pesticide technical Committee and other</w:t>
      </w:r>
      <w:r w:rsidRPr="002E6272">
        <w:rPr>
          <w:rFonts w:ascii="Century Gothic" w:hAnsi="Century Gothic"/>
          <w:spacing w:val="17"/>
        </w:rPr>
        <w:t xml:space="preserve"> </w:t>
      </w:r>
      <w:r w:rsidRPr="002E6272">
        <w:rPr>
          <w:rFonts w:ascii="Century Gothic" w:hAnsi="Century Gothic"/>
        </w:rPr>
        <w:t>projects</w:t>
      </w:r>
      <w:r w:rsidRPr="002E6272">
        <w:rPr>
          <w:rFonts w:ascii="Century Gothic" w:hAnsi="Century Gothic"/>
          <w:w w:val="78"/>
        </w:rPr>
        <w:t xml:space="preserve"> </w:t>
      </w:r>
      <w:r w:rsidRPr="002E6272">
        <w:rPr>
          <w:rFonts w:ascii="Century Gothic" w:hAnsi="Century Gothic"/>
        </w:rPr>
        <w:t>undertaken</w:t>
      </w:r>
      <w:r w:rsidRPr="002E6272">
        <w:rPr>
          <w:rFonts w:ascii="Century Gothic" w:hAnsi="Century Gothic"/>
          <w:spacing w:val="-31"/>
        </w:rPr>
        <w:t xml:space="preserve"> </w:t>
      </w:r>
      <w:r w:rsidRPr="002E6272">
        <w:rPr>
          <w:rFonts w:ascii="Century Gothic" w:hAnsi="Century Gothic"/>
        </w:rPr>
        <w:t>by</w:t>
      </w:r>
      <w:r w:rsidRPr="002E6272">
        <w:rPr>
          <w:rFonts w:ascii="Century Gothic" w:hAnsi="Century Gothic"/>
          <w:spacing w:val="-30"/>
        </w:rPr>
        <w:t xml:space="preserve"> </w:t>
      </w:r>
      <w:r w:rsidRPr="002E6272">
        <w:rPr>
          <w:rFonts w:ascii="Century Gothic" w:hAnsi="Century Gothic"/>
        </w:rPr>
        <w:t>the</w:t>
      </w:r>
      <w:r w:rsidRPr="002E6272">
        <w:rPr>
          <w:rFonts w:ascii="Century Gothic" w:hAnsi="Century Gothic"/>
          <w:spacing w:val="-30"/>
        </w:rPr>
        <w:t xml:space="preserve"> </w:t>
      </w:r>
      <w:r w:rsidRPr="002E6272">
        <w:rPr>
          <w:rFonts w:ascii="Century Gothic" w:hAnsi="Century Gothic"/>
        </w:rPr>
        <w:t>EPA.</w:t>
      </w:r>
      <w:r w:rsidRPr="002E6272">
        <w:rPr>
          <w:rFonts w:ascii="Century Gothic" w:hAnsi="Century Gothic"/>
          <w:spacing w:val="-32"/>
        </w:rPr>
        <w:t xml:space="preserve"> </w:t>
      </w:r>
      <w:r w:rsidRPr="002E6272">
        <w:rPr>
          <w:rFonts w:ascii="Century Gothic" w:hAnsi="Century Gothic"/>
          <w:spacing w:val="-2"/>
        </w:rPr>
        <w:t>The</w:t>
      </w:r>
      <w:r w:rsidRPr="002E6272">
        <w:rPr>
          <w:rFonts w:ascii="Century Gothic" w:hAnsi="Century Gothic"/>
          <w:spacing w:val="-30"/>
        </w:rPr>
        <w:t xml:space="preserve"> </w:t>
      </w:r>
      <w:r w:rsidRPr="002E6272">
        <w:rPr>
          <w:rFonts w:ascii="Century Gothic" w:hAnsi="Century Gothic"/>
        </w:rPr>
        <w:t>CD</w:t>
      </w:r>
      <w:r w:rsidRPr="002E6272">
        <w:rPr>
          <w:rFonts w:ascii="Century Gothic" w:hAnsi="Century Gothic"/>
          <w:spacing w:val="-31"/>
        </w:rPr>
        <w:t xml:space="preserve"> </w:t>
      </w:r>
      <w:r w:rsidRPr="002E6272">
        <w:rPr>
          <w:rFonts w:ascii="Century Gothic" w:hAnsi="Century Gothic"/>
        </w:rPr>
        <w:t>is</w:t>
      </w:r>
      <w:r>
        <w:rPr>
          <w:rFonts w:ascii="Century Gothic" w:hAnsi="Century Gothic"/>
        </w:rPr>
        <w:t xml:space="preserve"> also a </w:t>
      </w:r>
      <w:r w:rsidRPr="002E6272">
        <w:rPr>
          <w:rFonts w:ascii="Century Gothic" w:hAnsi="Century Gothic"/>
          <w:spacing w:val="-31"/>
        </w:rPr>
        <w:t xml:space="preserve">member </w:t>
      </w:r>
      <w:r w:rsidRPr="002E6272">
        <w:rPr>
          <w:rFonts w:ascii="Century Gothic" w:hAnsi="Century Gothic"/>
        </w:rPr>
        <w:t>of</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1"/>
        </w:rPr>
        <w:t xml:space="preserve"> </w:t>
      </w:r>
      <w:r w:rsidRPr="002E6272">
        <w:rPr>
          <w:rFonts w:ascii="Century Gothic" w:hAnsi="Century Gothic"/>
        </w:rPr>
        <w:t>national</w:t>
      </w:r>
      <w:r w:rsidRPr="002E6272">
        <w:rPr>
          <w:rFonts w:ascii="Century Gothic" w:hAnsi="Century Gothic"/>
          <w:spacing w:val="-31"/>
        </w:rPr>
        <w:t xml:space="preserve"> </w:t>
      </w:r>
      <w:r w:rsidRPr="002E6272">
        <w:rPr>
          <w:rFonts w:ascii="Century Gothic" w:hAnsi="Century Gothic"/>
        </w:rPr>
        <w:t>Coordination</w:t>
      </w:r>
      <w:r w:rsidRPr="002E6272">
        <w:rPr>
          <w:rFonts w:ascii="Century Gothic" w:hAnsi="Century Gothic"/>
          <w:spacing w:val="-31"/>
        </w:rPr>
        <w:t xml:space="preserve"> </w:t>
      </w:r>
      <w:r w:rsidRPr="002E6272">
        <w:rPr>
          <w:rFonts w:ascii="Century Gothic" w:hAnsi="Century Gothic"/>
        </w:rPr>
        <w:t>team</w:t>
      </w:r>
      <w:r w:rsidRPr="002E6272">
        <w:rPr>
          <w:rFonts w:ascii="Century Gothic" w:hAnsi="Century Gothic"/>
          <w:spacing w:val="-30"/>
        </w:rPr>
        <w:t xml:space="preserve"> </w:t>
      </w:r>
      <w:r w:rsidRPr="002E6272">
        <w:rPr>
          <w:rFonts w:ascii="Century Gothic" w:hAnsi="Century Gothic"/>
        </w:rPr>
        <w:t>of</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0"/>
        </w:rPr>
        <w:t xml:space="preserve"> </w:t>
      </w:r>
      <w:r w:rsidRPr="002E6272">
        <w:rPr>
          <w:rFonts w:ascii="Century Gothic" w:hAnsi="Century Gothic"/>
        </w:rPr>
        <w:t>Convention</w:t>
      </w:r>
      <w:r w:rsidRPr="002E6272">
        <w:rPr>
          <w:rFonts w:ascii="Century Gothic" w:hAnsi="Century Gothic"/>
          <w:spacing w:val="-32"/>
        </w:rPr>
        <w:t xml:space="preserve"> </w:t>
      </w:r>
      <w:r w:rsidRPr="002E6272">
        <w:rPr>
          <w:rFonts w:ascii="Century Gothic" w:hAnsi="Century Gothic"/>
        </w:rPr>
        <w:t>of</w:t>
      </w:r>
      <w:r w:rsidRPr="002E6272">
        <w:rPr>
          <w:rFonts w:ascii="Century Gothic" w:hAnsi="Century Gothic"/>
          <w:w w:val="110"/>
        </w:rPr>
        <w:t xml:space="preserve"> </w:t>
      </w:r>
      <w:r w:rsidRPr="002E6272">
        <w:rPr>
          <w:rFonts w:ascii="Century Gothic" w:hAnsi="Century Gothic"/>
          <w:w w:val="90"/>
        </w:rPr>
        <w:t>Stockholm on the</w:t>
      </w:r>
      <w:r w:rsidRPr="002E6272">
        <w:rPr>
          <w:rFonts w:ascii="Century Gothic" w:hAnsi="Century Gothic"/>
          <w:spacing w:val="-30"/>
          <w:w w:val="90"/>
        </w:rPr>
        <w:t xml:space="preserve"> </w:t>
      </w:r>
      <w:r w:rsidRPr="002E6272">
        <w:rPr>
          <w:rFonts w:ascii="Century Gothic" w:hAnsi="Century Gothic"/>
          <w:w w:val="90"/>
        </w:rPr>
        <w:t>POPs.</w:t>
      </w:r>
    </w:p>
    <w:p w14:paraId="3D71D205" w14:textId="77777777" w:rsidR="00726919" w:rsidRPr="002E6272" w:rsidRDefault="00726919" w:rsidP="00726919">
      <w:pPr>
        <w:rPr>
          <w:rFonts w:ascii="Century Gothic" w:hAnsi="Century Gothic"/>
        </w:rPr>
      </w:pPr>
    </w:p>
    <w:p w14:paraId="5292D737" w14:textId="77777777" w:rsidR="00726919" w:rsidRPr="0060580B" w:rsidRDefault="00726919" w:rsidP="00726919">
      <w:pPr>
        <w:rPr>
          <w:rFonts w:ascii="Century Gothic" w:hAnsi="Century Gothic"/>
          <w:b/>
        </w:rPr>
      </w:pPr>
      <w:bookmarkStart w:id="428" w:name="_Toc57900743"/>
      <w:r w:rsidRPr="0060580B">
        <w:rPr>
          <w:rFonts w:ascii="Century Gothic" w:hAnsi="Century Gothic"/>
          <w:b/>
        </w:rPr>
        <w:t>2.2.2</w:t>
      </w:r>
      <w:r w:rsidRPr="0060580B">
        <w:rPr>
          <w:rFonts w:ascii="Century Gothic" w:hAnsi="Century Gothic"/>
          <w:b/>
        </w:rPr>
        <w:tab/>
        <w:t>Non-Governmental Organizations/Private Institutions</w:t>
      </w:r>
      <w:bookmarkEnd w:id="428"/>
    </w:p>
    <w:p w14:paraId="66574B2B" w14:textId="77777777" w:rsidR="00726919" w:rsidRDefault="00726919" w:rsidP="00726919">
      <w:pPr>
        <w:rPr>
          <w:rFonts w:ascii="Century Gothic" w:hAnsi="Century Gothic"/>
          <w:b/>
          <w:w w:val="95"/>
        </w:rPr>
      </w:pPr>
    </w:p>
    <w:p w14:paraId="3DEBA9EE" w14:textId="77777777" w:rsidR="00726919" w:rsidRPr="002E6272" w:rsidRDefault="00726919" w:rsidP="00726919">
      <w:pPr>
        <w:rPr>
          <w:rFonts w:ascii="Century Gothic" w:hAnsi="Century Gothic"/>
          <w:b/>
          <w:w w:val="95"/>
        </w:rPr>
      </w:pPr>
      <w:r w:rsidRPr="002E6272">
        <w:rPr>
          <w:rFonts w:ascii="Century Gothic" w:hAnsi="Century Gothic"/>
          <w:b/>
          <w:w w:val="95"/>
        </w:rPr>
        <w:t>Farmers’ Associations</w:t>
      </w:r>
    </w:p>
    <w:p w14:paraId="14E2EC3A" w14:textId="77777777" w:rsidR="00726919" w:rsidRPr="002E6272" w:rsidRDefault="00726919" w:rsidP="00726919">
      <w:pPr>
        <w:rPr>
          <w:rFonts w:ascii="Century Gothic" w:hAnsi="Century Gothic"/>
        </w:rPr>
      </w:pPr>
      <w:r w:rsidRPr="002E6272">
        <w:rPr>
          <w:rFonts w:ascii="Century Gothic" w:hAnsi="Century Gothic"/>
          <w:w w:val="95"/>
        </w:rPr>
        <w:t>Private</w:t>
      </w:r>
      <w:r w:rsidRPr="002E6272">
        <w:rPr>
          <w:rFonts w:ascii="Century Gothic" w:hAnsi="Century Gothic"/>
          <w:spacing w:val="-18"/>
          <w:w w:val="95"/>
        </w:rPr>
        <w:t xml:space="preserve"> </w:t>
      </w:r>
      <w:r w:rsidRPr="002E6272">
        <w:rPr>
          <w:rFonts w:ascii="Century Gothic" w:hAnsi="Century Gothic"/>
          <w:w w:val="95"/>
        </w:rPr>
        <w:t>institutions</w:t>
      </w:r>
      <w:r w:rsidRPr="002E6272">
        <w:rPr>
          <w:rFonts w:ascii="Century Gothic" w:hAnsi="Century Gothic"/>
          <w:spacing w:val="-19"/>
          <w:w w:val="95"/>
        </w:rPr>
        <w:t xml:space="preserve"> </w:t>
      </w:r>
      <w:r w:rsidRPr="002E6272">
        <w:rPr>
          <w:rFonts w:ascii="Century Gothic" w:hAnsi="Century Gothic"/>
          <w:w w:val="95"/>
        </w:rPr>
        <w:t>dealing</w:t>
      </w:r>
      <w:r w:rsidRPr="002E6272">
        <w:rPr>
          <w:rFonts w:ascii="Century Gothic" w:hAnsi="Century Gothic"/>
          <w:spacing w:val="-20"/>
          <w:w w:val="95"/>
        </w:rPr>
        <w:t xml:space="preserve"> </w:t>
      </w:r>
      <w:r w:rsidRPr="002E6272">
        <w:rPr>
          <w:rFonts w:ascii="Century Gothic" w:hAnsi="Century Gothic"/>
          <w:w w:val="95"/>
        </w:rPr>
        <w:t>with</w:t>
      </w:r>
      <w:r w:rsidRPr="002E6272">
        <w:rPr>
          <w:rFonts w:ascii="Century Gothic" w:hAnsi="Century Gothic"/>
          <w:spacing w:val="-20"/>
          <w:w w:val="95"/>
        </w:rPr>
        <w:t xml:space="preserve"> </w:t>
      </w:r>
      <w:r w:rsidRPr="002E6272">
        <w:rPr>
          <w:rFonts w:ascii="Century Gothic" w:hAnsi="Century Gothic"/>
          <w:w w:val="95"/>
        </w:rPr>
        <w:t>pest</w:t>
      </w:r>
      <w:r w:rsidRPr="002E6272">
        <w:rPr>
          <w:rFonts w:ascii="Century Gothic" w:hAnsi="Century Gothic"/>
          <w:spacing w:val="-18"/>
          <w:w w:val="95"/>
        </w:rPr>
        <w:t xml:space="preserve"> </w:t>
      </w:r>
      <w:r w:rsidRPr="002E6272">
        <w:rPr>
          <w:rFonts w:ascii="Century Gothic" w:hAnsi="Century Gothic"/>
          <w:w w:val="95"/>
        </w:rPr>
        <w:t>and</w:t>
      </w:r>
      <w:r w:rsidRPr="002E6272">
        <w:rPr>
          <w:rFonts w:ascii="Century Gothic" w:hAnsi="Century Gothic"/>
          <w:spacing w:val="-20"/>
          <w:w w:val="95"/>
        </w:rPr>
        <w:t xml:space="preserve"> </w:t>
      </w:r>
      <w:r w:rsidRPr="002E6272">
        <w:rPr>
          <w:rFonts w:ascii="Century Gothic" w:hAnsi="Century Gothic"/>
          <w:w w:val="95"/>
        </w:rPr>
        <w:t>pesticide</w:t>
      </w:r>
      <w:r w:rsidRPr="002E6272">
        <w:rPr>
          <w:rFonts w:ascii="Century Gothic" w:hAnsi="Century Gothic"/>
          <w:spacing w:val="-18"/>
          <w:w w:val="95"/>
        </w:rPr>
        <w:t xml:space="preserve"> </w:t>
      </w:r>
      <w:r w:rsidRPr="002E6272">
        <w:rPr>
          <w:rFonts w:ascii="Century Gothic" w:hAnsi="Century Gothic"/>
          <w:w w:val="95"/>
        </w:rPr>
        <w:t>issues</w:t>
      </w:r>
      <w:r w:rsidRPr="002E6272">
        <w:rPr>
          <w:rFonts w:ascii="Century Gothic" w:hAnsi="Century Gothic"/>
          <w:spacing w:val="-16"/>
          <w:w w:val="95"/>
        </w:rPr>
        <w:t xml:space="preserve"> </w:t>
      </w:r>
      <w:r w:rsidRPr="002E6272">
        <w:rPr>
          <w:rFonts w:ascii="Century Gothic" w:hAnsi="Century Gothic"/>
          <w:w w:val="95"/>
        </w:rPr>
        <w:t>are</w:t>
      </w:r>
      <w:r w:rsidRPr="002E6272">
        <w:rPr>
          <w:rFonts w:ascii="Century Gothic" w:hAnsi="Century Gothic"/>
          <w:spacing w:val="-19"/>
          <w:w w:val="95"/>
        </w:rPr>
        <w:t xml:space="preserve"> </w:t>
      </w:r>
      <w:r w:rsidRPr="002E6272">
        <w:rPr>
          <w:rFonts w:ascii="Century Gothic" w:hAnsi="Century Gothic"/>
          <w:w w:val="95"/>
        </w:rPr>
        <w:t>mainly</w:t>
      </w:r>
      <w:r w:rsidRPr="002E6272">
        <w:rPr>
          <w:rFonts w:ascii="Century Gothic" w:hAnsi="Century Gothic"/>
          <w:spacing w:val="-18"/>
          <w:w w:val="95"/>
        </w:rPr>
        <w:t xml:space="preserve"> </w:t>
      </w:r>
      <w:r w:rsidRPr="002E6272">
        <w:rPr>
          <w:rFonts w:ascii="Century Gothic" w:hAnsi="Century Gothic"/>
          <w:w w:val="95"/>
        </w:rPr>
        <w:t>involved</w:t>
      </w:r>
      <w:r w:rsidRPr="002E6272">
        <w:rPr>
          <w:rFonts w:ascii="Century Gothic" w:hAnsi="Century Gothic"/>
          <w:spacing w:val="-19"/>
          <w:w w:val="95"/>
        </w:rPr>
        <w:t xml:space="preserve"> </w:t>
      </w:r>
      <w:r w:rsidRPr="002E6272">
        <w:rPr>
          <w:rFonts w:ascii="Century Gothic" w:hAnsi="Century Gothic"/>
          <w:w w:val="95"/>
        </w:rPr>
        <w:t>in</w:t>
      </w:r>
      <w:r w:rsidRPr="002E6272">
        <w:rPr>
          <w:rFonts w:ascii="Century Gothic" w:hAnsi="Century Gothic"/>
          <w:spacing w:val="-20"/>
          <w:w w:val="95"/>
        </w:rPr>
        <w:t xml:space="preserve"> </w:t>
      </w:r>
      <w:r w:rsidRPr="002E6272">
        <w:rPr>
          <w:rFonts w:ascii="Century Gothic" w:hAnsi="Century Gothic"/>
          <w:w w:val="95"/>
        </w:rPr>
        <w:t>crop</w:t>
      </w:r>
      <w:r w:rsidRPr="002E6272">
        <w:rPr>
          <w:rFonts w:ascii="Century Gothic" w:hAnsi="Century Gothic"/>
          <w:spacing w:val="-19"/>
          <w:w w:val="95"/>
        </w:rPr>
        <w:t xml:space="preserve"> </w:t>
      </w:r>
      <w:r w:rsidRPr="002E6272">
        <w:rPr>
          <w:rFonts w:ascii="Century Gothic" w:hAnsi="Century Gothic"/>
          <w:w w:val="95"/>
        </w:rPr>
        <w:t>farming,</w:t>
      </w:r>
      <w:r w:rsidRPr="002E6272">
        <w:rPr>
          <w:rFonts w:ascii="Century Gothic" w:hAnsi="Century Gothic"/>
          <w:spacing w:val="-19"/>
          <w:w w:val="95"/>
        </w:rPr>
        <w:t xml:space="preserve"> </w:t>
      </w:r>
      <w:r w:rsidRPr="002E6272">
        <w:rPr>
          <w:rFonts w:ascii="Century Gothic" w:hAnsi="Century Gothic"/>
          <w:w w:val="95"/>
        </w:rPr>
        <w:t>agro-input</w:t>
      </w:r>
      <w:r w:rsidRPr="002E6272">
        <w:rPr>
          <w:rFonts w:ascii="Century Gothic" w:hAnsi="Century Gothic"/>
          <w:w w:val="120"/>
        </w:rPr>
        <w:t xml:space="preserve"> </w:t>
      </w:r>
      <w:r w:rsidRPr="002E6272">
        <w:rPr>
          <w:rFonts w:ascii="Century Gothic" w:hAnsi="Century Gothic"/>
        </w:rPr>
        <w:t>trading,</w:t>
      </w:r>
      <w:r w:rsidRPr="002E6272">
        <w:rPr>
          <w:rFonts w:ascii="Century Gothic" w:hAnsi="Century Gothic"/>
          <w:spacing w:val="-32"/>
        </w:rPr>
        <w:t xml:space="preserve"> </w:t>
      </w:r>
      <w:r w:rsidRPr="002E6272">
        <w:rPr>
          <w:rFonts w:ascii="Century Gothic" w:hAnsi="Century Gothic"/>
        </w:rPr>
        <w:t>and</w:t>
      </w:r>
      <w:r w:rsidRPr="002E6272">
        <w:rPr>
          <w:rFonts w:ascii="Century Gothic" w:hAnsi="Century Gothic"/>
          <w:spacing w:val="-33"/>
        </w:rPr>
        <w:t xml:space="preserve"> </w:t>
      </w:r>
      <w:r w:rsidRPr="002E6272">
        <w:rPr>
          <w:rFonts w:ascii="Century Gothic" w:hAnsi="Century Gothic"/>
        </w:rPr>
        <w:t>the</w:t>
      </w:r>
      <w:r w:rsidRPr="002E6272">
        <w:rPr>
          <w:rFonts w:ascii="Century Gothic" w:hAnsi="Century Gothic"/>
          <w:spacing w:val="-32"/>
        </w:rPr>
        <w:t xml:space="preserve"> </w:t>
      </w:r>
      <w:r w:rsidRPr="002E6272">
        <w:rPr>
          <w:rFonts w:ascii="Century Gothic" w:hAnsi="Century Gothic"/>
        </w:rPr>
        <w:t>trade</w:t>
      </w:r>
      <w:r w:rsidRPr="002E6272">
        <w:rPr>
          <w:rFonts w:ascii="Century Gothic" w:hAnsi="Century Gothic"/>
          <w:spacing w:val="-32"/>
        </w:rPr>
        <w:t xml:space="preserve"> </w:t>
      </w:r>
      <w:r w:rsidRPr="002E6272">
        <w:rPr>
          <w:rFonts w:ascii="Century Gothic" w:hAnsi="Century Gothic"/>
        </w:rPr>
        <w:t>and</w:t>
      </w:r>
      <w:r w:rsidRPr="002E6272">
        <w:rPr>
          <w:rFonts w:ascii="Century Gothic" w:hAnsi="Century Gothic"/>
          <w:spacing w:val="-33"/>
        </w:rPr>
        <w:t xml:space="preserve"> </w:t>
      </w:r>
      <w:r w:rsidRPr="002E6272">
        <w:rPr>
          <w:rFonts w:ascii="Century Gothic" w:hAnsi="Century Gothic"/>
        </w:rPr>
        <w:t>export</w:t>
      </w:r>
      <w:r w:rsidRPr="002E6272">
        <w:rPr>
          <w:rFonts w:ascii="Century Gothic" w:hAnsi="Century Gothic"/>
          <w:spacing w:val="-33"/>
        </w:rPr>
        <w:t xml:space="preserve"> </w:t>
      </w:r>
      <w:r w:rsidRPr="002E6272">
        <w:rPr>
          <w:rFonts w:ascii="Century Gothic" w:hAnsi="Century Gothic"/>
        </w:rPr>
        <w:t>of</w:t>
      </w:r>
      <w:r w:rsidRPr="002E6272">
        <w:rPr>
          <w:rFonts w:ascii="Century Gothic" w:hAnsi="Century Gothic"/>
          <w:spacing w:val="-33"/>
        </w:rPr>
        <w:t xml:space="preserve"> </w:t>
      </w:r>
      <w:r w:rsidRPr="002E6272">
        <w:rPr>
          <w:rFonts w:ascii="Century Gothic" w:hAnsi="Century Gothic"/>
        </w:rPr>
        <w:t>agriculture</w:t>
      </w:r>
      <w:r w:rsidRPr="002E6272">
        <w:rPr>
          <w:rFonts w:ascii="Century Gothic" w:hAnsi="Century Gothic"/>
          <w:spacing w:val="-32"/>
        </w:rPr>
        <w:t xml:space="preserve"> </w:t>
      </w:r>
      <w:r w:rsidRPr="002E6272">
        <w:rPr>
          <w:rFonts w:ascii="Century Gothic" w:hAnsi="Century Gothic"/>
        </w:rPr>
        <w:t>products.</w:t>
      </w:r>
      <w:r w:rsidRPr="002E6272">
        <w:rPr>
          <w:rFonts w:ascii="Century Gothic" w:hAnsi="Century Gothic"/>
          <w:spacing w:val="-3"/>
        </w:rPr>
        <w:t xml:space="preserve"> </w:t>
      </w:r>
      <w:r w:rsidRPr="002E6272">
        <w:rPr>
          <w:rFonts w:ascii="Century Gothic" w:hAnsi="Century Gothic"/>
        </w:rPr>
        <w:t>The</w:t>
      </w:r>
      <w:r w:rsidRPr="002E6272">
        <w:rPr>
          <w:rFonts w:ascii="Century Gothic" w:hAnsi="Century Gothic"/>
          <w:spacing w:val="-32"/>
        </w:rPr>
        <w:t xml:space="preserve"> </w:t>
      </w:r>
      <w:r w:rsidRPr="002E6272">
        <w:rPr>
          <w:rFonts w:ascii="Century Gothic" w:hAnsi="Century Gothic"/>
        </w:rPr>
        <w:t>Ghana</w:t>
      </w:r>
      <w:r w:rsidRPr="002E6272">
        <w:rPr>
          <w:rFonts w:ascii="Century Gothic" w:hAnsi="Century Gothic"/>
          <w:spacing w:val="-33"/>
        </w:rPr>
        <w:t xml:space="preserve"> </w:t>
      </w:r>
      <w:r w:rsidRPr="002E6272">
        <w:rPr>
          <w:rFonts w:ascii="Century Gothic" w:hAnsi="Century Gothic"/>
        </w:rPr>
        <w:t>Agro-Input</w:t>
      </w:r>
      <w:r w:rsidRPr="002E6272">
        <w:rPr>
          <w:rFonts w:ascii="Century Gothic" w:hAnsi="Century Gothic"/>
          <w:spacing w:val="-32"/>
        </w:rPr>
        <w:t xml:space="preserve"> </w:t>
      </w:r>
      <w:r w:rsidRPr="002E6272">
        <w:rPr>
          <w:rFonts w:ascii="Century Gothic" w:hAnsi="Century Gothic"/>
        </w:rPr>
        <w:t>Dealers</w:t>
      </w:r>
      <w:r w:rsidRPr="002E6272">
        <w:rPr>
          <w:rFonts w:ascii="Century Gothic" w:hAnsi="Century Gothic"/>
          <w:spacing w:val="-33"/>
        </w:rPr>
        <w:t xml:space="preserve"> </w:t>
      </w:r>
      <w:r w:rsidRPr="002E6272">
        <w:rPr>
          <w:rFonts w:ascii="Century Gothic" w:hAnsi="Century Gothic"/>
        </w:rPr>
        <w:t>Association</w:t>
      </w:r>
      <w:r w:rsidRPr="002E6272">
        <w:rPr>
          <w:rFonts w:ascii="Century Gothic" w:hAnsi="Century Gothic"/>
          <w:w w:val="94"/>
        </w:rPr>
        <w:t xml:space="preserve"> </w:t>
      </w:r>
      <w:r w:rsidRPr="002E6272">
        <w:rPr>
          <w:rFonts w:ascii="Century Gothic" w:hAnsi="Century Gothic"/>
          <w:w w:val="95"/>
        </w:rPr>
        <w:t>(GAIDA)</w:t>
      </w:r>
      <w:r w:rsidRPr="002E6272">
        <w:rPr>
          <w:rFonts w:ascii="Century Gothic" w:hAnsi="Century Gothic"/>
          <w:spacing w:val="-7"/>
          <w:w w:val="95"/>
        </w:rPr>
        <w:t xml:space="preserve"> </w:t>
      </w:r>
      <w:r w:rsidRPr="002E6272">
        <w:rPr>
          <w:rFonts w:ascii="Century Gothic" w:hAnsi="Century Gothic"/>
          <w:w w:val="95"/>
        </w:rPr>
        <w:t>is</w:t>
      </w:r>
      <w:r w:rsidRPr="002E6272">
        <w:rPr>
          <w:rFonts w:ascii="Century Gothic" w:hAnsi="Century Gothic"/>
          <w:spacing w:val="-8"/>
          <w:w w:val="95"/>
        </w:rPr>
        <w:t xml:space="preserve"> </w:t>
      </w:r>
      <w:r w:rsidRPr="002E6272">
        <w:rPr>
          <w:rFonts w:ascii="Century Gothic" w:hAnsi="Century Gothic"/>
          <w:w w:val="95"/>
        </w:rPr>
        <w:t>an</w:t>
      </w:r>
      <w:r w:rsidRPr="002E6272">
        <w:rPr>
          <w:rFonts w:ascii="Century Gothic" w:hAnsi="Century Gothic"/>
          <w:spacing w:val="-7"/>
          <w:w w:val="95"/>
        </w:rPr>
        <w:t xml:space="preserve"> </w:t>
      </w:r>
      <w:r w:rsidRPr="002E6272">
        <w:rPr>
          <w:rFonts w:ascii="Century Gothic" w:hAnsi="Century Gothic"/>
          <w:w w:val="95"/>
        </w:rPr>
        <w:t>apex</w:t>
      </w:r>
      <w:r w:rsidRPr="002E6272">
        <w:rPr>
          <w:rFonts w:ascii="Century Gothic" w:hAnsi="Century Gothic"/>
          <w:spacing w:val="-6"/>
          <w:w w:val="95"/>
        </w:rPr>
        <w:t xml:space="preserve"> </w:t>
      </w:r>
      <w:r w:rsidRPr="002E6272">
        <w:rPr>
          <w:rFonts w:ascii="Century Gothic" w:hAnsi="Century Gothic"/>
          <w:w w:val="95"/>
        </w:rPr>
        <w:t>body</w:t>
      </w:r>
      <w:r w:rsidRPr="002E6272">
        <w:rPr>
          <w:rFonts w:ascii="Century Gothic" w:hAnsi="Century Gothic"/>
          <w:spacing w:val="-6"/>
          <w:w w:val="95"/>
        </w:rPr>
        <w:t xml:space="preserve"> </w:t>
      </w:r>
      <w:r w:rsidRPr="002E6272">
        <w:rPr>
          <w:rFonts w:ascii="Century Gothic" w:hAnsi="Century Gothic"/>
          <w:w w:val="95"/>
        </w:rPr>
        <w:t>for</w:t>
      </w:r>
      <w:r w:rsidRPr="002E6272">
        <w:rPr>
          <w:rFonts w:ascii="Century Gothic" w:hAnsi="Century Gothic"/>
          <w:spacing w:val="-6"/>
          <w:w w:val="95"/>
        </w:rPr>
        <w:t xml:space="preserve"> </w:t>
      </w:r>
      <w:r>
        <w:rPr>
          <w:rFonts w:ascii="Century Gothic" w:hAnsi="Century Gothic"/>
          <w:spacing w:val="-6"/>
          <w:w w:val="95"/>
        </w:rPr>
        <w:t xml:space="preserve">agriculture inputs (including </w:t>
      </w:r>
      <w:r w:rsidRPr="002E6272">
        <w:rPr>
          <w:rFonts w:ascii="Century Gothic" w:hAnsi="Century Gothic"/>
          <w:w w:val="95"/>
        </w:rPr>
        <w:t>pesticide</w:t>
      </w:r>
      <w:r>
        <w:rPr>
          <w:rFonts w:ascii="Century Gothic" w:hAnsi="Century Gothic"/>
          <w:w w:val="95"/>
        </w:rPr>
        <w:t>s)</w:t>
      </w:r>
      <w:r w:rsidRPr="002E6272">
        <w:rPr>
          <w:rFonts w:ascii="Century Gothic" w:hAnsi="Century Gothic"/>
          <w:spacing w:val="-6"/>
          <w:w w:val="95"/>
        </w:rPr>
        <w:t xml:space="preserve"> </w:t>
      </w:r>
      <w:r w:rsidRPr="002E6272">
        <w:rPr>
          <w:rFonts w:ascii="Century Gothic" w:hAnsi="Century Gothic"/>
          <w:w w:val="95"/>
        </w:rPr>
        <w:t>dealers</w:t>
      </w:r>
      <w:r w:rsidRPr="002E6272">
        <w:rPr>
          <w:rFonts w:ascii="Century Gothic" w:hAnsi="Century Gothic"/>
          <w:spacing w:val="-8"/>
          <w:w w:val="95"/>
        </w:rPr>
        <w:t xml:space="preserve"> </w:t>
      </w:r>
      <w:r w:rsidRPr="002E6272">
        <w:rPr>
          <w:rFonts w:ascii="Century Gothic" w:hAnsi="Century Gothic"/>
          <w:w w:val="95"/>
        </w:rPr>
        <w:t>and</w:t>
      </w:r>
      <w:r w:rsidRPr="002E6272">
        <w:rPr>
          <w:rFonts w:ascii="Century Gothic" w:hAnsi="Century Gothic"/>
          <w:spacing w:val="-7"/>
          <w:w w:val="95"/>
        </w:rPr>
        <w:t xml:space="preserve"> </w:t>
      </w:r>
      <w:r w:rsidRPr="002E6272">
        <w:rPr>
          <w:rFonts w:ascii="Century Gothic" w:hAnsi="Century Gothic"/>
          <w:w w:val="95"/>
        </w:rPr>
        <w:t>distributors</w:t>
      </w:r>
      <w:r w:rsidRPr="002E6272">
        <w:rPr>
          <w:rFonts w:ascii="Century Gothic" w:hAnsi="Century Gothic"/>
          <w:spacing w:val="-8"/>
          <w:w w:val="95"/>
        </w:rPr>
        <w:t xml:space="preserve"> </w:t>
      </w:r>
      <w:r w:rsidRPr="002E6272">
        <w:rPr>
          <w:rFonts w:ascii="Century Gothic" w:hAnsi="Century Gothic"/>
          <w:w w:val="95"/>
        </w:rPr>
        <w:t>in</w:t>
      </w:r>
      <w:r w:rsidRPr="002E6272">
        <w:rPr>
          <w:rFonts w:ascii="Century Gothic" w:hAnsi="Century Gothic"/>
          <w:spacing w:val="-7"/>
          <w:w w:val="95"/>
        </w:rPr>
        <w:t xml:space="preserve"> </w:t>
      </w:r>
      <w:r w:rsidRPr="002E6272">
        <w:rPr>
          <w:rFonts w:ascii="Century Gothic" w:hAnsi="Century Gothic"/>
          <w:w w:val="95"/>
        </w:rPr>
        <w:t>Ghana.</w:t>
      </w:r>
      <w:r w:rsidRPr="002E6272">
        <w:rPr>
          <w:rFonts w:ascii="Century Gothic" w:hAnsi="Century Gothic"/>
          <w:spacing w:val="-7"/>
          <w:w w:val="95"/>
        </w:rPr>
        <w:t xml:space="preserve"> </w:t>
      </w:r>
      <w:r w:rsidRPr="002E6272">
        <w:rPr>
          <w:rFonts w:ascii="Century Gothic" w:hAnsi="Century Gothic"/>
          <w:w w:val="95"/>
        </w:rPr>
        <w:t>Various</w:t>
      </w:r>
      <w:r w:rsidRPr="002E6272">
        <w:rPr>
          <w:rFonts w:ascii="Century Gothic" w:hAnsi="Century Gothic"/>
          <w:spacing w:val="-6"/>
          <w:w w:val="95"/>
        </w:rPr>
        <w:t xml:space="preserve"> </w:t>
      </w:r>
      <w:r w:rsidRPr="002E6272">
        <w:rPr>
          <w:rFonts w:ascii="Century Gothic" w:hAnsi="Century Gothic"/>
          <w:w w:val="95"/>
        </w:rPr>
        <w:t>farmer</w:t>
      </w:r>
      <w:r w:rsidRPr="002E6272">
        <w:rPr>
          <w:rFonts w:ascii="Century Gothic" w:hAnsi="Century Gothic"/>
          <w:spacing w:val="-6"/>
          <w:w w:val="95"/>
        </w:rPr>
        <w:t xml:space="preserve"> </w:t>
      </w:r>
      <w:r w:rsidRPr="002E6272">
        <w:rPr>
          <w:rFonts w:ascii="Century Gothic" w:hAnsi="Century Gothic"/>
          <w:w w:val="95"/>
        </w:rPr>
        <w:t>associations</w:t>
      </w:r>
      <w:r w:rsidRPr="002E6272">
        <w:rPr>
          <w:rFonts w:ascii="Century Gothic" w:hAnsi="Century Gothic"/>
          <w:w w:val="78"/>
        </w:rPr>
        <w:t xml:space="preserve"> </w:t>
      </w:r>
      <w:r w:rsidRPr="002E6272">
        <w:rPr>
          <w:rFonts w:ascii="Century Gothic" w:hAnsi="Century Gothic"/>
        </w:rPr>
        <w:t>abound</w:t>
      </w:r>
      <w:r w:rsidRPr="002E6272">
        <w:rPr>
          <w:rFonts w:ascii="Century Gothic" w:hAnsi="Century Gothic"/>
          <w:spacing w:val="-29"/>
        </w:rPr>
        <w:t xml:space="preserve"> </w:t>
      </w:r>
      <w:r w:rsidRPr="002E6272">
        <w:rPr>
          <w:rFonts w:ascii="Century Gothic" w:hAnsi="Century Gothic"/>
        </w:rPr>
        <w:t>but</w:t>
      </w:r>
      <w:r w:rsidRPr="002E6272">
        <w:rPr>
          <w:rFonts w:ascii="Century Gothic" w:hAnsi="Century Gothic"/>
          <w:spacing w:val="-28"/>
        </w:rPr>
        <w:t xml:space="preserve"> </w:t>
      </w:r>
      <w:r w:rsidRPr="002E6272">
        <w:rPr>
          <w:rFonts w:ascii="Century Gothic" w:hAnsi="Century Gothic"/>
        </w:rPr>
        <w:t>the</w:t>
      </w:r>
      <w:r>
        <w:rPr>
          <w:rFonts w:ascii="Century Gothic" w:hAnsi="Century Gothic"/>
        </w:rPr>
        <w:t>y</w:t>
      </w:r>
      <w:r w:rsidRPr="002E6272">
        <w:rPr>
          <w:rFonts w:ascii="Century Gothic" w:hAnsi="Century Gothic"/>
          <w:spacing w:val="-28"/>
        </w:rPr>
        <w:t xml:space="preserve"> </w:t>
      </w:r>
      <w:r w:rsidRPr="002E6272">
        <w:rPr>
          <w:rFonts w:ascii="Century Gothic" w:hAnsi="Century Gothic"/>
        </w:rPr>
        <w:t>are</w:t>
      </w:r>
      <w:r w:rsidRPr="002E6272">
        <w:rPr>
          <w:rFonts w:ascii="Century Gothic" w:hAnsi="Century Gothic"/>
          <w:spacing w:val="-28"/>
        </w:rPr>
        <w:t xml:space="preserve"> </w:t>
      </w:r>
      <w:r w:rsidRPr="002E6272">
        <w:rPr>
          <w:rFonts w:ascii="Century Gothic" w:hAnsi="Century Gothic"/>
        </w:rPr>
        <w:t>weak.</w:t>
      </w:r>
      <w:r w:rsidRPr="002E6272">
        <w:rPr>
          <w:rFonts w:ascii="Century Gothic" w:hAnsi="Century Gothic"/>
          <w:spacing w:val="-28"/>
        </w:rPr>
        <w:t xml:space="preserve"> </w:t>
      </w:r>
      <w:r w:rsidRPr="002E6272">
        <w:rPr>
          <w:rFonts w:ascii="Century Gothic" w:hAnsi="Century Gothic"/>
        </w:rPr>
        <w:t>The</w:t>
      </w:r>
      <w:r w:rsidRPr="002E6272">
        <w:rPr>
          <w:rFonts w:ascii="Century Gothic" w:hAnsi="Century Gothic"/>
          <w:spacing w:val="-28"/>
        </w:rPr>
        <w:t xml:space="preserve"> </w:t>
      </w:r>
      <w:r w:rsidRPr="002E6272">
        <w:rPr>
          <w:rFonts w:ascii="Century Gothic" w:hAnsi="Century Gothic"/>
        </w:rPr>
        <w:t>Ghana</w:t>
      </w:r>
      <w:r w:rsidRPr="002E6272">
        <w:rPr>
          <w:rFonts w:ascii="Century Gothic" w:hAnsi="Century Gothic"/>
          <w:spacing w:val="-29"/>
        </w:rPr>
        <w:t xml:space="preserve"> </w:t>
      </w:r>
      <w:r w:rsidRPr="002E6272">
        <w:rPr>
          <w:rFonts w:ascii="Century Gothic" w:hAnsi="Century Gothic"/>
        </w:rPr>
        <w:t>Federation</w:t>
      </w:r>
      <w:r w:rsidRPr="002E6272">
        <w:rPr>
          <w:rFonts w:ascii="Century Gothic" w:hAnsi="Century Gothic"/>
          <w:spacing w:val="-29"/>
        </w:rPr>
        <w:t xml:space="preserve"> </w:t>
      </w:r>
      <w:r w:rsidRPr="002E6272">
        <w:rPr>
          <w:rFonts w:ascii="Century Gothic" w:hAnsi="Century Gothic"/>
        </w:rPr>
        <w:t>of</w:t>
      </w:r>
      <w:r w:rsidRPr="002E6272">
        <w:rPr>
          <w:rFonts w:ascii="Century Gothic" w:hAnsi="Century Gothic"/>
          <w:spacing w:val="-29"/>
        </w:rPr>
        <w:t xml:space="preserve"> </w:t>
      </w:r>
      <w:r w:rsidRPr="002E6272">
        <w:rPr>
          <w:rFonts w:ascii="Century Gothic" w:hAnsi="Century Gothic"/>
        </w:rPr>
        <w:t>Agriculture</w:t>
      </w:r>
      <w:r w:rsidRPr="002E6272">
        <w:rPr>
          <w:rFonts w:ascii="Century Gothic" w:hAnsi="Century Gothic"/>
          <w:spacing w:val="-28"/>
        </w:rPr>
        <w:t xml:space="preserve"> </w:t>
      </w:r>
      <w:r w:rsidRPr="002E6272">
        <w:rPr>
          <w:rFonts w:ascii="Century Gothic" w:hAnsi="Century Gothic"/>
        </w:rPr>
        <w:t>Producers</w:t>
      </w:r>
      <w:r w:rsidRPr="002E6272">
        <w:rPr>
          <w:rFonts w:ascii="Century Gothic" w:hAnsi="Century Gothic"/>
          <w:spacing w:val="-29"/>
        </w:rPr>
        <w:t xml:space="preserve"> </w:t>
      </w:r>
      <w:r w:rsidRPr="002E6272">
        <w:rPr>
          <w:rFonts w:ascii="Century Gothic" w:hAnsi="Century Gothic"/>
        </w:rPr>
        <w:t>(GFAP)</w:t>
      </w:r>
      <w:r w:rsidRPr="002E6272">
        <w:rPr>
          <w:rFonts w:ascii="Century Gothic" w:hAnsi="Century Gothic"/>
          <w:spacing w:val="-27"/>
        </w:rPr>
        <w:t xml:space="preserve"> </w:t>
      </w:r>
      <w:r w:rsidRPr="002E6272">
        <w:rPr>
          <w:rFonts w:ascii="Century Gothic" w:hAnsi="Century Gothic"/>
        </w:rPr>
        <w:t>comprises</w:t>
      </w:r>
      <w:r w:rsidRPr="002E6272">
        <w:rPr>
          <w:rFonts w:ascii="Century Gothic" w:hAnsi="Century Gothic"/>
          <w:spacing w:val="-28"/>
        </w:rPr>
        <w:t xml:space="preserve"> </w:t>
      </w:r>
      <w:r>
        <w:rPr>
          <w:rFonts w:ascii="Century Gothic" w:hAnsi="Century Gothic"/>
          <w:spacing w:val="-28"/>
        </w:rPr>
        <w:t xml:space="preserve">of </w:t>
      </w:r>
      <w:r w:rsidRPr="002E6272">
        <w:rPr>
          <w:rFonts w:ascii="Century Gothic" w:hAnsi="Century Gothic"/>
        </w:rPr>
        <w:t>four</w:t>
      </w:r>
      <w:r w:rsidRPr="002E6272">
        <w:rPr>
          <w:rFonts w:ascii="Century Gothic" w:hAnsi="Century Gothic"/>
          <w:w w:val="105"/>
        </w:rPr>
        <w:t xml:space="preserve"> </w:t>
      </w:r>
      <w:r w:rsidRPr="002E6272">
        <w:rPr>
          <w:rFonts w:ascii="Century Gothic" w:hAnsi="Century Gothic"/>
        </w:rPr>
        <w:t>major apex farmers associations - the Apex Farmers Organisation of Ghana (APFOG),</w:t>
      </w:r>
      <w:r w:rsidRPr="002E6272">
        <w:rPr>
          <w:rFonts w:ascii="Century Gothic" w:hAnsi="Century Gothic"/>
          <w:spacing w:val="49"/>
        </w:rPr>
        <w:t xml:space="preserve"> </w:t>
      </w:r>
      <w:r w:rsidRPr="002E6272">
        <w:rPr>
          <w:rFonts w:ascii="Century Gothic" w:hAnsi="Century Gothic"/>
        </w:rPr>
        <w:t>Farmers</w:t>
      </w:r>
      <w:r w:rsidRPr="002E6272">
        <w:rPr>
          <w:rFonts w:ascii="Century Gothic" w:hAnsi="Century Gothic"/>
          <w:w w:val="89"/>
        </w:rPr>
        <w:t xml:space="preserve"> </w:t>
      </w:r>
      <w:r w:rsidRPr="002E6272">
        <w:rPr>
          <w:rFonts w:ascii="Century Gothic" w:hAnsi="Century Gothic"/>
          <w:w w:val="95"/>
        </w:rPr>
        <w:t>Organisation</w:t>
      </w:r>
      <w:r w:rsidRPr="002E6272">
        <w:rPr>
          <w:rFonts w:ascii="Century Gothic" w:hAnsi="Century Gothic"/>
          <w:spacing w:val="-22"/>
          <w:w w:val="95"/>
        </w:rPr>
        <w:t xml:space="preserve"> </w:t>
      </w:r>
      <w:r w:rsidRPr="002E6272">
        <w:rPr>
          <w:rFonts w:ascii="Century Gothic" w:hAnsi="Century Gothic"/>
          <w:w w:val="95"/>
        </w:rPr>
        <w:t>of</w:t>
      </w:r>
      <w:r w:rsidRPr="002E6272">
        <w:rPr>
          <w:rFonts w:ascii="Century Gothic" w:hAnsi="Century Gothic"/>
          <w:spacing w:val="-22"/>
          <w:w w:val="95"/>
        </w:rPr>
        <w:t xml:space="preserve"> </w:t>
      </w:r>
      <w:r w:rsidRPr="002E6272">
        <w:rPr>
          <w:rFonts w:ascii="Century Gothic" w:hAnsi="Century Gothic"/>
          <w:w w:val="95"/>
        </w:rPr>
        <w:t>Ghana</w:t>
      </w:r>
      <w:r w:rsidRPr="002E6272">
        <w:rPr>
          <w:rFonts w:ascii="Century Gothic" w:hAnsi="Century Gothic"/>
          <w:spacing w:val="-21"/>
          <w:w w:val="95"/>
        </w:rPr>
        <w:t xml:space="preserve"> </w:t>
      </w:r>
      <w:r w:rsidRPr="002E6272">
        <w:rPr>
          <w:rFonts w:ascii="Century Gothic" w:hAnsi="Century Gothic"/>
          <w:w w:val="95"/>
        </w:rPr>
        <w:t>(FONG),</w:t>
      </w:r>
      <w:r w:rsidRPr="002E6272">
        <w:rPr>
          <w:rFonts w:ascii="Century Gothic" w:hAnsi="Century Gothic"/>
          <w:spacing w:val="-21"/>
          <w:w w:val="95"/>
        </w:rPr>
        <w:t xml:space="preserve"> </w:t>
      </w:r>
      <w:r w:rsidRPr="002E6272">
        <w:rPr>
          <w:rFonts w:ascii="Century Gothic" w:hAnsi="Century Gothic"/>
          <w:w w:val="95"/>
        </w:rPr>
        <w:t>Peasant</w:t>
      </w:r>
      <w:r w:rsidRPr="002E6272">
        <w:rPr>
          <w:rFonts w:ascii="Century Gothic" w:hAnsi="Century Gothic"/>
          <w:spacing w:val="-21"/>
          <w:w w:val="95"/>
        </w:rPr>
        <w:t xml:space="preserve"> </w:t>
      </w:r>
      <w:r w:rsidRPr="002E6272">
        <w:rPr>
          <w:rFonts w:ascii="Century Gothic" w:hAnsi="Century Gothic"/>
          <w:w w:val="95"/>
        </w:rPr>
        <w:t>Farmers</w:t>
      </w:r>
      <w:r w:rsidRPr="002E6272">
        <w:rPr>
          <w:rFonts w:ascii="Century Gothic" w:hAnsi="Century Gothic"/>
          <w:spacing w:val="-21"/>
          <w:w w:val="95"/>
        </w:rPr>
        <w:t xml:space="preserve"> </w:t>
      </w:r>
      <w:r w:rsidRPr="002E6272">
        <w:rPr>
          <w:rFonts w:ascii="Century Gothic" w:hAnsi="Century Gothic"/>
          <w:w w:val="95"/>
        </w:rPr>
        <w:t>Association</w:t>
      </w:r>
      <w:r w:rsidRPr="002E6272">
        <w:rPr>
          <w:rFonts w:ascii="Century Gothic" w:hAnsi="Century Gothic"/>
          <w:spacing w:val="-22"/>
          <w:w w:val="95"/>
        </w:rPr>
        <w:t xml:space="preserve"> </w:t>
      </w:r>
      <w:r w:rsidRPr="002E6272">
        <w:rPr>
          <w:rFonts w:ascii="Century Gothic" w:hAnsi="Century Gothic"/>
          <w:w w:val="95"/>
        </w:rPr>
        <w:t>of</w:t>
      </w:r>
      <w:r w:rsidRPr="002E6272">
        <w:rPr>
          <w:rFonts w:ascii="Century Gothic" w:hAnsi="Century Gothic"/>
          <w:spacing w:val="-21"/>
          <w:w w:val="95"/>
        </w:rPr>
        <w:t xml:space="preserve"> </w:t>
      </w:r>
      <w:r w:rsidRPr="002E6272">
        <w:rPr>
          <w:rFonts w:ascii="Century Gothic" w:hAnsi="Century Gothic"/>
          <w:w w:val="95"/>
        </w:rPr>
        <w:t>Ghana</w:t>
      </w:r>
      <w:r w:rsidRPr="002E6272">
        <w:rPr>
          <w:rFonts w:ascii="Century Gothic" w:hAnsi="Century Gothic"/>
          <w:spacing w:val="-21"/>
          <w:w w:val="95"/>
        </w:rPr>
        <w:t xml:space="preserve"> </w:t>
      </w:r>
      <w:r w:rsidRPr="002E6272">
        <w:rPr>
          <w:rFonts w:ascii="Century Gothic" w:hAnsi="Century Gothic"/>
          <w:w w:val="95"/>
        </w:rPr>
        <w:t>(PFAG</w:t>
      </w:r>
      <w:r>
        <w:rPr>
          <w:rFonts w:ascii="Century Gothic" w:hAnsi="Century Gothic"/>
          <w:w w:val="95"/>
        </w:rPr>
        <w:t>)</w:t>
      </w:r>
      <w:r w:rsidRPr="002E6272">
        <w:rPr>
          <w:rFonts w:ascii="Century Gothic" w:hAnsi="Century Gothic"/>
          <w:spacing w:val="-22"/>
          <w:w w:val="95"/>
        </w:rPr>
        <w:t xml:space="preserve"> </w:t>
      </w:r>
      <w:r w:rsidRPr="002E6272">
        <w:rPr>
          <w:rFonts w:ascii="Century Gothic" w:hAnsi="Century Gothic"/>
          <w:spacing w:val="-2"/>
          <w:w w:val="95"/>
        </w:rPr>
        <w:t>and</w:t>
      </w:r>
      <w:r w:rsidRPr="002E6272">
        <w:rPr>
          <w:rFonts w:ascii="Century Gothic" w:hAnsi="Century Gothic"/>
          <w:spacing w:val="-21"/>
          <w:w w:val="95"/>
        </w:rPr>
        <w:t xml:space="preserve"> </w:t>
      </w:r>
      <w:r w:rsidRPr="002E6272">
        <w:rPr>
          <w:rFonts w:ascii="Century Gothic" w:hAnsi="Century Gothic"/>
          <w:w w:val="95"/>
        </w:rPr>
        <w:t>the</w:t>
      </w:r>
      <w:r w:rsidRPr="002E6272">
        <w:rPr>
          <w:rFonts w:ascii="Century Gothic" w:hAnsi="Century Gothic"/>
          <w:spacing w:val="-21"/>
          <w:w w:val="95"/>
        </w:rPr>
        <w:t xml:space="preserve"> </w:t>
      </w:r>
      <w:r w:rsidRPr="002E6272">
        <w:rPr>
          <w:rFonts w:ascii="Century Gothic" w:hAnsi="Century Gothic"/>
          <w:w w:val="95"/>
        </w:rPr>
        <w:t>Ghana</w:t>
      </w:r>
      <w:r w:rsidRPr="002E6272">
        <w:rPr>
          <w:rFonts w:ascii="Century Gothic" w:hAnsi="Century Gothic"/>
          <w:spacing w:val="-21"/>
          <w:w w:val="95"/>
        </w:rPr>
        <w:t xml:space="preserve"> </w:t>
      </w:r>
      <w:r w:rsidRPr="002E6272">
        <w:rPr>
          <w:rFonts w:ascii="Century Gothic" w:hAnsi="Century Gothic"/>
          <w:w w:val="95"/>
        </w:rPr>
        <w:t>National</w:t>
      </w:r>
      <w:r w:rsidRPr="002E6272">
        <w:rPr>
          <w:rFonts w:ascii="Century Gothic" w:hAnsi="Century Gothic"/>
          <w:w w:val="91"/>
        </w:rPr>
        <w:t xml:space="preserve"> </w:t>
      </w:r>
      <w:r w:rsidRPr="002E6272">
        <w:rPr>
          <w:rFonts w:ascii="Century Gothic" w:hAnsi="Century Gothic"/>
          <w:w w:val="90"/>
        </w:rPr>
        <w:t>Association of Farmers and Fishermen (GNAFF) under one</w:t>
      </w:r>
      <w:r w:rsidRPr="002E6272">
        <w:rPr>
          <w:rFonts w:ascii="Century Gothic" w:hAnsi="Century Gothic"/>
          <w:spacing w:val="-13"/>
          <w:w w:val="90"/>
        </w:rPr>
        <w:t xml:space="preserve"> </w:t>
      </w:r>
      <w:r w:rsidRPr="002E6272">
        <w:rPr>
          <w:rFonts w:ascii="Century Gothic" w:hAnsi="Century Gothic"/>
          <w:w w:val="90"/>
        </w:rPr>
        <w:t>umbrella.</w:t>
      </w:r>
    </w:p>
    <w:p w14:paraId="608D1B99" w14:textId="77777777" w:rsidR="00726919" w:rsidRPr="002E6272" w:rsidRDefault="00726919" w:rsidP="00726919">
      <w:pPr>
        <w:rPr>
          <w:rFonts w:ascii="Century Gothic" w:hAnsi="Century Gothic"/>
        </w:rPr>
      </w:pPr>
    </w:p>
    <w:p w14:paraId="2068B512" w14:textId="77777777" w:rsidR="00726919" w:rsidRPr="0060580B" w:rsidRDefault="00726919" w:rsidP="00726919">
      <w:pPr>
        <w:rPr>
          <w:rFonts w:ascii="Century Gothic" w:hAnsi="Century Gothic"/>
          <w:w w:val="95"/>
        </w:rPr>
      </w:pPr>
      <w:r w:rsidRPr="0060580B">
        <w:rPr>
          <w:rFonts w:ascii="Century Gothic" w:hAnsi="Century Gothic"/>
        </w:rPr>
        <w:t>Others</w:t>
      </w:r>
      <w:r w:rsidRPr="0060580B">
        <w:rPr>
          <w:rFonts w:ascii="Century Gothic" w:hAnsi="Century Gothic"/>
          <w:spacing w:val="-24"/>
        </w:rPr>
        <w:t xml:space="preserve"> </w:t>
      </w:r>
      <w:r w:rsidRPr="0060580B">
        <w:rPr>
          <w:rFonts w:ascii="Century Gothic" w:hAnsi="Century Gothic"/>
        </w:rPr>
        <w:t>such</w:t>
      </w:r>
      <w:r w:rsidRPr="0060580B">
        <w:rPr>
          <w:rFonts w:ascii="Century Gothic" w:hAnsi="Century Gothic"/>
          <w:spacing w:val="-25"/>
        </w:rPr>
        <w:t xml:space="preserve"> </w:t>
      </w:r>
      <w:r w:rsidRPr="0060580B">
        <w:rPr>
          <w:rFonts w:ascii="Century Gothic" w:hAnsi="Century Gothic"/>
        </w:rPr>
        <w:t>as</w:t>
      </w:r>
      <w:r w:rsidRPr="0060580B">
        <w:rPr>
          <w:rFonts w:ascii="Century Gothic" w:hAnsi="Century Gothic"/>
          <w:spacing w:val="-24"/>
        </w:rPr>
        <w:t xml:space="preserve"> </w:t>
      </w:r>
      <w:r w:rsidRPr="0060580B">
        <w:rPr>
          <w:rFonts w:ascii="Century Gothic" w:hAnsi="Century Gothic"/>
        </w:rPr>
        <w:t>the</w:t>
      </w:r>
      <w:r w:rsidRPr="0060580B">
        <w:rPr>
          <w:rFonts w:ascii="Century Gothic" w:hAnsi="Century Gothic"/>
          <w:spacing w:val="-24"/>
        </w:rPr>
        <w:t xml:space="preserve"> </w:t>
      </w:r>
      <w:r w:rsidRPr="0060580B">
        <w:rPr>
          <w:rFonts w:ascii="Century Gothic" w:hAnsi="Century Gothic"/>
        </w:rPr>
        <w:t>Vegetable</w:t>
      </w:r>
      <w:r w:rsidRPr="0060580B">
        <w:rPr>
          <w:rFonts w:ascii="Century Gothic" w:hAnsi="Century Gothic"/>
          <w:spacing w:val="-23"/>
        </w:rPr>
        <w:t xml:space="preserve"> </w:t>
      </w:r>
      <w:r w:rsidRPr="0060580B">
        <w:rPr>
          <w:rFonts w:ascii="Century Gothic" w:hAnsi="Century Gothic"/>
        </w:rPr>
        <w:t>Producers</w:t>
      </w:r>
      <w:r w:rsidRPr="0060580B">
        <w:rPr>
          <w:rFonts w:ascii="Century Gothic" w:hAnsi="Century Gothic"/>
          <w:spacing w:val="-24"/>
        </w:rPr>
        <w:t xml:space="preserve"> </w:t>
      </w:r>
      <w:r w:rsidRPr="0060580B">
        <w:rPr>
          <w:rFonts w:ascii="Century Gothic" w:hAnsi="Century Gothic"/>
        </w:rPr>
        <w:t>Exporters</w:t>
      </w:r>
      <w:r w:rsidRPr="0060580B">
        <w:rPr>
          <w:rFonts w:ascii="Century Gothic" w:hAnsi="Century Gothic"/>
          <w:spacing w:val="-24"/>
        </w:rPr>
        <w:t xml:space="preserve"> </w:t>
      </w:r>
      <w:r w:rsidRPr="0060580B">
        <w:rPr>
          <w:rFonts w:ascii="Century Gothic" w:hAnsi="Century Gothic"/>
        </w:rPr>
        <w:t>Association</w:t>
      </w:r>
      <w:r w:rsidRPr="0060580B">
        <w:rPr>
          <w:rFonts w:ascii="Century Gothic" w:hAnsi="Century Gothic"/>
          <w:spacing w:val="-25"/>
        </w:rPr>
        <w:t xml:space="preserve"> </w:t>
      </w:r>
      <w:r w:rsidRPr="0060580B">
        <w:rPr>
          <w:rFonts w:ascii="Century Gothic" w:hAnsi="Century Gothic"/>
        </w:rPr>
        <w:t>of</w:t>
      </w:r>
      <w:r w:rsidRPr="0060580B">
        <w:rPr>
          <w:rFonts w:ascii="Century Gothic" w:hAnsi="Century Gothic"/>
          <w:spacing w:val="-24"/>
        </w:rPr>
        <w:t xml:space="preserve"> </w:t>
      </w:r>
      <w:r w:rsidRPr="0060580B">
        <w:rPr>
          <w:rFonts w:ascii="Century Gothic" w:hAnsi="Century Gothic"/>
        </w:rPr>
        <w:t>Ghana</w:t>
      </w:r>
      <w:r w:rsidRPr="0060580B">
        <w:rPr>
          <w:rFonts w:ascii="Century Gothic" w:hAnsi="Century Gothic"/>
          <w:spacing w:val="-24"/>
        </w:rPr>
        <w:t xml:space="preserve"> </w:t>
      </w:r>
      <w:r w:rsidRPr="0060580B">
        <w:rPr>
          <w:rFonts w:ascii="Century Gothic" w:hAnsi="Century Gothic"/>
        </w:rPr>
        <w:t>(VEPEAG),</w:t>
      </w:r>
      <w:r w:rsidRPr="0060580B">
        <w:rPr>
          <w:rFonts w:ascii="Century Gothic" w:hAnsi="Century Gothic"/>
          <w:spacing w:val="-24"/>
        </w:rPr>
        <w:t xml:space="preserve"> </w:t>
      </w:r>
      <w:r w:rsidRPr="0060580B">
        <w:rPr>
          <w:rFonts w:ascii="Century Gothic" w:hAnsi="Century Gothic"/>
        </w:rPr>
        <w:t>and</w:t>
      </w:r>
      <w:r w:rsidRPr="0060580B">
        <w:rPr>
          <w:rFonts w:ascii="Century Gothic" w:hAnsi="Century Gothic"/>
          <w:spacing w:val="-24"/>
        </w:rPr>
        <w:t xml:space="preserve"> </w:t>
      </w:r>
      <w:r w:rsidRPr="0060580B">
        <w:rPr>
          <w:rFonts w:ascii="Century Gothic" w:hAnsi="Century Gothic"/>
        </w:rPr>
        <w:t>the</w:t>
      </w:r>
      <w:r w:rsidRPr="0060580B">
        <w:rPr>
          <w:rFonts w:ascii="Century Gothic" w:hAnsi="Century Gothic"/>
          <w:spacing w:val="-23"/>
        </w:rPr>
        <w:t xml:space="preserve"> </w:t>
      </w:r>
      <w:r w:rsidRPr="0060580B">
        <w:rPr>
          <w:rFonts w:ascii="Century Gothic" w:hAnsi="Century Gothic"/>
        </w:rPr>
        <w:t>Seed</w:t>
      </w:r>
      <w:r w:rsidRPr="0060580B">
        <w:rPr>
          <w:rFonts w:ascii="Century Gothic" w:hAnsi="Century Gothic"/>
          <w:w w:val="94"/>
        </w:rPr>
        <w:t xml:space="preserve"> </w:t>
      </w:r>
      <w:r w:rsidRPr="0060580B">
        <w:rPr>
          <w:rFonts w:ascii="Century Gothic" w:hAnsi="Century Gothic"/>
          <w:w w:val="95"/>
        </w:rPr>
        <w:t>Producers</w:t>
      </w:r>
      <w:r w:rsidRPr="0060580B">
        <w:rPr>
          <w:rFonts w:ascii="Century Gothic" w:hAnsi="Century Gothic"/>
          <w:spacing w:val="-4"/>
          <w:w w:val="95"/>
        </w:rPr>
        <w:t xml:space="preserve"> </w:t>
      </w:r>
      <w:r w:rsidRPr="0060580B">
        <w:rPr>
          <w:rFonts w:ascii="Century Gothic" w:hAnsi="Century Gothic"/>
          <w:w w:val="95"/>
        </w:rPr>
        <w:t>Association</w:t>
      </w:r>
      <w:r w:rsidRPr="0060580B">
        <w:rPr>
          <w:rFonts w:ascii="Century Gothic" w:hAnsi="Century Gothic"/>
          <w:spacing w:val="-5"/>
          <w:w w:val="95"/>
        </w:rPr>
        <w:t xml:space="preserve"> </w:t>
      </w:r>
      <w:r w:rsidRPr="0060580B">
        <w:rPr>
          <w:rFonts w:ascii="Century Gothic" w:hAnsi="Century Gothic"/>
          <w:w w:val="95"/>
        </w:rPr>
        <w:t>of</w:t>
      </w:r>
      <w:r w:rsidRPr="0060580B">
        <w:rPr>
          <w:rFonts w:ascii="Century Gothic" w:hAnsi="Century Gothic"/>
          <w:spacing w:val="-4"/>
          <w:w w:val="95"/>
        </w:rPr>
        <w:t xml:space="preserve"> </w:t>
      </w:r>
      <w:r w:rsidRPr="0060580B">
        <w:rPr>
          <w:rFonts w:ascii="Century Gothic" w:hAnsi="Century Gothic"/>
          <w:w w:val="95"/>
        </w:rPr>
        <w:t>Ghana</w:t>
      </w:r>
      <w:r w:rsidRPr="0060580B">
        <w:rPr>
          <w:rFonts w:ascii="Century Gothic" w:hAnsi="Century Gothic"/>
          <w:spacing w:val="-4"/>
          <w:w w:val="95"/>
        </w:rPr>
        <w:t xml:space="preserve"> </w:t>
      </w:r>
      <w:r w:rsidRPr="0060580B">
        <w:rPr>
          <w:rFonts w:ascii="Century Gothic" w:hAnsi="Century Gothic"/>
          <w:w w:val="95"/>
        </w:rPr>
        <w:t>(SEEDPAG)</w:t>
      </w:r>
      <w:r w:rsidRPr="0060580B">
        <w:rPr>
          <w:rFonts w:ascii="Century Gothic" w:hAnsi="Century Gothic"/>
          <w:spacing w:val="-4"/>
          <w:w w:val="95"/>
        </w:rPr>
        <w:t xml:space="preserve"> </w:t>
      </w:r>
      <w:r w:rsidRPr="0060580B">
        <w:rPr>
          <w:rFonts w:ascii="Century Gothic" w:hAnsi="Century Gothic"/>
          <w:w w:val="95"/>
        </w:rPr>
        <w:t>also</w:t>
      </w:r>
      <w:r w:rsidRPr="0060580B">
        <w:rPr>
          <w:rFonts w:ascii="Century Gothic" w:hAnsi="Century Gothic"/>
          <w:spacing w:val="-4"/>
          <w:w w:val="95"/>
        </w:rPr>
        <w:t xml:space="preserve"> </w:t>
      </w:r>
      <w:r w:rsidRPr="0060580B">
        <w:rPr>
          <w:rFonts w:ascii="Century Gothic" w:hAnsi="Century Gothic"/>
          <w:spacing w:val="-3"/>
          <w:w w:val="95"/>
        </w:rPr>
        <w:t>exist</w:t>
      </w:r>
      <w:r w:rsidRPr="0060580B">
        <w:rPr>
          <w:rFonts w:ascii="Century Gothic" w:hAnsi="Century Gothic"/>
          <w:spacing w:val="-4"/>
          <w:w w:val="95"/>
        </w:rPr>
        <w:t xml:space="preserve"> </w:t>
      </w:r>
      <w:r w:rsidRPr="0060580B">
        <w:rPr>
          <w:rFonts w:ascii="Century Gothic" w:hAnsi="Century Gothic"/>
          <w:w w:val="95"/>
        </w:rPr>
        <w:t>to</w:t>
      </w:r>
      <w:r>
        <w:rPr>
          <w:rFonts w:ascii="Century Gothic" w:hAnsi="Century Gothic"/>
          <w:w w:val="95"/>
        </w:rPr>
        <w:t xml:space="preserve"> see to </w:t>
      </w:r>
      <w:r w:rsidRPr="0060580B">
        <w:rPr>
          <w:rFonts w:ascii="Century Gothic" w:hAnsi="Century Gothic"/>
          <w:spacing w:val="-3"/>
          <w:w w:val="95"/>
        </w:rPr>
        <w:t>the</w:t>
      </w:r>
      <w:r>
        <w:rPr>
          <w:rFonts w:ascii="Century Gothic" w:hAnsi="Century Gothic"/>
          <w:spacing w:val="-3"/>
          <w:w w:val="95"/>
        </w:rPr>
        <w:t xml:space="preserve"> </w:t>
      </w:r>
      <w:r w:rsidRPr="0060580B">
        <w:rPr>
          <w:rFonts w:ascii="Century Gothic" w:hAnsi="Century Gothic"/>
        </w:rPr>
        <w:t>interest</w:t>
      </w:r>
      <w:r>
        <w:rPr>
          <w:rFonts w:ascii="Century Gothic" w:hAnsi="Century Gothic"/>
          <w:w w:val="95"/>
        </w:rPr>
        <w:t xml:space="preserve"> of membership</w:t>
      </w:r>
      <w:r w:rsidRPr="0060580B">
        <w:rPr>
          <w:rFonts w:ascii="Century Gothic" w:hAnsi="Century Gothic"/>
          <w:w w:val="95"/>
        </w:rPr>
        <w:t>.</w:t>
      </w:r>
      <w:r w:rsidRPr="0060580B">
        <w:rPr>
          <w:rFonts w:ascii="Century Gothic" w:hAnsi="Century Gothic"/>
          <w:spacing w:val="-5"/>
          <w:w w:val="95"/>
        </w:rPr>
        <w:t xml:space="preserve"> </w:t>
      </w:r>
      <w:r w:rsidRPr="0060580B">
        <w:rPr>
          <w:rFonts w:ascii="Century Gothic" w:hAnsi="Century Gothic"/>
          <w:w w:val="95"/>
        </w:rPr>
        <w:t>There</w:t>
      </w:r>
      <w:r w:rsidRPr="0060580B">
        <w:rPr>
          <w:rFonts w:ascii="Century Gothic" w:hAnsi="Century Gothic"/>
          <w:spacing w:val="-4"/>
          <w:w w:val="95"/>
        </w:rPr>
        <w:t xml:space="preserve"> </w:t>
      </w:r>
      <w:r w:rsidRPr="0060580B">
        <w:rPr>
          <w:rFonts w:ascii="Century Gothic" w:hAnsi="Century Gothic"/>
          <w:w w:val="95"/>
        </w:rPr>
        <w:t>is</w:t>
      </w:r>
      <w:r w:rsidRPr="0060580B">
        <w:rPr>
          <w:rFonts w:ascii="Century Gothic" w:hAnsi="Century Gothic"/>
          <w:spacing w:val="-5"/>
          <w:w w:val="95"/>
        </w:rPr>
        <w:t xml:space="preserve"> </w:t>
      </w:r>
      <w:r w:rsidRPr="0060580B">
        <w:rPr>
          <w:rFonts w:ascii="Century Gothic" w:hAnsi="Century Gothic"/>
          <w:w w:val="95"/>
        </w:rPr>
        <w:t>the</w:t>
      </w:r>
      <w:r w:rsidRPr="0060580B">
        <w:rPr>
          <w:rFonts w:ascii="Century Gothic" w:hAnsi="Century Gothic"/>
          <w:w w:val="98"/>
        </w:rPr>
        <w:t xml:space="preserve"> </w:t>
      </w:r>
      <w:r w:rsidRPr="0060580B">
        <w:rPr>
          <w:rFonts w:ascii="Century Gothic" w:hAnsi="Century Gothic"/>
          <w:w w:val="95"/>
        </w:rPr>
        <w:t>Ghana</w:t>
      </w:r>
      <w:r w:rsidRPr="0060580B">
        <w:rPr>
          <w:rFonts w:ascii="Century Gothic" w:hAnsi="Century Gothic"/>
          <w:spacing w:val="-19"/>
          <w:w w:val="95"/>
        </w:rPr>
        <w:t xml:space="preserve"> </w:t>
      </w:r>
      <w:r w:rsidRPr="0060580B">
        <w:rPr>
          <w:rFonts w:ascii="Century Gothic" w:hAnsi="Century Gothic"/>
          <w:w w:val="95"/>
        </w:rPr>
        <w:t>Agricultural</w:t>
      </w:r>
      <w:r w:rsidRPr="0060580B">
        <w:rPr>
          <w:rFonts w:ascii="Century Gothic" w:hAnsi="Century Gothic"/>
          <w:spacing w:val="-20"/>
          <w:w w:val="95"/>
        </w:rPr>
        <w:t xml:space="preserve"> </w:t>
      </w:r>
      <w:r w:rsidRPr="0060580B">
        <w:rPr>
          <w:rFonts w:ascii="Century Gothic" w:hAnsi="Century Gothic"/>
          <w:w w:val="95"/>
        </w:rPr>
        <w:t>Associations’</w:t>
      </w:r>
      <w:r w:rsidRPr="0060580B">
        <w:rPr>
          <w:rFonts w:ascii="Century Gothic" w:hAnsi="Century Gothic"/>
          <w:spacing w:val="-19"/>
          <w:w w:val="95"/>
        </w:rPr>
        <w:t xml:space="preserve"> </w:t>
      </w:r>
      <w:r w:rsidRPr="0060580B">
        <w:rPr>
          <w:rFonts w:ascii="Century Gothic" w:hAnsi="Century Gothic"/>
          <w:w w:val="95"/>
        </w:rPr>
        <w:t>Business</w:t>
      </w:r>
      <w:r w:rsidRPr="0060580B">
        <w:rPr>
          <w:rFonts w:ascii="Century Gothic" w:hAnsi="Century Gothic"/>
          <w:spacing w:val="-19"/>
          <w:w w:val="95"/>
        </w:rPr>
        <w:t xml:space="preserve"> </w:t>
      </w:r>
      <w:r w:rsidRPr="0060580B">
        <w:rPr>
          <w:rFonts w:ascii="Century Gothic" w:hAnsi="Century Gothic"/>
          <w:w w:val="95"/>
        </w:rPr>
        <w:t>and</w:t>
      </w:r>
      <w:r w:rsidRPr="0060580B">
        <w:rPr>
          <w:rFonts w:ascii="Century Gothic" w:hAnsi="Century Gothic"/>
          <w:spacing w:val="-20"/>
          <w:w w:val="95"/>
        </w:rPr>
        <w:t xml:space="preserve"> </w:t>
      </w:r>
      <w:r w:rsidRPr="0060580B">
        <w:rPr>
          <w:rFonts w:ascii="Century Gothic" w:hAnsi="Century Gothic"/>
          <w:w w:val="95"/>
        </w:rPr>
        <w:t>Information</w:t>
      </w:r>
      <w:r w:rsidRPr="0060580B">
        <w:rPr>
          <w:rFonts w:ascii="Century Gothic" w:hAnsi="Century Gothic"/>
          <w:spacing w:val="-20"/>
          <w:w w:val="95"/>
        </w:rPr>
        <w:t xml:space="preserve"> </w:t>
      </w:r>
      <w:r w:rsidRPr="0060580B">
        <w:rPr>
          <w:rFonts w:ascii="Century Gothic" w:hAnsi="Century Gothic"/>
          <w:w w:val="95"/>
        </w:rPr>
        <w:t>Centre</w:t>
      </w:r>
      <w:r w:rsidRPr="0060580B">
        <w:rPr>
          <w:rFonts w:ascii="Century Gothic" w:hAnsi="Century Gothic"/>
          <w:spacing w:val="-20"/>
          <w:w w:val="95"/>
        </w:rPr>
        <w:t xml:space="preserve"> </w:t>
      </w:r>
      <w:r w:rsidRPr="0060580B">
        <w:rPr>
          <w:rFonts w:ascii="Century Gothic" w:hAnsi="Century Gothic"/>
          <w:w w:val="95"/>
        </w:rPr>
        <w:t>(GAABIC).</w:t>
      </w:r>
      <w:r w:rsidRPr="0060580B">
        <w:rPr>
          <w:rFonts w:ascii="Century Gothic" w:hAnsi="Century Gothic"/>
          <w:spacing w:val="-18"/>
          <w:w w:val="95"/>
        </w:rPr>
        <w:t xml:space="preserve"> </w:t>
      </w:r>
      <w:r w:rsidRPr="0060580B">
        <w:rPr>
          <w:rFonts w:ascii="Century Gothic" w:hAnsi="Century Gothic"/>
          <w:w w:val="95"/>
        </w:rPr>
        <w:t>These</w:t>
      </w:r>
      <w:r w:rsidRPr="0060580B">
        <w:rPr>
          <w:rFonts w:ascii="Century Gothic" w:hAnsi="Century Gothic"/>
          <w:spacing w:val="-20"/>
          <w:w w:val="95"/>
        </w:rPr>
        <w:t xml:space="preserve"> </w:t>
      </w:r>
      <w:r w:rsidRPr="0060580B">
        <w:rPr>
          <w:rFonts w:ascii="Century Gothic" w:hAnsi="Century Gothic"/>
          <w:w w:val="95"/>
        </w:rPr>
        <w:t>organizations</w:t>
      </w:r>
      <w:r w:rsidRPr="0060580B">
        <w:rPr>
          <w:rFonts w:ascii="Century Gothic" w:hAnsi="Century Gothic"/>
          <w:spacing w:val="-21"/>
          <w:w w:val="95"/>
        </w:rPr>
        <w:t xml:space="preserve"> </w:t>
      </w:r>
      <w:r w:rsidRPr="0060580B">
        <w:rPr>
          <w:rFonts w:ascii="Century Gothic" w:hAnsi="Century Gothic"/>
          <w:w w:val="95"/>
        </w:rPr>
        <w:t>take</w:t>
      </w:r>
      <w:r w:rsidRPr="0060580B">
        <w:rPr>
          <w:rFonts w:ascii="Century Gothic" w:hAnsi="Century Gothic"/>
          <w:w w:val="89"/>
        </w:rPr>
        <w:t xml:space="preserve"> </w:t>
      </w:r>
      <w:r w:rsidRPr="0060580B">
        <w:rPr>
          <w:rFonts w:ascii="Century Gothic" w:hAnsi="Century Gothic"/>
          <w:w w:val="95"/>
        </w:rPr>
        <w:t>care</w:t>
      </w:r>
      <w:r w:rsidRPr="0060580B">
        <w:rPr>
          <w:rFonts w:ascii="Century Gothic" w:hAnsi="Century Gothic"/>
          <w:spacing w:val="-26"/>
          <w:w w:val="95"/>
        </w:rPr>
        <w:t xml:space="preserve"> </w:t>
      </w:r>
      <w:r w:rsidRPr="0060580B">
        <w:rPr>
          <w:rFonts w:ascii="Century Gothic" w:hAnsi="Century Gothic"/>
          <w:w w:val="95"/>
        </w:rPr>
        <w:t>of</w:t>
      </w:r>
      <w:r w:rsidRPr="0060580B">
        <w:rPr>
          <w:rFonts w:ascii="Century Gothic" w:hAnsi="Century Gothic"/>
          <w:spacing w:val="-26"/>
          <w:w w:val="95"/>
        </w:rPr>
        <w:t xml:space="preserve"> </w:t>
      </w:r>
      <w:r w:rsidRPr="0060580B">
        <w:rPr>
          <w:rFonts w:ascii="Century Gothic" w:hAnsi="Century Gothic"/>
          <w:w w:val="95"/>
        </w:rPr>
        <w:t>members’</w:t>
      </w:r>
      <w:r w:rsidRPr="0060580B">
        <w:rPr>
          <w:rFonts w:ascii="Century Gothic" w:hAnsi="Century Gothic"/>
          <w:spacing w:val="-26"/>
          <w:w w:val="95"/>
        </w:rPr>
        <w:t xml:space="preserve"> </w:t>
      </w:r>
      <w:r w:rsidRPr="0060580B">
        <w:rPr>
          <w:rFonts w:ascii="Century Gothic" w:hAnsi="Century Gothic"/>
          <w:w w:val="95"/>
        </w:rPr>
        <w:t>interest</w:t>
      </w:r>
      <w:r w:rsidRPr="0060580B">
        <w:rPr>
          <w:rFonts w:ascii="Century Gothic" w:hAnsi="Century Gothic"/>
          <w:spacing w:val="-26"/>
          <w:w w:val="95"/>
        </w:rPr>
        <w:t xml:space="preserve"> </w:t>
      </w:r>
      <w:r w:rsidRPr="0060580B">
        <w:rPr>
          <w:rFonts w:ascii="Century Gothic" w:hAnsi="Century Gothic"/>
          <w:w w:val="95"/>
        </w:rPr>
        <w:t>and</w:t>
      </w:r>
      <w:r w:rsidRPr="0060580B">
        <w:rPr>
          <w:rFonts w:ascii="Century Gothic" w:hAnsi="Century Gothic"/>
          <w:spacing w:val="-25"/>
          <w:w w:val="95"/>
        </w:rPr>
        <w:t xml:space="preserve"> </w:t>
      </w:r>
      <w:r w:rsidRPr="0060580B">
        <w:rPr>
          <w:rFonts w:ascii="Century Gothic" w:hAnsi="Century Gothic"/>
          <w:spacing w:val="-24"/>
          <w:w w:val="95"/>
        </w:rPr>
        <w:t>support</w:t>
      </w:r>
      <w:r w:rsidRPr="0060580B">
        <w:rPr>
          <w:rFonts w:ascii="Century Gothic" w:hAnsi="Century Gothic"/>
          <w:spacing w:val="-26"/>
          <w:w w:val="95"/>
        </w:rPr>
        <w:t xml:space="preserve"> </w:t>
      </w:r>
      <w:r w:rsidRPr="0060580B">
        <w:rPr>
          <w:rFonts w:ascii="Century Gothic" w:hAnsi="Century Gothic"/>
          <w:w w:val="95"/>
        </w:rPr>
        <w:t>members</w:t>
      </w:r>
      <w:r w:rsidRPr="0060580B">
        <w:rPr>
          <w:rFonts w:ascii="Century Gothic" w:hAnsi="Century Gothic"/>
          <w:spacing w:val="-25"/>
          <w:w w:val="95"/>
        </w:rPr>
        <w:t xml:space="preserve"> </w:t>
      </w:r>
      <w:r w:rsidRPr="0060580B">
        <w:rPr>
          <w:rFonts w:ascii="Century Gothic" w:hAnsi="Century Gothic"/>
          <w:w w:val="95"/>
        </w:rPr>
        <w:t>to</w:t>
      </w:r>
      <w:r w:rsidRPr="0060580B">
        <w:rPr>
          <w:rFonts w:ascii="Century Gothic" w:hAnsi="Century Gothic"/>
          <w:spacing w:val="-26"/>
          <w:w w:val="95"/>
        </w:rPr>
        <w:t xml:space="preserve"> </w:t>
      </w:r>
      <w:r w:rsidRPr="0060580B">
        <w:rPr>
          <w:rFonts w:ascii="Century Gothic" w:hAnsi="Century Gothic"/>
          <w:w w:val="95"/>
        </w:rPr>
        <w:t>meet</w:t>
      </w:r>
      <w:r w:rsidRPr="0060580B">
        <w:rPr>
          <w:rFonts w:ascii="Century Gothic" w:hAnsi="Century Gothic"/>
          <w:spacing w:val="-22"/>
          <w:w w:val="95"/>
        </w:rPr>
        <w:t xml:space="preserve"> </w:t>
      </w:r>
      <w:r w:rsidRPr="0060580B">
        <w:rPr>
          <w:rFonts w:ascii="Century Gothic" w:hAnsi="Century Gothic"/>
          <w:w w:val="95"/>
        </w:rPr>
        <w:t>the</w:t>
      </w:r>
      <w:r w:rsidRPr="0060580B">
        <w:rPr>
          <w:rFonts w:ascii="Century Gothic" w:hAnsi="Century Gothic"/>
          <w:spacing w:val="-24"/>
          <w:w w:val="95"/>
        </w:rPr>
        <w:t xml:space="preserve"> </w:t>
      </w:r>
      <w:r w:rsidRPr="0060580B">
        <w:rPr>
          <w:rFonts w:ascii="Century Gothic" w:hAnsi="Century Gothic"/>
          <w:w w:val="95"/>
        </w:rPr>
        <w:t>requirements</w:t>
      </w:r>
      <w:r w:rsidRPr="0060580B">
        <w:rPr>
          <w:rFonts w:ascii="Century Gothic" w:hAnsi="Century Gothic"/>
          <w:spacing w:val="-26"/>
          <w:w w:val="95"/>
        </w:rPr>
        <w:t xml:space="preserve"> </w:t>
      </w:r>
      <w:r w:rsidRPr="0060580B">
        <w:rPr>
          <w:rFonts w:ascii="Century Gothic" w:hAnsi="Century Gothic"/>
          <w:w w:val="95"/>
        </w:rPr>
        <w:t>of</w:t>
      </w:r>
      <w:r w:rsidRPr="0060580B">
        <w:rPr>
          <w:rFonts w:ascii="Century Gothic" w:hAnsi="Century Gothic"/>
          <w:spacing w:val="-25"/>
          <w:w w:val="95"/>
        </w:rPr>
        <w:t xml:space="preserve"> </w:t>
      </w:r>
      <w:r w:rsidRPr="0060580B">
        <w:rPr>
          <w:rFonts w:ascii="Century Gothic" w:hAnsi="Century Gothic"/>
          <w:w w:val="95"/>
        </w:rPr>
        <w:t>EPA/PPRSD.</w:t>
      </w:r>
    </w:p>
    <w:p w14:paraId="6BF72A02" w14:textId="77777777" w:rsidR="00726919" w:rsidRPr="002E6272" w:rsidRDefault="00726919" w:rsidP="00726919">
      <w:pPr>
        <w:rPr>
          <w:rFonts w:ascii="Century Gothic" w:hAnsi="Century Gothic"/>
          <w:w w:val="73"/>
        </w:rPr>
      </w:pPr>
    </w:p>
    <w:p w14:paraId="041390F5" w14:textId="77777777" w:rsidR="00726919" w:rsidRPr="002E6272" w:rsidRDefault="00726919" w:rsidP="00726919">
      <w:pPr>
        <w:rPr>
          <w:rFonts w:ascii="Century Gothic" w:hAnsi="Century Gothic"/>
          <w:b/>
          <w:w w:val="95"/>
        </w:rPr>
      </w:pPr>
      <w:r w:rsidRPr="002E6272">
        <w:rPr>
          <w:rFonts w:ascii="Century Gothic" w:hAnsi="Century Gothic"/>
          <w:b/>
          <w:w w:val="95"/>
        </w:rPr>
        <w:t>Cocoa and Cashew farmers/Stakeholders Associations</w:t>
      </w:r>
    </w:p>
    <w:p w14:paraId="7DACAECA" w14:textId="77777777" w:rsidR="00726919" w:rsidRPr="0060580B" w:rsidRDefault="00726919" w:rsidP="00726919">
      <w:pPr>
        <w:rPr>
          <w:rFonts w:ascii="Century Gothic" w:hAnsi="Century Gothic"/>
        </w:rPr>
      </w:pPr>
      <w:r w:rsidRPr="0060580B">
        <w:rPr>
          <w:rFonts w:ascii="Century Gothic" w:hAnsi="Century Gothic"/>
          <w:w w:val="95"/>
        </w:rPr>
        <w:t>The</w:t>
      </w:r>
      <w:r w:rsidRPr="0060580B">
        <w:rPr>
          <w:rFonts w:ascii="Century Gothic" w:hAnsi="Century Gothic"/>
          <w:spacing w:val="-19"/>
          <w:w w:val="95"/>
        </w:rPr>
        <w:t xml:space="preserve"> </w:t>
      </w:r>
      <w:r w:rsidRPr="0060580B">
        <w:rPr>
          <w:rFonts w:ascii="Century Gothic" w:hAnsi="Century Gothic"/>
          <w:w w:val="95"/>
        </w:rPr>
        <w:t>major</w:t>
      </w:r>
      <w:r>
        <w:rPr>
          <w:rFonts w:ascii="Century Gothic" w:hAnsi="Century Gothic"/>
          <w:w w:val="95"/>
        </w:rPr>
        <w:t xml:space="preserve"> </w:t>
      </w:r>
      <w:r w:rsidRPr="0060580B">
        <w:rPr>
          <w:rFonts w:ascii="Century Gothic" w:hAnsi="Century Gothic"/>
          <w:spacing w:val="-18"/>
          <w:w w:val="95"/>
        </w:rPr>
        <w:t>interest</w:t>
      </w:r>
      <w:r>
        <w:rPr>
          <w:rFonts w:ascii="Century Gothic" w:hAnsi="Century Gothic"/>
          <w:w w:val="95"/>
        </w:rPr>
        <w:t xml:space="preserve"> groups </w:t>
      </w:r>
      <w:r w:rsidRPr="0060580B">
        <w:rPr>
          <w:rFonts w:ascii="Century Gothic" w:hAnsi="Century Gothic"/>
          <w:spacing w:val="-17"/>
          <w:w w:val="95"/>
        </w:rPr>
        <w:t>include</w:t>
      </w:r>
      <w:r w:rsidRPr="0060580B">
        <w:rPr>
          <w:rFonts w:ascii="Century Gothic" w:hAnsi="Century Gothic"/>
          <w:w w:val="95"/>
        </w:rPr>
        <w:t>:</w:t>
      </w:r>
    </w:p>
    <w:p w14:paraId="64BA6687" w14:textId="77777777" w:rsidR="00726919" w:rsidRPr="0060580B" w:rsidRDefault="00726919" w:rsidP="00726919">
      <w:pPr>
        <w:rPr>
          <w:rFonts w:ascii="Century Gothic" w:eastAsia="Arial" w:hAnsi="Century Gothic"/>
        </w:rPr>
      </w:pPr>
      <w:r w:rsidRPr="0060580B">
        <w:rPr>
          <w:rFonts w:ascii="Century Gothic" w:hAnsi="Century Gothic"/>
        </w:rPr>
        <w:t>The</w:t>
      </w:r>
      <w:r w:rsidRPr="0060580B">
        <w:rPr>
          <w:rFonts w:ascii="Century Gothic" w:hAnsi="Century Gothic"/>
          <w:spacing w:val="-24"/>
        </w:rPr>
        <w:t xml:space="preserve"> </w:t>
      </w:r>
      <w:r w:rsidRPr="0060580B">
        <w:rPr>
          <w:rFonts w:ascii="Century Gothic" w:hAnsi="Century Gothic"/>
        </w:rPr>
        <w:t>Ghana</w:t>
      </w:r>
      <w:r w:rsidRPr="0060580B">
        <w:rPr>
          <w:rFonts w:ascii="Century Gothic" w:hAnsi="Century Gothic"/>
          <w:spacing w:val="-24"/>
        </w:rPr>
        <w:t xml:space="preserve"> </w:t>
      </w:r>
      <w:r w:rsidRPr="0060580B">
        <w:rPr>
          <w:rFonts w:ascii="Century Gothic" w:hAnsi="Century Gothic"/>
        </w:rPr>
        <w:t>Cocoa</w:t>
      </w:r>
      <w:r w:rsidRPr="0060580B">
        <w:rPr>
          <w:rFonts w:ascii="Century Gothic" w:hAnsi="Century Gothic"/>
          <w:spacing w:val="-25"/>
        </w:rPr>
        <w:t xml:space="preserve"> </w:t>
      </w:r>
      <w:r w:rsidRPr="0060580B">
        <w:rPr>
          <w:rFonts w:ascii="Century Gothic" w:hAnsi="Century Gothic"/>
        </w:rPr>
        <w:t>Coffee</w:t>
      </w:r>
      <w:r w:rsidRPr="0060580B">
        <w:rPr>
          <w:rFonts w:ascii="Century Gothic" w:hAnsi="Century Gothic"/>
          <w:spacing w:val="-24"/>
        </w:rPr>
        <w:t xml:space="preserve"> </w:t>
      </w:r>
      <w:r w:rsidRPr="0060580B">
        <w:rPr>
          <w:rFonts w:ascii="Century Gothic" w:hAnsi="Century Gothic"/>
          <w:spacing w:val="-2"/>
        </w:rPr>
        <w:t>and</w:t>
      </w:r>
      <w:r w:rsidRPr="0060580B">
        <w:rPr>
          <w:rFonts w:ascii="Century Gothic" w:hAnsi="Century Gothic"/>
          <w:spacing w:val="-25"/>
        </w:rPr>
        <w:t xml:space="preserve"> </w:t>
      </w:r>
      <w:r w:rsidRPr="0060580B">
        <w:rPr>
          <w:rFonts w:ascii="Century Gothic" w:hAnsi="Century Gothic"/>
        </w:rPr>
        <w:t>Shea-nut</w:t>
      </w:r>
      <w:r w:rsidRPr="0060580B">
        <w:rPr>
          <w:rFonts w:ascii="Century Gothic" w:hAnsi="Century Gothic"/>
          <w:spacing w:val="-24"/>
        </w:rPr>
        <w:t xml:space="preserve"> </w:t>
      </w:r>
      <w:r w:rsidRPr="0060580B">
        <w:rPr>
          <w:rFonts w:ascii="Century Gothic" w:hAnsi="Century Gothic"/>
        </w:rPr>
        <w:t>Farmers</w:t>
      </w:r>
      <w:r w:rsidRPr="0060580B">
        <w:rPr>
          <w:rFonts w:ascii="Century Gothic" w:hAnsi="Century Gothic"/>
          <w:spacing w:val="-25"/>
        </w:rPr>
        <w:t xml:space="preserve"> </w:t>
      </w:r>
      <w:r w:rsidRPr="0060580B">
        <w:rPr>
          <w:rFonts w:ascii="Century Gothic" w:hAnsi="Century Gothic"/>
        </w:rPr>
        <w:t>Association</w:t>
      </w:r>
      <w:r w:rsidRPr="0060580B">
        <w:rPr>
          <w:rFonts w:ascii="Century Gothic" w:hAnsi="Century Gothic"/>
          <w:spacing w:val="-24"/>
        </w:rPr>
        <w:t xml:space="preserve"> </w:t>
      </w:r>
      <w:r w:rsidRPr="0060580B">
        <w:rPr>
          <w:rFonts w:ascii="Century Gothic" w:hAnsi="Century Gothic"/>
          <w:spacing w:val="-3"/>
        </w:rPr>
        <w:t>(COCOSHE)</w:t>
      </w:r>
    </w:p>
    <w:p w14:paraId="5DFC3FA7" w14:textId="77777777" w:rsidR="00726919" w:rsidRPr="0060580B" w:rsidRDefault="00726919" w:rsidP="00726919">
      <w:pPr>
        <w:rPr>
          <w:rFonts w:ascii="Century Gothic" w:eastAsia="Arial" w:hAnsi="Century Gothic"/>
        </w:rPr>
      </w:pPr>
      <w:r w:rsidRPr="0060580B">
        <w:rPr>
          <w:rFonts w:ascii="Century Gothic" w:hAnsi="Century Gothic"/>
        </w:rPr>
        <w:t>Cocoa</w:t>
      </w:r>
      <w:r w:rsidRPr="0060580B">
        <w:rPr>
          <w:rFonts w:ascii="Century Gothic" w:hAnsi="Century Gothic"/>
          <w:spacing w:val="-15"/>
        </w:rPr>
        <w:t xml:space="preserve"> </w:t>
      </w:r>
      <w:r w:rsidRPr="0060580B">
        <w:rPr>
          <w:rFonts w:ascii="Century Gothic" w:hAnsi="Century Gothic"/>
        </w:rPr>
        <w:t>Abrabopa</w:t>
      </w:r>
      <w:r w:rsidRPr="0060580B">
        <w:rPr>
          <w:rFonts w:ascii="Century Gothic" w:hAnsi="Century Gothic"/>
          <w:spacing w:val="-17"/>
        </w:rPr>
        <w:t xml:space="preserve"> </w:t>
      </w:r>
      <w:r w:rsidRPr="0060580B">
        <w:rPr>
          <w:rFonts w:ascii="Century Gothic" w:hAnsi="Century Gothic"/>
        </w:rPr>
        <w:t>Association</w:t>
      </w:r>
      <w:r w:rsidRPr="0060580B">
        <w:rPr>
          <w:rFonts w:ascii="Century Gothic" w:hAnsi="Century Gothic"/>
          <w:spacing w:val="-14"/>
        </w:rPr>
        <w:t xml:space="preserve"> </w:t>
      </w:r>
      <w:r w:rsidRPr="0060580B">
        <w:rPr>
          <w:rFonts w:ascii="Century Gothic" w:hAnsi="Century Gothic"/>
        </w:rPr>
        <w:t>(CAA)</w:t>
      </w:r>
    </w:p>
    <w:p w14:paraId="3122D81D" w14:textId="77777777" w:rsidR="00726919" w:rsidRPr="0060580B" w:rsidRDefault="00726919" w:rsidP="00726919">
      <w:pPr>
        <w:rPr>
          <w:rFonts w:ascii="Century Gothic" w:eastAsia="Arial" w:hAnsi="Century Gothic"/>
        </w:rPr>
      </w:pPr>
      <w:r w:rsidRPr="0060580B">
        <w:rPr>
          <w:rFonts w:ascii="Century Gothic" w:hAnsi="Century Gothic"/>
        </w:rPr>
        <w:t>Kuapa</w:t>
      </w:r>
      <w:r w:rsidRPr="0060580B">
        <w:rPr>
          <w:rFonts w:ascii="Century Gothic" w:hAnsi="Century Gothic"/>
          <w:spacing w:val="-13"/>
        </w:rPr>
        <w:t xml:space="preserve"> </w:t>
      </w:r>
      <w:r w:rsidRPr="0060580B">
        <w:rPr>
          <w:rFonts w:ascii="Century Gothic" w:hAnsi="Century Gothic"/>
        </w:rPr>
        <w:t>Kokoo</w:t>
      </w:r>
    </w:p>
    <w:p w14:paraId="20C9A056" w14:textId="77777777" w:rsidR="00726919" w:rsidRPr="0060580B" w:rsidRDefault="00726919" w:rsidP="00726919">
      <w:pPr>
        <w:rPr>
          <w:rFonts w:ascii="Century Gothic" w:eastAsia="Arial" w:hAnsi="Century Gothic"/>
        </w:rPr>
      </w:pPr>
      <w:r w:rsidRPr="0060580B">
        <w:rPr>
          <w:rFonts w:ascii="Century Gothic" w:hAnsi="Century Gothic"/>
        </w:rPr>
        <w:t>The Ghana Cocoa</w:t>
      </w:r>
      <w:r w:rsidRPr="0060580B">
        <w:rPr>
          <w:rFonts w:ascii="Century Gothic" w:hAnsi="Century Gothic"/>
          <w:spacing w:val="-43"/>
        </w:rPr>
        <w:t xml:space="preserve"> </w:t>
      </w:r>
      <w:r w:rsidRPr="0060580B">
        <w:rPr>
          <w:rFonts w:ascii="Century Gothic" w:hAnsi="Century Gothic"/>
        </w:rPr>
        <w:t>Platform</w:t>
      </w:r>
    </w:p>
    <w:p w14:paraId="7218C7E0" w14:textId="77777777" w:rsidR="00726919" w:rsidRPr="0060580B" w:rsidRDefault="00726919" w:rsidP="00726919">
      <w:pPr>
        <w:rPr>
          <w:rFonts w:ascii="Century Gothic" w:hAnsi="Century Gothic"/>
        </w:rPr>
      </w:pPr>
      <w:r w:rsidRPr="0060580B">
        <w:rPr>
          <w:rFonts w:ascii="Century Gothic" w:hAnsi="Century Gothic"/>
        </w:rPr>
        <w:t>Private License Buying</w:t>
      </w:r>
      <w:r w:rsidRPr="0060580B">
        <w:rPr>
          <w:rFonts w:ascii="Century Gothic" w:hAnsi="Century Gothic"/>
          <w:spacing w:val="-46"/>
        </w:rPr>
        <w:t xml:space="preserve"> </w:t>
      </w:r>
      <w:r w:rsidRPr="0060580B">
        <w:rPr>
          <w:rFonts w:ascii="Century Gothic" w:hAnsi="Century Gothic"/>
        </w:rPr>
        <w:t>Companies</w:t>
      </w:r>
    </w:p>
    <w:p w14:paraId="3BB8C4E7" w14:textId="77777777" w:rsidR="00726919" w:rsidRPr="0060580B" w:rsidRDefault="00726919" w:rsidP="00726919">
      <w:pPr>
        <w:rPr>
          <w:rFonts w:ascii="Century Gothic" w:hAnsi="Century Gothic"/>
        </w:rPr>
      </w:pPr>
      <w:r w:rsidRPr="0060580B">
        <w:rPr>
          <w:rFonts w:ascii="Century Gothic" w:hAnsi="Century Gothic"/>
        </w:rPr>
        <w:t>Ghana Cashew Farmer</w:t>
      </w:r>
      <w:r>
        <w:rPr>
          <w:rFonts w:ascii="Century Gothic" w:hAnsi="Century Gothic"/>
        </w:rPr>
        <w:t>’</w:t>
      </w:r>
      <w:r w:rsidRPr="0060580B">
        <w:rPr>
          <w:rFonts w:ascii="Century Gothic" w:hAnsi="Century Gothic"/>
        </w:rPr>
        <w:t>s Cooperative</w:t>
      </w:r>
    </w:p>
    <w:p w14:paraId="3A669461" w14:textId="77777777" w:rsidR="00726919" w:rsidRPr="002E6272" w:rsidRDefault="00726919" w:rsidP="00726919">
      <w:pPr>
        <w:rPr>
          <w:rFonts w:ascii="Century Gothic" w:hAnsi="Century Gothic"/>
          <w:b/>
        </w:rPr>
      </w:pPr>
      <w:r w:rsidRPr="002E6272">
        <w:rPr>
          <w:rFonts w:ascii="Century Gothic" w:hAnsi="Century Gothic"/>
          <w:b/>
          <w:spacing w:val="-2"/>
          <w:w w:val="90"/>
        </w:rPr>
        <w:lastRenderedPageBreak/>
        <w:t>The</w:t>
      </w:r>
      <w:r w:rsidRPr="002E6272">
        <w:rPr>
          <w:rFonts w:ascii="Century Gothic" w:hAnsi="Century Gothic"/>
          <w:b/>
          <w:spacing w:val="-11"/>
          <w:w w:val="90"/>
        </w:rPr>
        <w:t xml:space="preserve"> </w:t>
      </w:r>
      <w:r w:rsidRPr="002E6272">
        <w:rPr>
          <w:rFonts w:ascii="Century Gothic" w:hAnsi="Century Gothic"/>
          <w:b/>
          <w:w w:val="90"/>
        </w:rPr>
        <w:t>Ghana</w:t>
      </w:r>
      <w:r w:rsidRPr="002E6272">
        <w:rPr>
          <w:rFonts w:ascii="Century Gothic" w:hAnsi="Century Gothic"/>
          <w:b/>
          <w:spacing w:val="-11"/>
          <w:w w:val="90"/>
        </w:rPr>
        <w:t xml:space="preserve"> </w:t>
      </w:r>
      <w:r w:rsidRPr="002E6272">
        <w:rPr>
          <w:rFonts w:ascii="Century Gothic" w:hAnsi="Century Gothic"/>
          <w:b/>
          <w:w w:val="90"/>
        </w:rPr>
        <w:t>Cocoa</w:t>
      </w:r>
      <w:r w:rsidRPr="002E6272">
        <w:rPr>
          <w:rFonts w:ascii="Century Gothic" w:hAnsi="Century Gothic"/>
          <w:b/>
          <w:spacing w:val="-11"/>
          <w:w w:val="90"/>
        </w:rPr>
        <w:t xml:space="preserve"> </w:t>
      </w:r>
      <w:r w:rsidRPr="002E6272">
        <w:rPr>
          <w:rFonts w:ascii="Century Gothic" w:hAnsi="Century Gothic"/>
          <w:b/>
          <w:w w:val="90"/>
        </w:rPr>
        <w:t>Coffee</w:t>
      </w:r>
      <w:r w:rsidRPr="002E6272">
        <w:rPr>
          <w:rFonts w:ascii="Century Gothic" w:hAnsi="Century Gothic"/>
          <w:b/>
          <w:spacing w:val="-11"/>
          <w:w w:val="90"/>
        </w:rPr>
        <w:t xml:space="preserve"> </w:t>
      </w:r>
      <w:r w:rsidRPr="002E6272">
        <w:rPr>
          <w:rFonts w:ascii="Century Gothic" w:hAnsi="Century Gothic"/>
          <w:b/>
          <w:spacing w:val="-2"/>
          <w:w w:val="90"/>
        </w:rPr>
        <w:t>and</w:t>
      </w:r>
      <w:r w:rsidRPr="002E6272">
        <w:rPr>
          <w:rFonts w:ascii="Century Gothic" w:hAnsi="Century Gothic"/>
          <w:b/>
          <w:spacing w:val="-12"/>
          <w:w w:val="90"/>
        </w:rPr>
        <w:t xml:space="preserve"> </w:t>
      </w:r>
      <w:r w:rsidRPr="002E6272">
        <w:rPr>
          <w:rFonts w:ascii="Century Gothic" w:hAnsi="Century Gothic"/>
          <w:b/>
          <w:w w:val="90"/>
        </w:rPr>
        <w:t>Shea-nut</w:t>
      </w:r>
      <w:r w:rsidRPr="002E6272">
        <w:rPr>
          <w:rFonts w:ascii="Century Gothic" w:hAnsi="Century Gothic"/>
          <w:b/>
          <w:spacing w:val="-11"/>
          <w:w w:val="90"/>
        </w:rPr>
        <w:t xml:space="preserve"> </w:t>
      </w:r>
      <w:r w:rsidRPr="002E6272">
        <w:rPr>
          <w:rFonts w:ascii="Century Gothic" w:hAnsi="Century Gothic"/>
          <w:b/>
          <w:w w:val="90"/>
        </w:rPr>
        <w:t>Farmers</w:t>
      </w:r>
      <w:r w:rsidRPr="002E6272">
        <w:rPr>
          <w:rFonts w:ascii="Century Gothic" w:hAnsi="Century Gothic"/>
          <w:b/>
          <w:spacing w:val="-12"/>
          <w:w w:val="90"/>
        </w:rPr>
        <w:t xml:space="preserve"> </w:t>
      </w:r>
      <w:r w:rsidRPr="002E6272">
        <w:rPr>
          <w:rFonts w:ascii="Century Gothic" w:hAnsi="Century Gothic"/>
          <w:b/>
          <w:w w:val="90"/>
        </w:rPr>
        <w:t>Association</w:t>
      </w:r>
    </w:p>
    <w:p w14:paraId="0C572B80"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30"/>
        </w:rPr>
        <w:t xml:space="preserve"> </w:t>
      </w:r>
      <w:r w:rsidRPr="002E6272">
        <w:rPr>
          <w:rFonts w:ascii="Century Gothic" w:hAnsi="Century Gothic"/>
        </w:rPr>
        <w:t>Ghana</w:t>
      </w:r>
      <w:r w:rsidRPr="002E6272">
        <w:rPr>
          <w:rFonts w:ascii="Century Gothic" w:hAnsi="Century Gothic"/>
          <w:spacing w:val="-30"/>
        </w:rPr>
        <w:t xml:space="preserve"> </w:t>
      </w:r>
      <w:r w:rsidRPr="002E6272">
        <w:rPr>
          <w:rFonts w:ascii="Century Gothic" w:hAnsi="Century Gothic"/>
        </w:rPr>
        <w:t>cocoa,</w:t>
      </w:r>
      <w:r w:rsidRPr="002E6272">
        <w:rPr>
          <w:rFonts w:ascii="Century Gothic" w:hAnsi="Century Gothic"/>
          <w:spacing w:val="-30"/>
        </w:rPr>
        <w:t xml:space="preserve"> </w:t>
      </w:r>
      <w:r w:rsidRPr="002E6272">
        <w:rPr>
          <w:rFonts w:ascii="Century Gothic" w:hAnsi="Century Gothic"/>
        </w:rPr>
        <w:t>coffee</w:t>
      </w:r>
      <w:r w:rsidRPr="002E6272">
        <w:rPr>
          <w:rFonts w:ascii="Century Gothic" w:hAnsi="Century Gothic"/>
          <w:spacing w:val="-30"/>
        </w:rPr>
        <w:t xml:space="preserve"> </w:t>
      </w:r>
      <w:r w:rsidRPr="002E6272">
        <w:rPr>
          <w:rFonts w:ascii="Century Gothic" w:hAnsi="Century Gothic"/>
        </w:rPr>
        <w:t>and</w:t>
      </w:r>
      <w:r w:rsidRPr="002E6272">
        <w:rPr>
          <w:rFonts w:ascii="Century Gothic" w:hAnsi="Century Gothic"/>
          <w:spacing w:val="-30"/>
        </w:rPr>
        <w:t xml:space="preserve"> </w:t>
      </w:r>
      <w:r w:rsidRPr="002E6272">
        <w:rPr>
          <w:rFonts w:ascii="Century Gothic" w:hAnsi="Century Gothic"/>
        </w:rPr>
        <w:t>Shea-nut</w:t>
      </w:r>
      <w:r w:rsidRPr="002E6272">
        <w:rPr>
          <w:rFonts w:ascii="Century Gothic" w:hAnsi="Century Gothic"/>
          <w:spacing w:val="-30"/>
        </w:rPr>
        <w:t xml:space="preserve"> </w:t>
      </w:r>
      <w:r w:rsidRPr="002E6272">
        <w:rPr>
          <w:rFonts w:ascii="Century Gothic" w:hAnsi="Century Gothic"/>
        </w:rPr>
        <w:t>farmer</w:t>
      </w:r>
      <w:r>
        <w:rPr>
          <w:rFonts w:ascii="Century Gothic" w:hAnsi="Century Gothic"/>
        </w:rPr>
        <w:t>’</w:t>
      </w:r>
      <w:r w:rsidRPr="002E6272">
        <w:rPr>
          <w:rFonts w:ascii="Century Gothic" w:hAnsi="Century Gothic"/>
        </w:rPr>
        <w:t>s</w:t>
      </w:r>
      <w:r w:rsidRPr="002E6272">
        <w:rPr>
          <w:rFonts w:ascii="Century Gothic" w:hAnsi="Century Gothic"/>
          <w:spacing w:val="-30"/>
        </w:rPr>
        <w:t xml:space="preserve"> </w:t>
      </w:r>
      <w:r w:rsidRPr="002E6272">
        <w:rPr>
          <w:rFonts w:ascii="Century Gothic" w:hAnsi="Century Gothic"/>
        </w:rPr>
        <w:t>association</w:t>
      </w:r>
      <w:r w:rsidRPr="002E6272">
        <w:rPr>
          <w:rFonts w:ascii="Century Gothic" w:hAnsi="Century Gothic"/>
          <w:spacing w:val="-30"/>
        </w:rPr>
        <w:t xml:space="preserve"> </w:t>
      </w:r>
      <w:r w:rsidRPr="002E6272">
        <w:rPr>
          <w:rFonts w:ascii="Century Gothic" w:hAnsi="Century Gothic"/>
        </w:rPr>
        <w:t>is</w:t>
      </w:r>
      <w:r w:rsidRPr="002E6272">
        <w:rPr>
          <w:rFonts w:ascii="Century Gothic" w:hAnsi="Century Gothic"/>
          <w:spacing w:val="-30"/>
        </w:rPr>
        <w:t xml:space="preserve"> </w:t>
      </w:r>
      <w:r w:rsidRPr="002E6272">
        <w:rPr>
          <w:rFonts w:ascii="Century Gothic" w:hAnsi="Century Gothic"/>
        </w:rPr>
        <w:t>the</w:t>
      </w:r>
      <w:r w:rsidRPr="002E6272">
        <w:rPr>
          <w:rFonts w:ascii="Century Gothic" w:hAnsi="Century Gothic"/>
          <w:spacing w:val="-30"/>
        </w:rPr>
        <w:t xml:space="preserve"> </w:t>
      </w:r>
      <w:r w:rsidRPr="002E6272">
        <w:rPr>
          <w:rFonts w:ascii="Century Gothic" w:hAnsi="Century Gothic"/>
        </w:rPr>
        <w:t>parent</w:t>
      </w:r>
      <w:r w:rsidRPr="002E6272">
        <w:rPr>
          <w:rFonts w:ascii="Century Gothic" w:hAnsi="Century Gothic"/>
          <w:spacing w:val="-30"/>
        </w:rPr>
        <w:t xml:space="preserve"> </w:t>
      </w:r>
      <w:r w:rsidRPr="002E6272">
        <w:rPr>
          <w:rFonts w:ascii="Century Gothic" w:hAnsi="Century Gothic"/>
        </w:rPr>
        <w:t>body</w:t>
      </w:r>
      <w:r w:rsidRPr="002E6272">
        <w:rPr>
          <w:rFonts w:ascii="Century Gothic" w:hAnsi="Century Gothic"/>
          <w:spacing w:val="-30"/>
        </w:rPr>
        <w:t xml:space="preserve"> </w:t>
      </w:r>
      <w:r w:rsidRPr="002E6272">
        <w:rPr>
          <w:rFonts w:ascii="Century Gothic" w:hAnsi="Century Gothic"/>
        </w:rPr>
        <w:t>for</w:t>
      </w:r>
      <w:r w:rsidRPr="002E6272">
        <w:rPr>
          <w:rFonts w:ascii="Century Gothic" w:hAnsi="Century Gothic"/>
          <w:spacing w:val="-30"/>
        </w:rPr>
        <w:t xml:space="preserve"> </w:t>
      </w:r>
      <w:r w:rsidRPr="002E6272">
        <w:rPr>
          <w:rFonts w:ascii="Century Gothic" w:hAnsi="Century Gothic"/>
        </w:rPr>
        <w:t>cocoa,</w:t>
      </w:r>
      <w:r w:rsidRPr="002E6272">
        <w:rPr>
          <w:rFonts w:ascii="Century Gothic" w:hAnsi="Century Gothic"/>
          <w:spacing w:val="-30"/>
        </w:rPr>
        <w:t xml:space="preserve"> </w:t>
      </w:r>
      <w:r w:rsidRPr="002E6272">
        <w:rPr>
          <w:rFonts w:ascii="Century Gothic" w:hAnsi="Century Gothic"/>
        </w:rPr>
        <w:t>coffee</w:t>
      </w:r>
      <w:r w:rsidRPr="002E6272">
        <w:rPr>
          <w:rFonts w:ascii="Century Gothic" w:hAnsi="Century Gothic"/>
          <w:spacing w:val="-30"/>
        </w:rPr>
        <w:t xml:space="preserve"> </w:t>
      </w:r>
      <w:r w:rsidRPr="002E6272">
        <w:rPr>
          <w:rFonts w:ascii="Century Gothic" w:hAnsi="Century Gothic"/>
        </w:rPr>
        <w:t>and</w:t>
      </w:r>
      <w:r w:rsidRPr="002E6272">
        <w:rPr>
          <w:rFonts w:ascii="Century Gothic" w:hAnsi="Century Gothic"/>
          <w:w w:val="94"/>
        </w:rPr>
        <w:t xml:space="preserve"> </w:t>
      </w:r>
      <w:r w:rsidRPr="002E6272">
        <w:rPr>
          <w:rFonts w:ascii="Century Gothic" w:hAnsi="Century Gothic"/>
        </w:rPr>
        <w:t>shea-nut</w:t>
      </w:r>
      <w:r w:rsidRPr="002E6272">
        <w:rPr>
          <w:rFonts w:ascii="Century Gothic" w:hAnsi="Century Gothic"/>
          <w:spacing w:val="-29"/>
        </w:rPr>
        <w:t xml:space="preserve"> </w:t>
      </w:r>
      <w:r>
        <w:rPr>
          <w:rFonts w:ascii="Century Gothic" w:hAnsi="Century Gothic"/>
        </w:rPr>
        <w:t xml:space="preserve">producers </w:t>
      </w:r>
      <w:r w:rsidRPr="002E6272">
        <w:rPr>
          <w:rFonts w:ascii="Century Gothic" w:hAnsi="Century Gothic"/>
          <w:spacing w:val="-30"/>
        </w:rPr>
        <w:t xml:space="preserve">in </w:t>
      </w:r>
      <w:r w:rsidRPr="002E6272">
        <w:rPr>
          <w:rFonts w:ascii="Century Gothic" w:hAnsi="Century Gothic"/>
        </w:rPr>
        <w:t>the</w:t>
      </w:r>
      <w:r w:rsidRPr="002E6272">
        <w:rPr>
          <w:rFonts w:ascii="Century Gothic" w:hAnsi="Century Gothic"/>
          <w:spacing w:val="-29"/>
        </w:rPr>
        <w:t xml:space="preserve"> </w:t>
      </w:r>
      <w:r w:rsidRPr="002E6272">
        <w:rPr>
          <w:rFonts w:ascii="Century Gothic" w:hAnsi="Century Gothic"/>
        </w:rPr>
        <w:t>country.</w:t>
      </w:r>
      <w:r w:rsidRPr="002E6272">
        <w:rPr>
          <w:rFonts w:ascii="Century Gothic" w:hAnsi="Century Gothic"/>
          <w:spacing w:val="-29"/>
        </w:rPr>
        <w:t xml:space="preserve"> </w:t>
      </w:r>
      <w:r w:rsidRPr="002E6272">
        <w:rPr>
          <w:rFonts w:ascii="Century Gothic" w:hAnsi="Century Gothic"/>
        </w:rPr>
        <w:t>It</w:t>
      </w:r>
      <w:r w:rsidRPr="002E6272">
        <w:rPr>
          <w:rFonts w:ascii="Century Gothic" w:hAnsi="Century Gothic"/>
          <w:spacing w:val="-29"/>
        </w:rPr>
        <w:t xml:space="preserve"> </w:t>
      </w:r>
      <w:r w:rsidRPr="002E6272">
        <w:rPr>
          <w:rFonts w:ascii="Century Gothic" w:hAnsi="Century Gothic"/>
        </w:rPr>
        <w:t>was</w:t>
      </w:r>
      <w:r w:rsidRPr="002E6272">
        <w:rPr>
          <w:rFonts w:ascii="Century Gothic" w:hAnsi="Century Gothic"/>
          <w:spacing w:val="-30"/>
        </w:rPr>
        <w:t xml:space="preserve"> </w:t>
      </w:r>
      <w:r w:rsidRPr="002E6272">
        <w:rPr>
          <w:rFonts w:ascii="Century Gothic" w:hAnsi="Century Gothic"/>
        </w:rPr>
        <w:t>officially</w:t>
      </w:r>
      <w:r w:rsidRPr="002E6272">
        <w:rPr>
          <w:rFonts w:ascii="Century Gothic" w:hAnsi="Century Gothic"/>
          <w:spacing w:val="-30"/>
        </w:rPr>
        <w:t xml:space="preserve"> </w:t>
      </w:r>
      <w:r w:rsidRPr="002E6272">
        <w:rPr>
          <w:rFonts w:ascii="Century Gothic" w:hAnsi="Century Gothic"/>
        </w:rPr>
        <w:t>founded</w:t>
      </w:r>
      <w:r w:rsidRPr="002E6272">
        <w:rPr>
          <w:rFonts w:ascii="Century Gothic" w:hAnsi="Century Gothic"/>
          <w:spacing w:val="-29"/>
        </w:rPr>
        <w:t xml:space="preserve"> </w:t>
      </w:r>
      <w:r w:rsidRPr="002E6272">
        <w:rPr>
          <w:rFonts w:ascii="Century Gothic" w:hAnsi="Century Gothic"/>
        </w:rPr>
        <w:t>in</w:t>
      </w:r>
      <w:r w:rsidRPr="002E6272">
        <w:rPr>
          <w:rFonts w:ascii="Century Gothic" w:hAnsi="Century Gothic"/>
          <w:spacing w:val="-30"/>
        </w:rPr>
        <w:t xml:space="preserve"> </w:t>
      </w:r>
      <w:r w:rsidRPr="002E6272">
        <w:rPr>
          <w:rFonts w:ascii="Century Gothic" w:hAnsi="Century Gothic"/>
        </w:rPr>
        <w:t>1980</w:t>
      </w:r>
      <w:r w:rsidRPr="002E6272">
        <w:rPr>
          <w:rFonts w:ascii="Century Gothic" w:hAnsi="Century Gothic"/>
          <w:spacing w:val="-29"/>
        </w:rPr>
        <w:t xml:space="preserve"> </w:t>
      </w:r>
      <w:r w:rsidRPr="002E6272">
        <w:rPr>
          <w:rFonts w:ascii="Century Gothic" w:hAnsi="Century Gothic"/>
        </w:rPr>
        <w:t>to</w:t>
      </w:r>
      <w:r w:rsidRPr="002E6272">
        <w:rPr>
          <w:rFonts w:ascii="Century Gothic" w:hAnsi="Century Gothic"/>
          <w:w w:val="103"/>
        </w:rPr>
        <w:t xml:space="preserve"> </w:t>
      </w:r>
      <w:r w:rsidRPr="002E6272">
        <w:rPr>
          <w:rFonts w:ascii="Century Gothic" w:hAnsi="Century Gothic"/>
        </w:rPr>
        <w:t>campaign</w:t>
      </w:r>
      <w:r w:rsidRPr="002E6272">
        <w:rPr>
          <w:rFonts w:ascii="Century Gothic" w:hAnsi="Century Gothic"/>
          <w:spacing w:val="-44"/>
        </w:rPr>
        <w:t xml:space="preserve"> </w:t>
      </w:r>
      <w:r w:rsidRPr="002E6272">
        <w:rPr>
          <w:rFonts w:ascii="Century Gothic" w:hAnsi="Century Gothic"/>
        </w:rPr>
        <w:t>for</w:t>
      </w:r>
      <w:r w:rsidRPr="002E6272">
        <w:rPr>
          <w:rFonts w:ascii="Century Gothic" w:hAnsi="Century Gothic"/>
          <w:spacing w:val="-44"/>
        </w:rPr>
        <w:t xml:space="preserve"> </w:t>
      </w:r>
      <w:r w:rsidRPr="002E6272">
        <w:rPr>
          <w:rFonts w:ascii="Century Gothic" w:hAnsi="Century Gothic"/>
        </w:rPr>
        <w:t>better</w:t>
      </w:r>
      <w:r w:rsidRPr="002E6272">
        <w:rPr>
          <w:rFonts w:ascii="Century Gothic" w:hAnsi="Century Gothic"/>
          <w:spacing w:val="-44"/>
        </w:rPr>
        <w:t xml:space="preserve"> </w:t>
      </w:r>
      <w:r w:rsidRPr="002E6272">
        <w:rPr>
          <w:rFonts w:ascii="Century Gothic" w:hAnsi="Century Gothic"/>
        </w:rPr>
        <w:t>price</w:t>
      </w:r>
      <w:r w:rsidRPr="002E6272">
        <w:rPr>
          <w:rFonts w:ascii="Century Gothic" w:hAnsi="Century Gothic"/>
          <w:spacing w:val="-45"/>
        </w:rPr>
        <w:t xml:space="preserve"> </w:t>
      </w:r>
      <w:r w:rsidRPr="002E6272">
        <w:rPr>
          <w:rFonts w:ascii="Century Gothic" w:hAnsi="Century Gothic"/>
        </w:rPr>
        <w:t xml:space="preserve">for </w:t>
      </w:r>
      <w:r w:rsidRPr="002E6272">
        <w:rPr>
          <w:rFonts w:ascii="Century Gothic" w:hAnsi="Century Gothic"/>
          <w:spacing w:val="-44"/>
        </w:rPr>
        <w:t xml:space="preserve">the </w:t>
      </w:r>
      <w:r>
        <w:rPr>
          <w:rFonts w:ascii="Century Gothic" w:hAnsi="Century Gothic"/>
          <w:spacing w:val="-44"/>
        </w:rPr>
        <w:t xml:space="preserve">   </w:t>
      </w:r>
      <w:r w:rsidRPr="002E6272">
        <w:rPr>
          <w:rFonts w:ascii="Century Gothic" w:hAnsi="Century Gothic"/>
        </w:rPr>
        <w:t>crops.</w:t>
      </w:r>
    </w:p>
    <w:p w14:paraId="072C9450" w14:textId="77777777" w:rsidR="00726919" w:rsidRPr="002E6272" w:rsidRDefault="00726919" w:rsidP="00726919">
      <w:pPr>
        <w:rPr>
          <w:rFonts w:ascii="Century Gothic" w:hAnsi="Century Gothic"/>
          <w:b/>
          <w:w w:val="90"/>
        </w:rPr>
      </w:pPr>
    </w:p>
    <w:p w14:paraId="54426720" w14:textId="77777777" w:rsidR="00726919" w:rsidRPr="002E6272" w:rsidRDefault="00726919" w:rsidP="00726919">
      <w:pPr>
        <w:rPr>
          <w:rFonts w:ascii="Century Gothic" w:hAnsi="Century Gothic"/>
          <w:b/>
        </w:rPr>
      </w:pPr>
      <w:r w:rsidRPr="002E6272">
        <w:rPr>
          <w:rFonts w:ascii="Century Gothic" w:hAnsi="Century Gothic"/>
          <w:b/>
          <w:w w:val="90"/>
        </w:rPr>
        <w:t>Cocoa Abrabopa</w:t>
      </w:r>
      <w:r w:rsidRPr="002E6272">
        <w:rPr>
          <w:rFonts w:ascii="Century Gothic" w:hAnsi="Century Gothic"/>
          <w:b/>
          <w:spacing w:val="-17"/>
          <w:w w:val="90"/>
        </w:rPr>
        <w:t xml:space="preserve"> </w:t>
      </w:r>
      <w:r w:rsidRPr="002E6272">
        <w:rPr>
          <w:rFonts w:ascii="Century Gothic" w:hAnsi="Century Gothic"/>
          <w:b/>
          <w:w w:val="90"/>
        </w:rPr>
        <w:t>Association</w:t>
      </w:r>
    </w:p>
    <w:p w14:paraId="127B1AF5" w14:textId="77777777" w:rsidR="00726919" w:rsidRPr="002E6272" w:rsidRDefault="00726919" w:rsidP="00726919">
      <w:pPr>
        <w:rPr>
          <w:rFonts w:ascii="Century Gothic" w:hAnsi="Century Gothic" w:cs="Arial"/>
          <w:color w:val="000000" w:themeColor="text1"/>
        </w:rPr>
      </w:pPr>
      <w:r w:rsidRPr="002E6272">
        <w:rPr>
          <w:rFonts w:ascii="Century Gothic" w:hAnsi="Century Gothic" w:cs="Arial"/>
          <w:bCs/>
          <w:color w:val="000000" w:themeColor="text1"/>
        </w:rPr>
        <w:t xml:space="preserve">The Cocoa Abrabopa Association (CAA) is an independent organisation for and </w:t>
      </w:r>
      <w:r>
        <w:rPr>
          <w:rFonts w:ascii="Century Gothic" w:hAnsi="Century Gothic" w:cs="Arial"/>
          <w:bCs/>
          <w:color w:val="000000" w:themeColor="text1"/>
        </w:rPr>
        <w:t xml:space="preserve">formed </w:t>
      </w:r>
      <w:r w:rsidRPr="002E6272">
        <w:rPr>
          <w:rFonts w:ascii="Century Gothic" w:hAnsi="Century Gothic" w:cs="Arial"/>
          <w:bCs/>
          <w:color w:val="000000" w:themeColor="text1"/>
        </w:rPr>
        <w:t xml:space="preserve">by cocoa farmers </w:t>
      </w:r>
      <w:r>
        <w:rPr>
          <w:rFonts w:ascii="Century Gothic" w:hAnsi="Century Gothic" w:cs="Arial"/>
          <w:bCs/>
          <w:color w:val="000000" w:themeColor="text1"/>
        </w:rPr>
        <w:t xml:space="preserve">in </w:t>
      </w:r>
      <w:r w:rsidRPr="002E6272">
        <w:rPr>
          <w:rFonts w:ascii="Century Gothic" w:hAnsi="Century Gothic" w:cs="Arial"/>
          <w:bCs/>
          <w:color w:val="000000" w:themeColor="text1"/>
        </w:rPr>
        <w:t>Ghana. It is no</w:t>
      </w:r>
      <w:r>
        <w:rPr>
          <w:rFonts w:ascii="Century Gothic" w:hAnsi="Century Gothic" w:cs="Arial"/>
          <w:bCs/>
          <w:color w:val="000000" w:themeColor="text1"/>
        </w:rPr>
        <w:t>n-</w:t>
      </w:r>
      <w:r w:rsidRPr="002E6272">
        <w:rPr>
          <w:rFonts w:ascii="Century Gothic" w:hAnsi="Century Gothic" w:cs="Arial"/>
          <w:bCs/>
          <w:color w:val="000000" w:themeColor="text1"/>
        </w:rPr>
        <w:t>political and no</w:t>
      </w:r>
      <w:r>
        <w:rPr>
          <w:rFonts w:ascii="Century Gothic" w:hAnsi="Century Gothic" w:cs="Arial"/>
          <w:bCs/>
          <w:color w:val="000000" w:themeColor="text1"/>
        </w:rPr>
        <w:t>n-profit and</w:t>
      </w:r>
      <w:r w:rsidRPr="002E6272">
        <w:rPr>
          <w:rFonts w:ascii="Century Gothic" w:hAnsi="Century Gothic" w:cs="Arial"/>
          <w:bCs/>
          <w:color w:val="000000" w:themeColor="text1"/>
        </w:rPr>
        <w:t>, seeks to create a better life for its members</w:t>
      </w:r>
      <w:r>
        <w:rPr>
          <w:rFonts w:ascii="Century Gothic" w:hAnsi="Century Gothic" w:cs="Arial"/>
          <w:bCs/>
          <w:color w:val="000000" w:themeColor="text1"/>
        </w:rPr>
        <w:t>hip</w:t>
      </w:r>
      <w:r w:rsidRPr="002E6272">
        <w:rPr>
          <w:rFonts w:ascii="Century Gothic" w:hAnsi="Century Gothic" w:cs="Arial"/>
          <w:bCs/>
          <w:color w:val="000000" w:themeColor="text1"/>
        </w:rPr>
        <w:t xml:space="preserve"> by professionalising cocoa farming. It </w:t>
      </w:r>
      <w:r w:rsidRPr="002E6272">
        <w:rPr>
          <w:rFonts w:ascii="Century Gothic" w:hAnsi="Century Gothic"/>
          <w:color w:val="000000" w:themeColor="text1"/>
        </w:rPr>
        <w:t>was</w:t>
      </w:r>
      <w:r w:rsidRPr="002E6272">
        <w:rPr>
          <w:rFonts w:ascii="Century Gothic" w:hAnsi="Century Gothic"/>
          <w:color w:val="000000" w:themeColor="text1"/>
          <w:spacing w:val="-17"/>
        </w:rPr>
        <w:t xml:space="preserve"> </w:t>
      </w:r>
      <w:r w:rsidRPr="002E6272">
        <w:rPr>
          <w:rFonts w:ascii="Century Gothic" w:hAnsi="Century Gothic"/>
          <w:color w:val="000000" w:themeColor="text1"/>
        </w:rPr>
        <w:t>officially</w:t>
      </w:r>
      <w:r w:rsidRPr="002E6272">
        <w:rPr>
          <w:rFonts w:ascii="Century Gothic" w:hAnsi="Century Gothic"/>
          <w:color w:val="000000" w:themeColor="text1"/>
          <w:spacing w:val="-17"/>
        </w:rPr>
        <w:t xml:space="preserve"> </w:t>
      </w:r>
      <w:r w:rsidRPr="002E6272">
        <w:rPr>
          <w:rFonts w:ascii="Century Gothic" w:hAnsi="Century Gothic"/>
          <w:color w:val="000000" w:themeColor="text1"/>
        </w:rPr>
        <w:t>established</w:t>
      </w:r>
      <w:r w:rsidRPr="002E6272">
        <w:rPr>
          <w:rFonts w:ascii="Century Gothic" w:hAnsi="Century Gothic"/>
          <w:color w:val="000000" w:themeColor="text1"/>
          <w:spacing w:val="-17"/>
        </w:rPr>
        <w:t xml:space="preserve"> </w:t>
      </w:r>
      <w:r w:rsidRPr="002E6272">
        <w:rPr>
          <w:rFonts w:ascii="Century Gothic" w:hAnsi="Century Gothic"/>
          <w:color w:val="000000" w:themeColor="text1"/>
        </w:rPr>
        <w:t>in</w:t>
      </w:r>
      <w:r w:rsidRPr="002E6272">
        <w:rPr>
          <w:rFonts w:ascii="Century Gothic" w:hAnsi="Century Gothic"/>
          <w:color w:val="000000" w:themeColor="text1"/>
          <w:spacing w:val="-17"/>
        </w:rPr>
        <w:t xml:space="preserve"> </w:t>
      </w:r>
      <w:r w:rsidRPr="002E6272">
        <w:rPr>
          <w:rFonts w:ascii="Century Gothic" w:hAnsi="Century Gothic"/>
          <w:color w:val="000000" w:themeColor="text1"/>
        </w:rPr>
        <w:t>2008</w:t>
      </w:r>
      <w:r w:rsidRPr="002E6272">
        <w:rPr>
          <w:rFonts w:ascii="Century Gothic" w:hAnsi="Century Gothic"/>
          <w:color w:val="000000" w:themeColor="text1"/>
          <w:spacing w:val="-16"/>
        </w:rPr>
        <w:t xml:space="preserve"> </w:t>
      </w:r>
      <w:r w:rsidRPr="002E6272">
        <w:rPr>
          <w:rFonts w:ascii="Century Gothic" w:hAnsi="Century Gothic"/>
          <w:color w:val="000000" w:themeColor="text1"/>
        </w:rPr>
        <w:t>after</w:t>
      </w:r>
      <w:r w:rsidRPr="002E6272">
        <w:rPr>
          <w:rFonts w:ascii="Century Gothic" w:hAnsi="Century Gothic"/>
          <w:color w:val="000000" w:themeColor="text1"/>
          <w:spacing w:val="-17"/>
        </w:rPr>
        <w:t xml:space="preserve"> </w:t>
      </w:r>
      <w:r w:rsidRPr="002E6272">
        <w:rPr>
          <w:rFonts w:ascii="Century Gothic" w:hAnsi="Century Gothic"/>
          <w:color w:val="000000" w:themeColor="text1"/>
        </w:rPr>
        <w:t>being</w:t>
      </w:r>
      <w:r w:rsidRPr="002E6272">
        <w:rPr>
          <w:rFonts w:ascii="Century Gothic" w:hAnsi="Century Gothic"/>
          <w:color w:val="000000" w:themeColor="text1"/>
          <w:w w:val="84"/>
        </w:rPr>
        <w:t xml:space="preserve"> </w:t>
      </w:r>
      <w:r w:rsidRPr="002E6272">
        <w:rPr>
          <w:rFonts w:ascii="Century Gothic" w:hAnsi="Century Gothic"/>
          <w:color w:val="000000" w:themeColor="text1"/>
          <w:w w:val="95"/>
        </w:rPr>
        <w:t>piloted</w:t>
      </w:r>
      <w:r w:rsidRPr="002E6272">
        <w:rPr>
          <w:rFonts w:ascii="Century Gothic" w:hAnsi="Century Gothic"/>
          <w:color w:val="000000" w:themeColor="text1"/>
          <w:spacing w:val="-20"/>
          <w:w w:val="95"/>
        </w:rPr>
        <w:t xml:space="preserve"> </w:t>
      </w:r>
      <w:r w:rsidRPr="002E6272">
        <w:rPr>
          <w:rFonts w:ascii="Century Gothic" w:hAnsi="Century Gothic"/>
          <w:color w:val="000000" w:themeColor="text1"/>
          <w:w w:val="95"/>
        </w:rPr>
        <w:t>at</w:t>
      </w:r>
      <w:r w:rsidRPr="002E6272">
        <w:rPr>
          <w:rFonts w:ascii="Century Gothic" w:hAnsi="Century Gothic"/>
          <w:color w:val="000000" w:themeColor="text1"/>
          <w:spacing w:val="-19"/>
          <w:w w:val="95"/>
        </w:rPr>
        <w:t xml:space="preserve"> </w:t>
      </w:r>
      <w:r w:rsidRPr="002E6272">
        <w:rPr>
          <w:rFonts w:ascii="Century Gothic" w:hAnsi="Century Gothic"/>
          <w:color w:val="000000" w:themeColor="text1"/>
          <w:w w:val="95"/>
        </w:rPr>
        <w:t>Bonsu</w:t>
      </w:r>
      <w:r w:rsidRPr="002E6272">
        <w:rPr>
          <w:rFonts w:ascii="Century Gothic" w:hAnsi="Century Gothic"/>
          <w:color w:val="000000" w:themeColor="text1"/>
          <w:spacing w:val="-18"/>
          <w:w w:val="95"/>
        </w:rPr>
        <w:t xml:space="preserve"> </w:t>
      </w:r>
      <w:r w:rsidRPr="002E6272">
        <w:rPr>
          <w:rFonts w:ascii="Century Gothic" w:hAnsi="Century Gothic"/>
          <w:color w:val="000000" w:themeColor="text1"/>
          <w:w w:val="95"/>
        </w:rPr>
        <w:t>Nkwanta</w:t>
      </w:r>
      <w:r w:rsidRPr="002E6272">
        <w:rPr>
          <w:rFonts w:ascii="Century Gothic" w:hAnsi="Century Gothic"/>
          <w:color w:val="000000" w:themeColor="text1"/>
          <w:spacing w:val="-19"/>
          <w:w w:val="95"/>
        </w:rPr>
        <w:t xml:space="preserve"> </w:t>
      </w:r>
      <w:r w:rsidRPr="002E6272">
        <w:rPr>
          <w:rFonts w:ascii="Century Gothic" w:hAnsi="Century Gothic"/>
          <w:color w:val="000000" w:themeColor="text1"/>
          <w:w w:val="95"/>
        </w:rPr>
        <w:t>in</w:t>
      </w:r>
      <w:r w:rsidRPr="002E6272">
        <w:rPr>
          <w:rFonts w:ascii="Century Gothic" w:hAnsi="Century Gothic"/>
          <w:color w:val="000000" w:themeColor="text1"/>
          <w:spacing w:val="-20"/>
          <w:w w:val="95"/>
        </w:rPr>
        <w:t xml:space="preserve"> </w:t>
      </w:r>
      <w:r w:rsidRPr="002E6272">
        <w:rPr>
          <w:rFonts w:ascii="Century Gothic" w:hAnsi="Century Gothic"/>
          <w:color w:val="000000" w:themeColor="text1"/>
          <w:w w:val="95"/>
        </w:rPr>
        <w:t>the</w:t>
      </w:r>
      <w:r w:rsidRPr="002E6272">
        <w:rPr>
          <w:rFonts w:ascii="Century Gothic" w:hAnsi="Century Gothic"/>
          <w:color w:val="000000" w:themeColor="text1"/>
          <w:spacing w:val="-19"/>
          <w:w w:val="95"/>
        </w:rPr>
        <w:t xml:space="preserve"> </w:t>
      </w:r>
      <w:r w:rsidRPr="002E6272">
        <w:rPr>
          <w:rFonts w:ascii="Century Gothic" w:hAnsi="Century Gothic"/>
          <w:color w:val="000000" w:themeColor="text1"/>
          <w:w w:val="95"/>
        </w:rPr>
        <w:t>Western</w:t>
      </w:r>
      <w:r w:rsidRPr="002E6272">
        <w:rPr>
          <w:rFonts w:ascii="Century Gothic" w:hAnsi="Century Gothic"/>
          <w:color w:val="000000" w:themeColor="text1"/>
          <w:spacing w:val="-20"/>
          <w:w w:val="95"/>
        </w:rPr>
        <w:t xml:space="preserve"> </w:t>
      </w:r>
      <w:r w:rsidRPr="002E6272">
        <w:rPr>
          <w:rFonts w:ascii="Century Gothic" w:hAnsi="Century Gothic"/>
          <w:color w:val="000000" w:themeColor="text1"/>
          <w:w w:val="95"/>
        </w:rPr>
        <w:t>Region</w:t>
      </w:r>
      <w:r w:rsidRPr="002E6272">
        <w:rPr>
          <w:rFonts w:ascii="Century Gothic" w:hAnsi="Century Gothic"/>
          <w:color w:val="000000" w:themeColor="text1"/>
          <w:spacing w:val="-21"/>
          <w:w w:val="95"/>
        </w:rPr>
        <w:t xml:space="preserve"> </w:t>
      </w:r>
      <w:r w:rsidRPr="002E6272">
        <w:rPr>
          <w:rFonts w:ascii="Century Gothic" w:hAnsi="Century Gothic"/>
          <w:color w:val="000000" w:themeColor="text1"/>
          <w:w w:val="95"/>
        </w:rPr>
        <w:t>of</w:t>
      </w:r>
      <w:r w:rsidRPr="002E6272">
        <w:rPr>
          <w:rFonts w:ascii="Century Gothic" w:hAnsi="Century Gothic"/>
          <w:color w:val="000000" w:themeColor="text1"/>
          <w:spacing w:val="-19"/>
          <w:w w:val="95"/>
        </w:rPr>
        <w:t xml:space="preserve"> </w:t>
      </w:r>
      <w:r w:rsidRPr="002E6272">
        <w:rPr>
          <w:rFonts w:ascii="Century Gothic" w:hAnsi="Century Gothic"/>
          <w:color w:val="000000" w:themeColor="text1"/>
          <w:w w:val="95"/>
        </w:rPr>
        <w:t>Ghana</w:t>
      </w:r>
      <w:r w:rsidRPr="002E6272">
        <w:rPr>
          <w:rFonts w:ascii="Century Gothic" w:hAnsi="Century Gothic"/>
          <w:color w:val="000000" w:themeColor="text1"/>
          <w:spacing w:val="-19"/>
          <w:w w:val="95"/>
        </w:rPr>
        <w:t xml:space="preserve"> </w:t>
      </w:r>
      <w:r w:rsidRPr="002E6272">
        <w:rPr>
          <w:rFonts w:ascii="Century Gothic" w:hAnsi="Century Gothic"/>
          <w:color w:val="000000" w:themeColor="text1"/>
          <w:w w:val="95"/>
        </w:rPr>
        <w:t>two</w:t>
      </w:r>
      <w:r w:rsidRPr="002E6272">
        <w:rPr>
          <w:rFonts w:ascii="Century Gothic" w:hAnsi="Century Gothic"/>
          <w:color w:val="000000" w:themeColor="text1"/>
          <w:spacing w:val="-18"/>
          <w:w w:val="95"/>
        </w:rPr>
        <w:t xml:space="preserve"> </w:t>
      </w:r>
      <w:r w:rsidRPr="002E6272">
        <w:rPr>
          <w:rFonts w:ascii="Century Gothic" w:hAnsi="Century Gothic"/>
          <w:color w:val="000000" w:themeColor="text1"/>
          <w:w w:val="95"/>
        </w:rPr>
        <w:t>years</w:t>
      </w:r>
      <w:r w:rsidRPr="002E6272">
        <w:rPr>
          <w:rFonts w:ascii="Century Gothic" w:hAnsi="Century Gothic"/>
          <w:color w:val="000000" w:themeColor="text1"/>
          <w:spacing w:val="-21"/>
          <w:w w:val="95"/>
        </w:rPr>
        <w:t xml:space="preserve"> </w:t>
      </w:r>
      <w:r w:rsidRPr="002E6272">
        <w:rPr>
          <w:rFonts w:ascii="Century Gothic" w:hAnsi="Century Gothic"/>
          <w:color w:val="000000" w:themeColor="text1"/>
          <w:w w:val="95"/>
        </w:rPr>
        <w:t>earlier.</w:t>
      </w:r>
      <w:r w:rsidRPr="002E6272">
        <w:rPr>
          <w:rFonts w:ascii="Century Gothic" w:hAnsi="Century Gothic"/>
          <w:color w:val="000000" w:themeColor="text1"/>
          <w:spacing w:val="-17"/>
          <w:w w:val="95"/>
        </w:rPr>
        <w:t xml:space="preserve"> </w:t>
      </w:r>
      <w:r>
        <w:rPr>
          <w:rFonts w:ascii="Century Gothic" w:hAnsi="Century Gothic"/>
          <w:color w:val="000000" w:themeColor="text1"/>
          <w:spacing w:val="-17"/>
          <w:w w:val="95"/>
        </w:rPr>
        <w:t xml:space="preserve">Members use </w:t>
      </w:r>
      <w:r w:rsidRPr="002E6272">
        <w:rPr>
          <w:rFonts w:ascii="Century Gothic" w:hAnsi="Century Gothic"/>
          <w:color w:val="000000" w:themeColor="text1"/>
        </w:rPr>
        <w:t>CAA</w:t>
      </w:r>
      <w:r w:rsidRPr="002E6272">
        <w:rPr>
          <w:rFonts w:ascii="Century Gothic" w:hAnsi="Century Gothic"/>
          <w:color w:val="000000" w:themeColor="text1"/>
          <w:spacing w:val="-29"/>
        </w:rPr>
        <w:t xml:space="preserve"> </w:t>
      </w:r>
      <w:r w:rsidRPr="002E6272">
        <w:rPr>
          <w:rFonts w:ascii="Century Gothic" w:hAnsi="Century Gothic"/>
          <w:color w:val="000000" w:themeColor="text1"/>
        </w:rPr>
        <w:t>input</w:t>
      </w:r>
      <w:r>
        <w:rPr>
          <w:rFonts w:ascii="Century Gothic" w:hAnsi="Century Gothic"/>
          <w:color w:val="000000" w:themeColor="text1"/>
        </w:rPr>
        <w:t>s</w:t>
      </w:r>
      <w:r w:rsidRPr="002E6272">
        <w:rPr>
          <w:rFonts w:ascii="Century Gothic" w:hAnsi="Century Gothic"/>
          <w:color w:val="000000" w:themeColor="text1"/>
          <w:spacing w:val="-28"/>
        </w:rPr>
        <w:t xml:space="preserve"> </w:t>
      </w:r>
      <w:r w:rsidRPr="002E6272">
        <w:rPr>
          <w:rFonts w:ascii="Century Gothic" w:hAnsi="Century Gothic"/>
          <w:color w:val="000000" w:themeColor="text1"/>
        </w:rPr>
        <w:t>and</w:t>
      </w:r>
      <w:r w:rsidRPr="002E6272">
        <w:rPr>
          <w:rFonts w:ascii="Century Gothic" w:hAnsi="Century Gothic"/>
          <w:color w:val="000000" w:themeColor="text1"/>
          <w:spacing w:val="-29"/>
        </w:rPr>
        <w:t xml:space="preserve"> </w:t>
      </w:r>
      <w:r w:rsidRPr="002E6272">
        <w:rPr>
          <w:rFonts w:ascii="Century Gothic" w:hAnsi="Century Gothic"/>
          <w:color w:val="000000" w:themeColor="text1"/>
        </w:rPr>
        <w:t>guidance</w:t>
      </w:r>
      <w:r w:rsidRPr="002E6272">
        <w:rPr>
          <w:rFonts w:ascii="Century Gothic" w:hAnsi="Century Gothic"/>
          <w:color w:val="000000" w:themeColor="text1"/>
          <w:spacing w:val="-28"/>
        </w:rPr>
        <w:t xml:space="preserve"> </w:t>
      </w:r>
      <w:r w:rsidRPr="002E6272">
        <w:rPr>
          <w:rFonts w:ascii="Century Gothic" w:hAnsi="Century Gothic"/>
          <w:color w:val="000000" w:themeColor="text1"/>
        </w:rPr>
        <w:t>package</w:t>
      </w:r>
      <w:r>
        <w:rPr>
          <w:rFonts w:ascii="Century Gothic" w:hAnsi="Century Gothic"/>
          <w:color w:val="000000" w:themeColor="text1"/>
        </w:rPr>
        <w:t xml:space="preserve">s and additionally, </w:t>
      </w:r>
      <w:r w:rsidRPr="002E6272">
        <w:rPr>
          <w:rFonts w:ascii="Century Gothic" w:hAnsi="Century Gothic"/>
          <w:color w:val="000000" w:themeColor="text1"/>
          <w:spacing w:val="-2"/>
        </w:rPr>
        <w:t xml:space="preserve">provide services and programmes </w:t>
      </w:r>
      <w:r>
        <w:rPr>
          <w:rFonts w:ascii="Century Gothic" w:hAnsi="Century Gothic"/>
          <w:color w:val="000000" w:themeColor="text1"/>
          <w:spacing w:val="-2"/>
        </w:rPr>
        <w:t xml:space="preserve">such as, </w:t>
      </w:r>
      <w:r w:rsidRPr="002E6272">
        <w:rPr>
          <w:rFonts w:ascii="Century Gothic" w:hAnsi="Century Gothic"/>
          <w:color w:val="000000" w:themeColor="text1"/>
          <w:spacing w:val="-2"/>
        </w:rPr>
        <w:t>Advocacy and Lobbying, Certification and Premium Payments, Cocoa Abrabopa Pension Scheme, Extension Services and Training, Planting Shade Trees, Mapping Farms and Farm Plans, Traceability and Transparency, Gender Equality among others</w:t>
      </w:r>
      <w:r>
        <w:rPr>
          <w:rFonts w:ascii="Century Gothic" w:hAnsi="Century Gothic"/>
          <w:color w:val="000000" w:themeColor="text1"/>
          <w:spacing w:val="-2"/>
        </w:rPr>
        <w:t xml:space="preserve"> to members</w:t>
      </w:r>
      <w:r w:rsidRPr="002E6272">
        <w:rPr>
          <w:rFonts w:ascii="Century Gothic" w:hAnsi="Century Gothic"/>
          <w:color w:val="000000" w:themeColor="text1"/>
          <w:spacing w:val="-2"/>
        </w:rPr>
        <w:t xml:space="preserve">. </w:t>
      </w:r>
      <w:r w:rsidRPr="002E6272">
        <w:rPr>
          <w:rFonts w:ascii="Century Gothic" w:hAnsi="Century Gothic"/>
          <w:color w:val="000000" w:themeColor="text1"/>
          <w:w w:val="95"/>
        </w:rPr>
        <w:t xml:space="preserve">Cocoa Abrabopa Association works closely with </w:t>
      </w:r>
      <w:r w:rsidRPr="002E6272">
        <w:rPr>
          <w:rFonts w:ascii="Century Gothic" w:hAnsi="Century Gothic"/>
          <w:color w:val="000000" w:themeColor="text1"/>
        </w:rPr>
        <w:t xml:space="preserve">COCOBOD. </w:t>
      </w:r>
    </w:p>
    <w:p w14:paraId="17C5E4CD" w14:textId="77777777" w:rsidR="00726919" w:rsidRPr="002E6272" w:rsidRDefault="00726919" w:rsidP="00726919">
      <w:pPr>
        <w:rPr>
          <w:rFonts w:ascii="Century Gothic" w:hAnsi="Century Gothic"/>
          <w:w w:val="90"/>
          <w:u w:val="single" w:color="000000"/>
        </w:rPr>
      </w:pPr>
    </w:p>
    <w:p w14:paraId="1DE73E01" w14:textId="77777777" w:rsidR="00726919" w:rsidRPr="002E6272" w:rsidRDefault="00726919" w:rsidP="00726919">
      <w:pPr>
        <w:rPr>
          <w:rFonts w:ascii="Century Gothic" w:hAnsi="Century Gothic"/>
          <w:b/>
        </w:rPr>
      </w:pPr>
      <w:r w:rsidRPr="002E6272">
        <w:rPr>
          <w:rFonts w:ascii="Century Gothic" w:hAnsi="Century Gothic"/>
          <w:b/>
          <w:w w:val="90"/>
        </w:rPr>
        <w:t>Kuapa</w:t>
      </w:r>
      <w:r w:rsidRPr="002E6272">
        <w:rPr>
          <w:rFonts w:ascii="Century Gothic" w:hAnsi="Century Gothic"/>
          <w:b/>
          <w:spacing w:val="-21"/>
          <w:w w:val="90"/>
        </w:rPr>
        <w:t xml:space="preserve"> </w:t>
      </w:r>
      <w:r w:rsidRPr="002E6272">
        <w:rPr>
          <w:rFonts w:ascii="Century Gothic" w:hAnsi="Century Gothic"/>
          <w:b/>
          <w:w w:val="90"/>
        </w:rPr>
        <w:t>Kokoo</w:t>
      </w:r>
      <w:r w:rsidRPr="002E6272">
        <w:rPr>
          <w:rFonts w:ascii="Century Gothic" w:eastAsia="Times New Roman" w:hAnsi="Century Gothic"/>
          <w:b/>
          <w:color w:val="000000" w:themeColor="text1"/>
          <w:spacing w:val="5"/>
          <w:shd w:val="clear" w:color="auto" w:fill="FFFFFF"/>
        </w:rPr>
        <w:t xml:space="preserve"> Cooperative Cocoa Farmers and Marketing Union Limited</w:t>
      </w:r>
    </w:p>
    <w:p w14:paraId="4B426250" w14:textId="77777777" w:rsidR="00726919" w:rsidRPr="0060580B" w:rsidRDefault="00726919" w:rsidP="00726919">
      <w:pPr>
        <w:rPr>
          <w:rFonts w:ascii="Century Gothic" w:eastAsia="Times New Roman" w:hAnsi="Century Gothic"/>
          <w:color w:val="000000" w:themeColor="text1"/>
        </w:rPr>
      </w:pPr>
      <w:r w:rsidRPr="002E6272">
        <w:rPr>
          <w:rFonts w:ascii="Century Gothic" w:eastAsia="Times New Roman" w:hAnsi="Century Gothic"/>
          <w:color w:val="000000" w:themeColor="text1"/>
          <w:spacing w:val="5"/>
          <w:shd w:val="clear" w:color="auto" w:fill="FFFFFF"/>
        </w:rPr>
        <w:t>Kuapa Kokoo Cooperative Cocoa Farmers and Marketing Union Limited (KKFU) formerly known as Kuapa Kokoo Farmers Union is Ghana’s pioneer and leading producer of ethical cocoa beans. KKFU is a co-operative organization registered under the Co-operative Societies decree of 1968 (NLCD 252) and Co-operative Societies Regulations, 1968 (L.I. 604) as a co-operative Union in Ghana. The Union has over 100,000 registered members who are primarily smallholder cocoa farmers organized into about 1,300 communities in 57 primary Societies (District) in six cocoa growing regions.</w:t>
      </w:r>
      <w:r>
        <w:rPr>
          <w:rFonts w:ascii="Century Gothic" w:eastAsia="Times New Roman" w:hAnsi="Century Gothic"/>
          <w:color w:val="000000" w:themeColor="text1"/>
        </w:rPr>
        <w:t xml:space="preserve"> </w:t>
      </w:r>
      <w:r w:rsidRPr="002E6272">
        <w:rPr>
          <w:rFonts w:ascii="Century Gothic" w:hAnsi="Century Gothic"/>
          <w:spacing w:val="-2"/>
        </w:rPr>
        <w:t xml:space="preserve">The </w:t>
      </w:r>
      <w:r w:rsidRPr="002E6272">
        <w:rPr>
          <w:rFonts w:ascii="Century Gothic" w:hAnsi="Century Gothic"/>
        </w:rPr>
        <w:t>cooperative works</w:t>
      </w:r>
      <w:r w:rsidRPr="002E6272">
        <w:rPr>
          <w:rFonts w:ascii="Century Gothic" w:hAnsi="Century Gothic"/>
          <w:spacing w:val="47"/>
        </w:rPr>
        <w:t xml:space="preserve"> </w:t>
      </w:r>
      <w:r w:rsidRPr="002E6272">
        <w:rPr>
          <w:rFonts w:ascii="Century Gothic" w:hAnsi="Century Gothic"/>
        </w:rPr>
        <w:t>at</w:t>
      </w:r>
      <w:r w:rsidRPr="002E6272">
        <w:rPr>
          <w:rFonts w:ascii="Century Gothic" w:hAnsi="Century Gothic"/>
          <w:w w:val="120"/>
        </w:rPr>
        <w:t xml:space="preserve"> </w:t>
      </w:r>
      <w:r w:rsidRPr="002E6272">
        <w:rPr>
          <w:rFonts w:ascii="Century Gothic" w:hAnsi="Century Gothic"/>
        </w:rPr>
        <w:t>improving</w:t>
      </w:r>
      <w:r w:rsidRPr="002E6272">
        <w:rPr>
          <w:rFonts w:ascii="Century Gothic" w:hAnsi="Century Gothic"/>
          <w:spacing w:val="-26"/>
        </w:rPr>
        <w:t xml:space="preserve"> </w:t>
      </w:r>
      <w:r w:rsidRPr="002E6272">
        <w:rPr>
          <w:rFonts w:ascii="Century Gothic" w:hAnsi="Century Gothic"/>
        </w:rPr>
        <w:t>the</w:t>
      </w:r>
      <w:r w:rsidRPr="002E6272">
        <w:rPr>
          <w:rFonts w:ascii="Century Gothic" w:hAnsi="Century Gothic"/>
          <w:spacing w:val="-25"/>
        </w:rPr>
        <w:t xml:space="preserve"> </w:t>
      </w:r>
      <w:r w:rsidRPr="002E6272">
        <w:rPr>
          <w:rFonts w:ascii="Century Gothic" w:hAnsi="Century Gothic"/>
        </w:rPr>
        <w:t>social,</w:t>
      </w:r>
      <w:r w:rsidRPr="002E6272">
        <w:rPr>
          <w:rFonts w:ascii="Century Gothic" w:hAnsi="Century Gothic"/>
          <w:spacing w:val="-25"/>
        </w:rPr>
        <w:t xml:space="preserve"> </w:t>
      </w:r>
      <w:r w:rsidRPr="002E6272">
        <w:rPr>
          <w:rFonts w:ascii="Century Gothic" w:hAnsi="Century Gothic"/>
        </w:rPr>
        <w:t>economic</w:t>
      </w:r>
      <w:r w:rsidRPr="002E6272">
        <w:rPr>
          <w:rFonts w:ascii="Century Gothic" w:hAnsi="Century Gothic"/>
          <w:spacing w:val="-25"/>
        </w:rPr>
        <w:t xml:space="preserve"> </w:t>
      </w:r>
      <w:r w:rsidRPr="002E6272">
        <w:rPr>
          <w:rFonts w:ascii="Century Gothic" w:hAnsi="Century Gothic"/>
        </w:rPr>
        <w:t>and</w:t>
      </w:r>
      <w:r w:rsidRPr="002E6272">
        <w:rPr>
          <w:rFonts w:ascii="Century Gothic" w:hAnsi="Century Gothic"/>
          <w:spacing w:val="-26"/>
        </w:rPr>
        <w:t xml:space="preserve"> </w:t>
      </w:r>
      <w:r w:rsidRPr="002E6272">
        <w:rPr>
          <w:rFonts w:ascii="Century Gothic" w:hAnsi="Century Gothic"/>
        </w:rPr>
        <w:t>political</w:t>
      </w:r>
      <w:r w:rsidRPr="002E6272">
        <w:rPr>
          <w:rFonts w:ascii="Century Gothic" w:hAnsi="Century Gothic"/>
          <w:spacing w:val="-27"/>
        </w:rPr>
        <w:t xml:space="preserve"> </w:t>
      </w:r>
      <w:r w:rsidRPr="002E6272">
        <w:rPr>
          <w:rFonts w:ascii="Century Gothic" w:hAnsi="Century Gothic"/>
        </w:rPr>
        <w:t>wellbeing</w:t>
      </w:r>
      <w:r w:rsidRPr="002E6272">
        <w:rPr>
          <w:rFonts w:ascii="Century Gothic" w:hAnsi="Century Gothic"/>
          <w:spacing w:val="-26"/>
        </w:rPr>
        <w:t xml:space="preserve"> </w:t>
      </w:r>
      <w:r w:rsidRPr="002E6272">
        <w:rPr>
          <w:rFonts w:ascii="Century Gothic" w:hAnsi="Century Gothic"/>
        </w:rPr>
        <w:t>of</w:t>
      </w:r>
      <w:r w:rsidRPr="002E6272">
        <w:rPr>
          <w:rFonts w:ascii="Century Gothic" w:hAnsi="Century Gothic"/>
          <w:spacing w:val="-26"/>
        </w:rPr>
        <w:t xml:space="preserve"> </w:t>
      </w:r>
      <w:r w:rsidRPr="002E6272">
        <w:rPr>
          <w:rFonts w:ascii="Century Gothic" w:hAnsi="Century Gothic"/>
        </w:rPr>
        <w:t>its</w:t>
      </w:r>
      <w:r w:rsidRPr="002E6272">
        <w:rPr>
          <w:rFonts w:ascii="Century Gothic" w:hAnsi="Century Gothic"/>
          <w:spacing w:val="-26"/>
        </w:rPr>
        <w:t xml:space="preserve"> </w:t>
      </w:r>
      <w:r w:rsidRPr="002E6272">
        <w:rPr>
          <w:rFonts w:ascii="Century Gothic" w:hAnsi="Century Gothic"/>
        </w:rPr>
        <w:t>members.</w:t>
      </w:r>
      <w:r w:rsidRPr="002E6272">
        <w:rPr>
          <w:rFonts w:ascii="Century Gothic" w:hAnsi="Century Gothic"/>
          <w:spacing w:val="-26"/>
        </w:rPr>
        <w:t xml:space="preserve"> </w:t>
      </w:r>
      <w:r w:rsidRPr="002E6272">
        <w:rPr>
          <w:rFonts w:ascii="Century Gothic" w:hAnsi="Century Gothic"/>
        </w:rPr>
        <w:t>Kuapa</w:t>
      </w:r>
      <w:r w:rsidRPr="002E6272">
        <w:rPr>
          <w:rFonts w:ascii="Century Gothic" w:hAnsi="Century Gothic"/>
          <w:spacing w:val="-27"/>
        </w:rPr>
        <w:t xml:space="preserve"> </w:t>
      </w:r>
      <w:r w:rsidRPr="002E6272">
        <w:rPr>
          <w:rFonts w:ascii="Century Gothic" w:hAnsi="Century Gothic"/>
        </w:rPr>
        <w:t>Kookoo</w:t>
      </w:r>
      <w:r w:rsidRPr="002E6272">
        <w:rPr>
          <w:rFonts w:ascii="Century Gothic" w:hAnsi="Century Gothic"/>
          <w:spacing w:val="-25"/>
        </w:rPr>
        <w:t xml:space="preserve"> </w:t>
      </w:r>
      <w:r w:rsidRPr="002E6272">
        <w:rPr>
          <w:rFonts w:ascii="Century Gothic" w:hAnsi="Century Gothic"/>
        </w:rPr>
        <w:t>simply</w:t>
      </w:r>
      <w:r w:rsidRPr="002E6272">
        <w:rPr>
          <w:rFonts w:ascii="Century Gothic" w:hAnsi="Century Gothic"/>
          <w:spacing w:val="-27"/>
        </w:rPr>
        <w:t xml:space="preserve"> </w:t>
      </w:r>
      <w:r w:rsidRPr="002E6272">
        <w:rPr>
          <w:rFonts w:ascii="Century Gothic" w:hAnsi="Century Gothic"/>
        </w:rPr>
        <w:t>means</w:t>
      </w:r>
      <w:r w:rsidRPr="002E6272">
        <w:rPr>
          <w:rFonts w:ascii="Century Gothic" w:hAnsi="Century Gothic"/>
          <w:w w:val="78"/>
        </w:rPr>
        <w:t xml:space="preserve"> </w:t>
      </w:r>
      <w:r w:rsidRPr="002E6272">
        <w:rPr>
          <w:rFonts w:ascii="Century Gothic" w:hAnsi="Century Gothic"/>
          <w:w w:val="95"/>
        </w:rPr>
        <w:t>Good</w:t>
      </w:r>
      <w:r w:rsidRPr="002E6272">
        <w:rPr>
          <w:rFonts w:ascii="Century Gothic" w:hAnsi="Century Gothic"/>
          <w:spacing w:val="-19"/>
          <w:w w:val="95"/>
        </w:rPr>
        <w:t xml:space="preserve"> </w:t>
      </w:r>
      <w:r w:rsidRPr="002E6272">
        <w:rPr>
          <w:rFonts w:ascii="Century Gothic" w:hAnsi="Century Gothic"/>
          <w:w w:val="95"/>
        </w:rPr>
        <w:t>Cocoa</w:t>
      </w:r>
      <w:r w:rsidRPr="002E6272">
        <w:rPr>
          <w:rFonts w:ascii="Century Gothic" w:hAnsi="Century Gothic"/>
          <w:spacing w:val="-19"/>
          <w:w w:val="95"/>
        </w:rPr>
        <w:t xml:space="preserve"> </w:t>
      </w:r>
      <w:r w:rsidRPr="002E6272">
        <w:rPr>
          <w:rFonts w:ascii="Century Gothic" w:hAnsi="Century Gothic"/>
          <w:w w:val="95"/>
        </w:rPr>
        <w:t>Farming.</w:t>
      </w:r>
      <w:r w:rsidRPr="002E6272">
        <w:rPr>
          <w:rFonts w:ascii="Century Gothic" w:hAnsi="Century Gothic"/>
          <w:spacing w:val="-19"/>
          <w:w w:val="95"/>
        </w:rPr>
        <w:t xml:space="preserve"> </w:t>
      </w:r>
      <w:r>
        <w:rPr>
          <w:rFonts w:ascii="Century Gothic" w:hAnsi="Century Gothic"/>
          <w:w w:val="95"/>
        </w:rPr>
        <w:t>It</w:t>
      </w:r>
      <w:r w:rsidRPr="002E6272">
        <w:rPr>
          <w:rFonts w:ascii="Century Gothic" w:hAnsi="Century Gothic"/>
          <w:spacing w:val="-18"/>
          <w:w w:val="95"/>
        </w:rPr>
        <w:t xml:space="preserve"> </w:t>
      </w:r>
      <w:r w:rsidRPr="002E6272">
        <w:rPr>
          <w:rFonts w:ascii="Century Gothic" w:hAnsi="Century Gothic"/>
          <w:w w:val="95"/>
        </w:rPr>
        <w:t>seeks</w:t>
      </w:r>
      <w:r w:rsidRPr="002E6272">
        <w:rPr>
          <w:rFonts w:ascii="Century Gothic" w:hAnsi="Century Gothic"/>
          <w:spacing w:val="-19"/>
          <w:w w:val="95"/>
        </w:rPr>
        <w:t xml:space="preserve"> </w:t>
      </w:r>
      <w:r w:rsidRPr="002E6272">
        <w:rPr>
          <w:rFonts w:ascii="Century Gothic" w:hAnsi="Century Gothic"/>
          <w:w w:val="95"/>
        </w:rPr>
        <w:t>to</w:t>
      </w:r>
      <w:r w:rsidRPr="002E6272">
        <w:rPr>
          <w:rFonts w:ascii="Century Gothic" w:hAnsi="Century Gothic"/>
          <w:spacing w:val="-18"/>
          <w:w w:val="95"/>
        </w:rPr>
        <w:t xml:space="preserve"> </w:t>
      </w:r>
      <w:r w:rsidRPr="002E6272">
        <w:rPr>
          <w:rFonts w:ascii="Century Gothic" w:hAnsi="Century Gothic"/>
          <w:w w:val="95"/>
        </w:rPr>
        <w:t>develop</w:t>
      </w:r>
      <w:r w:rsidRPr="002E6272">
        <w:rPr>
          <w:rFonts w:ascii="Century Gothic" w:hAnsi="Century Gothic"/>
          <w:spacing w:val="-19"/>
          <w:w w:val="95"/>
        </w:rPr>
        <w:t xml:space="preserve"> </w:t>
      </w:r>
      <w:r w:rsidRPr="002E6272">
        <w:rPr>
          <w:rFonts w:ascii="Century Gothic" w:hAnsi="Century Gothic"/>
          <w:w w:val="95"/>
        </w:rPr>
        <w:t>itself</w:t>
      </w:r>
      <w:r w:rsidRPr="002E6272">
        <w:rPr>
          <w:rFonts w:ascii="Century Gothic" w:hAnsi="Century Gothic"/>
          <w:spacing w:val="-19"/>
          <w:w w:val="95"/>
        </w:rPr>
        <w:t xml:space="preserve"> </w:t>
      </w:r>
      <w:r w:rsidRPr="002E6272">
        <w:rPr>
          <w:rFonts w:ascii="Century Gothic" w:hAnsi="Century Gothic"/>
          <w:w w:val="95"/>
        </w:rPr>
        <w:t>into</w:t>
      </w:r>
      <w:r w:rsidRPr="002E6272">
        <w:rPr>
          <w:rFonts w:ascii="Century Gothic" w:hAnsi="Century Gothic"/>
          <w:spacing w:val="-18"/>
          <w:w w:val="95"/>
        </w:rPr>
        <w:t xml:space="preserve"> </w:t>
      </w:r>
      <w:r w:rsidRPr="002E6272">
        <w:rPr>
          <w:rFonts w:ascii="Century Gothic" w:hAnsi="Century Gothic"/>
          <w:w w:val="95"/>
        </w:rPr>
        <w:t>a</w:t>
      </w:r>
      <w:r w:rsidRPr="002E6272">
        <w:rPr>
          <w:rFonts w:ascii="Century Gothic" w:hAnsi="Century Gothic"/>
          <w:spacing w:val="-19"/>
          <w:w w:val="95"/>
        </w:rPr>
        <w:t xml:space="preserve"> </w:t>
      </w:r>
      <w:r w:rsidRPr="002E6272">
        <w:rPr>
          <w:rFonts w:ascii="Century Gothic" w:hAnsi="Century Gothic"/>
          <w:w w:val="95"/>
        </w:rPr>
        <w:t>formidable</w:t>
      </w:r>
      <w:r w:rsidRPr="002E6272">
        <w:rPr>
          <w:rFonts w:ascii="Century Gothic" w:hAnsi="Century Gothic"/>
          <w:spacing w:val="-19"/>
          <w:w w:val="95"/>
        </w:rPr>
        <w:t xml:space="preserve"> </w:t>
      </w:r>
      <w:r w:rsidRPr="002E6272">
        <w:rPr>
          <w:rFonts w:ascii="Century Gothic" w:hAnsi="Century Gothic"/>
          <w:w w:val="95"/>
        </w:rPr>
        <w:t>farmer-based</w:t>
      </w:r>
      <w:r w:rsidRPr="002E6272">
        <w:rPr>
          <w:rFonts w:ascii="Century Gothic" w:hAnsi="Century Gothic"/>
          <w:spacing w:val="-19"/>
          <w:w w:val="95"/>
        </w:rPr>
        <w:t xml:space="preserve"> </w:t>
      </w:r>
      <w:r w:rsidRPr="002E6272">
        <w:rPr>
          <w:rFonts w:ascii="Century Gothic" w:hAnsi="Century Gothic"/>
          <w:w w:val="95"/>
        </w:rPr>
        <w:t>organisation</w:t>
      </w:r>
      <w:r w:rsidRPr="002E6272">
        <w:rPr>
          <w:rFonts w:ascii="Century Gothic" w:hAnsi="Century Gothic"/>
          <w:w w:val="94"/>
        </w:rPr>
        <w:t xml:space="preserve"> </w:t>
      </w:r>
      <w:r w:rsidRPr="002E6272">
        <w:rPr>
          <w:rFonts w:ascii="Century Gothic" w:hAnsi="Century Gothic"/>
        </w:rPr>
        <w:t>capable of mobilising quality cocoa products, improving the livelihood of members and</w:t>
      </w:r>
      <w:r w:rsidRPr="002E6272">
        <w:rPr>
          <w:rFonts w:ascii="Century Gothic" w:hAnsi="Century Gothic"/>
          <w:spacing w:val="-6"/>
        </w:rPr>
        <w:t xml:space="preserve"> </w:t>
      </w:r>
      <w:r w:rsidRPr="002E6272">
        <w:rPr>
          <w:rFonts w:ascii="Century Gothic" w:hAnsi="Century Gothic"/>
        </w:rPr>
        <w:t>satisfying</w:t>
      </w:r>
      <w:r w:rsidRPr="002E6272">
        <w:rPr>
          <w:rFonts w:ascii="Century Gothic" w:hAnsi="Century Gothic"/>
          <w:spacing w:val="-1"/>
          <w:w w:val="91"/>
        </w:rPr>
        <w:t xml:space="preserve"> </w:t>
      </w:r>
      <w:r w:rsidRPr="002E6272">
        <w:rPr>
          <w:rFonts w:ascii="Century Gothic" w:hAnsi="Century Gothic"/>
          <w:w w:val="95"/>
        </w:rPr>
        <w:t>customers.</w:t>
      </w:r>
    </w:p>
    <w:p w14:paraId="4CC26882" w14:textId="77777777" w:rsidR="00726919" w:rsidRPr="002E6272" w:rsidRDefault="00726919" w:rsidP="00726919">
      <w:pPr>
        <w:rPr>
          <w:rFonts w:ascii="Century Gothic" w:eastAsia="Arial" w:hAnsi="Century Gothic"/>
        </w:rPr>
      </w:pPr>
    </w:p>
    <w:p w14:paraId="59302E13" w14:textId="77777777" w:rsidR="00726919" w:rsidRPr="002E6272" w:rsidRDefault="00726919" w:rsidP="00726919">
      <w:pPr>
        <w:rPr>
          <w:rFonts w:ascii="Century Gothic" w:hAnsi="Century Gothic"/>
          <w:b/>
        </w:rPr>
      </w:pPr>
      <w:r w:rsidRPr="002E6272">
        <w:rPr>
          <w:rFonts w:ascii="Century Gothic" w:hAnsi="Century Gothic"/>
          <w:b/>
          <w:spacing w:val="-2"/>
          <w:w w:val="90"/>
        </w:rPr>
        <w:t xml:space="preserve">The </w:t>
      </w:r>
      <w:r w:rsidRPr="002E6272">
        <w:rPr>
          <w:rFonts w:ascii="Century Gothic" w:hAnsi="Century Gothic"/>
          <w:b/>
          <w:w w:val="90"/>
        </w:rPr>
        <w:t>Ghana Cocoa</w:t>
      </w:r>
      <w:r w:rsidRPr="002E6272">
        <w:rPr>
          <w:rFonts w:ascii="Century Gothic" w:hAnsi="Century Gothic"/>
          <w:b/>
          <w:spacing w:val="-21"/>
          <w:w w:val="90"/>
        </w:rPr>
        <w:t xml:space="preserve"> </w:t>
      </w:r>
      <w:r w:rsidRPr="002E6272">
        <w:rPr>
          <w:rFonts w:ascii="Century Gothic" w:hAnsi="Century Gothic"/>
          <w:b/>
          <w:w w:val="90"/>
        </w:rPr>
        <w:t>Platform</w:t>
      </w:r>
    </w:p>
    <w:p w14:paraId="2864697E" w14:textId="77777777" w:rsidR="00726919" w:rsidRPr="002E6272" w:rsidRDefault="00726919" w:rsidP="00726919">
      <w:pPr>
        <w:rPr>
          <w:rFonts w:ascii="Century Gothic" w:hAnsi="Century Gothic"/>
        </w:rPr>
      </w:pPr>
      <w:r w:rsidRPr="002E6272">
        <w:rPr>
          <w:rFonts w:ascii="Century Gothic" w:hAnsi="Century Gothic"/>
          <w:w w:val="95"/>
        </w:rPr>
        <w:t>The Ghana Cocoa Platform is an avenue created by the Ghana Cocoa Board (COCOBOD) with</w:t>
      </w:r>
      <w:r w:rsidRPr="002E6272">
        <w:rPr>
          <w:rFonts w:ascii="Century Gothic" w:hAnsi="Century Gothic"/>
          <w:spacing w:val="-32"/>
          <w:w w:val="95"/>
        </w:rPr>
        <w:t xml:space="preserve"> </w:t>
      </w:r>
      <w:r w:rsidRPr="002E6272">
        <w:rPr>
          <w:rFonts w:ascii="Century Gothic" w:hAnsi="Century Gothic"/>
          <w:w w:val="95"/>
        </w:rPr>
        <w:t>other supporting</w:t>
      </w:r>
      <w:r w:rsidRPr="002E6272">
        <w:rPr>
          <w:rFonts w:ascii="Century Gothic" w:hAnsi="Century Gothic"/>
          <w:spacing w:val="-9"/>
          <w:w w:val="95"/>
        </w:rPr>
        <w:t xml:space="preserve"> </w:t>
      </w:r>
      <w:r w:rsidRPr="002E6272">
        <w:rPr>
          <w:rFonts w:ascii="Century Gothic" w:hAnsi="Century Gothic"/>
          <w:w w:val="95"/>
        </w:rPr>
        <w:t>stakeholders</w:t>
      </w:r>
      <w:r w:rsidRPr="002E6272">
        <w:rPr>
          <w:rFonts w:ascii="Century Gothic" w:hAnsi="Century Gothic"/>
          <w:spacing w:val="-8"/>
          <w:w w:val="95"/>
        </w:rPr>
        <w:t xml:space="preserve"> </w:t>
      </w:r>
      <w:r w:rsidRPr="002E6272">
        <w:rPr>
          <w:rFonts w:ascii="Century Gothic" w:hAnsi="Century Gothic"/>
          <w:w w:val="95"/>
        </w:rPr>
        <w:t>to</w:t>
      </w:r>
      <w:r w:rsidRPr="002E6272">
        <w:rPr>
          <w:rFonts w:ascii="Century Gothic" w:hAnsi="Century Gothic"/>
          <w:spacing w:val="-10"/>
          <w:w w:val="95"/>
        </w:rPr>
        <w:t xml:space="preserve"> </w:t>
      </w:r>
      <w:r w:rsidRPr="002E6272">
        <w:rPr>
          <w:rFonts w:ascii="Century Gothic" w:hAnsi="Century Gothic"/>
          <w:w w:val="95"/>
        </w:rPr>
        <w:t>provide</w:t>
      </w:r>
      <w:r w:rsidRPr="002E6272">
        <w:rPr>
          <w:rFonts w:ascii="Century Gothic" w:hAnsi="Century Gothic"/>
          <w:spacing w:val="-8"/>
          <w:w w:val="95"/>
        </w:rPr>
        <w:t xml:space="preserve"> </w:t>
      </w:r>
      <w:r w:rsidRPr="002E6272">
        <w:rPr>
          <w:rFonts w:ascii="Century Gothic" w:hAnsi="Century Gothic"/>
          <w:w w:val="95"/>
        </w:rPr>
        <w:t>convening</w:t>
      </w:r>
      <w:r w:rsidRPr="002E6272">
        <w:rPr>
          <w:rFonts w:ascii="Century Gothic" w:hAnsi="Century Gothic"/>
          <w:spacing w:val="-9"/>
          <w:w w:val="95"/>
        </w:rPr>
        <w:t xml:space="preserve"> </w:t>
      </w:r>
      <w:r w:rsidRPr="002E6272">
        <w:rPr>
          <w:rFonts w:ascii="Century Gothic" w:hAnsi="Century Gothic"/>
          <w:w w:val="95"/>
        </w:rPr>
        <w:t>and</w:t>
      </w:r>
      <w:r w:rsidRPr="002E6272">
        <w:rPr>
          <w:rFonts w:ascii="Century Gothic" w:hAnsi="Century Gothic"/>
          <w:spacing w:val="-9"/>
          <w:w w:val="95"/>
        </w:rPr>
        <w:t xml:space="preserve"> </w:t>
      </w:r>
      <w:r w:rsidRPr="002E6272">
        <w:rPr>
          <w:rFonts w:ascii="Century Gothic" w:hAnsi="Century Gothic"/>
          <w:w w:val="95"/>
        </w:rPr>
        <w:t>coordination</w:t>
      </w:r>
      <w:r w:rsidRPr="002E6272">
        <w:rPr>
          <w:rFonts w:ascii="Century Gothic" w:hAnsi="Century Gothic"/>
          <w:spacing w:val="-11"/>
          <w:w w:val="95"/>
        </w:rPr>
        <w:t xml:space="preserve"> </w:t>
      </w:r>
      <w:r w:rsidRPr="002E6272">
        <w:rPr>
          <w:rFonts w:ascii="Century Gothic" w:hAnsi="Century Gothic"/>
          <w:w w:val="95"/>
        </w:rPr>
        <w:t>on</w:t>
      </w:r>
      <w:r w:rsidRPr="002E6272">
        <w:rPr>
          <w:rFonts w:ascii="Century Gothic" w:hAnsi="Century Gothic"/>
          <w:spacing w:val="-11"/>
          <w:w w:val="95"/>
        </w:rPr>
        <w:t xml:space="preserve"> </w:t>
      </w:r>
      <w:r w:rsidRPr="002E6272">
        <w:rPr>
          <w:rFonts w:ascii="Century Gothic" w:hAnsi="Century Gothic"/>
          <w:w w:val="95"/>
        </w:rPr>
        <w:t>technical</w:t>
      </w:r>
      <w:r w:rsidRPr="002E6272">
        <w:rPr>
          <w:rFonts w:ascii="Century Gothic" w:hAnsi="Century Gothic"/>
          <w:spacing w:val="-11"/>
          <w:w w:val="95"/>
        </w:rPr>
        <w:t xml:space="preserve"> </w:t>
      </w:r>
      <w:r w:rsidRPr="002E6272">
        <w:rPr>
          <w:rFonts w:ascii="Century Gothic" w:hAnsi="Century Gothic"/>
          <w:w w:val="95"/>
        </w:rPr>
        <w:t>issues</w:t>
      </w:r>
      <w:r w:rsidRPr="002E6272">
        <w:rPr>
          <w:rFonts w:ascii="Century Gothic" w:hAnsi="Century Gothic"/>
          <w:spacing w:val="-8"/>
          <w:w w:val="95"/>
        </w:rPr>
        <w:t xml:space="preserve"> </w:t>
      </w:r>
      <w:r w:rsidRPr="002E6272">
        <w:rPr>
          <w:rFonts w:ascii="Century Gothic" w:hAnsi="Century Gothic"/>
          <w:w w:val="95"/>
        </w:rPr>
        <w:t>beyond</w:t>
      </w:r>
      <w:r w:rsidRPr="002E6272">
        <w:rPr>
          <w:rFonts w:ascii="Century Gothic" w:hAnsi="Century Gothic"/>
          <w:spacing w:val="-9"/>
          <w:w w:val="95"/>
        </w:rPr>
        <w:t xml:space="preserve"> </w:t>
      </w:r>
      <w:r w:rsidRPr="002E6272">
        <w:rPr>
          <w:rFonts w:ascii="Century Gothic" w:hAnsi="Century Gothic"/>
          <w:w w:val="95"/>
        </w:rPr>
        <w:t>the</w:t>
      </w:r>
      <w:r w:rsidRPr="002E6272">
        <w:rPr>
          <w:rFonts w:ascii="Century Gothic" w:hAnsi="Century Gothic"/>
          <w:spacing w:val="-8"/>
          <w:w w:val="95"/>
        </w:rPr>
        <w:t xml:space="preserve"> </w:t>
      </w:r>
      <w:r w:rsidRPr="002E6272">
        <w:rPr>
          <w:rFonts w:ascii="Century Gothic" w:hAnsi="Century Gothic"/>
          <w:w w:val="95"/>
        </w:rPr>
        <w:t>topic</w:t>
      </w:r>
      <w:r w:rsidRPr="002E6272">
        <w:rPr>
          <w:rFonts w:ascii="Century Gothic" w:hAnsi="Century Gothic"/>
          <w:spacing w:val="-11"/>
          <w:w w:val="95"/>
        </w:rPr>
        <w:t xml:space="preserve"> </w:t>
      </w:r>
      <w:r w:rsidRPr="002E6272">
        <w:rPr>
          <w:rFonts w:ascii="Century Gothic" w:hAnsi="Century Gothic"/>
          <w:w w:val="95"/>
        </w:rPr>
        <w:t>of</w:t>
      </w:r>
      <w:r w:rsidRPr="002E6272">
        <w:rPr>
          <w:rFonts w:ascii="Century Gothic" w:hAnsi="Century Gothic"/>
          <w:w w:val="110"/>
        </w:rPr>
        <w:t xml:space="preserve"> </w:t>
      </w:r>
      <w:r w:rsidRPr="002E6272">
        <w:rPr>
          <w:rFonts w:ascii="Century Gothic" w:hAnsi="Century Gothic"/>
        </w:rPr>
        <w:t>extension</w:t>
      </w:r>
      <w:r w:rsidRPr="002E6272">
        <w:rPr>
          <w:rFonts w:ascii="Century Gothic" w:hAnsi="Century Gothic"/>
          <w:spacing w:val="-16"/>
        </w:rPr>
        <w:t xml:space="preserve"> </w:t>
      </w:r>
      <w:r w:rsidRPr="002E6272">
        <w:rPr>
          <w:rFonts w:ascii="Century Gothic" w:hAnsi="Century Gothic"/>
        </w:rPr>
        <w:t>and</w:t>
      </w:r>
      <w:r w:rsidRPr="002E6272">
        <w:rPr>
          <w:rFonts w:ascii="Century Gothic" w:hAnsi="Century Gothic"/>
          <w:spacing w:val="-16"/>
        </w:rPr>
        <w:t xml:space="preserve"> </w:t>
      </w:r>
      <w:r w:rsidRPr="002E6272">
        <w:rPr>
          <w:rFonts w:ascii="Century Gothic" w:hAnsi="Century Gothic"/>
        </w:rPr>
        <w:t>into</w:t>
      </w:r>
      <w:r w:rsidRPr="002E6272">
        <w:rPr>
          <w:rFonts w:ascii="Century Gothic" w:hAnsi="Century Gothic"/>
          <w:spacing w:val="-16"/>
        </w:rPr>
        <w:t xml:space="preserve"> </w:t>
      </w:r>
      <w:r w:rsidRPr="002E6272">
        <w:rPr>
          <w:rFonts w:ascii="Century Gothic" w:hAnsi="Century Gothic"/>
        </w:rPr>
        <w:t>other</w:t>
      </w:r>
      <w:r w:rsidRPr="002E6272">
        <w:rPr>
          <w:rFonts w:ascii="Century Gothic" w:hAnsi="Century Gothic"/>
          <w:spacing w:val="-16"/>
        </w:rPr>
        <w:t xml:space="preserve"> </w:t>
      </w:r>
      <w:r w:rsidRPr="002E6272">
        <w:rPr>
          <w:rFonts w:ascii="Century Gothic" w:hAnsi="Century Gothic"/>
        </w:rPr>
        <w:t>thematic</w:t>
      </w:r>
      <w:r w:rsidRPr="002E6272">
        <w:rPr>
          <w:rFonts w:ascii="Century Gothic" w:hAnsi="Century Gothic"/>
          <w:spacing w:val="-16"/>
        </w:rPr>
        <w:t xml:space="preserve"> </w:t>
      </w:r>
      <w:r w:rsidRPr="002E6272">
        <w:rPr>
          <w:rFonts w:ascii="Century Gothic" w:hAnsi="Century Gothic"/>
        </w:rPr>
        <w:t>areas</w:t>
      </w:r>
      <w:r w:rsidRPr="002E6272">
        <w:rPr>
          <w:rFonts w:ascii="Century Gothic" w:hAnsi="Century Gothic"/>
          <w:spacing w:val="-18"/>
        </w:rPr>
        <w:t xml:space="preserve"> </w:t>
      </w:r>
      <w:r w:rsidRPr="002E6272">
        <w:rPr>
          <w:rFonts w:ascii="Century Gothic" w:hAnsi="Century Gothic"/>
        </w:rPr>
        <w:t>of</w:t>
      </w:r>
      <w:r w:rsidRPr="002E6272">
        <w:rPr>
          <w:rFonts w:ascii="Century Gothic" w:hAnsi="Century Gothic"/>
          <w:spacing w:val="-18"/>
        </w:rPr>
        <w:t xml:space="preserve"> </w:t>
      </w:r>
      <w:r w:rsidRPr="002E6272">
        <w:rPr>
          <w:rFonts w:ascii="Century Gothic" w:hAnsi="Century Gothic"/>
        </w:rPr>
        <w:t>the</w:t>
      </w:r>
      <w:r w:rsidRPr="002E6272">
        <w:rPr>
          <w:rFonts w:ascii="Century Gothic" w:hAnsi="Century Gothic"/>
          <w:spacing w:val="-16"/>
        </w:rPr>
        <w:t xml:space="preserve"> </w:t>
      </w:r>
      <w:r w:rsidRPr="002E6272">
        <w:rPr>
          <w:rFonts w:ascii="Century Gothic" w:hAnsi="Century Gothic"/>
        </w:rPr>
        <w:t>cocoa</w:t>
      </w:r>
      <w:r w:rsidRPr="002E6272">
        <w:rPr>
          <w:rFonts w:ascii="Century Gothic" w:hAnsi="Century Gothic"/>
          <w:spacing w:val="-16"/>
        </w:rPr>
        <w:t xml:space="preserve"> </w:t>
      </w:r>
      <w:r w:rsidRPr="002E6272">
        <w:rPr>
          <w:rFonts w:ascii="Century Gothic" w:hAnsi="Century Gothic"/>
        </w:rPr>
        <w:t>sector</w:t>
      </w:r>
      <w:r w:rsidRPr="002E6272">
        <w:rPr>
          <w:rFonts w:ascii="Century Gothic" w:hAnsi="Century Gothic"/>
          <w:spacing w:val="-16"/>
        </w:rPr>
        <w:t xml:space="preserve"> </w:t>
      </w:r>
      <w:r w:rsidRPr="002E6272">
        <w:rPr>
          <w:rFonts w:ascii="Century Gothic" w:hAnsi="Century Gothic"/>
        </w:rPr>
        <w:t>that</w:t>
      </w:r>
      <w:r w:rsidRPr="002E6272">
        <w:rPr>
          <w:rFonts w:ascii="Century Gothic" w:hAnsi="Century Gothic"/>
          <w:spacing w:val="-16"/>
        </w:rPr>
        <w:t xml:space="preserve"> </w:t>
      </w:r>
      <w:r w:rsidRPr="002E6272">
        <w:rPr>
          <w:rFonts w:ascii="Century Gothic" w:hAnsi="Century Gothic"/>
        </w:rPr>
        <w:t>would</w:t>
      </w:r>
      <w:r w:rsidRPr="002E6272">
        <w:rPr>
          <w:rFonts w:ascii="Century Gothic" w:hAnsi="Century Gothic"/>
          <w:spacing w:val="-17"/>
        </w:rPr>
        <w:t xml:space="preserve"> </w:t>
      </w:r>
      <w:r>
        <w:rPr>
          <w:rFonts w:ascii="Century Gothic" w:hAnsi="Century Gothic"/>
          <w:spacing w:val="-17"/>
        </w:rPr>
        <w:t>support</w:t>
      </w:r>
      <w:r w:rsidRPr="002E6272">
        <w:rPr>
          <w:rFonts w:ascii="Century Gothic" w:hAnsi="Century Gothic"/>
          <w:spacing w:val="-16"/>
        </w:rPr>
        <w:t xml:space="preserve"> </w:t>
      </w:r>
      <w:r w:rsidRPr="002E6272">
        <w:rPr>
          <w:rFonts w:ascii="Century Gothic" w:hAnsi="Century Gothic"/>
        </w:rPr>
        <w:t>public</w:t>
      </w:r>
      <w:r>
        <w:rPr>
          <w:rFonts w:ascii="Century Gothic" w:hAnsi="Century Gothic"/>
        </w:rPr>
        <w:t>-</w:t>
      </w:r>
      <w:r w:rsidRPr="002E6272">
        <w:rPr>
          <w:rFonts w:ascii="Century Gothic" w:hAnsi="Century Gothic"/>
        </w:rPr>
        <w:t xml:space="preserve">private </w:t>
      </w:r>
      <w:r w:rsidRPr="002E6272">
        <w:rPr>
          <w:rFonts w:ascii="Century Gothic" w:hAnsi="Century Gothic"/>
          <w:w w:val="95"/>
        </w:rPr>
        <w:t>partnership</w:t>
      </w:r>
      <w:r w:rsidRPr="002E6272">
        <w:rPr>
          <w:rFonts w:ascii="Century Gothic" w:hAnsi="Century Gothic"/>
          <w:spacing w:val="-18"/>
          <w:w w:val="95"/>
        </w:rPr>
        <w:t xml:space="preserve"> </w:t>
      </w:r>
      <w:r w:rsidRPr="002E6272">
        <w:rPr>
          <w:rFonts w:ascii="Century Gothic" w:hAnsi="Century Gothic"/>
          <w:w w:val="95"/>
        </w:rPr>
        <w:t>approach</w:t>
      </w:r>
      <w:r w:rsidRPr="002E6272">
        <w:rPr>
          <w:rFonts w:ascii="Century Gothic" w:hAnsi="Century Gothic"/>
          <w:spacing w:val="-18"/>
          <w:w w:val="95"/>
        </w:rPr>
        <w:t xml:space="preserve"> </w:t>
      </w:r>
      <w:r w:rsidRPr="002E6272">
        <w:rPr>
          <w:rFonts w:ascii="Century Gothic" w:hAnsi="Century Gothic"/>
          <w:w w:val="95"/>
        </w:rPr>
        <w:t>to</w:t>
      </w:r>
      <w:r w:rsidRPr="002E6272">
        <w:rPr>
          <w:rFonts w:ascii="Century Gothic" w:hAnsi="Century Gothic"/>
          <w:spacing w:val="-18"/>
          <w:w w:val="95"/>
        </w:rPr>
        <w:t xml:space="preserve"> </w:t>
      </w:r>
      <w:r w:rsidRPr="002E6272">
        <w:rPr>
          <w:rFonts w:ascii="Century Gothic" w:hAnsi="Century Gothic"/>
          <w:w w:val="95"/>
        </w:rPr>
        <w:t>cocoa</w:t>
      </w:r>
      <w:r w:rsidRPr="002E6272">
        <w:rPr>
          <w:rFonts w:ascii="Century Gothic" w:hAnsi="Century Gothic"/>
          <w:spacing w:val="-18"/>
          <w:w w:val="95"/>
        </w:rPr>
        <w:t xml:space="preserve"> </w:t>
      </w:r>
      <w:r w:rsidRPr="002E6272">
        <w:rPr>
          <w:rFonts w:ascii="Century Gothic" w:hAnsi="Century Gothic"/>
          <w:w w:val="95"/>
        </w:rPr>
        <w:t>development.</w:t>
      </w:r>
      <w:r w:rsidRPr="002E6272">
        <w:rPr>
          <w:rFonts w:ascii="Century Gothic" w:hAnsi="Century Gothic"/>
          <w:spacing w:val="-18"/>
          <w:w w:val="95"/>
        </w:rPr>
        <w:t xml:space="preserve"> </w:t>
      </w:r>
      <w:r w:rsidRPr="002E6272">
        <w:rPr>
          <w:rFonts w:ascii="Century Gothic" w:hAnsi="Century Gothic"/>
          <w:w w:val="95"/>
        </w:rPr>
        <w:t>The</w:t>
      </w:r>
      <w:r w:rsidRPr="002E6272">
        <w:rPr>
          <w:rFonts w:ascii="Century Gothic" w:hAnsi="Century Gothic"/>
          <w:spacing w:val="-16"/>
          <w:w w:val="95"/>
        </w:rPr>
        <w:t xml:space="preserve"> </w:t>
      </w:r>
      <w:r w:rsidRPr="002E6272">
        <w:rPr>
          <w:rFonts w:ascii="Century Gothic" w:hAnsi="Century Gothic"/>
          <w:w w:val="95"/>
        </w:rPr>
        <w:t>goal</w:t>
      </w:r>
      <w:r w:rsidRPr="002E6272">
        <w:rPr>
          <w:rFonts w:ascii="Century Gothic" w:hAnsi="Century Gothic"/>
          <w:spacing w:val="-20"/>
          <w:w w:val="95"/>
        </w:rPr>
        <w:t xml:space="preserve"> </w:t>
      </w:r>
      <w:r w:rsidRPr="002E6272">
        <w:rPr>
          <w:rFonts w:ascii="Century Gothic" w:hAnsi="Century Gothic"/>
          <w:w w:val="95"/>
        </w:rPr>
        <w:t>of</w:t>
      </w:r>
      <w:r w:rsidRPr="002E6272">
        <w:rPr>
          <w:rFonts w:ascii="Century Gothic" w:hAnsi="Century Gothic"/>
          <w:spacing w:val="-18"/>
          <w:w w:val="95"/>
        </w:rPr>
        <w:t xml:space="preserve"> </w:t>
      </w:r>
      <w:r w:rsidRPr="002E6272">
        <w:rPr>
          <w:rFonts w:ascii="Century Gothic" w:hAnsi="Century Gothic"/>
          <w:w w:val="95"/>
        </w:rPr>
        <w:t>the</w:t>
      </w:r>
      <w:r w:rsidRPr="002E6272">
        <w:rPr>
          <w:rFonts w:ascii="Century Gothic" w:hAnsi="Century Gothic"/>
          <w:spacing w:val="-18"/>
          <w:w w:val="95"/>
        </w:rPr>
        <w:t xml:space="preserve"> </w:t>
      </w:r>
      <w:r w:rsidRPr="002E6272">
        <w:rPr>
          <w:rFonts w:ascii="Century Gothic" w:hAnsi="Century Gothic"/>
          <w:w w:val="95"/>
        </w:rPr>
        <w:t>Platform</w:t>
      </w:r>
      <w:r w:rsidRPr="002E6272">
        <w:rPr>
          <w:rFonts w:ascii="Century Gothic" w:hAnsi="Century Gothic"/>
          <w:spacing w:val="-18"/>
          <w:w w:val="95"/>
        </w:rPr>
        <w:t xml:space="preserve"> </w:t>
      </w:r>
      <w:r w:rsidRPr="002E6272">
        <w:rPr>
          <w:rFonts w:ascii="Century Gothic" w:hAnsi="Century Gothic"/>
          <w:w w:val="95"/>
        </w:rPr>
        <w:t>is</w:t>
      </w:r>
      <w:r w:rsidRPr="002E6272">
        <w:rPr>
          <w:rFonts w:ascii="Century Gothic" w:hAnsi="Century Gothic"/>
          <w:spacing w:val="-18"/>
          <w:w w:val="95"/>
        </w:rPr>
        <w:t xml:space="preserve"> </w:t>
      </w:r>
      <w:r w:rsidRPr="002E6272">
        <w:rPr>
          <w:rFonts w:ascii="Century Gothic" w:hAnsi="Century Gothic"/>
          <w:w w:val="95"/>
        </w:rPr>
        <w:t>to</w:t>
      </w:r>
      <w:r w:rsidRPr="002E6272">
        <w:rPr>
          <w:rFonts w:ascii="Century Gothic" w:hAnsi="Century Gothic"/>
          <w:spacing w:val="-18"/>
          <w:w w:val="95"/>
        </w:rPr>
        <w:t xml:space="preserve"> </w:t>
      </w:r>
      <w:r w:rsidRPr="002E6272">
        <w:rPr>
          <w:rFonts w:ascii="Century Gothic" w:hAnsi="Century Gothic"/>
          <w:w w:val="95"/>
        </w:rPr>
        <w:t>boost</w:t>
      </w:r>
      <w:r w:rsidRPr="002E6272">
        <w:rPr>
          <w:rFonts w:ascii="Century Gothic" w:hAnsi="Century Gothic"/>
          <w:spacing w:val="-19"/>
          <w:w w:val="95"/>
        </w:rPr>
        <w:t xml:space="preserve"> </w:t>
      </w:r>
      <w:r w:rsidRPr="002E6272">
        <w:rPr>
          <w:rFonts w:ascii="Century Gothic" w:hAnsi="Century Gothic"/>
          <w:w w:val="95"/>
        </w:rPr>
        <w:t>sustainable</w:t>
      </w:r>
      <w:r w:rsidRPr="002E6272">
        <w:rPr>
          <w:rFonts w:ascii="Century Gothic" w:hAnsi="Century Gothic"/>
          <w:spacing w:val="-18"/>
          <w:w w:val="95"/>
        </w:rPr>
        <w:t xml:space="preserve"> </w:t>
      </w:r>
      <w:r w:rsidRPr="002E6272">
        <w:rPr>
          <w:rFonts w:ascii="Century Gothic" w:hAnsi="Century Gothic"/>
          <w:w w:val="95"/>
        </w:rPr>
        <w:t>production</w:t>
      </w:r>
      <w:r w:rsidRPr="002E6272">
        <w:rPr>
          <w:rFonts w:ascii="Century Gothic" w:hAnsi="Century Gothic"/>
          <w:w w:val="94"/>
        </w:rPr>
        <w:t xml:space="preserve"> </w:t>
      </w:r>
      <w:r w:rsidRPr="002E6272">
        <w:rPr>
          <w:rFonts w:ascii="Century Gothic" w:hAnsi="Century Gothic"/>
          <w:w w:val="95"/>
        </w:rPr>
        <w:t>in</w:t>
      </w:r>
      <w:r w:rsidRPr="002E6272">
        <w:rPr>
          <w:rFonts w:ascii="Century Gothic" w:hAnsi="Century Gothic"/>
          <w:spacing w:val="-35"/>
          <w:w w:val="95"/>
        </w:rPr>
        <w:t xml:space="preserve"> </w:t>
      </w:r>
      <w:r w:rsidRPr="002E6272">
        <w:rPr>
          <w:rFonts w:ascii="Century Gothic" w:hAnsi="Century Gothic"/>
          <w:w w:val="95"/>
        </w:rPr>
        <w:t>Ghana´s</w:t>
      </w:r>
      <w:r w:rsidRPr="002E6272">
        <w:rPr>
          <w:rFonts w:ascii="Century Gothic" w:hAnsi="Century Gothic"/>
          <w:spacing w:val="-34"/>
          <w:w w:val="95"/>
        </w:rPr>
        <w:t xml:space="preserve"> </w:t>
      </w:r>
      <w:r w:rsidRPr="002E6272">
        <w:rPr>
          <w:rFonts w:ascii="Century Gothic" w:hAnsi="Century Gothic"/>
          <w:w w:val="95"/>
        </w:rPr>
        <w:t>cocoa</w:t>
      </w:r>
      <w:r w:rsidRPr="002E6272">
        <w:rPr>
          <w:rFonts w:ascii="Century Gothic" w:hAnsi="Century Gothic"/>
          <w:spacing w:val="-34"/>
          <w:w w:val="95"/>
        </w:rPr>
        <w:t xml:space="preserve"> </w:t>
      </w:r>
      <w:r w:rsidRPr="002E6272">
        <w:rPr>
          <w:rFonts w:ascii="Century Gothic" w:hAnsi="Century Gothic"/>
          <w:w w:val="95"/>
        </w:rPr>
        <w:t>sector</w:t>
      </w:r>
      <w:r w:rsidRPr="002E6272">
        <w:rPr>
          <w:rFonts w:ascii="Century Gothic" w:hAnsi="Century Gothic"/>
          <w:spacing w:val="-34"/>
          <w:w w:val="95"/>
        </w:rPr>
        <w:t xml:space="preserve"> </w:t>
      </w:r>
      <w:r w:rsidRPr="002E6272">
        <w:rPr>
          <w:rFonts w:ascii="Century Gothic" w:hAnsi="Century Gothic"/>
          <w:w w:val="95"/>
        </w:rPr>
        <w:t>through</w:t>
      </w:r>
      <w:r w:rsidRPr="002E6272">
        <w:rPr>
          <w:rFonts w:ascii="Century Gothic" w:hAnsi="Century Gothic"/>
          <w:spacing w:val="-34"/>
          <w:w w:val="95"/>
        </w:rPr>
        <w:t xml:space="preserve"> </w:t>
      </w:r>
      <w:r w:rsidRPr="002E6272">
        <w:rPr>
          <w:rFonts w:ascii="Century Gothic" w:hAnsi="Century Gothic"/>
          <w:w w:val="95"/>
        </w:rPr>
        <w:t>enhanced</w:t>
      </w:r>
      <w:r w:rsidRPr="002E6272">
        <w:rPr>
          <w:rFonts w:ascii="Century Gothic" w:hAnsi="Century Gothic"/>
          <w:spacing w:val="-34"/>
          <w:w w:val="95"/>
        </w:rPr>
        <w:t xml:space="preserve"> </w:t>
      </w:r>
      <w:r w:rsidRPr="002E6272">
        <w:rPr>
          <w:rFonts w:ascii="Century Gothic" w:hAnsi="Century Gothic"/>
          <w:w w:val="95"/>
        </w:rPr>
        <w:t>partnership</w:t>
      </w:r>
      <w:r w:rsidRPr="002E6272">
        <w:rPr>
          <w:rFonts w:ascii="Century Gothic" w:hAnsi="Century Gothic"/>
          <w:spacing w:val="-34"/>
          <w:w w:val="95"/>
        </w:rPr>
        <w:t xml:space="preserve"> </w:t>
      </w:r>
      <w:r w:rsidRPr="002E6272">
        <w:rPr>
          <w:rFonts w:ascii="Century Gothic" w:hAnsi="Century Gothic"/>
          <w:w w:val="95"/>
        </w:rPr>
        <w:t>and</w:t>
      </w:r>
      <w:r w:rsidRPr="002E6272">
        <w:rPr>
          <w:rFonts w:ascii="Century Gothic" w:hAnsi="Century Gothic"/>
          <w:spacing w:val="-35"/>
          <w:w w:val="95"/>
        </w:rPr>
        <w:t xml:space="preserve"> </w:t>
      </w:r>
      <w:r w:rsidRPr="002E6272">
        <w:rPr>
          <w:rFonts w:ascii="Century Gothic" w:hAnsi="Century Gothic"/>
          <w:w w:val="95"/>
        </w:rPr>
        <w:t>cooperation</w:t>
      </w:r>
      <w:r w:rsidRPr="002E6272">
        <w:rPr>
          <w:rFonts w:ascii="Century Gothic" w:hAnsi="Century Gothic"/>
          <w:spacing w:val="-34"/>
          <w:w w:val="95"/>
        </w:rPr>
        <w:t xml:space="preserve"> </w:t>
      </w:r>
      <w:r w:rsidRPr="002E6272">
        <w:rPr>
          <w:rFonts w:ascii="Century Gothic" w:hAnsi="Century Gothic"/>
          <w:w w:val="95"/>
        </w:rPr>
        <w:t>among</w:t>
      </w:r>
      <w:r w:rsidRPr="002E6272">
        <w:rPr>
          <w:rFonts w:ascii="Century Gothic" w:hAnsi="Century Gothic"/>
          <w:spacing w:val="-35"/>
          <w:w w:val="95"/>
        </w:rPr>
        <w:t xml:space="preserve"> </w:t>
      </w:r>
      <w:r w:rsidRPr="002E6272">
        <w:rPr>
          <w:rFonts w:ascii="Century Gothic" w:hAnsi="Century Gothic"/>
          <w:w w:val="95"/>
        </w:rPr>
        <w:t>stakeholders</w:t>
      </w:r>
    </w:p>
    <w:p w14:paraId="2F2FD167" w14:textId="77777777" w:rsidR="00726919" w:rsidRPr="002E6272" w:rsidRDefault="00726919" w:rsidP="00726919">
      <w:pPr>
        <w:rPr>
          <w:rFonts w:ascii="Century Gothic" w:eastAsia="Arial" w:hAnsi="Century Gothic"/>
        </w:rPr>
      </w:pPr>
    </w:p>
    <w:p w14:paraId="588132F5"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35"/>
        </w:rPr>
        <w:t xml:space="preserve"> </w:t>
      </w:r>
      <w:r w:rsidRPr="002E6272">
        <w:rPr>
          <w:rFonts w:ascii="Century Gothic" w:hAnsi="Century Gothic"/>
        </w:rPr>
        <w:t>platform,</w:t>
      </w:r>
      <w:r w:rsidRPr="002E6272">
        <w:rPr>
          <w:rFonts w:ascii="Century Gothic" w:hAnsi="Century Gothic"/>
          <w:spacing w:val="34"/>
        </w:rPr>
        <w:t xml:space="preserve"> </w:t>
      </w:r>
      <w:r w:rsidRPr="002E6272">
        <w:rPr>
          <w:rFonts w:ascii="Century Gothic" w:hAnsi="Century Gothic"/>
        </w:rPr>
        <w:t>through</w:t>
      </w:r>
      <w:r w:rsidRPr="002E6272">
        <w:rPr>
          <w:rFonts w:ascii="Century Gothic" w:hAnsi="Century Gothic"/>
          <w:spacing w:val="34"/>
        </w:rPr>
        <w:t xml:space="preserve"> </w:t>
      </w:r>
      <w:r w:rsidRPr="002E6272">
        <w:rPr>
          <w:rFonts w:ascii="Century Gothic" w:hAnsi="Century Gothic"/>
        </w:rPr>
        <w:t>plenary</w:t>
      </w:r>
      <w:r w:rsidRPr="002E6272">
        <w:rPr>
          <w:rFonts w:ascii="Century Gothic" w:hAnsi="Century Gothic"/>
          <w:spacing w:val="35"/>
        </w:rPr>
        <w:t xml:space="preserve"> </w:t>
      </w:r>
      <w:r w:rsidRPr="002E6272">
        <w:rPr>
          <w:rFonts w:ascii="Century Gothic" w:hAnsi="Century Gothic"/>
        </w:rPr>
        <w:t>sessions</w:t>
      </w:r>
      <w:r w:rsidRPr="002E6272">
        <w:rPr>
          <w:rFonts w:ascii="Century Gothic" w:hAnsi="Century Gothic"/>
          <w:spacing w:val="34"/>
        </w:rPr>
        <w:t xml:space="preserve"> </w:t>
      </w:r>
      <w:r w:rsidRPr="002E6272">
        <w:rPr>
          <w:rFonts w:ascii="Century Gothic" w:hAnsi="Century Gothic"/>
        </w:rPr>
        <w:t>provides</w:t>
      </w:r>
      <w:r w:rsidRPr="002E6272">
        <w:rPr>
          <w:rFonts w:ascii="Century Gothic" w:hAnsi="Century Gothic"/>
          <w:spacing w:val="33"/>
        </w:rPr>
        <w:t xml:space="preserve"> </w:t>
      </w:r>
      <w:r w:rsidRPr="002E6272">
        <w:rPr>
          <w:rFonts w:ascii="Century Gothic" w:hAnsi="Century Gothic"/>
        </w:rPr>
        <w:t>opportunities</w:t>
      </w:r>
      <w:r w:rsidRPr="002E6272">
        <w:rPr>
          <w:rFonts w:ascii="Century Gothic" w:hAnsi="Century Gothic"/>
          <w:spacing w:val="34"/>
        </w:rPr>
        <w:t xml:space="preserve"> </w:t>
      </w:r>
      <w:r w:rsidRPr="002E6272">
        <w:rPr>
          <w:rFonts w:ascii="Century Gothic" w:hAnsi="Century Gothic"/>
        </w:rPr>
        <w:t>for</w:t>
      </w:r>
      <w:r w:rsidRPr="002E6272">
        <w:rPr>
          <w:rFonts w:ascii="Century Gothic" w:hAnsi="Century Gothic"/>
          <w:spacing w:val="34"/>
        </w:rPr>
        <w:t xml:space="preserve"> </w:t>
      </w:r>
      <w:r w:rsidRPr="002E6272">
        <w:rPr>
          <w:rFonts w:ascii="Century Gothic" w:hAnsi="Century Gothic"/>
        </w:rPr>
        <w:t>a</w:t>
      </w:r>
      <w:r w:rsidRPr="002E6272">
        <w:rPr>
          <w:rFonts w:ascii="Century Gothic" w:hAnsi="Century Gothic"/>
          <w:spacing w:val="34"/>
        </w:rPr>
        <w:t xml:space="preserve"> </w:t>
      </w:r>
      <w:r w:rsidRPr="002E6272">
        <w:rPr>
          <w:rFonts w:ascii="Century Gothic" w:hAnsi="Century Gothic"/>
        </w:rPr>
        <w:t>wider</w:t>
      </w:r>
      <w:r w:rsidRPr="002E6272">
        <w:rPr>
          <w:rFonts w:ascii="Century Gothic" w:hAnsi="Century Gothic"/>
          <w:spacing w:val="34"/>
        </w:rPr>
        <w:t xml:space="preserve"> </w:t>
      </w:r>
      <w:r w:rsidRPr="002E6272">
        <w:rPr>
          <w:rFonts w:ascii="Century Gothic" w:hAnsi="Century Gothic"/>
        </w:rPr>
        <w:t>inclusion</w:t>
      </w:r>
      <w:r w:rsidRPr="002E6272">
        <w:rPr>
          <w:rFonts w:ascii="Century Gothic" w:hAnsi="Century Gothic"/>
          <w:spacing w:val="34"/>
        </w:rPr>
        <w:t xml:space="preserve"> </w:t>
      </w:r>
      <w:r w:rsidRPr="002E6272">
        <w:rPr>
          <w:rFonts w:ascii="Century Gothic" w:hAnsi="Century Gothic"/>
        </w:rPr>
        <w:t>of</w:t>
      </w:r>
      <w:r w:rsidRPr="002E6272">
        <w:rPr>
          <w:rFonts w:ascii="Century Gothic" w:hAnsi="Century Gothic"/>
          <w:spacing w:val="34"/>
        </w:rPr>
        <w:t xml:space="preserve"> </w:t>
      </w:r>
      <w:r w:rsidRPr="002E6272">
        <w:rPr>
          <w:rFonts w:ascii="Century Gothic" w:hAnsi="Century Gothic"/>
        </w:rPr>
        <w:t>sector</w:t>
      </w:r>
      <w:r w:rsidRPr="002E6272">
        <w:rPr>
          <w:rFonts w:ascii="Century Gothic" w:hAnsi="Century Gothic"/>
          <w:w w:val="105"/>
        </w:rPr>
        <w:t xml:space="preserve"> </w:t>
      </w:r>
      <w:r w:rsidRPr="002E6272">
        <w:rPr>
          <w:rFonts w:ascii="Century Gothic" w:hAnsi="Century Gothic"/>
          <w:w w:val="95"/>
        </w:rPr>
        <w:t>stakeholders</w:t>
      </w:r>
      <w:r w:rsidRPr="002E6272">
        <w:rPr>
          <w:rFonts w:ascii="Century Gothic" w:hAnsi="Century Gothic"/>
          <w:spacing w:val="-22"/>
          <w:w w:val="95"/>
        </w:rPr>
        <w:t xml:space="preserve"> </w:t>
      </w:r>
      <w:r w:rsidRPr="002E6272">
        <w:rPr>
          <w:rFonts w:ascii="Century Gothic" w:hAnsi="Century Gothic"/>
          <w:w w:val="95"/>
        </w:rPr>
        <w:t>to</w:t>
      </w:r>
      <w:r w:rsidRPr="002E6272">
        <w:rPr>
          <w:rFonts w:ascii="Century Gothic" w:hAnsi="Century Gothic"/>
          <w:spacing w:val="-21"/>
          <w:w w:val="95"/>
        </w:rPr>
        <w:t xml:space="preserve"> </w:t>
      </w:r>
      <w:r w:rsidRPr="002E6272">
        <w:rPr>
          <w:rFonts w:ascii="Century Gothic" w:hAnsi="Century Gothic"/>
          <w:w w:val="95"/>
        </w:rPr>
        <w:t>discuss</w:t>
      </w:r>
      <w:r w:rsidRPr="002E6272">
        <w:rPr>
          <w:rFonts w:ascii="Century Gothic" w:hAnsi="Century Gothic"/>
          <w:spacing w:val="-22"/>
          <w:w w:val="95"/>
        </w:rPr>
        <w:t xml:space="preserve"> </w:t>
      </w:r>
      <w:r w:rsidRPr="002E6272">
        <w:rPr>
          <w:rFonts w:ascii="Century Gothic" w:hAnsi="Century Gothic"/>
          <w:w w:val="95"/>
        </w:rPr>
        <w:t>a</w:t>
      </w:r>
      <w:r w:rsidRPr="002E6272">
        <w:rPr>
          <w:rFonts w:ascii="Century Gothic" w:hAnsi="Century Gothic"/>
          <w:spacing w:val="-24"/>
          <w:w w:val="95"/>
        </w:rPr>
        <w:t xml:space="preserve"> </w:t>
      </w:r>
      <w:r w:rsidRPr="002E6272">
        <w:rPr>
          <w:rFonts w:ascii="Century Gothic" w:hAnsi="Century Gothic"/>
          <w:w w:val="95"/>
        </w:rPr>
        <w:t>mirage</w:t>
      </w:r>
      <w:r w:rsidRPr="002E6272">
        <w:rPr>
          <w:rFonts w:ascii="Century Gothic" w:hAnsi="Century Gothic"/>
          <w:spacing w:val="-23"/>
          <w:w w:val="95"/>
        </w:rPr>
        <w:t xml:space="preserve"> </w:t>
      </w:r>
      <w:r w:rsidRPr="002E6272">
        <w:rPr>
          <w:rFonts w:ascii="Century Gothic" w:hAnsi="Century Gothic"/>
          <w:w w:val="95"/>
        </w:rPr>
        <w:t>of</w:t>
      </w:r>
      <w:r w:rsidRPr="002E6272">
        <w:rPr>
          <w:rFonts w:ascii="Century Gothic" w:hAnsi="Century Gothic"/>
          <w:spacing w:val="-22"/>
          <w:w w:val="95"/>
        </w:rPr>
        <w:t xml:space="preserve"> </w:t>
      </w:r>
      <w:r w:rsidRPr="002E6272">
        <w:rPr>
          <w:rFonts w:ascii="Century Gothic" w:hAnsi="Century Gothic"/>
          <w:w w:val="95"/>
        </w:rPr>
        <w:t>issues</w:t>
      </w:r>
      <w:r w:rsidRPr="002E6272">
        <w:rPr>
          <w:rFonts w:ascii="Century Gothic" w:hAnsi="Century Gothic"/>
          <w:spacing w:val="-22"/>
          <w:w w:val="95"/>
        </w:rPr>
        <w:t xml:space="preserve"> </w:t>
      </w:r>
      <w:r w:rsidRPr="002E6272">
        <w:rPr>
          <w:rFonts w:ascii="Century Gothic" w:hAnsi="Century Gothic"/>
          <w:w w:val="95"/>
        </w:rPr>
        <w:t>that</w:t>
      </w:r>
      <w:r w:rsidRPr="002E6272">
        <w:rPr>
          <w:rFonts w:ascii="Century Gothic" w:hAnsi="Century Gothic"/>
          <w:spacing w:val="-24"/>
          <w:w w:val="95"/>
        </w:rPr>
        <w:t xml:space="preserve"> </w:t>
      </w:r>
      <w:r w:rsidRPr="002E6272">
        <w:rPr>
          <w:rFonts w:ascii="Century Gothic" w:hAnsi="Century Gothic"/>
          <w:w w:val="95"/>
        </w:rPr>
        <w:t>will</w:t>
      </w:r>
      <w:r w:rsidRPr="002E6272">
        <w:rPr>
          <w:rFonts w:ascii="Century Gothic" w:hAnsi="Century Gothic"/>
          <w:spacing w:val="-22"/>
          <w:w w:val="95"/>
        </w:rPr>
        <w:t xml:space="preserve"> </w:t>
      </w:r>
      <w:r w:rsidRPr="002E6272">
        <w:rPr>
          <w:rFonts w:ascii="Century Gothic" w:hAnsi="Century Gothic"/>
          <w:w w:val="95"/>
        </w:rPr>
        <w:t>have</w:t>
      </w:r>
      <w:r w:rsidRPr="002E6272">
        <w:rPr>
          <w:rFonts w:ascii="Century Gothic" w:hAnsi="Century Gothic"/>
          <w:spacing w:val="-22"/>
          <w:w w:val="95"/>
        </w:rPr>
        <w:t xml:space="preserve"> </w:t>
      </w:r>
      <w:r w:rsidRPr="002E6272">
        <w:rPr>
          <w:rFonts w:ascii="Century Gothic" w:hAnsi="Century Gothic"/>
          <w:w w:val="95"/>
        </w:rPr>
        <w:t>a</w:t>
      </w:r>
      <w:r w:rsidRPr="002E6272">
        <w:rPr>
          <w:rFonts w:ascii="Century Gothic" w:hAnsi="Century Gothic"/>
          <w:spacing w:val="-22"/>
          <w:w w:val="95"/>
        </w:rPr>
        <w:t xml:space="preserve"> </w:t>
      </w:r>
      <w:r w:rsidRPr="002E6272">
        <w:rPr>
          <w:rFonts w:ascii="Century Gothic" w:hAnsi="Century Gothic"/>
          <w:w w:val="95"/>
        </w:rPr>
        <w:t>positive</w:t>
      </w:r>
      <w:r w:rsidRPr="002E6272">
        <w:rPr>
          <w:rFonts w:ascii="Century Gothic" w:hAnsi="Century Gothic"/>
          <w:spacing w:val="-22"/>
          <w:w w:val="95"/>
        </w:rPr>
        <w:t xml:space="preserve"> </w:t>
      </w:r>
      <w:r w:rsidRPr="002E6272">
        <w:rPr>
          <w:rFonts w:ascii="Century Gothic" w:hAnsi="Century Gothic"/>
          <w:w w:val="95"/>
        </w:rPr>
        <w:t>impact</w:t>
      </w:r>
      <w:r w:rsidRPr="002E6272">
        <w:rPr>
          <w:rFonts w:ascii="Century Gothic" w:hAnsi="Century Gothic"/>
          <w:spacing w:val="-22"/>
          <w:w w:val="95"/>
        </w:rPr>
        <w:t xml:space="preserve"> </w:t>
      </w:r>
      <w:r w:rsidRPr="002E6272">
        <w:rPr>
          <w:rFonts w:ascii="Century Gothic" w:hAnsi="Century Gothic"/>
          <w:w w:val="95"/>
        </w:rPr>
        <w:t>on</w:t>
      </w:r>
      <w:r w:rsidRPr="002E6272">
        <w:rPr>
          <w:rFonts w:ascii="Century Gothic" w:hAnsi="Century Gothic"/>
          <w:spacing w:val="-23"/>
          <w:w w:val="95"/>
        </w:rPr>
        <w:t xml:space="preserve"> </w:t>
      </w:r>
      <w:r w:rsidRPr="002E6272">
        <w:rPr>
          <w:rFonts w:ascii="Century Gothic" w:hAnsi="Century Gothic"/>
          <w:w w:val="95"/>
        </w:rPr>
        <w:t>the</w:t>
      </w:r>
      <w:r w:rsidRPr="002E6272">
        <w:rPr>
          <w:rFonts w:ascii="Century Gothic" w:hAnsi="Century Gothic"/>
          <w:spacing w:val="-22"/>
          <w:w w:val="95"/>
        </w:rPr>
        <w:t xml:space="preserve"> </w:t>
      </w:r>
      <w:r w:rsidRPr="002E6272">
        <w:rPr>
          <w:rFonts w:ascii="Century Gothic" w:hAnsi="Century Gothic"/>
          <w:spacing w:val="-23"/>
          <w:w w:val="95"/>
        </w:rPr>
        <w:t>cocoa</w:t>
      </w:r>
      <w:r w:rsidRPr="002E6272">
        <w:rPr>
          <w:rFonts w:ascii="Century Gothic" w:hAnsi="Century Gothic"/>
          <w:spacing w:val="-22"/>
          <w:w w:val="95"/>
        </w:rPr>
        <w:t xml:space="preserve"> </w:t>
      </w:r>
      <w:r w:rsidRPr="002E6272">
        <w:rPr>
          <w:rFonts w:ascii="Century Gothic" w:hAnsi="Century Gothic"/>
          <w:w w:val="95"/>
        </w:rPr>
        <w:lastRenderedPageBreak/>
        <w:t>sector.</w:t>
      </w:r>
      <w:r w:rsidRPr="002E6272">
        <w:rPr>
          <w:rFonts w:ascii="Century Gothic" w:hAnsi="Century Gothic"/>
          <w:w w:val="98"/>
        </w:rPr>
        <w:t xml:space="preserve"> </w:t>
      </w:r>
      <w:r w:rsidRPr="002E6272">
        <w:rPr>
          <w:rFonts w:ascii="Century Gothic" w:hAnsi="Century Gothic"/>
        </w:rPr>
        <w:t>The Platform is led by COCOBOD, with UNDP providing technical advice, facilitation</w:t>
      </w:r>
      <w:r w:rsidRPr="002E6272">
        <w:rPr>
          <w:rFonts w:ascii="Century Gothic" w:hAnsi="Century Gothic"/>
          <w:spacing w:val="43"/>
        </w:rPr>
        <w:t xml:space="preserve"> </w:t>
      </w:r>
      <w:r w:rsidRPr="002E6272">
        <w:rPr>
          <w:rFonts w:ascii="Century Gothic" w:hAnsi="Century Gothic"/>
        </w:rPr>
        <w:t>and</w:t>
      </w:r>
      <w:r w:rsidRPr="002E6272">
        <w:rPr>
          <w:rFonts w:ascii="Century Gothic" w:hAnsi="Century Gothic"/>
          <w:w w:val="94"/>
        </w:rPr>
        <w:t xml:space="preserve"> </w:t>
      </w:r>
      <w:r w:rsidRPr="002E6272">
        <w:rPr>
          <w:rFonts w:ascii="Century Gothic" w:hAnsi="Century Gothic"/>
        </w:rPr>
        <w:t>organization</w:t>
      </w:r>
      <w:r w:rsidRPr="002E6272">
        <w:rPr>
          <w:rFonts w:ascii="Century Gothic" w:hAnsi="Century Gothic"/>
          <w:spacing w:val="-40"/>
        </w:rPr>
        <w:t xml:space="preserve"> </w:t>
      </w:r>
      <w:r w:rsidRPr="002E6272">
        <w:rPr>
          <w:rFonts w:ascii="Century Gothic" w:hAnsi="Century Gothic"/>
        </w:rPr>
        <w:t>support</w:t>
      </w:r>
      <w:r w:rsidRPr="002E6272">
        <w:rPr>
          <w:rFonts w:ascii="Century Gothic" w:hAnsi="Century Gothic"/>
          <w:spacing w:val="-41"/>
        </w:rPr>
        <w:t xml:space="preserve"> </w:t>
      </w:r>
      <w:r w:rsidRPr="002E6272">
        <w:rPr>
          <w:rFonts w:ascii="Century Gothic" w:hAnsi="Century Gothic"/>
        </w:rPr>
        <w:t>to</w:t>
      </w:r>
      <w:r w:rsidRPr="002E6272">
        <w:rPr>
          <w:rFonts w:ascii="Century Gothic" w:hAnsi="Century Gothic"/>
          <w:spacing w:val="-40"/>
        </w:rPr>
        <w:t xml:space="preserve"> </w:t>
      </w:r>
      <w:r w:rsidRPr="002E6272">
        <w:rPr>
          <w:rFonts w:ascii="Century Gothic" w:hAnsi="Century Gothic"/>
        </w:rPr>
        <w:t>set</w:t>
      </w:r>
      <w:r w:rsidRPr="002E6272">
        <w:rPr>
          <w:rFonts w:ascii="Century Gothic" w:hAnsi="Century Gothic"/>
          <w:spacing w:val="-41"/>
        </w:rPr>
        <w:t xml:space="preserve"> </w:t>
      </w:r>
      <w:r w:rsidRPr="002E6272">
        <w:rPr>
          <w:rFonts w:ascii="Century Gothic" w:hAnsi="Century Gothic"/>
        </w:rPr>
        <w:t>up</w:t>
      </w:r>
      <w:r w:rsidRPr="002E6272">
        <w:rPr>
          <w:rFonts w:ascii="Century Gothic" w:hAnsi="Century Gothic"/>
          <w:spacing w:val="-41"/>
        </w:rPr>
        <w:t xml:space="preserve"> </w:t>
      </w:r>
      <w:r w:rsidRPr="002E6272">
        <w:rPr>
          <w:rFonts w:ascii="Century Gothic" w:hAnsi="Century Gothic"/>
        </w:rPr>
        <w:t>and</w:t>
      </w:r>
      <w:r w:rsidRPr="002E6272">
        <w:rPr>
          <w:rFonts w:ascii="Century Gothic" w:hAnsi="Century Gothic"/>
          <w:spacing w:val="-41"/>
        </w:rPr>
        <w:t xml:space="preserve"> </w:t>
      </w:r>
      <w:r w:rsidRPr="002E6272">
        <w:rPr>
          <w:rFonts w:ascii="Century Gothic" w:hAnsi="Century Gothic"/>
        </w:rPr>
        <w:t>run</w:t>
      </w:r>
      <w:r w:rsidRPr="002E6272">
        <w:rPr>
          <w:rFonts w:ascii="Century Gothic" w:hAnsi="Century Gothic"/>
          <w:spacing w:val="-41"/>
        </w:rPr>
        <w:t xml:space="preserve"> </w:t>
      </w:r>
      <w:r w:rsidRPr="002E6272">
        <w:rPr>
          <w:rFonts w:ascii="Century Gothic" w:hAnsi="Century Gothic"/>
        </w:rPr>
        <w:t>the</w:t>
      </w:r>
      <w:r w:rsidRPr="002E6272">
        <w:rPr>
          <w:rFonts w:ascii="Century Gothic" w:hAnsi="Century Gothic"/>
          <w:spacing w:val="-40"/>
        </w:rPr>
        <w:t xml:space="preserve"> </w:t>
      </w:r>
      <w:r w:rsidRPr="002E6272">
        <w:rPr>
          <w:rFonts w:ascii="Century Gothic" w:hAnsi="Century Gothic"/>
        </w:rPr>
        <w:t>platform.</w:t>
      </w:r>
    </w:p>
    <w:p w14:paraId="6F8CD956" w14:textId="77777777" w:rsidR="00726919" w:rsidRPr="002E6272" w:rsidRDefault="00726919" w:rsidP="00726919">
      <w:pPr>
        <w:rPr>
          <w:rFonts w:ascii="Century Gothic" w:eastAsia="Arial" w:hAnsi="Century Gothic"/>
        </w:rPr>
      </w:pPr>
    </w:p>
    <w:p w14:paraId="097AAD82" w14:textId="77777777" w:rsidR="00726919" w:rsidRPr="002E6272" w:rsidRDefault="00726919" w:rsidP="00726919">
      <w:pPr>
        <w:rPr>
          <w:rFonts w:ascii="Century Gothic" w:hAnsi="Century Gothic"/>
          <w:b/>
          <w:w w:val="95"/>
        </w:rPr>
      </w:pPr>
      <w:r w:rsidRPr="002E6272">
        <w:rPr>
          <w:rFonts w:ascii="Century Gothic" w:hAnsi="Century Gothic"/>
          <w:b/>
          <w:w w:val="95"/>
        </w:rPr>
        <w:t>Private License Buying Companies (LBCs)</w:t>
      </w:r>
    </w:p>
    <w:p w14:paraId="425F120B" w14:textId="77777777" w:rsidR="00726919" w:rsidRPr="002E6272" w:rsidRDefault="00726919" w:rsidP="00726919">
      <w:pPr>
        <w:rPr>
          <w:rFonts w:ascii="Century Gothic" w:hAnsi="Century Gothic"/>
          <w:w w:val="95"/>
        </w:rPr>
      </w:pPr>
      <w:r w:rsidRPr="002E6272">
        <w:rPr>
          <w:rFonts w:ascii="Century Gothic" w:hAnsi="Century Gothic"/>
          <w:w w:val="95"/>
        </w:rPr>
        <w:t>COCOBOD</w:t>
      </w:r>
      <w:r w:rsidRPr="002E6272">
        <w:rPr>
          <w:rFonts w:ascii="Century Gothic" w:hAnsi="Century Gothic"/>
          <w:spacing w:val="-15"/>
          <w:w w:val="95"/>
        </w:rPr>
        <w:t xml:space="preserve"> </w:t>
      </w:r>
      <w:r w:rsidRPr="002E6272">
        <w:rPr>
          <w:rFonts w:ascii="Century Gothic" w:hAnsi="Century Gothic"/>
          <w:w w:val="95"/>
        </w:rPr>
        <w:t>license</w:t>
      </w:r>
      <w:r>
        <w:rPr>
          <w:rFonts w:ascii="Century Gothic" w:hAnsi="Century Gothic"/>
          <w:w w:val="95"/>
        </w:rPr>
        <w:t>s</w:t>
      </w:r>
      <w:r w:rsidRPr="002E6272">
        <w:rPr>
          <w:rFonts w:ascii="Century Gothic" w:hAnsi="Century Gothic"/>
          <w:spacing w:val="-15"/>
          <w:w w:val="95"/>
        </w:rPr>
        <w:t xml:space="preserve"> </w:t>
      </w:r>
      <w:r w:rsidRPr="002E6272">
        <w:rPr>
          <w:rFonts w:ascii="Century Gothic" w:hAnsi="Century Gothic"/>
          <w:w w:val="95"/>
        </w:rPr>
        <w:t>private</w:t>
      </w:r>
      <w:r w:rsidRPr="002E6272">
        <w:rPr>
          <w:rFonts w:ascii="Century Gothic" w:hAnsi="Century Gothic"/>
          <w:spacing w:val="-17"/>
          <w:w w:val="95"/>
        </w:rPr>
        <w:t xml:space="preserve"> </w:t>
      </w:r>
      <w:r w:rsidRPr="002E6272">
        <w:rPr>
          <w:rFonts w:ascii="Century Gothic" w:hAnsi="Century Gothic"/>
          <w:w w:val="95"/>
        </w:rPr>
        <w:t>companies</w:t>
      </w:r>
      <w:r w:rsidRPr="002E6272">
        <w:rPr>
          <w:rFonts w:ascii="Century Gothic" w:hAnsi="Century Gothic"/>
          <w:spacing w:val="-15"/>
          <w:w w:val="95"/>
        </w:rPr>
        <w:t xml:space="preserve"> </w:t>
      </w:r>
      <w:r w:rsidRPr="002E6272">
        <w:rPr>
          <w:rFonts w:ascii="Century Gothic" w:hAnsi="Century Gothic"/>
          <w:w w:val="95"/>
        </w:rPr>
        <w:t>to</w:t>
      </w:r>
      <w:r w:rsidRPr="002E6272">
        <w:rPr>
          <w:rFonts w:ascii="Century Gothic" w:hAnsi="Century Gothic"/>
          <w:spacing w:val="-15"/>
          <w:w w:val="95"/>
        </w:rPr>
        <w:t xml:space="preserve"> </w:t>
      </w:r>
      <w:r w:rsidRPr="002E6272">
        <w:rPr>
          <w:rFonts w:ascii="Century Gothic" w:hAnsi="Century Gothic"/>
          <w:w w:val="95"/>
        </w:rPr>
        <w:t>purchase</w:t>
      </w:r>
      <w:r w:rsidRPr="002E6272">
        <w:rPr>
          <w:rFonts w:ascii="Century Gothic" w:hAnsi="Century Gothic"/>
          <w:spacing w:val="-17"/>
          <w:w w:val="95"/>
        </w:rPr>
        <w:t xml:space="preserve"> </w:t>
      </w:r>
      <w:r w:rsidRPr="002E6272">
        <w:rPr>
          <w:rFonts w:ascii="Century Gothic" w:hAnsi="Century Gothic"/>
          <w:w w:val="95"/>
        </w:rPr>
        <w:t>cocoa</w:t>
      </w:r>
      <w:r w:rsidRPr="002E6272">
        <w:rPr>
          <w:rFonts w:ascii="Century Gothic" w:hAnsi="Century Gothic"/>
          <w:spacing w:val="-15"/>
          <w:w w:val="95"/>
        </w:rPr>
        <w:t xml:space="preserve"> </w:t>
      </w:r>
      <w:r>
        <w:rPr>
          <w:rFonts w:ascii="Century Gothic" w:hAnsi="Century Gothic"/>
          <w:w w:val="95"/>
        </w:rPr>
        <w:t>beans</w:t>
      </w:r>
      <w:r w:rsidRPr="002E6272">
        <w:rPr>
          <w:rFonts w:ascii="Century Gothic" w:hAnsi="Century Gothic"/>
          <w:spacing w:val="-17"/>
          <w:w w:val="95"/>
        </w:rPr>
        <w:t xml:space="preserve"> </w:t>
      </w:r>
      <w:r w:rsidRPr="002E6272">
        <w:rPr>
          <w:rFonts w:ascii="Century Gothic" w:hAnsi="Century Gothic"/>
          <w:w w:val="95"/>
        </w:rPr>
        <w:t>from</w:t>
      </w:r>
      <w:r w:rsidRPr="002E6272">
        <w:rPr>
          <w:rFonts w:ascii="Century Gothic" w:hAnsi="Century Gothic"/>
          <w:spacing w:val="-15"/>
          <w:w w:val="95"/>
        </w:rPr>
        <w:t xml:space="preserve"> </w:t>
      </w:r>
      <w:r w:rsidRPr="002E6272">
        <w:rPr>
          <w:rFonts w:ascii="Century Gothic" w:hAnsi="Century Gothic"/>
          <w:w w:val="95"/>
        </w:rPr>
        <w:t>individual</w:t>
      </w:r>
      <w:r w:rsidRPr="002E6272">
        <w:rPr>
          <w:rFonts w:ascii="Century Gothic" w:hAnsi="Century Gothic"/>
          <w:spacing w:val="-15"/>
          <w:w w:val="95"/>
        </w:rPr>
        <w:t xml:space="preserve"> </w:t>
      </w:r>
      <w:r w:rsidRPr="002E6272">
        <w:rPr>
          <w:rFonts w:ascii="Century Gothic" w:hAnsi="Century Gothic"/>
          <w:w w:val="95"/>
        </w:rPr>
        <w:t>farmers</w:t>
      </w:r>
      <w:r w:rsidRPr="002E6272">
        <w:rPr>
          <w:rFonts w:ascii="Century Gothic" w:hAnsi="Century Gothic"/>
          <w:spacing w:val="-15"/>
          <w:w w:val="95"/>
        </w:rPr>
        <w:t xml:space="preserve"> </w:t>
      </w:r>
      <w:r w:rsidRPr="002E6272">
        <w:rPr>
          <w:rFonts w:ascii="Century Gothic" w:hAnsi="Century Gothic"/>
          <w:w w:val="95"/>
        </w:rPr>
        <w:t>at</w:t>
      </w:r>
      <w:r w:rsidRPr="002E6272">
        <w:rPr>
          <w:rFonts w:ascii="Century Gothic" w:hAnsi="Century Gothic"/>
          <w:spacing w:val="-15"/>
          <w:w w:val="95"/>
        </w:rPr>
        <w:t xml:space="preserve"> </w:t>
      </w:r>
      <w:r>
        <w:rPr>
          <w:rFonts w:ascii="Century Gothic" w:hAnsi="Century Gothic"/>
          <w:spacing w:val="-15"/>
          <w:w w:val="95"/>
        </w:rPr>
        <w:t>approved prices.</w:t>
      </w:r>
      <w:r w:rsidRPr="002E6272">
        <w:rPr>
          <w:rFonts w:ascii="Century Gothic" w:hAnsi="Century Gothic"/>
          <w:spacing w:val="-21"/>
          <w:w w:val="95"/>
        </w:rPr>
        <w:t xml:space="preserve"> </w:t>
      </w:r>
      <w:r w:rsidRPr="002E6272">
        <w:rPr>
          <w:rFonts w:ascii="Century Gothic" w:hAnsi="Century Gothic"/>
          <w:w w:val="95"/>
        </w:rPr>
        <w:t>The</w:t>
      </w:r>
      <w:r w:rsidRPr="002E6272">
        <w:rPr>
          <w:rFonts w:ascii="Century Gothic" w:hAnsi="Century Gothic"/>
          <w:spacing w:val="-20"/>
          <w:w w:val="95"/>
        </w:rPr>
        <w:t xml:space="preserve"> </w:t>
      </w:r>
      <w:r w:rsidRPr="002E6272">
        <w:rPr>
          <w:rFonts w:ascii="Century Gothic" w:hAnsi="Century Gothic"/>
          <w:w w:val="95"/>
        </w:rPr>
        <w:t>LBCs</w:t>
      </w:r>
      <w:r w:rsidRPr="002E6272">
        <w:rPr>
          <w:rFonts w:ascii="Century Gothic" w:hAnsi="Century Gothic"/>
          <w:spacing w:val="-21"/>
          <w:w w:val="95"/>
        </w:rPr>
        <w:t xml:space="preserve"> </w:t>
      </w:r>
      <w:r w:rsidRPr="002E6272">
        <w:rPr>
          <w:rFonts w:ascii="Century Gothic" w:hAnsi="Century Gothic"/>
          <w:w w:val="95"/>
        </w:rPr>
        <w:t>e.g.</w:t>
      </w:r>
      <w:r w:rsidRPr="002E6272">
        <w:rPr>
          <w:rFonts w:ascii="Century Gothic" w:hAnsi="Century Gothic"/>
          <w:spacing w:val="-21"/>
          <w:w w:val="95"/>
        </w:rPr>
        <w:t xml:space="preserve"> </w:t>
      </w:r>
      <w:r w:rsidRPr="002E6272">
        <w:rPr>
          <w:rFonts w:ascii="Century Gothic" w:hAnsi="Century Gothic"/>
          <w:w w:val="95"/>
        </w:rPr>
        <w:t>Olam,</w:t>
      </w:r>
      <w:r w:rsidRPr="002E6272">
        <w:rPr>
          <w:rFonts w:ascii="Century Gothic" w:hAnsi="Century Gothic"/>
          <w:spacing w:val="-21"/>
          <w:w w:val="95"/>
        </w:rPr>
        <w:t xml:space="preserve"> </w:t>
      </w:r>
      <w:r w:rsidRPr="002E6272">
        <w:rPr>
          <w:rFonts w:ascii="Century Gothic" w:hAnsi="Century Gothic"/>
          <w:w w:val="95"/>
        </w:rPr>
        <w:t>Armajaro</w:t>
      </w:r>
      <w:r w:rsidRPr="002E6272">
        <w:rPr>
          <w:rFonts w:ascii="Century Gothic" w:hAnsi="Century Gothic"/>
          <w:spacing w:val="-20"/>
          <w:w w:val="95"/>
        </w:rPr>
        <w:t xml:space="preserve"> </w:t>
      </w:r>
      <w:r w:rsidRPr="002E6272">
        <w:rPr>
          <w:rFonts w:ascii="Century Gothic" w:hAnsi="Century Gothic"/>
          <w:w w:val="95"/>
        </w:rPr>
        <w:t>and</w:t>
      </w:r>
      <w:r w:rsidRPr="002E6272">
        <w:rPr>
          <w:rFonts w:ascii="Century Gothic" w:hAnsi="Century Gothic"/>
          <w:spacing w:val="-21"/>
          <w:w w:val="95"/>
        </w:rPr>
        <w:t xml:space="preserve"> </w:t>
      </w:r>
      <w:r w:rsidRPr="002E6272">
        <w:rPr>
          <w:rFonts w:ascii="Century Gothic" w:hAnsi="Century Gothic"/>
          <w:w w:val="95"/>
        </w:rPr>
        <w:t>others,</w:t>
      </w:r>
      <w:r w:rsidRPr="002E6272">
        <w:rPr>
          <w:rFonts w:ascii="Century Gothic" w:hAnsi="Century Gothic"/>
          <w:spacing w:val="-21"/>
          <w:w w:val="95"/>
        </w:rPr>
        <w:t xml:space="preserve"> </w:t>
      </w:r>
      <w:r w:rsidRPr="002E6272">
        <w:rPr>
          <w:rFonts w:ascii="Century Gothic" w:hAnsi="Century Gothic"/>
          <w:w w:val="95"/>
        </w:rPr>
        <w:t>however,</w:t>
      </w:r>
      <w:r w:rsidRPr="002E6272">
        <w:rPr>
          <w:rFonts w:ascii="Century Gothic" w:hAnsi="Century Gothic"/>
          <w:spacing w:val="-21"/>
          <w:w w:val="95"/>
        </w:rPr>
        <w:t xml:space="preserve"> </w:t>
      </w:r>
      <w:r w:rsidRPr="002E6272">
        <w:rPr>
          <w:rFonts w:ascii="Century Gothic" w:hAnsi="Century Gothic"/>
          <w:w w:val="95"/>
        </w:rPr>
        <w:t>provide</w:t>
      </w:r>
      <w:r w:rsidRPr="002E6272">
        <w:rPr>
          <w:rFonts w:ascii="Century Gothic" w:hAnsi="Century Gothic"/>
          <w:spacing w:val="-20"/>
          <w:w w:val="95"/>
        </w:rPr>
        <w:t xml:space="preserve"> </w:t>
      </w:r>
      <w:r w:rsidRPr="002E6272">
        <w:rPr>
          <w:rFonts w:ascii="Century Gothic" w:hAnsi="Century Gothic"/>
          <w:w w:val="95"/>
        </w:rPr>
        <w:t>numerous</w:t>
      </w:r>
      <w:r>
        <w:rPr>
          <w:rFonts w:ascii="Century Gothic" w:hAnsi="Century Gothic"/>
          <w:w w:val="95"/>
        </w:rPr>
        <w:t xml:space="preserve"> corporate social responsibility</w:t>
      </w:r>
      <w:r w:rsidRPr="002E6272">
        <w:rPr>
          <w:rFonts w:ascii="Century Gothic" w:hAnsi="Century Gothic"/>
          <w:spacing w:val="-21"/>
          <w:w w:val="95"/>
        </w:rPr>
        <w:t xml:space="preserve"> </w:t>
      </w:r>
      <w:r w:rsidRPr="002E6272">
        <w:rPr>
          <w:rFonts w:ascii="Century Gothic" w:hAnsi="Century Gothic"/>
          <w:w w:val="95"/>
        </w:rPr>
        <w:t>services</w:t>
      </w:r>
      <w:r w:rsidRPr="002E6272">
        <w:rPr>
          <w:rFonts w:ascii="Century Gothic" w:hAnsi="Century Gothic"/>
          <w:spacing w:val="-22"/>
          <w:w w:val="95"/>
        </w:rPr>
        <w:t xml:space="preserve"> </w:t>
      </w:r>
      <w:r w:rsidRPr="002E6272">
        <w:rPr>
          <w:rFonts w:ascii="Century Gothic" w:hAnsi="Century Gothic"/>
          <w:w w:val="95"/>
        </w:rPr>
        <w:t xml:space="preserve">to </w:t>
      </w:r>
      <w:r w:rsidRPr="002E6272">
        <w:rPr>
          <w:rFonts w:ascii="Century Gothic" w:hAnsi="Century Gothic"/>
        </w:rPr>
        <w:t>the</w:t>
      </w:r>
      <w:r w:rsidRPr="002E6272">
        <w:rPr>
          <w:rFonts w:ascii="Century Gothic" w:hAnsi="Century Gothic"/>
          <w:spacing w:val="-29"/>
        </w:rPr>
        <w:t xml:space="preserve"> </w:t>
      </w:r>
      <w:r w:rsidRPr="002E6272">
        <w:rPr>
          <w:rFonts w:ascii="Century Gothic" w:hAnsi="Century Gothic"/>
        </w:rPr>
        <w:t>farmers</w:t>
      </w:r>
      <w:r w:rsidRPr="002E6272">
        <w:rPr>
          <w:rFonts w:ascii="Century Gothic" w:hAnsi="Century Gothic"/>
          <w:spacing w:val="-30"/>
        </w:rPr>
        <w:t xml:space="preserve"> </w:t>
      </w:r>
      <w:r w:rsidRPr="002E6272">
        <w:rPr>
          <w:rFonts w:ascii="Century Gothic" w:hAnsi="Century Gothic"/>
        </w:rPr>
        <w:t>in</w:t>
      </w:r>
      <w:r w:rsidRPr="002E6272">
        <w:rPr>
          <w:rFonts w:ascii="Century Gothic" w:hAnsi="Century Gothic"/>
          <w:spacing w:val="-30"/>
        </w:rPr>
        <w:t xml:space="preserve"> </w:t>
      </w:r>
      <w:r w:rsidRPr="002E6272">
        <w:rPr>
          <w:rFonts w:ascii="Century Gothic" w:hAnsi="Century Gothic"/>
        </w:rPr>
        <w:t>their</w:t>
      </w:r>
      <w:r w:rsidRPr="002E6272">
        <w:rPr>
          <w:rFonts w:ascii="Century Gothic" w:hAnsi="Century Gothic"/>
          <w:spacing w:val="-29"/>
        </w:rPr>
        <w:t xml:space="preserve"> </w:t>
      </w:r>
      <w:r>
        <w:rPr>
          <w:rFonts w:ascii="Century Gothic" w:hAnsi="Century Gothic"/>
        </w:rPr>
        <w:t xml:space="preserve">catchment </w:t>
      </w:r>
      <w:r w:rsidRPr="002E6272">
        <w:rPr>
          <w:rFonts w:ascii="Century Gothic" w:hAnsi="Century Gothic"/>
          <w:spacing w:val="-29"/>
        </w:rPr>
        <w:t>areas</w:t>
      </w:r>
      <w:r w:rsidRPr="002E6272">
        <w:rPr>
          <w:rFonts w:ascii="Century Gothic" w:hAnsi="Century Gothic"/>
        </w:rPr>
        <w:t>,</w:t>
      </w:r>
      <w:r w:rsidRPr="002E6272">
        <w:rPr>
          <w:rFonts w:ascii="Century Gothic" w:hAnsi="Century Gothic"/>
          <w:spacing w:val="-29"/>
        </w:rPr>
        <w:t xml:space="preserve"> </w:t>
      </w:r>
      <w:r w:rsidRPr="002E6272">
        <w:rPr>
          <w:rFonts w:ascii="Century Gothic" w:hAnsi="Century Gothic"/>
        </w:rPr>
        <w:t>including</w:t>
      </w:r>
      <w:r w:rsidRPr="002E6272">
        <w:rPr>
          <w:rFonts w:ascii="Century Gothic" w:hAnsi="Century Gothic"/>
          <w:spacing w:val="-29"/>
        </w:rPr>
        <w:t xml:space="preserve"> </w:t>
      </w:r>
      <w:r w:rsidRPr="002E6272">
        <w:rPr>
          <w:rFonts w:ascii="Century Gothic" w:hAnsi="Century Gothic"/>
        </w:rPr>
        <w:t>extension</w:t>
      </w:r>
      <w:r w:rsidRPr="002E6272">
        <w:rPr>
          <w:rFonts w:ascii="Century Gothic" w:hAnsi="Century Gothic"/>
          <w:spacing w:val="-29"/>
        </w:rPr>
        <w:t xml:space="preserve"> </w:t>
      </w:r>
      <w:r w:rsidRPr="002E6272">
        <w:rPr>
          <w:rFonts w:ascii="Century Gothic" w:hAnsi="Century Gothic"/>
        </w:rPr>
        <w:t>services,</w:t>
      </w:r>
      <w:r w:rsidRPr="002E6272">
        <w:rPr>
          <w:rFonts w:ascii="Century Gothic" w:hAnsi="Century Gothic"/>
          <w:spacing w:val="-30"/>
        </w:rPr>
        <w:t xml:space="preserve"> </w:t>
      </w:r>
      <w:r w:rsidRPr="002E6272">
        <w:rPr>
          <w:rFonts w:ascii="Century Gothic" w:hAnsi="Century Gothic"/>
        </w:rPr>
        <w:t>inputs,</w:t>
      </w:r>
      <w:r w:rsidRPr="002E6272">
        <w:rPr>
          <w:rFonts w:ascii="Century Gothic" w:hAnsi="Century Gothic"/>
          <w:spacing w:val="-29"/>
        </w:rPr>
        <w:t xml:space="preserve"> </w:t>
      </w:r>
      <w:r w:rsidRPr="002E6272">
        <w:rPr>
          <w:rFonts w:ascii="Century Gothic" w:hAnsi="Century Gothic"/>
        </w:rPr>
        <w:t>and</w:t>
      </w:r>
      <w:r w:rsidRPr="002E6272">
        <w:rPr>
          <w:rFonts w:ascii="Century Gothic" w:hAnsi="Century Gothic"/>
          <w:spacing w:val="-29"/>
        </w:rPr>
        <w:t xml:space="preserve"> </w:t>
      </w:r>
      <w:r>
        <w:rPr>
          <w:rFonts w:ascii="Century Gothic" w:hAnsi="Century Gothic"/>
        </w:rPr>
        <w:t xml:space="preserve">sensitization </w:t>
      </w:r>
      <w:r w:rsidRPr="002E6272">
        <w:rPr>
          <w:rFonts w:ascii="Century Gothic" w:hAnsi="Century Gothic"/>
          <w:spacing w:val="-29"/>
        </w:rPr>
        <w:t>on</w:t>
      </w:r>
      <w:r w:rsidRPr="002E6272">
        <w:rPr>
          <w:rFonts w:ascii="Century Gothic" w:hAnsi="Century Gothic"/>
          <w:spacing w:val="-30"/>
        </w:rPr>
        <w:t xml:space="preserve"> </w:t>
      </w:r>
      <w:r w:rsidRPr="002E6272">
        <w:rPr>
          <w:rFonts w:ascii="Century Gothic" w:hAnsi="Century Gothic"/>
        </w:rPr>
        <w:t>application</w:t>
      </w:r>
      <w:r w:rsidRPr="002E6272">
        <w:rPr>
          <w:rFonts w:ascii="Century Gothic" w:hAnsi="Century Gothic"/>
          <w:spacing w:val="-30"/>
        </w:rPr>
        <w:t xml:space="preserve"> </w:t>
      </w:r>
      <w:r w:rsidRPr="002E6272">
        <w:rPr>
          <w:rFonts w:ascii="Century Gothic" w:hAnsi="Century Gothic"/>
        </w:rPr>
        <w:t>of</w:t>
      </w:r>
      <w:r w:rsidRPr="002E6272">
        <w:rPr>
          <w:rFonts w:ascii="Century Gothic" w:hAnsi="Century Gothic"/>
          <w:w w:val="110"/>
        </w:rPr>
        <w:t xml:space="preserve"> </w:t>
      </w:r>
      <w:r w:rsidRPr="002E6272">
        <w:rPr>
          <w:rFonts w:ascii="Century Gothic" w:hAnsi="Century Gothic"/>
        </w:rPr>
        <w:t>agrochemicals.</w:t>
      </w:r>
      <w:r w:rsidRPr="002E6272">
        <w:rPr>
          <w:rFonts w:ascii="Century Gothic" w:hAnsi="Century Gothic"/>
          <w:spacing w:val="-39"/>
        </w:rPr>
        <w:t xml:space="preserve"> </w:t>
      </w:r>
      <w:r w:rsidRPr="002E6272">
        <w:rPr>
          <w:rFonts w:ascii="Century Gothic" w:hAnsi="Century Gothic"/>
        </w:rPr>
        <w:t>The</w:t>
      </w:r>
      <w:r w:rsidRPr="002E6272">
        <w:rPr>
          <w:rFonts w:ascii="Century Gothic" w:hAnsi="Century Gothic"/>
          <w:spacing w:val="-39"/>
        </w:rPr>
        <w:t xml:space="preserve"> </w:t>
      </w:r>
      <w:r w:rsidRPr="002E6272">
        <w:rPr>
          <w:rFonts w:ascii="Century Gothic" w:hAnsi="Century Gothic"/>
        </w:rPr>
        <w:t>promotion</w:t>
      </w:r>
      <w:r w:rsidRPr="002E6272">
        <w:rPr>
          <w:rFonts w:ascii="Century Gothic" w:hAnsi="Century Gothic"/>
          <w:spacing w:val="-40"/>
        </w:rPr>
        <w:t xml:space="preserve"> </w:t>
      </w:r>
      <w:r w:rsidRPr="002E6272">
        <w:rPr>
          <w:rFonts w:ascii="Century Gothic" w:hAnsi="Century Gothic"/>
        </w:rPr>
        <w:t>of</w:t>
      </w:r>
      <w:r w:rsidRPr="002E6272">
        <w:rPr>
          <w:rFonts w:ascii="Century Gothic" w:hAnsi="Century Gothic"/>
          <w:spacing w:val="-39"/>
        </w:rPr>
        <w:t xml:space="preserve"> </w:t>
      </w:r>
      <w:r w:rsidRPr="002E6272">
        <w:rPr>
          <w:rFonts w:ascii="Century Gothic" w:hAnsi="Century Gothic"/>
        </w:rPr>
        <w:t>IPM</w:t>
      </w:r>
      <w:r w:rsidRPr="002E6272">
        <w:rPr>
          <w:rFonts w:ascii="Century Gothic" w:hAnsi="Century Gothic"/>
          <w:spacing w:val="-39"/>
        </w:rPr>
        <w:t xml:space="preserve"> </w:t>
      </w:r>
      <w:r w:rsidRPr="002E6272">
        <w:rPr>
          <w:rFonts w:ascii="Century Gothic" w:hAnsi="Century Gothic"/>
        </w:rPr>
        <w:t>by</w:t>
      </w:r>
      <w:r w:rsidRPr="002E6272">
        <w:rPr>
          <w:rFonts w:ascii="Century Gothic" w:hAnsi="Century Gothic"/>
          <w:spacing w:val="-39"/>
        </w:rPr>
        <w:t xml:space="preserve"> </w:t>
      </w:r>
      <w:r w:rsidRPr="002E6272">
        <w:rPr>
          <w:rFonts w:ascii="Century Gothic" w:hAnsi="Century Gothic"/>
        </w:rPr>
        <w:t>the</w:t>
      </w:r>
      <w:r w:rsidRPr="002E6272">
        <w:rPr>
          <w:rFonts w:ascii="Century Gothic" w:hAnsi="Century Gothic"/>
          <w:spacing w:val="-39"/>
        </w:rPr>
        <w:t xml:space="preserve"> </w:t>
      </w:r>
      <w:r w:rsidRPr="002E6272">
        <w:rPr>
          <w:rFonts w:ascii="Century Gothic" w:hAnsi="Century Gothic"/>
        </w:rPr>
        <w:t>LBCs</w:t>
      </w:r>
      <w:r w:rsidRPr="002E6272">
        <w:rPr>
          <w:rFonts w:ascii="Century Gothic" w:hAnsi="Century Gothic"/>
          <w:spacing w:val="-39"/>
        </w:rPr>
        <w:t xml:space="preserve"> </w:t>
      </w:r>
      <w:r w:rsidRPr="002E6272">
        <w:rPr>
          <w:rFonts w:ascii="Century Gothic" w:hAnsi="Century Gothic"/>
        </w:rPr>
        <w:t>is</w:t>
      </w:r>
      <w:r w:rsidRPr="002E6272">
        <w:rPr>
          <w:rFonts w:ascii="Century Gothic" w:hAnsi="Century Gothic"/>
          <w:spacing w:val="-40"/>
        </w:rPr>
        <w:t xml:space="preserve"> </w:t>
      </w:r>
      <w:r w:rsidRPr="002E6272">
        <w:rPr>
          <w:rFonts w:ascii="Century Gothic" w:hAnsi="Century Gothic"/>
        </w:rPr>
        <w:t>an</w:t>
      </w:r>
      <w:r w:rsidRPr="002E6272">
        <w:rPr>
          <w:rFonts w:ascii="Century Gothic" w:hAnsi="Century Gothic"/>
          <w:spacing w:val="-40"/>
        </w:rPr>
        <w:t xml:space="preserve"> </w:t>
      </w:r>
      <w:r w:rsidRPr="002E6272">
        <w:rPr>
          <w:rFonts w:ascii="Century Gothic" w:hAnsi="Century Gothic"/>
        </w:rPr>
        <w:t>important</w:t>
      </w:r>
      <w:r w:rsidRPr="002E6272">
        <w:rPr>
          <w:rFonts w:ascii="Century Gothic" w:hAnsi="Century Gothic"/>
          <w:spacing w:val="-39"/>
        </w:rPr>
        <w:t xml:space="preserve"> </w:t>
      </w:r>
      <w:r w:rsidRPr="002E6272">
        <w:rPr>
          <w:rFonts w:ascii="Century Gothic" w:hAnsi="Century Gothic"/>
        </w:rPr>
        <w:t>element</w:t>
      </w:r>
      <w:r w:rsidRPr="002E6272">
        <w:rPr>
          <w:rFonts w:ascii="Century Gothic" w:hAnsi="Century Gothic"/>
          <w:spacing w:val="-40"/>
        </w:rPr>
        <w:t xml:space="preserve"> </w:t>
      </w:r>
      <w:r>
        <w:rPr>
          <w:rFonts w:ascii="Century Gothic" w:hAnsi="Century Gothic"/>
        </w:rPr>
        <w:t xml:space="preserve">in </w:t>
      </w:r>
      <w:r w:rsidRPr="002E6272">
        <w:rPr>
          <w:rFonts w:ascii="Century Gothic" w:hAnsi="Century Gothic"/>
          <w:spacing w:val="-39"/>
        </w:rPr>
        <w:t xml:space="preserve">the </w:t>
      </w:r>
      <w:r w:rsidRPr="002E6272">
        <w:rPr>
          <w:rFonts w:ascii="Century Gothic" w:hAnsi="Century Gothic"/>
        </w:rPr>
        <w:t>overall</w:t>
      </w:r>
      <w:r w:rsidRPr="002E6272">
        <w:rPr>
          <w:rFonts w:ascii="Century Gothic" w:hAnsi="Century Gothic"/>
          <w:spacing w:val="-40"/>
        </w:rPr>
        <w:t xml:space="preserve"> </w:t>
      </w:r>
      <w:r w:rsidRPr="002E6272">
        <w:rPr>
          <w:rFonts w:ascii="Century Gothic" w:hAnsi="Century Gothic"/>
        </w:rPr>
        <w:t>national</w:t>
      </w:r>
      <w:r w:rsidRPr="002E6272">
        <w:rPr>
          <w:rFonts w:ascii="Century Gothic" w:hAnsi="Century Gothic"/>
          <w:spacing w:val="-40"/>
        </w:rPr>
        <w:t xml:space="preserve"> </w:t>
      </w:r>
      <w:r w:rsidRPr="002E6272">
        <w:rPr>
          <w:rFonts w:ascii="Century Gothic" w:hAnsi="Century Gothic"/>
        </w:rPr>
        <w:t>effort</w:t>
      </w:r>
      <w:r w:rsidRPr="002E6272">
        <w:rPr>
          <w:rFonts w:ascii="Century Gothic" w:hAnsi="Century Gothic"/>
          <w:w w:val="120"/>
        </w:rPr>
        <w:t xml:space="preserve"> </w:t>
      </w:r>
      <w:r w:rsidRPr="002E6272">
        <w:rPr>
          <w:rFonts w:ascii="Century Gothic" w:hAnsi="Century Gothic"/>
          <w:w w:val="95"/>
        </w:rPr>
        <w:t>to</w:t>
      </w:r>
      <w:r w:rsidRPr="002E6272">
        <w:rPr>
          <w:rFonts w:ascii="Century Gothic" w:hAnsi="Century Gothic"/>
          <w:spacing w:val="-31"/>
          <w:w w:val="95"/>
        </w:rPr>
        <w:t xml:space="preserve"> </w:t>
      </w:r>
      <w:r w:rsidRPr="002E6272">
        <w:rPr>
          <w:rFonts w:ascii="Century Gothic" w:hAnsi="Century Gothic"/>
          <w:w w:val="95"/>
        </w:rPr>
        <w:t>advance</w:t>
      </w:r>
      <w:r w:rsidRPr="002E6272">
        <w:rPr>
          <w:rFonts w:ascii="Century Gothic" w:hAnsi="Century Gothic"/>
          <w:spacing w:val="-33"/>
          <w:w w:val="95"/>
        </w:rPr>
        <w:t xml:space="preserve"> </w:t>
      </w:r>
      <w:r w:rsidRPr="002E6272">
        <w:rPr>
          <w:rFonts w:ascii="Century Gothic" w:hAnsi="Century Gothic"/>
          <w:w w:val="95"/>
        </w:rPr>
        <w:t>IPM</w:t>
      </w:r>
      <w:r w:rsidRPr="002E6272">
        <w:rPr>
          <w:rFonts w:ascii="Century Gothic" w:hAnsi="Century Gothic"/>
          <w:spacing w:val="-32"/>
          <w:w w:val="95"/>
        </w:rPr>
        <w:t xml:space="preserve"> </w:t>
      </w:r>
      <w:r w:rsidRPr="002E6272">
        <w:rPr>
          <w:rFonts w:ascii="Century Gothic" w:hAnsi="Century Gothic"/>
          <w:w w:val="95"/>
        </w:rPr>
        <w:t>in</w:t>
      </w:r>
      <w:r w:rsidRPr="002E6272">
        <w:rPr>
          <w:rFonts w:ascii="Century Gothic" w:hAnsi="Century Gothic"/>
          <w:spacing w:val="-32"/>
          <w:w w:val="95"/>
        </w:rPr>
        <w:t xml:space="preserve"> </w:t>
      </w:r>
      <w:r w:rsidRPr="002E6272">
        <w:rPr>
          <w:rFonts w:ascii="Century Gothic" w:hAnsi="Century Gothic"/>
          <w:w w:val="95"/>
        </w:rPr>
        <w:t>Ghana.</w:t>
      </w:r>
    </w:p>
    <w:p w14:paraId="54440437" w14:textId="77777777" w:rsidR="00726919" w:rsidRPr="002E6272" w:rsidRDefault="00726919" w:rsidP="00726919">
      <w:pPr>
        <w:rPr>
          <w:rFonts w:ascii="Century Gothic" w:hAnsi="Century Gothic"/>
          <w:w w:val="95"/>
        </w:rPr>
      </w:pPr>
    </w:p>
    <w:p w14:paraId="5062921D" w14:textId="77777777" w:rsidR="00726919" w:rsidRPr="002E6272" w:rsidRDefault="00726919" w:rsidP="00726919">
      <w:pPr>
        <w:rPr>
          <w:rFonts w:ascii="Century Gothic" w:hAnsi="Century Gothic"/>
          <w:b/>
          <w:w w:val="95"/>
        </w:rPr>
      </w:pPr>
      <w:r w:rsidRPr="002E6272">
        <w:rPr>
          <w:rFonts w:ascii="Century Gothic" w:hAnsi="Century Gothic"/>
          <w:b/>
          <w:w w:val="95"/>
        </w:rPr>
        <w:t>Ghana Cashew Farmers’ Cooperative</w:t>
      </w:r>
    </w:p>
    <w:p w14:paraId="708C3E18" w14:textId="77777777" w:rsidR="00726919" w:rsidRDefault="00726919" w:rsidP="00726919">
      <w:pPr>
        <w:rPr>
          <w:rFonts w:ascii="Century Gothic" w:hAnsi="Century Gothic"/>
          <w:bCs/>
        </w:rPr>
      </w:pPr>
      <w:r w:rsidRPr="002E6272">
        <w:rPr>
          <w:rFonts w:ascii="Century Gothic" w:hAnsi="Century Gothic"/>
          <w:bCs/>
          <w:w w:val="95"/>
        </w:rPr>
        <w:t xml:space="preserve">There are currently </w:t>
      </w:r>
      <w:r w:rsidRPr="00053ADB">
        <w:rPr>
          <w:rFonts w:ascii="Century Gothic" w:hAnsi="Century Gothic"/>
          <w:bCs/>
          <w:w w:val="95"/>
        </w:rPr>
        <w:t>24 District Cashew Farmers Associations</w:t>
      </w:r>
      <w:r w:rsidRPr="002E6272">
        <w:rPr>
          <w:rFonts w:ascii="Century Gothic" w:hAnsi="Century Gothic"/>
          <w:bCs/>
          <w:w w:val="95"/>
        </w:rPr>
        <w:t xml:space="preserve"> wh</w:t>
      </w:r>
      <w:r>
        <w:rPr>
          <w:rFonts w:ascii="Century Gothic" w:hAnsi="Century Gothic"/>
          <w:bCs/>
          <w:w w:val="95"/>
        </w:rPr>
        <w:t>o</w:t>
      </w:r>
      <w:r w:rsidRPr="002E6272">
        <w:rPr>
          <w:rFonts w:ascii="Century Gothic" w:hAnsi="Century Gothic"/>
          <w:bCs/>
          <w:w w:val="95"/>
        </w:rPr>
        <w:t xml:space="preserve"> have come together to form the Ghana Cashew Farmers</w:t>
      </w:r>
      <w:r>
        <w:rPr>
          <w:rFonts w:ascii="Century Gothic" w:hAnsi="Century Gothic"/>
          <w:bCs/>
          <w:w w:val="95"/>
        </w:rPr>
        <w:t>’</w:t>
      </w:r>
      <w:r w:rsidRPr="002E6272">
        <w:rPr>
          <w:rFonts w:ascii="Century Gothic" w:hAnsi="Century Gothic"/>
          <w:bCs/>
          <w:w w:val="95"/>
        </w:rPr>
        <w:t xml:space="preserve"> Cooperative. The cooperative seeks to promote the interest of cashew farmers and provide technical support to its members. The appropriate use of pesticides is core to their operations to ensure the safety of both cashew products and farmers.</w:t>
      </w:r>
    </w:p>
    <w:p w14:paraId="107657D0" w14:textId="77777777" w:rsidR="00726919" w:rsidRDefault="00726919" w:rsidP="00726919">
      <w:pPr>
        <w:rPr>
          <w:rFonts w:ascii="Century Gothic" w:hAnsi="Century Gothic"/>
          <w:bCs/>
        </w:rPr>
      </w:pPr>
    </w:p>
    <w:p w14:paraId="27137E03" w14:textId="77777777" w:rsidR="00726919" w:rsidRPr="00227B52" w:rsidRDefault="00726919" w:rsidP="00726919">
      <w:pPr>
        <w:rPr>
          <w:rFonts w:ascii="Century Gothic" w:hAnsi="Century Gothic"/>
        </w:rPr>
      </w:pPr>
      <w:r w:rsidRPr="00227B52">
        <w:rPr>
          <w:rFonts w:ascii="Century Gothic" w:hAnsi="Century Gothic"/>
        </w:rPr>
        <w:t>2.3</w:t>
      </w:r>
      <w:r w:rsidRPr="00227B52">
        <w:rPr>
          <w:rFonts w:ascii="Century Gothic" w:hAnsi="Century Gothic" w:cs="Arial"/>
        </w:rPr>
        <w:t xml:space="preserve"> </w:t>
      </w:r>
      <w:r w:rsidRPr="00227B52">
        <w:rPr>
          <w:rFonts w:ascii="Century Gothic" w:hAnsi="Century Gothic" w:cs="Arial"/>
        </w:rPr>
        <w:tab/>
      </w:r>
      <w:r w:rsidRPr="00227B52">
        <w:rPr>
          <w:rFonts w:ascii="Century Gothic" w:hAnsi="Century Gothic"/>
        </w:rPr>
        <w:t xml:space="preserve">Regulatory and Institutional Gap Analysis </w:t>
      </w:r>
    </w:p>
    <w:p w14:paraId="31D5FC74" w14:textId="77777777" w:rsidR="00726919" w:rsidRDefault="00726919" w:rsidP="00726919">
      <w:r>
        <w:rPr>
          <w:sz w:val="24"/>
        </w:rPr>
        <w:t xml:space="preserve"> </w:t>
      </w:r>
    </w:p>
    <w:p w14:paraId="7942ACED" w14:textId="77777777" w:rsidR="00726919" w:rsidRPr="008946AF" w:rsidRDefault="00726919" w:rsidP="00726919">
      <w:pPr>
        <w:rPr>
          <w:rFonts w:ascii="Century Gothic" w:hAnsi="Century Gothic"/>
          <w:b/>
        </w:rPr>
      </w:pPr>
      <w:r>
        <w:rPr>
          <w:rFonts w:ascii="Century Gothic" w:hAnsi="Century Gothic"/>
          <w:b/>
        </w:rPr>
        <w:t>2.3.1</w:t>
      </w:r>
      <w:r w:rsidRPr="008946AF">
        <w:rPr>
          <w:rFonts w:ascii="Century Gothic" w:hAnsi="Century Gothic"/>
          <w:b/>
        </w:rPr>
        <w:t xml:space="preserve"> Legislative and regulatory Gap </w:t>
      </w:r>
    </w:p>
    <w:p w14:paraId="0DF1088C" w14:textId="77777777" w:rsidR="00726919" w:rsidRPr="008946AF" w:rsidRDefault="00726919" w:rsidP="00726919">
      <w:pPr>
        <w:rPr>
          <w:rFonts w:ascii="Century Gothic" w:hAnsi="Century Gothic"/>
        </w:rPr>
      </w:pPr>
      <w:r w:rsidRPr="008946AF">
        <w:rPr>
          <w:rFonts w:ascii="Century Gothic" w:hAnsi="Century Gothic"/>
        </w:rPr>
        <w:t xml:space="preserve">Ghana’s effort towards the sound management of pesticides has been enhanced greatly by the enactment and implementation of the EPA Act 1994, Act 490. Consequently, the EPA has established a pesticide management scheme, which involves the management of pesticides from cradle to grave. Despite these efforts, there are still some challenges in the effective implementation of the law. This is due to the absence of a full complement of relevant regulations to give effect to some of the provisions of the law. There is therefore </w:t>
      </w:r>
      <w:r>
        <w:rPr>
          <w:rFonts w:ascii="Century Gothic" w:hAnsi="Century Gothic"/>
        </w:rPr>
        <w:t xml:space="preserve">a </w:t>
      </w:r>
      <w:r w:rsidRPr="008946AF">
        <w:rPr>
          <w:rFonts w:ascii="Century Gothic" w:hAnsi="Century Gothic"/>
        </w:rPr>
        <w:t xml:space="preserve">need to address the gap in the legal framework and other legislative inadequacies by reviewing and enacting the relevant regulations to enhance compliance.  </w:t>
      </w:r>
    </w:p>
    <w:p w14:paraId="72E18D7E" w14:textId="77777777" w:rsidR="00726919" w:rsidRPr="008946AF" w:rsidRDefault="00726919" w:rsidP="00726919">
      <w:pPr>
        <w:rPr>
          <w:rFonts w:ascii="Century Gothic" w:hAnsi="Century Gothic"/>
          <w:b/>
        </w:rPr>
      </w:pPr>
      <w:r>
        <w:rPr>
          <w:rFonts w:ascii="Century Gothic" w:hAnsi="Century Gothic"/>
          <w:b/>
        </w:rPr>
        <w:t>2.3.2</w:t>
      </w:r>
      <w:r w:rsidRPr="008946AF">
        <w:rPr>
          <w:rFonts w:ascii="Century Gothic" w:hAnsi="Century Gothic"/>
          <w:b/>
        </w:rPr>
        <w:t xml:space="preserve"> Institutional Capacity Gaps </w:t>
      </w:r>
    </w:p>
    <w:p w14:paraId="51FE022C" w14:textId="77777777" w:rsidR="00726919" w:rsidRPr="008946AF" w:rsidRDefault="00726919" w:rsidP="00726919">
      <w:pPr>
        <w:rPr>
          <w:rFonts w:ascii="Century Gothic" w:hAnsi="Century Gothic"/>
        </w:rPr>
      </w:pPr>
      <w:r w:rsidRPr="008946AF">
        <w:rPr>
          <w:rFonts w:ascii="Century Gothic" w:hAnsi="Century Gothic"/>
        </w:rPr>
        <w:t xml:space="preserve">The gaps identified are in terms of human and institutional capacity. All the institutions involved with pesticide regulation or management </w:t>
      </w:r>
      <w:r>
        <w:rPr>
          <w:rFonts w:ascii="Century Gothic" w:hAnsi="Century Gothic"/>
        </w:rPr>
        <w:t xml:space="preserve">have inadequate </w:t>
      </w:r>
      <w:r w:rsidRPr="008946AF">
        <w:rPr>
          <w:rFonts w:ascii="Century Gothic" w:hAnsi="Century Gothic"/>
        </w:rPr>
        <w:t xml:space="preserve">experts </w:t>
      </w:r>
      <w:r>
        <w:rPr>
          <w:rFonts w:ascii="Century Gothic" w:hAnsi="Century Gothic"/>
        </w:rPr>
        <w:t xml:space="preserve">to handle the enormous workload resulting in heavy work pressure. </w:t>
      </w:r>
      <w:r w:rsidRPr="008946AF">
        <w:rPr>
          <w:rFonts w:ascii="Century Gothic" w:hAnsi="Century Gothic"/>
        </w:rPr>
        <w:t xml:space="preserve">The remuneration and motivation in most state institutions </w:t>
      </w:r>
      <w:r>
        <w:rPr>
          <w:rFonts w:ascii="Century Gothic" w:hAnsi="Century Gothic"/>
        </w:rPr>
        <w:t xml:space="preserve">is low causing </w:t>
      </w:r>
      <w:r w:rsidRPr="008946AF">
        <w:rPr>
          <w:rFonts w:ascii="Century Gothic" w:hAnsi="Century Gothic"/>
        </w:rPr>
        <w:t xml:space="preserve">experts </w:t>
      </w:r>
      <w:r>
        <w:rPr>
          <w:rFonts w:ascii="Century Gothic" w:hAnsi="Century Gothic"/>
        </w:rPr>
        <w:t xml:space="preserve">to be poached by </w:t>
      </w:r>
      <w:r w:rsidRPr="008946AF">
        <w:rPr>
          <w:rFonts w:ascii="Century Gothic" w:hAnsi="Century Gothic"/>
        </w:rPr>
        <w:t xml:space="preserve">foreign and private organisations </w:t>
      </w:r>
      <w:r>
        <w:rPr>
          <w:rFonts w:ascii="Century Gothic" w:hAnsi="Century Gothic"/>
        </w:rPr>
        <w:t xml:space="preserve">that offer better conditions of service. </w:t>
      </w:r>
      <w:r w:rsidRPr="008946AF">
        <w:rPr>
          <w:rFonts w:ascii="Century Gothic" w:hAnsi="Century Gothic"/>
        </w:rPr>
        <w:t>The l</w:t>
      </w:r>
      <w:r>
        <w:rPr>
          <w:rFonts w:ascii="Century Gothic" w:hAnsi="Century Gothic"/>
        </w:rPr>
        <w:t xml:space="preserve">ow number </w:t>
      </w:r>
      <w:r w:rsidRPr="008946AF">
        <w:rPr>
          <w:rFonts w:ascii="Century Gothic" w:hAnsi="Century Gothic"/>
        </w:rPr>
        <w:t xml:space="preserve">of personnel is exacerbated by the absence of logistics and funds to carry out post registration and licensing monitoring activities on pesticides. For instance, the EPA is in the process of </w:t>
      </w:r>
      <w:r w:rsidRPr="008946AF">
        <w:rPr>
          <w:rFonts w:ascii="Century Gothic" w:hAnsi="Century Gothic"/>
        </w:rPr>
        <w:lastRenderedPageBreak/>
        <w:t>establishing a pesticide quality control laboratory. The laboratory requires equipment and accreditation to be fully operational.</w:t>
      </w:r>
      <w:r>
        <w:rPr>
          <w:rFonts w:ascii="Century Gothic" w:hAnsi="Century Gothic"/>
        </w:rPr>
        <w:t xml:space="preserve"> However, the agency has limited financial and human resources </w:t>
      </w:r>
      <w:r w:rsidRPr="008946AF">
        <w:rPr>
          <w:rFonts w:ascii="Century Gothic" w:hAnsi="Century Gothic"/>
        </w:rPr>
        <w:t>to handle the demands of the laboratory in effect</w:t>
      </w:r>
      <w:r>
        <w:rPr>
          <w:rFonts w:ascii="Century Gothic" w:hAnsi="Century Gothic"/>
        </w:rPr>
        <w:t xml:space="preserve">. From this, it is evident that </w:t>
      </w:r>
      <w:r w:rsidRPr="008946AF">
        <w:rPr>
          <w:rFonts w:ascii="Century Gothic" w:hAnsi="Century Gothic"/>
        </w:rPr>
        <w:t xml:space="preserve">the EPA and all the </w:t>
      </w:r>
      <w:r>
        <w:rPr>
          <w:rFonts w:ascii="Century Gothic" w:hAnsi="Century Gothic"/>
        </w:rPr>
        <w:t>relevant</w:t>
      </w:r>
      <w:r w:rsidRPr="008946AF">
        <w:rPr>
          <w:rFonts w:ascii="Century Gothic" w:hAnsi="Century Gothic"/>
        </w:rPr>
        <w:t xml:space="preserve"> institutions in research, regulation, awareness </w:t>
      </w:r>
      <w:r>
        <w:rPr>
          <w:rFonts w:ascii="Century Gothic" w:hAnsi="Century Gothic"/>
        </w:rPr>
        <w:t xml:space="preserve">among </w:t>
      </w:r>
      <w:r w:rsidRPr="008946AF">
        <w:rPr>
          <w:rFonts w:ascii="Century Gothic" w:hAnsi="Century Gothic"/>
        </w:rPr>
        <w:t>others w</w:t>
      </w:r>
      <w:r>
        <w:rPr>
          <w:rFonts w:ascii="Century Gothic" w:hAnsi="Century Gothic"/>
        </w:rPr>
        <w:t xml:space="preserve">ill </w:t>
      </w:r>
      <w:r w:rsidRPr="008946AF">
        <w:rPr>
          <w:rFonts w:ascii="Century Gothic" w:hAnsi="Century Gothic"/>
        </w:rPr>
        <w:t xml:space="preserve">require financial support and institutional capacity to </w:t>
      </w:r>
      <w:r>
        <w:rPr>
          <w:rFonts w:ascii="Century Gothic" w:hAnsi="Century Gothic"/>
        </w:rPr>
        <w:t xml:space="preserve">effectively handle </w:t>
      </w:r>
      <w:r w:rsidRPr="008946AF">
        <w:rPr>
          <w:rFonts w:ascii="Century Gothic" w:hAnsi="Century Gothic"/>
        </w:rPr>
        <w:t>pesticide</w:t>
      </w:r>
      <w:r>
        <w:rPr>
          <w:rFonts w:ascii="Century Gothic" w:hAnsi="Century Gothic"/>
        </w:rPr>
        <w:t xml:space="preserve"> regulation and use</w:t>
      </w:r>
      <w:r w:rsidRPr="008946AF">
        <w:rPr>
          <w:rFonts w:ascii="Century Gothic" w:hAnsi="Century Gothic"/>
        </w:rPr>
        <w:t xml:space="preserve">. </w:t>
      </w:r>
    </w:p>
    <w:p w14:paraId="18A6454D" w14:textId="77777777" w:rsidR="00726919" w:rsidRPr="008946AF" w:rsidRDefault="00726919" w:rsidP="00726919">
      <w:pPr>
        <w:rPr>
          <w:rFonts w:ascii="Century Gothic" w:hAnsi="Century Gothic"/>
        </w:rPr>
      </w:pPr>
      <w:r w:rsidRPr="008946AF">
        <w:rPr>
          <w:rFonts w:ascii="Century Gothic" w:hAnsi="Century Gothic"/>
          <w:sz w:val="24"/>
        </w:rPr>
        <w:t xml:space="preserve"> </w:t>
      </w:r>
    </w:p>
    <w:p w14:paraId="3DBD635B" w14:textId="77777777" w:rsidR="00726919" w:rsidRPr="008946AF" w:rsidRDefault="00726919" w:rsidP="00726919">
      <w:pPr>
        <w:rPr>
          <w:rFonts w:ascii="Century Gothic" w:hAnsi="Century Gothic"/>
        </w:rPr>
      </w:pPr>
      <w:r w:rsidRPr="008946AF">
        <w:rPr>
          <w:rFonts w:ascii="Century Gothic" w:hAnsi="Century Gothic"/>
        </w:rPr>
        <w:t xml:space="preserve">As part of the extension capacity of IPM approaches and methods, there are also several gaps. Access of farmers to extension services is </w:t>
      </w:r>
      <w:r>
        <w:rPr>
          <w:rFonts w:ascii="Century Gothic" w:hAnsi="Century Gothic"/>
        </w:rPr>
        <w:t>inadequate</w:t>
      </w:r>
      <w:r w:rsidRPr="008946AF">
        <w:rPr>
          <w:rFonts w:ascii="Century Gothic" w:hAnsi="Century Gothic"/>
        </w:rPr>
        <w:t xml:space="preserve"> in Ghana. One extension officer, who is hardly resourced with the necessary transportation logistics and equipment, is responsible for over 2,200 farmers. It is therefore </w:t>
      </w:r>
      <w:r>
        <w:rPr>
          <w:rFonts w:ascii="Century Gothic" w:hAnsi="Century Gothic"/>
        </w:rPr>
        <w:t>work in progress</w:t>
      </w:r>
      <w:r w:rsidRPr="008946AF">
        <w:rPr>
          <w:rFonts w:ascii="Century Gothic" w:hAnsi="Century Gothic"/>
        </w:rPr>
        <w:t xml:space="preserve"> towards achieving the UN-recommended ratio of one extension officer to 500 farmers and to ensure </w:t>
      </w:r>
      <w:r>
        <w:rPr>
          <w:rFonts w:ascii="Century Gothic" w:hAnsi="Century Gothic"/>
        </w:rPr>
        <w:t xml:space="preserve">the availability of </w:t>
      </w:r>
      <w:r w:rsidRPr="008946AF">
        <w:rPr>
          <w:rFonts w:ascii="Century Gothic" w:hAnsi="Century Gothic"/>
        </w:rPr>
        <w:t xml:space="preserve">adequate </w:t>
      </w:r>
      <w:r>
        <w:rPr>
          <w:rFonts w:ascii="Century Gothic" w:hAnsi="Century Gothic"/>
        </w:rPr>
        <w:t xml:space="preserve">extension delivery tools and </w:t>
      </w:r>
      <w:r w:rsidRPr="008946AF">
        <w:rPr>
          <w:rFonts w:ascii="Century Gothic" w:hAnsi="Century Gothic"/>
        </w:rPr>
        <w:t>equipment</w:t>
      </w:r>
      <w:r>
        <w:rPr>
          <w:rFonts w:ascii="Century Gothic" w:hAnsi="Century Gothic"/>
        </w:rPr>
        <w:t>,</w:t>
      </w:r>
      <w:r w:rsidRPr="008946AF">
        <w:rPr>
          <w:rFonts w:ascii="Century Gothic" w:hAnsi="Century Gothic"/>
        </w:rPr>
        <w:t xml:space="preserve"> technologies and good practices </w:t>
      </w:r>
      <w:r>
        <w:rPr>
          <w:rFonts w:ascii="Century Gothic" w:hAnsi="Century Gothic"/>
        </w:rPr>
        <w:t>to aid</w:t>
      </w:r>
      <w:r w:rsidRPr="008946AF">
        <w:rPr>
          <w:rFonts w:ascii="Century Gothic" w:hAnsi="Century Gothic"/>
        </w:rPr>
        <w:t xml:space="preserve"> integrated pest management.  </w:t>
      </w:r>
    </w:p>
    <w:p w14:paraId="25995F5F" w14:textId="77777777" w:rsidR="00726919" w:rsidRPr="001F0E8E" w:rsidRDefault="00726919" w:rsidP="00726919">
      <w:pPr>
        <w:rPr>
          <w:rFonts w:ascii="Century Gothic" w:hAnsi="Century Gothic"/>
          <w:bCs/>
        </w:rPr>
        <w:sectPr w:rsidR="00726919" w:rsidRPr="001F0E8E" w:rsidSect="00127B7E">
          <w:headerReference w:type="even" r:id="rId76"/>
          <w:headerReference w:type="default" r:id="rId77"/>
          <w:footerReference w:type="default" r:id="rId78"/>
          <w:headerReference w:type="first" r:id="rId79"/>
          <w:footerReference w:type="first" r:id="rId80"/>
          <w:pgSz w:w="12240" w:h="15840"/>
          <w:pgMar w:top="1440" w:right="1440" w:bottom="1440" w:left="1440" w:header="709" w:footer="709" w:gutter="0"/>
          <w:cols w:space="708"/>
          <w:docGrid w:linePitch="360"/>
        </w:sectPr>
      </w:pPr>
    </w:p>
    <w:p w14:paraId="07EC73AA" w14:textId="77777777" w:rsidR="00726919" w:rsidRPr="00E51772" w:rsidRDefault="00726919" w:rsidP="00726919">
      <w:pPr>
        <w:rPr>
          <w:rFonts w:ascii="Century Gothic" w:hAnsi="Century Gothic"/>
          <w:b/>
          <w:sz w:val="24"/>
          <w:szCs w:val="24"/>
        </w:rPr>
      </w:pPr>
      <w:bookmarkStart w:id="429" w:name="_Toc57900745"/>
      <w:r w:rsidRPr="00E51772">
        <w:rPr>
          <w:rFonts w:ascii="Century Gothic" w:hAnsi="Century Gothic"/>
          <w:b/>
          <w:sz w:val="24"/>
          <w:szCs w:val="24"/>
        </w:rPr>
        <w:lastRenderedPageBreak/>
        <w:t>3.0</w:t>
      </w:r>
      <w:r w:rsidRPr="00E51772">
        <w:rPr>
          <w:rFonts w:ascii="Century Gothic" w:hAnsi="Century Gothic"/>
          <w:b/>
          <w:sz w:val="24"/>
          <w:szCs w:val="24"/>
        </w:rPr>
        <w:tab/>
      </w:r>
      <w:r>
        <w:rPr>
          <w:rFonts w:ascii="Century Gothic" w:hAnsi="Century Gothic"/>
          <w:b/>
          <w:sz w:val="24"/>
          <w:szCs w:val="24"/>
        </w:rPr>
        <w:t>BASELINE AND POTENTIAL IMPACTS</w:t>
      </w:r>
      <w:bookmarkEnd w:id="429"/>
    </w:p>
    <w:p w14:paraId="151E046C" w14:textId="77777777" w:rsidR="00726919" w:rsidRPr="00E51772" w:rsidRDefault="00726919" w:rsidP="00726919">
      <w:pPr>
        <w:rPr>
          <w:rFonts w:ascii="Century Gothic" w:hAnsi="Century Gothic"/>
        </w:rPr>
      </w:pPr>
    </w:p>
    <w:p w14:paraId="3B9C5789" w14:textId="77777777" w:rsidR="00726919" w:rsidRPr="00653004" w:rsidRDefault="00726919" w:rsidP="00726919">
      <w:pPr>
        <w:rPr>
          <w:rFonts w:ascii="Century Gothic" w:hAnsi="Century Gothic"/>
        </w:rPr>
      </w:pPr>
      <w:r w:rsidRPr="00653004">
        <w:rPr>
          <w:rFonts w:ascii="Century Gothic" w:hAnsi="Century Gothic"/>
        </w:rPr>
        <w:t>3.1 Cocoa: Major Pest and Diseases and Pest Management</w:t>
      </w:r>
    </w:p>
    <w:p w14:paraId="77D6F45D" w14:textId="77777777" w:rsidR="00726919" w:rsidRPr="008F2E7B" w:rsidRDefault="00726919" w:rsidP="00726919">
      <w:pPr>
        <w:rPr>
          <w:rFonts w:ascii="Century Gothic" w:hAnsi="Century Gothic" w:cs="Calibri"/>
        </w:rPr>
      </w:pPr>
      <w:r w:rsidRPr="00E51772">
        <w:rPr>
          <w:rFonts w:ascii="Century Gothic" w:hAnsi="Century Gothic" w:cs="Calibri"/>
        </w:rPr>
        <w:t xml:space="preserve">Integrated Pest Management is promoted and practiced by Ghana’s COCOBOD, a partner agency under </w:t>
      </w:r>
      <w:r>
        <w:rPr>
          <w:rFonts w:ascii="Century Gothic" w:hAnsi="Century Gothic"/>
        </w:rPr>
        <w:t>GLRSSMP</w:t>
      </w:r>
      <w:r w:rsidRPr="00E51772">
        <w:rPr>
          <w:rFonts w:ascii="Century Gothic" w:hAnsi="Century Gothic"/>
        </w:rPr>
        <w:t xml:space="preserve">.  The Cocoa Manual (Cocoa Research Institute of Ghana (CRIG), 2010. </w:t>
      </w:r>
      <w:hyperlink r:id="rId81">
        <w:r w:rsidRPr="00E51772">
          <w:rPr>
            <w:rFonts w:ascii="Century Gothic" w:hAnsi="Century Gothic" w:cs="Calibri"/>
            <w:i/>
          </w:rPr>
          <w:t>www.crig.org</w:t>
        </w:r>
      </w:hyperlink>
      <w:hyperlink r:id="rId82">
        <w:r w:rsidRPr="00E51772">
          <w:rPr>
            <w:rFonts w:ascii="Century Gothic" w:hAnsi="Century Gothic"/>
          </w:rPr>
          <w:t>)</w:t>
        </w:r>
      </w:hyperlink>
      <w:r w:rsidRPr="00E51772">
        <w:rPr>
          <w:rFonts w:ascii="Century Gothic" w:hAnsi="Century Gothic"/>
        </w:rPr>
        <w:t xml:space="preserve"> outlines the rationale and practice of integrated pest management and integrated crop management in Cocoa in Ghana.  A combination of cultural, biological, and chemical control measures is outlined for major and minor pests and diseases of cocoa trees and pods (Summarized in </w:t>
      </w:r>
      <w:r w:rsidRPr="00053ADB">
        <w:rPr>
          <w:rFonts w:ascii="Century Gothic" w:hAnsi="Century Gothic"/>
        </w:rPr>
        <w:t>Table 1 below).</w:t>
      </w:r>
      <w:r w:rsidRPr="00E51772">
        <w:rPr>
          <w:rFonts w:ascii="Century Gothic" w:hAnsi="Century Gothic"/>
        </w:rPr>
        <w:t xml:space="preserve">  It also covers good agricultural practices generally, including the management of soil nutrients, water and compost in addition to IPM.  Consumer markets and standards are important in shaping pest management approaches in the cocoa landscape.  Ghana recognizes that Europe is the major market for cocoa beans and processed cocoa and defines standards for pesticide, herbicide and fungicide use based on European standards (or USA-based standards where those are available). Potential pesticides are screened for use by COCOBOD and only </w:t>
      </w:r>
      <w:r>
        <w:rPr>
          <w:rFonts w:ascii="Century Gothic" w:hAnsi="Century Gothic"/>
        </w:rPr>
        <w:t xml:space="preserve">those </w:t>
      </w:r>
      <w:r w:rsidRPr="00E51772">
        <w:rPr>
          <w:rFonts w:ascii="Century Gothic" w:hAnsi="Century Gothic"/>
        </w:rPr>
        <w:t>acceptable in environmentally sensitive markets are allowed.  COCOBOD also promotes several certification systems for documenting sustainable cocoa production methods.  The Cocoa Manual describes five certification systems managed by its partners including UTZ, Rainforest Alliance, Fairtrade, Organic Certificates, and IMO Social and Fair</w:t>
      </w:r>
      <w:r>
        <w:rPr>
          <w:rFonts w:ascii="Century Gothic" w:hAnsi="Century Gothic"/>
        </w:rPr>
        <w:t>-</w:t>
      </w:r>
      <w:r w:rsidRPr="00E51772">
        <w:rPr>
          <w:rFonts w:ascii="Century Gothic" w:hAnsi="Century Gothic"/>
        </w:rPr>
        <w:t xml:space="preserve">Trade Certification.  </w:t>
      </w:r>
    </w:p>
    <w:p w14:paraId="0C698C93" w14:textId="77777777" w:rsidR="00726919" w:rsidRPr="00E51772" w:rsidRDefault="00726919" w:rsidP="00726919">
      <w:pPr>
        <w:rPr>
          <w:rFonts w:ascii="Century Gothic" w:hAnsi="Century Gothic"/>
        </w:rPr>
      </w:pPr>
      <w:r w:rsidRPr="00E51772">
        <w:rPr>
          <w:rFonts w:ascii="Century Gothic" w:hAnsi="Century Gothic"/>
        </w:rPr>
        <w:t xml:space="preserve"> </w:t>
      </w:r>
    </w:p>
    <w:p w14:paraId="48428F63" w14:textId="77777777" w:rsidR="00726919" w:rsidRDefault="00726919" w:rsidP="00726919">
      <w:pPr>
        <w:rPr>
          <w:rFonts w:ascii="Century Gothic" w:hAnsi="Century Gothic"/>
        </w:rPr>
      </w:pPr>
      <w:r w:rsidRPr="00E51772">
        <w:rPr>
          <w:rFonts w:ascii="Century Gothic" w:hAnsi="Century Gothic"/>
        </w:rPr>
        <w:t>Cocoa extension agents and the Cocoa Research Institute promote these pest and disease control measures and provide information, technical assistance to farmers.  COCOBOD, mainly through CRIG, also develops and promotes improved varieties of cocoa trees that are more resistant to pests and diseases and distribute the</w:t>
      </w:r>
      <w:r>
        <w:rPr>
          <w:rFonts w:ascii="Century Gothic" w:hAnsi="Century Gothic"/>
        </w:rPr>
        <w:t>m</w:t>
      </w:r>
      <w:r w:rsidRPr="00E51772">
        <w:rPr>
          <w:rFonts w:ascii="Century Gothic" w:hAnsi="Century Gothic"/>
        </w:rPr>
        <w:t xml:space="preserve"> to farmers. COCOBOD, through </w:t>
      </w:r>
      <w:r>
        <w:rPr>
          <w:rFonts w:ascii="Century Gothic" w:hAnsi="Century Gothic"/>
        </w:rPr>
        <w:t xml:space="preserve">the </w:t>
      </w:r>
      <w:r w:rsidRPr="00E51772">
        <w:rPr>
          <w:rFonts w:ascii="Century Gothic" w:hAnsi="Century Gothic"/>
        </w:rPr>
        <w:t xml:space="preserve">Cocoa Health and Extension Division (CHED), organizes national campaigns to combat economically destructive diseases, such as Cocoa Swollen Shoot Virus Disease (CSSVD) using non-chemical cultural and physical measures (cutting, burning, and replanting diseased areas). </w:t>
      </w:r>
    </w:p>
    <w:p w14:paraId="3C839458" w14:textId="77777777" w:rsidR="00726919" w:rsidRDefault="00726919" w:rsidP="00726919">
      <w:pPr>
        <w:rPr>
          <w:rFonts w:ascii="Century Gothic" w:hAnsi="Century Gothic"/>
        </w:rPr>
      </w:pPr>
    </w:p>
    <w:p w14:paraId="1EDEC378" w14:textId="77777777" w:rsidR="00726919" w:rsidRDefault="00726919" w:rsidP="00726919">
      <w:pPr>
        <w:rPr>
          <w:rFonts w:ascii="Century Gothic" w:hAnsi="Century Gothic"/>
        </w:rPr>
      </w:pPr>
    </w:p>
    <w:p w14:paraId="62FDA1B7" w14:textId="77777777" w:rsidR="00726919" w:rsidRDefault="00726919" w:rsidP="00726919">
      <w:pPr>
        <w:rPr>
          <w:rFonts w:ascii="Century Gothic" w:hAnsi="Century Gothic"/>
        </w:rPr>
      </w:pPr>
    </w:p>
    <w:p w14:paraId="3731E27E" w14:textId="77777777" w:rsidR="00726919" w:rsidRDefault="00726919" w:rsidP="00726919">
      <w:pPr>
        <w:rPr>
          <w:rFonts w:ascii="Century Gothic" w:hAnsi="Century Gothic"/>
        </w:rPr>
      </w:pPr>
    </w:p>
    <w:p w14:paraId="0FCABCAA" w14:textId="77777777" w:rsidR="00726919" w:rsidRDefault="00726919" w:rsidP="00726919">
      <w:pPr>
        <w:rPr>
          <w:rFonts w:ascii="Century Gothic" w:hAnsi="Century Gothic"/>
        </w:rPr>
      </w:pPr>
    </w:p>
    <w:p w14:paraId="6FB484C5" w14:textId="77777777" w:rsidR="00726919" w:rsidRDefault="00726919" w:rsidP="00726919">
      <w:pPr>
        <w:rPr>
          <w:rFonts w:ascii="Century Gothic" w:hAnsi="Century Gothic"/>
        </w:rPr>
      </w:pPr>
    </w:p>
    <w:p w14:paraId="7B56708D" w14:textId="77777777" w:rsidR="00726919" w:rsidRDefault="00726919" w:rsidP="00726919">
      <w:pPr>
        <w:rPr>
          <w:rFonts w:ascii="Century Gothic" w:hAnsi="Century Gothic"/>
        </w:rPr>
      </w:pPr>
    </w:p>
    <w:p w14:paraId="3E28BC25" w14:textId="77777777" w:rsidR="00726919" w:rsidRDefault="00726919" w:rsidP="00726919">
      <w:pPr>
        <w:rPr>
          <w:rFonts w:ascii="Arial" w:eastAsia="Arial" w:hAnsi="Arial" w:cs="Arial"/>
          <w:b/>
          <w:sz w:val="18"/>
        </w:rPr>
        <w:sectPr w:rsidR="00726919">
          <w:pgSz w:w="11906" w:h="16838"/>
          <w:pgMar w:top="1440" w:right="1440" w:bottom="1440" w:left="1440" w:header="708" w:footer="708" w:gutter="0"/>
          <w:cols w:space="708"/>
          <w:docGrid w:linePitch="360"/>
        </w:sectPr>
      </w:pPr>
    </w:p>
    <w:p w14:paraId="3BC6B913" w14:textId="77777777" w:rsidR="00726919" w:rsidRPr="008F3B6D" w:rsidRDefault="00726919" w:rsidP="00726919">
      <w:pPr>
        <w:rPr>
          <w:rFonts w:ascii="Century Gothic" w:hAnsi="Century Gothic"/>
          <w:sz w:val="20"/>
          <w:szCs w:val="20"/>
        </w:rPr>
      </w:pPr>
      <w:r w:rsidRPr="00053ADB">
        <w:rPr>
          <w:rFonts w:ascii="Century Gothic" w:eastAsia="Arial" w:hAnsi="Century Gothic" w:cs="Arial"/>
          <w:b/>
          <w:sz w:val="20"/>
          <w:szCs w:val="20"/>
        </w:rPr>
        <w:lastRenderedPageBreak/>
        <w:t>Table 1:</w:t>
      </w:r>
      <w:r w:rsidRPr="008F3B6D">
        <w:rPr>
          <w:rFonts w:ascii="Century Gothic" w:eastAsia="Arial" w:hAnsi="Century Gothic" w:cs="Arial"/>
          <w:b/>
          <w:sz w:val="20"/>
          <w:szCs w:val="20"/>
        </w:rPr>
        <w:t xml:space="preserve"> Common Pests and Diseases of Cocoa in Ghana and their Control Measures  </w:t>
      </w:r>
    </w:p>
    <w:tbl>
      <w:tblPr>
        <w:tblStyle w:val="PlainTable2"/>
        <w:tblW w:w="13518" w:type="dxa"/>
        <w:tblLook w:val="04A0" w:firstRow="1" w:lastRow="0" w:firstColumn="1" w:lastColumn="0" w:noHBand="0" w:noVBand="1"/>
      </w:tblPr>
      <w:tblGrid>
        <w:gridCol w:w="1712"/>
        <w:gridCol w:w="186"/>
        <w:gridCol w:w="12"/>
        <w:gridCol w:w="210"/>
        <w:gridCol w:w="2085"/>
        <w:gridCol w:w="14"/>
        <w:gridCol w:w="11"/>
        <w:gridCol w:w="133"/>
        <w:gridCol w:w="1495"/>
        <w:gridCol w:w="1096"/>
        <w:gridCol w:w="41"/>
        <w:gridCol w:w="25"/>
        <w:gridCol w:w="21"/>
        <w:gridCol w:w="1814"/>
        <w:gridCol w:w="76"/>
        <w:gridCol w:w="41"/>
        <w:gridCol w:w="12"/>
        <w:gridCol w:w="4534"/>
      </w:tblGrid>
      <w:tr w:rsidR="00726919" w:rsidRPr="00A230E1" w14:paraId="6D1AE857" w14:textId="77777777" w:rsidTr="00127B7E">
        <w:trPr>
          <w:cnfStyle w:val="100000000000" w:firstRow="1" w:lastRow="0" w:firstColumn="0" w:lastColumn="0" w:oddVBand="0" w:evenVBand="0" w:oddHBand="0" w:evenHBand="0" w:firstRowFirstColumn="0" w:firstRowLastColumn="0" w:lastRowFirstColumn="0" w:lastRowLastColumn="0"/>
          <w:trHeight w:val="311"/>
          <w:tblHeader/>
        </w:trPr>
        <w:tc>
          <w:tcPr>
            <w:cnfStyle w:val="001000000000" w:firstRow="0" w:lastRow="0" w:firstColumn="1" w:lastColumn="0" w:oddVBand="0" w:evenVBand="0" w:oddHBand="0" w:evenHBand="0" w:firstRowFirstColumn="0" w:firstRowLastColumn="0" w:lastRowFirstColumn="0" w:lastRowLastColumn="0"/>
            <w:tcW w:w="1898" w:type="dxa"/>
            <w:gridSpan w:val="2"/>
            <w:shd w:val="clear" w:color="auto" w:fill="F2F2F2" w:themeFill="background1" w:themeFillShade="F2"/>
          </w:tcPr>
          <w:p w14:paraId="51B6DB61" w14:textId="77777777" w:rsidR="00726919" w:rsidRPr="00A230E1" w:rsidRDefault="00726919" w:rsidP="00127B7E">
            <w:pPr>
              <w:rPr>
                <w:rFonts w:ascii="Century Gothic" w:hAnsi="Century Gothic"/>
                <w:sz w:val="18"/>
                <w:szCs w:val="18"/>
              </w:rPr>
            </w:pPr>
            <w:r w:rsidRPr="00A230E1">
              <w:rPr>
                <w:rFonts w:ascii="Century Gothic" w:hAnsi="Century Gothic" w:cs="Calibri"/>
                <w:sz w:val="18"/>
                <w:szCs w:val="18"/>
              </w:rPr>
              <w:t xml:space="preserve">Pest/Disease </w:t>
            </w:r>
          </w:p>
        </w:tc>
        <w:tc>
          <w:tcPr>
            <w:tcW w:w="2307" w:type="dxa"/>
            <w:gridSpan w:val="3"/>
            <w:shd w:val="clear" w:color="auto" w:fill="F2F2F2" w:themeFill="background1" w:themeFillShade="F2"/>
          </w:tcPr>
          <w:p w14:paraId="6F0AEB08" w14:textId="77777777" w:rsidR="00726919" w:rsidRPr="00A230E1"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cs="Calibri"/>
                <w:sz w:val="18"/>
                <w:szCs w:val="18"/>
              </w:rPr>
              <w:t xml:space="preserve">Reasons for Control </w:t>
            </w:r>
          </w:p>
        </w:tc>
        <w:tc>
          <w:tcPr>
            <w:tcW w:w="2790" w:type="dxa"/>
            <w:gridSpan w:val="6"/>
            <w:shd w:val="clear" w:color="auto" w:fill="F2F2F2" w:themeFill="background1" w:themeFillShade="F2"/>
          </w:tcPr>
          <w:p w14:paraId="10E78719" w14:textId="77777777" w:rsidR="00726919" w:rsidRPr="00A230E1"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cs="Calibri"/>
                <w:sz w:val="18"/>
                <w:szCs w:val="18"/>
              </w:rPr>
              <w:t xml:space="preserve">Control Measures </w:t>
            </w:r>
          </w:p>
        </w:tc>
        <w:tc>
          <w:tcPr>
            <w:tcW w:w="1989" w:type="dxa"/>
            <w:gridSpan w:val="6"/>
            <w:shd w:val="clear" w:color="auto" w:fill="F2F2F2" w:themeFill="background1" w:themeFillShade="F2"/>
          </w:tcPr>
          <w:p w14:paraId="1D3680DB" w14:textId="77777777" w:rsidR="00726919" w:rsidRPr="00A230E1"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cs="Calibri"/>
                <w:sz w:val="18"/>
                <w:szCs w:val="18"/>
              </w:rPr>
              <w:t xml:space="preserve">Pesticides Used </w:t>
            </w:r>
          </w:p>
        </w:tc>
        <w:tc>
          <w:tcPr>
            <w:tcW w:w="4534" w:type="dxa"/>
            <w:shd w:val="clear" w:color="auto" w:fill="F2F2F2" w:themeFill="background1" w:themeFillShade="F2"/>
          </w:tcPr>
          <w:p w14:paraId="4EFA22EE" w14:textId="77777777" w:rsidR="00726919" w:rsidRPr="00A230E1"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cs="Calibri"/>
                <w:sz w:val="18"/>
                <w:szCs w:val="18"/>
              </w:rPr>
              <w:t xml:space="preserve">Pesticide Management </w:t>
            </w:r>
          </w:p>
        </w:tc>
      </w:tr>
      <w:tr w:rsidR="00726919" w:rsidRPr="00A230E1" w14:paraId="5D832BB1" w14:textId="77777777" w:rsidTr="00127B7E">
        <w:trPr>
          <w:cnfStyle w:val="000000100000" w:firstRow="0" w:lastRow="0" w:firstColumn="0" w:lastColumn="0" w:oddVBand="0" w:evenVBand="0" w:oddHBand="1" w:evenHBand="0" w:firstRowFirstColumn="0" w:firstRowLastColumn="0" w:lastRowFirstColumn="0" w:lastRowLastColumn="0"/>
          <w:trHeight w:val="3650"/>
        </w:trPr>
        <w:tc>
          <w:tcPr>
            <w:cnfStyle w:val="001000000000" w:firstRow="0" w:lastRow="0" w:firstColumn="1" w:lastColumn="0" w:oddVBand="0" w:evenVBand="0" w:oddHBand="0" w:evenHBand="0" w:firstRowFirstColumn="0" w:firstRowLastColumn="0" w:lastRowFirstColumn="0" w:lastRowLastColumn="0"/>
            <w:tcW w:w="1898" w:type="dxa"/>
            <w:gridSpan w:val="2"/>
          </w:tcPr>
          <w:p w14:paraId="3C503051"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t xml:space="preserve">Weeds  </w:t>
            </w:r>
          </w:p>
        </w:tc>
        <w:tc>
          <w:tcPr>
            <w:tcW w:w="2307" w:type="dxa"/>
            <w:gridSpan w:val="3"/>
          </w:tcPr>
          <w:p w14:paraId="6B5A5DAD"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Competition for nutrients, water, light </w:t>
            </w:r>
          </w:p>
          <w:p w14:paraId="04C8B647"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Increase incidence of insects, rodents and diseases </w:t>
            </w:r>
          </w:p>
          <w:p w14:paraId="23058229"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Reduce harvest efficiency </w:t>
            </w:r>
          </w:p>
        </w:tc>
        <w:tc>
          <w:tcPr>
            <w:tcW w:w="2790" w:type="dxa"/>
            <w:gridSpan w:val="6"/>
          </w:tcPr>
          <w:p w14:paraId="255F137F"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Manual weed control, 3-4 times/yr </w:t>
            </w:r>
          </w:p>
          <w:p w14:paraId="4B7BB63E"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Leguminous ground cover </w:t>
            </w:r>
          </w:p>
          <w:p w14:paraId="640B50D2"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Herbicide, 3x per year  </w:t>
            </w:r>
          </w:p>
        </w:tc>
        <w:tc>
          <w:tcPr>
            <w:tcW w:w="1989" w:type="dxa"/>
            <w:gridSpan w:val="6"/>
          </w:tcPr>
          <w:p w14:paraId="21288280"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Glyphosate  </w:t>
            </w:r>
          </w:p>
          <w:p w14:paraId="2A2325CB"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1.5-2 liters in 100 litres of water per ha </w:t>
            </w:r>
          </w:p>
        </w:tc>
        <w:tc>
          <w:tcPr>
            <w:tcW w:w="4534" w:type="dxa"/>
          </w:tcPr>
          <w:p w14:paraId="216DA68D"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Apply with approved backpack sprayer </w:t>
            </w:r>
          </w:p>
          <w:p w14:paraId="069B45D8"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Avoid contract with cocoa seedlings, food crops  </w:t>
            </w:r>
          </w:p>
          <w:p w14:paraId="0DD3220C"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Spray in early morning or late afternoon to avoid drift </w:t>
            </w:r>
          </w:p>
          <w:p w14:paraId="77CDF122"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Apply with 4 hours of dry weather, not in advance of rain </w:t>
            </w:r>
          </w:p>
          <w:p w14:paraId="32A8B032"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Wear protective clothing  </w:t>
            </w:r>
          </w:p>
          <w:p w14:paraId="0C7C37F9"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Do not eat, drink or smoke while spraying </w:t>
            </w:r>
          </w:p>
          <w:p w14:paraId="147BFBB7"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Wash down (clothes, hands, shoes) after use  </w:t>
            </w:r>
          </w:p>
          <w:p w14:paraId="73744E0E"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Avoid contaminating streams or water bodies </w:t>
            </w:r>
          </w:p>
          <w:p w14:paraId="4FE3603A"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Dispose of containers by burying </w:t>
            </w:r>
          </w:p>
          <w:p w14:paraId="60EF75B3"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Do not use containers for water or food </w:t>
            </w:r>
          </w:p>
        </w:tc>
      </w:tr>
      <w:tr w:rsidR="00726919" w:rsidRPr="00A230E1" w14:paraId="2DE8DE44" w14:textId="77777777" w:rsidTr="00127B7E">
        <w:trPr>
          <w:trHeight w:val="311"/>
        </w:trPr>
        <w:tc>
          <w:tcPr>
            <w:cnfStyle w:val="001000000000" w:firstRow="0" w:lastRow="0" w:firstColumn="1" w:lastColumn="0" w:oddVBand="0" w:evenVBand="0" w:oddHBand="0" w:evenHBand="0" w:firstRowFirstColumn="0" w:firstRowLastColumn="0" w:lastRowFirstColumn="0" w:lastRowLastColumn="0"/>
            <w:tcW w:w="1898" w:type="dxa"/>
            <w:gridSpan w:val="2"/>
          </w:tcPr>
          <w:p w14:paraId="0C301313" w14:textId="77777777" w:rsidR="00726919" w:rsidRPr="00A230E1" w:rsidRDefault="00726919" w:rsidP="00127B7E">
            <w:pPr>
              <w:rPr>
                <w:rFonts w:ascii="Century Gothic" w:hAnsi="Century Gothic"/>
                <w:sz w:val="18"/>
                <w:szCs w:val="18"/>
              </w:rPr>
            </w:pPr>
            <w:r w:rsidRPr="00A230E1">
              <w:rPr>
                <w:rFonts w:ascii="Century Gothic" w:hAnsi="Century Gothic" w:cs="Calibri"/>
                <w:sz w:val="18"/>
                <w:szCs w:val="18"/>
              </w:rPr>
              <w:t xml:space="preserve">Major Pests </w:t>
            </w:r>
          </w:p>
        </w:tc>
        <w:tc>
          <w:tcPr>
            <w:tcW w:w="2307" w:type="dxa"/>
            <w:gridSpan w:val="3"/>
          </w:tcPr>
          <w:p w14:paraId="2B58775A"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2790" w:type="dxa"/>
            <w:gridSpan w:val="6"/>
          </w:tcPr>
          <w:p w14:paraId="7BE77B0D"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1989" w:type="dxa"/>
            <w:gridSpan w:val="6"/>
          </w:tcPr>
          <w:p w14:paraId="7A68AD3C"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4534" w:type="dxa"/>
          </w:tcPr>
          <w:p w14:paraId="1CCADF65"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r>
      <w:tr w:rsidR="00726919" w:rsidRPr="00A230E1" w14:paraId="12CDDBB0" w14:textId="77777777" w:rsidTr="00127B7E">
        <w:trPr>
          <w:cnfStyle w:val="000000100000" w:firstRow="0" w:lastRow="0" w:firstColumn="0" w:lastColumn="0" w:oddVBand="0" w:evenVBand="0" w:oddHBand="1" w:evenHBand="0" w:firstRowFirstColumn="0" w:firstRowLastColumn="0" w:lastRowFirstColumn="0" w:lastRowLastColumn="0"/>
          <w:trHeight w:val="3470"/>
        </w:trPr>
        <w:tc>
          <w:tcPr>
            <w:cnfStyle w:val="001000000000" w:firstRow="0" w:lastRow="0" w:firstColumn="1" w:lastColumn="0" w:oddVBand="0" w:evenVBand="0" w:oddHBand="0" w:evenHBand="0" w:firstRowFirstColumn="0" w:firstRowLastColumn="0" w:lastRowFirstColumn="0" w:lastRowLastColumn="0"/>
            <w:tcW w:w="1898" w:type="dxa"/>
            <w:gridSpan w:val="2"/>
          </w:tcPr>
          <w:p w14:paraId="59A38F7F" w14:textId="77777777" w:rsidR="00726919" w:rsidRPr="00A230E1" w:rsidRDefault="00726919" w:rsidP="00127B7E">
            <w:pPr>
              <w:rPr>
                <w:rFonts w:ascii="Century Gothic" w:hAnsi="Century Gothic"/>
                <w:sz w:val="18"/>
                <w:szCs w:val="18"/>
              </w:rPr>
            </w:pPr>
            <w:r w:rsidRPr="00A230E1">
              <w:rPr>
                <w:rFonts w:ascii="Century Gothic" w:hAnsi="Century Gothic" w:cs="Calibri"/>
                <w:sz w:val="18"/>
                <w:szCs w:val="18"/>
              </w:rPr>
              <w:tab/>
            </w:r>
            <w:r w:rsidRPr="00A230E1">
              <w:rPr>
                <w:rFonts w:ascii="Century Gothic" w:hAnsi="Century Gothic"/>
                <w:sz w:val="18"/>
                <w:szCs w:val="18"/>
              </w:rPr>
              <w:t xml:space="preserve">Mirids </w:t>
            </w:r>
            <w:r w:rsidRPr="00A230E1">
              <w:rPr>
                <w:rFonts w:ascii="Century Gothic" w:hAnsi="Century Gothic"/>
                <w:sz w:val="18"/>
                <w:szCs w:val="18"/>
              </w:rPr>
              <w:tab/>
              <w:t xml:space="preserve">(or </w:t>
            </w:r>
          </w:p>
          <w:p w14:paraId="72C4EF33"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t xml:space="preserve">Capsids)  </w:t>
            </w:r>
          </w:p>
        </w:tc>
        <w:tc>
          <w:tcPr>
            <w:tcW w:w="2307" w:type="dxa"/>
            <w:gridSpan w:val="3"/>
          </w:tcPr>
          <w:p w14:paraId="08195F3B"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Nymphs and adults feed on tender shoots and pods by sucking sap </w:t>
            </w:r>
          </w:p>
          <w:p w14:paraId="50671CE5"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Cause economic damage by creating lesions that may also result in fungal invasion </w:t>
            </w:r>
          </w:p>
        </w:tc>
        <w:tc>
          <w:tcPr>
            <w:tcW w:w="2790" w:type="dxa"/>
            <w:gridSpan w:val="6"/>
          </w:tcPr>
          <w:p w14:paraId="1ECC5B74"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Chemical control is considered most reliable, </w:t>
            </w:r>
          </w:p>
          <w:p w14:paraId="20DD37F3"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5x/year </w:t>
            </w:r>
          </w:p>
          <w:p w14:paraId="61B831B4"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Botanical control:  Aqueous Neem Seed Extract is used on organic cocoa (limited area)  </w:t>
            </w:r>
          </w:p>
          <w:p w14:paraId="7257AAB8"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Increase shade:  unshaded cocoa is more severely attacked by mirids </w:t>
            </w:r>
          </w:p>
          <w:p w14:paraId="283D3700"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Biological control: Mirid sex pheromones and traps are now being assessed.  </w:t>
            </w:r>
          </w:p>
        </w:tc>
        <w:tc>
          <w:tcPr>
            <w:tcW w:w="1989" w:type="dxa"/>
            <w:gridSpan w:val="6"/>
          </w:tcPr>
          <w:p w14:paraId="4F73D30A"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Bifenthrin (Akate Master, 500 ml/ha </w:t>
            </w:r>
          </w:p>
          <w:p w14:paraId="297410E2"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Thiomethoxam </w:t>
            </w:r>
          </w:p>
          <w:p w14:paraId="64B8774E"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(Actara), 85 ml/ha </w:t>
            </w:r>
          </w:p>
          <w:p w14:paraId="13C5D6F0"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Imidacloprid </w:t>
            </w:r>
          </w:p>
          <w:p w14:paraId="27D3625F"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(Confidor) (200 </w:t>
            </w:r>
          </w:p>
          <w:p w14:paraId="73719E4A"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SL), 150 ml/ha </w:t>
            </w:r>
          </w:p>
        </w:tc>
        <w:tc>
          <w:tcPr>
            <w:tcW w:w="4534" w:type="dxa"/>
          </w:tcPr>
          <w:p w14:paraId="68D27D88"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Apply with approved backpack sprayer </w:t>
            </w:r>
          </w:p>
          <w:p w14:paraId="6E26C5F6"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Do not eat, drink or smoke while spraying </w:t>
            </w:r>
          </w:p>
          <w:p w14:paraId="60855C5C"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Wash down after use  </w:t>
            </w:r>
          </w:p>
          <w:p w14:paraId="77352822"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Avoid contaminating streams or water bodies </w:t>
            </w:r>
          </w:p>
          <w:p w14:paraId="4D51A413"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Ensure that pesticide containers are disposed of in a safe manner.  </w:t>
            </w:r>
          </w:p>
          <w:p w14:paraId="50105354"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Empty containers should be returned to the agrochemical companies that supplied them for proper disposal, which may include incineration  </w:t>
            </w:r>
          </w:p>
          <w:p w14:paraId="1D59A2F9"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Alternate pesticides every 2 years to prevent development of resistant strains of mirids  </w:t>
            </w:r>
          </w:p>
        </w:tc>
      </w:tr>
      <w:tr w:rsidR="00726919" w:rsidRPr="00A230E1" w14:paraId="7B5F54B3" w14:textId="77777777" w:rsidTr="00127B7E">
        <w:trPr>
          <w:trHeight w:val="814"/>
        </w:trPr>
        <w:tc>
          <w:tcPr>
            <w:cnfStyle w:val="001000000000" w:firstRow="0" w:lastRow="0" w:firstColumn="1" w:lastColumn="0" w:oddVBand="0" w:evenVBand="0" w:oddHBand="0" w:evenHBand="0" w:firstRowFirstColumn="0" w:firstRowLastColumn="0" w:lastRowFirstColumn="0" w:lastRowLastColumn="0"/>
            <w:tcW w:w="1898" w:type="dxa"/>
            <w:gridSpan w:val="2"/>
          </w:tcPr>
          <w:p w14:paraId="7E71AF5F"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lastRenderedPageBreak/>
              <w:t xml:space="preserve">Mealybugs </w:t>
            </w:r>
          </w:p>
        </w:tc>
        <w:tc>
          <w:tcPr>
            <w:tcW w:w="2307" w:type="dxa"/>
            <w:gridSpan w:val="3"/>
          </w:tcPr>
          <w:p w14:paraId="6A61D7CE"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eastAsia="Segoe UI Symbol" w:hAnsi="Century Gothic" w:cs="Segoe UI Symbol"/>
                <w:sz w:val="18"/>
                <w:szCs w:val="18"/>
              </w:rPr>
              <w:t></w:t>
            </w:r>
            <w:r w:rsidRPr="00A230E1">
              <w:rPr>
                <w:rFonts w:ascii="Century Gothic" w:eastAsia="Arial" w:hAnsi="Century Gothic" w:cs="Arial"/>
                <w:sz w:val="18"/>
                <w:szCs w:val="18"/>
              </w:rPr>
              <w:t xml:space="preserve"> </w:t>
            </w:r>
            <w:r w:rsidRPr="00A230E1">
              <w:rPr>
                <w:rFonts w:ascii="Century Gothic" w:hAnsi="Century Gothic"/>
                <w:sz w:val="18"/>
                <w:szCs w:val="18"/>
              </w:rPr>
              <w:t xml:space="preserve">Colonies suck sap from shoots and </w:t>
            </w:r>
          </w:p>
          <w:p w14:paraId="46A0E343"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pods  </w:t>
            </w:r>
          </w:p>
        </w:tc>
        <w:tc>
          <w:tcPr>
            <w:tcW w:w="2790" w:type="dxa"/>
            <w:gridSpan w:val="6"/>
          </w:tcPr>
          <w:p w14:paraId="253B4A9F"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eastAsia="Segoe UI Symbol" w:hAnsi="Century Gothic" w:cs="Segoe UI Symbol"/>
                <w:sz w:val="18"/>
                <w:szCs w:val="18"/>
              </w:rPr>
              <w:t></w:t>
            </w:r>
            <w:r w:rsidRPr="00A230E1">
              <w:rPr>
                <w:rFonts w:ascii="Century Gothic" w:eastAsia="Arial" w:hAnsi="Century Gothic" w:cs="Arial"/>
                <w:sz w:val="18"/>
                <w:szCs w:val="18"/>
              </w:rPr>
              <w:t xml:space="preserve"> </w:t>
            </w:r>
            <w:r w:rsidRPr="00A230E1">
              <w:rPr>
                <w:rFonts w:ascii="Century Gothic" w:hAnsi="Century Gothic"/>
                <w:sz w:val="18"/>
                <w:szCs w:val="18"/>
              </w:rPr>
              <w:t xml:space="preserve">Biological control: </w:t>
            </w:r>
          </w:p>
          <w:p w14:paraId="6EAA81F6"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Parasitoids and predators have been tried with little </w:t>
            </w:r>
          </w:p>
        </w:tc>
        <w:tc>
          <w:tcPr>
            <w:tcW w:w="1989" w:type="dxa"/>
            <w:gridSpan w:val="6"/>
          </w:tcPr>
          <w:p w14:paraId="1E48B028"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None </w:t>
            </w:r>
          </w:p>
        </w:tc>
        <w:tc>
          <w:tcPr>
            <w:tcW w:w="4534" w:type="dxa"/>
          </w:tcPr>
          <w:p w14:paraId="659AB6AF"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Control of CCSVD is achieved by removing infected trees (see below)  </w:t>
            </w:r>
          </w:p>
        </w:tc>
      </w:tr>
      <w:tr w:rsidR="00726919" w:rsidRPr="00A230E1" w14:paraId="7E734646" w14:textId="77777777" w:rsidTr="00127B7E">
        <w:trPr>
          <w:cnfStyle w:val="000000100000" w:firstRow="0" w:lastRow="0" w:firstColumn="0" w:lastColumn="0" w:oddVBand="0" w:evenVBand="0" w:oddHBand="1" w:evenHBand="0" w:firstRowFirstColumn="0" w:firstRowLastColumn="0" w:lastRowFirstColumn="0" w:lastRowLastColumn="0"/>
          <w:trHeight w:val="2653"/>
        </w:trPr>
        <w:tc>
          <w:tcPr>
            <w:cnfStyle w:val="001000000000" w:firstRow="0" w:lastRow="0" w:firstColumn="1" w:lastColumn="0" w:oddVBand="0" w:evenVBand="0" w:oddHBand="0" w:evenHBand="0" w:firstRowFirstColumn="0" w:firstRowLastColumn="0" w:lastRowFirstColumn="0" w:lastRowLastColumn="0"/>
            <w:tcW w:w="1910" w:type="dxa"/>
            <w:gridSpan w:val="3"/>
          </w:tcPr>
          <w:p w14:paraId="13416445" w14:textId="77777777" w:rsidR="00726919" w:rsidRPr="00A230E1" w:rsidRDefault="00726919" w:rsidP="00127B7E">
            <w:pPr>
              <w:rPr>
                <w:rFonts w:ascii="Century Gothic" w:hAnsi="Century Gothic"/>
                <w:sz w:val="18"/>
                <w:szCs w:val="18"/>
              </w:rPr>
            </w:pPr>
          </w:p>
        </w:tc>
        <w:tc>
          <w:tcPr>
            <w:tcW w:w="2320" w:type="dxa"/>
            <w:gridSpan w:val="4"/>
          </w:tcPr>
          <w:p w14:paraId="4EB06DAD"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Mealybugs transmit CCSVD (see below)  </w:t>
            </w:r>
          </w:p>
          <w:p w14:paraId="616C720B"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Ants may transport mealybugs from tree to tree  </w:t>
            </w:r>
          </w:p>
        </w:tc>
        <w:tc>
          <w:tcPr>
            <w:tcW w:w="2811" w:type="dxa"/>
            <w:gridSpan w:val="6"/>
          </w:tcPr>
          <w:p w14:paraId="185FF4ED"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success, partly because ants provide protection  </w:t>
            </w:r>
          </w:p>
          <w:p w14:paraId="3443F546"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Chemical control:  difficult to control with sprays due to the mealy covering, which is water proof </w:t>
            </w:r>
          </w:p>
          <w:p w14:paraId="2E255BB8"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Some systemic pesticides have been banned due to toxicity and residue in cocoa beans  </w:t>
            </w:r>
          </w:p>
        </w:tc>
        <w:tc>
          <w:tcPr>
            <w:tcW w:w="1890" w:type="dxa"/>
            <w:gridSpan w:val="2"/>
          </w:tcPr>
          <w:p w14:paraId="6A3C5AC9"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4587" w:type="dxa"/>
            <w:gridSpan w:val="3"/>
          </w:tcPr>
          <w:p w14:paraId="2873D306"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726919" w:rsidRPr="00A230E1" w14:paraId="78D683E8" w14:textId="77777777" w:rsidTr="00127B7E">
        <w:trPr>
          <w:trHeight w:val="3641"/>
        </w:trPr>
        <w:tc>
          <w:tcPr>
            <w:cnfStyle w:val="001000000000" w:firstRow="0" w:lastRow="0" w:firstColumn="1" w:lastColumn="0" w:oddVBand="0" w:evenVBand="0" w:oddHBand="0" w:evenHBand="0" w:firstRowFirstColumn="0" w:firstRowLastColumn="0" w:lastRowFirstColumn="0" w:lastRowLastColumn="0"/>
            <w:tcW w:w="1910" w:type="dxa"/>
            <w:gridSpan w:val="3"/>
          </w:tcPr>
          <w:p w14:paraId="275BD501"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t xml:space="preserve">Stem borers </w:t>
            </w:r>
          </w:p>
        </w:tc>
        <w:tc>
          <w:tcPr>
            <w:tcW w:w="2320" w:type="dxa"/>
            <w:gridSpan w:val="4"/>
          </w:tcPr>
          <w:p w14:paraId="09075EA9"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Moth Larvae bore into cocoa stems, branches </w:t>
            </w:r>
          </w:p>
          <w:p w14:paraId="7AC71DF5"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Leaves exit holes and dark stains on bark  </w:t>
            </w:r>
          </w:p>
          <w:p w14:paraId="43D5326B"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Weakens the tree leads to yield loss and tree death   </w:t>
            </w:r>
          </w:p>
        </w:tc>
        <w:tc>
          <w:tcPr>
            <w:tcW w:w="2811" w:type="dxa"/>
            <w:gridSpan w:val="6"/>
          </w:tcPr>
          <w:p w14:paraId="64FC1ACB"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Manual control: Blocking exit hole with twig or cotton stops adults from emerging and further spreading, but is very tedious and not practical for large infestations </w:t>
            </w:r>
          </w:p>
          <w:p w14:paraId="369CDB7A"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Chemical control: Cotton plugs can be treated with recommended pesticides  </w:t>
            </w:r>
          </w:p>
          <w:p w14:paraId="3A9CA938"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Using cotton plugs with kerosene is not recommended due to fire danger  </w:t>
            </w:r>
          </w:p>
        </w:tc>
        <w:tc>
          <w:tcPr>
            <w:tcW w:w="1890" w:type="dxa"/>
            <w:gridSpan w:val="2"/>
          </w:tcPr>
          <w:p w14:paraId="27149147"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4587" w:type="dxa"/>
            <w:gridSpan w:val="3"/>
          </w:tcPr>
          <w:p w14:paraId="5B1612A7"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726919" w:rsidRPr="00A230E1" w14:paraId="02A47FB3" w14:textId="77777777" w:rsidTr="00127B7E">
        <w:trPr>
          <w:cnfStyle w:val="000000100000" w:firstRow="0" w:lastRow="0" w:firstColumn="0" w:lastColumn="0" w:oddVBand="0" w:evenVBand="0" w:oddHBand="1" w:evenHBand="0" w:firstRowFirstColumn="0" w:firstRowLastColumn="0" w:lastRowFirstColumn="0" w:lastRowLastColumn="0"/>
          <w:trHeight w:val="2632"/>
        </w:trPr>
        <w:tc>
          <w:tcPr>
            <w:cnfStyle w:val="001000000000" w:firstRow="0" w:lastRow="0" w:firstColumn="1" w:lastColumn="0" w:oddVBand="0" w:evenVBand="0" w:oddHBand="0" w:evenHBand="0" w:firstRowFirstColumn="0" w:firstRowLastColumn="0" w:lastRowFirstColumn="0" w:lastRowLastColumn="0"/>
            <w:tcW w:w="1910" w:type="dxa"/>
            <w:gridSpan w:val="3"/>
          </w:tcPr>
          <w:p w14:paraId="588F430E"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lastRenderedPageBreak/>
              <w:t xml:space="preserve">Termites  </w:t>
            </w:r>
          </w:p>
        </w:tc>
        <w:tc>
          <w:tcPr>
            <w:tcW w:w="2320" w:type="dxa"/>
            <w:gridSpan w:val="4"/>
          </w:tcPr>
          <w:p w14:paraId="0B0C5FF5"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Important pests at establishment stage </w:t>
            </w:r>
          </w:p>
          <w:p w14:paraId="74C9F4BF"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Can eat and damage seedling tissues  </w:t>
            </w:r>
          </w:p>
          <w:p w14:paraId="02BF2CD1"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Wilting and death may result  </w:t>
            </w:r>
          </w:p>
        </w:tc>
        <w:tc>
          <w:tcPr>
            <w:tcW w:w="2811" w:type="dxa"/>
            <w:gridSpan w:val="6"/>
          </w:tcPr>
          <w:p w14:paraId="7B26F0EA"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eastAsia="Segoe UI Symbol" w:hAnsi="Century Gothic" w:cs="Segoe UI Symbol"/>
                <w:sz w:val="18"/>
                <w:szCs w:val="18"/>
              </w:rPr>
              <w:t></w:t>
            </w:r>
            <w:r w:rsidRPr="00A230E1">
              <w:rPr>
                <w:rFonts w:ascii="Century Gothic" w:eastAsia="Arial" w:hAnsi="Century Gothic" w:cs="Arial"/>
                <w:sz w:val="18"/>
                <w:szCs w:val="18"/>
              </w:rPr>
              <w:t xml:space="preserve"> </w:t>
            </w:r>
            <w:r w:rsidRPr="00A230E1">
              <w:rPr>
                <w:rFonts w:ascii="Century Gothic" w:hAnsi="Century Gothic"/>
                <w:sz w:val="18"/>
                <w:szCs w:val="18"/>
              </w:rPr>
              <w:t xml:space="preserve">Preventive control: Soil treatment and watering with Confidor solution </w:t>
            </w:r>
          </w:p>
        </w:tc>
        <w:tc>
          <w:tcPr>
            <w:tcW w:w="1890" w:type="dxa"/>
            <w:gridSpan w:val="2"/>
          </w:tcPr>
          <w:p w14:paraId="1FF53A8C"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eastAsia="Segoe UI Symbol" w:hAnsi="Century Gothic" w:cs="Segoe UI Symbol"/>
                <w:sz w:val="18"/>
                <w:szCs w:val="18"/>
              </w:rPr>
              <w:t></w:t>
            </w:r>
            <w:r w:rsidRPr="00A230E1">
              <w:rPr>
                <w:rFonts w:ascii="Century Gothic" w:eastAsia="Arial" w:hAnsi="Century Gothic" w:cs="Arial"/>
                <w:sz w:val="18"/>
                <w:szCs w:val="18"/>
              </w:rPr>
              <w:t xml:space="preserve"> </w:t>
            </w:r>
            <w:r w:rsidRPr="00A230E1">
              <w:rPr>
                <w:rFonts w:ascii="Century Gothic" w:hAnsi="Century Gothic"/>
                <w:sz w:val="18"/>
                <w:szCs w:val="18"/>
              </w:rPr>
              <w:t xml:space="preserve">Imidacloprid </w:t>
            </w:r>
          </w:p>
          <w:p w14:paraId="1DD3C8E1"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(Confidor) (200 SL), 30 ml/11 liters of water </w:t>
            </w:r>
          </w:p>
        </w:tc>
        <w:tc>
          <w:tcPr>
            <w:tcW w:w="4587" w:type="dxa"/>
            <w:gridSpan w:val="3"/>
          </w:tcPr>
          <w:p w14:paraId="60CE262B"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Apply with approved backpack sprayer </w:t>
            </w:r>
          </w:p>
          <w:p w14:paraId="5F9B35EE"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Do not eat, drink or smoke while spraying </w:t>
            </w:r>
          </w:p>
          <w:p w14:paraId="6070E465"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Wash down after use  </w:t>
            </w:r>
          </w:p>
          <w:p w14:paraId="65F6D6F9"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Avoid contaminating streams or water bodies </w:t>
            </w:r>
          </w:p>
          <w:p w14:paraId="49A1F7F5"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Ensure that pesticide containers are disposed of in a safe manner.  </w:t>
            </w:r>
          </w:p>
          <w:p w14:paraId="65B24240"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Empty containers should be returned to the agrochemical companies that supplied them for proper disposal, which may include incineration  </w:t>
            </w:r>
          </w:p>
        </w:tc>
      </w:tr>
      <w:tr w:rsidR="00726919" w:rsidRPr="00A230E1" w14:paraId="2AF2166C" w14:textId="77777777" w:rsidTr="00127B7E">
        <w:trPr>
          <w:trHeight w:val="312"/>
        </w:trPr>
        <w:tc>
          <w:tcPr>
            <w:cnfStyle w:val="001000000000" w:firstRow="0" w:lastRow="0" w:firstColumn="1" w:lastColumn="0" w:oddVBand="0" w:evenVBand="0" w:oddHBand="0" w:evenHBand="0" w:firstRowFirstColumn="0" w:firstRowLastColumn="0" w:lastRowFirstColumn="0" w:lastRowLastColumn="0"/>
            <w:tcW w:w="1910" w:type="dxa"/>
            <w:gridSpan w:val="3"/>
          </w:tcPr>
          <w:p w14:paraId="7BC39F76" w14:textId="77777777" w:rsidR="00726919" w:rsidRPr="00A230E1" w:rsidRDefault="00726919" w:rsidP="00127B7E">
            <w:pPr>
              <w:rPr>
                <w:rFonts w:ascii="Century Gothic" w:hAnsi="Century Gothic"/>
                <w:sz w:val="18"/>
                <w:szCs w:val="18"/>
              </w:rPr>
            </w:pPr>
            <w:r w:rsidRPr="00A230E1">
              <w:rPr>
                <w:rFonts w:ascii="Century Gothic" w:hAnsi="Century Gothic" w:cs="Calibri"/>
                <w:sz w:val="18"/>
                <w:szCs w:val="18"/>
              </w:rPr>
              <w:t xml:space="preserve">Minor Pests </w:t>
            </w:r>
          </w:p>
        </w:tc>
        <w:tc>
          <w:tcPr>
            <w:tcW w:w="2320" w:type="dxa"/>
            <w:gridSpan w:val="4"/>
          </w:tcPr>
          <w:p w14:paraId="1AC95CDF"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cs="Calibri"/>
                <w:b/>
                <w:sz w:val="18"/>
                <w:szCs w:val="18"/>
              </w:rPr>
              <w:t xml:space="preserve"> </w:t>
            </w:r>
          </w:p>
        </w:tc>
        <w:tc>
          <w:tcPr>
            <w:tcW w:w="2811" w:type="dxa"/>
            <w:gridSpan w:val="6"/>
          </w:tcPr>
          <w:p w14:paraId="39FC89E4"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1890" w:type="dxa"/>
            <w:gridSpan w:val="2"/>
          </w:tcPr>
          <w:p w14:paraId="2842B01E"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4587" w:type="dxa"/>
            <w:gridSpan w:val="3"/>
          </w:tcPr>
          <w:p w14:paraId="216B42E5"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r>
      <w:tr w:rsidR="00726919" w:rsidRPr="00A230E1" w14:paraId="672E894B" w14:textId="77777777" w:rsidTr="00127B7E">
        <w:trPr>
          <w:cnfStyle w:val="000000100000" w:firstRow="0" w:lastRow="0" w:firstColumn="0" w:lastColumn="0" w:oddVBand="0" w:evenVBand="0" w:oddHBand="1" w:evenHBand="0" w:firstRowFirstColumn="0" w:firstRowLastColumn="0" w:lastRowFirstColumn="0" w:lastRowLastColumn="0"/>
          <w:trHeight w:val="2665"/>
        </w:trPr>
        <w:tc>
          <w:tcPr>
            <w:cnfStyle w:val="001000000000" w:firstRow="0" w:lastRow="0" w:firstColumn="1" w:lastColumn="0" w:oddVBand="0" w:evenVBand="0" w:oddHBand="0" w:evenHBand="0" w:firstRowFirstColumn="0" w:firstRowLastColumn="0" w:lastRowFirstColumn="0" w:lastRowLastColumn="0"/>
            <w:tcW w:w="1910" w:type="dxa"/>
            <w:gridSpan w:val="3"/>
          </w:tcPr>
          <w:p w14:paraId="2452EECC"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t xml:space="preserve">Defoliators: </w:t>
            </w:r>
            <w:r>
              <w:rPr>
                <w:rFonts w:ascii="Century Gothic" w:hAnsi="Century Gothic"/>
                <w:sz w:val="18"/>
                <w:szCs w:val="18"/>
              </w:rPr>
              <w:t xml:space="preserve"> Earis </w:t>
            </w:r>
            <w:r w:rsidRPr="00A230E1">
              <w:rPr>
                <w:rFonts w:ascii="Century Gothic" w:hAnsi="Century Gothic"/>
                <w:sz w:val="18"/>
                <w:szCs w:val="18"/>
              </w:rPr>
              <w:t xml:space="preserve">and </w:t>
            </w:r>
            <w:r>
              <w:rPr>
                <w:rFonts w:ascii="Century Gothic" w:hAnsi="Century Gothic"/>
                <w:sz w:val="18"/>
                <w:szCs w:val="18"/>
              </w:rPr>
              <w:t xml:space="preserve">Anomis Caterpillars </w:t>
            </w:r>
            <w:r w:rsidRPr="00A230E1">
              <w:rPr>
                <w:rFonts w:ascii="Century Gothic" w:hAnsi="Century Gothic"/>
                <w:sz w:val="18"/>
                <w:szCs w:val="18"/>
              </w:rPr>
              <w:t xml:space="preserve">+ Grasshoppers </w:t>
            </w:r>
          </w:p>
        </w:tc>
        <w:tc>
          <w:tcPr>
            <w:tcW w:w="2309" w:type="dxa"/>
            <w:gridSpan w:val="3"/>
          </w:tcPr>
          <w:p w14:paraId="1C9FDF7A" w14:textId="77777777" w:rsidR="00726919" w:rsidRPr="008F2E7B"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8F2E7B">
              <w:rPr>
                <w:rFonts w:ascii="Century Gothic" w:hAnsi="Century Gothic"/>
                <w:sz w:val="18"/>
                <w:szCs w:val="18"/>
              </w:rPr>
              <w:t xml:space="preserve">Feed on leaves and growing shoots, delaying growth and canopy formation </w:t>
            </w:r>
          </w:p>
        </w:tc>
        <w:tc>
          <w:tcPr>
            <w:tcW w:w="2801" w:type="dxa"/>
            <w:gridSpan w:val="6"/>
          </w:tcPr>
          <w:p w14:paraId="3C4D1D38"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Cultural control:  Increased shade reduces incidence  </w:t>
            </w:r>
          </w:p>
          <w:p w14:paraId="7566B546"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Chemical control: only necessary for serious outbreaks </w:t>
            </w:r>
          </w:p>
          <w:p w14:paraId="004526A9"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Biological control: a myco pesticide containing </w:t>
            </w:r>
            <w:r w:rsidRPr="00A230E1">
              <w:rPr>
                <w:rFonts w:ascii="Century Gothic" w:hAnsi="Century Gothic" w:cs="Calibri"/>
                <w:i/>
                <w:sz w:val="18"/>
                <w:szCs w:val="18"/>
              </w:rPr>
              <w:t>Metarhizium anisoplea</w:t>
            </w:r>
            <w:r w:rsidRPr="00A230E1">
              <w:rPr>
                <w:rFonts w:ascii="Century Gothic" w:hAnsi="Century Gothic"/>
                <w:sz w:val="18"/>
                <w:szCs w:val="18"/>
              </w:rPr>
              <w:t xml:space="preserve"> has proven effective for grasshoppers  </w:t>
            </w:r>
          </w:p>
        </w:tc>
        <w:tc>
          <w:tcPr>
            <w:tcW w:w="1952" w:type="dxa"/>
            <w:gridSpan w:val="4"/>
          </w:tcPr>
          <w:p w14:paraId="77E8C7FB"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Insecticides approved by COCOBOD </w:t>
            </w:r>
          </w:p>
          <w:p w14:paraId="384CD6EE"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Pyrethroids  </w:t>
            </w:r>
          </w:p>
          <w:p w14:paraId="76DE3C27"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4546" w:type="dxa"/>
            <w:gridSpan w:val="2"/>
          </w:tcPr>
          <w:p w14:paraId="46B6A040" w14:textId="77777777" w:rsidR="00726919" w:rsidRPr="008F2E7B"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8F2E7B">
              <w:rPr>
                <w:rFonts w:ascii="Century Gothic" w:hAnsi="Century Gothic"/>
                <w:sz w:val="18"/>
                <w:szCs w:val="18"/>
              </w:rPr>
              <w:t xml:space="preserve">Same as for mirids, see above </w:t>
            </w:r>
          </w:p>
        </w:tc>
      </w:tr>
      <w:tr w:rsidR="00726919" w:rsidRPr="00A230E1" w14:paraId="396753D2" w14:textId="77777777" w:rsidTr="00127B7E">
        <w:trPr>
          <w:trHeight w:val="1860"/>
        </w:trPr>
        <w:tc>
          <w:tcPr>
            <w:cnfStyle w:val="001000000000" w:firstRow="0" w:lastRow="0" w:firstColumn="1" w:lastColumn="0" w:oddVBand="0" w:evenVBand="0" w:oddHBand="0" w:evenHBand="0" w:firstRowFirstColumn="0" w:firstRowLastColumn="0" w:lastRowFirstColumn="0" w:lastRowLastColumn="0"/>
            <w:tcW w:w="1910" w:type="dxa"/>
            <w:gridSpan w:val="3"/>
          </w:tcPr>
          <w:p w14:paraId="7F55FE79" w14:textId="77777777" w:rsidR="00726919" w:rsidRPr="00A230E1" w:rsidRDefault="00726919" w:rsidP="00127B7E">
            <w:pPr>
              <w:rPr>
                <w:rFonts w:ascii="Century Gothic" w:hAnsi="Century Gothic"/>
                <w:sz w:val="18"/>
                <w:szCs w:val="18"/>
              </w:rPr>
            </w:pPr>
            <w:r>
              <w:rPr>
                <w:rFonts w:ascii="Century Gothic" w:hAnsi="Century Gothic"/>
                <w:sz w:val="18"/>
                <w:szCs w:val="18"/>
              </w:rPr>
              <w:t xml:space="preserve">Aphids </w:t>
            </w:r>
            <w:r w:rsidRPr="00A230E1">
              <w:rPr>
                <w:rFonts w:ascii="Century Gothic" w:hAnsi="Century Gothic"/>
                <w:sz w:val="18"/>
                <w:szCs w:val="18"/>
              </w:rPr>
              <w:t xml:space="preserve">and Psillids </w:t>
            </w:r>
          </w:p>
        </w:tc>
        <w:tc>
          <w:tcPr>
            <w:tcW w:w="2309" w:type="dxa"/>
            <w:gridSpan w:val="3"/>
          </w:tcPr>
          <w:p w14:paraId="21106E4E" w14:textId="77777777" w:rsidR="00726919" w:rsidRPr="008F2E7B"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8F2E7B">
              <w:rPr>
                <w:rFonts w:ascii="Century Gothic" w:hAnsi="Century Gothic"/>
                <w:sz w:val="18"/>
                <w:szCs w:val="18"/>
              </w:rPr>
              <w:t xml:space="preserve">Soft bodied insects suck sap from shoots and flowers reducing growth and yield </w:t>
            </w:r>
          </w:p>
          <w:p w14:paraId="0E64740A"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2801" w:type="dxa"/>
            <w:gridSpan w:val="6"/>
          </w:tcPr>
          <w:p w14:paraId="3EC464F8"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Cultural control: unshaded cocoa is more susceptible to damage  </w:t>
            </w:r>
          </w:p>
          <w:p w14:paraId="0F6266EC"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More damage can occur during drought periods, due to desiccation and death of buds, flowers, new shoots  </w:t>
            </w:r>
          </w:p>
        </w:tc>
        <w:tc>
          <w:tcPr>
            <w:tcW w:w="1952" w:type="dxa"/>
            <w:gridSpan w:val="4"/>
          </w:tcPr>
          <w:p w14:paraId="4D1323A1" w14:textId="77777777" w:rsidR="00726919" w:rsidRPr="008F2E7B"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8F2E7B">
              <w:rPr>
                <w:rFonts w:ascii="Century Gothic" w:hAnsi="Century Gothic"/>
                <w:sz w:val="18"/>
                <w:szCs w:val="18"/>
              </w:rPr>
              <w:t xml:space="preserve">Same as for mirids, see above </w:t>
            </w:r>
          </w:p>
        </w:tc>
        <w:tc>
          <w:tcPr>
            <w:tcW w:w="4546" w:type="dxa"/>
            <w:gridSpan w:val="2"/>
          </w:tcPr>
          <w:p w14:paraId="724AC4A8" w14:textId="77777777" w:rsidR="00726919" w:rsidRPr="008F2E7B"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8F2E7B">
              <w:rPr>
                <w:rFonts w:ascii="Century Gothic" w:hAnsi="Century Gothic"/>
                <w:sz w:val="18"/>
                <w:szCs w:val="18"/>
              </w:rPr>
              <w:t xml:space="preserve">Same as for mirids, see above </w:t>
            </w:r>
          </w:p>
        </w:tc>
      </w:tr>
      <w:tr w:rsidR="00726919" w:rsidRPr="00A230E1" w14:paraId="4B00DD59" w14:textId="77777777" w:rsidTr="00127B7E">
        <w:trPr>
          <w:cnfStyle w:val="000000100000" w:firstRow="0" w:lastRow="0" w:firstColumn="0" w:lastColumn="0" w:oddVBand="0" w:evenVBand="0" w:oddHBand="1" w:evenHBand="0" w:firstRowFirstColumn="0" w:firstRowLastColumn="0" w:lastRowFirstColumn="0" w:lastRowLastColumn="0"/>
          <w:trHeight w:val="1616"/>
        </w:trPr>
        <w:tc>
          <w:tcPr>
            <w:cnfStyle w:val="001000000000" w:firstRow="0" w:lastRow="0" w:firstColumn="1" w:lastColumn="0" w:oddVBand="0" w:evenVBand="0" w:oddHBand="0" w:evenHBand="0" w:firstRowFirstColumn="0" w:firstRowLastColumn="0" w:lastRowFirstColumn="0" w:lastRowLastColumn="0"/>
            <w:tcW w:w="1910" w:type="dxa"/>
            <w:gridSpan w:val="3"/>
          </w:tcPr>
          <w:p w14:paraId="4C07839E"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lastRenderedPageBreak/>
              <w:t xml:space="preserve">Rodents </w:t>
            </w:r>
          </w:p>
        </w:tc>
        <w:tc>
          <w:tcPr>
            <w:tcW w:w="2309" w:type="dxa"/>
            <w:gridSpan w:val="3"/>
          </w:tcPr>
          <w:p w14:paraId="5751268E"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May dig out and eat seedlings in nurseries </w:t>
            </w:r>
          </w:p>
          <w:p w14:paraId="5F40ED7A"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May chew cocoa husk and feed on beans  </w:t>
            </w:r>
          </w:p>
        </w:tc>
        <w:tc>
          <w:tcPr>
            <w:tcW w:w="2801" w:type="dxa"/>
            <w:gridSpan w:val="6"/>
          </w:tcPr>
          <w:p w14:paraId="58E33DA1"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Manual control: Weed areas to keep clear of habitat </w:t>
            </w:r>
          </w:p>
          <w:p w14:paraId="20C0414D"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Poorly maintained farms with undergrowth and excess shade suffer more rodent damage  </w:t>
            </w:r>
          </w:p>
        </w:tc>
        <w:tc>
          <w:tcPr>
            <w:tcW w:w="1952" w:type="dxa"/>
            <w:gridSpan w:val="4"/>
          </w:tcPr>
          <w:p w14:paraId="0A95EB76"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Pr>
                <w:rFonts w:ascii="Century Gothic" w:hAnsi="Century Gothic"/>
                <w:sz w:val="18"/>
                <w:szCs w:val="18"/>
              </w:rPr>
              <w:t xml:space="preserve">None </w:t>
            </w:r>
            <w:r w:rsidRPr="00A230E1">
              <w:rPr>
                <w:rFonts w:ascii="Century Gothic" w:hAnsi="Century Gothic"/>
                <w:sz w:val="18"/>
                <w:szCs w:val="18"/>
              </w:rPr>
              <w:t xml:space="preserve">recommended </w:t>
            </w:r>
          </w:p>
        </w:tc>
        <w:tc>
          <w:tcPr>
            <w:tcW w:w="4546" w:type="dxa"/>
            <w:gridSpan w:val="2"/>
          </w:tcPr>
          <w:p w14:paraId="3476C218"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726919" w:rsidRPr="00A230E1" w14:paraId="068D9344" w14:textId="77777777" w:rsidTr="00127B7E">
        <w:trPr>
          <w:trHeight w:val="312"/>
        </w:trPr>
        <w:tc>
          <w:tcPr>
            <w:cnfStyle w:val="001000000000" w:firstRow="0" w:lastRow="0" w:firstColumn="1" w:lastColumn="0" w:oddVBand="0" w:evenVBand="0" w:oddHBand="0" w:evenHBand="0" w:firstRowFirstColumn="0" w:firstRowLastColumn="0" w:lastRowFirstColumn="0" w:lastRowLastColumn="0"/>
            <w:tcW w:w="1910" w:type="dxa"/>
            <w:gridSpan w:val="3"/>
          </w:tcPr>
          <w:p w14:paraId="7B3875DF"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t xml:space="preserve">Major Diseases  </w:t>
            </w:r>
          </w:p>
        </w:tc>
        <w:tc>
          <w:tcPr>
            <w:tcW w:w="2309" w:type="dxa"/>
            <w:gridSpan w:val="3"/>
          </w:tcPr>
          <w:p w14:paraId="400EE459"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2801" w:type="dxa"/>
            <w:gridSpan w:val="6"/>
          </w:tcPr>
          <w:p w14:paraId="165AF962"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1952" w:type="dxa"/>
            <w:gridSpan w:val="4"/>
          </w:tcPr>
          <w:p w14:paraId="3B1DF048"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4546" w:type="dxa"/>
            <w:gridSpan w:val="2"/>
          </w:tcPr>
          <w:p w14:paraId="0697BF2B"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r>
      <w:tr w:rsidR="00726919" w:rsidRPr="00A230E1" w14:paraId="196D068F" w14:textId="77777777" w:rsidTr="00127B7E">
        <w:trPr>
          <w:cnfStyle w:val="000000100000" w:firstRow="0" w:lastRow="0" w:firstColumn="0" w:lastColumn="0" w:oddVBand="0" w:evenVBand="0" w:oddHBand="1" w:evenHBand="0" w:firstRowFirstColumn="0" w:firstRowLastColumn="0" w:lastRowFirstColumn="0" w:lastRowLastColumn="0"/>
          <w:trHeight w:val="2796"/>
        </w:trPr>
        <w:tc>
          <w:tcPr>
            <w:cnfStyle w:val="001000000000" w:firstRow="0" w:lastRow="0" w:firstColumn="1" w:lastColumn="0" w:oddVBand="0" w:evenVBand="0" w:oddHBand="0" w:evenHBand="0" w:firstRowFirstColumn="0" w:firstRowLastColumn="0" w:lastRowFirstColumn="0" w:lastRowLastColumn="0"/>
            <w:tcW w:w="1910" w:type="dxa"/>
            <w:gridSpan w:val="3"/>
          </w:tcPr>
          <w:p w14:paraId="0057457D"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t xml:space="preserve">Cocoa swollen shoot virus disease </w:t>
            </w:r>
          </w:p>
          <w:p w14:paraId="2F117F37"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t xml:space="preserve">(CSSVD)  </w:t>
            </w:r>
          </w:p>
        </w:tc>
        <w:tc>
          <w:tcPr>
            <w:tcW w:w="3948" w:type="dxa"/>
            <w:gridSpan w:val="6"/>
          </w:tcPr>
          <w:p w14:paraId="4D4A1A4D"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Virus lives in plant tissues  </w:t>
            </w:r>
          </w:p>
          <w:p w14:paraId="2EDFE27A"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Movement is aided by transmission through mealybugs </w:t>
            </w:r>
          </w:p>
          <w:p w14:paraId="5E002860"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Causes bleaching of chlorophyll in leaves </w:t>
            </w:r>
          </w:p>
          <w:p w14:paraId="4719E4B5"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Advanced infections lead to swelling of stems, new growth, etc  </w:t>
            </w:r>
          </w:p>
          <w:p w14:paraId="4767DAEE"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Stems and shoots may die back reducing growth and yield, threatens entire areas   </w:t>
            </w:r>
          </w:p>
          <w:p w14:paraId="7646BADE"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Can survive also in alternative host plants  </w:t>
            </w:r>
          </w:p>
        </w:tc>
        <w:tc>
          <w:tcPr>
            <w:tcW w:w="7660" w:type="dxa"/>
            <w:gridSpan w:val="9"/>
          </w:tcPr>
          <w:p w14:paraId="127BD1C2"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High prevalence in eastern and western regions  </w:t>
            </w:r>
          </w:p>
          <w:p w14:paraId="332AC3BD"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Manual control: remove and destroy infected trees (a national campaign managed by COCOBOD)  </w:t>
            </w:r>
          </w:p>
          <w:p w14:paraId="0AA3EF59"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Cultural control: plant barrier of immune crops around new cocoa areas (mealybugs lose the virus after 48 hours, so this increases the time it takes for mealybugs to reach cocoa trees, reducing the transmission)  </w:t>
            </w:r>
          </w:p>
          <w:p w14:paraId="4E21D9F6"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Biological control: mild strains of the CCSV have been introduced to provide some cross protection against more virulent forms </w:t>
            </w:r>
          </w:p>
          <w:p w14:paraId="03B387CA"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Cultural control: breeding for CCSV resistance is underway using rapid screening approaches  </w:t>
            </w:r>
          </w:p>
        </w:tc>
      </w:tr>
      <w:tr w:rsidR="00726919" w:rsidRPr="00A230E1" w14:paraId="0BB3098B" w14:textId="77777777" w:rsidTr="00127B7E">
        <w:trPr>
          <w:trHeight w:val="4217"/>
        </w:trPr>
        <w:tc>
          <w:tcPr>
            <w:cnfStyle w:val="001000000000" w:firstRow="0" w:lastRow="0" w:firstColumn="1" w:lastColumn="0" w:oddVBand="0" w:evenVBand="0" w:oddHBand="0" w:evenHBand="0" w:firstRowFirstColumn="0" w:firstRowLastColumn="0" w:lastRowFirstColumn="0" w:lastRowLastColumn="0"/>
            <w:tcW w:w="1712" w:type="dxa"/>
          </w:tcPr>
          <w:p w14:paraId="06A15BF1"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lastRenderedPageBreak/>
              <w:t xml:space="preserve"> Pod rot diseases (black pod, phytophthora)  </w:t>
            </w:r>
          </w:p>
        </w:tc>
        <w:tc>
          <w:tcPr>
            <w:tcW w:w="408" w:type="dxa"/>
            <w:gridSpan w:val="3"/>
          </w:tcPr>
          <w:p w14:paraId="7750E4AB"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or </w:t>
            </w:r>
          </w:p>
        </w:tc>
        <w:tc>
          <w:tcPr>
            <w:tcW w:w="2243" w:type="dxa"/>
            <w:gridSpan w:val="4"/>
          </w:tcPr>
          <w:p w14:paraId="75617632"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Causes browning, blackening and rotting of pods and beans </w:t>
            </w:r>
          </w:p>
          <w:p w14:paraId="37004298"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Causes root rot, stem canker and leaf blight  </w:t>
            </w:r>
          </w:p>
          <w:p w14:paraId="20078063"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Pod rot losses are most economically important  </w:t>
            </w:r>
          </w:p>
          <w:p w14:paraId="5AD50E29"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Some strains can cause entire crop loss in one season </w:t>
            </w:r>
          </w:p>
          <w:p w14:paraId="3A8D1D93"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Fungal spread is aided by direct contact, rain splash, or transmission by </w:t>
            </w:r>
          </w:p>
          <w:p w14:paraId="52B472B5"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insects, animals or man </w:t>
            </w:r>
          </w:p>
        </w:tc>
        <w:tc>
          <w:tcPr>
            <w:tcW w:w="2591" w:type="dxa"/>
            <w:gridSpan w:val="2"/>
          </w:tcPr>
          <w:p w14:paraId="6FA16F94"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Cultural control:  Least expensive. Reducing humidity and moisture will reduce incidence and spread. Implies judicious reduction of shade, regular weeding and pruning to admit light.   </w:t>
            </w:r>
          </w:p>
          <w:p w14:paraId="1F427B33"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Harvest every month; Sort harvested pods; destroy diseased pods </w:t>
            </w:r>
          </w:p>
          <w:p w14:paraId="547D25DF"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Chemical control:  spray fungicides beginning in May, then every 3-4 weeks </w:t>
            </w:r>
          </w:p>
        </w:tc>
        <w:tc>
          <w:tcPr>
            <w:tcW w:w="6564" w:type="dxa"/>
            <w:gridSpan w:val="8"/>
          </w:tcPr>
          <w:p w14:paraId="6022CDC0"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noProof/>
                <w:sz w:val="18"/>
                <w:szCs w:val="18"/>
                <w:lang w:val="en-GB" w:eastAsia="en-GB"/>
              </w:rPr>
              <w:drawing>
                <wp:inline distT="0" distB="0" distL="0" distR="0" wp14:anchorId="44909D1D" wp14:editId="7AE8312E">
                  <wp:extent cx="3962401" cy="2072640"/>
                  <wp:effectExtent l="0" t="0" r="0" b="0"/>
                  <wp:docPr id="4888" name="Picture 4888"/>
                  <wp:cNvGraphicFramePr/>
                  <a:graphic xmlns:a="http://schemas.openxmlformats.org/drawingml/2006/main">
                    <a:graphicData uri="http://schemas.openxmlformats.org/drawingml/2006/picture">
                      <pic:pic xmlns:pic="http://schemas.openxmlformats.org/drawingml/2006/picture">
                        <pic:nvPicPr>
                          <pic:cNvPr id="4888" name="Picture 4888"/>
                          <pic:cNvPicPr/>
                        </pic:nvPicPr>
                        <pic:blipFill>
                          <a:blip r:embed="rId83"/>
                          <a:stretch>
                            <a:fillRect/>
                          </a:stretch>
                        </pic:blipFill>
                        <pic:spPr>
                          <a:xfrm>
                            <a:off x="0" y="0"/>
                            <a:ext cx="3962401" cy="2072640"/>
                          </a:xfrm>
                          <a:prstGeom prst="rect">
                            <a:avLst/>
                          </a:prstGeom>
                        </pic:spPr>
                      </pic:pic>
                    </a:graphicData>
                  </a:graphic>
                </wp:inline>
              </w:drawing>
            </w:r>
          </w:p>
          <w:p w14:paraId="323C349D"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p w14:paraId="4ABB3A29"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Fungicide use and management guidelines, as above for pesticides </w:t>
            </w:r>
          </w:p>
        </w:tc>
      </w:tr>
      <w:tr w:rsidR="00726919" w:rsidRPr="00A230E1" w14:paraId="6C8A8F94" w14:textId="77777777" w:rsidTr="00127B7E">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712" w:type="dxa"/>
          </w:tcPr>
          <w:p w14:paraId="6E81DA62"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t xml:space="preserve">Minor Diseases </w:t>
            </w:r>
          </w:p>
        </w:tc>
        <w:tc>
          <w:tcPr>
            <w:tcW w:w="408" w:type="dxa"/>
            <w:gridSpan w:val="3"/>
          </w:tcPr>
          <w:p w14:paraId="06A3C6FC"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2243" w:type="dxa"/>
            <w:gridSpan w:val="4"/>
          </w:tcPr>
          <w:p w14:paraId="54155BE1"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2591" w:type="dxa"/>
            <w:gridSpan w:val="2"/>
          </w:tcPr>
          <w:p w14:paraId="5272B8A1"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1901" w:type="dxa"/>
            <w:gridSpan w:val="4"/>
          </w:tcPr>
          <w:p w14:paraId="1621D5ED"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4663" w:type="dxa"/>
            <w:gridSpan w:val="4"/>
          </w:tcPr>
          <w:p w14:paraId="2B18ABFB" w14:textId="77777777" w:rsidR="00726919" w:rsidRPr="00A230E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r>
      <w:tr w:rsidR="00726919" w:rsidRPr="00A230E1" w14:paraId="3F66018C" w14:textId="77777777" w:rsidTr="00127B7E">
        <w:trPr>
          <w:trHeight w:val="1511"/>
        </w:trPr>
        <w:tc>
          <w:tcPr>
            <w:cnfStyle w:val="001000000000" w:firstRow="0" w:lastRow="0" w:firstColumn="1" w:lastColumn="0" w:oddVBand="0" w:evenVBand="0" w:oddHBand="0" w:evenHBand="0" w:firstRowFirstColumn="0" w:firstRowLastColumn="0" w:lastRowFirstColumn="0" w:lastRowLastColumn="0"/>
            <w:tcW w:w="2120" w:type="dxa"/>
            <w:gridSpan w:val="4"/>
          </w:tcPr>
          <w:p w14:paraId="1AB300FA" w14:textId="77777777" w:rsidR="00726919" w:rsidRPr="00A230E1" w:rsidRDefault="00726919" w:rsidP="00127B7E">
            <w:pPr>
              <w:rPr>
                <w:rFonts w:ascii="Century Gothic" w:hAnsi="Century Gothic"/>
                <w:sz w:val="18"/>
                <w:szCs w:val="18"/>
              </w:rPr>
            </w:pPr>
            <w:r w:rsidRPr="00A230E1">
              <w:rPr>
                <w:rFonts w:ascii="Century Gothic" w:hAnsi="Century Gothic"/>
                <w:sz w:val="18"/>
                <w:szCs w:val="18"/>
              </w:rPr>
              <w:t xml:space="preserve">Thread blight, charcoal pod rot, root </w:t>
            </w:r>
            <w:r w:rsidRPr="00A230E1">
              <w:rPr>
                <w:rFonts w:ascii="Century Gothic" w:hAnsi="Century Gothic"/>
                <w:sz w:val="18"/>
                <w:szCs w:val="18"/>
              </w:rPr>
              <w:tab/>
              <w:t xml:space="preserve">rot,  cushion gall, and mealy pod disease  </w:t>
            </w:r>
          </w:p>
        </w:tc>
        <w:tc>
          <w:tcPr>
            <w:tcW w:w="2243" w:type="dxa"/>
            <w:gridSpan w:val="4"/>
          </w:tcPr>
          <w:p w14:paraId="603932FC"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2591" w:type="dxa"/>
            <w:gridSpan w:val="2"/>
          </w:tcPr>
          <w:p w14:paraId="0D65E848"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eastAsia="Segoe UI Symbol" w:hAnsi="Century Gothic" w:cs="Segoe UI Symbol"/>
                <w:sz w:val="18"/>
                <w:szCs w:val="18"/>
              </w:rPr>
              <w:t></w:t>
            </w:r>
            <w:r w:rsidRPr="00A230E1">
              <w:rPr>
                <w:rFonts w:ascii="Century Gothic" w:eastAsia="Arial" w:hAnsi="Century Gothic" w:cs="Arial"/>
                <w:sz w:val="18"/>
                <w:szCs w:val="18"/>
              </w:rPr>
              <w:t xml:space="preserve"> </w:t>
            </w:r>
            <w:r w:rsidRPr="00A230E1">
              <w:rPr>
                <w:rFonts w:ascii="Century Gothic" w:hAnsi="Century Gothic"/>
                <w:sz w:val="18"/>
                <w:szCs w:val="18"/>
              </w:rPr>
              <w:t xml:space="preserve">Treated with fungicides, as above, when infestation is severe </w:t>
            </w:r>
          </w:p>
        </w:tc>
        <w:tc>
          <w:tcPr>
            <w:tcW w:w="1901" w:type="dxa"/>
            <w:gridSpan w:val="4"/>
          </w:tcPr>
          <w:p w14:paraId="198CD9DE"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c>
          <w:tcPr>
            <w:tcW w:w="4663" w:type="dxa"/>
            <w:gridSpan w:val="4"/>
          </w:tcPr>
          <w:p w14:paraId="4B8EC69B" w14:textId="77777777" w:rsidR="00726919" w:rsidRPr="00A230E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A230E1">
              <w:rPr>
                <w:rFonts w:ascii="Century Gothic" w:hAnsi="Century Gothic"/>
                <w:sz w:val="18"/>
                <w:szCs w:val="18"/>
              </w:rPr>
              <w:t xml:space="preserve"> </w:t>
            </w:r>
          </w:p>
        </w:tc>
      </w:tr>
    </w:tbl>
    <w:p w14:paraId="47563E83" w14:textId="77777777" w:rsidR="00726919" w:rsidRPr="00A230E1" w:rsidRDefault="00726919" w:rsidP="00726919">
      <w:pPr>
        <w:rPr>
          <w:rFonts w:ascii="Century Gothic" w:hAnsi="Century Gothic"/>
          <w:sz w:val="20"/>
          <w:szCs w:val="20"/>
        </w:rPr>
        <w:sectPr w:rsidR="00726919" w:rsidRPr="00A230E1" w:rsidSect="00127B7E">
          <w:pgSz w:w="16838" w:h="11906" w:orient="landscape"/>
          <w:pgMar w:top="1440" w:right="1440" w:bottom="1440" w:left="1440" w:header="709" w:footer="709" w:gutter="0"/>
          <w:cols w:space="708"/>
          <w:docGrid w:linePitch="360"/>
        </w:sectPr>
      </w:pPr>
      <w:r w:rsidRPr="008F3B6D">
        <w:rPr>
          <w:rFonts w:ascii="Century Gothic" w:hAnsi="Century Gothic" w:cs="Calibri"/>
          <w:i/>
          <w:sz w:val="20"/>
          <w:szCs w:val="20"/>
        </w:rPr>
        <w:t xml:space="preserve">Source: Cocoa Manual, Cocoa Research Institute of Ghana (CRIG), 2010.  </w:t>
      </w:r>
      <w:hyperlink r:id="rId84">
        <w:r w:rsidRPr="008F3B6D">
          <w:rPr>
            <w:rFonts w:ascii="Century Gothic" w:hAnsi="Century Gothic" w:cs="Calibri"/>
            <w:i/>
            <w:sz w:val="20"/>
            <w:szCs w:val="20"/>
          </w:rPr>
          <w:t>www.crig.org</w:t>
        </w:r>
      </w:hyperlink>
      <w:hyperlink r:id="rId85">
        <w:r w:rsidRPr="008F3B6D">
          <w:rPr>
            <w:rFonts w:ascii="Century Gothic" w:hAnsi="Century Gothic" w:cs="Calibri"/>
            <w:i/>
            <w:sz w:val="20"/>
            <w:szCs w:val="20"/>
          </w:rPr>
          <w:t xml:space="preserve"> </w:t>
        </w:r>
      </w:hyperlink>
    </w:p>
    <w:p w14:paraId="52A8FB95" w14:textId="77777777" w:rsidR="00726919" w:rsidRPr="00A230E1" w:rsidRDefault="00726919" w:rsidP="00726919">
      <w:pPr>
        <w:rPr>
          <w:rFonts w:ascii="Century Gothic" w:hAnsi="Century Gothic"/>
        </w:rPr>
      </w:pPr>
    </w:p>
    <w:p w14:paraId="37C874B9" w14:textId="77777777" w:rsidR="00726919" w:rsidRPr="00A230E1" w:rsidRDefault="00726919" w:rsidP="00726919">
      <w:r>
        <w:t xml:space="preserve">3.2 </w:t>
      </w:r>
      <w:bookmarkStart w:id="430" w:name="_Toc57900761"/>
      <w:r w:rsidRPr="003E3503">
        <w:t>Cashew</w:t>
      </w:r>
      <w:r>
        <w:t>,</w:t>
      </w:r>
      <w:r w:rsidRPr="003E3503">
        <w:t xml:space="preserve"> Cereals</w:t>
      </w:r>
      <w:r>
        <w:t>, Legumes and Other Food Crops:</w:t>
      </w:r>
      <w:r w:rsidRPr="003E3503">
        <w:t xml:space="preserve"> Major Pests and Diseases </w:t>
      </w:r>
      <w:bookmarkEnd w:id="430"/>
      <w:r>
        <w:t xml:space="preserve">and </w:t>
      </w:r>
      <w:r w:rsidRPr="00A230E1">
        <w:t xml:space="preserve">Pest Management </w:t>
      </w:r>
    </w:p>
    <w:p w14:paraId="20329EC6" w14:textId="77777777" w:rsidR="00726919" w:rsidRPr="002E6272" w:rsidRDefault="00726919" w:rsidP="00726919">
      <w:pPr>
        <w:rPr>
          <w:rFonts w:ascii="Century Gothic" w:eastAsia="Arial" w:hAnsi="Century Gothic"/>
        </w:rPr>
      </w:pPr>
    </w:p>
    <w:p w14:paraId="5101C2EF" w14:textId="77777777" w:rsidR="00726919" w:rsidRPr="00BE52B0" w:rsidRDefault="00726919" w:rsidP="00726919">
      <w:pPr>
        <w:rPr>
          <w:rFonts w:ascii="Century Gothic" w:eastAsia="Arial" w:hAnsi="Century Gothic"/>
          <w:bCs/>
        </w:rPr>
      </w:pPr>
      <w:bookmarkStart w:id="431" w:name="_Toc53394386"/>
      <w:r w:rsidRPr="00BE52B0">
        <w:rPr>
          <w:rFonts w:ascii="Century Gothic" w:hAnsi="Century Gothic"/>
        </w:rPr>
        <w:t>The major pests and diseases</w:t>
      </w:r>
      <w:bookmarkEnd w:id="431"/>
      <w:r w:rsidRPr="00BE52B0">
        <w:rPr>
          <w:rFonts w:ascii="Century Gothic" w:eastAsia="Arial" w:hAnsi="Century Gothic"/>
          <w:bCs/>
        </w:rPr>
        <w:t xml:space="preserve"> associated with cashew, cereals, legumes and other food crops </w:t>
      </w:r>
      <w:r>
        <w:rPr>
          <w:rFonts w:ascii="Century Gothic" w:eastAsia="Arial" w:hAnsi="Century Gothic"/>
          <w:bCs/>
        </w:rPr>
        <w:t>are presented below:</w:t>
      </w:r>
    </w:p>
    <w:p w14:paraId="4BA01CB8" w14:textId="77777777" w:rsidR="00726919" w:rsidRPr="0001027D" w:rsidRDefault="00726919" w:rsidP="00726919">
      <w:pPr>
        <w:rPr>
          <w:rFonts w:ascii="Century Gothic" w:eastAsia="Arial" w:hAnsi="Century Gothic"/>
          <w:b/>
          <w:bCs/>
        </w:rPr>
      </w:pPr>
      <w:r w:rsidRPr="0001027D">
        <w:rPr>
          <w:rFonts w:ascii="Century Gothic" w:hAnsi="Century Gothic"/>
          <w:b/>
          <w:bCs/>
          <w:sz w:val="18"/>
          <w:szCs w:val="18"/>
        </w:rPr>
        <w:t>Maize</w:t>
      </w:r>
    </w:p>
    <w:tbl>
      <w:tblPr>
        <w:tblStyle w:val="PlainTable2"/>
        <w:tblW w:w="8822" w:type="dxa"/>
        <w:tblLayout w:type="fixed"/>
        <w:tblLook w:val="01E0" w:firstRow="1" w:lastRow="1" w:firstColumn="1" w:lastColumn="1" w:noHBand="0" w:noVBand="0"/>
      </w:tblPr>
      <w:tblGrid>
        <w:gridCol w:w="3745"/>
        <w:gridCol w:w="5077"/>
      </w:tblGrid>
      <w:tr w:rsidR="00726919" w:rsidRPr="0001027D" w14:paraId="3F778D6D" w14:textId="77777777" w:rsidTr="00127B7E">
        <w:trPr>
          <w:cnfStyle w:val="100000000000" w:firstRow="1" w:lastRow="0" w:firstColumn="0" w:lastColumn="0" w:oddVBand="0" w:evenVBand="0" w:oddHBand="0" w:evenHBand="0" w:firstRowFirstColumn="0" w:firstRowLastColumn="0" w:lastRowFirstColumn="0" w:lastRowLastColumn="0"/>
          <w:trHeight w:hRule="exact" w:val="290"/>
        </w:trPr>
        <w:tc>
          <w:tcPr>
            <w:cnfStyle w:val="001000000000" w:firstRow="0" w:lastRow="0" w:firstColumn="1" w:lastColumn="0" w:oddVBand="0" w:evenVBand="0" w:oddHBand="0" w:evenHBand="0" w:firstRowFirstColumn="0" w:firstRowLastColumn="0" w:lastRowFirstColumn="0" w:lastRowLastColumn="0"/>
            <w:tcW w:w="3745" w:type="dxa"/>
            <w:shd w:val="clear" w:color="auto" w:fill="F2F2F2" w:themeFill="background1" w:themeFillShade="F2"/>
          </w:tcPr>
          <w:p w14:paraId="587AAD23" w14:textId="77777777" w:rsidR="00726919" w:rsidRPr="0001027D" w:rsidRDefault="00726919" w:rsidP="00127B7E">
            <w:pPr>
              <w:rPr>
                <w:rFonts w:ascii="Century Gothic" w:eastAsia="Arial" w:hAnsi="Century Gothic"/>
                <w:sz w:val="18"/>
                <w:szCs w:val="18"/>
              </w:rPr>
            </w:pPr>
            <w:r w:rsidRPr="0001027D">
              <w:rPr>
                <w:rFonts w:ascii="Century Gothic" w:eastAsia="Arial" w:hAnsi="Century Gothic"/>
                <w:sz w:val="18"/>
                <w:szCs w:val="18"/>
              </w:rPr>
              <w:t>Major pests and Diseases</w:t>
            </w:r>
          </w:p>
        </w:tc>
        <w:tc>
          <w:tcPr>
            <w:cnfStyle w:val="000100000000" w:firstRow="0" w:lastRow="0" w:firstColumn="0" w:lastColumn="1" w:oddVBand="0" w:evenVBand="0" w:oddHBand="0" w:evenHBand="0" w:firstRowFirstColumn="0" w:firstRowLastColumn="0" w:lastRowFirstColumn="0" w:lastRowLastColumn="0"/>
            <w:tcW w:w="5077" w:type="dxa"/>
            <w:shd w:val="clear" w:color="auto" w:fill="F2F2F2" w:themeFill="background1" w:themeFillShade="F2"/>
          </w:tcPr>
          <w:p w14:paraId="7550FFF0" w14:textId="77777777" w:rsidR="00726919" w:rsidRPr="0001027D" w:rsidRDefault="00726919" w:rsidP="00127B7E">
            <w:pPr>
              <w:rPr>
                <w:rFonts w:ascii="Century Gothic" w:eastAsia="Arial" w:hAnsi="Century Gothic"/>
                <w:sz w:val="18"/>
                <w:szCs w:val="18"/>
              </w:rPr>
            </w:pPr>
            <w:r>
              <w:rPr>
                <w:rFonts w:ascii="Century Gothic" w:eastAsia="Arial" w:hAnsi="Century Gothic"/>
                <w:sz w:val="18"/>
                <w:szCs w:val="18"/>
              </w:rPr>
              <w:t>Damage</w:t>
            </w:r>
          </w:p>
        </w:tc>
      </w:tr>
      <w:tr w:rsidR="00726919" w:rsidRPr="0001027D" w14:paraId="16880042" w14:textId="77777777" w:rsidTr="00127B7E">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745" w:type="dxa"/>
            <w:tcBorders>
              <w:top w:val="nil"/>
              <w:left w:val="nil"/>
              <w:right w:val="nil"/>
            </w:tcBorders>
          </w:tcPr>
          <w:p w14:paraId="68797685" w14:textId="77777777" w:rsidR="00726919" w:rsidRPr="00CF33A1" w:rsidRDefault="00726919" w:rsidP="00127B7E">
            <w:pPr>
              <w:rPr>
                <w:rFonts w:ascii="Century Gothic" w:eastAsia="Arial" w:hAnsi="Century Gothic"/>
                <w:b w:val="0"/>
                <w:sz w:val="18"/>
                <w:szCs w:val="18"/>
              </w:rPr>
            </w:pPr>
            <w:r w:rsidRPr="00CF33A1">
              <w:rPr>
                <w:rFonts w:ascii="Century Gothic" w:eastAsia="Arial" w:hAnsi="Century Gothic"/>
                <w:b w:val="0"/>
                <w:sz w:val="18"/>
                <w:szCs w:val="18"/>
              </w:rPr>
              <w:t>Armyworms (</w:t>
            </w:r>
            <w:r w:rsidRPr="00CF33A1">
              <w:rPr>
                <w:rFonts w:ascii="Century Gothic" w:eastAsia="Arial" w:hAnsi="Century Gothic"/>
                <w:b w:val="0"/>
                <w:i/>
                <w:sz w:val="18"/>
                <w:szCs w:val="18"/>
              </w:rPr>
              <w:t>Spodoptera exempta)</w:t>
            </w:r>
          </w:p>
        </w:tc>
        <w:tc>
          <w:tcPr>
            <w:cnfStyle w:val="000100000000" w:firstRow="0" w:lastRow="0" w:firstColumn="0" w:lastColumn="1" w:oddVBand="0" w:evenVBand="0" w:oddHBand="0" w:evenHBand="0" w:firstRowFirstColumn="0" w:firstRowLastColumn="0" w:lastRowFirstColumn="0" w:lastRowLastColumn="0"/>
            <w:tcW w:w="5077" w:type="dxa"/>
            <w:tcBorders>
              <w:top w:val="nil"/>
              <w:left w:val="nil"/>
            </w:tcBorders>
          </w:tcPr>
          <w:p w14:paraId="16C4CA0D" w14:textId="77777777" w:rsidR="00726919" w:rsidRPr="0001027D" w:rsidRDefault="00726919" w:rsidP="00127B7E">
            <w:pPr>
              <w:rPr>
                <w:rFonts w:ascii="Century Gothic" w:eastAsia="Arial" w:hAnsi="Century Gothic"/>
                <w:b w:val="0"/>
                <w:sz w:val="18"/>
                <w:szCs w:val="18"/>
              </w:rPr>
            </w:pPr>
            <w:r w:rsidRPr="0001027D">
              <w:rPr>
                <w:rFonts w:ascii="Century Gothic" w:eastAsia="Arial" w:hAnsi="Century Gothic"/>
                <w:b w:val="0"/>
                <w:sz w:val="18"/>
                <w:szCs w:val="18"/>
              </w:rPr>
              <w:t>Attack leaves</w:t>
            </w:r>
          </w:p>
        </w:tc>
      </w:tr>
      <w:tr w:rsidR="00726919" w:rsidRPr="0001027D" w14:paraId="18E9B608" w14:textId="77777777" w:rsidTr="00127B7E">
        <w:trPr>
          <w:trHeight w:hRule="exact" w:val="775"/>
        </w:trPr>
        <w:tc>
          <w:tcPr>
            <w:cnfStyle w:val="001000000000" w:firstRow="0" w:lastRow="0" w:firstColumn="1" w:lastColumn="0" w:oddVBand="0" w:evenVBand="0" w:oddHBand="0" w:evenHBand="0" w:firstRowFirstColumn="0" w:firstRowLastColumn="0" w:lastRowFirstColumn="0" w:lastRowLastColumn="0"/>
            <w:tcW w:w="3745" w:type="dxa"/>
            <w:tcBorders>
              <w:left w:val="nil"/>
              <w:right w:val="nil"/>
            </w:tcBorders>
          </w:tcPr>
          <w:p w14:paraId="7A7EABE8" w14:textId="77777777" w:rsidR="00726919" w:rsidRPr="00CF33A1" w:rsidRDefault="00726919" w:rsidP="00127B7E">
            <w:pPr>
              <w:rPr>
                <w:rFonts w:ascii="Century Gothic" w:hAnsi="Century Gothic" w:cs="Arial"/>
                <w:b w:val="0"/>
                <w:color w:val="202124"/>
                <w:sz w:val="18"/>
                <w:szCs w:val="18"/>
                <w:shd w:val="clear" w:color="auto" w:fill="FFFFFF"/>
              </w:rPr>
            </w:pPr>
            <w:r w:rsidRPr="00CF33A1">
              <w:rPr>
                <w:rFonts w:ascii="Century Gothic" w:eastAsia="Arial" w:hAnsi="Century Gothic"/>
                <w:b w:val="0"/>
                <w:sz w:val="18"/>
                <w:szCs w:val="18"/>
              </w:rPr>
              <w:t>Fall Army Worm (FAW) (</w:t>
            </w:r>
            <w:r w:rsidRPr="00CF33A1">
              <w:rPr>
                <w:rFonts w:ascii="Century Gothic" w:hAnsi="Century Gothic" w:cs="Arial"/>
                <w:b w:val="0"/>
                <w:i/>
                <w:iCs/>
                <w:color w:val="202124"/>
                <w:sz w:val="18"/>
                <w:szCs w:val="18"/>
                <w:shd w:val="clear" w:color="auto" w:fill="FFFFFF"/>
              </w:rPr>
              <w:t>Spodoptera frugiperda</w:t>
            </w:r>
            <w:r w:rsidRPr="00CF33A1">
              <w:rPr>
                <w:rFonts w:ascii="Century Gothic" w:hAnsi="Century Gothic" w:cs="Arial"/>
                <w:b w:val="0"/>
                <w:color w:val="202124"/>
                <w:sz w:val="18"/>
                <w:szCs w:val="18"/>
                <w:shd w:val="clear" w:color="auto" w:fill="FFFFFF"/>
              </w:rPr>
              <w:t>)</w:t>
            </w:r>
          </w:p>
          <w:p w14:paraId="6895CB81" w14:textId="77777777" w:rsidR="00726919" w:rsidRPr="00CF33A1" w:rsidRDefault="00726919" w:rsidP="00127B7E">
            <w:pPr>
              <w:rPr>
                <w:rFonts w:ascii="Century Gothic" w:eastAsia="Times New Roman" w:hAnsi="Century Gothic"/>
                <w:b w:val="0"/>
                <w:sz w:val="18"/>
                <w:szCs w:val="18"/>
              </w:rPr>
            </w:pPr>
          </w:p>
          <w:p w14:paraId="55AD072D" w14:textId="77777777" w:rsidR="00726919" w:rsidRPr="00CF33A1" w:rsidRDefault="00726919" w:rsidP="00127B7E">
            <w:pPr>
              <w:rPr>
                <w:rFonts w:ascii="Century Gothic" w:eastAsia="Arial" w:hAnsi="Century Gothic"/>
                <w:b w:val="0"/>
                <w:sz w:val="18"/>
                <w:szCs w:val="18"/>
              </w:rPr>
            </w:pPr>
          </w:p>
        </w:tc>
        <w:tc>
          <w:tcPr>
            <w:cnfStyle w:val="000100000000" w:firstRow="0" w:lastRow="0" w:firstColumn="0" w:lastColumn="1" w:oddVBand="0" w:evenVBand="0" w:oddHBand="0" w:evenHBand="0" w:firstRowFirstColumn="0" w:firstRowLastColumn="0" w:lastRowFirstColumn="0" w:lastRowLastColumn="0"/>
            <w:tcW w:w="5077" w:type="dxa"/>
            <w:tcBorders>
              <w:left w:val="nil"/>
            </w:tcBorders>
          </w:tcPr>
          <w:p w14:paraId="69F93817" w14:textId="77777777" w:rsidR="00726919" w:rsidRPr="0001027D" w:rsidRDefault="00726919" w:rsidP="00127B7E">
            <w:pPr>
              <w:rPr>
                <w:rFonts w:ascii="Century Gothic" w:eastAsia="Arial" w:hAnsi="Century Gothic"/>
                <w:b w:val="0"/>
                <w:sz w:val="18"/>
                <w:szCs w:val="18"/>
              </w:rPr>
            </w:pPr>
            <w:r w:rsidRPr="0001027D">
              <w:rPr>
                <w:rFonts w:ascii="Century Gothic" w:eastAsia="Arial" w:hAnsi="Century Gothic"/>
                <w:b w:val="0"/>
                <w:sz w:val="18"/>
                <w:szCs w:val="18"/>
              </w:rPr>
              <w:t xml:space="preserve">Attack growing point </w:t>
            </w:r>
          </w:p>
        </w:tc>
      </w:tr>
      <w:tr w:rsidR="00726919" w:rsidRPr="0001027D" w14:paraId="192D10D6" w14:textId="77777777" w:rsidTr="00127B7E">
        <w:trPr>
          <w:cnfStyle w:val="000000100000" w:firstRow="0" w:lastRow="0" w:firstColumn="0" w:lastColumn="0" w:oddVBand="0" w:evenVBand="0" w:oddHBand="1" w:evenHBand="0" w:firstRowFirstColumn="0" w:firstRowLastColumn="0" w:lastRowFirstColumn="0" w:lastRowLastColumn="0"/>
          <w:trHeight w:hRule="exact" w:val="312"/>
        </w:trPr>
        <w:tc>
          <w:tcPr>
            <w:cnfStyle w:val="001000000000" w:firstRow="0" w:lastRow="0" w:firstColumn="1" w:lastColumn="0" w:oddVBand="0" w:evenVBand="0" w:oddHBand="0" w:evenHBand="0" w:firstRowFirstColumn="0" w:firstRowLastColumn="0" w:lastRowFirstColumn="0" w:lastRowLastColumn="0"/>
            <w:tcW w:w="3745" w:type="dxa"/>
            <w:tcBorders>
              <w:left w:val="nil"/>
              <w:right w:val="nil"/>
            </w:tcBorders>
          </w:tcPr>
          <w:p w14:paraId="58F9050E" w14:textId="77777777" w:rsidR="00726919" w:rsidRPr="00CF33A1" w:rsidRDefault="00726919" w:rsidP="00127B7E">
            <w:pPr>
              <w:rPr>
                <w:rFonts w:ascii="Century Gothic" w:eastAsia="Arial" w:hAnsi="Century Gothic"/>
                <w:b w:val="0"/>
                <w:sz w:val="18"/>
                <w:szCs w:val="18"/>
              </w:rPr>
            </w:pPr>
            <w:r w:rsidRPr="00CF33A1">
              <w:rPr>
                <w:rFonts w:ascii="Century Gothic" w:eastAsia="Arial" w:hAnsi="Century Gothic"/>
                <w:b w:val="0"/>
                <w:sz w:val="18"/>
                <w:szCs w:val="18"/>
              </w:rPr>
              <w:t>Larger grain borers (</w:t>
            </w:r>
            <w:r w:rsidRPr="00CF33A1">
              <w:rPr>
                <w:rFonts w:ascii="Century Gothic" w:eastAsia="Arial" w:hAnsi="Century Gothic"/>
                <w:b w:val="0"/>
                <w:i/>
                <w:sz w:val="18"/>
                <w:szCs w:val="18"/>
              </w:rPr>
              <w:t>Prostephanus truncatus</w:t>
            </w:r>
            <w:r w:rsidRPr="00CF33A1">
              <w:rPr>
                <w:rFonts w:ascii="Century Gothic" w:eastAsia="Arial" w:hAnsi="Century Gothic"/>
                <w:b w:val="0"/>
                <w:sz w:val="18"/>
                <w:szCs w:val="18"/>
              </w:rPr>
              <w:t>)</w:t>
            </w:r>
          </w:p>
        </w:tc>
        <w:tc>
          <w:tcPr>
            <w:cnfStyle w:val="000100000000" w:firstRow="0" w:lastRow="0" w:firstColumn="0" w:lastColumn="1" w:oddVBand="0" w:evenVBand="0" w:oddHBand="0" w:evenHBand="0" w:firstRowFirstColumn="0" w:firstRowLastColumn="0" w:lastRowFirstColumn="0" w:lastRowLastColumn="0"/>
            <w:tcW w:w="5077" w:type="dxa"/>
            <w:vMerge w:val="restart"/>
            <w:tcBorders>
              <w:left w:val="nil"/>
            </w:tcBorders>
          </w:tcPr>
          <w:p w14:paraId="6443D41C" w14:textId="77777777" w:rsidR="00726919" w:rsidRPr="0001027D" w:rsidRDefault="00726919" w:rsidP="00127B7E">
            <w:pPr>
              <w:rPr>
                <w:rFonts w:ascii="Century Gothic" w:eastAsia="Arial" w:hAnsi="Century Gothic"/>
                <w:b w:val="0"/>
                <w:sz w:val="18"/>
                <w:szCs w:val="18"/>
              </w:rPr>
            </w:pPr>
            <w:r w:rsidRPr="0001027D">
              <w:rPr>
                <w:rFonts w:ascii="Century Gothic" w:eastAsia="Arial" w:hAnsi="Century Gothic"/>
                <w:b w:val="0"/>
                <w:sz w:val="18"/>
                <w:szCs w:val="18"/>
              </w:rPr>
              <w:t>Attack stored maize grain</w:t>
            </w:r>
          </w:p>
        </w:tc>
      </w:tr>
      <w:tr w:rsidR="00726919" w:rsidRPr="0001027D" w14:paraId="035155E5" w14:textId="77777777" w:rsidTr="00127B7E">
        <w:trPr>
          <w:trHeight w:hRule="exact" w:val="290"/>
        </w:trPr>
        <w:tc>
          <w:tcPr>
            <w:cnfStyle w:val="001000000000" w:firstRow="0" w:lastRow="0" w:firstColumn="1" w:lastColumn="0" w:oddVBand="0" w:evenVBand="0" w:oddHBand="0" w:evenHBand="0" w:firstRowFirstColumn="0" w:firstRowLastColumn="0" w:lastRowFirstColumn="0" w:lastRowLastColumn="0"/>
            <w:tcW w:w="3745" w:type="dxa"/>
            <w:tcBorders>
              <w:left w:val="nil"/>
              <w:right w:val="nil"/>
            </w:tcBorders>
          </w:tcPr>
          <w:p w14:paraId="70EBB356" w14:textId="77777777" w:rsidR="00726919" w:rsidRPr="00CF33A1" w:rsidRDefault="00726919" w:rsidP="00127B7E">
            <w:pPr>
              <w:rPr>
                <w:rFonts w:ascii="Century Gothic" w:eastAsia="Arial" w:hAnsi="Century Gothic"/>
                <w:b w:val="0"/>
                <w:sz w:val="18"/>
                <w:szCs w:val="18"/>
              </w:rPr>
            </w:pPr>
            <w:r w:rsidRPr="00CF33A1">
              <w:rPr>
                <w:rFonts w:ascii="Century Gothic" w:eastAsia="Arial" w:hAnsi="Century Gothic"/>
                <w:b w:val="0"/>
                <w:sz w:val="18"/>
                <w:szCs w:val="18"/>
              </w:rPr>
              <w:t>Greater grain weevil (</w:t>
            </w:r>
            <w:r w:rsidRPr="00CF33A1">
              <w:rPr>
                <w:rFonts w:ascii="Century Gothic" w:eastAsia="Arial" w:hAnsi="Century Gothic"/>
                <w:b w:val="0"/>
                <w:i/>
                <w:sz w:val="18"/>
                <w:szCs w:val="18"/>
              </w:rPr>
              <w:t>Sitophilus spp.)</w:t>
            </w:r>
          </w:p>
        </w:tc>
        <w:tc>
          <w:tcPr>
            <w:cnfStyle w:val="000100000000" w:firstRow="0" w:lastRow="0" w:firstColumn="0" w:lastColumn="1" w:oddVBand="0" w:evenVBand="0" w:oddHBand="0" w:evenHBand="0" w:firstRowFirstColumn="0" w:firstRowLastColumn="0" w:lastRowFirstColumn="0" w:lastRowLastColumn="0"/>
            <w:tcW w:w="5077" w:type="dxa"/>
            <w:vMerge/>
            <w:tcBorders>
              <w:left w:val="nil"/>
            </w:tcBorders>
          </w:tcPr>
          <w:p w14:paraId="1D4BE307" w14:textId="77777777" w:rsidR="00726919" w:rsidRPr="0001027D" w:rsidRDefault="00726919" w:rsidP="00127B7E">
            <w:pPr>
              <w:rPr>
                <w:rFonts w:ascii="Century Gothic" w:eastAsia="Arial" w:hAnsi="Century Gothic"/>
                <w:b w:val="0"/>
                <w:sz w:val="18"/>
                <w:szCs w:val="18"/>
              </w:rPr>
            </w:pPr>
          </w:p>
        </w:tc>
      </w:tr>
      <w:tr w:rsidR="00726919" w:rsidRPr="0001027D" w14:paraId="3DAF613E" w14:textId="77777777" w:rsidTr="00127B7E">
        <w:trPr>
          <w:cnfStyle w:val="000000100000" w:firstRow="0" w:lastRow="0" w:firstColumn="0" w:lastColumn="0" w:oddVBand="0" w:evenVBand="0" w:oddHBand="1" w:evenHBand="0" w:firstRowFirstColumn="0" w:firstRowLastColumn="0" w:lastRowFirstColumn="0" w:lastRowLastColumn="0"/>
          <w:trHeight w:hRule="exact" w:val="669"/>
        </w:trPr>
        <w:tc>
          <w:tcPr>
            <w:cnfStyle w:val="001000000000" w:firstRow="0" w:lastRow="0" w:firstColumn="1" w:lastColumn="0" w:oddVBand="0" w:evenVBand="0" w:oddHBand="0" w:evenHBand="0" w:firstRowFirstColumn="0" w:firstRowLastColumn="0" w:lastRowFirstColumn="0" w:lastRowLastColumn="0"/>
            <w:tcW w:w="3745" w:type="dxa"/>
            <w:tcBorders>
              <w:left w:val="nil"/>
              <w:right w:val="nil"/>
            </w:tcBorders>
          </w:tcPr>
          <w:p w14:paraId="6258D734" w14:textId="77777777" w:rsidR="00726919" w:rsidRPr="00CF33A1" w:rsidRDefault="00726919" w:rsidP="00127B7E">
            <w:pPr>
              <w:rPr>
                <w:rFonts w:ascii="Century Gothic" w:eastAsia="Arial" w:hAnsi="Century Gothic"/>
                <w:b w:val="0"/>
                <w:sz w:val="18"/>
                <w:szCs w:val="18"/>
              </w:rPr>
            </w:pPr>
            <w:r w:rsidRPr="00CF33A1">
              <w:rPr>
                <w:rFonts w:ascii="Century Gothic" w:eastAsia="Arial" w:hAnsi="Century Gothic"/>
                <w:b w:val="0"/>
                <w:sz w:val="18"/>
                <w:szCs w:val="18"/>
              </w:rPr>
              <w:t xml:space="preserve">Stem borers </w:t>
            </w:r>
            <w:r w:rsidRPr="00CF33A1">
              <w:rPr>
                <w:rFonts w:ascii="Century Gothic" w:eastAsia="Arial" w:hAnsi="Century Gothic"/>
                <w:b w:val="0"/>
                <w:i/>
                <w:sz w:val="18"/>
                <w:szCs w:val="18"/>
              </w:rPr>
              <w:t>(Busseola fusca, Sesamia</w:t>
            </w:r>
            <w:r w:rsidRPr="00CF33A1">
              <w:rPr>
                <w:rFonts w:ascii="Century Gothic" w:eastAsia="Arial" w:hAnsi="Century Gothic"/>
                <w:b w:val="0"/>
                <w:sz w:val="18"/>
                <w:szCs w:val="18"/>
              </w:rPr>
              <w:t xml:space="preserve"> </w:t>
            </w:r>
            <w:r w:rsidRPr="00CF33A1">
              <w:rPr>
                <w:rFonts w:ascii="Century Gothic" w:eastAsia="Arial" w:hAnsi="Century Gothic"/>
                <w:b w:val="0"/>
                <w:i/>
                <w:sz w:val="18"/>
                <w:szCs w:val="18"/>
              </w:rPr>
              <w:t>calamistis, Eldana saccharina)</w:t>
            </w:r>
          </w:p>
        </w:tc>
        <w:tc>
          <w:tcPr>
            <w:cnfStyle w:val="000100000000" w:firstRow="0" w:lastRow="0" w:firstColumn="0" w:lastColumn="1" w:oddVBand="0" w:evenVBand="0" w:oddHBand="0" w:evenHBand="0" w:firstRowFirstColumn="0" w:firstRowLastColumn="0" w:lastRowFirstColumn="0" w:lastRowLastColumn="0"/>
            <w:tcW w:w="5077" w:type="dxa"/>
            <w:tcBorders>
              <w:left w:val="nil"/>
            </w:tcBorders>
          </w:tcPr>
          <w:p w14:paraId="0544DBC2" w14:textId="77777777" w:rsidR="00726919" w:rsidRPr="0001027D" w:rsidRDefault="00726919" w:rsidP="00127B7E">
            <w:pPr>
              <w:rPr>
                <w:rFonts w:ascii="Century Gothic" w:eastAsia="Arial" w:hAnsi="Century Gothic"/>
                <w:b w:val="0"/>
                <w:sz w:val="18"/>
                <w:szCs w:val="18"/>
              </w:rPr>
            </w:pPr>
            <w:r w:rsidRPr="0001027D">
              <w:rPr>
                <w:rFonts w:ascii="Century Gothic" w:eastAsia="Arial" w:hAnsi="Century Gothic"/>
                <w:b w:val="0"/>
                <w:sz w:val="18"/>
                <w:szCs w:val="18"/>
              </w:rPr>
              <w:t>Destruction of leaves and boring into stems</w:t>
            </w:r>
          </w:p>
        </w:tc>
      </w:tr>
      <w:tr w:rsidR="00726919" w:rsidRPr="0001027D" w14:paraId="3F30CE6B" w14:textId="77777777" w:rsidTr="00127B7E">
        <w:trPr>
          <w:trHeight w:hRule="exact" w:val="706"/>
        </w:trPr>
        <w:tc>
          <w:tcPr>
            <w:cnfStyle w:val="001000000000" w:firstRow="0" w:lastRow="0" w:firstColumn="1" w:lastColumn="0" w:oddVBand="0" w:evenVBand="0" w:oddHBand="0" w:evenHBand="0" w:firstRowFirstColumn="0" w:firstRowLastColumn="0" w:lastRowFirstColumn="0" w:lastRowLastColumn="0"/>
            <w:tcW w:w="3745" w:type="dxa"/>
            <w:tcBorders>
              <w:left w:val="nil"/>
              <w:right w:val="nil"/>
            </w:tcBorders>
          </w:tcPr>
          <w:p w14:paraId="0C32511B" w14:textId="77777777" w:rsidR="00726919" w:rsidRPr="00CF33A1" w:rsidRDefault="00726919" w:rsidP="00127B7E">
            <w:pPr>
              <w:rPr>
                <w:rFonts w:ascii="Century Gothic" w:eastAsia="Arial" w:hAnsi="Century Gothic"/>
                <w:b w:val="0"/>
                <w:sz w:val="18"/>
                <w:szCs w:val="18"/>
              </w:rPr>
            </w:pPr>
            <w:r w:rsidRPr="00CF33A1">
              <w:rPr>
                <w:rFonts w:ascii="Century Gothic" w:eastAsia="Arial" w:hAnsi="Century Gothic"/>
                <w:b w:val="0"/>
                <w:sz w:val="18"/>
                <w:szCs w:val="18"/>
              </w:rPr>
              <w:t>Maize streak virus (virus transmitted by insects known as leaf hoppers)</w:t>
            </w:r>
          </w:p>
        </w:tc>
        <w:tc>
          <w:tcPr>
            <w:cnfStyle w:val="000100000000" w:firstRow="0" w:lastRow="0" w:firstColumn="0" w:lastColumn="1" w:oddVBand="0" w:evenVBand="0" w:oddHBand="0" w:evenHBand="0" w:firstRowFirstColumn="0" w:firstRowLastColumn="0" w:lastRowFirstColumn="0" w:lastRowLastColumn="0"/>
            <w:tcW w:w="5077" w:type="dxa"/>
            <w:tcBorders>
              <w:left w:val="nil"/>
            </w:tcBorders>
          </w:tcPr>
          <w:p w14:paraId="015E3A86" w14:textId="77777777" w:rsidR="00726919" w:rsidRPr="0001027D" w:rsidRDefault="00726919" w:rsidP="00127B7E">
            <w:pPr>
              <w:rPr>
                <w:rFonts w:ascii="Century Gothic" w:eastAsia="Arial" w:hAnsi="Century Gothic"/>
                <w:b w:val="0"/>
                <w:sz w:val="18"/>
                <w:szCs w:val="18"/>
              </w:rPr>
            </w:pPr>
            <w:r w:rsidRPr="0001027D">
              <w:rPr>
                <w:rFonts w:ascii="Century Gothic" w:eastAsia="Arial" w:hAnsi="Century Gothic"/>
                <w:b w:val="0"/>
                <w:sz w:val="18"/>
                <w:szCs w:val="18"/>
              </w:rPr>
              <w:t>Can be recognized by the long white streaks on maize</w:t>
            </w:r>
          </w:p>
          <w:p w14:paraId="16F7E59F" w14:textId="77777777" w:rsidR="00726919" w:rsidRPr="0001027D" w:rsidRDefault="00726919" w:rsidP="00127B7E">
            <w:pPr>
              <w:rPr>
                <w:rFonts w:ascii="Century Gothic" w:eastAsia="Arial" w:hAnsi="Century Gothic"/>
                <w:b w:val="0"/>
                <w:sz w:val="18"/>
                <w:szCs w:val="18"/>
              </w:rPr>
            </w:pPr>
            <w:r w:rsidRPr="0001027D">
              <w:rPr>
                <w:rFonts w:ascii="Century Gothic" w:eastAsia="Arial" w:hAnsi="Century Gothic"/>
                <w:b w:val="0"/>
                <w:sz w:val="18"/>
                <w:szCs w:val="18"/>
              </w:rPr>
              <w:t>leaves, interrupted by yellow and white sections</w:t>
            </w:r>
          </w:p>
        </w:tc>
      </w:tr>
      <w:tr w:rsidR="00726919" w:rsidRPr="0001027D" w14:paraId="4941A8D3" w14:textId="77777777" w:rsidTr="00127B7E">
        <w:trPr>
          <w:cnfStyle w:val="010000000000" w:firstRow="0" w:lastRow="1" w:firstColumn="0" w:lastColumn="0" w:oddVBand="0" w:evenVBand="0" w:oddHBand="0" w:evenHBand="0" w:firstRowFirstColumn="0" w:firstRowLastColumn="0" w:lastRowFirstColumn="0" w:lastRowLastColumn="0"/>
          <w:trHeight w:hRule="exact" w:val="716"/>
        </w:trPr>
        <w:tc>
          <w:tcPr>
            <w:cnfStyle w:val="001000000000" w:firstRow="0" w:lastRow="0" w:firstColumn="1" w:lastColumn="0" w:oddVBand="0" w:evenVBand="0" w:oddHBand="0" w:evenHBand="0" w:firstRowFirstColumn="0" w:firstRowLastColumn="0" w:lastRowFirstColumn="0" w:lastRowLastColumn="0"/>
            <w:tcW w:w="3745" w:type="dxa"/>
            <w:tcBorders>
              <w:left w:val="nil"/>
              <w:bottom w:val="single" w:sz="4" w:space="0" w:color="7F7F7F" w:themeColor="text1" w:themeTint="80"/>
              <w:right w:val="nil"/>
            </w:tcBorders>
          </w:tcPr>
          <w:p w14:paraId="4E6BB30D" w14:textId="77777777" w:rsidR="00726919" w:rsidRPr="00CF33A1" w:rsidRDefault="00726919" w:rsidP="00127B7E">
            <w:pPr>
              <w:rPr>
                <w:rFonts w:ascii="Century Gothic" w:eastAsia="Arial" w:hAnsi="Century Gothic"/>
                <w:b w:val="0"/>
                <w:sz w:val="18"/>
                <w:szCs w:val="18"/>
              </w:rPr>
            </w:pPr>
            <w:r w:rsidRPr="00CF33A1">
              <w:rPr>
                <w:rFonts w:ascii="Century Gothic" w:eastAsia="Arial" w:hAnsi="Century Gothic"/>
                <w:b w:val="0"/>
                <w:sz w:val="18"/>
                <w:szCs w:val="18"/>
              </w:rPr>
              <w:t>Striga  (witchweed)  (</w:t>
            </w:r>
            <w:r w:rsidRPr="00CF33A1">
              <w:rPr>
                <w:rFonts w:ascii="Century Gothic" w:eastAsia="Arial" w:hAnsi="Century Gothic"/>
                <w:b w:val="0"/>
                <w:i/>
                <w:sz w:val="18"/>
                <w:szCs w:val="18"/>
              </w:rPr>
              <w:t>Striga  hermonthica, S.</w:t>
            </w:r>
          </w:p>
          <w:p w14:paraId="14C0E985" w14:textId="77777777" w:rsidR="00726919" w:rsidRPr="00CF33A1" w:rsidRDefault="00726919" w:rsidP="00127B7E">
            <w:pPr>
              <w:rPr>
                <w:rFonts w:ascii="Century Gothic" w:eastAsia="Arial" w:hAnsi="Century Gothic"/>
                <w:b w:val="0"/>
                <w:sz w:val="18"/>
                <w:szCs w:val="18"/>
              </w:rPr>
            </w:pPr>
            <w:r w:rsidRPr="00CF33A1">
              <w:rPr>
                <w:rFonts w:ascii="Century Gothic" w:eastAsia="Arial" w:hAnsi="Century Gothic"/>
                <w:b w:val="0"/>
                <w:i/>
                <w:sz w:val="18"/>
                <w:szCs w:val="18"/>
              </w:rPr>
              <w:t>asiatica)</w:t>
            </w:r>
          </w:p>
        </w:tc>
        <w:tc>
          <w:tcPr>
            <w:cnfStyle w:val="000100000000" w:firstRow="0" w:lastRow="0" w:firstColumn="0" w:lastColumn="1" w:oddVBand="0" w:evenVBand="0" w:oddHBand="0" w:evenHBand="0" w:firstRowFirstColumn="0" w:firstRowLastColumn="0" w:lastRowFirstColumn="0" w:lastRowLastColumn="0"/>
            <w:tcW w:w="5077" w:type="dxa"/>
            <w:tcBorders>
              <w:left w:val="nil"/>
              <w:bottom w:val="single" w:sz="4" w:space="0" w:color="7F7F7F" w:themeColor="text1" w:themeTint="80"/>
            </w:tcBorders>
          </w:tcPr>
          <w:p w14:paraId="47CB4717" w14:textId="77777777" w:rsidR="00726919" w:rsidRPr="0001027D" w:rsidRDefault="00726919" w:rsidP="00127B7E">
            <w:pPr>
              <w:rPr>
                <w:rFonts w:ascii="Century Gothic" w:eastAsia="Arial" w:hAnsi="Century Gothic"/>
                <w:b w:val="0"/>
                <w:sz w:val="18"/>
                <w:szCs w:val="18"/>
              </w:rPr>
            </w:pPr>
            <w:r w:rsidRPr="0001027D">
              <w:rPr>
                <w:rFonts w:ascii="Century Gothic" w:eastAsia="Arial" w:hAnsi="Century Gothic"/>
                <w:b w:val="0"/>
                <w:sz w:val="18"/>
                <w:szCs w:val="18"/>
              </w:rPr>
              <w:t>Is a parasitic weed that grows on the roots of maize</w:t>
            </w:r>
          </w:p>
          <w:p w14:paraId="5C732AE6" w14:textId="77777777" w:rsidR="00726919" w:rsidRPr="0001027D" w:rsidRDefault="00726919" w:rsidP="00127B7E">
            <w:pPr>
              <w:rPr>
                <w:rFonts w:ascii="Century Gothic" w:eastAsia="Arial" w:hAnsi="Century Gothic"/>
                <w:b w:val="0"/>
                <w:sz w:val="18"/>
                <w:szCs w:val="18"/>
              </w:rPr>
            </w:pPr>
            <w:r w:rsidRPr="0001027D">
              <w:rPr>
                <w:rFonts w:ascii="Century Gothic" w:eastAsia="Arial" w:hAnsi="Century Gothic"/>
                <w:b w:val="0"/>
                <w:sz w:val="18"/>
                <w:szCs w:val="18"/>
              </w:rPr>
              <w:t>and prevents the crop from growing properly</w:t>
            </w:r>
          </w:p>
        </w:tc>
      </w:tr>
    </w:tbl>
    <w:p w14:paraId="76F6765F" w14:textId="77777777" w:rsidR="00726919" w:rsidRPr="0001027D" w:rsidRDefault="00726919" w:rsidP="00726919">
      <w:pPr>
        <w:rPr>
          <w:rFonts w:ascii="Century Gothic" w:hAnsi="Century Gothic"/>
          <w:b/>
          <w:bCs/>
          <w:sz w:val="18"/>
          <w:szCs w:val="18"/>
        </w:rPr>
      </w:pPr>
      <w:r w:rsidRPr="0001027D">
        <w:rPr>
          <w:rFonts w:ascii="Century Gothic" w:hAnsi="Century Gothic"/>
          <w:b/>
          <w:bCs/>
          <w:sz w:val="18"/>
          <w:szCs w:val="18"/>
        </w:rPr>
        <w:t>Cowpea</w:t>
      </w:r>
    </w:p>
    <w:tbl>
      <w:tblPr>
        <w:tblStyle w:val="PlainTable2"/>
        <w:tblW w:w="8822" w:type="dxa"/>
        <w:tblBorders>
          <w:top w:val="single" w:sz="4" w:space="0" w:color="7F7F7F" w:themeColor="text1" w:themeTint="80"/>
          <w:bottom w:val="single" w:sz="4" w:space="0" w:color="7F7F7F" w:themeColor="text1" w:themeTint="80"/>
          <w:insideH w:val="single" w:sz="4" w:space="0" w:color="7F7F7F" w:themeColor="text1" w:themeTint="80"/>
        </w:tblBorders>
        <w:tblLayout w:type="fixed"/>
        <w:tblLook w:val="01E0" w:firstRow="1" w:lastRow="1" w:firstColumn="1" w:lastColumn="1" w:noHBand="0" w:noVBand="0"/>
      </w:tblPr>
      <w:tblGrid>
        <w:gridCol w:w="3745"/>
        <w:gridCol w:w="5077"/>
      </w:tblGrid>
      <w:tr w:rsidR="00726919" w:rsidRPr="002E6272" w14:paraId="4FFEC28F" w14:textId="77777777" w:rsidTr="00127B7E">
        <w:trPr>
          <w:cnfStyle w:val="100000000000" w:firstRow="1" w:lastRow="0" w:firstColumn="0" w:lastColumn="0" w:oddVBand="0" w:evenVBand="0" w:oddHBand="0" w:evenHBand="0" w:firstRowFirstColumn="0" w:firstRowLastColumn="0" w:lastRowFirstColumn="0" w:lastRowLastColumn="0"/>
          <w:trHeight w:hRule="exact" w:val="290"/>
        </w:trPr>
        <w:tc>
          <w:tcPr>
            <w:cnfStyle w:val="001000000000" w:firstRow="0" w:lastRow="0" w:firstColumn="1" w:lastColumn="0" w:oddVBand="0" w:evenVBand="0" w:oddHBand="0" w:evenHBand="0" w:firstRowFirstColumn="0" w:firstRowLastColumn="0" w:lastRowFirstColumn="0" w:lastRowLastColumn="0"/>
            <w:tcW w:w="3745" w:type="dxa"/>
            <w:shd w:val="clear" w:color="auto" w:fill="F2F2F2" w:themeFill="background1" w:themeFillShade="F2"/>
          </w:tcPr>
          <w:p w14:paraId="682824E7" w14:textId="77777777" w:rsidR="00726919" w:rsidRPr="0001027D" w:rsidRDefault="00726919" w:rsidP="00127B7E">
            <w:pPr>
              <w:rPr>
                <w:rFonts w:ascii="Century Gothic" w:eastAsia="Arial" w:hAnsi="Century Gothic"/>
                <w:sz w:val="18"/>
                <w:szCs w:val="18"/>
              </w:rPr>
            </w:pPr>
            <w:r w:rsidRPr="0001027D">
              <w:rPr>
                <w:rFonts w:ascii="Century Gothic" w:eastAsia="Arial" w:hAnsi="Century Gothic"/>
                <w:sz w:val="18"/>
                <w:szCs w:val="18"/>
              </w:rPr>
              <w:t>Major pests and Diseases</w:t>
            </w:r>
          </w:p>
        </w:tc>
        <w:tc>
          <w:tcPr>
            <w:cnfStyle w:val="000100000000" w:firstRow="0" w:lastRow="0" w:firstColumn="0" w:lastColumn="1" w:oddVBand="0" w:evenVBand="0" w:oddHBand="0" w:evenHBand="0" w:firstRowFirstColumn="0" w:firstRowLastColumn="0" w:lastRowFirstColumn="0" w:lastRowLastColumn="0"/>
            <w:tcW w:w="5077" w:type="dxa"/>
            <w:shd w:val="clear" w:color="auto" w:fill="F2F2F2" w:themeFill="background1" w:themeFillShade="F2"/>
          </w:tcPr>
          <w:p w14:paraId="671C9EA3" w14:textId="77777777" w:rsidR="00726919" w:rsidRPr="0001027D" w:rsidRDefault="00726919" w:rsidP="00127B7E">
            <w:pPr>
              <w:rPr>
                <w:rFonts w:ascii="Century Gothic" w:eastAsia="Arial" w:hAnsi="Century Gothic"/>
                <w:sz w:val="18"/>
                <w:szCs w:val="18"/>
              </w:rPr>
            </w:pPr>
            <w:r w:rsidRPr="0001027D">
              <w:rPr>
                <w:rFonts w:ascii="Century Gothic" w:eastAsia="Arial" w:hAnsi="Century Gothic"/>
                <w:sz w:val="18"/>
                <w:szCs w:val="18"/>
              </w:rPr>
              <w:t>Comments</w:t>
            </w:r>
          </w:p>
        </w:tc>
      </w:tr>
      <w:tr w:rsidR="00726919" w:rsidRPr="002E6272" w14:paraId="5A717711" w14:textId="77777777" w:rsidTr="00127B7E">
        <w:trPr>
          <w:cnfStyle w:val="000000100000" w:firstRow="0" w:lastRow="0" w:firstColumn="0" w:lastColumn="0" w:oddVBand="0" w:evenVBand="0" w:oddHBand="1" w:evenHBand="0" w:firstRowFirstColumn="0" w:firstRowLastColumn="0" w:lastRowFirstColumn="0" w:lastRowLastColumn="0"/>
          <w:trHeight w:hRule="exact" w:val="868"/>
        </w:trPr>
        <w:tc>
          <w:tcPr>
            <w:cnfStyle w:val="001000000000" w:firstRow="0" w:lastRow="0" w:firstColumn="1" w:lastColumn="0" w:oddVBand="0" w:evenVBand="0" w:oddHBand="0" w:evenHBand="0" w:firstRowFirstColumn="0" w:firstRowLastColumn="0" w:lastRowFirstColumn="0" w:lastRowLastColumn="0"/>
            <w:tcW w:w="3745" w:type="dxa"/>
          </w:tcPr>
          <w:p w14:paraId="7B7ABEA3"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Aphids (Aphis</w:t>
            </w:r>
            <w:r w:rsidRPr="00294F61">
              <w:rPr>
                <w:rFonts w:ascii="Century Gothic" w:eastAsia="Arial" w:hAnsi="Century Gothic"/>
                <w:b w:val="0"/>
                <w:sz w:val="18"/>
                <w:szCs w:val="18"/>
              </w:rPr>
              <w:tab/>
              <w:t>craccivora and other species)</w:t>
            </w:r>
          </w:p>
        </w:tc>
        <w:tc>
          <w:tcPr>
            <w:cnfStyle w:val="000100000000" w:firstRow="0" w:lastRow="0" w:firstColumn="0" w:lastColumn="1" w:oddVBand="0" w:evenVBand="0" w:oddHBand="0" w:evenHBand="0" w:firstRowFirstColumn="0" w:firstRowLastColumn="0" w:lastRowFirstColumn="0" w:lastRowLastColumn="0"/>
            <w:tcW w:w="5077" w:type="dxa"/>
          </w:tcPr>
          <w:p w14:paraId="2EF0797D"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Small, round, black insects that suck the sap of the green parts (leaves, stems and green pods) of the plant</w:t>
            </w:r>
          </w:p>
        </w:tc>
      </w:tr>
      <w:tr w:rsidR="00726919" w:rsidRPr="002E6272" w14:paraId="74D6BAF0" w14:textId="77777777" w:rsidTr="00127B7E">
        <w:trPr>
          <w:trHeight w:hRule="exact" w:val="1128"/>
        </w:trPr>
        <w:tc>
          <w:tcPr>
            <w:cnfStyle w:val="001000000000" w:firstRow="0" w:lastRow="0" w:firstColumn="1" w:lastColumn="0" w:oddVBand="0" w:evenVBand="0" w:oddHBand="0" w:evenHBand="0" w:firstRowFirstColumn="0" w:firstRowLastColumn="0" w:lastRowFirstColumn="0" w:lastRowLastColumn="0"/>
            <w:tcW w:w="3745" w:type="dxa"/>
          </w:tcPr>
          <w:p w14:paraId="4DF1AC07"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Cowpea storage weevils (Callosobruchus maculates)</w:t>
            </w:r>
          </w:p>
        </w:tc>
        <w:tc>
          <w:tcPr>
            <w:cnfStyle w:val="000100000000" w:firstRow="0" w:lastRow="0" w:firstColumn="0" w:lastColumn="1" w:oddVBand="0" w:evenVBand="0" w:oddHBand="0" w:evenHBand="0" w:firstRowFirstColumn="0" w:firstRowLastColumn="0" w:lastRowFirstColumn="0" w:lastRowLastColumn="0"/>
            <w:tcW w:w="5077" w:type="dxa"/>
          </w:tcPr>
          <w:p w14:paraId="4B61751D"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Is a major storage problem. Adult make holes in the cowpea grains and lay eggs inside. Recognized by visible holes (windows) on stored cowpea grains</w:t>
            </w:r>
          </w:p>
        </w:tc>
      </w:tr>
      <w:tr w:rsidR="00726919" w:rsidRPr="002E6272" w14:paraId="7FC040E6" w14:textId="77777777" w:rsidTr="00127B7E">
        <w:trPr>
          <w:cnfStyle w:val="000000100000" w:firstRow="0" w:lastRow="0" w:firstColumn="0" w:lastColumn="0" w:oddVBand="0" w:evenVBand="0" w:oddHBand="1"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3745" w:type="dxa"/>
          </w:tcPr>
          <w:p w14:paraId="6CCE8E7C"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Flower thrips (Megalurothrips  sjoestedtii)</w:t>
            </w:r>
          </w:p>
        </w:tc>
        <w:tc>
          <w:tcPr>
            <w:cnfStyle w:val="000100000000" w:firstRow="0" w:lastRow="0" w:firstColumn="0" w:lastColumn="1" w:oddVBand="0" w:evenVBand="0" w:oddHBand="0" w:evenHBand="0" w:firstRowFirstColumn="0" w:firstRowLastColumn="0" w:lastRowFirstColumn="0" w:lastRowLastColumn="0"/>
            <w:tcW w:w="5077" w:type="dxa"/>
          </w:tcPr>
          <w:p w14:paraId="4B3D0A48"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Thrips are very small, very mobile, long black and brown insects that one can find in large numbers inside cowpea flowers. Suck the sap and cause many flowers to turn brown, die and drop off. Also feed on green pods.</w:t>
            </w:r>
          </w:p>
        </w:tc>
      </w:tr>
      <w:tr w:rsidR="00726919" w:rsidRPr="002E6272" w14:paraId="508B4388" w14:textId="77777777" w:rsidTr="00127B7E">
        <w:trPr>
          <w:trHeight w:hRule="exact" w:val="1037"/>
        </w:trPr>
        <w:tc>
          <w:tcPr>
            <w:cnfStyle w:val="001000000000" w:firstRow="0" w:lastRow="0" w:firstColumn="1" w:lastColumn="0" w:oddVBand="0" w:evenVBand="0" w:oddHBand="0" w:evenHBand="0" w:firstRowFirstColumn="0" w:firstRowLastColumn="0" w:lastRowFirstColumn="0" w:lastRowLastColumn="0"/>
            <w:tcW w:w="3745" w:type="dxa"/>
          </w:tcPr>
          <w:p w14:paraId="0D86A21B"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Pod borers (Maruca vitrata, Euchrysops sp.)</w:t>
            </w:r>
          </w:p>
        </w:tc>
        <w:tc>
          <w:tcPr>
            <w:cnfStyle w:val="000100000000" w:firstRow="0" w:lastRow="0" w:firstColumn="0" w:lastColumn="1" w:oddVBand="0" w:evenVBand="0" w:oddHBand="0" w:evenHBand="0" w:firstRowFirstColumn="0" w:firstRowLastColumn="0" w:lastRowFirstColumn="0" w:lastRowLastColumn="0"/>
            <w:tcW w:w="5077" w:type="dxa"/>
          </w:tcPr>
          <w:p w14:paraId="0105A4AD"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Pod borers are key pests of cowpea at the flowering and podding stages. Are small, whitish caterpillars that bore into the flowers and green pods and eat the entire contents.</w:t>
            </w:r>
          </w:p>
        </w:tc>
      </w:tr>
      <w:tr w:rsidR="00726919" w:rsidRPr="002E6272" w14:paraId="4D6A7E98" w14:textId="77777777" w:rsidTr="00127B7E">
        <w:trPr>
          <w:cnfStyle w:val="000000100000" w:firstRow="0" w:lastRow="0" w:firstColumn="0" w:lastColumn="0" w:oddVBand="0" w:evenVBand="0" w:oddHBand="1" w:evenHBand="0" w:firstRowFirstColumn="0" w:firstRowLastColumn="0" w:lastRowFirstColumn="0" w:lastRowLastColumn="0"/>
          <w:trHeight w:hRule="exact" w:val="1137"/>
        </w:trPr>
        <w:tc>
          <w:tcPr>
            <w:cnfStyle w:val="001000000000" w:firstRow="0" w:lastRow="0" w:firstColumn="1" w:lastColumn="0" w:oddVBand="0" w:evenVBand="0" w:oddHBand="0" w:evenHBand="0" w:firstRowFirstColumn="0" w:firstRowLastColumn="0" w:lastRowFirstColumn="0" w:lastRowLastColumn="0"/>
            <w:tcW w:w="3745" w:type="dxa"/>
          </w:tcPr>
          <w:p w14:paraId="09AAAB93"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Sucking bugs (Anoplocnemis spp., Clavigralla spp. And other species)</w:t>
            </w:r>
          </w:p>
        </w:tc>
        <w:tc>
          <w:tcPr>
            <w:cnfStyle w:val="000100000000" w:firstRow="0" w:lastRow="0" w:firstColumn="0" w:lastColumn="1" w:oddVBand="0" w:evenVBand="0" w:oddHBand="0" w:evenHBand="0" w:firstRowFirstColumn="0" w:firstRowLastColumn="0" w:lastRowFirstColumn="0" w:lastRowLastColumn="0"/>
            <w:tcW w:w="5077" w:type="dxa"/>
          </w:tcPr>
          <w:p w14:paraId="7384EC4F"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Sucking bugs refer to a group of six insect species that attack cowpea at the podding stage. Are brown to black, with hard bugs and spiny outgrowths. Suck contents of pods and soft growing tips of stems.</w:t>
            </w:r>
          </w:p>
        </w:tc>
      </w:tr>
      <w:tr w:rsidR="00726919" w:rsidRPr="002E6272" w14:paraId="06A2AB2A" w14:textId="77777777" w:rsidTr="00127B7E">
        <w:trPr>
          <w:trHeight w:hRule="exact" w:val="1071"/>
        </w:trPr>
        <w:tc>
          <w:tcPr>
            <w:cnfStyle w:val="001000000000" w:firstRow="0" w:lastRow="0" w:firstColumn="1" w:lastColumn="0" w:oddVBand="0" w:evenVBand="0" w:oddHBand="0" w:evenHBand="0" w:firstRowFirstColumn="0" w:firstRowLastColumn="0" w:lastRowFirstColumn="0" w:lastRowLastColumn="0"/>
            <w:tcW w:w="3745" w:type="dxa"/>
          </w:tcPr>
          <w:p w14:paraId="09877CA4"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Anthracnose disease (Colletotrichum lindemuthianum)</w:t>
            </w:r>
          </w:p>
        </w:tc>
        <w:tc>
          <w:tcPr>
            <w:cnfStyle w:val="000100000000" w:firstRow="0" w:lastRow="0" w:firstColumn="0" w:lastColumn="1" w:oddVBand="0" w:evenVBand="0" w:oddHBand="0" w:evenHBand="0" w:firstRowFirstColumn="0" w:firstRowLastColumn="0" w:lastRowFirstColumn="0" w:lastRowLastColumn="0"/>
            <w:tcW w:w="5077" w:type="dxa"/>
          </w:tcPr>
          <w:p w14:paraId="2DC556E0"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Disease attacks from stem showing dark brown areas which later join up to cover the entire stem, branches, peduncles and petioles. In severe infestations, stems die.</w:t>
            </w:r>
          </w:p>
        </w:tc>
      </w:tr>
      <w:tr w:rsidR="00726919" w:rsidRPr="002E6272" w14:paraId="6DA2A6F2" w14:textId="77777777" w:rsidTr="00127B7E">
        <w:trPr>
          <w:cnfStyle w:val="000000100000" w:firstRow="0" w:lastRow="0" w:firstColumn="0" w:lastColumn="0" w:oddVBand="0" w:evenVBand="0" w:oddHBand="1" w:evenHBand="0" w:firstRowFirstColumn="0" w:firstRowLastColumn="0" w:lastRowFirstColumn="0" w:lastRowLastColumn="0"/>
          <w:trHeight w:hRule="exact" w:val="1337"/>
        </w:trPr>
        <w:tc>
          <w:tcPr>
            <w:cnfStyle w:val="001000000000" w:firstRow="0" w:lastRow="0" w:firstColumn="1" w:lastColumn="0" w:oddVBand="0" w:evenVBand="0" w:oddHBand="0" w:evenHBand="0" w:firstRowFirstColumn="0" w:firstRowLastColumn="0" w:lastRowFirstColumn="0" w:lastRowLastColumn="0"/>
            <w:tcW w:w="3745" w:type="dxa"/>
          </w:tcPr>
          <w:p w14:paraId="298D314B"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lastRenderedPageBreak/>
              <w:t>Cowpea mosaic virus diseases</w:t>
            </w:r>
          </w:p>
        </w:tc>
        <w:tc>
          <w:tcPr>
            <w:cnfStyle w:val="000100000000" w:firstRow="0" w:lastRow="0" w:firstColumn="0" w:lastColumn="1" w:oddVBand="0" w:evenVBand="0" w:oddHBand="0" w:evenHBand="0" w:firstRowFirstColumn="0" w:firstRowLastColumn="0" w:lastRowFirstColumn="0" w:lastRowLastColumn="0"/>
            <w:tcW w:w="5077" w:type="dxa"/>
          </w:tcPr>
          <w:p w14:paraId="28A8C537"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Cowpea mosai virus (CMV) is transmitted by aphids. Attacked plants show mottling and poor formation of young leaves at tips of stems. CMV affects cowpea at the vegetative, pre-flowering, flowering and podding stages</w:t>
            </w:r>
          </w:p>
        </w:tc>
      </w:tr>
      <w:tr w:rsidR="00726919" w:rsidRPr="002E6272" w14:paraId="38E3A281" w14:textId="77777777" w:rsidTr="00127B7E">
        <w:trPr>
          <w:trHeight w:hRule="exact" w:val="951"/>
        </w:trPr>
        <w:tc>
          <w:tcPr>
            <w:cnfStyle w:val="001000000000" w:firstRow="0" w:lastRow="0" w:firstColumn="1" w:lastColumn="0" w:oddVBand="0" w:evenVBand="0" w:oddHBand="0" w:evenHBand="0" w:firstRowFirstColumn="0" w:firstRowLastColumn="0" w:lastRowFirstColumn="0" w:lastRowLastColumn="0"/>
            <w:tcW w:w="3745" w:type="dxa"/>
          </w:tcPr>
          <w:p w14:paraId="13EB7532"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Cowpea wilt disease (Fusarium oxysporum)</w:t>
            </w:r>
          </w:p>
        </w:tc>
        <w:tc>
          <w:tcPr>
            <w:cnfStyle w:val="000100000000" w:firstRow="0" w:lastRow="0" w:firstColumn="0" w:lastColumn="1" w:oddVBand="0" w:evenVBand="0" w:oddHBand="0" w:evenHBand="0" w:firstRowFirstColumn="0" w:firstRowLastColumn="0" w:lastRowFirstColumn="0" w:lastRowLastColumn="0"/>
            <w:tcW w:w="5077" w:type="dxa"/>
          </w:tcPr>
          <w:p w14:paraId="4AFBCC91"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Fungus disease that attacks cowpea causing rapid wilting and death. Older plants become stunted, their leaves turn yellow and drop off and dies</w:t>
            </w:r>
          </w:p>
        </w:tc>
      </w:tr>
      <w:tr w:rsidR="00726919" w:rsidRPr="002E6272" w14:paraId="093F3477" w14:textId="77777777" w:rsidTr="00127B7E">
        <w:trPr>
          <w:cnfStyle w:val="010000000000" w:firstRow="0" w:lastRow="1" w:firstColumn="0" w:lastColumn="0" w:oddVBand="0" w:evenVBand="0" w:oddHBand="0" w:evenHBand="0" w:firstRowFirstColumn="0" w:firstRowLastColumn="0" w:lastRowFirstColumn="0" w:lastRowLastColumn="0"/>
          <w:trHeight w:hRule="exact" w:val="1564"/>
        </w:trPr>
        <w:tc>
          <w:tcPr>
            <w:cnfStyle w:val="001000000000" w:firstRow="0" w:lastRow="0" w:firstColumn="1" w:lastColumn="0" w:oddVBand="0" w:evenVBand="0" w:oddHBand="0" w:evenHBand="0" w:firstRowFirstColumn="0" w:firstRowLastColumn="0" w:lastRowFirstColumn="0" w:lastRowLastColumn="0"/>
            <w:tcW w:w="3745" w:type="dxa"/>
          </w:tcPr>
          <w:p w14:paraId="0FDE01D0"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Striga (witchweed) (Striga gesnerioides)</w:t>
            </w:r>
          </w:p>
          <w:p w14:paraId="52F83EF6" w14:textId="77777777" w:rsidR="00726919" w:rsidRPr="00294F61" w:rsidRDefault="00726919" w:rsidP="00127B7E">
            <w:pPr>
              <w:rPr>
                <w:rFonts w:ascii="Century Gothic" w:eastAsia="Arial" w:hAnsi="Century Gothic"/>
                <w:b w:val="0"/>
                <w:sz w:val="18"/>
                <w:szCs w:val="18"/>
              </w:rPr>
            </w:pPr>
          </w:p>
        </w:tc>
        <w:tc>
          <w:tcPr>
            <w:cnfStyle w:val="000100000000" w:firstRow="0" w:lastRow="0" w:firstColumn="0" w:lastColumn="1" w:oddVBand="0" w:evenVBand="0" w:oddHBand="0" w:evenHBand="0" w:firstRowFirstColumn="0" w:firstRowLastColumn="0" w:lastRowFirstColumn="0" w:lastRowLastColumn="0"/>
            <w:tcW w:w="5077" w:type="dxa"/>
          </w:tcPr>
          <w:p w14:paraId="18943844" w14:textId="77777777" w:rsidR="00726919" w:rsidRPr="00294F61" w:rsidRDefault="00726919" w:rsidP="00127B7E">
            <w:pPr>
              <w:rPr>
                <w:rFonts w:ascii="Century Gothic" w:eastAsia="Arial" w:hAnsi="Century Gothic"/>
                <w:b w:val="0"/>
                <w:sz w:val="18"/>
                <w:szCs w:val="18"/>
              </w:rPr>
            </w:pPr>
            <w:r w:rsidRPr="00294F61">
              <w:rPr>
                <w:rFonts w:ascii="Century Gothic" w:eastAsia="Arial" w:hAnsi="Century Gothic"/>
                <w:b w:val="0"/>
                <w:sz w:val="18"/>
                <w:szCs w:val="18"/>
              </w:rPr>
              <w:t>Parasitic weed can attack cowpea and prevents the crop from producing any pods. Unlike the Striga that occurs in cereals, cowpea striga is smaller and has whitish-pink flowers, and attacks only pulses. It grows into the roots of cowpea and interferes with plant development.</w:t>
            </w:r>
          </w:p>
        </w:tc>
      </w:tr>
    </w:tbl>
    <w:p w14:paraId="58CC6FB4" w14:textId="77777777" w:rsidR="00726919" w:rsidRPr="000370C1" w:rsidRDefault="00726919" w:rsidP="00726919">
      <w:pPr>
        <w:rPr>
          <w:rFonts w:ascii="Century Gothic" w:eastAsia="Arial" w:hAnsi="Century Gothic"/>
          <w:sz w:val="18"/>
          <w:szCs w:val="18"/>
        </w:rPr>
      </w:pPr>
      <w:r w:rsidRPr="000370C1">
        <w:rPr>
          <w:rFonts w:ascii="Century Gothic" w:hAnsi="Century Gothic"/>
          <w:b/>
          <w:bCs/>
          <w:sz w:val="18"/>
          <w:szCs w:val="18"/>
        </w:rPr>
        <w:t>Cassava (</w:t>
      </w:r>
      <w:r w:rsidRPr="000370C1">
        <w:rPr>
          <w:rFonts w:ascii="Century Gothic" w:eastAsia="Arial" w:hAnsi="Century Gothic"/>
          <w:b/>
          <w:i/>
          <w:sz w:val="18"/>
          <w:szCs w:val="18"/>
        </w:rPr>
        <w:t>Manihot esculenta</w:t>
      </w:r>
      <w:r w:rsidRPr="000370C1">
        <w:rPr>
          <w:rFonts w:ascii="Century Gothic" w:eastAsia="Arial" w:hAnsi="Century Gothic"/>
          <w:b/>
          <w:sz w:val="18"/>
          <w:szCs w:val="18"/>
        </w:rPr>
        <w:t>)</w:t>
      </w:r>
    </w:p>
    <w:tbl>
      <w:tblPr>
        <w:tblStyle w:val="PlainTable2"/>
        <w:tblW w:w="5000" w:type="pct"/>
        <w:tblLook w:val="04A0" w:firstRow="1" w:lastRow="0" w:firstColumn="1" w:lastColumn="0" w:noHBand="0" w:noVBand="1"/>
      </w:tblPr>
      <w:tblGrid>
        <w:gridCol w:w="3710"/>
        <w:gridCol w:w="5316"/>
      </w:tblGrid>
      <w:tr w:rsidR="00726919" w:rsidRPr="000370C1" w14:paraId="60344B3F" w14:textId="77777777" w:rsidTr="00127B7E">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055" w:type="pct"/>
            <w:shd w:val="clear" w:color="auto" w:fill="F2F2F2" w:themeFill="background1" w:themeFillShade="F2"/>
          </w:tcPr>
          <w:p w14:paraId="35E62841" w14:textId="77777777" w:rsidR="00726919" w:rsidRPr="000370C1" w:rsidRDefault="00726919" w:rsidP="00127B7E">
            <w:pPr>
              <w:rPr>
                <w:rFonts w:ascii="Century Gothic" w:eastAsia="Arial" w:hAnsi="Century Gothic"/>
                <w:sz w:val="18"/>
                <w:szCs w:val="18"/>
              </w:rPr>
            </w:pPr>
            <w:r w:rsidRPr="000370C1">
              <w:rPr>
                <w:rFonts w:ascii="Century Gothic" w:eastAsia="Arial" w:hAnsi="Century Gothic"/>
                <w:sz w:val="18"/>
                <w:szCs w:val="18"/>
              </w:rPr>
              <w:t xml:space="preserve">Major Insect pests and Diseases </w:t>
            </w:r>
          </w:p>
        </w:tc>
        <w:tc>
          <w:tcPr>
            <w:tcW w:w="2945" w:type="pct"/>
            <w:shd w:val="clear" w:color="auto" w:fill="F2F2F2" w:themeFill="background1" w:themeFillShade="F2"/>
          </w:tcPr>
          <w:p w14:paraId="59A3139D" w14:textId="77777777" w:rsidR="00726919" w:rsidRPr="000370C1"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eastAsia="Arial" w:hAnsi="Century Gothic"/>
                <w:sz w:val="18"/>
                <w:szCs w:val="18"/>
              </w:rPr>
            </w:pPr>
            <w:r w:rsidRPr="000370C1">
              <w:rPr>
                <w:rFonts w:ascii="Century Gothic" w:eastAsia="Arial" w:hAnsi="Century Gothic"/>
                <w:sz w:val="18"/>
                <w:szCs w:val="18"/>
              </w:rPr>
              <w:t>Damage</w:t>
            </w:r>
          </w:p>
        </w:tc>
      </w:tr>
      <w:tr w:rsidR="00726919" w:rsidRPr="000370C1" w14:paraId="62299852" w14:textId="77777777" w:rsidTr="00127B7E">
        <w:trPr>
          <w:cnfStyle w:val="000000100000" w:firstRow="0" w:lastRow="0" w:firstColumn="0" w:lastColumn="0" w:oddVBand="0" w:evenVBand="0" w:oddHBand="1" w:evenHBand="0" w:firstRowFirstColumn="0" w:firstRowLastColumn="0" w:lastRowFirstColumn="0" w:lastRowLastColumn="0"/>
          <w:trHeight w:val="2106"/>
        </w:trPr>
        <w:tc>
          <w:tcPr>
            <w:cnfStyle w:val="001000000000" w:firstRow="0" w:lastRow="0" w:firstColumn="1" w:lastColumn="0" w:oddVBand="0" w:evenVBand="0" w:oddHBand="0" w:evenHBand="0" w:firstRowFirstColumn="0" w:firstRowLastColumn="0" w:lastRowFirstColumn="0" w:lastRowLastColumn="0"/>
            <w:tcW w:w="2055" w:type="pct"/>
          </w:tcPr>
          <w:p w14:paraId="5137883A"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Variegated grasshopper, </w:t>
            </w:r>
          </w:p>
          <w:p w14:paraId="5A71F8D4"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Zonocerus variegatus </w:t>
            </w:r>
          </w:p>
          <w:p w14:paraId="6163BC19" w14:textId="77777777" w:rsidR="00726919" w:rsidRPr="000370C1" w:rsidRDefault="00726919" w:rsidP="00127B7E">
            <w:pPr>
              <w:rPr>
                <w:rFonts w:ascii="Century Gothic" w:eastAsia="Arial" w:hAnsi="Century Gothic"/>
                <w:b w:val="0"/>
                <w:sz w:val="18"/>
                <w:szCs w:val="18"/>
              </w:rPr>
            </w:pPr>
          </w:p>
        </w:tc>
        <w:tc>
          <w:tcPr>
            <w:tcW w:w="2945" w:type="pct"/>
          </w:tcPr>
          <w:p w14:paraId="4A33F82D"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sz w:val="18"/>
                <w:szCs w:val="18"/>
              </w:rPr>
            </w:pPr>
            <w:r w:rsidRPr="000370C1">
              <w:rPr>
                <w:rFonts w:ascii="Century Gothic" w:eastAsia="Arial" w:hAnsi="Century Gothic"/>
                <w:sz w:val="18"/>
                <w:szCs w:val="18"/>
              </w:rPr>
              <w:t xml:space="preserve">Adults and nymphs defoliate and sometimes strip the bark of cassava completely. Tuber yield is reduced significantly by defoliation only towards the end of the dry season after natural leaf regeneration has begun. </w:t>
            </w:r>
          </w:p>
          <w:p w14:paraId="46C4C22B"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sz w:val="18"/>
                <w:szCs w:val="18"/>
              </w:rPr>
            </w:pPr>
            <w:r w:rsidRPr="000370C1">
              <w:rPr>
                <w:rFonts w:ascii="Century Gothic" w:eastAsia="Arial" w:hAnsi="Century Gothic"/>
                <w:sz w:val="18"/>
                <w:szCs w:val="18"/>
              </w:rPr>
              <w:t xml:space="preserve">The damaging stages are from threeinstar nymph to adults. </w:t>
            </w:r>
          </w:p>
          <w:p w14:paraId="0559D413"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sz w:val="18"/>
                <w:szCs w:val="18"/>
              </w:rPr>
            </w:pPr>
            <w:r w:rsidRPr="000370C1">
              <w:rPr>
                <w:rFonts w:ascii="Century Gothic" w:eastAsia="Arial" w:hAnsi="Century Gothic"/>
                <w:sz w:val="18"/>
                <w:szCs w:val="18"/>
              </w:rPr>
              <w:t xml:space="preserve">Defoliation of leaves of up to seven months old cassava can cause 60% reduction in yield but above nine months old cassava, little or no reduction in tuber yield occurs. </w:t>
            </w:r>
          </w:p>
        </w:tc>
      </w:tr>
      <w:tr w:rsidR="00726919" w:rsidRPr="000370C1" w14:paraId="4F79D24B" w14:textId="77777777" w:rsidTr="00127B7E">
        <w:trPr>
          <w:trHeight w:val="2825"/>
        </w:trPr>
        <w:tc>
          <w:tcPr>
            <w:cnfStyle w:val="001000000000" w:firstRow="0" w:lastRow="0" w:firstColumn="1" w:lastColumn="0" w:oddVBand="0" w:evenVBand="0" w:oddHBand="0" w:evenHBand="0" w:firstRowFirstColumn="0" w:firstRowLastColumn="0" w:lastRowFirstColumn="0" w:lastRowLastColumn="0"/>
            <w:tcW w:w="2055" w:type="pct"/>
          </w:tcPr>
          <w:p w14:paraId="70C55D33"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Cassava Mealybug, Phenacoccus manihoti (Homoptera: </w:t>
            </w:r>
          </w:p>
          <w:p w14:paraId="5E955E71"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Pseudococcidae) </w:t>
            </w:r>
          </w:p>
        </w:tc>
        <w:tc>
          <w:tcPr>
            <w:tcW w:w="2945" w:type="pct"/>
          </w:tcPr>
          <w:p w14:paraId="23550B11" w14:textId="77777777" w:rsidR="00726919" w:rsidRPr="000370C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They may attack the growing points of the plant, later the leaves senesce and fall, sometimes accompanied by die bark of the shoot. </w:t>
            </w:r>
          </w:p>
          <w:p w14:paraId="109641E0" w14:textId="77777777" w:rsidR="00726919" w:rsidRPr="000370C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Attack on stems results in stunted growth of shoots with highly reduced internodes possibly due to introduction of a toxin. </w:t>
            </w:r>
          </w:p>
          <w:p w14:paraId="6F69F8C7" w14:textId="77777777" w:rsidR="00726919" w:rsidRPr="000370C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Damage is greater in late planted crop than early planted because high pest infestation during the dry season occurs when the tubers have not yet formed. In early-planted cassava most of the tubers are formed before high pest abundance. </w:t>
            </w:r>
          </w:p>
        </w:tc>
      </w:tr>
      <w:tr w:rsidR="00726919" w:rsidRPr="000370C1" w14:paraId="41BAE5CC" w14:textId="77777777" w:rsidTr="00127B7E">
        <w:trPr>
          <w:cnfStyle w:val="000000100000" w:firstRow="0" w:lastRow="0" w:firstColumn="0" w:lastColumn="0" w:oddVBand="0" w:evenVBand="0" w:oddHBand="1" w:evenHBand="0" w:firstRowFirstColumn="0" w:firstRowLastColumn="0" w:lastRowFirstColumn="0" w:lastRowLastColumn="0"/>
          <w:trHeight w:val="1248"/>
        </w:trPr>
        <w:tc>
          <w:tcPr>
            <w:cnfStyle w:val="001000000000" w:firstRow="0" w:lastRow="0" w:firstColumn="1" w:lastColumn="0" w:oddVBand="0" w:evenVBand="0" w:oddHBand="0" w:evenHBand="0" w:firstRowFirstColumn="0" w:firstRowLastColumn="0" w:lastRowFirstColumn="0" w:lastRowLastColumn="0"/>
            <w:tcW w:w="2055" w:type="pct"/>
          </w:tcPr>
          <w:p w14:paraId="0F856596"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Striped </w:t>
            </w:r>
            <w:r w:rsidRPr="000370C1">
              <w:rPr>
                <w:rFonts w:ascii="Century Gothic" w:eastAsia="Arial" w:hAnsi="Century Gothic"/>
                <w:b w:val="0"/>
                <w:sz w:val="18"/>
                <w:szCs w:val="18"/>
              </w:rPr>
              <w:tab/>
              <w:t xml:space="preserve">mealybug </w:t>
            </w:r>
          </w:p>
          <w:p w14:paraId="0B96D2E8"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(Ferrisia virgata), Green mealybug (Phenacoccus madeirensis) </w:t>
            </w:r>
          </w:p>
        </w:tc>
        <w:tc>
          <w:tcPr>
            <w:tcW w:w="2945" w:type="pct"/>
          </w:tcPr>
          <w:p w14:paraId="3425D697"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sz w:val="18"/>
                <w:szCs w:val="18"/>
              </w:rPr>
            </w:pPr>
            <w:r w:rsidRPr="000370C1">
              <w:rPr>
                <w:rFonts w:ascii="Century Gothic" w:eastAsia="Arial" w:hAnsi="Century Gothic"/>
                <w:sz w:val="18"/>
                <w:szCs w:val="18"/>
              </w:rPr>
              <w:t xml:space="preserve">These are indigenous minor pests which suck sap of cassava plants but do not inject poison into the plants. </w:t>
            </w:r>
          </w:p>
          <w:p w14:paraId="2AA61D33"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sz w:val="18"/>
                <w:szCs w:val="18"/>
              </w:rPr>
            </w:pPr>
            <w:r w:rsidRPr="000370C1">
              <w:rPr>
                <w:rFonts w:ascii="Century Gothic" w:eastAsia="Arial" w:hAnsi="Century Gothic"/>
                <w:sz w:val="18"/>
                <w:szCs w:val="18"/>
              </w:rPr>
              <w:t xml:space="preserve">Severely attacked plants show general symptoms of weakness and stunting, but do not show leaf distortion. </w:t>
            </w:r>
          </w:p>
        </w:tc>
      </w:tr>
      <w:tr w:rsidR="00726919" w:rsidRPr="000370C1" w14:paraId="5B433F21" w14:textId="77777777" w:rsidTr="00127B7E">
        <w:trPr>
          <w:trHeight w:val="1124"/>
        </w:trPr>
        <w:tc>
          <w:tcPr>
            <w:cnfStyle w:val="001000000000" w:firstRow="0" w:lastRow="0" w:firstColumn="1" w:lastColumn="0" w:oddVBand="0" w:evenVBand="0" w:oddHBand="0" w:evenHBand="0" w:firstRowFirstColumn="0" w:firstRowLastColumn="0" w:lastRowFirstColumn="0" w:lastRowLastColumn="0"/>
            <w:tcW w:w="2055" w:type="pct"/>
          </w:tcPr>
          <w:p w14:paraId="3A0EACC2"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The green spider mite, Mononychellus tanajoa </w:t>
            </w:r>
          </w:p>
        </w:tc>
        <w:tc>
          <w:tcPr>
            <w:tcW w:w="2945" w:type="pct"/>
          </w:tcPr>
          <w:p w14:paraId="60066CA9" w14:textId="77777777" w:rsidR="00726919" w:rsidRPr="000370C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Feeding on young leaves causes shrivelling, deformation and drying up of the leaves. </w:t>
            </w:r>
          </w:p>
          <w:p w14:paraId="71837598" w14:textId="77777777" w:rsidR="00726919" w:rsidRPr="000370C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Young shoots die, the whole plant becomes shrunken and deformed with a greatly reduced tuber yield. Damage is most serious in the dry season.</w:t>
            </w:r>
          </w:p>
        </w:tc>
      </w:tr>
      <w:tr w:rsidR="00726919" w:rsidRPr="000370C1" w14:paraId="5E55BFF5" w14:textId="77777777" w:rsidTr="00127B7E">
        <w:trPr>
          <w:cnfStyle w:val="000000100000" w:firstRow="0" w:lastRow="0" w:firstColumn="0" w:lastColumn="0" w:oddVBand="0" w:evenVBand="0" w:oddHBand="1" w:evenHBand="0" w:firstRowFirstColumn="0" w:firstRowLastColumn="0" w:lastRowFirstColumn="0" w:lastRowLastColumn="0"/>
          <w:trHeight w:val="1122"/>
        </w:trPr>
        <w:tc>
          <w:tcPr>
            <w:cnfStyle w:val="001000000000" w:firstRow="0" w:lastRow="0" w:firstColumn="1" w:lastColumn="0" w:oddVBand="0" w:evenVBand="0" w:oddHBand="0" w:evenHBand="0" w:firstRowFirstColumn="0" w:firstRowLastColumn="0" w:lastRowFirstColumn="0" w:lastRowLastColumn="0"/>
            <w:tcW w:w="2055" w:type="pct"/>
          </w:tcPr>
          <w:p w14:paraId="3DD9B905"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White </w:t>
            </w:r>
            <w:r w:rsidRPr="000370C1">
              <w:rPr>
                <w:rFonts w:ascii="Century Gothic" w:eastAsia="Arial" w:hAnsi="Century Gothic"/>
                <w:b w:val="0"/>
                <w:sz w:val="18"/>
                <w:szCs w:val="18"/>
              </w:rPr>
              <w:tab/>
              <w:t xml:space="preserve">flies </w:t>
            </w:r>
            <w:r w:rsidRPr="000370C1">
              <w:rPr>
                <w:rFonts w:ascii="Century Gothic" w:eastAsia="Arial" w:hAnsi="Century Gothic"/>
                <w:b w:val="0"/>
                <w:sz w:val="18"/>
                <w:szCs w:val="18"/>
              </w:rPr>
              <w:tab/>
              <w:t xml:space="preserve">Bemisia </w:t>
            </w:r>
          </w:p>
          <w:p w14:paraId="649BBB19"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tabaci </w:t>
            </w:r>
          </w:p>
        </w:tc>
        <w:tc>
          <w:tcPr>
            <w:tcW w:w="2945" w:type="pct"/>
          </w:tcPr>
          <w:p w14:paraId="45659675"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Adults suck sap and secrete copious amounts of honeydew to cover the leaves and stem with sooty moulds. </w:t>
            </w:r>
          </w:p>
          <w:p w14:paraId="6549E151"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Affected leaves dry and drop. </w:t>
            </w:r>
          </w:p>
        </w:tc>
      </w:tr>
      <w:tr w:rsidR="00726919" w:rsidRPr="000370C1" w14:paraId="6482AC41" w14:textId="77777777" w:rsidTr="00127B7E">
        <w:trPr>
          <w:trHeight w:val="1233"/>
        </w:trPr>
        <w:tc>
          <w:tcPr>
            <w:cnfStyle w:val="001000000000" w:firstRow="0" w:lastRow="0" w:firstColumn="1" w:lastColumn="0" w:oddVBand="0" w:evenVBand="0" w:oddHBand="0" w:evenHBand="0" w:firstRowFirstColumn="0" w:firstRowLastColumn="0" w:lastRowFirstColumn="0" w:lastRowLastColumn="0"/>
            <w:tcW w:w="2055" w:type="pct"/>
          </w:tcPr>
          <w:p w14:paraId="1AB20A8C"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lastRenderedPageBreak/>
              <w:t xml:space="preserve">Termites (Macrotermes and Odontermes species) </w:t>
            </w:r>
          </w:p>
          <w:p w14:paraId="3B4B6FF5"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 </w:t>
            </w:r>
          </w:p>
        </w:tc>
        <w:tc>
          <w:tcPr>
            <w:tcW w:w="2945" w:type="pct"/>
          </w:tcPr>
          <w:p w14:paraId="5812CE56" w14:textId="77777777" w:rsidR="00726919" w:rsidRPr="000370C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sz w:val="18"/>
                <w:szCs w:val="18"/>
              </w:rPr>
            </w:pPr>
            <w:r w:rsidRPr="000370C1">
              <w:rPr>
                <w:rFonts w:ascii="Century Gothic" w:eastAsia="Arial" w:hAnsi="Century Gothic"/>
                <w:sz w:val="18"/>
                <w:szCs w:val="18"/>
              </w:rPr>
              <w:t xml:space="preserve">Termites are occasional pests, particularly under very dry conditions. They attack cassava planted late or during the dry season. They can destroy the whole rooting system </w:t>
            </w:r>
          </w:p>
        </w:tc>
      </w:tr>
      <w:tr w:rsidR="00726919" w:rsidRPr="000370C1" w14:paraId="505681D3" w14:textId="77777777" w:rsidTr="00127B7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055" w:type="pct"/>
          </w:tcPr>
          <w:p w14:paraId="041732DA"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Millipes (Myriapoda) </w:t>
            </w:r>
          </w:p>
          <w:p w14:paraId="090684A1" w14:textId="77777777" w:rsidR="00726919" w:rsidRPr="000370C1" w:rsidRDefault="00726919" w:rsidP="00127B7E">
            <w:pPr>
              <w:rPr>
                <w:rFonts w:ascii="Century Gothic" w:eastAsia="Arial" w:hAnsi="Century Gothic"/>
                <w:b w:val="0"/>
                <w:sz w:val="18"/>
                <w:szCs w:val="18"/>
              </w:rPr>
            </w:pPr>
            <w:r w:rsidRPr="000370C1">
              <w:rPr>
                <w:rFonts w:ascii="Century Gothic" w:eastAsia="Arial" w:hAnsi="Century Gothic"/>
                <w:b w:val="0"/>
                <w:sz w:val="18"/>
                <w:szCs w:val="18"/>
              </w:rPr>
              <w:t xml:space="preserve"> </w:t>
            </w:r>
          </w:p>
        </w:tc>
        <w:tc>
          <w:tcPr>
            <w:tcW w:w="2945" w:type="pct"/>
          </w:tcPr>
          <w:p w14:paraId="5A1AC723"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These are occasional pests which bore into cassava tubers and feed, causing secondary infection that may lead to rot</w:t>
            </w:r>
            <w:r>
              <w:rPr>
                <w:rFonts w:ascii="Century Gothic" w:eastAsia="Arial" w:hAnsi="Century Gothic"/>
                <w:bCs/>
                <w:sz w:val="18"/>
                <w:szCs w:val="18"/>
              </w:rPr>
              <w:t>t</w:t>
            </w:r>
            <w:r w:rsidRPr="000370C1">
              <w:rPr>
                <w:rFonts w:ascii="Century Gothic" w:eastAsia="Arial" w:hAnsi="Century Gothic"/>
                <w:bCs/>
                <w:sz w:val="18"/>
                <w:szCs w:val="18"/>
              </w:rPr>
              <w:t xml:space="preserve">ing. </w:t>
            </w:r>
          </w:p>
        </w:tc>
      </w:tr>
    </w:tbl>
    <w:p w14:paraId="21BF5C03" w14:textId="77777777" w:rsidR="00726919" w:rsidRPr="000370C1" w:rsidRDefault="00726919" w:rsidP="00726919">
      <w:pPr>
        <w:rPr>
          <w:rFonts w:ascii="Century Gothic" w:hAnsi="Century Gothic"/>
          <w:b/>
          <w:bCs/>
          <w:sz w:val="18"/>
          <w:szCs w:val="18"/>
        </w:rPr>
      </w:pPr>
      <w:r w:rsidRPr="000370C1">
        <w:rPr>
          <w:rFonts w:ascii="Century Gothic" w:hAnsi="Century Gothic"/>
          <w:b/>
          <w:bCs/>
          <w:sz w:val="18"/>
          <w:szCs w:val="18"/>
        </w:rPr>
        <w:t>Yam (Dioscorea Sp)</w:t>
      </w:r>
    </w:p>
    <w:tbl>
      <w:tblPr>
        <w:tblStyle w:val="PlainTable2"/>
        <w:tblW w:w="5000" w:type="pct"/>
        <w:tblLook w:val="04A0" w:firstRow="1" w:lastRow="0" w:firstColumn="1" w:lastColumn="0" w:noHBand="0" w:noVBand="1"/>
      </w:tblPr>
      <w:tblGrid>
        <w:gridCol w:w="3686"/>
        <w:gridCol w:w="5340"/>
      </w:tblGrid>
      <w:tr w:rsidR="00726919" w:rsidRPr="000370C1" w14:paraId="2857FDAB" w14:textId="77777777" w:rsidTr="00127B7E">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042" w:type="pct"/>
            <w:shd w:val="clear" w:color="auto" w:fill="F2F2F2" w:themeFill="background1" w:themeFillShade="F2"/>
          </w:tcPr>
          <w:p w14:paraId="4539A932" w14:textId="77777777" w:rsidR="00726919" w:rsidRPr="000370C1" w:rsidRDefault="00726919" w:rsidP="00127B7E">
            <w:pPr>
              <w:rPr>
                <w:rFonts w:ascii="Century Gothic" w:eastAsia="Arial" w:hAnsi="Century Gothic"/>
                <w:bCs w:val="0"/>
                <w:sz w:val="18"/>
                <w:szCs w:val="18"/>
              </w:rPr>
            </w:pPr>
            <w:r w:rsidRPr="000370C1">
              <w:rPr>
                <w:rFonts w:ascii="Century Gothic" w:eastAsia="Arial" w:hAnsi="Century Gothic"/>
                <w:bCs w:val="0"/>
                <w:sz w:val="18"/>
                <w:szCs w:val="18"/>
              </w:rPr>
              <w:t xml:space="preserve">Major Insect pests and </w:t>
            </w:r>
          </w:p>
          <w:p w14:paraId="501CAF4A" w14:textId="77777777" w:rsidR="00726919" w:rsidRPr="000370C1" w:rsidRDefault="00726919" w:rsidP="00127B7E">
            <w:pPr>
              <w:rPr>
                <w:rFonts w:ascii="Century Gothic" w:eastAsia="Arial" w:hAnsi="Century Gothic"/>
                <w:bCs w:val="0"/>
                <w:sz w:val="18"/>
                <w:szCs w:val="18"/>
              </w:rPr>
            </w:pPr>
            <w:r w:rsidRPr="000370C1">
              <w:rPr>
                <w:rFonts w:ascii="Century Gothic" w:eastAsia="Arial" w:hAnsi="Century Gothic"/>
                <w:bCs w:val="0"/>
                <w:sz w:val="18"/>
                <w:szCs w:val="18"/>
              </w:rPr>
              <w:t xml:space="preserve">Diseases </w:t>
            </w:r>
          </w:p>
        </w:tc>
        <w:tc>
          <w:tcPr>
            <w:tcW w:w="2958" w:type="pct"/>
            <w:shd w:val="clear" w:color="auto" w:fill="F2F2F2" w:themeFill="background1" w:themeFillShade="F2"/>
          </w:tcPr>
          <w:p w14:paraId="777D98B3" w14:textId="77777777" w:rsidR="00726919" w:rsidRPr="000370C1"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eastAsia="Arial" w:hAnsi="Century Gothic"/>
                <w:bCs w:val="0"/>
                <w:sz w:val="18"/>
                <w:szCs w:val="18"/>
              </w:rPr>
            </w:pPr>
            <w:r w:rsidRPr="000370C1">
              <w:rPr>
                <w:rFonts w:ascii="Century Gothic" w:eastAsia="Arial" w:hAnsi="Century Gothic"/>
                <w:bCs w:val="0"/>
                <w:sz w:val="18"/>
                <w:szCs w:val="18"/>
              </w:rPr>
              <w:t>Damage</w:t>
            </w:r>
          </w:p>
        </w:tc>
      </w:tr>
      <w:tr w:rsidR="00726919" w:rsidRPr="000370C1" w14:paraId="75E4AAD5" w14:textId="77777777" w:rsidTr="00127B7E">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2042" w:type="pct"/>
          </w:tcPr>
          <w:p w14:paraId="52AB5FAA" w14:textId="77777777" w:rsidR="00726919" w:rsidRPr="000370C1" w:rsidRDefault="00726919" w:rsidP="00127B7E">
            <w:pPr>
              <w:rPr>
                <w:rFonts w:ascii="Century Gothic" w:eastAsia="Arial" w:hAnsi="Century Gothic"/>
                <w:b w:val="0"/>
                <w:bCs w:val="0"/>
                <w:sz w:val="18"/>
                <w:szCs w:val="18"/>
              </w:rPr>
            </w:pPr>
            <w:r w:rsidRPr="000370C1">
              <w:rPr>
                <w:rFonts w:ascii="Century Gothic" w:eastAsia="Arial" w:hAnsi="Century Gothic"/>
                <w:b w:val="0"/>
                <w:bCs w:val="0"/>
                <w:sz w:val="18"/>
                <w:szCs w:val="18"/>
              </w:rPr>
              <w:t xml:space="preserve">The yam beetle, Heteroligus meles and Prionoryctes spp(Coleoptera: Scarabaeidae) </w:t>
            </w:r>
          </w:p>
        </w:tc>
        <w:tc>
          <w:tcPr>
            <w:tcW w:w="2958" w:type="pct"/>
          </w:tcPr>
          <w:p w14:paraId="1381CEBB"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In Ghana, yam tuber beetles can cause serious economic losses by making extensive feeding holes in the yam tubers, often only just before harvest. </w:t>
            </w:r>
          </w:p>
        </w:tc>
      </w:tr>
      <w:tr w:rsidR="00726919" w:rsidRPr="000370C1" w14:paraId="0A53BADE" w14:textId="77777777" w:rsidTr="00127B7E">
        <w:trPr>
          <w:trHeight w:val="682"/>
        </w:trPr>
        <w:tc>
          <w:tcPr>
            <w:cnfStyle w:val="001000000000" w:firstRow="0" w:lastRow="0" w:firstColumn="1" w:lastColumn="0" w:oddVBand="0" w:evenVBand="0" w:oddHBand="0" w:evenHBand="0" w:firstRowFirstColumn="0" w:firstRowLastColumn="0" w:lastRowFirstColumn="0" w:lastRowLastColumn="0"/>
            <w:tcW w:w="2042" w:type="pct"/>
          </w:tcPr>
          <w:p w14:paraId="607A917B" w14:textId="77777777" w:rsidR="00726919" w:rsidRPr="000370C1" w:rsidRDefault="00726919" w:rsidP="00127B7E">
            <w:pPr>
              <w:rPr>
                <w:rFonts w:ascii="Century Gothic" w:eastAsia="Arial" w:hAnsi="Century Gothic"/>
                <w:b w:val="0"/>
                <w:bCs w:val="0"/>
                <w:sz w:val="18"/>
                <w:szCs w:val="18"/>
              </w:rPr>
            </w:pPr>
            <w:r w:rsidRPr="000370C1">
              <w:rPr>
                <w:rFonts w:ascii="Century Gothic" w:eastAsia="Arial" w:hAnsi="Century Gothic"/>
                <w:b w:val="0"/>
                <w:bCs w:val="0"/>
                <w:sz w:val="18"/>
                <w:szCs w:val="18"/>
              </w:rPr>
              <w:t xml:space="preserve">Leaf beetles Crioceris livida and Lema armata </w:t>
            </w:r>
          </w:p>
        </w:tc>
        <w:tc>
          <w:tcPr>
            <w:tcW w:w="2958" w:type="pct"/>
          </w:tcPr>
          <w:p w14:paraId="592C0F4C" w14:textId="77777777" w:rsidR="00726919" w:rsidRPr="000370C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Yam leaves beetles are occasional pests and do not usually cause any serious problem. </w:t>
            </w:r>
          </w:p>
        </w:tc>
      </w:tr>
      <w:tr w:rsidR="00726919" w:rsidRPr="000370C1" w14:paraId="531DF756" w14:textId="77777777" w:rsidTr="00127B7E">
        <w:trPr>
          <w:cnfStyle w:val="000000100000" w:firstRow="0" w:lastRow="0" w:firstColumn="0" w:lastColumn="0" w:oddVBand="0" w:evenVBand="0" w:oddHBand="1" w:evenHBand="0" w:firstRowFirstColumn="0" w:firstRowLastColumn="0" w:lastRowFirstColumn="0" w:lastRowLastColumn="0"/>
          <w:trHeight w:val="892"/>
        </w:trPr>
        <w:tc>
          <w:tcPr>
            <w:cnfStyle w:val="001000000000" w:firstRow="0" w:lastRow="0" w:firstColumn="1" w:lastColumn="0" w:oddVBand="0" w:evenVBand="0" w:oddHBand="0" w:evenHBand="0" w:firstRowFirstColumn="0" w:firstRowLastColumn="0" w:lastRowFirstColumn="0" w:lastRowLastColumn="0"/>
            <w:tcW w:w="2042" w:type="pct"/>
          </w:tcPr>
          <w:p w14:paraId="49348B79" w14:textId="77777777" w:rsidR="00726919" w:rsidRPr="000370C1" w:rsidRDefault="00726919" w:rsidP="00127B7E">
            <w:pPr>
              <w:rPr>
                <w:rFonts w:ascii="Century Gothic" w:eastAsia="Arial" w:hAnsi="Century Gothic"/>
                <w:b w:val="0"/>
                <w:bCs w:val="0"/>
                <w:sz w:val="18"/>
                <w:szCs w:val="18"/>
              </w:rPr>
            </w:pPr>
            <w:r w:rsidRPr="000370C1">
              <w:rPr>
                <w:rFonts w:ascii="Century Gothic" w:eastAsia="Arial" w:hAnsi="Century Gothic"/>
                <w:b w:val="0"/>
                <w:bCs w:val="0"/>
                <w:sz w:val="18"/>
                <w:szCs w:val="18"/>
              </w:rPr>
              <w:t xml:space="preserve">Termites, Microtermes spp. </w:t>
            </w:r>
          </w:p>
          <w:p w14:paraId="7FD77CF7" w14:textId="77777777" w:rsidR="00726919" w:rsidRPr="000370C1" w:rsidRDefault="00726919" w:rsidP="00127B7E">
            <w:pPr>
              <w:rPr>
                <w:rFonts w:ascii="Century Gothic" w:eastAsia="Arial" w:hAnsi="Century Gothic"/>
                <w:b w:val="0"/>
                <w:bCs w:val="0"/>
                <w:sz w:val="18"/>
                <w:szCs w:val="18"/>
              </w:rPr>
            </w:pPr>
            <w:r w:rsidRPr="000370C1">
              <w:rPr>
                <w:rFonts w:ascii="Century Gothic" w:eastAsia="Arial" w:hAnsi="Century Gothic"/>
                <w:b w:val="0"/>
                <w:bCs w:val="0"/>
                <w:sz w:val="18"/>
                <w:szCs w:val="18"/>
              </w:rPr>
              <w:t xml:space="preserve"> </w:t>
            </w:r>
          </w:p>
        </w:tc>
        <w:tc>
          <w:tcPr>
            <w:tcW w:w="2958" w:type="pct"/>
          </w:tcPr>
          <w:p w14:paraId="08E21209"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Termites are occasionally serious pests of yam in Ghana. </w:t>
            </w:r>
          </w:p>
          <w:p w14:paraId="63DA91F3"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They burrow into the developing tubers and make a network of tunnels that are invisible until the tuber is cut. </w:t>
            </w:r>
          </w:p>
        </w:tc>
      </w:tr>
      <w:tr w:rsidR="00726919" w:rsidRPr="000370C1" w14:paraId="46B4C6E2" w14:textId="77777777" w:rsidTr="00127B7E">
        <w:trPr>
          <w:trHeight w:val="1560"/>
        </w:trPr>
        <w:tc>
          <w:tcPr>
            <w:cnfStyle w:val="001000000000" w:firstRow="0" w:lastRow="0" w:firstColumn="1" w:lastColumn="0" w:oddVBand="0" w:evenVBand="0" w:oddHBand="0" w:evenHBand="0" w:firstRowFirstColumn="0" w:firstRowLastColumn="0" w:lastRowFirstColumn="0" w:lastRowLastColumn="0"/>
            <w:tcW w:w="2042" w:type="pct"/>
          </w:tcPr>
          <w:p w14:paraId="3FA672D6" w14:textId="77777777" w:rsidR="00726919" w:rsidRPr="000370C1" w:rsidRDefault="00726919" w:rsidP="00127B7E">
            <w:pPr>
              <w:rPr>
                <w:rFonts w:ascii="Century Gothic" w:eastAsia="Arial" w:hAnsi="Century Gothic"/>
                <w:b w:val="0"/>
                <w:bCs w:val="0"/>
                <w:sz w:val="18"/>
                <w:szCs w:val="18"/>
              </w:rPr>
            </w:pPr>
            <w:r w:rsidRPr="000370C1">
              <w:rPr>
                <w:rFonts w:ascii="Century Gothic" w:eastAsia="Arial" w:hAnsi="Century Gothic"/>
                <w:b w:val="0"/>
                <w:bCs w:val="0"/>
                <w:sz w:val="18"/>
                <w:szCs w:val="18"/>
              </w:rPr>
              <w:t xml:space="preserve">Scale </w:t>
            </w:r>
            <w:r w:rsidRPr="000370C1">
              <w:rPr>
                <w:rFonts w:ascii="Century Gothic" w:eastAsia="Arial" w:hAnsi="Century Gothic"/>
                <w:b w:val="0"/>
                <w:bCs w:val="0"/>
                <w:sz w:val="18"/>
                <w:szCs w:val="18"/>
              </w:rPr>
              <w:tab/>
              <w:t xml:space="preserve">insects </w:t>
            </w:r>
            <w:r w:rsidRPr="000370C1">
              <w:rPr>
                <w:rFonts w:ascii="Century Gothic" w:eastAsia="Arial" w:hAnsi="Century Gothic"/>
                <w:b w:val="0"/>
                <w:bCs w:val="0"/>
                <w:sz w:val="18"/>
                <w:szCs w:val="18"/>
              </w:rPr>
              <w:tab/>
              <w:t xml:space="preserve">Aspidiella hartii </w:t>
            </w:r>
          </w:p>
          <w:p w14:paraId="6F90585A" w14:textId="77777777" w:rsidR="00726919" w:rsidRPr="000370C1" w:rsidRDefault="00726919" w:rsidP="00127B7E">
            <w:pPr>
              <w:rPr>
                <w:rFonts w:ascii="Century Gothic" w:eastAsia="Arial" w:hAnsi="Century Gothic"/>
                <w:b w:val="0"/>
                <w:bCs w:val="0"/>
                <w:sz w:val="18"/>
                <w:szCs w:val="18"/>
              </w:rPr>
            </w:pPr>
            <w:r w:rsidRPr="000370C1">
              <w:rPr>
                <w:rFonts w:ascii="Century Gothic" w:eastAsia="Arial" w:hAnsi="Century Gothic"/>
                <w:b w:val="0"/>
                <w:bCs w:val="0"/>
                <w:sz w:val="18"/>
                <w:szCs w:val="18"/>
              </w:rPr>
              <w:t xml:space="preserve"> </w:t>
            </w:r>
          </w:p>
        </w:tc>
        <w:tc>
          <w:tcPr>
            <w:tcW w:w="2958" w:type="pct"/>
          </w:tcPr>
          <w:p w14:paraId="0F9A6205" w14:textId="77777777" w:rsidR="00726919" w:rsidRPr="000370C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Yam scale insects mainly attack tubers in storage. They suck the sap causing shriveling and also promote attack by fungal rots, and can inhibit subsequent germination of tubers. </w:t>
            </w:r>
          </w:p>
          <w:p w14:paraId="30AF0DE5" w14:textId="77777777" w:rsidR="00726919" w:rsidRPr="000370C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Occasional severe infestation can kill young shoots in the field. </w:t>
            </w:r>
          </w:p>
        </w:tc>
      </w:tr>
      <w:tr w:rsidR="00726919" w:rsidRPr="000370C1" w14:paraId="545A6EB0" w14:textId="77777777" w:rsidTr="00127B7E">
        <w:trPr>
          <w:cnfStyle w:val="000000100000" w:firstRow="0" w:lastRow="0" w:firstColumn="0" w:lastColumn="0" w:oddVBand="0" w:evenVBand="0" w:oddHBand="1" w:evenHBand="0" w:firstRowFirstColumn="0" w:firstRowLastColumn="0" w:lastRowFirstColumn="0" w:lastRowLastColumn="0"/>
          <w:trHeight w:val="1540"/>
        </w:trPr>
        <w:tc>
          <w:tcPr>
            <w:cnfStyle w:val="001000000000" w:firstRow="0" w:lastRow="0" w:firstColumn="1" w:lastColumn="0" w:oddVBand="0" w:evenVBand="0" w:oddHBand="0" w:evenHBand="0" w:firstRowFirstColumn="0" w:firstRowLastColumn="0" w:lastRowFirstColumn="0" w:lastRowLastColumn="0"/>
            <w:tcW w:w="2042" w:type="pct"/>
          </w:tcPr>
          <w:p w14:paraId="203EAAE3" w14:textId="77777777" w:rsidR="00726919" w:rsidRPr="000370C1" w:rsidRDefault="00726919" w:rsidP="00127B7E">
            <w:pPr>
              <w:rPr>
                <w:rFonts w:ascii="Century Gothic" w:eastAsia="Arial" w:hAnsi="Century Gothic"/>
                <w:b w:val="0"/>
                <w:bCs w:val="0"/>
                <w:sz w:val="18"/>
                <w:szCs w:val="18"/>
              </w:rPr>
            </w:pPr>
            <w:r w:rsidRPr="000370C1">
              <w:rPr>
                <w:rFonts w:ascii="Century Gothic" w:eastAsia="Arial" w:hAnsi="Century Gothic"/>
                <w:b w:val="0"/>
                <w:bCs w:val="0"/>
                <w:sz w:val="18"/>
                <w:szCs w:val="18"/>
              </w:rPr>
              <w:t xml:space="preserve">Yam nematodes- The important species of yam nematodes are the spiral nematode Scutellonema bradys, the liesion nematode Pratylenchus spp. and the root knot nematode </w:t>
            </w:r>
          </w:p>
          <w:p w14:paraId="1F2E97B0" w14:textId="77777777" w:rsidR="00726919" w:rsidRPr="000370C1" w:rsidRDefault="00726919" w:rsidP="00127B7E">
            <w:pPr>
              <w:rPr>
                <w:rFonts w:ascii="Century Gothic" w:eastAsia="Arial" w:hAnsi="Century Gothic"/>
                <w:b w:val="0"/>
                <w:bCs w:val="0"/>
                <w:sz w:val="18"/>
                <w:szCs w:val="18"/>
              </w:rPr>
            </w:pPr>
            <w:r w:rsidRPr="000370C1">
              <w:rPr>
                <w:rFonts w:ascii="Century Gothic" w:eastAsia="Arial" w:hAnsi="Century Gothic"/>
                <w:b w:val="0"/>
                <w:bCs w:val="0"/>
                <w:sz w:val="18"/>
                <w:szCs w:val="18"/>
              </w:rPr>
              <w:t xml:space="preserve">Meloidogyne spp. </w:t>
            </w:r>
          </w:p>
        </w:tc>
        <w:tc>
          <w:tcPr>
            <w:tcW w:w="2958" w:type="pct"/>
          </w:tcPr>
          <w:p w14:paraId="597E10E1" w14:textId="77777777" w:rsidR="00726919" w:rsidRPr="000370C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eastAsia="Arial" w:hAnsi="Century Gothic"/>
                <w:bCs/>
                <w:sz w:val="18"/>
                <w:szCs w:val="18"/>
              </w:rPr>
            </w:pPr>
            <w:r w:rsidRPr="000370C1">
              <w:rPr>
                <w:rFonts w:ascii="Century Gothic" w:eastAsia="Arial" w:hAnsi="Century Gothic"/>
                <w:bCs/>
                <w:sz w:val="18"/>
                <w:szCs w:val="18"/>
              </w:rPr>
              <w:t xml:space="preserve">Infections by above-ground yam nematodes are rarely noticed in the field, except occasionally as a general chlorosis and stunting of yam vines. </w:t>
            </w:r>
          </w:p>
        </w:tc>
      </w:tr>
    </w:tbl>
    <w:p w14:paraId="2C5545CF" w14:textId="77777777" w:rsidR="00726919" w:rsidRPr="00CF33A1" w:rsidRDefault="00726919" w:rsidP="00726919">
      <w:pPr>
        <w:rPr>
          <w:rFonts w:ascii="Century Gothic" w:hAnsi="Century Gothic"/>
          <w:b/>
          <w:bCs/>
          <w:sz w:val="18"/>
          <w:szCs w:val="18"/>
        </w:rPr>
      </w:pPr>
      <w:r w:rsidRPr="00CF33A1">
        <w:rPr>
          <w:rFonts w:ascii="Century Gothic" w:hAnsi="Century Gothic"/>
          <w:b/>
          <w:bCs/>
          <w:sz w:val="18"/>
          <w:szCs w:val="18"/>
        </w:rPr>
        <w:t xml:space="preserve">Sweet Potatao (Ipomoea Batatus Poir.) </w:t>
      </w:r>
    </w:p>
    <w:tbl>
      <w:tblPr>
        <w:tblStyle w:val="PlainTable2"/>
        <w:tblW w:w="5000" w:type="pct"/>
        <w:tblLook w:val="04A0" w:firstRow="1" w:lastRow="0" w:firstColumn="1" w:lastColumn="0" w:noHBand="0" w:noVBand="1"/>
      </w:tblPr>
      <w:tblGrid>
        <w:gridCol w:w="3753"/>
        <w:gridCol w:w="5273"/>
      </w:tblGrid>
      <w:tr w:rsidR="00726919" w:rsidRPr="00CF33A1" w14:paraId="3FD3BE1A" w14:textId="77777777" w:rsidTr="00127B7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079" w:type="pct"/>
            <w:shd w:val="clear" w:color="auto" w:fill="F2F2F2" w:themeFill="background1" w:themeFillShade="F2"/>
          </w:tcPr>
          <w:p w14:paraId="5E63D0F1" w14:textId="77777777" w:rsidR="00726919" w:rsidRPr="00CF33A1" w:rsidRDefault="00726919" w:rsidP="00127B7E">
            <w:pPr>
              <w:rPr>
                <w:rFonts w:ascii="Century Gothic" w:hAnsi="Century Gothic"/>
                <w:sz w:val="18"/>
                <w:szCs w:val="18"/>
              </w:rPr>
            </w:pPr>
            <w:r w:rsidRPr="00CF33A1">
              <w:rPr>
                <w:rFonts w:ascii="Century Gothic" w:eastAsia="Times New Roman" w:hAnsi="Century Gothic"/>
                <w:sz w:val="18"/>
                <w:szCs w:val="18"/>
              </w:rPr>
              <w:t xml:space="preserve">Major Insect pests and Diseases </w:t>
            </w:r>
          </w:p>
        </w:tc>
        <w:tc>
          <w:tcPr>
            <w:tcW w:w="2921" w:type="pct"/>
            <w:shd w:val="clear" w:color="auto" w:fill="F2F2F2" w:themeFill="background1" w:themeFillShade="F2"/>
          </w:tcPr>
          <w:p w14:paraId="365396FA" w14:textId="77777777" w:rsidR="00726919" w:rsidRPr="00CF33A1"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eastAsia="Times New Roman" w:hAnsi="Century Gothic"/>
                <w:sz w:val="18"/>
                <w:szCs w:val="18"/>
              </w:rPr>
              <w:t xml:space="preserve">Damage </w:t>
            </w:r>
            <w:r w:rsidRPr="00CF33A1">
              <w:rPr>
                <w:rFonts w:ascii="Century Gothic" w:eastAsia="Times New Roman" w:hAnsi="Century Gothic"/>
                <w:sz w:val="18"/>
                <w:szCs w:val="18"/>
              </w:rPr>
              <w:tab/>
              <w:t xml:space="preserve"> </w:t>
            </w:r>
          </w:p>
        </w:tc>
      </w:tr>
      <w:tr w:rsidR="00726919" w:rsidRPr="00CF33A1" w14:paraId="689AD40B" w14:textId="77777777" w:rsidTr="00127B7E">
        <w:trPr>
          <w:cnfStyle w:val="000000100000" w:firstRow="0" w:lastRow="0" w:firstColumn="0" w:lastColumn="0" w:oddVBand="0" w:evenVBand="0" w:oddHBand="1" w:evenHBand="0" w:firstRowFirstColumn="0" w:firstRowLastColumn="0" w:lastRowFirstColumn="0" w:lastRowLastColumn="0"/>
          <w:trHeight w:val="2400"/>
        </w:trPr>
        <w:tc>
          <w:tcPr>
            <w:cnfStyle w:val="001000000000" w:firstRow="0" w:lastRow="0" w:firstColumn="1" w:lastColumn="0" w:oddVBand="0" w:evenVBand="0" w:oddHBand="0" w:evenHBand="0" w:firstRowFirstColumn="0" w:firstRowLastColumn="0" w:lastRowFirstColumn="0" w:lastRowLastColumn="0"/>
            <w:tcW w:w="2079" w:type="pct"/>
          </w:tcPr>
          <w:p w14:paraId="3930B7A6"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Variegated grasshopper, </w:t>
            </w:r>
          </w:p>
          <w:p w14:paraId="1D022ABB" w14:textId="77777777" w:rsidR="00726919" w:rsidRPr="00CF33A1" w:rsidRDefault="00726919" w:rsidP="00127B7E">
            <w:pPr>
              <w:rPr>
                <w:rFonts w:ascii="Century Gothic" w:hAnsi="Century Gothic"/>
                <w:b w:val="0"/>
                <w:sz w:val="18"/>
                <w:szCs w:val="18"/>
              </w:rPr>
            </w:pPr>
            <w:r w:rsidRPr="00CF33A1">
              <w:rPr>
                <w:rFonts w:ascii="Century Gothic" w:eastAsia="Times New Roman" w:hAnsi="Century Gothic"/>
                <w:b w:val="0"/>
                <w:i/>
                <w:sz w:val="18"/>
                <w:szCs w:val="18"/>
              </w:rPr>
              <w:t>Zonocerus variegatus</w:t>
            </w:r>
            <w:r w:rsidRPr="00CF33A1">
              <w:rPr>
                <w:rFonts w:ascii="Century Gothic" w:hAnsi="Century Gothic"/>
                <w:b w:val="0"/>
                <w:sz w:val="18"/>
                <w:szCs w:val="18"/>
              </w:rPr>
              <w:t xml:space="preserve"> </w:t>
            </w:r>
          </w:p>
          <w:p w14:paraId="772E1016"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 </w:t>
            </w:r>
          </w:p>
        </w:tc>
        <w:tc>
          <w:tcPr>
            <w:tcW w:w="2921" w:type="pct"/>
          </w:tcPr>
          <w:p w14:paraId="3D2C191F"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Adults and nymphs defoliate and sometimes strip the bark of cassava completely. Tuber yield is reduced significantly by defoliation only towards the end of the dry season after natural leaf regeneration has begun. </w:t>
            </w:r>
          </w:p>
          <w:p w14:paraId="5FCCA149"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The damaging stages are from three</w:t>
            </w:r>
            <w:r>
              <w:rPr>
                <w:rFonts w:ascii="Century Gothic" w:hAnsi="Century Gothic"/>
                <w:sz w:val="18"/>
                <w:szCs w:val="18"/>
              </w:rPr>
              <w:t xml:space="preserve"> </w:t>
            </w:r>
            <w:r w:rsidRPr="00CF33A1">
              <w:rPr>
                <w:rFonts w:ascii="Century Gothic" w:hAnsi="Century Gothic"/>
                <w:sz w:val="18"/>
                <w:szCs w:val="18"/>
              </w:rPr>
              <w:t xml:space="preserve">instar nymph to adults. </w:t>
            </w:r>
          </w:p>
          <w:p w14:paraId="4854645B"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Defoliation of leaves of up to seven months old cassava can cause 60% reduction in yield but above nine months old cassava, little or no reduction in tuber yield occurs. </w:t>
            </w:r>
          </w:p>
        </w:tc>
      </w:tr>
      <w:tr w:rsidR="00726919" w:rsidRPr="00CF33A1" w14:paraId="2D91D532" w14:textId="77777777" w:rsidTr="00127B7E">
        <w:trPr>
          <w:trHeight w:val="2958"/>
        </w:trPr>
        <w:tc>
          <w:tcPr>
            <w:cnfStyle w:val="001000000000" w:firstRow="0" w:lastRow="0" w:firstColumn="1" w:lastColumn="0" w:oddVBand="0" w:evenVBand="0" w:oddHBand="0" w:evenHBand="0" w:firstRowFirstColumn="0" w:firstRowLastColumn="0" w:lastRowFirstColumn="0" w:lastRowLastColumn="0"/>
            <w:tcW w:w="2079" w:type="pct"/>
          </w:tcPr>
          <w:p w14:paraId="16C593CC"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lastRenderedPageBreak/>
              <w:t xml:space="preserve">Cassava Mealybug, </w:t>
            </w:r>
            <w:r w:rsidRPr="00CF33A1">
              <w:rPr>
                <w:rFonts w:ascii="Century Gothic" w:eastAsia="Times New Roman" w:hAnsi="Century Gothic"/>
                <w:b w:val="0"/>
                <w:i/>
                <w:sz w:val="18"/>
                <w:szCs w:val="18"/>
              </w:rPr>
              <w:t>Phenacoccus manihoti</w:t>
            </w:r>
            <w:r w:rsidRPr="00CF33A1">
              <w:rPr>
                <w:rFonts w:ascii="Century Gothic" w:hAnsi="Century Gothic"/>
                <w:b w:val="0"/>
                <w:sz w:val="18"/>
                <w:szCs w:val="18"/>
              </w:rPr>
              <w:t xml:space="preserve"> (Homoptera: </w:t>
            </w:r>
          </w:p>
          <w:p w14:paraId="34C3BEDE"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Pseudococcidae) </w:t>
            </w:r>
          </w:p>
        </w:tc>
        <w:tc>
          <w:tcPr>
            <w:tcW w:w="2921" w:type="pct"/>
          </w:tcPr>
          <w:p w14:paraId="547E289C"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They may attack the growing points of the plant, later the leaves senesce and fall, sometimes accompanied by die bark of the shoot. </w:t>
            </w:r>
          </w:p>
          <w:p w14:paraId="06E8B9F9"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Attack on stems results in stunted growth of shoots with highly reduced internodes possibly due to introduction of a toxin. </w:t>
            </w:r>
          </w:p>
          <w:p w14:paraId="29333C02"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Damage is greater in late planted crop than early planted because high pest infestation during the dry season occurs when the tubers have not yet formed. In early-planted cassava most of the tubers are formed before high pest abundance. </w:t>
            </w:r>
          </w:p>
        </w:tc>
      </w:tr>
      <w:tr w:rsidR="00726919" w:rsidRPr="00CF33A1" w14:paraId="0E938DFF" w14:textId="77777777" w:rsidTr="00127B7E">
        <w:trPr>
          <w:cnfStyle w:val="000000100000" w:firstRow="0" w:lastRow="0" w:firstColumn="0" w:lastColumn="0" w:oddVBand="0" w:evenVBand="0" w:oddHBand="1" w:evenHBand="0" w:firstRowFirstColumn="0" w:firstRowLastColumn="0" w:lastRowFirstColumn="0" w:lastRowLastColumn="0"/>
          <w:trHeight w:val="1271"/>
        </w:trPr>
        <w:tc>
          <w:tcPr>
            <w:cnfStyle w:val="001000000000" w:firstRow="0" w:lastRow="0" w:firstColumn="1" w:lastColumn="0" w:oddVBand="0" w:evenVBand="0" w:oddHBand="0" w:evenHBand="0" w:firstRowFirstColumn="0" w:firstRowLastColumn="0" w:lastRowFirstColumn="0" w:lastRowLastColumn="0"/>
            <w:tcW w:w="2079" w:type="pct"/>
          </w:tcPr>
          <w:p w14:paraId="4EACA90B"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Striped </w:t>
            </w:r>
            <w:r w:rsidRPr="00CF33A1">
              <w:rPr>
                <w:rFonts w:ascii="Century Gothic" w:hAnsi="Century Gothic"/>
                <w:b w:val="0"/>
                <w:sz w:val="18"/>
                <w:szCs w:val="18"/>
              </w:rPr>
              <w:tab/>
              <w:t xml:space="preserve">mealybug </w:t>
            </w:r>
          </w:p>
          <w:p w14:paraId="50DDE895"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w:t>
            </w:r>
            <w:r w:rsidRPr="00CF33A1">
              <w:rPr>
                <w:rFonts w:ascii="Century Gothic" w:eastAsia="Times New Roman" w:hAnsi="Century Gothic"/>
                <w:b w:val="0"/>
                <w:i/>
                <w:sz w:val="18"/>
                <w:szCs w:val="18"/>
              </w:rPr>
              <w:t>Ferrisia virgata</w:t>
            </w:r>
            <w:r w:rsidRPr="00CF33A1">
              <w:rPr>
                <w:rFonts w:ascii="Century Gothic" w:hAnsi="Century Gothic"/>
                <w:b w:val="0"/>
                <w:sz w:val="18"/>
                <w:szCs w:val="18"/>
              </w:rPr>
              <w:t>), Green mealybug (</w:t>
            </w:r>
            <w:r w:rsidRPr="00CF33A1">
              <w:rPr>
                <w:rFonts w:ascii="Century Gothic" w:eastAsia="Times New Roman" w:hAnsi="Century Gothic"/>
                <w:b w:val="0"/>
                <w:i/>
                <w:sz w:val="18"/>
                <w:szCs w:val="18"/>
              </w:rPr>
              <w:t>Phenacoccus madeirensis</w:t>
            </w:r>
            <w:r w:rsidRPr="00CF33A1">
              <w:rPr>
                <w:rFonts w:ascii="Century Gothic" w:hAnsi="Century Gothic"/>
                <w:b w:val="0"/>
                <w:sz w:val="18"/>
                <w:szCs w:val="18"/>
              </w:rPr>
              <w:t xml:space="preserve">) </w:t>
            </w:r>
          </w:p>
        </w:tc>
        <w:tc>
          <w:tcPr>
            <w:tcW w:w="2921" w:type="pct"/>
          </w:tcPr>
          <w:p w14:paraId="6C3070F2"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These are indigenous minor pests which suck sap of cassava plants but do not inject poison into the plants. </w:t>
            </w:r>
          </w:p>
          <w:p w14:paraId="1969E56F"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Severely attacked plants show general symptoms of weakness and stunting, but do not show leaf distortion. </w:t>
            </w:r>
          </w:p>
        </w:tc>
      </w:tr>
      <w:tr w:rsidR="00726919" w:rsidRPr="00CF33A1" w14:paraId="53F41912" w14:textId="77777777" w:rsidTr="00127B7E">
        <w:trPr>
          <w:trHeight w:val="1545"/>
        </w:trPr>
        <w:tc>
          <w:tcPr>
            <w:cnfStyle w:val="001000000000" w:firstRow="0" w:lastRow="0" w:firstColumn="1" w:lastColumn="0" w:oddVBand="0" w:evenVBand="0" w:oddHBand="0" w:evenHBand="0" w:firstRowFirstColumn="0" w:firstRowLastColumn="0" w:lastRowFirstColumn="0" w:lastRowLastColumn="0"/>
            <w:tcW w:w="2079" w:type="pct"/>
          </w:tcPr>
          <w:p w14:paraId="4DBB2BBB"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Mites-Several mite species attack sweet potato. </w:t>
            </w:r>
            <w:r w:rsidRPr="00CF33A1">
              <w:rPr>
                <w:rFonts w:ascii="Century Gothic" w:eastAsia="Times New Roman" w:hAnsi="Century Gothic"/>
                <w:b w:val="0"/>
                <w:i/>
                <w:sz w:val="18"/>
                <w:szCs w:val="18"/>
              </w:rPr>
              <w:t>Aceria</w:t>
            </w:r>
            <w:r w:rsidRPr="00CF33A1">
              <w:rPr>
                <w:rFonts w:ascii="Century Gothic" w:hAnsi="Century Gothic"/>
                <w:b w:val="0"/>
                <w:sz w:val="18"/>
                <w:szCs w:val="18"/>
              </w:rPr>
              <w:t xml:space="preserve"> spp is a tiny whitish mite and causes leaf blister on sweet potato </w:t>
            </w:r>
          </w:p>
        </w:tc>
        <w:tc>
          <w:tcPr>
            <w:tcW w:w="2921" w:type="pct"/>
          </w:tcPr>
          <w:p w14:paraId="20897256"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The feeding of the mite induces the epidermis of the young shoots to form a dense growth, which covers the tips of the stem and young leaves. The infested stems are short and abnormally thick. Yield may be reduced by 80% in severe attacks. </w:t>
            </w:r>
          </w:p>
        </w:tc>
      </w:tr>
      <w:tr w:rsidR="00726919" w:rsidRPr="00CF33A1" w14:paraId="65AAAFF1" w14:textId="77777777" w:rsidTr="00127B7E">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2079" w:type="pct"/>
          </w:tcPr>
          <w:p w14:paraId="56729A7C"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Nematodes- Important nematodes, which attack sweet potato are root knot nematode </w:t>
            </w:r>
            <w:r w:rsidRPr="00CF33A1">
              <w:rPr>
                <w:rFonts w:ascii="Century Gothic" w:eastAsia="Times New Roman" w:hAnsi="Century Gothic"/>
                <w:b w:val="0"/>
                <w:i/>
                <w:sz w:val="18"/>
                <w:szCs w:val="18"/>
              </w:rPr>
              <w:t>Meloidogyne</w:t>
            </w:r>
            <w:r w:rsidRPr="00CF33A1">
              <w:rPr>
                <w:rFonts w:ascii="Century Gothic" w:hAnsi="Century Gothic"/>
                <w:b w:val="0"/>
                <w:sz w:val="18"/>
                <w:szCs w:val="18"/>
              </w:rPr>
              <w:t xml:space="preserve"> spp, </w:t>
            </w:r>
          </w:p>
          <w:p w14:paraId="059D63D0" w14:textId="77777777" w:rsidR="00726919" w:rsidRPr="00CF33A1" w:rsidRDefault="00726919" w:rsidP="00127B7E">
            <w:pPr>
              <w:rPr>
                <w:rFonts w:ascii="Century Gothic" w:hAnsi="Century Gothic"/>
                <w:b w:val="0"/>
                <w:sz w:val="18"/>
                <w:szCs w:val="18"/>
              </w:rPr>
            </w:pPr>
            <w:r w:rsidRPr="00CF33A1">
              <w:rPr>
                <w:rFonts w:ascii="Century Gothic" w:eastAsia="Times New Roman" w:hAnsi="Century Gothic"/>
                <w:b w:val="0"/>
                <w:i/>
                <w:sz w:val="18"/>
                <w:szCs w:val="18"/>
              </w:rPr>
              <w:t>Rotylenchus reniformis</w:t>
            </w:r>
            <w:r w:rsidRPr="00CF33A1">
              <w:rPr>
                <w:rFonts w:ascii="Century Gothic" w:hAnsi="Century Gothic"/>
                <w:b w:val="0"/>
                <w:sz w:val="18"/>
                <w:szCs w:val="18"/>
              </w:rPr>
              <w:t>and</w:t>
            </w:r>
            <w:r w:rsidRPr="00CF33A1">
              <w:rPr>
                <w:rFonts w:ascii="Century Gothic" w:eastAsia="Times New Roman" w:hAnsi="Century Gothic"/>
                <w:b w:val="0"/>
                <w:i/>
                <w:sz w:val="18"/>
                <w:szCs w:val="18"/>
              </w:rPr>
              <w:t>Ditylen chus</w:t>
            </w:r>
            <w:r w:rsidRPr="00CF33A1">
              <w:rPr>
                <w:rFonts w:ascii="Century Gothic" w:hAnsi="Century Gothic"/>
                <w:b w:val="0"/>
                <w:sz w:val="18"/>
                <w:szCs w:val="18"/>
              </w:rPr>
              <w:t xml:space="preserve"> spp. </w:t>
            </w:r>
          </w:p>
        </w:tc>
        <w:tc>
          <w:tcPr>
            <w:tcW w:w="2921" w:type="pct"/>
          </w:tcPr>
          <w:p w14:paraId="020AD119"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Like </w:t>
            </w:r>
            <w:r w:rsidRPr="00CF33A1">
              <w:rPr>
                <w:rFonts w:ascii="Century Gothic" w:eastAsia="Times New Roman" w:hAnsi="Century Gothic"/>
                <w:i/>
                <w:sz w:val="18"/>
                <w:szCs w:val="18"/>
              </w:rPr>
              <w:t>R. reinformis</w:t>
            </w:r>
            <w:r w:rsidRPr="00CF33A1">
              <w:rPr>
                <w:rFonts w:ascii="Century Gothic" w:hAnsi="Century Gothic"/>
                <w:sz w:val="18"/>
                <w:szCs w:val="18"/>
              </w:rPr>
              <w:t xml:space="preserve">, it causes the splitting of the tuber-forming roots. </w:t>
            </w:r>
          </w:p>
          <w:p w14:paraId="740457D6"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eastAsia="Times New Roman" w:hAnsi="Century Gothic"/>
                <w:i/>
                <w:sz w:val="18"/>
                <w:szCs w:val="18"/>
              </w:rPr>
              <w:t xml:space="preserve">Ditylenchus spp </w:t>
            </w:r>
            <w:r w:rsidRPr="00CF33A1">
              <w:rPr>
                <w:rFonts w:ascii="Century Gothic" w:hAnsi="Century Gothic"/>
                <w:sz w:val="18"/>
                <w:szCs w:val="18"/>
              </w:rPr>
              <w:t xml:space="preserve">is endoparasitic nematode which produces necrosis on the tubers </w:t>
            </w:r>
          </w:p>
        </w:tc>
      </w:tr>
    </w:tbl>
    <w:p w14:paraId="602CA36A" w14:textId="77777777" w:rsidR="00726919" w:rsidRPr="00CF33A1" w:rsidRDefault="00726919" w:rsidP="00726919">
      <w:pPr>
        <w:rPr>
          <w:rFonts w:ascii="Century Gothic" w:hAnsi="Century Gothic"/>
          <w:b/>
          <w:bCs/>
          <w:sz w:val="18"/>
          <w:szCs w:val="18"/>
        </w:rPr>
      </w:pPr>
      <w:r w:rsidRPr="00CF33A1">
        <w:rPr>
          <w:rFonts w:ascii="Century Gothic" w:hAnsi="Century Gothic"/>
          <w:b/>
          <w:bCs/>
          <w:sz w:val="18"/>
          <w:szCs w:val="18"/>
        </w:rPr>
        <w:t>Rice</w:t>
      </w:r>
    </w:p>
    <w:tbl>
      <w:tblPr>
        <w:tblStyle w:val="PlainTable2"/>
        <w:tblW w:w="5000" w:type="pct"/>
        <w:tblLook w:val="04A0" w:firstRow="1" w:lastRow="0" w:firstColumn="1" w:lastColumn="0" w:noHBand="0" w:noVBand="1"/>
      </w:tblPr>
      <w:tblGrid>
        <w:gridCol w:w="3818"/>
        <w:gridCol w:w="5208"/>
      </w:tblGrid>
      <w:tr w:rsidR="00726919" w:rsidRPr="00CF33A1" w14:paraId="1126B348" w14:textId="77777777" w:rsidTr="00127B7E">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115" w:type="pct"/>
            <w:shd w:val="clear" w:color="auto" w:fill="F2F2F2" w:themeFill="background1" w:themeFillShade="F2"/>
          </w:tcPr>
          <w:p w14:paraId="2B8604CF" w14:textId="77777777" w:rsidR="00726919" w:rsidRPr="00CF33A1" w:rsidRDefault="00726919" w:rsidP="00127B7E">
            <w:pPr>
              <w:rPr>
                <w:rFonts w:ascii="Century Gothic" w:hAnsi="Century Gothic"/>
                <w:sz w:val="18"/>
                <w:szCs w:val="18"/>
              </w:rPr>
            </w:pPr>
            <w:r w:rsidRPr="00CF33A1">
              <w:rPr>
                <w:rFonts w:ascii="Century Gothic" w:eastAsia="Times New Roman" w:hAnsi="Century Gothic"/>
                <w:sz w:val="18"/>
                <w:szCs w:val="18"/>
              </w:rPr>
              <w:t xml:space="preserve">Major Insect pests and Diseases </w:t>
            </w:r>
          </w:p>
        </w:tc>
        <w:tc>
          <w:tcPr>
            <w:tcW w:w="2885" w:type="pct"/>
            <w:shd w:val="clear" w:color="auto" w:fill="F2F2F2" w:themeFill="background1" w:themeFillShade="F2"/>
          </w:tcPr>
          <w:p w14:paraId="4F7330DF" w14:textId="77777777" w:rsidR="00726919" w:rsidRPr="00CF33A1"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eastAsia="Times New Roman" w:hAnsi="Century Gothic"/>
                <w:sz w:val="18"/>
                <w:szCs w:val="18"/>
              </w:rPr>
              <w:t>Damage</w:t>
            </w:r>
          </w:p>
        </w:tc>
      </w:tr>
      <w:tr w:rsidR="00726919" w:rsidRPr="00CF33A1" w14:paraId="6BA47F99" w14:textId="77777777" w:rsidTr="00127B7E">
        <w:trPr>
          <w:cnfStyle w:val="000000100000" w:firstRow="0" w:lastRow="0" w:firstColumn="0" w:lastColumn="0" w:oddVBand="0" w:evenVBand="0" w:oddHBand="1" w:evenHBand="0"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2115" w:type="pct"/>
          </w:tcPr>
          <w:p w14:paraId="14B88396"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Armyworms (</w:t>
            </w:r>
            <w:r w:rsidRPr="00CF33A1">
              <w:rPr>
                <w:rFonts w:ascii="Century Gothic" w:eastAsia="Times New Roman" w:hAnsi="Century Gothic"/>
                <w:b w:val="0"/>
                <w:i/>
                <w:sz w:val="18"/>
                <w:szCs w:val="18"/>
              </w:rPr>
              <w:t xml:space="preserve">Spodoptera exempta) </w:t>
            </w:r>
            <w:r w:rsidRPr="00CF33A1">
              <w:rPr>
                <w:rFonts w:ascii="Century Gothic" w:hAnsi="Century Gothic"/>
                <w:b w:val="0"/>
                <w:sz w:val="18"/>
                <w:szCs w:val="18"/>
              </w:rPr>
              <w:t xml:space="preserve"> </w:t>
            </w:r>
          </w:p>
        </w:tc>
        <w:tc>
          <w:tcPr>
            <w:tcW w:w="2885" w:type="pct"/>
          </w:tcPr>
          <w:p w14:paraId="059CCE56"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Cause serious defoliation in upland rice plants, leaving only the stems. Are regarded as occasional pests but when there is outbreak they completely devastate farms  </w:t>
            </w:r>
          </w:p>
        </w:tc>
      </w:tr>
      <w:tr w:rsidR="00726919" w:rsidRPr="00CF33A1" w14:paraId="3F2FEDB0" w14:textId="77777777" w:rsidTr="00127B7E">
        <w:trPr>
          <w:trHeight w:val="698"/>
        </w:trPr>
        <w:tc>
          <w:tcPr>
            <w:cnfStyle w:val="001000000000" w:firstRow="0" w:lastRow="0" w:firstColumn="1" w:lastColumn="0" w:oddVBand="0" w:evenVBand="0" w:oddHBand="0" w:evenHBand="0" w:firstRowFirstColumn="0" w:firstRowLastColumn="0" w:lastRowFirstColumn="0" w:lastRowLastColumn="0"/>
            <w:tcW w:w="2115" w:type="pct"/>
          </w:tcPr>
          <w:p w14:paraId="20BFFFED"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African </w:t>
            </w:r>
            <w:r w:rsidRPr="00CF33A1">
              <w:rPr>
                <w:rFonts w:ascii="Century Gothic" w:hAnsi="Century Gothic"/>
                <w:b w:val="0"/>
                <w:sz w:val="18"/>
                <w:szCs w:val="18"/>
              </w:rPr>
              <w:tab/>
              <w:t xml:space="preserve">gall </w:t>
            </w:r>
            <w:r w:rsidRPr="00CF33A1">
              <w:rPr>
                <w:rFonts w:ascii="Century Gothic" w:hAnsi="Century Gothic"/>
                <w:b w:val="0"/>
                <w:sz w:val="18"/>
                <w:szCs w:val="18"/>
              </w:rPr>
              <w:tab/>
              <w:t xml:space="preserve">midges </w:t>
            </w:r>
          </w:p>
          <w:p w14:paraId="00C9FDF2"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w:t>
            </w:r>
            <w:r w:rsidRPr="00CF33A1">
              <w:rPr>
                <w:rFonts w:ascii="Century Gothic" w:eastAsia="Times New Roman" w:hAnsi="Century Gothic"/>
                <w:b w:val="0"/>
                <w:i/>
                <w:sz w:val="18"/>
                <w:szCs w:val="18"/>
              </w:rPr>
              <w:t xml:space="preserve">Orseolina oryzivora) </w:t>
            </w:r>
            <w:r w:rsidRPr="00CF33A1">
              <w:rPr>
                <w:rFonts w:ascii="Century Gothic" w:hAnsi="Century Gothic"/>
                <w:b w:val="0"/>
                <w:sz w:val="18"/>
                <w:szCs w:val="18"/>
              </w:rPr>
              <w:t xml:space="preserve"> </w:t>
            </w:r>
          </w:p>
        </w:tc>
        <w:tc>
          <w:tcPr>
            <w:tcW w:w="2885" w:type="pct"/>
          </w:tcPr>
          <w:p w14:paraId="601FCE08"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bore into stems and up to the apical or lateral buds, feeding on the tissues of the buds. Attack young rice plants.  </w:t>
            </w:r>
          </w:p>
        </w:tc>
      </w:tr>
      <w:tr w:rsidR="00726919" w:rsidRPr="00CF33A1" w14:paraId="1C49E835" w14:textId="77777777" w:rsidTr="00127B7E">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115" w:type="pct"/>
          </w:tcPr>
          <w:p w14:paraId="2CBE43A4"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Stalked-eye shoot flies </w:t>
            </w:r>
            <w:r w:rsidRPr="00CF33A1">
              <w:rPr>
                <w:rFonts w:ascii="Century Gothic" w:eastAsia="Times New Roman" w:hAnsi="Century Gothic"/>
                <w:b w:val="0"/>
                <w:i/>
                <w:sz w:val="18"/>
                <w:szCs w:val="18"/>
              </w:rPr>
              <w:t xml:space="preserve">(Diopsis spp) </w:t>
            </w:r>
            <w:r w:rsidRPr="00CF33A1">
              <w:rPr>
                <w:rFonts w:ascii="Century Gothic" w:hAnsi="Century Gothic"/>
                <w:b w:val="0"/>
                <w:sz w:val="18"/>
                <w:szCs w:val="18"/>
              </w:rPr>
              <w:t xml:space="preserve"> </w:t>
            </w:r>
          </w:p>
        </w:tc>
        <w:tc>
          <w:tcPr>
            <w:tcW w:w="2885" w:type="pct"/>
          </w:tcPr>
          <w:p w14:paraId="1A35C817"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Dark brown fly. Lay eggs at the base of rice plants and hatched maggots feed on the stem tissues.  </w:t>
            </w:r>
          </w:p>
        </w:tc>
      </w:tr>
      <w:tr w:rsidR="00726919" w:rsidRPr="00CF33A1" w14:paraId="24AE2E7B" w14:textId="77777777" w:rsidTr="00127B7E">
        <w:trPr>
          <w:trHeight w:val="1262"/>
        </w:trPr>
        <w:tc>
          <w:tcPr>
            <w:cnfStyle w:val="001000000000" w:firstRow="0" w:lastRow="0" w:firstColumn="1" w:lastColumn="0" w:oddVBand="0" w:evenVBand="0" w:oddHBand="0" w:evenHBand="0" w:firstRowFirstColumn="0" w:firstRowLastColumn="0" w:lastRowFirstColumn="0" w:lastRowLastColumn="0"/>
            <w:tcW w:w="2115" w:type="pct"/>
          </w:tcPr>
          <w:p w14:paraId="5A5E0887"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Stem borers </w:t>
            </w:r>
            <w:r w:rsidRPr="00CF33A1">
              <w:rPr>
                <w:rFonts w:ascii="Century Gothic" w:eastAsia="Times New Roman" w:hAnsi="Century Gothic"/>
                <w:b w:val="0"/>
                <w:i/>
                <w:sz w:val="18"/>
                <w:szCs w:val="18"/>
              </w:rPr>
              <w:t xml:space="preserve">(Chilo spp, Maliarpha separatella, </w:t>
            </w:r>
          </w:p>
          <w:p w14:paraId="647A03A0" w14:textId="77777777" w:rsidR="00726919" w:rsidRPr="00CF33A1" w:rsidRDefault="00726919" w:rsidP="00127B7E">
            <w:pPr>
              <w:rPr>
                <w:rFonts w:ascii="Century Gothic" w:hAnsi="Century Gothic"/>
                <w:b w:val="0"/>
                <w:sz w:val="18"/>
                <w:szCs w:val="18"/>
              </w:rPr>
            </w:pPr>
            <w:r w:rsidRPr="00CF33A1">
              <w:rPr>
                <w:rFonts w:ascii="Century Gothic" w:eastAsia="Times New Roman" w:hAnsi="Century Gothic"/>
                <w:b w:val="0"/>
                <w:i/>
                <w:sz w:val="18"/>
                <w:szCs w:val="18"/>
              </w:rPr>
              <w:t xml:space="preserve">Sesamia calamistis) </w:t>
            </w:r>
            <w:r w:rsidRPr="00CF33A1">
              <w:rPr>
                <w:rFonts w:ascii="Century Gothic" w:hAnsi="Century Gothic"/>
                <w:b w:val="0"/>
                <w:sz w:val="18"/>
                <w:szCs w:val="18"/>
              </w:rPr>
              <w:t xml:space="preserve"> </w:t>
            </w:r>
          </w:p>
        </w:tc>
        <w:tc>
          <w:tcPr>
            <w:tcW w:w="2885" w:type="pct"/>
          </w:tcPr>
          <w:p w14:paraId="37E9F023"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Caterpillars bore into the stem of rice, attack rice at full tillering stage prevent the grains from filling up and ripening. (e.g white borer, striped borer, pink borer and yellow borer)  </w:t>
            </w:r>
          </w:p>
        </w:tc>
      </w:tr>
      <w:tr w:rsidR="00726919" w:rsidRPr="00CF33A1" w14:paraId="2F908FD0" w14:textId="77777777" w:rsidTr="00127B7E">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115" w:type="pct"/>
          </w:tcPr>
          <w:p w14:paraId="4939EE43"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Rice blast (</w:t>
            </w:r>
            <w:r w:rsidRPr="00CF33A1">
              <w:rPr>
                <w:rFonts w:ascii="Century Gothic" w:eastAsia="Times New Roman" w:hAnsi="Century Gothic"/>
                <w:b w:val="0"/>
                <w:i/>
                <w:sz w:val="18"/>
                <w:szCs w:val="18"/>
              </w:rPr>
              <w:t xml:space="preserve">Pyricularia oryzae) </w:t>
            </w:r>
            <w:r w:rsidRPr="00CF33A1">
              <w:rPr>
                <w:rFonts w:ascii="Century Gothic" w:hAnsi="Century Gothic"/>
                <w:b w:val="0"/>
                <w:sz w:val="18"/>
                <w:szCs w:val="18"/>
              </w:rPr>
              <w:t xml:space="preserve"> </w:t>
            </w:r>
          </w:p>
        </w:tc>
        <w:tc>
          <w:tcPr>
            <w:tcW w:w="2885" w:type="pct"/>
          </w:tcPr>
          <w:p w14:paraId="4E76686A"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Most widespread and destructive disease. Affects all the leaves and stem of plant, starting with spots on leaves  </w:t>
            </w:r>
          </w:p>
        </w:tc>
      </w:tr>
      <w:tr w:rsidR="00726919" w:rsidRPr="00CF33A1" w14:paraId="655C485C" w14:textId="77777777" w:rsidTr="00127B7E">
        <w:trPr>
          <w:trHeight w:val="838"/>
        </w:trPr>
        <w:tc>
          <w:tcPr>
            <w:cnfStyle w:val="001000000000" w:firstRow="0" w:lastRow="0" w:firstColumn="1" w:lastColumn="0" w:oddVBand="0" w:evenVBand="0" w:oddHBand="0" w:evenHBand="0" w:firstRowFirstColumn="0" w:firstRowLastColumn="0" w:lastRowFirstColumn="0" w:lastRowLastColumn="0"/>
            <w:tcW w:w="2115" w:type="pct"/>
          </w:tcPr>
          <w:p w14:paraId="57E9E837"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Rice brown leaf spot (</w:t>
            </w:r>
            <w:r w:rsidRPr="00CF33A1">
              <w:rPr>
                <w:rFonts w:ascii="Century Gothic" w:eastAsia="Times New Roman" w:hAnsi="Century Gothic"/>
                <w:b w:val="0"/>
                <w:i/>
                <w:sz w:val="18"/>
                <w:szCs w:val="18"/>
              </w:rPr>
              <w:t xml:space="preserve">Helminthosporium oryzae) </w:t>
            </w:r>
            <w:r w:rsidRPr="00CF33A1">
              <w:rPr>
                <w:rFonts w:ascii="Century Gothic" w:hAnsi="Century Gothic"/>
                <w:b w:val="0"/>
                <w:sz w:val="18"/>
                <w:szCs w:val="18"/>
              </w:rPr>
              <w:t xml:space="preserve"> </w:t>
            </w:r>
          </w:p>
        </w:tc>
        <w:tc>
          <w:tcPr>
            <w:tcW w:w="2885" w:type="pct"/>
          </w:tcPr>
          <w:p w14:paraId="437E7506"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Fungus disease which starts as tiny brown spots on rice leaves. Attack seedlings more often.  </w:t>
            </w:r>
          </w:p>
        </w:tc>
      </w:tr>
      <w:tr w:rsidR="00726919" w:rsidRPr="00CF33A1" w14:paraId="7A1C1C91" w14:textId="77777777" w:rsidTr="00127B7E">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2115" w:type="pct"/>
          </w:tcPr>
          <w:p w14:paraId="2050E1D1"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Rice yellow mottle virus (RYMV)  </w:t>
            </w:r>
          </w:p>
        </w:tc>
        <w:tc>
          <w:tcPr>
            <w:tcW w:w="2885" w:type="pct"/>
          </w:tcPr>
          <w:p w14:paraId="59F3D415"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Attacked rice plants show yellow leaves and stunted growth  </w:t>
            </w:r>
          </w:p>
        </w:tc>
      </w:tr>
    </w:tbl>
    <w:p w14:paraId="2380D8F2" w14:textId="77777777" w:rsidR="00726919" w:rsidRPr="00CF33A1" w:rsidRDefault="00726919" w:rsidP="00726919">
      <w:pPr>
        <w:rPr>
          <w:rFonts w:ascii="Century Gothic" w:hAnsi="Century Gothic"/>
          <w:b/>
          <w:bCs/>
          <w:sz w:val="18"/>
          <w:szCs w:val="18"/>
        </w:rPr>
      </w:pPr>
      <w:r w:rsidRPr="00CF33A1">
        <w:rPr>
          <w:rFonts w:ascii="Century Gothic" w:hAnsi="Century Gothic"/>
          <w:b/>
          <w:bCs/>
          <w:sz w:val="18"/>
          <w:szCs w:val="18"/>
        </w:rPr>
        <w:lastRenderedPageBreak/>
        <w:t>Sorghum</w:t>
      </w:r>
    </w:p>
    <w:tbl>
      <w:tblPr>
        <w:tblStyle w:val="PlainTable2"/>
        <w:tblW w:w="5000" w:type="pct"/>
        <w:tblLook w:val="04A0" w:firstRow="1" w:lastRow="0" w:firstColumn="1" w:lastColumn="0" w:noHBand="0" w:noVBand="1"/>
      </w:tblPr>
      <w:tblGrid>
        <w:gridCol w:w="3724"/>
        <w:gridCol w:w="5302"/>
      </w:tblGrid>
      <w:tr w:rsidR="00726919" w:rsidRPr="00CF33A1" w14:paraId="1C58AA2C" w14:textId="77777777" w:rsidTr="00127B7E">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063" w:type="pct"/>
            <w:shd w:val="clear" w:color="auto" w:fill="F2F2F2" w:themeFill="background1" w:themeFillShade="F2"/>
          </w:tcPr>
          <w:p w14:paraId="210F6F8B" w14:textId="77777777" w:rsidR="00726919" w:rsidRPr="00CF33A1" w:rsidRDefault="00726919" w:rsidP="00127B7E">
            <w:pPr>
              <w:rPr>
                <w:rFonts w:ascii="Century Gothic" w:hAnsi="Century Gothic"/>
                <w:sz w:val="18"/>
                <w:szCs w:val="18"/>
              </w:rPr>
            </w:pPr>
            <w:r w:rsidRPr="00CF33A1">
              <w:rPr>
                <w:rFonts w:ascii="Century Gothic" w:eastAsia="Times New Roman" w:hAnsi="Century Gothic"/>
                <w:sz w:val="18"/>
                <w:szCs w:val="18"/>
              </w:rPr>
              <w:t xml:space="preserve">Major Insect pests and Diseases </w:t>
            </w:r>
          </w:p>
        </w:tc>
        <w:tc>
          <w:tcPr>
            <w:tcW w:w="2937" w:type="pct"/>
            <w:shd w:val="clear" w:color="auto" w:fill="F2F2F2" w:themeFill="background1" w:themeFillShade="F2"/>
          </w:tcPr>
          <w:p w14:paraId="6836E0BD" w14:textId="77777777" w:rsidR="00726919" w:rsidRPr="00CF33A1"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eastAsia="Times New Roman" w:hAnsi="Century Gothic"/>
                <w:sz w:val="18"/>
                <w:szCs w:val="18"/>
              </w:rPr>
              <w:t>Damage</w:t>
            </w:r>
          </w:p>
        </w:tc>
      </w:tr>
      <w:tr w:rsidR="00726919" w:rsidRPr="00CF33A1" w14:paraId="79380A64" w14:textId="77777777" w:rsidTr="00127B7E">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2063" w:type="pct"/>
          </w:tcPr>
          <w:p w14:paraId="108528F6"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Armyworms (</w:t>
            </w:r>
            <w:r w:rsidRPr="00CF33A1">
              <w:rPr>
                <w:rFonts w:ascii="Century Gothic" w:eastAsia="Times New Roman" w:hAnsi="Century Gothic"/>
                <w:b w:val="0"/>
                <w:i/>
                <w:sz w:val="18"/>
                <w:szCs w:val="18"/>
              </w:rPr>
              <w:t xml:space="preserve">Spodoptera exempta) </w:t>
            </w:r>
            <w:r w:rsidRPr="00CF33A1">
              <w:rPr>
                <w:rFonts w:ascii="Century Gothic" w:hAnsi="Century Gothic"/>
                <w:b w:val="0"/>
                <w:sz w:val="18"/>
                <w:szCs w:val="18"/>
              </w:rPr>
              <w:t xml:space="preserve"> </w:t>
            </w:r>
          </w:p>
        </w:tc>
        <w:tc>
          <w:tcPr>
            <w:tcW w:w="2937" w:type="pct"/>
          </w:tcPr>
          <w:p w14:paraId="5F812A13"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Attack leaves  </w:t>
            </w:r>
          </w:p>
        </w:tc>
      </w:tr>
      <w:tr w:rsidR="00726919" w:rsidRPr="00CF33A1" w14:paraId="4B17FB37" w14:textId="77777777" w:rsidTr="00127B7E">
        <w:trPr>
          <w:trHeight w:val="470"/>
        </w:trPr>
        <w:tc>
          <w:tcPr>
            <w:cnfStyle w:val="001000000000" w:firstRow="0" w:lastRow="0" w:firstColumn="1" w:lastColumn="0" w:oddVBand="0" w:evenVBand="0" w:oddHBand="0" w:evenHBand="0" w:firstRowFirstColumn="0" w:firstRowLastColumn="0" w:lastRowFirstColumn="0" w:lastRowLastColumn="0"/>
            <w:tcW w:w="2063" w:type="pct"/>
          </w:tcPr>
          <w:p w14:paraId="75F3A951"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Greater </w:t>
            </w:r>
            <w:r w:rsidRPr="00CF33A1">
              <w:rPr>
                <w:rFonts w:ascii="Century Gothic" w:hAnsi="Century Gothic"/>
                <w:b w:val="0"/>
                <w:sz w:val="18"/>
                <w:szCs w:val="18"/>
              </w:rPr>
              <w:tab/>
              <w:t xml:space="preserve">grain </w:t>
            </w:r>
            <w:r w:rsidRPr="00CF33A1">
              <w:rPr>
                <w:rFonts w:ascii="Century Gothic" w:hAnsi="Century Gothic"/>
                <w:b w:val="0"/>
                <w:sz w:val="18"/>
                <w:szCs w:val="18"/>
              </w:rPr>
              <w:tab/>
              <w:t xml:space="preserve">weevil </w:t>
            </w:r>
          </w:p>
          <w:p w14:paraId="1FB38688"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w:t>
            </w:r>
            <w:r w:rsidRPr="00CF33A1">
              <w:rPr>
                <w:rFonts w:ascii="Century Gothic" w:eastAsia="Times New Roman" w:hAnsi="Century Gothic"/>
                <w:b w:val="0"/>
                <w:i/>
                <w:sz w:val="18"/>
                <w:szCs w:val="18"/>
              </w:rPr>
              <w:t xml:space="preserve">Sitophilus spp.) </w:t>
            </w:r>
            <w:r w:rsidRPr="00CF33A1">
              <w:rPr>
                <w:rFonts w:ascii="Century Gothic" w:hAnsi="Century Gothic"/>
                <w:b w:val="0"/>
                <w:sz w:val="18"/>
                <w:szCs w:val="18"/>
              </w:rPr>
              <w:t xml:space="preserve"> </w:t>
            </w:r>
          </w:p>
        </w:tc>
        <w:tc>
          <w:tcPr>
            <w:tcW w:w="2937" w:type="pct"/>
          </w:tcPr>
          <w:p w14:paraId="453CDDDB"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Attack stored sorghum grains  </w:t>
            </w:r>
          </w:p>
        </w:tc>
      </w:tr>
      <w:tr w:rsidR="00726919" w:rsidRPr="00CF33A1" w14:paraId="3D246E8D" w14:textId="77777777" w:rsidTr="00127B7E">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2063" w:type="pct"/>
          </w:tcPr>
          <w:p w14:paraId="720D52F5"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Sorghum </w:t>
            </w:r>
            <w:r w:rsidRPr="00CF33A1">
              <w:rPr>
                <w:rFonts w:ascii="Century Gothic" w:hAnsi="Century Gothic"/>
                <w:b w:val="0"/>
                <w:sz w:val="18"/>
                <w:szCs w:val="18"/>
              </w:rPr>
              <w:tab/>
              <w:t xml:space="preserve">shoot </w:t>
            </w:r>
            <w:r w:rsidRPr="00CF33A1">
              <w:rPr>
                <w:rFonts w:ascii="Century Gothic" w:hAnsi="Century Gothic"/>
                <w:b w:val="0"/>
                <w:sz w:val="18"/>
                <w:szCs w:val="18"/>
              </w:rPr>
              <w:tab/>
              <w:t xml:space="preserve">flies </w:t>
            </w:r>
          </w:p>
          <w:p w14:paraId="04346304" w14:textId="77777777" w:rsidR="00726919" w:rsidRPr="00CF33A1" w:rsidRDefault="00726919" w:rsidP="00127B7E">
            <w:pPr>
              <w:rPr>
                <w:rFonts w:ascii="Century Gothic" w:hAnsi="Century Gothic"/>
                <w:b w:val="0"/>
                <w:sz w:val="18"/>
                <w:szCs w:val="18"/>
              </w:rPr>
            </w:pPr>
            <w:r w:rsidRPr="00CF33A1">
              <w:rPr>
                <w:rFonts w:ascii="Century Gothic" w:eastAsia="Times New Roman" w:hAnsi="Century Gothic"/>
                <w:b w:val="0"/>
                <w:i/>
                <w:sz w:val="18"/>
                <w:szCs w:val="18"/>
              </w:rPr>
              <w:t xml:space="preserve">(Atherigona soccata) </w:t>
            </w:r>
            <w:r w:rsidRPr="00CF33A1">
              <w:rPr>
                <w:rFonts w:ascii="Century Gothic" w:hAnsi="Century Gothic"/>
                <w:b w:val="0"/>
                <w:sz w:val="18"/>
                <w:szCs w:val="18"/>
              </w:rPr>
              <w:t xml:space="preserve"> </w:t>
            </w:r>
          </w:p>
        </w:tc>
        <w:tc>
          <w:tcPr>
            <w:tcW w:w="2937" w:type="pct"/>
          </w:tcPr>
          <w:p w14:paraId="68C7340B"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Most important insect pest of sorghum seedlings. White larvae of sorghum shoot fly bore into the seedlings and feed inside. Result in ‘deadhearts’ phenomenon.  </w:t>
            </w:r>
          </w:p>
        </w:tc>
      </w:tr>
      <w:tr w:rsidR="00726919" w:rsidRPr="00CF33A1" w14:paraId="58CD3840" w14:textId="77777777" w:rsidTr="00127B7E">
        <w:trPr>
          <w:trHeight w:val="832"/>
        </w:trPr>
        <w:tc>
          <w:tcPr>
            <w:cnfStyle w:val="001000000000" w:firstRow="0" w:lastRow="0" w:firstColumn="1" w:lastColumn="0" w:oddVBand="0" w:evenVBand="0" w:oddHBand="0" w:evenHBand="0" w:firstRowFirstColumn="0" w:firstRowLastColumn="0" w:lastRowFirstColumn="0" w:lastRowLastColumn="0"/>
            <w:tcW w:w="2063" w:type="pct"/>
          </w:tcPr>
          <w:p w14:paraId="39B1E7EC"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Sorghum </w:t>
            </w:r>
            <w:r w:rsidRPr="00CF33A1">
              <w:rPr>
                <w:rFonts w:ascii="Century Gothic" w:hAnsi="Century Gothic"/>
                <w:b w:val="0"/>
                <w:sz w:val="18"/>
                <w:szCs w:val="18"/>
              </w:rPr>
              <w:tab/>
              <w:t xml:space="preserve">midges </w:t>
            </w:r>
          </w:p>
          <w:p w14:paraId="791B1442" w14:textId="77777777" w:rsidR="00726919" w:rsidRPr="00CF33A1" w:rsidRDefault="00726919" w:rsidP="00127B7E">
            <w:pPr>
              <w:rPr>
                <w:rFonts w:ascii="Century Gothic" w:hAnsi="Century Gothic"/>
                <w:b w:val="0"/>
                <w:sz w:val="18"/>
                <w:szCs w:val="18"/>
              </w:rPr>
            </w:pPr>
            <w:r w:rsidRPr="00CF33A1">
              <w:rPr>
                <w:rFonts w:ascii="Century Gothic" w:eastAsia="Times New Roman" w:hAnsi="Century Gothic"/>
                <w:b w:val="0"/>
                <w:i/>
                <w:sz w:val="18"/>
                <w:szCs w:val="18"/>
              </w:rPr>
              <w:t xml:space="preserve">(Contarinia sorghicola) </w:t>
            </w:r>
            <w:r w:rsidRPr="00CF33A1">
              <w:rPr>
                <w:rFonts w:ascii="Century Gothic" w:hAnsi="Century Gothic"/>
                <w:b w:val="0"/>
                <w:sz w:val="18"/>
                <w:szCs w:val="18"/>
              </w:rPr>
              <w:t xml:space="preserve"> </w:t>
            </w:r>
          </w:p>
        </w:tc>
        <w:tc>
          <w:tcPr>
            <w:tcW w:w="2937" w:type="pct"/>
          </w:tcPr>
          <w:p w14:paraId="1EE52BC7"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Pest sucks developing seeds and removes all contents. Adults lay eggs inside flowering heads and small orange larvae that hatch feed on developing seeds.  </w:t>
            </w:r>
          </w:p>
        </w:tc>
      </w:tr>
      <w:tr w:rsidR="00726919" w:rsidRPr="00CF33A1" w14:paraId="58155278" w14:textId="77777777" w:rsidTr="00127B7E">
        <w:trPr>
          <w:cnfStyle w:val="000000100000" w:firstRow="0" w:lastRow="0" w:firstColumn="0" w:lastColumn="0" w:oddVBand="0" w:evenVBand="0" w:oddHBand="1" w:evenHBand="0" w:firstRowFirstColumn="0" w:firstRowLastColumn="0" w:lastRowFirstColumn="0" w:lastRowLastColumn="0"/>
          <w:trHeight w:val="929"/>
        </w:trPr>
        <w:tc>
          <w:tcPr>
            <w:cnfStyle w:val="001000000000" w:firstRow="0" w:lastRow="0" w:firstColumn="1" w:lastColumn="0" w:oddVBand="0" w:evenVBand="0" w:oddHBand="0" w:evenHBand="0" w:firstRowFirstColumn="0" w:firstRowLastColumn="0" w:lastRowFirstColumn="0" w:lastRowLastColumn="0"/>
            <w:tcW w:w="2063" w:type="pct"/>
          </w:tcPr>
          <w:p w14:paraId="53F3C99D"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Stem borers </w:t>
            </w:r>
            <w:r w:rsidRPr="00CF33A1">
              <w:rPr>
                <w:rFonts w:ascii="Century Gothic" w:eastAsia="Times New Roman" w:hAnsi="Century Gothic"/>
                <w:b w:val="0"/>
                <w:i/>
                <w:sz w:val="18"/>
                <w:szCs w:val="18"/>
              </w:rPr>
              <w:t xml:space="preserve">(Busseola fusca, Sesamia calamistis, Eldana </w:t>
            </w:r>
          </w:p>
          <w:p w14:paraId="4A8A681F" w14:textId="77777777" w:rsidR="00726919" w:rsidRPr="00CF33A1" w:rsidRDefault="00726919" w:rsidP="00127B7E">
            <w:pPr>
              <w:rPr>
                <w:rFonts w:ascii="Century Gothic" w:hAnsi="Century Gothic"/>
                <w:b w:val="0"/>
                <w:sz w:val="18"/>
                <w:szCs w:val="18"/>
              </w:rPr>
            </w:pPr>
            <w:r w:rsidRPr="00CF33A1">
              <w:rPr>
                <w:rFonts w:ascii="Century Gothic" w:eastAsia="Times New Roman" w:hAnsi="Century Gothic"/>
                <w:b w:val="0"/>
                <w:i/>
                <w:sz w:val="18"/>
                <w:szCs w:val="18"/>
              </w:rPr>
              <w:t xml:space="preserve">saccharina) </w:t>
            </w:r>
            <w:r w:rsidRPr="00CF33A1">
              <w:rPr>
                <w:rFonts w:ascii="Century Gothic" w:hAnsi="Century Gothic"/>
                <w:b w:val="0"/>
                <w:sz w:val="18"/>
                <w:szCs w:val="18"/>
              </w:rPr>
              <w:t xml:space="preserve"> </w:t>
            </w:r>
          </w:p>
        </w:tc>
        <w:tc>
          <w:tcPr>
            <w:tcW w:w="2937" w:type="pct"/>
          </w:tcPr>
          <w:p w14:paraId="3AC9502B"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Destruction of leaves and boring into stems. Same species which attach maize, millet also attach sorghum.  </w:t>
            </w:r>
          </w:p>
        </w:tc>
      </w:tr>
      <w:tr w:rsidR="00726919" w:rsidRPr="00CF33A1" w14:paraId="3FEB7FC1" w14:textId="77777777" w:rsidTr="00127B7E">
        <w:trPr>
          <w:trHeight w:val="900"/>
        </w:trPr>
        <w:tc>
          <w:tcPr>
            <w:cnfStyle w:val="001000000000" w:firstRow="0" w:lastRow="0" w:firstColumn="1" w:lastColumn="0" w:oddVBand="0" w:evenVBand="0" w:oddHBand="0" w:evenHBand="0" w:firstRowFirstColumn="0" w:firstRowLastColumn="0" w:lastRowFirstColumn="0" w:lastRowLastColumn="0"/>
            <w:tcW w:w="2063" w:type="pct"/>
          </w:tcPr>
          <w:p w14:paraId="45099F0F"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Downy </w:t>
            </w:r>
            <w:r w:rsidRPr="00CF33A1">
              <w:rPr>
                <w:rFonts w:ascii="Century Gothic" w:hAnsi="Century Gothic"/>
                <w:b w:val="0"/>
                <w:sz w:val="18"/>
                <w:szCs w:val="18"/>
              </w:rPr>
              <w:tab/>
              <w:t xml:space="preserve">mildew </w:t>
            </w:r>
          </w:p>
          <w:p w14:paraId="1D27D7A5"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w:t>
            </w:r>
            <w:r w:rsidRPr="00CF33A1">
              <w:rPr>
                <w:rFonts w:ascii="Century Gothic" w:eastAsia="Times New Roman" w:hAnsi="Century Gothic"/>
                <w:b w:val="0"/>
                <w:i/>
                <w:sz w:val="18"/>
                <w:szCs w:val="18"/>
              </w:rPr>
              <w:t xml:space="preserve">Sclerospora sorghi) </w:t>
            </w:r>
            <w:r w:rsidRPr="00CF33A1">
              <w:rPr>
                <w:rFonts w:ascii="Century Gothic" w:hAnsi="Century Gothic"/>
                <w:b w:val="0"/>
                <w:sz w:val="18"/>
                <w:szCs w:val="18"/>
              </w:rPr>
              <w:t xml:space="preserve"> </w:t>
            </w:r>
          </w:p>
        </w:tc>
        <w:tc>
          <w:tcPr>
            <w:tcW w:w="2937" w:type="pct"/>
          </w:tcPr>
          <w:p w14:paraId="1C889C93" w14:textId="77777777" w:rsidR="00726919" w:rsidRPr="00CF33A1"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Fungus disease causes dwarfing or reduction of upper internodes. Results in ‘crazy top’ phenomenon.  </w:t>
            </w:r>
          </w:p>
        </w:tc>
      </w:tr>
      <w:tr w:rsidR="00726919" w:rsidRPr="00CF33A1" w14:paraId="5C64343E" w14:textId="77777777" w:rsidTr="00127B7E">
        <w:trPr>
          <w:cnfStyle w:val="000000100000" w:firstRow="0" w:lastRow="0" w:firstColumn="0" w:lastColumn="0" w:oddVBand="0" w:evenVBand="0" w:oddHBand="1"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2063" w:type="pct"/>
          </w:tcPr>
          <w:p w14:paraId="4890EC79"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 xml:space="preserve">Striga </w:t>
            </w:r>
            <w:r w:rsidRPr="00CF33A1">
              <w:rPr>
                <w:rFonts w:ascii="Century Gothic" w:hAnsi="Century Gothic"/>
                <w:b w:val="0"/>
                <w:sz w:val="18"/>
                <w:szCs w:val="18"/>
              </w:rPr>
              <w:tab/>
              <w:t xml:space="preserve">(witchweed) </w:t>
            </w:r>
          </w:p>
          <w:p w14:paraId="7ACCC43B" w14:textId="77777777" w:rsidR="00726919" w:rsidRPr="00CF33A1" w:rsidRDefault="00726919" w:rsidP="00127B7E">
            <w:pPr>
              <w:rPr>
                <w:rFonts w:ascii="Century Gothic" w:hAnsi="Century Gothic"/>
                <w:b w:val="0"/>
                <w:sz w:val="18"/>
                <w:szCs w:val="18"/>
              </w:rPr>
            </w:pPr>
            <w:r w:rsidRPr="00CF33A1">
              <w:rPr>
                <w:rFonts w:ascii="Century Gothic" w:hAnsi="Century Gothic"/>
                <w:b w:val="0"/>
                <w:sz w:val="18"/>
                <w:szCs w:val="18"/>
              </w:rPr>
              <w:t>(</w:t>
            </w:r>
            <w:r w:rsidRPr="00CF33A1">
              <w:rPr>
                <w:rFonts w:ascii="Century Gothic" w:eastAsia="Times New Roman" w:hAnsi="Century Gothic"/>
                <w:b w:val="0"/>
                <w:i/>
                <w:sz w:val="18"/>
                <w:szCs w:val="18"/>
              </w:rPr>
              <w:t xml:space="preserve">Striga hermonthica, S. </w:t>
            </w:r>
          </w:p>
          <w:p w14:paraId="1C910951" w14:textId="77777777" w:rsidR="00726919" w:rsidRPr="00CF33A1" w:rsidRDefault="00726919" w:rsidP="00127B7E">
            <w:pPr>
              <w:rPr>
                <w:rFonts w:ascii="Century Gothic" w:hAnsi="Century Gothic"/>
                <w:b w:val="0"/>
                <w:sz w:val="18"/>
                <w:szCs w:val="18"/>
              </w:rPr>
            </w:pPr>
            <w:r w:rsidRPr="00CF33A1">
              <w:rPr>
                <w:rFonts w:ascii="Century Gothic" w:eastAsia="Times New Roman" w:hAnsi="Century Gothic"/>
                <w:b w:val="0"/>
                <w:i/>
                <w:sz w:val="18"/>
                <w:szCs w:val="18"/>
              </w:rPr>
              <w:t xml:space="preserve">asiatica) </w:t>
            </w:r>
            <w:r w:rsidRPr="00CF33A1">
              <w:rPr>
                <w:rFonts w:ascii="Century Gothic" w:hAnsi="Century Gothic"/>
                <w:b w:val="0"/>
                <w:sz w:val="18"/>
                <w:szCs w:val="18"/>
              </w:rPr>
              <w:t xml:space="preserve"> </w:t>
            </w:r>
          </w:p>
        </w:tc>
        <w:tc>
          <w:tcPr>
            <w:tcW w:w="2937" w:type="pct"/>
          </w:tcPr>
          <w:p w14:paraId="031F21E6" w14:textId="77777777" w:rsidR="00726919" w:rsidRPr="00CF33A1"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F33A1">
              <w:rPr>
                <w:rFonts w:ascii="Century Gothic" w:hAnsi="Century Gothic"/>
                <w:sz w:val="18"/>
                <w:szCs w:val="18"/>
              </w:rPr>
              <w:t xml:space="preserve">Is a parasitic weed that grows on the roots of sorghum plants and prevents the crop from growing properly  </w:t>
            </w:r>
          </w:p>
        </w:tc>
      </w:tr>
    </w:tbl>
    <w:p w14:paraId="0B351781" w14:textId="77777777" w:rsidR="00726919" w:rsidRPr="00C908AB" w:rsidRDefault="00726919" w:rsidP="00726919">
      <w:pPr>
        <w:rPr>
          <w:rFonts w:ascii="Century Gothic" w:hAnsi="Century Gothic"/>
          <w:b/>
          <w:bCs/>
          <w:sz w:val="18"/>
          <w:szCs w:val="18"/>
        </w:rPr>
      </w:pPr>
      <w:r w:rsidRPr="00C908AB">
        <w:rPr>
          <w:rFonts w:ascii="Century Gothic" w:hAnsi="Century Gothic"/>
          <w:b/>
          <w:bCs/>
          <w:sz w:val="18"/>
          <w:szCs w:val="18"/>
        </w:rPr>
        <w:t>Soya Bean</w:t>
      </w:r>
    </w:p>
    <w:tbl>
      <w:tblPr>
        <w:tblStyle w:val="PlainTable2"/>
        <w:tblW w:w="5000" w:type="pct"/>
        <w:tblLook w:val="04A0" w:firstRow="1" w:lastRow="0" w:firstColumn="1" w:lastColumn="0" w:noHBand="0" w:noVBand="1"/>
      </w:tblPr>
      <w:tblGrid>
        <w:gridCol w:w="3829"/>
        <w:gridCol w:w="5197"/>
      </w:tblGrid>
      <w:tr w:rsidR="00726919" w:rsidRPr="00C908AB" w14:paraId="160E52D0" w14:textId="77777777" w:rsidTr="00127B7E">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121" w:type="pct"/>
            <w:shd w:val="clear" w:color="auto" w:fill="F2F2F2" w:themeFill="background1" w:themeFillShade="F2"/>
          </w:tcPr>
          <w:p w14:paraId="0ED36657" w14:textId="77777777" w:rsidR="00726919" w:rsidRPr="00C908AB" w:rsidRDefault="00726919" w:rsidP="00127B7E">
            <w:pPr>
              <w:rPr>
                <w:rFonts w:ascii="Century Gothic" w:hAnsi="Century Gothic"/>
                <w:sz w:val="18"/>
                <w:szCs w:val="18"/>
              </w:rPr>
            </w:pPr>
            <w:r w:rsidRPr="00C908AB">
              <w:rPr>
                <w:rFonts w:ascii="Century Gothic" w:eastAsia="Times New Roman" w:hAnsi="Century Gothic"/>
                <w:sz w:val="18"/>
                <w:szCs w:val="18"/>
              </w:rPr>
              <w:t xml:space="preserve">Major Insect pests and Diseases </w:t>
            </w:r>
          </w:p>
        </w:tc>
        <w:tc>
          <w:tcPr>
            <w:tcW w:w="2879" w:type="pct"/>
            <w:shd w:val="clear" w:color="auto" w:fill="F2F2F2" w:themeFill="background1" w:themeFillShade="F2"/>
          </w:tcPr>
          <w:p w14:paraId="5F09CD1A" w14:textId="77777777" w:rsidR="00726919" w:rsidRPr="00C908AB"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C908AB">
              <w:rPr>
                <w:rFonts w:ascii="Century Gothic" w:eastAsia="Times New Roman" w:hAnsi="Century Gothic"/>
                <w:sz w:val="18"/>
                <w:szCs w:val="18"/>
              </w:rPr>
              <w:t>Damage</w:t>
            </w:r>
          </w:p>
        </w:tc>
      </w:tr>
      <w:tr w:rsidR="00726919" w:rsidRPr="00C908AB" w14:paraId="401F44CE" w14:textId="77777777" w:rsidTr="00127B7E">
        <w:trPr>
          <w:cnfStyle w:val="000000100000" w:firstRow="0" w:lastRow="0" w:firstColumn="0" w:lastColumn="0" w:oddVBand="0" w:evenVBand="0" w:oddHBand="1" w:evenHBand="0" w:firstRowFirstColumn="0" w:firstRowLastColumn="0" w:lastRowFirstColumn="0" w:lastRowLastColumn="0"/>
          <w:trHeight w:val="1306"/>
        </w:trPr>
        <w:tc>
          <w:tcPr>
            <w:cnfStyle w:val="001000000000" w:firstRow="0" w:lastRow="0" w:firstColumn="1" w:lastColumn="0" w:oddVBand="0" w:evenVBand="0" w:oddHBand="0" w:evenHBand="0" w:firstRowFirstColumn="0" w:firstRowLastColumn="0" w:lastRowFirstColumn="0" w:lastRowLastColumn="0"/>
            <w:tcW w:w="2121" w:type="pct"/>
          </w:tcPr>
          <w:p w14:paraId="3E8BAC69"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Aphids (</w:t>
            </w:r>
            <w:r w:rsidRPr="00C908AB">
              <w:rPr>
                <w:rFonts w:ascii="Century Gothic" w:eastAsia="Times New Roman" w:hAnsi="Century Gothic"/>
                <w:b w:val="0"/>
                <w:i/>
                <w:sz w:val="18"/>
                <w:szCs w:val="18"/>
              </w:rPr>
              <w:t xml:space="preserve">Aphis craccivora and other species) </w:t>
            </w:r>
            <w:r w:rsidRPr="00C908AB">
              <w:rPr>
                <w:rFonts w:ascii="Century Gothic" w:hAnsi="Century Gothic"/>
                <w:b w:val="0"/>
                <w:sz w:val="18"/>
                <w:szCs w:val="18"/>
              </w:rPr>
              <w:t xml:space="preserve"> </w:t>
            </w:r>
          </w:p>
        </w:tc>
        <w:tc>
          <w:tcPr>
            <w:tcW w:w="2879" w:type="pct"/>
          </w:tcPr>
          <w:p w14:paraId="0F62107D" w14:textId="77777777" w:rsidR="00726919" w:rsidRPr="00C908AB"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908AB">
              <w:rPr>
                <w:rFonts w:ascii="Century Gothic" w:hAnsi="Century Gothic"/>
                <w:sz w:val="18"/>
                <w:szCs w:val="18"/>
              </w:rPr>
              <w:t xml:space="preserve">Small, soft round, black or green insects that suck the sap of the young succulent green parts (leaves, stems and green pods) of the plant  </w:t>
            </w:r>
          </w:p>
        </w:tc>
      </w:tr>
      <w:tr w:rsidR="00726919" w:rsidRPr="00C908AB" w14:paraId="2DA6712D" w14:textId="77777777" w:rsidTr="00127B7E">
        <w:trPr>
          <w:trHeight w:val="1393"/>
        </w:trPr>
        <w:tc>
          <w:tcPr>
            <w:cnfStyle w:val="001000000000" w:firstRow="0" w:lastRow="0" w:firstColumn="1" w:lastColumn="0" w:oddVBand="0" w:evenVBand="0" w:oddHBand="0" w:evenHBand="0" w:firstRowFirstColumn="0" w:firstRowLastColumn="0" w:lastRowFirstColumn="0" w:lastRowLastColumn="0"/>
            <w:tcW w:w="2121" w:type="pct"/>
          </w:tcPr>
          <w:p w14:paraId="0A9F71EC"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 xml:space="preserve">Storage mothss </w:t>
            </w:r>
            <w:r w:rsidRPr="00C908AB">
              <w:rPr>
                <w:rFonts w:ascii="Century Gothic" w:eastAsia="Times New Roman" w:hAnsi="Century Gothic"/>
                <w:b w:val="0"/>
                <w:i/>
                <w:sz w:val="18"/>
                <w:szCs w:val="18"/>
              </w:rPr>
              <w:t xml:space="preserve">(Ephestia cantella, Corcyra </w:t>
            </w:r>
          </w:p>
          <w:p w14:paraId="21E23178" w14:textId="77777777" w:rsidR="00726919" w:rsidRPr="00C908AB" w:rsidRDefault="00726919" w:rsidP="00127B7E">
            <w:pPr>
              <w:rPr>
                <w:rFonts w:ascii="Century Gothic" w:hAnsi="Century Gothic"/>
                <w:b w:val="0"/>
                <w:sz w:val="18"/>
                <w:szCs w:val="18"/>
              </w:rPr>
            </w:pPr>
            <w:r w:rsidRPr="00C908AB">
              <w:rPr>
                <w:rFonts w:ascii="Century Gothic" w:eastAsia="Times New Roman" w:hAnsi="Century Gothic"/>
                <w:b w:val="0"/>
                <w:i/>
                <w:sz w:val="18"/>
                <w:szCs w:val="18"/>
              </w:rPr>
              <w:t xml:space="preserve">cephabonica) </w:t>
            </w:r>
            <w:r w:rsidRPr="00C908AB">
              <w:rPr>
                <w:rFonts w:ascii="Century Gothic" w:hAnsi="Century Gothic"/>
                <w:b w:val="0"/>
                <w:sz w:val="18"/>
                <w:szCs w:val="18"/>
              </w:rPr>
              <w:t xml:space="preserve"> </w:t>
            </w:r>
          </w:p>
        </w:tc>
        <w:tc>
          <w:tcPr>
            <w:tcW w:w="2879" w:type="pct"/>
          </w:tcPr>
          <w:p w14:paraId="7D908E0D" w14:textId="77777777" w:rsidR="00726919" w:rsidRPr="00C908AB"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908AB">
              <w:rPr>
                <w:rFonts w:ascii="Century Gothic" w:hAnsi="Century Gothic"/>
                <w:sz w:val="18"/>
                <w:szCs w:val="18"/>
              </w:rPr>
              <w:t xml:space="preserve">Two species of moths attack soybean seeds in storage. The caterpillars of these moths feed on the grains, causing extensive damage by weaving threads around the grains, reducing their quality.  </w:t>
            </w:r>
          </w:p>
        </w:tc>
      </w:tr>
      <w:tr w:rsidR="00726919" w:rsidRPr="00C908AB" w14:paraId="03EF63A0" w14:textId="77777777" w:rsidTr="00127B7E">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2121" w:type="pct"/>
          </w:tcPr>
          <w:p w14:paraId="655086EA"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 xml:space="preserve">Storage </w:t>
            </w:r>
            <w:r w:rsidRPr="00C908AB">
              <w:rPr>
                <w:rFonts w:ascii="Century Gothic" w:hAnsi="Century Gothic"/>
                <w:b w:val="0"/>
                <w:sz w:val="18"/>
                <w:szCs w:val="18"/>
              </w:rPr>
              <w:tab/>
              <w:t xml:space="preserve">weevils </w:t>
            </w:r>
          </w:p>
          <w:p w14:paraId="5D54A85B"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w:t>
            </w:r>
            <w:r w:rsidRPr="00C908AB">
              <w:rPr>
                <w:rFonts w:ascii="Century Gothic" w:eastAsia="Times New Roman" w:hAnsi="Century Gothic"/>
                <w:b w:val="0"/>
                <w:i/>
                <w:sz w:val="18"/>
                <w:szCs w:val="18"/>
              </w:rPr>
              <w:t xml:space="preserve">Callosobruchus maculates) </w:t>
            </w:r>
            <w:r w:rsidRPr="00C908AB">
              <w:rPr>
                <w:rFonts w:ascii="Century Gothic" w:hAnsi="Century Gothic"/>
                <w:b w:val="0"/>
                <w:sz w:val="18"/>
                <w:szCs w:val="18"/>
              </w:rPr>
              <w:t xml:space="preserve"> </w:t>
            </w:r>
          </w:p>
        </w:tc>
        <w:tc>
          <w:tcPr>
            <w:tcW w:w="2879" w:type="pct"/>
          </w:tcPr>
          <w:p w14:paraId="13CB93BD" w14:textId="77777777" w:rsidR="00726919" w:rsidRPr="00C908AB"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908AB">
              <w:rPr>
                <w:rFonts w:ascii="Century Gothic" w:hAnsi="Century Gothic"/>
                <w:sz w:val="18"/>
                <w:szCs w:val="18"/>
              </w:rPr>
              <w:t xml:space="preserve">Storage weevils attack soybean during storage  </w:t>
            </w:r>
          </w:p>
        </w:tc>
      </w:tr>
      <w:tr w:rsidR="00726919" w:rsidRPr="00C908AB" w14:paraId="7C388149" w14:textId="77777777" w:rsidTr="00127B7E">
        <w:trPr>
          <w:trHeight w:val="686"/>
        </w:trPr>
        <w:tc>
          <w:tcPr>
            <w:cnfStyle w:val="001000000000" w:firstRow="0" w:lastRow="0" w:firstColumn="1" w:lastColumn="0" w:oddVBand="0" w:evenVBand="0" w:oddHBand="0" w:evenHBand="0" w:firstRowFirstColumn="0" w:firstRowLastColumn="0" w:lastRowFirstColumn="0" w:lastRowLastColumn="0"/>
            <w:tcW w:w="2121" w:type="pct"/>
          </w:tcPr>
          <w:p w14:paraId="11CD99D0"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 xml:space="preserve">Sucking </w:t>
            </w:r>
            <w:r w:rsidRPr="00C908AB">
              <w:rPr>
                <w:rFonts w:ascii="Century Gothic" w:hAnsi="Century Gothic"/>
                <w:b w:val="0"/>
                <w:sz w:val="18"/>
                <w:szCs w:val="18"/>
              </w:rPr>
              <w:tab/>
              <w:t xml:space="preserve">bugs </w:t>
            </w:r>
          </w:p>
          <w:p w14:paraId="17928C3E"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w:t>
            </w:r>
            <w:r w:rsidRPr="00C908AB">
              <w:rPr>
                <w:rFonts w:ascii="Century Gothic" w:eastAsia="Times New Roman" w:hAnsi="Century Gothic"/>
                <w:b w:val="0"/>
                <w:i/>
                <w:sz w:val="18"/>
                <w:szCs w:val="18"/>
              </w:rPr>
              <w:t xml:space="preserve">Anoplocnemis spp., Clavigralla spp. and </w:t>
            </w:r>
          </w:p>
          <w:p w14:paraId="6C1AEB88" w14:textId="77777777" w:rsidR="00726919" w:rsidRPr="00C908AB" w:rsidRDefault="00726919" w:rsidP="00127B7E">
            <w:pPr>
              <w:rPr>
                <w:rFonts w:ascii="Century Gothic" w:hAnsi="Century Gothic"/>
                <w:b w:val="0"/>
                <w:sz w:val="18"/>
                <w:szCs w:val="18"/>
              </w:rPr>
            </w:pPr>
            <w:r w:rsidRPr="00C908AB">
              <w:rPr>
                <w:rFonts w:ascii="Century Gothic" w:eastAsia="Times New Roman" w:hAnsi="Century Gothic"/>
                <w:b w:val="0"/>
                <w:i/>
                <w:sz w:val="18"/>
                <w:szCs w:val="18"/>
              </w:rPr>
              <w:t xml:space="preserve">other species) </w:t>
            </w:r>
            <w:r w:rsidRPr="00C908AB">
              <w:rPr>
                <w:rFonts w:ascii="Century Gothic" w:hAnsi="Century Gothic"/>
                <w:b w:val="0"/>
                <w:sz w:val="18"/>
                <w:szCs w:val="18"/>
              </w:rPr>
              <w:t xml:space="preserve"> </w:t>
            </w:r>
          </w:p>
        </w:tc>
        <w:tc>
          <w:tcPr>
            <w:tcW w:w="2879" w:type="pct"/>
          </w:tcPr>
          <w:p w14:paraId="5FCAA568" w14:textId="77777777" w:rsidR="00726919" w:rsidRPr="00C908AB"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908AB">
              <w:rPr>
                <w:rFonts w:ascii="Century Gothic" w:hAnsi="Century Gothic"/>
                <w:sz w:val="18"/>
                <w:szCs w:val="18"/>
              </w:rPr>
              <w:t xml:space="preserve">Same group of six insect species that attack cowpea also attack soybean plants  </w:t>
            </w:r>
          </w:p>
        </w:tc>
      </w:tr>
      <w:tr w:rsidR="00726919" w:rsidRPr="00C908AB" w14:paraId="2B16CA52" w14:textId="77777777" w:rsidTr="00127B7E">
        <w:trPr>
          <w:cnfStyle w:val="000000100000" w:firstRow="0" w:lastRow="0" w:firstColumn="0" w:lastColumn="0" w:oddVBand="0" w:evenVBand="0" w:oddHBand="1" w:evenHBand="0" w:firstRowFirstColumn="0" w:firstRowLastColumn="0" w:lastRowFirstColumn="0" w:lastRowLastColumn="0"/>
          <w:trHeight w:val="1620"/>
        </w:trPr>
        <w:tc>
          <w:tcPr>
            <w:cnfStyle w:val="001000000000" w:firstRow="0" w:lastRow="0" w:firstColumn="1" w:lastColumn="0" w:oddVBand="0" w:evenVBand="0" w:oddHBand="0" w:evenHBand="0" w:firstRowFirstColumn="0" w:firstRowLastColumn="0" w:lastRowFirstColumn="0" w:lastRowLastColumn="0"/>
            <w:tcW w:w="2121" w:type="pct"/>
          </w:tcPr>
          <w:p w14:paraId="1EC4CD0D"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 xml:space="preserve">Anthracnose </w:t>
            </w:r>
            <w:r w:rsidRPr="00C908AB">
              <w:rPr>
                <w:rFonts w:ascii="Century Gothic" w:hAnsi="Century Gothic"/>
                <w:b w:val="0"/>
                <w:sz w:val="18"/>
                <w:szCs w:val="18"/>
              </w:rPr>
              <w:tab/>
              <w:t xml:space="preserve">disease </w:t>
            </w:r>
          </w:p>
          <w:p w14:paraId="7EFB2530"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w:t>
            </w:r>
            <w:r w:rsidRPr="00C908AB">
              <w:rPr>
                <w:rFonts w:ascii="Century Gothic" w:eastAsia="Times New Roman" w:hAnsi="Century Gothic"/>
                <w:b w:val="0"/>
                <w:i/>
                <w:sz w:val="18"/>
                <w:szCs w:val="18"/>
              </w:rPr>
              <w:t xml:space="preserve">Colletotrichum truncatum) </w:t>
            </w:r>
            <w:r w:rsidRPr="00C908AB">
              <w:rPr>
                <w:rFonts w:ascii="Century Gothic" w:hAnsi="Century Gothic"/>
                <w:b w:val="0"/>
                <w:sz w:val="18"/>
                <w:szCs w:val="18"/>
              </w:rPr>
              <w:t xml:space="preserve"> </w:t>
            </w:r>
          </w:p>
        </w:tc>
        <w:tc>
          <w:tcPr>
            <w:tcW w:w="2879" w:type="pct"/>
          </w:tcPr>
          <w:p w14:paraId="03CEAEDB" w14:textId="77777777" w:rsidR="00726919" w:rsidRPr="00C908AB"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908AB">
              <w:rPr>
                <w:rFonts w:ascii="Century Gothic" w:hAnsi="Century Gothic"/>
                <w:sz w:val="18"/>
                <w:szCs w:val="18"/>
              </w:rPr>
              <w:t xml:space="preserve">Disease affects all the growth stages of soybean. Attacks from stem and later appears on pods and petioles as irregularly shaped brown areas. The infected areas then become covered with a black dust and necrosis occurs in the leaves.  </w:t>
            </w:r>
          </w:p>
        </w:tc>
      </w:tr>
    </w:tbl>
    <w:p w14:paraId="245C7F90" w14:textId="77777777" w:rsidR="00726919" w:rsidRPr="00C908AB" w:rsidRDefault="00726919" w:rsidP="00726919">
      <w:pPr>
        <w:rPr>
          <w:rFonts w:ascii="Century Gothic" w:hAnsi="Century Gothic"/>
          <w:b/>
          <w:bCs/>
          <w:sz w:val="18"/>
          <w:szCs w:val="18"/>
        </w:rPr>
      </w:pPr>
      <w:r w:rsidRPr="00C908AB">
        <w:rPr>
          <w:rFonts w:ascii="Century Gothic" w:hAnsi="Century Gothic"/>
          <w:b/>
          <w:bCs/>
          <w:sz w:val="18"/>
          <w:szCs w:val="18"/>
        </w:rPr>
        <w:t>Pepper</w:t>
      </w:r>
    </w:p>
    <w:tbl>
      <w:tblPr>
        <w:tblStyle w:val="PlainTable2"/>
        <w:tblW w:w="5000" w:type="pct"/>
        <w:tblLook w:val="04A0" w:firstRow="1" w:lastRow="0" w:firstColumn="1" w:lastColumn="0" w:noHBand="0" w:noVBand="1"/>
      </w:tblPr>
      <w:tblGrid>
        <w:gridCol w:w="3695"/>
        <w:gridCol w:w="5331"/>
      </w:tblGrid>
      <w:tr w:rsidR="00726919" w:rsidRPr="00C908AB" w14:paraId="78EF3F51" w14:textId="77777777" w:rsidTr="00127B7E">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047" w:type="pct"/>
            <w:shd w:val="clear" w:color="auto" w:fill="F2F2F2" w:themeFill="background1" w:themeFillShade="F2"/>
          </w:tcPr>
          <w:p w14:paraId="0B966DA4" w14:textId="77777777" w:rsidR="00726919" w:rsidRPr="00C908AB" w:rsidRDefault="00726919" w:rsidP="00127B7E">
            <w:pPr>
              <w:rPr>
                <w:rFonts w:ascii="Century Gothic" w:hAnsi="Century Gothic"/>
                <w:sz w:val="18"/>
                <w:szCs w:val="18"/>
              </w:rPr>
            </w:pPr>
            <w:r w:rsidRPr="00C908AB">
              <w:rPr>
                <w:rFonts w:ascii="Century Gothic" w:eastAsia="Times New Roman" w:hAnsi="Century Gothic"/>
                <w:sz w:val="18"/>
                <w:szCs w:val="18"/>
              </w:rPr>
              <w:t xml:space="preserve">Major Insect pests and Diseases </w:t>
            </w:r>
          </w:p>
        </w:tc>
        <w:tc>
          <w:tcPr>
            <w:tcW w:w="2953" w:type="pct"/>
            <w:shd w:val="clear" w:color="auto" w:fill="F2F2F2" w:themeFill="background1" w:themeFillShade="F2"/>
          </w:tcPr>
          <w:p w14:paraId="24F8D424" w14:textId="77777777" w:rsidR="00726919" w:rsidRPr="00C908AB"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C908AB">
              <w:rPr>
                <w:rFonts w:ascii="Century Gothic" w:eastAsia="Times New Roman" w:hAnsi="Century Gothic"/>
                <w:sz w:val="18"/>
                <w:szCs w:val="18"/>
              </w:rPr>
              <w:t>Damage</w:t>
            </w:r>
          </w:p>
        </w:tc>
      </w:tr>
      <w:tr w:rsidR="00726919" w:rsidRPr="00C908AB" w14:paraId="2C88D833" w14:textId="77777777" w:rsidTr="00127B7E">
        <w:trPr>
          <w:cnfStyle w:val="000000100000" w:firstRow="0" w:lastRow="0" w:firstColumn="0" w:lastColumn="0" w:oddVBand="0" w:evenVBand="0" w:oddHBand="1" w:evenHBand="0" w:firstRowFirstColumn="0" w:firstRowLastColumn="0" w:lastRowFirstColumn="0" w:lastRowLastColumn="0"/>
          <w:trHeight w:val="1685"/>
        </w:trPr>
        <w:tc>
          <w:tcPr>
            <w:cnfStyle w:val="001000000000" w:firstRow="0" w:lastRow="0" w:firstColumn="1" w:lastColumn="0" w:oddVBand="0" w:evenVBand="0" w:oddHBand="0" w:evenHBand="0" w:firstRowFirstColumn="0" w:firstRowLastColumn="0" w:lastRowFirstColumn="0" w:lastRowLastColumn="0"/>
            <w:tcW w:w="2047" w:type="pct"/>
          </w:tcPr>
          <w:p w14:paraId="0D5D0941"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lastRenderedPageBreak/>
              <w:t>Root-knot nematodes (</w:t>
            </w:r>
            <w:r w:rsidRPr="00C908AB">
              <w:rPr>
                <w:rFonts w:ascii="Century Gothic" w:eastAsia="Times New Roman" w:hAnsi="Century Gothic"/>
                <w:b w:val="0"/>
                <w:i/>
                <w:sz w:val="18"/>
                <w:szCs w:val="18"/>
              </w:rPr>
              <w:t>Meloidogyne spp)</w:t>
            </w:r>
            <w:r w:rsidRPr="00C908AB">
              <w:rPr>
                <w:rFonts w:ascii="Century Gothic" w:hAnsi="Century Gothic"/>
                <w:b w:val="0"/>
                <w:sz w:val="18"/>
                <w:szCs w:val="18"/>
              </w:rPr>
              <w:t xml:space="preserve"> </w:t>
            </w:r>
          </w:p>
        </w:tc>
        <w:tc>
          <w:tcPr>
            <w:tcW w:w="2953" w:type="pct"/>
          </w:tcPr>
          <w:p w14:paraId="4538BBC9" w14:textId="77777777" w:rsidR="00726919" w:rsidRPr="00C908AB"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908AB">
              <w:rPr>
                <w:rFonts w:ascii="Century Gothic" w:hAnsi="Century Gothic"/>
                <w:sz w:val="18"/>
                <w:szCs w:val="18"/>
              </w:rPr>
              <w:t xml:space="preserve">Are same nematodes that attack eggplant and okra. Affected roots develops gall become malformed inhibiting plant growth; leaves become yellow, then curl and drop off before they mature. Pepper plants attacked by nematodes are also easily infected by wilt diseases and attacked by termites </w:t>
            </w:r>
          </w:p>
        </w:tc>
      </w:tr>
      <w:tr w:rsidR="00726919" w:rsidRPr="00C908AB" w14:paraId="31934930" w14:textId="77777777" w:rsidTr="00127B7E">
        <w:trPr>
          <w:trHeight w:val="1000"/>
        </w:trPr>
        <w:tc>
          <w:tcPr>
            <w:cnfStyle w:val="001000000000" w:firstRow="0" w:lastRow="0" w:firstColumn="1" w:lastColumn="0" w:oddVBand="0" w:evenVBand="0" w:oddHBand="0" w:evenHBand="0" w:firstRowFirstColumn="0" w:firstRowLastColumn="0" w:lastRowFirstColumn="0" w:lastRowLastColumn="0"/>
            <w:tcW w:w="2047" w:type="pct"/>
          </w:tcPr>
          <w:p w14:paraId="18DAEFA0"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 xml:space="preserve">White flies </w:t>
            </w:r>
            <w:r w:rsidRPr="00C908AB">
              <w:rPr>
                <w:rFonts w:ascii="Century Gothic" w:eastAsia="Times New Roman" w:hAnsi="Century Gothic"/>
                <w:b w:val="0"/>
                <w:i/>
                <w:sz w:val="18"/>
                <w:szCs w:val="18"/>
              </w:rPr>
              <w:t xml:space="preserve">(Bemisia tabaci) </w:t>
            </w:r>
            <w:r w:rsidRPr="00C908AB">
              <w:rPr>
                <w:rFonts w:ascii="Century Gothic" w:hAnsi="Century Gothic"/>
                <w:b w:val="0"/>
                <w:sz w:val="18"/>
                <w:szCs w:val="18"/>
              </w:rPr>
              <w:t xml:space="preserve">and Aphids </w:t>
            </w:r>
            <w:r w:rsidRPr="00C908AB">
              <w:rPr>
                <w:rFonts w:ascii="Century Gothic" w:eastAsia="Times New Roman" w:hAnsi="Century Gothic"/>
                <w:b w:val="0"/>
                <w:i/>
                <w:sz w:val="18"/>
                <w:szCs w:val="18"/>
              </w:rPr>
              <w:t xml:space="preserve">(Ahis </w:t>
            </w:r>
          </w:p>
          <w:p w14:paraId="22279176" w14:textId="77777777" w:rsidR="00726919" w:rsidRPr="00C908AB" w:rsidRDefault="00726919" w:rsidP="00127B7E">
            <w:pPr>
              <w:rPr>
                <w:rFonts w:ascii="Century Gothic" w:hAnsi="Century Gothic"/>
                <w:b w:val="0"/>
                <w:sz w:val="18"/>
                <w:szCs w:val="18"/>
              </w:rPr>
            </w:pPr>
            <w:r w:rsidRPr="00C908AB">
              <w:rPr>
                <w:rFonts w:ascii="Century Gothic" w:eastAsia="Times New Roman" w:hAnsi="Century Gothic"/>
                <w:b w:val="0"/>
                <w:i/>
                <w:sz w:val="18"/>
                <w:szCs w:val="18"/>
              </w:rPr>
              <w:t>gossypii)</w:t>
            </w:r>
            <w:r w:rsidRPr="00C908AB">
              <w:rPr>
                <w:rFonts w:ascii="Century Gothic" w:hAnsi="Century Gothic"/>
                <w:b w:val="0"/>
                <w:sz w:val="18"/>
                <w:szCs w:val="18"/>
              </w:rPr>
              <w:t xml:space="preserve"> </w:t>
            </w:r>
          </w:p>
        </w:tc>
        <w:tc>
          <w:tcPr>
            <w:tcW w:w="2953" w:type="pct"/>
          </w:tcPr>
          <w:p w14:paraId="63042884" w14:textId="77777777" w:rsidR="00726919" w:rsidRPr="00C908AB"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908AB">
              <w:rPr>
                <w:rFonts w:ascii="Century Gothic" w:hAnsi="Century Gothic"/>
                <w:sz w:val="18"/>
                <w:szCs w:val="18"/>
              </w:rPr>
              <w:t xml:space="preserve">White flies and aphids are important as vectors of virus diseases. Same aphids attack cabbage and same white flies attack tomatoes </w:t>
            </w:r>
          </w:p>
        </w:tc>
      </w:tr>
      <w:tr w:rsidR="00726919" w:rsidRPr="00C908AB" w14:paraId="22EBE987" w14:textId="77777777" w:rsidTr="00127B7E">
        <w:trPr>
          <w:cnfStyle w:val="000000100000" w:firstRow="0" w:lastRow="0" w:firstColumn="0" w:lastColumn="0" w:oddVBand="0" w:evenVBand="0" w:oddHBand="1" w:evenHBand="0" w:firstRowFirstColumn="0" w:firstRowLastColumn="0" w:lastRowFirstColumn="0" w:lastRowLastColumn="0"/>
          <w:trHeight w:val="1127"/>
        </w:trPr>
        <w:tc>
          <w:tcPr>
            <w:cnfStyle w:val="001000000000" w:firstRow="0" w:lastRow="0" w:firstColumn="1" w:lastColumn="0" w:oddVBand="0" w:evenVBand="0" w:oddHBand="0" w:evenHBand="0" w:firstRowFirstColumn="0" w:firstRowLastColumn="0" w:lastRowFirstColumn="0" w:lastRowLastColumn="0"/>
            <w:tcW w:w="2047" w:type="pct"/>
          </w:tcPr>
          <w:p w14:paraId="7A6B8C3A"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 xml:space="preserve">Leaf spot </w:t>
            </w:r>
            <w:r w:rsidRPr="00C908AB">
              <w:rPr>
                <w:rFonts w:ascii="Century Gothic" w:eastAsia="Times New Roman" w:hAnsi="Century Gothic"/>
                <w:b w:val="0"/>
                <w:i/>
                <w:sz w:val="18"/>
                <w:szCs w:val="18"/>
              </w:rPr>
              <w:t>(Cercospora capsicii)</w:t>
            </w:r>
            <w:r w:rsidRPr="00C908AB">
              <w:rPr>
                <w:rFonts w:ascii="Century Gothic" w:hAnsi="Century Gothic"/>
                <w:b w:val="0"/>
                <w:sz w:val="18"/>
                <w:szCs w:val="18"/>
              </w:rPr>
              <w:t xml:space="preserve"> </w:t>
            </w:r>
          </w:p>
        </w:tc>
        <w:tc>
          <w:tcPr>
            <w:tcW w:w="2953" w:type="pct"/>
          </w:tcPr>
          <w:p w14:paraId="0AEF8C74" w14:textId="77777777" w:rsidR="00726919" w:rsidRPr="00C908AB"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908AB">
              <w:rPr>
                <w:rFonts w:ascii="Century Gothic" w:hAnsi="Century Gothic"/>
                <w:sz w:val="18"/>
                <w:szCs w:val="18"/>
              </w:rPr>
              <w:t xml:space="preserve">Disease affects mainly leaves of pepper seedlings. Initial symptoms are small dark spots on leaves and these spots later enlarge to cover whole leaf, causing leaf to turn yellow and drop off. </w:t>
            </w:r>
          </w:p>
        </w:tc>
      </w:tr>
      <w:tr w:rsidR="00726919" w:rsidRPr="00C908AB" w14:paraId="02948DCB" w14:textId="77777777" w:rsidTr="00127B7E">
        <w:trPr>
          <w:trHeight w:val="831"/>
        </w:trPr>
        <w:tc>
          <w:tcPr>
            <w:cnfStyle w:val="001000000000" w:firstRow="0" w:lastRow="0" w:firstColumn="1" w:lastColumn="0" w:oddVBand="0" w:evenVBand="0" w:oddHBand="0" w:evenHBand="0" w:firstRowFirstColumn="0" w:firstRowLastColumn="0" w:lastRowFirstColumn="0" w:lastRowLastColumn="0"/>
            <w:tcW w:w="2047" w:type="pct"/>
          </w:tcPr>
          <w:p w14:paraId="4F6A9A09" w14:textId="77777777" w:rsidR="00726919" w:rsidRPr="00C908AB" w:rsidRDefault="00726919" w:rsidP="00127B7E">
            <w:pPr>
              <w:rPr>
                <w:rFonts w:ascii="Century Gothic" w:hAnsi="Century Gothic"/>
                <w:b w:val="0"/>
                <w:sz w:val="18"/>
                <w:szCs w:val="18"/>
              </w:rPr>
            </w:pPr>
            <w:r w:rsidRPr="00C908AB">
              <w:rPr>
                <w:rFonts w:ascii="Century Gothic" w:hAnsi="Century Gothic"/>
                <w:b w:val="0"/>
                <w:sz w:val="18"/>
                <w:szCs w:val="18"/>
              </w:rPr>
              <w:t xml:space="preserve">Pepper leaf curl mosaic virus </w:t>
            </w:r>
          </w:p>
        </w:tc>
        <w:tc>
          <w:tcPr>
            <w:tcW w:w="2953" w:type="pct"/>
          </w:tcPr>
          <w:p w14:paraId="47A43BBD" w14:textId="77777777" w:rsidR="00726919" w:rsidRPr="00C908AB"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908AB">
              <w:rPr>
                <w:rFonts w:ascii="Century Gothic" w:hAnsi="Century Gothic"/>
                <w:sz w:val="18"/>
                <w:szCs w:val="18"/>
              </w:rPr>
              <w:t xml:space="preserve">Virus disease infects pepper leaves, stems and fruits and is transmitted by white flies. Leaves become yellow, mottled, distorted, small and cup- </w:t>
            </w:r>
          </w:p>
        </w:tc>
      </w:tr>
    </w:tbl>
    <w:p w14:paraId="181046D7" w14:textId="77777777" w:rsidR="00726919" w:rsidRPr="002540AD" w:rsidRDefault="00726919" w:rsidP="00726919">
      <w:pPr>
        <w:rPr>
          <w:rFonts w:ascii="Century Gothic" w:hAnsi="Century Gothic"/>
          <w:b/>
          <w:bCs/>
          <w:sz w:val="18"/>
          <w:szCs w:val="18"/>
        </w:rPr>
      </w:pPr>
      <w:r w:rsidRPr="002540AD">
        <w:rPr>
          <w:rFonts w:ascii="Century Gothic" w:hAnsi="Century Gothic"/>
          <w:b/>
          <w:bCs/>
          <w:sz w:val="18"/>
          <w:szCs w:val="18"/>
        </w:rPr>
        <w:t>Okra</w:t>
      </w:r>
    </w:p>
    <w:tbl>
      <w:tblPr>
        <w:tblStyle w:val="PlainTable2"/>
        <w:tblW w:w="5000" w:type="pct"/>
        <w:tblLook w:val="04A0" w:firstRow="1" w:lastRow="0" w:firstColumn="1" w:lastColumn="0" w:noHBand="0" w:noVBand="1"/>
      </w:tblPr>
      <w:tblGrid>
        <w:gridCol w:w="3829"/>
        <w:gridCol w:w="5197"/>
      </w:tblGrid>
      <w:tr w:rsidR="00726919" w:rsidRPr="002540AD" w14:paraId="7CB045F7" w14:textId="77777777" w:rsidTr="00127B7E">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121" w:type="pct"/>
            <w:shd w:val="clear" w:color="auto" w:fill="F2F2F2" w:themeFill="background1" w:themeFillShade="F2"/>
          </w:tcPr>
          <w:p w14:paraId="437A7263" w14:textId="77777777" w:rsidR="00726919" w:rsidRPr="002540AD" w:rsidRDefault="00726919" w:rsidP="00127B7E">
            <w:pPr>
              <w:rPr>
                <w:rFonts w:ascii="Century Gothic" w:hAnsi="Century Gothic"/>
                <w:sz w:val="18"/>
                <w:szCs w:val="18"/>
              </w:rPr>
            </w:pPr>
            <w:r w:rsidRPr="002540AD">
              <w:rPr>
                <w:rFonts w:ascii="Century Gothic" w:eastAsia="Times New Roman" w:hAnsi="Century Gothic"/>
                <w:sz w:val="18"/>
                <w:szCs w:val="18"/>
              </w:rPr>
              <w:t xml:space="preserve">Major Insect pests and Diseases </w:t>
            </w:r>
          </w:p>
        </w:tc>
        <w:tc>
          <w:tcPr>
            <w:tcW w:w="2879" w:type="pct"/>
            <w:shd w:val="clear" w:color="auto" w:fill="F2F2F2" w:themeFill="background1" w:themeFillShade="F2"/>
          </w:tcPr>
          <w:p w14:paraId="4B8306FF" w14:textId="77777777" w:rsidR="00726919" w:rsidRPr="002540AD"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2540AD">
              <w:rPr>
                <w:rFonts w:ascii="Century Gothic" w:eastAsia="Times New Roman" w:hAnsi="Century Gothic"/>
                <w:sz w:val="18"/>
                <w:szCs w:val="18"/>
              </w:rPr>
              <w:t>Damage</w:t>
            </w:r>
          </w:p>
        </w:tc>
      </w:tr>
      <w:tr w:rsidR="00726919" w:rsidRPr="002540AD" w14:paraId="44FB5B21" w14:textId="77777777" w:rsidTr="00127B7E">
        <w:trPr>
          <w:cnfStyle w:val="000000100000" w:firstRow="0" w:lastRow="0" w:firstColumn="0" w:lastColumn="0" w:oddVBand="0" w:evenVBand="0" w:oddHBand="1" w:evenHBand="0" w:firstRowFirstColumn="0" w:firstRowLastColumn="0" w:lastRowFirstColumn="0" w:lastRowLastColumn="0"/>
          <w:trHeight w:val="1390"/>
        </w:trPr>
        <w:tc>
          <w:tcPr>
            <w:cnfStyle w:val="001000000000" w:firstRow="0" w:lastRow="0" w:firstColumn="1" w:lastColumn="0" w:oddVBand="0" w:evenVBand="0" w:oddHBand="0" w:evenHBand="0" w:firstRowFirstColumn="0" w:firstRowLastColumn="0" w:lastRowFirstColumn="0" w:lastRowLastColumn="0"/>
            <w:tcW w:w="2121" w:type="pct"/>
          </w:tcPr>
          <w:p w14:paraId="11791310"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 xml:space="preserve">Aphids </w:t>
            </w:r>
            <w:r w:rsidRPr="002540AD">
              <w:rPr>
                <w:rFonts w:ascii="Century Gothic" w:eastAsia="Times New Roman" w:hAnsi="Century Gothic"/>
                <w:b w:val="0"/>
                <w:i/>
                <w:sz w:val="18"/>
                <w:szCs w:val="18"/>
              </w:rPr>
              <w:t xml:space="preserve">(Aphis gossypii, Myzus persicae) </w:t>
            </w:r>
            <w:r w:rsidRPr="002540AD">
              <w:rPr>
                <w:rFonts w:ascii="Century Gothic" w:hAnsi="Century Gothic"/>
                <w:b w:val="0"/>
                <w:sz w:val="18"/>
                <w:szCs w:val="18"/>
              </w:rPr>
              <w:t xml:space="preserve"> </w:t>
            </w:r>
          </w:p>
        </w:tc>
        <w:tc>
          <w:tcPr>
            <w:tcW w:w="2879" w:type="pct"/>
          </w:tcPr>
          <w:p w14:paraId="6CDD09E0" w14:textId="77777777" w:rsidR="00726919" w:rsidRPr="002540AD"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Several species of aphids affect okra leaves and young fruits. Are very small, light to dark green, round insects that suck sap from okra leaves, causing leaves to turn yellow and become </w:t>
            </w:r>
          </w:p>
          <w:p w14:paraId="76D0D7FF" w14:textId="77777777" w:rsidR="00726919" w:rsidRPr="002540AD"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twisted; later plants may wilt and die  </w:t>
            </w:r>
          </w:p>
        </w:tc>
      </w:tr>
      <w:tr w:rsidR="00726919" w:rsidRPr="002540AD" w14:paraId="75F8B098" w14:textId="77777777" w:rsidTr="00127B7E">
        <w:trPr>
          <w:trHeight w:val="2081"/>
        </w:trPr>
        <w:tc>
          <w:tcPr>
            <w:cnfStyle w:val="001000000000" w:firstRow="0" w:lastRow="0" w:firstColumn="1" w:lastColumn="0" w:oddVBand="0" w:evenVBand="0" w:oddHBand="0" w:evenHBand="0" w:firstRowFirstColumn="0" w:firstRowLastColumn="0" w:lastRowFirstColumn="0" w:lastRowLastColumn="0"/>
            <w:tcW w:w="2121" w:type="pct"/>
          </w:tcPr>
          <w:p w14:paraId="79E3E6D0"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 xml:space="preserve">Cotton </w:t>
            </w:r>
            <w:r w:rsidRPr="002540AD">
              <w:rPr>
                <w:rFonts w:ascii="Century Gothic" w:hAnsi="Century Gothic"/>
                <w:b w:val="0"/>
                <w:sz w:val="18"/>
                <w:szCs w:val="18"/>
              </w:rPr>
              <w:tab/>
              <w:t xml:space="preserve">stainers </w:t>
            </w:r>
          </w:p>
          <w:p w14:paraId="371AB3FF"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w:t>
            </w:r>
            <w:r w:rsidRPr="002540AD">
              <w:rPr>
                <w:rFonts w:ascii="Century Gothic" w:eastAsia="Times New Roman" w:hAnsi="Century Gothic"/>
                <w:b w:val="0"/>
                <w:i/>
                <w:sz w:val="18"/>
                <w:szCs w:val="18"/>
              </w:rPr>
              <w:t xml:space="preserve">Dysdercus spp.) </w:t>
            </w:r>
            <w:r w:rsidRPr="002540AD">
              <w:rPr>
                <w:rFonts w:ascii="Century Gothic" w:hAnsi="Century Gothic"/>
                <w:b w:val="0"/>
                <w:sz w:val="18"/>
                <w:szCs w:val="18"/>
              </w:rPr>
              <w:t xml:space="preserve">and other sucking bugs </w:t>
            </w:r>
          </w:p>
          <w:p w14:paraId="16780FFC"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w:t>
            </w:r>
            <w:r w:rsidRPr="002540AD">
              <w:rPr>
                <w:rFonts w:ascii="Century Gothic" w:eastAsia="Times New Roman" w:hAnsi="Century Gothic"/>
                <w:b w:val="0"/>
                <w:i/>
                <w:sz w:val="18"/>
                <w:szCs w:val="18"/>
              </w:rPr>
              <w:t xml:space="preserve">Nezara viridula) </w:t>
            </w:r>
            <w:r w:rsidRPr="002540AD">
              <w:rPr>
                <w:rFonts w:ascii="Century Gothic" w:hAnsi="Century Gothic"/>
                <w:b w:val="0"/>
                <w:sz w:val="18"/>
                <w:szCs w:val="18"/>
              </w:rPr>
              <w:t xml:space="preserve"> </w:t>
            </w:r>
          </w:p>
        </w:tc>
        <w:tc>
          <w:tcPr>
            <w:tcW w:w="2879" w:type="pct"/>
          </w:tcPr>
          <w:p w14:paraId="170A01ED" w14:textId="77777777" w:rsidR="00726919" w:rsidRPr="002540AD"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Cotton stainer adults and nymphs are very common on okra plants at fruiting stage and abundant during dry season. When strainers attack mature fruits, they damage the seeds. The bugs are conspicuously red, with black bands. They pierce through both young and mature fruits and suck the seeds inside. Attacked fruits shrivel and then fall. </w:t>
            </w:r>
          </w:p>
        </w:tc>
      </w:tr>
      <w:tr w:rsidR="00726919" w:rsidRPr="002540AD" w14:paraId="02C1264F" w14:textId="77777777" w:rsidTr="00127B7E">
        <w:trPr>
          <w:cnfStyle w:val="000000100000" w:firstRow="0" w:lastRow="0" w:firstColumn="0" w:lastColumn="0" w:oddVBand="0" w:evenVBand="0" w:oddHBand="1" w:evenHBand="0" w:firstRowFirstColumn="0" w:firstRowLastColumn="0" w:lastRowFirstColumn="0" w:lastRowLastColumn="0"/>
          <w:trHeight w:val="1168"/>
        </w:trPr>
        <w:tc>
          <w:tcPr>
            <w:cnfStyle w:val="001000000000" w:firstRow="0" w:lastRow="0" w:firstColumn="1" w:lastColumn="0" w:oddVBand="0" w:evenVBand="0" w:oddHBand="0" w:evenHBand="0" w:firstRowFirstColumn="0" w:firstRowLastColumn="0" w:lastRowFirstColumn="0" w:lastRowLastColumn="0"/>
            <w:tcW w:w="2121" w:type="pct"/>
          </w:tcPr>
          <w:p w14:paraId="609BACB4" w14:textId="77777777" w:rsidR="00726919" w:rsidRPr="002540AD" w:rsidRDefault="00726919" w:rsidP="00127B7E">
            <w:pPr>
              <w:rPr>
                <w:rFonts w:ascii="Century Gothic" w:hAnsi="Century Gothic"/>
                <w:b w:val="0"/>
                <w:sz w:val="18"/>
                <w:szCs w:val="18"/>
              </w:rPr>
            </w:pPr>
          </w:p>
        </w:tc>
        <w:tc>
          <w:tcPr>
            <w:tcW w:w="2879" w:type="pct"/>
          </w:tcPr>
          <w:p w14:paraId="4F3D6E66" w14:textId="77777777" w:rsidR="00726919" w:rsidRPr="002540AD"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Other bugs that attack okra plants are stink bugs and shield bugs. These bugs make feeding holes in okra fruits causing necrosis and these results in spotting, deformation and shedding of fruits.  </w:t>
            </w:r>
          </w:p>
        </w:tc>
      </w:tr>
      <w:tr w:rsidR="00726919" w:rsidRPr="002540AD" w14:paraId="4E80CB5F" w14:textId="77777777" w:rsidTr="00127B7E">
        <w:trPr>
          <w:trHeight w:val="890"/>
        </w:trPr>
        <w:tc>
          <w:tcPr>
            <w:cnfStyle w:val="001000000000" w:firstRow="0" w:lastRow="0" w:firstColumn="1" w:lastColumn="0" w:oddVBand="0" w:evenVBand="0" w:oddHBand="0" w:evenHBand="0" w:firstRowFirstColumn="0" w:firstRowLastColumn="0" w:lastRowFirstColumn="0" w:lastRowLastColumn="0"/>
            <w:tcW w:w="2121" w:type="pct"/>
          </w:tcPr>
          <w:p w14:paraId="46E763B7"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Flea beetles (</w:t>
            </w:r>
            <w:r w:rsidRPr="002540AD">
              <w:rPr>
                <w:rFonts w:ascii="Century Gothic" w:eastAsia="Times New Roman" w:hAnsi="Century Gothic"/>
                <w:b w:val="0"/>
                <w:i/>
                <w:sz w:val="18"/>
                <w:szCs w:val="18"/>
              </w:rPr>
              <w:t xml:space="preserve">Nisotra spp., Podagrica spp.) </w:t>
            </w:r>
            <w:r w:rsidRPr="002540AD">
              <w:rPr>
                <w:rFonts w:ascii="Century Gothic" w:hAnsi="Century Gothic"/>
                <w:b w:val="0"/>
                <w:sz w:val="18"/>
                <w:szCs w:val="18"/>
              </w:rPr>
              <w:t xml:space="preserve"> </w:t>
            </w:r>
          </w:p>
        </w:tc>
        <w:tc>
          <w:tcPr>
            <w:tcW w:w="2879" w:type="pct"/>
          </w:tcPr>
          <w:p w14:paraId="35E9341B" w14:textId="77777777" w:rsidR="00726919" w:rsidRPr="002540AD"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Very common pest that occur on almost all okra plants. Feed on okra leaves and make many small holes in the leaves  </w:t>
            </w:r>
          </w:p>
        </w:tc>
      </w:tr>
      <w:tr w:rsidR="00726919" w:rsidRPr="002540AD" w14:paraId="38CE12B5" w14:textId="77777777" w:rsidTr="00127B7E">
        <w:trPr>
          <w:cnfStyle w:val="000000100000" w:firstRow="0" w:lastRow="0" w:firstColumn="0" w:lastColumn="0" w:oddVBand="0" w:evenVBand="0" w:oddHBand="1" w:evenHBand="0" w:firstRowFirstColumn="0" w:firstRowLastColumn="0" w:lastRowFirstColumn="0" w:lastRowLastColumn="0"/>
          <w:trHeight w:val="1555"/>
        </w:trPr>
        <w:tc>
          <w:tcPr>
            <w:cnfStyle w:val="001000000000" w:firstRow="0" w:lastRow="0" w:firstColumn="1" w:lastColumn="0" w:oddVBand="0" w:evenVBand="0" w:oddHBand="0" w:evenHBand="0" w:firstRowFirstColumn="0" w:firstRowLastColumn="0" w:lastRowFirstColumn="0" w:lastRowLastColumn="0"/>
            <w:tcW w:w="2121" w:type="pct"/>
          </w:tcPr>
          <w:p w14:paraId="3E06D401"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 xml:space="preserve">Root-knot </w:t>
            </w:r>
            <w:r w:rsidRPr="002540AD">
              <w:rPr>
                <w:rFonts w:ascii="Century Gothic" w:hAnsi="Century Gothic"/>
                <w:b w:val="0"/>
                <w:sz w:val="18"/>
                <w:szCs w:val="18"/>
              </w:rPr>
              <w:tab/>
              <w:t xml:space="preserve">nematodes </w:t>
            </w:r>
          </w:p>
          <w:p w14:paraId="26FFF1B2"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w:t>
            </w:r>
            <w:r w:rsidRPr="002540AD">
              <w:rPr>
                <w:rFonts w:ascii="Century Gothic" w:eastAsia="Times New Roman" w:hAnsi="Century Gothic"/>
                <w:b w:val="0"/>
                <w:i/>
                <w:sz w:val="18"/>
                <w:szCs w:val="18"/>
              </w:rPr>
              <w:t xml:space="preserve">Meloidogyne spp.) </w:t>
            </w:r>
            <w:r w:rsidRPr="002540AD">
              <w:rPr>
                <w:rFonts w:ascii="Century Gothic" w:hAnsi="Century Gothic"/>
                <w:b w:val="0"/>
                <w:sz w:val="18"/>
                <w:szCs w:val="18"/>
              </w:rPr>
              <w:t xml:space="preserve"> </w:t>
            </w:r>
          </w:p>
        </w:tc>
        <w:tc>
          <w:tcPr>
            <w:tcW w:w="2879" w:type="pct"/>
          </w:tcPr>
          <w:p w14:paraId="43E81082" w14:textId="77777777" w:rsidR="00726919" w:rsidRPr="002540AD"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Several species of soil-living root-not nematodes are major pests of okra plants. These same species also attack eggplant, tomato, pepper, cabbage, carrot and other vegetables. Form swellings known as galls and other malformations on okra roots. Plant become stunted and may die  </w:t>
            </w:r>
          </w:p>
        </w:tc>
      </w:tr>
      <w:tr w:rsidR="00726919" w:rsidRPr="002540AD" w14:paraId="5C3C4B2C" w14:textId="77777777" w:rsidTr="00127B7E">
        <w:trPr>
          <w:trHeight w:val="1620"/>
        </w:trPr>
        <w:tc>
          <w:tcPr>
            <w:cnfStyle w:val="001000000000" w:firstRow="0" w:lastRow="0" w:firstColumn="1" w:lastColumn="0" w:oddVBand="0" w:evenVBand="0" w:oddHBand="0" w:evenHBand="0" w:firstRowFirstColumn="0" w:firstRowLastColumn="0" w:lastRowFirstColumn="0" w:lastRowLastColumn="0"/>
            <w:tcW w:w="2121" w:type="pct"/>
          </w:tcPr>
          <w:p w14:paraId="54B08E88"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lastRenderedPageBreak/>
              <w:t xml:space="preserve">Anthracnose </w:t>
            </w:r>
            <w:r w:rsidRPr="002540AD">
              <w:rPr>
                <w:rFonts w:ascii="Century Gothic" w:hAnsi="Century Gothic"/>
                <w:b w:val="0"/>
                <w:sz w:val="18"/>
                <w:szCs w:val="18"/>
              </w:rPr>
              <w:tab/>
              <w:t xml:space="preserve">disease </w:t>
            </w:r>
          </w:p>
          <w:p w14:paraId="1458DD03" w14:textId="77777777" w:rsidR="00726919" w:rsidRPr="002540AD" w:rsidRDefault="00726919" w:rsidP="00127B7E">
            <w:pPr>
              <w:rPr>
                <w:rFonts w:ascii="Century Gothic" w:hAnsi="Century Gothic"/>
                <w:b w:val="0"/>
                <w:sz w:val="18"/>
                <w:szCs w:val="18"/>
              </w:rPr>
            </w:pPr>
            <w:r w:rsidRPr="002540AD">
              <w:rPr>
                <w:rFonts w:ascii="Century Gothic" w:eastAsia="Times New Roman" w:hAnsi="Century Gothic"/>
                <w:b w:val="0"/>
                <w:i/>
                <w:sz w:val="18"/>
                <w:szCs w:val="18"/>
              </w:rPr>
              <w:t xml:space="preserve">(Colletotrichum spp.) </w:t>
            </w:r>
            <w:r w:rsidRPr="002540AD">
              <w:rPr>
                <w:rFonts w:ascii="Century Gothic" w:hAnsi="Century Gothic"/>
                <w:b w:val="0"/>
                <w:sz w:val="18"/>
                <w:szCs w:val="18"/>
              </w:rPr>
              <w:t xml:space="preserve"> </w:t>
            </w:r>
          </w:p>
        </w:tc>
        <w:tc>
          <w:tcPr>
            <w:tcW w:w="2879" w:type="pct"/>
          </w:tcPr>
          <w:p w14:paraId="30237B41" w14:textId="77777777" w:rsidR="00726919" w:rsidRPr="002540AD"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Disease affects leaves of okra, on which dark necrotic spots will begin to appear; later leaves become badly wrinkled and are then completely destroyed. Sometimes affects petioles of okra flowers and fruits causing many to drop off.  </w:t>
            </w:r>
          </w:p>
        </w:tc>
      </w:tr>
      <w:tr w:rsidR="00726919" w:rsidRPr="002540AD" w14:paraId="37F77FA6" w14:textId="77777777" w:rsidTr="00127B7E">
        <w:trPr>
          <w:cnfStyle w:val="000000100000" w:firstRow="0" w:lastRow="0" w:firstColumn="0" w:lastColumn="0" w:oddVBand="0" w:evenVBand="0" w:oddHBand="1" w:evenHBand="0" w:firstRowFirstColumn="0" w:firstRowLastColumn="0" w:lastRowFirstColumn="0" w:lastRowLastColumn="0"/>
          <w:trHeight w:val="906"/>
        </w:trPr>
        <w:tc>
          <w:tcPr>
            <w:cnfStyle w:val="001000000000" w:firstRow="0" w:lastRow="0" w:firstColumn="1" w:lastColumn="0" w:oddVBand="0" w:evenVBand="0" w:oddHBand="0" w:evenHBand="0" w:firstRowFirstColumn="0" w:firstRowLastColumn="0" w:lastRowFirstColumn="0" w:lastRowLastColumn="0"/>
            <w:tcW w:w="2121" w:type="pct"/>
          </w:tcPr>
          <w:p w14:paraId="101CB9AB"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 xml:space="preserve">Leaf </w:t>
            </w:r>
            <w:r w:rsidRPr="002540AD">
              <w:rPr>
                <w:rFonts w:ascii="Century Gothic" w:hAnsi="Century Gothic"/>
                <w:b w:val="0"/>
                <w:sz w:val="18"/>
                <w:szCs w:val="18"/>
              </w:rPr>
              <w:tab/>
              <w:t xml:space="preserve">curl </w:t>
            </w:r>
            <w:r w:rsidRPr="002540AD">
              <w:rPr>
                <w:rFonts w:ascii="Century Gothic" w:hAnsi="Century Gothic"/>
                <w:b w:val="0"/>
                <w:sz w:val="18"/>
                <w:szCs w:val="18"/>
              </w:rPr>
              <w:tab/>
              <w:t xml:space="preserve">virus </w:t>
            </w:r>
            <w:r w:rsidRPr="002540AD">
              <w:rPr>
                <w:rFonts w:ascii="Century Gothic" w:hAnsi="Century Gothic"/>
                <w:b w:val="0"/>
                <w:sz w:val="18"/>
                <w:szCs w:val="18"/>
              </w:rPr>
              <w:tab/>
              <w:t xml:space="preserve">and </w:t>
            </w:r>
          </w:p>
          <w:p w14:paraId="390B9111"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 xml:space="preserve">mosaic virus  </w:t>
            </w:r>
          </w:p>
        </w:tc>
        <w:tc>
          <w:tcPr>
            <w:tcW w:w="2879" w:type="pct"/>
          </w:tcPr>
          <w:p w14:paraId="0BC8F8A5" w14:textId="77777777" w:rsidR="00726919" w:rsidRPr="002540AD"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Okra suffers from these two major virus diseases. In affected plants, leaves become small, cup-shaped and/ or yellow (chlorotic), mottled  </w:t>
            </w:r>
          </w:p>
        </w:tc>
      </w:tr>
    </w:tbl>
    <w:p w14:paraId="2CE8D581" w14:textId="77777777" w:rsidR="00726919" w:rsidRPr="002540AD" w:rsidRDefault="00726919" w:rsidP="00726919">
      <w:pPr>
        <w:rPr>
          <w:rFonts w:ascii="Century Gothic" w:hAnsi="Century Gothic"/>
          <w:b/>
          <w:bCs/>
          <w:sz w:val="18"/>
          <w:szCs w:val="18"/>
        </w:rPr>
      </w:pPr>
      <w:r w:rsidRPr="00BE52B0">
        <w:rPr>
          <w:rFonts w:ascii="Century Gothic" w:hAnsi="Century Gothic"/>
          <w:b/>
          <w:bCs/>
          <w:sz w:val="18"/>
          <w:szCs w:val="18"/>
          <w:shd w:val="clear" w:color="auto" w:fill="F2F2F2" w:themeFill="background1" w:themeFillShade="F2"/>
        </w:rPr>
        <w:t>Tomato</w:t>
      </w:r>
    </w:p>
    <w:tbl>
      <w:tblPr>
        <w:tblStyle w:val="PlainTable2"/>
        <w:tblW w:w="5000" w:type="pct"/>
        <w:tblLook w:val="04A0" w:firstRow="1" w:lastRow="0" w:firstColumn="1" w:lastColumn="0" w:noHBand="0" w:noVBand="1"/>
      </w:tblPr>
      <w:tblGrid>
        <w:gridCol w:w="3829"/>
        <w:gridCol w:w="5197"/>
      </w:tblGrid>
      <w:tr w:rsidR="00726919" w:rsidRPr="002540AD" w14:paraId="549580B7" w14:textId="77777777" w:rsidTr="00127B7E">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121" w:type="pct"/>
            <w:shd w:val="clear" w:color="auto" w:fill="F2F2F2" w:themeFill="background1" w:themeFillShade="F2"/>
          </w:tcPr>
          <w:p w14:paraId="7B53734D" w14:textId="77777777" w:rsidR="00726919" w:rsidRPr="002540AD" w:rsidRDefault="00726919" w:rsidP="00127B7E">
            <w:pPr>
              <w:rPr>
                <w:rFonts w:ascii="Century Gothic" w:hAnsi="Century Gothic"/>
                <w:sz w:val="18"/>
                <w:szCs w:val="18"/>
              </w:rPr>
            </w:pPr>
            <w:r w:rsidRPr="002540AD">
              <w:rPr>
                <w:rFonts w:ascii="Century Gothic" w:eastAsia="Times New Roman" w:hAnsi="Century Gothic"/>
                <w:sz w:val="18"/>
                <w:szCs w:val="18"/>
              </w:rPr>
              <w:t xml:space="preserve">Major Insect pests and Diseases </w:t>
            </w:r>
          </w:p>
        </w:tc>
        <w:tc>
          <w:tcPr>
            <w:tcW w:w="2879" w:type="pct"/>
            <w:shd w:val="clear" w:color="auto" w:fill="F2F2F2" w:themeFill="background1" w:themeFillShade="F2"/>
          </w:tcPr>
          <w:p w14:paraId="4B7B4F14" w14:textId="77777777" w:rsidR="00726919" w:rsidRPr="002540AD"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2540AD">
              <w:rPr>
                <w:rFonts w:ascii="Century Gothic" w:eastAsia="Times New Roman" w:hAnsi="Century Gothic"/>
                <w:sz w:val="18"/>
                <w:szCs w:val="18"/>
              </w:rPr>
              <w:t>Damage</w:t>
            </w:r>
          </w:p>
        </w:tc>
      </w:tr>
      <w:tr w:rsidR="00726919" w:rsidRPr="002540AD" w14:paraId="1B7F714F" w14:textId="77777777" w:rsidTr="00127B7E">
        <w:trPr>
          <w:cnfStyle w:val="000000100000" w:firstRow="0" w:lastRow="0" w:firstColumn="0" w:lastColumn="0" w:oddVBand="0" w:evenVBand="0" w:oddHBand="1" w:evenHBand="0" w:firstRowFirstColumn="0" w:firstRowLastColumn="0" w:lastRowFirstColumn="0" w:lastRowLastColumn="0"/>
          <w:trHeight w:val="1637"/>
        </w:trPr>
        <w:tc>
          <w:tcPr>
            <w:cnfStyle w:val="001000000000" w:firstRow="0" w:lastRow="0" w:firstColumn="1" w:lastColumn="0" w:oddVBand="0" w:evenVBand="0" w:oddHBand="0" w:evenHBand="0" w:firstRowFirstColumn="0" w:firstRowLastColumn="0" w:lastRowFirstColumn="0" w:lastRowLastColumn="0"/>
            <w:tcW w:w="2121" w:type="pct"/>
          </w:tcPr>
          <w:p w14:paraId="0677CD24"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 xml:space="preserve">Aphids </w:t>
            </w:r>
            <w:r w:rsidRPr="002540AD">
              <w:rPr>
                <w:rFonts w:ascii="Century Gothic" w:eastAsia="Times New Roman" w:hAnsi="Century Gothic"/>
                <w:b w:val="0"/>
                <w:i/>
                <w:sz w:val="18"/>
                <w:szCs w:val="18"/>
              </w:rPr>
              <w:t xml:space="preserve">(Aphis gossypii) </w:t>
            </w:r>
            <w:r w:rsidRPr="002540AD">
              <w:rPr>
                <w:rFonts w:ascii="Century Gothic" w:hAnsi="Century Gothic"/>
                <w:b w:val="0"/>
                <w:sz w:val="18"/>
                <w:szCs w:val="18"/>
              </w:rPr>
              <w:t xml:space="preserve"> </w:t>
            </w:r>
          </w:p>
        </w:tc>
        <w:tc>
          <w:tcPr>
            <w:tcW w:w="2879" w:type="pct"/>
          </w:tcPr>
          <w:p w14:paraId="3D059DB1" w14:textId="77777777" w:rsidR="00726919" w:rsidRPr="002540AD"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Occasionally attack tomato heavily. Feed on the soft terminal shoots and on the underside of leaves. May also transmit virus disease during feeding. Honeydew produced by aphids’ cause’s unsightly black moulds on tomatoes which reduces their market value. Attacked plants may wilt and die  </w:t>
            </w:r>
          </w:p>
        </w:tc>
      </w:tr>
      <w:tr w:rsidR="00726919" w:rsidRPr="002540AD" w14:paraId="54FBB06E" w14:textId="77777777" w:rsidTr="00127B7E">
        <w:trPr>
          <w:trHeight w:val="2188"/>
        </w:trPr>
        <w:tc>
          <w:tcPr>
            <w:cnfStyle w:val="001000000000" w:firstRow="0" w:lastRow="0" w:firstColumn="1" w:lastColumn="0" w:oddVBand="0" w:evenVBand="0" w:oddHBand="0" w:evenHBand="0" w:firstRowFirstColumn="0" w:firstRowLastColumn="0" w:lastRowFirstColumn="0" w:lastRowLastColumn="0"/>
            <w:tcW w:w="2121" w:type="pct"/>
          </w:tcPr>
          <w:p w14:paraId="032AADA8"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 xml:space="preserve">Fruit borers (American bollworms [Helicoverpa armigera] and leaf-eating caterpillars (cotton leafworms [Spodoptera </w:t>
            </w:r>
          </w:p>
          <w:p w14:paraId="1754C439"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 xml:space="preserve">littoralis])  </w:t>
            </w:r>
          </w:p>
        </w:tc>
        <w:tc>
          <w:tcPr>
            <w:tcW w:w="2879" w:type="pct"/>
          </w:tcPr>
          <w:p w14:paraId="29F88F69" w14:textId="77777777" w:rsidR="00726919" w:rsidRPr="002540AD"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Different kinds of caterpillars attack developing and mature fruits of tomato. The American bollworm comes in various colours. A single caterpillar can bore into m ay tomato fruits in one night. Fungi and bacteria enter these fruits through the holes and cause the fruits to rot and </w:t>
            </w:r>
          </w:p>
          <w:p w14:paraId="3FA26B50" w14:textId="77777777" w:rsidR="00726919" w:rsidRPr="002540AD"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become worthless. The cotton leaf worm feeds on leaves of tomato and bores into the fruits, especially those lower down the plant  </w:t>
            </w:r>
          </w:p>
        </w:tc>
      </w:tr>
      <w:tr w:rsidR="00726919" w:rsidRPr="002540AD" w14:paraId="3C86575A" w14:textId="77777777" w:rsidTr="00127B7E">
        <w:trPr>
          <w:cnfStyle w:val="000000100000" w:firstRow="0" w:lastRow="0" w:firstColumn="0" w:lastColumn="0" w:oddVBand="0" w:evenVBand="0" w:oddHBand="1"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2121" w:type="pct"/>
          </w:tcPr>
          <w:p w14:paraId="56AC5A08"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 xml:space="preserve">Fruit </w:t>
            </w:r>
            <w:r w:rsidRPr="002540AD">
              <w:rPr>
                <w:rFonts w:ascii="Century Gothic" w:hAnsi="Century Gothic"/>
                <w:b w:val="0"/>
                <w:sz w:val="18"/>
                <w:szCs w:val="18"/>
              </w:rPr>
              <w:tab/>
              <w:t xml:space="preserve">fly </w:t>
            </w:r>
          </w:p>
          <w:p w14:paraId="2D06B83A" w14:textId="77777777" w:rsidR="00726919" w:rsidRPr="002540AD" w:rsidRDefault="00726919" w:rsidP="00127B7E">
            <w:pPr>
              <w:rPr>
                <w:rFonts w:ascii="Century Gothic" w:hAnsi="Century Gothic"/>
                <w:b w:val="0"/>
                <w:sz w:val="18"/>
                <w:szCs w:val="18"/>
              </w:rPr>
            </w:pPr>
            <w:r w:rsidRPr="002540AD">
              <w:rPr>
                <w:rFonts w:ascii="Century Gothic" w:hAnsi="Century Gothic"/>
                <w:b w:val="0"/>
                <w:sz w:val="18"/>
                <w:szCs w:val="18"/>
              </w:rPr>
              <w:t>(</w:t>
            </w:r>
            <w:r w:rsidRPr="002540AD">
              <w:rPr>
                <w:rFonts w:ascii="Century Gothic" w:eastAsia="Times New Roman" w:hAnsi="Century Gothic"/>
                <w:b w:val="0"/>
                <w:i/>
                <w:sz w:val="18"/>
                <w:szCs w:val="18"/>
              </w:rPr>
              <w:t>Rhagoletisochraspis)</w:t>
            </w:r>
            <w:r w:rsidRPr="002540AD">
              <w:rPr>
                <w:rFonts w:ascii="Century Gothic" w:hAnsi="Century Gothic"/>
                <w:b w:val="0"/>
                <w:sz w:val="18"/>
                <w:szCs w:val="18"/>
              </w:rPr>
              <w:t xml:space="preserve"> </w:t>
            </w:r>
          </w:p>
        </w:tc>
        <w:tc>
          <w:tcPr>
            <w:tcW w:w="2879" w:type="pct"/>
          </w:tcPr>
          <w:p w14:paraId="75D6624F" w14:textId="77777777" w:rsidR="00726919" w:rsidRPr="002540AD"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2540AD">
              <w:rPr>
                <w:rFonts w:ascii="Century Gothic" w:hAnsi="Century Gothic"/>
                <w:sz w:val="18"/>
                <w:szCs w:val="18"/>
              </w:rPr>
              <w:t xml:space="preserve">It is an important pest of tomato at the fruiting stage. It pierces fruits and leaves rotten spots. Adult fly pierces fruit to lay eggs inside. The small white maggots or larvae develop in the fruit and pupation occurs in the soil below the host plant.  </w:t>
            </w:r>
          </w:p>
        </w:tc>
      </w:tr>
    </w:tbl>
    <w:p w14:paraId="08D1EBD8" w14:textId="77777777" w:rsidR="00726919" w:rsidRPr="005A325D" w:rsidRDefault="00726919" w:rsidP="00726919">
      <w:pPr>
        <w:rPr>
          <w:rFonts w:ascii="Century Gothic" w:hAnsi="Century Gothic"/>
          <w:b/>
          <w:bCs/>
          <w:sz w:val="18"/>
          <w:szCs w:val="18"/>
          <w:shd w:val="clear" w:color="auto" w:fill="F2F2F2" w:themeFill="background1" w:themeFillShade="F2"/>
        </w:rPr>
      </w:pPr>
      <w:r w:rsidRPr="005A325D">
        <w:rPr>
          <w:rFonts w:ascii="Century Gothic" w:hAnsi="Century Gothic"/>
          <w:b/>
          <w:bCs/>
          <w:sz w:val="18"/>
          <w:szCs w:val="18"/>
          <w:shd w:val="clear" w:color="auto" w:fill="F2F2F2" w:themeFill="background1" w:themeFillShade="F2"/>
        </w:rPr>
        <w:t>Cashew</w:t>
      </w:r>
    </w:p>
    <w:tbl>
      <w:tblPr>
        <w:tblStyle w:val="PlainTable2"/>
        <w:tblW w:w="5000" w:type="pct"/>
        <w:tblLook w:val="04A0" w:firstRow="1" w:lastRow="0" w:firstColumn="1" w:lastColumn="0" w:noHBand="0" w:noVBand="1"/>
      </w:tblPr>
      <w:tblGrid>
        <w:gridCol w:w="3829"/>
        <w:gridCol w:w="5197"/>
      </w:tblGrid>
      <w:tr w:rsidR="00726919" w:rsidRPr="002540AD" w14:paraId="0C3D2BF2" w14:textId="77777777" w:rsidTr="00127B7E">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121" w:type="pct"/>
            <w:shd w:val="clear" w:color="auto" w:fill="F2F2F2" w:themeFill="background1" w:themeFillShade="F2"/>
          </w:tcPr>
          <w:p w14:paraId="78517044" w14:textId="77777777" w:rsidR="00726919" w:rsidRPr="002540AD" w:rsidRDefault="00726919" w:rsidP="00127B7E">
            <w:pPr>
              <w:rPr>
                <w:rFonts w:ascii="Century Gothic" w:hAnsi="Century Gothic"/>
                <w:sz w:val="18"/>
                <w:szCs w:val="18"/>
              </w:rPr>
            </w:pPr>
            <w:r w:rsidRPr="002540AD">
              <w:rPr>
                <w:rFonts w:ascii="Century Gothic" w:eastAsia="Times New Roman" w:hAnsi="Century Gothic"/>
                <w:sz w:val="18"/>
                <w:szCs w:val="18"/>
              </w:rPr>
              <w:t xml:space="preserve">Major Insect pests and Diseases </w:t>
            </w:r>
          </w:p>
        </w:tc>
        <w:tc>
          <w:tcPr>
            <w:tcW w:w="2879" w:type="pct"/>
            <w:shd w:val="clear" w:color="auto" w:fill="F2F2F2" w:themeFill="background1" w:themeFillShade="F2"/>
          </w:tcPr>
          <w:p w14:paraId="674CE6BF" w14:textId="77777777" w:rsidR="00726919" w:rsidRPr="002540AD" w:rsidRDefault="00726919" w:rsidP="00127B7E">
            <w:pPr>
              <w:cnfStyle w:val="100000000000" w:firstRow="1" w:lastRow="0" w:firstColumn="0" w:lastColumn="0" w:oddVBand="0" w:evenVBand="0" w:oddHBand="0" w:evenHBand="0" w:firstRowFirstColumn="0" w:firstRowLastColumn="0" w:lastRowFirstColumn="0" w:lastRowLastColumn="0"/>
              <w:rPr>
                <w:rFonts w:ascii="Century Gothic" w:hAnsi="Century Gothic"/>
                <w:sz w:val="18"/>
                <w:szCs w:val="18"/>
              </w:rPr>
            </w:pPr>
            <w:r w:rsidRPr="002540AD">
              <w:rPr>
                <w:rFonts w:ascii="Century Gothic" w:eastAsia="Times New Roman" w:hAnsi="Century Gothic"/>
                <w:sz w:val="18"/>
                <w:szCs w:val="18"/>
              </w:rPr>
              <w:t>Damage</w:t>
            </w:r>
          </w:p>
        </w:tc>
      </w:tr>
      <w:tr w:rsidR="00726919" w:rsidRPr="002540AD" w14:paraId="3DE33317" w14:textId="77777777" w:rsidTr="00127B7E">
        <w:trPr>
          <w:cnfStyle w:val="000000100000" w:firstRow="0" w:lastRow="0" w:firstColumn="0" w:lastColumn="0" w:oddVBand="0" w:evenVBand="0" w:oddHBand="1" w:evenHBand="0" w:firstRowFirstColumn="0" w:firstRowLastColumn="0" w:lastRowFirstColumn="0" w:lastRowLastColumn="0"/>
          <w:trHeight w:val="1205"/>
        </w:trPr>
        <w:tc>
          <w:tcPr>
            <w:cnfStyle w:val="001000000000" w:firstRow="0" w:lastRow="0" w:firstColumn="1" w:lastColumn="0" w:oddVBand="0" w:evenVBand="0" w:oddHBand="0" w:evenHBand="0" w:firstRowFirstColumn="0" w:firstRowLastColumn="0" w:lastRowFirstColumn="0" w:lastRowLastColumn="0"/>
            <w:tcW w:w="2121" w:type="pct"/>
          </w:tcPr>
          <w:p w14:paraId="21CB8E60" w14:textId="77777777" w:rsidR="00726919" w:rsidRPr="002540AD" w:rsidRDefault="00726919" w:rsidP="00127B7E">
            <w:pPr>
              <w:rPr>
                <w:rFonts w:ascii="Century Gothic" w:hAnsi="Century Gothic"/>
                <w:b w:val="0"/>
                <w:sz w:val="18"/>
                <w:szCs w:val="18"/>
              </w:rPr>
            </w:pPr>
            <w:r w:rsidRPr="00196C0A">
              <w:rPr>
                <w:rFonts w:ascii="Century Gothic" w:hAnsi="Century Gothic"/>
                <w:b w:val="0"/>
                <w:sz w:val="18"/>
                <w:szCs w:val="18"/>
              </w:rPr>
              <w:t>Cashew Anthracnose disease</w:t>
            </w:r>
          </w:p>
        </w:tc>
        <w:tc>
          <w:tcPr>
            <w:tcW w:w="2879" w:type="pct"/>
          </w:tcPr>
          <w:p w14:paraId="1921B9D7" w14:textId="77777777" w:rsidR="00726919" w:rsidRPr="00196C0A"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Pr>
                <w:rFonts w:ascii="Century Gothic" w:hAnsi="Century Gothic"/>
                <w:sz w:val="18"/>
                <w:szCs w:val="18"/>
              </w:rPr>
              <w:t xml:space="preserve">This fungal disease caused by </w:t>
            </w:r>
            <w:r w:rsidRPr="00196C0A">
              <w:rPr>
                <w:rFonts w:ascii="Century Gothic" w:hAnsi="Century Gothic"/>
                <w:i/>
                <w:sz w:val="18"/>
                <w:szCs w:val="18"/>
              </w:rPr>
              <w:t>Colletotrichum gloeosporoides Penzis</w:t>
            </w:r>
            <w:r>
              <w:rPr>
                <w:rFonts w:ascii="Century Gothic" w:hAnsi="Century Gothic"/>
                <w:i/>
                <w:sz w:val="18"/>
                <w:szCs w:val="18"/>
              </w:rPr>
              <w:t>.</w:t>
            </w:r>
            <w:r>
              <w:rPr>
                <w:rFonts w:ascii="Century Gothic" w:hAnsi="Century Gothic"/>
                <w:sz w:val="18"/>
                <w:szCs w:val="18"/>
              </w:rPr>
              <w:t xml:space="preserve"> </w:t>
            </w:r>
            <w:r w:rsidRPr="00196C0A">
              <w:rPr>
                <w:rFonts w:ascii="Century Gothic" w:hAnsi="Century Gothic"/>
                <w:sz w:val="18"/>
                <w:szCs w:val="18"/>
              </w:rPr>
              <w:t xml:space="preserve">The disease attacks </w:t>
            </w:r>
            <w:r>
              <w:rPr>
                <w:rFonts w:ascii="Century Gothic" w:hAnsi="Century Gothic"/>
                <w:sz w:val="18"/>
                <w:szCs w:val="18"/>
              </w:rPr>
              <w:t xml:space="preserve">all young and tender vegetative </w:t>
            </w:r>
            <w:r w:rsidRPr="00196C0A">
              <w:rPr>
                <w:rFonts w:ascii="Century Gothic" w:hAnsi="Century Gothic"/>
                <w:sz w:val="18"/>
                <w:szCs w:val="18"/>
              </w:rPr>
              <w:t>organs toget</w:t>
            </w:r>
            <w:r>
              <w:rPr>
                <w:rFonts w:ascii="Century Gothic" w:hAnsi="Century Gothic"/>
                <w:sz w:val="18"/>
                <w:szCs w:val="18"/>
              </w:rPr>
              <w:t>her with nuts and pseudo fruits</w:t>
            </w:r>
            <w:r w:rsidRPr="00196C0A">
              <w:rPr>
                <w:rFonts w:ascii="Century Gothic" w:hAnsi="Century Gothic"/>
                <w:sz w:val="18"/>
                <w:szCs w:val="18"/>
              </w:rPr>
              <w:t>.</w:t>
            </w:r>
            <w:r>
              <w:rPr>
                <w:rFonts w:ascii="Century Gothic" w:hAnsi="Century Gothic"/>
                <w:sz w:val="18"/>
                <w:szCs w:val="18"/>
              </w:rPr>
              <w:t xml:space="preserve"> </w:t>
            </w:r>
            <w:r w:rsidRPr="00196C0A">
              <w:rPr>
                <w:rFonts w:ascii="Century Gothic" w:hAnsi="Century Gothic"/>
                <w:sz w:val="18"/>
                <w:szCs w:val="18"/>
              </w:rPr>
              <w:t xml:space="preserve">Early symptoms are reddish brown shinny water-soaked lesions and resin exudation on the affected parts. </w:t>
            </w:r>
          </w:p>
        </w:tc>
      </w:tr>
      <w:tr w:rsidR="00726919" w:rsidRPr="002540AD" w14:paraId="432DA77C" w14:textId="77777777" w:rsidTr="00127B7E">
        <w:trPr>
          <w:trHeight w:val="2188"/>
        </w:trPr>
        <w:tc>
          <w:tcPr>
            <w:cnfStyle w:val="001000000000" w:firstRow="0" w:lastRow="0" w:firstColumn="1" w:lastColumn="0" w:oddVBand="0" w:evenVBand="0" w:oddHBand="0" w:evenHBand="0" w:firstRowFirstColumn="0" w:firstRowLastColumn="0" w:lastRowFirstColumn="0" w:lastRowLastColumn="0"/>
            <w:tcW w:w="2121" w:type="pct"/>
          </w:tcPr>
          <w:p w14:paraId="502BC5DB" w14:textId="77777777" w:rsidR="00726919" w:rsidRPr="002540AD" w:rsidRDefault="00726919" w:rsidP="00127B7E">
            <w:pPr>
              <w:rPr>
                <w:rFonts w:ascii="Century Gothic" w:hAnsi="Century Gothic"/>
                <w:b w:val="0"/>
                <w:sz w:val="18"/>
                <w:szCs w:val="18"/>
              </w:rPr>
            </w:pPr>
            <w:r w:rsidRPr="00196C0A">
              <w:rPr>
                <w:rFonts w:ascii="Century Gothic" w:hAnsi="Century Gothic"/>
                <w:b w:val="0"/>
                <w:sz w:val="18"/>
                <w:szCs w:val="18"/>
              </w:rPr>
              <w:t>Cashew Dieback disease</w:t>
            </w:r>
          </w:p>
        </w:tc>
        <w:tc>
          <w:tcPr>
            <w:tcW w:w="2879" w:type="pct"/>
          </w:tcPr>
          <w:p w14:paraId="3A524DDB" w14:textId="77777777" w:rsidR="00726919"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196C0A">
              <w:rPr>
                <w:rFonts w:ascii="Century Gothic" w:hAnsi="Century Gothic"/>
                <w:sz w:val="18"/>
                <w:szCs w:val="18"/>
              </w:rPr>
              <w:t>This fungal diseas</w:t>
            </w:r>
            <w:r>
              <w:rPr>
                <w:rFonts w:ascii="Century Gothic" w:hAnsi="Century Gothic"/>
                <w:sz w:val="18"/>
                <w:szCs w:val="18"/>
              </w:rPr>
              <w:t xml:space="preserve">e caused by phomopsis anacardii. </w:t>
            </w:r>
            <w:r w:rsidRPr="006D2090">
              <w:rPr>
                <w:rFonts w:ascii="Century Gothic" w:hAnsi="Century Gothic"/>
                <w:sz w:val="18"/>
                <w:szCs w:val="18"/>
              </w:rPr>
              <w:t>The symptoms of the disease include withering of the panicles, followed by a progressive dieback of small flower stalks. This starts from the tips then advances downward to the main floral shoots</w:t>
            </w:r>
            <w:r>
              <w:rPr>
                <w:rFonts w:ascii="Century Gothic" w:hAnsi="Century Gothic"/>
                <w:sz w:val="18"/>
                <w:szCs w:val="18"/>
              </w:rPr>
              <w:t>.</w:t>
            </w:r>
          </w:p>
          <w:p w14:paraId="0281A899" w14:textId="77777777" w:rsidR="00726919" w:rsidRPr="006D2090"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726919" w:rsidRPr="002540AD" w14:paraId="1BB224EF" w14:textId="77777777" w:rsidTr="00127B7E">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121" w:type="pct"/>
          </w:tcPr>
          <w:p w14:paraId="497F18D7" w14:textId="77777777" w:rsidR="00726919" w:rsidRPr="002540AD" w:rsidRDefault="00726919" w:rsidP="00127B7E">
            <w:pPr>
              <w:rPr>
                <w:rFonts w:ascii="Century Gothic" w:hAnsi="Century Gothic"/>
                <w:b w:val="0"/>
                <w:sz w:val="18"/>
                <w:szCs w:val="18"/>
              </w:rPr>
            </w:pPr>
            <w:r w:rsidRPr="006D2090">
              <w:rPr>
                <w:rFonts w:ascii="Century Gothic" w:hAnsi="Century Gothic"/>
                <w:b w:val="0"/>
                <w:sz w:val="18"/>
                <w:szCs w:val="18"/>
              </w:rPr>
              <w:t>Cashew Pestalotia leaf spot disease</w:t>
            </w:r>
          </w:p>
        </w:tc>
        <w:tc>
          <w:tcPr>
            <w:tcW w:w="2879" w:type="pct"/>
          </w:tcPr>
          <w:p w14:paraId="2BE8C3F4" w14:textId="77777777" w:rsidR="00726919" w:rsidRPr="002540AD"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D2090">
              <w:rPr>
                <w:rFonts w:ascii="Century Gothic" w:hAnsi="Century Gothic"/>
                <w:sz w:val="18"/>
                <w:szCs w:val="18"/>
              </w:rPr>
              <w:t>Pestalotia leaf spot is a disease caused by a fungus known as</w:t>
            </w:r>
            <w:r>
              <w:rPr>
                <w:rFonts w:ascii="Century Gothic" w:hAnsi="Century Gothic"/>
                <w:sz w:val="18"/>
                <w:szCs w:val="18"/>
              </w:rPr>
              <w:t xml:space="preserve"> Pestalotia heterocornis. </w:t>
            </w:r>
            <w:r w:rsidRPr="006D2090">
              <w:rPr>
                <w:rFonts w:ascii="Century Gothic" w:hAnsi="Century Gothic"/>
                <w:sz w:val="18"/>
                <w:szCs w:val="18"/>
              </w:rPr>
              <w:t>The fungus attacks mature leaves, forming angular to irregular leaf lesions, reddish brown on upper surface and pale gray to w</w:t>
            </w:r>
            <w:r>
              <w:rPr>
                <w:rFonts w:ascii="Century Gothic" w:hAnsi="Century Gothic"/>
                <w:sz w:val="18"/>
                <w:szCs w:val="18"/>
              </w:rPr>
              <w:t xml:space="preserve">hitish on underside of leaves. </w:t>
            </w:r>
          </w:p>
        </w:tc>
      </w:tr>
      <w:tr w:rsidR="00726919" w:rsidRPr="002540AD" w14:paraId="0CB3B988" w14:textId="77777777" w:rsidTr="00127B7E">
        <w:trPr>
          <w:trHeight w:val="841"/>
        </w:trPr>
        <w:tc>
          <w:tcPr>
            <w:cnfStyle w:val="001000000000" w:firstRow="0" w:lastRow="0" w:firstColumn="1" w:lastColumn="0" w:oddVBand="0" w:evenVBand="0" w:oddHBand="0" w:evenHBand="0" w:firstRowFirstColumn="0" w:firstRowLastColumn="0" w:lastRowFirstColumn="0" w:lastRowLastColumn="0"/>
            <w:tcW w:w="2121" w:type="pct"/>
          </w:tcPr>
          <w:p w14:paraId="1C3FAEA2" w14:textId="77777777" w:rsidR="00726919" w:rsidRPr="006D2090" w:rsidRDefault="00726919" w:rsidP="00127B7E">
            <w:pPr>
              <w:rPr>
                <w:rFonts w:ascii="Century Gothic" w:hAnsi="Century Gothic"/>
                <w:b w:val="0"/>
                <w:sz w:val="18"/>
                <w:szCs w:val="18"/>
              </w:rPr>
            </w:pPr>
            <w:r w:rsidRPr="006D2090">
              <w:rPr>
                <w:rFonts w:ascii="Century Gothic" w:hAnsi="Century Gothic"/>
                <w:b w:val="0"/>
                <w:sz w:val="18"/>
                <w:szCs w:val="18"/>
              </w:rPr>
              <w:lastRenderedPageBreak/>
              <w:t>Cashew Damping off disease</w:t>
            </w:r>
          </w:p>
        </w:tc>
        <w:tc>
          <w:tcPr>
            <w:tcW w:w="2879" w:type="pct"/>
          </w:tcPr>
          <w:p w14:paraId="521B2D1B" w14:textId="77777777" w:rsidR="00726919"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D2090">
              <w:rPr>
                <w:rFonts w:ascii="Century Gothic" w:hAnsi="Century Gothic"/>
                <w:sz w:val="18"/>
                <w:szCs w:val="18"/>
              </w:rPr>
              <w:t>Damping off cashew disease is caused by number of fungal organisms including Fusarium spp, Pythium spp, Phytophthora palmivora Butler, Cylindrocladium scoparium Morgan, Selerotium rolfsii Sacc and Pythium ultimum Trow; most of which occurs mainly at nursery</w:t>
            </w:r>
            <w:r>
              <w:rPr>
                <w:rFonts w:ascii="Century Gothic" w:hAnsi="Century Gothic"/>
                <w:sz w:val="18"/>
                <w:szCs w:val="18"/>
              </w:rPr>
              <w:t>.</w:t>
            </w:r>
          </w:p>
          <w:p w14:paraId="779E3DBF" w14:textId="77777777" w:rsidR="00726919" w:rsidRPr="006D2090"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D2090">
              <w:rPr>
                <w:rFonts w:ascii="Century Gothic" w:hAnsi="Century Gothic"/>
                <w:sz w:val="18"/>
                <w:szCs w:val="18"/>
              </w:rPr>
              <w:t>It mainly infects young cashew seedlings in the nursery with poor drainage or container-raised young plants</w:t>
            </w:r>
            <w:r>
              <w:rPr>
                <w:rFonts w:ascii="Century Gothic" w:hAnsi="Century Gothic"/>
                <w:sz w:val="18"/>
                <w:szCs w:val="18"/>
              </w:rPr>
              <w:t xml:space="preserve">. </w:t>
            </w:r>
            <w:r w:rsidRPr="006D2090">
              <w:rPr>
                <w:rFonts w:ascii="Century Gothic" w:hAnsi="Century Gothic"/>
                <w:sz w:val="18"/>
                <w:szCs w:val="18"/>
              </w:rPr>
              <w:t>The infected plantlets cease to grow and wither gradually and show circular water soaked stripes on</w:t>
            </w:r>
            <w:r>
              <w:rPr>
                <w:rFonts w:ascii="Century Gothic" w:hAnsi="Century Gothic"/>
                <w:sz w:val="18"/>
                <w:szCs w:val="18"/>
              </w:rPr>
              <w:t xml:space="preserve"> the root collar</w:t>
            </w:r>
            <w:r w:rsidRPr="006D2090">
              <w:rPr>
                <w:rFonts w:ascii="Century Gothic" w:hAnsi="Century Gothic"/>
                <w:sz w:val="18"/>
                <w:szCs w:val="18"/>
              </w:rPr>
              <w:t>. The roots may rot, leading to lodging of the plants</w:t>
            </w:r>
            <w:r>
              <w:rPr>
                <w:rFonts w:ascii="Century Gothic" w:hAnsi="Century Gothic"/>
                <w:sz w:val="18"/>
                <w:szCs w:val="18"/>
              </w:rPr>
              <w:t xml:space="preserve">. </w:t>
            </w:r>
          </w:p>
        </w:tc>
      </w:tr>
      <w:tr w:rsidR="00726919" w:rsidRPr="002540AD" w14:paraId="387CF993" w14:textId="77777777" w:rsidTr="00127B7E">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121" w:type="pct"/>
          </w:tcPr>
          <w:p w14:paraId="65E154AB" w14:textId="77777777" w:rsidR="00726919" w:rsidRPr="006D2090" w:rsidRDefault="00726919" w:rsidP="00127B7E">
            <w:pPr>
              <w:rPr>
                <w:rFonts w:ascii="Century Gothic" w:hAnsi="Century Gothic"/>
                <w:b w:val="0"/>
                <w:sz w:val="18"/>
                <w:szCs w:val="18"/>
              </w:rPr>
            </w:pPr>
            <w:r w:rsidRPr="006D2090">
              <w:rPr>
                <w:rFonts w:ascii="Century Gothic" w:hAnsi="Century Gothic"/>
                <w:b w:val="0"/>
                <w:sz w:val="18"/>
                <w:szCs w:val="18"/>
              </w:rPr>
              <w:t>Cashew Leaf and nut blight disease</w:t>
            </w:r>
          </w:p>
        </w:tc>
        <w:tc>
          <w:tcPr>
            <w:tcW w:w="2879" w:type="pct"/>
          </w:tcPr>
          <w:p w14:paraId="107A2227" w14:textId="77777777" w:rsidR="00726919" w:rsidRPr="006D2090"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Pr>
                <w:rFonts w:ascii="Century Gothic" w:hAnsi="Century Gothic"/>
                <w:sz w:val="18"/>
                <w:szCs w:val="18"/>
              </w:rPr>
              <w:t>C</w:t>
            </w:r>
            <w:r w:rsidRPr="005641AE">
              <w:rPr>
                <w:rFonts w:ascii="Century Gothic" w:hAnsi="Century Gothic"/>
                <w:sz w:val="18"/>
                <w:szCs w:val="18"/>
              </w:rPr>
              <w:t>aused by Cryptosporipsis spp.</w:t>
            </w:r>
          </w:p>
        </w:tc>
      </w:tr>
      <w:tr w:rsidR="00726919" w:rsidRPr="002540AD" w14:paraId="7450F5C1" w14:textId="77777777" w:rsidTr="00127B7E">
        <w:trPr>
          <w:trHeight w:val="841"/>
        </w:trPr>
        <w:tc>
          <w:tcPr>
            <w:cnfStyle w:val="001000000000" w:firstRow="0" w:lastRow="0" w:firstColumn="1" w:lastColumn="0" w:oddVBand="0" w:evenVBand="0" w:oddHBand="0" w:evenHBand="0" w:firstRowFirstColumn="0" w:firstRowLastColumn="0" w:lastRowFirstColumn="0" w:lastRowLastColumn="0"/>
            <w:tcW w:w="2121" w:type="pct"/>
          </w:tcPr>
          <w:p w14:paraId="2D7F5A37" w14:textId="77777777" w:rsidR="00726919" w:rsidRPr="005641AE" w:rsidRDefault="00726919" w:rsidP="00127B7E">
            <w:pPr>
              <w:rPr>
                <w:rFonts w:ascii="Century Gothic" w:hAnsi="Century Gothic"/>
                <w:b w:val="0"/>
                <w:sz w:val="18"/>
                <w:szCs w:val="18"/>
              </w:rPr>
            </w:pPr>
            <w:r w:rsidRPr="005641AE">
              <w:rPr>
                <w:rFonts w:ascii="Century Gothic" w:hAnsi="Century Gothic"/>
                <w:b w:val="0"/>
                <w:sz w:val="18"/>
                <w:szCs w:val="18"/>
              </w:rPr>
              <w:t xml:space="preserve">Angular leaf spot </w:t>
            </w:r>
            <w:r>
              <w:rPr>
                <w:rFonts w:ascii="Century Gothic" w:hAnsi="Century Gothic"/>
                <w:b w:val="0"/>
                <w:sz w:val="18"/>
                <w:szCs w:val="18"/>
              </w:rPr>
              <w:t>(</w:t>
            </w:r>
            <w:r w:rsidRPr="005641AE">
              <w:rPr>
                <w:rFonts w:ascii="Century Gothic" w:hAnsi="Century Gothic"/>
                <w:b w:val="0"/>
                <w:i/>
                <w:sz w:val="18"/>
                <w:szCs w:val="18"/>
              </w:rPr>
              <w:t>Septoria anacardii</w:t>
            </w:r>
            <w:r>
              <w:rPr>
                <w:rFonts w:ascii="Century Gothic" w:hAnsi="Century Gothic"/>
                <w:b w:val="0"/>
                <w:i/>
                <w:sz w:val="18"/>
                <w:szCs w:val="18"/>
              </w:rPr>
              <w:t>)</w:t>
            </w:r>
          </w:p>
        </w:tc>
        <w:tc>
          <w:tcPr>
            <w:tcW w:w="2879" w:type="pct"/>
          </w:tcPr>
          <w:p w14:paraId="09B4B358" w14:textId="77777777" w:rsidR="00726919" w:rsidRPr="006D2090"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5A325D">
              <w:rPr>
                <w:rFonts w:ascii="Century Gothic" w:hAnsi="Century Gothic"/>
                <w:sz w:val="18"/>
                <w:szCs w:val="18"/>
              </w:rPr>
              <w:t>Angular cream colored lesions with dark-brown margins on leaves of seedlings; angular black lesions with chlorotic halos on mature trees; defoliated seedlings</w:t>
            </w:r>
            <w:r>
              <w:rPr>
                <w:rFonts w:ascii="Century Gothic" w:hAnsi="Century Gothic"/>
                <w:sz w:val="18"/>
                <w:szCs w:val="18"/>
              </w:rPr>
              <w:t>.</w:t>
            </w:r>
          </w:p>
        </w:tc>
      </w:tr>
      <w:tr w:rsidR="00726919" w:rsidRPr="002540AD" w14:paraId="58E70E50" w14:textId="77777777" w:rsidTr="00127B7E">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121" w:type="pct"/>
          </w:tcPr>
          <w:p w14:paraId="60F0F58E" w14:textId="77777777" w:rsidR="00726919" w:rsidRPr="005A325D" w:rsidRDefault="00726919" w:rsidP="00127B7E">
            <w:pPr>
              <w:rPr>
                <w:rFonts w:ascii="Century Gothic" w:hAnsi="Century Gothic"/>
                <w:b w:val="0"/>
                <w:sz w:val="18"/>
                <w:szCs w:val="18"/>
              </w:rPr>
            </w:pPr>
            <w:r w:rsidRPr="005A325D">
              <w:rPr>
                <w:rFonts w:ascii="Century Gothic" w:hAnsi="Century Gothic"/>
                <w:b w:val="0"/>
                <w:sz w:val="18"/>
                <w:szCs w:val="18"/>
              </w:rPr>
              <w:t xml:space="preserve">Cashew weevil </w:t>
            </w:r>
            <w:r>
              <w:rPr>
                <w:rFonts w:ascii="Century Gothic" w:hAnsi="Century Gothic"/>
                <w:b w:val="0"/>
                <w:sz w:val="18"/>
                <w:szCs w:val="18"/>
              </w:rPr>
              <w:t>(</w:t>
            </w:r>
            <w:r w:rsidRPr="005A325D">
              <w:rPr>
                <w:rFonts w:ascii="Century Gothic" w:hAnsi="Century Gothic"/>
                <w:b w:val="0"/>
                <w:i/>
                <w:sz w:val="18"/>
                <w:szCs w:val="18"/>
              </w:rPr>
              <w:t>Mecicorynus loripes</w:t>
            </w:r>
            <w:r>
              <w:rPr>
                <w:rFonts w:ascii="Century Gothic" w:hAnsi="Century Gothic"/>
                <w:b w:val="0"/>
                <w:i/>
                <w:sz w:val="18"/>
                <w:szCs w:val="18"/>
              </w:rPr>
              <w:t>)</w:t>
            </w:r>
          </w:p>
        </w:tc>
        <w:tc>
          <w:tcPr>
            <w:tcW w:w="2879" w:type="pct"/>
          </w:tcPr>
          <w:p w14:paraId="17093FF3" w14:textId="77777777" w:rsidR="00726919" w:rsidRPr="006D2090" w:rsidRDefault="00726919" w:rsidP="00127B7E">
            <w:pPr>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5A325D">
              <w:rPr>
                <w:rFonts w:ascii="Century Gothic" w:hAnsi="Century Gothic"/>
                <w:sz w:val="18"/>
                <w:szCs w:val="18"/>
              </w:rPr>
              <w:t>Brown-black gummy frass (insect excrement) on trunk and branches; girdling of branches; plants dying</w:t>
            </w:r>
            <w:r>
              <w:rPr>
                <w:rFonts w:ascii="Century Gothic" w:hAnsi="Century Gothic"/>
                <w:sz w:val="18"/>
                <w:szCs w:val="18"/>
              </w:rPr>
              <w:t>.</w:t>
            </w:r>
          </w:p>
        </w:tc>
      </w:tr>
      <w:tr w:rsidR="00726919" w:rsidRPr="002540AD" w14:paraId="0443919F" w14:textId="77777777" w:rsidTr="00127B7E">
        <w:trPr>
          <w:trHeight w:val="841"/>
        </w:trPr>
        <w:tc>
          <w:tcPr>
            <w:cnfStyle w:val="001000000000" w:firstRow="0" w:lastRow="0" w:firstColumn="1" w:lastColumn="0" w:oddVBand="0" w:evenVBand="0" w:oddHBand="0" w:evenHBand="0" w:firstRowFirstColumn="0" w:firstRowLastColumn="0" w:lastRowFirstColumn="0" w:lastRowLastColumn="0"/>
            <w:tcW w:w="2121" w:type="pct"/>
          </w:tcPr>
          <w:p w14:paraId="331D0661" w14:textId="77777777" w:rsidR="00726919" w:rsidRDefault="00726919" w:rsidP="00127B7E">
            <w:pPr>
              <w:rPr>
                <w:rFonts w:ascii="Century Gothic" w:hAnsi="Century Gothic"/>
                <w:b w:val="0"/>
                <w:sz w:val="18"/>
                <w:szCs w:val="18"/>
              </w:rPr>
            </w:pPr>
            <w:r w:rsidRPr="005A325D">
              <w:rPr>
                <w:rFonts w:ascii="Century Gothic" w:hAnsi="Century Gothic"/>
                <w:b w:val="0"/>
                <w:sz w:val="18"/>
                <w:szCs w:val="18"/>
              </w:rPr>
              <w:t xml:space="preserve">Helopeltis bugs </w:t>
            </w:r>
          </w:p>
          <w:p w14:paraId="7B8A7F9E" w14:textId="77777777" w:rsidR="00726919" w:rsidRPr="005A325D" w:rsidRDefault="00726919" w:rsidP="00127B7E">
            <w:pPr>
              <w:rPr>
                <w:rFonts w:ascii="Century Gothic" w:hAnsi="Century Gothic"/>
                <w:b w:val="0"/>
                <w:sz w:val="18"/>
                <w:szCs w:val="18"/>
              </w:rPr>
            </w:pPr>
            <w:r>
              <w:rPr>
                <w:rFonts w:ascii="Century Gothic" w:hAnsi="Century Gothic"/>
                <w:b w:val="0"/>
                <w:sz w:val="18"/>
                <w:szCs w:val="18"/>
              </w:rPr>
              <w:t>(</w:t>
            </w:r>
            <w:r w:rsidRPr="005A325D">
              <w:rPr>
                <w:rFonts w:ascii="Century Gothic" w:hAnsi="Century Gothic"/>
                <w:b w:val="0"/>
                <w:sz w:val="18"/>
                <w:szCs w:val="18"/>
              </w:rPr>
              <w:t>Helopeltis schoutedeni</w:t>
            </w:r>
            <w:r>
              <w:rPr>
                <w:rFonts w:ascii="Century Gothic" w:hAnsi="Century Gothic"/>
                <w:b w:val="0"/>
                <w:sz w:val="18"/>
                <w:szCs w:val="18"/>
              </w:rPr>
              <w:t>)</w:t>
            </w:r>
          </w:p>
          <w:p w14:paraId="0B4EBC13" w14:textId="77777777" w:rsidR="00726919" w:rsidRPr="005641AE" w:rsidRDefault="00726919" w:rsidP="00127B7E">
            <w:pPr>
              <w:rPr>
                <w:rFonts w:ascii="Century Gothic" w:hAnsi="Century Gothic"/>
                <w:sz w:val="18"/>
                <w:szCs w:val="18"/>
              </w:rPr>
            </w:pPr>
            <w:r>
              <w:rPr>
                <w:rFonts w:ascii="Century Gothic" w:hAnsi="Century Gothic"/>
                <w:b w:val="0"/>
                <w:sz w:val="18"/>
                <w:szCs w:val="18"/>
              </w:rPr>
              <w:t>(</w:t>
            </w:r>
            <w:r w:rsidRPr="005A325D">
              <w:rPr>
                <w:rFonts w:ascii="Century Gothic" w:hAnsi="Century Gothic"/>
                <w:b w:val="0"/>
                <w:sz w:val="18"/>
                <w:szCs w:val="18"/>
              </w:rPr>
              <w:t>Helopeltis anacardii</w:t>
            </w:r>
            <w:r>
              <w:rPr>
                <w:rFonts w:ascii="Century Gothic" w:hAnsi="Century Gothic"/>
                <w:b w:val="0"/>
                <w:sz w:val="18"/>
                <w:szCs w:val="18"/>
              </w:rPr>
              <w:t>)</w:t>
            </w:r>
          </w:p>
        </w:tc>
        <w:tc>
          <w:tcPr>
            <w:tcW w:w="2879" w:type="pct"/>
          </w:tcPr>
          <w:p w14:paraId="6691D920" w14:textId="77777777" w:rsidR="00726919" w:rsidRPr="006D2090" w:rsidRDefault="00726919" w:rsidP="00127B7E">
            <w:pPr>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5A325D">
              <w:rPr>
                <w:rFonts w:ascii="Century Gothic" w:hAnsi="Century Gothic"/>
                <w:sz w:val="18"/>
                <w:szCs w:val="18"/>
              </w:rPr>
              <w:t>Deformed leaves with angular lesions along veins; leaves may drop from plant; elongated green lesions on young shoots which may exude gummy substance; dieback of shoots</w:t>
            </w:r>
          </w:p>
        </w:tc>
      </w:tr>
    </w:tbl>
    <w:p w14:paraId="2F3630F1" w14:textId="77777777" w:rsidR="00726919" w:rsidRDefault="00726919" w:rsidP="00726919">
      <w:pPr>
        <w:rPr>
          <w:rFonts w:ascii="Century Gothic" w:eastAsia="Arial" w:hAnsi="Century Gothic"/>
        </w:rPr>
      </w:pPr>
    </w:p>
    <w:p w14:paraId="4D005F86" w14:textId="77777777" w:rsidR="00726919" w:rsidRDefault="00726919" w:rsidP="00726919">
      <w:pPr>
        <w:rPr>
          <w:rFonts w:ascii="Century Gothic" w:eastAsia="Arial" w:hAnsi="Century Gothic"/>
        </w:rPr>
      </w:pPr>
    </w:p>
    <w:p w14:paraId="225D6695" w14:textId="77777777" w:rsidR="00726919" w:rsidRDefault="00726919" w:rsidP="00726919">
      <w:pPr>
        <w:rPr>
          <w:rFonts w:ascii="Century Gothic" w:hAnsi="Century Gothic"/>
        </w:rPr>
      </w:pPr>
    </w:p>
    <w:p w14:paraId="74351FDE" w14:textId="77777777" w:rsidR="00726919" w:rsidRPr="00217F32" w:rsidRDefault="00726919" w:rsidP="00726919">
      <w:r>
        <w:t xml:space="preserve">3.3 </w:t>
      </w:r>
      <w:r w:rsidRPr="00217F32">
        <w:t>General Pest Problems and their Management</w:t>
      </w:r>
    </w:p>
    <w:p w14:paraId="35147B44" w14:textId="77777777" w:rsidR="00726919" w:rsidRDefault="00726919" w:rsidP="00726919">
      <w:pPr>
        <w:rPr>
          <w:rFonts w:ascii="Century Gothic" w:hAnsi="Century Gothic"/>
          <w:spacing w:val="-3"/>
          <w:w w:val="95"/>
        </w:rPr>
      </w:pPr>
      <w:r w:rsidRPr="002E6272">
        <w:rPr>
          <w:rFonts w:ascii="Century Gothic" w:hAnsi="Century Gothic"/>
        </w:rPr>
        <w:t>Common</w:t>
      </w:r>
      <w:r w:rsidRPr="002E6272">
        <w:rPr>
          <w:rFonts w:ascii="Century Gothic" w:hAnsi="Century Gothic"/>
          <w:spacing w:val="-29"/>
        </w:rPr>
        <w:t xml:space="preserve"> </w:t>
      </w:r>
      <w:r w:rsidRPr="002E6272">
        <w:rPr>
          <w:rFonts w:ascii="Century Gothic" w:hAnsi="Century Gothic"/>
        </w:rPr>
        <w:t>pests</w:t>
      </w:r>
      <w:r w:rsidRPr="002E6272">
        <w:rPr>
          <w:rFonts w:ascii="Century Gothic" w:hAnsi="Century Gothic"/>
          <w:spacing w:val="-29"/>
        </w:rPr>
        <w:t xml:space="preserve"> </w:t>
      </w:r>
      <w:r w:rsidRPr="002E6272">
        <w:rPr>
          <w:rFonts w:ascii="Century Gothic" w:hAnsi="Century Gothic"/>
        </w:rPr>
        <w:t>in</w:t>
      </w:r>
      <w:r w:rsidRPr="002E6272">
        <w:rPr>
          <w:rFonts w:ascii="Century Gothic" w:hAnsi="Century Gothic"/>
          <w:spacing w:val="-29"/>
        </w:rPr>
        <w:t xml:space="preserve"> </w:t>
      </w:r>
      <w:r w:rsidRPr="002E6272">
        <w:rPr>
          <w:rFonts w:ascii="Century Gothic" w:hAnsi="Century Gothic"/>
        </w:rPr>
        <w:t>the</w:t>
      </w:r>
      <w:r w:rsidRPr="002E6272">
        <w:rPr>
          <w:rFonts w:ascii="Century Gothic" w:hAnsi="Century Gothic"/>
          <w:spacing w:val="-29"/>
        </w:rPr>
        <w:t xml:space="preserve"> </w:t>
      </w:r>
      <w:r w:rsidRPr="002E6272">
        <w:rPr>
          <w:rFonts w:ascii="Century Gothic" w:hAnsi="Century Gothic"/>
        </w:rPr>
        <w:t>project</w:t>
      </w:r>
      <w:r w:rsidRPr="002E6272">
        <w:rPr>
          <w:rFonts w:ascii="Century Gothic" w:hAnsi="Century Gothic"/>
          <w:spacing w:val="-29"/>
        </w:rPr>
        <w:t xml:space="preserve"> </w:t>
      </w:r>
      <w:r w:rsidRPr="002E6272">
        <w:rPr>
          <w:rFonts w:ascii="Century Gothic" w:hAnsi="Century Gothic"/>
        </w:rPr>
        <w:t>area</w:t>
      </w:r>
      <w:r w:rsidRPr="002E6272">
        <w:rPr>
          <w:rFonts w:ascii="Century Gothic" w:hAnsi="Century Gothic"/>
          <w:spacing w:val="-29"/>
        </w:rPr>
        <w:t xml:space="preserve"> </w:t>
      </w:r>
      <w:r w:rsidRPr="002E6272">
        <w:rPr>
          <w:rFonts w:ascii="Century Gothic" w:hAnsi="Century Gothic"/>
        </w:rPr>
        <w:t>include:</w:t>
      </w:r>
      <w:r w:rsidRPr="002E6272">
        <w:rPr>
          <w:rFonts w:ascii="Century Gothic" w:hAnsi="Century Gothic"/>
          <w:spacing w:val="-29"/>
        </w:rPr>
        <w:t xml:space="preserve"> </w:t>
      </w:r>
      <w:r w:rsidRPr="002E6272">
        <w:rPr>
          <w:rFonts w:ascii="Century Gothic" w:hAnsi="Century Gothic"/>
        </w:rPr>
        <w:t>rodents</w:t>
      </w:r>
      <w:r w:rsidRPr="002E6272">
        <w:rPr>
          <w:rFonts w:ascii="Century Gothic" w:hAnsi="Century Gothic"/>
          <w:spacing w:val="-29"/>
        </w:rPr>
        <w:t xml:space="preserve"> </w:t>
      </w:r>
      <w:r w:rsidRPr="002E6272">
        <w:rPr>
          <w:rFonts w:ascii="Century Gothic" w:hAnsi="Century Gothic"/>
        </w:rPr>
        <w:t>and</w:t>
      </w:r>
      <w:r w:rsidRPr="002E6272">
        <w:rPr>
          <w:rFonts w:ascii="Century Gothic" w:hAnsi="Century Gothic"/>
          <w:spacing w:val="-30"/>
        </w:rPr>
        <w:t xml:space="preserve"> </w:t>
      </w:r>
      <w:r>
        <w:rPr>
          <w:rFonts w:ascii="Century Gothic" w:hAnsi="Century Gothic"/>
          <w:spacing w:val="-29"/>
        </w:rPr>
        <w:t xml:space="preserve">insect </w:t>
      </w:r>
      <w:r w:rsidRPr="002E6272">
        <w:rPr>
          <w:rFonts w:ascii="Century Gothic" w:hAnsi="Century Gothic"/>
        </w:rPr>
        <w:t>pests</w:t>
      </w:r>
      <w:r w:rsidRPr="002E6272">
        <w:rPr>
          <w:rFonts w:ascii="Century Gothic" w:hAnsi="Century Gothic"/>
          <w:spacing w:val="-28"/>
        </w:rPr>
        <w:t xml:space="preserve"> </w:t>
      </w:r>
      <w:r w:rsidRPr="002E6272">
        <w:rPr>
          <w:rFonts w:ascii="Century Gothic" w:hAnsi="Century Gothic"/>
        </w:rPr>
        <w:t>such</w:t>
      </w:r>
      <w:r w:rsidRPr="002E6272">
        <w:rPr>
          <w:rFonts w:ascii="Century Gothic" w:hAnsi="Century Gothic"/>
          <w:spacing w:val="-29"/>
        </w:rPr>
        <w:t xml:space="preserve"> </w:t>
      </w:r>
      <w:r w:rsidRPr="002E6272">
        <w:rPr>
          <w:rFonts w:ascii="Century Gothic" w:hAnsi="Century Gothic"/>
        </w:rPr>
        <w:t>as</w:t>
      </w:r>
      <w:r w:rsidRPr="002E6272">
        <w:rPr>
          <w:rFonts w:ascii="Century Gothic" w:hAnsi="Century Gothic"/>
          <w:spacing w:val="-29"/>
        </w:rPr>
        <w:t xml:space="preserve"> </w:t>
      </w:r>
      <w:r w:rsidRPr="002E6272">
        <w:rPr>
          <w:rFonts w:ascii="Century Gothic" w:hAnsi="Century Gothic"/>
        </w:rPr>
        <w:t>locusts, fall army worm</w:t>
      </w:r>
      <w:r w:rsidRPr="002E6272">
        <w:rPr>
          <w:rFonts w:ascii="Century Gothic" w:hAnsi="Century Gothic"/>
          <w:spacing w:val="-37"/>
        </w:rPr>
        <w:t xml:space="preserve"> </w:t>
      </w:r>
      <w:r w:rsidRPr="002E6272">
        <w:rPr>
          <w:rFonts w:ascii="Century Gothic" w:hAnsi="Century Gothic"/>
        </w:rPr>
        <w:t>and</w:t>
      </w:r>
      <w:r w:rsidRPr="002E6272">
        <w:rPr>
          <w:rFonts w:ascii="Century Gothic" w:hAnsi="Century Gothic"/>
          <w:spacing w:val="-36"/>
        </w:rPr>
        <w:t xml:space="preserve"> </w:t>
      </w:r>
      <w:r w:rsidRPr="002E6272">
        <w:rPr>
          <w:rFonts w:ascii="Century Gothic" w:hAnsi="Century Gothic"/>
        </w:rPr>
        <w:t>armyworms.</w:t>
      </w:r>
      <w:r w:rsidRPr="002E6272">
        <w:rPr>
          <w:rFonts w:ascii="Century Gothic" w:hAnsi="Century Gothic"/>
          <w:spacing w:val="-36"/>
        </w:rPr>
        <w:t xml:space="preserve"> </w:t>
      </w:r>
      <w:r w:rsidRPr="002E6272">
        <w:rPr>
          <w:rFonts w:ascii="Century Gothic" w:hAnsi="Century Gothic"/>
        </w:rPr>
        <w:t>IPM</w:t>
      </w:r>
      <w:r w:rsidRPr="002E6272">
        <w:rPr>
          <w:rFonts w:ascii="Century Gothic" w:hAnsi="Century Gothic"/>
          <w:spacing w:val="-36"/>
        </w:rPr>
        <w:t xml:space="preserve"> </w:t>
      </w:r>
      <w:r w:rsidRPr="002E6272">
        <w:rPr>
          <w:rFonts w:ascii="Century Gothic" w:hAnsi="Century Gothic"/>
        </w:rPr>
        <w:t>strategies</w:t>
      </w:r>
      <w:r w:rsidRPr="002E6272">
        <w:rPr>
          <w:rFonts w:ascii="Century Gothic" w:hAnsi="Century Gothic"/>
          <w:spacing w:val="-36"/>
        </w:rPr>
        <w:t xml:space="preserve"> </w:t>
      </w:r>
      <w:r w:rsidRPr="002E6272">
        <w:rPr>
          <w:rFonts w:ascii="Century Gothic" w:hAnsi="Century Gothic"/>
        </w:rPr>
        <w:t>are</w:t>
      </w:r>
      <w:r w:rsidRPr="002E6272">
        <w:rPr>
          <w:rFonts w:ascii="Century Gothic" w:hAnsi="Century Gothic"/>
          <w:spacing w:val="-36"/>
        </w:rPr>
        <w:t xml:space="preserve"> </w:t>
      </w:r>
      <w:r w:rsidRPr="002E6272">
        <w:rPr>
          <w:rFonts w:ascii="Century Gothic" w:hAnsi="Century Gothic"/>
        </w:rPr>
        <w:t>recommended</w:t>
      </w:r>
      <w:r w:rsidRPr="002E6272">
        <w:rPr>
          <w:rFonts w:ascii="Century Gothic" w:hAnsi="Century Gothic"/>
          <w:spacing w:val="-36"/>
        </w:rPr>
        <w:t xml:space="preserve"> </w:t>
      </w:r>
      <w:r w:rsidRPr="002E6272">
        <w:rPr>
          <w:rFonts w:ascii="Century Gothic" w:hAnsi="Century Gothic"/>
        </w:rPr>
        <w:t>and</w:t>
      </w:r>
      <w:r w:rsidRPr="002E6272">
        <w:rPr>
          <w:rFonts w:ascii="Century Gothic" w:hAnsi="Century Gothic"/>
          <w:spacing w:val="-36"/>
        </w:rPr>
        <w:t xml:space="preserve"> </w:t>
      </w:r>
      <w:r w:rsidRPr="002E6272">
        <w:rPr>
          <w:rFonts w:ascii="Century Gothic" w:hAnsi="Century Gothic"/>
        </w:rPr>
        <w:t>used</w:t>
      </w:r>
      <w:r w:rsidRPr="002E6272">
        <w:rPr>
          <w:rFonts w:ascii="Century Gothic" w:hAnsi="Century Gothic"/>
          <w:spacing w:val="-36"/>
        </w:rPr>
        <w:t xml:space="preserve"> </w:t>
      </w:r>
      <w:r w:rsidRPr="002E6272">
        <w:rPr>
          <w:rFonts w:ascii="Century Gothic" w:hAnsi="Century Gothic"/>
          <w:spacing w:val="-3"/>
        </w:rPr>
        <w:t>by</w:t>
      </w:r>
      <w:r w:rsidRPr="002E6272">
        <w:rPr>
          <w:rFonts w:ascii="Century Gothic" w:hAnsi="Century Gothic"/>
          <w:spacing w:val="-34"/>
        </w:rPr>
        <w:t xml:space="preserve"> </w:t>
      </w:r>
      <w:r w:rsidRPr="002E6272">
        <w:rPr>
          <w:rFonts w:ascii="Century Gothic" w:hAnsi="Century Gothic"/>
        </w:rPr>
        <w:t>some</w:t>
      </w:r>
      <w:r w:rsidRPr="002E6272">
        <w:rPr>
          <w:rFonts w:ascii="Century Gothic" w:hAnsi="Century Gothic"/>
          <w:spacing w:val="-36"/>
        </w:rPr>
        <w:t xml:space="preserve"> </w:t>
      </w:r>
      <w:r w:rsidRPr="002E6272">
        <w:rPr>
          <w:rFonts w:ascii="Century Gothic" w:hAnsi="Century Gothic"/>
        </w:rPr>
        <w:t>farmers</w:t>
      </w:r>
      <w:r>
        <w:rPr>
          <w:rFonts w:ascii="Century Gothic" w:hAnsi="Century Gothic"/>
        </w:rPr>
        <w:t xml:space="preserve"> because the adequate reduction in the economic injury level of pests requires the use of a combination of more than on practice at intervals or concurrently.</w:t>
      </w:r>
      <w:r w:rsidRPr="002E6272">
        <w:rPr>
          <w:rFonts w:ascii="Century Gothic" w:hAnsi="Century Gothic"/>
          <w:spacing w:val="-36"/>
        </w:rPr>
        <w:t xml:space="preserve"> </w:t>
      </w:r>
    </w:p>
    <w:p w14:paraId="6DC99DAB" w14:textId="77777777" w:rsidR="00726919" w:rsidRPr="00276C30" w:rsidRDefault="00726919" w:rsidP="00726919">
      <w:pPr>
        <w:rPr>
          <w:rFonts w:ascii="Century Gothic" w:hAnsi="Century Gothic"/>
          <w:b/>
          <w:spacing w:val="-3"/>
          <w:w w:val="95"/>
        </w:rPr>
      </w:pPr>
      <w:r w:rsidRPr="00276C30">
        <w:rPr>
          <w:rFonts w:ascii="Century Gothic" w:eastAsia="Arial" w:hAnsi="Century Gothic"/>
          <w:b/>
        </w:rPr>
        <w:t>Armyworms</w:t>
      </w:r>
    </w:p>
    <w:p w14:paraId="6AB28B46" w14:textId="77777777" w:rsidR="00726919" w:rsidRPr="002E6272" w:rsidRDefault="00726919" w:rsidP="00726919">
      <w:pPr>
        <w:rPr>
          <w:rFonts w:ascii="Century Gothic" w:eastAsia="Arial" w:hAnsi="Century Gothic"/>
        </w:rPr>
      </w:pPr>
      <w:r w:rsidRPr="002E6272">
        <w:rPr>
          <w:rFonts w:ascii="Century Gothic" w:eastAsia="Arial" w:hAnsi="Century Gothic"/>
        </w:rPr>
        <w:t xml:space="preserve">Armyworms, especially </w:t>
      </w:r>
      <w:r>
        <w:rPr>
          <w:rFonts w:ascii="Century Gothic" w:eastAsia="Arial" w:hAnsi="Century Gothic"/>
        </w:rPr>
        <w:t xml:space="preserve">the </w:t>
      </w:r>
      <w:r w:rsidRPr="00276C30">
        <w:rPr>
          <w:rFonts w:ascii="Century Gothic" w:eastAsia="Arial" w:hAnsi="Century Gothic"/>
        </w:rPr>
        <w:t xml:space="preserve">fall armyworm </w:t>
      </w:r>
      <w:r>
        <w:rPr>
          <w:rFonts w:ascii="Century Gothic" w:eastAsia="Arial" w:hAnsi="Century Gothic"/>
        </w:rPr>
        <w:t>(</w:t>
      </w:r>
      <w:r w:rsidRPr="002E6272">
        <w:rPr>
          <w:rFonts w:ascii="Century Gothic" w:eastAsia="Arial" w:hAnsi="Century Gothic"/>
        </w:rPr>
        <w:t>FAW</w:t>
      </w:r>
      <w:r>
        <w:rPr>
          <w:rFonts w:ascii="Century Gothic" w:eastAsia="Arial" w:hAnsi="Century Gothic"/>
        </w:rPr>
        <w:t>)</w:t>
      </w:r>
      <w:r w:rsidRPr="002E6272">
        <w:rPr>
          <w:rFonts w:ascii="Century Gothic" w:eastAsia="Arial" w:hAnsi="Century Gothic"/>
        </w:rPr>
        <w:t xml:space="preserve"> are serious pests because their devastation is </w:t>
      </w:r>
      <w:r>
        <w:rPr>
          <w:rFonts w:ascii="Century Gothic" w:eastAsia="Arial" w:hAnsi="Century Gothic"/>
        </w:rPr>
        <w:t>rapid and massive.</w:t>
      </w:r>
      <w:r w:rsidRPr="002E6272">
        <w:rPr>
          <w:rFonts w:ascii="Century Gothic" w:eastAsia="Arial" w:hAnsi="Century Gothic"/>
        </w:rPr>
        <w:t xml:space="preserve"> </w:t>
      </w:r>
      <w:r w:rsidRPr="00276C30">
        <w:rPr>
          <w:rFonts w:ascii="Century Gothic" w:eastAsia="Arial" w:hAnsi="Century Gothic"/>
        </w:rPr>
        <w:t>The fall armyworm (</w:t>
      </w:r>
      <w:r w:rsidRPr="00276C30">
        <w:rPr>
          <w:rFonts w:ascii="Century Gothic" w:eastAsia="Arial" w:hAnsi="Century Gothic"/>
          <w:i/>
        </w:rPr>
        <w:t>Spodoptera frugiperda</w:t>
      </w:r>
      <w:r w:rsidRPr="00276C30">
        <w:rPr>
          <w:rFonts w:ascii="Century Gothic" w:eastAsia="Arial" w:hAnsi="Century Gothic"/>
        </w:rPr>
        <w:t xml:space="preserve">) is a lepidopteran pest that feeds on leaves and stems </w:t>
      </w:r>
      <w:r>
        <w:rPr>
          <w:rFonts w:ascii="Century Gothic" w:eastAsia="Arial" w:hAnsi="Century Gothic"/>
        </w:rPr>
        <w:t xml:space="preserve">in clusters. They are pests </w:t>
      </w:r>
      <w:r w:rsidRPr="00276C30">
        <w:rPr>
          <w:rFonts w:ascii="Century Gothic" w:eastAsia="Arial" w:hAnsi="Century Gothic"/>
        </w:rPr>
        <w:t>of more than 80 plant species, causing major damage to maize, rice, sorghum, sugarcane</w:t>
      </w:r>
      <w:r>
        <w:rPr>
          <w:rFonts w:ascii="Century Gothic" w:eastAsia="Arial" w:hAnsi="Century Gothic"/>
        </w:rPr>
        <w:t>, some vegetable crops and cotton. FAW</w:t>
      </w:r>
      <w:r w:rsidRPr="00276C30">
        <w:rPr>
          <w:rFonts w:ascii="Century Gothic" w:eastAsia="Arial" w:hAnsi="Century Gothic"/>
        </w:rPr>
        <w:t xml:space="preserve"> is native to tropical and subtropical regions of the Americas. In 2016 it was reported for the first time in Africa, where it is causing significant damage to maize crops and has great potential for further spread and economic damage.</w:t>
      </w:r>
      <w:r>
        <w:rPr>
          <w:rFonts w:ascii="Century Gothic" w:eastAsia="Arial" w:hAnsi="Century Gothic"/>
        </w:rPr>
        <w:t xml:space="preserve"> </w:t>
      </w:r>
    </w:p>
    <w:p w14:paraId="5E95FAD5" w14:textId="77777777" w:rsidR="00726919" w:rsidRPr="00217F32" w:rsidRDefault="00726919" w:rsidP="00726919">
      <w:pPr>
        <w:rPr>
          <w:rFonts w:ascii="Century Gothic" w:hAnsi="Century Gothic"/>
          <w:b/>
        </w:rPr>
      </w:pPr>
      <w:r w:rsidRPr="00217F32">
        <w:rPr>
          <w:rFonts w:ascii="Century Gothic" w:hAnsi="Century Gothic"/>
          <w:b/>
        </w:rPr>
        <w:t>Rodents</w:t>
      </w:r>
    </w:p>
    <w:p w14:paraId="3AC4A7A1" w14:textId="77777777" w:rsidR="00726919" w:rsidRDefault="00726919" w:rsidP="00726919">
      <w:pPr>
        <w:rPr>
          <w:rFonts w:ascii="Century Gothic" w:hAnsi="Century Gothic"/>
          <w:w w:val="95"/>
        </w:rPr>
      </w:pPr>
      <w:r w:rsidRPr="002E6272">
        <w:rPr>
          <w:rFonts w:ascii="Century Gothic" w:hAnsi="Century Gothic"/>
        </w:rPr>
        <w:t>Rodents,</w:t>
      </w:r>
      <w:r w:rsidRPr="002E6272">
        <w:rPr>
          <w:rFonts w:ascii="Century Gothic" w:hAnsi="Century Gothic"/>
          <w:spacing w:val="-30"/>
        </w:rPr>
        <w:t xml:space="preserve"> </w:t>
      </w:r>
      <w:r w:rsidRPr="002E6272">
        <w:rPr>
          <w:rFonts w:ascii="Century Gothic" w:hAnsi="Century Gothic"/>
        </w:rPr>
        <w:t>particularly</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0"/>
        </w:rPr>
        <w:t xml:space="preserve"> </w:t>
      </w:r>
      <w:r w:rsidRPr="002E6272">
        <w:rPr>
          <w:rFonts w:ascii="Century Gothic" w:hAnsi="Century Gothic"/>
        </w:rPr>
        <w:t>field</w:t>
      </w:r>
      <w:r w:rsidRPr="002E6272">
        <w:rPr>
          <w:rFonts w:ascii="Century Gothic" w:hAnsi="Century Gothic"/>
          <w:spacing w:val="-31"/>
        </w:rPr>
        <w:t xml:space="preserve"> </w:t>
      </w:r>
      <w:r w:rsidRPr="002E6272">
        <w:rPr>
          <w:rFonts w:ascii="Century Gothic" w:hAnsi="Century Gothic"/>
        </w:rPr>
        <w:t>rats</w:t>
      </w:r>
      <w:r w:rsidRPr="002E6272">
        <w:rPr>
          <w:rFonts w:ascii="Century Gothic" w:hAnsi="Century Gothic"/>
          <w:spacing w:val="-31"/>
        </w:rPr>
        <w:t xml:space="preserve"> </w:t>
      </w:r>
      <w:r w:rsidRPr="002E6272">
        <w:rPr>
          <w:rFonts w:ascii="Century Gothic" w:hAnsi="Century Gothic"/>
        </w:rPr>
        <w:t>(</w:t>
      </w:r>
      <w:r w:rsidRPr="002E6272">
        <w:rPr>
          <w:rFonts w:ascii="Century Gothic" w:hAnsi="Century Gothic"/>
          <w:i/>
        </w:rPr>
        <w:t>rattus</w:t>
      </w:r>
      <w:r w:rsidRPr="002E6272">
        <w:rPr>
          <w:rFonts w:ascii="Century Gothic" w:hAnsi="Century Gothic"/>
          <w:i/>
          <w:spacing w:val="-31"/>
        </w:rPr>
        <w:t xml:space="preserve"> </w:t>
      </w:r>
      <w:r w:rsidRPr="002E6272">
        <w:rPr>
          <w:rFonts w:ascii="Century Gothic" w:hAnsi="Century Gothic"/>
          <w:i/>
        </w:rPr>
        <w:t>rattus</w:t>
      </w:r>
      <w:r w:rsidRPr="002E6272">
        <w:rPr>
          <w:rFonts w:ascii="Century Gothic" w:hAnsi="Century Gothic"/>
        </w:rPr>
        <w:t>),</w:t>
      </w:r>
      <w:r w:rsidRPr="002E6272">
        <w:rPr>
          <w:rFonts w:ascii="Century Gothic" w:hAnsi="Century Gothic"/>
          <w:spacing w:val="-30"/>
        </w:rPr>
        <w:t xml:space="preserve"> </w:t>
      </w:r>
      <w:r w:rsidRPr="002E6272">
        <w:rPr>
          <w:rFonts w:ascii="Century Gothic" w:hAnsi="Century Gothic"/>
        </w:rPr>
        <w:t>the</w:t>
      </w:r>
      <w:r w:rsidRPr="002E6272">
        <w:rPr>
          <w:rFonts w:ascii="Century Gothic" w:hAnsi="Century Gothic"/>
          <w:spacing w:val="-31"/>
        </w:rPr>
        <w:t xml:space="preserve"> </w:t>
      </w:r>
      <w:r w:rsidRPr="002E6272">
        <w:rPr>
          <w:rFonts w:ascii="Century Gothic" w:hAnsi="Century Gothic"/>
        </w:rPr>
        <w:t>small</w:t>
      </w:r>
      <w:r w:rsidRPr="002E6272">
        <w:rPr>
          <w:rFonts w:ascii="Century Gothic" w:hAnsi="Century Gothic"/>
          <w:spacing w:val="-31"/>
        </w:rPr>
        <w:t xml:space="preserve"> </w:t>
      </w:r>
      <w:r w:rsidRPr="002E6272">
        <w:rPr>
          <w:rFonts w:ascii="Century Gothic" w:hAnsi="Century Gothic"/>
        </w:rPr>
        <w:t>house</w:t>
      </w:r>
      <w:r w:rsidRPr="002E6272">
        <w:rPr>
          <w:rFonts w:ascii="Century Gothic" w:hAnsi="Century Gothic"/>
          <w:spacing w:val="-31"/>
        </w:rPr>
        <w:t xml:space="preserve"> </w:t>
      </w:r>
      <w:r w:rsidRPr="002E6272">
        <w:rPr>
          <w:rFonts w:ascii="Century Gothic" w:hAnsi="Century Gothic"/>
        </w:rPr>
        <w:t>mice</w:t>
      </w:r>
      <w:r w:rsidRPr="002E6272">
        <w:rPr>
          <w:rFonts w:ascii="Century Gothic" w:hAnsi="Century Gothic"/>
          <w:spacing w:val="-31"/>
        </w:rPr>
        <w:t xml:space="preserve"> </w:t>
      </w:r>
      <w:r w:rsidRPr="002E6272">
        <w:rPr>
          <w:rFonts w:ascii="Century Gothic" w:hAnsi="Century Gothic"/>
        </w:rPr>
        <w:t>(</w:t>
      </w:r>
      <w:r w:rsidRPr="002E6272">
        <w:rPr>
          <w:rFonts w:ascii="Century Gothic" w:hAnsi="Century Gothic"/>
          <w:i/>
        </w:rPr>
        <w:t>rattus</w:t>
      </w:r>
      <w:r w:rsidRPr="002E6272">
        <w:rPr>
          <w:rFonts w:ascii="Century Gothic" w:hAnsi="Century Gothic"/>
          <w:i/>
          <w:spacing w:val="-32"/>
        </w:rPr>
        <w:t xml:space="preserve"> </w:t>
      </w:r>
      <w:r w:rsidRPr="002E6272">
        <w:rPr>
          <w:rFonts w:ascii="Century Gothic" w:hAnsi="Century Gothic"/>
          <w:i/>
        </w:rPr>
        <w:t>norwegicus</w:t>
      </w:r>
      <w:r w:rsidRPr="002E6272">
        <w:rPr>
          <w:rFonts w:ascii="Century Gothic" w:hAnsi="Century Gothic"/>
        </w:rPr>
        <w:t>)</w:t>
      </w:r>
      <w:r w:rsidRPr="002E6272">
        <w:rPr>
          <w:rFonts w:ascii="Century Gothic" w:hAnsi="Century Gothic"/>
          <w:spacing w:val="-30"/>
        </w:rPr>
        <w:t xml:space="preserve"> </w:t>
      </w:r>
      <w:r w:rsidRPr="002E6272">
        <w:rPr>
          <w:rFonts w:ascii="Century Gothic" w:hAnsi="Century Gothic"/>
        </w:rPr>
        <w:t>and</w:t>
      </w:r>
      <w:r w:rsidRPr="002E6272">
        <w:rPr>
          <w:rFonts w:ascii="Century Gothic" w:hAnsi="Century Gothic"/>
          <w:spacing w:val="-32"/>
        </w:rPr>
        <w:t xml:space="preserve"> </w:t>
      </w:r>
      <w:r w:rsidRPr="002E6272">
        <w:rPr>
          <w:rFonts w:ascii="Century Gothic" w:hAnsi="Century Gothic"/>
        </w:rPr>
        <w:t>multi-</w:t>
      </w:r>
      <w:r w:rsidRPr="002E6272">
        <w:rPr>
          <w:rFonts w:ascii="Century Gothic" w:hAnsi="Century Gothic"/>
          <w:w w:val="92"/>
        </w:rPr>
        <w:t xml:space="preserve"> </w:t>
      </w:r>
      <w:r w:rsidRPr="002E6272">
        <w:rPr>
          <w:rFonts w:ascii="Century Gothic" w:hAnsi="Century Gothic"/>
          <w:w w:val="95"/>
        </w:rPr>
        <w:t>mammate</w:t>
      </w:r>
      <w:r w:rsidRPr="002E6272">
        <w:rPr>
          <w:rFonts w:ascii="Century Gothic" w:hAnsi="Century Gothic"/>
          <w:spacing w:val="-12"/>
          <w:w w:val="95"/>
        </w:rPr>
        <w:t xml:space="preserve"> </w:t>
      </w:r>
      <w:r w:rsidRPr="002E6272">
        <w:rPr>
          <w:rFonts w:ascii="Century Gothic" w:hAnsi="Century Gothic"/>
          <w:w w:val="95"/>
        </w:rPr>
        <w:t>shamba</w:t>
      </w:r>
      <w:r w:rsidRPr="002E6272">
        <w:rPr>
          <w:rFonts w:ascii="Century Gothic" w:hAnsi="Century Gothic"/>
          <w:spacing w:val="-13"/>
          <w:w w:val="95"/>
        </w:rPr>
        <w:t xml:space="preserve"> </w:t>
      </w:r>
      <w:r w:rsidRPr="002E6272">
        <w:rPr>
          <w:rFonts w:ascii="Century Gothic" w:hAnsi="Century Gothic"/>
          <w:w w:val="95"/>
        </w:rPr>
        <w:t>rat,</w:t>
      </w:r>
      <w:r w:rsidRPr="002E6272">
        <w:rPr>
          <w:rFonts w:ascii="Century Gothic" w:hAnsi="Century Gothic"/>
          <w:spacing w:val="-13"/>
          <w:w w:val="95"/>
        </w:rPr>
        <w:t xml:space="preserve"> </w:t>
      </w:r>
      <w:r w:rsidRPr="002E6272">
        <w:rPr>
          <w:rFonts w:ascii="Century Gothic" w:hAnsi="Century Gothic"/>
          <w:w w:val="95"/>
        </w:rPr>
        <w:t>(</w:t>
      </w:r>
      <w:r w:rsidRPr="002E6272">
        <w:rPr>
          <w:rFonts w:ascii="Century Gothic" w:hAnsi="Century Gothic"/>
          <w:i/>
          <w:w w:val="95"/>
        </w:rPr>
        <w:t>Mastomys</w:t>
      </w:r>
      <w:r w:rsidRPr="002E6272">
        <w:rPr>
          <w:rFonts w:ascii="Century Gothic" w:hAnsi="Century Gothic"/>
          <w:i/>
          <w:spacing w:val="-12"/>
          <w:w w:val="95"/>
        </w:rPr>
        <w:t xml:space="preserve"> </w:t>
      </w:r>
      <w:r w:rsidRPr="002E6272">
        <w:rPr>
          <w:rFonts w:ascii="Century Gothic" w:hAnsi="Century Gothic"/>
          <w:i/>
          <w:w w:val="95"/>
        </w:rPr>
        <w:t>natalensis</w:t>
      </w:r>
      <w:r w:rsidRPr="002E6272">
        <w:rPr>
          <w:rFonts w:ascii="Century Gothic" w:hAnsi="Century Gothic"/>
          <w:w w:val="95"/>
        </w:rPr>
        <w:t>)</w:t>
      </w:r>
      <w:r w:rsidRPr="002E6272">
        <w:rPr>
          <w:rFonts w:ascii="Century Gothic" w:hAnsi="Century Gothic"/>
          <w:spacing w:val="-12"/>
          <w:w w:val="95"/>
        </w:rPr>
        <w:t xml:space="preserve"> </w:t>
      </w:r>
      <w:r w:rsidRPr="002E6272">
        <w:rPr>
          <w:rFonts w:ascii="Century Gothic" w:hAnsi="Century Gothic"/>
          <w:w w:val="95"/>
        </w:rPr>
        <w:t>are</w:t>
      </w:r>
      <w:r w:rsidRPr="002E6272">
        <w:rPr>
          <w:rFonts w:ascii="Century Gothic" w:hAnsi="Century Gothic"/>
          <w:spacing w:val="-12"/>
          <w:w w:val="95"/>
        </w:rPr>
        <w:t xml:space="preserve"> </w:t>
      </w:r>
      <w:r w:rsidRPr="002E6272">
        <w:rPr>
          <w:rFonts w:ascii="Century Gothic" w:hAnsi="Century Gothic"/>
          <w:w w:val="95"/>
        </w:rPr>
        <w:t>key</w:t>
      </w:r>
      <w:r w:rsidRPr="002E6272">
        <w:rPr>
          <w:rFonts w:ascii="Century Gothic" w:hAnsi="Century Gothic"/>
          <w:spacing w:val="-12"/>
          <w:w w:val="95"/>
        </w:rPr>
        <w:t xml:space="preserve"> </w:t>
      </w:r>
      <w:r w:rsidRPr="002E6272">
        <w:rPr>
          <w:rFonts w:ascii="Century Gothic" w:hAnsi="Century Gothic"/>
          <w:w w:val="95"/>
        </w:rPr>
        <w:t>pests</w:t>
      </w:r>
      <w:r w:rsidRPr="002E6272">
        <w:rPr>
          <w:rFonts w:ascii="Century Gothic" w:hAnsi="Century Gothic"/>
          <w:spacing w:val="-15"/>
          <w:w w:val="95"/>
        </w:rPr>
        <w:t xml:space="preserve"> </w:t>
      </w:r>
      <w:r w:rsidRPr="002E6272">
        <w:rPr>
          <w:rFonts w:ascii="Century Gothic" w:hAnsi="Century Gothic"/>
          <w:w w:val="95"/>
        </w:rPr>
        <w:t>of</w:t>
      </w:r>
      <w:r w:rsidRPr="002E6272">
        <w:rPr>
          <w:rFonts w:ascii="Century Gothic" w:hAnsi="Century Gothic"/>
          <w:spacing w:val="-13"/>
          <w:w w:val="95"/>
        </w:rPr>
        <w:t xml:space="preserve"> </w:t>
      </w:r>
      <w:r w:rsidRPr="002E6272">
        <w:rPr>
          <w:rFonts w:ascii="Century Gothic" w:hAnsi="Century Gothic"/>
          <w:w w:val="95"/>
        </w:rPr>
        <w:t>food</w:t>
      </w:r>
      <w:r w:rsidRPr="002E6272">
        <w:rPr>
          <w:rFonts w:ascii="Century Gothic" w:hAnsi="Century Gothic"/>
          <w:spacing w:val="-13"/>
          <w:w w:val="95"/>
        </w:rPr>
        <w:t xml:space="preserve"> </w:t>
      </w:r>
      <w:r w:rsidRPr="002E6272">
        <w:rPr>
          <w:rFonts w:ascii="Century Gothic" w:hAnsi="Century Gothic"/>
          <w:w w:val="95"/>
        </w:rPr>
        <w:t>crops.</w:t>
      </w:r>
      <w:r w:rsidRPr="002E6272">
        <w:rPr>
          <w:rFonts w:ascii="Century Gothic" w:hAnsi="Century Gothic"/>
          <w:spacing w:val="-13"/>
          <w:w w:val="95"/>
        </w:rPr>
        <w:t xml:space="preserve"> </w:t>
      </w:r>
      <w:r w:rsidRPr="002E6272">
        <w:rPr>
          <w:rFonts w:ascii="Century Gothic" w:hAnsi="Century Gothic"/>
          <w:w w:val="95"/>
        </w:rPr>
        <w:t>The</w:t>
      </w:r>
      <w:r>
        <w:rPr>
          <w:rFonts w:ascii="Century Gothic" w:hAnsi="Century Gothic"/>
          <w:w w:val="95"/>
        </w:rPr>
        <w:t>y</w:t>
      </w:r>
      <w:r w:rsidRPr="002E6272">
        <w:rPr>
          <w:rFonts w:ascii="Century Gothic" w:hAnsi="Century Gothic"/>
          <w:spacing w:val="-14"/>
          <w:w w:val="95"/>
        </w:rPr>
        <w:t xml:space="preserve"> </w:t>
      </w:r>
      <w:r w:rsidRPr="002E6272">
        <w:rPr>
          <w:rFonts w:ascii="Century Gothic" w:hAnsi="Century Gothic"/>
          <w:w w:val="92"/>
        </w:rPr>
        <w:t>mostly</w:t>
      </w:r>
      <w:r>
        <w:rPr>
          <w:rFonts w:ascii="Century Gothic" w:hAnsi="Century Gothic"/>
          <w:w w:val="92"/>
        </w:rPr>
        <w:t xml:space="preserve"> feed on </w:t>
      </w:r>
      <w:r w:rsidRPr="002E6272">
        <w:rPr>
          <w:rFonts w:ascii="Century Gothic" w:hAnsi="Century Gothic"/>
          <w:w w:val="95"/>
        </w:rPr>
        <w:t>maize,</w:t>
      </w:r>
      <w:r w:rsidRPr="002E6272">
        <w:rPr>
          <w:rFonts w:ascii="Century Gothic" w:hAnsi="Century Gothic"/>
          <w:spacing w:val="-25"/>
          <w:w w:val="95"/>
        </w:rPr>
        <w:t xml:space="preserve"> </w:t>
      </w:r>
      <w:r w:rsidRPr="002E6272">
        <w:rPr>
          <w:rFonts w:ascii="Century Gothic" w:hAnsi="Century Gothic"/>
          <w:w w:val="95"/>
        </w:rPr>
        <w:t>millet,</w:t>
      </w:r>
      <w:r w:rsidRPr="002E6272">
        <w:rPr>
          <w:rFonts w:ascii="Century Gothic" w:hAnsi="Century Gothic"/>
          <w:spacing w:val="-23"/>
          <w:w w:val="95"/>
        </w:rPr>
        <w:t xml:space="preserve"> </w:t>
      </w:r>
      <w:r w:rsidRPr="002E6272">
        <w:rPr>
          <w:rFonts w:ascii="Century Gothic" w:hAnsi="Century Gothic"/>
          <w:w w:val="95"/>
        </w:rPr>
        <w:t>paddy</w:t>
      </w:r>
      <w:r w:rsidRPr="002E6272">
        <w:rPr>
          <w:rFonts w:ascii="Century Gothic" w:hAnsi="Century Gothic"/>
          <w:spacing w:val="-23"/>
          <w:w w:val="95"/>
        </w:rPr>
        <w:t xml:space="preserve"> </w:t>
      </w:r>
      <w:r w:rsidRPr="002E6272">
        <w:rPr>
          <w:rFonts w:ascii="Century Gothic" w:hAnsi="Century Gothic"/>
          <w:w w:val="95"/>
        </w:rPr>
        <w:t>and</w:t>
      </w:r>
      <w:r w:rsidRPr="002E6272">
        <w:rPr>
          <w:rFonts w:ascii="Century Gothic" w:hAnsi="Century Gothic"/>
          <w:spacing w:val="-23"/>
          <w:w w:val="95"/>
        </w:rPr>
        <w:t xml:space="preserve"> </w:t>
      </w:r>
      <w:r w:rsidRPr="002E6272">
        <w:rPr>
          <w:rFonts w:ascii="Century Gothic" w:hAnsi="Century Gothic"/>
          <w:w w:val="95"/>
        </w:rPr>
        <w:t>cassava.</w:t>
      </w:r>
      <w:r w:rsidRPr="002E6272">
        <w:rPr>
          <w:rFonts w:ascii="Century Gothic" w:hAnsi="Century Gothic"/>
          <w:spacing w:val="14"/>
          <w:w w:val="95"/>
        </w:rPr>
        <w:t xml:space="preserve"> </w:t>
      </w:r>
      <w:r w:rsidRPr="002E6272">
        <w:rPr>
          <w:rFonts w:ascii="Century Gothic" w:hAnsi="Century Gothic"/>
          <w:w w:val="95"/>
        </w:rPr>
        <w:t>The</w:t>
      </w:r>
      <w:r w:rsidRPr="002E6272">
        <w:rPr>
          <w:rFonts w:ascii="Century Gothic" w:hAnsi="Century Gothic"/>
          <w:spacing w:val="-23"/>
          <w:w w:val="95"/>
        </w:rPr>
        <w:t xml:space="preserve"> </w:t>
      </w:r>
      <w:r w:rsidRPr="002E6272">
        <w:rPr>
          <w:rFonts w:ascii="Century Gothic" w:hAnsi="Century Gothic"/>
          <w:w w:val="95"/>
        </w:rPr>
        <w:t>damage</w:t>
      </w:r>
      <w:r w:rsidRPr="002E6272">
        <w:rPr>
          <w:rFonts w:ascii="Century Gothic" w:hAnsi="Century Gothic"/>
          <w:spacing w:val="-23"/>
          <w:w w:val="95"/>
        </w:rPr>
        <w:t xml:space="preserve"> </w:t>
      </w:r>
      <w:r w:rsidRPr="002E6272">
        <w:rPr>
          <w:rFonts w:ascii="Century Gothic" w:hAnsi="Century Gothic"/>
          <w:w w:val="95"/>
        </w:rPr>
        <w:t>caused</w:t>
      </w:r>
      <w:r w:rsidRPr="002E6272">
        <w:rPr>
          <w:rFonts w:ascii="Century Gothic" w:hAnsi="Century Gothic"/>
          <w:spacing w:val="-23"/>
          <w:w w:val="95"/>
        </w:rPr>
        <w:t xml:space="preserve"> </w:t>
      </w:r>
      <w:r w:rsidRPr="002E6272">
        <w:rPr>
          <w:rFonts w:ascii="Century Gothic" w:hAnsi="Century Gothic"/>
          <w:w w:val="95"/>
        </w:rPr>
        <w:t>by</w:t>
      </w:r>
      <w:r w:rsidRPr="002E6272">
        <w:rPr>
          <w:rFonts w:ascii="Century Gothic" w:hAnsi="Century Gothic"/>
          <w:spacing w:val="-23"/>
          <w:w w:val="95"/>
        </w:rPr>
        <w:t xml:space="preserve"> </w:t>
      </w:r>
      <w:r w:rsidRPr="002E6272">
        <w:rPr>
          <w:rFonts w:ascii="Century Gothic" w:hAnsi="Century Gothic"/>
          <w:w w:val="95"/>
        </w:rPr>
        <w:t>rodents</w:t>
      </w:r>
      <w:r w:rsidRPr="002E6272">
        <w:rPr>
          <w:rFonts w:ascii="Century Gothic" w:hAnsi="Century Gothic"/>
          <w:spacing w:val="-23"/>
          <w:w w:val="95"/>
        </w:rPr>
        <w:t xml:space="preserve"> </w:t>
      </w:r>
      <w:r w:rsidRPr="002E6272">
        <w:rPr>
          <w:rFonts w:ascii="Century Gothic" w:hAnsi="Century Gothic"/>
          <w:w w:val="95"/>
        </w:rPr>
        <w:t>starts</w:t>
      </w:r>
      <w:r w:rsidRPr="002E6272">
        <w:rPr>
          <w:rFonts w:ascii="Century Gothic" w:hAnsi="Century Gothic"/>
          <w:spacing w:val="-23"/>
          <w:w w:val="95"/>
        </w:rPr>
        <w:t xml:space="preserve"> </w:t>
      </w:r>
      <w:r w:rsidRPr="002E6272">
        <w:rPr>
          <w:rFonts w:ascii="Century Gothic" w:hAnsi="Century Gothic"/>
          <w:w w:val="95"/>
        </w:rPr>
        <w:t>at</w:t>
      </w:r>
      <w:r w:rsidRPr="002E6272">
        <w:rPr>
          <w:rFonts w:ascii="Century Gothic" w:hAnsi="Century Gothic"/>
          <w:spacing w:val="-25"/>
          <w:w w:val="95"/>
        </w:rPr>
        <w:t xml:space="preserve"> </w:t>
      </w:r>
      <w:r w:rsidRPr="002E6272">
        <w:rPr>
          <w:rFonts w:ascii="Century Gothic" w:hAnsi="Century Gothic"/>
          <w:w w:val="95"/>
        </w:rPr>
        <w:t>early</w:t>
      </w:r>
      <w:r w:rsidRPr="002E6272">
        <w:rPr>
          <w:rFonts w:ascii="Century Gothic" w:hAnsi="Century Gothic"/>
          <w:spacing w:val="-25"/>
          <w:w w:val="95"/>
        </w:rPr>
        <w:t xml:space="preserve"> </w:t>
      </w:r>
      <w:r w:rsidRPr="002E6272">
        <w:rPr>
          <w:rFonts w:ascii="Century Gothic" w:hAnsi="Century Gothic"/>
          <w:w w:val="95"/>
        </w:rPr>
        <w:t>booting</w:t>
      </w:r>
      <w:r w:rsidRPr="002E6272">
        <w:rPr>
          <w:rFonts w:ascii="Century Gothic" w:hAnsi="Century Gothic"/>
          <w:spacing w:val="-23"/>
          <w:w w:val="95"/>
        </w:rPr>
        <w:t xml:space="preserve"> </w:t>
      </w:r>
      <w:r w:rsidRPr="002E6272">
        <w:rPr>
          <w:rFonts w:ascii="Century Gothic" w:hAnsi="Century Gothic"/>
          <w:w w:val="95"/>
        </w:rPr>
        <w:t>and</w:t>
      </w:r>
      <w:r w:rsidRPr="002E6272">
        <w:rPr>
          <w:rFonts w:ascii="Century Gothic" w:hAnsi="Century Gothic"/>
          <w:spacing w:val="-23"/>
          <w:w w:val="95"/>
        </w:rPr>
        <w:t xml:space="preserve"> </w:t>
      </w:r>
      <w:r w:rsidRPr="002E6272">
        <w:rPr>
          <w:rFonts w:ascii="Century Gothic" w:hAnsi="Century Gothic"/>
          <w:w w:val="95"/>
        </w:rPr>
        <w:t>continues</w:t>
      </w:r>
      <w:r w:rsidRPr="002E6272">
        <w:rPr>
          <w:rFonts w:ascii="Century Gothic" w:hAnsi="Century Gothic"/>
          <w:w w:val="84"/>
        </w:rPr>
        <w:t xml:space="preserve"> </w:t>
      </w:r>
      <w:r w:rsidRPr="002E6272">
        <w:rPr>
          <w:rFonts w:ascii="Century Gothic" w:hAnsi="Century Gothic"/>
          <w:w w:val="95"/>
        </w:rPr>
        <w:t>through</w:t>
      </w:r>
      <w:r>
        <w:rPr>
          <w:rFonts w:ascii="Century Gothic" w:hAnsi="Century Gothic"/>
          <w:w w:val="95"/>
        </w:rPr>
        <w:t xml:space="preserve"> to maturity, at harvest and storage. </w:t>
      </w:r>
      <w:r w:rsidRPr="002E6272">
        <w:rPr>
          <w:rFonts w:ascii="Century Gothic" w:hAnsi="Century Gothic"/>
          <w:spacing w:val="-22"/>
          <w:w w:val="95"/>
        </w:rPr>
        <w:t xml:space="preserve"> </w:t>
      </w:r>
    </w:p>
    <w:p w14:paraId="255F94B2" w14:textId="77777777" w:rsidR="00726919" w:rsidRPr="00217F32" w:rsidRDefault="00726919" w:rsidP="00726919">
      <w:pPr>
        <w:rPr>
          <w:rFonts w:ascii="Century Gothic" w:hAnsi="Century Gothic"/>
          <w:w w:val="95"/>
        </w:rPr>
      </w:pPr>
    </w:p>
    <w:p w14:paraId="5ED835E5" w14:textId="77777777" w:rsidR="00726919" w:rsidRPr="002E6272" w:rsidRDefault="00726919" w:rsidP="00726919">
      <w:pPr>
        <w:rPr>
          <w:rFonts w:ascii="Century Gothic" w:hAnsi="Century Gothic"/>
        </w:rPr>
      </w:pPr>
      <w:r w:rsidRPr="002E6272">
        <w:rPr>
          <w:rFonts w:ascii="Century Gothic" w:hAnsi="Century Gothic"/>
          <w:w w:val="95"/>
        </w:rPr>
        <w:lastRenderedPageBreak/>
        <w:t>Maize</w:t>
      </w:r>
      <w:r w:rsidRPr="002E6272">
        <w:rPr>
          <w:rFonts w:ascii="Century Gothic" w:hAnsi="Century Gothic"/>
          <w:spacing w:val="-18"/>
          <w:w w:val="95"/>
        </w:rPr>
        <w:t xml:space="preserve"> </w:t>
      </w:r>
      <w:r w:rsidRPr="002E6272">
        <w:rPr>
          <w:rFonts w:ascii="Century Gothic" w:hAnsi="Century Gothic"/>
          <w:w w:val="95"/>
        </w:rPr>
        <w:t>is</w:t>
      </w:r>
      <w:r w:rsidRPr="002E6272">
        <w:rPr>
          <w:rFonts w:ascii="Century Gothic" w:hAnsi="Century Gothic"/>
          <w:spacing w:val="-21"/>
          <w:w w:val="95"/>
        </w:rPr>
        <w:t xml:space="preserve"> </w:t>
      </w:r>
      <w:r w:rsidRPr="002E6272">
        <w:rPr>
          <w:rFonts w:ascii="Century Gothic" w:hAnsi="Century Gothic"/>
          <w:w w:val="95"/>
        </w:rPr>
        <w:t>the</w:t>
      </w:r>
      <w:r w:rsidRPr="002E6272">
        <w:rPr>
          <w:rFonts w:ascii="Century Gothic" w:hAnsi="Century Gothic"/>
          <w:spacing w:val="-20"/>
          <w:w w:val="95"/>
        </w:rPr>
        <w:t xml:space="preserve"> </w:t>
      </w:r>
      <w:r w:rsidRPr="002E6272">
        <w:rPr>
          <w:rFonts w:ascii="Century Gothic" w:hAnsi="Century Gothic"/>
          <w:w w:val="95"/>
        </w:rPr>
        <w:t>most</w:t>
      </w:r>
      <w:r w:rsidRPr="002E6272">
        <w:rPr>
          <w:rFonts w:ascii="Century Gothic" w:hAnsi="Century Gothic"/>
          <w:spacing w:val="-20"/>
          <w:w w:val="95"/>
        </w:rPr>
        <w:t xml:space="preserve"> </w:t>
      </w:r>
      <w:r w:rsidRPr="002E6272">
        <w:rPr>
          <w:rFonts w:ascii="Century Gothic" w:hAnsi="Century Gothic"/>
          <w:w w:val="95"/>
        </w:rPr>
        <w:t>susceptible</w:t>
      </w:r>
      <w:r w:rsidRPr="002E6272">
        <w:rPr>
          <w:rFonts w:ascii="Century Gothic" w:hAnsi="Century Gothic"/>
          <w:spacing w:val="-19"/>
          <w:w w:val="95"/>
        </w:rPr>
        <w:t xml:space="preserve"> </w:t>
      </w:r>
      <w:r w:rsidRPr="002E6272">
        <w:rPr>
          <w:rFonts w:ascii="Century Gothic" w:hAnsi="Century Gothic"/>
          <w:w w:val="95"/>
        </w:rPr>
        <w:t>of</w:t>
      </w:r>
      <w:r w:rsidRPr="002E6272">
        <w:rPr>
          <w:rFonts w:ascii="Century Gothic" w:hAnsi="Century Gothic"/>
          <w:spacing w:val="-21"/>
          <w:w w:val="95"/>
        </w:rPr>
        <w:t xml:space="preserve"> </w:t>
      </w:r>
      <w:r w:rsidRPr="002E6272">
        <w:rPr>
          <w:rFonts w:ascii="Century Gothic" w:hAnsi="Century Gothic"/>
          <w:w w:val="95"/>
        </w:rPr>
        <w:t>all</w:t>
      </w:r>
      <w:r w:rsidRPr="002E6272">
        <w:rPr>
          <w:rFonts w:ascii="Century Gothic" w:hAnsi="Century Gothic"/>
          <w:spacing w:val="-19"/>
          <w:w w:val="95"/>
        </w:rPr>
        <w:t xml:space="preserve"> </w:t>
      </w:r>
      <w:r w:rsidRPr="002E6272">
        <w:rPr>
          <w:rFonts w:ascii="Century Gothic" w:hAnsi="Century Gothic"/>
          <w:w w:val="95"/>
        </w:rPr>
        <w:t>the</w:t>
      </w:r>
      <w:r w:rsidRPr="002E6272">
        <w:rPr>
          <w:rFonts w:ascii="Century Gothic" w:hAnsi="Century Gothic"/>
          <w:spacing w:val="-20"/>
          <w:w w:val="95"/>
        </w:rPr>
        <w:t xml:space="preserve"> </w:t>
      </w:r>
      <w:r w:rsidRPr="002E6272">
        <w:rPr>
          <w:rFonts w:ascii="Century Gothic" w:hAnsi="Century Gothic"/>
          <w:w w:val="95"/>
        </w:rPr>
        <w:t>crops.</w:t>
      </w:r>
      <w:r w:rsidRPr="002E6272">
        <w:rPr>
          <w:rFonts w:ascii="Century Gothic" w:hAnsi="Century Gothic"/>
          <w:spacing w:val="-21"/>
          <w:w w:val="95"/>
        </w:rPr>
        <w:t xml:space="preserve"> </w:t>
      </w:r>
      <w:r w:rsidRPr="002E6272">
        <w:rPr>
          <w:rFonts w:ascii="Century Gothic" w:hAnsi="Century Gothic"/>
          <w:w w:val="95"/>
        </w:rPr>
        <w:t>At</w:t>
      </w:r>
      <w:r w:rsidRPr="002E6272">
        <w:rPr>
          <w:rFonts w:ascii="Century Gothic" w:hAnsi="Century Gothic"/>
          <w:spacing w:val="-18"/>
          <w:w w:val="95"/>
        </w:rPr>
        <w:t xml:space="preserve"> </w:t>
      </w:r>
      <w:r w:rsidRPr="002E6272">
        <w:rPr>
          <w:rFonts w:ascii="Century Gothic" w:hAnsi="Century Gothic"/>
          <w:w w:val="95"/>
        </w:rPr>
        <w:t>the</w:t>
      </w:r>
      <w:r w:rsidRPr="002E6272">
        <w:rPr>
          <w:rFonts w:ascii="Century Gothic" w:hAnsi="Century Gothic"/>
          <w:spacing w:val="-20"/>
          <w:w w:val="95"/>
        </w:rPr>
        <w:t xml:space="preserve"> </w:t>
      </w:r>
      <w:r w:rsidRPr="002E6272">
        <w:rPr>
          <w:rFonts w:ascii="Century Gothic" w:hAnsi="Century Gothic"/>
          <w:w w:val="95"/>
        </w:rPr>
        <w:t>pre-harvest</w:t>
      </w:r>
      <w:r w:rsidRPr="002E6272">
        <w:rPr>
          <w:rFonts w:ascii="Century Gothic" w:hAnsi="Century Gothic"/>
          <w:spacing w:val="-18"/>
          <w:w w:val="95"/>
        </w:rPr>
        <w:t xml:space="preserve"> </w:t>
      </w:r>
      <w:r w:rsidRPr="002E6272">
        <w:rPr>
          <w:rFonts w:ascii="Century Gothic" w:hAnsi="Century Gothic"/>
          <w:w w:val="95"/>
        </w:rPr>
        <w:t>stage,</w:t>
      </w:r>
      <w:r w:rsidRPr="002E6272">
        <w:rPr>
          <w:rFonts w:ascii="Century Gothic" w:hAnsi="Century Gothic"/>
          <w:spacing w:val="-20"/>
          <w:w w:val="95"/>
        </w:rPr>
        <w:t xml:space="preserve"> </w:t>
      </w:r>
      <w:r w:rsidRPr="002E6272">
        <w:rPr>
          <w:rFonts w:ascii="Century Gothic" w:hAnsi="Century Gothic"/>
          <w:w w:val="95"/>
        </w:rPr>
        <w:t>maize</w:t>
      </w:r>
      <w:r w:rsidRPr="002E6272">
        <w:rPr>
          <w:rFonts w:ascii="Century Gothic" w:hAnsi="Century Gothic"/>
          <w:spacing w:val="-18"/>
          <w:w w:val="95"/>
        </w:rPr>
        <w:t xml:space="preserve"> </w:t>
      </w:r>
      <w:r w:rsidRPr="002E6272">
        <w:rPr>
          <w:rFonts w:ascii="Century Gothic" w:hAnsi="Century Gothic"/>
          <w:w w:val="95"/>
        </w:rPr>
        <w:t>is</w:t>
      </w:r>
      <w:r w:rsidRPr="002E6272">
        <w:rPr>
          <w:rFonts w:ascii="Century Gothic" w:hAnsi="Century Gothic"/>
          <w:spacing w:val="-22"/>
          <w:w w:val="95"/>
        </w:rPr>
        <w:t xml:space="preserve"> </w:t>
      </w:r>
      <w:r w:rsidRPr="002E6272">
        <w:rPr>
          <w:rFonts w:ascii="Century Gothic" w:hAnsi="Century Gothic"/>
          <w:w w:val="95"/>
        </w:rPr>
        <w:t>attacked</w:t>
      </w:r>
      <w:r w:rsidRPr="002E6272">
        <w:rPr>
          <w:rFonts w:ascii="Century Gothic" w:hAnsi="Century Gothic"/>
          <w:spacing w:val="-19"/>
          <w:w w:val="95"/>
        </w:rPr>
        <w:t xml:space="preserve"> </w:t>
      </w:r>
      <w:r w:rsidRPr="002E6272">
        <w:rPr>
          <w:rFonts w:ascii="Century Gothic" w:hAnsi="Century Gothic"/>
          <w:w w:val="95"/>
        </w:rPr>
        <w:t>at</w:t>
      </w:r>
      <w:r w:rsidRPr="002E6272">
        <w:rPr>
          <w:rFonts w:ascii="Century Gothic" w:hAnsi="Century Gothic"/>
          <w:spacing w:val="-18"/>
          <w:w w:val="95"/>
        </w:rPr>
        <w:t xml:space="preserve"> </w:t>
      </w:r>
      <w:r w:rsidRPr="002E6272">
        <w:rPr>
          <w:rFonts w:ascii="Century Gothic" w:hAnsi="Century Gothic"/>
          <w:w w:val="95"/>
        </w:rPr>
        <w:t>planting</w:t>
      </w:r>
      <w:r w:rsidRPr="002E6272">
        <w:rPr>
          <w:rFonts w:ascii="Century Gothic" w:hAnsi="Century Gothic"/>
          <w:spacing w:val="-21"/>
          <w:w w:val="95"/>
        </w:rPr>
        <w:t xml:space="preserve"> </w:t>
      </w:r>
      <w:r w:rsidRPr="002E6272">
        <w:rPr>
          <w:rFonts w:ascii="Century Gothic" w:hAnsi="Century Gothic"/>
          <w:w w:val="95"/>
        </w:rPr>
        <w:t>(the</w:t>
      </w:r>
      <w:r w:rsidRPr="002E6272">
        <w:rPr>
          <w:rFonts w:ascii="Century Gothic" w:hAnsi="Century Gothic"/>
          <w:w w:val="89"/>
        </w:rPr>
        <w:t xml:space="preserve"> </w:t>
      </w:r>
      <w:r w:rsidRPr="002E6272">
        <w:rPr>
          <w:rFonts w:ascii="Century Gothic" w:hAnsi="Century Gothic"/>
        </w:rPr>
        <w:t>rodents</w:t>
      </w:r>
      <w:r w:rsidRPr="002E6272">
        <w:rPr>
          <w:rFonts w:ascii="Century Gothic" w:hAnsi="Century Gothic"/>
          <w:spacing w:val="-19"/>
        </w:rPr>
        <w:t xml:space="preserve"> </w:t>
      </w:r>
      <w:r w:rsidRPr="002E6272">
        <w:rPr>
          <w:rFonts w:ascii="Century Gothic" w:hAnsi="Century Gothic"/>
        </w:rPr>
        <w:t>retrieve</w:t>
      </w:r>
      <w:r w:rsidRPr="002E6272">
        <w:rPr>
          <w:rFonts w:ascii="Century Gothic" w:hAnsi="Century Gothic"/>
          <w:spacing w:val="-19"/>
        </w:rPr>
        <w:t xml:space="preserve"> </w:t>
      </w:r>
      <w:r w:rsidRPr="002E6272">
        <w:rPr>
          <w:rFonts w:ascii="Century Gothic" w:hAnsi="Century Gothic"/>
        </w:rPr>
        <w:t>sown</w:t>
      </w:r>
      <w:r w:rsidRPr="002E6272">
        <w:rPr>
          <w:rFonts w:ascii="Century Gothic" w:hAnsi="Century Gothic"/>
          <w:spacing w:val="-19"/>
        </w:rPr>
        <w:t xml:space="preserve"> </w:t>
      </w:r>
      <w:r w:rsidRPr="002E6272">
        <w:rPr>
          <w:rFonts w:ascii="Century Gothic" w:hAnsi="Century Gothic"/>
        </w:rPr>
        <w:t>seeds</w:t>
      </w:r>
      <w:r w:rsidRPr="002E6272">
        <w:rPr>
          <w:rFonts w:ascii="Century Gothic" w:hAnsi="Century Gothic"/>
          <w:spacing w:val="-19"/>
        </w:rPr>
        <w:t xml:space="preserve"> </w:t>
      </w:r>
      <w:r w:rsidRPr="002E6272">
        <w:rPr>
          <w:rFonts w:ascii="Century Gothic" w:hAnsi="Century Gothic"/>
        </w:rPr>
        <w:t>from</w:t>
      </w:r>
      <w:r w:rsidRPr="002E6272">
        <w:rPr>
          <w:rFonts w:ascii="Century Gothic" w:hAnsi="Century Gothic"/>
          <w:spacing w:val="-18"/>
        </w:rPr>
        <w:t xml:space="preserve"> </w:t>
      </w:r>
      <w:r w:rsidRPr="002E6272">
        <w:rPr>
          <w:rFonts w:ascii="Century Gothic" w:hAnsi="Century Gothic"/>
        </w:rPr>
        <w:t>the</w:t>
      </w:r>
      <w:r w:rsidRPr="002E6272">
        <w:rPr>
          <w:rFonts w:ascii="Century Gothic" w:hAnsi="Century Gothic"/>
          <w:spacing w:val="-19"/>
        </w:rPr>
        <w:t xml:space="preserve"> </w:t>
      </w:r>
      <w:r w:rsidRPr="002E6272">
        <w:rPr>
          <w:rFonts w:ascii="Century Gothic" w:hAnsi="Century Gothic"/>
        </w:rPr>
        <w:t>soil</w:t>
      </w:r>
      <w:r w:rsidRPr="002E6272">
        <w:rPr>
          <w:rFonts w:ascii="Century Gothic" w:hAnsi="Century Gothic"/>
          <w:spacing w:val="-19"/>
        </w:rPr>
        <w:t xml:space="preserve"> </w:t>
      </w:r>
      <w:r w:rsidRPr="002E6272">
        <w:rPr>
          <w:rFonts w:ascii="Century Gothic" w:hAnsi="Century Gothic"/>
        </w:rPr>
        <w:t>causing</w:t>
      </w:r>
      <w:r w:rsidRPr="002E6272">
        <w:rPr>
          <w:rFonts w:ascii="Century Gothic" w:hAnsi="Century Gothic"/>
          <w:spacing w:val="-19"/>
        </w:rPr>
        <w:t xml:space="preserve"> </w:t>
      </w:r>
      <w:r w:rsidRPr="002E6272">
        <w:rPr>
          <w:rFonts w:ascii="Century Gothic" w:hAnsi="Century Gothic"/>
        </w:rPr>
        <w:t>s</w:t>
      </w:r>
      <w:r>
        <w:rPr>
          <w:rFonts w:ascii="Century Gothic" w:hAnsi="Century Gothic"/>
        </w:rPr>
        <w:t xml:space="preserve">parse </w:t>
      </w:r>
      <w:r w:rsidRPr="002E6272">
        <w:rPr>
          <w:rFonts w:ascii="Century Gothic" w:hAnsi="Century Gothic"/>
          <w:spacing w:val="-19"/>
        </w:rPr>
        <w:t>germination</w:t>
      </w:r>
      <w:r w:rsidRPr="002E6272">
        <w:rPr>
          <w:rFonts w:ascii="Century Gothic" w:hAnsi="Century Gothic"/>
        </w:rPr>
        <w:t>).</w:t>
      </w:r>
      <w:r w:rsidRPr="002E6272">
        <w:rPr>
          <w:rFonts w:ascii="Century Gothic" w:hAnsi="Century Gothic"/>
          <w:spacing w:val="-17"/>
        </w:rPr>
        <w:t xml:space="preserve"> </w:t>
      </w:r>
      <w:r w:rsidRPr="002E6272">
        <w:rPr>
          <w:rFonts w:ascii="Century Gothic" w:hAnsi="Century Gothic"/>
        </w:rPr>
        <w:t>The</w:t>
      </w:r>
      <w:r w:rsidRPr="002E6272">
        <w:rPr>
          <w:rFonts w:ascii="Century Gothic" w:hAnsi="Century Gothic"/>
          <w:spacing w:val="-19"/>
        </w:rPr>
        <w:t xml:space="preserve"> </w:t>
      </w:r>
      <w:r w:rsidRPr="002E6272">
        <w:rPr>
          <w:rFonts w:ascii="Century Gothic" w:hAnsi="Century Gothic"/>
        </w:rPr>
        <w:t>rodents</w:t>
      </w:r>
      <w:r w:rsidRPr="002E6272">
        <w:rPr>
          <w:rFonts w:ascii="Century Gothic" w:hAnsi="Century Gothic"/>
          <w:spacing w:val="-19"/>
        </w:rPr>
        <w:t xml:space="preserve"> </w:t>
      </w:r>
      <w:r w:rsidRPr="002E6272">
        <w:rPr>
          <w:rFonts w:ascii="Century Gothic" w:hAnsi="Century Gothic"/>
        </w:rPr>
        <w:t>cut</w:t>
      </w:r>
      <w:r w:rsidRPr="002E6272">
        <w:rPr>
          <w:rFonts w:ascii="Century Gothic" w:hAnsi="Century Gothic"/>
          <w:spacing w:val="-19"/>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eat</w:t>
      </w:r>
      <w:r w:rsidRPr="002E6272">
        <w:rPr>
          <w:rFonts w:ascii="Century Gothic" w:hAnsi="Century Gothic"/>
          <w:spacing w:val="-19"/>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w w:val="95"/>
        </w:rPr>
        <w:t>fresh</w:t>
      </w:r>
      <w:r w:rsidRPr="002E6272">
        <w:rPr>
          <w:rFonts w:ascii="Century Gothic" w:hAnsi="Century Gothic"/>
          <w:spacing w:val="-20"/>
          <w:w w:val="95"/>
        </w:rPr>
        <w:t xml:space="preserve"> </w:t>
      </w:r>
      <w:r w:rsidRPr="002E6272">
        <w:rPr>
          <w:rFonts w:ascii="Century Gothic" w:hAnsi="Century Gothic"/>
          <w:w w:val="95"/>
        </w:rPr>
        <w:t>stems</w:t>
      </w:r>
      <w:r w:rsidRPr="002E6272">
        <w:rPr>
          <w:rFonts w:ascii="Century Gothic" w:hAnsi="Century Gothic"/>
          <w:spacing w:val="-22"/>
          <w:w w:val="95"/>
        </w:rPr>
        <w:t xml:space="preserve"> </w:t>
      </w:r>
      <w:r w:rsidRPr="002E6272">
        <w:rPr>
          <w:rFonts w:ascii="Century Gothic" w:hAnsi="Century Gothic"/>
          <w:w w:val="95"/>
        </w:rPr>
        <w:t>and</w:t>
      </w:r>
      <w:r w:rsidRPr="002E6272">
        <w:rPr>
          <w:rFonts w:ascii="Century Gothic" w:hAnsi="Century Gothic"/>
          <w:spacing w:val="-21"/>
          <w:w w:val="95"/>
        </w:rPr>
        <w:t xml:space="preserve"> </w:t>
      </w:r>
      <w:r w:rsidRPr="002E6272">
        <w:rPr>
          <w:rFonts w:ascii="Century Gothic" w:hAnsi="Century Gothic"/>
          <w:w w:val="95"/>
        </w:rPr>
        <w:t>parts</w:t>
      </w:r>
      <w:r w:rsidRPr="002E6272">
        <w:rPr>
          <w:rFonts w:ascii="Century Gothic" w:hAnsi="Century Gothic"/>
          <w:spacing w:val="-21"/>
          <w:w w:val="95"/>
        </w:rPr>
        <w:t xml:space="preserve"> </w:t>
      </w:r>
      <w:r w:rsidRPr="002E6272">
        <w:rPr>
          <w:rFonts w:ascii="Century Gothic" w:hAnsi="Century Gothic"/>
          <w:w w:val="95"/>
        </w:rPr>
        <w:t>of</w:t>
      </w:r>
      <w:r w:rsidRPr="002E6272">
        <w:rPr>
          <w:rFonts w:ascii="Century Gothic" w:hAnsi="Century Gothic"/>
          <w:spacing w:val="-22"/>
          <w:w w:val="95"/>
        </w:rPr>
        <w:t xml:space="preserve"> </w:t>
      </w:r>
      <w:r w:rsidRPr="002E6272">
        <w:rPr>
          <w:rFonts w:ascii="Century Gothic" w:hAnsi="Century Gothic"/>
          <w:w w:val="95"/>
        </w:rPr>
        <w:t>the</w:t>
      </w:r>
      <w:r w:rsidRPr="002E6272">
        <w:rPr>
          <w:rFonts w:ascii="Century Gothic" w:hAnsi="Century Gothic"/>
          <w:spacing w:val="-20"/>
          <w:w w:val="95"/>
        </w:rPr>
        <w:t xml:space="preserve"> </w:t>
      </w:r>
      <w:r w:rsidRPr="002E6272">
        <w:rPr>
          <w:rFonts w:ascii="Century Gothic" w:hAnsi="Century Gothic"/>
          <w:w w:val="95"/>
        </w:rPr>
        <w:t>panicle.</w:t>
      </w:r>
    </w:p>
    <w:p w14:paraId="27988C1A" w14:textId="77777777" w:rsidR="00726919" w:rsidRPr="002E6272" w:rsidRDefault="00726919" w:rsidP="00726919">
      <w:pPr>
        <w:rPr>
          <w:rFonts w:ascii="Century Gothic" w:eastAsia="Arial" w:hAnsi="Century Gothic"/>
        </w:rPr>
      </w:pPr>
      <w:r w:rsidRPr="002E6272">
        <w:rPr>
          <w:rFonts w:ascii="Century Gothic" w:hAnsi="Century Gothic"/>
        </w:rPr>
        <w:t>Farmers</w:t>
      </w:r>
      <w:r w:rsidRPr="002E6272">
        <w:rPr>
          <w:rFonts w:ascii="Century Gothic" w:hAnsi="Century Gothic"/>
          <w:spacing w:val="19"/>
        </w:rPr>
        <w:t xml:space="preserve"> </w:t>
      </w:r>
      <w:r w:rsidRPr="002E6272">
        <w:rPr>
          <w:rFonts w:ascii="Century Gothic" w:hAnsi="Century Gothic"/>
        </w:rPr>
        <w:t>are</w:t>
      </w:r>
      <w:r w:rsidRPr="002E6272">
        <w:rPr>
          <w:rFonts w:ascii="Century Gothic" w:hAnsi="Century Gothic"/>
          <w:spacing w:val="20"/>
        </w:rPr>
        <w:t xml:space="preserve"> </w:t>
      </w:r>
      <w:r w:rsidRPr="002E6272">
        <w:rPr>
          <w:rFonts w:ascii="Century Gothic" w:hAnsi="Century Gothic"/>
        </w:rPr>
        <w:t>strongly</w:t>
      </w:r>
      <w:r w:rsidRPr="002E6272">
        <w:rPr>
          <w:rFonts w:ascii="Century Gothic" w:hAnsi="Century Gothic"/>
          <w:spacing w:val="20"/>
        </w:rPr>
        <w:t xml:space="preserve"> </w:t>
      </w:r>
      <w:r w:rsidRPr="002E6272">
        <w:rPr>
          <w:rFonts w:ascii="Century Gothic" w:hAnsi="Century Gothic"/>
        </w:rPr>
        <w:t>advised</w:t>
      </w:r>
      <w:r w:rsidRPr="002E6272">
        <w:rPr>
          <w:rFonts w:ascii="Century Gothic" w:hAnsi="Century Gothic"/>
          <w:spacing w:val="18"/>
        </w:rPr>
        <w:t xml:space="preserve"> </w:t>
      </w:r>
      <w:r w:rsidRPr="002E6272">
        <w:rPr>
          <w:rFonts w:ascii="Century Gothic" w:hAnsi="Century Gothic"/>
        </w:rPr>
        <w:t>to</w:t>
      </w:r>
      <w:r w:rsidRPr="002E6272">
        <w:rPr>
          <w:rFonts w:ascii="Century Gothic" w:hAnsi="Century Gothic"/>
          <w:spacing w:val="20"/>
        </w:rPr>
        <w:t xml:space="preserve"> </w:t>
      </w:r>
      <w:r w:rsidRPr="002E6272">
        <w:rPr>
          <w:rFonts w:ascii="Century Gothic" w:hAnsi="Century Gothic"/>
        </w:rPr>
        <w:t>do</w:t>
      </w:r>
      <w:r w:rsidRPr="002E6272">
        <w:rPr>
          <w:rFonts w:ascii="Century Gothic" w:hAnsi="Century Gothic"/>
          <w:spacing w:val="20"/>
        </w:rPr>
        <w:t xml:space="preserve"> </w:t>
      </w:r>
      <w:r w:rsidRPr="002E6272">
        <w:rPr>
          <w:rFonts w:ascii="Century Gothic" w:hAnsi="Century Gothic"/>
        </w:rPr>
        <w:t>the</w:t>
      </w:r>
      <w:r w:rsidRPr="002E6272">
        <w:rPr>
          <w:rFonts w:ascii="Century Gothic" w:hAnsi="Century Gothic"/>
          <w:spacing w:val="19"/>
        </w:rPr>
        <w:t xml:space="preserve"> </w:t>
      </w:r>
      <w:r w:rsidRPr="002E6272">
        <w:rPr>
          <w:rFonts w:ascii="Century Gothic" w:hAnsi="Century Gothic"/>
        </w:rPr>
        <w:t>following</w:t>
      </w:r>
      <w:r w:rsidRPr="002E6272">
        <w:rPr>
          <w:rFonts w:ascii="Century Gothic" w:hAnsi="Century Gothic"/>
          <w:spacing w:val="18"/>
        </w:rPr>
        <w:t xml:space="preserve"> </w:t>
      </w:r>
      <w:r w:rsidRPr="002E6272">
        <w:rPr>
          <w:rFonts w:ascii="Century Gothic" w:hAnsi="Century Gothic"/>
        </w:rPr>
        <w:t>to</w:t>
      </w:r>
      <w:r w:rsidRPr="002E6272">
        <w:rPr>
          <w:rFonts w:ascii="Century Gothic" w:hAnsi="Century Gothic"/>
          <w:spacing w:val="20"/>
        </w:rPr>
        <w:t xml:space="preserve"> </w:t>
      </w:r>
      <w:r w:rsidRPr="002E6272">
        <w:rPr>
          <w:rFonts w:ascii="Century Gothic" w:hAnsi="Century Gothic"/>
        </w:rPr>
        <w:t>reduce</w:t>
      </w:r>
      <w:r w:rsidRPr="002E6272">
        <w:rPr>
          <w:rFonts w:ascii="Century Gothic" w:hAnsi="Century Gothic"/>
          <w:spacing w:val="20"/>
        </w:rPr>
        <w:t xml:space="preserve"> </w:t>
      </w:r>
      <w:r w:rsidRPr="002E6272">
        <w:rPr>
          <w:rFonts w:ascii="Century Gothic" w:hAnsi="Century Gothic"/>
        </w:rPr>
        <w:t>potential</w:t>
      </w:r>
      <w:r w:rsidRPr="002E6272">
        <w:rPr>
          <w:rFonts w:ascii="Century Gothic" w:hAnsi="Century Gothic"/>
          <w:spacing w:val="19"/>
        </w:rPr>
        <w:t xml:space="preserve"> </w:t>
      </w:r>
      <w:r w:rsidRPr="002E6272">
        <w:rPr>
          <w:rFonts w:ascii="Century Gothic" w:hAnsi="Century Gothic"/>
        </w:rPr>
        <w:t>damage</w:t>
      </w:r>
      <w:r w:rsidRPr="002E6272">
        <w:rPr>
          <w:rFonts w:ascii="Century Gothic" w:hAnsi="Century Gothic"/>
          <w:spacing w:val="20"/>
        </w:rPr>
        <w:t xml:space="preserve"> </w:t>
      </w:r>
      <w:r w:rsidRPr="002E6272">
        <w:rPr>
          <w:rFonts w:ascii="Century Gothic" w:hAnsi="Century Gothic"/>
        </w:rPr>
        <w:t>to</w:t>
      </w:r>
      <w:r w:rsidRPr="002E6272">
        <w:rPr>
          <w:rFonts w:ascii="Century Gothic" w:hAnsi="Century Gothic"/>
          <w:spacing w:val="20"/>
        </w:rPr>
        <w:t xml:space="preserve"> </w:t>
      </w:r>
      <w:r w:rsidRPr="002E6272">
        <w:rPr>
          <w:rFonts w:ascii="Century Gothic" w:hAnsi="Century Gothic"/>
        </w:rPr>
        <w:t>crops</w:t>
      </w:r>
      <w:r w:rsidRPr="002E6272">
        <w:rPr>
          <w:rFonts w:ascii="Century Gothic" w:hAnsi="Century Gothic"/>
          <w:spacing w:val="19"/>
        </w:rPr>
        <w:t xml:space="preserve"> </w:t>
      </w:r>
      <w:r w:rsidRPr="002E6272">
        <w:rPr>
          <w:rFonts w:ascii="Century Gothic" w:hAnsi="Century Gothic"/>
        </w:rPr>
        <w:t>and</w:t>
      </w:r>
      <w:r w:rsidRPr="002E6272">
        <w:rPr>
          <w:rFonts w:ascii="Century Gothic" w:hAnsi="Century Gothic"/>
          <w:spacing w:val="18"/>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rPr>
        <w:t>environment: Weeding</w:t>
      </w:r>
      <w:r w:rsidRPr="002E6272">
        <w:rPr>
          <w:rFonts w:ascii="Century Gothic" w:hAnsi="Century Gothic"/>
          <w:spacing w:val="-15"/>
        </w:rPr>
        <w:t xml:space="preserve"> </w:t>
      </w:r>
      <w:r w:rsidRPr="002E6272">
        <w:rPr>
          <w:rFonts w:ascii="Century Gothic" w:hAnsi="Century Gothic"/>
        </w:rPr>
        <w:t>for</w:t>
      </w:r>
      <w:r w:rsidRPr="002E6272">
        <w:rPr>
          <w:rFonts w:ascii="Century Gothic" w:hAnsi="Century Gothic"/>
          <w:spacing w:val="-14"/>
        </w:rPr>
        <w:t xml:space="preserve"> </w:t>
      </w:r>
      <w:r w:rsidRPr="002E6272">
        <w:rPr>
          <w:rFonts w:ascii="Century Gothic" w:hAnsi="Century Gothic"/>
        </w:rPr>
        <w:t>clean</w:t>
      </w:r>
      <w:r w:rsidRPr="002E6272">
        <w:rPr>
          <w:rFonts w:ascii="Century Gothic" w:hAnsi="Century Gothic"/>
          <w:spacing w:val="-14"/>
        </w:rPr>
        <w:t xml:space="preserve"> </w:t>
      </w:r>
      <w:r w:rsidRPr="002E6272">
        <w:rPr>
          <w:rFonts w:ascii="Century Gothic" w:hAnsi="Century Gothic"/>
        </w:rPr>
        <w:t>bunds</w:t>
      </w:r>
      <w:r w:rsidRPr="002E6272">
        <w:rPr>
          <w:rFonts w:ascii="Century Gothic" w:hAnsi="Century Gothic"/>
          <w:spacing w:val="-14"/>
        </w:rPr>
        <w:t xml:space="preserve"> </w:t>
      </w:r>
      <w:r w:rsidRPr="002E6272">
        <w:rPr>
          <w:rFonts w:ascii="Century Gothic" w:hAnsi="Century Gothic"/>
        </w:rPr>
        <w:t>and</w:t>
      </w:r>
      <w:r w:rsidRPr="002E6272">
        <w:rPr>
          <w:rFonts w:ascii="Century Gothic" w:hAnsi="Century Gothic"/>
          <w:spacing w:val="-14"/>
        </w:rPr>
        <w:t xml:space="preserve"> </w:t>
      </w:r>
      <w:r w:rsidRPr="002E6272">
        <w:rPr>
          <w:rFonts w:ascii="Century Gothic" w:hAnsi="Century Gothic"/>
        </w:rPr>
        <w:t xml:space="preserve">fields </w:t>
      </w:r>
      <w:r>
        <w:rPr>
          <w:rFonts w:ascii="Century Gothic" w:hAnsi="Century Gothic"/>
        </w:rPr>
        <w:t xml:space="preserve">and </w:t>
      </w:r>
      <w:r>
        <w:rPr>
          <w:rFonts w:ascii="Century Gothic" w:hAnsi="Century Gothic"/>
          <w:w w:val="95"/>
        </w:rPr>
        <w:t>r</w:t>
      </w:r>
      <w:r w:rsidRPr="002E6272">
        <w:rPr>
          <w:rFonts w:ascii="Century Gothic" w:hAnsi="Century Gothic"/>
          <w:w w:val="95"/>
        </w:rPr>
        <w:t>egular</w:t>
      </w:r>
      <w:r w:rsidRPr="002E6272">
        <w:rPr>
          <w:rFonts w:ascii="Century Gothic" w:hAnsi="Century Gothic"/>
          <w:spacing w:val="-10"/>
          <w:w w:val="95"/>
        </w:rPr>
        <w:t xml:space="preserve"> </w:t>
      </w:r>
      <w:r w:rsidRPr="002E6272">
        <w:rPr>
          <w:rFonts w:ascii="Century Gothic" w:hAnsi="Century Gothic"/>
          <w:w w:val="95"/>
        </w:rPr>
        <w:t>surveillance.</w:t>
      </w:r>
      <w:r w:rsidRPr="002E6272">
        <w:rPr>
          <w:rFonts w:ascii="Century Gothic" w:hAnsi="Century Gothic"/>
          <w:spacing w:val="-11"/>
          <w:w w:val="95"/>
        </w:rPr>
        <w:t xml:space="preserve"> </w:t>
      </w:r>
      <w:r w:rsidRPr="002E6272">
        <w:rPr>
          <w:rFonts w:ascii="Century Gothic" w:hAnsi="Century Gothic"/>
          <w:w w:val="95"/>
        </w:rPr>
        <w:t>The</w:t>
      </w:r>
      <w:r w:rsidRPr="002E6272">
        <w:rPr>
          <w:rFonts w:ascii="Century Gothic" w:hAnsi="Century Gothic"/>
          <w:spacing w:val="-9"/>
          <w:w w:val="95"/>
        </w:rPr>
        <w:t xml:space="preserve"> </w:t>
      </w:r>
      <w:r w:rsidRPr="002E6272">
        <w:rPr>
          <w:rFonts w:ascii="Century Gothic" w:hAnsi="Century Gothic"/>
          <w:w w:val="95"/>
        </w:rPr>
        <w:t>earlier</w:t>
      </w:r>
      <w:r w:rsidRPr="002E6272">
        <w:rPr>
          <w:rFonts w:ascii="Century Gothic" w:hAnsi="Century Gothic"/>
          <w:spacing w:val="-10"/>
          <w:w w:val="95"/>
        </w:rPr>
        <w:t xml:space="preserve"> </w:t>
      </w:r>
      <w:r w:rsidRPr="002E6272">
        <w:rPr>
          <w:rFonts w:ascii="Century Gothic" w:hAnsi="Century Gothic"/>
          <w:w w:val="95"/>
        </w:rPr>
        <w:t>the</w:t>
      </w:r>
      <w:r w:rsidRPr="002E6272">
        <w:rPr>
          <w:rFonts w:ascii="Century Gothic" w:hAnsi="Century Gothic"/>
          <w:spacing w:val="-11"/>
          <w:w w:val="95"/>
        </w:rPr>
        <w:t xml:space="preserve"> </w:t>
      </w:r>
      <w:r w:rsidRPr="002E6272">
        <w:rPr>
          <w:rFonts w:ascii="Century Gothic" w:hAnsi="Century Gothic"/>
          <w:w w:val="95"/>
        </w:rPr>
        <w:t>presence</w:t>
      </w:r>
      <w:r w:rsidRPr="002E6272">
        <w:rPr>
          <w:rFonts w:ascii="Century Gothic" w:hAnsi="Century Gothic"/>
          <w:spacing w:val="-10"/>
          <w:w w:val="95"/>
        </w:rPr>
        <w:t xml:space="preserve"> </w:t>
      </w:r>
      <w:r w:rsidRPr="002E6272">
        <w:rPr>
          <w:rFonts w:ascii="Century Gothic" w:hAnsi="Century Gothic"/>
          <w:w w:val="95"/>
        </w:rPr>
        <w:t>of</w:t>
      </w:r>
      <w:r w:rsidRPr="002E6272">
        <w:rPr>
          <w:rFonts w:ascii="Century Gothic" w:hAnsi="Century Gothic"/>
          <w:spacing w:val="-9"/>
          <w:w w:val="95"/>
        </w:rPr>
        <w:t xml:space="preserve"> </w:t>
      </w:r>
      <w:r w:rsidRPr="002E6272">
        <w:rPr>
          <w:rFonts w:ascii="Century Gothic" w:hAnsi="Century Gothic"/>
          <w:w w:val="95"/>
        </w:rPr>
        <w:t>rodents</w:t>
      </w:r>
      <w:r w:rsidRPr="002E6272">
        <w:rPr>
          <w:rFonts w:ascii="Century Gothic" w:hAnsi="Century Gothic"/>
          <w:spacing w:val="-10"/>
          <w:w w:val="95"/>
        </w:rPr>
        <w:t xml:space="preserve"> </w:t>
      </w:r>
      <w:r w:rsidRPr="002E6272">
        <w:rPr>
          <w:rFonts w:ascii="Century Gothic" w:hAnsi="Century Gothic"/>
          <w:w w:val="95"/>
        </w:rPr>
        <w:t>is</w:t>
      </w:r>
      <w:r w:rsidRPr="002E6272">
        <w:rPr>
          <w:rFonts w:ascii="Century Gothic" w:hAnsi="Century Gothic"/>
          <w:spacing w:val="-11"/>
          <w:w w:val="95"/>
        </w:rPr>
        <w:t xml:space="preserve"> </w:t>
      </w:r>
      <w:r w:rsidRPr="002E6272">
        <w:rPr>
          <w:rFonts w:ascii="Century Gothic" w:hAnsi="Century Gothic"/>
          <w:w w:val="95"/>
        </w:rPr>
        <w:t>observed,</w:t>
      </w:r>
      <w:r w:rsidRPr="002E6272">
        <w:rPr>
          <w:rFonts w:ascii="Century Gothic" w:hAnsi="Century Gothic"/>
          <w:spacing w:val="-11"/>
          <w:w w:val="95"/>
        </w:rPr>
        <w:t xml:space="preserve"> </w:t>
      </w:r>
      <w:r w:rsidRPr="002E6272">
        <w:rPr>
          <w:rFonts w:ascii="Century Gothic" w:hAnsi="Century Gothic"/>
          <w:w w:val="95"/>
        </w:rPr>
        <w:t>the</w:t>
      </w:r>
      <w:r w:rsidRPr="002E6272">
        <w:rPr>
          <w:rFonts w:ascii="Century Gothic" w:hAnsi="Century Gothic"/>
          <w:spacing w:val="-11"/>
          <w:w w:val="95"/>
        </w:rPr>
        <w:t xml:space="preserve"> </w:t>
      </w:r>
      <w:r w:rsidRPr="002E6272">
        <w:rPr>
          <w:rFonts w:ascii="Century Gothic" w:hAnsi="Century Gothic"/>
          <w:w w:val="95"/>
        </w:rPr>
        <w:t>cheaper</w:t>
      </w:r>
      <w:r w:rsidRPr="002E6272">
        <w:rPr>
          <w:rFonts w:ascii="Century Gothic" w:hAnsi="Century Gothic"/>
          <w:spacing w:val="-9"/>
          <w:w w:val="95"/>
        </w:rPr>
        <w:t xml:space="preserve"> </w:t>
      </w:r>
      <w:r w:rsidRPr="002E6272">
        <w:rPr>
          <w:rFonts w:ascii="Century Gothic" w:hAnsi="Century Gothic"/>
          <w:w w:val="95"/>
        </w:rPr>
        <w:t>and</w:t>
      </w:r>
      <w:r w:rsidRPr="002E6272">
        <w:rPr>
          <w:rFonts w:ascii="Century Gothic" w:hAnsi="Century Gothic"/>
          <w:spacing w:val="-10"/>
          <w:w w:val="95"/>
        </w:rPr>
        <w:t xml:space="preserve"> </w:t>
      </w:r>
      <w:r w:rsidRPr="002E6272">
        <w:rPr>
          <w:rFonts w:ascii="Century Gothic" w:hAnsi="Century Gothic"/>
          <w:w w:val="95"/>
        </w:rPr>
        <w:t xml:space="preserve">simpler </w:t>
      </w:r>
      <w:r w:rsidRPr="002E6272">
        <w:rPr>
          <w:rFonts w:ascii="Century Gothic" w:hAnsi="Century Gothic"/>
        </w:rPr>
        <w:t>any</w:t>
      </w:r>
      <w:r w:rsidRPr="002E6272">
        <w:rPr>
          <w:rFonts w:ascii="Century Gothic" w:hAnsi="Century Gothic"/>
          <w:spacing w:val="-16"/>
        </w:rPr>
        <w:t xml:space="preserve"> </w:t>
      </w:r>
      <w:r w:rsidRPr="002E6272">
        <w:rPr>
          <w:rFonts w:ascii="Century Gothic" w:hAnsi="Century Gothic"/>
        </w:rPr>
        <w:t>subsequent</w:t>
      </w:r>
      <w:r w:rsidRPr="002E6272">
        <w:rPr>
          <w:rFonts w:ascii="Century Gothic" w:hAnsi="Century Gothic"/>
          <w:spacing w:val="-20"/>
        </w:rPr>
        <w:t xml:space="preserve"> </w:t>
      </w:r>
      <w:r w:rsidRPr="002E6272">
        <w:rPr>
          <w:rFonts w:ascii="Century Gothic" w:hAnsi="Century Gothic"/>
        </w:rPr>
        <w:t>action</w:t>
      </w:r>
      <w:r w:rsidRPr="002E6272">
        <w:rPr>
          <w:rFonts w:ascii="Century Gothic" w:hAnsi="Century Gothic"/>
          <w:spacing w:val="-18"/>
        </w:rPr>
        <w:t xml:space="preserve"> </w:t>
      </w:r>
      <w:r w:rsidRPr="002E6272">
        <w:rPr>
          <w:rFonts w:ascii="Century Gothic" w:hAnsi="Century Gothic"/>
        </w:rPr>
        <w:t>will</w:t>
      </w:r>
      <w:r w:rsidRPr="002E6272">
        <w:rPr>
          <w:rFonts w:ascii="Century Gothic" w:hAnsi="Century Gothic"/>
          <w:spacing w:val="-20"/>
        </w:rPr>
        <w:t xml:space="preserve"> </w:t>
      </w:r>
      <w:r w:rsidRPr="002E6272">
        <w:rPr>
          <w:rFonts w:ascii="Century Gothic" w:hAnsi="Century Gothic"/>
        </w:rPr>
        <w:t>be</w:t>
      </w:r>
      <w:r w:rsidRPr="002E6272">
        <w:rPr>
          <w:rFonts w:ascii="Century Gothic" w:hAnsi="Century Gothic"/>
          <w:spacing w:val="-17"/>
        </w:rPr>
        <w:t xml:space="preserve"> </w:t>
      </w:r>
      <w:r w:rsidRPr="002E6272">
        <w:rPr>
          <w:rFonts w:ascii="Century Gothic" w:hAnsi="Century Gothic"/>
        </w:rPr>
        <w:t>and</w:t>
      </w:r>
      <w:r w:rsidRPr="002E6272">
        <w:rPr>
          <w:rFonts w:ascii="Century Gothic" w:hAnsi="Century Gothic"/>
          <w:spacing w:val="-18"/>
        </w:rPr>
        <w:t xml:space="preserve"> </w:t>
      </w:r>
      <w:r w:rsidRPr="002E6272">
        <w:rPr>
          <w:rFonts w:ascii="Century Gothic" w:hAnsi="Century Gothic"/>
        </w:rPr>
        <w:t>losses</w:t>
      </w:r>
      <w:r w:rsidRPr="002E6272">
        <w:rPr>
          <w:rFonts w:ascii="Century Gothic" w:hAnsi="Century Gothic"/>
          <w:spacing w:val="-19"/>
        </w:rPr>
        <w:t xml:space="preserve"> </w:t>
      </w:r>
      <w:r w:rsidRPr="002E6272">
        <w:rPr>
          <w:rFonts w:ascii="Century Gothic" w:hAnsi="Century Gothic"/>
        </w:rPr>
        <w:t>will</w:t>
      </w:r>
      <w:r w:rsidRPr="002E6272">
        <w:rPr>
          <w:rFonts w:ascii="Century Gothic" w:hAnsi="Century Gothic"/>
          <w:spacing w:val="-18"/>
        </w:rPr>
        <w:t xml:space="preserve"> </w:t>
      </w:r>
      <w:r w:rsidRPr="002E6272">
        <w:rPr>
          <w:rFonts w:ascii="Century Gothic" w:hAnsi="Century Gothic"/>
        </w:rPr>
        <w:t>remain</w:t>
      </w:r>
      <w:r w:rsidRPr="002E6272">
        <w:rPr>
          <w:rFonts w:ascii="Century Gothic" w:hAnsi="Century Gothic"/>
          <w:spacing w:val="-19"/>
        </w:rPr>
        <w:t xml:space="preserve"> </w:t>
      </w:r>
      <w:r w:rsidRPr="002E6272">
        <w:rPr>
          <w:rFonts w:ascii="Century Gothic" w:hAnsi="Century Gothic"/>
        </w:rPr>
        <w:t>negligible</w:t>
      </w:r>
      <w:r>
        <w:rPr>
          <w:rFonts w:ascii="Century Gothic" w:hAnsi="Century Gothic"/>
        </w:rPr>
        <w:t>. The following practices can be adopted:</w:t>
      </w:r>
    </w:p>
    <w:p w14:paraId="2243893B" w14:textId="77777777" w:rsidR="00726919" w:rsidRPr="00217F32" w:rsidRDefault="00726919" w:rsidP="00726919">
      <w:pPr>
        <w:rPr>
          <w:rFonts w:ascii="Century Gothic" w:eastAsia="Arial" w:hAnsi="Century Gothic"/>
        </w:rPr>
      </w:pPr>
      <w:r>
        <w:rPr>
          <w:rFonts w:ascii="Century Gothic" w:hAnsi="Century Gothic"/>
        </w:rPr>
        <w:t xml:space="preserve">Improve farm sanitation - </w:t>
      </w:r>
      <w:r w:rsidRPr="00217F32">
        <w:rPr>
          <w:rFonts w:ascii="Century Gothic" w:hAnsi="Century Gothic"/>
        </w:rPr>
        <w:t>It</w:t>
      </w:r>
      <w:r w:rsidRPr="00217F32">
        <w:rPr>
          <w:rFonts w:ascii="Century Gothic" w:hAnsi="Century Gothic"/>
          <w:spacing w:val="-27"/>
        </w:rPr>
        <w:t xml:space="preserve"> </w:t>
      </w:r>
      <w:r w:rsidRPr="00217F32">
        <w:rPr>
          <w:rFonts w:ascii="Century Gothic" w:hAnsi="Century Gothic"/>
        </w:rPr>
        <w:t>is</w:t>
      </w:r>
      <w:r w:rsidRPr="00217F32">
        <w:rPr>
          <w:rFonts w:ascii="Century Gothic" w:hAnsi="Century Gothic"/>
          <w:spacing w:val="-28"/>
        </w:rPr>
        <w:t xml:space="preserve"> </w:t>
      </w:r>
      <w:r w:rsidRPr="00217F32">
        <w:rPr>
          <w:rFonts w:ascii="Century Gothic" w:hAnsi="Century Gothic"/>
        </w:rPr>
        <w:t>much</w:t>
      </w:r>
      <w:r w:rsidRPr="00217F32">
        <w:rPr>
          <w:rFonts w:ascii="Century Gothic" w:hAnsi="Century Gothic"/>
          <w:spacing w:val="-26"/>
        </w:rPr>
        <w:t xml:space="preserve"> </w:t>
      </w:r>
      <w:r w:rsidRPr="00217F32">
        <w:rPr>
          <w:rFonts w:ascii="Century Gothic" w:hAnsi="Century Gothic"/>
        </w:rPr>
        <w:t>easier</w:t>
      </w:r>
      <w:r w:rsidRPr="00217F32">
        <w:rPr>
          <w:rFonts w:ascii="Century Gothic" w:hAnsi="Century Gothic"/>
          <w:spacing w:val="-27"/>
        </w:rPr>
        <w:t xml:space="preserve"> </w:t>
      </w:r>
      <w:r w:rsidRPr="00217F32">
        <w:rPr>
          <w:rFonts w:ascii="Century Gothic" w:hAnsi="Century Gothic"/>
        </w:rPr>
        <w:t>to</w:t>
      </w:r>
      <w:r w:rsidRPr="00217F32">
        <w:rPr>
          <w:rFonts w:ascii="Century Gothic" w:hAnsi="Century Gothic"/>
          <w:spacing w:val="-28"/>
        </w:rPr>
        <w:t xml:space="preserve"> </w:t>
      </w:r>
      <w:r w:rsidRPr="00217F32">
        <w:rPr>
          <w:rFonts w:ascii="Century Gothic" w:hAnsi="Century Gothic"/>
        </w:rPr>
        <w:t>notice</w:t>
      </w:r>
      <w:r w:rsidRPr="00217F32">
        <w:rPr>
          <w:rFonts w:ascii="Century Gothic" w:hAnsi="Century Gothic"/>
          <w:spacing w:val="-26"/>
        </w:rPr>
        <w:t xml:space="preserve"> </w:t>
      </w:r>
      <w:r w:rsidRPr="00217F32">
        <w:rPr>
          <w:rFonts w:ascii="Century Gothic" w:hAnsi="Century Gothic"/>
        </w:rPr>
        <w:t>the</w:t>
      </w:r>
      <w:r w:rsidRPr="00217F32">
        <w:rPr>
          <w:rFonts w:ascii="Century Gothic" w:hAnsi="Century Gothic"/>
          <w:spacing w:val="-26"/>
        </w:rPr>
        <w:t xml:space="preserve"> </w:t>
      </w:r>
      <w:r w:rsidRPr="00217F32">
        <w:rPr>
          <w:rFonts w:ascii="Century Gothic" w:hAnsi="Century Gothic"/>
        </w:rPr>
        <w:t>presence</w:t>
      </w:r>
      <w:r w:rsidRPr="00217F32">
        <w:rPr>
          <w:rFonts w:ascii="Century Gothic" w:hAnsi="Century Gothic"/>
          <w:spacing w:val="-28"/>
        </w:rPr>
        <w:t xml:space="preserve"> </w:t>
      </w:r>
      <w:r w:rsidRPr="00217F32">
        <w:rPr>
          <w:rFonts w:ascii="Century Gothic" w:hAnsi="Century Gothic"/>
        </w:rPr>
        <w:t>of</w:t>
      </w:r>
      <w:r w:rsidRPr="00217F32">
        <w:rPr>
          <w:rFonts w:ascii="Century Gothic" w:hAnsi="Century Gothic"/>
          <w:spacing w:val="-28"/>
        </w:rPr>
        <w:t xml:space="preserve"> </w:t>
      </w:r>
      <w:r w:rsidRPr="00217F32">
        <w:rPr>
          <w:rFonts w:ascii="Century Gothic" w:hAnsi="Century Gothic"/>
        </w:rPr>
        <w:t>rodents</w:t>
      </w:r>
      <w:r w:rsidRPr="00217F32">
        <w:rPr>
          <w:rFonts w:ascii="Century Gothic" w:hAnsi="Century Gothic"/>
          <w:spacing w:val="-27"/>
        </w:rPr>
        <w:t xml:space="preserve"> </w:t>
      </w:r>
      <w:r w:rsidRPr="00217F32">
        <w:rPr>
          <w:rFonts w:ascii="Century Gothic" w:hAnsi="Century Gothic"/>
        </w:rPr>
        <w:t>if</w:t>
      </w:r>
      <w:r w:rsidRPr="00217F32">
        <w:rPr>
          <w:rFonts w:ascii="Century Gothic" w:hAnsi="Century Gothic"/>
          <w:spacing w:val="-29"/>
        </w:rPr>
        <w:t xml:space="preserve"> </w:t>
      </w:r>
      <w:r w:rsidRPr="00217F32">
        <w:rPr>
          <w:rFonts w:ascii="Century Gothic" w:hAnsi="Century Gothic"/>
        </w:rPr>
        <w:t>the</w:t>
      </w:r>
      <w:r w:rsidRPr="00217F32">
        <w:rPr>
          <w:rFonts w:ascii="Century Gothic" w:hAnsi="Century Gothic"/>
          <w:spacing w:val="-28"/>
        </w:rPr>
        <w:t xml:space="preserve"> </w:t>
      </w:r>
      <w:r>
        <w:rPr>
          <w:rFonts w:ascii="Century Gothic" w:hAnsi="Century Gothic"/>
        </w:rPr>
        <w:t xml:space="preserve">farm </w:t>
      </w:r>
      <w:r w:rsidRPr="00217F32">
        <w:rPr>
          <w:rFonts w:ascii="Century Gothic" w:hAnsi="Century Gothic"/>
          <w:spacing w:val="-26"/>
        </w:rPr>
        <w:t>is</w:t>
      </w:r>
      <w:r w:rsidRPr="00217F32">
        <w:rPr>
          <w:rFonts w:ascii="Century Gothic" w:hAnsi="Century Gothic"/>
          <w:spacing w:val="-28"/>
        </w:rPr>
        <w:t xml:space="preserve"> </w:t>
      </w:r>
      <w:r w:rsidRPr="00217F32">
        <w:rPr>
          <w:rFonts w:ascii="Century Gothic" w:hAnsi="Century Gothic"/>
        </w:rPr>
        <w:t>clean</w:t>
      </w:r>
      <w:r w:rsidRPr="00217F32">
        <w:rPr>
          <w:rFonts w:ascii="Century Gothic" w:hAnsi="Century Gothic"/>
          <w:spacing w:val="-29"/>
        </w:rPr>
        <w:t xml:space="preserve"> </w:t>
      </w:r>
      <w:r w:rsidRPr="00217F32">
        <w:rPr>
          <w:rFonts w:ascii="Century Gothic" w:hAnsi="Century Gothic"/>
        </w:rPr>
        <w:t>and</w:t>
      </w:r>
      <w:r w:rsidRPr="00217F32">
        <w:rPr>
          <w:rFonts w:ascii="Century Gothic" w:hAnsi="Century Gothic"/>
          <w:spacing w:val="-28"/>
        </w:rPr>
        <w:t xml:space="preserve"> </w:t>
      </w:r>
      <w:r w:rsidRPr="00217F32">
        <w:rPr>
          <w:rFonts w:ascii="Century Gothic" w:hAnsi="Century Gothic"/>
        </w:rPr>
        <w:t>tidy</w:t>
      </w:r>
    </w:p>
    <w:p w14:paraId="13F4505D" w14:textId="77777777" w:rsidR="00726919" w:rsidRPr="00217F32" w:rsidRDefault="00726919" w:rsidP="00726919">
      <w:pPr>
        <w:rPr>
          <w:rFonts w:ascii="Century Gothic" w:eastAsia="Arial" w:hAnsi="Century Gothic"/>
        </w:rPr>
      </w:pPr>
      <w:r w:rsidRPr="00217F32">
        <w:rPr>
          <w:rFonts w:ascii="Century Gothic" w:hAnsi="Century Gothic"/>
        </w:rPr>
        <w:t>Proofing</w:t>
      </w:r>
      <w:r w:rsidRPr="00217F32">
        <w:rPr>
          <w:rFonts w:ascii="Century Gothic" w:hAnsi="Century Gothic"/>
          <w:spacing w:val="-24"/>
        </w:rPr>
        <w:t xml:space="preserve"> </w:t>
      </w:r>
      <w:r w:rsidRPr="00217F32">
        <w:rPr>
          <w:rFonts w:ascii="Century Gothic" w:hAnsi="Century Gothic"/>
        </w:rPr>
        <w:t>i.e.</w:t>
      </w:r>
      <w:r w:rsidRPr="00217F32">
        <w:rPr>
          <w:rFonts w:ascii="Century Gothic" w:hAnsi="Century Gothic"/>
          <w:spacing w:val="-26"/>
        </w:rPr>
        <w:t xml:space="preserve"> </w:t>
      </w:r>
      <w:r w:rsidRPr="00217F32">
        <w:rPr>
          <w:rFonts w:ascii="Century Gothic" w:hAnsi="Century Gothic"/>
        </w:rPr>
        <w:t>making</w:t>
      </w:r>
      <w:r w:rsidRPr="00217F32">
        <w:rPr>
          <w:rFonts w:ascii="Century Gothic" w:hAnsi="Century Gothic"/>
          <w:spacing w:val="-26"/>
        </w:rPr>
        <w:t xml:space="preserve"> </w:t>
      </w:r>
      <w:r w:rsidRPr="00217F32">
        <w:rPr>
          <w:rFonts w:ascii="Century Gothic" w:hAnsi="Century Gothic"/>
        </w:rPr>
        <w:t>the</w:t>
      </w:r>
      <w:r w:rsidRPr="00217F32">
        <w:rPr>
          <w:rFonts w:ascii="Century Gothic" w:hAnsi="Century Gothic"/>
          <w:spacing w:val="-23"/>
        </w:rPr>
        <w:t xml:space="preserve"> </w:t>
      </w:r>
      <w:r w:rsidRPr="00217F32">
        <w:rPr>
          <w:rFonts w:ascii="Century Gothic" w:hAnsi="Century Gothic"/>
        </w:rPr>
        <w:t>sto</w:t>
      </w:r>
      <w:r>
        <w:rPr>
          <w:rFonts w:ascii="Century Gothic" w:hAnsi="Century Gothic"/>
        </w:rPr>
        <w:t xml:space="preserve">rage area </w:t>
      </w:r>
      <w:r w:rsidRPr="00217F32">
        <w:rPr>
          <w:rFonts w:ascii="Century Gothic" w:hAnsi="Century Gothic"/>
          <w:spacing w:val="-22"/>
        </w:rPr>
        <w:t>rat</w:t>
      </w:r>
      <w:r w:rsidRPr="00217F32">
        <w:rPr>
          <w:rFonts w:ascii="Century Gothic" w:hAnsi="Century Gothic"/>
        </w:rPr>
        <w:t>-proof</w:t>
      </w:r>
      <w:r w:rsidRPr="00217F32">
        <w:rPr>
          <w:rFonts w:ascii="Century Gothic" w:hAnsi="Century Gothic"/>
          <w:spacing w:val="-25"/>
        </w:rPr>
        <w:t xml:space="preserve"> </w:t>
      </w:r>
      <w:r w:rsidRPr="00217F32">
        <w:rPr>
          <w:rFonts w:ascii="Century Gothic" w:hAnsi="Century Gothic"/>
        </w:rPr>
        <w:t>in</w:t>
      </w:r>
      <w:r w:rsidRPr="00217F32">
        <w:rPr>
          <w:rFonts w:ascii="Century Gothic" w:hAnsi="Century Gothic"/>
          <w:spacing w:val="-23"/>
        </w:rPr>
        <w:t xml:space="preserve"> </w:t>
      </w:r>
      <w:r w:rsidRPr="00217F32">
        <w:rPr>
          <w:rFonts w:ascii="Century Gothic" w:hAnsi="Century Gothic"/>
        </w:rPr>
        <w:t>order</w:t>
      </w:r>
      <w:r w:rsidRPr="00217F32">
        <w:rPr>
          <w:rFonts w:ascii="Century Gothic" w:hAnsi="Century Gothic"/>
          <w:spacing w:val="-22"/>
        </w:rPr>
        <w:t xml:space="preserve"> </w:t>
      </w:r>
      <w:r w:rsidRPr="00217F32">
        <w:rPr>
          <w:rFonts w:ascii="Century Gothic" w:hAnsi="Century Gothic"/>
        </w:rPr>
        <w:t>to</w:t>
      </w:r>
      <w:r w:rsidRPr="00217F32">
        <w:rPr>
          <w:rFonts w:ascii="Century Gothic" w:hAnsi="Century Gothic"/>
          <w:spacing w:val="-22"/>
        </w:rPr>
        <w:t xml:space="preserve"> </w:t>
      </w:r>
      <w:r>
        <w:rPr>
          <w:rFonts w:ascii="Century Gothic" w:hAnsi="Century Gothic"/>
          <w:spacing w:val="-22"/>
        </w:rPr>
        <w:t xml:space="preserve">reduce rodent invasion </w:t>
      </w:r>
    </w:p>
    <w:p w14:paraId="1EBBAE8B" w14:textId="77777777" w:rsidR="00726919" w:rsidRPr="00217F32" w:rsidRDefault="00726919" w:rsidP="00726919">
      <w:pPr>
        <w:rPr>
          <w:rFonts w:ascii="Century Gothic" w:eastAsia="Arial" w:hAnsi="Century Gothic"/>
        </w:rPr>
      </w:pPr>
      <w:r>
        <w:rPr>
          <w:rFonts w:ascii="Century Gothic" w:hAnsi="Century Gothic"/>
        </w:rPr>
        <w:t xml:space="preserve">Trapping - </w:t>
      </w:r>
      <w:r w:rsidRPr="00217F32">
        <w:rPr>
          <w:rFonts w:ascii="Century Gothic" w:hAnsi="Century Gothic"/>
          <w:spacing w:val="-16"/>
        </w:rPr>
        <w:t>place</w:t>
      </w:r>
      <w:r w:rsidRPr="00217F32">
        <w:rPr>
          <w:rFonts w:ascii="Century Gothic" w:hAnsi="Century Gothic"/>
          <w:spacing w:val="-18"/>
        </w:rPr>
        <w:t xml:space="preserve"> traps</w:t>
      </w:r>
      <w:r w:rsidRPr="00217F32">
        <w:rPr>
          <w:rFonts w:ascii="Century Gothic" w:hAnsi="Century Gothic"/>
          <w:spacing w:val="-16"/>
        </w:rPr>
        <w:t xml:space="preserve"> </w:t>
      </w:r>
      <w:r w:rsidRPr="00217F32">
        <w:rPr>
          <w:rFonts w:ascii="Century Gothic" w:hAnsi="Century Gothic"/>
        </w:rPr>
        <w:t>in</w:t>
      </w:r>
      <w:r w:rsidRPr="00217F32">
        <w:rPr>
          <w:rFonts w:ascii="Century Gothic" w:hAnsi="Century Gothic"/>
          <w:spacing w:val="-18"/>
        </w:rPr>
        <w:t xml:space="preserve"> </w:t>
      </w:r>
      <w:r w:rsidRPr="00217F32">
        <w:rPr>
          <w:rFonts w:ascii="Century Gothic" w:hAnsi="Century Gothic"/>
        </w:rPr>
        <w:t>strategic</w:t>
      </w:r>
      <w:r w:rsidRPr="00217F32">
        <w:rPr>
          <w:rFonts w:ascii="Century Gothic" w:hAnsi="Century Gothic"/>
          <w:spacing w:val="-15"/>
        </w:rPr>
        <w:t xml:space="preserve"> </w:t>
      </w:r>
      <w:r w:rsidRPr="00217F32">
        <w:rPr>
          <w:rFonts w:ascii="Century Gothic" w:hAnsi="Century Gothic"/>
        </w:rPr>
        <w:t>positions</w:t>
      </w:r>
    </w:p>
    <w:p w14:paraId="2123CB29" w14:textId="77777777" w:rsidR="00726919" w:rsidRPr="00217F32" w:rsidRDefault="00726919" w:rsidP="00726919">
      <w:pPr>
        <w:rPr>
          <w:rFonts w:ascii="Century Gothic" w:eastAsia="Arial" w:hAnsi="Century Gothic"/>
        </w:rPr>
      </w:pPr>
      <w:r>
        <w:rPr>
          <w:rFonts w:ascii="Century Gothic" w:hAnsi="Century Gothic"/>
        </w:rPr>
        <w:t>Predation -</w:t>
      </w:r>
      <w:r>
        <w:rPr>
          <w:rFonts w:ascii="Century Gothic" w:hAnsi="Century Gothic"/>
          <w:spacing w:val="-16"/>
        </w:rPr>
        <w:t>k</w:t>
      </w:r>
      <w:r w:rsidRPr="00217F32">
        <w:rPr>
          <w:rFonts w:ascii="Century Gothic" w:hAnsi="Century Gothic"/>
        </w:rPr>
        <w:t>eep</w:t>
      </w:r>
      <w:r w:rsidRPr="00217F32">
        <w:rPr>
          <w:rFonts w:ascii="Century Gothic" w:hAnsi="Century Gothic"/>
          <w:spacing w:val="-16"/>
        </w:rPr>
        <w:t xml:space="preserve"> </w:t>
      </w:r>
      <w:r w:rsidRPr="00217F32">
        <w:rPr>
          <w:rFonts w:ascii="Century Gothic" w:hAnsi="Century Gothic"/>
        </w:rPr>
        <w:t>cats</w:t>
      </w:r>
      <w:r w:rsidRPr="00217F32">
        <w:rPr>
          <w:rFonts w:ascii="Century Gothic" w:hAnsi="Century Gothic"/>
          <w:spacing w:val="-15"/>
        </w:rPr>
        <w:t xml:space="preserve"> </w:t>
      </w:r>
      <w:r w:rsidRPr="00217F32">
        <w:rPr>
          <w:rFonts w:ascii="Century Gothic" w:hAnsi="Century Gothic"/>
        </w:rPr>
        <w:t>in</w:t>
      </w:r>
      <w:r w:rsidRPr="00217F32">
        <w:rPr>
          <w:rFonts w:ascii="Century Gothic" w:hAnsi="Century Gothic"/>
          <w:spacing w:val="-17"/>
        </w:rPr>
        <w:t xml:space="preserve"> </w:t>
      </w:r>
      <w:r w:rsidRPr="00217F32">
        <w:rPr>
          <w:rFonts w:ascii="Century Gothic" w:hAnsi="Century Gothic"/>
        </w:rPr>
        <w:t>stores</w:t>
      </w:r>
      <w:r w:rsidRPr="00217F32">
        <w:rPr>
          <w:rFonts w:ascii="Century Gothic" w:hAnsi="Century Gothic"/>
          <w:spacing w:val="-15"/>
        </w:rPr>
        <w:t xml:space="preserve"> </w:t>
      </w:r>
      <w:r w:rsidRPr="00217F32">
        <w:rPr>
          <w:rFonts w:ascii="Century Gothic" w:hAnsi="Century Gothic"/>
        </w:rPr>
        <w:t>and</w:t>
      </w:r>
      <w:r w:rsidRPr="00217F32">
        <w:rPr>
          <w:rFonts w:ascii="Century Gothic" w:hAnsi="Century Gothic"/>
          <w:spacing w:val="-16"/>
        </w:rPr>
        <w:t xml:space="preserve"> </w:t>
      </w:r>
      <w:r w:rsidRPr="00217F32">
        <w:rPr>
          <w:rFonts w:ascii="Century Gothic" w:hAnsi="Century Gothic"/>
        </w:rPr>
        <w:t>homesteads.</w:t>
      </w:r>
    </w:p>
    <w:p w14:paraId="7535B45D" w14:textId="77777777" w:rsidR="00726919" w:rsidRPr="002E6272" w:rsidRDefault="00726919" w:rsidP="00726919">
      <w:pPr>
        <w:rPr>
          <w:rFonts w:ascii="Century Gothic" w:eastAsia="Arial" w:hAnsi="Century Gothic"/>
        </w:rPr>
      </w:pPr>
    </w:p>
    <w:p w14:paraId="28555723" w14:textId="77777777" w:rsidR="00726919" w:rsidRPr="00EB623F" w:rsidRDefault="00726919" w:rsidP="00726919">
      <w:pPr>
        <w:rPr>
          <w:rFonts w:ascii="Century Gothic" w:hAnsi="Century Gothic"/>
          <w:b/>
        </w:rPr>
      </w:pPr>
      <w:r w:rsidRPr="00EB623F">
        <w:rPr>
          <w:rFonts w:ascii="Century Gothic" w:hAnsi="Century Gothic"/>
          <w:b/>
        </w:rPr>
        <w:t>Migratory and Outbreak Pests</w:t>
      </w:r>
    </w:p>
    <w:p w14:paraId="6CFC9D39" w14:textId="77777777" w:rsidR="00726919" w:rsidRPr="002E6272" w:rsidRDefault="00726919" w:rsidP="00726919">
      <w:pPr>
        <w:rPr>
          <w:rFonts w:ascii="Century Gothic" w:hAnsi="Century Gothic"/>
        </w:rPr>
      </w:pPr>
      <w:r w:rsidRPr="002E6272">
        <w:rPr>
          <w:rFonts w:ascii="Century Gothic" w:hAnsi="Century Gothic"/>
          <w:w w:val="95"/>
        </w:rPr>
        <w:t>The</w:t>
      </w:r>
      <w:r w:rsidRPr="002E6272">
        <w:rPr>
          <w:rFonts w:ascii="Century Gothic" w:hAnsi="Century Gothic"/>
          <w:spacing w:val="-21"/>
          <w:w w:val="95"/>
        </w:rPr>
        <w:t xml:space="preserve"> </w:t>
      </w:r>
      <w:r w:rsidRPr="002E6272">
        <w:rPr>
          <w:rFonts w:ascii="Century Gothic" w:hAnsi="Century Gothic"/>
          <w:w w:val="95"/>
        </w:rPr>
        <w:t>key</w:t>
      </w:r>
      <w:r w:rsidRPr="002E6272">
        <w:rPr>
          <w:rFonts w:ascii="Century Gothic" w:hAnsi="Century Gothic"/>
          <w:spacing w:val="-23"/>
          <w:w w:val="95"/>
        </w:rPr>
        <w:t xml:space="preserve"> </w:t>
      </w:r>
      <w:r w:rsidRPr="002E6272">
        <w:rPr>
          <w:rFonts w:ascii="Century Gothic" w:hAnsi="Century Gothic"/>
          <w:w w:val="95"/>
        </w:rPr>
        <w:t>migratory</w:t>
      </w:r>
      <w:r w:rsidRPr="002E6272">
        <w:rPr>
          <w:rFonts w:ascii="Century Gothic" w:hAnsi="Century Gothic"/>
          <w:spacing w:val="-21"/>
          <w:w w:val="95"/>
        </w:rPr>
        <w:t xml:space="preserve"> </w:t>
      </w:r>
      <w:r w:rsidRPr="002E6272">
        <w:rPr>
          <w:rFonts w:ascii="Century Gothic" w:hAnsi="Century Gothic"/>
          <w:w w:val="95"/>
        </w:rPr>
        <w:t>and</w:t>
      </w:r>
      <w:r w:rsidRPr="002E6272">
        <w:rPr>
          <w:rFonts w:ascii="Century Gothic" w:hAnsi="Century Gothic"/>
          <w:spacing w:val="-23"/>
          <w:w w:val="95"/>
        </w:rPr>
        <w:t xml:space="preserve"> </w:t>
      </w:r>
      <w:r w:rsidRPr="002E6272">
        <w:rPr>
          <w:rFonts w:ascii="Century Gothic" w:hAnsi="Century Gothic"/>
          <w:w w:val="95"/>
        </w:rPr>
        <w:t>outbreak</w:t>
      </w:r>
      <w:r w:rsidRPr="002E6272">
        <w:rPr>
          <w:rFonts w:ascii="Century Gothic" w:hAnsi="Century Gothic"/>
          <w:spacing w:val="-21"/>
          <w:w w:val="95"/>
        </w:rPr>
        <w:t xml:space="preserve"> </w:t>
      </w:r>
      <w:r w:rsidRPr="002E6272">
        <w:rPr>
          <w:rFonts w:ascii="Century Gothic" w:hAnsi="Century Gothic"/>
          <w:w w:val="95"/>
        </w:rPr>
        <w:t>pests</w:t>
      </w:r>
      <w:r w:rsidRPr="002E6272">
        <w:rPr>
          <w:rFonts w:ascii="Century Gothic" w:hAnsi="Century Gothic"/>
          <w:spacing w:val="-23"/>
          <w:w w:val="95"/>
        </w:rPr>
        <w:t xml:space="preserve"> </w:t>
      </w:r>
      <w:r w:rsidRPr="002E6272">
        <w:rPr>
          <w:rFonts w:ascii="Century Gothic" w:hAnsi="Century Gothic"/>
          <w:w w:val="95"/>
        </w:rPr>
        <w:t>of</w:t>
      </w:r>
      <w:r w:rsidRPr="002E6272">
        <w:rPr>
          <w:rFonts w:ascii="Century Gothic" w:hAnsi="Century Gothic"/>
          <w:spacing w:val="-22"/>
          <w:w w:val="95"/>
        </w:rPr>
        <w:t xml:space="preserve"> </w:t>
      </w:r>
      <w:r w:rsidRPr="002E6272">
        <w:rPr>
          <w:rFonts w:ascii="Century Gothic" w:hAnsi="Century Gothic"/>
          <w:w w:val="95"/>
        </w:rPr>
        <w:t>economic</w:t>
      </w:r>
      <w:r w:rsidRPr="002E6272">
        <w:rPr>
          <w:rFonts w:ascii="Century Gothic" w:hAnsi="Century Gothic"/>
          <w:spacing w:val="-22"/>
          <w:w w:val="95"/>
        </w:rPr>
        <w:t xml:space="preserve"> </w:t>
      </w:r>
      <w:r w:rsidRPr="002E6272">
        <w:rPr>
          <w:rFonts w:ascii="Century Gothic" w:hAnsi="Century Gothic"/>
          <w:w w:val="95"/>
        </w:rPr>
        <w:t>significance</w:t>
      </w:r>
      <w:r w:rsidRPr="002E6272">
        <w:rPr>
          <w:rFonts w:ascii="Century Gothic" w:hAnsi="Century Gothic"/>
          <w:spacing w:val="-21"/>
          <w:w w:val="95"/>
        </w:rPr>
        <w:t xml:space="preserve"> </w:t>
      </w:r>
      <w:r w:rsidRPr="002E6272">
        <w:rPr>
          <w:rFonts w:ascii="Century Gothic" w:hAnsi="Century Gothic"/>
          <w:w w:val="95"/>
        </w:rPr>
        <w:t>in</w:t>
      </w:r>
      <w:r w:rsidRPr="002E6272">
        <w:rPr>
          <w:rFonts w:ascii="Century Gothic" w:hAnsi="Century Gothic"/>
          <w:spacing w:val="-21"/>
          <w:w w:val="95"/>
        </w:rPr>
        <w:t xml:space="preserve"> </w:t>
      </w:r>
      <w:r w:rsidRPr="002E6272">
        <w:rPr>
          <w:rFonts w:ascii="Century Gothic" w:hAnsi="Century Gothic"/>
          <w:w w:val="95"/>
        </w:rPr>
        <w:t>Ghana</w:t>
      </w:r>
      <w:r w:rsidRPr="002E6272">
        <w:rPr>
          <w:rFonts w:ascii="Century Gothic" w:hAnsi="Century Gothic"/>
          <w:spacing w:val="-21"/>
          <w:w w:val="95"/>
        </w:rPr>
        <w:t xml:space="preserve"> </w:t>
      </w:r>
      <w:r w:rsidRPr="002E6272">
        <w:rPr>
          <w:rFonts w:ascii="Century Gothic" w:hAnsi="Century Gothic"/>
          <w:w w:val="95"/>
        </w:rPr>
        <w:t>are</w:t>
      </w:r>
      <w:r w:rsidRPr="002E6272">
        <w:rPr>
          <w:rFonts w:ascii="Century Gothic" w:hAnsi="Century Gothic"/>
          <w:spacing w:val="-21"/>
          <w:w w:val="95"/>
        </w:rPr>
        <w:t xml:space="preserve"> </w:t>
      </w:r>
      <w:r w:rsidRPr="002E6272">
        <w:rPr>
          <w:rFonts w:ascii="Century Gothic" w:hAnsi="Century Gothic"/>
          <w:w w:val="95"/>
        </w:rPr>
        <w:t>armyworm</w:t>
      </w:r>
      <w:r w:rsidRPr="002E6272">
        <w:rPr>
          <w:rFonts w:ascii="Century Gothic" w:hAnsi="Century Gothic"/>
          <w:spacing w:val="-23"/>
          <w:w w:val="95"/>
        </w:rPr>
        <w:t xml:space="preserve"> </w:t>
      </w:r>
      <w:r w:rsidRPr="002E6272">
        <w:rPr>
          <w:rFonts w:ascii="Century Gothic" w:hAnsi="Century Gothic"/>
          <w:w w:val="95"/>
        </w:rPr>
        <w:t>(</w:t>
      </w:r>
      <w:r w:rsidRPr="002E6272">
        <w:rPr>
          <w:rFonts w:ascii="Century Gothic" w:hAnsi="Century Gothic"/>
          <w:i/>
          <w:w w:val="95"/>
        </w:rPr>
        <w:t>Spodoptera</w:t>
      </w:r>
      <w:r w:rsidRPr="002E6272">
        <w:rPr>
          <w:rFonts w:ascii="Century Gothic" w:hAnsi="Century Gothic"/>
          <w:i/>
          <w:w w:val="92"/>
        </w:rPr>
        <w:t xml:space="preserve"> </w:t>
      </w:r>
      <w:r w:rsidRPr="002E6272">
        <w:rPr>
          <w:rFonts w:ascii="Century Gothic" w:hAnsi="Century Gothic"/>
          <w:i/>
          <w:w w:val="95"/>
        </w:rPr>
        <w:t>exempta</w:t>
      </w:r>
      <w:r w:rsidRPr="002E6272">
        <w:rPr>
          <w:rFonts w:ascii="Century Gothic" w:hAnsi="Century Gothic"/>
          <w:w w:val="95"/>
        </w:rPr>
        <w:t>),</w:t>
      </w:r>
      <w:r w:rsidRPr="002E6272">
        <w:rPr>
          <w:rFonts w:ascii="Century Gothic" w:hAnsi="Century Gothic"/>
          <w:spacing w:val="-10"/>
          <w:w w:val="95"/>
        </w:rPr>
        <w:t xml:space="preserve"> </w:t>
      </w:r>
      <w:r w:rsidRPr="002E6272">
        <w:rPr>
          <w:rFonts w:ascii="Century Gothic" w:hAnsi="Century Gothic"/>
          <w:w w:val="95"/>
        </w:rPr>
        <w:t>and</w:t>
      </w:r>
      <w:r w:rsidRPr="002E6272">
        <w:rPr>
          <w:rFonts w:ascii="Century Gothic" w:hAnsi="Century Gothic"/>
          <w:spacing w:val="-13"/>
          <w:w w:val="95"/>
        </w:rPr>
        <w:t xml:space="preserve"> </w:t>
      </w:r>
      <w:r w:rsidRPr="002E6272">
        <w:rPr>
          <w:rFonts w:ascii="Century Gothic" w:hAnsi="Century Gothic"/>
          <w:w w:val="95"/>
        </w:rPr>
        <w:t>the</w:t>
      </w:r>
      <w:r w:rsidRPr="002E6272">
        <w:rPr>
          <w:rFonts w:ascii="Century Gothic" w:hAnsi="Century Gothic"/>
          <w:spacing w:val="-12"/>
          <w:w w:val="95"/>
        </w:rPr>
        <w:t xml:space="preserve"> </w:t>
      </w:r>
      <w:r w:rsidRPr="002E6272">
        <w:rPr>
          <w:rFonts w:ascii="Century Gothic" w:hAnsi="Century Gothic"/>
          <w:w w:val="95"/>
        </w:rPr>
        <w:t>red</w:t>
      </w:r>
      <w:r w:rsidRPr="002E6272">
        <w:rPr>
          <w:rFonts w:ascii="Century Gothic" w:hAnsi="Century Gothic"/>
          <w:spacing w:val="-10"/>
          <w:w w:val="95"/>
        </w:rPr>
        <w:t xml:space="preserve"> </w:t>
      </w:r>
      <w:r w:rsidRPr="002E6272">
        <w:rPr>
          <w:rFonts w:ascii="Century Gothic" w:hAnsi="Century Gothic"/>
          <w:w w:val="95"/>
        </w:rPr>
        <w:t>locusts.</w:t>
      </w:r>
      <w:r w:rsidRPr="002E6272">
        <w:rPr>
          <w:rFonts w:ascii="Century Gothic" w:hAnsi="Century Gothic"/>
          <w:spacing w:val="-11"/>
          <w:w w:val="95"/>
        </w:rPr>
        <w:t xml:space="preserve"> </w:t>
      </w:r>
      <w:r w:rsidRPr="002E6272">
        <w:rPr>
          <w:rFonts w:ascii="Century Gothic" w:hAnsi="Century Gothic"/>
          <w:w w:val="95"/>
        </w:rPr>
        <w:t>With</w:t>
      </w:r>
      <w:r w:rsidRPr="002E6272">
        <w:rPr>
          <w:rFonts w:ascii="Century Gothic" w:hAnsi="Century Gothic"/>
          <w:spacing w:val="-11"/>
          <w:w w:val="95"/>
        </w:rPr>
        <w:t xml:space="preserve"> </w:t>
      </w:r>
      <w:r w:rsidRPr="002E6272">
        <w:rPr>
          <w:rFonts w:ascii="Century Gothic" w:hAnsi="Century Gothic"/>
          <w:w w:val="95"/>
        </w:rPr>
        <w:t>the</w:t>
      </w:r>
      <w:r w:rsidRPr="002E6272">
        <w:rPr>
          <w:rFonts w:ascii="Century Gothic" w:hAnsi="Century Gothic"/>
          <w:spacing w:val="-13"/>
          <w:w w:val="95"/>
        </w:rPr>
        <w:t xml:space="preserve"> </w:t>
      </w:r>
      <w:r w:rsidRPr="002E6272">
        <w:rPr>
          <w:rFonts w:ascii="Century Gothic" w:hAnsi="Century Gothic"/>
          <w:w w:val="95"/>
        </w:rPr>
        <w:t>exception</w:t>
      </w:r>
      <w:r w:rsidRPr="002E6272">
        <w:rPr>
          <w:rFonts w:ascii="Century Gothic" w:hAnsi="Century Gothic"/>
          <w:spacing w:val="-13"/>
          <w:w w:val="95"/>
        </w:rPr>
        <w:t xml:space="preserve"> </w:t>
      </w:r>
      <w:r w:rsidRPr="002E6272">
        <w:rPr>
          <w:rFonts w:ascii="Century Gothic" w:hAnsi="Century Gothic"/>
          <w:w w:val="95"/>
        </w:rPr>
        <w:t>of</w:t>
      </w:r>
      <w:r w:rsidRPr="002E6272">
        <w:rPr>
          <w:rFonts w:ascii="Century Gothic" w:hAnsi="Century Gothic"/>
          <w:spacing w:val="-10"/>
          <w:w w:val="95"/>
        </w:rPr>
        <w:t xml:space="preserve"> </w:t>
      </w:r>
      <w:r w:rsidRPr="002E6272">
        <w:rPr>
          <w:rFonts w:ascii="Century Gothic" w:hAnsi="Century Gothic"/>
          <w:w w:val="95"/>
        </w:rPr>
        <w:t>the</w:t>
      </w:r>
      <w:r w:rsidRPr="002E6272">
        <w:rPr>
          <w:rFonts w:ascii="Century Gothic" w:hAnsi="Century Gothic"/>
          <w:spacing w:val="-9"/>
          <w:w w:val="95"/>
        </w:rPr>
        <w:t xml:space="preserve"> </w:t>
      </w:r>
      <w:r w:rsidRPr="002E6272">
        <w:rPr>
          <w:rFonts w:ascii="Century Gothic" w:hAnsi="Century Gothic"/>
          <w:w w:val="95"/>
        </w:rPr>
        <w:t>elegant</w:t>
      </w:r>
      <w:r w:rsidRPr="002E6272">
        <w:rPr>
          <w:rFonts w:ascii="Century Gothic" w:hAnsi="Century Gothic"/>
          <w:spacing w:val="-9"/>
          <w:w w:val="95"/>
        </w:rPr>
        <w:t xml:space="preserve"> </w:t>
      </w:r>
      <w:r w:rsidRPr="002E6272">
        <w:rPr>
          <w:rFonts w:ascii="Century Gothic" w:hAnsi="Century Gothic"/>
          <w:w w:val="95"/>
        </w:rPr>
        <w:t>grasshopper,</w:t>
      </w:r>
      <w:r w:rsidRPr="002E6272">
        <w:rPr>
          <w:rFonts w:ascii="Century Gothic" w:hAnsi="Century Gothic"/>
          <w:spacing w:val="-10"/>
          <w:w w:val="95"/>
        </w:rPr>
        <w:t xml:space="preserve"> </w:t>
      </w:r>
      <w:r w:rsidRPr="002E6272">
        <w:rPr>
          <w:rFonts w:ascii="Century Gothic" w:hAnsi="Century Gothic"/>
          <w:w w:val="95"/>
        </w:rPr>
        <w:t>the</w:t>
      </w:r>
      <w:r w:rsidRPr="002E6272">
        <w:rPr>
          <w:rFonts w:ascii="Century Gothic" w:hAnsi="Century Gothic"/>
          <w:spacing w:val="-13"/>
          <w:w w:val="95"/>
        </w:rPr>
        <w:t xml:space="preserve"> </w:t>
      </w:r>
      <w:r w:rsidRPr="002E6272">
        <w:rPr>
          <w:rFonts w:ascii="Century Gothic" w:hAnsi="Century Gothic"/>
          <w:w w:val="95"/>
        </w:rPr>
        <w:t>management</w:t>
      </w:r>
      <w:r w:rsidRPr="002E6272">
        <w:rPr>
          <w:rFonts w:ascii="Century Gothic" w:hAnsi="Century Gothic"/>
          <w:spacing w:val="-12"/>
          <w:w w:val="95"/>
        </w:rPr>
        <w:t xml:space="preserve"> </w:t>
      </w:r>
      <w:r w:rsidRPr="002E6272">
        <w:rPr>
          <w:rFonts w:ascii="Century Gothic" w:hAnsi="Century Gothic"/>
          <w:w w:val="95"/>
        </w:rPr>
        <w:t>of</w:t>
      </w:r>
      <w:r w:rsidRPr="002E6272">
        <w:rPr>
          <w:rFonts w:ascii="Century Gothic" w:hAnsi="Century Gothic"/>
          <w:w w:val="110"/>
        </w:rPr>
        <w:t xml:space="preserve"> </w:t>
      </w:r>
      <w:r w:rsidRPr="002E6272">
        <w:rPr>
          <w:rFonts w:ascii="Century Gothic" w:hAnsi="Century Gothic"/>
        </w:rPr>
        <w:t>the</w:t>
      </w:r>
      <w:r w:rsidRPr="002E6272">
        <w:rPr>
          <w:rFonts w:ascii="Century Gothic" w:hAnsi="Century Gothic"/>
          <w:spacing w:val="-6"/>
        </w:rPr>
        <w:t xml:space="preserve"> </w:t>
      </w:r>
      <w:r w:rsidRPr="002E6272">
        <w:rPr>
          <w:rFonts w:ascii="Century Gothic" w:hAnsi="Century Gothic"/>
        </w:rPr>
        <w:t>rest</w:t>
      </w:r>
      <w:r w:rsidRPr="002E6272">
        <w:rPr>
          <w:rFonts w:ascii="Century Gothic" w:hAnsi="Century Gothic"/>
          <w:spacing w:val="-8"/>
        </w:rPr>
        <w:t xml:space="preserve"> </w:t>
      </w:r>
      <w:r w:rsidRPr="002E6272">
        <w:rPr>
          <w:rFonts w:ascii="Century Gothic" w:hAnsi="Century Gothic"/>
        </w:rPr>
        <w:t>of</w:t>
      </w:r>
      <w:r w:rsidRPr="002E6272">
        <w:rPr>
          <w:rFonts w:ascii="Century Gothic" w:hAnsi="Century Gothic"/>
          <w:spacing w:val="-6"/>
        </w:rPr>
        <w:t xml:space="preserve"> </w:t>
      </w:r>
      <w:r w:rsidRPr="002E6272">
        <w:rPr>
          <w:rFonts w:ascii="Century Gothic" w:hAnsi="Century Gothic"/>
        </w:rPr>
        <w:t>the</w:t>
      </w:r>
      <w:r w:rsidRPr="002E6272">
        <w:rPr>
          <w:rFonts w:ascii="Century Gothic" w:hAnsi="Century Gothic"/>
          <w:spacing w:val="-6"/>
        </w:rPr>
        <w:t xml:space="preserve"> </w:t>
      </w:r>
      <w:r w:rsidRPr="002E6272">
        <w:rPr>
          <w:rFonts w:ascii="Century Gothic" w:hAnsi="Century Gothic"/>
        </w:rPr>
        <w:t>pests</w:t>
      </w:r>
      <w:r w:rsidRPr="002E6272">
        <w:rPr>
          <w:rFonts w:ascii="Century Gothic" w:hAnsi="Century Gothic"/>
          <w:spacing w:val="-6"/>
        </w:rPr>
        <w:t xml:space="preserve"> </w:t>
      </w:r>
      <w:r w:rsidRPr="002E6272">
        <w:rPr>
          <w:rFonts w:ascii="Century Gothic" w:hAnsi="Century Gothic"/>
        </w:rPr>
        <w:t>under</w:t>
      </w:r>
      <w:r w:rsidRPr="002E6272">
        <w:rPr>
          <w:rFonts w:ascii="Century Gothic" w:hAnsi="Century Gothic"/>
          <w:spacing w:val="-6"/>
        </w:rPr>
        <w:t xml:space="preserve"> </w:t>
      </w:r>
      <w:r w:rsidRPr="002E6272">
        <w:rPr>
          <w:rFonts w:ascii="Century Gothic" w:hAnsi="Century Gothic"/>
        </w:rPr>
        <w:t>this</w:t>
      </w:r>
      <w:r w:rsidRPr="002E6272">
        <w:rPr>
          <w:rFonts w:ascii="Century Gothic" w:hAnsi="Century Gothic"/>
          <w:spacing w:val="-6"/>
        </w:rPr>
        <w:t xml:space="preserve"> </w:t>
      </w:r>
      <w:r w:rsidRPr="002E6272">
        <w:rPr>
          <w:rFonts w:ascii="Century Gothic" w:hAnsi="Century Gothic"/>
        </w:rPr>
        <w:t>heading</w:t>
      </w:r>
      <w:r w:rsidRPr="002E6272">
        <w:rPr>
          <w:rFonts w:ascii="Century Gothic" w:hAnsi="Century Gothic"/>
          <w:spacing w:val="-7"/>
        </w:rPr>
        <w:t xml:space="preserve"> </w:t>
      </w:r>
      <w:r w:rsidRPr="002E6272">
        <w:rPr>
          <w:rFonts w:ascii="Century Gothic" w:hAnsi="Century Gothic"/>
        </w:rPr>
        <w:t>is</w:t>
      </w:r>
      <w:r w:rsidRPr="002E6272">
        <w:rPr>
          <w:rFonts w:ascii="Century Gothic" w:hAnsi="Century Gothic"/>
          <w:spacing w:val="-4"/>
        </w:rPr>
        <w:t xml:space="preserve"> </w:t>
      </w:r>
      <w:r w:rsidRPr="002E6272">
        <w:rPr>
          <w:rFonts w:ascii="Century Gothic" w:hAnsi="Century Gothic"/>
        </w:rPr>
        <w:t>coordinated</w:t>
      </w:r>
      <w:r w:rsidRPr="002E6272">
        <w:rPr>
          <w:rFonts w:ascii="Century Gothic" w:hAnsi="Century Gothic"/>
          <w:spacing w:val="-7"/>
        </w:rPr>
        <w:t xml:space="preserve"> </w:t>
      </w:r>
      <w:r w:rsidRPr="002E6272">
        <w:rPr>
          <w:rFonts w:ascii="Century Gothic" w:hAnsi="Century Gothic"/>
        </w:rPr>
        <w:t>by</w:t>
      </w:r>
      <w:r w:rsidRPr="002E6272">
        <w:rPr>
          <w:rFonts w:ascii="Century Gothic" w:hAnsi="Century Gothic"/>
          <w:spacing w:val="-6"/>
        </w:rPr>
        <w:t xml:space="preserve"> </w:t>
      </w:r>
      <w:r w:rsidRPr="002E6272">
        <w:rPr>
          <w:rFonts w:ascii="Century Gothic" w:hAnsi="Century Gothic"/>
        </w:rPr>
        <w:t>the</w:t>
      </w:r>
      <w:r w:rsidRPr="002E6272">
        <w:rPr>
          <w:rFonts w:ascii="Century Gothic" w:hAnsi="Century Gothic"/>
          <w:spacing w:val="-6"/>
        </w:rPr>
        <w:t xml:space="preserve"> </w:t>
      </w:r>
      <w:r w:rsidRPr="002E6272">
        <w:rPr>
          <w:rFonts w:ascii="Century Gothic" w:hAnsi="Century Gothic"/>
        </w:rPr>
        <w:t>PPRSD</w:t>
      </w:r>
      <w:r w:rsidRPr="002E6272">
        <w:rPr>
          <w:rFonts w:ascii="Century Gothic" w:hAnsi="Century Gothic"/>
          <w:spacing w:val="-5"/>
        </w:rPr>
        <w:t xml:space="preserve"> </w:t>
      </w:r>
      <w:r w:rsidRPr="002E6272">
        <w:rPr>
          <w:rFonts w:ascii="Century Gothic" w:hAnsi="Century Gothic"/>
        </w:rPr>
        <w:t>of</w:t>
      </w:r>
      <w:r w:rsidRPr="002E6272">
        <w:rPr>
          <w:rFonts w:ascii="Century Gothic" w:hAnsi="Century Gothic"/>
          <w:spacing w:val="-6"/>
        </w:rPr>
        <w:t xml:space="preserve"> </w:t>
      </w:r>
      <w:r w:rsidRPr="002E6272">
        <w:rPr>
          <w:rFonts w:ascii="Century Gothic" w:hAnsi="Century Gothic"/>
        </w:rPr>
        <w:t>the</w:t>
      </w:r>
      <w:r w:rsidRPr="002E6272">
        <w:rPr>
          <w:rFonts w:ascii="Century Gothic" w:hAnsi="Century Gothic"/>
          <w:spacing w:val="-6"/>
        </w:rPr>
        <w:t xml:space="preserve"> </w:t>
      </w:r>
      <w:r w:rsidRPr="002E6272">
        <w:rPr>
          <w:rFonts w:ascii="Century Gothic" w:hAnsi="Century Gothic"/>
        </w:rPr>
        <w:t>Ministry</w:t>
      </w:r>
      <w:r w:rsidRPr="002E6272">
        <w:rPr>
          <w:rFonts w:ascii="Century Gothic" w:hAnsi="Century Gothic"/>
          <w:spacing w:val="-6"/>
        </w:rPr>
        <w:t xml:space="preserve"> </w:t>
      </w:r>
      <w:r w:rsidRPr="002E6272">
        <w:rPr>
          <w:rFonts w:ascii="Century Gothic" w:hAnsi="Century Gothic"/>
        </w:rPr>
        <w:t>of</w:t>
      </w:r>
      <w:r w:rsidRPr="002E6272">
        <w:rPr>
          <w:rFonts w:ascii="Century Gothic" w:hAnsi="Century Gothic"/>
          <w:spacing w:val="-5"/>
        </w:rPr>
        <w:t xml:space="preserve"> </w:t>
      </w:r>
      <w:r w:rsidRPr="002E6272">
        <w:rPr>
          <w:rFonts w:ascii="Century Gothic" w:hAnsi="Century Gothic"/>
        </w:rPr>
        <w:t>Food</w:t>
      </w:r>
      <w:r w:rsidRPr="002E6272">
        <w:rPr>
          <w:rFonts w:ascii="Century Gothic" w:hAnsi="Century Gothic"/>
          <w:spacing w:val="-7"/>
        </w:rPr>
        <w:t xml:space="preserve"> </w:t>
      </w:r>
      <w:r w:rsidRPr="002E6272">
        <w:rPr>
          <w:rFonts w:ascii="Century Gothic" w:hAnsi="Century Gothic"/>
        </w:rPr>
        <w:t>and</w:t>
      </w:r>
      <w:r w:rsidRPr="002E6272">
        <w:rPr>
          <w:rFonts w:ascii="Century Gothic" w:hAnsi="Century Gothic"/>
          <w:w w:val="94"/>
        </w:rPr>
        <w:t xml:space="preserve"> </w:t>
      </w:r>
      <w:r w:rsidRPr="002E6272">
        <w:rPr>
          <w:rFonts w:ascii="Century Gothic" w:hAnsi="Century Gothic"/>
        </w:rPr>
        <w:t>Agriculture.</w:t>
      </w:r>
    </w:p>
    <w:p w14:paraId="322886CC" w14:textId="77777777" w:rsidR="00726919" w:rsidRPr="002E6272" w:rsidRDefault="00726919" w:rsidP="00726919">
      <w:pPr>
        <w:rPr>
          <w:rFonts w:ascii="Century Gothic" w:hAnsi="Century Gothic"/>
          <w:b/>
          <w:u w:val="words" w:color="000000"/>
        </w:rPr>
      </w:pPr>
    </w:p>
    <w:p w14:paraId="57C819F3" w14:textId="77777777" w:rsidR="00726919" w:rsidRPr="002E6272" w:rsidRDefault="00726919" w:rsidP="00726919">
      <w:pPr>
        <w:rPr>
          <w:rFonts w:ascii="Century Gothic" w:hAnsi="Century Gothic"/>
          <w:b/>
        </w:rPr>
      </w:pPr>
      <w:r w:rsidRPr="00EB623F">
        <w:rPr>
          <w:rFonts w:ascii="Century Gothic" w:hAnsi="Century Gothic"/>
          <w:b/>
        </w:rPr>
        <w:t>Locust</w:t>
      </w:r>
    </w:p>
    <w:p w14:paraId="329850F3" w14:textId="77777777" w:rsidR="00726919" w:rsidRPr="002E6272" w:rsidRDefault="00726919" w:rsidP="00726919">
      <w:pPr>
        <w:rPr>
          <w:rFonts w:ascii="Century Gothic" w:hAnsi="Century Gothic"/>
        </w:rPr>
      </w:pPr>
      <w:r w:rsidRPr="002E6272">
        <w:rPr>
          <w:rFonts w:ascii="Century Gothic" w:hAnsi="Century Gothic"/>
          <w:w w:val="95"/>
        </w:rPr>
        <w:t>Locusts live and breed in numerous grassland plains/savanna zones. During periods with</w:t>
      </w:r>
      <w:r w:rsidRPr="002E6272">
        <w:rPr>
          <w:rFonts w:ascii="Century Gothic" w:hAnsi="Century Gothic"/>
          <w:spacing w:val="18"/>
          <w:w w:val="95"/>
        </w:rPr>
        <w:t xml:space="preserve"> </w:t>
      </w:r>
      <w:r w:rsidRPr="002E6272">
        <w:rPr>
          <w:rFonts w:ascii="Century Gothic" w:hAnsi="Century Gothic"/>
          <w:w w:val="95"/>
        </w:rPr>
        <w:t>favorable</w:t>
      </w:r>
      <w:r w:rsidRPr="002E6272">
        <w:rPr>
          <w:rFonts w:ascii="Century Gothic" w:hAnsi="Century Gothic"/>
          <w:w w:val="93"/>
        </w:rPr>
        <w:t xml:space="preserve"> </w:t>
      </w:r>
      <w:r w:rsidRPr="002E6272">
        <w:rPr>
          <w:rFonts w:ascii="Century Gothic" w:hAnsi="Century Gothic"/>
          <w:w w:val="95"/>
        </w:rPr>
        <w:t>weather,</w:t>
      </w:r>
      <w:r w:rsidRPr="002E6272">
        <w:rPr>
          <w:rFonts w:ascii="Century Gothic" w:hAnsi="Century Gothic"/>
          <w:spacing w:val="-15"/>
          <w:w w:val="95"/>
        </w:rPr>
        <w:t xml:space="preserve"> </w:t>
      </w:r>
      <w:r w:rsidRPr="002E6272">
        <w:rPr>
          <w:rFonts w:ascii="Century Gothic" w:hAnsi="Century Gothic"/>
          <w:w w:val="95"/>
        </w:rPr>
        <w:t>locusts</w:t>
      </w:r>
      <w:r w:rsidRPr="002E6272">
        <w:rPr>
          <w:rFonts w:ascii="Century Gothic" w:hAnsi="Century Gothic"/>
          <w:spacing w:val="-14"/>
          <w:w w:val="95"/>
        </w:rPr>
        <w:t xml:space="preserve"> </w:t>
      </w:r>
      <w:r w:rsidRPr="002E6272">
        <w:rPr>
          <w:rFonts w:ascii="Century Gothic" w:hAnsi="Century Gothic"/>
          <w:w w:val="95"/>
        </w:rPr>
        <w:t>multiply</w:t>
      </w:r>
      <w:r w:rsidRPr="002E6272">
        <w:rPr>
          <w:rFonts w:ascii="Century Gothic" w:hAnsi="Century Gothic"/>
          <w:spacing w:val="-14"/>
          <w:w w:val="95"/>
        </w:rPr>
        <w:t xml:space="preserve"> </w:t>
      </w:r>
      <w:r w:rsidRPr="002E6272">
        <w:rPr>
          <w:rFonts w:ascii="Century Gothic" w:hAnsi="Century Gothic"/>
          <w:w w:val="95"/>
        </w:rPr>
        <w:t>rapidly</w:t>
      </w:r>
      <w:r w:rsidRPr="002E6272">
        <w:rPr>
          <w:rFonts w:ascii="Century Gothic" w:hAnsi="Century Gothic"/>
          <w:spacing w:val="-14"/>
          <w:w w:val="95"/>
        </w:rPr>
        <w:t xml:space="preserve"> </w:t>
      </w:r>
      <w:r w:rsidRPr="002E6272">
        <w:rPr>
          <w:rFonts w:ascii="Century Gothic" w:hAnsi="Century Gothic"/>
          <w:w w:val="95"/>
        </w:rPr>
        <w:t>and</w:t>
      </w:r>
      <w:r w:rsidRPr="002E6272">
        <w:rPr>
          <w:rFonts w:ascii="Century Gothic" w:hAnsi="Century Gothic"/>
          <w:spacing w:val="-15"/>
          <w:w w:val="95"/>
        </w:rPr>
        <w:t xml:space="preserve"> </w:t>
      </w:r>
      <w:r w:rsidRPr="002E6272">
        <w:rPr>
          <w:rFonts w:ascii="Century Gothic" w:hAnsi="Century Gothic"/>
          <w:w w:val="95"/>
        </w:rPr>
        <w:t>form</w:t>
      </w:r>
      <w:r w:rsidRPr="002E6272">
        <w:rPr>
          <w:rFonts w:ascii="Century Gothic" w:hAnsi="Century Gothic"/>
          <w:spacing w:val="-14"/>
          <w:w w:val="95"/>
        </w:rPr>
        <w:t xml:space="preserve"> </w:t>
      </w:r>
      <w:r w:rsidRPr="002E6272">
        <w:rPr>
          <w:rFonts w:ascii="Century Gothic" w:hAnsi="Century Gothic"/>
          <w:w w:val="95"/>
        </w:rPr>
        <w:t>large</w:t>
      </w:r>
      <w:r w:rsidRPr="002E6272">
        <w:rPr>
          <w:rFonts w:ascii="Century Gothic" w:hAnsi="Century Gothic"/>
          <w:spacing w:val="-17"/>
          <w:w w:val="95"/>
        </w:rPr>
        <w:t xml:space="preserve"> </w:t>
      </w:r>
      <w:r w:rsidRPr="002E6272">
        <w:rPr>
          <w:rFonts w:ascii="Century Gothic" w:hAnsi="Century Gothic"/>
          <w:w w:val="95"/>
        </w:rPr>
        <w:t>swarms</w:t>
      </w:r>
      <w:r w:rsidRPr="002E6272">
        <w:rPr>
          <w:rFonts w:ascii="Century Gothic" w:hAnsi="Century Gothic"/>
          <w:spacing w:val="-11"/>
          <w:w w:val="95"/>
        </w:rPr>
        <w:t xml:space="preserve"> </w:t>
      </w:r>
      <w:r w:rsidRPr="002E6272">
        <w:rPr>
          <w:rFonts w:ascii="Century Gothic" w:hAnsi="Century Gothic"/>
          <w:w w:val="95"/>
        </w:rPr>
        <w:t>that</w:t>
      </w:r>
      <w:r w:rsidRPr="002E6272">
        <w:rPr>
          <w:rFonts w:ascii="Century Gothic" w:hAnsi="Century Gothic"/>
          <w:spacing w:val="-15"/>
          <w:w w:val="95"/>
        </w:rPr>
        <w:t xml:space="preserve"> </w:t>
      </w:r>
      <w:r w:rsidRPr="002E6272">
        <w:rPr>
          <w:rFonts w:ascii="Century Gothic" w:hAnsi="Century Gothic"/>
          <w:w w:val="95"/>
        </w:rPr>
        <w:t>can</w:t>
      </w:r>
      <w:r w:rsidRPr="002E6272">
        <w:rPr>
          <w:rFonts w:ascii="Century Gothic" w:hAnsi="Century Gothic"/>
          <w:spacing w:val="-16"/>
          <w:w w:val="95"/>
        </w:rPr>
        <w:t xml:space="preserve"> </w:t>
      </w:r>
      <w:r w:rsidRPr="002E6272">
        <w:rPr>
          <w:rFonts w:ascii="Century Gothic" w:hAnsi="Century Gothic"/>
          <w:w w:val="95"/>
        </w:rPr>
        <w:t>cause</w:t>
      </w:r>
      <w:r w:rsidRPr="002E6272">
        <w:rPr>
          <w:rFonts w:ascii="Century Gothic" w:hAnsi="Century Gothic"/>
          <w:spacing w:val="-14"/>
          <w:w w:val="95"/>
        </w:rPr>
        <w:t xml:space="preserve"> </w:t>
      </w:r>
      <w:r w:rsidRPr="002E6272">
        <w:rPr>
          <w:rFonts w:ascii="Century Gothic" w:hAnsi="Century Gothic"/>
          <w:w w:val="95"/>
        </w:rPr>
        <w:t>huge</w:t>
      </w:r>
      <w:r w:rsidRPr="002E6272">
        <w:rPr>
          <w:rFonts w:ascii="Century Gothic" w:hAnsi="Century Gothic"/>
          <w:spacing w:val="-14"/>
          <w:w w:val="95"/>
        </w:rPr>
        <w:t xml:space="preserve"> </w:t>
      </w:r>
      <w:r w:rsidRPr="002E6272">
        <w:rPr>
          <w:rFonts w:ascii="Century Gothic" w:hAnsi="Century Gothic"/>
          <w:w w:val="95"/>
        </w:rPr>
        <w:t>damage</w:t>
      </w:r>
      <w:r w:rsidRPr="002E6272">
        <w:rPr>
          <w:rFonts w:ascii="Century Gothic" w:hAnsi="Century Gothic"/>
          <w:spacing w:val="-14"/>
          <w:w w:val="95"/>
        </w:rPr>
        <w:t xml:space="preserve"> </w:t>
      </w:r>
      <w:r w:rsidRPr="002E6272">
        <w:rPr>
          <w:rFonts w:ascii="Century Gothic" w:hAnsi="Century Gothic"/>
          <w:w w:val="95"/>
        </w:rPr>
        <w:t>to</w:t>
      </w:r>
      <w:r w:rsidRPr="002E6272">
        <w:rPr>
          <w:rFonts w:ascii="Century Gothic" w:hAnsi="Century Gothic"/>
          <w:spacing w:val="-14"/>
          <w:w w:val="95"/>
        </w:rPr>
        <w:t xml:space="preserve"> </w:t>
      </w:r>
      <w:r w:rsidRPr="002E6272">
        <w:rPr>
          <w:rFonts w:ascii="Century Gothic" w:hAnsi="Century Gothic"/>
          <w:w w:val="95"/>
        </w:rPr>
        <w:t>plants</w:t>
      </w:r>
      <w:r w:rsidRPr="002E6272">
        <w:rPr>
          <w:rFonts w:ascii="Century Gothic" w:hAnsi="Century Gothic"/>
          <w:spacing w:val="-14"/>
          <w:w w:val="95"/>
        </w:rPr>
        <w:t xml:space="preserve"> </w:t>
      </w:r>
      <w:r w:rsidRPr="002E6272">
        <w:rPr>
          <w:rFonts w:ascii="Century Gothic" w:hAnsi="Century Gothic"/>
          <w:w w:val="95"/>
        </w:rPr>
        <w:t>in</w:t>
      </w:r>
      <w:r w:rsidRPr="002E6272">
        <w:rPr>
          <w:rFonts w:ascii="Century Gothic" w:hAnsi="Century Gothic"/>
          <w:spacing w:val="-16"/>
          <w:w w:val="95"/>
        </w:rPr>
        <w:t xml:space="preserve"> </w:t>
      </w:r>
      <w:r w:rsidRPr="002E6272">
        <w:rPr>
          <w:rFonts w:ascii="Century Gothic" w:hAnsi="Century Gothic"/>
          <w:spacing w:val="-15"/>
          <w:w w:val="95"/>
        </w:rPr>
        <w:t>very</w:t>
      </w:r>
      <w:r w:rsidRPr="002E6272">
        <w:rPr>
          <w:rFonts w:ascii="Century Gothic" w:hAnsi="Century Gothic"/>
          <w:w w:val="93"/>
        </w:rPr>
        <w:t xml:space="preserve"> </w:t>
      </w:r>
      <w:r w:rsidRPr="002E6272">
        <w:rPr>
          <w:rFonts w:ascii="Century Gothic" w:hAnsi="Century Gothic"/>
        </w:rPr>
        <w:t>short</w:t>
      </w:r>
      <w:r w:rsidRPr="002E6272">
        <w:rPr>
          <w:rFonts w:ascii="Century Gothic" w:hAnsi="Century Gothic"/>
          <w:spacing w:val="-34"/>
        </w:rPr>
        <w:t xml:space="preserve"> </w:t>
      </w:r>
      <w:r w:rsidRPr="002E6272">
        <w:rPr>
          <w:rFonts w:ascii="Century Gothic" w:hAnsi="Century Gothic"/>
        </w:rPr>
        <w:t>period</w:t>
      </w:r>
      <w:r>
        <w:rPr>
          <w:rFonts w:ascii="Century Gothic" w:hAnsi="Century Gothic"/>
        </w:rPr>
        <w:t xml:space="preserve">s. </w:t>
      </w:r>
      <w:r w:rsidRPr="002E6272">
        <w:rPr>
          <w:rFonts w:ascii="Century Gothic" w:hAnsi="Century Gothic"/>
          <w:spacing w:val="-36"/>
        </w:rPr>
        <w:t xml:space="preserve"> </w:t>
      </w:r>
    </w:p>
    <w:p w14:paraId="186653AB" w14:textId="77777777" w:rsidR="00726919" w:rsidRPr="002E6272" w:rsidRDefault="00726919" w:rsidP="00726919">
      <w:pPr>
        <w:rPr>
          <w:rFonts w:ascii="Century Gothic" w:hAnsi="Century Gothic"/>
        </w:rPr>
      </w:pPr>
      <w:r>
        <w:rPr>
          <w:rFonts w:ascii="Century Gothic" w:hAnsi="Century Gothic"/>
        </w:rPr>
        <w:t>The g</w:t>
      </w:r>
      <w:r w:rsidRPr="002E6272">
        <w:rPr>
          <w:rFonts w:ascii="Century Gothic" w:hAnsi="Century Gothic"/>
        </w:rPr>
        <w:t>rasshopper</w:t>
      </w:r>
      <w:r w:rsidRPr="002E6272">
        <w:rPr>
          <w:rFonts w:ascii="Century Gothic" w:hAnsi="Century Gothic"/>
          <w:spacing w:val="-21"/>
        </w:rPr>
        <w:t xml:space="preserve"> </w:t>
      </w:r>
      <w:r w:rsidRPr="002E6272">
        <w:rPr>
          <w:rFonts w:ascii="Century Gothic" w:hAnsi="Century Gothic"/>
        </w:rPr>
        <w:t>has</w:t>
      </w:r>
      <w:r w:rsidRPr="002E6272">
        <w:rPr>
          <w:rFonts w:ascii="Century Gothic" w:hAnsi="Century Gothic"/>
          <w:spacing w:val="-21"/>
        </w:rPr>
        <w:t xml:space="preserve"> </w:t>
      </w:r>
      <w:r w:rsidRPr="002E6272">
        <w:rPr>
          <w:rFonts w:ascii="Century Gothic" w:hAnsi="Century Gothic"/>
        </w:rPr>
        <w:t>become</w:t>
      </w:r>
      <w:r w:rsidRPr="002E6272">
        <w:rPr>
          <w:rFonts w:ascii="Century Gothic" w:hAnsi="Century Gothic"/>
          <w:spacing w:val="-21"/>
        </w:rPr>
        <w:t xml:space="preserve"> </w:t>
      </w:r>
      <w:r w:rsidRPr="002E6272">
        <w:rPr>
          <w:rFonts w:ascii="Century Gothic" w:hAnsi="Century Gothic"/>
        </w:rPr>
        <w:t>increasingly</w:t>
      </w:r>
      <w:r w:rsidRPr="002E6272">
        <w:rPr>
          <w:rFonts w:ascii="Century Gothic" w:hAnsi="Century Gothic"/>
          <w:spacing w:val="-21"/>
        </w:rPr>
        <w:t xml:space="preserve"> </w:t>
      </w:r>
      <w:r w:rsidRPr="002E6272">
        <w:rPr>
          <w:rFonts w:ascii="Century Gothic" w:hAnsi="Century Gothic"/>
        </w:rPr>
        <w:t>damaging</w:t>
      </w:r>
      <w:r w:rsidRPr="002E6272">
        <w:rPr>
          <w:rFonts w:ascii="Century Gothic" w:hAnsi="Century Gothic"/>
          <w:spacing w:val="-21"/>
        </w:rPr>
        <w:t xml:space="preserve"> </w:t>
      </w:r>
      <w:r>
        <w:rPr>
          <w:rFonts w:ascii="Century Gothic" w:hAnsi="Century Gothic"/>
          <w:spacing w:val="-21"/>
        </w:rPr>
        <w:t>t</w:t>
      </w:r>
      <w:r w:rsidRPr="002E6272">
        <w:rPr>
          <w:rFonts w:ascii="Century Gothic" w:hAnsi="Century Gothic"/>
        </w:rPr>
        <w:t>o</w:t>
      </w:r>
      <w:r w:rsidRPr="002E6272">
        <w:rPr>
          <w:rFonts w:ascii="Century Gothic" w:hAnsi="Century Gothic"/>
          <w:spacing w:val="-21"/>
        </w:rPr>
        <w:t xml:space="preserve"> </w:t>
      </w:r>
      <w:r w:rsidRPr="002E6272">
        <w:rPr>
          <w:rFonts w:ascii="Century Gothic" w:hAnsi="Century Gothic"/>
        </w:rPr>
        <w:t>cereal</w:t>
      </w:r>
      <w:r w:rsidRPr="002E6272">
        <w:rPr>
          <w:rFonts w:ascii="Century Gothic" w:hAnsi="Century Gothic"/>
          <w:spacing w:val="-21"/>
        </w:rPr>
        <w:t xml:space="preserve"> </w:t>
      </w:r>
      <w:r w:rsidRPr="002E6272">
        <w:rPr>
          <w:rFonts w:ascii="Century Gothic" w:hAnsi="Century Gothic"/>
        </w:rPr>
        <w:t>crops</w:t>
      </w:r>
      <w:r w:rsidRPr="002E6272">
        <w:rPr>
          <w:rFonts w:ascii="Century Gothic" w:hAnsi="Century Gothic"/>
          <w:spacing w:val="-19"/>
        </w:rPr>
        <w:t xml:space="preserve"> </w:t>
      </w:r>
      <w:r w:rsidRPr="002E6272">
        <w:rPr>
          <w:rFonts w:ascii="Century Gothic" w:hAnsi="Century Gothic"/>
        </w:rPr>
        <w:t>(maize,</w:t>
      </w:r>
      <w:r w:rsidRPr="002E6272">
        <w:rPr>
          <w:rFonts w:ascii="Century Gothic" w:hAnsi="Century Gothic"/>
          <w:spacing w:val="-21"/>
        </w:rPr>
        <w:t xml:space="preserve"> </w:t>
      </w:r>
      <w:r w:rsidRPr="002E6272">
        <w:rPr>
          <w:rFonts w:ascii="Century Gothic" w:hAnsi="Century Gothic"/>
        </w:rPr>
        <w:t>sorghum,</w:t>
      </w:r>
      <w:r w:rsidRPr="002E6272">
        <w:rPr>
          <w:rFonts w:ascii="Century Gothic" w:hAnsi="Century Gothic"/>
          <w:spacing w:val="-21"/>
        </w:rPr>
        <w:t xml:space="preserve"> </w:t>
      </w:r>
      <w:r w:rsidRPr="002E6272">
        <w:rPr>
          <w:rFonts w:ascii="Century Gothic" w:hAnsi="Century Gothic"/>
        </w:rPr>
        <w:t>rice</w:t>
      </w:r>
      <w:r w:rsidRPr="002E6272">
        <w:rPr>
          <w:rFonts w:ascii="Century Gothic" w:hAnsi="Century Gothic"/>
          <w:spacing w:val="-21"/>
        </w:rPr>
        <w:t xml:space="preserve"> </w:t>
      </w:r>
      <w:r w:rsidRPr="002E6272">
        <w:rPr>
          <w:rFonts w:ascii="Century Gothic" w:hAnsi="Century Gothic"/>
        </w:rPr>
        <w:t>and</w:t>
      </w:r>
      <w:r w:rsidRPr="002E6272">
        <w:rPr>
          <w:rFonts w:ascii="Century Gothic" w:hAnsi="Century Gothic"/>
          <w:w w:val="94"/>
        </w:rPr>
        <w:t xml:space="preserve"> </w:t>
      </w:r>
      <w:r w:rsidRPr="002E6272">
        <w:rPr>
          <w:rFonts w:ascii="Century Gothic" w:hAnsi="Century Gothic"/>
        </w:rPr>
        <w:t>millets)</w:t>
      </w:r>
      <w:r w:rsidRPr="002E6272">
        <w:rPr>
          <w:rFonts w:ascii="Century Gothic" w:hAnsi="Century Gothic"/>
          <w:spacing w:val="-34"/>
        </w:rPr>
        <w:t xml:space="preserve"> </w:t>
      </w:r>
      <w:r w:rsidRPr="002E6272">
        <w:rPr>
          <w:rFonts w:ascii="Century Gothic" w:hAnsi="Century Gothic"/>
        </w:rPr>
        <w:t>in</w:t>
      </w:r>
      <w:r w:rsidRPr="002E6272">
        <w:rPr>
          <w:rFonts w:ascii="Century Gothic" w:hAnsi="Century Gothic"/>
          <w:spacing w:val="-34"/>
        </w:rPr>
        <w:t xml:space="preserve"> </w:t>
      </w:r>
      <w:r w:rsidRPr="002E6272">
        <w:rPr>
          <w:rFonts w:ascii="Century Gothic" w:hAnsi="Century Gothic"/>
        </w:rPr>
        <w:t>parts</w:t>
      </w:r>
      <w:r w:rsidRPr="002E6272">
        <w:rPr>
          <w:rFonts w:ascii="Century Gothic" w:hAnsi="Century Gothic"/>
          <w:spacing w:val="-34"/>
        </w:rPr>
        <w:t xml:space="preserve"> </w:t>
      </w:r>
      <w:r w:rsidRPr="002E6272">
        <w:rPr>
          <w:rFonts w:ascii="Century Gothic" w:hAnsi="Century Gothic"/>
        </w:rPr>
        <w:t>of</w:t>
      </w:r>
      <w:r w:rsidRPr="002E6272">
        <w:rPr>
          <w:rFonts w:ascii="Century Gothic" w:hAnsi="Century Gothic"/>
          <w:spacing w:val="-34"/>
        </w:rPr>
        <w:t xml:space="preserve"> </w:t>
      </w:r>
      <w:r w:rsidRPr="002E6272">
        <w:rPr>
          <w:rFonts w:ascii="Century Gothic" w:hAnsi="Century Gothic"/>
        </w:rPr>
        <w:t>the</w:t>
      </w:r>
      <w:r w:rsidRPr="002E6272">
        <w:rPr>
          <w:rFonts w:ascii="Century Gothic" w:hAnsi="Century Gothic"/>
          <w:spacing w:val="-34"/>
        </w:rPr>
        <w:t xml:space="preserve"> </w:t>
      </w:r>
      <w:r w:rsidRPr="002E6272">
        <w:rPr>
          <w:rFonts w:ascii="Century Gothic" w:hAnsi="Century Gothic"/>
        </w:rPr>
        <w:t>country.</w:t>
      </w:r>
      <w:r w:rsidRPr="002E6272">
        <w:rPr>
          <w:rFonts w:ascii="Century Gothic" w:hAnsi="Century Gothic"/>
          <w:spacing w:val="-34"/>
        </w:rPr>
        <w:t xml:space="preserve"> </w:t>
      </w:r>
      <w:r w:rsidRPr="002E6272">
        <w:rPr>
          <w:rFonts w:ascii="Century Gothic" w:hAnsi="Century Gothic"/>
        </w:rPr>
        <w:t>There</w:t>
      </w:r>
      <w:r>
        <w:rPr>
          <w:rFonts w:ascii="Century Gothic" w:hAnsi="Century Gothic"/>
        </w:rPr>
        <w:t xml:space="preserve"> is currently no research into</w:t>
      </w:r>
      <w:r w:rsidRPr="002E6272">
        <w:rPr>
          <w:rFonts w:ascii="Century Gothic" w:hAnsi="Century Gothic"/>
          <w:spacing w:val="-33"/>
        </w:rPr>
        <w:t xml:space="preserve"> </w:t>
      </w:r>
      <w:r w:rsidRPr="002E6272">
        <w:rPr>
          <w:rFonts w:ascii="Century Gothic" w:hAnsi="Century Gothic"/>
        </w:rPr>
        <w:t>the</w:t>
      </w:r>
      <w:r w:rsidRPr="002E6272">
        <w:rPr>
          <w:rFonts w:ascii="Century Gothic" w:hAnsi="Century Gothic"/>
          <w:spacing w:val="-34"/>
        </w:rPr>
        <w:t xml:space="preserve"> </w:t>
      </w:r>
      <w:r w:rsidRPr="002E6272">
        <w:rPr>
          <w:rFonts w:ascii="Century Gothic" w:hAnsi="Century Gothic"/>
        </w:rPr>
        <w:t>management</w:t>
      </w:r>
      <w:r w:rsidRPr="002E6272">
        <w:rPr>
          <w:rFonts w:ascii="Century Gothic" w:hAnsi="Century Gothic"/>
          <w:spacing w:val="-34"/>
        </w:rPr>
        <w:t xml:space="preserve"> </w:t>
      </w:r>
      <w:r w:rsidRPr="002E6272">
        <w:rPr>
          <w:rFonts w:ascii="Century Gothic" w:hAnsi="Century Gothic"/>
        </w:rPr>
        <w:t>of</w:t>
      </w:r>
      <w:r w:rsidRPr="002E6272">
        <w:rPr>
          <w:rFonts w:ascii="Century Gothic" w:hAnsi="Century Gothic"/>
          <w:spacing w:val="-34"/>
        </w:rPr>
        <w:t xml:space="preserve"> </w:t>
      </w:r>
      <w:r w:rsidRPr="002E6272">
        <w:rPr>
          <w:rFonts w:ascii="Century Gothic" w:hAnsi="Century Gothic"/>
        </w:rPr>
        <w:t>the</w:t>
      </w:r>
      <w:r w:rsidRPr="002E6272">
        <w:rPr>
          <w:rFonts w:ascii="Century Gothic" w:hAnsi="Century Gothic"/>
          <w:spacing w:val="-34"/>
        </w:rPr>
        <w:t xml:space="preserve"> </w:t>
      </w:r>
      <w:r w:rsidRPr="002E6272">
        <w:rPr>
          <w:rFonts w:ascii="Century Gothic" w:hAnsi="Century Gothic"/>
        </w:rPr>
        <w:t>pest,</w:t>
      </w:r>
      <w:r>
        <w:rPr>
          <w:rFonts w:ascii="Century Gothic" w:hAnsi="Century Gothic"/>
        </w:rPr>
        <w:t xml:space="preserve"> therefore,</w:t>
      </w:r>
      <w:r w:rsidRPr="002E6272">
        <w:rPr>
          <w:rFonts w:ascii="Century Gothic" w:hAnsi="Century Gothic"/>
          <w:spacing w:val="-34"/>
        </w:rPr>
        <w:t xml:space="preserve"> </w:t>
      </w:r>
      <w:r w:rsidRPr="002E6272">
        <w:rPr>
          <w:rFonts w:ascii="Century Gothic" w:hAnsi="Century Gothic"/>
        </w:rPr>
        <w:t>farmers</w:t>
      </w:r>
      <w:r w:rsidRPr="002E6272">
        <w:rPr>
          <w:rFonts w:ascii="Century Gothic" w:hAnsi="Century Gothic"/>
          <w:w w:val="89"/>
        </w:rPr>
        <w:t xml:space="preserve"> </w:t>
      </w:r>
      <w:r w:rsidRPr="002E6272">
        <w:rPr>
          <w:rFonts w:ascii="Century Gothic" w:hAnsi="Century Gothic"/>
          <w:w w:val="95"/>
        </w:rPr>
        <w:t>are</w:t>
      </w:r>
      <w:r w:rsidRPr="002E6272">
        <w:rPr>
          <w:rFonts w:ascii="Century Gothic" w:hAnsi="Century Gothic"/>
          <w:spacing w:val="-25"/>
          <w:w w:val="95"/>
        </w:rPr>
        <w:t xml:space="preserve"> </w:t>
      </w:r>
      <w:r w:rsidRPr="002E6272">
        <w:rPr>
          <w:rFonts w:ascii="Century Gothic" w:hAnsi="Century Gothic"/>
          <w:w w:val="95"/>
        </w:rPr>
        <w:t>forced</w:t>
      </w:r>
      <w:r w:rsidRPr="002E6272">
        <w:rPr>
          <w:rFonts w:ascii="Century Gothic" w:hAnsi="Century Gothic"/>
          <w:spacing w:val="-27"/>
          <w:w w:val="95"/>
        </w:rPr>
        <w:t xml:space="preserve"> </w:t>
      </w:r>
      <w:r w:rsidRPr="002E6272">
        <w:rPr>
          <w:rFonts w:ascii="Century Gothic" w:hAnsi="Century Gothic"/>
          <w:w w:val="95"/>
        </w:rPr>
        <w:t>to</w:t>
      </w:r>
      <w:r w:rsidRPr="002E6272">
        <w:rPr>
          <w:rFonts w:ascii="Century Gothic" w:hAnsi="Century Gothic"/>
          <w:spacing w:val="-25"/>
          <w:w w:val="95"/>
        </w:rPr>
        <w:t xml:space="preserve"> </w:t>
      </w:r>
      <w:r w:rsidRPr="002E6272">
        <w:rPr>
          <w:rFonts w:ascii="Century Gothic" w:hAnsi="Century Gothic"/>
          <w:spacing w:val="-2"/>
          <w:w w:val="95"/>
        </w:rPr>
        <w:t>use</w:t>
      </w:r>
      <w:r w:rsidRPr="002E6272">
        <w:rPr>
          <w:rFonts w:ascii="Century Gothic" w:hAnsi="Century Gothic"/>
          <w:spacing w:val="-25"/>
          <w:w w:val="95"/>
        </w:rPr>
        <w:t xml:space="preserve"> </w:t>
      </w:r>
      <w:r w:rsidRPr="002E6272">
        <w:rPr>
          <w:rFonts w:ascii="Century Gothic" w:hAnsi="Century Gothic"/>
          <w:w w:val="95"/>
        </w:rPr>
        <w:t>any</w:t>
      </w:r>
      <w:r w:rsidRPr="002E6272">
        <w:rPr>
          <w:rFonts w:ascii="Century Gothic" w:hAnsi="Century Gothic"/>
          <w:spacing w:val="-25"/>
          <w:w w:val="95"/>
        </w:rPr>
        <w:t xml:space="preserve"> </w:t>
      </w:r>
      <w:r w:rsidRPr="002E6272">
        <w:rPr>
          <w:rFonts w:ascii="Century Gothic" w:hAnsi="Century Gothic"/>
          <w:w w:val="95"/>
        </w:rPr>
        <w:t>recommended</w:t>
      </w:r>
      <w:r>
        <w:rPr>
          <w:rFonts w:ascii="Century Gothic" w:hAnsi="Century Gothic"/>
          <w:w w:val="95"/>
        </w:rPr>
        <w:t xml:space="preserve"> broad-spectrum</w:t>
      </w:r>
      <w:r w:rsidRPr="002E6272">
        <w:rPr>
          <w:rFonts w:ascii="Century Gothic" w:hAnsi="Century Gothic"/>
          <w:spacing w:val="-26"/>
          <w:w w:val="95"/>
        </w:rPr>
        <w:t xml:space="preserve"> </w:t>
      </w:r>
      <w:r w:rsidRPr="002E6272">
        <w:rPr>
          <w:rFonts w:ascii="Century Gothic" w:hAnsi="Century Gothic"/>
          <w:w w:val="95"/>
        </w:rPr>
        <w:t>insecticide</w:t>
      </w:r>
      <w:r>
        <w:rPr>
          <w:rFonts w:ascii="Century Gothic" w:hAnsi="Century Gothic"/>
          <w:w w:val="95"/>
        </w:rPr>
        <w:t xml:space="preserve"> </w:t>
      </w:r>
      <w:r w:rsidRPr="002E6272">
        <w:rPr>
          <w:rFonts w:ascii="Century Gothic" w:hAnsi="Century Gothic"/>
          <w:w w:val="95"/>
        </w:rPr>
        <w:t>whenever</w:t>
      </w:r>
      <w:r w:rsidRPr="002E6272">
        <w:rPr>
          <w:rFonts w:ascii="Century Gothic" w:hAnsi="Century Gothic"/>
          <w:spacing w:val="-27"/>
          <w:w w:val="95"/>
        </w:rPr>
        <w:t xml:space="preserve"> </w:t>
      </w:r>
      <w:r w:rsidRPr="002E6272">
        <w:rPr>
          <w:rFonts w:ascii="Century Gothic" w:hAnsi="Century Gothic"/>
          <w:w w:val="95"/>
        </w:rPr>
        <w:t>outbreaks</w:t>
      </w:r>
      <w:r w:rsidRPr="002E6272">
        <w:rPr>
          <w:rFonts w:ascii="Century Gothic" w:hAnsi="Century Gothic"/>
          <w:spacing w:val="-27"/>
          <w:w w:val="95"/>
        </w:rPr>
        <w:t xml:space="preserve"> </w:t>
      </w:r>
      <w:r w:rsidRPr="002E6272">
        <w:rPr>
          <w:rFonts w:ascii="Century Gothic" w:hAnsi="Century Gothic"/>
          <w:w w:val="95"/>
        </w:rPr>
        <w:t>occur.</w:t>
      </w:r>
    </w:p>
    <w:p w14:paraId="28A49559" w14:textId="77777777" w:rsidR="00726919" w:rsidRPr="002E6272" w:rsidRDefault="00726919" w:rsidP="00726919">
      <w:pPr>
        <w:rPr>
          <w:rFonts w:ascii="Century Gothic" w:hAnsi="Century Gothic"/>
        </w:rPr>
      </w:pPr>
    </w:p>
    <w:p w14:paraId="4D024316" w14:textId="77777777" w:rsidR="00726919" w:rsidRPr="002E6272" w:rsidRDefault="00726919" w:rsidP="00726919">
      <w:pPr>
        <w:rPr>
          <w:rFonts w:ascii="Century Gothic" w:hAnsi="Century Gothic"/>
          <w:b/>
        </w:rPr>
      </w:pPr>
      <w:r w:rsidRPr="00EB623F">
        <w:rPr>
          <w:rFonts w:ascii="Century Gothic" w:hAnsi="Century Gothic"/>
          <w:b/>
        </w:rPr>
        <w:t>Armyworm</w:t>
      </w:r>
    </w:p>
    <w:p w14:paraId="6AD46EF8" w14:textId="77777777" w:rsidR="00726919" w:rsidRPr="002E6272" w:rsidRDefault="00726919" w:rsidP="00726919">
      <w:pPr>
        <w:rPr>
          <w:rFonts w:ascii="Century Gothic" w:hAnsi="Century Gothic"/>
          <w:w w:val="95"/>
        </w:rPr>
      </w:pPr>
      <w:r w:rsidRPr="002E6272">
        <w:rPr>
          <w:rFonts w:ascii="Century Gothic" w:hAnsi="Century Gothic"/>
        </w:rPr>
        <w:t>The</w:t>
      </w:r>
      <w:r w:rsidRPr="002E6272">
        <w:rPr>
          <w:rFonts w:ascii="Century Gothic" w:hAnsi="Century Gothic"/>
          <w:spacing w:val="-14"/>
        </w:rPr>
        <w:t xml:space="preserve"> </w:t>
      </w:r>
      <w:r w:rsidRPr="002E6272">
        <w:rPr>
          <w:rFonts w:ascii="Century Gothic" w:hAnsi="Century Gothic"/>
        </w:rPr>
        <w:t>African</w:t>
      </w:r>
      <w:r w:rsidRPr="002E6272">
        <w:rPr>
          <w:rFonts w:ascii="Century Gothic" w:hAnsi="Century Gothic"/>
          <w:spacing w:val="-15"/>
        </w:rPr>
        <w:t xml:space="preserve"> </w:t>
      </w:r>
      <w:r w:rsidRPr="002E6272">
        <w:rPr>
          <w:rFonts w:ascii="Century Gothic" w:hAnsi="Century Gothic"/>
        </w:rPr>
        <w:t>armyworm</w:t>
      </w:r>
      <w:r w:rsidRPr="002E6272">
        <w:rPr>
          <w:rFonts w:ascii="Century Gothic" w:hAnsi="Century Gothic"/>
          <w:spacing w:val="-15"/>
        </w:rPr>
        <w:t xml:space="preserve"> </w:t>
      </w:r>
      <w:r w:rsidRPr="002E6272">
        <w:rPr>
          <w:rFonts w:ascii="Century Gothic" w:hAnsi="Century Gothic"/>
        </w:rPr>
        <w:t>(</w:t>
      </w:r>
      <w:r w:rsidRPr="002E6272">
        <w:rPr>
          <w:rFonts w:ascii="Century Gothic" w:hAnsi="Century Gothic"/>
          <w:i/>
        </w:rPr>
        <w:t>Spodoptera</w:t>
      </w:r>
      <w:r w:rsidRPr="002E6272">
        <w:rPr>
          <w:rFonts w:ascii="Century Gothic" w:hAnsi="Century Gothic"/>
          <w:i/>
          <w:spacing w:val="-15"/>
        </w:rPr>
        <w:t xml:space="preserve"> </w:t>
      </w:r>
      <w:r w:rsidRPr="002E6272">
        <w:rPr>
          <w:rFonts w:ascii="Century Gothic" w:hAnsi="Century Gothic"/>
          <w:i/>
        </w:rPr>
        <w:t>exempta</w:t>
      </w:r>
      <w:r w:rsidRPr="002E6272">
        <w:rPr>
          <w:rFonts w:ascii="Century Gothic" w:hAnsi="Century Gothic"/>
        </w:rPr>
        <w:t>)</w:t>
      </w:r>
      <w:r w:rsidRPr="002E6272">
        <w:rPr>
          <w:rFonts w:ascii="Century Gothic" w:hAnsi="Century Gothic"/>
          <w:spacing w:val="-14"/>
        </w:rPr>
        <w:t xml:space="preserve"> </w:t>
      </w:r>
      <w:r w:rsidRPr="002E6272">
        <w:rPr>
          <w:rFonts w:ascii="Century Gothic" w:hAnsi="Century Gothic"/>
        </w:rPr>
        <w:t>is</w:t>
      </w:r>
      <w:r w:rsidRPr="002E6272">
        <w:rPr>
          <w:rFonts w:ascii="Century Gothic" w:hAnsi="Century Gothic"/>
          <w:spacing w:val="-14"/>
        </w:rPr>
        <w:t xml:space="preserve"> </w:t>
      </w:r>
      <w:r w:rsidRPr="002E6272">
        <w:rPr>
          <w:rFonts w:ascii="Century Gothic" w:hAnsi="Century Gothic"/>
        </w:rPr>
        <w:t>a</w:t>
      </w:r>
      <w:r w:rsidRPr="002E6272">
        <w:rPr>
          <w:rFonts w:ascii="Century Gothic" w:hAnsi="Century Gothic"/>
          <w:spacing w:val="-17"/>
        </w:rPr>
        <w:t xml:space="preserve"> </w:t>
      </w:r>
      <w:r w:rsidRPr="002E6272">
        <w:rPr>
          <w:rFonts w:ascii="Century Gothic" w:hAnsi="Century Gothic"/>
        </w:rPr>
        <w:t>major</w:t>
      </w:r>
      <w:r w:rsidRPr="002E6272">
        <w:rPr>
          <w:rFonts w:ascii="Century Gothic" w:hAnsi="Century Gothic"/>
          <w:spacing w:val="-14"/>
        </w:rPr>
        <w:t xml:space="preserve"> </w:t>
      </w:r>
      <w:r w:rsidRPr="002E6272">
        <w:rPr>
          <w:rFonts w:ascii="Century Gothic" w:hAnsi="Century Gothic"/>
        </w:rPr>
        <w:t>threat</w:t>
      </w:r>
      <w:r w:rsidRPr="002E6272">
        <w:rPr>
          <w:rFonts w:ascii="Century Gothic" w:hAnsi="Century Gothic"/>
          <w:spacing w:val="-14"/>
        </w:rPr>
        <w:t xml:space="preserve"> </w:t>
      </w:r>
      <w:r w:rsidRPr="002E6272">
        <w:rPr>
          <w:rFonts w:ascii="Century Gothic" w:hAnsi="Century Gothic"/>
        </w:rPr>
        <w:t>to</w:t>
      </w:r>
      <w:r w:rsidRPr="002E6272">
        <w:rPr>
          <w:rFonts w:ascii="Century Gothic" w:hAnsi="Century Gothic"/>
          <w:spacing w:val="-14"/>
        </w:rPr>
        <w:t xml:space="preserve"> </w:t>
      </w:r>
      <w:r w:rsidRPr="002E6272">
        <w:rPr>
          <w:rFonts w:ascii="Century Gothic" w:hAnsi="Century Gothic"/>
        </w:rPr>
        <w:t>cereal</w:t>
      </w:r>
      <w:r w:rsidRPr="002E6272">
        <w:rPr>
          <w:rFonts w:ascii="Century Gothic" w:hAnsi="Century Gothic"/>
          <w:spacing w:val="-14"/>
        </w:rPr>
        <w:t xml:space="preserve"> </w:t>
      </w:r>
      <w:r w:rsidRPr="002E6272">
        <w:rPr>
          <w:rFonts w:ascii="Century Gothic" w:hAnsi="Century Gothic"/>
        </w:rPr>
        <w:t>production</w:t>
      </w:r>
      <w:r w:rsidRPr="002E6272">
        <w:rPr>
          <w:rFonts w:ascii="Century Gothic" w:hAnsi="Century Gothic"/>
          <w:spacing w:val="-15"/>
        </w:rPr>
        <w:t xml:space="preserve"> </w:t>
      </w:r>
      <w:r w:rsidRPr="002E6272">
        <w:rPr>
          <w:rFonts w:ascii="Century Gothic" w:hAnsi="Century Gothic"/>
        </w:rPr>
        <w:t>in</w:t>
      </w:r>
      <w:r w:rsidRPr="002E6272">
        <w:rPr>
          <w:rFonts w:ascii="Century Gothic" w:hAnsi="Century Gothic"/>
          <w:spacing w:val="-15"/>
        </w:rPr>
        <w:t xml:space="preserve"> </w:t>
      </w:r>
      <w:r w:rsidRPr="002E6272">
        <w:rPr>
          <w:rFonts w:ascii="Century Gothic" w:hAnsi="Century Gothic"/>
        </w:rPr>
        <w:t>a</w:t>
      </w:r>
      <w:r w:rsidRPr="002E6272">
        <w:rPr>
          <w:rFonts w:ascii="Century Gothic" w:hAnsi="Century Gothic"/>
          <w:spacing w:val="-16"/>
        </w:rPr>
        <w:t xml:space="preserve"> </w:t>
      </w:r>
      <w:r w:rsidRPr="002E6272">
        <w:rPr>
          <w:rFonts w:ascii="Century Gothic" w:hAnsi="Century Gothic"/>
        </w:rPr>
        <w:t>number</w:t>
      </w:r>
      <w:r w:rsidRPr="002E6272">
        <w:rPr>
          <w:rFonts w:ascii="Century Gothic" w:hAnsi="Century Gothic"/>
          <w:spacing w:val="-15"/>
        </w:rPr>
        <w:t xml:space="preserve"> </w:t>
      </w:r>
      <w:r w:rsidRPr="002E6272">
        <w:rPr>
          <w:rFonts w:ascii="Century Gothic" w:hAnsi="Century Gothic"/>
        </w:rPr>
        <w:t>of</w:t>
      </w:r>
      <w:r w:rsidRPr="002E6272">
        <w:rPr>
          <w:rFonts w:ascii="Century Gothic" w:hAnsi="Century Gothic"/>
          <w:w w:val="110"/>
        </w:rPr>
        <w:t xml:space="preserve"> </w:t>
      </w:r>
      <w:r w:rsidRPr="002E6272">
        <w:rPr>
          <w:rFonts w:ascii="Century Gothic" w:hAnsi="Century Gothic"/>
        </w:rPr>
        <w:t>African</w:t>
      </w:r>
      <w:r w:rsidRPr="002E6272">
        <w:rPr>
          <w:rFonts w:ascii="Century Gothic" w:hAnsi="Century Gothic"/>
          <w:spacing w:val="-40"/>
        </w:rPr>
        <w:t xml:space="preserve"> </w:t>
      </w:r>
      <w:r w:rsidRPr="002E6272">
        <w:rPr>
          <w:rFonts w:ascii="Century Gothic" w:hAnsi="Century Gothic"/>
        </w:rPr>
        <w:t>countries.</w:t>
      </w:r>
      <w:r w:rsidRPr="002E6272">
        <w:rPr>
          <w:rFonts w:ascii="Century Gothic" w:hAnsi="Century Gothic"/>
          <w:spacing w:val="-40"/>
        </w:rPr>
        <w:t xml:space="preserve"> </w:t>
      </w:r>
      <w:r w:rsidRPr="002E6272">
        <w:rPr>
          <w:rFonts w:ascii="Century Gothic" w:hAnsi="Century Gothic"/>
        </w:rPr>
        <w:t>It</w:t>
      </w:r>
      <w:r w:rsidRPr="002E6272">
        <w:rPr>
          <w:rFonts w:ascii="Century Gothic" w:hAnsi="Century Gothic"/>
          <w:spacing w:val="-40"/>
        </w:rPr>
        <w:t xml:space="preserve"> </w:t>
      </w:r>
      <w:r w:rsidRPr="002E6272">
        <w:rPr>
          <w:rFonts w:ascii="Century Gothic" w:hAnsi="Century Gothic"/>
        </w:rPr>
        <w:t>is</w:t>
      </w:r>
      <w:r w:rsidRPr="002E6272">
        <w:rPr>
          <w:rFonts w:ascii="Century Gothic" w:hAnsi="Century Gothic"/>
          <w:spacing w:val="-40"/>
        </w:rPr>
        <w:t xml:space="preserve"> </w:t>
      </w:r>
      <w:r w:rsidRPr="002E6272">
        <w:rPr>
          <w:rFonts w:ascii="Century Gothic" w:hAnsi="Century Gothic"/>
        </w:rPr>
        <w:t>a</w:t>
      </w:r>
      <w:r w:rsidRPr="002E6272">
        <w:rPr>
          <w:rFonts w:ascii="Century Gothic" w:hAnsi="Century Gothic"/>
          <w:spacing w:val="-41"/>
        </w:rPr>
        <w:t xml:space="preserve"> </w:t>
      </w:r>
      <w:r w:rsidRPr="002E6272">
        <w:rPr>
          <w:rFonts w:ascii="Century Gothic" w:hAnsi="Century Gothic"/>
        </w:rPr>
        <w:t>major</w:t>
      </w:r>
      <w:r w:rsidRPr="002E6272">
        <w:rPr>
          <w:rFonts w:ascii="Century Gothic" w:hAnsi="Century Gothic"/>
          <w:spacing w:val="-40"/>
        </w:rPr>
        <w:t xml:space="preserve"> </w:t>
      </w:r>
      <w:r w:rsidRPr="002E6272">
        <w:rPr>
          <w:rFonts w:ascii="Century Gothic" w:hAnsi="Century Gothic"/>
        </w:rPr>
        <w:t>pest</w:t>
      </w:r>
      <w:r w:rsidRPr="002E6272">
        <w:rPr>
          <w:rFonts w:ascii="Century Gothic" w:hAnsi="Century Gothic"/>
          <w:spacing w:val="-39"/>
        </w:rPr>
        <w:t xml:space="preserve"> </w:t>
      </w:r>
      <w:r w:rsidRPr="002E6272">
        <w:rPr>
          <w:rFonts w:ascii="Century Gothic" w:hAnsi="Century Gothic"/>
        </w:rPr>
        <w:t>of</w:t>
      </w:r>
      <w:r w:rsidRPr="002E6272">
        <w:rPr>
          <w:rFonts w:ascii="Century Gothic" w:hAnsi="Century Gothic"/>
          <w:spacing w:val="-40"/>
        </w:rPr>
        <w:t xml:space="preserve"> </w:t>
      </w:r>
      <w:r w:rsidRPr="002E6272">
        <w:rPr>
          <w:rFonts w:ascii="Century Gothic" w:hAnsi="Century Gothic"/>
        </w:rPr>
        <w:t>cereal</w:t>
      </w:r>
      <w:r w:rsidRPr="002E6272">
        <w:rPr>
          <w:rFonts w:ascii="Century Gothic" w:hAnsi="Century Gothic"/>
          <w:spacing w:val="-41"/>
        </w:rPr>
        <w:t xml:space="preserve"> </w:t>
      </w:r>
      <w:r w:rsidRPr="002E6272">
        <w:rPr>
          <w:rFonts w:ascii="Century Gothic" w:hAnsi="Century Gothic"/>
        </w:rPr>
        <w:t>crops</w:t>
      </w:r>
      <w:r w:rsidRPr="002E6272">
        <w:rPr>
          <w:rFonts w:ascii="Century Gothic" w:hAnsi="Century Gothic"/>
          <w:spacing w:val="-41"/>
        </w:rPr>
        <w:t xml:space="preserve"> </w:t>
      </w:r>
      <w:r w:rsidRPr="002E6272">
        <w:rPr>
          <w:rFonts w:ascii="Century Gothic" w:hAnsi="Century Gothic"/>
        </w:rPr>
        <w:t>(maize,</w:t>
      </w:r>
      <w:r w:rsidRPr="002E6272">
        <w:rPr>
          <w:rFonts w:ascii="Century Gothic" w:hAnsi="Century Gothic"/>
          <w:spacing w:val="-39"/>
        </w:rPr>
        <w:t xml:space="preserve"> </w:t>
      </w:r>
      <w:r w:rsidRPr="002E6272">
        <w:rPr>
          <w:rFonts w:ascii="Century Gothic" w:hAnsi="Century Gothic"/>
        </w:rPr>
        <w:t>rice,</w:t>
      </w:r>
      <w:r w:rsidRPr="002E6272">
        <w:rPr>
          <w:rFonts w:ascii="Century Gothic" w:hAnsi="Century Gothic"/>
          <w:spacing w:val="-39"/>
        </w:rPr>
        <w:t xml:space="preserve"> </w:t>
      </w:r>
      <w:r w:rsidRPr="002E6272">
        <w:rPr>
          <w:rFonts w:ascii="Century Gothic" w:hAnsi="Century Gothic"/>
        </w:rPr>
        <w:t>sorghum</w:t>
      </w:r>
      <w:r w:rsidRPr="002E6272">
        <w:rPr>
          <w:rFonts w:ascii="Century Gothic" w:hAnsi="Century Gothic"/>
          <w:spacing w:val="-39"/>
        </w:rPr>
        <w:t xml:space="preserve"> </w:t>
      </w:r>
      <w:r w:rsidRPr="002E6272">
        <w:rPr>
          <w:rFonts w:ascii="Century Gothic" w:hAnsi="Century Gothic"/>
        </w:rPr>
        <w:t>and</w:t>
      </w:r>
      <w:r w:rsidRPr="002E6272">
        <w:rPr>
          <w:rFonts w:ascii="Century Gothic" w:hAnsi="Century Gothic"/>
          <w:spacing w:val="-41"/>
        </w:rPr>
        <w:t xml:space="preserve"> </w:t>
      </w:r>
      <w:r w:rsidRPr="002E6272">
        <w:rPr>
          <w:rFonts w:ascii="Century Gothic" w:hAnsi="Century Gothic"/>
        </w:rPr>
        <w:t>millets)</w:t>
      </w:r>
      <w:r w:rsidRPr="002E6272">
        <w:rPr>
          <w:rFonts w:ascii="Century Gothic" w:hAnsi="Century Gothic"/>
          <w:spacing w:val="-40"/>
        </w:rPr>
        <w:t xml:space="preserve"> </w:t>
      </w:r>
      <w:r w:rsidRPr="002E6272">
        <w:rPr>
          <w:rFonts w:ascii="Century Gothic" w:hAnsi="Century Gothic"/>
        </w:rPr>
        <w:t>as</w:t>
      </w:r>
      <w:r w:rsidRPr="002E6272">
        <w:rPr>
          <w:rFonts w:ascii="Century Gothic" w:hAnsi="Century Gothic"/>
          <w:spacing w:val="-40"/>
        </w:rPr>
        <w:t xml:space="preserve"> </w:t>
      </w:r>
      <w:r w:rsidRPr="002E6272">
        <w:rPr>
          <w:rFonts w:ascii="Century Gothic" w:hAnsi="Century Gothic"/>
        </w:rPr>
        <w:t>well</w:t>
      </w:r>
      <w:r w:rsidRPr="002E6272">
        <w:rPr>
          <w:rFonts w:ascii="Century Gothic" w:hAnsi="Century Gothic"/>
          <w:spacing w:val="-40"/>
        </w:rPr>
        <w:t xml:space="preserve"> </w:t>
      </w:r>
      <w:r w:rsidRPr="002E6272">
        <w:rPr>
          <w:rFonts w:ascii="Century Gothic" w:hAnsi="Century Gothic"/>
        </w:rPr>
        <w:t>as</w:t>
      </w:r>
      <w:r w:rsidRPr="002E6272">
        <w:rPr>
          <w:rFonts w:ascii="Century Gothic" w:hAnsi="Century Gothic"/>
          <w:spacing w:val="-37"/>
        </w:rPr>
        <w:t xml:space="preserve"> </w:t>
      </w:r>
      <w:r w:rsidRPr="002E6272">
        <w:rPr>
          <w:rFonts w:ascii="Century Gothic" w:hAnsi="Century Gothic"/>
        </w:rPr>
        <w:t>pasture</w:t>
      </w:r>
      <w:r w:rsidRPr="002E6272">
        <w:rPr>
          <w:rFonts w:ascii="Century Gothic" w:hAnsi="Century Gothic"/>
          <w:w w:val="89"/>
        </w:rPr>
        <w:t xml:space="preserve"> </w:t>
      </w:r>
      <w:r w:rsidRPr="002E6272">
        <w:rPr>
          <w:rFonts w:ascii="Century Gothic" w:hAnsi="Century Gothic"/>
        </w:rPr>
        <w:t>(grass</w:t>
      </w:r>
      <w:r w:rsidRPr="002E6272">
        <w:rPr>
          <w:rFonts w:ascii="Century Gothic" w:hAnsi="Century Gothic"/>
          <w:spacing w:val="-43"/>
        </w:rPr>
        <w:t xml:space="preserve"> </w:t>
      </w:r>
      <w:r w:rsidRPr="002E6272">
        <w:rPr>
          <w:rFonts w:ascii="Century Gothic" w:hAnsi="Century Gothic"/>
        </w:rPr>
        <w:t>family)</w:t>
      </w:r>
      <w:r w:rsidRPr="002E6272">
        <w:rPr>
          <w:rFonts w:ascii="Century Gothic" w:hAnsi="Century Gothic"/>
          <w:spacing w:val="-43"/>
        </w:rPr>
        <w:t xml:space="preserve"> </w:t>
      </w:r>
      <w:r w:rsidRPr="002E6272">
        <w:rPr>
          <w:rFonts w:ascii="Century Gothic" w:hAnsi="Century Gothic"/>
        </w:rPr>
        <w:t>and</w:t>
      </w:r>
      <w:r w:rsidRPr="002E6272">
        <w:rPr>
          <w:rFonts w:ascii="Century Gothic" w:hAnsi="Century Gothic"/>
          <w:spacing w:val="-43"/>
        </w:rPr>
        <w:t xml:space="preserve"> </w:t>
      </w:r>
      <w:r w:rsidRPr="002E6272">
        <w:rPr>
          <w:rFonts w:ascii="Century Gothic" w:hAnsi="Century Gothic"/>
        </w:rPr>
        <w:t>therefore</w:t>
      </w:r>
      <w:r w:rsidRPr="002E6272">
        <w:rPr>
          <w:rFonts w:ascii="Century Gothic" w:hAnsi="Century Gothic"/>
          <w:spacing w:val="-43"/>
        </w:rPr>
        <w:t xml:space="preserve"> </w:t>
      </w:r>
      <w:r w:rsidRPr="002E6272">
        <w:rPr>
          <w:rFonts w:ascii="Century Gothic" w:hAnsi="Century Gothic"/>
        </w:rPr>
        <w:t>a</w:t>
      </w:r>
      <w:r w:rsidRPr="002E6272">
        <w:rPr>
          <w:rFonts w:ascii="Century Gothic" w:hAnsi="Century Gothic"/>
          <w:spacing w:val="-44"/>
        </w:rPr>
        <w:t xml:space="preserve"> </w:t>
      </w:r>
      <w:r w:rsidRPr="002E6272">
        <w:rPr>
          <w:rFonts w:ascii="Century Gothic" w:hAnsi="Century Gothic"/>
        </w:rPr>
        <w:t>threat</w:t>
      </w:r>
      <w:r w:rsidRPr="002E6272">
        <w:rPr>
          <w:rFonts w:ascii="Century Gothic" w:hAnsi="Century Gothic"/>
          <w:spacing w:val="-43"/>
        </w:rPr>
        <w:t xml:space="preserve"> </w:t>
      </w:r>
      <w:r w:rsidRPr="002E6272">
        <w:rPr>
          <w:rFonts w:ascii="Century Gothic" w:hAnsi="Century Gothic"/>
        </w:rPr>
        <w:t>to</w:t>
      </w:r>
      <w:r w:rsidRPr="002E6272">
        <w:rPr>
          <w:rFonts w:ascii="Century Gothic" w:hAnsi="Century Gothic"/>
          <w:spacing w:val="-42"/>
        </w:rPr>
        <w:t xml:space="preserve"> </w:t>
      </w:r>
      <w:r w:rsidRPr="002E6272">
        <w:rPr>
          <w:rFonts w:ascii="Century Gothic" w:hAnsi="Century Gothic"/>
        </w:rPr>
        <w:t>food</w:t>
      </w:r>
      <w:r w:rsidRPr="002E6272">
        <w:rPr>
          <w:rFonts w:ascii="Century Gothic" w:hAnsi="Century Gothic"/>
          <w:spacing w:val="-43"/>
        </w:rPr>
        <w:t xml:space="preserve"> </w:t>
      </w:r>
      <w:r w:rsidRPr="002E6272">
        <w:rPr>
          <w:rFonts w:ascii="Century Gothic" w:hAnsi="Century Gothic"/>
        </w:rPr>
        <w:t>security</w:t>
      </w:r>
      <w:r w:rsidRPr="002E6272">
        <w:rPr>
          <w:rFonts w:ascii="Century Gothic" w:hAnsi="Century Gothic"/>
          <w:spacing w:val="-44"/>
        </w:rPr>
        <w:t xml:space="preserve"> </w:t>
      </w:r>
      <w:r w:rsidRPr="002E6272">
        <w:rPr>
          <w:rFonts w:ascii="Century Gothic" w:hAnsi="Century Gothic"/>
        </w:rPr>
        <w:t>and</w:t>
      </w:r>
      <w:r w:rsidRPr="002E6272">
        <w:rPr>
          <w:rFonts w:ascii="Century Gothic" w:hAnsi="Century Gothic"/>
          <w:spacing w:val="-43"/>
        </w:rPr>
        <w:t xml:space="preserve"> </w:t>
      </w:r>
      <w:r w:rsidRPr="002E6272">
        <w:rPr>
          <w:rFonts w:ascii="Century Gothic" w:hAnsi="Century Gothic"/>
        </w:rPr>
        <w:t>livestock.</w:t>
      </w:r>
      <w:r w:rsidRPr="002E6272">
        <w:rPr>
          <w:rFonts w:ascii="Century Gothic" w:hAnsi="Century Gothic"/>
          <w:spacing w:val="-43"/>
        </w:rPr>
        <w:t xml:space="preserve"> </w:t>
      </w:r>
      <w:r w:rsidRPr="002E6272">
        <w:rPr>
          <w:rFonts w:ascii="Century Gothic" w:hAnsi="Century Gothic"/>
          <w:spacing w:val="-2"/>
        </w:rPr>
        <w:t>The</w:t>
      </w:r>
      <w:r w:rsidRPr="002E6272">
        <w:rPr>
          <w:rFonts w:ascii="Century Gothic" w:hAnsi="Century Gothic"/>
          <w:spacing w:val="-41"/>
        </w:rPr>
        <w:t xml:space="preserve"> </w:t>
      </w:r>
      <w:r w:rsidRPr="002E6272">
        <w:rPr>
          <w:rFonts w:ascii="Century Gothic" w:hAnsi="Century Gothic"/>
        </w:rPr>
        <w:t>problem</w:t>
      </w:r>
      <w:r w:rsidRPr="002E6272">
        <w:rPr>
          <w:rFonts w:ascii="Century Gothic" w:hAnsi="Century Gothic"/>
          <w:spacing w:val="-43"/>
        </w:rPr>
        <w:t xml:space="preserve"> </w:t>
      </w:r>
      <w:r w:rsidRPr="002E6272">
        <w:rPr>
          <w:rFonts w:ascii="Century Gothic" w:hAnsi="Century Gothic"/>
        </w:rPr>
        <w:t>with</w:t>
      </w:r>
      <w:r w:rsidRPr="002E6272">
        <w:rPr>
          <w:rFonts w:ascii="Century Gothic" w:hAnsi="Century Gothic"/>
          <w:spacing w:val="-44"/>
        </w:rPr>
        <w:t xml:space="preserve"> </w:t>
      </w:r>
      <w:r w:rsidRPr="002E6272">
        <w:rPr>
          <w:rFonts w:ascii="Century Gothic" w:hAnsi="Century Gothic"/>
        </w:rPr>
        <w:t>armyworms</w:t>
      </w:r>
      <w:r w:rsidRPr="002E6272">
        <w:rPr>
          <w:rFonts w:ascii="Century Gothic" w:hAnsi="Century Gothic"/>
          <w:spacing w:val="-43"/>
        </w:rPr>
        <w:t xml:space="preserve"> </w:t>
      </w:r>
      <w:r w:rsidRPr="002E6272">
        <w:rPr>
          <w:rFonts w:ascii="Century Gothic" w:hAnsi="Century Gothic"/>
        </w:rPr>
        <w:t>is</w:t>
      </w:r>
      <w:r w:rsidRPr="002E6272">
        <w:rPr>
          <w:rFonts w:ascii="Century Gothic" w:hAnsi="Century Gothic"/>
          <w:spacing w:val="-43"/>
        </w:rPr>
        <w:t xml:space="preserve"> </w:t>
      </w:r>
      <w:r w:rsidRPr="002E6272">
        <w:rPr>
          <w:rFonts w:ascii="Century Gothic" w:hAnsi="Century Gothic"/>
        </w:rPr>
        <w:t>that</w:t>
      </w:r>
      <w:r w:rsidRPr="002E6272">
        <w:rPr>
          <w:rFonts w:ascii="Century Gothic" w:hAnsi="Century Gothic"/>
          <w:w w:val="120"/>
        </w:rPr>
        <w:t xml:space="preserve"> </w:t>
      </w:r>
      <w:r w:rsidRPr="002E6272">
        <w:rPr>
          <w:rFonts w:ascii="Century Gothic" w:hAnsi="Century Gothic"/>
        </w:rPr>
        <w:t>they</w:t>
      </w:r>
      <w:r w:rsidRPr="002E6272">
        <w:rPr>
          <w:rFonts w:ascii="Century Gothic" w:hAnsi="Century Gothic"/>
          <w:spacing w:val="-37"/>
        </w:rPr>
        <w:t xml:space="preserve"> </w:t>
      </w:r>
      <w:r w:rsidRPr="002E6272">
        <w:rPr>
          <w:rFonts w:ascii="Century Gothic" w:hAnsi="Century Gothic"/>
        </w:rPr>
        <w:t>are</w:t>
      </w:r>
      <w:r w:rsidRPr="002E6272">
        <w:rPr>
          <w:rFonts w:ascii="Century Gothic" w:hAnsi="Century Gothic"/>
          <w:spacing w:val="-37"/>
        </w:rPr>
        <w:t xml:space="preserve"> </w:t>
      </w:r>
      <w:r w:rsidRPr="002E6272">
        <w:rPr>
          <w:rFonts w:ascii="Century Gothic" w:hAnsi="Century Gothic"/>
        </w:rPr>
        <w:t>highly</w:t>
      </w:r>
      <w:r w:rsidRPr="002E6272">
        <w:rPr>
          <w:rFonts w:ascii="Century Gothic" w:hAnsi="Century Gothic"/>
          <w:spacing w:val="-37"/>
        </w:rPr>
        <w:t xml:space="preserve"> </w:t>
      </w:r>
      <w:r w:rsidRPr="002E6272">
        <w:rPr>
          <w:rFonts w:ascii="Century Gothic" w:hAnsi="Century Gothic"/>
        </w:rPr>
        <w:t>migratory</w:t>
      </w:r>
      <w:r w:rsidRPr="002E6272">
        <w:rPr>
          <w:rFonts w:ascii="Century Gothic" w:hAnsi="Century Gothic"/>
          <w:spacing w:val="-37"/>
        </w:rPr>
        <w:t xml:space="preserve"> </w:t>
      </w:r>
      <w:r w:rsidRPr="002E6272">
        <w:rPr>
          <w:rFonts w:ascii="Century Gothic" w:hAnsi="Century Gothic"/>
        </w:rPr>
        <w:t>s</w:t>
      </w:r>
      <w:r>
        <w:rPr>
          <w:rFonts w:ascii="Century Gothic" w:hAnsi="Century Gothic"/>
        </w:rPr>
        <w:t>uch</w:t>
      </w:r>
      <w:r w:rsidRPr="002E6272">
        <w:rPr>
          <w:rFonts w:ascii="Century Gothic" w:hAnsi="Century Gothic"/>
          <w:spacing w:val="-37"/>
        </w:rPr>
        <w:t xml:space="preserve"> </w:t>
      </w:r>
      <w:r w:rsidRPr="002E6272">
        <w:rPr>
          <w:rFonts w:ascii="Century Gothic" w:hAnsi="Century Gothic"/>
        </w:rPr>
        <w:t>that</w:t>
      </w:r>
      <w:r w:rsidRPr="002E6272">
        <w:rPr>
          <w:rFonts w:ascii="Century Gothic" w:hAnsi="Century Gothic"/>
          <w:spacing w:val="-37"/>
        </w:rPr>
        <w:t xml:space="preserve"> </w:t>
      </w:r>
      <w:r w:rsidRPr="002E6272">
        <w:rPr>
          <w:rFonts w:ascii="Century Gothic" w:hAnsi="Century Gothic"/>
        </w:rPr>
        <w:t>larval</w:t>
      </w:r>
      <w:r w:rsidRPr="002E6272">
        <w:rPr>
          <w:rFonts w:ascii="Century Gothic" w:hAnsi="Century Gothic"/>
          <w:spacing w:val="-38"/>
        </w:rPr>
        <w:t xml:space="preserve"> </w:t>
      </w:r>
      <w:r w:rsidRPr="002E6272">
        <w:rPr>
          <w:rFonts w:ascii="Century Gothic" w:hAnsi="Century Gothic"/>
        </w:rPr>
        <w:t>outbreaks</w:t>
      </w:r>
      <w:r w:rsidRPr="002E6272">
        <w:rPr>
          <w:rFonts w:ascii="Century Gothic" w:hAnsi="Century Gothic"/>
          <w:spacing w:val="-37"/>
        </w:rPr>
        <w:t xml:space="preserve"> </w:t>
      </w:r>
      <w:r w:rsidRPr="002E6272">
        <w:rPr>
          <w:rFonts w:ascii="Century Gothic" w:hAnsi="Century Gothic"/>
        </w:rPr>
        <w:t>can</w:t>
      </w:r>
      <w:r w:rsidRPr="002E6272">
        <w:rPr>
          <w:rFonts w:ascii="Century Gothic" w:hAnsi="Century Gothic"/>
          <w:spacing w:val="-37"/>
        </w:rPr>
        <w:t xml:space="preserve"> </w:t>
      </w:r>
      <w:r w:rsidRPr="002E6272">
        <w:rPr>
          <w:rFonts w:ascii="Century Gothic" w:hAnsi="Century Gothic"/>
        </w:rPr>
        <w:t>appear</w:t>
      </w:r>
      <w:r w:rsidRPr="002E6272">
        <w:rPr>
          <w:rFonts w:ascii="Century Gothic" w:hAnsi="Century Gothic"/>
          <w:spacing w:val="-37"/>
        </w:rPr>
        <w:t xml:space="preserve"> </w:t>
      </w:r>
      <w:r w:rsidRPr="002E6272">
        <w:rPr>
          <w:rFonts w:ascii="Century Gothic" w:hAnsi="Century Gothic"/>
        </w:rPr>
        <w:t>suddenly</w:t>
      </w:r>
      <w:r w:rsidRPr="002E6272">
        <w:rPr>
          <w:rFonts w:ascii="Century Gothic" w:hAnsi="Century Gothic"/>
          <w:spacing w:val="-37"/>
        </w:rPr>
        <w:t xml:space="preserve"> </w:t>
      </w:r>
      <w:r w:rsidRPr="002E6272">
        <w:rPr>
          <w:rFonts w:ascii="Century Gothic" w:hAnsi="Century Gothic"/>
        </w:rPr>
        <w:t>at</w:t>
      </w:r>
      <w:r w:rsidRPr="002E6272">
        <w:rPr>
          <w:rFonts w:ascii="Century Gothic" w:hAnsi="Century Gothic"/>
          <w:spacing w:val="-36"/>
        </w:rPr>
        <w:t xml:space="preserve"> </w:t>
      </w:r>
      <w:r w:rsidRPr="002E6272">
        <w:rPr>
          <w:rFonts w:ascii="Century Gothic" w:hAnsi="Century Gothic"/>
        </w:rPr>
        <w:t>alarming</w:t>
      </w:r>
      <w:r w:rsidRPr="002E6272">
        <w:rPr>
          <w:rFonts w:ascii="Century Gothic" w:hAnsi="Century Gothic"/>
          <w:spacing w:val="-37"/>
        </w:rPr>
        <w:t xml:space="preserve"> </w:t>
      </w:r>
      <w:r w:rsidRPr="002E6272">
        <w:rPr>
          <w:rFonts w:ascii="Century Gothic" w:hAnsi="Century Gothic"/>
        </w:rPr>
        <w:t>densities,</w:t>
      </w:r>
      <w:r w:rsidRPr="002E6272">
        <w:rPr>
          <w:rFonts w:ascii="Century Gothic" w:hAnsi="Century Gothic"/>
          <w:spacing w:val="-37"/>
        </w:rPr>
        <w:t xml:space="preserve"> </w:t>
      </w:r>
      <w:r w:rsidRPr="002E6272">
        <w:rPr>
          <w:rFonts w:ascii="Century Gothic" w:hAnsi="Century Gothic"/>
        </w:rPr>
        <w:t>catching</w:t>
      </w:r>
      <w:r w:rsidRPr="002E6272">
        <w:rPr>
          <w:rFonts w:ascii="Century Gothic" w:hAnsi="Century Gothic"/>
          <w:w w:val="84"/>
        </w:rPr>
        <w:t xml:space="preserve"> </w:t>
      </w:r>
      <w:r w:rsidRPr="002E6272">
        <w:rPr>
          <w:rFonts w:ascii="Century Gothic" w:hAnsi="Century Gothic"/>
          <w:w w:val="95"/>
        </w:rPr>
        <w:t>farmers</w:t>
      </w:r>
      <w:r w:rsidRPr="002E6272">
        <w:rPr>
          <w:rFonts w:ascii="Century Gothic" w:hAnsi="Century Gothic"/>
          <w:spacing w:val="-36"/>
          <w:w w:val="95"/>
        </w:rPr>
        <w:t xml:space="preserve"> </w:t>
      </w:r>
      <w:r w:rsidRPr="002E6272">
        <w:rPr>
          <w:rFonts w:ascii="Century Gothic" w:hAnsi="Century Gothic"/>
          <w:w w:val="95"/>
        </w:rPr>
        <w:t>unaware</w:t>
      </w:r>
      <w:r w:rsidRPr="002E6272">
        <w:rPr>
          <w:rFonts w:ascii="Century Gothic" w:hAnsi="Century Gothic"/>
          <w:spacing w:val="-34"/>
          <w:w w:val="95"/>
        </w:rPr>
        <w:t xml:space="preserve"> </w:t>
      </w:r>
      <w:r w:rsidRPr="002E6272">
        <w:rPr>
          <w:rFonts w:ascii="Century Gothic" w:hAnsi="Century Gothic"/>
          <w:w w:val="95"/>
        </w:rPr>
        <w:t>and</w:t>
      </w:r>
      <w:r w:rsidRPr="002E6272">
        <w:rPr>
          <w:rFonts w:ascii="Century Gothic" w:hAnsi="Century Gothic"/>
          <w:spacing w:val="-34"/>
          <w:w w:val="95"/>
        </w:rPr>
        <w:t xml:space="preserve"> </w:t>
      </w:r>
      <w:r w:rsidRPr="002E6272">
        <w:rPr>
          <w:rFonts w:ascii="Century Gothic" w:hAnsi="Century Gothic"/>
          <w:w w:val="95"/>
        </w:rPr>
        <w:t>unprepared.</w:t>
      </w:r>
      <w:r w:rsidRPr="002E6272">
        <w:rPr>
          <w:rFonts w:ascii="Century Gothic" w:hAnsi="Century Gothic"/>
        </w:rPr>
        <w:t xml:space="preserve"> Armyworm</w:t>
      </w:r>
      <w:r w:rsidRPr="002E6272">
        <w:rPr>
          <w:rFonts w:ascii="Century Gothic" w:hAnsi="Century Gothic"/>
          <w:spacing w:val="-41"/>
        </w:rPr>
        <w:t xml:space="preserve"> </w:t>
      </w:r>
      <w:r w:rsidRPr="002E6272">
        <w:rPr>
          <w:rFonts w:ascii="Century Gothic" w:hAnsi="Century Gothic"/>
        </w:rPr>
        <w:t>(Spodoptere</w:t>
      </w:r>
      <w:r w:rsidRPr="002E6272">
        <w:rPr>
          <w:rFonts w:ascii="Century Gothic" w:hAnsi="Century Gothic"/>
          <w:spacing w:val="-44"/>
        </w:rPr>
        <w:t xml:space="preserve"> </w:t>
      </w:r>
      <w:r w:rsidRPr="002E6272">
        <w:rPr>
          <w:rFonts w:ascii="Century Gothic" w:hAnsi="Century Gothic"/>
        </w:rPr>
        <w:t>Exempta)</w:t>
      </w:r>
      <w:r w:rsidRPr="002E6272">
        <w:rPr>
          <w:rFonts w:ascii="Century Gothic" w:hAnsi="Century Gothic"/>
          <w:spacing w:val="-43"/>
        </w:rPr>
        <w:t xml:space="preserve"> </w:t>
      </w:r>
      <w:r w:rsidRPr="002E6272">
        <w:rPr>
          <w:rFonts w:ascii="Century Gothic" w:hAnsi="Century Gothic"/>
        </w:rPr>
        <w:t>outbreak</w:t>
      </w:r>
      <w:r w:rsidRPr="002E6272">
        <w:rPr>
          <w:rFonts w:ascii="Century Gothic" w:hAnsi="Century Gothic"/>
          <w:spacing w:val="-43"/>
        </w:rPr>
        <w:t xml:space="preserve"> </w:t>
      </w:r>
      <w:r w:rsidRPr="002E6272">
        <w:rPr>
          <w:rFonts w:ascii="Century Gothic" w:hAnsi="Century Gothic"/>
        </w:rPr>
        <w:t>ha</w:t>
      </w:r>
      <w:r>
        <w:rPr>
          <w:rFonts w:ascii="Century Gothic" w:hAnsi="Century Gothic"/>
        </w:rPr>
        <w:t>ve</w:t>
      </w:r>
      <w:r w:rsidRPr="002E6272">
        <w:rPr>
          <w:rFonts w:ascii="Century Gothic" w:hAnsi="Century Gothic"/>
          <w:spacing w:val="-43"/>
        </w:rPr>
        <w:t xml:space="preserve"> </w:t>
      </w:r>
      <w:r w:rsidRPr="002E6272">
        <w:rPr>
          <w:rFonts w:ascii="Century Gothic" w:hAnsi="Century Gothic"/>
        </w:rPr>
        <w:t>occurred</w:t>
      </w:r>
      <w:r w:rsidRPr="002E6272">
        <w:rPr>
          <w:rFonts w:ascii="Century Gothic" w:hAnsi="Century Gothic"/>
          <w:spacing w:val="-42"/>
        </w:rPr>
        <w:t xml:space="preserve"> </w:t>
      </w:r>
      <w:r w:rsidRPr="002E6272">
        <w:rPr>
          <w:rFonts w:ascii="Century Gothic" w:hAnsi="Century Gothic"/>
        </w:rPr>
        <w:t>in</w:t>
      </w:r>
      <w:r w:rsidRPr="002E6272">
        <w:rPr>
          <w:rFonts w:ascii="Century Gothic" w:hAnsi="Century Gothic"/>
          <w:spacing w:val="-43"/>
        </w:rPr>
        <w:t xml:space="preserve"> </w:t>
      </w:r>
      <w:r w:rsidRPr="002E6272">
        <w:rPr>
          <w:rFonts w:ascii="Century Gothic" w:hAnsi="Century Gothic"/>
        </w:rPr>
        <w:t>Ghana</w:t>
      </w:r>
      <w:r w:rsidRPr="002E6272">
        <w:rPr>
          <w:rFonts w:ascii="Century Gothic" w:hAnsi="Century Gothic"/>
          <w:spacing w:val="-43"/>
        </w:rPr>
        <w:t xml:space="preserve"> </w:t>
      </w:r>
      <w:r w:rsidRPr="002E6272">
        <w:rPr>
          <w:rFonts w:ascii="Century Gothic" w:hAnsi="Century Gothic"/>
        </w:rPr>
        <w:t>twice</w:t>
      </w:r>
      <w:r w:rsidRPr="002E6272">
        <w:rPr>
          <w:rFonts w:ascii="Century Gothic" w:hAnsi="Century Gothic"/>
          <w:spacing w:val="-42"/>
        </w:rPr>
        <w:t xml:space="preserve"> </w:t>
      </w:r>
      <w:r w:rsidRPr="002E6272">
        <w:rPr>
          <w:rFonts w:ascii="Century Gothic" w:hAnsi="Century Gothic"/>
        </w:rPr>
        <w:t>in</w:t>
      </w:r>
      <w:r w:rsidRPr="002E6272">
        <w:rPr>
          <w:rFonts w:ascii="Century Gothic" w:hAnsi="Century Gothic"/>
          <w:spacing w:val="-43"/>
        </w:rPr>
        <w:t xml:space="preserve"> </w:t>
      </w:r>
      <w:r w:rsidRPr="002E6272">
        <w:rPr>
          <w:rFonts w:ascii="Century Gothic" w:hAnsi="Century Gothic"/>
        </w:rPr>
        <w:t>the</w:t>
      </w:r>
      <w:r w:rsidRPr="002E6272">
        <w:rPr>
          <w:rFonts w:ascii="Century Gothic" w:hAnsi="Century Gothic"/>
          <w:spacing w:val="-43"/>
        </w:rPr>
        <w:t xml:space="preserve"> </w:t>
      </w:r>
      <w:r w:rsidRPr="002E6272">
        <w:rPr>
          <w:rFonts w:ascii="Century Gothic" w:hAnsi="Century Gothic"/>
        </w:rPr>
        <w:t>last</w:t>
      </w:r>
      <w:r w:rsidRPr="002E6272">
        <w:rPr>
          <w:rFonts w:ascii="Century Gothic" w:hAnsi="Century Gothic"/>
          <w:spacing w:val="-43"/>
        </w:rPr>
        <w:t xml:space="preserve"> </w:t>
      </w:r>
      <w:r w:rsidRPr="002E6272">
        <w:rPr>
          <w:rFonts w:ascii="Century Gothic" w:hAnsi="Century Gothic"/>
        </w:rPr>
        <w:t>ten</w:t>
      </w:r>
      <w:r w:rsidRPr="002E6272">
        <w:rPr>
          <w:rFonts w:ascii="Century Gothic" w:hAnsi="Century Gothic"/>
          <w:spacing w:val="-43"/>
        </w:rPr>
        <w:t xml:space="preserve"> </w:t>
      </w:r>
      <w:r w:rsidRPr="002E6272">
        <w:rPr>
          <w:rFonts w:ascii="Century Gothic" w:hAnsi="Century Gothic"/>
        </w:rPr>
        <w:t>years.</w:t>
      </w:r>
      <w:r w:rsidRPr="002E6272">
        <w:rPr>
          <w:rFonts w:ascii="Century Gothic" w:hAnsi="Century Gothic"/>
          <w:spacing w:val="-42"/>
        </w:rPr>
        <w:t xml:space="preserve"> </w:t>
      </w:r>
      <w:r w:rsidRPr="002E6272">
        <w:rPr>
          <w:rFonts w:ascii="Century Gothic" w:hAnsi="Century Gothic"/>
        </w:rPr>
        <w:t>The</w:t>
      </w:r>
      <w:r w:rsidRPr="002E6272">
        <w:rPr>
          <w:rFonts w:ascii="Century Gothic" w:hAnsi="Century Gothic"/>
          <w:spacing w:val="-42"/>
        </w:rPr>
        <w:t xml:space="preserve"> </w:t>
      </w:r>
      <w:r w:rsidRPr="002E6272">
        <w:rPr>
          <w:rFonts w:ascii="Century Gothic" w:hAnsi="Century Gothic"/>
        </w:rPr>
        <w:t>first</w:t>
      </w:r>
      <w:r w:rsidRPr="002E6272">
        <w:rPr>
          <w:rFonts w:ascii="Century Gothic" w:hAnsi="Century Gothic"/>
          <w:spacing w:val="-1"/>
          <w:w w:val="93"/>
        </w:rPr>
        <w:t xml:space="preserve"> </w:t>
      </w:r>
      <w:r w:rsidRPr="002E6272">
        <w:rPr>
          <w:rFonts w:ascii="Century Gothic" w:hAnsi="Century Gothic"/>
        </w:rPr>
        <w:t>outbreak</w:t>
      </w:r>
      <w:r w:rsidRPr="002E6272">
        <w:rPr>
          <w:rFonts w:ascii="Century Gothic" w:hAnsi="Century Gothic"/>
          <w:spacing w:val="-29"/>
        </w:rPr>
        <w:t xml:space="preserve"> </w:t>
      </w:r>
      <w:r w:rsidRPr="002E6272">
        <w:rPr>
          <w:rFonts w:ascii="Century Gothic" w:hAnsi="Century Gothic"/>
        </w:rPr>
        <w:t>i</w:t>
      </w:r>
      <w:r w:rsidRPr="002E6272">
        <w:rPr>
          <w:rFonts w:ascii="Century Gothic" w:hAnsi="Century Gothic"/>
          <w:spacing w:val="-30"/>
        </w:rPr>
        <w:t xml:space="preserve"> </w:t>
      </w:r>
      <w:r w:rsidRPr="002E6272">
        <w:rPr>
          <w:rFonts w:ascii="Century Gothic" w:hAnsi="Century Gothic"/>
        </w:rPr>
        <w:t>occurred</w:t>
      </w:r>
      <w:r w:rsidRPr="002E6272">
        <w:rPr>
          <w:rFonts w:ascii="Century Gothic" w:hAnsi="Century Gothic"/>
          <w:spacing w:val="-31"/>
        </w:rPr>
        <w:t xml:space="preserve"> </w:t>
      </w:r>
      <w:r w:rsidRPr="002E6272">
        <w:rPr>
          <w:rFonts w:ascii="Century Gothic" w:hAnsi="Century Gothic"/>
        </w:rPr>
        <w:t>in</w:t>
      </w:r>
      <w:r w:rsidRPr="002E6272">
        <w:rPr>
          <w:rFonts w:ascii="Century Gothic" w:hAnsi="Century Gothic"/>
          <w:spacing w:val="-31"/>
        </w:rPr>
        <w:t xml:space="preserve"> </w:t>
      </w:r>
      <w:r w:rsidRPr="002E6272">
        <w:rPr>
          <w:rFonts w:ascii="Century Gothic" w:hAnsi="Century Gothic"/>
        </w:rPr>
        <w:t>2002</w:t>
      </w:r>
      <w:r w:rsidRPr="002E6272">
        <w:rPr>
          <w:rFonts w:ascii="Century Gothic" w:hAnsi="Century Gothic"/>
          <w:spacing w:val="-29"/>
        </w:rPr>
        <w:t xml:space="preserve"> </w:t>
      </w:r>
      <w:r w:rsidRPr="002E6272">
        <w:rPr>
          <w:rFonts w:ascii="Century Gothic" w:hAnsi="Century Gothic"/>
        </w:rPr>
        <w:t>and</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0"/>
        </w:rPr>
        <w:t xml:space="preserve"> </w:t>
      </w:r>
      <w:r w:rsidRPr="002E6272">
        <w:rPr>
          <w:rFonts w:ascii="Century Gothic" w:hAnsi="Century Gothic"/>
        </w:rPr>
        <w:t>second</w:t>
      </w:r>
      <w:r w:rsidRPr="002E6272">
        <w:rPr>
          <w:rFonts w:ascii="Century Gothic" w:hAnsi="Century Gothic"/>
          <w:spacing w:val="-30"/>
        </w:rPr>
        <w:t xml:space="preserve"> </w:t>
      </w:r>
      <w:r w:rsidRPr="002E6272">
        <w:rPr>
          <w:rFonts w:ascii="Century Gothic" w:hAnsi="Century Gothic"/>
        </w:rPr>
        <w:t>in</w:t>
      </w:r>
      <w:r w:rsidRPr="002E6272">
        <w:rPr>
          <w:rFonts w:ascii="Century Gothic" w:hAnsi="Century Gothic"/>
          <w:spacing w:val="-31"/>
        </w:rPr>
        <w:t xml:space="preserve"> </w:t>
      </w:r>
      <w:r w:rsidRPr="002E6272">
        <w:rPr>
          <w:rFonts w:ascii="Century Gothic" w:hAnsi="Century Gothic"/>
          <w:spacing w:val="4"/>
        </w:rPr>
        <w:t>2006</w:t>
      </w:r>
      <w:r>
        <w:rPr>
          <w:rFonts w:ascii="Century Gothic" w:hAnsi="Century Gothic"/>
          <w:spacing w:val="-31"/>
        </w:rPr>
        <w:t xml:space="preserve"> where </w:t>
      </w:r>
      <w:r>
        <w:rPr>
          <w:rFonts w:ascii="Century Gothic" w:hAnsi="Century Gothic"/>
        </w:rPr>
        <w:t>l</w:t>
      </w:r>
      <w:r w:rsidRPr="002E6272">
        <w:rPr>
          <w:rFonts w:ascii="Century Gothic" w:hAnsi="Century Gothic"/>
        </w:rPr>
        <w:t>arge</w:t>
      </w:r>
      <w:r w:rsidRPr="002E6272">
        <w:rPr>
          <w:rFonts w:ascii="Century Gothic" w:hAnsi="Century Gothic"/>
          <w:spacing w:val="-30"/>
        </w:rPr>
        <w:t xml:space="preserve"> </w:t>
      </w:r>
      <w:r w:rsidRPr="002E6272">
        <w:rPr>
          <w:rFonts w:ascii="Century Gothic" w:hAnsi="Century Gothic"/>
        </w:rPr>
        <w:t>expanses</w:t>
      </w:r>
      <w:r w:rsidRPr="002E6272">
        <w:rPr>
          <w:rFonts w:ascii="Century Gothic" w:hAnsi="Century Gothic"/>
          <w:spacing w:val="-30"/>
        </w:rPr>
        <w:t xml:space="preserve"> </w:t>
      </w:r>
      <w:r w:rsidRPr="002E6272">
        <w:rPr>
          <w:rFonts w:ascii="Century Gothic" w:hAnsi="Century Gothic"/>
        </w:rPr>
        <w:t>of</w:t>
      </w:r>
      <w:r w:rsidRPr="002E6272">
        <w:rPr>
          <w:rFonts w:ascii="Century Gothic" w:hAnsi="Century Gothic"/>
          <w:spacing w:val="-29"/>
        </w:rPr>
        <w:t xml:space="preserve"> </w:t>
      </w:r>
      <w:r w:rsidRPr="002E6272">
        <w:rPr>
          <w:rFonts w:ascii="Century Gothic" w:hAnsi="Century Gothic"/>
        </w:rPr>
        <w:t>farmlands</w:t>
      </w:r>
      <w:r w:rsidRPr="002E6272">
        <w:rPr>
          <w:rFonts w:ascii="Century Gothic" w:hAnsi="Century Gothic"/>
          <w:w w:val="78"/>
        </w:rPr>
        <w:t xml:space="preserve"> </w:t>
      </w:r>
      <w:r w:rsidRPr="002E6272">
        <w:rPr>
          <w:rFonts w:ascii="Century Gothic" w:hAnsi="Century Gothic"/>
          <w:w w:val="95"/>
        </w:rPr>
        <w:t>were</w:t>
      </w:r>
      <w:r w:rsidRPr="002E6272">
        <w:rPr>
          <w:rFonts w:ascii="Century Gothic" w:hAnsi="Century Gothic"/>
          <w:spacing w:val="-19"/>
          <w:w w:val="95"/>
        </w:rPr>
        <w:t xml:space="preserve"> </w:t>
      </w:r>
      <w:r w:rsidRPr="002E6272">
        <w:rPr>
          <w:rFonts w:ascii="Century Gothic" w:hAnsi="Century Gothic"/>
          <w:w w:val="95"/>
        </w:rPr>
        <w:t>destroyed</w:t>
      </w:r>
      <w:r w:rsidRPr="002E6272">
        <w:rPr>
          <w:rFonts w:ascii="Century Gothic" w:hAnsi="Century Gothic"/>
          <w:spacing w:val="-20"/>
          <w:w w:val="95"/>
        </w:rPr>
        <w:t xml:space="preserve"> </w:t>
      </w:r>
      <w:r w:rsidRPr="002E6272">
        <w:rPr>
          <w:rFonts w:ascii="Century Gothic" w:hAnsi="Century Gothic"/>
          <w:w w:val="95"/>
        </w:rPr>
        <w:t>in</w:t>
      </w:r>
      <w:r w:rsidRPr="002E6272">
        <w:rPr>
          <w:rFonts w:ascii="Century Gothic" w:hAnsi="Century Gothic"/>
          <w:spacing w:val="-19"/>
          <w:w w:val="95"/>
        </w:rPr>
        <w:t xml:space="preserve"> </w:t>
      </w:r>
      <w:r w:rsidRPr="002E6272">
        <w:rPr>
          <w:rFonts w:ascii="Century Gothic" w:hAnsi="Century Gothic"/>
          <w:w w:val="95"/>
        </w:rPr>
        <w:t>such</w:t>
      </w:r>
      <w:r w:rsidRPr="002E6272">
        <w:rPr>
          <w:rFonts w:ascii="Century Gothic" w:hAnsi="Century Gothic"/>
          <w:spacing w:val="-20"/>
          <w:w w:val="95"/>
        </w:rPr>
        <w:t xml:space="preserve"> </w:t>
      </w:r>
      <w:r w:rsidRPr="002E6272">
        <w:rPr>
          <w:rFonts w:ascii="Century Gothic" w:hAnsi="Century Gothic"/>
          <w:w w:val="95"/>
        </w:rPr>
        <w:t>instances.</w:t>
      </w:r>
    </w:p>
    <w:p w14:paraId="72B200F9" w14:textId="77777777" w:rsidR="00726919" w:rsidRDefault="00726919" w:rsidP="00726919">
      <w:pPr>
        <w:rPr>
          <w:rFonts w:ascii="Century Gothic" w:hAnsi="Century Gothic"/>
        </w:rPr>
      </w:pPr>
      <w:r w:rsidRPr="002E6272">
        <w:rPr>
          <w:rFonts w:ascii="Century Gothic" w:hAnsi="Century Gothic"/>
        </w:rPr>
        <w:t xml:space="preserve">In 2016, Fall army Worm (FAW) was first reported in the Yilo Korbo District of Ghana. In 2017, the FAW assumed a national dimension and the Ministry of Food and Agriculture </w:t>
      </w:r>
      <w:r w:rsidRPr="002E6272">
        <w:rPr>
          <w:rFonts w:ascii="Century Gothic" w:hAnsi="Century Gothic"/>
        </w:rPr>
        <w:lastRenderedPageBreak/>
        <w:t>(MoFA) in collaboration with Centre for Agriculture Biosciences International (CABI) and other stakeholder developed a short to medium term management plan to contain the pest. Public awareness campaigns were launched using SMS, Radio, TV broadcast, printed materials and video screening to increase awareness; research evidence and impact studies contributed to shape policy especially on types of pesticides to use; collaborative research and validation trials for pesticides and other cultural control methods were launched to help in the management of the pest. Protocols for the management of the pest ha</w:t>
      </w:r>
      <w:r>
        <w:rPr>
          <w:rFonts w:ascii="Century Gothic" w:hAnsi="Century Gothic"/>
        </w:rPr>
        <w:t>ve since</w:t>
      </w:r>
      <w:r w:rsidRPr="002E6272">
        <w:rPr>
          <w:rFonts w:ascii="Century Gothic" w:hAnsi="Century Gothic"/>
        </w:rPr>
        <w:t xml:space="preserve"> been developed for farmers and extension service providers.</w:t>
      </w:r>
    </w:p>
    <w:p w14:paraId="31DC4B6A" w14:textId="77777777" w:rsidR="00726919" w:rsidRPr="00EB623F" w:rsidRDefault="00726919" w:rsidP="00726919">
      <w:pPr>
        <w:rPr>
          <w:rFonts w:ascii="Century Gothic" w:hAnsi="Century Gothic"/>
        </w:rPr>
      </w:pPr>
    </w:p>
    <w:p w14:paraId="6B45FE31" w14:textId="77777777" w:rsidR="00726919" w:rsidRPr="00EB623F" w:rsidRDefault="00726919" w:rsidP="00726919">
      <w:pPr>
        <w:rPr>
          <w:rFonts w:ascii="Century Gothic" w:hAnsi="Century Gothic"/>
          <w:b/>
        </w:rPr>
      </w:pPr>
      <w:r w:rsidRPr="00EB623F">
        <w:rPr>
          <w:rFonts w:ascii="Century Gothic" w:hAnsi="Century Gothic"/>
          <w:b/>
        </w:rPr>
        <w:t>Invasive Species</w:t>
      </w:r>
    </w:p>
    <w:p w14:paraId="77359216" w14:textId="77777777" w:rsidR="00726919" w:rsidRPr="002E6272" w:rsidRDefault="00726919" w:rsidP="00726919">
      <w:pPr>
        <w:rPr>
          <w:rFonts w:ascii="Century Gothic" w:hAnsi="Century Gothic"/>
        </w:rPr>
      </w:pPr>
      <w:r w:rsidRPr="002E6272">
        <w:rPr>
          <w:rFonts w:ascii="Century Gothic" w:hAnsi="Century Gothic"/>
        </w:rPr>
        <w:t>Invasive</w:t>
      </w:r>
      <w:r w:rsidRPr="002E6272">
        <w:rPr>
          <w:rFonts w:ascii="Century Gothic" w:hAnsi="Century Gothic"/>
          <w:spacing w:val="-7"/>
        </w:rPr>
        <w:t xml:space="preserve"> </w:t>
      </w:r>
      <w:r w:rsidRPr="002E6272">
        <w:rPr>
          <w:rFonts w:ascii="Century Gothic" w:hAnsi="Century Gothic"/>
        </w:rPr>
        <w:t>alien</w:t>
      </w:r>
      <w:r w:rsidRPr="002E6272">
        <w:rPr>
          <w:rFonts w:ascii="Century Gothic" w:hAnsi="Century Gothic"/>
          <w:spacing w:val="-7"/>
        </w:rPr>
        <w:t xml:space="preserve"> </w:t>
      </w:r>
      <w:r w:rsidRPr="002E6272">
        <w:rPr>
          <w:rFonts w:ascii="Century Gothic" w:hAnsi="Century Gothic"/>
        </w:rPr>
        <w:t>species</w:t>
      </w:r>
      <w:r w:rsidRPr="002E6272">
        <w:rPr>
          <w:rFonts w:ascii="Century Gothic" w:hAnsi="Century Gothic"/>
          <w:spacing w:val="-7"/>
        </w:rPr>
        <w:t xml:space="preserve"> </w:t>
      </w:r>
      <w:r w:rsidRPr="002E6272">
        <w:rPr>
          <w:rFonts w:ascii="Century Gothic" w:hAnsi="Century Gothic"/>
        </w:rPr>
        <w:t>have</w:t>
      </w:r>
      <w:r w:rsidRPr="002E6272">
        <w:rPr>
          <w:rFonts w:ascii="Century Gothic" w:hAnsi="Century Gothic"/>
          <w:spacing w:val="-7"/>
        </w:rPr>
        <w:t xml:space="preserve"> </w:t>
      </w:r>
      <w:r w:rsidRPr="002E6272">
        <w:rPr>
          <w:rFonts w:ascii="Century Gothic" w:hAnsi="Century Gothic"/>
        </w:rPr>
        <w:t>become</w:t>
      </w:r>
      <w:r w:rsidRPr="002E6272">
        <w:rPr>
          <w:rFonts w:ascii="Century Gothic" w:hAnsi="Century Gothic"/>
          <w:spacing w:val="-7"/>
        </w:rPr>
        <w:t xml:space="preserve"> </w:t>
      </w:r>
      <w:r w:rsidRPr="002E6272">
        <w:rPr>
          <w:rFonts w:ascii="Century Gothic" w:hAnsi="Century Gothic"/>
        </w:rPr>
        <w:t>a</w:t>
      </w:r>
      <w:r w:rsidRPr="002E6272">
        <w:rPr>
          <w:rFonts w:ascii="Century Gothic" w:hAnsi="Century Gothic"/>
          <w:spacing w:val="-7"/>
        </w:rPr>
        <w:t xml:space="preserve"> </w:t>
      </w:r>
      <w:r w:rsidRPr="002E6272">
        <w:rPr>
          <w:rFonts w:ascii="Century Gothic" w:hAnsi="Century Gothic"/>
        </w:rPr>
        <w:t>problem</w:t>
      </w:r>
      <w:r w:rsidRPr="002E6272">
        <w:rPr>
          <w:rFonts w:ascii="Century Gothic" w:hAnsi="Century Gothic"/>
          <w:spacing w:val="-7"/>
        </w:rPr>
        <w:t xml:space="preserve"> </w:t>
      </w:r>
      <w:r w:rsidRPr="002E6272">
        <w:rPr>
          <w:rFonts w:ascii="Century Gothic" w:hAnsi="Century Gothic"/>
        </w:rPr>
        <w:t>in</w:t>
      </w:r>
      <w:r w:rsidRPr="002E6272">
        <w:rPr>
          <w:rFonts w:ascii="Century Gothic" w:hAnsi="Century Gothic"/>
          <w:spacing w:val="-8"/>
        </w:rPr>
        <w:t xml:space="preserve"> </w:t>
      </w:r>
      <w:r w:rsidRPr="002E6272">
        <w:rPr>
          <w:rFonts w:ascii="Century Gothic" w:hAnsi="Century Gothic"/>
        </w:rPr>
        <w:t>diverse</w:t>
      </w:r>
      <w:r w:rsidRPr="002E6272">
        <w:rPr>
          <w:rFonts w:ascii="Century Gothic" w:hAnsi="Century Gothic"/>
          <w:spacing w:val="-7"/>
        </w:rPr>
        <w:t xml:space="preserve"> </w:t>
      </w:r>
      <w:r w:rsidRPr="002E6272">
        <w:rPr>
          <w:rFonts w:ascii="Century Gothic" w:hAnsi="Century Gothic"/>
        </w:rPr>
        <w:t>ecosystems</w:t>
      </w:r>
      <w:r w:rsidRPr="002E6272">
        <w:rPr>
          <w:rFonts w:ascii="Century Gothic" w:hAnsi="Century Gothic"/>
          <w:spacing w:val="-7"/>
        </w:rPr>
        <w:t xml:space="preserve"> </w:t>
      </w:r>
      <w:r w:rsidRPr="002E6272">
        <w:rPr>
          <w:rFonts w:ascii="Century Gothic" w:hAnsi="Century Gothic"/>
        </w:rPr>
        <w:t>in</w:t>
      </w:r>
      <w:r w:rsidRPr="002E6272">
        <w:rPr>
          <w:rFonts w:ascii="Century Gothic" w:hAnsi="Century Gothic"/>
          <w:spacing w:val="-8"/>
        </w:rPr>
        <w:t xml:space="preserve"> </w:t>
      </w:r>
      <w:r w:rsidRPr="002E6272">
        <w:rPr>
          <w:rFonts w:ascii="Century Gothic" w:hAnsi="Century Gothic"/>
        </w:rPr>
        <w:t>Ghana.</w:t>
      </w:r>
      <w:r w:rsidRPr="002E6272">
        <w:rPr>
          <w:rFonts w:ascii="Century Gothic" w:hAnsi="Century Gothic"/>
          <w:spacing w:val="-8"/>
        </w:rPr>
        <w:t xml:space="preserve"> </w:t>
      </w:r>
      <w:r w:rsidRPr="002E6272">
        <w:rPr>
          <w:rFonts w:ascii="Century Gothic" w:hAnsi="Century Gothic"/>
        </w:rPr>
        <w:t>They</w:t>
      </w:r>
      <w:r w:rsidRPr="002E6272">
        <w:rPr>
          <w:rFonts w:ascii="Century Gothic" w:hAnsi="Century Gothic"/>
          <w:spacing w:val="-7"/>
        </w:rPr>
        <w:t xml:space="preserve"> </w:t>
      </w:r>
      <w:r w:rsidRPr="002E6272">
        <w:rPr>
          <w:rFonts w:ascii="Century Gothic" w:hAnsi="Century Gothic"/>
        </w:rPr>
        <w:t>affect</w:t>
      </w:r>
      <w:r w:rsidRPr="002E6272">
        <w:rPr>
          <w:rFonts w:ascii="Century Gothic" w:hAnsi="Century Gothic"/>
          <w:spacing w:val="-7"/>
        </w:rPr>
        <w:t xml:space="preserve"> </w:t>
      </w:r>
      <w:r w:rsidRPr="002E6272">
        <w:rPr>
          <w:rFonts w:ascii="Century Gothic" w:hAnsi="Century Gothic"/>
        </w:rPr>
        <w:t>both</w:t>
      </w:r>
      <w:r w:rsidRPr="002E6272">
        <w:rPr>
          <w:rFonts w:ascii="Century Gothic" w:hAnsi="Century Gothic"/>
          <w:w w:val="103"/>
        </w:rPr>
        <w:t xml:space="preserve"> </w:t>
      </w:r>
      <w:r w:rsidRPr="002E6272">
        <w:rPr>
          <w:rFonts w:ascii="Century Gothic" w:hAnsi="Century Gothic"/>
          <w:w w:val="95"/>
        </w:rPr>
        <w:t>savannahs</w:t>
      </w:r>
      <w:r w:rsidRPr="002E6272">
        <w:rPr>
          <w:rFonts w:ascii="Century Gothic" w:hAnsi="Century Gothic"/>
          <w:spacing w:val="-18"/>
          <w:w w:val="95"/>
        </w:rPr>
        <w:t xml:space="preserve"> </w:t>
      </w:r>
      <w:r w:rsidRPr="002E6272">
        <w:rPr>
          <w:rFonts w:ascii="Century Gothic" w:hAnsi="Century Gothic"/>
          <w:w w:val="95"/>
        </w:rPr>
        <w:t>and</w:t>
      </w:r>
      <w:r w:rsidRPr="002E6272">
        <w:rPr>
          <w:rFonts w:ascii="Century Gothic" w:hAnsi="Century Gothic"/>
          <w:spacing w:val="-19"/>
          <w:w w:val="95"/>
        </w:rPr>
        <w:t xml:space="preserve"> </w:t>
      </w:r>
      <w:r w:rsidRPr="002E6272">
        <w:rPr>
          <w:rFonts w:ascii="Century Gothic" w:hAnsi="Century Gothic"/>
          <w:w w:val="95"/>
        </w:rPr>
        <w:t>tropical</w:t>
      </w:r>
      <w:r w:rsidRPr="002E6272">
        <w:rPr>
          <w:rFonts w:ascii="Century Gothic" w:hAnsi="Century Gothic"/>
          <w:spacing w:val="-19"/>
          <w:w w:val="95"/>
        </w:rPr>
        <w:t xml:space="preserve"> </w:t>
      </w:r>
      <w:r w:rsidRPr="002E6272">
        <w:rPr>
          <w:rFonts w:ascii="Century Gothic" w:hAnsi="Century Gothic"/>
          <w:w w:val="95"/>
        </w:rPr>
        <w:t>forests</w:t>
      </w:r>
      <w:r w:rsidRPr="002E6272">
        <w:rPr>
          <w:rFonts w:ascii="Century Gothic" w:hAnsi="Century Gothic"/>
          <w:spacing w:val="-18"/>
          <w:w w:val="95"/>
        </w:rPr>
        <w:t xml:space="preserve"> </w:t>
      </w:r>
      <w:r w:rsidRPr="002E6272">
        <w:rPr>
          <w:rFonts w:ascii="Century Gothic" w:hAnsi="Century Gothic"/>
          <w:w w:val="95"/>
        </w:rPr>
        <w:t>and</w:t>
      </w:r>
      <w:r w:rsidRPr="002E6272">
        <w:rPr>
          <w:rFonts w:ascii="Century Gothic" w:hAnsi="Century Gothic"/>
          <w:spacing w:val="-21"/>
          <w:w w:val="95"/>
        </w:rPr>
        <w:t xml:space="preserve"> </w:t>
      </w:r>
      <w:r w:rsidRPr="002E6272">
        <w:rPr>
          <w:rFonts w:ascii="Century Gothic" w:hAnsi="Century Gothic"/>
          <w:w w:val="95"/>
        </w:rPr>
        <w:t>they</w:t>
      </w:r>
      <w:r w:rsidRPr="002E6272">
        <w:rPr>
          <w:rFonts w:ascii="Century Gothic" w:hAnsi="Century Gothic"/>
          <w:spacing w:val="-19"/>
          <w:w w:val="95"/>
        </w:rPr>
        <w:t xml:space="preserve"> </w:t>
      </w:r>
      <w:r w:rsidRPr="002E6272">
        <w:rPr>
          <w:rFonts w:ascii="Century Gothic" w:hAnsi="Century Gothic"/>
          <w:w w:val="95"/>
        </w:rPr>
        <w:t>are</w:t>
      </w:r>
      <w:r w:rsidRPr="002E6272">
        <w:rPr>
          <w:rFonts w:ascii="Century Gothic" w:hAnsi="Century Gothic"/>
          <w:spacing w:val="-20"/>
          <w:w w:val="95"/>
        </w:rPr>
        <w:t xml:space="preserve"> </w:t>
      </w:r>
      <w:r w:rsidRPr="002E6272">
        <w:rPr>
          <w:rFonts w:ascii="Century Gothic" w:hAnsi="Century Gothic"/>
          <w:w w:val="95"/>
        </w:rPr>
        <w:t>found</w:t>
      </w:r>
      <w:r w:rsidRPr="002E6272">
        <w:rPr>
          <w:rFonts w:ascii="Century Gothic" w:hAnsi="Century Gothic"/>
          <w:spacing w:val="-21"/>
          <w:w w:val="95"/>
        </w:rPr>
        <w:t xml:space="preserve"> </w:t>
      </w:r>
      <w:r w:rsidRPr="002E6272">
        <w:rPr>
          <w:rFonts w:ascii="Century Gothic" w:hAnsi="Century Gothic"/>
          <w:w w:val="95"/>
        </w:rPr>
        <w:t>on</w:t>
      </w:r>
      <w:r w:rsidRPr="002E6272">
        <w:rPr>
          <w:rFonts w:ascii="Century Gothic" w:hAnsi="Century Gothic"/>
          <w:spacing w:val="-21"/>
          <w:w w:val="95"/>
        </w:rPr>
        <w:t xml:space="preserve"> </w:t>
      </w:r>
      <w:r w:rsidRPr="002E6272">
        <w:rPr>
          <w:rFonts w:ascii="Century Gothic" w:hAnsi="Century Gothic"/>
          <w:w w:val="95"/>
        </w:rPr>
        <w:t>land,</w:t>
      </w:r>
      <w:r w:rsidRPr="002E6272">
        <w:rPr>
          <w:rFonts w:ascii="Century Gothic" w:hAnsi="Century Gothic"/>
          <w:spacing w:val="-18"/>
          <w:w w:val="95"/>
        </w:rPr>
        <w:t xml:space="preserve"> </w:t>
      </w:r>
      <w:r w:rsidRPr="002E6272">
        <w:rPr>
          <w:rFonts w:ascii="Century Gothic" w:hAnsi="Century Gothic"/>
          <w:w w:val="95"/>
        </w:rPr>
        <w:t>in</w:t>
      </w:r>
      <w:r w:rsidRPr="002E6272">
        <w:rPr>
          <w:rFonts w:ascii="Century Gothic" w:hAnsi="Century Gothic"/>
          <w:spacing w:val="-19"/>
          <w:w w:val="95"/>
        </w:rPr>
        <w:t xml:space="preserve"> </w:t>
      </w:r>
      <w:r w:rsidRPr="002E6272">
        <w:rPr>
          <w:rFonts w:ascii="Century Gothic" w:hAnsi="Century Gothic"/>
          <w:w w:val="95"/>
        </w:rPr>
        <w:t>fresh</w:t>
      </w:r>
      <w:r w:rsidRPr="002E6272">
        <w:rPr>
          <w:rFonts w:ascii="Century Gothic" w:hAnsi="Century Gothic"/>
          <w:spacing w:val="-20"/>
          <w:w w:val="95"/>
        </w:rPr>
        <w:t xml:space="preserve"> </w:t>
      </w:r>
      <w:r w:rsidRPr="002E6272">
        <w:rPr>
          <w:rFonts w:ascii="Century Gothic" w:hAnsi="Century Gothic"/>
          <w:w w:val="95"/>
        </w:rPr>
        <w:t>water</w:t>
      </w:r>
      <w:r w:rsidRPr="002E6272">
        <w:rPr>
          <w:rFonts w:ascii="Century Gothic" w:hAnsi="Century Gothic"/>
          <w:spacing w:val="-20"/>
          <w:w w:val="95"/>
        </w:rPr>
        <w:t xml:space="preserve"> </w:t>
      </w:r>
      <w:r w:rsidRPr="002E6272">
        <w:rPr>
          <w:rFonts w:ascii="Century Gothic" w:hAnsi="Century Gothic"/>
          <w:w w:val="95"/>
        </w:rPr>
        <w:t>systems</w:t>
      </w:r>
      <w:r w:rsidRPr="002E6272">
        <w:rPr>
          <w:rFonts w:ascii="Century Gothic" w:hAnsi="Century Gothic"/>
          <w:spacing w:val="-18"/>
          <w:w w:val="95"/>
        </w:rPr>
        <w:t xml:space="preserve"> </w:t>
      </w:r>
      <w:r w:rsidRPr="002E6272">
        <w:rPr>
          <w:rFonts w:ascii="Century Gothic" w:hAnsi="Century Gothic"/>
          <w:w w:val="95"/>
        </w:rPr>
        <w:t>and</w:t>
      </w:r>
      <w:r w:rsidRPr="002E6272">
        <w:rPr>
          <w:rFonts w:ascii="Century Gothic" w:hAnsi="Century Gothic"/>
          <w:spacing w:val="-19"/>
          <w:w w:val="95"/>
        </w:rPr>
        <w:t xml:space="preserve"> </w:t>
      </w:r>
      <w:r w:rsidRPr="002E6272">
        <w:rPr>
          <w:rFonts w:ascii="Century Gothic" w:hAnsi="Century Gothic"/>
          <w:w w:val="95"/>
        </w:rPr>
        <w:t>along</w:t>
      </w:r>
      <w:r w:rsidRPr="002E6272">
        <w:rPr>
          <w:rFonts w:ascii="Century Gothic" w:hAnsi="Century Gothic"/>
          <w:spacing w:val="-21"/>
          <w:w w:val="95"/>
        </w:rPr>
        <w:t xml:space="preserve"> </w:t>
      </w:r>
      <w:r w:rsidRPr="002E6272">
        <w:rPr>
          <w:rFonts w:ascii="Century Gothic" w:hAnsi="Century Gothic"/>
          <w:w w:val="95"/>
        </w:rPr>
        <w:t>the</w:t>
      </w:r>
      <w:r w:rsidRPr="002E6272">
        <w:rPr>
          <w:rFonts w:ascii="Century Gothic" w:hAnsi="Century Gothic"/>
          <w:spacing w:val="-18"/>
          <w:w w:val="95"/>
        </w:rPr>
        <w:t xml:space="preserve"> </w:t>
      </w:r>
      <w:r w:rsidRPr="002E6272">
        <w:rPr>
          <w:rFonts w:ascii="Century Gothic" w:hAnsi="Century Gothic"/>
          <w:w w:val="95"/>
        </w:rPr>
        <w:t>coast</w:t>
      </w:r>
      <w:r w:rsidRPr="002E6272">
        <w:rPr>
          <w:rFonts w:ascii="Century Gothic" w:hAnsi="Century Gothic"/>
          <w:spacing w:val="-18"/>
          <w:w w:val="95"/>
        </w:rPr>
        <w:t xml:space="preserve"> </w:t>
      </w:r>
      <w:r w:rsidRPr="002E6272">
        <w:rPr>
          <w:rFonts w:ascii="Century Gothic" w:hAnsi="Century Gothic"/>
          <w:w w:val="95"/>
        </w:rPr>
        <w:t>in</w:t>
      </w:r>
      <w:r w:rsidRPr="002E6272">
        <w:rPr>
          <w:rFonts w:ascii="Century Gothic" w:hAnsi="Century Gothic"/>
          <w:w w:val="97"/>
        </w:rPr>
        <w:t xml:space="preserve"> </w:t>
      </w:r>
      <w:r w:rsidRPr="002E6272">
        <w:rPr>
          <w:rFonts w:ascii="Century Gothic" w:hAnsi="Century Gothic"/>
          <w:w w:val="95"/>
        </w:rPr>
        <w:t>the</w:t>
      </w:r>
      <w:r w:rsidRPr="002E6272">
        <w:rPr>
          <w:rFonts w:ascii="Century Gothic" w:hAnsi="Century Gothic"/>
          <w:spacing w:val="-9"/>
          <w:w w:val="95"/>
        </w:rPr>
        <w:t xml:space="preserve"> </w:t>
      </w:r>
      <w:r w:rsidRPr="002E6272">
        <w:rPr>
          <w:rFonts w:ascii="Century Gothic" w:hAnsi="Century Gothic"/>
          <w:w w:val="95"/>
        </w:rPr>
        <w:t>country.</w:t>
      </w:r>
      <w:r w:rsidRPr="002E6272">
        <w:rPr>
          <w:rFonts w:ascii="Century Gothic" w:hAnsi="Century Gothic"/>
          <w:spacing w:val="-11"/>
          <w:w w:val="95"/>
        </w:rPr>
        <w:t xml:space="preserve"> </w:t>
      </w:r>
      <w:r w:rsidRPr="002E6272">
        <w:rPr>
          <w:rFonts w:ascii="Century Gothic" w:hAnsi="Century Gothic"/>
          <w:w w:val="95"/>
        </w:rPr>
        <w:t>The</w:t>
      </w:r>
      <w:r w:rsidRPr="002E6272">
        <w:rPr>
          <w:rFonts w:ascii="Century Gothic" w:hAnsi="Century Gothic"/>
          <w:spacing w:val="-11"/>
          <w:w w:val="95"/>
        </w:rPr>
        <w:t xml:space="preserve"> </w:t>
      </w:r>
      <w:r w:rsidRPr="002E6272">
        <w:rPr>
          <w:rFonts w:ascii="Century Gothic" w:hAnsi="Century Gothic"/>
          <w:w w:val="95"/>
        </w:rPr>
        <w:t>World</w:t>
      </w:r>
      <w:r w:rsidRPr="002E6272">
        <w:rPr>
          <w:rFonts w:ascii="Century Gothic" w:hAnsi="Century Gothic"/>
          <w:spacing w:val="-11"/>
          <w:w w:val="95"/>
        </w:rPr>
        <w:t xml:space="preserve"> </w:t>
      </w:r>
      <w:r w:rsidRPr="002E6272">
        <w:rPr>
          <w:rFonts w:ascii="Century Gothic" w:hAnsi="Century Gothic"/>
          <w:w w:val="95"/>
        </w:rPr>
        <w:t>Conservation</w:t>
      </w:r>
      <w:r w:rsidRPr="002E6272">
        <w:rPr>
          <w:rFonts w:ascii="Century Gothic" w:hAnsi="Century Gothic"/>
          <w:spacing w:val="-10"/>
          <w:w w:val="95"/>
        </w:rPr>
        <w:t xml:space="preserve"> </w:t>
      </w:r>
      <w:r w:rsidRPr="002E6272">
        <w:rPr>
          <w:rFonts w:ascii="Century Gothic" w:hAnsi="Century Gothic"/>
          <w:w w:val="95"/>
        </w:rPr>
        <w:t>Union</w:t>
      </w:r>
      <w:r w:rsidRPr="002E6272">
        <w:rPr>
          <w:rFonts w:ascii="Century Gothic" w:hAnsi="Century Gothic"/>
          <w:spacing w:val="-10"/>
          <w:w w:val="95"/>
        </w:rPr>
        <w:t xml:space="preserve"> </w:t>
      </w:r>
      <w:r w:rsidRPr="002E6272">
        <w:rPr>
          <w:rFonts w:ascii="Century Gothic" w:hAnsi="Century Gothic"/>
          <w:w w:val="95"/>
        </w:rPr>
        <w:t>(IUCN)</w:t>
      </w:r>
      <w:r w:rsidRPr="002E6272">
        <w:rPr>
          <w:rFonts w:ascii="Century Gothic" w:hAnsi="Century Gothic"/>
          <w:spacing w:val="-11"/>
          <w:w w:val="95"/>
        </w:rPr>
        <w:t xml:space="preserve"> </w:t>
      </w:r>
      <w:r w:rsidRPr="002E6272">
        <w:rPr>
          <w:rFonts w:ascii="Century Gothic" w:hAnsi="Century Gothic"/>
          <w:w w:val="95"/>
        </w:rPr>
        <w:t>identified</w:t>
      </w:r>
      <w:r w:rsidRPr="002E6272">
        <w:rPr>
          <w:rFonts w:ascii="Century Gothic" w:hAnsi="Century Gothic"/>
          <w:spacing w:val="-11"/>
          <w:w w:val="95"/>
        </w:rPr>
        <w:t xml:space="preserve"> </w:t>
      </w:r>
      <w:r w:rsidRPr="002E6272">
        <w:rPr>
          <w:rFonts w:ascii="Century Gothic" w:hAnsi="Century Gothic"/>
          <w:w w:val="95"/>
        </w:rPr>
        <w:t>26</w:t>
      </w:r>
      <w:r w:rsidRPr="002E6272">
        <w:rPr>
          <w:rFonts w:ascii="Century Gothic" w:hAnsi="Century Gothic"/>
          <w:spacing w:val="-11"/>
          <w:w w:val="95"/>
        </w:rPr>
        <w:t xml:space="preserve"> </w:t>
      </w:r>
      <w:r w:rsidRPr="002E6272">
        <w:rPr>
          <w:rFonts w:ascii="Century Gothic" w:hAnsi="Century Gothic"/>
          <w:w w:val="95"/>
        </w:rPr>
        <w:t>invasive</w:t>
      </w:r>
      <w:r w:rsidRPr="002E6272">
        <w:rPr>
          <w:rFonts w:ascii="Century Gothic" w:hAnsi="Century Gothic"/>
          <w:spacing w:val="-11"/>
          <w:w w:val="95"/>
        </w:rPr>
        <w:t xml:space="preserve"> </w:t>
      </w:r>
      <w:r w:rsidRPr="002E6272">
        <w:rPr>
          <w:rFonts w:ascii="Century Gothic" w:hAnsi="Century Gothic"/>
          <w:w w:val="95"/>
        </w:rPr>
        <w:t>alien</w:t>
      </w:r>
      <w:r w:rsidRPr="002E6272">
        <w:rPr>
          <w:rFonts w:ascii="Century Gothic" w:hAnsi="Century Gothic"/>
          <w:spacing w:val="-10"/>
          <w:w w:val="95"/>
        </w:rPr>
        <w:t xml:space="preserve"> </w:t>
      </w:r>
      <w:r w:rsidRPr="002E6272">
        <w:rPr>
          <w:rFonts w:ascii="Century Gothic" w:hAnsi="Century Gothic"/>
          <w:w w:val="95"/>
        </w:rPr>
        <w:t>species</w:t>
      </w:r>
      <w:r w:rsidRPr="002E6272">
        <w:rPr>
          <w:rFonts w:ascii="Century Gothic" w:hAnsi="Century Gothic"/>
          <w:spacing w:val="-9"/>
          <w:w w:val="95"/>
        </w:rPr>
        <w:t xml:space="preserve"> </w:t>
      </w:r>
      <w:r w:rsidRPr="002E6272">
        <w:rPr>
          <w:rFonts w:ascii="Century Gothic" w:hAnsi="Century Gothic"/>
          <w:w w:val="95"/>
        </w:rPr>
        <w:t>in</w:t>
      </w:r>
      <w:r w:rsidRPr="002E6272">
        <w:rPr>
          <w:rFonts w:ascii="Century Gothic" w:hAnsi="Century Gothic"/>
          <w:spacing w:val="-12"/>
          <w:w w:val="95"/>
        </w:rPr>
        <w:t xml:space="preserve"> </w:t>
      </w:r>
      <w:r w:rsidRPr="002E6272">
        <w:rPr>
          <w:rFonts w:ascii="Century Gothic" w:hAnsi="Century Gothic"/>
          <w:w w:val="95"/>
        </w:rPr>
        <w:t>Ghana</w:t>
      </w:r>
      <w:r w:rsidRPr="002E6272">
        <w:rPr>
          <w:rFonts w:ascii="Century Gothic" w:hAnsi="Century Gothic"/>
          <w:spacing w:val="-10"/>
          <w:w w:val="95"/>
        </w:rPr>
        <w:t xml:space="preserve"> </w:t>
      </w:r>
      <w:r w:rsidRPr="002E6272">
        <w:rPr>
          <w:rFonts w:ascii="Century Gothic" w:hAnsi="Century Gothic"/>
          <w:w w:val="95"/>
        </w:rPr>
        <w:t>which</w:t>
      </w:r>
      <w:r w:rsidRPr="002E6272">
        <w:rPr>
          <w:rFonts w:ascii="Century Gothic" w:hAnsi="Century Gothic"/>
          <w:w w:val="94"/>
        </w:rPr>
        <w:t xml:space="preserve"> </w:t>
      </w:r>
      <w:r w:rsidRPr="002E6272">
        <w:rPr>
          <w:rFonts w:ascii="Century Gothic" w:hAnsi="Century Gothic"/>
          <w:w w:val="95"/>
        </w:rPr>
        <w:t>include</w:t>
      </w:r>
      <w:r w:rsidRPr="002E6272">
        <w:rPr>
          <w:rFonts w:ascii="Century Gothic" w:hAnsi="Century Gothic"/>
          <w:spacing w:val="-25"/>
          <w:w w:val="95"/>
        </w:rPr>
        <w:t xml:space="preserve"> </w:t>
      </w:r>
      <w:r w:rsidRPr="002E6272">
        <w:rPr>
          <w:rFonts w:ascii="Century Gothic" w:hAnsi="Century Gothic"/>
          <w:w w:val="95"/>
        </w:rPr>
        <w:t>following</w:t>
      </w:r>
      <w:r w:rsidRPr="002E6272">
        <w:rPr>
          <w:rFonts w:ascii="Century Gothic" w:hAnsi="Century Gothic"/>
          <w:spacing w:val="-26"/>
          <w:w w:val="95"/>
        </w:rPr>
        <w:t xml:space="preserve"> </w:t>
      </w:r>
      <w:r w:rsidRPr="002E6272">
        <w:rPr>
          <w:rFonts w:ascii="Century Gothic" w:hAnsi="Century Gothic"/>
          <w:w w:val="95"/>
        </w:rPr>
        <w:t>key</w:t>
      </w:r>
      <w:r w:rsidRPr="002E6272">
        <w:rPr>
          <w:rFonts w:ascii="Century Gothic" w:hAnsi="Century Gothic"/>
          <w:spacing w:val="-25"/>
          <w:w w:val="95"/>
        </w:rPr>
        <w:t xml:space="preserve"> </w:t>
      </w:r>
      <w:r w:rsidRPr="002E6272">
        <w:rPr>
          <w:rFonts w:ascii="Century Gothic" w:hAnsi="Century Gothic"/>
          <w:w w:val="95"/>
        </w:rPr>
        <w:t>pests:</w:t>
      </w:r>
    </w:p>
    <w:p w14:paraId="5D325299" w14:textId="77777777" w:rsidR="00726919" w:rsidRPr="00EB623F" w:rsidRDefault="00726919" w:rsidP="00726919">
      <w:pPr>
        <w:rPr>
          <w:rFonts w:ascii="Century Gothic" w:eastAsia="Arial" w:hAnsi="Century Gothic"/>
        </w:rPr>
      </w:pPr>
      <w:r w:rsidRPr="00EB623F">
        <w:rPr>
          <w:rFonts w:ascii="Century Gothic" w:hAnsi="Century Gothic"/>
        </w:rPr>
        <w:t>Larger</w:t>
      </w:r>
      <w:r w:rsidRPr="00EB623F">
        <w:rPr>
          <w:rFonts w:ascii="Century Gothic" w:hAnsi="Century Gothic"/>
          <w:spacing w:val="-16"/>
        </w:rPr>
        <w:t xml:space="preserve"> </w:t>
      </w:r>
      <w:r w:rsidRPr="00EB623F">
        <w:rPr>
          <w:rFonts w:ascii="Century Gothic" w:hAnsi="Century Gothic"/>
        </w:rPr>
        <w:t>grain</w:t>
      </w:r>
      <w:r w:rsidRPr="00EB623F">
        <w:rPr>
          <w:rFonts w:ascii="Century Gothic" w:hAnsi="Century Gothic"/>
          <w:spacing w:val="-17"/>
        </w:rPr>
        <w:t xml:space="preserve"> </w:t>
      </w:r>
      <w:r w:rsidRPr="00EB623F">
        <w:rPr>
          <w:rFonts w:ascii="Century Gothic" w:hAnsi="Century Gothic"/>
        </w:rPr>
        <w:t>borer</w:t>
      </w:r>
      <w:r w:rsidRPr="00EB623F">
        <w:rPr>
          <w:rFonts w:ascii="Century Gothic" w:hAnsi="Century Gothic"/>
          <w:spacing w:val="-19"/>
        </w:rPr>
        <w:t xml:space="preserve"> </w:t>
      </w:r>
      <w:r w:rsidRPr="00EB623F">
        <w:rPr>
          <w:rFonts w:ascii="Century Gothic" w:hAnsi="Century Gothic"/>
        </w:rPr>
        <w:t>(LGB),</w:t>
      </w:r>
      <w:r w:rsidRPr="00EB623F">
        <w:rPr>
          <w:rFonts w:ascii="Century Gothic" w:hAnsi="Century Gothic"/>
          <w:spacing w:val="-17"/>
        </w:rPr>
        <w:t xml:space="preserve"> </w:t>
      </w:r>
      <w:r w:rsidRPr="00EB623F">
        <w:rPr>
          <w:rFonts w:ascii="Century Gothic" w:hAnsi="Century Gothic"/>
          <w:i/>
        </w:rPr>
        <w:t>Prostephenus</w:t>
      </w:r>
      <w:r w:rsidRPr="00EB623F">
        <w:rPr>
          <w:rFonts w:ascii="Century Gothic" w:hAnsi="Century Gothic"/>
          <w:i/>
          <w:spacing w:val="-16"/>
        </w:rPr>
        <w:t xml:space="preserve"> </w:t>
      </w:r>
      <w:r w:rsidRPr="00EB623F">
        <w:rPr>
          <w:rFonts w:ascii="Century Gothic" w:hAnsi="Century Gothic"/>
          <w:i/>
        </w:rPr>
        <w:t>truncates;</w:t>
      </w:r>
    </w:p>
    <w:p w14:paraId="6E97941E" w14:textId="77777777" w:rsidR="00726919" w:rsidRPr="00EB623F" w:rsidRDefault="00726919" w:rsidP="00726919">
      <w:pPr>
        <w:rPr>
          <w:rFonts w:ascii="Century Gothic" w:eastAsia="Arial" w:hAnsi="Century Gothic"/>
        </w:rPr>
      </w:pPr>
      <w:r w:rsidRPr="00EB623F">
        <w:rPr>
          <w:rFonts w:ascii="Century Gothic" w:hAnsi="Century Gothic"/>
        </w:rPr>
        <w:t xml:space="preserve">Siam weed, </w:t>
      </w:r>
      <w:r w:rsidRPr="00EB623F">
        <w:rPr>
          <w:rFonts w:ascii="Century Gothic" w:hAnsi="Century Gothic"/>
          <w:i/>
        </w:rPr>
        <w:t>Chromolaena</w:t>
      </w:r>
      <w:r w:rsidRPr="00EB623F">
        <w:rPr>
          <w:rFonts w:ascii="Century Gothic" w:hAnsi="Century Gothic"/>
          <w:i/>
          <w:spacing w:val="-43"/>
        </w:rPr>
        <w:t xml:space="preserve"> </w:t>
      </w:r>
      <w:r w:rsidRPr="00EB623F">
        <w:rPr>
          <w:rFonts w:ascii="Century Gothic" w:hAnsi="Century Gothic"/>
          <w:i/>
          <w:spacing w:val="-3"/>
        </w:rPr>
        <w:t>odorata;</w:t>
      </w:r>
    </w:p>
    <w:p w14:paraId="481A2940" w14:textId="77777777" w:rsidR="00726919" w:rsidRPr="00EB623F" w:rsidRDefault="00726919" w:rsidP="00726919">
      <w:pPr>
        <w:rPr>
          <w:rFonts w:ascii="Century Gothic" w:eastAsia="Arial" w:hAnsi="Century Gothic"/>
        </w:rPr>
      </w:pPr>
      <w:r w:rsidRPr="00EB623F">
        <w:rPr>
          <w:rFonts w:ascii="Century Gothic" w:hAnsi="Century Gothic"/>
        </w:rPr>
        <w:t>Water</w:t>
      </w:r>
      <w:r w:rsidRPr="00EB623F">
        <w:rPr>
          <w:rFonts w:ascii="Century Gothic" w:hAnsi="Century Gothic"/>
          <w:spacing w:val="-17"/>
        </w:rPr>
        <w:t xml:space="preserve"> </w:t>
      </w:r>
      <w:r w:rsidRPr="00EB623F">
        <w:rPr>
          <w:rFonts w:ascii="Century Gothic" w:hAnsi="Century Gothic"/>
        </w:rPr>
        <w:t>hyacinth,</w:t>
      </w:r>
      <w:r w:rsidRPr="00EB623F">
        <w:rPr>
          <w:rFonts w:ascii="Century Gothic" w:hAnsi="Century Gothic"/>
          <w:spacing w:val="-16"/>
        </w:rPr>
        <w:t xml:space="preserve"> </w:t>
      </w:r>
      <w:r w:rsidRPr="00EB623F">
        <w:rPr>
          <w:rFonts w:ascii="Century Gothic" w:hAnsi="Century Gothic"/>
          <w:i/>
        </w:rPr>
        <w:t>Eichornia</w:t>
      </w:r>
      <w:r w:rsidRPr="00EB623F">
        <w:rPr>
          <w:rFonts w:ascii="Century Gothic" w:hAnsi="Century Gothic"/>
          <w:i/>
          <w:spacing w:val="-16"/>
        </w:rPr>
        <w:t xml:space="preserve"> </w:t>
      </w:r>
      <w:r w:rsidRPr="00EB623F">
        <w:rPr>
          <w:rFonts w:ascii="Century Gothic" w:hAnsi="Century Gothic"/>
          <w:i/>
        </w:rPr>
        <w:t>crasspes;</w:t>
      </w:r>
    </w:p>
    <w:p w14:paraId="2EAD5AE3" w14:textId="77777777" w:rsidR="00726919" w:rsidRPr="00EB623F" w:rsidRDefault="00726919" w:rsidP="00726919">
      <w:pPr>
        <w:rPr>
          <w:rFonts w:ascii="Century Gothic" w:eastAsia="Arial" w:hAnsi="Century Gothic"/>
        </w:rPr>
      </w:pPr>
      <w:r w:rsidRPr="00EB623F">
        <w:rPr>
          <w:rFonts w:ascii="Century Gothic" w:hAnsi="Century Gothic"/>
        </w:rPr>
        <w:t>Mango</w:t>
      </w:r>
      <w:r w:rsidRPr="00EB623F">
        <w:rPr>
          <w:rFonts w:ascii="Century Gothic" w:hAnsi="Century Gothic"/>
          <w:spacing w:val="-17"/>
        </w:rPr>
        <w:t xml:space="preserve"> </w:t>
      </w:r>
      <w:r w:rsidRPr="00EB623F">
        <w:rPr>
          <w:rFonts w:ascii="Century Gothic" w:hAnsi="Century Gothic"/>
        </w:rPr>
        <w:t>mealybug,</w:t>
      </w:r>
      <w:r w:rsidRPr="00EB623F">
        <w:rPr>
          <w:rFonts w:ascii="Century Gothic" w:hAnsi="Century Gothic"/>
          <w:spacing w:val="-15"/>
        </w:rPr>
        <w:t xml:space="preserve"> </w:t>
      </w:r>
      <w:r w:rsidRPr="00EB623F">
        <w:rPr>
          <w:rFonts w:ascii="Century Gothic" w:hAnsi="Century Gothic"/>
          <w:i/>
        </w:rPr>
        <w:t>Rastracoccus</w:t>
      </w:r>
      <w:r w:rsidRPr="00EB623F">
        <w:rPr>
          <w:rFonts w:ascii="Century Gothic" w:hAnsi="Century Gothic"/>
          <w:i/>
          <w:spacing w:val="-15"/>
        </w:rPr>
        <w:t xml:space="preserve"> </w:t>
      </w:r>
      <w:r w:rsidRPr="00EB623F">
        <w:rPr>
          <w:rFonts w:ascii="Century Gothic" w:hAnsi="Century Gothic"/>
          <w:i/>
        </w:rPr>
        <w:t>invadens;</w:t>
      </w:r>
      <w:r w:rsidRPr="00EB623F">
        <w:rPr>
          <w:rFonts w:ascii="Century Gothic" w:hAnsi="Century Gothic"/>
          <w:i/>
          <w:spacing w:val="-15"/>
        </w:rPr>
        <w:t xml:space="preserve"> </w:t>
      </w:r>
      <w:r w:rsidRPr="00EB623F">
        <w:rPr>
          <w:rFonts w:ascii="Century Gothic" w:hAnsi="Century Gothic"/>
          <w:i/>
        </w:rPr>
        <w:t>and</w:t>
      </w:r>
    </w:p>
    <w:p w14:paraId="4B8479C0" w14:textId="77777777" w:rsidR="00726919" w:rsidRPr="00EB623F" w:rsidRDefault="00726919" w:rsidP="00726919">
      <w:pPr>
        <w:rPr>
          <w:rFonts w:ascii="Century Gothic" w:eastAsia="Arial" w:hAnsi="Century Gothic"/>
        </w:rPr>
      </w:pPr>
      <w:r w:rsidRPr="00EB623F">
        <w:rPr>
          <w:rFonts w:ascii="Century Gothic" w:hAnsi="Century Gothic"/>
        </w:rPr>
        <w:t>Invasive</w:t>
      </w:r>
      <w:r w:rsidRPr="00EB623F">
        <w:rPr>
          <w:rFonts w:ascii="Century Gothic" w:hAnsi="Century Gothic"/>
          <w:spacing w:val="-14"/>
        </w:rPr>
        <w:t xml:space="preserve"> </w:t>
      </w:r>
      <w:r w:rsidRPr="00EB623F">
        <w:rPr>
          <w:rFonts w:ascii="Century Gothic" w:hAnsi="Century Gothic"/>
        </w:rPr>
        <w:t>fruit</w:t>
      </w:r>
      <w:r w:rsidRPr="00EB623F">
        <w:rPr>
          <w:rFonts w:ascii="Century Gothic" w:hAnsi="Century Gothic"/>
          <w:spacing w:val="-15"/>
        </w:rPr>
        <w:t xml:space="preserve"> </w:t>
      </w:r>
      <w:r w:rsidRPr="00EB623F">
        <w:rPr>
          <w:rFonts w:ascii="Century Gothic" w:hAnsi="Century Gothic"/>
        </w:rPr>
        <w:t>fly,</w:t>
      </w:r>
      <w:r w:rsidRPr="00EB623F">
        <w:rPr>
          <w:rFonts w:ascii="Century Gothic" w:hAnsi="Century Gothic"/>
          <w:spacing w:val="-13"/>
        </w:rPr>
        <w:t xml:space="preserve"> </w:t>
      </w:r>
      <w:r w:rsidRPr="00EB623F">
        <w:rPr>
          <w:rFonts w:ascii="Century Gothic" w:hAnsi="Century Gothic"/>
          <w:i/>
        </w:rPr>
        <w:t>Aleurodicus</w:t>
      </w:r>
      <w:r w:rsidRPr="00EB623F">
        <w:rPr>
          <w:rFonts w:ascii="Century Gothic" w:hAnsi="Century Gothic"/>
          <w:i/>
          <w:spacing w:val="-14"/>
        </w:rPr>
        <w:t xml:space="preserve"> </w:t>
      </w:r>
      <w:r w:rsidRPr="00EB623F">
        <w:rPr>
          <w:rFonts w:ascii="Century Gothic" w:hAnsi="Century Gothic"/>
          <w:i/>
        </w:rPr>
        <w:t>disperses.</w:t>
      </w:r>
    </w:p>
    <w:p w14:paraId="343F98F0" w14:textId="77777777" w:rsidR="00726919" w:rsidRPr="002E6272" w:rsidRDefault="00726919" w:rsidP="00726919">
      <w:pPr>
        <w:rPr>
          <w:rFonts w:ascii="Century Gothic" w:hAnsi="Century Gothic"/>
          <w:w w:val="95"/>
        </w:rPr>
      </w:pPr>
      <w:r w:rsidRPr="002E6272">
        <w:rPr>
          <w:rFonts w:ascii="Century Gothic" w:hAnsi="Century Gothic"/>
        </w:rPr>
        <w:t>These</w:t>
      </w:r>
      <w:r w:rsidRPr="002E6272">
        <w:rPr>
          <w:rFonts w:ascii="Century Gothic" w:hAnsi="Century Gothic"/>
          <w:spacing w:val="-22"/>
        </w:rPr>
        <w:t xml:space="preserve"> </w:t>
      </w:r>
      <w:r w:rsidRPr="002E6272">
        <w:rPr>
          <w:rFonts w:ascii="Century Gothic" w:hAnsi="Century Gothic"/>
        </w:rPr>
        <w:t>invasive</w:t>
      </w:r>
      <w:r w:rsidRPr="002E6272">
        <w:rPr>
          <w:rFonts w:ascii="Century Gothic" w:hAnsi="Century Gothic"/>
          <w:spacing w:val="-22"/>
        </w:rPr>
        <w:t xml:space="preserve"> </w:t>
      </w:r>
      <w:r w:rsidRPr="002E6272">
        <w:rPr>
          <w:rFonts w:ascii="Century Gothic" w:hAnsi="Century Gothic"/>
        </w:rPr>
        <w:t>alien</w:t>
      </w:r>
      <w:r w:rsidRPr="002E6272">
        <w:rPr>
          <w:rFonts w:ascii="Century Gothic" w:hAnsi="Century Gothic"/>
          <w:spacing w:val="-23"/>
        </w:rPr>
        <w:t xml:space="preserve"> </w:t>
      </w:r>
      <w:r w:rsidRPr="002E6272">
        <w:rPr>
          <w:rFonts w:ascii="Century Gothic" w:hAnsi="Century Gothic"/>
        </w:rPr>
        <w:t>species</w:t>
      </w:r>
      <w:r w:rsidRPr="002E6272">
        <w:rPr>
          <w:rFonts w:ascii="Century Gothic" w:hAnsi="Century Gothic"/>
          <w:spacing w:val="-22"/>
        </w:rPr>
        <w:t xml:space="preserve"> </w:t>
      </w:r>
      <w:r w:rsidRPr="002E6272">
        <w:rPr>
          <w:rFonts w:ascii="Century Gothic" w:hAnsi="Century Gothic"/>
        </w:rPr>
        <w:t>have</w:t>
      </w:r>
      <w:r w:rsidRPr="002E6272">
        <w:rPr>
          <w:rFonts w:ascii="Century Gothic" w:hAnsi="Century Gothic"/>
          <w:spacing w:val="-22"/>
        </w:rPr>
        <w:t xml:space="preserve"> </w:t>
      </w:r>
      <w:r w:rsidRPr="002E6272">
        <w:rPr>
          <w:rFonts w:ascii="Century Gothic" w:hAnsi="Century Gothic"/>
        </w:rPr>
        <w:t>had</w:t>
      </w:r>
      <w:r w:rsidRPr="002E6272">
        <w:rPr>
          <w:rFonts w:ascii="Century Gothic" w:hAnsi="Century Gothic"/>
          <w:spacing w:val="-23"/>
        </w:rPr>
        <w:t xml:space="preserve"> </w:t>
      </w:r>
      <w:r w:rsidRPr="002E6272">
        <w:rPr>
          <w:rFonts w:ascii="Century Gothic" w:hAnsi="Century Gothic"/>
        </w:rPr>
        <w:t>a</w:t>
      </w:r>
      <w:r w:rsidRPr="002E6272">
        <w:rPr>
          <w:rFonts w:ascii="Century Gothic" w:hAnsi="Century Gothic"/>
          <w:spacing w:val="-22"/>
        </w:rPr>
        <w:t xml:space="preserve"> </w:t>
      </w:r>
      <w:r w:rsidRPr="002E6272">
        <w:rPr>
          <w:rFonts w:ascii="Century Gothic" w:hAnsi="Century Gothic"/>
        </w:rPr>
        <w:t>huge</w:t>
      </w:r>
      <w:r w:rsidRPr="002E6272">
        <w:rPr>
          <w:rFonts w:ascii="Century Gothic" w:hAnsi="Century Gothic"/>
          <w:spacing w:val="-21"/>
        </w:rPr>
        <w:t xml:space="preserve"> </w:t>
      </w:r>
      <w:r w:rsidRPr="002E6272">
        <w:rPr>
          <w:rFonts w:ascii="Century Gothic" w:hAnsi="Century Gothic"/>
        </w:rPr>
        <w:t>adverse</w:t>
      </w:r>
      <w:r w:rsidRPr="002E6272">
        <w:rPr>
          <w:rFonts w:ascii="Century Gothic" w:hAnsi="Century Gothic"/>
          <w:spacing w:val="-22"/>
        </w:rPr>
        <w:t xml:space="preserve"> </w:t>
      </w:r>
      <w:r w:rsidRPr="002E6272">
        <w:rPr>
          <w:rFonts w:ascii="Century Gothic" w:hAnsi="Century Gothic"/>
        </w:rPr>
        <w:t>effect</w:t>
      </w:r>
      <w:r w:rsidRPr="002E6272">
        <w:rPr>
          <w:rFonts w:ascii="Century Gothic" w:hAnsi="Century Gothic"/>
          <w:spacing w:val="-22"/>
        </w:rPr>
        <w:t xml:space="preserve"> </w:t>
      </w:r>
      <w:r w:rsidRPr="002E6272">
        <w:rPr>
          <w:rFonts w:ascii="Century Gothic" w:hAnsi="Century Gothic"/>
        </w:rPr>
        <w:t>on</w:t>
      </w:r>
      <w:r w:rsidRPr="002E6272">
        <w:rPr>
          <w:rFonts w:ascii="Century Gothic" w:hAnsi="Century Gothic"/>
          <w:spacing w:val="-23"/>
        </w:rPr>
        <w:t xml:space="preserve"> </w:t>
      </w:r>
      <w:r w:rsidRPr="002E6272">
        <w:rPr>
          <w:rFonts w:ascii="Century Gothic" w:hAnsi="Century Gothic"/>
        </w:rPr>
        <w:t>the</w:t>
      </w:r>
      <w:r w:rsidRPr="002E6272">
        <w:rPr>
          <w:rFonts w:ascii="Century Gothic" w:hAnsi="Century Gothic"/>
          <w:spacing w:val="-22"/>
        </w:rPr>
        <w:t xml:space="preserve"> </w:t>
      </w:r>
      <w:r w:rsidRPr="002E6272">
        <w:rPr>
          <w:rFonts w:ascii="Century Gothic" w:hAnsi="Century Gothic"/>
        </w:rPr>
        <w:t>production</w:t>
      </w:r>
      <w:r w:rsidRPr="002E6272">
        <w:rPr>
          <w:rFonts w:ascii="Century Gothic" w:hAnsi="Century Gothic"/>
          <w:spacing w:val="-23"/>
        </w:rPr>
        <w:t xml:space="preserve"> </w:t>
      </w:r>
      <w:r w:rsidRPr="002E6272">
        <w:rPr>
          <w:rFonts w:ascii="Century Gothic" w:hAnsi="Century Gothic"/>
        </w:rPr>
        <w:t>of</w:t>
      </w:r>
      <w:r w:rsidRPr="002E6272">
        <w:rPr>
          <w:rFonts w:ascii="Century Gothic" w:hAnsi="Century Gothic"/>
          <w:spacing w:val="-22"/>
        </w:rPr>
        <w:t xml:space="preserve"> </w:t>
      </w:r>
      <w:r w:rsidRPr="002E6272">
        <w:rPr>
          <w:rFonts w:ascii="Century Gothic" w:hAnsi="Century Gothic"/>
        </w:rPr>
        <w:t>major</w:t>
      </w:r>
      <w:r w:rsidRPr="002E6272">
        <w:rPr>
          <w:rFonts w:ascii="Century Gothic" w:hAnsi="Century Gothic"/>
          <w:spacing w:val="-23"/>
        </w:rPr>
        <w:t xml:space="preserve"> </w:t>
      </w:r>
      <w:r w:rsidRPr="002E6272">
        <w:rPr>
          <w:rFonts w:ascii="Century Gothic" w:hAnsi="Century Gothic"/>
        </w:rPr>
        <w:t>staple</w:t>
      </w:r>
      <w:r w:rsidRPr="002E6272">
        <w:rPr>
          <w:rFonts w:ascii="Century Gothic" w:hAnsi="Century Gothic"/>
          <w:spacing w:val="-22"/>
        </w:rPr>
        <w:t xml:space="preserve"> </w:t>
      </w:r>
      <w:r w:rsidRPr="002E6272">
        <w:rPr>
          <w:rFonts w:ascii="Century Gothic" w:hAnsi="Century Gothic"/>
        </w:rPr>
        <w:t>food</w:t>
      </w:r>
      <w:r w:rsidRPr="002E6272">
        <w:rPr>
          <w:rFonts w:ascii="Century Gothic" w:hAnsi="Century Gothic"/>
          <w:w w:val="94"/>
        </w:rPr>
        <w:t xml:space="preserve"> </w:t>
      </w:r>
      <w:r w:rsidRPr="002E6272">
        <w:rPr>
          <w:rFonts w:ascii="Century Gothic" w:hAnsi="Century Gothic"/>
          <w:w w:val="95"/>
        </w:rPr>
        <w:t>crops</w:t>
      </w:r>
      <w:r w:rsidRPr="002E6272">
        <w:rPr>
          <w:rFonts w:ascii="Century Gothic" w:hAnsi="Century Gothic"/>
          <w:spacing w:val="-31"/>
          <w:w w:val="95"/>
        </w:rPr>
        <w:t xml:space="preserve"> </w:t>
      </w:r>
      <w:r w:rsidRPr="002E6272">
        <w:rPr>
          <w:rFonts w:ascii="Century Gothic" w:hAnsi="Century Gothic"/>
          <w:w w:val="95"/>
        </w:rPr>
        <w:t>such</w:t>
      </w:r>
      <w:r w:rsidRPr="002E6272">
        <w:rPr>
          <w:rFonts w:ascii="Century Gothic" w:hAnsi="Century Gothic"/>
          <w:spacing w:val="-33"/>
          <w:w w:val="95"/>
        </w:rPr>
        <w:t xml:space="preserve"> </w:t>
      </w:r>
      <w:r w:rsidRPr="002E6272">
        <w:rPr>
          <w:rFonts w:ascii="Century Gothic" w:hAnsi="Century Gothic"/>
          <w:w w:val="95"/>
        </w:rPr>
        <w:t>as</w:t>
      </w:r>
      <w:r w:rsidRPr="002E6272">
        <w:rPr>
          <w:rFonts w:ascii="Century Gothic" w:hAnsi="Century Gothic"/>
          <w:spacing w:val="-32"/>
          <w:w w:val="95"/>
        </w:rPr>
        <w:t xml:space="preserve"> </w:t>
      </w:r>
      <w:r w:rsidRPr="002E6272">
        <w:rPr>
          <w:rFonts w:ascii="Century Gothic" w:hAnsi="Century Gothic"/>
          <w:w w:val="95"/>
        </w:rPr>
        <w:t>maize,</w:t>
      </w:r>
      <w:r w:rsidRPr="002E6272">
        <w:rPr>
          <w:rFonts w:ascii="Century Gothic" w:hAnsi="Century Gothic"/>
          <w:spacing w:val="-32"/>
          <w:w w:val="95"/>
        </w:rPr>
        <w:t xml:space="preserve"> </w:t>
      </w:r>
      <w:r w:rsidRPr="002E6272">
        <w:rPr>
          <w:rFonts w:ascii="Century Gothic" w:hAnsi="Century Gothic"/>
          <w:w w:val="95"/>
        </w:rPr>
        <w:t>cassava</w:t>
      </w:r>
      <w:r w:rsidRPr="002E6272">
        <w:rPr>
          <w:rFonts w:ascii="Century Gothic" w:hAnsi="Century Gothic"/>
          <w:spacing w:val="-31"/>
          <w:w w:val="95"/>
        </w:rPr>
        <w:t xml:space="preserve"> </w:t>
      </w:r>
      <w:r w:rsidRPr="002E6272">
        <w:rPr>
          <w:rFonts w:ascii="Century Gothic" w:hAnsi="Century Gothic"/>
          <w:w w:val="95"/>
        </w:rPr>
        <w:t>and</w:t>
      </w:r>
      <w:r w:rsidRPr="002E6272">
        <w:rPr>
          <w:rFonts w:ascii="Century Gothic" w:hAnsi="Century Gothic"/>
          <w:spacing w:val="-32"/>
          <w:w w:val="95"/>
        </w:rPr>
        <w:t xml:space="preserve"> </w:t>
      </w:r>
      <w:r w:rsidRPr="002E6272">
        <w:rPr>
          <w:rFonts w:ascii="Century Gothic" w:hAnsi="Century Gothic"/>
          <w:w w:val="95"/>
        </w:rPr>
        <w:t>plantain</w:t>
      </w:r>
      <w:r w:rsidRPr="002E6272">
        <w:rPr>
          <w:rFonts w:ascii="Century Gothic" w:hAnsi="Century Gothic"/>
          <w:spacing w:val="-32"/>
          <w:w w:val="95"/>
        </w:rPr>
        <w:t xml:space="preserve"> </w:t>
      </w:r>
      <w:r w:rsidRPr="002E6272">
        <w:rPr>
          <w:rFonts w:ascii="Century Gothic" w:hAnsi="Century Gothic"/>
          <w:w w:val="95"/>
        </w:rPr>
        <w:t>and</w:t>
      </w:r>
      <w:r w:rsidRPr="002E6272">
        <w:rPr>
          <w:rFonts w:ascii="Century Gothic" w:hAnsi="Century Gothic"/>
          <w:spacing w:val="-32"/>
          <w:w w:val="95"/>
        </w:rPr>
        <w:t xml:space="preserve"> </w:t>
      </w:r>
      <w:r w:rsidRPr="002E6272">
        <w:rPr>
          <w:rFonts w:ascii="Century Gothic" w:hAnsi="Century Gothic"/>
          <w:w w:val="95"/>
        </w:rPr>
        <w:t>also</w:t>
      </w:r>
      <w:r w:rsidRPr="002E6272">
        <w:rPr>
          <w:rFonts w:ascii="Century Gothic" w:hAnsi="Century Gothic"/>
          <w:spacing w:val="-32"/>
          <w:w w:val="95"/>
        </w:rPr>
        <w:t xml:space="preserve"> </w:t>
      </w:r>
      <w:r w:rsidRPr="002E6272">
        <w:rPr>
          <w:rFonts w:ascii="Century Gothic" w:hAnsi="Century Gothic"/>
          <w:w w:val="95"/>
        </w:rPr>
        <w:t>on</w:t>
      </w:r>
      <w:r w:rsidRPr="002E6272">
        <w:rPr>
          <w:rFonts w:ascii="Century Gothic" w:hAnsi="Century Gothic"/>
          <w:spacing w:val="-32"/>
          <w:w w:val="95"/>
        </w:rPr>
        <w:t xml:space="preserve"> </w:t>
      </w:r>
      <w:r w:rsidRPr="002E6272">
        <w:rPr>
          <w:rFonts w:ascii="Century Gothic" w:hAnsi="Century Gothic"/>
          <w:w w:val="95"/>
        </w:rPr>
        <w:t>the</w:t>
      </w:r>
      <w:r w:rsidRPr="002E6272">
        <w:rPr>
          <w:rFonts w:ascii="Century Gothic" w:hAnsi="Century Gothic"/>
          <w:spacing w:val="-31"/>
          <w:w w:val="95"/>
        </w:rPr>
        <w:t xml:space="preserve"> </w:t>
      </w:r>
      <w:r w:rsidRPr="002E6272">
        <w:rPr>
          <w:rFonts w:ascii="Century Gothic" w:hAnsi="Century Gothic"/>
          <w:w w:val="95"/>
        </w:rPr>
        <w:t>export</w:t>
      </w:r>
      <w:r w:rsidRPr="002E6272">
        <w:rPr>
          <w:rFonts w:ascii="Century Gothic" w:hAnsi="Century Gothic"/>
          <w:spacing w:val="-32"/>
          <w:w w:val="95"/>
        </w:rPr>
        <w:t xml:space="preserve"> </w:t>
      </w:r>
      <w:r w:rsidRPr="002E6272">
        <w:rPr>
          <w:rFonts w:ascii="Century Gothic" w:hAnsi="Century Gothic"/>
          <w:w w:val="95"/>
        </w:rPr>
        <w:t>of</w:t>
      </w:r>
      <w:r w:rsidRPr="002E6272">
        <w:rPr>
          <w:rFonts w:ascii="Century Gothic" w:hAnsi="Century Gothic"/>
          <w:spacing w:val="-32"/>
          <w:w w:val="95"/>
        </w:rPr>
        <w:t xml:space="preserve"> </w:t>
      </w:r>
      <w:r w:rsidRPr="002E6272">
        <w:rPr>
          <w:rFonts w:ascii="Century Gothic" w:hAnsi="Century Gothic"/>
          <w:w w:val="95"/>
        </w:rPr>
        <w:t>mangoes.</w:t>
      </w:r>
    </w:p>
    <w:p w14:paraId="06DAEF08" w14:textId="77777777" w:rsidR="00726919" w:rsidRDefault="00726919" w:rsidP="00726919">
      <w:pPr>
        <w:rPr>
          <w:rFonts w:ascii="Century Gothic" w:eastAsia="Arial" w:hAnsi="Century Gothic"/>
        </w:rPr>
      </w:pPr>
    </w:p>
    <w:p w14:paraId="1810B018" w14:textId="77777777" w:rsidR="00726919" w:rsidRDefault="00726919" w:rsidP="00726919">
      <w:r>
        <w:t>3.4 Pesticides Registration and List</w:t>
      </w:r>
    </w:p>
    <w:p w14:paraId="5340464F" w14:textId="77777777" w:rsidR="00726919" w:rsidRDefault="00726919" w:rsidP="00726919">
      <w:pPr>
        <w:rPr>
          <w:rFonts w:ascii="Century Gothic" w:hAnsi="Century Gothic"/>
        </w:rPr>
      </w:pPr>
      <w:r>
        <w:rPr>
          <w:rFonts w:ascii="Century Gothic" w:hAnsi="Century Gothic"/>
        </w:rPr>
        <w:t xml:space="preserve">Ghana has </w:t>
      </w:r>
      <w:r w:rsidRPr="003F1ED9">
        <w:rPr>
          <w:rFonts w:ascii="Century Gothic" w:hAnsi="Century Gothic"/>
        </w:rPr>
        <w:t xml:space="preserve">a list of registered pesticides and </w:t>
      </w:r>
      <w:r>
        <w:rPr>
          <w:rFonts w:ascii="Century Gothic" w:hAnsi="Century Gothic"/>
        </w:rPr>
        <w:t>a list of banned</w:t>
      </w:r>
      <w:r w:rsidRPr="003F1ED9">
        <w:rPr>
          <w:rFonts w:ascii="Century Gothic" w:hAnsi="Century Gothic"/>
        </w:rPr>
        <w:t xml:space="preserve"> pesticides (negative list). These pesticides are tested and appreciated; In order to improve the quality of the pesticides used (the reduction of the toxicity and the increase of the efficiency for example). Lists are regularly updated</w:t>
      </w:r>
      <w:r>
        <w:rPr>
          <w:rFonts w:ascii="Century Gothic" w:hAnsi="Century Gothic"/>
        </w:rPr>
        <w:t xml:space="preserve"> and registered products are made available to farmers through licensed chemical sellers</w:t>
      </w:r>
      <w:r w:rsidRPr="003F1ED9">
        <w:rPr>
          <w:rFonts w:ascii="Century Gothic" w:hAnsi="Century Gothic"/>
        </w:rPr>
        <w:t xml:space="preserve">. </w:t>
      </w:r>
    </w:p>
    <w:p w14:paraId="63D62A60" w14:textId="77777777" w:rsidR="00726919" w:rsidRDefault="00726919" w:rsidP="00726919"/>
    <w:p w14:paraId="2A24915F" w14:textId="77777777" w:rsidR="00726919" w:rsidRPr="002E78BA" w:rsidRDefault="00726919" w:rsidP="00726919">
      <w:pPr>
        <w:rPr>
          <w:rFonts w:ascii="Century Gothic" w:hAnsi="Century Gothic"/>
        </w:rPr>
      </w:pPr>
      <w:r w:rsidRPr="00115E40">
        <w:rPr>
          <w:rFonts w:ascii="Century Gothic" w:eastAsia="Times New Roman" w:hAnsi="Century Gothic"/>
          <w:b/>
          <w:sz w:val="20"/>
        </w:rPr>
        <w:t xml:space="preserve">Table </w:t>
      </w:r>
      <w:r>
        <w:rPr>
          <w:rFonts w:ascii="Century Gothic" w:eastAsia="Times New Roman" w:hAnsi="Century Gothic"/>
          <w:b/>
          <w:sz w:val="20"/>
        </w:rPr>
        <w:t>2</w:t>
      </w:r>
      <w:r w:rsidRPr="00115E40">
        <w:rPr>
          <w:rFonts w:ascii="Century Gothic" w:eastAsia="Times New Roman" w:hAnsi="Century Gothic"/>
          <w:b/>
          <w:sz w:val="20"/>
        </w:rPr>
        <w:t>: Summary of Register of Pesticides as at February 2017</w:t>
      </w:r>
      <w:r w:rsidRPr="002E78BA">
        <w:rPr>
          <w:rFonts w:ascii="Century Gothic" w:eastAsia="Times New Roman" w:hAnsi="Century Gothic"/>
          <w:b/>
          <w:sz w:val="20"/>
        </w:rPr>
        <w:t xml:space="preserve"> </w:t>
      </w:r>
    </w:p>
    <w:tbl>
      <w:tblPr>
        <w:tblStyle w:val="TableGrid0"/>
        <w:tblW w:w="5000" w:type="pct"/>
        <w:tblInd w:w="0" w:type="dxa"/>
        <w:tblCellMar>
          <w:top w:w="7" w:type="dxa"/>
          <w:left w:w="106" w:type="dxa"/>
          <w:right w:w="115" w:type="dxa"/>
        </w:tblCellMar>
        <w:tblLook w:val="04A0" w:firstRow="1" w:lastRow="0" w:firstColumn="1" w:lastColumn="0" w:noHBand="0" w:noVBand="1"/>
      </w:tblPr>
      <w:tblGrid>
        <w:gridCol w:w="2367"/>
        <w:gridCol w:w="1545"/>
        <w:gridCol w:w="1455"/>
        <w:gridCol w:w="1678"/>
        <w:gridCol w:w="1971"/>
      </w:tblGrid>
      <w:tr w:rsidR="00726919" w:rsidRPr="002E78BA" w14:paraId="0813BE6A" w14:textId="77777777" w:rsidTr="00127B7E">
        <w:trPr>
          <w:trHeight w:val="358"/>
        </w:trPr>
        <w:tc>
          <w:tcPr>
            <w:tcW w:w="1335" w:type="pct"/>
            <w:tcBorders>
              <w:top w:val="single" w:sz="4" w:space="0" w:color="000000"/>
              <w:left w:val="single" w:sz="4" w:space="0" w:color="000000"/>
              <w:bottom w:val="single" w:sz="4" w:space="0" w:color="000000"/>
              <w:right w:val="single" w:sz="4" w:space="0" w:color="000000"/>
            </w:tcBorders>
            <w:shd w:val="clear" w:color="auto" w:fill="D9D9D9"/>
          </w:tcPr>
          <w:p w14:paraId="57E9C3F3" w14:textId="77777777" w:rsidR="00726919" w:rsidRPr="002E78BA" w:rsidRDefault="00726919" w:rsidP="00127B7E">
            <w:pPr>
              <w:rPr>
                <w:rFonts w:ascii="Century Gothic" w:hAnsi="Century Gothic"/>
              </w:rPr>
            </w:pPr>
            <w:r w:rsidRPr="002E78BA">
              <w:rPr>
                <w:rFonts w:ascii="Century Gothic" w:hAnsi="Century Gothic"/>
                <w:b/>
              </w:rPr>
              <w:t>Category</w:t>
            </w:r>
            <w:r w:rsidRPr="002E78BA">
              <w:rPr>
                <w:rFonts w:ascii="Century Gothic" w:hAnsi="Century Gothic"/>
              </w:rPr>
              <w:t xml:space="preserve"> </w:t>
            </w:r>
          </w:p>
        </w:tc>
        <w:tc>
          <w:tcPr>
            <w:tcW w:w="877" w:type="pct"/>
            <w:tcBorders>
              <w:top w:val="single" w:sz="4" w:space="0" w:color="000000"/>
              <w:left w:val="single" w:sz="4" w:space="0" w:color="000000"/>
              <w:bottom w:val="single" w:sz="4" w:space="0" w:color="000000"/>
              <w:right w:val="single" w:sz="4" w:space="0" w:color="000000"/>
            </w:tcBorders>
            <w:shd w:val="clear" w:color="auto" w:fill="D9D9D9"/>
          </w:tcPr>
          <w:p w14:paraId="3E0F2455" w14:textId="77777777" w:rsidR="00726919" w:rsidRDefault="00726919" w:rsidP="00127B7E">
            <w:pPr>
              <w:rPr>
                <w:rFonts w:ascii="Century Gothic" w:hAnsi="Century Gothic"/>
              </w:rPr>
            </w:pPr>
            <w:r w:rsidRPr="002E78BA">
              <w:rPr>
                <w:rFonts w:ascii="Century Gothic" w:hAnsi="Century Gothic"/>
                <w:b/>
              </w:rPr>
              <w:t>FRE</w:t>
            </w:r>
            <w:r w:rsidRPr="002E78BA">
              <w:rPr>
                <w:rFonts w:ascii="Century Gothic" w:hAnsi="Century Gothic"/>
              </w:rPr>
              <w:t xml:space="preserve"> </w:t>
            </w:r>
            <w:r>
              <w:rPr>
                <w:rFonts w:ascii="Century Gothic" w:hAnsi="Century Gothic"/>
              </w:rPr>
              <w:t xml:space="preserve"> </w:t>
            </w:r>
          </w:p>
          <w:p w14:paraId="65F1AFA9" w14:textId="77777777" w:rsidR="00726919" w:rsidRPr="002E78BA" w:rsidRDefault="00726919" w:rsidP="00127B7E">
            <w:pPr>
              <w:rPr>
                <w:rFonts w:ascii="Century Gothic" w:hAnsi="Century Gothic"/>
              </w:rPr>
            </w:pPr>
            <w:r>
              <w:rPr>
                <w:rFonts w:ascii="Century Gothic" w:hAnsi="Century Gothic"/>
              </w:rPr>
              <w:t>(</w:t>
            </w:r>
            <w:r w:rsidRPr="002E78BA">
              <w:rPr>
                <w:rFonts w:ascii="Century Gothic" w:hAnsi="Century Gothic"/>
              </w:rPr>
              <w:t xml:space="preserve">Full </w:t>
            </w:r>
          </w:p>
          <w:p w14:paraId="03ECDDFC" w14:textId="77777777" w:rsidR="00726919" w:rsidRPr="002E78BA" w:rsidRDefault="00726919" w:rsidP="00127B7E">
            <w:pPr>
              <w:rPr>
                <w:rFonts w:ascii="Century Gothic" w:hAnsi="Century Gothic"/>
              </w:rPr>
            </w:pPr>
            <w:r w:rsidRPr="002E78BA">
              <w:rPr>
                <w:rFonts w:ascii="Century Gothic" w:hAnsi="Century Gothic"/>
              </w:rPr>
              <w:t>Registration</w:t>
            </w:r>
            <w:r>
              <w:rPr>
                <w:rFonts w:ascii="Century Gothic" w:hAnsi="Century Gothic"/>
              </w:rPr>
              <w:t>)</w:t>
            </w:r>
            <w:r w:rsidRPr="002E78BA">
              <w:rPr>
                <w:rFonts w:ascii="Century Gothic" w:hAnsi="Century Gothic"/>
              </w:rPr>
              <w:t xml:space="preserve">  </w:t>
            </w:r>
          </w:p>
        </w:tc>
        <w:tc>
          <w:tcPr>
            <w:tcW w:w="717" w:type="pct"/>
            <w:tcBorders>
              <w:top w:val="single" w:sz="4" w:space="0" w:color="000000"/>
              <w:left w:val="single" w:sz="4" w:space="0" w:color="000000"/>
              <w:bottom w:val="single" w:sz="4" w:space="0" w:color="000000"/>
              <w:right w:val="single" w:sz="4" w:space="0" w:color="000000"/>
            </w:tcBorders>
            <w:shd w:val="clear" w:color="auto" w:fill="D9D9D9"/>
          </w:tcPr>
          <w:p w14:paraId="310CBC21" w14:textId="77777777" w:rsidR="00726919" w:rsidRDefault="00726919" w:rsidP="00127B7E">
            <w:pPr>
              <w:rPr>
                <w:rFonts w:ascii="Century Gothic" w:hAnsi="Century Gothic"/>
              </w:rPr>
            </w:pPr>
            <w:r w:rsidRPr="002E78BA">
              <w:rPr>
                <w:rFonts w:ascii="Century Gothic" w:hAnsi="Century Gothic"/>
                <w:b/>
              </w:rPr>
              <w:t>PCL</w:t>
            </w:r>
            <w:r w:rsidRPr="002E78BA">
              <w:rPr>
                <w:rFonts w:ascii="Century Gothic" w:hAnsi="Century Gothic"/>
              </w:rPr>
              <w:t xml:space="preserve"> </w:t>
            </w:r>
          </w:p>
          <w:p w14:paraId="5099FE93" w14:textId="77777777" w:rsidR="00726919" w:rsidRPr="002E78BA" w:rsidRDefault="00726919" w:rsidP="00127B7E">
            <w:pPr>
              <w:rPr>
                <w:rFonts w:ascii="Century Gothic" w:hAnsi="Century Gothic"/>
              </w:rPr>
            </w:pPr>
            <w:r>
              <w:rPr>
                <w:rFonts w:ascii="Century Gothic" w:hAnsi="Century Gothic"/>
              </w:rPr>
              <w:t>(</w:t>
            </w:r>
            <w:r w:rsidRPr="002E78BA">
              <w:rPr>
                <w:rFonts w:ascii="Century Gothic" w:hAnsi="Century Gothic"/>
              </w:rPr>
              <w:t>Provisional Clearance</w:t>
            </w:r>
            <w:r>
              <w:rPr>
                <w:rFonts w:ascii="Century Gothic" w:hAnsi="Century Gothic"/>
              </w:rPr>
              <w:t>)</w:t>
            </w:r>
          </w:p>
        </w:tc>
        <w:tc>
          <w:tcPr>
            <w:tcW w:w="955" w:type="pct"/>
            <w:tcBorders>
              <w:top w:val="single" w:sz="4" w:space="0" w:color="000000"/>
              <w:left w:val="single" w:sz="4" w:space="0" w:color="000000"/>
              <w:bottom w:val="single" w:sz="4" w:space="0" w:color="000000"/>
              <w:right w:val="single" w:sz="4" w:space="0" w:color="000000"/>
            </w:tcBorders>
            <w:shd w:val="clear" w:color="auto" w:fill="D9D9D9"/>
          </w:tcPr>
          <w:p w14:paraId="3EC83D45" w14:textId="77777777" w:rsidR="00726919" w:rsidRPr="002E78BA" w:rsidRDefault="00726919" w:rsidP="00127B7E">
            <w:pPr>
              <w:rPr>
                <w:rFonts w:ascii="Century Gothic" w:hAnsi="Century Gothic"/>
              </w:rPr>
            </w:pPr>
            <w:r w:rsidRPr="002E78BA">
              <w:rPr>
                <w:rFonts w:ascii="Century Gothic" w:hAnsi="Century Gothic"/>
                <w:b/>
              </w:rPr>
              <w:t>Banned</w:t>
            </w:r>
            <w:r w:rsidRPr="002E78BA">
              <w:rPr>
                <w:rFonts w:ascii="Century Gothic" w:hAnsi="Century Gothic"/>
              </w:rPr>
              <w:t xml:space="preserve"> </w:t>
            </w:r>
          </w:p>
        </w:tc>
        <w:tc>
          <w:tcPr>
            <w:tcW w:w="1115" w:type="pct"/>
            <w:tcBorders>
              <w:top w:val="single" w:sz="4" w:space="0" w:color="000000"/>
              <w:left w:val="single" w:sz="4" w:space="0" w:color="000000"/>
              <w:bottom w:val="single" w:sz="4" w:space="0" w:color="000000"/>
              <w:right w:val="single" w:sz="4" w:space="0" w:color="000000"/>
            </w:tcBorders>
            <w:shd w:val="clear" w:color="auto" w:fill="D9D9D9"/>
          </w:tcPr>
          <w:p w14:paraId="22E3612D" w14:textId="77777777" w:rsidR="00726919" w:rsidRPr="002E78BA" w:rsidRDefault="00726919" w:rsidP="00127B7E">
            <w:pPr>
              <w:rPr>
                <w:rFonts w:ascii="Century Gothic" w:hAnsi="Century Gothic"/>
              </w:rPr>
            </w:pPr>
            <w:r w:rsidRPr="002E78BA">
              <w:rPr>
                <w:rFonts w:ascii="Century Gothic" w:hAnsi="Century Gothic"/>
                <w:b/>
              </w:rPr>
              <w:t>Total</w:t>
            </w:r>
            <w:r w:rsidRPr="002E78BA">
              <w:rPr>
                <w:rFonts w:ascii="Century Gothic" w:hAnsi="Century Gothic"/>
              </w:rPr>
              <w:t xml:space="preserve"> </w:t>
            </w:r>
          </w:p>
        </w:tc>
      </w:tr>
      <w:tr w:rsidR="00726919" w:rsidRPr="002E78BA" w14:paraId="6F91FB2E" w14:textId="77777777" w:rsidTr="00127B7E">
        <w:trPr>
          <w:trHeight w:val="361"/>
        </w:trPr>
        <w:tc>
          <w:tcPr>
            <w:tcW w:w="1335" w:type="pct"/>
            <w:tcBorders>
              <w:top w:val="single" w:sz="4" w:space="0" w:color="000000"/>
              <w:left w:val="single" w:sz="4" w:space="0" w:color="000000"/>
              <w:bottom w:val="single" w:sz="4" w:space="0" w:color="000000"/>
              <w:right w:val="single" w:sz="4" w:space="0" w:color="000000"/>
            </w:tcBorders>
          </w:tcPr>
          <w:p w14:paraId="787C8B6C" w14:textId="77777777" w:rsidR="00726919" w:rsidRPr="002E78BA" w:rsidRDefault="00726919" w:rsidP="00127B7E">
            <w:pPr>
              <w:rPr>
                <w:rFonts w:ascii="Century Gothic" w:hAnsi="Century Gothic"/>
              </w:rPr>
            </w:pPr>
            <w:r w:rsidRPr="002E78BA">
              <w:rPr>
                <w:rFonts w:ascii="Century Gothic" w:hAnsi="Century Gothic"/>
              </w:rPr>
              <w:t xml:space="preserve">Insecticides </w:t>
            </w:r>
          </w:p>
        </w:tc>
        <w:tc>
          <w:tcPr>
            <w:tcW w:w="877" w:type="pct"/>
            <w:tcBorders>
              <w:top w:val="single" w:sz="4" w:space="0" w:color="000000"/>
              <w:left w:val="single" w:sz="4" w:space="0" w:color="000000"/>
              <w:bottom w:val="single" w:sz="4" w:space="0" w:color="000000"/>
              <w:right w:val="single" w:sz="4" w:space="0" w:color="000000"/>
            </w:tcBorders>
          </w:tcPr>
          <w:p w14:paraId="5CFDA0CC" w14:textId="77777777" w:rsidR="00726919" w:rsidRPr="002E78BA" w:rsidRDefault="00726919" w:rsidP="00127B7E">
            <w:pPr>
              <w:rPr>
                <w:rFonts w:ascii="Century Gothic" w:hAnsi="Century Gothic"/>
              </w:rPr>
            </w:pPr>
            <w:r w:rsidRPr="002E78BA">
              <w:rPr>
                <w:rFonts w:ascii="Century Gothic" w:hAnsi="Century Gothic"/>
              </w:rPr>
              <w:t xml:space="preserve">153 </w:t>
            </w:r>
          </w:p>
        </w:tc>
        <w:tc>
          <w:tcPr>
            <w:tcW w:w="717" w:type="pct"/>
            <w:tcBorders>
              <w:top w:val="single" w:sz="4" w:space="0" w:color="000000"/>
              <w:left w:val="single" w:sz="4" w:space="0" w:color="000000"/>
              <w:bottom w:val="single" w:sz="4" w:space="0" w:color="000000"/>
              <w:right w:val="single" w:sz="4" w:space="0" w:color="000000"/>
            </w:tcBorders>
          </w:tcPr>
          <w:p w14:paraId="090EA7FA" w14:textId="77777777" w:rsidR="00726919" w:rsidRPr="002E78BA" w:rsidRDefault="00726919" w:rsidP="00127B7E">
            <w:pPr>
              <w:rPr>
                <w:rFonts w:ascii="Century Gothic" w:hAnsi="Century Gothic"/>
              </w:rPr>
            </w:pPr>
            <w:r w:rsidRPr="002E78BA">
              <w:rPr>
                <w:rFonts w:ascii="Century Gothic" w:hAnsi="Century Gothic"/>
              </w:rPr>
              <w:t xml:space="preserve">51 </w:t>
            </w:r>
          </w:p>
        </w:tc>
        <w:tc>
          <w:tcPr>
            <w:tcW w:w="955" w:type="pct"/>
            <w:tcBorders>
              <w:top w:val="single" w:sz="4" w:space="0" w:color="000000"/>
              <w:left w:val="single" w:sz="4" w:space="0" w:color="000000"/>
              <w:bottom w:val="single" w:sz="4" w:space="0" w:color="000000"/>
              <w:right w:val="single" w:sz="4" w:space="0" w:color="000000"/>
            </w:tcBorders>
          </w:tcPr>
          <w:p w14:paraId="124ECA96" w14:textId="77777777" w:rsidR="00726919" w:rsidRPr="002E78BA" w:rsidRDefault="00726919" w:rsidP="00127B7E">
            <w:pPr>
              <w:rPr>
                <w:rFonts w:ascii="Century Gothic" w:hAnsi="Century Gothic"/>
              </w:rPr>
            </w:pPr>
            <w:r w:rsidRPr="002E78BA">
              <w:rPr>
                <w:rFonts w:ascii="Century Gothic" w:hAnsi="Century Gothic"/>
              </w:rPr>
              <w:t xml:space="preserve">32 </w:t>
            </w:r>
          </w:p>
        </w:tc>
        <w:tc>
          <w:tcPr>
            <w:tcW w:w="1115" w:type="pct"/>
            <w:tcBorders>
              <w:top w:val="single" w:sz="4" w:space="0" w:color="000000"/>
              <w:left w:val="single" w:sz="4" w:space="0" w:color="000000"/>
              <w:bottom w:val="single" w:sz="4" w:space="0" w:color="000000"/>
              <w:right w:val="single" w:sz="4" w:space="0" w:color="000000"/>
            </w:tcBorders>
          </w:tcPr>
          <w:p w14:paraId="73BE88C6" w14:textId="77777777" w:rsidR="00726919" w:rsidRPr="002E78BA" w:rsidRDefault="00726919" w:rsidP="00127B7E">
            <w:pPr>
              <w:rPr>
                <w:rFonts w:ascii="Century Gothic" w:hAnsi="Century Gothic"/>
              </w:rPr>
            </w:pPr>
            <w:r w:rsidRPr="002E78BA">
              <w:rPr>
                <w:rFonts w:ascii="Century Gothic" w:hAnsi="Century Gothic"/>
              </w:rPr>
              <w:t xml:space="preserve">236 </w:t>
            </w:r>
          </w:p>
        </w:tc>
      </w:tr>
      <w:tr w:rsidR="00726919" w:rsidRPr="002E78BA" w14:paraId="4C8C0950" w14:textId="77777777" w:rsidTr="00127B7E">
        <w:trPr>
          <w:trHeight w:val="360"/>
        </w:trPr>
        <w:tc>
          <w:tcPr>
            <w:tcW w:w="1335" w:type="pct"/>
            <w:tcBorders>
              <w:top w:val="single" w:sz="4" w:space="0" w:color="000000"/>
              <w:left w:val="single" w:sz="4" w:space="0" w:color="000000"/>
              <w:bottom w:val="single" w:sz="4" w:space="0" w:color="000000"/>
              <w:right w:val="single" w:sz="4" w:space="0" w:color="000000"/>
            </w:tcBorders>
          </w:tcPr>
          <w:p w14:paraId="4E5DF93D" w14:textId="77777777" w:rsidR="00726919" w:rsidRPr="002E78BA" w:rsidRDefault="00726919" w:rsidP="00127B7E">
            <w:pPr>
              <w:rPr>
                <w:rFonts w:ascii="Century Gothic" w:hAnsi="Century Gothic"/>
              </w:rPr>
            </w:pPr>
            <w:r w:rsidRPr="002E78BA">
              <w:rPr>
                <w:rFonts w:ascii="Century Gothic" w:hAnsi="Century Gothic"/>
              </w:rPr>
              <w:t xml:space="preserve">Fungicides </w:t>
            </w:r>
          </w:p>
        </w:tc>
        <w:tc>
          <w:tcPr>
            <w:tcW w:w="877" w:type="pct"/>
            <w:tcBorders>
              <w:top w:val="single" w:sz="4" w:space="0" w:color="000000"/>
              <w:left w:val="single" w:sz="4" w:space="0" w:color="000000"/>
              <w:bottom w:val="single" w:sz="4" w:space="0" w:color="000000"/>
              <w:right w:val="single" w:sz="4" w:space="0" w:color="000000"/>
            </w:tcBorders>
          </w:tcPr>
          <w:p w14:paraId="062F77CC" w14:textId="77777777" w:rsidR="00726919" w:rsidRPr="002E78BA" w:rsidRDefault="00726919" w:rsidP="00127B7E">
            <w:pPr>
              <w:rPr>
                <w:rFonts w:ascii="Century Gothic" w:hAnsi="Century Gothic"/>
              </w:rPr>
            </w:pPr>
            <w:r w:rsidRPr="002E78BA">
              <w:rPr>
                <w:rFonts w:ascii="Century Gothic" w:hAnsi="Century Gothic"/>
              </w:rPr>
              <w:t xml:space="preserve">59 </w:t>
            </w:r>
          </w:p>
        </w:tc>
        <w:tc>
          <w:tcPr>
            <w:tcW w:w="717" w:type="pct"/>
            <w:tcBorders>
              <w:top w:val="single" w:sz="4" w:space="0" w:color="000000"/>
              <w:left w:val="single" w:sz="4" w:space="0" w:color="000000"/>
              <w:bottom w:val="single" w:sz="4" w:space="0" w:color="000000"/>
              <w:right w:val="single" w:sz="4" w:space="0" w:color="000000"/>
            </w:tcBorders>
          </w:tcPr>
          <w:p w14:paraId="66139065" w14:textId="77777777" w:rsidR="00726919" w:rsidRPr="002E78BA" w:rsidRDefault="00726919" w:rsidP="00127B7E">
            <w:pPr>
              <w:rPr>
                <w:rFonts w:ascii="Century Gothic" w:hAnsi="Century Gothic"/>
              </w:rPr>
            </w:pPr>
            <w:r w:rsidRPr="002E78BA">
              <w:rPr>
                <w:rFonts w:ascii="Century Gothic" w:hAnsi="Century Gothic"/>
              </w:rPr>
              <w:t xml:space="preserve">15 </w:t>
            </w:r>
          </w:p>
        </w:tc>
        <w:tc>
          <w:tcPr>
            <w:tcW w:w="955" w:type="pct"/>
            <w:tcBorders>
              <w:top w:val="single" w:sz="4" w:space="0" w:color="000000"/>
              <w:left w:val="single" w:sz="4" w:space="0" w:color="000000"/>
              <w:bottom w:val="single" w:sz="4" w:space="0" w:color="000000"/>
              <w:right w:val="single" w:sz="4" w:space="0" w:color="000000"/>
            </w:tcBorders>
          </w:tcPr>
          <w:p w14:paraId="179750E1"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1115" w:type="pct"/>
            <w:tcBorders>
              <w:top w:val="single" w:sz="4" w:space="0" w:color="000000"/>
              <w:left w:val="single" w:sz="4" w:space="0" w:color="000000"/>
              <w:bottom w:val="single" w:sz="4" w:space="0" w:color="000000"/>
              <w:right w:val="single" w:sz="4" w:space="0" w:color="000000"/>
            </w:tcBorders>
          </w:tcPr>
          <w:p w14:paraId="23068794" w14:textId="77777777" w:rsidR="00726919" w:rsidRPr="002E78BA" w:rsidRDefault="00726919" w:rsidP="00127B7E">
            <w:pPr>
              <w:rPr>
                <w:rFonts w:ascii="Century Gothic" w:hAnsi="Century Gothic"/>
              </w:rPr>
            </w:pPr>
            <w:r w:rsidRPr="002E78BA">
              <w:rPr>
                <w:rFonts w:ascii="Century Gothic" w:hAnsi="Century Gothic"/>
              </w:rPr>
              <w:t xml:space="preserve">74 </w:t>
            </w:r>
          </w:p>
        </w:tc>
      </w:tr>
      <w:tr w:rsidR="00726919" w:rsidRPr="002E78BA" w14:paraId="0518B662" w14:textId="77777777" w:rsidTr="00127B7E">
        <w:trPr>
          <w:trHeight w:val="360"/>
        </w:trPr>
        <w:tc>
          <w:tcPr>
            <w:tcW w:w="1335" w:type="pct"/>
            <w:tcBorders>
              <w:top w:val="single" w:sz="4" w:space="0" w:color="000000"/>
              <w:left w:val="single" w:sz="4" w:space="0" w:color="000000"/>
              <w:bottom w:val="single" w:sz="4" w:space="0" w:color="000000"/>
              <w:right w:val="single" w:sz="4" w:space="0" w:color="000000"/>
            </w:tcBorders>
          </w:tcPr>
          <w:p w14:paraId="334E2605" w14:textId="77777777" w:rsidR="00726919" w:rsidRPr="002E78BA" w:rsidRDefault="00726919" w:rsidP="00127B7E">
            <w:pPr>
              <w:rPr>
                <w:rFonts w:ascii="Century Gothic" w:hAnsi="Century Gothic"/>
              </w:rPr>
            </w:pPr>
            <w:r w:rsidRPr="002E78BA">
              <w:rPr>
                <w:rFonts w:ascii="Century Gothic" w:hAnsi="Century Gothic"/>
              </w:rPr>
              <w:t xml:space="preserve">Herbicides </w:t>
            </w:r>
          </w:p>
        </w:tc>
        <w:tc>
          <w:tcPr>
            <w:tcW w:w="877" w:type="pct"/>
            <w:tcBorders>
              <w:top w:val="single" w:sz="4" w:space="0" w:color="000000"/>
              <w:left w:val="single" w:sz="4" w:space="0" w:color="000000"/>
              <w:bottom w:val="single" w:sz="4" w:space="0" w:color="000000"/>
              <w:right w:val="single" w:sz="4" w:space="0" w:color="000000"/>
            </w:tcBorders>
          </w:tcPr>
          <w:p w14:paraId="58154D21" w14:textId="77777777" w:rsidR="00726919" w:rsidRPr="002E78BA" w:rsidRDefault="00726919" w:rsidP="00127B7E">
            <w:pPr>
              <w:rPr>
                <w:rFonts w:ascii="Century Gothic" w:hAnsi="Century Gothic"/>
              </w:rPr>
            </w:pPr>
            <w:r w:rsidRPr="002E78BA">
              <w:rPr>
                <w:rFonts w:ascii="Century Gothic" w:hAnsi="Century Gothic"/>
              </w:rPr>
              <w:t xml:space="preserve">173 </w:t>
            </w:r>
          </w:p>
        </w:tc>
        <w:tc>
          <w:tcPr>
            <w:tcW w:w="717" w:type="pct"/>
            <w:tcBorders>
              <w:top w:val="single" w:sz="4" w:space="0" w:color="000000"/>
              <w:left w:val="single" w:sz="4" w:space="0" w:color="000000"/>
              <w:bottom w:val="single" w:sz="4" w:space="0" w:color="000000"/>
              <w:right w:val="single" w:sz="4" w:space="0" w:color="000000"/>
            </w:tcBorders>
          </w:tcPr>
          <w:p w14:paraId="443CD77C" w14:textId="77777777" w:rsidR="00726919" w:rsidRPr="002E78BA" w:rsidRDefault="00726919" w:rsidP="00127B7E">
            <w:pPr>
              <w:rPr>
                <w:rFonts w:ascii="Century Gothic" w:hAnsi="Century Gothic"/>
              </w:rPr>
            </w:pPr>
            <w:r w:rsidRPr="002E78BA">
              <w:rPr>
                <w:rFonts w:ascii="Century Gothic" w:hAnsi="Century Gothic"/>
              </w:rPr>
              <w:t xml:space="preserve">50 </w:t>
            </w:r>
          </w:p>
        </w:tc>
        <w:tc>
          <w:tcPr>
            <w:tcW w:w="955" w:type="pct"/>
            <w:tcBorders>
              <w:top w:val="single" w:sz="4" w:space="0" w:color="000000"/>
              <w:left w:val="single" w:sz="4" w:space="0" w:color="000000"/>
              <w:bottom w:val="single" w:sz="4" w:space="0" w:color="000000"/>
              <w:right w:val="single" w:sz="4" w:space="0" w:color="000000"/>
            </w:tcBorders>
          </w:tcPr>
          <w:p w14:paraId="6D238A7C"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1115" w:type="pct"/>
            <w:tcBorders>
              <w:top w:val="single" w:sz="4" w:space="0" w:color="000000"/>
              <w:left w:val="single" w:sz="4" w:space="0" w:color="000000"/>
              <w:bottom w:val="single" w:sz="4" w:space="0" w:color="000000"/>
              <w:right w:val="single" w:sz="4" w:space="0" w:color="000000"/>
            </w:tcBorders>
          </w:tcPr>
          <w:p w14:paraId="07849A1B" w14:textId="77777777" w:rsidR="00726919" w:rsidRPr="002E78BA" w:rsidRDefault="00726919" w:rsidP="00127B7E">
            <w:pPr>
              <w:rPr>
                <w:rFonts w:ascii="Century Gothic" w:hAnsi="Century Gothic"/>
              </w:rPr>
            </w:pPr>
            <w:r w:rsidRPr="002E78BA">
              <w:rPr>
                <w:rFonts w:ascii="Century Gothic" w:hAnsi="Century Gothic"/>
              </w:rPr>
              <w:t xml:space="preserve">223 </w:t>
            </w:r>
          </w:p>
        </w:tc>
      </w:tr>
      <w:tr w:rsidR="00726919" w:rsidRPr="002E78BA" w14:paraId="33B7B2E1" w14:textId="77777777" w:rsidTr="00127B7E">
        <w:trPr>
          <w:trHeight w:val="413"/>
        </w:trPr>
        <w:tc>
          <w:tcPr>
            <w:tcW w:w="1335" w:type="pct"/>
            <w:tcBorders>
              <w:top w:val="single" w:sz="4" w:space="0" w:color="000000"/>
              <w:left w:val="single" w:sz="4" w:space="0" w:color="000000"/>
              <w:bottom w:val="single" w:sz="4" w:space="0" w:color="000000"/>
              <w:right w:val="single" w:sz="4" w:space="0" w:color="000000"/>
            </w:tcBorders>
          </w:tcPr>
          <w:p w14:paraId="20198666" w14:textId="77777777" w:rsidR="00726919" w:rsidRPr="002E78BA" w:rsidRDefault="00726919" w:rsidP="00127B7E">
            <w:pPr>
              <w:rPr>
                <w:rFonts w:ascii="Century Gothic" w:hAnsi="Century Gothic"/>
              </w:rPr>
            </w:pPr>
            <w:r w:rsidRPr="002E78BA">
              <w:rPr>
                <w:rFonts w:ascii="Century Gothic" w:hAnsi="Century Gothic"/>
              </w:rPr>
              <w:t xml:space="preserve">Plant Growth Regulators </w:t>
            </w:r>
          </w:p>
        </w:tc>
        <w:tc>
          <w:tcPr>
            <w:tcW w:w="877" w:type="pct"/>
            <w:tcBorders>
              <w:top w:val="single" w:sz="4" w:space="0" w:color="000000"/>
              <w:left w:val="single" w:sz="4" w:space="0" w:color="000000"/>
              <w:bottom w:val="single" w:sz="4" w:space="0" w:color="000000"/>
              <w:right w:val="single" w:sz="4" w:space="0" w:color="000000"/>
            </w:tcBorders>
          </w:tcPr>
          <w:p w14:paraId="0E45C4C2" w14:textId="77777777" w:rsidR="00726919" w:rsidRPr="002E78BA" w:rsidRDefault="00726919" w:rsidP="00127B7E">
            <w:pPr>
              <w:rPr>
                <w:rFonts w:ascii="Century Gothic" w:hAnsi="Century Gothic"/>
              </w:rPr>
            </w:pPr>
            <w:r w:rsidRPr="002E78BA">
              <w:rPr>
                <w:rFonts w:ascii="Century Gothic" w:hAnsi="Century Gothic"/>
              </w:rPr>
              <w:t xml:space="preserve">8 </w:t>
            </w:r>
          </w:p>
        </w:tc>
        <w:tc>
          <w:tcPr>
            <w:tcW w:w="717" w:type="pct"/>
            <w:tcBorders>
              <w:top w:val="single" w:sz="4" w:space="0" w:color="000000"/>
              <w:left w:val="single" w:sz="4" w:space="0" w:color="000000"/>
              <w:bottom w:val="single" w:sz="4" w:space="0" w:color="000000"/>
              <w:right w:val="single" w:sz="4" w:space="0" w:color="000000"/>
            </w:tcBorders>
          </w:tcPr>
          <w:p w14:paraId="259A07D1" w14:textId="77777777" w:rsidR="00726919" w:rsidRPr="002E78BA" w:rsidRDefault="00726919" w:rsidP="00127B7E">
            <w:pPr>
              <w:rPr>
                <w:rFonts w:ascii="Century Gothic" w:hAnsi="Century Gothic"/>
              </w:rPr>
            </w:pPr>
            <w:r w:rsidRPr="002E78BA">
              <w:rPr>
                <w:rFonts w:ascii="Century Gothic" w:hAnsi="Century Gothic"/>
              </w:rPr>
              <w:t xml:space="preserve">2 </w:t>
            </w:r>
          </w:p>
        </w:tc>
        <w:tc>
          <w:tcPr>
            <w:tcW w:w="955" w:type="pct"/>
            <w:tcBorders>
              <w:top w:val="single" w:sz="4" w:space="0" w:color="000000"/>
              <w:left w:val="single" w:sz="4" w:space="0" w:color="000000"/>
              <w:bottom w:val="single" w:sz="4" w:space="0" w:color="000000"/>
              <w:right w:val="single" w:sz="4" w:space="0" w:color="000000"/>
            </w:tcBorders>
          </w:tcPr>
          <w:p w14:paraId="212A9F64"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1115" w:type="pct"/>
            <w:tcBorders>
              <w:top w:val="single" w:sz="4" w:space="0" w:color="000000"/>
              <w:left w:val="single" w:sz="4" w:space="0" w:color="000000"/>
              <w:bottom w:val="single" w:sz="4" w:space="0" w:color="000000"/>
              <w:right w:val="single" w:sz="4" w:space="0" w:color="000000"/>
            </w:tcBorders>
          </w:tcPr>
          <w:p w14:paraId="7B317739" w14:textId="77777777" w:rsidR="00726919" w:rsidRPr="002E78BA" w:rsidRDefault="00726919" w:rsidP="00127B7E">
            <w:pPr>
              <w:rPr>
                <w:rFonts w:ascii="Century Gothic" w:hAnsi="Century Gothic"/>
              </w:rPr>
            </w:pPr>
            <w:r w:rsidRPr="002E78BA">
              <w:rPr>
                <w:rFonts w:ascii="Century Gothic" w:hAnsi="Century Gothic"/>
              </w:rPr>
              <w:t xml:space="preserve">10 </w:t>
            </w:r>
          </w:p>
        </w:tc>
      </w:tr>
      <w:tr w:rsidR="00726919" w:rsidRPr="002E78BA" w14:paraId="316F47AD" w14:textId="77777777" w:rsidTr="00127B7E">
        <w:trPr>
          <w:trHeight w:val="360"/>
        </w:trPr>
        <w:tc>
          <w:tcPr>
            <w:tcW w:w="1335" w:type="pct"/>
            <w:tcBorders>
              <w:top w:val="single" w:sz="4" w:space="0" w:color="000000"/>
              <w:left w:val="single" w:sz="4" w:space="0" w:color="000000"/>
              <w:bottom w:val="single" w:sz="4" w:space="0" w:color="000000"/>
              <w:right w:val="single" w:sz="4" w:space="0" w:color="000000"/>
            </w:tcBorders>
          </w:tcPr>
          <w:p w14:paraId="29562E3E" w14:textId="77777777" w:rsidR="00726919" w:rsidRPr="002E78BA" w:rsidRDefault="00726919" w:rsidP="00127B7E">
            <w:pPr>
              <w:rPr>
                <w:rFonts w:ascii="Century Gothic" w:hAnsi="Century Gothic"/>
              </w:rPr>
            </w:pPr>
            <w:r w:rsidRPr="002E78BA">
              <w:rPr>
                <w:rFonts w:ascii="Century Gothic" w:hAnsi="Century Gothic"/>
              </w:rPr>
              <w:lastRenderedPageBreak/>
              <w:t xml:space="preserve">Molluscicide </w:t>
            </w:r>
          </w:p>
        </w:tc>
        <w:tc>
          <w:tcPr>
            <w:tcW w:w="877" w:type="pct"/>
            <w:tcBorders>
              <w:top w:val="single" w:sz="4" w:space="0" w:color="000000"/>
              <w:left w:val="single" w:sz="4" w:space="0" w:color="000000"/>
              <w:bottom w:val="single" w:sz="4" w:space="0" w:color="000000"/>
              <w:right w:val="single" w:sz="4" w:space="0" w:color="000000"/>
            </w:tcBorders>
          </w:tcPr>
          <w:p w14:paraId="6A38C575" w14:textId="77777777" w:rsidR="00726919" w:rsidRPr="002E78BA" w:rsidRDefault="00726919" w:rsidP="00127B7E">
            <w:pPr>
              <w:rPr>
                <w:rFonts w:ascii="Century Gothic" w:hAnsi="Century Gothic"/>
              </w:rPr>
            </w:pPr>
            <w:r w:rsidRPr="002E78BA">
              <w:rPr>
                <w:rFonts w:ascii="Century Gothic" w:hAnsi="Century Gothic"/>
              </w:rPr>
              <w:t xml:space="preserve">1 </w:t>
            </w:r>
          </w:p>
        </w:tc>
        <w:tc>
          <w:tcPr>
            <w:tcW w:w="717" w:type="pct"/>
            <w:tcBorders>
              <w:top w:val="single" w:sz="4" w:space="0" w:color="000000"/>
              <w:left w:val="single" w:sz="4" w:space="0" w:color="000000"/>
              <w:bottom w:val="single" w:sz="4" w:space="0" w:color="000000"/>
              <w:right w:val="single" w:sz="4" w:space="0" w:color="000000"/>
            </w:tcBorders>
          </w:tcPr>
          <w:p w14:paraId="1EFBF78B"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955" w:type="pct"/>
            <w:tcBorders>
              <w:top w:val="single" w:sz="4" w:space="0" w:color="000000"/>
              <w:left w:val="single" w:sz="4" w:space="0" w:color="000000"/>
              <w:bottom w:val="single" w:sz="4" w:space="0" w:color="000000"/>
              <w:right w:val="single" w:sz="4" w:space="0" w:color="000000"/>
            </w:tcBorders>
          </w:tcPr>
          <w:p w14:paraId="43544166"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1115" w:type="pct"/>
            <w:tcBorders>
              <w:top w:val="single" w:sz="4" w:space="0" w:color="000000"/>
              <w:left w:val="single" w:sz="4" w:space="0" w:color="000000"/>
              <w:bottom w:val="single" w:sz="4" w:space="0" w:color="000000"/>
              <w:right w:val="single" w:sz="4" w:space="0" w:color="000000"/>
            </w:tcBorders>
          </w:tcPr>
          <w:p w14:paraId="125DBED9" w14:textId="77777777" w:rsidR="00726919" w:rsidRPr="002E78BA" w:rsidRDefault="00726919" w:rsidP="00127B7E">
            <w:pPr>
              <w:rPr>
                <w:rFonts w:ascii="Century Gothic" w:hAnsi="Century Gothic"/>
              </w:rPr>
            </w:pPr>
            <w:r w:rsidRPr="002E78BA">
              <w:rPr>
                <w:rFonts w:ascii="Century Gothic" w:hAnsi="Century Gothic"/>
              </w:rPr>
              <w:t xml:space="preserve">1 </w:t>
            </w:r>
          </w:p>
        </w:tc>
      </w:tr>
      <w:tr w:rsidR="00726919" w:rsidRPr="002E78BA" w14:paraId="4E7D2144" w14:textId="77777777" w:rsidTr="00127B7E">
        <w:trPr>
          <w:trHeight w:val="360"/>
        </w:trPr>
        <w:tc>
          <w:tcPr>
            <w:tcW w:w="1335" w:type="pct"/>
            <w:tcBorders>
              <w:top w:val="single" w:sz="4" w:space="0" w:color="000000"/>
              <w:left w:val="single" w:sz="4" w:space="0" w:color="000000"/>
              <w:bottom w:val="single" w:sz="4" w:space="0" w:color="000000"/>
              <w:right w:val="single" w:sz="4" w:space="0" w:color="000000"/>
            </w:tcBorders>
          </w:tcPr>
          <w:p w14:paraId="151D7E35" w14:textId="77777777" w:rsidR="00726919" w:rsidRPr="002E78BA" w:rsidRDefault="00726919" w:rsidP="00127B7E">
            <w:pPr>
              <w:rPr>
                <w:rFonts w:ascii="Century Gothic" w:hAnsi="Century Gothic"/>
              </w:rPr>
            </w:pPr>
            <w:r w:rsidRPr="002E78BA">
              <w:rPr>
                <w:rFonts w:ascii="Century Gothic" w:hAnsi="Century Gothic"/>
              </w:rPr>
              <w:t xml:space="preserve">Rodenticides </w:t>
            </w:r>
          </w:p>
        </w:tc>
        <w:tc>
          <w:tcPr>
            <w:tcW w:w="877" w:type="pct"/>
            <w:tcBorders>
              <w:top w:val="single" w:sz="4" w:space="0" w:color="000000"/>
              <w:left w:val="single" w:sz="4" w:space="0" w:color="000000"/>
              <w:bottom w:val="single" w:sz="4" w:space="0" w:color="000000"/>
              <w:right w:val="single" w:sz="4" w:space="0" w:color="000000"/>
            </w:tcBorders>
          </w:tcPr>
          <w:p w14:paraId="277F803C"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717" w:type="pct"/>
            <w:tcBorders>
              <w:top w:val="single" w:sz="4" w:space="0" w:color="000000"/>
              <w:left w:val="single" w:sz="4" w:space="0" w:color="000000"/>
              <w:bottom w:val="single" w:sz="4" w:space="0" w:color="000000"/>
              <w:right w:val="single" w:sz="4" w:space="0" w:color="000000"/>
            </w:tcBorders>
          </w:tcPr>
          <w:p w14:paraId="6167547D" w14:textId="77777777" w:rsidR="00726919" w:rsidRPr="002E78BA" w:rsidRDefault="00726919" w:rsidP="00127B7E">
            <w:pPr>
              <w:rPr>
                <w:rFonts w:ascii="Century Gothic" w:hAnsi="Century Gothic"/>
              </w:rPr>
            </w:pPr>
            <w:r w:rsidRPr="002E78BA">
              <w:rPr>
                <w:rFonts w:ascii="Century Gothic" w:hAnsi="Century Gothic"/>
              </w:rPr>
              <w:t xml:space="preserve">2 </w:t>
            </w:r>
          </w:p>
        </w:tc>
        <w:tc>
          <w:tcPr>
            <w:tcW w:w="955" w:type="pct"/>
            <w:tcBorders>
              <w:top w:val="single" w:sz="4" w:space="0" w:color="000000"/>
              <w:left w:val="single" w:sz="4" w:space="0" w:color="000000"/>
              <w:bottom w:val="single" w:sz="4" w:space="0" w:color="000000"/>
              <w:right w:val="single" w:sz="4" w:space="0" w:color="000000"/>
            </w:tcBorders>
          </w:tcPr>
          <w:p w14:paraId="54211F51"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1115" w:type="pct"/>
            <w:tcBorders>
              <w:top w:val="single" w:sz="4" w:space="0" w:color="000000"/>
              <w:left w:val="single" w:sz="4" w:space="0" w:color="000000"/>
              <w:bottom w:val="single" w:sz="4" w:space="0" w:color="000000"/>
              <w:right w:val="single" w:sz="4" w:space="0" w:color="000000"/>
            </w:tcBorders>
          </w:tcPr>
          <w:p w14:paraId="15BB5373" w14:textId="77777777" w:rsidR="00726919" w:rsidRPr="002E78BA" w:rsidRDefault="00726919" w:rsidP="00127B7E">
            <w:pPr>
              <w:rPr>
                <w:rFonts w:ascii="Century Gothic" w:hAnsi="Century Gothic"/>
              </w:rPr>
            </w:pPr>
            <w:r w:rsidRPr="002E78BA">
              <w:rPr>
                <w:rFonts w:ascii="Century Gothic" w:hAnsi="Century Gothic"/>
              </w:rPr>
              <w:t xml:space="preserve">2 </w:t>
            </w:r>
          </w:p>
        </w:tc>
      </w:tr>
      <w:tr w:rsidR="00726919" w:rsidRPr="002E78BA" w14:paraId="02862784" w14:textId="77777777" w:rsidTr="00127B7E">
        <w:trPr>
          <w:trHeight w:val="361"/>
        </w:trPr>
        <w:tc>
          <w:tcPr>
            <w:tcW w:w="1335" w:type="pct"/>
            <w:tcBorders>
              <w:top w:val="single" w:sz="4" w:space="0" w:color="000000"/>
              <w:left w:val="single" w:sz="4" w:space="0" w:color="000000"/>
              <w:bottom w:val="single" w:sz="4" w:space="0" w:color="000000"/>
              <w:right w:val="single" w:sz="4" w:space="0" w:color="000000"/>
            </w:tcBorders>
          </w:tcPr>
          <w:p w14:paraId="31721A47" w14:textId="77777777" w:rsidR="00726919" w:rsidRPr="002E78BA" w:rsidRDefault="00726919" w:rsidP="00127B7E">
            <w:pPr>
              <w:rPr>
                <w:rFonts w:ascii="Century Gothic" w:hAnsi="Century Gothic"/>
              </w:rPr>
            </w:pPr>
            <w:r w:rsidRPr="002E78BA">
              <w:rPr>
                <w:rFonts w:ascii="Century Gothic" w:hAnsi="Century Gothic"/>
              </w:rPr>
              <w:t xml:space="preserve">Nematicides  </w:t>
            </w:r>
          </w:p>
        </w:tc>
        <w:tc>
          <w:tcPr>
            <w:tcW w:w="877" w:type="pct"/>
            <w:tcBorders>
              <w:top w:val="single" w:sz="4" w:space="0" w:color="000000"/>
              <w:left w:val="single" w:sz="4" w:space="0" w:color="000000"/>
              <w:bottom w:val="single" w:sz="4" w:space="0" w:color="000000"/>
              <w:right w:val="single" w:sz="4" w:space="0" w:color="000000"/>
            </w:tcBorders>
          </w:tcPr>
          <w:p w14:paraId="0166D0D7" w14:textId="77777777" w:rsidR="00726919" w:rsidRPr="002E78BA" w:rsidRDefault="00726919" w:rsidP="00127B7E">
            <w:pPr>
              <w:rPr>
                <w:rFonts w:ascii="Century Gothic" w:hAnsi="Century Gothic"/>
              </w:rPr>
            </w:pPr>
            <w:r w:rsidRPr="002E78BA">
              <w:rPr>
                <w:rFonts w:ascii="Century Gothic" w:hAnsi="Century Gothic"/>
              </w:rPr>
              <w:t xml:space="preserve">4 </w:t>
            </w:r>
          </w:p>
        </w:tc>
        <w:tc>
          <w:tcPr>
            <w:tcW w:w="717" w:type="pct"/>
            <w:tcBorders>
              <w:top w:val="single" w:sz="4" w:space="0" w:color="000000"/>
              <w:left w:val="single" w:sz="4" w:space="0" w:color="000000"/>
              <w:bottom w:val="single" w:sz="4" w:space="0" w:color="000000"/>
              <w:right w:val="single" w:sz="4" w:space="0" w:color="000000"/>
            </w:tcBorders>
          </w:tcPr>
          <w:p w14:paraId="606680AD" w14:textId="77777777" w:rsidR="00726919" w:rsidRPr="002E78BA" w:rsidRDefault="00726919" w:rsidP="00127B7E">
            <w:pPr>
              <w:rPr>
                <w:rFonts w:ascii="Century Gothic" w:hAnsi="Century Gothic"/>
              </w:rPr>
            </w:pPr>
            <w:r w:rsidRPr="002E78BA">
              <w:rPr>
                <w:rFonts w:ascii="Century Gothic" w:hAnsi="Century Gothic"/>
              </w:rPr>
              <w:t xml:space="preserve">2 </w:t>
            </w:r>
          </w:p>
        </w:tc>
        <w:tc>
          <w:tcPr>
            <w:tcW w:w="955" w:type="pct"/>
            <w:tcBorders>
              <w:top w:val="single" w:sz="4" w:space="0" w:color="000000"/>
              <w:left w:val="single" w:sz="4" w:space="0" w:color="000000"/>
              <w:bottom w:val="single" w:sz="4" w:space="0" w:color="000000"/>
              <w:right w:val="single" w:sz="4" w:space="0" w:color="000000"/>
            </w:tcBorders>
          </w:tcPr>
          <w:p w14:paraId="57634C02"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1115" w:type="pct"/>
            <w:tcBorders>
              <w:top w:val="single" w:sz="4" w:space="0" w:color="000000"/>
              <w:left w:val="single" w:sz="4" w:space="0" w:color="000000"/>
              <w:bottom w:val="single" w:sz="4" w:space="0" w:color="000000"/>
              <w:right w:val="single" w:sz="4" w:space="0" w:color="000000"/>
            </w:tcBorders>
          </w:tcPr>
          <w:p w14:paraId="1767C1E5" w14:textId="77777777" w:rsidR="00726919" w:rsidRPr="002E78BA" w:rsidRDefault="00726919" w:rsidP="00127B7E">
            <w:pPr>
              <w:rPr>
                <w:rFonts w:ascii="Century Gothic" w:hAnsi="Century Gothic"/>
              </w:rPr>
            </w:pPr>
            <w:r w:rsidRPr="002E78BA">
              <w:rPr>
                <w:rFonts w:ascii="Century Gothic" w:hAnsi="Century Gothic"/>
              </w:rPr>
              <w:t xml:space="preserve">6 </w:t>
            </w:r>
          </w:p>
        </w:tc>
      </w:tr>
      <w:tr w:rsidR="00726919" w:rsidRPr="002E78BA" w14:paraId="1CF4FC3F" w14:textId="77777777" w:rsidTr="00127B7E">
        <w:trPr>
          <w:trHeight w:val="360"/>
        </w:trPr>
        <w:tc>
          <w:tcPr>
            <w:tcW w:w="1335" w:type="pct"/>
            <w:tcBorders>
              <w:top w:val="single" w:sz="4" w:space="0" w:color="000000"/>
              <w:left w:val="single" w:sz="4" w:space="0" w:color="000000"/>
              <w:bottom w:val="single" w:sz="4" w:space="0" w:color="000000"/>
              <w:right w:val="single" w:sz="4" w:space="0" w:color="000000"/>
            </w:tcBorders>
          </w:tcPr>
          <w:p w14:paraId="6FA6A4B4" w14:textId="77777777" w:rsidR="00726919" w:rsidRPr="002E78BA" w:rsidRDefault="00726919" w:rsidP="00127B7E">
            <w:pPr>
              <w:rPr>
                <w:rFonts w:ascii="Century Gothic" w:hAnsi="Century Gothic"/>
              </w:rPr>
            </w:pPr>
            <w:r w:rsidRPr="002E78BA">
              <w:rPr>
                <w:rFonts w:ascii="Century Gothic" w:hAnsi="Century Gothic"/>
              </w:rPr>
              <w:t xml:space="preserve">Adjuvants </w:t>
            </w:r>
          </w:p>
        </w:tc>
        <w:tc>
          <w:tcPr>
            <w:tcW w:w="877" w:type="pct"/>
            <w:tcBorders>
              <w:top w:val="single" w:sz="4" w:space="0" w:color="000000"/>
              <w:left w:val="single" w:sz="4" w:space="0" w:color="000000"/>
              <w:bottom w:val="single" w:sz="4" w:space="0" w:color="000000"/>
              <w:right w:val="single" w:sz="4" w:space="0" w:color="000000"/>
            </w:tcBorders>
          </w:tcPr>
          <w:p w14:paraId="67097E9C" w14:textId="77777777" w:rsidR="00726919" w:rsidRPr="002E78BA" w:rsidRDefault="00726919" w:rsidP="00127B7E">
            <w:pPr>
              <w:rPr>
                <w:rFonts w:ascii="Century Gothic" w:hAnsi="Century Gothic"/>
              </w:rPr>
            </w:pPr>
            <w:r w:rsidRPr="002E78BA">
              <w:rPr>
                <w:rFonts w:ascii="Century Gothic" w:hAnsi="Century Gothic"/>
              </w:rPr>
              <w:t xml:space="preserve">5 </w:t>
            </w:r>
          </w:p>
        </w:tc>
        <w:tc>
          <w:tcPr>
            <w:tcW w:w="717" w:type="pct"/>
            <w:tcBorders>
              <w:top w:val="single" w:sz="4" w:space="0" w:color="000000"/>
              <w:left w:val="single" w:sz="4" w:space="0" w:color="000000"/>
              <w:bottom w:val="single" w:sz="4" w:space="0" w:color="000000"/>
              <w:right w:val="single" w:sz="4" w:space="0" w:color="000000"/>
            </w:tcBorders>
          </w:tcPr>
          <w:p w14:paraId="724B02C2"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955" w:type="pct"/>
            <w:tcBorders>
              <w:top w:val="single" w:sz="4" w:space="0" w:color="000000"/>
              <w:left w:val="single" w:sz="4" w:space="0" w:color="000000"/>
              <w:bottom w:val="single" w:sz="4" w:space="0" w:color="000000"/>
              <w:right w:val="single" w:sz="4" w:space="0" w:color="000000"/>
            </w:tcBorders>
          </w:tcPr>
          <w:p w14:paraId="42B5AF62"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1115" w:type="pct"/>
            <w:tcBorders>
              <w:top w:val="single" w:sz="4" w:space="0" w:color="000000"/>
              <w:left w:val="single" w:sz="4" w:space="0" w:color="000000"/>
              <w:bottom w:val="single" w:sz="4" w:space="0" w:color="000000"/>
              <w:right w:val="single" w:sz="4" w:space="0" w:color="000000"/>
            </w:tcBorders>
          </w:tcPr>
          <w:p w14:paraId="4F161373" w14:textId="77777777" w:rsidR="00726919" w:rsidRPr="002E78BA" w:rsidRDefault="00726919" w:rsidP="00127B7E">
            <w:pPr>
              <w:rPr>
                <w:rFonts w:ascii="Century Gothic" w:hAnsi="Century Gothic"/>
              </w:rPr>
            </w:pPr>
            <w:r w:rsidRPr="002E78BA">
              <w:rPr>
                <w:rFonts w:ascii="Century Gothic" w:hAnsi="Century Gothic"/>
              </w:rPr>
              <w:t xml:space="preserve">5 </w:t>
            </w:r>
          </w:p>
        </w:tc>
      </w:tr>
      <w:tr w:rsidR="00726919" w:rsidRPr="002E78BA" w14:paraId="4BAE52E7" w14:textId="77777777" w:rsidTr="00127B7E">
        <w:trPr>
          <w:trHeight w:val="360"/>
        </w:trPr>
        <w:tc>
          <w:tcPr>
            <w:tcW w:w="1335" w:type="pct"/>
            <w:tcBorders>
              <w:top w:val="single" w:sz="4" w:space="0" w:color="000000"/>
              <w:left w:val="single" w:sz="4" w:space="0" w:color="000000"/>
              <w:bottom w:val="single" w:sz="4" w:space="0" w:color="000000"/>
              <w:right w:val="single" w:sz="4" w:space="0" w:color="000000"/>
            </w:tcBorders>
          </w:tcPr>
          <w:p w14:paraId="7D7DABB7" w14:textId="77777777" w:rsidR="00726919" w:rsidRPr="002E78BA" w:rsidRDefault="00726919" w:rsidP="00127B7E">
            <w:pPr>
              <w:rPr>
                <w:rFonts w:ascii="Century Gothic" w:hAnsi="Century Gothic"/>
              </w:rPr>
            </w:pPr>
            <w:r w:rsidRPr="002E78BA">
              <w:rPr>
                <w:rFonts w:ascii="Century Gothic" w:hAnsi="Century Gothic"/>
              </w:rPr>
              <w:t xml:space="preserve">Biocides </w:t>
            </w:r>
          </w:p>
        </w:tc>
        <w:tc>
          <w:tcPr>
            <w:tcW w:w="877" w:type="pct"/>
            <w:tcBorders>
              <w:top w:val="single" w:sz="4" w:space="0" w:color="000000"/>
              <w:left w:val="single" w:sz="4" w:space="0" w:color="000000"/>
              <w:bottom w:val="single" w:sz="4" w:space="0" w:color="000000"/>
              <w:right w:val="single" w:sz="4" w:space="0" w:color="000000"/>
            </w:tcBorders>
          </w:tcPr>
          <w:p w14:paraId="59317979" w14:textId="77777777" w:rsidR="00726919" w:rsidRPr="002E78BA" w:rsidRDefault="00726919" w:rsidP="00127B7E">
            <w:pPr>
              <w:rPr>
                <w:rFonts w:ascii="Century Gothic" w:hAnsi="Century Gothic"/>
              </w:rPr>
            </w:pPr>
            <w:r w:rsidRPr="002E78BA">
              <w:rPr>
                <w:rFonts w:ascii="Century Gothic" w:hAnsi="Century Gothic"/>
              </w:rPr>
              <w:t xml:space="preserve">11 </w:t>
            </w:r>
          </w:p>
        </w:tc>
        <w:tc>
          <w:tcPr>
            <w:tcW w:w="717" w:type="pct"/>
            <w:tcBorders>
              <w:top w:val="single" w:sz="4" w:space="0" w:color="000000"/>
              <w:left w:val="single" w:sz="4" w:space="0" w:color="000000"/>
              <w:bottom w:val="single" w:sz="4" w:space="0" w:color="000000"/>
              <w:right w:val="single" w:sz="4" w:space="0" w:color="000000"/>
            </w:tcBorders>
          </w:tcPr>
          <w:p w14:paraId="5A0E09AC"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955" w:type="pct"/>
            <w:tcBorders>
              <w:top w:val="single" w:sz="4" w:space="0" w:color="000000"/>
              <w:left w:val="single" w:sz="4" w:space="0" w:color="000000"/>
              <w:bottom w:val="single" w:sz="4" w:space="0" w:color="000000"/>
              <w:right w:val="single" w:sz="4" w:space="0" w:color="000000"/>
            </w:tcBorders>
          </w:tcPr>
          <w:p w14:paraId="6795E8D8"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1115" w:type="pct"/>
            <w:tcBorders>
              <w:top w:val="single" w:sz="4" w:space="0" w:color="000000"/>
              <w:left w:val="single" w:sz="4" w:space="0" w:color="000000"/>
              <w:bottom w:val="single" w:sz="4" w:space="0" w:color="000000"/>
              <w:right w:val="single" w:sz="4" w:space="0" w:color="000000"/>
            </w:tcBorders>
          </w:tcPr>
          <w:p w14:paraId="7D128CBE" w14:textId="77777777" w:rsidR="00726919" w:rsidRPr="002E78BA" w:rsidRDefault="00726919" w:rsidP="00127B7E">
            <w:pPr>
              <w:rPr>
                <w:rFonts w:ascii="Century Gothic" w:hAnsi="Century Gothic"/>
              </w:rPr>
            </w:pPr>
            <w:r w:rsidRPr="002E78BA">
              <w:rPr>
                <w:rFonts w:ascii="Century Gothic" w:hAnsi="Century Gothic"/>
              </w:rPr>
              <w:t xml:space="preserve">11 </w:t>
            </w:r>
          </w:p>
        </w:tc>
      </w:tr>
      <w:tr w:rsidR="00726919" w:rsidRPr="002E78BA" w14:paraId="534FD69A" w14:textId="77777777" w:rsidTr="00127B7E">
        <w:trPr>
          <w:trHeight w:val="361"/>
        </w:trPr>
        <w:tc>
          <w:tcPr>
            <w:tcW w:w="1335" w:type="pct"/>
            <w:tcBorders>
              <w:top w:val="single" w:sz="4" w:space="0" w:color="000000"/>
              <w:left w:val="single" w:sz="4" w:space="0" w:color="000000"/>
              <w:bottom w:val="single" w:sz="4" w:space="0" w:color="000000"/>
              <w:right w:val="single" w:sz="4" w:space="0" w:color="000000"/>
            </w:tcBorders>
          </w:tcPr>
          <w:p w14:paraId="79AF47C0" w14:textId="77777777" w:rsidR="00726919" w:rsidRPr="002E78BA" w:rsidRDefault="00726919" w:rsidP="00127B7E">
            <w:pPr>
              <w:rPr>
                <w:rFonts w:ascii="Century Gothic" w:hAnsi="Century Gothic"/>
              </w:rPr>
            </w:pPr>
            <w:r w:rsidRPr="002E78BA">
              <w:rPr>
                <w:rFonts w:ascii="Century Gothic" w:hAnsi="Century Gothic"/>
              </w:rPr>
              <w:t xml:space="preserve">Repellents  </w:t>
            </w:r>
          </w:p>
        </w:tc>
        <w:tc>
          <w:tcPr>
            <w:tcW w:w="877" w:type="pct"/>
            <w:tcBorders>
              <w:top w:val="single" w:sz="4" w:space="0" w:color="000000"/>
              <w:left w:val="single" w:sz="4" w:space="0" w:color="000000"/>
              <w:bottom w:val="single" w:sz="4" w:space="0" w:color="000000"/>
              <w:right w:val="single" w:sz="4" w:space="0" w:color="000000"/>
            </w:tcBorders>
          </w:tcPr>
          <w:p w14:paraId="546076CD"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717" w:type="pct"/>
            <w:tcBorders>
              <w:top w:val="single" w:sz="4" w:space="0" w:color="000000"/>
              <w:left w:val="single" w:sz="4" w:space="0" w:color="000000"/>
              <w:bottom w:val="single" w:sz="4" w:space="0" w:color="000000"/>
              <w:right w:val="single" w:sz="4" w:space="0" w:color="000000"/>
            </w:tcBorders>
          </w:tcPr>
          <w:p w14:paraId="13BA7F9A" w14:textId="77777777" w:rsidR="00726919" w:rsidRPr="002E78BA" w:rsidRDefault="00726919" w:rsidP="00127B7E">
            <w:pPr>
              <w:rPr>
                <w:rFonts w:ascii="Century Gothic" w:hAnsi="Century Gothic"/>
              </w:rPr>
            </w:pPr>
            <w:r w:rsidRPr="002E78BA">
              <w:rPr>
                <w:rFonts w:ascii="Century Gothic" w:hAnsi="Century Gothic"/>
              </w:rPr>
              <w:t xml:space="preserve">1 </w:t>
            </w:r>
          </w:p>
        </w:tc>
        <w:tc>
          <w:tcPr>
            <w:tcW w:w="955" w:type="pct"/>
            <w:tcBorders>
              <w:top w:val="single" w:sz="4" w:space="0" w:color="000000"/>
              <w:left w:val="single" w:sz="4" w:space="0" w:color="000000"/>
              <w:bottom w:val="single" w:sz="4" w:space="0" w:color="000000"/>
              <w:right w:val="single" w:sz="4" w:space="0" w:color="000000"/>
            </w:tcBorders>
          </w:tcPr>
          <w:p w14:paraId="74BDE459" w14:textId="77777777" w:rsidR="00726919" w:rsidRPr="002E78BA" w:rsidRDefault="00726919" w:rsidP="00127B7E">
            <w:pPr>
              <w:rPr>
                <w:rFonts w:ascii="Century Gothic" w:hAnsi="Century Gothic"/>
              </w:rPr>
            </w:pPr>
            <w:r w:rsidRPr="002E78BA">
              <w:rPr>
                <w:rFonts w:ascii="Century Gothic" w:hAnsi="Century Gothic"/>
              </w:rPr>
              <w:t xml:space="preserve">0 </w:t>
            </w:r>
          </w:p>
        </w:tc>
        <w:tc>
          <w:tcPr>
            <w:tcW w:w="1115" w:type="pct"/>
            <w:tcBorders>
              <w:top w:val="single" w:sz="4" w:space="0" w:color="000000"/>
              <w:left w:val="single" w:sz="4" w:space="0" w:color="000000"/>
              <w:bottom w:val="single" w:sz="4" w:space="0" w:color="000000"/>
              <w:right w:val="single" w:sz="4" w:space="0" w:color="000000"/>
            </w:tcBorders>
          </w:tcPr>
          <w:p w14:paraId="33EE2D62" w14:textId="77777777" w:rsidR="00726919" w:rsidRPr="002E78BA" w:rsidRDefault="00726919" w:rsidP="00127B7E">
            <w:pPr>
              <w:rPr>
                <w:rFonts w:ascii="Century Gothic" w:hAnsi="Century Gothic"/>
              </w:rPr>
            </w:pPr>
            <w:r w:rsidRPr="002E78BA">
              <w:rPr>
                <w:rFonts w:ascii="Century Gothic" w:hAnsi="Century Gothic"/>
              </w:rPr>
              <w:t xml:space="preserve">1 </w:t>
            </w:r>
          </w:p>
        </w:tc>
      </w:tr>
      <w:tr w:rsidR="00726919" w:rsidRPr="002E78BA" w14:paraId="70825CE0" w14:textId="77777777" w:rsidTr="00127B7E">
        <w:trPr>
          <w:trHeight w:val="358"/>
        </w:trPr>
        <w:tc>
          <w:tcPr>
            <w:tcW w:w="1335" w:type="pct"/>
            <w:tcBorders>
              <w:top w:val="single" w:sz="4" w:space="0" w:color="000000"/>
              <w:left w:val="single" w:sz="4" w:space="0" w:color="000000"/>
              <w:bottom w:val="single" w:sz="4" w:space="0" w:color="000000"/>
              <w:right w:val="single" w:sz="4" w:space="0" w:color="000000"/>
            </w:tcBorders>
            <w:shd w:val="clear" w:color="auto" w:fill="D9D9D9"/>
          </w:tcPr>
          <w:p w14:paraId="38E8AF28" w14:textId="77777777" w:rsidR="00726919" w:rsidRPr="002E78BA" w:rsidRDefault="00726919" w:rsidP="00127B7E">
            <w:pPr>
              <w:rPr>
                <w:rFonts w:ascii="Century Gothic" w:hAnsi="Century Gothic"/>
              </w:rPr>
            </w:pPr>
            <w:r w:rsidRPr="002E78BA">
              <w:rPr>
                <w:rFonts w:ascii="Century Gothic" w:hAnsi="Century Gothic"/>
                <w:b/>
              </w:rPr>
              <w:t xml:space="preserve">Total </w:t>
            </w:r>
            <w:r w:rsidRPr="002E78BA">
              <w:rPr>
                <w:rFonts w:ascii="Century Gothic" w:hAnsi="Century Gothic"/>
              </w:rPr>
              <w:t xml:space="preserve"> </w:t>
            </w:r>
          </w:p>
        </w:tc>
        <w:tc>
          <w:tcPr>
            <w:tcW w:w="877" w:type="pct"/>
            <w:tcBorders>
              <w:top w:val="single" w:sz="4" w:space="0" w:color="000000"/>
              <w:left w:val="single" w:sz="4" w:space="0" w:color="000000"/>
              <w:bottom w:val="single" w:sz="4" w:space="0" w:color="000000"/>
              <w:right w:val="single" w:sz="4" w:space="0" w:color="000000"/>
            </w:tcBorders>
            <w:shd w:val="clear" w:color="auto" w:fill="D9D9D9"/>
          </w:tcPr>
          <w:p w14:paraId="519469DF" w14:textId="77777777" w:rsidR="00726919" w:rsidRPr="002E78BA" w:rsidRDefault="00726919" w:rsidP="00127B7E">
            <w:pPr>
              <w:rPr>
                <w:rFonts w:ascii="Century Gothic" w:hAnsi="Century Gothic"/>
              </w:rPr>
            </w:pPr>
            <w:r w:rsidRPr="002E78BA">
              <w:rPr>
                <w:rFonts w:ascii="Century Gothic" w:hAnsi="Century Gothic"/>
                <w:b/>
              </w:rPr>
              <w:t>414</w:t>
            </w:r>
            <w:r w:rsidRPr="002E78BA">
              <w:rPr>
                <w:rFonts w:ascii="Century Gothic" w:hAnsi="Century Gothic"/>
              </w:rPr>
              <w:t xml:space="preserve"> </w:t>
            </w:r>
          </w:p>
        </w:tc>
        <w:tc>
          <w:tcPr>
            <w:tcW w:w="717" w:type="pct"/>
            <w:tcBorders>
              <w:top w:val="single" w:sz="4" w:space="0" w:color="000000"/>
              <w:left w:val="single" w:sz="4" w:space="0" w:color="000000"/>
              <w:bottom w:val="single" w:sz="4" w:space="0" w:color="000000"/>
              <w:right w:val="single" w:sz="4" w:space="0" w:color="000000"/>
            </w:tcBorders>
            <w:shd w:val="clear" w:color="auto" w:fill="D9D9D9"/>
          </w:tcPr>
          <w:p w14:paraId="45AE6FC5" w14:textId="77777777" w:rsidR="00726919" w:rsidRPr="002E78BA" w:rsidRDefault="00726919" w:rsidP="00127B7E">
            <w:pPr>
              <w:rPr>
                <w:rFonts w:ascii="Century Gothic" w:hAnsi="Century Gothic"/>
              </w:rPr>
            </w:pPr>
            <w:r w:rsidRPr="002E78BA">
              <w:rPr>
                <w:rFonts w:ascii="Century Gothic" w:hAnsi="Century Gothic"/>
                <w:b/>
              </w:rPr>
              <w:t>123</w:t>
            </w:r>
            <w:r w:rsidRPr="002E78BA">
              <w:rPr>
                <w:rFonts w:ascii="Century Gothic" w:hAnsi="Century Gothic"/>
              </w:rPr>
              <w:t xml:space="preserve"> </w:t>
            </w:r>
          </w:p>
        </w:tc>
        <w:tc>
          <w:tcPr>
            <w:tcW w:w="955" w:type="pct"/>
            <w:tcBorders>
              <w:top w:val="single" w:sz="4" w:space="0" w:color="000000"/>
              <w:left w:val="single" w:sz="4" w:space="0" w:color="000000"/>
              <w:bottom w:val="single" w:sz="4" w:space="0" w:color="000000"/>
              <w:right w:val="single" w:sz="4" w:space="0" w:color="000000"/>
            </w:tcBorders>
            <w:shd w:val="clear" w:color="auto" w:fill="D9D9D9"/>
          </w:tcPr>
          <w:p w14:paraId="5002B7A6" w14:textId="77777777" w:rsidR="00726919" w:rsidRPr="002E78BA" w:rsidRDefault="00726919" w:rsidP="00127B7E">
            <w:pPr>
              <w:rPr>
                <w:rFonts w:ascii="Century Gothic" w:hAnsi="Century Gothic"/>
              </w:rPr>
            </w:pPr>
            <w:r w:rsidRPr="002E78BA">
              <w:rPr>
                <w:rFonts w:ascii="Century Gothic" w:hAnsi="Century Gothic"/>
                <w:b/>
              </w:rPr>
              <w:t>32</w:t>
            </w:r>
            <w:r w:rsidRPr="002E78BA">
              <w:rPr>
                <w:rFonts w:ascii="Century Gothic" w:hAnsi="Century Gothic"/>
              </w:rPr>
              <w:t xml:space="preserve"> </w:t>
            </w:r>
          </w:p>
        </w:tc>
        <w:tc>
          <w:tcPr>
            <w:tcW w:w="1115" w:type="pct"/>
            <w:tcBorders>
              <w:top w:val="single" w:sz="4" w:space="0" w:color="000000"/>
              <w:left w:val="single" w:sz="4" w:space="0" w:color="000000"/>
              <w:bottom w:val="single" w:sz="4" w:space="0" w:color="000000"/>
              <w:right w:val="single" w:sz="4" w:space="0" w:color="000000"/>
            </w:tcBorders>
            <w:shd w:val="clear" w:color="auto" w:fill="D9D9D9"/>
          </w:tcPr>
          <w:p w14:paraId="134C4867" w14:textId="77777777" w:rsidR="00726919" w:rsidRPr="002E78BA" w:rsidRDefault="00726919" w:rsidP="00127B7E">
            <w:pPr>
              <w:rPr>
                <w:rFonts w:ascii="Century Gothic" w:hAnsi="Century Gothic"/>
              </w:rPr>
            </w:pPr>
            <w:r w:rsidRPr="002E78BA">
              <w:rPr>
                <w:rFonts w:ascii="Century Gothic" w:hAnsi="Century Gothic"/>
                <w:b/>
              </w:rPr>
              <w:t>569</w:t>
            </w:r>
            <w:r w:rsidRPr="002E78BA">
              <w:rPr>
                <w:rFonts w:ascii="Century Gothic" w:hAnsi="Century Gothic"/>
              </w:rPr>
              <w:t xml:space="preserve"> </w:t>
            </w:r>
          </w:p>
        </w:tc>
      </w:tr>
    </w:tbl>
    <w:p w14:paraId="5431E5D3" w14:textId="77777777" w:rsidR="00726919" w:rsidRDefault="00726919" w:rsidP="00726919">
      <w:r>
        <w:rPr>
          <w:sz w:val="2"/>
        </w:rPr>
        <w:t xml:space="preserve"> </w:t>
      </w:r>
    </w:p>
    <w:p w14:paraId="194AB196" w14:textId="77777777" w:rsidR="00726919" w:rsidRPr="002E78BA" w:rsidRDefault="00726919" w:rsidP="00726919">
      <w:pPr>
        <w:rPr>
          <w:rFonts w:ascii="Century Gothic" w:hAnsi="Century Gothic"/>
        </w:rPr>
      </w:pPr>
      <w:r w:rsidRPr="00115E40">
        <w:rPr>
          <w:rFonts w:ascii="Century Gothic" w:eastAsia="Times New Roman" w:hAnsi="Century Gothic"/>
          <w:b/>
        </w:rPr>
        <w:t xml:space="preserve">Table </w:t>
      </w:r>
      <w:r>
        <w:rPr>
          <w:rFonts w:ascii="Century Gothic" w:eastAsia="Times New Roman" w:hAnsi="Century Gothic"/>
          <w:b/>
        </w:rPr>
        <w:t>3</w:t>
      </w:r>
      <w:r w:rsidRPr="00115E40">
        <w:rPr>
          <w:rFonts w:ascii="Century Gothic" w:eastAsia="Times New Roman" w:hAnsi="Century Gothic"/>
          <w:b/>
        </w:rPr>
        <w:t>: Legend to Register of Pesticide</w:t>
      </w:r>
      <w:r w:rsidRPr="002E78BA">
        <w:rPr>
          <w:rFonts w:ascii="Century Gothic" w:eastAsia="Times New Roman" w:hAnsi="Century Gothic"/>
          <w:b/>
        </w:rPr>
        <w:t xml:space="preserve"> </w:t>
      </w:r>
    </w:p>
    <w:tbl>
      <w:tblPr>
        <w:tblStyle w:val="TableGrid0"/>
        <w:tblW w:w="5000" w:type="pct"/>
        <w:tblInd w:w="0" w:type="dxa"/>
        <w:tblCellMar>
          <w:top w:w="7" w:type="dxa"/>
          <w:left w:w="108" w:type="dxa"/>
          <w:right w:w="20" w:type="dxa"/>
        </w:tblCellMar>
        <w:tblLook w:val="04A0" w:firstRow="1" w:lastRow="0" w:firstColumn="1" w:lastColumn="0" w:noHBand="0" w:noVBand="1"/>
      </w:tblPr>
      <w:tblGrid>
        <w:gridCol w:w="1702"/>
        <w:gridCol w:w="7314"/>
      </w:tblGrid>
      <w:tr w:rsidR="00726919" w:rsidRPr="002E78BA" w14:paraId="58BBA08C" w14:textId="77777777" w:rsidTr="00127B7E">
        <w:trPr>
          <w:trHeight w:val="1049"/>
        </w:trPr>
        <w:tc>
          <w:tcPr>
            <w:tcW w:w="944" w:type="pct"/>
            <w:tcBorders>
              <w:top w:val="single" w:sz="4" w:space="0" w:color="000000"/>
              <w:left w:val="single" w:sz="4" w:space="0" w:color="000000"/>
              <w:bottom w:val="single" w:sz="4" w:space="0" w:color="000000"/>
              <w:right w:val="single" w:sz="4" w:space="0" w:color="000000"/>
            </w:tcBorders>
          </w:tcPr>
          <w:p w14:paraId="618B8A7A" w14:textId="77777777" w:rsidR="00726919" w:rsidRPr="002E78BA" w:rsidRDefault="00726919" w:rsidP="00127B7E">
            <w:pPr>
              <w:rPr>
                <w:rFonts w:ascii="Century Gothic" w:hAnsi="Century Gothic"/>
              </w:rPr>
            </w:pPr>
            <w:r w:rsidRPr="002E78BA">
              <w:rPr>
                <w:rFonts w:ascii="Century Gothic" w:hAnsi="Century Gothic"/>
              </w:rPr>
              <w:t xml:space="preserve">FRE </w:t>
            </w:r>
            <w:r w:rsidRPr="002E78BA">
              <w:rPr>
                <w:rFonts w:ascii="Century Gothic" w:hAnsi="Century Gothic"/>
              </w:rPr>
              <w:tab/>
              <w:t xml:space="preserve">- </w:t>
            </w:r>
            <w:r w:rsidRPr="002E78BA">
              <w:rPr>
                <w:rFonts w:ascii="Century Gothic" w:hAnsi="Century Gothic"/>
              </w:rPr>
              <w:tab/>
              <w:t xml:space="preserve">Full </w:t>
            </w:r>
          </w:p>
          <w:p w14:paraId="414C52FF" w14:textId="77777777" w:rsidR="00726919" w:rsidRPr="002E78BA" w:rsidRDefault="00726919" w:rsidP="00127B7E">
            <w:pPr>
              <w:rPr>
                <w:rFonts w:ascii="Century Gothic" w:hAnsi="Century Gothic"/>
              </w:rPr>
            </w:pPr>
            <w:r w:rsidRPr="002E78BA">
              <w:rPr>
                <w:rFonts w:ascii="Century Gothic" w:hAnsi="Century Gothic"/>
              </w:rPr>
              <w:t xml:space="preserve">Registration  </w:t>
            </w:r>
          </w:p>
          <w:p w14:paraId="2818D0F6" w14:textId="77777777" w:rsidR="00726919" w:rsidRPr="002E78BA" w:rsidRDefault="00726919" w:rsidP="00127B7E">
            <w:pPr>
              <w:rPr>
                <w:rFonts w:ascii="Century Gothic" w:hAnsi="Century Gothic"/>
              </w:rPr>
            </w:pPr>
            <w:r w:rsidRPr="002E78BA">
              <w:rPr>
                <w:rFonts w:ascii="Century Gothic" w:hAnsi="Century Gothic"/>
              </w:rPr>
              <w:t xml:space="preserve">(valid for 3 years) </w:t>
            </w:r>
          </w:p>
        </w:tc>
        <w:tc>
          <w:tcPr>
            <w:tcW w:w="4056" w:type="pct"/>
            <w:tcBorders>
              <w:top w:val="single" w:sz="4" w:space="0" w:color="000000"/>
              <w:left w:val="single" w:sz="4" w:space="0" w:color="000000"/>
              <w:bottom w:val="single" w:sz="4" w:space="0" w:color="000000"/>
              <w:right w:val="single" w:sz="4" w:space="0" w:color="000000"/>
            </w:tcBorders>
          </w:tcPr>
          <w:p w14:paraId="5B153C6A" w14:textId="77777777" w:rsidR="00726919" w:rsidRPr="002E78BA" w:rsidRDefault="00726919" w:rsidP="00127B7E">
            <w:pPr>
              <w:rPr>
                <w:rFonts w:ascii="Century Gothic" w:hAnsi="Century Gothic"/>
              </w:rPr>
            </w:pPr>
            <w:r w:rsidRPr="002E78BA">
              <w:rPr>
                <w:rFonts w:ascii="Century Gothic" w:hAnsi="Century Gothic"/>
              </w:rPr>
              <w:t xml:space="preserve">The Agency may approve and register a pesticide subject to such other conditions as it may determine and may only register a pesticide if it is satisfied that the pesticide is safe and effective for the use for which it is intended and that the pesticide has been tested for efficacy and safety under local conditions (Section 31, Part II of Act 490) </w:t>
            </w:r>
          </w:p>
        </w:tc>
      </w:tr>
      <w:tr w:rsidR="00726919" w:rsidRPr="002E78BA" w14:paraId="71DA2A8A" w14:textId="77777777" w:rsidTr="00127B7E">
        <w:trPr>
          <w:trHeight w:val="1510"/>
        </w:trPr>
        <w:tc>
          <w:tcPr>
            <w:tcW w:w="944" w:type="pct"/>
            <w:tcBorders>
              <w:top w:val="single" w:sz="4" w:space="0" w:color="000000"/>
              <w:left w:val="single" w:sz="4" w:space="0" w:color="000000"/>
              <w:bottom w:val="single" w:sz="4" w:space="0" w:color="000000"/>
              <w:right w:val="single" w:sz="4" w:space="0" w:color="000000"/>
            </w:tcBorders>
          </w:tcPr>
          <w:p w14:paraId="310B063C" w14:textId="77777777" w:rsidR="00726919" w:rsidRPr="002E78BA" w:rsidRDefault="00726919" w:rsidP="00127B7E">
            <w:pPr>
              <w:rPr>
                <w:rFonts w:ascii="Century Gothic" w:hAnsi="Century Gothic"/>
              </w:rPr>
            </w:pPr>
            <w:r w:rsidRPr="002E78BA">
              <w:rPr>
                <w:rFonts w:ascii="Century Gothic" w:hAnsi="Century Gothic"/>
              </w:rPr>
              <w:t xml:space="preserve">PCL - Provisional Clearance Permit (Valid for a maximum of 1 </w:t>
            </w:r>
          </w:p>
          <w:p w14:paraId="0EFAEA71" w14:textId="77777777" w:rsidR="00726919" w:rsidRPr="002E78BA" w:rsidRDefault="00726919" w:rsidP="00127B7E">
            <w:pPr>
              <w:rPr>
                <w:rFonts w:ascii="Century Gothic" w:hAnsi="Century Gothic"/>
              </w:rPr>
            </w:pPr>
            <w:r w:rsidRPr="002E78BA">
              <w:rPr>
                <w:rFonts w:ascii="Century Gothic" w:hAnsi="Century Gothic"/>
              </w:rPr>
              <w:t xml:space="preserve">year) </w:t>
            </w:r>
          </w:p>
        </w:tc>
        <w:tc>
          <w:tcPr>
            <w:tcW w:w="4056" w:type="pct"/>
            <w:tcBorders>
              <w:top w:val="single" w:sz="4" w:space="0" w:color="000000"/>
              <w:left w:val="single" w:sz="4" w:space="0" w:color="000000"/>
              <w:bottom w:val="single" w:sz="4" w:space="0" w:color="000000"/>
              <w:right w:val="single" w:sz="4" w:space="0" w:color="000000"/>
            </w:tcBorders>
          </w:tcPr>
          <w:p w14:paraId="4B009ED5" w14:textId="77777777" w:rsidR="00726919" w:rsidRPr="002E78BA" w:rsidRDefault="00726919" w:rsidP="00127B7E">
            <w:pPr>
              <w:rPr>
                <w:rFonts w:ascii="Century Gothic" w:hAnsi="Century Gothic"/>
              </w:rPr>
            </w:pPr>
            <w:r w:rsidRPr="002E78BA">
              <w:rPr>
                <w:rFonts w:ascii="Century Gothic" w:hAnsi="Century Gothic"/>
              </w:rPr>
              <w:t xml:space="preserve">Where in respect of an application for registration of a pesticide, the Agency is satisfied that most information required for its registration has been provided to the Agency, and the pesticide does not present a toxicological risk to people, animals, crops or the environment, it may clear the pesticide for use without the registration, and this clearance shall be known as provisional clearance and shall be temporary pending the registration by the Agency of the pesticide (Section 32, Part II of Act 490) </w:t>
            </w:r>
          </w:p>
        </w:tc>
      </w:tr>
      <w:tr w:rsidR="00726919" w:rsidRPr="002E78BA" w14:paraId="5073F6FC" w14:textId="77777777" w:rsidTr="00127B7E">
        <w:trPr>
          <w:trHeight w:val="821"/>
        </w:trPr>
        <w:tc>
          <w:tcPr>
            <w:tcW w:w="944" w:type="pct"/>
            <w:tcBorders>
              <w:top w:val="single" w:sz="4" w:space="0" w:color="000000"/>
              <w:left w:val="single" w:sz="4" w:space="0" w:color="000000"/>
              <w:bottom w:val="single" w:sz="4" w:space="0" w:color="000000"/>
              <w:right w:val="single" w:sz="4" w:space="0" w:color="000000"/>
            </w:tcBorders>
          </w:tcPr>
          <w:p w14:paraId="599EF62E" w14:textId="77777777" w:rsidR="00726919" w:rsidRPr="002E78BA" w:rsidRDefault="00726919" w:rsidP="00127B7E">
            <w:pPr>
              <w:rPr>
                <w:rFonts w:ascii="Century Gothic" w:hAnsi="Century Gothic"/>
              </w:rPr>
            </w:pPr>
            <w:r w:rsidRPr="002E78BA">
              <w:rPr>
                <w:rFonts w:ascii="Century Gothic" w:hAnsi="Century Gothic"/>
              </w:rPr>
              <w:t xml:space="preserve">Experimental permit </w:t>
            </w:r>
          </w:p>
        </w:tc>
        <w:tc>
          <w:tcPr>
            <w:tcW w:w="4056" w:type="pct"/>
            <w:tcBorders>
              <w:top w:val="single" w:sz="4" w:space="0" w:color="000000"/>
              <w:left w:val="single" w:sz="4" w:space="0" w:color="000000"/>
              <w:bottom w:val="single" w:sz="4" w:space="0" w:color="000000"/>
              <w:right w:val="single" w:sz="4" w:space="0" w:color="000000"/>
            </w:tcBorders>
          </w:tcPr>
          <w:p w14:paraId="42571AE7" w14:textId="77777777" w:rsidR="00726919" w:rsidRPr="002E78BA" w:rsidRDefault="00726919" w:rsidP="00127B7E">
            <w:pPr>
              <w:rPr>
                <w:rFonts w:ascii="Century Gothic" w:hAnsi="Century Gothic"/>
              </w:rPr>
            </w:pPr>
            <w:r w:rsidRPr="002E78BA">
              <w:rPr>
                <w:rFonts w:ascii="Century Gothic" w:hAnsi="Century Gothic"/>
              </w:rPr>
              <w:t xml:space="preserve">The Agency may authorize the importation of unregistered pesticide if the pesticide is imported for experimental or research purposes and not for distribution Section 28, (2), (a), </w:t>
            </w:r>
          </w:p>
          <w:p w14:paraId="22AFE1BE" w14:textId="77777777" w:rsidR="00726919" w:rsidRPr="002E78BA" w:rsidRDefault="00726919" w:rsidP="00127B7E">
            <w:pPr>
              <w:rPr>
                <w:rFonts w:ascii="Century Gothic" w:hAnsi="Century Gothic"/>
              </w:rPr>
            </w:pPr>
            <w:r w:rsidRPr="002E78BA">
              <w:rPr>
                <w:rFonts w:ascii="Century Gothic" w:hAnsi="Century Gothic"/>
              </w:rPr>
              <w:t xml:space="preserve">(i). </w:t>
            </w:r>
          </w:p>
        </w:tc>
      </w:tr>
      <w:tr w:rsidR="00726919" w:rsidRPr="002E78BA" w14:paraId="150C2BAB" w14:textId="77777777" w:rsidTr="00127B7E">
        <w:trPr>
          <w:trHeight w:val="821"/>
        </w:trPr>
        <w:tc>
          <w:tcPr>
            <w:tcW w:w="944" w:type="pct"/>
            <w:tcBorders>
              <w:top w:val="single" w:sz="4" w:space="0" w:color="000000"/>
              <w:left w:val="single" w:sz="4" w:space="0" w:color="000000"/>
              <w:bottom w:val="single" w:sz="4" w:space="0" w:color="000000"/>
              <w:right w:val="single" w:sz="4" w:space="0" w:color="000000"/>
            </w:tcBorders>
          </w:tcPr>
          <w:p w14:paraId="0BD70DE6" w14:textId="77777777" w:rsidR="00726919" w:rsidRPr="002E78BA" w:rsidRDefault="00726919" w:rsidP="00127B7E">
            <w:pPr>
              <w:rPr>
                <w:rFonts w:ascii="Century Gothic" w:hAnsi="Century Gothic"/>
              </w:rPr>
            </w:pPr>
            <w:r w:rsidRPr="002E78BA">
              <w:rPr>
                <w:rFonts w:ascii="Century Gothic" w:hAnsi="Century Gothic"/>
              </w:rPr>
              <w:t xml:space="preserve">General </w:t>
            </w:r>
            <w:r w:rsidRPr="002E78BA">
              <w:rPr>
                <w:rFonts w:ascii="Century Gothic" w:hAnsi="Century Gothic"/>
              </w:rPr>
              <w:tab/>
              <w:t xml:space="preserve">use </w:t>
            </w:r>
          </w:p>
          <w:p w14:paraId="543CD6B1" w14:textId="77777777" w:rsidR="00726919" w:rsidRPr="002E78BA" w:rsidRDefault="00726919" w:rsidP="00127B7E">
            <w:pPr>
              <w:rPr>
                <w:rFonts w:ascii="Century Gothic" w:hAnsi="Century Gothic"/>
              </w:rPr>
            </w:pPr>
            <w:r w:rsidRPr="002E78BA">
              <w:rPr>
                <w:rFonts w:ascii="Century Gothic" w:hAnsi="Century Gothic"/>
              </w:rPr>
              <w:t xml:space="preserve">pesticides (G) </w:t>
            </w:r>
          </w:p>
        </w:tc>
        <w:tc>
          <w:tcPr>
            <w:tcW w:w="4056" w:type="pct"/>
            <w:tcBorders>
              <w:top w:val="single" w:sz="4" w:space="0" w:color="000000"/>
              <w:left w:val="single" w:sz="4" w:space="0" w:color="000000"/>
              <w:bottom w:val="single" w:sz="4" w:space="0" w:color="000000"/>
              <w:right w:val="single" w:sz="4" w:space="0" w:color="000000"/>
            </w:tcBorders>
          </w:tcPr>
          <w:p w14:paraId="3D052F99" w14:textId="77777777" w:rsidR="00726919" w:rsidRPr="002E78BA" w:rsidRDefault="00726919" w:rsidP="00127B7E">
            <w:pPr>
              <w:rPr>
                <w:rFonts w:ascii="Century Gothic" w:hAnsi="Century Gothic"/>
              </w:rPr>
            </w:pPr>
            <w:r w:rsidRPr="002E78BA">
              <w:rPr>
                <w:rFonts w:ascii="Century Gothic" w:hAnsi="Century Gothic"/>
              </w:rPr>
              <w:t xml:space="preserve">Pesticides when applied for the use for which it is registered will not have unreasonable adverse effects on people, animals, crops or on the environment (Section 30 (1), (a) of Part </w:t>
            </w:r>
          </w:p>
          <w:p w14:paraId="0AFFDE9F" w14:textId="77777777" w:rsidR="00726919" w:rsidRPr="002E78BA" w:rsidRDefault="00726919" w:rsidP="00127B7E">
            <w:pPr>
              <w:rPr>
                <w:rFonts w:ascii="Century Gothic" w:hAnsi="Century Gothic"/>
              </w:rPr>
            </w:pPr>
            <w:r w:rsidRPr="002E78BA">
              <w:rPr>
                <w:rFonts w:ascii="Century Gothic" w:hAnsi="Century Gothic"/>
              </w:rPr>
              <w:t xml:space="preserve">II of Act 490) </w:t>
            </w:r>
          </w:p>
        </w:tc>
      </w:tr>
      <w:tr w:rsidR="00726919" w:rsidRPr="002E78BA" w14:paraId="28671DC0" w14:textId="77777777" w:rsidTr="00127B7E">
        <w:trPr>
          <w:trHeight w:val="1280"/>
        </w:trPr>
        <w:tc>
          <w:tcPr>
            <w:tcW w:w="944" w:type="pct"/>
            <w:tcBorders>
              <w:top w:val="single" w:sz="4" w:space="0" w:color="000000"/>
              <w:left w:val="single" w:sz="4" w:space="0" w:color="000000"/>
              <w:bottom w:val="single" w:sz="4" w:space="0" w:color="000000"/>
              <w:right w:val="single" w:sz="4" w:space="0" w:color="000000"/>
            </w:tcBorders>
          </w:tcPr>
          <w:p w14:paraId="0EF3F18D" w14:textId="77777777" w:rsidR="00726919" w:rsidRPr="002E78BA" w:rsidRDefault="00726919" w:rsidP="00127B7E">
            <w:pPr>
              <w:rPr>
                <w:rFonts w:ascii="Century Gothic" w:hAnsi="Century Gothic"/>
              </w:rPr>
            </w:pPr>
            <w:r w:rsidRPr="002E78BA">
              <w:rPr>
                <w:rFonts w:ascii="Century Gothic" w:hAnsi="Century Gothic"/>
              </w:rPr>
              <w:t xml:space="preserve">Restricted </w:t>
            </w:r>
            <w:r w:rsidRPr="002E78BA">
              <w:rPr>
                <w:rFonts w:ascii="Century Gothic" w:hAnsi="Century Gothic"/>
              </w:rPr>
              <w:tab/>
              <w:t xml:space="preserve">use </w:t>
            </w:r>
          </w:p>
          <w:p w14:paraId="3F866B11" w14:textId="77777777" w:rsidR="00726919" w:rsidRPr="002E78BA" w:rsidRDefault="00726919" w:rsidP="00127B7E">
            <w:pPr>
              <w:rPr>
                <w:rFonts w:ascii="Century Gothic" w:hAnsi="Century Gothic"/>
              </w:rPr>
            </w:pPr>
            <w:r w:rsidRPr="002E78BA">
              <w:rPr>
                <w:rFonts w:ascii="Century Gothic" w:hAnsi="Century Gothic"/>
              </w:rPr>
              <w:t xml:space="preserve">pesticides (R) </w:t>
            </w:r>
          </w:p>
        </w:tc>
        <w:tc>
          <w:tcPr>
            <w:tcW w:w="4056" w:type="pct"/>
            <w:tcBorders>
              <w:top w:val="single" w:sz="4" w:space="0" w:color="000000"/>
              <w:left w:val="single" w:sz="4" w:space="0" w:color="000000"/>
              <w:bottom w:val="single" w:sz="4" w:space="0" w:color="000000"/>
              <w:right w:val="single" w:sz="4" w:space="0" w:color="000000"/>
            </w:tcBorders>
          </w:tcPr>
          <w:p w14:paraId="22C63189" w14:textId="77777777" w:rsidR="00726919" w:rsidRPr="002E78BA" w:rsidRDefault="00726919" w:rsidP="00127B7E">
            <w:pPr>
              <w:rPr>
                <w:rFonts w:ascii="Century Gothic" w:hAnsi="Century Gothic"/>
              </w:rPr>
            </w:pPr>
            <w:r w:rsidRPr="002E78BA">
              <w:rPr>
                <w:rFonts w:ascii="Century Gothic" w:hAnsi="Century Gothic"/>
              </w:rPr>
              <w:t xml:space="preserve">Pesticide when used in accordance with widespread commonly recognized practice in the absence of additional regulatory restrictions may cause unreasonable adverse effect on people, animals, crops or on the environment (section 30 (1), (b) of Part II of Act 490).  Such pesticides are restricted for use on only selected crops by competent pesticide applicators and should be sold by dealers licensed to handle restricted pesticides </w:t>
            </w:r>
          </w:p>
        </w:tc>
      </w:tr>
      <w:tr w:rsidR="00726919" w:rsidRPr="002E78BA" w14:paraId="0E74D609" w14:textId="77777777" w:rsidTr="00127B7E">
        <w:trPr>
          <w:trHeight w:val="1051"/>
        </w:trPr>
        <w:tc>
          <w:tcPr>
            <w:tcW w:w="944" w:type="pct"/>
            <w:tcBorders>
              <w:top w:val="single" w:sz="4" w:space="0" w:color="000000"/>
              <w:left w:val="single" w:sz="4" w:space="0" w:color="000000"/>
              <w:bottom w:val="single" w:sz="4" w:space="0" w:color="000000"/>
              <w:right w:val="single" w:sz="4" w:space="0" w:color="000000"/>
            </w:tcBorders>
          </w:tcPr>
          <w:p w14:paraId="16ED2572" w14:textId="77777777" w:rsidR="00726919" w:rsidRPr="002E78BA" w:rsidRDefault="00726919" w:rsidP="00127B7E">
            <w:pPr>
              <w:rPr>
                <w:rFonts w:ascii="Century Gothic" w:hAnsi="Century Gothic"/>
              </w:rPr>
            </w:pPr>
            <w:r w:rsidRPr="002E78BA">
              <w:rPr>
                <w:rFonts w:ascii="Century Gothic" w:hAnsi="Century Gothic"/>
              </w:rPr>
              <w:t xml:space="preserve">Suspended </w:t>
            </w:r>
            <w:r w:rsidRPr="002E78BA">
              <w:rPr>
                <w:rFonts w:ascii="Century Gothic" w:hAnsi="Century Gothic"/>
              </w:rPr>
              <w:tab/>
              <w:t xml:space="preserve">or </w:t>
            </w:r>
          </w:p>
          <w:p w14:paraId="22C23FF6" w14:textId="77777777" w:rsidR="00726919" w:rsidRPr="002E78BA" w:rsidRDefault="00726919" w:rsidP="00127B7E">
            <w:pPr>
              <w:rPr>
                <w:rFonts w:ascii="Century Gothic" w:hAnsi="Century Gothic"/>
              </w:rPr>
            </w:pPr>
            <w:r w:rsidRPr="002E78BA">
              <w:rPr>
                <w:rFonts w:ascii="Century Gothic" w:hAnsi="Century Gothic"/>
              </w:rPr>
              <w:t xml:space="preserve">Banned Pesticides </w:t>
            </w:r>
          </w:p>
        </w:tc>
        <w:tc>
          <w:tcPr>
            <w:tcW w:w="4056" w:type="pct"/>
            <w:tcBorders>
              <w:top w:val="single" w:sz="4" w:space="0" w:color="000000"/>
              <w:left w:val="single" w:sz="4" w:space="0" w:color="000000"/>
              <w:bottom w:val="single" w:sz="4" w:space="0" w:color="000000"/>
              <w:right w:val="single" w:sz="4" w:space="0" w:color="000000"/>
            </w:tcBorders>
          </w:tcPr>
          <w:p w14:paraId="111C8707" w14:textId="77777777" w:rsidR="00726919" w:rsidRPr="002E78BA" w:rsidRDefault="00726919" w:rsidP="00127B7E">
            <w:pPr>
              <w:rPr>
                <w:rFonts w:ascii="Century Gothic" w:hAnsi="Century Gothic"/>
              </w:rPr>
            </w:pPr>
            <w:r w:rsidRPr="002E78BA">
              <w:rPr>
                <w:rFonts w:ascii="Century Gothic" w:hAnsi="Century Gothic"/>
              </w:rPr>
              <w:t xml:space="preserve">Pesticide when used in accordance with widespread commonly recognized practice even in the presence of additional regulatory restrictions will cause unreasonable adverse effect on people, animals, crops or on the environment. Such pesticides are prohibited for use in the country (Section 30, (1), (c). </w:t>
            </w:r>
          </w:p>
        </w:tc>
      </w:tr>
    </w:tbl>
    <w:p w14:paraId="3343DD7A" w14:textId="77777777" w:rsidR="00726919" w:rsidRPr="002E78BA" w:rsidRDefault="00726919" w:rsidP="00726919">
      <w:pPr>
        <w:rPr>
          <w:rFonts w:ascii="Century Gothic" w:hAnsi="Century Gothic"/>
        </w:rPr>
      </w:pPr>
      <w:r w:rsidRPr="002E78BA">
        <w:rPr>
          <w:rFonts w:ascii="Century Gothic" w:hAnsi="Century Gothic"/>
        </w:rPr>
        <w:t xml:space="preserve">Source: EPA/CCMC, 2018 </w:t>
      </w:r>
    </w:p>
    <w:p w14:paraId="4D9472BA" w14:textId="77777777" w:rsidR="00726919" w:rsidRPr="002E6272" w:rsidRDefault="00726919" w:rsidP="00726919">
      <w:pPr>
        <w:rPr>
          <w:rFonts w:ascii="Century Gothic" w:hAnsi="Century Gothic"/>
        </w:rPr>
      </w:pPr>
    </w:p>
    <w:p w14:paraId="53022881" w14:textId="77777777" w:rsidR="00726919" w:rsidRDefault="00726919" w:rsidP="00726919">
      <w:pPr>
        <w:rPr>
          <w:rFonts w:ascii="Century Gothic" w:hAnsi="Century Gothic"/>
        </w:rPr>
      </w:pPr>
    </w:p>
    <w:p w14:paraId="14D8BC06" w14:textId="77777777" w:rsidR="00726919" w:rsidRPr="002E6272" w:rsidRDefault="00726919" w:rsidP="00726919">
      <w:pPr>
        <w:rPr>
          <w:rFonts w:ascii="Century Gothic" w:hAnsi="Century Gothic"/>
        </w:rPr>
      </w:pPr>
    </w:p>
    <w:p w14:paraId="59B1FFE1" w14:textId="77777777" w:rsidR="00726919" w:rsidRPr="002E6272" w:rsidRDefault="00726919" w:rsidP="00726919">
      <w:pPr>
        <w:rPr>
          <w:rFonts w:ascii="Century Gothic" w:hAnsi="Century Gothic"/>
          <w:b/>
          <w:bCs/>
        </w:rPr>
      </w:pPr>
      <w:r w:rsidRPr="005656E8">
        <w:rPr>
          <w:rFonts w:ascii="Century Gothic" w:hAnsi="Century Gothic"/>
          <w:b/>
          <w:bCs/>
        </w:rPr>
        <w:t xml:space="preserve">Table </w:t>
      </w:r>
      <w:r>
        <w:rPr>
          <w:rFonts w:ascii="Century Gothic" w:hAnsi="Century Gothic"/>
          <w:b/>
          <w:bCs/>
        </w:rPr>
        <w:t>4</w:t>
      </w:r>
      <w:r w:rsidRPr="005656E8">
        <w:rPr>
          <w:rFonts w:ascii="Century Gothic" w:hAnsi="Century Gothic"/>
          <w:b/>
          <w:bCs/>
        </w:rPr>
        <w:t>: list of approved insecticides for the 2018/19 CODAPEC programme</w:t>
      </w:r>
    </w:p>
    <w:tbl>
      <w:tblPr>
        <w:tblW w:w="5000" w:type="pct"/>
        <w:tblLook w:val="04A0" w:firstRow="1" w:lastRow="0" w:firstColumn="1" w:lastColumn="0" w:noHBand="0" w:noVBand="1"/>
      </w:tblPr>
      <w:tblGrid>
        <w:gridCol w:w="736"/>
        <w:gridCol w:w="3447"/>
        <w:gridCol w:w="1039"/>
        <w:gridCol w:w="1581"/>
        <w:gridCol w:w="991"/>
        <w:gridCol w:w="1222"/>
      </w:tblGrid>
      <w:tr w:rsidR="00726919" w:rsidRPr="002E6272" w14:paraId="7D6DE7AD" w14:textId="77777777" w:rsidTr="00127B7E">
        <w:trPr>
          <w:trHeight w:val="974"/>
        </w:trPr>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24271" w14:textId="77777777" w:rsidR="00726919" w:rsidRPr="002E6272" w:rsidRDefault="00726919" w:rsidP="00127B7E">
            <w:pPr>
              <w:rPr>
                <w:rFonts w:ascii="Century Gothic" w:eastAsia="Times New Roman" w:hAnsi="Century Gothic"/>
                <w:b/>
                <w:bCs/>
                <w:color w:val="000000"/>
                <w:lang w:val="en-GB" w:eastAsia="en-GB"/>
              </w:rPr>
            </w:pPr>
            <w:r w:rsidRPr="002E6272">
              <w:rPr>
                <w:rFonts w:ascii="Century Gothic" w:eastAsia="Times New Roman" w:hAnsi="Century Gothic"/>
                <w:b/>
                <w:bCs/>
                <w:color w:val="000000"/>
                <w:lang w:val="en-GB" w:eastAsia="en-GB"/>
              </w:rPr>
              <w:t>S/No</w:t>
            </w:r>
          </w:p>
        </w:tc>
        <w:tc>
          <w:tcPr>
            <w:tcW w:w="1369" w:type="pct"/>
            <w:tcBorders>
              <w:top w:val="single" w:sz="4" w:space="0" w:color="auto"/>
              <w:left w:val="nil"/>
              <w:bottom w:val="single" w:sz="4" w:space="0" w:color="auto"/>
              <w:right w:val="single" w:sz="4" w:space="0" w:color="auto"/>
            </w:tcBorders>
            <w:shd w:val="clear" w:color="auto" w:fill="auto"/>
            <w:vAlign w:val="center"/>
            <w:hideMark/>
          </w:tcPr>
          <w:p w14:paraId="7DABAB82" w14:textId="77777777" w:rsidR="00726919" w:rsidRPr="002E6272" w:rsidRDefault="00726919" w:rsidP="00127B7E">
            <w:pPr>
              <w:rPr>
                <w:rFonts w:ascii="Century Gothic" w:eastAsia="Times New Roman" w:hAnsi="Century Gothic"/>
                <w:b/>
                <w:bCs/>
                <w:color w:val="000000"/>
                <w:lang w:val="en-GB" w:eastAsia="en-GB"/>
              </w:rPr>
            </w:pPr>
            <w:r w:rsidRPr="002E6272">
              <w:rPr>
                <w:rFonts w:ascii="Century Gothic" w:eastAsia="Times New Roman" w:hAnsi="Century Gothic"/>
                <w:b/>
                <w:bCs/>
                <w:color w:val="000000"/>
                <w:lang w:val="en-GB" w:eastAsia="en-GB"/>
              </w:rPr>
              <w:t>Insecticides</w:t>
            </w:r>
          </w:p>
        </w:tc>
        <w:tc>
          <w:tcPr>
            <w:tcW w:w="741" w:type="pct"/>
            <w:tcBorders>
              <w:top w:val="single" w:sz="4" w:space="0" w:color="auto"/>
              <w:left w:val="nil"/>
              <w:bottom w:val="single" w:sz="4" w:space="0" w:color="auto"/>
              <w:right w:val="single" w:sz="4" w:space="0" w:color="auto"/>
            </w:tcBorders>
            <w:shd w:val="clear" w:color="auto" w:fill="auto"/>
            <w:vAlign w:val="center"/>
            <w:hideMark/>
          </w:tcPr>
          <w:p w14:paraId="3DDF9EDA" w14:textId="77777777" w:rsidR="00726919" w:rsidRPr="002E6272" w:rsidRDefault="00726919" w:rsidP="00127B7E">
            <w:pPr>
              <w:rPr>
                <w:rFonts w:ascii="Century Gothic" w:eastAsia="Times New Roman" w:hAnsi="Century Gothic"/>
                <w:b/>
                <w:bCs/>
                <w:color w:val="000000"/>
                <w:lang w:val="en-GB" w:eastAsia="en-GB"/>
              </w:rPr>
            </w:pPr>
            <w:r w:rsidRPr="002E6272">
              <w:rPr>
                <w:rFonts w:ascii="Century Gothic" w:eastAsia="Times New Roman" w:hAnsi="Century Gothic"/>
                <w:b/>
                <w:bCs/>
                <w:color w:val="000000"/>
                <w:lang w:val="en-GB" w:eastAsia="en-GB"/>
              </w:rPr>
              <w:t>Dosage Per Tank Filling (ml)</w:t>
            </w:r>
          </w:p>
        </w:tc>
        <w:tc>
          <w:tcPr>
            <w:tcW w:w="1037" w:type="pct"/>
            <w:tcBorders>
              <w:top w:val="single" w:sz="4" w:space="0" w:color="auto"/>
              <w:left w:val="nil"/>
              <w:bottom w:val="single" w:sz="4" w:space="0" w:color="auto"/>
              <w:right w:val="single" w:sz="4" w:space="0" w:color="auto"/>
            </w:tcBorders>
            <w:shd w:val="clear" w:color="auto" w:fill="auto"/>
            <w:vAlign w:val="center"/>
            <w:hideMark/>
          </w:tcPr>
          <w:p w14:paraId="46DDD827" w14:textId="77777777" w:rsidR="00726919" w:rsidRPr="002E6272" w:rsidRDefault="00726919" w:rsidP="00127B7E">
            <w:pPr>
              <w:rPr>
                <w:rFonts w:ascii="Century Gothic" w:eastAsia="Times New Roman" w:hAnsi="Century Gothic"/>
                <w:b/>
                <w:bCs/>
                <w:color w:val="000000"/>
                <w:lang w:val="en-GB" w:eastAsia="en-GB"/>
              </w:rPr>
            </w:pPr>
            <w:r w:rsidRPr="002E6272">
              <w:rPr>
                <w:rFonts w:ascii="Century Gothic" w:eastAsia="Times New Roman" w:hAnsi="Century Gothic"/>
                <w:b/>
                <w:bCs/>
                <w:color w:val="000000"/>
                <w:lang w:val="en-GB" w:eastAsia="en-GB"/>
              </w:rPr>
              <w:t>Area Covered Per Tank Filling (Ha)</w:t>
            </w:r>
          </w:p>
        </w:tc>
        <w:tc>
          <w:tcPr>
            <w:tcW w:w="593" w:type="pct"/>
            <w:tcBorders>
              <w:top w:val="single" w:sz="4" w:space="0" w:color="auto"/>
              <w:left w:val="nil"/>
              <w:bottom w:val="single" w:sz="4" w:space="0" w:color="auto"/>
              <w:right w:val="single" w:sz="4" w:space="0" w:color="auto"/>
            </w:tcBorders>
            <w:shd w:val="clear" w:color="auto" w:fill="auto"/>
            <w:vAlign w:val="center"/>
            <w:hideMark/>
          </w:tcPr>
          <w:p w14:paraId="47BA2A88" w14:textId="77777777" w:rsidR="00726919" w:rsidRPr="002E6272" w:rsidRDefault="00726919" w:rsidP="00127B7E">
            <w:pPr>
              <w:rPr>
                <w:rFonts w:ascii="Century Gothic" w:eastAsia="Times New Roman" w:hAnsi="Century Gothic"/>
                <w:b/>
                <w:bCs/>
                <w:color w:val="000000"/>
                <w:lang w:val="en-GB" w:eastAsia="en-GB"/>
              </w:rPr>
            </w:pPr>
            <w:r w:rsidRPr="002E6272">
              <w:rPr>
                <w:rFonts w:ascii="Century Gothic" w:eastAsia="Times New Roman" w:hAnsi="Century Gothic"/>
                <w:b/>
                <w:bCs/>
                <w:color w:val="000000"/>
                <w:lang w:val="en-GB" w:eastAsia="en-GB"/>
              </w:rPr>
              <w:t>Rounds per Litre</w:t>
            </w:r>
          </w:p>
        </w:tc>
        <w:tc>
          <w:tcPr>
            <w:tcW w:w="851" w:type="pct"/>
            <w:tcBorders>
              <w:top w:val="single" w:sz="4" w:space="0" w:color="auto"/>
              <w:left w:val="nil"/>
              <w:bottom w:val="single" w:sz="4" w:space="0" w:color="auto"/>
              <w:right w:val="single" w:sz="4" w:space="0" w:color="auto"/>
            </w:tcBorders>
            <w:shd w:val="clear" w:color="auto" w:fill="auto"/>
            <w:vAlign w:val="center"/>
            <w:hideMark/>
          </w:tcPr>
          <w:p w14:paraId="4BFE7F7E" w14:textId="77777777" w:rsidR="00726919" w:rsidRPr="002E6272" w:rsidRDefault="00726919" w:rsidP="00127B7E">
            <w:pPr>
              <w:rPr>
                <w:rFonts w:ascii="Century Gothic" w:eastAsia="Times New Roman" w:hAnsi="Century Gothic"/>
                <w:b/>
                <w:bCs/>
                <w:color w:val="000000"/>
                <w:lang w:val="en-GB" w:eastAsia="en-GB"/>
              </w:rPr>
            </w:pPr>
            <w:r w:rsidRPr="002E6272">
              <w:rPr>
                <w:rFonts w:ascii="Century Gothic" w:eastAsia="Times New Roman" w:hAnsi="Century Gothic"/>
                <w:b/>
                <w:bCs/>
                <w:color w:val="000000"/>
                <w:lang w:val="en-GB" w:eastAsia="en-GB"/>
              </w:rPr>
              <w:t>Area Covered by a Litre (Ha)</w:t>
            </w:r>
          </w:p>
        </w:tc>
      </w:tr>
      <w:tr w:rsidR="00726919" w:rsidRPr="002E6272" w14:paraId="4895B942"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7C5DCF0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w:t>
            </w:r>
          </w:p>
        </w:tc>
        <w:tc>
          <w:tcPr>
            <w:tcW w:w="1369" w:type="pct"/>
            <w:tcBorders>
              <w:top w:val="nil"/>
              <w:left w:val="nil"/>
              <w:bottom w:val="single" w:sz="4" w:space="0" w:color="auto"/>
              <w:right w:val="single" w:sz="4" w:space="0" w:color="auto"/>
            </w:tcBorders>
            <w:shd w:val="clear" w:color="auto" w:fill="auto"/>
            <w:noWrap/>
            <w:vAlign w:val="center"/>
            <w:hideMark/>
          </w:tcPr>
          <w:p w14:paraId="35DD4BF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Confidor Oteq</w:t>
            </w:r>
          </w:p>
        </w:tc>
        <w:tc>
          <w:tcPr>
            <w:tcW w:w="741" w:type="pct"/>
            <w:tcBorders>
              <w:top w:val="nil"/>
              <w:left w:val="nil"/>
              <w:bottom w:val="single" w:sz="4" w:space="0" w:color="auto"/>
              <w:right w:val="single" w:sz="4" w:space="0" w:color="auto"/>
            </w:tcBorders>
            <w:shd w:val="clear" w:color="auto" w:fill="auto"/>
            <w:noWrap/>
            <w:vAlign w:val="center"/>
            <w:hideMark/>
          </w:tcPr>
          <w:p w14:paraId="05B9052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30</w:t>
            </w:r>
          </w:p>
        </w:tc>
        <w:tc>
          <w:tcPr>
            <w:tcW w:w="1037" w:type="pct"/>
            <w:tcBorders>
              <w:top w:val="nil"/>
              <w:left w:val="nil"/>
              <w:bottom w:val="single" w:sz="4" w:space="0" w:color="auto"/>
              <w:right w:val="single" w:sz="4" w:space="0" w:color="auto"/>
            </w:tcBorders>
            <w:shd w:val="clear" w:color="auto" w:fill="auto"/>
            <w:noWrap/>
            <w:vAlign w:val="center"/>
            <w:hideMark/>
          </w:tcPr>
          <w:p w14:paraId="26074D49"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012CB221"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33</w:t>
            </w:r>
          </w:p>
        </w:tc>
        <w:tc>
          <w:tcPr>
            <w:tcW w:w="851" w:type="pct"/>
            <w:tcBorders>
              <w:top w:val="nil"/>
              <w:left w:val="nil"/>
              <w:bottom w:val="single" w:sz="4" w:space="0" w:color="auto"/>
              <w:right w:val="single" w:sz="4" w:space="0" w:color="auto"/>
            </w:tcBorders>
            <w:shd w:val="clear" w:color="auto" w:fill="auto"/>
            <w:noWrap/>
            <w:vAlign w:val="bottom"/>
            <w:hideMark/>
          </w:tcPr>
          <w:p w14:paraId="2ABA4FD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6.6</w:t>
            </w:r>
          </w:p>
        </w:tc>
      </w:tr>
      <w:tr w:rsidR="00726919" w:rsidRPr="002E6272" w14:paraId="2C30B983"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32F0E94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w:t>
            </w:r>
          </w:p>
        </w:tc>
        <w:tc>
          <w:tcPr>
            <w:tcW w:w="1369" w:type="pct"/>
            <w:tcBorders>
              <w:top w:val="nil"/>
              <w:left w:val="nil"/>
              <w:bottom w:val="single" w:sz="4" w:space="0" w:color="auto"/>
              <w:right w:val="single" w:sz="4" w:space="0" w:color="auto"/>
            </w:tcBorders>
            <w:shd w:val="clear" w:color="auto" w:fill="auto"/>
            <w:noWrap/>
            <w:vAlign w:val="center"/>
            <w:hideMark/>
          </w:tcPr>
          <w:p w14:paraId="5F318E0C"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Actara 240sC</w:t>
            </w:r>
          </w:p>
        </w:tc>
        <w:tc>
          <w:tcPr>
            <w:tcW w:w="741" w:type="pct"/>
            <w:tcBorders>
              <w:top w:val="nil"/>
              <w:left w:val="nil"/>
              <w:bottom w:val="single" w:sz="4" w:space="0" w:color="auto"/>
              <w:right w:val="single" w:sz="4" w:space="0" w:color="auto"/>
            </w:tcBorders>
            <w:shd w:val="clear" w:color="auto" w:fill="auto"/>
            <w:noWrap/>
            <w:vAlign w:val="center"/>
            <w:hideMark/>
          </w:tcPr>
          <w:p w14:paraId="0B2352FB"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17</w:t>
            </w:r>
          </w:p>
        </w:tc>
        <w:tc>
          <w:tcPr>
            <w:tcW w:w="1037" w:type="pct"/>
            <w:tcBorders>
              <w:top w:val="nil"/>
              <w:left w:val="nil"/>
              <w:bottom w:val="single" w:sz="4" w:space="0" w:color="auto"/>
              <w:right w:val="single" w:sz="4" w:space="0" w:color="auto"/>
            </w:tcBorders>
            <w:shd w:val="clear" w:color="auto" w:fill="auto"/>
            <w:noWrap/>
            <w:vAlign w:val="center"/>
            <w:hideMark/>
          </w:tcPr>
          <w:p w14:paraId="65331AE2"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749B36A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58</w:t>
            </w:r>
          </w:p>
        </w:tc>
        <w:tc>
          <w:tcPr>
            <w:tcW w:w="851" w:type="pct"/>
            <w:tcBorders>
              <w:top w:val="nil"/>
              <w:left w:val="nil"/>
              <w:bottom w:val="single" w:sz="4" w:space="0" w:color="auto"/>
              <w:right w:val="single" w:sz="4" w:space="0" w:color="auto"/>
            </w:tcBorders>
            <w:shd w:val="clear" w:color="auto" w:fill="auto"/>
            <w:noWrap/>
            <w:vAlign w:val="bottom"/>
            <w:hideMark/>
          </w:tcPr>
          <w:p w14:paraId="018D7E3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11.6</w:t>
            </w:r>
          </w:p>
        </w:tc>
      </w:tr>
      <w:tr w:rsidR="00726919" w:rsidRPr="002E6272" w14:paraId="667B39FE"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644997C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3</w:t>
            </w:r>
          </w:p>
        </w:tc>
        <w:tc>
          <w:tcPr>
            <w:tcW w:w="1369" w:type="pct"/>
            <w:tcBorders>
              <w:top w:val="nil"/>
              <w:left w:val="nil"/>
              <w:bottom w:val="single" w:sz="4" w:space="0" w:color="auto"/>
              <w:right w:val="single" w:sz="4" w:space="0" w:color="auto"/>
            </w:tcBorders>
            <w:shd w:val="clear" w:color="auto" w:fill="auto"/>
            <w:noWrap/>
            <w:vAlign w:val="center"/>
            <w:hideMark/>
          </w:tcPr>
          <w:p w14:paraId="765093A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Okumakate</w:t>
            </w:r>
          </w:p>
        </w:tc>
        <w:tc>
          <w:tcPr>
            <w:tcW w:w="741" w:type="pct"/>
            <w:tcBorders>
              <w:top w:val="nil"/>
              <w:left w:val="nil"/>
              <w:bottom w:val="single" w:sz="4" w:space="0" w:color="auto"/>
              <w:right w:val="single" w:sz="4" w:space="0" w:color="auto"/>
            </w:tcBorders>
            <w:shd w:val="clear" w:color="auto" w:fill="auto"/>
            <w:noWrap/>
            <w:vAlign w:val="center"/>
            <w:hideMark/>
          </w:tcPr>
          <w:p w14:paraId="0C3E6F6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24</w:t>
            </w:r>
          </w:p>
        </w:tc>
        <w:tc>
          <w:tcPr>
            <w:tcW w:w="1037" w:type="pct"/>
            <w:tcBorders>
              <w:top w:val="nil"/>
              <w:left w:val="nil"/>
              <w:bottom w:val="single" w:sz="4" w:space="0" w:color="auto"/>
              <w:right w:val="single" w:sz="4" w:space="0" w:color="auto"/>
            </w:tcBorders>
            <w:shd w:val="clear" w:color="auto" w:fill="auto"/>
            <w:noWrap/>
            <w:vAlign w:val="center"/>
            <w:hideMark/>
          </w:tcPr>
          <w:p w14:paraId="52447931"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27EA1E2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41</w:t>
            </w:r>
          </w:p>
        </w:tc>
        <w:tc>
          <w:tcPr>
            <w:tcW w:w="851" w:type="pct"/>
            <w:tcBorders>
              <w:top w:val="nil"/>
              <w:left w:val="nil"/>
              <w:bottom w:val="single" w:sz="4" w:space="0" w:color="auto"/>
              <w:right w:val="single" w:sz="4" w:space="0" w:color="auto"/>
            </w:tcBorders>
            <w:shd w:val="clear" w:color="auto" w:fill="auto"/>
            <w:noWrap/>
            <w:vAlign w:val="bottom"/>
            <w:hideMark/>
          </w:tcPr>
          <w:p w14:paraId="5B9461D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8.2</w:t>
            </w:r>
          </w:p>
        </w:tc>
      </w:tr>
      <w:tr w:rsidR="00726919" w:rsidRPr="002E6272" w14:paraId="066B5109"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206CB5E5"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4</w:t>
            </w:r>
          </w:p>
        </w:tc>
        <w:tc>
          <w:tcPr>
            <w:tcW w:w="1369" w:type="pct"/>
            <w:tcBorders>
              <w:top w:val="nil"/>
              <w:left w:val="nil"/>
              <w:bottom w:val="single" w:sz="4" w:space="0" w:color="auto"/>
              <w:right w:val="single" w:sz="4" w:space="0" w:color="auto"/>
            </w:tcBorders>
            <w:shd w:val="clear" w:color="auto" w:fill="auto"/>
            <w:noWrap/>
            <w:vAlign w:val="center"/>
            <w:hideMark/>
          </w:tcPr>
          <w:p w14:paraId="058AC5E5"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D-Lion Akate Global</w:t>
            </w:r>
          </w:p>
        </w:tc>
        <w:tc>
          <w:tcPr>
            <w:tcW w:w="741" w:type="pct"/>
            <w:tcBorders>
              <w:top w:val="nil"/>
              <w:left w:val="nil"/>
              <w:bottom w:val="single" w:sz="4" w:space="0" w:color="auto"/>
              <w:right w:val="single" w:sz="4" w:space="0" w:color="auto"/>
            </w:tcBorders>
            <w:shd w:val="clear" w:color="auto" w:fill="auto"/>
            <w:noWrap/>
            <w:vAlign w:val="center"/>
            <w:hideMark/>
          </w:tcPr>
          <w:p w14:paraId="37D6A268"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20</w:t>
            </w:r>
          </w:p>
        </w:tc>
        <w:tc>
          <w:tcPr>
            <w:tcW w:w="1037" w:type="pct"/>
            <w:tcBorders>
              <w:top w:val="nil"/>
              <w:left w:val="nil"/>
              <w:bottom w:val="single" w:sz="4" w:space="0" w:color="auto"/>
              <w:right w:val="single" w:sz="4" w:space="0" w:color="auto"/>
            </w:tcBorders>
            <w:shd w:val="clear" w:color="auto" w:fill="auto"/>
            <w:noWrap/>
            <w:vAlign w:val="center"/>
            <w:hideMark/>
          </w:tcPr>
          <w:p w14:paraId="40213CCF"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5626A08C"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50</w:t>
            </w:r>
          </w:p>
        </w:tc>
        <w:tc>
          <w:tcPr>
            <w:tcW w:w="851" w:type="pct"/>
            <w:tcBorders>
              <w:top w:val="nil"/>
              <w:left w:val="nil"/>
              <w:bottom w:val="single" w:sz="4" w:space="0" w:color="auto"/>
              <w:right w:val="single" w:sz="4" w:space="0" w:color="auto"/>
            </w:tcBorders>
            <w:shd w:val="clear" w:color="auto" w:fill="auto"/>
            <w:noWrap/>
            <w:vAlign w:val="bottom"/>
            <w:hideMark/>
          </w:tcPr>
          <w:p w14:paraId="22EA026A"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10</w:t>
            </w:r>
          </w:p>
        </w:tc>
      </w:tr>
      <w:tr w:rsidR="00726919" w:rsidRPr="002E6272" w14:paraId="7347F613"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5E108668"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w:t>
            </w:r>
          </w:p>
        </w:tc>
        <w:tc>
          <w:tcPr>
            <w:tcW w:w="1369" w:type="pct"/>
            <w:tcBorders>
              <w:top w:val="nil"/>
              <w:left w:val="nil"/>
              <w:bottom w:val="single" w:sz="4" w:space="0" w:color="auto"/>
              <w:right w:val="single" w:sz="4" w:space="0" w:color="auto"/>
            </w:tcBorders>
            <w:shd w:val="clear" w:color="auto" w:fill="auto"/>
            <w:noWrap/>
            <w:vAlign w:val="center"/>
            <w:hideMark/>
          </w:tcPr>
          <w:p w14:paraId="3B01303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Akatiwura</w:t>
            </w:r>
          </w:p>
        </w:tc>
        <w:tc>
          <w:tcPr>
            <w:tcW w:w="741" w:type="pct"/>
            <w:tcBorders>
              <w:top w:val="nil"/>
              <w:left w:val="nil"/>
              <w:bottom w:val="single" w:sz="4" w:space="0" w:color="auto"/>
              <w:right w:val="single" w:sz="4" w:space="0" w:color="auto"/>
            </w:tcBorders>
            <w:shd w:val="clear" w:color="auto" w:fill="auto"/>
            <w:noWrap/>
            <w:vAlign w:val="center"/>
            <w:hideMark/>
          </w:tcPr>
          <w:p w14:paraId="37A30E5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20</w:t>
            </w:r>
          </w:p>
        </w:tc>
        <w:tc>
          <w:tcPr>
            <w:tcW w:w="1037" w:type="pct"/>
            <w:tcBorders>
              <w:top w:val="nil"/>
              <w:left w:val="nil"/>
              <w:bottom w:val="single" w:sz="4" w:space="0" w:color="auto"/>
              <w:right w:val="single" w:sz="4" w:space="0" w:color="auto"/>
            </w:tcBorders>
            <w:shd w:val="clear" w:color="auto" w:fill="auto"/>
            <w:noWrap/>
            <w:vAlign w:val="center"/>
            <w:hideMark/>
          </w:tcPr>
          <w:p w14:paraId="056AC69A"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6C51B9F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50</w:t>
            </w:r>
          </w:p>
        </w:tc>
        <w:tc>
          <w:tcPr>
            <w:tcW w:w="851" w:type="pct"/>
            <w:tcBorders>
              <w:top w:val="nil"/>
              <w:left w:val="nil"/>
              <w:bottom w:val="single" w:sz="4" w:space="0" w:color="auto"/>
              <w:right w:val="single" w:sz="4" w:space="0" w:color="auto"/>
            </w:tcBorders>
            <w:shd w:val="clear" w:color="auto" w:fill="auto"/>
            <w:noWrap/>
            <w:vAlign w:val="bottom"/>
            <w:hideMark/>
          </w:tcPr>
          <w:p w14:paraId="16591A05"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10</w:t>
            </w:r>
          </w:p>
        </w:tc>
      </w:tr>
      <w:tr w:rsidR="00726919" w:rsidRPr="002E6272" w14:paraId="6C34968D"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2AB822F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6</w:t>
            </w:r>
          </w:p>
        </w:tc>
        <w:tc>
          <w:tcPr>
            <w:tcW w:w="1369" w:type="pct"/>
            <w:tcBorders>
              <w:top w:val="nil"/>
              <w:left w:val="nil"/>
              <w:bottom w:val="single" w:sz="4" w:space="0" w:color="auto"/>
              <w:right w:val="single" w:sz="4" w:space="0" w:color="auto"/>
            </w:tcBorders>
            <w:shd w:val="clear" w:color="auto" w:fill="auto"/>
            <w:noWrap/>
            <w:vAlign w:val="center"/>
            <w:hideMark/>
          </w:tcPr>
          <w:p w14:paraId="75219B6B"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Actaladiz 240 SC</w:t>
            </w:r>
          </w:p>
        </w:tc>
        <w:tc>
          <w:tcPr>
            <w:tcW w:w="741" w:type="pct"/>
            <w:tcBorders>
              <w:top w:val="nil"/>
              <w:left w:val="nil"/>
              <w:bottom w:val="single" w:sz="4" w:space="0" w:color="auto"/>
              <w:right w:val="single" w:sz="4" w:space="0" w:color="auto"/>
            </w:tcBorders>
            <w:shd w:val="clear" w:color="auto" w:fill="auto"/>
            <w:noWrap/>
            <w:vAlign w:val="center"/>
            <w:hideMark/>
          </w:tcPr>
          <w:p w14:paraId="25543B3A"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50</w:t>
            </w:r>
          </w:p>
        </w:tc>
        <w:tc>
          <w:tcPr>
            <w:tcW w:w="1037" w:type="pct"/>
            <w:tcBorders>
              <w:top w:val="nil"/>
              <w:left w:val="nil"/>
              <w:bottom w:val="single" w:sz="4" w:space="0" w:color="auto"/>
              <w:right w:val="single" w:sz="4" w:space="0" w:color="auto"/>
            </w:tcBorders>
            <w:shd w:val="clear" w:color="auto" w:fill="auto"/>
            <w:noWrap/>
            <w:vAlign w:val="center"/>
            <w:hideMark/>
          </w:tcPr>
          <w:p w14:paraId="2B70F48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27613AA1"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20</w:t>
            </w:r>
          </w:p>
        </w:tc>
        <w:tc>
          <w:tcPr>
            <w:tcW w:w="851" w:type="pct"/>
            <w:tcBorders>
              <w:top w:val="nil"/>
              <w:left w:val="nil"/>
              <w:bottom w:val="single" w:sz="4" w:space="0" w:color="auto"/>
              <w:right w:val="single" w:sz="4" w:space="0" w:color="auto"/>
            </w:tcBorders>
            <w:shd w:val="clear" w:color="auto" w:fill="auto"/>
            <w:noWrap/>
            <w:vAlign w:val="bottom"/>
            <w:hideMark/>
          </w:tcPr>
          <w:p w14:paraId="581301B0"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4</w:t>
            </w:r>
          </w:p>
        </w:tc>
      </w:tr>
      <w:tr w:rsidR="00726919" w:rsidRPr="002E6272" w14:paraId="1E7F30DF"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3880825B"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7</w:t>
            </w:r>
          </w:p>
        </w:tc>
        <w:tc>
          <w:tcPr>
            <w:tcW w:w="1369" w:type="pct"/>
            <w:tcBorders>
              <w:top w:val="nil"/>
              <w:left w:val="nil"/>
              <w:bottom w:val="single" w:sz="4" w:space="0" w:color="auto"/>
              <w:right w:val="single" w:sz="4" w:space="0" w:color="auto"/>
            </w:tcBorders>
            <w:shd w:val="clear" w:color="auto" w:fill="auto"/>
            <w:noWrap/>
            <w:vAlign w:val="center"/>
            <w:hideMark/>
          </w:tcPr>
          <w:p w14:paraId="35159C86"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Transform Akate</w:t>
            </w:r>
          </w:p>
        </w:tc>
        <w:tc>
          <w:tcPr>
            <w:tcW w:w="741" w:type="pct"/>
            <w:tcBorders>
              <w:top w:val="nil"/>
              <w:left w:val="nil"/>
              <w:bottom w:val="single" w:sz="4" w:space="0" w:color="auto"/>
              <w:right w:val="single" w:sz="4" w:space="0" w:color="auto"/>
            </w:tcBorders>
            <w:shd w:val="clear" w:color="auto" w:fill="auto"/>
            <w:noWrap/>
            <w:vAlign w:val="center"/>
            <w:hideMark/>
          </w:tcPr>
          <w:p w14:paraId="192294C0"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17</w:t>
            </w:r>
          </w:p>
        </w:tc>
        <w:tc>
          <w:tcPr>
            <w:tcW w:w="1037" w:type="pct"/>
            <w:tcBorders>
              <w:top w:val="nil"/>
              <w:left w:val="nil"/>
              <w:bottom w:val="single" w:sz="4" w:space="0" w:color="auto"/>
              <w:right w:val="single" w:sz="4" w:space="0" w:color="auto"/>
            </w:tcBorders>
            <w:shd w:val="clear" w:color="auto" w:fill="auto"/>
            <w:noWrap/>
            <w:vAlign w:val="center"/>
            <w:hideMark/>
          </w:tcPr>
          <w:p w14:paraId="5EB15BF2"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552136B8"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58</w:t>
            </w:r>
          </w:p>
        </w:tc>
        <w:tc>
          <w:tcPr>
            <w:tcW w:w="851" w:type="pct"/>
            <w:tcBorders>
              <w:top w:val="nil"/>
              <w:left w:val="nil"/>
              <w:bottom w:val="single" w:sz="4" w:space="0" w:color="auto"/>
              <w:right w:val="single" w:sz="4" w:space="0" w:color="auto"/>
            </w:tcBorders>
            <w:shd w:val="clear" w:color="auto" w:fill="auto"/>
            <w:noWrap/>
            <w:vAlign w:val="bottom"/>
            <w:hideMark/>
          </w:tcPr>
          <w:p w14:paraId="763D0895"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11.6</w:t>
            </w:r>
          </w:p>
        </w:tc>
      </w:tr>
      <w:tr w:rsidR="00726919" w:rsidRPr="002E6272" w14:paraId="70DF1C6A"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10828E7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8</w:t>
            </w:r>
          </w:p>
        </w:tc>
        <w:tc>
          <w:tcPr>
            <w:tcW w:w="1369" w:type="pct"/>
            <w:tcBorders>
              <w:top w:val="nil"/>
              <w:left w:val="nil"/>
              <w:bottom w:val="single" w:sz="4" w:space="0" w:color="auto"/>
              <w:right w:val="single" w:sz="4" w:space="0" w:color="auto"/>
            </w:tcBorders>
            <w:shd w:val="clear" w:color="auto" w:fill="auto"/>
            <w:noWrap/>
            <w:vAlign w:val="center"/>
            <w:hideMark/>
          </w:tcPr>
          <w:p w14:paraId="7BA1231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Akatemaster</w:t>
            </w:r>
          </w:p>
        </w:tc>
        <w:tc>
          <w:tcPr>
            <w:tcW w:w="741" w:type="pct"/>
            <w:tcBorders>
              <w:top w:val="nil"/>
              <w:left w:val="nil"/>
              <w:bottom w:val="single" w:sz="4" w:space="0" w:color="auto"/>
              <w:right w:val="single" w:sz="4" w:space="0" w:color="auto"/>
            </w:tcBorders>
            <w:shd w:val="clear" w:color="auto" w:fill="auto"/>
            <w:noWrap/>
            <w:vAlign w:val="center"/>
            <w:hideMark/>
          </w:tcPr>
          <w:p w14:paraId="6FCBB60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100</w:t>
            </w:r>
          </w:p>
        </w:tc>
        <w:tc>
          <w:tcPr>
            <w:tcW w:w="1037" w:type="pct"/>
            <w:tcBorders>
              <w:top w:val="nil"/>
              <w:left w:val="nil"/>
              <w:bottom w:val="single" w:sz="4" w:space="0" w:color="auto"/>
              <w:right w:val="single" w:sz="4" w:space="0" w:color="auto"/>
            </w:tcBorders>
            <w:shd w:val="clear" w:color="auto" w:fill="auto"/>
            <w:noWrap/>
            <w:vAlign w:val="center"/>
            <w:hideMark/>
          </w:tcPr>
          <w:p w14:paraId="7512AC1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6861CDB1"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10</w:t>
            </w:r>
          </w:p>
        </w:tc>
        <w:tc>
          <w:tcPr>
            <w:tcW w:w="851" w:type="pct"/>
            <w:tcBorders>
              <w:top w:val="nil"/>
              <w:left w:val="nil"/>
              <w:bottom w:val="single" w:sz="4" w:space="0" w:color="auto"/>
              <w:right w:val="single" w:sz="4" w:space="0" w:color="auto"/>
            </w:tcBorders>
            <w:shd w:val="clear" w:color="auto" w:fill="auto"/>
            <w:noWrap/>
            <w:vAlign w:val="bottom"/>
            <w:hideMark/>
          </w:tcPr>
          <w:p w14:paraId="0B1CF491"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w:t>
            </w:r>
          </w:p>
        </w:tc>
      </w:tr>
      <w:tr w:rsidR="00726919" w:rsidRPr="002E6272" w14:paraId="3FB92CE2"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3A52021F"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9</w:t>
            </w:r>
          </w:p>
        </w:tc>
        <w:tc>
          <w:tcPr>
            <w:tcW w:w="1369" w:type="pct"/>
            <w:tcBorders>
              <w:top w:val="nil"/>
              <w:left w:val="nil"/>
              <w:bottom w:val="single" w:sz="4" w:space="0" w:color="auto"/>
              <w:right w:val="single" w:sz="4" w:space="0" w:color="auto"/>
            </w:tcBorders>
            <w:shd w:val="clear" w:color="auto" w:fill="auto"/>
            <w:noWrap/>
            <w:vAlign w:val="center"/>
            <w:hideMark/>
          </w:tcPr>
          <w:p w14:paraId="77284396"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Akate Star 3EC</w:t>
            </w:r>
          </w:p>
        </w:tc>
        <w:tc>
          <w:tcPr>
            <w:tcW w:w="741" w:type="pct"/>
            <w:tcBorders>
              <w:top w:val="nil"/>
              <w:left w:val="nil"/>
              <w:bottom w:val="single" w:sz="4" w:space="0" w:color="auto"/>
              <w:right w:val="single" w:sz="4" w:space="0" w:color="auto"/>
            </w:tcBorders>
            <w:shd w:val="clear" w:color="auto" w:fill="auto"/>
            <w:noWrap/>
            <w:vAlign w:val="center"/>
            <w:hideMark/>
          </w:tcPr>
          <w:p w14:paraId="5EB5DA0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20</w:t>
            </w:r>
          </w:p>
        </w:tc>
        <w:tc>
          <w:tcPr>
            <w:tcW w:w="1037" w:type="pct"/>
            <w:tcBorders>
              <w:top w:val="nil"/>
              <w:left w:val="nil"/>
              <w:bottom w:val="single" w:sz="4" w:space="0" w:color="auto"/>
              <w:right w:val="single" w:sz="4" w:space="0" w:color="auto"/>
            </w:tcBorders>
            <w:shd w:val="clear" w:color="auto" w:fill="auto"/>
            <w:noWrap/>
            <w:vAlign w:val="center"/>
            <w:hideMark/>
          </w:tcPr>
          <w:p w14:paraId="01797D22"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2CC2453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50</w:t>
            </w:r>
          </w:p>
        </w:tc>
        <w:tc>
          <w:tcPr>
            <w:tcW w:w="851" w:type="pct"/>
            <w:tcBorders>
              <w:top w:val="nil"/>
              <w:left w:val="nil"/>
              <w:bottom w:val="single" w:sz="4" w:space="0" w:color="auto"/>
              <w:right w:val="single" w:sz="4" w:space="0" w:color="auto"/>
            </w:tcBorders>
            <w:shd w:val="clear" w:color="auto" w:fill="auto"/>
            <w:noWrap/>
            <w:vAlign w:val="bottom"/>
            <w:hideMark/>
          </w:tcPr>
          <w:p w14:paraId="33E6FE5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10</w:t>
            </w:r>
          </w:p>
        </w:tc>
      </w:tr>
      <w:tr w:rsidR="00726919" w:rsidRPr="002E6272" w14:paraId="06D98DAA"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3DFBBC4C"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10</w:t>
            </w:r>
          </w:p>
        </w:tc>
        <w:tc>
          <w:tcPr>
            <w:tcW w:w="1369" w:type="pct"/>
            <w:tcBorders>
              <w:top w:val="nil"/>
              <w:left w:val="nil"/>
              <w:bottom w:val="single" w:sz="4" w:space="0" w:color="auto"/>
              <w:right w:val="single" w:sz="4" w:space="0" w:color="auto"/>
            </w:tcBorders>
            <w:shd w:val="clear" w:color="auto" w:fill="auto"/>
            <w:noWrap/>
            <w:vAlign w:val="center"/>
            <w:hideMark/>
          </w:tcPr>
          <w:p w14:paraId="7D7377D6"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Akate Asa</w:t>
            </w:r>
          </w:p>
        </w:tc>
        <w:tc>
          <w:tcPr>
            <w:tcW w:w="741" w:type="pct"/>
            <w:tcBorders>
              <w:top w:val="nil"/>
              <w:left w:val="nil"/>
              <w:bottom w:val="single" w:sz="4" w:space="0" w:color="auto"/>
              <w:right w:val="single" w:sz="4" w:space="0" w:color="auto"/>
            </w:tcBorders>
            <w:shd w:val="clear" w:color="auto" w:fill="auto"/>
            <w:noWrap/>
            <w:vAlign w:val="center"/>
            <w:hideMark/>
          </w:tcPr>
          <w:p w14:paraId="51C950D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75</w:t>
            </w:r>
          </w:p>
        </w:tc>
        <w:tc>
          <w:tcPr>
            <w:tcW w:w="1037" w:type="pct"/>
            <w:tcBorders>
              <w:top w:val="nil"/>
              <w:left w:val="nil"/>
              <w:bottom w:val="single" w:sz="4" w:space="0" w:color="auto"/>
              <w:right w:val="single" w:sz="4" w:space="0" w:color="auto"/>
            </w:tcBorders>
            <w:shd w:val="clear" w:color="auto" w:fill="auto"/>
            <w:noWrap/>
            <w:vAlign w:val="center"/>
            <w:hideMark/>
          </w:tcPr>
          <w:p w14:paraId="332F2AF0"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338F0311"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13</w:t>
            </w:r>
          </w:p>
        </w:tc>
        <w:tc>
          <w:tcPr>
            <w:tcW w:w="851" w:type="pct"/>
            <w:tcBorders>
              <w:top w:val="nil"/>
              <w:left w:val="nil"/>
              <w:bottom w:val="single" w:sz="4" w:space="0" w:color="auto"/>
              <w:right w:val="single" w:sz="4" w:space="0" w:color="auto"/>
            </w:tcBorders>
            <w:shd w:val="clear" w:color="auto" w:fill="auto"/>
            <w:noWrap/>
            <w:vAlign w:val="bottom"/>
            <w:hideMark/>
          </w:tcPr>
          <w:p w14:paraId="107580C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2.6</w:t>
            </w:r>
          </w:p>
        </w:tc>
      </w:tr>
      <w:tr w:rsidR="00726919" w:rsidRPr="002E6272" w14:paraId="1DF2BCD6"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631C578C"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11</w:t>
            </w:r>
          </w:p>
        </w:tc>
        <w:tc>
          <w:tcPr>
            <w:tcW w:w="1369" w:type="pct"/>
            <w:tcBorders>
              <w:top w:val="nil"/>
              <w:left w:val="nil"/>
              <w:bottom w:val="single" w:sz="4" w:space="0" w:color="auto"/>
              <w:right w:val="single" w:sz="4" w:space="0" w:color="auto"/>
            </w:tcBorders>
            <w:shd w:val="clear" w:color="auto" w:fill="auto"/>
            <w:noWrap/>
            <w:vAlign w:val="center"/>
            <w:hideMark/>
          </w:tcPr>
          <w:p w14:paraId="515776D1"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 xml:space="preserve"> Seizer 100 EC</w:t>
            </w:r>
          </w:p>
        </w:tc>
        <w:tc>
          <w:tcPr>
            <w:tcW w:w="741" w:type="pct"/>
            <w:tcBorders>
              <w:top w:val="nil"/>
              <w:left w:val="nil"/>
              <w:bottom w:val="single" w:sz="4" w:space="0" w:color="auto"/>
              <w:right w:val="single" w:sz="4" w:space="0" w:color="auto"/>
            </w:tcBorders>
            <w:shd w:val="clear" w:color="auto" w:fill="auto"/>
            <w:noWrap/>
            <w:vAlign w:val="center"/>
            <w:hideMark/>
          </w:tcPr>
          <w:p w14:paraId="23760B6A"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30</w:t>
            </w:r>
          </w:p>
        </w:tc>
        <w:tc>
          <w:tcPr>
            <w:tcW w:w="1037" w:type="pct"/>
            <w:tcBorders>
              <w:top w:val="nil"/>
              <w:left w:val="nil"/>
              <w:bottom w:val="single" w:sz="4" w:space="0" w:color="auto"/>
              <w:right w:val="single" w:sz="4" w:space="0" w:color="auto"/>
            </w:tcBorders>
            <w:shd w:val="clear" w:color="auto" w:fill="auto"/>
            <w:noWrap/>
            <w:vAlign w:val="center"/>
            <w:hideMark/>
          </w:tcPr>
          <w:p w14:paraId="02A0B309"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6A01055B"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33</w:t>
            </w:r>
          </w:p>
        </w:tc>
        <w:tc>
          <w:tcPr>
            <w:tcW w:w="851" w:type="pct"/>
            <w:tcBorders>
              <w:top w:val="nil"/>
              <w:left w:val="nil"/>
              <w:bottom w:val="single" w:sz="4" w:space="0" w:color="auto"/>
              <w:right w:val="single" w:sz="4" w:space="0" w:color="auto"/>
            </w:tcBorders>
            <w:shd w:val="clear" w:color="auto" w:fill="auto"/>
            <w:noWrap/>
            <w:vAlign w:val="bottom"/>
            <w:hideMark/>
          </w:tcPr>
          <w:p w14:paraId="443770E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6.6</w:t>
            </w:r>
          </w:p>
        </w:tc>
      </w:tr>
      <w:tr w:rsidR="00726919" w:rsidRPr="002E6272" w14:paraId="62C944EC"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044327B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12</w:t>
            </w:r>
          </w:p>
        </w:tc>
        <w:tc>
          <w:tcPr>
            <w:tcW w:w="1369" w:type="pct"/>
            <w:tcBorders>
              <w:top w:val="nil"/>
              <w:left w:val="nil"/>
              <w:bottom w:val="single" w:sz="4" w:space="0" w:color="auto"/>
              <w:right w:val="single" w:sz="4" w:space="0" w:color="auto"/>
            </w:tcBorders>
            <w:shd w:val="clear" w:color="auto" w:fill="auto"/>
            <w:noWrap/>
            <w:vAlign w:val="center"/>
            <w:hideMark/>
          </w:tcPr>
          <w:p w14:paraId="1F56BC38"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Pyrethrum 5 EW (Agropy 5 EW)</w:t>
            </w:r>
          </w:p>
        </w:tc>
        <w:tc>
          <w:tcPr>
            <w:tcW w:w="741" w:type="pct"/>
            <w:tcBorders>
              <w:top w:val="nil"/>
              <w:left w:val="nil"/>
              <w:bottom w:val="single" w:sz="4" w:space="0" w:color="auto"/>
              <w:right w:val="single" w:sz="4" w:space="0" w:color="auto"/>
            </w:tcBorders>
            <w:shd w:val="clear" w:color="auto" w:fill="auto"/>
            <w:noWrap/>
            <w:vAlign w:val="center"/>
            <w:hideMark/>
          </w:tcPr>
          <w:p w14:paraId="5D7F810A"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80</w:t>
            </w:r>
          </w:p>
        </w:tc>
        <w:tc>
          <w:tcPr>
            <w:tcW w:w="1037" w:type="pct"/>
            <w:tcBorders>
              <w:top w:val="nil"/>
              <w:left w:val="nil"/>
              <w:bottom w:val="single" w:sz="4" w:space="0" w:color="auto"/>
              <w:right w:val="single" w:sz="4" w:space="0" w:color="auto"/>
            </w:tcBorders>
            <w:shd w:val="clear" w:color="auto" w:fill="auto"/>
            <w:noWrap/>
            <w:vAlign w:val="center"/>
            <w:hideMark/>
          </w:tcPr>
          <w:p w14:paraId="7F864E85"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5E7F481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12</w:t>
            </w:r>
          </w:p>
        </w:tc>
        <w:tc>
          <w:tcPr>
            <w:tcW w:w="851" w:type="pct"/>
            <w:tcBorders>
              <w:top w:val="nil"/>
              <w:left w:val="nil"/>
              <w:bottom w:val="single" w:sz="4" w:space="0" w:color="auto"/>
              <w:right w:val="single" w:sz="4" w:space="0" w:color="auto"/>
            </w:tcBorders>
            <w:shd w:val="clear" w:color="auto" w:fill="auto"/>
            <w:noWrap/>
            <w:vAlign w:val="bottom"/>
            <w:hideMark/>
          </w:tcPr>
          <w:p w14:paraId="53FE6DDB"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2.4</w:t>
            </w:r>
          </w:p>
        </w:tc>
      </w:tr>
      <w:tr w:rsidR="00726919" w:rsidRPr="002E6272" w14:paraId="26FBFE3D"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5E65EDD2"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13</w:t>
            </w:r>
          </w:p>
        </w:tc>
        <w:tc>
          <w:tcPr>
            <w:tcW w:w="1369" w:type="pct"/>
            <w:tcBorders>
              <w:top w:val="nil"/>
              <w:left w:val="nil"/>
              <w:bottom w:val="single" w:sz="4" w:space="0" w:color="auto"/>
              <w:right w:val="single" w:sz="4" w:space="0" w:color="auto"/>
            </w:tcBorders>
            <w:shd w:val="clear" w:color="auto" w:fill="auto"/>
            <w:noWrap/>
            <w:vAlign w:val="center"/>
            <w:hideMark/>
          </w:tcPr>
          <w:p w14:paraId="0761743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Inspire 30 EC</w:t>
            </w:r>
          </w:p>
        </w:tc>
        <w:tc>
          <w:tcPr>
            <w:tcW w:w="741" w:type="pct"/>
            <w:tcBorders>
              <w:top w:val="nil"/>
              <w:left w:val="nil"/>
              <w:bottom w:val="single" w:sz="4" w:space="0" w:color="auto"/>
              <w:right w:val="single" w:sz="4" w:space="0" w:color="auto"/>
            </w:tcBorders>
            <w:shd w:val="clear" w:color="auto" w:fill="auto"/>
            <w:noWrap/>
            <w:vAlign w:val="center"/>
            <w:hideMark/>
          </w:tcPr>
          <w:p w14:paraId="40B3730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60</w:t>
            </w:r>
          </w:p>
        </w:tc>
        <w:tc>
          <w:tcPr>
            <w:tcW w:w="1037" w:type="pct"/>
            <w:tcBorders>
              <w:top w:val="nil"/>
              <w:left w:val="nil"/>
              <w:bottom w:val="single" w:sz="4" w:space="0" w:color="auto"/>
              <w:right w:val="single" w:sz="4" w:space="0" w:color="auto"/>
            </w:tcBorders>
            <w:shd w:val="clear" w:color="auto" w:fill="auto"/>
            <w:noWrap/>
            <w:vAlign w:val="center"/>
            <w:hideMark/>
          </w:tcPr>
          <w:p w14:paraId="3F50138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7E0B03C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16</w:t>
            </w:r>
          </w:p>
        </w:tc>
        <w:tc>
          <w:tcPr>
            <w:tcW w:w="851" w:type="pct"/>
            <w:tcBorders>
              <w:top w:val="nil"/>
              <w:left w:val="nil"/>
              <w:bottom w:val="single" w:sz="4" w:space="0" w:color="auto"/>
              <w:right w:val="single" w:sz="4" w:space="0" w:color="auto"/>
            </w:tcBorders>
            <w:shd w:val="clear" w:color="auto" w:fill="auto"/>
            <w:noWrap/>
            <w:vAlign w:val="bottom"/>
            <w:hideMark/>
          </w:tcPr>
          <w:p w14:paraId="079CD74B"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3.2</w:t>
            </w:r>
          </w:p>
        </w:tc>
      </w:tr>
      <w:tr w:rsidR="00726919" w:rsidRPr="002E6272" w14:paraId="0AB5A46D"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2C552129"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14</w:t>
            </w:r>
          </w:p>
        </w:tc>
        <w:tc>
          <w:tcPr>
            <w:tcW w:w="1369" w:type="pct"/>
            <w:tcBorders>
              <w:top w:val="nil"/>
              <w:left w:val="nil"/>
              <w:bottom w:val="single" w:sz="4" w:space="0" w:color="auto"/>
              <w:right w:val="single" w:sz="4" w:space="0" w:color="auto"/>
            </w:tcBorders>
            <w:shd w:val="clear" w:color="auto" w:fill="auto"/>
            <w:noWrap/>
            <w:vAlign w:val="center"/>
            <w:hideMark/>
          </w:tcPr>
          <w:p w14:paraId="58E5E1CF"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Akate Kaptain</w:t>
            </w:r>
          </w:p>
        </w:tc>
        <w:tc>
          <w:tcPr>
            <w:tcW w:w="741" w:type="pct"/>
            <w:tcBorders>
              <w:top w:val="nil"/>
              <w:left w:val="nil"/>
              <w:bottom w:val="single" w:sz="4" w:space="0" w:color="auto"/>
              <w:right w:val="single" w:sz="4" w:space="0" w:color="auto"/>
            </w:tcBorders>
            <w:shd w:val="clear" w:color="auto" w:fill="auto"/>
            <w:noWrap/>
            <w:vAlign w:val="center"/>
            <w:hideMark/>
          </w:tcPr>
          <w:p w14:paraId="061499B8"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10</w:t>
            </w:r>
          </w:p>
        </w:tc>
        <w:tc>
          <w:tcPr>
            <w:tcW w:w="1037" w:type="pct"/>
            <w:tcBorders>
              <w:top w:val="nil"/>
              <w:left w:val="nil"/>
              <w:bottom w:val="single" w:sz="4" w:space="0" w:color="auto"/>
              <w:right w:val="single" w:sz="4" w:space="0" w:color="auto"/>
            </w:tcBorders>
            <w:shd w:val="clear" w:color="auto" w:fill="auto"/>
            <w:noWrap/>
            <w:vAlign w:val="center"/>
            <w:hideMark/>
          </w:tcPr>
          <w:p w14:paraId="5F59E150"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1625A01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100</w:t>
            </w:r>
          </w:p>
        </w:tc>
        <w:tc>
          <w:tcPr>
            <w:tcW w:w="851" w:type="pct"/>
            <w:tcBorders>
              <w:top w:val="nil"/>
              <w:left w:val="nil"/>
              <w:bottom w:val="single" w:sz="4" w:space="0" w:color="auto"/>
              <w:right w:val="single" w:sz="4" w:space="0" w:color="auto"/>
            </w:tcBorders>
            <w:shd w:val="clear" w:color="auto" w:fill="auto"/>
            <w:noWrap/>
            <w:vAlign w:val="bottom"/>
            <w:hideMark/>
          </w:tcPr>
          <w:p w14:paraId="3C7C618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20</w:t>
            </w:r>
          </w:p>
        </w:tc>
      </w:tr>
      <w:tr w:rsidR="00726919" w:rsidRPr="002E6272" w14:paraId="67AA94B2"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7571A829"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15</w:t>
            </w:r>
          </w:p>
        </w:tc>
        <w:tc>
          <w:tcPr>
            <w:tcW w:w="1369" w:type="pct"/>
            <w:tcBorders>
              <w:top w:val="nil"/>
              <w:left w:val="nil"/>
              <w:bottom w:val="single" w:sz="4" w:space="0" w:color="auto"/>
              <w:right w:val="single" w:sz="4" w:space="0" w:color="auto"/>
            </w:tcBorders>
            <w:shd w:val="clear" w:color="auto" w:fill="auto"/>
            <w:noWrap/>
            <w:vAlign w:val="center"/>
            <w:hideMark/>
          </w:tcPr>
          <w:p w14:paraId="244D2070"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Miricon EC</w:t>
            </w:r>
          </w:p>
        </w:tc>
        <w:tc>
          <w:tcPr>
            <w:tcW w:w="741" w:type="pct"/>
            <w:tcBorders>
              <w:top w:val="nil"/>
              <w:left w:val="nil"/>
              <w:bottom w:val="single" w:sz="4" w:space="0" w:color="auto"/>
              <w:right w:val="single" w:sz="4" w:space="0" w:color="auto"/>
            </w:tcBorders>
            <w:shd w:val="clear" w:color="auto" w:fill="auto"/>
            <w:noWrap/>
            <w:vAlign w:val="center"/>
            <w:hideMark/>
          </w:tcPr>
          <w:p w14:paraId="3DE21FC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66</w:t>
            </w:r>
          </w:p>
        </w:tc>
        <w:tc>
          <w:tcPr>
            <w:tcW w:w="1037" w:type="pct"/>
            <w:tcBorders>
              <w:top w:val="nil"/>
              <w:left w:val="nil"/>
              <w:bottom w:val="single" w:sz="4" w:space="0" w:color="auto"/>
              <w:right w:val="single" w:sz="4" w:space="0" w:color="auto"/>
            </w:tcBorders>
            <w:shd w:val="clear" w:color="auto" w:fill="auto"/>
            <w:noWrap/>
            <w:vAlign w:val="center"/>
            <w:hideMark/>
          </w:tcPr>
          <w:p w14:paraId="26E942B9"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5DB1869A"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15</w:t>
            </w:r>
          </w:p>
        </w:tc>
        <w:tc>
          <w:tcPr>
            <w:tcW w:w="851" w:type="pct"/>
            <w:tcBorders>
              <w:top w:val="nil"/>
              <w:left w:val="nil"/>
              <w:bottom w:val="single" w:sz="4" w:space="0" w:color="auto"/>
              <w:right w:val="single" w:sz="4" w:space="0" w:color="auto"/>
            </w:tcBorders>
            <w:shd w:val="clear" w:color="auto" w:fill="auto"/>
            <w:noWrap/>
            <w:vAlign w:val="bottom"/>
            <w:hideMark/>
          </w:tcPr>
          <w:p w14:paraId="7E85A226"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3</w:t>
            </w:r>
          </w:p>
        </w:tc>
      </w:tr>
      <w:tr w:rsidR="00726919" w:rsidRPr="002E6272" w14:paraId="4D5162CE"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16176B79"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16</w:t>
            </w:r>
          </w:p>
        </w:tc>
        <w:tc>
          <w:tcPr>
            <w:tcW w:w="1369" w:type="pct"/>
            <w:tcBorders>
              <w:top w:val="nil"/>
              <w:left w:val="nil"/>
              <w:bottom w:val="single" w:sz="4" w:space="0" w:color="auto"/>
              <w:right w:val="single" w:sz="4" w:space="0" w:color="auto"/>
            </w:tcBorders>
            <w:shd w:val="clear" w:color="auto" w:fill="auto"/>
            <w:noWrap/>
            <w:vAlign w:val="center"/>
            <w:hideMark/>
          </w:tcPr>
          <w:p w14:paraId="1B82CFA2"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Regent 200 EC</w:t>
            </w:r>
          </w:p>
        </w:tc>
        <w:tc>
          <w:tcPr>
            <w:tcW w:w="741" w:type="pct"/>
            <w:tcBorders>
              <w:top w:val="nil"/>
              <w:left w:val="nil"/>
              <w:bottom w:val="single" w:sz="4" w:space="0" w:color="auto"/>
              <w:right w:val="single" w:sz="4" w:space="0" w:color="auto"/>
            </w:tcBorders>
            <w:shd w:val="clear" w:color="auto" w:fill="auto"/>
            <w:noWrap/>
            <w:vAlign w:val="center"/>
            <w:hideMark/>
          </w:tcPr>
          <w:p w14:paraId="0464490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15</w:t>
            </w:r>
          </w:p>
        </w:tc>
        <w:tc>
          <w:tcPr>
            <w:tcW w:w="1037" w:type="pct"/>
            <w:tcBorders>
              <w:top w:val="nil"/>
              <w:left w:val="nil"/>
              <w:bottom w:val="single" w:sz="4" w:space="0" w:color="auto"/>
              <w:right w:val="single" w:sz="4" w:space="0" w:color="auto"/>
            </w:tcBorders>
            <w:shd w:val="clear" w:color="auto" w:fill="auto"/>
            <w:noWrap/>
            <w:vAlign w:val="center"/>
            <w:hideMark/>
          </w:tcPr>
          <w:p w14:paraId="1653515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15643360"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66</w:t>
            </w:r>
          </w:p>
        </w:tc>
        <w:tc>
          <w:tcPr>
            <w:tcW w:w="851" w:type="pct"/>
            <w:tcBorders>
              <w:top w:val="nil"/>
              <w:left w:val="nil"/>
              <w:bottom w:val="single" w:sz="4" w:space="0" w:color="auto"/>
              <w:right w:val="single" w:sz="4" w:space="0" w:color="auto"/>
            </w:tcBorders>
            <w:shd w:val="clear" w:color="auto" w:fill="auto"/>
            <w:noWrap/>
            <w:vAlign w:val="bottom"/>
            <w:hideMark/>
          </w:tcPr>
          <w:p w14:paraId="4013A94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13.2</w:t>
            </w:r>
          </w:p>
        </w:tc>
      </w:tr>
      <w:tr w:rsidR="00726919" w:rsidRPr="002E6272" w14:paraId="032163E2"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46484F2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17</w:t>
            </w:r>
          </w:p>
        </w:tc>
        <w:tc>
          <w:tcPr>
            <w:tcW w:w="1369" w:type="pct"/>
            <w:tcBorders>
              <w:top w:val="nil"/>
              <w:left w:val="nil"/>
              <w:bottom w:val="single" w:sz="4" w:space="0" w:color="auto"/>
              <w:right w:val="single" w:sz="4" w:space="0" w:color="auto"/>
            </w:tcBorders>
            <w:shd w:val="clear" w:color="auto" w:fill="auto"/>
            <w:noWrap/>
            <w:vAlign w:val="center"/>
            <w:hideMark/>
          </w:tcPr>
          <w:p w14:paraId="5F116E99"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AF Confidence</w:t>
            </w:r>
          </w:p>
        </w:tc>
        <w:tc>
          <w:tcPr>
            <w:tcW w:w="741" w:type="pct"/>
            <w:tcBorders>
              <w:top w:val="nil"/>
              <w:left w:val="nil"/>
              <w:bottom w:val="single" w:sz="4" w:space="0" w:color="auto"/>
              <w:right w:val="single" w:sz="4" w:space="0" w:color="auto"/>
            </w:tcBorders>
            <w:shd w:val="clear" w:color="auto" w:fill="auto"/>
            <w:noWrap/>
            <w:vAlign w:val="center"/>
            <w:hideMark/>
          </w:tcPr>
          <w:p w14:paraId="3ACCBED8"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200</w:t>
            </w:r>
          </w:p>
        </w:tc>
        <w:tc>
          <w:tcPr>
            <w:tcW w:w="1037" w:type="pct"/>
            <w:tcBorders>
              <w:top w:val="nil"/>
              <w:left w:val="nil"/>
              <w:bottom w:val="single" w:sz="4" w:space="0" w:color="auto"/>
              <w:right w:val="single" w:sz="4" w:space="0" w:color="auto"/>
            </w:tcBorders>
            <w:shd w:val="clear" w:color="auto" w:fill="auto"/>
            <w:noWrap/>
            <w:vAlign w:val="center"/>
            <w:hideMark/>
          </w:tcPr>
          <w:p w14:paraId="5BC2477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473BDE98"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w:t>
            </w:r>
          </w:p>
        </w:tc>
        <w:tc>
          <w:tcPr>
            <w:tcW w:w="851" w:type="pct"/>
            <w:tcBorders>
              <w:top w:val="nil"/>
              <w:left w:val="nil"/>
              <w:bottom w:val="single" w:sz="4" w:space="0" w:color="auto"/>
              <w:right w:val="single" w:sz="4" w:space="0" w:color="auto"/>
            </w:tcBorders>
            <w:shd w:val="clear" w:color="auto" w:fill="auto"/>
            <w:noWrap/>
            <w:vAlign w:val="bottom"/>
            <w:hideMark/>
          </w:tcPr>
          <w:p w14:paraId="5ED7428F"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w:t>
            </w:r>
          </w:p>
        </w:tc>
      </w:tr>
      <w:tr w:rsidR="00726919" w:rsidRPr="002E6272" w14:paraId="67FCF129"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33019936"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18</w:t>
            </w:r>
          </w:p>
        </w:tc>
        <w:tc>
          <w:tcPr>
            <w:tcW w:w="1369" w:type="pct"/>
            <w:tcBorders>
              <w:top w:val="nil"/>
              <w:left w:val="nil"/>
              <w:bottom w:val="single" w:sz="4" w:space="0" w:color="auto"/>
              <w:right w:val="single" w:sz="4" w:space="0" w:color="auto"/>
            </w:tcBorders>
            <w:shd w:val="clear" w:color="auto" w:fill="auto"/>
            <w:noWrap/>
            <w:vAlign w:val="center"/>
            <w:hideMark/>
          </w:tcPr>
          <w:p w14:paraId="5F5F8ABA"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Galil 300</w:t>
            </w:r>
          </w:p>
        </w:tc>
        <w:tc>
          <w:tcPr>
            <w:tcW w:w="741" w:type="pct"/>
            <w:tcBorders>
              <w:top w:val="nil"/>
              <w:left w:val="nil"/>
              <w:bottom w:val="single" w:sz="4" w:space="0" w:color="auto"/>
              <w:right w:val="single" w:sz="4" w:space="0" w:color="auto"/>
            </w:tcBorders>
            <w:shd w:val="clear" w:color="auto" w:fill="auto"/>
            <w:noWrap/>
            <w:vAlign w:val="center"/>
            <w:hideMark/>
          </w:tcPr>
          <w:p w14:paraId="6F59F7C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13</w:t>
            </w:r>
          </w:p>
        </w:tc>
        <w:tc>
          <w:tcPr>
            <w:tcW w:w="1037" w:type="pct"/>
            <w:tcBorders>
              <w:top w:val="nil"/>
              <w:left w:val="nil"/>
              <w:bottom w:val="single" w:sz="4" w:space="0" w:color="auto"/>
              <w:right w:val="single" w:sz="4" w:space="0" w:color="auto"/>
            </w:tcBorders>
            <w:shd w:val="clear" w:color="auto" w:fill="auto"/>
            <w:noWrap/>
            <w:vAlign w:val="center"/>
            <w:hideMark/>
          </w:tcPr>
          <w:p w14:paraId="69848BC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1CF41BF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76</w:t>
            </w:r>
          </w:p>
        </w:tc>
        <w:tc>
          <w:tcPr>
            <w:tcW w:w="851" w:type="pct"/>
            <w:tcBorders>
              <w:top w:val="nil"/>
              <w:left w:val="nil"/>
              <w:bottom w:val="single" w:sz="4" w:space="0" w:color="auto"/>
              <w:right w:val="single" w:sz="4" w:space="0" w:color="auto"/>
            </w:tcBorders>
            <w:shd w:val="clear" w:color="auto" w:fill="auto"/>
            <w:noWrap/>
            <w:vAlign w:val="bottom"/>
            <w:hideMark/>
          </w:tcPr>
          <w:p w14:paraId="5BE1295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15.2</w:t>
            </w:r>
          </w:p>
        </w:tc>
      </w:tr>
      <w:tr w:rsidR="00726919" w:rsidRPr="002E6272" w14:paraId="33DADBD2"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6DBC8EF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19</w:t>
            </w:r>
          </w:p>
        </w:tc>
        <w:tc>
          <w:tcPr>
            <w:tcW w:w="1369" w:type="pct"/>
            <w:tcBorders>
              <w:top w:val="nil"/>
              <w:left w:val="nil"/>
              <w:bottom w:val="single" w:sz="4" w:space="0" w:color="auto"/>
              <w:right w:val="single" w:sz="4" w:space="0" w:color="auto"/>
            </w:tcBorders>
            <w:shd w:val="clear" w:color="auto" w:fill="auto"/>
            <w:noWrap/>
            <w:vAlign w:val="center"/>
            <w:hideMark/>
          </w:tcPr>
          <w:p w14:paraId="75C51768"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Acetastar</w:t>
            </w:r>
          </w:p>
        </w:tc>
        <w:tc>
          <w:tcPr>
            <w:tcW w:w="741" w:type="pct"/>
            <w:tcBorders>
              <w:top w:val="nil"/>
              <w:left w:val="nil"/>
              <w:bottom w:val="single" w:sz="4" w:space="0" w:color="auto"/>
              <w:right w:val="single" w:sz="4" w:space="0" w:color="auto"/>
            </w:tcBorders>
            <w:shd w:val="clear" w:color="auto" w:fill="auto"/>
            <w:noWrap/>
            <w:vAlign w:val="center"/>
            <w:hideMark/>
          </w:tcPr>
          <w:p w14:paraId="251FD8DC"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120</w:t>
            </w:r>
          </w:p>
        </w:tc>
        <w:tc>
          <w:tcPr>
            <w:tcW w:w="1037" w:type="pct"/>
            <w:tcBorders>
              <w:top w:val="nil"/>
              <w:left w:val="nil"/>
              <w:bottom w:val="single" w:sz="4" w:space="0" w:color="auto"/>
              <w:right w:val="single" w:sz="4" w:space="0" w:color="auto"/>
            </w:tcBorders>
            <w:shd w:val="clear" w:color="auto" w:fill="auto"/>
            <w:noWrap/>
            <w:vAlign w:val="center"/>
            <w:hideMark/>
          </w:tcPr>
          <w:p w14:paraId="51CF2EF0"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14487DD0"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8</w:t>
            </w:r>
          </w:p>
        </w:tc>
        <w:tc>
          <w:tcPr>
            <w:tcW w:w="851" w:type="pct"/>
            <w:tcBorders>
              <w:top w:val="nil"/>
              <w:left w:val="nil"/>
              <w:bottom w:val="single" w:sz="4" w:space="0" w:color="auto"/>
              <w:right w:val="single" w:sz="4" w:space="0" w:color="auto"/>
            </w:tcBorders>
            <w:shd w:val="clear" w:color="auto" w:fill="auto"/>
            <w:noWrap/>
            <w:vAlign w:val="bottom"/>
            <w:hideMark/>
          </w:tcPr>
          <w:p w14:paraId="3C0F591F"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1.6</w:t>
            </w:r>
          </w:p>
        </w:tc>
      </w:tr>
      <w:tr w:rsidR="00726919" w:rsidRPr="002E6272" w14:paraId="0CA62C9F"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6E2FCDCB"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20</w:t>
            </w:r>
          </w:p>
        </w:tc>
        <w:tc>
          <w:tcPr>
            <w:tcW w:w="1369" w:type="pct"/>
            <w:tcBorders>
              <w:top w:val="nil"/>
              <w:left w:val="nil"/>
              <w:bottom w:val="single" w:sz="4" w:space="0" w:color="auto"/>
              <w:right w:val="single" w:sz="4" w:space="0" w:color="auto"/>
            </w:tcBorders>
            <w:shd w:val="clear" w:color="auto" w:fill="auto"/>
            <w:noWrap/>
            <w:vAlign w:val="center"/>
            <w:hideMark/>
          </w:tcPr>
          <w:p w14:paraId="3AF6E20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Callifan Super</w:t>
            </w:r>
          </w:p>
        </w:tc>
        <w:tc>
          <w:tcPr>
            <w:tcW w:w="741" w:type="pct"/>
            <w:tcBorders>
              <w:top w:val="nil"/>
              <w:left w:val="nil"/>
              <w:bottom w:val="single" w:sz="4" w:space="0" w:color="auto"/>
              <w:right w:val="single" w:sz="4" w:space="0" w:color="auto"/>
            </w:tcBorders>
            <w:shd w:val="clear" w:color="auto" w:fill="auto"/>
            <w:noWrap/>
            <w:vAlign w:val="center"/>
            <w:hideMark/>
          </w:tcPr>
          <w:p w14:paraId="2C49F4FF"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20</w:t>
            </w:r>
          </w:p>
        </w:tc>
        <w:tc>
          <w:tcPr>
            <w:tcW w:w="1037" w:type="pct"/>
            <w:tcBorders>
              <w:top w:val="nil"/>
              <w:left w:val="nil"/>
              <w:bottom w:val="single" w:sz="4" w:space="0" w:color="auto"/>
              <w:right w:val="single" w:sz="4" w:space="0" w:color="auto"/>
            </w:tcBorders>
            <w:shd w:val="clear" w:color="auto" w:fill="auto"/>
            <w:noWrap/>
            <w:vAlign w:val="center"/>
            <w:hideMark/>
          </w:tcPr>
          <w:p w14:paraId="2C4894EF"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7786546F"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50</w:t>
            </w:r>
          </w:p>
        </w:tc>
        <w:tc>
          <w:tcPr>
            <w:tcW w:w="851" w:type="pct"/>
            <w:tcBorders>
              <w:top w:val="nil"/>
              <w:left w:val="nil"/>
              <w:bottom w:val="single" w:sz="4" w:space="0" w:color="auto"/>
              <w:right w:val="single" w:sz="4" w:space="0" w:color="auto"/>
            </w:tcBorders>
            <w:shd w:val="clear" w:color="auto" w:fill="auto"/>
            <w:noWrap/>
            <w:vAlign w:val="bottom"/>
            <w:hideMark/>
          </w:tcPr>
          <w:p w14:paraId="77622EB1"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10</w:t>
            </w:r>
          </w:p>
        </w:tc>
      </w:tr>
      <w:tr w:rsidR="00726919" w:rsidRPr="002E6272" w14:paraId="6BD87F71"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5E0A8E0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21</w:t>
            </w:r>
          </w:p>
        </w:tc>
        <w:tc>
          <w:tcPr>
            <w:tcW w:w="1369" w:type="pct"/>
            <w:tcBorders>
              <w:top w:val="nil"/>
              <w:left w:val="nil"/>
              <w:bottom w:val="single" w:sz="4" w:space="0" w:color="auto"/>
              <w:right w:val="single" w:sz="4" w:space="0" w:color="auto"/>
            </w:tcBorders>
            <w:shd w:val="clear" w:color="auto" w:fill="auto"/>
            <w:noWrap/>
            <w:vAlign w:val="center"/>
            <w:hideMark/>
          </w:tcPr>
          <w:p w14:paraId="55F77A35"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Akate Commando</w:t>
            </w:r>
          </w:p>
        </w:tc>
        <w:tc>
          <w:tcPr>
            <w:tcW w:w="741" w:type="pct"/>
            <w:tcBorders>
              <w:top w:val="nil"/>
              <w:left w:val="nil"/>
              <w:bottom w:val="single" w:sz="4" w:space="0" w:color="auto"/>
              <w:right w:val="single" w:sz="4" w:space="0" w:color="auto"/>
            </w:tcBorders>
            <w:shd w:val="clear" w:color="auto" w:fill="auto"/>
            <w:noWrap/>
            <w:vAlign w:val="center"/>
            <w:hideMark/>
          </w:tcPr>
          <w:p w14:paraId="1218310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50</w:t>
            </w:r>
          </w:p>
        </w:tc>
        <w:tc>
          <w:tcPr>
            <w:tcW w:w="1037" w:type="pct"/>
            <w:tcBorders>
              <w:top w:val="nil"/>
              <w:left w:val="nil"/>
              <w:bottom w:val="single" w:sz="4" w:space="0" w:color="auto"/>
              <w:right w:val="single" w:sz="4" w:space="0" w:color="auto"/>
            </w:tcBorders>
            <w:shd w:val="clear" w:color="auto" w:fill="auto"/>
            <w:noWrap/>
            <w:vAlign w:val="center"/>
            <w:hideMark/>
          </w:tcPr>
          <w:p w14:paraId="451D90F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1A5023A3"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20</w:t>
            </w:r>
          </w:p>
        </w:tc>
        <w:tc>
          <w:tcPr>
            <w:tcW w:w="851" w:type="pct"/>
            <w:tcBorders>
              <w:top w:val="nil"/>
              <w:left w:val="nil"/>
              <w:bottom w:val="single" w:sz="4" w:space="0" w:color="auto"/>
              <w:right w:val="single" w:sz="4" w:space="0" w:color="auto"/>
            </w:tcBorders>
            <w:shd w:val="clear" w:color="auto" w:fill="auto"/>
            <w:noWrap/>
            <w:vAlign w:val="bottom"/>
            <w:hideMark/>
          </w:tcPr>
          <w:p w14:paraId="0F73E302"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4</w:t>
            </w:r>
          </w:p>
        </w:tc>
      </w:tr>
      <w:tr w:rsidR="00726919" w:rsidRPr="002E6272" w14:paraId="34DB0587"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6B9E0956"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22</w:t>
            </w:r>
          </w:p>
        </w:tc>
        <w:tc>
          <w:tcPr>
            <w:tcW w:w="1369" w:type="pct"/>
            <w:tcBorders>
              <w:top w:val="nil"/>
              <w:left w:val="nil"/>
              <w:bottom w:val="single" w:sz="4" w:space="0" w:color="auto"/>
              <w:right w:val="single" w:sz="4" w:space="0" w:color="auto"/>
            </w:tcBorders>
            <w:shd w:val="clear" w:color="auto" w:fill="auto"/>
            <w:noWrap/>
            <w:vAlign w:val="center"/>
            <w:hideMark/>
          </w:tcPr>
          <w:p w14:paraId="28D908AD"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Lufu 150</w:t>
            </w:r>
          </w:p>
        </w:tc>
        <w:tc>
          <w:tcPr>
            <w:tcW w:w="741" w:type="pct"/>
            <w:tcBorders>
              <w:top w:val="nil"/>
              <w:left w:val="nil"/>
              <w:bottom w:val="single" w:sz="4" w:space="0" w:color="auto"/>
              <w:right w:val="single" w:sz="4" w:space="0" w:color="auto"/>
            </w:tcBorders>
            <w:shd w:val="clear" w:color="auto" w:fill="auto"/>
            <w:noWrap/>
            <w:vAlign w:val="center"/>
            <w:hideMark/>
          </w:tcPr>
          <w:p w14:paraId="292EA5FF"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52</w:t>
            </w:r>
          </w:p>
        </w:tc>
        <w:tc>
          <w:tcPr>
            <w:tcW w:w="1037" w:type="pct"/>
            <w:tcBorders>
              <w:top w:val="nil"/>
              <w:left w:val="nil"/>
              <w:bottom w:val="single" w:sz="4" w:space="0" w:color="auto"/>
              <w:right w:val="single" w:sz="4" w:space="0" w:color="auto"/>
            </w:tcBorders>
            <w:shd w:val="clear" w:color="auto" w:fill="auto"/>
            <w:noWrap/>
            <w:vAlign w:val="center"/>
            <w:hideMark/>
          </w:tcPr>
          <w:p w14:paraId="7DA2F69C"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6FDBA9B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19</w:t>
            </w:r>
          </w:p>
        </w:tc>
        <w:tc>
          <w:tcPr>
            <w:tcW w:w="851" w:type="pct"/>
            <w:tcBorders>
              <w:top w:val="nil"/>
              <w:left w:val="nil"/>
              <w:bottom w:val="single" w:sz="4" w:space="0" w:color="auto"/>
              <w:right w:val="single" w:sz="4" w:space="0" w:color="auto"/>
            </w:tcBorders>
            <w:shd w:val="clear" w:color="auto" w:fill="auto"/>
            <w:noWrap/>
            <w:vAlign w:val="bottom"/>
            <w:hideMark/>
          </w:tcPr>
          <w:p w14:paraId="590BCD9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3.8</w:t>
            </w:r>
          </w:p>
        </w:tc>
      </w:tr>
      <w:tr w:rsidR="00726919" w:rsidRPr="002E6272" w14:paraId="64ACDCB4" w14:textId="77777777" w:rsidTr="00127B7E">
        <w:trPr>
          <w:trHeight w:val="315"/>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14:paraId="516FE68E"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23</w:t>
            </w:r>
          </w:p>
        </w:tc>
        <w:tc>
          <w:tcPr>
            <w:tcW w:w="1369" w:type="pct"/>
            <w:tcBorders>
              <w:top w:val="nil"/>
              <w:left w:val="nil"/>
              <w:bottom w:val="single" w:sz="4" w:space="0" w:color="auto"/>
              <w:right w:val="single" w:sz="4" w:space="0" w:color="auto"/>
            </w:tcBorders>
            <w:shd w:val="clear" w:color="auto" w:fill="auto"/>
            <w:noWrap/>
            <w:vAlign w:val="center"/>
            <w:hideMark/>
          </w:tcPr>
          <w:p w14:paraId="4CECBF9C"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Nomax 150</w:t>
            </w:r>
          </w:p>
        </w:tc>
        <w:tc>
          <w:tcPr>
            <w:tcW w:w="741" w:type="pct"/>
            <w:tcBorders>
              <w:top w:val="nil"/>
              <w:left w:val="nil"/>
              <w:bottom w:val="single" w:sz="4" w:space="0" w:color="auto"/>
              <w:right w:val="single" w:sz="4" w:space="0" w:color="auto"/>
            </w:tcBorders>
            <w:shd w:val="clear" w:color="auto" w:fill="auto"/>
            <w:noWrap/>
            <w:vAlign w:val="center"/>
            <w:hideMark/>
          </w:tcPr>
          <w:p w14:paraId="317F9E56"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52</w:t>
            </w:r>
          </w:p>
        </w:tc>
        <w:tc>
          <w:tcPr>
            <w:tcW w:w="1037" w:type="pct"/>
            <w:tcBorders>
              <w:top w:val="nil"/>
              <w:left w:val="nil"/>
              <w:bottom w:val="single" w:sz="4" w:space="0" w:color="auto"/>
              <w:right w:val="single" w:sz="4" w:space="0" w:color="auto"/>
            </w:tcBorders>
            <w:shd w:val="clear" w:color="auto" w:fill="auto"/>
            <w:noWrap/>
            <w:vAlign w:val="center"/>
            <w:hideMark/>
          </w:tcPr>
          <w:p w14:paraId="07EA1AD8"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0.20</w:t>
            </w:r>
          </w:p>
        </w:tc>
        <w:tc>
          <w:tcPr>
            <w:tcW w:w="593" w:type="pct"/>
            <w:tcBorders>
              <w:top w:val="nil"/>
              <w:left w:val="nil"/>
              <w:bottom w:val="single" w:sz="4" w:space="0" w:color="auto"/>
              <w:right w:val="single" w:sz="4" w:space="0" w:color="auto"/>
            </w:tcBorders>
            <w:shd w:val="clear" w:color="auto" w:fill="auto"/>
            <w:noWrap/>
            <w:vAlign w:val="center"/>
            <w:hideMark/>
          </w:tcPr>
          <w:p w14:paraId="3B147C87"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19</w:t>
            </w:r>
          </w:p>
        </w:tc>
        <w:tc>
          <w:tcPr>
            <w:tcW w:w="851" w:type="pct"/>
            <w:tcBorders>
              <w:top w:val="nil"/>
              <w:left w:val="nil"/>
              <w:bottom w:val="single" w:sz="4" w:space="0" w:color="auto"/>
              <w:right w:val="single" w:sz="4" w:space="0" w:color="auto"/>
            </w:tcBorders>
            <w:shd w:val="clear" w:color="auto" w:fill="auto"/>
            <w:noWrap/>
            <w:vAlign w:val="bottom"/>
            <w:hideMark/>
          </w:tcPr>
          <w:p w14:paraId="1BFA1964" w14:textId="77777777" w:rsidR="00726919" w:rsidRPr="002E6272" w:rsidRDefault="00726919" w:rsidP="00127B7E">
            <w:pPr>
              <w:rPr>
                <w:rFonts w:ascii="Century Gothic" w:eastAsia="Times New Roman" w:hAnsi="Century Gothic"/>
                <w:color w:val="000000"/>
                <w:lang w:val="en-GB" w:eastAsia="en-GB"/>
              </w:rPr>
            </w:pPr>
            <w:r w:rsidRPr="002E6272">
              <w:rPr>
                <w:rFonts w:ascii="Century Gothic" w:eastAsia="Times New Roman" w:hAnsi="Century Gothic"/>
                <w:color w:val="000000"/>
                <w:lang w:val="en-GB" w:eastAsia="en-GB"/>
              </w:rPr>
              <w:t>3.8</w:t>
            </w:r>
          </w:p>
        </w:tc>
      </w:tr>
    </w:tbl>
    <w:p w14:paraId="569BDB40" w14:textId="77777777" w:rsidR="00726919" w:rsidRPr="002E78BA" w:rsidRDefault="00726919" w:rsidP="00726919">
      <w:pPr>
        <w:rPr>
          <w:rFonts w:ascii="Century Gothic" w:hAnsi="Century Gothic"/>
          <w:sz w:val="18"/>
        </w:rPr>
      </w:pPr>
      <w:r w:rsidRPr="002E78BA">
        <w:rPr>
          <w:rFonts w:ascii="Century Gothic" w:hAnsi="Century Gothic"/>
          <w:sz w:val="18"/>
        </w:rPr>
        <w:t>Copper based fungicides used to control anthracnose at 100gm/15 liters of water. Cyperdem insecticide is used to control cashew pests</w:t>
      </w:r>
    </w:p>
    <w:p w14:paraId="34371BBD" w14:textId="77777777" w:rsidR="00726919" w:rsidRDefault="00726919" w:rsidP="00726919">
      <w:pPr>
        <w:rPr>
          <w:rFonts w:ascii="Century Gothic" w:hAnsi="Century Gothic"/>
        </w:rPr>
      </w:pPr>
      <w:r>
        <w:rPr>
          <w:rFonts w:ascii="Century Gothic" w:hAnsi="Century Gothic"/>
        </w:rPr>
        <w:lastRenderedPageBreak/>
        <w:tab/>
      </w:r>
    </w:p>
    <w:p w14:paraId="412FF44E" w14:textId="77777777" w:rsidR="00726919" w:rsidRDefault="00726919" w:rsidP="00726919">
      <w:r>
        <w:t xml:space="preserve">3.5 Potential Negative Impacts </w:t>
      </w:r>
      <w:r w:rsidRPr="002E78BA">
        <w:t xml:space="preserve">Associated with Pesticide Use </w:t>
      </w:r>
    </w:p>
    <w:p w14:paraId="67BC3B96" w14:textId="77777777" w:rsidR="00726919" w:rsidRPr="002E6272" w:rsidRDefault="00726919" w:rsidP="00726919">
      <w:pPr>
        <w:rPr>
          <w:rFonts w:ascii="Century Gothic" w:hAnsi="Century Gothic"/>
        </w:rPr>
      </w:pPr>
      <w:r>
        <w:rPr>
          <w:rFonts w:ascii="Century Gothic" w:hAnsi="Century Gothic"/>
        </w:rPr>
        <w:t xml:space="preserve">Agrochemicals will where necessary be used minimally in recommended quantities </w:t>
      </w:r>
      <w:r w:rsidRPr="005656E8">
        <w:rPr>
          <w:rFonts w:ascii="Century Gothic" w:hAnsi="Century Gothic"/>
        </w:rPr>
        <w:t xml:space="preserve">as approved by the Environmental Protection Agency </w:t>
      </w:r>
      <w:r>
        <w:rPr>
          <w:rFonts w:ascii="Century Gothic" w:hAnsi="Century Gothic"/>
        </w:rPr>
        <w:t xml:space="preserve">and PPRS </w:t>
      </w:r>
      <w:r w:rsidRPr="005656E8">
        <w:rPr>
          <w:rFonts w:ascii="Century Gothic" w:hAnsi="Century Gothic"/>
        </w:rPr>
        <w:t>during the implementation of</w:t>
      </w:r>
      <w:r>
        <w:rPr>
          <w:rFonts w:ascii="Century Gothic" w:hAnsi="Century Gothic"/>
        </w:rPr>
        <w:t xml:space="preserve"> activities under the GLRSSMP in the selected landscapes. </w:t>
      </w:r>
      <w:r w:rsidRPr="002E6272">
        <w:rPr>
          <w:rFonts w:ascii="Century Gothic" w:hAnsi="Century Gothic"/>
        </w:rPr>
        <w:t>This section assesses the likely potential impacts from the external environment on the project and vice-versa.</w:t>
      </w:r>
    </w:p>
    <w:p w14:paraId="3B46CEDF" w14:textId="77777777" w:rsidR="00726919" w:rsidRPr="003C0D22" w:rsidRDefault="00726919" w:rsidP="00726919">
      <w:pPr>
        <w:rPr>
          <w:rFonts w:ascii="Century Gothic" w:hAnsi="Century Gothic"/>
          <w:b/>
          <w:bCs/>
          <w:color w:val="000000" w:themeColor="text1"/>
        </w:rPr>
      </w:pPr>
      <w:bookmarkStart w:id="432" w:name="_Toc57900771"/>
      <w:r w:rsidRPr="003C0D22">
        <w:rPr>
          <w:rFonts w:ascii="Century Gothic" w:hAnsi="Century Gothic"/>
          <w:b/>
          <w:bCs/>
          <w:color w:val="000000" w:themeColor="text1"/>
        </w:rPr>
        <w:t>Impact</w:t>
      </w:r>
      <w:r w:rsidRPr="003C0D22">
        <w:rPr>
          <w:rFonts w:ascii="Century Gothic" w:hAnsi="Century Gothic"/>
          <w:b/>
          <w:bCs/>
          <w:color w:val="000000" w:themeColor="text1"/>
          <w:spacing w:val="-17"/>
        </w:rPr>
        <w:t xml:space="preserve"> </w:t>
      </w:r>
      <w:r w:rsidRPr="003C0D22">
        <w:rPr>
          <w:rFonts w:ascii="Century Gothic" w:hAnsi="Century Gothic"/>
          <w:b/>
          <w:bCs/>
          <w:color w:val="000000" w:themeColor="text1"/>
        </w:rPr>
        <w:t>of</w:t>
      </w:r>
      <w:r w:rsidRPr="003C0D22">
        <w:rPr>
          <w:rFonts w:ascii="Century Gothic" w:hAnsi="Century Gothic"/>
          <w:b/>
          <w:bCs/>
          <w:color w:val="000000" w:themeColor="text1"/>
          <w:spacing w:val="-16"/>
        </w:rPr>
        <w:t xml:space="preserve"> </w:t>
      </w:r>
      <w:r w:rsidRPr="003C0D22">
        <w:rPr>
          <w:rFonts w:ascii="Century Gothic" w:hAnsi="Century Gothic"/>
          <w:b/>
          <w:bCs/>
          <w:color w:val="000000" w:themeColor="text1"/>
        </w:rPr>
        <w:t>pesticides</w:t>
      </w:r>
      <w:r w:rsidRPr="003C0D22">
        <w:rPr>
          <w:rFonts w:ascii="Century Gothic" w:hAnsi="Century Gothic"/>
          <w:b/>
          <w:bCs/>
          <w:color w:val="000000" w:themeColor="text1"/>
          <w:spacing w:val="-14"/>
        </w:rPr>
        <w:t xml:space="preserve"> </w:t>
      </w:r>
      <w:r w:rsidRPr="003C0D22">
        <w:rPr>
          <w:rFonts w:ascii="Century Gothic" w:hAnsi="Century Gothic"/>
          <w:b/>
          <w:bCs/>
          <w:color w:val="000000" w:themeColor="text1"/>
        </w:rPr>
        <w:t>on</w:t>
      </w:r>
      <w:r w:rsidRPr="003C0D22">
        <w:rPr>
          <w:rFonts w:ascii="Century Gothic" w:hAnsi="Century Gothic"/>
          <w:b/>
          <w:bCs/>
          <w:color w:val="000000" w:themeColor="text1"/>
          <w:spacing w:val="-17"/>
        </w:rPr>
        <w:t xml:space="preserve"> </w:t>
      </w:r>
      <w:r w:rsidRPr="003C0D22">
        <w:rPr>
          <w:rFonts w:ascii="Century Gothic" w:hAnsi="Century Gothic"/>
          <w:b/>
          <w:bCs/>
          <w:color w:val="000000" w:themeColor="text1"/>
        </w:rPr>
        <w:t>water</w:t>
      </w:r>
      <w:r w:rsidRPr="003C0D22">
        <w:rPr>
          <w:rFonts w:ascii="Century Gothic" w:hAnsi="Century Gothic"/>
          <w:b/>
          <w:bCs/>
          <w:color w:val="000000" w:themeColor="text1"/>
          <w:spacing w:val="-15"/>
        </w:rPr>
        <w:t xml:space="preserve"> </w:t>
      </w:r>
      <w:r w:rsidRPr="003C0D22">
        <w:rPr>
          <w:rFonts w:ascii="Century Gothic" w:hAnsi="Century Gothic"/>
          <w:b/>
          <w:bCs/>
          <w:color w:val="000000" w:themeColor="text1"/>
        </w:rPr>
        <w:t>bodies</w:t>
      </w:r>
      <w:bookmarkEnd w:id="432"/>
    </w:p>
    <w:p w14:paraId="267B11A3" w14:textId="77777777" w:rsidR="00726919" w:rsidRDefault="00726919" w:rsidP="00726919">
      <w:pPr>
        <w:rPr>
          <w:rFonts w:ascii="Century Gothic" w:hAnsi="Century Gothic"/>
          <w:bCs/>
          <w:color w:val="000000" w:themeColor="text1"/>
        </w:rPr>
      </w:pPr>
      <w:bookmarkStart w:id="433" w:name="_bookmark62"/>
      <w:bookmarkEnd w:id="433"/>
      <w:r w:rsidRPr="002E6272">
        <w:rPr>
          <w:rFonts w:ascii="Century Gothic" w:hAnsi="Century Gothic"/>
          <w:bCs/>
          <w:color w:val="000000" w:themeColor="text1"/>
        </w:rPr>
        <w:t xml:space="preserve">The use of agro-chemicals could impact </w:t>
      </w:r>
      <w:r>
        <w:rPr>
          <w:rFonts w:ascii="Century Gothic" w:hAnsi="Century Gothic"/>
          <w:bCs/>
          <w:color w:val="000000" w:themeColor="text1"/>
        </w:rPr>
        <w:t xml:space="preserve">natural </w:t>
      </w:r>
      <w:r w:rsidRPr="002E6272">
        <w:rPr>
          <w:rFonts w:ascii="Century Gothic" w:hAnsi="Century Gothic"/>
          <w:bCs/>
          <w:color w:val="000000" w:themeColor="text1"/>
        </w:rPr>
        <w:t>water sources. The main water bod</w:t>
      </w:r>
      <w:r>
        <w:rPr>
          <w:rFonts w:ascii="Century Gothic" w:hAnsi="Century Gothic"/>
          <w:bCs/>
          <w:color w:val="000000" w:themeColor="text1"/>
        </w:rPr>
        <w:t xml:space="preserve">y </w:t>
      </w:r>
      <w:r w:rsidRPr="002E6272">
        <w:rPr>
          <w:rFonts w:ascii="Century Gothic" w:hAnsi="Century Gothic"/>
          <w:bCs/>
          <w:color w:val="000000" w:themeColor="text1"/>
        </w:rPr>
        <w:t xml:space="preserve">within the Pra basin project area </w:t>
      </w:r>
      <w:r>
        <w:rPr>
          <w:rFonts w:ascii="Century Gothic" w:hAnsi="Century Gothic"/>
          <w:bCs/>
          <w:color w:val="000000" w:themeColor="text1"/>
        </w:rPr>
        <w:t>is the river</w:t>
      </w:r>
      <w:r w:rsidRPr="002E6272">
        <w:rPr>
          <w:rFonts w:ascii="Century Gothic" w:hAnsi="Century Gothic"/>
          <w:bCs/>
          <w:color w:val="000000" w:themeColor="text1"/>
        </w:rPr>
        <w:t xml:space="preserve"> Pra whilst </w:t>
      </w:r>
      <w:r>
        <w:rPr>
          <w:rFonts w:ascii="Century Gothic" w:hAnsi="Century Gothic"/>
          <w:bCs/>
          <w:color w:val="000000" w:themeColor="text1"/>
        </w:rPr>
        <w:t xml:space="preserve">for </w:t>
      </w:r>
      <w:r w:rsidRPr="002E6272">
        <w:rPr>
          <w:rFonts w:ascii="Century Gothic" w:hAnsi="Century Gothic"/>
          <w:bCs/>
          <w:color w:val="000000" w:themeColor="text1"/>
        </w:rPr>
        <w:t>the savannah zone</w:t>
      </w:r>
      <w:r>
        <w:rPr>
          <w:rFonts w:ascii="Century Gothic" w:hAnsi="Century Gothic"/>
          <w:bCs/>
          <w:color w:val="000000" w:themeColor="text1"/>
        </w:rPr>
        <w:t xml:space="preserve"> there is the </w:t>
      </w:r>
      <w:r w:rsidRPr="002E6272">
        <w:rPr>
          <w:rFonts w:ascii="Century Gothic" w:hAnsi="Century Gothic"/>
          <w:bCs/>
          <w:color w:val="000000" w:themeColor="text1"/>
        </w:rPr>
        <w:t xml:space="preserve">  Sissili, Kulpawn and the Black Volta. Apart from these, there a number of seasonal rivers and creeks within the project</w:t>
      </w:r>
      <w:r>
        <w:rPr>
          <w:rFonts w:ascii="Century Gothic" w:hAnsi="Century Gothic"/>
          <w:bCs/>
          <w:color w:val="000000" w:themeColor="text1"/>
        </w:rPr>
        <w:t>’s catchment</w:t>
      </w:r>
      <w:r w:rsidRPr="002E6272">
        <w:rPr>
          <w:rFonts w:ascii="Century Gothic" w:hAnsi="Century Gothic"/>
          <w:bCs/>
          <w:color w:val="000000" w:themeColor="text1"/>
        </w:rPr>
        <w:t xml:space="preserve"> zone. The excessive use of agro</w:t>
      </w:r>
      <w:r w:rsidRPr="002E6272">
        <w:rPr>
          <w:rFonts w:ascii="Cambria Math" w:hAnsi="Cambria Math" w:cs="Cambria Math"/>
          <w:bCs/>
          <w:color w:val="000000" w:themeColor="text1"/>
        </w:rPr>
        <w:t>‐</w:t>
      </w:r>
      <w:r w:rsidRPr="002E6272">
        <w:rPr>
          <w:rFonts w:ascii="Century Gothic" w:hAnsi="Century Gothic"/>
          <w:bCs/>
          <w:color w:val="000000" w:themeColor="text1"/>
        </w:rPr>
        <w:t>chemicals such as herbicides can contaminate the water bodies through run off especially during the rainy season and</w:t>
      </w:r>
      <w:r>
        <w:rPr>
          <w:rFonts w:ascii="Century Gothic" w:hAnsi="Century Gothic"/>
          <w:bCs/>
          <w:color w:val="000000" w:themeColor="text1"/>
        </w:rPr>
        <w:t xml:space="preserve"> instances of </w:t>
      </w:r>
      <w:r w:rsidRPr="002E6272">
        <w:rPr>
          <w:rFonts w:ascii="Century Gothic" w:hAnsi="Century Gothic"/>
          <w:bCs/>
          <w:color w:val="000000" w:themeColor="text1"/>
        </w:rPr>
        <w:t>water logging.</w:t>
      </w:r>
      <w:r>
        <w:rPr>
          <w:rFonts w:ascii="Century Gothic" w:hAnsi="Century Gothic"/>
          <w:bCs/>
          <w:color w:val="000000" w:themeColor="text1"/>
        </w:rPr>
        <w:t xml:space="preserve"> </w:t>
      </w:r>
      <w:r w:rsidRPr="002E6272">
        <w:rPr>
          <w:rFonts w:ascii="Century Gothic" w:hAnsi="Century Gothic"/>
          <w:bCs/>
          <w:color w:val="000000" w:themeColor="text1"/>
        </w:rPr>
        <w:t xml:space="preserve"> </w:t>
      </w:r>
      <w:r>
        <w:rPr>
          <w:rFonts w:ascii="Century Gothic" w:hAnsi="Century Gothic"/>
          <w:bCs/>
          <w:color w:val="000000" w:themeColor="text1"/>
        </w:rPr>
        <w:t xml:space="preserve">Increased </w:t>
      </w:r>
      <w:r w:rsidRPr="002E6272">
        <w:rPr>
          <w:rFonts w:ascii="Century Gothic" w:hAnsi="Century Gothic"/>
          <w:bCs/>
          <w:color w:val="000000" w:themeColor="text1"/>
        </w:rPr>
        <w:t>concentration of toxic chemicals in water is a major health risk for local population</w:t>
      </w:r>
      <w:r>
        <w:rPr>
          <w:rFonts w:ascii="Century Gothic" w:hAnsi="Century Gothic"/>
          <w:bCs/>
          <w:color w:val="000000" w:themeColor="text1"/>
        </w:rPr>
        <w:t>s</w:t>
      </w:r>
      <w:r w:rsidRPr="002E6272">
        <w:rPr>
          <w:rFonts w:ascii="Century Gothic" w:hAnsi="Century Gothic"/>
          <w:bCs/>
          <w:color w:val="000000" w:themeColor="text1"/>
        </w:rPr>
        <w:t xml:space="preserve"> and aquatic/fish life. This is because some households </w:t>
      </w:r>
      <w:r>
        <w:rPr>
          <w:rFonts w:ascii="Century Gothic" w:hAnsi="Century Gothic"/>
          <w:bCs/>
          <w:color w:val="000000" w:themeColor="text1"/>
        </w:rPr>
        <w:t xml:space="preserve">rely mainly on </w:t>
      </w:r>
      <w:r w:rsidRPr="002E6272">
        <w:rPr>
          <w:rFonts w:ascii="Century Gothic" w:hAnsi="Century Gothic"/>
          <w:bCs/>
          <w:color w:val="000000" w:themeColor="text1"/>
        </w:rPr>
        <w:t>lakes and creeks</w:t>
      </w:r>
      <w:r>
        <w:rPr>
          <w:rFonts w:ascii="Century Gothic" w:hAnsi="Century Gothic"/>
          <w:bCs/>
          <w:color w:val="000000" w:themeColor="text1"/>
        </w:rPr>
        <w:t xml:space="preserve"> for water for domestic use (drinking, cooking, laundry etc.)</w:t>
      </w:r>
      <w:r w:rsidRPr="002E6272">
        <w:rPr>
          <w:rFonts w:ascii="Century Gothic" w:hAnsi="Century Gothic"/>
          <w:bCs/>
          <w:color w:val="000000" w:themeColor="text1"/>
        </w:rPr>
        <w:t>. Another source of water pollution may be from the return flow of irrigation water heavy with pollutants and inorganic salts. Draining excess water contaminated with agro</w:t>
      </w:r>
      <w:r w:rsidRPr="002E6272">
        <w:rPr>
          <w:rFonts w:ascii="Cambria Math" w:hAnsi="Cambria Math" w:cs="Cambria Math"/>
          <w:bCs/>
          <w:color w:val="000000" w:themeColor="text1"/>
        </w:rPr>
        <w:t>‐</w:t>
      </w:r>
      <w:r w:rsidRPr="002E6272">
        <w:rPr>
          <w:rFonts w:ascii="Century Gothic" w:hAnsi="Century Gothic"/>
          <w:bCs/>
          <w:color w:val="000000" w:themeColor="text1"/>
        </w:rPr>
        <w:t xml:space="preserve">chemicals from irrigation fields into the lakes and creeks within the project zone is also a </w:t>
      </w:r>
      <w:r>
        <w:rPr>
          <w:rFonts w:ascii="Century Gothic" w:hAnsi="Century Gothic"/>
          <w:bCs/>
          <w:color w:val="000000" w:themeColor="text1"/>
        </w:rPr>
        <w:t xml:space="preserve">potential </w:t>
      </w:r>
      <w:r w:rsidRPr="002E6272">
        <w:rPr>
          <w:rFonts w:ascii="Century Gothic" w:hAnsi="Century Gothic"/>
          <w:bCs/>
          <w:color w:val="000000" w:themeColor="text1"/>
        </w:rPr>
        <w:t>source of water pollution.</w:t>
      </w:r>
    </w:p>
    <w:p w14:paraId="5A605EC6" w14:textId="77777777" w:rsidR="00726919" w:rsidRPr="002E6272" w:rsidRDefault="00726919" w:rsidP="00726919">
      <w:pPr>
        <w:rPr>
          <w:rFonts w:ascii="Century Gothic" w:hAnsi="Century Gothic"/>
          <w:bCs/>
          <w:color w:val="000000" w:themeColor="text1"/>
        </w:rPr>
      </w:pPr>
    </w:p>
    <w:p w14:paraId="3E20B37D" w14:textId="77777777" w:rsidR="00726919" w:rsidRPr="00B75755" w:rsidRDefault="00726919" w:rsidP="00726919">
      <w:pPr>
        <w:rPr>
          <w:rFonts w:ascii="Century Gothic" w:hAnsi="Century Gothic"/>
          <w:b/>
          <w:color w:val="000000" w:themeColor="text1"/>
        </w:rPr>
      </w:pPr>
      <w:bookmarkStart w:id="434" w:name="_Toc57900772"/>
      <w:r w:rsidRPr="00B75755">
        <w:rPr>
          <w:rFonts w:ascii="Century Gothic" w:hAnsi="Century Gothic"/>
          <w:b/>
          <w:color w:val="000000" w:themeColor="text1"/>
        </w:rPr>
        <w:t>Impact</w:t>
      </w:r>
      <w:r w:rsidRPr="00B75755">
        <w:rPr>
          <w:rFonts w:ascii="Century Gothic" w:hAnsi="Century Gothic"/>
          <w:b/>
          <w:color w:val="000000" w:themeColor="text1"/>
          <w:spacing w:val="-17"/>
        </w:rPr>
        <w:t xml:space="preserve"> </w:t>
      </w:r>
      <w:r w:rsidRPr="00B75755">
        <w:rPr>
          <w:rFonts w:ascii="Century Gothic" w:hAnsi="Century Gothic"/>
          <w:b/>
          <w:color w:val="000000" w:themeColor="text1"/>
        </w:rPr>
        <w:t>of</w:t>
      </w:r>
      <w:r w:rsidRPr="00B75755">
        <w:rPr>
          <w:rFonts w:ascii="Century Gothic" w:hAnsi="Century Gothic"/>
          <w:b/>
          <w:color w:val="000000" w:themeColor="text1"/>
          <w:spacing w:val="-16"/>
        </w:rPr>
        <w:t xml:space="preserve"> </w:t>
      </w:r>
      <w:r w:rsidRPr="00B75755">
        <w:rPr>
          <w:rFonts w:ascii="Century Gothic" w:hAnsi="Century Gothic"/>
          <w:b/>
          <w:color w:val="000000" w:themeColor="text1"/>
        </w:rPr>
        <w:t>pesticides</w:t>
      </w:r>
      <w:r w:rsidRPr="00B75755">
        <w:rPr>
          <w:rFonts w:ascii="Century Gothic" w:hAnsi="Century Gothic"/>
          <w:b/>
          <w:color w:val="000000" w:themeColor="text1"/>
          <w:spacing w:val="-15"/>
        </w:rPr>
        <w:t xml:space="preserve"> </w:t>
      </w:r>
      <w:r w:rsidRPr="00B75755">
        <w:rPr>
          <w:rFonts w:ascii="Century Gothic" w:hAnsi="Century Gothic"/>
          <w:b/>
          <w:color w:val="000000" w:themeColor="text1"/>
        </w:rPr>
        <w:t>on</w:t>
      </w:r>
      <w:r w:rsidRPr="00B75755">
        <w:rPr>
          <w:rFonts w:ascii="Century Gothic" w:hAnsi="Century Gothic"/>
          <w:b/>
          <w:color w:val="000000" w:themeColor="text1"/>
          <w:spacing w:val="-17"/>
        </w:rPr>
        <w:t xml:space="preserve"> </w:t>
      </w:r>
      <w:r w:rsidRPr="00B75755">
        <w:rPr>
          <w:rFonts w:ascii="Century Gothic" w:hAnsi="Century Gothic"/>
          <w:b/>
          <w:color w:val="000000" w:themeColor="text1"/>
        </w:rPr>
        <w:t>aquatic</w:t>
      </w:r>
      <w:r w:rsidRPr="00B75755">
        <w:rPr>
          <w:rFonts w:ascii="Century Gothic" w:hAnsi="Century Gothic"/>
          <w:b/>
          <w:color w:val="000000" w:themeColor="text1"/>
          <w:spacing w:val="-15"/>
        </w:rPr>
        <w:t xml:space="preserve"> </w:t>
      </w:r>
      <w:r w:rsidRPr="00B75755">
        <w:rPr>
          <w:rFonts w:ascii="Century Gothic" w:hAnsi="Century Gothic"/>
          <w:b/>
          <w:color w:val="000000" w:themeColor="text1"/>
        </w:rPr>
        <w:t>fauna</w:t>
      </w:r>
      <w:bookmarkEnd w:id="434"/>
    </w:p>
    <w:p w14:paraId="079288EC" w14:textId="77777777" w:rsidR="00726919" w:rsidRDefault="00726919" w:rsidP="00726919">
      <w:pPr>
        <w:rPr>
          <w:rFonts w:ascii="Century Gothic" w:hAnsi="Century Gothic"/>
        </w:rPr>
      </w:pPr>
      <w:r w:rsidRPr="002E6272">
        <w:rPr>
          <w:rFonts w:ascii="Century Gothic" w:hAnsi="Century Gothic"/>
        </w:rPr>
        <w:t>Pollution from agrochemicals may also affect aquatic animals in water bodies. A host of animal diseases are associated with the implementation of irrigation schemes. Some of the common diseases are loiasis and brugian among large herbivores and encephaliti</w:t>
      </w:r>
      <w:r>
        <w:rPr>
          <w:rFonts w:ascii="Century Gothic" w:hAnsi="Century Gothic"/>
        </w:rPr>
        <w:t>s (inflammation of the brain)</w:t>
      </w:r>
      <w:r w:rsidRPr="002E6272">
        <w:rPr>
          <w:rFonts w:ascii="Century Gothic" w:hAnsi="Century Gothic"/>
        </w:rPr>
        <w:t xml:space="preserve"> in birds. The animals </w:t>
      </w:r>
      <w:r>
        <w:rPr>
          <w:rFonts w:ascii="Century Gothic" w:hAnsi="Century Gothic"/>
        </w:rPr>
        <w:t xml:space="preserve">act as host </w:t>
      </w:r>
      <w:r w:rsidRPr="002E6272">
        <w:rPr>
          <w:rFonts w:ascii="Century Gothic" w:hAnsi="Century Gothic"/>
        </w:rPr>
        <w:t>vectors</w:t>
      </w:r>
      <w:r>
        <w:rPr>
          <w:rFonts w:ascii="Century Gothic" w:hAnsi="Century Gothic"/>
        </w:rPr>
        <w:t xml:space="preserve"> of </w:t>
      </w:r>
      <w:r w:rsidRPr="002E6272">
        <w:rPr>
          <w:rFonts w:ascii="Century Gothic" w:hAnsi="Century Gothic"/>
        </w:rPr>
        <w:t>pathogens and viruses</w:t>
      </w:r>
      <w:r>
        <w:rPr>
          <w:rFonts w:ascii="Century Gothic" w:hAnsi="Century Gothic"/>
        </w:rPr>
        <w:t xml:space="preserve"> some of which are zoonotic and can be </w:t>
      </w:r>
      <w:r w:rsidRPr="002E6272">
        <w:rPr>
          <w:rFonts w:ascii="Century Gothic" w:hAnsi="Century Gothic"/>
        </w:rPr>
        <w:t>transmitted</w:t>
      </w:r>
      <w:r>
        <w:rPr>
          <w:rFonts w:ascii="Century Gothic" w:hAnsi="Century Gothic"/>
        </w:rPr>
        <w:t xml:space="preserve"> </w:t>
      </w:r>
      <w:r w:rsidRPr="002E6272">
        <w:rPr>
          <w:rFonts w:ascii="Century Gothic" w:hAnsi="Century Gothic"/>
        </w:rPr>
        <w:t>to human beings by contact or through consumption of contaminated meat or diary productions.</w:t>
      </w:r>
    </w:p>
    <w:p w14:paraId="1B9B764A" w14:textId="77777777" w:rsidR="00726919" w:rsidRDefault="00726919" w:rsidP="00726919">
      <w:pPr>
        <w:rPr>
          <w:rFonts w:ascii="Century Gothic" w:hAnsi="Century Gothic"/>
        </w:rPr>
      </w:pPr>
    </w:p>
    <w:p w14:paraId="3615C355" w14:textId="77777777" w:rsidR="00726919" w:rsidRPr="002E6272" w:rsidRDefault="00726919" w:rsidP="00726919">
      <w:pPr>
        <w:rPr>
          <w:rFonts w:ascii="Century Gothic" w:hAnsi="Century Gothic"/>
          <w:b/>
        </w:rPr>
      </w:pPr>
      <w:bookmarkStart w:id="435" w:name="_Toc57900755"/>
      <w:r w:rsidRPr="002E6272">
        <w:rPr>
          <w:rFonts w:ascii="Century Gothic" w:hAnsi="Century Gothic"/>
          <w:b/>
        </w:rPr>
        <w:t>General Health Problems and Environmental Hazards Associated with Pesticides</w:t>
      </w:r>
      <w:bookmarkEnd w:id="435"/>
    </w:p>
    <w:p w14:paraId="7BF37488" w14:textId="77777777" w:rsidR="00726919" w:rsidRPr="002E6272" w:rsidRDefault="00726919" w:rsidP="00726919">
      <w:pPr>
        <w:rPr>
          <w:rFonts w:ascii="Century Gothic" w:hAnsi="Century Gothic"/>
          <w:w w:val="95"/>
        </w:rPr>
      </w:pPr>
      <w:r w:rsidRPr="002E6272">
        <w:rPr>
          <w:rFonts w:ascii="Century Gothic" w:hAnsi="Century Gothic"/>
        </w:rPr>
        <w:t>There</w:t>
      </w:r>
      <w:r w:rsidRPr="002E6272">
        <w:rPr>
          <w:rFonts w:ascii="Century Gothic" w:hAnsi="Century Gothic"/>
          <w:spacing w:val="-13"/>
        </w:rPr>
        <w:t xml:space="preserve"> </w:t>
      </w:r>
      <w:r w:rsidRPr="002E6272">
        <w:rPr>
          <w:rFonts w:ascii="Century Gothic" w:hAnsi="Century Gothic"/>
        </w:rPr>
        <w:t>are</w:t>
      </w:r>
      <w:r w:rsidRPr="002E6272">
        <w:rPr>
          <w:rFonts w:ascii="Century Gothic" w:hAnsi="Century Gothic"/>
          <w:spacing w:val="-13"/>
        </w:rPr>
        <w:t xml:space="preserve"> </w:t>
      </w:r>
      <w:r w:rsidRPr="002E6272">
        <w:rPr>
          <w:rFonts w:ascii="Century Gothic" w:hAnsi="Century Gothic"/>
        </w:rPr>
        <w:t>acute</w:t>
      </w:r>
      <w:r w:rsidRPr="002E6272">
        <w:rPr>
          <w:rFonts w:ascii="Century Gothic" w:hAnsi="Century Gothic"/>
          <w:spacing w:val="-13"/>
        </w:rPr>
        <w:t xml:space="preserve"> </w:t>
      </w:r>
      <w:r w:rsidRPr="002E6272">
        <w:rPr>
          <w:rFonts w:ascii="Century Gothic" w:hAnsi="Century Gothic"/>
        </w:rPr>
        <w:t>and</w:t>
      </w:r>
      <w:r w:rsidRPr="002E6272">
        <w:rPr>
          <w:rFonts w:ascii="Century Gothic" w:hAnsi="Century Gothic"/>
          <w:spacing w:val="-13"/>
        </w:rPr>
        <w:t xml:space="preserve"> </w:t>
      </w:r>
      <w:r w:rsidRPr="002E6272">
        <w:rPr>
          <w:rFonts w:ascii="Century Gothic" w:hAnsi="Century Gothic"/>
        </w:rPr>
        <w:t>chronic</w:t>
      </w:r>
      <w:r w:rsidRPr="002E6272">
        <w:rPr>
          <w:rFonts w:ascii="Century Gothic" w:hAnsi="Century Gothic"/>
          <w:spacing w:val="-13"/>
        </w:rPr>
        <w:t xml:space="preserve"> </w:t>
      </w:r>
      <w:r w:rsidRPr="002E6272">
        <w:rPr>
          <w:rFonts w:ascii="Century Gothic" w:hAnsi="Century Gothic"/>
        </w:rPr>
        <w:t>health</w:t>
      </w:r>
      <w:r w:rsidRPr="002E6272">
        <w:rPr>
          <w:rFonts w:ascii="Century Gothic" w:hAnsi="Century Gothic"/>
          <w:spacing w:val="-14"/>
        </w:rPr>
        <w:t xml:space="preserve"> </w:t>
      </w:r>
      <w:r w:rsidRPr="002E6272">
        <w:rPr>
          <w:rFonts w:ascii="Century Gothic" w:hAnsi="Century Gothic"/>
        </w:rPr>
        <w:t>effects</w:t>
      </w:r>
      <w:r w:rsidRPr="002E6272">
        <w:rPr>
          <w:rFonts w:ascii="Century Gothic" w:hAnsi="Century Gothic"/>
          <w:spacing w:val="-13"/>
        </w:rPr>
        <w:t xml:space="preserve"> </w:t>
      </w:r>
      <w:r w:rsidRPr="002E6272">
        <w:rPr>
          <w:rFonts w:ascii="Century Gothic" w:hAnsi="Century Gothic"/>
        </w:rPr>
        <w:t>and</w:t>
      </w:r>
      <w:r w:rsidRPr="002E6272">
        <w:rPr>
          <w:rFonts w:ascii="Century Gothic" w:hAnsi="Century Gothic"/>
          <w:spacing w:val="-13"/>
        </w:rPr>
        <w:t xml:space="preserve"> </w:t>
      </w:r>
      <w:r w:rsidRPr="002E6272">
        <w:rPr>
          <w:rFonts w:ascii="Century Gothic" w:hAnsi="Century Gothic"/>
        </w:rPr>
        <w:t>these</w:t>
      </w:r>
      <w:r w:rsidRPr="002E6272">
        <w:rPr>
          <w:rFonts w:ascii="Century Gothic" w:hAnsi="Century Gothic"/>
          <w:spacing w:val="-13"/>
        </w:rPr>
        <w:t xml:space="preserve"> </w:t>
      </w:r>
      <w:r w:rsidRPr="002E6272">
        <w:rPr>
          <w:rFonts w:ascii="Century Gothic" w:hAnsi="Century Gothic"/>
        </w:rPr>
        <w:t>effects</w:t>
      </w:r>
      <w:r w:rsidRPr="002E6272">
        <w:rPr>
          <w:rFonts w:ascii="Century Gothic" w:hAnsi="Century Gothic"/>
          <w:spacing w:val="-14"/>
        </w:rPr>
        <w:t xml:space="preserve"> </w:t>
      </w:r>
      <w:r w:rsidRPr="002E6272">
        <w:rPr>
          <w:rFonts w:ascii="Century Gothic" w:hAnsi="Century Gothic"/>
        </w:rPr>
        <w:t>may</w:t>
      </w:r>
      <w:r w:rsidRPr="002E6272">
        <w:rPr>
          <w:rFonts w:ascii="Century Gothic" w:hAnsi="Century Gothic"/>
          <w:spacing w:val="-14"/>
        </w:rPr>
        <w:t xml:space="preserve"> </w:t>
      </w:r>
      <w:r w:rsidRPr="002E6272">
        <w:rPr>
          <w:rFonts w:ascii="Century Gothic" w:hAnsi="Century Gothic"/>
        </w:rPr>
        <w:t>manifest</w:t>
      </w:r>
      <w:r w:rsidRPr="002E6272">
        <w:rPr>
          <w:rFonts w:ascii="Century Gothic" w:hAnsi="Century Gothic"/>
          <w:spacing w:val="-13"/>
        </w:rPr>
        <w:t xml:space="preserve"> </w:t>
      </w:r>
      <w:r w:rsidRPr="002E6272">
        <w:rPr>
          <w:rFonts w:ascii="Century Gothic" w:hAnsi="Century Gothic"/>
        </w:rPr>
        <w:t>as</w:t>
      </w:r>
      <w:r w:rsidRPr="002E6272">
        <w:rPr>
          <w:rFonts w:ascii="Century Gothic" w:hAnsi="Century Gothic"/>
          <w:spacing w:val="-13"/>
        </w:rPr>
        <w:t xml:space="preserve"> </w:t>
      </w:r>
      <w:r w:rsidRPr="002E6272">
        <w:rPr>
          <w:rFonts w:ascii="Century Gothic" w:hAnsi="Century Gothic"/>
        </w:rPr>
        <w:t>local</w:t>
      </w:r>
      <w:r w:rsidRPr="002E6272">
        <w:rPr>
          <w:rFonts w:ascii="Century Gothic" w:hAnsi="Century Gothic"/>
          <w:spacing w:val="-13"/>
        </w:rPr>
        <w:t xml:space="preserve"> </w:t>
      </w:r>
      <w:r w:rsidRPr="002E6272">
        <w:rPr>
          <w:rFonts w:ascii="Century Gothic" w:hAnsi="Century Gothic"/>
        </w:rPr>
        <w:t>or</w:t>
      </w:r>
      <w:r w:rsidRPr="002E6272">
        <w:rPr>
          <w:rFonts w:ascii="Century Gothic" w:hAnsi="Century Gothic"/>
          <w:spacing w:val="-13"/>
        </w:rPr>
        <w:t xml:space="preserve"> </w:t>
      </w:r>
      <w:r w:rsidRPr="002E6272">
        <w:rPr>
          <w:rFonts w:ascii="Century Gothic" w:hAnsi="Century Gothic"/>
        </w:rPr>
        <w:t>systemic</w:t>
      </w:r>
      <w:r w:rsidRPr="002E6272">
        <w:rPr>
          <w:rFonts w:ascii="Century Gothic" w:hAnsi="Century Gothic"/>
          <w:w w:val="90"/>
        </w:rPr>
        <w:t xml:space="preserve"> </w:t>
      </w:r>
      <w:r w:rsidRPr="002E6272">
        <w:rPr>
          <w:rFonts w:ascii="Century Gothic" w:hAnsi="Century Gothic"/>
        </w:rPr>
        <w:t>effects.</w:t>
      </w:r>
      <w:r w:rsidRPr="002E6272">
        <w:rPr>
          <w:rFonts w:ascii="Century Gothic" w:hAnsi="Century Gothic"/>
          <w:spacing w:val="-23"/>
        </w:rPr>
        <w:t xml:space="preserve"> </w:t>
      </w:r>
      <w:r w:rsidRPr="002E6272">
        <w:rPr>
          <w:rFonts w:ascii="Century Gothic" w:hAnsi="Century Gothic"/>
        </w:rPr>
        <w:t>They</w:t>
      </w:r>
      <w:r w:rsidRPr="002E6272">
        <w:rPr>
          <w:rFonts w:ascii="Century Gothic" w:hAnsi="Century Gothic"/>
          <w:spacing w:val="-22"/>
        </w:rPr>
        <w:t xml:space="preserve"> </w:t>
      </w:r>
      <w:r w:rsidRPr="002E6272">
        <w:rPr>
          <w:rFonts w:ascii="Century Gothic" w:hAnsi="Century Gothic"/>
        </w:rPr>
        <w:t>include</w:t>
      </w:r>
      <w:r w:rsidRPr="002E6272">
        <w:rPr>
          <w:rFonts w:ascii="Century Gothic" w:hAnsi="Century Gothic"/>
          <w:spacing w:val="-22"/>
        </w:rPr>
        <w:t xml:space="preserve"> </w:t>
      </w:r>
      <w:r w:rsidRPr="002E6272">
        <w:rPr>
          <w:rFonts w:ascii="Century Gothic" w:hAnsi="Century Gothic"/>
        </w:rPr>
        <w:t>skin</w:t>
      </w:r>
      <w:r w:rsidRPr="002E6272">
        <w:rPr>
          <w:rFonts w:ascii="Century Gothic" w:hAnsi="Century Gothic"/>
          <w:spacing w:val="-23"/>
        </w:rPr>
        <w:t xml:space="preserve"> </w:t>
      </w:r>
      <w:r w:rsidRPr="002E6272">
        <w:rPr>
          <w:rFonts w:ascii="Century Gothic" w:hAnsi="Century Gothic"/>
        </w:rPr>
        <w:t>irritations,</w:t>
      </w:r>
      <w:r w:rsidRPr="002E6272">
        <w:rPr>
          <w:rFonts w:ascii="Century Gothic" w:hAnsi="Century Gothic"/>
          <w:spacing w:val="-23"/>
        </w:rPr>
        <w:t xml:space="preserve"> </w:t>
      </w:r>
      <w:r w:rsidRPr="002E6272">
        <w:rPr>
          <w:rFonts w:ascii="Century Gothic" w:hAnsi="Century Gothic"/>
        </w:rPr>
        <w:t>such</w:t>
      </w:r>
      <w:r w:rsidRPr="002E6272">
        <w:rPr>
          <w:rFonts w:ascii="Century Gothic" w:hAnsi="Century Gothic"/>
          <w:spacing w:val="-23"/>
        </w:rPr>
        <w:t xml:space="preserve"> </w:t>
      </w:r>
      <w:r w:rsidRPr="002E6272">
        <w:rPr>
          <w:rFonts w:ascii="Century Gothic" w:hAnsi="Century Gothic"/>
        </w:rPr>
        <w:t>as</w:t>
      </w:r>
      <w:r w:rsidRPr="002E6272">
        <w:rPr>
          <w:rFonts w:ascii="Century Gothic" w:hAnsi="Century Gothic"/>
          <w:spacing w:val="-23"/>
        </w:rPr>
        <w:t xml:space="preserve"> </w:t>
      </w:r>
      <w:r w:rsidRPr="002E6272">
        <w:rPr>
          <w:rFonts w:ascii="Century Gothic" w:hAnsi="Century Gothic"/>
        </w:rPr>
        <w:t>itching,</w:t>
      </w:r>
      <w:r w:rsidRPr="002E6272">
        <w:rPr>
          <w:rFonts w:ascii="Century Gothic" w:hAnsi="Century Gothic"/>
          <w:spacing w:val="-23"/>
        </w:rPr>
        <w:t xml:space="preserve"> </w:t>
      </w:r>
      <w:r w:rsidRPr="002E6272">
        <w:rPr>
          <w:rFonts w:ascii="Century Gothic" w:hAnsi="Century Gothic"/>
        </w:rPr>
        <w:t>rashes,</w:t>
      </w:r>
      <w:r w:rsidRPr="002E6272">
        <w:rPr>
          <w:rFonts w:ascii="Century Gothic" w:hAnsi="Century Gothic"/>
          <w:spacing w:val="-23"/>
        </w:rPr>
        <w:t xml:space="preserve"> </w:t>
      </w:r>
      <w:r w:rsidRPr="002E6272">
        <w:rPr>
          <w:rFonts w:ascii="Century Gothic" w:hAnsi="Century Gothic"/>
        </w:rPr>
        <w:t>blisters,</w:t>
      </w:r>
      <w:r w:rsidRPr="002E6272">
        <w:rPr>
          <w:rFonts w:ascii="Century Gothic" w:hAnsi="Century Gothic"/>
          <w:spacing w:val="-23"/>
        </w:rPr>
        <w:t xml:space="preserve"> </w:t>
      </w:r>
      <w:r w:rsidRPr="002E6272">
        <w:rPr>
          <w:rFonts w:ascii="Century Gothic" w:hAnsi="Century Gothic"/>
        </w:rPr>
        <w:t>burns,</w:t>
      </w:r>
      <w:r w:rsidRPr="002E6272">
        <w:rPr>
          <w:rFonts w:ascii="Century Gothic" w:hAnsi="Century Gothic"/>
          <w:spacing w:val="-23"/>
        </w:rPr>
        <w:t xml:space="preserve"> </w:t>
      </w:r>
      <w:r w:rsidRPr="002E6272">
        <w:rPr>
          <w:rFonts w:ascii="Century Gothic" w:hAnsi="Century Gothic"/>
        </w:rPr>
        <w:t>wounds,</w:t>
      </w:r>
      <w:r w:rsidRPr="002E6272">
        <w:rPr>
          <w:rFonts w:ascii="Century Gothic" w:hAnsi="Century Gothic"/>
          <w:spacing w:val="-23"/>
        </w:rPr>
        <w:t xml:space="preserve"> </w:t>
      </w:r>
      <w:r w:rsidRPr="002E6272">
        <w:rPr>
          <w:rFonts w:ascii="Century Gothic" w:hAnsi="Century Gothic"/>
        </w:rPr>
        <w:t>irritation</w:t>
      </w:r>
      <w:r w:rsidRPr="002E6272">
        <w:rPr>
          <w:rFonts w:ascii="Century Gothic" w:hAnsi="Century Gothic"/>
          <w:spacing w:val="-23"/>
        </w:rPr>
        <w:t xml:space="preserve"> </w:t>
      </w:r>
      <w:r w:rsidRPr="002E6272">
        <w:rPr>
          <w:rFonts w:ascii="Century Gothic" w:hAnsi="Century Gothic"/>
        </w:rPr>
        <w:t>of</w:t>
      </w:r>
      <w:r w:rsidRPr="002E6272">
        <w:rPr>
          <w:rFonts w:ascii="Century Gothic" w:hAnsi="Century Gothic"/>
          <w:w w:val="110"/>
        </w:rPr>
        <w:t xml:space="preserve"> </w:t>
      </w:r>
      <w:r w:rsidRPr="002E6272">
        <w:rPr>
          <w:rFonts w:ascii="Century Gothic" w:hAnsi="Century Gothic"/>
        </w:rPr>
        <w:t>throat</w:t>
      </w:r>
      <w:r w:rsidRPr="002E6272">
        <w:rPr>
          <w:rFonts w:ascii="Century Gothic" w:hAnsi="Century Gothic"/>
          <w:spacing w:val="-18"/>
        </w:rPr>
        <w:t xml:space="preserve"> </w:t>
      </w:r>
      <w:r w:rsidRPr="002E6272">
        <w:rPr>
          <w:rFonts w:ascii="Century Gothic" w:hAnsi="Century Gothic"/>
        </w:rPr>
        <w:t>leading</w:t>
      </w:r>
      <w:r w:rsidRPr="002E6272">
        <w:rPr>
          <w:rFonts w:ascii="Century Gothic" w:hAnsi="Century Gothic"/>
          <w:spacing w:val="-18"/>
        </w:rPr>
        <w:t xml:space="preserve"> </w:t>
      </w:r>
      <w:r w:rsidRPr="002E6272">
        <w:rPr>
          <w:rFonts w:ascii="Century Gothic" w:hAnsi="Century Gothic"/>
        </w:rPr>
        <w:t>to</w:t>
      </w:r>
      <w:r w:rsidRPr="002E6272">
        <w:rPr>
          <w:rFonts w:ascii="Century Gothic" w:hAnsi="Century Gothic"/>
          <w:spacing w:val="-17"/>
        </w:rPr>
        <w:t xml:space="preserve"> </w:t>
      </w:r>
      <w:r w:rsidRPr="002E6272">
        <w:rPr>
          <w:rFonts w:ascii="Century Gothic" w:hAnsi="Century Gothic"/>
        </w:rPr>
        <w:t>cough</w:t>
      </w:r>
      <w:r w:rsidRPr="002E6272">
        <w:rPr>
          <w:rFonts w:ascii="Century Gothic" w:hAnsi="Century Gothic"/>
          <w:spacing w:val="-18"/>
        </w:rPr>
        <w:t xml:space="preserve"> </w:t>
      </w:r>
      <w:r w:rsidRPr="002E6272">
        <w:rPr>
          <w:rFonts w:ascii="Century Gothic" w:hAnsi="Century Gothic"/>
        </w:rPr>
        <w:t>or</w:t>
      </w:r>
      <w:r w:rsidRPr="002E6272">
        <w:rPr>
          <w:rFonts w:ascii="Century Gothic" w:hAnsi="Century Gothic"/>
          <w:spacing w:val="-19"/>
        </w:rPr>
        <w:t xml:space="preserve"> </w:t>
      </w:r>
      <w:r w:rsidRPr="002E6272">
        <w:rPr>
          <w:rFonts w:ascii="Century Gothic" w:hAnsi="Century Gothic"/>
        </w:rPr>
        <w:t>difficulty</w:t>
      </w:r>
      <w:r w:rsidRPr="002E6272">
        <w:rPr>
          <w:rFonts w:ascii="Century Gothic" w:hAnsi="Century Gothic"/>
          <w:spacing w:val="-17"/>
        </w:rPr>
        <w:t xml:space="preserve"> </w:t>
      </w:r>
      <w:r w:rsidRPr="002E6272">
        <w:rPr>
          <w:rFonts w:ascii="Century Gothic" w:hAnsi="Century Gothic"/>
        </w:rPr>
        <w:t>in</w:t>
      </w:r>
      <w:r w:rsidRPr="002E6272">
        <w:rPr>
          <w:rFonts w:ascii="Century Gothic" w:hAnsi="Century Gothic"/>
          <w:spacing w:val="-18"/>
        </w:rPr>
        <w:t xml:space="preserve"> </w:t>
      </w:r>
      <w:r w:rsidRPr="002E6272">
        <w:rPr>
          <w:rFonts w:ascii="Century Gothic" w:hAnsi="Century Gothic"/>
        </w:rPr>
        <w:t>breathing</w:t>
      </w:r>
      <w:r w:rsidRPr="002E6272">
        <w:rPr>
          <w:rFonts w:ascii="Century Gothic" w:hAnsi="Century Gothic"/>
          <w:spacing w:val="-18"/>
        </w:rPr>
        <w:t xml:space="preserve"> </w:t>
      </w:r>
      <w:r w:rsidRPr="002E6272">
        <w:rPr>
          <w:rFonts w:ascii="Century Gothic" w:hAnsi="Century Gothic"/>
        </w:rPr>
        <w:t>with</w:t>
      </w:r>
      <w:r w:rsidRPr="002E6272">
        <w:rPr>
          <w:rFonts w:ascii="Century Gothic" w:hAnsi="Century Gothic"/>
          <w:spacing w:val="-18"/>
        </w:rPr>
        <w:t xml:space="preserve"> </w:t>
      </w:r>
      <w:r w:rsidRPr="002E6272">
        <w:rPr>
          <w:rFonts w:ascii="Century Gothic" w:hAnsi="Century Gothic"/>
        </w:rPr>
        <w:t>or</w:t>
      </w:r>
      <w:r w:rsidRPr="002E6272">
        <w:rPr>
          <w:rFonts w:ascii="Century Gothic" w:hAnsi="Century Gothic"/>
          <w:spacing w:val="-18"/>
        </w:rPr>
        <w:t xml:space="preserve"> </w:t>
      </w:r>
      <w:r w:rsidRPr="002E6272">
        <w:rPr>
          <w:rFonts w:ascii="Century Gothic" w:hAnsi="Century Gothic"/>
        </w:rPr>
        <w:t>without</w:t>
      </w:r>
      <w:r w:rsidRPr="002E6272">
        <w:rPr>
          <w:rFonts w:ascii="Century Gothic" w:hAnsi="Century Gothic"/>
          <w:spacing w:val="-19"/>
        </w:rPr>
        <w:t xml:space="preserve"> </w:t>
      </w:r>
      <w:r w:rsidRPr="002E6272">
        <w:rPr>
          <w:rFonts w:ascii="Century Gothic" w:hAnsi="Century Gothic"/>
        </w:rPr>
        <w:t>wheezing</w:t>
      </w:r>
      <w:r w:rsidRPr="002E6272">
        <w:rPr>
          <w:rFonts w:ascii="Century Gothic" w:hAnsi="Century Gothic"/>
          <w:spacing w:val="-18"/>
        </w:rPr>
        <w:t xml:space="preserve"> </w:t>
      </w:r>
      <w:r w:rsidRPr="002E6272">
        <w:rPr>
          <w:rFonts w:ascii="Century Gothic" w:hAnsi="Century Gothic"/>
        </w:rPr>
        <w:t>or</w:t>
      </w:r>
      <w:r w:rsidRPr="002E6272">
        <w:rPr>
          <w:rFonts w:ascii="Century Gothic" w:hAnsi="Century Gothic"/>
          <w:spacing w:val="-19"/>
        </w:rPr>
        <w:t xml:space="preserve"> </w:t>
      </w:r>
      <w:r w:rsidRPr="002E6272">
        <w:rPr>
          <w:rFonts w:ascii="Century Gothic" w:hAnsi="Century Gothic"/>
        </w:rPr>
        <w:t>choking,</w:t>
      </w:r>
      <w:r w:rsidRPr="002E6272">
        <w:rPr>
          <w:rFonts w:ascii="Century Gothic" w:hAnsi="Century Gothic"/>
          <w:spacing w:val="-18"/>
        </w:rPr>
        <w:t xml:space="preserve"> </w:t>
      </w:r>
      <w:r w:rsidRPr="002E6272">
        <w:rPr>
          <w:rFonts w:ascii="Century Gothic" w:hAnsi="Century Gothic"/>
        </w:rPr>
        <w:t>chest</w:t>
      </w:r>
      <w:r w:rsidRPr="002E6272">
        <w:rPr>
          <w:rFonts w:ascii="Century Gothic" w:hAnsi="Century Gothic"/>
          <w:spacing w:val="-17"/>
        </w:rPr>
        <w:t xml:space="preserve"> </w:t>
      </w:r>
      <w:r w:rsidRPr="002E6272">
        <w:rPr>
          <w:rFonts w:ascii="Century Gothic" w:hAnsi="Century Gothic"/>
        </w:rPr>
        <w:t>pain,</w:t>
      </w:r>
      <w:r w:rsidRPr="002E6272">
        <w:rPr>
          <w:rFonts w:ascii="Century Gothic" w:hAnsi="Century Gothic"/>
          <w:w w:val="90"/>
        </w:rPr>
        <w:t xml:space="preserve"> </w:t>
      </w:r>
      <w:r w:rsidRPr="002E6272">
        <w:rPr>
          <w:rFonts w:ascii="Century Gothic" w:hAnsi="Century Gothic"/>
        </w:rPr>
        <w:t>burning</w:t>
      </w:r>
      <w:r w:rsidRPr="002E6272">
        <w:rPr>
          <w:rFonts w:ascii="Century Gothic" w:hAnsi="Century Gothic"/>
          <w:spacing w:val="-31"/>
        </w:rPr>
        <w:t xml:space="preserve"> </w:t>
      </w:r>
      <w:r w:rsidRPr="002E6272">
        <w:rPr>
          <w:rFonts w:ascii="Century Gothic" w:hAnsi="Century Gothic"/>
        </w:rPr>
        <w:t>mouth</w:t>
      </w:r>
      <w:r w:rsidRPr="002E6272">
        <w:rPr>
          <w:rFonts w:ascii="Century Gothic" w:hAnsi="Century Gothic"/>
          <w:spacing w:val="-30"/>
        </w:rPr>
        <w:t xml:space="preserve"> </w:t>
      </w:r>
      <w:r w:rsidRPr="002E6272">
        <w:rPr>
          <w:rFonts w:ascii="Century Gothic" w:hAnsi="Century Gothic"/>
        </w:rPr>
        <w:t>and</w:t>
      </w:r>
      <w:r w:rsidRPr="002E6272">
        <w:rPr>
          <w:rFonts w:ascii="Century Gothic" w:hAnsi="Century Gothic"/>
          <w:spacing w:val="-31"/>
        </w:rPr>
        <w:t xml:space="preserve"> </w:t>
      </w:r>
      <w:r w:rsidRPr="002E6272">
        <w:rPr>
          <w:rFonts w:ascii="Century Gothic" w:hAnsi="Century Gothic"/>
        </w:rPr>
        <w:t>throat</w:t>
      </w:r>
      <w:r w:rsidRPr="002E6272">
        <w:rPr>
          <w:rFonts w:ascii="Century Gothic" w:hAnsi="Century Gothic"/>
          <w:spacing w:val="-31"/>
        </w:rPr>
        <w:t xml:space="preserve"> </w:t>
      </w:r>
      <w:r w:rsidRPr="002E6272">
        <w:rPr>
          <w:rFonts w:ascii="Century Gothic" w:hAnsi="Century Gothic"/>
        </w:rPr>
        <w:t>with</w:t>
      </w:r>
      <w:r w:rsidRPr="002E6272">
        <w:rPr>
          <w:rFonts w:ascii="Century Gothic" w:hAnsi="Century Gothic"/>
          <w:spacing w:val="-30"/>
        </w:rPr>
        <w:t xml:space="preserve"> </w:t>
      </w:r>
      <w:r w:rsidRPr="002E6272">
        <w:rPr>
          <w:rFonts w:ascii="Century Gothic" w:hAnsi="Century Gothic"/>
        </w:rPr>
        <w:t>pain</w:t>
      </w:r>
      <w:r w:rsidRPr="002E6272">
        <w:rPr>
          <w:rFonts w:ascii="Century Gothic" w:hAnsi="Century Gothic"/>
          <w:spacing w:val="-32"/>
        </w:rPr>
        <w:t xml:space="preserve"> </w:t>
      </w:r>
      <w:r w:rsidRPr="002E6272">
        <w:rPr>
          <w:rFonts w:ascii="Century Gothic" w:hAnsi="Century Gothic"/>
        </w:rPr>
        <w:t>on</w:t>
      </w:r>
      <w:r w:rsidRPr="002E6272">
        <w:rPr>
          <w:rFonts w:ascii="Century Gothic" w:hAnsi="Century Gothic"/>
          <w:spacing w:val="-31"/>
        </w:rPr>
        <w:t xml:space="preserve"> </w:t>
      </w:r>
      <w:r w:rsidRPr="002E6272">
        <w:rPr>
          <w:rFonts w:ascii="Century Gothic" w:hAnsi="Century Gothic"/>
        </w:rPr>
        <w:t>swallowing,</w:t>
      </w:r>
      <w:r w:rsidRPr="002E6272">
        <w:rPr>
          <w:rFonts w:ascii="Century Gothic" w:hAnsi="Century Gothic"/>
          <w:spacing w:val="-31"/>
        </w:rPr>
        <w:t xml:space="preserve"> </w:t>
      </w:r>
      <w:r w:rsidRPr="002E6272">
        <w:rPr>
          <w:rFonts w:ascii="Century Gothic" w:hAnsi="Century Gothic"/>
        </w:rPr>
        <w:t>runny</w:t>
      </w:r>
      <w:r w:rsidRPr="002E6272">
        <w:rPr>
          <w:rFonts w:ascii="Century Gothic" w:hAnsi="Century Gothic"/>
          <w:spacing w:val="-30"/>
        </w:rPr>
        <w:t xml:space="preserve"> </w:t>
      </w:r>
      <w:r w:rsidRPr="002E6272">
        <w:rPr>
          <w:rFonts w:ascii="Century Gothic" w:hAnsi="Century Gothic"/>
        </w:rPr>
        <w:t>nose,</w:t>
      </w:r>
      <w:r w:rsidRPr="002E6272">
        <w:rPr>
          <w:rFonts w:ascii="Century Gothic" w:hAnsi="Century Gothic"/>
          <w:spacing w:val="-31"/>
        </w:rPr>
        <w:t xml:space="preserve"> </w:t>
      </w:r>
      <w:r w:rsidRPr="002E6272">
        <w:rPr>
          <w:rFonts w:ascii="Century Gothic" w:hAnsi="Century Gothic"/>
        </w:rPr>
        <w:t>sore</w:t>
      </w:r>
      <w:r w:rsidRPr="002E6272">
        <w:rPr>
          <w:rFonts w:ascii="Century Gothic" w:hAnsi="Century Gothic"/>
          <w:spacing w:val="-30"/>
        </w:rPr>
        <w:t xml:space="preserve"> </w:t>
      </w:r>
      <w:r w:rsidRPr="002E6272">
        <w:rPr>
          <w:rFonts w:ascii="Century Gothic" w:hAnsi="Century Gothic"/>
        </w:rPr>
        <w:t>throat,</w:t>
      </w:r>
      <w:r w:rsidRPr="002E6272">
        <w:rPr>
          <w:rFonts w:ascii="Century Gothic" w:hAnsi="Century Gothic"/>
          <w:spacing w:val="-31"/>
        </w:rPr>
        <w:t xml:space="preserve"> </w:t>
      </w:r>
      <w:r w:rsidRPr="002E6272">
        <w:rPr>
          <w:rFonts w:ascii="Century Gothic" w:hAnsi="Century Gothic"/>
        </w:rPr>
        <w:t>head</w:t>
      </w:r>
      <w:r w:rsidRPr="002E6272">
        <w:rPr>
          <w:rFonts w:ascii="Century Gothic" w:hAnsi="Century Gothic"/>
          <w:spacing w:val="-31"/>
        </w:rPr>
        <w:t xml:space="preserve"> </w:t>
      </w:r>
      <w:r w:rsidRPr="002E6272">
        <w:rPr>
          <w:rFonts w:ascii="Century Gothic" w:hAnsi="Century Gothic"/>
        </w:rPr>
        <w:t>ache,</w:t>
      </w:r>
      <w:r w:rsidRPr="002E6272">
        <w:rPr>
          <w:rFonts w:ascii="Century Gothic" w:hAnsi="Century Gothic"/>
          <w:spacing w:val="-30"/>
        </w:rPr>
        <w:t xml:space="preserve"> </w:t>
      </w:r>
      <w:r w:rsidRPr="002E6272">
        <w:rPr>
          <w:rFonts w:ascii="Century Gothic" w:hAnsi="Century Gothic"/>
        </w:rPr>
        <w:t>dizziness,</w:t>
      </w:r>
      <w:r w:rsidRPr="002E6272">
        <w:rPr>
          <w:rFonts w:ascii="Century Gothic" w:hAnsi="Century Gothic"/>
          <w:w w:val="90"/>
        </w:rPr>
        <w:t xml:space="preserve"> </w:t>
      </w:r>
      <w:r w:rsidRPr="002E6272">
        <w:rPr>
          <w:rFonts w:ascii="Century Gothic" w:hAnsi="Century Gothic"/>
          <w:w w:val="95"/>
        </w:rPr>
        <w:t>sudden</w:t>
      </w:r>
      <w:r w:rsidRPr="002E6272">
        <w:rPr>
          <w:rFonts w:ascii="Century Gothic" w:hAnsi="Century Gothic"/>
          <w:spacing w:val="-17"/>
          <w:w w:val="95"/>
        </w:rPr>
        <w:t xml:space="preserve"> </w:t>
      </w:r>
      <w:r w:rsidRPr="002E6272">
        <w:rPr>
          <w:rFonts w:ascii="Century Gothic" w:hAnsi="Century Gothic"/>
          <w:w w:val="95"/>
        </w:rPr>
        <w:t>collapse</w:t>
      </w:r>
      <w:r w:rsidRPr="002E6272">
        <w:rPr>
          <w:rFonts w:ascii="Century Gothic" w:hAnsi="Century Gothic"/>
          <w:spacing w:val="-16"/>
          <w:w w:val="95"/>
        </w:rPr>
        <w:t xml:space="preserve"> </w:t>
      </w:r>
      <w:r w:rsidRPr="002E6272">
        <w:rPr>
          <w:rFonts w:ascii="Century Gothic" w:hAnsi="Century Gothic"/>
          <w:w w:val="95"/>
        </w:rPr>
        <w:t>with</w:t>
      </w:r>
      <w:r w:rsidRPr="002E6272">
        <w:rPr>
          <w:rFonts w:ascii="Century Gothic" w:hAnsi="Century Gothic"/>
          <w:spacing w:val="-17"/>
          <w:w w:val="95"/>
        </w:rPr>
        <w:t xml:space="preserve"> </w:t>
      </w:r>
      <w:r w:rsidRPr="002E6272">
        <w:rPr>
          <w:rFonts w:ascii="Century Gothic" w:hAnsi="Century Gothic"/>
          <w:w w:val="95"/>
        </w:rPr>
        <w:t>or</w:t>
      </w:r>
      <w:r w:rsidRPr="002E6272">
        <w:rPr>
          <w:rFonts w:ascii="Century Gothic" w:hAnsi="Century Gothic"/>
          <w:spacing w:val="-16"/>
          <w:w w:val="95"/>
        </w:rPr>
        <w:t xml:space="preserve"> </w:t>
      </w:r>
      <w:r w:rsidRPr="002E6272">
        <w:rPr>
          <w:rFonts w:ascii="Century Gothic" w:hAnsi="Century Gothic"/>
          <w:w w:val="95"/>
        </w:rPr>
        <w:t>without</w:t>
      </w:r>
      <w:r w:rsidRPr="002E6272">
        <w:rPr>
          <w:rFonts w:ascii="Century Gothic" w:hAnsi="Century Gothic"/>
          <w:spacing w:val="-16"/>
          <w:w w:val="95"/>
        </w:rPr>
        <w:t xml:space="preserve"> </w:t>
      </w:r>
      <w:r w:rsidRPr="002E6272">
        <w:rPr>
          <w:rFonts w:ascii="Century Gothic" w:hAnsi="Century Gothic"/>
          <w:w w:val="95"/>
        </w:rPr>
        <w:t>unconsciousness.</w:t>
      </w:r>
      <w:r w:rsidRPr="002E6272">
        <w:rPr>
          <w:rFonts w:ascii="Century Gothic" w:hAnsi="Century Gothic"/>
          <w:spacing w:val="-17"/>
          <w:w w:val="95"/>
        </w:rPr>
        <w:t xml:space="preserve"> </w:t>
      </w:r>
      <w:r w:rsidRPr="002E6272">
        <w:rPr>
          <w:rFonts w:ascii="Century Gothic" w:hAnsi="Century Gothic"/>
          <w:spacing w:val="-2"/>
          <w:w w:val="95"/>
        </w:rPr>
        <w:t>The</w:t>
      </w:r>
      <w:r w:rsidRPr="002E6272">
        <w:rPr>
          <w:rFonts w:ascii="Century Gothic" w:hAnsi="Century Gothic"/>
          <w:spacing w:val="-16"/>
          <w:w w:val="95"/>
        </w:rPr>
        <w:t xml:space="preserve"> </w:t>
      </w:r>
      <w:r w:rsidRPr="002E6272">
        <w:rPr>
          <w:rFonts w:ascii="Century Gothic" w:hAnsi="Century Gothic"/>
          <w:w w:val="95"/>
        </w:rPr>
        <w:t>table</w:t>
      </w:r>
      <w:r w:rsidRPr="002E6272">
        <w:rPr>
          <w:rFonts w:ascii="Century Gothic" w:hAnsi="Century Gothic"/>
          <w:spacing w:val="-16"/>
          <w:w w:val="95"/>
        </w:rPr>
        <w:t xml:space="preserve"> </w:t>
      </w:r>
      <w:r>
        <w:rPr>
          <w:rFonts w:ascii="Century Gothic" w:hAnsi="Century Gothic"/>
          <w:spacing w:val="-16"/>
          <w:w w:val="95"/>
        </w:rPr>
        <w:t>5</w:t>
      </w:r>
      <w:r w:rsidRPr="002E6272">
        <w:rPr>
          <w:rFonts w:ascii="Century Gothic" w:hAnsi="Century Gothic"/>
          <w:spacing w:val="-16"/>
          <w:w w:val="95"/>
        </w:rPr>
        <w:t xml:space="preserve"> </w:t>
      </w:r>
      <w:r w:rsidRPr="002E6272">
        <w:rPr>
          <w:rFonts w:ascii="Century Gothic" w:hAnsi="Century Gothic"/>
          <w:w w:val="95"/>
        </w:rPr>
        <w:t>below</w:t>
      </w:r>
      <w:r w:rsidRPr="002E6272">
        <w:rPr>
          <w:rFonts w:ascii="Century Gothic" w:hAnsi="Century Gothic"/>
          <w:spacing w:val="-16"/>
          <w:w w:val="95"/>
        </w:rPr>
        <w:t xml:space="preserve"> </w:t>
      </w:r>
      <w:r w:rsidRPr="002E6272">
        <w:rPr>
          <w:rFonts w:ascii="Century Gothic" w:hAnsi="Century Gothic"/>
          <w:w w:val="95"/>
        </w:rPr>
        <w:t>provides</w:t>
      </w:r>
      <w:r w:rsidRPr="002E6272">
        <w:rPr>
          <w:rFonts w:ascii="Century Gothic" w:hAnsi="Century Gothic"/>
          <w:spacing w:val="-16"/>
          <w:w w:val="95"/>
        </w:rPr>
        <w:t xml:space="preserve"> </w:t>
      </w:r>
      <w:r w:rsidRPr="002E6272">
        <w:rPr>
          <w:rFonts w:ascii="Century Gothic" w:hAnsi="Century Gothic"/>
          <w:w w:val="95"/>
        </w:rPr>
        <w:t>a</w:t>
      </w:r>
      <w:r w:rsidRPr="002E6272">
        <w:rPr>
          <w:rFonts w:ascii="Century Gothic" w:hAnsi="Century Gothic"/>
          <w:spacing w:val="-16"/>
          <w:w w:val="95"/>
        </w:rPr>
        <w:t xml:space="preserve"> </w:t>
      </w:r>
      <w:r w:rsidRPr="002E6272">
        <w:rPr>
          <w:rFonts w:ascii="Century Gothic" w:hAnsi="Century Gothic"/>
          <w:w w:val="95"/>
        </w:rPr>
        <w:t>summary</w:t>
      </w:r>
      <w:r w:rsidRPr="002E6272">
        <w:rPr>
          <w:rFonts w:ascii="Century Gothic" w:hAnsi="Century Gothic"/>
          <w:spacing w:val="-15"/>
          <w:w w:val="95"/>
        </w:rPr>
        <w:t xml:space="preserve"> </w:t>
      </w:r>
      <w:r w:rsidRPr="002E6272">
        <w:rPr>
          <w:rFonts w:ascii="Century Gothic" w:hAnsi="Century Gothic"/>
          <w:w w:val="95"/>
        </w:rPr>
        <w:t>of</w:t>
      </w:r>
      <w:r w:rsidRPr="002E6272">
        <w:rPr>
          <w:rFonts w:ascii="Century Gothic" w:hAnsi="Century Gothic"/>
          <w:spacing w:val="-16"/>
          <w:w w:val="95"/>
        </w:rPr>
        <w:t xml:space="preserve"> </w:t>
      </w:r>
      <w:r w:rsidRPr="002E6272">
        <w:rPr>
          <w:rFonts w:ascii="Century Gothic" w:hAnsi="Century Gothic"/>
          <w:w w:val="95"/>
        </w:rPr>
        <w:t>pesticide</w:t>
      </w:r>
      <w:r w:rsidRPr="002E6272">
        <w:rPr>
          <w:rFonts w:ascii="Century Gothic" w:hAnsi="Century Gothic"/>
          <w:w w:val="89"/>
        </w:rPr>
        <w:t xml:space="preserve"> </w:t>
      </w:r>
      <w:r w:rsidRPr="002E6272">
        <w:rPr>
          <w:rFonts w:ascii="Century Gothic" w:hAnsi="Century Gothic"/>
          <w:w w:val="95"/>
        </w:rPr>
        <w:t>problems</w:t>
      </w:r>
      <w:r w:rsidRPr="002E6272">
        <w:rPr>
          <w:rFonts w:ascii="Century Gothic" w:hAnsi="Century Gothic"/>
          <w:spacing w:val="-18"/>
          <w:w w:val="95"/>
        </w:rPr>
        <w:t xml:space="preserve"> </w:t>
      </w:r>
      <w:r w:rsidRPr="002E6272">
        <w:rPr>
          <w:rFonts w:ascii="Century Gothic" w:hAnsi="Century Gothic"/>
          <w:w w:val="95"/>
        </w:rPr>
        <w:t>relating</w:t>
      </w:r>
      <w:r w:rsidRPr="002E6272">
        <w:rPr>
          <w:rFonts w:ascii="Century Gothic" w:hAnsi="Century Gothic"/>
          <w:spacing w:val="-19"/>
          <w:w w:val="95"/>
        </w:rPr>
        <w:t xml:space="preserve"> </w:t>
      </w:r>
      <w:r w:rsidRPr="002E6272">
        <w:rPr>
          <w:rFonts w:ascii="Century Gothic" w:hAnsi="Century Gothic"/>
          <w:w w:val="95"/>
        </w:rPr>
        <w:t>to</w:t>
      </w:r>
      <w:r w:rsidRPr="002E6272">
        <w:rPr>
          <w:rFonts w:ascii="Century Gothic" w:hAnsi="Century Gothic"/>
          <w:spacing w:val="-17"/>
          <w:w w:val="95"/>
        </w:rPr>
        <w:t xml:space="preserve"> </w:t>
      </w:r>
      <w:r w:rsidRPr="002E6272">
        <w:rPr>
          <w:rFonts w:ascii="Century Gothic" w:hAnsi="Century Gothic"/>
          <w:w w:val="95"/>
        </w:rPr>
        <w:t>human</w:t>
      </w:r>
      <w:r w:rsidRPr="002E6272">
        <w:rPr>
          <w:rFonts w:ascii="Century Gothic" w:hAnsi="Century Gothic"/>
          <w:spacing w:val="-18"/>
          <w:w w:val="95"/>
        </w:rPr>
        <w:t xml:space="preserve"> </w:t>
      </w:r>
      <w:r w:rsidRPr="002E6272">
        <w:rPr>
          <w:rFonts w:ascii="Century Gothic" w:hAnsi="Century Gothic"/>
          <w:w w:val="95"/>
        </w:rPr>
        <w:t>health,</w:t>
      </w:r>
      <w:r w:rsidRPr="002E6272">
        <w:rPr>
          <w:rFonts w:ascii="Century Gothic" w:hAnsi="Century Gothic"/>
          <w:spacing w:val="-17"/>
          <w:w w:val="95"/>
        </w:rPr>
        <w:t xml:space="preserve"> </w:t>
      </w:r>
      <w:r w:rsidRPr="002E6272">
        <w:rPr>
          <w:rFonts w:ascii="Century Gothic" w:hAnsi="Century Gothic"/>
          <w:w w:val="95"/>
        </w:rPr>
        <w:t>environment</w:t>
      </w:r>
      <w:r w:rsidRPr="002E6272">
        <w:rPr>
          <w:rFonts w:ascii="Century Gothic" w:hAnsi="Century Gothic"/>
          <w:spacing w:val="-17"/>
          <w:w w:val="95"/>
        </w:rPr>
        <w:t xml:space="preserve"> </w:t>
      </w:r>
      <w:r w:rsidRPr="002E6272">
        <w:rPr>
          <w:rFonts w:ascii="Century Gothic" w:hAnsi="Century Gothic"/>
          <w:w w:val="95"/>
        </w:rPr>
        <w:t>and</w:t>
      </w:r>
      <w:r w:rsidRPr="002E6272">
        <w:rPr>
          <w:rFonts w:ascii="Century Gothic" w:hAnsi="Century Gothic"/>
          <w:spacing w:val="-19"/>
          <w:w w:val="95"/>
        </w:rPr>
        <w:t xml:space="preserve"> </w:t>
      </w:r>
      <w:r w:rsidRPr="002E6272">
        <w:rPr>
          <w:rFonts w:ascii="Century Gothic" w:hAnsi="Century Gothic"/>
          <w:w w:val="95"/>
        </w:rPr>
        <w:t xml:space="preserve">crops. </w:t>
      </w:r>
    </w:p>
    <w:p w14:paraId="45CA91BF" w14:textId="40DB21CF" w:rsidR="00726919" w:rsidRDefault="00726919" w:rsidP="00726919">
      <w:pPr>
        <w:rPr>
          <w:rFonts w:ascii="Century Gothic" w:hAnsi="Century Gothic"/>
        </w:rPr>
      </w:pPr>
    </w:p>
    <w:p w14:paraId="31ACE28F" w14:textId="77777777" w:rsidR="009F579F" w:rsidRPr="002E6272" w:rsidRDefault="009F579F" w:rsidP="00726919">
      <w:pPr>
        <w:rPr>
          <w:rFonts w:ascii="Century Gothic" w:hAnsi="Century Gothic"/>
        </w:rPr>
      </w:pPr>
    </w:p>
    <w:p w14:paraId="07462E79" w14:textId="77777777" w:rsidR="00726919" w:rsidRPr="001F0E8E" w:rsidRDefault="00726919" w:rsidP="00726919">
      <w:pPr>
        <w:rPr>
          <w:rFonts w:ascii="Century Gothic" w:eastAsia="Arial" w:hAnsi="Century Gothic"/>
          <w:b/>
          <w:bCs/>
        </w:rPr>
      </w:pPr>
      <w:bookmarkStart w:id="436" w:name="_bookmark35"/>
      <w:bookmarkStart w:id="437" w:name="_Toc53394385"/>
      <w:bookmarkEnd w:id="436"/>
      <w:r w:rsidRPr="005656E8">
        <w:rPr>
          <w:rFonts w:ascii="Century Gothic" w:hAnsi="Century Gothic"/>
          <w:b/>
        </w:rPr>
        <w:lastRenderedPageBreak/>
        <w:t xml:space="preserve">Table </w:t>
      </w:r>
      <w:r>
        <w:rPr>
          <w:rFonts w:ascii="Century Gothic" w:hAnsi="Century Gothic"/>
          <w:b/>
          <w:noProof/>
        </w:rPr>
        <w:t>5</w:t>
      </w:r>
      <w:r w:rsidRPr="005656E8">
        <w:rPr>
          <w:rFonts w:ascii="Century Gothic" w:hAnsi="Century Gothic"/>
          <w:b/>
        </w:rPr>
        <w:t>: Pesticide Problems Relating to Health, Environment and Crops</w:t>
      </w:r>
      <w:bookmarkEnd w:id="437"/>
    </w:p>
    <w:tbl>
      <w:tblPr>
        <w:tblW w:w="5000" w:type="pct"/>
        <w:tblCellMar>
          <w:left w:w="0" w:type="dxa"/>
          <w:right w:w="0" w:type="dxa"/>
        </w:tblCellMar>
        <w:tblLook w:val="01E0" w:firstRow="1" w:lastRow="1" w:firstColumn="1" w:lastColumn="1" w:noHBand="0" w:noVBand="0"/>
      </w:tblPr>
      <w:tblGrid>
        <w:gridCol w:w="2916"/>
        <w:gridCol w:w="2946"/>
        <w:gridCol w:w="3154"/>
      </w:tblGrid>
      <w:tr w:rsidR="00726919" w:rsidRPr="002E6272" w14:paraId="775764A3" w14:textId="77777777" w:rsidTr="00127B7E">
        <w:trPr>
          <w:trHeight w:hRule="exact" w:val="291"/>
        </w:trPr>
        <w:tc>
          <w:tcPr>
            <w:tcW w:w="1617" w:type="pct"/>
            <w:tcBorders>
              <w:top w:val="single" w:sz="4" w:space="0" w:color="000000"/>
              <w:left w:val="single" w:sz="4" w:space="0" w:color="000000"/>
              <w:bottom w:val="single" w:sz="4" w:space="0" w:color="auto"/>
              <w:right w:val="single" w:sz="4" w:space="0" w:color="000000"/>
            </w:tcBorders>
            <w:shd w:val="clear" w:color="auto" w:fill="2F5496" w:themeFill="accent1" w:themeFillShade="BF"/>
          </w:tcPr>
          <w:p w14:paraId="2A718285" w14:textId="77777777" w:rsidR="00726919" w:rsidRPr="002E6272" w:rsidRDefault="00726919" w:rsidP="00127B7E">
            <w:pPr>
              <w:rPr>
                <w:rFonts w:ascii="Century Gothic" w:eastAsia="Arial" w:hAnsi="Century Gothic"/>
                <w:color w:val="FFFFFF" w:themeColor="background1"/>
              </w:rPr>
            </w:pPr>
            <w:r w:rsidRPr="002E6272">
              <w:rPr>
                <w:rFonts w:ascii="Century Gothic" w:eastAsia="Arial" w:hAnsi="Century Gothic"/>
                <w:color w:val="FFFFFF" w:themeColor="background1"/>
              </w:rPr>
              <w:t>Hazards to health</w:t>
            </w:r>
          </w:p>
        </w:tc>
        <w:tc>
          <w:tcPr>
            <w:tcW w:w="1634" w:type="pct"/>
            <w:tcBorders>
              <w:top w:val="single" w:sz="4" w:space="0" w:color="000000"/>
              <w:left w:val="single" w:sz="4" w:space="0" w:color="000000"/>
              <w:bottom w:val="single" w:sz="4" w:space="0" w:color="auto"/>
              <w:right w:val="single" w:sz="4" w:space="0" w:color="000000"/>
            </w:tcBorders>
            <w:shd w:val="clear" w:color="auto" w:fill="2F5496" w:themeFill="accent1" w:themeFillShade="BF"/>
          </w:tcPr>
          <w:p w14:paraId="5FA8E262" w14:textId="77777777" w:rsidR="00726919" w:rsidRPr="002E6272" w:rsidRDefault="00726919" w:rsidP="00127B7E">
            <w:pPr>
              <w:rPr>
                <w:rFonts w:ascii="Century Gothic" w:eastAsia="Arial" w:hAnsi="Century Gothic"/>
                <w:color w:val="FFFFFF" w:themeColor="background1"/>
              </w:rPr>
            </w:pPr>
            <w:r w:rsidRPr="002E6272">
              <w:rPr>
                <w:rFonts w:ascii="Century Gothic" w:eastAsia="Arial" w:hAnsi="Century Gothic"/>
                <w:color w:val="FFFFFF" w:themeColor="background1"/>
              </w:rPr>
              <w:t>Hazards to Environment</w:t>
            </w:r>
          </w:p>
        </w:tc>
        <w:tc>
          <w:tcPr>
            <w:tcW w:w="1750" w:type="pct"/>
            <w:tcBorders>
              <w:top w:val="single" w:sz="4" w:space="0" w:color="000000"/>
              <w:left w:val="single" w:sz="4" w:space="0" w:color="000000"/>
              <w:bottom w:val="single" w:sz="4" w:space="0" w:color="auto"/>
              <w:right w:val="single" w:sz="4" w:space="0" w:color="000000"/>
            </w:tcBorders>
            <w:shd w:val="clear" w:color="auto" w:fill="2F5496" w:themeFill="accent1" w:themeFillShade="BF"/>
          </w:tcPr>
          <w:p w14:paraId="6D01C109" w14:textId="77777777" w:rsidR="00726919" w:rsidRPr="002E6272" w:rsidRDefault="00726919" w:rsidP="00127B7E">
            <w:pPr>
              <w:rPr>
                <w:rFonts w:ascii="Century Gothic" w:eastAsia="Arial" w:hAnsi="Century Gothic"/>
                <w:color w:val="FFFFFF" w:themeColor="background1"/>
              </w:rPr>
            </w:pPr>
            <w:r w:rsidRPr="002E6272">
              <w:rPr>
                <w:rFonts w:ascii="Century Gothic" w:eastAsia="Arial" w:hAnsi="Century Gothic"/>
                <w:color w:val="FFFFFF" w:themeColor="background1"/>
              </w:rPr>
              <w:t>Hazards to crops</w:t>
            </w:r>
          </w:p>
        </w:tc>
      </w:tr>
      <w:tr w:rsidR="00726919" w:rsidRPr="002E6272" w14:paraId="6B1416A0" w14:textId="77777777" w:rsidTr="00127B7E">
        <w:trPr>
          <w:trHeight w:val="1266"/>
        </w:trPr>
        <w:tc>
          <w:tcPr>
            <w:tcW w:w="1617" w:type="pct"/>
            <w:tcBorders>
              <w:top w:val="single" w:sz="4" w:space="0" w:color="auto"/>
              <w:left w:val="single" w:sz="4" w:space="0" w:color="auto"/>
              <w:bottom w:val="single" w:sz="4" w:space="0" w:color="auto"/>
              <w:right w:val="single" w:sz="4" w:space="0" w:color="auto"/>
            </w:tcBorders>
          </w:tcPr>
          <w:p w14:paraId="6EBCB07B" w14:textId="77777777" w:rsidR="00726919" w:rsidRPr="002E6272" w:rsidRDefault="00726919" w:rsidP="00127B7E">
            <w:pPr>
              <w:rPr>
                <w:rFonts w:ascii="Century Gothic" w:eastAsia="Arial" w:hAnsi="Century Gothic"/>
              </w:rPr>
            </w:pPr>
            <w:r w:rsidRPr="002E6272">
              <w:rPr>
                <w:rFonts w:ascii="Century Gothic" w:eastAsia="Arial" w:hAnsi="Century Gothic"/>
              </w:rPr>
              <w:t>Acute poisoning: 3 million poisonings including 20,000 unintentional deaths occur annually worldwide (WHO). Symptoms of acute poisoning include severe headaches, nausea, depression vomiting, diarrhoea, eye irritation, severe fatigue and skin rashes. Chronic ill-health problems can affect women and men, girls and boys exposed to pesticides, whether because of their occupation or because they live near areas of use. Such problems can include neurological disorders, cancers, infertility and birth defects and other reproductive disorders.</w:t>
            </w:r>
          </w:p>
        </w:tc>
        <w:tc>
          <w:tcPr>
            <w:tcW w:w="1634" w:type="pct"/>
            <w:tcBorders>
              <w:top w:val="single" w:sz="4" w:space="0" w:color="auto"/>
              <w:left w:val="single" w:sz="4" w:space="0" w:color="auto"/>
              <w:bottom w:val="single" w:sz="4" w:space="0" w:color="auto"/>
              <w:right w:val="single" w:sz="4" w:space="0" w:color="auto"/>
            </w:tcBorders>
          </w:tcPr>
          <w:p w14:paraId="57CB54D8" w14:textId="77777777" w:rsidR="00726919" w:rsidRPr="002E6272" w:rsidRDefault="00726919" w:rsidP="00127B7E">
            <w:pPr>
              <w:rPr>
                <w:rFonts w:ascii="Century Gothic" w:eastAsia="Arial" w:hAnsi="Century Gothic"/>
              </w:rPr>
            </w:pPr>
            <w:r w:rsidRPr="002E6272">
              <w:rPr>
                <w:rFonts w:ascii="Century Gothic" w:eastAsia="Arial" w:hAnsi="Century Gothic"/>
              </w:rPr>
              <w:t>Contamination of drinking water and ground water. Water contamination kills fish. Soil contamination. Wildlife and domestic animals can be killed by spray drift or drinking contaminated water. Exposure may also cause infertility and behavioural disruption. Persistence in the environment and accumulation in the food chain leads to diverse environmental impacts. Loss of biodiversity in natural and agricultural environments</w:t>
            </w:r>
          </w:p>
        </w:tc>
        <w:tc>
          <w:tcPr>
            <w:tcW w:w="1750" w:type="pct"/>
            <w:tcBorders>
              <w:top w:val="single" w:sz="4" w:space="0" w:color="auto"/>
              <w:left w:val="single" w:sz="4" w:space="0" w:color="auto"/>
              <w:bottom w:val="single" w:sz="4" w:space="0" w:color="auto"/>
              <w:right w:val="single" w:sz="4" w:space="0" w:color="auto"/>
            </w:tcBorders>
          </w:tcPr>
          <w:p w14:paraId="2E82CD8B" w14:textId="77777777" w:rsidR="00726919" w:rsidRPr="002E6272" w:rsidRDefault="00726919" w:rsidP="00127B7E">
            <w:pPr>
              <w:rPr>
                <w:rFonts w:ascii="Century Gothic" w:eastAsia="Arial" w:hAnsi="Century Gothic"/>
              </w:rPr>
            </w:pPr>
            <w:r w:rsidRPr="002E6272">
              <w:rPr>
                <w:rFonts w:ascii="Century Gothic" w:eastAsia="Arial" w:hAnsi="Century Gothic"/>
              </w:rPr>
              <w:t>Pesticide resistance: 520 species of insects and mites, 150 plant diseases; and 113 weeds are resistant to pesticides (FAO). Resistance can create treadmill syndrome, as farmers use increasing inputs to little effect, while elimination of beneficial insects causes secondary pest outbreaks. High cost of pesticides can lead to falling incomes for farmers: Newer products are often safer, but are more expensive. Farming communities lose knowledge of good horticultural practices and become dependent on expensive external inputs.</w:t>
            </w:r>
          </w:p>
        </w:tc>
      </w:tr>
    </w:tbl>
    <w:p w14:paraId="7CB4DCC0" w14:textId="77777777" w:rsidR="00726919" w:rsidRPr="00B75755" w:rsidRDefault="00726919" w:rsidP="00726919">
      <w:pPr>
        <w:rPr>
          <w:rFonts w:ascii="Century Gothic" w:hAnsi="Century Gothic"/>
          <w:sz w:val="18"/>
        </w:rPr>
      </w:pPr>
      <w:r w:rsidRPr="00B75755">
        <w:rPr>
          <w:rFonts w:ascii="Century Gothic" w:hAnsi="Century Gothic"/>
          <w:sz w:val="18"/>
        </w:rPr>
        <w:t>Source: Ghana MoFA GCAP PMP –draft final, November 2011</w:t>
      </w:r>
    </w:p>
    <w:p w14:paraId="4185AFDB" w14:textId="77777777" w:rsidR="00726919" w:rsidRPr="002E6272" w:rsidRDefault="00726919" w:rsidP="00726919">
      <w:pPr>
        <w:rPr>
          <w:rFonts w:ascii="Century Gothic" w:eastAsia="Arial" w:hAnsi="Century Gothic"/>
        </w:rPr>
      </w:pPr>
      <w:r w:rsidRPr="002E6272">
        <w:rPr>
          <w:rFonts w:ascii="Century Gothic" w:eastAsia="Arial" w:hAnsi="Century Gothic"/>
        </w:rPr>
        <w:t xml:space="preserve">Mycotoxin poisoning from poor maize drying closely linked with mold development because of inadequate and delayed drying of maize. A number of studies by the Food Research Institute have confirmed the presence of myco-toxins in maize and maize products at unsafe levels, varying from 20 to 355 μg/kg aflatoxin from silo-stored maize and from 0.7 to 313 μg/kg aflatoxin in fermented maize-dough collected from major processing sites. </w:t>
      </w:r>
      <w:r>
        <w:rPr>
          <w:rFonts w:ascii="Century Gothic" w:eastAsia="Arial" w:hAnsi="Century Gothic"/>
        </w:rPr>
        <w:t xml:space="preserve"> </w:t>
      </w:r>
      <w:r w:rsidRPr="002E6272">
        <w:rPr>
          <w:rFonts w:ascii="Century Gothic" w:eastAsia="Arial" w:hAnsi="Century Gothic"/>
        </w:rPr>
        <w:t>These high levels have carcinogenic effects (liver), stunt growth and cognitive behavior in children, and weakens the immune system. The exact impacts of these high levels of myco-toxins on human health in Ghana are not known and documented.</w:t>
      </w:r>
      <w:r>
        <w:rPr>
          <w:rFonts w:ascii="Century Gothic" w:eastAsia="Arial" w:hAnsi="Century Gothic"/>
        </w:rPr>
        <w:t xml:space="preserve"> </w:t>
      </w:r>
      <w:r w:rsidRPr="002E6272">
        <w:rPr>
          <w:rFonts w:ascii="Century Gothic" w:eastAsia="Arial" w:hAnsi="Century Gothic"/>
        </w:rPr>
        <w:t>Ghana has adopted the Codex acceptable level of 15μg/kg (or 15ppb) for aflatoxin content in maize and products thereof, including fermented maize dough.</w:t>
      </w:r>
    </w:p>
    <w:p w14:paraId="40B83302" w14:textId="77777777" w:rsidR="00726919" w:rsidRPr="009F579F" w:rsidRDefault="00726919" w:rsidP="00726919">
      <w:pPr>
        <w:rPr>
          <w:rFonts w:ascii="Century Gothic" w:hAnsi="Century Gothic"/>
        </w:rPr>
      </w:pPr>
      <w:bookmarkStart w:id="438" w:name="_bookmark65"/>
      <w:bookmarkEnd w:id="438"/>
      <w:r w:rsidRPr="009F579F">
        <w:rPr>
          <w:rFonts w:ascii="Century Gothic" w:hAnsi="Century Gothic"/>
        </w:rPr>
        <w:t>3.6 Challenges Associated with Pesticide Use</w:t>
      </w:r>
    </w:p>
    <w:p w14:paraId="3ED9F994" w14:textId="77777777" w:rsidR="00726919" w:rsidRPr="00B75755" w:rsidRDefault="00726919" w:rsidP="00726919">
      <w:pPr>
        <w:rPr>
          <w:rFonts w:ascii="Century Gothic" w:hAnsi="Century Gothic"/>
          <w:b/>
          <w:bCs/>
          <w:color w:val="000000" w:themeColor="text1"/>
        </w:rPr>
      </w:pPr>
      <w:bookmarkStart w:id="439" w:name="_Toc57900774"/>
      <w:r w:rsidRPr="00B75755">
        <w:rPr>
          <w:rFonts w:ascii="Century Gothic" w:hAnsi="Century Gothic"/>
          <w:b/>
          <w:color w:val="000000" w:themeColor="text1"/>
        </w:rPr>
        <w:t>Improper</w:t>
      </w:r>
      <w:r w:rsidRPr="00B75755">
        <w:rPr>
          <w:rFonts w:ascii="Century Gothic" w:hAnsi="Century Gothic"/>
          <w:b/>
          <w:color w:val="000000" w:themeColor="text1"/>
          <w:spacing w:val="-22"/>
        </w:rPr>
        <w:t xml:space="preserve"> </w:t>
      </w:r>
      <w:r w:rsidRPr="00B75755">
        <w:rPr>
          <w:rFonts w:ascii="Century Gothic" w:hAnsi="Century Gothic"/>
          <w:b/>
          <w:color w:val="000000" w:themeColor="text1"/>
        </w:rPr>
        <w:t>pesticide</w:t>
      </w:r>
      <w:r w:rsidRPr="00B75755">
        <w:rPr>
          <w:rFonts w:ascii="Century Gothic" w:hAnsi="Century Gothic"/>
          <w:b/>
          <w:color w:val="000000" w:themeColor="text1"/>
          <w:spacing w:val="-22"/>
        </w:rPr>
        <w:t xml:space="preserve"> </w:t>
      </w:r>
      <w:r w:rsidRPr="00B75755">
        <w:rPr>
          <w:rFonts w:ascii="Century Gothic" w:hAnsi="Century Gothic"/>
          <w:b/>
          <w:color w:val="000000" w:themeColor="text1"/>
        </w:rPr>
        <w:t>use</w:t>
      </w:r>
      <w:r w:rsidRPr="00B75755">
        <w:rPr>
          <w:rFonts w:ascii="Century Gothic" w:hAnsi="Century Gothic"/>
          <w:b/>
          <w:color w:val="000000" w:themeColor="text1"/>
          <w:spacing w:val="-22"/>
        </w:rPr>
        <w:t xml:space="preserve"> </w:t>
      </w:r>
      <w:r w:rsidRPr="00B75755">
        <w:rPr>
          <w:rFonts w:ascii="Century Gothic" w:hAnsi="Century Gothic"/>
          <w:b/>
          <w:color w:val="000000" w:themeColor="text1"/>
          <w:spacing w:val="-3"/>
        </w:rPr>
        <w:t>and</w:t>
      </w:r>
      <w:r w:rsidRPr="00B75755">
        <w:rPr>
          <w:rFonts w:ascii="Century Gothic" w:hAnsi="Century Gothic"/>
          <w:b/>
          <w:color w:val="000000" w:themeColor="text1"/>
          <w:spacing w:val="-23"/>
        </w:rPr>
        <w:t xml:space="preserve"> </w:t>
      </w:r>
      <w:r w:rsidRPr="00B75755">
        <w:rPr>
          <w:rFonts w:ascii="Century Gothic" w:hAnsi="Century Gothic"/>
          <w:b/>
          <w:color w:val="000000" w:themeColor="text1"/>
        </w:rPr>
        <w:t>disposal</w:t>
      </w:r>
      <w:r w:rsidRPr="00B75755">
        <w:rPr>
          <w:rFonts w:ascii="Century Gothic" w:hAnsi="Century Gothic"/>
          <w:b/>
          <w:color w:val="000000" w:themeColor="text1"/>
          <w:spacing w:val="-22"/>
        </w:rPr>
        <w:t xml:space="preserve"> </w:t>
      </w:r>
      <w:r w:rsidRPr="00B75755">
        <w:rPr>
          <w:rFonts w:ascii="Century Gothic" w:hAnsi="Century Gothic"/>
          <w:b/>
          <w:color w:val="000000" w:themeColor="text1"/>
        </w:rPr>
        <w:t>of</w:t>
      </w:r>
      <w:r w:rsidRPr="00B75755">
        <w:rPr>
          <w:rFonts w:ascii="Century Gothic" w:hAnsi="Century Gothic"/>
          <w:b/>
          <w:color w:val="000000" w:themeColor="text1"/>
          <w:spacing w:val="-22"/>
        </w:rPr>
        <w:t xml:space="preserve"> </w:t>
      </w:r>
      <w:r w:rsidRPr="00B75755">
        <w:rPr>
          <w:rFonts w:ascii="Century Gothic" w:hAnsi="Century Gothic"/>
          <w:b/>
          <w:color w:val="000000" w:themeColor="text1"/>
        </w:rPr>
        <w:t>pesticide</w:t>
      </w:r>
      <w:r w:rsidRPr="00B75755">
        <w:rPr>
          <w:rFonts w:ascii="Century Gothic" w:hAnsi="Century Gothic"/>
          <w:b/>
          <w:color w:val="000000" w:themeColor="text1"/>
          <w:spacing w:val="-24"/>
        </w:rPr>
        <w:t xml:space="preserve"> </w:t>
      </w:r>
      <w:r w:rsidRPr="00B75755">
        <w:rPr>
          <w:rFonts w:ascii="Century Gothic" w:hAnsi="Century Gothic"/>
          <w:b/>
          <w:color w:val="000000" w:themeColor="text1"/>
        </w:rPr>
        <w:t>containers</w:t>
      </w:r>
      <w:bookmarkEnd w:id="439"/>
    </w:p>
    <w:p w14:paraId="4B4884D9" w14:textId="77777777" w:rsidR="00726919" w:rsidRPr="002E6272" w:rsidRDefault="00726919" w:rsidP="00726919">
      <w:pPr>
        <w:rPr>
          <w:rFonts w:ascii="Century Gothic" w:hAnsi="Century Gothic"/>
        </w:rPr>
      </w:pPr>
      <w:r w:rsidRPr="002E6272">
        <w:rPr>
          <w:rFonts w:ascii="Century Gothic" w:hAnsi="Century Gothic"/>
        </w:rPr>
        <w:t>This is caused by poor knowledge, inadequate equipment and storage, application of unregistered and non-approved pesticides and the use of excessive dosage</w:t>
      </w:r>
      <w:r>
        <w:rPr>
          <w:rFonts w:ascii="Century Gothic" w:hAnsi="Century Gothic"/>
        </w:rPr>
        <w:t>s</w:t>
      </w:r>
      <w:r w:rsidRPr="002E6272">
        <w:rPr>
          <w:rFonts w:ascii="Century Gothic" w:hAnsi="Century Gothic"/>
        </w:rPr>
        <w:t>. With an average annual use of 12,355 m</w:t>
      </w:r>
      <w:r>
        <w:rPr>
          <w:rFonts w:ascii="Century Gothic" w:hAnsi="Century Gothic"/>
        </w:rPr>
        <w:t xml:space="preserve">etric </w:t>
      </w:r>
      <w:r w:rsidRPr="002E6272">
        <w:rPr>
          <w:rFonts w:ascii="Century Gothic" w:hAnsi="Century Gothic"/>
        </w:rPr>
        <w:t>t</w:t>
      </w:r>
      <w:r>
        <w:rPr>
          <w:rFonts w:ascii="Century Gothic" w:hAnsi="Century Gothic"/>
        </w:rPr>
        <w:t>onnes</w:t>
      </w:r>
      <w:r w:rsidRPr="002E6272">
        <w:rPr>
          <w:rFonts w:ascii="Century Gothic" w:hAnsi="Century Gothic"/>
        </w:rPr>
        <w:t xml:space="preserve"> of pesticides over the period 2007 – 2010, pesticides use is relatively moderate in Ghana.</w:t>
      </w:r>
      <w:r>
        <w:rPr>
          <w:rFonts w:ascii="Century Gothic" w:hAnsi="Century Gothic"/>
        </w:rPr>
        <w:t xml:space="preserve"> </w:t>
      </w:r>
      <w:r w:rsidRPr="002E6272">
        <w:rPr>
          <w:rFonts w:ascii="Century Gothic" w:hAnsi="Century Gothic"/>
        </w:rPr>
        <w:t xml:space="preserve">There are pockets of high use in vegetable cultivation, such as in tomatoes, cabbage, onion and okra. The inappropriate use of pesticides is reflected in the pesticide content on vegetables. According to Amoah et al, 2006, a survey in three major cities in Ghana, showed up </w:t>
      </w:r>
      <w:r w:rsidRPr="002E6272">
        <w:rPr>
          <w:rFonts w:ascii="Century Gothic" w:hAnsi="Century Gothic"/>
        </w:rPr>
        <w:lastRenderedPageBreak/>
        <w:t>to 80 percent of the vegetables contaminated, often with residue levels exceeding the MRLs.</w:t>
      </w:r>
    </w:p>
    <w:p w14:paraId="381D49C1" w14:textId="77777777" w:rsidR="00726919" w:rsidRPr="002E6272" w:rsidRDefault="00726919" w:rsidP="00726919">
      <w:pPr>
        <w:rPr>
          <w:rFonts w:ascii="Century Gothic" w:hAnsi="Century Gothic"/>
        </w:rPr>
      </w:pPr>
      <w:r w:rsidRPr="002E6272">
        <w:rPr>
          <w:rFonts w:ascii="Century Gothic" w:hAnsi="Century Gothic"/>
        </w:rPr>
        <w:t>The production of cereals and pulses will increase under the GLRSSMP and this will require proper storage to prevent pests from ravaging the grains. Improper use of pesticides during storage is also a concern as pesticide residues above the MRLs are more like</w:t>
      </w:r>
      <w:r>
        <w:rPr>
          <w:rFonts w:ascii="Century Gothic" w:hAnsi="Century Gothic"/>
        </w:rPr>
        <w:t>ly to occur with stored grains.</w:t>
      </w:r>
    </w:p>
    <w:p w14:paraId="56A3518C" w14:textId="77777777" w:rsidR="00726919" w:rsidRPr="002E6272" w:rsidRDefault="00726919" w:rsidP="00726919">
      <w:pPr>
        <w:rPr>
          <w:rFonts w:ascii="Century Gothic" w:hAnsi="Century Gothic"/>
        </w:rPr>
      </w:pPr>
      <w:r w:rsidRPr="002E6272">
        <w:rPr>
          <w:rFonts w:ascii="Century Gothic" w:hAnsi="Century Gothic"/>
        </w:rPr>
        <w:t xml:space="preserve">Pesticide containers have been found to be reused </w:t>
      </w:r>
      <w:r>
        <w:rPr>
          <w:rFonts w:ascii="Century Gothic" w:hAnsi="Century Gothic"/>
        </w:rPr>
        <w:t>to meet domestic needs (e.g., remodeled into drinking cups, funnels, storage containers)</w:t>
      </w:r>
      <w:r w:rsidRPr="002E6272">
        <w:rPr>
          <w:rFonts w:ascii="Century Gothic" w:hAnsi="Century Gothic"/>
        </w:rPr>
        <w:t>. Improper washing or cleaning could lead to harmful consequences</w:t>
      </w:r>
      <w:r>
        <w:rPr>
          <w:rFonts w:ascii="Century Gothic" w:hAnsi="Century Gothic"/>
        </w:rPr>
        <w:t xml:space="preserve">. </w:t>
      </w:r>
      <w:r w:rsidRPr="002E6272">
        <w:rPr>
          <w:rFonts w:ascii="Century Gothic" w:hAnsi="Century Gothic"/>
        </w:rPr>
        <w:t xml:space="preserve">The population groups at risk include women, children, elderly and rural farmers who are mostly illiterate and principal users of empty containers without proper treatment. </w:t>
      </w:r>
      <w:r w:rsidRPr="00752DBE">
        <w:rPr>
          <w:rFonts w:ascii="Century Gothic" w:hAnsi="Century Gothic"/>
        </w:rPr>
        <w:t>An increase in pesticide containers in the project area is expected during the implementation stage and a proper retrieval   and disposal system is required to minimize reuse of containers for domestic activities, combined with adequate awareness creation for the farmers on dangers of residual poisoning as a result of reusing pesticide containers.</w:t>
      </w:r>
      <w:r>
        <w:rPr>
          <w:rFonts w:ascii="Century Gothic" w:hAnsi="Century Gothic"/>
        </w:rPr>
        <w:t xml:space="preserve"> </w:t>
      </w:r>
    </w:p>
    <w:p w14:paraId="527C38EE" w14:textId="77777777" w:rsidR="00726919" w:rsidRPr="001F0E8E" w:rsidRDefault="00726919" w:rsidP="00726919">
      <w:pPr>
        <w:rPr>
          <w:rFonts w:ascii="Century Gothic" w:hAnsi="Century Gothic"/>
          <w:w w:val="95"/>
        </w:rPr>
      </w:pPr>
      <w:bookmarkStart w:id="440" w:name="_bookmark67"/>
      <w:bookmarkEnd w:id="440"/>
    </w:p>
    <w:p w14:paraId="02A0F0D6" w14:textId="77777777" w:rsidR="00726919" w:rsidRPr="002E6272" w:rsidRDefault="00726919" w:rsidP="00726919">
      <w:pPr>
        <w:rPr>
          <w:rFonts w:ascii="Century Gothic" w:eastAsia="Arial" w:hAnsi="Century Gothic"/>
          <w:b/>
        </w:rPr>
      </w:pPr>
      <w:bookmarkStart w:id="441" w:name="_bookmark32"/>
      <w:bookmarkStart w:id="442" w:name="_bookmark33"/>
      <w:bookmarkStart w:id="443" w:name="_Toc57900754"/>
      <w:bookmarkEnd w:id="441"/>
      <w:bookmarkEnd w:id="442"/>
      <w:r w:rsidRPr="002E6272">
        <w:rPr>
          <w:rFonts w:ascii="Century Gothic" w:hAnsi="Century Gothic"/>
          <w:b/>
        </w:rPr>
        <w:t>Accidents</w:t>
      </w:r>
      <w:r w:rsidRPr="002E6272">
        <w:rPr>
          <w:rFonts w:ascii="Century Gothic" w:hAnsi="Century Gothic"/>
          <w:b/>
          <w:spacing w:val="-13"/>
        </w:rPr>
        <w:t xml:space="preserve"> </w:t>
      </w:r>
      <w:r w:rsidRPr="002E6272">
        <w:rPr>
          <w:rFonts w:ascii="Century Gothic" w:hAnsi="Century Gothic"/>
          <w:b/>
        </w:rPr>
        <w:t>Resulting</w:t>
      </w:r>
      <w:r w:rsidRPr="002E6272">
        <w:rPr>
          <w:rFonts w:ascii="Century Gothic" w:hAnsi="Century Gothic"/>
          <w:b/>
          <w:spacing w:val="-11"/>
        </w:rPr>
        <w:t xml:space="preserve"> </w:t>
      </w:r>
      <w:r w:rsidRPr="002E6272">
        <w:rPr>
          <w:rFonts w:ascii="Century Gothic" w:hAnsi="Century Gothic"/>
          <w:b/>
        </w:rPr>
        <w:t>from</w:t>
      </w:r>
      <w:r w:rsidRPr="002E6272">
        <w:rPr>
          <w:rFonts w:ascii="Century Gothic" w:hAnsi="Century Gothic"/>
          <w:b/>
          <w:spacing w:val="-14"/>
        </w:rPr>
        <w:t xml:space="preserve"> </w:t>
      </w:r>
      <w:r w:rsidRPr="002E6272">
        <w:rPr>
          <w:rFonts w:ascii="Century Gothic" w:hAnsi="Century Gothic"/>
          <w:b/>
        </w:rPr>
        <w:t>Pesticide</w:t>
      </w:r>
      <w:r w:rsidRPr="002E6272">
        <w:rPr>
          <w:rFonts w:ascii="Century Gothic" w:hAnsi="Century Gothic"/>
          <w:b/>
          <w:spacing w:val="-13"/>
        </w:rPr>
        <w:t xml:space="preserve"> </w:t>
      </w:r>
      <w:r w:rsidRPr="002E6272">
        <w:rPr>
          <w:rFonts w:ascii="Century Gothic" w:hAnsi="Century Gothic"/>
          <w:b/>
        </w:rPr>
        <w:t>Use</w:t>
      </w:r>
      <w:bookmarkEnd w:id="443"/>
    </w:p>
    <w:p w14:paraId="7343E435" w14:textId="77777777" w:rsidR="00726919" w:rsidRPr="002E6272" w:rsidRDefault="00726919" w:rsidP="00726919">
      <w:pPr>
        <w:rPr>
          <w:rFonts w:ascii="Century Gothic" w:eastAsia="Arial" w:hAnsi="Century Gothic"/>
        </w:rPr>
      </w:pPr>
      <w:r w:rsidRPr="002E6272">
        <w:rPr>
          <w:rFonts w:ascii="Century Gothic" w:eastAsia="Arial" w:hAnsi="Century Gothic"/>
        </w:rPr>
        <w:t xml:space="preserve">The Ghana Poison Control Centre keeps records on pesticide poisoning and accidents. Currently, the data on pesticide poisoning and accidents seems to be fragmented and still remains </w:t>
      </w:r>
      <w:r>
        <w:rPr>
          <w:rFonts w:ascii="Century Gothic" w:eastAsia="Arial" w:hAnsi="Century Gothic"/>
        </w:rPr>
        <w:t xml:space="preserve">low </w:t>
      </w:r>
      <w:r w:rsidRPr="002E6272">
        <w:rPr>
          <w:rFonts w:ascii="Century Gothic" w:eastAsia="Arial" w:hAnsi="Century Gothic"/>
        </w:rPr>
        <w:t xml:space="preserve">mostly as news items by various media houses that have reported such cases, and also various hospital records. There is the need to create awareness that will target the different pesticide users in order to </w:t>
      </w:r>
      <w:r>
        <w:rPr>
          <w:rFonts w:ascii="Century Gothic" w:eastAsia="Arial" w:hAnsi="Century Gothic"/>
        </w:rPr>
        <w:t xml:space="preserve">reduce the occurrence of </w:t>
      </w:r>
      <w:r w:rsidRPr="002E6272">
        <w:rPr>
          <w:rFonts w:ascii="Century Gothic" w:eastAsia="Arial" w:hAnsi="Century Gothic"/>
        </w:rPr>
        <w:t>accidents.</w:t>
      </w:r>
    </w:p>
    <w:p w14:paraId="0E96B461" w14:textId="77777777" w:rsidR="00726919" w:rsidRPr="002E6272" w:rsidRDefault="00726919" w:rsidP="00726919">
      <w:pPr>
        <w:rPr>
          <w:rFonts w:ascii="Century Gothic" w:eastAsia="Arial" w:hAnsi="Century Gothic"/>
        </w:rPr>
      </w:pPr>
    </w:p>
    <w:p w14:paraId="46929FAA" w14:textId="77777777" w:rsidR="00726919" w:rsidRDefault="00726919" w:rsidP="00726919">
      <w:pPr>
        <w:rPr>
          <w:rFonts w:ascii="Century Gothic" w:hAnsi="Century Gothic"/>
        </w:rPr>
      </w:pPr>
    </w:p>
    <w:p w14:paraId="02041FF8" w14:textId="77777777" w:rsidR="00726919" w:rsidRDefault="00726919" w:rsidP="00726919">
      <w:pPr>
        <w:rPr>
          <w:rFonts w:ascii="Century Gothic" w:hAnsi="Century Gothic"/>
        </w:rPr>
      </w:pPr>
    </w:p>
    <w:p w14:paraId="734B0D16" w14:textId="77777777" w:rsidR="00726919" w:rsidRDefault="00726919" w:rsidP="00726919">
      <w:pPr>
        <w:rPr>
          <w:rFonts w:ascii="Century Gothic" w:hAnsi="Century Gothic"/>
        </w:rPr>
      </w:pPr>
    </w:p>
    <w:p w14:paraId="2141F457" w14:textId="77777777" w:rsidR="00726919" w:rsidRDefault="00726919" w:rsidP="00726919">
      <w:pPr>
        <w:rPr>
          <w:rFonts w:ascii="Century Gothic" w:hAnsi="Century Gothic"/>
        </w:rPr>
      </w:pPr>
    </w:p>
    <w:p w14:paraId="7A477502" w14:textId="77777777" w:rsidR="00726919" w:rsidRDefault="00726919" w:rsidP="00726919">
      <w:pPr>
        <w:rPr>
          <w:rFonts w:ascii="Century Gothic" w:hAnsi="Century Gothic"/>
        </w:rPr>
      </w:pPr>
    </w:p>
    <w:p w14:paraId="2260D1E7" w14:textId="77777777" w:rsidR="00726919" w:rsidRDefault="00726919" w:rsidP="00726919">
      <w:pPr>
        <w:rPr>
          <w:rFonts w:ascii="Century Gothic" w:hAnsi="Century Gothic"/>
        </w:rPr>
      </w:pPr>
    </w:p>
    <w:p w14:paraId="77614E47" w14:textId="77777777" w:rsidR="00726919" w:rsidRDefault="00726919" w:rsidP="00726919">
      <w:pPr>
        <w:rPr>
          <w:rFonts w:ascii="Century Gothic" w:hAnsi="Century Gothic"/>
        </w:rPr>
      </w:pPr>
    </w:p>
    <w:p w14:paraId="6B04DEF2" w14:textId="77777777" w:rsidR="00726919" w:rsidRDefault="00726919" w:rsidP="00726919">
      <w:pPr>
        <w:rPr>
          <w:rFonts w:ascii="Century Gothic" w:hAnsi="Century Gothic"/>
        </w:rPr>
      </w:pPr>
    </w:p>
    <w:p w14:paraId="34E9CC25" w14:textId="77777777" w:rsidR="00726919" w:rsidRDefault="00726919" w:rsidP="00726919">
      <w:pPr>
        <w:rPr>
          <w:rFonts w:ascii="Century Gothic" w:hAnsi="Century Gothic"/>
        </w:rPr>
      </w:pPr>
    </w:p>
    <w:p w14:paraId="08498661" w14:textId="77777777" w:rsidR="00726919" w:rsidRDefault="00726919" w:rsidP="00726919">
      <w:pPr>
        <w:rPr>
          <w:rFonts w:ascii="Century Gothic" w:hAnsi="Century Gothic"/>
        </w:rPr>
      </w:pPr>
    </w:p>
    <w:p w14:paraId="07B4F00A" w14:textId="77777777" w:rsidR="00726919" w:rsidRDefault="00726919" w:rsidP="00726919">
      <w:pPr>
        <w:rPr>
          <w:rFonts w:ascii="Century Gothic" w:hAnsi="Century Gothic"/>
        </w:rPr>
      </w:pPr>
    </w:p>
    <w:p w14:paraId="436956F8" w14:textId="77777777" w:rsidR="00726919" w:rsidRDefault="00726919" w:rsidP="00726919">
      <w:pPr>
        <w:rPr>
          <w:rFonts w:ascii="Century Gothic" w:hAnsi="Century Gothic"/>
        </w:rPr>
      </w:pPr>
    </w:p>
    <w:p w14:paraId="3B3A4FCC" w14:textId="77777777" w:rsidR="00726919" w:rsidRDefault="00726919" w:rsidP="00726919">
      <w:pPr>
        <w:rPr>
          <w:rFonts w:ascii="Century Gothic" w:hAnsi="Century Gothic"/>
        </w:rPr>
      </w:pPr>
    </w:p>
    <w:p w14:paraId="47140792" w14:textId="77777777" w:rsidR="00726919" w:rsidRDefault="00726919" w:rsidP="00726919">
      <w:pPr>
        <w:rPr>
          <w:rFonts w:ascii="Century Gothic" w:hAnsi="Century Gothic"/>
        </w:rPr>
      </w:pPr>
    </w:p>
    <w:p w14:paraId="66734A4C" w14:textId="77777777" w:rsidR="00726919" w:rsidRDefault="00726919" w:rsidP="00726919">
      <w:pPr>
        <w:rPr>
          <w:rFonts w:ascii="Century Gothic" w:hAnsi="Century Gothic"/>
        </w:rPr>
      </w:pPr>
    </w:p>
    <w:p w14:paraId="6FF632C7" w14:textId="77777777" w:rsidR="00726919" w:rsidRPr="009F579F" w:rsidRDefault="00726919" w:rsidP="00726919">
      <w:pPr>
        <w:rPr>
          <w:rFonts w:ascii="Century Gothic" w:hAnsi="Century Gothic"/>
          <w:b/>
        </w:rPr>
      </w:pPr>
      <w:r w:rsidRPr="009F579F">
        <w:rPr>
          <w:rFonts w:ascii="Century Gothic" w:hAnsi="Century Gothic"/>
          <w:b/>
        </w:rPr>
        <w:t>4.0 STRATEGIES FOR INTEGRATED PEST MANAGEMENT AND SAFE USE OF PESTICIDES</w:t>
      </w:r>
    </w:p>
    <w:p w14:paraId="5306EF15" w14:textId="77777777" w:rsidR="00726919" w:rsidRDefault="00726919" w:rsidP="00726919">
      <w:pPr>
        <w:rPr>
          <w:rFonts w:ascii="Century Gothic" w:hAnsi="Century Gothic"/>
        </w:rPr>
      </w:pPr>
    </w:p>
    <w:p w14:paraId="4C0EDCF5" w14:textId="77777777" w:rsidR="00726919" w:rsidRDefault="00726919" w:rsidP="00726919">
      <w:pPr>
        <w:rPr>
          <w:rFonts w:ascii="Century Gothic" w:hAnsi="Century Gothic"/>
        </w:rPr>
      </w:pPr>
      <w:r>
        <w:rPr>
          <w:rFonts w:ascii="Century Gothic" w:hAnsi="Century Gothic"/>
        </w:rPr>
        <w:t xml:space="preserve">The project will adopt an </w:t>
      </w:r>
      <w:r w:rsidRPr="008946AF">
        <w:rPr>
          <w:rFonts w:ascii="Century Gothic" w:hAnsi="Century Gothic"/>
        </w:rPr>
        <w:t>Integrated pest management</w:t>
      </w:r>
      <w:r>
        <w:rPr>
          <w:rFonts w:ascii="Century Gothic" w:hAnsi="Century Gothic"/>
        </w:rPr>
        <w:t xml:space="preserve"> (IPM)</w:t>
      </w:r>
      <w:r w:rsidRPr="008946AF">
        <w:rPr>
          <w:rFonts w:ascii="Century Gothic" w:hAnsi="Century Gothic"/>
        </w:rPr>
        <w:t xml:space="preserve"> </w:t>
      </w:r>
      <w:r>
        <w:rPr>
          <w:rFonts w:ascii="Century Gothic" w:hAnsi="Century Gothic"/>
        </w:rPr>
        <w:t xml:space="preserve">strategy for pest control and management which is </w:t>
      </w:r>
      <w:r w:rsidRPr="008946AF">
        <w:rPr>
          <w:rFonts w:ascii="Century Gothic" w:hAnsi="Century Gothic"/>
        </w:rPr>
        <w:t xml:space="preserve">efficient and economical </w:t>
      </w:r>
      <w:r>
        <w:rPr>
          <w:rFonts w:ascii="Century Gothic" w:hAnsi="Century Gothic"/>
        </w:rPr>
        <w:t xml:space="preserve">to protect the integrity of the </w:t>
      </w:r>
      <w:r w:rsidRPr="008946AF">
        <w:rPr>
          <w:rFonts w:ascii="Century Gothic" w:hAnsi="Century Gothic"/>
        </w:rPr>
        <w:t>environment. It aims to reduce pesticide residues in fruits and crops and maintain pests at a tolerable level</w:t>
      </w:r>
      <w:r>
        <w:rPr>
          <w:rFonts w:ascii="Century Gothic" w:hAnsi="Century Gothic"/>
        </w:rPr>
        <w:t xml:space="preserve"> while promoting the existence of natural enemies</w:t>
      </w:r>
      <w:r w:rsidRPr="008946AF">
        <w:rPr>
          <w:rFonts w:ascii="Century Gothic" w:hAnsi="Century Gothic"/>
        </w:rPr>
        <w:t xml:space="preserve"> in the context of sustainable agriculture. Integrated pest management aims to combine all possible and useful control methods against the pest </w:t>
      </w:r>
      <w:r>
        <w:rPr>
          <w:rFonts w:ascii="Century Gothic" w:hAnsi="Century Gothic"/>
        </w:rPr>
        <w:t xml:space="preserve">including </w:t>
      </w:r>
      <w:r w:rsidRPr="008946AF">
        <w:rPr>
          <w:rFonts w:ascii="Century Gothic" w:hAnsi="Century Gothic"/>
        </w:rPr>
        <w:t>incorporating</w:t>
      </w:r>
      <w:r>
        <w:rPr>
          <w:rFonts w:ascii="Century Gothic" w:hAnsi="Century Gothic"/>
        </w:rPr>
        <w:t xml:space="preserve"> minimal dosages of chemical pesticides at low toxicity.</w:t>
      </w:r>
      <w:r w:rsidRPr="008946AF">
        <w:rPr>
          <w:rFonts w:ascii="Century Gothic" w:hAnsi="Century Gothic"/>
        </w:rPr>
        <w:t xml:space="preserve"> Thus, several </w:t>
      </w:r>
      <w:r>
        <w:rPr>
          <w:rFonts w:ascii="Century Gothic" w:hAnsi="Century Gothic"/>
        </w:rPr>
        <w:t>Specific categories of pest control are</w:t>
      </w:r>
      <w:r w:rsidRPr="008946AF">
        <w:rPr>
          <w:rFonts w:ascii="Century Gothic" w:hAnsi="Century Gothic"/>
        </w:rPr>
        <w:t xml:space="preserve">: biological control; cultural (agronomic) control, reasoned chemical control, varietal selection; mechanical fight, the Genetic fight and the legislative fight. </w:t>
      </w:r>
    </w:p>
    <w:p w14:paraId="713F8528" w14:textId="77777777" w:rsidR="00726919" w:rsidRDefault="00726919" w:rsidP="00726919">
      <w:pPr>
        <w:rPr>
          <w:rFonts w:ascii="Century Gothic" w:hAnsi="Century Gothic"/>
        </w:rPr>
      </w:pPr>
      <w:r>
        <w:rPr>
          <w:rFonts w:ascii="Century Gothic" w:hAnsi="Century Gothic"/>
        </w:rPr>
        <w:t>Using the IPM strategy, the use of chemical pesticides will be the last resort during project implementation.</w:t>
      </w:r>
    </w:p>
    <w:p w14:paraId="2CE44DC9" w14:textId="77777777" w:rsidR="00726919" w:rsidRPr="008946AF" w:rsidRDefault="00726919" w:rsidP="00726919">
      <w:pPr>
        <w:rPr>
          <w:rFonts w:ascii="Century Gothic" w:hAnsi="Century Gothic"/>
        </w:rPr>
      </w:pPr>
    </w:p>
    <w:p w14:paraId="4D88F468" w14:textId="77777777" w:rsidR="00726919" w:rsidRPr="008946AF" w:rsidRDefault="00726919" w:rsidP="00726919">
      <w:r>
        <w:t xml:space="preserve">4.1Preventive </w:t>
      </w:r>
    </w:p>
    <w:p w14:paraId="1A151233" w14:textId="77777777" w:rsidR="00726919" w:rsidRPr="008946AF" w:rsidRDefault="00726919" w:rsidP="00726919">
      <w:pPr>
        <w:rPr>
          <w:rFonts w:ascii="Century Gothic" w:hAnsi="Century Gothic"/>
        </w:rPr>
      </w:pPr>
      <w:r w:rsidRPr="008946AF">
        <w:rPr>
          <w:rFonts w:ascii="Century Gothic" w:hAnsi="Century Gothic"/>
        </w:rPr>
        <w:t>Preventive control is more important for pests such as locusts. With the help of international cooperation, prospecting teams are working during the indicated periods of the year in order to follow the evolution of the</w:t>
      </w:r>
      <w:r>
        <w:rPr>
          <w:rFonts w:ascii="Century Gothic" w:hAnsi="Century Gothic"/>
        </w:rPr>
        <w:t>ir</w:t>
      </w:r>
      <w:r w:rsidRPr="008946AF">
        <w:rPr>
          <w:rFonts w:ascii="Century Gothic" w:hAnsi="Century Gothic"/>
        </w:rPr>
        <w:t xml:space="preserve"> populations. Surveillance of other agricultural pests is the responsibility of farmers. However, plant protection services also identify pests to determine </w:t>
      </w:r>
      <w:r>
        <w:rPr>
          <w:rFonts w:ascii="Century Gothic" w:hAnsi="Century Gothic"/>
        </w:rPr>
        <w:t xml:space="preserve">hot spot areas that are likely to </w:t>
      </w:r>
      <w:r w:rsidRPr="008946AF">
        <w:rPr>
          <w:rFonts w:ascii="Century Gothic" w:hAnsi="Century Gothic"/>
        </w:rPr>
        <w:t xml:space="preserve">compromise food security. </w:t>
      </w:r>
    </w:p>
    <w:p w14:paraId="3567EEE4" w14:textId="77777777" w:rsidR="00726919" w:rsidRPr="008946AF" w:rsidRDefault="00726919" w:rsidP="00726919">
      <w:pPr>
        <w:rPr>
          <w:rFonts w:ascii="Century Gothic" w:hAnsi="Century Gothic"/>
        </w:rPr>
      </w:pPr>
      <w:r w:rsidRPr="008946AF">
        <w:rPr>
          <w:rFonts w:ascii="Century Gothic" w:hAnsi="Century Gothic"/>
        </w:rPr>
        <w:t xml:space="preserve">At the population level, preventive control consists of the destruction of the causative agent in the fields of the target and surrounding crops. </w:t>
      </w:r>
      <w:r>
        <w:rPr>
          <w:rFonts w:ascii="Century Gothic" w:hAnsi="Century Gothic"/>
        </w:rPr>
        <w:t xml:space="preserve">They can </w:t>
      </w:r>
      <w:r w:rsidRPr="008946AF">
        <w:rPr>
          <w:rFonts w:ascii="Century Gothic" w:hAnsi="Century Gothic"/>
        </w:rPr>
        <w:t xml:space="preserve">also </w:t>
      </w:r>
      <w:r>
        <w:rPr>
          <w:rFonts w:ascii="Century Gothic" w:hAnsi="Century Gothic"/>
        </w:rPr>
        <w:t xml:space="preserve">be </w:t>
      </w:r>
      <w:r w:rsidRPr="008946AF">
        <w:rPr>
          <w:rFonts w:ascii="Century Gothic" w:hAnsi="Century Gothic"/>
        </w:rPr>
        <w:t xml:space="preserve">crushed </w:t>
      </w:r>
      <w:r>
        <w:rPr>
          <w:rFonts w:ascii="Century Gothic" w:hAnsi="Century Gothic"/>
        </w:rPr>
        <w:t xml:space="preserve">using bio-mixtures such as </w:t>
      </w:r>
      <w:r w:rsidRPr="008946AF">
        <w:rPr>
          <w:rFonts w:ascii="Century Gothic" w:hAnsi="Century Gothic"/>
        </w:rPr>
        <w:t xml:space="preserve">neem grains </w:t>
      </w:r>
      <w:r>
        <w:rPr>
          <w:rFonts w:ascii="Century Gothic" w:hAnsi="Century Gothic"/>
        </w:rPr>
        <w:t>and</w:t>
      </w:r>
      <w:r w:rsidRPr="008946AF">
        <w:rPr>
          <w:rFonts w:ascii="Century Gothic" w:hAnsi="Century Gothic"/>
        </w:rPr>
        <w:t xml:space="preserve"> oil to </w:t>
      </w:r>
      <w:r>
        <w:rPr>
          <w:rFonts w:ascii="Century Gothic" w:hAnsi="Century Gothic"/>
        </w:rPr>
        <w:t xml:space="preserve">repel </w:t>
      </w:r>
      <w:r w:rsidRPr="008946AF">
        <w:rPr>
          <w:rFonts w:ascii="Century Gothic" w:hAnsi="Century Gothic"/>
        </w:rPr>
        <w:t xml:space="preserve">insects. </w:t>
      </w:r>
    </w:p>
    <w:p w14:paraId="6F447BCA" w14:textId="77777777" w:rsidR="00726919" w:rsidRPr="008946AF" w:rsidRDefault="00726919" w:rsidP="00726919">
      <w:pPr>
        <w:rPr>
          <w:rFonts w:ascii="Century Gothic" w:hAnsi="Century Gothic"/>
        </w:rPr>
      </w:pPr>
      <w:r w:rsidRPr="008946AF">
        <w:rPr>
          <w:rFonts w:ascii="Century Gothic" w:hAnsi="Century Gothic"/>
        </w:rPr>
        <w:t xml:space="preserve"> </w:t>
      </w:r>
    </w:p>
    <w:p w14:paraId="314DE1DB" w14:textId="77777777" w:rsidR="00726919" w:rsidRPr="008946AF" w:rsidRDefault="00726919" w:rsidP="00726919">
      <w:pPr>
        <w:rPr>
          <w:rFonts w:ascii="Century Gothic" w:hAnsi="Century Gothic"/>
        </w:rPr>
      </w:pPr>
      <w:r w:rsidRPr="008946AF">
        <w:rPr>
          <w:rFonts w:ascii="Century Gothic" w:hAnsi="Century Gothic"/>
        </w:rPr>
        <w:t xml:space="preserve">The following methods can be used for preventive control: </w:t>
      </w:r>
    </w:p>
    <w:p w14:paraId="13DE5093" w14:textId="77777777" w:rsidR="00726919" w:rsidRPr="008946AF" w:rsidRDefault="00726919" w:rsidP="00726919">
      <w:pPr>
        <w:rPr>
          <w:rFonts w:ascii="Century Gothic" w:hAnsi="Century Gothic"/>
        </w:rPr>
      </w:pPr>
      <w:r w:rsidRPr="008946AF">
        <w:rPr>
          <w:rFonts w:ascii="Century Gothic" w:eastAsia="Times New Roman" w:hAnsi="Century Gothic"/>
          <w:b/>
        </w:rPr>
        <w:t xml:space="preserve">Prophylactic measures: </w:t>
      </w:r>
      <w:r w:rsidRPr="008946AF">
        <w:rPr>
          <w:rFonts w:ascii="Century Gothic" w:hAnsi="Century Gothic"/>
        </w:rPr>
        <w:t xml:space="preserve">In many crops, seeds are used as propagation material. They can be contaminated (internally and externally) by fungi, bacteria, viruses and nematodes. These parasites will develop with the germination and growth of plants. Prophylactic measures consist of: </w:t>
      </w:r>
    </w:p>
    <w:p w14:paraId="52C5CBDA" w14:textId="77777777" w:rsidR="00726919" w:rsidRPr="008946AF" w:rsidRDefault="00726919" w:rsidP="00726919">
      <w:pPr>
        <w:rPr>
          <w:rFonts w:ascii="Century Gothic" w:hAnsi="Century Gothic"/>
        </w:rPr>
      </w:pPr>
      <w:r w:rsidRPr="008946AF">
        <w:rPr>
          <w:rFonts w:ascii="Century Gothic" w:hAnsi="Century Gothic"/>
        </w:rPr>
        <w:t xml:space="preserve"> </w:t>
      </w:r>
    </w:p>
    <w:p w14:paraId="092A49BC" w14:textId="77777777" w:rsidR="00726919" w:rsidRPr="008946AF" w:rsidRDefault="00726919" w:rsidP="00726919">
      <w:pPr>
        <w:rPr>
          <w:rFonts w:ascii="Century Gothic" w:hAnsi="Century Gothic"/>
        </w:rPr>
      </w:pPr>
      <w:r>
        <w:rPr>
          <w:rFonts w:ascii="Century Gothic" w:hAnsi="Century Gothic"/>
        </w:rPr>
        <w:t xml:space="preserve">The </w:t>
      </w:r>
      <w:r w:rsidRPr="008946AF">
        <w:rPr>
          <w:rFonts w:ascii="Century Gothic" w:hAnsi="Century Gothic"/>
        </w:rPr>
        <w:t xml:space="preserve">use </w:t>
      </w:r>
      <w:r>
        <w:rPr>
          <w:rFonts w:ascii="Century Gothic" w:hAnsi="Century Gothic"/>
        </w:rPr>
        <w:t xml:space="preserve">of </w:t>
      </w:r>
      <w:r w:rsidRPr="008946AF">
        <w:rPr>
          <w:rFonts w:ascii="Century Gothic" w:hAnsi="Century Gothic"/>
        </w:rPr>
        <w:t xml:space="preserve">only seeds, seedlings, discards or tubers of known and certified origin produced by official bodies. The seeds can be disinfected, by fumigation or by coating; </w:t>
      </w:r>
    </w:p>
    <w:p w14:paraId="365B551D" w14:textId="77777777" w:rsidR="00726919" w:rsidRPr="008946AF" w:rsidRDefault="00726919" w:rsidP="00726919">
      <w:pPr>
        <w:rPr>
          <w:rFonts w:ascii="Century Gothic" w:hAnsi="Century Gothic"/>
        </w:rPr>
      </w:pPr>
      <w:r w:rsidRPr="008946AF">
        <w:rPr>
          <w:rFonts w:ascii="Century Gothic" w:hAnsi="Century Gothic"/>
        </w:rPr>
        <w:t>Choos</w:t>
      </w:r>
      <w:r>
        <w:rPr>
          <w:rFonts w:ascii="Century Gothic" w:hAnsi="Century Gothic"/>
        </w:rPr>
        <w:t xml:space="preserve">ing </w:t>
      </w:r>
      <w:r w:rsidRPr="008946AF">
        <w:rPr>
          <w:rFonts w:ascii="Century Gothic" w:hAnsi="Century Gothic"/>
        </w:rPr>
        <w:t xml:space="preserve">soils with good natural drainage, suitable for planting; </w:t>
      </w:r>
    </w:p>
    <w:p w14:paraId="68DD0CA1" w14:textId="77777777" w:rsidR="00726919" w:rsidRPr="008946AF" w:rsidRDefault="00726919" w:rsidP="00726919">
      <w:pPr>
        <w:rPr>
          <w:rFonts w:ascii="Century Gothic" w:hAnsi="Century Gothic"/>
        </w:rPr>
      </w:pPr>
      <w:r w:rsidRPr="008946AF">
        <w:rPr>
          <w:rFonts w:ascii="Century Gothic" w:hAnsi="Century Gothic"/>
        </w:rPr>
        <w:t>Destroy</w:t>
      </w:r>
      <w:r>
        <w:rPr>
          <w:rFonts w:ascii="Century Gothic" w:hAnsi="Century Gothic"/>
        </w:rPr>
        <w:t xml:space="preserve">ing </w:t>
      </w:r>
      <w:r w:rsidRPr="008946AF">
        <w:rPr>
          <w:rFonts w:ascii="Century Gothic" w:hAnsi="Century Gothic"/>
        </w:rPr>
        <w:t>the residues of previous crops</w:t>
      </w:r>
      <w:r>
        <w:rPr>
          <w:rFonts w:ascii="Century Gothic" w:hAnsi="Century Gothic"/>
        </w:rPr>
        <w:t xml:space="preserve"> that showed symptoms of pest infestation</w:t>
      </w:r>
      <w:r w:rsidRPr="008946AF">
        <w:rPr>
          <w:rFonts w:ascii="Century Gothic" w:hAnsi="Century Gothic"/>
        </w:rPr>
        <w:t xml:space="preserve">. Plant residues (stems, roots) or even fruits and tubers that remain in the plots after harvest often contain pests or diseases, thus constituting a source of infestation for the </w:t>
      </w:r>
      <w:r w:rsidRPr="008946AF">
        <w:rPr>
          <w:rFonts w:ascii="Century Gothic" w:hAnsi="Century Gothic"/>
        </w:rPr>
        <w:lastRenderedPageBreak/>
        <w:t xml:space="preserve">next crop. Indeed, parasites can survive during the dry season and infest the next crop. It is recommended to (i) burn stems and stubble, (ii) compost with residues; </w:t>
      </w:r>
    </w:p>
    <w:p w14:paraId="033A6731" w14:textId="77777777" w:rsidR="00726919" w:rsidRPr="008946AF" w:rsidRDefault="00726919" w:rsidP="00726919">
      <w:pPr>
        <w:rPr>
          <w:rFonts w:ascii="Century Gothic" w:hAnsi="Century Gothic"/>
        </w:rPr>
      </w:pPr>
      <w:r w:rsidRPr="008946AF">
        <w:rPr>
          <w:rFonts w:ascii="Century Gothic" w:hAnsi="Century Gothic"/>
        </w:rPr>
        <w:t>Rotat</w:t>
      </w:r>
      <w:r>
        <w:rPr>
          <w:rFonts w:ascii="Century Gothic" w:hAnsi="Century Gothic"/>
        </w:rPr>
        <w:t xml:space="preserve">ing </w:t>
      </w:r>
      <w:r w:rsidRPr="008946AF">
        <w:rPr>
          <w:rFonts w:ascii="Century Gothic" w:hAnsi="Century Gothic"/>
        </w:rPr>
        <w:t>crops, i</w:t>
      </w:r>
      <w:r>
        <w:rPr>
          <w:rFonts w:ascii="Century Gothic" w:hAnsi="Century Gothic"/>
        </w:rPr>
        <w:t>.</w:t>
      </w:r>
      <w:r w:rsidRPr="008946AF">
        <w:rPr>
          <w:rFonts w:ascii="Century Gothic" w:hAnsi="Century Gothic"/>
        </w:rPr>
        <w:t>e</w:t>
      </w:r>
      <w:r>
        <w:rPr>
          <w:rFonts w:ascii="Century Gothic" w:hAnsi="Century Gothic"/>
        </w:rPr>
        <w:t>.,</w:t>
      </w:r>
      <w:r w:rsidRPr="008946AF">
        <w:rPr>
          <w:rFonts w:ascii="Century Gothic" w:hAnsi="Century Gothic"/>
        </w:rPr>
        <w:t xml:space="preserve"> plant crops that do not </w:t>
      </w:r>
      <w:r>
        <w:rPr>
          <w:rFonts w:ascii="Century Gothic" w:hAnsi="Century Gothic"/>
        </w:rPr>
        <w:t xml:space="preserve">belong to the same family and </w:t>
      </w:r>
      <w:r w:rsidRPr="008946AF">
        <w:rPr>
          <w:rFonts w:ascii="Century Gothic" w:hAnsi="Century Gothic"/>
        </w:rPr>
        <w:t xml:space="preserve">have </w:t>
      </w:r>
      <w:r>
        <w:rPr>
          <w:rFonts w:ascii="Century Gothic" w:hAnsi="Century Gothic"/>
        </w:rPr>
        <w:t>common</w:t>
      </w:r>
      <w:r w:rsidRPr="008946AF">
        <w:rPr>
          <w:rFonts w:ascii="Century Gothic" w:hAnsi="Century Gothic"/>
        </w:rPr>
        <w:t xml:space="preserve"> pests (</w:t>
      </w:r>
      <w:r>
        <w:rPr>
          <w:rFonts w:ascii="Century Gothic" w:hAnsi="Century Gothic"/>
        </w:rPr>
        <w:t xml:space="preserve">e.g. </w:t>
      </w:r>
      <w:r w:rsidRPr="008946AF">
        <w:rPr>
          <w:rFonts w:ascii="Century Gothic" w:hAnsi="Century Gothic"/>
        </w:rPr>
        <w:t xml:space="preserve">rotation of cereals with root and tuber crops). Crop rotation prevents the proliferation of diseases and pests by breaking their development cycle; </w:t>
      </w:r>
    </w:p>
    <w:p w14:paraId="72956916" w14:textId="77777777" w:rsidR="00726919" w:rsidRPr="008946AF" w:rsidRDefault="00726919" w:rsidP="00726919">
      <w:pPr>
        <w:rPr>
          <w:rFonts w:ascii="Century Gothic" w:hAnsi="Century Gothic"/>
        </w:rPr>
      </w:pPr>
      <w:r w:rsidRPr="008946AF">
        <w:rPr>
          <w:rFonts w:ascii="Century Gothic" w:hAnsi="Century Gothic"/>
        </w:rPr>
        <w:t>Mak</w:t>
      </w:r>
      <w:r>
        <w:rPr>
          <w:rFonts w:ascii="Century Gothic" w:hAnsi="Century Gothic"/>
        </w:rPr>
        <w:t xml:space="preserve">ing </w:t>
      </w:r>
      <w:r w:rsidRPr="008946AF">
        <w:rPr>
          <w:rFonts w:ascii="Century Gothic" w:hAnsi="Century Gothic"/>
        </w:rPr>
        <w:t xml:space="preserve">physical barriers by protecting crops from pest attack </w:t>
      </w:r>
      <w:r>
        <w:rPr>
          <w:rFonts w:ascii="Century Gothic" w:hAnsi="Century Gothic"/>
        </w:rPr>
        <w:t>with</w:t>
      </w:r>
      <w:r w:rsidRPr="008946AF">
        <w:rPr>
          <w:rFonts w:ascii="Century Gothic" w:hAnsi="Century Gothic"/>
        </w:rPr>
        <w:t xml:space="preserve"> nets. Vertical nets, insect-proof plastic films, silica-based inert powders with abrasive and drying properties. </w:t>
      </w:r>
    </w:p>
    <w:p w14:paraId="68ED6A3A" w14:textId="77777777" w:rsidR="00726919" w:rsidRPr="008946AF" w:rsidRDefault="00726919" w:rsidP="00726919">
      <w:pPr>
        <w:rPr>
          <w:rFonts w:ascii="Century Gothic" w:hAnsi="Century Gothic"/>
        </w:rPr>
      </w:pPr>
      <w:r w:rsidRPr="008946AF">
        <w:rPr>
          <w:rFonts w:ascii="Century Gothic" w:hAnsi="Century Gothic" w:cs="Calibri"/>
        </w:rPr>
        <w:t xml:space="preserve"> </w:t>
      </w:r>
    </w:p>
    <w:p w14:paraId="77111FF0" w14:textId="77777777" w:rsidR="00726919" w:rsidRPr="008946AF" w:rsidRDefault="00726919" w:rsidP="00726919">
      <w:pPr>
        <w:rPr>
          <w:rFonts w:ascii="Century Gothic" w:hAnsi="Century Gothic"/>
        </w:rPr>
      </w:pPr>
      <w:r w:rsidRPr="008946AF">
        <w:rPr>
          <w:rFonts w:ascii="Century Gothic" w:eastAsia="Times New Roman" w:hAnsi="Century Gothic"/>
          <w:b/>
        </w:rPr>
        <w:t xml:space="preserve">Genetic control: </w:t>
      </w:r>
      <w:r w:rsidRPr="008946AF">
        <w:rPr>
          <w:rFonts w:ascii="Century Gothic" w:hAnsi="Century Gothic"/>
        </w:rPr>
        <w:t xml:space="preserve">This control technique is based on the use of resistant or disease tolerant varieties. The cultivation of resistant varieties is the simplest and often least costly solution for the farmer in </w:t>
      </w:r>
      <w:r>
        <w:rPr>
          <w:rFonts w:ascii="Century Gothic" w:hAnsi="Century Gothic"/>
        </w:rPr>
        <w:t xml:space="preserve">the </w:t>
      </w:r>
      <w:r w:rsidRPr="008946AF">
        <w:rPr>
          <w:rFonts w:ascii="Century Gothic" w:hAnsi="Century Gothic"/>
        </w:rPr>
        <w:t>fight against plant diseases. In the absence of adequate resistance characteristics,</w:t>
      </w:r>
      <w:r>
        <w:rPr>
          <w:rFonts w:ascii="Century Gothic" w:hAnsi="Century Gothic"/>
        </w:rPr>
        <w:t xml:space="preserve"> tolerant varieties </w:t>
      </w:r>
      <w:r w:rsidRPr="008946AF">
        <w:rPr>
          <w:rFonts w:ascii="Century Gothic" w:hAnsi="Century Gothic"/>
        </w:rPr>
        <w:t xml:space="preserve">can be used, </w:t>
      </w:r>
      <w:r>
        <w:rPr>
          <w:rFonts w:ascii="Century Gothic" w:hAnsi="Century Gothic"/>
        </w:rPr>
        <w:t xml:space="preserve">however, they </w:t>
      </w:r>
      <w:r w:rsidRPr="008946AF">
        <w:rPr>
          <w:rFonts w:ascii="Century Gothic" w:hAnsi="Century Gothic"/>
        </w:rPr>
        <w:t xml:space="preserve">can be infected and serve as a reservoir of </w:t>
      </w:r>
      <w:r>
        <w:rPr>
          <w:rFonts w:ascii="Century Gothic" w:hAnsi="Century Gothic"/>
        </w:rPr>
        <w:t>pathogens</w:t>
      </w:r>
      <w:r w:rsidRPr="008946AF">
        <w:rPr>
          <w:rFonts w:ascii="Century Gothic" w:hAnsi="Century Gothic"/>
        </w:rPr>
        <w:t xml:space="preserve"> and therefore a source of contamination for sensitive varieties. </w:t>
      </w:r>
    </w:p>
    <w:p w14:paraId="67033777" w14:textId="77777777" w:rsidR="00726919" w:rsidRPr="008946AF" w:rsidRDefault="00726919" w:rsidP="00726919">
      <w:pPr>
        <w:rPr>
          <w:rFonts w:ascii="Century Gothic" w:hAnsi="Century Gothic"/>
        </w:rPr>
      </w:pPr>
      <w:r w:rsidRPr="008946AF">
        <w:rPr>
          <w:rFonts w:ascii="Century Gothic" w:hAnsi="Century Gothic"/>
        </w:rPr>
        <w:t xml:space="preserve"> </w:t>
      </w:r>
    </w:p>
    <w:p w14:paraId="0173C50C" w14:textId="77777777" w:rsidR="00726919" w:rsidRPr="008946AF" w:rsidRDefault="00726919" w:rsidP="00726919">
      <w:pPr>
        <w:rPr>
          <w:rFonts w:ascii="Century Gothic" w:hAnsi="Century Gothic"/>
        </w:rPr>
      </w:pPr>
      <w:r w:rsidRPr="008946AF">
        <w:rPr>
          <w:rFonts w:ascii="Century Gothic" w:eastAsia="Times New Roman" w:hAnsi="Century Gothic"/>
          <w:b/>
        </w:rPr>
        <w:t xml:space="preserve">Cultural or agronomic control: </w:t>
      </w:r>
      <w:r w:rsidRPr="008946AF">
        <w:rPr>
          <w:rFonts w:ascii="Century Gothic" w:hAnsi="Century Gothic"/>
        </w:rPr>
        <w:t>it is carried out by the adoption of favorable cultural techniques. These include: (i) plo</w:t>
      </w:r>
      <w:r>
        <w:rPr>
          <w:rFonts w:ascii="Century Gothic" w:hAnsi="Century Gothic"/>
        </w:rPr>
        <w:t>ugh</w:t>
      </w:r>
      <w:r w:rsidRPr="008946AF">
        <w:rPr>
          <w:rFonts w:ascii="Century Gothic" w:hAnsi="Century Gothic"/>
        </w:rPr>
        <w:t xml:space="preserve">ing, (ii) </w:t>
      </w:r>
      <w:r>
        <w:rPr>
          <w:rFonts w:ascii="Century Gothic" w:hAnsi="Century Gothic"/>
        </w:rPr>
        <w:t>use of appropriate</w:t>
      </w:r>
      <w:r w:rsidRPr="008946AF">
        <w:rPr>
          <w:rFonts w:ascii="Century Gothic" w:hAnsi="Century Gothic"/>
        </w:rPr>
        <w:t xml:space="preserve"> cropping system, (iii) good </w:t>
      </w:r>
      <w:r>
        <w:rPr>
          <w:rFonts w:ascii="Century Gothic" w:hAnsi="Century Gothic"/>
        </w:rPr>
        <w:t xml:space="preserve">planting </w:t>
      </w:r>
      <w:r w:rsidRPr="008946AF">
        <w:rPr>
          <w:rFonts w:ascii="Century Gothic" w:hAnsi="Century Gothic"/>
        </w:rPr>
        <w:t xml:space="preserve">date </w:t>
      </w:r>
      <w:r>
        <w:rPr>
          <w:rFonts w:ascii="Century Gothic" w:hAnsi="Century Gothic"/>
        </w:rPr>
        <w:t>and plant stands</w:t>
      </w:r>
      <w:r w:rsidRPr="008946AF">
        <w:rPr>
          <w:rFonts w:ascii="Century Gothic" w:hAnsi="Century Gothic"/>
        </w:rPr>
        <w:t xml:space="preserve">, (iv) </w:t>
      </w:r>
      <w:r>
        <w:rPr>
          <w:rFonts w:ascii="Century Gothic" w:hAnsi="Century Gothic"/>
        </w:rPr>
        <w:t xml:space="preserve">use of beneficial </w:t>
      </w:r>
      <w:r w:rsidRPr="008946AF">
        <w:rPr>
          <w:rFonts w:ascii="Century Gothic" w:hAnsi="Century Gothic"/>
        </w:rPr>
        <w:t xml:space="preserve">cover crops, (v) weeding, (vi) </w:t>
      </w:r>
      <w:r>
        <w:rPr>
          <w:rFonts w:ascii="Century Gothic" w:hAnsi="Century Gothic"/>
        </w:rPr>
        <w:t>use of crop associations.</w:t>
      </w:r>
      <w:r w:rsidRPr="008946AF">
        <w:rPr>
          <w:rFonts w:ascii="Century Gothic" w:hAnsi="Century Gothic"/>
        </w:rPr>
        <w:t xml:space="preserve"> </w:t>
      </w:r>
    </w:p>
    <w:p w14:paraId="515B17A7" w14:textId="77777777" w:rsidR="00726919" w:rsidRPr="008946AF" w:rsidRDefault="00726919" w:rsidP="00726919">
      <w:pPr>
        <w:rPr>
          <w:rFonts w:ascii="Century Gothic" w:hAnsi="Century Gothic"/>
        </w:rPr>
      </w:pPr>
      <w:r w:rsidRPr="008946AF">
        <w:rPr>
          <w:rFonts w:ascii="Century Gothic" w:hAnsi="Century Gothic"/>
        </w:rPr>
        <w:t xml:space="preserve"> </w:t>
      </w:r>
    </w:p>
    <w:p w14:paraId="2EA747A6" w14:textId="77777777" w:rsidR="00726919" w:rsidRPr="008946AF" w:rsidRDefault="00726919" w:rsidP="00726919">
      <w:pPr>
        <w:rPr>
          <w:rFonts w:ascii="Century Gothic" w:hAnsi="Century Gothic"/>
        </w:rPr>
      </w:pPr>
      <w:r w:rsidRPr="008946AF">
        <w:rPr>
          <w:rFonts w:ascii="Century Gothic" w:eastAsia="Times New Roman" w:hAnsi="Century Gothic"/>
          <w:b/>
        </w:rPr>
        <w:t xml:space="preserve">Biological control: </w:t>
      </w:r>
      <w:r w:rsidRPr="008946AF">
        <w:rPr>
          <w:rFonts w:ascii="Century Gothic" w:hAnsi="Century Gothic"/>
        </w:rPr>
        <w:t xml:space="preserve">Biological control is a method of pest control of crops (insects, mites, rodents, etc.), diseases (fungal, bacterial, viral, etc.) or weeds (weeds) by means of living organisms’ antagonists, called biological control agents or auxiliaries of crops. </w:t>
      </w:r>
    </w:p>
    <w:p w14:paraId="62747269" w14:textId="77777777" w:rsidR="00726919" w:rsidRPr="008946AF" w:rsidRDefault="00726919" w:rsidP="00726919">
      <w:pPr>
        <w:rPr>
          <w:rFonts w:ascii="Century Gothic" w:hAnsi="Century Gothic"/>
        </w:rPr>
      </w:pPr>
      <w:r w:rsidRPr="008946AF">
        <w:rPr>
          <w:rFonts w:ascii="Century Gothic" w:hAnsi="Century Gothic"/>
        </w:rPr>
        <w:t xml:space="preserve">Biological control ensures the preservation of fauna or flora useful (create environments favorable to the development of auxiliaries.). </w:t>
      </w:r>
    </w:p>
    <w:p w14:paraId="28560E72" w14:textId="77777777" w:rsidR="00726919" w:rsidRPr="008946AF" w:rsidRDefault="00726919" w:rsidP="00726919">
      <w:pPr>
        <w:rPr>
          <w:rFonts w:ascii="Century Gothic" w:hAnsi="Century Gothic"/>
        </w:rPr>
      </w:pPr>
      <w:r w:rsidRPr="008946AF">
        <w:rPr>
          <w:rFonts w:ascii="Century Gothic" w:eastAsia="Times New Roman" w:hAnsi="Century Gothic"/>
          <w:b/>
        </w:rPr>
        <w:t xml:space="preserve"> </w:t>
      </w:r>
    </w:p>
    <w:p w14:paraId="0874FF43" w14:textId="77777777" w:rsidR="00726919" w:rsidRPr="008946AF" w:rsidRDefault="00726919" w:rsidP="00726919">
      <w:pPr>
        <w:rPr>
          <w:rFonts w:ascii="Century Gothic" w:hAnsi="Century Gothic"/>
        </w:rPr>
      </w:pPr>
      <w:r w:rsidRPr="008946AF">
        <w:rPr>
          <w:rFonts w:ascii="Century Gothic" w:hAnsi="Century Gothic"/>
        </w:rPr>
        <w:t xml:space="preserve">An auxiliary is defined as a predatory or parasitic animal that, by its way of life, assists in the destruction of pests that are harmful to crops. Most of these auxiliaries are insects (usually wasps), and a small proportion of nematodes and mites. Auxiliary organisms have demographics related to those of the populations of their "hosts". They are dependent on the density of the pest populations (disease, pest and weed). </w:t>
      </w:r>
    </w:p>
    <w:p w14:paraId="0B716AA2" w14:textId="77777777" w:rsidR="00726919" w:rsidRPr="008946AF" w:rsidRDefault="00726919" w:rsidP="00726919">
      <w:pPr>
        <w:rPr>
          <w:rFonts w:ascii="Century Gothic" w:hAnsi="Century Gothic"/>
        </w:rPr>
      </w:pPr>
      <w:r w:rsidRPr="008946AF">
        <w:rPr>
          <w:rFonts w:ascii="Century Gothic" w:hAnsi="Century Gothic"/>
        </w:rPr>
        <w:t xml:space="preserve"> </w:t>
      </w:r>
    </w:p>
    <w:p w14:paraId="191492A9" w14:textId="77777777" w:rsidR="00726919" w:rsidRPr="008946AF" w:rsidRDefault="00726919" w:rsidP="00726919">
      <w:pPr>
        <w:rPr>
          <w:rFonts w:ascii="Century Gothic" w:hAnsi="Century Gothic"/>
        </w:rPr>
      </w:pPr>
      <w:r w:rsidRPr="008946AF">
        <w:rPr>
          <w:rFonts w:ascii="Century Gothic" w:eastAsia="Times New Roman" w:hAnsi="Century Gothic"/>
          <w:i/>
        </w:rPr>
        <w:t>Predation, competition and parasitism of the auxiliaries</w:t>
      </w:r>
      <w:r w:rsidRPr="008946AF">
        <w:rPr>
          <w:rFonts w:ascii="Century Gothic" w:hAnsi="Century Gothic"/>
        </w:rPr>
        <w:t xml:space="preserve"> are the main biotic factors that influence the evolution of pests, and control the stability of their populations. When the auxiliary and pest (pest) populations are in equilibrium, they are active auxiliaries that play a regulating role and prevent outbreaks. </w:t>
      </w:r>
    </w:p>
    <w:p w14:paraId="454B0DA6" w14:textId="77777777" w:rsidR="00726919" w:rsidRPr="008946AF" w:rsidRDefault="00726919" w:rsidP="00726919">
      <w:pPr>
        <w:rPr>
          <w:rFonts w:ascii="Century Gothic" w:hAnsi="Century Gothic"/>
        </w:rPr>
      </w:pPr>
      <w:r w:rsidRPr="008946AF">
        <w:rPr>
          <w:rFonts w:ascii="Century Gothic" w:hAnsi="Century Gothic"/>
        </w:rPr>
        <w:t xml:space="preserve">Environmental management is based on two complementary practices: </w:t>
      </w:r>
    </w:p>
    <w:p w14:paraId="6B57723E" w14:textId="77777777" w:rsidR="00726919" w:rsidRPr="008946AF" w:rsidRDefault="00726919" w:rsidP="00726919">
      <w:pPr>
        <w:rPr>
          <w:rFonts w:ascii="Century Gothic" w:hAnsi="Century Gothic"/>
        </w:rPr>
      </w:pPr>
      <w:r w:rsidRPr="008946AF">
        <w:rPr>
          <w:rFonts w:ascii="Century Gothic" w:eastAsia="Times New Roman" w:hAnsi="Century Gothic"/>
          <w:i/>
        </w:rPr>
        <w:lastRenderedPageBreak/>
        <w:t>planting hedges</w:t>
      </w:r>
      <w:r w:rsidRPr="008946AF">
        <w:rPr>
          <w:rFonts w:ascii="Century Gothic" w:hAnsi="Century Gothic"/>
        </w:rPr>
        <w:t xml:space="preserve">: predators need this resource to reach sexual maturity and thus reproduce, providing prey / replacement hosts, shelter during work or treatment on the plot. </w:t>
      </w:r>
    </w:p>
    <w:p w14:paraId="14C6A5AB" w14:textId="77777777" w:rsidR="00726919" w:rsidRPr="008946AF" w:rsidRDefault="00726919" w:rsidP="00726919">
      <w:pPr>
        <w:rPr>
          <w:rFonts w:ascii="Century Gothic" w:hAnsi="Century Gothic"/>
        </w:rPr>
      </w:pPr>
      <w:r w:rsidRPr="008946AF">
        <w:rPr>
          <w:rFonts w:ascii="Century Gothic" w:eastAsia="Times New Roman" w:hAnsi="Century Gothic"/>
          <w:i/>
        </w:rPr>
        <w:t>The creation of grass strips</w:t>
      </w:r>
      <w:r w:rsidRPr="008946AF">
        <w:rPr>
          <w:rFonts w:ascii="Century Gothic" w:hAnsi="Century Gothic"/>
        </w:rPr>
        <w:t xml:space="preserve">: the implementation of grass strips is relatively simple, inexpensive and their impact is fast. Different and complementary devices can be set up according to the auxiliaries that one seeks to promote. Grass strips make it possible to meet the specific requirements (varieties of pollen, nectar) of many auxiliaries, to give them easier access to these resources, and to attract them to the immediate vicinity of crops. </w:t>
      </w:r>
    </w:p>
    <w:p w14:paraId="23CE4F63" w14:textId="77777777" w:rsidR="00726919" w:rsidRPr="008946AF" w:rsidRDefault="00726919" w:rsidP="00726919">
      <w:pPr>
        <w:rPr>
          <w:rFonts w:ascii="Century Gothic" w:hAnsi="Century Gothic"/>
        </w:rPr>
      </w:pPr>
      <w:r w:rsidRPr="008946AF">
        <w:rPr>
          <w:rFonts w:ascii="Century Gothic" w:hAnsi="Century Gothic"/>
        </w:rPr>
        <w:t xml:space="preserve"> </w:t>
      </w:r>
    </w:p>
    <w:p w14:paraId="3CC860A2" w14:textId="77777777" w:rsidR="00726919" w:rsidRPr="009F579F" w:rsidRDefault="00726919" w:rsidP="00726919">
      <w:pPr>
        <w:rPr>
          <w:rFonts w:ascii="Century Gothic" w:hAnsi="Century Gothic"/>
        </w:rPr>
      </w:pPr>
      <w:r w:rsidRPr="009F579F">
        <w:rPr>
          <w:rFonts w:ascii="Century Gothic" w:hAnsi="Century Gothic"/>
        </w:rPr>
        <w:t>4.2 Curative</w:t>
      </w:r>
    </w:p>
    <w:p w14:paraId="6E2FEE41" w14:textId="77777777" w:rsidR="00726919" w:rsidRPr="008946AF" w:rsidRDefault="00726919" w:rsidP="00726919">
      <w:pPr>
        <w:rPr>
          <w:rFonts w:ascii="Century Gothic" w:hAnsi="Century Gothic"/>
        </w:rPr>
      </w:pPr>
      <w:r>
        <w:rPr>
          <w:rFonts w:ascii="Century Gothic" w:hAnsi="Century Gothic"/>
        </w:rPr>
        <w:t>F</w:t>
      </w:r>
      <w:r w:rsidRPr="008946AF">
        <w:rPr>
          <w:rFonts w:ascii="Century Gothic" w:hAnsi="Century Gothic"/>
        </w:rPr>
        <w:t>armers facing pest problems are getting closer to the competent MoFA services to eventually receive control advice that they</w:t>
      </w:r>
      <w:r>
        <w:rPr>
          <w:rFonts w:ascii="Century Gothic" w:hAnsi="Century Gothic"/>
        </w:rPr>
        <w:t xml:space="preserve"> will apply in the field. Also, </w:t>
      </w:r>
      <w:r w:rsidRPr="008946AF">
        <w:rPr>
          <w:rFonts w:ascii="Century Gothic" w:hAnsi="Century Gothic"/>
        </w:rPr>
        <w:t xml:space="preserve">decentralized plant protection services play a very important advisory role at this level. Neem grains and other pesticide mixtures help control the diseases and pests identified in the target crops. The healing methods are as follows: </w:t>
      </w:r>
    </w:p>
    <w:p w14:paraId="3FD437CA" w14:textId="77777777" w:rsidR="00726919" w:rsidRPr="008946AF" w:rsidRDefault="00726919" w:rsidP="00726919">
      <w:pPr>
        <w:rPr>
          <w:rFonts w:ascii="Century Gothic" w:hAnsi="Century Gothic"/>
        </w:rPr>
      </w:pPr>
      <w:r w:rsidRPr="008946AF">
        <w:rPr>
          <w:rFonts w:ascii="Century Gothic" w:hAnsi="Century Gothic"/>
        </w:rPr>
        <w:t xml:space="preserve"> </w:t>
      </w:r>
    </w:p>
    <w:p w14:paraId="4B6D03BE" w14:textId="77777777" w:rsidR="00726919" w:rsidRPr="008946AF" w:rsidRDefault="00726919" w:rsidP="00726919">
      <w:pPr>
        <w:rPr>
          <w:rFonts w:ascii="Century Gothic" w:hAnsi="Century Gothic"/>
        </w:rPr>
      </w:pPr>
      <w:r w:rsidRPr="008946AF">
        <w:rPr>
          <w:rFonts w:ascii="Century Gothic" w:eastAsia="Times New Roman" w:hAnsi="Century Gothic"/>
          <w:b/>
        </w:rPr>
        <w:t>Mechanical control</w:t>
      </w:r>
      <w:r w:rsidRPr="008946AF">
        <w:rPr>
          <w:rFonts w:ascii="Century Gothic" w:hAnsi="Century Gothic"/>
        </w:rPr>
        <w:t xml:space="preserve">: There are a number of physical processes that can reduce parasite populations or bio-aggressors when they are already installed in cultivated plots: </w:t>
      </w:r>
    </w:p>
    <w:p w14:paraId="3035752E" w14:textId="77777777" w:rsidR="00726919" w:rsidRPr="008946AF" w:rsidRDefault="00726919" w:rsidP="00726919">
      <w:pPr>
        <w:rPr>
          <w:rFonts w:ascii="Century Gothic" w:hAnsi="Century Gothic"/>
        </w:rPr>
      </w:pPr>
      <w:r w:rsidRPr="008946AF">
        <w:rPr>
          <w:rFonts w:ascii="Century Gothic" w:eastAsia="Times New Roman" w:hAnsi="Century Gothic"/>
          <w:i/>
        </w:rPr>
        <w:t>Destruction of diseased or infested plants</w:t>
      </w:r>
      <w:r w:rsidRPr="008946AF">
        <w:rPr>
          <w:rFonts w:ascii="Century Gothic" w:hAnsi="Century Gothic"/>
        </w:rPr>
        <w:t xml:space="preserve">: This method is particularly indicated in cases where there is a disease that can disperse quickly in the plots (fungi, viruses, nematodes ...). </w:t>
      </w:r>
      <w:r>
        <w:rPr>
          <w:rFonts w:ascii="Century Gothic" w:hAnsi="Century Gothic"/>
        </w:rPr>
        <w:t xml:space="preserve">An example </w:t>
      </w:r>
      <w:r w:rsidRPr="008946AF">
        <w:rPr>
          <w:rFonts w:ascii="Century Gothic" w:hAnsi="Century Gothic"/>
        </w:rPr>
        <w:t xml:space="preserve">is the case of </w:t>
      </w:r>
      <w:r>
        <w:rPr>
          <w:rFonts w:ascii="Century Gothic" w:hAnsi="Century Gothic"/>
        </w:rPr>
        <w:t xml:space="preserve">the </w:t>
      </w:r>
      <w:r w:rsidRPr="008946AF">
        <w:rPr>
          <w:rFonts w:ascii="Century Gothic" w:hAnsi="Century Gothic"/>
        </w:rPr>
        <w:t>fruit fly (</w:t>
      </w:r>
      <w:r w:rsidRPr="008946AF">
        <w:rPr>
          <w:rFonts w:ascii="Century Gothic" w:eastAsia="Times New Roman" w:hAnsi="Century Gothic"/>
          <w:i/>
        </w:rPr>
        <w:t>Rhagoletisochraspis</w:t>
      </w:r>
      <w:r w:rsidRPr="008946AF">
        <w:rPr>
          <w:rFonts w:ascii="Century Gothic" w:hAnsi="Century Gothic"/>
        </w:rPr>
        <w:t xml:space="preserve">) for tomato crops. Plants affected by the </w:t>
      </w:r>
      <w:r>
        <w:rPr>
          <w:rFonts w:ascii="Century Gothic" w:hAnsi="Century Gothic"/>
        </w:rPr>
        <w:t>pest</w:t>
      </w:r>
      <w:r w:rsidRPr="008946AF">
        <w:rPr>
          <w:rFonts w:ascii="Century Gothic" w:hAnsi="Century Gothic"/>
        </w:rPr>
        <w:t xml:space="preserve"> should be isolated, desiccated and buried or incinerated; </w:t>
      </w:r>
    </w:p>
    <w:p w14:paraId="0DDD216F" w14:textId="77777777" w:rsidR="00726919" w:rsidRPr="00BD2496" w:rsidRDefault="00726919" w:rsidP="00726919">
      <w:pPr>
        <w:rPr>
          <w:rFonts w:ascii="Century Gothic" w:hAnsi="Century Gothic"/>
        </w:rPr>
      </w:pPr>
      <w:r w:rsidRPr="008946AF">
        <w:rPr>
          <w:rFonts w:ascii="Century Gothic" w:eastAsia="Times New Roman" w:hAnsi="Century Gothic"/>
          <w:i/>
        </w:rPr>
        <w:t>Trapping pests (insects and rodents)</w:t>
      </w:r>
      <w:r w:rsidRPr="008946AF">
        <w:rPr>
          <w:rFonts w:ascii="Century Gothic" w:hAnsi="Century Gothic"/>
        </w:rPr>
        <w:t xml:space="preserve">: it is achieved by the installation of traps classic (trapping live animals) type box with a rocking input system. It is a very effective method but quite restrictive and time consuming (takes time). Trapping is also used to estimate a population of animals (rodents) on a plot; </w:t>
      </w:r>
    </w:p>
    <w:p w14:paraId="775849E1" w14:textId="77777777" w:rsidR="00726919" w:rsidRPr="008946AF" w:rsidRDefault="00726919" w:rsidP="00726919">
      <w:pPr>
        <w:rPr>
          <w:rFonts w:ascii="Century Gothic" w:hAnsi="Century Gothic"/>
        </w:rPr>
      </w:pPr>
      <w:r w:rsidRPr="008946AF">
        <w:rPr>
          <w:rFonts w:ascii="Century Gothic" w:eastAsia="Times New Roman" w:hAnsi="Century Gothic"/>
          <w:i/>
        </w:rPr>
        <w:t xml:space="preserve">Pickup </w:t>
      </w:r>
    </w:p>
    <w:p w14:paraId="1117438A" w14:textId="77777777" w:rsidR="00726919" w:rsidRPr="008946AF" w:rsidRDefault="00726919" w:rsidP="00726919">
      <w:pPr>
        <w:rPr>
          <w:rFonts w:ascii="Century Gothic" w:hAnsi="Century Gothic"/>
        </w:rPr>
      </w:pPr>
      <w:r w:rsidRPr="008946AF">
        <w:rPr>
          <w:rFonts w:ascii="Century Gothic" w:eastAsia="Times New Roman" w:hAnsi="Century Gothic"/>
          <w:i/>
        </w:rPr>
        <w:t xml:space="preserve">Harvest or sanitary size. </w:t>
      </w:r>
    </w:p>
    <w:p w14:paraId="4486AFEB" w14:textId="77777777" w:rsidR="00726919" w:rsidRPr="008946AF" w:rsidRDefault="00726919" w:rsidP="00726919">
      <w:pPr>
        <w:rPr>
          <w:rFonts w:ascii="Century Gothic" w:hAnsi="Century Gothic"/>
        </w:rPr>
      </w:pPr>
      <w:r w:rsidRPr="008946AF">
        <w:rPr>
          <w:rFonts w:ascii="Century Gothic" w:hAnsi="Century Gothic"/>
        </w:rPr>
        <w:t xml:space="preserve"> </w:t>
      </w:r>
    </w:p>
    <w:p w14:paraId="7E179958" w14:textId="77777777" w:rsidR="00726919" w:rsidRPr="008946AF" w:rsidRDefault="00726919" w:rsidP="00726919">
      <w:pPr>
        <w:rPr>
          <w:rFonts w:ascii="Century Gothic" w:hAnsi="Century Gothic"/>
        </w:rPr>
      </w:pPr>
      <w:r w:rsidRPr="008946AF">
        <w:rPr>
          <w:rFonts w:ascii="Century Gothic" w:eastAsia="Times New Roman" w:hAnsi="Century Gothic"/>
          <w:b/>
        </w:rPr>
        <w:t>Biological control</w:t>
      </w:r>
      <w:r w:rsidRPr="008946AF">
        <w:rPr>
          <w:rFonts w:ascii="Century Gothic" w:hAnsi="Century Gothic"/>
        </w:rPr>
        <w:t xml:space="preserve">: it is also used in curative by techniques such as: </w:t>
      </w:r>
    </w:p>
    <w:p w14:paraId="6A62B00A" w14:textId="77777777" w:rsidR="00726919" w:rsidRPr="008946AF" w:rsidRDefault="00726919" w:rsidP="00726919">
      <w:pPr>
        <w:rPr>
          <w:rFonts w:ascii="Century Gothic" w:hAnsi="Century Gothic"/>
        </w:rPr>
      </w:pPr>
      <w:r w:rsidRPr="008946AF">
        <w:rPr>
          <w:rFonts w:ascii="Century Gothic" w:eastAsia="Times New Roman" w:hAnsi="Century Gothic"/>
          <w:i/>
        </w:rPr>
        <w:t>Inundative release of auxiliary or predatory insects, and parasitoid</w:t>
      </w:r>
      <w:r w:rsidRPr="008946AF">
        <w:rPr>
          <w:rFonts w:ascii="Century Gothic" w:hAnsi="Century Gothic"/>
        </w:rPr>
        <w:t xml:space="preserve">: In all ecosystems, there are organisms called "auxiliaries" which are natural enemies of "pests". Biological control consists in favoring the populations of these auxiliaries by releases. This keeps the "pest" populations under control. An example is the Trichogram flood release to control sugar cane drillers. </w:t>
      </w:r>
    </w:p>
    <w:p w14:paraId="67085F33" w14:textId="77777777" w:rsidR="00726919" w:rsidRPr="008946AF" w:rsidRDefault="00726919" w:rsidP="00726919">
      <w:pPr>
        <w:rPr>
          <w:rFonts w:ascii="Century Gothic" w:hAnsi="Century Gothic"/>
        </w:rPr>
      </w:pPr>
      <w:r w:rsidRPr="008946AF">
        <w:rPr>
          <w:rFonts w:ascii="Century Gothic" w:eastAsia="Times New Roman" w:hAnsi="Century Gothic"/>
          <w:i/>
        </w:rPr>
        <w:t>Plant extracts or biopesticides</w:t>
      </w:r>
      <w:r w:rsidRPr="008946AF">
        <w:rPr>
          <w:rFonts w:ascii="Century Gothic" w:hAnsi="Century Gothic"/>
        </w:rPr>
        <w:t xml:space="preserve">: Many plants produce insecticidal substances that can be sprayed on crops after extraction. It is a preparation based on Neem, Tobacco </w:t>
      </w:r>
      <w:r w:rsidRPr="008946AF">
        <w:rPr>
          <w:rFonts w:ascii="Century Gothic" w:hAnsi="Century Gothic"/>
        </w:rPr>
        <w:lastRenderedPageBreak/>
        <w:t xml:space="preserve">and papaya leaf. In Ghana, very few programs are being developed to initiate experimentation with the use of biological pesticides. </w:t>
      </w:r>
    </w:p>
    <w:p w14:paraId="47391320" w14:textId="77777777" w:rsidR="00726919" w:rsidRPr="008946AF" w:rsidRDefault="00726919" w:rsidP="00726919">
      <w:pPr>
        <w:rPr>
          <w:rFonts w:ascii="Century Gothic" w:hAnsi="Century Gothic"/>
        </w:rPr>
      </w:pPr>
      <w:r w:rsidRPr="008946AF">
        <w:rPr>
          <w:rFonts w:ascii="Century Gothic" w:hAnsi="Century Gothic"/>
        </w:rPr>
        <w:t xml:space="preserve"> </w:t>
      </w:r>
    </w:p>
    <w:p w14:paraId="739F862B" w14:textId="77777777" w:rsidR="00726919" w:rsidRPr="008946AF" w:rsidRDefault="00726919" w:rsidP="00726919">
      <w:pPr>
        <w:rPr>
          <w:rFonts w:ascii="Century Gothic" w:hAnsi="Century Gothic"/>
        </w:rPr>
      </w:pPr>
      <w:r w:rsidRPr="008946AF">
        <w:rPr>
          <w:rFonts w:ascii="Century Gothic" w:hAnsi="Century Gothic"/>
        </w:rPr>
        <w:t>In addition, subregional initiatives led by structures such as ITRA and ICAT in Togo have led to convincing results. The use of chemical pesticides is replaced by biocidal plant extracts such as "neem" (</w:t>
      </w:r>
      <w:r w:rsidRPr="008946AF">
        <w:rPr>
          <w:rFonts w:ascii="Century Gothic" w:eastAsia="Times New Roman" w:hAnsi="Century Gothic"/>
          <w:i/>
        </w:rPr>
        <w:t>Azadirachta indica</w:t>
      </w:r>
      <w:r w:rsidRPr="008946AF">
        <w:rPr>
          <w:rFonts w:ascii="Century Gothic" w:hAnsi="Century Gothic"/>
        </w:rPr>
        <w:t xml:space="preserve">), </w:t>
      </w:r>
      <w:r w:rsidRPr="008946AF">
        <w:rPr>
          <w:rFonts w:ascii="Century Gothic" w:eastAsia="Times New Roman" w:hAnsi="Century Gothic"/>
          <w:i/>
        </w:rPr>
        <w:t>Lannea microcarpa</w:t>
      </w:r>
      <w:r w:rsidRPr="008946AF">
        <w:rPr>
          <w:rFonts w:ascii="Century Gothic" w:hAnsi="Century Gothic"/>
        </w:rPr>
        <w:t xml:space="preserve">, red pepper, cow dung, etc., which are used as a natural pesticide. </w:t>
      </w:r>
    </w:p>
    <w:p w14:paraId="49EB0DC4" w14:textId="77777777" w:rsidR="00726919" w:rsidRPr="008946AF" w:rsidRDefault="00726919" w:rsidP="00726919">
      <w:pPr>
        <w:rPr>
          <w:rFonts w:ascii="Century Gothic" w:hAnsi="Century Gothic"/>
        </w:rPr>
      </w:pPr>
      <w:r w:rsidRPr="008946AF">
        <w:rPr>
          <w:rFonts w:ascii="Century Gothic" w:hAnsi="Century Gothic"/>
        </w:rPr>
        <w:t xml:space="preserve">ITRA has particularly initiated the experimentation of the use of biological pesticides (especially extracts of the leaves of "neem" or </w:t>
      </w:r>
      <w:r w:rsidRPr="008946AF">
        <w:rPr>
          <w:rFonts w:ascii="Century Gothic" w:eastAsia="Times New Roman" w:hAnsi="Century Gothic"/>
          <w:i/>
        </w:rPr>
        <w:t>Azadirachta indica</w:t>
      </w:r>
      <w:r w:rsidRPr="008946AF">
        <w:rPr>
          <w:rFonts w:ascii="Century Gothic" w:hAnsi="Century Gothic"/>
        </w:rPr>
        <w:t xml:space="preserve">) on vegetable crops. However, certain constraints have been encountered in the purification of the molecule extracted from the "neem". The difficulties of using these approaches by farmers are related to the availability of neem leaves and grains and the influence of climatic conditions in coastal areas. Other promising tests were also made from papaya leaf extracts. These different results of proven initiatives could be capitalized as part of integrated pest management in Ghana. </w:t>
      </w:r>
    </w:p>
    <w:p w14:paraId="597BF2A4" w14:textId="77777777" w:rsidR="00726919" w:rsidRPr="008946AF" w:rsidRDefault="00726919" w:rsidP="00726919">
      <w:pPr>
        <w:rPr>
          <w:rFonts w:ascii="Century Gothic" w:hAnsi="Century Gothic"/>
        </w:rPr>
      </w:pPr>
      <w:r w:rsidRPr="008946AF">
        <w:rPr>
          <w:rFonts w:ascii="Century Gothic" w:hAnsi="Century Gothic"/>
        </w:rPr>
        <w:t xml:space="preserve"> </w:t>
      </w:r>
    </w:p>
    <w:p w14:paraId="031860A3" w14:textId="77777777" w:rsidR="00726919" w:rsidRPr="008946AF" w:rsidRDefault="00726919" w:rsidP="00726919">
      <w:pPr>
        <w:rPr>
          <w:rFonts w:ascii="Century Gothic" w:hAnsi="Century Gothic"/>
        </w:rPr>
      </w:pPr>
      <w:r w:rsidRPr="008946AF">
        <w:rPr>
          <w:rFonts w:ascii="Century Gothic" w:eastAsia="Times New Roman" w:hAnsi="Century Gothic"/>
          <w:b/>
        </w:rPr>
        <w:t>Reasonable chemical control</w:t>
      </w:r>
      <w:r w:rsidRPr="008946AF">
        <w:rPr>
          <w:rFonts w:ascii="Century Gothic" w:hAnsi="Century Gothic"/>
        </w:rPr>
        <w:t>: the rational use of pesticides, i</w:t>
      </w:r>
      <w:r>
        <w:rPr>
          <w:rFonts w:ascii="Century Gothic" w:hAnsi="Century Gothic"/>
        </w:rPr>
        <w:t>.</w:t>
      </w:r>
      <w:r w:rsidRPr="008946AF">
        <w:rPr>
          <w:rFonts w:ascii="Century Gothic" w:hAnsi="Century Gothic"/>
        </w:rPr>
        <w:t>e</w:t>
      </w:r>
      <w:r>
        <w:rPr>
          <w:rFonts w:ascii="Century Gothic" w:hAnsi="Century Gothic"/>
        </w:rPr>
        <w:t>.</w:t>
      </w:r>
      <w:r w:rsidRPr="008946AF">
        <w:rPr>
          <w:rFonts w:ascii="Century Gothic" w:hAnsi="Century Gothic"/>
        </w:rPr>
        <w:t xml:space="preserve"> the application of pesticides at effective doses during treatments that are as few as desirable, carried out at the most appropriate times and with the required treatment equipment. This control method has the advantage of (i) effectively protecting its crop and harvest, (ii) respecting maximum pesticide residue limits (MRLs), (iii) improving its income by reducing the use of inputs (fertilizer and especially pesticides). </w:t>
      </w:r>
    </w:p>
    <w:p w14:paraId="594005A2" w14:textId="77777777" w:rsidR="00726919" w:rsidRDefault="00726919" w:rsidP="00726919">
      <w:pPr>
        <w:rPr>
          <w:rFonts w:ascii="Times New Roman" w:eastAsia="Times New Roman" w:hAnsi="Times New Roman"/>
          <w:b/>
          <w:sz w:val="24"/>
        </w:rPr>
      </w:pPr>
      <w:r>
        <w:rPr>
          <w:rFonts w:ascii="Times New Roman" w:eastAsia="Times New Roman" w:hAnsi="Times New Roman"/>
          <w:b/>
          <w:sz w:val="24"/>
        </w:rPr>
        <w:t xml:space="preserve"> </w:t>
      </w:r>
    </w:p>
    <w:p w14:paraId="08250F71" w14:textId="77777777" w:rsidR="00726919" w:rsidRDefault="00726919" w:rsidP="00726919">
      <w:pPr>
        <w:rPr>
          <w:rFonts w:ascii="Times New Roman" w:eastAsia="Times New Roman" w:hAnsi="Times New Roman"/>
          <w:b/>
          <w:sz w:val="24"/>
        </w:rPr>
      </w:pPr>
    </w:p>
    <w:p w14:paraId="10CE28A3" w14:textId="77777777" w:rsidR="00726919" w:rsidRPr="009F579F" w:rsidRDefault="00726919" w:rsidP="00726919">
      <w:pPr>
        <w:rPr>
          <w:rFonts w:ascii="Century Gothic" w:hAnsi="Century Gothic"/>
        </w:rPr>
      </w:pPr>
      <w:r w:rsidRPr="009F579F">
        <w:rPr>
          <w:rFonts w:ascii="Century Gothic" w:hAnsi="Century Gothic"/>
        </w:rPr>
        <w:t xml:space="preserve">4.3 Alternatives to pesticides </w:t>
      </w:r>
    </w:p>
    <w:p w14:paraId="4FF9ACBC" w14:textId="77777777" w:rsidR="00726919" w:rsidRPr="00426441" w:rsidRDefault="00726919" w:rsidP="00726919">
      <w:pPr>
        <w:rPr>
          <w:rFonts w:ascii="Century Gothic" w:hAnsi="Century Gothic"/>
        </w:rPr>
      </w:pPr>
      <w:r w:rsidRPr="00426441">
        <w:rPr>
          <w:rFonts w:ascii="Century Gothic" w:hAnsi="Century Gothic"/>
        </w:rPr>
        <w:t>Alternatives to POPs (Persistent Organic Pollutants) have been developed with the aim of reducing the use of pesticides in agriculture in particular and the areas of use of these pesticides. These alternatives are the legislative or administrative struggle, cultural control, physical control, genetic control, integrated pest management, the use of bio-pesticides, biological control, the use of pesticides</w:t>
      </w:r>
      <w:r>
        <w:rPr>
          <w:rFonts w:ascii="Century Gothic" w:hAnsi="Century Gothic"/>
        </w:rPr>
        <w:t xml:space="preserve"> of the </w:t>
      </w:r>
      <w:r w:rsidRPr="00426441">
        <w:rPr>
          <w:rFonts w:ascii="Century Gothic" w:hAnsi="Century Gothic"/>
        </w:rPr>
        <w:t xml:space="preserve">organophosphorus family, carbamates, Pyrethroids, etc. </w:t>
      </w:r>
    </w:p>
    <w:p w14:paraId="386498FD" w14:textId="77777777" w:rsidR="00726919" w:rsidRPr="00426441" w:rsidRDefault="00726919" w:rsidP="00726919">
      <w:pPr>
        <w:rPr>
          <w:rFonts w:ascii="Century Gothic" w:hAnsi="Century Gothic"/>
        </w:rPr>
      </w:pPr>
      <w:r w:rsidRPr="00426441">
        <w:rPr>
          <w:rFonts w:ascii="Century Gothic" w:hAnsi="Century Gothic"/>
        </w:rPr>
        <w:t xml:space="preserve"> </w:t>
      </w:r>
    </w:p>
    <w:p w14:paraId="064E02F2" w14:textId="77777777" w:rsidR="00726919" w:rsidRPr="00426441" w:rsidRDefault="00726919" w:rsidP="00726919">
      <w:pPr>
        <w:rPr>
          <w:rFonts w:ascii="Century Gothic" w:hAnsi="Century Gothic"/>
        </w:rPr>
      </w:pPr>
      <w:r w:rsidRPr="00426441">
        <w:rPr>
          <w:rFonts w:ascii="Century Gothic" w:hAnsi="Century Gothic"/>
        </w:rPr>
        <w:t>Some forms of control are being tested and are alternatives to POPs pesticides. Many other plants (garlic, pepp</w:t>
      </w:r>
      <w:r>
        <w:rPr>
          <w:rFonts w:ascii="Century Gothic" w:hAnsi="Century Gothic"/>
        </w:rPr>
        <w:t>er, onion, tobacco, pyrethrum</w:t>
      </w:r>
      <w:r w:rsidRPr="00426441">
        <w:rPr>
          <w:rFonts w:ascii="Century Gothic" w:hAnsi="Century Gothic"/>
        </w:rPr>
        <w:t>) are also used as bio-pesticides and research is continuing. Research is ongoing to test bio-pesticides on cashew nuts. The results of this research will make it possible to propose actions of information and sensitization of the populations on the necessi</w:t>
      </w:r>
      <w:r>
        <w:rPr>
          <w:rFonts w:ascii="Century Gothic" w:hAnsi="Century Gothic"/>
        </w:rPr>
        <w:t xml:space="preserve">ty to use these biopesticides. </w:t>
      </w:r>
      <w:r w:rsidRPr="00426441">
        <w:rPr>
          <w:rFonts w:ascii="Century Gothic" w:hAnsi="Century Gothic"/>
        </w:rPr>
        <w:t xml:space="preserve">Practices such as the use of neem grains, or bark of caïlédrat as bio-pesticides in market gardening; the use of oxen or goats’ excrement to protect crops against ruminants; sands, ashes, chilli powder for the preservation of corn, and others (powders of mahogany bark, neem </w:t>
      </w:r>
      <w:r>
        <w:rPr>
          <w:rFonts w:ascii="Century Gothic" w:hAnsi="Century Gothic"/>
        </w:rPr>
        <w:t xml:space="preserve">leaves) are mentioned as alternatives. </w:t>
      </w:r>
      <w:r w:rsidRPr="00426441">
        <w:rPr>
          <w:rFonts w:ascii="Century Gothic" w:hAnsi="Century Gothic"/>
        </w:rPr>
        <w:t xml:space="preserve">However, the preference for chemical pesticides lies in their efficiency and availability (to treat large areas) compared to these alternative methods. </w:t>
      </w:r>
    </w:p>
    <w:p w14:paraId="4A93AC21" w14:textId="77777777" w:rsidR="00726919" w:rsidRPr="009F579F" w:rsidRDefault="00726919" w:rsidP="00726919">
      <w:pPr>
        <w:rPr>
          <w:rFonts w:ascii="Century Gothic" w:hAnsi="Century Gothic"/>
        </w:rPr>
      </w:pPr>
      <w:bookmarkStart w:id="444" w:name="_Toc57900758"/>
      <w:r w:rsidRPr="009F579F">
        <w:rPr>
          <w:rFonts w:ascii="Century Gothic" w:hAnsi="Century Gothic"/>
        </w:rPr>
        <w:lastRenderedPageBreak/>
        <w:t>4.4 Prevention of new Pest Infestations</w:t>
      </w:r>
      <w:bookmarkEnd w:id="444"/>
    </w:p>
    <w:p w14:paraId="1E3F39E5" w14:textId="77777777" w:rsidR="00726919" w:rsidRPr="002E6272" w:rsidRDefault="00726919" w:rsidP="00726919">
      <w:pPr>
        <w:rPr>
          <w:rFonts w:ascii="Century Gothic" w:hAnsi="Century Gothic"/>
        </w:rPr>
      </w:pPr>
      <w:r>
        <w:rPr>
          <w:rFonts w:ascii="Century Gothic" w:hAnsi="Century Gothic"/>
        </w:rPr>
        <w:t>The project</w:t>
      </w:r>
      <w:r w:rsidRPr="002E6272">
        <w:rPr>
          <w:rFonts w:ascii="Century Gothic" w:hAnsi="Century Gothic"/>
        </w:rPr>
        <w:t xml:space="preserve"> will endeavor to treat and manage any new pest infestations as soon as they are identified.</w:t>
      </w:r>
    </w:p>
    <w:p w14:paraId="7A9CB9BD" w14:textId="77777777" w:rsidR="00726919" w:rsidRDefault="00726919" w:rsidP="00726919">
      <w:pPr>
        <w:rPr>
          <w:rFonts w:ascii="Century Gothic" w:hAnsi="Century Gothic"/>
        </w:rPr>
      </w:pPr>
      <w:r w:rsidRPr="00B31295">
        <w:rPr>
          <w:rFonts w:ascii="Century Gothic" w:hAnsi="Century Gothic"/>
          <w:b/>
        </w:rPr>
        <w:t>Early Detection and Eradication:</w:t>
      </w:r>
      <w:r>
        <w:rPr>
          <w:rFonts w:ascii="Century Gothic" w:hAnsi="Century Gothic"/>
        </w:rPr>
        <w:t xml:space="preserve"> a</w:t>
      </w:r>
      <w:r w:rsidRPr="00B31295">
        <w:rPr>
          <w:rFonts w:ascii="Century Gothic" w:hAnsi="Century Gothic"/>
        </w:rPr>
        <w:t xml:space="preserve"> process for the reporting and identification of unusual plants and animals as already set up by COCOBOD and MOFA will be followed.  Farmers will be required to report unusual plants, animals and pest </w:t>
      </w:r>
      <w:r>
        <w:rPr>
          <w:rFonts w:ascii="Century Gothic" w:hAnsi="Century Gothic"/>
        </w:rPr>
        <w:t xml:space="preserve">sightings </w:t>
      </w:r>
      <w:r w:rsidRPr="00B31295">
        <w:rPr>
          <w:rFonts w:ascii="Century Gothic" w:hAnsi="Century Gothic"/>
        </w:rPr>
        <w:t>to the district MoFA, COCOBOD extension officers or to the nearest farmer group or association. The district Department of Agriculture and Cocoa Health and Extension Division of COCOBOD will carry out periodic interviews with farmers on new or strange plants/pests/animals damaging their crops to detect new infestations. A rapid response process for the management of new infestations will be available through COCOBOD, MOFA and the EPA.</w:t>
      </w:r>
    </w:p>
    <w:p w14:paraId="698E86A9" w14:textId="77777777" w:rsidR="00726919" w:rsidRPr="00B31295" w:rsidRDefault="00726919" w:rsidP="00726919">
      <w:pPr>
        <w:rPr>
          <w:rFonts w:ascii="Century Gothic" w:hAnsi="Century Gothic"/>
        </w:rPr>
      </w:pPr>
    </w:p>
    <w:p w14:paraId="1BD0FD1B" w14:textId="77777777" w:rsidR="00726919" w:rsidRPr="00B31295" w:rsidRDefault="00726919" w:rsidP="00726919">
      <w:pPr>
        <w:rPr>
          <w:rFonts w:ascii="Century Gothic" w:hAnsi="Century Gothic"/>
        </w:rPr>
      </w:pPr>
      <w:r w:rsidRPr="00B31295">
        <w:rPr>
          <w:rFonts w:ascii="Century Gothic" w:hAnsi="Century Gothic"/>
          <w:b/>
        </w:rPr>
        <w:t>Prevention of Spread:</w:t>
      </w:r>
      <w:r w:rsidRPr="00B31295">
        <w:rPr>
          <w:rFonts w:ascii="Century Gothic" w:hAnsi="Century Gothic"/>
        </w:rPr>
        <w:t xml:space="preserve"> </w:t>
      </w:r>
      <w:r>
        <w:rPr>
          <w:rFonts w:ascii="Century Gothic" w:hAnsi="Century Gothic"/>
        </w:rPr>
        <w:t>the project</w:t>
      </w:r>
      <w:r w:rsidRPr="00B31295">
        <w:rPr>
          <w:rFonts w:ascii="Century Gothic" w:hAnsi="Century Gothic"/>
        </w:rPr>
        <w:t xml:space="preserve"> will follow established COCOBOD and MOFA practices and protocols for appropriately managing risks of all human assisted transport of declared pests.</w:t>
      </w:r>
    </w:p>
    <w:p w14:paraId="3B8AA404" w14:textId="77777777" w:rsidR="00726919" w:rsidRPr="002E6272" w:rsidRDefault="00726919" w:rsidP="00726919">
      <w:pPr>
        <w:rPr>
          <w:rFonts w:ascii="Century Gothic" w:hAnsi="Century Gothic"/>
        </w:rPr>
      </w:pPr>
    </w:p>
    <w:p w14:paraId="50C2F190" w14:textId="77777777" w:rsidR="00726919" w:rsidRPr="00B31295" w:rsidRDefault="00726919" w:rsidP="00726919">
      <w:bookmarkStart w:id="445" w:name="_Toc57900759"/>
      <w:r>
        <w:t xml:space="preserve">4.5 </w:t>
      </w:r>
      <w:r w:rsidRPr="00B31295">
        <w:t>Management of Established Pests</w:t>
      </w:r>
      <w:bookmarkEnd w:id="445"/>
    </w:p>
    <w:p w14:paraId="61B9FF6C" w14:textId="77777777" w:rsidR="00726919" w:rsidRPr="002E6272" w:rsidRDefault="00726919" w:rsidP="00726919">
      <w:pPr>
        <w:rPr>
          <w:rFonts w:ascii="Century Gothic" w:hAnsi="Century Gothic"/>
        </w:rPr>
      </w:pPr>
      <w:r w:rsidRPr="002E6272">
        <w:rPr>
          <w:rFonts w:ascii="Century Gothic" w:hAnsi="Century Gothic"/>
        </w:rPr>
        <w:t>GLRSSMP will encourage that established pest infestations are effectively managed by following protocols developed by MOFA and COCOBOD. Priorities for pest management will be regularly reviewed. These will include the reduction of Class 3 pests (environmental weeds) where appropriate. MoFA through the District Departments of Agriculture will be required to properly document the current methods in managing established pests, so that such information can be made available to beneficiary farmers to follow and adopt.</w:t>
      </w:r>
    </w:p>
    <w:p w14:paraId="3788B178" w14:textId="77777777" w:rsidR="00726919" w:rsidRPr="002E6272" w:rsidRDefault="00726919" w:rsidP="00726919">
      <w:pPr>
        <w:rPr>
          <w:rFonts w:ascii="Century Gothic" w:hAnsi="Century Gothic"/>
        </w:rPr>
      </w:pPr>
    </w:p>
    <w:p w14:paraId="120D1D44" w14:textId="77777777" w:rsidR="00726919" w:rsidRPr="00D171BE" w:rsidRDefault="00726919" w:rsidP="00726919">
      <w:pPr>
        <w:rPr>
          <w:rFonts w:ascii="Century Gothic" w:hAnsi="Century Gothic"/>
        </w:rPr>
      </w:pPr>
      <w:bookmarkStart w:id="446" w:name="_bookmark38"/>
      <w:bookmarkStart w:id="447" w:name="_Toc57900763"/>
      <w:bookmarkEnd w:id="446"/>
      <w:r w:rsidRPr="00D171BE">
        <w:rPr>
          <w:rFonts w:ascii="Century Gothic" w:hAnsi="Century Gothic"/>
        </w:rPr>
        <w:t>4.6 Management of Post-Harvest Pests of Cereal Crops</w:t>
      </w:r>
      <w:bookmarkEnd w:id="447"/>
    </w:p>
    <w:p w14:paraId="1C2876EC" w14:textId="77777777" w:rsidR="00726919" w:rsidRPr="002E6272" w:rsidRDefault="00726919" w:rsidP="00726919">
      <w:pPr>
        <w:rPr>
          <w:rFonts w:ascii="Century Gothic" w:hAnsi="Century Gothic"/>
        </w:rPr>
      </w:pPr>
      <w:r w:rsidRPr="002E6272">
        <w:rPr>
          <w:rFonts w:ascii="Century Gothic" w:hAnsi="Century Gothic"/>
        </w:rPr>
        <w:t>Losses</w:t>
      </w:r>
      <w:r w:rsidRPr="002E6272">
        <w:rPr>
          <w:rFonts w:ascii="Century Gothic" w:hAnsi="Century Gothic"/>
          <w:spacing w:val="-20"/>
        </w:rPr>
        <w:t xml:space="preserve"> </w:t>
      </w:r>
      <w:r w:rsidRPr="002E6272">
        <w:rPr>
          <w:rFonts w:ascii="Century Gothic" w:hAnsi="Century Gothic"/>
        </w:rPr>
        <w:t>due</w:t>
      </w:r>
      <w:r w:rsidRPr="002E6272">
        <w:rPr>
          <w:rFonts w:ascii="Century Gothic" w:hAnsi="Century Gothic"/>
          <w:spacing w:val="-20"/>
        </w:rPr>
        <w:t xml:space="preserve"> </w:t>
      </w:r>
      <w:r w:rsidRPr="002E6272">
        <w:rPr>
          <w:rFonts w:ascii="Century Gothic" w:hAnsi="Century Gothic"/>
        </w:rPr>
        <w:t>to</w:t>
      </w:r>
      <w:r w:rsidRPr="002E6272">
        <w:rPr>
          <w:rFonts w:ascii="Century Gothic" w:hAnsi="Century Gothic"/>
          <w:spacing w:val="-19"/>
        </w:rPr>
        <w:t xml:space="preserve"> </w:t>
      </w:r>
      <w:r w:rsidRPr="002E6272">
        <w:rPr>
          <w:rFonts w:ascii="Century Gothic" w:hAnsi="Century Gothic"/>
        </w:rPr>
        <w:t>damage</w:t>
      </w:r>
      <w:r w:rsidRPr="002E6272">
        <w:rPr>
          <w:rFonts w:ascii="Century Gothic" w:hAnsi="Century Gothic"/>
          <w:spacing w:val="-20"/>
        </w:rPr>
        <w:t xml:space="preserve"> </w:t>
      </w:r>
      <w:r w:rsidRPr="002E6272">
        <w:rPr>
          <w:rFonts w:ascii="Century Gothic" w:hAnsi="Century Gothic"/>
        </w:rPr>
        <w:t>caused</w:t>
      </w:r>
      <w:r w:rsidRPr="002E6272">
        <w:rPr>
          <w:rFonts w:ascii="Century Gothic" w:hAnsi="Century Gothic"/>
          <w:spacing w:val="-20"/>
        </w:rPr>
        <w:t xml:space="preserve"> </w:t>
      </w:r>
      <w:r w:rsidRPr="002E6272">
        <w:rPr>
          <w:rFonts w:ascii="Century Gothic" w:hAnsi="Century Gothic"/>
        </w:rPr>
        <w:t>by</w:t>
      </w:r>
      <w:r w:rsidRPr="002E6272">
        <w:rPr>
          <w:rFonts w:ascii="Century Gothic" w:hAnsi="Century Gothic"/>
          <w:spacing w:val="-20"/>
        </w:rPr>
        <w:t xml:space="preserve"> </w:t>
      </w:r>
      <w:r w:rsidRPr="002E6272">
        <w:rPr>
          <w:rFonts w:ascii="Century Gothic" w:hAnsi="Century Gothic"/>
        </w:rPr>
        <w:t>the</w:t>
      </w:r>
      <w:r w:rsidRPr="002E6272">
        <w:rPr>
          <w:rFonts w:ascii="Century Gothic" w:hAnsi="Century Gothic"/>
          <w:spacing w:val="-20"/>
        </w:rPr>
        <w:t xml:space="preserve"> </w:t>
      </w:r>
      <w:r w:rsidRPr="002E6272">
        <w:rPr>
          <w:rFonts w:ascii="Century Gothic" w:hAnsi="Century Gothic"/>
        </w:rPr>
        <w:t>larger</w:t>
      </w:r>
      <w:r w:rsidRPr="002E6272">
        <w:rPr>
          <w:rFonts w:ascii="Century Gothic" w:hAnsi="Century Gothic"/>
          <w:spacing w:val="-20"/>
        </w:rPr>
        <w:t xml:space="preserve"> </w:t>
      </w:r>
      <w:r w:rsidRPr="002E6272">
        <w:rPr>
          <w:rFonts w:ascii="Century Gothic" w:hAnsi="Century Gothic"/>
        </w:rPr>
        <w:t>grain</w:t>
      </w:r>
      <w:r w:rsidRPr="002E6272">
        <w:rPr>
          <w:rFonts w:ascii="Century Gothic" w:hAnsi="Century Gothic"/>
          <w:spacing w:val="-20"/>
        </w:rPr>
        <w:t xml:space="preserve"> </w:t>
      </w:r>
      <w:r w:rsidRPr="002E6272">
        <w:rPr>
          <w:rFonts w:ascii="Century Gothic" w:hAnsi="Century Gothic"/>
        </w:rPr>
        <w:t>borer,</w:t>
      </w:r>
      <w:r w:rsidRPr="002E6272">
        <w:rPr>
          <w:rFonts w:ascii="Century Gothic" w:hAnsi="Century Gothic"/>
          <w:spacing w:val="-21"/>
        </w:rPr>
        <w:t xml:space="preserve"> </w:t>
      </w:r>
      <w:r w:rsidRPr="002E6272">
        <w:rPr>
          <w:rFonts w:ascii="Century Gothic" w:hAnsi="Century Gothic"/>
        </w:rPr>
        <w:t>weevils,</w:t>
      </w:r>
      <w:r w:rsidRPr="002E6272">
        <w:rPr>
          <w:rFonts w:ascii="Century Gothic" w:hAnsi="Century Gothic"/>
          <w:spacing w:val="-20"/>
        </w:rPr>
        <w:t xml:space="preserve"> </w:t>
      </w:r>
      <w:r w:rsidRPr="002E6272">
        <w:rPr>
          <w:rFonts w:ascii="Century Gothic" w:hAnsi="Century Gothic"/>
        </w:rPr>
        <w:t>rats/rodents,</w:t>
      </w:r>
      <w:r w:rsidRPr="002E6272">
        <w:rPr>
          <w:rFonts w:ascii="Century Gothic" w:hAnsi="Century Gothic"/>
          <w:spacing w:val="-20"/>
        </w:rPr>
        <w:t xml:space="preserve"> </w:t>
      </w:r>
      <w:r w:rsidRPr="002E6272">
        <w:rPr>
          <w:rFonts w:ascii="Century Gothic" w:hAnsi="Century Gothic"/>
        </w:rPr>
        <w:t>aflatoxins,</w:t>
      </w:r>
      <w:r w:rsidRPr="002E6272">
        <w:rPr>
          <w:rFonts w:ascii="Century Gothic" w:hAnsi="Century Gothic"/>
          <w:spacing w:val="-19"/>
        </w:rPr>
        <w:t xml:space="preserve"> </w:t>
      </w:r>
      <w:r w:rsidRPr="002E6272">
        <w:rPr>
          <w:rFonts w:ascii="Century Gothic" w:hAnsi="Century Gothic"/>
        </w:rPr>
        <w:t>and</w:t>
      </w:r>
      <w:r w:rsidRPr="002E6272">
        <w:rPr>
          <w:rFonts w:ascii="Century Gothic" w:hAnsi="Century Gothic"/>
          <w:spacing w:val="-20"/>
        </w:rPr>
        <w:t xml:space="preserve"> </w:t>
      </w:r>
      <w:r w:rsidRPr="002E6272">
        <w:rPr>
          <w:rFonts w:ascii="Century Gothic" w:hAnsi="Century Gothic"/>
        </w:rPr>
        <w:t>grain</w:t>
      </w:r>
      <w:r w:rsidRPr="002E6272">
        <w:rPr>
          <w:rFonts w:ascii="Century Gothic" w:hAnsi="Century Gothic"/>
          <w:w w:val="94"/>
        </w:rPr>
        <w:t xml:space="preserve"> </w:t>
      </w:r>
      <w:r w:rsidRPr="002E6272">
        <w:rPr>
          <w:rFonts w:ascii="Century Gothic" w:hAnsi="Century Gothic"/>
          <w:w w:val="95"/>
        </w:rPr>
        <w:t>moths</w:t>
      </w:r>
      <w:r w:rsidRPr="002E6272">
        <w:rPr>
          <w:rFonts w:ascii="Century Gothic" w:hAnsi="Century Gothic"/>
          <w:spacing w:val="-17"/>
          <w:w w:val="95"/>
        </w:rPr>
        <w:t xml:space="preserve"> </w:t>
      </w:r>
      <w:r w:rsidRPr="002E6272">
        <w:rPr>
          <w:rFonts w:ascii="Century Gothic" w:hAnsi="Century Gothic"/>
          <w:w w:val="95"/>
        </w:rPr>
        <w:t>can</w:t>
      </w:r>
      <w:r w:rsidRPr="002E6272">
        <w:rPr>
          <w:rFonts w:ascii="Century Gothic" w:hAnsi="Century Gothic"/>
          <w:spacing w:val="-17"/>
          <w:w w:val="95"/>
        </w:rPr>
        <w:t xml:space="preserve"> </w:t>
      </w:r>
      <w:r w:rsidRPr="002E6272">
        <w:rPr>
          <w:rFonts w:ascii="Century Gothic" w:hAnsi="Century Gothic"/>
          <w:spacing w:val="-3"/>
          <w:w w:val="95"/>
        </w:rPr>
        <w:t>be</w:t>
      </w:r>
      <w:r w:rsidRPr="002E6272">
        <w:rPr>
          <w:rFonts w:ascii="Century Gothic" w:hAnsi="Century Gothic"/>
          <w:spacing w:val="-18"/>
          <w:w w:val="95"/>
        </w:rPr>
        <w:t xml:space="preserve"> </w:t>
      </w:r>
      <w:r w:rsidRPr="002E6272">
        <w:rPr>
          <w:rFonts w:ascii="Century Gothic" w:hAnsi="Century Gothic"/>
          <w:w w:val="95"/>
        </w:rPr>
        <w:t>minimized</w:t>
      </w:r>
      <w:r w:rsidRPr="002E6272">
        <w:rPr>
          <w:rFonts w:ascii="Century Gothic" w:hAnsi="Century Gothic"/>
          <w:spacing w:val="-19"/>
          <w:w w:val="95"/>
        </w:rPr>
        <w:t xml:space="preserve"> </w:t>
      </w:r>
      <w:r w:rsidRPr="002E6272">
        <w:rPr>
          <w:rFonts w:ascii="Century Gothic" w:hAnsi="Century Gothic"/>
          <w:w w:val="95"/>
        </w:rPr>
        <w:t>through</w:t>
      </w:r>
      <w:r w:rsidRPr="002E6272">
        <w:rPr>
          <w:rFonts w:ascii="Century Gothic" w:hAnsi="Century Gothic"/>
          <w:spacing w:val="-17"/>
          <w:w w:val="95"/>
        </w:rPr>
        <w:t xml:space="preserve"> </w:t>
      </w:r>
      <w:r w:rsidRPr="002E6272">
        <w:rPr>
          <w:rFonts w:ascii="Century Gothic" w:hAnsi="Century Gothic"/>
          <w:w w:val="95"/>
        </w:rPr>
        <w:t>the</w:t>
      </w:r>
      <w:r w:rsidRPr="002E6272">
        <w:rPr>
          <w:rFonts w:ascii="Century Gothic" w:hAnsi="Century Gothic"/>
          <w:spacing w:val="-17"/>
          <w:w w:val="95"/>
        </w:rPr>
        <w:t xml:space="preserve"> </w:t>
      </w:r>
      <w:r w:rsidRPr="002E6272">
        <w:rPr>
          <w:rFonts w:ascii="Century Gothic" w:hAnsi="Century Gothic"/>
          <w:w w:val="95"/>
        </w:rPr>
        <w:t>following</w:t>
      </w:r>
      <w:r w:rsidRPr="002E6272">
        <w:rPr>
          <w:rFonts w:ascii="Century Gothic" w:hAnsi="Century Gothic"/>
          <w:spacing w:val="-18"/>
          <w:w w:val="95"/>
        </w:rPr>
        <w:t xml:space="preserve"> </w:t>
      </w:r>
      <w:r w:rsidRPr="002E6272">
        <w:rPr>
          <w:rFonts w:ascii="Century Gothic" w:hAnsi="Century Gothic"/>
          <w:w w:val="95"/>
        </w:rPr>
        <w:t>IPM</w:t>
      </w:r>
      <w:r w:rsidRPr="002E6272">
        <w:rPr>
          <w:rFonts w:ascii="Century Gothic" w:hAnsi="Century Gothic"/>
          <w:spacing w:val="-18"/>
          <w:w w:val="95"/>
        </w:rPr>
        <w:t xml:space="preserve"> </w:t>
      </w:r>
      <w:r w:rsidRPr="002E6272">
        <w:rPr>
          <w:rFonts w:ascii="Century Gothic" w:hAnsi="Century Gothic"/>
          <w:w w:val="95"/>
        </w:rPr>
        <w:t>strategies:</w:t>
      </w:r>
    </w:p>
    <w:p w14:paraId="5766FE92" w14:textId="77777777" w:rsidR="00726919" w:rsidRPr="00B31295" w:rsidRDefault="00726919" w:rsidP="00726919">
      <w:pPr>
        <w:rPr>
          <w:rFonts w:ascii="Century Gothic" w:eastAsia="Arial" w:hAnsi="Century Gothic"/>
        </w:rPr>
      </w:pPr>
      <w:r w:rsidRPr="00B31295">
        <w:rPr>
          <w:rFonts w:ascii="Century Gothic" w:hAnsi="Century Gothic"/>
        </w:rPr>
        <w:t>Selection of tolerant</w:t>
      </w:r>
      <w:r w:rsidRPr="00B31295">
        <w:rPr>
          <w:rFonts w:ascii="Century Gothic" w:hAnsi="Century Gothic"/>
          <w:spacing w:val="-44"/>
        </w:rPr>
        <w:t xml:space="preserve"> </w:t>
      </w:r>
      <w:r w:rsidRPr="00B31295">
        <w:rPr>
          <w:rFonts w:ascii="Century Gothic" w:hAnsi="Century Gothic"/>
        </w:rPr>
        <w:t>varieties</w:t>
      </w:r>
    </w:p>
    <w:p w14:paraId="254101C7" w14:textId="77777777" w:rsidR="00726919" w:rsidRPr="00B31295" w:rsidRDefault="00726919" w:rsidP="00726919">
      <w:pPr>
        <w:rPr>
          <w:rFonts w:ascii="Century Gothic" w:eastAsia="Arial" w:hAnsi="Century Gothic"/>
        </w:rPr>
      </w:pPr>
      <w:r w:rsidRPr="00B31295">
        <w:rPr>
          <w:rFonts w:ascii="Century Gothic" w:hAnsi="Century Gothic"/>
        </w:rPr>
        <w:t>Timely</w:t>
      </w:r>
      <w:r w:rsidRPr="00B31295">
        <w:rPr>
          <w:rFonts w:ascii="Century Gothic" w:hAnsi="Century Gothic"/>
          <w:spacing w:val="-12"/>
        </w:rPr>
        <w:t xml:space="preserve"> </w:t>
      </w:r>
      <w:r w:rsidRPr="00B31295">
        <w:rPr>
          <w:rFonts w:ascii="Century Gothic" w:hAnsi="Century Gothic"/>
        </w:rPr>
        <w:t>harvest</w:t>
      </w:r>
    </w:p>
    <w:p w14:paraId="49EE07DC" w14:textId="77777777" w:rsidR="00726919" w:rsidRPr="00B31295" w:rsidRDefault="00726919" w:rsidP="00726919">
      <w:pPr>
        <w:rPr>
          <w:rFonts w:ascii="Century Gothic" w:eastAsia="Arial" w:hAnsi="Century Gothic"/>
        </w:rPr>
      </w:pPr>
      <w:r w:rsidRPr="00B31295">
        <w:rPr>
          <w:rFonts w:ascii="Century Gothic" w:hAnsi="Century Gothic"/>
        </w:rPr>
        <w:t>Dehusking and</w:t>
      </w:r>
      <w:r w:rsidRPr="00B31295">
        <w:rPr>
          <w:rFonts w:ascii="Century Gothic" w:hAnsi="Century Gothic"/>
          <w:spacing w:val="-29"/>
        </w:rPr>
        <w:t xml:space="preserve"> </w:t>
      </w:r>
      <w:r w:rsidRPr="00B31295">
        <w:rPr>
          <w:rFonts w:ascii="Century Gothic" w:hAnsi="Century Gothic"/>
        </w:rPr>
        <w:t>shelling</w:t>
      </w:r>
    </w:p>
    <w:p w14:paraId="4BB05139" w14:textId="77777777" w:rsidR="00726919" w:rsidRPr="00B31295" w:rsidRDefault="00726919" w:rsidP="00726919">
      <w:pPr>
        <w:rPr>
          <w:rFonts w:ascii="Century Gothic" w:eastAsia="Arial" w:hAnsi="Century Gothic"/>
        </w:rPr>
      </w:pPr>
      <w:r w:rsidRPr="00B31295">
        <w:rPr>
          <w:rFonts w:ascii="Century Gothic" w:hAnsi="Century Gothic"/>
        </w:rPr>
        <w:t>Proper</w:t>
      </w:r>
      <w:r w:rsidRPr="00B31295">
        <w:rPr>
          <w:rFonts w:ascii="Century Gothic" w:hAnsi="Century Gothic"/>
          <w:spacing w:val="-12"/>
        </w:rPr>
        <w:t xml:space="preserve"> </w:t>
      </w:r>
      <w:r w:rsidRPr="00B31295">
        <w:rPr>
          <w:rFonts w:ascii="Century Gothic" w:hAnsi="Century Gothic"/>
        </w:rPr>
        <w:t>drying</w:t>
      </w:r>
    </w:p>
    <w:p w14:paraId="4628CA6E" w14:textId="77777777" w:rsidR="00726919" w:rsidRPr="00B31295" w:rsidRDefault="00726919" w:rsidP="00726919">
      <w:pPr>
        <w:rPr>
          <w:rFonts w:ascii="Century Gothic" w:eastAsia="Arial" w:hAnsi="Century Gothic"/>
        </w:rPr>
      </w:pPr>
      <w:r w:rsidRPr="00B31295">
        <w:rPr>
          <w:rFonts w:ascii="Century Gothic" w:hAnsi="Century Gothic"/>
        </w:rPr>
        <w:t>Sorting</w:t>
      </w:r>
      <w:r w:rsidRPr="00B31295">
        <w:rPr>
          <w:rFonts w:ascii="Century Gothic" w:hAnsi="Century Gothic"/>
          <w:spacing w:val="-16"/>
        </w:rPr>
        <w:t xml:space="preserve"> </w:t>
      </w:r>
      <w:r w:rsidRPr="00B31295">
        <w:rPr>
          <w:rFonts w:ascii="Century Gothic" w:hAnsi="Century Gothic"/>
        </w:rPr>
        <w:t>and</w:t>
      </w:r>
      <w:r w:rsidRPr="00B31295">
        <w:rPr>
          <w:rFonts w:ascii="Century Gothic" w:hAnsi="Century Gothic"/>
          <w:spacing w:val="-16"/>
        </w:rPr>
        <w:t xml:space="preserve"> </w:t>
      </w:r>
      <w:r w:rsidRPr="00B31295">
        <w:rPr>
          <w:rFonts w:ascii="Century Gothic" w:hAnsi="Century Gothic"/>
        </w:rPr>
        <w:t>cleaning</w:t>
      </w:r>
      <w:r w:rsidRPr="00B31295">
        <w:rPr>
          <w:rFonts w:ascii="Century Gothic" w:hAnsi="Century Gothic"/>
          <w:spacing w:val="-18"/>
        </w:rPr>
        <w:t xml:space="preserve"> </w:t>
      </w:r>
      <w:r w:rsidRPr="00B31295">
        <w:rPr>
          <w:rFonts w:ascii="Century Gothic" w:hAnsi="Century Gothic"/>
        </w:rPr>
        <w:t>of</w:t>
      </w:r>
      <w:r w:rsidRPr="00B31295">
        <w:rPr>
          <w:rFonts w:ascii="Century Gothic" w:hAnsi="Century Gothic"/>
          <w:spacing w:val="-16"/>
        </w:rPr>
        <w:t xml:space="preserve"> </w:t>
      </w:r>
      <w:r w:rsidRPr="00B31295">
        <w:rPr>
          <w:rFonts w:ascii="Century Gothic" w:hAnsi="Century Gothic"/>
        </w:rPr>
        <w:t>the</w:t>
      </w:r>
      <w:r w:rsidRPr="00B31295">
        <w:rPr>
          <w:rFonts w:ascii="Century Gothic" w:hAnsi="Century Gothic"/>
          <w:spacing w:val="-17"/>
        </w:rPr>
        <w:t xml:space="preserve"> </w:t>
      </w:r>
      <w:r w:rsidRPr="00B31295">
        <w:rPr>
          <w:rFonts w:ascii="Century Gothic" w:hAnsi="Century Gothic"/>
        </w:rPr>
        <w:t>produce</w:t>
      </w:r>
      <w:r w:rsidRPr="00B31295">
        <w:rPr>
          <w:rFonts w:ascii="Century Gothic" w:hAnsi="Century Gothic"/>
          <w:spacing w:val="-15"/>
        </w:rPr>
        <w:t xml:space="preserve"> </w:t>
      </w:r>
      <w:r w:rsidRPr="00B31295">
        <w:rPr>
          <w:rFonts w:ascii="Century Gothic" w:hAnsi="Century Gothic"/>
        </w:rPr>
        <w:t>before</w:t>
      </w:r>
      <w:r w:rsidRPr="00B31295">
        <w:rPr>
          <w:rFonts w:ascii="Century Gothic" w:hAnsi="Century Gothic"/>
          <w:spacing w:val="-18"/>
        </w:rPr>
        <w:t xml:space="preserve"> </w:t>
      </w:r>
      <w:r w:rsidRPr="00B31295">
        <w:rPr>
          <w:rFonts w:ascii="Century Gothic" w:hAnsi="Century Gothic"/>
        </w:rPr>
        <w:t>storage</w:t>
      </w:r>
    </w:p>
    <w:p w14:paraId="25EAA5D2" w14:textId="77777777" w:rsidR="00726919" w:rsidRPr="00B31295" w:rsidRDefault="00726919" w:rsidP="00726919">
      <w:pPr>
        <w:rPr>
          <w:rFonts w:ascii="Century Gothic" w:eastAsia="Arial" w:hAnsi="Century Gothic"/>
        </w:rPr>
      </w:pPr>
      <w:r w:rsidRPr="00B31295">
        <w:rPr>
          <w:rFonts w:ascii="Century Gothic" w:hAnsi="Century Gothic"/>
        </w:rPr>
        <w:t>Cleaning</w:t>
      </w:r>
      <w:r w:rsidRPr="00B31295">
        <w:rPr>
          <w:rFonts w:ascii="Century Gothic" w:hAnsi="Century Gothic"/>
          <w:spacing w:val="-15"/>
        </w:rPr>
        <w:t xml:space="preserve"> </w:t>
      </w:r>
      <w:r w:rsidRPr="00B31295">
        <w:rPr>
          <w:rFonts w:ascii="Century Gothic" w:hAnsi="Century Gothic"/>
        </w:rPr>
        <w:t>&amp;</w:t>
      </w:r>
      <w:r w:rsidRPr="00B31295">
        <w:rPr>
          <w:rFonts w:ascii="Century Gothic" w:hAnsi="Century Gothic"/>
          <w:spacing w:val="-13"/>
        </w:rPr>
        <w:t xml:space="preserve"> </w:t>
      </w:r>
      <w:r w:rsidRPr="00B31295">
        <w:rPr>
          <w:rFonts w:ascii="Century Gothic" w:hAnsi="Century Gothic"/>
        </w:rPr>
        <w:t>repair</w:t>
      </w:r>
      <w:r w:rsidRPr="00B31295">
        <w:rPr>
          <w:rFonts w:ascii="Century Gothic" w:hAnsi="Century Gothic"/>
          <w:spacing w:val="-17"/>
        </w:rPr>
        <w:t xml:space="preserve"> </w:t>
      </w:r>
      <w:r w:rsidRPr="00B31295">
        <w:rPr>
          <w:rFonts w:ascii="Century Gothic" w:hAnsi="Century Gothic"/>
        </w:rPr>
        <w:t>of</w:t>
      </w:r>
      <w:r w:rsidRPr="00B31295">
        <w:rPr>
          <w:rFonts w:ascii="Century Gothic" w:hAnsi="Century Gothic"/>
          <w:spacing w:val="-16"/>
        </w:rPr>
        <w:t xml:space="preserve"> </w:t>
      </w:r>
      <w:r w:rsidRPr="00B31295">
        <w:rPr>
          <w:rFonts w:ascii="Century Gothic" w:hAnsi="Century Gothic"/>
        </w:rPr>
        <w:t>storage</w:t>
      </w:r>
      <w:r w:rsidRPr="00B31295">
        <w:rPr>
          <w:rFonts w:ascii="Century Gothic" w:hAnsi="Century Gothic"/>
          <w:spacing w:val="-13"/>
        </w:rPr>
        <w:t xml:space="preserve"> </w:t>
      </w:r>
      <w:r w:rsidRPr="00B31295">
        <w:rPr>
          <w:rFonts w:ascii="Century Gothic" w:hAnsi="Century Gothic"/>
        </w:rPr>
        <w:t>facilities</w:t>
      </w:r>
    </w:p>
    <w:p w14:paraId="35E8242F" w14:textId="77777777" w:rsidR="00726919" w:rsidRPr="00B31295" w:rsidRDefault="00726919" w:rsidP="00726919">
      <w:pPr>
        <w:rPr>
          <w:rFonts w:ascii="Century Gothic" w:eastAsia="Arial" w:hAnsi="Century Gothic"/>
        </w:rPr>
      </w:pPr>
      <w:r w:rsidRPr="00B31295">
        <w:rPr>
          <w:rFonts w:ascii="Century Gothic" w:hAnsi="Century Gothic"/>
        </w:rPr>
        <w:t>Use</w:t>
      </w:r>
      <w:r w:rsidRPr="00B31295">
        <w:rPr>
          <w:rFonts w:ascii="Century Gothic" w:hAnsi="Century Gothic"/>
          <w:spacing w:val="-14"/>
        </w:rPr>
        <w:t xml:space="preserve"> </w:t>
      </w:r>
      <w:r w:rsidRPr="00B31295">
        <w:rPr>
          <w:rFonts w:ascii="Century Gothic" w:hAnsi="Century Gothic"/>
        </w:rPr>
        <w:t>rodent</w:t>
      </w:r>
      <w:r w:rsidRPr="00B31295">
        <w:rPr>
          <w:rFonts w:ascii="Century Gothic" w:hAnsi="Century Gothic"/>
          <w:spacing w:val="-15"/>
        </w:rPr>
        <w:t xml:space="preserve"> </w:t>
      </w:r>
      <w:r w:rsidRPr="00B31295">
        <w:rPr>
          <w:rFonts w:ascii="Century Gothic" w:hAnsi="Century Gothic"/>
        </w:rPr>
        <w:t>guards</w:t>
      </w:r>
      <w:r w:rsidRPr="00B31295">
        <w:rPr>
          <w:rFonts w:ascii="Century Gothic" w:hAnsi="Century Gothic"/>
          <w:spacing w:val="-15"/>
        </w:rPr>
        <w:t xml:space="preserve"> </w:t>
      </w:r>
      <w:r w:rsidRPr="00B31295">
        <w:rPr>
          <w:rFonts w:ascii="Century Gothic" w:hAnsi="Century Gothic"/>
        </w:rPr>
        <w:t>in</w:t>
      </w:r>
      <w:r w:rsidRPr="00B31295">
        <w:rPr>
          <w:rFonts w:ascii="Century Gothic" w:hAnsi="Century Gothic"/>
          <w:spacing w:val="-17"/>
        </w:rPr>
        <w:t xml:space="preserve"> </w:t>
      </w:r>
      <w:r w:rsidRPr="00B31295">
        <w:rPr>
          <w:rFonts w:ascii="Century Gothic" w:hAnsi="Century Gothic"/>
        </w:rPr>
        <w:t>areas</w:t>
      </w:r>
      <w:r w:rsidRPr="00B31295">
        <w:rPr>
          <w:rFonts w:ascii="Century Gothic" w:hAnsi="Century Gothic"/>
          <w:spacing w:val="-17"/>
        </w:rPr>
        <w:t xml:space="preserve"> </w:t>
      </w:r>
      <w:r w:rsidRPr="00B31295">
        <w:rPr>
          <w:rFonts w:ascii="Century Gothic" w:hAnsi="Century Gothic"/>
        </w:rPr>
        <w:t>with</w:t>
      </w:r>
      <w:r w:rsidRPr="00B31295">
        <w:rPr>
          <w:rFonts w:ascii="Century Gothic" w:hAnsi="Century Gothic"/>
          <w:spacing w:val="-15"/>
        </w:rPr>
        <w:t xml:space="preserve"> </w:t>
      </w:r>
      <w:r w:rsidRPr="00B31295">
        <w:rPr>
          <w:rFonts w:ascii="Century Gothic" w:hAnsi="Century Gothic"/>
        </w:rPr>
        <w:t>rat</w:t>
      </w:r>
      <w:r w:rsidRPr="00B31295">
        <w:rPr>
          <w:rFonts w:ascii="Century Gothic" w:hAnsi="Century Gothic"/>
          <w:spacing w:val="-17"/>
        </w:rPr>
        <w:t xml:space="preserve"> </w:t>
      </w:r>
      <w:r w:rsidRPr="00B31295">
        <w:rPr>
          <w:rFonts w:ascii="Century Gothic" w:hAnsi="Century Gothic"/>
        </w:rPr>
        <w:t>problems</w:t>
      </w:r>
    </w:p>
    <w:p w14:paraId="25C0F013" w14:textId="77777777" w:rsidR="00726919" w:rsidRPr="00B31295" w:rsidRDefault="00726919" w:rsidP="00726919">
      <w:pPr>
        <w:rPr>
          <w:rFonts w:ascii="Century Gothic" w:eastAsia="Arial" w:hAnsi="Century Gothic"/>
        </w:rPr>
      </w:pPr>
      <w:r w:rsidRPr="00B31295">
        <w:rPr>
          <w:rFonts w:ascii="Century Gothic" w:hAnsi="Century Gothic"/>
        </w:rPr>
        <w:t>Use improved</w:t>
      </w:r>
      <w:r w:rsidRPr="00B31295">
        <w:rPr>
          <w:rFonts w:ascii="Century Gothic" w:hAnsi="Century Gothic"/>
          <w:spacing w:val="-26"/>
        </w:rPr>
        <w:t xml:space="preserve"> </w:t>
      </w:r>
      <w:r w:rsidRPr="00B31295">
        <w:rPr>
          <w:rFonts w:ascii="Century Gothic" w:hAnsi="Century Gothic"/>
        </w:rPr>
        <w:t>granaries</w:t>
      </w:r>
    </w:p>
    <w:p w14:paraId="75C6C9F0" w14:textId="77777777" w:rsidR="00726919" w:rsidRPr="00B31295" w:rsidRDefault="00726919" w:rsidP="00726919">
      <w:pPr>
        <w:rPr>
          <w:rFonts w:ascii="Century Gothic" w:eastAsia="Arial" w:hAnsi="Century Gothic"/>
        </w:rPr>
      </w:pPr>
      <w:r w:rsidRPr="00B31295">
        <w:rPr>
          <w:rFonts w:ascii="Century Gothic" w:hAnsi="Century Gothic"/>
        </w:rPr>
        <w:t>Use</w:t>
      </w:r>
      <w:r w:rsidRPr="00B31295">
        <w:rPr>
          <w:rFonts w:ascii="Century Gothic" w:hAnsi="Century Gothic"/>
          <w:spacing w:val="-16"/>
        </w:rPr>
        <w:t xml:space="preserve"> </w:t>
      </w:r>
      <w:r w:rsidRPr="00B31295">
        <w:rPr>
          <w:rFonts w:ascii="Century Gothic" w:hAnsi="Century Gothic"/>
        </w:rPr>
        <w:t>appropriate</w:t>
      </w:r>
      <w:r w:rsidRPr="00B31295">
        <w:rPr>
          <w:rFonts w:ascii="Century Gothic" w:hAnsi="Century Gothic"/>
          <w:spacing w:val="-16"/>
        </w:rPr>
        <w:t xml:space="preserve"> </w:t>
      </w:r>
      <w:r w:rsidRPr="00B31295">
        <w:rPr>
          <w:rFonts w:ascii="Century Gothic" w:hAnsi="Century Gothic"/>
        </w:rPr>
        <w:t>natural</w:t>
      </w:r>
      <w:r w:rsidRPr="00B31295">
        <w:rPr>
          <w:rFonts w:ascii="Century Gothic" w:hAnsi="Century Gothic"/>
          <w:spacing w:val="-16"/>
        </w:rPr>
        <w:t xml:space="preserve"> </w:t>
      </w:r>
      <w:r w:rsidRPr="00B31295">
        <w:rPr>
          <w:rFonts w:ascii="Century Gothic" w:hAnsi="Century Gothic"/>
        </w:rPr>
        <w:t>grain</w:t>
      </w:r>
      <w:r w:rsidRPr="00B31295">
        <w:rPr>
          <w:rFonts w:ascii="Century Gothic" w:hAnsi="Century Gothic"/>
          <w:spacing w:val="-17"/>
        </w:rPr>
        <w:t xml:space="preserve"> </w:t>
      </w:r>
      <w:r w:rsidRPr="00B31295">
        <w:rPr>
          <w:rFonts w:ascii="Century Gothic" w:hAnsi="Century Gothic"/>
        </w:rPr>
        <w:t>protectants</w:t>
      </w:r>
      <w:r w:rsidRPr="00B31295">
        <w:rPr>
          <w:rFonts w:ascii="Century Gothic" w:hAnsi="Century Gothic"/>
          <w:spacing w:val="-18"/>
        </w:rPr>
        <w:t xml:space="preserve"> </w:t>
      </w:r>
      <w:r w:rsidRPr="00B31295">
        <w:rPr>
          <w:rFonts w:ascii="Century Gothic" w:hAnsi="Century Gothic"/>
        </w:rPr>
        <w:t>where</w:t>
      </w:r>
      <w:r w:rsidRPr="00B31295">
        <w:rPr>
          <w:rFonts w:ascii="Century Gothic" w:hAnsi="Century Gothic"/>
          <w:spacing w:val="-16"/>
        </w:rPr>
        <w:t xml:space="preserve"> </w:t>
      </w:r>
      <w:r w:rsidRPr="00B31295">
        <w:rPr>
          <w:rFonts w:ascii="Century Gothic" w:hAnsi="Century Gothic"/>
        </w:rPr>
        <w:t>applicable</w:t>
      </w:r>
    </w:p>
    <w:p w14:paraId="663DEF80" w14:textId="77777777" w:rsidR="00726919" w:rsidRPr="00B31295" w:rsidRDefault="00726919" w:rsidP="00726919">
      <w:pPr>
        <w:rPr>
          <w:rFonts w:ascii="Century Gothic" w:eastAsia="Arial" w:hAnsi="Century Gothic"/>
        </w:rPr>
      </w:pPr>
      <w:r w:rsidRPr="00B31295">
        <w:rPr>
          <w:rFonts w:ascii="Century Gothic" w:hAnsi="Century Gothic"/>
        </w:rPr>
        <w:lastRenderedPageBreak/>
        <w:t>Use</w:t>
      </w:r>
      <w:r w:rsidRPr="00B31295">
        <w:rPr>
          <w:rFonts w:ascii="Century Gothic" w:hAnsi="Century Gothic"/>
          <w:spacing w:val="-17"/>
        </w:rPr>
        <w:t xml:space="preserve"> </w:t>
      </w:r>
      <w:r w:rsidRPr="00B31295">
        <w:rPr>
          <w:rFonts w:ascii="Century Gothic" w:hAnsi="Century Gothic"/>
        </w:rPr>
        <w:t>recommended</w:t>
      </w:r>
      <w:r w:rsidRPr="00B31295">
        <w:rPr>
          <w:rFonts w:ascii="Century Gothic" w:hAnsi="Century Gothic"/>
          <w:spacing w:val="-17"/>
        </w:rPr>
        <w:t xml:space="preserve"> </w:t>
      </w:r>
      <w:r w:rsidRPr="00B31295">
        <w:rPr>
          <w:rFonts w:ascii="Century Gothic" w:hAnsi="Century Gothic"/>
        </w:rPr>
        <w:t>insecticides</w:t>
      </w:r>
      <w:r w:rsidRPr="00B31295">
        <w:rPr>
          <w:rFonts w:ascii="Century Gothic" w:hAnsi="Century Gothic"/>
          <w:spacing w:val="-17"/>
        </w:rPr>
        <w:t xml:space="preserve"> </w:t>
      </w:r>
      <w:r w:rsidRPr="00B31295">
        <w:rPr>
          <w:rFonts w:ascii="Century Gothic" w:hAnsi="Century Gothic"/>
        </w:rPr>
        <w:t>at</w:t>
      </w:r>
      <w:r w:rsidRPr="00B31295">
        <w:rPr>
          <w:rFonts w:ascii="Century Gothic" w:hAnsi="Century Gothic"/>
          <w:spacing w:val="-17"/>
        </w:rPr>
        <w:t xml:space="preserve"> </w:t>
      </w:r>
      <w:r w:rsidRPr="00B31295">
        <w:rPr>
          <w:rFonts w:ascii="Century Gothic" w:hAnsi="Century Gothic"/>
        </w:rPr>
        <w:t>recommended</w:t>
      </w:r>
      <w:r w:rsidRPr="00B31295">
        <w:rPr>
          <w:rFonts w:ascii="Century Gothic" w:hAnsi="Century Gothic"/>
          <w:spacing w:val="-17"/>
        </w:rPr>
        <w:t xml:space="preserve"> </w:t>
      </w:r>
      <w:r w:rsidRPr="00B31295">
        <w:rPr>
          <w:rFonts w:ascii="Century Gothic" w:hAnsi="Century Gothic"/>
        </w:rPr>
        <w:t>dosage</w:t>
      </w:r>
    </w:p>
    <w:p w14:paraId="7119F051" w14:textId="77777777" w:rsidR="00726919" w:rsidRPr="00B31295" w:rsidRDefault="00726919" w:rsidP="00726919">
      <w:pPr>
        <w:rPr>
          <w:rFonts w:ascii="Century Gothic" w:eastAsia="Arial" w:hAnsi="Century Gothic"/>
        </w:rPr>
      </w:pPr>
      <w:r w:rsidRPr="00B31295">
        <w:rPr>
          <w:rFonts w:ascii="Century Gothic" w:hAnsi="Century Gothic"/>
        </w:rPr>
        <w:t>Store</w:t>
      </w:r>
      <w:r w:rsidRPr="00B31295">
        <w:rPr>
          <w:rFonts w:ascii="Century Gothic" w:hAnsi="Century Gothic"/>
          <w:spacing w:val="-33"/>
        </w:rPr>
        <w:t xml:space="preserve"> </w:t>
      </w:r>
      <w:r w:rsidRPr="00B31295">
        <w:rPr>
          <w:rFonts w:ascii="Century Gothic" w:hAnsi="Century Gothic"/>
        </w:rPr>
        <w:t>grain</w:t>
      </w:r>
      <w:r w:rsidRPr="00B31295">
        <w:rPr>
          <w:rFonts w:ascii="Century Gothic" w:hAnsi="Century Gothic"/>
          <w:spacing w:val="-32"/>
        </w:rPr>
        <w:t xml:space="preserve"> </w:t>
      </w:r>
      <w:r w:rsidRPr="00B31295">
        <w:rPr>
          <w:rFonts w:ascii="Century Gothic" w:hAnsi="Century Gothic"/>
        </w:rPr>
        <w:t>in</w:t>
      </w:r>
      <w:r w:rsidRPr="00B31295">
        <w:rPr>
          <w:rFonts w:ascii="Century Gothic" w:hAnsi="Century Gothic"/>
          <w:spacing w:val="-33"/>
        </w:rPr>
        <w:t xml:space="preserve"> </w:t>
      </w:r>
      <w:r w:rsidRPr="00B31295">
        <w:rPr>
          <w:rFonts w:ascii="Century Gothic" w:hAnsi="Century Gothic"/>
        </w:rPr>
        <w:t>air</w:t>
      </w:r>
      <w:r w:rsidRPr="00B31295">
        <w:rPr>
          <w:rFonts w:ascii="Century Gothic" w:hAnsi="Century Gothic"/>
          <w:spacing w:val="-32"/>
        </w:rPr>
        <w:t xml:space="preserve"> </w:t>
      </w:r>
      <w:r w:rsidRPr="00B31295">
        <w:rPr>
          <w:rFonts w:ascii="Century Gothic" w:hAnsi="Century Gothic"/>
        </w:rPr>
        <w:t>tight</w:t>
      </w:r>
      <w:r w:rsidRPr="00B31295">
        <w:rPr>
          <w:rFonts w:ascii="Century Gothic" w:hAnsi="Century Gothic"/>
          <w:spacing w:val="-33"/>
        </w:rPr>
        <w:t xml:space="preserve"> </w:t>
      </w:r>
      <w:r w:rsidRPr="00B31295">
        <w:rPr>
          <w:rFonts w:ascii="Century Gothic" w:hAnsi="Century Gothic"/>
        </w:rPr>
        <w:t>containers.</w:t>
      </w:r>
      <w:r w:rsidRPr="00B31295">
        <w:rPr>
          <w:rFonts w:ascii="Century Gothic" w:hAnsi="Century Gothic"/>
          <w:spacing w:val="-32"/>
        </w:rPr>
        <w:t xml:space="preserve"> </w:t>
      </w:r>
      <w:r w:rsidRPr="00B31295">
        <w:rPr>
          <w:rFonts w:ascii="Century Gothic" w:hAnsi="Century Gothic"/>
        </w:rPr>
        <w:t>Where</w:t>
      </w:r>
      <w:r w:rsidRPr="00B31295">
        <w:rPr>
          <w:rFonts w:ascii="Century Gothic" w:hAnsi="Century Gothic"/>
          <w:spacing w:val="-32"/>
        </w:rPr>
        <w:t xml:space="preserve"> </w:t>
      </w:r>
      <w:r w:rsidRPr="00B31295">
        <w:rPr>
          <w:rFonts w:ascii="Century Gothic" w:hAnsi="Century Gothic"/>
        </w:rPr>
        <w:t>airtight</w:t>
      </w:r>
      <w:r w:rsidRPr="00B31295">
        <w:rPr>
          <w:rFonts w:ascii="Century Gothic" w:hAnsi="Century Gothic"/>
          <w:spacing w:val="-32"/>
        </w:rPr>
        <w:t xml:space="preserve"> </w:t>
      </w:r>
      <w:r w:rsidRPr="00B31295">
        <w:rPr>
          <w:rFonts w:ascii="Century Gothic" w:hAnsi="Century Gothic"/>
        </w:rPr>
        <w:t>containers</w:t>
      </w:r>
      <w:r w:rsidRPr="00B31295">
        <w:rPr>
          <w:rFonts w:ascii="Century Gothic" w:hAnsi="Century Gothic"/>
          <w:spacing w:val="-32"/>
        </w:rPr>
        <w:t xml:space="preserve"> </w:t>
      </w:r>
      <w:r w:rsidRPr="00B31295">
        <w:rPr>
          <w:rFonts w:ascii="Century Gothic" w:hAnsi="Century Gothic"/>
        </w:rPr>
        <w:t>are</w:t>
      </w:r>
      <w:r w:rsidRPr="00B31295">
        <w:rPr>
          <w:rFonts w:ascii="Century Gothic" w:hAnsi="Century Gothic"/>
          <w:spacing w:val="-32"/>
        </w:rPr>
        <w:t xml:space="preserve"> </w:t>
      </w:r>
      <w:r w:rsidRPr="00B31295">
        <w:rPr>
          <w:rFonts w:ascii="Century Gothic" w:hAnsi="Century Gothic"/>
        </w:rPr>
        <w:t>used</w:t>
      </w:r>
      <w:r w:rsidRPr="00B31295">
        <w:rPr>
          <w:rFonts w:ascii="Century Gothic" w:hAnsi="Century Gothic"/>
          <w:spacing w:val="-33"/>
        </w:rPr>
        <w:t xml:space="preserve"> </w:t>
      </w:r>
      <w:r w:rsidRPr="00B31295">
        <w:rPr>
          <w:rFonts w:ascii="Century Gothic" w:hAnsi="Century Gothic"/>
        </w:rPr>
        <w:t>store</w:t>
      </w:r>
      <w:r w:rsidRPr="00B31295">
        <w:rPr>
          <w:rFonts w:ascii="Century Gothic" w:hAnsi="Century Gothic"/>
          <w:spacing w:val="-33"/>
        </w:rPr>
        <w:t xml:space="preserve"> </w:t>
      </w:r>
      <w:r w:rsidRPr="00B31295">
        <w:rPr>
          <w:rFonts w:ascii="Century Gothic" w:hAnsi="Century Gothic"/>
        </w:rPr>
        <w:t>these</w:t>
      </w:r>
      <w:r w:rsidRPr="00B31295">
        <w:rPr>
          <w:rFonts w:ascii="Century Gothic" w:hAnsi="Century Gothic"/>
          <w:spacing w:val="-32"/>
        </w:rPr>
        <w:t xml:space="preserve"> </w:t>
      </w:r>
      <w:r w:rsidRPr="00B31295">
        <w:rPr>
          <w:rFonts w:ascii="Century Gothic" w:hAnsi="Century Gothic"/>
        </w:rPr>
        <w:t>in</w:t>
      </w:r>
      <w:r w:rsidRPr="00B31295">
        <w:rPr>
          <w:rFonts w:ascii="Century Gothic" w:hAnsi="Century Gothic"/>
          <w:spacing w:val="-33"/>
        </w:rPr>
        <w:t xml:space="preserve"> </w:t>
      </w:r>
      <w:r w:rsidRPr="00B31295">
        <w:rPr>
          <w:rFonts w:ascii="Century Gothic" w:hAnsi="Century Gothic"/>
        </w:rPr>
        <w:t>a</w:t>
      </w:r>
      <w:r w:rsidRPr="00B31295">
        <w:rPr>
          <w:rFonts w:ascii="Century Gothic" w:hAnsi="Century Gothic"/>
          <w:spacing w:val="-32"/>
        </w:rPr>
        <w:t xml:space="preserve"> </w:t>
      </w:r>
      <w:r w:rsidRPr="00B31295">
        <w:rPr>
          <w:rFonts w:ascii="Century Gothic" w:hAnsi="Century Gothic"/>
          <w:spacing w:val="-3"/>
        </w:rPr>
        <w:t>shady</w:t>
      </w:r>
      <w:r w:rsidRPr="00B31295">
        <w:rPr>
          <w:rFonts w:ascii="Century Gothic" w:hAnsi="Century Gothic"/>
          <w:spacing w:val="-32"/>
        </w:rPr>
        <w:t xml:space="preserve"> </w:t>
      </w:r>
      <w:r w:rsidRPr="00B31295">
        <w:rPr>
          <w:rFonts w:ascii="Century Gothic" w:hAnsi="Century Gothic"/>
        </w:rPr>
        <w:t>place,</w:t>
      </w:r>
      <w:r w:rsidRPr="00B31295">
        <w:rPr>
          <w:rFonts w:ascii="Century Gothic" w:hAnsi="Century Gothic"/>
          <w:w w:val="90"/>
        </w:rPr>
        <w:t xml:space="preserve"> </w:t>
      </w:r>
      <w:r w:rsidRPr="00B31295">
        <w:rPr>
          <w:rFonts w:ascii="Century Gothic" w:hAnsi="Century Gothic"/>
        </w:rPr>
        <w:t>preferably</w:t>
      </w:r>
      <w:r w:rsidRPr="00B31295">
        <w:rPr>
          <w:rFonts w:ascii="Century Gothic" w:hAnsi="Century Gothic"/>
          <w:spacing w:val="-27"/>
        </w:rPr>
        <w:t xml:space="preserve"> </w:t>
      </w:r>
      <w:r w:rsidRPr="00B31295">
        <w:rPr>
          <w:rFonts w:ascii="Century Gothic" w:hAnsi="Century Gothic"/>
        </w:rPr>
        <w:t>in-doors</w:t>
      </w:r>
      <w:r w:rsidRPr="00B31295">
        <w:rPr>
          <w:rFonts w:ascii="Century Gothic" w:hAnsi="Century Gothic"/>
          <w:spacing w:val="-29"/>
        </w:rPr>
        <w:t xml:space="preserve"> </w:t>
      </w:r>
      <w:r w:rsidRPr="00B31295">
        <w:rPr>
          <w:rFonts w:ascii="Century Gothic" w:hAnsi="Century Gothic"/>
        </w:rPr>
        <w:t>on</w:t>
      </w:r>
      <w:r w:rsidRPr="00B31295">
        <w:rPr>
          <w:rFonts w:ascii="Century Gothic" w:hAnsi="Century Gothic"/>
          <w:spacing w:val="-29"/>
        </w:rPr>
        <w:t xml:space="preserve"> </w:t>
      </w:r>
      <w:r w:rsidRPr="00B31295">
        <w:rPr>
          <w:rFonts w:ascii="Century Gothic" w:hAnsi="Century Gothic"/>
        </w:rPr>
        <w:t>raised</w:t>
      </w:r>
      <w:r w:rsidRPr="00B31295">
        <w:rPr>
          <w:rFonts w:ascii="Century Gothic" w:hAnsi="Century Gothic"/>
          <w:spacing w:val="-28"/>
        </w:rPr>
        <w:t xml:space="preserve"> </w:t>
      </w:r>
      <w:r w:rsidRPr="00B31295">
        <w:rPr>
          <w:rFonts w:ascii="Century Gothic" w:hAnsi="Century Gothic"/>
        </w:rPr>
        <w:t>platform</w:t>
      </w:r>
      <w:r w:rsidRPr="00B31295">
        <w:rPr>
          <w:rFonts w:ascii="Century Gothic" w:hAnsi="Century Gothic"/>
          <w:spacing w:val="-28"/>
        </w:rPr>
        <w:t xml:space="preserve"> </w:t>
      </w:r>
      <w:r w:rsidRPr="00B31295">
        <w:rPr>
          <w:rFonts w:ascii="Century Gothic" w:hAnsi="Century Gothic"/>
        </w:rPr>
        <w:t>to</w:t>
      </w:r>
      <w:r w:rsidRPr="00B31295">
        <w:rPr>
          <w:rFonts w:ascii="Century Gothic" w:hAnsi="Century Gothic"/>
          <w:spacing w:val="-28"/>
        </w:rPr>
        <w:t xml:space="preserve"> </w:t>
      </w:r>
      <w:r w:rsidRPr="00B31295">
        <w:rPr>
          <w:rFonts w:ascii="Century Gothic" w:hAnsi="Century Gothic"/>
        </w:rPr>
        <w:t>allow</w:t>
      </w:r>
      <w:r w:rsidRPr="00B31295">
        <w:rPr>
          <w:rFonts w:ascii="Century Gothic" w:hAnsi="Century Gothic"/>
          <w:spacing w:val="-27"/>
        </w:rPr>
        <w:t xml:space="preserve"> </w:t>
      </w:r>
      <w:r w:rsidRPr="00B31295">
        <w:rPr>
          <w:rFonts w:ascii="Century Gothic" w:hAnsi="Century Gothic"/>
        </w:rPr>
        <w:t>air</w:t>
      </w:r>
      <w:r w:rsidRPr="00B31295">
        <w:rPr>
          <w:rFonts w:ascii="Century Gothic" w:hAnsi="Century Gothic"/>
          <w:spacing w:val="-29"/>
        </w:rPr>
        <w:t xml:space="preserve"> </w:t>
      </w:r>
      <w:r w:rsidRPr="00B31295">
        <w:rPr>
          <w:rFonts w:ascii="Century Gothic" w:hAnsi="Century Gothic"/>
        </w:rPr>
        <w:t>circulations</w:t>
      </w:r>
      <w:r w:rsidRPr="00B31295">
        <w:rPr>
          <w:rFonts w:ascii="Century Gothic" w:hAnsi="Century Gothic"/>
          <w:spacing w:val="-28"/>
        </w:rPr>
        <w:t xml:space="preserve"> </w:t>
      </w:r>
      <w:r w:rsidRPr="00B31295">
        <w:rPr>
          <w:rFonts w:ascii="Century Gothic" w:hAnsi="Century Gothic"/>
        </w:rPr>
        <w:t>and</w:t>
      </w:r>
      <w:r w:rsidRPr="00B31295">
        <w:rPr>
          <w:rFonts w:ascii="Century Gothic" w:hAnsi="Century Gothic"/>
          <w:spacing w:val="-28"/>
        </w:rPr>
        <w:t xml:space="preserve"> </w:t>
      </w:r>
      <w:r w:rsidRPr="00B31295">
        <w:rPr>
          <w:rFonts w:ascii="Century Gothic" w:hAnsi="Century Gothic"/>
        </w:rPr>
        <w:t>prevent</w:t>
      </w:r>
      <w:r w:rsidRPr="00B31295">
        <w:rPr>
          <w:rFonts w:ascii="Century Gothic" w:hAnsi="Century Gothic"/>
          <w:spacing w:val="-28"/>
        </w:rPr>
        <w:t xml:space="preserve"> </w:t>
      </w:r>
      <w:r w:rsidRPr="00B31295">
        <w:rPr>
          <w:rFonts w:ascii="Century Gothic" w:hAnsi="Century Gothic"/>
        </w:rPr>
        <w:t>attack</w:t>
      </w:r>
      <w:r w:rsidRPr="00B31295">
        <w:rPr>
          <w:rFonts w:ascii="Century Gothic" w:hAnsi="Century Gothic"/>
          <w:spacing w:val="-27"/>
        </w:rPr>
        <w:t xml:space="preserve"> </w:t>
      </w:r>
      <w:r w:rsidRPr="00B31295">
        <w:rPr>
          <w:rFonts w:ascii="Century Gothic" w:hAnsi="Century Gothic"/>
        </w:rPr>
        <w:t>by</w:t>
      </w:r>
      <w:r w:rsidRPr="00B31295">
        <w:rPr>
          <w:rFonts w:ascii="Century Gothic" w:hAnsi="Century Gothic"/>
          <w:spacing w:val="-28"/>
        </w:rPr>
        <w:t xml:space="preserve"> </w:t>
      </w:r>
      <w:r w:rsidRPr="00B31295">
        <w:rPr>
          <w:rFonts w:ascii="Century Gothic" w:hAnsi="Century Gothic"/>
        </w:rPr>
        <w:t>mould.</w:t>
      </w:r>
    </w:p>
    <w:p w14:paraId="0B254612" w14:textId="77777777" w:rsidR="00726919" w:rsidRPr="00B31295" w:rsidRDefault="00726919" w:rsidP="00726919">
      <w:pPr>
        <w:rPr>
          <w:rFonts w:ascii="Century Gothic" w:eastAsia="Arial" w:hAnsi="Century Gothic"/>
        </w:rPr>
      </w:pPr>
      <w:r w:rsidRPr="00B31295">
        <w:rPr>
          <w:rFonts w:ascii="Century Gothic" w:hAnsi="Century Gothic"/>
        </w:rPr>
        <w:t>Carry</w:t>
      </w:r>
      <w:r w:rsidRPr="00B31295">
        <w:rPr>
          <w:rFonts w:ascii="Century Gothic" w:hAnsi="Century Gothic"/>
          <w:spacing w:val="-35"/>
        </w:rPr>
        <w:t xml:space="preserve"> </w:t>
      </w:r>
      <w:r w:rsidRPr="00B31295">
        <w:rPr>
          <w:rFonts w:ascii="Century Gothic" w:hAnsi="Century Gothic"/>
        </w:rPr>
        <w:t>out</w:t>
      </w:r>
      <w:r w:rsidRPr="00B31295">
        <w:rPr>
          <w:rFonts w:ascii="Century Gothic" w:hAnsi="Century Gothic"/>
          <w:spacing w:val="-35"/>
        </w:rPr>
        <w:t xml:space="preserve"> </w:t>
      </w:r>
      <w:r w:rsidRPr="00B31295">
        <w:rPr>
          <w:rFonts w:ascii="Century Gothic" w:hAnsi="Century Gothic"/>
        </w:rPr>
        <w:t>regular</w:t>
      </w:r>
      <w:r w:rsidRPr="00B31295">
        <w:rPr>
          <w:rFonts w:ascii="Century Gothic" w:hAnsi="Century Gothic"/>
          <w:spacing w:val="-36"/>
        </w:rPr>
        <w:t xml:space="preserve"> </w:t>
      </w:r>
      <w:r w:rsidRPr="00B31295">
        <w:rPr>
          <w:rFonts w:ascii="Century Gothic" w:hAnsi="Century Gothic"/>
        </w:rPr>
        <w:t>inspection</w:t>
      </w:r>
      <w:r w:rsidRPr="00B31295">
        <w:rPr>
          <w:rFonts w:ascii="Century Gothic" w:hAnsi="Century Gothic"/>
          <w:spacing w:val="-36"/>
        </w:rPr>
        <w:t xml:space="preserve"> </w:t>
      </w:r>
      <w:r w:rsidRPr="00B31295">
        <w:rPr>
          <w:rFonts w:ascii="Century Gothic" w:hAnsi="Century Gothic"/>
        </w:rPr>
        <w:t>of</w:t>
      </w:r>
      <w:r w:rsidRPr="00B31295">
        <w:rPr>
          <w:rFonts w:ascii="Century Gothic" w:hAnsi="Century Gothic"/>
          <w:spacing w:val="-36"/>
        </w:rPr>
        <w:t xml:space="preserve"> </w:t>
      </w:r>
      <w:r w:rsidRPr="00B31295">
        <w:rPr>
          <w:rFonts w:ascii="Century Gothic" w:hAnsi="Century Gothic"/>
        </w:rPr>
        <w:t>the</w:t>
      </w:r>
      <w:r w:rsidRPr="00B31295">
        <w:rPr>
          <w:rFonts w:ascii="Century Gothic" w:hAnsi="Century Gothic"/>
          <w:spacing w:val="-36"/>
        </w:rPr>
        <w:t xml:space="preserve"> </w:t>
      </w:r>
      <w:r w:rsidRPr="00B31295">
        <w:rPr>
          <w:rFonts w:ascii="Century Gothic" w:hAnsi="Century Gothic"/>
        </w:rPr>
        <w:t>store</w:t>
      </w:r>
      <w:r w:rsidRPr="00B31295">
        <w:rPr>
          <w:rFonts w:ascii="Century Gothic" w:hAnsi="Century Gothic"/>
          <w:spacing w:val="-35"/>
        </w:rPr>
        <w:t xml:space="preserve"> </w:t>
      </w:r>
      <w:r w:rsidRPr="00B31295">
        <w:rPr>
          <w:rFonts w:ascii="Century Gothic" w:hAnsi="Century Gothic"/>
        </w:rPr>
        <w:t>and</w:t>
      </w:r>
      <w:r w:rsidRPr="00B31295">
        <w:rPr>
          <w:rFonts w:ascii="Century Gothic" w:hAnsi="Century Gothic"/>
          <w:spacing w:val="-36"/>
        </w:rPr>
        <w:t xml:space="preserve"> </w:t>
      </w:r>
      <w:r w:rsidRPr="00B31295">
        <w:rPr>
          <w:rFonts w:ascii="Century Gothic" w:hAnsi="Century Gothic"/>
        </w:rPr>
        <w:t>produce.</w:t>
      </w:r>
      <w:r w:rsidRPr="00B31295">
        <w:rPr>
          <w:rFonts w:ascii="Century Gothic" w:hAnsi="Century Gothic"/>
          <w:spacing w:val="-34"/>
        </w:rPr>
        <w:t xml:space="preserve"> </w:t>
      </w:r>
      <w:r w:rsidRPr="00B31295">
        <w:rPr>
          <w:rFonts w:ascii="Century Gothic" w:hAnsi="Century Gothic"/>
        </w:rPr>
        <w:t>Timely</w:t>
      </w:r>
      <w:r w:rsidRPr="00B31295">
        <w:rPr>
          <w:rFonts w:ascii="Century Gothic" w:hAnsi="Century Gothic"/>
          <w:spacing w:val="-35"/>
        </w:rPr>
        <w:t xml:space="preserve"> </w:t>
      </w:r>
      <w:r w:rsidRPr="00B31295">
        <w:rPr>
          <w:rFonts w:ascii="Century Gothic" w:hAnsi="Century Gothic"/>
        </w:rPr>
        <w:t>detection</w:t>
      </w:r>
      <w:r w:rsidRPr="00B31295">
        <w:rPr>
          <w:rFonts w:ascii="Century Gothic" w:hAnsi="Century Gothic"/>
          <w:spacing w:val="-37"/>
        </w:rPr>
        <w:t xml:space="preserve"> </w:t>
      </w:r>
      <w:r w:rsidRPr="00B31295">
        <w:rPr>
          <w:rFonts w:ascii="Century Gothic" w:hAnsi="Century Gothic"/>
        </w:rPr>
        <w:t>of</w:t>
      </w:r>
      <w:r w:rsidRPr="00B31295">
        <w:rPr>
          <w:rFonts w:ascii="Century Gothic" w:hAnsi="Century Gothic"/>
          <w:spacing w:val="-36"/>
        </w:rPr>
        <w:t xml:space="preserve"> </w:t>
      </w:r>
      <w:r w:rsidRPr="00B31295">
        <w:rPr>
          <w:rFonts w:ascii="Century Gothic" w:hAnsi="Century Gothic"/>
        </w:rPr>
        <w:t>any</w:t>
      </w:r>
      <w:r w:rsidRPr="00B31295">
        <w:rPr>
          <w:rFonts w:ascii="Century Gothic" w:hAnsi="Century Gothic"/>
          <w:spacing w:val="-35"/>
        </w:rPr>
        <w:t xml:space="preserve"> </w:t>
      </w:r>
      <w:r w:rsidRPr="00B31295">
        <w:rPr>
          <w:rFonts w:ascii="Century Gothic" w:hAnsi="Century Gothic"/>
        </w:rPr>
        <w:t>damage</w:t>
      </w:r>
      <w:r w:rsidRPr="00B31295">
        <w:rPr>
          <w:rFonts w:ascii="Century Gothic" w:hAnsi="Century Gothic"/>
          <w:spacing w:val="-35"/>
        </w:rPr>
        <w:t xml:space="preserve"> </w:t>
      </w:r>
      <w:r w:rsidRPr="00B31295">
        <w:rPr>
          <w:rFonts w:ascii="Century Gothic" w:hAnsi="Century Gothic"/>
        </w:rPr>
        <w:t>to</w:t>
      </w:r>
      <w:r w:rsidRPr="00B31295">
        <w:rPr>
          <w:rFonts w:ascii="Century Gothic" w:hAnsi="Century Gothic"/>
          <w:spacing w:val="-35"/>
        </w:rPr>
        <w:t xml:space="preserve"> </w:t>
      </w:r>
      <w:r w:rsidRPr="00B31295">
        <w:rPr>
          <w:rFonts w:ascii="Century Gothic" w:hAnsi="Century Gothic"/>
        </w:rPr>
        <w:t>the</w:t>
      </w:r>
      <w:r w:rsidRPr="00B31295">
        <w:rPr>
          <w:rFonts w:ascii="Century Gothic" w:hAnsi="Century Gothic"/>
          <w:spacing w:val="-36"/>
        </w:rPr>
        <w:t xml:space="preserve"> </w:t>
      </w:r>
      <w:r w:rsidRPr="00B31295">
        <w:rPr>
          <w:rFonts w:ascii="Century Gothic" w:hAnsi="Century Gothic"/>
        </w:rPr>
        <w:t>grain</w:t>
      </w:r>
      <w:r w:rsidRPr="00B31295">
        <w:rPr>
          <w:rFonts w:ascii="Century Gothic" w:hAnsi="Century Gothic"/>
          <w:w w:val="94"/>
        </w:rPr>
        <w:t xml:space="preserve"> </w:t>
      </w:r>
      <w:r w:rsidRPr="00B31295">
        <w:rPr>
          <w:rFonts w:ascii="Century Gothic" w:hAnsi="Century Gothic"/>
        </w:rPr>
        <w:t>and/or</w:t>
      </w:r>
      <w:r w:rsidRPr="00B31295">
        <w:rPr>
          <w:rFonts w:ascii="Century Gothic" w:hAnsi="Century Gothic"/>
          <w:spacing w:val="-20"/>
        </w:rPr>
        <w:t xml:space="preserve"> </w:t>
      </w:r>
      <w:r w:rsidRPr="00B31295">
        <w:rPr>
          <w:rFonts w:ascii="Century Gothic" w:hAnsi="Century Gothic"/>
        </w:rPr>
        <w:t>storage</w:t>
      </w:r>
      <w:r w:rsidRPr="00B31295">
        <w:rPr>
          <w:rFonts w:ascii="Century Gothic" w:hAnsi="Century Gothic"/>
          <w:spacing w:val="-19"/>
        </w:rPr>
        <w:t xml:space="preserve"> </w:t>
      </w:r>
      <w:r w:rsidRPr="00B31295">
        <w:rPr>
          <w:rFonts w:ascii="Century Gothic" w:hAnsi="Century Gothic"/>
        </w:rPr>
        <w:t>structure</w:t>
      </w:r>
      <w:r w:rsidRPr="00B31295">
        <w:rPr>
          <w:rFonts w:ascii="Century Gothic" w:hAnsi="Century Gothic"/>
          <w:spacing w:val="-20"/>
        </w:rPr>
        <w:t xml:space="preserve"> </w:t>
      </w:r>
      <w:r w:rsidRPr="00B31295">
        <w:rPr>
          <w:rFonts w:ascii="Century Gothic" w:hAnsi="Century Gothic"/>
        </w:rPr>
        <w:t>is</w:t>
      </w:r>
      <w:r w:rsidRPr="00B31295">
        <w:rPr>
          <w:rFonts w:ascii="Century Gothic" w:hAnsi="Century Gothic"/>
          <w:spacing w:val="-21"/>
        </w:rPr>
        <w:t xml:space="preserve"> </w:t>
      </w:r>
      <w:r w:rsidRPr="00B31295">
        <w:rPr>
          <w:rFonts w:ascii="Century Gothic" w:hAnsi="Century Gothic"/>
        </w:rPr>
        <w:t>essential</w:t>
      </w:r>
      <w:r w:rsidRPr="00B31295">
        <w:rPr>
          <w:rFonts w:ascii="Century Gothic" w:hAnsi="Century Gothic"/>
          <w:spacing w:val="-21"/>
        </w:rPr>
        <w:t xml:space="preserve"> </w:t>
      </w:r>
      <w:r w:rsidRPr="00B31295">
        <w:rPr>
          <w:rFonts w:ascii="Century Gothic" w:hAnsi="Century Gothic"/>
        </w:rPr>
        <w:t>to</w:t>
      </w:r>
      <w:r w:rsidRPr="00B31295">
        <w:rPr>
          <w:rFonts w:ascii="Century Gothic" w:hAnsi="Century Gothic"/>
          <w:spacing w:val="-20"/>
        </w:rPr>
        <w:t xml:space="preserve"> </w:t>
      </w:r>
      <w:r w:rsidRPr="00B31295">
        <w:rPr>
          <w:rFonts w:ascii="Century Gothic" w:hAnsi="Century Gothic"/>
        </w:rPr>
        <w:t>minimise</w:t>
      </w:r>
      <w:r w:rsidRPr="00B31295">
        <w:rPr>
          <w:rFonts w:ascii="Century Gothic" w:hAnsi="Century Gothic"/>
          <w:spacing w:val="-21"/>
        </w:rPr>
        <w:t xml:space="preserve"> </w:t>
      </w:r>
      <w:r w:rsidRPr="00B31295">
        <w:rPr>
          <w:rFonts w:ascii="Century Gothic" w:hAnsi="Century Gothic"/>
        </w:rPr>
        <w:t>potential</w:t>
      </w:r>
      <w:r w:rsidRPr="00B31295">
        <w:rPr>
          <w:rFonts w:ascii="Century Gothic" w:hAnsi="Century Gothic"/>
          <w:spacing w:val="-20"/>
        </w:rPr>
        <w:t xml:space="preserve"> </w:t>
      </w:r>
      <w:r w:rsidRPr="00B31295">
        <w:rPr>
          <w:rFonts w:ascii="Century Gothic" w:hAnsi="Century Gothic"/>
        </w:rPr>
        <w:t>loss</w:t>
      </w:r>
      <w:r w:rsidRPr="00B31295">
        <w:rPr>
          <w:rFonts w:ascii="Century Gothic" w:hAnsi="Century Gothic"/>
          <w:spacing w:val="-21"/>
        </w:rPr>
        <w:t xml:space="preserve"> </w:t>
      </w:r>
      <w:r w:rsidRPr="00B31295">
        <w:rPr>
          <w:rFonts w:ascii="Century Gothic" w:hAnsi="Century Gothic"/>
        </w:rPr>
        <w:t>or</w:t>
      </w:r>
      <w:r w:rsidRPr="00B31295">
        <w:rPr>
          <w:rFonts w:ascii="Century Gothic" w:hAnsi="Century Gothic"/>
          <w:spacing w:val="-21"/>
        </w:rPr>
        <w:t xml:space="preserve"> </w:t>
      </w:r>
      <w:r w:rsidRPr="00B31295">
        <w:rPr>
          <w:rFonts w:ascii="Century Gothic" w:hAnsi="Century Gothic"/>
        </w:rPr>
        <w:t>damage</w:t>
      </w:r>
    </w:p>
    <w:p w14:paraId="2FFDD0B8" w14:textId="77777777" w:rsidR="00726919" w:rsidRPr="002E6272" w:rsidRDefault="00726919" w:rsidP="00726919">
      <w:pPr>
        <w:rPr>
          <w:rFonts w:ascii="Century Gothic" w:eastAsia="Arial" w:hAnsi="Century Gothic"/>
        </w:rPr>
      </w:pPr>
    </w:p>
    <w:p w14:paraId="373CF4D1" w14:textId="77777777" w:rsidR="00726919" w:rsidRPr="00D171BE" w:rsidRDefault="00726919" w:rsidP="00726919">
      <w:pPr>
        <w:rPr>
          <w:rFonts w:ascii="Century Gothic" w:hAnsi="Century Gothic"/>
        </w:rPr>
      </w:pPr>
      <w:bookmarkStart w:id="448" w:name="_bookmark49"/>
      <w:bookmarkStart w:id="449" w:name="_Toc57900764"/>
      <w:bookmarkEnd w:id="448"/>
      <w:r w:rsidRPr="00D171BE">
        <w:rPr>
          <w:rFonts w:ascii="Century Gothic" w:hAnsi="Century Gothic"/>
        </w:rPr>
        <w:t>4.7 Management of Post-Harvest Pest of Pulses</w:t>
      </w:r>
      <w:bookmarkEnd w:id="449"/>
    </w:p>
    <w:p w14:paraId="3888C4D3" w14:textId="77777777" w:rsidR="00726919" w:rsidRPr="002E6272" w:rsidRDefault="00726919" w:rsidP="00726919">
      <w:pPr>
        <w:rPr>
          <w:rFonts w:ascii="Century Gothic" w:hAnsi="Century Gothic"/>
        </w:rPr>
      </w:pPr>
      <w:r w:rsidRPr="002E6272">
        <w:rPr>
          <w:rFonts w:ascii="Century Gothic" w:hAnsi="Century Gothic"/>
          <w:w w:val="95"/>
        </w:rPr>
        <w:t>The</w:t>
      </w:r>
      <w:r w:rsidRPr="002E6272">
        <w:rPr>
          <w:rFonts w:ascii="Century Gothic" w:hAnsi="Century Gothic"/>
          <w:spacing w:val="-15"/>
          <w:w w:val="95"/>
        </w:rPr>
        <w:t xml:space="preserve"> </w:t>
      </w:r>
      <w:r w:rsidRPr="002E6272">
        <w:rPr>
          <w:rFonts w:ascii="Century Gothic" w:hAnsi="Century Gothic"/>
          <w:w w:val="95"/>
        </w:rPr>
        <w:t>most</w:t>
      </w:r>
      <w:r w:rsidRPr="002E6272">
        <w:rPr>
          <w:rFonts w:ascii="Century Gothic" w:hAnsi="Century Gothic"/>
          <w:spacing w:val="-15"/>
          <w:w w:val="95"/>
        </w:rPr>
        <w:t xml:space="preserve"> </w:t>
      </w:r>
      <w:r w:rsidRPr="002E6272">
        <w:rPr>
          <w:rFonts w:ascii="Century Gothic" w:hAnsi="Century Gothic"/>
          <w:w w:val="95"/>
        </w:rPr>
        <w:t>important</w:t>
      </w:r>
      <w:r w:rsidRPr="002E6272">
        <w:rPr>
          <w:rFonts w:ascii="Century Gothic" w:hAnsi="Century Gothic"/>
          <w:spacing w:val="-15"/>
          <w:w w:val="95"/>
        </w:rPr>
        <w:t xml:space="preserve"> </w:t>
      </w:r>
      <w:r w:rsidRPr="002E6272">
        <w:rPr>
          <w:rFonts w:ascii="Century Gothic" w:hAnsi="Century Gothic"/>
          <w:w w:val="95"/>
        </w:rPr>
        <w:t>post-harvest</w:t>
      </w:r>
      <w:r w:rsidRPr="002E6272">
        <w:rPr>
          <w:rFonts w:ascii="Century Gothic" w:hAnsi="Century Gothic"/>
          <w:spacing w:val="-15"/>
          <w:w w:val="95"/>
        </w:rPr>
        <w:t xml:space="preserve"> </w:t>
      </w:r>
      <w:r w:rsidRPr="002E6272">
        <w:rPr>
          <w:rFonts w:ascii="Century Gothic" w:hAnsi="Century Gothic"/>
          <w:w w:val="95"/>
        </w:rPr>
        <w:t>pest</w:t>
      </w:r>
      <w:r w:rsidRPr="002E6272">
        <w:rPr>
          <w:rFonts w:ascii="Century Gothic" w:hAnsi="Century Gothic"/>
          <w:spacing w:val="-15"/>
          <w:w w:val="95"/>
        </w:rPr>
        <w:t xml:space="preserve"> </w:t>
      </w:r>
      <w:r w:rsidRPr="002E6272">
        <w:rPr>
          <w:rFonts w:ascii="Century Gothic" w:hAnsi="Century Gothic"/>
          <w:w w:val="95"/>
        </w:rPr>
        <w:t>of</w:t>
      </w:r>
      <w:r w:rsidRPr="002E6272">
        <w:rPr>
          <w:rFonts w:ascii="Century Gothic" w:hAnsi="Century Gothic"/>
          <w:spacing w:val="-16"/>
          <w:w w:val="95"/>
        </w:rPr>
        <w:t xml:space="preserve"> </w:t>
      </w:r>
      <w:r w:rsidRPr="002E6272">
        <w:rPr>
          <w:rFonts w:ascii="Century Gothic" w:hAnsi="Century Gothic"/>
          <w:w w:val="95"/>
        </w:rPr>
        <w:t>pulses</w:t>
      </w:r>
      <w:r w:rsidRPr="002E6272">
        <w:rPr>
          <w:rFonts w:ascii="Century Gothic" w:hAnsi="Century Gothic"/>
          <w:spacing w:val="-16"/>
          <w:w w:val="95"/>
        </w:rPr>
        <w:t xml:space="preserve"> </w:t>
      </w:r>
      <w:r w:rsidRPr="002E6272">
        <w:rPr>
          <w:rFonts w:ascii="Century Gothic" w:hAnsi="Century Gothic"/>
          <w:w w:val="95"/>
        </w:rPr>
        <w:t>includes</w:t>
      </w:r>
      <w:r w:rsidRPr="002E6272">
        <w:rPr>
          <w:rFonts w:ascii="Century Gothic" w:hAnsi="Century Gothic"/>
          <w:spacing w:val="-15"/>
          <w:w w:val="95"/>
        </w:rPr>
        <w:t xml:space="preserve"> </w:t>
      </w:r>
      <w:r w:rsidRPr="002E6272">
        <w:rPr>
          <w:rFonts w:ascii="Century Gothic" w:hAnsi="Century Gothic"/>
          <w:w w:val="95"/>
        </w:rPr>
        <w:t>the</w:t>
      </w:r>
      <w:r w:rsidRPr="002E6272">
        <w:rPr>
          <w:rFonts w:ascii="Century Gothic" w:hAnsi="Century Gothic"/>
          <w:spacing w:val="-15"/>
          <w:w w:val="95"/>
        </w:rPr>
        <w:t xml:space="preserve"> </w:t>
      </w:r>
      <w:r w:rsidRPr="002E6272">
        <w:rPr>
          <w:rFonts w:ascii="Century Gothic" w:hAnsi="Century Gothic"/>
          <w:w w:val="95"/>
        </w:rPr>
        <w:t>storage</w:t>
      </w:r>
      <w:r w:rsidRPr="002E6272">
        <w:rPr>
          <w:rFonts w:ascii="Century Gothic" w:hAnsi="Century Gothic"/>
          <w:spacing w:val="-17"/>
          <w:w w:val="95"/>
        </w:rPr>
        <w:t xml:space="preserve"> </w:t>
      </w:r>
      <w:r w:rsidRPr="002E6272">
        <w:rPr>
          <w:rFonts w:ascii="Century Gothic" w:hAnsi="Century Gothic"/>
          <w:w w:val="95"/>
        </w:rPr>
        <w:t>weevil</w:t>
      </w:r>
      <w:r w:rsidRPr="002E6272">
        <w:rPr>
          <w:rFonts w:ascii="Century Gothic" w:hAnsi="Century Gothic"/>
          <w:spacing w:val="-16"/>
          <w:w w:val="95"/>
        </w:rPr>
        <w:t xml:space="preserve"> </w:t>
      </w:r>
      <w:r w:rsidRPr="002E6272">
        <w:rPr>
          <w:rFonts w:ascii="Century Gothic" w:hAnsi="Century Gothic"/>
          <w:w w:val="95"/>
        </w:rPr>
        <w:t>for</w:t>
      </w:r>
      <w:r w:rsidRPr="002E6272">
        <w:rPr>
          <w:rFonts w:ascii="Century Gothic" w:hAnsi="Century Gothic"/>
          <w:spacing w:val="-16"/>
          <w:w w:val="95"/>
        </w:rPr>
        <w:t xml:space="preserve"> </w:t>
      </w:r>
      <w:r w:rsidRPr="002E6272">
        <w:rPr>
          <w:rFonts w:ascii="Century Gothic" w:hAnsi="Century Gothic"/>
          <w:w w:val="95"/>
        </w:rPr>
        <w:t>cowpea</w:t>
      </w:r>
      <w:r w:rsidRPr="002E6272">
        <w:rPr>
          <w:rFonts w:ascii="Century Gothic" w:hAnsi="Century Gothic"/>
          <w:spacing w:val="-16"/>
          <w:w w:val="95"/>
        </w:rPr>
        <w:t xml:space="preserve"> </w:t>
      </w:r>
      <w:r w:rsidRPr="002E6272">
        <w:rPr>
          <w:rFonts w:ascii="Century Gothic" w:hAnsi="Century Gothic"/>
          <w:w w:val="95"/>
        </w:rPr>
        <w:t>and</w:t>
      </w:r>
      <w:r w:rsidRPr="002E6272">
        <w:rPr>
          <w:rFonts w:ascii="Century Gothic" w:hAnsi="Century Gothic"/>
          <w:spacing w:val="-16"/>
          <w:w w:val="95"/>
        </w:rPr>
        <w:t xml:space="preserve"> </w:t>
      </w:r>
      <w:r w:rsidRPr="002E6272">
        <w:rPr>
          <w:rFonts w:ascii="Century Gothic" w:hAnsi="Century Gothic"/>
          <w:w w:val="95"/>
        </w:rPr>
        <w:t>soybean</w:t>
      </w:r>
      <w:r w:rsidRPr="002E6272">
        <w:rPr>
          <w:rFonts w:ascii="Century Gothic" w:hAnsi="Century Gothic"/>
          <w:spacing w:val="-16"/>
          <w:w w:val="95"/>
        </w:rPr>
        <w:t xml:space="preserve"> </w:t>
      </w:r>
      <w:r w:rsidRPr="002E6272">
        <w:rPr>
          <w:rFonts w:ascii="Century Gothic" w:hAnsi="Century Gothic"/>
          <w:w w:val="95"/>
        </w:rPr>
        <w:t>and</w:t>
      </w:r>
      <w:r w:rsidRPr="002E6272">
        <w:rPr>
          <w:rFonts w:ascii="Century Gothic" w:hAnsi="Century Gothic"/>
          <w:w w:val="94"/>
        </w:rPr>
        <w:t xml:space="preserve"> </w:t>
      </w:r>
      <w:r w:rsidRPr="002E6272">
        <w:rPr>
          <w:rFonts w:ascii="Century Gothic" w:hAnsi="Century Gothic"/>
        </w:rPr>
        <w:t>the</w:t>
      </w:r>
      <w:r w:rsidRPr="002E6272">
        <w:rPr>
          <w:rFonts w:ascii="Century Gothic" w:hAnsi="Century Gothic"/>
          <w:spacing w:val="-9"/>
        </w:rPr>
        <w:t xml:space="preserve"> </w:t>
      </w:r>
      <w:r w:rsidRPr="002E6272">
        <w:rPr>
          <w:rFonts w:ascii="Century Gothic" w:hAnsi="Century Gothic"/>
        </w:rPr>
        <w:t>storage</w:t>
      </w:r>
      <w:r w:rsidRPr="002E6272">
        <w:rPr>
          <w:rFonts w:ascii="Century Gothic" w:hAnsi="Century Gothic"/>
          <w:spacing w:val="-10"/>
        </w:rPr>
        <w:t xml:space="preserve"> </w:t>
      </w:r>
      <w:r w:rsidRPr="002E6272">
        <w:rPr>
          <w:rFonts w:ascii="Century Gothic" w:hAnsi="Century Gothic"/>
        </w:rPr>
        <w:t>beetle</w:t>
      </w:r>
      <w:r w:rsidRPr="002E6272">
        <w:rPr>
          <w:rFonts w:ascii="Century Gothic" w:hAnsi="Century Gothic"/>
          <w:spacing w:val="-9"/>
        </w:rPr>
        <w:t xml:space="preserve"> </w:t>
      </w:r>
      <w:r w:rsidRPr="002E6272">
        <w:rPr>
          <w:rFonts w:ascii="Century Gothic" w:hAnsi="Century Gothic"/>
        </w:rPr>
        <w:t>and</w:t>
      </w:r>
      <w:r w:rsidRPr="002E6272">
        <w:rPr>
          <w:rFonts w:ascii="Century Gothic" w:hAnsi="Century Gothic"/>
          <w:spacing w:val="-11"/>
        </w:rPr>
        <w:t xml:space="preserve"> </w:t>
      </w:r>
      <w:r w:rsidRPr="002E6272">
        <w:rPr>
          <w:rFonts w:ascii="Century Gothic" w:hAnsi="Century Gothic"/>
        </w:rPr>
        <w:t>grub</w:t>
      </w:r>
      <w:r w:rsidRPr="002E6272">
        <w:rPr>
          <w:rFonts w:ascii="Century Gothic" w:hAnsi="Century Gothic"/>
          <w:spacing w:val="-9"/>
        </w:rPr>
        <w:t xml:space="preserve"> </w:t>
      </w:r>
      <w:r w:rsidRPr="002E6272">
        <w:rPr>
          <w:rFonts w:ascii="Century Gothic" w:hAnsi="Century Gothic"/>
        </w:rPr>
        <w:t>for</w:t>
      </w:r>
      <w:r w:rsidRPr="002E6272">
        <w:rPr>
          <w:rFonts w:ascii="Century Gothic" w:hAnsi="Century Gothic"/>
          <w:spacing w:val="-9"/>
        </w:rPr>
        <w:t xml:space="preserve"> </w:t>
      </w:r>
      <w:r w:rsidRPr="002E6272">
        <w:rPr>
          <w:rFonts w:ascii="Century Gothic" w:hAnsi="Century Gothic"/>
        </w:rPr>
        <w:t>groundnuts.</w:t>
      </w:r>
      <w:r w:rsidRPr="002E6272">
        <w:rPr>
          <w:rFonts w:ascii="Century Gothic" w:hAnsi="Century Gothic"/>
          <w:spacing w:val="-9"/>
        </w:rPr>
        <w:t xml:space="preserve"> </w:t>
      </w:r>
      <w:r w:rsidRPr="002E6272">
        <w:rPr>
          <w:rFonts w:ascii="Century Gothic" w:hAnsi="Century Gothic"/>
        </w:rPr>
        <w:t>Losses</w:t>
      </w:r>
      <w:r w:rsidRPr="002E6272">
        <w:rPr>
          <w:rFonts w:ascii="Century Gothic" w:hAnsi="Century Gothic"/>
          <w:spacing w:val="-10"/>
        </w:rPr>
        <w:t xml:space="preserve"> </w:t>
      </w:r>
      <w:r w:rsidRPr="002E6272">
        <w:rPr>
          <w:rFonts w:ascii="Century Gothic" w:hAnsi="Century Gothic"/>
        </w:rPr>
        <w:t>due</w:t>
      </w:r>
      <w:r w:rsidRPr="002E6272">
        <w:rPr>
          <w:rFonts w:ascii="Century Gothic" w:hAnsi="Century Gothic"/>
          <w:spacing w:val="-9"/>
        </w:rPr>
        <w:t xml:space="preserve"> </w:t>
      </w:r>
      <w:r w:rsidRPr="002E6272">
        <w:rPr>
          <w:rFonts w:ascii="Century Gothic" w:hAnsi="Century Gothic"/>
        </w:rPr>
        <w:t>to</w:t>
      </w:r>
      <w:r w:rsidRPr="002E6272">
        <w:rPr>
          <w:rFonts w:ascii="Century Gothic" w:hAnsi="Century Gothic"/>
          <w:spacing w:val="-9"/>
        </w:rPr>
        <w:t xml:space="preserve"> </w:t>
      </w:r>
      <w:r w:rsidRPr="002E6272">
        <w:rPr>
          <w:rFonts w:ascii="Century Gothic" w:hAnsi="Century Gothic"/>
        </w:rPr>
        <w:t>damage</w:t>
      </w:r>
      <w:r w:rsidRPr="002E6272">
        <w:rPr>
          <w:rFonts w:ascii="Century Gothic" w:hAnsi="Century Gothic"/>
          <w:spacing w:val="-10"/>
        </w:rPr>
        <w:t xml:space="preserve"> </w:t>
      </w:r>
      <w:r w:rsidRPr="002E6272">
        <w:rPr>
          <w:rFonts w:ascii="Century Gothic" w:hAnsi="Century Gothic"/>
        </w:rPr>
        <w:t>caused</w:t>
      </w:r>
      <w:r w:rsidRPr="002E6272">
        <w:rPr>
          <w:rFonts w:ascii="Century Gothic" w:hAnsi="Century Gothic"/>
          <w:spacing w:val="-12"/>
        </w:rPr>
        <w:t xml:space="preserve"> </w:t>
      </w:r>
      <w:r w:rsidRPr="002E6272">
        <w:rPr>
          <w:rFonts w:ascii="Century Gothic" w:hAnsi="Century Gothic"/>
        </w:rPr>
        <w:t>by</w:t>
      </w:r>
      <w:r w:rsidRPr="002E6272">
        <w:rPr>
          <w:rFonts w:ascii="Century Gothic" w:hAnsi="Century Gothic"/>
          <w:spacing w:val="-9"/>
        </w:rPr>
        <w:t xml:space="preserve"> </w:t>
      </w:r>
      <w:r w:rsidRPr="002E6272">
        <w:rPr>
          <w:rFonts w:ascii="Century Gothic" w:hAnsi="Century Gothic"/>
        </w:rPr>
        <w:t>these</w:t>
      </w:r>
      <w:r w:rsidRPr="002E6272">
        <w:rPr>
          <w:rFonts w:ascii="Century Gothic" w:hAnsi="Century Gothic"/>
          <w:spacing w:val="-9"/>
        </w:rPr>
        <w:t xml:space="preserve"> </w:t>
      </w:r>
      <w:r w:rsidRPr="002E6272">
        <w:rPr>
          <w:rFonts w:ascii="Century Gothic" w:hAnsi="Century Gothic"/>
        </w:rPr>
        <w:t>pests</w:t>
      </w:r>
      <w:r w:rsidRPr="002E6272">
        <w:rPr>
          <w:rFonts w:ascii="Century Gothic" w:hAnsi="Century Gothic"/>
          <w:spacing w:val="-10"/>
        </w:rPr>
        <w:t xml:space="preserve"> </w:t>
      </w:r>
      <w:r w:rsidRPr="002E6272">
        <w:rPr>
          <w:rFonts w:ascii="Century Gothic" w:hAnsi="Century Gothic"/>
        </w:rPr>
        <w:t>can</w:t>
      </w:r>
      <w:r w:rsidRPr="002E6272">
        <w:rPr>
          <w:rFonts w:ascii="Century Gothic" w:hAnsi="Century Gothic"/>
          <w:spacing w:val="-9"/>
        </w:rPr>
        <w:t xml:space="preserve"> </w:t>
      </w:r>
      <w:r w:rsidRPr="002E6272">
        <w:rPr>
          <w:rFonts w:ascii="Century Gothic" w:hAnsi="Century Gothic"/>
        </w:rPr>
        <w:t>be</w:t>
      </w:r>
      <w:r w:rsidRPr="002E6272">
        <w:rPr>
          <w:rFonts w:ascii="Century Gothic" w:hAnsi="Century Gothic"/>
          <w:w w:val="89"/>
        </w:rPr>
        <w:t xml:space="preserve"> </w:t>
      </w:r>
      <w:r w:rsidRPr="002E6272">
        <w:rPr>
          <w:rFonts w:ascii="Century Gothic" w:hAnsi="Century Gothic"/>
          <w:w w:val="95"/>
        </w:rPr>
        <w:t>minimized</w:t>
      </w:r>
      <w:r w:rsidRPr="002E6272">
        <w:rPr>
          <w:rFonts w:ascii="Century Gothic" w:hAnsi="Century Gothic"/>
          <w:spacing w:val="-19"/>
          <w:w w:val="95"/>
        </w:rPr>
        <w:t xml:space="preserve"> </w:t>
      </w:r>
      <w:r w:rsidRPr="002E6272">
        <w:rPr>
          <w:rFonts w:ascii="Century Gothic" w:hAnsi="Century Gothic"/>
          <w:w w:val="95"/>
        </w:rPr>
        <w:t>through</w:t>
      </w:r>
      <w:r w:rsidRPr="002E6272">
        <w:rPr>
          <w:rFonts w:ascii="Century Gothic" w:hAnsi="Century Gothic"/>
          <w:spacing w:val="-17"/>
          <w:w w:val="95"/>
        </w:rPr>
        <w:t xml:space="preserve"> </w:t>
      </w:r>
      <w:r w:rsidRPr="002E6272">
        <w:rPr>
          <w:rFonts w:ascii="Century Gothic" w:hAnsi="Century Gothic"/>
          <w:w w:val="95"/>
        </w:rPr>
        <w:t>the</w:t>
      </w:r>
      <w:r w:rsidRPr="002E6272">
        <w:rPr>
          <w:rFonts w:ascii="Century Gothic" w:hAnsi="Century Gothic"/>
          <w:spacing w:val="-16"/>
          <w:w w:val="95"/>
        </w:rPr>
        <w:t xml:space="preserve"> </w:t>
      </w:r>
      <w:r w:rsidRPr="002E6272">
        <w:rPr>
          <w:rFonts w:ascii="Century Gothic" w:hAnsi="Century Gothic"/>
          <w:w w:val="95"/>
        </w:rPr>
        <w:t>following</w:t>
      </w:r>
      <w:r w:rsidRPr="002E6272">
        <w:rPr>
          <w:rFonts w:ascii="Century Gothic" w:hAnsi="Century Gothic"/>
          <w:spacing w:val="-18"/>
          <w:w w:val="95"/>
        </w:rPr>
        <w:t xml:space="preserve"> </w:t>
      </w:r>
      <w:r w:rsidRPr="002E6272">
        <w:rPr>
          <w:rFonts w:ascii="Century Gothic" w:hAnsi="Century Gothic"/>
          <w:w w:val="95"/>
        </w:rPr>
        <w:t>IPM</w:t>
      </w:r>
      <w:r w:rsidRPr="002E6272">
        <w:rPr>
          <w:rFonts w:ascii="Century Gothic" w:hAnsi="Century Gothic"/>
          <w:spacing w:val="-18"/>
          <w:w w:val="95"/>
        </w:rPr>
        <w:t xml:space="preserve"> </w:t>
      </w:r>
      <w:r w:rsidRPr="002E6272">
        <w:rPr>
          <w:rFonts w:ascii="Century Gothic" w:hAnsi="Century Gothic"/>
          <w:w w:val="95"/>
        </w:rPr>
        <w:t>strategies:</w:t>
      </w:r>
    </w:p>
    <w:p w14:paraId="71F3B6C1" w14:textId="77777777" w:rsidR="00726919" w:rsidRPr="00D77A2B" w:rsidRDefault="00726919" w:rsidP="00726919">
      <w:pPr>
        <w:rPr>
          <w:rFonts w:ascii="Century Gothic" w:eastAsia="Arial" w:hAnsi="Century Gothic"/>
        </w:rPr>
      </w:pPr>
      <w:r w:rsidRPr="00D77A2B">
        <w:rPr>
          <w:rFonts w:ascii="Century Gothic" w:hAnsi="Century Gothic"/>
          <w:w w:val="95"/>
        </w:rPr>
        <w:t>Dry</w:t>
      </w:r>
      <w:r w:rsidRPr="00D77A2B">
        <w:rPr>
          <w:rFonts w:ascii="Century Gothic" w:hAnsi="Century Gothic"/>
          <w:spacing w:val="-13"/>
          <w:w w:val="95"/>
        </w:rPr>
        <w:t xml:space="preserve"> </w:t>
      </w:r>
      <w:r w:rsidRPr="00D77A2B">
        <w:rPr>
          <w:rFonts w:ascii="Century Gothic" w:hAnsi="Century Gothic"/>
          <w:w w:val="95"/>
        </w:rPr>
        <w:t>seeds</w:t>
      </w:r>
      <w:r w:rsidRPr="00D77A2B">
        <w:rPr>
          <w:rFonts w:ascii="Century Gothic" w:hAnsi="Century Gothic"/>
          <w:spacing w:val="-13"/>
          <w:w w:val="95"/>
        </w:rPr>
        <w:t xml:space="preserve"> </w:t>
      </w:r>
      <w:r w:rsidRPr="00D77A2B">
        <w:rPr>
          <w:rFonts w:ascii="Century Gothic" w:hAnsi="Century Gothic"/>
          <w:w w:val="95"/>
        </w:rPr>
        <w:t>properly</w:t>
      </w:r>
      <w:r w:rsidRPr="00D77A2B">
        <w:rPr>
          <w:rFonts w:ascii="Century Gothic" w:hAnsi="Century Gothic"/>
          <w:spacing w:val="-13"/>
          <w:w w:val="95"/>
        </w:rPr>
        <w:t xml:space="preserve"> </w:t>
      </w:r>
      <w:r w:rsidRPr="00D77A2B">
        <w:rPr>
          <w:rFonts w:ascii="Century Gothic" w:hAnsi="Century Gothic"/>
          <w:w w:val="95"/>
        </w:rPr>
        <w:t>immediately</w:t>
      </w:r>
      <w:r w:rsidRPr="00D77A2B">
        <w:rPr>
          <w:rFonts w:ascii="Century Gothic" w:hAnsi="Century Gothic"/>
          <w:spacing w:val="-13"/>
          <w:w w:val="95"/>
        </w:rPr>
        <w:t xml:space="preserve"> </w:t>
      </w:r>
      <w:r w:rsidRPr="00D77A2B">
        <w:rPr>
          <w:rFonts w:ascii="Century Gothic" w:hAnsi="Century Gothic"/>
          <w:w w:val="95"/>
        </w:rPr>
        <w:t>after</w:t>
      </w:r>
      <w:r w:rsidRPr="00D77A2B">
        <w:rPr>
          <w:rFonts w:ascii="Century Gothic" w:hAnsi="Century Gothic"/>
          <w:spacing w:val="-13"/>
          <w:w w:val="95"/>
        </w:rPr>
        <w:t xml:space="preserve"> </w:t>
      </w:r>
      <w:r w:rsidRPr="00D77A2B">
        <w:rPr>
          <w:rFonts w:ascii="Century Gothic" w:hAnsi="Century Gothic"/>
          <w:w w:val="95"/>
        </w:rPr>
        <w:t>harvest</w:t>
      </w:r>
      <w:r w:rsidRPr="00D77A2B">
        <w:rPr>
          <w:rFonts w:ascii="Century Gothic" w:hAnsi="Century Gothic"/>
          <w:spacing w:val="-13"/>
          <w:w w:val="95"/>
        </w:rPr>
        <w:t xml:space="preserve"> </w:t>
      </w:r>
      <w:r w:rsidRPr="00D77A2B">
        <w:rPr>
          <w:rFonts w:ascii="Century Gothic" w:hAnsi="Century Gothic"/>
          <w:w w:val="95"/>
        </w:rPr>
        <w:t>and</w:t>
      </w:r>
      <w:r w:rsidRPr="00D77A2B">
        <w:rPr>
          <w:rFonts w:ascii="Century Gothic" w:hAnsi="Century Gothic"/>
          <w:spacing w:val="-14"/>
          <w:w w:val="95"/>
        </w:rPr>
        <w:t xml:space="preserve"> </w:t>
      </w:r>
      <w:r w:rsidRPr="00D77A2B">
        <w:rPr>
          <w:rFonts w:ascii="Century Gothic" w:hAnsi="Century Gothic"/>
          <w:w w:val="95"/>
        </w:rPr>
        <w:t>before</w:t>
      </w:r>
      <w:r w:rsidRPr="00D77A2B">
        <w:rPr>
          <w:rFonts w:ascii="Century Gothic" w:hAnsi="Century Gothic"/>
          <w:spacing w:val="-13"/>
          <w:w w:val="95"/>
        </w:rPr>
        <w:t xml:space="preserve"> </w:t>
      </w:r>
      <w:r w:rsidRPr="00D77A2B">
        <w:rPr>
          <w:rFonts w:ascii="Century Gothic" w:hAnsi="Century Gothic"/>
          <w:w w:val="95"/>
        </w:rPr>
        <w:t>storage</w:t>
      </w:r>
      <w:r w:rsidRPr="00D77A2B">
        <w:rPr>
          <w:rFonts w:ascii="Century Gothic" w:hAnsi="Century Gothic"/>
          <w:spacing w:val="-13"/>
          <w:w w:val="95"/>
        </w:rPr>
        <w:t xml:space="preserve"> </w:t>
      </w:r>
      <w:r w:rsidRPr="00D77A2B">
        <w:rPr>
          <w:rFonts w:ascii="Century Gothic" w:hAnsi="Century Gothic"/>
          <w:w w:val="95"/>
        </w:rPr>
        <w:t>to</w:t>
      </w:r>
      <w:r w:rsidRPr="00D77A2B">
        <w:rPr>
          <w:rFonts w:ascii="Century Gothic" w:hAnsi="Century Gothic"/>
          <w:spacing w:val="-12"/>
          <w:w w:val="95"/>
        </w:rPr>
        <w:t xml:space="preserve"> </w:t>
      </w:r>
      <w:r w:rsidRPr="00D77A2B">
        <w:rPr>
          <w:rFonts w:ascii="Century Gothic" w:hAnsi="Century Gothic"/>
          <w:w w:val="95"/>
        </w:rPr>
        <w:t>prevent</w:t>
      </w:r>
      <w:r w:rsidRPr="00D77A2B">
        <w:rPr>
          <w:rFonts w:ascii="Century Gothic" w:hAnsi="Century Gothic"/>
          <w:spacing w:val="-13"/>
          <w:w w:val="95"/>
        </w:rPr>
        <w:t xml:space="preserve"> </w:t>
      </w:r>
      <w:r w:rsidRPr="00D77A2B">
        <w:rPr>
          <w:rFonts w:ascii="Century Gothic" w:hAnsi="Century Gothic"/>
          <w:w w:val="95"/>
        </w:rPr>
        <w:t>attack</w:t>
      </w:r>
      <w:r w:rsidRPr="00D77A2B">
        <w:rPr>
          <w:rFonts w:ascii="Century Gothic" w:hAnsi="Century Gothic"/>
          <w:spacing w:val="-13"/>
          <w:w w:val="95"/>
        </w:rPr>
        <w:t xml:space="preserve"> </w:t>
      </w:r>
      <w:r w:rsidRPr="00D77A2B">
        <w:rPr>
          <w:rFonts w:ascii="Century Gothic" w:hAnsi="Century Gothic"/>
          <w:w w:val="95"/>
        </w:rPr>
        <w:t>by</w:t>
      </w:r>
      <w:r w:rsidRPr="00D77A2B">
        <w:rPr>
          <w:rFonts w:ascii="Century Gothic" w:hAnsi="Century Gothic"/>
          <w:spacing w:val="-12"/>
          <w:w w:val="95"/>
        </w:rPr>
        <w:t xml:space="preserve"> </w:t>
      </w:r>
      <w:r w:rsidRPr="00D77A2B">
        <w:rPr>
          <w:rFonts w:ascii="Century Gothic" w:hAnsi="Century Gothic"/>
          <w:w w:val="95"/>
        </w:rPr>
        <w:t>storage</w:t>
      </w:r>
      <w:r w:rsidRPr="00D77A2B">
        <w:rPr>
          <w:rFonts w:ascii="Century Gothic" w:hAnsi="Century Gothic"/>
          <w:spacing w:val="-13"/>
          <w:w w:val="95"/>
        </w:rPr>
        <w:t xml:space="preserve"> </w:t>
      </w:r>
      <w:r w:rsidRPr="00D77A2B">
        <w:rPr>
          <w:rFonts w:ascii="Century Gothic" w:hAnsi="Century Gothic"/>
          <w:w w:val="95"/>
        </w:rPr>
        <w:t>pests</w:t>
      </w:r>
      <w:r w:rsidRPr="00D77A2B">
        <w:rPr>
          <w:rFonts w:ascii="Century Gothic" w:hAnsi="Century Gothic"/>
          <w:w w:val="78"/>
        </w:rPr>
        <w:t xml:space="preserve"> </w:t>
      </w:r>
      <w:r w:rsidRPr="00D77A2B">
        <w:rPr>
          <w:rFonts w:ascii="Century Gothic" w:hAnsi="Century Gothic"/>
        </w:rPr>
        <w:t>and</w:t>
      </w:r>
      <w:r w:rsidRPr="00D77A2B">
        <w:rPr>
          <w:rFonts w:ascii="Century Gothic" w:hAnsi="Century Gothic"/>
          <w:spacing w:val="-13"/>
        </w:rPr>
        <w:t xml:space="preserve"> </w:t>
      </w:r>
      <w:r w:rsidRPr="00D77A2B">
        <w:rPr>
          <w:rFonts w:ascii="Century Gothic" w:hAnsi="Century Gothic"/>
        </w:rPr>
        <w:t>diseases.</w:t>
      </w:r>
    </w:p>
    <w:p w14:paraId="2DB6FDBB" w14:textId="77777777" w:rsidR="00726919" w:rsidRPr="00D77A2B" w:rsidRDefault="00726919" w:rsidP="00726919">
      <w:pPr>
        <w:rPr>
          <w:rFonts w:ascii="Century Gothic" w:eastAsia="Arial" w:hAnsi="Century Gothic"/>
        </w:rPr>
      </w:pPr>
      <w:r w:rsidRPr="00D77A2B">
        <w:rPr>
          <w:rFonts w:ascii="Century Gothic" w:hAnsi="Century Gothic"/>
        </w:rPr>
        <w:t>Divide</w:t>
      </w:r>
      <w:r w:rsidRPr="00D77A2B">
        <w:rPr>
          <w:rFonts w:ascii="Century Gothic" w:hAnsi="Century Gothic"/>
          <w:spacing w:val="-39"/>
        </w:rPr>
        <w:t xml:space="preserve"> </w:t>
      </w:r>
      <w:r w:rsidRPr="00D77A2B">
        <w:rPr>
          <w:rFonts w:ascii="Century Gothic" w:hAnsi="Century Gothic"/>
        </w:rPr>
        <w:t>seeds</w:t>
      </w:r>
      <w:r w:rsidRPr="00D77A2B">
        <w:rPr>
          <w:rFonts w:ascii="Century Gothic" w:hAnsi="Century Gothic"/>
          <w:spacing w:val="-39"/>
        </w:rPr>
        <w:t xml:space="preserve"> </w:t>
      </w:r>
      <w:r w:rsidRPr="00D77A2B">
        <w:rPr>
          <w:rFonts w:ascii="Century Gothic" w:hAnsi="Century Gothic"/>
        </w:rPr>
        <w:t>into</w:t>
      </w:r>
      <w:r w:rsidRPr="00D77A2B">
        <w:rPr>
          <w:rFonts w:ascii="Century Gothic" w:hAnsi="Century Gothic"/>
          <w:spacing w:val="-38"/>
        </w:rPr>
        <w:t xml:space="preserve"> </w:t>
      </w:r>
      <w:r w:rsidRPr="00D77A2B">
        <w:rPr>
          <w:rFonts w:ascii="Century Gothic" w:hAnsi="Century Gothic"/>
        </w:rPr>
        <w:t>batches</w:t>
      </w:r>
      <w:r w:rsidRPr="00D77A2B">
        <w:rPr>
          <w:rFonts w:ascii="Century Gothic" w:hAnsi="Century Gothic"/>
          <w:spacing w:val="-38"/>
        </w:rPr>
        <w:t xml:space="preserve"> </w:t>
      </w:r>
      <w:r w:rsidRPr="00D77A2B">
        <w:rPr>
          <w:rFonts w:ascii="Century Gothic" w:hAnsi="Century Gothic"/>
        </w:rPr>
        <w:t>for</w:t>
      </w:r>
      <w:r w:rsidRPr="00D77A2B">
        <w:rPr>
          <w:rFonts w:ascii="Century Gothic" w:hAnsi="Century Gothic"/>
          <w:spacing w:val="-38"/>
        </w:rPr>
        <w:t xml:space="preserve"> </w:t>
      </w:r>
      <w:r w:rsidRPr="00D77A2B">
        <w:rPr>
          <w:rFonts w:ascii="Century Gothic" w:hAnsi="Century Gothic"/>
        </w:rPr>
        <w:t>short</w:t>
      </w:r>
      <w:r w:rsidRPr="00D77A2B">
        <w:rPr>
          <w:rFonts w:ascii="Century Gothic" w:hAnsi="Century Gothic"/>
          <w:spacing w:val="-38"/>
        </w:rPr>
        <w:t xml:space="preserve"> </w:t>
      </w:r>
      <w:r w:rsidRPr="00D77A2B">
        <w:rPr>
          <w:rFonts w:ascii="Century Gothic" w:hAnsi="Century Gothic"/>
        </w:rPr>
        <w:t>term</w:t>
      </w:r>
      <w:r w:rsidRPr="00D77A2B">
        <w:rPr>
          <w:rFonts w:ascii="Century Gothic" w:hAnsi="Century Gothic"/>
          <w:spacing w:val="-38"/>
        </w:rPr>
        <w:t xml:space="preserve"> </w:t>
      </w:r>
      <w:r w:rsidRPr="00D77A2B">
        <w:rPr>
          <w:rFonts w:ascii="Century Gothic" w:hAnsi="Century Gothic"/>
        </w:rPr>
        <w:t>(less</w:t>
      </w:r>
      <w:r w:rsidRPr="00D77A2B">
        <w:rPr>
          <w:rFonts w:ascii="Century Gothic" w:hAnsi="Century Gothic"/>
          <w:spacing w:val="-38"/>
        </w:rPr>
        <w:t xml:space="preserve"> </w:t>
      </w:r>
      <w:r w:rsidRPr="00D77A2B">
        <w:rPr>
          <w:rFonts w:ascii="Century Gothic" w:hAnsi="Century Gothic"/>
        </w:rPr>
        <w:t>than</w:t>
      </w:r>
      <w:r w:rsidRPr="00D77A2B">
        <w:rPr>
          <w:rFonts w:ascii="Century Gothic" w:hAnsi="Century Gothic"/>
          <w:spacing w:val="-39"/>
        </w:rPr>
        <w:t xml:space="preserve"> </w:t>
      </w:r>
      <w:r w:rsidRPr="00D77A2B">
        <w:rPr>
          <w:rFonts w:ascii="Century Gothic" w:hAnsi="Century Gothic"/>
        </w:rPr>
        <w:t>3</w:t>
      </w:r>
      <w:r w:rsidRPr="00D77A2B">
        <w:rPr>
          <w:rFonts w:ascii="Century Gothic" w:hAnsi="Century Gothic"/>
          <w:spacing w:val="-38"/>
        </w:rPr>
        <w:t xml:space="preserve"> </w:t>
      </w:r>
      <w:r w:rsidRPr="00D77A2B">
        <w:rPr>
          <w:rFonts w:ascii="Century Gothic" w:hAnsi="Century Gothic"/>
        </w:rPr>
        <w:t>months)</w:t>
      </w:r>
      <w:r w:rsidRPr="00D77A2B">
        <w:rPr>
          <w:rFonts w:ascii="Century Gothic" w:hAnsi="Century Gothic"/>
          <w:spacing w:val="-38"/>
        </w:rPr>
        <w:t xml:space="preserve"> </w:t>
      </w:r>
      <w:r w:rsidRPr="00D77A2B">
        <w:rPr>
          <w:rFonts w:ascii="Century Gothic" w:hAnsi="Century Gothic"/>
        </w:rPr>
        <w:t>and</w:t>
      </w:r>
      <w:r w:rsidRPr="00D77A2B">
        <w:rPr>
          <w:rFonts w:ascii="Century Gothic" w:hAnsi="Century Gothic"/>
          <w:spacing w:val="-39"/>
        </w:rPr>
        <w:t xml:space="preserve"> </w:t>
      </w:r>
      <w:r w:rsidRPr="00D77A2B">
        <w:rPr>
          <w:rFonts w:ascii="Century Gothic" w:hAnsi="Century Gothic"/>
        </w:rPr>
        <w:t>long-term</w:t>
      </w:r>
      <w:r w:rsidRPr="00D77A2B">
        <w:rPr>
          <w:rFonts w:ascii="Century Gothic" w:hAnsi="Century Gothic"/>
          <w:spacing w:val="-38"/>
        </w:rPr>
        <w:t xml:space="preserve"> </w:t>
      </w:r>
      <w:r w:rsidRPr="00D77A2B">
        <w:rPr>
          <w:rFonts w:ascii="Century Gothic" w:hAnsi="Century Gothic"/>
        </w:rPr>
        <w:t>storage,</w:t>
      </w:r>
      <w:r w:rsidRPr="00D77A2B">
        <w:rPr>
          <w:rFonts w:ascii="Century Gothic" w:hAnsi="Century Gothic"/>
          <w:spacing w:val="-38"/>
        </w:rPr>
        <w:t xml:space="preserve"> </w:t>
      </w:r>
      <w:r w:rsidRPr="00D77A2B">
        <w:rPr>
          <w:rFonts w:ascii="Century Gothic" w:hAnsi="Century Gothic"/>
        </w:rPr>
        <w:t>and</w:t>
      </w:r>
      <w:r w:rsidRPr="00D77A2B">
        <w:rPr>
          <w:rFonts w:ascii="Century Gothic" w:hAnsi="Century Gothic"/>
          <w:spacing w:val="-39"/>
        </w:rPr>
        <w:t xml:space="preserve"> </w:t>
      </w:r>
      <w:r w:rsidRPr="00D77A2B">
        <w:rPr>
          <w:rFonts w:ascii="Century Gothic" w:hAnsi="Century Gothic"/>
        </w:rPr>
        <w:t>treat</w:t>
      </w:r>
      <w:r w:rsidRPr="00D77A2B">
        <w:rPr>
          <w:rFonts w:ascii="Century Gothic" w:hAnsi="Century Gothic"/>
          <w:spacing w:val="-38"/>
        </w:rPr>
        <w:t xml:space="preserve"> </w:t>
      </w:r>
      <w:r w:rsidRPr="00D77A2B">
        <w:rPr>
          <w:rFonts w:ascii="Century Gothic" w:hAnsi="Century Gothic"/>
        </w:rPr>
        <w:t>only</w:t>
      </w:r>
      <w:r w:rsidRPr="00D77A2B">
        <w:rPr>
          <w:rFonts w:ascii="Century Gothic" w:hAnsi="Century Gothic"/>
          <w:w w:val="90"/>
        </w:rPr>
        <w:t xml:space="preserve"> </w:t>
      </w:r>
      <w:r w:rsidRPr="00D77A2B">
        <w:rPr>
          <w:rFonts w:ascii="Century Gothic" w:hAnsi="Century Gothic"/>
        </w:rPr>
        <w:t xml:space="preserve">the long-term </w:t>
      </w:r>
      <w:r w:rsidRPr="00D77A2B">
        <w:rPr>
          <w:rFonts w:ascii="Century Gothic" w:hAnsi="Century Gothic"/>
          <w:spacing w:val="-31"/>
        </w:rPr>
        <w:t>batch</w:t>
      </w:r>
      <w:r w:rsidRPr="00D77A2B">
        <w:rPr>
          <w:rFonts w:ascii="Century Gothic" w:hAnsi="Century Gothic"/>
        </w:rPr>
        <w:t>,</w:t>
      </w:r>
      <w:r w:rsidRPr="00D77A2B">
        <w:rPr>
          <w:rFonts w:ascii="Century Gothic" w:hAnsi="Century Gothic"/>
          <w:spacing w:val="-31"/>
        </w:rPr>
        <w:t xml:space="preserve"> </w:t>
      </w:r>
      <w:r w:rsidRPr="00D77A2B">
        <w:rPr>
          <w:rFonts w:ascii="Century Gothic" w:hAnsi="Century Gothic"/>
        </w:rPr>
        <w:t>if</w:t>
      </w:r>
      <w:r w:rsidRPr="00D77A2B">
        <w:rPr>
          <w:rFonts w:ascii="Century Gothic" w:hAnsi="Century Gothic"/>
          <w:spacing w:val="-32"/>
        </w:rPr>
        <w:t xml:space="preserve"> </w:t>
      </w:r>
      <w:r w:rsidRPr="00D77A2B">
        <w:rPr>
          <w:rFonts w:ascii="Century Gothic" w:hAnsi="Century Gothic"/>
        </w:rPr>
        <w:t>necessary,</w:t>
      </w:r>
      <w:r w:rsidRPr="00D77A2B">
        <w:rPr>
          <w:rFonts w:ascii="Century Gothic" w:hAnsi="Century Gothic"/>
          <w:spacing w:val="-31"/>
        </w:rPr>
        <w:t xml:space="preserve"> </w:t>
      </w:r>
      <w:r w:rsidRPr="00D77A2B">
        <w:rPr>
          <w:rFonts w:ascii="Century Gothic" w:hAnsi="Century Gothic"/>
        </w:rPr>
        <w:t>using</w:t>
      </w:r>
      <w:r w:rsidRPr="00D77A2B">
        <w:rPr>
          <w:rFonts w:ascii="Century Gothic" w:hAnsi="Century Gothic"/>
          <w:spacing w:val="-32"/>
        </w:rPr>
        <w:t xml:space="preserve"> </w:t>
      </w:r>
      <w:r w:rsidRPr="00D77A2B">
        <w:rPr>
          <w:rFonts w:ascii="Century Gothic" w:hAnsi="Century Gothic"/>
        </w:rPr>
        <w:t>neem</w:t>
      </w:r>
      <w:r w:rsidRPr="00D77A2B">
        <w:rPr>
          <w:rFonts w:ascii="Century Gothic" w:hAnsi="Century Gothic"/>
          <w:spacing w:val="-31"/>
        </w:rPr>
        <w:t xml:space="preserve"> </w:t>
      </w:r>
      <w:r w:rsidRPr="00D77A2B">
        <w:rPr>
          <w:rFonts w:ascii="Century Gothic" w:hAnsi="Century Gothic"/>
        </w:rPr>
        <w:t>oil</w:t>
      </w:r>
      <w:r w:rsidRPr="00D77A2B">
        <w:rPr>
          <w:rFonts w:ascii="Century Gothic" w:hAnsi="Century Gothic"/>
          <w:spacing w:val="-32"/>
        </w:rPr>
        <w:t xml:space="preserve"> </w:t>
      </w:r>
      <w:r w:rsidRPr="00D77A2B">
        <w:rPr>
          <w:rFonts w:ascii="Century Gothic" w:hAnsi="Century Gothic"/>
        </w:rPr>
        <w:t>at</w:t>
      </w:r>
      <w:r w:rsidRPr="00D77A2B">
        <w:rPr>
          <w:rFonts w:ascii="Century Gothic" w:hAnsi="Century Gothic"/>
          <w:spacing w:val="-31"/>
        </w:rPr>
        <w:t xml:space="preserve"> </w:t>
      </w:r>
      <w:r w:rsidRPr="00D77A2B">
        <w:rPr>
          <w:rFonts w:ascii="Century Gothic" w:hAnsi="Century Gothic"/>
        </w:rPr>
        <w:t>a</w:t>
      </w:r>
      <w:r w:rsidRPr="00D77A2B">
        <w:rPr>
          <w:rFonts w:ascii="Century Gothic" w:hAnsi="Century Gothic"/>
          <w:spacing w:val="-31"/>
        </w:rPr>
        <w:t xml:space="preserve"> </w:t>
      </w:r>
      <w:r w:rsidRPr="00D77A2B">
        <w:rPr>
          <w:rFonts w:ascii="Century Gothic" w:hAnsi="Century Gothic"/>
        </w:rPr>
        <w:t>rate</w:t>
      </w:r>
      <w:r w:rsidRPr="00D77A2B">
        <w:rPr>
          <w:rFonts w:ascii="Century Gothic" w:hAnsi="Century Gothic"/>
          <w:spacing w:val="-31"/>
        </w:rPr>
        <w:t xml:space="preserve"> </w:t>
      </w:r>
      <w:r w:rsidRPr="00D77A2B">
        <w:rPr>
          <w:rFonts w:ascii="Century Gothic" w:hAnsi="Century Gothic"/>
        </w:rPr>
        <w:t>of</w:t>
      </w:r>
      <w:r w:rsidRPr="00D77A2B">
        <w:rPr>
          <w:rFonts w:ascii="Century Gothic" w:hAnsi="Century Gothic"/>
          <w:spacing w:val="-33"/>
        </w:rPr>
        <w:t xml:space="preserve"> </w:t>
      </w:r>
      <w:r w:rsidRPr="00D77A2B">
        <w:rPr>
          <w:rFonts w:ascii="Century Gothic" w:hAnsi="Century Gothic"/>
        </w:rPr>
        <w:t>2-4</w:t>
      </w:r>
      <w:r w:rsidRPr="00D77A2B">
        <w:rPr>
          <w:rFonts w:ascii="Century Gothic" w:hAnsi="Century Gothic"/>
          <w:spacing w:val="-32"/>
        </w:rPr>
        <w:t xml:space="preserve"> </w:t>
      </w:r>
      <w:r w:rsidRPr="00D77A2B">
        <w:rPr>
          <w:rFonts w:ascii="Century Gothic" w:hAnsi="Century Gothic"/>
        </w:rPr>
        <w:t>ml/</w:t>
      </w:r>
      <w:r w:rsidRPr="00D77A2B">
        <w:rPr>
          <w:rFonts w:ascii="Century Gothic" w:hAnsi="Century Gothic"/>
          <w:spacing w:val="-31"/>
        </w:rPr>
        <w:t xml:space="preserve"> </w:t>
      </w:r>
      <w:r w:rsidRPr="00D77A2B">
        <w:rPr>
          <w:rFonts w:ascii="Century Gothic" w:hAnsi="Century Gothic"/>
        </w:rPr>
        <w:t>kg</w:t>
      </w:r>
      <w:r w:rsidRPr="00D77A2B">
        <w:rPr>
          <w:rFonts w:ascii="Century Gothic" w:hAnsi="Century Gothic"/>
          <w:spacing w:val="-33"/>
        </w:rPr>
        <w:t xml:space="preserve"> </w:t>
      </w:r>
      <w:r w:rsidRPr="00D77A2B">
        <w:rPr>
          <w:rFonts w:ascii="Century Gothic" w:hAnsi="Century Gothic"/>
        </w:rPr>
        <w:t>of</w:t>
      </w:r>
      <w:r w:rsidRPr="00D77A2B">
        <w:rPr>
          <w:rFonts w:ascii="Century Gothic" w:hAnsi="Century Gothic"/>
          <w:spacing w:val="-30"/>
        </w:rPr>
        <w:t xml:space="preserve"> </w:t>
      </w:r>
      <w:r w:rsidRPr="00D77A2B">
        <w:rPr>
          <w:rFonts w:ascii="Century Gothic" w:hAnsi="Century Gothic"/>
        </w:rPr>
        <w:t>seed,</w:t>
      </w:r>
      <w:r w:rsidRPr="00D77A2B">
        <w:rPr>
          <w:rFonts w:ascii="Century Gothic" w:hAnsi="Century Gothic"/>
          <w:spacing w:val="-33"/>
        </w:rPr>
        <w:t xml:space="preserve"> </w:t>
      </w:r>
      <w:r w:rsidRPr="00D77A2B">
        <w:rPr>
          <w:rFonts w:ascii="Century Gothic" w:hAnsi="Century Gothic"/>
        </w:rPr>
        <w:t>or</w:t>
      </w:r>
      <w:r w:rsidRPr="00D77A2B">
        <w:rPr>
          <w:rFonts w:ascii="Century Gothic" w:hAnsi="Century Gothic"/>
          <w:spacing w:val="-31"/>
        </w:rPr>
        <w:t xml:space="preserve"> </w:t>
      </w:r>
      <w:r w:rsidRPr="00D77A2B">
        <w:rPr>
          <w:rFonts w:ascii="Century Gothic" w:hAnsi="Century Gothic"/>
        </w:rPr>
        <w:t>a</w:t>
      </w:r>
      <w:r w:rsidRPr="00D77A2B">
        <w:rPr>
          <w:rFonts w:ascii="Century Gothic" w:hAnsi="Century Gothic"/>
          <w:spacing w:val="-31"/>
        </w:rPr>
        <w:t xml:space="preserve"> </w:t>
      </w:r>
      <w:r w:rsidRPr="00D77A2B">
        <w:rPr>
          <w:rFonts w:ascii="Century Gothic" w:hAnsi="Century Gothic"/>
        </w:rPr>
        <w:t>recommended</w:t>
      </w:r>
      <w:r w:rsidRPr="00D77A2B">
        <w:rPr>
          <w:rFonts w:ascii="Century Gothic" w:hAnsi="Century Gothic"/>
          <w:w w:val="92"/>
        </w:rPr>
        <w:t xml:space="preserve"> </w:t>
      </w:r>
      <w:r w:rsidRPr="00D77A2B">
        <w:rPr>
          <w:rFonts w:ascii="Century Gothic" w:hAnsi="Century Gothic"/>
        </w:rPr>
        <w:t>pesticide.</w:t>
      </w:r>
    </w:p>
    <w:p w14:paraId="6030ACE6" w14:textId="77777777" w:rsidR="00726919" w:rsidRPr="00D77A2B" w:rsidRDefault="00726919" w:rsidP="00726919">
      <w:pPr>
        <w:rPr>
          <w:rFonts w:ascii="Century Gothic" w:hAnsi="Century Gothic"/>
        </w:rPr>
      </w:pPr>
      <w:r w:rsidRPr="00D77A2B">
        <w:rPr>
          <w:rFonts w:ascii="Century Gothic" w:hAnsi="Century Gothic"/>
        </w:rPr>
        <w:t>Clean</w:t>
      </w:r>
      <w:r w:rsidRPr="00D77A2B">
        <w:rPr>
          <w:rFonts w:ascii="Century Gothic" w:hAnsi="Century Gothic"/>
          <w:spacing w:val="-34"/>
        </w:rPr>
        <w:t xml:space="preserve"> </w:t>
      </w:r>
      <w:r w:rsidRPr="00D77A2B">
        <w:rPr>
          <w:rFonts w:ascii="Century Gothic" w:hAnsi="Century Gothic"/>
        </w:rPr>
        <w:t>the</w:t>
      </w:r>
      <w:r w:rsidRPr="00D77A2B">
        <w:rPr>
          <w:rFonts w:ascii="Century Gothic" w:hAnsi="Century Gothic"/>
          <w:spacing w:val="-34"/>
        </w:rPr>
        <w:t xml:space="preserve"> </w:t>
      </w:r>
      <w:r w:rsidRPr="00D77A2B">
        <w:rPr>
          <w:rFonts w:ascii="Century Gothic" w:hAnsi="Century Gothic"/>
        </w:rPr>
        <w:t>store</w:t>
      </w:r>
      <w:r w:rsidRPr="00D77A2B">
        <w:rPr>
          <w:rFonts w:ascii="Century Gothic" w:hAnsi="Century Gothic"/>
          <w:spacing w:val="-34"/>
        </w:rPr>
        <w:t xml:space="preserve"> </w:t>
      </w:r>
      <w:r w:rsidRPr="00D77A2B">
        <w:rPr>
          <w:rFonts w:ascii="Century Gothic" w:hAnsi="Century Gothic"/>
        </w:rPr>
        <w:t>properly</w:t>
      </w:r>
      <w:r w:rsidRPr="00D77A2B">
        <w:rPr>
          <w:rFonts w:ascii="Century Gothic" w:hAnsi="Century Gothic"/>
          <w:spacing w:val="-34"/>
        </w:rPr>
        <w:t xml:space="preserve"> </w:t>
      </w:r>
      <w:r w:rsidRPr="00D77A2B">
        <w:rPr>
          <w:rFonts w:ascii="Century Gothic" w:hAnsi="Century Gothic"/>
        </w:rPr>
        <w:t>before</w:t>
      </w:r>
      <w:r w:rsidRPr="00D77A2B">
        <w:rPr>
          <w:rFonts w:ascii="Century Gothic" w:hAnsi="Century Gothic"/>
          <w:spacing w:val="-35"/>
        </w:rPr>
        <w:t xml:space="preserve"> </w:t>
      </w:r>
      <w:r w:rsidRPr="00D77A2B">
        <w:rPr>
          <w:rFonts w:ascii="Century Gothic" w:hAnsi="Century Gothic"/>
        </w:rPr>
        <w:t>storing</w:t>
      </w:r>
      <w:r w:rsidRPr="00D77A2B">
        <w:rPr>
          <w:rFonts w:ascii="Century Gothic" w:hAnsi="Century Gothic"/>
          <w:spacing w:val="-35"/>
        </w:rPr>
        <w:t xml:space="preserve"> </w:t>
      </w:r>
      <w:r w:rsidRPr="00D77A2B">
        <w:rPr>
          <w:rFonts w:ascii="Century Gothic" w:hAnsi="Century Gothic"/>
        </w:rPr>
        <w:t>pulses</w:t>
      </w:r>
      <w:r w:rsidRPr="00D77A2B">
        <w:rPr>
          <w:rFonts w:ascii="Century Gothic" w:hAnsi="Century Gothic"/>
          <w:spacing w:val="-34"/>
        </w:rPr>
        <w:t xml:space="preserve"> </w:t>
      </w:r>
      <w:r w:rsidRPr="00D77A2B">
        <w:rPr>
          <w:rFonts w:ascii="Century Gothic" w:hAnsi="Century Gothic"/>
        </w:rPr>
        <w:t>there;</w:t>
      </w:r>
      <w:r w:rsidRPr="00D77A2B">
        <w:rPr>
          <w:rFonts w:ascii="Century Gothic" w:hAnsi="Century Gothic"/>
          <w:spacing w:val="-35"/>
        </w:rPr>
        <w:t xml:space="preserve"> </w:t>
      </w:r>
      <w:r w:rsidRPr="00D77A2B">
        <w:rPr>
          <w:rFonts w:ascii="Century Gothic" w:hAnsi="Century Gothic"/>
        </w:rPr>
        <w:t>use</w:t>
      </w:r>
      <w:r w:rsidRPr="00D77A2B">
        <w:rPr>
          <w:rFonts w:ascii="Century Gothic" w:hAnsi="Century Gothic"/>
          <w:spacing w:val="-34"/>
        </w:rPr>
        <w:t xml:space="preserve"> </w:t>
      </w:r>
      <w:r w:rsidRPr="00D77A2B">
        <w:rPr>
          <w:rFonts w:ascii="Century Gothic" w:hAnsi="Century Gothic"/>
        </w:rPr>
        <w:t>containers</w:t>
      </w:r>
      <w:r w:rsidRPr="00D77A2B">
        <w:rPr>
          <w:rFonts w:ascii="Century Gothic" w:hAnsi="Century Gothic"/>
          <w:spacing w:val="-35"/>
        </w:rPr>
        <w:t xml:space="preserve"> </w:t>
      </w:r>
      <w:r w:rsidRPr="00D77A2B">
        <w:rPr>
          <w:rFonts w:ascii="Century Gothic" w:hAnsi="Century Gothic"/>
        </w:rPr>
        <w:t>that</w:t>
      </w:r>
      <w:r w:rsidRPr="00D77A2B">
        <w:rPr>
          <w:rFonts w:ascii="Century Gothic" w:hAnsi="Century Gothic"/>
          <w:spacing w:val="-34"/>
        </w:rPr>
        <w:t xml:space="preserve"> </w:t>
      </w:r>
      <w:r w:rsidRPr="00D77A2B">
        <w:rPr>
          <w:rFonts w:ascii="Century Gothic" w:hAnsi="Century Gothic"/>
        </w:rPr>
        <w:t>are</w:t>
      </w:r>
      <w:r w:rsidRPr="00D77A2B">
        <w:rPr>
          <w:rFonts w:ascii="Century Gothic" w:hAnsi="Century Gothic"/>
          <w:spacing w:val="-35"/>
        </w:rPr>
        <w:t xml:space="preserve"> </w:t>
      </w:r>
      <w:r w:rsidRPr="00D77A2B">
        <w:rPr>
          <w:rFonts w:ascii="Century Gothic" w:hAnsi="Century Gothic"/>
        </w:rPr>
        <w:t>airtight</w:t>
      </w:r>
      <w:r w:rsidRPr="00D77A2B">
        <w:rPr>
          <w:rFonts w:ascii="Century Gothic" w:hAnsi="Century Gothic"/>
          <w:spacing w:val="-34"/>
        </w:rPr>
        <w:t xml:space="preserve"> </w:t>
      </w:r>
      <w:r w:rsidRPr="00D77A2B">
        <w:rPr>
          <w:rFonts w:ascii="Century Gothic" w:hAnsi="Century Gothic"/>
        </w:rPr>
        <w:t>and</w:t>
      </w:r>
      <w:r w:rsidRPr="00D77A2B">
        <w:rPr>
          <w:rFonts w:ascii="Century Gothic" w:hAnsi="Century Gothic"/>
          <w:spacing w:val="-35"/>
        </w:rPr>
        <w:t xml:space="preserve"> </w:t>
      </w:r>
      <w:r w:rsidRPr="00D77A2B">
        <w:rPr>
          <w:rFonts w:ascii="Century Gothic" w:hAnsi="Century Gothic"/>
        </w:rPr>
        <w:t>clean,</w:t>
      </w:r>
      <w:r w:rsidRPr="00D77A2B">
        <w:rPr>
          <w:rFonts w:ascii="Century Gothic" w:hAnsi="Century Gothic"/>
          <w:spacing w:val="-35"/>
        </w:rPr>
        <w:t xml:space="preserve"> </w:t>
      </w:r>
      <w:r w:rsidRPr="00D77A2B">
        <w:rPr>
          <w:rFonts w:ascii="Century Gothic" w:hAnsi="Century Gothic"/>
        </w:rPr>
        <w:t>and do</w:t>
      </w:r>
      <w:r w:rsidRPr="00D77A2B">
        <w:rPr>
          <w:rFonts w:ascii="Century Gothic" w:hAnsi="Century Gothic"/>
          <w:spacing w:val="-28"/>
        </w:rPr>
        <w:t xml:space="preserve"> </w:t>
      </w:r>
      <w:r w:rsidRPr="00D77A2B">
        <w:rPr>
          <w:rFonts w:ascii="Century Gothic" w:hAnsi="Century Gothic"/>
        </w:rPr>
        <w:t>not</w:t>
      </w:r>
      <w:r w:rsidRPr="00D77A2B">
        <w:rPr>
          <w:rFonts w:ascii="Century Gothic" w:hAnsi="Century Gothic"/>
          <w:spacing w:val="-28"/>
        </w:rPr>
        <w:t xml:space="preserve"> </w:t>
      </w:r>
      <w:r w:rsidRPr="00D77A2B">
        <w:rPr>
          <w:rFonts w:ascii="Century Gothic" w:hAnsi="Century Gothic"/>
        </w:rPr>
        <w:t>allow</w:t>
      </w:r>
      <w:r w:rsidRPr="00D77A2B">
        <w:rPr>
          <w:rFonts w:ascii="Century Gothic" w:hAnsi="Century Gothic"/>
          <w:spacing w:val="-28"/>
        </w:rPr>
        <w:t xml:space="preserve"> </w:t>
      </w:r>
      <w:r w:rsidRPr="00D77A2B">
        <w:rPr>
          <w:rFonts w:ascii="Century Gothic" w:hAnsi="Century Gothic"/>
        </w:rPr>
        <w:t>humidity</w:t>
      </w:r>
      <w:r w:rsidRPr="00D77A2B">
        <w:rPr>
          <w:rFonts w:ascii="Century Gothic" w:hAnsi="Century Gothic"/>
          <w:spacing w:val="-29"/>
        </w:rPr>
        <w:t xml:space="preserve"> </w:t>
      </w:r>
      <w:r w:rsidRPr="00D77A2B">
        <w:rPr>
          <w:rFonts w:ascii="Century Gothic" w:hAnsi="Century Gothic"/>
        </w:rPr>
        <w:t>to</w:t>
      </w:r>
      <w:r w:rsidRPr="00D77A2B">
        <w:rPr>
          <w:rFonts w:ascii="Century Gothic" w:hAnsi="Century Gothic"/>
          <w:spacing w:val="-29"/>
        </w:rPr>
        <w:t xml:space="preserve"> </w:t>
      </w:r>
      <w:r w:rsidRPr="00D77A2B">
        <w:rPr>
          <w:rFonts w:ascii="Century Gothic" w:hAnsi="Century Gothic"/>
        </w:rPr>
        <w:t>build</w:t>
      </w:r>
      <w:r w:rsidRPr="00D77A2B">
        <w:rPr>
          <w:rFonts w:ascii="Century Gothic" w:hAnsi="Century Gothic"/>
          <w:spacing w:val="-29"/>
        </w:rPr>
        <w:t xml:space="preserve"> </w:t>
      </w:r>
      <w:r w:rsidRPr="00D77A2B">
        <w:rPr>
          <w:rFonts w:ascii="Century Gothic" w:hAnsi="Century Gothic"/>
        </w:rPr>
        <w:t>up.</w:t>
      </w:r>
    </w:p>
    <w:p w14:paraId="4665D5B6" w14:textId="77777777" w:rsidR="00726919" w:rsidRPr="00D77A2B" w:rsidRDefault="00726919" w:rsidP="00726919">
      <w:pPr>
        <w:rPr>
          <w:rFonts w:ascii="Century Gothic" w:eastAsia="Arial" w:hAnsi="Century Gothic"/>
        </w:rPr>
      </w:pPr>
      <w:r w:rsidRPr="00D77A2B">
        <w:rPr>
          <w:rFonts w:ascii="Century Gothic" w:hAnsi="Century Gothic"/>
        </w:rPr>
        <w:t>For</w:t>
      </w:r>
      <w:r w:rsidRPr="00D77A2B">
        <w:rPr>
          <w:rFonts w:ascii="Century Gothic" w:hAnsi="Century Gothic"/>
          <w:spacing w:val="-20"/>
        </w:rPr>
        <w:t xml:space="preserve"> </w:t>
      </w:r>
      <w:r w:rsidRPr="00D77A2B">
        <w:rPr>
          <w:rFonts w:ascii="Century Gothic" w:hAnsi="Century Gothic"/>
        </w:rPr>
        <w:t>storing</w:t>
      </w:r>
      <w:r w:rsidRPr="00D77A2B">
        <w:rPr>
          <w:rFonts w:ascii="Century Gothic" w:hAnsi="Century Gothic"/>
          <w:spacing w:val="-21"/>
        </w:rPr>
        <w:t xml:space="preserve"> </w:t>
      </w:r>
      <w:r w:rsidRPr="00D77A2B">
        <w:rPr>
          <w:rFonts w:ascii="Century Gothic" w:hAnsi="Century Gothic"/>
        </w:rPr>
        <w:t>cowpea</w:t>
      </w:r>
      <w:r w:rsidRPr="00D77A2B">
        <w:rPr>
          <w:rFonts w:ascii="Century Gothic" w:hAnsi="Century Gothic"/>
          <w:spacing w:val="-20"/>
        </w:rPr>
        <w:t xml:space="preserve"> </w:t>
      </w:r>
      <w:r w:rsidRPr="00D77A2B">
        <w:rPr>
          <w:rFonts w:ascii="Century Gothic" w:hAnsi="Century Gothic"/>
        </w:rPr>
        <w:t>and</w:t>
      </w:r>
      <w:r w:rsidRPr="00D77A2B">
        <w:rPr>
          <w:rFonts w:ascii="Century Gothic" w:hAnsi="Century Gothic"/>
          <w:spacing w:val="-21"/>
        </w:rPr>
        <w:t xml:space="preserve"> </w:t>
      </w:r>
      <w:r w:rsidRPr="00D77A2B">
        <w:rPr>
          <w:rFonts w:ascii="Century Gothic" w:hAnsi="Century Gothic"/>
        </w:rPr>
        <w:t>soybean,</w:t>
      </w:r>
      <w:r w:rsidRPr="00D77A2B">
        <w:rPr>
          <w:rFonts w:ascii="Century Gothic" w:hAnsi="Century Gothic"/>
          <w:spacing w:val="-20"/>
        </w:rPr>
        <w:t xml:space="preserve"> </w:t>
      </w:r>
      <w:r w:rsidRPr="00D77A2B">
        <w:rPr>
          <w:rFonts w:ascii="Century Gothic" w:hAnsi="Century Gothic"/>
        </w:rPr>
        <w:t>use</w:t>
      </w:r>
      <w:r w:rsidRPr="00D77A2B">
        <w:rPr>
          <w:rFonts w:ascii="Century Gothic" w:hAnsi="Century Gothic"/>
          <w:spacing w:val="-19"/>
        </w:rPr>
        <w:t xml:space="preserve"> </w:t>
      </w:r>
      <w:r w:rsidRPr="00D77A2B">
        <w:rPr>
          <w:rFonts w:ascii="Century Gothic" w:hAnsi="Century Gothic"/>
        </w:rPr>
        <w:t>triple</w:t>
      </w:r>
      <w:r w:rsidRPr="00D77A2B">
        <w:rPr>
          <w:rFonts w:ascii="Century Gothic" w:hAnsi="Century Gothic"/>
          <w:spacing w:val="-20"/>
        </w:rPr>
        <w:t xml:space="preserve"> </w:t>
      </w:r>
      <w:r w:rsidRPr="00D77A2B">
        <w:rPr>
          <w:rFonts w:ascii="Century Gothic" w:hAnsi="Century Gothic"/>
        </w:rPr>
        <w:t>bagging</w:t>
      </w:r>
      <w:r w:rsidRPr="00D77A2B">
        <w:rPr>
          <w:rFonts w:ascii="Century Gothic" w:hAnsi="Century Gothic"/>
          <w:spacing w:val="-21"/>
        </w:rPr>
        <w:t xml:space="preserve"> </w:t>
      </w:r>
      <w:r w:rsidRPr="00D77A2B">
        <w:rPr>
          <w:rFonts w:ascii="Century Gothic" w:hAnsi="Century Gothic"/>
        </w:rPr>
        <w:t>with</w:t>
      </w:r>
      <w:r w:rsidRPr="00D77A2B">
        <w:rPr>
          <w:rFonts w:ascii="Century Gothic" w:hAnsi="Century Gothic"/>
          <w:spacing w:val="-20"/>
        </w:rPr>
        <w:t xml:space="preserve"> </w:t>
      </w:r>
      <w:r w:rsidRPr="00D77A2B">
        <w:rPr>
          <w:rFonts w:ascii="Century Gothic" w:hAnsi="Century Gothic"/>
        </w:rPr>
        <w:t>polythene</w:t>
      </w:r>
      <w:r w:rsidRPr="00D77A2B">
        <w:rPr>
          <w:rFonts w:ascii="Century Gothic" w:hAnsi="Century Gothic"/>
          <w:spacing w:val="-20"/>
        </w:rPr>
        <w:t xml:space="preserve"> </w:t>
      </w:r>
      <w:r w:rsidRPr="00D77A2B">
        <w:rPr>
          <w:rFonts w:ascii="Century Gothic" w:hAnsi="Century Gothic"/>
          <w:spacing w:val="-3"/>
        </w:rPr>
        <w:t>bags.</w:t>
      </w:r>
    </w:p>
    <w:p w14:paraId="4BC47F02" w14:textId="77777777" w:rsidR="00726919" w:rsidRPr="00D77A2B" w:rsidRDefault="00726919" w:rsidP="00726919">
      <w:pPr>
        <w:rPr>
          <w:rFonts w:ascii="Century Gothic" w:eastAsia="Arial" w:hAnsi="Century Gothic"/>
        </w:rPr>
      </w:pPr>
      <w:r w:rsidRPr="00D77A2B">
        <w:rPr>
          <w:rFonts w:ascii="Century Gothic" w:hAnsi="Century Gothic"/>
          <w:w w:val="95"/>
        </w:rPr>
        <w:t>Adopt</w:t>
      </w:r>
      <w:r w:rsidRPr="00D77A2B">
        <w:rPr>
          <w:rFonts w:ascii="Century Gothic" w:hAnsi="Century Gothic"/>
          <w:spacing w:val="-4"/>
          <w:w w:val="95"/>
        </w:rPr>
        <w:t xml:space="preserve"> </w:t>
      </w:r>
      <w:r w:rsidRPr="00D77A2B">
        <w:rPr>
          <w:rFonts w:ascii="Century Gothic" w:hAnsi="Century Gothic"/>
          <w:w w:val="95"/>
        </w:rPr>
        <w:t>solar</w:t>
      </w:r>
      <w:r w:rsidRPr="00D77A2B">
        <w:rPr>
          <w:rFonts w:ascii="Century Gothic" w:hAnsi="Century Gothic"/>
          <w:spacing w:val="-5"/>
          <w:w w:val="95"/>
        </w:rPr>
        <w:t xml:space="preserve"> </w:t>
      </w:r>
      <w:r w:rsidRPr="00D77A2B">
        <w:rPr>
          <w:rFonts w:ascii="Century Gothic" w:hAnsi="Century Gothic"/>
          <w:w w:val="95"/>
        </w:rPr>
        <w:t>disinfestations</w:t>
      </w:r>
      <w:r w:rsidRPr="00D77A2B">
        <w:rPr>
          <w:rFonts w:ascii="Century Gothic" w:hAnsi="Century Gothic"/>
          <w:spacing w:val="-7"/>
          <w:w w:val="95"/>
        </w:rPr>
        <w:t xml:space="preserve"> </w:t>
      </w:r>
      <w:r w:rsidRPr="00D77A2B">
        <w:rPr>
          <w:rFonts w:ascii="Century Gothic" w:hAnsi="Century Gothic"/>
          <w:w w:val="95"/>
        </w:rPr>
        <w:t>by</w:t>
      </w:r>
      <w:r w:rsidRPr="00D77A2B">
        <w:rPr>
          <w:rFonts w:ascii="Century Gothic" w:hAnsi="Century Gothic"/>
          <w:spacing w:val="-4"/>
          <w:w w:val="95"/>
        </w:rPr>
        <w:t xml:space="preserve"> </w:t>
      </w:r>
      <w:r w:rsidRPr="00D77A2B">
        <w:rPr>
          <w:rFonts w:ascii="Century Gothic" w:hAnsi="Century Gothic"/>
          <w:w w:val="95"/>
        </w:rPr>
        <w:t>heating</w:t>
      </w:r>
      <w:r w:rsidRPr="00D77A2B">
        <w:rPr>
          <w:rFonts w:ascii="Century Gothic" w:hAnsi="Century Gothic"/>
          <w:spacing w:val="-6"/>
          <w:w w:val="95"/>
        </w:rPr>
        <w:t xml:space="preserve"> </w:t>
      </w:r>
      <w:r w:rsidRPr="00D77A2B">
        <w:rPr>
          <w:rFonts w:ascii="Century Gothic" w:hAnsi="Century Gothic"/>
          <w:w w:val="95"/>
        </w:rPr>
        <w:t>cowpea</w:t>
      </w:r>
      <w:r w:rsidRPr="00D77A2B">
        <w:rPr>
          <w:rFonts w:ascii="Century Gothic" w:hAnsi="Century Gothic"/>
          <w:spacing w:val="-7"/>
          <w:w w:val="95"/>
        </w:rPr>
        <w:t xml:space="preserve"> </w:t>
      </w:r>
      <w:r w:rsidRPr="00D77A2B">
        <w:rPr>
          <w:rFonts w:ascii="Century Gothic" w:hAnsi="Century Gothic"/>
          <w:w w:val="95"/>
        </w:rPr>
        <w:t>and</w:t>
      </w:r>
      <w:r w:rsidRPr="00D77A2B">
        <w:rPr>
          <w:rFonts w:ascii="Century Gothic" w:hAnsi="Century Gothic"/>
          <w:spacing w:val="-6"/>
          <w:w w:val="95"/>
        </w:rPr>
        <w:t xml:space="preserve"> </w:t>
      </w:r>
      <w:r w:rsidRPr="00D77A2B">
        <w:rPr>
          <w:rFonts w:ascii="Century Gothic" w:hAnsi="Century Gothic"/>
          <w:w w:val="95"/>
        </w:rPr>
        <w:t>soybean</w:t>
      </w:r>
      <w:r w:rsidRPr="00D77A2B">
        <w:rPr>
          <w:rFonts w:ascii="Century Gothic" w:hAnsi="Century Gothic"/>
          <w:spacing w:val="-6"/>
          <w:w w:val="95"/>
        </w:rPr>
        <w:t xml:space="preserve"> </w:t>
      </w:r>
      <w:r w:rsidRPr="00D77A2B">
        <w:rPr>
          <w:rFonts w:ascii="Century Gothic" w:hAnsi="Century Gothic"/>
          <w:w w:val="95"/>
        </w:rPr>
        <w:t>grains</w:t>
      </w:r>
      <w:r w:rsidRPr="00D77A2B">
        <w:rPr>
          <w:rFonts w:ascii="Century Gothic" w:hAnsi="Century Gothic"/>
          <w:spacing w:val="-5"/>
          <w:w w:val="95"/>
        </w:rPr>
        <w:t xml:space="preserve"> </w:t>
      </w:r>
      <w:r w:rsidRPr="00D77A2B">
        <w:rPr>
          <w:rFonts w:ascii="Century Gothic" w:hAnsi="Century Gothic"/>
          <w:w w:val="95"/>
        </w:rPr>
        <w:t>between</w:t>
      </w:r>
      <w:r w:rsidRPr="00D77A2B">
        <w:rPr>
          <w:rFonts w:ascii="Century Gothic" w:hAnsi="Century Gothic"/>
          <w:spacing w:val="-6"/>
          <w:w w:val="95"/>
        </w:rPr>
        <w:t xml:space="preserve"> </w:t>
      </w:r>
      <w:r w:rsidRPr="00D77A2B">
        <w:rPr>
          <w:rFonts w:ascii="Century Gothic" w:hAnsi="Century Gothic"/>
          <w:w w:val="95"/>
        </w:rPr>
        <w:t>black</w:t>
      </w:r>
      <w:r w:rsidRPr="00D77A2B">
        <w:rPr>
          <w:rFonts w:ascii="Century Gothic" w:hAnsi="Century Gothic"/>
          <w:spacing w:val="-4"/>
          <w:w w:val="95"/>
        </w:rPr>
        <w:t xml:space="preserve"> </w:t>
      </w:r>
      <w:r w:rsidRPr="00D77A2B">
        <w:rPr>
          <w:rFonts w:ascii="Century Gothic" w:hAnsi="Century Gothic"/>
          <w:w w:val="95"/>
        </w:rPr>
        <w:t>and</w:t>
      </w:r>
      <w:r w:rsidRPr="00D77A2B">
        <w:rPr>
          <w:rFonts w:ascii="Century Gothic" w:hAnsi="Century Gothic"/>
          <w:spacing w:val="-6"/>
          <w:w w:val="95"/>
        </w:rPr>
        <w:t xml:space="preserve"> </w:t>
      </w:r>
      <w:r w:rsidRPr="00D77A2B">
        <w:rPr>
          <w:rFonts w:ascii="Century Gothic" w:hAnsi="Century Gothic"/>
          <w:w w:val="95"/>
        </w:rPr>
        <w:t>transparent</w:t>
      </w:r>
      <w:r w:rsidRPr="00D77A2B">
        <w:rPr>
          <w:rFonts w:ascii="Century Gothic" w:hAnsi="Century Gothic"/>
          <w:w w:val="120"/>
        </w:rPr>
        <w:t xml:space="preserve"> </w:t>
      </w:r>
      <w:r w:rsidRPr="00D77A2B">
        <w:rPr>
          <w:rFonts w:ascii="Century Gothic" w:hAnsi="Century Gothic"/>
        </w:rPr>
        <w:t>plastic</w:t>
      </w:r>
      <w:r w:rsidRPr="00D77A2B">
        <w:rPr>
          <w:rFonts w:ascii="Century Gothic" w:hAnsi="Century Gothic"/>
          <w:spacing w:val="-14"/>
        </w:rPr>
        <w:t xml:space="preserve"> </w:t>
      </w:r>
      <w:r w:rsidRPr="00D77A2B">
        <w:rPr>
          <w:rFonts w:ascii="Century Gothic" w:hAnsi="Century Gothic"/>
        </w:rPr>
        <w:t>sheets.</w:t>
      </w:r>
    </w:p>
    <w:p w14:paraId="4C494C0A" w14:textId="77777777" w:rsidR="00726919" w:rsidRPr="00D77A2B" w:rsidRDefault="00726919" w:rsidP="00726919">
      <w:pPr>
        <w:rPr>
          <w:rFonts w:ascii="Century Gothic" w:eastAsia="Arial" w:hAnsi="Century Gothic"/>
        </w:rPr>
      </w:pPr>
      <w:r w:rsidRPr="00D77A2B">
        <w:rPr>
          <w:rFonts w:ascii="Century Gothic" w:hAnsi="Century Gothic"/>
        </w:rPr>
        <w:t>Treat</w:t>
      </w:r>
      <w:r w:rsidRPr="00D77A2B">
        <w:rPr>
          <w:rFonts w:ascii="Century Gothic" w:hAnsi="Century Gothic"/>
          <w:spacing w:val="-33"/>
        </w:rPr>
        <w:t xml:space="preserve"> </w:t>
      </w:r>
      <w:r w:rsidRPr="00D77A2B">
        <w:rPr>
          <w:rFonts w:ascii="Century Gothic" w:hAnsi="Century Gothic"/>
        </w:rPr>
        <w:t>small</w:t>
      </w:r>
      <w:r w:rsidRPr="00D77A2B">
        <w:rPr>
          <w:rFonts w:ascii="Century Gothic" w:hAnsi="Century Gothic"/>
          <w:spacing w:val="-34"/>
        </w:rPr>
        <w:t xml:space="preserve"> </w:t>
      </w:r>
      <w:r w:rsidRPr="00D77A2B">
        <w:rPr>
          <w:rFonts w:ascii="Century Gothic" w:hAnsi="Century Gothic"/>
        </w:rPr>
        <w:t>quantities</w:t>
      </w:r>
      <w:r w:rsidRPr="00D77A2B">
        <w:rPr>
          <w:rFonts w:ascii="Century Gothic" w:hAnsi="Century Gothic"/>
          <w:spacing w:val="-33"/>
        </w:rPr>
        <w:t xml:space="preserve"> </w:t>
      </w:r>
      <w:r w:rsidRPr="00D77A2B">
        <w:rPr>
          <w:rFonts w:ascii="Century Gothic" w:hAnsi="Century Gothic"/>
        </w:rPr>
        <w:t>of</w:t>
      </w:r>
      <w:r w:rsidRPr="00D77A2B">
        <w:rPr>
          <w:rFonts w:ascii="Century Gothic" w:hAnsi="Century Gothic"/>
          <w:spacing w:val="-34"/>
        </w:rPr>
        <w:t xml:space="preserve"> </w:t>
      </w:r>
      <w:r w:rsidRPr="00D77A2B">
        <w:rPr>
          <w:rFonts w:ascii="Century Gothic" w:hAnsi="Century Gothic"/>
        </w:rPr>
        <w:t>pulses</w:t>
      </w:r>
      <w:r w:rsidRPr="00D77A2B">
        <w:rPr>
          <w:rFonts w:ascii="Century Gothic" w:hAnsi="Century Gothic"/>
          <w:spacing w:val="-34"/>
        </w:rPr>
        <w:t xml:space="preserve"> </w:t>
      </w:r>
      <w:r w:rsidRPr="00D77A2B">
        <w:rPr>
          <w:rFonts w:ascii="Century Gothic" w:hAnsi="Century Gothic"/>
        </w:rPr>
        <w:t>for</w:t>
      </w:r>
      <w:r w:rsidRPr="00D77A2B">
        <w:rPr>
          <w:rFonts w:ascii="Century Gothic" w:hAnsi="Century Gothic"/>
          <w:spacing w:val="-34"/>
        </w:rPr>
        <w:t xml:space="preserve"> </w:t>
      </w:r>
      <w:r w:rsidRPr="00D77A2B">
        <w:rPr>
          <w:rFonts w:ascii="Century Gothic" w:hAnsi="Century Gothic"/>
        </w:rPr>
        <w:t>storage</w:t>
      </w:r>
      <w:r w:rsidRPr="00D77A2B">
        <w:rPr>
          <w:rFonts w:ascii="Century Gothic" w:hAnsi="Century Gothic"/>
          <w:spacing w:val="-33"/>
        </w:rPr>
        <w:t xml:space="preserve"> </w:t>
      </w:r>
      <w:r w:rsidRPr="00D77A2B">
        <w:rPr>
          <w:rFonts w:ascii="Century Gothic" w:hAnsi="Century Gothic"/>
        </w:rPr>
        <w:t>with</w:t>
      </w:r>
      <w:r w:rsidRPr="00D77A2B">
        <w:rPr>
          <w:rFonts w:ascii="Century Gothic" w:hAnsi="Century Gothic"/>
          <w:spacing w:val="-34"/>
        </w:rPr>
        <w:t xml:space="preserve"> </w:t>
      </w:r>
      <w:r w:rsidRPr="00D77A2B">
        <w:rPr>
          <w:rFonts w:ascii="Century Gothic" w:hAnsi="Century Gothic"/>
        </w:rPr>
        <w:t>wood</w:t>
      </w:r>
      <w:r w:rsidRPr="00D77A2B">
        <w:rPr>
          <w:rFonts w:ascii="Century Gothic" w:hAnsi="Century Gothic"/>
          <w:spacing w:val="-34"/>
        </w:rPr>
        <w:t xml:space="preserve"> </w:t>
      </w:r>
      <w:r w:rsidRPr="00D77A2B">
        <w:rPr>
          <w:rFonts w:ascii="Century Gothic" w:hAnsi="Century Gothic"/>
        </w:rPr>
        <w:t>ash,</w:t>
      </w:r>
      <w:r w:rsidRPr="00D77A2B">
        <w:rPr>
          <w:rFonts w:ascii="Century Gothic" w:hAnsi="Century Gothic"/>
          <w:spacing w:val="-34"/>
        </w:rPr>
        <w:t xml:space="preserve"> </w:t>
      </w:r>
      <w:r w:rsidRPr="00D77A2B">
        <w:rPr>
          <w:rFonts w:ascii="Century Gothic" w:hAnsi="Century Gothic"/>
        </w:rPr>
        <w:t>groundnut</w:t>
      </w:r>
      <w:r w:rsidRPr="00D77A2B">
        <w:rPr>
          <w:rFonts w:ascii="Century Gothic" w:hAnsi="Century Gothic"/>
          <w:spacing w:val="-33"/>
        </w:rPr>
        <w:t xml:space="preserve"> </w:t>
      </w:r>
      <w:r w:rsidRPr="00D77A2B">
        <w:rPr>
          <w:rFonts w:ascii="Century Gothic" w:hAnsi="Century Gothic"/>
        </w:rPr>
        <w:t>oil,</w:t>
      </w:r>
      <w:r w:rsidRPr="00D77A2B">
        <w:rPr>
          <w:rFonts w:ascii="Century Gothic" w:hAnsi="Century Gothic"/>
          <w:spacing w:val="-34"/>
        </w:rPr>
        <w:t xml:space="preserve"> </w:t>
      </w:r>
      <w:r w:rsidRPr="00D77A2B">
        <w:rPr>
          <w:rFonts w:ascii="Century Gothic" w:hAnsi="Century Gothic"/>
        </w:rPr>
        <w:t>neem</w:t>
      </w:r>
      <w:r w:rsidRPr="00D77A2B">
        <w:rPr>
          <w:rFonts w:ascii="Century Gothic" w:hAnsi="Century Gothic"/>
          <w:spacing w:val="-33"/>
        </w:rPr>
        <w:t xml:space="preserve"> </w:t>
      </w:r>
      <w:r w:rsidRPr="00D77A2B">
        <w:rPr>
          <w:rFonts w:ascii="Century Gothic" w:hAnsi="Century Gothic"/>
        </w:rPr>
        <w:t>oil</w:t>
      </w:r>
      <w:r w:rsidRPr="00D77A2B">
        <w:rPr>
          <w:rFonts w:ascii="Century Gothic" w:hAnsi="Century Gothic"/>
          <w:spacing w:val="-34"/>
        </w:rPr>
        <w:t xml:space="preserve"> </w:t>
      </w:r>
      <w:r w:rsidRPr="00D77A2B">
        <w:rPr>
          <w:rFonts w:ascii="Century Gothic" w:hAnsi="Century Gothic"/>
        </w:rPr>
        <w:t>or</w:t>
      </w:r>
      <w:r w:rsidRPr="00D77A2B">
        <w:rPr>
          <w:rFonts w:ascii="Century Gothic" w:hAnsi="Century Gothic"/>
          <w:spacing w:val="-34"/>
        </w:rPr>
        <w:t xml:space="preserve"> </w:t>
      </w:r>
      <w:r w:rsidRPr="00D77A2B">
        <w:rPr>
          <w:rFonts w:ascii="Century Gothic" w:hAnsi="Century Gothic"/>
        </w:rPr>
        <w:t>black</w:t>
      </w:r>
      <w:r w:rsidRPr="00D77A2B">
        <w:rPr>
          <w:rFonts w:ascii="Century Gothic" w:hAnsi="Century Gothic"/>
          <w:spacing w:val="-34"/>
        </w:rPr>
        <w:t xml:space="preserve"> </w:t>
      </w:r>
      <w:r w:rsidRPr="00D77A2B">
        <w:rPr>
          <w:rFonts w:ascii="Century Gothic" w:hAnsi="Century Gothic"/>
        </w:rPr>
        <w:t>pepper</w:t>
      </w:r>
      <w:r w:rsidRPr="00D77A2B">
        <w:rPr>
          <w:rFonts w:ascii="Century Gothic" w:hAnsi="Century Gothic"/>
          <w:w w:val="95"/>
        </w:rPr>
        <w:t xml:space="preserve"> </w:t>
      </w:r>
      <w:r w:rsidRPr="00D77A2B">
        <w:rPr>
          <w:rFonts w:ascii="Century Gothic" w:hAnsi="Century Gothic"/>
        </w:rPr>
        <w:t>powder</w:t>
      </w:r>
    </w:p>
    <w:p w14:paraId="32F6ED15" w14:textId="77777777" w:rsidR="00726919" w:rsidRPr="00D77A2B" w:rsidRDefault="00726919" w:rsidP="00726919">
      <w:pPr>
        <w:rPr>
          <w:rFonts w:ascii="Century Gothic" w:eastAsia="Arial" w:hAnsi="Century Gothic"/>
        </w:rPr>
      </w:pPr>
      <w:r w:rsidRPr="00D77A2B">
        <w:rPr>
          <w:rFonts w:ascii="Century Gothic" w:hAnsi="Century Gothic"/>
        </w:rPr>
        <w:t>Use</w:t>
      </w:r>
      <w:r w:rsidRPr="00D77A2B">
        <w:rPr>
          <w:rFonts w:ascii="Century Gothic" w:hAnsi="Century Gothic"/>
          <w:spacing w:val="-14"/>
        </w:rPr>
        <w:t xml:space="preserve"> </w:t>
      </w:r>
      <w:r w:rsidRPr="00D77A2B">
        <w:rPr>
          <w:rFonts w:ascii="Century Gothic" w:hAnsi="Century Gothic"/>
        </w:rPr>
        <w:t>rodent</w:t>
      </w:r>
      <w:r w:rsidRPr="00D77A2B">
        <w:rPr>
          <w:rFonts w:ascii="Century Gothic" w:hAnsi="Century Gothic"/>
          <w:spacing w:val="-15"/>
        </w:rPr>
        <w:t xml:space="preserve"> </w:t>
      </w:r>
      <w:r w:rsidRPr="00D77A2B">
        <w:rPr>
          <w:rFonts w:ascii="Century Gothic" w:hAnsi="Century Gothic"/>
        </w:rPr>
        <w:t>guards</w:t>
      </w:r>
      <w:r w:rsidRPr="00D77A2B">
        <w:rPr>
          <w:rFonts w:ascii="Century Gothic" w:hAnsi="Century Gothic"/>
          <w:spacing w:val="-15"/>
        </w:rPr>
        <w:t xml:space="preserve"> </w:t>
      </w:r>
      <w:r w:rsidRPr="00D77A2B">
        <w:rPr>
          <w:rFonts w:ascii="Century Gothic" w:hAnsi="Century Gothic"/>
        </w:rPr>
        <w:t>in</w:t>
      </w:r>
      <w:r w:rsidRPr="00D77A2B">
        <w:rPr>
          <w:rFonts w:ascii="Century Gothic" w:hAnsi="Century Gothic"/>
          <w:spacing w:val="-17"/>
        </w:rPr>
        <w:t xml:space="preserve"> </w:t>
      </w:r>
      <w:r w:rsidRPr="00D77A2B">
        <w:rPr>
          <w:rFonts w:ascii="Century Gothic" w:hAnsi="Century Gothic"/>
        </w:rPr>
        <w:t>areas</w:t>
      </w:r>
      <w:r w:rsidRPr="00D77A2B">
        <w:rPr>
          <w:rFonts w:ascii="Century Gothic" w:hAnsi="Century Gothic"/>
          <w:spacing w:val="-17"/>
        </w:rPr>
        <w:t xml:space="preserve"> </w:t>
      </w:r>
      <w:r w:rsidRPr="00D77A2B">
        <w:rPr>
          <w:rFonts w:ascii="Century Gothic" w:hAnsi="Century Gothic"/>
        </w:rPr>
        <w:t>with</w:t>
      </w:r>
      <w:r w:rsidRPr="00D77A2B">
        <w:rPr>
          <w:rFonts w:ascii="Century Gothic" w:hAnsi="Century Gothic"/>
          <w:spacing w:val="-15"/>
        </w:rPr>
        <w:t xml:space="preserve"> </w:t>
      </w:r>
      <w:r w:rsidRPr="00D77A2B">
        <w:rPr>
          <w:rFonts w:ascii="Century Gothic" w:hAnsi="Century Gothic"/>
        </w:rPr>
        <w:t>rat/rodent</w:t>
      </w:r>
      <w:r w:rsidRPr="00D77A2B">
        <w:rPr>
          <w:rFonts w:ascii="Century Gothic" w:hAnsi="Century Gothic"/>
          <w:spacing w:val="-14"/>
        </w:rPr>
        <w:t xml:space="preserve"> </w:t>
      </w:r>
      <w:r w:rsidRPr="00D77A2B">
        <w:rPr>
          <w:rFonts w:ascii="Century Gothic" w:hAnsi="Century Gothic"/>
        </w:rPr>
        <w:t>problems</w:t>
      </w:r>
    </w:p>
    <w:p w14:paraId="45F2031D" w14:textId="77777777" w:rsidR="00726919" w:rsidRPr="00D2630A" w:rsidRDefault="00726919" w:rsidP="00726919">
      <w:pPr>
        <w:rPr>
          <w:rFonts w:ascii="Century Gothic" w:hAnsi="Century Gothic"/>
        </w:rPr>
      </w:pPr>
      <w:r w:rsidRPr="00D2630A">
        <w:rPr>
          <w:rFonts w:ascii="Century Gothic" w:hAnsi="Century Gothic"/>
        </w:rPr>
        <w:t>4.8 Safe Use Action Plan</w:t>
      </w:r>
    </w:p>
    <w:p w14:paraId="706E4A1F" w14:textId="77777777" w:rsidR="00726919" w:rsidRPr="002E6272" w:rsidRDefault="00726919" w:rsidP="00726919">
      <w:pPr>
        <w:rPr>
          <w:rFonts w:ascii="Century Gothic" w:eastAsiaTheme="majorEastAsia" w:hAnsi="Century Gothic"/>
          <w:bCs/>
          <w:color w:val="000000" w:themeColor="text1"/>
        </w:rPr>
      </w:pPr>
      <w:r w:rsidRPr="002E6272">
        <w:rPr>
          <w:rFonts w:ascii="Century Gothic" w:eastAsiaTheme="majorEastAsia" w:hAnsi="Century Gothic"/>
          <w:bCs/>
          <w:color w:val="000000" w:themeColor="text1"/>
        </w:rPr>
        <w:t>A decision to use chemical pesticides should be taken only as the very last resort and should also be based on conclusions reached from an agro-ecosystem analyses (AESA).</w:t>
      </w:r>
    </w:p>
    <w:p w14:paraId="521E7841" w14:textId="77777777" w:rsidR="00726919" w:rsidRPr="009C08E4" w:rsidRDefault="00726919" w:rsidP="00726919">
      <w:pPr>
        <w:rPr>
          <w:rFonts w:ascii="Century Gothic" w:hAnsi="Century Gothic"/>
        </w:rPr>
      </w:pPr>
      <w:r w:rsidRPr="009C08E4">
        <w:rPr>
          <w:rFonts w:ascii="Century Gothic" w:hAnsi="Century Gothic"/>
        </w:rPr>
        <w:t xml:space="preserve">The project will adopt strategies for </w:t>
      </w:r>
      <w:r>
        <w:rPr>
          <w:rFonts w:ascii="Century Gothic" w:hAnsi="Century Gothic"/>
        </w:rPr>
        <w:t>safe</w:t>
      </w:r>
      <w:r w:rsidRPr="009C08E4">
        <w:rPr>
          <w:rFonts w:ascii="Century Gothic" w:hAnsi="Century Gothic"/>
        </w:rPr>
        <w:t xml:space="preserve"> use of pesticides which will focus on (i) routine actions that must be promoted by the project and its partners during project implementation, </w:t>
      </w:r>
      <w:r>
        <w:rPr>
          <w:rFonts w:ascii="Century Gothic" w:hAnsi="Century Gothic"/>
        </w:rPr>
        <w:t>and (</w:t>
      </w:r>
      <w:r w:rsidRPr="009C08E4">
        <w:rPr>
          <w:rFonts w:ascii="Century Gothic" w:hAnsi="Century Gothic"/>
        </w:rPr>
        <w:t>ii) capacity building.</w:t>
      </w:r>
    </w:p>
    <w:p w14:paraId="75F82C27" w14:textId="77777777" w:rsidR="00726919" w:rsidRDefault="00726919" w:rsidP="00726919">
      <w:pPr>
        <w:rPr>
          <w:rFonts w:ascii="Century Gothic" w:hAnsi="Century Gothic"/>
        </w:rPr>
      </w:pPr>
    </w:p>
    <w:p w14:paraId="4CC2CC81" w14:textId="77777777" w:rsidR="00726919" w:rsidRPr="00466E60" w:rsidRDefault="00726919" w:rsidP="00726919">
      <w:pPr>
        <w:rPr>
          <w:rFonts w:ascii="Century Gothic" w:hAnsi="Century Gothic"/>
          <w:b/>
        </w:rPr>
      </w:pPr>
      <w:r>
        <w:rPr>
          <w:rFonts w:ascii="Century Gothic" w:hAnsi="Century Gothic"/>
          <w:b/>
        </w:rPr>
        <w:t xml:space="preserve">4.8.1 </w:t>
      </w:r>
      <w:r w:rsidRPr="00466E60">
        <w:rPr>
          <w:rFonts w:ascii="Century Gothic" w:hAnsi="Century Gothic"/>
          <w:b/>
        </w:rPr>
        <w:t xml:space="preserve">Routine Actions </w:t>
      </w:r>
    </w:p>
    <w:p w14:paraId="682C3FE9" w14:textId="77777777" w:rsidR="00726919" w:rsidRPr="00AD1843" w:rsidRDefault="00726919" w:rsidP="00726919">
      <w:pPr>
        <w:rPr>
          <w:rFonts w:ascii="Century Gothic" w:hAnsi="Century Gothic"/>
        </w:rPr>
      </w:pPr>
      <w:r>
        <w:rPr>
          <w:rFonts w:ascii="Century Gothic" w:hAnsi="Century Gothic"/>
          <w:b/>
          <w:color w:val="000000" w:themeColor="text1"/>
        </w:rPr>
        <w:t xml:space="preserve">Pest Inventory - </w:t>
      </w:r>
      <w:r>
        <w:rPr>
          <w:rFonts w:ascii="Century Gothic" w:hAnsi="Century Gothic"/>
        </w:rPr>
        <w:t>The project</w:t>
      </w:r>
      <w:r w:rsidRPr="002E6272">
        <w:rPr>
          <w:rFonts w:ascii="Century Gothic" w:hAnsi="Century Gothic"/>
        </w:rPr>
        <w:t xml:space="preserve"> through the District Department of Agriculture, MoFA and COCOBOD </w:t>
      </w:r>
      <w:r>
        <w:rPr>
          <w:rFonts w:ascii="Century Gothic" w:hAnsi="Century Gothic"/>
        </w:rPr>
        <w:t>will collaborate with farmer</w:t>
      </w:r>
      <w:r w:rsidRPr="002E6272">
        <w:rPr>
          <w:rFonts w:ascii="Century Gothic" w:hAnsi="Century Gothic"/>
        </w:rPr>
        <w:t xml:space="preserve"> groups and other stakeholders to identify the types, abundance and location of pest plants and animals by conducting interviews and surveys among farmers, and relevant district level institutions as well as CBOs/community-based farmer organizations. This information will be used for fine </w:t>
      </w:r>
      <w:r w:rsidRPr="002E6272">
        <w:rPr>
          <w:rFonts w:ascii="Century Gothic" w:hAnsi="Century Gothic"/>
        </w:rPr>
        <w:lastRenderedPageBreak/>
        <w:t>tuning, prevention, IPM application, training and capacity building, and other interventions.</w:t>
      </w:r>
    </w:p>
    <w:p w14:paraId="049CBFB0" w14:textId="77777777" w:rsidR="00726919" w:rsidRDefault="00726919" w:rsidP="00726919">
      <w:pPr>
        <w:rPr>
          <w:rFonts w:ascii="Century Gothic" w:eastAsia="Times New Roman" w:hAnsi="Century Gothic"/>
          <w:lang w:bidi="en-US"/>
        </w:rPr>
      </w:pPr>
      <w:r w:rsidRPr="009C08E4">
        <w:rPr>
          <w:rFonts w:ascii="Century Gothic" w:eastAsia="Times New Roman" w:hAnsi="Century Gothic"/>
          <w:b/>
          <w:lang w:bidi="en-US"/>
        </w:rPr>
        <w:t>Reliance on pesticides</w:t>
      </w:r>
      <w:r w:rsidRPr="009C08E4">
        <w:rPr>
          <w:rFonts w:ascii="Century Gothic" w:eastAsia="Times New Roman" w:hAnsi="Century Gothic"/>
          <w:lang w:bidi="en-US"/>
        </w:rPr>
        <w:t xml:space="preserve"> – farmers do not normally select crop varieties -on the basis of “creating reliance on pesticides” but more on expected economic returns. However, in order to minimize the potential losses from pests and diseases, a useful starting point is to obtain appropriate planting materials of crop varieties that have been proven, through local field trials, to demonstrate acceptable levels of resistance or tolerance to major pests and diseases. Such materials can be obtained from national agricultural research institutes or international agricultural centers such as International Institute of Tropical Agriculture (IITA).</w:t>
      </w:r>
    </w:p>
    <w:p w14:paraId="0C7287F3" w14:textId="77777777" w:rsidR="00726919" w:rsidRPr="00AD1843" w:rsidRDefault="00726919" w:rsidP="00726919">
      <w:pPr>
        <w:rPr>
          <w:rFonts w:ascii="Century Gothic" w:eastAsiaTheme="majorEastAsia" w:hAnsi="Century Gothic"/>
          <w:bCs/>
          <w:color w:val="000000" w:themeColor="text1"/>
        </w:rPr>
      </w:pPr>
      <w:r w:rsidRPr="00AD1843">
        <w:rPr>
          <w:rFonts w:ascii="Century Gothic" w:eastAsiaTheme="majorEastAsia" w:hAnsi="Century Gothic"/>
          <w:b/>
          <w:bCs/>
          <w:color w:val="000000" w:themeColor="text1"/>
        </w:rPr>
        <w:t>Pesticides selection</w:t>
      </w:r>
      <w:r>
        <w:rPr>
          <w:rFonts w:ascii="Century Gothic" w:eastAsiaTheme="majorEastAsia" w:hAnsi="Century Gothic"/>
          <w:bCs/>
          <w:color w:val="000000" w:themeColor="text1"/>
        </w:rPr>
        <w:t xml:space="preserve"> - </w:t>
      </w:r>
      <w:r w:rsidRPr="002E6272">
        <w:rPr>
          <w:rFonts w:ascii="Century Gothic" w:eastAsiaTheme="majorEastAsia" w:hAnsi="Century Gothic"/>
          <w:bCs/>
          <w:color w:val="000000" w:themeColor="text1"/>
        </w:rPr>
        <w:t>If it is absolutely necessary to spray crops with pesticides, pesticides from the approved list will be recommended and use of selective rather than broad-spectrum pesticides will be</w:t>
      </w:r>
      <w:r>
        <w:rPr>
          <w:rFonts w:ascii="Century Gothic" w:eastAsiaTheme="majorEastAsia" w:hAnsi="Century Gothic"/>
          <w:bCs/>
          <w:color w:val="000000" w:themeColor="text1"/>
        </w:rPr>
        <w:t xml:space="preserve"> promoted. </w:t>
      </w:r>
      <w:r w:rsidRPr="002E6272">
        <w:rPr>
          <w:rFonts w:ascii="Century Gothic" w:eastAsiaTheme="majorEastAsia" w:hAnsi="Century Gothic"/>
          <w:bCs/>
          <w:color w:val="000000" w:themeColor="text1"/>
        </w:rPr>
        <w:t>The list of pesticides can change as new products are recommended and/or some of the chemicals are withdrawn</w:t>
      </w:r>
      <w:r>
        <w:rPr>
          <w:rFonts w:ascii="Century Gothic" w:eastAsiaTheme="majorEastAsia" w:hAnsi="Century Gothic"/>
          <w:bCs/>
          <w:color w:val="000000" w:themeColor="text1"/>
        </w:rPr>
        <w:t>, t</w:t>
      </w:r>
      <w:r w:rsidRPr="002E6272">
        <w:rPr>
          <w:rFonts w:ascii="Century Gothic" w:eastAsiaTheme="majorEastAsia" w:hAnsi="Century Gothic"/>
          <w:bCs/>
          <w:color w:val="000000" w:themeColor="text1"/>
        </w:rPr>
        <w:t>herefore, retailer/stock list</w:t>
      </w:r>
      <w:r>
        <w:rPr>
          <w:rFonts w:ascii="Century Gothic" w:eastAsiaTheme="majorEastAsia" w:hAnsi="Century Gothic"/>
          <w:bCs/>
          <w:color w:val="000000" w:themeColor="text1"/>
        </w:rPr>
        <w:t xml:space="preserve"> will be consulted regularly.</w:t>
      </w:r>
    </w:p>
    <w:p w14:paraId="20D633EB" w14:textId="77777777" w:rsidR="00726919" w:rsidRDefault="00726919" w:rsidP="00726919">
      <w:pPr>
        <w:rPr>
          <w:rFonts w:ascii="Century Gothic" w:eastAsia="Times New Roman" w:hAnsi="Century Gothic"/>
          <w:lang w:bidi="en-US"/>
        </w:rPr>
      </w:pPr>
      <w:r w:rsidRPr="009C08E4">
        <w:rPr>
          <w:rFonts w:ascii="Century Gothic" w:eastAsia="Times New Roman" w:hAnsi="Century Gothic"/>
          <w:b/>
          <w:lang w:bidi="en-US"/>
        </w:rPr>
        <w:t>Access to appropriate protective equipment</w:t>
      </w:r>
      <w:r w:rsidRPr="009C08E4">
        <w:rPr>
          <w:rFonts w:ascii="Century Gothic" w:eastAsia="Times New Roman" w:hAnsi="Century Gothic"/>
          <w:lang w:bidi="en-US"/>
        </w:rPr>
        <w:t>- Because of the comparatively high cost of protective clothing and the inconveniences caused by the hot and humid weather in Ghana, farmers are reluctant to wear protective clothing while applying pesti</w:t>
      </w:r>
      <w:r>
        <w:rPr>
          <w:rFonts w:ascii="Century Gothic" w:eastAsia="Times New Roman" w:hAnsi="Century Gothic"/>
          <w:lang w:bidi="en-US"/>
        </w:rPr>
        <w:t>cides.  For general use, the project</w:t>
      </w:r>
      <w:r w:rsidRPr="009C08E4">
        <w:rPr>
          <w:rFonts w:ascii="Century Gothic" w:eastAsia="Times New Roman" w:hAnsi="Century Gothic"/>
          <w:lang w:bidi="en-US"/>
        </w:rPr>
        <w:t xml:space="preserve"> will work with local </w:t>
      </w:r>
      <w:r>
        <w:rPr>
          <w:rFonts w:ascii="Century Gothic" w:eastAsia="Times New Roman" w:hAnsi="Century Gothic"/>
          <w:lang w:bidi="en-US"/>
        </w:rPr>
        <w:t xml:space="preserve">service providers, input shops </w:t>
      </w:r>
      <w:r w:rsidRPr="009C08E4">
        <w:rPr>
          <w:rFonts w:ascii="Century Gothic" w:eastAsia="Times New Roman" w:hAnsi="Century Gothic"/>
          <w:lang w:bidi="en-US"/>
        </w:rPr>
        <w:t xml:space="preserve">to develop a service market for pesticides whereby the input dealer provides or facilitates access to the services of a trained pesticide sprayer/applicator for their farmer clients. Under this scheme, </w:t>
      </w:r>
      <w:r>
        <w:rPr>
          <w:rFonts w:ascii="Century Gothic" w:eastAsia="Times New Roman" w:hAnsi="Century Gothic"/>
          <w:lang w:bidi="en-US"/>
        </w:rPr>
        <w:t>farmers</w:t>
      </w:r>
      <w:r w:rsidRPr="009C08E4">
        <w:rPr>
          <w:rFonts w:ascii="Century Gothic" w:eastAsia="Times New Roman" w:hAnsi="Century Gothic"/>
          <w:lang w:bidi="en-US"/>
        </w:rPr>
        <w:t xml:space="preserve"> will receive initial and/or ongoing training in proper application, safe use and best practices. </w:t>
      </w:r>
    </w:p>
    <w:p w14:paraId="54929284" w14:textId="77777777" w:rsidR="00726919" w:rsidRPr="00AD1843" w:rsidRDefault="00726919" w:rsidP="00726919">
      <w:pPr>
        <w:rPr>
          <w:rFonts w:ascii="Century Gothic" w:eastAsiaTheme="majorEastAsia" w:hAnsi="Century Gothic"/>
          <w:bCs/>
          <w:color w:val="000000" w:themeColor="text1"/>
        </w:rPr>
      </w:pPr>
      <w:r w:rsidRPr="00AD1843">
        <w:rPr>
          <w:rFonts w:ascii="Century Gothic" w:eastAsiaTheme="majorEastAsia" w:hAnsi="Century Gothic"/>
          <w:b/>
          <w:bCs/>
          <w:color w:val="000000" w:themeColor="text1"/>
        </w:rPr>
        <w:t>Application of Herbicides</w:t>
      </w:r>
      <w:r>
        <w:rPr>
          <w:rFonts w:ascii="Century Gothic" w:eastAsiaTheme="majorEastAsia" w:hAnsi="Century Gothic"/>
          <w:bCs/>
          <w:color w:val="000000" w:themeColor="text1"/>
        </w:rPr>
        <w:t xml:space="preserve"> - </w:t>
      </w:r>
      <w:r w:rsidRPr="002E6272">
        <w:rPr>
          <w:rFonts w:ascii="Century Gothic" w:eastAsiaTheme="majorEastAsia" w:hAnsi="Century Gothic"/>
          <w:bCs/>
          <w:color w:val="000000" w:themeColor="text1"/>
        </w:rPr>
        <w:t>All herbicides should be a</w:t>
      </w:r>
      <w:r>
        <w:rPr>
          <w:rFonts w:ascii="Century Gothic" w:eastAsiaTheme="majorEastAsia" w:hAnsi="Century Gothic"/>
          <w:bCs/>
          <w:color w:val="000000" w:themeColor="text1"/>
        </w:rPr>
        <w:t>pplied using knapsack sprayers.</w:t>
      </w:r>
    </w:p>
    <w:p w14:paraId="160BAB1F" w14:textId="77777777" w:rsidR="00726919" w:rsidRPr="009C08E4" w:rsidRDefault="00726919" w:rsidP="00726919">
      <w:pPr>
        <w:rPr>
          <w:rFonts w:ascii="Century Gothic" w:eastAsia="Times New Roman" w:hAnsi="Century Gothic"/>
          <w:lang w:bidi="en-US"/>
        </w:rPr>
      </w:pPr>
      <w:r w:rsidRPr="009C08E4">
        <w:rPr>
          <w:rFonts w:ascii="Century Gothic" w:eastAsia="Times New Roman" w:hAnsi="Century Gothic"/>
          <w:b/>
          <w:lang w:bidi="en-US"/>
        </w:rPr>
        <w:t>Prevent reuse of pesticide</w:t>
      </w:r>
      <w:r w:rsidRPr="009C08E4">
        <w:rPr>
          <w:rFonts w:ascii="Century Gothic" w:eastAsia="Times New Roman" w:hAnsi="Century Gothic"/>
          <w:lang w:bidi="en-US"/>
        </w:rPr>
        <w:t xml:space="preserve"> </w:t>
      </w:r>
      <w:r w:rsidRPr="009B4E96">
        <w:rPr>
          <w:rFonts w:ascii="Century Gothic" w:eastAsia="Times New Roman" w:hAnsi="Century Gothic"/>
          <w:b/>
          <w:lang w:bidi="en-US"/>
        </w:rPr>
        <w:t>containers</w:t>
      </w:r>
      <w:r w:rsidRPr="009C08E4">
        <w:rPr>
          <w:rFonts w:ascii="Century Gothic" w:eastAsia="Times New Roman" w:hAnsi="Century Gothic"/>
          <w:lang w:bidi="en-US"/>
        </w:rPr>
        <w:t xml:space="preserve"> – A major source of pesticide poisoning is careless disposal of used pesticide containers which are often collected and re-used </w:t>
      </w:r>
      <w:r>
        <w:rPr>
          <w:rFonts w:ascii="Century Gothic" w:eastAsia="Times New Roman" w:hAnsi="Century Gothic"/>
          <w:lang w:bidi="en-US"/>
        </w:rPr>
        <w:t xml:space="preserve">domestically. The project </w:t>
      </w:r>
      <w:r w:rsidRPr="009C08E4">
        <w:rPr>
          <w:rFonts w:ascii="Century Gothic" w:eastAsia="Times New Roman" w:hAnsi="Century Gothic"/>
          <w:lang w:bidi="en-US"/>
        </w:rPr>
        <w:t xml:space="preserve">will work and maintain regular programs of public awareness, education and training of all </w:t>
      </w:r>
      <w:r>
        <w:rPr>
          <w:rFonts w:ascii="Century Gothic" w:eastAsia="Times New Roman" w:hAnsi="Century Gothic"/>
          <w:lang w:bidi="en-US"/>
        </w:rPr>
        <w:t>beneficiaries</w:t>
      </w:r>
      <w:r w:rsidRPr="009C08E4">
        <w:rPr>
          <w:rFonts w:ascii="Century Gothic" w:eastAsia="Times New Roman" w:hAnsi="Century Gothic"/>
          <w:lang w:bidi="en-US"/>
        </w:rPr>
        <w:t xml:space="preserve"> on the risks associated with reuse of pesticide containers.</w:t>
      </w:r>
    </w:p>
    <w:p w14:paraId="58B07D95" w14:textId="77777777" w:rsidR="00726919" w:rsidRPr="009C08E4" w:rsidRDefault="00726919" w:rsidP="00726919">
      <w:pPr>
        <w:rPr>
          <w:rFonts w:ascii="Century Gothic" w:eastAsia="Times New Roman" w:hAnsi="Century Gothic"/>
          <w:lang w:bidi="en-US"/>
        </w:rPr>
      </w:pPr>
      <w:r w:rsidRPr="009C08E4">
        <w:rPr>
          <w:rFonts w:ascii="Century Gothic" w:eastAsia="Times New Roman" w:hAnsi="Century Gothic"/>
          <w:b/>
          <w:lang w:bidi="en-US"/>
        </w:rPr>
        <w:t>Pre-harvest interval violations</w:t>
      </w:r>
      <w:r w:rsidRPr="009C08E4">
        <w:rPr>
          <w:rFonts w:ascii="Century Gothic" w:eastAsia="Times New Roman" w:hAnsi="Century Gothic"/>
          <w:lang w:bidi="en-US"/>
        </w:rPr>
        <w:t xml:space="preserve"> – ensure that training content in the safe and effective use of pesticides always includes adequate attention to pre-harvest intervals between the last pesticide application and harvest. Strict compliance with this interval, which will vary with the crop and pesticide, would minimize the risk of unacceptable high levels of pesticide residues in harvested products. This is particularly important</w:t>
      </w:r>
      <w:r>
        <w:rPr>
          <w:rFonts w:ascii="Century Gothic" w:eastAsia="Times New Roman" w:hAnsi="Century Gothic"/>
          <w:lang w:bidi="en-US"/>
        </w:rPr>
        <w:t xml:space="preserve"> for all crops (for domestic consumption and export)</w:t>
      </w:r>
      <w:r w:rsidRPr="009C08E4">
        <w:rPr>
          <w:rFonts w:ascii="Century Gothic" w:eastAsia="Times New Roman" w:hAnsi="Century Gothic"/>
          <w:lang w:bidi="en-US"/>
        </w:rPr>
        <w:t>.</w:t>
      </w:r>
    </w:p>
    <w:p w14:paraId="05CE9540" w14:textId="77777777" w:rsidR="00726919" w:rsidRPr="009C08E4" w:rsidRDefault="00726919" w:rsidP="00726919">
      <w:pPr>
        <w:rPr>
          <w:rFonts w:ascii="Century Gothic" w:eastAsia="Times New Roman" w:hAnsi="Century Gothic"/>
          <w:lang w:bidi="en-US"/>
        </w:rPr>
      </w:pPr>
      <w:r w:rsidRPr="009C08E4">
        <w:rPr>
          <w:rFonts w:ascii="Century Gothic" w:eastAsia="Times New Roman" w:hAnsi="Century Gothic"/>
          <w:b/>
          <w:lang w:bidi="en-US"/>
        </w:rPr>
        <w:t>Unsafe storage, transport and handling</w:t>
      </w:r>
      <w:r>
        <w:rPr>
          <w:rFonts w:ascii="Century Gothic" w:eastAsia="Times New Roman" w:hAnsi="Century Gothic"/>
          <w:b/>
          <w:lang w:bidi="en-US"/>
        </w:rPr>
        <w:t xml:space="preserve"> </w:t>
      </w:r>
      <w:r>
        <w:rPr>
          <w:rFonts w:ascii="Century Gothic" w:eastAsia="Times New Roman" w:hAnsi="Century Gothic"/>
          <w:lang w:bidi="en-US"/>
        </w:rPr>
        <w:t>–</w:t>
      </w:r>
      <w:r w:rsidRPr="009C08E4">
        <w:rPr>
          <w:rFonts w:ascii="Century Gothic" w:eastAsia="Times New Roman" w:hAnsi="Century Gothic"/>
          <w:lang w:bidi="en-US"/>
        </w:rPr>
        <w:t xml:space="preserve"> </w:t>
      </w:r>
      <w:r>
        <w:rPr>
          <w:rFonts w:ascii="Century Gothic" w:eastAsia="Times New Roman" w:hAnsi="Century Gothic"/>
          <w:lang w:bidi="en-US"/>
        </w:rPr>
        <w:t>pesticide use will be restricted to specific crops under the project. The project will therefore not encourage large use of pesticides. However, if it becomes necessary to procure and use pesticides, e</w:t>
      </w:r>
      <w:r w:rsidRPr="009C08E4">
        <w:rPr>
          <w:rFonts w:ascii="Century Gothic" w:eastAsia="Times New Roman" w:hAnsi="Century Gothic"/>
          <w:lang w:bidi="en-US"/>
        </w:rPr>
        <w:t>xtreme care will be taken in the transportation, storage and handling of pesticides. Pesticides would be transported in well-sealed containers and isolated from other materials in the vehicles. Entry into and handling of the products would be restricted to only a few persons who have received adequate training in the proper management of pesticide stor</w:t>
      </w:r>
      <w:r>
        <w:rPr>
          <w:rFonts w:ascii="Century Gothic" w:eastAsia="Times New Roman" w:hAnsi="Century Gothic"/>
          <w:lang w:bidi="en-US"/>
        </w:rPr>
        <w:t>age</w:t>
      </w:r>
      <w:r w:rsidRPr="009C08E4">
        <w:rPr>
          <w:rFonts w:ascii="Century Gothic" w:eastAsia="Times New Roman" w:hAnsi="Century Gothic"/>
          <w:lang w:bidi="en-US"/>
        </w:rPr>
        <w:t xml:space="preserve"> and product handling. All spray operators would also be trained in the proper handling of pesticides. Small holder farmers will be encouraged to hire the </w:t>
      </w:r>
      <w:r w:rsidRPr="009C08E4">
        <w:rPr>
          <w:rFonts w:ascii="Century Gothic" w:eastAsia="Times New Roman" w:hAnsi="Century Gothic"/>
          <w:lang w:bidi="en-US"/>
        </w:rPr>
        <w:lastRenderedPageBreak/>
        <w:t>services of pesticide sprayers/applicators to be established under the project as referred to above.</w:t>
      </w:r>
    </w:p>
    <w:p w14:paraId="61405CBD" w14:textId="77777777" w:rsidR="00726919" w:rsidRPr="009C08E4" w:rsidRDefault="00726919" w:rsidP="00726919">
      <w:pPr>
        <w:rPr>
          <w:rFonts w:ascii="Century Gothic" w:eastAsia="Times New Roman" w:hAnsi="Century Gothic"/>
          <w:lang w:bidi="en-US"/>
        </w:rPr>
      </w:pPr>
      <w:r w:rsidRPr="009C08E4">
        <w:rPr>
          <w:rFonts w:ascii="Century Gothic" w:eastAsia="Times New Roman" w:hAnsi="Century Gothic"/>
          <w:b/>
          <w:lang w:bidi="en-US"/>
        </w:rPr>
        <w:t>Application by women and children</w:t>
      </w:r>
      <w:r w:rsidRPr="009C08E4">
        <w:rPr>
          <w:rFonts w:ascii="Century Gothic" w:eastAsia="Times New Roman" w:hAnsi="Century Gothic"/>
          <w:lang w:bidi="en-US"/>
        </w:rPr>
        <w:t xml:space="preserve"> – women, especially pregnant and nursing mothers, as well as children represent a highly vulnerable group for pesticides poisoning. Experience elsewhere shows that high levels of pesticides residues can be found in human breast milk where pesticide management has been very poor. </w:t>
      </w:r>
      <w:r>
        <w:rPr>
          <w:rFonts w:ascii="Century Gothic" w:eastAsia="Times New Roman" w:hAnsi="Century Gothic"/>
          <w:lang w:bidi="en-US"/>
        </w:rPr>
        <w:t>Beneficiary f</w:t>
      </w:r>
      <w:r w:rsidRPr="009C08E4">
        <w:rPr>
          <w:rFonts w:ascii="Century Gothic" w:eastAsia="Times New Roman" w:hAnsi="Century Gothic"/>
          <w:lang w:bidi="en-US"/>
        </w:rPr>
        <w:t xml:space="preserve">arm management would as much as possible, exclude women from applying pesticides and also completely </w:t>
      </w:r>
      <w:r>
        <w:rPr>
          <w:rFonts w:ascii="Century Gothic" w:eastAsia="Times New Roman" w:hAnsi="Century Gothic"/>
          <w:lang w:bidi="en-US"/>
        </w:rPr>
        <w:t>prevent</w:t>
      </w:r>
      <w:r w:rsidRPr="009C08E4">
        <w:rPr>
          <w:rFonts w:ascii="Century Gothic" w:eastAsia="Times New Roman" w:hAnsi="Century Gothic"/>
          <w:lang w:bidi="en-US"/>
        </w:rPr>
        <w:t xml:space="preserve"> situations where children are exposed to pesticides.</w:t>
      </w:r>
    </w:p>
    <w:p w14:paraId="7D32AA1B" w14:textId="77777777" w:rsidR="00726919" w:rsidRPr="009C08E4" w:rsidRDefault="00726919" w:rsidP="00726919">
      <w:pPr>
        <w:rPr>
          <w:rFonts w:ascii="Century Gothic" w:eastAsia="Times New Roman" w:hAnsi="Century Gothic"/>
          <w:lang w:bidi="en-US"/>
        </w:rPr>
      </w:pPr>
      <w:r w:rsidRPr="009C08E4">
        <w:rPr>
          <w:rFonts w:ascii="Century Gothic" w:eastAsia="Times New Roman" w:hAnsi="Century Gothic"/>
          <w:b/>
          <w:lang w:bidi="en-US"/>
        </w:rPr>
        <w:t>Potential for using pesticides more than necessary</w:t>
      </w:r>
      <w:r w:rsidRPr="009C08E4">
        <w:rPr>
          <w:rFonts w:ascii="Century Gothic" w:eastAsia="Times New Roman" w:hAnsi="Century Gothic"/>
          <w:lang w:bidi="en-US"/>
        </w:rPr>
        <w:t xml:space="preserve"> – a basic principle of Integrated Pest Management is judicious use of pesticides in the context of IPM. This means that chemical pesticides will be used only as a last resort, for example, in the case of unexpected pest invasion by migratory pests such as armyworms and grasshoppers or grain eating birds. Pesticides would also only be used when it is economic to do so, on a need basis, after detailed field surveys and assessment of the extent of the pest distribution schedule to prevent pest incidence and damage.</w:t>
      </w:r>
    </w:p>
    <w:p w14:paraId="1BB4B9C8" w14:textId="77777777" w:rsidR="00726919" w:rsidRPr="009C08E4" w:rsidRDefault="00726919" w:rsidP="00726919">
      <w:pPr>
        <w:rPr>
          <w:rFonts w:ascii="Century Gothic" w:eastAsia="Times New Roman" w:hAnsi="Century Gothic"/>
          <w:lang w:bidi="en-US"/>
        </w:rPr>
      </w:pPr>
      <w:r w:rsidRPr="009C08E4">
        <w:rPr>
          <w:rFonts w:ascii="Century Gothic" w:eastAsia="Times New Roman" w:hAnsi="Century Gothic"/>
          <w:b/>
          <w:lang w:bidi="en-US"/>
        </w:rPr>
        <w:t>Use lower-toxicity products</w:t>
      </w:r>
      <w:r w:rsidRPr="009C08E4">
        <w:rPr>
          <w:rFonts w:ascii="Century Gothic" w:eastAsia="Times New Roman" w:hAnsi="Century Gothic"/>
          <w:lang w:bidi="en-US"/>
        </w:rPr>
        <w:t xml:space="preserve"> – The WHO and USEPA hazard classification of pesticides (see table </w:t>
      </w:r>
      <w:r>
        <w:rPr>
          <w:rFonts w:ascii="Century Gothic" w:eastAsia="Times New Roman" w:hAnsi="Century Gothic"/>
          <w:lang w:bidi="en-US"/>
        </w:rPr>
        <w:t>6</w:t>
      </w:r>
      <w:r w:rsidRPr="009C08E4">
        <w:rPr>
          <w:rFonts w:ascii="Century Gothic" w:eastAsia="Times New Roman" w:hAnsi="Century Gothic"/>
          <w:lang w:bidi="en-US"/>
        </w:rPr>
        <w:t xml:space="preserve">), as well as the list of products approved by the designated national authorities, would be used as the guide for the choice of pesticides for use in crop protection. As much as possible, farmers would be encouraged to avoid choosing class </w:t>
      </w:r>
      <w:r>
        <w:rPr>
          <w:rFonts w:ascii="Century Gothic" w:eastAsia="Times New Roman" w:hAnsi="Century Gothic"/>
          <w:lang w:bidi="en-US"/>
        </w:rPr>
        <w:t>1</w:t>
      </w:r>
      <w:r w:rsidRPr="009C08E4">
        <w:rPr>
          <w:rFonts w:ascii="Century Gothic" w:eastAsia="Times New Roman" w:hAnsi="Century Gothic"/>
          <w:lang w:bidi="en-US"/>
        </w:rPr>
        <w:t>a and 1b pesticides, while concentrating on the search for pesticides only within class III. If pesticide in class II must be used, efforts would be made to ensure that adequate safety precautions are taken on safe use of products and the protection of applicators. In addition, farmers would be well supervised to do the right thing, more so because,</w:t>
      </w:r>
      <w:r>
        <w:rPr>
          <w:rFonts w:ascii="Century Gothic" w:eastAsia="Times New Roman" w:hAnsi="Century Gothic"/>
          <w:lang w:bidi="en-US"/>
        </w:rPr>
        <w:t xml:space="preserve"> most of the pesticides on the </w:t>
      </w:r>
      <w:r w:rsidRPr="009C08E4">
        <w:rPr>
          <w:rFonts w:ascii="Century Gothic" w:eastAsia="Times New Roman" w:hAnsi="Century Gothic"/>
          <w:lang w:bidi="en-US"/>
        </w:rPr>
        <w:t>EPA approved lists belong to the class II. The reason, being the difficulty in accessing class III pesticides, according to reliable source from the EPA.</w:t>
      </w:r>
    </w:p>
    <w:p w14:paraId="7F47FDC0" w14:textId="77777777" w:rsidR="00726919" w:rsidRPr="009C08E4" w:rsidRDefault="00726919" w:rsidP="00726919">
      <w:pPr>
        <w:rPr>
          <w:rFonts w:ascii="Century Gothic" w:eastAsia="Times New Roman" w:hAnsi="Century Gothic"/>
          <w:lang w:bidi="en-US"/>
        </w:rPr>
      </w:pPr>
      <w:r w:rsidRPr="009C08E4">
        <w:rPr>
          <w:rFonts w:ascii="Century Gothic" w:eastAsia="Times New Roman" w:hAnsi="Century Gothic"/>
          <w:b/>
          <w:lang w:bidi="en-US"/>
        </w:rPr>
        <w:t>Avoid products and spray locations that might contaminate ground and surface water</w:t>
      </w:r>
      <w:r w:rsidRPr="009C08E4">
        <w:rPr>
          <w:rFonts w:ascii="Century Gothic" w:eastAsia="Times New Roman" w:hAnsi="Century Gothic"/>
          <w:lang w:bidi="en-US"/>
        </w:rPr>
        <w:t xml:space="preserve"> – In addition to avoiding spraying around homes, every precaution would be taken to minimize spraying near standing water bodies or streams or pouring pesticides on the ground </w:t>
      </w:r>
      <w:r>
        <w:rPr>
          <w:rFonts w:ascii="Century Gothic" w:eastAsia="Times New Roman" w:hAnsi="Century Gothic"/>
          <w:lang w:bidi="en-US"/>
        </w:rPr>
        <w:t xml:space="preserve">in </w:t>
      </w:r>
      <w:r w:rsidRPr="009C08E4">
        <w:rPr>
          <w:rFonts w:ascii="Century Gothic" w:eastAsia="Times New Roman" w:hAnsi="Century Gothic"/>
          <w:lang w:bidi="en-US"/>
        </w:rPr>
        <w:t xml:space="preserve">homes, near wells and playing grounds. In particular, spray operators would be trained on the risks associated with (a) pouring excess </w:t>
      </w:r>
      <w:r>
        <w:rPr>
          <w:rFonts w:ascii="Century Gothic" w:eastAsia="Times New Roman" w:hAnsi="Century Gothic"/>
          <w:lang w:bidi="en-US"/>
        </w:rPr>
        <w:t xml:space="preserve">and leftover </w:t>
      </w:r>
      <w:r w:rsidRPr="009C08E4">
        <w:rPr>
          <w:rFonts w:ascii="Century Gothic" w:eastAsia="Times New Roman" w:hAnsi="Century Gothic"/>
          <w:lang w:bidi="en-US"/>
        </w:rPr>
        <w:t>pestici</w:t>
      </w:r>
      <w:r>
        <w:rPr>
          <w:rFonts w:ascii="Century Gothic" w:eastAsia="Times New Roman" w:hAnsi="Century Gothic"/>
          <w:lang w:bidi="en-US"/>
        </w:rPr>
        <w:t xml:space="preserve">de mixtures in rivers, streams </w:t>
      </w:r>
      <w:r w:rsidRPr="009C08E4">
        <w:rPr>
          <w:rFonts w:ascii="Century Gothic" w:eastAsia="Times New Roman" w:hAnsi="Century Gothic"/>
          <w:lang w:bidi="en-US"/>
        </w:rPr>
        <w:t>or ponds, (b) washing pesticide application equipment in rivers, streams, ponds and other water bodies and (c) discarding empty pesticide containers in river, streams and ponds.</w:t>
      </w:r>
    </w:p>
    <w:p w14:paraId="07DEB5A0" w14:textId="77777777" w:rsidR="00726919" w:rsidRDefault="00726919" w:rsidP="00726919">
      <w:pPr>
        <w:rPr>
          <w:rFonts w:ascii="Century Gothic" w:eastAsia="Times New Roman" w:hAnsi="Century Gothic"/>
          <w:lang w:bidi="en-US"/>
        </w:rPr>
      </w:pPr>
      <w:r w:rsidRPr="009C08E4">
        <w:rPr>
          <w:rFonts w:ascii="Century Gothic" w:eastAsia="Times New Roman" w:hAnsi="Century Gothic"/>
          <w:b/>
          <w:lang w:bidi="en-US"/>
        </w:rPr>
        <w:t>Monitor use and promote safe use of pesticides</w:t>
      </w:r>
      <w:r w:rsidRPr="009C08E4">
        <w:rPr>
          <w:rFonts w:ascii="Century Gothic" w:eastAsia="Times New Roman" w:hAnsi="Century Gothic"/>
          <w:lang w:bidi="en-US"/>
        </w:rPr>
        <w:t xml:space="preserve"> – As an important par</w:t>
      </w:r>
      <w:r>
        <w:rPr>
          <w:rFonts w:ascii="Century Gothic" w:eastAsia="Times New Roman" w:hAnsi="Century Gothic"/>
          <w:lang w:bidi="en-US"/>
        </w:rPr>
        <w:t>t of routine activities, the project</w:t>
      </w:r>
      <w:r w:rsidRPr="009C08E4">
        <w:rPr>
          <w:rFonts w:ascii="Century Gothic" w:eastAsia="Times New Roman" w:hAnsi="Century Gothic"/>
          <w:lang w:bidi="en-US"/>
        </w:rPr>
        <w:t xml:space="preserve"> will establish a monitoring and supervision plan and protocol for the safe and effective use of pesticides as well as protecting harvested produce and the environment. </w:t>
      </w:r>
    </w:p>
    <w:p w14:paraId="05EA6CCE" w14:textId="77777777" w:rsidR="00726919" w:rsidRPr="009C08E4" w:rsidRDefault="00726919" w:rsidP="00726919">
      <w:pPr>
        <w:rPr>
          <w:rFonts w:ascii="Century Gothic" w:eastAsia="Times New Roman" w:hAnsi="Century Gothic"/>
          <w:lang w:bidi="en-US"/>
        </w:rPr>
      </w:pPr>
    </w:p>
    <w:p w14:paraId="0D5CDEB9" w14:textId="77777777" w:rsidR="00726919" w:rsidRPr="00466E60" w:rsidRDefault="00726919" w:rsidP="00726919">
      <w:pPr>
        <w:rPr>
          <w:rFonts w:ascii="Century Gothic" w:hAnsi="Century Gothic"/>
          <w:b/>
        </w:rPr>
      </w:pPr>
      <w:r>
        <w:rPr>
          <w:rFonts w:ascii="Century Gothic" w:hAnsi="Century Gothic"/>
          <w:b/>
        </w:rPr>
        <w:t xml:space="preserve">4.8.2 </w:t>
      </w:r>
      <w:r w:rsidRPr="00466E60">
        <w:rPr>
          <w:rFonts w:ascii="Century Gothic" w:hAnsi="Century Gothic"/>
          <w:b/>
        </w:rPr>
        <w:t xml:space="preserve">Capacity Building </w:t>
      </w:r>
    </w:p>
    <w:p w14:paraId="3ED9286A" w14:textId="77777777" w:rsidR="00726919" w:rsidRDefault="00726919" w:rsidP="00726919">
      <w:pPr>
        <w:rPr>
          <w:rFonts w:ascii="Century Gothic" w:hAnsi="Century Gothic"/>
        </w:rPr>
      </w:pPr>
    </w:p>
    <w:p w14:paraId="2BF02FBE" w14:textId="77777777" w:rsidR="00726919" w:rsidRDefault="00726919" w:rsidP="00726919">
      <w:pPr>
        <w:rPr>
          <w:rFonts w:ascii="Century Gothic" w:hAnsi="Century Gothic"/>
        </w:rPr>
      </w:pPr>
      <w:r w:rsidRPr="002E6272">
        <w:rPr>
          <w:rFonts w:ascii="Century Gothic" w:hAnsi="Century Gothic"/>
          <w:b/>
          <w:color w:val="000000" w:themeColor="text1"/>
        </w:rPr>
        <w:t>Aware</w:t>
      </w:r>
      <w:r>
        <w:rPr>
          <w:rFonts w:ascii="Century Gothic" w:hAnsi="Century Gothic"/>
          <w:b/>
          <w:color w:val="000000" w:themeColor="text1"/>
        </w:rPr>
        <w:t xml:space="preserve">ness Creation - </w:t>
      </w:r>
      <w:r w:rsidRPr="002E6272">
        <w:rPr>
          <w:rFonts w:ascii="Century Gothic" w:hAnsi="Century Gothic"/>
        </w:rPr>
        <w:t>The project will create awareness among farmers and local communities on the importance of pest management.</w:t>
      </w:r>
      <w:r>
        <w:rPr>
          <w:rFonts w:ascii="Century Gothic" w:hAnsi="Century Gothic"/>
          <w:b/>
          <w:color w:val="000000" w:themeColor="text1"/>
        </w:rPr>
        <w:t xml:space="preserve"> </w:t>
      </w:r>
      <w:r w:rsidRPr="002E6272">
        <w:rPr>
          <w:rFonts w:ascii="Century Gothic" w:hAnsi="Century Gothic"/>
        </w:rPr>
        <w:t xml:space="preserve">The project will ensure that all </w:t>
      </w:r>
      <w:r w:rsidRPr="002E6272">
        <w:rPr>
          <w:rFonts w:ascii="Century Gothic" w:hAnsi="Century Gothic"/>
        </w:rPr>
        <w:lastRenderedPageBreak/>
        <w:t xml:space="preserve">farmers benefiting from the project have access to information regarding declared pest plants. </w:t>
      </w:r>
    </w:p>
    <w:p w14:paraId="38645F92" w14:textId="77777777" w:rsidR="00726919" w:rsidRDefault="00726919" w:rsidP="00726919">
      <w:pPr>
        <w:rPr>
          <w:rFonts w:ascii="Century Gothic" w:hAnsi="Century Gothic"/>
        </w:rPr>
      </w:pPr>
    </w:p>
    <w:p w14:paraId="7DB32BD1" w14:textId="77777777" w:rsidR="00726919" w:rsidRDefault="00726919" w:rsidP="00726919">
      <w:pPr>
        <w:rPr>
          <w:rFonts w:ascii="Century Gothic" w:hAnsi="Century Gothic"/>
        </w:rPr>
      </w:pPr>
      <w:r w:rsidRPr="00D77A2B">
        <w:rPr>
          <w:rFonts w:ascii="Century Gothic" w:hAnsi="Century Gothic"/>
          <w:b/>
        </w:rPr>
        <w:t>Education and Training</w:t>
      </w:r>
      <w:r>
        <w:rPr>
          <w:rFonts w:ascii="Century Gothic" w:hAnsi="Century Gothic"/>
        </w:rPr>
        <w:t xml:space="preserve"> - </w:t>
      </w:r>
      <w:r w:rsidRPr="00D77A2B">
        <w:rPr>
          <w:rFonts w:ascii="Century Gothic" w:hAnsi="Century Gothic"/>
        </w:rPr>
        <w:t xml:space="preserve">This study has shown that training activities in the safe and effective use of pesticides need to be better coordinated within target districts. </w:t>
      </w:r>
      <w:r>
        <w:rPr>
          <w:rFonts w:ascii="Century Gothic" w:hAnsi="Century Gothic"/>
        </w:rPr>
        <w:t>The project</w:t>
      </w:r>
      <w:r w:rsidRPr="00D77A2B">
        <w:rPr>
          <w:rFonts w:ascii="Century Gothic" w:hAnsi="Century Gothic"/>
        </w:rPr>
        <w:t xml:space="preserve"> will organize technical consultation</w:t>
      </w:r>
      <w:r>
        <w:rPr>
          <w:rFonts w:ascii="Century Gothic" w:hAnsi="Century Gothic"/>
        </w:rPr>
        <w:t>s to</w:t>
      </w:r>
      <w:r w:rsidRPr="00D77A2B">
        <w:rPr>
          <w:rFonts w:ascii="Century Gothic" w:hAnsi="Century Gothic"/>
        </w:rPr>
        <w:t xml:space="preserve"> support activities on the </w:t>
      </w:r>
      <w:r>
        <w:rPr>
          <w:rFonts w:ascii="Century Gothic" w:hAnsi="Century Gothic"/>
        </w:rPr>
        <w:t>s</w:t>
      </w:r>
      <w:r w:rsidRPr="00D77A2B">
        <w:rPr>
          <w:rFonts w:ascii="Century Gothic" w:hAnsi="Century Gothic"/>
        </w:rPr>
        <w:t xml:space="preserve">afe and </w:t>
      </w:r>
      <w:r>
        <w:rPr>
          <w:rFonts w:ascii="Century Gothic" w:hAnsi="Century Gothic"/>
        </w:rPr>
        <w:t>e</w:t>
      </w:r>
      <w:r w:rsidRPr="00D77A2B">
        <w:rPr>
          <w:rFonts w:ascii="Century Gothic" w:hAnsi="Century Gothic"/>
        </w:rPr>
        <w:t xml:space="preserve">fficient </w:t>
      </w:r>
      <w:r>
        <w:rPr>
          <w:rFonts w:ascii="Century Gothic" w:hAnsi="Century Gothic"/>
        </w:rPr>
        <w:t>u</w:t>
      </w:r>
      <w:r w:rsidRPr="00D77A2B">
        <w:rPr>
          <w:rFonts w:ascii="Century Gothic" w:hAnsi="Century Gothic"/>
        </w:rPr>
        <w:t xml:space="preserve">se of </w:t>
      </w:r>
      <w:r>
        <w:rPr>
          <w:rFonts w:ascii="Century Gothic" w:hAnsi="Century Gothic"/>
        </w:rPr>
        <w:t>p</w:t>
      </w:r>
      <w:r w:rsidRPr="00D77A2B">
        <w:rPr>
          <w:rFonts w:ascii="Century Gothic" w:hAnsi="Century Gothic"/>
        </w:rPr>
        <w:t xml:space="preserve">esticides and </w:t>
      </w:r>
      <w:r>
        <w:rPr>
          <w:rFonts w:ascii="Century Gothic" w:hAnsi="Century Gothic"/>
        </w:rPr>
        <w:t>g</w:t>
      </w:r>
      <w:r w:rsidRPr="00D77A2B">
        <w:rPr>
          <w:rFonts w:ascii="Century Gothic" w:hAnsi="Century Gothic"/>
        </w:rPr>
        <w:t xml:space="preserve">ood </w:t>
      </w:r>
      <w:r>
        <w:rPr>
          <w:rFonts w:ascii="Century Gothic" w:hAnsi="Century Gothic"/>
        </w:rPr>
        <w:t>a</w:t>
      </w:r>
      <w:r w:rsidRPr="00D77A2B">
        <w:rPr>
          <w:rFonts w:ascii="Century Gothic" w:hAnsi="Century Gothic"/>
        </w:rPr>
        <w:t xml:space="preserve">gricultural </w:t>
      </w:r>
      <w:r>
        <w:rPr>
          <w:rFonts w:ascii="Century Gothic" w:hAnsi="Century Gothic"/>
        </w:rPr>
        <w:t>p</w:t>
      </w:r>
      <w:r w:rsidRPr="00D77A2B">
        <w:rPr>
          <w:rFonts w:ascii="Century Gothic" w:hAnsi="Century Gothic"/>
        </w:rPr>
        <w:t>ractices u</w:t>
      </w:r>
      <w:r>
        <w:rPr>
          <w:rFonts w:ascii="Century Gothic" w:hAnsi="Century Gothic"/>
        </w:rPr>
        <w:t xml:space="preserve">nder the auspices of the PPRSD and EPA </w:t>
      </w:r>
      <w:r w:rsidRPr="00D77A2B">
        <w:rPr>
          <w:rFonts w:ascii="Century Gothic" w:hAnsi="Century Gothic"/>
        </w:rPr>
        <w:t>for</w:t>
      </w:r>
      <w:r>
        <w:rPr>
          <w:rFonts w:ascii="Century Gothic" w:hAnsi="Century Gothic"/>
        </w:rPr>
        <w:t xml:space="preserve"> farmers,</w:t>
      </w:r>
      <w:r w:rsidRPr="00D77A2B">
        <w:rPr>
          <w:rFonts w:ascii="Century Gothic" w:hAnsi="Century Gothic"/>
        </w:rPr>
        <w:t xml:space="preserve"> local</w:t>
      </w:r>
      <w:r>
        <w:rPr>
          <w:rFonts w:ascii="Century Gothic" w:hAnsi="Century Gothic"/>
        </w:rPr>
        <w:t xml:space="preserve"> service providers, and input shops.</w:t>
      </w:r>
      <w:r w:rsidRPr="00D77A2B">
        <w:rPr>
          <w:rFonts w:ascii="Century Gothic" w:hAnsi="Century Gothic"/>
        </w:rPr>
        <w:t xml:space="preserve"> </w:t>
      </w:r>
      <w:r w:rsidRPr="002E6272">
        <w:rPr>
          <w:rFonts w:ascii="Century Gothic" w:hAnsi="Century Gothic"/>
        </w:rPr>
        <w:t>The COCOBOD, MoFA and EPA will incorporate pest management awareness into all environmental training programs.</w:t>
      </w:r>
      <w:r>
        <w:rPr>
          <w:rFonts w:ascii="Century Gothic" w:hAnsi="Century Gothic"/>
        </w:rPr>
        <w:t xml:space="preserve"> </w:t>
      </w:r>
      <w:r w:rsidRPr="00D77A2B">
        <w:rPr>
          <w:rFonts w:ascii="Century Gothic" w:hAnsi="Century Gothic"/>
        </w:rPr>
        <w:t>The general training conte</w:t>
      </w:r>
      <w:r>
        <w:rPr>
          <w:rFonts w:ascii="Century Gothic" w:hAnsi="Century Gothic"/>
        </w:rPr>
        <w:t>nt will include:</w:t>
      </w:r>
    </w:p>
    <w:p w14:paraId="5DA4F194" w14:textId="77777777" w:rsidR="00726919" w:rsidRPr="00D77A2B" w:rsidRDefault="00726919" w:rsidP="00726919">
      <w:pPr>
        <w:rPr>
          <w:rFonts w:ascii="Century Gothic" w:hAnsi="Century Gothic"/>
        </w:rPr>
      </w:pPr>
      <w:r w:rsidRPr="00D77A2B">
        <w:rPr>
          <w:rFonts w:ascii="Century Gothic" w:hAnsi="Century Gothic"/>
        </w:rPr>
        <w:t>Overview of the crop production system, crops types grown, varieties, ecological requirements for good plant growth and high yields</w:t>
      </w:r>
    </w:p>
    <w:p w14:paraId="1BD48FF6" w14:textId="77777777" w:rsidR="00726919" w:rsidRPr="00D77A2B" w:rsidRDefault="00726919" w:rsidP="00726919">
      <w:pPr>
        <w:rPr>
          <w:rFonts w:ascii="Century Gothic" w:hAnsi="Century Gothic"/>
        </w:rPr>
      </w:pPr>
      <w:r w:rsidRPr="00D77A2B">
        <w:rPr>
          <w:rFonts w:ascii="Century Gothic" w:hAnsi="Century Gothic"/>
        </w:rPr>
        <w:t>Environmental factors influencing the particular crop yields in the different ecological zones in Ghana</w:t>
      </w:r>
    </w:p>
    <w:p w14:paraId="44A39800" w14:textId="77777777" w:rsidR="00726919" w:rsidRPr="00D77A2B" w:rsidRDefault="00726919" w:rsidP="00726919">
      <w:pPr>
        <w:rPr>
          <w:rFonts w:ascii="Century Gothic" w:hAnsi="Century Gothic"/>
        </w:rPr>
      </w:pPr>
      <w:r w:rsidRPr="00D77A2B">
        <w:rPr>
          <w:rFonts w:ascii="Century Gothic" w:hAnsi="Century Gothic"/>
        </w:rPr>
        <w:t>Patterns of crop losses and the economic aspects of pest/disease damage to crops.</w:t>
      </w:r>
    </w:p>
    <w:p w14:paraId="530B045A" w14:textId="77777777" w:rsidR="00726919" w:rsidRPr="00D77A2B" w:rsidRDefault="00726919" w:rsidP="00726919">
      <w:pPr>
        <w:rPr>
          <w:rFonts w:ascii="Century Gothic" w:hAnsi="Century Gothic"/>
        </w:rPr>
      </w:pPr>
      <w:r w:rsidRPr="00D77A2B">
        <w:rPr>
          <w:rFonts w:ascii="Century Gothic" w:hAnsi="Century Gothic"/>
        </w:rPr>
        <w:t>Economic and social consequences of yield losses caused by crop pests/diseases</w:t>
      </w:r>
    </w:p>
    <w:p w14:paraId="68B2CE0E" w14:textId="77777777" w:rsidR="00726919" w:rsidRPr="00D77A2B" w:rsidRDefault="00726919" w:rsidP="00726919">
      <w:pPr>
        <w:rPr>
          <w:rFonts w:ascii="Century Gothic" w:hAnsi="Century Gothic"/>
        </w:rPr>
      </w:pPr>
      <w:r w:rsidRPr="00D77A2B">
        <w:rPr>
          <w:rFonts w:ascii="Century Gothic" w:hAnsi="Century Gothic"/>
        </w:rPr>
        <w:t>Elements of Good Agricultural Practices</w:t>
      </w:r>
    </w:p>
    <w:p w14:paraId="2E97D55D" w14:textId="77777777" w:rsidR="00726919" w:rsidRPr="00D77A2B" w:rsidRDefault="00726919" w:rsidP="00726919">
      <w:pPr>
        <w:rPr>
          <w:rFonts w:ascii="Century Gothic" w:hAnsi="Century Gothic"/>
        </w:rPr>
      </w:pPr>
      <w:r w:rsidRPr="00D77A2B">
        <w:rPr>
          <w:rFonts w:ascii="Century Gothic" w:hAnsi="Century Gothic"/>
        </w:rPr>
        <w:t>Fundamentals of decision making on crop protection</w:t>
      </w:r>
    </w:p>
    <w:p w14:paraId="11E1284E" w14:textId="77777777" w:rsidR="00726919" w:rsidRPr="00D77A2B" w:rsidRDefault="00726919" w:rsidP="00726919">
      <w:pPr>
        <w:rPr>
          <w:rFonts w:ascii="Century Gothic" w:hAnsi="Century Gothic"/>
        </w:rPr>
      </w:pPr>
      <w:r w:rsidRPr="00D77A2B">
        <w:rPr>
          <w:rFonts w:ascii="Century Gothic" w:hAnsi="Century Gothic"/>
        </w:rPr>
        <w:t>Economics of crop protection methods</w:t>
      </w:r>
    </w:p>
    <w:p w14:paraId="05D3F1CF" w14:textId="77777777" w:rsidR="00726919" w:rsidRDefault="00726919" w:rsidP="00726919">
      <w:pPr>
        <w:rPr>
          <w:rFonts w:ascii="Century Gothic" w:hAnsi="Century Gothic"/>
        </w:rPr>
      </w:pPr>
      <w:r w:rsidRPr="00D77A2B">
        <w:rPr>
          <w:rFonts w:ascii="Century Gothic" w:hAnsi="Century Gothic"/>
        </w:rPr>
        <w:t>Principles of Integrated Pest Management</w:t>
      </w:r>
    </w:p>
    <w:p w14:paraId="2EF051E4" w14:textId="77777777" w:rsidR="00726919" w:rsidRPr="00AD1843" w:rsidRDefault="00726919" w:rsidP="00726919">
      <w:pPr>
        <w:rPr>
          <w:rFonts w:ascii="Century Gothic" w:hAnsi="Century Gothic"/>
        </w:rPr>
      </w:pPr>
      <w:r w:rsidRPr="00AD1843">
        <w:rPr>
          <w:rFonts w:ascii="Century Gothic" w:hAnsi="Century Gothic"/>
        </w:rPr>
        <w:t>Pesticide use in crop protection</w:t>
      </w:r>
    </w:p>
    <w:p w14:paraId="54825A70" w14:textId="77777777" w:rsidR="00726919" w:rsidRPr="00AD1843" w:rsidRDefault="00726919" w:rsidP="00726919">
      <w:pPr>
        <w:rPr>
          <w:rFonts w:ascii="Century Gothic" w:hAnsi="Century Gothic"/>
        </w:rPr>
      </w:pPr>
      <w:r w:rsidRPr="00AD1843">
        <w:rPr>
          <w:rFonts w:ascii="Century Gothic" w:hAnsi="Century Gothic"/>
        </w:rPr>
        <w:t>Consideration of criteria for choice and use of pesticides,</w:t>
      </w:r>
    </w:p>
    <w:p w14:paraId="27D466E3" w14:textId="77777777" w:rsidR="00726919" w:rsidRPr="00AD1843" w:rsidRDefault="00726919" w:rsidP="00726919">
      <w:pPr>
        <w:rPr>
          <w:rFonts w:ascii="Century Gothic" w:hAnsi="Century Gothic"/>
        </w:rPr>
      </w:pPr>
      <w:r w:rsidRPr="00AD1843">
        <w:rPr>
          <w:rFonts w:ascii="Century Gothic" w:hAnsi="Century Gothic"/>
        </w:rPr>
        <w:t>National legislation and regulations governing the importation, distribution, marketing, transportation, storage, selection and use of pesticides</w:t>
      </w:r>
    </w:p>
    <w:p w14:paraId="1A7BD108" w14:textId="77777777" w:rsidR="00726919" w:rsidRPr="00AD1843" w:rsidRDefault="00726919" w:rsidP="00726919">
      <w:pPr>
        <w:rPr>
          <w:rFonts w:ascii="Century Gothic" w:hAnsi="Century Gothic"/>
        </w:rPr>
      </w:pPr>
      <w:r w:rsidRPr="00AD1843">
        <w:rPr>
          <w:rFonts w:ascii="Century Gothic" w:hAnsi="Century Gothic"/>
        </w:rPr>
        <w:t>Pesticide application – techniques and application efficiency; protective clothing and safe use pictograms</w:t>
      </w:r>
    </w:p>
    <w:p w14:paraId="1B0EED16" w14:textId="77777777" w:rsidR="00726919" w:rsidRPr="00AD1843" w:rsidRDefault="00726919" w:rsidP="00726919">
      <w:pPr>
        <w:rPr>
          <w:rFonts w:ascii="Century Gothic" w:hAnsi="Century Gothic"/>
        </w:rPr>
      </w:pPr>
      <w:r w:rsidRPr="00AD1843">
        <w:rPr>
          <w:rFonts w:ascii="Century Gothic" w:hAnsi="Century Gothic"/>
        </w:rPr>
        <w:t xml:space="preserve">Hazards of pesticide use- Briefs on WHO hazard classification of pesticides, FAO activities in pesticide management, International </w:t>
      </w:r>
      <w:r>
        <w:rPr>
          <w:rFonts w:ascii="Century Gothic" w:hAnsi="Century Gothic"/>
        </w:rPr>
        <w:t>commitments</w:t>
      </w:r>
      <w:r w:rsidRPr="00AD1843">
        <w:rPr>
          <w:rFonts w:ascii="Century Gothic" w:hAnsi="Century Gothic"/>
        </w:rPr>
        <w:t xml:space="preserve"> and agreements (PIC, POPS etc.); Pesticide residues in harvested crops and international requirements for Maximum Residue Levels and GLOBAL-GAP.</w:t>
      </w:r>
    </w:p>
    <w:p w14:paraId="26AA1BEB" w14:textId="77777777" w:rsidR="00726919" w:rsidRPr="00D77A2B" w:rsidRDefault="00726919" w:rsidP="00726919">
      <w:pPr>
        <w:rPr>
          <w:rFonts w:ascii="Century Gothic" w:hAnsi="Century Gothic"/>
        </w:rPr>
      </w:pPr>
      <w:r>
        <w:rPr>
          <w:rFonts w:ascii="Century Gothic" w:hAnsi="Century Gothic"/>
        </w:rPr>
        <w:t>E</w:t>
      </w:r>
      <w:r w:rsidRPr="00AD1843">
        <w:rPr>
          <w:rFonts w:ascii="Century Gothic" w:hAnsi="Century Gothic"/>
        </w:rPr>
        <w:t>nvironmental effects of pesticide application; risks in pesticide use</w:t>
      </w:r>
    </w:p>
    <w:p w14:paraId="66FDBF51" w14:textId="77777777" w:rsidR="00726919" w:rsidRPr="00D77A2B" w:rsidRDefault="00726919" w:rsidP="00726919">
      <w:pPr>
        <w:rPr>
          <w:rFonts w:ascii="Century Gothic" w:hAnsi="Century Gothic"/>
          <w:b/>
          <w:color w:val="000000" w:themeColor="text1"/>
        </w:rPr>
      </w:pPr>
    </w:p>
    <w:p w14:paraId="05E04B2F" w14:textId="33B1B52F" w:rsidR="00726919" w:rsidRDefault="00726919" w:rsidP="00726919">
      <w:pPr>
        <w:rPr>
          <w:rFonts w:ascii="Century Gothic" w:hAnsi="Century Gothic"/>
        </w:rPr>
      </w:pPr>
      <w:r w:rsidRPr="00AD1843">
        <w:rPr>
          <w:rFonts w:ascii="Century Gothic" w:hAnsi="Century Gothic"/>
          <w:b/>
        </w:rPr>
        <w:t>Communication:</w:t>
      </w:r>
      <w:r w:rsidRPr="002E6272">
        <w:rPr>
          <w:rFonts w:ascii="Century Gothic" w:hAnsi="Century Gothic"/>
        </w:rPr>
        <w:t xml:space="preserve"> The Regional EPA/ TCO in collaboration with MOFA and COCOBOD will communicate the content of the Pest Management Plan with the relevant agencies at the district assemblies/local government institutions, district COCOBOD and MoFA pest management representatives. The district MoFA, and COCOBOD will inform farmer groups or individuals of its pest management policies, practices and achievements. Importantly, the project will encourage innovative communication and outreach to farmers and communities</w:t>
      </w:r>
      <w:r>
        <w:rPr>
          <w:rFonts w:ascii="Century Gothic" w:hAnsi="Century Gothic"/>
        </w:rPr>
        <w:t>.</w:t>
      </w:r>
      <w:r w:rsidRPr="002E6272">
        <w:rPr>
          <w:rFonts w:ascii="Century Gothic" w:hAnsi="Century Gothic"/>
        </w:rPr>
        <w:t xml:space="preserve"> </w:t>
      </w:r>
    </w:p>
    <w:p w14:paraId="08B0FB15" w14:textId="77777777" w:rsidR="00726919" w:rsidRDefault="00726919" w:rsidP="00726919">
      <w:pPr>
        <w:rPr>
          <w:rFonts w:ascii="Century Gothic" w:hAnsi="Century Gothic"/>
        </w:rPr>
        <w:sectPr w:rsidR="00726919" w:rsidSect="00127B7E">
          <w:headerReference w:type="even" r:id="rId86"/>
          <w:headerReference w:type="default" r:id="rId87"/>
          <w:footerReference w:type="default" r:id="rId88"/>
          <w:headerReference w:type="first" r:id="rId89"/>
          <w:pgSz w:w="11906" w:h="16838"/>
          <w:pgMar w:top="1440" w:right="1440" w:bottom="1440" w:left="1440" w:header="708" w:footer="708" w:gutter="0"/>
          <w:cols w:space="708"/>
          <w:docGrid w:linePitch="360"/>
        </w:sectPr>
      </w:pPr>
      <w:bookmarkStart w:id="450" w:name="_Toc53394392"/>
      <w:bookmarkStart w:id="451" w:name="_Hlk43218680"/>
    </w:p>
    <w:p w14:paraId="089D002A" w14:textId="77777777" w:rsidR="00726919" w:rsidRPr="009B4E96" w:rsidRDefault="00726919" w:rsidP="00726919">
      <w:pPr>
        <w:rPr>
          <w:rFonts w:ascii="Century Gothic" w:eastAsia="Arial" w:hAnsi="Century Gothic"/>
          <w:b/>
          <w:bCs/>
          <w:color w:val="000000" w:themeColor="text1"/>
        </w:rPr>
      </w:pPr>
      <w:r w:rsidRPr="00752DBE">
        <w:rPr>
          <w:rFonts w:ascii="Century Gothic" w:hAnsi="Century Gothic"/>
        </w:rPr>
        <w:lastRenderedPageBreak/>
        <w:t xml:space="preserve">Table </w:t>
      </w:r>
      <w:r>
        <w:rPr>
          <w:rFonts w:ascii="Century Gothic" w:hAnsi="Century Gothic"/>
          <w:noProof/>
        </w:rPr>
        <w:t>6</w:t>
      </w:r>
      <w:r w:rsidRPr="00752DBE">
        <w:rPr>
          <w:rFonts w:ascii="Century Gothic" w:hAnsi="Century Gothic"/>
        </w:rPr>
        <w:t>:</w:t>
      </w:r>
      <w:r>
        <w:rPr>
          <w:rFonts w:ascii="Century Gothic" w:hAnsi="Century Gothic"/>
        </w:rPr>
        <w:t xml:space="preserve"> </w:t>
      </w:r>
      <w:r w:rsidRPr="00752DBE">
        <w:rPr>
          <w:rFonts w:ascii="Century Gothic" w:hAnsi="Century Gothic"/>
        </w:rPr>
        <w:t>Integrated Pest and Pesticide Management Action Plan</w:t>
      </w:r>
      <w:bookmarkEnd w:id="450"/>
    </w:p>
    <w:tbl>
      <w:tblPr>
        <w:tblStyle w:val="PlainTable2"/>
        <w:tblW w:w="14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40"/>
        <w:gridCol w:w="2161"/>
        <w:gridCol w:w="3349"/>
        <w:gridCol w:w="2775"/>
        <w:gridCol w:w="3691"/>
      </w:tblGrid>
      <w:tr w:rsidR="00726919" w:rsidRPr="00D25FBC" w14:paraId="39BB064B" w14:textId="77777777" w:rsidTr="00127B7E">
        <w:trPr>
          <w:cnfStyle w:val="100000000000" w:firstRow="1" w:lastRow="0" w:firstColumn="0" w:lastColumn="0" w:oddVBand="0" w:evenVBand="0" w:oddHBand="0" w:evenHBand="0" w:firstRowFirstColumn="0" w:firstRowLastColumn="0" w:lastRowFirstColumn="0" w:lastRowLastColumn="0"/>
          <w:trHeight w:hRule="exact" w:val="530"/>
        </w:trPr>
        <w:tc>
          <w:tcPr>
            <w:cnfStyle w:val="001000000000" w:firstRow="0" w:lastRow="0" w:firstColumn="1" w:lastColumn="0" w:oddVBand="0" w:evenVBand="0" w:oddHBand="0" w:evenHBand="0" w:firstRowFirstColumn="0" w:firstRowLastColumn="0" w:lastRowFirstColumn="0" w:lastRowLastColumn="0"/>
            <w:tcW w:w="2140" w:type="dxa"/>
            <w:shd w:val="clear" w:color="auto" w:fill="F2F2F2" w:themeFill="background1" w:themeFillShade="F2"/>
          </w:tcPr>
          <w:bookmarkEnd w:id="451"/>
          <w:p w14:paraId="0A1C1331"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Impact</w:t>
            </w:r>
            <w:r w:rsidRPr="00D25FBC">
              <w:rPr>
                <w:rFonts w:ascii="Century Gothic" w:hAnsi="Century Gothic"/>
                <w:spacing w:val="-37"/>
                <w:sz w:val="18"/>
                <w:szCs w:val="18"/>
              </w:rPr>
              <w:t xml:space="preserve"> </w:t>
            </w:r>
            <w:r w:rsidRPr="00D25FBC">
              <w:rPr>
                <w:rFonts w:ascii="Century Gothic" w:hAnsi="Century Gothic"/>
                <w:sz w:val="18"/>
                <w:szCs w:val="18"/>
              </w:rPr>
              <w:t>issue</w:t>
            </w:r>
            <w:r w:rsidRPr="00D25FBC">
              <w:rPr>
                <w:rFonts w:ascii="Century Gothic" w:hAnsi="Century Gothic"/>
                <w:spacing w:val="-37"/>
                <w:sz w:val="18"/>
                <w:szCs w:val="18"/>
              </w:rPr>
              <w:t xml:space="preserve"> </w:t>
            </w:r>
            <w:r w:rsidRPr="00D25FBC">
              <w:rPr>
                <w:rFonts w:ascii="Century Gothic" w:hAnsi="Century Gothic"/>
                <w:sz w:val="18"/>
                <w:szCs w:val="18"/>
              </w:rPr>
              <w:t>/</w:t>
            </w:r>
            <w:r w:rsidRPr="00D25FBC">
              <w:rPr>
                <w:rFonts w:ascii="Century Gothic" w:hAnsi="Century Gothic"/>
                <w:spacing w:val="-36"/>
                <w:sz w:val="18"/>
                <w:szCs w:val="18"/>
              </w:rPr>
              <w:t xml:space="preserve"> </w:t>
            </w:r>
            <w:r w:rsidRPr="00D25FBC">
              <w:rPr>
                <w:rFonts w:ascii="Century Gothic" w:hAnsi="Century Gothic"/>
                <w:sz w:val="18"/>
                <w:szCs w:val="18"/>
              </w:rPr>
              <w:t>Pest</w:t>
            </w:r>
            <w:r w:rsidRPr="00D25FBC">
              <w:rPr>
                <w:rFonts w:ascii="Century Gothic" w:hAnsi="Century Gothic"/>
                <w:spacing w:val="-37"/>
                <w:sz w:val="18"/>
                <w:szCs w:val="18"/>
              </w:rPr>
              <w:t xml:space="preserve"> </w:t>
            </w:r>
            <w:r w:rsidRPr="00D25FBC">
              <w:rPr>
                <w:rFonts w:ascii="Century Gothic" w:hAnsi="Century Gothic"/>
                <w:sz w:val="18"/>
                <w:szCs w:val="18"/>
              </w:rPr>
              <w:t>&amp;</w:t>
            </w:r>
            <w:r w:rsidRPr="00D25FBC">
              <w:rPr>
                <w:rFonts w:ascii="Century Gothic" w:hAnsi="Century Gothic"/>
                <w:w w:val="102"/>
                <w:sz w:val="18"/>
                <w:szCs w:val="18"/>
              </w:rPr>
              <w:t xml:space="preserve"> </w:t>
            </w:r>
            <w:r w:rsidRPr="00D25FBC">
              <w:rPr>
                <w:rFonts w:ascii="Century Gothic" w:hAnsi="Century Gothic"/>
                <w:w w:val="95"/>
                <w:sz w:val="18"/>
                <w:szCs w:val="18"/>
              </w:rPr>
              <w:t>pesticide threat/</w:t>
            </w:r>
            <w:r w:rsidRPr="00D25FBC">
              <w:rPr>
                <w:rFonts w:ascii="Century Gothic" w:hAnsi="Century Gothic"/>
                <w:spacing w:val="-9"/>
                <w:w w:val="95"/>
                <w:sz w:val="18"/>
                <w:szCs w:val="18"/>
              </w:rPr>
              <w:t xml:space="preserve"> </w:t>
            </w:r>
            <w:r w:rsidRPr="00D25FBC">
              <w:rPr>
                <w:rFonts w:ascii="Century Gothic" w:hAnsi="Century Gothic"/>
                <w:w w:val="95"/>
                <w:sz w:val="18"/>
                <w:szCs w:val="18"/>
              </w:rPr>
              <w:t>risk</w:t>
            </w:r>
          </w:p>
        </w:tc>
        <w:tc>
          <w:tcPr>
            <w:cnfStyle w:val="000010000000" w:firstRow="0" w:lastRow="0" w:firstColumn="0" w:lastColumn="0" w:oddVBand="1" w:evenVBand="0" w:oddHBand="0" w:evenHBand="0" w:firstRowFirstColumn="0" w:firstRowLastColumn="0" w:lastRowFirstColumn="0" w:lastRowLastColumn="0"/>
            <w:tcW w:w="2161" w:type="dxa"/>
            <w:shd w:val="clear" w:color="auto" w:fill="F2F2F2" w:themeFill="background1" w:themeFillShade="F2"/>
          </w:tcPr>
          <w:p w14:paraId="721900A9"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Mitigation</w:t>
            </w:r>
            <w:r w:rsidRPr="00D25FBC">
              <w:rPr>
                <w:rFonts w:ascii="Century Gothic" w:hAnsi="Century Gothic"/>
                <w:spacing w:val="-20"/>
                <w:w w:val="95"/>
                <w:sz w:val="18"/>
                <w:szCs w:val="18"/>
              </w:rPr>
              <w:t xml:space="preserve"> </w:t>
            </w:r>
            <w:r w:rsidRPr="00D25FBC">
              <w:rPr>
                <w:rFonts w:ascii="Century Gothic" w:hAnsi="Century Gothic"/>
                <w:w w:val="95"/>
                <w:sz w:val="18"/>
                <w:szCs w:val="18"/>
              </w:rPr>
              <w:t>Measures</w:t>
            </w:r>
          </w:p>
        </w:tc>
        <w:tc>
          <w:tcPr>
            <w:cnfStyle w:val="000001000000" w:firstRow="0" w:lastRow="0" w:firstColumn="0" w:lastColumn="0" w:oddVBand="0" w:evenVBand="1" w:oddHBand="0" w:evenHBand="0" w:firstRowFirstColumn="0" w:firstRowLastColumn="0" w:lastRowFirstColumn="0" w:lastRowLastColumn="0"/>
            <w:tcW w:w="3349" w:type="dxa"/>
            <w:shd w:val="clear" w:color="auto" w:fill="F2F2F2" w:themeFill="background1" w:themeFillShade="F2"/>
          </w:tcPr>
          <w:p w14:paraId="443B46A2"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Implementation</w:t>
            </w:r>
            <w:r w:rsidRPr="00D25FBC">
              <w:rPr>
                <w:rFonts w:ascii="Century Gothic" w:hAnsi="Century Gothic"/>
                <w:spacing w:val="14"/>
                <w:w w:val="95"/>
                <w:sz w:val="18"/>
                <w:szCs w:val="18"/>
              </w:rPr>
              <w:t xml:space="preserve"> </w:t>
            </w:r>
            <w:r w:rsidRPr="00D25FBC">
              <w:rPr>
                <w:rFonts w:ascii="Century Gothic" w:hAnsi="Century Gothic"/>
                <w:w w:val="95"/>
                <w:sz w:val="18"/>
                <w:szCs w:val="18"/>
              </w:rPr>
              <w:t>tool</w:t>
            </w:r>
          </w:p>
        </w:tc>
        <w:tc>
          <w:tcPr>
            <w:cnfStyle w:val="000010000000" w:firstRow="0" w:lastRow="0" w:firstColumn="0" w:lastColumn="0" w:oddVBand="1" w:evenVBand="0" w:oddHBand="0" w:evenHBand="0" w:firstRowFirstColumn="0" w:firstRowLastColumn="0" w:lastRowFirstColumn="0" w:lastRowLastColumn="0"/>
            <w:tcW w:w="2775" w:type="dxa"/>
            <w:shd w:val="clear" w:color="auto" w:fill="F2F2F2" w:themeFill="background1" w:themeFillShade="F2"/>
          </w:tcPr>
          <w:p w14:paraId="31119CC7"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0"/>
                <w:sz w:val="18"/>
                <w:szCs w:val="18"/>
              </w:rPr>
              <w:t>Expected</w:t>
            </w:r>
            <w:r w:rsidRPr="00D25FBC">
              <w:rPr>
                <w:rFonts w:ascii="Century Gothic" w:hAnsi="Century Gothic"/>
                <w:spacing w:val="6"/>
                <w:w w:val="90"/>
                <w:sz w:val="18"/>
                <w:szCs w:val="18"/>
              </w:rPr>
              <w:t xml:space="preserve"> </w:t>
            </w:r>
            <w:r w:rsidRPr="00D25FBC">
              <w:rPr>
                <w:rFonts w:ascii="Century Gothic" w:hAnsi="Century Gothic"/>
                <w:w w:val="90"/>
                <w:sz w:val="18"/>
                <w:szCs w:val="18"/>
              </w:rPr>
              <w:t>result</w:t>
            </w:r>
          </w:p>
        </w:tc>
        <w:tc>
          <w:tcPr>
            <w:cnfStyle w:val="000100000000" w:firstRow="0" w:lastRow="0" w:firstColumn="0" w:lastColumn="1" w:oddVBand="0" w:evenVBand="0" w:oddHBand="0" w:evenHBand="0" w:firstRowFirstColumn="0" w:firstRowLastColumn="0" w:lastRowFirstColumn="0" w:lastRowLastColumn="0"/>
            <w:tcW w:w="3691" w:type="dxa"/>
            <w:shd w:val="clear" w:color="auto" w:fill="F2F2F2" w:themeFill="background1" w:themeFillShade="F2"/>
          </w:tcPr>
          <w:p w14:paraId="0BB855AA"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Responsibility/</w:t>
            </w:r>
            <w:r w:rsidRPr="00D25FBC">
              <w:rPr>
                <w:rFonts w:ascii="Century Gothic" w:hAnsi="Century Gothic"/>
                <w:spacing w:val="-20"/>
                <w:w w:val="95"/>
                <w:sz w:val="18"/>
                <w:szCs w:val="18"/>
              </w:rPr>
              <w:t xml:space="preserve"> </w:t>
            </w:r>
            <w:r w:rsidRPr="00D25FBC">
              <w:rPr>
                <w:rFonts w:ascii="Century Gothic" w:hAnsi="Century Gothic"/>
                <w:w w:val="95"/>
                <w:sz w:val="18"/>
                <w:szCs w:val="18"/>
              </w:rPr>
              <w:t>Key</w:t>
            </w:r>
            <w:r w:rsidRPr="00D25FBC">
              <w:rPr>
                <w:rFonts w:ascii="Century Gothic" w:hAnsi="Century Gothic"/>
                <w:w w:val="90"/>
                <w:sz w:val="18"/>
                <w:szCs w:val="18"/>
              </w:rPr>
              <w:t xml:space="preserve"> </w:t>
            </w:r>
            <w:r w:rsidRPr="00D25FBC">
              <w:rPr>
                <w:rFonts w:ascii="Century Gothic" w:hAnsi="Century Gothic"/>
                <w:spacing w:val="-1"/>
                <w:w w:val="95"/>
                <w:sz w:val="18"/>
                <w:szCs w:val="18"/>
              </w:rPr>
              <w:t>implementing</w:t>
            </w:r>
            <w:r w:rsidRPr="00D25FBC">
              <w:rPr>
                <w:rFonts w:ascii="Century Gothic" w:hAnsi="Century Gothic"/>
                <w:spacing w:val="-12"/>
                <w:w w:val="95"/>
                <w:sz w:val="18"/>
                <w:szCs w:val="18"/>
              </w:rPr>
              <w:t xml:space="preserve"> </w:t>
            </w:r>
            <w:r w:rsidRPr="00D25FBC">
              <w:rPr>
                <w:rFonts w:ascii="Century Gothic" w:hAnsi="Century Gothic"/>
                <w:w w:val="95"/>
                <w:sz w:val="18"/>
                <w:szCs w:val="18"/>
              </w:rPr>
              <w:t>actors</w:t>
            </w:r>
          </w:p>
        </w:tc>
      </w:tr>
      <w:tr w:rsidR="00726919" w:rsidRPr="00D25FBC" w14:paraId="752F427A" w14:textId="77777777" w:rsidTr="00127B7E">
        <w:trPr>
          <w:cnfStyle w:val="000000100000" w:firstRow="0" w:lastRow="0" w:firstColumn="0" w:lastColumn="0" w:oddVBand="0" w:evenVBand="0" w:oddHBand="1" w:evenHBand="0" w:firstRowFirstColumn="0" w:firstRowLastColumn="0" w:lastRowFirstColumn="0" w:lastRowLastColumn="0"/>
          <w:trHeight w:hRule="exact" w:val="734"/>
        </w:trPr>
        <w:tc>
          <w:tcPr>
            <w:cnfStyle w:val="001000000000" w:firstRow="0" w:lastRow="0" w:firstColumn="1" w:lastColumn="0" w:oddVBand="0" w:evenVBand="0" w:oddHBand="0" w:evenHBand="0" w:firstRowFirstColumn="0" w:firstRowLastColumn="0" w:lastRowFirstColumn="0" w:lastRowLastColumn="0"/>
            <w:tcW w:w="2140" w:type="dxa"/>
            <w:vMerge w:val="restart"/>
          </w:tcPr>
          <w:p w14:paraId="56ED332D"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z w:val="18"/>
                <w:szCs w:val="18"/>
              </w:rPr>
              <w:t>Pollution of</w:t>
            </w:r>
            <w:r w:rsidRPr="00D25FBC">
              <w:rPr>
                <w:rFonts w:ascii="Century Gothic" w:hAnsi="Century Gothic"/>
                <w:b w:val="0"/>
                <w:spacing w:val="-32"/>
                <w:sz w:val="18"/>
                <w:szCs w:val="18"/>
              </w:rPr>
              <w:t xml:space="preserve"> </w:t>
            </w:r>
            <w:r w:rsidRPr="00D25FBC">
              <w:rPr>
                <w:rFonts w:ascii="Century Gothic" w:hAnsi="Century Gothic"/>
                <w:b w:val="0"/>
                <w:sz w:val="18"/>
                <w:szCs w:val="18"/>
              </w:rPr>
              <w:t>water</w:t>
            </w:r>
            <w:r w:rsidRPr="00D25FBC">
              <w:rPr>
                <w:rFonts w:ascii="Century Gothic" w:hAnsi="Century Gothic"/>
                <w:b w:val="0"/>
                <w:w w:val="104"/>
                <w:sz w:val="18"/>
                <w:szCs w:val="18"/>
              </w:rPr>
              <w:t xml:space="preserve"> </w:t>
            </w:r>
            <w:r w:rsidRPr="00D25FBC">
              <w:rPr>
                <w:rFonts w:ascii="Century Gothic" w:hAnsi="Century Gothic"/>
                <w:b w:val="0"/>
                <w:w w:val="90"/>
                <w:sz w:val="18"/>
                <w:szCs w:val="18"/>
              </w:rPr>
              <w:t>resources and aquatic</w:t>
            </w:r>
            <w:r w:rsidRPr="00D25FBC">
              <w:rPr>
                <w:rFonts w:ascii="Century Gothic" w:hAnsi="Century Gothic"/>
                <w:b w:val="0"/>
                <w:spacing w:val="-40"/>
                <w:w w:val="90"/>
                <w:sz w:val="18"/>
                <w:szCs w:val="18"/>
              </w:rPr>
              <w:t xml:space="preserve"> </w:t>
            </w:r>
            <w:r w:rsidRPr="00D25FBC">
              <w:rPr>
                <w:rFonts w:ascii="Century Gothic" w:hAnsi="Century Gothic"/>
                <w:b w:val="0"/>
                <w:sz w:val="18"/>
                <w:szCs w:val="18"/>
              </w:rPr>
              <w:t>life</w:t>
            </w:r>
          </w:p>
        </w:tc>
        <w:tc>
          <w:tcPr>
            <w:cnfStyle w:val="000010000000" w:firstRow="0" w:lastRow="0" w:firstColumn="0" w:lastColumn="0" w:oddVBand="1" w:evenVBand="0" w:oddHBand="0" w:evenHBand="0" w:firstRowFirstColumn="0" w:firstRowLastColumn="0" w:lastRowFirstColumn="0" w:lastRowLastColumn="0"/>
            <w:tcW w:w="2161" w:type="dxa"/>
          </w:tcPr>
          <w:p w14:paraId="64D12D92"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Control</w:t>
            </w:r>
            <w:r w:rsidRPr="00D25FBC">
              <w:rPr>
                <w:rFonts w:ascii="Century Gothic" w:hAnsi="Century Gothic"/>
                <w:spacing w:val="-31"/>
                <w:sz w:val="18"/>
                <w:szCs w:val="18"/>
              </w:rPr>
              <w:t xml:space="preserve"> </w:t>
            </w:r>
            <w:r w:rsidRPr="00D25FBC">
              <w:rPr>
                <w:rFonts w:ascii="Century Gothic" w:hAnsi="Century Gothic"/>
                <w:sz w:val="18"/>
                <w:szCs w:val="18"/>
              </w:rPr>
              <w:t>and</w:t>
            </w:r>
            <w:r w:rsidRPr="00D25FBC">
              <w:rPr>
                <w:rFonts w:ascii="Century Gothic" w:hAnsi="Century Gothic"/>
                <w:spacing w:val="-31"/>
                <w:sz w:val="18"/>
                <w:szCs w:val="18"/>
              </w:rPr>
              <w:t xml:space="preserve"> </w:t>
            </w:r>
            <w:r w:rsidRPr="00D25FBC">
              <w:rPr>
                <w:rFonts w:ascii="Century Gothic" w:hAnsi="Century Gothic"/>
                <w:sz w:val="18"/>
                <w:szCs w:val="18"/>
              </w:rPr>
              <w:t>supervise</w:t>
            </w:r>
            <w:r w:rsidRPr="00D25FBC">
              <w:rPr>
                <w:rFonts w:ascii="Century Gothic" w:hAnsi="Century Gothic"/>
                <w:w w:val="89"/>
                <w:sz w:val="18"/>
                <w:szCs w:val="18"/>
              </w:rPr>
              <w:t xml:space="preserve"> </w:t>
            </w:r>
            <w:r w:rsidRPr="00D25FBC">
              <w:rPr>
                <w:rFonts w:ascii="Century Gothic" w:hAnsi="Century Gothic"/>
                <w:w w:val="95"/>
                <w:sz w:val="18"/>
                <w:szCs w:val="18"/>
              </w:rPr>
              <w:t>pesticide</w:t>
            </w:r>
            <w:r w:rsidRPr="00D25FBC">
              <w:rPr>
                <w:rFonts w:ascii="Century Gothic" w:hAnsi="Century Gothic"/>
                <w:spacing w:val="-28"/>
                <w:w w:val="95"/>
                <w:sz w:val="18"/>
                <w:szCs w:val="18"/>
              </w:rPr>
              <w:t xml:space="preserve"> </w:t>
            </w:r>
            <w:r w:rsidRPr="00D25FBC">
              <w:rPr>
                <w:rFonts w:ascii="Century Gothic" w:hAnsi="Century Gothic"/>
                <w:w w:val="95"/>
                <w:sz w:val="18"/>
                <w:szCs w:val="18"/>
              </w:rPr>
              <w:t>use</w:t>
            </w:r>
            <w:r w:rsidRPr="00D25FBC">
              <w:rPr>
                <w:rFonts w:ascii="Century Gothic" w:hAnsi="Century Gothic"/>
                <w:spacing w:val="-28"/>
                <w:w w:val="95"/>
                <w:sz w:val="18"/>
                <w:szCs w:val="18"/>
              </w:rPr>
              <w:t xml:space="preserve"> </w:t>
            </w:r>
            <w:r w:rsidRPr="00D25FBC">
              <w:rPr>
                <w:rFonts w:ascii="Century Gothic" w:hAnsi="Century Gothic"/>
                <w:w w:val="95"/>
                <w:sz w:val="18"/>
                <w:szCs w:val="18"/>
              </w:rPr>
              <w:t>by</w:t>
            </w:r>
            <w:r w:rsidRPr="00D25FBC">
              <w:rPr>
                <w:rFonts w:ascii="Century Gothic" w:hAnsi="Century Gothic"/>
                <w:spacing w:val="-27"/>
                <w:w w:val="95"/>
                <w:sz w:val="18"/>
                <w:szCs w:val="18"/>
              </w:rPr>
              <w:t xml:space="preserve"> </w:t>
            </w:r>
            <w:r w:rsidRPr="00D25FBC">
              <w:rPr>
                <w:rFonts w:ascii="Century Gothic" w:hAnsi="Century Gothic"/>
                <w:w w:val="95"/>
                <w:sz w:val="18"/>
                <w:szCs w:val="18"/>
              </w:rPr>
              <w:t>farmers</w:t>
            </w:r>
          </w:p>
        </w:tc>
        <w:tc>
          <w:tcPr>
            <w:cnfStyle w:val="000001000000" w:firstRow="0" w:lastRow="0" w:firstColumn="0" w:lastColumn="0" w:oddVBand="0" w:evenVBand="1" w:oddHBand="0" w:evenHBand="0" w:firstRowFirstColumn="0" w:firstRowLastColumn="0" w:lastRowFirstColumn="0" w:lastRowLastColumn="0"/>
            <w:tcW w:w="3349" w:type="dxa"/>
          </w:tcPr>
          <w:p w14:paraId="47CE2D47"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Adoption</w:t>
            </w:r>
            <w:r w:rsidRPr="00D25FBC">
              <w:rPr>
                <w:rFonts w:ascii="Century Gothic" w:hAnsi="Century Gothic"/>
                <w:spacing w:val="-17"/>
                <w:w w:val="95"/>
                <w:sz w:val="18"/>
                <w:szCs w:val="18"/>
              </w:rPr>
              <w:t xml:space="preserve"> </w:t>
            </w:r>
            <w:r w:rsidRPr="00D25FBC">
              <w:rPr>
                <w:rFonts w:ascii="Century Gothic" w:hAnsi="Century Gothic"/>
                <w:w w:val="95"/>
                <w:sz w:val="18"/>
                <w:szCs w:val="18"/>
              </w:rPr>
              <w:t>of</w:t>
            </w:r>
            <w:r w:rsidRPr="00D25FBC">
              <w:rPr>
                <w:rFonts w:ascii="Century Gothic" w:hAnsi="Century Gothic"/>
                <w:spacing w:val="-17"/>
                <w:w w:val="95"/>
                <w:sz w:val="18"/>
                <w:szCs w:val="18"/>
              </w:rPr>
              <w:t xml:space="preserve"> </w:t>
            </w:r>
            <w:r w:rsidRPr="00D25FBC">
              <w:rPr>
                <w:rFonts w:ascii="Century Gothic" w:hAnsi="Century Gothic"/>
                <w:w w:val="95"/>
                <w:sz w:val="18"/>
                <w:szCs w:val="18"/>
              </w:rPr>
              <w:t>IPM</w:t>
            </w:r>
            <w:r w:rsidRPr="00D25FBC">
              <w:rPr>
                <w:rFonts w:ascii="Century Gothic" w:hAnsi="Century Gothic"/>
                <w:spacing w:val="-17"/>
                <w:w w:val="95"/>
                <w:sz w:val="18"/>
                <w:szCs w:val="18"/>
              </w:rPr>
              <w:t xml:space="preserve"> </w:t>
            </w:r>
            <w:r w:rsidRPr="00D25FBC">
              <w:rPr>
                <w:rFonts w:ascii="Century Gothic" w:hAnsi="Century Gothic"/>
                <w:w w:val="95"/>
                <w:sz w:val="18"/>
                <w:szCs w:val="18"/>
              </w:rPr>
              <w:t>approaches/</w:t>
            </w:r>
            <w:r w:rsidRPr="00D25FBC">
              <w:rPr>
                <w:rFonts w:ascii="Century Gothic" w:hAnsi="Century Gothic"/>
                <w:w w:val="138"/>
                <w:sz w:val="18"/>
                <w:szCs w:val="18"/>
              </w:rPr>
              <w:t xml:space="preserve"> </w:t>
            </w:r>
            <w:r w:rsidRPr="00D25FBC">
              <w:rPr>
                <w:rFonts w:ascii="Century Gothic" w:hAnsi="Century Gothic"/>
                <w:sz w:val="18"/>
                <w:szCs w:val="18"/>
              </w:rPr>
              <w:t>techniques</w:t>
            </w:r>
          </w:p>
        </w:tc>
        <w:tc>
          <w:tcPr>
            <w:cnfStyle w:val="000010000000" w:firstRow="0" w:lastRow="0" w:firstColumn="0" w:lastColumn="0" w:oddVBand="1" w:evenVBand="0" w:oddHBand="0" w:evenHBand="0" w:firstRowFirstColumn="0" w:firstRowLastColumn="0" w:lastRowFirstColumn="0" w:lastRowLastColumn="0"/>
            <w:tcW w:w="2775" w:type="dxa"/>
          </w:tcPr>
          <w:p w14:paraId="4BABE491"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Farmers</w:t>
            </w:r>
            <w:r w:rsidRPr="00D25FBC">
              <w:rPr>
                <w:rFonts w:ascii="Century Gothic" w:hAnsi="Century Gothic"/>
                <w:spacing w:val="-22"/>
                <w:w w:val="95"/>
                <w:sz w:val="18"/>
                <w:szCs w:val="18"/>
              </w:rPr>
              <w:t xml:space="preserve"> </w:t>
            </w:r>
            <w:r w:rsidRPr="00D25FBC">
              <w:rPr>
                <w:rFonts w:ascii="Century Gothic" w:hAnsi="Century Gothic"/>
                <w:w w:val="95"/>
                <w:sz w:val="18"/>
                <w:szCs w:val="18"/>
              </w:rPr>
              <w:t>trained</w:t>
            </w:r>
            <w:r w:rsidRPr="00D25FBC">
              <w:rPr>
                <w:rFonts w:ascii="Century Gothic" w:hAnsi="Century Gothic"/>
                <w:spacing w:val="-22"/>
                <w:w w:val="95"/>
                <w:sz w:val="18"/>
                <w:szCs w:val="18"/>
              </w:rPr>
              <w:t xml:space="preserve"> </w:t>
            </w:r>
            <w:r w:rsidRPr="00D25FBC">
              <w:rPr>
                <w:rFonts w:ascii="Century Gothic" w:hAnsi="Century Gothic"/>
                <w:w w:val="95"/>
                <w:sz w:val="18"/>
                <w:szCs w:val="18"/>
              </w:rPr>
              <w:t>in</w:t>
            </w:r>
            <w:r w:rsidRPr="00D25FBC">
              <w:rPr>
                <w:rFonts w:ascii="Century Gothic" w:hAnsi="Century Gothic"/>
                <w:spacing w:val="-22"/>
                <w:w w:val="95"/>
                <w:sz w:val="18"/>
                <w:szCs w:val="18"/>
              </w:rPr>
              <w:t xml:space="preserve"> </w:t>
            </w:r>
            <w:r w:rsidRPr="00D25FBC">
              <w:rPr>
                <w:rFonts w:ascii="Century Gothic" w:hAnsi="Century Gothic"/>
                <w:w w:val="95"/>
                <w:sz w:val="18"/>
                <w:szCs w:val="18"/>
              </w:rPr>
              <w:t>IPM</w:t>
            </w:r>
            <w:r w:rsidRPr="00D25FBC">
              <w:rPr>
                <w:rFonts w:ascii="Century Gothic" w:hAnsi="Century Gothic"/>
                <w:w w:val="102"/>
                <w:sz w:val="18"/>
                <w:szCs w:val="18"/>
              </w:rPr>
              <w:t xml:space="preserve"> </w:t>
            </w:r>
            <w:r w:rsidRPr="00D25FBC">
              <w:rPr>
                <w:rFonts w:ascii="Century Gothic" w:hAnsi="Century Gothic"/>
                <w:sz w:val="18"/>
                <w:szCs w:val="18"/>
              </w:rPr>
              <w:t>techniques</w:t>
            </w:r>
          </w:p>
        </w:tc>
        <w:tc>
          <w:tcPr>
            <w:cnfStyle w:val="000100000000" w:firstRow="0" w:lastRow="0" w:firstColumn="0" w:lastColumn="1" w:oddVBand="0" w:evenVBand="0" w:oddHBand="0" w:evenHBand="0" w:firstRowFirstColumn="0" w:firstRowLastColumn="0" w:lastRowFirstColumn="0" w:lastRowLastColumn="0"/>
            <w:tcW w:w="3691" w:type="dxa"/>
          </w:tcPr>
          <w:p w14:paraId="1C6C7E79" w14:textId="77777777" w:rsidR="00726919" w:rsidRPr="00D25FBC" w:rsidRDefault="00726919" w:rsidP="00127B7E">
            <w:pPr>
              <w:rPr>
                <w:rFonts w:ascii="Century Gothic" w:eastAsia="Arial" w:hAnsi="Century Gothic"/>
                <w:b w:val="0"/>
                <w:sz w:val="18"/>
                <w:szCs w:val="18"/>
              </w:rPr>
            </w:pPr>
            <w:r>
              <w:rPr>
                <w:rFonts w:ascii="Century Gothic" w:hAnsi="Century Gothic"/>
                <w:b w:val="0"/>
                <w:w w:val="80"/>
                <w:sz w:val="18"/>
                <w:szCs w:val="18"/>
              </w:rPr>
              <w:t>MoFA (</w:t>
            </w:r>
            <w:r w:rsidRPr="00D25FBC">
              <w:rPr>
                <w:rFonts w:ascii="Century Gothic" w:hAnsi="Century Gothic"/>
                <w:b w:val="0"/>
                <w:w w:val="80"/>
                <w:sz w:val="18"/>
                <w:szCs w:val="18"/>
              </w:rPr>
              <w:t>PPRSD,</w:t>
            </w:r>
            <w:r w:rsidRPr="00D25FBC">
              <w:rPr>
                <w:rFonts w:ascii="Century Gothic" w:hAnsi="Century Gothic"/>
                <w:b w:val="0"/>
                <w:spacing w:val="37"/>
                <w:w w:val="80"/>
                <w:sz w:val="18"/>
                <w:szCs w:val="18"/>
              </w:rPr>
              <w:t xml:space="preserve"> </w:t>
            </w:r>
            <w:r w:rsidRPr="00D25FBC">
              <w:rPr>
                <w:rFonts w:ascii="Century Gothic" w:hAnsi="Century Gothic"/>
                <w:b w:val="0"/>
                <w:w w:val="80"/>
                <w:sz w:val="18"/>
                <w:szCs w:val="18"/>
              </w:rPr>
              <w:t>DAES</w:t>
            </w:r>
            <w:r>
              <w:rPr>
                <w:rFonts w:ascii="Century Gothic" w:hAnsi="Century Gothic"/>
                <w:b w:val="0"/>
                <w:w w:val="80"/>
                <w:sz w:val="18"/>
                <w:szCs w:val="18"/>
              </w:rPr>
              <w:t>),</w:t>
            </w:r>
          </w:p>
          <w:p w14:paraId="093C9BBC"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29"/>
                <w:w w:val="95"/>
                <w:sz w:val="18"/>
                <w:szCs w:val="18"/>
              </w:rPr>
              <w:t xml:space="preserve"> </w:t>
            </w:r>
            <w:r>
              <w:rPr>
                <w:rFonts w:ascii="Century Gothic" w:hAnsi="Century Gothic"/>
                <w:b w:val="0"/>
                <w:spacing w:val="-29"/>
                <w:w w:val="95"/>
                <w:sz w:val="18"/>
                <w:szCs w:val="18"/>
              </w:rPr>
              <w:t>R</w:t>
            </w:r>
            <w:r w:rsidRPr="00D25FBC">
              <w:rPr>
                <w:rFonts w:ascii="Century Gothic" w:hAnsi="Century Gothic"/>
                <w:b w:val="0"/>
                <w:w w:val="95"/>
                <w:sz w:val="18"/>
                <w:szCs w:val="18"/>
              </w:rPr>
              <w:t>regional</w:t>
            </w:r>
            <w:r w:rsidRPr="00D25FBC">
              <w:rPr>
                <w:rFonts w:ascii="Century Gothic" w:hAnsi="Century Gothic"/>
                <w:b w:val="0"/>
                <w:w w:val="91"/>
                <w:sz w:val="18"/>
                <w:szCs w:val="18"/>
              </w:rPr>
              <w:t xml:space="preserve"> </w:t>
            </w:r>
            <w:r>
              <w:rPr>
                <w:rFonts w:ascii="Century Gothic" w:hAnsi="Century Gothic"/>
                <w:b w:val="0"/>
                <w:w w:val="91"/>
                <w:sz w:val="18"/>
                <w:szCs w:val="18"/>
              </w:rPr>
              <w:t xml:space="preserve">&amp; District Agriculture </w:t>
            </w:r>
            <w:r w:rsidRPr="00D25FBC">
              <w:rPr>
                <w:rFonts w:ascii="Century Gothic" w:hAnsi="Century Gothic"/>
                <w:b w:val="0"/>
                <w:sz w:val="18"/>
                <w:szCs w:val="18"/>
              </w:rPr>
              <w:t>officers</w:t>
            </w:r>
            <w:r>
              <w:rPr>
                <w:rFonts w:ascii="Century Gothic" w:hAnsi="Century Gothic"/>
                <w:b w:val="0"/>
                <w:sz w:val="18"/>
                <w:szCs w:val="18"/>
              </w:rPr>
              <w:t>, COCOBOD</w:t>
            </w:r>
          </w:p>
        </w:tc>
      </w:tr>
      <w:tr w:rsidR="00726919" w:rsidRPr="00D25FBC" w14:paraId="04BF0769" w14:textId="77777777" w:rsidTr="00127B7E">
        <w:trPr>
          <w:trHeight w:hRule="exact" w:val="1002"/>
        </w:trPr>
        <w:tc>
          <w:tcPr>
            <w:cnfStyle w:val="001000000000" w:firstRow="0" w:lastRow="0" w:firstColumn="1" w:lastColumn="0" w:oddVBand="0" w:evenVBand="0" w:oddHBand="0" w:evenHBand="0" w:firstRowFirstColumn="0" w:firstRowLastColumn="0" w:lastRowFirstColumn="0" w:lastRowLastColumn="0"/>
            <w:tcW w:w="2140" w:type="dxa"/>
            <w:vMerge/>
          </w:tcPr>
          <w:p w14:paraId="31163197"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3B793DA8" w14:textId="77777777" w:rsidR="00726919" w:rsidRPr="00D25FBC" w:rsidRDefault="00726919" w:rsidP="00127B7E">
            <w:pPr>
              <w:rPr>
                <w:rFonts w:ascii="Century Gothic" w:eastAsia="Arial" w:hAnsi="Century Gothic"/>
                <w:sz w:val="18"/>
                <w:szCs w:val="18"/>
              </w:rPr>
            </w:pPr>
            <w:r w:rsidRPr="00752DBE">
              <w:rPr>
                <w:rFonts w:ascii="Century Gothic" w:hAnsi="Century Gothic"/>
                <w:w w:val="95"/>
                <w:sz w:val="18"/>
                <w:szCs w:val="18"/>
              </w:rPr>
              <w:t>Water quality monitoring</w:t>
            </w:r>
            <w:r>
              <w:rPr>
                <w:rFonts w:ascii="Century Gothic" w:hAnsi="Century Gothic"/>
                <w:w w:val="95"/>
                <w:sz w:val="18"/>
                <w:szCs w:val="18"/>
              </w:rPr>
              <w:t xml:space="preserve"> (</w:t>
            </w:r>
            <w:r w:rsidRPr="00D25FBC">
              <w:rPr>
                <w:rFonts w:ascii="Century Gothic" w:hAnsi="Century Gothic"/>
                <w:w w:val="95"/>
                <w:sz w:val="18"/>
                <w:szCs w:val="18"/>
              </w:rPr>
              <w:t>Monitor pesticides</w:t>
            </w:r>
            <w:r w:rsidRPr="00D25FBC">
              <w:rPr>
                <w:rFonts w:ascii="Century Gothic" w:hAnsi="Century Gothic"/>
                <w:spacing w:val="-18"/>
                <w:w w:val="95"/>
                <w:sz w:val="18"/>
                <w:szCs w:val="18"/>
              </w:rPr>
              <w:t xml:space="preserve"> </w:t>
            </w:r>
            <w:r w:rsidRPr="00D25FBC">
              <w:rPr>
                <w:rFonts w:ascii="Century Gothic" w:hAnsi="Century Gothic"/>
                <w:w w:val="95"/>
                <w:sz w:val="18"/>
                <w:szCs w:val="18"/>
              </w:rPr>
              <w:t>in</w:t>
            </w:r>
            <w:r w:rsidRPr="00D25FBC">
              <w:rPr>
                <w:rFonts w:ascii="Century Gothic" w:hAnsi="Century Gothic"/>
                <w:w w:val="94"/>
                <w:sz w:val="18"/>
                <w:szCs w:val="18"/>
              </w:rPr>
              <w:t xml:space="preserve"> </w:t>
            </w:r>
            <w:r w:rsidRPr="00D25FBC">
              <w:rPr>
                <w:rFonts w:ascii="Century Gothic" w:hAnsi="Century Gothic"/>
                <w:w w:val="90"/>
                <w:sz w:val="18"/>
                <w:szCs w:val="18"/>
              </w:rPr>
              <w:t>water</w:t>
            </w:r>
            <w:r w:rsidRPr="00D25FBC">
              <w:rPr>
                <w:rFonts w:ascii="Century Gothic" w:hAnsi="Century Gothic"/>
                <w:spacing w:val="20"/>
                <w:w w:val="90"/>
                <w:sz w:val="18"/>
                <w:szCs w:val="18"/>
              </w:rPr>
              <w:t xml:space="preserve"> </w:t>
            </w:r>
            <w:r w:rsidRPr="00D25FBC">
              <w:rPr>
                <w:rFonts w:ascii="Century Gothic" w:hAnsi="Century Gothic"/>
                <w:w w:val="90"/>
                <w:sz w:val="18"/>
                <w:szCs w:val="18"/>
              </w:rPr>
              <w:t>resources</w:t>
            </w:r>
            <w:r>
              <w:rPr>
                <w:rFonts w:ascii="Century Gothic" w:hAnsi="Century Gothic"/>
                <w:w w:val="90"/>
                <w:sz w:val="18"/>
                <w:szCs w:val="18"/>
              </w:rPr>
              <w:t>)</w:t>
            </w:r>
          </w:p>
        </w:tc>
        <w:tc>
          <w:tcPr>
            <w:cnfStyle w:val="000001000000" w:firstRow="0" w:lastRow="0" w:firstColumn="0" w:lastColumn="0" w:oddVBand="0" w:evenVBand="1" w:oddHBand="0" w:evenHBand="0" w:firstRowFirstColumn="0" w:firstRowLastColumn="0" w:lastRowFirstColumn="0" w:lastRowLastColumn="0"/>
            <w:tcW w:w="3349" w:type="dxa"/>
          </w:tcPr>
          <w:p w14:paraId="353F1AAB" w14:textId="77777777" w:rsidR="00726919" w:rsidRDefault="00726919" w:rsidP="00127B7E">
            <w:pPr>
              <w:rPr>
                <w:rFonts w:ascii="Century Gothic" w:eastAsia="Arial" w:hAnsi="Century Gothic"/>
                <w:sz w:val="18"/>
                <w:szCs w:val="18"/>
              </w:rPr>
            </w:pPr>
            <w:r w:rsidRPr="00D25FBC">
              <w:rPr>
                <w:rFonts w:ascii="Century Gothic" w:hAnsi="Century Gothic"/>
                <w:w w:val="95"/>
                <w:sz w:val="18"/>
                <w:szCs w:val="18"/>
              </w:rPr>
              <w:t>Environmental quality</w:t>
            </w:r>
            <w:r w:rsidRPr="00D25FBC">
              <w:rPr>
                <w:rFonts w:ascii="Century Gothic" w:hAnsi="Century Gothic"/>
                <w:spacing w:val="-19"/>
                <w:w w:val="95"/>
                <w:sz w:val="18"/>
                <w:szCs w:val="18"/>
              </w:rPr>
              <w:t xml:space="preserve"> </w:t>
            </w:r>
            <w:r w:rsidRPr="00D25FBC">
              <w:rPr>
                <w:rFonts w:ascii="Century Gothic" w:hAnsi="Century Gothic"/>
                <w:w w:val="95"/>
                <w:sz w:val="18"/>
                <w:szCs w:val="18"/>
              </w:rPr>
              <w:t>monitoring</w:t>
            </w:r>
            <w:r w:rsidRPr="00D25FBC">
              <w:rPr>
                <w:rFonts w:ascii="Century Gothic" w:hAnsi="Century Gothic"/>
                <w:w w:val="84"/>
                <w:sz w:val="18"/>
                <w:szCs w:val="18"/>
              </w:rPr>
              <w:t xml:space="preserve"> </w:t>
            </w:r>
            <w:r w:rsidRPr="00D25FBC">
              <w:rPr>
                <w:rFonts w:ascii="Century Gothic" w:hAnsi="Century Gothic"/>
                <w:w w:val="95"/>
                <w:sz w:val="18"/>
                <w:szCs w:val="18"/>
              </w:rPr>
              <w:t>plan</w:t>
            </w:r>
            <w:r w:rsidRPr="00D25FBC">
              <w:rPr>
                <w:rFonts w:ascii="Century Gothic" w:hAnsi="Century Gothic"/>
                <w:spacing w:val="-34"/>
                <w:w w:val="95"/>
                <w:sz w:val="18"/>
                <w:szCs w:val="18"/>
              </w:rPr>
              <w:t xml:space="preserve"> </w:t>
            </w:r>
            <w:r w:rsidRPr="00D25FBC">
              <w:rPr>
                <w:rFonts w:ascii="Century Gothic" w:hAnsi="Century Gothic"/>
                <w:w w:val="95"/>
                <w:sz w:val="18"/>
                <w:szCs w:val="18"/>
              </w:rPr>
              <w:t>(linkage</w:t>
            </w:r>
            <w:r w:rsidRPr="00D25FBC">
              <w:rPr>
                <w:rFonts w:ascii="Century Gothic" w:hAnsi="Century Gothic"/>
                <w:spacing w:val="-34"/>
                <w:w w:val="95"/>
                <w:sz w:val="18"/>
                <w:szCs w:val="18"/>
              </w:rPr>
              <w:t xml:space="preserve"> </w:t>
            </w:r>
            <w:r w:rsidRPr="00D25FBC">
              <w:rPr>
                <w:rFonts w:ascii="Century Gothic" w:hAnsi="Century Gothic"/>
                <w:w w:val="95"/>
                <w:sz w:val="18"/>
                <w:szCs w:val="18"/>
              </w:rPr>
              <w:t>with</w:t>
            </w:r>
            <w:r w:rsidRPr="00D25FBC">
              <w:rPr>
                <w:rFonts w:ascii="Century Gothic" w:hAnsi="Century Gothic"/>
                <w:spacing w:val="-34"/>
                <w:w w:val="95"/>
                <w:sz w:val="18"/>
                <w:szCs w:val="18"/>
              </w:rPr>
              <w:t xml:space="preserve"> </w:t>
            </w:r>
            <w:r w:rsidRPr="00D25FBC">
              <w:rPr>
                <w:rFonts w:ascii="Century Gothic" w:hAnsi="Century Gothic"/>
                <w:w w:val="95"/>
                <w:sz w:val="18"/>
                <w:szCs w:val="18"/>
              </w:rPr>
              <w:t>Project</w:t>
            </w:r>
            <w:r w:rsidRPr="00D25FBC">
              <w:rPr>
                <w:rFonts w:ascii="Century Gothic" w:hAnsi="Century Gothic"/>
                <w:spacing w:val="-34"/>
                <w:w w:val="95"/>
                <w:sz w:val="18"/>
                <w:szCs w:val="18"/>
              </w:rPr>
              <w:t xml:space="preserve"> </w:t>
            </w:r>
            <w:r w:rsidRPr="00D25FBC">
              <w:rPr>
                <w:rFonts w:ascii="Century Gothic" w:hAnsi="Century Gothic"/>
                <w:w w:val="95"/>
                <w:sz w:val="18"/>
                <w:szCs w:val="18"/>
              </w:rPr>
              <w:t>ESMP)</w:t>
            </w:r>
          </w:p>
          <w:p w14:paraId="50EED448" w14:textId="77777777" w:rsidR="00726919" w:rsidRPr="00743258" w:rsidRDefault="00726919" w:rsidP="00127B7E">
            <w:pPr>
              <w:rPr>
                <w:rFonts w:ascii="Century Gothic" w:eastAsia="Arial" w:hAnsi="Century Gothic"/>
                <w:sz w:val="18"/>
                <w:szCs w:val="18"/>
              </w:rPr>
            </w:pPr>
          </w:p>
        </w:tc>
        <w:tc>
          <w:tcPr>
            <w:cnfStyle w:val="000010000000" w:firstRow="0" w:lastRow="0" w:firstColumn="0" w:lastColumn="0" w:oddVBand="1" w:evenVBand="0" w:oddHBand="0" w:evenHBand="0" w:firstRowFirstColumn="0" w:firstRowLastColumn="0" w:lastRowFirstColumn="0" w:lastRowLastColumn="0"/>
            <w:tcW w:w="2775" w:type="dxa"/>
          </w:tcPr>
          <w:p w14:paraId="7552B6E7" w14:textId="77777777" w:rsidR="00726919" w:rsidRPr="00D25FBC" w:rsidRDefault="00726919" w:rsidP="00127B7E">
            <w:pPr>
              <w:rPr>
                <w:rFonts w:ascii="Century Gothic" w:eastAsia="Arial" w:hAnsi="Century Gothic"/>
                <w:sz w:val="18"/>
                <w:szCs w:val="18"/>
              </w:rPr>
            </w:pPr>
            <w:r w:rsidRPr="00D25FBC">
              <w:rPr>
                <w:rFonts w:ascii="Century Gothic" w:hAnsi="Century Gothic"/>
                <w:spacing w:val="-1"/>
                <w:w w:val="95"/>
                <w:sz w:val="18"/>
                <w:szCs w:val="18"/>
              </w:rPr>
              <w:t>Pesticide</w:t>
            </w:r>
            <w:r w:rsidRPr="00D25FBC">
              <w:rPr>
                <w:rFonts w:ascii="Century Gothic" w:hAnsi="Century Gothic"/>
                <w:spacing w:val="-25"/>
                <w:w w:val="95"/>
                <w:sz w:val="18"/>
                <w:szCs w:val="18"/>
              </w:rPr>
              <w:t xml:space="preserve"> </w:t>
            </w:r>
            <w:r w:rsidRPr="00D25FBC">
              <w:rPr>
                <w:rFonts w:ascii="Century Gothic" w:hAnsi="Century Gothic"/>
                <w:spacing w:val="-1"/>
                <w:w w:val="95"/>
                <w:sz w:val="18"/>
                <w:szCs w:val="18"/>
              </w:rPr>
              <w:t>concentration</w:t>
            </w:r>
            <w:r w:rsidRPr="00D25FBC">
              <w:rPr>
                <w:rFonts w:ascii="Century Gothic" w:hAnsi="Century Gothic"/>
                <w:w w:val="94"/>
                <w:sz w:val="18"/>
                <w:szCs w:val="18"/>
              </w:rPr>
              <w:t xml:space="preserve"> </w:t>
            </w:r>
            <w:r w:rsidRPr="00D25FBC">
              <w:rPr>
                <w:rFonts w:ascii="Century Gothic" w:hAnsi="Century Gothic"/>
                <w:w w:val="95"/>
                <w:sz w:val="18"/>
                <w:szCs w:val="18"/>
              </w:rPr>
              <w:t>in</w:t>
            </w:r>
            <w:r w:rsidRPr="00D25FBC">
              <w:rPr>
                <w:rFonts w:ascii="Century Gothic" w:hAnsi="Century Gothic"/>
                <w:spacing w:val="-25"/>
                <w:w w:val="95"/>
                <w:sz w:val="18"/>
                <w:szCs w:val="18"/>
              </w:rPr>
              <w:t xml:space="preserve"> </w:t>
            </w:r>
            <w:r w:rsidRPr="00D25FBC">
              <w:rPr>
                <w:rFonts w:ascii="Century Gothic" w:hAnsi="Century Gothic"/>
                <w:w w:val="95"/>
                <w:sz w:val="18"/>
                <w:szCs w:val="18"/>
              </w:rPr>
              <w:t>water</w:t>
            </w:r>
            <w:r w:rsidRPr="00D25FBC">
              <w:rPr>
                <w:rFonts w:ascii="Century Gothic" w:hAnsi="Century Gothic"/>
                <w:spacing w:val="-24"/>
                <w:w w:val="95"/>
                <w:sz w:val="18"/>
                <w:szCs w:val="18"/>
              </w:rPr>
              <w:t xml:space="preserve"> </w:t>
            </w:r>
            <w:r w:rsidRPr="00D25FBC">
              <w:rPr>
                <w:rFonts w:ascii="Century Gothic" w:hAnsi="Century Gothic"/>
                <w:w w:val="95"/>
                <w:sz w:val="18"/>
                <w:szCs w:val="18"/>
              </w:rPr>
              <w:t>resources</w:t>
            </w:r>
          </w:p>
        </w:tc>
        <w:tc>
          <w:tcPr>
            <w:cnfStyle w:val="000100000000" w:firstRow="0" w:lastRow="0" w:firstColumn="0" w:lastColumn="1" w:oddVBand="0" w:evenVBand="0" w:oddHBand="0" w:evenHBand="0" w:firstRowFirstColumn="0" w:firstRowLastColumn="0" w:lastRowFirstColumn="0" w:lastRowLastColumn="0"/>
            <w:tcW w:w="3691" w:type="dxa"/>
          </w:tcPr>
          <w:p w14:paraId="013FB994"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90"/>
                <w:sz w:val="18"/>
                <w:szCs w:val="18"/>
              </w:rPr>
              <w:t>EPA, WRC</w:t>
            </w:r>
          </w:p>
        </w:tc>
      </w:tr>
      <w:tr w:rsidR="00726919" w:rsidRPr="00D25FBC" w14:paraId="6F0A2A3C" w14:textId="77777777" w:rsidTr="00127B7E">
        <w:trPr>
          <w:cnfStyle w:val="000000100000" w:firstRow="0" w:lastRow="0" w:firstColumn="0" w:lastColumn="0" w:oddVBand="0" w:evenVBand="0" w:oddHBand="1" w:evenHBand="0" w:firstRowFirstColumn="0" w:firstRowLastColumn="0" w:lastRowFirstColumn="0" w:lastRowLastColumn="0"/>
          <w:trHeight w:hRule="exact" w:val="1828"/>
        </w:trPr>
        <w:tc>
          <w:tcPr>
            <w:cnfStyle w:val="001000000000" w:firstRow="0" w:lastRow="0" w:firstColumn="1" w:lastColumn="0" w:oddVBand="0" w:evenVBand="0" w:oddHBand="0" w:evenHBand="0" w:firstRowFirstColumn="0" w:firstRowLastColumn="0" w:lastRowFirstColumn="0" w:lastRowLastColumn="0"/>
            <w:tcW w:w="2140" w:type="dxa"/>
            <w:vMerge w:val="restart"/>
          </w:tcPr>
          <w:p w14:paraId="2F8BF3CE"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95"/>
                <w:sz w:val="18"/>
                <w:szCs w:val="18"/>
              </w:rPr>
              <w:t>Public</w:t>
            </w:r>
            <w:r w:rsidRPr="00D25FBC">
              <w:rPr>
                <w:rFonts w:ascii="Century Gothic" w:hAnsi="Century Gothic"/>
                <w:b w:val="0"/>
                <w:spacing w:val="-34"/>
                <w:w w:val="95"/>
                <w:sz w:val="18"/>
                <w:szCs w:val="18"/>
              </w:rPr>
              <w:t xml:space="preserve"> </w:t>
            </w:r>
            <w:r w:rsidRPr="00D25FBC">
              <w:rPr>
                <w:rFonts w:ascii="Century Gothic" w:hAnsi="Century Gothic"/>
                <w:b w:val="0"/>
                <w:w w:val="95"/>
                <w:sz w:val="18"/>
                <w:szCs w:val="18"/>
              </w:rPr>
              <w:t>health</w:t>
            </w:r>
            <w:r w:rsidRPr="00D25FBC">
              <w:rPr>
                <w:rFonts w:ascii="Century Gothic" w:hAnsi="Century Gothic"/>
                <w:b w:val="0"/>
                <w:spacing w:val="-35"/>
                <w:w w:val="95"/>
                <w:sz w:val="18"/>
                <w:szCs w:val="18"/>
              </w:rPr>
              <w:t xml:space="preserve"> </w:t>
            </w:r>
            <w:r w:rsidRPr="00D25FBC">
              <w:rPr>
                <w:rFonts w:ascii="Century Gothic" w:hAnsi="Century Gothic"/>
                <w:b w:val="0"/>
                <w:w w:val="95"/>
                <w:sz w:val="18"/>
                <w:szCs w:val="18"/>
              </w:rPr>
              <w:t>concerns</w:t>
            </w:r>
            <w:r w:rsidRPr="00D25FBC">
              <w:rPr>
                <w:rFonts w:ascii="Century Gothic" w:hAnsi="Century Gothic"/>
                <w:b w:val="0"/>
                <w:w w:val="78"/>
                <w:sz w:val="18"/>
                <w:szCs w:val="18"/>
              </w:rPr>
              <w:t xml:space="preserve"> </w:t>
            </w:r>
            <w:r w:rsidRPr="00D25FBC">
              <w:rPr>
                <w:rFonts w:ascii="Century Gothic" w:hAnsi="Century Gothic"/>
                <w:b w:val="0"/>
                <w:sz w:val="18"/>
                <w:szCs w:val="18"/>
              </w:rPr>
              <w:t>from water-borne</w:t>
            </w:r>
            <w:r w:rsidRPr="00D25FBC">
              <w:rPr>
                <w:rFonts w:ascii="Century Gothic" w:hAnsi="Century Gothic"/>
                <w:b w:val="0"/>
                <w:spacing w:val="-39"/>
                <w:sz w:val="18"/>
                <w:szCs w:val="18"/>
              </w:rPr>
              <w:t xml:space="preserve"> </w:t>
            </w:r>
            <w:r w:rsidRPr="00D25FBC">
              <w:rPr>
                <w:rFonts w:ascii="Century Gothic" w:hAnsi="Century Gothic"/>
                <w:b w:val="0"/>
                <w:sz w:val="18"/>
                <w:szCs w:val="18"/>
              </w:rPr>
              <w:t>or</w:t>
            </w:r>
            <w:r w:rsidRPr="00D25FBC">
              <w:rPr>
                <w:rFonts w:ascii="Century Gothic" w:hAnsi="Century Gothic"/>
                <w:b w:val="0"/>
                <w:w w:val="104"/>
                <w:sz w:val="18"/>
                <w:szCs w:val="18"/>
              </w:rPr>
              <w:t xml:space="preserve"> </w:t>
            </w:r>
            <w:r w:rsidRPr="00D25FBC">
              <w:rPr>
                <w:rFonts w:ascii="Century Gothic" w:hAnsi="Century Gothic"/>
                <w:b w:val="0"/>
                <w:w w:val="95"/>
                <w:sz w:val="18"/>
                <w:szCs w:val="18"/>
              </w:rPr>
              <w:t>water</w:t>
            </w:r>
            <w:r w:rsidRPr="00D25FBC">
              <w:rPr>
                <w:rFonts w:ascii="Century Gothic" w:hAnsi="Century Gothic"/>
                <w:b w:val="0"/>
                <w:spacing w:val="-31"/>
                <w:w w:val="95"/>
                <w:sz w:val="18"/>
                <w:szCs w:val="18"/>
              </w:rPr>
              <w:t xml:space="preserve"> </w:t>
            </w:r>
            <w:r w:rsidRPr="00D25FBC">
              <w:rPr>
                <w:rFonts w:ascii="Century Gothic" w:hAnsi="Century Gothic"/>
                <w:b w:val="0"/>
                <w:w w:val="95"/>
                <w:sz w:val="18"/>
                <w:szCs w:val="18"/>
              </w:rPr>
              <w:t>related</w:t>
            </w:r>
            <w:r w:rsidRPr="00D25FBC">
              <w:rPr>
                <w:rFonts w:ascii="Century Gothic" w:hAnsi="Century Gothic"/>
                <w:b w:val="0"/>
                <w:spacing w:val="-31"/>
                <w:w w:val="95"/>
                <w:sz w:val="18"/>
                <w:szCs w:val="18"/>
              </w:rPr>
              <w:t xml:space="preserve"> </w:t>
            </w:r>
            <w:r w:rsidRPr="00D25FBC">
              <w:rPr>
                <w:rFonts w:ascii="Century Gothic" w:hAnsi="Century Gothic"/>
                <w:b w:val="0"/>
                <w:w w:val="95"/>
                <w:sz w:val="18"/>
                <w:szCs w:val="18"/>
              </w:rPr>
              <w:t>diseases</w:t>
            </w:r>
            <w:r w:rsidRPr="00D25FBC">
              <w:rPr>
                <w:rFonts w:ascii="Century Gothic" w:hAnsi="Century Gothic"/>
                <w:b w:val="0"/>
                <w:w w:val="78"/>
                <w:sz w:val="18"/>
                <w:szCs w:val="18"/>
              </w:rPr>
              <w:t xml:space="preserve"> </w:t>
            </w:r>
            <w:r w:rsidRPr="00D25FBC">
              <w:rPr>
                <w:rFonts w:ascii="Century Gothic" w:hAnsi="Century Gothic"/>
                <w:b w:val="0"/>
                <w:sz w:val="18"/>
                <w:szCs w:val="18"/>
              </w:rPr>
              <w:t>in</w:t>
            </w:r>
            <w:r w:rsidRPr="00D25FBC">
              <w:rPr>
                <w:rFonts w:ascii="Century Gothic" w:hAnsi="Century Gothic"/>
                <w:b w:val="0"/>
                <w:spacing w:val="-36"/>
                <w:sz w:val="18"/>
                <w:szCs w:val="18"/>
              </w:rPr>
              <w:t xml:space="preserve"> </w:t>
            </w:r>
            <w:r w:rsidRPr="00D25FBC">
              <w:rPr>
                <w:rFonts w:ascii="Century Gothic" w:hAnsi="Century Gothic"/>
                <w:b w:val="0"/>
                <w:sz w:val="18"/>
                <w:szCs w:val="18"/>
              </w:rPr>
              <w:t>project</w:t>
            </w:r>
            <w:r w:rsidRPr="00D25FBC">
              <w:rPr>
                <w:rFonts w:ascii="Century Gothic" w:hAnsi="Century Gothic"/>
                <w:b w:val="0"/>
                <w:spacing w:val="-35"/>
                <w:sz w:val="18"/>
                <w:szCs w:val="18"/>
              </w:rPr>
              <w:t xml:space="preserve"> </w:t>
            </w:r>
            <w:r w:rsidRPr="00D25FBC">
              <w:rPr>
                <w:rFonts w:ascii="Century Gothic" w:hAnsi="Century Gothic"/>
                <w:b w:val="0"/>
                <w:sz w:val="18"/>
                <w:szCs w:val="18"/>
              </w:rPr>
              <w:t>areas</w:t>
            </w:r>
            <w:r w:rsidRPr="00D25FBC">
              <w:rPr>
                <w:rFonts w:ascii="Century Gothic" w:hAnsi="Century Gothic"/>
                <w:b w:val="0"/>
                <w:spacing w:val="-34"/>
                <w:sz w:val="18"/>
                <w:szCs w:val="18"/>
              </w:rPr>
              <w:t xml:space="preserve"> </w:t>
            </w:r>
            <w:r w:rsidRPr="00D25FBC">
              <w:rPr>
                <w:rFonts w:ascii="Century Gothic" w:hAnsi="Century Gothic"/>
                <w:b w:val="0"/>
                <w:sz w:val="18"/>
                <w:szCs w:val="18"/>
              </w:rPr>
              <w:t>under</w:t>
            </w:r>
            <w:r w:rsidRPr="00D25FBC">
              <w:rPr>
                <w:rFonts w:ascii="Century Gothic" w:hAnsi="Century Gothic"/>
                <w:b w:val="0"/>
                <w:w w:val="104"/>
                <w:sz w:val="18"/>
                <w:szCs w:val="18"/>
              </w:rPr>
              <w:t xml:space="preserve"> </w:t>
            </w:r>
            <w:r w:rsidRPr="00D25FBC">
              <w:rPr>
                <w:rFonts w:ascii="Century Gothic" w:hAnsi="Century Gothic"/>
                <w:b w:val="0"/>
                <w:sz w:val="18"/>
                <w:szCs w:val="18"/>
              </w:rPr>
              <w:t>irrigation</w:t>
            </w:r>
          </w:p>
        </w:tc>
        <w:tc>
          <w:tcPr>
            <w:cnfStyle w:val="000010000000" w:firstRow="0" w:lastRow="0" w:firstColumn="0" w:lastColumn="0" w:oddVBand="1" w:evenVBand="0" w:oddHBand="0" w:evenHBand="0" w:firstRowFirstColumn="0" w:firstRowLastColumn="0" w:lastRowFirstColumn="0" w:lastRowLastColumn="0"/>
            <w:tcW w:w="2161" w:type="dxa"/>
          </w:tcPr>
          <w:p w14:paraId="2714EEB3" w14:textId="77777777" w:rsidR="00726919" w:rsidRPr="00D25FBC" w:rsidRDefault="00726919" w:rsidP="00127B7E">
            <w:pPr>
              <w:rPr>
                <w:rFonts w:ascii="Century Gothic" w:eastAsia="Arial" w:hAnsi="Century Gothic"/>
                <w:sz w:val="18"/>
                <w:szCs w:val="18"/>
              </w:rPr>
            </w:pPr>
          </w:p>
        </w:tc>
        <w:tc>
          <w:tcPr>
            <w:cnfStyle w:val="000001000000" w:firstRow="0" w:lastRow="0" w:firstColumn="0" w:lastColumn="0" w:oddVBand="0" w:evenVBand="1" w:oddHBand="0" w:evenHBand="0" w:firstRowFirstColumn="0" w:firstRowLastColumn="0" w:lastRowFirstColumn="0" w:lastRowLastColumn="0"/>
            <w:tcW w:w="3349" w:type="dxa"/>
          </w:tcPr>
          <w:p w14:paraId="691620CE"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Selection</w:t>
            </w:r>
            <w:r w:rsidRPr="00D25FBC">
              <w:rPr>
                <w:rFonts w:ascii="Century Gothic" w:hAnsi="Century Gothic"/>
                <w:spacing w:val="-29"/>
                <w:w w:val="95"/>
                <w:sz w:val="18"/>
                <w:szCs w:val="18"/>
              </w:rPr>
              <w:t xml:space="preserve"> </w:t>
            </w:r>
            <w:r w:rsidRPr="00D25FBC">
              <w:rPr>
                <w:rFonts w:ascii="Century Gothic" w:hAnsi="Century Gothic"/>
                <w:w w:val="95"/>
                <w:sz w:val="18"/>
                <w:szCs w:val="18"/>
              </w:rPr>
              <w:t>of</w:t>
            </w:r>
            <w:r w:rsidRPr="00D25FBC">
              <w:rPr>
                <w:rFonts w:ascii="Century Gothic" w:hAnsi="Century Gothic"/>
                <w:spacing w:val="-29"/>
                <w:w w:val="95"/>
                <w:sz w:val="18"/>
                <w:szCs w:val="18"/>
              </w:rPr>
              <w:t xml:space="preserve"> </w:t>
            </w:r>
            <w:r w:rsidRPr="00D25FBC">
              <w:rPr>
                <w:rFonts w:ascii="Century Gothic" w:hAnsi="Century Gothic"/>
                <w:w w:val="95"/>
                <w:sz w:val="18"/>
                <w:szCs w:val="18"/>
              </w:rPr>
              <w:t>experienced</w:t>
            </w:r>
            <w:r w:rsidRPr="00D25FBC">
              <w:rPr>
                <w:rFonts w:ascii="Century Gothic" w:hAnsi="Century Gothic"/>
                <w:spacing w:val="-29"/>
                <w:w w:val="95"/>
                <w:sz w:val="18"/>
                <w:szCs w:val="18"/>
              </w:rPr>
              <w:t xml:space="preserve"> </w:t>
            </w:r>
            <w:r w:rsidRPr="00D25FBC">
              <w:rPr>
                <w:rFonts w:ascii="Century Gothic" w:hAnsi="Century Gothic"/>
                <w:w w:val="95"/>
                <w:sz w:val="18"/>
                <w:szCs w:val="18"/>
              </w:rPr>
              <w:t>and</w:t>
            </w:r>
            <w:r w:rsidRPr="00D25FBC">
              <w:rPr>
                <w:rFonts w:ascii="Century Gothic" w:hAnsi="Century Gothic"/>
                <w:w w:val="94"/>
                <w:sz w:val="18"/>
                <w:szCs w:val="18"/>
              </w:rPr>
              <w:t xml:space="preserve"> </w:t>
            </w:r>
            <w:r w:rsidRPr="00D25FBC">
              <w:rPr>
                <w:rFonts w:ascii="Century Gothic" w:hAnsi="Century Gothic"/>
                <w:sz w:val="18"/>
                <w:szCs w:val="18"/>
              </w:rPr>
              <w:t>proven contractors</w:t>
            </w:r>
            <w:r w:rsidRPr="00D25FBC">
              <w:rPr>
                <w:rFonts w:ascii="Century Gothic" w:hAnsi="Century Gothic"/>
                <w:spacing w:val="-35"/>
                <w:sz w:val="18"/>
                <w:szCs w:val="18"/>
              </w:rPr>
              <w:t xml:space="preserve"> </w:t>
            </w:r>
            <w:r w:rsidRPr="00D25FBC">
              <w:rPr>
                <w:rFonts w:ascii="Century Gothic" w:hAnsi="Century Gothic"/>
                <w:sz w:val="18"/>
                <w:szCs w:val="18"/>
              </w:rPr>
              <w:t>and</w:t>
            </w:r>
            <w:r w:rsidRPr="00D25FBC">
              <w:rPr>
                <w:rFonts w:ascii="Century Gothic" w:hAnsi="Century Gothic"/>
                <w:w w:val="94"/>
                <w:sz w:val="18"/>
                <w:szCs w:val="18"/>
              </w:rPr>
              <w:t xml:space="preserve"> </w:t>
            </w:r>
            <w:r w:rsidRPr="00D25FBC">
              <w:rPr>
                <w:rFonts w:ascii="Century Gothic" w:hAnsi="Century Gothic"/>
                <w:w w:val="95"/>
                <w:sz w:val="18"/>
                <w:szCs w:val="18"/>
              </w:rPr>
              <w:t>consultants</w:t>
            </w:r>
            <w:r w:rsidRPr="00D25FBC">
              <w:rPr>
                <w:rFonts w:ascii="Century Gothic" w:hAnsi="Century Gothic"/>
                <w:spacing w:val="-19"/>
                <w:w w:val="95"/>
                <w:sz w:val="18"/>
                <w:szCs w:val="18"/>
              </w:rPr>
              <w:t xml:space="preserve"> </w:t>
            </w:r>
            <w:r w:rsidRPr="00D25FBC">
              <w:rPr>
                <w:rFonts w:ascii="Century Gothic" w:hAnsi="Century Gothic"/>
                <w:w w:val="95"/>
                <w:sz w:val="18"/>
                <w:szCs w:val="18"/>
              </w:rPr>
              <w:t>for</w:t>
            </w:r>
            <w:r w:rsidRPr="00D25FBC">
              <w:rPr>
                <w:rFonts w:ascii="Century Gothic" w:hAnsi="Century Gothic"/>
                <w:spacing w:val="-18"/>
                <w:w w:val="95"/>
                <w:sz w:val="18"/>
                <w:szCs w:val="18"/>
              </w:rPr>
              <w:t xml:space="preserve"> </w:t>
            </w:r>
            <w:r w:rsidRPr="00D25FBC">
              <w:rPr>
                <w:rFonts w:ascii="Century Gothic" w:hAnsi="Century Gothic"/>
                <w:w w:val="95"/>
                <w:sz w:val="18"/>
                <w:szCs w:val="18"/>
              </w:rPr>
              <w:t>project</w:t>
            </w:r>
            <w:r w:rsidRPr="00D25FBC">
              <w:rPr>
                <w:rFonts w:ascii="Century Gothic" w:hAnsi="Century Gothic"/>
                <w:spacing w:val="-18"/>
                <w:w w:val="95"/>
                <w:sz w:val="18"/>
                <w:szCs w:val="18"/>
              </w:rPr>
              <w:t xml:space="preserve"> </w:t>
            </w:r>
            <w:r w:rsidRPr="00D25FBC">
              <w:rPr>
                <w:rFonts w:ascii="Century Gothic" w:hAnsi="Century Gothic"/>
                <w:w w:val="95"/>
                <w:sz w:val="18"/>
                <w:szCs w:val="18"/>
              </w:rPr>
              <w:t>designs</w:t>
            </w:r>
            <w:r w:rsidRPr="00D25FBC">
              <w:rPr>
                <w:rFonts w:ascii="Century Gothic" w:hAnsi="Century Gothic"/>
                <w:w w:val="78"/>
                <w:sz w:val="18"/>
                <w:szCs w:val="18"/>
              </w:rPr>
              <w:t xml:space="preserve"> </w:t>
            </w:r>
            <w:r w:rsidRPr="00D25FBC">
              <w:rPr>
                <w:rFonts w:ascii="Century Gothic" w:hAnsi="Century Gothic"/>
                <w:sz w:val="18"/>
                <w:szCs w:val="18"/>
              </w:rPr>
              <w:t>and</w:t>
            </w:r>
            <w:r w:rsidRPr="00D25FBC">
              <w:rPr>
                <w:rFonts w:ascii="Century Gothic" w:hAnsi="Century Gothic"/>
                <w:spacing w:val="-14"/>
                <w:sz w:val="18"/>
                <w:szCs w:val="18"/>
              </w:rPr>
              <w:t xml:space="preserve"> </w:t>
            </w:r>
            <w:r w:rsidRPr="00D25FBC">
              <w:rPr>
                <w:rFonts w:ascii="Century Gothic" w:hAnsi="Century Gothic"/>
                <w:sz w:val="18"/>
                <w:szCs w:val="18"/>
              </w:rPr>
              <w:t>construction and inclusion of appropriate measures in their activities and as part of monitoring;</w:t>
            </w:r>
          </w:p>
          <w:p w14:paraId="10F563E1" w14:textId="77777777" w:rsidR="00726919" w:rsidRPr="00D25FBC" w:rsidRDefault="00726919" w:rsidP="00127B7E">
            <w:pPr>
              <w:rPr>
                <w:rFonts w:ascii="Century Gothic" w:eastAsia="Arial" w:hAnsi="Century Gothic"/>
                <w:sz w:val="18"/>
                <w:szCs w:val="18"/>
              </w:rPr>
            </w:pPr>
            <w:r w:rsidRPr="00D25FBC">
              <w:rPr>
                <w:rFonts w:ascii="Century Gothic" w:hAnsi="Century Gothic"/>
                <w:spacing w:val="-1"/>
                <w:w w:val="95"/>
                <w:sz w:val="18"/>
                <w:szCs w:val="18"/>
              </w:rPr>
              <w:t>Effective</w:t>
            </w:r>
            <w:r w:rsidRPr="00D25FBC">
              <w:rPr>
                <w:rFonts w:ascii="Century Gothic" w:hAnsi="Century Gothic"/>
                <w:spacing w:val="-12"/>
                <w:w w:val="95"/>
                <w:sz w:val="18"/>
                <w:szCs w:val="18"/>
              </w:rPr>
              <w:t xml:space="preserve"> </w:t>
            </w:r>
            <w:r w:rsidRPr="00D25FBC">
              <w:rPr>
                <w:rFonts w:ascii="Century Gothic" w:hAnsi="Century Gothic"/>
                <w:spacing w:val="-1"/>
                <w:w w:val="95"/>
                <w:sz w:val="18"/>
                <w:szCs w:val="18"/>
              </w:rPr>
              <w:t>operational</w:t>
            </w:r>
            <w:r w:rsidRPr="00D25FBC">
              <w:rPr>
                <w:rFonts w:ascii="Century Gothic" w:hAnsi="Century Gothic"/>
                <w:w w:val="91"/>
                <w:sz w:val="18"/>
                <w:szCs w:val="18"/>
              </w:rPr>
              <w:t xml:space="preserve"> </w:t>
            </w:r>
            <w:r w:rsidRPr="00D25FBC">
              <w:rPr>
                <w:rFonts w:ascii="Century Gothic" w:hAnsi="Century Gothic"/>
                <w:sz w:val="18"/>
                <w:szCs w:val="18"/>
              </w:rPr>
              <w:t>maintenance</w:t>
            </w:r>
            <w:r w:rsidRPr="00D25FBC">
              <w:rPr>
                <w:rFonts w:ascii="Century Gothic" w:hAnsi="Century Gothic"/>
                <w:spacing w:val="-33"/>
                <w:sz w:val="18"/>
                <w:szCs w:val="18"/>
              </w:rPr>
              <w:t xml:space="preserve"> </w:t>
            </w:r>
            <w:r w:rsidRPr="00D25FBC">
              <w:rPr>
                <w:rFonts w:ascii="Century Gothic" w:hAnsi="Century Gothic"/>
                <w:sz w:val="18"/>
                <w:szCs w:val="18"/>
              </w:rPr>
              <w:t>system</w:t>
            </w:r>
          </w:p>
        </w:tc>
        <w:tc>
          <w:tcPr>
            <w:cnfStyle w:val="000010000000" w:firstRow="0" w:lastRow="0" w:firstColumn="0" w:lastColumn="0" w:oddVBand="1" w:evenVBand="0" w:oddHBand="0" w:evenHBand="0" w:firstRowFirstColumn="0" w:firstRowLastColumn="0" w:lastRowFirstColumn="0" w:lastRowLastColumn="0"/>
            <w:tcW w:w="2775" w:type="dxa"/>
          </w:tcPr>
          <w:p w14:paraId="31057339" w14:textId="77777777" w:rsidR="00726919" w:rsidRPr="00D25FBC" w:rsidRDefault="00726919" w:rsidP="00127B7E">
            <w:pPr>
              <w:rPr>
                <w:rFonts w:ascii="Century Gothic" w:eastAsia="Arial" w:hAnsi="Century Gothic"/>
                <w:sz w:val="18"/>
                <w:szCs w:val="18"/>
              </w:rPr>
            </w:pPr>
          </w:p>
        </w:tc>
        <w:tc>
          <w:tcPr>
            <w:cnfStyle w:val="000100000000" w:firstRow="0" w:lastRow="0" w:firstColumn="0" w:lastColumn="1" w:oddVBand="0" w:evenVBand="0" w:oddHBand="0" w:evenHBand="0" w:firstRowFirstColumn="0" w:firstRowLastColumn="0" w:lastRowFirstColumn="0" w:lastRowLastColumn="0"/>
            <w:tcW w:w="3691" w:type="dxa"/>
          </w:tcPr>
          <w:p w14:paraId="39222C4C"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95"/>
                <w:sz w:val="18"/>
                <w:szCs w:val="18"/>
              </w:rPr>
              <w:t>GIDA</w:t>
            </w:r>
            <w:r>
              <w:rPr>
                <w:rFonts w:ascii="Century Gothic" w:hAnsi="Century Gothic"/>
                <w:b w:val="0"/>
                <w:w w:val="95"/>
                <w:sz w:val="18"/>
                <w:szCs w:val="18"/>
              </w:rPr>
              <w:t>, PCU,EPA</w:t>
            </w:r>
          </w:p>
        </w:tc>
      </w:tr>
      <w:tr w:rsidR="00726919" w:rsidRPr="00D25FBC" w14:paraId="3FB7DCB1" w14:textId="77777777" w:rsidTr="00127B7E">
        <w:trPr>
          <w:trHeight w:val="1381"/>
        </w:trPr>
        <w:tc>
          <w:tcPr>
            <w:cnfStyle w:val="001000000000" w:firstRow="0" w:lastRow="0" w:firstColumn="1" w:lastColumn="0" w:oddVBand="0" w:evenVBand="0" w:oddHBand="0" w:evenHBand="0" w:firstRowFirstColumn="0" w:firstRowLastColumn="0" w:lastRowFirstColumn="0" w:lastRowLastColumn="0"/>
            <w:tcW w:w="2140" w:type="dxa"/>
            <w:vMerge/>
          </w:tcPr>
          <w:p w14:paraId="74033CB3" w14:textId="77777777" w:rsidR="00726919" w:rsidRPr="00D25FBC" w:rsidRDefault="00726919" w:rsidP="00127B7E">
            <w:pPr>
              <w:rPr>
                <w:rFonts w:ascii="Century Gothic" w:hAnsi="Century Gothic"/>
                <w:b w:val="0"/>
                <w:w w:val="95"/>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3B3C9770" w14:textId="77777777" w:rsidR="00726919" w:rsidRPr="00D25FBC" w:rsidRDefault="00726919" w:rsidP="00127B7E">
            <w:pPr>
              <w:rPr>
                <w:rFonts w:ascii="Century Gothic" w:hAnsi="Century Gothic"/>
                <w:sz w:val="18"/>
                <w:szCs w:val="18"/>
              </w:rPr>
            </w:pPr>
            <w:r w:rsidRPr="00D25FBC">
              <w:rPr>
                <w:rFonts w:ascii="Century Gothic" w:hAnsi="Century Gothic"/>
                <w:sz w:val="18"/>
                <w:szCs w:val="18"/>
              </w:rPr>
              <w:t xml:space="preserve">Require all contractors to design and implement measures to avoid creation of pools of stagnant water on site </w:t>
            </w:r>
          </w:p>
        </w:tc>
        <w:tc>
          <w:tcPr>
            <w:cnfStyle w:val="000001000000" w:firstRow="0" w:lastRow="0" w:firstColumn="0" w:lastColumn="0" w:oddVBand="0" w:evenVBand="1" w:oddHBand="0" w:evenHBand="0" w:firstRowFirstColumn="0" w:firstRowLastColumn="0" w:lastRowFirstColumn="0" w:lastRowLastColumn="0"/>
            <w:tcW w:w="3349" w:type="dxa"/>
          </w:tcPr>
          <w:p w14:paraId="1E8A79A2" w14:textId="77777777" w:rsidR="00726919" w:rsidRPr="00D25FBC" w:rsidRDefault="00726919" w:rsidP="00127B7E">
            <w:pPr>
              <w:rPr>
                <w:rFonts w:ascii="Century Gothic" w:hAnsi="Century Gothic"/>
                <w:sz w:val="18"/>
                <w:szCs w:val="18"/>
              </w:rPr>
            </w:pPr>
          </w:p>
        </w:tc>
        <w:tc>
          <w:tcPr>
            <w:cnfStyle w:val="000010000000" w:firstRow="0" w:lastRow="0" w:firstColumn="0" w:lastColumn="0" w:oddVBand="1" w:evenVBand="0" w:oddHBand="0" w:evenHBand="0" w:firstRowFirstColumn="0" w:firstRowLastColumn="0" w:lastRowFirstColumn="0" w:lastRowLastColumn="0"/>
            <w:tcW w:w="2775" w:type="dxa"/>
          </w:tcPr>
          <w:p w14:paraId="4168FC71" w14:textId="77777777" w:rsidR="00726919" w:rsidRPr="00D25FBC" w:rsidRDefault="00726919" w:rsidP="00127B7E">
            <w:pPr>
              <w:rPr>
                <w:rFonts w:ascii="Century Gothic" w:hAnsi="Century Gothic"/>
                <w:sz w:val="18"/>
                <w:szCs w:val="18"/>
              </w:rPr>
            </w:pPr>
          </w:p>
        </w:tc>
        <w:tc>
          <w:tcPr>
            <w:cnfStyle w:val="000100000000" w:firstRow="0" w:lastRow="0" w:firstColumn="0" w:lastColumn="1" w:oddVBand="0" w:evenVBand="0" w:oddHBand="0" w:evenHBand="0" w:firstRowFirstColumn="0" w:firstRowLastColumn="0" w:lastRowFirstColumn="0" w:lastRowLastColumn="0"/>
            <w:tcW w:w="3691" w:type="dxa"/>
          </w:tcPr>
          <w:p w14:paraId="73A9448D" w14:textId="77777777" w:rsidR="00726919" w:rsidRPr="00D25FBC" w:rsidRDefault="00726919" w:rsidP="00127B7E">
            <w:pPr>
              <w:rPr>
                <w:rFonts w:ascii="Century Gothic" w:hAnsi="Century Gothic"/>
                <w:b w:val="0"/>
                <w:w w:val="95"/>
                <w:sz w:val="18"/>
                <w:szCs w:val="18"/>
              </w:rPr>
            </w:pPr>
          </w:p>
        </w:tc>
      </w:tr>
      <w:tr w:rsidR="00726919" w:rsidRPr="00D25FBC" w14:paraId="0A51BD04" w14:textId="77777777" w:rsidTr="00127B7E">
        <w:trPr>
          <w:cnfStyle w:val="000000100000" w:firstRow="0" w:lastRow="0" w:firstColumn="0" w:lastColumn="0" w:oddVBand="0" w:evenVBand="0" w:oddHBand="1" w:evenHBand="0" w:firstRowFirstColumn="0" w:firstRowLastColumn="0" w:lastRowFirstColumn="0" w:lastRowLastColumn="0"/>
          <w:trHeight w:hRule="exact" w:val="1428"/>
        </w:trPr>
        <w:tc>
          <w:tcPr>
            <w:cnfStyle w:val="001000000000" w:firstRow="0" w:lastRow="0" w:firstColumn="1" w:lastColumn="0" w:oddVBand="0" w:evenVBand="0" w:oddHBand="0" w:evenHBand="0" w:firstRowFirstColumn="0" w:firstRowLastColumn="0" w:lastRowFirstColumn="0" w:lastRowLastColumn="0"/>
            <w:tcW w:w="2140" w:type="dxa"/>
            <w:vMerge w:val="restart"/>
          </w:tcPr>
          <w:p w14:paraId="0B9A5BBA" w14:textId="77777777" w:rsidR="00726919" w:rsidRPr="00D25FBC" w:rsidRDefault="00726919" w:rsidP="00127B7E">
            <w:pPr>
              <w:rPr>
                <w:rFonts w:ascii="Century Gothic" w:eastAsia="Arial" w:hAnsi="Century Gothic"/>
                <w:b w:val="0"/>
                <w:sz w:val="18"/>
                <w:szCs w:val="18"/>
              </w:rPr>
            </w:pPr>
            <w:bookmarkStart w:id="452" w:name="_Hlk43218970"/>
            <w:r w:rsidRPr="00D25FBC">
              <w:rPr>
                <w:rFonts w:ascii="Century Gothic" w:hAnsi="Century Gothic"/>
                <w:b w:val="0"/>
                <w:sz w:val="18"/>
                <w:szCs w:val="18"/>
              </w:rPr>
              <w:t>Improper use</w:t>
            </w:r>
            <w:r w:rsidRPr="00D25FBC">
              <w:rPr>
                <w:rFonts w:ascii="Century Gothic" w:hAnsi="Century Gothic"/>
                <w:b w:val="0"/>
                <w:spacing w:val="9"/>
                <w:sz w:val="18"/>
                <w:szCs w:val="18"/>
              </w:rPr>
              <w:t xml:space="preserve"> </w:t>
            </w:r>
            <w:r w:rsidRPr="00D25FBC">
              <w:rPr>
                <w:rFonts w:ascii="Century Gothic" w:hAnsi="Century Gothic"/>
                <w:b w:val="0"/>
                <w:sz w:val="18"/>
                <w:szCs w:val="18"/>
              </w:rPr>
              <w:t>of</w:t>
            </w:r>
            <w:r w:rsidRPr="00D25FBC">
              <w:rPr>
                <w:rFonts w:ascii="Century Gothic" w:hAnsi="Century Gothic"/>
                <w:b w:val="0"/>
                <w:w w:val="109"/>
                <w:sz w:val="18"/>
                <w:szCs w:val="18"/>
              </w:rPr>
              <w:t xml:space="preserve"> </w:t>
            </w:r>
            <w:r w:rsidRPr="00D25FBC">
              <w:rPr>
                <w:rFonts w:ascii="Century Gothic" w:hAnsi="Century Gothic"/>
                <w:b w:val="0"/>
                <w:sz w:val="18"/>
                <w:szCs w:val="18"/>
              </w:rPr>
              <w:t>pesticides by</w:t>
            </w:r>
            <w:r w:rsidRPr="00D25FBC">
              <w:rPr>
                <w:rFonts w:ascii="Century Gothic" w:hAnsi="Century Gothic"/>
                <w:b w:val="0"/>
                <w:spacing w:val="-24"/>
                <w:sz w:val="18"/>
                <w:szCs w:val="18"/>
              </w:rPr>
              <w:t xml:space="preserve"> </w:t>
            </w:r>
            <w:r w:rsidRPr="00D25FBC">
              <w:rPr>
                <w:rFonts w:ascii="Century Gothic" w:hAnsi="Century Gothic"/>
                <w:b w:val="0"/>
                <w:sz w:val="18"/>
                <w:szCs w:val="18"/>
              </w:rPr>
              <w:t>farmers</w:t>
            </w:r>
            <w:r w:rsidRPr="00D25FBC">
              <w:rPr>
                <w:rFonts w:ascii="Century Gothic" w:hAnsi="Century Gothic"/>
                <w:b w:val="0"/>
                <w:w w:val="78"/>
                <w:sz w:val="18"/>
                <w:szCs w:val="18"/>
              </w:rPr>
              <w:t xml:space="preserve"> </w:t>
            </w:r>
            <w:r w:rsidRPr="00D25FBC">
              <w:rPr>
                <w:rFonts w:ascii="Century Gothic" w:hAnsi="Century Gothic"/>
                <w:b w:val="0"/>
                <w:w w:val="90"/>
                <w:sz w:val="18"/>
                <w:szCs w:val="18"/>
              </w:rPr>
              <w:t>and farm</w:t>
            </w:r>
            <w:r w:rsidRPr="00D25FBC">
              <w:rPr>
                <w:rFonts w:ascii="Century Gothic" w:hAnsi="Century Gothic"/>
                <w:b w:val="0"/>
                <w:spacing w:val="4"/>
                <w:w w:val="90"/>
                <w:sz w:val="18"/>
                <w:szCs w:val="18"/>
              </w:rPr>
              <w:t xml:space="preserve"> </w:t>
            </w:r>
            <w:r w:rsidRPr="00D25FBC">
              <w:rPr>
                <w:rFonts w:ascii="Century Gothic" w:hAnsi="Century Gothic"/>
                <w:b w:val="0"/>
                <w:w w:val="90"/>
                <w:sz w:val="18"/>
                <w:szCs w:val="18"/>
              </w:rPr>
              <w:t>assistants</w:t>
            </w:r>
          </w:p>
        </w:tc>
        <w:tc>
          <w:tcPr>
            <w:cnfStyle w:val="000010000000" w:firstRow="0" w:lastRow="0" w:firstColumn="0" w:lastColumn="0" w:oddVBand="1" w:evenVBand="0" w:oddHBand="0" w:evenHBand="0" w:firstRowFirstColumn="0" w:firstRowLastColumn="0" w:lastRowFirstColumn="0" w:lastRowLastColumn="0"/>
            <w:tcW w:w="2161" w:type="dxa"/>
          </w:tcPr>
          <w:p w14:paraId="3BBDB7DA"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Educate</w:t>
            </w:r>
            <w:r w:rsidRPr="00D25FBC">
              <w:rPr>
                <w:rFonts w:ascii="Century Gothic" w:hAnsi="Century Gothic"/>
                <w:spacing w:val="-22"/>
                <w:w w:val="95"/>
                <w:sz w:val="18"/>
                <w:szCs w:val="18"/>
              </w:rPr>
              <w:t xml:space="preserve"> </w:t>
            </w:r>
            <w:r w:rsidRPr="00D25FBC">
              <w:rPr>
                <w:rFonts w:ascii="Century Gothic" w:hAnsi="Century Gothic"/>
                <w:w w:val="95"/>
                <w:sz w:val="18"/>
                <w:szCs w:val="18"/>
              </w:rPr>
              <w:t>farmers</w:t>
            </w:r>
            <w:r w:rsidRPr="00D25FBC">
              <w:rPr>
                <w:rFonts w:ascii="Century Gothic" w:hAnsi="Century Gothic"/>
                <w:spacing w:val="-22"/>
                <w:w w:val="95"/>
                <w:sz w:val="18"/>
                <w:szCs w:val="18"/>
              </w:rPr>
              <w:t xml:space="preserve"> </w:t>
            </w:r>
            <w:r w:rsidRPr="00D25FBC">
              <w:rPr>
                <w:rFonts w:ascii="Century Gothic" w:hAnsi="Century Gothic"/>
                <w:w w:val="95"/>
                <w:sz w:val="18"/>
                <w:szCs w:val="18"/>
              </w:rPr>
              <w:t>and</w:t>
            </w:r>
            <w:r w:rsidRPr="00D25FBC">
              <w:rPr>
                <w:rFonts w:ascii="Century Gothic" w:hAnsi="Century Gothic"/>
                <w:spacing w:val="-22"/>
                <w:w w:val="95"/>
                <w:sz w:val="18"/>
                <w:szCs w:val="18"/>
              </w:rPr>
              <w:t xml:space="preserve"> </w:t>
            </w:r>
            <w:r w:rsidRPr="00D25FBC">
              <w:rPr>
                <w:rFonts w:ascii="Century Gothic" w:hAnsi="Century Gothic"/>
                <w:w w:val="95"/>
                <w:sz w:val="18"/>
                <w:szCs w:val="18"/>
              </w:rPr>
              <w:t>farm</w:t>
            </w:r>
            <w:r w:rsidRPr="00D25FBC">
              <w:rPr>
                <w:rFonts w:ascii="Century Gothic" w:hAnsi="Century Gothic"/>
                <w:w w:val="98"/>
                <w:sz w:val="18"/>
                <w:szCs w:val="18"/>
              </w:rPr>
              <w:t xml:space="preserve"> </w:t>
            </w:r>
            <w:r w:rsidRPr="00D25FBC">
              <w:rPr>
                <w:rFonts w:ascii="Century Gothic" w:hAnsi="Century Gothic"/>
                <w:sz w:val="18"/>
                <w:szCs w:val="18"/>
              </w:rPr>
              <w:t>assistants</w:t>
            </w:r>
            <w:r w:rsidRPr="00D25FBC">
              <w:rPr>
                <w:rFonts w:ascii="Century Gothic" w:hAnsi="Century Gothic"/>
                <w:spacing w:val="-33"/>
                <w:sz w:val="18"/>
                <w:szCs w:val="18"/>
              </w:rPr>
              <w:t xml:space="preserve"> </w:t>
            </w:r>
            <w:r w:rsidRPr="00D25FBC">
              <w:rPr>
                <w:rFonts w:ascii="Century Gothic" w:hAnsi="Century Gothic"/>
                <w:sz w:val="18"/>
                <w:szCs w:val="18"/>
              </w:rPr>
              <w:t>on</w:t>
            </w:r>
            <w:r w:rsidRPr="00D25FBC">
              <w:rPr>
                <w:rFonts w:ascii="Century Gothic" w:hAnsi="Century Gothic"/>
                <w:spacing w:val="-33"/>
                <w:sz w:val="18"/>
                <w:szCs w:val="18"/>
              </w:rPr>
              <w:t xml:space="preserve"> </w:t>
            </w:r>
            <w:r w:rsidRPr="00D25FBC">
              <w:rPr>
                <w:rFonts w:ascii="Century Gothic" w:hAnsi="Century Gothic"/>
                <w:sz w:val="18"/>
                <w:szCs w:val="18"/>
              </w:rPr>
              <w:t>proper</w:t>
            </w:r>
            <w:r w:rsidRPr="00D25FBC">
              <w:rPr>
                <w:rFonts w:ascii="Century Gothic" w:hAnsi="Century Gothic"/>
                <w:spacing w:val="-32"/>
                <w:sz w:val="18"/>
                <w:szCs w:val="18"/>
              </w:rPr>
              <w:t xml:space="preserve"> </w:t>
            </w:r>
            <w:r w:rsidRPr="00D25FBC">
              <w:rPr>
                <w:rFonts w:ascii="Century Gothic" w:hAnsi="Century Gothic"/>
                <w:sz w:val="18"/>
                <w:szCs w:val="18"/>
              </w:rPr>
              <w:t>use</w:t>
            </w:r>
            <w:r w:rsidRPr="00D25FBC">
              <w:rPr>
                <w:rFonts w:ascii="Century Gothic" w:hAnsi="Century Gothic"/>
                <w:w w:val="89"/>
                <w:sz w:val="18"/>
                <w:szCs w:val="18"/>
              </w:rPr>
              <w:t xml:space="preserve"> </w:t>
            </w:r>
            <w:r w:rsidRPr="00D25FBC">
              <w:rPr>
                <w:rFonts w:ascii="Century Gothic" w:hAnsi="Century Gothic"/>
                <w:w w:val="95"/>
                <w:sz w:val="18"/>
                <w:szCs w:val="18"/>
              </w:rPr>
              <w:t>of</w:t>
            </w:r>
            <w:r w:rsidRPr="00D25FBC">
              <w:rPr>
                <w:rFonts w:ascii="Century Gothic" w:hAnsi="Century Gothic"/>
                <w:spacing w:val="-28"/>
                <w:w w:val="95"/>
                <w:sz w:val="18"/>
                <w:szCs w:val="18"/>
              </w:rPr>
              <w:t xml:space="preserve"> </w:t>
            </w:r>
            <w:r w:rsidRPr="00D25FBC">
              <w:rPr>
                <w:rFonts w:ascii="Century Gothic" w:hAnsi="Century Gothic"/>
                <w:w w:val="95"/>
                <w:sz w:val="18"/>
                <w:szCs w:val="18"/>
              </w:rPr>
              <w:t>pesticides</w:t>
            </w:r>
            <w:r w:rsidRPr="00D25FBC">
              <w:rPr>
                <w:rFonts w:ascii="Century Gothic" w:hAnsi="Century Gothic"/>
                <w:spacing w:val="-29"/>
                <w:w w:val="95"/>
                <w:sz w:val="18"/>
                <w:szCs w:val="18"/>
              </w:rPr>
              <w:t xml:space="preserve"> </w:t>
            </w:r>
            <w:r w:rsidRPr="00D25FBC">
              <w:rPr>
                <w:rFonts w:ascii="Century Gothic" w:hAnsi="Century Gothic"/>
                <w:w w:val="95"/>
                <w:sz w:val="18"/>
                <w:szCs w:val="18"/>
              </w:rPr>
              <w:t>and</w:t>
            </w:r>
            <w:r w:rsidRPr="00D25FBC">
              <w:rPr>
                <w:rFonts w:ascii="Century Gothic" w:hAnsi="Century Gothic"/>
                <w:spacing w:val="-27"/>
                <w:w w:val="95"/>
                <w:sz w:val="18"/>
                <w:szCs w:val="18"/>
              </w:rPr>
              <w:t xml:space="preserve"> </w:t>
            </w:r>
            <w:r w:rsidRPr="00D25FBC">
              <w:rPr>
                <w:rFonts w:ascii="Century Gothic" w:hAnsi="Century Gothic"/>
                <w:w w:val="95"/>
                <w:sz w:val="18"/>
                <w:szCs w:val="18"/>
              </w:rPr>
              <w:t>pesticide</w:t>
            </w:r>
          </w:p>
          <w:p w14:paraId="7842F265"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0"/>
                <w:sz w:val="18"/>
                <w:szCs w:val="18"/>
              </w:rPr>
              <w:t>use</w:t>
            </w:r>
            <w:r w:rsidRPr="00D25FBC">
              <w:rPr>
                <w:rFonts w:ascii="Century Gothic" w:hAnsi="Century Gothic"/>
                <w:spacing w:val="-25"/>
                <w:w w:val="90"/>
                <w:sz w:val="18"/>
                <w:szCs w:val="18"/>
              </w:rPr>
              <w:t xml:space="preserve"> </w:t>
            </w:r>
            <w:r w:rsidRPr="00D25FBC">
              <w:rPr>
                <w:rFonts w:ascii="Century Gothic" w:hAnsi="Century Gothic"/>
                <w:w w:val="90"/>
                <w:sz w:val="18"/>
                <w:szCs w:val="18"/>
              </w:rPr>
              <w:t>hazards</w:t>
            </w:r>
          </w:p>
        </w:tc>
        <w:tc>
          <w:tcPr>
            <w:cnfStyle w:val="000001000000" w:firstRow="0" w:lastRow="0" w:firstColumn="0" w:lastColumn="0" w:oddVBand="0" w:evenVBand="1" w:oddHBand="0" w:evenHBand="0" w:firstRowFirstColumn="0" w:firstRowLastColumn="0" w:lastRowFirstColumn="0" w:lastRowLastColumn="0"/>
            <w:tcW w:w="3349" w:type="dxa"/>
          </w:tcPr>
          <w:p w14:paraId="3B5A027B"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Pesticide</w:t>
            </w:r>
            <w:r w:rsidRPr="00D25FBC">
              <w:rPr>
                <w:rFonts w:ascii="Century Gothic" w:hAnsi="Century Gothic"/>
                <w:spacing w:val="-32"/>
                <w:w w:val="95"/>
                <w:sz w:val="18"/>
                <w:szCs w:val="18"/>
              </w:rPr>
              <w:t xml:space="preserve"> </w:t>
            </w:r>
            <w:r w:rsidRPr="00D25FBC">
              <w:rPr>
                <w:rFonts w:ascii="Century Gothic" w:hAnsi="Century Gothic"/>
                <w:w w:val="95"/>
                <w:sz w:val="18"/>
                <w:szCs w:val="18"/>
              </w:rPr>
              <w:t>hazards</w:t>
            </w:r>
            <w:r w:rsidRPr="00D25FBC">
              <w:rPr>
                <w:rFonts w:ascii="Century Gothic" w:hAnsi="Century Gothic"/>
                <w:spacing w:val="-34"/>
                <w:w w:val="95"/>
                <w:sz w:val="18"/>
                <w:szCs w:val="18"/>
              </w:rPr>
              <w:t xml:space="preserve"> </w:t>
            </w:r>
            <w:r w:rsidRPr="00D25FBC">
              <w:rPr>
                <w:rFonts w:ascii="Century Gothic" w:hAnsi="Century Gothic"/>
                <w:w w:val="95"/>
                <w:sz w:val="18"/>
                <w:szCs w:val="18"/>
              </w:rPr>
              <w:t>and</w:t>
            </w:r>
            <w:r w:rsidRPr="00D25FBC">
              <w:rPr>
                <w:rFonts w:ascii="Century Gothic" w:hAnsi="Century Gothic"/>
                <w:spacing w:val="-34"/>
                <w:w w:val="95"/>
                <w:sz w:val="18"/>
                <w:szCs w:val="18"/>
              </w:rPr>
              <w:t xml:space="preserve"> </w:t>
            </w:r>
            <w:r w:rsidRPr="00D25FBC">
              <w:rPr>
                <w:rFonts w:ascii="Century Gothic" w:hAnsi="Century Gothic"/>
                <w:w w:val="95"/>
                <w:sz w:val="18"/>
                <w:szCs w:val="18"/>
              </w:rPr>
              <w:t>use</w:t>
            </w:r>
            <w:r w:rsidRPr="00D25FBC">
              <w:rPr>
                <w:rFonts w:ascii="Century Gothic" w:hAnsi="Century Gothic"/>
                <w:spacing w:val="-34"/>
                <w:w w:val="95"/>
                <w:sz w:val="18"/>
                <w:szCs w:val="18"/>
              </w:rPr>
              <w:t xml:space="preserve"> </w:t>
            </w:r>
            <w:r w:rsidRPr="00D25FBC">
              <w:rPr>
                <w:rFonts w:ascii="Century Gothic" w:hAnsi="Century Gothic"/>
                <w:w w:val="95"/>
                <w:sz w:val="18"/>
                <w:szCs w:val="18"/>
              </w:rPr>
              <w:t>guide</w:t>
            </w:r>
            <w:r w:rsidRPr="00D25FBC">
              <w:rPr>
                <w:rFonts w:ascii="Century Gothic" w:hAnsi="Century Gothic"/>
                <w:w w:val="89"/>
                <w:sz w:val="18"/>
                <w:szCs w:val="18"/>
              </w:rPr>
              <w:t xml:space="preserve"> </w:t>
            </w:r>
            <w:r w:rsidRPr="00D25FBC">
              <w:rPr>
                <w:rFonts w:ascii="Century Gothic" w:hAnsi="Century Gothic"/>
                <w:sz w:val="18"/>
                <w:szCs w:val="18"/>
              </w:rPr>
              <w:t>manual</w:t>
            </w:r>
            <w:r w:rsidRPr="00D25FBC">
              <w:rPr>
                <w:rFonts w:ascii="Century Gothic" w:hAnsi="Century Gothic"/>
                <w:spacing w:val="-27"/>
                <w:sz w:val="18"/>
                <w:szCs w:val="18"/>
              </w:rPr>
              <w:t xml:space="preserve"> </w:t>
            </w:r>
            <w:r w:rsidRPr="00D25FBC">
              <w:rPr>
                <w:rFonts w:ascii="Century Gothic" w:hAnsi="Century Gothic"/>
                <w:sz w:val="18"/>
                <w:szCs w:val="18"/>
              </w:rPr>
              <w:t>or</w:t>
            </w:r>
            <w:r w:rsidRPr="00D25FBC">
              <w:rPr>
                <w:rFonts w:ascii="Century Gothic" w:hAnsi="Century Gothic"/>
                <w:spacing w:val="-27"/>
                <w:sz w:val="18"/>
                <w:szCs w:val="18"/>
              </w:rPr>
              <w:t xml:space="preserve"> </w:t>
            </w:r>
            <w:r w:rsidRPr="00D25FBC">
              <w:rPr>
                <w:rFonts w:ascii="Century Gothic" w:hAnsi="Century Gothic"/>
                <w:sz w:val="18"/>
                <w:szCs w:val="18"/>
              </w:rPr>
              <w:t>leaflet</w:t>
            </w:r>
            <w:r w:rsidRPr="00D25FBC">
              <w:rPr>
                <w:rFonts w:ascii="Century Gothic" w:hAnsi="Century Gothic"/>
                <w:spacing w:val="-27"/>
                <w:sz w:val="18"/>
                <w:szCs w:val="18"/>
              </w:rPr>
              <w:t xml:space="preserve"> </w:t>
            </w:r>
            <w:r w:rsidRPr="00D25FBC">
              <w:rPr>
                <w:rFonts w:ascii="Century Gothic" w:hAnsi="Century Gothic"/>
                <w:sz w:val="18"/>
                <w:szCs w:val="18"/>
              </w:rPr>
              <w:t>for</w:t>
            </w:r>
            <w:r w:rsidRPr="00D25FBC">
              <w:rPr>
                <w:rFonts w:ascii="Century Gothic" w:hAnsi="Century Gothic"/>
                <w:spacing w:val="-27"/>
                <w:sz w:val="18"/>
                <w:szCs w:val="18"/>
              </w:rPr>
              <w:t xml:space="preserve"> </w:t>
            </w:r>
            <w:r w:rsidRPr="00D25FBC">
              <w:rPr>
                <w:rFonts w:ascii="Century Gothic" w:hAnsi="Century Gothic"/>
                <w:sz w:val="18"/>
                <w:szCs w:val="18"/>
              </w:rPr>
              <w:t>the</w:t>
            </w:r>
            <w:r w:rsidRPr="00D25FBC">
              <w:rPr>
                <w:rFonts w:ascii="Century Gothic" w:hAnsi="Century Gothic"/>
                <w:spacing w:val="-28"/>
                <w:sz w:val="18"/>
                <w:szCs w:val="18"/>
              </w:rPr>
              <w:t xml:space="preserve"> </w:t>
            </w:r>
            <w:r w:rsidRPr="00D25FBC">
              <w:rPr>
                <w:rFonts w:ascii="Century Gothic" w:hAnsi="Century Gothic"/>
                <w:sz w:val="18"/>
                <w:szCs w:val="18"/>
              </w:rPr>
              <w:t>project</w:t>
            </w:r>
            <w:r w:rsidRPr="00D25FBC">
              <w:rPr>
                <w:rFonts w:ascii="Century Gothic" w:hAnsi="Century Gothic"/>
                <w:w w:val="120"/>
                <w:sz w:val="18"/>
                <w:szCs w:val="18"/>
              </w:rPr>
              <w:t xml:space="preserve"> </w:t>
            </w:r>
            <w:r w:rsidRPr="00D25FBC">
              <w:rPr>
                <w:rFonts w:ascii="Century Gothic" w:hAnsi="Century Gothic"/>
                <w:w w:val="95"/>
                <w:sz w:val="18"/>
                <w:szCs w:val="18"/>
              </w:rPr>
              <w:t>(include</w:t>
            </w:r>
            <w:r w:rsidRPr="00D25FBC">
              <w:rPr>
                <w:rFonts w:ascii="Century Gothic" w:hAnsi="Century Gothic"/>
                <w:spacing w:val="-19"/>
                <w:w w:val="95"/>
                <w:sz w:val="18"/>
                <w:szCs w:val="18"/>
              </w:rPr>
              <w:t xml:space="preserve"> </w:t>
            </w:r>
            <w:r w:rsidRPr="00D25FBC">
              <w:rPr>
                <w:rFonts w:ascii="Century Gothic" w:hAnsi="Century Gothic"/>
                <w:w w:val="95"/>
                <w:sz w:val="18"/>
                <w:szCs w:val="18"/>
              </w:rPr>
              <w:t>simple</w:t>
            </w:r>
            <w:r w:rsidRPr="00D25FBC">
              <w:rPr>
                <w:rFonts w:ascii="Century Gothic" w:hAnsi="Century Gothic"/>
                <w:spacing w:val="-21"/>
                <w:w w:val="95"/>
                <w:sz w:val="18"/>
                <w:szCs w:val="18"/>
              </w:rPr>
              <w:t xml:space="preserve"> </w:t>
            </w:r>
            <w:r w:rsidRPr="00D25FBC">
              <w:rPr>
                <w:rFonts w:ascii="Century Gothic" w:hAnsi="Century Gothic"/>
                <w:w w:val="95"/>
                <w:sz w:val="18"/>
                <w:szCs w:val="18"/>
              </w:rPr>
              <w:t>pictorial</w:t>
            </w:r>
          </w:p>
          <w:p w14:paraId="071DF0D8"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presentations)</w:t>
            </w:r>
          </w:p>
        </w:tc>
        <w:tc>
          <w:tcPr>
            <w:cnfStyle w:val="000010000000" w:firstRow="0" w:lastRow="0" w:firstColumn="0" w:lastColumn="0" w:oddVBand="1" w:evenVBand="0" w:oddHBand="0" w:evenHBand="0" w:firstRowFirstColumn="0" w:firstRowLastColumn="0" w:lastRowFirstColumn="0" w:lastRowLastColumn="0"/>
            <w:tcW w:w="2775" w:type="dxa"/>
          </w:tcPr>
          <w:p w14:paraId="22AD3EE0"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Proper</w:t>
            </w:r>
            <w:r w:rsidRPr="00D25FBC">
              <w:rPr>
                <w:rFonts w:ascii="Century Gothic" w:hAnsi="Century Gothic"/>
                <w:spacing w:val="-28"/>
                <w:w w:val="95"/>
                <w:sz w:val="18"/>
                <w:szCs w:val="18"/>
              </w:rPr>
              <w:t xml:space="preserve"> </w:t>
            </w:r>
            <w:r w:rsidRPr="00D25FBC">
              <w:rPr>
                <w:rFonts w:ascii="Century Gothic" w:hAnsi="Century Gothic"/>
                <w:w w:val="95"/>
                <w:sz w:val="18"/>
                <w:szCs w:val="18"/>
              </w:rPr>
              <w:t>use</w:t>
            </w:r>
            <w:r w:rsidRPr="00D25FBC">
              <w:rPr>
                <w:rFonts w:ascii="Century Gothic" w:hAnsi="Century Gothic"/>
                <w:spacing w:val="-28"/>
                <w:w w:val="95"/>
                <w:sz w:val="18"/>
                <w:szCs w:val="18"/>
              </w:rPr>
              <w:t xml:space="preserve"> </w:t>
            </w:r>
            <w:r w:rsidRPr="00D25FBC">
              <w:rPr>
                <w:rFonts w:ascii="Century Gothic" w:hAnsi="Century Gothic"/>
                <w:w w:val="95"/>
                <w:sz w:val="18"/>
                <w:szCs w:val="18"/>
              </w:rPr>
              <w:t>of</w:t>
            </w:r>
            <w:r w:rsidRPr="00D25FBC">
              <w:rPr>
                <w:rFonts w:ascii="Century Gothic" w:hAnsi="Century Gothic"/>
                <w:spacing w:val="-28"/>
                <w:w w:val="95"/>
                <w:sz w:val="18"/>
                <w:szCs w:val="18"/>
              </w:rPr>
              <w:t xml:space="preserve"> </w:t>
            </w:r>
            <w:r w:rsidRPr="00D25FBC">
              <w:rPr>
                <w:rFonts w:ascii="Century Gothic" w:hAnsi="Century Gothic"/>
                <w:w w:val="95"/>
                <w:sz w:val="18"/>
                <w:szCs w:val="18"/>
              </w:rPr>
              <w:t>pesticides</w:t>
            </w:r>
            <w:r w:rsidRPr="00D25FBC">
              <w:rPr>
                <w:rFonts w:ascii="Century Gothic" w:hAnsi="Century Gothic"/>
                <w:w w:val="78"/>
                <w:sz w:val="18"/>
                <w:szCs w:val="18"/>
              </w:rPr>
              <w:t xml:space="preserve"> </w:t>
            </w:r>
            <w:r w:rsidRPr="00D25FBC">
              <w:rPr>
                <w:rFonts w:ascii="Century Gothic" w:hAnsi="Century Gothic"/>
                <w:sz w:val="18"/>
                <w:szCs w:val="18"/>
              </w:rPr>
              <w:t>by</w:t>
            </w:r>
            <w:r w:rsidRPr="00D25FBC">
              <w:rPr>
                <w:rFonts w:ascii="Century Gothic" w:hAnsi="Century Gothic"/>
                <w:spacing w:val="-20"/>
                <w:sz w:val="18"/>
                <w:szCs w:val="18"/>
              </w:rPr>
              <w:t xml:space="preserve"> </w:t>
            </w:r>
            <w:r w:rsidRPr="00D25FBC">
              <w:rPr>
                <w:rFonts w:ascii="Century Gothic" w:hAnsi="Century Gothic"/>
                <w:sz w:val="18"/>
                <w:szCs w:val="18"/>
              </w:rPr>
              <w:t>farmers</w:t>
            </w:r>
            <w:r w:rsidRPr="00D25FBC">
              <w:rPr>
                <w:rFonts w:ascii="Century Gothic" w:hAnsi="Century Gothic"/>
                <w:spacing w:val="-21"/>
                <w:sz w:val="18"/>
                <w:szCs w:val="18"/>
              </w:rPr>
              <w:t xml:space="preserve"> </w:t>
            </w:r>
            <w:r w:rsidRPr="00D25FBC">
              <w:rPr>
                <w:rFonts w:ascii="Century Gothic" w:hAnsi="Century Gothic"/>
                <w:sz w:val="18"/>
                <w:szCs w:val="18"/>
              </w:rPr>
              <w:t>and</w:t>
            </w:r>
            <w:r w:rsidRPr="00D25FBC">
              <w:rPr>
                <w:rFonts w:ascii="Century Gothic" w:hAnsi="Century Gothic"/>
                <w:spacing w:val="-21"/>
                <w:sz w:val="18"/>
                <w:szCs w:val="18"/>
              </w:rPr>
              <w:t xml:space="preserve"> </w:t>
            </w:r>
            <w:r w:rsidRPr="00D25FBC">
              <w:rPr>
                <w:rFonts w:ascii="Century Gothic" w:hAnsi="Century Gothic"/>
                <w:sz w:val="18"/>
                <w:szCs w:val="18"/>
              </w:rPr>
              <w:t>farm</w:t>
            </w:r>
            <w:r w:rsidRPr="00D25FBC">
              <w:rPr>
                <w:rFonts w:ascii="Century Gothic" w:hAnsi="Century Gothic"/>
                <w:w w:val="98"/>
                <w:sz w:val="18"/>
                <w:szCs w:val="18"/>
              </w:rPr>
              <w:t xml:space="preserve"> </w:t>
            </w:r>
            <w:r w:rsidRPr="00D25FBC">
              <w:rPr>
                <w:rFonts w:ascii="Century Gothic" w:hAnsi="Century Gothic"/>
                <w:sz w:val="18"/>
                <w:szCs w:val="18"/>
              </w:rPr>
              <w:t>assistants</w:t>
            </w:r>
          </w:p>
        </w:tc>
        <w:tc>
          <w:tcPr>
            <w:cnfStyle w:val="000100000000" w:firstRow="0" w:lastRow="0" w:firstColumn="0" w:lastColumn="1" w:oddVBand="0" w:evenVBand="0" w:oddHBand="0" w:evenHBand="0" w:firstRowFirstColumn="0" w:firstRowLastColumn="0" w:lastRowFirstColumn="0" w:lastRowLastColumn="0"/>
            <w:tcW w:w="3691" w:type="dxa"/>
          </w:tcPr>
          <w:p w14:paraId="6B51D7E3"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95"/>
                <w:sz w:val="18"/>
                <w:szCs w:val="18"/>
              </w:rPr>
              <w:t>PPRSD-MoFA,</w:t>
            </w:r>
          </w:p>
          <w:p w14:paraId="3DD4085D"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1"/>
                <w:w w:val="90"/>
                <w:sz w:val="18"/>
                <w:szCs w:val="18"/>
              </w:rPr>
              <w:t>GHS/local</w:t>
            </w:r>
            <w:r w:rsidRPr="00D25FBC">
              <w:rPr>
                <w:rFonts w:ascii="Century Gothic" w:hAnsi="Century Gothic"/>
                <w:b w:val="0"/>
                <w:spacing w:val="3"/>
                <w:w w:val="90"/>
                <w:sz w:val="18"/>
                <w:szCs w:val="18"/>
              </w:rPr>
              <w:t xml:space="preserve"> </w:t>
            </w:r>
            <w:r w:rsidRPr="00D25FBC">
              <w:rPr>
                <w:rFonts w:ascii="Century Gothic" w:hAnsi="Century Gothic"/>
                <w:b w:val="0"/>
                <w:spacing w:val="-1"/>
                <w:w w:val="90"/>
                <w:sz w:val="18"/>
                <w:szCs w:val="18"/>
              </w:rPr>
              <w:t>hospitals</w:t>
            </w:r>
            <w:r w:rsidRPr="00D25FBC">
              <w:rPr>
                <w:rFonts w:ascii="Century Gothic" w:hAnsi="Century Gothic"/>
                <w:b w:val="0"/>
                <w:w w:val="78"/>
                <w:sz w:val="18"/>
                <w:szCs w:val="18"/>
              </w:rPr>
              <w:t xml:space="preserve"> </w:t>
            </w:r>
            <w:r w:rsidRPr="00D25FBC">
              <w:rPr>
                <w:rFonts w:ascii="Century Gothic" w:hAnsi="Century Gothic"/>
                <w:b w:val="0"/>
                <w:sz w:val="18"/>
                <w:szCs w:val="18"/>
              </w:rPr>
              <w:t>and</w:t>
            </w:r>
            <w:r w:rsidRPr="00D25FBC">
              <w:rPr>
                <w:rFonts w:ascii="Century Gothic" w:hAnsi="Century Gothic"/>
                <w:b w:val="0"/>
                <w:spacing w:val="-15"/>
                <w:sz w:val="18"/>
                <w:szCs w:val="18"/>
              </w:rPr>
              <w:t xml:space="preserve"> </w:t>
            </w:r>
            <w:r w:rsidRPr="00D25FBC">
              <w:rPr>
                <w:rFonts w:ascii="Century Gothic" w:hAnsi="Century Gothic"/>
                <w:b w:val="0"/>
                <w:sz w:val="18"/>
                <w:szCs w:val="18"/>
              </w:rPr>
              <w:t>clinics</w:t>
            </w:r>
          </w:p>
        </w:tc>
      </w:tr>
      <w:tr w:rsidR="00726919" w:rsidRPr="00D25FBC" w14:paraId="6DDDC88C" w14:textId="77777777" w:rsidTr="00127B7E">
        <w:trPr>
          <w:trHeight w:hRule="exact" w:val="569"/>
        </w:trPr>
        <w:tc>
          <w:tcPr>
            <w:cnfStyle w:val="001000000000" w:firstRow="0" w:lastRow="0" w:firstColumn="1" w:lastColumn="0" w:oddVBand="0" w:evenVBand="0" w:oddHBand="0" w:evenHBand="0" w:firstRowFirstColumn="0" w:firstRowLastColumn="0" w:lastRowFirstColumn="0" w:lastRowLastColumn="0"/>
            <w:tcW w:w="2140" w:type="dxa"/>
            <w:vMerge/>
          </w:tcPr>
          <w:p w14:paraId="7CCD0523"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604B02E1"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Control</w:t>
            </w:r>
            <w:r w:rsidRPr="00D25FBC">
              <w:rPr>
                <w:rFonts w:ascii="Century Gothic" w:hAnsi="Century Gothic"/>
                <w:spacing w:val="-24"/>
                <w:w w:val="95"/>
                <w:sz w:val="18"/>
                <w:szCs w:val="18"/>
              </w:rPr>
              <w:t xml:space="preserve"> </w:t>
            </w:r>
            <w:r w:rsidRPr="00D25FBC">
              <w:rPr>
                <w:rFonts w:ascii="Century Gothic" w:hAnsi="Century Gothic"/>
                <w:w w:val="95"/>
                <w:sz w:val="18"/>
                <w:szCs w:val="18"/>
              </w:rPr>
              <w:t>and</w:t>
            </w:r>
            <w:r w:rsidRPr="00D25FBC">
              <w:rPr>
                <w:rFonts w:ascii="Century Gothic" w:hAnsi="Century Gothic"/>
                <w:spacing w:val="-25"/>
                <w:w w:val="95"/>
                <w:sz w:val="18"/>
                <w:szCs w:val="18"/>
              </w:rPr>
              <w:t xml:space="preserve"> </w:t>
            </w:r>
            <w:r w:rsidRPr="00D25FBC">
              <w:rPr>
                <w:rFonts w:ascii="Century Gothic" w:hAnsi="Century Gothic"/>
                <w:w w:val="95"/>
                <w:sz w:val="18"/>
                <w:szCs w:val="18"/>
              </w:rPr>
              <w:t>supervise</w:t>
            </w:r>
            <w:r w:rsidRPr="00D25FBC">
              <w:rPr>
                <w:rFonts w:ascii="Century Gothic" w:hAnsi="Century Gothic"/>
                <w:w w:val="89"/>
                <w:sz w:val="18"/>
                <w:szCs w:val="18"/>
              </w:rPr>
              <w:t xml:space="preserve"> </w:t>
            </w:r>
            <w:r w:rsidRPr="00D25FBC">
              <w:rPr>
                <w:rFonts w:ascii="Century Gothic" w:hAnsi="Century Gothic"/>
                <w:w w:val="95"/>
                <w:sz w:val="18"/>
                <w:szCs w:val="18"/>
              </w:rPr>
              <w:t>pesticide</w:t>
            </w:r>
            <w:r w:rsidRPr="00D25FBC">
              <w:rPr>
                <w:rFonts w:ascii="Century Gothic" w:hAnsi="Century Gothic"/>
                <w:spacing w:val="-26"/>
                <w:w w:val="95"/>
                <w:sz w:val="18"/>
                <w:szCs w:val="18"/>
              </w:rPr>
              <w:t xml:space="preserve"> </w:t>
            </w:r>
            <w:r w:rsidRPr="00D25FBC">
              <w:rPr>
                <w:rFonts w:ascii="Century Gothic" w:hAnsi="Century Gothic"/>
                <w:w w:val="95"/>
                <w:sz w:val="18"/>
                <w:szCs w:val="18"/>
              </w:rPr>
              <w:t>use</w:t>
            </w:r>
            <w:r w:rsidRPr="00D25FBC">
              <w:rPr>
                <w:rFonts w:ascii="Century Gothic" w:hAnsi="Century Gothic"/>
                <w:spacing w:val="-26"/>
                <w:w w:val="95"/>
                <w:sz w:val="18"/>
                <w:szCs w:val="18"/>
              </w:rPr>
              <w:t xml:space="preserve"> </w:t>
            </w:r>
            <w:r w:rsidRPr="00D25FBC">
              <w:rPr>
                <w:rFonts w:ascii="Century Gothic" w:hAnsi="Century Gothic"/>
                <w:w w:val="95"/>
                <w:sz w:val="18"/>
                <w:szCs w:val="18"/>
              </w:rPr>
              <w:t>on</w:t>
            </w:r>
            <w:r w:rsidRPr="00D25FBC">
              <w:rPr>
                <w:rFonts w:ascii="Century Gothic" w:hAnsi="Century Gothic"/>
                <w:spacing w:val="-26"/>
                <w:w w:val="95"/>
                <w:sz w:val="18"/>
                <w:szCs w:val="18"/>
              </w:rPr>
              <w:t xml:space="preserve"> </w:t>
            </w:r>
            <w:r w:rsidRPr="00D25FBC">
              <w:rPr>
                <w:rFonts w:ascii="Century Gothic" w:hAnsi="Century Gothic"/>
                <w:w w:val="95"/>
                <w:sz w:val="18"/>
                <w:szCs w:val="18"/>
              </w:rPr>
              <w:t>farms</w:t>
            </w:r>
          </w:p>
        </w:tc>
        <w:tc>
          <w:tcPr>
            <w:cnfStyle w:val="000001000000" w:firstRow="0" w:lastRow="0" w:firstColumn="0" w:lastColumn="0" w:oddVBand="0" w:evenVBand="1" w:oddHBand="0" w:evenHBand="0" w:firstRowFirstColumn="0" w:firstRowLastColumn="0" w:lastRowFirstColumn="0" w:lastRowLastColumn="0"/>
            <w:tcW w:w="3349" w:type="dxa"/>
          </w:tcPr>
          <w:p w14:paraId="38BA529F"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Adoption</w:t>
            </w:r>
            <w:r w:rsidRPr="00D25FBC">
              <w:rPr>
                <w:rFonts w:ascii="Century Gothic" w:hAnsi="Century Gothic"/>
                <w:spacing w:val="-17"/>
                <w:w w:val="95"/>
                <w:sz w:val="18"/>
                <w:szCs w:val="18"/>
              </w:rPr>
              <w:t xml:space="preserve"> </w:t>
            </w:r>
            <w:r w:rsidRPr="00D25FBC">
              <w:rPr>
                <w:rFonts w:ascii="Century Gothic" w:hAnsi="Century Gothic"/>
                <w:w w:val="95"/>
                <w:sz w:val="18"/>
                <w:szCs w:val="18"/>
              </w:rPr>
              <w:t>of</w:t>
            </w:r>
            <w:r w:rsidRPr="00D25FBC">
              <w:rPr>
                <w:rFonts w:ascii="Century Gothic" w:hAnsi="Century Gothic"/>
                <w:spacing w:val="-17"/>
                <w:w w:val="95"/>
                <w:sz w:val="18"/>
                <w:szCs w:val="18"/>
              </w:rPr>
              <w:t xml:space="preserve"> </w:t>
            </w:r>
            <w:r w:rsidRPr="00D25FBC">
              <w:rPr>
                <w:rFonts w:ascii="Century Gothic" w:hAnsi="Century Gothic"/>
                <w:w w:val="95"/>
                <w:sz w:val="18"/>
                <w:szCs w:val="18"/>
              </w:rPr>
              <w:t>IPM</w:t>
            </w:r>
            <w:r w:rsidRPr="00D25FBC">
              <w:rPr>
                <w:rFonts w:ascii="Century Gothic" w:hAnsi="Century Gothic"/>
                <w:spacing w:val="-17"/>
                <w:w w:val="95"/>
                <w:sz w:val="18"/>
                <w:szCs w:val="18"/>
              </w:rPr>
              <w:t xml:space="preserve"> </w:t>
            </w:r>
            <w:r w:rsidRPr="00D25FBC">
              <w:rPr>
                <w:rFonts w:ascii="Century Gothic" w:hAnsi="Century Gothic"/>
                <w:w w:val="95"/>
                <w:sz w:val="18"/>
                <w:szCs w:val="18"/>
              </w:rPr>
              <w:t>approaches/</w:t>
            </w:r>
            <w:r w:rsidRPr="00D25FBC">
              <w:rPr>
                <w:rFonts w:ascii="Century Gothic" w:hAnsi="Century Gothic"/>
                <w:w w:val="138"/>
                <w:sz w:val="18"/>
                <w:szCs w:val="18"/>
              </w:rPr>
              <w:t xml:space="preserve"> </w:t>
            </w:r>
            <w:r w:rsidRPr="00D25FBC">
              <w:rPr>
                <w:rFonts w:ascii="Century Gothic" w:hAnsi="Century Gothic"/>
                <w:sz w:val="18"/>
                <w:szCs w:val="18"/>
              </w:rPr>
              <w:t>techniques</w:t>
            </w:r>
          </w:p>
        </w:tc>
        <w:tc>
          <w:tcPr>
            <w:cnfStyle w:val="000010000000" w:firstRow="0" w:lastRow="0" w:firstColumn="0" w:lastColumn="0" w:oddVBand="1" w:evenVBand="0" w:oddHBand="0" w:evenHBand="0" w:firstRowFirstColumn="0" w:firstRowLastColumn="0" w:lastRowFirstColumn="0" w:lastRowLastColumn="0"/>
            <w:tcW w:w="2775" w:type="dxa"/>
          </w:tcPr>
          <w:p w14:paraId="5F007247"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Farmers</w:t>
            </w:r>
            <w:r w:rsidRPr="00D25FBC">
              <w:rPr>
                <w:rFonts w:ascii="Century Gothic" w:hAnsi="Century Gothic"/>
                <w:spacing w:val="-22"/>
                <w:w w:val="95"/>
                <w:sz w:val="18"/>
                <w:szCs w:val="18"/>
              </w:rPr>
              <w:t xml:space="preserve"> </w:t>
            </w:r>
            <w:r w:rsidRPr="00D25FBC">
              <w:rPr>
                <w:rFonts w:ascii="Century Gothic" w:hAnsi="Century Gothic"/>
                <w:w w:val="95"/>
                <w:sz w:val="18"/>
                <w:szCs w:val="18"/>
              </w:rPr>
              <w:t>trained</w:t>
            </w:r>
            <w:r w:rsidRPr="00D25FBC">
              <w:rPr>
                <w:rFonts w:ascii="Century Gothic" w:hAnsi="Century Gothic"/>
                <w:spacing w:val="-22"/>
                <w:w w:val="95"/>
                <w:sz w:val="18"/>
                <w:szCs w:val="18"/>
              </w:rPr>
              <w:t xml:space="preserve"> </w:t>
            </w:r>
            <w:r w:rsidRPr="00D25FBC">
              <w:rPr>
                <w:rFonts w:ascii="Century Gothic" w:hAnsi="Century Gothic"/>
                <w:w w:val="95"/>
                <w:sz w:val="18"/>
                <w:szCs w:val="18"/>
              </w:rPr>
              <w:t>in</w:t>
            </w:r>
            <w:r w:rsidRPr="00D25FBC">
              <w:rPr>
                <w:rFonts w:ascii="Century Gothic" w:hAnsi="Century Gothic"/>
                <w:spacing w:val="-22"/>
                <w:w w:val="95"/>
                <w:sz w:val="18"/>
                <w:szCs w:val="18"/>
              </w:rPr>
              <w:t xml:space="preserve"> </w:t>
            </w:r>
            <w:r w:rsidRPr="00D25FBC">
              <w:rPr>
                <w:rFonts w:ascii="Century Gothic" w:hAnsi="Century Gothic"/>
                <w:w w:val="95"/>
                <w:sz w:val="18"/>
                <w:szCs w:val="18"/>
              </w:rPr>
              <w:t>IPM</w:t>
            </w:r>
            <w:r w:rsidRPr="00D25FBC">
              <w:rPr>
                <w:rFonts w:ascii="Century Gothic" w:hAnsi="Century Gothic"/>
                <w:w w:val="102"/>
                <w:sz w:val="18"/>
                <w:szCs w:val="18"/>
              </w:rPr>
              <w:t xml:space="preserve"> </w:t>
            </w:r>
            <w:r w:rsidRPr="00D25FBC">
              <w:rPr>
                <w:rFonts w:ascii="Century Gothic" w:hAnsi="Century Gothic"/>
                <w:sz w:val="18"/>
                <w:szCs w:val="18"/>
              </w:rPr>
              <w:t>techniques</w:t>
            </w:r>
          </w:p>
        </w:tc>
        <w:tc>
          <w:tcPr>
            <w:cnfStyle w:val="000100000000" w:firstRow="0" w:lastRow="0" w:firstColumn="0" w:lastColumn="1" w:oddVBand="0" w:evenVBand="0" w:oddHBand="0" w:evenHBand="0" w:firstRowFirstColumn="0" w:firstRowLastColumn="0" w:lastRowFirstColumn="0" w:lastRowLastColumn="0"/>
            <w:tcW w:w="3691" w:type="dxa"/>
          </w:tcPr>
          <w:p w14:paraId="2F2D09CD"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80"/>
                <w:sz w:val="18"/>
                <w:szCs w:val="18"/>
              </w:rPr>
              <w:t>MoFA</w:t>
            </w:r>
            <w:r>
              <w:rPr>
                <w:rFonts w:ascii="Century Gothic" w:hAnsi="Century Gothic"/>
                <w:b w:val="0"/>
                <w:w w:val="80"/>
                <w:sz w:val="18"/>
                <w:szCs w:val="18"/>
              </w:rPr>
              <w:t xml:space="preserve"> (PPRSD,</w:t>
            </w:r>
            <w:r w:rsidRPr="00D25FBC">
              <w:rPr>
                <w:rFonts w:ascii="Century Gothic" w:hAnsi="Century Gothic"/>
                <w:b w:val="0"/>
                <w:spacing w:val="37"/>
                <w:w w:val="80"/>
                <w:sz w:val="18"/>
                <w:szCs w:val="18"/>
              </w:rPr>
              <w:t xml:space="preserve"> </w:t>
            </w:r>
            <w:r w:rsidRPr="00D25FBC">
              <w:rPr>
                <w:rFonts w:ascii="Century Gothic" w:hAnsi="Century Gothic"/>
                <w:b w:val="0"/>
                <w:w w:val="80"/>
                <w:sz w:val="18"/>
                <w:szCs w:val="18"/>
              </w:rPr>
              <w:t>DAES</w:t>
            </w:r>
            <w:r>
              <w:rPr>
                <w:rFonts w:ascii="Century Gothic" w:hAnsi="Century Gothic"/>
                <w:b w:val="0"/>
                <w:w w:val="95"/>
                <w:sz w:val="18"/>
                <w:szCs w:val="18"/>
              </w:rPr>
              <w:t>), R</w:t>
            </w:r>
            <w:r w:rsidRPr="00D25FBC">
              <w:rPr>
                <w:rFonts w:ascii="Century Gothic" w:hAnsi="Century Gothic"/>
                <w:b w:val="0"/>
                <w:w w:val="95"/>
                <w:sz w:val="18"/>
                <w:szCs w:val="18"/>
              </w:rPr>
              <w:t>egional</w:t>
            </w:r>
            <w:r w:rsidRPr="00D25FBC">
              <w:rPr>
                <w:rFonts w:ascii="Century Gothic" w:hAnsi="Century Gothic"/>
                <w:b w:val="0"/>
                <w:w w:val="91"/>
                <w:sz w:val="18"/>
                <w:szCs w:val="18"/>
              </w:rPr>
              <w:t xml:space="preserve"> </w:t>
            </w:r>
            <w:r>
              <w:rPr>
                <w:rFonts w:ascii="Century Gothic" w:hAnsi="Century Gothic"/>
                <w:b w:val="0"/>
                <w:w w:val="91"/>
                <w:sz w:val="18"/>
                <w:szCs w:val="18"/>
              </w:rPr>
              <w:t xml:space="preserve">&amp; District Agriculture </w:t>
            </w:r>
            <w:r w:rsidRPr="00D25FBC">
              <w:rPr>
                <w:rFonts w:ascii="Century Gothic" w:hAnsi="Century Gothic"/>
                <w:b w:val="0"/>
                <w:sz w:val="18"/>
                <w:szCs w:val="18"/>
              </w:rPr>
              <w:t>officers</w:t>
            </w:r>
          </w:p>
        </w:tc>
      </w:tr>
      <w:tr w:rsidR="00726919" w:rsidRPr="00D25FBC" w14:paraId="314F4484" w14:textId="77777777" w:rsidTr="00127B7E">
        <w:trPr>
          <w:cnfStyle w:val="000000100000" w:firstRow="0" w:lastRow="0" w:firstColumn="0" w:lastColumn="0" w:oddVBand="0" w:evenVBand="0" w:oddHBand="1" w:evenHBand="0" w:firstRowFirstColumn="0" w:firstRowLastColumn="0" w:lastRowFirstColumn="0" w:lastRowLastColumn="0"/>
          <w:trHeight w:hRule="exact" w:val="1562"/>
        </w:trPr>
        <w:tc>
          <w:tcPr>
            <w:cnfStyle w:val="001000000000" w:firstRow="0" w:lastRow="0" w:firstColumn="1" w:lastColumn="0" w:oddVBand="0" w:evenVBand="0" w:oddHBand="0" w:evenHBand="0" w:firstRowFirstColumn="0" w:firstRowLastColumn="0" w:lastRowFirstColumn="0" w:lastRowLastColumn="0"/>
            <w:tcW w:w="2140" w:type="dxa"/>
            <w:vMerge w:val="restart"/>
          </w:tcPr>
          <w:p w14:paraId="7063A335"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1"/>
                <w:w w:val="90"/>
                <w:sz w:val="18"/>
                <w:szCs w:val="18"/>
              </w:rPr>
              <w:lastRenderedPageBreak/>
              <w:t>Poisoning</w:t>
            </w:r>
            <w:r w:rsidRPr="00D25FBC">
              <w:rPr>
                <w:rFonts w:ascii="Century Gothic" w:hAnsi="Century Gothic"/>
                <w:b w:val="0"/>
                <w:spacing w:val="-1"/>
                <w:w w:val="90"/>
                <w:sz w:val="18"/>
                <w:szCs w:val="18"/>
              </w:rPr>
              <w:tab/>
            </w:r>
            <w:r w:rsidRPr="00D25FBC">
              <w:rPr>
                <w:rFonts w:ascii="Century Gothic" w:hAnsi="Century Gothic"/>
                <w:b w:val="0"/>
                <w:spacing w:val="-1"/>
                <w:sz w:val="18"/>
                <w:szCs w:val="18"/>
              </w:rPr>
              <w:t>from</w:t>
            </w:r>
            <w:r w:rsidRPr="00D25FBC">
              <w:rPr>
                <w:rFonts w:ascii="Century Gothic" w:hAnsi="Century Gothic"/>
                <w:b w:val="0"/>
                <w:w w:val="95"/>
                <w:sz w:val="18"/>
                <w:szCs w:val="18"/>
              </w:rPr>
              <w:t xml:space="preserve"> </w:t>
            </w:r>
            <w:r w:rsidRPr="00D25FBC">
              <w:rPr>
                <w:rFonts w:ascii="Century Gothic" w:hAnsi="Century Gothic"/>
                <w:b w:val="0"/>
                <w:sz w:val="18"/>
                <w:szCs w:val="18"/>
              </w:rPr>
              <w:t>improper disposal</w:t>
            </w:r>
            <w:r w:rsidRPr="00D25FBC">
              <w:rPr>
                <w:rFonts w:ascii="Century Gothic" w:hAnsi="Century Gothic"/>
                <w:b w:val="0"/>
                <w:spacing w:val="2"/>
                <w:sz w:val="18"/>
                <w:szCs w:val="18"/>
              </w:rPr>
              <w:t xml:space="preserve"> </w:t>
            </w:r>
            <w:r w:rsidRPr="00D25FBC">
              <w:rPr>
                <w:rFonts w:ascii="Century Gothic" w:hAnsi="Century Gothic"/>
                <w:b w:val="0"/>
                <w:sz w:val="18"/>
                <w:szCs w:val="18"/>
              </w:rPr>
              <w:t>of</w:t>
            </w:r>
            <w:r w:rsidRPr="00D25FBC">
              <w:rPr>
                <w:rFonts w:ascii="Century Gothic" w:hAnsi="Century Gothic"/>
                <w:b w:val="0"/>
                <w:w w:val="109"/>
                <w:sz w:val="18"/>
                <w:szCs w:val="18"/>
              </w:rPr>
              <w:t xml:space="preserve"> </w:t>
            </w:r>
            <w:r w:rsidRPr="00D25FBC">
              <w:rPr>
                <w:rFonts w:ascii="Century Gothic" w:hAnsi="Century Gothic"/>
                <w:b w:val="0"/>
                <w:spacing w:val="-1"/>
                <w:w w:val="95"/>
                <w:sz w:val="18"/>
                <w:szCs w:val="18"/>
              </w:rPr>
              <w:t>pesticide</w:t>
            </w:r>
            <w:r w:rsidRPr="00D25FBC">
              <w:rPr>
                <w:rFonts w:ascii="Century Gothic" w:hAnsi="Century Gothic"/>
                <w:b w:val="0"/>
                <w:spacing w:val="-31"/>
                <w:w w:val="95"/>
                <w:sz w:val="18"/>
                <w:szCs w:val="18"/>
              </w:rPr>
              <w:t xml:space="preserve"> </w:t>
            </w:r>
            <w:r w:rsidRPr="00D25FBC">
              <w:rPr>
                <w:rFonts w:ascii="Century Gothic" w:hAnsi="Century Gothic"/>
                <w:b w:val="0"/>
                <w:spacing w:val="-1"/>
                <w:w w:val="95"/>
                <w:sz w:val="18"/>
                <w:szCs w:val="18"/>
              </w:rPr>
              <w:t>containers</w:t>
            </w:r>
          </w:p>
        </w:tc>
        <w:tc>
          <w:tcPr>
            <w:cnfStyle w:val="000010000000" w:firstRow="0" w:lastRow="0" w:firstColumn="0" w:lastColumn="0" w:oddVBand="1" w:evenVBand="0" w:oddHBand="0" w:evenHBand="0" w:firstRowFirstColumn="0" w:firstRowLastColumn="0" w:lastRowFirstColumn="0" w:lastRowLastColumn="0"/>
            <w:tcW w:w="2161" w:type="dxa"/>
          </w:tcPr>
          <w:p w14:paraId="39792E4D"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1.</w:t>
            </w:r>
            <w:r w:rsidRPr="00D25FBC">
              <w:rPr>
                <w:rFonts w:ascii="Century Gothic" w:hAnsi="Century Gothic"/>
                <w:spacing w:val="-24"/>
                <w:w w:val="95"/>
                <w:sz w:val="18"/>
                <w:szCs w:val="18"/>
              </w:rPr>
              <w:t xml:space="preserve"> </w:t>
            </w:r>
            <w:r w:rsidRPr="00D25FBC">
              <w:rPr>
                <w:rFonts w:ascii="Century Gothic" w:hAnsi="Century Gothic"/>
                <w:w w:val="95"/>
                <w:sz w:val="18"/>
                <w:szCs w:val="18"/>
              </w:rPr>
              <w:t>Educate</w:t>
            </w:r>
            <w:r w:rsidRPr="00D25FBC">
              <w:rPr>
                <w:rFonts w:ascii="Century Gothic" w:hAnsi="Century Gothic"/>
                <w:spacing w:val="-25"/>
                <w:w w:val="95"/>
                <w:sz w:val="18"/>
                <w:szCs w:val="18"/>
              </w:rPr>
              <w:t xml:space="preserve"> </w:t>
            </w:r>
            <w:r w:rsidRPr="00D25FBC">
              <w:rPr>
                <w:rFonts w:ascii="Century Gothic" w:hAnsi="Century Gothic"/>
                <w:w w:val="95"/>
                <w:sz w:val="18"/>
                <w:szCs w:val="18"/>
              </w:rPr>
              <w:t>farmers,</w:t>
            </w:r>
            <w:r w:rsidRPr="00D25FBC">
              <w:rPr>
                <w:rFonts w:ascii="Century Gothic" w:hAnsi="Century Gothic"/>
                <w:spacing w:val="-24"/>
                <w:w w:val="95"/>
                <w:sz w:val="18"/>
                <w:szCs w:val="18"/>
              </w:rPr>
              <w:t xml:space="preserve"> </w:t>
            </w:r>
            <w:r w:rsidRPr="00D25FBC">
              <w:rPr>
                <w:rFonts w:ascii="Century Gothic" w:hAnsi="Century Gothic"/>
                <w:w w:val="95"/>
                <w:sz w:val="18"/>
                <w:szCs w:val="18"/>
              </w:rPr>
              <w:t>farm</w:t>
            </w:r>
            <w:r w:rsidRPr="00D25FBC">
              <w:rPr>
                <w:rFonts w:ascii="Century Gothic" w:hAnsi="Century Gothic"/>
                <w:w w:val="98"/>
                <w:sz w:val="18"/>
                <w:szCs w:val="18"/>
              </w:rPr>
              <w:t xml:space="preserve"> </w:t>
            </w:r>
            <w:r w:rsidRPr="00D25FBC">
              <w:rPr>
                <w:rFonts w:ascii="Century Gothic" w:hAnsi="Century Gothic"/>
                <w:sz w:val="18"/>
                <w:szCs w:val="18"/>
              </w:rPr>
              <w:t>assistants</w:t>
            </w:r>
            <w:r w:rsidRPr="00D25FBC">
              <w:rPr>
                <w:rFonts w:ascii="Century Gothic" w:hAnsi="Century Gothic"/>
                <w:spacing w:val="-23"/>
                <w:sz w:val="18"/>
                <w:szCs w:val="18"/>
              </w:rPr>
              <w:t xml:space="preserve"> </w:t>
            </w:r>
            <w:r w:rsidRPr="00D25FBC">
              <w:rPr>
                <w:rFonts w:ascii="Century Gothic" w:hAnsi="Century Gothic"/>
                <w:sz w:val="18"/>
                <w:szCs w:val="18"/>
              </w:rPr>
              <w:t>and</w:t>
            </w:r>
            <w:r w:rsidRPr="00D25FBC">
              <w:rPr>
                <w:rFonts w:ascii="Century Gothic" w:hAnsi="Century Gothic"/>
                <w:spacing w:val="-23"/>
                <w:sz w:val="18"/>
                <w:szCs w:val="18"/>
              </w:rPr>
              <w:t xml:space="preserve"> </w:t>
            </w:r>
            <w:r w:rsidRPr="00D25FBC">
              <w:rPr>
                <w:rFonts w:ascii="Century Gothic" w:hAnsi="Century Gothic"/>
                <w:sz w:val="18"/>
                <w:szCs w:val="18"/>
              </w:rPr>
              <w:t>local</w:t>
            </w:r>
            <w:r w:rsidRPr="00D25FBC">
              <w:rPr>
                <w:rFonts w:ascii="Century Gothic" w:hAnsi="Century Gothic"/>
                <w:w w:val="91"/>
                <w:sz w:val="18"/>
                <w:szCs w:val="18"/>
              </w:rPr>
              <w:t xml:space="preserve"> </w:t>
            </w:r>
            <w:r w:rsidRPr="00D25FBC">
              <w:rPr>
                <w:rFonts w:ascii="Century Gothic" w:hAnsi="Century Gothic"/>
                <w:sz w:val="18"/>
                <w:szCs w:val="18"/>
              </w:rPr>
              <w:t>communities</w:t>
            </w:r>
            <w:r w:rsidRPr="00D25FBC">
              <w:rPr>
                <w:rFonts w:ascii="Century Gothic" w:hAnsi="Century Gothic"/>
                <w:spacing w:val="-29"/>
                <w:sz w:val="18"/>
                <w:szCs w:val="18"/>
              </w:rPr>
              <w:t xml:space="preserve"> </w:t>
            </w:r>
            <w:r w:rsidRPr="00D25FBC">
              <w:rPr>
                <w:rFonts w:ascii="Century Gothic" w:hAnsi="Century Gothic"/>
                <w:sz w:val="18"/>
                <w:szCs w:val="18"/>
              </w:rPr>
              <w:t>on</w:t>
            </w:r>
            <w:r w:rsidRPr="00D25FBC">
              <w:rPr>
                <w:rFonts w:ascii="Century Gothic" w:hAnsi="Century Gothic"/>
                <w:spacing w:val="-29"/>
                <w:sz w:val="18"/>
                <w:szCs w:val="18"/>
              </w:rPr>
              <w:t xml:space="preserve"> </w:t>
            </w:r>
            <w:r w:rsidRPr="00D25FBC">
              <w:rPr>
                <w:rFonts w:ascii="Century Gothic" w:hAnsi="Century Gothic"/>
                <w:sz w:val="18"/>
                <w:szCs w:val="18"/>
              </w:rPr>
              <w:t>health</w:t>
            </w:r>
            <w:r w:rsidRPr="00D25FBC">
              <w:rPr>
                <w:rFonts w:ascii="Century Gothic" w:hAnsi="Century Gothic"/>
                <w:w w:val="94"/>
                <w:sz w:val="18"/>
                <w:szCs w:val="18"/>
              </w:rPr>
              <w:t xml:space="preserve"> </w:t>
            </w:r>
            <w:r w:rsidRPr="00D25FBC">
              <w:rPr>
                <w:rFonts w:ascii="Century Gothic" w:hAnsi="Century Gothic"/>
                <w:w w:val="95"/>
                <w:sz w:val="18"/>
                <w:szCs w:val="18"/>
              </w:rPr>
              <w:t>hazards</w:t>
            </w:r>
            <w:r w:rsidRPr="00D25FBC">
              <w:rPr>
                <w:rFonts w:ascii="Century Gothic" w:hAnsi="Century Gothic"/>
                <w:spacing w:val="-27"/>
                <w:w w:val="95"/>
                <w:sz w:val="18"/>
                <w:szCs w:val="18"/>
              </w:rPr>
              <w:t xml:space="preserve"> </w:t>
            </w:r>
            <w:r w:rsidRPr="00D25FBC">
              <w:rPr>
                <w:rFonts w:ascii="Century Gothic" w:hAnsi="Century Gothic"/>
                <w:w w:val="95"/>
                <w:sz w:val="18"/>
                <w:szCs w:val="18"/>
              </w:rPr>
              <w:t>associated</w:t>
            </w:r>
            <w:r w:rsidRPr="00D25FBC">
              <w:rPr>
                <w:rFonts w:ascii="Century Gothic" w:hAnsi="Century Gothic"/>
                <w:spacing w:val="-27"/>
                <w:w w:val="95"/>
                <w:sz w:val="18"/>
                <w:szCs w:val="18"/>
              </w:rPr>
              <w:t xml:space="preserve"> </w:t>
            </w:r>
            <w:r w:rsidRPr="00D25FBC">
              <w:rPr>
                <w:rFonts w:ascii="Century Gothic" w:hAnsi="Century Gothic"/>
                <w:w w:val="95"/>
                <w:sz w:val="18"/>
                <w:szCs w:val="18"/>
              </w:rPr>
              <w:t>with</w:t>
            </w:r>
            <w:r w:rsidRPr="00D25FBC">
              <w:rPr>
                <w:rFonts w:ascii="Century Gothic" w:hAnsi="Century Gothic"/>
                <w:w w:val="103"/>
                <w:sz w:val="18"/>
                <w:szCs w:val="18"/>
              </w:rPr>
              <w:t xml:space="preserve"> </w:t>
            </w:r>
            <w:r w:rsidRPr="00D25FBC">
              <w:rPr>
                <w:rFonts w:ascii="Century Gothic" w:hAnsi="Century Gothic"/>
                <w:w w:val="95"/>
                <w:sz w:val="18"/>
                <w:szCs w:val="18"/>
              </w:rPr>
              <w:t>use</w:t>
            </w:r>
            <w:r w:rsidRPr="00D25FBC">
              <w:rPr>
                <w:rFonts w:ascii="Century Gothic" w:hAnsi="Century Gothic"/>
                <w:spacing w:val="-27"/>
                <w:w w:val="95"/>
                <w:sz w:val="18"/>
                <w:szCs w:val="18"/>
              </w:rPr>
              <w:t xml:space="preserve"> </w:t>
            </w:r>
            <w:r w:rsidRPr="00D25FBC">
              <w:rPr>
                <w:rFonts w:ascii="Century Gothic" w:hAnsi="Century Gothic"/>
                <w:w w:val="95"/>
                <w:sz w:val="18"/>
                <w:szCs w:val="18"/>
              </w:rPr>
              <w:t>of</w:t>
            </w:r>
            <w:r w:rsidRPr="00D25FBC">
              <w:rPr>
                <w:rFonts w:ascii="Century Gothic" w:hAnsi="Century Gothic"/>
                <w:spacing w:val="-27"/>
                <w:w w:val="95"/>
                <w:sz w:val="18"/>
                <w:szCs w:val="18"/>
              </w:rPr>
              <w:t xml:space="preserve"> </w:t>
            </w:r>
            <w:r w:rsidRPr="00D25FBC">
              <w:rPr>
                <w:rFonts w:ascii="Century Gothic" w:hAnsi="Century Gothic"/>
                <w:w w:val="95"/>
                <w:sz w:val="18"/>
                <w:szCs w:val="18"/>
              </w:rPr>
              <w:t>pesticide</w:t>
            </w:r>
          </w:p>
          <w:p w14:paraId="78F21829"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Containers</w:t>
            </w:r>
          </w:p>
        </w:tc>
        <w:tc>
          <w:tcPr>
            <w:cnfStyle w:val="000001000000" w:firstRow="0" w:lastRow="0" w:firstColumn="0" w:lastColumn="0" w:oddVBand="0" w:evenVBand="1" w:oddHBand="0" w:evenHBand="0" w:firstRowFirstColumn="0" w:firstRowLastColumn="0" w:lastRowFirstColumn="0" w:lastRowLastColumn="0"/>
            <w:tcW w:w="3349" w:type="dxa"/>
          </w:tcPr>
          <w:p w14:paraId="7A95D514"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1.</w:t>
            </w:r>
            <w:r w:rsidRPr="00D25FBC">
              <w:rPr>
                <w:rFonts w:ascii="Century Gothic" w:hAnsi="Century Gothic"/>
                <w:spacing w:val="-36"/>
                <w:sz w:val="18"/>
                <w:szCs w:val="18"/>
              </w:rPr>
              <w:t xml:space="preserve"> </w:t>
            </w:r>
            <w:r w:rsidRPr="00D25FBC">
              <w:rPr>
                <w:rFonts w:ascii="Century Gothic" w:hAnsi="Century Gothic"/>
                <w:sz w:val="18"/>
                <w:szCs w:val="18"/>
              </w:rPr>
              <w:t>Pesticide</w:t>
            </w:r>
            <w:r w:rsidRPr="00D25FBC">
              <w:rPr>
                <w:rFonts w:ascii="Century Gothic" w:hAnsi="Century Gothic"/>
                <w:spacing w:val="-35"/>
                <w:sz w:val="18"/>
                <w:szCs w:val="18"/>
              </w:rPr>
              <w:t xml:space="preserve"> </w:t>
            </w:r>
            <w:r w:rsidRPr="00D25FBC">
              <w:rPr>
                <w:rFonts w:ascii="Century Gothic" w:hAnsi="Century Gothic"/>
                <w:sz w:val="18"/>
                <w:szCs w:val="18"/>
              </w:rPr>
              <w:t>hazards</w:t>
            </w:r>
            <w:r w:rsidRPr="00D25FBC">
              <w:rPr>
                <w:rFonts w:ascii="Century Gothic" w:hAnsi="Century Gothic"/>
                <w:spacing w:val="-36"/>
                <w:sz w:val="18"/>
                <w:szCs w:val="18"/>
              </w:rPr>
              <w:t xml:space="preserve"> </w:t>
            </w:r>
            <w:r w:rsidRPr="00D25FBC">
              <w:rPr>
                <w:rFonts w:ascii="Century Gothic" w:hAnsi="Century Gothic"/>
                <w:sz w:val="18"/>
                <w:szCs w:val="18"/>
              </w:rPr>
              <w:t>and</w:t>
            </w:r>
            <w:r w:rsidRPr="00D25FBC">
              <w:rPr>
                <w:rFonts w:ascii="Century Gothic" w:hAnsi="Century Gothic"/>
                <w:spacing w:val="-36"/>
                <w:sz w:val="18"/>
                <w:szCs w:val="18"/>
              </w:rPr>
              <w:t xml:space="preserve"> </w:t>
            </w:r>
            <w:r w:rsidRPr="00D25FBC">
              <w:rPr>
                <w:rFonts w:ascii="Century Gothic" w:hAnsi="Century Gothic"/>
                <w:sz w:val="18"/>
                <w:szCs w:val="18"/>
              </w:rPr>
              <w:t>use</w:t>
            </w:r>
            <w:r w:rsidRPr="00D25FBC">
              <w:rPr>
                <w:rFonts w:ascii="Century Gothic" w:hAnsi="Century Gothic"/>
                <w:w w:val="89"/>
                <w:sz w:val="18"/>
                <w:szCs w:val="18"/>
              </w:rPr>
              <w:t xml:space="preserve"> </w:t>
            </w:r>
            <w:r w:rsidRPr="00D25FBC">
              <w:rPr>
                <w:rFonts w:ascii="Century Gothic" w:hAnsi="Century Gothic"/>
                <w:sz w:val="18"/>
                <w:szCs w:val="18"/>
              </w:rPr>
              <w:t>guide</w:t>
            </w:r>
            <w:r w:rsidRPr="00D25FBC">
              <w:rPr>
                <w:rFonts w:ascii="Century Gothic" w:hAnsi="Century Gothic"/>
                <w:spacing w:val="-31"/>
                <w:sz w:val="18"/>
                <w:szCs w:val="18"/>
              </w:rPr>
              <w:t xml:space="preserve"> </w:t>
            </w:r>
            <w:r w:rsidRPr="00D25FBC">
              <w:rPr>
                <w:rFonts w:ascii="Century Gothic" w:hAnsi="Century Gothic"/>
                <w:sz w:val="18"/>
                <w:szCs w:val="18"/>
              </w:rPr>
              <w:t>manual</w:t>
            </w:r>
            <w:r w:rsidRPr="00D25FBC">
              <w:rPr>
                <w:rFonts w:ascii="Century Gothic" w:hAnsi="Century Gothic"/>
                <w:spacing w:val="-30"/>
                <w:sz w:val="18"/>
                <w:szCs w:val="18"/>
              </w:rPr>
              <w:t xml:space="preserve"> </w:t>
            </w:r>
            <w:r w:rsidRPr="00D25FBC">
              <w:rPr>
                <w:rFonts w:ascii="Century Gothic" w:hAnsi="Century Gothic"/>
                <w:sz w:val="18"/>
                <w:szCs w:val="18"/>
              </w:rPr>
              <w:t>or</w:t>
            </w:r>
            <w:r w:rsidRPr="00D25FBC">
              <w:rPr>
                <w:rFonts w:ascii="Century Gothic" w:hAnsi="Century Gothic"/>
                <w:spacing w:val="-30"/>
                <w:sz w:val="18"/>
                <w:szCs w:val="18"/>
              </w:rPr>
              <w:t xml:space="preserve"> </w:t>
            </w:r>
            <w:r w:rsidRPr="00D25FBC">
              <w:rPr>
                <w:rFonts w:ascii="Century Gothic" w:hAnsi="Century Gothic"/>
                <w:sz w:val="18"/>
                <w:szCs w:val="18"/>
              </w:rPr>
              <w:t>leaflet</w:t>
            </w:r>
            <w:r w:rsidRPr="00D25FBC">
              <w:rPr>
                <w:rFonts w:ascii="Century Gothic" w:hAnsi="Century Gothic"/>
                <w:spacing w:val="-30"/>
                <w:sz w:val="18"/>
                <w:szCs w:val="18"/>
              </w:rPr>
              <w:t xml:space="preserve"> </w:t>
            </w:r>
            <w:r w:rsidRPr="00D25FBC">
              <w:rPr>
                <w:rFonts w:ascii="Century Gothic" w:hAnsi="Century Gothic"/>
                <w:sz w:val="18"/>
                <w:szCs w:val="18"/>
              </w:rPr>
              <w:t>for</w:t>
            </w:r>
            <w:r w:rsidRPr="00D25FBC">
              <w:rPr>
                <w:rFonts w:ascii="Century Gothic" w:hAnsi="Century Gothic"/>
                <w:spacing w:val="-30"/>
                <w:sz w:val="18"/>
                <w:szCs w:val="18"/>
              </w:rPr>
              <w:t xml:space="preserve"> </w:t>
            </w:r>
            <w:r w:rsidRPr="00D25FBC">
              <w:rPr>
                <w:rFonts w:ascii="Century Gothic" w:hAnsi="Century Gothic"/>
                <w:sz w:val="18"/>
                <w:szCs w:val="18"/>
              </w:rPr>
              <w:t>the</w:t>
            </w:r>
            <w:r w:rsidRPr="00D25FBC">
              <w:rPr>
                <w:rFonts w:ascii="Century Gothic" w:hAnsi="Century Gothic"/>
                <w:w w:val="89"/>
                <w:sz w:val="18"/>
                <w:szCs w:val="18"/>
              </w:rPr>
              <w:t xml:space="preserve"> </w:t>
            </w:r>
            <w:r w:rsidRPr="00D25FBC">
              <w:rPr>
                <w:rFonts w:ascii="Century Gothic" w:hAnsi="Century Gothic"/>
                <w:sz w:val="18"/>
                <w:szCs w:val="18"/>
              </w:rPr>
              <w:t>project</w:t>
            </w:r>
          </w:p>
        </w:tc>
        <w:tc>
          <w:tcPr>
            <w:cnfStyle w:val="000010000000" w:firstRow="0" w:lastRow="0" w:firstColumn="0" w:lastColumn="0" w:oddVBand="1" w:evenVBand="0" w:oddHBand="0" w:evenHBand="0" w:firstRowFirstColumn="0" w:firstRowLastColumn="0" w:lastRowFirstColumn="0" w:lastRowLastColumn="0"/>
            <w:tcW w:w="2775" w:type="dxa"/>
          </w:tcPr>
          <w:p w14:paraId="611C4797"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0"/>
                <w:sz w:val="18"/>
                <w:szCs w:val="18"/>
              </w:rPr>
              <w:t>Farmers, farm</w:t>
            </w:r>
            <w:r w:rsidRPr="00D25FBC">
              <w:rPr>
                <w:rFonts w:ascii="Century Gothic" w:hAnsi="Century Gothic"/>
                <w:spacing w:val="-10"/>
                <w:w w:val="90"/>
                <w:sz w:val="18"/>
                <w:szCs w:val="18"/>
              </w:rPr>
              <w:t xml:space="preserve"> </w:t>
            </w:r>
            <w:r w:rsidRPr="00D25FBC">
              <w:rPr>
                <w:rFonts w:ascii="Century Gothic" w:hAnsi="Century Gothic"/>
                <w:w w:val="90"/>
                <w:sz w:val="18"/>
                <w:szCs w:val="18"/>
              </w:rPr>
              <w:t>assistants,</w:t>
            </w:r>
            <w:r w:rsidRPr="00D25FBC">
              <w:rPr>
                <w:rFonts w:ascii="Century Gothic" w:hAnsi="Century Gothic"/>
                <w:w w:val="89"/>
                <w:sz w:val="18"/>
                <w:szCs w:val="18"/>
              </w:rPr>
              <w:t xml:space="preserve"> </w:t>
            </w:r>
            <w:r w:rsidRPr="00D25FBC">
              <w:rPr>
                <w:rFonts w:ascii="Century Gothic" w:hAnsi="Century Gothic"/>
                <w:w w:val="90"/>
                <w:sz w:val="18"/>
                <w:szCs w:val="18"/>
              </w:rPr>
              <w:t>FBOs, local</w:t>
            </w:r>
            <w:r w:rsidRPr="00D25FBC">
              <w:rPr>
                <w:rFonts w:ascii="Century Gothic" w:hAnsi="Century Gothic"/>
                <w:spacing w:val="-10"/>
                <w:w w:val="90"/>
                <w:sz w:val="18"/>
                <w:szCs w:val="18"/>
              </w:rPr>
              <w:t xml:space="preserve"> </w:t>
            </w:r>
            <w:r w:rsidRPr="00D25FBC">
              <w:rPr>
                <w:rFonts w:ascii="Century Gothic" w:hAnsi="Century Gothic"/>
                <w:w w:val="90"/>
                <w:sz w:val="18"/>
                <w:szCs w:val="18"/>
              </w:rPr>
              <w:t>communities</w:t>
            </w:r>
            <w:r w:rsidRPr="00D25FBC">
              <w:rPr>
                <w:rFonts w:ascii="Century Gothic" w:hAnsi="Century Gothic"/>
                <w:w w:val="78"/>
                <w:sz w:val="18"/>
                <w:szCs w:val="18"/>
              </w:rPr>
              <w:t xml:space="preserve"> </w:t>
            </w:r>
            <w:r w:rsidRPr="00D25FBC">
              <w:rPr>
                <w:rFonts w:ascii="Century Gothic" w:hAnsi="Century Gothic"/>
                <w:sz w:val="18"/>
                <w:szCs w:val="18"/>
              </w:rPr>
              <w:t>educated</w:t>
            </w:r>
            <w:r w:rsidRPr="00D25FBC">
              <w:rPr>
                <w:rFonts w:ascii="Century Gothic" w:hAnsi="Century Gothic"/>
                <w:spacing w:val="-27"/>
                <w:sz w:val="18"/>
                <w:szCs w:val="18"/>
              </w:rPr>
              <w:t xml:space="preserve"> </w:t>
            </w:r>
            <w:r w:rsidRPr="00D25FBC">
              <w:rPr>
                <w:rFonts w:ascii="Century Gothic" w:hAnsi="Century Gothic"/>
                <w:sz w:val="18"/>
                <w:szCs w:val="18"/>
              </w:rPr>
              <w:t>on</w:t>
            </w:r>
            <w:r w:rsidRPr="00D25FBC">
              <w:rPr>
                <w:rFonts w:ascii="Century Gothic" w:hAnsi="Century Gothic"/>
                <w:spacing w:val="-27"/>
                <w:sz w:val="18"/>
                <w:szCs w:val="18"/>
              </w:rPr>
              <w:t xml:space="preserve"> </w:t>
            </w:r>
            <w:r w:rsidRPr="00D25FBC">
              <w:rPr>
                <w:rFonts w:ascii="Century Gothic" w:hAnsi="Century Gothic"/>
                <w:sz w:val="18"/>
                <w:szCs w:val="18"/>
              </w:rPr>
              <w:t>pesticide</w:t>
            </w:r>
            <w:r w:rsidRPr="00D25FBC">
              <w:rPr>
                <w:rFonts w:ascii="Century Gothic" w:hAnsi="Century Gothic"/>
                <w:w w:val="89"/>
                <w:sz w:val="18"/>
                <w:szCs w:val="18"/>
              </w:rPr>
              <w:t xml:space="preserve"> </w:t>
            </w:r>
            <w:r w:rsidRPr="00D25FBC">
              <w:rPr>
                <w:rFonts w:ascii="Century Gothic" w:hAnsi="Century Gothic"/>
                <w:w w:val="90"/>
                <w:sz w:val="18"/>
                <w:szCs w:val="18"/>
              </w:rPr>
              <w:t>health</w:t>
            </w:r>
            <w:r w:rsidRPr="00D25FBC">
              <w:rPr>
                <w:rFonts w:ascii="Century Gothic" w:hAnsi="Century Gothic"/>
                <w:spacing w:val="5"/>
                <w:w w:val="90"/>
                <w:sz w:val="18"/>
                <w:szCs w:val="18"/>
              </w:rPr>
              <w:t xml:space="preserve"> </w:t>
            </w:r>
            <w:r w:rsidRPr="00D25FBC">
              <w:rPr>
                <w:rFonts w:ascii="Century Gothic" w:hAnsi="Century Gothic"/>
                <w:w w:val="90"/>
                <w:sz w:val="18"/>
                <w:szCs w:val="18"/>
              </w:rPr>
              <w:t>hazards</w:t>
            </w:r>
          </w:p>
        </w:tc>
        <w:tc>
          <w:tcPr>
            <w:cnfStyle w:val="000100000000" w:firstRow="0" w:lastRow="0" w:firstColumn="0" w:lastColumn="1" w:oddVBand="0" w:evenVBand="0" w:oddHBand="0" w:evenHBand="0" w:firstRowFirstColumn="0" w:firstRowLastColumn="0" w:lastRowFirstColumn="0" w:lastRowLastColumn="0"/>
            <w:tcW w:w="3691" w:type="dxa"/>
          </w:tcPr>
          <w:p w14:paraId="14F35848"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85"/>
                <w:sz w:val="18"/>
                <w:szCs w:val="18"/>
              </w:rPr>
              <w:t>1. a)</w:t>
            </w:r>
            <w:r w:rsidRPr="00D25FBC">
              <w:rPr>
                <w:rFonts w:ascii="Century Gothic" w:hAnsi="Century Gothic"/>
                <w:b w:val="0"/>
                <w:spacing w:val="-10"/>
                <w:w w:val="85"/>
                <w:sz w:val="18"/>
                <w:szCs w:val="18"/>
              </w:rPr>
              <w:t xml:space="preserve"> </w:t>
            </w:r>
            <w:r w:rsidRPr="00D25FBC">
              <w:rPr>
                <w:rFonts w:ascii="Century Gothic" w:hAnsi="Century Gothic"/>
                <w:b w:val="0"/>
                <w:w w:val="85"/>
                <w:sz w:val="18"/>
                <w:szCs w:val="18"/>
              </w:rPr>
              <w:t>MoFA,</w:t>
            </w:r>
            <w:r>
              <w:rPr>
                <w:rFonts w:ascii="Century Gothic" w:hAnsi="Century Gothic"/>
                <w:b w:val="0"/>
                <w:w w:val="85"/>
                <w:sz w:val="18"/>
                <w:szCs w:val="18"/>
              </w:rPr>
              <w:t xml:space="preserve"> COCOBOD</w:t>
            </w:r>
          </w:p>
          <w:p w14:paraId="568E6F43"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90"/>
                <w:sz w:val="18"/>
                <w:szCs w:val="18"/>
              </w:rPr>
              <w:t>b) GHS/local</w:t>
            </w:r>
            <w:r w:rsidRPr="00D25FBC">
              <w:rPr>
                <w:rFonts w:ascii="Century Gothic" w:hAnsi="Century Gothic"/>
                <w:b w:val="0"/>
                <w:spacing w:val="-11"/>
                <w:w w:val="90"/>
                <w:sz w:val="18"/>
                <w:szCs w:val="18"/>
              </w:rPr>
              <w:t xml:space="preserve"> </w:t>
            </w:r>
            <w:r w:rsidRPr="00D25FBC">
              <w:rPr>
                <w:rFonts w:ascii="Century Gothic" w:hAnsi="Century Gothic"/>
                <w:b w:val="0"/>
                <w:w w:val="90"/>
                <w:sz w:val="18"/>
                <w:szCs w:val="18"/>
              </w:rPr>
              <w:t>hospitals</w:t>
            </w:r>
            <w:r w:rsidRPr="00D25FBC">
              <w:rPr>
                <w:rFonts w:ascii="Century Gothic" w:hAnsi="Century Gothic"/>
                <w:b w:val="0"/>
                <w:w w:val="78"/>
                <w:sz w:val="18"/>
                <w:szCs w:val="18"/>
              </w:rPr>
              <w:t xml:space="preserve"> </w:t>
            </w:r>
            <w:r w:rsidRPr="00D25FBC">
              <w:rPr>
                <w:rFonts w:ascii="Century Gothic" w:hAnsi="Century Gothic"/>
                <w:b w:val="0"/>
                <w:w w:val="90"/>
                <w:sz w:val="18"/>
                <w:szCs w:val="18"/>
              </w:rPr>
              <w:t>and</w:t>
            </w:r>
            <w:r w:rsidRPr="00D25FBC">
              <w:rPr>
                <w:rFonts w:ascii="Century Gothic" w:hAnsi="Century Gothic"/>
                <w:b w:val="0"/>
                <w:spacing w:val="-4"/>
                <w:w w:val="90"/>
                <w:sz w:val="18"/>
                <w:szCs w:val="18"/>
              </w:rPr>
              <w:t xml:space="preserve"> </w:t>
            </w:r>
            <w:r w:rsidRPr="00D25FBC">
              <w:rPr>
                <w:rFonts w:ascii="Century Gothic" w:hAnsi="Century Gothic"/>
                <w:b w:val="0"/>
                <w:w w:val="90"/>
                <w:sz w:val="18"/>
                <w:szCs w:val="18"/>
              </w:rPr>
              <w:t>clinics</w:t>
            </w:r>
          </w:p>
        </w:tc>
      </w:tr>
      <w:tr w:rsidR="00726919" w:rsidRPr="00D25FBC" w14:paraId="40B8673B" w14:textId="77777777" w:rsidTr="00127B7E">
        <w:trPr>
          <w:trHeight w:hRule="exact" w:val="564"/>
        </w:trPr>
        <w:tc>
          <w:tcPr>
            <w:cnfStyle w:val="001000000000" w:firstRow="0" w:lastRow="0" w:firstColumn="1" w:lastColumn="0" w:oddVBand="0" w:evenVBand="0" w:oddHBand="0" w:evenHBand="0" w:firstRowFirstColumn="0" w:firstRowLastColumn="0" w:lastRowFirstColumn="0" w:lastRowLastColumn="0"/>
            <w:tcW w:w="2140" w:type="dxa"/>
            <w:vMerge/>
          </w:tcPr>
          <w:p w14:paraId="49045A5D"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470B7687"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2. Properly</w:t>
            </w:r>
            <w:r w:rsidRPr="00D25FBC">
              <w:rPr>
                <w:rFonts w:ascii="Century Gothic" w:hAnsi="Century Gothic"/>
                <w:spacing w:val="-18"/>
                <w:w w:val="95"/>
                <w:sz w:val="18"/>
                <w:szCs w:val="18"/>
              </w:rPr>
              <w:t xml:space="preserve"> </w:t>
            </w:r>
            <w:r w:rsidRPr="00D25FBC">
              <w:rPr>
                <w:rFonts w:ascii="Century Gothic" w:hAnsi="Century Gothic"/>
                <w:w w:val="95"/>
                <w:sz w:val="18"/>
                <w:szCs w:val="18"/>
              </w:rPr>
              <w:t>dispose</w:t>
            </w:r>
            <w:r w:rsidRPr="00D25FBC">
              <w:rPr>
                <w:rFonts w:ascii="Century Gothic" w:hAnsi="Century Gothic"/>
                <w:w w:val="89"/>
                <w:sz w:val="18"/>
                <w:szCs w:val="18"/>
              </w:rPr>
              <w:t xml:space="preserve"> </w:t>
            </w:r>
            <w:r w:rsidRPr="00D25FBC">
              <w:rPr>
                <w:rFonts w:ascii="Century Gothic" w:hAnsi="Century Gothic"/>
                <w:spacing w:val="-1"/>
                <w:w w:val="95"/>
                <w:sz w:val="18"/>
                <w:szCs w:val="18"/>
              </w:rPr>
              <w:t>pesticide</w:t>
            </w:r>
            <w:r w:rsidRPr="00D25FBC">
              <w:rPr>
                <w:rFonts w:ascii="Century Gothic" w:hAnsi="Century Gothic"/>
                <w:spacing w:val="-31"/>
                <w:w w:val="95"/>
                <w:sz w:val="18"/>
                <w:szCs w:val="18"/>
              </w:rPr>
              <w:t xml:space="preserve"> </w:t>
            </w:r>
            <w:r w:rsidRPr="00D25FBC">
              <w:rPr>
                <w:rFonts w:ascii="Century Gothic" w:hAnsi="Century Gothic"/>
                <w:spacing w:val="-1"/>
                <w:w w:val="95"/>
                <w:sz w:val="18"/>
                <w:szCs w:val="18"/>
              </w:rPr>
              <w:t>containers</w:t>
            </w:r>
          </w:p>
        </w:tc>
        <w:tc>
          <w:tcPr>
            <w:cnfStyle w:val="000001000000" w:firstRow="0" w:lastRow="0" w:firstColumn="0" w:lastColumn="0" w:oddVBand="0" w:evenVBand="1" w:oddHBand="0" w:evenHBand="0" w:firstRowFirstColumn="0" w:firstRowLastColumn="0" w:lastRowFirstColumn="0" w:lastRowLastColumn="0"/>
            <w:tcW w:w="3349" w:type="dxa"/>
          </w:tcPr>
          <w:p w14:paraId="1DCF0398"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2.</w:t>
            </w:r>
            <w:r w:rsidRPr="00D25FBC">
              <w:rPr>
                <w:rFonts w:ascii="Century Gothic" w:hAnsi="Century Gothic"/>
                <w:spacing w:val="-31"/>
                <w:w w:val="95"/>
                <w:sz w:val="18"/>
                <w:szCs w:val="18"/>
              </w:rPr>
              <w:t xml:space="preserve"> </w:t>
            </w:r>
            <w:r w:rsidRPr="00D25FBC">
              <w:rPr>
                <w:rFonts w:ascii="Century Gothic" w:hAnsi="Century Gothic"/>
                <w:w w:val="95"/>
                <w:sz w:val="18"/>
                <w:szCs w:val="18"/>
              </w:rPr>
              <w:t>Pesticide</w:t>
            </w:r>
            <w:r w:rsidRPr="00D25FBC">
              <w:rPr>
                <w:rFonts w:ascii="Century Gothic" w:hAnsi="Century Gothic"/>
                <w:spacing w:val="-32"/>
                <w:w w:val="95"/>
                <w:sz w:val="18"/>
                <w:szCs w:val="18"/>
              </w:rPr>
              <w:t xml:space="preserve"> </w:t>
            </w:r>
            <w:r w:rsidRPr="00D25FBC">
              <w:rPr>
                <w:rFonts w:ascii="Century Gothic" w:hAnsi="Century Gothic"/>
                <w:w w:val="95"/>
                <w:sz w:val="18"/>
                <w:szCs w:val="18"/>
              </w:rPr>
              <w:t>container</w:t>
            </w:r>
            <w:r w:rsidRPr="00D25FBC">
              <w:rPr>
                <w:rFonts w:ascii="Century Gothic" w:hAnsi="Century Gothic"/>
                <w:spacing w:val="-31"/>
                <w:w w:val="95"/>
                <w:sz w:val="18"/>
                <w:szCs w:val="18"/>
              </w:rPr>
              <w:t xml:space="preserve"> </w:t>
            </w:r>
            <w:r>
              <w:rPr>
                <w:rFonts w:ascii="Century Gothic" w:hAnsi="Century Gothic"/>
                <w:w w:val="95"/>
                <w:sz w:val="18"/>
                <w:szCs w:val="18"/>
              </w:rPr>
              <w:t>retrieval</w:t>
            </w:r>
            <w:r w:rsidRPr="00D25FBC">
              <w:rPr>
                <w:rFonts w:ascii="Century Gothic" w:hAnsi="Century Gothic"/>
                <w:w w:val="84"/>
                <w:sz w:val="18"/>
                <w:szCs w:val="18"/>
              </w:rPr>
              <w:t xml:space="preserve"> </w:t>
            </w:r>
            <w:r w:rsidRPr="00D25FBC">
              <w:rPr>
                <w:rFonts w:ascii="Century Gothic" w:hAnsi="Century Gothic"/>
                <w:w w:val="90"/>
                <w:sz w:val="18"/>
                <w:szCs w:val="18"/>
              </w:rPr>
              <w:t>and disposal plan</w:t>
            </w:r>
          </w:p>
        </w:tc>
        <w:tc>
          <w:tcPr>
            <w:cnfStyle w:val="000010000000" w:firstRow="0" w:lastRow="0" w:firstColumn="0" w:lastColumn="0" w:oddVBand="1" w:evenVBand="0" w:oddHBand="0" w:evenHBand="0" w:firstRowFirstColumn="0" w:firstRowLastColumn="0" w:lastRowFirstColumn="0" w:lastRowLastColumn="0"/>
            <w:tcW w:w="2775" w:type="dxa"/>
          </w:tcPr>
          <w:p w14:paraId="29C99CEF"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Pesticide</w:t>
            </w:r>
            <w:r w:rsidRPr="00D25FBC">
              <w:rPr>
                <w:rFonts w:ascii="Century Gothic" w:hAnsi="Century Gothic"/>
                <w:spacing w:val="-33"/>
                <w:sz w:val="18"/>
                <w:szCs w:val="18"/>
              </w:rPr>
              <w:t xml:space="preserve"> </w:t>
            </w:r>
            <w:r w:rsidRPr="00D25FBC">
              <w:rPr>
                <w:rFonts w:ascii="Century Gothic" w:hAnsi="Century Gothic"/>
                <w:sz w:val="18"/>
                <w:szCs w:val="18"/>
              </w:rPr>
              <w:t>container</w:t>
            </w:r>
            <w:r w:rsidRPr="00D25FBC">
              <w:rPr>
                <w:rFonts w:ascii="Century Gothic" w:hAnsi="Century Gothic"/>
                <w:w w:val="104"/>
                <w:sz w:val="18"/>
                <w:szCs w:val="18"/>
              </w:rPr>
              <w:t xml:space="preserve"> </w:t>
            </w:r>
            <w:r w:rsidRPr="00D25FBC">
              <w:rPr>
                <w:rFonts w:ascii="Century Gothic" w:hAnsi="Century Gothic"/>
                <w:w w:val="90"/>
                <w:sz w:val="18"/>
                <w:szCs w:val="18"/>
              </w:rPr>
              <w:t>cleaning and</w:t>
            </w:r>
            <w:r w:rsidRPr="00D25FBC">
              <w:rPr>
                <w:rFonts w:ascii="Century Gothic" w:hAnsi="Century Gothic"/>
                <w:spacing w:val="-6"/>
                <w:w w:val="90"/>
                <w:sz w:val="18"/>
                <w:szCs w:val="18"/>
              </w:rPr>
              <w:t xml:space="preserve"> </w:t>
            </w:r>
            <w:r w:rsidRPr="00D25FBC">
              <w:rPr>
                <w:rFonts w:ascii="Century Gothic" w:hAnsi="Century Gothic"/>
                <w:w w:val="90"/>
                <w:sz w:val="18"/>
                <w:szCs w:val="18"/>
              </w:rPr>
              <w:t>disposal</w:t>
            </w:r>
          </w:p>
        </w:tc>
        <w:tc>
          <w:tcPr>
            <w:cnfStyle w:val="000100000000" w:firstRow="0" w:lastRow="0" w:firstColumn="0" w:lastColumn="1" w:oddVBand="0" w:evenVBand="0" w:oddHBand="0" w:evenHBand="0" w:firstRowFirstColumn="0" w:firstRowLastColumn="0" w:lastRowFirstColumn="0" w:lastRowLastColumn="0"/>
            <w:tcW w:w="3691" w:type="dxa"/>
          </w:tcPr>
          <w:p w14:paraId="369657F0"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80"/>
                <w:sz w:val="18"/>
                <w:szCs w:val="18"/>
              </w:rPr>
              <w:t>2.</w:t>
            </w:r>
            <w:r w:rsidRPr="00D25FBC">
              <w:rPr>
                <w:rFonts w:ascii="Century Gothic" w:hAnsi="Century Gothic"/>
                <w:b w:val="0"/>
                <w:spacing w:val="21"/>
                <w:w w:val="80"/>
                <w:sz w:val="18"/>
                <w:szCs w:val="18"/>
              </w:rPr>
              <w:t xml:space="preserve"> </w:t>
            </w:r>
            <w:r w:rsidRPr="00D25FBC">
              <w:rPr>
                <w:rFonts w:ascii="Century Gothic" w:hAnsi="Century Gothic"/>
                <w:b w:val="0"/>
                <w:w w:val="80"/>
                <w:sz w:val="18"/>
                <w:szCs w:val="18"/>
              </w:rPr>
              <w:t>PPRSD/EPA</w:t>
            </w:r>
          </w:p>
        </w:tc>
      </w:tr>
      <w:bookmarkEnd w:id="452"/>
      <w:tr w:rsidR="00726919" w:rsidRPr="00D25FBC" w14:paraId="35A0F523" w14:textId="77777777" w:rsidTr="00127B7E">
        <w:trPr>
          <w:cnfStyle w:val="000000100000" w:firstRow="0" w:lastRow="0" w:firstColumn="0" w:lastColumn="0" w:oddVBand="0" w:evenVBand="0" w:oddHBand="1" w:evenHBand="0" w:firstRowFirstColumn="0" w:firstRowLastColumn="0" w:lastRowFirstColumn="0" w:lastRowLastColumn="0"/>
          <w:trHeight w:hRule="exact" w:val="998"/>
        </w:trPr>
        <w:tc>
          <w:tcPr>
            <w:cnfStyle w:val="001000000000" w:firstRow="0" w:lastRow="0" w:firstColumn="1" w:lastColumn="0" w:oddVBand="0" w:evenVBand="0" w:oddHBand="0" w:evenHBand="0" w:firstRowFirstColumn="0" w:firstRowLastColumn="0" w:lastRowFirstColumn="0" w:lastRowLastColumn="0"/>
            <w:tcW w:w="2140" w:type="dxa"/>
            <w:vMerge w:val="restart"/>
          </w:tcPr>
          <w:p w14:paraId="7D5D227D"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z w:val="18"/>
                <w:szCs w:val="18"/>
              </w:rPr>
              <w:t>Production</w:t>
            </w:r>
            <w:r w:rsidRPr="00D25FBC">
              <w:rPr>
                <w:rFonts w:ascii="Century Gothic" w:hAnsi="Century Gothic"/>
                <w:b w:val="0"/>
                <w:spacing w:val="-18"/>
                <w:sz w:val="18"/>
                <w:szCs w:val="18"/>
              </w:rPr>
              <w:t xml:space="preserve"> </w:t>
            </w:r>
            <w:r w:rsidRPr="00D25FBC">
              <w:rPr>
                <w:rFonts w:ascii="Century Gothic" w:hAnsi="Century Gothic"/>
                <w:b w:val="0"/>
                <w:sz w:val="18"/>
                <w:szCs w:val="18"/>
              </w:rPr>
              <w:t>and</w:t>
            </w:r>
            <w:r w:rsidRPr="00D25FBC">
              <w:rPr>
                <w:rFonts w:ascii="Century Gothic" w:hAnsi="Century Gothic"/>
                <w:b w:val="0"/>
                <w:w w:val="94"/>
                <w:sz w:val="18"/>
                <w:szCs w:val="18"/>
              </w:rPr>
              <w:t xml:space="preserve"> </w:t>
            </w:r>
            <w:r w:rsidRPr="00D25FBC">
              <w:rPr>
                <w:rFonts w:ascii="Century Gothic" w:hAnsi="Century Gothic"/>
                <w:b w:val="0"/>
                <w:sz w:val="18"/>
                <w:szCs w:val="18"/>
              </w:rPr>
              <w:t>market</w:t>
            </w:r>
            <w:r w:rsidRPr="00D25FBC">
              <w:rPr>
                <w:rFonts w:ascii="Century Gothic" w:hAnsi="Century Gothic"/>
                <w:b w:val="0"/>
                <w:spacing w:val="-26"/>
                <w:sz w:val="18"/>
                <w:szCs w:val="18"/>
              </w:rPr>
              <w:t xml:space="preserve"> </w:t>
            </w:r>
            <w:r w:rsidRPr="00D25FBC">
              <w:rPr>
                <w:rFonts w:ascii="Century Gothic" w:hAnsi="Century Gothic"/>
                <w:b w:val="0"/>
                <w:sz w:val="18"/>
                <w:szCs w:val="18"/>
              </w:rPr>
              <w:t>losses</w:t>
            </w:r>
            <w:r w:rsidRPr="00D25FBC">
              <w:rPr>
                <w:rFonts w:ascii="Century Gothic" w:hAnsi="Century Gothic"/>
                <w:b w:val="0"/>
                <w:spacing w:val="-27"/>
                <w:sz w:val="18"/>
                <w:szCs w:val="18"/>
              </w:rPr>
              <w:t xml:space="preserve"> </w:t>
            </w:r>
            <w:r w:rsidRPr="00D25FBC">
              <w:rPr>
                <w:rFonts w:ascii="Century Gothic" w:hAnsi="Century Gothic"/>
                <w:b w:val="0"/>
                <w:sz w:val="18"/>
                <w:szCs w:val="18"/>
              </w:rPr>
              <w:t>from</w:t>
            </w:r>
            <w:r w:rsidRPr="00D25FBC">
              <w:rPr>
                <w:rFonts w:ascii="Century Gothic" w:hAnsi="Century Gothic"/>
                <w:b w:val="0"/>
                <w:w w:val="95"/>
                <w:sz w:val="18"/>
                <w:szCs w:val="18"/>
              </w:rPr>
              <w:t xml:space="preserve"> </w:t>
            </w:r>
            <w:r w:rsidRPr="00D25FBC">
              <w:rPr>
                <w:rFonts w:ascii="Century Gothic" w:hAnsi="Century Gothic"/>
                <w:b w:val="0"/>
                <w:sz w:val="18"/>
                <w:szCs w:val="18"/>
              </w:rPr>
              <w:t>fruit</w:t>
            </w:r>
            <w:r w:rsidRPr="00D25FBC">
              <w:rPr>
                <w:rFonts w:ascii="Century Gothic" w:hAnsi="Century Gothic"/>
                <w:b w:val="0"/>
                <w:spacing w:val="-14"/>
                <w:sz w:val="18"/>
                <w:szCs w:val="18"/>
              </w:rPr>
              <w:t xml:space="preserve"> </w:t>
            </w:r>
            <w:r w:rsidRPr="00D25FBC">
              <w:rPr>
                <w:rFonts w:ascii="Century Gothic" w:hAnsi="Century Gothic"/>
                <w:b w:val="0"/>
                <w:sz w:val="18"/>
                <w:szCs w:val="18"/>
              </w:rPr>
              <w:t>fly</w:t>
            </w:r>
            <w:r w:rsidRPr="00D25FBC">
              <w:rPr>
                <w:rFonts w:ascii="Century Gothic" w:hAnsi="Century Gothic"/>
                <w:b w:val="0"/>
                <w:spacing w:val="-14"/>
                <w:sz w:val="18"/>
                <w:szCs w:val="18"/>
              </w:rPr>
              <w:t xml:space="preserve"> </w:t>
            </w:r>
            <w:r w:rsidRPr="00D25FBC">
              <w:rPr>
                <w:rFonts w:ascii="Century Gothic" w:hAnsi="Century Gothic"/>
                <w:b w:val="0"/>
                <w:sz w:val="18"/>
                <w:szCs w:val="18"/>
              </w:rPr>
              <w:t>pest</w:t>
            </w:r>
            <w:r w:rsidRPr="00D25FBC">
              <w:rPr>
                <w:rFonts w:ascii="Century Gothic" w:hAnsi="Century Gothic"/>
                <w:b w:val="0"/>
                <w:spacing w:val="-14"/>
                <w:sz w:val="18"/>
                <w:szCs w:val="18"/>
              </w:rPr>
              <w:t xml:space="preserve"> </w:t>
            </w:r>
            <w:r w:rsidRPr="00D25FBC">
              <w:rPr>
                <w:rFonts w:ascii="Century Gothic" w:hAnsi="Century Gothic"/>
                <w:b w:val="0"/>
                <w:sz w:val="18"/>
                <w:szCs w:val="18"/>
              </w:rPr>
              <w:t>and</w:t>
            </w:r>
            <w:r w:rsidRPr="00D25FBC">
              <w:rPr>
                <w:rFonts w:ascii="Century Gothic" w:hAnsi="Century Gothic"/>
                <w:b w:val="0"/>
                <w:w w:val="94"/>
                <w:sz w:val="18"/>
                <w:szCs w:val="18"/>
              </w:rPr>
              <w:t xml:space="preserve"> </w:t>
            </w:r>
            <w:r w:rsidRPr="00D25FBC">
              <w:rPr>
                <w:rFonts w:ascii="Century Gothic" w:hAnsi="Century Gothic"/>
                <w:b w:val="0"/>
                <w:w w:val="95"/>
                <w:sz w:val="18"/>
                <w:szCs w:val="18"/>
              </w:rPr>
              <w:t>armyworm</w:t>
            </w:r>
            <w:r w:rsidRPr="00D25FBC">
              <w:rPr>
                <w:rFonts w:ascii="Century Gothic" w:hAnsi="Century Gothic"/>
                <w:b w:val="0"/>
                <w:spacing w:val="-22"/>
                <w:w w:val="95"/>
                <w:sz w:val="18"/>
                <w:szCs w:val="18"/>
              </w:rPr>
              <w:t xml:space="preserve"> </w:t>
            </w:r>
            <w:r w:rsidRPr="00D25FBC">
              <w:rPr>
                <w:rFonts w:ascii="Century Gothic" w:hAnsi="Century Gothic"/>
                <w:b w:val="0"/>
                <w:w w:val="95"/>
                <w:sz w:val="18"/>
                <w:szCs w:val="18"/>
              </w:rPr>
              <w:t>outbreaks</w:t>
            </w:r>
          </w:p>
        </w:tc>
        <w:tc>
          <w:tcPr>
            <w:cnfStyle w:val="000010000000" w:firstRow="0" w:lastRow="0" w:firstColumn="0" w:lastColumn="0" w:oddVBand="1" w:evenVBand="0" w:oddHBand="0" w:evenHBand="0" w:firstRowFirstColumn="0" w:firstRowLastColumn="0" w:lastRowFirstColumn="0" w:lastRowLastColumn="0"/>
            <w:tcW w:w="2161" w:type="dxa"/>
          </w:tcPr>
          <w:p w14:paraId="7901105D"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Educated and</w:t>
            </w:r>
            <w:r w:rsidRPr="00D25FBC">
              <w:rPr>
                <w:rFonts w:ascii="Century Gothic" w:hAnsi="Century Gothic"/>
                <w:spacing w:val="29"/>
                <w:sz w:val="18"/>
                <w:szCs w:val="18"/>
              </w:rPr>
              <w:t xml:space="preserve"> </w:t>
            </w:r>
            <w:r w:rsidRPr="00D25FBC">
              <w:rPr>
                <w:rFonts w:ascii="Century Gothic" w:hAnsi="Century Gothic"/>
                <w:sz w:val="18"/>
                <w:szCs w:val="18"/>
              </w:rPr>
              <w:t>train</w:t>
            </w:r>
            <w:r w:rsidRPr="00D25FBC">
              <w:rPr>
                <w:rFonts w:ascii="Century Gothic" w:hAnsi="Century Gothic"/>
                <w:w w:val="94"/>
                <w:sz w:val="18"/>
                <w:szCs w:val="18"/>
              </w:rPr>
              <w:t xml:space="preserve"> </w:t>
            </w:r>
            <w:r w:rsidRPr="00D25FBC">
              <w:rPr>
                <w:rFonts w:ascii="Century Gothic" w:hAnsi="Century Gothic"/>
                <w:sz w:val="18"/>
                <w:szCs w:val="18"/>
              </w:rPr>
              <w:t>farmers to adopt</w:t>
            </w:r>
            <w:r w:rsidRPr="00D25FBC">
              <w:rPr>
                <w:rFonts w:ascii="Century Gothic" w:hAnsi="Century Gothic"/>
                <w:spacing w:val="28"/>
                <w:sz w:val="18"/>
                <w:szCs w:val="18"/>
              </w:rPr>
              <w:t xml:space="preserve"> </w:t>
            </w:r>
            <w:r w:rsidRPr="00D25FBC">
              <w:rPr>
                <w:rFonts w:ascii="Century Gothic" w:hAnsi="Century Gothic"/>
                <w:sz w:val="18"/>
                <w:szCs w:val="18"/>
              </w:rPr>
              <w:t>good</w:t>
            </w:r>
            <w:r w:rsidRPr="00D25FBC">
              <w:rPr>
                <w:rFonts w:ascii="Century Gothic" w:hAnsi="Century Gothic"/>
                <w:w w:val="94"/>
                <w:sz w:val="18"/>
                <w:szCs w:val="18"/>
              </w:rPr>
              <w:t xml:space="preserve"> </w:t>
            </w:r>
            <w:r w:rsidRPr="00D25FBC">
              <w:rPr>
                <w:rFonts w:ascii="Century Gothic" w:hAnsi="Century Gothic"/>
                <w:sz w:val="18"/>
                <w:szCs w:val="18"/>
              </w:rPr>
              <w:t>agricultural</w:t>
            </w:r>
            <w:r w:rsidRPr="00D25FBC">
              <w:rPr>
                <w:rFonts w:ascii="Century Gothic" w:hAnsi="Century Gothic"/>
                <w:spacing w:val="42"/>
                <w:sz w:val="18"/>
                <w:szCs w:val="18"/>
              </w:rPr>
              <w:t xml:space="preserve"> </w:t>
            </w:r>
            <w:r w:rsidRPr="00D25FBC">
              <w:rPr>
                <w:rFonts w:ascii="Century Gothic" w:hAnsi="Century Gothic"/>
                <w:sz w:val="18"/>
                <w:szCs w:val="18"/>
              </w:rPr>
              <w:t>practices</w:t>
            </w:r>
            <w:r w:rsidRPr="00D25FBC">
              <w:rPr>
                <w:rFonts w:ascii="Century Gothic" w:hAnsi="Century Gothic"/>
                <w:w w:val="78"/>
                <w:sz w:val="18"/>
                <w:szCs w:val="18"/>
              </w:rPr>
              <w:t xml:space="preserve"> </w:t>
            </w:r>
            <w:r w:rsidRPr="00D25FBC">
              <w:rPr>
                <w:rFonts w:ascii="Century Gothic" w:hAnsi="Century Gothic"/>
                <w:sz w:val="18"/>
                <w:szCs w:val="18"/>
              </w:rPr>
              <w:t>(GAP)</w:t>
            </w:r>
          </w:p>
        </w:tc>
        <w:tc>
          <w:tcPr>
            <w:cnfStyle w:val="000001000000" w:firstRow="0" w:lastRow="0" w:firstColumn="0" w:lastColumn="0" w:oddVBand="0" w:evenVBand="1" w:oddHBand="0" w:evenHBand="0" w:firstRowFirstColumn="0" w:firstRowLastColumn="0" w:lastRowFirstColumn="0" w:lastRowLastColumn="0"/>
            <w:tcW w:w="3349" w:type="dxa"/>
          </w:tcPr>
          <w:p w14:paraId="38DDC2D6"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Adoption of IPM</w:t>
            </w:r>
            <w:r w:rsidRPr="00D25FBC">
              <w:rPr>
                <w:rFonts w:ascii="Century Gothic" w:hAnsi="Century Gothic"/>
                <w:spacing w:val="-30"/>
                <w:w w:val="95"/>
                <w:sz w:val="18"/>
                <w:szCs w:val="18"/>
              </w:rPr>
              <w:t xml:space="preserve"> </w:t>
            </w:r>
            <w:r w:rsidRPr="00D25FBC">
              <w:rPr>
                <w:rFonts w:ascii="Century Gothic" w:hAnsi="Century Gothic"/>
                <w:w w:val="95"/>
                <w:sz w:val="18"/>
                <w:szCs w:val="18"/>
              </w:rPr>
              <w:t>techniques/</w:t>
            </w:r>
            <w:r w:rsidRPr="00D25FBC">
              <w:rPr>
                <w:rFonts w:ascii="Century Gothic" w:hAnsi="Century Gothic"/>
                <w:w w:val="138"/>
                <w:sz w:val="18"/>
                <w:szCs w:val="18"/>
              </w:rPr>
              <w:t xml:space="preserve"> </w:t>
            </w:r>
            <w:r w:rsidRPr="00D25FBC">
              <w:rPr>
                <w:rFonts w:ascii="Century Gothic" w:hAnsi="Century Gothic"/>
                <w:sz w:val="18"/>
                <w:szCs w:val="18"/>
              </w:rPr>
              <w:t>approaches</w:t>
            </w:r>
          </w:p>
        </w:tc>
        <w:tc>
          <w:tcPr>
            <w:cnfStyle w:val="000010000000" w:firstRow="0" w:lastRow="0" w:firstColumn="0" w:lastColumn="0" w:oddVBand="1" w:evenVBand="0" w:oddHBand="0" w:evenHBand="0" w:firstRowFirstColumn="0" w:firstRowLastColumn="0" w:lastRowFirstColumn="0" w:lastRowLastColumn="0"/>
            <w:tcW w:w="2775" w:type="dxa"/>
          </w:tcPr>
          <w:p w14:paraId="2E8859BE"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1.</w:t>
            </w:r>
            <w:r w:rsidRPr="00D25FBC">
              <w:rPr>
                <w:rFonts w:ascii="Century Gothic" w:hAnsi="Century Gothic"/>
                <w:spacing w:val="-21"/>
                <w:sz w:val="18"/>
                <w:szCs w:val="18"/>
              </w:rPr>
              <w:t xml:space="preserve"> </w:t>
            </w:r>
            <w:r w:rsidRPr="00D25FBC">
              <w:rPr>
                <w:rFonts w:ascii="Century Gothic" w:hAnsi="Century Gothic"/>
                <w:sz w:val="18"/>
                <w:szCs w:val="18"/>
              </w:rPr>
              <w:t>Farmers</w:t>
            </w:r>
            <w:r w:rsidRPr="00D25FBC">
              <w:rPr>
                <w:rFonts w:ascii="Century Gothic" w:hAnsi="Century Gothic"/>
                <w:spacing w:val="-22"/>
                <w:sz w:val="18"/>
                <w:szCs w:val="18"/>
              </w:rPr>
              <w:t xml:space="preserve"> </w:t>
            </w:r>
            <w:r w:rsidRPr="00D25FBC">
              <w:rPr>
                <w:rFonts w:ascii="Century Gothic" w:hAnsi="Century Gothic"/>
                <w:sz w:val="18"/>
                <w:szCs w:val="18"/>
              </w:rPr>
              <w:t>trained</w:t>
            </w:r>
            <w:r w:rsidRPr="00D25FBC">
              <w:rPr>
                <w:rFonts w:ascii="Century Gothic" w:hAnsi="Century Gothic"/>
                <w:spacing w:val="-22"/>
                <w:sz w:val="18"/>
                <w:szCs w:val="18"/>
              </w:rPr>
              <w:t xml:space="preserve"> </w:t>
            </w:r>
            <w:r w:rsidRPr="00D25FBC">
              <w:rPr>
                <w:rFonts w:ascii="Century Gothic" w:hAnsi="Century Gothic"/>
                <w:sz w:val="18"/>
                <w:szCs w:val="18"/>
              </w:rPr>
              <w:t>in</w:t>
            </w:r>
            <w:r w:rsidRPr="00D25FBC">
              <w:rPr>
                <w:rFonts w:ascii="Century Gothic" w:hAnsi="Century Gothic"/>
                <w:w w:val="97"/>
                <w:sz w:val="18"/>
                <w:szCs w:val="18"/>
              </w:rPr>
              <w:t xml:space="preserve"> </w:t>
            </w:r>
            <w:r w:rsidRPr="00D25FBC">
              <w:rPr>
                <w:rFonts w:ascii="Century Gothic" w:hAnsi="Century Gothic"/>
                <w:w w:val="90"/>
                <w:sz w:val="18"/>
                <w:szCs w:val="18"/>
              </w:rPr>
              <w:t>IPM techniques and</w:t>
            </w:r>
            <w:r w:rsidRPr="00D25FBC">
              <w:rPr>
                <w:rFonts w:ascii="Century Gothic" w:hAnsi="Century Gothic"/>
                <w:spacing w:val="-21"/>
                <w:w w:val="90"/>
                <w:sz w:val="18"/>
                <w:szCs w:val="18"/>
              </w:rPr>
              <w:t xml:space="preserve"> </w:t>
            </w:r>
            <w:r w:rsidRPr="00D25FBC">
              <w:rPr>
                <w:rFonts w:ascii="Century Gothic" w:hAnsi="Century Gothic"/>
                <w:w w:val="90"/>
                <w:sz w:val="18"/>
                <w:szCs w:val="18"/>
              </w:rPr>
              <w:t>GAP</w:t>
            </w:r>
          </w:p>
        </w:tc>
        <w:tc>
          <w:tcPr>
            <w:cnfStyle w:val="000100000000" w:firstRow="0" w:lastRow="0" w:firstColumn="0" w:lastColumn="1" w:oddVBand="0" w:evenVBand="0" w:oddHBand="0" w:evenHBand="0" w:firstRowFirstColumn="0" w:firstRowLastColumn="0" w:lastRowFirstColumn="0" w:lastRowLastColumn="0"/>
            <w:tcW w:w="3691" w:type="dxa"/>
          </w:tcPr>
          <w:p w14:paraId="3FE7AB3C"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99"/>
                <w:sz w:val="18"/>
                <w:szCs w:val="18"/>
              </w:rPr>
              <w:t>Mo</w:t>
            </w:r>
            <w:r w:rsidRPr="00D25FBC">
              <w:rPr>
                <w:rFonts w:ascii="Century Gothic" w:hAnsi="Century Gothic"/>
                <w:b w:val="0"/>
                <w:spacing w:val="-2"/>
                <w:w w:val="75"/>
                <w:sz w:val="18"/>
                <w:szCs w:val="18"/>
              </w:rPr>
              <w:t>F</w:t>
            </w:r>
            <w:r w:rsidRPr="00D25FBC">
              <w:rPr>
                <w:rFonts w:ascii="Century Gothic" w:hAnsi="Century Gothic"/>
                <w:b w:val="0"/>
                <w:spacing w:val="-1"/>
                <w:w w:val="86"/>
                <w:sz w:val="18"/>
                <w:szCs w:val="18"/>
              </w:rPr>
              <w:t>A</w:t>
            </w:r>
            <w:r>
              <w:rPr>
                <w:rFonts w:ascii="Century Gothic" w:hAnsi="Century Gothic"/>
                <w:b w:val="0"/>
                <w:w w:val="138"/>
                <w:sz w:val="18"/>
                <w:szCs w:val="18"/>
              </w:rPr>
              <w:t xml:space="preserve"> (</w:t>
            </w:r>
            <w:r w:rsidRPr="00D25FBC">
              <w:rPr>
                <w:rFonts w:ascii="Century Gothic" w:hAnsi="Century Gothic"/>
                <w:b w:val="0"/>
                <w:w w:val="77"/>
                <w:sz w:val="18"/>
                <w:szCs w:val="18"/>
              </w:rPr>
              <w:t>PP</w:t>
            </w:r>
            <w:r w:rsidRPr="00D25FBC">
              <w:rPr>
                <w:rFonts w:ascii="Century Gothic" w:hAnsi="Century Gothic"/>
                <w:b w:val="0"/>
                <w:w w:val="75"/>
                <w:sz w:val="18"/>
                <w:szCs w:val="18"/>
              </w:rPr>
              <w:t>R</w:t>
            </w:r>
            <w:r w:rsidRPr="00D25FBC">
              <w:rPr>
                <w:rFonts w:ascii="Century Gothic" w:hAnsi="Century Gothic"/>
                <w:b w:val="0"/>
                <w:spacing w:val="-2"/>
                <w:w w:val="68"/>
                <w:sz w:val="18"/>
                <w:szCs w:val="18"/>
              </w:rPr>
              <w:t>S</w:t>
            </w:r>
            <w:r w:rsidRPr="00D25FBC">
              <w:rPr>
                <w:rFonts w:ascii="Century Gothic" w:hAnsi="Century Gothic"/>
                <w:b w:val="0"/>
                <w:w w:val="85"/>
                <w:sz w:val="18"/>
                <w:szCs w:val="18"/>
              </w:rPr>
              <w:t>D</w:t>
            </w:r>
            <w:r>
              <w:rPr>
                <w:rFonts w:ascii="Century Gothic" w:hAnsi="Century Gothic"/>
                <w:b w:val="0"/>
                <w:w w:val="85"/>
                <w:sz w:val="18"/>
                <w:szCs w:val="18"/>
              </w:rPr>
              <w:t>,</w:t>
            </w:r>
            <w:r w:rsidRPr="00D25FBC">
              <w:rPr>
                <w:rFonts w:ascii="Century Gothic" w:hAnsi="Century Gothic"/>
                <w:b w:val="0"/>
                <w:spacing w:val="-10"/>
                <w:sz w:val="18"/>
                <w:szCs w:val="18"/>
              </w:rPr>
              <w:t xml:space="preserve"> </w:t>
            </w:r>
            <w:r w:rsidRPr="00D25FBC">
              <w:rPr>
                <w:rFonts w:ascii="Century Gothic" w:hAnsi="Century Gothic"/>
                <w:b w:val="0"/>
                <w:spacing w:val="-1"/>
                <w:w w:val="85"/>
                <w:sz w:val="18"/>
                <w:szCs w:val="18"/>
              </w:rPr>
              <w:t>D</w:t>
            </w:r>
            <w:r w:rsidRPr="00D25FBC">
              <w:rPr>
                <w:rFonts w:ascii="Century Gothic" w:hAnsi="Century Gothic"/>
                <w:b w:val="0"/>
                <w:spacing w:val="-2"/>
                <w:w w:val="85"/>
                <w:sz w:val="18"/>
                <w:szCs w:val="18"/>
              </w:rPr>
              <w:t>A</w:t>
            </w:r>
            <w:r w:rsidRPr="00D25FBC">
              <w:rPr>
                <w:rFonts w:ascii="Century Gothic" w:hAnsi="Century Gothic"/>
                <w:b w:val="0"/>
                <w:w w:val="73"/>
                <w:sz w:val="18"/>
                <w:szCs w:val="18"/>
              </w:rPr>
              <w:t>E</w:t>
            </w:r>
            <w:r w:rsidRPr="00D25FBC">
              <w:rPr>
                <w:rFonts w:ascii="Century Gothic" w:hAnsi="Century Gothic"/>
                <w:b w:val="0"/>
                <w:spacing w:val="-1"/>
                <w:w w:val="68"/>
                <w:sz w:val="18"/>
                <w:szCs w:val="18"/>
              </w:rPr>
              <w:t>S</w:t>
            </w:r>
            <w:r>
              <w:rPr>
                <w:rFonts w:ascii="Century Gothic" w:hAnsi="Century Gothic"/>
                <w:b w:val="0"/>
                <w:spacing w:val="-10"/>
                <w:sz w:val="18"/>
                <w:szCs w:val="18"/>
              </w:rPr>
              <w:t xml:space="preserve">) </w:t>
            </w:r>
            <w:r w:rsidRPr="00D25FBC">
              <w:rPr>
                <w:rFonts w:ascii="Century Gothic" w:hAnsi="Century Gothic"/>
                <w:b w:val="0"/>
                <w:w w:val="75"/>
                <w:sz w:val="18"/>
                <w:szCs w:val="18"/>
              </w:rPr>
              <w:t>R</w:t>
            </w:r>
            <w:r w:rsidRPr="00D25FBC">
              <w:rPr>
                <w:rFonts w:ascii="Century Gothic" w:hAnsi="Century Gothic"/>
                <w:b w:val="0"/>
                <w:spacing w:val="-1"/>
                <w:w w:val="89"/>
                <w:sz w:val="18"/>
                <w:szCs w:val="18"/>
              </w:rPr>
              <w:t>e</w:t>
            </w:r>
            <w:r w:rsidRPr="00D25FBC">
              <w:rPr>
                <w:rFonts w:ascii="Century Gothic" w:hAnsi="Century Gothic"/>
                <w:b w:val="0"/>
                <w:spacing w:val="-1"/>
                <w:w w:val="84"/>
                <w:sz w:val="18"/>
                <w:szCs w:val="18"/>
              </w:rPr>
              <w:t>g</w:t>
            </w:r>
            <w:r w:rsidRPr="00D25FBC">
              <w:rPr>
                <w:rFonts w:ascii="Century Gothic" w:hAnsi="Century Gothic"/>
                <w:b w:val="0"/>
                <w:spacing w:val="-1"/>
                <w:w w:val="103"/>
                <w:sz w:val="18"/>
                <w:szCs w:val="18"/>
              </w:rPr>
              <w:t>i</w:t>
            </w:r>
            <w:r w:rsidRPr="00D25FBC">
              <w:rPr>
                <w:rFonts w:ascii="Century Gothic" w:hAnsi="Century Gothic"/>
                <w:b w:val="0"/>
                <w:w w:val="94"/>
                <w:sz w:val="18"/>
                <w:szCs w:val="18"/>
              </w:rPr>
              <w:t>o</w:t>
            </w:r>
            <w:r w:rsidRPr="00D25FBC">
              <w:rPr>
                <w:rFonts w:ascii="Century Gothic" w:hAnsi="Century Gothic"/>
                <w:b w:val="0"/>
                <w:spacing w:val="-1"/>
                <w:w w:val="94"/>
                <w:sz w:val="18"/>
                <w:szCs w:val="18"/>
              </w:rPr>
              <w:t>n</w:t>
            </w:r>
            <w:r w:rsidRPr="00D25FBC">
              <w:rPr>
                <w:rFonts w:ascii="Century Gothic" w:hAnsi="Century Gothic"/>
                <w:b w:val="0"/>
                <w:w w:val="91"/>
                <w:sz w:val="18"/>
                <w:szCs w:val="18"/>
              </w:rPr>
              <w:t>al</w:t>
            </w:r>
            <w:r w:rsidRPr="00D25FBC">
              <w:rPr>
                <w:rFonts w:ascii="Century Gothic" w:hAnsi="Century Gothic"/>
                <w:b w:val="0"/>
                <w:spacing w:val="-10"/>
                <w:sz w:val="18"/>
                <w:szCs w:val="18"/>
              </w:rPr>
              <w:t xml:space="preserve"> </w:t>
            </w:r>
            <w:r>
              <w:rPr>
                <w:rFonts w:ascii="Century Gothic" w:hAnsi="Century Gothic"/>
                <w:b w:val="0"/>
                <w:spacing w:val="-10"/>
                <w:sz w:val="18"/>
                <w:szCs w:val="18"/>
              </w:rPr>
              <w:t xml:space="preserve">&amp; District Agriculture </w:t>
            </w:r>
            <w:r w:rsidRPr="00D25FBC">
              <w:rPr>
                <w:rFonts w:ascii="Century Gothic" w:hAnsi="Century Gothic"/>
                <w:b w:val="0"/>
                <w:w w:val="94"/>
                <w:sz w:val="18"/>
                <w:szCs w:val="18"/>
              </w:rPr>
              <w:t>o</w:t>
            </w:r>
            <w:r w:rsidRPr="00D25FBC">
              <w:rPr>
                <w:rFonts w:ascii="Century Gothic" w:hAnsi="Century Gothic"/>
                <w:b w:val="0"/>
                <w:spacing w:val="-1"/>
                <w:w w:val="109"/>
                <w:sz w:val="18"/>
                <w:szCs w:val="18"/>
              </w:rPr>
              <w:t>f</w:t>
            </w:r>
            <w:r w:rsidRPr="00D25FBC">
              <w:rPr>
                <w:rFonts w:ascii="Century Gothic" w:hAnsi="Century Gothic"/>
                <w:b w:val="0"/>
                <w:w w:val="109"/>
                <w:sz w:val="18"/>
                <w:szCs w:val="18"/>
              </w:rPr>
              <w:t>f</w:t>
            </w:r>
            <w:r w:rsidRPr="00D25FBC">
              <w:rPr>
                <w:rFonts w:ascii="Century Gothic" w:hAnsi="Century Gothic"/>
                <w:b w:val="0"/>
                <w:spacing w:val="-1"/>
                <w:w w:val="103"/>
                <w:sz w:val="18"/>
                <w:szCs w:val="18"/>
              </w:rPr>
              <w:t>i</w:t>
            </w:r>
            <w:r w:rsidRPr="00D25FBC">
              <w:rPr>
                <w:rFonts w:ascii="Century Gothic" w:hAnsi="Century Gothic"/>
                <w:b w:val="0"/>
                <w:w w:val="84"/>
                <w:sz w:val="18"/>
                <w:szCs w:val="18"/>
              </w:rPr>
              <w:t>c</w:t>
            </w:r>
            <w:r w:rsidRPr="00D25FBC">
              <w:rPr>
                <w:rFonts w:ascii="Century Gothic" w:hAnsi="Century Gothic"/>
                <w:b w:val="0"/>
                <w:spacing w:val="-1"/>
                <w:w w:val="89"/>
                <w:sz w:val="18"/>
                <w:szCs w:val="18"/>
              </w:rPr>
              <w:t>e</w:t>
            </w:r>
            <w:r w:rsidRPr="00D25FBC">
              <w:rPr>
                <w:rFonts w:ascii="Century Gothic" w:hAnsi="Century Gothic"/>
                <w:b w:val="0"/>
                <w:w w:val="88"/>
                <w:sz w:val="18"/>
                <w:szCs w:val="18"/>
              </w:rPr>
              <w:t>s</w:t>
            </w:r>
          </w:p>
        </w:tc>
      </w:tr>
      <w:tr w:rsidR="00726919" w:rsidRPr="00D25FBC" w14:paraId="02280AB0" w14:textId="77777777" w:rsidTr="00127B7E">
        <w:trPr>
          <w:trHeight w:hRule="exact" w:val="431"/>
        </w:trPr>
        <w:tc>
          <w:tcPr>
            <w:cnfStyle w:val="001000000000" w:firstRow="0" w:lastRow="0" w:firstColumn="1" w:lastColumn="0" w:oddVBand="0" w:evenVBand="0" w:oddHBand="0" w:evenHBand="0" w:firstRowFirstColumn="0" w:firstRowLastColumn="0" w:lastRowFirstColumn="0" w:lastRowLastColumn="0"/>
            <w:tcW w:w="2140" w:type="dxa"/>
            <w:vMerge/>
          </w:tcPr>
          <w:p w14:paraId="7AE91F78"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5C69440A"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0"/>
                <w:sz w:val="18"/>
                <w:szCs w:val="18"/>
              </w:rPr>
              <w:t>Establish pest</w:t>
            </w:r>
            <w:r w:rsidRPr="00D25FBC">
              <w:rPr>
                <w:rFonts w:ascii="Century Gothic" w:hAnsi="Century Gothic"/>
                <w:spacing w:val="24"/>
                <w:w w:val="90"/>
                <w:sz w:val="18"/>
                <w:szCs w:val="18"/>
              </w:rPr>
              <w:t xml:space="preserve"> </w:t>
            </w:r>
            <w:r w:rsidRPr="00D25FBC">
              <w:rPr>
                <w:rFonts w:ascii="Century Gothic" w:hAnsi="Century Gothic"/>
                <w:w w:val="90"/>
                <w:sz w:val="18"/>
                <w:szCs w:val="18"/>
              </w:rPr>
              <w:t>surveillance</w:t>
            </w:r>
            <w:r w:rsidRPr="00D25FBC">
              <w:rPr>
                <w:rFonts w:ascii="Century Gothic" w:hAnsi="Century Gothic"/>
                <w:w w:val="89"/>
                <w:sz w:val="18"/>
                <w:szCs w:val="18"/>
              </w:rPr>
              <w:t xml:space="preserve"> </w:t>
            </w:r>
            <w:r w:rsidRPr="00D25FBC">
              <w:rPr>
                <w:rFonts w:ascii="Century Gothic" w:hAnsi="Century Gothic"/>
                <w:sz w:val="18"/>
                <w:szCs w:val="18"/>
              </w:rPr>
              <w:t>system</w:t>
            </w:r>
          </w:p>
        </w:tc>
        <w:tc>
          <w:tcPr>
            <w:cnfStyle w:val="000001000000" w:firstRow="0" w:lastRow="0" w:firstColumn="0" w:lastColumn="0" w:oddVBand="0" w:evenVBand="1" w:oddHBand="0" w:evenHBand="0" w:firstRowFirstColumn="0" w:firstRowLastColumn="0" w:lastRowFirstColumn="0" w:lastRowLastColumn="0"/>
            <w:tcW w:w="3349" w:type="dxa"/>
          </w:tcPr>
          <w:p w14:paraId="4D6420CE"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Early detection and</w:t>
            </w:r>
            <w:r w:rsidRPr="00D25FBC">
              <w:rPr>
                <w:rFonts w:ascii="Century Gothic" w:hAnsi="Century Gothic"/>
                <w:spacing w:val="9"/>
                <w:sz w:val="18"/>
                <w:szCs w:val="18"/>
              </w:rPr>
              <w:t xml:space="preserve"> </w:t>
            </w:r>
            <w:r w:rsidRPr="00D25FBC">
              <w:rPr>
                <w:rFonts w:ascii="Century Gothic" w:hAnsi="Century Gothic"/>
                <w:sz w:val="18"/>
                <w:szCs w:val="18"/>
              </w:rPr>
              <w:t>warning</w:t>
            </w:r>
            <w:r w:rsidRPr="00D25FBC">
              <w:rPr>
                <w:rFonts w:ascii="Century Gothic" w:hAnsi="Century Gothic"/>
                <w:w w:val="84"/>
                <w:sz w:val="18"/>
                <w:szCs w:val="18"/>
              </w:rPr>
              <w:t xml:space="preserve"> </w:t>
            </w:r>
            <w:r w:rsidRPr="00D25FBC">
              <w:rPr>
                <w:rFonts w:ascii="Century Gothic" w:hAnsi="Century Gothic"/>
                <w:w w:val="95"/>
                <w:sz w:val="18"/>
                <w:szCs w:val="18"/>
              </w:rPr>
              <w:t>system</w:t>
            </w:r>
            <w:r w:rsidRPr="00D25FBC">
              <w:rPr>
                <w:rFonts w:ascii="Century Gothic" w:hAnsi="Century Gothic"/>
                <w:spacing w:val="-32"/>
                <w:w w:val="95"/>
                <w:sz w:val="18"/>
                <w:szCs w:val="18"/>
              </w:rPr>
              <w:t xml:space="preserve"> </w:t>
            </w:r>
            <w:r w:rsidRPr="00D25FBC">
              <w:rPr>
                <w:rFonts w:ascii="Century Gothic" w:hAnsi="Century Gothic"/>
                <w:w w:val="95"/>
                <w:sz w:val="18"/>
                <w:szCs w:val="18"/>
              </w:rPr>
              <w:t>in</w:t>
            </w:r>
            <w:r w:rsidRPr="00D25FBC">
              <w:rPr>
                <w:rFonts w:ascii="Century Gothic" w:hAnsi="Century Gothic"/>
                <w:spacing w:val="-32"/>
                <w:w w:val="95"/>
                <w:sz w:val="18"/>
                <w:szCs w:val="18"/>
              </w:rPr>
              <w:t xml:space="preserve"> </w:t>
            </w:r>
            <w:r w:rsidRPr="00D25FBC">
              <w:rPr>
                <w:rFonts w:ascii="Century Gothic" w:hAnsi="Century Gothic"/>
                <w:w w:val="95"/>
                <w:sz w:val="18"/>
                <w:szCs w:val="18"/>
              </w:rPr>
              <w:t>place</w:t>
            </w:r>
          </w:p>
        </w:tc>
        <w:tc>
          <w:tcPr>
            <w:cnfStyle w:val="000010000000" w:firstRow="0" w:lastRow="0" w:firstColumn="0" w:lastColumn="0" w:oddVBand="1" w:evenVBand="0" w:oddHBand="0" w:evenHBand="0" w:firstRowFirstColumn="0" w:firstRowLastColumn="0" w:lastRowFirstColumn="0" w:lastRowLastColumn="0"/>
            <w:tcW w:w="2775" w:type="dxa"/>
          </w:tcPr>
          <w:p w14:paraId="154B4B44"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 xml:space="preserve">Zero or minimal </w:t>
            </w:r>
            <w:r w:rsidRPr="00D25FBC">
              <w:rPr>
                <w:rFonts w:ascii="Century Gothic" w:hAnsi="Century Gothic"/>
                <w:w w:val="90"/>
                <w:sz w:val="18"/>
                <w:szCs w:val="18"/>
              </w:rPr>
              <w:t>armyworm</w:t>
            </w:r>
            <w:r w:rsidRPr="00D25FBC">
              <w:rPr>
                <w:rFonts w:ascii="Century Gothic" w:hAnsi="Century Gothic"/>
                <w:spacing w:val="11"/>
                <w:w w:val="90"/>
                <w:sz w:val="18"/>
                <w:szCs w:val="18"/>
              </w:rPr>
              <w:t xml:space="preserve"> </w:t>
            </w:r>
            <w:r w:rsidRPr="00D25FBC">
              <w:rPr>
                <w:rFonts w:ascii="Century Gothic" w:hAnsi="Century Gothic"/>
                <w:w w:val="90"/>
                <w:sz w:val="18"/>
                <w:szCs w:val="18"/>
              </w:rPr>
              <w:t>cases</w:t>
            </w:r>
          </w:p>
        </w:tc>
        <w:tc>
          <w:tcPr>
            <w:cnfStyle w:val="000100000000" w:firstRow="0" w:lastRow="0" w:firstColumn="0" w:lastColumn="1" w:oddVBand="0" w:evenVBand="0" w:oddHBand="0" w:evenHBand="0" w:firstRowFirstColumn="0" w:firstRowLastColumn="0" w:lastRowFirstColumn="0" w:lastRowLastColumn="0"/>
            <w:tcW w:w="3691" w:type="dxa"/>
          </w:tcPr>
          <w:p w14:paraId="04932DAC"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1"/>
                <w:w w:val="80"/>
                <w:sz w:val="18"/>
                <w:szCs w:val="18"/>
              </w:rPr>
              <w:t xml:space="preserve">PPRSD-MoFA; </w:t>
            </w:r>
            <w:r w:rsidRPr="00D25FBC">
              <w:rPr>
                <w:rFonts w:ascii="Century Gothic" w:hAnsi="Century Gothic"/>
                <w:b w:val="0"/>
                <w:spacing w:val="-1"/>
                <w:sz w:val="18"/>
                <w:szCs w:val="18"/>
              </w:rPr>
              <w:t>MoFA-</w:t>
            </w:r>
          </w:p>
          <w:p w14:paraId="1D4BDB48"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1"/>
                <w:w w:val="90"/>
                <w:sz w:val="18"/>
                <w:szCs w:val="18"/>
              </w:rPr>
              <w:t>DAES/Regional</w:t>
            </w:r>
            <w:r w:rsidRPr="00D25FBC">
              <w:rPr>
                <w:rFonts w:ascii="Century Gothic" w:hAnsi="Century Gothic"/>
                <w:b w:val="0"/>
                <w:spacing w:val="-14"/>
                <w:w w:val="90"/>
                <w:sz w:val="18"/>
                <w:szCs w:val="18"/>
              </w:rPr>
              <w:t xml:space="preserve"> </w:t>
            </w:r>
            <w:r w:rsidRPr="00D25FBC">
              <w:rPr>
                <w:rFonts w:ascii="Century Gothic" w:hAnsi="Century Gothic"/>
                <w:b w:val="0"/>
                <w:spacing w:val="-1"/>
                <w:w w:val="90"/>
                <w:sz w:val="18"/>
                <w:szCs w:val="18"/>
              </w:rPr>
              <w:t>officers</w:t>
            </w:r>
          </w:p>
        </w:tc>
      </w:tr>
      <w:tr w:rsidR="00726919" w:rsidRPr="00D25FBC" w14:paraId="7CB63B2D" w14:textId="77777777" w:rsidTr="00127B7E">
        <w:trPr>
          <w:cnfStyle w:val="000000100000" w:firstRow="0" w:lastRow="0" w:firstColumn="0" w:lastColumn="0" w:oddVBand="0" w:evenVBand="0" w:oddHBand="1" w:evenHBand="0" w:firstRowFirstColumn="0" w:firstRowLastColumn="0" w:lastRowFirstColumn="0" w:lastRowLastColumn="0"/>
          <w:trHeight w:hRule="exact" w:val="1131"/>
        </w:trPr>
        <w:tc>
          <w:tcPr>
            <w:cnfStyle w:val="001000000000" w:firstRow="0" w:lastRow="0" w:firstColumn="1" w:lastColumn="0" w:oddVBand="0" w:evenVBand="0" w:oddHBand="0" w:evenHBand="0" w:firstRowFirstColumn="0" w:firstRowLastColumn="0" w:lastRowFirstColumn="0" w:lastRowLastColumn="0"/>
            <w:tcW w:w="2140" w:type="dxa"/>
            <w:vMerge/>
          </w:tcPr>
          <w:p w14:paraId="552EB7E3"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7C5150E9"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Apply EPA approved</w:t>
            </w:r>
            <w:r w:rsidRPr="00D25FBC">
              <w:rPr>
                <w:rFonts w:ascii="Century Gothic" w:hAnsi="Century Gothic"/>
                <w:spacing w:val="31"/>
                <w:w w:val="95"/>
                <w:sz w:val="18"/>
                <w:szCs w:val="18"/>
              </w:rPr>
              <w:t xml:space="preserve"> </w:t>
            </w:r>
            <w:r w:rsidRPr="00D25FBC">
              <w:rPr>
                <w:rFonts w:ascii="Century Gothic" w:hAnsi="Century Gothic"/>
                <w:w w:val="95"/>
                <w:sz w:val="18"/>
                <w:szCs w:val="18"/>
              </w:rPr>
              <w:t>and</w:t>
            </w:r>
            <w:r w:rsidRPr="00D25FBC">
              <w:rPr>
                <w:rFonts w:ascii="Century Gothic" w:hAnsi="Century Gothic"/>
                <w:w w:val="94"/>
                <w:sz w:val="18"/>
                <w:szCs w:val="18"/>
              </w:rPr>
              <w:t xml:space="preserve"> </w:t>
            </w:r>
            <w:r w:rsidRPr="00D25FBC">
              <w:rPr>
                <w:rFonts w:ascii="Century Gothic" w:hAnsi="Century Gothic"/>
                <w:sz w:val="18"/>
                <w:szCs w:val="18"/>
              </w:rPr>
              <w:t>PPRSD</w:t>
            </w:r>
            <w:r w:rsidRPr="00D25FBC">
              <w:rPr>
                <w:rFonts w:ascii="Century Gothic" w:hAnsi="Century Gothic"/>
                <w:spacing w:val="24"/>
                <w:sz w:val="18"/>
                <w:szCs w:val="18"/>
              </w:rPr>
              <w:t xml:space="preserve"> </w:t>
            </w:r>
            <w:r w:rsidRPr="00D25FBC">
              <w:rPr>
                <w:rFonts w:ascii="Century Gothic" w:hAnsi="Century Gothic"/>
                <w:sz w:val="18"/>
                <w:szCs w:val="18"/>
              </w:rPr>
              <w:t>recommended</w:t>
            </w:r>
            <w:r w:rsidRPr="00D25FBC">
              <w:rPr>
                <w:rFonts w:ascii="Century Gothic" w:hAnsi="Century Gothic"/>
                <w:w w:val="94"/>
                <w:sz w:val="18"/>
                <w:szCs w:val="18"/>
              </w:rPr>
              <w:t xml:space="preserve"> </w:t>
            </w:r>
            <w:r w:rsidRPr="00D25FBC">
              <w:rPr>
                <w:rFonts w:ascii="Century Gothic" w:hAnsi="Century Gothic"/>
                <w:w w:val="90"/>
                <w:sz w:val="18"/>
                <w:szCs w:val="18"/>
              </w:rPr>
              <w:t>pesticide if necessary</w:t>
            </w:r>
          </w:p>
        </w:tc>
        <w:tc>
          <w:tcPr>
            <w:cnfStyle w:val="000001000000" w:firstRow="0" w:lastRow="0" w:firstColumn="0" w:lastColumn="0" w:oddVBand="0" w:evenVBand="1" w:oddHBand="0" w:evenHBand="0" w:firstRowFirstColumn="0" w:firstRowLastColumn="0" w:lastRowFirstColumn="0" w:lastRowLastColumn="0"/>
            <w:tcW w:w="3349" w:type="dxa"/>
          </w:tcPr>
          <w:p w14:paraId="5699FC7F"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Inspection of pesticides</w:t>
            </w:r>
            <w:r w:rsidRPr="00D25FBC">
              <w:rPr>
                <w:rFonts w:ascii="Century Gothic" w:hAnsi="Century Gothic"/>
                <w:spacing w:val="9"/>
                <w:sz w:val="18"/>
                <w:szCs w:val="18"/>
              </w:rPr>
              <w:t xml:space="preserve"> </w:t>
            </w:r>
            <w:r w:rsidRPr="00D25FBC">
              <w:rPr>
                <w:rFonts w:ascii="Century Gothic" w:hAnsi="Century Gothic"/>
                <w:sz w:val="18"/>
                <w:szCs w:val="18"/>
              </w:rPr>
              <w:t>at</w:t>
            </w:r>
            <w:r w:rsidRPr="00D25FBC">
              <w:rPr>
                <w:rFonts w:ascii="Century Gothic" w:hAnsi="Century Gothic"/>
                <w:w w:val="120"/>
                <w:sz w:val="18"/>
                <w:szCs w:val="18"/>
              </w:rPr>
              <w:t xml:space="preserve"> </w:t>
            </w:r>
            <w:r w:rsidRPr="00D25FBC">
              <w:rPr>
                <w:rFonts w:ascii="Century Gothic" w:hAnsi="Century Gothic"/>
                <w:sz w:val="18"/>
                <w:szCs w:val="18"/>
              </w:rPr>
              <w:t>farm/storage gate prior to</w:t>
            </w:r>
            <w:r w:rsidRPr="00D25FBC">
              <w:rPr>
                <w:rFonts w:ascii="Century Gothic" w:hAnsi="Century Gothic"/>
                <w:spacing w:val="18"/>
                <w:sz w:val="18"/>
                <w:szCs w:val="18"/>
              </w:rPr>
              <w:t xml:space="preserve"> </w:t>
            </w:r>
            <w:r w:rsidRPr="00D25FBC">
              <w:rPr>
                <w:rFonts w:ascii="Century Gothic" w:hAnsi="Century Gothic"/>
                <w:sz w:val="18"/>
                <w:szCs w:val="18"/>
              </w:rPr>
              <w:t>use</w:t>
            </w:r>
            <w:r w:rsidRPr="00D25FBC">
              <w:rPr>
                <w:rFonts w:ascii="Century Gothic" w:hAnsi="Century Gothic"/>
                <w:w w:val="89"/>
                <w:sz w:val="18"/>
                <w:szCs w:val="18"/>
              </w:rPr>
              <w:t xml:space="preserve"> </w:t>
            </w:r>
            <w:r w:rsidRPr="00D25FBC">
              <w:rPr>
                <w:rFonts w:ascii="Century Gothic" w:hAnsi="Century Gothic"/>
                <w:spacing w:val="-1"/>
                <w:w w:val="90"/>
                <w:sz w:val="18"/>
                <w:szCs w:val="18"/>
              </w:rPr>
              <w:t>(Project</w:t>
            </w:r>
            <w:r w:rsidRPr="00D25FBC">
              <w:rPr>
                <w:rFonts w:ascii="Century Gothic" w:hAnsi="Century Gothic"/>
                <w:spacing w:val="17"/>
                <w:w w:val="90"/>
                <w:sz w:val="18"/>
                <w:szCs w:val="18"/>
              </w:rPr>
              <w:t xml:space="preserve"> </w:t>
            </w:r>
            <w:r w:rsidRPr="00D25FBC">
              <w:rPr>
                <w:rFonts w:ascii="Century Gothic" w:hAnsi="Century Gothic"/>
                <w:spacing w:val="-1"/>
                <w:w w:val="90"/>
                <w:sz w:val="18"/>
                <w:szCs w:val="18"/>
              </w:rPr>
              <w:t>Policy)</w:t>
            </w:r>
          </w:p>
        </w:tc>
        <w:tc>
          <w:tcPr>
            <w:cnfStyle w:val="000010000000" w:firstRow="0" w:lastRow="0" w:firstColumn="0" w:lastColumn="0" w:oddVBand="1" w:evenVBand="0" w:oddHBand="0" w:evenHBand="0" w:firstRowFirstColumn="0" w:firstRowLastColumn="0" w:lastRowFirstColumn="0" w:lastRowLastColumn="0"/>
            <w:tcW w:w="2775" w:type="dxa"/>
          </w:tcPr>
          <w:p w14:paraId="6C7865BB" w14:textId="77777777" w:rsidR="00726919" w:rsidRPr="00D25FBC" w:rsidRDefault="00726919" w:rsidP="00127B7E">
            <w:pPr>
              <w:rPr>
                <w:rFonts w:ascii="Century Gothic" w:eastAsia="Arial" w:hAnsi="Century Gothic"/>
                <w:sz w:val="18"/>
                <w:szCs w:val="18"/>
              </w:rPr>
            </w:pPr>
            <w:r w:rsidRPr="00D25FBC">
              <w:rPr>
                <w:rFonts w:ascii="Century Gothic" w:hAnsi="Century Gothic"/>
                <w:spacing w:val="-1"/>
                <w:w w:val="90"/>
                <w:sz w:val="18"/>
                <w:szCs w:val="18"/>
              </w:rPr>
              <w:t>Applied pesticides</w:t>
            </w:r>
            <w:r w:rsidRPr="00D25FBC">
              <w:rPr>
                <w:rFonts w:ascii="Century Gothic" w:hAnsi="Century Gothic"/>
                <w:spacing w:val="-31"/>
                <w:w w:val="90"/>
                <w:sz w:val="18"/>
                <w:szCs w:val="18"/>
              </w:rPr>
              <w:t xml:space="preserve"> </w:t>
            </w:r>
            <w:r w:rsidRPr="00D25FBC">
              <w:rPr>
                <w:rFonts w:ascii="Century Gothic" w:hAnsi="Century Gothic"/>
                <w:w w:val="95"/>
                <w:sz w:val="18"/>
                <w:szCs w:val="18"/>
              </w:rPr>
              <w:t>registered and</w:t>
            </w:r>
            <w:r w:rsidRPr="00D25FBC">
              <w:rPr>
                <w:rFonts w:ascii="Century Gothic" w:hAnsi="Century Gothic"/>
                <w:spacing w:val="-2"/>
                <w:w w:val="95"/>
                <w:sz w:val="18"/>
                <w:szCs w:val="18"/>
              </w:rPr>
              <w:t xml:space="preserve"> </w:t>
            </w:r>
            <w:r w:rsidRPr="00D25FBC">
              <w:rPr>
                <w:rFonts w:ascii="Century Gothic" w:hAnsi="Century Gothic"/>
                <w:w w:val="95"/>
                <w:sz w:val="18"/>
                <w:szCs w:val="18"/>
              </w:rPr>
              <w:t>approved</w:t>
            </w:r>
            <w:r w:rsidRPr="00D25FBC">
              <w:rPr>
                <w:rFonts w:ascii="Century Gothic" w:hAnsi="Century Gothic"/>
                <w:w w:val="94"/>
                <w:sz w:val="18"/>
                <w:szCs w:val="18"/>
              </w:rPr>
              <w:t xml:space="preserve"> </w:t>
            </w:r>
            <w:r w:rsidRPr="00D25FBC">
              <w:rPr>
                <w:rFonts w:ascii="Century Gothic" w:hAnsi="Century Gothic"/>
                <w:w w:val="95"/>
                <w:sz w:val="18"/>
                <w:szCs w:val="18"/>
              </w:rPr>
              <w:t>by key stakeholders</w:t>
            </w:r>
            <w:r w:rsidRPr="00D25FBC">
              <w:rPr>
                <w:rFonts w:ascii="Century Gothic" w:hAnsi="Century Gothic"/>
                <w:spacing w:val="8"/>
                <w:w w:val="95"/>
                <w:sz w:val="18"/>
                <w:szCs w:val="18"/>
              </w:rPr>
              <w:t xml:space="preserve"> </w:t>
            </w:r>
            <w:r w:rsidRPr="00D25FBC">
              <w:rPr>
                <w:rFonts w:ascii="Century Gothic" w:hAnsi="Century Gothic"/>
                <w:w w:val="95"/>
                <w:sz w:val="18"/>
                <w:szCs w:val="18"/>
              </w:rPr>
              <w:t>and</w:t>
            </w:r>
            <w:r w:rsidRPr="00D25FBC">
              <w:rPr>
                <w:rFonts w:ascii="Century Gothic" w:hAnsi="Century Gothic"/>
                <w:w w:val="94"/>
                <w:sz w:val="18"/>
                <w:szCs w:val="18"/>
              </w:rPr>
              <w:t xml:space="preserve"> </w:t>
            </w:r>
            <w:r w:rsidRPr="00D25FBC">
              <w:rPr>
                <w:rFonts w:ascii="Century Gothic" w:hAnsi="Century Gothic"/>
                <w:sz w:val="18"/>
                <w:szCs w:val="18"/>
              </w:rPr>
              <w:t>in conformity with</w:t>
            </w:r>
            <w:r w:rsidRPr="00D25FBC">
              <w:rPr>
                <w:rFonts w:ascii="Century Gothic" w:hAnsi="Century Gothic"/>
                <w:spacing w:val="-17"/>
                <w:sz w:val="18"/>
                <w:szCs w:val="18"/>
              </w:rPr>
              <w:t xml:space="preserve"> </w:t>
            </w:r>
            <w:r w:rsidRPr="00D25FBC">
              <w:rPr>
                <w:rFonts w:ascii="Century Gothic" w:hAnsi="Century Gothic"/>
                <w:sz w:val="18"/>
                <w:szCs w:val="18"/>
              </w:rPr>
              <w:t>IPM</w:t>
            </w:r>
          </w:p>
          <w:p w14:paraId="61E3AFB7"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Principles</w:t>
            </w:r>
          </w:p>
        </w:tc>
        <w:tc>
          <w:tcPr>
            <w:cnfStyle w:val="000100000000" w:firstRow="0" w:lastRow="0" w:firstColumn="0" w:lastColumn="1" w:oddVBand="0" w:evenVBand="0" w:oddHBand="0" w:evenHBand="0" w:firstRowFirstColumn="0" w:firstRowLastColumn="0" w:lastRowFirstColumn="0" w:lastRowLastColumn="0"/>
            <w:tcW w:w="3691" w:type="dxa"/>
          </w:tcPr>
          <w:p w14:paraId="76D8F830"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1"/>
                <w:w w:val="80"/>
                <w:sz w:val="18"/>
                <w:szCs w:val="18"/>
              </w:rPr>
              <w:t xml:space="preserve">MoFA; </w:t>
            </w:r>
            <w:r>
              <w:rPr>
                <w:rFonts w:ascii="Century Gothic" w:hAnsi="Century Gothic"/>
                <w:b w:val="0"/>
                <w:spacing w:val="-1"/>
                <w:w w:val="80"/>
                <w:sz w:val="18"/>
                <w:szCs w:val="18"/>
              </w:rPr>
              <w:t>(</w:t>
            </w:r>
            <w:r w:rsidRPr="00D25FBC">
              <w:rPr>
                <w:rFonts w:ascii="Century Gothic" w:hAnsi="Century Gothic"/>
                <w:b w:val="0"/>
                <w:spacing w:val="-1"/>
                <w:w w:val="80"/>
                <w:sz w:val="18"/>
                <w:szCs w:val="18"/>
              </w:rPr>
              <w:t>PPRSD</w:t>
            </w:r>
            <w:r>
              <w:rPr>
                <w:rFonts w:ascii="Century Gothic" w:hAnsi="Century Gothic"/>
                <w:b w:val="0"/>
                <w:spacing w:val="-1"/>
                <w:sz w:val="18"/>
                <w:szCs w:val="18"/>
              </w:rPr>
              <w:t>,</w:t>
            </w:r>
            <w:r>
              <w:rPr>
                <w:rFonts w:ascii="Century Gothic" w:hAnsi="Century Gothic"/>
                <w:b w:val="0"/>
                <w:spacing w:val="-1"/>
                <w:w w:val="85"/>
                <w:sz w:val="18"/>
                <w:szCs w:val="18"/>
              </w:rPr>
              <w:t xml:space="preserve"> </w:t>
            </w:r>
            <w:r w:rsidRPr="00D25FBC">
              <w:rPr>
                <w:rFonts w:ascii="Century Gothic" w:hAnsi="Century Gothic"/>
                <w:b w:val="0"/>
                <w:spacing w:val="-1"/>
                <w:w w:val="85"/>
                <w:sz w:val="18"/>
                <w:szCs w:val="18"/>
              </w:rPr>
              <w:t>D</w:t>
            </w:r>
            <w:r w:rsidRPr="00D25FBC">
              <w:rPr>
                <w:rFonts w:ascii="Century Gothic" w:hAnsi="Century Gothic"/>
                <w:b w:val="0"/>
                <w:spacing w:val="-2"/>
                <w:w w:val="85"/>
                <w:sz w:val="18"/>
                <w:szCs w:val="18"/>
              </w:rPr>
              <w:t>A</w:t>
            </w:r>
            <w:r w:rsidRPr="00D25FBC">
              <w:rPr>
                <w:rFonts w:ascii="Century Gothic" w:hAnsi="Century Gothic"/>
                <w:b w:val="0"/>
                <w:w w:val="73"/>
                <w:sz w:val="18"/>
                <w:szCs w:val="18"/>
              </w:rPr>
              <w:t>E</w:t>
            </w:r>
            <w:r w:rsidRPr="00D25FBC">
              <w:rPr>
                <w:rFonts w:ascii="Century Gothic" w:hAnsi="Century Gothic"/>
                <w:b w:val="0"/>
                <w:spacing w:val="-1"/>
                <w:w w:val="68"/>
                <w:sz w:val="18"/>
                <w:szCs w:val="18"/>
              </w:rPr>
              <w:t>S</w:t>
            </w:r>
            <w:r>
              <w:rPr>
                <w:rFonts w:ascii="Century Gothic" w:hAnsi="Century Gothic"/>
                <w:b w:val="0"/>
                <w:spacing w:val="-1"/>
                <w:w w:val="68"/>
                <w:sz w:val="18"/>
                <w:szCs w:val="18"/>
              </w:rPr>
              <w:t>)</w:t>
            </w:r>
            <w:r w:rsidRPr="00D25FBC">
              <w:rPr>
                <w:rFonts w:ascii="Century Gothic" w:hAnsi="Century Gothic"/>
                <w:b w:val="0"/>
                <w:sz w:val="18"/>
                <w:szCs w:val="18"/>
              </w:rPr>
              <w:t xml:space="preserve">  </w:t>
            </w:r>
            <w:r w:rsidRPr="00D25FBC">
              <w:rPr>
                <w:rFonts w:ascii="Century Gothic" w:hAnsi="Century Gothic"/>
                <w:b w:val="0"/>
                <w:spacing w:val="14"/>
                <w:sz w:val="18"/>
                <w:szCs w:val="18"/>
              </w:rPr>
              <w:t xml:space="preserve"> </w:t>
            </w:r>
            <w:r w:rsidRPr="00D25FBC">
              <w:rPr>
                <w:rFonts w:ascii="Century Gothic" w:hAnsi="Century Gothic"/>
                <w:b w:val="0"/>
                <w:w w:val="75"/>
                <w:sz w:val="18"/>
                <w:szCs w:val="18"/>
              </w:rPr>
              <w:t>R</w:t>
            </w:r>
            <w:r w:rsidRPr="00D25FBC">
              <w:rPr>
                <w:rFonts w:ascii="Century Gothic" w:hAnsi="Century Gothic"/>
                <w:b w:val="0"/>
                <w:spacing w:val="-1"/>
                <w:w w:val="89"/>
                <w:sz w:val="18"/>
                <w:szCs w:val="18"/>
              </w:rPr>
              <w:t>e</w:t>
            </w:r>
            <w:r w:rsidRPr="00D25FBC">
              <w:rPr>
                <w:rFonts w:ascii="Century Gothic" w:hAnsi="Century Gothic"/>
                <w:b w:val="0"/>
                <w:spacing w:val="-1"/>
                <w:w w:val="84"/>
                <w:sz w:val="18"/>
                <w:szCs w:val="18"/>
              </w:rPr>
              <w:t>g</w:t>
            </w:r>
            <w:r w:rsidRPr="00D25FBC">
              <w:rPr>
                <w:rFonts w:ascii="Century Gothic" w:hAnsi="Century Gothic"/>
                <w:b w:val="0"/>
                <w:spacing w:val="-1"/>
                <w:w w:val="103"/>
                <w:sz w:val="18"/>
                <w:szCs w:val="18"/>
              </w:rPr>
              <w:t>i</w:t>
            </w:r>
            <w:r w:rsidRPr="00D25FBC">
              <w:rPr>
                <w:rFonts w:ascii="Century Gothic" w:hAnsi="Century Gothic"/>
                <w:b w:val="0"/>
                <w:w w:val="94"/>
                <w:sz w:val="18"/>
                <w:szCs w:val="18"/>
              </w:rPr>
              <w:t>o</w:t>
            </w:r>
            <w:r w:rsidRPr="00D25FBC">
              <w:rPr>
                <w:rFonts w:ascii="Century Gothic" w:hAnsi="Century Gothic"/>
                <w:b w:val="0"/>
                <w:spacing w:val="-1"/>
                <w:w w:val="94"/>
                <w:sz w:val="18"/>
                <w:szCs w:val="18"/>
              </w:rPr>
              <w:t>n</w:t>
            </w:r>
            <w:r w:rsidRPr="00D25FBC">
              <w:rPr>
                <w:rFonts w:ascii="Century Gothic" w:hAnsi="Century Gothic"/>
                <w:b w:val="0"/>
                <w:spacing w:val="2"/>
                <w:w w:val="86"/>
                <w:sz w:val="18"/>
                <w:szCs w:val="18"/>
              </w:rPr>
              <w:t>a</w:t>
            </w:r>
            <w:r w:rsidRPr="00D25FBC">
              <w:rPr>
                <w:rFonts w:ascii="Century Gothic" w:hAnsi="Century Gothic"/>
                <w:b w:val="0"/>
                <w:w w:val="103"/>
                <w:sz w:val="18"/>
                <w:szCs w:val="18"/>
              </w:rPr>
              <w:t xml:space="preserve">l </w:t>
            </w:r>
            <w:r>
              <w:rPr>
                <w:rFonts w:ascii="Century Gothic" w:hAnsi="Century Gothic"/>
                <w:b w:val="0"/>
                <w:w w:val="103"/>
                <w:sz w:val="18"/>
                <w:szCs w:val="18"/>
              </w:rPr>
              <w:t xml:space="preserve">&amp; District Agriculture </w:t>
            </w:r>
            <w:r w:rsidRPr="00D25FBC">
              <w:rPr>
                <w:rFonts w:ascii="Century Gothic" w:hAnsi="Century Gothic"/>
                <w:b w:val="0"/>
                <w:w w:val="85"/>
                <w:sz w:val="18"/>
                <w:szCs w:val="18"/>
              </w:rPr>
              <w:t>O</w:t>
            </w:r>
            <w:r w:rsidRPr="00D25FBC">
              <w:rPr>
                <w:rFonts w:ascii="Century Gothic" w:hAnsi="Century Gothic"/>
                <w:b w:val="0"/>
                <w:spacing w:val="-1"/>
                <w:w w:val="109"/>
                <w:sz w:val="18"/>
                <w:szCs w:val="18"/>
              </w:rPr>
              <w:t>f</w:t>
            </w:r>
            <w:r w:rsidRPr="00D25FBC">
              <w:rPr>
                <w:rFonts w:ascii="Century Gothic" w:hAnsi="Century Gothic"/>
                <w:b w:val="0"/>
                <w:w w:val="109"/>
                <w:sz w:val="18"/>
                <w:szCs w:val="18"/>
              </w:rPr>
              <w:t>f</w:t>
            </w:r>
            <w:r w:rsidRPr="00D25FBC">
              <w:rPr>
                <w:rFonts w:ascii="Century Gothic" w:hAnsi="Century Gothic"/>
                <w:b w:val="0"/>
                <w:spacing w:val="-1"/>
                <w:w w:val="103"/>
                <w:sz w:val="18"/>
                <w:szCs w:val="18"/>
              </w:rPr>
              <w:t>i</w:t>
            </w:r>
            <w:r w:rsidRPr="00D25FBC">
              <w:rPr>
                <w:rFonts w:ascii="Century Gothic" w:hAnsi="Century Gothic"/>
                <w:b w:val="0"/>
                <w:w w:val="84"/>
                <w:sz w:val="18"/>
                <w:szCs w:val="18"/>
              </w:rPr>
              <w:t>c</w:t>
            </w:r>
            <w:r w:rsidRPr="00D25FBC">
              <w:rPr>
                <w:rFonts w:ascii="Century Gothic" w:hAnsi="Century Gothic"/>
                <w:b w:val="0"/>
                <w:spacing w:val="-1"/>
                <w:w w:val="89"/>
                <w:sz w:val="18"/>
                <w:szCs w:val="18"/>
              </w:rPr>
              <w:t>e</w:t>
            </w:r>
            <w:r w:rsidRPr="00D25FBC">
              <w:rPr>
                <w:rFonts w:ascii="Century Gothic" w:hAnsi="Century Gothic"/>
                <w:b w:val="0"/>
                <w:w w:val="88"/>
                <w:sz w:val="18"/>
                <w:szCs w:val="18"/>
              </w:rPr>
              <w:t>s</w:t>
            </w:r>
          </w:p>
        </w:tc>
      </w:tr>
      <w:tr w:rsidR="00726919" w:rsidRPr="00D25FBC" w14:paraId="37C40894" w14:textId="77777777" w:rsidTr="00127B7E">
        <w:trPr>
          <w:trHeight w:hRule="exact" w:val="861"/>
        </w:trPr>
        <w:tc>
          <w:tcPr>
            <w:cnfStyle w:val="001000000000" w:firstRow="0" w:lastRow="0" w:firstColumn="1" w:lastColumn="0" w:oddVBand="0" w:evenVBand="0" w:oddHBand="0" w:evenHBand="0" w:firstRowFirstColumn="0" w:firstRowLastColumn="0" w:lastRowFirstColumn="0" w:lastRowLastColumn="0"/>
            <w:tcW w:w="2140" w:type="dxa"/>
            <w:vMerge w:val="restart"/>
          </w:tcPr>
          <w:p w14:paraId="7609235B"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z w:val="18"/>
                <w:szCs w:val="18"/>
              </w:rPr>
              <w:t>Threat from</w:t>
            </w:r>
            <w:r w:rsidRPr="00D25FBC">
              <w:rPr>
                <w:rFonts w:ascii="Century Gothic" w:hAnsi="Century Gothic"/>
                <w:b w:val="0"/>
                <w:spacing w:val="31"/>
                <w:sz w:val="18"/>
                <w:szCs w:val="18"/>
              </w:rPr>
              <w:t xml:space="preserve"> </w:t>
            </w:r>
            <w:r w:rsidRPr="00D25FBC">
              <w:rPr>
                <w:rFonts w:ascii="Century Gothic" w:hAnsi="Century Gothic"/>
                <w:b w:val="0"/>
                <w:sz w:val="18"/>
                <w:szCs w:val="18"/>
              </w:rPr>
              <w:t>other</w:t>
            </w:r>
            <w:r w:rsidRPr="00D25FBC">
              <w:rPr>
                <w:rFonts w:ascii="Century Gothic" w:hAnsi="Century Gothic"/>
                <w:b w:val="0"/>
                <w:w w:val="104"/>
                <w:sz w:val="18"/>
                <w:szCs w:val="18"/>
              </w:rPr>
              <w:t xml:space="preserve"> </w:t>
            </w:r>
            <w:r w:rsidRPr="00D25FBC">
              <w:rPr>
                <w:rFonts w:ascii="Century Gothic" w:hAnsi="Century Gothic"/>
                <w:b w:val="0"/>
                <w:sz w:val="18"/>
                <w:szCs w:val="18"/>
              </w:rPr>
              <w:t>crop pests</w:t>
            </w:r>
            <w:r w:rsidRPr="00D25FBC">
              <w:rPr>
                <w:rFonts w:ascii="Century Gothic" w:hAnsi="Century Gothic"/>
                <w:b w:val="0"/>
                <w:spacing w:val="41"/>
                <w:sz w:val="18"/>
                <w:szCs w:val="18"/>
              </w:rPr>
              <w:t xml:space="preserve"> </w:t>
            </w:r>
            <w:r w:rsidRPr="00D25FBC">
              <w:rPr>
                <w:rFonts w:ascii="Century Gothic" w:hAnsi="Century Gothic"/>
                <w:b w:val="0"/>
                <w:sz w:val="18"/>
                <w:szCs w:val="18"/>
              </w:rPr>
              <w:t>and</w:t>
            </w:r>
            <w:r w:rsidRPr="00D25FBC">
              <w:rPr>
                <w:rFonts w:ascii="Century Gothic" w:hAnsi="Century Gothic"/>
                <w:b w:val="0"/>
                <w:w w:val="94"/>
                <w:sz w:val="18"/>
                <w:szCs w:val="18"/>
              </w:rPr>
              <w:t xml:space="preserve"> </w:t>
            </w:r>
            <w:r w:rsidRPr="00D25FBC">
              <w:rPr>
                <w:rFonts w:ascii="Century Gothic" w:hAnsi="Century Gothic"/>
                <w:b w:val="0"/>
                <w:sz w:val="18"/>
                <w:szCs w:val="18"/>
              </w:rPr>
              <w:t>diseases</w:t>
            </w:r>
          </w:p>
        </w:tc>
        <w:tc>
          <w:tcPr>
            <w:cnfStyle w:val="000010000000" w:firstRow="0" w:lastRow="0" w:firstColumn="0" w:lastColumn="0" w:oddVBand="1" w:evenVBand="0" w:oddHBand="0" w:evenHBand="0" w:firstRowFirstColumn="0" w:firstRowLastColumn="0" w:lastRowFirstColumn="0" w:lastRowLastColumn="0"/>
            <w:tcW w:w="2161" w:type="dxa"/>
          </w:tcPr>
          <w:p w14:paraId="579E5D8E"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Educated and</w:t>
            </w:r>
            <w:r w:rsidRPr="00D25FBC">
              <w:rPr>
                <w:rFonts w:ascii="Century Gothic" w:hAnsi="Century Gothic"/>
                <w:spacing w:val="29"/>
                <w:sz w:val="18"/>
                <w:szCs w:val="18"/>
              </w:rPr>
              <w:t xml:space="preserve"> </w:t>
            </w:r>
            <w:r w:rsidRPr="00D25FBC">
              <w:rPr>
                <w:rFonts w:ascii="Century Gothic" w:hAnsi="Century Gothic"/>
                <w:sz w:val="18"/>
                <w:szCs w:val="18"/>
              </w:rPr>
              <w:t>train</w:t>
            </w:r>
            <w:r w:rsidRPr="00D25FBC">
              <w:rPr>
                <w:rFonts w:ascii="Century Gothic" w:hAnsi="Century Gothic"/>
                <w:w w:val="94"/>
                <w:sz w:val="18"/>
                <w:szCs w:val="18"/>
              </w:rPr>
              <w:t xml:space="preserve"> </w:t>
            </w:r>
            <w:r w:rsidRPr="00D25FBC">
              <w:rPr>
                <w:rFonts w:ascii="Century Gothic" w:hAnsi="Century Gothic"/>
                <w:sz w:val="18"/>
                <w:szCs w:val="18"/>
              </w:rPr>
              <w:t>farmers to adopt</w:t>
            </w:r>
            <w:r w:rsidRPr="00D25FBC">
              <w:rPr>
                <w:rFonts w:ascii="Century Gothic" w:hAnsi="Century Gothic"/>
                <w:spacing w:val="28"/>
                <w:sz w:val="18"/>
                <w:szCs w:val="18"/>
              </w:rPr>
              <w:t xml:space="preserve"> </w:t>
            </w:r>
            <w:r w:rsidRPr="00D25FBC">
              <w:rPr>
                <w:rFonts w:ascii="Century Gothic" w:hAnsi="Century Gothic"/>
                <w:sz w:val="18"/>
                <w:szCs w:val="18"/>
              </w:rPr>
              <w:t>good</w:t>
            </w:r>
            <w:r w:rsidRPr="00D25FBC">
              <w:rPr>
                <w:rFonts w:ascii="Century Gothic" w:hAnsi="Century Gothic"/>
                <w:w w:val="94"/>
                <w:sz w:val="18"/>
                <w:szCs w:val="18"/>
              </w:rPr>
              <w:t xml:space="preserve"> </w:t>
            </w:r>
            <w:r w:rsidRPr="00D25FBC">
              <w:rPr>
                <w:rFonts w:ascii="Century Gothic" w:hAnsi="Century Gothic"/>
                <w:sz w:val="18"/>
                <w:szCs w:val="18"/>
              </w:rPr>
              <w:t>agricultural</w:t>
            </w:r>
            <w:r w:rsidRPr="00D25FBC">
              <w:rPr>
                <w:rFonts w:ascii="Century Gothic" w:hAnsi="Century Gothic"/>
                <w:spacing w:val="42"/>
                <w:sz w:val="18"/>
                <w:szCs w:val="18"/>
              </w:rPr>
              <w:t xml:space="preserve"> </w:t>
            </w:r>
            <w:r w:rsidRPr="00D25FBC">
              <w:rPr>
                <w:rFonts w:ascii="Century Gothic" w:hAnsi="Century Gothic"/>
                <w:sz w:val="18"/>
                <w:szCs w:val="18"/>
              </w:rPr>
              <w:t>practices</w:t>
            </w:r>
            <w:r w:rsidRPr="00D25FBC">
              <w:rPr>
                <w:rFonts w:ascii="Century Gothic" w:hAnsi="Century Gothic"/>
                <w:w w:val="78"/>
                <w:sz w:val="18"/>
                <w:szCs w:val="18"/>
              </w:rPr>
              <w:t xml:space="preserve"> </w:t>
            </w:r>
            <w:r w:rsidRPr="00D25FBC">
              <w:rPr>
                <w:rFonts w:ascii="Century Gothic" w:hAnsi="Century Gothic"/>
                <w:sz w:val="18"/>
                <w:szCs w:val="18"/>
              </w:rPr>
              <w:t>(GAP)</w:t>
            </w:r>
          </w:p>
        </w:tc>
        <w:tc>
          <w:tcPr>
            <w:cnfStyle w:val="000001000000" w:firstRow="0" w:lastRow="0" w:firstColumn="0" w:lastColumn="0" w:oddVBand="0" w:evenVBand="1" w:oddHBand="0" w:evenHBand="0" w:firstRowFirstColumn="0" w:firstRowLastColumn="0" w:lastRowFirstColumn="0" w:lastRowLastColumn="0"/>
            <w:tcW w:w="3349" w:type="dxa"/>
          </w:tcPr>
          <w:p w14:paraId="71780865"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Adoption of IPM</w:t>
            </w:r>
            <w:r w:rsidRPr="00D25FBC">
              <w:rPr>
                <w:rFonts w:ascii="Century Gothic" w:hAnsi="Century Gothic"/>
                <w:spacing w:val="28"/>
                <w:sz w:val="18"/>
                <w:szCs w:val="18"/>
              </w:rPr>
              <w:t xml:space="preserve"> </w:t>
            </w:r>
            <w:r w:rsidRPr="00D25FBC">
              <w:rPr>
                <w:rFonts w:ascii="Century Gothic" w:hAnsi="Century Gothic"/>
                <w:sz w:val="18"/>
                <w:szCs w:val="18"/>
              </w:rPr>
              <w:t>techniques/</w:t>
            </w:r>
            <w:r w:rsidRPr="00D25FBC">
              <w:rPr>
                <w:rFonts w:ascii="Century Gothic" w:hAnsi="Century Gothic"/>
                <w:w w:val="138"/>
                <w:sz w:val="18"/>
                <w:szCs w:val="18"/>
              </w:rPr>
              <w:t xml:space="preserve"> </w:t>
            </w:r>
            <w:r w:rsidRPr="00D25FBC">
              <w:rPr>
                <w:rFonts w:ascii="Century Gothic" w:hAnsi="Century Gothic"/>
                <w:sz w:val="18"/>
                <w:szCs w:val="18"/>
              </w:rPr>
              <w:t>approaches</w:t>
            </w:r>
          </w:p>
        </w:tc>
        <w:tc>
          <w:tcPr>
            <w:cnfStyle w:val="000010000000" w:firstRow="0" w:lastRow="0" w:firstColumn="0" w:lastColumn="0" w:oddVBand="1" w:evenVBand="0" w:oddHBand="0" w:evenHBand="0" w:firstRowFirstColumn="0" w:firstRowLastColumn="0" w:lastRowFirstColumn="0" w:lastRowLastColumn="0"/>
            <w:tcW w:w="2775" w:type="dxa"/>
          </w:tcPr>
          <w:p w14:paraId="24E6F58B"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Farmers trained in</w:t>
            </w:r>
            <w:r w:rsidRPr="00D25FBC">
              <w:rPr>
                <w:rFonts w:ascii="Century Gothic" w:hAnsi="Century Gothic"/>
                <w:spacing w:val="23"/>
                <w:sz w:val="18"/>
                <w:szCs w:val="18"/>
              </w:rPr>
              <w:t xml:space="preserve"> </w:t>
            </w:r>
            <w:r w:rsidRPr="00D25FBC">
              <w:rPr>
                <w:rFonts w:ascii="Century Gothic" w:hAnsi="Century Gothic"/>
                <w:sz w:val="18"/>
                <w:szCs w:val="18"/>
              </w:rPr>
              <w:t>IPM</w:t>
            </w:r>
            <w:r w:rsidRPr="00D25FBC">
              <w:rPr>
                <w:rFonts w:ascii="Century Gothic" w:hAnsi="Century Gothic"/>
                <w:w w:val="102"/>
                <w:sz w:val="18"/>
                <w:szCs w:val="18"/>
              </w:rPr>
              <w:t xml:space="preserve"> </w:t>
            </w:r>
            <w:r w:rsidRPr="00D25FBC">
              <w:rPr>
                <w:rFonts w:ascii="Century Gothic" w:hAnsi="Century Gothic"/>
                <w:w w:val="90"/>
                <w:sz w:val="18"/>
                <w:szCs w:val="18"/>
              </w:rPr>
              <w:t>techniques and</w:t>
            </w:r>
            <w:r w:rsidRPr="00D25FBC">
              <w:rPr>
                <w:rFonts w:ascii="Century Gothic" w:hAnsi="Century Gothic"/>
                <w:spacing w:val="-20"/>
                <w:w w:val="90"/>
                <w:sz w:val="18"/>
                <w:szCs w:val="18"/>
              </w:rPr>
              <w:t xml:space="preserve"> </w:t>
            </w:r>
            <w:r w:rsidRPr="00D25FBC">
              <w:rPr>
                <w:rFonts w:ascii="Century Gothic" w:hAnsi="Century Gothic"/>
                <w:w w:val="90"/>
                <w:sz w:val="18"/>
                <w:szCs w:val="18"/>
              </w:rPr>
              <w:t>GAP</w:t>
            </w:r>
          </w:p>
        </w:tc>
        <w:tc>
          <w:tcPr>
            <w:cnfStyle w:val="000100000000" w:firstRow="0" w:lastRow="0" w:firstColumn="0" w:lastColumn="1" w:oddVBand="0" w:evenVBand="0" w:oddHBand="0" w:evenHBand="0" w:firstRowFirstColumn="0" w:firstRowLastColumn="0" w:lastRowFirstColumn="0" w:lastRowLastColumn="0"/>
            <w:tcW w:w="3691" w:type="dxa"/>
          </w:tcPr>
          <w:p w14:paraId="4B6689DF"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99"/>
                <w:sz w:val="18"/>
                <w:szCs w:val="18"/>
              </w:rPr>
              <w:t>Mo</w:t>
            </w:r>
            <w:r w:rsidRPr="00D25FBC">
              <w:rPr>
                <w:rFonts w:ascii="Century Gothic" w:hAnsi="Century Gothic"/>
                <w:b w:val="0"/>
                <w:spacing w:val="-2"/>
                <w:w w:val="75"/>
                <w:sz w:val="18"/>
                <w:szCs w:val="18"/>
              </w:rPr>
              <w:t>F</w:t>
            </w:r>
            <w:r w:rsidRPr="00D25FBC">
              <w:rPr>
                <w:rFonts w:ascii="Century Gothic" w:hAnsi="Century Gothic"/>
                <w:b w:val="0"/>
                <w:spacing w:val="-1"/>
                <w:w w:val="86"/>
                <w:sz w:val="18"/>
                <w:szCs w:val="18"/>
              </w:rPr>
              <w:t>A</w:t>
            </w:r>
            <w:r>
              <w:rPr>
                <w:rFonts w:ascii="Century Gothic" w:hAnsi="Century Gothic"/>
                <w:b w:val="0"/>
                <w:spacing w:val="-1"/>
                <w:w w:val="86"/>
                <w:sz w:val="18"/>
                <w:szCs w:val="18"/>
              </w:rPr>
              <w:t xml:space="preserve"> (</w:t>
            </w:r>
            <w:r w:rsidRPr="00D25FBC">
              <w:rPr>
                <w:rFonts w:ascii="Century Gothic" w:hAnsi="Century Gothic"/>
                <w:b w:val="0"/>
                <w:w w:val="77"/>
                <w:sz w:val="18"/>
                <w:szCs w:val="18"/>
              </w:rPr>
              <w:t>PP</w:t>
            </w:r>
            <w:r w:rsidRPr="00D25FBC">
              <w:rPr>
                <w:rFonts w:ascii="Century Gothic" w:hAnsi="Century Gothic"/>
                <w:b w:val="0"/>
                <w:w w:val="75"/>
                <w:sz w:val="18"/>
                <w:szCs w:val="18"/>
              </w:rPr>
              <w:t>R</w:t>
            </w:r>
            <w:r w:rsidRPr="00D25FBC">
              <w:rPr>
                <w:rFonts w:ascii="Century Gothic" w:hAnsi="Century Gothic"/>
                <w:b w:val="0"/>
                <w:spacing w:val="-2"/>
                <w:w w:val="68"/>
                <w:sz w:val="18"/>
                <w:szCs w:val="18"/>
              </w:rPr>
              <w:t>S</w:t>
            </w:r>
            <w:r>
              <w:rPr>
                <w:rFonts w:ascii="Century Gothic" w:hAnsi="Century Gothic"/>
                <w:b w:val="0"/>
                <w:w w:val="85"/>
                <w:sz w:val="18"/>
                <w:szCs w:val="18"/>
              </w:rPr>
              <w:t>D,</w:t>
            </w:r>
            <w:r w:rsidRPr="00D25FBC">
              <w:rPr>
                <w:rFonts w:ascii="Century Gothic" w:hAnsi="Century Gothic"/>
                <w:b w:val="0"/>
                <w:w w:val="138"/>
                <w:sz w:val="18"/>
                <w:szCs w:val="18"/>
              </w:rPr>
              <w:t xml:space="preserve"> </w:t>
            </w:r>
            <w:r w:rsidRPr="00D25FBC">
              <w:rPr>
                <w:rFonts w:ascii="Century Gothic" w:hAnsi="Century Gothic"/>
                <w:b w:val="0"/>
                <w:spacing w:val="-1"/>
                <w:w w:val="85"/>
                <w:sz w:val="18"/>
                <w:szCs w:val="18"/>
              </w:rPr>
              <w:t>D</w:t>
            </w:r>
            <w:r w:rsidRPr="00D25FBC">
              <w:rPr>
                <w:rFonts w:ascii="Century Gothic" w:hAnsi="Century Gothic"/>
                <w:b w:val="0"/>
                <w:spacing w:val="-2"/>
                <w:w w:val="85"/>
                <w:sz w:val="18"/>
                <w:szCs w:val="18"/>
              </w:rPr>
              <w:t>A</w:t>
            </w:r>
            <w:r w:rsidRPr="00D25FBC">
              <w:rPr>
                <w:rFonts w:ascii="Century Gothic" w:hAnsi="Century Gothic"/>
                <w:b w:val="0"/>
                <w:w w:val="73"/>
                <w:sz w:val="18"/>
                <w:szCs w:val="18"/>
              </w:rPr>
              <w:t>E</w:t>
            </w:r>
            <w:r w:rsidRPr="00D25FBC">
              <w:rPr>
                <w:rFonts w:ascii="Century Gothic" w:hAnsi="Century Gothic"/>
                <w:b w:val="0"/>
                <w:spacing w:val="-1"/>
                <w:w w:val="68"/>
                <w:sz w:val="18"/>
                <w:szCs w:val="18"/>
              </w:rPr>
              <w:t>S</w:t>
            </w:r>
            <w:r>
              <w:rPr>
                <w:rFonts w:ascii="Century Gothic" w:hAnsi="Century Gothic"/>
                <w:b w:val="0"/>
                <w:spacing w:val="-10"/>
                <w:sz w:val="18"/>
                <w:szCs w:val="18"/>
              </w:rPr>
              <w:t xml:space="preserve">) </w:t>
            </w:r>
            <w:r w:rsidRPr="00D25FBC">
              <w:rPr>
                <w:rFonts w:ascii="Century Gothic" w:hAnsi="Century Gothic"/>
                <w:b w:val="0"/>
                <w:w w:val="75"/>
                <w:sz w:val="18"/>
                <w:szCs w:val="18"/>
              </w:rPr>
              <w:t>R</w:t>
            </w:r>
            <w:r w:rsidRPr="00D25FBC">
              <w:rPr>
                <w:rFonts w:ascii="Century Gothic" w:hAnsi="Century Gothic"/>
                <w:b w:val="0"/>
                <w:spacing w:val="-1"/>
                <w:w w:val="89"/>
                <w:sz w:val="18"/>
                <w:szCs w:val="18"/>
              </w:rPr>
              <w:t>e</w:t>
            </w:r>
            <w:r w:rsidRPr="00D25FBC">
              <w:rPr>
                <w:rFonts w:ascii="Century Gothic" w:hAnsi="Century Gothic"/>
                <w:b w:val="0"/>
                <w:spacing w:val="-1"/>
                <w:w w:val="84"/>
                <w:sz w:val="18"/>
                <w:szCs w:val="18"/>
              </w:rPr>
              <w:t>g</w:t>
            </w:r>
            <w:r w:rsidRPr="00D25FBC">
              <w:rPr>
                <w:rFonts w:ascii="Century Gothic" w:hAnsi="Century Gothic"/>
                <w:b w:val="0"/>
                <w:spacing w:val="-1"/>
                <w:w w:val="103"/>
                <w:sz w:val="18"/>
                <w:szCs w:val="18"/>
              </w:rPr>
              <w:t>i</w:t>
            </w:r>
            <w:r w:rsidRPr="00D25FBC">
              <w:rPr>
                <w:rFonts w:ascii="Century Gothic" w:hAnsi="Century Gothic"/>
                <w:b w:val="0"/>
                <w:w w:val="94"/>
                <w:sz w:val="18"/>
                <w:szCs w:val="18"/>
              </w:rPr>
              <w:t>o</w:t>
            </w:r>
            <w:r w:rsidRPr="00D25FBC">
              <w:rPr>
                <w:rFonts w:ascii="Century Gothic" w:hAnsi="Century Gothic"/>
                <w:b w:val="0"/>
                <w:spacing w:val="-1"/>
                <w:w w:val="94"/>
                <w:sz w:val="18"/>
                <w:szCs w:val="18"/>
              </w:rPr>
              <w:t>n</w:t>
            </w:r>
            <w:r w:rsidRPr="00D25FBC">
              <w:rPr>
                <w:rFonts w:ascii="Century Gothic" w:hAnsi="Century Gothic"/>
                <w:b w:val="0"/>
                <w:w w:val="91"/>
                <w:sz w:val="18"/>
                <w:szCs w:val="18"/>
              </w:rPr>
              <w:t>al</w:t>
            </w:r>
            <w:r w:rsidRPr="00D25FBC">
              <w:rPr>
                <w:rFonts w:ascii="Century Gothic" w:hAnsi="Century Gothic"/>
                <w:b w:val="0"/>
                <w:spacing w:val="-10"/>
                <w:sz w:val="18"/>
                <w:szCs w:val="18"/>
              </w:rPr>
              <w:t xml:space="preserve"> </w:t>
            </w:r>
            <w:r>
              <w:rPr>
                <w:rFonts w:ascii="Century Gothic" w:hAnsi="Century Gothic"/>
                <w:b w:val="0"/>
                <w:spacing w:val="-10"/>
                <w:sz w:val="18"/>
                <w:szCs w:val="18"/>
              </w:rPr>
              <w:t xml:space="preserve">&amp; District Agriculture </w:t>
            </w:r>
            <w:r>
              <w:rPr>
                <w:rFonts w:ascii="Century Gothic" w:hAnsi="Century Gothic"/>
                <w:b w:val="0"/>
                <w:w w:val="94"/>
                <w:sz w:val="18"/>
                <w:szCs w:val="18"/>
              </w:rPr>
              <w:t>O</w:t>
            </w:r>
            <w:r w:rsidRPr="00D25FBC">
              <w:rPr>
                <w:rFonts w:ascii="Century Gothic" w:hAnsi="Century Gothic"/>
                <w:b w:val="0"/>
                <w:spacing w:val="-1"/>
                <w:w w:val="109"/>
                <w:sz w:val="18"/>
                <w:szCs w:val="18"/>
              </w:rPr>
              <w:t>f</w:t>
            </w:r>
            <w:r w:rsidRPr="00D25FBC">
              <w:rPr>
                <w:rFonts w:ascii="Century Gothic" w:hAnsi="Century Gothic"/>
                <w:b w:val="0"/>
                <w:w w:val="109"/>
                <w:sz w:val="18"/>
                <w:szCs w:val="18"/>
              </w:rPr>
              <w:t>f</w:t>
            </w:r>
            <w:r w:rsidRPr="00D25FBC">
              <w:rPr>
                <w:rFonts w:ascii="Century Gothic" w:hAnsi="Century Gothic"/>
                <w:b w:val="0"/>
                <w:spacing w:val="-1"/>
                <w:w w:val="103"/>
                <w:sz w:val="18"/>
                <w:szCs w:val="18"/>
              </w:rPr>
              <w:t>i</w:t>
            </w:r>
            <w:r w:rsidRPr="00D25FBC">
              <w:rPr>
                <w:rFonts w:ascii="Century Gothic" w:hAnsi="Century Gothic"/>
                <w:b w:val="0"/>
                <w:w w:val="84"/>
                <w:sz w:val="18"/>
                <w:szCs w:val="18"/>
              </w:rPr>
              <w:t>c</w:t>
            </w:r>
            <w:r w:rsidRPr="00D25FBC">
              <w:rPr>
                <w:rFonts w:ascii="Century Gothic" w:hAnsi="Century Gothic"/>
                <w:b w:val="0"/>
                <w:spacing w:val="-1"/>
                <w:w w:val="89"/>
                <w:sz w:val="18"/>
                <w:szCs w:val="18"/>
              </w:rPr>
              <w:t>e</w:t>
            </w:r>
            <w:r w:rsidRPr="00D25FBC">
              <w:rPr>
                <w:rFonts w:ascii="Century Gothic" w:hAnsi="Century Gothic"/>
                <w:b w:val="0"/>
                <w:w w:val="88"/>
                <w:sz w:val="18"/>
                <w:szCs w:val="18"/>
              </w:rPr>
              <w:t>s</w:t>
            </w:r>
          </w:p>
        </w:tc>
      </w:tr>
      <w:tr w:rsidR="00726919" w:rsidRPr="00D25FBC" w14:paraId="4704C699" w14:textId="77777777" w:rsidTr="00127B7E">
        <w:trPr>
          <w:cnfStyle w:val="000000100000" w:firstRow="0" w:lastRow="0" w:firstColumn="0" w:lastColumn="0" w:oddVBand="0" w:evenVBand="0" w:oddHBand="1" w:evenHBand="0" w:firstRowFirstColumn="0" w:firstRowLastColumn="0" w:lastRowFirstColumn="0" w:lastRowLastColumn="0"/>
          <w:trHeight w:hRule="exact" w:val="1142"/>
        </w:trPr>
        <w:tc>
          <w:tcPr>
            <w:cnfStyle w:val="001000000000" w:firstRow="0" w:lastRow="0" w:firstColumn="1" w:lastColumn="0" w:oddVBand="0" w:evenVBand="0" w:oddHBand="0" w:evenHBand="0" w:firstRowFirstColumn="0" w:firstRowLastColumn="0" w:lastRowFirstColumn="0" w:lastRowLastColumn="0"/>
            <w:tcW w:w="2140" w:type="dxa"/>
            <w:vMerge/>
          </w:tcPr>
          <w:p w14:paraId="7689E410"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22FF32E6"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Apply EPA approved</w:t>
            </w:r>
            <w:r w:rsidRPr="00D25FBC">
              <w:rPr>
                <w:rFonts w:ascii="Century Gothic" w:hAnsi="Century Gothic"/>
                <w:spacing w:val="31"/>
                <w:w w:val="95"/>
                <w:sz w:val="18"/>
                <w:szCs w:val="18"/>
              </w:rPr>
              <w:t xml:space="preserve"> </w:t>
            </w:r>
            <w:r w:rsidRPr="00D25FBC">
              <w:rPr>
                <w:rFonts w:ascii="Century Gothic" w:hAnsi="Century Gothic"/>
                <w:w w:val="95"/>
                <w:sz w:val="18"/>
                <w:szCs w:val="18"/>
              </w:rPr>
              <w:t>and</w:t>
            </w:r>
            <w:r w:rsidRPr="00D25FBC">
              <w:rPr>
                <w:rFonts w:ascii="Century Gothic" w:hAnsi="Century Gothic"/>
                <w:w w:val="94"/>
                <w:sz w:val="18"/>
                <w:szCs w:val="18"/>
              </w:rPr>
              <w:t xml:space="preserve"> </w:t>
            </w:r>
            <w:r w:rsidRPr="00D25FBC">
              <w:rPr>
                <w:rFonts w:ascii="Century Gothic" w:hAnsi="Century Gothic"/>
                <w:sz w:val="18"/>
                <w:szCs w:val="18"/>
              </w:rPr>
              <w:t>PPRSD</w:t>
            </w:r>
            <w:r w:rsidRPr="00D25FBC">
              <w:rPr>
                <w:rFonts w:ascii="Century Gothic" w:hAnsi="Century Gothic"/>
                <w:spacing w:val="24"/>
                <w:sz w:val="18"/>
                <w:szCs w:val="18"/>
              </w:rPr>
              <w:t xml:space="preserve"> </w:t>
            </w:r>
            <w:r w:rsidRPr="00D25FBC">
              <w:rPr>
                <w:rFonts w:ascii="Century Gothic" w:hAnsi="Century Gothic"/>
                <w:sz w:val="18"/>
                <w:szCs w:val="18"/>
              </w:rPr>
              <w:t>recommended</w:t>
            </w:r>
            <w:r w:rsidRPr="00D25FBC">
              <w:rPr>
                <w:rFonts w:ascii="Century Gothic" w:hAnsi="Century Gothic"/>
                <w:w w:val="94"/>
                <w:sz w:val="18"/>
                <w:szCs w:val="18"/>
              </w:rPr>
              <w:t xml:space="preserve"> </w:t>
            </w:r>
            <w:r w:rsidRPr="00D25FBC">
              <w:rPr>
                <w:rFonts w:ascii="Century Gothic" w:hAnsi="Century Gothic"/>
                <w:w w:val="90"/>
                <w:sz w:val="18"/>
                <w:szCs w:val="18"/>
              </w:rPr>
              <w:t>pesticide if necessary</w:t>
            </w:r>
          </w:p>
        </w:tc>
        <w:tc>
          <w:tcPr>
            <w:cnfStyle w:val="000001000000" w:firstRow="0" w:lastRow="0" w:firstColumn="0" w:lastColumn="0" w:oddVBand="0" w:evenVBand="1" w:oddHBand="0" w:evenHBand="0" w:firstRowFirstColumn="0" w:firstRowLastColumn="0" w:lastRowFirstColumn="0" w:lastRowLastColumn="0"/>
            <w:tcW w:w="3349" w:type="dxa"/>
          </w:tcPr>
          <w:p w14:paraId="33506969"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Inspection of pesticides</w:t>
            </w:r>
            <w:r w:rsidRPr="00D25FBC">
              <w:rPr>
                <w:rFonts w:ascii="Century Gothic" w:hAnsi="Century Gothic"/>
                <w:spacing w:val="7"/>
                <w:sz w:val="18"/>
                <w:szCs w:val="18"/>
              </w:rPr>
              <w:t xml:space="preserve"> </w:t>
            </w:r>
            <w:r w:rsidRPr="00D25FBC">
              <w:rPr>
                <w:rFonts w:ascii="Century Gothic" w:hAnsi="Century Gothic"/>
                <w:sz w:val="18"/>
                <w:szCs w:val="18"/>
              </w:rPr>
              <w:t>at</w:t>
            </w:r>
            <w:r w:rsidRPr="00D25FBC">
              <w:rPr>
                <w:rFonts w:ascii="Century Gothic" w:hAnsi="Century Gothic"/>
                <w:w w:val="120"/>
                <w:sz w:val="18"/>
                <w:szCs w:val="18"/>
              </w:rPr>
              <w:t xml:space="preserve"> </w:t>
            </w:r>
            <w:r w:rsidRPr="00D25FBC">
              <w:rPr>
                <w:rFonts w:ascii="Century Gothic" w:hAnsi="Century Gothic"/>
                <w:sz w:val="18"/>
                <w:szCs w:val="18"/>
              </w:rPr>
              <w:t>farm/storage gate prior to</w:t>
            </w:r>
            <w:r w:rsidRPr="00D25FBC">
              <w:rPr>
                <w:rFonts w:ascii="Century Gothic" w:hAnsi="Century Gothic"/>
                <w:spacing w:val="17"/>
                <w:sz w:val="18"/>
                <w:szCs w:val="18"/>
              </w:rPr>
              <w:t xml:space="preserve"> </w:t>
            </w:r>
            <w:r w:rsidRPr="00D25FBC">
              <w:rPr>
                <w:rFonts w:ascii="Century Gothic" w:hAnsi="Century Gothic"/>
                <w:sz w:val="18"/>
                <w:szCs w:val="18"/>
              </w:rPr>
              <w:t>use</w:t>
            </w:r>
            <w:r w:rsidRPr="00D25FBC">
              <w:rPr>
                <w:rFonts w:ascii="Century Gothic" w:hAnsi="Century Gothic"/>
                <w:w w:val="89"/>
                <w:sz w:val="18"/>
                <w:szCs w:val="18"/>
              </w:rPr>
              <w:t xml:space="preserve"> </w:t>
            </w:r>
            <w:r w:rsidRPr="00D25FBC">
              <w:rPr>
                <w:rFonts w:ascii="Century Gothic" w:hAnsi="Century Gothic"/>
                <w:spacing w:val="-1"/>
                <w:w w:val="90"/>
                <w:sz w:val="18"/>
                <w:szCs w:val="18"/>
              </w:rPr>
              <w:t>(Project</w:t>
            </w:r>
            <w:r w:rsidRPr="00D25FBC">
              <w:rPr>
                <w:rFonts w:ascii="Century Gothic" w:hAnsi="Century Gothic"/>
                <w:spacing w:val="17"/>
                <w:w w:val="90"/>
                <w:sz w:val="18"/>
                <w:szCs w:val="18"/>
              </w:rPr>
              <w:t xml:space="preserve"> </w:t>
            </w:r>
            <w:r w:rsidRPr="00D25FBC">
              <w:rPr>
                <w:rFonts w:ascii="Century Gothic" w:hAnsi="Century Gothic"/>
                <w:spacing w:val="-1"/>
                <w:w w:val="90"/>
                <w:sz w:val="18"/>
                <w:szCs w:val="18"/>
              </w:rPr>
              <w:t>Policy)</w:t>
            </w:r>
          </w:p>
        </w:tc>
        <w:tc>
          <w:tcPr>
            <w:cnfStyle w:val="000010000000" w:firstRow="0" w:lastRow="0" w:firstColumn="0" w:lastColumn="0" w:oddVBand="1" w:evenVBand="0" w:oddHBand="0" w:evenHBand="0" w:firstRowFirstColumn="0" w:firstRowLastColumn="0" w:lastRowFirstColumn="0" w:lastRowLastColumn="0"/>
            <w:tcW w:w="2775" w:type="dxa"/>
          </w:tcPr>
          <w:p w14:paraId="2EE8C267" w14:textId="77777777" w:rsidR="00726919" w:rsidRPr="00D25FBC" w:rsidRDefault="00726919" w:rsidP="00127B7E">
            <w:pPr>
              <w:rPr>
                <w:rFonts w:ascii="Century Gothic" w:eastAsia="Arial" w:hAnsi="Century Gothic"/>
                <w:sz w:val="18"/>
                <w:szCs w:val="18"/>
              </w:rPr>
            </w:pPr>
            <w:r w:rsidRPr="00D25FBC">
              <w:rPr>
                <w:rFonts w:ascii="Century Gothic" w:hAnsi="Century Gothic"/>
                <w:spacing w:val="-1"/>
                <w:w w:val="90"/>
                <w:sz w:val="18"/>
                <w:szCs w:val="18"/>
              </w:rPr>
              <w:t>Applied</w:t>
            </w:r>
            <w:r w:rsidRPr="00D25FBC">
              <w:rPr>
                <w:rFonts w:ascii="Century Gothic" w:hAnsi="Century Gothic"/>
                <w:spacing w:val="-1"/>
                <w:w w:val="90"/>
                <w:sz w:val="18"/>
                <w:szCs w:val="18"/>
              </w:rPr>
              <w:tab/>
              <w:t>pesticides</w:t>
            </w:r>
            <w:r w:rsidRPr="00D25FBC">
              <w:rPr>
                <w:rFonts w:ascii="Century Gothic" w:hAnsi="Century Gothic"/>
                <w:spacing w:val="-31"/>
                <w:w w:val="90"/>
                <w:sz w:val="18"/>
                <w:szCs w:val="18"/>
              </w:rPr>
              <w:t xml:space="preserve"> </w:t>
            </w:r>
            <w:r w:rsidRPr="00D25FBC">
              <w:rPr>
                <w:rFonts w:ascii="Century Gothic" w:hAnsi="Century Gothic"/>
                <w:w w:val="95"/>
                <w:sz w:val="18"/>
                <w:szCs w:val="18"/>
              </w:rPr>
              <w:t>registered and</w:t>
            </w:r>
            <w:r w:rsidRPr="00D25FBC">
              <w:rPr>
                <w:rFonts w:ascii="Century Gothic" w:hAnsi="Century Gothic"/>
                <w:spacing w:val="-2"/>
                <w:w w:val="95"/>
                <w:sz w:val="18"/>
                <w:szCs w:val="18"/>
              </w:rPr>
              <w:t xml:space="preserve"> </w:t>
            </w:r>
            <w:r w:rsidRPr="00D25FBC">
              <w:rPr>
                <w:rFonts w:ascii="Century Gothic" w:hAnsi="Century Gothic"/>
                <w:w w:val="95"/>
                <w:sz w:val="18"/>
                <w:szCs w:val="18"/>
              </w:rPr>
              <w:t>approved</w:t>
            </w:r>
            <w:r w:rsidRPr="00D25FBC">
              <w:rPr>
                <w:rFonts w:ascii="Century Gothic" w:hAnsi="Century Gothic"/>
                <w:w w:val="94"/>
                <w:sz w:val="18"/>
                <w:szCs w:val="18"/>
              </w:rPr>
              <w:t xml:space="preserve"> </w:t>
            </w:r>
            <w:r w:rsidRPr="00D25FBC">
              <w:rPr>
                <w:rFonts w:ascii="Century Gothic" w:hAnsi="Century Gothic"/>
                <w:w w:val="95"/>
                <w:sz w:val="18"/>
                <w:szCs w:val="18"/>
              </w:rPr>
              <w:t>by key stakeholders</w:t>
            </w:r>
            <w:r w:rsidRPr="00D25FBC">
              <w:rPr>
                <w:rFonts w:ascii="Century Gothic" w:hAnsi="Century Gothic"/>
                <w:spacing w:val="7"/>
                <w:w w:val="95"/>
                <w:sz w:val="18"/>
                <w:szCs w:val="18"/>
              </w:rPr>
              <w:t xml:space="preserve"> </w:t>
            </w:r>
            <w:r w:rsidRPr="00D25FBC">
              <w:rPr>
                <w:rFonts w:ascii="Century Gothic" w:hAnsi="Century Gothic"/>
                <w:w w:val="95"/>
                <w:sz w:val="18"/>
                <w:szCs w:val="18"/>
              </w:rPr>
              <w:t>and</w:t>
            </w:r>
            <w:r w:rsidRPr="00D25FBC">
              <w:rPr>
                <w:rFonts w:ascii="Century Gothic" w:hAnsi="Century Gothic"/>
                <w:w w:val="94"/>
                <w:sz w:val="18"/>
                <w:szCs w:val="18"/>
              </w:rPr>
              <w:t xml:space="preserve"> </w:t>
            </w:r>
            <w:r w:rsidRPr="00D25FBC">
              <w:rPr>
                <w:rFonts w:ascii="Century Gothic" w:hAnsi="Century Gothic"/>
                <w:sz w:val="18"/>
                <w:szCs w:val="18"/>
              </w:rPr>
              <w:t>in conformity with</w:t>
            </w:r>
            <w:r w:rsidRPr="00D25FBC">
              <w:rPr>
                <w:rFonts w:ascii="Century Gothic" w:hAnsi="Century Gothic"/>
                <w:spacing w:val="-17"/>
                <w:sz w:val="18"/>
                <w:szCs w:val="18"/>
              </w:rPr>
              <w:t xml:space="preserve"> </w:t>
            </w:r>
            <w:r w:rsidRPr="00D25FBC">
              <w:rPr>
                <w:rFonts w:ascii="Century Gothic" w:hAnsi="Century Gothic"/>
                <w:sz w:val="18"/>
                <w:szCs w:val="18"/>
              </w:rPr>
              <w:t>IPM</w:t>
            </w:r>
          </w:p>
          <w:p w14:paraId="3276BA6B"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Principles</w:t>
            </w:r>
          </w:p>
        </w:tc>
        <w:tc>
          <w:tcPr>
            <w:cnfStyle w:val="000100000000" w:firstRow="0" w:lastRow="0" w:firstColumn="0" w:lastColumn="1" w:oddVBand="0" w:evenVBand="0" w:oddHBand="0" w:evenHBand="0" w:firstRowFirstColumn="0" w:firstRowLastColumn="0" w:lastRowFirstColumn="0" w:lastRowLastColumn="0"/>
            <w:tcW w:w="3691" w:type="dxa"/>
          </w:tcPr>
          <w:p w14:paraId="0FDA5BEA"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1"/>
                <w:w w:val="80"/>
                <w:sz w:val="18"/>
                <w:szCs w:val="18"/>
              </w:rPr>
              <w:t>MoFA</w:t>
            </w:r>
            <w:r>
              <w:rPr>
                <w:rFonts w:ascii="Century Gothic" w:hAnsi="Century Gothic"/>
                <w:b w:val="0"/>
                <w:spacing w:val="-1"/>
                <w:w w:val="80"/>
                <w:sz w:val="18"/>
                <w:szCs w:val="18"/>
              </w:rPr>
              <w:t xml:space="preserve"> (</w:t>
            </w:r>
            <w:r w:rsidRPr="00D25FBC">
              <w:rPr>
                <w:rFonts w:ascii="Century Gothic" w:hAnsi="Century Gothic"/>
                <w:b w:val="0"/>
                <w:spacing w:val="-1"/>
                <w:w w:val="80"/>
                <w:sz w:val="18"/>
                <w:szCs w:val="18"/>
              </w:rPr>
              <w:t>PPRSD</w:t>
            </w:r>
            <w:r>
              <w:rPr>
                <w:rFonts w:ascii="Century Gothic" w:hAnsi="Century Gothic"/>
                <w:b w:val="0"/>
                <w:spacing w:val="-1"/>
                <w:w w:val="80"/>
                <w:sz w:val="18"/>
                <w:szCs w:val="18"/>
              </w:rPr>
              <w:t xml:space="preserve">, </w:t>
            </w:r>
            <w:r w:rsidRPr="00D25FBC">
              <w:rPr>
                <w:rFonts w:ascii="Century Gothic" w:hAnsi="Century Gothic"/>
                <w:b w:val="0"/>
                <w:spacing w:val="-1"/>
                <w:w w:val="85"/>
                <w:sz w:val="18"/>
                <w:szCs w:val="18"/>
              </w:rPr>
              <w:t>D</w:t>
            </w:r>
            <w:r w:rsidRPr="00D25FBC">
              <w:rPr>
                <w:rFonts w:ascii="Century Gothic" w:hAnsi="Century Gothic"/>
                <w:b w:val="0"/>
                <w:spacing w:val="-2"/>
                <w:w w:val="85"/>
                <w:sz w:val="18"/>
                <w:szCs w:val="18"/>
              </w:rPr>
              <w:t>A</w:t>
            </w:r>
            <w:r w:rsidRPr="00D25FBC">
              <w:rPr>
                <w:rFonts w:ascii="Century Gothic" w:hAnsi="Century Gothic"/>
                <w:b w:val="0"/>
                <w:w w:val="73"/>
                <w:sz w:val="18"/>
                <w:szCs w:val="18"/>
              </w:rPr>
              <w:t>E</w:t>
            </w:r>
            <w:r w:rsidRPr="00D25FBC">
              <w:rPr>
                <w:rFonts w:ascii="Century Gothic" w:hAnsi="Century Gothic"/>
                <w:b w:val="0"/>
                <w:spacing w:val="-1"/>
                <w:w w:val="68"/>
                <w:sz w:val="18"/>
                <w:szCs w:val="18"/>
              </w:rPr>
              <w:t>S</w:t>
            </w:r>
            <w:r>
              <w:rPr>
                <w:rFonts w:ascii="Century Gothic" w:hAnsi="Century Gothic"/>
                <w:b w:val="0"/>
                <w:w w:val="138"/>
                <w:sz w:val="18"/>
                <w:szCs w:val="18"/>
              </w:rPr>
              <w:t>)</w:t>
            </w:r>
            <w:r w:rsidRPr="00D25FBC">
              <w:rPr>
                <w:rFonts w:ascii="Century Gothic" w:hAnsi="Century Gothic"/>
                <w:b w:val="0"/>
                <w:sz w:val="18"/>
                <w:szCs w:val="18"/>
              </w:rPr>
              <w:t xml:space="preserve"> Regional</w:t>
            </w:r>
            <w:r w:rsidRPr="00D25FBC">
              <w:rPr>
                <w:rFonts w:ascii="Century Gothic" w:hAnsi="Century Gothic"/>
                <w:b w:val="0"/>
                <w:w w:val="103"/>
                <w:sz w:val="18"/>
                <w:szCs w:val="18"/>
              </w:rPr>
              <w:t xml:space="preserve"> </w:t>
            </w:r>
            <w:r>
              <w:rPr>
                <w:rFonts w:ascii="Century Gothic" w:hAnsi="Century Gothic"/>
                <w:b w:val="0"/>
                <w:w w:val="103"/>
                <w:sz w:val="18"/>
                <w:szCs w:val="18"/>
              </w:rPr>
              <w:t xml:space="preserve">&amp; District Agriculture </w:t>
            </w:r>
            <w:r w:rsidRPr="00D25FBC">
              <w:rPr>
                <w:rFonts w:ascii="Century Gothic" w:hAnsi="Century Gothic"/>
                <w:b w:val="0"/>
                <w:w w:val="85"/>
                <w:sz w:val="18"/>
                <w:szCs w:val="18"/>
              </w:rPr>
              <w:t>O</w:t>
            </w:r>
            <w:r w:rsidRPr="00D25FBC">
              <w:rPr>
                <w:rFonts w:ascii="Century Gothic" w:hAnsi="Century Gothic"/>
                <w:b w:val="0"/>
                <w:spacing w:val="-1"/>
                <w:w w:val="109"/>
                <w:sz w:val="18"/>
                <w:szCs w:val="18"/>
              </w:rPr>
              <w:t>f</w:t>
            </w:r>
            <w:r w:rsidRPr="00D25FBC">
              <w:rPr>
                <w:rFonts w:ascii="Century Gothic" w:hAnsi="Century Gothic"/>
                <w:b w:val="0"/>
                <w:w w:val="109"/>
                <w:sz w:val="18"/>
                <w:szCs w:val="18"/>
              </w:rPr>
              <w:t>f</w:t>
            </w:r>
            <w:r w:rsidRPr="00D25FBC">
              <w:rPr>
                <w:rFonts w:ascii="Century Gothic" w:hAnsi="Century Gothic"/>
                <w:b w:val="0"/>
                <w:spacing w:val="-1"/>
                <w:w w:val="103"/>
                <w:sz w:val="18"/>
                <w:szCs w:val="18"/>
              </w:rPr>
              <w:t>i</w:t>
            </w:r>
            <w:r w:rsidRPr="00D25FBC">
              <w:rPr>
                <w:rFonts w:ascii="Century Gothic" w:hAnsi="Century Gothic"/>
                <w:b w:val="0"/>
                <w:w w:val="84"/>
                <w:sz w:val="18"/>
                <w:szCs w:val="18"/>
              </w:rPr>
              <w:t>c</w:t>
            </w:r>
            <w:r w:rsidRPr="00D25FBC">
              <w:rPr>
                <w:rFonts w:ascii="Century Gothic" w:hAnsi="Century Gothic"/>
                <w:b w:val="0"/>
                <w:spacing w:val="-1"/>
                <w:w w:val="89"/>
                <w:sz w:val="18"/>
                <w:szCs w:val="18"/>
              </w:rPr>
              <w:t>e</w:t>
            </w:r>
            <w:r w:rsidRPr="00D25FBC">
              <w:rPr>
                <w:rFonts w:ascii="Century Gothic" w:hAnsi="Century Gothic"/>
                <w:b w:val="0"/>
                <w:w w:val="88"/>
                <w:sz w:val="18"/>
                <w:szCs w:val="18"/>
              </w:rPr>
              <w:t>s</w:t>
            </w:r>
          </w:p>
        </w:tc>
      </w:tr>
      <w:tr w:rsidR="00726919" w:rsidRPr="00D25FBC" w14:paraId="717CEFA3" w14:textId="77777777" w:rsidTr="00127B7E">
        <w:trPr>
          <w:trHeight w:hRule="exact" w:val="1572"/>
        </w:trPr>
        <w:tc>
          <w:tcPr>
            <w:cnfStyle w:val="001000000000" w:firstRow="0" w:lastRow="0" w:firstColumn="1" w:lastColumn="0" w:oddVBand="0" w:evenVBand="0" w:oddHBand="0" w:evenHBand="0" w:firstRowFirstColumn="0" w:firstRowLastColumn="0" w:lastRowFirstColumn="0" w:lastRowLastColumn="0"/>
            <w:tcW w:w="2140" w:type="dxa"/>
          </w:tcPr>
          <w:p w14:paraId="1D43A3F7"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z w:val="18"/>
                <w:szCs w:val="18"/>
              </w:rPr>
              <w:t>Impact on</w:t>
            </w:r>
            <w:r w:rsidRPr="00D25FBC">
              <w:rPr>
                <w:rFonts w:ascii="Century Gothic" w:hAnsi="Century Gothic"/>
                <w:b w:val="0"/>
                <w:spacing w:val="40"/>
                <w:sz w:val="18"/>
                <w:szCs w:val="18"/>
              </w:rPr>
              <w:t xml:space="preserve"> </w:t>
            </w:r>
            <w:r w:rsidRPr="00D25FBC">
              <w:rPr>
                <w:rFonts w:ascii="Century Gothic" w:hAnsi="Century Gothic"/>
                <w:b w:val="0"/>
                <w:sz w:val="18"/>
                <w:szCs w:val="18"/>
              </w:rPr>
              <w:t>post</w:t>
            </w:r>
            <w:r w:rsidRPr="00D25FBC">
              <w:rPr>
                <w:rFonts w:ascii="Century Gothic" w:hAnsi="Century Gothic"/>
                <w:b w:val="0"/>
                <w:w w:val="120"/>
                <w:sz w:val="18"/>
                <w:szCs w:val="18"/>
              </w:rPr>
              <w:t>-</w:t>
            </w:r>
            <w:r w:rsidRPr="00D25FBC">
              <w:rPr>
                <w:rFonts w:ascii="Century Gothic" w:hAnsi="Century Gothic"/>
                <w:b w:val="0"/>
                <w:sz w:val="18"/>
                <w:szCs w:val="18"/>
              </w:rPr>
              <w:t>harvest losses due</w:t>
            </w:r>
            <w:r w:rsidRPr="00D25FBC">
              <w:rPr>
                <w:rFonts w:ascii="Century Gothic" w:hAnsi="Century Gothic"/>
                <w:b w:val="0"/>
                <w:spacing w:val="-25"/>
                <w:sz w:val="18"/>
                <w:szCs w:val="18"/>
              </w:rPr>
              <w:t xml:space="preserve"> </w:t>
            </w:r>
            <w:r w:rsidRPr="00D25FBC">
              <w:rPr>
                <w:rFonts w:ascii="Century Gothic" w:hAnsi="Century Gothic"/>
                <w:b w:val="0"/>
                <w:sz w:val="18"/>
                <w:szCs w:val="18"/>
              </w:rPr>
              <w:t>to</w:t>
            </w:r>
            <w:r w:rsidRPr="00D25FBC">
              <w:rPr>
                <w:rFonts w:ascii="Century Gothic" w:hAnsi="Century Gothic"/>
                <w:b w:val="0"/>
                <w:w w:val="103"/>
                <w:sz w:val="18"/>
                <w:szCs w:val="18"/>
              </w:rPr>
              <w:t xml:space="preserve"> </w:t>
            </w:r>
            <w:r w:rsidRPr="00D25FBC">
              <w:rPr>
                <w:rFonts w:ascii="Century Gothic" w:hAnsi="Century Gothic"/>
                <w:b w:val="0"/>
                <w:sz w:val="18"/>
                <w:szCs w:val="18"/>
              </w:rPr>
              <w:t>pests</w:t>
            </w:r>
          </w:p>
        </w:tc>
        <w:tc>
          <w:tcPr>
            <w:cnfStyle w:val="000010000000" w:firstRow="0" w:lastRow="0" w:firstColumn="0" w:lastColumn="0" w:oddVBand="1" w:evenVBand="0" w:oddHBand="0" w:evenHBand="0" w:firstRowFirstColumn="0" w:firstRowLastColumn="0" w:lastRowFirstColumn="0" w:lastRowLastColumn="0"/>
            <w:tcW w:w="2161" w:type="dxa"/>
          </w:tcPr>
          <w:p w14:paraId="46F6000A"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1. Monitor incidence</w:t>
            </w:r>
            <w:r w:rsidRPr="00D25FBC">
              <w:rPr>
                <w:rFonts w:ascii="Century Gothic" w:hAnsi="Century Gothic"/>
                <w:spacing w:val="24"/>
                <w:sz w:val="18"/>
                <w:szCs w:val="18"/>
              </w:rPr>
              <w:t xml:space="preserve"> </w:t>
            </w:r>
            <w:r w:rsidRPr="00D25FBC">
              <w:rPr>
                <w:rFonts w:ascii="Century Gothic" w:hAnsi="Century Gothic"/>
                <w:sz w:val="18"/>
                <w:szCs w:val="18"/>
              </w:rPr>
              <w:t>of</w:t>
            </w:r>
            <w:r>
              <w:rPr>
                <w:rFonts w:ascii="Century Gothic" w:hAnsi="Century Gothic"/>
                <w:w w:val="95"/>
                <w:sz w:val="18"/>
                <w:szCs w:val="18"/>
              </w:rPr>
              <w:t xml:space="preserve"> </w:t>
            </w:r>
            <w:r w:rsidRPr="00D25FBC">
              <w:rPr>
                <w:rFonts w:ascii="Century Gothic" w:hAnsi="Century Gothic"/>
                <w:w w:val="95"/>
                <w:sz w:val="18"/>
                <w:szCs w:val="18"/>
              </w:rPr>
              <w:t>Post</w:t>
            </w:r>
            <w:r>
              <w:rPr>
                <w:rFonts w:ascii="Century Gothic" w:hAnsi="Century Gothic"/>
                <w:w w:val="95"/>
                <w:sz w:val="18"/>
                <w:szCs w:val="18"/>
              </w:rPr>
              <w:t>-</w:t>
            </w:r>
            <w:r w:rsidRPr="00D25FBC">
              <w:rPr>
                <w:rFonts w:ascii="Century Gothic" w:hAnsi="Century Gothic"/>
                <w:spacing w:val="-32"/>
                <w:w w:val="95"/>
                <w:sz w:val="18"/>
                <w:szCs w:val="18"/>
              </w:rPr>
              <w:t xml:space="preserve"> </w:t>
            </w:r>
            <w:r w:rsidRPr="00D25FBC">
              <w:rPr>
                <w:rFonts w:ascii="Century Gothic" w:hAnsi="Century Gothic"/>
                <w:w w:val="95"/>
                <w:sz w:val="18"/>
                <w:szCs w:val="18"/>
              </w:rPr>
              <w:t>harvest</w:t>
            </w:r>
            <w:r w:rsidRPr="00D25FBC">
              <w:rPr>
                <w:rFonts w:ascii="Century Gothic" w:hAnsi="Century Gothic"/>
                <w:spacing w:val="-32"/>
                <w:w w:val="95"/>
                <w:sz w:val="18"/>
                <w:szCs w:val="18"/>
              </w:rPr>
              <w:t xml:space="preserve"> pests</w:t>
            </w:r>
          </w:p>
          <w:p w14:paraId="666C5A25" w14:textId="77777777" w:rsidR="00726919" w:rsidRPr="00D25FBC" w:rsidRDefault="00726919" w:rsidP="00127B7E">
            <w:pPr>
              <w:rPr>
                <w:rFonts w:ascii="Century Gothic" w:eastAsia="Arial" w:hAnsi="Century Gothic"/>
                <w:sz w:val="18"/>
                <w:szCs w:val="18"/>
              </w:rPr>
            </w:pPr>
          </w:p>
        </w:tc>
        <w:tc>
          <w:tcPr>
            <w:cnfStyle w:val="000001000000" w:firstRow="0" w:lastRow="0" w:firstColumn="0" w:lastColumn="0" w:oddVBand="0" w:evenVBand="1" w:oddHBand="0" w:evenHBand="0" w:firstRowFirstColumn="0" w:firstRowLastColumn="0" w:lastRowFirstColumn="0" w:lastRowLastColumn="0"/>
            <w:tcW w:w="3349" w:type="dxa"/>
          </w:tcPr>
          <w:p w14:paraId="65CB2777" w14:textId="77777777" w:rsidR="00726919" w:rsidRPr="00D25FBC" w:rsidRDefault="00726919" w:rsidP="00127B7E">
            <w:pPr>
              <w:rPr>
                <w:rFonts w:ascii="Century Gothic" w:hAnsi="Century Gothic"/>
                <w:w w:val="95"/>
                <w:sz w:val="18"/>
                <w:szCs w:val="18"/>
              </w:rPr>
            </w:pPr>
            <w:r w:rsidRPr="00D25FBC">
              <w:rPr>
                <w:rFonts w:ascii="Century Gothic" w:hAnsi="Century Gothic"/>
                <w:w w:val="95"/>
                <w:sz w:val="18"/>
                <w:szCs w:val="18"/>
              </w:rPr>
              <w:t>Post-harvest loss reduction</w:t>
            </w:r>
            <w:r w:rsidRPr="00D25FBC">
              <w:rPr>
                <w:rFonts w:ascii="Century Gothic" w:hAnsi="Century Gothic"/>
                <w:spacing w:val="46"/>
                <w:w w:val="95"/>
                <w:sz w:val="18"/>
                <w:szCs w:val="18"/>
              </w:rPr>
              <w:t xml:space="preserve"> </w:t>
            </w:r>
            <w:r w:rsidRPr="00D25FBC">
              <w:rPr>
                <w:rFonts w:ascii="Century Gothic" w:hAnsi="Century Gothic"/>
                <w:w w:val="95"/>
                <w:sz w:val="18"/>
                <w:szCs w:val="18"/>
              </w:rPr>
              <w:t>plan</w:t>
            </w:r>
            <w:r w:rsidRPr="00D25FBC">
              <w:rPr>
                <w:rFonts w:ascii="Century Gothic" w:hAnsi="Century Gothic"/>
                <w:w w:val="94"/>
                <w:sz w:val="18"/>
                <w:szCs w:val="18"/>
              </w:rPr>
              <w:t xml:space="preserve"> </w:t>
            </w:r>
            <w:r w:rsidRPr="00D25FBC">
              <w:rPr>
                <w:rFonts w:ascii="Century Gothic" w:hAnsi="Century Gothic"/>
                <w:w w:val="95"/>
                <w:sz w:val="18"/>
                <w:szCs w:val="18"/>
              </w:rPr>
              <w:t>based</w:t>
            </w:r>
            <w:r w:rsidRPr="00D25FBC">
              <w:rPr>
                <w:rFonts w:ascii="Century Gothic" w:hAnsi="Century Gothic"/>
                <w:spacing w:val="-26"/>
                <w:w w:val="95"/>
                <w:sz w:val="18"/>
                <w:szCs w:val="18"/>
              </w:rPr>
              <w:t xml:space="preserve"> </w:t>
            </w:r>
            <w:r w:rsidRPr="00D25FBC">
              <w:rPr>
                <w:rFonts w:ascii="Century Gothic" w:hAnsi="Century Gothic"/>
                <w:w w:val="95"/>
                <w:sz w:val="18"/>
                <w:szCs w:val="18"/>
              </w:rPr>
              <w:t>on</w:t>
            </w:r>
            <w:r w:rsidRPr="00D25FBC">
              <w:rPr>
                <w:rFonts w:ascii="Century Gothic" w:hAnsi="Century Gothic"/>
                <w:spacing w:val="-26"/>
                <w:w w:val="95"/>
                <w:sz w:val="18"/>
                <w:szCs w:val="18"/>
              </w:rPr>
              <w:t xml:space="preserve"> </w:t>
            </w:r>
            <w:r w:rsidRPr="00D25FBC">
              <w:rPr>
                <w:rFonts w:ascii="Century Gothic" w:hAnsi="Century Gothic"/>
                <w:w w:val="95"/>
                <w:sz w:val="18"/>
                <w:szCs w:val="18"/>
              </w:rPr>
              <w:t>IPM</w:t>
            </w:r>
            <w:r w:rsidRPr="00D25FBC">
              <w:rPr>
                <w:rFonts w:ascii="Century Gothic" w:hAnsi="Century Gothic"/>
                <w:spacing w:val="-26"/>
                <w:w w:val="95"/>
                <w:sz w:val="18"/>
                <w:szCs w:val="18"/>
              </w:rPr>
              <w:t xml:space="preserve"> </w:t>
            </w:r>
            <w:r w:rsidRPr="00D25FBC">
              <w:rPr>
                <w:rFonts w:ascii="Century Gothic" w:hAnsi="Century Gothic"/>
                <w:w w:val="95"/>
                <w:sz w:val="18"/>
                <w:szCs w:val="18"/>
              </w:rPr>
              <w:t>techniques</w:t>
            </w:r>
            <w:r w:rsidRPr="00D25FBC">
              <w:rPr>
                <w:rFonts w:ascii="Century Gothic" w:hAnsi="Century Gothic"/>
                <w:spacing w:val="-26"/>
                <w:w w:val="95"/>
                <w:sz w:val="18"/>
                <w:szCs w:val="18"/>
              </w:rPr>
              <w:t xml:space="preserve"> </w:t>
            </w:r>
            <w:r w:rsidRPr="00D25FBC">
              <w:rPr>
                <w:rFonts w:ascii="Century Gothic" w:hAnsi="Century Gothic"/>
                <w:w w:val="95"/>
                <w:sz w:val="18"/>
                <w:szCs w:val="18"/>
              </w:rPr>
              <w:t>in</w:t>
            </w:r>
            <w:r w:rsidRPr="00D25FBC">
              <w:rPr>
                <w:rFonts w:ascii="Century Gothic" w:hAnsi="Century Gothic"/>
                <w:spacing w:val="-25"/>
                <w:w w:val="95"/>
                <w:sz w:val="18"/>
                <w:szCs w:val="18"/>
              </w:rPr>
              <w:t xml:space="preserve"> </w:t>
            </w:r>
            <w:r w:rsidRPr="00D25FBC">
              <w:rPr>
                <w:rFonts w:ascii="Century Gothic" w:hAnsi="Century Gothic"/>
                <w:w w:val="95"/>
                <w:sz w:val="18"/>
                <w:szCs w:val="18"/>
              </w:rPr>
              <w:t>place</w:t>
            </w:r>
          </w:p>
          <w:p w14:paraId="3DB5DAE5" w14:textId="77777777" w:rsidR="00726919" w:rsidRPr="00D25FBC" w:rsidRDefault="00726919" w:rsidP="00127B7E">
            <w:pPr>
              <w:rPr>
                <w:rFonts w:ascii="Century Gothic" w:eastAsia="Arial" w:hAnsi="Century Gothic"/>
                <w:sz w:val="18"/>
                <w:szCs w:val="18"/>
              </w:rPr>
            </w:pPr>
          </w:p>
        </w:tc>
        <w:tc>
          <w:tcPr>
            <w:cnfStyle w:val="000010000000" w:firstRow="0" w:lastRow="0" w:firstColumn="0" w:lastColumn="0" w:oddVBand="1" w:evenVBand="0" w:oddHBand="0" w:evenHBand="0" w:firstRowFirstColumn="0" w:firstRowLastColumn="0" w:lastRowFirstColumn="0" w:lastRowLastColumn="0"/>
            <w:tcW w:w="2775" w:type="dxa"/>
          </w:tcPr>
          <w:p w14:paraId="049B54CB"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a.) Post harvest</w:t>
            </w:r>
            <w:r w:rsidRPr="00D25FBC">
              <w:rPr>
                <w:rFonts w:ascii="Century Gothic" w:hAnsi="Century Gothic"/>
                <w:spacing w:val="33"/>
                <w:sz w:val="18"/>
                <w:szCs w:val="18"/>
              </w:rPr>
              <w:t xml:space="preserve"> </w:t>
            </w:r>
            <w:r w:rsidRPr="00D25FBC">
              <w:rPr>
                <w:rFonts w:ascii="Century Gothic" w:hAnsi="Century Gothic"/>
                <w:sz w:val="18"/>
                <w:szCs w:val="18"/>
              </w:rPr>
              <w:t>losses</w:t>
            </w:r>
            <w:r w:rsidRPr="00D25FBC">
              <w:rPr>
                <w:rFonts w:ascii="Century Gothic" w:hAnsi="Century Gothic"/>
                <w:w w:val="78"/>
                <w:sz w:val="18"/>
                <w:szCs w:val="18"/>
              </w:rPr>
              <w:t xml:space="preserve"> </w:t>
            </w:r>
            <w:r w:rsidRPr="00D25FBC">
              <w:rPr>
                <w:rFonts w:ascii="Century Gothic" w:hAnsi="Century Gothic"/>
                <w:w w:val="95"/>
                <w:sz w:val="18"/>
                <w:szCs w:val="18"/>
              </w:rPr>
              <w:t>avoided</w:t>
            </w:r>
            <w:r w:rsidRPr="00D25FBC">
              <w:rPr>
                <w:rFonts w:ascii="Century Gothic" w:hAnsi="Century Gothic"/>
                <w:spacing w:val="-21"/>
                <w:w w:val="95"/>
                <w:sz w:val="18"/>
                <w:szCs w:val="18"/>
              </w:rPr>
              <w:t xml:space="preserve"> </w:t>
            </w:r>
            <w:r w:rsidRPr="00D25FBC">
              <w:rPr>
                <w:rFonts w:ascii="Century Gothic" w:hAnsi="Century Gothic"/>
                <w:w w:val="95"/>
                <w:sz w:val="18"/>
                <w:szCs w:val="18"/>
              </w:rPr>
              <w:t>or</w:t>
            </w:r>
            <w:r w:rsidRPr="00D25FBC">
              <w:rPr>
                <w:rFonts w:ascii="Century Gothic" w:hAnsi="Century Gothic"/>
                <w:spacing w:val="-20"/>
                <w:w w:val="95"/>
                <w:sz w:val="18"/>
                <w:szCs w:val="18"/>
              </w:rPr>
              <w:t xml:space="preserve"> </w:t>
            </w:r>
            <w:r w:rsidRPr="00D25FBC">
              <w:rPr>
                <w:rFonts w:ascii="Century Gothic" w:hAnsi="Century Gothic"/>
                <w:w w:val="95"/>
                <w:sz w:val="18"/>
                <w:szCs w:val="18"/>
              </w:rPr>
              <w:t>minimised</w:t>
            </w:r>
          </w:p>
          <w:p w14:paraId="56109BCE"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b) Applied</w:t>
            </w:r>
            <w:r w:rsidRPr="00D25FBC">
              <w:rPr>
                <w:rFonts w:ascii="Century Gothic" w:hAnsi="Century Gothic"/>
                <w:spacing w:val="41"/>
                <w:sz w:val="18"/>
                <w:szCs w:val="18"/>
              </w:rPr>
              <w:t xml:space="preserve"> </w:t>
            </w:r>
            <w:r w:rsidRPr="00D25FBC">
              <w:rPr>
                <w:rFonts w:ascii="Century Gothic" w:hAnsi="Century Gothic"/>
                <w:sz w:val="18"/>
                <w:szCs w:val="18"/>
              </w:rPr>
              <w:t>pesticides</w:t>
            </w:r>
            <w:r w:rsidRPr="00D25FBC">
              <w:rPr>
                <w:rFonts w:ascii="Century Gothic" w:hAnsi="Century Gothic"/>
                <w:w w:val="78"/>
                <w:sz w:val="18"/>
                <w:szCs w:val="18"/>
              </w:rPr>
              <w:t xml:space="preserve"> </w:t>
            </w:r>
            <w:r w:rsidRPr="00D25FBC">
              <w:rPr>
                <w:rFonts w:ascii="Century Gothic" w:hAnsi="Century Gothic"/>
                <w:w w:val="95"/>
                <w:sz w:val="18"/>
                <w:szCs w:val="18"/>
              </w:rPr>
              <w:t>registered and</w:t>
            </w:r>
            <w:r w:rsidRPr="00D25FBC">
              <w:rPr>
                <w:rFonts w:ascii="Century Gothic" w:hAnsi="Century Gothic"/>
                <w:spacing w:val="-2"/>
                <w:w w:val="95"/>
                <w:sz w:val="18"/>
                <w:szCs w:val="18"/>
              </w:rPr>
              <w:t xml:space="preserve"> </w:t>
            </w:r>
            <w:r w:rsidRPr="00D25FBC">
              <w:rPr>
                <w:rFonts w:ascii="Century Gothic" w:hAnsi="Century Gothic"/>
                <w:w w:val="95"/>
                <w:sz w:val="18"/>
                <w:szCs w:val="18"/>
              </w:rPr>
              <w:t>approved</w:t>
            </w:r>
            <w:r w:rsidRPr="00D25FBC">
              <w:rPr>
                <w:rFonts w:ascii="Century Gothic" w:hAnsi="Century Gothic"/>
                <w:w w:val="94"/>
                <w:sz w:val="18"/>
                <w:szCs w:val="18"/>
              </w:rPr>
              <w:t xml:space="preserve"> </w:t>
            </w:r>
            <w:r w:rsidRPr="00D25FBC">
              <w:rPr>
                <w:rFonts w:ascii="Century Gothic" w:hAnsi="Century Gothic"/>
                <w:w w:val="95"/>
                <w:sz w:val="18"/>
                <w:szCs w:val="18"/>
              </w:rPr>
              <w:t>by key stakeholders</w:t>
            </w:r>
            <w:r w:rsidRPr="00D25FBC">
              <w:rPr>
                <w:rFonts w:ascii="Century Gothic" w:hAnsi="Century Gothic"/>
                <w:spacing w:val="2"/>
                <w:w w:val="95"/>
                <w:sz w:val="18"/>
                <w:szCs w:val="18"/>
              </w:rPr>
              <w:t xml:space="preserve"> </w:t>
            </w:r>
            <w:r w:rsidRPr="00D25FBC">
              <w:rPr>
                <w:rFonts w:ascii="Century Gothic" w:hAnsi="Century Gothic"/>
                <w:w w:val="95"/>
                <w:sz w:val="18"/>
                <w:szCs w:val="18"/>
              </w:rPr>
              <w:t>and</w:t>
            </w:r>
          </w:p>
          <w:p w14:paraId="5636002E"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in conformity with</w:t>
            </w:r>
            <w:r w:rsidRPr="00D25FBC">
              <w:rPr>
                <w:rFonts w:ascii="Century Gothic" w:hAnsi="Century Gothic"/>
                <w:spacing w:val="-17"/>
                <w:sz w:val="18"/>
                <w:szCs w:val="18"/>
              </w:rPr>
              <w:t xml:space="preserve"> </w:t>
            </w:r>
            <w:r w:rsidRPr="00D25FBC">
              <w:rPr>
                <w:rFonts w:ascii="Century Gothic" w:hAnsi="Century Gothic"/>
                <w:sz w:val="18"/>
                <w:szCs w:val="18"/>
              </w:rPr>
              <w:t>IPM</w:t>
            </w:r>
            <w:r w:rsidRPr="00D25FBC">
              <w:rPr>
                <w:rFonts w:ascii="Century Gothic" w:eastAsia="Arial" w:hAnsi="Century Gothic"/>
                <w:sz w:val="18"/>
                <w:szCs w:val="18"/>
              </w:rPr>
              <w:t xml:space="preserve"> </w:t>
            </w:r>
            <w:r w:rsidRPr="00D25FBC">
              <w:rPr>
                <w:rFonts w:ascii="Century Gothic" w:hAnsi="Century Gothic"/>
                <w:sz w:val="18"/>
                <w:szCs w:val="18"/>
              </w:rPr>
              <w:t>principles</w:t>
            </w:r>
          </w:p>
        </w:tc>
        <w:tc>
          <w:tcPr>
            <w:cnfStyle w:val="000100000000" w:firstRow="0" w:lastRow="0" w:firstColumn="0" w:lastColumn="1" w:oddVBand="0" w:evenVBand="0" w:oddHBand="0" w:evenHBand="0" w:firstRowFirstColumn="0" w:firstRowLastColumn="0" w:lastRowFirstColumn="0" w:lastRowLastColumn="0"/>
            <w:tcW w:w="3691" w:type="dxa"/>
          </w:tcPr>
          <w:p w14:paraId="70B1D673"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95"/>
                <w:sz w:val="18"/>
                <w:szCs w:val="18"/>
              </w:rPr>
              <w:t>MoFA</w:t>
            </w:r>
            <w:r>
              <w:rPr>
                <w:rFonts w:ascii="Century Gothic" w:hAnsi="Century Gothic"/>
                <w:b w:val="0"/>
                <w:w w:val="95"/>
                <w:sz w:val="18"/>
                <w:szCs w:val="18"/>
              </w:rPr>
              <w:t>(</w:t>
            </w:r>
            <w:r w:rsidRPr="00D25FBC">
              <w:rPr>
                <w:rFonts w:ascii="Century Gothic" w:hAnsi="Century Gothic"/>
                <w:b w:val="0"/>
                <w:w w:val="95"/>
                <w:sz w:val="18"/>
                <w:szCs w:val="18"/>
              </w:rPr>
              <w:t>AES</w:t>
            </w:r>
            <w:r>
              <w:rPr>
                <w:rFonts w:ascii="Century Gothic" w:hAnsi="Century Gothic"/>
                <w:b w:val="0"/>
                <w:w w:val="95"/>
                <w:sz w:val="18"/>
                <w:szCs w:val="18"/>
              </w:rPr>
              <w:t>D), Regional &amp; District Agriculture Offices</w:t>
            </w:r>
          </w:p>
        </w:tc>
      </w:tr>
      <w:tr w:rsidR="00726919" w:rsidRPr="00D25FBC" w14:paraId="2561E6B8" w14:textId="77777777" w:rsidTr="00127B7E">
        <w:trPr>
          <w:cnfStyle w:val="000000100000" w:firstRow="0" w:lastRow="0" w:firstColumn="0" w:lastColumn="0" w:oddVBand="0" w:evenVBand="0" w:oddHBand="1" w:evenHBand="0" w:firstRowFirstColumn="0" w:firstRowLastColumn="0" w:lastRowFirstColumn="0" w:lastRowLastColumn="0"/>
          <w:trHeight w:hRule="exact" w:val="1563"/>
        </w:trPr>
        <w:tc>
          <w:tcPr>
            <w:cnfStyle w:val="001000000000" w:firstRow="0" w:lastRow="0" w:firstColumn="1" w:lastColumn="0" w:oddVBand="0" w:evenVBand="0" w:oddHBand="0" w:evenHBand="0" w:firstRowFirstColumn="0" w:firstRowLastColumn="0" w:lastRowFirstColumn="0" w:lastRowLastColumn="0"/>
            <w:tcW w:w="2140" w:type="dxa"/>
            <w:vMerge w:val="restart"/>
          </w:tcPr>
          <w:p w14:paraId="610235C7"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z w:val="18"/>
                <w:szCs w:val="18"/>
              </w:rPr>
              <w:lastRenderedPageBreak/>
              <w:t>Abuses in</w:t>
            </w:r>
            <w:r w:rsidRPr="00D25FBC">
              <w:rPr>
                <w:rFonts w:ascii="Century Gothic" w:hAnsi="Century Gothic"/>
                <w:b w:val="0"/>
                <w:spacing w:val="23"/>
                <w:sz w:val="18"/>
                <w:szCs w:val="18"/>
              </w:rPr>
              <w:t xml:space="preserve"> </w:t>
            </w:r>
            <w:r w:rsidRPr="00D25FBC">
              <w:rPr>
                <w:rFonts w:ascii="Century Gothic" w:hAnsi="Century Gothic"/>
                <w:b w:val="0"/>
                <w:sz w:val="18"/>
                <w:szCs w:val="18"/>
              </w:rPr>
              <w:t>pesticide</w:t>
            </w:r>
            <w:r w:rsidRPr="00D25FBC">
              <w:rPr>
                <w:rFonts w:ascii="Century Gothic" w:hAnsi="Century Gothic"/>
                <w:b w:val="0"/>
                <w:w w:val="89"/>
                <w:sz w:val="18"/>
                <w:szCs w:val="18"/>
              </w:rPr>
              <w:t xml:space="preserve"> </w:t>
            </w:r>
            <w:r w:rsidRPr="00D25FBC">
              <w:rPr>
                <w:rFonts w:ascii="Century Gothic" w:hAnsi="Century Gothic"/>
                <w:b w:val="0"/>
                <w:w w:val="90"/>
                <w:sz w:val="18"/>
                <w:szCs w:val="18"/>
              </w:rPr>
              <w:t>supply and</w:t>
            </w:r>
            <w:r w:rsidRPr="00D25FBC">
              <w:rPr>
                <w:rFonts w:ascii="Century Gothic" w:hAnsi="Century Gothic"/>
                <w:b w:val="0"/>
                <w:spacing w:val="-19"/>
                <w:w w:val="90"/>
                <w:sz w:val="18"/>
                <w:szCs w:val="18"/>
              </w:rPr>
              <w:t xml:space="preserve"> </w:t>
            </w:r>
            <w:r w:rsidRPr="00D25FBC">
              <w:rPr>
                <w:rFonts w:ascii="Century Gothic" w:hAnsi="Century Gothic"/>
                <w:b w:val="0"/>
                <w:w w:val="90"/>
                <w:sz w:val="18"/>
                <w:szCs w:val="18"/>
              </w:rPr>
              <w:t>sales</w:t>
            </w:r>
          </w:p>
        </w:tc>
        <w:tc>
          <w:tcPr>
            <w:cnfStyle w:val="000010000000" w:firstRow="0" w:lastRow="0" w:firstColumn="0" w:lastColumn="0" w:oddVBand="1" w:evenVBand="0" w:oddHBand="0" w:evenHBand="0" w:firstRowFirstColumn="0" w:firstRowLastColumn="0" w:lastRowFirstColumn="0" w:lastRowLastColumn="0"/>
            <w:tcW w:w="2161" w:type="dxa"/>
          </w:tcPr>
          <w:p w14:paraId="2CD5ECFC"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Identify all</w:t>
            </w:r>
            <w:r w:rsidRPr="00D25FBC">
              <w:rPr>
                <w:rFonts w:ascii="Century Gothic" w:hAnsi="Century Gothic"/>
                <w:spacing w:val="19"/>
                <w:sz w:val="18"/>
                <w:szCs w:val="18"/>
              </w:rPr>
              <w:t xml:space="preserve"> </w:t>
            </w:r>
            <w:r w:rsidRPr="00D25FBC">
              <w:rPr>
                <w:rFonts w:ascii="Century Gothic" w:hAnsi="Century Gothic"/>
                <w:sz w:val="18"/>
                <w:szCs w:val="18"/>
              </w:rPr>
              <w:t>pesticide</w:t>
            </w:r>
            <w:r w:rsidRPr="00D25FBC">
              <w:rPr>
                <w:rFonts w:ascii="Century Gothic" w:hAnsi="Century Gothic"/>
                <w:w w:val="89"/>
                <w:sz w:val="18"/>
                <w:szCs w:val="18"/>
              </w:rPr>
              <w:t xml:space="preserve"> </w:t>
            </w:r>
            <w:r w:rsidRPr="00D25FBC">
              <w:rPr>
                <w:rFonts w:ascii="Century Gothic" w:hAnsi="Century Gothic"/>
                <w:sz w:val="18"/>
                <w:szCs w:val="18"/>
              </w:rPr>
              <w:t>distributors and</w:t>
            </w:r>
            <w:r w:rsidRPr="00D25FBC">
              <w:rPr>
                <w:rFonts w:ascii="Century Gothic" w:hAnsi="Century Gothic"/>
                <w:spacing w:val="-14"/>
                <w:sz w:val="18"/>
                <w:szCs w:val="18"/>
              </w:rPr>
              <w:t xml:space="preserve"> </w:t>
            </w:r>
            <w:r w:rsidRPr="00D25FBC">
              <w:rPr>
                <w:rFonts w:ascii="Century Gothic" w:hAnsi="Century Gothic"/>
                <w:sz w:val="18"/>
                <w:szCs w:val="18"/>
              </w:rPr>
              <w:t>resellers</w:t>
            </w:r>
            <w:r w:rsidRPr="00D25FBC">
              <w:rPr>
                <w:rFonts w:ascii="Century Gothic" w:hAnsi="Century Gothic"/>
                <w:w w:val="88"/>
                <w:sz w:val="18"/>
                <w:szCs w:val="18"/>
              </w:rPr>
              <w:t xml:space="preserve"> </w:t>
            </w:r>
            <w:r w:rsidRPr="00D25FBC">
              <w:rPr>
                <w:rFonts w:ascii="Century Gothic" w:hAnsi="Century Gothic"/>
                <w:sz w:val="18"/>
                <w:szCs w:val="18"/>
              </w:rPr>
              <w:t>interested in</w:t>
            </w:r>
            <w:r w:rsidRPr="00D25FBC">
              <w:rPr>
                <w:rFonts w:ascii="Century Gothic" w:hAnsi="Century Gothic"/>
                <w:spacing w:val="29"/>
                <w:sz w:val="18"/>
                <w:szCs w:val="18"/>
              </w:rPr>
              <w:t xml:space="preserve"> </w:t>
            </w:r>
            <w:r w:rsidRPr="00D25FBC">
              <w:rPr>
                <w:rFonts w:ascii="Century Gothic" w:hAnsi="Century Gothic"/>
                <w:sz w:val="18"/>
                <w:szCs w:val="18"/>
              </w:rPr>
              <w:t>providing</w:t>
            </w:r>
            <w:r w:rsidRPr="00D25FBC">
              <w:rPr>
                <w:rFonts w:ascii="Century Gothic" w:hAnsi="Century Gothic"/>
                <w:w w:val="84"/>
                <w:sz w:val="18"/>
                <w:szCs w:val="18"/>
              </w:rPr>
              <w:t xml:space="preserve"> </w:t>
            </w:r>
            <w:r w:rsidRPr="00D25FBC">
              <w:rPr>
                <w:rFonts w:ascii="Century Gothic" w:hAnsi="Century Gothic"/>
                <w:sz w:val="18"/>
                <w:szCs w:val="18"/>
              </w:rPr>
              <w:t>services and products</w:t>
            </w:r>
            <w:r w:rsidRPr="00D25FBC">
              <w:rPr>
                <w:rFonts w:ascii="Century Gothic" w:hAnsi="Century Gothic"/>
                <w:spacing w:val="-6"/>
                <w:sz w:val="18"/>
                <w:szCs w:val="18"/>
              </w:rPr>
              <w:t xml:space="preserve"> </w:t>
            </w:r>
            <w:r w:rsidRPr="00D25FBC">
              <w:rPr>
                <w:rFonts w:ascii="Century Gothic" w:hAnsi="Century Gothic"/>
                <w:sz w:val="18"/>
                <w:szCs w:val="18"/>
              </w:rPr>
              <w:t>to</w:t>
            </w:r>
            <w:r w:rsidRPr="00D25FBC">
              <w:rPr>
                <w:rFonts w:ascii="Century Gothic" w:hAnsi="Century Gothic"/>
                <w:w w:val="103"/>
                <w:sz w:val="18"/>
                <w:szCs w:val="18"/>
              </w:rPr>
              <w:t xml:space="preserve"> </w:t>
            </w:r>
            <w:r w:rsidRPr="00D25FBC">
              <w:rPr>
                <w:rFonts w:ascii="Century Gothic" w:hAnsi="Century Gothic"/>
                <w:w w:val="95"/>
                <w:sz w:val="18"/>
                <w:szCs w:val="18"/>
              </w:rPr>
              <w:t>farmers</w:t>
            </w:r>
            <w:r w:rsidRPr="00D25FBC">
              <w:rPr>
                <w:rFonts w:ascii="Century Gothic" w:hAnsi="Century Gothic"/>
                <w:spacing w:val="-17"/>
                <w:w w:val="95"/>
                <w:sz w:val="18"/>
                <w:szCs w:val="18"/>
              </w:rPr>
              <w:t xml:space="preserve"> </w:t>
            </w:r>
            <w:r w:rsidRPr="00D25FBC">
              <w:rPr>
                <w:rFonts w:ascii="Century Gothic" w:hAnsi="Century Gothic"/>
                <w:w w:val="95"/>
                <w:sz w:val="18"/>
                <w:szCs w:val="18"/>
              </w:rPr>
              <w:t>under</w:t>
            </w:r>
            <w:r w:rsidRPr="00D25FBC">
              <w:rPr>
                <w:rFonts w:ascii="Century Gothic" w:hAnsi="Century Gothic"/>
                <w:spacing w:val="-16"/>
                <w:w w:val="95"/>
                <w:sz w:val="18"/>
                <w:szCs w:val="18"/>
              </w:rPr>
              <w:t xml:space="preserve"> </w:t>
            </w:r>
            <w:r w:rsidRPr="00D25FBC">
              <w:rPr>
                <w:rFonts w:ascii="Century Gothic" w:hAnsi="Century Gothic"/>
                <w:w w:val="95"/>
                <w:sz w:val="18"/>
                <w:szCs w:val="18"/>
              </w:rPr>
              <w:t>the</w:t>
            </w:r>
            <w:r w:rsidRPr="00D25FBC">
              <w:rPr>
                <w:rFonts w:ascii="Century Gothic" w:hAnsi="Century Gothic"/>
                <w:spacing w:val="-17"/>
                <w:w w:val="95"/>
                <w:sz w:val="18"/>
                <w:szCs w:val="18"/>
              </w:rPr>
              <w:t xml:space="preserve"> </w:t>
            </w:r>
            <w:r w:rsidRPr="00D25FBC">
              <w:rPr>
                <w:rFonts w:ascii="Century Gothic" w:hAnsi="Century Gothic"/>
                <w:w w:val="95"/>
                <w:sz w:val="18"/>
                <w:szCs w:val="18"/>
              </w:rPr>
              <w:t>Project</w:t>
            </w:r>
          </w:p>
        </w:tc>
        <w:tc>
          <w:tcPr>
            <w:cnfStyle w:val="000001000000" w:firstRow="0" w:lastRow="0" w:firstColumn="0" w:lastColumn="0" w:oddVBand="0" w:evenVBand="1" w:oddHBand="0" w:evenHBand="0" w:firstRowFirstColumn="0" w:firstRowLastColumn="0" w:lastRowFirstColumn="0" w:lastRowLastColumn="0"/>
            <w:tcW w:w="3349" w:type="dxa"/>
          </w:tcPr>
          <w:p w14:paraId="25F14349"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Registration policy for</w:t>
            </w:r>
            <w:r w:rsidRPr="00D25FBC">
              <w:rPr>
                <w:rFonts w:ascii="Century Gothic" w:hAnsi="Century Gothic"/>
                <w:spacing w:val="17"/>
                <w:sz w:val="18"/>
                <w:szCs w:val="18"/>
              </w:rPr>
              <w:t xml:space="preserve"> </w:t>
            </w:r>
            <w:r w:rsidRPr="00D25FBC">
              <w:rPr>
                <w:rFonts w:ascii="Century Gothic" w:hAnsi="Century Gothic"/>
                <w:sz w:val="18"/>
                <w:szCs w:val="18"/>
              </w:rPr>
              <w:t>all</w:t>
            </w:r>
            <w:r w:rsidRPr="00D25FBC">
              <w:rPr>
                <w:rFonts w:ascii="Century Gothic" w:hAnsi="Century Gothic"/>
                <w:w w:val="93"/>
                <w:sz w:val="18"/>
                <w:szCs w:val="18"/>
              </w:rPr>
              <w:t xml:space="preserve"> </w:t>
            </w:r>
            <w:r w:rsidRPr="00D25FBC">
              <w:rPr>
                <w:rFonts w:ascii="Century Gothic" w:hAnsi="Century Gothic"/>
                <w:sz w:val="18"/>
                <w:szCs w:val="18"/>
              </w:rPr>
              <w:t>interested distributors</w:t>
            </w:r>
            <w:r w:rsidRPr="00D25FBC">
              <w:rPr>
                <w:rFonts w:ascii="Century Gothic" w:hAnsi="Century Gothic"/>
                <w:spacing w:val="10"/>
                <w:sz w:val="18"/>
                <w:szCs w:val="18"/>
              </w:rPr>
              <w:t xml:space="preserve"> </w:t>
            </w:r>
            <w:r w:rsidRPr="00D25FBC">
              <w:rPr>
                <w:rFonts w:ascii="Century Gothic" w:hAnsi="Century Gothic"/>
                <w:sz w:val="18"/>
                <w:szCs w:val="18"/>
              </w:rPr>
              <w:t>and</w:t>
            </w:r>
            <w:r w:rsidRPr="00D25FBC">
              <w:rPr>
                <w:rFonts w:ascii="Century Gothic" w:hAnsi="Century Gothic"/>
                <w:w w:val="94"/>
                <w:sz w:val="18"/>
                <w:szCs w:val="18"/>
              </w:rPr>
              <w:t xml:space="preserve"> </w:t>
            </w:r>
            <w:r w:rsidRPr="00D25FBC">
              <w:rPr>
                <w:rFonts w:ascii="Century Gothic" w:hAnsi="Century Gothic"/>
                <w:w w:val="95"/>
                <w:sz w:val="18"/>
                <w:szCs w:val="18"/>
              </w:rPr>
              <w:t>resellers</w:t>
            </w:r>
            <w:r w:rsidRPr="00D25FBC">
              <w:rPr>
                <w:rFonts w:ascii="Century Gothic" w:hAnsi="Century Gothic"/>
                <w:spacing w:val="-22"/>
                <w:w w:val="95"/>
                <w:sz w:val="18"/>
                <w:szCs w:val="18"/>
              </w:rPr>
              <w:t xml:space="preserve"> </w:t>
            </w:r>
            <w:r w:rsidRPr="00D25FBC">
              <w:rPr>
                <w:rFonts w:ascii="Century Gothic" w:hAnsi="Century Gothic"/>
                <w:w w:val="95"/>
                <w:sz w:val="18"/>
                <w:szCs w:val="18"/>
              </w:rPr>
              <w:t>under</w:t>
            </w:r>
            <w:r w:rsidRPr="00D25FBC">
              <w:rPr>
                <w:rFonts w:ascii="Century Gothic" w:hAnsi="Century Gothic"/>
                <w:spacing w:val="-23"/>
                <w:w w:val="95"/>
                <w:sz w:val="18"/>
                <w:szCs w:val="18"/>
              </w:rPr>
              <w:t xml:space="preserve"> </w:t>
            </w:r>
            <w:r w:rsidRPr="00D25FBC">
              <w:rPr>
                <w:rFonts w:ascii="Century Gothic" w:hAnsi="Century Gothic"/>
                <w:w w:val="95"/>
                <w:sz w:val="18"/>
                <w:szCs w:val="18"/>
              </w:rPr>
              <w:t>project</w:t>
            </w:r>
          </w:p>
        </w:tc>
        <w:tc>
          <w:tcPr>
            <w:cnfStyle w:val="000010000000" w:firstRow="0" w:lastRow="0" w:firstColumn="0" w:lastColumn="0" w:oddVBand="1" w:evenVBand="0" w:oddHBand="0" w:evenHBand="0" w:firstRowFirstColumn="0" w:firstRowLastColumn="0" w:lastRowFirstColumn="0" w:lastRowLastColumn="0"/>
            <w:tcW w:w="2775" w:type="dxa"/>
          </w:tcPr>
          <w:p w14:paraId="33AF02CA"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Only approved</w:t>
            </w:r>
            <w:r w:rsidRPr="00D25FBC">
              <w:rPr>
                <w:rFonts w:ascii="Century Gothic" w:hAnsi="Century Gothic"/>
                <w:spacing w:val="30"/>
                <w:sz w:val="18"/>
                <w:szCs w:val="18"/>
              </w:rPr>
              <w:t xml:space="preserve"> </w:t>
            </w:r>
            <w:r w:rsidRPr="00D25FBC">
              <w:rPr>
                <w:rFonts w:ascii="Century Gothic" w:hAnsi="Century Gothic"/>
                <w:sz w:val="18"/>
                <w:szCs w:val="18"/>
              </w:rPr>
              <w:t>and</w:t>
            </w:r>
            <w:r w:rsidRPr="00D25FBC">
              <w:rPr>
                <w:rFonts w:ascii="Century Gothic" w:hAnsi="Century Gothic"/>
                <w:w w:val="94"/>
                <w:sz w:val="18"/>
                <w:szCs w:val="18"/>
              </w:rPr>
              <w:t xml:space="preserve"> </w:t>
            </w:r>
            <w:r w:rsidRPr="00D25FBC">
              <w:rPr>
                <w:rFonts w:ascii="Century Gothic" w:hAnsi="Century Gothic"/>
                <w:sz w:val="18"/>
                <w:szCs w:val="18"/>
              </w:rPr>
              <w:t>licensed dealers</w:t>
            </w:r>
            <w:r w:rsidRPr="00D25FBC">
              <w:rPr>
                <w:rFonts w:ascii="Century Gothic" w:hAnsi="Century Gothic"/>
                <w:spacing w:val="1"/>
                <w:sz w:val="18"/>
                <w:szCs w:val="18"/>
              </w:rPr>
              <w:t xml:space="preserve"> </w:t>
            </w:r>
            <w:r w:rsidRPr="00D25FBC">
              <w:rPr>
                <w:rFonts w:ascii="Century Gothic" w:hAnsi="Century Gothic"/>
                <w:sz w:val="18"/>
                <w:szCs w:val="18"/>
              </w:rPr>
              <w:t>and</w:t>
            </w:r>
            <w:r w:rsidRPr="00D25FBC">
              <w:rPr>
                <w:rFonts w:ascii="Century Gothic" w:hAnsi="Century Gothic"/>
                <w:w w:val="94"/>
                <w:sz w:val="18"/>
                <w:szCs w:val="18"/>
              </w:rPr>
              <w:t xml:space="preserve"> </w:t>
            </w:r>
            <w:r w:rsidRPr="00D25FBC">
              <w:rPr>
                <w:rFonts w:ascii="Century Gothic" w:hAnsi="Century Gothic"/>
                <w:spacing w:val="-1"/>
                <w:w w:val="90"/>
                <w:sz w:val="18"/>
                <w:szCs w:val="18"/>
              </w:rPr>
              <w:t>resellers</w:t>
            </w:r>
            <w:r w:rsidRPr="00D25FBC">
              <w:rPr>
                <w:rFonts w:ascii="Century Gothic" w:hAnsi="Century Gothic"/>
                <w:spacing w:val="-1"/>
                <w:w w:val="90"/>
                <w:sz w:val="18"/>
                <w:szCs w:val="18"/>
              </w:rPr>
              <w:tab/>
              <w:t>supply</w:t>
            </w:r>
            <w:r w:rsidRPr="00D25FBC">
              <w:rPr>
                <w:rFonts w:ascii="Century Gothic" w:hAnsi="Century Gothic"/>
                <w:spacing w:val="-32"/>
                <w:w w:val="90"/>
                <w:sz w:val="18"/>
                <w:szCs w:val="18"/>
              </w:rPr>
              <w:t xml:space="preserve"> </w:t>
            </w:r>
            <w:r w:rsidRPr="00D25FBC">
              <w:rPr>
                <w:rFonts w:ascii="Century Gothic" w:hAnsi="Century Gothic"/>
                <w:w w:val="95"/>
                <w:sz w:val="18"/>
                <w:szCs w:val="18"/>
              </w:rPr>
              <w:t>pesticides</w:t>
            </w:r>
            <w:r w:rsidRPr="00D25FBC">
              <w:rPr>
                <w:rFonts w:ascii="Century Gothic" w:hAnsi="Century Gothic"/>
                <w:spacing w:val="-23"/>
                <w:w w:val="95"/>
                <w:sz w:val="18"/>
                <w:szCs w:val="18"/>
              </w:rPr>
              <w:t xml:space="preserve"> </w:t>
            </w:r>
            <w:r w:rsidRPr="00D25FBC">
              <w:rPr>
                <w:rFonts w:ascii="Century Gothic" w:hAnsi="Century Gothic"/>
                <w:w w:val="95"/>
                <w:sz w:val="18"/>
                <w:szCs w:val="18"/>
              </w:rPr>
              <w:t>under</w:t>
            </w:r>
            <w:r w:rsidRPr="00D25FBC">
              <w:rPr>
                <w:rFonts w:ascii="Century Gothic" w:hAnsi="Century Gothic"/>
                <w:spacing w:val="-24"/>
                <w:w w:val="95"/>
                <w:sz w:val="18"/>
                <w:szCs w:val="18"/>
              </w:rPr>
              <w:t xml:space="preserve"> </w:t>
            </w:r>
            <w:r w:rsidRPr="00D25FBC">
              <w:rPr>
                <w:rFonts w:ascii="Century Gothic" w:hAnsi="Century Gothic"/>
                <w:w w:val="95"/>
                <w:sz w:val="18"/>
                <w:szCs w:val="18"/>
              </w:rPr>
              <w:t>project</w:t>
            </w:r>
          </w:p>
        </w:tc>
        <w:tc>
          <w:tcPr>
            <w:cnfStyle w:val="000100000000" w:firstRow="0" w:lastRow="0" w:firstColumn="0" w:lastColumn="1" w:oddVBand="0" w:evenVBand="0" w:oddHBand="0" w:evenHBand="0" w:firstRowFirstColumn="0" w:firstRowLastColumn="0" w:lastRowFirstColumn="0" w:lastRowLastColumn="0"/>
            <w:tcW w:w="3691" w:type="dxa"/>
          </w:tcPr>
          <w:p w14:paraId="5C0ACCDB"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24"/>
                <w:w w:val="90"/>
                <w:sz w:val="18"/>
                <w:szCs w:val="18"/>
              </w:rPr>
              <w:t xml:space="preserve"> </w:t>
            </w:r>
            <w:r w:rsidRPr="00D25FBC">
              <w:rPr>
                <w:rFonts w:ascii="Century Gothic" w:hAnsi="Century Gothic"/>
                <w:b w:val="0"/>
                <w:w w:val="90"/>
                <w:sz w:val="18"/>
                <w:szCs w:val="18"/>
              </w:rPr>
              <w:t>MoFA</w:t>
            </w:r>
            <w:r>
              <w:rPr>
                <w:rFonts w:ascii="Century Gothic" w:hAnsi="Century Gothic"/>
                <w:b w:val="0"/>
                <w:w w:val="90"/>
                <w:sz w:val="18"/>
                <w:szCs w:val="18"/>
              </w:rPr>
              <w:t xml:space="preserve"> (</w:t>
            </w:r>
            <w:r w:rsidRPr="00D25FBC">
              <w:rPr>
                <w:rFonts w:ascii="Century Gothic" w:hAnsi="Century Gothic"/>
                <w:b w:val="0"/>
                <w:w w:val="90"/>
                <w:sz w:val="18"/>
                <w:szCs w:val="18"/>
              </w:rPr>
              <w:t xml:space="preserve">PPRSD </w:t>
            </w:r>
            <w:r>
              <w:rPr>
                <w:rFonts w:ascii="Century Gothic" w:hAnsi="Century Gothic"/>
                <w:b w:val="0"/>
                <w:w w:val="90"/>
                <w:sz w:val="18"/>
                <w:szCs w:val="18"/>
              </w:rPr>
              <w:t>),</w:t>
            </w:r>
            <w:r w:rsidRPr="00D25FBC">
              <w:rPr>
                <w:rFonts w:ascii="Century Gothic" w:hAnsi="Century Gothic"/>
                <w:b w:val="0"/>
                <w:sz w:val="18"/>
                <w:szCs w:val="18"/>
              </w:rPr>
              <w:t xml:space="preserve"> EPA</w:t>
            </w:r>
            <w:r w:rsidRPr="00D25FBC">
              <w:rPr>
                <w:rFonts w:ascii="Century Gothic" w:hAnsi="Century Gothic"/>
                <w:b w:val="0"/>
                <w:w w:val="90"/>
                <w:sz w:val="18"/>
                <w:szCs w:val="18"/>
              </w:rPr>
              <w:t xml:space="preserve"> </w:t>
            </w:r>
            <w:r>
              <w:rPr>
                <w:rFonts w:ascii="Century Gothic" w:hAnsi="Century Gothic"/>
                <w:b w:val="0"/>
                <w:w w:val="90"/>
                <w:sz w:val="18"/>
                <w:szCs w:val="18"/>
              </w:rPr>
              <w:t xml:space="preserve"> (</w:t>
            </w:r>
            <w:r w:rsidRPr="00D25FBC">
              <w:rPr>
                <w:rFonts w:ascii="Century Gothic" w:hAnsi="Century Gothic"/>
                <w:b w:val="0"/>
                <w:w w:val="90"/>
                <w:sz w:val="18"/>
                <w:szCs w:val="18"/>
              </w:rPr>
              <w:t>CCMC</w:t>
            </w:r>
            <w:r>
              <w:rPr>
                <w:rFonts w:ascii="Century Gothic" w:hAnsi="Century Gothic"/>
                <w:b w:val="0"/>
                <w:w w:val="90"/>
                <w:sz w:val="18"/>
                <w:szCs w:val="18"/>
              </w:rPr>
              <w:t>)</w:t>
            </w:r>
            <w:r w:rsidRPr="00D25FBC">
              <w:rPr>
                <w:rFonts w:ascii="Century Gothic" w:hAnsi="Century Gothic"/>
                <w:b w:val="0"/>
                <w:spacing w:val="-24"/>
                <w:w w:val="90"/>
                <w:sz w:val="18"/>
                <w:szCs w:val="18"/>
              </w:rPr>
              <w:t xml:space="preserve"> </w:t>
            </w:r>
          </w:p>
        </w:tc>
      </w:tr>
      <w:tr w:rsidR="00726919" w:rsidRPr="00D25FBC" w14:paraId="40C1F824" w14:textId="77777777" w:rsidTr="00127B7E">
        <w:trPr>
          <w:trHeight w:hRule="exact" w:val="1563"/>
        </w:trPr>
        <w:tc>
          <w:tcPr>
            <w:cnfStyle w:val="001000000000" w:firstRow="0" w:lastRow="0" w:firstColumn="1" w:lastColumn="0" w:oddVBand="0" w:evenVBand="0" w:oddHBand="0" w:evenHBand="0" w:firstRowFirstColumn="0" w:firstRowLastColumn="0" w:lastRowFirstColumn="0" w:lastRowLastColumn="0"/>
            <w:tcW w:w="2140" w:type="dxa"/>
            <w:vMerge/>
          </w:tcPr>
          <w:p w14:paraId="37DCEFAB"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31E35042"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Confirm status</w:t>
            </w:r>
            <w:r w:rsidRPr="00D25FBC">
              <w:rPr>
                <w:rFonts w:ascii="Century Gothic" w:hAnsi="Century Gothic"/>
                <w:spacing w:val="27"/>
                <w:sz w:val="18"/>
                <w:szCs w:val="18"/>
              </w:rPr>
              <w:t xml:space="preserve"> </w:t>
            </w:r>
            <w:r w:rsidRPr="00D25FBC">
              <w:rPr>
                <w:rFonts w:ascii="Century Gothic" w:hAnsi="Century Gothic"/>
                <w:sz w:val="18"/>
                <w:szCs w:val="18"/>
              </w:rPr>
              <w:t>and</w:t>
            </w:r>
            <w:r w:rsidRPr="00D25FBC">
              <w:rPr>
                <w:rFonts w:ascii="Century Gothic" w:hAnsi="Century Gothic"/>
                <w:w w:val="94"/>
                <w:sz w:val="18"/>
                <w:szCs w:val="18"/>
              </w:rPr>
              <w:t xml:space="preserve"> </w:t>
            </w:r>
            <w:r w:rsidRPr="00D25FBC">
              <w:rPr>
                <w:rFonts w:ascii="Century Gothic" w:hAnsi="Century Gothic"/>
                <w:sz w:val="18"/>
                <w:szCs w:val="18"/>
              </w:rPr>
              <w:t>integrity of</w:t>
            </w:r>
            <w:r w:rsidRPr="00D25FBC">
              <w:rPr>
                <w:rFonts w:ascii="Century Gothic" w:hAnsi="Century Gothic"/>
                <w:spacing w:val="9"/>
                <w:sz w:val="18"/>
                <w:szCs w:val="18"/>
              </w:rPr>
              <w:t xml:space="preserve"> </w:t>
            </w:r>
            <w:r w:rsidRPr="00D25FBC">
              <w:rPr>
                <w:rFonts w:ascii="Century Gothic" w:hAnsi="Century Gothic"/>
                <w:sz w:val="18"/>
                <w:szCs w:val="18"/>
              </w:rPr>
              <w:t>pesticides</w:t>
            </w:r>
            <w:r w:rsidRPr="00D25FBC">
              <w:rPr>
                <w:rFonts w:ascii="Century Gothic" w:hAnsi="Century Gothic"/>
                <w:w w:val="78"/>
                <w:sz w:val="18"/>
                <w:szCs w:val="18"/>
              </w:rPr>
              <w:t xml:space="preserve"> </w:t>
            </w:r>
            <w:r w:rsidRPr="00D25FBC">
              <w:rPr>
                <w:rFonts w:ascii="Century Gothic" w:hAnsi="Century Gothic"/>
                <w:w w:val="95"/>
                <w:sz w:val="18"/>
                <w:szCs w:val="18"/>
              </w:rPr>
              <w:t>supplied under</w:t>
            </w:r>
            <w:r w:rsidRPr="00D25FBC">
              <w:rPr>
                <w:rFonts w:ascii="Century Gothic" w:hAnsi="Century Gothic"/>
                <w:spacing w:val="-31"/>
                <w:w w:val="95"/>
                <w:sz w:val="18"/>
                <w:szCs w:val="18"/>
              </w:rPr>
              <w:t xml:space="preserve"> </w:t>
            </w:r>
            <w:r w:rsidRPr="00D25FBC">
              <w:rPr>
                <w:rFonts w:ascii="Century Gothic" w:hAnsi="Century Gothic"/>
                <w:w w:val="95"/>
                <w:sz w:val="18"/>
                <w:szCs w:val="18"/>
              </w:rPr>
              <w:t>project</w:t>
            </w:r>
          </w:p>
        </w:tc>
        <w:tc>
          <w:tcPr>
            <w:cnfStyle w:val="000001000000" w:firstRow="0" w:lastRow="0" w:firstColumn="0" w:lastColumn="0" w:oddVBand="0" w:evenVBand="1" w:oddHBand="0" w:evenHBand="0" w:firstRowFirstColumn="0" w:firstRowLastColumn="0" w:lastRowFirstColumn="0" w:lastRowLastColumn="0"/>
            <w:tcW w:w="3349" w:type="dxa"/>
          </w:tcPr>
          <w:p w14:paraId="788AC558"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a.)</w:t>
            </w:r>
            <w:r w:rsidRPr="00D25FBC">
              <w:rPr>
                <w:rFonts w:ascii="Century Gothic" w:hAnsi="Century Gothic"/>
                <w:spacing w:val="-12"/>
                <w:sz w:val="18"/>
                <w:szCs w:val="18"/>
              </w:rPr>
              <w:t xml:space="preserve"> </w:t>
            </w:r>
            <w:r w:rsidRPr="00D25FBC">
              <w:rPr>
                <w:rFonts w:ascii="Century Gothic" w:hAnsi="Century Gothic"/>
                <w:sz w:val="18"/>
                <w:szCs w:val="18"/>
              </w:rPr>
              <w:t>All</w:t>
            </w:r>
            <w:r w:rsidRPr="00D25FBC">
              <w:rPr>
                <w:rFonts w:ascii="Century Gothic" w:hAnsi="Century Gothic"/>
                <w:spacing w:val="-12"/>
                <w:sz w:val="18"/>
                <w:szCs w:val="18"/>
              </w:rPr>
              <w:t xml:space="preserve"> </w:t>
            </w:r>
            <w:r w:rsidRPr="00D25FBC">
              <w:rPr>
                <w:rFonts w:ascii="Century Gothic" w:hAnsi="Century Gothic"/>
                <w:sz w:val="18"/>
                <w:szCs w:val="18"/>
              </w:rPr>
              <w:t>pesticides</w:t>
            </w:r>
            <w:r w:rsidRPr="00D25FBC">
              <w:rPr>
                <w:rFonts w:ascii="Century Gothic" w:hAnsi="Century Gothic"/>
                <w:spacing w:val="-11"/>
                <w:sz w:val="18"/>
                <w:szCs w:val="18"/>
              </w:rPr>
              <w:t xml:space="preserve"> </w:t>
            </w:r>
            <w:r w:rsidRPr="00D25FBC">
              <w:rPr>
                <w:rFonts w:ascii="Century Gothic" w:hAnsi="Century Gothic"/>
                <w:sz w:val="18"/>
                <w:szCs w:val="18"/>
              </w:rPr>
              <w:t>are</w:t>
            </w:r>
            <w:r w:rsidRPr="00D25FBC">
              <w:rPr>
                <w:rFonts w:ascii="Century Gothic" w:hAnsi="Century Gothic"/>
                <w:spacing w:val="-13"/>
                <w:sz w:val="18"/>
                <w:szCs w:val="18"/>
              </w:rPr>
              <w:t xml:space="preserve"> </w:t>
            </w:r>
            <w:r w:rsidRPr="00D25FBC">
              <w:rPr>
                <w:rFonts w:ascii="Century Gothic" w:hAnsi="Century Gothic"/>
                <w:sz w:val="18"/>
                <w:szCs w:val="18"/>
              </w:rPr>
              <w:t>to</w:t>
            </w:r>
            <w:r w:rsidRPr="00D25FBC">
              <w:rPr>
                <w:rFonts w:ascii="Century Gothic" w:hAnsi="Century Gothic"/>
                <w:spacing w:val="-10"/>
                <w:sz w:val="18"/>
                <w:szCs w:val="18"/>
              </w:rPr>
              <w:t xml:space="preserve"> </w:t>
            </w:r>
            <w:r w:rsidRPr="00D25FBC">
              <w:rPr>
                <w:rFonts w:ascii="Century Gothic" w:hAnsi="Century Gothic"/>
                <w:sz w:val="18"/>
                <w:szCs w:val="18"/>
              </w:rPr>
              <w:t>be</w:t>
            </w:r>
            <w:r w:rsidRPr="00D25FBC">
              <w:rPr>
                <w:rFonts w:ascii="Century Gothic" w:hAnsi="Century Gothic"/>
                <w:spacing w:val="-10"/>
                <w:sz w:val="18"/>
                <w:szCs w:val="18"/>
              </w:rPr>
              <w:t xml:space="preserve"> </w:t>
            </w:r>
            <w:r w:rsidRPr="00D25FBC">
              <w:rPr>
                <w:rFonts w:ascii="Century Gothic" w:hAnsi="Century Gothic"/>
                <w:sz w:val="18"/>
                <w:szCs w:val="18"/>
              </w:rPr>
              <w:t>in</w:t>
            </w:r>
            <w:r w:rsidRPr="00D25FBC">
              <w:rPr>
                <w:rFonts w:ascii="Century Gothic" w:hAnsi="Century Gothic"/>
                <w:spacing w:val="-13"/>
                <w:sz w:val="18"/>
                <w:szCs w:val="18"/>
              </w:rPr>
              <w:t xml:space="preserve"> </w:t>
            </w:r>
            <w:r w:rsidRPr="00D25FBC">
              <w:rPr>
                <w:rFonts w:ascii="Century Gothic" w:hAnsi="Century Gothic"/>
                <w:sz w:val="18"/>
                <w:szCs w:val="18"/>
              </w:rPr>
              <w:t>the</w:t>
            </w:r>
            <w:r w:rsidRPr="00D25FBC">
              <w:rPr>
                <w:rFonts w:ascii="Century Gothic" w:hAnsi="Century Gothic"/>
                <w:w w:val="89"/>
                <w:sz w:val="18"/>
                <w:szCs w:val="18"/>
              </w:rPr>
              <w:t xml:space="preserve"> </w:t>
            </w:r>
            <w:r w:rsidRPr="00D25FBC">
              <w:rPr>
                <w:rFonts w:ascii="Century Gothic" w:hAnsi="Century Gothic"/>
                <w:sz w:val="18"/>
                <w:szCs w:val="18"/>
              </w:rPr>
              <w:t>original well labeled</w:t>
            </w:r>
            <w:r w:rsidRPr="00D25FBC">
              <w:rPr>
                <w:rFonts w:ascii="Century Gothic" w:hAnsi="Century Gothic"/>
                <w:spacing w:val="49"/>
                <w:sz w:val="18"/>
                <w:szCs w:val="18"/>
              </w:rPr>
              <w:t xml:space="preserve"> </w:t>
            </w:r>
            <w:r w:rsidRPr="00D25FBC">
              <w:rPr>
                <w:rFonts w:ascii="Century Gothic" w:hAnsi="Century Gothic"/>
                <w:sz w:val="18"/>
                <w:szCs w:val="18"/>
              </w:rPr>
              <w:t>pesticide</w:t>
            </w:r>
            <w:r w:rsidRPr="00D25FBC">
              <w:rPr>
                <w:rFonts w:ascii="Century Gothic" w:hAnsi="Century Gothic"/>
                <w:w w:val="89"/>
                <w:sz w:val="18"/>
                <w:szCs w:val="18"/>
              </w:rPr>
              <w:t xml:space="preserve"> </w:t>
            </w:r>
            <w:r w:rsidRPr="00D25FBC">
              <w:rPr>
                <w:rFonts w:ascii="Century Gothic" w:hAnsi="Century Gothic"/>
                <w:w w:val="95"/>
                <w:sz w:val="18"/>
                <w:szCs w:val="18"/>
              </w:rPr>
              <w:t>containers</w:t>
            </w:r>
            <w:r w:rsidRPr="00D25FBC">
              <w:rPr>
                <w:rFonts w:ascii="Century Gothic" w:hAnsi="Century Gothic"/>
                <w:spacing w:val="-14"/>
                <w:w w:val="95"/>
                <w:sz w:val="18"/>
                <w:szCs w:val="18"/>
              </w:rPr>
              <w:t xml:space="preserve"> </w:t>
            </w:r>
            <w:r w:rsidRPr="00D25FBC">
              <w:rPr>
                <w:rFonts w:ascii="Century Gothic" w:hAnsi="Century Gothic"/>
                <w:w w:val="95"/>
                <w:sz w:val="18"/>
                <w:szCs w:val="18"/>
              </w:rPr>
              <w:t>prior</w:t>
            </w:r>
            <w:r w:rsidRPr="00D25FBC">
              <w:rPr>
                <w:rFonts w:ascii="Century Gothic" w:hAnsi="Century Gothic"/>
                <w:spacing w:val="-15"/>
                <w:w w:val="95"/>
                <w:sz w:val="18"/>
                <w:szCs w:val="18"/>
              </w:rPr>
              <w:t xml:space="preserve"> </w:t>
            </w:r>
            <w:r w:rsidRPr="00D25FBC">
              <w:rPr>
                <w:rFonts w:ascii="Century Gothic" w:hAnsi="Century Gothic"/>
                <w:w w:val="95"/>
                <w:sz w:val="18"/>
                <w:szCs w:val="18"/>
              </w:rPr>
              <w:t>to</w:t>
            </w:r>
            <w:r w:rsidRPr="00D25FBC">
              <w:rPr>
                <w:rFonts w:ascii="Century Gothic" w:hAnsi="Century Gothic"/>
                <w:spacing w:val="-14"/>
                <w:w w:val="95"/>
                <w:sz w:val="18"/>
                <w:szCs w:val="18"/>
              </w:rPr>
              <w:t xml:space="preserve"> </w:t>
            </w:r>
            <w:r w:rsidRPr="00D25FBC">
              <w:rPr>
                <w:rFonts w:ascii="Century Gothic" w:hAnsi="Century Gothic"/>
                <w:w w:val="95"/>
                <w:sz w:val="18"/>
                <w:szCs w:val="18"/>
              </w:rPr>
              <w:t>use</w:t>
            </w:r>
          </w:p>
          <w:p w14:paraId="7EC1CB35"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b.) No decanting of</w:t>
            </w:r>
            <w:r w:rsidRPr="00D25FBC">
              <w:rPr>
                <w:rFonts w:ascii="Century Gothic" w:hAnsi="Century Gothic"/>
                <w:spacing w:val="10"/>
                <w:sz w:val="18"/>
                <w:szCs w:val="18"/>
              </w:rPr>
              <w:t xml:space="preserve"> </w:t>
            </w:r>
            <w:r w:rsidRPr="00D25FBC">
              <w:rPr>
                <w:rFonts w:ascii="Century Gothic" w:hAnsi="Century Gothic"/>
                <w:sz w:val="18"/>
                <w:szCs w:val="18"/>
              </w:rPr>
              <w:t>pesticides</w:t>
            </w:r>
            <w:r w:rsidRPr="00D25FBC">
              <w:rPr>
                <w:rFonts w:ascii="Century Gothic" w:hAnsi="Century Gothic"/>
                <w:w w:val="78"/>
                <w:sz w:val="18"/>
                <w:szCs w:val="18"/>
              </w:rPr>
              <w:t xml:space="preserve"> </w:t>
            </w:r>
            <w:r w:rsidRPr="00D25FBC">
              <w:rPr>
                <w:rFonts w:ascii="Century Gothic" w:hAnsi="Century Gothic"/>
                <w:w w:val="95"/>
                <w:sz w:val="18"/>
                <w:szCs w:val="18"/>
              </w:rPr>
              <w:t>under this</w:t>
            </w:r>
            <w:r w:rsidRPr="00D25FBC">
              <w:rPr>
                <w:rFonts w:ascii="Century Gothic" w:hAnsi="Century Gothic"/>
                <w:spacing w:val="-15"/>
                <w:w w:val="95"/>
                <w:sz w:val="18"/>
                <w:szCs w:val="18"/>
              </w:rPr>
              <w:t xml:space="preserve"> </w:t>
            </w:r>
            <w:r w:rsidRPr="00D25FBC">
              <w:rPr>
                <w:rFonts w:ascii="Century Gothic" w:hAnsi="Century Gothic"/>
                <w:w w:val="95"/>
                <w:sz w:val="18"/>
                <w:szCs w:val="18"/>
              </w:rPr>
              <w:t>project</w:t>
            </w:r>
          </w:p>
          <w:p w14:paraId="6B9DB566" w14:textId="77777777" w:rsidR="00726919" w:rsidRPr="00D25FBC" w:rsidRDefault="00726919" w:rsidP="00127B7E">
            <w:pPr>
              <w:rPr>
                <w:rFonts w:ascii="Century Gothic" w:eastAsia="Arial" w:hAnsi="Century Gothic"/>
                <w:sz w:val="18"/>
                <w:szCs w:val="18"/>
              </w:rPr>
            </w:pPr>
          </w:p>
        </w:tc>
        <w:tc>
          <w:tcPr>
            <w:cnfStyle w:val="000010000000" w:firstRow="0" w:lastRow="0" w:firstColumn="0" w:lastColumn="0" w:oddVBand="1" w:evenVBand="0" w:oddHBand="0" w:evenHBand="0" w:firstRowFirstColumn="0" w:firstRowLastColumn="0" w:lastRowFirstColumn="0" w:lastRowLastColumn="0"/>
            <w:tcW w:w="2775" w:type="dxa"/>
          </w:tcPr>
          <w:p w14:paraId="1C4501B8" w14:textId="77777777" w:rsidR="00726919" w:rsidRDefault="00726919" w:rsidP="00127B7E">
            <w:pPr>
              <w:rPr>
                <w:rFonts w:ascii="Century Gothic" w:hAnsi="Century Gothic"/>
                <w:w w:val="120"/>
                <w:sz w:val="18"/>
                <w:szCs w:val="18"/>
              </w:rPr>
            </w:pPr>
            <w:r w:rsidRPr="00D25FBC">
              <w:rPr>
                <w:rFonts w:ascii="Century Gothic" w:hAnsi="Century Gothic"/>
                <w:sz w:val="18"/>
                <w:szCs w:val="18"/>
              </w:rPr>
              <w:t>a) Only approved</w:t>
            </w:r>
            <w:r w:rsidRPr="00D25FBC">
              <w:rPr>
                <w:rFonts w:ascii="Century Gothic" w:hAnsi="Century Gothic"/>
                <w:spacing w:val="22"/>
                <w:sz w:val="18"/>
                <w:szCs w:val="18"/>
              </w:rPr>
              <w:t xml:space="preserve"> </w:t>
            </w:r>
            <w:r w:rsidRPr="00D25FBC">
              <w:rPr>
                <w:rFonts w:ascii="Century Gothic" w:hAnsi="Century Gothic"/>
                <w:sz w:val="18"/>
                <w:szCs w:val="18"/>
              </w:rPr>
              <w:t>and</w:t>
            </w:r>
            <w:r w:rsidRPr="00D25FBC">
              <w:rPr>
                <w:rFonts w:ascii="Century Gothic" w:hAnsi="Century Gothic"/>
                <w:w w:val="94"/>
                <w:sz w:val="18"/>
                <w:szCs w:val="18"/>
              </w:rPr>
              <w:t xml:space="preserve"> </w:t>
            </w:r>
            <w:r w:rsidRPr="00D25FBC">
              <w:rPr>
                <w:rFonts w:ascii="Century Gothic" w:hAnsi="Century Gothic"/>
                <w:spacing w:val="-1"/>
                <w:w w:val="90"/>
                <w:sz w:val="18"/>
                <w:szCs w:val="18"/>
              </w:rPr>
              <w:t>registered</w:t>
            </w:r>
            <w:r w:rsidRPr="00D25FBC">
              <w:rPr>
                <w:rFonts w:ascii="Century Gothic" w:hAnsi="Century Gothic"/>
                <w:spacing w:val="-1"/>
                <w:w w:val="90"/>
                <w:sz w:val="18"/>
                <w:szCs w:val="18"/>
              </w:rPr>
              <w:tab/>
              <w:t>pesticides</w:t>
            </w:r>
            <w:r w:rsidRPr="00D25FBC">
              <w:rPr>
                <w:rFonts w:ascii="Century Gothic" w:hAnsi="Century Gothic"/>
                <w:spacing w:val="-31"/>
                <w:w w:val="90"/>
                <w:sz w:val="18"/>
                <w:szCs w:val="18"/>
              </w:rPr>
              <w:t xml:space="preserve"> </w:t>
            </w:r>
            <w:r w:rsidRPr="00D25FBC">
              <w:rPr>
                <w:rFonts w:ascii="Century Gothic" w:hAnsi="Century Gothic"/>
                <w:sz w:val="18"/>
                <w:szCs w:val="18"/>
              </w:rPr>
              <w:t>used under</w:t>
            </w:r>
            <w:r w:rsidRPr="00D25FBC">
              <w:rPr>
                <w:rFonts w:ascii="Century Gothic" w:hAnsi="Century Gothic"/>
                <w:spacing w:val="-32"/>
                <w:sz w:val="18"/>
                <w:szCs w:val="18"/>
              </w:rPr>
              <w:t xml:space="preserve"> </w:t>
            </w:r>
            <w:r w:rsidRPr="00D25FBC">
              <w:rPr>
                <w:rFonts w:ascii="Century Gothic" w:hAnsi="Century Gothic"/>
                <w:sz w:val="18"/>
                <w:szCs w:val="18"/>
              </w:rPr>
              <w:t>project</w:t>
            </w:r>
            <w:r w:rsidRPr="00D25FBC">
              <w:rPr>
                <w:rFonts w:ascii="Century Gothic" w:hAnsi="Century Gothic"/>
                <w:w w:val="120"/>
                <w:sz w:val="18"/>
                <w:szCs w:val="18"/>
              </w:rPr>
              <w:t xml:space="preserve"> </w:t>
            </w:r>
          </w:p>
          <w:p w14:paraId="1E5FA678" w14:textId="77777777" w:rsidR="00726919" w:rsidRPr="00D25FBC" w:rsidRDefault="00726919" w:rsidP="00127B7E">
            <w:pPr>
              <w:rPr>
                <w:rFonts w:ascii="Century Gothic" w:eastAsia="Arial" w:hAnsi="Century Gothic"/>
                <w:sz w:val="18"/>
                <w:szCs w:val="18"/>
              </w:rPr>
            </w:pPr>
            <w:r w:rsidRPr="00D25FBC">
              <w:rPr>
                <w:rFonts w:ascii="Century Gothic" w:hAnsi="Century Gothic"/>
                <w:spacing w:val="-1"/>
                <w:w w:val="90"/>
                <w:sz w:val="18"/>
                <w:szCs w:val="18"/>
              </w:rPr>
              <w:t>b)</w:t>
            </w:r>
            <w:r>
              <w:rPr>
                <w:rFonts w:ascii="Century Gothic" w:hAnsi="Century Gothic"/>
                <w:spacing w:val="-1"/>
                <w:w w:val="90"/>
                <w:sz w:val="18"/>
                <w:szCs w:val="18"/>
              </w:rPr>
              <w:t xml:space="preserve"> </w:t>
            </w:r>
            <w:r w:rsidRPr="00D25FBC">
              <w:rPr>
                <w:rFonts w:ascii="Century Gothic" w:hAnsi="Century Gothic"/>
                <w:spacing w:val="-1"/>
                <w:w w:val="90"/>
                <w:sz w:val="18"/>
                <w:szCs w:val="18"/>
              </w:rPr>
              <w:t>Banned</w:t>
            </w:r>
            <w:r w:rsidRPr="00D25FBC">
              <w:rPr>
                <w:rFonts w:ascii="Century Gothic" w:hAnsi="Century Gothic"/>
                <w:spacing w:val="-1"/>
                <w:w w:val="90"/>
                <w:sz w:val="18"/>
                <w:szCs w:val="18"/>
              </w:rPr>
              <w:tab/>
              <w:t>pesticides</w:t>
            </w:r>
            <w:r w:rsidRPr="00D25FBC">
              <w:rPr>
                <w:rFonts w:ascii="Century Gothic" w:hAnsi="Century Gothic"/>
                <w:spacing w:val="-31"/>
                <w:w w:val="90"/>
                <w:sz w:val="18"/>
                <w:szCs w:val="18"/>
              </w:rPr>
              <w:t xml:space="preserve"> </w:t>
            </w:r>
            <w:r w:rsidRPr="00D25FBC">
              <w:rPr>
                <w:rFonts w:ascii="Century Gothic" w:hAnsi="Century Gothic"/>
                <w:sz w:val="18"/>
                <w:szCs w:val="18"/>
              </w:rPr>
              <w:t>avoided</w:t>
            </w:r>
          </w:p>
          <w:p w14:paraId="56820D07"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c) Fake and</w:t>
            </w:r>
            <w:r w:rsidRPr="00D25FBC">
              <w:rPr>
                <w:rFonts w:ascii="Century Gothic" w:hAnsi="Century Gothic"/>
                <w:spacing w:val="10"/>
                <w:sz w:val="18"/>
                <w:szCs w:val="18"/>
              </w:rPr>
              <w:t xml:space="preserve"> </w:t>
            </w:r>
            <w:r w:rsidRPr="00D25FBC">
              <w:rPr>
                <w:rFonts w:ascii="Century Gothic" w:hAnsi="Century Gothic"/>
                <w:sz w:val="18"/>
                <w:szCs w:val="18"/>
              </w:rPr>
              <w:t>expired</w:t>
            </w:r>
            <w:r w:rsidRPr="00D25FBC">
              <w:rPr>
                <w:rFonts w:ascii="Century Gothic" w:hAnsi="Century Gothic"/>
                <w:w w:val="94"/>
                <w:sz w:val="18"/>
                <w:szCs w:val="18"/>
              </w:rPr>
              <w:t xml:space="preserve"> </w:t>
            </w:r>
            <w:r w:rsidRPr="00D25FBC">
              <w:rPr>
                <w:rFonts w:ascii="Century Gothic" w:hAnsi="Century Gothic"/>
                <w:sz w:val="18"/>
                <w:szCs w:val="18"/>
              </w:rPr>
              <w:t>pesticides</w:t>
            </w:r>
            <w:r w:rsidRPr="00D25FBC">
              <w:rPr>
                <w:rFonts w:ascii="Century Gothic" w:hAnsi="Century Gothic"/>
                <w:spacing w:val="-20"/>
                <w:sz w:val="18"/>
                <w:szCs w:val="18"/>
              </w:rPr>
              <w:t xml:space="preserve"> </w:t>
            </w:r>
            <w:r w:rsidRPr="00D25FBC">
              <w:rPr>
                <w:rFonts w:ascii="Century Gothic" w:hAnsi="Century Gothic"/>
                <w:sz w:val="18"/>
                <w:szCs w:val="18"/>
              </w:rPr>
              <w:t>avoided</w:t>
            </w:r>
            <w:r w:rsidRPr="00D25FBC">
              <w:rPr>
                <w:rFonts w:ascii="Century Gothic" w:hAnsi="Century Gothic"/>
                <w:w w:val="94"/>
                <w:sz w:val="18"/>
                <w:szCs w:val="18"/>
              </w:rPr>
              <w:t xml:space="preserve"> </w:t>
            </w:r>
          </w:p>
        </w:tc>
        <w:tc>
          <w:tcPr>
            <w:cnfStyle w:val="000100000000" w:firstRow="0" w:lastRow="0" w:firstColumn="0" w:lastColumn="1" w:oddVBand="0" w:evenVBand="0" w:oddHBand="0" w:evenHBand="0" w:firstRowFirstColumn="0" w:firstRowLastColumn="0" w:lastRowFirstColumn="0" w:lastRowLastColumn="0"/>
            <w:tcW w:w="3691" w:type="dxa"/>
          </w:tcPr>
          <w:p w14:paraId="563AB1AA"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1"/>
                <w:w w:val="80"/>
                <w:sz w:val="18"/>
                <w:szCs w:val="18"/>
              </w:rPr>
              <w:t>PPRSD-MoFA;</w:t>
            </w:r>
            <w:r w:rsidRPr="00D25FBC">
              <w:rPr>
                <w:rFonts w:ascii="Century Gothic" w:hAnsi="Century Gothic"/>
                <w:b w:val="0"/>
                <w:spacing w:val="-1"/>
                <w:w w:val="80"/>
                <w:sz w:val="18"/>
                <w:szCs w:val="18"/>
              </w:rPr>
              <w:tab/>
            </w:r>
            <w:r w:rsidRPr="00D25FBC">
              <w:rPr>
                <w:rFonts w:ascii="Century Gothic" w:hAnsi="Century Gothic"/>
                <w:b w:val="0"/>
                <w:spacing w:val="-1"/>
                <w:sz w:val="18"/>
                <w:szCs w:val="18"/>
              </w:rPr>
              <w:t>MoFA-</w:t>
            </w:r>
          </w:p>
          <w:p w14:paraId="24BEA4B8"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1"/>
                <w:w w:val="85"/>
                <w:sz w:val="18"/>
                <w:szCs w:val="18"/>
              </w:rPr>
              <w:t>D</w:t>
            </w:r>
            <w:r w:rsidRPr="00D25FBC">
              <w:rPr>
                <w:rFonts w:ascii="Century Gothic" w:hAnsi="Century Gothic"/>
                <w:b w:val="0"/>
                <w:spacing w:val="-2"/>
                <w:w w:val="85"/>
                <w:sz w:val="18"/>
                <w:szCs w:val="18"/>
              </w:rPr>
              <w:t>A</w:t>
            </w:r>
            <w:r w:rsidRPr="00D25FBC">
              <w:rPr>
                <w:rFonts w:ascii="Century Gothic" w:hAnsi="Century Gothic"/>
                <w:b w:val="0"/>
                <w:w w:val="73"/>
                <w:sz w:val="18"/>
                <w:szCs w:val="18"/>
              </w:rPr>
              <w:t>E</w:t>
            </w:r>
            <w:r w:rsidRPr="00D25FBC">
              <w:rPr>
                <w:rFonts w:ascii="Century Gothic" w:hAnsi="Century Gothic"/>
                <w:b w:val="0"/>
                <w:spacing w:val="-1"/>
                <w:w w:val="68"/>
                <w:sz w:val="18"/>
                <w:szCs w:val="18"/>
              </w:rPr>
              <w:t>S</w:t>
            </w:r>
            <w:r w:rsidRPr="00D25FBC">
              <w:rPr>
                <w:rFonts w:ascii="Century Gothic" w:hAnsi="Century Gothic"/>
                <w:b w:val="0"/>
                <w:w w:val="138"/>
                <w:sz w:val="18"/>
                <w:szCs w:val="18"/>
              </w:rPr>
              <w:t>/</w:t>
            </w:r>
            <w:r w:rsidRPr="00D25FBC">
              <w:rPr>
                <w:rFonts w:ascii="Century Gothic" w:hAnsi="Century Gothic"/>
                <w:b w:val="0"/>
                <w:sz w:val="18"/>
                <w:szCs w:val="18"/>
              </w:rPr>
              <w:t xml:space="preserve">  </w:t>
            </w:r>
            <w:r w:rsidRPr="00D25FBC">
              <w:rPr>
                <w:rFonts w:ascii="Century Gothic" w:hAnsi="Century Gothic"/>
                <w:b w:val="0"/>
                <w:spacing w:val="15"/>
                <w:sz w:val="18"/>
                <w:szCs w:val="18"/>
              </w:rPr>
              <w:t xml:space="preserve"> </w:t>
            </w:r>
            <w:r w:rsidRPr="00D25FBC">
              <w:rPr>
                <w:rFonts w:ascii="Century Gothic" w:hAnsi="Century Gothic"/>
                <w:b w:val="0"/>
                <w:w w:val="99"/>
                <w:sz w:val="18"/>
                <w:szCs w:val="18"/>
              </w:rPr>
              <w:t>Mo</w:t>
            </w:r>
            <w:r w:rsidRPr="00D25FBC">
              <w:rPr>
                <w:rFonts w:ascii="Century Gothic" w:hAnsi="Century Gothic"/>
                <w:b w:val="0"/>
                <w:spacing w:val="1"/>
                <w:w w:val="75"/>
                <w:sz w:val="18"/>
                <w:szCs w:val="18"/>
              </w:rPr>
              <w:t>F</w:t>
            </w:r>
            <w:r w:rsidRPr="00D25FBC">
              <w:rPr>
                <w:rFonts w:ascii="Century Gothic" w:hAnsi="Century Gothic"/>
                <w:b w:val="0"/>
                <w:w w:val="86"/>
                <w:sz w:val="18"/>
                <w:szCs w:val="18"/>
              </w:rPr>
              <w:t>A</w:t>
            </w:r>
            <w:r w:rsidRPr="00D25FBC">
              <w:rPr>
                <w:rFonts w:ascii="Century Gothic" w:hAnsi="Century Gothic"/>
                <w:b w:val="0"/>
                <w:sz w:val="18"/>
                <w:szCs w:val="18"/>
              </w:rPr>
              <w:t xml:space="preserve">  </w:t>
            </w:r>
            <w:r w:rsidRPr="00D25FBC">
              <w:rPr>
                <w:rFonts w:ascii="Century Gothic" w:hAnsi="Century Gothic"/>
                <w:b w:val="0"/>
                <w:spacing w:val="14"/>
                <w:sz w:val="18"/>
                <w:szCs w:val="18"/>
              </w:rPr>
              <w:t xml:space="preserve"> </w:t>
            </w:r>
            <w:r w:rsidRPr="00D25FBC">
              <w:rPr>
                <w:rFonts w:ascii="Century Gothic" w:hAnsi="Century Gothic"/>
                <w:b w:val="0"/>
                <w:w w:val="75"/>
                <w:sz w:val="18"/>
                <w:szCs w:val="18"/>
              </w:rPr>
              <w:t>R</w:t>
            </w:r>
            <w:r w:rsidRPr="00D25FBC">
              <w:rPr>
                <w:rFonts w:ascii="Century Gothic" w:hAnsi="Century Gothic"/>
                <w:b w:val="0"/>
                <w:spacing w:val="-1"/>
                <w:w w:val="89"/>
                <w:sz w:val="18"/>
                <w:szCs w:val="18"/>
              </w:rPr>
              <w:t>e</w:t>
            </w:r>
            <w:r w:rsidRPr="00D25FBC">
              <w:rPr>
                <w:rFonts w:ascii="Century Gothic" w:hAnsi="Century Gothic"/>
                <w:b w:val="0"/>
                <w:spacing w:val="-1"/>
                <w:w w:val="84"/>
                <w:sz w:val="18"/>
                <w:szCs w:val="18"/>
              </w:rPr>
              <w:t>g</w:t>
            </w:r>
            <w:r w:rsidRPr="00D25FBC">
              <w:rPr>
                <w:rFonts w:ascii="Century Gothic" w:hAnsi="Century Gothic"/>
                <w:b w:val="0"/>
                <w:spacing w:val="-1"/>
                <w:w w:val="103"/>
                <w:sz w:val="18"/>
                <w:szCs w:val="18"/>
              </w:rPr>
              <w:t>i</w:t>
            </w:r>
            <w:r w:rsidRPr="00D25FBC">
              <w:rPr>
                <w:rFonts w:ascii="Century Gothic" w:hAnsi="Century Gothic"/>
                <w:b w:val="0"/>
                <w:w w:val="94"/>
                <w:sz w:val="18"/>
                <w:szCs w:val="18"/>
              </w:rPr>
              <w:t>o</w:t>
            </w:r>
            <w:r w:rsidRPr="00D25FBC">
              <w:rPr>
                <w:rFonts w:ascii="Century Gothic" w:hAnsi="Century Gothic"/>
                <w:b w:val="0"/>
                <w:spacing w:val="-1"/>
                <w:w w:val="94"/>
                <w:sz w:val="18"/>
                <w:szCs w:val="18"/>
              </w:rPr>
              <w:t>n</w:t>
            </w:r>
            <w:r w:rsidRPr="00D25FBC">
              <w:rPr>
                <w:rFonts w:ascii="Century Gothic" w:hAnsi="Century Gothic"/>
                <w:b w:val="0"/>
                <w:spacing w:val="2"/>
                <w:w w:val="86"/>
                <w:sz w:val="18"/>
                <w:szCs w:val="18"/>
              </w:rPr>
              <w:t>a</w:t>
            </w:r>
            <w:r w:rsidRPr="00D25FBC">
              <w:rPr>
                <w:rFonts w:ascii="Century Gothic" w:hAnsi="Century Gothic"/>
                <w:b w:val="0"/>
                <w:w w:val="103"/>
                <w:sz w:val="18"/>
                <w:szCs w:val="18"/>
              </w:rPr>
              <w:t xml:space="preserve">l </w:t>
            </w:r>
            <w:r w:rsidRPr="00D25FBC">
              <w:rPr>
                <w:rFonts w:ascii="Century Gothic" w:hAnsi="Century Gothic"/>
                <w:b w:val="0"/>
                <w:w w:val="85"/>
                <w:sz w:val="18"/>
                <w:szCs w:val="18"/>
              </w:rPr>
              <w:t>O</w:t>
            </w:r>
            <w:r w:rsidRPr="00D25FBC">
              <w:rPr>
                <w:rFonts w:ascii="Century Gothic" w:hAnsi="Century Gothic"/>
                <w:b w:val="0"/>
                <w:spacing w:val="-1"/>
                <w:w w:val="109"/>
                <w:sz w:val="18"/>
                <w:szCs w:val="18"/>
              </w:rPr>
              <w:t>f</w:t>
            </w:r>
            <w:r w:rsidRPr="00D25FBC">
              <w:rPr>
                <w:rFonts w:ascii="Century Gothic" w:hAnsi="Century Gothic"/>
                <w:b w:val="0"/>
                <w:w w:val="109"/>
                <w:sz w:val="18"/>
                <w:szCs w:val="18"/>
              </w:rPr>
              <w:t>f</w:t>
            </w:r>
            <w:r w:rsidRPr="00D25FBC">
              <w:rPr>
                <w:rFonts w:ascii="Century Gothic" w:hAnsi="Century Gothic"/>
                <w:b w:val="0"/>
                <w:spacing w:val="-1"/>
                <w:w w:val="103"/>
                <w:sz w:val="18"/>
                <w:szCs w:val="18"/>
              </w:rPr>
              <w:t>i</w:t>
            </w:r>
            <w:r w:rsidRPr="00D25FBC">
              <w:rPr>
                <w:rFonts w:ascii="Century Gothic" w:hAnsi="Century Gothic"/>
                <w:b w:val="0"/>
                <w:w w:val="84"/>
                <w:sz w:val="18"/>
                <w:szCs w:val="18"/>
              </w:rPr>
              <w:t>c</w:t>
            </w:r>
            <w:r w:rsidRPr="00D25FBC">
              <w:rPr>
                <w:rFonts w:ascii="Century Gothic" w:hAnsi="Century Gothic"/>
                <w:b w:val="0"/>
                <w:spacing w:val="-1"/>
                <w:w w:val="89"/>
                <w:sz w:val="18"/>
                <w:szCs w:val="18"/>
              </w:rPr>
              <w:t>e</w:t>
            </w:r>
            <w:r w:rsidRPr="00D25FBC">
              <w:rPr>
                <w:rFonts w:ascii="Century Gothic" w:hAnsi="Century Gothic"/>
                <w:b w:val="0"/>
                <w:w w:val="88"/>
                <w:sz w:val="18"/>
                <w:szCs w:val="18"/>
              </w:rPr>
              <w:t>rs</w:t>
            </w:r>
          </w:p>
        </w:tc>
      </w:tr>
      <w:tr w:rsidR="00726919" w:rsidRPr="00D25FBC" w14:paraId="5CC5C68C" w14:textId="77777777" w:rsidTr="00127B7E">
        <w:trPr>
          <w:cnfStyle w:val="000000100000" w:firstRow="0" w:lastRow="0" w:firstColumn="0" w:lastColumn="0" w:oddVBand="0" w:evenVBand="0" w:oddHBand="1" w:evenHBand="0" w:firstRowFirstColumn="0" w:firstRowLastColumn="0" w:lastRowFirstColumn="0" w:lastRowLastColumn="0"/>
          <w:trHeight w:hRule="exact" w:val="1425"/>
        </w:trPr>
        <w:tc>
          <w:tcPr>
            <w:cnfStyle w:val="001000000000" w:firstRow="0" w:lastRow="0" w:firstColumn="1" w:lastColumn="0" w:oddVBand="0" w:evenVBand="0" w:oddHBand="0" w:evenHBand="0" w:firstRowFirstColumn="0" w:firstRowLastColumn="0" w:lastRowFirstColumn="0" w:lastRowLastColumn="0"/>
            <w:tcW w:w="2140" w:type="dxa"/>
            <w:vMerge w:val="restart"/>
          </w:tcPr>
          <w:p w14:paraId="6C5959FD"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z w:val="18"/>
                <w:szCs w:val="18"/>
              </w:rPr>
              <w:t>General health</w:t>
            </w:r>
            <w:r w:rsidRPr="00D25FBC">
              <w:rPr>
                <w:rFonts w:ascii="Century Gothic" w:hAnsi="Century Gothic"/>
                <w:b w:val="0"/>
                <w:spacing w:val="44"/>
                <w:sz w:val="18"/>
                <w:szCs w:val="18"/>
              </w:rPr>
              <w:t xml:space="preserve"> </w:t>
            </w:r>
            <w:r w:rsidRPr="00D25FBC">
              <w:rPr>
                <w:rFonts w:ascii="Century Gothic" w:hAnsi="Century Gothic"/>
                <w:b w:val="0"/>
                <w:sz w:val="18"/>
                <w:szCs w:val="18"/>
              </w:rPr>
              <w:t>and</w:t>
            </w:r>
            <w:r w:rsidRPr="00D25FBC">
              <w:rPr>
                <w:rFonts w:ascii="Century Gothic" w:hAnsi="Century Gothic"/>
                <w:b w:val="0"/>
                <w:w w:val="94"/>
                <w:sz w:val="18"/>
                <w:szCs w:val="18"/>
              </w:rPr>
              <w:t xml:space="preserve"> </w:t>
            </w:r>
            <w:r w:rsidRPr="00D25FBC">
              <w:rPr>
                <w:rFonts w:ascii="Century Gothic" w:hAnsi="Century Gothic"/>
                <w:b w:val="0"/>
                <w:spacing w:val="-1"/>
                <w:w w:val="90"/>
                <w:sz w:val="18"/>
                <w:szCs w:val="18"/>
              </w:rPr>
              <w:t>safety</w:t>
            </w:r>
            <w:r w:rsidRPr="00D25FBC">
              <w:rPr>
                <w:rFonts w:ascii="Century Gothic" w:hAnsi="Century Gothic"/>
                <w:b w:val="0"/>
                <w:spacing w:val="-1"/>
                <w:w w:val="90"/>
                <w:sz w:val="18"/>
                <w:szCs w:val="18"/>
              </w:rPr>
              <w:tab/>
            </w:r>
            <w:r w:rsidRPr="00D25FBC">
              <w:rPr>
                <w:rFonts w:ascii="Century Gothic" w:hAnsi="Century Gothic"/>
                <w:b w:val="0"/>
                <w:sz w:val="18"/>
                <w:szCs w:val="18"/>
              </w:rPr>
              <w:t>of</w:t>
            </w:r>
            <w:r>
              <w:rPr>
                <w:rFonts w:ascii="Century Gothic" w:hAnsi="Century Gothic"/>
                <w:b w:val="0"/>
                <w:spacing w:val="-1"/>
                <w:w w:val="90"/>
                <w:sz w:val="18"/>
                <w:szCs w:val="18"/>
              </w:rPr>
              <w:t xml:space="preserve"> </w:t>
            </w:r>
            <w:r w:rsidRPr="00D25FBC">
              <w:rPr>
                <w:rFonts w:ascii="Century Gothic" w:hAnsi="Century Gothic"/>
                <w:b w:val="0"/>
                <w:spacing w:val="-1"/>
                <w:w w:val="90"/>
                <w:sz w:val="18"/>
                <w:szCs w:val="18"/>
              </w:rPr>
              <w:t>Farmers</w:t>
            </w:r>
            <w:r>
              <w:rPr>
                <w:rFonts w:ascii="Century Gothic" w:hAnsi="Century Gothic"/>
                <w:b w:val="0"/>
                <w:spacing w:val="-1"/>
                <w:w w:val="90"/>
                <w:sz w:val="18"/>
                <w:szCs w:val="18"/>
              </w:rPr>
              <w:t xml:space="preserve">, </w:t>
            </w:r>
            <w:r w:rsidRPr="00D25FBC">
              <w:rPr>
                <w:rFonts w:ascii="Century Gothic" w:hAnsi="Century Gothic"/>
                <w:b w:val="0"/>
                <w:spacing w:val="-1"/>
                <w:w w:val="90"/>
                <w:sz w:val="18"/>
                <w:szCs w:val="18"/>
              </w:rPr>
              <w:t>crops</w:t>
            </w:r>
            <w:r w:rsidRPr="00D25FBC">
              <w:rPr>
                <w:rFonts w:ascii="Century Gothic" w:hAnsi="Century Gothic"/>
                <w:b w:val="0"/>
                <w:spacing w:val="-1"/>
                <w:w w:val="90"/>
                <w:sz w:val="18"/>
                <w:szCs w:val="18"/>
              </w:rPr>
              <w:tab/>
            </w:r>
            <w:r w:rsidRPr="00D25FBC">
              <w:rPr>
                <w:rFonts w:ascii="Century Gothic" w:hAnsi="Century Gothic"/>
                <w:b w:val="0"/>
                <w:w w:val="95"/>
                <w:sz w:val="18"/>
                <w:szCs w:val="18"/>
              </w:rPr>
              <w:t>and</w:t>
            </w:r>
            <w:r w:rsidRPr="00D25FBC">
              <w:rPr>
                <w:rFonts w:ascii="Century Gothic" w:hAnsi="Century Gothic"/>
                <w:b w:val="0"/>
                <w:w w:val="94"/>
                <w:sz w:val="18"/>
                <w:szCs w:val="18"/>
              </w:rPr>
              <w:t xml:space="preserve"> </w:t>
            </w:r>
            <w:r w:rsidRPr="00D25FBC">
              <w:rPr>
                <w:rFonts w:ascii="Century Gothic" w:hAnsi="Century Gothic"/>
                <w:b w:val="0"/>
                <w:w w:val="90"/>
                <w:sz w:val="18"/>
                <w:szCs w:val="18"/>
              </w:rPr>
              <w:t>environment</w:t>
            </w:r>
          </w:p>
        </w:tc>
        <w:tc>
          <w:tcPr>
            <w:cnfStyle w:val="000010000000" w:firstRow="0" w:lastRow="0" w:firstColumn="0" w:lastColumn="0" w:oddVBand="1" w:evenVBand="0" w:oddHBand="0" w:evenHBand="0" w:firstRowFirstColumn="0" w:firstRowLastColumn="0" w:lastRowFirstColumn="0" w:lastRowLastColumn="0"/>
            <w:tcW w:w="2161" w:type="dxa"/>
          </w:tcPr>
          <w:p w14:paraId="3ADE21BE"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Educate</w:t>
            </w:r>
            <w:r w:rsidRPr="00D25FBC">
              <w:rPr>
                <w:rFonts w:ascii="Century Gothic" w:hAnsi="Century Gothic"/>
                <w:spacing w:val="-25"/>
                <w:sz w:val="18"/>
                <w:szCs w:val="18"/>
              </w:rPr>
              <w:t xml:space="preserve"> </w:t>
            </w:r>
            <w:r w:rsidRPr="00D25FBC">
              <w:rPr>
                <w:rFonts w:ascii="Century Gothic" w:hAnsi="Century Gothic"/>
                <w:sz w:val="18"/>
                <w:szCs w:val="18"/>
              </w:rPr>
              <w:t>farmers</w:t>
            </w:r>
            <w:r w:rsidRPr="00D25FBC">
              <w:rPr>
                <w:rFonts w:ascii="Century Gothic" w:hAnsi="Century Gothic"/>
                <w:spacing w:val="-25"/>
                <w:sz w:val="18"/>
                <w:szCs w:val="18"/>
              </w:rPr>
              <w:t xml:space="preserve"> </w:t>
            </w:r>
            <w:r w:rsidRPr="00D25FBC">
              <w:rPr>
                <w:rFonts w:ascii="Century Gothic" w:hAnsi="Century Gothic"/>
                <w:sz w:val="18"/>
                <w:szCs w:val="18"/>
              </w:rPr>
              <w:t>to</w:t>
            </w:r>
            <w:r w:rsidRPr="00D25FBC">
              <w:rPr>
                <w:rFonts w:ascii="Century Gothic" w:hAnsi="Century Gothic"/>
                <w:spacing w:val="-25"/>
                <w:sz w:val="18"/>
                <w:szCs w:val="18"/>
              </w:rPr>
              <w:t xml:space="preserve"> </w:t>
            </w:r>
            <w:r w:rsidRPr="00D25FBC">
              <w:rPr>
                <w:rFonts w:ascii="Century Gothic" w:hAnsi="Century Gothic"/>
                <w:sz w:val="18"/>
                <w:szCs w:val="18"/>
              </w:rPr>
              <w:t>adopt</w:t>
            </w:r>
            <w:r w:rsidRPr="00D25FBC">
              <w:rPr>
                <w:rFonts w:ascii="Century Gothic" w:hAnsi="Century Gothic"/>
                <w:w w:val="120"/>
                <w:sz w:val="18"/>
                <w:szCs w:val="18"/>
              </w:rPr>
              <w:t xml:space="preserve"> </w:t>
            </w:r>
            <w:r>
              <w:rPr>
                <w:rFonts w:ascii="Century Gothic" w:hAnsi="Century Gothic"/>
                <w:w w:val="120"/>
                <w:sz w:val="18"/>
                <w:szCs w:val="18"/>
              </w:rPr>
              <w:t>Good Agricultural Practices (</w:t>
            </w:r>
            <w:r w:rsidRPr="00D25FBC">
              <w:rPr>
                <w:rFonts w:ascii="Century Gothic" w:hAnsi="Century Gothic"/>
                <w:sz w:val="18"/>
                <w:szCs w:val="18"/>
              </w:rPr>
              <w:t>GAP</w:t>
            </w:r>
            <w:r>
              <w:rPr>
                <w:rFonts w:ascii="Century Gothic" w:hAnsi="Century Gothic"/>
                <w:sz w:val="18"/>
                <w:szCs w:val="18"/>
              </w:rPr>
              <w:t>)</w:t>
            </w:r>
            <w:r w:rsidRPr="00D25FBC">
              <w:rPr>
                <w:rFonts w:ascii="Century Gothic" w:hAnsi="Century Gothic"/>
                <w:sz w:val="18"/>
                <w:szCs w:val="18"/>
              </w:rPr>
              <w:t xml:space="preserve"> based upon</w:t>
            </w:r>
            <w:r w:rsidRPr="00D25FBC">
              <w:rPr>
                <w:rFonts w:ascii="Century Gothic" w:hAnsi="Century Gothic"/>
                <w:spacing w:val="2"/>
                <w:sz w:val="18"/>
                <w:szCs w:val="18"/>
              </w:rPr>
              <w:t xml:space="preserve"> </w:t>
            </w:r>
            <w:r w:rsidRPr="00D25FBC">
              <w:rPr>
                <w:rFonts w:ascii="Century Gothic" w:hAnsi="Century Gothic"/>
                <w:sz w:val="18"/>
                <w:szCs w:val="18"/>
              </w:rPr>
              <w:t>IPM</w:t>
            </w:r>
            <w:r w:rsidRPr="00D25FBC">
              <w:rPr>
                <w:rFonts w:ascii="Century Gothic" w:hAnsi="Century Gothic"/>
                <w:w w:val="102"/>
                <w:sz w:val="18"/>
                <w:szCs w:val="18"/>
              </w:rPr>
              <w:t xml:space="preserve"> </w:t>
            </w:r>
            <w:r w:rsidRPr="00D25FBC">
              <w:rPr>
                <w:rFonts w:ascii="Century Gothic" w:hAnsi="Century Gothic"/>
                <w:sz w:val="18"/>
                <w:szCs w:val="18"/>
              </w:rPr>
              <w:t xml:space="preserve">techniques; </w:t>
            </w:r>
          </w:p>
        </w:tc>
        <w:tc>
          <w:tcPr>
            <w:cnfStyle w:val="000001000000" w:firstRow="0" w:lastRow="0" w:firstColumn="0" w:lastColumn="0" w:oddVBand="0" w:evenVBand="1" w:oddHBand="0" w:evenHBand="0" w:firstRowFirstColumn="0" w:firstRowLastColumn="0" w:lastRowFirstColumn="0" w:lastRowLastColumn="0"/>
            <w:tcW w:w="3349" w:type="dxa"/>
          </w:tcPr>
          <w:p w14:paraId="76C13FFA"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IPM</w:t>
            </w:r>
            <w:r w:rsidRPr="00D25FBC">
              <w:rPr>
                <w:rFonts w:ascii="Century Gothic" w:hAnsi="Century Gothic"/>
                <w:spacing w:val="-16"/>
                <w:w w:val="95"/>
                <w:sz w:val="18"/>
                <w:szCs w:val="18"/>
              </w:rPr>
              <w:t xml:space="preserve"> </w:t>
            </w:r>
            <w:r w:rsidRPr="00D25FBC">
              <w:rPr>
                <w:rFonts w:ascii="Century Gothic" w:hAnsi="Century Gothic"/>
                <w:w w:val="95"/>
                <w:sz w:val="18"/>
                <w:szCs w:val="18"/>
              </w:rPr>
              <w:t>techniques</w:t>
            </w:r>
            <w:r w:rsidRPr="00D25FBC">
              <w:rPr>
                <w:rFonts w:ascii="Century Gothic" w:hAnsi="Century Gothic"/>
                <w:spacing w:val="-17"/>
                <w:w w:val="95"/>
                <w:sz w:val="18"/>
                <w:szCs w:val="18"/>
              </w:rPr>
              <w:t xml:space="preserve"> </w:t>
            </w:r>
            <w:r w:rsidRPr="00D25FBC">
              <w:rPr>
                <w:rFonts w:ascii="Century Gothic" w:hAnsi="Century Gothic"/>
                <w:w w:val="95"/>
                <w:sz w:val="18"/>
                <w:szCs w:val="18"/>
              </w:rPr>
              <w:t>with</w:t>
            </w:r>
            <w:r w:rsidRPr="00D25FBC">
              <w:rPr>
                <w:rFonts w:ascii="Century Gothic" w:hAnsi="Century Gothic"/>
                <w:spacing w:val="-17"/>
                <w:w w:val="95"/>
                <w:sz w:val="18"/>
                <w:szCs w:val="18"/>
              </w:rPr>
              <w:t xml:space="preserve"> </w:t>
            </w:r>
            <w:r w:rsidRPr="00D25FBC">
              <w:rPr>
                <w:rFonts w:ascii="Century Gothic" w:hAnsi="Century Gothic"/>
                <w:w w:val="95"/>
                <w:sz w:val="18"/>
                <w:szCs w:val="18"/>
              </w:rPr>
              <w:t>emphasis</w:t>
            </w:r>
            <w:r w:rsidRPr="00D25FBC">
              <w:rPr>
                <w:rFonts w:ascii="Century Gothic" w:hAnsi="Century Gothic"/>
                <w:spacing w:val="-17"/>
                <w:w w:val="95"/>
                <w:sz w:val="18"/>
                <w:szCs w:val="18"/>
              </w:rPr>
              <w:t xml:space="preserve"> </w:t>
            </w:r>
            <w:r w:rsidRPr="00D25FBC">
              <w:rPr>
                <w:rFonts w:ascii="Century Gothic" w:hAnsi="Century Gothic"/>
                <w:w w:val="95"/>
                <w:sz w:val="18"/>
                <w:szCs w:val="18"/>
              </w:rPr>
              <w:t>on</w:t>
            </w:r>
            <w:r w:rsidRPr="00D25FBC">
              <w:rPr>
                <w:rFonts w:ascii="Century Gothic" w:hAnsi="Century Gothic"/>
                <w:w w:val="94"/>
                <w:sz w:val="18"/>
                <w:szCs w:val="18"/>
              </w:rPr>
              <w:t xml:space="preserve"> </w:t>
            </w:r>
            <w:r w:rsidRPr="00D25FBC">
              <w:rPr>
                <w:rFonts w:ascii="Century Gothic" w:hAnsi="Century Gothic"/>
                <w:sz w:val="18"/>
                <w:szCs w:val="18"/>
              </w:rPr>
              <w:t>cultural and biological forms</w:t>
            </w:r>
            <w:r w:rsidRPr="00D25FBC">
              <w:rPr>
                <w:rFonts w:ascii="Century Gothic" w:hAnsi="Century Gothic"/>
                <w:spacing w:val="48"/>
                <w:sz w:val="18"/>
                <w:szCs w:val="18"/>
              </w:rPr>
              <w:t xml:space="preserve"> </w:t>
            </w:r>
            <w:r w:rsidRPr="00D25FBC">
              <w:rPr>
                <w:rFonts w:ascii="Century Gothic" w:hAnsi="Century Gothic"/>
                <w:sz w:val="18"/>
                <w:szCs w:val="18"/>
              </w:rPr>
              <w:t>of</w:t>
            </w:r>
            <w:r w:rsidRPr="00D25FBC">
              <w:rPr>
                <w:rFonts w:ascii="Century Gothic" w:hAnsi="Century Gothic"/>
                <w:w w:val="109"/>
                <w:sz w:val="18"/>
                <w:szCs w:val="18"/>
              </w:rPr>
              <w:t xml:space="preserve"> </w:t>
            </w:r>
            <w:r w:rsidRPr="00D25FBC">
              <w:rPr>
                <w:rFonts w:ascii="Century Gothic" w:hAnsi="Century Gothic"/>
                <w:spacing w:val="-1"/>
                <w:w w:val="95"/>
                <w:sz w:val="18"/>
                <w:szCs w:val="18"/>
              </w:rPr>
              <w:t>pest</w:t>
            </w:r>
            <w:r w:rsidRPr="00D25FBC">
              <w:rPr>
                <w:rFonts w:ascii="Century Gothic" w:hAnsi="Century Gothic"/>
                <w:spacing w:val="2"/>
                <w:w w:val="95"/>
                <w:sz w:val="18"/>
                <w:szCs w:val="18"/>
              </w:rPr>
              <w:t xml:space="preserve"> </w:t>
            </w:r>
            <w:r w:rsidRPr="00D25FBC">
              <w:rPr>
                <w:rFonts w:ascii="Century Gothic" w:hAnsi="Century Gothic"/>
                <w:spacing w:val="-1"/>
                <w:w w:val="95"/>
                <w:sz w:val="18"/>
                <w:szCs w:val="18"/>
              </w:rPr>
              <w:t>control</w:t>
            </w:r>
          </w:p>
        </w:tc>
        <w:tc>
          <w:tcPr>
            <w:cnfStyle w:val="000010000000" w:firstRow="0" w:lastRow="0" w:firstColumn="0" w:lastColumn="0" w:oddVBand="1" w:evenVBand="0" w:oddHBand="0" w:evenHBand="0" w:firstRowFirstColumn="0" w:firstRowLastColumn="0" w:lastRowFirstColumn="0" w:lastRowLastColumn="0"/>
            <w:tcW w:w="2775" w:type="dxa"/>
          </w:tcPr>
          <w:p w14:paraId="6EC03E5F" w14:textId="77777777" w:rsidR="00726919" w:rsidRPr="00D25FBC" w:rsidRDefault="00726919" w:rsidP="00127B7E">
            <w:pPr>
              <w:rPr>
                <w:rFonts w:ascii="Century Gothic" w:eastAsia="Arial" w:hAnsi="Century Gothic"/>
                <w:sz w:val="18"/>
                <w:szCs w:val="18"/>
              </w:rPr>
            </w:pPr>
            <w:r w:rsidRPr="00D25FBC">
              <w:rPr>
                <w:rFonts w:ascii="Century Gothic" w:hAnsi="Century Gothic"/>
                <w:spacing w:val="-1"/>
                <w:w w:val="90"/>
                <w:sz w:val="18"/>
                <w:szCs w:val="18"/>
              </w:rPr>
              <w:t xml:space="preserve">Compliance </w:t>
            </w:r>
            <w:r w:rsidRPr="00D25FBC">
              <w:rPr>
                <w:rFonts w:ascii="Century Gothic" w:hAnsi="Century Gothic"/>
                <w:spacing w:val="-1"/>
                <w:sz w:val="18"/>
                <w:szCs w:val="18"/>
              </w:rPr>
              <w:t>with</w:t>
            </w:r>
            <w:r w:rsidRPr="00D25FBC">
              <w:rPr>
                <w:rFonts w:ascii="Century Gothic" w:hAnsi="Century Gothic"/>
                <w:spacing w:val="-43"/>
                <w:sz w:val="18"/>
                <w:szCs w:val="18"/>
              </w:rPr>
              <w:t xml:space="preserve"> </w:t>
            </w:r>
            <w:r w:rsidRPr="00D25FBC">
              <w:rPr>
                <w:rFonts w:ascii="Century Gothic" w:hAnsi="Century Gothic"/>
                <w:sz w:val="18"/>
                <w:szCs w:val="18"/>
              </w:rPr>
              <w:t>national IPM policy</w:t>
            </w:r>
            <w:r w:rsidRPr="00D25FBC">
              <w:rPr>
                <w:rFonts w:ascii="Century Gothic" w:hAnsi="Century Gothic"/>
                <w:spacing w:val="-6"/>
                <w:sz w:val="18"/>
                <w:szCs w:val="18"/>
              </w:rPr>
              <w:t xml:space="preserve"> </w:t>
            </w:r>
            <w:r w:rsidRPr="00D25FBC">
              <w:rPr>
                <w:rFonts w:ascii="Century Gothic" w:hAnsi="Century Gothic"/>
                <w:sz w:val="18"/>
                <w:szCs w:val="18"/>
              </w:rPr>
              <w:t>and</w:t>
            </w:r>
            <w:r w:rsidRPr="00D25FBC">
              <w:rPr>
                <w:rFonts w:ascii="Century Gothic" w:hAnsi="Century Gothic"/>
                <w:w w:val="94"/>
                <w:sz w:val="18"/>
                <w:szCs w:val="18"/>
              </w:rPr>
              <w:t xml:space="preserve"> </w:t>
            </w:r>
            <w:r w:rsidRPr="00D25FBC">
              <w:rPr>
                <w:rFonts w:ascii="Century Gothic" w:hAnsi="Century Gothic"/>
                <w:sz w:val="18"/>
                <w:szCs w:val="18"/>
              </w:rPr>
              <w:t>WB policy on</w:t>
            </w:r>
            <w:r w:rsidRPr="00D25FBC">
              <w:rPr>
                <w:rFonts w:ascii="Century Gothic" w:hAnsi="Century Gothic"/>
                <w:spacing w:val="39"/>
                <w:sz w:val="18"/>
                <w:szCs w:val="18"/>
              </w:rPr>
              <w:t xml:space="preserve"> </w:t>
            </w:r>
            <w:r w:rsidRPr="00D25FBC">
              <w:rPr>
                <w:rFonts w:ascii="Century Gothic" w:hAnsi="Century Gothic"/>
                <w:sz w:val="18"/>
                <w:szCs w:val="18"/>
              </w:rPr>
              <w:t>Pest/</w:t>
            </w:r>
            <w:r w:rsidRPr="00D25FBC">
              <w:rPr>
                <w:rFonts w:ascii="Century Gothic" w:hAnsi="Century Gothic"/>
                <w:w w:val="129"/>
                <w:sz w:val="18"/>
                <w:szCs w:val="18"/>
              </w:rPr>
              <w:t xml:space="preserve"> </w:t>
            </w:r>
            <w:r w:rsidRPr="00D25FBC">
              <w:rPr>
                <w:rFonts w:ascii="Century Gothic" w:hAnsi="Century Gothic"/>
                <w:spacing w:val="-1"/>
                <w:w w:val="90"/>
                <w:sz w:val="18"/>
                <w:szCs w:val="18"/>
              </w:rPr>
              <w:t>pesticide</w:t>
            </w:r>
            <w:r w:rsidRPr="00D25FBC">
              <w:rPr>
                <w:rFonts w:ascii="Century Gothic" w:hAnsi="Century Gothic"/>
                <w:w w:val="90"/>
                <w:sz w:val="18"/>
                <w:szCs w:val="18"/>
              </w:rPr>
              <w:t xml:space="preserve"> management</w:t>
            </w:r>
          </w:p>
        </w:tc>
        <w:tc>
          <w:tcPr>
            <w:cnfStyle w:val="000100000000" w:firstRow="0" w:lastRow="0" w:firstColumn="0" w:lastColumn="1" w:oddVBand="0" w:evenVBand="0" w:oddHBand="0" w:evenHBand="0" w:firstRowFirstColumn="0" w:firstRowLastColumn="0" w:lastRowFirstColumn="0" w:lastRowLastColumn="0"/>
            <w:tcW w:w="3691" w:type="dxa"/>
          </w:tcPr>
          <w:p w14:paraId="6025B9B9"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99"/>
                <w:sz w:val="18"/>
                <w:szCs w:val="18"/>
              </w:rPr>
              <w:t>Mo</w:t>
            </w:r>
            <w:r w:rsidRPr="00D25FBC">
              <w:rPr>
                <w:rFonts w:ascii="Century Gothic" w:hAnsi="Century Gothic"/>
                <w:b w:val="0"/>
                <w:spacing w:val="-2"/>
                <w:w w:val="75"/>
                <w:sz w:val="18"/>
                <w:szCs w:val="18"/>
              </w:rPr>
              <w:t>F</w:t>
            </w:r>
            <w:r w:rsidRPr="00D25FBC">
              <w:rPr>
                <w:rFonts w:ascii="Century Gothic" w:hAnsi="Century Gothic"/>
                <w:b w:val="0"/>
                <w:spacing w:val="-1"/>
                <w:w w:val="86"/>
                <w:sz w:val="18"/>
                <w:szCs w:val="18"/>
              </w:rPr>
              <w:t>A</w:t>
            </w:r>
            <w:r>
              <w:rPr>
                <w:rFonts w:ascii="Century Gothic" w:hAnsi="Century Gothic"/>
                <w:b w:val="0"/>
                <w:w w:val="91"/>
                <w:sz w:val="18"/>
                <w:szCs w:val="18"/>
              </w:rPr>
              <w:t xml:space="preserve"> (</w:t>
            </w:r>
            <w:r w:rsidRPr="00D25FBC">
              <w:rPr>
                <w:rFonts w:ascii="Century Gothic" w:hAnsi="Century Gothic"/>
                <w:b w:val="0"/>
                <w:spacing w:val="-1"/>
                <w:w w:val="85"/>
                <w:sz w:val="18"/>
                <w:szCs w:val="18"/>
              </w:rPr>
              <w:t>D</w:t>
            </w:r>
            <w:r w:rsidRPr="00D25FBC">
              <w:rPr>
                <w:rFonts w:ascii="Century Gothic" w:hAnsi="Century Gothic"/>
                <w:b w:val="0"/>
                <w:spacing w:val="-2"/>
                <w:w w:val="85"/>
                <w:sz w:val="18"/>
                <w:szCs w:val="18"/>
              </w:rPr>
              <w:t>A</w:t>
            </w:r>
            <w:r w:rsidRPr="00D25FBC">
              <w:rPr>
                <w:rFonts w:ascii="Century Gothic" w:hAnsi="Century Gothic"/>
                <w:b w:val="0"/>
                <w:w w:val="73"/>
                <w:sz w:val="18"/>
                <w:szCs w:val="18"/>
              </w:rPr>
              <w:t>E</w:t>
            </w:r>
            <w:r w:rsidRPr="00D25FBC">
              <w:rPr>
                <w:rFonts w:ascii="Century Gothic" w:hAnsi="Century Gothic"/>
                <w:b w:val="0"/>
                <w:spacing w:val="-1"/>
                <w:w w:val="68"/>
                <w:sz w:val="18"/>
                <w:szCs w:val="18"/>
              </w:rPr>
              <w:t>S</w:t>
            </w:r>
            <w:r>
              <w:rPr>
                <w:rFonts w:ascii="Century Gothic" w:hAnsi="Century Gothic"/>
                <w:b w:val="0"/>
                <w:w w:val="138"/>
                <w:sz w:val="18"/>
                <w:szCs w:val="18"/>
              </w:rPr>
              <w:t>. DCS)</w:t>
            </w:r>
            <w:r>
              <w:rPr>
                <w:rFonts w:ascii="Century Gothic" w:hAnsi="Century Gothic"/>
                <w:b w:val="0"/>
                <w:w w:val="86"/>
                <w:sz w:val="18"/>
                <w:szCs w:val="18"/>
              </w:rPr>
              <w:t>,</w:t>
            </w:r>
          </w:p>
          <w:p w14:paraId="2252C7C0"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pacing w:val="-1"/>
                <w:w w:val="90"/>
                <w:sz w:val="18"/>
                <w:szCs w:val="18"/>
              </w:rPr>
              <w:t>Regional</w:t>
            </w:r>
            <w:r w:rsidRPr="00D25FBC">
              <w:rPr>
                <w:rFonts w:ascii="Century Gothic" w:hAnsi="Century Gothic"/>
                <w:b w:val="0"/>
                <w:spacing w:val="6"/>
                <w:w w:val="90"/>
                <w:sz w:val="18"/>
                <w:szCs w:val="18"/>
              </w:rPr>
              <w:t xml:space="preserve"> </w:t>
            </w:r>
            <w:r>
              <w:rPr>
                <w:rFonts w:ascii="Century Gothic" w:hAnsi="Century Gothic"/>
                <w:b w:val="0"/>
                <w:spacing w:val="6"/>
                <w:w w:val="90"/>
                <w:sz w:val="18"/>
                <w:szCs w:val="18"/>
              </w:rPr>
              <w:t xml:space="preserve">&amp; District Agriculture </w:t>
            </w:r>
            <w:r w:rsidRPr="00D25FBC">
              <w:rPr>
                <w:rFonts w:ascii="Century Gothic" w:hAnsi="Century Gothic"/>
                <w:b w:val="0"/>
                <w:spacing w:val="-1"/>
                <w:w w:val="90"/>
                <w:sz w:val="18"/>
                <w:szCs w:val="18"/>
              </w:rPr>
              <w:t>Offices</w:t>
            </w:r>
          </w:p>
        </w:tc>
      </w:tr>
      <w:tr w:rsidR="00726919" w:rsidRPr="00D25FBC" w14:paraId="50CF3324" w14:textId="77777777" w:rsidTr="00127B7E">
        <w:trPr>
          <w:trHeight w:val="1108"/>
        </w:trPr>
        <w:tc>
          <w:tcPr>
            <w:cnfStyle w:val="001000000000" w:firstRow="0" w:lastRow="0" w:firstColumn="1" w:lastColumn="0" w:oddVBand="0" w:evenVBand="0" w:oddHBand="0" w:evenHBand="0" w:firstRowFirstColumn="0" w:firstRowLastColumn="0" w:lastRowFirstColumn="0" w:lastRowLastColumn="0"/>
            <w:tcW w:w="2140" w:type="dxa"/>
            <w:vMerge/>
          </w:tcPr>
          <w:p w14:paraId="2A5ED2BC"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12C74307"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Provide PPEs to</w:t>
            </w:r>
            <w:r w:rsidRPr="00D25FBC">
              <w:rPr>
                <w:rFonts w:ascii="Century Gothic" w:hAnsi="Century Gothic"/>
                <w:spacing w:val="10"/>
                <w:w w:val="95"/>
                <w:sz w:val="18"/>
                <w:szCs w:val="18"/>
              </w:rPr>
              <w:t xml:space="preserve"> </w:t>
            </w:r>
            <w:r w:rsidRPr="00D25FBC">
              <w:rPr>
                <w:rFonts w:ascii="Century Gothic" w:hAnsi="Century Gothic"/>
                <w:w w:val="95"/>
                <w:sz w:val="18"/>
                <w:szCs w:val="18"/>
              </w:rPr>
              <w:t>farmers/</w:t>
            </w:r>
          </w:p>
          <w:p w14:paraId="01631706" w14:textId="77777777" w:rsidR="00726919" w:rsidRPr="00D25FBC" w:rsidRDefault="00726919" w:rsidP="00127B7E">
            <w:pPr>
              <w:rPr>
                <w:rFonts w:ascii="Century Gothic" w:eastAsia="Arial" w:hAnsi="Century Gothic"/>
                <w:sz w:val="18"/>
                <w:szCs w:val="18"/>
              </w:rPr>
            </w:pPr>
            <w:r w:rsidRPr="00D25FBC">
              <w:rPr>
                <w:rFonts w:ascii="Century Gothic" w:hAnsi="Century Gothic"/>
                <w:spacing w:val="-1"/>
                <w:w w:val="95"/>
                <w:sz w:val="18"/>
                <w:szCs w:val="18"/>
              </w:rPr>
              <w:t xml:space="preserve">farm </w:t>
            </w:r>
            <w:r w:rsidRPr="00D25FBC">
              <w:rPr>
                <w:rFonts w:ascii="Century Gothic" w:hAnsi="Century Gothic"/>
                <w:spacing w:val="-1"/>
                <w:w w:val="85"/>
                <w:sz w:val="18"/>
                <w:szCs w:val="18"/>
              </w:rPr>
              <w:t xml:space="preserve">assistants </w:t>
            </w:r>
            <w:r w:rsidRPr="00D25FBC">
              <w:rPr>
                <w:rFonts w:ascii="Century Gothic" w:hAnsi="Century Gothic"/>
                <w:sz w:val="18"/>
                <w:szCs w:val="18"/>
              </w:rPr>
              <w:t>for</w:t>
            </w:r>
            <w:r w:rsidRPr="00D25FBC">
              <w:rPr>
                <w:rFonts w:ascii="Century Gothic" w:hAnsi="Century Gothic"/>
                <w:spacing w:val="-48"/>
                <w:sz w:val="18"/>
                <w:szCs w:val="18"/>
              </w:rPr>
              <w:t xml:space="preserve"> </w:t>
            </w:r>
            <w:r w:rsidRPr="00D25FBC">
              <w:rPr>
                <w:rFonts w:ascii="Century Gothic" w:hAnsi="Century Gothic"/>
                <w:w w:val="95"/>
                <w:sz w:val="18"/>
                <w:szCs w:val="18"/>
              </w:rPr>
              <w:t>pesticide</w:t>
            </w:r>
            <w:r w:rsidRPr="00D25FBC">
              <w:rPr>
                <w:rFonts w:ascii="Century Gothic" w:hAnsi="Century Gothic"/>
                <w:spacing w:val="-19"/>
                <w:w w:val="95"/>
                <w:sz w:val="18"/>
                <w:szCs w:val="18"/>
              </w:rPr>
              <w:t xml:space="preserve"> </w:t>
            </w:r>
            <w:r w:rsidRPr="00D25FBC">
              <w:rPr>
                <w:rFonts w:ascii="Century Gothic" w:hAnsi="Century Gothic"/>
                <w:w w:val="95"/>
                <w:sz w:val="18"/>
                <w:szCs w:val="18"/>
              </w:rPr>
              <w:t>use</w:t>
            </w:r>
            <w:r w:rsidRPr="00D25FBC">
              <w:rPr>
                <w:rFonts w:ascii="Century Gothic" w:hAnsi="Century Gothic"/>
                <w:spacing w:val="-19"/>
                <w:w w:val="95"/>
                <w:sz w:val="18"/>
                <w:szCs w:val="18"/>
              </w:rPr>
              <w:t xml:space="preserve"> </w:t>
            </w:r>
            <w:r w:rsidRPr="00D25FBC">
              <w:rPr>
                <w:rFonts w:ascii="Century Gothic" w:hAnsi="Century Gothic"/>
                <w:w w:val="95"/>
                <w:sz w:val="18"/>
                <w:szCs w:val="18"/>
              </w:rPr>
              <w:t>in</w:t>
            </w:r>
            <w:r w:rsidRPr="00D25FBC">
              <w:rPr>
                <w:rFonts w:ascii="Century Gothic" w:hAnsi="Century Gothic"/>
                <w:spacing w:val="-19"/>
                <w:w w:val="95"/>
                <w:sz w:val="18"/>
                <w:szCs w:val="18"/>
              </w:rPr>
              <w:t xml:space="preserve"> </w:t>
            </w:r>
            <w:r w:rsidRPr="00D25FBC">
              <w:rPr>
                <w:rFonts w:ascii="Century Gothic" w:hAnsi="Century Gothic"/>
                <w:w w:val="95"/>
                <w:sz w:val="18"/>
                <w:szCs w:val="18"/>
              </w:rPr>
              <w:t>the</w:t>
            </w:r>
            <w:r w:rsidRPr="00D25FBC">
              <w:rPr>
                <w:rFonts w:ascii="Century Gothic" w:hAnsi="Century Gothic"/>
                <w:spacing w:val="-19"/>
                <w:w w:val="95"/>
                <w:sz w:val="18"/>
                <w:szCs w:val="18"/>
              </w:rPr>
              <w:t xml:space="preserve"> </w:t>
            </w:r>
            <w:r w:rsidRPr="00D25FBC">
              <w:rPr>
                <w:rFonts w:ascii="Century Gothic" w:hAnsi="Century Gothic"/>
                <w:w w:val="95"/>
                <w:sz w:val="18"/>
                <w:szCs w:val="18"/>
              </w:rPr>
              <w:t>fields</w:t>
            </w:r>
          </w:p>
        </w:tc>
        <w:tc>
          <w:tcPr>
            <w:cnfStyle w:val="000001000000" w:firstRow="0" w:lastRow="0" w:firstColumn="0" w:lastColumn="0" w:oddVBand="0" w:evenVBand="1" w:oddHBand="0" w:evenHBand="0" w:firstRowFirstColumn="0" w:firstRowLastColumn="0" w:lastRowFirstColumn="0" w:lastRowLastColumn="0"/>
            <w:tcW w:w="3349" w:type="dxa"/>
          </w:tcPr>
          <w:p w14:paraId="5176EC7D"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Health</w:t>
            </w:r>
            <w:r w:rsidRPr="00D25FBC">
              <w:rPr>
                <w:rFonts w:ascii="Century Gothic" w:hAnsi="Century Gothic"/>
                <w:spacing w:val="-22"/>
                <w:sz w:val="18"/>
                <w:szCs w:val="18"/>
              </w:rPr>
              <w:t xml:space="preserve"> </w:t>
            </w:r>
            <w:r w:rsidRPr="00D25FBC">
              <w:rPr>
                <w:rFonts w:ascii="Century Gothic" w:hAnsi="Century Gothic"/>
                <w:sz w:val="18"/>
                <w:szCs w:val="18"/>
              </w:rPr>
              <w:t>and</w:t>
            </w:r>
            <w:r w:rsidRPr="00D25FBC">
              <w:rPr>
                <w:rFonts w:ascii="Century Gothic" w:hAnsi="Century Gothic"/>
                <w:spacing w:val="-22"/>
                <w:sz w:val="18"/>
                <w:szCs w:val="18"/>
              </w:rPr>
              <w:t xml:space="preserve"> </w:t>
            </w:r>
            <w:r w:rsidRPr="00D25FBC">
              <w:rPr>
                <w:rFonts w:ascii="Century Gothic" w:hAnsi="Century Gothic"/>
                <w:sz w:val="18"/>
                <w:szCs w:val="18"/>
              </w:rPr>
              <w:t>safety</w:t>
            </w:r>
            <w:r w:rsidRPr="00D25FBC">
              <w:rPr>
                <w:rFonts w:ascii="Century Gothic" w:hAnsi="Century Gothic"/>
                <w:spacing w:val="-22"/>
                <w:sz w:val="18"/>
                <w:szCs w:val="18"/>
              </w:rPr>
              <w:t xml:space="preserve"> </w:t>
            </w:r>
            <w:r w:rsidRPr="00D25FBC">
              <w:rPr>
                <w:rFonts w:ascii="Century Gothic" w:hAnsi="Century Gothic"/>
                <w:sz w:val="18"/>
                <w:szCs w:val="18"/>
              </w:rPr>
              <w:t>policy</w:t>
            </w:r>
            <w:r w:rsidRPr="00D25FBC">
              <w:rPr>
                <w:rFonts w:ascii="Century Gothic" w:hAnsi="Century Gothic"/>
                <w:spacing w:val="-22"/>
                <w:sz w:val="18"/>
                <w:szCs w:val="18"/>
              </w:rPr>
              <w:t xml:space="preserve"> </w:t>
            </w:r>
            <w:r w:rsidRPr="00D25FBC">
              <w:rPr>
                <w:rFonts w:ascii="Century Gothic" w:hAnsi="Century Gothic"/>
                <w:sz w:val="18"/>
                <w:szCs w:val="18"/>
              </w:rPr>
              <w:t>for</w:t>
            </w:r>
            <w:r w:rsidRPr="00D25FBC">
              <w:rPr>
                <w:rFonts w:ascii="Century Gothic" w:hAnsi="Century Gothic"/>
                <w:spacing w:val="-22"/>
                <w:sz w:val="18"/>
                <w:szCs w:val="18"/>
              </w:rPr>
              <w:t xml:space="preserve"> </w:t>
            </w:r>
            <w:r w:rsidRPr="00D25FBC">
              <w:rPr>
                <w:rFonts w:ascii="Century Gothic" w:hAnsi="Century Gothic"/>
                <w:sz w:val="18"/>
                <w:szCs w:val="18"/>
              </w:rPr>
              <w:t>farm</w:t>
            </w:r>
          </w:p>
          <w:p w14:paraId="5A5B50CD"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Work</w:t>
            </w:r>
          </w:p>
        </w:tc>
        <w:tc>
          <w:tcPr>
            <w:cnfStyle w:val="000010000000" w:firstRow="0" w:lastRow="0" w:firstColumn="0" w:lastColumn="0" w:oddVBand="1" w:evenVBand="0" w:oddHBand="0" w:evenHBand="0" w:firstRowFirstColumn="0" w:firstRowLastColumn="0" w:lastRowFirstColumn="0" w:lastRowLastColumn="0"/>
            <w:tcW w:w="2775" w:type="dxa"/>
          </w:tcPr>
          <w:p w14:paraId="7C37A229" w14:textId="77777777" w:rsidR="00726919" w:rsidRPr="00D25FBC" w:rsidRDefault="00726919" w:rsidP="00127B7E">
            <w:pPr>
              <w:rPr>
                <w:rFonts w:ascii="Century Gothic" w:eastAsia="Arial" w:hAnsi="Century Gothic"/>
                <w:sz w:val="18"/>
                <w:szCs w:val="18"/>
              </w:rPr>
            </w:pPr>
            <w:r w:rsidRPr="00D25FBC">
              <w:rPr>
                <w:rFonts w:ascii="Century Gothic" w:hAnsi="Century Gothic"/>
                <w:spacing w:val="-1"/>
                <w:w w:val="85"/>
                <w:sz w:val="18"/>
                <w:szCs w:val="18"/>
              </w:rPr>
              <w:t xml:space="preserve">Farmers </w:t>
            </w:r>
            <w:r w:rsidRPr="00D25FBC">
              <w:rPr>
                <w:rFonts w:ascii="Century Gothic" w:hAnsi="Century Gothic"/>
                <w:sz w:val="18"/>
                <w:szCs w:val="18"/>
              </w:rPr>
              <w:t>and</w:t>
            </w:r>
          </w:p>
          <w:p w14:paraId="7D54E8FD"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accompanying</w:t>
            </w:r>
            <w:r w:rsidRPr="00D25FBC">
              <w:rPr>
                <w:rFonts w:ascii="Century Gothic" w:hAnsi="Century Gothic"/>
                <w:w w:val="84"/>
                <w:sz w:val="18"/>
                <w:szCs w:val="18"/>
              </w:rPr>
              <w:t xml:space="preserve"> </w:t>
            </w:r>
            <w:r w:rsidRPr="00D25FBC">
              <w:rPr>
                <w:rFonts w:ascii="Century Gothic" w:hAnsi="Century Gothic"/>
                <w:spacing w:val="-1"/>
                <w:w w:val="90"/>
                <w:sz w:val="18"/>
                <w:szCs w:val="18"/>
              </w:rPr>
              <w:t xml:space="preserve">dependents </w:t>
            </w:r>
            <w:r w:rsidRPr="00D25FBC">
              <w:rPr>
                <w:rFonts w:ascii="Century Gothic" w:hAnsi="Century Gothic"/>
                <w:spacing w:val="-1"/>
                <w:w w:val="95"/>
                <w:sz w:val="18"/>
                <w:szCs w:val="18"/>
              </w:rPr>
              <w:t>(children)</w:t>
            </w:r>
            <w:r w:rsidRPr="00D25FBC">
              <w:rPr>
                <w:rFonts w:ascii="Century Gothic" w:hAnsi="Century Gothic"/>
                <w:w w:val="91"/>
                <w:sz w:val="18"/>
                <w:szCs w:val="18"/>
              </w:rPr>
              <w:t xml:space="preserve"> </w:t>
            </w:r>
            <w:r w:rsidRPr="00D25FBC">
              <w:rPr>
                <w:rFonts w:ascii="Century Gothic" w:hAnsi="Century Gothic"/>
                <w:spacing w:val="-1"/>
                <w:w w:val="95"/>
                <w:sz w:val="18"/>
                <w:szCs w:val="18"/>
              </w:rPr>
              <w:t xml:space="preserve">protected </w:t>
            </w:r>
            <w:r w:rsidRPr="00D25FBC">
              <w:rPr>
                <w:rFonts w:ascii="Century Gothic" w:hAnsi="Century Gothic"/>
                <w:w w:val="90"/>
                <w:sz w:val="18"/>
                <w:szCs w:val="18"/>
              </w:rPr>
              <w:t>against</w:t>
            </w:r>
            <w:r w:rsidRPr="00D25FBC">
              <w:rPr>
                <w:rFonts w:ascii="Century Gothic" w:hAnsi="Century Gothic"/>
                <w:w w:val="120"/>
                <w:sz w:val="18"/>
                <w:szCs w:val="18"/>
              </w:rPr>
              <w:t xml:space="preserve"> </w:t>
            </w:r>
            <w:r w:rsidRPr="00D25FBC">
              <w:rPr>
                <w:rFonts w:ascii="Century Gothic" w:hAnsi="Century Gothic"/>
                <w:w w:val="95"/>
                <w:sz w:val="18"/>
                <w:szCs w:val="18"/>
              </w:rPr>
              <w:t>pesticide</w:t>
            </w:r>
            <w:r w:rsidRPr="00D25FBC">
              <w:rPr>
                <w:rFonts w:ascii="Century Gothic" w:hAnsi="Century Gothic"/>
                <w:spacing w:val="-16"/>
                <w:w w:val="95"/>
                <w:sz w:val="18"/>
                <w:szCs w:val="18"/>
              </w:rPr>
              <w:t xml:space="preserve"> </w:t>
            </w:r>
            <w:r w:rsidRPr="00D25FBC">
              <w:rPr>
                <w:rFonts w:ascii="Century Gothic" w:hAnsi="Century Gothic"/>
                <w:w w:val="95"/>
                <w:sz w:val="18"/>
                <w:szCs w:val="18"/>
              </w:rPr>
              <w:t>exposure</w:t>
            </w:r>
            <w:r w:rsidRPr="00D25FBC">
              <w:rPr>
                <w:rFonts w:ascii="Century Gothic" w:hAnsi="Century Gothic"/>
                <w:spacing w:val="-16"/>
                <w:w w:val="95"/>
                <w:sz w:val="18"/>
                <w:szCs w:val="18"/>
              </w:rPr>
              <w:t xml:space="preserve"> </w:t>
            </w:r>
            <w:r w:rsidRPr="00D25FBC">
              <w:rPr>
                <w:rFonts w:ascii="Century Gothic" w:hAnsi="Century Gothic"/>
                <w:w w:val="95"/>
                <w:sz w:val="18"/>
                <w:szCs w:val="18"/>
              </w:rPr>
              <w:t>in</w:t>
            </w:r>
            <w:r w:rsidRPr="00D25FBC">
              <w:rPr>
                <w:rFonts w:ascii="Century Gothic" w:hAnsi="Century Gothic"/>
                <w:spacing w:val="-16"/>
                <w:w w:val="95"/>
                <w:sz w:val="18"/>
                <w:szCs w:val="18"/>
              </w:rPr>
              <w:t xml:space="preserve"> </w:t>
            </w:r>
            <w:r w:rsidRPr="00D25FBC">
              <w:rPr>
                <w:rFonts w:ascii="Century Gothic" w:hAnsi="Century Gothic"/>
                <w:w w:val="95"/>
                <w:sz w:val="18"/>
                <w:szCs w:val="18"/>
              </w:rPr>
              <w:t>the</w:t>
            </w:r>
          </w:p>
          <w:p w14:paraId="3D7B39E8"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fields</w:t>
            </w:r>
          </w:p>
        </w:tc>
        <w:tc>
          <w:tcPr>
            <w:cnfStyle w:val="000100000000" w:firstRow="0" w:lastRow="0" w:firstColumn="0" w:lastColumn="1" w:oddVBand="0" w:evenVBand="0" w:oddHBand="0" w:evenHBand="0" w:firstRowFirstColumn="0" w:firstRowLastColumn="0" w:lastRowFirstColumn="0" w:lastRowLastColumn="0"/>
            <w:tcW w:w="3691" w:type="dxa"/>
          </w:tcPr>
          <w:p w14:paraId="3B6946D5"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z w:val="18"/>
                <w:szCs w:val="18"/>
              </w:rPr>
              <w:t>MoFA</w:t>
            </w:r>
          </w:p>
        </w:tc>
      </w:tr>
      <w:tr w:rsidR="00726919" w:rsidRPr="00D25FBC" w14:paraId="2AAFC890" w14:textId="77777777" w:rsidTr="00127B7E">
        <w:trPr>
          <w:cnfStyle w:val="000000100000" w:firstRow="0" w:lastRow="0" w:firstColumn="0" w:lastColumn="0" w:oddVBand="0" w:evenVBand="0" w:oddHBand="1" w:evenHBand="0" w:firstRowFirstColumn="0" w:firstRowLastColumn="0" w:lastRowFirstColumn="0" w:lastRowLastColumn="0"/>
          <w:trHeight w:hRule="exact" w:val="1015"/>
        </w:trPr>
        <w:tc>
          <w:tcPr>
            <w:cnfStyle w:val="001000000000" w:firstRow="0" w:lastRow="0" w:firstColumn="1" w:lastColumn="0" w:oddVBand="0" w:evenVBand="0" w:oddHBand="0" w:evenHBand="0" w:firstRowFirstColumn="0" w:firstRowLastColumn="0" w:lastRowFirstColumn="0" w:lastRowLastColumn="0"/>
            <w:tcW w:w="2140" w:type="dxa"/>
            <w:vMerge/>
          </w:tcPr>
          <w:p w14:paraId="37E9DD25"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21D5B1F4"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Educate farmers/</w:t>
            </w:r>
            <w:r w:rsidRPr="00D25FBC">
              <w:rPr>
                <w:rFonts w:ascii="Century Gothic" w:hAnsi="Century Gothic"/>
                <w:spacing w:val="5"/>
                <w:sz w:val="18"/>
                <w:szCs w:val="18"/>
              </w:rPr>
              <w:t xml:space="preserve"> </w:t>
            </w:r>
            <w:r w:rsidRPr="00D25FBC">
              <w:rPr>
                <w:rFonts w:ascii="Century Gothic" w:hAnsi="Century Gothic"/>
                <w:sz w:val="18"/>
                <w:szCs w:val="18"/>
              </w:rPr>
              <w:t>farm</w:t>
            </w:r>
            <w:r w:rsidRPr="00D25FBC">
              <w:rPr>
                <w:rFonts w:ascii="Century Gothic" w:hAnsi="Century Gothic"/>
                <w:spacing w:val="-1"/>
                <w:w w:val="96"/>
                <w:sz w:val="18"/>
                <w:szCs w:val="18"/>
              </w:rPr>
              <w:t xml:space="preserve"> </w:t>
            </w:r>
            <w:r w:rsidRPr="00D25FBC">
              <w:rPr>
                <w:rFonts w:ascii="Century Gothic" w:hAnsi="Century Gothic"/>
                <w:sz w:val="18"/>
                <w:szCs w:val="18"/>
              </w:rPr>
              <w:t>assistants in the</w:t>
            </w:r>
            <w:r w:rsidRPr="00D25FBC">
              <w:rPr>
                <w:rFonts w:ascii="Century Gothic" w:hAnsi="Century Gothic"/>
                <w:spacing w:val="-20"/>
                <w:sz w:val="18"/>
                <w:szCs w:val="18"/>
              </w:rPr>
              <w:t xml:space="preserve"> </w:t>
            </w:r>
            <w:r w:rsidRPr="00D25FBC">
              <w:rPr>
                <w:rFonts w:ascii="Century Gothic" w:hAnsi="Century Gothic"/>
                <w:sz w:val="18"/>
                <w:szCs w:val="18"/>
              </w:rPr>
              <w:t>proper</w:t>
            </w:r>
            <w:r w:rsidRPr="00D25FBC">
              <w:rPr>
                <w:rFonts w:ascii="Century Gothic" w:hAnsi="Century Gothic"/>
                <w:w w:val="104"/>
                <w:sz w:val="18"/>
                <w:szCs w:val="18"/>
              </w:rPr>
              <w:t xml:space="preserve"> </w:t>
            </w:r>
            <w:r w:rsidRPr="00D25FBC">
              <w:rPr>
                <w:rFonts w:ascii="Century Gothic" w:hAnsi="Century Gothic"/>
                <w:w w:val="95"/>
                <w:sz w:val="18"/>
                <w:szCs w:val="18"/>
              </w:rPr>
              <w:t>use</w:t>
            </w:r>
            <w:r w:rsidRPr="00D25FBC">
              <w:rPr>
                <w:rFonts w:ascii="Century Gothic" w:hAnsi="Century Gothic"/>
                <w:spacing w:val="-34"/>
                <w:w w:val="95"/>
                <w:sz w:val="18"/>
                <w:szCs w:val="18"/>
              </w:rPr>
              <w:t xml:space="preserve"> </w:t>
            </w:r>
            <w:r w:rsidRPr="00D25FBC">
              <w:rPr>
                <w:rFonts w:ascii="Century Gothic" w:hAnsi="Century Gothic"/>
                <w:w w:val="95"/>
                <w:sz w:val="18"/>
                <w:szCs w:val="18"/>
              </w:rPr>
              <w:t>of</w:t>
            </w:r>
            <w:r w:rsidRPr="00D25FBC">
              <w:rPr>
                <w:rFonts w:ascii="Century Gothic" w:hAnsi="Century Gothic"/>
                <w:spacing w:val="-34"/>
                <w:w w:val="95"/>
                <w:sz w:val="18"/>
                <w:szCs w:val="18"/>
              </w:rPr>
              <w:t xml:space="preserve"> </w:t>
            </w:r>
            <w:r w:rsidRPr="00D25FBC">
              <w:rPr>
                <w:rFonts w:ascii="Century Gothic" w:hAnsi="Century Gothic"/>
                <w:w w:val="95"/>
                <w:sz w:val="18"/>
                <w:szCs w:val="18"/>
              </w:rPr>
              <w:t>pesticides</w:t>
            </w:r>
          </w:p>
        </w:tc>
        <w:tc>
          <w:tcPr>
            <w:cnfStyle w:val="000001000000" w:firstRow="0" w:lastRow="0" w:firstColumn="0" w:lastColumn="0" w:oddVBand="0" w:evenVBand="1" w:oddHBand="0" w:evenHBand="0" w:firstRowFirstColumn="0" w:firstRowLastColumn="0" w:lastRowFirstColumn="0" w:lastRowLastColumn="0"/>
            <w:tcW w:w="3349" w:type="dxa"/>
          </w:tcPr>
          <w:p w14:paraId="1E18AB7E"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Pesticide hazards and use</w:t>
            </w:r>
            <w:r w:rsidRPr="00D25FBC">
              <w:rPr>
                <w:rFonts w:ascii="Century Gothic" w:hAnsi="Century Gothic"/>
                <w:spacing w:val="10"/>
                <w:w w:val="95"/>
                <w:sz w:val="18"/>
                <w:szCs w:val="18"/>
              </w:rPr>
              <w:t xml:space="preserve"> </w:t>
            </w:r>
            <w:r w:rsidRPr="00D25FBC">
              <w:rPr>
                <w:rFonts w:ascii="Century Gothic" w:hAnsi="Century Gothic"/>
                <w:w w:val="95"/>
                <w:sz w:val="18"/>
                <w:szCs w:val="18"/>
              </w:rPr>
              <w:t>guide</w:t>
            </w:r>
            <w:r w:rsidRPr="00D25FBC">
              <w:rPr>
                <w:rFonts w:ascii="Century Gothic" w:hAnsi="Century Gothic"/>
                <w:w w:val="89"/>
                <w:sz w:val="18"/>
                <w:szCs w:val="18"/>
              </w:rPr>
              <w:t xml:space="preserve"> </w:t>
            </w:r>
            <w:r w:rsidRPr="00D25FBC">
              <w:rPr>
                <w:rFonts w:ascii="Century Gothic" w:hAnsi="Century Gothic"/>
                <w:sz w:val="18"/>
                <w:szCs w:val="18"/>
              </w:rPr>
              <w:t>manual or leaflet for the</w:t>
            </w:r>
            <w:r w:rsidRPr="00D25FBC">
              <w:rPr>
                <w:rFonts w:ascii="Century Gothic" w:hAnsi="Century Gothic"/>
                <w:spacing w:val="-3"/>
                <w:sz w:val="18"/>
                <w:szCs w:val="18"/>
              </w:rPr>
              <w:t xml:space="preserve"> </w:t>
            </w:r>
            <w:r w:rsidRPr="00D25FBC">
              <w:rPr>
                <w:rFonts w:ascii="Century Gothic" w:hAnsi="Century Gothic"/>
                <w:sz w:val="18"/>
                <w:szCs w:val="18"/>
              </w:rPr>
              <w:t>project</w:t>
            </w:r>
            <w:r w:rsidRPr="00D25FBC">
              <w:rPr>
                <w:rFonts w:ascii="Century Gothic" w:hAnsi="Century Gothic"/>
                <w:w w:val="120"/>
                <w:sz w:val="18"/>
                <w:szCs w:val="18"/>
              </w:rPr>
              <w:t xml:space="preserve"> </w:t>
            </w:r>
            <w:r w:rsidRPr="00D25FBC">
              <w:rPr>
                <w:rFonts w:ascii="Century Gothic" w:hAnsi="Century Gothic"/>
                <w:sz w:val="18"/>
                <w:szCs w:val="18"/>
              </w:rPr>
              <w:t>(include simple</w:t>
            </w:r>
            <w:r w:rsidRPr="00D25FBC">
              <w:rPr>
                <w:rFonts w:ascii="Century Gothic" w:hAnsi="Century Gothic"/>
                <w:spacing w:val="8"/>
                <w:sz w:val="18"/>
                <w:szCs w:val="18"/>
              </w:rPr>
              <w:t xml:space="preserve"> </w:t>
            </w:r>
            <w:r w:rsidRPr="00D25FBC">
              <w:rPr>
                <w:rFonts w:ascii="Century Gothic" w:hAnsi="Century Gothic"/>
                <w:sz w:val="18"/>
                <w:szCs w:val="18"/>
              </w:rPr>
              <w:t>pictorial</w:t>
            </w:r>
            <w:r w:rsidRPr="00D25FBC">
              <w:rPr>
                <w:rFonts w:ascii="Century Gothic" w:hAnsi="Century Gothic"/>
                <w:w w:val="103"/>
                <w:sz w:val="18"/>
                <w:szCs w:val="18"/>
              </w:rPr>
              <w:t xml:space="preserve"> </w:t>
            </w:r>
            <w:r w:rsidRPr="00D25FBC">
              <w:rPr>
                <w:rFonts w:ascii="Century Gothic" w:hAnsi="Century Gothic"/>
                <w:sz w:val="18"/>
                <w:szCs w:val="18"/>
              </w:rPr>
              <w:t>presentations)</w:t>
            </w:r>
          </w:p>
        </w:tc>
        <w:tc>
          <w:tcPr>
            <w:cnfStyle w:val="000010000000" w:firstRow="0" w:lastRow="0" w:firstColumn="0" w:lastColumn="0" w:oddVBand="1" w:evenVBand="0" w:oddHBand="0" w:evenHBand="0" w:firstRowFirstColumn="0" w:firstRowLastColumn="0" w:lastRowFirstColumn="0" w:lastRowLastColumn="0"/>
            <w:tcW w:w="2775" w:type="dxa"/>
          </w:tcPr>
          <w:p w14:paraId="3377D00C"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Farmers know and</w:t>
            </w:r>
            <w:r w:rsidRPr="00D25FBC">
              <w:rPr>
                <w:rFonts w:ascii="Century Gothic" w:hAnsi="Century Gothic"/>
                <w:spacing w:val="24"/>
                <w:sz w:val="18"/>
                <w:szCs w:val="18"/>
              </w:rPr>
              <w:t xml:space="preserve"> </w:t>
            </w:r>
            <w:r w:rsidRPr="00D25FBC">
              <w:rPr>
                <w:rFonts w:ascii="Century Gothic" w:hAnsi="Century Gothic"/>
                <w:sz w:val="18"/>
                <w:szCs w:val="18"/>
              </w:rPr>
              <w:t>use</w:t>
            </w:r>
            <w:r w:rsidRPr="00D25FBC">
              <w:rPr>
                <w:rFonts w:ascii="Century Gothic" w:hAnsi="Century Gothic"/>
                <w:w w:val="89"/>
                <w:sz w:val="18"/>
                <w:szCs w:val="18"/>
              </w:rPr>
              <w:t xml:space="preserve"> </w:t>
            </w:r>
            <w:r w:rsidRPr="00D25FBC">
              <w:rPr>
                <w:rFonts w:ascii="Century Gothic" w:hAnsi="Century Gothic"/>
                <w:sz w:val="18"/>
                <w:szCs w:val="18"/>
              </w:rPr>
              <w:t>pesticides properly;</w:t>
            </w:r>
            <w:r w:rsidRPr="00D25FBC">
              <w:rPr>
                <w:rFonts w:ascii="Century Gothic" w:hAnsi="Century Gothic"/>
                <w:w w:val="92"/>
                <w:sz w:val="18"/>
                <w:szCs w:val="18"/>
              </w:rPr>
              <w:t xml:space="preserve"> </w:t>
            </w:r>
            <w:r w:rsidRPr="00D25FBC">
              <w:rPr>
                <w:rFonts w:ascii="Century Gothic" w:hAnsi="Century Gothic"/>
                <w:sz w:val="18"/>
                <w:szCs w:val="18"/>
              </w:rPr>
              <w:t>pesticide hazards</w:t>
            </w:r>
            <w:r w:rsidRPr="00D25FBC">
              <w:rPr>
                <w:rFonts w:ascii="Century Gothic" w:hAnsi="Century Gothic"/>
                <w:spacing w:val="3"/>
                <w:sz w:val="18"/>
                <w:szCs w:val="18"/>
              </w:rPr>
              <w:t xml:space="preserve"> </w:t>
            </w:r>
            <w:r w:rsidRPr="00D25FBC">
              <w:rPr>
                <w:rFonts w:ascii="Century Gothic" w:hAnsi="Century Gothic"/>
                <w:sz w:val="18"/>
                <w:szCs w:val="18"/>
              </w:rPr>
              <w:t>and</w:t>
            </w:r>
            <w:r w:rsidRPr="00D25FBC">
              <w:rPr>
                <w:rFonts w:ascii="Century Gothic" w:hAnsi="Century Gothic"/>
                <w:w w:val="94"/>
                <w:sz w:val="18"/>
                <w:szCs w:val="18"/>
              </w:rPr>
              <w:t xml:space="preserve"> </w:t>
            </w:r>
            <w:r w:rsidRPr="00D25FBC">
              <w:rPr>
                <w:rFonts w:ascii="Century Gothic" w:hAnsi="Century Gothic"/>
                <w:sz w:val="18"/>
                <w:szCs w:val="18"/>
              </w:rPr>
              <w:t>use</w:t>
            </w:r>
            <w:r w:rsidRPr="00D25FBC">
              <w:rPr>
                <w:rFonts w:ascii="Century Gothic" w:hAnsi="Century Gothic"/>
                <w:spacing w:val="-36"/>
                <w:sz w:val="18"/>
                <w:szCs w:val="18"/>
              </w:rPr>
              <w:t xml:space="preserve"> </w:t>
            </w:r>
            <w:r w:rsidRPr="00D25FBC">
              <w:rPr>
                <w:rFonts w:ascii="Century Gothic" w:hAnsi="Century Gothic"/>
                <w:sz w:val="18"/>
                <w:szCs w:val="18"/>
              </w:rPr>
              <w:t>guide</w:t>
            </w:r>
            <w:r w:rsidRPr="00D25FBC">
              <w:rPr>
                <w:rFonts w:ascii="Century Gothic" w:hAnsi="Century Gothic"/>
                <w:spacing w:val="-36"/>
                <w:sz w:val="18"/>
                <w:szCs w:val="18"/>
              </w:rPr>
              <w:t xml:space="preserve"> </w:t>
            </w:r>
            <w:r w:rsidRPr="00D25FBC">
              <w:rPr>
                <w:rFonts w:ascii="Century Gothic" w:hAnsi="Century Gothic"/>
                <w:sz w:val="18"/>
                <w:szCs w:val="18"/>
              </w:rPr>
              <w:t>leaflet</w:t>
            </w:r>
            <w:r w:rsidRPr="00D25FBC">
              <w:rPr>
                <w:rFonts w:ascii="Century Gothic" w:hAnsi="Century Gothic"/>
                <w:spacing w:val="-36"/>
                <w:sz w:val="18"/>
                <w:szCs w:val="18"/>
              </w:rPr>
              <w:t xml:space="preserve"> </w:t>
            </w:r>
            <w:r w:rsidRPr="00D25FBC">
              <w:rPr>
                <w:rFonts w:ascii="Century Gothic" w:hAnsi="Century Gothic"/>
                <w:sz w:val="18"/>
                <w:szCs w:val="18"/>
              </w:rPr>
              <w:t>or</w:t>
            </w:r>
            <w:r w:rsidRPr="00D25FBC">
              <w:rPr>
                <w:rFonts w:ascii="Century Gothic" w:hAnsi="Century Gothic"/>
                <w:spacing w:val="-36"/>
                <w:sz w:val="18"/>
                <w:szCs w:val="18"/>
              </w:rPr>
              <w:t xml:space="preserve"> </w:t>
            </w:r>
            <w:r w:rsidRPr="00D25FBC">
              <w:rPr>
                <w:rFonts w:ascii="Century Gothic" w:hAnsi="Century Gothic"/>
                <w:sz w:val="18"/>
                <w:szCs w:val="18"/>
              </w:rPr>
              <w:t>flyers</w:t>
            </w:r>
            <w:r w:rsidRPr="00D25FBC">
              <w:rPr>
                <w:rFonts w:ascii="Century Gothic" w:hAnsi="Century Gothic"/>
                <w:w w:val="78"/>
                <w:sz w:val="18"/>
                <w:szCs w:val="18"/>
              </w:rPr>
              <w:t xml:space="preserve"> </w:t>
            </w:r>
            <w:r w:rsidRPr="00D25FBC">
              <w:rPr>
                <w:rFonts w:ascii="Century Gothic" w:hAnsi="Century Gothic"/>
                <w:sz w:val="18"/>
                <w:szCs w:val="18"/>
              </w:rPr>
              <w:t>produced</w:t>
            </w:r>
          </w:p>
        </w:tc>
        <w:tc>
          <w:tcPr>
            <w:cnfStyle w:val="000100000000" w:firstRow="0" w:lastRow="0" w:firstColumn="0" w:lastColumn="1" w:oddVBand="0" w:evenVBand="0" w:oddHBand="0" w:evenHBand="0" w:firstRowFirstColumn="0" w:firstRowLastColumn="0" w:lastRowFirstColumn="0" w:lastRowLastColumn="0"/>
            <w:tcW w:w="3691" w:type="dxa"/>
          </w:tcPr>
          <w:p w14:paraId="16753CF2"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sz w:val="18"/>
                <w:szCs w:val="18"/>
              </w:rPr>
              <w:t>MoFA/EPA</w:t>
            </w:r>
          </w:p>
        </w:tc>
      </w:tr>
      <w:tr w:rsidR="00726919" w:rsidRPr="00D25FBC" w14:paraId="08E38C2D" w14:textId="77777777" w:rsidTr="00127B7E">
        <w:trPr>
          <w:trHeight w:hRule="exact" w:val="704"/>
        </w:trPr>
        <w:tc>
          <w:tcPr>
            <w:cnfStyle w:val="001000000000" w:firstRow="0" w:lastRow="0" w:firstColumn="1" w:lastColumn="0" w:oddVBand="0" w:evenVBand="0" w:oddHBand="0" w:evenHBand="0" w:firstRowFirstColumn="0" w:firstRowLastColumn="0" w:lastRowFirstColumn="0" w:lastRowLastColumn="0"/>
            <w:tcW w:w="2140" w:type="dxa"/>
            <w:vMerge/>
          </w:tcPr>
          <w:p w14:paraId="34ADFC14"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11AC54D9" w14:textId="77777777" w:rsidR="00726919" w:rsidRPr="00D25FBC" w:rsidRDefault="00726919" w:rsidP="00127B7E">
            <w:pPr>
              <w:rPr>
                <w:rFonts w:ascii="Century Gothic" w:eastAsia="Arial" w:hAnsi="Century Gothic"/>
                <w:sz w:val="18"/>
                <w:szCs w:val="18"/>
              </w:rPr>
            </w:pPr>
            <w:r w:rsidRPr="00D25FBC">
              <w:rPr>
                <w:rFonts w:ascii="Century Gothic" w:hAnsi="Century Gothic"/>
                <w:w w:val="95"/>
                <w:sz w:val="18"/>
                <w:szCs w:val="18"/>
              </w:rPr>
              <w:t>Properly dispose</w:t>
            </w:r>
            <w:r w:rsidRPr="00D25FBC">
              <w:rPr>
                <w:rFonts w:ascii="Century Gothic" w:hAnsi="Century Gothic"/>
                <w:spacing w:val="-24"/>
                <w:w w:val="95"/>
                <w:sz w:val="18"/>
                <w:szCs w:val="18"/>
              </w:rPr>
              <w:t xml:space="preserve"> </w:t>
            </w:r>
            <w:r w:rsidRPr="00D25FBC">
              <w:rPr>
                <w:rFonts w:ascii="Century Gothic" w:hAnsi="Century Gothic"/>
                <w:w w:val="95"/>
                <w:sz w:val="18"/>
                <w:szCs w:val="18"/>
              </w:rPr>
              <w:t>obsolete</w:t>
            </w:r>
            <w:r w:rsidRPr="00D25FBC">
              <w:rPr>
                <w:rFonts w:ascii="Century Gothic" w:hAnsi="Century Gothic"/>
                <w:w w:val="99"/>
                <w:sz w:val="18"/>
                <w:szCs w:val="18"/>
              </w:rPr>
              <w:t xml:space="preserve"> </w:t>
            </w:r>
            <w:r w:rsidRPr="00D25FBC">
              <w:rPr>
                <w:rFonts w:ascii="Century Gothic" w:hAnsi="Century Gothic"/>
                <w:w w:val="90"/>
                <w:sz w:val="18"/>
                <w:szCs w:val="18"/>
              </w:rPr>
              <w:t>and unused</w:t>
            </w:r>
            <w:r w:rsidRPr="00D25FBC">
              <w:rPr>
                <w:rFonts w:ascii="Century Gothic" w:hAnsi="Century Gothic"/>
                <w:spacing w:val="2"/>
                <w:w w:val="90"/>
                <w:sz w:val="18"/>
                <w:szCs w:val="18"/>
              </w:rPr>
              <w:t xml:space="preserve"> </w:t>
            </w:r>
            <w:r w:rsidRPr="00D25FBC">
              <w:rPr>
                <w:rFonts w:ascii="Century Gothic" w:hAnsi="Century Gothic"/>
                <w:w w:val="90"/>
                <w:sz w:val="18"/>
                <w:szCs w:val="18"/>
              </w:rPr>
              <w:t>pesticides</w:t>
            </w:r>
          </w:p>
        </w:tc>
        <w:tc>
          <w:tcPr>
            <w:cnfStyle w:val="000001000000" w:firstRow="0" w:lastRow="0" w:firstColumn="0" w:lastColumn="0" w:oddVBand="0" w:evenVBand="1" w:oddHBand="0" w:evenHBand="0" w:firstRowFirstColumn="0" w:firstRowLastColumn="0" w:lastRowFirstColumn="0" w:lastRowLastColumn="0"/>
            <w:tcW w:w="3349" w:type="dxa"/>
          </w:tcPr>
          <w:p w14:paraId="1B3FCA8C"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Obsolete and unused</w:t>
            </w:r>
            <w:r w:rsidRPr="00D25FBC">
              <w:rPr>
                <w:rFonts w:ascii="Century Gothic" w:hAnsi="Century Gothic"/>
                <w:spacing w:val="14"/>
                <w:sz w:val="18"/>
                <w:szCs w:val="18"/>
              </w:rPr>
              <w:t xml:space="preserve"> </w:t>
            </w:r>
            <w:r w:rsidRPr="00D25FBC">
              <w:rPr>
                <w:rFonts w:ascii="Century Gothic" w:hAnsi="Century Gothic"/>
                <w:sz w:val="18"/>
                <w:szCs w:val="18"/>
              </w:rPr>
              <w:t>pesticide</w:t>
            </w:r>
            <w:r w:rsidRPr="00D25FBC">
              <w:rPr>
                <w:rFonts w:ascii="Century Gothic" w:hAnsi="Century Gothic"/>
                <w:w w:val="89"/>
                <w:sz w:val="18"/>
                <w:szCs w:val="18"/>
              </w:rPr>
              <w:t xml:space="preserve"> </w:t>
            </w:r>
            <w:r w:rsidRPr="00D25FBC">
              <w:rPr>
                <w:rFonts w:ascii="Century Gothic" w:hAnsi="Century Gothic"/>
                <w:w w:val="90"/>
                <w:sz w:val="18"/>
                <w:szCs w:val="18"/>
              </w:rPr>
              <w:t>disposal plan</w:t>
            </w:r>
          </w:p>
        </w:tc>
        <w:tc>
          <w:tcPr>
            <w:cnfStyle w:val="000010000000" w:firstRow="0" w:lastRow="0" w:firstColumn="0" w:lastColumn="0" w:oddVBand="1" w:evenVBand="0" w:oddHBand="0" w:evenHBand="0" w:firstRowFirstColumn="0" w:firstRowLastColumn="0" w:lastRowFirstColumn="0" w:lastRowLastColumn="0"/>
            <w:tcW w:w="2775" w:type="dxa"/>
          </w:tcPr>
          <w:p w14:paraId="794A1BCC"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obsolete and</w:t>
            </w:r>
            <w:r w:rsidRPr="00D25FBC">
              <w:rPr>
                <w:rFonts w:ascii="Century Gothic" w:hAnsi="Century Gothic"/>
                <w:spacing w:val="31"/>
                <w:sz w:val="18"/>
                <w:szCs w:val="18"/>
              </w:rPr>
              <w:t xml:space="preserve"> </w:t>
            </w:r>
            <w:r w:rsidRPr="00D25FBC">
              <w:rPr>
                <w:rFonts w:ascii="Century Gothic" w:hAnsi="Century Gothic"/>
                <w:sz w:val="18"/>
                <w:szCs w:val="18"/>
              </w:rPr>
              <w:t>unused</w:t>
            </w:r>
            <w:r w:rsidRPr="00D25FBC">
              <w:rPr>
                <w:rFonts w:ascii="Century Gothic" w:hAnsi="Century Gothic"/>
                <w:w w:val="94"/>
                <w:sz w:val="18"/>
                <w:szCs w:val="18"/>
              </w:rPr>
              <w:t xml:space="preserve"> </w:t>
            </w:r>
            <w:r w:rsidRPr="00D25FBC">
              <w:rPr>
                <w:rFonts w:ascii="Century Gothic" w:hAnsi="Century Gothic"/>
                <w:sz w:val="18"/>
                <w:szCs w:val="18"/>
              </w:rPr>
              <w:t>pesticide disposal</w:t>
            </w:r>
            <w:r w:rsidRPr="00D25FBC">
              <w:rPr>
                <w:rFonts w:ascii="Century Gothic" w:hAnsi="Century Gothic"/>
                <w:spacing w:val="44"/>
                <w:sz w:val="18"/>
                <w:szCs w:val="18"/>
              </w:rPr>
              <w:t xml:space="preserve"> </w:t>
            </w:r>
            <w:r w:rsidRPr="00D25FBC">
              <w:rPr>
                <w:rFonts w:ascii="Century Gothic" w:hAnsi="Century Gothic"/>
                <w:sz w:val="18"/>
                <w:szCs w:val="18"/>
              </w:rPr>
              <w:t>plan</w:t>
            </w:r>
            <w:r w:rsidRPr="00D25FBC">
              <w:rPr>
                <w:rFonts w:ascii="Century Gothic" w:hAnsi="Century Gothic"/>
                <w:w w:val="94"/>
                <w:sz w:val="18"/>
                <w:szCs w:val="18"/>
              </w:rPr>
              <w:t xml:space="preserve"> </w:t>
            </w:r>
            <w:r w:rsidRPr="00D25FBC">
              <w:rPr>
                <w:rFonts w:ascii="Century Gothic" w:hAnsi="Century Gothic"/>
                <w:spacing w:val="-1"/>
                <w:w w:val="90"/>
                <w:sz w:val="18"/>
                <w:szCs w:val="18"/>
              </w:rPr>
              <w:t>prepared</w:t>
            </w:r>
            <w:r w:rsidRPr="00D25FBC">
              <w:rPr>
                <w:rFonts w:ascii="Century Gothic" w:hAnsi="Century Gothic"/>
                <w:spacing w:val="-1"/>
                <w:w w:val="90"/>
                <w:sz w:val="18"/>
                <w:szCs w:val="18"/>
              </w:rPr>
              <w:tab/>
            </w:r>
            <w:r w:rsidRPr="00D25FBC">
              <w:rPr>
                <w:rFonts w:ascii="Century Gothic" w:hAnsi="Century Gothic"/>
                <w:w w:val="90"/>
                <w:sz w:val="18"/>
                <w:szCs w:val="18"/>
              </w:rPr>
              <w:t>and</w:t>
            </w:r>
          </w:p>
          <w:p w14:paraId="2B195121" w14:textId="77777777" w:rsidR="00726919" w:rsidRPr="00D25FBC" w:rsidRDefault="00726919" w:rsidP="00127B7E">
            <w:pPr>
              <w:rPr>
                <w:rFonts w:ascii="Century Gothic" w:eastAsia="Arial" w:hAnsi="Century Gothic"/>
                <w:sz w:val="18"/>
                <w:szCs w:val="18"/>
              </w:rPr>
            </w:pPr>
            <w:r w:rsidRPr="00D25FBC">
              <w:rPr>
                <w:rFonts w:ascii="Century Gothic" w:hAnsi="Century Gothic"/>
                <w:sz w:val="18"/>
                <w:szCs w:val="18"/>
              </w:rPr>
              <w:t>implemented</w:t>
            </w:r>
          </w:p>
        </w:tc>
        <w:tc>
          <w:tcPr>
            <w:cnfStyle w:val="000100000000" w:firstRow="0" w:lastRow="0" w:firstColumn="0" w:lastColumn="1" w:oddVBand="0" w:evenVBand="0" w:oddHBand="0" w:evenHBand="0" w:firstRowFirstColumn="0" w:firstRowLastColumn="0" w:lastRowFirstColumn="0" w:lastRowLastColumn="0"/>
            <w:tcW w:w="3691" w:type="dxa"/>
          </w:tcPr>
          <w:p w14:paraId="054A27BF"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85"/>
                <w:sz w:val="18"/>
                <w:szCs w:val="18"/>
              </w:rPr>
              <w:t>MoFA</w:t>
            </w:r>
            <w:r>
              <w:rPr>
                <w:rFonts w:ascii="Century Gothic" w:hAnsi="Century Gothic"/>
                <w:b w:val="0"/>
                <w:w w:val="85"/>
                <w:sz w:val="18"/>
                <w:szCs w:val="18"/>
              </w:rPr>
              <w:t xml:space="preserve"> (</w:t>
            </w:r>
            <w:r w:rsidRPr="00D25FBC">
              <w:rPr>
                <w:rFonts w:ascii="Century Gothic" w:hAnsi="Century Gothic"/>
                <w:b w:val="0"/>
                <w:w w:val="85"/>
                <w:sz w:val="18"/>
                <w:szCs w:val="18"/>
              </w:rPr>
              <w:t>PPRSD</w:t>
            </w:r>
            <w:r>
              <w:rPr>
                <w:rFonts w:ascii="Century Gothic" w:hAnsi="Century Gothic"/>
                <w:b w:val="0"/>
                <w:w w:val="85"/>
                <w:sz w:val="18"/>
                <w:szCs w:val="18"/>
              </w:rPr>
              <w:t>), EPA</w:t>
            </w:r>
            <w:r w:rsidRPr="00D25FBC">
              <w:rPr>
                <w:rFonts w:ascii="Century Gothic" w:hAnsi="Century Gothic"/>
                <w:b w:val="0"/>
                <w:w w:val="85"/>
                <w:sz w:val="18"/>
                <w:szCs w:val="18"/>
              </w:rPr>
              <w:t xml:space="preserve"> </w:t>
            </w:r>
            <w:r>
              <w:rPr>
                <w:rFonts w:ascii="Century Gothic" w:hAnsi="Century Gothic"/>
                <w:b w:val="0"/>
                <w:w w:val="85"/>
                <w:sz w:val="18"/>
                <w:szCs w:val="18"/>
              </w:rPr>
              <w:t>(</w:t>
            </w:r>
            <w:r w:rsidRPr="00D25FBC">
              <w:rPr>
                <w:rFonts w:ascii="Century Gothic" w:hAnsi="Century Gothic"/>
                <w:b w:val="0"/>
                <w:w w:val="85"/>
                <w:sz w:val="18"/>
                <w:szCs w:val="18"/>
              </w:rPr>
              <w:t>CCMC</w:t>
            </w:r>
            <w:r>
              <w:rPr>
                <w:rFonts w:ascii="Century Gothic" w:hAnsi="Century Gothic"/>
                <w:b w:val="0"/>
                <w:w w:val="85"/>
                <w:sz w:val="18"/>
                <w:szCs w:val="18"/>
              </w:rPr>
              <w:t>)</w:t>
            </w:r>
          </w:p>
        </w:tc>
      </w:tr>
      <w:tr w:rsidR="00726919" w:rsidRPr="00D25FBC" w14:paraId="1CA2B7DA" w14:textId="77777777" w:rsidTr="00127B7E">
        <w:trPr>
          <w:cnfStyle w:val="010000000000" w:firstRow="0" w:lastRow="1" w:firstColumn="0" w:lastColumn="0" w:oddVBand="0" w:evenVBand="0" w:oddHBand="0" w:evenHBand="0" w:firstRowFirstColumn="0" w:firstRowLastColumn="0" w:lastRowFirstColumn="0" w:lastRowLastColumn="0"/>
          <w:trHeight w:hRule="exact" w:val="1924"/>
        </w:trPr>
        <w:tc>
          <w:tcPr>
            <w:cnfStyle w:val="001000000000" w:firstRow="0" w:lastRow="0" w:firstColumn="1" w:lastColumn="0" w:oddVBand="0" w:evenVBand="0" w:oddHBand="0" w:evenHBand="0" w:firstRowFirstColumn="0" w:firstRowLastColumn="0" w:lastRowFirstColumn="0" w:lastRowLastColumn="0"/>
            <w:tcW w:w="2140" w:type="dxa"/>
            <w:vMerge/>
          </w:tcPr>
          <w:p w14:paraId="1C856042" w14:textId="77777777" w:rsidR="00726919" w:rsidRPr="00D25FBC" w:rsidRDefault="00726919" w:rsidP="00127B7E">
            <w:pPr>
              <w:rPr>
                <w:rFonts w:ascii="Century Gothic" w:hAnsi="Century Gothic"/>
                <w:b w:val="0"/>
                <w:sz w:val="18"/>
                <w:szCs w:val="18"/>
              </w:rPr>
            </w:pPr>
          </w:p>
        </w:tc>
        <w:tc>
          <w:tcPr>
            <w:cnfStyle w:val="000010000000" w:firstRow="0" w:lastRow="0" w:firstColumn="0" w:lastColumn="0" w:oddVBand="1" w:evenVBand="0" w:oddHBand="0" w:evenHBand="0" w:firstRowFirstColumn="0" w:firstRowLastColumn="0" w:lastRowFirstColumn="0" w:lastRowLastColumn="0"/>
            <w:tcW w:w="2161" w:type="dxa"/>
          </w:tcPr>
          <w:p w14:paraId="43CA8983" w14:textId="77777777" w:rsidR="00726919" w:rsidRPr="00AA4257" w:rsidRDefault="00726919" w:rsidP="00127B7E">
            <w:pPr>
              <w:rPr>
                <w:rFonts w:ascii="Century Gothic" w:eastAsia="Arial" w:hAnsi="Century Gothic"/>
                <w:b w:val="0"/>
                <w:sz w:val="18"/>
                <w:szCs w:val="18"/>
              </w:rPr>
            </w:pPr>
            <w:r w:rsidRPr="00AA4257">
              <w:rPr>
                <w:rFonts w:ascii="Century Gothic" w:hAnsi="Century Gothic"/>
                <w:b w:val="0"/>
                <w:w w:val="95"/>
                <w:sz w:val="18"/>
                <w:szCs w:val="18"/>
              </w:rPr>
              <w:t>Educate farmers to</w:t>
            </w:r>
            <w:r w:rsidRPr="00AA4257">
              <w:rPr>
                <w:rFonts w:ascii="Century Gothic" w:hAnsi="Century Gothic"/>
                <w:b w:val="0"/>
                <w:spacing w:val="-21"/>
                <w:w w:val="95"/>
                <w:sz w:val="18"/>
                <w:szCs w:val="18"/>
              </w:rPr>
              <w:t xml:space="preserve"> </w:t>
            </w:r>
            <w:r w:rsidRPr="00AA4257">
              <w:rPr>
                <w:rFonts w:ascii="Century Gothic" w:hAnsi="Century Gothic"/>
                <w:b w:val="0"/>
                <w:w w:val="95"/>
                <w:sz w:val="18"/>
                <w:szCs w:val="18"/>
              </w:rPr>
              <w:t>obtain</w:t>
            </w:r>
            <w:r w:rsidRPr="00AA4257">
              <w:rPr>
                <w:rFonts w:ascii="Century Gothic" w:hAnsi="Century Gothic"/>
                <w:b w:val="0"/>
                <w:w w:val="94"/>
                <w:sz w:val="18"/>
                <w:szCs w:val="18"/>
              </w:rPr>
              <w:t xml:space="preserve"> </w:t>
            </w:r>
            <w:r w:rsidRPr="00AA4257">
              <w:rPr>
                <w:rFonts w:ascii="Century Gothic" w:hAnsi="Century Gothic"/>
                <w:b w:val="0"/>
                <w:sz w:val="18"/>
                <w:szCs w:val="18"/>
              </w:rPr>
              <w:t>or purchase quantities</w:t>
            </w:r>
            <w:r w:rsidRPr="00AA4257">
              <w:rPr>
                <w:rFonts w:ascii="Century Gothic" w:hAnsi="Century Gothic"/>
                <w:b w:val="0"/>
                <w:spacing w:val="-26"/>
                <w:sz w:val="18"/>
                <w:szCs w:val="18"/>
              </w:rPr>
              <w:t xml:space="preserve"> </w:t>
            </w:r>
            <w:r w:rsidRPr="00AA4257">
              <w:rPr>
                <w:rFonts w:ascii="Century Gothic" w:hAnsi="Century Gothic"/>
                <w:b w:val="0"/>
                <w:sz w:val="18"/>
                <w:szCs w:val="18"/>
              </w:rPr>
              <w:t>of</w:t>
            </w:r>
            <w:r w:rsidRPr="00AA4257">
              <w:rPr>
                <w:rFonts w:ascii="Century Gothic" w:hAnsi="Century Gothic"/>
                <w:b w:val="0"/>
                <w:w w:val="109"/>
                <w:sz w:val="18"/>
                <w:szCs w:val="18"/>
              </w:rPr>
              <w:t xml:space="preserve"> </w:t>
            </w:r>
            <w:r w:rsidRPr="00AA4257">
              <w:rPr>
                <w:rFonts w:ascii="Century Gothic" w:hAnsi="Century Gothic"/>
                <w:b w:val="0"/>
                <w:sz w:val="18"/>
                <w:szCs w:val="18"/>
              </w:rPr>
              <w:t>pesticides required at</w:t>
            </w:r>
            <w:r w:rsidRPr="00AA4257">
              <w:rPr>
                <w:rFonts w:ascii="Century Gothic" w:hAnsi="Century Gothic"/>
                <w:b w:val="0"/>
                <w:spacing w:val="-20"/>
                <w:sz w:val="18"/>
                <w:szCs w:val="18"/>
              </w:rPr>
              <w:t xml:space="preserve"> </w:t>
            </w:r>
            <w:r w:rsidRPr="00AA4257">
              <w:rPr>
                <w:rFonts w:ascii="Century Gothic" w:hAnsi="Century Gothic"/>
                <w:b w:val="0"/>
                <w:sz w:val="18"/>
                <w:szCs w:val="18"/>
              </w:rPr>
              <w:t>a</w:t>
            </w:r>
            <w:r w:rsidRPr="00AA4257">
              <w:rPr>
                <w:rFonts w:ascii="Century Gothic" w:hAnsi="Century Gothic"/>
                <w:b w:val="0"/>
                <w:w w:val="86"/>
                <w:sz w:val="18"/>
                <w:szCs w:val="18"/>
              </w:rPr>
              <w:t xml:space="preserve"> </w:t>
            </w:r>
            <w:r w:rsidRPr="00AA4257">
              <w:rPr>
                <w:rFonts w:ascii="Century Gothic" w:hAnsi="Century Gothic"/>
                <w:b w:val="0"/>
                <w:sz w:val="18"/>
                <w:szCs w:val="18"/>
              </w:rPr>
              <w:t>given time and to</w:t>
            </w:r>
            <w:r w:rsidRPr="00AA4257">
              <w:rPr>
                <w:rFonts w:ascii="Century Gothic" w:hAnsi="Century Gothic"/>
                <w:b w:val="0"/>
                <w:spacing w:val="39"/>
                <w:sz w:val="18"/>
                <w:szCs w:val="18"/>
              </w:rPr>
              <w:t xml:space="preserve"> </w:t>
            </w:r>
            <w:r w:rsidRPr="00AA4257">
              <w:rPr>
                <w:rFonts w:ascii="Century Gothic" w:hAnsi="Century Gothic"/>
                <w:b w:val="0"/>
                <w:sz w:val="18"/>
                <w:szCs w:val="18"/>
              </w:rPr>
              <w:t>avoid</w:t>
            </w:r>
            <w:r w:rsidRPr="00AA4257">
              <w:rPr>
                <w:rFonts w:ascii="Century Gothic" w:hAnsi="Century Gothic"/>
                <w:b w:val="0"/>
                <w:w w:val="94"/>
                <w:sz w:val="18"/>
                <w:szCs w:val="18"/>
              </w:rPr>
              <w:t xml:space="preserve"> </w:t>
            </w:r>
            <w:r w:rsidRPr="00AA4257">
              <w:rPr>
                <w:rFonts w:ascii="Century Gothic" w:hAnsi="Century Gothic"/>
                <w:b w:val="0"/>
                <w:sz w:val="18"/>
                <w:szCs w:val="18"/>
              </w:rPr>
              <w:t xml:space="preserve">long   term   storage  </w:t>
            </w:r>
            <w:r w:rsidRPr="00AA4257">
              <w:rPr>
                <w:rFonts w:ascii="Century Gothic" w:hAnsi="Century Gothic"/>
                <w:b w:val="0"/>
                <w:spacing w:val="36"/>
                <w:sz w:val="18"/>
                <w:szCs w:val="18"/>
              </w:rPr>
              <w:t xml:space="preserve"> </w:t>
            </w:r>
            <w:r w:rsidRPr="00AA4257">
              <w:rPr>
                <w:rFonts w:ascii="Century Gothic" w:hAnsi="Century Gothic"/>
                <w:b w:val="0"/>
                <w:sz w:val="18"/>
                <w:szCs w:val="18"/>
              </w:rPr>
              <w:t>of</w:t>
            </w:r>
          </w:p>
          <w:p w14:paraId="4C0A2FA5" w14:textId="77777777" w:rsidR="00726919" w:rsidRPr="00AA4257" w:rsidRDefault="00726919" w:rsidP="00127B7E">
            <w:pPr>
              <w:rPr>
                <w:rFonts w:ascii="Century Gothic" w:eastAsia="Arial" w:hAnsi="Century Gothic"/>
                <w:b w:val="0"/>
                <w:sz w:val="18"/>
                <w:szCs w:val="18"/>
              </w:rPr>
            </w:pPr>
            <w:r w:rsidRPr="00AA4257">
              <w:rPr>
                <w:rFonts w:ascii="Century Gothic" w:hAnsi="Century Gothic"/>
                <w:b w:val="0"/>
                <w:sz w:val="18"/>
                <w:szCs w:val="18"/>
              </w:rPr>
              <w:t>Pesticides</w:t>
            </w:r>
          </w:p>
        </w:tc>
        <w:tc>
          <w:tcPr>
            <w:cnfStyle w:val="000001000000" w:firstRow="0" w:lastRow="0" w:firstColumn="0" w:lastColumn="0" w:oddVBand="0" w:evenVBand="1" w:oddHBand="0" w:evenHBand="0" w:firstRowFirstColumn="0" w:firstRowLastColumn="0" w:lastRowFirstColumn="0" w:lastRowLastColumn="0"/>
            <w:tcW w:w="3349" w:type="dxa"/>
          </w:tcPr>
          <w:p w14:paraId="3DD2AA9A" w14:textId="77777777" w:rsidR="00726919" w:rsidRPr="00AA4257" w:rsidRDefault="00726919" w:rsidP="00127B7E">
            <w:pPr>
              <w:rPr>
                <w:rFonts w:ascii="Century Gothic" w:eastAsia="Arial" w:hAnsi="Century Gothic"/>
                <w:b w:val="0"/>
                <w:sz w:val="18"/>
                <w:szCs w:val="18"/>
              </w:rPr>
            </w:pPr>
            <w:r w:rsidRPr="00AA4257">
              <w:rPr>
                <w:rFonts w:ascii="Century Gothic" w:hAnsi="Century Gothic"/>
                <w:b w:val="0"/>
                <w:w w:val="90"/>
                <w:sz w:val="18"/>
                <w:szCs w:val="18"/>
              </w:rPr>
              <w:t>Pesticide use</w:t>
            </w:r>
            <w:r w:rsidRPr="00AA4257">
              <w:rPr>
                <w:rFonts w:ascii="Century Gothic" w:hAnsi="Century Gothic"/>
                <w:b w:val="0"/>
                <w:spacing w:val="24"/>
                <w:w w:val="90"/>
                <w:sz w:val="18"/>
                <w:szCs w:val="18"/>
              </w:rPr>
              <w:t xml:space="preserve"> </w:t>
            </w:r>
            <w:r w:rsidRPr="00AA4257">
              <w:rPr>
                <w:rFonts w:ascii="Century Gothic" w:hAnsi="Century Gothic"/>
                <w:b w:val="0"/>
                <w:w w:val="90"/>
                <w:sz w:val="18"/>
                <w:szCs w:val="18"/>
              </w:rPr>
              <w:t>policy/plan</w:t>
            </w:r>
          </w:p>
        </w:tc>
        <w:tc>
          <w:tcPr>
            <w:cnfStyle w:val="000010000000" w:firstRow="0" w:lastRow="0" w:firstColumn="0" w:lastColumn="0" w:oddVBand="1" w:evenVBand="0" w:oddHBand="0" w:evenHBand="0" w:firstRowFirstColumn="0" w:firstRowLastColumn="0" w:lastRowFirstColumn="0" w:lastRowLastColumn="0"/>
            <w:tcW w:w="2775" w:type="dxa"/>
          </w:tcPr>
          <w:p w14:paraId="55E7B1BB" w14:textId="77777777" w:rsidR="00726919" w:rsidRPr="00AA4257" w:rsidRDefault="00726919" w:rsidP="00127B7E">
            <w:pPr>
              <w:rPr>
                <w:rFonts w:ascii="Century Gothic" w:eastAsia="Arial" w:hAnsi="Century Gothic"/>
                <w:b w:val="0"/>
                <w:sz w:val="18"/>
                <w:szCs w:val="18"/>
              </w:rPr>
            </w:pPr>
            <w:r w:rsidRPr="00AA4257">
              <w:rPr>
                <w:rFonts w:ascii="Century Gothic" w:hAnsi="Century Gothic"/>
                <w:b w:val="0"/>
                <w:sz w:val="18"/>
                <w:szCs w:val="18"/>
              </w:rPr>
              <w:t>Only pesticides</w:t>
            </w:r>
            <w:r w:rsidRPr="00AA4257">
              <w:rPr>
                <w:rFonts w:ascii="Century Gothic" w:hAnsi="Century Gothic"/>
                <w:b w:val="0"/>
                <w:spacing w:val="-13"/>
                <w:sz w:val="18"/>
                <w:szCs w:val="18"/>
              </w:rPr>
              <w:t xml:space="preserve"> </w:t>
            </w:r>
            <w:r w:rsidRPr="00AA4257">
              <w:rPr>
                <w:rFonts w:ascii="Century Gothic" w:hAnsi="Century Gothic"/>
                <w:b w:val="0"/>
                <w:sz w:val="18"/>
                <w:szCs w:val="18"/>
              </w:rPr>
              <w:t>needed</w:t>
            </w:r>
            <w:r w:rsidRPr="00AA4257">
              <w:rPr>
                <w:rFonts w:ascii="Century Gothic" w:hAnsi="Century Gothic"/>
                <w:b w:val="0"/>
                <w:w w:val="94"/>
                <w:sz w:val="18"/>
                <w:szCs w:val="18"/>
              </w:rPr>
              <w:t xml:space="preserve"> </w:t>
            </w:r>
            <w:r w:rsidRPr="00AA4257">
              <w:rPr>
                <w:rFonts w:ascii="Century Gothic" w:hAnsi="Century Gothic"/>
                <w:b w:val="0"/>
                <w:w w:val="95"/>
                <w:sz w:val="18"/>
                <w:szCs w:val="18"/>
              </w:rPr>
              <w:t>are</w:t>
            </w:r>
            <w:r w:rsidRPr="00AA4257">
              <w:rPr>
                <w:rFonts w:ascii="Century Gothic" w:hAnsi="Century Gothic"/>
                <w:b w:val="0"/>
                <w:spacing w:val="-17"/>
                <w:w w:val="95"/>
                <w:sz w:val="18"/>
                <w:szCs w:val="18"/>
              </w:rPr>
              <w:t xml:space="preserve"> </w:t>
            </w:r>
            <w:r w:rsidRPr="00AA4257">
              <w:rPr>
                <w:rFonts w:ascii="Century Gothic" w:hAnsi="Century Gothic"/>
                <w:b w:val="0"/>
                <w:w w:val="95"/>
                <w:sz w:val="18"/>
                <w:szCs w:val="18"/>
              </w:rPr>
              <w:t>purchased;</w:t>
            </w:r>
            <w:r w:rsidRPr="00AA4257">
              <w:rPr>
                <w:rFonts w:ascii="Century Gothic" w:hAnsi="Century Gothic"/>
                <w:b w:val="0"/>
                <w:spacing w:val="-16"/>
                <w:w w:val="95"/>
                <w:sz w:val="18"/>
                <w:szCs w:val="18"/>
              </w:rPr>
              <w:t xml:space="preserve"> </w:t>
            </w:r>
            <w:r w:rsidRPr="00AA4257">
              <w:rPr>
                <w:rFonts w:ascii="Century Gothic" w:hAnsi="Century Gothic"/>
                <w:b w:val="0"/>
                <w:w w:val="95"/>
                <w:sz w:val="18"/>
                <w:szCs w:val="18"/>
              </w:rPr>
              <w:t>long</w:t>
            </w:r>
            <w:r w:rsidRPr="00AA4257">
              <w:rPr>
                <w:rFonts w:ascii="Century Gothic" w:hAnsi="Century Gothic"/>
                <w:b w:val="0"/>
                <w:spacing w:val="-17"/>
                <w:w w:val="95"/>
                <w:sz w:val="18"/>
                <w:szCs w:val="18"/>
              </w:rPr>
              <w:t xml:space="preserve"> </w:t>
            </w:r>
            <w:r w:rsidRPr="00AA4257">
              <w:rPr>
                <w:rFonts w:ascii="Century Gothic" w:hAnsi="Century Gothic"/>
                <w:b w:val="0"/>
                <w:w w:val="95"/>
                <w:sz w:val="18"/>
                <w:szCs w:val="18"/>
              </w:rPr>
              <w:t>term</w:t>
            </w:r>
            <w:r w:rsidRPr="00AA4257">
              <w:rPr>
                <w:rFonts w:ascii="Century Gothic" w:hAnsi="Century Gothic"/>
                <w:b w:val="0"/>
                <w:w w:val="98"/>
                <w:sz w:val="18"/>
                <w:szCs w:val="18"/>
              </w:rPr>
              <w:t xml:space="preserve"> </w:t>
            </w:r>
            <w:r w:rsidRPr="00AA4257">
              <w:rPr>
                <w:rFonts w:ascii="Century Gothic" w:hAnsi="Century Gothic"/>
                <w:b w:val="0"/>
                <w:sz w:val="18"/>
                <w:szCs w:val="18"/>
              </w:rPr>
              <w:t>storage of pesticides</w:t>
            </w:r>
            <w:r w:rsidRPr="00AA4257">
              <w:rPr>
                <w:rFonts w:ascii="Century Gothic" w:hAnsi="Century Gothic"/>
                <w:b w:val="0"/>
                <w:spacing w:val="-36"/>
                <w:sz w:val="18"/>
                <w:szCs w:val="18"/>
              </w:rPr>
              <w:t xml:space="preserve"> </w:t>
            </w:r>
            <w:r w:rsidRPr="00AA4257">
              <w:rPr>
                <w:rFonts w:ascii="Century Gothic" w:hAnsi="Century Gothic"/>
                <w:b w:val="0"/>
                <w:sz w:val="18"/>
                <w:szCs w:val="18"/>
              </w:rPr>
              <w:t>by</w:t>
            </w:r>
            <w:r w:rsidRPr="00AA4257">
              <w:rPr>
                <w:rFonts w:ascii="Century Gothic" w:hAnsi="Century Gothic"/>
                <w:b w:val="0"/>
                <w:w w:val="90"/>
                <w:sz w:val="18"/>
                <w:szCs w:val="18"/>
              </w:rPr>
              <w:t xml:space="preserve"> farmers</w:t>
            </w:r>
            <w:r w:rsidRPr="00AA4257">
              <w:rPr>
                <w:rFonts w:ascii="Century Gothic" w:hAnsi="Century Gothic"/>
                <w:b w:val="0"/>
                <w:spacing w:val="22"/>
                <w:w w:val="90"/>
                <w:sz w:val="18"/>
                <w:szCs w:val="18"/>
              </w:rPr>
              <w:t xml:space="preserve"> </w:t>
            </w:r>
            <w:r w:rsidRPr="00AA4257">
              <w:rPr>
                <w:rFonts w:ascii="Century Gothic" w:hAnsi="Century Gothic"/>
                <w:b w:val="0"/>
                <w:w w:val="90"/>
                <w:sz w:val="18"/>
                <w:szCs w:val="18"/>
              </w:rPr>
              <w:t>avoided</w:t>
            </w:r>
          </w:p>
        </w:tc>
        <w:tc>
          <w:tcPr>
            <w:cnfStyle w:val="000100000000" w:firstRow="0" w:lastRow="0" w:firstColumn="0" w:lastColumn="1" w:oddVBand="0" w:evenVBand="0" w:oddHBand="0" w:evenHBand="0" w:firstRowFirstColumn="0" w:firstRowLastColumn="0" w:lastRowFirstColumn="0" w:lastRowLastColumn="0"/>
            <w:tcW w:w="3691" w:type="dxa"/>
          </w:tcPr>
          <w:p w14:paraId="349A4054" w14:textId="77777777" w:rsidR="00726919" w:rsidRPr="00D25FBC" w:rsidRDefault="00726919" w:rsidP="00127B7E">
            <w:pPr>
              <w:rPr>
                <w:rFonts w:ascii="Century Gothic" w:eastAsia="Arial" w:hAnsi="Century Gothic"/>
                <w:b w:val="0"/>
                <w:sz w:val="18"/>
                <w:szCs w:val="18"/>
              </w:rPr>
            </w:pPr>
            <w:r w:rsidRPr="00D25FBC">
              <w:rPr>
                <w:rFonts w:ascii="Century Gothic" w:hAnsi="Century Gothic"/>
                <w:b w:val="0"/>
                <w:w w:val="85"/>
                <w:sz w:val="18"/>
                <w:szCs w:val="18"/>
              </w:rPr>
              <w:t>MoFA</w:t>
            </w:r>
            <w:r>
              <w:rPr>
                <w:rFonts w:ascii="Century Gothic" w:hAnsi="Century Gothic"/>
                <w:b w:val="0"/>
                <w:w w:val="85"/>
                <w:sz w:val="18"/>
                <w:szCs w:val="18"/>
              </w:rPr>
              <w:t xml:space="preserve"> (</w:t>
            </w:r>
            <w:r w:rsidRPr="00D25FBC">
              <w:rPr>
                <w:rFonts w:ascii="Century Gothic" w:hAnsi="Century Gothic"/>
                <w:b w:val="0"/>
                <w:w w:val="85"/>
                <w:sz w:val="18"/>
                <w:szCs w:val="18"/>
              </w:rPr>
              <w:t>PPRSD</w:t>
            </w:r>
            <w:r>
              <w:rPr>
                <w:rFonts w:ascii="Century Gothic" w:hAnsi="Century Gothic"/>
                <w:b w:val="0"/>
                <w:w w:val="85"/>
                <w:sz w:val="18"/>
                <w:szCs w:val="18"/>
              </w:rPr>
              <w:t>), EPA</w:t>
            </w:r>
            <w:r w:rsidRPr="00D25FBC">
              <w:rPr>
                <w:rFonts w:ascii="Century Gothic" w:hAnsi="Century Gothic"/>
                <w:b w:val="0"/>
                <w:w w:val="85"/>
                <w:sz w:val="18"/>
                <w:szCs w:val="18"/>
              </w:rPr>
              <w:t xml:space="preserve"> </w:t>
            </w:r>
            <w:r>
              <w:rPr>
                <w:rFonts w:ascii="Century Gothic" w:hAnsi="Century Gothic"/>
                <w:b w:val="0"/>
                <w:w w:val="85"/>
                <w:sz w:val="18"/>
                <w:szCs w:val="18"/>
              </w:rPr>
              <w:t>(</w:t>
            </w:r>
            <w:r w:rsidRPr="00D25FBC">
              <w:rPr>
                <w:rFonts w:ascii="Century Gothic" w:hAnsi="Century Gothic"/>
                <w:b w:val="0"/>
                <w:w w:val="85"/>
                <w:sz w:val="18"/>
                <w:szCs w:val="18"/>
              </w:rPr>
              <w:t>CCMC</w:t>
            </w:r>
            <w:r>
              <w:rPr>
                <w:rFonts w:ascii="Century Gothic" w:hAnsi="Century Gothic"/>
                <w:b w:val="0"/>
                <w:w w:val="85"/>
                <w:sz w:val="18"/>
                <w:szCs w:val="18"/>
              </w:rPr>
              <w:t>)</w:t>
            </w:r>
          </w:p>
        </w:tc>
      </w:tr>
    </w:tbl>
    <w:p w14:paraId="2973D7CD" w14:textId="77777777" w:rsidR="00726919" w:rsidRDefault="00726919" w:rsidP="00726919">
      <w:pPr>
        <w:rPr>
          <w:rFonts w:ascii="Century Gothic" w:hAnsi="Century Gothic"/>
        </w:rPr>
        <w:sectPr w:rsidR="00726919" w:rsidSect="00127B7E">
          <w:pgSz w:w="16838" w:h="11906" w:orient="landscape"/>
          <w:pgMar w:top="1440" w:right="1440" w:bottom="1440" w:left="1440" w:header="709" w:footer="709" w:gutter="0"/>
          <w:cols w:space="708"/>
          <w:docGrid w:linePitch="360"/>
        </w:sectPr>
      </w:pPr>
    </w:p>
    <w:p w14:paraId="67F219A7" w14:textId="77777777" w:rsidR="00726919" w:rsidRPr="00C747E3" w:rsidRDefault="00726919" w:rsidP="00726919">
      <w:pPr>
        <w:rPr>
          <w:rFonts w:ascii="Century Gothic" w:hAnsi="Century Gothic"/>
          <w:b/>
        </w:rPr>
      </w:pPr>
      <w:bookmarkStart w:id="453" w:name="_bookmark59"/>
      <w:bookmarkStart w:id="454" w:name="_bookmark68"/>
      <w:bookmarkStart w:id="455" w:name="_Toc57900777"/>
      <w:bookmarkEnd w:id="453"/>
      <w:bookmarkEnd w:id="454"/>
      <w:r w:rsidRPr="00C747E3">
        <w:rPr>
          <w:rFonts w:ascii="Century Gothic" w:hAnsi="Century Gothic"/>
          <w:b/>
        </w:rPr>
        <w:lastRenderedPageBreak/>
        <w:t>5.0</w:t>
      </w:r>
      <w:r w:rsidRPr="00C747E3">
        <w:rPr>
          <w:rFonts w:ascii="Century Gothic" w:hAnsi="Century Gothic"/>
          <w:b/>
        </w:rPr>
        <w:tab/>
        <w:t>IMPLEMENTATION STRATEGIES</w:t>
      </w:r>
      <w:bookmarkEnd w:id="455"/>
    </w:p>
    <w:p w14:paraId="4DCF06E4" w14:textId="77777777" w:rsidR="00726919" w:rsidRDefault="00726919" w:rsidP="00726919">
      <w:pPr>
        <w:rPr>
          <w:rFonts w:ascii="Century Gothic" w:hAnsi="Century Gothic"/>
          <w:b/>
          <w:w w:val="95"/>
        </w:rPr>
      </w:pPr>
      <w:r>
        <w:rPr>
          <w:rFonts w:ascii="Century Gothic" w:hAnsi="Century Gothic"/>
          <w:b/>
          <w:w w:val="95"/>
        </w:rPr>
        <w:t>5.1 Cocoa Landscape</w:t>
      </w:r>
    </w:p>
    <w:p w14:paraId="1A482FE6" w14:textId="77777777" w:rsidR="00726919" w:rsidRPr="002E6272" w:rsidRDefault="00726919" w:rsidP="00726919">
      <w:pPr>
        <w:rPr>
          <w:rFonts w:ascii="Century Gothic" w:hAnsi="Century Gothic"/>
        </w:rPr>
      </w:pPr>
      <w:r w:rsidRPr="002E6272">
        <w:rPr>
          <w:rFonts w:ascii="Century Gothic" w:hAnsi="Century Gothic"/>
        </w:rPr>
        <w:t>GLRSSMP will promote IPM in cocoa farming and forestry in the context of a large number of</w:t>
      </w:r>
      <w:r w:rsidRPr="002E6272">
        <w:rPr>
          <w:rFonts w:ascii="Century Gothic" w:hAnsi="Century Gothic"/>
          <w:spacing w:val="-14"/>
        </w:rPr>
        <w:t xml:space="preserve"> </w:t>
      </w:r>
      <w:r w:rsidRPr="002E6272">
        <w:rPr>
          <w:rFonts w:ascii="Century Gothic" w:hAnsi="Century Gothic"/>
        </w:rPr>
        <w:t>similar</w:t>
      </w:r>
      <w:r w:rsidRPr="002E6272">
        <w:rPr>
          <w:rFonts w:ascii="Century Gothic" w:hAnsi="Century Gothic"/>
          <w:w w:val="105"/>
        </w:rPr>
        <w:t xml:space="preserve"> </w:t>
      </w:r>
      <w:r w:rsidRPr="002E6272">
        <w:rPr>
          <w:rFonts w:ascii="Century Gothic" w:hAnsi="Century Gothic"/>
          <w:w w:val="95"/>
        </w:rPr>
        <w:t>initiatives</w:t>
      </w:r>
      <w:r w:rsidRPr="002E6272">
        <w:rPr>
          <w:rFonts w:ascii="Century Gothic" w:hAnsi="Century Gothic"/>
          <w:spacing w:val="-18"/>
          <w:w w:val="95"/>
        </w:rPr>
        <w:t xml:space="preserve"> </w:t>
      </w:r>
      <w:r w:rsidRPr="002E6272">
        <w:rPr>
          <w:rFonts w:ascii="Century Gothic" w:hAnsi="Century Gothic"/>
          <w:w w:val="95"/>
        </w:rPr>
        <w:t>that</w:t>
      </w:r>
      <w:r w:rsidRPr="002E6272">
        <w:rPr>
          <w:rFonts w:ascii="Century Gothic" w:hAnsi="Century Gothic"/>
          <w:spacing w:val="-16"/>
          <w:w w:val="95"/>
        </w:rPr>
        <w:t xml:space="preserve"> </w:t>
      </w:r>
      <w:r w:rsidRPr="002E6272">
        <w:rPr>
          <w:rFonts w:ascii="Century Gothic" w:hAnsi="Century Gothic"/>
          <w:w w:val="95"/>
        </w:rPr>
        <w:t>provide</w:t>
      </w:r>
      <w:r w:rsidRPr="002E6272">
        <w:rPr>
          <w:rFonts w:ascii="Century Gothic" w:hAnsi="Century Gothic"/>
          <w:spacing w:val="-15"/>
          <w:w w:val="95"/>
        </w:rPr>
        <w:t xml:space="preserve"> </w:t>
      </w:r>
      <w:r w:rsidRPr="002E6272">
        <w:rPr>
          <w:rFonts w:ascii="Century Gothic" w:hAnsi="Century Gothic"/>
          <w:w w:val="95"/>
        </w:rPr>
        <w:t>IPM</w:t>
      </w:r>
      <w:r w:rsidRPr="002E6272">
        <w:rPr>
          <w:rFonts w:ascii="Century Gothic" w:hAnsi="Century Gothic"/>
          <w:spacing w:val="-17"/>
          <w:w w:val="95"/>
        </w:rPr>
        <w:t xml:space="preserve"> </w:t>
      </w:r>
      <w:r w:rsidRPr="002E6272">
        <w:rPr>
          <w:rFonts w:ascii="Century Gothic" w:hAnsi="Century Gothic"/>
          <w:w w:val="95"/>
        </w:rPr>
        <w:t>guidance</w:t>
      </w:r>
      <w:r w:rsidRPr="002E6272">
        <w:rPr>
          <w:rFonts w:ascii="Century Gothic" w:hAnsi="Century Gothic"/>
          <w:spacing w:val="-15"/>
          <w:w w:val="95"/>
        </w:rPr>
        <w:t xml:space="preserve"> </w:t>
      </w:r>
      <w:r w:rsidRPr="002E6272">
        <w:rPr>
          <w:rFonts w:ascii="Century Gothic" w:hAnsi="Century Gothic"/>
          <w:w w:val="95"/>
        </w:rPr>
        <w:t>and</w:t>
      </w:r>
      <w:r w:rsidRPr="002E6272">
        <w:rPr>
          <w:rFonts w:ascii="Century Gothic" w:hAnsi="Century Gothic"/>
          <w:spacing w:val="-16"/>
          <w:w w:val="95"/>
        </w:rPr>
        <w:t xml:space="preserve"> </w:t>
      </w:r>
      <w:r w:rsidRPr="002E6272">
        <w:rPr>
          <w:rFonts w:ascii="Century Gothic" w:hAnsi="Century Gothic"/>
          <w:w w:val="95"/>
        </w:rPr>
        <w:t>support</w:t>
      </w:r>
      <w:r w:rsidRPr="002E6272">
        <w:rPr>
          <w:rFonts w:ascii="Century Gothic" w:hAnsi="Century Gothic"/>
          <w:spacing w:val="-15"/>
          <w:w w:val="95"/>
        </w:rPr>
        <w:t xml:space="preserve"> </w:t>
      </w:r>
      <w:r w:rsidRPr="002E6272">
        <w:rPr>
          <w:rFonts w:ascii="Century Gothic" w:hAnsi="Century Gothic"/>
          <w:w w:val="95"/>
        </w:rPr>
        <w:t>IPM</w:t>
      </w:r>
      <w:r w:rsidRPr="002E6272">
        <w:rPr>
          <w:rFonts w:ascii="Century Gothic" w:hAnsi="Century Gothic"/>
          <w:spacing w:val="-17"/>
          <w:w w:val="95"/>
        </w:rPr>
        <w:t xml:space="preserve"> </w:t>
      </w:r>
      <w:r w:rsidRPr="002E6272">
        <w:rPr>
          <w:rFonts w:ascii="Century Gothic" w:hAnsi="Century Gothic"/>
          <w:w w:val="95"/>
        </w:rPr>
        <w:t>implementation</w:t>
      </w:r>
      <w:r w:rsidRPr="002E6272">
        <w:rPr>
          <w:rFonts w:ascii="Century Gothic" w:hAnsi="Century Gothic"/>
          <w:spacing w:val="-18"/>
          <w:w w:val="95"/>
        </w:rPr>
        <w:t xml:space="preserve"> </w:t>
      </w:r>
      <w:r w:rsidRPr="002E6272">
        <w:rPr>
          <w:rFonts w:ascii="Century Gothic" w:hAnsi="Century Gothic"/>
          <w:w w:val="95"/>
        </w:rPr>
        <w:t>on</w:t>
      </w:r>
      <w:r w:rsidRPr="002E6272">
        <w:rPr>
          <w:rFonts w:ascii="Century Gothic" w:hAnsi="Century Gothic"/>
          <w:spacing w:val="-16"/>
          <w:w w:val="95"/>
        </w:rPr>
        <w:t xml:space="preserve"> </w:t>
      </w:r>
      <w:r w:rsidRPr="002E6272">
        <w:rPr>
          <w:rFonts w:ascii="Century Gothic" w:hAnsi="Century Gothic"/>
          <w:w w:val="95"/>
        </w:rPr>
        <w:t>the</w:t>
      </w:r>
      <w:r w:rsidRPr="002E6272">
        <w:rPr>
          <w:rFonts w:ascii="Century Gothic" w:hAnsi="Century Gothic"/>
          <w:spacing w:val="-15"/>
          <w:w w:val="95"/>
        </w:rPr>
        <w:t xml:space="preserve"> </w:t>
      </w:r>
      <w:r w:rsidRPr="002E6272">
        <w:rPr>
          <w:rFonts w:ascii="Century Gothic" w:hAnsi="Century Gothic"/>
          <w:w w:val="95"/>
        </w:rPr>
        <w:t>ground.</w:t>
      </w:r>
      <w:r w:rsidRPr="002E6272">
        <w:rPr>
          <w:rFonts w:ascii="Century Gothic" w:hAnsi="Century Gothic"/>
          <w:spacing w:val="-16"/>
          <w:w w:val="95"/>
        </w:rPr>
        <w:t xml:space="preserve"> </w:t>
      </w:r>
      <w:r w:rsidRPr="002E6272">
        <w:rPr>
          <w:rFonts w:ascii="Century Gothic" w:hAnsi="Century Gothic"/>
          <w:w w:val="95"/>
        </w:rPr>
        <w:t>Some</w:t>
      </w:r>
      <w:r w:rsidRPr="002E6272">
        <w:rPr>
          <w:rFonts w:ascii="Century Gothic" w:hAnsi="Century Gothic"/>
          <w:spacing w:val="-17"/>
          <w:w w:val="95"/>
        </w:rPr>
        <w:t xml:space="preserve"> </w:t>
      </w:r>
      <w:r w:rsidRPr="002E6272">
        <w:rPr>
          <w:rFonts w:ascii="Century Gothic" w:hAnsi="Century Gothic"/>
          <w:w w:val="95"/>
        </w:rPr>
        <w:t>of</w:t>
      </w:r>
      <w:r w:rsidRPr="002E6272">
        <w:rPr>
          <w:rFonts w:ascii="Century Gothic" w:hAnsi="Century Gothic"/>
          <w:spacing w:val="-16"/>
          <w:w w:val="95"/>
        </w:rPr>
        <w:t xml:space="preserve"> </w:t>
      </w:r>
      <w:r w:rsidRPr="002E6272">
        <w:rPr>
          <w:rFonts w:ascii="Century Gothic" w:hAnsi="Century Gothic"/>
          <w:w w:val="95"/>
        </w:rPr>
        <w:t>these</w:t>
      </w:r>
      <w:r w:rsidRPr="002E6272">
        <w:rPr>
          <w:rFonts w:ascii="Century Gothic" w:hAnsi="Century Gothic"/>
          <w:w w:val="89"/>
        </w:rPr>
        <w:t xml:space="preserve"> </w:t>
      </w:r>
      <w:r w:rsidRPr="002E6272">
        <w:rPr>
          <w:rFonts w:ascii="Century Gothic" w:hAnsi="Century Gothic"/>
          <w:w w:val="95"/>
        </w:rPr>
        <w:t>are</w:t>
      </w:r>
      <w:r w:rsidRPr="002E6272">
        <w:rPr>
          <w:rFonts w:ascii="Century Gothic" w:hAnsi="Century Gothic"/>
          <w:spacing w:val="-8"/>
          <w:w w:val="95"/>
        </w:rPr>
        <w:t xml:space="preserve"> </w:t>
      </w:r>
      <w:r w:rsidRPr="002E6272">
        <w:rPr>
          <w:rFonts w:ascii="Century Gothic" w:hAnsi="Century Gothic"/>
          <w:w w:val="95"/>
        </w:rPr>
        <w:t>spearheaded</w:t>
      </w:r>
      <w:r w:rsidRPr="002E6272">
        <w:rPr>
          <w:rFonts w:ascii="Century Gothic" w:hAnsi="Century Gothic"/>
          <w:spacing w:val="-9"/>
          <w:w w:val="95"/>
        </w:rPr>
        <w:t xml:space="preserve"> </w:t>
      </w:r>
      <w:r w:rsidRPr="002E6272">
        <w:rPr>
          <w:rFonts w:ascii="Century Gothic" w:hAnsi="Century Gothic"/>
          <w:spacing w:val="-3"/>
          <w:w w:val="95"/>
        </w:rPr>
        <w:t>by</w:t>
      </w:r>
      <w:r w:rsidRPr="002E6272">
        <w:rPr>
          <w:rFonts w:ascii="Century Gothic" w:hAnsi="Century Gothic"/>
          <w:spacing w:val="-7"/>
          <w:w w:val="95"/>
        </w:rPr>
        <w:t xml:space="preserve"> </w:t>
      </w:r>
      <w:r w:rsidRPr="002E6272">
        <w:rPr>
          <w:rFonts w:ascii="Century Gothic" w:hAnsi="Century Gothic"/>
          <w:w w:val="95"/>
        </w:rPr>
        <w:t>the</w:t>
      </w:r>
      <w:r w:rsidRPr="002E6272">
        <w:rPr>
          <w:rFonts w:ascii="Century Gothic" w:hAnsi="Century Gothic"/>
          <w:spacing w:val="-7"/>
          <w:w w:val="95"/>
        </w:rPr>
        <w:t xml:space="preserve"> </w:t>
      </w:r>
      <w:r w:rsidRPr="002E6272">
        <w:rPr>
          <w:rFonts w:ascii="Century Gothic" w:hAnsi="Century Gothic"/>
          <w:w w:val="95"/>
        </w:rPr>
        <w:t>Government</w:t>
      </w:r>
      <w:r w:rsidRPr="002E6272">
        <w:rPr>
          <w:rFonts w:ascii="Century Gothic" w:hAnsi="Century Gothic"/>
          <w:spacing w:val="-9"/>
          <w:w w:val="95"/>
        </w:rPr>
        <w:t xml:space="preserve"> </w:t>
      </w:r>
      <w:r w:rsidRPr="002E6272">
        <w:rPr>
          <w:rFonts w:ascii="Century Gothic" w:hAnsi="Century Gothic"/>
          <w:w w:val="95"/>
        </w:rPr>
        <w:t>through</w:t>
      </w:r>
      <w:r w:rsidRPr="002E6272">
        <w:rPr>
          <w:rFonts w:ascii="Century Gothic" w:hAnsi="Century Gothic"/>
          <w:spacing w:val="-9"/>
          <w:w w:val="95"/>
        </w:rPr>
        <w:t xml:space="preserve"> </w:t>
      </w:r>
      <w:r w:rsidRPr="002E6272">
        <w:rPr>
          <w:rFonts w:ascii="Century Gothic" w:hAnsi="Century Gothic"/>
          <w:w w:val="95"/>
        </w:rPr>
        <w:t>COCOBOD,</w:t>
      </w:r>
      <w:r w:rsidRPr="002E6272">
        <w:rPr>
          <w:rFonts w:ascii="Century Gothic" w:hAnsi="Century Gothic"/>
          <w:spacing w:val="-9"/>
          <w:w w:val="95"/>
        </w:rPr>
        <w:t xml:space="preserve"> </w:t>
      </w:r>
      <w:r w:rsidRPr="002E6272">
        <w:rPr>
          <w:rFonts w:ascii="Century Gothic" w:hAnsi="Century Gothic"/>
          <w:w w:val="95"/>
        </w:rPr>
        <w:t>MoFA</w:t>
      </w:r>
      <w:r w:rsidRPr="002E6272">
        <w:rPr>
          <w:rFonts w:ascii="Century Gothic" w:hAnsi="Century Gothic"/>
          <w:spacing w:val="-9"/>
          <w:w w:val="95"/>
        </w:rPr>
        <w:t xml:space="preserve"> </w:t>
      </w:r>
      <w:r w:rsidRPr="002E6272">
        <w:rPr>
          <w:rFonts w:ascii="Century Gothic" w:hAnsi="Century Gothic"/>
          <w:w w:val="95"/>
        </w:rPr>
        <w:t>and</w:t>
      </w:r>
      <w:r w:rsidRPr="002E6272">
        <w:rPr>
          <w:rFonts w:ascii="Century Gothic" w:hAnsi="Century Gothic"/>
          <w:spacing w:val="-10"/>
          <w:w w:val="95"/>
        </w:rPr>
        <w:t xml:space="preserve"> </w:t>
      </w:r>
      <w:r w:rsidRPr="002E6272">
        <w:rPr>
          <w:rFonts w:ascii="Century Gothic" w:hAnsi="Century Gothic"/>
          <w:w w:val="95"/>
        </w:rPr>
        <w:t>other</w:t>
      </w:r>
      <w:r w:rsidRPr="002E6272">
        <w:rPr>
          <w:rFonts w:ascii="Century Gothic" w:hAnsi="Century Gothic"/>
          <w:spacing w:val="-9"/>
          <w:w w:val="95"/>
        </w:rPr>
        <w:t xml:space="preserve"> </w:t>
      </w:r>
      <w:r w:rsidRPr="002E6272">
        <w:rPr>
          <w:rFonts w:ascii="Century Gothic" w:hAnsi="Century Gothic"/>
          <w:w w:val="95"/>
        </w:rPr>
        <w:t>entities,</w:t>
      </w:r>
      <w:r w:rsidRPr="002E6272">
        <w:rPr>
          <w:rFonts w:ascii="Century Gothic" w:hAnsi="Century Gothic"/>
          <w:spacing w:val="-9"/>
          <w:w w:val="95"/>
        </w:rPr>
        <w:t xml:space="preserve"> </w:t>
      </w:r>
      <w:r w:rsidRPr="002E6272">
        <w:rPr>
          <w:rFonts w:ascii="Century Gothic" w:hAnsi="Century Gothic"/>
          <w:w w:val="95"/>
        </w:rPr>
        <w:t>others</w:t>
      </w:r>
      <w:r w:rsidRPr="002E6272">
        <w:rPr>
          <w:rFonts w:ascii="Century Gothic" w:hAnsi="Century Gothic"/>
          <w:spacing w:val="-9"/>
          <w:w w:val="95"/>
        </w:rPr>
        <w:t xml:space="preserve"> </w:t>
      </w:r>
      <w:r w:rsidRPr="002E6272">
        <w:rPr>
          <w:rFonts w:ascii="Century Gothic" w:hAnsi="Century Gothic"/>
          <w:w w:val="95"/>
        </w:rPr>
        <w:t>through</w:t>
      </w:r>
      <w:r w:rsidRPr="002E6272">
        <w:rPr>
          <w:rFonts w:ascii="Century Gothic" w:hAnsi="Century Gothic"/>
          <w:w w:val="94"/>
        </w:rPr>
        <w:t xml:space="preserve"> </w:t>
      </w:r>
      <w:r w:rsidRPr="002E6272">
        <w:rPr>
          <w:rFonts w:ascii="Century Gothic" w:hAnsi="Century Gothic"/>
        </w:rPr>
        <w:t>NGOs</w:t>
      </w:r>
      <w:r w:rsidRPr="002E6272">
        <w:rPr>
          <w:rFonts w:ascii="Century Gothic" w:hAnsi="Century Gothic"/>
          <w:spacing w:val="-6"/>
        </w:rPr>
        <w:t xml:space="preserve"> </w:t>
      </w:r>
      <w:r w:rsidRPr="002E6272">
        <w:rPr>
          <w:rFonts w:ascii="Century Gothic" w:hAnsi="Century Gothic"/>
        </w:rPr>
        <w:t>like</w:t>
      </w:r>
      <w:r w:rsidRPr="002E6272">
        <w:rPr>
          <w:rFonts w:ascii="Century Gothic" w:hAnsi="Century Gothic"/>
          <w:spacing w:val="-7"/>
        </w:rPr>
        <w:t xml:space="preserve"> </w:t>
      </w:r>
      <w:r w:rsidRPr="002E6272">
        <w:rPr>
          <w:rFonts w:ascii="Century Gothic" w:hAnsi="Century Gothic"/>
        </w:rPr>
        <w:t>Rainforest</w:t>
      </w:r>
      <w:r w:rsidRPr="002E6272">
        <w:rPr>
          <w:rFonts w:ascii="Century Gothic" w:hAnsi="Century Gothic"/>
          <w:spacing w:val="-7"/>
        </w:rPr>
        <w:t xml:space="preserve"> </w:t>
      </w:r>
      <w:r w:rsidRPr="002E6272">
        <w:rPr>
          <w:rFonts w:ascii="Century Gothic" w:hAnsi="Century Gothic"/>
        </w:rPr>
        <w:t>Alliance,</w:t>
      </w:r>
      <w:r w:rsidRPr="002E6272">
        <w:rPr>
          <w:rFonts w:ascii="Century Gothic" w:hAnsi="Century Gothic"/>
          <w:spacing w:val="-6"/>
        </w:rPr>
        <w:t xml:space="preserve"> </w:t>
      </w:r>
      <w:r w:rsidRPr="002E6272">
        <w:rPr>
          <w:rFonts w:ascii="Century Gothic" w:hAnsi="Century Gothic"/>
        </w:rPr>
        <w:t>yet</w:t>
      </w:r>
      <w:r w:rsidRPr="002E6272">
        <w:rPr>
          <w:rFonts w:ascii="Century Gothic" w:hAnsi="Century Gothic"/>
          <w:spacing w:val="-7"/>
        </w:rPr>
        <w:t xml:space="preserve"> </w:t>
      </w:r>
      <w:r w:rsidRPr="002E6272">
        <w:rPr>
          <w:rFonts w:ascii="Century Gothic" w:hAnsi="Century Gothic"/>
        </w:rPr>
        <w:t>others</w:t>
      </w:r>
      <w:r w:rsidRPr="002E6272">
        <w:rPr>
          <w:rFonts w:ascii="Century Gothic" w:hAnsi="Century Gothic"/>
          <w:spacing w:val="-6"/>
        </w:rPr>
        <w:t xml:space="preserve"> </w:t>
      </w:r>
      <w:r w:rsidRPr="002E6272">
        <w:rPr>
          <w:rFonts w:ascii="Century Gothic" w:hAnsi="Century Gothic"/>
        </w:rPr>
        <w:t>through</w:t>
      </w:r>
      <w:r w:rsidRPr="002E6272">
        <w:rPr>
          <w:rFonts w:ascii="Century Gothic" w:hAnsi="Century Gothic"/>
          <w:spacing w:val="-7"/>
        </w:rPr>
        <w:t xml:space="preserve"> </w:t>
      </w:r>
      <w:r w:rsidRPr="002E6272">
        <w:rPr>
          <w:rFonts w:ascii="Century Gothic" w:hAnsi="Century Gothic"/>
        </w:rPr>
        <w:t>private</w:t>
      </w:r>
      <w:r w:rsidRPr="002E6272">
        <w:rPr>
          <w:rFonts w:ascii="Century Gothic" w:hAnsi="Century Gothic"/>
          <w:spacing w:val="-7"/>
        </w:rPr>
        <w:t xml:space="preserve"> </w:t>
      </w:r>
      <w:r w:rsidRPr="002E6272">
        <w:rPr>
          <w:rFonts w:ascii="Century Gothic" w:hAnsi="Century Gothic"/>
        </w:rPr>
        <w:t>sector</w:t>
      </w:r>
      <w:r w:rsidRPr="002E6272">
        <w:rPr>
          <w:rFonts w:ascii="Century Gothic" w:hAnsi="Century Gothic"/>
          <w:spacing w:val="-6"/>
        </w:rPr>
        <w:t xml:space="preserve"> </w:t>
      </w:r>
      <w:r w:rsidRPr="002E6272">
        <w:rPr>
          <w:rFonts w:ascii="Century Gothic" w:hAnsi="Century Gothic"/>
        </w:rPr>
        <w:t>companies</w:t>
      </w:r>
      <w:r w:rsidRPr="002E6272">
        <w:rPr>
          <w:rFonts w:ascii="Century Gothic" w:hAnsi="Century Gothic"/>
          <w:spacing w:val="-6"/>
        </w:rPr>
        <w:t xml:space="preserve"> </w:t>
      </w:r>
      <w:r w:rsidRPr="002E6272">
        <w:rPr>
          <w:rFonts w:ascii="Century Gothic" w:hAnsi="Century Gothic"/>
        </w:rPr>
        <w:t>engaged</w:t>
      </w:r>
      <w:r w:rsidRPr="002E6272">
        <w:rPr>
          <w:rFonts w:ascii="Century Gothic" w:hAnsi="Century Gothic"/>
          <w:spacing w:val="-7"/>
        </w:rPr>
        <w:t xml:space="preserve"> </w:t>
      </w:r>
      <w:r w:rsidRPr="002E6272">
        <w:rPr>
          <w:rFonts w:ascii="Century Gothic" w:hAnsi="Century Gothic"/>
        </w:rPr>
        <w:t>in</w:t>
      </w:r>
      <w:r w:rsidRPr="002E6272">
        <w:rPr>
          <w:rFonts w:ascii="Century Gothic" w:hAnsi="Century Gothic"/>
          <w:spacing w:val="-7"/>
        </w:rPr>
        <w:t xml:space="preserve"> </w:t>
      </w:r>
      <w:r w:rsidRPr="002E6272">
        <w:rPr>
          <w:rFonts w:ascii="Century Gothic" w:hAnsi="Century Gothic"/>
        </w:rPr>
        <w:t>cocoa</w:t>
      </w:r>
      <w:r w:rsidRPr="002E6272">
        <w:rPr>
          <w:rFonts w:ascii="Century Gothic" w:hAnsi="Century Gothic"/>
          <w:w w:val="86"/>
        </w:rPr>
        <w:t xml:space="preserve"> </w:t>
      </w:r>
      <w:r w:rsidRPr="002E6272">
        <w:rPr>
          <w:rFonts w:ascii="Century Gothic" w:hAnsi="Century Gothic"/>
        </w:rPr>
        <w:t>industry</w:t>
      </w:r>
      <w:r>
        <w:rPr>
          <w:rFonts w:ascii="Century Gothic" w:hAnsi="Century Gothic"/>
        </w:rPr>
        <w:t xml:space="preserve">. </w:t>
      </w:r>
      <w:r w:rsidRPr="002E6272">
        <w:rPr>
          <w:rFonts w:ascii="Century Gothic" w:hAnsi="Century Gothic"/>
        </w:rPr>
        <w:t>It</w:t>
      </w:r>
      <w:r w:rsidRPr="002E6272">
        <w:rPr>
          <w:rFonts w:ascii="Century Gothic" w:hAnsi="Century Gothic"/>
          <w:spacing w:val="-12"/>
        </w:rPr>
        <w:t xml:space="preserve"> </w:t>
      </w:r>
      <w:r w:rsidRPr="002E6272">
        <w:rPr>
          <w:rFonts w:ascii="Century Gothic" w:hAnsi="Century Gothic"/>
        </w:rPr>
        <w:t>is</w:t>
      </w:r>
      <w:r w:rsidRPr="002E6272">
        <w:rPr>
          <w:rFonts w:ascii="Century Gothic" w:hAnsi="Century Gothic"/>
          <w:spacing w:val="-14"/>
        </w:rPr>
        <w:t xml:space="preserve"> </w:t>
      </w:r>
      <w:r w:rsidRPr="002E6272">
        <w:rPr>
          <w:rFonts w:ascii="Century Gothic" w:hAnsi="Century Gothic"/>
        </w:rPr>
        <w:t>important</w:t>
      </w:r>
      <w:r w:rsidRPr="002E6272">
        <w:rPr>
          <w:rFonts w:ascii="Century Gothic" w:hAnsi="Century Gothic"/>
          <w:spacing w:val="-12"/>
        </w:rPr>
        <w:t xml:space="preserve"> </w:t>
      </w:r>
      <w:r w:rsidRPr="002E6272">
        <w:rPr>
          <w:rFonts w:ascii="Century Gothic" w:hAnsi="Century Gothic"/>
        </w:rPr>
        <w:t>to</w:t>
      </w:r>
      <w:r w:rsidRPr="002E6272">
        <w:rPr>
          <w:rFonts w:ascii="Century Gothic" w:hAnsi="Century Gothic"/>
          <w:spacing w:val="-11"/>
        </w:rPr>
        <w:t xml:space="preserve"> </w:t>
      </w:r>
      <w:r w:rsidRPr="002E6272">
        <w:rPr>
          <w:rFonts w:ascii="Century Gothic" w:hAnsi="Century Gothic"/>
        </w:rPr>
        <w:t>note</w:t>
      </w:r>
      <w:r w:rsidRPr="002E6272">
        <w:rPr>
          <w:rFonts w:ascii="Century Gothic" w:hAnsi="Century Gothic"/>
          <w:spacing w:val="-12"/>
        </w:rPr>
        <w:t xml:space="preserve"> </w:t>
      </w:r>
      <w:r w:rsidRPr="002E6272">
        <w:rPr>
          <w:rFonts w:ascii="Century Gothic" w:hAnsi="Century Gothic"/>
        </w:rPr>
        <w:t>that</w:t>
      </w:r>
      <w:r w:rsidRPr="002E6272">
        <w:rPr>
          <w:rFonts w:ascii="Century Gothic" w:hAnsi="Century Gothic"/>
          <w:spacing w:val="-12"/>
        </w:rPr>
        <w:t xml:space="preserve"> </w:t>
      </w:r>
      <w:r w:rsidRPr="002E6272">
        <w:rPr>
          <w:rFonts w:ascii="Century Gothic" w:hAnsi="Century Gothic"/>
        </w:rPr>
        <w:t>GLRSSMP</w:t>
      </w:r>
      <w:r w:rsidRPr="002E6272">
        <w:rPr>
          <w:rFonts w:ascii="Century Gothic" w:hAnsi="Century Gothic"/>
          <w:spacing w:val="-12"/>
        </w:rPr>
        <w:t xml:space="preserve"> </w:t>
      </w:r>
      <w:r w:rsidRPr="002E6272">
        <w:rPr>
          <w:rFonts w:ascii="Century Gothic" w:hAnsi="Century Gothic"/>
        </w:rPr>
        <w:t>will</w:t>
      </w:r>
      <w:r w:rsidRPr="002E6272">
        <w:rPr>
          <w:rFonts w:ascii="Century Gothic" w:hAnsi="Century Gothic"/>
          <w:spacing w:val="-9"/>
        </w:rPr>
        <w:t xml:space="preserve"> </w:t>
      </w:r>
      <w:r w:rsidRPr="002E6272">
        <w:rPr>
          <w:rFonts w:ascii="Century Gothic" w:hAnsi="Century Gothic"/>
        </w:rPr>
        <w:t>endeavor</w:t>
      </w:r>
      <w:r w:rsidRPr="002E6272">
        <w:rPr>
          <w:rFonts w:ascii="Century Gothic" w:hAnsi="Century Gothic"/>
          <w:spacing w:val="-14"/>
        </w:rPr>
        <w:t xml:space="preserve"> </w:t>
      </w:r>
      <w:r w:rsidRPr="002E6272">
        <w:rPr>
          <w:rFonts w:ascii="Century Gothic" w:hAnsi="Century Gothic"/>
        </w:rPr>
        <w:t>to</w:t>
      </w:r>
      <w:r w:rsidRPr="002E6272">
        <w:rPr>
          <w:rFonts w:ascii="Century Gothic" w:hAnsi="Century Gothic"/>
          <w:w w:val="95"/>
        </w:rPr>
        <w:t xml:space="preserve"> pursue</w:t>
      </w:r>
      <w:r w:rsidRPr="002E6272">
        <w:rPr>
          <w:rFonts w:ascii="Century Gothic" w:hAnsi="Century Gothic"/>
          <w:spacing w:val="-17"/>
          <w:w w:val="95"/>
        </w:rPr>
        <w:t xml:space="preserve"> </w:t>
      </w:r>
      <w:r w:rsidRPr="002E6272">
        <w:rPr>
          <w:rFonts w:ascii="Century Gothic" w:hAnsi="Century Gothic"/>
          <w:w w:val="95"/>
        </w:rPr>
        <w:t>objectives</w:t>
      </w:r>
      <w:r w:rsidRPr="002E6272">
        <w:rPr>
          <w:rFonts w:ascii="Century Gothic" w:hAnsi="Century Gothic"/>
          <w:spacing w:val="-18"/>
          <w:w w:val="95"/>
        </w:rPr>
        <w:t xml:space="preserve"> </w:t>
      </w:r>
      <w:r w:rsidRPr="002E6272">
        <w:rPr>
          <w:rFonts w:ascii="Century Gothic" w:hAnsi="Century Gothic"/>
          <w:w w:val="95"/>
        </w:rPr>
        <w:t>of</w:t>
      </w:r>
      <w:r w:rsidRPr="002E6272">
        <w:rPr>
          <w:rFonts w:ascii="Century Gothic" w:hAnsi="Century Gothic"/>
          <w:spacing w:val="-20"/>
          <w:w w:val="95"/>
        </w:rPr>
        <w:t xml:space="preserve"> </w:t>
      </w:r>
      <w:r w:rsidRPr="002E6272">
        <w:rPr>
          <w:rFonts w:ascii="Century Gothic" w:hAnsi="Century Gothic"/>
          <w:w w:val="95"/>
        </w:rPr>
        <w:t>the</w:t>
      </w:r>
      <w:r w:rsidRPr="002E6272">
        <w:rPr>
          <w:rFonts w:ascii="Century Gothic" w:hAnsi="Century Gothic"/>
          <w:spacing w:val="-17"/>
          <w:w w:val="95"/>
        </w:rPr>
        <w:t xml:space="preserve"> </w:t>
      </w:r>
      <w:r w:rsidRPr="002E6272">
        <w:rPr>
          <w:rFonts w:ascii="Century Gothic" w:hAnsi="Century Gothic"/>
          <w:w w:val="95"/>
        </w:rPr>
        <w:t>Pest</w:t>
      </w:r>
      <w:r w:rsidRPr="002E6272">
        <w:rPr>
          <w:rFonts w:ascii="Century Gothic" w:hAnsi="Century Gothic"/>
          <w:spacing w:val="-17"/>
          <w:w w:val="95"/>
        </w:rPr>
        <w:t xml:space="preserve"> </w:t>
      </w:r>
      <w:r w:rsidRPr="002E6272">
        <w:rPr>
          <w:rFonts w:ascii="Century Gothic" w:hAnsi="Century Gothic"/>
          <w:w w:val="95"/>
        </w:rPr>
        <w:t>Management</w:t>
      </w:r>
      <w:r w:rsidRPr="002E6272">
        <w:rPr>
          <w:rFonts w:ascii="Century Gothic" w:hAnsi="Century Gothic"/>
          <w:spacing w:val="-17"/>
          <w:w w:val="95"/>
        </w:rPr>
        <w:t xml:space="preserve"> </w:t>
      </w:r>
      <w:r w:rsidRPr="002E6272">
        <w:rPr>
          <w:rFonts w:ascii="Century Gothic" w:hAnsi="Century Gothic"/>
          <w:w w:val="95"/>
        </w:rPr>
        <w:t>Plan</w:t>
      </w:r>
      <w:r w:rsidRPr="002E6272">
        <w:rPr>
          <w:rFonts w:ascii="Century Gothic" w:hAnsi="Century Gothic"/>
          <w:spacing w:val="-17"/>
          <w:w w:val="95"/>
        </w:rPr>
        <w:t xml:space="preserve"> </w:t>
      </w:r>
      <w:r w:rsidRPr="002E6272">
        <w:rPr>
          <w:rFonts w:ascii="Century Gothic" w:hAnsi="Century Gothic"/>
          <w:w w:val="95"/>
        </w:rPr>
        <w:t>(ESS3)</w:t>
      </w:r>
      <w:r w:rsidRPr="002E6272">
        <w:rPr>
          <w:rFonts w:ascii="Century Gothic" w:hAnsi="Century Gothic"/>
          <w:spacing w:val="-17"/>
          <w:w w:val="95"/>
        </w:rPr>
        <w:t xml:space="preserve"> </w:t>
      </w:r>
      <w:r w:rsidRPr="002E6272">
        <w:rPr>
          <w:rFonts w:ascii="Century Gothic" w:hAnsi="Century Gothic"/>
          <w:w w:val="95"/>
        </w:rPr>
        <w:t>and</w:t>
      </w:r>
      <w:r w:rsidRPr="002E6272">
        <w:rPr>
          <w:rFonts w:ascii="Century Gothic" w:hAnsi="Century Gothic"/>
          <w:spacing w:val="-18"/>
          <w:w w:val="95"/>
        </w:rPr>
        <w:t xml:space="preserve"> </w:t>
      </w:r>
      <w:r w:rsidRPr="002E6272">
        <w:rPr>
          <w:rFonts w:ascii="Century Gothic" w:hAnsi="Century Gothic"/>
          <w:w w:val="95"/>
        </w:rPr>
        <w:t>promote</w:t>
      </w:r>
      <w:r w:rsidRPr="002E6272">
        <w:rPr>
          <w:rFonts w:ascii="Century Gothic" w:hAnsi="Century Gothic"/>
          <w:spacing w:val="-17"/>
          <w:w w:val="95"/>
        </w:rPr>
        <w:t xml:space="preserve"> </w:t>
      </w:r>
      <w:r w:rsidRPr="002E6272">
        <w:rPr>
          <w:rFonts w:ascii="Century Gothic" w:hAnsi="Century Gothic"/>
          <w:w w:val="95"/>
        </w:rPr>
        <w:t>IPM</w:t>
      </w:r>
      <w:r w:rsidRPr="002E6272">
        <w:rPr>
          <w:rFonts w:ascii="Century Gothic" w:hAnsi="Century Gothic"/>
          <w:spacing w:val="-17"/>
          <w:w w:val="95"/>
        </w:rPr>
        <w:t xml:space="preserve"> </w:t>
      </w:r>
      <w:r w:rsidRPr="002E6272">
        <w:rPr>
          <w:rFonts w:ascii="Century Gothic" w:hAnsi="Century Gothic"/>
          <w:w w:val="95"/>
        </w:rPr>
        <w:t>in</w:t>
      </w:r>
      <w:r w:rsidRPr="002E6272">
        <w:rPr>
          <w:rFonts w:ascii="Century Gothic" w:hAnsi="Century Gothic"/>
          <w:spacing w:val="-19"/>
          <w:w w:val="95"/>
        </w:rPr>
        <w:t xml:space="preserve"> </w:t>
      </w:r>
      <w:r w:rsidRPr="002E6272">
        <w:rPr>
          <w:rFonts w:ascii="Century Gothic" w:hAnsi="Century Gothic"/>
          <w:w w:val="95"/>
        </w:rPr>
        <w:t>this</w:t>
      </w:r>
      <w:r w:rsidRPr="002E6272">
        <w:rPr>
          <w:rFonts w:ascii="Century Gothic" w:hAnsi="Century Gothic"/>
          <w:spacing w:val="-18"/>
          <w:w w:val="95"/>
        </w:rPr>
        <w:t xml:space="preserve"> </w:t>
      </w:r>
      <w:r w:rsidRPr="002E6272">
        <w:rPr>
          <w:rFonts w:ascii="Century Gothic" w:hAnsi="Century Gothic"/>
          <w:w w:val="95"/>
        </w:rPr>
        <w:t>context,</w:t>
      </w:r>
      <w:r w:rsidRPr="002E6272">
        <w:rPr>
          <w:rFonts w:ascii="Century Gothic" w:hAnsi="Century Gothic"/>
          <w:spacing w:val="-18"/>
          <w:w w:val="95"/>
        </w:rPr>
        <w:t xml:space="preserve"> </w:t>
      </w:r>
      <w:r w:rsidRPr="002E6272">
        <w:rPr>
          <w:rFonts w:ascii="Century Gothic" w:hAnsi="Century Gothic"/>
          <w:w w:val="95"/>
        </w:rPr>
        <w:t>aiming</w:t>
      </w:r>
      <w:r w:rsidRPr="002E6272">
        <w:rPr>
          <w:rFonts w:ascii="Century Gothic" w:hAnsi="Century Gothic"/>
          <w:w w:val="84"/>
        </w:rPr>
        <w:t xml:space="preserve"> </w:t>
      </w:r>
      <w:r w:rsidRPr="002E6272">
        <w:rPr>
          <w:rFonts w:ascii="Century Gothic" w:hAnsi="Century Gothic"/>
        </w:rPr>
        <w:t>to</w:t>
      </w:r>
      <w:r w:rsidRPr="002E6272">
        <w:rPr>
          <w:rFonts w:ascii="Century Gothic" w:hAnsi="Century Gothic"/>
          <w:spacing w:val="-27"/>
        </w:rPr>
        <w:t xml:space="preserve"> </w:t>
      </w:r>
      <w:r w:rsidRPr="002E6272">
        <w:rPr>
          <w:rFonts w:ascii="Century Gothic" w:hAnsi="Century Gothic"/>
        </w:rPr>
        <w:t>synergistically</w:t>
      </w:r>
      <w:r w:rsidRPr="002E6272">
        <w:rPr>
          <w:rFonts w:ascii="Century Gothic" w:hAnsi="Century Gothic"/>
          <w:spacing w:val="-27"/>
        </w:rPr>
        <w:t xml:space="preserve"> </w:t>
      </w:r>
      <w:r w:rsidRPr="002E6272">
        <w:rPr>
          <w:rFonts w:ascii="Century Gothic" w:hAnsi="Century Gothic"/>
        </w:rPr>
        <w:t>complement</w:t>
      </w:r>
      <w:r w:rsidRPr="002E6272">
        <w:rPr>
          <w:rFonts w:ascii="Century Gothic" w:hAnsi="Century Gothic"/>
          <w:spacing w:val="-28"/>
        </w:rPr>
        <w:t xml:space="preserve"> </w:t>
      </w:r>
      <w:r w:rsidRPr="002E6272">
        <w:rPr>
          <w:rFonts w:ascii="Century Gothic" w:hAnsi="Century Gothic"/>
        </w:rPr>
        <w:t>rather</w:t>
      </w:r>
      <w:r w:rsidRPr="002E6272">
        <w:rPr>
          <w:rFonts w:ascii="Century Gothic" w:hAnsi="Century Gothic"/>
          <w:spacing w:val="-29"/>
        </w:rPr>
        <w:t xml:space="preserve"> </w:t>
      </w:r>
      <w:r w:rsidRPr="002E6272">
        <w:rPr>
          <w:rFonts w:ascii="Century Gothic" w:hAnsi="Century Gothic"/>
        </w:rPr>
        <w:t>than</w:t>
      </w:r>
      <w:r w:rsidRPr="002E6272">
        <w:rPr>
          <w:rFonts w:ascii="Century Gothic" w:hAnsi="Century Gothic"/>
          <w:spacing w:val="-28"/>
        </w:rPr>
        <w:t xml:space="preserve"> </w:t>
      </w:r>
      <w:r w:rsidRPr="002E6272">
        <w:rPr>
          <w:rFonts w:ascii="Century Gothic" w:hAnsi="Century Gothic"/>
        </w:rPr>
        <w:t>substitute</w:t>
      </w:r>
      <w:r w:rsidRPr="002E6272">
        <w:rPr>
          <w:rFonts w:ascii="Century Gothic" w:hAnsi="Century Gothic"/>
          <w:spacing w:val="-28"/>
        </w:rPr>
        <w:t xml:space="preserve"> </w:t>
      </w:r>
      <w:r w:rsidRPr="002E6272">
        <w:rPr>
          <w:rFonts w:ascii="Century Gothic" w:hAnsi="Century Gothic"/>
        </w:rPr>
        <w:t>or</w:t>
      </w:r>
      <w:r w:rsidRPr="002E6272">
        <w:rPr>
          <w:rFonts w:ascii="Century Gothic" w:hAnsi="Century Gothic"/>
          <w:spacing w:val="-28"/>
        </w:rPr>
        <w:t xml:space="preserve"> </w:t>
      </w:r>
      <w:r w:rsidRPr="002E6272">
        <w:rPr>
          <w:rFonts w:ascii="Century Gothic" w:hAnsi="Century Gothic"/>
        </w:rPr>
        <w:t>suppress</w:t>
      </w:r>
      <w:r w:rsidRPr="002E6272">
        <w:rPr>
          <w:rFonts w:ascii="Century Gothic" w:hAnsi="Century Gothic"/>
          <w:spacing w:val="-29"/>
        </w:rPr>
        <w:t xml:space="preserve"> </w:t>
      </w:r>
      <w:r w:rsidRPr="002E6272">
        <w:rPr>
          <w:rFonts w:ascii="Century Gothic" w:hAnsi="Century Gothic"/>
        </w:rPr>
        <w:t>the</w:t>
      </w:r>
      <w:r w:rsidRPr="002E6272">
        <w:rPr>
          <w:rFonts w:ascii="Century Gothic" w:hAnsi="Century Gothic"/>
          <w:spacing w:val="-29"/>
        </w:rPr>
        <w:t xml:space="preserve"> </w:t>
      </w:r>
      <w:r w:rsidRPr="002E6272">
        <w:rPr>
          <w:rFonts w:ascii="Century Gothic" w:hAnsi="Century Gothic"/>
        </w:rPr>
        <w:t>ongoing</w:t>
      </w:r>
      <w:r w:rsidRPr="002E6272">
        <w:rPr>
          <w:rFonts w:ascii="Century Gothic" w:hAnsi="Century Gothic"/>
          <w:spacing w:val="-29"/>
        </w:rPr>
        <w:t xml:space="preserve"> </w:t>
      </w:r>
      <w:r w:rsidRPr="002E6272">
        <w:rPr>
          <w:rFonts w:ascii="Century Gothic" w:hAnsi="Century Gothic"/>
        </w:rPr>
        <w:t>efforts.</w:t>
      </w:r>
      <w:r w:rsidRPr="002E6272">
        <w:rPr>
          <w:rFonts w:ascii="Century Gothic" w:hAnsi="Century Gothic"/>
          <w:spacing w:val="8"/>
        </w:rPr>
        <w:t xml:space="preserve"> GLRSSMP</w:t>
      </w:r>
      <w:r w:rsidRPr="002E6272">
        <w:rPr>
          <w:rFonts w:ascii="Century Gothic" w:hAnsi="Century Gothic"/>
          <w:spacing w:val="-28"/>
        </w:rPr>
        <w:t xml:space="preserve"> </w:t>
      </w:r>
      <w:r w:rsidRPr="002E6272">
        <w:rPr>
          <w:rFonts w:ascii="Century Gothic" w:hAnsi="Century Gothic"/>
        </w:rPr>
        <w:t>will</w:t>
      </w:r>
      <w:r w:rsidRPr="002E6272">
        <w:rPr>
          <w:rFonts w:ascii="Century Gothic" w:hAnsi="Century Gothic"/>
          <w:spacing w:val="-28"/>
        </w:rPr>
        <w:t xml:space="preserve"> </w:t>
      </w:r>
      <w:r w:rsidRPr="002E6272">
        <w:rPr>
          <w:rFonts w:ascii="Century Gothic" w:hAnsi="Century Gothic"/>
          <w:spacing w:val="-2"/>
        </w:rPr>
        <w:t>use</w:t>
      </w:r>
      <w:r w:rsidRPr="002E6272">
        <w:rPr>
          <w:rFonts w:ascii="Century Gothic" w:hAnsi="Century Gothic"/>
          <w:spacing w:val="-1"/>
          <w:w w:val="84"/>
        </w:rPr>
        <w:t xml:space="preserve"> </w:t>
      </w:r>
      <w:r w:rsidRPr="002E6272">
        <w:rPr>
          <w:rFonts w:ascii="Century Gothic" w:hAnsi="Century Gothic"/>
          <w:w w:val="95"/>
        </w:rPr>
        <w:t>the</w:t>
      </w:r>
      <w:r w:rsidRPr="002E6272">
        <w:rPr>
          <w:rFonts w:ascii="Century Gothic" w:hAnsi="Century Gothic"/>
          <w:spacing w:val="-28"/>
          <w:w w:val="95"/>
        </w:rPr>
        <w:t xml:space="preserve"> </w:t>
      </w:r>
      <w:r w:rsidRPr="002E6272">
        <w:rPr>
          <w:rFonts w:ascii="Century Gothic" w:hAnsi="Century Gothic"/>
          <w:w w:val="95"/>
        </w:rPr>
        <w:t>following</w:t>
      </w:r>
      <w:r w:rsidRPr="002E6272">
        <w:rPr>
          <w:rFonts w:ascii="Century Gothic" w:hAnsi="Century Gothic"/>
          <w:spacing w:val="-28"/>
          <w:w w:val="95"/>
        </w:rPr>
        <w:t xml:space="preserve"> </w:t>
      </w:r>
      <w:r w:rsidRPr="002E6272">
        <w:rPr>
          <w:rFonts w:ascii="Century Gothic" w:hAnsi="Century Gothic"/>
          <w:w w:val="95"/>
        </w:rPr>
        <w:t>specific</w:t>
      </w:r>
      <w:r w:rsidRPr="002E6272">
        <w:rPr>
          <w:rFonts w:ascii="Century Gothic" w:hAnsi="Century Gothic"/>
          <w:spacing w:val="-28"/>
          <w:w w:val="95"/>
        </w:rPr>
        <w:t xml:space="preserve"> </w:t>
      </w:r>
      <w:r w:rsidRPr="002E6272">
        <w:rPr>
          <w:rFonts w:ascii="Century Gothic" w:hAnsi="Century Gothic"/>
          <w:w w:val="95"/>
        </w:rPr>
        <w:t>strategies</w:t>
      </w:r>
      <w:r w:rsidRPr="002E6272">
        <w:rPr>
          <w:rFonts w:ascii="Century Gothic" w:hAnsi="Century Gothic"/>
          <w:spacing w:val="-27"/>
          <w:w w:val="95"/>
        </w:rPr>
        <w:t xml:space="preserve"> </w:t>
      </w:r>
      <w:r w:rsidRPr="002E6272">
        <w:rPr>
          <w:rFonts w:ascii="Century Gothic" w:hAnsi="Century Gothic"/>
          <w:w w:val="95"/>
        </w:rPr>
        <w:t>to</w:t>
      </w:r>
      <w:r w:rsidRPr="002E6272">
        <w:rPr>
          <w:rFonts w:ascii="Century Gothic" w:hAnsi="Century Gothic"/>
          <w:spacing w:val="-27"/>
          <w:w w:val="95"/>
        </w:rPr>
        <w:t xml:space="preserve"> </w:t>
      </w:r>
      <w:r w:rsidRPr="002E6272">
        <w:rPr>
          <w:rFonts w:ascii="Century Gothic" w:hAnsi="Century Gothic"/>
          <w:w w:val="95"/>
        </w:rPr>
        <w:t>achieve</w:t>
      </w:r>
      <w:r w:rsidRPr="002E6272">
        <w:rPr>
          <w:rFonts w:ascii="Century Gothic" w:hAnsi="Century Gothic"/>
          <w:spacing w:val="-27"/>
          <w:w w:val="95"/>
        </w:rPr>
        <w:t xml:space="preserve"> </w:t>
      </w:r>
      <w:r w:rsidRPr="002E6272">
        <w:rPr>
          <w:rFonts w:ascii="Century Gothic" w:hAnsi="Century Gothic"/>
          <w:w w:val="95"/>
        </w:rPr>
        <w:t>an</w:t>
      </w:r>
      <w:r w:rsidRPr="002E6272">
        <w:rPr>
          <w:rFonts w:ascii="Century Gothic" w:hAnsi="Century Gothic"/>
          <w:spacing w:val="-30"/>
          <w:w w:val="95"/>
        </w:rPr>
        <w:t xml:space="preserve"> </w:t>
      </w:r>
      <w:r w:rsidRPr="002E6272">
        <w:rPr>
          <w:rFonts w:ascii="Century Gothic" w:hAnsi="Century Gothic"/>
          <w:w w:val="95"/>
        </w:rPr>
        <w:t>effective</w:t>
      </w:r>
      <w:r w:rsidRPr="002E6272">
        <w:rPr>
          <w:rFonts w:ascii="Century Gothic" w:hAnsi="Century Gothic"/>
          <w:spacing w:val="-27"/>
          <w:w w:val="95"/>
        </w:rPr>
        <w:t xml:space="preserve"> </w:t>
      </w:r>
      <w:r w:rsidRPr="002E6272">
        <w:rPr>
          <w:rFonts w:ascii="Century Gothic" w:hAnsi="Century Gothic"/>
          <w:w w:val="95"/>
        </w:rPr>
        <w:t>pest</w:t>
      </w:r>
      <w:r w:rsidRPr="002E6272">
        <w:rPr>
          <w:rFonts w:ascii="Century Gothic" w:hAnsi="Century Gothic"/>
          <w:spacing w:val="-28"/>
          <w:w w:val="95"/>
        </w:rPr>
        <w:t xml:space="preserve"> </w:t>
      </w:r>
      <w:r w:rsidRPr="002E6272">
        <w:rPr>
          <w:rFonts w:ascii="Century Gothic" w:hAnsi="Century Gothic"/>
          <w:w w:val="95"/>
        </w:rPr>
        <w:t>management</w:t>
      </w:r>
      <w:r w:rsidRPr="002E6272">
        <w:rPr>
          <w:rFonts w:ascii="Century Gothic" w:hAnsi="Century Gothic"/>
          <w:spacing w:val="-28"/>
          <w:w w:val="95"/>
        </w:rPr>
        <w:t xml:space="preserve"> </w:t>
      </w:r>
      <w:r w:rsidRPr="002E6272">
        <w:rPr>
          <w:rFonts w:ascii="Century Gothic" w:hAnsi="Century Gothic"/>
          <w:w w:val="95"/>
        </w:rPr>
        <w:t>process.</w:t>
      </w:r>
    </w:p>
    <w:p w14:paraId="5E624094" w14:textId="77777777" w:rsidR="00726919" w:rsidRPr="002E6272" w:rsidRDefault="00726919" w:rsidP="00726919">
      <w:pPr>
        <w:rPr>
          <w:rFonts w:ascii="Century Gothic" w:eastAsia="Arial" w:hAnsi="Century Gothic"/>
        </w:rPr>
      </w:pPr>
    </w:p>
    <w:p w14:paraId="7A54462E" w14:textId="77777777" w:rsidR="00726919" w:rsidRPr="002E6272" w:rsidRDefault="00726919" w:rsidP="00726919">
      <w:pPr>
        <w:rPr>
          <w:rFonts w:ascii="Century Gothic" w:eastAsia="Arial" w:hAnsi="Century Gothic"/>
          <w:b/>
          <w:color w:val="000000" w:themeColor="text1"/>
        </w:rPr>
      </w:pPr>
      <w:bookmarkStart w:id="456" w:name="_bookmark37"/>
      <w:bookmarkStart w:id="457" w:name="_Toc57900779"/>
      <w:bookmarkEnd w:id="456"/>
      <w:r w:rsidRPr="002E6272">
        <w:rPr>
          <w:rFonts w:ascii="Century Gothic" w:eastAsia="Arial" w:hAnsi="Century Gothic"/>
          <w:b/>
          <w:color w:val="000000" w:themeColor="text1"/>
        </w:rPr>
        <w:t>5.1.1</w:t>
      </w:r>
      <w:r w:rsidRPr="002E6272">
        <w:rPr>
          <w:rFonts w:ascii="Century Gothic" w:eastAsia="Arial" w:hAnsi="Century Gothic"/>
          <w:b/>
          <w:color w:val="000000" w:themeColor="text1"/>
        </w:rPr>
        <w:tab/>
        <w:t>Planning</w:t>
      </w:r>
      <w:bookmarkEnd w:id="457"/>
    </w:p>
    <w:p w14:paraId="0E153971" w14:textId="77777777" w:rsidR="00726919" w:rsidRPr="002E6272" w:rsidRDefault="00726919" w:rsidP="00726919">
      <w:pPr>
        <w:rPr>
          <w:rFonts w:ascii="Century Gothic" w:eastAsia="Arial" w:hAnsi="Century Gothic"/>
        </w:rPr>
      </w:pPr>
      <w:r w:rsidRPr="002E6272">
        <w:rPr>
          <w:rFonts w:ascii="Century Gothic" w:eastAsia="Arial" w:hAnsi="Century Gothic"/>
        </w:rPr>
        <w:t>The responsibility for implementing the PMP rests with MOFA and COCOBOD who will discharge the corresponding duties through different levels of sector staff. A close collaboration is required and will be established across sectors, particularly among all relevant district and regional implementing agencies and all relevant farmer based organisations or groups and corresponding LCBs. All site-specific activities that may require pesticide use and management will be identified early by the District Department of Agriculture and CHED through application of the screening guided by the Project ESMF and included in a pest management planning process to be developed in close association with MOFA, COCOBOD and other stakeholders. The regional EPA &amp; PPRSD will compile a database of all key persons in pesticide management from the relevant district Departments of Agriculture, CHED, farmer groups, NGOs and LCBs which will be shared among all stakeholders.</w:t>
      </w:r>
    </w:p>
    <w:p w14:paraId="5F4958B9" w14:textId="77777777" w:rsidR="00726919" w:rsidRPr="002E6272" w:rsidRDefault="00726919" w:rsidP="00726919">
      <w:pPr>
        <w:rPr>
          <w:rFonts w:ascii="Century Gothic" w:eastAsia="Arial" w:hAnsi="Century Gothic"/>
        </w:rPr>
      </w:pPr>
    </w:p>
    <w:p w14:paraId="1BDDA5A6" w14:textId="77777777" w:rsidR="00726919" w:rsidRPr="002E6272" w:rsidRDefault="00726919" w:rsidP="00726919">
      <w:pPr>
        <w:rPr>
          <w:rFonts w:ascii="Century Gothic" w:eastAsia="Arial" w:hAnsi="Century Gothic"/>
          <w:b/>
          <w:color w:val="000000" w:themeColor="text1"/>
        </w:rPr>
      </w:pPr>
      <w:bookmarkStart w:id="458" w:name="_Toc57900780"/>
      <w:r w:rsidRPr="002E6272">
        <w:rPr>
          <w:rFonts w:ascii="Century Gothic" w:hAnsi="Century Gothic"/>
          <w:b/>
          <w:color w:val="000000" w:themeColor="text1"/>
          <w:w w:val="95"/>
        </w:rPr>
        <w:t>5.1.2</w:t>
      </w:r>
      <w:r w:rsidRPr="002E6272">
        <w:rPr>
          <w:rFonts w:ascii="Century Gothic" w:hAnsi="Century Gothic"/>
          <w:b/>
          <w:color w:val="000000" w:themeColor="text1"/>
          <w:w w:val="95"/>
        </w:rPr>
        <w:tab/>
        <w:t>IPM</w:t>
      </w:r>
      <w:r w:rsidRPr="002E6272">
        <w:rPr>
          <w:rFonts w:ascii="Century Gothic" w:hAnsi="Century Gothic"/>
          <w:b/>
          <w:color w:val="000000" w:themeColor="text1"/>
          <w:spacing w:val="-10"/>
          <w:w w:val="95"/>
        </w:rPr>
        <w:t xml:space="preserve"> </w:t>
      </w:r>
      <w:r w:rsidRPr="002E6272">
        <w:rPr>
          <w:rFonts w:ascii="Century Gothic" w:hAnsi="Century Gothic"/>
          <w:b/>
          <w:color w:val="000000" w:themeColor="text1"/>
          <w:w w:val="95"/>
        </w:rPr>
        <w:t>Capacity</w:t>
      </w:r>
      <w:r w:rsidRPr="002E6272">
        <w:rPr>
          <w:rFonts w:ascii="Century Gothic" w:hAnsi="Century Gothic"/>
          <w:b/>
          <w:color w:val="000000" w:themeColor="text1"/>
          <w:spacing w:val="-11"/>
          <w:w w:val="95"/>
        </w:rPr>
        <w:t xml:space="preserve"> </w:t>
      </w:r>
      <w:r w:rsidRPr="002E6272">
        <w:rPr>
          <w:rFonts w:ascii="Century Gothic" w:hAnsi="Century Gothic"/>
          <w:b/>
          <w:color w:val="000000" w:themeColor="text1"/>
          <w:w w:val="95"/>
        </w:rPr>
        <w:t>Building</w:t>
      </w:r>
      <w:r w:rsidRPr="002E6272">
        <w:rPr>
          <w:rFonts w:ascii="Century Gothic" w:hAnsi="Century Gothic"/>
          <w:b/>
          <w:color w:val="000000" w:themeColor="text1"/>
          <w:spacing w:val="-11"/>
          <w:w w:val="95"/>
        </w:rPr>
        <w:t xml:space="preserve"> </w:t>
      </w:r>
      <w:r w:rsidRPr="002E6272">
        <w:rPr>
          <w:rFonts w:ascii="Century Gothic" w:hAnsi="Century Gothic"/>
          <w:b/>
          <w:color w:val="000000" w:themeColor="text1"/>
          <w:w w:val="95"/>
        </w:rPr>
        <w:t>and</w:t>
      </w:r>
      <w:r w:rsidRPr="002E6272">
        <w:rPr>
          <w:rFonts w:ascii="Century Gothic" w:hAnsi="Century Gothic"/>
          <w:b/>
          <w:color w:val="000000" w:themeColor="text1"/>
          <w:spacing w:val="-10"/>
          <w:w w:val="95"/>
        </w:rPr>
        <w:t xml:space="preserve"> </w:t>
      </w:r>
      <w:r w:rsidRPr="002E6272">
        <w:rPr>
          <w:rFonts w:ascii="Century Gothic" w:hAnsi="Century Gothic"/>
          <w:b/>
          <w:color w:val="000000" w:themeColor="text1"/>
          <w:w w:val="95"/>
        </w:rPr>
        <w:t>Training</w:t>
      </w:r>
      <w:bookmarkEnd w:id="458"/>
    </w:p>
    <w:p w14:paraId="21288F1F" w14:textId="77777777" w:rsidR="00726919" w:rsidRPr="002E6272" w:rsidRDefault="00726919" w:rsidP="00726919">
      <w:pPr>
        <w:rPr>
          <w:rFonts w:ascii="Century Gothic" w:eastAsia="Arial" w:hAnsi="Century Gothic"/>
        </w:rPr>
      </w:pPr>
      <w:r w:rsidRPr="002E6272">
        <w:rPr>
          <w:rFonts w:ascii="Century Gothic" w:eastAsia="Arial" w:hAnsi="Century Gothic"/>
        </w:rPr>
        <w:t xml:space="preserve">There will be extensive collaboration between IA’s (MoFA) and COCOBOD to provide basic training in Integrated Pest Management (IPM) and Good Agricultural Practices (GAP) to beneficiary local farmers within the project areas and key NGOs providing support to cocoa farmers in the area. As much as possible, existing channels within the MoFA and COCOBOD for pest management will be utilized and therefore no new platforms will need to be created. The MoFA/COCOBOD extension officers will educate farmers/key NGOs in the cocoa sector on common pests and diseases associated with the food crops grown in the area such as maize, cassava, plantain and vegetables and how to control and manage such pests/diseases through </w:t>
      </w:r>
      <w:r>
        <w:rPr>
          <w:rFonts w:ascii="Century Gothic" w:eastAsia="Arial" w:hAnsi="Century Gothic"/>
        </w:rPr>
        <w:t>IPM</w:t>
      </w:r>
      <w:r w:rsidRPr="002E6272">
        <w:rPr>
          <w:rFonts w:ascii="Century Gothic" w:eastAsia="Arial" w:hAnsi="Century Gothic"/>
        </w:rPr>
        <w:t xml:space="preserve"> and GAP approaches in order to minimize the use of pesticides.</w:t>
      </w:r>
    </w:p>
    <w:p w14:paraId="2C076C7C" w14:textId="77777777" w:rsidR="00726919" w:rsidRPr="002E6272" w:rsidRDefault="00726919" w:rsidP="00726919">
      <w:pPr>
        <w:rPr>
          <w:rFonts w:ascii="Century Gothic" w:eastAsia="Arial" w:hAnsi="Century Gothic"/>
        </w:rPr>
      </w:pPr>
    </w:p>
    <w:p w14:paraId="33D98AD1" w14:textId="77777777" w:rsidR="00726919" w:rsidRPr="002E6272" w:rsidRDefault="00726919" w:rsidP="00726919">
      <w:pPr>
        <w:rPr>
          <w:rFonts w:ascii="Century Gothic" w:eastAsia="Arial" w:hAnsi="Century Gothic"/>
        </w:rPr>
      </w:pPr>
      <w:r w:rsidRPr="002E6272">
        <w:rPr>
          <w:rFonts w:ascii="Century Gothic" w:eastAsia="Arial" w:hAnsi="Century Gothic"/>
        </w:rPr>
        <w:t xml:space="preserve">The purpose of the capacity building of beneficiary farmers in particular is to encourage farmers to develop their IPM approaches to the management of pests and diseases under the Project. Key NGOs in the cocoa sector trained in IPM will also transfer their knowledge to farmers for improved cocoa production. The success of IPM depends largely on developing and sustaining institutional and human capacity to facilitate informed decision making by farmers and local </w:t>
      </w:r>
      <w:r w:rsidRPr="002E6272">
        <w:rPr>
          <w:rFonts w:ascii="Century Gothic" w:eastAsia="Arial" w:hAnsi="Century Gothic"/>
        </w:rPr>
        <w:lastRenderedPageBreak/>
        <w:t>communities, and empowering them to integrate scientific and traditional knowledge to solve location-specific problems, and respond to market opportunities.</w:t>
      </w:r>
      <w:r>
        <w:rPr>
          <w:rFonts w:ascii="Century Gothic" w:eastAsia="Arial" w:hAnsi="Century Gothic"/>
        </w:rPr>
        <w:t xml:space="preserve"> Under the project, all cocoa pest treatment will be done by spraying gangs trained and facilitated by COCOBOD.</w:t>
      </w:r>
    </w:p>
    <w:p w14:paraId="3BAF4F7D" w14:textId="77777777" w:rsidR="00726919" w:rsidRPr="002E6272" w:rsidRDefault="00726919" w:rsidP="00726919">
      <w:pPr>
        <w:rPr>
          <w:rFonts w:ascii="Century Gothic" w:eastAsia="Arial" w:hAnsi="Century Gothic"/>
        </w:rPr>
      </w:pPr>
    </w:p>
    <w:p w14:paraId="4F8946E6" w14:textId="77777777" w:rsidR="00726919" w:rsidRPr="002E6272" w:rsidRDefault="00726919" w:rsidP="00726919">
      <w:pPr>
        <w:rPr>
          <w:rFonts w:ascii="Century Gothic" w:eastAsia="Arial" w:hAnsi="Century Gothic"/>
        </w:rPr>
      </w:pPr>
      <w:r w:rsidRPr="002E6272">
        <w:rPr>
          <w:rFonts w:ascii="Century Gothic" w:eastAsia="Arial" w:hAnsi="Century Gothic"/>
        </w:rPr>
        <w:t>Farmer Field Schools (FFS), Farmer participatory research (FPR) and participatory learning (PL) approaches in capacity building efforts help to bridge this gap and make research results more understandable and useful to farmers and farm assistants. This is particularly the case in knowledge intensive disciplines such as IPM.</w:t>
      </w:r>
    </w:p>
    <w:p w14:paraId="6071D340" w14:textId="77777777" w:rsidR="00726919" w:rsidRPr="002E6272" w:rsidRDefault="00726919" w:rsidP="00726919">
      <w:pPr>
        <w:rPr>
          <w:rFonts w:ascii="Century Gothic" w:eastAsia="Arial" w:hAnsi="Century Gothic"/>
        </w:rPr>
      </w:pPr>
    </w:p>
    <w:p w14:paraId="09C21518" w14:textId="77777777" w:rsidR="00726919" w:rsidRPr="002E6272" w:rsidRDefault="00726919" w:rsidP="00726919">
      <w:pPr>
        <w:rPr>
          <w:rFonts w:ascii="Century Gothic" w:eastAsia="Arial" w:hAnsi="Century Gothic"/>
        </w:rPr>
      </w:pPr>
      <w:r w:rsidRPr="002E6272">
        <w:rPr>
          <w:rFonts w:ascii="Century Gothic" w:eastAsia="Arial" w:hAnsi="Century Gothic"/>
        </w:rPr>
        <w:t xml:space="preserve">The GLRSSMP through IA’s will collaborate with the local government institutions such as the MDA’s and the as part of the IPM capacity building to train farmers/key NGOs in adoption of ecologically sound and environmentally friendly management practices especially among smallholder farmers in the project area. The farmers will learn cultural, biological and ecological processes underpinning IPM options, and use the newly acquired knowledge to choose compatible methods to reduce losses in production and post-harvest storage. In addition to local government institutions, there will </w:t>
      </w:r>
      <w:r>
        <w:rPr>
          <w:rFonts w:ascii="Century Gothic" w:eastAsia="Arial" w:hAnsi="Century Gothic"/>
        </w:rPr>
        <w:t xml:space="preserve">be </w:t>
      </w:r>
      <w:r w:rsidRPr="002E6272">
        <w:rPr>
          <w:rFonts w:ascii="Century Gothic" w:eastAsia="Arial" w:hAnsi="Century Gothic"/>
        </w:rPr>
        <w:t>collaborat</w:t>
      </w:r>
      <w:r>
        <w:rPr>
          <w:rFonts w:ascii="Century Gothic" w:eastAsia="Arial" w:hAnsi="Century Gothic"/>
        </w:rPr>
        <w:t>ion</w:t>
      </w:r>
      <w:r w:rsidRPr="002E6272">
        <w:rPr>
          <w:rFonts w:ascii="Century Gothic" w:eastAsia="Arial" w:hAnsi="Century Gothic"/>
        </w:rPr>
        <w:t xml:space="preserve"> with the traditional authorities in the project area to deliver messages and promote IPM on the ground.</w:t>
      </w:r>
    </w:p>
    <w:p w14:paraId="75B00133" w14:textId="77777777" w:rsidR="00726919" w:rsidRPr="002E6272" w:rsidRDefault="00726919" w:rsidP="00726919">
      <w:pPr>
        <w:rPr>
          <w:rFonts w:ascii="Century Gothic" w:hAnsi="Century Gothic"/>
          <w:b/>
        </w:rPr>
      </w:pPr>
      <w:r w:rsidRPr="002E6272">
        <w:rPr>
          <w:rFonts w:ascii="Century Gothic" w:hAnsi="Century Gothic"/>
          <w:b/>
          <w:w w:val="90"/>
          <w:u w:val="single" w:color="000000"/>
        </w:rPr>
        <w:t>Training Responsibilities and</w:t>
      </w:r>
      <w:r w:rsidRPr="002E6272">
        <w:rPr>
          <w:rFonts w:ascii="Century Gothic" w:hAnsi="Century Gothic"/>
          <w:b/>
          <w:spacing w:val="39"/>
          <w:w w:val="90"/>
          <w:u w:val="single" w:color="000000"/>
        </w:rPr>
        <w:t xml:space="preserve"> </w:t>
      </w:r>
      <w:r w:rsidRPr="002E6272">
        <w:rPr>
          <w:rFonts w:ascii="Century Gothic" w:hAnsi="Century Gothic"/>
          <w:b/>
          <w:w w:val="90"/>
          <w:u w:val="single" w:color="000000"/>
        </w:rPr>
        <w:t>Materials</w:t>
      </w:r>
    </w:p>
    <w:p w14:paraId="7C2AE64D" w14:textId="77777777" w:rsidR="00726919" w:rsidRPr="002E6272" w:rsidRDefault="00726919" w:rsidP="00726919">
      <w:pPr>
        <w:rPr>
          <w:rFonts w:ascii="Century Gothic" w:eastAsia="Arial" w:hAnsi="Century Gothic"/>
        </w:rPr>
      </w:pPr>
      <w:r w:rsidRPr="002E6272">
        <w:rPr>
          <w:rFonts w:ascii="Century Gothic" w:eastAsia="Arial" w:hAnsi="Century Gothic"/>
        </w:rPr>
        <w:t>The GLRSSMP management team represented by MoFA, COCOBOD and EPA will liaise with cocoa farmers’ associations in the sector to plan training implementation; provide technical support such as in preparing and delivering specific training materials, and evaluating resource materials; identify and select suitable local training resource persons and materials.</w:t>
      </w:r>
    </w:p>
    <w:p w14:paraId="14D22404" w14:textId="77777777" w:rsidR="00726919" w:rsidRPr="002E6272" w:rsidRDefault="00726919" w:rsidP="00726919">
      <w:pPr>
        <w:rPr>
          <w:rFonts w:ascii="Century Gothic" w:eastAsia="Arial" w:hAnsi="Century Gothic"/>
        </w:rPr>
      </w:pPr>
      <w:r w:rsidRPr="002E6272">
        <w:rPr>
          <w:rFonts w:ascii="Century Gothic" w:eastAsia="Arial" w:hAnsi="Century Gothic"/>
        </w:rPr>
        <w:t>Existing training materials in the system will be used and where necessary updated. Some useful materials in the system include:</w:t>
      </w:r>
    </w:p>
    <w:p w14:paraId="5CBC73A9" w14:textId="77777777" w:rsidR="00726919" w:rsidRPr="002E6272" w:rsidRDefault="00726919" w:rsidP="00726919">
      <w:pPr>
        <w:rPr>
          <w:rFonts w:ascii="Century Gothic" w:eastAsia="Arial" w:hAnsi="Century Gothic"/>
        </w:rPr>
      </w:pPr>
      <w:r w:rsidRPr="002E6272">
        <w:rPr>
          <w:rFonts w:ascii="Century Gothic" w:eastAsia="Arial" w:hAnsi="Century Gothic"/>
        </w:rPr>
        <w:t>Cocoa Manual, A source book for sustainable cocoa production, by CRIG, 2010.</w:t>
      </w:r>
    </w:p>
    <w:p w14:paraId="44ADFBCD" w14:textId="77777777" w:rsidR="00726919" w:rsidRPr="002E6272" w:rsidRDefault="00726919" w:rsidP="00726919">
      <w:pPr>
        <w:rPr>
          <w:rFonts w:ascii="Century Gothic" w:eastAsia="Arial" w:hAnsi="Century Gothic"/>
        </w:rPr>
      </w:pPr>
      <w:r w:rsidRPr="002E6272">
        <w:rPr>
          <w:rFonts w:ascii="Century Gothic" w:eastAsia="Arial" w:hAnsi="Century Gothic"/>
        </w:rPr>
        <w:t>Cocoa Trainers’ Information Sheets – April 2012.</w:t>
      </w:r>
    </w:p>
    <w:p w14:paraId="61A1C668" w14:textId="77777777" w:rsidR="00726919" w:rsidRPr="002E6272" w:rsidRDefault="00726919" w:rsidP="00726919">
      <w:pPr>
        <w:rPr>
          <w:rFonts w:ascii="Century Gothic" w:eastAsia="Arial" w:hAnsi="Century Gothic"/>
        </w:rPr>
      </w:pPr>
      <w:r w:rsidRPr="002E6272">
        <w:rPr>
          <w:rFonts w:ascii="Century Gothic" w:eastAsia="Arial" w:hAnsi="Century Gothic"/>
        </w:rPr>
        <w:t>Sustainable Production of Cocoa by Rainforest Alliance, version 2012.</w:t>
      </w:r>
    </w:p>
    <w:p w14:paraId="164562F1" w14:textId="77777777" w:rsidR="00726919" w:rsidRPr="002E6272" w:rsidRDefault="00726919" w:rsidP="00726919">
      <w:pPr>
        <w:rPr>
          <w:rFonts w:ascii="Century Gothic" w:eastAsia="Arial" w:hAnsi="Century Gothic"/>
        </w:rPr>
      </w:pPr>
      <w:r w:rsidRPr="002E6272">
        <w:rPr>
          <w:rFonts w:ascii="Century Gothic" w:eastAsia="Arial" w:hAnsi="Century Gothic"/>
        </w:rPr>
        <w:t>The COCOBOD (Regional/District Officers) will collaborate with farmers’ associations to identify and organize farmers groups for training (i.e. use of farmer field school to teach farmers on the efficient and responsible use of pesticides); prepare, organize and supervise training implementation plan; verify reports of persisting pest problems and farmers training needs; monitor performance of farmer trainers and post-training assignments; and prepare training progress reports.</w:t>
      </w:r>
    </w:p>
    <w:p w14:paraId="7EF1853F" w14:textId="77777777" w:rsidR="00726919" w:rsidRDefault="00726919" w:rsidP="00726919">
      <w:pPr>
        <w:rPr>
          <w:rFonts w:ascii="Century Gothic" w:eastAsia="Arial" w:hAnsi="Century Gothic"/>
        </w:rPr>
      </w:pPr>
      <w:bookmarkStart w:id="459" w:name="_bookmark39"/>
      <w:bookmarkStart w:id="460" w:name="_bookmark43"/>
      <w:bookmarkEnd w:id="459"/>
      <w:bookmarkEnd w:id="460"/>
    </w:p>
    <w:p w14:paraId="1291CFF4" w14:textId="1862F8B9" w:rsidR="00726919" w:rsidRDefault="00726919" w:rsidP="00726919">
      <w:pPr>
        <w:rPr>
          <w:rFonts w:ascii="Century Gothic" w:eastAsia="Arial" w:hAnsi="Century Gothic"/>
        </w:rPr>
      </w:pPr>
    </w:p>
    <w:p w14:paraId="27EC8C8D" w14:textId="38D8D1AB" w:rsidR="00C747E3" w:rsidRDefault="00C747E3" w:rsidP="00726919">
      <w:pPr>
        <w:rPr>
          <w:rFonts w:ascii="Century Gothic" w:eastAsia="Arial" w:hAnsi="Century Gothic"/>
        </w:rPr>
      </w:pPr>
    </w:p>
    <w:p w14:paraId="70F05BCB" w14:textId="77777777" w:rsidR="00C747E3" w:rsidRPr="002E6272" w:rsidRDefault="00C747E3" w:rsidP="00726919">
      <w:pPr>
        <w:rPr>
          <w:rFonts w:ascii="Century Gothic" w:eastAsia="Arial" w:hAnsi="Century Gothic"/>
        </w:rPr>
      </w:pPr>
    </w:p>
    <w:p w14:paraId="7EE38619" w14:textId="77777777" w:rsidR="00726919" w:rsidRPr="002E6272" w:rsidRDefault="00726919" w:rsidP="00726919">
      <w:pPr>
        <w:rPr>
          <w:rFonts w:ascii="Century Gothic" w:eastAsia="Arial" w:hAnsi="Century Gothic"/>
          <w:b/>
          <w:color w:val="000000" w:themeColor="text1"/>
        </w:rPr>
      </w:pPr>
      <w:bookmarkStart w:id="461" w:name="_Toc57900781"/>
      <w:r w:rsidRPr="002E6272">
        <w:rPr>
          <w:rFonts w:ascii="Century Gothic" w:eastAsia="Arial" w:hAnsi="Century Gothic"/>
          <w:b/>
          <w:color w:val="000000" w:themeColor="text1"/>
        </w:rPr>
        <w:lastRenderedPageBreak/>
        <w:t>5.1.3</w:t>
      </w:r>
      <w:r w:rsidRPr="002E6272">
        <w:rPr>
          <w:rFonts w:ascii="Century Gothic" w:eastAsia="Arial" w:hAnsi="Century Gothic"/>
          <w:b/>
          <w:color w:val="000000" w:themeColor="text1"/>
        </w:rPr>
        <w:tab/>
        <w:t>Monitoring and Evaluation</w:t>
      </w:r>
      <w:bookmarkEnd w:id="461"/>
    </w:p>
    <w:p w14:paraId="799C71B4" w14:textId="77777777" w:rsidR="00726919" w:rsidRPr="002E6272" w:rsidRDefault="00726919" w:rsidP="00726919">
      <w:pPr>
        <w:rPr>
          <w:rFonts w:ascii="Century Gothic" w:eastAsia="Arial" w:hAnsi="Century Gothic"/>
          <w:bCs/>
        </w:rPr>
      </w:pPr>
    </w:p>
    <w:p w14:paraId="01C2F3B7"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43"/>
        </w:rPr>
        <w:t xml:space="preserve"> </w:t>
      </w:r>
      <w:r w:rsidRPr="002E6272">
        <w:rPr>
          <w:rFonts w:ascii="Century Gothic" w:hAnsi="Century Gothic"/>
        </w:rPr>
        <w:t>district</w:t>
      </w:r>
      <w:r w:rsidRPr="002E6272">
        <w:rPr>
          <w:rFonts w:ascii="Century Gothic" w:hAnsi="Century Gothic"/>
          <w:spacing w:val="-44"/>
        </w:rPr>
        <w:t xml:space="preserve"> </w:t>
      </w:r>
      <w:r w:rsidRPr="002E6272">
        <w:rPr>
          <w:rFonts w:ascii="Century Gothic" w:hAnsi="Century Gothic"/>
        </w:rPr>
        <w:t>department of agriculture and CHED</w:t>
      </w:r>
      <w:r w:rsidRPr="002E6272">
        <w:rPr>
          <w:rFonts w:ascii="Century Gothic" w:hAnsi="Century Gothic"/>
          <w:spacing w:val="-44"/>
        </w:rPr>
        <w:t xml:space="preserve"> </w:t>
      </w:r>
      <w:r w:rsidRPr="002E6272">
        <w:rPr>
          <w:rFonts w:ascii="Century Gothic" w:hAnsi="Century Gothic"/>
        </w:rPr>
        <w:t>will</w:t>
      </w:r>
      <w:r w:rsidRPr="002E6272">
        <w:rPr>
          <w:rFonts w:ascii="Century Gothic" w:hAnsi="Century Gothic"/>
          <w:spacing w:val="-43"/>
        </w:rPr>
        <w:t xml:space="preserve"> </w:t>
      </w:r>
      <w:r w:rsidRPr="002E6272">
        <w:rPr>
          <w:rFonts w:ascii="Century Gothic" w:hAnsi="Century Gothic"/>
        </w:rPr>
        <w:t>liaise</w:t>
      </w:r>
      <w:r w:rsidRPr="002E6272">
        <w:rPr>
          <w:rFonts w:ascii="Century Gothic" w:hAnsi="Century Gothic"/>
          <w:spacing w:val="-44"/>
        </w:rPr>
        <w:t xml:space="preserve"> </w:t>
      </w:r>
      <w:r w:rsidRPr="002E6272">
        <w:rPr>
          <w:rFonts w:ascii="Century Gothic" w:hAnsi="Century Gothic"/>
        </w:rPr>
        <w:t>with</w:t>
      </w:r>
      <w:r w:rsidRPr="002E6272">
        <w:rPr>
          <w:rFonts w:ascii="Century Gothic" w:hAnsi="Century Gothic"/>
          <w:spacing w:val="-43"/>
        </w:rPr>
        <w:t xml:space="preserve"> </w:t>
      </w:r>
      <w:r w:rsidRPr="002E6272">
        <w:rPr>
          <w:rFonts w:ascii="Century Gothic" w:hAnsi="Century Gothic"/>
        </w:rPr>
        <w:t>the</w:t>
      </w:r>
      <w:r w:rsidRPr="002E6272">
        <w:rPr>
          <w:rFonts w:ascii="Century Gothic" w:hAnsi="Century Gothic"/>
          <w:spacing w:val="-43"/>
        </w:rPr>
        <w:t xml:space="preserve"> </w:t>
      </w:r>
      <w:r w:rsidRPr="002E6272">
        <w:rPr>
          <w:rFonts w:ascii="Century Gothic" w:hAnsi="Century Gothic"/>
        </w:rPr>
        <w:t>respective</w:t>
      </w:r>
      <w:r w:rsidRPr="002E6272">
        <w:rPr>
          <w:rFonts w:ascii="Century Gothic" w:hAnsi="Century Gothic"/>
          <w:spacing w:val="-43"/>
        </w:rPr>
        <w:t xml:space="preserve"> </w:t>
      </w:r>
      <w:r w:rsidRPr="002E6272">
        <w:rPr>
          <w:rFonts w:ascii="Century Gothic" w:hAnsi="Century Gothic"/>
        </w:rPr>
        <w:t>district</w:t>
      </w:r>
      <w:r w:rsidRPr="002E6272">
        <w:rPr>
          <w:rFonts w:ascii="Century Gothic" w:hAnsi="Century Gothic"/>
          <w:spacing w:val="-44"/>
        </w:rPr>
        <w:t xml:space="preserve"> </w:t>
      </w:r>
      <w:r w:rsidRPr="002E6272">
        <w:rPr>
          <w:rFonts w:ascii="Century Gothic" w:hAnsi="Century Gothic"/>
        </w:rPr>
        <w:t>PPRSD and zonal EPA</w:t>
      </w:r>
      <w:r w:rsidRPr="002E6272">
        <w:rPr>
          <w:rFonts w:ascii="Century Gothic" w:hAnsi="Century Gothic"/>
          <w:spacing w:val="-44"/>
        </w:rPr>
        <w:t xml:space="preserve"> </w:t>
      </w:r>
      <w:r w:rsidRPr="002E6272">
        <w:rPr>
          <w:rFonts w:ascii="Century Gothic" w:hAnsi="Century Gothic"/>
        </w:rPr>
        <w:t>for</w:t>
      </w:r>
      <w:r w:rsidRPr="002E6272">
        <w:rPr>
          <w:rFonts w:ascii="Century Gothic" w:hAnsi="Century Gothic"/>
          <w:spacing w:val="-42"/>
        </w:rPr>
        <w:t xml:space="preserve"> </w:t>
      </w:r>
      <w:r w:rsidRPr="002E6272">
        <w:rPr>
          <w:rFonts w:ascii="Century Gothic" w:hAnsi="Century Gothic"/>
        </w:rPr>
        <w:t>regular</w:t>
      </w:r>
      <w:r w:rsidRPr="002E6272">
        <w:rPr>
          <w:rFonts w:ascii="Century Gothic" w:hAnsi="Century Gothic"/>
          <w:spacing w:val="-44"/>
        </w:rPr>
        <w:t xml:space="preserve"> </w:t>
      </w:r>
      <w:r w:rsidRPr="002E6272">
        <w:rPr>
          <w:rFonts w:ascii="Century Gothic" w:hAnsi="Century Gothic"/>
        </w:rPr>
        <w:t>monitoring</w:t>
      </w:r>
      <w:r w:rsidRPr="002E6272">
        <w:rPr>
          <w:rFonts w:ascii="Century Gothic" w:hAnsi="Century Gothic"/>
          <w:spacing w:val="-43"/>
        </w:rPr>
        <w:t xml:space="preserve"> </w:t>
      </w:r>
      <w:r w:rsidRPr="002E6272">
        <w:rPr>
          <w:rFonts w:ascii="Century Gothic" w:hAnsi="Century Gothic"/>
        </w:rPr>
        <w:t>and</w:t>
      </w:r>
      <w:r w:rsidRPr="002E6272">
        <w:rPr>
          <w:rFonts w:ascii="Century Gothic" w:hAnsi="Century Gothic"/>
          <w:spacing w:val="-43"/>
        </w:rPr>
        <w:t xml:space="preserve"> </w:t>
      </w:r>
      <w:r w:rsidRPr="002E6272">
        <w:rPr>
          <w:rFonts w:ascii="Century Gothic" w:hAnsi="Century Gothic"/>
        </w:rPr>
        <w:t>evaluation</w:t>
      </w:r>
      <w:r w:rsidRPr="002E6272">
        <w:rPr>
          <w:rFonts w:ascii="Century Gothic" w:hAnsi="Century Gothic"/>
          <w:spacing w:val="-43"/>
        </w:rPr>
        <w:t xml:space="preserve"> </w:t>
      </w:r>
      <w:r w:rsidRPr="002E6272">
        <w:rPr>
          <w:rFonts w:ascii="Century Gothic" w:hAnsi="Century Gothic"/>
        </w:rPr>
        <w:t>of</w:t>
      </w:r>
      <w:r w:rsidRPr="002E6272">
        <w:rPr>
          <w:rFonts w:ascii="Century Gothic" w:hAnsi="Century Gothic"/>
          <w:w w:val="110"/>
        </w:rPr>
        <w:t xml:space="preserve"> </w:t>
      </w:r>
      <w:r w:rsidRPr="002E6272">
        <w:rPr>
          <w:rFonts w:ascii="Century Gothic" w:hAnsi="Century Gothic"/>
        </w:rPr>
        <w:t>control</w:t>
      </w:r>
      <w:r w:rsidRPr="002E6272">
        <w:rPr>
          <w:rFonts w:ascii="Century Gothic" w:hAnsi="Century Gothic"/>
          <w:spacing w:val="-16"/>
        </w:rPr>
        <w:t xml:space="preserve"> </w:t>
      </w:r>
      <w:r w:rsidRPr="002E6272">
        <w:rPr>
          <w:rFonts w:ascii="Century Gothic" w:hAnsi="Century Gothic"/>
        </w:rPr>
        <w:t>programs</w:t>
      </w:r>
      <w:r w:rsidRPr="002E6272">
        <w:rPr>
          <w:rFonts w:ascii="Century Gothic" w:hAnsi="Century Gothic"/>
          <w:spacing w:val="-16"/>
        </w:rPr>
        <w:t xml:space="preserve"> </w:t>
      </w:r>
      <w:r w:rsidRPr="002E6272">
        <w:rPr>
          <w:rFonts w:ascii="Century Gothic" w:hAnsi="Century Gothic"/>
        </w:rPr>
        <w:t>to</w:t>
      </w:r>
      <w:r w:rsidRPr="002E6272">
        <w:rPr>
          <w:rFonts w:ascii="Century Gothic" w:hAnsi="Century Gothic"/>
          <w:spacing w:val="-15"/>
        </w:rPr>
        <w:t xml:space="preserve"> </w:t>
      </w:r>
      <w:r w:rsidRPr="002E6272">
        <w:rPr>
          <w:rFonts w:ascii="Century Gothic" w:hAnsi="Century Gothic"/>
        </w:rPr>
        <w:t>determine</w:t>
      </w:r>
      <w:r w:rsidRPr="002E6272">
        <w:rPr>
          <w:rFonts w:ascii="Century Gothic" w:hAnsi="Century Gothic"/>
          <w:spacing w:val="-15"/>
        </w:rPr>
        <w:t xml:space="preserve"> </w:t>
      </w:r>
      <w:r w:rsidRPr="002E6272">
        <w:rPr>
          <w:rFonts w:ascii="Century Gothic" w:hAnsi="Century Gothic"/>
        </w:rPr>
        <w:t>the</w:t>
      </w:r>
      <w:r w:rsidRPr="002E6272">
        <w:rPr>
          <w:rFonts w:ascii="Century Gothic" w:hAnsi="Century Gothic"/>
          <w:spacing w:val="-16"/>
        </w:rPr>
        <w:t xml:space="preserve"> </w:t>
      </w:r>
      <w:r w:rsidRPr="002E6272">
        <w:rPr>
          <w:rFonts w:ascii="Century Gothic" w:hAnsi="Century Gothic"/>
        </w:rPr>
        <w:t>level</w:t>
      </w:r>
      <w:r w:rsidRPr="002E6272">
        <w:rPr>
          <w:rFonts w:ascii="Century Gothic" w:hAnsi="Century Gothic"/>
          <w:spacing w:val="-16"/>
        </w:rPr>
        <w:t xml:space="preserve"> </w:t>
      </w:r>
      <w:r w:rsidRPr="002E6272">
        <w:rPr>
          <w:rFonts w:ascii="Century Gothic" w:hAnsi="Century Gothic"/>
        </w:rPr>
        <w:t>of</w:t>
      </w:r>
      <w:r w:rsidRPr="002E6272">
        <w:rPr>
          <w:rFonts w:ascii="Century Gothic" w:hAnsi="Century Gothic"/>
          <w:spacing w:val="-16"/>
        </w:rPr>
        <w:t xml:space="preserve"> </w:t>
      </w:r>
      <w:r w:rsidRPr="002E6272">
        <w:rPr>
          <w:rFonts w:ascii="Century Gothic" w:hAnsi="Century Gothic"/>
        </w:rPr>
        <w:t>progress</w:t>
      </w:r>
      <w:r w:rsidRPr="002E6272">
        <w:rPr>
          <w:rFonts w:ascii="Century Gothic" w:hAnsi="Century Gothic"/>
          <w:spacing w:val="-17"/>
        </w:rPr>
        <w:t xml:space="preserve"> </w:t>
      </w:r>
      <w:r w:rsidRPr="002E6272">
        <w:rPr>
          <w:rFonts w:ascii="Century Gothic" w:hAnsi="Century Gothic"/>
        </w:rPr>
        <w:t>being</w:t>
      </w:r>
      <w:r w:rsidRPr="002E6272">
        <w:rPr>
          <w:rFonts w:ascii="Century Gothic" w:hAnsi="Century Gothic"/>
          <w:spacing w:val="-16"/>
        </w:rPr>
        <w:t xml:space="preserve"> </w:t>
      </w:r>
      <w:r w:rsidRPr="002E6272">
        <w:rPr>
          <w:rFonts w:ascii="Century Gothic" w:hAnsi="Century Gothic"/>
        </w:rPr>
        <w:t>made</w:t>
      </w:r>
      <w:r w:rsidRPr="002E6272">
        <w:rPr>
          <w:rFonts w:ascii="Century Gothic" w:hAnsi="Century Gothic"/>
          <w:spacing w:val="-15"/>
        </w:rPr>
        <w:t xml:space="preserve"> </w:t>
      </w:r>
      <w:r w:rsidRPr="002E6272">
        <w:rPr>
          <w:rFonts w:ascii="Century Gothic" w:hAnsi="Century Gothic"/>
        </w:rPr>
        <w:t>in</w:t>
      </w:r>
      <w:r w:rsidRPr="002E6272">
        <w:rPr>
          <w:rFonts w:ascii="Century Gothic" w:hAnsi="Century Gothic"/>
          <w:spacing w:val="-16"/>
        </w:rPr>
        <w:t xml:space="preserve"> </w:t>
      </w:r>
      <w:r w:rsidRPr="002E6272">
        <w:rPr>
          <w:rFonts w:ascii="Century Gothic" w:hAnsi="Century Gothic"/>
        </w:rPr>
        <w:t>controlling</w:t>
      </w:r>
      <w:r w:rsidRPr="002E6272">
        <w:rPr>
          <w:rFonts w:ascii="Century Gothic" w:hAnsi="Century Gothic"/>
          <w:spacing w:val="-16"/>
        </w:rPr>
        <w:t xml:space="preserve"> </w:t>
      </w:r>
      <w:r w:rsidRPr="002E6272">
        <w:rPr>
          <w:rFonts w:ascii="Century Gothic" w:hAnsi="Century Gothic"/>
        </w:rPr>
        <w:t>the</w:t>
      </w:r>
      <w:r w:rsidRPr="002E6272">
        <w:rPr>
          <w:rFonts w:ascii="Century Gothic" w:hAnsi="Century Gothic"/>
          <w:spacing w:val="-16"/>
        </w:rPr>
        <w:t xml:space="preserve"> </w:t>
      </w:r>
      <w:r w:rsidRPr="002E6272">
        <w:rPr>
          <w:rFonts w:ascii="Century Gothic" w:hAnsi="Century Gothic"/>
        </w:rPr>
        <w:t>spread</w:t>
      </w:r>
      <w:r w:rsidRPr="002E6272">
        <w:rPr>
          <w:rFonts w:ascii="Century Gothic" w:hAnsi="Century Gothic"/>
          <w:spacing w:val="-16"/>
        </w:rPr>
        <w:t xml:space="preserve"> </w:t>
      </w:r>
      <w:r w:rsidRPr="002E6272">
        <w:rPr>
          <w:rFonts w:ascii="Century Gothic" w:hAnsi="Century Gothic"/>
        </w:rPr>
        <w:t>of</w:t>
      </w:r>
      <w:r w:rsidRPr="002E6272">
        <w:rPr>
          <w:rFonts w:ascii="Century Gothic" w:hAnsi="Century Gothic"/>
          <w:spacing w:val="-13"/>
        </w:rPr>
        <w:t xml:space="preserve"> </w:t>
      </w:r>
      <w:r w:rsidRPr="002E6272">
        <w:rPr>
          <w:rFonts w:ascii="Century Gothic" w:hAnsi="Century Gothic"/>
        </w:rPr>
        <w:t>any</w:t>
      </w:r>
      <w:r w:rsidRPr="002E6272">
        <w:rPr>
          <w:rFonts w:ascii="Century Gothic" w:hAnsi="Century Gothic"/>
          <w:w w:val="90"/>
        </w:rPr>
        <w:t xml:space="preserve"> </w:t>
      </w:r>
      <w:r w:rsidRPr="002E6272">
        <w:rPr>
          <w:rFonts w:ascii="Century Gothic" w:hAnsi="Century Gothic"/>
        </w:rPr>
        <w:t>declared</w:t>
      </w:r>
      <w:r w:rsidRPr="002E6272">
        <w:rPr>
          <w:rFonts w:ascii="Century Gothic" w:hAnsi="Century Gothic"/>
          <w:spacing w:val="-42"/>
        </w:rPr>
        <w:t xml:space="preserve"> </w:t>
      </w:r>
      <w:r w:rsidRPr="002E6272">
        <w:rPr>
          <w:rFonts w:ascii="Century Gothic" w:hAnsi="Century Gothic"/>
        </w:rPr>
        <w:t>plant</w:t>
      </w:r>
      <w:r w:rsidRPr="002E6272">
        <w:rPr>
          <w:rFonts w:ascii="Century Gothic" w:hAnsi="Century Gothic"/>
          <w:spacing w:val="-41"/>
        </w:rPr>
        <w:t xml:space="preserve"> </w:t>
      </w:r>
      <w:r w:rsidRPr="002E6272">
        <w:rPr>
          <w:rFonts w:ascii="Century Gothic" w:hAnsi="Century Gothic"/>
        </w:rPr>
        <w:t>pests</w:t>
      </w:r>
      <w:r w:rsidRPr="002E6272">
        <w:rPr>
          <w:rFonts w:ascii="Century Gothic" w:hAnsi="Century Gothic"/>
          <w:spacing w:val="-41"/>
        </w:rPr>
        <w:t xml:space="preserve"> </w:t>
      </w:r>
      <w:r w:rsidRPr="002E6272">
        <w:rPr>
          <w:rFonts w:ascii="Century Gothic" w:hAnsi="Century Gothic"/>
        </w:rPr>
        <w:t>and</w:t>
      </w:r>
      <w:r w:rsidRPr="002E6272">
        <w:rPr>
          <w:rFonts w:ascii="Century Gothic" w:hAnsi="Century Gothic"/>
          <w:spacing w:val="-41"/>
        </w:rPr>
        <w:t xml:space="preserve"> </w:t>
      </w:r>
      <w:r w:rsidRPr="002E6272">
        <w:rPr>
          <w:rFonts w:ascii="Century Gothic" w:hAnsi="Century Gothic"/>
        </w:rPr>
        <w:t>the</w:t>
      </w:r>
      <w:r w:rsidRPr="002E6272">
        <w:rPr>
          <w:rFonts w:ascii="Century Gothic" w:hAnsi="Century Gothic"/>
          <w:spacing w:val="-41"/>
        </w:rPr>
        <w:t xml:space="preserve"> </w:t>
      </w:r>
      <w:r w:rsidRPr="002E6272">
        <w:rPr>
          <w:rFonts w:ascii="Century Gothic" w:hAnsi="Century Gothic"/>
        </w:rPr>
        <w:t>reduction</w:t>
      </w:r>
      <w:r w:rsidRPr="002E6272">
        <w:rPr>
          <w:rFonts w:ascii="Century Gothic" w:hAnsi="Century Gothic"/>
          <w:spacing w:val="-41"/>
        </w:rPr>
        <w:t xml:space="preserve"> </w:t>
      </w:r>
      <w:r w:rsidRPr="002E6272">
        <w:rPr>
          <w:rFonts w:ascii="Century Gothic" w:hAnsi="Century Gothic"/>
        </w:rPr>
        <w:t>of</w:t>
      </w:r>
      <w:r w:rsidRPr="002E6272">
        <w:rPr>
          <w:rFonts w:ascii="Century Gothic" w:hAnsi="Century Gothic"/>
          <w:spacing w:val="-42"/>
        </w:rPr>
        <w:t xml:space="preserve"> </w:t>
      </w:r>
      <w:r w:rsidRPr="002E6272">
        <w:rPr>
          <w:rFonts w:ascii="Century Gothic" w:hAnsi="Century Gothic"/>
        </w:rPr>
        <w:t>infested</w:t>
      </w:r>
      <w:r w:rsidRPr="002E6272">
        <w:rPr>
          <w:rFonts w:ascii="Century Gothic" w:hAnsi="Century Gothic"/>
          <w:spacing w:val="-41"/>
        </w:rPr>
        <w:t xml:space="preserve"> </w:t>
      </w:r>
      <w:r w:rsidRPr="002E6272">
        <w:rPr>
          <w:rFonts w:ascii="Century Gothic" w:hAnsi="Century Gothic"/>
        </w:rPr>
        <w:t>areas.</w:t>
      </w:r>
      <w:r w:rsidRPr="002E6272">
        <w:rPr>
          <w:rFonts w:ascii="Century Gothic" w:hAnsi="Century Gothic"/>
          <w:spacing w:val="-40"/>
        </w:rPr>
        <w:t xml:space="preserve"> </w:t>
      </w:r>
      <w:r w:rsidRPr="002E6272">
        <w:rPr>
          <w:rFonts w:ascii="Century Gothic" w:hAnsi="Century Gothic"/>
        </w:rPr>
        <w:t>The</w:t>
      </w:r>
      <w:r w:rsidRPr="002E6272">
        <w:rPr>
          <w:rFonts w:ascii="Century Gothic" w:hAnsi="Century Gothic"/>
          <w:spacing w:val="-41"/>
        </w:rPr>
        <w:t xml:space="preserve"> </w:t>
      </w:r>
      <w:r w:rsidRPr="002E6272">
        <w:rPr>
          <w:rFonts w:ascii="Century Gothic" w:hAnsi="Century Gothic"/>
        </w:rPr>
        <w:t>following</w:t>
      </w:r>
      <w:r w:rsidRPr="002E6272">
        <w:rPr>
          <w:rFonts w:ascii="Century Gothic" w:hAnsi="Century Gothic"/>
          <w:spacing w:val="-42"/>
        </w:rPr>
        <w:t xml:space="preserve"> </w:t>
      </w:r>
      <w:r w:rsidRPr="002E6272">
        <w:rPr>
          <w:rFonts w:ascii="Century Gothic" w:hAnsi="Century Gothic"/>
        </w:rPr>
        <w:t>monitoring</w:t>
      </w:r>
      <w:r w:rsidRPr="002E6272">
        <w:rPr>
          <w:rFonts w:ascii="Century Gothic" w:hAnsi="Century Gothic"/>
          <w:spacing w:val="-41"/>
        </w:rPr>
        <w:t xml:space="preserve"> </w:t>
      </w:r>
      <w:r w:rsidRPr="002E6272">
        <w:rPr>
          <w:rFonts w:ascii="Century Gothic" w:hAnsi="Century Gothic"/>
        </w:rPr>
        <w:t>indicators</w:t>
      </w:r>
      <w:r w:rsidRPr="002E6272">
        <w:rPr>
          <w:rFonts w:ascii="Century Gothic" w:hAnsi="Century Gothic"/>
          <w:spacing w:val="-42"/>
        </w:rPr>
        <w:t xml:space="preserve"> </w:t>
      </w:r>
      <w:r w:rsidRPr="002E6272">
        <w:rPr>
          <w:rFonts w:ascii="Century Gothic" w:hAnsi="Century Gothic"/>
        </w:rPr>
        <w:t>will</w:t>
      </w:r>
      <w:r w:rsidRPr="002E6272">
        <w:rPr>
          <w:rFonts w:ascii="Century Gothic" w:hAnsi="Century Gothic"/>
          <w:spacing w:val="-41"/>
        </w:rPr>
        <w:t xml:space="preserve"> </w:t>
      </w:r>
      <w:r w:rsidRPr="002E6272">
        <w:rPr>
          <w:rFonts w:ascii="Century Gothic" w:hAnsi="Century Gothic"/>
          <w:spacing w:val="-3"/>
        </w:rPr>
        <w:t>be</w:t>
      </w:r>
      <w:r w:rsidRPr="002E6272">
        <w:rPr>
          <w:rFonts w:ascii="Century Gothic" w:hAnsi="Century Gothic"/>
          <w:w w:val="89"/>
        </w:rPr>
        <w:t xml:space="preserve"> </w:t>
      </w:r>
      <w:r w:rsidRPr="002E6272">
        <w:rPr>
          <w:rFonts w:ascii="Century Gothic" w:hAnsi="Century Gothic"/>
          <w:w w:val="95"/>
        </w:rPr>
        <w:t>incorporated</w:t>
      </w:r>
      <w:r w:rsidRPr="002E6272">
        <w:rPr>
          <w:rFonts w:ascii="Century Gothic" w:hAnsi="Century Gothic"/>
          <w:spacing w:val="-10"/>
          <w:w w:val="95"/>
        </w:rPr>
        <w:t xml:space="preserve"> </w:t>
      </w:r>
      <w:r w:rsidRPr="002E6272">
        <w:rPr>
          <w:rFonts w:ascii="Century Gothic" w:hAnsi="Century Gothic"/>
          <w:w w:val="95"/>
        </w:rPr>
        <w:t>into</w:t>
      </w:r>
      <w:r w:rsidRPr="002E6272">
        <w:rPr>
          <w:rFonts w:ascii="Century Gothic" w:hAnsi="Century Gothic"/>
          <w:spacing w:val="-9"/>
          <w:w w:val="95"/>
        </w:rPr>
        <w:t xml:space="preserve"> </w:t>
      </w:r>
      <w:r w:rsidRPr="002E6272">
        <w:rPr>
          <w:rFonts w:ascii="Century Gothic" w:hAnsi="Century Gothic"/>
          <w:w w:val="95"/>
        </w:rPr>
        <w:t>a</w:t>
      </w:r>
      <w:r w:rsidRPr="002E6272">
        <w:rPr>
          <w:rFonts w:ascii="Century Gothic" w:hAnsi="Century Gothic"/>
          <w:spacing w:val="-12"/>
          <w:w w:val="95"/>
        </w:rPr>
        <w:t xml:space="preserve"> </w:t>
      </w:r>
      <w:r w:rsidRPr="002E6272">
        <w:rPr>
          <w:rFonts w:ascii="Century Gothic" w:hAnsi="Century Gothic"/>
          <w:w w:val="95"/>
        </w:rPr>
        <w:t>participatory</w:t>
      </w:r>
      <w:r w:rsidRPr="002E6272">
        <w:rPr>
          <w:rFonts w:ascii="Century Gothic" w:hAnsi="Century Gothic"/>
          <w:spacing w:val="-11"/>
          <w:w w:val="95"/>
        </w:rPr>
        <w:t xml:space="preserve"> </w:t>
      </w:r>
      <w:r w:rsidRPr="002E6272">
        <w:rPr>
          <w:rFonts w:ascii="Century Gothic" w:hAnsi="Century Gothic"/>
          <w:w w:val="95"/>
        </w:rPr>
        <w:t>monitoring</w:t>
      </w:r>
      <w:r w:rsidRPr="002E6272">
        <w:rPr>
          <w:rFonts w:ascii="Century Gothic" w:hAnsi="Century Gothic"/>
          <w:spacing w:val="-11"/>
          <w:w w:val="95"/>
        </w:rPr>
        <w:t xml:space="preserve"> </w:t>
      </w:r>
      <w:r w:rsidRPr="002E6272">
        <w:rPr>
          <w:rFonts w:ascii="Century Gothic" w:hAnsi="Century Gothic"/>
          <w:w w:val="95"/>
        </w:rPr>
        <w:t>and</w:t>
      </w:r>
      <w:r w:rsidRPr="002E6272">
        <w:rPr>
          <w:rFonts w:ascii="Century Gothic" w:hAnsi="Century Gothic"/>
          <w:spacing w:val="-11"/>
          <w:w w:val="95"/>
        </w:rPr>
        <w:t xml:space="preserve"> </w:t>
      </w:r>
      <w:r w:rsidRPr="002E6272">
        <w:rPr>
          <w:rFonts w:ascii="Century Gothic" w:hAnsi="Century Gothic"/>
          <w:w w:val="95"/>
        </w:rPr>
        <w:t>evaluation</w:t>
      </w:r>
      <w:r w:rsidRPr="002E6272">
        <w:rPr>
          <w:rFonts w:ascii="Century Gothic" w:hAnsi="Century Gothic"/>
          <w:spacing w:val="-10"/>
          <w:w w:val="95"/>
        </w:rPr>
        <w:t xml:space="preserve"> </w:t>
      </w:r>
      <w:r w:rsidRPr="002E6272">
        <w:rPr>
          <w:rFonts w:ascii="Century Gothic" w:hAnsi="Century Gothic"/>
          <w:w w:val="95"/>
        </w:rPr>
        <w:t>plan.</w:t>
      </w:r>
    </w:p>
    <w:p w14:paraId="2F0C678F" w14:textId="77777777" w:rsidR="00726919" w:rsidRPr="002E6272" w:rsidRDefault="00726919" w:rsidP="00726919">
      <w:pPr>
        <w:rPr>
          <w:rFonts w:ascii="Century Gothic" w:hAnsi="Century Gothic"/>
        </w:rPr>
      </w:pPr>
    </w:p>
    <w:p w14:paraId="09ED95A6" w14:textId="77777777" w:rsidR="00726919" w:rsidRPr="002E6272" w:rsidRDefault="00726919" w:rsidP="00726919">
      <w:pPr>
        <w:rPr>
          <w:rFonts w:ascii="Century Gothic" w:eastAsia="Arial" w:hAnsi="Century Gothic"/>
          <w:b/>
        </w:rPr>
      </w:pPr>
      <w:bookmarkStart w:id="462" w:name="_bookmark44"/>
      <w:bookmarkStart w:id="463" w:name="_Toc53394389"/>
      <w:bookmarkEnd w:id="462"/>
      <w:r w:rsidRPr="002E6272">
        <w:rPr>
          <w:rFonts w:ascii="Century Gothic" w:hAnsi="Century Gothic"/>
        </w:rPr>
        <w:t xml:space="preserve">Table </w:t>
      </w:r>
      <w:r>
        <w:rPr>
          <w:rFonts w:ascii="Century Gothic" w:hAnsi="Century Gothic"/>
          <w:noProof/>
        </w:rPr>
        <w:t>7</w:t>
      </w:r>
      <w:r w:rsidRPr="002E6272">
        <w:rPr>
          <w:rFonts w:ascii="Century Gothic" w:hAnsi="Century Gothic"/>
        </w:rPr>
        <w:t>:</w:t>
      </w:r>
      <w:r>
        <w:rPr>
          <w:rFonts w:ascii="Century Gothic" w:hAnsi="Century Gothic"/>
        </w:rPr>
        <w:t xml:space="preserve"> </w:t>
      </w:r>
      <w:r w:rsidRPr="002E6272">
        <w:rPr>
          <w:rFonts w:ascii="Century Gothic" w:hAnsi="Century Gothic"/>
        </w:rPr>
        <w:t>Monitoring Indicators</w:t>
      </w:r>
      <w:bookmarkEnd w:id="463"/>
    </w:p>
    <w:tbl>
      <w:tblPr>
        <w:tblW w:w="10065" w:type="dxa"/>
        <w:tblInd w:w="-572" w:type="dxa"/>
        <w:tblLayout w:type="fixed"/>
        <w:tblCellMar>
          <w:left w:w="0" w:type="dxa"/>
          <w:right w:w="0" w:type="dxa"/>
        </w:tblCellMar>
        <w:tblLook w:val="01E0" w:firstRow="1" w:lastRow="1" w:firstColumn="1" w:lastColumn="1" w:noHBand="0" w:noVBand="0"/>
      </w:tblPr>
      <w:tblGrid>
        <w:gridCol w:w="568"/>
        <w:gridCol w:w="2693"/>
        <w:gridCol w:w="6804"/>
      </w:tblGrid>
      <w:tr w:rsidR="00726919" w:rsidRPr="00B50FDA" w14:paraId="6EB25731" w14:textId="77777777" w:rsidTr="00127B7E">
        <w:trPr>
          <w:trHeight w:hRule="exact" w:val="350"/>
        </w:trPr>
        <w:tc>
          <w:tcPr>
            <w:tcW w:w="568"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Pr>
          <w:p w14:paraId="7A92AA5D" w14:textId="77777777" w:rsidR="00726919" w:rsidRPr="00B50FDA" w:rsidRDefault="00726919" w:rsidP="00127B7E">
            <w:pPr>
              <w:rPr>
                <w:rFonts w:ascii="Century Gothic" w:eastAsia="Arial" w:hAnsi="Century Gothic"/>
                <w:color w:val="FFFFFF" w:themeColor="background1"/>
              </w:rPr>
            </w:pPr>
            <w:r w:rsidRPr="00B50FDA">
              <w:rPr>
                <w:rFonts w:ascii="Century Gothic" w:hAnsi="Century Gothic"/>
                <w:color w:val="FFFFFF" w:themeColor="background1"/>
              </w:rPr>
              <w:t>No</w:t>
            </w:r>
          </w:p>
        </w:tc>
        <w:tc>
          <w:tcPr>
            <w:tcW w:w="2693"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Pr>
          <w:p w14:paraId="679EA04D" w14:textId="77777777" w:rsidR="00726919" w:rsidRPr="00B50FDA" w:rsidRDefault="00726919" w:rsidP="00127B7E">
            <w:pPr>
              <w:rPr>
                <w:rFonts w:ascii="Century Gothic" w:eastAsia="Arial" w:hAnsi="Century Gothic"/>
                <w:color w:val="FFFFFF" w:themeColor="background1"/>
              </w:rPr>
            </w:pPr>
            <w:r w:rsidRPr="00B50FDA">
              <w:rPr>
                <w:rFonts w:ascii="Century Gothic" w:hAnsi="Century Gothic"/>
                <w:color w:val="FFFFFF" w:themeColor="background1"/>
              </w:rPr>
              <w:t>Area</w:t>
            </w:r>
          </w:p>
        </w:tc>
        <w:tc>
          <w:tcPr>
            <w:tcW w:w="6804"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Pr>
          <w:p w14:paraId="4B78A72D" w14:textId="77777777" w:rsidR="00726919" w:rsidRPr="00B50FDA" w:rsidRDefault="00726919" w:rsidP="00127B7E">
            <w:pPr>
              <w:rPr>
                <w:rFonts w:ascii="Century Gothic" w:eastAsia="Arial" w:hAnsi="Century Gothic"/>
                <w:color w:val="FFFFFF" w:themeColor="background1"/>
              </w:rPr>
            </w:pPr>
            <w:r w:rsidRPr="00B50FDA">
              <w:rPr>
                <w:rFonts w:ascii="Century Gothic" w:hAnsi="Century Gothic"/>
                <w:color w:val="FFFFFF" w:themeColor="background1"/>
              </w:rPr>
              <w:t>Indicators</w:t>
            </w:r>
          </w:p>
        </w:tc>
      </w:tr>
      <w:tr w:rsidR="00726919" w:rsidRPr="00B50FDA" w14:paraId="5F07D88A" w14:textId="77777777" w:rsidTr="00127B7E">
        <w:trPr>
          <w:trHeight w:hRule="exact" w:val="1779"/>
        </w:trPr>
        <w:tc>
          <w:tcPr>
            <w:tcW w:w="568" w:type="dxa"/>
            <w:tcBorders>
              <w:top w:val="single" w:sz="4" w:space="0" w:color="000000"/>
              <w:left w:val="single" w:sz="4" w:space="0" w:color="000000"/>
              <w:bottom w:val="single" w:sz="4" w:space="0" w:color="000000"/>
              <w:right w:val="single" w:sz="4" w:space="0" w:color="000000"/>
            </w:tcBorders>
          </w:tcPr>
          <w:p w14:paraId="4AC7D794" w14:textId="77777777" w:rsidR="00726919" w:rsidRPr="00B50FDA" w:rsidRDefault="00726919" w:rsidP="00127B7E">
            <w:pPr>
              <w:rPr>
                <w:rFonts w:ascii="Century Gothic" w:eastAsia="Arial" w:hAnsi="Century Gothic"/>
              </w:rPr>
            </w:pPr>
            <w:r w:rsidRPr="00B50FDA">
              <w:rPr>
                <w:rFonts w:ascii="Century Gothic" w:hAnsi="Century Gothic"/>
              </w:rPr>
              <w:t>1.0</w:t>
            </w:r>
          </w:p>
        </w:tc>
        <w:tc>
          <w:tcPr>
            <w:tcW w:w="2693" w:type="dxa"/>
            <w:tcBorders>
              <w:top w:val="single" w:sz="4" w:space="0" w:color="000000"/>
              <w:left w:val="single" w:sz="4" w:space="0" w:color="000000"/>
              <w:bottom w:val="single" w:sz="4" w:space="0" w:color="000000"/>
              <w:right w:val="single" w:sz="4" w:space="0" w:color="000000"/>
            </w:tcBorders>
          </w:tcPr>
          <w:p w14:paraId="6FA62E71" w14:textId="77777777" w:rsidR="00726919" w:rsidRPr="00B50FDA" w:rsidRDefault="00726919" w:rsidP="00127B7E">
            <w:pPr>
              <w:rPr>
                <w:rFonts w:ascii="Century Gothic" w:eastAsia="Arial" w:hAnsi="Century Gothic"/>
              </w:rPr>
            </w:pPr>
            <w:r w:rsidRPr="00B50FDA">
              <w:rPr>
                <w:rFonts w:ascii="Century Gothic" w:hAnsi="Century Gothic"/>
                <w:spacing w:val="-1"/>
                <w:w w:val="90"/>
              </w:rPr>
              <w:t>Trainin</w:t>
            </w:r>
            <w:r w:rsidRPr="00B50FDA">
              <w:rPr>
                <w:rFonts w:ascii="Century Gothic" w:hAnsi="Century Gothic"/>
                <w:w w:val="90"/>
              </w:rPr>
              <w:t>g and</w:t>
            </w:r>
            <w:r w:rsidRPr="00B50FDA">
              <w:rPr>
                <w:rFonts w:ascii="Century Gothic" w:hAnsi="Century Gothic"/>
                <w:spacing w:val="-45"/>
                <w:w w:val="90"/>
              </w:rPr>
              <w:t xml:space="preserve"> </w:t>
            </w:r>
            <w:r w:rsidRPr="00B50FDA">
              <w:rPr>
                <w:rFonts w:ascii="Century Gothic" w:hAnsi="Century Gothic"/>
              </w:rPr>
              <w:t>awareness</w:t>
            </w:r>
            <w:r w:rsidRPr="00B50FDA">
              <w:rPr>
                <w:rFonts w:ascii="Century Gothic" w:hAnsi="Century Gothic"/>
                <w:w w:val="77"/>
              </w:rPr>
              <w:t xml:space="preserve"> </w:t>
            </w:r>
            <w:r w:rsidRPr="00B50FDA">
              <w:rPr>
                <w:rFonts w:ascii="Century Gothic" w:hAnsi="Century Gothic"/>
              </w:rPr>
              <w:t>creation in IPM and GAP (Good Agronomical Practices)</w:t>
            </w:r>
          </w:p>
        </w:tc>
        <w:tc>
          <w:tcPr>
            <w:tcW w:w="6804" w:type="dxa"/>
            <w:tcBorders>
              <w:top w:val="single" w:sz="4" w:space="0" w:color="000000"/>
              <w:left w:val="single" w:sz="4" w:space="0" w:color="000000"/>
              <w:bottom w:val="single" w:sz="4" w:space="0" w:color="000000"/>
              <w:right w:val="single" w:sz="4" w:space="0" w:color="000000"/>
            </w:tcBorders>
          </w:tcPr>
          <w:p w14:paraId="5550918C" w14:textId="77777777" w:rsidR="00726919" w:rsidRPr="00B50FDA" w:rsidRDefault="00726919" w:rsidP="00127B7E">
            <w:pPr>
              <w:rPr>
                <w:rFonts w:ascii="Century Gothic" w:hAnsi="Century Gothic"/>
                <w:spacing w:val="-25"/>
              </w:rPr>
            </w:pPr>
            <w:r w:rsidRPr="00B50FDA">
              <w:rPr>
                <w:rFonts w:ascii="Century Gothic" w:hAnsi="Century Gothic"/>
                <w:spacing w:val="-25"/>
              </w:rPr>
              <w:t xml:space="preserve"> </w:t>
            </w:r>
            <w:r w:rsidRPr="00B50FDA">
              <w:rPr>
                <w:rFonts w:ascii="Century Gothic" w:hAnsi="Century Gothic"/>
              </w:rPr>
              <w:t>Number</w:t>
            </w:r>
            <w:r w:rsidRPr="00B50FDA">
              <w:rPr>
                <w:rFonts w:ascii="Century Gothic" w:hAnsi="Century Gothic"/>
                <w:spacing w:val="-25"/>
              </w:rPr>
              <w:t xml:space="preserve"> </w:t>
            </w:r>
            <w:r w:rsidRPr="00B50FDA">
              <w:rPr>
                <w:rFonts w:ascii="Century Gothic" w:hAnsi="Century Gothic"/>
              </w:rPr>
              <w:t>of</w:t>
            </w:r>
            <w:r w:rsidRPr="00B50FDA">
              <w:rPr>
                <w:rFonts w:ascii="Century Gothic" w:hAnsi="Century Gothic"/>
                <w:spacing w:val="-26"/>
              </w:rPr>
              <w:t xml:space="preserve"> </w:t>
            </w:r>
            <w:r w:rsidRPr="00B50FDA">
              <w:rPr>
                <w:rFonts w:ascii="Century Gothic" w:hAnsi="Century Gothic"/>
              </w:rPr>
              <w:t>extension</w:t>
            </w:r>
            <w:r w:rsidRPr="00B50FDA">
              <w:rPr>
                <w:rFonts w:ascii="Century Gothic" w:hAnsi="Century Gothic"/>
                <w:spacing w:val="-25"/>
              </w:rPr>
              <w:t xml:space="preserve"> </w:t>
            </w:r>
            <w:r w:rsidRPr="00B50FDA">
              <w:rPr>
                <w:rFonts w:ascii="Century Gothic" w:hAnsi="Century Gothic"/>
              </w:rPr>
              <w:t>agents</w:t>
            </w:r>
            <w:r w:rsidRPr="00B50FDA">
              <w:rPr>
                <w:rFonts w:ascii="Century Gothic" w:hAnsi="Century Gothic"/>
                <w:spacing w:val="-26"/>
              </w:rPr>
              <w:t xml:space="preserve"> </w:t>
            </w:r>
            <w:r w:rsidRPr="00B50FDA">
              <w:rPr>
                <w:rFonts w:ascii="Century Gothic" w:hAnsi="Century Gothic"/>
              </w:rPr>
              <w:t>educated</w:t>
            </w:r>
            <w:r w:rsidRPr="00B50FDA">
              <w:rPr>
                <w:rFonts w:ascii="Century Gothic" w:hAnsi="Century Gothic"/>
                <w:spacing w:val="-25"/>
              </w:rPr>
              <w:t xml:space="preserve"> </w:t>
            </w:r>
            <w:r w:rsidRPr="00B50FDA">
              <w:rPr>
                <w:rFonts w:ascii="Century Gothic" w:hAnsi="Century Gothic"/>
              </w:rPr>
              <w:t>or</w:t>
            </w:r>
            <w:r w:rsidRPr="00B50FDA">
              <w:rPr>
                <w:rFonts w:ascii="Century Gothic" w:hAnsi="Century Gothic"/>
                <w:spacing w:val="-24"/>
              </w:rPr>
              <w:t xml:space="preserve"> </w:t>
            </w:r>
            <w:r w:rsidRPr="00B50FDA">
              <w:rPr>
                <w:rFonts w:ascii="Century Gothic" w:hAnsi="Century Gothic"/>
              </w:rPr>
              <w:t>trained</w:t>
            </w:r>
            <w:r w:rsidRPr="00B50FDA">
              <w:rPr>
                <w:rFonts w:ascii="Century Gothic" w:hAnsi="Century Gothic"/>
                <w:spacing w:val="-25"/>
              </w:rPr>
              <w:t xml:space="preserve"> </w:t>
            </w:r>
            <w:r w:rsidRPr="00B50FDA">
              <w:rPr>
                <w:rFonts w:ascii="Century Gothic" w:hAnsi="Century Gothic"/>
              </w:rPr>
              <w:t>on IPM and GAP</w:t>
            </w:r>
          </w:p>
          <w:p w14:paraId="0EEC824D" w14:textId="77777777" w:rsidR="00726919" w:rsidRPr="00B50FDA" w:rsidRDefault="00726919" w:rsidP="00127B7E">
            <w:pPr>
              <w:rPr>
                <w:rFonts w:ascii="Century Gothic" w:hAnsi="Century Gothic"/>
                <w:w w:val="90"/>
              </w:rPr>
            </w:pPr>
            <w:r w:rsidRPr="00B50FDA">
              <w:rPr>
                <w:rFonts w:ascii="Century Gothic" w:hAnsi="Century Gothic"/>
                <w:spacing w:val="-25"/>
              </w:rPr>
              <w:t xml:space="preserve">Number of </w:t>
            </w:r>
            <w:r w:rsidRPr="00B50FDA">
              <w:rPr>
                <w:rFonts w:ascii="Century Gothic" w:hAnsi="Century Gothic"/>
              </w:rPr>
              <w:t>farmers</w:t>
            </w:r>
            <w:r w:rsidRPr="00B50FDA">
              <w:rPr>
                <w:rFonts w:ascii="Century Gothic" w:hAnsi="Century Gothic"/>
                <w:spacing w:val="-22"/>
              </w:rPr>
              <w:t xml:space="preserve"> </w:t>
            </w:r>
            <w:r w:rsidRPr="00B50FDA">
              <w:rPr>
                <w:rFonts w:ascii="Century Gothic" w:hAnsi="Century Gothic"/>
              </w:rPr>
              <w:t>educated</w:t>
            </w:r>
            <w:r w:rsidRPr="00B50FDA">
              <w:rPr>
                <w:rFonts w:ascii="Century Gothic" w:hAnsi="Century Gothic"/>
                <w:spacing w:val="-25"/>
              </w:rPr>
              <w:t xml:space="preserve"> </w:t>
            </w:r>
            <w:r w:rsidRPr="00B50FDA">
              <w:rPr>
                <w:rFonts w:ascii="Century Gothic" w:hAnsi="Century Gothic"/>
              </w:rPr>
              <w:t>or</w:t>
            </w:r>
            <w:r w:rsidRPr="00B50FDA">
              <w:rPr>
                <w:rFonts w:ascii="Century Gothic" w:hAnsi="Century Gothic"/>
                <w:spacing w:val="-24"/>
              </w:rPr>
              <w:t xml:space="preserve"> </w:t>
            </w:r>
            <w:r w:rsidRPr="00B50FDA">
              <w:rPr>
                <w:rFonts w:ascii="Century Gothic" w:hAnsi="Century Gothic"/>
              </w:rPr>
              <w:t>trained</w:t>
            </w:r>
            <w:r w:rsidRPr="00B50FDA">
              <w:rPr>
                <w:rFonts w:ascii="Century Gothic" w:hAnsi="Century Gothic"/>
                <w:spacing w:val="-25"/>
              </w:rPr>
              <w:t xml:space="preserve"> </w:t>
            </w:r>
            <w:r w:rsidRPr="00B50FDA">
              <w:rPr>
                <w:rFonts w:ascii="Century Gothic" w:hAnsi="Century Gothic"/>
              </w:rPr>
              <w:t>on</w:t>
            </w:r>
            <w:r w:rsidRPr="00B50FDA">
              <w:rPr>
                <w:rFonts w:ascii="Century Gothic" w:hAnsi="Century Gothic"/>
                <w:w w:val="90"/>
              </w:rPr>
              <w:t xml:space="preserve"> IPM and GAP</w:t>
            </w:r>
          </w:p>
          <w:p w14:paraId="224F80AB" w14:textId="77777777" w:rsidR="00726919" w:rsidRPr="00B50FDA" w:rsidRDefault="00726919" w:rsidP="00127B7E">
            <w:pPr>
              <w:rPr>
                <w:rFonts w:ascii="Century Gothic" w:hAnsi="Century Gothic"/>
                <w:w w:val="90"/>
              </w:rPr>
            </w:pPr>
            <w:r w:rsidRPr="00B50FDA">
              <w:rPr>
                <w:rFonts w:ascii="Century Gothic" w:hAnsi="Century Gothic"/>
                <w:w w:val="90"/>
              </w:rPr>
              <w:t>Number of awareness programs relating to pest management undertaken</w:t>
            </w:r>
          </w:p>
        </w:tc>
      </w:tr>
      <w:tr w:rsidR="00726919" w:rsidRPr="00B50FDA" w14:paraId="65598C61" w14:textId="77777777" w:rsidTr="00127B7E">
        <w:trPr>
          <w:trHeight w:hRule="exact" w:val="1124"/>
        </w:trPr>
        <w:tc>
          <w:tcPr>
            <w:tcW w:w="568" w:type="dxa"/>
            <w:tcBorders>
              <w:top w:val="single" w:sz="4" w:space="0" w:color="000000"/>
              <w:left w:val="single" w:sz="4" w:space="0" w:color="000000"/>
              <w:bottom w:val="single" w:sz="4" w:space="0" w:color="000000"/>
              <w:right w:val="single" w:sz="4" w:space="0" w:color="000000"/>
            </w:tcBorders>
          </w:tcPr>
          <w:p w14:paraId="4B0B1DB8" w14:textId="77777777" w:rsidR="00726919" w:rsidRPr="00B50FDA" w:rsidRDefault="00726919" w:rsidP="00127B7E">
            <w:pPr>
              <w:rPr>
                <w:rFonts w:ascii="Century Gothic" w:eastAsia="Arial" w:hAnsi="Century Gothic"/>
              </w:rPr>
            </w:pPr>
            <w:r w:rsidRPr="00B50FDA">
              <w:rPr>
                <w:rFonts w:ascii="Century Gothic" w:hAnsi="Century Gothic"/>
              </w:rPr>
              <w:t>2.0</w:t>
            </w:r>
          </w:p>
        </w:tc>
        <w:tc>
          <w:tcPr>
            <w:tcW w:w="2693" w:type="dxa"/>
            <w:tcBorders>
              <w:top w:val="single" w:sz="4" w:space="0" w:color="000000"/>
              <w:left w:val="single" w:sz="4" w:space="0" w:color="000000"/>
              <w:bottom w:val="single" w:sz="4" w:space="0" w:color="000000"/>
              <w:right w:val="single" w:sz="4" w:space="0" w:color="000000"/>
            </w:tcBorders>
          </w:tcPr>
          <w:p w14:paraId="047FF1CA" w14:textId="77777777" w:rsidR="00726919" w:rsidRPr="00B50FDA" w:rsidRDefault="00726919" w:rsidP="00127B7E">
            <w:pPr>
              <w:rPr>
                <w:rFonts w:ascii="Century Gothic" w:eastAsia="Arial" w:hAnsi="Century Gothic"/>
              </w:rPr>
            </w:pPr>
            <w:r w:rsidRPr="00B50FDA">
              <w:rPr>
                <w:rFonts w:ascii="Century Gothic" w:hAnsi="Century Gothic"/>
              </w:rPr>
              <w:t>Technology</w:t>
            </w:r>
            <w:r w:rsidRPr="00B50FDA">
              <w:rPr>
                <w:rFonts w:ascii="Century Gothic" w:hAnsi="Century Gothic"/>
                <w:w w:val="91"/>
              </w:rPr>
              <w:t xml:space="preserve"> </w:t>
            </w:r>
            <w:r w:rsidRPr="00B50FDA">
              <w:rPr>
                <w:rFonts w:ascii="Century Gothic" w:hAnsi="Century Gothic"/>
              </w:rPr>
              <w:t>acceptance/</w:t>
            </w:r>
            <w:r w:rsidRPr="00B50FDA">
              <w:rPr>
                <w:rFonts w:ascii="Century Gothic" w:hAnsi="Century Gothic"/>
                <w:w w:val="138"/>
              </w:rPr>
              <w:t xml:space="preserve"> </w:t>
            </w:r>
            <w:r w:rsidRPr="00B50FDA">
              <w:rPr>
                <w:rFonts w:ascii="Century Gothic" w:hAnsi="Century Gothic"/>
                <w:w w:val="95"/>
              </w:rPr>
              <w:t>field</w:t>
            </w:r>
            <w:r w:rsidRPr="00B50FDA">
              <w:rPr>
                <w:rFonts w:ascii="Century Gothic" w:hAnsi="Century Gothic"/>
                <w:spacing w:val="-13"/>
                <w:w w:val="95"/>
              </w:rPr>
              <w:t xml:space="preserve"> </w:t>
            </w:r>
            <w:r w:rsidRPr="00B50FDA">
              <w:rPr>
                <w:rFonts w:ascii="Century Gothic" w:hAnsi="Century Gothic"/>
                <w:w w:val="95"/>
              </w:rPr>
              <w:t>application</w:t>
            </w:r>
          </w:p>
        </w:tc>
        <w:tc>
          <w:tcPr>
            <w:tcW w:w="6804" w:type="dxa"/>
            <w:tcBorders>
              <w:top w:val="single" w:sz="4" w:space="0" w:color="000000"/>
              <w:left w:val="single" w:sz="4" w:space="0" w:color="000000"/>
              <w:bottom w:val="single" w:sz="4" w:space="0" w:color="000000"/>
              <w:right w:val="single" w:sz="4" w:space="0" w:color="000000"/>
            </w:tcBorders>
          </w:tcPr>
          <w:p w14:paraId="3B6B92F9" w14:textId="77777777" w:rsidR="00726919" w:rsidRPr="00B50FDA" w:rsidRDefault="00726919" w:rsidP="00127B7E">
            <w:pPr>
              <w:rPr>
                <w:rFonts w:ascii="Century Gothic" w:hAnsi="Century Gothic"/>
                <w:w w:val="105"/>
              </w:rPr>
            </w:pPr>
            <w:r w:rsidRPr="00B50FDA">
              <w:rPr>
                <w:rFonts w:ascii="Century Gothic" w:hAnsi="Century Gothic"/>
                <w:w w:val="95"/>
              </w:rPr>
              <w:t>Category</w:t>
            </w:r>
            <w:r w:rsidRPr="00B50FDA">
              <w:rPr>
                <w:rFonts w:ascii="Century Gothic" w:hAnsi="Century Gothic"/>
                <w:spacing w:val="-17"/>
                <w:w w:val="95"/>
              </w:rPr>
              <w:t xml:space="preserve"> </w:t>
            </w:r>
            <w:r w:rsidRPr="00B50FDA">
              <w:rPr>
                <w:rFonts w:ascii="Century Gothic" w:hAnsi="Century Gothic"/>
                <w:w w:val="95"/>
              </w:rPr>
              <w:t>and</w:t>
            </w:r>
            <w:r w:rsidRPr="00B50FDA">
              <w:rPr>
                <w:rFonts w:ascii="Century Gothic" w:hAnsi="Century Gothic"/>
                <w:spacing w:val="-17"/>
                <w:w w:val="95"/>
              </w:rPr>
              <w:t xml:space="preserve"> </w:t>
            </w:r>
            <w:r w:rsidRPr="00B50FDA">
              <w:rPr>
                <w:rFonts w:ascii="Century Gothic" w:hAnsi="Century Gothic"/>
                <w:w w:val="95"/>
              </w:rPr>
              <w:t>number</w:t>
            </w:r>
            <w:r w:rsidRPr="00B50FDA">
              <w:rPr>
                <w:rFonts w:ascii="Century Gothic" w:hAnsi="Century Gothic"/>
                <w:spacing w:val="-18"/>
                <w:w w:val="95"/>
              </w:rPr>
              <w:t xml:space="preserve"> </w:t>
            </w:r>
            <w:r w:rsidRPr="00B50FDA">
              <w:rPr>
                <w:rFonts w:ascii="Century Gothic" w:hAnsi="Century Gothic"/>
                <w:w w:val="95"/>
              </w:rPr>
              <w:t>of</w:t>
            </w:r>
            <w:r w:rsidRPr="00B50FDA">
              <w:rPr>
                <w:rFonts w:ascii="Century Gothic" w:hAnsi="Century Gothic"/>
                <w:spacing w:val="-18"/>
                <w:w w:val="95"/>
              </w:rPr>
              <w:t xml:space="preserve"> </w:t>
            </w:r>
            <w:r w:rsidRPr="00B50FDA">
              <w:rPr>
                <w:rFonts w:ascii="Century Gothic" w:hAnsi="Century Gothic"/>
                <w:w w:val="95"/>
              </w:rPr>
              <w:t>farmers</w:t>
            </w:r>
            <w:r w:rsidRPr="00B50FDA">
              <w:rPr>
                <w:rFonts w:ascii="Century Gothic" w:hAnsi="Century Gothic"/>
                <w:spacing w:val="-16"/>
                <w:w w:val="95"/>
              </w:rPr>
              <w:t xml:space="preserve"> </w:t>
            </w:r>
            <w:r w:rsidRPr="00B50FDA">
              <w:rPr>
                <w:rFonts w:ascii="Century Gothic" w:hAnsi="Century Gothic"/>
                <w:w w:val="95"/>
              </w:rPr>
              <w:t>who</w:t>
            </w:r>
            <w:r w:rsidRPr="00B50FDA">
              <w:rPr>
                <w:rFonts w:ascii="Century Gothic" w:hAnsi="Century Gothic"/>
                <w:spacing w:val="-18"/>
                <w:w w:val="95"/>
              </w:rPr>
              <w:t xml:space="preserve"> </w:t>
            </w:r>
            <w:r w:rsidRPr="00B50FDA">
              <w:rPr>
                <w:rFonts w:ascii="Century Gothic" w:hAnsi="Century Gothic"/>
                <w:w w:val="95"/>
              </w:rPr>
              <w:t>correctly</w:t>
            </w:r>
            <w:r w:rsidRPr="00B50FDA">
              <w:rPr>
                <w:rFonts w:ascii="Century Gothic" w:hAnsi="Century Gothic"/>
                <w:spacing w:val="-17"/>
                <w:w w:val="95"/>
              </w:rPr>
              <w:t xml:space="preserve"> </w:t>
            </w:r>
            <w:r w:rsidRPr="00B50FDA">
              <w:rPr>
                <w:rFonts w:ascii="Century Gothic" w:hAnsi="Century Gothic"/>
                <w:w w:val="95"/>
              </w:rPr>
              <w:t>apply</w:t>
            </w:r>
            <w:r w:rsidRPr="00B50FDA">
              <w:rPr>
                <w:rFonts w:ascii="Century Gothic" w:hAnsi="Century Gothic"/>
                <w:spacing w:val="-17"/>
                <w:w w:val="95"/>
              </w:rPr>
              <w:t xml:space="preserve"> </w:t>
            </w:r>
            <w:r w:rsidRPr="00B50FDA">
              <w:rPr>
                <w:rFonts w:ascii="Century Gothic" w:hAnsi="Century Gothic"/>
                <w:w w:val="95"/>
              </w:rPr>
              <w:t>the</w:t>
            </w:r>
            <w:r w:rsidRPr="00B50FDA">
              <w:rPr>
                <w:rFonts w:ascii="Century Gothic" w:hAnsi="Century Gothic"/>
                <w:spacing w:val="-18"/>
                <w:w w:val="95"/>
              </w:rPr>
              <w:t xml:space="preserve"> </w:t>
            </w:r>
            <w:r w:rsidRPr="00B50FDA">
              <w:rPr>
                <w:rFonts w:ascii="Century Gothic" w:hAnsi="Century Gothic"/>
                <w:w w:val="95"/>
              </w:rPr>
              <w:t>skills</w:t>
            </w:r>
            <w:r w:rsidRPr="00B50FDA">
              <w:rPr>
                <w:rFonts w:ascii="Century Gothic" w:hAnsi="Century Gothic"/>
                <w:spacing w:val="-18"/>
                <w:w w:val="95"/>
              </w:rPr>
              <w:t xml:space="preserve"> </w:t>
            </w:r>
            <w:r w:rsidRPr="00B50FDA">
              <w:rPr>
                <w:rFonts w:ascii="Century Gothic" w:hAnsi="Century Gothic"/>
                <w:w w:val="95"/>
              </w:rPr>
              <w:t>they</w:t>
            </w:r>
            <w:r w:rsidRPr="00B50FDA">
              <w:rPr>
                <w:rFonts w:ascii="Century Gothic" w:hAnsi="Century Gothic"/>
                <w:spacing w:val="-17"/>
                <w:w w:val="95"/>
              </w:rPr>
              <w:t xml:space="preserve"> </w:t>
            </w:r>
            <w:r w:rsidRPr="00B50FDA">
              <w:rPr>
                <w:rFonts w:ascii="Century Gothic" w:hAnsi="Century Gothic"/>
                <w:w w:val="95"/>
              </w:rPr>
              <w:t>had</w:t>
            </w:r>
            <w:r w:rsidRPr="00B50FDA">
              <w:rPr>
                <w:rFonts w:ascii="Century Gothic" w:hAnsi="Century Gothic"/>
                <w:spacing w:val="-17"/>
                <w:w w:val="95"/>
              </w:rPr>
              <w:t xml:space="preserve"> </w:t>
            </w:r>
            <w:r w:rsidRPr="00B50FDA">
              <w:rPr>
                <w:rFonts w:ascii="Century Gothic" w:hAnsi="Century Gothic"/>
                <w:w w:val="95"/>
              </w:rPr>
              <w:t>learnt.</w:t>
            </w:r>
            <w:r w:rsidRPr="00B50FDA">
              <w:rPr>
                <w:rFonts w:ascii="Century Gothic" w:hAnsi="Century Gothic"/>
                <w:w w:val="105"/>
              </w:rPr>
              <w:t xml:space="preserve"> </w:t>
            </w:r>
          </w:p>
          <w:p w14:paraId="28F223F7" w14:textId="77777777" w:rsidR="00726919" w:rsidRPr="00B50FDA" w:rsidRDefault="00726919" w:rsidP="00127B7E">
            <w:pPr>
              <w:rPr>
                <w:rFonts w:ascii="Century Gothic" w:eastAsia="Arial" w:hAnsi="Century Gothic"/>
              </w:rPr>
            </w:pPr>
            <w:r w:rsidRPr="00B50FDA">
              <w:rPr>
                <w:rFonts w:ascii="Century Gothic" w:hAnsi="Century Gothic"/>
                <w:w w:val="105"/>
              </w:rPr>
              <w:t xml:space="preserve">Type of </w:t>
            </w:r>
            <w:r w:rsidRPr="00B50FDA">
              <w:rPr>
                <w:rFonts w:ascii="Century Gothic" w:hAnsi="Century Gothic"/>
                <w:w w:val="95"/>
              </w:rPr>
              <w:t>New</w:t>
            </w:r>
            <w:r w:rsidRPr="00B50FDA">
              <w:rPr>
                <w:rFonts w:ascii="Century Gothic" w:hAnsi="Century Gothic"/>
                <w:spacing w:val="-26"/>
                <w:w w:val="95"/>
              </w:rPr>
              <w:t xml:space="preserve"> </w:t>
            </w:r>
            <w:r w:rsidRPr="00B50FDA">
              <w:rPr>
                <w:rFonts w:ascii="Century Gothic" w:hAnsi="Century Gothic"/>
                <w:w w:val="95"/>
              </w:rPr>
              <w:t>management</w:t>
            </w:r>
            <w:r w:rsidRPr="00B50FDA">
              <w:rPr>
                <w:rFonts w:ascii="Century Gothic" w:hAnsi="Century Gothic"/>
                <w:spacing w:val="-25"/>
                <w:w w:val="95"/>
              </w:rPr>
              <w:t xml:space="preserve"> </w:t>
            </w:r>
            <w:r w:rsidRPr="00B50FDA">
              <w:rPr>
                <w:rFonts w:ascii="Century Gothic" w:hAnsi="Century Gothic"/>
                <w:w w:val="95"/>
              </w:rPr>
              <w:t>practices</w:t>
            </w:r>
            <w:r w:rsidRPr="00B50FDA">
              <w:rPr>
                <w:rFonts w:ascii="Century Gothic" w:hAnsi="Century Gothic"/>
                <w:spacing w:val="-26"/>
                <w:w w:val="95"/>
              </w:rPr>
              <w:t xml:space="preserve"> </w:t>
            </w:r>
            <w:r w:rsidRPr="00B50FDA">
              <w:rPr>
                <w:rFonts w:ascii="Century Gothic" w:hAnsi="Century Gothic"/>
                <w:w w:val="95"/>
              </w:rPr>
              <w:t>adopted</w:t>
            </w:r>
            <w:r w:rsidRPr="00B50FDA">
              <w:rPr>
                <w:rFonts w:ascii="Century Gothic" w:hAnsi="Century Gothic"/>
                <w:spacing w:val="-26"/>
                <w:w w:val="95"/>
              </w:rPr>
              <w:t xml:space="preserve"> </w:t>
            </w:r>
            <w:r w:rsidRPr="00B50FDA">
              <w:rPr>
                <w:rFonts w:ascii="Century Gothic" w:hAnsi="Century Gothic"/>
                <w:w w:val="95"/>
              </w:rPr>
              <w:t>most</w:t>
            </w:r>
            <w:r w:rsidRPr="00B50FDA">
              <w:rPr>
                <w:rFonts w:ascii="Century Gothic" w:hAnsi="Century Gothic"/>
                <w:spacing w:val="-25"/>
                <w:w w:val="95"/>
              </w:rPr>
              <w:t xml:space="preserve"> </w:t>
            </w:r>
            <w:r w:rsidRPr="00B50FDA">
              <w:rPr>
                <w:rFonts w:ascii="Century Gothic" w:hAnsi="Century Gothic"/>
                <w:w w:val="95"/>
              </w:rPr>
              <w:t>by</w:t>
            </w:r>
            <w:r w:rsidRPr="00B50FDA">
              <w:rPr>
                <w:rFonts w:ascii="Century Gothic" w:hAnsi="Century Gothic"/>
                <w:spacing w:val="-23"/>
                <w:w w:val="95"/>
              </w:rPr>
              <w:t xml:space="preserve"> </w:t>
            </w:r>
            <w:r w:rsidRPr="00B50FDA">
              <w:rPr>
                <w:rFonts w:ascii="Century Gothic" w:hAnsi="Century Gothic"/>
                <w:w w:val="95"/>
              </w:rPr>
              <w:t>farmers.</w:t>
            </w:r>
          </w:p>
          <w:p w14:paraId="6C5A7579" w14:textId="77777777" w:rsidR="00726919" w:rsidRPr="00B50FDA" w:rsidRDefault="00726919" w:rsidP="00127B7E">
            <w:pPr>
              <w:rPr>
                <w:rFonts w:ascii="Century Gothic" w:eastAsia="Arial" w:hAnsi="Century Gothic"/>
              </w:rPr>
            </w:pPr>
          </w:p>
        </w:tc>
      </w:tr>
      <w:tr w:rsidR="00726919" w:rsidRPr="00B50FDA" w14:paraId="65149232" w14:textId="77777777" w:rsidTr="00127B7E">
        <w:trPr>
          <w:trHeight w:hRule="exact" w:val="868"/>
        </w:trPr>
        <w:tc>
          <w:tcPr>
            <w:tcW w:w="568" w:type="dxa"/>
            <w:tcBorders>
              <w:top w:val="single" w:sz="4" w:space="0" w:color="000000"/>
              <w:left w:val="single" w:sz="4" w:space="0" w:color="000000"/>
              <w:bottom w:val="single" w:sz="4" w:space="0" w:color="000000"/>
              <w:right w:val="single" w:sz="4" w:space="0" w:color="000000"/>
            </w:tcBorders>
          </w:tcPr>
          <w:p w14:paraId="376B54F5" w14:textId="77777777" w:rsidR="00726919" w:rsidRPr="00B50FDA" w:rsidRDefault="00726919" w:rsidP="00127B7E">
            <w:pPr>
              <w:rPr>
                <w:rFonts w:ascii="Century Gothic" w:hAnsi="Century Gothic"/>
              </w:rPr>
            </w:pPr>
            <w:r w:rsidRPr="00B50FDA">
              <w:rPr>
                <w:rFonts w:ascii="Century Gothic" w:hAnsi="Century Gothic"/>
              </w:rPr>
              <w:t>3.0</w:t>
            </w:r>
          </w:p>
        </w:tc>
        <w:tc>
          <w:tcPr>
            <w:tcW w:w="2693" w:type="dxa"/>
            <w:tcBorders>
              <w:top w:val="single" w:sz="4" w:space="0" w:color="000000"/>
              <w:left w:val="single" w:sz="4" w:space="0" w:color="000000"/>
              <w:bottom w:val="single" w:sz="4" w:space="0" w:color="000000"/>
              <w:right w:val="single" w:sz="4" w:space="0" w:color="000000"/>
            </w:tcBorders>
          </w:tcPr>
          <w:p w14:paraId="2BA70E2D" w14:textId="77777777" w:rsidR="00726919" w:rsidRPr="00B50FDA" w:rsidRDefault="00726919" w:rsidP="00127B7E">
            <w:pPr>
              <w:rPr>
                <w:rFonts w:ascii="Century Gothic" w:hAnsi="Century Gothic"/>
              </w:rPr>
            </w:pPr>
            <w:r w:rsidRPr="00B50FDA">
              <w:rPr>
                <w:rFonts w:ascii="Century Gothic" w:hAnsi="Century Gothic"/>
              </w:rPr>
              <w:t>Pesticide</w:t>
            </w:r>
            <w:r w:rsidRPr="00B50FDA">
              <w:rPr>
                <w:rFonts w:ascii="Century Gothic" w:hAnsi="Century Gothic"/>
                <w:spacing w:val="-23"/>
              </w:rPr>
              <w:t xml:space="preserve"> </w:t>
            </w:r>
            <w:r w:rsidRPr="00B50FDA">
              <w:rPr>
                <w:rFonts w:ascii="Century Gothic" w:hAnsi="Century Gothic"/>
              </w:rPr>
              <w:t>container</w:t>
            </w:r>
            <w:r w:rsidRPr="00B50FDA">
              <w:rPr>
                <w:rFonts w:ascii="Century Gothic" w:hAnsi="Century Gothic"/>
                <w:w w:val="104"/>
              </w:rPr>
              <w:t xml:space="preserve"> </w:t>
            </w:r>
            <w:r w:rsidRPr="00B50FDA">
              <w:rPr>
                <w:rFonts w:ascii="Century Gothic" w:hAnsi="Century Gothic"/>
                <w:w w:val="90"/>
              </w:rPr>
              <w:t>disposal</w:t>
            </w:r>
            <w:r w:rsidRPr="00B50FDA">
              <w:rPr>
                <w:rFonts w:ascii="Century Gothic" w:hAnsi="Century Gothic"/>
                <w:spacing w:val="5"/>
                <w:w w:val="90"/>
              </w:rPr>
              <w:t xml:space="preserve"> </w:t>
            </w:r>
            <w:r w:rsidRPr="00B50FDA">
              <w:rPr>
                <w:rFonts w:ascii="Century Gothic" w:hAnsi="Century Gothic"/>
                <w:w w:val="90"/>
              </w:rPr>
              <w:t>plan</w:t>
            </w:r>
            <w:r w:rsidRPr="00B50FDA">
              <w:rPr>
                <w:rFonts w:ascii="Century Gothic" w:hAnsi="Century Gothic"/>
                <w:spacing w:val="5"/>
                <w:w w:val="90"/>
              </w:rPr>
              <w:t xml:space="preserve"> </w:t>
            </w:r>
            <w:r w:rsidRPr="00B50FDA">
              <w:rPr>
                <w:rFonts w:ascii="Century Gothic" w:hAnsi="Century Gothic"/>
                <w:w w:val="90"/>
              </w:rPr>
              <w:t>developed</w:t>
            </w:r>
            <w:r w:rsidRPr="00B50FDA">
              <w:rPr>
                <w:rFonts w:ascii="Century Gothic" w:hAnsi="Century Gothic"/>
                <w:spacing w:val="-42"/>
                <w:w w:val="90"/>
              </w:rPr>
              <w:t xml:space="preserve"> </w:t>
            </w:r>
            <w:r w:rsidRPr="00B50FDA">
              <w:rPr>
                <w:rFonts w:ascii="Century Gothic" w:hAnsi="Century Gothic"/>
                <w:w w:val="95"/>
              </w:rPr>
              <w:t>and</w:t>
            </w:r>
            <w:r w:rsidRPr="00B50FDA">
              <w:rPr>
                <w:rFonts w:ascii="Century Gothic" w:hAnsi="Century Gothic"/>
                <w:spacing w:val="-19"/>
                <w:w w:val="95"/>
              </w:rPr>
              <w:t xml:space="preserve"> </w:t>
            </w:r>
            <w:r w:rsidRPr="00B50FDA">
              <w:rPr>
                <w:rFonts w:ascii="Century Gothic" w:hAnsi="Century Gothic"/>
                <w:w w:val="95"/>
              </w:rPr>
              <w:t>implemented</w:t>
            </w:r>
          </w:p>
        </w:tc>
        <w:tc>
          <w:tcPr>
            <w:tcW w:w="6804" w:type="dxa"/>
            <w:tcBorders>
              <w:top w:val="single" w:sz="4" w:space="0" w:color="000000"/>
              <w:left w:val="single" w:sz="4" w:space="0" w:color="000000"/>
              <w:bottom w:val="single" w:sz="4" w:space="0" w:color="000000"/>
              <w:right w:val="single" w:sz="4" w:space="0" w:color="000000"/>
            </w:tcBorders>
          </w:tcPr>
          <w:p w14:paraId="42D79FA7" w14:textId="77777777" w:rsidR="00726919" w:rsidRPr="00B50FDA" w:rsidRDefault="00726919" w:rsidP="00127B7E">
            <w:pPr>
              <w:rPr>
                <w:rFonts w:ascii="Century Gothic" w:eastAsia="Arial" w:hAnsi="Century Gothic"/>
              </w:rPr>
            </w:pPr>
            <w:r w:rsidRPr="00B50FDA">
              <w:rPr>
                <w:rFonts w:ascii="Century Gothic" w:hAnsi="Century Gothic"/>
              </w:rPr>
              <w:t>Number</w:t>
            </w:r>
            <w:r w:rsidRPr="00B50FDA">
              <w:rPr>
                <w:rFonts w:ascii="Century Gothic" w:hAnsi="Century Gothic"/>
                <w:spacing w:val="-37"/>
              </w:rPr>
              <w:t xml:space="preserve"> </w:t>
            </w:r>
            <w:r w:rsidRPr="00B50FDA">
              <w:rPr>
                <w:rFonts w:ascii="Century Gothic" w:hAnsi="Century Gothic"/>
              </w:rPr>
              <w:t>o</w:t>
            </w:r>
            <w:r>
              <w:rPr>
                <w:rFonts w:ascii="Century Gothic" w:hAnsi="Century Gothic"/>
              </w:rPr>
              <w:t>f farmers</w:t>
            </w:r>
            <w:r w:rsidRPr="00B50FDA">
              <w:rPr>
                <w:rFonts w:ascii="Century Gothic" w:hAnsi="Century Gothic"/>
              </w:rPr>
              <w:t>/resellers</w:t>
            </w:r>
            <w:r w:rsidRPr="00B50FDA">
              <w:rPr>
                <w:rFonts w:ascii="Century Gothic" w:hAnsi="Century Gothic"/>
                <w:spacing w:val="-27"/>
              </w:rPr>
              <w:t xml:space="preserve"> </w:t>
            </w:r>
            <w:r w:rsidRPr="00B50FDA">
              <w:rPr>
                <w:rFonts w:ascii="Century Gothic" w:hAnsi="Century Gothic"/>
              </w:rPr>
              <w:t>aware</w:t>
            </w:r>
            <w:r w:rsidRPr="00B50FDA">
              <w:rPr>
                <w:rFonts w:ascii="Century Gothic" w:hAnsi="Century Gothic"/>
                <w:spacing w:val="-27"/>
              </w:rPr>
              <w:t xml:space="preserve"> </w:t>
            </w:r>
            <w:r w:rsidRPr="00B50FDA">
              <w:rPr>
                <w:rFonts w:ascii="Century Gothic" w:hAnsi="Century Gothic"/>
              </w:rPr>
              <w:t>of</w:t>
            </w:r>
            <w:r w:rsidRPr="00B50FDA">
              <w:rPr>
                <w:rFonts w:ascii="Century Gothic" w:hAnsi="Century Gothic"/>
                <w:w w:val="109"/>
              </w:rPr>
              <w:t xml:space="preserve"> </w:t>
            </w:r>
            <w:r w:rsidRPr="00B50FDA">
              <w:rPr>
                <w:rFonts w:ascii="Century Gothic" w:hAnsi="Century Gothic"/>
                <w:spacing w:val="-1"/>
                <w:w w:val="95"/>
              </w:rPr>
              <w:t>pesticide</w:t>
            </w:r>
            <w:r w:rsidRPr="00B50FDA">
              <w:rPr>
                <w:rFonts w:ascii="Century Gothic" w:hAnsi="Century Gothic"/>
                <w:spacing w:val="-17"/>
                <w:w w:val="95"/>
              </w:rPr>
              <w:t xml:space="preserve"> </w:t>
            </w:r>
            <w:r w:rsidRPr="00B50FDA">
              <w:rPr>
                <w:rFonts w:ascii="Century Gothic" w:hAnsi="Century Gothic"/>
                <w:spacing w:val="-1"/>
                <w:w w:val="95"/>
              </w:rPr>
              <w:t>container</w:t>
            </w:r>
            <w:r w:rsidRPr="00B50FDA">
              <w:rPr>
                <w:rFonts w:ascii="Century Gothic" w:eastAsia="Arial" w:hAnsi="Century Gothic"/>
              </w:rPr>
              <w:t xml:space="preserve"> </w:t>
            </w:r>
            <w:r w:rsidRPr="00B50FDA">
              <w:rPr>
                <w:rFonts w:ascii="Century Gothic" w:hAnsi="Century Gothic"/>
                <w:w w:val="90"/>
              </w:rPr>
              <w:t>disposal plan</w:t>
            </w:r>
          </w:p>
        </w:tc>
      </w:tr>
      <w:tr w:rsidR="00726919" w:rsidRPr="00B50FDA" w14:paraId="5A14C3AB" w14:textId="77777777" w:rsidTr="00127B7E">
        <w:trPr>
          <w:trHeight w:hRule="exact" w:val="568"/>
        </w:trPr>
        <w:tc>
          <w:tcPr>
            <w:tcW w:w="568" w:type="dxa"/>
            <w:tcBorders>
              <w:top w:val="single" w:sz="4" w:space="0" w:color="000000"/>
              <w:left w:val="single" w:sz="4" w:space="0" w:color="000000"/>
              <w:bottom w:val="single" w:sz="4" w:space="0" w:color="000000"/>
              <w:right w:val="single" w:sz="4" w:space="0" w:color="000000"/>
            </w:tcBorders>
          </w:tcPr>
          <w:p w14:paraId="613981C5" w14:textId="77777777" w:rsidR="00726919" w:rsidRPr="00B50FDA" w:rsidRDefault="00726919" w:rsidP="00127B7E">
            <w:pPr>
              <w:rPr>
                <w:rFonts w:ascii="Century Gothic" w:hAnsi="Century Gothic"/>
              </w:rPr>
            </w:pPr>
            <w:r w:rsidRPr="00B50FDA">
              <w:rPr>
                <w:rFonts w:ascii="Century Gothic" w:hAnsi="Century Gothic"/>
              </w:rPr>
              <w:t>4.0</w:t>
            </w:r>
          </w:p>
        </w:tc>
        <w:tc>
          <w:tcPr>
            <w:tcW w:w="2693" w:type="dxa"/>
            <w:tcBorders>
              <w:top w:val="single" w:sz="4" w:space="0" w:color="000000"/>
              <w:left w:val="single" w:sz="4" w:space="0" w:color="000000"/>
              <w:bottom w:val="single" w:sz="4" w:space="0" w:color="000000"/>
              <w:right w:val="single" w:sz="4" w:space="0" w:color="000000"/>
            </w:tcBorders>
          </w:tcPr>
          <w:p w14:paraId="76345B33" w14:textId="77777777" w:rsidR="00726919" w:rsidRPr="00B50FDA" w:rsidRDefault="00726919" w:rsidP="00127B7E">
            <w:pPr>
              <w:rPr>
                <w:rFonts w:ascii="Century Gothic" w:hAnsi="Century Gothic"/>
              </w:rPr>
            </w:pPr>
            <w:r w:rsidRPr="00B50FDA">
              <w:rPr>
                <w:rFonts w:ascii="Century Gothic" w:hAnsi="Century Gothic"/>
              </w:rPr>
              <w:t xml:space="preserve"> </w:t>
            </w:r>
            <w:r w:rsidRPr="00B50FDA">
              <w:rPr>
                <w:rFonts w:ascii="Century Gothic" w:hAnsi="Century Gothic"/>
                <w:spacing w:val="-1"/>
                <w:w w:val="95"/>
              </w:rPr>
              <w:t>Pesticide</w:t>
            </w:r>
            <w:r w:rsidRPr="00B50FDA">
              <w:rPr>
                <w:rFonts w:ascii="Century Gothic" w:hAnsi="Century Gothic"/>
                <w:spacing w:val="-25"/>
                <w:w w:val="95"/>
              </w:rPr>
              <w:t xml:space="preserve"> </w:t>
            </w:r>
            <w:r w:rsidRPr="00B50FDA">
              <w:rPr>
                <w:rFonts w:ascii="Century Gothic" w:hAnsi="Century Gothic"/>
                <w:spacing w:val="-1"/>
                <w:w w:val="95"/>
              </w:rPr>
              <w:t>concentration</w:t>
            </w:r>
            <w:r w:rsidRPr="00B50FDA">
              <w:rPr>
                <w:rFonts w:ascii="Century Gothic" w:hAnsi="Century Gothic"/>
                <w:w w:val="94"/>
              </w:rPr>
              <w:t xml:space="preserve"> </w:t>
            </w:r>
            <w:r w:rsidRPr="00B50FDA">
              <w:rPr>
                <w:rFonts w:ascii="Century Gothic" w:hAnsi="Century Gothic"/>
                <w:w w:val="95"/>
              </w:rPr>
              <w:t>in</w:t>
            </w:r>
            <w:r w:rsidRPr="00B50FDA">
              <w:rPr>
                <w:rFonts w:ascii="Century Gothic" w:hAnsi="Century Gothic"/>
                <w:spacing w:val="-25"/>
                <w:w w:val="95"/>
              </w:rPr>
              <w:t xml:space="preserve"> </w:t>
            </w:r>
            <w:r w:rsidRPr="00B50FDA">
              <w:rPr>
                <w:rFonts w:ascii="Century Gothic" w:hAnsi="Century Gothic"/>
                <w:w w:val="95"/>
              </w:rPr>
              <w:t>water</w:t>
            </w:r>
            <w:r w:rsidRPr="00B50FDA">
              <w:rPr>
                <w:rFonts w:ascii="Century Gothic" w:hAnsi="Century Gothic"/>
                <w:spacing w:val="-24"/>
                <w:w w:val="95"/>
              </w:rPr>
              <w:t xml:space="preserve"> </w:t>
            </w:r>
            <w:r w:rsidRPr="00B50FDA">
              <w:rPr>
                <w:rFonts w:ascii="Century Gothic" w:hAnsi="Century Gothic"/>
                <w:w w:val="95"/>
              </w:rPr>
              <w:t>resources</w:t>
            </w:r>
          </w:p>
        </w:tc>
        <w:tc>
          <w:tcPr>
            <w:tcW w:w="6804" w:type="dxa"/>
            <w:tcBorders>
              <w:top w:val="single" w:sz="4" w:space="0" w:color="000000"/>
              <w:left w:val="single" w:sz="4" w:space="0" w:color="000000"/>
              <w:bottom w:val="single" w:sz="4" w:space="0" w:color="000000"/>
              <w:right w:val="single" w:sz="4" w:space="0" w:color="000000"/>
            </w:tcBorders>
          </w:tcPr>
          <w:p w14:paraId="519B9E4D" w14:textId="77777777" w:rsidR="00726919" w:rsidRPr="00B50FDA" w:rsidRDefault="00726919" w:rsidP="00127B7E">
            <w:pPr>
              <w:rPr>
                <w:rFonts w:ascii="Century Gothic" w:hAnsi="Century Gothic"/>
                <w:w w:val="95"/>
              </w:rPr>
            </w:pPr>
            <w:r w:rsidRPr="00B50FDA">
              <w:rPr>
                <w:rFonts w:ascii="Century Gothic" w:hAnsi="Century Gothic"/>
                <w:w w:val="95"/>
              </w:rPr>
              <w:t xml:space="preserve">  Levels</w:t>
            </w:r>
            <w:r w:rsidRPr="00B50FDA">
              <w:rPr>
                <w:rFonts w:ascii="Century Gothic" w:hAnsi="Century Gothic"/>
                <w:spacing w:val="-30"/>
                <w:w w:val="95"/>
              </w:rPr>
              <w:t xml:space="preserve"> </w:t>
            </w:r>
            <w:r w:rsidRPr="00B50FDA">
              <w:rPr>
                <w:rFonts w:ascii="Century Gothic" w:hAnsi="Century Gothic"/>
                <w:w w:val="95"/>
              </w:rPr>
              <w:t>of</w:t>
            </w:r>
            <w:r w:rsidRPr="00B50FDA">
              <w:rPr>
                <w:rFonts w:ascii="Century Gothic" w:hAnsi="Century Gothic"/>
                <w:spacing w:val="-30"/>
                <w:w w:val="95"/>
              </w:rPr>
              <w:t xml:space="preserve"> </w:t>
            </w:r>
            <w:r w:rsidRPr="00B50FDA">
              <w:rPr>
                <w:rFonts w:ascii="Century Gothic" w:hAnsi="Century Gothic"/>
                <w:w w:val="95"/>
              </w:rPr>
              <w:t>pesticides</w:t>
            </w:r>
            <w:r w:rsidRPr="00B50FDA">
              <w:rPr>
                <w:rFonts w:ascii="Century Gothic" w:hAnsi="Century Gothic"/>
                <w:spacing w:val="-29"/>
                <w:w w:val="95"/>
              </w:rPr>
              <w:t xml:space="preserve"> </w:t>
            </w:r>
            <w:r w:rsidRPr="00B50FDA">
              <w:rPr>
                <w:rFonts w:ascii="Century Gothic" w:hAnsi="Century Gothic"/>
                <w:w w:val="95"/>
              </w:rPr>
              <w:t>in</w:t>
            </w:r>
            <w:r w:rsidRPr="00B50FDA">
              <w:rPr>
                <w:rFonts w:ascii="Century Gothic" w:hAnsi="Century Gothic"/>
                <w:w w:val="94"/>
              </w:rPr>
              <w:t xml:space="preserve"> </w:t>
            </w:r>
            <w:r w:rsidRPr="00B50FDA">
              <w:rPr>
                <w:rFonts w:ascii="Century Gothic" w:hAnsi="Century Gothic"/>
                <w:w w:val="90"/>
              </w:rPr>
              <w:t>water</w:t>
            </w:r>
            <w:r w:rsidRPr="00B50FDA">
              <w:rPr>
                <w:rFonts w:ascii="Century Gothic" w:hAnsi="Century Gothic"/>
                <w:spacing w:val="20"/>
                <w:w w:val="90"/>
              </w:rPr>
              <w:t xml:space="preserve"> </w:t>
            </w:r>
            <w:r w:rsidRPr="00B50FDA">
              <w:rPr>
                <w:rFonts w:ascii="Century Gothic" w:hAnsi="Century Gothic"/>
                <w:w w:val="90"/>
              </w:rPr>
              <w:t>resources</w:t>
            </w:r>
          </w:p>
        </w:tc>
      </w:tr>
      <w:tr w:rsidR="00726919" w:rsidRPr="00B50FDA" w14:paraId="083E30E5" w14:textId="77777777" w:rsidTr="00127B7E">
        <w:trPr>
          <w:trHeight w:hRule="exact" w:val="1192"/>
        </w:trPr>
        <w:tc>
          <w:tcPr>
            <w:tcW w:w="568" w:type="dxa"/>
            <w:tcBorders>
              <w:top w:val="single" w:sz="4" w:space="0" w:color="000000"/>
              <w:left w:val="single" w:sz="4" w:space="0" w:color="000000"/>
              <w:bottom w:val="single" w:sz="4" w:space="0" w:color="000000"/>
              <w:right w:val="single" w:sz="4" w:space="0" w:color="000000"/>
            </w:tcBorders>
          </w:tcPr>
          <w:p w14:paraId="69A34CD6" w14:textId="77777777" w:rsidR="00726919" w:rsidRPr="00B50FDA" w:rsidRDefault="00726919" w:rsidP="00127B7E">
            <w:pPr>
              <w:rPr>
                <w:rFonts w:ascii="Century Gothic" w:hAnsi="Century Gothic"/>
              </w:rPr>
            </w:pPr>
            <w:r>
              <w:rPr>
                <w:rFonts w:ascii="Century Gothic" w:hAnsi="Century Gothic"/>
              </w:rPr>
              <w:t>5.</w:t>
            </w:r>
            <w:r w:rsidRPr="00B50FDA">
              <w:rPr>
                <w:rFonts w:ascii="Century Gothic" w:hAnsi="Century Gothic"/>
              </w:rPr>
              <w:t>0</w:t>
            </w:r>
          </w:p>
        </w:tc>
        <w:tc>
          <w:tcPr>
            <w:tcW w:w="2693" w:type="dxa"/>
            <w:tcBorders>
              <w:top w:val="single" w:sz="4" w:space="0" w:color="000000"/>
              <w:left w:val="single" w:sz="4" w:space="0" w:color="000000"/>
              <w:bottom w:val="single" w:sz="4" w:space="0" w:color="000000"/>
              <w:right w:val="single" w:sz="4" w:space="0" w:color="000000"/>
            </w:tcBorders>
          </w:tcPr>
          <w:p w14:paraId="38C7A627" w14:textId="77777777" w:rsidR="00726919" w:rsidRPr="00B50FDA" w:rsidRDefault="00726919" w:rsidP="00127B7E">
            <w:pPr>
              <w:rPr>
                <w:rFonts w:ascii="Century Gothic" w:hAnsi="Century Gothic"/>
              </w:rPr>
            </w:pPr>
            <w:r w:rsidRPr="00B50FDA">
              <w:rPr>
                <w:rFonts w:ascii="Century Gothic" w:hAnsi="Century Gothic"/>
              </w:rPr>
              <w:t xml:space="preserve"> Only approved</w:t>
            </w:r>
            <w:r w:rsidRPr="00B50FDA">
              <w:rPr>
                <w:rFonts w:ascii="Century Gothic" w:hAnsi="Century Gothic"/>
                <w:spacing w:val="30"/>
              </w:rPr>
              <w:t xml:space="preserve"> </w:t>
            </w:r>
            <w:r w:rsidRPr="00B50FDA">
              <w:rPr>
                <w:rFonts w:ascii="Century Gothic" w:hAnsi="Century Gothic"/>
              </w:rPr>
              <w:t>and</w:t>
            </w:r>
            <w:r w:rsidRPr="00B50FDA">
              <w:rPr>
                <w:rFonts w:ascii="Century Gothic" w:hAnsi="Century Gothic"/>
                <w:w w:val="94"/>
              </w:rPr>
              <w:t xml:space="preserve"> </w:t>
            </w:r>
            <w:r w:rsidRPr="00B50FDA">
              <w:rPr>
                <w:rFonts w:ascii="Century Gothic" w:hAnsi="Century Gothic"/>
              </w:rPr>
              <w:t>licensed dealers</w:t>
            </w:r>
            <w:r w:rsidRPr="00B50FDA">
              <w:rPr>
                <w:rFonts w:ascii="Century Gothic" w:hAnsi="Century Gothic"/>
                <w:spacing w:val="1"/>
              </w:rPr>
              <w:t xml:space="preserve"> </w:t>
            </w:r>
            <w:r w:rsidRPr="00B50FDA">
              <w:rPr>
                <w:rFonts w:ascii="Century Gothic" w:hAnsi="Century Gothic"/>
              </w:rPr>
              <w:t>and</w:t>
            </w:r>
            <w:r w:rsidRPr="00B50FDA">
              <w:rPr>
                <w:rFonts w:ascii="Century Gothic" w:hAnsi="Century Gothic"/>
                <w:w w:val="94"/>
              </w:rPr>
              <w:t xml:space="preserve"> </w:t>
            </w:r>
            <w:r w:rsidRPr="00B50FDA">
              <w:rPr>
                <w:rFonts w:ascii="Century Gothic" w:hAnsi="Century Gothic"/>
                <w:spacing w:val="-1"/>
                <w:w w:val="90"/>
              </w:rPr>
              <w:t>resellers</w:t>
            </w:r>
            <w:r w:rsidRPr="00B50FDA">
              <w:rPr>
                <w:rFonts w:ascii="Century Gothic" w:hAnsi="Century Gothic"/>
                <w:spacing w:val="-1"/>
                <w:w w:val="90"/>
              </w:rPr>
              <w:tab/>
              <w:t>supply</w:t>
            </w:r>
            <w:r w:rsidRPr="00B50FDA">
              <w:rPr>
                <w:rFonts w:ascii="Century Gothic" w:hAnsi="Century Gothic"/>
                <w:spacing w:val="-32"/>
                <w:w w:val="90"/>
              </w:rPr>
              <w:t xml:space="preserve"> </w:t>
            </w:r>
            <w:r w:rsidRPr="00B50FDA">
              <w:rPr>
                <w:rFonts w:ascii="Century Gothic" w:hAnsi="Century Gothic"/>
                <w:w w:val="95"/>
              </w:rPr>
              <w:t>pesticides</w:t>
            </w:r>
            <w:r w:rsidRPr="00B50FDA">
              <w:rPr>
                <w:rFonts w:ascii="Century Gothic" w:hAnsi="Century Gothic"/>
                <w:spacing w:val="-23"/>
                <w:w w:val="95"/>
              </w:rPr>
              <w:t xml:space="preserve"> </w:t>
            </w:r>
            <w:r w:rsidRPr="00B50FDA">
              <w:rPr>
                <w:rFonts w:ascii="Century Gothic" w:hAnsi="Century Gothic"/>
                <w:w w:val="95"/>
              </w:rPr>
              <w:t>under</w:t>
            </w:r>
            <w:r w:rsidRPr="00B50FDA">
              <w:rPr>
                <w:rFonts w:ascii="Century Gothic" w:hAnsi="Century Gothic"/>
                <w:spacing w:val="-24"/>
                <w:w w:val="95"/>
              </w:rPr>
              <w:t xml:space="preserve"> </w:t>
            </w:r>
            <w:r w:rsidRPr="00B50FDA">
              <w:rPr>
                <w:rFonts w:ascii="Century Gothic" w:hAnsi="Century Gothic"/>
                <w:w w:val="95"/>
              </w:rPr>
              <w:t>project</w:t>
            </w:r>
          </w:p>
        </w:tc>
        <w:tc>
          <w:tcPr>
            <w:tcW w:w="6804" w:type="dxa"/>
            <w:tcBorders>
              <w:top w:val="single" w:sz="4" w:space="0" w:color="000000"/>
              <w:left w:val="single" w:sz="4" w:space="0" w:color="000000"/>
              <w:bottom w:val="single" w:sz="4" w:space="0" w:color="000000"/>
              <w:right w:val="single" w:sz="4" w:space="0" w:color="000000"/>
            </w:tcBorders>
          </w:tcPr>
          <w:p w14:paraId="5E3DFC09" w14:textId="77777777" w:rsidR="00726919" w:rsidRPr="00B50FDA" w:rsidRDefault="00726919" w:rsidP="00127B7E">
            <w:pPr>
              <w:rPr>
                <w:rFonts w:ascii="Century Gothic" w:eastAsia="Arial" w:hAnsi="Century Gothic"/>
              </w:rPr>
            </w:pPr>
            <w:r w:rsidRPr="00B50FDA">
              <w:rPr>
                <w:rFonts w:ascii="Century Gothic" w:hAnsi="Century Gothic"/>
                <w:w w:val="95"/>
              </w:rPr>
              <w:t xml:space="preserve"> a) Company</w:t>
            </w:r>
            <w:r w:rsidRPr="00B50FDA">
              <w:rPr>
                <w:rFonts w:ascii="Century Gothic" w:hAnsi="Century Gothic"/>
                <w:spacing w:val="30"/>
                <w:w w:val="95"/>
              </w:rPr>
              <w:t xml:space="preserve"> </w:t>
            </w:r>
            <w:r w:rsidRPr="00B50FDA">
              <w:rPr>
                <w:rFonts w:ascii="Century Gothic" w:hAnsi="Century Gothic"/>
                <w:w w:val="95"/>
              </w:rPr>
              <w:t>registration</w:t>
            </w:r>
            <w:r w:rsidRPr="00B50FDA">
              <w:rPr>
                <w:rFonts w:ascii="Century Gothic" w:hAnsi="Century Gothic"/>
                <w:w w:val="94"/>
              </w:rPr>
              <w:t xml:space="preserve"> </w:t>
            </w:r>
            <w:r w:rsidRPr="00B50FDA">
              <w:rPr>
                <w:rFonts w:ascii="Century Gothic" w:hAnsi="Century Gothic"/>
              </w:rPr>
              <w:t>documents</w:t>
            </w:r>
            <w:r w:rsidRPr="00B50FDA">
              <w:rPr>
                <w:rFonts w:ascii="Century Gothic" w:hAnsi="Century Gothic"/>
              </w:rPr>
              <w:tab/>
            </w:r>
          </w:p>
          <w:p w14:paraId="0AFAC542" w14:textId="77777777" w:rsidR="00726919" w:rsidRPr="00B50FDA" w:rsidRDefault="00726919" w:rsidP="00127B7E">
            <w:pPr>
              <w:rPr>
                <w:rFonts w:ascii="Century Gothic" w:hAnsi="Century Gothic"/>
                <w:w w:val="78"/>
              </w:rPr>
            </w:pPr>
            <w:r w:rsidRPr="00B50FDA">
              <w:rPr>
                <w:rFonts w:ascii="Century Gothic" w:hAnsi="Century Gothic"/>
                <w:spacing w:val="-1"/>
                <w:w w:val="85"/>
              </w:rPr>
              <w:t xml:space="preserve">b) Evidence </w:t>
            </w:r>
            <w:r w:rsidRPr="00B50FDA">
              <w:rPr>
                <w:rFonts w:ascii="Century Gothic" w:hAnsi="Century Gothic"/>
              </w:rPr>
              <w:t>of</w:t>
            </w:r>
            <w:r w:rsidRPr="00B50FDA">
              <w:rPr>
                <w:rFonts w:ascii="Century Gothic" w:eastAsia="Arial" w:hAnsi="Century Gothic"/>
              </w:rPr>
              <w:t xml:space="preserve"> </w:t>
            </w:r>
            <w:r w:rsidRPr="00B50FDA">
              <w:rPr>
                <w:rFonts w:ascii="Century Gothic" w:hAnsi="Century Gothic"/>
                <w:spacing w:val="-1"/>
                <w:w w:val="95"/>
              </w:rPr>
              <w:t xml:space="preserve">license/permit </w:t>
            </w:r>
            <w:r w:rsidRPr="00B50FDA">
              <w:rPr>
                <w:rFonts w:ascii="Century Gothic" w:hAnsi="Century Gothic"/>
              </w:rPr>
              <w:t>to</w:t>
            </w:r>
            <w:r w:rsidRPr="00B50FDA">
              <w:rPr>
                <w:rFonts w:ascii="Century Gothic" w:hAnsi="Century Gothic"/>
                <w:spacing w:val="-45"/>
              </w:rPr>
              <w:t xml:space="preserve"> operate</w:t>
            </w:r>
            <w:r w:rsidRPr="00B50FDA">
              <w:rPr>
                <w:rFonts w:ascii="Century Gothic" w:hAnsi="Century Gothic"/>
                <w:spacing w:val="-22"/>
              </w:rPr>
              <w:t xml:space="preserve"> </w:t>
            </w:r>
            <w:r w:rsidRPr="00B50FDA">
              <w:rPr>
                <w:rFonts w:ascii="Century Gothic" w:hAnsi="Century Gothic"/>
              </w:rPr>
              <w:t>in</w:t>
            </w:r>
            <w:r w:rsidRPr="00B50FDA">
              <w:rPr>
                <w:rFonts w:ascii="Century Gothic" w:hAnsi="Century Gothic"/>
                <w:spacing w:val="-20"/>
              </w:rPr>
              <w:t xml:space="preserve"> </w:t>
            </w:r>
            <w:r w:rsidRPr="00B50FDA">
              <w:rPr>
                <w:rFonts w:ascii="Century Gothic" w:hAnsi="Century Gothic"/>
              </w:rPr>
              <w:t>pesticides</w:t>
            </w:r>
            <w:r w:rsidRPr="00B50FDA">
              <w:rPr>
                <w:rFonts w:ascii="Century Gothic" w:hAnsi="Century Gothic"/>
                <w:w w:val="78"/>
              </w:rPr>
              <w:t xml:space="preserve"> </w:t>
            </w:r>
          </w:p>
          <w:p w14:paraId="516E1C3D" w14:textId="77777777" w:rsidR="00726919" w:rsidRPr="00B50FDA" w:rsidRDefault="00726919" w:rsidP="00127B7E">
            <w:pPr>
              <w:rPr>
                <w:rFonts w:ascii="Century Gothic" w:eastAsia="Arial" w:hAnsi="Century Gothic"/>
              </w:rPr>
            </w:pPr>
            <w:r w:rsidRPr="00B50FDA">
              <w:rPr>
                <w:rFonts w:ascii="Century Gothic" w:hAnsi="Century Gothic"/>
              </w:rPr>
              <w:t>c) Evidence of</w:t>
            </w:r>
            <w:r w:rsidRPr="00B50FDA">
              <w:rPr>
                <w:rFonts w:ascii="Century Gothic" w:hAnsi="Century Gothic"/>
                <w:spacing w:val="44"/>
              </w:rPr>
              <w:t xml:space="preserve"> </w:t>
            </w:r>
            <w:r w:rsidRPr="00B50FDA">
              <w:rPr>
                <w:rFonts w:ascii="Century Gothic" w:hAnsi="Century Gothic"/>
              </w:rPr>
              <w:t>location</w:t>
            </w:r>
            <w:r w:rsidRPr="00B50FDA">
              <w:rPr>
                <w:rFonts w:ascii="Century Gothic" w:hAnsi="Century Gothic"/>
                <w:w w:val="94"/>
              </w:rPr>
              <w:t xml:space="preserve"> </w:t>
            </w:r>
            <w:r w:rsidRPr="00B50FDA">
              <w:rPr>
                <w:rFonts w:ascii="Century Gothic" w:hAnsi="Century Gothic"/>
                <w:spacing w:val="-1"/>
                <w:w w:val="90"/>
              </w:rPr>
              <w:t xml:space="preserve">and contacts </w:t>
            </w:r>
            <w:r w:rsidRPr="00B50FDA">
              <w:rPr>
                <w:rFonts w:ascii="Century Gothic" w:hAnsi="Century Gothic"/>
              </w:rPr>
              <w:t>of suppliers/resellers</w:t>
            </w:r>
          </w:p>
        </w:tc>
      </w:tr>
      <w:tr w:rsidR="00726919" w:rsidRPr="00B50FDA" w14:paraId="097A309C" w14:textId="77777777" w:rsidTr="00127B7E">
        <w:trPr>
          <w:trHeight w:hRule="exact" w:val="1196"/>
        </w:trPr>
        <w:tc>
          <w:tcPr>
            <w:tcW w:w="568" w:type="dxa"/>
            <w:tcBorders>
              <w:top w:val="single" w:sz="4" w:space="0" w:color="000000"/>
              <w:left w:val="single" w:sz="4" w:space="0" w:color="000000"/>
              <w:bottom w:val="single" w:sz="4" w:space="0" w:color="000000"/>
              <w:right w:val="single" w:sz="4" w:space="0" w:color="000000"/>
            </w:tcBorders>
          </w:tcPr>
          <w:p w14:paraId="54E687C6" w14:textId="77777777" w:rsidR="00726919" w:rsidRPr="00B50FDA" w:rsidRDefault="00726919" w:rsidP="00127B7E">
            <w:pPr>
              <w:rPr>
                <w:rFonts w:ascii="Century Gothic" w:hAnsi="Century Gothic"/>
              </w:rPr>
            </w:pPr>
            <w:r>
              <w:rPr>
                <w:rFonts w:ascii="Century Gothic" w:hAnsi="Century Gothic"/>
              </w:rPr>
              <w:t>6.0</w:t>
            </w:r>
          </w:p>
        </w:tc>
        <w:tc>
          <w:tcPr>
            <w:tcW w:w="2693" w:type="dxa"/>
            <w:tcBorders>
              <w:top w:val="single" w:sz="4" w:space="0" w:color="000000"/>
              <w:left w:val="single" w:sz="4" w:space="0" w:color="000000"/>
              <w:bottom w:val="single" w:sz="4" w:space="0" w:color="000000"/>
              <w:right w:val="single" w:sz="4" w:space="0" w:color="000000"/>
            </w:tcBorders>
          </w:tcPr>
          <w:p w14:paraId="2AF394D1" w14:textId="77777777" w:rsidR="00726919" w:rsidRPr="00B50FDA" w:rsidRDefault="00726919" w:rsidP="00127B7E">
            <w:pPr>
              <w:rPr>
                <w:rFonts w:ascii="Century Gothic" w:hAnsi="Century Gothic"/>
              </w:rPr>
            </w:pPr>
            <w:r w:rsidRPr="00B50FDA">
              <w:rPr>
                <w:rFonts w:ascii="Century Gothic" w:hAnsi="Century Gothic"/>
              </w:rPr>
              <w:t xml:space="preserve"> </w:t>
            </w:r>
            <w:r w:rsidRPr="00B50FDA">
              <w:rPr>
                <w:rFonts w:ascii="Century Gothic" w:hAnsi="Century Gothic"/>
                <w:spacing w:val="-1"/>
                <w:w w:val="90"/>
              </w:rPr>
              <w:t xml:space="preserve">Compliance </w:t>
            </w:r>
            <w:r w:rsidRPr="00B50FDA">
              <w:rPr>
                <w:rFonts w:ascii="Century Gothic" w:hAnsi="Century Gothic"/>
                <w:spacing w:val="-1"/>
              </w:rPr>
              <w:t>with</w:t>
            </w:r>
            <w:r w:rsidRPr="00B50FDA">
              <w:rPr>
                <w:rFonts w:ascii="Century Gothic" w:hAnsi="Century Gothic"/>
                <w:spacing w:val="-43"/>
              </w:rPr>
              <w:t xml:space="preserve"> </w:t>
            </w:r>
            <w:r w:rsidRPr="00B50FDA">
              <w:rPr>
                <w:rFonts w:ascii="Century Gothic" w:hAnsi="Century Gothic"/>
              </w:rPr>
              <w:t>national IPM policy</w:t>
            </w:r>
            <w:r w:rsidRPr="00B50FDA">
              <w:rPr>
                <w:rFonts w:ascii="Century Gothic" w:hAnsi="Century Gothic"/>
                <w:spacing w:val="-6"/>
              </w:rPr>
              <w:t xml:space="preserve"> </w:t>
            </w:r>
            <w:r w:rsidRPr="00B50FDA">
              <w:rPr>
                <w:rFonts w:ascii="Century Gothic" w:hAnsi="Century Gothic"/>
              </w:rPr>
              <w:t>and</w:t>
            </w:r>
            <w:r w:rsidRPr="00B50FDA">
              <w:rPr>
                <w:rFonts w:ascii="Century Gothic" w:hAnsi="Century Gothic"/>
                <w:w w:val="94"/>
              </w:rPr>
              <w:t xml:space="preserve"> </w:t>
            </w:r>
            <w:r w:rsidRPr="00B50FDA">
              <w:rPr>
                <w:rFonts w:ascii="Century Gothic" w:hAnsi="Century Gothic"/>
              </w:rPr>
              <w:t>WB policy on</w:t>
            </w:r>
            <w:r w:rsidRPr="00B50FDA">
              <w:rPr>
                <w:rFonts w:ascii="Century Gothic" w:hAnsi="Century Gothic"/>
                <w:spacing w:val="39"/>
              </w:rPr>
              <w:t xml:space="preserve"> </w:t>
            </w:r>
            <w:r w:rsidRPr="00B50FDA">
              <w:rPr>
                <w:rFonts w:ascii="Century Gothic" w:hAnsi="Century Gothic"/>
              </w:rPr>
              <w:t>Pest/</w:t>
            </w:r>
            <w:r w:rsidRPr="00B50FDA">
              <w:rPr>
                <w:rFonts w:ascii="Century Gothic" w:hAnsi="Century Gothic"/>
                <w:w w:val="129"/>
              </w:rPr>
              <w:t xml:space="preserve"> </w:t>
            </w:r>
            <w:r w:rsidRPr="00B50FDA">
              <w:rPr>
                <w:rFonts w:ascii="Century Gothic" w:hAnsi="Century Gothic"/>
                <w:spacing w:val="-1"/>
                <w:w w:val="90"/>
              </w:rPr>
              <w:t>pesticide</w:t>
            </w:r>
            <w:r w:rsidRPr="00B50FDA">
              <w:rPr>
                <w:rFonts w:ascii="Century Gothic" w:hAnsi="Century Gothic"/>
                <w:w w:val="90"/>
              </w:rPr>
              <w:t xml:space="preserve"> management</w:t>
            </w:r>
          </w:p>
        </w:tc>
        <w:tc>
          <w:tcPr>
            <w:tcW w:w="6804" w:type="dxa"/>
            <w:tcBorders>
              <w:top w:val="single" w:sz="4" w:space="0" w:color="000000"/>
              <w:left w:val="single" w:sz="4" w:space="0" w:color="000000"/>
              <w:bottom w:val="single" w:sz="4" w:space="0" w:color="000000"/>
              <w:right w:val="single" w:sz="4" w:space="0" w:color="000000"/>
            </w:tcBorders>
          </w:tcPr>
          <w:p w14:paraId="5DA0E041" w14:textId="77777777" w:rsidR="00726919" w:rsidRPr="00B50FDA" w:rsidRDefault="00726919" w:rsidP="00127B7E">
            <w:pPr>
              <w:rPr>
                <w:rFonts w:ascii="Century Gothic" w:hAnsi="Century Gothic"/>
              </w:rPr>
            </w:pPr>
            <w:r w:rsidRPr="00B50FDA">
              <w:rPr>
                <w:rFonts w:ascii="Century Gothic" w:hAnsi="Century Gothic"/>
                <w:w w:val="95"/>
              </w:rPr>
              <w:t xml:space="preserve"> </w:t>
            </w:r>
            <w:r w:rsidRPr="00B50FDA">
              <w:rPr>
                <w:rFonts w:ascii="Century Gothic" w:hAnsi="Century Gothic"/>
                <w:spacing w:val="-1"/>
                <w:w w:val="90"/>
              </w:rPr>
              <w:t xml:space="preserve">Number </w:t>
            </w:r>
            <w:r w:rsidRPr="00B50FDA">
              <w:rPr>
                <w:rFonts w:ascii="Century Gothic" w:hAnsi="Century Gothic"/>
                <w:w w:val="95"/>
              </w:rPr>
              <w:t xml:space="preserve">of </w:t>
            </w:r>
            <w:r w:rsidRPr="00B50FDA">
              <w:rPr>
                <w:rFonts w:ascii="Century Gothic" w:hAnsi="Century Gothic"/>
                <w:spacing w:val="-1"/>
                <w:w w:val="95"/>
              </w:rPr>
              <w:t>farmers</w:t>
            </w:r>
            <w:r w:rsidRPr="00B50FDA">
              <w:rPr>
                <w:rFonts w:ascii="Century Gothic" w:hAnsi="Century Gothic"/>
                <w:w w:val="88"/>
              </w:rPr>
              <w:t xml:space="preserve"> </w:t>
            </w:r>
            <w:r w:rsidRPr="00B50FDA">
              <w:rPr>
                <w:rFonts w:ascii="Century Gothic" w:hAnsi="Century Gothic"/>
                <w:spacing w:val="-1"/>
                <w:w w:val="95"/>
              </w:rPr>
              <w:t xml:space="preserve">trained in </w:t>
            </w:r>
            <w:r w:rsidRPr="00B50FDA">
              <w:rPr>
                <w:rFonts w:ascii="Century Gothic" w:hAnsi="Century Gothic"/>
                <w:w w:val="90"/>
              </w:rPr>
              <w:t xml:space="preserve">IPM </w:t>
            </w:r>
            <w:r w:rsidRPr="00B50FDA">
              <w:rPr>
                <w:rFonts w:ascii="Century Gothic" w:hAnsi="Century Gothic"/>
                <w:spacing w:val="-41"/>
                <w:w w:val="90"/>
              </w:rPr>
              <w:t>techniques</w:t>
            </w:r>
            <w:r w:rsidRPr="00B50FDA">
              <w:rPr>
                <w:rFonts w:ascii="Century Gothic" w:hAnsi="Century Gothic"/>
              </w:rPr>
              <w:t xml:space="preserve">; </w:t>
            </w:r>
          </w:p>
          <w:p w14:paraId="7FC7FEA4" w14:textId="77777777" w:rsidR="00726919" w:rsidRPr="00B50FDA" w:rsidRDefault="00726919" w:rsidP="00127B7E">
            <w:pPr>
              <w:rPr>
                <w:rFonts w:ascii="Century Gothic" w:hAnsi="Century Gothic"/>
                <w:spacing w:val="-1"/>
                <w:w w:val="92"/>
              </w:rPr>
            </w:pPr>
            <w:r w:rsidRPr="00B50FDA">
              <w:rPr>
                <w:rFonts w:ascii="Century Gothic" w:hAnsi="Century Gothic"/>
              </w:rPr>
              <w:t>Number</w:t>
            </w:r>
            <w:r w:rsidRPr="00B50FDA">
              <w:rPr>
                <w:rFonts w:ascii="Century Gothic" w:hAnsi="Century Gothic"/>
                <w:spacing w:val="44"/>
              </w:rPr>
              <w:t xml:space="preserve"> </w:t>
            </w:r>
            <w:r w:rsidRPr="00B50FDA">
              <w:rPr>
                <w:rFonts w:ascii="Century Gothic" w:hAnsi="Century Gothic"/>
              </w:rPr>
              <w:t>of</w:t>
            </w:r>
            <w:r w:rsidRPr="00B50FDA">
              <w:rPr>
                <w:rFonts w:ascii="Century Gothic" w:hAnsi="Century Gothic"/>
                <w:w w:val="109"/>
              </w:rPr>
              <w:t xml:space="preserve"> </w:t>
            </w:r>
            <w:r w:rsidRPr="00B50FDA">
              <w:rPr>
                <w:rFonts w:ascii="Century Gothic" w:hAnsi="Century Gothic"/>
                <w:spacing w:val="-1"/>
                <w:w w:val="90"/>
              </w:rPr>
              <w:t xml:space="preserve">farmers </w:t>
            </w:r>
            <w:r w:rsidRPr="00B50FDA">
              <w:rPr>
                <w:rFonts w:ascii="Century Gothic" w:hAnsi="Century Gothic"/>
                <w:spacing w:val="-1"/>
                <w:w w:val="95"/>
              </w:rPr>
              <w:t>implementing</w:t>
            </w:r>
            <w:r w:rsidRPr="00B50FDA">
              <w:rPr>
                <w:rFonts w:ascii="Century Gothic" w:hAnsi="Century Gothic"/>
                <w:spacing w:val="-35"/>
                <w:w w:val="95"/>
              </w:rPr>
              <w:t xml:space="preserve"> </w:t>
            </w:r>
            <w:r w:rsidRPr="00B50FDA">
              <w:rPr>
                <w:rFonts w:ascii="Century Gothic" w:hAnsi="Century Gothic"/>
              </w:rPr>
              <w:t>IPM</w:t>
            </w:r>
            <w:r w:rsidRPr="00B50FDA">
              <w:rPr>
                <w:rFonts w:ascii="Century Gothic" w:hAnsi="Century Gothic"/>
                <w:spacing w:val="-16"/>
              </w:rPr>
              <w:t xml:space="preserve"> </w:t>
            </w:r>
            <w:r w:rsidRPr="00B50FDA">
              <w:rPr>
                <w:rFonts w:ascii="Century Gothic" w:hAnsi="Century Gothic"/>
              </w:rPr>
              <w:t>on</w:t>
            </w:r>
            <w:r w:rsidRPr="00B50FDA">
              <w:rPr>
                <w:rFonts w:ascii="Century Gothic" w:hAnsi="Century Gothic"/>
                <w:spacing w:val="-17"/>
              </w:rPr>
              <w:t xml:space="preserve"> </w:t>
            </w:r>
            <w:r w:rsidRPr="00B50FDA">
              <w:rPr>
                <w:rFonts w:ascii="Century Gothic" w:hAnsi="Century Gothic"/>
              </w:rPr>
              <w:t>their</w:t>
            </w:r>
            <w:r w:rsidRPr="00B50FDA">
              <w:rPr>
                <w:rFonts w:ascii="Century Gothic" w:hAnsi="Century Gothic"/>
                <w:spacing w:val="-16"/>
              </w:rPr>
              <w:t xml:space="preserve"> </w:t>
            </w:r>
            <w:r w:rsidRPr="00B50FDA">
              <w:rPr>
                <w:rFonts w:ascii="Century Gothic" w:hAnsi="Century Gothic"/>
              </w:rPr>
              <w:t>farms</w:t>
            </w:r>
            <w:r w:rsidRPr="00B50FDA">
              <w:rPr>
                <w:rFonts w:ascii="Century Gothic" w:hAnsi="Century Gothic"/>
                <w:spacing w:val="-1"/>
                <w:w w:val="92"/>
              </w:rPr>
              <w:t xml:space="preserve"> </w:t>
            </w:r>
          </w:p>
          <w:p w14:paraId="3680E266" w14:textId="77777777" w:rsidR="00726919" w:rsidRPr="00B50FDA" w:rsidRDefault="00726919" w:rsidP="00127B7E">
            <w:pPr>
              <w:rPr>
                <w:rFonts w:ascii="Century Gothic" w:eastAsia="Arial" w:hAnsi="Century Gothic"/>
              </w:rPr>
            </w:pPr>
            <w:r w:rsidRPr="00B50FDA">
              <w:rPr>
                <w:rFonts w:ascii="Century Gothic" w:hAnsi="Century Gothic"/>
              </w:rPr>
              <w:t>Frequency of</w:t>
            </w:r>
            <w:r w:rsidRPr="00B50FDA">
              <w:rPr>
                <w:rFonts w:ascii="Century Gothic" w:hAnsi="Century Gothic"/>
                <w:spacing w:val="35"/>
              </w:rPr>
              <w:t xml:space="preserve"> </w:t>
            </w:r>
            <w:r w:rsidRPr="00B50FDA">
              <w:rPr>
                <w:rFonts w:ascii="Century Gothic" w:hAnsi="Century Gothic"/>
              </w:rPr>
              <w:t>chemical</w:t>
            </w:r>
            <w:r w:rsidRPr="00B50FDA">
              <w:rPr>
                <w:rFonts w:ascii="Century Gothic" w:eastAsia="Arial" w:hAnsi="Century Gothic"/>
              </w:rPr>
              <w:t xml:space="preserve"> </w:t>
            </w:r>
            <w:r w:rsidRPr="00B50FDA">
              <w:rPr>
                <w:rFonts w:ascii="Century Gothic" w:hAnsi="Century Gothic"/>
                <w:w w:val="90"/>
              </w:rPr>
              <w:t>pesticides</w:t>
            </w:r>
            <w:r w:rsidRPr="00B50FDA">
              <w:rPr>
                <w:rFonts w:ascii="Century Gothic" w:hAnsi="Century Gothic"/>
                <w:spacing w:val="-17"/>
                <w:w w:val="90"/>
              </w:rPr>
              <w:t xml:space="preserve"> </w:t>
            </w:r>
            <w:r w:rsidRPr="00B50FDA">
              <w:rPr>
                <w:rFonts w:ascii="Century Gothic" w:hAnsi="Century Gothic"/>
                <w:w w:val="90"/>
              </w:rPr>
              <w:t>usage</w:t>
            </w:r>
          </w:p>
        </w:tc>
      </w:tr>
      <w:tr w:rsidR="00726919" w:rsidRPr="00B50FDA" w14:paraId="0F61A45B" w14:textId="77777777" w:rsidTr="00127B7E">
        <w:trPr>
          <w:trHeight w:hRule="exact" w:val="1425"/>
        </w:trPr>
        <w:tc>
          <w:tcPr>
            <w:tcW w:w="568" w:type="dxa"/>
            <w:tcBorders>
              <w:top w:val="single" w:sz="4" w:space="0" w:color="000000"/>
              <w:left w:val="single" w:sz="4" w:space="0" w:color="000000"/>
              <w:bottom w:val="single" w:sz="4" w:space="0" w:color="000000"/>
              <w:right w:val="single" w:sz="4" w:space="0" w:color="000000"/>
            </w:tcBorders>
          </w:tcPr>
          <w:p w14:paraId="2FA78413" w14:textId="77777777" w:rsidR="00726919" w:rsidRPr="00B50FDA" w:rsidRDefault="00726919" w:rsidP="00127B7E">
            <w:pPr>
              <w:rPr>
                <w:rFonts w:ascii="Century Gothic" w:hAnsi="Century Gothic"/>
              </w:rPr>
            </w:pPr>
            <w:r>
              <w:rPr>
                <w:rFonts w:ascii="Century Gothic" w:hAnsi="Century Gothic"/>
              </w:rPr>
              <w:t>7.0</w:t>
            </w:r>
          </w:p>
        </w:tc>
        <w:tc>
          <w:tcPr>
            <w:tcW w:w="2693" w:type="dxa"/>
            <w:tcBorders>
              <w:top w:val="single" w:sz="4" w:space="0" w:color="000000"/>
              <w:left w:val="single" w:sz="4" w:space="0" w:color="000000"/>
              <w:bottom w:val="single" w:sz="4" w:space="0" w:color="000000"/>
              <w:right w:val="single" w:sz="4" w:space="0" w:color="000000"/>
            </w:tcBorders>
          </w:tcPr>
          <w:p w14:paraId="4882979B" w14:textId="77777777" w:rsidR="00726919" w:rsidRPr="00B50FDA" w:rsidRDefault="00726919" w:rsidP="00127B7E">
            <w:pPr>
              <w:rPr>
                <w:rFonts w:ascii="Century Gothic" w:eastAsia="Arial" w:hAnsi="Century Gothic"/>
              </w:rPr>
            </w:pPr>
            <w:r w:rsidRPr="00B50FDA">
              <w:rPr>
                <w:rFonts w:ascii="Century Gothic" w:hAnsi="Century Gothic"/>
              </w:rPr>
              <w:t xml:space="preserve"> Health</w:t>
            </w:r>
            <w:r w:rsidRPr="00B50FDA">
              <w:rPr>
                <w:rFonts w:ascii="Century Gothic" w:hAnsi="Century Gothic"/>
                <w:spacing w:val="-22"/>
              </w:rPr>
              <w:t xml:space="preserve"> </w:t>
            </w:r>
            <w:r w:rsidRPr="00B50FDA">
              <w:rPr>
                <w:rFonts w:ascii="Century Gothic" w:hAnsi="Century Gothic"/>
              </w:rPr>
              <w:t>and</w:t>
            </w:r>
            <w:r w:rsidRPr="00B50FDA">
              <w:rPr>
                <w:rFonts w:ascii="Century Gothic" w:hAnsi="Century Gothic"/>
                <w:spacing w:val="-22"/>
              </w:rPr>
              <w:t xml:space="preserve"> </w:t>
            </w:r>
            <w:r w:rsidRPr="00B50FDA">
              <w:rPr>
                <w:rFonts w:ascii="Century Gothic" w:hAnsi="Century Gothic"/>
              </w:rPr>
              <w:t>safety</w:t>
            </w:r>
            <w:r w:rsidRPr="00B50FDA">
              <w:rPr>
                <w:rFonts w:ascii="Century Gothic" w:hAnsi="Century Gothic"/>
                <w:spacing w:val="-22"/>
              </w:rPr>
              <w:t xml:space="preserve"> </w:t>
            </w:r>
            <w:r w:rsidRPr="00B50FDA">
              <w:rPr>
                <w:rFonts w:ascii="Century Gothic" w:hAnsi="Century Gothic"/>
              </w:rPr>
              <w:t>policy</w:t>
            </w:r>
            <w:r w:rsidRPr="00B50FDA">
              <w:rPr>
                <w:rFonts w:ascii="Century Gothic" w:hAnsi="Century Gothic"/>
                <w:spacing w:val="-22"/>
              </w:rPr>
              <w:t xml:space="preserve"> </w:t>
            </w:r>
            <w:r w:rsidRPr="00B50FDA">
              <w:rPr>
                <w:rFonts w:ascii="Century Gothic" w:hAnsi="Century Gothic"/>
              </w:rPr>
              <w:t>for</w:t>
            </w:r>
            <w:r w:rsidRPr="00B50FDA">
              <w:rPr>
                <w:rFonts w:ascii="Century Gothic" w:hAnsi="Century Gothic"/>
                <w:spacing w:val="-22"/>
              </w:rPr>
              <w:t xml:space="preserve"> </w:t>
            </w:r>
            <w:r w:rsidRPr="00B50FDA">
              <w:rPr>
                <w:rFonts w:ascii="Century Gothic" w:hAnsi="Century Gothic"/>
              </w:rPr>
              <w:t>farm</w:t>
            </w:r>
            <w:r w:rsidRPr="00B50FDA">
              <w:rPr>
                <w:rFonts w:ascii="Century Gothic" w:eastAsia="Arial" w:hAnsi="Century Gothic"/>
              </w:rPr>
              <w:t xml:space="preserve"> </w:t>
            </w:r>
            <w:r w:rsidRPr="00B50FDA">
              <w:rPr>
                <w:rFonts w:ascii="Century Gothic" w:hAnsi="Century Gothic"/>
              </w:rPr>
              <w:t>Work</w:t>
            </w:r>
          </w:p>
        </w:tc>
        <w:tc>
          <w:tcPr>
            <w:tcW w:w="6804" w:type="dxa"/>
            <w:tcBorders>
              <w:top w:val="single" w:sz="4" w:space="0" w:color="000000"/>
              <w:left w:val="single" w:sz="4" w:space="0" w:color="000000"/>
              <w:bottom w:val="single" w:sz="4" w:space="0" w:color="000000"/>
              <w:right w:val="single" w:sz="4" w:space="0" w:color="000000"/>
            </w:tcBorders>
          </w:tcPr>
          <w:p w14:paraId="54FEF2D1" w14:textId="77777777" w:rsidR="00726919" w:rsidRPr="00B50FDA" w:rsidRDefault="00726919" w:rsidP="00127B7E">
            <w:pPr>
              <w:rPr>
                <w:rFonts w:ascii="Century Gothic" w:hAnsi="Century Gothic"/>
              </w:rPr>
            </w:pPr>
            <w:r w:rsidRPr="00B50FDA">
              <w:rPr>
                <w:rFonts w:ascii="Century Gothic" w:hAnsi="Century Gothic"/>
                <w:w w:val="95"/>
              </w:rPr>
              <w:t xml:space="preserve"> </w:t>
            </w:r>
            <w:r w:rsidRPr="00B50FDA">
              <w:rPr>
                <w:rFonts w:ascii="Century Gothic" w:hAnsi="Century Gothic"/>
              </w:rPr>
              <w:t>Quantities and types</w:t>
            </w:r>
            <w:r w:rsidRPr="00B50FDA">
              <w:rPr>
                <w:rFonts w:ascii="Century Gothic" w:hAnsi="Century Gothic"/>
                <w:spacing w:val="6"/>
              </w:rPr>
              <w:t xml:space="preserve"> </w:t>
            </w:r>
            <w:r w:rsidRPr="00B50FDA">
              <w:rPr>
                <w:rFonts w:ascii="Century Gothic" w:hAnsi="Century Gothic"/>
              </w:rPr>
              <w:t>of</w:t>
            </w:r>
            <w:r w:rsidRPr="00B50FDA">
              <w:rPr>
                <w:rFonts w:ascii="Century Gothic" w:eastAsia="Arial" w:hAnsi="Century Gothic"/>
              </w:rPr>
              <w:t xml:space="preserve"> </w:t>
            </w:r>
            <w:r w:rsidRPr="00B50FDA">
              <w:rPr>
                <w:rFonts w:ascii="Century Gothic" w:hAnsi="Century Gothic"/>
              </w:rPr>
              <w:t>PPEs supplied or</w:t>
            </w:r>
            <w:r w:rsidRPr="00B50FDA">
              <w:rPr>
                <w:rFonts w:ascii="Century Gothic" w:hAnsi="Century Gothic"/>
                <w:spacing w:val="-24"/>
              </w:rPr>
              <w:t xml:space="preserve"> </w:t>
            </w:r>
            <w:r w:rsidRPr="00B50FDA">
              <w:rPr>
                <w:rFonts w:ascii="Century Gothic" w:hAnsi="Century Gothic"/>
              </w:rPr>
              <w:t>made</w:t>
            </w:r>
            <w:r w:rsidRPr="00B50FDA">
              <w:rPr>
                <w:rFonts w:ascii="Century Gothic" w:hAnsi="Century Gothic"/>
                <w:w w:val="89"/>
              </w:rPr>
              <w:t xml:space="preserve"> </w:t>
            </w:r>
            <w:r w:rsidRPr="00B50FDA">
              <w:rPr>
                <w:rFonts w:ascii="Century Gothic" w:hAnsi="Century Gothic"/>
              </w:rPr>
              <w:t>available under</w:t>
            </w:r>
            <w:r w:rsidRPr="00B50FDA">
              <w:rPr>
                <w:rFonts w:ascii="Century Gothic" w:hAnsi="Century Gothic"/>
                <w:spacing w:val="30"/>
              </w:rPr>
              <w:t xml:space="preserve"> </w:t>
            </w:r>
            <w:r w:rsidRPr="00B50FDA">
              <w:rPr>
                <w:rFonts w:ascii="Century Gothic" w:hAnsi="Century Gothic"/>
              </w:rPr>
              <w:t>the</w:t>
            </w:r>
            <w:r w:rsidRPr="00B50FDA">
              <w:rPr>
                <w:rFonts w:ascii="Century Gothic" w:hAnsi="Century Gothic"/>
                <w:w w:val="89"/>
              </w:rPr>
              <w:t xml:space="preserve"> </w:t>
            </w:r>
            <w:r w:rsidRPr="00B50FDA">
              <w:rPr>
                <w:rFonts w:ascii="Century Gothic" w:hAnsi="Century Gothic"/>
              </w:rPr>
              <w:t>project</w:t>
            </w:r>
          </w:p>
          <w:p w14:paraId="53B63024" w14:textId="77777777" w:rsidR="00726919" w:rsidRPr="00B50FDA" w:rsidRDefault="00726919" w:rsidP="00127B7E">
            <w:pPr>
              <w:rPr>
                <w:rFonts w:ascii="Century Gothic" w:eastAsia="Arial" w:hAnsi="Century Gothic"/>
              </w:rPr>
            </w:pPr>
            <w:r w:rsidRPr="00B50FDA">
              <w:rPr>
                <w:rFonts w:ascii="Century Gothic" w:hAnsi="Century Gothic"/>
              </w:rPr>
              <w:t>Number of</w:t>
            </w:r>
            <w:r w:rsidRPr="00B50FDA">
              <w:rPr>
                <w:rFonts w:ascii="Century Gothic" w:hAnsi="Century Gothic"/>
                <w:spacing w:val="48"/>
              </w:rPr>
              <w:t xml:space="preserve"> </w:t>
            </w:r>
            <w:r w:rsidRPr="00B50FDA">
              <w:rPr>
                <w:rFonts w:ascii="Century Gothic" w:hAnsi="Century Gothic"/>
              </w:rPr>
              <w:t>farmers</w:t>
            </w:r>
            <w:r w:rsidRPr="00B50FDA">
              <w:rPr>
                <w:rFonts w:ascii="Century Gothic" w:hAnsi="Century Gothic"/>
                <w:w w:val="88"/>
              </w:rPr>
              <w:t xml:space="preserve"> </w:t>
            </w:r>
            <w:r w:rsidRPr="00B50FDA">
              <w:rPr>
                <w:rFonts w:ascii="Century Gothic" w:hAnsi="Century Gothic"/>
              </w:rPr>
              <w:t>having copies of the</w:t>
            </w:r>
            <w:r w:rsidRPr="00B50FDA">
              <w:rPr>
                <w:rFonts w:ascii="Century Gothic" w:hAnsi="Century Gothic"/>
                <w:w w:val="89"/>
              </w:rPr>
              <w:t xml:space="preserve"> </w:t>
            </w:r>
            <w:r w:rsidRPr="00B50FDA">
              <w:rPr>
                <w:rFonts w:ascii="Century Gothic" w:hAnsi="Century Gothic"/>
                <w:w w:val="95"/>
              </w:rPr>
              <w:t>pesticide</w:t>
            </w:r>
            <w:r w:rsidRPr="00B50FDA">
              <w:rPr>
                <w:rFonts w:ascii="Century Gothic" w:hAnsi="Century Gothic"/>
                <w:spacing w:val="-18"/>
                <w:w w:val="95"/>
              </w:rPr>
              <w:t xml:space="preserve"> </w:t>
            </w:r>
            <w:r w:rsidRPr="00B50FDA">
              <w:rPr>
                <w:rFonts w:ascii="Century Gothic" w:hAnsi="Century Gothic"/>
                <w:w w:val="95"/>
              </w:rPr>
              <w:t>hazard</w:t>
            </w:r>
            <w:r w:rsidRPr="00B50FDA">
              <w:rPr>
                <w:rFonts w:ascii="Century Gothic" w:hAnsi="Century Gothic"/>
                <w:spacing w:val="-18"/>
                <w:w w:val="95"/>
              </w:rPr>
              <w:t xml:space="preserve"> </w:t>
            </w:r>
            <w:r w:rsidRPr="00B50FDA">
              <w:rPr>
                <w:rFonts w:ascii="Century Gothic" w:hAnsi="Century Gothic"/>
                <w:w w:val="95"/>
              </w:rPr>
              <w:t>and</w:t>
            </w:r>
            <w:r w:rsidRPr="00B50FDA">
              <w:rPr>
                <w:rFonts w:ascii="Century Gothic" w:hAnsi="Century Gothic"/>
                <w:spacing w:val="-18"/>
                <w:w w:val="95"/>
              </w:rPr>
              <w:t xml:space="preserve"> </w:t>
            </w:r>
            <w:r w:rsidRPr="00B50FDA">
              <w:rPr>
                <w:rFonts w:ascii="Century Gothic" w:hAnsi="Century Gothic"/>
                <w:w w:val="95"/>
              </w:rPr>
              <w:t>use guide</w:t>
            </w:r>
            <w:r w:rsidRPr="00B50FDA">
              <w:rPr>
                <w:rFonts w:ascii="Century Gothic" w:hAnsi="Century Gothic"/>
                <w:spacing w:val="-35"/>
                <w:w w:val="95"/>
              </w:rPr>
              <w:t xml:space="preserve"> </w:t>
            </w:r>
            <w:r w:rsidRPr="00B50FDA">
              <w:rPr>
                <w:rFonts w:ascii="Century Gothic" w:hAnsi="Century Gothic"/>
                <w:w w:val="95"/>
              </w:rPr>
              <w:t>flyers;</w:t>
            </w:r>
          </w:p>
        </w:tc>
      </w:tr>
      <w:tr w:rsidR="00726919" w:rsidRPr="007F6CE0" w14:paraId="02CBCD88" w14:textId="77777777" w:rsidTr="00127B7E">
        <w:trPr>
          <w:trHeight w:hRule="exact" w:val="552"/>
        </w:trPr>
        <w:tc>
          <w:tcPr>
            <w:tcW w:w="568" w:type="dxa"/>
            <w:tcBorders>
              <w:top w:val="single" w:sz="4" w:space="0" w:color="000000"/>
              <w:left w:val="single" w:sz="4" w:space="0" w:color="000000"/>
              <w:bottom w:val="single" w:sz="4" w:space="0" w:color="000000"/>
              <w:right w:val="single" w:sz="4" w:space="0" w:color="000000"/>
            </w:tcBorders>
          </w:tcPr>
          <w:p w14:paraId="2FEAF147" w14:textId="77777777" w:rsidR="00726919" w:rsidRPr="007F6CE0" w:rsidRDefault="00726919" w:rsidP="00127B7E">
            <w:pPr>
              <w:rPr>
                <w:rFonts w:ascii="Century Gothic" w:hAnsi="Century Gothic"/>
              </w:rPr>
            </w:pPr>
            <w:r>
              <w:rPr>
                <w:rFonts w:ascii="Century Gothic" w:hAnsi="Century Gothic"/>
              </w:rPr>
              <w:t>8.0</w:t>
            </w:r>
          </w:p>
        </w:tc>
        <w:tc>
          <w:tcPr>
            <w:tcW w:w="2693" w:type="dxa"/>
            <w:tcBorders>
              <w:top w:val="single" w:sz="4" w:space="0" w:color="000000"/>
              <w:left w:val="single" w:sz="4" w:space="0" w:color="000000"/>
              <w:bottom w:val="single" w:sz="4" w:space="0" w:color="000000"/>
              <w:right w:val="single" w:sz="4" w:space="0" w:color="000000"/>
            </w:tcBorders>
          </w:tcPr>
          <w:p w14:paraId="63370FCD" w14:textId="77777777" w:rsidR="00726919" w:rsidRPr="007F6CE0" w:rsidRDefault="00726919" w:rsidP="00127B7E">
            <w:pPr>
              <w:rPr>
                <w:rFonts w:ascii="Century Gothic" w:hAnsi="Century Gothic"/>
              </w:rPr>
            </w:pPr>
            <w:r w:rsidRPr="007F6CE0">
              <w:rPr>
                <w:rFonts w:ascii="Century Gothic" w:hAnsi="Century Gothic"/>
              </w:rPr>
              <w:t xml:space="preserve">Risk to human health </w:t>
            </w:r>
          </w:p>
          <w:p w14:paraId="52661199" w14:textId="77777777" w:rsidR="00726919" w:rsidRPr="007F6CE0" w:rsidRDefault="00726919" w:rsidP="00127B7E">
            <w:pPr>
              <w:rPr>
                <w:rFonts w:ascii="Century Gothic" w:hAnsi="Century Gothic"/>
                <w:spacing w:val="-1"/>
                <w:w w:val="90"/>
              </w:rPr>
            </w:pPr>
          </w:p>
        </w:tc>
        <w:tc>
          <w:tcPr>
            <w:tcW w:w="6804" w:type="dxa"/>
            <w:tcBorders>
              <w:top w:val="single" w:sz="4" w:space="0" w:color="000000"/>
              <w:left w:val="single" w:sz="4" w:space="0" w:color="000000"/>
              <w:bottom w:val="single" w:sz="4" w:space="0" w:color="000000"/>
              <w:right w:val="single" w:sz="4" w:space="0" w:color="000000"/>
            </w:tcBorders>
          </w:tcPr>
          <w:p w14:paraId="30BE0A87" w14:textId="77777777" w:rsidR="00726919" w:rsidRPr="00B50FDA" w:rsidRDefault="00726919" w:rsidP="00127B7E">
            <w:pPr>
              <w:rPr>
                <w:rFonts w:ascii="Century Gothic" w:hAnsi="Century Gothic"/>
              </w:rPr>
            </w:pPr>
            <w:r w:rsidRPr="007F6CE0">
              <w:rPr>
                <w:rFonts w:ascii="Century Gothic" w:hAnsi="Century Gothic"/>
              </w:rPr>
              <w:t xml:space="preserve">Number of annual complaints received </w:t>
            </w:r>
            <w:r w:rsidRPr="00B50FDA">
              <w:rPr>
                <w:rFonts w:ascii="Century Gothic" w:hAnsi="Century Gothic"/>
              </w:rPr>
              <w:t>pesticide</w:t>
            </w:r>
            <w:r w:rsidRPr="00B50FDA">
              <w:rPr>
                <w:rFonts w:ascii="Century Gothic" w:hAnsi="Century Gothic"/>
                <w:spacing w:val="20"/>
              </w:rPr>
              <w:t xml:space="preserve"> </w:t>
            </w:r>
            <w:r w:rsidRPr="00B50FDA">
              <w:rPr>
                <w:rFonts w:ascii="Century Gothic" w:hAnsi="Century Gothic"/>
              </w:rPr>
              <w:t>poisoning</w:t>
            </w:r>
            <w:r w:rsidRPr="00B50FDA">
              <w:rPr>
                <w:rFonts w:ascii="Century Gothic" w:hAnsi="Century Gothic"/>
                <w:w w:val="84"/>
              </w:rPr>
              <w:t xml:space="preserve"> </w:t>
            </w:r>
            <w:r w:rsidRPr="00B50FDA">
              <w:rPr>
                <w:rFonts w:ascii="Century Gothic" w:hAnsi="Century Gothic"/>
              </w:rPr>
              <w:t xml:space="preserve">occurring    under  </w:t>
            </w:r>
            <w:r w:rsidRPr="00B50FDA">
              <w:rPr>
                <w:rFonts w:ascii="Century Gothic" w:hAnsi="Century Gothic"/>
                <w:spacing w:val="46"/>
              </w:rPr>
              <w:t xml:space="preserve"> </w:t>
            </w:r>
            <w:r w:rsidRPr="00B50FDA">
              <w:rPr>
                <w:rFonts w:ascii="Century Gothic" w:hAnsi="Century Gothic"/>
              </w:rPr>
              <w:t>the</w:t>
            </w:r>
            <w:r w:rsidRPr="00B50FDA">
              <w:rPr>
                <w:rFonts w:ascii="Century Gothic" w:eastAsia="Arial" w:hAnsi="Century Gothic"/>
              </w:rPr>
              <w:t xml:space="preserve"> </w:t>
            </w:r>
            <w:r w:rsidRPr="00B50FDA">
              <w:rPr>
                <w:rFonts w:ascii="Century Gothic" w:hAnsi="Century Gothic"/>
              </w:rPr>
              <w:t>project</w:t>
            </w:r>
          </w:p>
          <w:p w14:paraId="05A69EC2" w14:textId="77777777" w:rsidR="00726919" w:rsidRPr="007F6CE0" w:rsidRDefault="00726919" w:rsidP="00127B7E">
            <w:pPr>
              <w:rPr>
                <w:rFonts w:ascii="Century Gothic" w:hAnsi="Century Gothic"/>
              </w:rPr>
            </w:pPr>
          </w:p>
          <w:p w14:paraId="6425376A" w14:textId="77777777" w:rsidR="00726919" w:rsidRPr="007F6CE0" w:rsidRDefault="00726919" w:rsidP="00127B7E">
            <w:pPr>
              <w:rPr>
                <w:rFonts w:ascii="Century Gothic" w:hAnsi="Century Gothic"/>
                <w:w w:val="95"/>
              </w:rPr>
            </w:pPr>
          </w:p>
        </w:tc>
      </w:tr>
    </w:tbl>
    <w:p w14:paraId="5F987CB9" w14:textId="77777777" w:rsidR="00726919" w:rsidRPr="002E6272" w:rsidRDefault="00726919" w:rsidP="00726919">
      <w:pPr>
        <w:rPr>
          <w:rFonts w:ascii="Century Gothic" w:eastAsia="Arial" w:hAnsi="Century Gothic"/>
          <w:b/>
        </w:rPr>
      </w:pPr>
      <w:bookmarkStart w:id="464" w:name="_bookmark45"/>
      <w:bookmarkEnd w:id="464"/>
    </w:p>
    <w:p w14:paraId="77F5A663" w14:textId="77777777" w:rsidR="00726919" w:rsidRPr="002E6272" w:rsidRDefault="00726919" w:rsidP="00726919">
      <w:pPr>
        <w:rPr>
          <w:rFonts w:ascii="Century Gothic" w:eastAsia="Arial" w:hAnsi="Century Gothic"/>
          <w:b/>
          <w:bCs/>
          <w:color w:val="000000" w:themeColor="text1"/>
        </w:rPr>
      </w:pPr>
      <w:bookmarkStart w:id="465" w:name="_Toc57900782"/>
      <w:r w:rsidRPr="002E6272">
        <w:rPr>
          <w:rFonts w:ascii="Century Gothic" w:eastAsia="Arial" w:hAnsi="Century Gothic"/>
          <w:b/>
          <w:bCs/>
          <w:color w:val="000000" w:themeColor="text1"/>
        </w:rPr>
        <w:lastRenderedPageBreak/>
        <w:t>5.1.4</w:t>
      </w:r>
      <w:r w:rsidRPr="002E6272">
        <w:rPr>
          <w:rFonts w:ascii="Century Gothic" w:eastAsia="Arial" w:hAnsi="Century Gothic"/>
          <w:b/>
          <w:bCs/>
          <w:color w:val="000000" w:themeColor="text1"/>
        </w:rPr>
        <w:tab/>
        <w:t>Reporting</w:t>
      </w:r>
      <w:bookmarkEnd w:id="465"/>
    </w:p>
    <w:p w14:paraId="25FD2B5D" w14:textId="77777777" w:rsidR="00726919" w:rsidRPr="002E6272" w:rsidRDefault="00726919" w:rsidP="00726919">
      <w:pPr>
        <w:rPr>
          <w:rFonts w:ascii="Century Gothic" w:hAnsi="Century Gothic"/>
        </w:rPr>
      </w:pPr>
      <w:r w:rsidRPr="002E6272">
        <w:rPr>
          <w:rFonts w:ascii="Century Gothic" w:hAnsi="Century Gothic"/>
        </w:rPr>
        <w:t>Periodic</w:t>
      </w:r>
      <w:r w:rsidRPr="002E6272">
        <w:rPr>
          <w:rFonts w:ascii="Century Gothic" w:hAnsi="Century Gothic"/>
          <w:spacing w:val="-8"/>
        </w:rPr>
        <w:t xml:space="preserve"> </w:t>
      </w:r>
      <w:r w:rsidRPr="002E6272">
        <w:rPr>
          <w:rFonts w:ascii="Century Gothic" w:hAnsi="Century Gothic"/>
        </w:rPr>
        <w:t>report</w:t>
      </w:r>
      <w:r w:rsidRPr="002E6272">
        <w:rPr>
          <w:rFonts w:ascii="Century Gothic" w:hAnsi="Century Gothic"/>
          <w:spacing w:val="-8"/>
        </w:rPr>
        <w:t xml:space="preserve"> </w:t>
      </w:r>
      <w:r w:rsidRPr="002E6272">
        <w:rPr>
          <w:rFonts w:ascii="Century Gothic" w:hAnsi="Century Gothic"/>
        </w:rPr>
        <w:t>on</w:t>
      </w:r>
      <w:r w:rsidRPr="002E6272">
        <w:rPr>
          <w:rFonts w:ascii="Century Gothic" w:hAnsi="Century Gothic"/>
          <w:spacing w:val="-8"/>
        </w:rPr>
        <w:t xml:space="preserve"> </w:t>
      </w:r>
      <w:r w:rsidRPr="002E6272">
        <w:rPr>
          <w:rFonts w:ascii="Century Gothic" w:hAnsi="Century Gothic"/>
        </w:rPr>
        <w:t>the</w:t>
      </w:r>
      <w:r w:rsidRPr="002E6272">
        <w:rPr>
          <w:rFonts w:ascii="Century Gothic" w:hAnsi="Century Gothic"/>
          <w:spacing w:val="-8"/>
        </w:rPr>
        <w:t xml:space="preserve"> </w:t>
      </w:r>
      <w:r w:rsidRPr="002E6272">
        <w:rPr>
          <w:rFonts w:ascii="Century Gothic" w:hAnsi="Century Gothic"/>
        </w:rPr>
        <w:t>progress</w:t>
      </w:r>
      <w:r w:rsidRPr="002E6272">
        <w:rPr>
          <w:rFonts w:ascii="Century Gothic" w:hAnsi="Century Gothic"/>
          <w:spacing w:val="-8"/>
        </w:rPr>
        <w:t xml:space="preserve"> </w:t>
      </w:r>
      <w:r w:rsidRPr="002E6272">
        <w:rPr>
          <w:rFonts w:ascii="Century Gothic" w:hAnsi="Century Gothic"/>
        </w:rPr>
        <w:t>of</w:t>
      </w:r>
      <w:r w:rsidRPr="002E6272">
        <w:rPr>
          <w:rFonts w:ascii="Century Gothic" w:hAnsi="Century Gothic"/>
          <w:spacing w:val="-8"/>
        </w:rPr>
        <w:t xml:space="preserve"> </w:t>
      </w:r>
      <w:r w:rsidRPr="002E6272">
        <w:rPr>
          <w:rFonts w:ascii="Century Gothic" w:hAnsi="Century Gothic"/>
        </w:rPr>
        <w:t>pest</w:t>
      </w:r>
      <w:r w:rsidRPr="002E6272">
        <w:rPr>
          <w:rFonts w:ascii="Century Gothic" w:hAnsi="Century Gothic"/>
          <w:spacing w:val="-7"/>
        </w:rPr>
        <w:t xml:space="preserve"> </w:t>
      </w:r>
      <w:r w:rsidRPr="002E6272">
        <w:rPr>
          <w:rFonts w:ascii="Century Gothic" w:hAnsi="Century Gothic"/>
        </w:rPr>
        <w:t>management within the areas will be prepared by district departments of agriculture and CHED and consolidated at the respective regional and TCOs, and it will form part of the environmental and social reporting framework for the project. The PMP report information will include:</w:t>
      </w:r>
    </w:p>
    <w:p w14:paraId="7C754AF3" w14:textId="77777777" w:rsidR="00726919" w:rsidRPr="002E6272" w:rsidRDefault="00726919" w:rsidP="00726919">
      <w:pPr>
        <w:rPr>
          <w:rFonts w:ascii="Century Gothic" w:hAnsi="Century Gothic"/>
        </w:rPr>
      </w:pPr>
      <w:r w:rsidRPr="002E6272">
        <w:rPr>
          <w:rFonts w:ascii="Century Gothic" w:hAnsi="Century Gothic"/>
        </w:rPr>
        <w:t xml:space="preserve"> common pests identified or declared in the project areas, </w:t>
      </w:r>
    </w:p>
    <w:p w14:paraId="3AC94703" w14:textId="77777777" w:rsidR="00726919" w:rsidRPr="002E6272" w:rsidRDefault="00726919" w:rsidP="00726919">
      <w:pPr>
        <w:rPr>
          <w:rFonts w:ascii="Century Gothic" w:hAnsi="Century Gothic"/>
        </w:rPr>
      </w:pPr>
      <w:r w:rsidRPr="002E6272">
        <w:rPr>
          <w:rFonts w:ascii="Century Gothic" w:hAnsi="Century Gothic"/>
        </w:rPr>
        <w:t>Procurement and use of pesticides under the project;</w:t>
      </w:r>
    </w:p>
    <w:p w14:paraId="56B605F2" w14:textId="77777777" w:rsidR="00726919" w:rsidRPr="002E6272" w:rsidRDefault="00726919" w:rsidP="00726919">
      <w:pPr>
        <w:rPr>
          <w:rFonts w:ascii="Century Gothic" w:hAnsi="Century Gothic"/>
        </w:rPr>
      </w:pPr>
      <w:r w:rsidRPr="002E6272">
        <w:rPr>
          <w:rFonts w:ascii="Century Gothic" w:hAnsi="Century Gothic"/>
        </w:rPr>
        <w:t>common pesticides</w:t>
      </w:r>
      <w:r w:rsidRPr="002E6272">
        <w:rPr>
          <w:rFonts w:ascii="Century Gothic" w:hAnsi="Century Gothic"/>
          <w:spacing w:val="-29"/>
        </w:rPr>
        <w:t xml:space="preserve"> </w:t>
      </w:r>
      <w:r w:rsidRPr="002E6272">
        <w:rPr>
          <w:rFonts w:ascii="Century Gothic" w:hAnsi="Century Gothic"/>
        </w:rPr>
        <w:t>used</w:t>
      </w:r>
      <w:r w:rsidRPr="002E6272">
        <w:rPr>
          <w:rFonts w:ascii="Century Gothic" w:hAnsi="Century Gothic"/>
          <w:spacing w:val="-29"/>
        </w:rPr>
        <w:t xml:space="preserve"> </w:t>
      </w:r>
      <w:r w:rsidRPr="002E6272">
        <w:rPr>
          <w:rFonts w:ascii="Century Gothic" w:hAnsi="Century Gothic"/>
          <w:spacing w:val="-3"/>
        </w:rPr>
        <w:t>by</w:t>
      </w:r>
      <w:r w:rsidRPr="002E6272">
        <w:rPr>
          <w:rFonts w:ascii="Century Gothic" w:hAnsi="Century Gothic"/>
          <w:w w:val="90"/>
        </w:rPr>
        <w:t xml:space="preserve"> </w:t>
      </w:r>
      <w:r w:rsidRPr="002E6272">
        <w:rPr>
          <w:rFonts w:ascii="Century Gothic" w:hAnsi="Century Gothic"/>
        </w:rPr>
        <w:t>farmers,</w:t>
      </w:r>
      <w:r w:rsidRPr="002E6272">
        <w:rPr>
          <w:rFonts w:ascii="Century Gothic" w:hAnsi="Century Gothic"/>
          <w:spacing w:val="-19"/>
        </w:rPr>
        <w:t xml:space="preserve"> </w:t>
      </w:r>
      <w:r w:rsidRPr="002E6272">
        <w:rPr>
          <w:rFonts w:ascii="Century Gothic" w:hAnsi="Century Gothic"/>
        </w:rPr>
        <w:t>sources</w:t>
      </w:r>
      <w:r w:rsidRPr="002E6272">
        <w:rPr>
          <w:rFonts w:ascii="Century Gothic" w:hAnsi="Century Gothic"/>
          <w:spacing w:val="-19"/>
        </w:rPr>
        <w:t xml:space="preserve"> </w:t>
      </w:r>
      <w:r w:rsidRPr="002E6272">
        <w:rPr>
          <w:rFonts w:ascii="Century Gothic" w:hAnsi="Century Gothic"/>
        </w:rPr>
        <w:t>of</w:t>
      </w:r>
      <w:r w:rsidRPr="002E6272">
        <w:rPr>
          <w:rFonts w:ascii="Century Gothic" w:hAnsi="Century Gothic"/>
          <w:spacing w:val="-19"/>
        </w:rPr>
        <w:t xml:space="preserve"> </w:t>
      </w:r>
      <w:r w:rsidRPr="002E6272">
        <w:rPr>
          <w:rFonts w:ascii="Century Gothic" w:hAnsi="Century Gothic"/>
        </w:rPr>
        <w:t>pesticides</w:t>
      </w:r>
      <w:r w:rsidRPr="002E6272">
        <w:rPr>
          <w:rFonts w:ascii="Century Gothic" w:hAnsi="Century Gothic"/>
          <w:spacing w:val="-19"/>
        </w:rPr>
        <w:t xml:space="preserve"> </w:t>
      </w:r>
      <w:r w:rsidRPr="002E6272">
        <w:rPr>
          <w:rFonts w:ascii="Century Gothic" w:hAnsi="Century Gothic"/>
        </w:rPr>
        <w:t>used</w:t>
      </w:r>
      <w:r w:rsidRPr="002E6272">
        <w:rPr>
          <w:rFonts w:ascii="Century Gothic" w:hAnsi="Century Gothic"/>
          <w:spacing w:val="-19"/>
        </w:rPr>
        <w:t xml:space="preserve"> </w:t>
      </w:r>
      <w:r w:rsidRPr="002E6272">
        <w:rPr>
          <w:rFonts w:ascii="Century Gothic" w:hAnsi="Century Gothic"/>
        </w:rPr>
        <w:t>by</w:t>
      </w:r>
      <w:r w:rsidRPr="002E6272">
        <w:rPr>
          <w:rFonts w:ascii="Century Gothic" w:hAnsi="Century Gothic"/>
          <w:spacing w:val="-19"/>
        </w:rPr>
        <w:t xml:space="preserve"> </w:t>
      </w:r>
      <w:r w:rsidRPr="002E6272">
        <w:rPr>
          <w:rFonts w:ascii="Century Gothic" w:hAnsi="Century Gothic"/>
        </w:rPr>
        <w:t>farmers,</w:t>
      </w:r>
    </w:p>
    <w:p w14:paraId="200EF62C" w14:textId="77777777" w:rsidR="00726919" w:rsidRPr="002E6272" w:rsidRDefault="00726919" w:rsidP="00726919">
      <w:pPr>
        <w:rPr>
          <w:rFonts w:ascii="Century Gothic" w:hAnsi="Century Gothic"/>
        </w:rPr>
      </w:pPr>
      <w:r w:rsidRPr="002E6272">
        <w:rPr>
          <w:rFonts w:ascii="Century Gothic" w:hAnsi="Century Gothic"/>
        </w:rPr>
        <w:t>level</w:t>
      </w:r>
      <w:r w:rsidRPr="002E6272">
        <w:rPr>
          <w:rFonts w:ascii="Century Gothic" w:hAnsi="Century Gothic"/>
          <w:spacing w:val="-19"/>
        </w:rPr>
        <w:t xml:space="preserve"> </w:t>
      </w:r>
      <w:r w:rsidRPr="002E6272">
        <w:rPr>
          <w:rFonts w:ascii="Century Gothic" w:hAnsi="Century Gothic"/>
        </w:rPr>
        <w:t>of</w:t>
      </w:r>
      <w:r w:rsidRPr="002E6272">
        <w:rPr>
          <w:rFonts w:ascii="Century Gothic" w:hAnsi="Century Gothic"/>
          <w:spacing w:val="-19"/>
        </w:rPr>
        <w:t xml:space="preserve"> </w:t>
      </w:r>
      <w:r w:rsidRPr="002E6272">
        <w:rPr>
          <w:rFonts w:ascii="Century Gothic" w:hAnsi="Century Gothic"/>
        </w:rPr>
        <w:t>success</w:t>
      </w:r>
      <w:r w:rsidRPr="002E6272">
        <w:rPr>
          <w:rFonts w:ascii="Century Gothic" w:hAnsi="Century Gothic"/>
          <w:spacing w:val="-19"/>
        </w:rPr>
        <w:t xml:space="preserve"> </w:t>
      </w:r>
      <w:r w:rsidRPr="002E6272">
        <w:rPr>
          <w:rFonts w:ascii="Century Gothic" w:hAnsi="Century Gothic"/>
        </w:rPr>
        <w:t>of</w:t>
      </w:r>
      <w:r w:rsidRPr="002E6272">
        <w:rPr>
          <w:rFonts w:ascii="Century Gothic" w:hAnsi="Century Gothic"/>
          <w:spacing w:val="-19"/>
        </w:rPr>
        <w:t xml:space="preserve"> </w:t>
      </w:r>
      <w:r w:rsidRPr="002E6272">
        <w:rPr>
          <w:rFonts w:ascii="Century Gothic" w:hAnsi="Century Gothic"/>
        </w:rPr>
        <w:t>treatment</w:t>
      </w:r>
      <w:r w:rsidRPr="002E6272">
        <w:rPr>
          <w:rFonts w:ascii="Century Gothic" w:hAnsi="Century Gothic"/>
          <w:spacing w:val="-18"/>
        </w:rPr>
        <w:t xml:space="preserve"> </w:t>
      </w:r>
      <w:r w:rsidRPr="002E6272">
        <w:rPr>
          <w:rFonts w:ascii="Century Gothic" w:hAnsi="Century Gothic"/>
        </w:rPr>
        <w:t>of</w:t>
      </w:r>
      <w:r w:rsidRPr="002E6272">
        <w:rPr>
          <w:rFonts w:ascii="Century Gothic" w:hAnsi="Century Gothic"/>
          <w:spacing w:val="-19"/>
        </w:rPr>
        <w:t xml:space="preserve"> </w:t>
      </w:r>
      <w:r w:rsidRPr="002E6272">
        <w:rPr>
          <w:rFonts w:ascii="Century Gothic" w:hAnsi="Century Gothic"/>
        </w:rPr>
        <w:t>pests</w:t>
      </w:r>
      <w:r w:rsidRPr="002E6272">
        <w:rPr>
          <w:rFonts w:ascii="Century Gothic" w:hAnsi="Century Gothic"/>
          <w:spacing w:val="-19"/>
        </w:rPr>
        <w:t xml:space="preserve"> </w:t>
      </w:r>
      <w:r w:rsidRPr="002E6272">
        <w:rPr>
          <w:rFonts w:ascii="Century Gothic" w:hAnsi="Century Gothic"/>
        </w:rPr>
        <w:t>under</w:t>
      </w:r>
      <w:r w:rsidRPr="002E6272">
        <w:rPr>
          <w:rFonts w:ascii="Century Gothic" w:hAnsi="Century Gothic"/>
          <w:spacing w:val="-19"/>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rPr>
        <w:t>project,</w:t>
      </w:r>
      <w:r w:rsidRPr="002E6272">
        <w:rPr>
          <w:rFonts w:ascii="Century Gothic" w:hAnsi="Century Gothic"/>
          <w:spacing w:val="-37"/>
        </w:rPr>
        <w:t xml:space="preserve"> </w:t>
      </w:r>
    </w:p>
    <w:p w14:paraId="7906C6FB"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37"/>
        </w:rPr>
        <w:t xml:space="preserve"> </w:t>
      </w:r>
      <w:r w:rsidRPr="002E6272">
        <w:rPr>
          <w:rFonts w:ascii="Century Gothic" w:hAnsi="Century Gothic"/>
        </w:rPr>
        <w:t>amount</w:t>
      </w:r>
      <w:r w:rsidRPr="002E6272">
        <w:rPr>
          <w:rFonts w:ascii="Century Gothic" w:hAnsi="Century Gothic"/>
          <w:spacing w:val="-37"/>
        </w:rPr>
        <w:t xml:space="preserve"> </w:t>
      </w:r>
      <w:r w:rsidRPr="002E6272">
        <w:rPr>
          <w:rFonts w:ascii="Century Gothic" w:hAnsi="Century Gothic"/>
        </w:rPr>
        <w:t>and</w:t>
      </w:r>
      <w:r w:rsidRPr="002E6272">
        <w:rPr>
          <w:rFonts w:ascii="Century Gothic" w:hAnsi="Century Gothic"/>
          <w:spacing w:val="-37"/>
        </w:rPr>
        <w:t xml:space="preserve"> </w:t>
      </w:r>
      <w:r w:rsidRPr="002E6272">
        <w:rPr>
          <w:rFonts w:ascii="Century Gothic" w:hAnsi="Century Gothic"/>
        </w:rPr>
        <w:t>type</w:t>
      </w:r>
      <w:r w:rsidRPr="002E6272">
        <w:rPr>
          <w:rFonts w:ascii="Century Gothic" w:hAnsi="Century Gothic"/>
          <w:spacing w:val="-37"/>
        </w:rPr>
        <w:t xml:space="preserve"> </w:t>
      </w:r>
      <w:r w:rsidRPr="002E6272">
        <w:rPr>
          <w:rFonts w:ascii="Century Gothic" w:hAnsi="Century Gothic"/>
        </w:rPr>
        <w:t>of</w:t>
      </w:r>
      <w:r w:rsidRPr="002E6272">
        <w:rPr>
          <w:rFonts w:ascii="Century Gothic" w:hAnsi="Century Gothic"/>
          <w:spacing w:val="-37"/>
        </w:rPr>
        <w:t xml:space="preserve"> </w:t>
      </w:r>
      <w:r w:rsidRPr="002E6272">
        <w:rPr>
          <w:rFonts w:ascii="Century Gothic" w:hAnsi="Century Gothic"/>
        </w:rPr>
        <w:t>herbicide</w:t>
      </w:r>
      <w:r w:rsidRPr="002E6272">
        <w:rPr>
          <w:rFonts w:ascii="Century Gothic" w:hAnsi="Century Gothic"/>
          <w:spacing w:val="-37"/>
        </w:rPr>
        <w:t xml:space="preserve"> </w:t>
      </w:r>
      <w:r w:rsidRPr="002E6272">
        <w:rPr>
          <w:rFonts w:ascii="Century Gothic" w:hAnsi="Century Gothic"/>
        </w:rPr>
        <w:t>used,</w:t>
      </w:r>
      <w:r w:rsidRPr="002E6272">
        <w:rPr>
          <w:rFonts w:ascii="Century Gothic" w:hAnsi="Century Gothic"/>
          <w:spacing w:val="-37"/>
        </w:rPr>
        <w:t xml:space="preserve"> </w:t>
      </w:r>
    </w:p>
    <w:p w14:paraId="140C7296" w14:textId="77777777" w:rsidR="00726919" w:rsidRPr="002E6272" w:rsidRDefault="00726919" w:rsidP="00726919">
      <w:pPr>
        <w:rPr>
          <w:rFonts w:ascii="Century Gothic" w:hAnsi="Century Gothic"/>
        </w:rPr>
      </w:pPr>
      <w:r w:rsidRPr="002E6272">
        <w:rPr>
          <w:rFonts w:ascii="Century Gothic" w:hAnsi="Century Gothic"/>
        </w:rPr>
        <w:t>IPM</w:t>
      </w:r>
      <w:r w:rsidRPr="002E6272">
        <w:rPr>
          <w:rFonts w:ascii="Century Gothic" w:hAnsi="Century Gothic"/>
          <w:spacing w:val="-37"/>
        </w:rPr>
        <w:t xml:space="preserve"> </w:t>
      </w:r>
      <w:r w:rsidRPr="002E6272">
        <w:rPr>
          <w:rFonts w:ascii="Century Gothic" w:hAnsi="Century Gothic"/>
        </w:rPr>
        <w:t>knowledge</w:t>
      </w:r>
      <w:r w:rsidRPr="002E6272">
        <w:rPr>
          <w:rFonts w:ascii="Century Gothic" w:hAnsi="Century Gothic"/>
          <w:spacing w:val="-37"/>
        </w:rPr>
        <w:t xml:space="preserve"> </w:t>
      </w:r>
      <w:r w:rsidRPr="002E6272">
        <w:rPr>
          <w:rFonts w:ascii="Century Gothic" w:hAnsi="Century Gothic"/>
        </w:rPr>
        <w:t>and</w:t>
      </w:r>
      <w:r w:rsidRPr="002E6272">
        <w:rPr>
          <w:rFonts w:ascii="Century Gothic" w:hAnsi="Century Gothic"/>
          <w:spacing w:val="-37"/>
        </w:rPr>
        <w:t xml:space="preserve"> </w:t>
      </w:r>
      <w:r w:rsidRPr="002E6272">
        <w:rPr>
          <w:rFonts w:ascii="Century Gothic" w:hAnsi="Century Gothic"/>
        </w:rPr>
        <w:t>practices</w:t>
      </w:r>
      <w:r w:rsidRPr="002E6272">
        <w:rPr>
          <w:rFonts w:ascii="Century Gothic" w:hAnsi="Century Gothic"/>
          <w:spacing w:val="-38"/>
        </w:rPr>
        <w:t xml:space="preserve"> </w:t>
      </w:r>
      <w:r w:rsidRPr="002E6272">
        <w:rPr>
          <w:rFonts w:ascii="Century Gothic" w:hAnsi="Century Gothic"/>
        </w:rPr>
        <w:t>among</w:t>
      </w:r>
      <w:r w:rsidRPr="002E6272">
        <w:rPr>
          <w:rFonts w:ascii="Century Gothic" w:hAnsi="Century Gothic"/>
          <w:spacing w:val="-37"/>
        </w:rPr>
        <w:t xml:space="preserve"> </w:t>
      </w:r>
      <w:r w:rsidRPr="002E6272">
        <w:rPr>
          <w:rFonts w:ascii="Century Gothic" w:hAnsi="Century Gothic"/>
        </w:rPr>
        <w:t>farmers,</w:t>
      </w:r>
      <w:r w:rsidRPr="002E6272">
        <w:rPr>
          <w:rFonts w:ascii="Century Gothic" w:hAnsi="Century Gothic"/>
          <w:spacing w:val="-36"/>
        </w:rPr>
        <w:t xml:space="preserve"> </w:t>
      </w:r>
      <w:r w:rsidRPr="002E6272">
        <w:rPr>
          <w:rFonts w:ascii="Century Gothic" w:hAnsi="Century Gothic"/>
        </w:rPr>
        <w:t>etc.</w:t>
      </w:r>
    </w:p>
    <w:p w14:paraId="3C94B172" w14:textId="77777777" w:rsidR="00726919" w:rsidRPr="002E6272" w:rsidRDefault="00726919" w:rsidP="00726919">
      <w:pPr>
        <w:rPr>
          <w:rFonts w:ascii="Century Gothic" w:hAnsi="Century Gothic"/>
        </w:rPr>
      </w:pPr>
      <w:r w:rsidRPr="002E6272">
        <w:rPr>
          <w:rFonts w:ascii="Century Gothic" w:hAnsi="Century Gothic"/>
          <w:w w:val="95"/>
        </w:rPr>
        <w:t>District</w:t>
      </w:r>
      <w:r w:rsidRPr="002E6272">
        <w:rPr>
          <w:rFonts w:ascii="Century Gothic" w:hAnsi="Century Gothic"/>
          <w:spacing w:val="-22"/>
          <w:w w:val="95"/>
        </w:rPr>
        <w:t xml:space="preserve"> </w:t>
      </w:r>
      <w:r w:rsidRPr="002E6272">
        <w:rPr>
          <w:rFonts w:ascii="Century Gothic" w:hAnsi="Century Gothic"/>
          <w:w w:val="95"/>
        </w:rPr>
        <w:t>departments of agriculture and CHEDs</w:t>
      </w:r>
      <w:r w:rsidRPr="002E6272">
        <w:rPr>
          <w:rFonts w:ascii="Century Gothic" w:hAnsi="Century Gothic"/>
          <w:spacing w:val="-24"/>
          <w:w w:val="95"/>
        </w:rPr>
        <w:t xml:space="preserve"> </w:t>
      </w:r>
      <w:r w:rsidRPr="002E6272">
        <w:rPr>
          <w:rFonts w:ascii="Century Gothic" w:hAnsi="Century Gothic"/>
          <w:w w:val="95"/>
        </w:rPr>
        <w:t>will</w:t>
      </w:r>
      <w:r w:rsidRPr="002E6272">
        <w:rPr>
          <w:rFonts w:ascii="Century Gothic" w:hAnsi="Century Gothic"/>
          <w:spacing w:val="-23"/>
          <w:w w:val="95"/>
        </w:rPr>
        <w:t xml:space="preserve"> </w:t>
      </w:r>
      <w:r w:rsidRPr="002E6272">
        <w:rPr>
          <w:rFonts w:ascii="Century Gothic" w:hAnsi="Century Gothic"/>
          <w:w w:val="95"/>
        </w:rPr>
        <w:t>be</w:t>
      </w:r>
      <w:r w:rsidRPr="002E6272">
        <w:rPr>
          <w:rFonts w:ascii="Century Gothic" w:hAnsi="Century Gothic"/>
          <w:spacing w:val="-24"/>
          <w:w w:val="95"/>
        </w:rPr>
        <w:t xml:space="preserve"> </w:t>
      </w:r>
      <w:r w:rsidRPr="002E6272">
        <w:rPr>
          <w:rFonts w:ascii="Century Gothic" w:hAnsi="Century Gothic"/>
          <w:w w:val="95"/>
        </w:rPr>
        <w:t>responsible</w:t>
      </w:r>
      <w:r w:rsidRPr="002E6272">
        <w:rPr>
          <w:rFonts w:ascii="Century Gothic" w:hAnsi="Century Gothic"/>
          <w:spacing w:val="-23"/>
          <w:w w:val="95"/>
        </w:rPr>
        <w:t xml:space="preserve"> </w:t>
      </w:r>
      <w:r w:rsidRPr="002E6272">
        <w:rPr>
          <w:rFonts w:ascii="Century Gothic" w:hAnsi="Century Gothic"/>
          <w:w w:val="95"/>
        </w:rPr>
        <w:t>for</w:t>
      </w:r>
      <w:r w:rsidRPr="002E6272">
        <w:rPr>
          <w:rFonts w:ascii="Century Gothic" w:hAnsi="Century Gothic"/>
          <w:spacing w:val="-24"/>
          <w:w w:val="95"/>
        </w:rPr>
        <w:t xml:space="preserve"> </w:t>
      </w:r>
      <w:r w:rsidRPr="002E6272">
        <w:rPr>
          <w:rFonts w:ascii="Century Gothic" w:hAnsi="Century Gothic"/>
          <w:w w:val="95"/>
        </w:rPr>
        <w:t>their</w:t>
      </w:r>
      <w:r w:rsidRPr="002E6272">
        <w:rPr>
          <w:rFonts w:ascii="Century Gothic" w:hAnsi="Century Gothic"/>
          <w:spacing w:val="-23"/>
          <w:w w:val="95"/>
        </w:rPr>
        <w:t xml:space="preserve"> </w:t>
      </w:r>
      <w:r w:rsidRPr="002E6272">
        <w:rPr>
          <w:rFonts w:ascii="Century Gothic" w:hAnsi="Century Gothic"/>
          <w:w w:val="95"/>
        </w:rPr>
        <w:t>respective</w:t>
      </w:r>
      <w:r w:rsidRPr="002E6272">
        <w:rPr>
          <w:rFonts w:ascii="Century Gothic" w:hAnsi="Century Gothic"/>
          <w:spacing w:val="-22"/>
          <w:w w:val="95"/>
        </w:rPr>
        <w:t xml:space="preserve"> </w:t>
      </w:r>
      <w:r w:rsidRPr="002E6272">
        <w:rPr>
          <w:rFonts w:ascii="Century Gothic" w:hAnsi="Century Gothic"/>
          <w:w w:val="95"/>
        </w:rPr>
        <w:t>district</w:t>
      </w:r>
      <w:r w:rsidRPr="002E6272">
        <w:rPr>
          <w:rFonts w:ascii="Century Gothic" w:hAnsi="Century Gothic"/>
          <w:spacing w:val="-22"/>
          <w:w w:val="95"/>
        </w:rPr>
        <w:t xml:space="preserve"> </w:t>
      </w:r>
      <w:r w:rsidRPr="002E6272">
        <w:rPr>
          <w:rFonts w:ascii="Century Gothic" w:hAnsi="Century Gothic"/>
          <w:w w:val="95"/>
        </w:rPr>
        <w:t>reports.</w:t>
      </w:r>
    </w:p>
    <w:p w14:paraId="2F682ACC" w14:textId="77777777" w:rsidR="00726919" w:rsidRDefault="00726919" w:rsidP="00726919">
      <w:pPr>
        <w:rPr>
          <w:rFonts w:ascii="Century Gothic" w:eastAsia="Arial" w:hAnsi="Century Gothic"/>
          <w:b/>
        </w:rPr>
      </w:pPr>
      <w:bookmarkStart w:id="466" w:name="_bookmark46"/>
      <w:bookmarkEnd w:id="466"/>
    </w:p>
    <w:p w14:paraId="4A3E996B" w14:textId="77777777" w:rsidR="00726919" w:rsidRPr="002E6272" w:rsidRDefault="00726919" w:rsidP="00726919">
      <w:pPr>
        <w:rPr>
          <w:rFonts w:ascii="Century Gothic" w:eastAsia="Arial" w:hAnsi="Century Gothic"/>
          <w:b/>
        </w:rPr>
      </w:pPr>
    </w:p>
    <w:p w14:paraId="5E907862" w14:textId="77777777" w:rsidR="00726919" w:rsidRPr="002E6272" w:rsidRDefault="00726919" w:rsidP="00726919">
      <w:pPr>
        <w:rPr>
          <w:rFonts w:ascii="Century Gothic" w:eastAsia="Arial" w:hAnsi="Century Gothic"/>
          <w:b/>
          <w:color w:val="000000" w:themeColor="text1"/>
        </w:rPr>
      </w:pPr>
      <w:bookmarkStart w:id="467" w:name="_Toc57900783"/>
      <w:r w:rsidRPr="002E6272">
        <w:rPr>
          <w:rFonts w:ascii="Century Gothic" w:eastAsia="Arial" w:hAnsi="Century Gothic"/>
          <w:b/>
          <w:color w:val="000000" w:themeColor="text1"/>
        </w:rPr>
        <w:t>5.1.5</w:t>
      </w:r>
      <w:r w:rsidRPr="002E6272">
        <w:rPr>
          <w:rFonts w:ascii="Century Gothic" w:eastAsia="Arial" w:hAnsi="Century Gothic"/>
          <w:b/>
          <w:color w:val="000000" w:themeColor="text1"/>
        </w:rPr>
        <w:tab/>
        <w:t>Annual Reviews</w:t>
      </w:r>
      <w:bookmarkEnd w:id="467"/>
    </w:p>
    <w:p w14:paraId="6767319F" w14:textId="77777777" w:rsidR="00726919" w:rsidRPr="002E6272" w:rsidRDefault="00726919" w:rsidP="00726919">
      <w:pPr>
        <w:rPr>
          <w:rFonts w:ascii="Century Gothic" w:hAnsi="Century Gothic"/>
          <w:w w:val="95"/>
        </w:rPr>
      </w:pPr>
      <w:r w:rsidRPr="002E6272">
        <w:rPr>
          <w:rFonts w:ascii="Century Gothic" w:hAnsi="Century Gothic"/>
        </w:rPr>
        <w:t>The</w:t>
      </w:r>
      <w:r w:rsidRPr="002E6272">
        <w:rPr>
          <w:rFonts w:ascii="Century Gothic" w:hAnsi="Century Gothic"/>
          <w:spacing w:val="-24"/>
        </w:rPr>
        <w:t xml:space="preserve"> </w:t>
      </w:r>
      <w:r w:rsidRPr="002E6272">
        <w:rPr>
          <w:rFonts w:ascii="Century Gothic" w:hAnsi="Century Gothic"/>
        </w:rPr>
        <w:t>GLRSSMP management team</w:t>
      </w:r>
      <w:r w:rsidRPr="002E6272">
        <w:rPr>
          <w:rFonts w:ascii="Century Gothic" w:hAnsi="Century Gothic"/>
          <w:spacing w:val="-24"/>
        </w:rPr>
        <w:t xml:space="preserve"> </w:t>
      </w:r>
      <w:r w:rsidRPr="002E6272">
        <w:rPr>
          <w:rFonts w:ascii="Century Gothic" w:hAnsi="Century Gothic"/>
        </w:rPr>
        <w:t>will</w:t>
      </w:r>
      <w:r w:rsidRPr="002E6272">
        <w:rPr>
          <w:rFonts w:ascii="Century Gothic" w:hAnsi="Century Gothic"/>
          <w:spacing w:val="-24"/>
        </w:rPr>
        <w:t xml:space="preserve"> </w:t>
      </w:r>
      <w:r w:rsidRPr="002E6272">
        <w:rPr>
          <w:rFonts w:ascii="Century Gothic" w:hAnsi="Century Gothic"/>
        </w:rPr>
        <w:t>undertake</w:t>
      </w:r>
      <w:r w:rsidRPr="002E6272">
        <w:rPr>
          <w:rFonts w:ascii="Century Gothic" w:hAnsi="Century Gothic"/>
          <w:spacing w:val="-24"/>
        </w:rPr>
        <w:t xml:space="preserve"> </w:t>
      </w:r>
      <w:r w:rsidRPr="002E6272">
        <w:rPr>
          <w:rFonts w:ascii="Century Gothic" w:hAnsi="Century Gothic"/>
        </w:rPr>
        <w:t>annual</w:t>
      </w:r>
      <w:r w:rsidRPr="002E6272">
        <w:rPr>
          <w:rFonts w:ascii="Century Gothic" w:hAnsi="Century Gothic"/>
          <w:spacing w:val="-25"/>
        </w:rPr>
        <w:t xml:space="preserve"> </w:t>
      </w:r>
      <w:r w:rsidRPr="002E6272">
        <w:rPr>
          <w:rFonts w:ascii="Century Gothic" w:hAnsi="Century Gothic"/>
        </w:rPr>
        <w:t>pest</w:t>
      </w:r>
      <w:r w:rsidRPr="002E6272">
        <w:rPr>
          <w:rFonts w:ascii="Century Gothic" w:hAnsi="Century Gothic"/>
          <w:spacing w:val="-24"/>
        </w:rPr>
        <w:t xml:space="preserve"> </w:t>
      </w:r>
      <w:r w:rsidRPr="002E6272">
        <w:rPr>
          <w:rFonts w:ascii="Century Gothic" w:hAnsi="Century Gothic"/>
        </w:rPr>
        <w:t>and</w:t>
      </w:r>
      <w:r w:rsidRPr="002E6272">
        <w:rPr>
          <w:rFonts w:ascii="Century Gothic" w:hAnsi="Century Gothic"/>
          <w:spacing w:val="-24"/>
        </w:rPr>
        <w:t xml:space="preserve"> </w:t>
      </w:r>
      <w:r w:rsidRPr="002E6272">
        <w:rPr>
          <w:rFonts w:ascii="Century Gothic" w:hAnsi="Century Gothic"/>
        </w:rPr>
        <w:t>pesticide</w:t>
      </w:r>
      <w:r w:rsidRPr="002E6272">
        <w:rPr>
          <w:rFonts w:ascii="Century Gothic" w:hAnsi="Century Gothic"/>
          <w:spacing w:val="-24"/>
        </w:rPr>
        <w:t xml:space="preserve"> </w:t>
      </w:r>
      <w:r w:rsidRPr="002E6272">
        <w:rPr>
          <w:rFonts w:ascii="Century Gothic" w:hAnsi="Century Gothic"/>
        </w:rPr>
        <w:t>control</w:t>
      </w:r>
      <w:r w:rsidRPr="002E6272">
        <w:rPr>
          <w:rFonts w:ascii="Century Gothic" w:hAnsi="Century Gothic"/>
          <w:spacing w:val="-24"/>
        </w:rPr>
        <w:t xml:space="preserve"> </w:t>
      </w:r>
      <w:r w:rsidRPr="002E6272">
        <w:rPr>
          <w:rFonts w:ascii="Century Gothic" w:hAnsi="Century Gothic"/>
        </w:rPr>
        <w:t>and</w:t>
      </w:r>
      <w:r w:rsidRPr="002E6272">
        <w:rPr>
          <w:rFonts w:ascii="Century Gothic" w:hAnsi="Century Gothic"/>
          <w:spacing w:val="-24"/>
        </w:rPr>
        <w:t xml:space="preserve"> </w:t>
      </w:r>
      <w:r w:rsidRPr="002E6272">
        <w:rPr>
          <w:rFonts w:ascii="Century Gothic" w:hAnsi="Century Gothic"/>
        </w:rPr>
        <w:t>management</w:t>
      </w:r>
      <w:r w:rsidRPr="002E6272">
        <w:rPr>
          <w:rFonts w:ascii="Century Gothic" w:hAnsi="Century Gothic"/>
          <w:w w:val="98"/>
        </w:rPr>
        <w:t xml:space="preserve"> </w:t>
      </w:r>
      <w:r w:rsidRPr="002E6272">
        <w:rPr>
          <w:rFonts w:ascii="Century Gothic" w:hAnsi="Century Gothic"/>
        </w:rPr>
        <w:t>reviews</w:t>
      </w:r>
      <w:r w:rsidRPr="002E6272">
        <w:rPr>
          <w:rFonts w:ascii="Century Gothic" w:hAnsi="Century Gothic"/>
          <w:spacing w:val="-8"/>
        </w:rPr>
        <w:t xml:space="preserve"> </w:t>
      </w:r>
      <w:r w:rsidRPr="002E6272">
        <w:rPr>
          <w:rFonts w:ascii="Century Gothic" w:hAnsi="Century Gothic"/>
        </w:rPr>
        <w:t>to</w:t>
      </w:r>
      <w:r w:rsidRPr="002E6272">
        <w:rPr>
          <w:rFonts w:ascii="Century Gothic" w:hAnsi="Century Gothic"/>
          <w:spacing w:val="-7"/>
        </w:rPr>
        <w:t xml:space="preserve"> </w:t>
      </w:r>
      <w:r w:rsidRPr="002E6272">
        <w:rPr>
          <w:rFonts w:ascii="Century Gothic" w:hAnsi="Century Gothic"/>
        </w:rPr>
        <w:t>confirm</w:t>
      </w:r>
      <w:r w:rsidRPr="002E6272">
        <w:rPr>
          <w:rFonts w:ascii="Century Gothic" w:hAnsi="Century Gothic"/>
          <w:spacing w:val="-8"/>
        </w:rPr>
        <w:t xml:space="preserve"> </w:t>
      </w:r>
      <w:r w:rsidRPr="002E6272">
        <w:rPr>
          <w:rFonts w:ascii="Century Gothic" w:hAnsi="Century Gothic"/>
        </w:rPr>
        <w:t>the</w:t>
      </w:r>
      <w:r w:rsidRPr="002E6272">
        <w:rPr>
          <w:rFonts w:ascii="Century Gothic" w:hAnsi="Century Gothic"/>
          <w:spacing w:val="-8"/>
        </w:rPr>
        <w:t xml:space="preserve"> </w:t>
      </w:r>
      <w:r w:rsidRPr="002E6272">
        <w:rPr>
          <w:rFonts w:ascii="Century Gothic" w:hAnsi="Century Gothic"/>
        </w:rPr>
        <w:t>implementation</w:t>
      </w:r>
      <w:r w:rsidRPr="002E6272">
        <w:rPr>
          <w:rFonts w:ascii="Century Gothic" w:hAnsi="Century Gothic"/>
          <w:spacing w:val="-10"/>
        </w:rPr>
        <w:t xml:space="preserve"> </w:t>
      </w:r>
      <w:r w:rsidRPr="002E6272">
        <w:rPr>
          <w:rFonts w:ascii="Century Gothic" w:hAnsi="Century Gothic"/>
        </w:rPr>
        <w:t>of</w:t>
      </w:r>
      <w:r w:rsidRPr="002E6272">
        <w:rPr>
          <w:rFonts w:ascii="Century Gothic" w:hAnsi="Century Gothic"/>
          <w:spacing w:val="-8"/>
        </w:rPr>
        <w:t xml:space="preserve"> </w:t>
      </w:r>
      <w:r w:rsidRPr="002E6272">
        <w:rPr>
          <w:rFonts w:ascii="Century Gothic" w:hAnsi="Century Gothic"/>
        </w:rPr>
        <w:t>the</w:t>
      </w:r>
      <w:r w:rsidRPr="002E6272">
        <w:rPr>
          <w:rFonts w:ascii="Century Gothic" w:hAnsi="Century Gothic"/>
          <w:spacing w:val="-8"/>
        </w:rPr>
        <w:t xml:space="preserve"> </w:t>
      </w:r>
      <w:r w:rsidRPr="002E6272">
        <w:rPr>
          <w:rFonts w:ascii="Century Gothic" w:hAnsi="Century Gothic"/>
        </w:rPr>
        <w:t>control</w:t>
      </w:r>
      <w:r w:rsidRPr="002E6272">
        <w:rPr>
          <w:rFonts w:ascii="Century Gothic" w:hAnsi="Century Gothic"/>
          <w:spacing w:val="-8"/>
        </w:rPr>
        <w:t xml:space="preserve"> </w:t>
      </w:r>
      <w:r w:rsidRPr="002E6272">
        <w:rPr>
          <w:rFonts w:ascii="Century Gothic" w:hAnsi="Century Gothic"/>
        </w:rPr>
        <w:t>measures</w:t>
      </w:r>
      <w:r w:rsidRPr="002E6272">
        <w:rPr>
          <w:rFonts w:ascii="Century Gothic" w:hAnsi="Century Gothic"/>
          <w:spacing w:val="-8"/>
        </w:rPr>
        <w:t xml:space="preserve"> </w:t>
      </w:r>
      <w:r w:rsidRPr="002E6272">
        <w:rPr>
          <w:rFonts w:ascii="Century Gothic" w:hAnsi="Century Gothic"/>
        </w:rPr>
        <w:t>or</w:t>
      </w:r>
      <w:r w:rsidRPr="002E6272">
        <w:rPr>
          <w:rFonts w:ascii="Century Gothic" w:hAnsi="Century Gothic"/>
          <w:spacing w:val="-8"/>
        </w:rPr>
        <w:t xml:space="preserve"> </w:t>
      </w:r>
      <w:r w:rsidRPr="002E6272">
        <w:rPr>
          <w:rFonts w:ascii="Century Gothic" w:hAnsi="Century Gothic"/>
        </w:rPr>
        <w:t>programmes</w:t>
      </w:r>
      <w:r w:rsidRPr="002E6272">
        <w:rPr>
          <w:rFonts w:ascii="Century Gothic" w:hAnsi="Century Gothic"/>
          <w:spacing w:val="-8"/>
        </w:rPr>
        <w:t xml:space="preserve"> </w:t>
      </w:r>
      <w:r w:rsidRPr="002E6272">
        <w:rPr>
          <w:rFonts w:ascii="Century Gothic" w:hAnsi="Century Gothic"/>
        </w:rPr>
        <w:t>provided</w:t>
      </w:r>
      <w:r w:rsidRPr="002E6272">
        <w:rPr>
          <w:rFonts w:ascii="Century Gothic" w:hAnsi="Century Gothic"/>
          <w:spacing w:val="-8"/>
        </w:rPr>
        <w:t xml:space="preserve"> </w:t>
      </w:r>
      <w:r w:rsidRPr="002E6272">
        <w:rPr>
          <w:rFonts w:ascii="Century Gothic" w:hAnsi="Century Gothic"/>
        </w:rPr>
        <w:t>in</w:t>
      </w:r>
      <w:r w:rsidRPr="002E6272">
        <w:rPr>
          <w:rFonts w:ascii="Century Gothic" w:hAnsi="Century Gothic"/>
          <w:spacing w:val="-9"/>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rPr>
        <w:t>PMP, as part of the regular annual project performance review.</w:t>
      </w:r>
      <w:r w:rsidRPr="002E6272">
        <w:rPr>
          <w:rFonts w:ascii="Century Gothic" w:hAnsi="Century Gothic"/>
          <w:spacing w:val="-36"/>
        </w:rPr>
        <w:t xml:space="preserve"> </w:t>
      </w:r>
      <w:r w:rsidRPr="002E6272">
        <w:rPr>
          <w:rFonts w:ascii="Century Gothic" w:hAnsi="Century Gothic"/>
        </w:rPr>
        <w:t>Recommendations</w:t>
      </w:r>
      <w:r w:rsidRPr="002E6272">
        <w:rPr>
          <w:rFonts w:ascii="Century Gothic" w:hAnsi="Century Gothic"/>
          <w:spacing w:val="-35"/>
        </w:rPr>
        <w:t xml:space="preserve"> </w:t>
      </w:r>
      <w:r w:rsidRPr="002E6272">
        <w:rPr>
          <w:rFonts w:ascii="Century Gothic" w:hAnsi="Century Gothic"/>
        </w:rPr>
        <w:t>from</w:t>
      </w:r>
      <w:r w:rsidRPr="002E6272">
        <w:rPr>
          <w:rFonts w:ascii="Century Gothic" w:hAnsi="Century Gothic"/>
          <w:spacing w:val="-36"/>
        </w:rPr>
        <w:t xml:space="preserve"> </w:t>
      </w:r>
      <w:r w:rsidRPr="002E6272">
        <w:rPr>
          <w:rFonts w:ascii="Century Gothic" w:hAnsi="Century Gothic"/>
        </w:rPr>
        <w:t>the</w:t>
      </w:r>
      <w:r w:rsidRPr="002E6272">
        <w:rPr>
          <w:rFonts w:ascii="Century Gothic" w:hAnsi="Century Gothic"/>
          <w:spacing w:val="-35"/>
        </w:rPr>
        <w:t xml:space="preserve"> </w:t>
      </w:r>
      <w:r w:rsidRPr="002E6272">
        <w:rPr>
          <w:rFonts w:ascii="Century Gothic" w:hAnsi="Century Gothic"/>
        </w:rPr>
        <w:t>reviews</w:t>
      </w:r>
      <w:r w:rsidRPr="002E6272">
        <w:rPr>
          <w:rFonts w:ascii="Century Gothic" w:hAnsi="Century Gothic"/>
          <w:spacing w:val="-35"/>
        </w:rPr>
        <w:t xml:space="preserve"> </w:t>
      </w:r>
      <w:r w:rsidRPr="002E6272">
        <w:rPr>
          <w:rFonts w:ascii="Century Gothic" w:hAnsi="Century Gothic"/>
        </w:rPr>
        <w:t>will</w:t>
      </w:r>
      <w:r w:rsidRPr="002E6272">
        <w:rPr>
          <w:rFonts w:ascii="Century Gothic" w:hAnsi="Century Gothic"/>
          <w:spacing w:val="-36"/>
        </w:rPr>
        <w:t xml:space="preserve"> </w:t>
      </w:r>
      <w:r w:rsidRPr="002E6272">
        <w:rPr>
          <w:rFonts w:ascii="Century Gothic" w:hAnsi="Century Gothic"/>
        </w:rPr>
        <w:t>help</w:t>
      </w:r>
      <w:r w:rsidRPr="002E6272">
        <w:rPr>
          <w:rFonts w:ascii="Century Gothic" w:hAnsi="Century Gothic"/>
          <w:spacing w:val="-36"/>
        </w:rPr>
        <w:t xml:space="preserve"> </w:t>
      </w:r>
      <w:r w:rsidRPr="002E6272">
        <w:rPr>
          <w:rFonts w:ascii="Century Gothic" w:hAnsi="Century Gothic"/>
        </w:rPr>
        <w:t>the</w:t>
      </w:r>
      <w:r w:rsidRPr="002E6272">
        <w:rPr>
          <w:rFonts w:ascii="Century Gothic" w:hAnsi="Century Gothic"/>
          <w:spacing w:val="-35"/>
        </w:rPr>
        <w:t xml:space="preserve"> </w:t>
      </w:r>
      <w:r w:rsidRPr="002E6272">
        <w:rPr>
          <w:rFonts w:ascii="Century Gothic" w:hAnsi="Century Gothic"/>
        </w:rPr>
        <w:t>GLRSSMP Project</w:t>
      </w:r>
      <w:r w:rsidRPr="002E6272">
        <w:rPr>
          <w:rFonts w:ascii="Century Gothic" w:hAnsi="Century Gothic"/>
          <w:spacing w:val="-35"/>
        </w:rPr>
        <w:t xml:space="preserve"> </w:t>
      </w:r>
      <w:r w:rsidRPr="002E6272">
        <w:rPr>
          <w:rFonts w:ascii="Century Gothic" w:hAnsi="Century Gothic"/>
        </w:rPr>
        <w:t>Coordinator</w:t>
      </w:r>
      <w:r w:rsidRPr="002E6272">
        <w:rPr>
          <w:rFonts w:ascii="Century Gothic" w:hAnsi="Century Gothic"/>
          <w:spacing w:val="-35"/>
        </w:rPr>
        <w:t xml:space="preserve"> </w:t>
      </w:r>
      <w:r w:rsidRPr="002E6272">
        <w:rPr>
          <w:rFonts w:ascii="Century Gothic" w:hAnsi="Century Gothic"/>
        </w:rPr>
        <w:t>refocus</w:t>
      </w:r>
      <w:r w:rsidRPr="002E6272">
        <w:rPr>
          <w:rFonts w:ascii="Century Gothic" w:hAnsi="Century Gothic"/>
          <w:spacing w:val="-36"/>
        </w:rPr>
        <w:t xml:space="preserve"> </w:t>
      </w:r>
      <w:r w:rsidRPr="002E6272">
        <w:rPr>
          <w:rFonts w:ascii="Century Gothic" w:hAnsi="Century Gothic"/>
        </w:rPr>
        <w:t>and</w:t>
      </w:r>
      <w:r w:rsidRPr="002E6272">
        <w:rPr>
          <w:rFonts w:ascii="Century Gothic" w:hAnsi="Century Gothic"/>
          <w:spacing w:val="-36"/>
        </w:rPr>
        <w:t xml:space="preserve"> </w:t>
      </w:r>
      <w:r w:rsidRPr="002E6272">
        <w:rPr>
          <w:rFonts w:ascii="Century Gothic" w:hAnsi="Century Gothic"/>
        </w:rPr>
        <w:t>plan</w:t>
      </w:r>
      <w:r w:rsidRPr="002E6272">
        <w:rPr>
          <w:rFonts w:ascii="Century Gothic" w:hAnsi="Century Gothic"/>
          <w:w w:val="92"/>
        </w:rPr>
        <w:t xml:space="preserve"> </w:t>
      </w:r>
      <w:r w:rsidRPr="002E6272">
        <w:rPr>
          <w:rFonts w:ascii="Century Gothic" w:hAnsi="Century Gothic"/>
          <w:w w:val="95"/>
        </w:rPr>
        <w:t>effectively</w:t>
      </w:r>
      <w:r w:rsidRPr="002E6272">
        <w:rPr>
          <w:rFonts w:ascii="Century Gothic" w:hAnsi="Century Gothic"/>
          <w:spacing w:val="-23"/>
          <w:w w:val="95"/>
        </w:rPr>
        <w:t xml:space="preserve"> </w:t>
      </w:r>
      <w:r w:rsidRPr="002E6272">
        <w:rPr>
          <w:rFonts w:ascii="Century Gothic" w:hAnsi="Century Gothic"/>
          <w:w w:val="95"/>
        </w:rPr>
        <w:t>towards</w:t>
      </w:r>
      <w:r w:rsidRPr="002E6272">
        <w:rPr>
          <w:rFonts w:ascii="Century Gothic" w:hAnsi="Century Gothic"/>
          <w:spacing w:val="-24"/>
          <w:w w:val="95"/>
        </w:rPr>
        <w:t xml:space="preserve"> </w:t>
      </w:r>
      <w:r w:rsidRPr="002E6272">
        <w:rPr>
          <w:rFonts w:ascii="Century Gothic" w:hAnsi="Century Gothic"/>
          <w:w w:val="95"/>
        </w:rPr>
        <w:t>achieving</w:t>
      </w:r>
      <w:r w:rsidRPr="002E6272">
        <w:rPr>
          <w:rFonts w:ascii="Century Gothic" w:hAnsi="Century Gothic"/>
          <w:spacing w:val="-24"/>
          <w:w w:val="95"/>
        </w:rPr>
        <w:t xml:space="preserve"> </w:t>
      </w:r>
      <w:r w:rsidRPr="002E6272">
        <w:rPr>
          <w:rFonts w:ascii="Century Gothic" w:hAnsi="Century Gothic"/>
          <w:w w:val="95"/>
        </w:rPr>
        <w:t>IPM</w:t>
      </w:r>
      <w:r w:rsidRPr="002E6272">
        <w:rPr>
          <w:rFonts w:ascii="Century Gothic" w:hAnsi="Century Gothic"/>
          <w:spacing w:val="-24"/>
          <w:w w:val="95"/>
        </w:rPr>
        <w:t xml:space="preserve"> </w:t>
      </w:r>
      <w:r w:rsidRPr="002E6272">
        <w:rPr>
          <w:rFonts w:ascii="Century Gothic" w:hAnsi="Century Gothic"/>
          <w:w w:val="95"/>
        </w:rPr>
        <w:t>targets.</w:t>
      </w:r>
      <w:r w:rsidRPr="002E6272">
        <w:rPr>
          <w:rFonts w:ascii="Century Gothic" w:hAnsi="Century Gothic"/>
          <w:spacing w:val="-26"/>
          <w:w w:val="95"/>
        </w:rPr>
        <w:t xml:space="preserve"> </w:t>
      </w:r>
      <w:r w:rsidRPr="002E6272">
        <w:rPr>
          <w:rFonts w:ascii="Century Gothic" w:hAnsi="Century Gothic"/>
          <w:w w:val="95"/>
        </w:rPr>
        <w:t>The</w:t>
      </w:r>
      <w:r w:rsidRPr="002E6272">
        <w:rPr>
          <w:rFonts w:ascii="Century Gothic" w:hAnsi="Century Gothic"/>
          <w:spacing w:val="-24"/>
          <w:w w:val="95"/>
        </w:rPr>
        <w:t xml:space="preserve"> </w:t>
      </w:r>
      <w:r w:rsidRPr="002E6272">
        <w:rPr>
          <w:rFonts w:ascii="Century Gothic" w:hAnsi="Century Gothic"/>
          <w:w w:val="95"/>
        </w:rPr>
        <w:t>management</w:t>
      </w:r>
      <w:r w:rsidRPr="002E6272">
        <w:rPr>
          <w:rFonts w:ascii="Century Gothic" w:hAnsi="Century Gothic"/>
          <w:spacing w:val="-24"/>
          <w:w w:val="95"/>
        </w:rPr>
        <w:t xml:space="preserve"> </w:t>
      </w:r>
      <w:r w:rsidRPr="002E6272">
        <w:rPr>
          <w:rFonts w:ascii="Century Gothic" w:hAnsi="Century Gothic"/>
          <w:w w:val="95"/>
        </w:rPr>
        <w:t>review</w:t>
      </w:r>
      <w:r w:rsidRPr="002E6272">
        <w:rPr>
          <w:rFonts w:ascii="Century Gothic" w:hAnsi="Century Gothic"/>
          <w:spacing w:val="-23"/>
          <w:w w:val="95"/>
        </w:rPr>
        <w:t xml:space="preserve"> </w:t>
      </w:r>
      <w:r w:rsidRPr="002E6272">
        <w:rPr>
          <w:rFonts w:ascii="Century Gothic" w:hAnsi="Century Gothic"/>
          <w:w w:val="95"/>
        </w:rPr>
        <w:t>team</w:t>
      </w:r>
      <w:r w:rsidRPr="002E6272">
        <w:rPr>
          <w:rFonts w:ascii="Century Gothic" w:hAnsi="Century Gothic"/>
          <w:spacing w:val="-23"/>
          <w:w w:val="95"/>
        </w:rPr>
        <w:t xml:space="preserve"> </w:t>
      </w:r>
      <w:r w:rsidRPr="002E6272">
        <w:rPr>
          <w:rFonts w:ascii="Century Gothic" w:hAnsi="Century Gothic"/>
          <w:w w:val="95"/>
        </w:rPr>
        <w:t>will</w:t>
      </w:r>
      <w:r w:rsidRPr="002E6272">
        <w:rPr>
          <w:rFonts w:ascii="Century Gothic" w:hAnsi="Century Gothic"/>
          <w:spacing w:val="-24"/>
          <w:w w:val="95"/>
        </w:rPr>
        <w:t xml:space="preserve"> </w:t>
      </w:r>
      <w:r w:rsidRPr="002E6272">
        <w:rPr>
          <w:rFonts w:ascii="Century Gothic" w:hAnsi="Century Gothic"/>
          <w:w w:val="95"/>
        </w:rPr>
        <w:t>include:</w:t>
      </w:r>
    </w:p>
    <w:p w14:paraId="7CE7A1C9" w14:textId="77777777" w:rsidR="00726919" w:rsidRPr="002E6272" w:rsidRDefault="00726919" w:rsidP="00726919">
      <w:pPr>
        <w:rPr>
          <w:rFonts w:ascii="Century Gothic" w:hAnsi="Century Gothic"/>
        </w:rPr>
      </w:pPr>
    </w:p>
    <w:p w14:paraId="5D3693FA" w14:textId="77777777" w:rsidR="00726919" w:rsidRPr="002E6272" w:rsidRDefault="00726919" w:rsidP="00726919">
      <w:pPr>
        <w:rPr>
          <w:rFonts w:ascii="Century Gothic" w:eastAsia="Arial" w:hAnsi="Century Gothic"/>
        </w:rPr>
      </w:pPr>
      <w:r w:rsidRPr="002E6272">
        <w:rPr>
          <w:rFonts w:ascii="Century Gothic" w:hAnsi="Century Gothic"/>
        </w:rPr>
        <w:t>Representatives</w:t>
      </w:r>
      <w:r w:rsidRPr="002E6272">
        <w:rPr>
          <w:rFonts w:ascii="Century Gothic" w:hAnsi="Century Gothic"/>
          <w:spacing w:val="-34"/>
        </w:rPr>
        <w:t xml:space="preserve"> </w:t>
      </w:r>
      <w:r w:rsidRPr="002E6272">
        <w:rPr>
          <w:rFonts w:ascii="Century Gothic" w:hAnsi="Century Gothic"/>
        </w:rPr>
        <w:t>of</w:t>
      </w:r>
      <w:r w:rsidRPr="002E6272">
        <w:rPr>
          <w:rFonts w:ascii="Century Gothic" w:hAnsi="Century Gothic"/>
          <w:spacing w:val="-35"/>
        </w:rPr>
        <w:t xml:space="preserve"> </w:t>
      </w:r>
      <w:r w:rsidRPr="002E6272">
        <w:rPr>
          <w:rFonts w:ascii="Century Gothic" w:hAnsi="Century Gothic"/>
        </w:rPr>
        <w:t>the</w:t>
      </w:r>
      <w:r w:rsidRPr="002E6272">
        <w:rPr>
          <w:rFonts w:ascii="Century Gothic" w:hAnsi="Century Gothic"/>
          <w:spacing w:val="-34"/>
        </w:rPr>
        <w:t xml:space="preserve"> </w:t>
      </w:r>
      <w:r w:rsidRPr="002E6272">
        <w:rPr>
          <w:rFonts w:ascii="Century Gothic" w:hAnsi="Century Gothic"/>
        </w:rPr>
        <w:t>Ministry</w:t>
      </w:r>
      <w:r w:rsidRPr="002E6272">
        <w:rPr>
          <w:rFonts w:ascii="Century Gothic" w:hAnsi="Century Gothic"/>
          <w:spacing w:val="-35"/>
        </w:rPr>
        <w:t xml:space="preserve"> </w:t>
      </w:r>
      <w:r w:rsidRPr="002E6272">
        <w:rPr>
          <w:rFonts w:ascii="Century Gothic" w:hAnsi="Century Gothic"/>
        </w:rPr>
        <w:t>of</w:t>
      </w:r>
      <w:r w:rsidRPr="002E6272">
        <w:rPr>
          <w:rFonts w:ascii="Century Gothic" w:hAnsi="Century Gothic"/>
          <w:spacing w:val="-35"/>
        </w:rPr>
        <w:t xml:space="preserve"> </w:t>
      </w:r>
      <w:r w:rsidRPr="002E6272">
        <w:rPr>
          <w:rFonts w:ascii="Century Gothic" w:hAnsi="Century Gothic"/>
        </w:rPr>
        <w:t>Lands</w:t>
      </w:r>
      <w:r w:rsidRPr="002E6272">
        <w:rPr>
          <w:rFonts w:ascii="Century Gothic" w:hAnsi="Century Gothic"/>
          <w:spacing w:val="-34"/>
        </w:rPr>
        <w:t xml:space="preserve"> </w:t>
      </w:r>
      <w:r w:rsidRPr="002E6272">
        <w:rPr>
          <w:rFonts w:ascii="Century Gothic" w:hAnsi="Century Gothic"/>
        </w:rPr>
        <w:t>and</w:t>
      </w:r>
      <w:r w:rsidRPr="002E6272">
        <w:rPr>
          <w:rFonts w:ascii="Century Gothic" w:hAnsi="Century Gothic"/>
          <w:spacing w:val="-34"/>
        </w:rPr>
        <w:t xml:space="preserve"> </w:t>
      </w:r>
      <w:r w:rsidRPr="002E6272">
        <w:rPr>
          <w:rFonts w:ascii="Century Gothic" w:hAnsi="Century Gothic"/>
        </w:rPr>
        <w:t>Natural</w:t>
      </w:r>
      <w:r w:rsidRPr="002E6272">
        <w:rPr>
          <w:rFonts w:ascii="Century Gothic" w:hAnsi="Century Gothic"/>
          <w:spacing w:val="-35"/>
        </w:rPr>
        <w:t xml:space="preserve"> </w:t>
      </w:r>
      <w:r w:rsidRPr="002E6272">
        <w:rPr>
          <w:rFonts w:ascii="Century Gothic" w:hAnsi="Century Gothic"/>
        </w:rPr>
        <w:t>Resources/Project</w:t>
      </w:r>
      <w:r w:rsidRPr="002E6272">
        <w:rPr>
          <w:rFonts w:ascii="Century Gothic" w:hAnsi="Century Gothic"/>
          <w:spacing w:val="-33"/>
        </w:rPr>
        <w:t xml:space="preserve"> </w:t>
      </w:r>
      <w:r w:rsidRPr="002E6272">
        <w:rPr>
          <w:rFonts w:ascii="Century Gothic" w:hAnsi="Century Gothic"/>
        </w:rPr>
        <w:t>Coordinators</w:t>
      </w:r>
    </w:p>
    <w:p w14:paraId="11D7D6AF" w14:textId="77777777" w:rsidR="00726919" w:rsidRPr="002E6272" w:rsidRDefault="00726919" w:rsidP="00726919">
      <w:pPr>
        <w:rPr>
          <w:rFonts w:ascii="Century Gothic" w:eastAsia="Arial" w:hAnsi="Century Gothic"/>
        </w:rPr>
      </w:pPr>
      <w:r w:rsidRPr="002E6272">
        <w:rPr>
          <w:rFonts w:ascii="Century Gothic" w:hAnsi="Century Gothic"/>
        </w:rPr>
        <w:t>Representatives</w:t>
      </w:r>
      <w:r w:rsidRPr="002E6272">
        <w:rPr>
          <w:rFonts w:ascii="Century Gothic" w:hAnsi="Century Gothic"/>
          <w:spacing w:val="-17"/>
        </w:rPr>
        <w:t xml:space="preserve"> </w:t>
      </w:r>
      <w:r w:rsidRPr="002E6272">
        <w:rPr>
          <w:rFonts w:ascii="Century Gothic" w:hAnsi="Century Gothic"/>
        </w:rPr>
        <w:t>of</w:t>
      </w:r>
      <w:r w:rsidRPr="002E6272">
        <w:rPr>
          <w:rFonts w:ascii="Century Gothic" w:hAnsi="Century Gothic"/>
          <w:spacing w:val="-18"/>
        </w:rPr>
        <w:t xml:space="preserve"> </w:t>
      </w:r>
      <w:r w:rsidRPr="002E6272">
        <w:rPr>
          <w:rFonts w:ascii="Century Gothic" w:hAnsi="Century Gothic"/>
        </w:rPr>
        <w:t>the</w:t>
      </w:r>
      <w:r w:rsidRPr="002E6272">
        <w:rPr>
          <w:rFonts w:ascii="Century Gothic" w:hAnsi="Century Gothic"/>
          <w:spacing w:val="-16"/>
        </w:rPr>
        <w:t xml:space="preserve"> </w:t>
      </w:r>
      <w:r w:rsidRPr="002E6272">
        <w:rPr>
          <w:rFonts w:ascii="Century Gothic" w:hAnsi="Century Gothic"/>
        </w:rPr>
        <w:t>Forestry</w:t>
      </w:r>
      <w:r w:rsidRPr="002E6272">
        <w:rPr>
          <w:rFonts w:ascii="Century Gothic" w:hAnsi="Century Gothic"/>
          <w:spacing w:val="-18"/>
        </w:rPr>
        <w:t xml:space="preserve"> </w:t>
      </w:r>
      <w:r w:rsidRPr="002E6272">
        <w:rPr>
          <w:rFonts w:ascii="Century Gothic" w:hAnsi="Century Gothic"/>
        </w:rPr>
        <w:t>Commission</w:t>
      </w:r>
    </w:p>
    <w:p w14:paraId="2053AA87" w14:textId="77777777" w:rsidR="00726919" w:rsidRPr="002E6272" w:rsidRDefault="00726919" w:rsidP="00726919">
      <w:pPr>
        <w:rPr>
          <w:rFonts w:ascii="Century Gothic" w:eastAsia="Arial" w:hAnsi="Century Gothic"/>
        </w:rPr>
      </w:pPr>
      <w:r w:rsidRPr="002E6272">
        <w:rPr>
          <w:rFonts w:ascii="Century Gothic" w:hAnsi="Century Gothic"/>
        </w:rPr>
        <w:t>Representatives</w:t>
      </w:r>
      <w:r w:rsidRPr="002E6272">
        <w:rPr>
          <w:rFonts w:ascii="Century Gothic" w:hAnsi="Century Gothic"/>
          <w:spacing w:val="-18"/>
        </w:rPr>
        <w:t xml:space="preserve"> </w:t>
      </w:r>
      <w:r w:rsidRPr="002E6272">
        <w:rPr>
          <w:rFonts w:ascii="Century Gothic" w:hAnsi="Century Gothic"/>
        </w:rPr>
        <w:t>of</w:t>
      </w:r>
      <w:r w:rsidRPr="002E6272">
        <w:rPr>
          <w:rFonts w:ascii="Century Gothic" w:hAnsi="Century Gothic"/>
          <w:spacing w:val="-17"/>
        </w:rPr>
        <w:t xml:space="preserve"> </w:t>
      </w:r>
      <w:r w:rsidRPr="002E6272">
        <w:rPr>
          <w:rFonts w:ascii="Century Gothic" w:hAnsi="Century Gothic"/>
          <w:spacing w:val="-3"/>
        </w:rPr>
        <w:t>COCOBOD</w:t>
      </w:r>
      <w:r w:rsidRPr="002E6272">
        <w:rPr>
          <w:rFonts w:ascii="Century Gothic" w:hAnsi="Century Gothic"/>
          <w:spacing w:val="-16"/>
        </w:rPr>
        <w:t xml:space="preserve"> </w:t>
      </w:r>
      <w:r w:rsidRPr="002E6272">
        <w:rPr>
          <w:rFonts w:ascii="Century Gothic" w:hAnsi="Century Gothic"/>
        </w:rPr>
        <w:t>&amp;</w:t>
      </w:r>
      <w:r w:rsidRPr="002E6272">
        <w:rPr>
          <w:rFonts w:ascii="Century Gothic" w:hAnsi="Century Gothic"/>
          <w:spacing w:val="-16"/>
        </w:rPr>
        <w:t xml:space="preserve"> </w:t>
      </w:r>
      <w:r w:rsidRPr="002E6272">
        <w:rPr>
          <w:rFonts w:ascii="Century Gothic" w:hAnsi="Century Gothic"/>
        </w:rPr>
        <w:t>CRIG</w:t>
      </w:r>
    </w:p>
    <w:p w14:paraId="44C1C44D" w14:textId="77777777" w:rsidR="00726919" w:rsidRPr="002E6272" w:rsidRDefault="00726919" w:rsidP="00726919">
      <w:pPr>
        <w:rPr>
          <w:rFonts w:ascii="Century Gothic" w:eastAsia="Arial" w:hAnsi="Century Gothic"/>
        </w:rPr>
      </w:pPr>
      <w:r w:rsidRPr="002E6272">
        <w:rPr>
          <w:rFonts w:ascii="Century Gothic" w:hAnsi="Century Gothic"/>
        </w:rPr>
        <w:t>Representative</w:t>
      </w:r>
      <w:r>
        <w:rPr>
          <w:rFonts w:ascii="Century Gothic" w:hAnsi="Century Gothic"/>
        </w:rPr>
        <w:t>s</w:t>
      </w:r>
      <w:r w:rsidRPr="002E6272">
        <w:rPr>
          <w:rFonts w:ascii="Century Gothic" w:hAnsi="Century Gothic"/>
          <w:spacing w:val="-17"/>
        </w:rPr>
        <w:t xml:space="preserve"> </w:t>
      </w:r>
      <w:r w:rsidRPr="002E6272">
        <w:rPr>
          <w:rFonts w:ascii="Century Gothic" w:hAnsi="Century Gothic"/>
        </w:rPr>
        <w:t>of</w:t>
      </w:r>
      <w:r w:rsidRPr="002E6272">
        <w:rPr>
          <w:rFonts w:ascii="Century Gothic" w:hAnsi="Century Gothic"/>
          <w:spacing w:val="-16"/>
        </w:rPr>
        <w:t xml:space="preserve"> </w:t>
      </w:r>
      <w:r w:rsidRPr="002E6272">
        <w:rPr>
          <w:rFonts w:ascii="Century Gothic" w:hAnsi="Century Gothic"/>
        </w:rPr>
        <w:t>the</w:t>
      </w:r>
      <w:r w:rsidRPr="002E6272">
        <w:rPr>
          <w:rFonts w:ascii="Century Gothic" w:hAnsi="Century Gothic"/>
          <w:spacing w:val="-15"/>
        </w:rPr>
        <w:t xml:space="preserve"> </w:t>
      </w:r>
      <w:r w:rsidRPr="002E6272">
        <w:rPr>
          <w:rFonts w:ascii="Century Gothic" w:hAnsi="Century Gothic"/>
        </w:rPr>
        <w:t>Ministry</w:t>
      </w:r>
      <w:r w:rsidRPr="002E6272">
        <w:rPr>
          <w:rFonts w:ascii="Century Gothic" w:hAnsi="Century Gothic"/>
          <w:spacing w:val="-18"/>
        </w:rPr>
        <w:t xml:space="preserve"> </w:t>
      </w:r>
      <w:r w:rsidRPr="002E6272">
        <w:rPr>
          <w:rFonts w:ascii="Century Gothic" w:hAnsi="Century Gothic"/>
        </w:rPr>
        <w:t>of</w:t>
      </w:r>
      <w:r w:rsidRPr="002E6272">
        <w:rPr>
          <w:rFonts w:ascii="Century Gothic" w:hAnsi="Century Gothic"/>
          <w:spacing w:val="-16"/>
        </w:rPr>
        <w:t xml:space="preserve"> </w:t>
      </w:r>
      <w:r w:rsidRPr="002E6272">
        <w:rPr>
          <w:rFonts w:ascii="Century Gothic" w:hAnsi="Century Gothic"/>
        </w:rPr>
        <w:t>Food</w:t>
      </w:r>
      <w:r w:rsidRPr="002E6272">
        <w:rPr>
          <w:rFonts w:ascii="Century Gothic" w:hAnsi="Century Gothic"/>
          <w:spacing w:val="-16"/>
        </w:rPr>
        <w:t xml:space="preserve"> </w:t>
      </w:r>
      <w:r w:rsidRPr="002E6272">
        <w:rPr>
          <w:rFonts w:ascii="Century Gothic" w:hAnsi="Century Gothic"/>
        </w:rPr>
        <w:t>and</w:t>
      </w:r>
      <w:r w:rsidRPr="002E6272">
        <w:rPr>
          <w:rFonts w:ascii="Century Gothic" w:hAnsi="Century Gothic"/>
          <w:spacing w:val="-17"/>
        </w:rPr>
        <w:t xml:space="preserve"> </w:t>
      </w:r>
      <w:r w:rsidRPr="002E6272">
        <w:rPr>
          <w:rFonts w:ascii="Century Gothic" w:hAnsi="Century Gothic"/>
        </w:rPr>
        <w:t>Agriculture</w:t>
      </w:r>
    </w:p>
    <w:p w14:paraId="58948DD8" w14:textId="77777777" w:rsidR="00726919" w:rsidRPr="002E6272" w:rsidRDefault="00726919" w:rsidP="00726919">
      <w:pPr>
        <w:rPr>
          <w:rFonts w:ascii="Century Gothic" w:eastAsia="Arial" w:hAnsi="Century Gothic"/>
        </w:rPr>
      </w:pPr>
      <w:r w:rsidRPr="002E6272">
        <w:rPr>
          <w:rFonts w:ascii="Century Gothic" w:hAnsi="Century Gothic"/>
        </w:rPr>
        <w:t>Representatives of the</w:t>
      </w:r>
      <w:r w:rsidRPr="002E6272">
        <w:rPr>
          <w:rFonts w:ascii="Century Gothic" w:hAnsi="Century Gothic"/>
          <w:spacing w:val="-45"/>
        </w:rPr>
        <w:t xml:space="preserve"> </w:t>
      </w:r>
      <w:r w:rsidRPr="002E6272">
        <w:rPr>
          <w:rFonts w:ascii="Century Gothic" w:hAnsi="Century Gothic"/>
        </w:rPr>
        <w:t>EPA</w:t>
      </w:r>
    </w:p>
    <w:p w14:paraId="5612896F" w14:textId="77777777" w:rsidR="00726919" w:rsidRPr="002E6272" w:rsidRDefault="00726919" w:rsidP="00726919">
      <w:pPr>
        <w:rPr>
          <w:rFonts w:ascii="Century Gothic" w:eastAsia="Arial" w:hAnsi="Century Gothic"/>
        </w:rPr>
      </w:pPr>
      <w:r w:rsidRPr="002E6272">
        <w:rPr>
          <w:rFonts w:ascii="Century Gothic" w:hAnsi="Century Gothic"/>
        </w:rPr>
        <w:t>Representatives of</w:t>
      </w:r>
      <w:r w:rsidRPr="002E6272">
        <w:rPr>
          <w:rFonts w:ascii="Century Gothic" w:hAnsi="Century Gothic"/>
          <w:spacing w:val="-32"/>
        </w:rPr>
        <w:t xml:space="preserve"> </w:t>
      </w:r>
      <w:r w:rsidRPr="002E6272">
        <w:rPr>
          <w:rFonts w:ascii="Century Gothic" w:hAnsi="Century Gothic"/>
        </w:rPr>
        <w:t>PPRSD</w:t>
      </w:r>
    </w:p>
    <w:p w14:paraId="202F4BBB" w14:textId="77777777" w:rsidR="00726919" w:rsidRPr="002E6272" w:rsidRDefault="00726919" w:rsidP="00726919">
      <w:pPr>
        <w:rPr>
          <w:rFonts w:ascii="Century Gothic" w:hAnsi="Century Gothic"/>
        </w:rPr>
      </w:pPr>
    </w:p>
    <w:p w14:paraId="517907B2" w14:textId="77777777" w:rsidR="00726919" w:rsidRPr="002E6272" w:rsidRDefault="00726919" w:rsidP="00726919">
      <w:pPr>
        <w:rPr>
          <w:rFonts w:ascii="Century Gothic" w:hAnsi="Century Gothic"/>
          <w:b/>
        </w:rPr>
      </w:pPr>
      <w:bookmarkStart w:id="468" w:name="_Toc57900784"/>
      <w:r w:rsidRPr="002E6272">
        <w:rPr>
          <w:rFonts w:ascii="Century Gothic" w:hAnsi="Century Gothic"/>
          <w:b/>
        </w:rPr>
        <w:t>5.2</w:t>
      </w:r>
      <w:r w:rsidRPr="002E6272">
        <w:rPr>
          <w:rFonts w:ascii="Century Gothic" w:hAnsi="Century Gothic"/>
          <w:b/>
        </w:rPr>
        <w:tab/>
        <w:t>Savannah Landscape</w:t>
      </w:r>
      <w:bookmarkEnd w:id="468"/>
    </w:p>
    <w:p w14:paraId="2B290B6F" w14:textId="77777777" w:rsidR="00726919" w:rsidRPr="002E6272" w:rsidRDefault="00726919" w:rsidP="00726919">
      <w:pPr>
        <w:rPr>
          <w:rFonts w:ascii="Century Gothic" w:hAnsi="Century Gothic"/>
        </w:rPr>
      </w:pPr>
      <w:r w:rsidRPr="002E6272">
        <w:rPr>
          <w:rFonts w:ascii="Century Gothic" w:hAnsi="Century Gothic"/>
          <w:w w:val="95"/>
        </w:rPr>
        <w:t>GLRSSMP</w:t>
      </w:r>
      <w:r w:rsidRPr="002E6272">
        <w:rPr>
          <w:rFonts w:ascii="Century Gothic" w:hAnsi="Century Gothic"/>
          <w:spacing w:val="-19"/>
          <w:w w:val="95"/>
        </w:rPr>
        <w:t xml:space="preserve"> </w:t>
      </w:r>
      <w:r w:rsidRPr="002E6272">
        <w:rPr>
          <w:rFonts w:ascii="Century Gothic" w:hAnsi="Century Gothic"/>
          <w:w w:val="95"/>
        </w:rPr>
        <w:t>will</w:t>
      </w:r>
      <w:r w:rsidRPr="002E6272">
        <w:rPr>
          <w:rFonts w:ascii="Century Gothic" w:hAnsi="Century Gothic"/>
          <w:spacing w:val="-21"/>
          <w:w w:val="95"/>
        </w:rPr>
        <w:t xml:space="preserve"> </w:t>
      </w:r>
      <w:r w:rsidRPr="002E6272">
        <w:rPr>
          <w:rFonts w:ascii="Century Gothic" w:hAnsi="Century Gothic"/>
          <w:w w:val="95"/>
        </w:rPr>
        <w:t>adopt</w:t>
      </w:r>
      <w:r w:rsidRPr="002E6272">
        <w:rPr>
          <w:rFonts w:ascii="Century Gothic" w:hAnsi="Century Gothic"/>
          <w:spacing w:val="-20"/>
          <w:w w:val="95"/>
        </w:rPr>
        <w:t xml:space="preserve"> </w:t>
      </w:r>
      <w:r w:rsidRPr="002E6272">
        <w:rPr>
          <w:rFonts w:ascii="Century Gothic" w:hAnsi="Century Gothic"/>
          <w:w w:val="95"/>
        </w:rPr>
        <w:t>the</w:t>
      </w:r>
      <w:r w:rsidRPr="002E6272">
        <w:rPr>
          <w:rFonts w:ascii="Century Gothic" w:hAnsi="Century Gothic"/>
          <w:spacing w:val="-20"/>
          <w:w w:val="95"/>
        </w:rPr>
        <w:t xml:space="preserve"> </w:t>
      </w:r>
      <w:r w:rsidRPr="002E6272">
        <w:rPr>
          <w:rFonts w:ascii="Century Gothic" w:hAnsi="Century Gothic"/>
          <w:w w:val="95"/>
        </w:rPr>
        <w:t>following</w:t>
      </w:r>
      <w:r w:rsidRPr="002E6272">
        <w:rPr>
          <w:rFonts w:ascii="Century Gothic" w:hAnsi="Century Gothic"/>
          <w:spacing w:val="-20"/>
          <w:w w:val="95"/>
        </w:rPr>
        <w:t xml:space="preserve"> </w:t>
      </w:r>
      <w:r w:rsidRPr="002E6272">
        <w:rPr>
          <w:rFonts w:ascii="Century Gothic" w:hAnsi="Century Gothic"/>
          <w:w w:val="95"/>
        </w:rPr>
        <w:t>specific</w:t>
      </w:r>
      <w:r w:rsidRPr="002E6272">
        <w:rPr>
          <w:rFonts w:ascii="Century Gothic" w:hAnsi="Century Gothic"/>
          <w:spacing w:val="-20"/>
          <w:w w:val="95"/>
        </w:rPr>
        <w:t xml:space="preserve"> </w:t>
      </w:r>
      <w:r w:rsidRPr="002E6272">
        <w:rPr>
          <w:rFonts w:ascii="Century Gothic" w:hAnsi="Century Gothic"/>
          <w:w w:val="95"/>
        </w:rPr>
        <w:t>strategies</w:t>
      </w:r>
      <w:r w:rsidRPr="002E6272">
        <w:rPr>
          <w:rFonts w:ascii="Century Gothic" w:hAnsi="Century Gothic"/>
          <w:spacing w:val="-20"/>
          <w:w w:val="95"/>
        </w:rPr>
        <w:t xml:space="preserve"> </w:t>
      </w:r>
      <w:r w:rsidRPr="002E6272">
        <w:rPr>
          <w:rFonts w:ascii="Century Gothic" w:hAnsi="Century Gothic"/>
          <w:w w:val="95"/>
        </w:rPr>
        <w:t>to</w:t>
      </w:r>
      <w:r w:rsidRPr="002E6272">
        <w:rPr>
          <w:rFonts w:ascii="Century Gothic" w:hAnsi="Century Gothic"/>
          <w:spacing w:val="-20"/>
          <w:w w:val="95"/>
        </w:rPr>
        <w:t xml:space="preserve"> </w:t>
      </w:r>
      <w:r w:rsidRPr="002E6272">
        <w:rPr>
          <w:rFonts w:ascii="Century Gothic" w:hAnsi="Century Gothic"/>
          <w:w w:val="95"/>
        </w:rPr>
        <w:t>achieve</w:t>
      </w:r>
      <w:r w:rsidRPr="002E6272">
        <w:rPr>
          <w:rFonts w:ascii="Century Gothic" w:hAnsi="Century Gothic"/>
          <w:spacing w:val="-20"/>
          <w:w w:val="95"/>
        </w:rPr>
        <w:t xml:space="preserve"> </w:t>
      </w:r>
      <w:r w:rsidRPr="002E6272">
        <w:rPr>
          <w:rFonts w:ascii="Century Gothic" w:hAnsi="Century Gothic"/>
          <w:w w:val="95"/>
        </w:rPr>
        <w:t>an</w:t>
      </w:r>
      <w:r w:rsidRPr="002E6272">
        <w:rPr>
          <w:rFonts w:ascii="Century Gothic" w:hAnsi="Century Gothic"/>
          <w:spacing w:val="-21"/>
          <w:w w:val="95"/>
        </w:rPr>
        <w:t xml:space="preserve"> </w:t>
      </w:r>
      <w:r w:rsidRPr="002E6272">
        <w:rPr>
          <w:rFonts w:ascii="Century Gothic" w:hAnsi="Century Gothic"/>
          <w:w w:val="95"/>
        </w:rPr>
        <w:t>effective</w:t>
      </w:r>
      <w:r w:rsidRPr="002E6272">
        <w:rPr>
          <w:rFonts w:ascii="Century Gothic" w:hAnsi="Century Gothic"/>
          <w:spacing w:val="-20"/>
          <w:w w:val="95"/>
        </w:rPr>
        <w:t xml:space="preserve"> </w:t>
      </w:r>
      <w:r w:rsidRPr="002E6272">
        <w:rPr>
          <w:rFonts w:ascii="Century Gothic" w:hAnsi="Century Gothic"/>
          <w:w w:val="95"/>
        </w:rPr>
        <w:t>pest</w:t>
      </w:r>
      <w:r w:rsidRPr="002E6272">
        <w:rPr>
          <w:rFonts w:ascii="Century Gothic" w:hAnsi="Century Gothic"/>
          <w:spacing w:val="-18"/>
          <w:w w:val="95"/>
        </w:rPr>
        <w:t xml:space="preserve"> </w:t>
      </w:r>
      <w:r w:rsidRPr="002E6272">
        <w:rPr>
          <w:rFonts w:ascii="Century Gothic" w:hAnsi="Century Gothic"/>
          <w:w w:val="95"/>
        </w:rPr>
        <w:t>and</w:t>
      </w:r>
      <w:r w:rsidRPr="002E6272">
        <w:rPr>
          <w:rFonts w:ascii="Century Gothic" w:hAnsi="Century Gothic"/>
          <w:spacing w:val="-23"/>
          <w:w w:val="95"/>
        </w:rPr>
        <w:t xml:space="preserve"> </w:t>
      </w:r>
      <w:r w:rsidRPr="002E6272">
        <w:rPr>
          <w:rFonts w:ascii="Century Gothic" w:hAnsi="Century Gothic"/>
          <w:w w:val="95"/>
        </w:rPr>
        <w:t>pesticide</w:t>
      </w:r>
      <w:r w:rsidRPr="002E6272">
        <w:rPr>
          <w:rFonts w:ascii="Century Gothic" w:hAnsi="Century Gothic"/>
          <w:spacing w:val="-21"/>
          <w:w w:val="95"/>
        </w:rPr>
        <w:t xml:space="preserve"> </w:t>
      </w:r>
      <w:r w:rsidRPr="002E6272">
        <w:rPr>
          <w:rFonts w:ascii="Century Gothic" w:hAnsi="Century Gothic"/>
          <w:w w:val="95"/>
        </w:rPr>
        <w:t>management</w:t>
      </w:r>
      <w:r w:rsidRPr="002E6272">
        <w:rPr>
          <w:rFonts w:ascii="Century Gothic" w:hAnsi="Century Gothic"/>
          <w:w w:val="98"/>
        </w:rPr>
        <w:t xml:space="preserve"> </w:t>
      </w:r>
      <w:r w:rsidRPr="002E6272">
        <w:rPr>
          <w:rFonts w:ascii="Century Gothic" w:hAnsi="Century Gothic"/>
        </w:rPr>
        <w:t>process in the northern savannah zone.</w:t>
      </w:r>
    </w:p>
    <w:p w14:paraId="60A87E02" w14:textId="77777777" w:rsidR="00726919" w:rsidRPr="002E6272" w:rsidRDefault="00726919" w:rsidP="00726919">
      <w:pPr>
        <w:rPr>
          <w:rFonts w:ascii="Century Gothic" w:eastAsia="Arial" w:hAnsi="Century Gothic"/>
        </w:rPr>
      </w:pPr>
    </w:p>
    <w:p w14:paraId="3AF70704" w14:textId="77777777" w:rsidR="00726919" w:rsidRPr="002E6272" w:rsidRDefault="00726919" w:rsidP="00726919">
      <w:pPr>
        <w:rPr>
          <w:rFonts w:ascii="Century Gothic" w:eastAsia="Arial Narrow" w:hAnsi="Century Gothic"/>
          <w:b/>
          <w:i/>
          <w:iCs/>
        </w:rPr>
      </w:pPr>
      <w:bookmarkStart w:id="469" w:name="_bookmark75"/>
      <w:bookmarkEnd w:id="469"/>
      <w:r w:rsidRPr="002E6272">
        <w:rPr>
          <w:rFonts w:ascii="Century Gothic" w:hAnsi="Century Gothic"/>
          <w:b/>
          <w:i/>
          <w:iCs/>
        </w:rPr>
        <w:lastRenderedPageBreak/>
        <w:t>Formation of a Safeguard</w:t>
      </w:r>
      <w:r w:rsidRPr="002E6272">
        <w:rPr>
          <w:rFonts w:ascii="Century Gothic" w:hAnsi="Century Gothic"/>
          <w:b/>
          <w:i/>
          <w:iCs/>
          <w:spacing w:val="-3"/>
        </w:rPr>
        <w:t xml:space="preserve"> </w:t>
      </w:r>
      <w:r w:rsidRPr="002E6272">
        <w:rPr>
          <w:rFonts w:ascii="Century Gothic" w:hAnsi="Century Gothic"/>
          <w:b/>
          <w:i/>
          <w:iCs/>
        </w:rPr>
        <w:t>Team:</w:t>
      </w:r>
    </w:p>
    <w:p w14:paraId="31D4FAB2"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3"/>
        </w:rPr>
        <w:t xml:space="preserve"> </w:t>
      </w:r>
      <w:r w:rsidRPr="002E6272">
        <w:rPr>
          <w:rFonts w:ascii="Century Gothic" w:hAnsi="Century Gothic"/>
        </w:rPr>
        <w:t xml:space="preserve">Technical Coordination </w:t>
      </w:r>
      <w:r>
        <w:rPr>
          <w:rFonts w:ascii="Century Gothic" w:hAnsi="Century Gothic"/>
        </w:rPr>
        <w:t>O</w:t>
      </w:r>
      <w:r w:rsidRPr="002E6272">
        <w:rPr>
          <w:rFonts w:ascii="Century Gothic" w:hAnsi="Century Gothic"/>
        </w:rPr>
        <w:t xml:space="preserve">ffice </w:t>
      </w:r>
      <w:r>
        <w:rPr>
          <w:rFonts w:ascii="Century Gothic" w:hAnsi="Century Gothic"/>
        </w:rPr>
        <w:t xml:space="preserve">(TCO) </w:t>
      </w:r>
      <w:r w:rsidRPr="002E6272">
        <w:rPr>
          <w:rFonts w:ascii="Century Gothic" w:hAnsi="Century Gothic"/>
        </w:rPr>
        <w:t>in Bolgatanga and Ashanti Regions wi</w:t>
      </w:r>
      <w:r>
        <w:rPr>
          <w:rFonts w:ascii="Century Gothic" w:hAnsi="Century Gothic"/>
        </w:rPr>
        <w:t>ll</w:t>
      </w:r>
      <w:r w:rsidRPr="002E6272">
        <w:rPr>
          <w:rFonts w:ascii="Century Gothic" w:hAnsi="Century Gothic"/>
        </w:rPr>
        <w:t xml:space="preserve"> team up with the</w:t>
      </w:r>
      <w:r w:rsidRPr="002E6272">
        <w:rPr>
          <w:rFonts w:ascii="Century Gothic" w:hAnsi="Century Gothic"/>
          <w:spacing w:val="-3"/>
        </w:rPr>
        <w:t xml:space="preserve"> </w:t>
      </w:r>
      <w:r w:rsidRPr="002E6272">
        <w:rPr>
          <w:rFonts w:ascii="Century Gothic" w:hAnsi="Century Gothic"/>
        </w:rPr>
        <w:t>Safeguard</w:t>
      </w:r>
      <w:r w:rsidRPr="002E6272">
        <w:rPr>
          <w:rFonts w:ascii="Century Gothic" w:hAnsi="Century Gothic"/>
          <w:spacing w:val="-3"/>
        </w:rPr>
        <w:t xml:space="preserve"> </w:t>
      </w:r>
      <w:r w:rsidRPr="002E6272">
        <w:rPr>
          <w:rFonts w:ascii="Century Gothic" w:hAnsi="Century Gothic"/>
        </w:rPr>
        <w:t>team</w:t>
      </w:r>
      <w:r w:rsidRPr="002E6272">
        <w:rPr>
          <w:rFonts w:ascii="Century Gothic" w:hAnsi="Century Gothic"/>
          <w:spacing w:val="-2"/>
        </w:rPr>
        <w:t xml:space="preserve"> </w:t>
      </w:r>
      <w:r w:rsidRPr="002E6272">
        <w:rPr>
          <w:rFonts w:ascii="Century Gothic" w:hAnsi="Century Gothic"/>
        </w:rPr>
        <w:t>to</w:t>
      </w:r>
      <w:r w:rsidRPr="002E6272">
        <w:rPr>
          <w:rFonts w:ascii="Century Gothic" w:hAnsi="Century Gothic"/>
          <w:spacing w:val="-4"/>
        </w:rPr>
        <w:t xml:space="preserve"> </w:t>
      </w:r>
      <w:r w:rsidRPr="002E6272">
        <w:rPr>
          <w:rFonts w:ascii="Century Gothic" w:hAnsi="Century Gothic"/>
        </w:rPr>
        <w:t>oversee</w:t>
      </w:r>
      <w:r w:rsidRPr="002E6272">
        <w:rPr>
          <w:rFonts w:ascii="Century Gothic" w:hAnsi="Century Gothic"/>
          <w:spacing w:val="-2"/>
        </w:rPr>
        <w:t xml:space="preserve"> </w:t>
      </w:r>
      <w:r w:rsidRPr="002E6272">
        <w:rPr>
          <w:rFonts w:ascii="Century Gothic" w:hAnsi="Century Gothic"/>
        </w:rPr>
        <w:t>and</w:t>
      </w:r>
      <w:r w:rsidRPr="002E6272">
        <w:rPr>
          <w:rFonts w:ascii="Century Gothic" w:hAnsi="Century Gothic"/>
          <w:spacing w:val="-5"/>
        </w:rPr>
        <w:t xml:space="preserve"> </w:t>
      </w:r>
      <w:r w:rsidRPr="002E6272">
        <w:rPr>
          <w:rFonts w:ascii="Century Gothic" w:hAnsi="Century Gothic"/>
        </w:rPr>
        <w:t>ensure</w:t>
      </w:r>
      <w:r w:rsidRPr="002E6272">
        <w:rPr>
          <w:rFonts w:ascii="Century Gothic" w:hAnsi="Century Gothic"/>
          <w:spacing w:val="-3"/>
        </w:rPr>
        <w:t xml:space="preserve"> </w:t>
      </w:r>
      <w:r w:rsidRPr="002E6272">
        <w:rPr>
          <w:rFonts w:ascii="Century Gothic" w:hAnsi="Century Gothic"/>
        </w:rPr>
        <w:t>that</w:t>
      </w:r>
      <w:r w:rsidRPr="002E6272">
        <w:rPr>
          <w:rFonts w:ascii="Century Gothic" w:hAnsi="Century Gothic"/>
          <w:spacing w:val="-5"/>
        </w:rPr>
        <w:t xml:space="preserve"> </w:t>
      </w:r>
      <w:r w:rsidRPr="002E6272">
        <w:rPr>
          <w:rFonts w:ascii="Century Gothic" w:hAnsi="Century Gothic"/>
        </w:rPr>
        <w:t>the</w:t>
      </w:r>
      <w:r w:rsidRPr="002E6272">
        <w:rPr>
          <w:rFonts w:ascii="Century Gothic" w:hAnsi="Century Gothic"/>
          <w:spacing w:val="-5"/>
        </w:rPr>
        <w:t xml:space="preserve"> </w:t>
      </w:r>
      <w:r w:rsidRPr="002E6272">
        <w:rPr>
          <w:rFonts w:ascii="Century Gothic" w:hAnsi="Century Gothic"/>
        </w:rPr>
        <w:t>project</w:t>
      </w:r>
      <w:r w:rsidRPr="002E6272">
        <w:rPr>
          <w:rFonts w:ascii="Century Gothic" w:hAnsi="Century Gothic"/>
          <w:w w:val="120"/>
        </w:rPr>
        <w:t xml:space="preserve"> </w:t>
      </w:r>
      <w:r w:rsidRPr="002E6272">
        <w:rPr>
          <w:rFonts w:ascii="Century Gothic" w:hAnsi="Century Gothic"/>
          <w:w w:val="95"/>
        </w:rPr>
        <w:t>complies</w:t>
      </w:r>
      <w:r w:rsidRPr="002E6272">
        <w:rPr>
          <w:rFonts w:ascii="Century Gothic" w:hAnsi="Century Gothic"/>
          <w:spacing w:val="-23"/>
          <w:w w:val="95"/>
        </w:rPr>
        <w:t xml:space="preserve"> </w:t>
      </w:r>
      <w:r w:rsidRPr="002E6272">
        <w:rPr>
          <w:rFonts w:ascii="Century Gothic" w:hAnsi="Century Gothic"/>
          <w:w w:val="95"/>
        </w:rPr>
        <w:t>with</w:t>
      </w:r>
      <w:r w:rsidRPr="002E6272">
        <w:rPr>
          <w:rFonts w:ascii="Century Gothic" w:hAnsi="Century Gothic"/>
          <w:spacing w:val="-22"/>
          <w:w w:val="95"/>
        </w:rPr>
        <w:t xml:space="preserve"> </w:t>
      </w:r>
      <w:r w:rsidRPr="002E6272">
        <w:rPr>
          <w:rFonts w:ascii="Century Gothic" w:hAnsi="Century Gothic"/>
          <w:w w:val="95"/>
        </w:rPr>
        <w:t>relevant</w:t>
      </w:r>
      <w:r w:rsidRPr="002E6272">
        <w:rPr>
          <w:rFonts w:ascii="Century Gothic" w:hAnsi="Century Gothic"/>
          <w:spacing w:val="-22"/>
          <w:w w:val="95"/>
        </w:rPr>
        <w:t xml:space="preserve"> </w:t>
      </w:r>
      <w:r w:rsidRPr="002E6272">
        <w:rPr>
          <w:rFonts w:ascii="Century Gothic" w:hAnsi="Century Gothic"/>
          <w:w w:val="95"/>
        </w:rPr>
        <w:t>safeguard issues policy</w:t>
      </w:r>
      <w:r w:rsidRPr="002E6272">
        <w:rPr>
          <w:rFonts w:ascii="Century Gothic" w:hAnsi="Century Gothic"/>
          <w:spacing w:val="-22"/>
          <w:w w:val="95"/>
        </w:rPr>
        <w:t xml:space="preserve"> </w:t>
      </w:r>
      <w:r w:rsidRPr="002E6272">
        <w:rPr>
          <w:rFonts w:ascii="Century Gothic" w:hAnsi="Century Gothic"/>
          <w:w w:val="95"/>
        </w:rPr>
        <w:t>documents</w:t>
      </w:r>
      <w:r w:rsidRPr="002E6272">
        <w:rPr>
          <w:rFonts w:ascii="Century Gothic" w:hAnsi="Century Gothic"/>
          <w:spacing w:val="-24"/>
          <w:w w:val="95"/>
        </w:rPr>
        <w:t xml:space="preserve"> </w:t>
      </w:r>
      <w:r w:rsidRPr="002E6272">
        <w:rPr>
          <w:rFonts w:ascii="Century Gothic" w:hAnsi="Century Gothic"/>
          <w:w w:val="95"/>
        </w:rPr>
        <w:t>prepared</w:t>
      </w:r>
      <w:r w:rsidRPr="002E6272">
        <w:rPr>
          <w:rFonts w:ascii="Century Gothic" w:hAnsi="Century Gothic"/>
          <w:spacing w:val="-22"/>
          <w:w w:val="95"/>
        </w:rPr>
        <w:t xml:space="preserve"> </w:t>
      </w:r>
      <w:r w:rsidRPr="002E6272">
        <w:rPr>
          <w:rFonts w:ascii="Century Gothic" w:hAnsi="Century Gothic"/>
          <w:w w:val="95"/>
        </w:rPr>
        <w:t>for</w:t>
      </w:r>
      <w:r w:rsidRPr="002E6272">
        <w:rPr>
          <w:rFonts w:ascii="Century Gothic" w:hAnsi="Century Gothic"/>
          <w:spacing w:val="-22"/>
          <w:w w:val="95"/>
        </w:rPr>
        <w:t xml:space="preserve"> </w:t>
      </w:r>
      <w:r w:rsidRPr="002E6272">
        <w:rPr>
          <w:rFonts w:ascii="Century Gothic" w:hAnsi="Century Gothic"/>
          <w:w w:val="95"/>
        </w:rPr>
        <w:t>the</w:t>
      </w:r>
      <w:r w:rsidRPr="002E6272">
        <w:rPr>
          <w:rFonts w:ascii="Century Gothic" w:hAnsi="Century Gothic"/>
          <w:spacing w:val="-24"/>
          <w:w w:val="95"/>
        </w:rPr>
        <w:t xml:space="preserve"> </w:t>
      </w:r>
      <w:r w:rsidRPr="002E6272">
        <w:rPr>
          <w:rFonts w:ascii="Century Gothic" w:hAnsi="Century Gothic"/>
          <w:w w:val="95"/>
        </w:rPr>
        <w:t>project</w:t>
      </w:r>
      <w:r w:rsidRPr="002E6272">
        <w:rPr>
          <w:rFonts w:ascii="Century Gothic" w:hAnsi="Century Gothic"/>
          <w:spacing w:val="-22"/>
          <w:w w:val="95"/>
        </w:rPr>
        <w:t xml:space="preserve"> </w:t>
      </w:r>
      <w:r w:rsidRPr="002E6272">
        <w:rPr>
          <w:rFonts w:ascii="Century Gothic" w:hAnsi="Century Gothic"/>
          <w:w w:val="95"/>
        </w:rPr>
        <w:t>including</w:t>
      </w:r>
      <w:r w:rsidRPr="002E6272">
        <w:rPr>
          <w:rFonts w:ascii="Century Gothic" w:hAnsi="Century Gothic"/>
          <w:spacing w:val="-23"/>
          <w:w w:val="95"/>
        </w:rPr>
        <w:t xml:space="preserve"> </w:t>
      </w:r>
      <w:r w:rsidRPr="002E6272">
        <w:rPr>
          <w:rFonts w:ascii="Century Gothic" w:hAnsi="Century Gothic"/>
          <w:w w:val="95"/>
        </w:rPr>
        <w:t>this</w:t>
      </w:r>
      <w:r w:rsidRPr="002E6272">
        <w:rPr>
          <w:rFonts w:ascii="Century Gothic" w:hAnsi="Century Gothic"/>
          <w:spacing w:val="-22"/>
          <w:w w:val="95"/>
        </w:rPr>
        <w:t xml:space="preserve"> </w:t>
      </w:r>
      <w:r w:rsidRPr="002E6272">
        <w:rPr>
          <w:rFonts w:ascii="Century Gothic" w:hAnsi="Century Gothic"/>
          <w:w w:val="95"/>
        </w:rPr>
        <w:t>PMP.</w:t>
      </w:r>
    </w:p>
    <w:p w14:paraId="52A25B20" w14:textId="77777777" w:rsidR="00726919" w:rsidRPr="002E6272" w:rsidRDefault="00726919" w:rsidP="00726919">
      <w:pPr>
        <w:rPr>
          <w:rFonts w:ascii="Century Gothic" w:eastAsia="Arial" w:hAnsi="Century Gothic"/>
          <w:b/>
          <w:bCs/>
          <w:i/>
          <w:iCs/>
        </w:rPr>
      </w:pPr>
    </w:p>
    <w:p w14:paraId="398EBA02" w14:textId="77777777" w:rsidR="00726919" w:rsidRPr="002E6272" w:rsidRDefault="00726919" w:rsidP="00726919">
      <w:pPr>
        <w:rPr>
          <w:rFonts w:ascii="Century Gothic" w:eastAsia="Arial Narrow" w:hAnsi="Century Gothic"/>
          <w:b/>
          <w:bCs/>
          <w:i/>
          <w:iCs/>
        </w:rPr>
      </w:pPr>
      <w:bookmarkStart w:id="470" w:name="_bookmark76"/>
      <w:bookmarkEnd w:id="470"/>
      <w:r w:rsidRPr="002E6272">
        <w:rPr>
          <w:rFonts w:ascii="Century Gothic" w:hAnsi="Century Gothic"/>
          <w:b/>
          <w:bCs/>
          <w:i/>
          <w:iCs/>
        </w:rPr>
        <w:t>Registration and Training of all Interested Pesticide Distributors/Resellers under the</w:t>
      </w:r>
      <w:r w:rsidRPr="002E6272">
        <w:rPr>
          <w:rFonts w:ascii="Century Gothic" w:hAnsi="Century Gothic"/>
          <w:b/>
          <w:bCs/>
          <w:i/>
          <w:iCs/>
          <w:spacing w:val="-8"/>
        </w:rPr>
        <w:t xml:space="preserve"> </w:t>
      </w:r>
      <w:r w:rsidRPr="002E6272">
        <w:rPr>
          <w:rFonts w:ascii="Century Gothic" w:hAnsi="Century Gothic"/>
          <w:b/>
          <w:bCs/>
          <w:i/>
          <w:iCs/>
        </w:rPr>
        <w:t>Project:</w:t>
      </w:r>
    </w:p>
    <w:p w14:paraId="3382C155" w14:textId="77777777" w:rsidR="00726919" w:rsidRPr="002E6272" w:rsidRDefault="00726919" w:rsidP="00726919">
      <w:pPr>
        <w:rPr>
          <w:rFonts w:ascii="Century Gothic" w:hAnsi="Century Gothic"/>
        </w:rPr>
      </w:pPr>
      <w:r w:rsidRPr="002E6272">
        <w:rPr>
          <w:rFonts w:ascii="Century Gothic" w:hAnsi="Century Gothic"/>
        </w:rPr>
        <w:t>GLRSSMP</w:t>
      </w:r>
      <w:r w:rsidRPr="002E6272">
        <w:rPr>
          <w:rFonts w:ascii="Century Gothic" w:hAnsi="Century Gothic"/>
          <w:spacing w:val="-6"/>
        </w:rPr>
        <w:t xml:space="preserve"> </w:t>
      </w:r>
      <w:r w:rsidRPr="002E6272">
        <w:rPr>
          <w:rFonts w:ascii="Century Gothic" w:hAnsi="Century Gothic"/>
        </w:rPr>
        <w:t>will</w:t>
      </w:r>
      <w:r w:rsidRPr="002E6272">
        <w:rPr>
          <w:rFonts w:ascii="Century Gothic" w:hAnsi="Century Gothic"/>
          <w:spacing w:val="-7"/>
        </w:rPr>
        <w:t xml:space="preserve"> </w:t>
      </w:r>
      <w:r w:rsidRPr="002E6272">
        <w:rPr>
          <w:rFonts w:ascii="Century Gothic" w:hAnsi="Century Gothic"/>
        </w:rPr>
        <w:t>notify</w:t>
      </w:r>
      <w:r w:rsidRPr="002E6272">
        <w:rPr>
          <w:rFonts w:ascii="Century Gothic" w:hAnsi="Century Gothic"/>
          <w:spacing w:val="-5"/>
        </w:rPr>
        <w:t xml:space="preserve"> </w:t>
      </w:r>
      <w:r w:rsidRPr="002E6272">
        <w:rPr>
          <w:rFonts w:ascii="Century Gothic" w:hAnsi="Century Gothic"/>
        </w:rPr>
        <w:t>pesticide</w:t>
      </w:r>
      <w:r w:rsidRPr="002E6272">
        <w:rPr>
          <w:rFonts w:ascii="Century Gothic" w:hAnsi="Century Gothic"/>
          <w:spacing w:val="-8"/>
        </w:rPr>
        <w:t xml:space="preserve"> </w:t>
      </w:r>
      <w:r w:rsidRPr="002E6272">
        <w:rPr>
          <w:rFonts w:ascii="Century Gothic" w:hAnsi="Century Gothic"/>
        </w:rPr>
        <w:t>distributors</w:t>
      </w:r>
      <w:r w:rsidRPr="002E6272">
        <w:rPr>
          <w:rFonts w:ascii="Century Gothic" w:hAnsi="Century Gothic"/>
          <w:spacing w:val="-7"/>
        </w:rPr>
        <w:t xml:space="preserve"> </w:t>
      </w:r>
      <w:r w:rsidRPr="002E6272">
        <w:rPr>
          <w:rFonts w:ascii="Century Gothic" w:hAnsi="Century Gothic"/>
        </w:rPr>
        <w:t>or</w:t>
      </w:r>
      <w:r w:rsidRPr="002E6272">
        <w:rPr>
          <w:rFonts w:ascii="Century Gothic" w:hAnsi="Century Gothic"/>
          <w:spacing w:val="-7"/>
        </w:rPr>
        <w:t xml:space="preserve"> </w:t>
      </w:r>
      <w:r w:rsidRPr="002E6272">
        <w:rPr>
          <w:rFonts w:ascii="Century Gothic" w:hAnsi="Century Gothic"/>
        </w:rPr>
        <w:t>publish</w:t>
      </w:r>
      <w:r w:rsidRPr="002E6272">
        <w:rPr>
          <w:rFonts w:ascii="Century Gothic" w:hAnsi="Century Gothic"/>
          <w:spacing w:val="-7"/>
        </w:rPr>
        <w:t xml:space="preserve"> </w:t>
      </w:r>
      <w:r w:rsidRPr="002E6272">
        <w:rPr>
          <w:rFonts w:ascii="Century Gothic" w:hAnsi="Century Gothic"/>
        </w:rPr>
        <w:t>in</w:t>
      </w:r>
      <w:r w:rsidRPr="002E6272">
        <w:rPr>
          <w:rFonts w:ascii="Century Gothic" w:hAnsi="Century Gothic"/>
          <w:spacing w:val="-7"/>
        </w:rPr>
        <w:t xml:space="preserve"> </w:t>
      </w:r>
      <w:r w:rsidRPr="002E6272">
        <w:rPr>
          <w:rFonts w:ascii="Century Gothic" w:hAnsi="Century Gothic"/>
        </w:rPr>
        <w:t>the</w:t>
      </w:r>
      <w:r w:rsidRPr="002E6272">
        <w:rPr>
          <w:rFonts w:ascii="Century Gothic" w:hAnsi="Century Gothic"/>
          <w:spacing w:val="-6"/>
        </w:rPr>
        <w:t xml:space="preserve"> </w:t>
      </w:r>
      <w:r w:rsidRPr="002E6272">
        <w:rPr>
          <w:rFonts w:ascii="Century Gothic" w:hAnsi="Century Gothic"/>
        </w:rPr>
        <w:t>national</w:t>
      </w:r>
      <w:r w:rsidRPr="002E6272">
        <w:rPr>
          <w:rFonts w:ascii="Century Gothic" w:hAnsi="Century Gothic"/>
          <w:spacing w:val="-7"/>
        </w:rPr>
        <w:t xml:space="preserve"> </w:t>
      </w:r>
      <w:r w:rsidRPr="002E6272">
        <w:rPr>
          <w:rFonts w:ascii="Century Gothic" w:hAnsi="Century Gothic"/>
        </w:rPr>
        <w:t>dailies</w:t>
      </w:r>
      <w:r w:rsidRPr="002E6272">
        <w:rPr>
          <w:rFonts w:ascii="Century Gothic" w:hAnsi="Century Gothic"/>
          <w:spacing w:val="-7"/>
        </w:rPr>
        <w:t xml:space="preserve"> </w:t>
      </w:r>
      <w:r w:rsidRPr="002E6272">
        <w:rPr>
          <w:rFonts w:ascii="Century Gothic" w:hAnsi="Century Gothic"/>
        </w:rPr>
        <w:t>that</w:t>
      </w:r>
      <w:r w:rsidRPr="002E6272">
        <w:rPr>
          <w:rFonts w:ascii="Century Gothic" w:hAnsi="Century Gothic"/>
          <w:spacing w:val="-8"/>
        </w:rPr>
        <w:t xml:space="preserve"> </w:t>
      </w:r>
      <w:r w:rsidRPr="002E6272">
        <w:rPr>
          <w:rFonts w:ascii="Century Gothic" w:hAnsi="Century Gothic"/>
        </w:rPr>
        <w:t>all</w:t>
      </w:r>
      <w:r w:rsidRPr="002E6272">
        <w:rPr>
          <w:rFonts w:ascii="Century Gothic" w:hAnsi="Century Gothic"/>
          <w:spacing w:val="-7"/>
        </w:rPr>
        <w:t xml:space="preserve"> </w:t>
      </w:r>
      <w:r w:rsidRPr="002E6272">
        <w:rPr>
          <w:rFonts w:ascii="Century Gothic" w:hAnsi="Century Gothic"/>
        </w:rPr>
        <w:t>interested</w:t>
      </w:r>
      <w:r w:rsidRPr="002E6272">
        <w:rPr>
          <w:rFonts w:ascii="Century Gothic" w:hAnsi="Century Gothic"/>
          <w:spacing w:val="-7"/>
        </w:rPr>
        <w:t xml:space="preserve"> </w:t>
      </w:r>
      <w:r w:rsidRPr="002E6272">
        <w:rPr>
          <w:rFonts w:ascii="Century Gothic" w:hAnsi="Century Gothic"/>
        </w:rPr>
        <w:t>pesticide</w:t>
      </w:r>
      <w:r w:rsidRPr="002E6272">
        <w:rPr>
          <w:rFonts w:ascii="Century Gothic" w:hAnsi="Century Gothic"/>
          <w:w w:val="89"/>
        </w:rPr>
        <w:t xml:space="preserve"> </w:t>
      </w:r>
      <w:r w:rsidRPr="002E6272">
        <w:rPr>
          <w:rFonts w:ascii="Century Gothic" w:hAnsi="Century Gothic"/>
        </w:rPr>
        <w:t>distributors</w:t>
      </w:r>
      <w:r w:rsidRPr="002E6272">
        <w:rPr>
          <w:rFonts w:ascii="Century Gothic" w:hAnsi="Century Gothic"/>
          <w:spacing w:val="-29"/>
        </w:rPr>
        <w:t xml:space="preserve"> </w:t>
      </w:r>
      <w:r w:rsidRPr="002E6272">
        <w:rPr>
          <w:rFonts w:ascii="Century Gothic" w:hAnsi="Century Gothic"/>
        </w:rPr>
        <w:t>or</w:t>
      </w:r>
      <w:r w:rsidRPr="002E6272">
        <w:rPr>
          <w:rFonts w:ascii="Century Gothic" w:hAnsi="Century Gothic"/>
          <w:spacing w:val="-29"/>
        </w:rPr>
        <w:t xml:space="preserve"> </w:t>
      </w:r>
      <w:r w:rsidRPr="002E6272">
        <w:rPr>
          <w:rFonts w:ascii="Century Gothic" w:hAnsi="Century Gothic"/>
        </w:rPr>
        <w:t>resellers</w:t>
      </w:r>
      <w:r w:rsidRPr="002E6272">
        <w:rPr>
          <w:rFonts w:ascii="Century Gothic" w:hAnsi="Century Gothic"/>
          <w:spacing w:val="-28"/>
        </w:rPr>
        <w:t xml:space="preserve"> </w:t>
      </w:r>
      <w:r w:rsidRPr="002E6272">
        <w:rPr>
          <w:rFonts w:ascii="Century Gothic" w:hAnsi="Century Gothic"/>
        </w:rPr>
        <w:t>interested</w:t>
      </w:r>
      <w:r w:rsidRPr="002E6272">
        <w:rPr>
          <w:rFonts w:ascii="Century Gothic" w:hAnsi="Century Gothic"/>
          <w:spacing w:val="-28"/>
        </w:rPr>
        <w:t xml:space="preserve"> </w:t>
      </w:r>
      <w:r w:rsidRPr="002E6272">
        <w:rPr>
          <w:rFonts w:ascii="Century Gothic" w:hAnsi="Century Gothic"/>
        </w:rPr>
        <w:t>in</w:t>
      </w:r>
      <w:r w:rsidRPr="002E6272">
        <w:rPr>
          <w:rFonts w:ascii="Century Gothic" w:hAnsi="Century Gothic"/>
          <w:spacing w:val="-28"/>
        </w:rPr>
        <w:t xml:space="preserve"> </w:t>
      </w:r>
      <w:r w:rsidRPr="002E6272">
        <w:rPr>
          <w:rFonts w:ascii="Century Gothic" w:hAnsi="Century Gothic"/>
        </w:rPr>
        <w:t>providing</w:t>
      </w:r>
      <w:r w:rsidRPr="002E6272">
        <w:rPr>
          <w:rFonts w:ascii="Century Gothic" w:hAnsi="Century Gothic"/>
          <w:spacing w:val="-28"/>
        </w:rPr>
        <w:t xml:space="preserve"> </w:t>
      </w:r>
      <w:r w:rsidRPr="002E6272">
        <w:rPr>
          <w:rFonts w:ascii="Century Gothic" w:hAnsi="Century Gothic"/>
        </w:rPr>
        <w:t>services</w:t>
      </w:r>
      <w:r w:rsidRPr="002E6272">
        <w:rPr>
          <w:rFonts w:ascii="Century Gothic" w:hAnsi="Century Gothic"/>
          <w:spacing w:val="-27"/>
        </w:rPr>
        <w:t xml:space="preserve"> </w:t>
      </w:r>
      <w:r w:rsidRPr="002E6272">
        <w:rPr>
          <w:rFonts w:ascii="Century Gothic" w:hAnsi="Century Gothic"/>
        </w:rPr>
        <w:t>or</w:t>
      </w:r>
      <w:r w:rsidRPr="002E6272">
        <w:rPr>
          <w:rFonts w:ascii="Century Gothic" w:hAnsi="Century Gothic"/>
          <w:spacing w:val="-28"/>
        </w:rPr>
        <w:t xml:space="preserve"> </w:t>
      </w:r>
      <w:r w:rsidRPr="002E6272">
        <w:rPr>
          <w:rFonts w:ascii="Century Gothic" w:hAnsi="Century Gothic"/>
        </w:rPr>
        <w:t>products</w:t>
      </w:r>
      <w:r w:rsidRPr="002E6272">
        <w:rPr>
          <w:rFonts w:ascii="Century Gothic" w:hAnsi="Century Gothic"/>
          <w:spacing w:val="-27"/>
        </w:rPr>
        <w:t xml:space="preserve"> </w:t>
      </w:r>
      <w:r w:rsidRPr="002E6272">
        <w:rPr>
          <w:rFonts w:ascii="Century Gothic" w:hAnsi="Century Gothic"/>
        </w:rPr>
        <w:t>for</w:t>
      </w:r>
      <w:r w:rsidRPr="002E6272">
        <w:rPr>
          <w:rFonts w:ascii="Century Gothic" w:hAnsi="Century Gothic"/>
          <w:spacing w:val="-29"/>
        </w:rPr>
        <w:t xml:space="preserve"> </w:t>
      </w:r>
      <w:r w:rsidRPr="002E6272">
        <w:rPr>
          <w:rFonts w:ascii="Century Gothic" w:hAnsi="Century Gothic"/>
        </w:rPr>
        <w:t>the</w:t>
      </w:r>
      <w:r w:rsidRPr="002E6272">
        <w:rPr>
          <w:rFonts w:ascii="Century Gothic" w:hAnsi="Century Gothic"/>
          <w:spacing w:val="-29"/>
        </w:rPr>
        <w:t xml:space="preserve"> </w:t>
      </w:r>
      <w:r w:rsidRPr="002E6272">
        <w:rPr>
          <w:rFonts w:ascii="Century Gothic" w:hAnsi="Century Gothic"/>
        </w:rPr>
        <w:t>Project</w:t>
      </w:r>
      <w:r w:rsidRPr="002E6272">
        <w:rPr>
          <w:rFonts w:ascii="Century Gothic" w:hAnsi="Century Gothic"/>
          <w:spacing w:val="-27"/>
        </w:rPr>
        <w:t xml:space="preserve"> </w:t>
      </w:r>
      <w:r w:rsidRPr="002E6272">
        <w:rPr>
          <w:rFonts w:ascii="Century Gothic" w:hAnsi="Century Gothic"/>
        </w:rPr>
        <w:t>are</w:t>
      </w:r>
      <w:r w:rsidRPr="002E6272">
        <w:rPr>
          <w:rFonts w:ascii="Century Gothic" w:hAnsi="Century Gothic"/>
          <w:spacing w:val="-29"/>
        </w:rPr>
        <w:t xml:space="preserve"> </w:t>
      </w:r>
      <w:r w:rsidRPr="002E6272">
        <w:rPr>
          <w:rFonts w:ascii="Century Gothic" w:hAnsi="Century Gothic"/>
        </w:rPr>
        <w:t>to</w:t>
      </w:r>
      <w:r w:rsidRPr="002E6272">
        <w:rPr>
          <w:rFonts w:ascii="Century Gothic" w:hAnsi="Century Gothic"/>
          <w:spacing w:val="-28"/>
        </w:rPr>
        <w:t xml:space="preserve"> </w:t>
      </w:r>
      <w:r w:rsidRPr="002E6272">
        <w:rPr>
          <w:rFonts w:ascii="Century Gothic" w:hAnsi="Century Gothic"/>
        </w:rPr>
        <w:t>register</w:t>
      </w:r>
      <w:r w:rsidRPr="002E6272">
        <w:rPr>
          <w:rFonts w:ascii="Century Gothic" w:hAnsi="Century Gothic"/>
          <w:spacing w:val="-29"/>
        </w:rPr>
        <w:t xml:space="preserve"> </w:t>
      </w:r>
      <w:r w:rsidRPr="002E6272">
        <w:rPr>
          <w:rFonts w:ascii="Century Gothic" w:hAnsi="Century Gothic"/>
        </w:rPr>
        <w:t>with</w:t>
      </w:r>
      <w:r w:rsidRPr="002E6272">
        <w:rPr>
          <w:rFonts w:ascii="Century Gothic" w:hAnsi="Century Gothic"/>
          <w:w w:val="101"/>
        </w:rPr>
        <w:t xml:space="preserve"> </w:t>
      </w:r>
      <w:r w:rsidRPr="002E6272">
        <w:rPr>
          <w:rFonts w:ascii="Century Gothic" w:hAnsi="Century Gothic"/>
        </w:rPr>
        <w:t>the</w:t>
      </w:r>
      <w:r w:rsidRPr="002E6272">
        <w:rPr>
          <w:rFonts w:ascii="Century Gothic" w:hAnsi="Century Gothic"/>
          <w:spacing w:val="19"/>
        </w:rPr>
        <w:t xml:space="preserve"> </w:t>
      </w:r>
      <w:r w:rsidRPr="002E6272">
        <w:rPr>
          <w:rFonts w:ascii="Century Gothic" w:hAnsi="Century Gothic"/>
        </w:rPr>
        <w:t>Project</w:t>
      </w:r>
      <w:r w:rsidRPr="002E6272">
        <w:rPr>
          <w:rFonts w:ascii="Century Gothic" w:hAnsi="Century Gothic"/>
          <w:spacing w:val="20"/>
        </w:rPr>
        <w:t xml:space="preserve"> </w:t>
      </w:r>
      <w:r w:rsidRPr="002E6272">
        <w:rPr>
          <w:rFonts w:ascii="Century Gothic" w:hAnsi="Century Gothic"/>
        </w:rPr>
        <w:t>by</w:t>
      </w:r>
      <w:r w:rsidRPr="002E6272">
        <w:rPr>
          <w:rFonts w:ascii="Century Gothic" w:hAnsi="Century Gothic"/>
          <w:spacing w:val="20"/>
        </w:rPr>
        <w:t xml:space="preserve"> </w:t>
      </w:r>
      <w:r w:rsidRPr="002E6272">
        <w:rPr>
          <w:rFonts w:ascii="Century Gothic" w:hAnsi="Century Gothic"/>
        </w:rPr>
        <w:t>providing</w:t>
      </w:r>
      <w:r w:rsidRPr="002E6272">
        <w:rPr>
          <w:rFonts w:ascii="Century Gothic" w:hAnsi="Century Gothic"/>
          <w:spacing w:val="17"/>
        </w:rPr>
        <w:t xml:space="preserve"> </w:t>
      </w:r>
      <w:r w:rsidRPr="002E6272">
        <w:rPr>
          <w:rFonts w:ascii="Century Gothic" w:hAnsi="Century Gothic"/>
        </w:rPr>
        <w:t>specific</w:t>
      </w:r>
      <w:r w:rsidRPr="002E6272">
        <w:rPr>
          <w:rFonts w:ascii="Century Gothic" w:hAnsi="Century Gothic"/>
          <w:spacing w:val="19"/>
        </w:rPr>
        <w:t xml:space="preserve"> </w:t>
      </w:r>
      <w:r w:rsidRPr="002E6272">
        <w:rPr>
          <w:rFonts w:ascii="Century Gothic" w:hAnsi="Century Gothic"/>
        </w:rPr>
        <w:t>requested</w:t>
      </w:r>
      <w:r w:rsidRPr="002E6272">
        <w:rPr>
          <w:rFonts w:ascii="Century Gothic" w:hAnsi="Century Gothic"/>
          <w:spacing w:val="18"/>
        </w:rPr>
        <w:t xml:space="preserve"> </w:t>
      </w:r>
      <w:r w:rsidRPr="002E6272">
        <w:rPr>
          <w:rFonts w:ascii="Century Gothic" w:hAnsi="Century Gothic"/>
        </w:rPr>
        <w:t>information</w:t>
      </w:r>
      <w:r w:rsidRPr="002E6272">
        <w:rPr>
          <w:rFonts w:ascii="Century Gothic" w:hAnsi="Century Gothic"/>
          <w:spacing w:val="18"/>
        </w:rPr>
        <w:t xml:space="preserve"> </w:t>
      </w:r>
      <w:r w:rsidRPr="002E6272">
        <w:rPr>
          <w:rFonts w:ascii="Century Gothic" w:hAnsi="Century Gothic"/>
        </w:rPr>
        <w:t>which</w:t>
      </w:r>
      <w:r w:rsidRPr="002E6272">
        <w:rPr>
          <w:rFonts w:ascii="Century Gothic" w:hAnsi="Century Gothic"/>
          <w:spacing w:val="16"/>
        </w:rPr>
        <w:t xml:space="preserve"> </w:t>
      </w:r>
      <w:r w:rsidRPr="002E6272">
        <w:rPr>
          <w:rFonts w:ascii="Century Gothic" w:hAnsi="Century Gothic"/>
        </w:rPr>
        <w:t>will</w:t>
      </w:r>
      <w:r w:rsidRPr="002E6272">
        <w:rPr>
          <w:rFonts w:ascii="Century Gothic" w:hAnsi="Century Gothic"/>
          <w:spacing w:val="18"/>
        </w:rPr>
        <w:t xml:space="preserve"> </w:t>
      </w:r>
      <w:r w:rsidRPr="002E6272">
        <w:rPr>
          <w:rFonts w:ascii="Century Gothic" w:hAnsi="Century Gothic"/>
        </w:rPr>
        <w:t>include</w:t>
      </w:r>
      <w:r w:rsidRPr="002E6272">
        <w:rPr>
          <w:rFonts w:ascii="Century Gothic" w:hAnsi="Century Gothic"/>
          <w:spacing w:val="18"/>
        </w:rPr>
        <w:t xml:space="preserve"> </w:t>
      </w:r>
      <w:r w:rsidRPr="002E6272">
        <w:rPr>
          <w:rFonts w:ascii="Century Gothic" w:hAnsi="Century Gothic"/>
        </w:rPr>
        <w:t>but</w:t>
      </w:r>
      <w:r w:rsidRPr="002E6272">
        <w:rPr>
          <w:rFonts w:ascii="Century Gothic" w:hAnsi="Century Gothic"/>
          <w:spacing w:val="19"/>
        </w:rPr>
        <w:t xml:space="preserve"> </w:t>
      </w:r>
      <w:r w:rsidRPr="002E6272">
        <w:rPr>
          <w:rFonts w:ascii="Century Gothic" w:hAnsi="Century Gothic"/>
        </w:rPr>
        <w:t>not</w:t>
      </w:r>
      <w:r w:rsidRPr="002E6272">
        <w:rPr>
          <w:rFonts w:ascii="Century Gothic" w:hAnsi="Century Gothic"/>
          <w:spacing w:val="19"/>
        </w:rPr>
        <w:t xml:space="preserve"> </w:t>
      </w:r>
      <w:r w:rsidRPr="002E6272">
        <w:rPr>
          <w:rFonts w:ascii="Century Gothic" w:hAnsi="Century Gothic"/>
        </w:rPr>
        <w:t>limited</w:t>
      </w:r>
      <w:r w:rsidRPr="002E6272">
        <w:rPr>
          <w:rFonts w:ascii="Century Gothic" w:hAnsi="Century Gothic"/>
          <w:spacing w:val="18"/>
        </w:rPr>
        <w:t xml:space="preserve"> </w:t>
      </w:r>
      <w:r w:rsidRPr="002E6272">
        <w:rPr>
          <w:rFonts w:ascii="Century Gothic" w:hAnsi="Century Gothic"/>
        </w:rPr>
        <w:t>to</w:t>
      </w:r>
      <w:r w:rsidRPr="002E6272">
        <w:rPr>
          <w:rFonts w:ascii="Century Gothic" w:hAnsi="Century Gothic"/>
          <w:spacing w:val="20"/>
        </w:rPr>
        <w:t xml:space="preserve"> </w:t>
      </w:r>
      <w:r w:rsidRPr="002E6272">
        <w:rPr>
          <w:rFonts w:ascii="Century Gothic" w:hAnsi="Century Gothic"/>
        </w:rPr>
        <w:t>the</w:t>
      </w:r>
      <w:r w:rsidRPr="002E6272">
        <w:rPr>
          <w:rFonts w:ascii="Century Gothic" w:hAnsi="Century Gothic"/>
          <w:w w:val="89"/>
        </w:rPr>
        <w:t xml:space="preserve"> </w:t>
      </w:r>
      <w:r w:rsidRPr="002E6272">
        <w:rPr>
          <w:rFonts w:ascii="Century Gothic" w:hAnsi="Century Gothic"/>
        </w:rPr>
        <w:t>following:</w:t>
      </w:r>
    </w:p>
    <w:p w14:paraId="3A3FB538" w14:textId="77777777" w:rsidR="00726919" w:rsidRPr="002E6272" w:rsidRDefault="00726919" w:rsidP="00726919">
      <w:pPr>
        <w:rPr>
          <w:rFonts w:ascii="Century Gothic" w:eastAsia="Arial" w:hAnsi="Century Gothic"/>
        </w:rPr>
      </w:pPr>
      <w:r w:rsidRPr="002E6272">
        <w:rPr>
          <w:rFonts w:ascii="Century Gothic" w:eastAsia="Arial" w:hAnsi="Century Gothic"/>
        </w:rPr>
        <w:t>C</w:t>
      </w:r>
      <w:r w:rsidRPr="002E6272">
        <w:rPr>
          <w:rFonts w:ascii="Century Gothic" w:eastAsia="Arial Unicode MS" w:hAnsi="Century Gothic"/>
        </w:rPr>
        <w:t>ertificate</w:t>
      </w:r>
      <w:r w:rsidRPr="002E6272">
        <w:rPr>
          <w:rFonts w:ascii="Century Gothic" w:eastAsia="Arial Unicode MS" w:hAnsi="Century Gothic"/>
          <w:spacing w:val="-36"/>
        </w:rPr>
        <w:t xml:space="preserve"> </w:t>
      </w:r>
      <w:r w:rsidRPr="002E6272">
        <w:rPr>
          <w:rFonts w:ascii="Century Gothic" w:eastAsia="Arial Unicode MS" w:hAnsi="Century Gothic"/>
        </w:rPr>
        <w:t>of</w:t>
      </w:r>
      <w:r w:rsidRPr="002E6272">
        <w:rPr>
          <w:rFonts w:ascii="Century Gothic" w:eastAsia="Arial Unicode MS" w:hAnsi="Century Gothic"/>
          <w:spacing w:val="-35"/>
        </w:rPr>
        <w:t xml:space="preserve"> </w:t>
      </w:r>
      <w:r w:rsidRPr="002E6272">
        <w:rPr>
          <w:rFonts w:ascii="Century Gothic" w:eastAsia="Arial Unicode MS" w:hAnsi="Century Gothic"/>
        </w:rPr>
        <w:t>registration</w:t>
      </w:r>
      <w:r w:rsidRPr="002E6272">
        <w:rPr>
          <w:rFonts w:ascii="Century Gothic" w:eastAsia="Arial Unicode MS" w:hAnsi="Century Gothic"/>
          <w:spacing w:val="-35"/>
        </w:rPr>
        <w:t xml:space="preserve"> </w:t>
      </w:r>
      <w:r w:rsidRPr="002E6272">
        <w:rPr>
          <w:rFonts w:ascii="Century Gothic" w:eastAsia="Arial Unicode MS" w:hAnsi="Century Gothic"/>
        </w:rPr>
        <w:t>or</w:t>
      </w:r>
      <w:r w:rsidRPr="002E6272">
        <w:rPr>
          <w:rFonts w:ascii="Century Gothic" w:eastAsia="Arial Unicode MS" w:hAnsi="Century Gothic"/>
          <w:spacing w:val="-35"/>
        </w:rPr>
        <w:t xml:space="preserve"> </w:t>
      </w:r>
      <w:r w:rsidRPr="002E6272">
        <w:rPr>
          <w:rFonts w:ascii="Century Gothic" w:eastAsia="Arial Unicode MS" w:hAnsi="Century Gothic"/>
        </w:rPr>
        <w:t>incorporation</w:t>
      </w:r>
      <w:r w:rsidRPr="002E6272">
        <w:rPr>
          <w:rFonts w:ascii="Century Gothic" w:eastAsia="Arial Unicode MS" w:hAnsi="Century Gothic"/>
          <w:spacing w:val="-35"/>
        </w:rPr>
        <w:t xml:space="preserve"> </w:t>
      </w:r>
      <w:r w:rsidRPr="002E6272">
        <w:rPr>
          <w:rFonts w:ascii="Century Gothic" w:eastAsia="Arial Unicode MS" w:hAnsi="Century Gothic"/>
        </w:rPr>
        <w:t>with</w:t>
      </w:r>
      <w:r w:rsidRPr="002E6272">
        <w:rPr>
          <w:rFonts w:ascii="Century Gothic" w:eastAsia="Arial Unicode MS" w:hAnsi="Century Gothic"/>
          <w:spacing w:val="-37"/>
        </w:rPr>
        <w:t xml:space="preserve"> </w:t>
      </w:r>
      <w:r w:rsidRPr="002E6272">
        <w:rPr>
          <w:rFonts w:ascii="Century Gothic" w:eastAsia="Arial Unicode MS" w:hAnsi="Century Gothic"/>
        </w:rPr>
        <w:t>the</w:t>
      </w:r>
      <w:r w:rsidRPr="002E6272">
        <w:rPr>
          <w:rFonts w:ascii="Century Gothic" w:eastAsia="Arial Unicode MS" w:hAnsi="Century Gothic"/>
          <w:spacing w:val="-36"/>
        </w:rPr>
        <w:t xml:space="preserve"> </w:t>
      </w:r>
      <w:r w:rsidRPr="002E6272">
        <w:rPr>
          <w:rFonts w:ascii="Century Gothic" w:eastAsia="Arial Unicode MS" w:hAnsi="Century Gothic"/>
        </w:rPr>
        <w:t>Register</w:t>
      </w:r>
      <w:r w:rsidRPr="002E6272">
        <w:rPr>
          <w:rFonts w:ascii="Century Gothic" w:eastAsia="Arial Unicode MS" w:hAnsi="Century Gothic"/>
          <w:spacing w:val="-35"/>
        </w:rPr>
        <w:t xml:space="preserve"> </w:t>
      </w:r>
      <w:r w:rsidRPr="002E6272">
        <w:rPr>
          <w:rFonts w:ascii="Century Gothic" w:eastAsia="Arial Unicode MS" w:hAnsi="Century Gothic"/>
        </w:rPr>
        <w:t>General’s</w:t>
      </w:r>
      <w:r w:rsidRPr="002E6272">
        <w:rPr>
          <w:rFonts w:ascii="Century Gothic" w:eastAsia="Arial Unicode MS" w:hAnsi="Century Gothic"/>
          <w:spacing w:val="-36"/>
        </w:rPr>
        <w:t xml:space="preserve"> </w:t>
      </w:r>
      <w:r w:rsidRPr="002E6272">
        <w:rPr>
          <w:rFonts w:ascii="Century Gothic" w:eastAsia="Arial Unicode MS" w:hAnsi="Century Gothic"/>
        </w:rPr>
        <w:t>Department</w:t>
      </w:r>
      <w:r w:rsidRPr="002E6272">
        <w:rPr>
          <w:rFonts w:ascii="Century Gothic" w:eastAsia="Arial Unicode MS" w:hAnsi="Century Gothic"/>
          <w:spacing w:val="-33"/>
        </w:rPr>
        <w:t xml:space="preserve"> </w:t>
      </w:r>
      <w:r w:rsidRPr="002E6272">
        <w:rPr>
          <w:rFonts w:ascii="Century Gothic" w:eastAsia="Arial" w:hAnsi="Century Gothic"/>
        </w:rPr>
        <w:t>of</w:t>
      </w:r>
      <w:r w:rsidRPr="002E6272">
        <w:rPr>
          <w:rFonts w:ascii="Century Gothic" w:eastAsia="Arial" w:hAnsi="Century Gothic"/>
          <w:spacing w:val="-36"/>
        </w:rPr>
        <w:t xml:space="preserve"> </w:t>
      </w:r>
      <w:r w:rsidRPr="002E6272">
        <w:rPr>
          <w:rFonts w:ascii="Century Gothic" w:eastAsia="Arial" w:hAnsi="Century Gothic"/>
        </w:rPr>
        <w:t>Ghana;</w:t>
      </w:r>
    </w:p>
    <w:p w14:paraId="3917E8EE" w14:textId="77777777" w:rsidR="00726919" w:rsidRPr="002E6272" w:rsidRDefault="00726919" w:rsidP="00726919">
      <w:pPr>
        <w:rPr>
          <w:rFonts w:ascii="Century Gothic" w:eastAsia="Arial" w:hAnsi="Century Gothic"/>
        </w:rPr>
      </w:pPr>
      <w:r w:rsidRPr="002E6272">
        <w:rPr>
          <w:rFonts w:ascii="Century Gothic" w:hAnsi="Century Gothic"/>
        </w:rPr>
        <w:t>License</w:t>
      </w:r>
      <w:r w:rsidRPr="002E6272">
        <w:rPr>
          <w:rFonts w:ascii="Century Gothic" w:hAnsi="Century Gothic"/>
          <w:spacing w:val="-19"/>
        </w:rPr>
        <w:t xml:space="preserve"> </w:t>
      </w:r>
      <w:r w:rsidRPr="002E6272">
        <w:rPr>
          <w:rFonts w:ascii="Century Gothic" w:hAnsi="Century Gothic"/>
        </w:rPr>
        <w:t>or</w:t>
      </w:r>
      <w:r w:rsidRPr="002E6272">
        <w:rPr>
          <w:rFonts w:ascii="Century Gothic" w:hAnsi="Century Gothic"/>
          <w:spacing w:val="-19"/>
        </w:rPr>
        <w:t xml:space="preserve"> </w:t>
      </w:r>
      <w:r w:rsidRPr="002E6272">
        <w:rPr>
          <w:rFonts w:ascii="Century Gothic" w:hAnsi="Century Gothic"/>
        </w:rPr>
        <w:t>permit</w:t>
      </w:r>
      <w:r w:rsidRPr="002E6272">
        <w:rPr>
          <w:rFonts w:ascii="Century Gothic" w:hAnsi="Century Gothic"/>
          <w:spacing w:val="-19"/>
        </w:rPr>
        <w:t xml:space="preserve"> </w:t>
      </w:r>
      <w:r w:rsidRPr="002E6272">
        <w:rPr>
          <w:rFonts w:ascii="Century Gothic" w:hAnsi="Century Gothic"/>
        </w:rPr>
        <w:t>to</w:t>
      </w:r>
      <w:r w:rsidRPr="002E6272">
        <w:rPr>
          <w:rFonts w:ascii="Century Gothic" w:hAnsi="Century Gothic"/>
          <w:spacing w:val="-17"/>
        </w:rPr>
        <w:t xml:space="preserve"> </w:t>
      </w:r>
      <w:r w:rsidRPr="002E6272">
        <w:rPr>
          <w:rFonts w:ascii="Century Gothic" w:hAnsi="Century Gothic"/>
        </w:rPr>
        <w:t>operate</w:t>
      </w:r>
      <w:r w:rsidRPr="002E6272">
        <w:rPr>
          <w:rFonts w:ascii="Century Gothic" w:hAnsi="Century Gothic"/>
          <w:spacing w:val="-16"/>
        </w:rPr>
        <w:t xml:space="preserve"> </w:t>
      </w:r>
      <w:r w:rsidRPr="002E6272">
        <w:rPr>
          <w:rFonts w:ascii="Century Gothic" w:hAnsi="Century Gothic"/>
        </w:rPr>
        <w:t>from</w:t>
      </w:r>
      <w:r w:rsidRPr="002E6272">
        <w:rPr>
          <w:rFonts w:ascii="Century Gothic" w:hAnsi="Century Gothic"/>
          <w:spacing w:val="-18"/>
        </w:rPr>
        <w:t xml:space="preserve"> </w:t>
      </w:r>
      <w:r w:rsidRPr="002E6272">
        <w:rPr>
          <w:rFonts w:ascii="Century Gothic" w:hAnsi="Century Gothic"/>
        </w:rPr>
        <w:t>EPA</w:t>
      </w:r>
      <w:r w:rsidRPr="002E6272">
        <w:rPr>
          <w:rFonts w:ascii="Century Gothic" w:hAnsi="Century Gothic"/>
          <w:spacing w:val="-19"/>
        </w:rPr>
        <w:t xml:space="preserve"> </w:t>
      </w:r>
      <w:r w:rsidRPr="002E6272">
        <w:rPr>
          <w:rFonts w:ascii="Century Gothic" w:hAnsi="Century Gothic"/>
        </w:rPr>
        <w:t>or</w:t>
      </w:r>
      <w:r w:rsidRPr="002E6272">
        <w:rPr>
          <w:rFonts w:ascii="Century Gothic" w:hAnsi="Century Gothic"/>
          <w:spacing w:val="-19"/>
        </w:rPr>
        <w:t xml:space="preserve"> </w:t>
      </w:r>
      <w:r w:rsidRPr="002E6272">
        <w:rPr>
          <w:rFonts w:ascii="Century Gothic" w:hAnsi="Century Gothic"/>
        </w:rPr>
        <w:t>PPRSD;</w:t>
      </w:r>
    </w:p>
    <w:p w14:paraId="654FC627" w14:textId="77777777" w:rsidR="00726919" w:rsidRPr="002E6272" w:rsidRDefault="00726919" w:rsidP="00726919">
      <w:pPr>
        <w:rPr>
          <w:rFonts w:ascii="Century Gothic" w:eastAsia="Arial" w:hAnsi="Century Gothic"/>
        </w:rPr>
      </w:pPr>
      <w:r w:rsidRPr="002E6272">
        <w:rPr>
          <w:rFonts w:ascii="Century Gothic" w:hAnsi="Century Gothic"/>
        </w:rPr>
        <w:t>Locations of company;</w:t>
      </w:r>
      <w:r w:rsidRPr="002E6272">
        <w:rPr>
          <w:rFonts w:ascii="Century Gothic" w:hAnsi="Century Gothic"/>
          <w:spacing w:val="-43"/>
        </w:rPr>
        <w:t xml:space="preserve"> </w:t>
      </w:r>
      <w:r w:rsidRPr="002E6272">
        <w:rPr>
          <w:rFonts w:ascii="Century Gothic" w:hAnsi="Century Gothic"/>
        </w:rPr>
        <w:t>and</w:t>
      </w:r>
    </w:p>
    <w:p w14:paraId="4071C240" w14:textId="77777777" w:rsidR="00726919" w:rsidRPr="002E6272" w:rsidRDefault="00726919" w:rsidP="00726919">
      <w:pPr>
        <w:rPr>
          <w:rFonts w:ascii="Century Gothic" w:eastAsia="Arial" w:hAnsi="Century Gothic"/>
        </w:rPr>
      </w:pPr>
      <w:r w:rsidRPr="002E6272">
        <w:rPr>
          <w:rFonts w:ascii="Century Gothic" w:hAnsi="Century Gothic"/>
        </w:rPr>
        <w:t>Type</w:t>
      </w:r>
      <w:r w:rsidRPr="002E6272">
        <w:rPr>
          <w:rFonts w:ascii="Century Gothic" w:hAnsi="Century Gothic"/>
          <w:spacing w:val="-17"/>
        </w:rPr>
        <w:t xml:space="preserve"> </w:t>
      </w:r>
      <w:r w:rsidRPr="002E6272">
        <w:rPr>
          <w:rFonts w:ascii="Century Gothic" w:hAnsi="Century Gothic"/>
        </w:rPr>
        <w:t>of</w:t>
      </w:r>
      <w:r w:rsidRPr="002E6272">
        <w:rPr>
          <w:rFonts w:ascii="Century Gothic" w:hAnsi="Century Gothic"/>
          <w:spacing w:val="-16"/>
        </w:rPr>
        <w:t xml:space="preserve"> </w:t>
      </w:r>
      <w:r w:rsidRPr="002E6272">
        <w:rPr>
          <w:rFonts w:ascii="Century Gothic" w:hAnsi="Century Gothic"/>
        </w:rPr>
        <w:t>activities</w:t>
      </w:r>
      <w:r w:rsidRPr="002E6272">
        <w:rPr>
          <w:rFonts w:ascii="Century Gothic" w:hAnsi="Century Gothic"/>
          <w:spacing w:val="-17"/>
        </w:rPr>
        <w:t xml:space="preserve"> </w:t>
      </w:r>
      <w:r w:rsidRPr="002E6272">
        <w:rPr>
          <w:rFonts w:ascii="Century Gothic" w:hAnsi="Century Gothic"/>
        </w:rPr>
        <w:t>or</w:t>
      </w:r>
      <w:r w:rsidRPr="002E6272">
        <w:rPr>
          <w:rFonts w:ascii="Century Gothic" w:hAnsi="Century Gothic"/>
          <w:spacing w:val="-18"/>
        </w:rPr>
        <w:t xml:space="preserve"> </w:t>
      </w:r>
      <w:r w:rsidRPr="002E6272">
        <w:rPr>
          <w:rFonts w:ascii="Century Gothic" w:hAnsi="Century Gothic"/>
        </w:rPr>
        <w:t>services</w:t>
      </w:r>
      <w:r w:rsidRPr="002E6272">
        <w:rPr>
          <w:rFonts w:ascii="Century Gothic" w:hAnsi="Century Gothic"/>
          <w:spacing w:val="-15"/>
        </w:rPr>
        <w:t xml:space="preserve"> </w:t>
      </w:r>
      <w:r w:rsidRPr="002E6272">
        <w:rPr>
          <w:rFonts w:ascii="Century Gothic" w:hAnsi="Century Gothic"/>
        </w:rPr>
        <w:t>or</w:t>
      </w:r>
      <w:r w:rsidRPr="002E6272">
        <w:rPr>
          <w:rFonts w:ascii="Century Gothic" w:hAnsi="Century Gothic"/>
          <w:spacing w:val="-16"/>
        </w:rPr>
        <w:t xml:space="preserve"> </w:t>
      </w:r>
      <w:r w:rsidRPr="002E6272">
        <w:rPr>
          <w:rFonts w:ascii="Century Gothic" w:hAnsi="Century Gothic"/>
        </w:rPr>
        <w:t>products</w:t>
      </w:r>
      <w:r w:rsidRPr="002E6272">
        <w:rPr>
          <w:rFonts w:ascii="Century Gothic" w:hAnsi="Century Gothic"/>
          <w:spacing w:val="-16"/>
        </w:rPr>
        <w:t xml:space="preserve"> </w:t>
      </w:r>
      <w:r w:rsidRPr="002E6272">
        <w:rPr>
          <w:rFonts w:ascii="Century Gothic" w:hAnsi="Century Gothic"/>
        </w:rPr>
        <w:t>to</w:t>
      </w:r>
      <w:r w:rsidRPr="002E6272">
        <w:rPr>
          <w:rFonts w:ascii="Century Gothic" w:hAnsi="Century Gothic"/>
          <w:spacing w:val="-16"/>
        </w:rPr>
        <w:t xml:space="preserve"> </w:t>
      </w:r>
      <w:r w:rsidRPr="002E6272">
        <w:rPr>
          <w:rFonts w:ascii="Century Gothic" w:hAnsi="Century Gothic"/>
        </w:rPr>
        <w:t>be</w:t>
      </w:r>
      <w:r w:rsidRPr="002E6272">
        <w:rPr>
          <w:rFonts w:ascii="Century Gothic" w:hAnsi="Century Gothic"/>
          <w:spacing w:val="-15"/>
        </w:rPr>
        <w:t xml:space="preserve"> </w:t>
      </w:r>
      <w:r w:rsidRPr="002E6272">
        <w:rPr>
          <w:rFonts w:ascii="Century Gothic" w:hAnsi="Century Gothic"/>
        </w:rPr>
        <w:t>provided.</w:t>
      </w:r>
    </w:p>
    <w:p w14:paraId="6735E34B" w14:textId="77777777" w:rsidR="00726919" w:rsidRPr="002E6272" w:rsidRDefault="00726919" w:rsidP="00726919">
      <w:pPr>
        <w:rPr>
          <w:rFonts w:ascii="Century Gothic" w:hAnsi="Century Gothic"/>
        </w:rPr>
      </w:pPr>
      <w:r w:rsidRPr="002E6272">
        <w:rPr>
          <w:rFonts w:ascii="Century Gothic" w:hAnsi="Century Gothic"/>
          <w:w w:val="95"/>
        </w:rPr>
        <w:t>The</w:t>
      </w:r>
      <w:r w:rsidRPr="002E6272">
        <w:rPr>
          <w:rFonts w:ascii="Century Gothic" w:hAnsi="Century Gothic"/>
          <w:spacing w:val="-15"/>
          <w:w w:val="95"/>
        </w:rPr>
        <w:t xml:space="preserve"> </w:t>
      </w:r>
      <w:r w:rsidRPr="002E6272">
        <w:rPr>
          <w:rFonts w:ascii="Century Gothic" w:hAnsi="Century Gothic"/>
          <w:w w:val="95"/>
        </w:rPr>
        <w:t>Project</w:t>
      </w:r>
      <w:r w:rsidRPr="002E6272">
        <w:rPr>
          <w:rFonts w:ascii="Century Gothic" w:hAnsi="Century Gothic"/>
          <w:spacing w:val="-15"/>
          <w:w w:val="95"/>
        </w:rPr>
        <w:t xml:space="preserve"> </w:t>
      </w:r>
      <w:r w:rsidRPr="002E6272">
        <w:rPr>
          <w:rFonts w:ascii="Century Gothic" w:hAnsi="Century Gothic"/>
          <w:w w:val="95"/>
        </w:rPr>
        <w:t>will</w:t>
      </w:r>
      <w:r w:rsidRPr="002E6272">
        <w:rPr>
          <w:rFonts w:ascii="Century Gothic" w:hAnsi="Century Gothic"/>
          <w:spacing w:val="-16"/>
          <w:w w:val="95"/>
        </w:rPr>
        <w:t xml:space="preserve"> </w:t>
      </w:r>
      <w:r w:rsidRPr="002E6272">
        <w:rPr>
          <w:rFonts w:ascii="Century Gothic" w:hAnsi="Century Gothic"/>
          <w:w w:val="95"/>
        </w:rPr>
        <w:t>organize</w:t>
      </w:r>
      <w:r w:rsidRPr="002E6272">
        <w:rPr>
          <w:rFonts w:ascii="Century Gothic" w:hAnsi="Century Gothic"/>
          <w:spacing w:val="-15"/>
          <w:w w:val="95"/>
        </w:rPr>
        <w:t xml:space="preserve"> </w:t>
      </w:r>
      <w:r w:rsidRPr="002E6272">
        <w:rPr>
          <w:rFonts w:ascii="Century Gothic" w:hAnsi="Century Gothic"/>
          <w:w w:val="95"/>
        </w:rPr>
        <w:t>an</w:t>
      </w:r>
      <w:r w:rsidRPr="002E6272">
        <w:rPr>
          <w:rFonts w:ascii="Century Gothic" w:hAnsi="Century Gothic"/>
          <w:spacing w:val="-15"/>
          <w:w w:val="95"/>
        </w:rPr>
        <w:t xml:space="preserve"> </w:t>
      </w:r>
      <w:r w:rsidRPr="002E6272">
        <w:rPr>
          <w:rFonts w:ascii="Century Gothic" w:hAnsi="Century Gothic"/>
          <w:w w:val="95"/>
        </w:rPr>
        <w:t>orientation</w:t>
      </w:r>
      <w:r w:rsidRPr="002E6272">
        <w:rPr>
          <w:rFonts w:ascii="Century Gothic" w:hAnsi="Century Gothic"/>
          <w:spacing w:val="-16"/>
          <w:w w:val="95"/>
        </w:rPr>
        <w:t xml:space="preserve"> </w:t>
      </w:r>
      <w:r w:rsidRPr="002E6272">
        <w:rPr>
          <w:rFonts w:ascii="Century Gothic" w:hAnsi="Century Gothic"/>
          <w:w w:val="95"/>
        </w:rPr>
        <w:t>workshop</w:t>
      </w:r>
      <w:r w:rsidRPr="002E6272">
        <w:rPr>
          <w:rFonts w:ascii="Century Gothic" w:hAnsi="Century Gothic"/>
          <w:spacing w:val="-15"/>
          <w:w w:val="95"/>
        </w:rPr>
        <w:t xml:space="preserve"> </w:t>
      </w:r>
      <w:r w:rsidRPr="002E6272">
        <w:rPr>
          <w:rFonts w:ascii="Century Gothic" w:hAnsi="Century Gothic"/>
          <w:w w:val="95"/>
        </w:rPr>
        <w:t>for</w:t>
      </w:r>
      <w:r w:rsidRPr="002E6272">
        <w:rPr>
          <w:rFonts w:ascii="Century Gothic" w:hAnsi="Century Gothic"/>
          <w:spacing w:val="-16"/>
          <w:w w:val="95"/>
        </w:rPr>
        <w:t xml:space="preserve"> </w:t>
      </w:r>
      <w:r w:rsidRPr="002E6272">
        <w:rPr>
          <w:rFonts w:ascii="Century Gothic" w:hAnsi="Century Gothic"/>
          <w:w w:val="95"/>
        </w:rPr>
        <w:t>all</w:t>
      </w:r>
      <w:r w:rsidRPr="002E6272">
        <w:rPr>
          <w:rFonts w:ascii="Century Gothic" w:hAnsi="Century Gothic"/>
          <w:spacing w:val="-15"/>
          <w:w w:val="95"/>
        </w:rPr>
        <w:t xml:space="preserve"> </w:t>
      </w:r>
      <w:r w:rsidRPr="002E6272">
        <w:rPr>
          <w:rFonts w:ascii="Century Gothic" w:hAnsi="Century Gothic"/>
          <w:w w:val="95"/>
        </w:rPr>
        <w:t>registered</w:t>
      </w:r>
      <w:r w:rsidRPr="002E6272">
        <w:rPr>
          <w:rFonts w:ascii="Century Gothic" w:hAnsi="Century Gothic"/>
          <w:spacing w:val="-16"/>
          <w:w w:val="95"/>
        </w:rPr>
        <w:t xml:space="preserve"> </w:t>
      </w:r>
      <w:r w:rsidRPr="002E6272">
        <w:rPr>
          <w:rFonts w:ascii="Century Gothic" w:hAnsi="Century Gothic"/>
          <w:w w:val="95"/>
        </w:rPr>
        <w:t>pesticide</w:t>
      </w:r>
      <w:r w:rsidRPr="002E6272">
        <w:rPr>
          <w:rFonts w:ascii="Century Gothic" w:hAnsi="Century Gothic"/>
          <w:spacing w:val="-14"/>
          <w:w w:val="95"/>
        </w:rPr>
        <w:t xml:space="preserve"> </w:t>
      </w:r>
      <w:r w:rsidRPr="002E6272">
        <w:rPr>
          <w:rFonts w:ascii="Century Gothic" w:hAnsi="Century Gothic"/>
          <w:w w:val="95"/>
        </w:rPr>
        <w:t>distributors/resellers</w:t>
      </w:r>
      <w:r w:rsidRPr="002E6272">
        <w:rPr>
          <w:rFonts w:ascii="Century Gothic" w:hAnsi="Century Gothic"/>
          <w:spacing w:val="-14"/>
          <w:w w:val="95"/>
        </w:rPr>
        <w:t xml:space="preserve"> </w:t>
      </w:r>
      <w:r w:rsidRPr="002E6272">
        <w:rPr>
          <w:rFonts w:ascii="Century Gothic" w:hAnsi="Century Gothic"/>
          <w:w w:val="95"/>
        </w:rPr>
        <w:t xml:space="preserve">under </w:t>
      </w:r>
      <w:r w:rsidRPr="002E6272">
        <w:rPr>
          <w:rFonts w:ascii="Century Gothic" w:hAnsi="Century Gothic"/>
        </w:rPr>
        <w:t>the</w:t>
      </w:r>
      <w:r w:rsidRPr="002E6272">
        <w:rPr>
          <w:rFonts w:ascii="Century Gothic" w:hAnsi="Century Gothic"/>
          <w:spacing w:val="-31"/>
        </w:rPr>
        <w:t xml:space="preserve"> </w:t>
      </w:r>
      <w:r w:rsidRPr="002E6272">
        <w:rPr>
          <w:rFonts w:ascii="Century Gothic" w:hAnsi="Century Gothic"/>
        </w:rPr>
        <w:t>project</w:t>
      </w:r>
      <w:r w:rsidRPr="002E6272">
        <w:rPr>
          <w:rFonts w:ascii="Century Gothic" w:hAnsi="Century Gothic"/>
          <w:spacing w:val="-32"/>
        </w:rPr>
        <w:t xml:space="preserve"> </w:t>
      </w:r>
      <w:r w:rsidRPr="002E6272">
        <w:rPr>
          <w:rFonts w:ascii="Century Gothic" w:hAnsi="Century Gothic"/>
        </w:rPr>
        <w:t>on</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1"/>
        </w:rPr>
        <w:t xml:space="preserve"> </w:t>
      </w:r>
      <w:r w:rsidRPr="002E6272">
        <w:rPr>
          <w:rFonts w:ascii="Century Gothic" w:hAnsi="Century Gothic"/>
        </w:rPr>
        <w:t>following</w:t>
      </w:r>
      <w:r w:rsidRPr="002E6272">
        <w:rPr>
          <w:rFonts w:ascii="Century Gothic" w:hAnsi="Century Gothic"/>
          <w:spacing w:val="-32"/>
        </w:rPr>
        <w:t xml:space="preserve"> </w:t>
      </w:r>
      <w:r w:rsidRPr="002E6272">
        <w:rPr>
          <w:rFonts w:ascii="Century Gothic" w:hAnsi="Century Gothic"/>
        </w:rPr>
        <w:t>but</w:t>
      </w:r>
      <w:r w:rsidRPr="002E6272">
        <w:rPr>
          <w:rFonts w:ascii="Century Gothic" w:hAnsi="Century Gothic"/>
          <w:spacing w:val="-31"/>
        </w:rPr>
        <w:t xml:space="preserve"> </w:t>
      </w:r>
      <w:r w:rsidRPr="002E6272">
        <w:rPr>
          <w:rFonts w:ascii="Century Gothic" w:hAnsi="Century Gothic"/>
        </w:rPr>
        <w:t>not</w:t>
      </w:r>
      <w:r w:rsidRPr="002E6272">
        <w:rPr>
          <w:rFonts w:ascii="Century Gothic" w:hAnsi="Century Gothic"/>
          <w:spacing w:val="-31"/>
        </w:rPr>
        <w:t xml:space="preserve"> </w:t>
      </w:r>
      <w:r w:rsidRPr="002E6272">
        <w:rPr>
          <w:rFonts w:ascii="Century Gothic" w:hAnsi="Century Gothic"/>
        </w:rPr>
        <w:t>limited</w:t>
      </w:r>
      <w:r w:rsidRPr="002E6272">
        <w:rPr>
          <w:rFonts w:ascii="Century Gothic" w:hAnsi="Century Gothic"/>
          <w:spacing w:val="-31"/>
        </w:rPr>
        <w:t xml:space="preserve"> </w:t>
      </w:r>
      <w:r w:rsidRPr="002E6272">
        <w:rPr>
          <w:rFonts w:ascii="Century Gothic" w:hAnsi="Century Gothic"/>
        </w:rPr>
        <w:t>to</w:t>
      </w:r>
      <w:r w:rsidRPr="002E6272">
        <w:rPr>
          <w:rFonts w:ascii="Century Gothic" w:hAnsi="Century Gothic"/>
          <w:spacing w:val="-31"/>
        </w:rPr>
        <w:t xml:space="preserve"> </w:t>
      </w:r>
      <w:r w:rsidRPr="002E6272">
        <w:rPr>
          <w:rFonts w:ascii="Century Gothic" w:hAnsi="Century Gothic"/>
        </w:rPr>
        <w:t>these:</w:t>
      </w:r>
    </w:p>
    <w:p w14:paraId="195DB07B" w14:textId="77777777" w:rsidR="00726919" w:rsidRPr="002E6272" w:rsidRDefault="00726919" w:rsidP="00726919">
      <w:pPr>
        <w:rPr>
          <w:rFonts w:ascii="Century Gothic" w:eastAsia="Arial" w:hAnsi="Century Gothic"/>
        </w:rPr>
      </w:pPr>
      <w:r w:rsidRPr="002E6272">
        <w:rPr>
          <w:rFonts w:ascii="Century Gothic" w:hAnsi="Century Gothic"/>
        </w:rPr>
        <w:t>EPA</w:t>
      </w:r>
      <w:r w:rsidRPr="002E6272">
        <w:rPr>
          <w:rFonts w:ascii="Century Gothic" w:hAnsi="Century Gothic"/>
          <w:spacing w:val="-15"/>
        </w:rPr>
        <w:t xml:space="preserve"> </w:t>
      </w:r>
      <w:r w:rsidRPr="002E6272">
        <w:rPr>
          <w:rFonts w:ascii="Century Gothic" w:hAnsi="Century Gothic"/>
        </w:rPr>
        <w:t>registered</w:t>
      </w:r>
      <w:r w:rsidRPr="002E6272">
        <w:rPr>
          <w:rFonts w:ascii="Century Gothic" w:hAnsi="Century Gothic"/>
          <w:spacing w:val="-15"/>
        </w:rPr>
        <w:t xml:space="preserve"> </w:t>
      </w:r>
      <w:r w:rsidRPr="002E6272">
        <w:rPr>
          <w:rFonts w:ascii="Century Gothic" w:hAnsi="Century Gothic"/>
        </w:rPr>
        <w:t>and</w:t>
      </w:r>
      <w:r w:rsidRPr="002E6272">
        <w:rPr>
          <w:rFonts w:ascii="Century Gothic" w:hAnsi="Century Gothic"/>
          <w:spacing w:val="-16"/>
        </w:rPr>
        <w:t xml:space="preserve"> </w:t>
      </w:r>
      <w:r w:rsidRPr="002E6272">
        <w:rPr>
          <w:rFonts w:ascii="Century Gothic" w:hAnsi="Century Gothic"/>
        </w:rPr>
        <w:t>banned</w:t>
      </w:r>
      <w:r w:rsidRPr="002E6272">
        <w:rPr>
          <w:rFonts w:ascii="Century Gothic" w:hAnsi="Century Gothic"/>
          <w:spacing w:val="-17"/>
        </w:rPr>
        <w:t xml:space="preserve"> </w:t>
      </w:r>
      <w:r w:rsidRPr="002E6272">
        <w:rPr>
          <w:rFonts w:ascii="Century Gothic" w:hAnsi="Century Gothic"/>
        </w:rPr>
        <w:t>pesticides</w:t>
      </w:r>
    </w:p>
    <w:p w14:paraId="3A48184E" w14:textId="77777777" w:rsidR="00726919" w:rsidRPr="002E6272" w:rsidRDefault="00726919" w:rsidP="00726919">
      <w:pPr>
        <w:rPr>
          <w:rFonts w:ascii="Century Gothic" w:eastAsia="Arial" w:hAnsi="Century Gothic"/>
        </w:rPr>
      </w:pPr>
      <w:r w:rsidRPr="002E6272">
        <w:rPr>
          <w:rFonts w:ascii="Century Gothic" w:hAnsi="Century Gothic"/>
        </w:rPr>
        <w:t>EPA/PPRSD</w:t>
      </w:r>
      <w:r w:rsidRPr="002E6272">
        <w:rPr>
          <w:rFonts w:ascii="Century Gothic" w:hAnsi="Century Gothic"/>
          <w:spacing w:val="-30"/>
        </w:rPr>
        <w:t xml:space="preserve"> </w:t>
      </w:r>
      <w:r w:rsidRPr="002E6272">
        <w:rPr>
          <w:rFonts w:ascii="Century Gothic" w:hAnsi="Century Gothic"/>
        </w:rPr>
        <w:t>requirements</w:t>
      </w:r>
      <w:r w:rsidRPr="002E6272">
        <w:rPr>
          <w:rFonts w:ascii="Century Gothic" w:hAnsi="Century Gothic"/>
          <w:spacing w:val="-30"/>
        </w:rPr>
        <w:t xml:space="preserve"> </w:t>
      </w:r>
      <w:r w:rsidRPr="002E6272">
        <w:rPr>
          <w:rFonts w:ascii="Century Gothic" w:hAnsi="Century Gothic"/>
        </w:rPr>
        <w:t>on</w:t>
      </w:r>
      <w:r w:rsidRPr="002E6272">
        <w:rPr>
          <w:rFonts w:ascii="Century Gothic" w:hAnsi="Century Gothic"/>
          <w:spacing w:val="-28"/>
        </w:rPr>
        <w:t xml:space="preserve"> </w:t>
      </w:r>
      <w:r w:rsidRPr="002E6272">
        <w:rPr>
          <w:rFonts w:ascii="Century Gothic" w:hAnsi="Century Gothic"/>
        </w:rPr>
        <w:t>purchase,</w:t>
      </w:r>
      <w:r w:rsidRPr="002E6272">
        <w:rPr>
          <w:rFonts w:ascii="Century Gothic" w:hAnsi="Century Gothic"/>
          <w:spacing w:val="-28"/>
        </w:rPr>
        <w:t xml:space="preserve"> </w:t>
      </w:r>
      <w:r w:rsidRPr="002E6272">
        <w:rPr>
          <w:rFonts w:ascii="Century Gothic" w:hAnsi="Century Gothic"/>
        </w:rPr>
        <w:t>supply</w:t>
      </w:r>
      <w:r w:rsidRPr="002E6272">
        <w:rPr>
          <w:rFonts w:ascii="Century Gothic" w:hAnsi="Century Gothic"/>
          <w:spacing w:val="-28"/>
        </w:rPr>
        <w:t xml:space="preserve"> </w:t>
      </w:r>
      <w:r w:rsidRPr="002E6272">
        <w:rPr>
          <w:rFonts w:ascii="Century Gothic" w:hAnsi="Century Gothic"/>
        </w:rPr>
        <w:t>and</w:t>
      </w:r>
      <w:r w:rsidRPr="002E6272">
        <w:rPr>
          <w:rFonts w:ascii="Century Gothic" w:hAnsi="Century Gothic"/>
          <w:spacing w:val="-28"/>
        </w:rPr>
        <w:t xml:space="preserve"> </w:t>
      </w:r>
      <w:r w:rsidRPr="002E6272">
        <w:rPr>
          <w:rFonts w:ascii="Century Gothic" w:hAnsi="Century Gothic"/>
        </w:rPr>
        <w:t>safe</w:t>
      </w:r>
      <w:r w:rsidRPr="002E6272">
        <w:rPr>
          <w:rFonts w:ascii="Century Gothic" w:hAnsi="Century Gothic"/>
          <w:spacing w:val="-28"/>
        </w:rPr>
        <w:t xml:space="preserve"> </w:t>
      </w:r>
      <w:r w:rsidRPr="002E6272">
        <w:rPr>
          <w:rFonts w:ascii="Century Gothic" w:hAnsi="Century Gothic"/>
        </w:rPr>
        <w:t>distribution</w:t>
      </w:r>
      <w:r w:rsidRPr="002E6272">
        <w:rPr>
          <w:rFonts w:ascii="Century Gothic" w:hAnsi="Century Gothic"/>
          <w:spacing w:val="-30"/>
        </w:rPr>
        <w:t xml:space="preserve"> </w:t>
      </w:r>
      <w:r w:rsidRPr="002E6272">
        <w:rPr>
          <w:rFonts w:ascii="Century Gothic" w:hAnsi="Century Gothic"/>
        </w:rPr>
        <w:t>of</w:t>
      </w:r>
      <w:r w:rsidRPr="002E6272">
        <w:rPr>
          <w:rFonts w:ascii="Century Gothic" w:hAnsi="Century Gothic"/>
          <w:spacing w:val="-30"/>
        </w:rPr>
        <w:t xml:space="preserve"> </w:t>
      </w:r>
      <w:r w:rsidRPr="002E6272">
        <w:rPr>
          <w:rFonts w:ascii="Century Gothic" w:hAnsi="Century Gothic"/>
        </w:rPr>
        <w:t>pesticides</w:t>
      </w:r>
    </w:p>
    <w:p w14:paraId="7AD935F5" w14:textId="77777777" w:rsidR="00726919" w:rsidRPr="002E6272" w:rsidRDefault="00726919" w:rsidP="00726919">
      <w:pPr>
        <w:rPr>
          <w:rFonts w:ascii="Century Gothic" w:eastAsia="Arial" w:hAnsi="Century Gothic"/>
        </w:rPr>
      </w:pPr>
      <w:r w:rsidRPr="002E6272">
        <w:rPr>
          <w:rFonts w:ascii="Century Gothic" w:hAnsi="Century Gothic"/>
        </w:rPr>
        <w:t>USAID</w:t>
      </w:r>
      <w:r w:rsidRPr="002E6272">
        <w:rPr>
          <w:rFonts w:ascii="Century Gothic" w:hAnsi="Century Gothic"/>
          <w:spacing w:val="-16"/>
        </w:rPr>
        <w:t xml:space="preserve"> </w:t>
      </w:r>
      <w:r w:rsidRPr="002E6272">
        <w:rPr>
          <w:rFonts w:ascii="Century Gothic" w:hAnsi="Century Gothic"/>
        </w:rPr>
        <w:t>Africa</w:t>
      </w:r>
      <w:r w:rsidRPr="002E6272">
        <w:rPr>
          <w:rFonts w:ascii="Century Gothic" w:hAnsi="Century Gothic"/>
          <w:spacing w:val="-17"/>
        </w:rPr>
        <w:t xml:space="preserve"> </w:t>
      </w:r>
      <w:r w:rsidRPr="002E6272">
        <w:rPr>
          <w:rFonts w:ascii="Century Gothic" w:hAnsi="Century Gothic"/>
        </w:rPr>
        <w:t>list</w:t>
      </w:r>
      <w:r w:rsidRPr="002E6272">
        <w:rPr>
          <w:rFonts w:ascii="Century Gothic" w:hAnsi="Century Gothic"/>
          <w:spacing w:val="-18"/>
        </w:rPr>
        <w:t xml:space="preserve"> </w:t>
      </w:r>
      <w:r w:rsidRPr="002E6272">
        <w:rPr>
          <w:rFonts w:ascii="Century Gothic" w:hAnsi="Century Gothic"/>
        </w:rPr>
        <w:t>of</w:t>
      </w:r>
      <w:r w:rsidRPr="002E6272">
        <w:rPr>
          <w:rFonts w:ascii="Century Gothic" w:hAnsi="Century Gothic"/>
          <w:spacing w:val="-17"/>
        </w:rPr>
        <w:t xml:space="preserve"> </w:t>
      </w:r>
      <w:r w:rsidRPr="002E6272">
        <w:rPr>
          <w:rFonts w:ascii="Century Gothic" w:hAnsi="Century Gothic"/>
        </w:rPr>
        <w:t>pesticides</w:t>
      </w:r>
      <w:r w:rsidRPr="002E6272">
        <w:rPr>
          <w:rFonts w:ascii="Century Gothic" w:hAnsi="Century Gothic"/>
          <w:spacing w:val="-16"/>
        </w:rPr>
        <w:t xml:space="preserve"> </w:t>
      </w:r>
      <w:r w:rsidRPr="002E6272">
        <w:rPr>
          <w:rFonts w:ascii="Century Gothic" w:hAnsi="Century Gothic"/>
        </w:rPr>
        <w:t>products</w:t>
      </w:r>
      <w:r w:rsidRPr="002E6272">
        <w:rPr>
          <w:rFonts w:ascii="Century Gothic" w:hAnsi="Century Gothic"/>
          <w:spacing w:val="-16"/>
        </w:rPr>
        <w:t xml:space="preserve"> </w:t>
      </w:r>
      <w:r w:rsidRPr="002E6272">
        <w:rPr>
          <w:rFonts w:ascii="Century Gothic" w:hAnsi="Century Gothic"/>
        </w:rPr>
        <w:t>recommended</w:t>
      </w:r>
    </w:p>
    <w:p w14:paraId="79F7FF19" w14:textId="77777777" w:rsidR="00726919" w:rsidRPr="002E6272" w:rsidRDefault="00726919" w:rsidP="00726919">
      <w:pPr>
        <w:rPr>
          <w:rFonts w:ascii="Century Gothic" w:eastAsia="Arial" w:hAnsi="Century Gothic"/>
          <w:b/>
          <w:bCs/>
        </w:rPr>
      </w:pPr>
    </w:p>
    <w:p w14:paraId="3A024F1A" w14:textId="77777777" w:rsidR="00726919" w:rsidRPr="002E6272" w:rsidRDefault="00726919" w:rsidP="00726919">
      <w:pPr>
        <w:rPr>
          <w:rFonts w:ascii="Century Gothic" w:eastAsia="Arial Narrow" w:hAnsi="Century Gothic"/>
          <w:b/>
          <w:bCs/>
          <w:i/>
          <w:iCs/>
        </w:rPr>
      </w:pPr>
      <w:bookmarkStart w:id="471" w:name="_bookmark77"/>
      <w:bookmarkEnd w:id="471"/>
      <w:r w:rsidRPr="002E6272">
        <w:rPr>
          <w:rFonts w:ascii="Century Gothic" w:hAnsi="Century Gothic"/>
          <w:b/>
          <w:bCs/>
          <w:i/>
          <w:iCs/>
        </w:rPr>
        <w:t>PMP Communication and IPM/PMP Orientation Workshop:</w:t>
      </w:r>
    </w:p>
    <w:p w14:paraId="05A17D61" w14:textId="77777777" w:rsidR="00726919" w:rsidRPr="002E6272" w:rsidRDefault="00726919" w:rsidP="00726919">
      <w:pPr>
        <w:rPr>
          <w:rFonts w:ascii="Century Gothic" w:hAnsi="Century Gothic"/>
        </w:rPr>
      </w:pPr>
      <w:r w:rsidRPr="002E6272">
        <w:rPr>
          <w:rFonts w:ascii="Century Gothic" w:hAnsi="Century Gothic"/>
          <w:w w:val="95"/>
        </w:rPr>
        <w:t>The</w:t>
      </w:r>
      <w:r w:rsidRPr="002E6272">
        <w:rPr>
          <w:rFonts w:ascii="Century Gothic" w:hAnsi="Century Gothic"/>
          <w:spacing w:val="-17"/>
          <w:w w:val="95"/>
        </w:rPr>
        <w:t xml:space="preserve"> </w:t>
      </w:r>
      <w:r w:rsidRPr="002E6272">
        <w:rPr>
          <w:rFonts w:ascii="Century Gothic" w:hAnsi="Century Gothic"/>
          <w:w w:val="95"/>
        </w:rPr>
        <w:t>GLRSSMP</w:t>
      </w:r>
      <w:r w:rsidRPr="002E6272">
        <w:rPr>
          <w:rFonts w:ascii="Century Gothic" w:hAnsi="Century Gothic"/>
          <w:spacing w:val="-17"/>
          <w:w w:val="95"/>
        </w:rPr>
        <w:t xml:space="preserve"> </w:t>
      </w:r>
      <w:r w:rsidRPr="002E6272">
        <w:rPr>
          <w:rFonts w:ascii="Century Gothic" w:hAnsi="Century Gothic"/>
          <w:w w:val="95"/>
        </w:rPr>
        <w:t>Project</w:t>
      </w:r>
      <w:r w:rsidRPr="002E6272">
        <w:rPr>
          <w:rFonts w:ascii="Century Gothic" w:hAnsi="Century Gothic"/>
          <w:spacing w:val="-18"/>
          <w:w w:val="95"/>
        </w:rPr>
        <w:t xml:space="preserve"> </w:t>
      </w:r>
      <w:r w:rsidRPr="002E6272">
        <w:rPr>
          <w:rFonts w:ascii="Century Gothic" w:hAnsi="Century Gothic"/>
          <w:w w:val="95"/>
        </w:rPr>
        <w:t>coordinator</w:t>
      </w:r>
      <w:r w:rsidRPr="002E6272">
        <w:rPr>
          <w:rFonts w:ascii="Century Gothic" w:hAnsi="Century Gothic"/>
          <w:spacing w:val="-20"/>
          <w:w w:val="95"/>
        </w:rPr>
        <w:t xml:space="preserve"> </w:t>
      </w:r>
      <w:r w:rsidRPr="002E6272">
        <w:rPr>
          <w:rFonts w:ascii="Century Gothic" w:hAnsi="Century Gothic"/>
          <w:w w:val="95"/>
        </w:rPr>
        <w:t>will</w:t>
      </w:r>
      <w:r w:rsidRPr="002E6272">
        <w:rPr>
          <w:rFonts w:ascii="Century Gothic" w:hAnsi="Century Gothic"/>
          <w:spacing w:val="-18"/>
          <w:w w:val="95"/>
        </w:rPr>
        <w:t xml:space="preserve"> </w:t>
      </w:r>
      <w:r w:rsidRPr="002E6272">
        <w:rPr>
          <w:rFonts w:ascii="Century Gothic" w:hAnsi="Century Gothic"/>
          <w:w w:val="95"/>
        </w:rPr>
        <w:t>communicate</w:t>
      </w:r>
      <w:r w:rsidRPr="002E6272">
        <w:rPr>
          <w:rFonts w:ascii="Century Gothic" w:hAnsi="Century Gothic"/>
          <w:spacing w:val="-17"/>
          <w:w w:val="95"/>
        </w:rPr>
        <w:t xml:space="preserve"> </w:t>
      </w:r>
      <w:r w:rsidRPr="002E6272">
        <w:rPr>
          <w:rFonts w:ascii="Century Gothic" w:hAnsi="Century Gothic"/>
          <w:w w:val="95"/>
        </w:rPr>
        <w:t>the</w:t>
      </w:r>
      <w:r w:rsidRPr="002E6272">
        <w:rPr>
          <w:rFonts w:ascii="Century Gothic" w:hAnsi="Century Gothic"/>
          <w:spacing w:val="-19"/>
          <w:w w:val="95"/>
        </w:rPr>
        <w:t xml:space="preserve"> </w:t>
      </w:r>
      <w:r w:rsidRPr="002E6272">
        <w:rPr>
          <w:rFonts w:ascii="Century Gothic" w:hAnsi="Century Gothic"/>
          <w:w w:val="95"/>
        </w:rPr>
        <w:t>content</w:t>
      </w:r>
      <w:r w:rsidRPr="002E6272">
        <w:rPr>
          <w:rFonts w:ascii="Century Gothic" w:hAnsi="Century Gothic"/>
          <w:spacing w:val="-19"/>
          <w:w w:val="95"/>
        </w:rPr>
        <w:t xml:space="preserve"> </w:t>
      </w:r>
      <w:r w:rsidRPr="002E6272">
        <w:rPr>
          <w:rFonts w:ascii="Century Gothic" w:hAnsi="Century Gothic"/>
          <w:w w:val="95"/>
        </w:rPr>
        <w:t>of</w:t>
      </w:r>
      <w:r w:rsidRPr="002E6272">
        <w:rPr>
          <w:rFonts w:ascii="Century Gothic" w:hAnsi="Century Gothic"/>
          <w:spacing w:val="-19"/>
          <w:w w:val="95"/>
        </w:rPr>
        <w:t xml:space="preserve"> </w:t>
      </w:r>
      <w:r w:rsidRPr="002E6272">
        <w:rPr>
          <w:rFonts w:ascii="Century Gothic" w:hAnsi="Century Gothic"/>
          <w:w w:val="95"/>
        </w:rPr>
        <w:t>the</w:t>
      </w:r>
      <w:r w:rsidRPr="002E6272">
        <w:rPr>
          <w:rFonts w:ascii="Century Gothic" w:hAnsi="Century Gothic"/>
          <w:spacing w:val="-19"/>
          <w:w w:val="95"/>
        </w:rPr>
        <w:t xml:space="preserve"> </w:t>
      </w:r>
      <w:r w:rsidRPr="002E6272">
        <w:rPr>
          <w:rFonts w:ascii="Century Gothic" w:hAnsi="Century Gothic"/>
          <w:w w:val="95"/>
        </w:rPr>
        <w:t>Pest</w:t>
      </w:r>
      <w:r w:rsidRPr="002E6272">
        <w:rPr>
          <w:rFonts w:ascii="Century Gothic" w:hAnsi="Century Gothic"/>
          <w:spacing w:val="-21"/>
          <w:w w:val="95"/>
        </w:rPr>
        <w:t xml:space="preserve"> </w:t>
      </w:r>
      <w:r w:rsidRPr="002E6272">
        <w:rPr>
          <w:rFonts w:ascii="Century Gothic" w:hAnsi="Century Gothic"/>
          <w:w w:val="95"/>
        </w:rPr>
        <w:t>Management</w:t>
      </w:r>
      <w:r w:rsidRPr="002E6272">
        <w:rPr>
          <w:rFonts w:ascii="Century Gothic" w:hAnsi="Century Gothic"/>
          <w:spacing w:val="-19"/>
          <w:w w:val="95"/>
        </w:rPr>
        <w:t xml:space="preserve"> </w:t>
      </w:r>
      <w:r w:rsidRPr="002E6272">
        <w:rPr>
          <w:rFonts w:ascii="Century Gothic" w:hAnsi="Century Gothic"/>
          <w:w w:val="95"/>
        </w:rPr>
        <w:t>Plan</w:t>
      </w:r>
      <w:r w:rsidRPr="002E6272">
        <w:rPr>
          <w:rFonts w:ascii="Century Gothic" w:hAnsi="Century Gothic"/>
          <w:spacing w:val="-18"/>
          <w:w w:val="95"/>
        </w:rPr>
        <w:t xml:space="preserve"> </w:t>
      </w:r>
      <w:r w:rsidRPr="002E6272">
        <w:rPr>
          <w:rFonts w:ascii="Century Gothic" w:hAnsi="Century Gothic"/>
          <w:w w:val="95"/>
        </w:rPr>
        <w:t>to</w:t>
      </w:r>
      <w:r w:rsidRPr="002E6272">
        <w:rPr>
          <w:rFonts w:ascii="Century Gothic" w:hAnsi="Century Gothic"/>
          <w:spacing w:val="-17"/>
          <w:w w:val="95"/>
        </w:rPr>
        <w:t xml:space="preserve"> </w:t>
      </w:r>
      <w:r w:rsidRPr="002E6272">
        <w:rPr>
          <w:rFonts w:ascii="Century Gothic" w:hAnsi="Century Gothic"/>
          <w:w w:val="95"/>
        </w:rPr>
        <w:t>all</w:t>
      </w:r>
      <w:r w:rsidRPr="002E6272">
        <w:rPr>
          <w:rFonts w:ascii="Century Gothic" w:hAnsi="Century Gothic"/>
          <w:w w:val="94"/>
        </w:rPr>
        <w:t xml:space="preserve"> </w:t>
      </w:r>
      <w:r w:rsidRPr="002E6272">
        <w:rPr>
          <w:rFonts w:ascii="Century Gothic" w:hAnsi="Century Gothic"/>
        </w:rPr>
        <w:t>upstream</w:t>
      </w:r>
      <w:r w:rsidRPr="002E6272">
        <w:rPr>
          <w:rFonts w:ascii="Century Gothic" w:hAnsi="Century Gothic"/>
          <w:spacing w:val="-13"/>
        </w:rPr>
        <w:t xml:space="preserve"> </w:t>
      </w:r>
      <w:r w:rsidRPr="002E6272">
        <w:rPr>
          <w:rFonts w:ascii="Century Gothic" w:hAnsi="Century Gothic"/>
        </w:rPr>
        <w:t>project</w:t>
      </w:r>
      <w:r w:rsidRPr="002E6272">
        <w:rPr>
          <w:rFonts w:ascii="Century Gothic" w:hAnsi="Century Gothic"/>
          <w:spacing w:val="-14"/>
        </w:rPr>
        <w:t xml:space="preserve"> </w:t>
      </w:r>
      <w:r w:rsidRPr="002E6272">
        <w:rPr>
          <w:rFonts w:ascii="Century Gothic" w:hAnsi="Century Gothic"/>
        </w:rPr>
        <w:t>actors</w:t>
      </w:r>
      <w:r w:rsidRPr="002E6272">
        <w:rPr>
          <w:rFonts w:ascii="Century Gothic" w:hAnsi="Century Gothic"/>
          <w:spacing w:val="-14"/>
        </w:rPr>
        <w:t xml:space="preserve"> </w:t>
      </w:r>
      <w:r w:rsidRPr="002E6272">
        <w:rPr>
          <w:rFonts w:ascii="Century Gothic" w:hAnsi="Century Gothic"/>
        </w:rPr>
        <w:t>or</w:t>
      </w:r>
      <w:r w:rsidRPr="002E6272">
        <w:rPr>
          <w:rFonts w:ascii="Century Gothic" w:hAnsi="Century Gothic"/>
          <w:spacing w:val="-14"/>
        </w:rPr>
        <w:t xml:space="preserve"> </w:t>
      </w:r>
      <w:r w:rsidRPr="002E6272">
        <w:rPr>
          <w:rFonts w:ascii="Century Gothic" w:hAnsi="Century Gothic"/>
        </w:rPr>
        <w:t>participants</w:t>
      </w:r>
      <w:r w:rsidRPr="002E6272">
        <w:rPr>
          <w:rFonts w:ascii="Century Gothic" w:hAnsi="Century Gothic"/>
          <w:spacing w:val="-14"/>
        </w:rPr>
        <w:t xml:space="preserve"> </w:t>
      </w:r>
      <w:r w:rsidRPr="002E6272">
        <w:rPr>
          <w:rFonts w:ascii="Century Gothic" w:hAnsi="Century Gothic"/>
        </w:rPr>
        <w:t>such</w:t>
      </w:r>
      <w:r w:rsidRPr="002E6272">
        <w:rPr>
          <w:rFonts w:ascii="Century Gothic" w:hAnsi="Century Gothic"/>
          <w:spacing w:val="-14"/>
        </w:rPr>
        <w:t xml:space="preserve"> </w:t>
      </w:r>
      <w:r w:rsidRPr="002E6272">
        <w:rPr>
          <w:rFonts w:ascii="Century Gothic" w:hAnsi="Century Gothic"/>
        </w:rPr>
        <w:t>as</w:t>
      </w:r>
      <w:r w:rsidRPr="002E6272">
        <w:rPr>
          <w:rFonts w:ascii="Century Gothic" w:hAnsi="Century Gothic"/>
          <w:spacing w:val="-14"/>
        </w:rPr>
        <w:t xml:space="preserve"> </w:t>
      </w:r>
      <w:r w:rsidRPr="002E6272">
        <w:rPr>
          <w:rFonts w:ascii="Century Gothic" w:hAnsi="Century Gothic"/>
        </w:rPr>
        <w:t>the</w:t>
      </w:r>
      <w:r w:rsidRPr="002E6272">
        <w:rPr>
          <w:rFonts w:ascii="Century Gothic" w:hAnsi="Century Gothic"/>
          <w:spacing w:val="-14"/>
        </w:rPr>
        <w:t xml:space="preserve"> </w:t>
      </w:r>
      <w:r w:rsidRPr="002E6272">
        <w:rPr>
          <w:rFonts w:ascii="Century Gothic" w:hAnsi="Century Gothic"/>
        </w:rPr>
        <w:t>EPA,</w:t>
      </w:r>
      <w:r w:rsidRPr="002E6272">
        <w:rPr>
          <w:rFonts w:ascii="Century Gothic" w:hAnsi="Century Gothic"/>
          <w:spacing w:val="-14"/>
        </w:rPr>
        <w:t xml:space="preserve"> </w:t>
      </w:r>
      <w:r w:rsidRPr="002E6272">
        <w:rPr>
          <w:rFonts w:ascii="Century Gothic" w:hAnsi="Century Gothic"/>
        </w:rPr>
        <w:t>PPRSD,</w:t>
      </w:r>
      <w:r w:rsidRPr="002E6272">
        <w:rPr>
          <w:rFonts w:ascii="Century Gothic" w:hAnsi="Century Gothic"/>
          <w:spacing w:val="-14"/>
        </w:rPr>
        <w:t xml:space="preserve"> </w:t>
      </w:r>
      <w:r w:rsidRPr="002E6272">
        <w:rPr>
          <w:rFonts w:ascii="Century Gothic" w:hAnsi="Century Gothic"/>
        </w:rPr>
        <w:t>MoFA</w:t>
      </w:r>
      <w:r w:rsidRPr="002E6272">
        <w:rPr>
          <w:rFonts w:ascii="Century Gothic" w:hAnsi="Century Gothic"/>
          <w:spacing w:val="-14"/>
        </w:rPr>
        <w:t xml:space="preserve"> </w:t>
      </w:r>
      <w:r w:rsidRPr="002E6272">
        <w:rPr>
          <w:rFonts w:ascii="Century Gothic" w:hAnsi="Century Gothic"/>
        </w:rPr>
        <w:t>at</w:t>
      </w:r>
      <w:r w:rsidRPr="002E6272">
        <w:rPr>
          <w:rFonts w:ascii="Century Gothic" w:hAnsi="Century Gothic"/>
          <w:spacing w:val="-14"/>
        </w:rPr>
        <w:t xml:space="preserve"> </w:t>
      </w:r>
      <w:r w:rsidRPr="002E6272">
        <w:rPr>
          <w:rFonts w:ascii="Century Gothic" w:hAnsi="Century Gothic"/>
        </w:rPr>
        <w:t>the</w:t>
      </w:r>
      <w:r w:rsidRPr="002E6272">
        <w:rPr>
          <w:rFonts w:ascii="Century Gothic" w:hAnsi="Century Gothic"/>
          <w:spacing w:val="-14"/>
        </w:rPr>
        <w:t xml:space="preserve"> </w:t>
      </w:r>
      <w:r w:rsidRPr="002E6272">
        <w:rPr>
          <w:rFonts w:ascii="Century Gothic" w:hAnsi="Century Gothic"/>
        </w:rPr>
        <w:t>national,</w:t>
      </w:r>
      <w:r w:rsidRPr="002E6272">
        <w:rPr>
          <w:rFonts w:ascii="Century Gothic" w:hAnsi="Century Gothic"/>
          <w:spacing w:val="-14"/>
        </w:rPr>
        <w:t xml:space="preserve"> </w:t>
      </w:r>
      <w:r w:rsidRPr="002E6272">
        <w:rPr>
          <w:rFonts w:ascii="Century Gothic" w:hAnsi="Century Gothic"/>
          <w:w w:val="95"/>
        </w:rPr>
        <w:t>relevant</w:t>
      </w:r>
      <w:r w:rsidRPr="002E6272">
        <w:rPr>
          <w:rFonts w:ascii="Century Gothic" w:hAnsi="Century Gothic"/>
          <w:spacing w:val="-13"/>
          <w:w w:val="95"/>
        </w:rPr>
        <w:t xml:space="preserve"> </w:t>
      </w:r>
      <w:r w:rsidRPr="002E6272">
        <w:rPr>
          <w:rFonts w:ascii="Century Gothic" w:hAnsi="Century Gothic"/>
          <w:w w:val="95"/>
        </w:rPr>
        <w:t>regional</w:t>
      </w:r>
      <w:r w:rsidRPr="002E6272">
        <w:rPr>
          <w:rFonts w:ascii="Century Gothic" w:hAnsi="Century Gothic"/>
          <w:spacing w:val="-13"/>
          <w:w w:val="95"/>
        </w:rPr>
        <w:t xml:space="preserve"> </w:t>
      </w:r>
      <w:r w:rsidRPr="002E6272">
        <w:rPr>
          <w:rFonts w:ascii="Century Gothic" w:hAnsi="Century Gothic"/>
        </w:rPr>
        <w:t>and</w:t>
      </w:r>
      <w:r w:rsidRPr="002E6272">
        <w:rPr>
          <w:rFonts w:ascii="Century Gothic" w:hAnsi="Century Gothic"/>
          <w:w w:val="95"/>
        </w:rPr>
        <w:t xml:space="preserve"> district levels</w:t>
      </w:r>
      <w:r w:rsidRPr="002E6272">
        <w:rPr>
          <w:rFonts w:ascii="Century Gothic" w:hAnsi="Century Gothic"/>
          <w:spacing w:val="-13"/>
          <w:w w:val="95"/>
        </w:rPr>
        <w:t xml:space="preserve"> </w:t>
      </w:r>
      <w:r w:rsidRPr="002E6272">
        <w:rPr>
          <w:rFonts w:ascii="Century Gothic" w:hAnsi="Century Gothic"/>
          <w:w w:val="95"/>
        </w:rPr>
        <w:t>(i.e.</w:t>
      </w:r>
      <w:r w:rsidRPr="002E6272">
        <w:rPr>
          <w:rFonts w:ascii="Century Gothic" w:hAnsi="Century Gothic"/>
          <w:spacing w:val="-13"/>
          <w:w w:val="95"/>
        </w:rPr>
        <w:t xml:space="preserve"> </w:t>
      </w:r>
      <w:r w:rsidRPr="002E6272">
        <w:rPr>
          <w:rFonts w:ascii="Century Gothic" w:hAnsi="Century Gothic"/>
          <w:w w:val="95"/>
        </w:rPr>
        <w:t>within</w:t>
      </w:r>
      <w:r w:rsidRPr="002E6272">
        <w:rPr>
          <w:rFonts w:ascii="Century Gothic" w:hAnsi="Century Gothic"/>
          <w:spacing w:val="-14"/>
          <w:w w:val="95"/>
        </w:rPr>
        <w:t xml:space="preserve"> </w:t>
      </w:r>
      <w:r w:rsidRPr="002E6272">
        <w:rPr>
          <w:rFonts w:ascii="Century Gothic" w:hAnsi="Century Gothic"/>
          <w:w w:val="95"/>
        </w:rPr>
        <w:t>project</w:t>
      </w:r>
      <w:r w:rsidRPr="002E6272">
        <w:rPr>
          <w:rFonts w:ascii="Century Gothic" w:hAnsi="Century Gothic"/>
          <w:spacing w:val="-13"/>
          <w:w w:val="95"/>
        </w:rPr>
        <w:t xml:space="preserve"> </w:t>
      </w:r>
      <w:r w:rsidRPr="002E6272">
        <w:rPr>
          <w:rFonts w:ascii="Century Gothic" w:hAnsi="Century Gothic"/>
          <w:w w:val="95"/>
        </w:rPr>
        <w:t>beneficiary</w:t>
      </w:r>
      <w:r w:rsidRPr="002E6272">
        <w:rPr>
          <w:rFonts w:ascii="Century Gothic" w:hAnsi="Century Gothic"/>
          <w:spacing w:val="-15"/>
          <w:w w:val="95"/>
        </w:rPr>
        <w:t xml:space="preserve"> </w:t>
      </w:r>
      <w:r w:rsidRPr="002E6272">
        <w:rPr>
          <w:rFonts w:ascii="Century Gothic" w:hAnsi="Century Gothic"/>
          <w:w w:val="95"/>
        </w:rPr>
        <w:t>regions).</w:t>
      </w:r>
      <w:r w:rsidRPr="002E6272">
        <w:rPr>
          <w:rFonts w:ascii="Century Gothic" w:hAnsi="Century Gothic"/>
          <w:spacing w:val="-13"/>
          <w:w w:val="95"/>
        </w:rPr>
        <w:t xml:space="preserve"> </w:t>
      </w:r>
      <w:r w:rsidRPr="002E6272">
        <w:rPr>
          <w:rFonts w:ascii="Century Gothic" w:hAnsi="Century Gothic"/>
          <w:w w:val="95"/>
        </w:rPr>
        <w:t>It</w:t>
      </w:r>
      <w:r w:rsidRPr="002E6272">
        <w:rPr>
          <w:rFonts w:ascii="Century Gothic" w:hAnsi="Century Gothic"/>
          <w:spacing w:val="-15"/>
          <w:w w:val="95"/>
        </w:rPr>
        <w:t xml:space="preserve"> </w:t>
      </w:r>
      <w:r w:rsidRPr="002E6272">
        <w:rPr>
          <w:rFonts w:ascii="Century Gothic" w:hAnsi="Century Gothic"/>
          <w:w w:val="95"/>
        </w:rPr>
        <w:t>will</w:t>
      </w:r>
      <w:r w:rsidRPr="002E6272">
        <w:rPr>
          <w:rFonts w:ascii="Century Gothic" w:hAnsi="Century Gothic"/>
          <w:spacing w:val="-13"/>
          <w:w w:val="95"/>
        </w:rPr>
        <w:t xml:space="preserve"> </w:t>
      </w:r>
      <w:r w:rsidRPr="002E6272">
        <w:rPr>
          <w:rFonts w:ascii="Century Gothic" w:hAnsi="Century Gothic"/>
          <w:w w:val="95"/>
        </w:rPr>
        <w:t>establish</w:t>
      </w:r>
      <w:r w:rsidRPr="002E6272">
        <w:rPr>
          <w:rFonts w:ascii="Century Gothic" w:hAnsi="Century Gothic"/>
          <w:spacing w:val="-14"/>
          <w:w w:val="95"/>
        </w:rPr>
        <w:t xml:space="preserve"> </w:t>
      </w:r>
      <w:r w:rsidRPr="002E6272">
        <w:rPr>
          <w:rFonts w:ascii="Century Gothic" w:hAnsi="Century Gothic"/>
          <w:w w:val="95"/>
        </w:rPr>
        <w:t>on-going</w:t>
      </w:r>
      <w:r w:rsidRPr="002E6272">
        <w:rPr>
          <w:rFonts w:ascii="Century Gothic" w:hAnsi="Century Gothic"/>
          <w:spacing w:val="-13"/>
          <w:w w:val="95"/>
        </w:rPr>
        <w:t xml:space="preserve"> </w:t>
      </w:r>
      <w:r w:rsidRPr="002E6272">
        <w:rPr>
          <w:rFonts w:ascii="Century Gothic" w:hAnsi="Century Gothic"/>
          <w:w w:val="95"/>
        </w:rPr>
        <w:t>communication</w:t>
      </w:r>
      <w:r w:rsidRPr="002E6272">
        <w:rPr>
          <w:rFonts w:ascii="Century Gothic" w:hAnsi="Century Gothic"/>
          <w:w w:val="94"/>
        </w:rPr>
        <w:t xml:space="preserve"> </w:t>
      </w:r>
      <w:r w:rsidRPr="002E6272">
        <w:rPr>
          <w:rFonts w:ascii="Century Gothic" w:hAnsi="Century Gothic"/>
          <w:w w:val="95"/>
        </w:rPr>
        <w:t>with</w:t>
      </w:r>
      <w:r w:rsidRPr="002E6272">
        <w:rPr>
          <w:rFonts w:ascii="Century Gothic" w:hAnsi="Century Gothic"/>
          <w:spacing w:val="-9"/>
          <w:w w:val="95"/>
        </w:rPr>
        <w:t xml:space="preserve"> </w:t>
      </w:r>
      <w:r w:rsidRPr="002E6272">
        <w:rPr>
          <w:rFonts w:ascii="Century Gothic" w:hAnsi="Century Gothic"/>
          <w:w w:val="95"/>
        </w:rPr>
        <w:t>both</w:t>
      </w:r>
      <w:r w:rsidRPr="002E6272">
        <w:rPr>
          <w:rFonts w:ascii="Century Gothic" w:hAnsi="Century Gothic"/>
          <w:spacing w:val="-9"/>
          <w:w w:val="95"/>
        </w:rPr>
        <w:t xml:space="preserve"> </w:t>
      </w:r>
      <w:r w:rsidRPr="002E6272">
        <w:rPr>
          <w:rFonts w:ascii="Century Gothic" w:hAnsi="Century Gothic"/>
          <w:w w:val="95"/>
        </w:rPr>
        <w:t>the</w:t>
      </w:r>
      <w:r w:rsidRPr="002E6272">
        <w:rPr>
          <w:rFonts w:ascii="Century Gothic" w:hAnsi="Century Gothic"/>
          <w:spacing w:val="-9"/>
          <w:w w:val="95"/>
        </w:rPr>
        <w:t xml:space="preserve"> </w:t>
      </w:r>
      <w:r w:rsidRPr="002E6272">
        <w:rPr>
          <w:rFonts w:ascii="Century Gothic" w:hAnsi="Century Gothic"/>
          <w:w w:val="95"/>
        </w:rPr>
        <w:t>national</w:t>
      </w:r>
      <w:r w:rsidRPr="002E6272">
        <w:rPr>
          <w:rFonts w:ascii="Century Gothic" w:hAnsi="Century Gothic"/>
          <w:spacing w:val="-9"/>
          <w:w w:val="95"/>
        </w:rPr>
        <w:t xml:space="preserve"> </w:t>
      </w:r>
      <w:r w:rsidRPr="002E6272">
        <w:rPr>
          <w:rFonts w:ascii="Century Gothic" w:hAnsi="Century Gothic"/>
          <w:w w:val="95"/>
        </w:rPr>
        <w:t>and</w:t>
      </w:r>
      <w:r w:rsidRPr="002E6272">
        <w:rPr>
          <w:rFonts w:ascii="Century Gothic" w:hAnsi="Century Gothic"/>
          <w:spacing w:val="-9"/>
          <w:w w:val="95"/>
        </w:rPr>
        <w:t xml:space="preserve"> </w:t>
      </w:r>
      <w:r w:rsidRPr="002E6272">
        <w:rPr>
          <w:rFonts w:ascii="Century Gothic" w:hAnsi="Century Gothic"/>
          <w:w w:val="95"/>
        </w:rPr>
        <w:t>relevant</w:t>
      </w:r>
      <w:r w:rsidRPr="002E6272">
        <w:rPr>
          <w:rFonts w:ascii="Century Gothic" w:hAnsi="Century Gothic"/>
          <w:spacing w:val="-8"/>
          <w:w w:val="95"/>
        </w:rPr>
        <w:t xml:space="preserve"> </w:t>
      </w:r>
      <w:r w:rsidRPr="002E6272">
        <w:rPr>
          <w:rFonts w:ascii="Century Gothic" w:hAnsi="Century Gothic"/>
          <w:w w:val="95"/>
        </w:rPr>
        <w:t>regional</w:t>
      </w:r>
      <w:r w:rsidRPr="002E6272">
        <w:rPr>
          <w:rFonts w:ascii="Century Gothic" w:hAnsi="Century Gothic"/>
          <w:spacing w:val="-9"/>
          <w:w w:val="95"/>
        </w:rPr>
        <w:t xml:space="preserve"> and district </w:t>
      </w:r>
      <w:r w:rsidRPr="002E6272">
        <w:rPr>
          <w:rFonts w:ascii="Century Gothic" w:hAnsi="Century Gothic"/>
          <w:w w:val="95"/>
        </w:rPr>
        <w:t>levels</w:t>
      </w:r>
      <w:r w:rsidRPr="002E6272">
        <w:rPr>
          <w:rFonts w:ascii="Century Gothic" w:hAnsi="Century Gothic"/>
          <w:spacing w:val="-9"/>
          <w:w w:val="95"/>
        </w:rPr>
        <w:t xml:space="preserve"> </w:t>
      </w:r>
      <w:r w:rsidRPr="002E6272">
        <w:rPr>
          <w:rFonts w:ascii="Century Gothic" w:hAnsi="Century Gothic"/>
          <w:w w:val="95"/>
        </w:rPr>
        <w:t>pest</w:t>
      </w:r>
      <w:r w:rsidRPr="002E6272">
        <w:rPr>
          <w:rFonts w:ascii="Century Gothic" w:hAnsi="Century Gothic"/>
          <w:spacing w:val="-8"/>
          <w:w w:val="95"/>
        </w:rPr>
        <w:t xml:space="preserve"> </w:t>
      </w:r>
      <w:r w:rsidRPr="002E6272">
        <w:rPr>
          <w:rFonts w:ascii="Century Gothic" w:hAnsi="Century Gothic"/>
          <w:w w:val="95"/>
        </w:rPr>
        <w:t>and</w:t>
      </w:r>
      <w:r w:rsidRPr="002E6272">
        <w:rPr>
          <w:rFonts w:ascii="Century Gothic" w:hAnsi="Century Gothic"/>
          <w:spacing w:val="-9"/>
          <w:w w:val="95"/>
        </w:rPr>
        <w:t xml:space="preserve"> </w:t>
      </w:r>
      <w:r w:rsidRPr="002E6272">
        <w:rPr>
          <w:rFonts w:ascii="Century Gothic" w:hAnsi="Century Gothic"/>
          <w:w w:val="95"/>
        </w:rPr>
        <w:t>pesticide</w:t>
      </w:r>
      <w:r w:rsidRPr="002E6272">
        <w:rPr>
          <w:rFonts w:ascii="Century Gothic" w:hAnsi="Century Gothic"/>
          <w:spacing w:val="-8"/>
          <w:w w:val="95"/>
        </w:rPr>
        <w:t xml:space="preserve"> </w:t>
      </w:r>
      <w:r w:rsidRPr="002E6272">
        <w:rPr>
          <w:rFonts w:ascii="Century Gothic" w:hAnsi="Century Gothic"/>
          <w:w w:val="95"/>
        </w:rPr>
        <w:t>management</w:t>
      </w:r>
      <w:r w:rsidRPr="002E6272">
        <w:rPr>
          <w:rFonts w:ascii="Century Gothic" w:hAnsi="Century Gothic"/>
          <w:spacing w:val="-8"/>
          <w:w w:val="95"/>
        </w:rPr>
        <w:t xml:space="preserve"> </w:t>
      </w:r>
      <w:r w:rsidRPr="002E6272">
        <w:rPr>
          <w:rFonts w:ascii="Century Gothic" w:hAnsi="Century Gothic"/>
          <w:w w:val="95"/>
        </w:rPr>
        <w:t>representatives.</w:t>
      </w:r>
      <w:r w:rsidRPr="002E6272">
        <w:rPr>
          <w:rFonts w:ascii="Century Gothic" w:hAnsi="Century Gothic"/>
          <w:spacing w:val="-9"/>
          <w:w w:val="95"/>
        </w:rPr>
        <w:t xml:space="preserve"> </w:t>
      </w:r>
      <w:r w:rsidRPr="002E6272">
        <w:rPr>
          <w:rFonts w:ascii="Century Gothic" w:hAnsi="Century Gothic"/>
          <w:spacing w:val="-2"/>
          <w:w w:val="95"/>
        </w:rPr>
        <w:t>The</w:t>
      </w:r>
      <w:r w:rsidRPr="002E6272">
        <w:rPr>
          <w:rFonts w:ascii="Century Gothic" w:hAnsi="Century Gothic"/>
          <w:spacing w:val="-1"/>
          <w:w w:val="87"/>
        </w:rPr>
        <w:t xml:space="preserve"> </w:t>
      </w:r>
      <w:r w:rsidRPr="002E6272">
        <w:rPr>
          <w:rFonts w:ascii="Century Gothic" w:hAnsi="Century Gothic"/>
        </w:rPr>
        <w:t>GLRSSMP</w:t>
      </w:r>
      <w:r w:rsidRPr="002E6272">
        <w:rPr>
          <w:rFonts w:ascii="Century Gothic" w:hAnsi="Century Gothic"/>
          <w:spacing w:val="-24"/>
        </w:rPr>
        <w:t xml:space="preserve"> </w:t>
      </w:r>
      <w:r w:rsidRPr="002E6272">
        <w:rPr>
          <w:rFonts w:ascii="Century Gothic" w:hAnsi="Century Gothic"/>
        </w:rPr>
        <w:t>will</w:t>
      </w:r>
      <w:r w:rsidRPr="002E6272">
        <w:rPr>
          <w:rFonts w:ascii="Century Gothic" w:hAnsi="Century Gothic"/>
          <w:spacing w:val="-24"/>
        </w:rPr>
        <w:t xml:space="preserve"> </w:t>
      </w:r>
      <w:r w:rsidRPr="002E6272">
        <w:rPr>
          <w:rFonts w:ascii="Century Gothic" w:hAnsi="Century Gothic"/>
        </w:rPr>
        <w:t>also</w:t>
      </w:r>
      <w:r w:rsidRPr="002E6272">
        <w:rPr>
          <w:rFonts w:ascii="Century Gothic" w:hAnsi="Century Gothic"/>
          <w:spacing w:val="-24"/>
        </w:rPr>
        <w:t xml:space="preserve"> </w:t>
      </w:r>
      <w:r w:rsidRPr="002E6272">
        <w:rPr>
          <w:rFonts w:ascii="Century Gothic" w:hAnsi="Century Gothic"/>
        </w:rPr>
        <w:t>organize</w:t>
      </w:r>
      <w:r w:rsidRPr="002E6272">
        <w:rPr>
          <w:rFonts w:ascii="Century Gothic" w:hAnsi="Century Gothic"/>
          <w:spacing w:val="-24"/>
        </w:rPr>
        <w:t xml:space="preserve"> </w:t>
      </w:r>
      <w:r w:rsidRPr="002E6272">
        <w:rPr>
          <w:rFonts w:ascii="Century Gothic" w:hAnsi="Century Gothic"/>
        </w:rPr>
        <w:t>orientation</w:t>
      </w:r>
      <w:r w:rsidRPr="002E6272">
        <w:rPr>
          <w:rFonts w:ascii="Century Gothic" w:hAnsi="Century Gothic"/>
          <w:spacing w:val="-25"/>
        </w:rPr>
        <w:t xml:space="preserve"> </w:t>
      </w:r>
      <w:r w:rsidRPr="002E6272">
        <w:rPr>
          <w:rFonts w:ascii="Century Gothic" w:hAnsi="Century Gothic"/>
        </w:rPr>
        <w:t>workshops</w:t>
      </w:r>
      <w:r w:rsidRPr="002E6272">
        <w:rPr>
          <w:rFonts w:ascii="Century Gothic" w:hAnsi="Century Gothic"/>
          <w:spacing w:val="-25"/>
        </w:rPr>
        <w:t xml:space="preserve"> </w:t>
      </w:r>
      <w:r w:rsidRPr="002E6272">
        <w:rPr>
          <w:rFonts w:ascii="Century Gothic" w:hAnsi="Century Gothic"/>
        </w:rPr>
        <w:t>on</w:t>
      </w:r>
      <w:r w:rsidRPr="002E6272">
        <w:rPr>
          <w:rFonts w:ascii="Century Gothic" w:hAnsi="Century Gothic"/>
          <w:spacing w:val="-24"/>
        </w:rPr>
        <w:t xml:space="preserve"> </w:t>
      </w:r>
      <w:r w:rsidRPr="002E6272">
        <w:rPr>
          <w:rFonts w:ascii="Century Gothic" w:hAnsi="Century Gothic"/>
        </w:rPr>
        <w:t>IPM</w:t>
      </w:r>
      <w:r w:rsidRPr="002E6272">
        <w:rPr>
          <w:rFonts w:ascii="Century Gothic" w:hAnsi="Century Gothic"/>
          <w:spacing w:val="-24"/>
        </w:rPr>
        <w:t xml:space="preserve"> </w:t>
      </w:r>
      <w:r w:rsidRPr="002E6272">
        <w:rPr>
          <w:rFonts w:ascii="Century Gothic" w:hAnsi="Century Gothic"/>
        </w:rPr>
        <w:t>techniques</w:t>
      </w:r>
      <w:r w:rsidRPr="002E6272">
        <w:rPr>
          <w:rFonts w:ascii="Century Gothic" w:hAnsi="Century Gothic"/>
          <w:spacing w:val="-24"/>
        </w:rPr>
        <w:t xml:space="preserve"> </w:t>
      </w:r>
      <w:r w:rsidRPr="002E6272">
        <w:rPr>
          <w:rFonts w:ascii="Century Gothic" w:hAnsi="Century Gothic"/>
        </w:rPr>
        <w:t>as</w:t>
      </w:r>
      <w:r w:rsidRPr="002E6272">
        <w:rPr>
          <w:rFonts w:ascii="Century Gothic" w:hAnsi="Century Gothic"/>
          <w:spacing w:val="-25"/>
        </w:rPr>
        <w:t xml:space="preserve"> </w:t>
      </w:r>
      <w:r w:rsidRPr="002E6272">
        <w:rPr>
          <w:rFonts w:ascii="Century Gothic" w:hAnsi="Century Gothic"/>
        </w:rPr>
        <w:t>well</w:t>
      </w:r>
      <w:r w:rsidRPr="002E6272">
        <w:rPr>
          <w:rFonts w:ascii="Century Gothic" w:hAnsi="Century Gothic"/>
          <w:spacing w:val="-25"/>
        </w:rPr>
        <w:t xml:space="preserve"> </w:t>
      </w:r>
      <w:r w:rsidRPr="002E6272">
        <w:rPr>
          <w:rFonts w:ascii="Century Gothic" w:hAnsi="Century Gothic"/>
        </w:rPr>
        <w:t>as</w:t>
      </w:r>
      <w:r w:rsidRPr="002E6272">
        <w:rPr>
          <w:rFonts w:ascii="Century Gothic" w:hAnsi="Century Gothic"/>
          <w:spacing w:val="-24"/>
        </w:rPr>
        <w:t xml:space="preserve"> </w:t>
      </w:r>
      <w:r w:rsidRPr="002E6272">
        <w:rPr>
          <w:rFonts w:ascii="Century Gothic" w:hAnsi="Century Gothic"/>
        </w:rPr>
        <w:t>the</w:t>
      </w:r>
      <w:r w:rsidRPr="002E6272">
        <w:rPr>
          <w:rFonts w:ascii="Century Gothic" w:hAnsi="Century Gothic"/>
          <w:spacing w:val="-24"/>
        </w:rPr>
        <w:t xml:space="preserve"> </w:t>
      </w:r>
      <w:r w:rsidRPr="002E6272">
        <w:rPr>
          <w:rFonts w:ascii="Century Gothic" w:hAnsi="Century Gothic"/>
        </w:rPr>
        <w:t>PMP</w:t>
      </w:r>
      <w:r w:rsidRPr="002E6272">
        <w:rPr>
          <w:rFonts w:ascii="Century Gothic" w:hAnsi="Century Gothic"/>
          <w:spacing w:val="-23"/>
        </w:rPr>
        <w:t xml:space="preserve"> </w:t>
      </w:r>
      <w:r w:rsidRPr="002E6272">
        <w:rPr>
          <w:rFonts w:ascii="Century Gothic" w:hAnsi="Century Gothic"/>
        </w:rPr>
        <w:t>for</w:t>
      </w:r>
      <w:r w:rsidRPr="002E6272">
        <w:rPr>
          <w:rFonts w:ascii="Century Gothic" w:hAnsi="Century Gothic"/>
          <w:spacing w:val="-24"/>
        </w:rPr>
        <w:t xml:space="preserve"> </w:t>
      </w:r>
      <w:r w:rsidRPr="002E6272">
        <w:rPr>
          <w:rFonts w:ascii="Century Gothic" w:hAnsi="Century Gothic"/>
        </w:rPr>
        <w:t>relevant</w:t>
      </w:r>
      <w:r w:rsidRPr="002E6272">
        <w:rPr>
          <w:rFonts w:ascii="Century Gothic" w:hAnsi="Century Gothic"/>
          <w:w w:val="120"/>
        </w:rPr>
        <w:t xml:space="preserve"> </w:t>
      </w:r>
      <w:r w:rsidRPr="002E6272">
        <w:rPr>
          <w:rFonts w:ascii="Century Gothic" w:hAnsi="Century Gothic"/>
        </w:rPr>
        <w:t>primary</w:t>
      </w:r>
      <w:r w:rsidRPr="002E6272">
        <w:rPr>
          <w:rFonts w:ascii="Century Gothic" w:hAnsi="Century Gothic"/>
          <w:spacing w:val="-31"/>
        </w:rPr>
        <w:t xml:space="preserve"> </w:t>
      </w:r>
      <w:r w:rsidRPr="002E6272">
        <w:rPr>
          <w:rFonts w:ascii="Century Gothic" w:hAnsi="Century Gothic"/>
        </w:rPr>
        <w:t>communities,</w:t>
      </w:r>
      <w:r w:rsidRPr="002E6272">
        <w:rPr>
          <w:rFonts w:ascii="Century Gothic" w:hAnsi="Century Gothic"/>
          <w:spacing w:val="-32"/>
        </w:rPr>
        <w:t xml:space="preserve"> </w:t>
      </w:r>
      <w:r>
        <w:rPr>
          <w:rFonts w:ascii="Century Gothic" w:hAnsi="Century Gothic"/>
          <w:spacing w:val="-32"/>
        </w:rPr>
        <w:t xml:space="preserve">who </w:t>
      </w:r>
      <w:r>
        <w:rPr>
          <w:rFonts w:ascii="Century Gothic" w:hAnsi="Century Gothic"/>
        </w:rPr>
        <w:t xml:space="preserve"> </w:t>
      </w:r>
      <w:r w:rsidRPr="002E6272">
        <w:rPr>
          <w:rFonts w:ascii="Century Gothic" w:hAnsi="Century Gothic"/>
          <w:spacing w:val="-30"/>
        </w:rPr>
        <w:t xml:space="preserve"> </w:t>
      </w:r>
      <w:r w:rsidRPr="002E6272">
        <w:rPr>
          <w:rFonts w:ascii="Century Gothic" w:hAnsi="Century Gothic"/>
        </w:rPr>
        <w:t>will</w:t>
      </w:r>
      <w:r w:rsidRPr="002E6272">
        <w:rPr>
          <w:rFonts w:ascii="Century Gothic" w:hAnsi="Century Gothic"/>
          <w:spacing w:val="-30"/>
        </w:rPr>
        <w:t xml:space="preserve"> </w:t>
      </w:r>
      <w:r w:rsidRPr="002E6272">
        <w:rPr>
          <w:rFonts w:ascii="Century Gothic" w:hAnsi="Century Gothic"/>
          <w:spacing w:val="-29"/>
        </w:rPr>
        <w:t>be</w:t>
      </w:r>
      <w:r w:rsidRPr="002E6272">
        <w:rPr>
          <w:rFonts w:ascii="Century Gothic" w:hAnsi="Century Gothic"/>
          <w:spacing w:val="-31"/>
        </w:rPr>
        <w:t xml:space="preserve"> </w:t>
      </w:r>
      <w:r w:rsidRPr="002E6272">
        <w:rPr>
          <w:rFonts w:ascii="Century Gothic" w:hAnsi="Century Gothic"/>
        </w:rPr>
        <w:t>at</w:t>
      </w:r>
      <w:r w:rsidRPr="002E6272">
        <w:rPr>
          <w:rFonts w:ascii="Century Gothic" w:hAnsi="Century Gothic"/>
          <w:spacing w:val="-29"/>
        </w:rPr>
        <w:t xml:space="preserve"> </w:t>
      </w:r>
      <w:r w:rsidRPr="002E6272">
        <w:rPr>
          <w:rFonts w:ascii="Century Gothic" w:hAnsi="Century Gothic"/>
        </w:rPr>
        <w:t>the</w:t>
      </w:r>
      <w:r w:rsidRPr="002E6272">
        <w:rPr>
          <w:rFonts w:ascii="Century Gothic" w:hAnsi="Century Gothic"/>
          <w:spacing w:val="-29"/>
        </w:rPr>
        <w:t xml:space="preserve"> </w:t>
      </w:r>
      <w:r w:rsidRPr="002E6272">
        <w:rPr>
          <w:rFonts w:ascii="Century Gothic" w:hAnsi="Century Gothic"/>
        </w:rPr>
        <w:t>forefront</w:t>
      </w:r>
      <w:r w:rsidRPr="002E6272">
        <w:rPr>
          <w:rFonts w:ascii="Century Gothic" w:hAnsi="Century Gothic"/>
          <w:spacing w:val="-29"/>
        </w:rPr>
        <w:t xml:space="preserve"> </w:t>
      </w:r>
      <w:r w:rsidRPr="002E6272">
        <w:rPr>
          <w:rFonts w:ascii="Century Gothic" w:hAnsi="Century Gothic"/>
        </w:rPr>
        <w:t>in</w:t>
      </w:r>
      <w:r w:rsidRPr="002E6272">
        <w:rPr>
          <w:rFonts w:ascii="Century Gothic" w:hAnsi="Century Gothic"/>
          <w:spacing w:val="-31"/>
        </w:rPr>
        <w:t xml:space="preserve"> </w:t>
      </w:r>
      <w:r w:rsidRPr="002E6272">
        <w:rPr>
          <w:rFonts w:ascii="Century Gothic" w:hAnsi="Century Gothic"/>
        </w:rPr>
        <w:t>terms</w:t>
      </w:r>
      <w:r w:rsidRPr="002E6272">
        <w:rPr>
          <w:rFonts w:ascii="Century Gothic" w:hAnsi="Century Gothic"/>
          <w:spacing w:val="-30"/>
        </w:rPr>
        <w:t xml:space="preserve"> </w:t>
      </w:r>
      <w:r w:rsidRPr="002E6272">
        <w:rPr>
          <w:rFonts w:ascii="Century Gothic" w:hAnsi="Century Gothic"/>
        </w:rPr>
        <w:t>of</w:t>
      </w:r>
      <w:r w:rsidRPr="002E6272">
        <w:rPr>
          <w:rFonts w:ascii="Century Gothic" w:hAnsi="Century Gothic"/>
          <w:spacing w:val="-30"/>
        </w:rPr>
        <w:t xml:space="preserve"> </w:t>
      </w:r>
      <w:r w:rsidRPr="002E6272">
        <w:rPr>
          <w:rFonts w:ascii="Century Gothic" w:hAnsi="Century Gothic"/>
          <w:spacing w:val="-2"/>
        </w:rPr>
        <w:t>use</w:t>
      </w:r>
      <w:r w:rsidRPr="002E6272">
        <w:rPr>
          <w:rFonts w:ascii="Century Gothic" w:hAnsi="Century Gothic"/>
          <w:spacing w:val="-31"/>
        </w:rPr>
        <w:t xml:space="preserve"> </w:t>
      </w:r>
      <w:r w:rsidRPr="002E6272">
        <w:rPr>
          <w:rFonts w:ascii="Century Gothic" w:hAnsi="Century Gothic"/>
        </w:rPr>
        <w:t>of</w:t>
      </w:r>
      <w:r w:rsidRPr="002E6272">
        <w:rPr>
          <w:rFonts w:ascii="Century Gothic" w:hAnsi="Century Gothic"/>
          <w:spacing w:val="-30"/>
        </w:rPr>
        <w:t xml:space="preserve"> </w:t>
      </w:r>
      <w:r w:rsidRPr="002E6272">
        <w:rPr>
          <w:rFonts w:ascii="Century Gothic" w:hAnsi="Century Gothic"/>
        </w:rPr>
        <w:t>pesticides</w:t>
      </w:r>
      <w:r w:rsidRPr="002E6272">
        <w:rPr>
          <w:rFonts w:ascii="Century Gothic" w:hAnsi="Century Gothic"/>
          <w:spacing w:val="-29"/>
        </w:rPr>
        <w:t xml:space="preserve"> </w:t>
      </w:r>
      <w:r w:rsidRPr="002E6272">
        <w:rPr>
          <w:rFonts w:ascii="Century Gothic" w:hAnsi="Century Gothic"/>
        </w:rPr>
        <w:t>and</w:t>
      </w:r>
      <w:r w:rsidRPr="002E6272">
        <w:rPr>
          <w:rFonts w:ascii="Century Gothic" w:hAnsi="Century Gothic"/>
          <w:spacing w:val="-30"/>
        </w:rPr>
        <w:t xml:space="preserve"> </w:t>
      </w:r>
      <w:r w:rsidRPr="002E6272">
        <w:rPr>
          <w:rFonts w:ascii="Century Gothic" w:hAnsi="Century Gothic"/>
        </w:rPr>
        <w:t>are</w:t>
      </w:r>
      <w:r w:rsidRPr="002E6272">
        <w:rPr>
          <w:rFonts w:ascii="Century Gothic" w:hAnsi="Century Gothic"/>
          <w:spacing w:val="-31"/>
        </w:rPr>
        <w:t xml:space="preserve"> </w:t>
      </w:r>
      <w:r w:rsidRPr="002E6272">
        <w:rPr>
          <w:rFonts w:ascii="Century Gothic" w:hAnsi="Century Gothic"/>
        </w:rPr>
        <w:t>likely</w:t>
      </w:r>
      <w:r w:rsidRPr="002E6272">
        <w:rPr>
          <w:rFonts w:ascii="Century Gothic" w:hAnsi="Century Gothic"/>
          <w:spacing w:val="-29"/>
        </w:rPr>
        <w:t xml:space="preserve"> </w:t>
      </w:r>
      <w:r w:rsidRPr="002E6272">
        <w:rPr>
          <w:rFonts w:ascii="Century Gothic" w:hAnsi="Century Gothic"/>
        </w:rPr>
        <w:t>to</w:t>
      </w:r>
      <w:r w:rsidRPr="002E6272">
        <w:rPr>
          <w:rFonts w:ascii="Century Gothic" w:hAnsi="Century Gothic"/>
          <w:w w:val="95"/>
        </w:rPr>
        <w:t xml:space="preserve"> be</w:t>
      </w:r>
      <w:r w:rsidRPr="002E6272">
        <w:rPr>
          <w:rFonts w:ascii="Century Gothic" w:hAnsi="Century Gothic"/>
          <w:spacing w:val="-27"/>
          <w:w w:val="95"/>
        </w:rPr>
        <w:t xml:space="preserve"> </w:t>
      </w:r>
      <w:r w:rsidRPr="002E6272">
        <w:rPr>
          <w:rFonts w:ascii="Century Gothic" w:hAnsi="Century Gothic"/>
          <w:w w:val="95"/>
        </w:rPr>
        <w:t>exposed</w:t>
      </w:r>
      <w:r w:rsidRPr="002E6272">
        <w:rPr>
          <w:rFonts w:ascii="Century Gothic" w:hAnsi="Century Gothic"/>
          <w:spacing w:val="-29"/>
          <w:w w:val="95"/>
        </w:rPr>
        <w:t xml:space="preserve"> </w:t>
      </w:r>
      <w:r w:rsidRPr="002E6272">
        <w:rPr>
          <w:rFonts w:ascii="Century Gothic" w:hAnsi="Century Gothic"/>
          <w:w w:val="95"/>
        </w:rPr>
        <w:t>to</w:t>
      </w:r>
      <w:r w:rsidRPr="002E6272">
        <w:rPr>
          <w:rFonts w:ascii="Century Gothic" w:hAnsi="Century Gothic"/>
          <w:spacing w:val="-28"/>
          <w:w w:val="95"/>
        </w:rPr>
        <w:t xml:space="preserve"> </w:t>
      </w:r>
      <w:r w:rsidRPr="002E6272">
        <w:rPr>
          <w:rFonts w:ascii="Century Gothic" w:hAnsi="Century Gothic"/>
          <w:w w:val="95"/>
        </w:rPr>
        <w:t>its</w:t>
      </w:r>
      <w:r w:rsidRPr="002E6272">
        <w:rPr>
          <w:rFonts w:ascii="Century Gothic" w:hAnsi="Century Gothic"/>
          <w:spacing w:val="-29"/>
          <w:w w:val="95"/>
        </w:rPr>
        <w:t xml:space="preserve"> </w:t>
      </w:r>
      <w:r w:rsidRPr="002E6272">
        <w:rPr>
          <w:rFonts w:ascii="Century Gothic" w:hAnsi="Century Gothic"/>
          <w:w w:val="95"/>
        </w:rPr>
        <w:t>various</w:t>
      </w:r>
      <w:r w:rsidRPr="002E6272">
        <w:rPr>
          <w:rFonts w:ascii="Century Gothic" w:hAnsi="Century Gothic"/>
          <w:spacing w:val="-28"/>
          <w:w w:val="95"/>
        </w:rPr>
        <w:t xml:space="preserve"> </w:t>
      </w:r>
      <w:r w:rsidRPr="002E6272">
        <w:rPr>
          <w:rFonts w:ascii="Century Gothic" w:hAnsi="Century Gothic"/>
          <w:w w:val="95"/>
        </w:rPr>
        <w:t>and</w:t>
      </w:r>
      <w:r w:rsidRPr="002E6272">
        <w:rPr>
          <w:rFonts w:ascii="Century Gothic" w:hAnsi="Century Gothic"/>
          <w:spacing w:val="-28"/>
          <w:w w:val="95"/>
        </w:rPr>
        <w:t xml:space="preserve"> </w:t>
      </w:r>
      <w:r w:rsidRPr="002E6272">
        <w:rPr>
          <w:rFonts w:ascii="Century Gothic" w:hAnsi="Century Gothic"/>
          <w:w w:val="95"/>
        </w:rPr>
        <w:t>gradual</w:t>
      </w:r>
      <w:r w:rsidRPr="002E6272">
        <w:rPr>
          <w:rFonts w:ascii="Century Gothic" w:hAnsi="Century Gothic"/>
          <w:spacing w:val="-28"/>
          <w:w w:val="95"/>
        </w:rPr>
        <w:t xml:space="preserve"> </w:t>
      </w:r>
      <w:r w:rsidRPr="002E6272">
        <w:rPr>
          <w:rFonts w:ascii="Century Gothic" w:hAnsi="Century Gothic"/>
          <w:w w:val="95"/>
        </w:rPr>
        <w:t>risks.</w:t>
      </w:r>
    </w:p>
    <w:p w14:paraId="1F53990E" w14:textId="77777777" w:rsidR="00726919" w:rsidRPr="002E6272" w:rsidRDefault="00726919" w:rsidP="00726919">
      <w:pPr>
        <w:rPr>
          <w:rFonts w:ascii="Century Gothic" w:eastAsia="Arial Narrow" w:hAnsi="Century Gothic"/>
          <w:b/>
          <w:bCs/>
        </w:rPr>
      </w:pPr>
      <w:bookmarkStart w:id="472" w:name="_bookmark78"/>
      <w:bookmarkEnd w:id="472"/>
    </w:p>
    <w:p w14:paraId="65236502" w14:textId="77777777" w:rsidR="00726919" w:rsidRPr="002E6272" w:rsidRDefault="00726919" w:rsidP="00726919">
      <w:pPr>
        <w:rPr>
          <w:rFonts w:ascii="Century Gothic" w:eastAsia="Arial Narrow" w:hAnsi="Century Gothic"/>
          <w:b/>
          <w:bCs/>
          <w:i/>
          <w:iCs/>
        </w:rPr>
      </w:pPr>
      <w:r w:rsidRPr="002E6272">
        <w:rPr>
          <w:rFonts w:ascii="Century Gothic" w:hAnsi="Century Gothic"/>
          <w:b/>
          <w:bCs/>
          <w:i/>
          <w:iCs/>
        </w:rPr>
        <w:t>Education and Awareness</w:t>
      </w:r>
      <w:r w:rsidRPr="002E6272">
        <w:rPr>
          <w:rFonts w:ascii="Century Gothic" w:hAnsi="Century Gothic"/>
          <w:b/>
          <w:bCs/>
          <w:i/>
          <w:iCs/>
          <w:spacing w:val="-3"/>
        </w:rPr>
        <w:t xml:space="preserve"> </w:t>
      </w:r>
      <w:r w:rsidRPr="002E6272">
        <w:rPr>
          <w:rFonts w:ascii="Century Gothic" w:hAnsi="Century Gothic"/>
          <w:b/>
          <w:bCs/>
          <w:i/>
          <w:iCs/>
        </w:rPr>
        <w:t>Creation:</w:t>
      </w:r>
    </w:p>
    <w:p w14:paraId="19E6DD0A" w14:textId="77777777" w:rsidR="00726919" w:rsidRPr="002E6272" w:rsidRDefault="00726919" w:rsidP="00726919">
      <w:pPr>
        <w:rPr>
          <w:rFonts w:ascii="Century Gothic" w:hAnsi="Century Gothic"/>
        </w:rPr>
      </w:pPr>
      <w:r w:rsidRPr="002E6272">
        <w:rPr>
          <w:rFonts w:ascii="Century Gothic" w:hAnsi="Century Gothic"/>
        </w:rPr>
        <w:t>GLRSSMP will create awareness among downstream project actors or participants</w:t>
      </w:r>
      <w:r w:rsidRPr="002E6272">
        <w:rPr>
          <w:rFonts w:ascii="Century Gothic" w:hAnsi="Century Gothic"/>
          <w:spacing w:val="11"/>
        </w:rPr>
        <w:t xml:space="preserve"> </w:t>
      </w:r>
      <w:r w:rsidRPr="002E6272">
        <w:rPr>
          <w:rFonts w:ascii="Century Gothic" w:hAnsi="Century Gothic"/>
        </w:rPr>
        <w:t>(pesticide</w:t>
      </w:r>
      <w:r w:rsidRPr="002E6272">
        <w:rPr>
          <w:rFonts w:ascii="Century Gothic" w:hAnsi="Century Gothic"/>
          <w:w w:val="89"/>
        </w:rPr>
        <w:t xml:space="preserve"> </w:t>
      </w:r>
      <w:r w:rsidRPr="002E6272">
        <w:rPr>
          <w:rFonts w:ascii="Century Gothic" w:hAnsi="Century Gothic"/>
          <w:w w:val="95"/>
        </w:rPr>
        <w:t>distributors/resellers,</w:t>
      </w:r>
      <w:r w:rsidRPr="002E6272">
        <w:rPr>
          <w:rFonts w:ascii="Century Gothic" w:hAnsi="Century Gothic"/>
          <w:spacing w:val="-6"/>
          <w:w w:val="95"/>
        </w:rPr>
        <w:t xml:space="preserve"> </w:t>
      </w:r>
      <w:r w:rsidRPr="002E6272">
        <w:rPr>
          <w:rFonts w:ascii="Century Gothic" w:hAnsi="Century Gothic"/>
          <w:w w:val="95"/>
        </w:rPr>
        <w:t>farmers,</w:t>
      </w:r>
      <w:r w:rsidRPr="002E6272">
        <w:rPr>
          <w:rFonts w:ascii="Century Gothic" w:hAnsi="Century Gothic"/>
          <w:spacing w:val="-5"/>
          <w:w w:val="95"/>
        </w:rPr>
        <w:t xml:space="preserve"> </w:t>
      </w:r>
      <w:r w:rsidRPr="002E6272">
        <w:rPr>
          <w:rFonts w:ascii="Century Gothic" w:hAnsi="Century Gothic"/>
          <w:w w:val="95"/>
        </w:rPr>
        <w:t>farm</w:t>
      </w:r>
      <w:r w:rsidRPr="002E6272">
        <w:rPr>
          <w:rFonts w:ascii="Century Gothic" w:hAnsi="Century Gothic"/>
          <w:spacing w:val="-4"/>
          <w:w w:val="95"/>
        </w:rPr>
        <w:t xml:space="preserve"> </w:t>
      </w:r>
      <w:r w:rsidRPr="002E6272">
        <w:rPr>
          <w:rFonts w:ascii="Century Gothic" w:hAnsi="Century Gothic"/>
          <w:spacing w:val="-3"/>
          <w:w w:val="95"/>
        </w:rPr>
        <w:t>assistants)</w:t>
      </w:r>
      <w:r w:rsidRPr="002E6272">
        <w:rPr>
          <w:rFonts w:ascii="Century Gothic" w:hAnsi="Century Gothic"/>
          <w:spacing w:val="-6"/>
          <w:w w:val="95"/>
        </w:rPr>
        <w:t xml:space="preserve"> </w:t>
      </w:r>
      <w:r w:rsidRPr="002E6272">
        <w:rPr>
          <w:rFonts w:ascii="Century Gothic" w:hAnsi="Century Gothic"/>
          <w:w w:val="95"/>
        </w:rPr>
        <w:t>of</w:t>
      </w:r>
      <w:r w:rsidRPr="002E6272">
        <w:rPr>
          <w:rFonts w:ascii="Century Gothic" w:hAnsi="Century Gothic"/>
          <w:spacing w:val="-5"/>
          <w:w w:val="95"/>
        </w:rPr>
        <w:t xml:space="preserve"> </w:t>
      </w:r>
      <w:r w:rsidRPr="002E6272">
        <w:rPr>
          <w:rFonts w:ascii="Century Gothic" w:hAnsi="Century Gothic"/>
          <w:w w:val="95"/>
        </w:rPr>
        <w:t>the</w:t>
      </w:r>
      <w:r w:rsidRPr="002E6272">
        <w:rPr>
          <w:rFonts w:ascii="Century Gothic" w:hAnsi="Century Gothic"/>
          <w:spacing w:val="-6"/>
          <w:w w:val="95"/>
        </w:rPr>
        <w:t xml:space="preserve"> </w:t>
      </w:r>
      <w:r w:rsidRPr="002E6272">
        <w:rPr>
          <w:rFonts w:ascii="Century Gothic" w:hAnsi="Century Gothic"/>
          <w:w w:val="95"/>
        </w:rPr>
        <w:t>importance</w:t>
      </w:r>
      <w:r w:rsidRPr="002E6272">
        <w:rPr>
          <w:rFonts w:ascii="Century Gothic" w:hAnsi="Century Gothic"/>
          <w:spacing w:val="-6"/>
          <w:w w:val="95"/>
        </w:rPr>
        <w:t xml:space="preserve"> </w:t>
      </w:r>
      <w:r w:rsidRPr="002E6272">
        <w:rPr>
          <w:rFonts w:ascii="Century Gothic" w:hAnsi="Century Gothic"/>
          <w:w w:val="95"/>
        </w:rPr>
        <w:t>of</w:t>
      </w:r>
      <w:r w:rsidRPr="002E6272">
        <w:rPr>
          <w:rFonts w:ascii="Century Gothic" w:hAnsi="Century Gothic"/>
          <w:spacing w:val="-7"/>
          <w:w w:val="95"/>
        </w:rPr>
        <w:t xml:space="preserve"> </w:t>
      </w:r>
      <w:r w:rsidRPr="002E6272">
        <w:rPr>
          <w:rFonts w:ascii="Century Gothic" w:hAnsi="Century Gothic"/>
          <w:w w:val="95"/>
        </w:rPr>
        <w:t>pest</w:t>
      </w:r>
      <w:r w:rsidRPr="002E6272">
        <w:rPr>
          <w:rFonts w:ascii="Century Gothic" w:hAnsi="Century Gothic"/>
          <w:spacing w:val="-5"/>
          <w:w w:val="95"/>
        </w:rPr>
        <w:t xml:space="preserve"> </w:t>
      </w:r>
      <w:r w:rsidRPr="002E6272">
        <w:rPr>
          <w:rFonts w:ascii="Century Gothic" w:hAnsi="Century Gothic"/>
          <w:w w:val="95"/>
        </w:rPr>
        <w:t>and</w:t>
      </w:r>
      <w:r w:rsidRPr="002E6272">
        <w:rPr>
          <w:rFonts w:ascii="Century Gothic" w:hAnsi="Century Gothic"/>
          <w:spacing w:val="-5"/>
          <w:w w:val="95"/>
        </w:rPr>
        <w:t xml:space="preserve"> </w:t>
      </w:r>
      <w:r w:rsidRPr="002E6272">
        <w:rPr>
          <w:rFonts w:ascii="Century Gothic" w:hAnsi="Century Gothic"/>
          <w:w w:val="95"/>
        </w:rPr>
        <w:t>pesticide</w:t>
      </w:r>
      <w:r w:rsidRPr="002E6272">
        <w:rPr>
          <w:rFonts w:ascii="Century Gothic" w:hAnsi="Century Gothic"/>
          <w:spacing w:val="-6"/>
          <w:w w:val="95"/>
        </w:rPr>
        <w:t xml:space="preserve"> </w:t>
      </w:r>
      <w:r w:rsidRPr="002E6272">
        <w:rPr>
          <w:rFonts w:ascii="Century Gothic" w:hAnsi="Century Gothic"/>
          <w:w w:val="95"/>
        </w:rPr>
        <w:t>management</w:t>
      </w:r>
      <w:r w:rsidRPr="002E6272">
        <w:rPr>
          <w:rFonts w:ascii="Century Gothic" w:hAnsi="Century Gothic"/>
          <w:spacing w:val="-5"/>
          <w:w w:val="95"/>
        </w:rPr>
        <w:t xml:space="preserve"> </w:t>
      </w:r>
      <w:r w:rsidRPr="002E6272">
        <w:rPr>
          <w:rFonts w:ascii="Century Gothic" w:hAnsi="Century Gothic"/>
          <w:w w:val="95"/>
        </w:rPr>
        <w:t>in</w:t>
      </w:r>
      <w:r w:rsidRPr="002E6272">
        <w:rPr>
          <w:rFonts w:ascii="Century Gothic" w:hAnsi="Century Gothic"/>
          <w:w w:val="97"/>
        </w:rPr>
        <w:t xml:space="preserve"> </w:t>
      </w:r>
      <w:r w:rsidRPr="002E6272">
        <w:rPr>
          <w:rFonts w:ascii="Century Gothic" w:hAnsi="Century Gothic"/>
        </w:rPr>
        <w:t>the</w:t>
      </w:r>
      <w:r w:rsidRPr="002E6272">
        <w:rPr>
          <w:rFonts w:ascii="Century Gothic" w:hAnsi="Century Gothic"/>
          <w:spacing w:val="-24"/>
        </w:rPr>
        <w:t xml:space="preserve"> </w:t>
      </w:r>
      <w:r w:rsidRPr="002E6272">
        <w:rPr>
          <w:rFonts w:ascii="Century Gothic" w:hAnsi="Century Gothic"/>
        </w:rPr>
        <w:t>framework</w:t>
      </w:r>
      <w:r w:rsidRPr="002E6272">
        <w:rPr>
          <w:rFonts w:ascii="Century Gothic" w:hAnsi="Century Gothic"/>
          <w:spacing w:val="-24"/>
        </w:rPr>
        <w:t xml:space="preserve"> </w:t>
      </w:r>
      <w:r w:rsidRPr="002E6272">
        <w:rPr>
          <w:rFonts w:ascii="Century Gothic" w:hAnsi="Century Gothic"/>
        </w:rPr>
        <w:t>of</w:t>
      </w:r>
      <w:r w:rsidRPr="002E6272">
        <w:rPr>
          <w:rFonts w:ascii="Century Gothic" w:hAnsi="Century Gothic"/>
          <w:spacing w:val="-25"/>
        </w:rPr>
        <w:t xml:space="preserve"> </w:t>
      </w:r>
      <w:r w:rsidRPr="002E6272">
        <w:rPr>
          <w:rFonts w:ascii="Century Gothic" w:hAnsi="Century Gothic"/>
        </w:rPr>
        <w:t>this</w:t>
      </w:r>
      <w:r w:rsidRPr="002E6272">
        <w:rPr>
          <w:rFonts w:ascii="Century Gothic" w:hAnsi="Century Gothic"/>
          <w:spacing w:val="-24"/>
        </w:rPr>
        <w:t xml:space="preserve"> </w:t>
      </w:r>
      <w:r w:rsidRPr="002E6272">
        <w:rPr>
          <w:rFonts w:ascii="Century Gothic" w:hAnsi="Century Gothic"/>
        </w:rPr>
        <w:t>PMP</w:t>
      </w:r>
      <w:r w:rsidRPr="002E6272">
        <w:rPr>
          <w:rFonts w:ascii="Century Gothic" w:hAnsi="Century Gothic"/>
          <w:spacing w:val="-23"/>
        </w:rPr>
        <w:t xml:space="preserve"> </w:t>
      </w:r>
      <w:r w:rsidRPr="002E6272">
        <w:rPr>
          <w:rFonts w:ascii="Century Gothic" w:hAnsi="Century Gothic"/>
        </w:rPr>
        <w:t>and</w:t>
      </w:r>
      <w:r w:rsidRPr="002E6272">
        <w:rPr>
          <w:rFonts w:ascii="Century Gothic" w:hAnsi="Century Gothic"/>
          <w:spacing w:val="-23"/>
        </w:rPr>
        <w:t xml:space="preserve"> </w:t>
      </w:r>
      <w:r w:rsidRPr="002E6272">
        <w:rPr>
          <w:rFonts w:ascii="Century Gothic" w:hAnsi="Century Gothic"/>
        </w:rPr>
        <w:t>the</w:t>
      </w:r>
      <w:r w:rsidRPr="002E6272">
        <w:rPr>
          <w:rFonts w:ascii="Century Gothic" w:hAnsi="Century Gothic"/>
          <w:spacing w:val="-24"/>
        </w:rPr>
        <w:t xml:space="preserve"> </w:t>
      </w:r>
      <w:r w:rsidRPr="002E6272">
        <w:rPr>
          <w:rFonts w:ascii="Century Gothic" w:hAnsi="Century Gothic"/>
        </w:rPr>
        <w:t>national</w:t>
      </w:r>
      <w:r w:rsidRPr="002E6272">
        <w:rPr>
          <w:rFonts w:ascii="Century Gothic" w:hAnsi="Century Gothic"/>
          <w:spacing w:val="-24"/>
        </w:rPr>
        <w:t xml:space="preserve"> </w:t>
      </w:r>
      <w:r w:rsidRPr="002E6272">
        <w:rPr>
          <w:rFonts w:ascii="Century Gothic" w:hAnsi="Century Gothic"/>
        </w:rPr>
        <w:t>IPM</w:t>
      </w:r>
      <w:r w:rsidRPr="002E6272">
        <w:rPr>
          <w:rFonts w:ascii="Century Gothic" w:hAnsi="Century Gothic"/>
          <w:spacing w:val="-24"/>
        </w:rPr>
        <w:t xml:space="preserve"> </w:t>
      </w:r>
      <w:r w:rsidRPr="002E6272">
        <w:rPr>
          <w:rFonts w:ascii="Century Gothic" w:hAnsi="Century Gothic"/>
        </w:rPr>
        <w:t>strategy;</w:t>
      </w:r>
      <w:r w:rsidRPr="002E6272">
        <w:rPr>
          <w:rFonts w:ascii="Century Gothic" w:hAnsi="Century Gothic"/>
          <w:spacing w:val="-24"/>
        </w:rPr>
        <w:t xml:space="preserve"> </w:t>
      </w:r>
      <w:r w:rsidRPr="002E6272">
        <w:rPr>
          <w:rFonts w:ascii="Century Gothic" w:hAnsi="Century Gothic"/>
        </w:rPr>
        <w:t>avenues</w:t>
      </w:r>
      <w:r w:rsidRPr="002E6272">
        <w:rPr>
          <w:rFonts w:ascii="Century Gothic" w:hAnsi="Century Gothic"/>
          <w:spacing w:val="-24"/>
        </w:rPr>
        <w:t xml:space="preserve"> </w:t>
      </w:r>
      <w:r w:rsidRPr="002E6272">
        <w:rPr>
          <w:rFonts w:ascii="Century Gothic" w:hAnsi="Century Gothic"/>
        </w:rPr>
        <w:t>created</w:t>
      </w:r>
      <w:r w:rsidRPr="002E6272">
        <w:rPr>
          <w:rFonts w:ascii="Century Gothic" w:hAnsi="Century Gothic"/>
          <w:spacing w:val="-24"/>
        </w:rPr>
        <w:t xml:space="preserve"> </w:t>
      </w:r>
      <w:r w:rsidRPr="002E6272">
        <w:rPr>
          <w:rFonts w:ascii="Century Gothic" w:hAnsi="Century Gothic"/>
        </w:rPr>
        <w:t>or</w:t>
      </w:r>
      <w:r w:rsidRPr="002E6272">
        <w:rPr>
          <w:rFonts w:ascii="Century Gothic" w:hAnsi="Century Gothic"/>
          <w:spacing w:val="-25"/>
        </w:rPr>
        <w:t xml:space="preserve"> </w:t>
      </w:r>
      <w:r w:rsidRPr="002E6272">
        <w:rPr>
          <w:rFonts w:ascii="Century Gothic" w:hAnsi="Century Gothic"/>
        </w:rPr>
        <w:t>available</w:t>
      </w:r>
      <w:r w:rsidRPr="002E6272">
        <w:rPr>
          <w:rFonts w:ascii="Century Gothic" w:hAnsi="Century Gothic"/>
          <w:spacing w:val="-24"/>
        </w:rPr>
        <w:t xml:space="preserve"> </w:t>
      </w:r>
      <w:r w:rsidRPr="002E6272">
        <w:rPr>
          <w:rFonts w:ascii="Century Gothic" w:hAnsi="Century Gothic"/>
        </w:rPr>
        <w:t>for</w:t>
      </w:r>
      <w:r w:rsidRPr="002E6272">
        <w:rPr>
          <w:rFonts w:ascii="Century Gothic" w:hAnsi="Century Gothic"/>
          <w:spacing w:val="-25"/>
        </w:rPr>
        <w:t xml:space="preserve"> </w:t>
      </w:r>
      <w:r w:rsidRPr="002E6272">
        <w:rPr>
          <w:rFonts w:ascii="Century Gothic" w:hAnsi="Century Gothic"/>
        </w:rPr>
        <w:t>obtaining</w:t>
      </w:r>
      <w:r w:rsidRPr="002E6272">
        <w:rPr>
          <w:rFonts w:ascii="Century Gothic" w:hAnsi="Century Gothic"/>
          <w:w w:val="84"/>
        </w:rPr>
        <w:t xml:space="preserve"> </w:t>
      </w:r>
      <w:r w:rsidRPr="002E6272">
        <w:rPr>
          <w:rFonts w:ascii="Century Gothic" w:hAnsi="Century Gothic"/>
          <w:w w:val="95"/>
        </w:rPr>
        <w:t>appropriate</w:t>
      </w:r>
      <w:r w:rsidRPr="002E6272">
        <w:rPr>
          <w:rFonts w:ascii="Century Gothic" w:hAnsi="Century Gothic"/>
          <w:spacing w:val="-25"/>
          <w:w w:val="95"/>
        </w:rPr>
        <w:t xml:space="preserve"> </w:t>
      </w:r>
      <w:r w:rsidRPr="002E6272">
        <w:rPr>
          <w:rFonts w:ascii="Century Gothic" w:hAnsi="Century Gothic"/>
          <w:w w:val="95"/>
        </w:rPr>
        <w:t>pesticides</w:t>
      </w:r>
      <w:r w:rsidRPr="002E6272">
        <w:rPr>
          <w:rFonts w:ascii="Century Gothic" w:hAnsi="Century Gothic"/>
          <w:spacing w:val="-25"/>
          <w:w w:val="95"/>
        </w:rPr>
        <w:t xml:space="preserve"> </w:t>
      </w:r>
      <w:r w:rsidRPr="002E6272">
        <w:rPr>
          <w:rFonts w:ascii="Century Gothic" w:hAnsi="Century Gothic"/>
          <w:w w:val="95"/>
        </w:rPr>
        <w:t>among</w:t>
      </w:r>
      <w:r w:rsidRPr="002E6272">
        <w:rPr>
          <w:rFonts w:ascii="Century Gothic" w:hAnsi="Century Gothic"/>
          <w:spacing w:val="-27"/>
          <w:w w:val="95"/>
        </w:rPr>
        <w:t xml:space="preserve"> </w:t>
      </w:r>
      <w:r w:rsidRPr="002E6272">
        <w:rPr>
          <w:rFonts w:ascii="Century Gothic" w:hAnsi="Century Gothic"/>
          <w:w w:val="95"/>
        </w:rPr>
        <w:t>other</w:t>
      </w:r>
      <w:r w:rsidRPr="002E6272">
        <w:rPr>
          <w:rFonts w:ascii="Century Gothic" w:hAnsi="Century Gothic"/>
          <w:spacing w:val="-27"/>
          <w:w w:val="95"/>
        </w:rPr>
        <w:t xml:space="preserve"> </w:t>
      </w:r>
      <w:r w:rsidRPr="002E6272">
        <w:rPr>
          <w:rFonts w:ascii="Century Gothic" w:hAnsi="Century Gothic"/>
          <w:w w:val="95"/>
        </w:rPr>
        <w:t>things.</w:t>
      </w:r>
    </w:p>
    <w:p w14:paraId="48BA7DE8" w14:textId="77777777" w:rsidR="00726919" w:rsidRPr="002E6272" w:rsidRDefault="00726919" w:rsidP="00726919">
      <w:pPr>
        <w:rPr>
          <w:rFonts w:ascii="Century Gothic" w:hAnsi="Century Gothic"/>
          <w:spacing w:val="-18"/>
          <w:w w:val="95"/>
        </w:rPr>
      </w:pPr>
      <w:r w:rsidRPr="002E6272">
        <w:rPr>
          <w:rFonts w:ascii="Century Gothic" w:hAnsi="Century Gothic"/>
          <w:w w:val="95"/>
        </w:rPr>
        <w:t>Availability</w:t>
      </w:r>
      <w:r w:rsidRPr="002E6272">
        <w:rPr>
          <w:rFonts w:ascii="Century Gothic" w:hAnsi="Century Gothic"/>
          <w:spacing w:val="-18"/>
          <w:w w:val="95"/>
        </w:rPr>
        <w:t xml:space="preserve"> </w:t>
      </w:r>
      <w:r w:rsidRPr="002E6272">
        <w:rPr>
          <w:rFonts w:ascii="Century Gothic" w:hAnsi="Century Gothic"/>
          <w:w w:val="95"/>
        </w:rPr>
        <w:t>of</w:t>
      </w:r>
      <w:r w:rsidRPr="002E6272">
        <w:rPr>
          <w:rFonts w:ascii="Century Gothic" w:hAnsi="Century Gothic"/>
          <w:spacing w:val="-18"/>
          <w:w w:val="95"/>
        </w:rPr>
        <w:t xml:space="preserve"> </w:t>
      </w:r>
      <w:r w:rsidRPr="002E6272">
        <w:rPr>
          <w:rFonts w:ascii="Century Gothic" w:hAnsi="Century Gothic"/>
          <w:w w:val="95"/>
        </w:rPr>
        <w:t>Information:</w:t>
      </w:r>
      <w:r w:rsidRPr="002E6272">
        <w:rPr>
          <w:rFonts w:ascii="Century Gothic" w:hAnsi="Century Gothic"/>
          <w:spacing w:val="-18"/>
          <w:w w:val="95"/>
        </w:rPr>
        <w:t xml:space="preserve"> </w:t>
      </w:r>
    </w:p>
    <w:p w14:paraId="357D0CBE" w14:textId="77777777" w:rsidR="00726919" w:rsidRPr="002E6272" w:rsidRDefault="00726919" w:rsidP="00726919">
      <w:pPr>
        <w:rPr>
          <w:rFonts w:ascii="Century Gothic" w:hAnsi="Century Gothic"/>
          <w:w w:val="95"/>
        </w:rPr>
      </w:pPr>
    </w:p>
    <w:p w14:paraId="195E983D" w14:textId="77777777" w:rsidR="00726919" w:rsidRPr="002E6272" w:rsidRDefault="00726919" w:rsidP="00726919">
      <w:pPr>
        <w:rPr>
          <w:rFonts w:ascii="Century Gothic" w:hAnsi="Century Gothic"/>
        </w:rPr>
      </w:pPr>
      <w:r w:rsidRPr="002E6272">
        <w:rPr>
          <w:rFonts w:ascii="Century Gothic" w:hAnsi="Century Gothic"/>
          <w:w w:val="95"/>
        </w:rPr>
        <w:t>The</w:t>
      </w:r>
      <w:r w:rsidRPr="002E6272">
        <w:rPr>
          <w:rFonts w:ascii="Century Gothic" w:hAnsi="Century Gothic"/>
          <w:spacing w:val="-17"/>
          <w:w w:val="95"/>
        </w:rPr>
        <w:t xml:space="preserve"> </w:t>
      </w:r>
      <w:r w:rsidRPr="002E6272">
        <w:rPr>
          <w:rFonts w:ascii="Century Gothic" w:hAnsi="Century Gothic"/>
          <w:w w:val="95"/>
        </w:rPr>
        <w:t>GLRSSMP</w:t>
      </w:r>
      <w:r w:rsidRPr="002E6272">
        <w:rPr>
          <w:rFonts w:ascii="Century Gothic" w:hAnsi="Century Gothic"/>
          <w:spacing w:val="-18"/>
          <w:w w:val="95"/>
        </w:rPr>
        <w:t xml:space="preserve"> </w:t>
      </w:r>
      <w:r w:rsidRPr="002E6272">
        <w:rPr>
          <w:rFonts w:ascii="Century Gothic" w:hAnsi="Century Gothic"/>
          <w:w w:val="95"/>
        </w:rPr>
        <w:t>will</w:t>
      </w:r>
      <w:r w:rsidRPr="002E6272">
        <w:rPr>
          <w:rFonts w:ascii="Century Gothic" w:hAnsi="Century Gothic"/>
          <w:spacing w:val="-18"/>
          <w:w w:val="95"/>
        </w:rPr>
        <w:t xml:space="preserve"> </w:t>
      </w:r>
      <w:r w:rsidRPr="002E6272">
        <w:rPr>
          <w:rFonts w:ascii="Century Gothic" w:hAnsi="Century Gothic"/>
          <w:w w:val="95"/>
        </w:rPr>
        <w:t>ensure</w:t>
      </w:r>
      <w:r w:rsidRPr="002E6272">
        <w:rPr>
          <w:rFonts w:ascii="Century Gothic" w:hAnsi="Century Gothic"/>
          <w:spacing w:val="-17"/>
          <w:w w:val="95"/>
        </w:rPr>
        <w:t xml:space="preserve"> </w:t>
      </w:r>
      <w:r w:rsidRPr="002E6272">
        <w:rPr>
          <w:rFonts w:ascii="Century Gothic" w:hAnsi="Century Gothic"/>
          <w:w w:val="95"/>
        </w:rPr>
        <w:t>that</w:t>
      </w:r>
      <w:r w:rsidRPr="002E6272">
        <w:rPr>
          <w:rFonts w:ascii="Century Gothic" w:hAnsi="Century Gothic"/>
          <w:spacing w:val="-19"/>
          <w:w w:val="95"/>
        </w:rPr>
        <w:t xml:space="preserve"> </w:t>
      </w:r>
      <w:r w:rsidRPr="002E6272">
        <w:rPr>
          <w:rFonts w:ascii="Century Gothic" w:hAnsi="Century Gothic"/>
          <w:w w:val="95"/>
        </w:rPr>
        <w:t>all</w:t>
      </w:r>
      <w:r w:rsidRPr="002E6272">
        <w:rPr>
          <w:rFonts w:ascii="Century Gothic" w:hAnsi="Century Gothic"/>
          <w:spacing w:val="-17"/>
          <w:w w:val="95"/>
        </w:rPr>
        <w:t xml:space="preserve"> </w:t>
      </w:r>
      <w:r w:rsidRPr="002E6272">
        <w:rPr>
          <w:rFonts w:ascii="Century Gothic" w:hAnsi="Century Gothic"/>
          <w:w w:val="95"/>
        </w:rPr>
        <w:t>downstream</w:t>
      </w:r>
      <w:r w:rsidRPr="002E6272">
        <w:rPr>
          <w:rFonts w:ascii="Century Gothic" w:hAnsi="Century Gothic"/>
          <w:spacing w:val="-16"/>
          <w:w w:val="95"/>
        </w:rPr>
        <w:t xml:space="preserve"> </w:t>
      </w:r>
      <w:r w:rsidRPr="002E6272">
        <w:rPr>
          <w:rFonts w:ascii="Century Gothic" w:hAnsi="Century Gothic"/>
          <w:w w:val="95"/>
        </w:rPr>
        <w:t>actors</w:t>
      </w:r>
      <w:r w:rsidRPr="002E6272">
        <w:rPr>
          <w:rFonts w:ascii="Century Gothic" w:hAnsi="Century Gothic"/>
          <w:spacing w:val="-19"/>
          <w:w w:val="95"/>
        </w:rPr>
        <w:t xml:space="preserve"> </w:t>
      </w:r>
      <w:r w:rsidRPr="002E6272">
        <w:rPr>
          <w:rFonts w:ascii="Century Gothic" w:hAnsi="Century Gothic"/>
          <w:w w:val="95"/>
        </w:rPr>
        <w:t>or</w:t>
      </w:r>
      <w:r w:rsidRPr="002E6272">
        <w:rPr>
          <w:rFonts w:ascii="Century Gothic" w:hAnsi="Century Gothic"/>
          <w:spacing w:val="-19"/>
          <w:w w:val="95"/>
        </w:rPr>
        <w:t xml:space="preserve"> </w:t>
      </w:r>
      <w:r w:rsidRPr="002E6272">
        <w:rPr>
          <w:rFonts w:ascii="Century Gothic" w:hAnsi="Century Gothic"/>
          <w:w w:val="95"/>
        </w:rPr>
        <w:t>participants</w:t>
      </w:r>
      <w:r w:rsidRPr="002E6272">
        <w:rPr>
          <w:rFonts w:ascii="Century Gothic" w:hAnsi="Century Gothic"/>
          <w:spacing w:val="-15"/>
          <w:w w:val="95"/>
        </w:rPr>
        <w:t xml:space="preserve"> </w:t>
      </w:r>
      <w:r w:rsidRPr="002E6272">
        <w:rPr>
          <w:rFonts w:ascii="Century Gothic" w:hAnsi="Century Gothic"/>
          <w:w w:val="95"/>
        </w:rPr>
        <w:t>have</w:t>
      </w:r>
      <w:r w:rsidRPr="002E6272">
        <w:rPr>
          <w:rFonts w:ascii="Century Gothic" w:hAnsi="Century Gothic"/>
          <w:spacing w:val="-17"/>
          <w:w w:val="95"/>
        </w:rPr>
        <w:t xml:space="preserve"> </w:t>
      </w:r>
      <w:r w:rsidRPr="002E6272">
        <w:rPr>
          <w:rFonts w:ascii="Century Gothic" w:hAnsi="Century Gothic"/>
          <w:w w:val="95"/>
        </w:rPr>
        <w:t>access</w:t>
      </w:r>
      <w:r w:rsidRPr="002E6272">
        <w:rPr>
          <w:rFonts w:ascii="Century Gothic" w:hAnsi="Century Gothic"/>
          <w:w w:val="82"/>
        </w:rPr>
        <w:t xml:space="preserve"> </w:t>
      </w:r>
      <w:r w:rsidRPr="002E6272">
        <w:rPr>
          <w:rFonts w:ascii="Century Gothic" w:hAnsi="Century Gothic"/>
          <w:w w:val="95"/>
        </w:rPr>
        <w:t>to information on relevant crop pests/diseases, MoFA-PPRSD IPM strategies regarding pest</w:t>
      </w:r>
      <w:r w:rsidRPr="002E6272">
        <w:rPr>
          <w:rFonts w:ascii="Century Gothic" w:hAnsi="Century Gothic"/>
          <w:spacing w:val="25"/>
          <w:w w:val="95"/>
        </w:rPr>
        <w:t xml:space="preserve"> </w:t>
      </w:r>
      <w:r w:rsidRPr="002E6272">
        <w:rPr>
          <w:rFonts w:ascii="Century Gothic" w:hAnsi="Century Gothic"/>
          <w:w w:val="95"/>
        </w:rPr>
        <w:t>control,</w:t>
      </w:r>
      <w:r w:rsidRPr="002E6272">
        <w:rPr>
          <w:rFonts w:ascii="Century Gothic" w:hAnsi="Century Gothic"/>
          <w:w w:val="96"/>
        </w:rPr>
        <w:t xml:space="preserve"> </w:t>
      </w:r>
      <w:r w:rsidRPr="002E6272">
        <w:rPr>
          <w:rFonts w:ascii="Century Gothic" w:hAnsi="Century Gothic"/>
        </w:rPr>
        <w:t>declared pest plants, current EPA list of registered and banned pesticides, USAID/USEPA list</w:t>
      </w:r>
      <w:r w:rsidRPr="002E6272">
        <w:rPr>
          <w:rFonts w:ascii="Century Gothic" w:hAnsi="Century Gothic"/>
          <w:spacing w:val="21"/>
        </w:rPr>
        <w:t xml:space="preserve"> </w:t>
      </w:r>
      <w:r w:rsidRPr="002E6272">
        <w:rPr>
          <w:rFonts w:ascii="Century Gothic" w:hAnsi="Century Gothic"/>
        </w:rPr>
        <w:t>of</w:t>
      </w:r>
      <w:r w:rsidRPr="002E6272">
        <w:rPr>
          <w:rFonts w:ascii="Century Gothic" w:hAnsi="Century Gothic"/>
          <w:w w:val="110"/>
        </w:rPr>
        <w:t xml:space="preserve"> </w:t>
      </w:r>
      <w:r w:rsidRPr="002E6272">
        <w:rPr>
          <w:rFonts w:ascii="Century Gothic" w:hAnsi="Century Gothic"/>
          <w:w w:val="95"/>
        </w:rPr>
        <w:t>registered</w:t>
      </w:r>
      <w:r w:rsidRPr="002E6272">
        <w:rPr>
          <w:rFonts w:ascii="Century Gothic" w:hAnsi="Century Gothic"/>
          <w:spacing w:val="-7"/>
          <w:w w:val="95"/>
        </w:rPr>
        <w:t xml:space="preserve"> </w:t>
      </w:r>
      <w:r w:rsidRPr="002E6272">
        <w:rPr>
          <w:rFonts w:ascii="Century Gothic" w:hAnsi="Century Gothic"/>
          <w:w w:val="95"/>
        </w:rPr>
        <w:t>and</w:t>
      </w:r>
      <w:r w:rsidRPr="002E6272">
        <w:rPr>
          <w:rFonts w:ascii="Century Gothic" w:hAnsi="Century Gothic"/>
          <w:spacing w:val="-7"/>
          <w:w w:val="95"/>
        </w:rPr>
        <w:t xml:space="preserve"> </w:t>
      </w:r>
      <w:r w:rsidRPr="002E6272">
        <w:rPr>
          <w:rFonts w:ascii="Century Gothic" w:hAnsi="Century Gothic"/>
          <w:w w:val="95"/>
        </w:rPr>
        <w:t>approved</w:t>
      </w:r>
      <w:r w:rsidRPr="002E6272">
        <w:rPr>
          <w:rFonts w:ascii="Century Gothic" w:hAnsi="Century Gothic"/>
          <w:spacing w:val="-6"/>
          <w:w w:val="95"/>
        </w:rPr>
        <w:t xml:space="preserve"> </w:t>
      </w:r>
      <w:r w:rsidRPr="002E6272">
        <w:rPr>
          <w:rFonts w:ascii="Century Gothic" w:hAnsi="Century Gothic"/>
          <w:w w:val="95"/>
        </w:rPr>
        <w:t>pesticides.</w:t>
      </w:r>
      <w:r w:rsidRPr="002E6272">
        <w:rPr>
          <w:rFonts w:ascii="Century Gothic" w:hAnsi="Century Gothic"/>
          <w:spacing w:val="-8"/>
          <w:w w:val="95"/>
        </w:rPr>
        <w:t xml:space="preserve"> </w:t>
      </w:r>
      <w:r w:rsidRPr="002E6272">
        <w:rPr>
          <w:rFonts w:ascii="Century Gothic" w:hAnsi="Century Gothic"/>
          <w:w w:val="95"/>
        </w:rPr>
        <w:t>Key</w:t>
      </w:r>
      <w:r w:rsidRPr="002E6272">
        <w:rPr>
          <w:rFonts w:ascii="Century Gothic" w:hAnsi="Century Gothic"/>
          <w:spacing w:val="-5"/>
          <w:w w:val="95"/>
        </w:rPr>
        <w:t xml:space="preserve"> </w:t>
      </w:r>
      <w:r w:rsidRPr="002E6272">
        <w:rPr>
          <w:rFonts w:ascii="Century Gothic" w:hAnsi="Century Gothic"/>
          <w:w w:val="95"/>
        </w:rPr>
        <w:t>information</w:t>
      </w:r>
      <w:r w:rsidRPr="002E6272">
        <w:rPr>
          <w:rFonts w:ascii="Century Gothic" w:hAnsi="Century Gothic"/>
          <w:spacing w:val="-7"/>
          <w:w w:val="95"/>
        </w:rPr>
        <w:t xml:space="preserve"> </w:t>
      </w:r>
      <w:r w:rsidRPr="002E6272">
        <w:rPr>
          <w:rFonts w:ascii="Century Gothic" w:hAnsi="Century Gothic"/>
          <w:w w:val="95"/>
        </w:rPr>
        <w:t>on</w:t>
      </w:r>
      <w:r w:rsidRPr="002E6272">
        <w:rPr>
          <w:rFonts w:ascii="Century Gothic" w:hAnsi="Century Gothic"/>
          <w:spacing w:val="-7"/>
          <w:w w:val="95"/>
        </w:rPr>
        <w:t xml:space="preserve"> </w:t>
      </w:r>
      <w:r w:rsidRPr="002E6272">
        <w:rPr>
          <w:rFonts w:ascii="Century Gothic" w:hAnsi="Century Gothic"/>
          <w:w w:val="95"/>
        </w:rPr>
        <w:t>crop</w:t>
      </w:r>
      <w:r w:rsidRPr="002E6272">
        <w:rPr>
          <w:rFonts w:ascii="Century Gothic" w:hAnsi="Century Gothic"/>
          <w:spacing w:val="-7"/>
          <w:w w:val="95"/>
        </w:rPr>
        <w:t xml:space="preserve"> </w:t>
      </w:r>
      <w:r w:rsidRPr="002E6272">
        <w:rPr>
          <w:rFonts w:ascii="Century Gothic" w:hAnsi="Century Gothic"/>
          <w:w w:val="95"/>
        </w:rPr>
        <w:t>pests/diseases,</w:t>
      </w:r>
      <w:r w:rsidRPr="002E6272">
        <w:rPr>
          <w:rFonts w:ascii="Century Gothic" w:hAnsi="Century Gothic"/>
          <w:spacing w:val="-6"/>
          <w:w w:val="95"/>
        </w:rPr>
        <w:t xml:space="preserve"> </w:t>
      </w:r>
      <w:r w:rsidRPr="002E6272">
        <w:rPr>
          <w:rFonts w:ascii="Century Gothic" w:hAnsi="Century Gothic"/>
          <w:w w:val="95"/>
        </w:rPr>
        <w:t>IPM</w:t>
      </w:r>
      <w:r w:rsidRPr="002E6272">
        <w:rPr>
          <w:rFonts w:ascii="Century Gothic" w:hAnsi="Century Gothic"/>
          <w:spacing w:val="-5"/>
          <w:w w:val="95"/>
        </w:rPr>
        <w:t xml:space="preserve"> </w:t>
      </w:r>
      <w:r w:rsidRPr="002E6272">
        <w:rPr>
          <w:rFonts w:ascii="Century Gothic" w:hAnsi="Century Gothic"/>
          <w:w w:val="95"/>
        </w:rPr>
        <w:t>strategies</w:t>
      </w:r>
      <w:r w:rsidRPr="002E6272">
        <w:rPr>
          <w:rFonts w:ascii="Century Gothic" w:hAnsi="Century Gothic"/>
          <w:spacing w:val="-6"/>
          <w:w w:val="95"/>
        </w:rPr>
        <w:t xml:space="preserve"> </w:t>
      </w:r>
      <w:r w:rsidRPr="002E6272">
        <w:rPr>
          <w:rFonts w:ascii="Century Gothic" w:hAnsi="Century Gothic"/>
          <w:w w:val="95"/>
        </w:rPr>
        <w:t>regarding</w:t>
      </w:r>
      <w:r w:rsidRPr="002E6272">
        <w:rPr>
          <w:rFonts w:ascii="Century Gothic" w:hAnsi="Century Gothic"/>
          <w:w w:val="84"/>
        </w:rPr>
        <w:t xml:space="preserve"> </w:t>
      </w:r>
      <w:r w:rsidRPr="002E6272">
        <w:rPr>
          <w:rFonts w:ascii="Century Gothic" w:hAnsi="Century Gothic"/>
        </w:rPr>
        <w:t>pest</w:t>
      </w:r>
      <w:r w:rsidRPr="002E6272">
        <w:rPr>
          <w:rFonts w:ascii="Century Gothic" w:hAnsi="Century Gothic"/>
          <w:spacing w:val="-16"/>
        </w:rPr>
        <w:t xml:space="preserve"> </w:t>
      </w:r>
      <w:r w:rsidRPr="002E6272">
        <w:rPr>
          <w:rFonts w:ascii="Century Gothic" w:hAnsi="Century Gothic"/>
        </w:rPr>
        <w:t>control</w:t>
      </w:r>
      <w:r w:rsidRPr="002E6272">
        <w:rPr>
          <w:rFonts w:ascii="Century Gothic" w:hAnsi="Century Gothic"/>
          <w:spacing w:val="-17"/>
        </w:rPr>
        <w:t xml:space="preserve"> </w:t>
      </w:r>
      <w:r w:rsidRPr="002E6272">
        <w:rPr>
          <w:rFonts w:ascii="Century Gothic" w:hAnsi="Century Gothic"/>
        </w:rPr>
        <w:t>as</w:t>
      </w:r>
      <w:r w:rsidRPr="002E6272">
        <w:rPr>
          <w:rFonts w:ascii="Century Gothic" w:hAnsi="Century Gothic"/>
          <w:spacing w:val="-17"/>
        </w:rPr>
        <w:t xml:space="preserve"> </w:t>
      </w:r>
      <w:r w:rsidRPr="002E6272">
        <w:rPr>
          <w:rFonts w:ascii="Century Gothic" w:hAnsi="Century Gothic"/>
        </w:rPr>
        <w:t>well</w:t>
      </w:r>
      <w:r w:rsidRPr="002E6272">
        <w:rPr>
          <w:rFonts w:ascii="Century Gothic" w:hAnsi="Century Gothic"/>
          <w:spacing w:val="-17"/>
        </w:rPr>
        <w:t xml:space="preserve"> </w:t>
      </w:r>
      <w:r w:rsidRPr="002E6272">
        <w:rPr>
          <w:rFonts w:ascii="Century Gothic" w:hAnsi="Century Gothic"/>
        </w:rPr>
        <w:t>as</w:t>
      </w:r>
      <w:r w:rsidRPr="002E6272">
        <w:rPr>
          <w:rFonts w:ascii="Century Gothic" w:hAnsi="Century Gothic"/>
          <w:spacing w:val="-17"/>
        </w:rPr>
        <w:t xml:space="preserve"> </w:t>
      </w:r>
      <w:r w:rsidRPr="002E6272">
        <w:rPr>
          <w:rFonts w:ascii="Century Gothic" w:hAnsi="Century Gothic"/>
        </w:rPr>
        <w:t>pesticide</w:t>
      </w:r>
      <w:r w:rsidRPr="002E6272">
        <w:rPr>
          <w:rFonts w:ascii="Century Gothic" w:hAnsi="Century Gothic"/>
          <w:spacing w:val="-16"/>
        </w:rPr>
        <w:t xml:space="preserve"> </w:t>
      </w:r>
      <w:r w:rsidRPr="002E6272">
        <w:rPr>
          <w:rFonts w:ascii="Century Gothic" w:hAnsi="Century Gothic"/>
        </w:rPr>
        <w:t>use</w:t>
      </w:r>
      <w:r w:rsidRPr="002E6272">
        <w:rPr>
          <w:rFonts w:ascii="Century Gothic" w:hAnsi="Century Gothic"/>
          <w:spacing w:val="-16"/>
        </w:rPr>
        <w:t xml:space="preserve"> </w:t>
      </w:r>
      <w:r w:rsidRPr="002E6272">
        <w:rPr>
          <w:rFonts w:ascii="Century Gothic" w:hAnsi="Century Gothic"/>
        </w:rPr>
        <w:t>toolkits</w:t>
      </w:r>
      <w:r w:rsidRPr="002E6272">
        <w:rPr>
          <w:rFonts w:ascii="Century Gothic" w:hAnsi="Century Gothic"/>
          <w:spacing w:val="-17"/>
        </w:rPr>
        <w:t xml:space="preserve"> </w:t>
      </w:r>
      <w:r w:rsidRPr="002E6272">
        <w:rPr>
          <w:rFonts w:ascii="Century Gothic" w:hAnsi="Century Gothic"/>
        </w:rPr>
        <w:t>will</w:t>
      </w:r>
      <w:r w:rsidRPr="002E6272">
        <w:rPr>
          <w:rFonts w:ascii="Century Gothic" w:hAnsi="Century Gothic"/>
          <w:spacing w:val="-17"/>
        </w:rPr>
        <w:t xml:space="preserve"> </w:t>
      </w:r>
      <w:r w:rsidRPr="002E6272">
        <w:rPr>
          <w:rFonts w:ascii="Century Gothic" w:hAnsi="Century Gothic"/>
        </w:rPr>
        <w:t>be</w:t>
      </w:r>
      <w:r w:rsidRPr="002E6272">
        <w:rPr>
          <w:rFonts w:ascii="Century Gothic" w:hAnsi="Century Gothic"/>
          <w:spacing w:val="-16"/>
        </w:rPr>
        <w:t xml:space="preserve"> </w:t>
      </w:r>
      <w:r w:rsidRPr="002E6272">
        <w:rPr>
          <w:rFonts w:ascii="Century Gothic" w:hAnsi="Century Gothic"/>
        </w:rPr>
        <w:t>provided</w:t>
      </w:r>
      <w:r w:rsidRPr="002E6272">
        <w:rPr>
          <w:rFonts w:ascii="Century Gothic" w:hAnsi="Century Gothic"/>
          <w:spacing w:val="-17"/>
        </w:rPr>
        <w:t xml:space="preserve"> </w:t>
      </w:r>
      <w:r w:rsidRPr="002E6272">
        <w:rPr>
          <w:rFonts w:ascii="Century Gothic" w:hAnsi="Century Gothic"/>
        </w:rPr>
        <w:t>in</w:t>
      </w:r>
      <w:r w:rsidRPr="002E6272">
        <w:rPr>
          <w:rFonts w:ascii="Century Gothic" w:hAnsi="Century Gothic"/>
          <w:spacing w:val="-17"/>
        </w:rPr>
        <w:t xml:space="preserve"> </w:t>
      </w:r>
      <w:r w:rsidRPr="002E6272">
        <w:rPr>
          <w:rFonts w:ascii="Century Gothic" w:hAnsi="Century Gothic"/>
        </w:rPr>
        <w:t>easy</w:t>
      </w:r>
      <w:r w:rsidRPr="002E6272">
        <w:rPr>
          <w:rFonts w:ascii="Century Gothic" w:hAnsi="Century Gothic"/>
          <w:spacing w:val="-16"/>
        </w:rPr>
        <w:t xml:space="preserve"> </w:t>
      </w:r>
      <w:r w:rsidRPr="002E6272">
        <w:rPr>
          <w:rFonts w:ascii="Century Gothic" w:hAnsi="Century Gothic"/>
        </w:rPr>
        <w:t>to</w:t>
      </w:r>
      <w:r w:rsidRPr="002E6272">
        <w:rPr>
          <w:rFonts w:ascii="Century Gothic" w:hAnsi="Century Gothic"/>
          <w:spacing w:val="-16"/>
        </w:rPr>
        <w:t xml:space="preserve"> </w:t>
      </w:r>
      <w:r w:rsidRPr="002E6272">
        <w:rPr>
          <w:rFonts w:ascii="Century Gothic" w:hAnsi="Century Gothic"/>
        </w:rPr>
        <w:t>read</w:t>
      </w:r>
      <w:r w:rsidRPr="002E6272">
        <w:rPr>
          <w:rFonts w:ascii="Century Gothic" w:hAnsi="Century Gothic"/>
          <w:spacing w:val="-17"/>
        </w:rPr>
        <w:t xml:space="preserve"> </w:t>
      </w:r>
      <w:r w:rsidRPr="002E6272">
        <w:rPr>
          <w:rFonts w:ascii="Century Gothic" w:hAnsi="Century Gothic"/>
        </w:rPr>
        <w:t>and</w:t>
      </w:r>
      <w:r w:rsidRPr="002E6272">
        <w:rPr>
          <w:rFonts w:ascii="Century Gothic" w:hAnsi="Century Gothic"/>
          <w:spacing w:val="-17"/>
        </w:rPr>
        <w:t xml:space="preserve"> </w:t>
      </w:r>
      <w:r w:rsidRPr="002E6272">
        <w:rPr>
          <w:rFonts w:ascii="Century Gothic" w:hAnsi="Century Gothic"/>
        </w:rPr>
        <w:t>understand</w:t>
      </w:r>
      <w:r w:rsidRPr="002E6272">
        <w:rPr>
          <w:rFonts w:ascii="Century Gothic" w:hAnsi="Century Gothic"/>
          <w:spacing w:val="-17"/>
        </w:rPr>
        <w:t xml:space="preserve"> </w:t>
      </w:r>
      <w:r w:rsidRPr="002E6272">
        <w:rPr>
          <w:rFonts w:ascii="Century Gothic" w:hAnsi="Century Gothic"/>
        </w:rPr>
        <w:t>format/pictorial</w:t>
      </w:r>
      <w:r w:rsidRPr="002E6272">
        <w:rPr>
          <w:rFonts w:ascii="Century Gothic" w:hAnsi="Century Gothic"/>
          <w:spacing w:val="-27"/>
        </w:rPr>
        <w:t xml:space="preserve"> </w:t>
      </w:r>
      <w:r w:rsidRPr="002E6272">
        <w:rPr>
          <w:rFonts w:ascii="Century Gothic" w:hAnsi="Century Gothic"/>
        </w:rPr>
        <w:t>presentations</w:t>
      </w:r>
      <w:r w:rsidRPr="002E6272">
        <w:rPr>
          <w:rFonts w:ascii="Century Gothic" w:hAnsi="Century Gothic"/>
          <w:spacing w:val="-26"/>
        </w:rPr>
        <w:t xml:space="preserve"> </w:t>
      </w:r>
      <w:r w:rsidRPr="002E6272">
        <w:rPr>
          <w:rFonts w:ascii="Century Gothic" w:hAnsi="Century Gothic"/>
        </w:rPr>
        <w:t>for</w:t>
      </w:r>
      <w:r w:rsidRPr="002E6272">
        <w:rPr>
          <w:rFonts w:ascii="Century Gothic" w:hAnsi="Century Gothic"/>
          <w:spacing w:val="-13"/>
        </w:rPr>
        <w:t xml:space="preserve"> </w:t>
      </w:r>
      <w:r w:rsidRPr="002E6272">
        <w:rPr>
          <w:rFonts w:ascii="Century Gothic" w:hAnsi="Century Gothic"/>
        </w:rPr>
        <w:t>easy</w:t>
      </w:r>
      <w:r w:rsidRPr="002E6272">
        <w:rPr>
          <w:rFonts w:ascii="Century Gothic" w:hAnsi="Century Gothic"/>
          <w:spacing w:val="-12"/>
        </w:rPr>
        <w:t xml:space="preserve"> </w:t>
      </w:r>
      <w:r w:rsidRPr="002E6272">
        <w:rPr>
          <w:rFonts w:ascii="Century Gothic" w:hAnsi="Century Gothic"/>
        </w:rPr>
        <w:t>understanding</w:t>
      </w:r>
      <w:r w:rsidRPr="002E6272">
        <w:rPr>
          <w:rFonts w:ascii="Century Gothic" w:hAnsi="Century Gothic"/>
          <w:spacing w:val="-12"/>
        </w:rPr>
        <w:t xml:space="preserve"> </w:t>
      </w:r>
      <w:r w:rsidRPr="002E6272">
        <w:rPr>
          <w:rFonts w:ascii="Century Gothic" w:hAnsi="Century Gothic"/>
        </w:rPr>
        <w:t>and</w:t>
      </w:r>
      <w:r w:rsidRPr="002E6272">
        <w:rPr>
          <w:rFonts w:ascii="Century Gothic" w:hAnsi="Century Gothic"/>
          <w:spacing w:val="-13"/>
        </w:rPr>
        <w:t xml:space="preserve"> </w:t>
      </w:r>
      <w:r w:rsidRPr="002E6272">
        <w:rPr>
          <w:rFonts w:ascii="Century Gothic" w:hAnsi="Century Gothic"/>
        </w:rPr>
        <w:t>use</w:t>
      </w:r>
      <w:r w:rsidRPr="002E6272">
        <w:rPr>
          <w:rFonts w:ascii="Century Gothic" w:hAnsi="Century Gothic"/>
          <w:spacing w:val="-12"/>
        </w:rPr>
        <w:t xml:space="preserve"> </w:t>
      </w:r>
      <w:r w:rsidRPr="002E6272">
        <w:rPr>
          <w:rFonts w:ascii="Century Gothic" w:hAnsi="Century Gothic"/>
        </w:rPr>
        <w:t>by</w:t>
      </w:r>
      <w:r w:rsidRPr="002E6272">
        <w:rPr>
          <w:rFonts w:ascii="Century Gothic" w:hAnsi="Century Gothic"/>
          <w:spacing w:val="-12"/>
        </w:rPr>
        <w:t xml:space="preserve"> </w:t>
      </w:r>
      <w:r w:rsidRPr="002E6272">
        <w:rPr>
          <w:rFonts w:ascii="Century Gothic" w:hAnsi="Century Gothic"/>
        </w:rPr>
        <w:t>illiterate</w:t>
      </w:r>
      <w:r w:rsidRPr="002E6272">
        <w:rPr>
          <w:rFonts w:ascii="Century Gothic" w:hAnsi="Century Gothic"/>
          <w:spacing w:val="-12"/>
        </w:rPr>
        <w:t xml:space="preserve"> </w:t>
      </w:r>
      <w:r w:rsidRPr="002E6272">
        <w:rPr>
          <w:rFonts w:ascii="Century Gothic" w:hAnsi="Century Gothic"/>
        </w:rPr>
        <w:t>beneficiary</w:t>
      </w:r>
      <w:r w:rsidRPr="002E6272">
        <w:rPr>
          <w:rFonts w:ascii="Century Gothic" w:hAnsi="Century Gothic"/>
          <w:spacing w:val="-12"/>
        </w:rPr>
        <w:t xml:space="preserve"> </w:t>
      </w:r>
      <w:r w:rsidRPr="002E6272">
        <w:rPr>
          <w:rFonts w:ascii="Century Gothic" w:hAnsi="Century Gothic"/>
        </w:rPr>
        <w:t>communities.</w:t>
      </w:r>
      <w:r w:rsidRPr="002E6272">
        <w:rPr>
          <w:rFonts w:ascii="Century Gothic" w:hAnsi="Century Gothic"/>
          <w:spacing w:val="-14"/>
        </w:rPr>
        <w:t xml:space="preserve"> </w:t>
      </w:r>
      <w:r w:rsidRPr="002E6272">
        <w:rPr>
          <w:rFonts w:ascii="Century Gothic" w:hAnsi="Century Gothic"/>
          <w:spacing w:val="-2"/>
        </w:rPr>
        <w:t>The</w:t>
      </w:r>
      <w:r w:rsidRPr="002E6272">
        <w:rPr>
          <w:rFonts w:ascii="Century Gothic" w:hAnsi="Century Gothic"/>
          <w:spacing w:val="-1"/>
          <w:w w:val="87"/>
        </w:rPr>
        <w:t xml:space="preserve"> </w:t>
      </w:r>
      <w:r w:rsidRPr="002E6272">
        <w:rPr>
          <w:rFonts w:ascii="Century Gothic" w:hAnsi="Century Gothic"/>
          <w:w w:val="95"/>
        </w:rPr>
        <w:t>awareness</w:t>
      </w:r>
      <w:r w:rsidRPr="002E6272">
        <w:rPr>
          <w:rFonts w:ascii="Century Gothic" w:hAnsi="Century Gothic"/>
          <w:spacing w:val="-12"/>
          <w:w w:val="95"/>
        </w:rPr>
        <w:t xml:space="preserve"> </w:t>
      </w:r>
      <w:r w:rsidRPr="002E6272">
        <w:rPr>
          <w:rFonts w:ascii="Century Gothic" w:hAnsi="Century Gothic"/>
          <w:w w:val="95"/>
        </w:rPr>
        <w:t>creation</w:t>
      </w:r>
      <w:r w:rsidRPr="002E6272">
        <w:rPr>
          <w:rFonts w:ascii="Century Gothic" w:hAnsi="Century Gothic"/>
          <w:spacing w:val="-12"/>
          <w:w w:val="95"/>
        </w:rPr>
        <w:t xml:space="preserve"> </w:t>
      </w:r>
      <w:r w:rsidRPr="002E6272">
        <w:rPr>
          <w:rFonts w:ascii="Century Gothic" w:hAnsi="Century Gothic"/>
          <w:w w:val="95"/>
        </w:rPr>
        <w:t>programme</w:t>
      </w:r>
      <w:r w:rsidRPr="002E6272">
        <w:rPr>
          <w:rFonts w:ascii="Century Gothic" w:hAnsi="Century Gothic"/>
          <w:spacing w:val="-12"/>
          <w:w w:val="95"/>
        </w:rPr>
        <w:t xml:space="preserve"> </w:t>
      </w:r>
      <w:r w:rsidRPr="002E6272">
        <w:rPr>
          <w:rFonts w:ascii="Century Gothic" w:hAnsi="Century Gothic"/>
          <w:w w:val="95"/>
        </w:rPr>
        <w:t>will</w:t>
      </w:r>
      <w:r w:rsidRPr="002E6272">
        <w:rPr>
          <w:rFonts w:ascii="Century Gothic" w:hAnsi="Century Gothic"/>
          <w:spacing w:val="-12"/>
          <w:w w:val="95"/>
        </w:rPr>
        <w:t xml:space="preserve"> </w:t>
      </w:r>
      <w:r w:rsidRPr="002E6272">
        <w:rPr>
          <w:rFonts w:ascii="Century Gothic" w:hAnsi="Century Gothic"/>
          <w:spacing w:val="-3"/>
          <w:w w:val="95"/>
        </w:rPr>
        <w:t>be</w:t>
      </w:r>
      <w:r w:rsidRPr="002E6272">
        <w:rPr>
          <w:rFonts w:ascii="Century Gothic" w:hAnsi="Century Gothic"/>
          <w:spacing w:val="-12"/>
          <w:w w:val="95"/>
        </w:rPr>
        <w:t xml:space="preserve"> </w:t>
      </w:r>
      <w:r w:rsidRPr="002E6272">
        <w:rPr>
          <w:rFonts w:ascii="Century Gothic" w:hAnsi="Century Gothic"/>
          <w:w w:val="95"/>
        </w:rPr>
        <w:t>regular,</w:t>
      </w:r>
      <w:r w:rsidRPr="002E6272">
        <w:rPr>
          <w:rFonts w:ascii="Century Gothic" w:hAnsi="Century Gothic"/>
          <w:spacing w:val="-12"/>
          <w:w w:val="95"/>
        </w:rPr>
        <w:t xml:space="preserve"> </w:t>
      </w:r>
      <w:r w:rsidRPr="002E6272">
        <w:rPr>
          <w:rFonts w:ascii="Century Gothic" w:hAnsi="Century Gothic"/>
          <w:spacing w:val="-2"/>
          <w:w w:val="95"/>
        </w:rPr>
        <w:t>say</w:t>
      </w:r>
      <w:r w:rsidRPr="002E6272">
        <w:rPr>
          <w:rFonts w:ascii="Century Gothic" w:hAnsi="Century Gothic"/>
          <w:spacing w:val="-11"/>
          <w:w w:val="95"/>
        </w:rPr>
        <w:t xml:space="preserve"> </w:t>
      </w:r>
      <w:r w:rsidRPr="002E6272">
        <w:rPr>
          <w:rFonts w:ascii="Century Gothic" w:hAnsi="Century Gothic"/>
          <w:w w:val="95"/>
        </w:rPr>
        <w:t>every</w:t>
      </w:r>
      <w:r w:rsidRPr="002E6272">
        <w:rPr>
          <w:rFonts w:ascii="Century Gothic" w:hAnsi="Century Gothic"/>
          <w:spacing w:val="-11"/>
          <w:w w:val="95"/>
        </w:rPr>
        <w:t xml:space="preserve"> </w:t>
      </w:r>
      <w:r w:rsidRPr="002E6272">
        <w:rPr>
          <w:rFonts w:ascii="Century Gothic" w:hAnsi="Century Gothic"/>
          <w:w w:val="95"/>
        </w:rPr>
        <w:t>3</w:t>
      </w:r>
      <w:r w:rsidRPr="002E6272">
        <w:rPr>
          <w:rFonts w:ascii="Century Gothic" w:hAnsi="Century Gothic"/>
          <w:spacing w:val="-13"/>
          <w:w w:val="95"/>
        </w:rPr>
        <w:t xml:space="preserve"> </w:t>
      </w:r>
      <w:r w:rsidRPr="002E6272">
        <w:rPr>
          <w:rFonts w:ascii="Century Gothic" w:hAnsi="Century Gothic"/>
          <w:w w:val="95"/>
        </w:rPr>
        <w:t>months</w:t>
      </w:r>
      <w:r w:rsidRPr="002E6272">
        <w:rPr>
          <w:rFonts w:ascii="Century Gothic" w:hAnsi="Century Gothic"/>
          <w:spacing w:val="-12"/>
          <w:w w:val="95"/>
        </w:rPr>
        <w:t xml:space="preserve"> </w:t>
      </w:r>
      <w:r w:rsidRPr="002E6272">
        <w:rPr>
          <w:rFonts w:ascii="Century Gothic" w:hAnsi="Century Gothic"/>
          <w:w w:val="95"/>
        </w:rPr>
        <w:t>or</w:t>
      </w:r>
      <w:r w:rsidRPr="002E6272">
        <w:rPr>
          <w:rFonts w:ascii="Century Gothic" w:hAnsi="Century Gothic"/>
          <w:spacing w:val="-14"/>
          <w:w w:val="95"/>
        </w:rPr>
        <w:t xml:space="preserve"> </w:t>
      </w:r>
      <w:r w:rsidRPr="002E6272">
        <w:rPr>
          <w:rFonts w:ascii="Century Gothic" w:hAnsi="Century Gothic"/>
          <w:w w:val="95"/>
        </w:rPr>
        <w:t>6</w:t>
      </w:r>
      <w:r w:rsidRPr="002E6272">
        <w:rPr>
          <w:rFonts w:ascii="Century Gothic" w:hAnsi="Century Gothic"/>
          <w:spacing w:val="-13"/>
          <w:w w:val="95"/>
        </w:rPr>
        <w:t xml:space="preserve"> </w:t>
      </w:r>
      <w:r w:rsidRPr="002E6272">
        <w:rPr>
          <w:rFonts w:ascii="Century Gothic" w:hAnsi="Century Gothic"/>
          <w:w w:val="95"/>
        </w:rPr>
        <w:t>months</w:t>
      </w:r>
      <w:r w:rsidRPr="002E6272">
        <w:rPr>
          <w:rFonts w:ascii="Century Gothic" w:hAnsi="Century Gothic"/>
          <w:spacing w:val="-14"/>
          <w:w w:val="95"/>
        </w:rPr>
        <w:t xml:space="preserve"> </w:t>
      </w:r>
      <w:r w:rsidRPr="002E6272">
        <w:rPr>
          <w:rFonts w:ascii="Century Gothic" w:hAnsi="Century Gothic"/>
          <w:w w:val="95"/>
        </w:rPr>
        <w:t>to</w:t>
      </w:r>
      <w:r w:rsidRPr="002E6272">
        <w:rPr>
          <w:rFonts w:ascii="Century Gothic" w:hAnsi="Century Gothic"/>
          <w:spacing w:val="-11"/>
          <w:w w:val="95"/>
        </w:rPr>
        <w:t xml:space="preserve"> </w:t>
      </w:r>
      <w:r w:rsidRPr="002E6272">
        <w:rPr>
          <w:rFonts w:ascii="Century Gothic" w:hAnsi="Century Gothic"/>
          <w:w w:val="95"/>
        </w:rPr>
        <w:t>enable</w:t>
      </w:r>
      <w:r w:rsidRPr="002E6272">
        <w:rPr>
          <w:rFonts w:ascii="Century Gothic" w:hAnsi="Century Gothic"/>
          <w:spacing w:val="-12"/>
          <w:w w:val="95"/>
        </w:rPr>
        <w:t xml:space="preserve"> </w:t>
      </w:r>
      <w:r w:rsidRPr="002E6272">
        <w:rPr>
          <w:rFonts w:ascii="Century Gothic" w:hAnsi="Century Gothic"/>
          <w:w w:val="95"/>
        </w:rPr>
        <w:t>communities</w:t>
      </w:r>
      <w:r w:rsidRPr="002E6272">
        <w:rPr>
          <w:rFonts w:ascii="Century Gothic" w:hAnsi="Century Gothic"/>
          <w:w w:val="94"/>
        </w:rPr>
        <w:t xml:space="preserve"> </w:t>
      </w:r>
      <w:r w:rsidRPr="002E6272">
        <w:rPr>
          <w:rFonts w:ascii="Century Gothic" w:hAnsi="Century Gothic"/>
          <w:w w:val="95"/>
        </w:rPr>
        <w:t>become</w:t>
      </w:r>
      <w:r w:rsidRPr="002E6272">
        <w:rPr>
          <w:rFonts w:ascii="Century Gothic" w:hAnsi="Century Gothic"/>
          <w:spacing w:val="-29"/>
          <w:w w:val="95"/>
        </w:rPr>
        <w:t xml:space="preserve"> </w:t>
      </w:r>
      <w:r w:rsidRPr="002E6272">
        <w:rPr>
          <w:rFonts w:ascii="Century Gothic" w:hAnsi="Century Gothic"/>
          <w:w w:val="95"/>
        </w:rPr>
        <w:t>use</w:t>
      </w:r>
      <w:r>
        <w:rPr>
          <w:rFonts w:ascii="Century Gothic" w:hAnsi="Century Gothic"/>
          <w:w w:val="95"/>
        </w:rPr>
        <w:t>d</w:t>
      </w:r>
      <w:r w:rsidRPr="002E6272">
        <w:rPr>
          <w:rFonts w:ascii="Century Gothic" w:hAnsi="Century Gothic"/>
          <w:spacing w:val="-27"/>
          <w:w w:val="95"/>
        </w:rPr>
        <w:t xml:space="preserve"> </w:t>
      </w:r>
      <w:r w:rsidRPr="002E6272">
        <w:rPr>
          <w:rFonts w:ascii="Century Gothic" w:hAnsi="Century Gothic"/>
          <w:w w:val="95"/>
        </w:rPr>
        <w:t>to</w:t>
      </w:r>
      <w:r w:rsidRPr="002E6272">
        <w:rPr>
          <w:rFonts w:ascii="Century Gothic" w:hAnsi="Century Gothic"/>
          <w:spacing w:val="-28"/>
          <w:w w:val="95"/>
        </w:rPr>
        <w:t xml:space="preserve"> </w:t>
      </w:r>
      <w:r w:rsidRPr="002E6272">
        <w:rPr>
          <w:rFonts w:ascii="Century Gothic" w:hAnsi="Century Gothic"/>
          <w:w w:val="95"/>
        </w:rPr>
        <w:t>the</w:t>
      </w:r>
      <w:r w:rsidRPr="002E6272">
        <w:rPr>
          <w:rFonts w:ascii="Century Gothic" w:hAnsi="Century Gothic"/>
          <w:spacing w:val="-27"/>
          <w:w w:val="95"/>
        </w:rPr>
        <w:t xml:space="preserve"> </w:t>
      </w:r>
      <w:r w:rsidRPr="002E6272">
        <w:rPr>
          <w:rFonts w:ascii="Century Gothic" w:hAnsi="Century Gothic"/>
          <w:w w:val="95"/>
        </w:rPr>
        <w:t>schedule.</w:t>
      </w:r>
    </w:p>
    <w:p w14:paraId="5D030D03" w14:textId="77777777" w:rsidR="00726919" w:rsidRPr="002E6272" w:rsidRDefault="00726919" w:rsidP="00726919">
      <w:pPr>
        <w:rPr>
          <w:rFonts w:ascii="Century Gothic" w:hAnsi="Century Gothic"/>
          <w:i/>
        </w:rPr>
      </w:pPr>
    </w:p>
    <w:p w14:paraId="59171669" w14:textId="77777777" w:rsidR="00726919" w:rsidRPr="002E6272" w:rsidRDefault="00726919" w:rsidP="00726919">
      <w:pPr>
        <w:rPr>
          <w:rFonts w:ascii="Century Gothic" w:hAnsi="Century Gothic"/>
          <w:b/>
          <w:bCs/>
          <w:i/>
        </w:rPr>
      </w:pPr>
      <w:r w:rsidRPr="002E6272">
        <w:rPr>
          <w:rFonts w:ascii="Century Gothic" w:hAnsi="Century Gothic"/>
          <w:b/>
          <w:bCs/>
          <w:i/>
        </w:rPr>
        <w:t xml:space="preserve">Education and Training: </w:t>
      </w:r>
    </w:p>
    <w:p w14:paraId="65C3B0AE" w14:textId="77777777" w:rsidR="00726919" w:rsidRPr="002E6272" w:rsidRDefault="00726919" w:rsidP="00726919">
      <w:pPr>
        <w:rPr>
          <w:rFonts w:ascii="Century Gothic" w:hAnsi="Century Gothic"/>
        </w:rPr>
      </w:pPr>
      <w:r w:rsidRPr="002E6272">
        <w:rPr>
          <w:rFonts w:ascii="Century Gothic" w:hAnsi="Century Gothic"/>
        </w:rPr>
        <w:t>The GLRSSMP management team and implementers will incorporate</w:t>
      </w:r>
      <w:r w:rsidRPr="002E6272">
        <w:rPr>
          <w:rFonts w:ascii="Century Gothic" w:hAnsi="Century Gothic"/>
          <w:spacing w:val="33"/>
        </w:rPr>
        <w:t xml:space="preserve"> </w:t>
      </w:r>
      <w:r w:rsidRPr="002E6272">
        <w:rPr>
          <w:rFonts w:ascii="Century Gothic" w:hAnsi="Century Gothic"/>
        </w:rPr>
        <w:t>pest</w:t>
      </w:r>
      <w:r w:rsidRPr="002E6272">
        <w:rPr>
          <w:rFonts w:ascii="Century Gothic" w:hAnsi="Century Gothic"/>
          <w:w w:val="120"/>
        </w:rPr>
        <w:t xml:space="preserve"> </w:t>
      </w:r>
      <w:r w:rsidRPr="002E6272">
        <w:rPr>
          <w:rFonts w:ascii="Century Gothic" w:hAnsi="Century Gothic"/>
          <w:w w:val="95"/>
        </w:rPr>
        <w:t>management</w:t>
      </w:r>
      <w:r w:rsidRPr="002E6272">
        <w:rPr>
          <w:rFonts w:ascii="Century Gothic" w:hAnsi="Century Gothic"/>
          <w:spacing w:val="-31"/>
          <w:w w:val="95"/>
        </w:rPr>
        <w:t xml:space="preserve"> </w:t>
      </w:r>
      <w:r w:rsidRPr="002E6272">
        <w:rPr>
          <w:rFonts w:ascii="Century Gothic" w:hAnsi="Century Gothic"/>
          <w:w w:val="95"/>
        </w:rPr>
        <w:t>awareness</w:t>
      </w:r>
      <w:r w:rsidRPr="002E6272">
        <w:rPr>
          <w:rFonts w:ascii="Century Gothic" w:hAnsi="Century Gothic"/>
          <w:spacing w:val="-30"/>
          <w:w w:val="95"/>
        </w:rPr>
        <w:t xml:space="preserve"> </w:t>
      </w:r>
      <w:r w:rsidRPr="002E6272">
        <w:rPr>
          <w:rFonts w:ascii="Century Gothic" w:hAnsi="Century Gothic"/>
          <w:w w:val="95"/>
        </w:rPr>
        <w:t>into</w:t>
      </w:r>
      <w:r w:rsidRPr="002E6272">
        <w:rPr>
          <w:rFonts w:ascii="Century Gothic" w:hAnsi="Century Gothic"/>
          <w:spacing w:val="-30"/>
          <w:w w:val="95"/>
        </w:rPr>
        <w:t xml:space="preserve"> </w:t>
      </w:r>
      <w:r w:rsidRPr="002E6272">
        <w:rPr>
          <w:rFonts w:ascii="Century Gothic" w:hAnsi="Century Gothic"/>
          <w:w w:val="95"/>
        </w:rPr>
        <w:t>environmental</w:t>
      </w:r>
      <w:r w:rsidRPr="002E6272">
        <w:rPr>
          <w:rFonts w:ascii="Century Gothic" w:hAnsi="Century Gothic"/>
          <w:spacing w:val="-30"/>
          <w:w w:val="95"/>
        </w:rPr>
        <w:t xml:space="preserve"> </w:t>
      </w:r>
      <w:r w:rsidRPr="002E6272">
        <w:rPr>
          <w:rFonts w:ascii="Century Gothic" w:hAnsi="Century Gothic"/>
          <w:w w:val="95"/>
        </w:rPr>
        <w:t>training</w:t>
      </w:r>
      <w:r w:rsidRPr="002E6272">
        <w:rPr>
          <w:rFonts w:ascii="Century Gothic" w:hAnsi="Century Gothic"/>
          <w:spacing w:val="-30"/>
          <w:w w:val="95"/>
        </w:rPr>
        <w:t xml:space="preserve"> </w:t>
      </w:r>
      <w:r w:rsidRPr="002E6272">
        <w:rPr>
          <w:rFonts w:ascii="Century Gothic" w:hAnsi="Century Gothic"/>
          <w:w w:val="95"/>
        </w:rPr>
        <w:t>programs.</w:t>
      </w:r>
    </w:p>
    <w:p w14:paraId="1F5DEAB0" w14:textId="77777777" w:rsidR="00726919" w:rsidRPr="00914300" w:rsidRDefault="00726919" w:rsidP="00726919">
      <w:pPr>
        <w:rPr>
          <w:rFonts w:ascii="Century Gothic" w:hAnsi="Century Gothic"/>
          <w:b/>
          <w:bCs/>
        </w:rPr>
      </w:pPr>
      <w:bookmarkStart w:id="473" w:name="_bookmark79"/>
      <w:bookmarkEnd w:id="473"/>
    </w:p>
    <w:p w14:paraId="710135DB" w14:textId="77777777" w:rsidR="00726919" w:rsidRPr="002E6272" w:rsidRDefault="00726919" w:rsidP="00726919">
      <w:pPr>
        <w:rPr>
          <w:rFonts w:ascii="Century Gothic" w:eastAsia="Arial Narrow" w:hAnsi="Century Gothic"/>
          <w:b/>
          <w:bCs/>
          <w:i/>
          <w:iCs/>
        </w:rPr>
      </w:pPr>
      <w:r w:rsidRPr="002E6272">
        <w:rPr>
          <w:rFonts w:ascii="Century Gothic" w:hAnsi="Century Gothic"/>
          <w:b/>
          <w:bCs/>
          <w:i/>
          <w:iCs/>
        </w:rPr>
        <w:t>Participatory Pests Inventory and Monitoring Measures:</w:t>
      </w:r>
    </w:p>
    <w:p w14:paraId="567BFD2E"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21"/>
        </w:rPr>
        <w:t xml:space="preserve"> </w:t>
      </w:r>
      <w:r w:rsidRPr="002E6272">
        <w:rPr>
          <w:rFonts w:ascii="Century Gothic" w:hAnsi="Century Gothic"/>
        </w:rPr>
        <w:t>project</w:t>
      </w:r>
      <w:r w:rsidRPr="002E6272">
        <w:rPr>
          <w:rFonts w:ascii="Century Gothic" w:hAnsi="Century Gothic"/>
          <w:spacing w:val="-22"/>
        </w:rPr>
        <w:t xml:space="preserve"> </w:t>
      </w:r>
      <w:r w:rsidRPr="002E6272">
        <w:rPr>
          <w:rFonts w:ascii="Century Gothic" w:hAnsi="Century Gothic"/>
        </w:rPr>
        <w:t>will</w:t>
      </w:r>
      <w:r w:rsidRPr="002E6272">
        <w:rPr>
          <w:rFonts w:ascii="Century Gothic" w:hAnsi="Century Gothic"/>
          <w:spacing w:val="-21"/>
        </w:rPr>
        <w:t xml:space="preserve"> </w:t>
      </w:r>
      <w:r w:rsidRPr="002E6272">
        <w:rPr>
          <w:rFonts w:ascii="Century Gothic" w:hAnsi="Century Gothic"/>
        </w:rPr>
        <w:t>track</w:t>
      </w:r>
      <w:r w:rsidRPr="002E6272">
        <w:rPr>
          <w:rFonts w:ascii="Century Gothic" w:hAnsi="Century Gothic"/>
          <w:spacing w:val="-21"/>
        </w:rPr>
        <w:t xml:space="preserve"> </w:t>
      </w:r>
      <w:r w:rsidRPr="002E6272">
        <w:rPr>
          <w:rFonts w:ascii="Century Gothic" w:hAnsi="Century Gothic"/>
        </w:rPr>
        <w:t>and</w:t>
      </w:r>
      <w:r w:rsidRPr="002E6272">
        <w:rPr>
          <w:rFonts w:ascii="Century Gothic" w:hAnsi="Century Gothic"/>
          <w:spacing w:val="-24"/>
        </w:rPr>
        <w:t xml:space="preserve"> </w:t>
      </w:r>
      <w:r w:rsidRPr="002E6272">
        <w:rPr>
          <w:rFonts w:ascii="Century Gothic" w:hAnsi="Century Gothic"/>
        </w:rPr>
        <w:t>document</w:t>
      </w:r>
      <w:r w:rsidRPr="002E6272">
        <w:rPr>
          <w:rFonts w:ascii="Century Gothic" w:hAnsi="Century Gothic"/>
          <w:spacing w:val="-22"/>
        </w:rPr>
        <w:t xml:space="preserve"> </w:t>
      </w:r>
      <w:r w:rsidRPr="002E6272">
        <w:rPr>
          <w:rFonts w:ascii="Century Gothic" w:hAnsi="Century Gothic"/>
        </w:rPr>
        <w:t>all</w:t>
      </w:r>
      <w:r w:rsidRPr="002E6272">
        <w:rPr>
          <w:rFonts w:ascii="Century Gothic" w:hAnsi="Century Gothic"/>
          <w:spacing w:val="-22"/>
        </w:rPr>
        <w:t xml:space="preserve"> </w:t>
      </w:r>
      <w:r w:rsidRPr="002E6272">
        <w:rPr>
          <w:rFonts w:ascii="Century Gothic" w:hAnsi="Century Gothic"/>
        </w:rPr>
        <w:t>pest</w:t>
      </w:r>
      <w:r w:rsidRPr="002E6272">
        <w:rPr>
          <w:rFonts w:ascii="Century Gothic" w:hAnsi="Century Gothic"/>
          <w:spacing w:val="-21"/>
        </w:rPr>
        <w:t xml:space="preserve"> </w:t>
      </w:r>
      <w:r w:rsidRPr="002E6272">
        <w:rPr>
          <w:rFonts w:ascii="Century Gothic" w:hAnsi="Century Gothic"/>
        </w:rPr>
        <w:t>cases,</w:t>
      </w:r>
      <w:r w:rsidRPr="002E6272">
        <w:rPr>
          <w:rFonts w:ascii="Century Gothic" w:hAnsi="Century Gothic"/>
          <w:spacing w:val="-21"/>
        </w:rPr>
        <w:t xml:space="preserve"> </w:t>
      </w:r>
      <w:r w:rsidRPr="002E6272">
        <w:rPr>
          <w:rFonts w:ascii="Century Gothic" w:hAnsi="Century Gothic"/>
          <w:spacing w:val="-3"/>
        </w:rPr>
        <w:t>be</w:t>
      </w:r>
      <w:r w:rsidRPr="002E6272">
        <w:rPr>
          <w:rFonts w:ascii="Century Gothic" w:hAnsi="Century Gothic"/>
          <w:spacing w:val="-21"/>
        </w:rPr>
        <w:t xml:space="preserve"> </w:t>
      </w:r>
      <w:r w:rsidRPr="002E6272">
        <w:rPr>
          <w:rFonts w:ascii="Century Gothic" w:hAnsi="Century Gothic"/>
        </w:rPr>
        <w:t>it</w:t>
      </w:r>
      <w:r w:rsidRPr="002E6272">
        <w:rPr>
          <w:rFonts w:ascii="Century Gothic" w:hAnsi="Century Gothic"/>
          <w:spacing w:val="-23"/>
        </w:rPr>
        <w:t xml:space="preserve"> </w:t>
      </w:r>
      <w:r w:rsidRPr="002E6272">
        <w:rPr>
          <w:rFonts w:ascii="Century Gothic" w:hAnsi="Century Gothic"/>
        </w:rPr>
        <w:t>minor</w:t>
      </w:r>
      <w:r w:rsidRPr="002E6272">
        <w:rPr>
          <w:rFonts w:ascii="Century Gothic" w:hAnsi="Century Gothic"/>
          <w:spacing w:val="-23"/>
        </w:rPr>
        <w:t xml:space="preserve"> </w:t>
      </w:r>
      <w:r w:rsidRPr="002E6272">
        <w:rPr>
          <w:rFonts w:ascii="Century Gothic" w:hAnsi="Century Gothic"/>
        </w:rPr>
        <w:t>or</w:t>
      </w:r>
      <w:r w:rsidRPr="002E6272">
        <w:rPr>
          <w:rFonts w:ascii="Century Gothic" w:hAnsi="Century Gothic"/>
          <w:spacing w:val="-23"/>
        </w:rPr>
        <w:t xml:space="preserve"> </w:t>
      </w:r>
      <w:r w:rsidRPr="002E6272">
        <w:rPr>
          <w:rFonts w:ascii="Century Gothic" w:hAnsi="Century Gothic"/>
        </w:rPr>
        <w:t>major</w:t>
      </w:r>
      <w:r w:rsidRPr="002E6272">
        <w:rPr>
          <w:rFonts w:ascii="Century Gothic" w:hAnsi="Century Gothic"/>
          <w:spacing w:val="-22"/>
        </w:rPr>
        <w:t xml:space="preserve"> </w:t>
      </w:r>
      <w:r w:rsidRPr="002E6272">
        <w:rPr>
          <w:rFonts w:ascii="Century Gothic" w:hAnsi="Century Gothic"/>
        </w:rPr>
        <w:t>in</w:t>
      </w:r>
      <w:r w:rsidRPr="002E6272">
        <w:rPr>
          <w:rFonts w:ascii="Century Gothic" w:hAnsi="Century Gothic"/>
          <w:spacing w:val="-22"/>
        </w:rPr>
        <w:t xml:space="preserve"> </w:t>
      </w:r>
      <w:r w:rsidRPr="002E6272">
        <w:rPr>
          <w:rFonts w:ascii="Century Gothic" w:hAnsi="Century Gothic"/>
        </w:rPr>
        <w:t>a</w:t>
      </w:r>
      <w:r w:rsidRPr="002E6272">
        <w:rPr>
          <w:rFonts w:ascii="Century Gothic" w:hAnsi="Century Gothic"/>
          <w:spacing w:val="-22"/>
        </w:rPr>
        <w:t xml:space="preserve"> </w:t>
      </w:r>
      <w:r w:rsidRPr="002E6272">
        <w:rPr>
          <w:rFonts w:ascii="Century Gothic" w:hAnsi="Century Gothic"/>
        </w:rPr>
        <w:t>pest</w:t>
      </w:r>
      <w:r w:rsidRPr="002E6272">
        <w:rPr>
          <w:rFonts w:ascii="Century Gothic" w:hAnsi="Century Gothic"/>
          <w:spacing w:val="-21"/>
        </w:rPr>
        <w:t xml:space="preserve"> </w:t>
      </w:r>
      <w:r w:rsidRPr="002E6272">
        <w:rPr>
          <w:rFonts w:ascii="Century Gothic" w:hAnsi="Century Gothic"/>
        </w:rPr>
        <w:t>inventory</w:t>
      </w:r>
      <w:r w:rsidRPr="002E6272">
        <w:rPr>
          <w:rFonts w:ascii="Century Gothic" w:hAnsi="Century Gothic"/>
          <w:spacing w:val="-21"/>
        </w:rPr>
        <w:t xml:space="preserve"> </w:t>
      </w:r>
      <w:r w:rsidRPr="002E6272">
        <w:rPr>
          <w:rFonts w:ascii="Century Gothic" w:hAnsi="Century Gothic"/>
        </w:rPr>
        <w:t>register.</w:t>
      </w:r>
      <w:r w:rsidRPr="002E6272">
        <w:rPr>
          <w:rFonts w:ascii="Century Gothic" w:hAnsi="Century Gothic"/>
          <w:spacing w:val="-22"/>
        </w:rPr>
        <w:t xml:space="preserve"> </w:t>
      </w:r>
      <w:r w:rsidRPr="002E6272">
        <w:rPr>
          <w:rFonts w:ascii="Century Gothic" w:hAnsi="Century Gothic"/>
        </w:rPr>
        <w:t>It</w:t>
      </w:r>
      <w:r w:rsidRPr="002E6272">
        <w:rPr>
          <w:rFonts w:ascii="Century Gothic" w:hAnsi="Century Gothic"/>
          <w:w w:val="120"/>
        </w:rPr>
        <w:t xml:space="preserve"> </w:t>
      </w:r>
      <w:r w:rsidRPr="002E6272">
        <w:rPr>
          <w:rFonts w:ascii="Century Gothic" w:hAnsi="Century Gothic"/>
        </w:rPr>
        <w:t>will identify the types, abundance, location of pest plants, date first spotted or seen and</w:t>
      </w:r>
      <w:r w:rsidRPr="002E6272">
        <w:rPr>
          <w:rFonts w:ascii="Century Gothic" w:hAnsi="Century Gothic"/>
          <w:spacing w:val="35"/>
        </w:rPr>
        <w:t xml:space="preserve"> </w:t>
      </w:r>
      <w:r w:rsidRPr="002E6272">
        <w:rPr>
          <w:rFonts w:ascii="Century Gothic" w:hAnsi="Century Gothic"/>
        </w:rPr>
        <w:t>date</w:t>
      </w:r>
      <w:r w:rsidRPr="002E6272">
        <w:rPr>
          <w:rFonts w:ascii="Century Gothic" w:hAnsi="Century Gothic"/>
          <w:w w:val="89"/>
        </w:rPr>
        <w:t xml:space="preserve"> </w:t>
      </w:r>
      <w:r w:rsidRPr="002E6272">
        <w:rPr>
          <w:rFonts w:ascii="Century Gothic" w:hAnsi="Century Gothic"/>
        </w:rPr>
        <w:t>reported.</w:t>
      </w:r>
      <w:r w:rsidRPr="002E6272">
        <w:rPr>
          <w:rFonts w:ascii="Century Gothic" w:hAnsi="Century Gothic"/>
          <w:spacing w:val="5"/>
        </w:rPr>
        <w:t xml:space="preserve"> </w:t>
      </w:r>
      <w:r w:rsidRPr="002E6272">
        <w:rPr>
          <w:rFonts w:ascii="Century Gothic" w:hAnsi="Century Gothic"/>
        </w:rPr>
        <w:t>This</w:t>
      </w:r>
      <w:r w:rsidRPr="002E6272">
        <w:rPr>
          <w:rFonts w:ascii="Century Gothic" w:hAnsi="Century Gothic"/>
          <w:spacing w:val="-29"/>
        </w:rPr>
        <w:t xml:space="preserve"> </w:t>
      </w:r>
      <w:r w:rsidRPr="002E6272">
        <w:rPr>
          <w:rFonts w:ascii="Century Gothic" w:hAnsi="Century Gothic"/>
        </w:rPr>
        <w:t>information</w:t>
      </w:r>
      <w:r w:rsidRPr="002E6272">
        <w:rPr>
          <w:rFonts w:ascii="Century Gothic" w:hAnsi="Century Gothic"/>
          <w:spacing w:val="-29"/>
        </w:rPr>
        <w:t xml:space="preserve"> </w:t>
      </w:r>
      <w:r w:rsidRPr="002E6272">
        <w:rPr>
          <w:rFonts w:ascii="Century Gothic" w:hAnsi="Century Gothic"/>
        </w:rPr>
        <w:t>will</w:t>
      </w:r>
      <w:r w:rsidRPr="002E6272">
        <w:rPr>
          <w:rFonts w:ascii="Century Gothic" w:hAnsi="Century Gothic"/>
          <w:spacing w:val="-29"/>
        </w:rPr>
        <w:t xml:space="preserve"> </w:t>
      </w:r>
      <w:r w:rsidRPr="002E6272">
        <w:rPr>
          <w:rFonts w:ascii="Century Gothic" w:hAnsi="Century Gothic"/>
        </w:rPr>
        <w:t>be</w:t>
      </w:r>
      <w:r w:rsidRPr="002E6272">
        <w:rPr>
          <w:rFonts w:ascii="Century Gothic" w:hAnsi="Century Gothic"/>
          <w:spacing w:val="-28"/>
        </w:rPr>
        <w:t xml:space="preserve"> </w:t>
      </w:r>
      <w:r w:rsidRPr="002E6272">
        <w:rPr>
          <w:rFonts w:ascii="Century Gothic" w:hAnsi="Century Gothic"/>
        </w:rPr>
        <w:t>gathered</w:t>
      </w:r>
      <w:r w:rsidRPr="002E6272">
        <w:rPr>
          <w:rFonts w:ascii="Century Gothic" w:hAnsi="Century Gothic"/>
          <w:spacing w:val="-29"/>
        </w:rPr>
        <w:t xml:space="preserve"> </w:t>
      </w:r>
      <w:r w:rsidRPr="002E6272">
        <w:rPr>
          <w:rFonts w:ascii="Century Gothic" w:hAnsi="Century Gothic"/>
        </w:rPr>
        <w:t>from</w:t>
      </w:r>
      <w:r w:rsidRPr="002E6272">
        <w:rPr>
          <w:rFonts w:ascii="Century Gothic" w:hAnsi="Century Gothic"/>
          <w:spacing w:val="-28"/>
        </w:rPr>
        <w:t xml:space="preserve"> </w:t>
      </w:r>
      <w:r w:rsidRPr="002E6272">
        <w:rPr>
          <w:rFonts w:ascii="Century Gothic" w:hAnsi="Century Gothic"/>
        </w:rPr>
        <w:t>surveillance</w:t>
      </w:r>
      <w:r w:rsidRPr="002E6272">
        <w:rPr>
          <w:rFonts w:ascii="Century Gothic" w:hAnsi="Century Gothic"/>
          <w:spacing w:val="-28"/>
        </w:rPr>
        <w:t xml:space="preserve"> </w:t>
      </w:r>
      <w:r w:rsidRPr="002E6272">
        <w:rPr>
          <w:rFonts w:ascii="Century Gothic" w:hAnsi="Century Gothic"/>
        </w:rPr>
        <w:t>or</w:t>
      </w:r>
      <w:r w:rsidRPr="002E6272">
        <w:rPr>
          <w:rFonts w:ascii="Century Gothic" w:hAnsi="Century Gothic"/>
          <w:spacing w:val="-29"/>
        </w:rPr>
        <w:t xml:space="preserve"> </w:t>
      </w:r>
      <w:r w:rsidRPr="002E6272">
        <w:rPr>
          <w:rFonts w:ascii="Century Gothic" w:hAnsi="Century Gothic"/>
        </w:rPr>
        <w:t>monitoring</w:t>
      </w:r>
      <w:r w:rsidRPr="002E6272">
        <w:rPr>
          <w:rFonts w:ascii="Century Gothic" w:hAnsi="Century Gothic"/>
          <w:spacing w:val="-28"/>
        </w:rPr>
        <w:t xml:space="preserve"> </w:t>
      </w:r>
      <w:r w:rsidRPr="002E6272">
        <w:rPr>
          <w:rFonts w:ascii="Century Gothic" w:hAnsi="Century Gothic"/>
        </w:rPr>
        <w:t>system</w:t>
      </w:r>
      <w:r w:rsidRPr="002E6272">
        <w:rPr>
          <w:rFonts w:ascii="Century Gothic" w:hAnsi="Century Gothic"/>
          <w:spacing w:val="-28"/>
        </w:rPr>
        <w:t xml:space="preserve"> </w:t>
      </w:r>
      <w:r w:rsidRPr="002E6272">
        <w:rPr>
          <w:rFonts w:ascii="Century Gothic" w:hAnsi="Century Gothic"/>
        </w:rPr>
        <w:t>to</w:t>
      </w:r>
      <w:r w:rsidRPr="002E6272">
        <w:rPr>
          <w:rFonts w:ascii="Century Gothic" w:hAnsi="Century Gothic"/>
          <w:spacing w:val="-28"/>
        </w:rPr>
        <w:t xml:space="preserve"> </w:t>
      </w:r>
      <w:r w:rsidRPr="002E6272">
        <w:rPr>
          <w:rFonts w:ascii="Century Gothic" w:hAnsi="Century Gothic"/>
        </w:rPr>
        <w:t>be</w:t>
      </w:r>
      <w:r w:rsidRPr="002E6272">
        <w:rPr>
          <w:rFonts w:ascii="Century Gothic" w:hAnsi="Century Gothic"/>
          <w:spacing w:val="-28"/>
        </w:rPr>
        <w:t xml:space="preserve"> </w:t>
      </w:r>
      <w:r w:rsidRPr="002E6272">
        <w:rPr>
          <w:rFonts w:ascii="Century Gothic" w:hAnsi="Century Gothic"/>
        </w:rPr>
        <w:t>put</w:t>
      </w:r>
      <w:r w:rsidRPr="002E6272">
        <w:rPr>
          <w:rFonts w:ascii="Century Gothic" w:hAnsi="Century Gothic"/>
          <w:spacing w:val="-28"/>
        </w:rPr>
        <w:t xml:space="preserve"> </w:t>
      </w:r>
      <w:r w:rsidRPr="002E6272">
        <w:rPr>
          <w:rFonts w:ascii="Century Gothic" w:hAnsi="Century Gothic"/>
        </w:rPr>
        <w:t>in</w:t>
      </w:r>
      <w:r w:rsidRPr="002E6272">
        <w:rPr>
          <w:rFonts w:ascii="Century Gothic" w:hAnsi="Century Gothic"/>
          <w:spacing w:val="-29"/>
        </w:rPr>
        <w:t xml:space="preserve"> </w:t>
      </w:r>
      <w:r w:rsidRPr="002E6272">
        <w:rPr>
          <w:rFonts w:ascii="Century Gothic" w:hAnsi="Century Gothic"/>
        </w:rPr>
        <w:t>place,</w:t>
      </w:r>
      <w:r w:rsidRPr="002E6272">
        <w:rPr>
          <w:rFonts w:ascii="Century Gothic" w:hAnsi="Century Gothic"/>
          <w:w w:val="89"/>
        </w:rPr>
        <w:t xml:space="preserve"> </w:t>
      </w:r>
      <w:r w:rsidRPr="002E6272">
        <w:rPr>
          <w:rFonts w:ascii="Century Gothic" w:hAnsi="Century Gothic"/>
          <w:w w:val="95"/>
        </w:rPr>
        <w:t>periodic</w:t>
      </w:r>
      <w:r w:rsidRPr="002E6272">
        <w:rPr>
          <w:rFonts w:ascii="Century Gothic" w:hAnsi="Century Gothic"/>
          <w:spacing w:val="-18"/>
          <w:w w:val="95"/>
        </w:rPr>
        <w:t xml:space="preserve"> </w:t>
      </w:r>
      <w:r w:rsidRPr="002E6272">
        <w:rPr>
          <w:rFonts w:ascii="Century Gothic" w:hAnsi="Century Gothic"/>
          <w:w w:val="95"/>
        </w:rPr>
        <w:t>surveys</w:t>
      </w:r>
      <w:r w:rsidRPr="002E6272">
        <w:rPr>
          <w:rFonts w:ascii="Century Gothic" w:hAnsi="Century Gothic"/>
          <w:spacing w:val="-18"/>
          <w:w w:val="95"/>
        </w:rPr>
        <w:t xml:space="preserve"> </w:t>
      </w:r>
      <w:r w:rsidRPr="002E6272">
        <w:rPr>
          <w:rFonts w:ascii="Century Gothic" w:hAnsi="Century Gothic"/>
          <w:w w:val="95"/>
        </w:rPr>
        <w:t>to</w:t>
      </w:r>
      <w:r w:rsidRPr="002E6272">
        <w:rPr>
          <w:rFonts w:ascii="Century Gothic" w:hAnsi="Century Gothic"/>
          <w:spacing w:val="-18"/>
          <w:w w:val="95"/>
        </w:rPr>
        <w:t xml:space="preserve"> </w:t>
      </w:r>
      <w:r w:rsidRPr="002E6272">
        <w:rPr>
          <w:rFonts w:ascii="Century Gothic" w:hAnsi="Century Gothic"/>
          <w:w w:val="95"/>
        </w:rPr>
        <w:t>be</w:t>
      </w:r>
      <w:r w:rsidRPr="002E6272">
        <w:rPr>
          <w:rFonts w:ascii="Century Gothic" w:hAnsi="Century Gothic"/>
          <w:spacing w:val="-18"/>
          <w:w w:val="95"/>
        </w:rPr>
        <w:t xml:space="preserve"> </w:t>
      </w:r>
      <w:r w:rsidRPr="002E6272">
        <w:rPr>
          <w:rFonts w:ascii="Century Gothic" w:hAnsi="Century Gothic"/>
          <w:w w:val="95"/>
        </w:rPr>
        <w:t>conducted</w:t>
      </w:r>
      <w:r w:rsidRPr="002E6272">
        <w:rPr>
          <w:rFonts w:ascii="Century Gothic" w:hAnsi="Century Gothic"/>
          <w:spacing w:val="-18"/>
          <w:w w:val="95"/>
        </w:rPr>
        <w:t xml:space="preserve"> </w:t>
      </w:r>
      <w:r w:rsidRPr="002E6272">
        <w:rPr>
          <w:rFonts w:ascii="Century Gothic" w:hAnsi="Century Gothic"/>
          <w:w w:val="95"/>
        </w:rPr>
        <w:t>and</w:t>
      </w:r>
      <w:r w:rsidRPr="002E6272">
        <w:rPr>
          <w:rFonts w:ascii="Century Gothic" w:hAnsi="Century Gothic"/>
          <w:spacing w:val="-18"/>
          <w:w w:val="95"/>
        </w:rPr>
        <w:t xml:space="preserve"> </w:t>
      </w:r>
      <w:r w:rsidRPr="002E6272">
        <w:rPr>
          <w:rFonts w:ascii="Century Gothic" w:hAnsi="Century Gothic"/>
          <w:w w:val="95"/>
        </w:rPr>
        <w:t>feedback</w:t>
      </w:r>
      <w:r w:rsidRPr="002E6272">
        <w:rPr>
          <w:rFonts w:ascii="Century Gothic" w:hAnsi="Century Gothic"/>
          <w:spacing w:val="-18"/>
          <w:w w:val="95"/>
        </w:rPr>
        <w:t xml:space="preserve"> </w:t>
      </w:r>
      <w:r w:rsidRPr="002E6272">
        <w:rPr>
          <w:rFonts w:ascii="Century Gothic" w:hAnsi="Century Gothic"/>
          <w:w w:val="95"/>
        </w:rPr>
        <w:t>from</w:t>
      </w:r>
      <w:r w:rsidRPr="002E6272">
        <w:rPr>
          <w:rFonts w:ascii="Century Gothic" w:hAnsi="Century Gothic"/>
          <w:spacing w:val="-18"/>
          <w:w w:val="95"/>
        </w:rPr>
        <w:t xml:space="preserve"> </w:t>
      </w:r>
      <w:r w:rsidRPr="002E6272">
        <w:rPr>
          <w:rFonts w:ascii="Century Gothic" w:hAnsi="Century Gothic"/>
          <w:w w:val="95"/>
        </w:rPr>
        <w:t>farmers/farm</w:t>
      </w:r>
      <w:r w:rsidRPr="002E6272">
        <w:rPr>
          <w:rFonts w:ascii="Century Gothic" w:hAnsi="Century Gothic"/>
          <w:spacing w:val="-18"/>
          <w:w w:val="95"/>
        </w:rPr>
        <w:t xml:space="preserve"> </w:t>
      </w:r>
      <w:r w:rsidRPr="002E6272">
        <w:rPr>
          <w:rFonts w:ascii="Century Gothic" w:hAnsi="Century Gothic"/>
          <w:w w:val="95"/>
        </w:rPr>
        <w:t>assistants.</w:t>
      </w:r>
      <w:r w:rsidRPr="002E6272">
        <w:rPr>
          <w:rFonts w:ascii="Century Gothic" w:hAnsi="Century Gothic"/>
          <w:spacing w:val="-18"/>
          <w:w w:val="95"/>
        </w:rPr>
        <w:t xml:space="preserve"> </w:t>
      </w:r>
      <w:r w:rsidRPr="002E6272">
        <w:rPr>
          <w:rFonts w:ascii="Century Gothic" w:hAnsi="Century Gothic"/>
          <w:w w:val="95"/>
        </w:rPr>
        <w:t>The</w:t>
      </w:r>
      <w:r w:rsidRPr="002E6272">
        <w:rPr>
          <w:rFonts w:ascii="Century Gothic" w:hAnsi="Century Gothic"/>
          <w:spacing w:val="-18"/>
          <w:w w:val="95"/>
        </w:rPr>
        <w:t xml:space="preserve"> </w:t>
      </w:r>
      <w:r w:rsidRPr="002E6272">
        <w:rPr>
          <w:rFonts w:ascii="Century Gothic" w:hAnsi="Century Gothic"/>
          <w:w w:val="95"/>
        </w:rPr>
        <w:t>data</w:t>
      </w:r>
      <w:r w:rsidRPr="002E6272">
        <w:rPr>
          <w:rFonts w:ascii="Century Gothic" w:hAnsi="Century Gothic"/>
          <w:spacing w:val="-18"/>
          <w:w w:val="95"/>
        </w:rPr>
        <w:t xml:space="preserve"> </w:t>
      </w:r>
      <w:r w:rsidRPr="002E6272">
        <w:rPr>
          <w:rFonts w:ascii="Century Gothic" w:hAnsi="Century Gothic"/>
          <w:w w:val="95"/>
        </w:rPr>
        <w:t>will</w:t>
      </w:r>
      <w:r w:rsidRPr="002E6272">
        <w:rPr>
          <w:rFonts w:ascii="Century Gothic" w:hAnsi="Century Gothic"/>
          <w:spacing w:val="-18"/>
          <w:w w:val="95"/>
        </w:rPr>
        <w:t xml:space="preserve"> </w:t>
      </w:r>
      <w:r w:rsidRPr="002E6272">
        <w:rPr>
          <w:rFonts w:ascii="Century Gothic" w:hAnsi="Century Gothic"/>
          <w:w w:val="95"/>
        </w:rPr>
        <w:t>be</w:t>
      </w:r>
      <w:r w:rsidRPr="002E6272">
        <w:rPr>
          <w:rFonts w:ascii="Century Gothic" w:hAnsi="Century Gothic"/>
          <w:spacing w:val="-18"/>
          <w:w w:val="95"/>
        </w:rPr>
        <w:t xml:space="preserve"> </w:t>
      </w:r>
      <w:r w:rsidRPr="002E6272">
        <w:rPr>
          <w:rFonts w:ascii="Century Gothic" w:hAnsi="Century Gothic"/>
          <w:w w:val="95"/>
        </w:rPr>
        <w:t>managed</w:t>
      </w:r>
      <w:r w:rsidRPr="002E6272">
        <w:rPr>
          <w:rFonts w:ascii="Century Gothic" w:hAnsi="Century Gothic"/>
          <w:w w:val="92"/>
        </w:rPr>
        <w:t xml:space="preserve"> </w:t>
      </w:r>
      <w:r w:rsidRPr="002E6272">
        <w:rPr>
          <w:rFonts w:ascii="Century Gothic" w:hAnsi="Century Gothic"/>
          <w:w w:val="95"/>
        </w:rPr>
        <w:t>in</w:t>
      </w:r>
      <w:r w:rsidRPr="002E6272">
        <w:rPr>
          <w:rFonts w:ascii="Century Gothic" w:hAnsi="Century Gothic"/>
          <w:spacing w:val="-26"/>
          <w:w w:val="95"/>
        </w:rPr>
        <w:t xml:space="preserve"> </w:t>
      </w:r>
      <w:r w:rsidRPr="002E6272">
        <w:rPr>
          <w:rFonts w:ascii="Century Gothic" w:hAnsi="Century Gothic"/>
          <w:w w:val="95"/>
        </w:rPr>
        <w:t>a</w:t>
      </w:r>
      <w:r w:rsidRPr="002E6272">
        <w:rPr>
          <w:rFonts w:ascii="Century Gothic" w:hAnsi="Century Gothic"/>
          <w:spacing w:val="-25"/>
          <w:w w:val="95"/>
        </w:rPr>
        <w:t xml:space="preserve"> </w:t>
      </w:r>
      <w:r w:rsidRPr="002E6272">
        <w:rPr>
          <w:rFonts w:ascii="Century Gothic" w:hAnsi="Century Gothic"/>
          <w:w w:val="95"/>
        </w:rPr>
        <w:t>standardized</w:t>
      </w:r>
      <w:r w:rsidRPr="002E6272">
        <w:rPr>
          <w:rFonts w:ascii="Century Gothic" w:hAnsi="Century Gothic"/>
          <w:spacing w:val="-25"/>
          <w:w w:val="95"/>
        </w:rPr>
        <w:t xml:space="preserve"> </w:t>
      </w:r>
      <w:r w:rsidRPr="002E6272">
        <w:rPr>
          <w:rFonts w:ascii="Century Gothic" w:hAnsi="Century Gothic"/>
          <w:w w:val="95"/>
        </w:rPr>
        <w:t>way</w:t>
      </w:r>
      <w:r w:rsidRPr="002E6272">
        <w:rPr>
          <w:rFonts w:ascii="Century Gothic" w:hAnsi="Century Gothic"/>
          <w:spacing w:val="-25"/>
          <w:w w:val="95"/>
        </w:rPr>
        <w:t xml:space="preserve"> </w:t>
      </w:r>
      <w:r w:rsidRPr="002E6272">
        <w:rPr>
          <w:rFonts w:ascii="Century Gothic" w:hAnsi="Century Gothic"/>
          <w:w w:val="95"/>
        </w:rPr>
        <w:t>so</w:t>
      </w:r>
      <w:r w:rsidRPr="002E6272">
        <w:rPr>
          <w:rFonts w:ascii="Century Gothic" w:hAnsi="Century Gothic"/>
          <w:spacing w:val="-26"/>
          <w:w w:val="95"/>
        </w:rPr>
        <w:t xml:space="preserve"> </w:t>
      </w:r>
      <w:r w:rsidRPr="002E6272">
        <w:rPr>
          <w:rFonts w:ascii="Century Gothic" w:hAnsi="Century Gothic"/>
          <w:w w:val="95"/>
        </w:rPr>
        <w:t>that</w:t>
      </w:r>
      <w:r w:rsidRPr="002E6272">
        <w:rPr>
          <w:rFonts w:ascii="Century Gothic" w:hAnsi="Century Gothic"/>
          <w:spacing w:val="-25"/>
          <w:w w:val="95"/>
        </w:rPr>
        <w:t xml:space="preserve"> </w:t>
      </w:r>
      <w:r w:rsidRPr="002E6272">
        <w:rPr>
          <w:rFonts w:ascii="Century Gothic" w:hAnsi="Century Gothic"/>
          <w:w w:val="95"/>
        </w:rPr>
        <w:t>trends</w:t>
      </w:r>
      <w:r w:rsidRPr="002E6272">
        <w:rPr>
          <w:rFonts w:ascii="Century Gothic" w:hAnsi="Century Gothic"/>
          <w:spacing w:val="-27"/>
          <w:w w:val="95"/>
        </w:rPr>
        <w:t xml:space="preserve"> </w:t>
      </w:r>
      <w:r w:rsidRPr="002E6272">
        <w:rPr>
          <w:rFonts w:ascii="Century Gothic" w:hAnsi="Century Gothic"/>
          <w:w w:val="95"/>
        </w:rPr>
        <w:t>can</w:t>
      </w:r>
      <w:r w:rsidRPr="002E6272">
        <w:rPr>
          <w:rFonts w:ascii="Century Gothic" w:hAnsi="Century Gothic"/>
          <w:spacing w:val="-26"/>
          <w:w w:val="95"/>
        </w:rPr>
        <w:t xml:space="preserve"> </w:t>
      </w:r>
      <w:r w:rsidRPr="002E6272">
        <w:rPr>
          <w:rFonts w:ascii="Century Gothic" w:hAnsi="Century Gothic"/>
          <w:w w:val="95"/>
        </w:rPr>
        <w:t>be</w:t>
      </w:r>
      <w:r w:rsidRPr="002E6272">
        <w:rPr>
          <w:rFonts w:ascii="Century Gothic" w:hAnsi="Century Gothic"/>
          <w:spacing w:val="-25"/>
          <w:w w:val="95"/>
        </w:rPr>
        <w:t xml:space="preserve"> </w:t>
      </w:r>
      <w:r w:rsidRPr="002E6272">
        <w:rPr>
          <w:rFonts w:ascii="Century Gothic" w:hAnsi="Century Gothic"/>
          <w:w w:val="95"/>
        </w:rPr>
        <w:t>established.</w:t>
      </w:r>
    </w:p>
    <w:p w14:paraId="6DACB9D4" w14:textId="77777777" w:rsidR="00726919" w:rsidRPr="002E6272" w:rsidRDefault="00726919" w:rsidP="00726919">
      <w:pPr>
        <w:rPr>
          <w:rFonts w:ascii="Century Gothic" w:eastAsia="Arial" w:hAnsi="Century Gothic"/>
          <w:b/>
          <w:bCs/>
        </w:rPr>
      </w:pPr>
    </w:p>
    <w:p w14:paraId="1661FE58" w14:textId="77777777" w:rsidR="00726919" w:rsidRPr="002E6272" w:rsidRDefault="00726919" w:rsidP="00726919">
      <w:pPr>
        <w:rPr>
          <w:rFonts w:ascii="Century Gothic" w:eastAsia="Arial Narrow" w:hAnsi="Century Gothic"/>
          <w:b/>
          <w:bCs/>
          <w:i/>
          <w:iCs/>
        </w:rPr>
      </w:pPr>
      <w:bookmarkStart w:id="474" w:name="_bookmark80"/>
      <w:bookmarkEnd w:id="474"/>
      <w:r w:rsidRPr="002E6272">
        <w:rPr>
          <w:rFonts w:ascii="Century Gothic" w:hAnsi="Century Gothic"/>
          <w:b/>
          <w:bCs/>
          <w:i/>
          <w:iCs/>
        </w:rPr>
        <w:t>Stakeholder and Interest Group Consultation and</w:t>
      </w:r>
      <w:r w:rsidRPr="002E6272">
        <w:rPr>
          <w:rFonts w:ascii="Century Gothic" w:hAnsi="Century Gothic"/>
          <w:b/>
          <w:bCs/>
          <w:i/>
          <w:iCs/>
          <w:spacing w:val="-5"/>
        </w:rPr>
        <w:t xml:space="preserve"> </w:t>
      </w:r>
      <w:r w:rsidRPr="002E6272">
        <w:rPr>
          <w:rFonts w:ascii="Century Gothic" w:hAnsi="Century Gothic"/>
          <w:b/>
          <w:bCs/>
          <w:i/>
          <w:iCs/>
        </w:rPr>
        <w:t>Involvement:</w:t>
      </w:r>
    </w:p>
    <w:p w14:paraId="4867210D" w14:textId="77777777" w:rsidR="00726919" w:rsidRPr="002E6272" w:rsidRDefault="00726919" w:rsidP="00726919">
      <w:pPr>
        <w:rPr>
          <w:rFonts w:ascii="Century Gothic" w:hAnsi="Century Gothic"/>
        </w:rPr>
      </w:pPr>
      <w:r w:rsidRPr="002E6272">
        <w:rPr>
          <w:rFonts w:ascii="Century Gothic" w:hAnsi="Century Gothic"/>
          <w:w w:val="95"/>
        </w:rPr>
        <w:t>The PMP implementers will coordinate the pest management process with all relevant stakeholders (LBCs, farmer associations, etc) and other major land users in the project</w:t>
      </w:r>
      <w:r w:rsidRPr="002E6272">
        <w:rPr>
          <w:rFonts w:ascii="Century Gothic" w:hAnsi="Century Gothic"/>
          <w:spacing w:val="43"/>
          <w:w w:val="95"/>
        </w:rPr>
        <w:t xml:space="preserve"> </w:t>
      </w:r>
      <w:r w:rsidRPr="002E6272">
        <w:rPr>
          <w:rFonts w:ascii="Century Gothic" w:hAnsi="Century Gothic"/>
          <w:w w:val="95"/>
        </w:rPr>
        <w:t>areas</w:t>
      </w:r>
      <w:r w:rsidRPr="002E6272">
        <w:rPr>
          <w:rFonts w:ascii="Century Gothic" w:hAnsi="Century Gothic"/>
          <w:w w:val="78"/>
        </w:rPr>
        <w:t xml:space="preserve"> </w:t>
      </w:r>
      <w:r w:rsidRPr="002E6272">
        <w:rPr>
          <w:rFonts w:ascii="Century Gothic" w:hAnsi="Century Gothic"/>
          <w:w w:val="95"/>
        </w:rPr>
        <w:t>(such</w:t>
      </w:r>
      <w:r w:rsidRPr="002E6272">
        <w:rPr>
          <w:rFonts w:ascii="Century Gothic" w:hAnsi="Century Gothic"/>
          <w:spacing w:val="-10"/>
          <w:w w:val="95"/>
        </w:rPr>
        <w:t xml:space="preserve"> </w:t>
      </w:r>
      <w:r w:rsidRPr="002E6272">
        <w:rPr>
          <w:rFonts w:ascii="Century Gothic" w:hAnsi="Century Gothic"/>
          <w:w w:val="95"/>
        </w:rPr>
        <w:t>as</w:t>
      </w:r>
      <w:r w:rsidRPr="002E6272">
        <w:rPr>
          <w:rFonts w:ascii="Century Gothic" w:hAnsi="Century Gothic"/>
          <w:spacing w:val="-9"/>
          <w:w w:val="95"/>
        </w:rPr>
        <w:t xml:space="preserve"> </w:t>
      </w:r>
      <w:r w:rsidRPr="002E6272">
        <w:rPr>
          <w:rFonts w:ascii="Century Gothic" w:hAnsi="Century Gothic"/>
          <w:w w:val="95"/>
        </w:rPr>
        <w:t>traditional</w:t>
      </w:r>
      <w:r w:rsidRPr="002E6272">
        <w:rPr>
          <w:rFonts w:ascii="Century Gothic" w:hAnsi="Century Gothic"/>
          <w:spacing w:val="-9"/>
          <w:w w:val="95"/>
        </w:rPr>
        <w:t xml:space="preserve"> </w:t>
      </w:r>
      <w:r w:rsidRPr="002E6272">
        <w:rPr>
          <w:rFonts w:ascii="Century Gothic" w:hAnsi="Century Gothic"/>
          <w:w w:val="95"/>
        </w:rPr>
        <w:t>authorities/landowners,</w:t>
      </w:r>
      <w:r w:rsidRPr="002E6272">
        <w:rPr>
          <w:rFonts w:ascii="Century Gothic" w:hAnsi="Century Gothic"/>
          <w:spacing w:val="-9"/>
          <w:w w:val="95"/>
        </w:rPr>
        <w:t xml:space="preserve"> </w:t>
      </w:r>
      <w:r w:rsidRPr="002E6272">
        <w:rPr>
          <w:rFonts w:ascii="Century Gothic" w:hAnsi="Century Gothic"/>
          <w:w w:val="95"/>
        </w:rPr>
        <w:t>cattle</w:t>
      </w:r>
      <w:r w:rsidRPr="002E6272">
        <w:rPr>
          <w:rFonts w:ascii="Century Gothic" w:hAnsi="Century Gothic"/>
          <w:spacing w:val="-8"/>
          <w:w w:val="95"/>
        </w:rPr>
        <w:t xml:space="preserve"> </w:t>
      </w:r>
      <w:r w:rsidRPr="002E6272">
        <w:rPr>
          <w:rFonts w:ascii="Century Gothic" w:hAnsi="Century Gothic"/>
          <w:w w:val="95"/>
        </w:rPr>
        <w:t>rearers/herdsmen</w:t>
      </w:r>
      <w:r w:rsidRPr="002E6272">
        <w:rPr>
          <w:rFonts w:ascii="Century Gothic" w:hAnsi="Century Gothic"/>
          <w:spacing w:val="-10"/>
          <w:w w:val="95"/>
        </w:rPr>
        <w:t xml:space="preserve"> </w:t>
      </w:r>
      <w:r w:rsidRPr="002E6272">
        <w:rPr>
          <w:rFonts w:ascii="Century Gothic" w:hAnsi="Century Gothic"/>
          <w:w w:val="95"/>
        </w:rPr>
        <w:t>and other farmers).</w:t>
      </w:r>
      <w:r w:rsidRPr="002E6272">
        <w:rPr>
          <w:rFonts w:ascii="Century Gothic" w:hAnsi="Century Gothic"/>
          <w:spacing w:val="-9"/>
          <w:w w:val="95"/>
        </w:rPr>
        <w:t xml:space="preserve"> </w:t>
      </w:r>
      <w:r w:rsidRPr="002E6272">
        <w:rPr>
          <w:rFonts w:ascii="Century Gothic" w:hAnsi="Century Gothic"/>
          <w:w w:val="95"/>
        </w:rPr>
        <w:t>Any</w:t>
      </w:r>
      <w:r w:rsidRPr="002E6272">
        <w:rPr>
          <w:rFonts w:ascii="Century Gothic" w:hAnsi="Century Gothic"/>
          <w:spacing w:val="-4"/>
          <w:w w:val="95"/>
        </w:rPr>
        <w:t xml:space="preserve"> </w:t>
      </w:r>
      <w:r w:rsidRPr="002E6272">
        <w:rPr>
          <w:rFonts w:ascii="Century Gothic" w:hAnsi="Century Gothic"/>
          <w:w w:val="95"/>
        </w:rPr>
        <w:t>activities</w:t>
      </w:r>
      <w:r w:rsidRPr="002E6272">
        <w:rPr>
          <w:rFonts w:ascii="Century Gothic" w:hAnsi="Century Gothic"/>
          <w:w w:val="94"/>
        </w:rPr>
        <w:t xml:space="preserve"> </w:t>
      </w:r>
      <w:r w:rsidRPr="002E6272">
        <w:rPr>
          <w:rFonts w:ascii="Century Gothic" w:hAnsi="Century Gothic"/>
        </w:rPr>
        <w:t>that</w:t>
      </w:r>
      <w:r w:rsidRPr="002E6272">
        <w:rPr>
          <w:rFonts w:ascii="Century Gothic" w:hAnsi="Century Gothic"/>
          <w:spacing w:val="-32"/>
        </w:rPr>
        <w:t xml:space="preserve"> </w:t>
      </w:r>
      <w:r w:rsidRPr="002E6272">
        <w:rPr>
          <w:rFonts w:ascii="Century Gothic" w:hAnsi="Century Gothic"/>
        </w:rPr>
        <w:t>may</w:t>
      </w:r>
      <w:r w:rsidRPr="002E6272">
        <w:rPr>
          <w:rFonts w:ascii="Century Gothic" w:hAnsi="Century Gothic"/>
          <w:spacing w:val="-32"/>
        </w:rPr>
        <w:t xml:space="preserve"> </w:t>
      </w:r>
      <w:r w:rsidRPr="002E6272">
        <w:rPr>
          <w:rFonts w:ascii="Century Gothic" w:hAnsi="Century Gothic"/>
        </w:rPr>
        <w:t>have</w:t>
      </w:r>
      <w:r w:rsidRPr="002E6272">
        <w:rPr>
          <w:rFonts w:ascii="Century Gothic" w:hAnsi="Century Gothic"/>
          <w:spacing w:val="-32"/>
        </w:rPr>
        <w:t xml:space="preserve"> </w:t>
      </w:r>
      <w:r w:rsidRPr="002E6272">
        <w:rPr>
          <w:rFonts w:ascii="Century Gothic" w:hAnsi="Century Gothic"/>
        </w:rPr>
        <w:t>an</w:t>
      </w:r>
      <w:r w:rsidRPr="002E6272">
        <w:rPr>
          <w:rFonts w:ascii="Century Gothic" w:hAnsi="Century Gothic"/>
          <w:spacing w:val="-33"/>
        </w:rPr>
        <w:t xml:space="preserve"> </w:t>
      </w:r>
      <w:r w:rsidRPr="002E6272">
        <w:rPr>
          <w:rFonts w:ascii="Century Gothic" w:hAnsi="Century Gothic"/>
        </w:rPr>
        <w:t>impact</w:t>
      </w:r>
      <w:r w:rsidRPr="002E6272">
        <w:rPr>
          <w:rFonts w:ascii="Century Gothic" w:hAnsi="Century Gothic"/>
          <w:spacing w:val="-32"/>
        </w:rPr>
        <w:t xml:space="preserve"> </w:t>
      </w:r>
      <w:r w:rsidRPr="002E6272">
        <w:rPr>
          <w:rFonts w:ascii="Century Gothic" w:hAnsi="Century Gothic"/>
        </w:rPr>
        <w:t>on</w:t>
      </w:r>
      <w:r w:rsidRPr="002E6272">
        <w:rPr>
          <w:rFonts w:ascii="Century Gothic" w:hAnsi="Century Gothic"/>
          <w:spacing w:val="-33"/>
        </w:rPr>
        <w:t xml:space="preserve"> </w:t>
      </w:r>
      <w:r w:rsidRPr="002E6272">
        <w:rPr>
          <w:rFonts w:ascii="Century Gothic" w:hAnsi="Century Gothic"/>
        </w:rPr>
        <w:t>pest</w:t>
      </w:r>
      <w:r w:rsidRPr="002E6272">
        <w:rPr>
          <w:rFonts w:ascii="Century Gothic" w:hAnsi="Century Gothic"/>
          <w:spacing w:val="-32"/>
        </w:rPr>
        <w:t xml:space="preserve"> </w:t>
      </w:r>
      <w:r w:rsidRPr="002E6272">
        <w:rPr>
          <w:rFonts w:ascii="Century Gothic" w:hAnsi="Century Gothic"/>
        </w:rPr>
        <w:t>management</w:t>
      </w:r>
      <w:r w:rsidRPr="002E6272">
        <w:rPr>
          <w:rFonts w:ascii="Century Gothic" w:hAnsi="Century Gothic"/>
          <w:spacing w:val="-34"/>
        </w:rPr>
        <w:t xml:space="preserve"> </w:t>
      </w:r>
      <w:r w:rsidRPr="002E6272">
        <w:rPr>
          <w:rFonts w:ascii="Century Gothic" w:hAnsi="Century Gothic"/>
        </w:rPr>
        <w:t>will</w:t>
      </w:r>
      <w:r w:rsidRPr="002E6272">
        <w:rPr>
          <w:rFonts w:ascii="Century Gothic" w:hAnsi="Century Gothic"/>
          <w:spacing w:val="-33"/>
        </w:rPr>
        <w:t xml:space="preserve"> </w:t>
      </w:r>
      <w:r w:rsidRPr="002E6272">
        <w:rPr>
          <w:rFonts w:ascii="Century Gothic" w:hAnsi="Century Gothic"/>
        </w:rPr>
        <w:t>be</w:t>
      </w:r>
      <w:r w:rsidRPr="002E6272">
        <w:rPr>
          <w:rFonts w:ascii="Century Gothic" w:hAnsi="Century Gothic"/>
          <w:spacing w:val="-32"/>
        </w:rPr>
        <w:t xml:space="preserve"> </w:t>
      </w:r>
      <w:r w:rsidRPr="002E6272">
        <w:rPr>
          <w:rFonts w:ascii="Century Gothic" w:hAnsi="Century Gothic"/>
        </w:rPr>
        <w:t>identified</w:t>
      </w:r>
      <w:r w:rsidRPr="002E6272">
        <w:rPr>
          <w:rFonts w:ascii="Century Gothic" w:hAnsi="Century Gothic"/>
          <w:spacing w:val="-33"/>
        </w:rPr>
        <w:t xml:space="preserve"> </w:t>
      </w:r>
      <w:r w:rsidRPr="002E6272">
        <w:rPr>
          <w:rFonts w:ascii="Century Gothic" w:hAnsi="Century Gothic"/>
        </w:rPr>
        <w:t>and</w:t>
      </w:r>
      <w:r w:rsidRPr="002E6272">
        <w:rPr>
          <w:rFonts w:ascii="Century Gothic" w:hAnsi="Century Gothic"/>
          <w:spacing w:val="-33"/>
        </w:rPr>
        <w:t xml:space="preserve"> </w:t>
      </w:r>
      <w:r w:rsidRPr="002E6272">
        <w:rPr>
          <w:rFonts w:ascii="Century Gothic" w:hAnsi="Century Gothic"/>
        </w:rPr>
        <w:t>included</w:t>
      </w:r>
      <w:r w:rsidRPr="002E6272">
        <w:rPr>
          <w:rFonts w:ascii="Century Gothic" w:hAnsi="Century Gothic"/>
          <w:spacing w:val="-33"/>
        </w:rPr>
        <w:t xml:space="preserve"> </w:t>
      </w:r>
      <w:r w:rsidRPr="002E6272">
        <w:rPr>
          <w:rFonts w:ascii="Century Gothic" w:hAnsi="Century Gothic"/>
        </w:rPr>
        <w:t>in</w:t>
      </w:r>
      <w:r w:rsidRPr="002E6272">
        <w:rPr>
          <w:rFonts w:ascii="Century Gothic" w:hAnsi="Century Gothic"/>
          <w:spacing w:val="-33"/>
        </w:rPr>
        <w:t xml:space="preserve"> </w:t>
      </w:r>
      <w:r w:rsidRPr="002E6272">
        <w:rPr>
          <w:rFonts w:ascii="Century Gothic" w:hAnsi="Century Gothic"/>
        </w:rPr>
        <w:t>the</w:t>
      </w:r>
      <w:r w:rsidRPr="002E6272">
        <w:rPr>
          <w:rFonts w:ascii="Century Gothic" w:hAnsi="Century Gothic"/>
          <w:spacing w:val="-32"/>
        </w:rPr>
        <w:t xml:space="preserve"> </w:t>
      </w:r>
      <w:r w:rsidRPr="002E6272">
        <w:rPr>
          <w:rFonts w:ascii="Century Gothic" w:hAnsi="Century Gothic"/>
        </w:rPr>
        <w:t>pest</w:t>
      </w:r>
      <w:r w:rsidRPr="002E6272">
        <w:rPr>
          <w:rFonts w:ascii="Century Gothic" w:hAnsi="Century Gothic"/>
          <w:spacing w:val="-32"/>
        </w:rPr>
        <w:t xml:space="preserve"> </w:t>
      </w:r>
      <w:r w:rsidRPr="002E6272">
        <w:rPr>
          <w:rFonts w:ascii="Century Gothic" w:hAnsi="Century Gothic"/>
        </w:rPr>
        <w:t>management</w:t>
      </w:r>
      <w:r w:rsidRPr="002E6272">
        <w:rPr>
          <w:rFonts w:ascii="Century Gothic" w:hAnsi="Century Gothic"/>
          <w:w w:val="98"/>
        </w:rPr>
        <w:t xml:space="preserve"> </w:t>
      </w:r>
      <w:r w:rsidRPr="002E6272">
        <w:rPr>
          <w:rFonts w:ascii="Century Gothic" w:hAnsi="Century Gothic"/>
          <w:w w:val="95"/>
        </w:rPr>
        <w:t>planning</w:t>
      </w:r>
      <w:r w:rsidRPr="002E6272">
        <w:rPr>
          <w:rFonts w:ascii="Century Gothic" w:hAnsi="Century Gothic"/>
          <w:spacing w:val="-6"/>
          <w:w w:val="95"/>
        </w:rPr>
        <w:t xml:space="preserve"> </w:t>
      </w:r>
      <w:r w:rsidRPr="002E6272">
        <w:rPr>
          <w:rFonts w:ascii="Century Gothic" w:hAnsi="Century Gothic"/>
          <w:w w:val="95"/>
        </w:rPr>
        <w:t>process at the respective district or community levels.</w:t>
      </w:r>
      <w:r w:rsidRPr="002E6272">
        <w:rPr>
          <w:rFonts w:ascii="Century Gothic" w:hAnsi="Century Gothic"/>
          <w:spacing w:val="-6"/>
          <w:w w:val="95"/>
        </w:rPr>
        <w:t xml:space="preserve"> </w:t>
      </w:r>
      <w:r w:rsidRPr="002E6272">
        <w:rPr>
          <w:rFonts w:ascii="Century Gothic" w:hAnsi="Century Gothic"/>
          <w:w w:val="95"/>
        </w:rPr>
        <w:t>Contacts</w:t>
      </w:r>
      <w:r w:rsidRPr="002E6272">
        <w:rPr>
          <w:rFonts w:ascii="Century Gothic" w:hAnsi="Century Gothic"/>
          <w:spacing w:val="-6"/>
          <w:w w:val="95"/>
        </w:rPr>
        <w:t xml:space="preserve"> </w:t>
      </w:r>
      <w:r w:rsidRPr="002E6272">
        <w:rPr>
          <w:rFonts w:ascii="Century Gothic" w:hAnsi="Century Gothic"/>
          <w:w w:val="95"/>
        </w:rPr>
        <w:t>will</w:t>
      </w:r>
      <w:r w:rsidRPr="002E6272">
        <w:rPr>
          <w:rFonts w:ascii="Century Gothic" w:hAnsi="Century Gothic"/>
          <w:spacing w:val="-6"/>
          <w:w w:val="95"/>
        </w:rPr>
        <w:t xml:space="preserve"> </w:t>
      </w:r>
      <w:r w:rsidRPr="002E6272">
        <w:rPr>
          <w:rFonts w:ascii="Century Gothic" w:hAnsi="Century Gothic"/>
          <w:w w:val="95"/>
        </w:rPr>
        <w:t>be</w:t>
      </w:r>
      <w:r w:rsidRPr="002E6272">
        <w:rPr>
          <w:rFonts w:ascii="Century Gothic" w:hAnsi="Century Gothic"/>
          <w:spacing w:val="-6"/>
          <w:w w:val="95"/>
        </w:rPr>
        <w:t xml:space="preserve"> </w:t>
      </w:r>
      <w:r w:rsidRPr="002E6272">
        <w:rPr>
          <w:rFonts w:ascii="Century Gothic" w:hAnsi="Century Gothic"/>
          <w:w w:val="95"/>
        </w:rPr>
        <w:t>established</w:t>
      </w:r>
      <w:r w:rsidRPr="002E6272">
        <w:rPr>
          <w:rFonts w:ascii="Century Gothic" w:hAnsi="Century Gothic"/>
          <w:spacing w:val="-6"/>
          <w:w w:val="95"/>
        </w:rPr>
        <w:t xml:space="preserve"> </w:t>
      </w:r>
      <w:r w:rsidRPr="002E6272">
        <w:rPr>
          <w:rFonts w:ascii="Century Gothic" w:hAnsi="Century Gothic"/>
          <w:w w:val="95"/>
        </w:rPr>
        <w:t>with</w:t>
      </w:r>
      <w:r w:rsidRPr="002E6272">
        <w:rPr>
          <w:rFonts w:ascii="Century Gothic" w:hAnsi="Century Gothic"/>
          <w:spacing w:val="-7"/>
          <w:w w:val="95"/>
        </w:rPr>
        <w:t xml:space="preserve"> </w:t>
      </w:r>
      <w:r>
        <w:rPr>
          <w:rFonts w:ascii="Century Gothic" w:hAnsi="Century Gothic"/>
          <w:w w:val="95"/>
        </w:rPr>
        <w:t xml:space="preserve">important </w:t>
      </w:r>
      <w:r w:rsidRPr="002E6272">
        <w:rPr>
          <w:rFonts w:ascii="Century Gothic" w:hAnsi="Century Gothic"/>
          <w:spacing w:val="-5"/>
          <w:w w:val="95"/>
        </w:rPr>
        <w:t>neighboring</w:t>
      </w:r>
      <w:r w:rsidRPr="002E6272">
        <w:rPr>
          <w:rFonts w:ascii="Century Gothic" w:hAnsi="Century Gothic"/>
          <w:spacing w:val="-6"/>
          <w:w w:val="95"/>
        </w:rPr>
        <w:t xml:space="preserve"> </w:t>
      </w:r>
      <w:r w:rsidRPr="002E6272">
        <w:rPr>
          <w:rFonts w:ascii="Century Gothic" w:hAnsi="Century Gothic"/>
          <w:w w:val="95"/>
        </w:rPr>
        <w:t>land</w:t>
      </w:r>
      <w:r w:rsidRPr="002E6272">
        <w:rPr>
          <w:rFonts w:ascii="Century Gothic" w:hAnsi="Century Gothic"/>
          <w:spacing w:val="-8"/>
          <w:w w:val="95"/>
        </w:rPr>
        <w:t xml:space="preserve"> </w:t>
      </w:r>
      <w:r w:rsidRPr="002E6272">
        <w:rPr>
          <w:rFonts w:ascii="Century Gothic" w:hAnsi="Century Gothic"/>
          <w:w w:val="95"/>
        </w:rPr>
        <w:t>managers</w:t>
      </w:r>
      <w:r w:rsidRPr="002E6272">
        <w:rPr>
          <w:rFonts w:ascii="Century Gothic" w:hAnsi="Century Gothic"/>
          <w:spacing w:val="-7"/>
          <w:w w:val="95"/>
        </w:rPr>
        <w:t xml:space="preserve"> </w:t>
      </w:r>
      <w:r w:rsidRPr="002E6272">
        <w:rPr>
          <w:rFonts w:ascii="Century Gothic" w:hAnsi="Century Gothic"/>
          <w:w w:val="95"/>
        </w:rPr>
        <w:t>and</w:t>
      </w:r>
      <w:r w:rsidRPr="002E6272">
        <w:rPr>
          <w:rFonts w:ascii="Century Gothic" w:hAnsi="Century Gothic"/>
          <w:spacing w:val="-6"/>
          <w:w w:val="95"/>
        </w:rPr>
        <w:t xml:space="preserve"> </w:t>
      </w:r>
      <w:r w:rsidRPr="002E6272">
        <w:rPr>
          <w:rFonts w:ascii="Century Gothic" w:hAnsi="Century Gothic"/>
          <w:w w:val="95"/>
        </w:rPr>
        <w:t>consult</w:t>
      </w:r>
      <w:r w:rsidRPr="002E6272">
        <w:rPr>
          <w:rFonts w:ascii="Century Gothic" w:hAnsi="Century Gothic"/>
          <w:w w:val="120"/>
        </w:rPr>
        <w:t xml:space="preserve"> </w:t>
      </w:r>
      <w:r w:rsidRPr="002E6272">
        <w:rPr>
          <w:rFonts w:ascii="Century Gothic" w:hAnsi="Century Gothic"/>
        </w:rPr>
        <w:t>with them when appropriate and co-ordinate management activities with representatives of</w:t>
      </w:r>
      <w:r w:rsidRPr="002E6272">
        <w:rPr>
          <w:rFonts w:ascii="Century Gothic" w:hAnsi="Century Gothic"/>
          <w:spacing w:val="59"/>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w w:val="95"/>
        </w:rPr>
        <w:t>identified</w:t>
      </w:r>
      <w:r w:rsidRPr="002E6272">
        <w:rPr>
          <w:rFonts w:ascii="Century Gothic" w:hAnsi="Century Gothic"/>
          <w:spacing w:val="-21"/>
          <w:w w:val="95"/>
        </w:rPr>
        <w:t xml:space="preserve"> </w:t>
      </w:r>
      <w:r w:rsidRPr="002E6272">
        <w:rPr>
          <w:rFonts w:ascii="Century Gothic" w:hAnsi="Century Gothic"/>
          <w:w w:val="95"/>
        </w:rPr>
        <w:t>government</w:t>
      </w:r>
      <w:r w:rsidRPr="002E6272">
        <w:rPr>
          <w:rFonts w:ascii="Century Gothic" w:hAnsi="Century Gothic"/>
          <w:spacing w:val="-23"/>
          <w:w w:val="95"/>
        </w:rPr>
        <w:t xml:space="preserve"> </w:t>
      </w:r>
      <w:r w:rsidRPr="002E6272">
        <w:rPr>
          <w:rFonts w:ascii="Century Gothic" w:hAnsi="Century Gothic"/>
          <w:w w:val="95"/>
        </w:rPr>
        <w:t>agencies</w:t>
      </w:r>
      <w:r w:rsidRPr="002E6272">
        <w:rPr>
          <w:rFonts w:ascii="Century Gothic" w:hAnsi="Century Gothic"/>
          <w:spacing w:val="-21"/>
          <w:w w:val="95"/>
        </w:rPr>
        <w:t xml:space="preserve"> </w:t>
      </w:r>
      <w:r w:rsidRPr="002E6272">
        <w:rPr>
          <w:rFonts w:ascii="Century Gothic" w:hAnsi="Century Gothic"/>
          <w:w w:val="95"/>
        </w:rPr>
        <w:t>and</w:t>
      </w:r>
      <w:r w:rsidRPr="002E6272">
        <w:rPr>
          <w:rFonts w:ascii="Century Gothic" w:hAnsi="Century Gothic"/>
          <w:spacing w:val="-23"/>
          <w:w w:val="95"/>
        </w:rPr>
        <w:t xml:space="preserve"> </w:t>
      </w:r>
      <w:r w:rsidRPr="002E6272">
        <w:rPr>
          <w:rFonts w:ascii="Century Gothic" w:hAnsi="Century Gothic"/>
          <w:w w:val="95"/>
        </w:rPr>
        <w:t>other</w:t>
      </w:r>
      <w:r w:rsidRPr="002E6272">
        <w:rPr>
          <w:rFonts w:ascii="Century Gothic" w:hAnsi="Century Gothic"/>
          <w:spacing w:val="-21"/>
          <w:w w:val="95"/>
        </w:rPr>
        <w:t xml:space="preserve"> </w:t>
      </w:r>
      <w:r w:rsidRPr="002E6272">
        <w:rPr>
          <w:rFonts w:ascii="Century Gothic" w:hAnsi="Century Gothic"/>
          <w:w w:val="95"/>
        </w:rPr>
        <w:t>land</w:t>
      </w:r>
      <w:r w:rsidRPr="002E6272">
        <w:rPr>
          <w:rFonts w:ascii="Century Gothic" w:hAnsi="Century Gothic"/>
          <w:spacing w:val="-21"/>
          <w:w w:val="95"/>
        </w:rPr>
        <w:t xml:space="preserve"> </w:t>
      </w:r>
      <w:r w:rsidRPr="002E6272">
        <w:rPr>
          <w:rFonts w:ascii="Century Gothic" w:hAnsi="Century Gothic"/>
          <w:w w:val="95"/>
        </w:rPr>
        <w:t>users</w:t>
      </w:r>
      <w:r w:rsidRPr="002E6272">
        <w:rPr>
          <w:rFonts w:ascii="Century Gothic" w:hAnsi="Century Gothic"/>
          <w:spacing w:val="-22"/>
          <w:w w:val="95"/>
        </w:rPr>
        <w:t xml:space="preserve"> </w:t>
      </w:r>
      <w:r w:rsidRPr="002E6272">
        <w:rPr>
          <w:rFonts w:ascii="Century Gothic" w:hAnsi="Century Gothic"/>
          <w:w w:val="95"/>
        </w:rPr>
        <w:t>when</w:t>
      </w:r>
      <w:r w:rsidRPr="002E6272">
        <w:rPr>
          <w:rFonts w:ascii="Century Gothic" w:hAnsi="Century Gothic"/>
          <w:spacing w:val="-21"/>
          <w:w w:val="95"/>
        </w:rPr>
        <w:t xml:space="preserve"> </w:t>
      </w:r>
      <w:r w:rsidRPr="002E6272">
        <w:rPr>
          <w:rFonts w:ascii="Century Gothic" w:hAnsi="Century Gothic"/>
          <w:w w:val="95"/>
        </w:rPr>
        <w:t>appropriate</w:t>
      </w:r>
      <w:r>
        <w:rPr>
          <w:rFonts w:ascii="Century Gothic" w:hAnsi="Century Gothic"/>
          <w:w w:val="95"/>
        </w:rPr>
        <w:t xml:space="preserve"> and necessary</w:t>
      </w:r>
      <w:r w:rsidRPr="002E6272">
        <w:rPr>
          <w:rFonts w:ascii="Century Gothic" w:hAnsi="Century Gothic"/>
          <w:w w:val="95"/>
        </w:rPr>
        <w:t>.</w:t>
      </w:r>
    </w:p>
    <w:p w14:paraId="376BDA92" w14:textId="77777777" w:rsidR="00726919" w:rsidRPr="002E6272" w:rsidRDefault="00726919" w:rsidP="00726919">
      <w:pPr>
        <w:rPr>
          <w:rFonts w:ascii="Century Gothic" w:eastAsia="Arial" w:hAnsi="Century Gothic"/>
          <w:b/>
          <w:bCs/>
          <w:i/>
          <w:iCs/>
        </w:rPr>
      </w:pPr>
    </w:p>
    <w:p w14:paraId="3FACEDA1" w14:textId="77777777" w:rsidR="00726919" w:rsidRPr="002E6272" w:rsidRDefault="00726919" w:rsidP="00726919">
      <w:pPr>
        <w:rPr>
          <w:rFonts w:ascii="Century Gothic" w:eastAsia="Arial Narrow" w:hAnsi="Century Gothic"/>
          <w:b/>
          <w:bCs/>
          <w:i/>
          <w:iCs/>
        </w:rPr>
      </w:pPr>
      <w:bookmarkStart w:id="475" w:name="_bookmark81"/>
      <w:bookmarkEnd w:id="475"/>
      <w:r w:rsidRPr="002E6272">
        <w:rPr>
          <w:rFonts w:ascii="Century Gothic" w:hAnsi="Century Gothic"/>
          <w:b/>
          <w:bCs/>
          <w:i/>
          <w:iCs/>
        </w:rPr>
        <w:t>Prevention of new Pest</w:t>
      </w:r>
      <w:r w:rsidRPr="002E6272">
        <w:rPr>
          <w:rFonts w:ascii="Century Gothic" w:hAnsi="Century Gothic"/>
          <w:b/>
          <w:bCs/>
          <w:i/>
          <w:iCs/>
          <w:spacing w:val="-1"/>
        </w:rPr>
        <w:t xml:space="preserve"> </w:t>
      </w:r>
      <w:r w:rsidRPr="002E6272">
        <w:rPr>
          <w:rFonts w:ascii="Century Gothic" w:hAnsi="Century Gothic"/>
          <w:b/>
          <w:bCs/>
          <w:i/>
          <w:iCs/>
        </w:rPr>
        <w:t>Infestations:</w:t>
      </w:r>
    </w:p>
    <w:p w14:paraId="6825041D" w14:textId="77777777" w:rsidR="00726919" w:rsidRPr="002E6272" w:rsidRDefault="00726919" w:rsidP="00726919">
      <w:pPr>
        <w:rPr>
          <w:rFonts w:ascii="Century Gothic" w:hAnsi="Century Gothic"/>
        </w:rPr>
      </w:pPr>
      <w:r w:rsidRPr="002E6272">
        <w:rPr>
          <w:rFonts w:ascii="Century Gothic" w:hAnsi="Century Gothic"/>
          <w:w w:val="95"/>
        </w:rPr>
        <w:t>The</w:t>
      </w:r>
      <w:r w:rsidRPr="002E6272">
        <w:rPr>
          <w:rFonts w:ascii="Century Gothic" w:hAnsi="Century Gothic"/>
          <w:spacing w:val="-19"/>
          <w:w w:val="95"/>
        </w:rPr>
        <w:t xml:space="preserve"> </w:t>
      </w:r>
      <w:r w:rsidRPr="002E6272">
        <w:rPr>
          <w:rFonts w:ascii="Century Gothic" w:hAnsi="Century Gothic"/>
          <w:w w:val="95"/>
        </w:rPr>
        <w:t>Project</w:t>
      </w:r>
      <w:r w:rsidRPr="002E6272">
        <w:rPr>
          <w:rFonts w:ascii="Century Gothic" w:hAnsi="Century Gothic"/>
          <w:spacing w:val="-20"/>
          <w:w w:val="95"/>
        </w:rPr>
        <w:t xml:space="preserve"> </w:t>
      </w:r>
      <w:r w:rsidRPr="002E6272">
        <w:rPr>
          <w:rFonts w:ascii="Century Gothic" w:hAnsi="Century Gothic"/>
          <w:w w:val="95"/>
        </w:rPr>
        <w:t>will</w:t>
      </w:r>
      <w:r w:rsidRPr="002E6272">
        <w:rPr>
          <w:rFonts w:ascii="Century Gothic" w:hAnsi="Century Gothic"/>
          <w:spacing w:val="-20"/>
          <w:w w:val="95"/>
        </w:rPr>
        <w:t xml:space="preserve"> </w:t>
      </w:r>
      <w:r w:rsidRPr="002E6272">
        <w:rPr>
          <w:rFonts w:ascii="Century Gothic" w:hAnsi="Century Gothic"/>
          <w:w w:val="95"/>
        </w:rPr>
        <w:t>endeavor</w:t>
      </w:r>
      <w:r w:rsidRPr="002E6272">
        <w:rPr>
          <w:rFonts w:ascii="Century Gothic" w:hAnsi="Century Gothic"/>
          <w:spacing w:val="-20"/>
          <w:w w:val="95"/>
        </w:rPr>
        <w:t xml:space="preserve"> </w:t>
      </w:r>
      <w:r w:rsidRPr="002E6272">
        <w:rPr>
          <w:rFonts w:ascii="Century Gothic" w:hAnsi="Century Gothic"/>
          <w:w w:val="95"/>
        </w:rPr>
        <w:t>to</w:t>
      </w:r>
      <w:r w:rsidRPr="002E6272">
        <w:rPr>
          <w:rFonts w:ascii="Century Gothic" w:hAnsi="Century Gothic"/>
          <w:spacing w:val="-19"/>
          <w:w w:val="95"/>
        </w:rPr>
        <w:t xml:space="preserve"> </w:t>
      </w:r>
      <w:r w:rsidRPr="002E6272">
        <w:rPr>
          <w:rFonts w:ascii="Century Gothic" w:hAnsi="Century Gothic"/>
          <w:w w:val="95"/>
        </w:rPr>
        <w:t>treat</w:t>
      </w:r>
      <w:r w:rsidRPr="002E6272">
        <w:rPr>
          <w:rFonts w:ascii="Century Gothic" w:hAnsi="Century Gothic"/>
          <w:spacing w:val="-19"/>
          <w:w w:val="95"/>
        </w:rPr>
        <w:t xml:space="preserve"> </w:t>
      </w:r>
      <w:r w:rsidRPr="002E6272">
        <w:rPr>
          <w:rFonts w:ascii="Century Gothic" w:hAnsi="Century Gothic"/>
          <w:w w:val="95"/>
        </w:rPr>
        <w:t>and</w:t>
      </w:r>
      <w:r w:rsidRPr="002E6272">
        <w:rPr>
          <w:rFonts w:ascii="Century Gothic" w:hAnsi="Century Gothic"/>
          <w:spacing w:val="-22"/>
          <w:w w:val="95"/>
        </w:rPr>
        <w:t xml:space="preserve"> </w:t>
      </w:r>
      <w:r w:rsidRPr="002E6272">
        <w:rPr>
          <w:rFonts w:ascii="Century Gothic" w:hAnsi="Century Gothic"/>
          <w:w w:val="95"/>
        </w:rPr>
        <w:t>manage</w:t>
      </w:r>
      <w:r w:rsidRPr="002E6272">
        <w:rPr>
          <w:rFonts w:ascii="Century Gothic" w:hAnsi="Century Gothic"/>
          <w:spacing w:val="-21"/>
          <w:w w:val="95"/>
        </w:rPr>
        <w:t xml:space="preserve"> </w:t>
      </w:r>
      <w:r w:rsidRPr="002E6272">
        <w:rPr>
          <w:rFonts w:ascii="Century Gothic" w:hAnsi="Century Gothic"/>
          <w:w w:val="95"/>
        </w:rPr>
        <w:t>new</w:t>
      </w:r>
      <w:r w:rsidRPr="002E6272">
        <w:rPr>
          <w:rFonts w:ascii="Century Gothic" w:hAnsi="Century Gothic"/>
          <w:spacing w:val="-20"/>
          <w:w w:val="95"/>
        </w:rPr>
        <w:t xml:space="preserve"> </w:t>
      </w:r>
      <w:r w:rsidRPr="002E6272">
        <w:rPr>
          <w:rFonts w:ascii="Century Gothic" w:hAnsi="Century Gothic"/>
          <w:w w:val="95"/>
        </w:rPr>
        <w:t>pest</w:t>
      </w:r>
      <w:r w:rsidRPr="002E6272">
        <w:rPr>
          <w:rFonts w:ascii="Century Gothic" w:hAnsi="Century Gothic"/>
          <w:spacing w:val="-19"/>
          <w:w w:val="95"/>
        </w:rPr>
        <w:t xml:space="preserve"> </w:t>
      </w:r>
      <w:r w:rsidRPr="002E6272">
        <w:rPr>
          <w:rFonts w:ascii="Century Gothic" w:hAnsi="Century Gothic"/>
          <w:w w:val="95"/>
        </w:rPr>
        <w:t>infestations</w:t>
      </w:r>
      <w:r w:rsidRPr="002E6272">
        <w:rPr>
          <w:rFonts w:ascii="Century Gothic" w:hAnsi="Century Gothic"/>
          <w:spacing w:val="-20"/>
          <w:w w:val="95"/>
        </w:rPr>
        <w:t xml:space="preserve"> </w:t>
      </w:r>
      <w:r w:rsidRPr="002E6272">
        <w:rPr>
          <w:rFonts w:ascii="Century Gothic" w:hAnsi="Century Gothic"/>
          <w:w w:val="95"/>
        </w:rPr>
        <w:t>as</w:t>
      </w:r>
      <w:r w:rsidRPr="002E6272">
        <w:rPr>
          <w:rFonts w:ascii="Century Gothic" w:hAnsi="Century Gothic"/>
          <w:spacing w:val="-21"/>
          <w:w w:val="95"/>
        </w:rPr>
        <w:t xml:space="preserve"> </w:t>
      </w:r>
      <w:r w:rsidRPr="002E6272">
        <w:rPr>
          <w:rFonts w:ascii="Century Gothic" w:hAnsi="Century Gothic"/>
          <w:w w:val="95"/>
        </w:rPr>
        <w:t>soon</w:t>
      </w:r>
      <w:r w:rsidRPr="002E6272">
        <w:rPr>
          <w:rFonts w:ascii="Century Gothic" w:hAnsi="Century Gothic"/>
          <w:spacing w:val="-20"/>
          <w:w w:val="95"/>
        </w:rPr>
        <w:t xml:space="preserve"> </w:t>
      </w:r>
      <w:r w:rsidRPr="002E6272">
        <w:rPr>
          <w:rFonts w:ascii="Century Gothic" w:hAnsi="Century Gothic"/>
          <w:w w:val="95"/>
        </w:rPr>
        <w:t>as</w:t>
      </w:r>
      <w:r w:rsidRPr="002E6272">
        <w:rPr>
          <w:rFonts w:ascii="Century Gothic" w:hAnsi="Century Gothic"/>
          <w:spacing w:val="-23"/>
          <w:w w:val="95"/>
        </w:rPr>
        <w:t xml:space="preserve"> </w:t>
      </w:r>
      <w:r w:rsidRPr="002E6272">
        <w:rPr>
          <w:rFonts w:ascii="Century Gothic" w:hAnsi="Century Gothic"/>
          <w:w w:val="95"/>
        </w:rPr>
        <w:t>they</w:t>
      </w:r>
      <w:r w:rsidRPr="002E6272">
        <w:rPr>
          <w:rFonts w:ascii="Century Gothic" w:hAnsi="Century Gothic"/>
          <w:spacing w:val="-19"/>
          <w:w w:val="95"/>
        </w:rPr>
        <w:t xml:space="preserve"> </w:t>
      </w:r>
      <w:r w:rsidRPr="002E6272">
        <w:rPr>
          <w:rFonts w:ascii="Century Gothic" w:hAnsi="Century Gothic"/>
          <w:w w:val="95"/>
        </w:rPr>
        <w:t>are</w:t>
      </w:r>
      <w:r w:rsidRPr="002E6272">
        <w:rPr>
          <w:rFonts w:ascii="Century Gothic" w:hAnsi="Century Gothic"/>
          <w:spacing w:val="-19"/>
          <w:w w:val="95"/>
        </w:rPr>
        <w:t xml:space="preserve"> </w:t>
      </w:r>
      <w:r w:rsidRPr="002E6272">
        <w:rPr>
          <w:rFonts w:ascii="Century Gothic" w:hAnsi="Century Gothic"/>
          <w:w w:val="95"/>
        </w:rPr>
        <w:t>identified.</w:t>
      </w:r>
    </w:p>
    <w:p w14:paraId="6F1BC970" w14:textId="77777777" w:rsidR="00726919" w:rsidRPr="002E6272" w:rsidRDefault="00726919" w:rsidP="00726919">
      <w:pPr>
        <w:rPr>
          <w:rFonts w:ascii="Century Gothic" w:eastAsia="Arial" w:hAnsi="Century Gothic"/>
        </w:rPr>
      </w:pPr>
    </w:p>
    <w:p w14:paraId="180BC606" w14:textId="77777777" w:rsidR="00726919" w:rsidRPr="002E6272" w:rsidRDefault="00726919" w:rsidP="00726919">
      <w:pPr>
        <w:rPr>
          <w:rFonts w:ascii="Century Gothic" w:hAnsi="Century Gothic"/>
          <w:i/>
          <w:spacing w:val="-2"/>
          <w:w w:val="95"/>
        </w:rPr>
      </w:pPr>
      <w:r w:rsidRPr="002E6272">
        <w:rPr>
          <w:rFonts w:ascii="Century Gothic" w:hAnsi="Century Gothic"/>
          <w:i/>
          <w:w w:val="95"/>
        </w:rPr>
        <w:t>Surveillance,</w:t>
      </w:r>
      <w:r w:rsidRPr="002E6272">
        <w:rPr>
          <w:rFonts w:ascii="Century Gothic" w:hAnsi="Century Gothic"/>
          <w:i/>
          <w:spacing w:val="-4"/>
          <w:w w:val="95"/>
        </w:rPr>
        <w:t xml:space="preserve"> </w:t>
      </w:r>
      <w:r w:rsidRPr="002E6272">
        <w:rPr>
          <w:rFonts w:ascii="Century Gothic" w:hAnsi="Century Gothic"/>
          <w:i/>
          <w:w w:val="95"/>
        </w:rPr>
        <w:t>Early</w:t>
      </w:r>
      <w:r w:rsidRPr="002E6272">
        <w:rPr>
          <w:rFonts w:ascii="Century Gothic" w:hAnsi="Century Gothic"/>
          <w:i/>
          <w:spacing w:val="-5"/>
          <w:w w:val="95"/>
        </w:rPr>
        <w:t xml:space="preserve"> </w:t>
      </w:r>
      <w:r w:rsidRPr="002E6272">
        <w:rPr>
          <w:rFonts w:ascii="Century Gothic" w:hAnsi="Century Gothic"/>
          <w:i/>
          <w:w w:val="95"/>
        </w:rPr>
        <w:t>Detection</w:t>
      </w:r>
      <w:r w:rsidRPr="002E6272">
        <w:rPr>
          <w:rFonts w:ascii="Century Gothic" w:hAnsi="Century Gothic"/>
          <w:i/>
          <w:spacing w:val="-5"/>
          <w:w w:val="95"/>
        </w:rPr>
        <w:t xml:space="preserve"> </w:t>
      </w:r>
      <w:r w:rsidRPr="002E6272">
        <w:rPr>
          <w:rFonts w:ascii="Century Gothic" w:hAnsi="Century Gothic"/>
          <w:i/>
          <w:w w:val="95"/>
        </w:rPr>
        <w:t>and</w:t>
      </w:r>
      <w:r w:rsidRPr="002E6272">
        <w:rPr>
          <w:rFonts w:ascii="Century Gothic" w:hAnsi="Century Gothic"/>
          <w:i/>
          <w:spacing w:val="-5"/>
          <w:w w:val="95"/>
        </w:rPr>
        <w:t xml:space="preserve"> </w:t>
      </w:r>
      <w:r w:rsidRPr="002E6272">
        <w:rPr>
          <w:rFonts w:ascii="Century Gothic" w:hAnsi="Century Gothic"/>
          <w:i/>
          <w:w w:val="95"/>
        </w:rPr>
        <w:t>Eradication:</w:t>
      </w:r>
      <w:r w:rsidRPr="002E6272">
        <w:rPr>
          <w:rFonts w:ascii="Century Gothic" w:hAnsi="Century Gothic"/>
          <w:i/>
          <w:spacing w:val="-2"/>
          <w:w w:val="95"/>
        </w:rPr>
        <w:t xml:space="preserve"> </w:t>
      </w:r>
    </w:p>
    <w:p w14:paraId="16B8A33B" w14:textId="77777777" w:rsidR="00726919" w:rsidRPr="002E6272" w:rsidRDefault="00726919" w:rsidP="00726919">
      <w:pPr>
        <w:rPr>
          <w:rFonts w:ascii="Century Gothic" w:hAnsi="Century Gothic"/>
        </w:rPr>
      </w:pPr>
      <w:r w:rsidRPr="002E6272">
        <w:rPr>
          <w:rFonts w:ascii="Century Gothic" w:hAnsi="Century Gothic"/>
          <w:w w:val="95"/>
        </w:rPr>
        <w:lastRenderedPageBreak/>
        <w:t>A</w:t>
      </w:r>
      <w:r w:rsidRPr="002E6272">
        <w:rPr>
          <w:rFonts w:ascii="Century Gothic" w:hAnsi="Century Gothic"/>
          <w:spacing w:val="-5"/>
          <w:w w:val="95"/>
        </w:rPr>
        <w:t xml:space="preserve"> </w:t>
      </w:r>
      <w:r w:rsidRPr="002E6272">
        <w:rPr>
          <w:rFonts w:ascii="Century Gothic" w:hAnsi="Century Gothic"/>
          <w:w w:val="95"/>
        </w:rPr>
        <w:t>process</w:t>
      </w:r>
      <w:r w:rsidRPr="002E6272">
        <w:rPr>
          <w:rFonts w:ascii="Century Gothic" w:hAnsi="Century Gothic"/>
          <w:spacing w:val="-4"/>
          <w:w w:val="95"/>
        </w:rPr>
        <w:t xml:space="preserve"> </w:t>
      </w:r>
      <w:r w:rsidRPr="002E6272">
        <w:rPr>
          <w:rFonts w:ascii="Century Gothic" w:hAnsi="Century Gothic"/>
          <w:w w:val="95"/>
        </w:rPr>
        <w:t>for</w:t>
      </w:r>
      <w:r w:rsidRPr="002E6272">
        <w:rPr>
          <w:rFonts w:ascii="Century Gothic" w:hAnsi="Century Gothic"/>
          <w:spacing w:val="-4"/>
          <w:w w:val="95"/>
        </w:rPr>
        <w:t xml:space="preserve"> </w:t>
      </w:r>
      <w:r w:rsidRPr="002E6272">
        <w:rPr>
          <w:rFonts w:ascii="Century Gothic" w:hAnsi="Century Gothic"/>
          <w:w w:val="95"/>
        </w:rPr>
        <w:t>the</w:t>
      </w:r>
      <w:r w:rsidRPr="002E6272">
        <w:rPr>
          <w:rFonts w:ascii="Century Gothic" w:hAnsi="Century Gothic"/>
          <w:spacing w:val="-4"/>
          <w:w w:val="95"/>
        </w:rPr>
        <w:t xml:space="preserve"> </w:t>
      </w:r>
      <w:r w:rsidRPr="002E6272">
        <w:rPr>
          <w:rFonts w:ascii="Century Gothic" w:hAnsi="Century Gothic"/>
          <w:w w:val="95"/>
        </w:rPr>
        <w:t>reporting</w:t>
      </w:r>
      <w:r w:rsidRPr="002E6272">
        <w:rPr>
          <w:rFonts w:ascii="Century Gothic" w:hAnsi="Century Gothic"/>
          <w:spacing w:val="-3"/>
          <w:w w:val="95"/>
        </w:rPr>
        <w:t xml:space="preserve"> </w:t>
      </w:r>
      <w:r w:rsidRPr="002E6272">
        <w:rPr>
          <w:rFonts w:ascii="Century Gothic" w:hAnsi="Century Gothic"/>
          <w:w w:val="95"/>
        </w:rPr>
        <w:t>and</w:t>
      </w:r>
      <w:r w:rsidRPr="002E6272">
        <w:rPr>
          <w:rFonts w:ascii="Century Gothic" w:hAnsi="Century Gothic"/>
          <w:spacing w:val="-5"/>
          <w:w w:val="95"/>
        </w:rPr>
        <w:t xml:space="preserve"> </w:t>
      </w:r>
      <w:r w:rsidRPr="002E6272">
        <w:rPr>
          <w:rFonts w:ascii="Century Gothic" w:hAnsi="Century Gothic"/>
          <w:w w:val="95"/>
        </w:rPr>
        <w:t>identification</w:t>
      </w:r>
      <w:r w:rsidRPr="002E6272">
        <w:rPr>
          <w:rFonts w:ascii="Century Gothic" w:hAnsi="Century Gothic"/>
          <w:spacing w:val="-5"/>
          <w:w w:val="95"/>
        </w:rPr>
        <w:t xml:space="preserve"> </w:t>
      </w:r>
      <w:r w:rsidRPr="002E6272">
        <w:rPr>
          <w:rFonts w:ascii="Century Gothic" w:hAnsi="Century Gothic"/>
          <w:w w:val="95"/>
        </w:rPr>
        <w:t>of</w:t>
      </w:r>
      <w:r w:rsidRPr="002E6272">
        <w:rPr>
          <w:rFonts w:ascii="Century Gothic" w:hAnsi="Century Gothic"/>
          <w:spacing w:val="-4"/>
          <w:w w:val="95"/>
        </w:rPr>
        <w:t xml:space="preserve"> </w:t>
      </w:r>
      <w:r w:rsidRPr="002E6272">
        <w:rPr>
          <w:rFonts w:ascii="Century Gothic" w:hAnsi="Century Gothic"/>
          <w:spacing w:val="-3"/>
          <w:w w:val="95"/>
        </w:rPr>
        <w:t>unusual</w:t>
      </w:r>
      <w:r w:rsidRPr="002E6272">
        <w:rPr>
          <w:rFonts w:ascii="Century Gothic" w:hAnsi="Century Gothic"/>
          <w:w w:val="103"/>
        </w:rPr>
        <w:t xml:space="preserve"> </w:t>
      </w:r>
      <w:r w:rsidRPr="002E6272">
        <w:rPr>
          <w:rFonts w:ascii="Century Gothic" w:hAnsi="Century Gothic"/>
          <w:w w:val="95"/>
        </w:rPr>
        <w:t>plants,</w:t>
      </w:r>
      <w:r w:rsidRPr="002E6272">
        <w:rPr>
          <w:rFonts w:ascii="Century Gothic" w:hAnsi="Century Gothic"/>
          <w:spacing w:val="-19"/>
          <w:w w:val="95"/>
        </w:rPr>
        <w:t xml:space="preserve"> </w:t>
      </w:r>
      <w:r w:rsidRPr="002E6272">
        <w:rPr>
          <w:rFonts w:ascii="Century Gothic" w:hAnsi="Century Gothic"/>
          <w:w w:val="95"/>
        </w:rPr>
        <w:t>animals</w:t>
      </w:r>
      <w:r w:rsidRPr="002E6272">
        <w:rPr>
          <w:rFonts w:ascii="Century Gothic" w:hAnsi="Century Gothic"/>
          <w:spacing w:val="-19"/>
          <w:w w:val="95"/>
        </w:rPr>
        <w:t xml:space="preserve"> </w:t>
      </w:r>
      <w:r w:rsidRPr="002E6272">
        <w:rPr>
          <w:rFonts w:ascii="Century Gothic" w:hAnsi="Century Gothic"/>
          <w:w w:val="95"/>
        </w:rPr>
        <w:t>and</w:t>
      </w:r>
      <w:r w:rsidRPr="002E6272">
        <w:rPr>
          <w:rFonts w:ascii="Century Gothic" w:hAnsi="Century Gothic"/>
          <w:spacing w:val="-19"/>
          <w:w w:val="95"/>
        </w:rPr>
        <w:t xml:space="preserve"> </w:t>
      </w:r>
      <w:r w:rsidRPr="002E6272">
        <w:rPr>
          <w:rFonts w:ascii="Century Gothic" w:hAnsi="Century Gothic"/>
          <w:w w:val="95"/>
        </w:rPr>
        <w:t>pests</w:t>
      </w:r>
      <w:r w:rsidRPr="002E6272">
        <w:rPr>
          <w:rFonts w:ascii="Century Gothic" w:hAnsi="Century Gothic"/>
          <w:spacing w:val="-19"/>
          <w:w w:val="95"/>
        </w:rPr>
        <w:t xml:space="preserve"> </w:t>
      </w:r>
      <w:r w:rsidRPr="002E6272">
        <w:rPr>
          <w:rFonts w:ascii="Century Gothic" w:hAnsi="Century Gothic"/>
          <w:w w:val="95"/>
        </w:rPr>
        <w:t>will</w:t>
      </w:r>
      <w:r w:rsidRPr="002E6272">
        <w:rPr>
          <w:rFonts w:ascii="Century Gothic" w:hAnsi="Century Gothic"/>
          <w:spacing w:val="-19"/>
          <w:w w:val="95"/>
        </w:rPr>
        <w:t xml:space="preserve"> </w:t>
      </w:r>
      <w:r w:rsidRPr="002E6272">
        <w:rPr>
          <w:rFonts w:ascii="Century Gothic" w:hAnsi="Century Gothic"/>
          <w:w w:val="95"/>
        </w:rPr>
        <w:t>be</w:t>
      </w:r>
      <w:r w:rsidRPr="002E6272">
        <w:rPr>
          <w:rFonts w:ascii="Century Gothic" w:hAnsi="Century Gothic"/>
          <w:spacing w:val="-19"/>
          <w:w w:val="95"/>
        </w:rPr>
        <w:t xml:space="preserve"> </w:t>
      </w:r>
      <w:r w:rsidRPr="002E6272">
        <w:rPr>
          <w:rFonts w:ascii="Century Gothic" w:hAnsi="Century Gothic"/>
          <w:w w:val="95"/>
        </w:rPr>
        <w:t>established.</w:t>
      </w:r>
      <w:r w:rsidRPr="002E6272">
        <w:rPr>
          <w:rFonts w:ascii="Century Gothic" w:hAnsi="Century Gothic"/>
          <w:spacing w:val="-20"/>
          <w:w w:val="95"/>
        </w:rPr>
        <w:t xml:space="preserve"> </w:t>
      </w:r>
      <w:r w:rsidRPr="002E6272">
        <w:rPr>
          <w:rFonts w:ascii="Century Gothic" w:hAnsi="Century Gothic"/>
          <w:w w:val="95"/>
        </w:rPr>
        <w:t>Pest</w:t>
      </w:r>
      <w:r w:rsidRPr="002E6272">
        <w:rPr>
          <w:rFonts w:ascii="Century Gothic" w:hAnsi="Century Gothic"/>
          <w:spacing w:val="-19"/>
          <w:w w:val="95"/>
        </w:rPr>
        <w:t xml:space="preserve"> </w:t>
      </w:r>
      <w:r w:rsidRPr="002E6272">
        <w:rPr>
          <w:rFonts w:ascii="Century Gothic" w:hAnsi="Century Gothic"/>
          <w:w w:val="95"/>
        </w:rPr>
        <w:t>surveys</w:t>
      </w:r>
      <w:r w:rsidRPr="002E6272">
        <w:rPr>
          <w:rFonts w:ascii="Century Gothic" w:hAnsi="Century Gothic"/>
          <w:spacing w:val="-19"/>
          <w:w w:val="95"/>
        </w:rPr>
        <w:t xml:space="preserve"> </w:t>
      </w:r>
      <w:r w:rsidRPr="002E6272">
        <w:rPr>
          <w:rFonts w:ascii="Century Gothic" w:hAnsi="Century Gothic"/>
          <w:w w:val="95"/>
        </w:rPr>
        <w:t>will</w:t>
      </w:r>
      <w:r w:rsidRPr="002E6272">
        <w:rPr>
          <w:rFonts w:ascii="Century Gothic" w:hAnsi="Century Gothic"/>
          <w:spacing w:val="-19"/>
          <w:w w:val="95"/>
        </w:rPr>
        <w:t xml:space="preserve"> </w:t>
      </w:r>
      <w:r w:rsidRPr="002E6272">
        <w:rPr>
          <w:rFonts w:ascii="Century Gothic" w:hAnsi="Century Gothic"/>
          <w:w w:val="95"/>
        </w:rPr>
        <w:t>be</w:t>
      </w:r>
      <w:r w:rsidRPr="002E6272">
        <w:rPr>
          <w:rFonts w:ascii="Century Gothic" w:hAnsi="Century Gothic"/>
          <w:spacing w:val="-21"/>
          <w:w w:val="95"/>
        </w:rPr>
        <w:t xml:space="preserve"> </w:t>
      </w:r>
      <w:r w:rsidRPr="002E6272">
        <w:rPr>
          <w:rFonts w:ascii="Century Gothic" w:hAnsi="Century Gothic"/>
          <w:w w:val="95"/>
        </w:rPr>
        <w:t>conducted</w:t>
      </w:r>
      <w:r w:rsidRPr="002E6272">
        <w:rPr>
          <w:rFonts w:ascii="Century Gothic" w:hAnsi="Century Gothic"/>
          <w:spacing w:val="-19"/>
          <w:w w:val="95"/>
        </w:rPr>
        <w:t xml:space="preserve"> </w:t>
      </w:r>
      <w:r w:rsidRPr="002E6272">
        <w:rPr>
          <w:rFonts w:ascii="Century Gothic" w:hAnsi="Century Gothic"/>
          <w:w w:val="95"/>
        </w:rPr>
        <w:t>on</w:t>
      </w:r>
      <w:r w:rsidRPr="002E6272">
        <w:rPr>
          <w:rFonts w:ascii="Century Gothic" w:hAnsi="Century Gothic"/>
          <w:spacing w:val="-21"/>
          <w:w w:val="95"/>
        </w:rPr>
        <w:t xml:space="preserve"> </w:t>
      </w:r>
      <w:r w:rsidRPr="002E6272">
        <w:rPr>
          <w:rFonts w:ascii="Century Gothic" w:hAnsi="Century Gothic"/>
          <w:w w:val="95"/>
        </w:rPr>
        <w:t>a</w:t>
      </w:r>
      <w:r w:rsidRPr="002E6272">
        <w:rPr>
          <w:rFonts w:ascii="Century Gothic" w:hAnsi="Century Gothic"/>
          <w:spacing w:val="-19"/>
          <w:w w:val="95"/>
        </w:rPr>
        <w:t xml:space="preserve"> </w:t>
      </w:r>
      <w:r w:rsidRPr="002E6272">
        <w:rPr>
          <w:rFonts w:ascii="Century Gothic" w:hAnsi="Century Gothic"/>
          <w:w w:val="95"/>
        </w:rPr>
        <w:t>regular</w:t>
      </w:r>
      <w:r w:rsidRPr="002E6272">
        <w:rPr>
          <w:rFonts w:ascii="Century Gothic" w:hAnsi="Century Gothic"/>
          <w:spacing w:val="-20"/>
          <w:w w:val="95"/>
        </w:rPr>
        <w:t xml:space="preserve"> </w:t>
      </w:r>
      <w:r w:rsidRPr="002E6272">
        <w:rPr>
          <w:rFonts w:ascii="Century Gothic" w:hAnsi="Century Gothic"/>
          <w:w w:val="95"/>
        </w:rPr>
        <w:t>basis</w:t>
      </w:r>
      <w:r w:rsidRPr="002E6272">
        <w:rPr>
          <w:rFonts w:ascii="Century Gothic" w:hAnsi="Century Gothic"/>
          <w:spacing w:val="-19"/>
          <w:w w:val="95"/>
        </w:rPr>
        <w:t xml:space="preserve"> </w:t>
      </w:r>
      <w:r w:rsidRPr="002E6272">
        <w:rPr>
          <w:rFonts w:ascii="Century Gothic" w:hAnsi="Century Gothic"/>
          <w:w w:val="95"/>
        </w:rPr>
        <w:t>to</w:t>
      </w:r>
      <w:r w:rsidRPr="002E6272">
        <w:rPr>
          <w:rFonts w:ascii="Century Gothic" w:hAnsi="Century Gothic"/>
          <w:spacing w:val="-19"/>
          <w:w w:val="95"/>
        </w:rPr>
        <w:t xml:space="preserve"> </w:t>
      </w:r>
      <w:r w:rsidRPr="002E6272">
        <w:rPr>
          <w:rFonts w:ascii="Century Gothic" w:hAnsi="Century Gothic"/>
          <w:w w:val="95"/>
        </w:rPr>
        <w:t>detect</w:t>
      </w:r>
      <w:r w:rsidRPr="002E6272">
        <w:rPr>
          <w:rFonts w:ascii="Century Gothic" w:hAnsi="Century Gothic"/>
          <w:w w:val="120"/>
        </w:rPr>
        <w:t xml:space="preserve"> </w:t>
      </w:r>
      <w:r w:rsidRPr="002E6272">
        <w:rPr>
          <w:rFonts w:ascii="Century Gothic" w:hAnsi="Century Gothic"/>
        </w:rPr>
        <w:t>new</w:t>
      </w:r>
      <w:r w:rsidRPr="002E6272">
        <w:rPr>
          <w:rFonts w:ascii="Century Gothic" w:hAnsi="Century Gothic"/>
          <w:spacing w:val="16"/>
        </w:rPr>
        <w:t xml:space="preserve"> </w:t>
      </w:r>
      <w:r w:rsidRPr="002E6272">
        <w:rPr>
          <w:rFonts w:ascii="Century Gothic" w:hAnsi="Century Gothic"/>
        </w:rPr>
        <w:t>infestations</w:t>
      </w:r>
      <w:r w:rsidRPr="002E6272">
        <w:rPr>
          <w:rFonts w:ascii="Century Gothic" w:hAnsi="Century Gothic"/>
          <w:spacing w:val="15"/>
        </w:rPr>
        <w:t xml:space="preserve"> </w:t>
      </w:r>
      <w:r w:rsidRPr="002E6272">
        <w:rPr>
          <w:rFonts w:ascii="Century Gothic" w:hAnsi="Century Gothic"/>
        </w:rPr>
        <w:t>and</w:t>
      </w:r>
      <w:r w:rsidRPr="002E6272">
        <w:rPr>
          <w:rFonts w:ascii="Century Gothic" w:hAnsi="Century Gothic"/>
          <w:spacing w:val="15"/>
        </w:rPr>
        <w:t xml:space="preserve"> </w:t>
      </w:r>
      <w:r w:rsidRPr="002E6272">
        <w:rPr>
          <w:rFonts w:ascii="Century Gothic" w:hAnsi="Century Gothic"/>
        </w:rPr>
        <w:t>a</w:t>
      </w:r>
      <w:r w:rsidRPr="002E6272">
        <w:rPr>
          <w:rFonts w:ascii="Century Gothic" w:hAnsi="Century Gothic"/>
          <w:spacing w:val="15"/>
        </w:rPr>
        <w:t xml:space="preserve"> </w:t>
      </w:r>
      <w:r w:rsidRPr="002E6272">
        <w:rPr>
          <w:rFonts w:ascii="Century Gothic" w:hAnsi="Century Gothic"/>
        </w:rPr>
        <w:t>rapid</w:t>
      </w:r>
      <w:r w:rsidRPr="002E6272">
        <w:rPr>
          <w:rFonts w:ascii="Century Gothic" w:hAnsi="Century Gothic"/>
          <w:spacing w:val="15"/>
        </w:rPr>
        <w:t xml:space="preserve"> </w:t>
      </w:r>
      <w:r w:rsidRPr="002E6272">
        <w:rPr>
          <w:rFonts w:ascii="Century Gothic" w:hAnsi="Century Gothic"/>
        </w:rPr>
        <w:t>response</w:t>
      </w:r>
      <w:r w:rsidRPr="002E6272">
        <w:rPr>
          <w:rFonts w:ascii="Century Gothic" w:hAnsi="Century Gothic"/>
          <w:spacing w:val="16"/>
        </w:rPr>
        <w:t xml:space="preserve"> </w:t>
      </w:r>
      <w:r w:rsidRPr="002E6272">
        <w:rPr>
          <w:rFonts w:ascii="Century Gothic" w:hAnsi="Century Gothic"/>
        </w:rPr>
        <w:t>process</w:t>
      </w:r>
      <w:r w:rsidRPr="002E6272">
        <w:rPr>
          <w:rFonts w:ascii="Century Gothic" w:hAnsi="Century Gothic"/>
          <w:spacing w:val="15"/>
        </w:rPr>
        <w:t xml:space="preserve"> </w:t>
      </w:r>
      <w:r w:rsidRPr="002E6272">
        <w:rPr>
          <w:rFonts w:ascii="Century Gothic" w:hAnsi="Century Gothic"/>
        </w:rPr>
        <w:t>for</w:t>
      </w:r>
      <w:r w:rsidRPr="002E6272">
        <w:rPr>
          <w:rFonts w:ascii="Century Gothic" w:hAnsi="Century Gothic"/>
          <w:spacing w:val="15"/>
        </w:rPr>
        <w:t xml:space="preserve"> </w:t>
      </w:r>
      <w:r w:rsidRPr="002E6272">
        <w:rPr>
          <w:rFonts w:ascii="Century Gothic" w:hAnsi="Century Gothic"/>
        </w:rPr>
        <w:t>the</w:t>
      </w:r>
      <w:r w:rsidRPr="002E6272">
        <w:rPr>
          <w:rFonts w:ascii="Century Gothic" w:hAnsi="Century Gothic"/>
          <w:spacing w:val="15"/>
        </w:rPr>
        <w:t xml:space="preserve"> </w:t>
      </w:r>
      <w:r w:rsidRPr="002E6272">
        <w:rPr>
          <w:rFonts w:ascii="Century Gothic" w:hAnsi="Century Gothic"/>
        </w:rPr>
        <w:t>management</w:t>
      </w:r>
      <w:r w:rsidRPr="002E6272">
        <w:rPr>
          <w:rFonts w:ascii="Century Gothic" w:hAnsi="Century Gothic"/>
          <w:spacing w:val="15"/>
        </w:rPr>
        <w:t xml:space="preserve"> </w:t>
      </w:r>
      <w:r w:rsidRPr="002E6272">
        <w:rPr>
          <w:rFonts w:ascii="Century Gothic" w:hAnsi="Century Gothic"/>
        </w:rPr>
        <w:t>of</w:t>
      </w:r>
      <w:r w:rsidRPr="002E6272">
        <w:rPr>
          <w:rFonts w:ascii="Century Gothic" w:hAnsi="Century Gothic"/>
          <w:spacing w:val="15"/>
        </w:rPr>
        <w:t xml:space="preserve"> </w:t>
      </w:r>
      <w:r w:rsidRPr="002E6272">
        <w:rPr>
          <w:rFonts w:ascii="Century Gothic" w:hAnsi="Century Gothic"/>
        </w:rPr>
        <w:t>new</w:t>
      </w:r>
      <w:r w:rsidRPr="002E6272">
        <w:rPr>
          <w:rFonts w:ascii="Century Gothic" w:hAnsi="Century Gothic"/>
          <w:spacing w:val="16"/>
        </w:rPr>
        <w:t xml:space="preserve"> </w:t>
      </w:r>
      <w:r w:rsidRPr="002E6272">
        <w:rPr>
          <w:rFonts w:ascii="Century Gothic" w:hAnsi="Century Gothic"/>
        </w:rPr>
        <w:t>infestations</w:t>
      </w:r>
      <w:r w:rsidRPr="002E6272">
        <w:rPr>
          <w:rFonts w:ascii="Century Gothic" w:hAnsi="Century Gothic"/>
          <w:spacing w:val="15"/>
        </w:rPr>
        <w:t xml:space="preserve"> </w:t>
      </w:r>
      <w:r w:rsidRPr="002E6272">
        <w:rPr>
          <w:rFonts w:ascii="Century Gothic" w:hAnsi="Century Gothic"/>
        </w:rPr>
        <w:t>will</w:t>
      </w:r>
      <w:r w:rsidRPr="002E6272">
        <w:rPr>
          <w:rFonts w:ascii="Century Gothic" w:hAnsi="Century Gothic"/>
          <w:spacing w:val="15"/>
        </w:rPr>
        <w:t xml:space="preserve"> </w:t>
      </w:r>
      <w:r w:rsidRPr="002E6272">
        <w:rPr>
          <w:rFonts w:ascii="Century Gothic" w:hAnsi="Century Gothic"/>
        </w:rPr>
        <w:t>be</w:t>
      </w:r>
      <w:r w:rsidRPr="002E6272">
        <w:rPr>
          <w:rFonts w:ascii="Century Gothic" w:hAnsi="Century Gothic"/>
          <w:w w:val="89"/>
        </w:rPr>
        <w:t xml:space="preserve"> </w:t>
      </w:r>
      <w:r w:rsidRPr="002E6272">
        <w:rPr>
          <w:rFonts w:ascii="Century Gothic" w:hAnsi="Century Gothic"/>
        </w:rPr>
        <w:t>established.</w:t>
      </w:r>
    </w:p>
    <w:p w14:paraId="445ADA1C" w14:textId="77777777" w:rsidR="00726919" w:rsidRPr="002E6272" w:rsidRDefault="00726919" w:rsidP="00726919">
      <w:pPr>
        <w:rPr>
          <w:rFonts w:ascii="Century Gothic" w:eastAsia="Arial" w:hAnsi="Century Gothic"/>
          <w:b/>
          <w:bCs/>
        </w:rPr>
      </w:pPr>
    </w:p>
    <w:p w14:paraId="6C6E4F8B" w14:textId="77777777" w:rsidR="00726919" w:rsidRPr="002E6272" w:rsidRDefault="00726919" w:rsidP="00726919">
      <w:pPr>
        <w:rPr>
          <w:rFonts w:ascii="Century Gothic" w:hAnsi="Century Gothic"/>
          <w:b/>
          <w:bCs/>
          <w:i/>
          <w:spacing w:val="-32"/>
        </w:rPr>
      </w:pPr>
      <w:r w:rsidRPr="002E6272">
        <w:rPr>
          <w:rFonts w:ascii="Century Gothic" w:hAnsi="Century Gothic"/>
          <w:b/>
          <w:bCs/>
          <w:i/>
        </w:rPr>
        <w:t>Prevention</w:t>
      </w:r>
      <w:r w:rsidRPr="002E6272">
        <w:rPr>
          <w:rFonts w:ascii="Century Gothic" w:hAnsi="Century Gothic"/>
          <w:b/>
          <w:bCs/>
          <w:i/>
          <w:spacing w:val="-33"/>
        </w:rPr>
        <w:t xml:space="preserve"> </w:t>
      </w:r>
      <w:r w:rsidRPr="002E6272">
        <w:rPr>
          <w:rFonts w:ascii="Century Gothic" w:hAnsi="Century Gothic"/>
          <w:b/>
          <w:bCs/>
          <w:i/>
        </w:rPr>
        <w:t>of</w:t>
      </w:r>
      <w:r w:rsidRPr="002E6272">
        <w:rPr>
          <w:rFonts w:ascii="Century Gothic" w:hAnsi="Century Gothic"/>
          <w:b/>
          <w:bCs/>
          <w:i/>
          <w:spacing w:val="-33"/>
        </w:rPr>
        <w:t xml:space="preserve"> </w:t>
      </w:r>
      <w:r w:rsidRPr="002E6272">
        <w:rPr>
          <w:rFonts w:ascii="Century Gothic" w:hAnsi="Century Gothic"/>
          <w:b/>
          <w:bCs/>
          <w:i/>
        </w:rPr>
        <w:t>Spread:</w:t>
      </w:r>
    </w:p>
    <w:p w14:paraId="5EEE6C7F" w14:textId="77777777" w:rsidR="00726919" w:rsidRPr="002E6272" w:rsidRDefault="00726919" w:rsidP="00726919">
      <w:pPr>
        <w:rPr>
          <w:rFonts w:ascii="Century Gothic" w:hAnsi="Century Gothic"/>
        </w:rPr>
      </w:pPr>
      <w:r w:rsidRPr="002E6272">
        <w:rPr>
          <w:rFonts w:ascii="Century Gothic" w:hAnsi="Century Gothic"/>
          <w:spacing w:val="-2"/>
        </w:rPr>
        <w:t>The</w:t>
      </w:r>
      <w:r w:rsidRPr="002E6272">
        <w:rPr>
          <w:rFonts w:ascii="Century Gothic" w:hAnsi="Century Gothic"/>
          <w:spacing w:val="-33"/>
        </w:rPr>
        <w:t xml:space="preserve"> </w:t>
      </w:r>
      <w:r w:rsidRPr="002E6272">
        <w:rPr>
          <w:rFonts w:ascii="Century Gothic" w:hAnsi="Century Gothic"/>
        </w:rPr>
        <w:t>PMP</w:t>
      </w:r>
      <w:r w:rsidRPr="002E6272">
        <w:rPr>
          <w:rFonts w:ascii="Century Gothic" w:hAnsi="Century Gothic"/>
          <w:spacing w:val="-32"/>
        </w:rPr>
        <w:t xml:space="preserve"> </w:t>
      </w:r>
      <w:r w:rsidRPr="002E6272">
        <w:rPr>
          <w:rFonts w:ascii="Century Gothic" w:hAnsi="Century Gothic"/>
        </w:rPr>
        <w:t>will</w:t>
      </w:r>
      <w:r w:rsidRPr="002E6272">
        <w:rPr>
          <w:rFonts w:ascii="Century Gothic" w:hAnsi="Century Gothic"/>
          <w:spacing w:val="-33"/>
        </w:rPr>
        <w:t xml:space="preserve"> </w:t>
      </w:r>
      <w:r w:rsidRPr="002E6272">
        <w:rPr>
          <w:rFonts w:ascii="Century Gothic" w:hAnsi="Century Gothic"/>
        </w:rPr>
        <w:t>establish</w:t>
      </w:r>
      <w:r w:rsidRPr="002E6272">
        <w:rPr>
          <w:rFonts w:ascii="Century Gothic" w:hAnsi="Century Gothic"/>
          <w:spacing w:val="-33"/>
        </w:rPr>
        <w:t xml:space="preserve"> </w:t>
      </w:r>
      <w:r w:rsidRPr="002E6272">
        <w:rPr>
          <w:rFonts w:ascii="Century Gothic" w:hAnsi="Century Gothic"/>
        </w:rPr>
        <w:t>protocols</w:t>
      </w:r>
      <w:r w:rsidRPr="002E6272">
        <w:rPr>
          <w:rFonts w:ascii="Century Gothic" w:hAnsi="Century Gothic"/>
          <w:spacing w:val="-33"/>
        </w:rPr>
        <w:t xml:space="preserve"> </w:t>
      </w:r>
      <w:r w:rsidRPr="002E6272">
        <w:rPr>
          <w:rFonts w:ascii="Century Gothic" w:hAnsi="Century Gothic"/>
        </w:rPr>
        <w:t>for</w:t>
      </w:r>
      <w:r w:rsidRPr="002E6272">
        <w:rPr>
          <w:rFonts w:ascii="Century Gothic" w:hAnsi="Century Gothic"/>
          <w:spacing w:val="-33"/>
        </w:rPr>
        <w:t xml:space="preserve"> </w:t>
      </w:r>
      <w:r w:rsidRPr="002E6272">
        <w:rPr>
          <w:rFonts w:ascii="Century Gothic" w:hAnsi="Century Gothic"/>
        </w:rPr>
        <w:t>appropriately</w:t>
      </w:r>
      <w:r w:rsidRPr="002E6272">
        <w:rPr>
          <w:rFonts w:ascii="Century Gothic" w:hAnsi="Century Gothic"/>
          <w:spacing w:val="-33"/>
        </w:rPr>
        <w:t xml:space="preserve"> </w:t>
      </w:r>
      <w:r w:rsidRPr="002E6272">
        <w:rPr>
          <w:rFonts w:ascii="Century Gothic" w:hAnsi="Century Gothic"/>
        </w:rPr>
        <w:t>managing</w:t>
      </w:r>
      <w:r w:rsidRPr="002E6272">
        <w:rPr>
          <w:rFonts w:ascii="Century Gothic" w:hAnsi="Century Gothic"/>
          <w:spacing w:val="-33"/>
        </w:rPr>
        <w:t xml:space="preserve"> </w:t>
      </w:r>
      <w:r w:rsidRPr="002E6272">
        <w:rPr>
          <w:rFonts w:ascii="Century Gothic" w:hAnsi="Century Gothic"/>
        </w:rPr>
        <w:t>risks</w:t>
      </w:r>
      <w:r w:rsidRPr="002E6272">
        <w:rPr>
          <w:rFonts w:ascii="Century Gothic" w:hAnsi="Century Gothic"/>
          <w:spacing w:val="-33"/>
        </w:rPr>
        <w:t xml:space="preserve"> </w:t>
      </w:r>
      <w:r w:rsidRPr="002E6272">
        <w:rPr>
          <w:rFonts w:ascii="Century Gothic" w:hAnsi="Century Gothic"/>
        </w:rPr>
        <w:t>of</w:t>
      </w:r>
      <w:r w:rsidRPr="002E6272">
        <w:rPr>
          <w:rFonts w:ascii="Century Gothic" w:hAnsi="Century Gothic"/>
          <w:spacing w:val="-33"/>
        </w:rPr>
        <w:t xml:space="preserve"> </w:t>
      </w:r>
      <w:r w:rsidRPr="002E6272">
        <w:rPr>
          <w:rFonts w:ascii="Century Gothic" w:hAnsi="Century Gothic"/>
        </w:rPr>
        <w:t>all</w:t>
      </w:r>
      <w:r w:rsidRPr="002E6272">
        <w:rPr>
          <w:rFonts w:ascii="Century Gothic" w:hAnsi="Century Gothic"/>
          <w:spacing w:val="-33"/>
        </w:rPr>
        <w:t xml:space="preserve"> </w:t>
      </w:r>
      <w:r w:rsidRPr="002E6272">
        <w:rPr>
          <w:rFonts w:ascii="Century Gothic" w:hAnsi="Century Gothic"/>
        </w:rPr>
        <w:t>human</w:t>
      </w:r>
      <w:r w:rsidRPr="002E6272">
        <w:rPr>
          <w:rFonts w:ascii="Century Gothic" w:hAnsi="Century Gothic"/>
          <w:w w:val="90"/>
        </w:rPr>
        <w:t xml:space="preserve"> </w:t>
      </w:r>
      <w:r w:rsidRPr="002E6272">
        <w:rPr>
          <w:rFonts w:ascii="Century Gothic" w:hAnsi="Century Gothic"/>
          <w:w w:val="95"/>
        </w:rPr>
        <w:t>assisted</w:t>
      </w:r>
      <w:r w:rsidRPr="002E6272">
        <w:rPr>
          <w:rFonts w:ascii="Century Gothic" w:hAnsi="Century Gothic"/>
          <w:spacing w:val="-32"/>
          <w:w w:val="95"/>
        </w:rPr>
        <w:t xml:space="preserve"> </w:t>
      </w:r>
      <w:r w:rsidRPr="002E6272">
        <w:rPr>
          <w:rFonts w:ascii="Century Gothic" w:hAnsi="Century Gothic"/>
          <w:w w:val="95"/>
        </w:rPr>
        <w:t>transport</w:t>
      </w:r>
      <w:r w:rsidRPr="002E6272">
        <w:rPr>
          <w:rFonts w:ascii="Century Gothic" w:hAnsi="Century Gothic"/>
          <w:spacing w:val="-31"/>
          <w:w w:val="95"/>
        </w:rPr>
        <w:t xml:space="preserve"> </w:t>
      </w:r>
      <w:r w:rsidRPr="002E6272">
        <w:rPr>
          <w:rFonts w:ascii="Century Gothic" w:hAnsi="Century Gothic"/>
          <w:w w:val="95"/>
        </w:rPr>
        <w:t>of</w:t>
      </w:r>
      <w:r w:rsidRPr="002E6272">
        <w:rPr>
          <w:rFonts w:ascii="Century Gothic" w:hAnsi="Century Gothic"/>
          <w:spacing w:val="-32"/>
          <w:w w:val="95"/>
        </w:rPr>
        <w:t xml:space="preserve"> </w:t>
      </w:r>
      <w:r w:rsidRPr="002E6272">
        <w:rPr>
          <w:rFonts w:ascii="Century Gothic" w:hAnsi="Century Gothic"/>
          <w:w w:val="95"/>
        </w:rPr>
        <w:t>declared</w:t>
      </w:r>
      <w:r w:rsidRPr="002E6272">
        <w:rPr>
          <w:rFonts w:ascii="Century Gothic" w:hAnsi="Century Gothic"/>
          <w:spacing w:val="-31"/>
          <w:w w:val="95"/>
        </w:rPr>
        <w:t xml:space="preserve"> </w:t>
      </w:r>
      <w:r w:rsidRPr="002E6272">
        <w:rPr>
          <w:rFonts w:ascii="Century Gothic" w:hAnsi="Century Gothic"/>
          <w:spacing w:val="-2"/>
          <w:w w:val="95"/>
        </w:rPr>
        <w:t>pests.</w:t>
      </w:r>
    </w:p>
    <w:p w14:paraId="7BC53EA4" w14:textId="77777777" w:rsidR="00726919" w:rsidRPr="002E6272" w:rsidRDefault="00726919" w:rsidP="00726919">
      <w:pPr>
        <w:rPr>
          <w:rFonts w:ascii="Century Gothic" w:hAnsi="Century Gothic"/>
        </w:rPr>
      </w:pPr>
    </w:p>
    <w:p w14:paraId="5901191B" w14:textId="77777777" w:rsidR="00726919" w:rsidRPr="002E6272" w:rsidRDefault="00726919" w:rsidP="00726919">
      <w:pPr>
        <w:rPr>
          <w:rFonts w:ascii="Century Gothic" w:eastAsia="Arial Narrow" w:hAnsi="Century Gothic"/>
          <w:b/>
          <w:bCs/>
          <w:i/>
          <w:iCs/>
        </w:rPr>
      </w:pPr>
      <w:r w:rsidRPr="002E6272">
        <w:rPr>
          <w:rFonts w:ascii="Century Gothic" w:hAnsi="Century Gothic"/>
          <w:b/>
          <w:bCs/>
          <w:i/>
          <w:iCs/>
        </w:rPr>
        <w:t>Management of established</w:t>
      </w:r>
      <w:r w:rsidRPr="002E6272">
        <w:rPr>
          <w:rFonts w:ascii="Century Gothic" w:hAnsi="Century Gothic"/>
          <w:b/>
          <w:bCs/>
          <w:i/>
          <w:iCs/>
          <w:spacing w:val="-1"/>
        </w:rPr>
        <w:t xml:space="preserve"> </w:t>
      </w:r>
      <w:r w:rsidRPr="002E6272">
        <w:rPr>
          <w:rFonts w:ascii="Century Gothic" w:hAnsi="Century Gothic"/>
          <w:b/>
          <w:bCs/>
          <w:i/>
          <w:iCs/>
        </w:rPr>
        <w:t>Pests:</w:t>
      </w:r>
    </w:p>
    <w:p w14:paraId="1A2D00A5" w14:textId="77777777" w:rsidR="00726919" w:rsidRPr="002E6272" w:rsidRDefault="00726919" w:rsidP="00726919">
      <w:pPr>
        <w:rPr>
          <w:rFonts w:ascii="Century Gothic" w:eastAsia="Arial" w:hAnsi="Century Gothic"/>
        </w:rPr>
      </w:pPr>
      <w:r w:rsidRPr="002E6272">
        <w:rPr>
          <w:rFonts w:ascii="Century Gothic" w:hAnsi="Century Gothic"/>
        </w:rPr>
        <w:t>The</w:t>
      </w:r>
      <w:r w:rsidRPr="002E6272">
        <w:rPr>
          <w:rFonts w:ascii="Century Gothic" w:hAnsi="Century Gothic"/>
          <w:spacing w:val="-7"/>
        </w:rPr>
        <w:t xml:space="preserve"> </w:t>
      </w:r>
      <w:r w:rsidRPr="002E6272">
        <w:rPr>
          <w:rFonts w:ascii="Century Gothic" w:hAnsi="Century Gothic"/>
        </w:rPr>
        <w:t>PMP</w:t>
      </w:r>
      <w:r w:rsidRPr="002E6272">
        <w:rPr>
          <w:rFonts w:ascii="Century Gothic" w:hAnsi="Century Gothic"/>
          <w:spacing w:val="-8"/>
        </w:rPr>
        <w:t xml:space="preserve"> </w:t>
      </w:r>
      <w:r w:rsidRPr="002E6272">
        <w:rPr>
          <w:rFonts w:ascii="Century Gothic" w:hAnsi="Century Gothic"/>
        </w:rPr>
        <w:t>will</w:t>
      </w:r>
      <w:r w:rsidRPr="002E6272">
        <w:rPr>
          <w:rFonts w:ascii="Century Gothic" w:hAnsi="Century Gothic"/>
          <w:spacing w:val="-8"/>
        </w:rPr>
        <w:t xml:space="preserve"> </w:t>
      </w:r>
      <w:r w:rsidRPr="002E6272">
        <w:rPr>
          <w:rFonts w:ascii="Century Gothic" w:hAnsi="Century Gothic"/>
        </w:rPr>
        <w:t>ensure</w:t>
      </w:r>
      <w:r w:rsidRPr="002E6272">
        <w:rPr>
          <w:rFonts w:ascii="Century Gothic" w:hAnsi="Century Gothic"/>
          <w:spacing w:val="-7"/>
        </w:rPr>
        <w:t xml:space="preserve"> </w:t>
      </w:r>
      <w:r w:rsidRPr="002E6272">
        <w:rPr>
          <w:rFonts w:ascii="Century Gothic" w:hAnsi="Century Gothic"/>
        </w:rPr>
        <w:t>that</w:t>
      </w:r>
      <w:r w:rsidRPr="002E6272">
        <w:rPr>
          <w:rFonts w:ascii="Century Gothic" w:hAnsi="Century Gothic"/>
          <w:spacing w:val="-9"/>
        </w:rPr>
        <w:t xml:space="preserve"> </w:t>
      </w:r>
      <w:r w:rsidRPr="002E6272">
        <w:rPr>
          <w:rFonts w:ascii="Century Gothic" w:hAnsi="Century Gothic"/>
        </w:rPr>
        <w:t>established</w:t>
      </w:r>
      <w:r w:rsidRPr="002E6272">
        <w:rPr>
          <w:rFonts w:ascii="Century Gothic" w:hAnsi="Century Gothic"/>
          <w:spacing w:val="-8"/>
        </w:rPr>
        <w:t xml:space="preserve"> </w:t>
      </w:r>
      <w:r w:rsidRPr="002E6272">
        <w:rPr>
          <w:rFonts w:ascii="Century Gothic" w:hAnsi="Century Gothic"/>
        </w:rPr>
        <w:t>pest</w:t>
      </w:r>
      <w:r w:rsidRPr="002E6272">
        <w:rPr>
          <w:rFonts w:ascii="Century Gothic" w:hAnsi="Century Gothic"/>
          <w:spacing w:val="-7"/>
        </w:rPr>
        <w:t xml:space="preserve"> </w:t>
      </w:r>
      <w:r w:rsidRPr="002E6272">
        <w:rPr>
          <w:rFonts w:ascii="Century Gothic" w:hAnsi="Century Gothic"/>
        </w:rPr>
        <w:t>infestations</w:t>
      </w:r>
      <w:r w:rsidRPr="002E6272">
        <w:rPr>
          <w:rFonts w:ascii="Century Gothic" w:hAnsi="Century Gothic"/>
          <w:spacing w:val="-7"/>
        </w:rPr>
        <w:t xml:space="preserve"> </w:t>
      </w:r>
      <w:r w:rsidRPr="002E6272">
        <w:rPr>
          <w:rFonts w:ascii="Century Gothic" w:hAnsi="Century Gothic"/>
        </w:rPr>
        <w:t>are</w:t>
      </w:r>
      <w:r w:rsidRPr="002E6272">
        <w:rPr>
          <w:rFonts w:ascii="Century Gothic" w:hAnsi="Century Gothic"/>
          <w:spacing w:val="-7"/>
        </w:rPr>
        <w:t xml:space="preserve"> </w:t>
      </w:r>
      <w:r w:rsidRPr="002E6272">
        <w:rPr>
          <w:rFonts w:ascii="Century Gothic" w:hAnsi="Century Gothic"/>
        </w:rPr>
        <w:t>effectively</w:t>
      </w:r>
      <w:r w:rsidRPr="002E6272">
        <w:rPr>
          <w:rFonts w:ascii="Century Gothic" w:hAnsi="Century Gothic"/>
          <w:spacing w:val="-7"/>
        </w:rPr>
        <w:t xml:space="preserve"> </w:t>
      </w:r>
      <w:r w:rsidRPr="002E6272">
        <w:rPr>
          <w:rFonts w:ascii="Century Gothic" w:hAnsi="Century Gothic"/>
        </w:rPr>
        <w:t>managed.</w:t>
      </w:r>
      <w:r w:rsidRPr="002E6272">
        <w:rPr>
          <w:rFonts w:ascii="Century Gothic" w:hAnsi="Century Gothic"/>
          <w:spacing w:val="-8"/>
        </w:rPr>
        <w:t xml:space="preserve"> </w:t>
      </w:r>
      <w:r w:rsidRPr="002E6272">
        <w:rPr>
          <w:rFonts w:ascii="Century Gothic" w:hAnsi="Century Gothic"/>
        </w:rPr>
        <w:t>Priorities</w:t>
      </w:r>
      <w:r w:rsidRPr="002E6272">
        <w:rPr>
          <w:rFonts w:ascii="Century Gothic" w:hAnsi="Century Gothic"/>
          <w:spacing w:val="-7"/>
        </w:rPr>
        <w:t xml:space="preserve"> </w:t>
      </w:r>
      <w:r w:rsidRPr="002E6272">
        <w:rPr>
          <w:rFonts w:ascii="Century Gothic" w:hAnsi="Century Gothic"/>
        </w:rPr>
        <w:t>for</w:t>
      </w:r>
      <w:r w:rsidRPr="002E6272">
        <w:rPr>
          <w:rFonts w:ascii="Century Gothic" w:hAnsi="Century Gothic"/>
          <w:spacing w:val="-7"/>
        </w:rPr>
        <w:t xml:space="preserve"> </w:t>
      </w:r>
      <w:r w:rsidRPr="002E6272">
        <w:rPr>
          <w:rFonts w:ascii="Century Gothic" w:hAnsi="Century Gothic"/>
        </w:rPr>
        <w:t>pest</w:t>
      </w:r>
      <w:r w:rsidRPr="002E6272">
        <w:rPr>
          <w:rFonts w:ascii="Century Gothic" w:hAnsi="Century Gothic"/>
          <w:w w:val="120"/>
        </w:rPr>
        <w:t xml:space="preserve"> </w:t>
      </w:r>
      <w:r w:rsidRPr="002E6272">
        <w:rPr>
          <w:rFonts w:ascii="Century Gothic" w:hAnsi="Century Gothic"/>
          <w:w w:val="95"/>
        </w:rPr>
        <w:t>management</w:t>
      </w:r>
      <w:r w:rsidRPr="002E6272">
        <w:rPr>
          <w:rFonts w:ascii="Century Gothic" w:hAnsi="Century Gothic"/>
          <w:spacing w:val="-22"/>
          <w:w w:val="95"/>
        </w:rPr>
        <w:t xml:space="preserve"> </w:t>
      </w:r>
      <w:r w:rsidRPr="002E6272">
        <w:rPr>
          <w:rFonts w:ascii="Century Gothic" w:hAnsi="Century Gothic"/>
          <w:w w:val="95"/>
        </w:rPr>
        <w:t>will</w:t>
      </w:r>
      <w:r w:rsidRPr="002E6272">
        <w:rPr>
          <w:rFonts w:ascii="Century Gothic" w:hAnsi="Century Gothic"/>
          <w:spacing w:val="-22"/>
          <w:w w:val="95"/>
        </w:rPr>
        <w:t xml:space="preserve"> </w:t>
      </w:r>
      <w:r w:rsidRPr="002E6272">
        <w:rPr>
          <w:rFonts w:ascii="Century Gothic" w:hAnsi="Century Gothic"/>
          <w:w w:val="95"/>
        </w:rPr>
        <w:t>be</w:t>
      </w:r>
      <w:r w:rsidRPr="002E6272">
        <w:rPr>
          <w:rFonts w:ascii="Century Gothic" w:hAnsi="Century Gothic"/>
          <w:spacing w:val="-20"/>
          <w:w w:val="95"/>
        </w:rPr>
        <w:t xml:space="preserve"> </w:t>
      </w:r>
      <w:r w:rsidRPr="002E6272">
        <w:rPr>
          <w:rFonts w:ascii="Century Gothic" w:hAnsi="Century Gothic"/>
          <w:w w:val="95"/>
        </w:rPr>
        <w:t>regularly</w:t>
      </w:r>
      <w:r w:rsidRPr="002E6272">
        <w:rPr>
          <w:rFonts w:ascii="Century Gothic" w:hAnsi="Century Gothic"/>
          <w:spacing w:val="-20"/>
          <w:w w:val="95"/>
        </w:rPr>
        <w:t xml:space="preserve"> </w:t>
      </w:r>
      <w:r w:rsidRPr="002E6272">
        <w:rPr>
          <w:rFonts w:ascii="Century Gothic" w:hAnsi="Century Gothic"/>
          <w:w w:val="95"/>
        </w:rPr>
        <w:t>reviewed.</w:t>
      </w:r>
      <w:r w:rsidRPr="002E6272">
        <w:rPr>
          <w:rFonts w:ascii="Century Gothic" w:hAnsi="Century Gothic"/>
          <w:spacing w:val="-22"/>
          <w:w w:val="95"/>
        </w:rPr>
        <w:t xml:space="preserve"> </w:t>
      </w:r>
      <w:r w:rsidRPr="002E6272">
        <w:rPr>
          <w:rFonts w:ascii="Century Gothic" w:hAnsi="Century Gothic"/>
          <w:w w:val="95"/>
        </w:rPr>
        <w:t>These</w:t>
      </w:r>
      <w:r w:rsidRPr="002E6272">
        <w:rPr>
          <w:rFonts w:ascii="Century Gothic" w:hAnsi="Century Gothic"/>
          <w:spacing w:val="-21"/>
          <w:w w:val="95"/>
        </w:rPr>
        <w:t xml:space="preserve"> </w:t>
      </w:r>
      <w:r w:rsidRPr="002E6272">
        <w:rPr>
          <w:rFonts w:ascii="Century Gothic" w:hAnsi="Century Gothic"/>
          <w:w w:val="95"/>
        </w:rPr>
        <w:t>will</w:t>
      </w:r>
      <w:r w:rsidRPr="002E6272">
        <w:rPr>
          <w:rFonts w:ascii="Century Gothic" w:hAnsi="Century Gothic"/>
          <w:spacing w:val="-22"/>
          <w:w w:val="95"/>
        </w:rPr>
        <w:t xml:space="preserve"> </w:t>
      </w:r>
      <w:r w:rsidRPr="002E6272">
        <w:rPr>
          <w:rFonts w:ascii="Century Gothic" w:hAnsi="Century Gothic"/>
          <w:w w:val="95"/>
        </w:rPr>
        <w:t>include</w:t>
      </w:r>
      <w:r w:rsidRPr="002E6272">
        <w:rPr>
          <w:rFonts w:ascii="Century Gothic" w:hAnsi="Century Gothic"/>
          <w:spacing w:val="-20"/>
          <w:w w:val="95"/>
        </w:rPr>
        <w:t xml:space="preserve"> </w:t>
      </w:r>
      <w:r w:rsidRPr="002E6272">
        <w:rPr>
          <w:rFonts w:ascii="Century Gothic" w:hAnsi="Century Gothic"/>
          <w:w w:val="95"/>
        </w:rPr>
        <w:t>the</w:t>
      </w:r>
      <w:r w:rsidRPr="002E6272">
        <w:rPr>
          <w:rFonts w:ascii="Century Gothic" w:hAnsi="Century Gothic"/>
          <w:spacing w:val="-22"/>
          <w:w w:val="95"/>
        </w:rPr>
        <w:t xml:space="preserve"> </w:t>
      </w:r>
      <w:r w:rsidRPr="002E6272">
        <w:rPr>
          <w:rFonts w:ascii="Century Gothic" w:hAnsi="Century Gothic"/>
          <w:w w:val="95"/>
        </w:rPr>
        <w:t>reduction</w:t>
      </w:r>
      <w:r w:rsidRPr="002E6272">
        <w:rPr>
          <w:rFonts w:ascii="Century Gothic" w:hAnsi="Century Gothic"/>
          <w:spacing w:val="-22"/>
          <w:w w:val="95"/>
        </w:rPr>
        <w:t xml:space="preserve"> </w:t>
      </w:r>
      <w:r w:rsidRPr="002E6272">
        <w:rPr>
          <w:rFonts w:ascii="Century Gothic" w:hAnsi="Century Gothic"/>
          <w:w w:val="95"/>
        </w:rPr>
        <w:t>of</w:t>
      </w:r>
      <w:r w:rsidRPr="002E6272">
        <w:rPr>
          <w:rFonts w:ascii="Century Gothic" w:hAnsi="Century Gothic"/>
          <w:spacing w:val="-20"/>
          <w:w w:val="95"/>
        </w:rPr>
        <w:t xml:space="preserve"> </w:t>
      </w:r>
      <w:r w:rsidRPr="002E6272">
        <w:rPr>
          <w:rFonts w:ascii="Century Gothic" w:hAnsi="Century Gothic"/>
          <w:w w:val="95"/>
        </w:rPr>
        <w:t>Class</w:t>
      </w:r>
      <w:r w:rsidRPr="002E6272">
        <w:rPr>
          <w:rFonts w:ascii="Century Gothic" w:hAnsi="Century Gothic"/>
          <w:spacing w:val="-22"/>
          <w:w w:val="95"/>
        </w:rPr>
        <w:t xml:space="preserve"> </w:t>
      </w:r>
      <w:r w:rsidRPr="002E6272">
        <w:rPr>
          <w:rFonts w:ascii="Century Gothic" w:hAnsi="Century Gothic"/>
          <w:w w:val="95"/>
        </w:rPr>
        <w:t>3</w:t>
      </w:r>
      <w:r w:rsidRPr="002E6272">
        <w:rPr>
          <w:rFonts w:ascii="Century Gothic" w:hAnsi="Century Gothic"/>
          <w:spacing w:val="-20"/>
          <w:w w:val="95"/>
        </w:rPr>
        <w:t xml:space="preserve"> </w:t>
      </w:r>
      <w:r w:rsidRPr="002E6272">
        <w:rPr>
          <w:rFonts w:ascii="Century Gothic" w:hAnsi="Century Gothic"/>
          <w:w w:val="95"/>
        </w:rPr>
        <w:t>pests</w:t>
      </w:r>
      <w:r w:rsidRPr="002E6272">
        <w:rPr>
          <w:rFonts w:ascii="Century Gothic" w:hAnsi="Century Gothic"/>
          <w:spacing w:val="-22"/>
          <w:w w:val="95"/>
        </w:rPr>
        <w:t xml:space="preserve"> </w:t>
      </w:r>
      <w:r w:rsidRPr="002E6272">
        <w:rPr>
          <w:rFonts w:ascii="Century Gothic" w:hAnsi="Century Gothic"/>
          <w:w w:val="95"/>
        </w:rPr>
        <w:t>(environmental</w:t>
      </w:r>
      <w:r w:rsidRPr="002E6272">
        <w:rPr>
          <w:rFonts w:ascii="Century Gothic" w:hAnsi="Century Gothic"/>
          <w:w w:val="103"/>
        </w:rPr>
        <w:t xml:space="preserve"> </w:t>
      </w:r>
      <w:r w:rsidRPr="002E6272">
        <w:rPr>
          <w:rFonts w:ascii="Century Gothic" w:hAnsi="Century Gothic"/>
        </w:rPr>
        <w:t>weeds)</w:t>
      </w:r>
      <w:r w:rsidRPr="002E6272">
        <w:rPr>
          <w:rFonts w:ascii="Century Gothic" w:hAnsi="Century Gothic"/>
          <w:spacing w:val="-6"/>
        </w:rPr>
        <w:t xml:space="preserve"> </w:t>
      </w:r>
      <w:r w:rsidRPr="002E6272">
        <w:rPr>
          <w:rFonts w:ascii="Century Gothic" w:hAnsi="Century Gothic"/>
        </w:rPr>
        <w:t>where</w:t>
      </w:r>
      <w:r w:rsidRPr="002E6272">
        <w:rPr>
          <w:rFonts w:ascii="Century Gothic" w:hAnsi="Century Gothic"/>
          <w:spacing w:val="-5"/>
        </w:rPr>
        <w:t xml:space="preserve"> </w:t>
      </w:r>
      <w:r w:rsidRPr="002E6272">
        <w:rPr>
          <w:rFonts w:ascii="Century Gothic" w:hAnsi="Century Gothic"/>
        </w:rPr>
        <w:t>appropriate.</w:t>
      </w:r>
      <w:r w:rsidRPr="002E6272">
        <w:rPr>
          <w:rFonts w:ascii="Century Gothic" w:hAnsi="Century Gothic"/>
          <w:spacing w:val="-5"/>
        </w:rPr>
        <w:t xml:space="preserve"> </w:t>
      </w:r>
      <w:r w:rsidRPr="002E6272">
        <w:rPr>
          <w:rFonts w:ascii="Century Gothic" w:hAnsi="Century Gothic"/>
        </w:rPr>
        <w:t>The</w:t>
      </w:r>
      <w:r w:rsidRPr="002E6272">
        <w:rPr>
          <w:rFonts w:ascii="Century Gothic" w:hAnsi="Century Gothic"/>
          <w:spacing w:val="-5"/>
        </w:rPr>
        <w:t xml:space="preserve"> </w:t>
      </w:r>
      <w:r w:rsidRPr="002E6272">
        <w:rPr>
          <w:rFonts w:ascii="Century Gothic" w:hAnsi="Century Gothic"/>
        </w:rPr>
        <w:t>impact</w:t>
      </w:r>
      <w:r w:rsidRPr="002E6272">
        <w:rPr>
          <w:rFonts w:ascii="Century Gothic" w:hAnsi="Century Gothic"/>
          <w:spacing w:val="-5"/>
        </w:rPr>
        <w:t xml:space="preserve"> </w:t>
      </w:r>
      <w:r w:rsidRPr="002E6272">
        <w:rPr>
          <w:rFonts w:ascii="Century Gothic" w:hAnsi="Century Gothic"/>
        </w:rPr>
        <w:t>on</w:t>
      </w:r>
      <w:r w:rsidRPr="002E6272">
        <w:rPr>
          <w:rFonts w:ascii="Century Gothic" w:hAnsi="Century Gothic"/>
          <w:spacing w:val="-6"/>
        </w:rPr>
        <w:t xml:space="preserve"> </w:t>
      </w:r>
      <w:r w:rsidRPr="002E6272">
        <w:rPr>
          <w:rFonts w:ascii="Century Gothic" w:hAnsi="Century Gothic"/>
        </w:rPr>
        <w:t>non-target</w:t>
      </w:r>
      <w:r w:rsidRPr="002E6272">
        <w:rPr>
          <w:rFonts w:ascii="Century Gothic" w:hAnsi="Century Gothic"/>
          <w:spacing w:val="-4"/>
        </w:rPr>
        <w:t xml:space="preserve"> </w:t>
      </w:r>
      <w:r w:rsidRPr="002E6272">
        <w:rPr>
          <w:rFonts w:ascii="Century Gothic" w:hAnsi="Century Gothic"/>
        </w:rPr>
        <w:t>species,</w:t>
      </w:r>
      <w:r w:rsidRPr="002E6272">
        <w:rPr>
          <w:rFonts w:ascii="Century Gothic" w:hAnsi="Century Gothic"/>
          <w:spacing w:val="-5"/>
        </w:rPr>
        <w:t xml:space="preserve"> </w:t>
      </w:r>
      <w:r w:rsidRPr="002E6272">
        <w:rPr>
          <w:rFonts w:ascii="Century Gothic" w:hAnsi="Century Gothic"/>
        </w:rPr>
        <w:t>particularly</w:t>
      </w:r>
      <w:r w:rsidRPr="002E6272">
        <w:rPr>
          <w:rFonts w:ascii="Century Gothic" w:hAnsi="Century Gothic"/>
          <w:spacing w:val="-6"/>
        </w:rPr>
        <w:t xml:space="preserve"> </w:t>
      </w:r>
      <w:r w:rsidRPr="002E6272">
        <w:rPr>
          <w:rFonts w:ascii="Century Gothic" w:hAnsi="Century Gothic"/>
        </w:rPr>
        <w:t>those</w:t>
      </w:r>
      <w:r w:rsidRPr="002E6272">
        <w:rPr>
          <w:rFonts w:ascii="Century Gothic" w:hAnsi="Century Gothic"/>
          <w:spacing w:val="-6"/>
        </w:rPr>
        <w:t xml:space="preserve"> </w:t>
      </w:r>
      <w:r w:rsidRPr="002E6272">
        <w:rPr>
          <w:rFonts w:ascii="Century Gothic" w:hAnsi="Century Gothic"/>
        </w:rPr>
        <w:t>of</w:t>
      </w:r>
      <w:r w:rsidRPr="002E6272">
        <w:rPr>
          <w:rFonts w:ascii="Century Gothic" w:hAnsi="Century Gothic"/>
          <w:spacing w:val="-6"/>
        </w:rPr>
        <w:t xml:space="preserve"> </w:t>
      </w:r>
      <w:r w:rsidRPr="002E6272">
        <w:rPr>
          <w:rFonts w:ascii="Century Gothic" w:hAnsi="Century Gothic"/>
        </w:rPr>
        <w:t>environmental</w:t>
      </w:r>
      <w:r w:rsidRPr="002E6272">
        <w:rPr>
          <w:rFonts w:ascii="Century Gothic" w:hAnsi="Century Gothic"/>
          <w:w w:val="95"/>
        </w:rPr>
        <w:t xml:space="preserve"> significance,</w:t>
      </w:r>
      <w:r w:rsidRPr="002E6272">
        <w:rPr>
          <w:rFonts w:ascii="Century Gothic" w:hAnsi="Century Gothic"/>
          <w:spacing w:val="-29"/>
          <w:w w:val="95"/>
        </w:rPr>
        <w:t xml:space="preserve"> </w:t>
      </w:r>
      <w:r w:rsidRPr="002E6272">
        <w:rPr>
          <w:rFonts w:ascii="Century Gothic" w:hAnsi="Century Gothic"/>
          <w:w w:val="95"/>
        </w:rPr>
        <w:t>will</w:t>
      </w:r>
      <w:r w:rsidRPr="002E6272">
        <w:rPr>
          <w:rFonts w:ascii="Century Gothic" w:hAnsi="Century Gothic"/>
          <w:spacing w:val="-31"/>
          <w:w w:val="95"/>
        </w:rPr>
        <w:t xml:space="preserve"> </w:t>
      </w:r>
      <w:r w:rsidRPr="002E6272">
        <w:rPr>
          <w:rFonts w:ascii="Century Gothic" w:hAnsi="Century Gothic"/>
          <w:w w:val="95"/>
        </w:rPr>
        <w:t>be</w:t>
      </w:r>
      <w:r w:rsidRPr="002E6272">
        <w:rPr>
          <w:rFonts w:ascii="Century Gothic" w:hAnsi="Century Gothic"/>
          <w:spacing w:val="-30"/>
          <w:w w:val="95"/>
        </w:rPr>
        <w:t xml:space="preserve"> </w:t>
      </w:r>
      <w:r w:rsidRPr="002E6272">
        <w:rPr>
          <w:rFonts w:ascii="Century Gothic" w:hAnsi="Century Gothic"/>
          <w:w w:val="95"/>
        </w:rPr>
        <w:t>minimized.</w:t>
      </w:r>
    </w:p>
    <w:p w14:paraId="4B7E79A1" w14:textId="77777777" w:rsidR="00726919" w:rsidRPr="002E6272" w:rsidRDefault="00726919" w:rsidP="00726919">
      <w:pPr>
        <w:rPr>
          <w:rFonts w:ascii="Century Gothic" w:eastAsia="Arial Narrow" w:hAnsi="Century Gothic"/>
          <w:b/>
          <w:bCs/>
          <w:i/>
          <w:iCs/>
        </w:rPr>
      </w:pPr>
      <w:bookmarkStart w:id="476" w:name="_bookmark83"/>
      <w:bookmarkEnd w:id="476"/>
      <w:r w:rsidRPr="002E6272">
        <w:rPr>
          <w:rFonts w:ascii="Century Gothic" w:hAnsi="Century Gothic"/>
          <w:b/>
          <w:bCs/>
          <w:i/>
          <w:iCs/>
        </w:rPr>
        <w:t>IPM Capacity Building:</w:t>
      </w:r>
    </w:p>
    <w:p w14:paraId="4E0CFE76" w14:textId="77777777" w:rsidR="00726919" w:rsidRPr="002E6272" w:rsidRDefault="00726919" w:rsidP="00726919">
      <w:pPr>
        <w:rPr>
          <w:rFonts w:ascii="Century Gothic" w:hAnsi="Century Gothic"/>
        </w:rPr>
      </w:pPr>
      <w:r w:rsidRPr="002E6272">
        <w:rPr>
          <w:rFonts w:ascii="Century Gothic" w:hAnsi="Century Gothic"/>
        </w:rPr>
        <w:t>The purpose of the capacity building of farmers in particular is to help farmers develop their</w:t>
      </w:r>
      <w:r w:rsidRPr="002E6272">
        <w:rPr>
          <w:rFonts w:ascii="Century Gothic" w:hAnsi="Century Gothic"/>
          <w:spacing w:val="38"/>
        </w:rPr>
        <w:t xml:space="preserve"> </w:t>
      </w:r>
      <w:r w:rsidRPr="002E6272">
        <w:rPr>
          <w:rFonts w:ascii="Century Gothic" w:hAnsi="Century Gothic"/>
        </w:rPr>
        <w:t>IPM</w:t>
      </w:r>
      <w:r w:rsidRPr="002E6272">
        <w:rPr>
          <w:rFonts w:ascii="Century Gothic" w:hAnsi="Century Gothic"/>
          <w:w w:val="103"/>
        </w:rPr>
        <w:t xml:space="preserve"> </w:t>
      </w:r>
      <w:r w:rsidRPr="002E6272">
        <w:rPr>
          <w:rFonts w:ascii="Century Gothic" w:hAnsi="Century Gothic"/>
          <w:w w:val="95"/>
        </w:rPr>
        <w:t>approaches</w:t>
      </w:r>
      <w:r w:rsidRPr="002E6272">
        <w:rPr>
          <w:rFonts w:ascii="Century Gothic" w:hAnsi="Century Gothic"/>
          <w:spacing w:val="-11"/>
          <w:w w:val="95"/>
        </w:rPr>
        <w:t xml:space="preserve"> </w:t>
      </w:r>
      <w:r w:rsidRPr="002E6272">
        <w:rPr>
          <w:rFonts w:ascii="Century Gothic" w:hAnsi="Century Gothic"/>
          <w:w w:val="95"/>
        </w:rPr>
        <w:t>to</w:t>
      </w:r>
      <w:r w:rsidRPr="002E6272">
        <w:rPr>
          <w:rFonts w:ascii="Century Gothic" w:hAnsi="Century Gothic"/>
          <w:spacing w:val="-10"/>
          <w:w w:val="95"/>
        </w:rPr>
        <w:t xml:space="preserve"> </w:t>
      </w:r>
      <w:r w:rsidRPr="002E6272">
        <w:rPr>
          <w:rFonts w:ascii="Century Gothic" w:hAnsi="Century Gothic"/>
          <w:w w:val="95"/>
        </w:rPr>
        <w:t>the</w:t>
      </w:r>
      <w:r w:rsidRPr="002E6272">
        <w:rPr>
          <w:rFonts w:ascii="Century Gothic" w:hAnsi="Century Gothic"/>
          <w:spacing w:val="-11"/>
          <w:w w:val="95"/>
        </w:rPr>
        <w:t xml:space="preserve"> </w:t>
      </w:r>
      <w:r w:rsidRPr="002E6272">
        <w:rPr>
          <w:rFonts w:ascii="Century Gothic" w:hAnsi="Century Gothic"/>
          <w:w w:val="95"/>
        </w:rPr>
        <w:t>management</w:t>
      </w:r>
      <w:r w:rsidRPr="002E6272">
        <w:rPr>
          <w:rFonts w:ascii="Century Gothic" w:hAnsi="Century Gothic"/>
          <w:spacing w:val="-11"/>
          <w:w w:val="95"/>
        </w:rPr>
        <w:t xml:space="preserve"> </w:t>
      </w:r>
      <w:r w:rsidRPr="002E6272">
        <w:rPr>
          <w:rFonts w:ascii="Century Gothic" w:hAnsi="Century Gothic"/>
          <w:w w:val="95"/>
        </w:rPr>
        <w:t>of</w:t>
      </w:r>
      <w:r w:rsidRPr="002E6272">
        <w:rPr>
          <w:rFonts w:ascii="Century Gothic" w:hAnsi="Century Gothic"/>
          <w:spacing w:val="-9"/>
          <w:w w:val="95"/>
        </w:rPr>
        <w:t xml:space="preserve"> </w:t>
      </w:r>
      <w:r w:rsidRPr="002E6272">
        <w:rPr>
          <w:rFonts w:ascii="Century Gothic" w:hAnsi="Century Gothic"/>
          <w:w w:val="95"/>
        </w:rPr>
        <w:t>pests</w:t>
      </w:r>
      <w:r w:rsidRPr="002E6272">
        <w:rPr>
          <w:rFonts w:ascii="Century Gothic" w:hAnsi="Century Gothic"/>
          <w:spacing w:val="-9"/>
          <w:w w:val="95"/>
        </w:rPr>
        <w:t xml:space="preserve"> </w:t>
      </w:r>
      <w:r w:rsidRPr="002E6272">
        <w:rPr>
          <w:rFonts w:ascii="Century Gothic" w:hAnsi="Century Gothic"/>
          <w:w w:val="95"/>
        </w:rPr>
        <w:t>and</w:t>
      </w:r>
      <w:r w:rsidRPr="002E6272">
        <w:rPr>
          <w:rFonts w:ascii="Century Gothic" w:hAnsi="Century Gothic"/>
          <w:spacing w:val="-10"/>
          <w:w w:val="95"/>
        </w:rPr>
        <w:t xml:space="preserve"> </w:t>
      </w:r>
      <w:r w:rsidRPr="002E6272">
        <w:rPr>
          <w:rFonts w:ascii="Century Gothic" w:hAnsi="Century Gothic"/>
          <w:w w:val="95"/>
        </w:rPr>
        <w:t>diseases</w:t>
      </w:r>
      <w:r w:rsidRPr="002E6272">
        <w:rPr>
          <w:rFonts w:ascii="Century Gothic" w:hAnsi="Century Gothic"/>
          <w:spacing w:val="-9"/>
          <w:w w:val="95"/>
        </w:rPr>
        <w:t xml:space="preserve"> </w:t>
      </w:r>
      <w:r w:rsidRPr="002E6272">
        <w:rPr>
          <w:rFonts w:ascii="Century Gothic" w:hAnsi="Century Gothic"/>
          <w:w w:val="95"/>
        </w:rPr>
        <w:t>under</w:t>
      </w:r>
      <w:r w:rsidRPr="002E6272">
        <w:rPr>
          <w:rFonts w:ascii="Century Gothic" w:hAnsi="Century Gothic"/>
          <w:spacing w:val="-9"/>
          <w:w w:val="95"/>
        </w:rPr>
        <w:t xml:space="preserve"> </w:t>
      </w:r>
      <w:r w:rsidRPr="002E6272">
        <w:rPr>
          <w:rFonts w:ascii="Century Gothic" w:hAnsi="Century Gothic"/>
          <w:w w:val="95"/>
        </w:rPr>
        <w:t>the</w:t>
      </w:r>
      <w:r w:rsidRPr="002E6272">
        <w:rPr>
          <w:rFonts w:ascii="Century Gothic" w:hAnsi="Century Gothic"/>
          <w:spacing w:val="-11"/>
          <w:w w:val="95"/>
        </w:rPr>
        <w:t xml:space="preserve"> </w:t>
      </w:r>
      <w:r w:rsidRPr="002E6272">
        <w:rPr>
          <w:rFonts w:ascii="Century Gothic" w:hAnsi="Century Gothic"/>
          <w:w w:val="95"/>
        </w:rPr>
        <w:t>Project.</w:t>
      </w:r>
      <w:r w:rsidRPr="002E6272">
        <w:rPr>
          <w:rFonts w:ascii="Century Gothic" w:hAnsi="Century Gothic"/>
          <w:spacing w:val="-6"/>
          <w:w w:val="95"/>
        </w:rPr>
        <w:t xml:space="preserve"> </w:t>
      </w:r>
      <w:r w:rsidRPr="002E6272">
        <w:rPr>
          <w:rFonts w:ascii="Century Gothic" w:hAnsi="Century Gothic"/>
          <w:spacing w:val="-2"/>
          <w:w w:val="95"/>
        </w:rPr>
        <w:t>The</w:t>
      </w:r>
      <w:r w:rsidRPr="002E6272">
        <w:rPr>
          <w:rFonts w:ascii="Century Gothic" w:hAnsi="Century Gothic"/>
          <w:spacing w:val="-11"/>
          <w:w w:val="95"/>
        </w:rPr>
        <w:t xml:space="preserve"> </w:t>
      </w:r>
      <w:r w:rsidRPr="002E6272">
        <w:rPr>
          <w:rFonts w:ascii="Century Gothic" w:hAnsi="Century Gothic"/>
          <w:w w:val="95"/>
        </w:rPr>
        <w:t>success</w:t>
      </w:r>
      <w:r w:rsidRPr="002E6272">
        <w:rPr>
          <w:rFonts w:ascii="Century Gothic" w:hAnsi="Century Gothic"/>
          <w:spacing w:val="-11"/>
          <w:w w:val="95"/>
        </w:rPr>
        <w:t xml:space="preserve"> </w:t>
      </w:r>
      <w:r w:rsidRPr="002E6272">
        <w:rPr>
          <w:rFonts w:ascii="Century Gothic" w:hAnsi="Century Gothic"/>
          <w:w w:val="95"/>
        </w:rPr>
        <w:t>of</w:t>
      </w:r>
      <w:r w:rsidRPr="002E6272">
        <w:rPr>
          <w:rFonts w:ascii="Century Gothic" w:hAnsi="Century Gothic"/>
          <w:spacing w:val="-9"/>
          <w:w w:val="95"/>
        </w:rPr>
        <w:t xml:space="preserve"> </w:t>
      </w:r>
      <w:r w:rsidRPr="002E6272">
        <w:rPr>
          <w:rFonts w:ascii="Century Gothic" w:hAnsi="Century Gothic"/>
          <w:w w:val="95"/>
        </w:rPr>
        <w:t>IPM</w:t>
      </w:r>
      <w:r w:rsidRPr="002E6272">
        <w:rPr>
          <w:rFonts w:ascii="Century Gothic" w:hAnsi="Century Gothic"/>
          <w:spacing w:val="-10"/>
          <w:w w:val="95"/>
        </w:rPr>
        <w:t xml:space="preserve"> </w:t>
      </w:r>
      <w:r w:rsidRPr="002E6272">
        <w:rPr>
          <w:rFonts w:ascii="Century Gothic" w:hAnsi="Century Gothic"/>
          <w:w w:val="95"/>
        </w:rPr>
        <w:t>depends</w:t>
      </w:r>
      <w:r w:rsidRPr="002E6272">
        <w:rPr>
          <w:rFonts w:ascii="Century Gothic" w:hAnsi="Century Gothic"/>
          <w:w w:val="78"/>
        </w:rPr>
        <w:t xml:space="preserve"> </w:t>
      </w:r>
      <w:r w:rsidRPr="002E6272">
        <w:rPr>
          <w:rFonts w:ascii="Century Gothic" w:hAnsi="Century Gothic"/>
        </w:rPr>
        <w:t>largely</w:t>
      </w:r>
      <w:r w:rsidRPr="002E6272">
        <w:rPr>
          <w:rFonts w:ascii="Century Gothic" w:hAnsi="Century Gothic"/>
          <w:spacing w:val="-26"/>
        </w:rPr>
        <w:t xml:space="preserve"> </w:t>
      </w:r>
      <w:r w:rsidRPr="002E6272">
        <w:rPr>
          <w:rFonts w:ascii="Century Gothic" w:hAnsi="Century Gothic"/>
        </w:rPr>
        <w:t>on</w:t>
      </w:r>
      <w:r w:rsidRPr="002E6272">
        <w:rPr>
          <w:rFonts w:ascii="Century Gothic" w:hAnsi="Century Gothic"/>
          <w:spacing w:val="-26"/>
        </w:rPr>
        <w:t xml:space="preserve"> </w:t>
      </w:r>
      <w:r w:rsidRPr="002E6272">
        <w:rPr>
          <w:rFonts w:ascii="Century Gothic" w:hAnsi="Century Gothic"/>
        </w:rPr>
        <w:t>developing</w:t>
      </w:r>
      <w:r w:rsidRPr="002E6272">
        <w:rPr>
          <w:rFonts w:ascii="Century Gothic" w:hAnsi="Century Gothic"/>
          <w:spacing w:val="-26"/>
        </w:rPr>
        <w:t xml:space="preserve"> </w:t>
      </w:r>
      <w:r w:rsidRPr="002E6272">
        <w:rPr>
          <w:rFonts w:ascii="Century Gothic" w:hAnsi="Century Gothic"/>
        </w:rPr>
        <w:t>and</w:t>
      </w:r>
      <w:r w:rsidRPr="002E6272">
        <w:rPr>
          <w:rFonts w:ascii="Century Gothic" w:hAnsi="Century Gothic"/>
          <w:spacing w:val="-26"/>
        </w:rPr>
        <w:t xml:space="preserve"> </w:t>
      </w:r>
      <w:r w:rsidRPr="002E6272">
        <w:rPr>
          <w:rFonts w:ascii="Century Gothic" w:hAnsi="Century Gothic"/>
        </w:rPr>
        <w:t>sustaining</w:t>
      </w:r>
      <w:r w:rsidRPr="002E6272">
        <w:rPr>
          <w:rFonts w:ascii="Century Gothic" w:hAnsi="Century Gothic"/>
          <w:spacing w:val="-26"/>
        </w:rPr>
        <w:t xml:space="preserve"> </w:t>
      </w:r>
      <w:r w:rsidRPr="002E6272">
        <w:rPr>
          <w:rFonts w:ascii="Century Gothic" w:hAnsi="Century Gothic"/>
        </w:rPr>
        <w:t>institutional</w:t>
      </w:r>
      <w:r w:rsidRPr="002E6272">
        <w:rPr>
          <w:rFonts w:ascii="Century Gothic" w:hAnsi="Century Gothic"/>
          <w:spacing w:val="-25"/>
        </w:rPr>
        <w:t xml:space="preserve"> </w:t>
      </w:r>
      <w:r w:rsidRPr="002E6272">
        <w:rPr>
          <w:rFonts w:ascii="Century Gothic" w:hAnsi="Century Gothic"/>
        </w:rPr>
        <w:t>and</w:t>
      </w:r>
      <w:r w:rsidRPr="002E6272">
        <w:rPr>
          <w:rFonts w:ascii="Century Gothic" w:hAnsi="Century Gothic"/>
          <w:spacing w:val="-26"/>
        </w:rPr>
        <w:t xml:space="preserve"> </w:t>
      </w:r>
      <w:r w:rsidRPr="002E6272">
        <w:rPr>
          <w:rFonts w:ascii="Century Gothic" w:hAnsi="Century Gothic"/>
        </w:rPr>
        <w:t>human</w:t>
      </w:r>
      <w:r w:rsidRPr="002E6272">
        <w:rPr>
          <w:rFonts w:ascii="Century Gothic" w:hAnsi="Century Gothic"/>
          <w:spacing w:val="-26"/>
        </w:rPr>
        <w:t xml:space="preserve"> </w:t>
      </w:r>
      <w:r w:rsidRPr="002E6272">
        <w:rPr>
          <w:rFonts w:ascii="Century Gothic" w:hAnsi="Century Gothic"/>
        </w:rPr>
        <w:t>capacity</w:t>
      </w:r>
      <w:r w:rsidRPr="002E6272">
        <w:rPr>
          <w:rFonts w:ascii="Century Gothic" w:hAnsi="Century Gothic"/>
          <w:spacing w:val="-26"/>
        </w:rPr>
        <w:t xml:space="preserve"> </w:t>
      </w:r>
      <w:r w:rsidRPr="002E6272">
        <w:rPr>
          <w:rFonts w:ascii="Century Gothic" w:hAnsi="Century Gothic"/>
        </w:rPr>
        <w:t>to</w:t>
      </w:r>
      <w:r w:rsidRPr="002E6272">
        <w:rPr>
          <w:rFonts w:ascii="Century Gothic" w:hAnsi="Century Gothic"/>
          <w:spacing w:val="-26"/>
        </w:rPr>
        <w:t xml:space="preserve"> </w:t>
      </w:r>
      <w:r w:rsidRPr="002E6272">
        <w:rPr>
          <w:rFonts w:ascii="Century Gothic" w:hAnsi="Century Gothic"/>
        </w:rPr>
        <w:t>facilitate</w:t>
      </w:r>
      <w:r w:rsidRPr="002E6272">
        <w:rPr>
          <w:rFonts w:ascii="Century Gothic" w:hAnsi="Century Gothic"/>
          <w:spacing w:val="-25"/>
        </w:rPr>
        <w:t xml:space="preserve"> </w:t>
      </w:r>
      <w:r w:rsidRPr="002E6272">
        <w:rPr>
          <w:rFonts w:ascii="Century Gothic" w:hAnsi="Century Gothic"/>
        </w:rPr>
        <w:t>informed</w:t>
      </w:r>
      <w:r w:rsidRPr="002E6272">
        <w:rPr>
          <w:rFonts w:ascii="Century Gothic" w:hAnsi="Century Gothic"/>
          <w:spacing w:val="-25"/>
        </w:rPr>
        <w:t xml:space="preserve"> </w:t>
      </w:r>
      <w:r w:rsidRPr="002E6272">
        <w:rPr>
          <w:rFonts w:ascii="Century Gothic" w:hAnsi="Century Gothic"/>
        </w:rPr>
        <w:t>decision</w:t>
      </w:r>
      <w:r w:rsidRPr="002E6272">
        <w:rPr>
          <w:rFonts w:ascii="Century Gothic" w:hAnsi="Century Gothic"/>
          <w:w w:val="94"/>
        </w:rPr>
        <w:t xml:space="preserve"> </w:t>
      </w:r>
      <w:r w:rsidRPr="002E6272">
        <w:rPr>
          <w:rFonts w:ascii="Century Gothic" w:hAnsi="Century Gothic"/>
        </w:rPr>
        <w:t>making</w:t>
      </w:r>
      <w:r w:rsidRPr="002E6272">
        <w:rPr>
          <w:rFonts w:ascii="Century Gothic" w:hAnsi="Century Gothic"/>
          <w:spacing w:val="-19"/>
        </w:rPr>
        <w:t xml:space="preserve"> </w:t>
      </w:r>
      <w:r w:rsidRPr="002E6272">
        <w:rPr>
          <w:rFonts w:ascii="Century Gothic" w:hAnsi="Century Gothic"/>
        </w:rPr>
        <w:t>by</w:t>
      </w:r>
      <w:r w:rsidRPr="002E6272">
        <w:rPr>
          <w:rFonts w:ascii="Century Gothic" w:hAnsi="Century Gothic"/>
          <w:spacing w:val="-18"/>
        </w:rPr>
        <w:t xml:space="preserve"> </w:t>
      </w:r>
      <w:r w:rsidRPr="002E6272">
        <w:rPr>
          <w:rFonts w:ascii="Century Gothic" w:hAnsi="Century Gothic"/>
        </w:rPr>
        <w:t>farmers</w:t>
      </w:r>
      <w:r w:rsidRPr="002E6272">
        <w:rPr>
          <w:rFonts w:ascii="Century Gothic" w:hAnsi="Century Gothic"/>
          <w:spacing w:val="-18"/>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farm</w:t>
      </w:r>
      <w:r w:rsidRPr="002E6272">
        <w:rPr>
          <w:rFonts w:ascii="Century Gothic" w:hAnsi="Century Gothic"/>
          <w:spacing w:val="-18"/>
        </w:rPr>
        <w:t xml:space="preserve"> </w:t>
      </w:r>
      <w:r w:rsidRPr="002E6272">
        <w:rPr>
          <w:rFonts w:ascii="Century Gothic" w:hAnsi="Century Gothic"/>
        </w:rPr>
        <w:t>assistants,</w:t>
      </w:r>
      <w:r w:rsidRPr="002E6272">
        <w:rPr>
          <w:rFonts w:ascii="Century Gothic" w:hAnsi="Century Gothic"/>
          <w:spacing w:val="-18"/>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empowering</w:t>
      </w:r>
      <w:r w:rsidRPr="002E6272">
        <w:rPr>
          <w:rFonts w:ascii="Century Gothic" w:hAnsi="Century Gothic"/>
          <w:spacing w:val="-19"/>
        </w:rPr>
        <w:t xml:space="preserve"> </w:t>
      </w:r>
      <w:r w:rsidRPr="002E6272">
        <w:rPr>
          <w:rFonts w:ascii="Century Gothic" w:hAnsi="Century Gothic"/>
        </w:rPr>
        <w:t>them</w:t>
      </w:r>
      <w:r w:rsidRPr="002E6272">
        <w:rPr>
          <w:rFonts w:ascii="Century Gothic" w:hAnsi="Century Gothic"/>
          <w:spacing w:val="-18"/>
        </w:rPr>
        <w:t xml:space="preserve"> </w:t>
      </w:r>
      <w:r w:rsidRPr="002E6272">
        <w:rPr>
          <w:rFonts w:ascii="Century Gothic" w:hAnsi="Century Gothic"/>
        </w:rPr>
        <w:t>to</w:t>
      </w:r>
      <w:r w:rsidRPr="002E6272">
        <w:rPr>
          <w:rFonts w:ascii="Century Gothic" w:hAnsi="Century Gothic"/>
          <w:spacing w:val="-18"/>
        </w:rPr>
        <w:t xml:space="preserve"> </w:t>
      </w:r>
      <w:r w:rsidRPr="002E6272">
        <w:rPr>
          <w:rFonts w:ascii="Century Gothic" w:hAnsi="Century Gothic"/>
        </w:rPr>
        <w:t>integrate</w:t>
      </w:r>
      <w:r w:rsidRPr="002E6272">
        <w:rPr>
          <w:rFonts w:ascii="Century Gothic" w:hAnsi="Century Gothic"/>
          <w:spacing w:val="-19"/>
        </w:rPr>
        <w:t xml:space="preserve"> </w:t>
      </w:r>
      <w:r w:rsidRPr="002E6272">
        <w:rPr>
          <w:rFonts w:ascii="Century Gothic" w:hAnsi="Century Gothic"/>
        </w:rPr>
        <w:t>scientific</w:t>
      </w:r>
      <w:r w:rsidRPr="002E6272">
        <w:rPr>
          <w:rFonts w:ascii="Century Gothic" w:hAnsi="Century Gothic"/>
          <w:spacing w:val="-19"/>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traditional</w:t>
      </w:r>
      <w:r w:rsidRPr="002E6272">
        <w:rPr>
          <w:rFonts w:ascii="Century Gothic" w:hAnsi="Century Gothic"/>
          <w:w w:val="91"/>
        </w:rPr>
        <w:t xml:space="preserve"> </w:t>
      </w:r>
      <w:r w:rsidRPr="002E6272">
        <w:rPr>
          <w:rFonts w:ascii="Century Gothic" w:hAnsi="Century Gothic"/>
        </w:rPr>
        <w:t>knowledge to solve location-specific problems, and respond to market opportunities.</w:t>
      </w:r>
      <w:r w:rsidRPr="002E6272">
        <w:rPr>
          <w:rFonts w:ascii="Century Gothic" w:hAnsi="Century Gothic"/>
          <w:spacing w:val="37"/>
        </w:rPr>
        <w:t xml:space="preserve"> </w:t>
      </w:r>
      <w:r w:rsidRPr="002E6272">
        <w:rPr>
          <w:rFonts w:ascii="Century Gothic" w:hAnsi="Century Gothic"/>
        </w:rPr>
        <w:t>Poor</w:t>
      </w:r>
      <w:r w:rsidRPr="002E6272">
        <w:rPr>
          <w:rFonts w:ascii="Century Gothic" w:hAnsi="Century Gothic"/>
          <w:w w:val="105"/>
        </w:rPr>
        <w:t xml:space="preserve"> </w:t>
      </w:r>
      <w:r w:rsidRPr="002E6272">
        <w:rPr>
          <w:rFonts w:ascii="Century Gothic" w:hAnsi="Century Gothic"/>
        </w:rPr>
        <w:t>communication</w:t>
      </w:r>
      <w:r w:rsidRPr="002E6272">
        <w:rPr>
          <w:rFonts w:ascii="Century Gothic" w:hAnsi="Century Gothic"/>
          <w:spacing w:val="-31"/>
        </w:rPr>
        <w:t xml:space="preserve"> </w:t>
      </w:r>
      <w:r w:rsidRPr="002E6272">
        <w:rPr>
          <w:rFonts w:ascii="Century Gothic" w:hAnsi="Century Gothic"/>
        </w:rPr>
        <w:t>between</w:t>
      </w:r>
      <w:r w:rsidRPr="002E6272">
        <w:rPr>
          <w:rFonts w:ascii="Century Gothic" w:hAnsi="Century Gothic"/>
          <w:spacing w:val="-31"/>
        </w:rPr>
        <w:t xml:space="preserve"> </w:t>
      </w:r>
      <w:r w:rsidRPr="002E6272">
        <w:rPr>
          <w:rFonts w:ascii="Century Gothic" w:hAnsi="Century Gothic"/>
        </w:rPr>
        <w:t>farmers/farm</w:t>
      </w:r>
      <w:r w:rsidRPr="002E6272">
        <w:rPr>
          <w:rFonts w:ascii="Century Gothic" w:hAnsi="Century Gothic"/>
          <w:spacing w:val="-30"/>
        </w:rPr>
        <w:t xml:space="preserve"> </w:t>
      </w:r>
      <w:r w:rsidRPr="002E6272">
        <w:rPr>
          <w:rFonts w:ascii="Century Gothic" w:hAnsi="Century Gothic"/>
          <w:spacing w:val="-3"/>
        </w:rPr>
        <w:t>assistants,</w:t>
      </w:r>
      <w:r w:rsidRPr="002E6272">
        <w:rPr>
          <w:rFonts w:ascii="Century Gothic" w:hAnsi="Century Gothic"/>
          <w:spacing w:val="-30"/>
        </w:rPr>
        <w:t xml:space="preserve"> </w:t>
      </w:r>
      <w:r w:rsidRPr="002E6272">
        <w:rPr>
          <w:rFonts w:ascii="Century Gothic" w:hAnsi="Century Gothic"/>
        </w:rPr>
        <w:t>extension</w:t>
      </w:r>
      <w:r w:rsidRPr="002E6272">
        <w:rPr>
          <w:rFonts w:ascii="Century Gothic" w:hAnsi="Century Gothic"/>
          <w:spacing w:val="-32"/>
        </w:rPr>
        <w:t xml:space="preserve"> </w:t>
      </w:r>
      <w:r w:rsidRPr="002E6272">
        <w:rPr>
          <w:rFonts w:ascii="Century Gothic" w:hAnsi="Century Gothic"/>
        </w:rPr>
        <w:t>agents</w:t>
      </w:r>
      <w:r w:rsidRPr="002E6272">
        <w:rPr>
          <w:rFonts w:ascii="Century Gothic" w:hAnsi="Century Gothic"/>
          <w:spacing w:val="-31"/>
        </w:rPr>
        <w:t xml:space="preserve"> </w:t>
      </w:r>
      <w:r w:rsidRPr="002E6272">
        <w:rPr>
          <w:rFonts w:ascii="Century Gothic" w:hAnsi="Century Gothic"/>
        </w:rPr>
        <w:t>and</w:t>
      </w:r>
      <w:r w:rsidRPr="002E6272">
        <w:rPr>
          <w:rFonts w:ascii="Century Gothic" w:hAnsi="Century Gothic"/>
          <w:spacing w:val="-31"/>
        </w:rPr>
        <w:t xml:space="preserve"> </w:t>
      </w:r>
      <w:r w:rsidRPr="002E6272">
        <w:rPr>
          <w:rFonts w:ascii="Century Gothic" w:hAnsi="Century Gothic"/>
        </w:rPr>
        <w:t>researchers</w:t>
      </w:r>
      <w:r w:rsidRPr="002E6272">
        <w:rPr>
          <w:rFonts w:ascii="Century Gothic" w:hAnsi="Century Gothic"/>
          <w:spacing w:val="-31"/>
        </w:rPr>
        <w:t xml:space="preserve"> </w:t>
      </w:r>
      <w:r w:rsidRPr="002E6272">
        <w:rPr>
          <w:rFonts w:ascii="Century Gothic" w:hAnsi="Century Gothic"/>
        </w:rPr>
        <w:t>has</w:t>
      </w:r>
      <w:r w:rsidRPr="002E6272">
        <w:rPr>
          <w:rFonts w:ascii="Century Gothic" w:hAnsi="Century Gothic"/>
          <w:spacing w:val="-32"/>
        </w:rPr>
        <w:t xml:space="preserve"> </w:t>
      </w:r>
      <w:r w:rsidRPr="002E6272">
        <w:rPr>
          <w:rFonts w:ascii="Century Gothic" w:hAnsi="Century Gothic"/>
        </w:rPr>
        <w:t>often</w:t>
      </w:r>
      <w:r w:rsidRPr="002E6272">
        <w:rPr>
          <w:rFonts w:ascii="Century Gothic" w:hAnsi="Century Gothic"/>
          <w:spacing w:val="-31"/>
        </w:rPr>
        <w:t xml:space="preserve"> </w:t>
      </w:r>
      <w:r w:rsidRPr="002E6272">
        <w:rPr>
          <w:rFonts w:ascii="Century Gothic" w:hAnsi="Century Gothic"/>
        </w:rPr>
        <w:t>led</w:t>
      </w:r>
      <w:r w:rsidRPr="002E6272">
        <w:rPr>
          <w:rFonts w:ascii="Century Gothic" w:hAnsi="Century Gothic"/>
          <w:spacing w:val="-32"/>
        </w:rPr>
        <w:t xml:space="preserve"> </w:t>
      </w:r>
      <w:r w:rsidRPr="002E6272">
        <w:rPr>
          <w:rFonts w:ascii="Century Gothic" w:hAnsi="Century Gothic"/>
        </w:rPr>
        <w:t>to</w:t>
      </w:r>
      <w:r w:rsidRPr="002E6272">
        <w:rPr>
          <w:rFonts w:ascii="Century Gothic" w:hAnsi="Century Gothic"/>
          <w:w w:val="95"/>
        </w:rPr>
        <w:t xml:space="preserve"> </w:t>
      </w:r>
      <w:r w:rsidRPr="002E6272">
        <w:rPr>
          <w:rFonts w:ascii="Century Gothic" w:hAnsi="Century Gothic"/>
        </w:rPr>
        <w:t>poorly-targeted</w:t>
      </w:r>
      <w:r w:rsidRPr="002E6272">
        <w:rPr>
          <w:rFonts w:ascii="Century Gothic" w:hAnsi="Century Gothic"/>
          <w:spacing w:val="-7"/>
        </w:rPr>
        <w:t xml:space="preserve"> </w:t>
      </w:r>
      <w:r w:rsidRPr="002E6272">
        <w:rPr>
          <w:rFonts w:ascii="Century Gothic" w:hAnsi="Century Gothic"/>
        </w:rPr>
        <w:t>research</w:t>
      </w:r>
      <w:r w:rsidRPr="002E6272">
        <w:rPr>
          <w:rFonts w:ascii="Century Gothic" w:hAnsi="Century Gothic"/>
          <w:spacing w:val="-10"/>
        </w:rPr>
        <w:t xml:space="preserve"> </w:t>
      </w:r>
      <w:r w:rsidRPr="002E6272">
        <w:rPr>
          <w:rFonts w:ascii="Century Gothic" w:hAnsi="Century Gothic"/>
        </w:rPr>
        <w:t>or</w:t>
      </w:r>
      <w:r w:rsidRPr="002E6272">
        <w:rPr>
          <w:rFonts w:ascii="Century Gothic" w:hAnsi="Century Gothic"/>
          <w:spacing w:val="-7"/>
        </w:rPr>
        <w:t xml:space="preserve"> </w:t>
      </w:r>
      <w:r w:rsidRPr="002E6272">
        <w:rPr>
          <w:rFonts w:ascii="Century Gothic" w:hAnsi="Century Gothic"/>
        </w:rPr>
        <w:t>to</w:t>
      </w:r>
      <w:r w:rsidRPr="002E6272">
        <w:rPr>
          <w:rFonts w:ascii="Century Gothic" w:hAnsi="Century Gothic"/>
          <w:spacing w:val="-6"/>
        </w:rPr>
        <w:t xml:space="preserve"> </w:t>
      </w:r>
      <w:r w:rsidRPr="002E6272">
        <w:rPr>
          <w:rFonts w:ascii="Century Gothic" w:hAnsi="Century Gothic"/>
        </w:rPr>
        <w:t>poor</w:t>
      </w:r>
      <w:r w:rsidRPr="002E6272">
        <w:rPr>
          <w:rFonts w:ascii="Century Gothic" w:hAnsi="Century Gothic"/>
          <w:spacing w:val="-8"/>
        </w:rPr>
        <w:t xml:space="preserve"> </w:t>
      </w:r>
      <w:r w:rsidRPr="002E6272">
        <w:rPr>
          <w:rFonts w:ascii="Century Gothic" w:hAnsi="Century Gothic"/>
        </w:rPr>
        <w:t>adoption</w:t>
      </w:r>
      <w:r w:rsidRPr="002E6272">
        <w:rPr>
          <w:rFonts w:ascii="Century Gothic" w:hAnsi="Century Gothic"/>
          <w:spacing w:val="-8"/>
        </w:rPr>
        <w:t xml:space="preserve"> </w:t>
      </w:r>
      <w:r w:rsidRPr="002E6272">
        <w:rPr>
          <w:rFonts w:ascii="Century Gothic" w:hAnsi="Century Gothic"/>
        </w:rPr>
        <w:t>of</w:t>
      </w:r>
      <w:r w:rsidRPr="002E6272">
        <w:rPr>
          <w:rFonts w:ascii="Century Gothic" w:hAnsi="Century Gothic"/>
          <w:spacing w:val="-7"/>
        </w:rPr>
        <w:t xml:space="preserve"> </w:t>
      </w:r>
      <w:r w:rsidRPr="002E6272">
        <w:rPr>
          <w:rFonts w:ascii="Century Gothic" w:hAnsi="Century Gothic"/>
        </w:rPr>
        <w:t>promising</w:t>
      </w:r>
      <w:r w:rsidRPr="002E6272">
        <w:rPr>
          <w:rFonts w:ascii="Century Gothic" w:hAnsi="Century Gothic"/>
          <w:spacing w:val="-7"/>
        </w:rPr>
        <w:t xml:space="preserve"> </w:t>
      </w:r>
      <w:r w:rsidRPr="002E6272">
        <w:rPr>
          <w:rFonts w:ascii="Century Gothic" w:hAnsi="Century Gothic"/>
        </w:rPr>
        <w:t>options</w:t>
      </w:r>
      <w:r w:rsidRPr="002E6272">
        <w:rPr>
          <w:rFonts w:ascii="Century Gothic" w:hAnsi="Century Gothic"/>
          <w:spacing w:val="-7"/>
        </w:rPr>
        <w:t xml:space="preserve"> </w:t>
      </w:r>
      <w:r w:rsidRPr="002E6272">
        <w:rPr>
          <w:rFonts w:ascii="Century Gothic" w:hAnsi="Century Gothic"/>
        </w:rPr>
        <w:t>generated</w:t>
      </w:r>
      <w:r w:rsidRPr="002E6272">
        <w:rPr>
          <w:rFonts w:ascii="Century Gothic" w:hAnsi="Century Gothic"/>
          <w:spacing w:val="-7"/>
        </w:rPr>
        <w:t xml:space="preserve"> </w:t>
      </w:r>
      <w:r w:rsidRPr="002E6272">
        <w:rPr>
          <w:rFonts w:ascii="Century Gothic" w:hAnsi="Century Gothic"/>
        </w:rPr>
        <w:t>by</w:t>
      </w:r>
      <w:r w:rsidRPr="002E6272">
        <w:rPr>
          <w:rFonts w:ascii="Century Gothic" w:hAnsi="Century Gothic"/>
          <w:spacing w:val="-6"/>
        </w:rPr>
        <w:t xml:space="preserve"> </w:t>
      </w:r>
      <w:r w:rsidRPr="002E6272">
        <w:rPr>
          <w:rFonts w:ascii="Century Gothic" w:hAnsi="Century Gothic"/>
        </w:rPr>
        <w:t>research.</w:t>
      </w:r>
      <w:r w:rsidRPr="002E6272">
        <w:rPr>
          <w:rFonts w:ascii="Century Gothic" w:hAnsi="Century Gothic"/>
          <w:spacing w:val="-7"/>
        </w:rPr>
        <w:t xml:space="preserve"> </w:t>
      </w:r>
      <w:r w:rsidRPr="002E6272">
        <w:rPr>
          <w:rFonts w:ascii="Century Gothic" w:hAnsi="Century Gothic"/>
          <w:spacing w:val="-2"/>
        </w:rPr>
        <w:t>The</w:t>
      </w:r>
      <w:r w:rsidRPr="002E6272">
        <w:rPr>
          <w:rFonts w:ascii="Century Gothic" w:hAnsi="Century Gothic"/>
          <w:spacing w:val="-6"/>
        </w:rPr>
        <w:t xml:space="preserve"> </w:t>
      </w:r>
      <w:r w:rsidRPr="002E6272">
        <w:rPr>
          <w:rFonts w:ascii="Century Gothic" w:hAnsi="Century Gothic"/>
        </w:rPr>
        <w:t>full</w:t>
      </w:r>
      <w:r w:rsidRPr="002E6272">
        <w:rPr>
          <w:rFonts w:ascii="Century Gothic" w:hAnsi="Century Gothic"/>
          <w:w w:val="103"/>
        </w:rPr>
        <w:t xml:space="preserve"> </w:t>
      </w:r>
      <w:r w:rsidRPr="002E6272">
        <w:rPr>
          <w:rFonts w:ascii="Century Gothic" w:hAnsi="Century Gothic"/>
          <w:w w:val="95"/>
        </w:rPr>
        <w:t>benefits</w:t>
      </w:r>
      <w:r w:rsidRPr="002E6272">
        <w:rPr>
          <w:rFonts w:ascii="Century Gothic" w:hAnsi="Century Gothic"/>
          <w:spacing w:val="-26"/>
          <w:w w:val="95"/>
        </w:rPr>
        <w:t xml:space="preserve"> </w:t>
      </w:r>
      <w:r w:rsidRPr="002E6272">
        <w:rPr>
          <w:rFonts w:ascii="Century Gothic" w:hAnsi="Century Gothic"/>
          <w:w w:val="95"/>
        </w:rPr>
        <w:t>of</w:t>
      </w:r>
      <w:r w:rsidRPr="002E6272">
        <w:rPr>
          <w:rFonts w:ascii="Century Gothic" w:hAnsi="Century Gothic"/>
          <w:spacing w:val="-24"/>
          <w:w w:val="95"/>
        </w:rPr>
        <w:t xml:space="preserve"> </w:t>
      </w:r>
      <w:r w:rsidRPr="002E6272">
        <w:rPr>
          <w:rFonts w:ascii="Century Gothic" w:hAnsi="Century Gothic"/>
          <w:w w:val="95"/>
        </w:rPr>
        <w:t>investments</w:t>
      </w:r>
      <w:r w:rsidRPr="002E6272">
        <w:rPr>
          <w:rFonts w:ascii="Century Gothic" w:hAnsi="Century Gothic"/>
          <w:spacing w:val="-24"/>
          <w:w w:val="95"/>
        </w:rPr>
        <w:t xml:space="preserve"> </w:t>
      </w:r>
      <w:r w:rsidRPr="002E6272">
        <w:rPr>
          <w:rFonts w:ascii="Century Gothic" w:hAnsi="Century Gothic"/>
          <w:w w:val="95"/>
        </w:rPr>
        <w:t>in</w:t>
      </w:r>
      <w:r w:rsidRPr="002E6272">
        <w:rPr>
          <w:rFonts w:ascii="Century Gothic" w:hAnsi="Century Gothic"/>
          <w:spacing w:val="-26"/>
          <w:w w:val="95"/>
        </w:rPr>
        <w:t xml:space="preserve"> </w:t>
      </w:r>
      <w:r w:rsidRPr="002E6272">
        <w:rPr>
          <w:rFonts w:ascii="Century Gothic" w:hAnsi="Century Gothic"/>
          <w:w w:val="95"/>
        </w:rPr>
        <w:t>agricultural</w:t>
      </w:r>
      <w:r w:rsidRPr="002E6272">
        <w:rPr>
          <w:rFonts w:ascii="Century Gothic" w:hAnsi="Century Gothic"/>
          <w:spacing w:val="-25"/>
          <w:w w:val="95"/>
        </w:rPr>
        <w:t xml:space="preserve"> </w:t>
      </w:r>
      <w:r w:rsidRPr="002E6272">
        <w:rPr>
          <w:rFonts w:ascii="Century Gothic" w:hAnsi="Century Gothic"/>
          <w:w w:val="95"/>
        </w:rPr>
        <w:t>research</w:t>
      </w:r>
      <w:r w:rsidRPr="002E6272">
        <w:rPr>
          <w:rFonts w:ascii="Century Gothic" w:hAnsi="Century Gothic"/>
          <w:spacing w:val="-25"/>
          <w:w w:val="95"/>
        </w:rPr>
        <w:t xml:space="preserve"> </w:t>
      </w:r>
      <w:r w:rsidRPr="002E6272">
        <w:rPr>
          <w:rFonts w:ascii="Century Gothic" w:hAnsi="Century Gothic"/>
          <w:w w:val="95"/>
        </w:rPr>
        <w:t>thereby</w:t>
      </w:r>
      <w:r w:rsidRPr="002E6272">
        <w:rPr>
          <w:rFonts w:ascii="Century Gothic" w:hAnsi="Century Gothic"/>
          <w:spacing w:val="-24"/>
          <w:w w:val="95"/>
        </w:rPr>
        <w:t xml:space="preserve"> </w:t>
      </w:r>
      <w:r w:rsidRPr="002E6272">
        <w:rPr>
          <w:rFonts w:ascii="Century Gothic" w:hAnsi="Century Gothic"/>
          <w:w w:val="95"/>
        </w:rPr>
        <w:t>remain</w:t>
      </w:r>
      <w:r w:rsidRPr="002E6272">
        <w:rPr>
          <w:rFonts w:ascii="Century Gothic" w:hAnsi="Century Gothic"/>
          <w:spacing w:val="-25"/>
          <w:w w:val="95"/>
        </w:rPr>
        <w:t xml:space="preserve"> </w:t>
      </w:r>
      <w:r w:rsidRPr="002E6272">
        <w:rPr>
          <w:rFonts w:ascii="Century Gothic" w:hAnsi="Century Gothic"/>
          <w:w w:val="95"/>
        </w:rPr>
        <w:t>untapped</w:t>
      </w:r>
      <w:r w:rsidRPr="002E6272">
        <w:rPr>
          <w:rFonts w:ascii="Century Gothic" w:hAnsi="Century Gothic"/>
          <w:spacing w:val="-24"/>
          <w:w w:val="95"/>
        </w:rPr>
        <w:t xml:space="preserve"> </w:t>
      </w:r>
      <w:r w:rsidRPr="002E6272">
        <w:rPr>
          <w:rFonts w:ascii="Century Gothic" w:hAnsi="Century Gothic"/>
          <w:w w:val="95"/>
        </w:rPr>
        <w:t>under</w:t>
      </w:r>
      <w:r w:rsidRPr="002E6272">
        <w:rPr>
          <w:rFonts w:ascii="Century Gothic" w:hAnsi="Century Gothic"/>
          <w:spacing w:val="-26"/>
          <w:w w:val="95"/>
        </w:rPr>
        <w:t xml:space="preserve"> </w:t>
      </w:r>
      <w:r w:rsidRPr="002E6272">
        <w:rPr>
          <w:rFonts w:ascii="Century Gothic" w:hAnsi="Century Gothic"/>
          <w:w w:val="95"/>
        </w:rPr>
        <w:t>these</w:t>
      </w:r>
      <w:r w:rsidRPr="002E6272">
        <w:rPr>
          <w:rFonts w:ascii="Century Gothic" w:hAnsi="Century Gothic"/>
          <w:spacing w:val="-23"/>
          <w:w w:val="95"/>
        </w:rPr>
        <w:t xml:space="preserve"> </w:t>
      </w:r>
      <w:r w:rsidRPr="002E6272">
        <w:rPr>
          <w:rFonts w:ascii="Century Gothic" w:hAnsi="Century Gothic"/>
          <w:w w:val="95"/>
        </w:rPr>
        <w:t>circumstances.</w:t>
      </w:r>
    </w:p>
    <w:p w14:paraId="638AE110" w14:textId="77777777" w:rsidR="00726919" w:rsidRPr="002E6272" w:rsidRDefault="00726919" w:rsidP="00726919">
      <w:pPr>
        <w:rPr>
          <w:rFonts w:ascii="Century Gothic" w:eastAsia="Arial" w:hAnsi="Century Gothic"/>
        </w:rPr>
      </w:pPr>
    </w:p>
    <w:p w14:paraId="61E907BD" w14:textId="77777777" w:rsidR="00726919" w:rsidRPr="002E6272" w:rsidRDefault="00726919" w:rsidP="00726919">
      <w:pPr>
        <w:rPr>
          <w:rFonts w:ascii="Century Gothic" w:hAnsi="Century Gothic"/>
        </w:rPr>
      </w:pPr>
      <w:r w:rsidRPr="002E6272">
        <w:rPr>
          <w:rFonts w:ascii="Century Gothic" w:hAnsi="Century Gothic"/>
        </w:rPr>
        <w:t xml:space="preserve">Farmer Field Schools </w:t>
      </w:r>
      <w:r w:rsidRPr="002E6272">
        <w:rPr>
          <w:rFonts w:ascii="Century Gothic" w:hAnsi="Century Gothic"/>
          <w:spacing w:val="-3"/>
        </w:rPr>
        <w:t xml:space="preserve">(FFS), </w:t>
      </w:r>
      <w:r w:rsidRPr="002E6272">
        <w:rPr>
          <w:rFonts w:ascii="Century Gothic" w:hAnsi="Century Gothic"/>
        </w:rPr>
        <w:t>Farmer participatory research (FPR) and participatory learning</w:t>
      </w:r>
      <w:r w:rsidRPr="002E6272">
        <w:rPr>
          <w:rFonts w:ascii="Century Gothic" w:hAnsi="Century Gothic"/>
          <w:spacing w:val="-8"/>
        </w:rPr>
        <w:t xml:space="preserve"> </w:t>
      </w:r>
      <w:r w:rsidRPr="002E6272">
        <w:rPr>
          <w:rFonts w:ascii="Century Gothic" w:hAnsi="Century Gothic"/>
        </w:rPr>
        <w:t>(PL)</w:t>
      </w:r>
      <w:r w:rsidRPr="002E6272">
        <w:rPr>
          <w:rFonts w:ascii="Century Gothic" w:hAnsi="Century Gothic"/>
          <w:w w:val="91"/>
        </w:rPr>
        <w:t xml:space="preserve"> </w:t>
      </w:r>
      <w:r w:rsidRPr="002E6272">
        <w:rPr>
          <w:rFonts w:ascii="Century Gothic" w:hAnsi="Century Gothic"/>
        </w:rPr>
        <w:t>approaches in capacity building efforts help to bridge this gap and make research results</w:t>
      </w:r>
      <w:r w:rsidRPr="002E6272">
        <w:rPr>
          <w:rFonts w:ascii="Century Gothic" w:hAnsi="Century Gothic"/>
          <w:spacing w:val="42"/>
        </w:rPr>
        <w:t xml:space="preserve"> </w:t>
      </w:r>
      <w:r w:rsidRPr="002E6272">
        <w:rPr>
          <w:rFonts w:ascii="Century Gothic" w:hAnsi="Century Gothic"/>
        </w:rPr>
        <w:t>more</w:t>
      </w:r>
      <w:r w:rsidRPr="002E6272">
        <w:rPr>
          <w:rFonts w:ascii="Century Gothic" w:hAnsi="Century Gothic"/>
          <w:w w:val="95"/>
        </w:rPr>
        <w:t xml:space="preserve"> </w:t>
      </w:r>
      <w:r w:rsidRPr="002E6272">
        <w:rPr>
          <w:rFonts w:ascii="Century Gothic" w:hAnsi="Century Gothic"/>
        </w:rPr>
        <w:t>understandable</w:t>
      </w:r>
      <w:r w:rsidRPr="002E6272">
        <w:rPr>
          <w:rFonts w:ascii="Century Gothic" w:hAnsi="Century Gothic"/>
          <w:spacing w:val="-28"/>
        </w:rPr>
        <w:t xml:space="preserve"> </w:t>
      </w:r>
      <w:r w:rsidRPr="002E6272">
        <w:rPr>
          <w:rFonts w:ascii="Century Gothic" w:hAnsi="Century Gothic"/>
        </w:rPr>
        <w:t>and</w:t>
      </w:r>
      <w:r w:rsidRPr="002E6272">
        <w:rPr>
          <w:rFonts w:ascii="Century Gothic" w:hAnsi="Century Gothic"/>
          <w:spacing w:val="-28"/>
        </w:rPr>
        <w:t xml:space="preserve"> </w:t>
      </w:r>
      <w:r w:rsidRPr="002E6272">
        <w:rPr>
          <w:rFonts w:ascii="Century Gothic" w:hAnsi="Century Gothic"/>
        </w:rPr>
        <w:t>useful</w:t>
      </w:r>
      <w:r w:rsidRPr="002E6272">
        <w:rPr>
          <w:rFonts w:ascii="Century Gothic" w:hAnsi="Century Gothic"/>
          <w:spacing w:val="-28"/>
        </w:rPr>
        <w:t xml:space="preserve"> </w:t>
      </w:r>
      <w:r w:rsidRPr="002E6272">
        <w:rPr>
          <w:rFonts w:ascii="Century Gothic" w:hAnsi="Century Gothic"/>
        </w:rPr>
        <w:t>to</w:t>
      </w:r>
      <w:r w:rsidRPr="002E6272">
        <w:rPr>
          <w:rFonts w:ascii="Century Gothic" w:hAnsi="Century Gothic"/>
          <w:spacing w:val="-27"/>
        </w:rPr>
        <w:t xml:space="preserve"> </w:t>
      </w:r>
      <w:r w:rsidRPr="002E6272">
        <w:rPr>
          <w:rFonts w:ascii="Century Gothic" w:hAnsi="Century Gothic"/>
        </w:rPr>
        <w:t>farmers</w:t>
      </w:r>
      <w:r w:rsidRPr="002E6272">
        <w:rPr>
          <w:rFonts w:ascii="Century Gothic" w:hAnsi="Century Gothic"/>
          <w:spacing w:val="-28"/>
        </w:rPr>
        <w:t xml:space="preserve"> </w:t>
      </w:r>
      <w:r w:rsidRPr="002E6272">
        <w:rPr>
          <w:rFonts w:ascii="Century Gothic" w:hAnsi="Century Gothic"/>
        </w:rPr>
        <w:t>and</w:t>
      </w:r>
      <w:r w:rsidRPr="002E6272">
        <w:rPr>
          <w:rFonts w:ascii="Century Gothic" w:hAnsi="Century Gothic"/>
          <w:spacing w:val="-28"/>
        </w:rPr>
        <w:t xml:space="preserve"> </w:t>
      </w:r>
      <w:r w:rsidRPr="002E6272">
        <w:rPr>
          <w:rFonts w:ascii="Century Gothic" w:hAnsi="Century Gothic"/>
        </w:rPr>
        <w:t>farm</w:t>
      </w:r>
      <w:r w:rsidRPr="002E6272">
        <w:rPr>
          <w:rFonts w:ascii="Century Gothic" w:hAnsi="Century Gothic"/>
          <w:spacing w:val="-27"/>
        </w:rPr>
        <w:t xml:space="preserve"> </w:t>
      </w:r>
      <w:r w:rsidRPr="002E6272">
        <w:rPr>
          <w:rFonts w:ascii="Century Gothic" w:hAnsi="Century Gothic"/>
        </w:rPr>
        <w:t>assistants.</w:t>
      </w:r>
      <w:r w:rsidRPr="002E6272">
        <w:rPr>
          <w:rFonts w:ascii="Century Gothic" w:hAnsi="Century Gothic"/>
          <w:spacing w:val="-28"/>
        </w:rPr>
        <w:t xml:space="preserve"> </w:t>
      </w:r>
      <w:r w:rsidRPr="002E6272">
        <w:rPr>
          <w:rFonts w:ascii="Century Gothic" w:hAnsi="Century Gothic"/>
        </w:rPr>
        <w:t>This</w:t>
      </w:r>
      <w:r w:rsidRPr="002E6272">
        <w:rPr>
          <w:rFonts w:ascii="Century Gothic" w:hAnsi="Century Gothic"/>
          <w:spacing w:val="-28"/>
        </w:rPr>
        <w:t xml:space="preserve"> </w:t>
      </w:r>
      <w:r w:rsidRPr="002E6272">
        <w:rPr>
          <w:rFonts w:ascii="Century Gothic" w:hAnsi="Century Gothic"/>
        </w:rPr>
        <w:t>is</w:t>
      </w:r>
      <w:r w:rsidRPr="002E6272">
        <w:rPr>
          <w:rFonts w:ascii="Century Gothic" w:hAnsi="Century Gothic"/>
          <w:spacing w:val="-28"/>
        </w:rPr>
        <w:t xml:space="preserve"> </w:t>
      </w:r>
      <w:r w:rsidRPr="002E6272">
        <w:rPr>
          <w:rFonts w:ascii="Century Gothic" w:hAnsi="Century Gothic"/>
        </w:rPr>
        <w:t>particularly</w:t>
      </w:r>
      <w:r w:rsidRPr="002E6272">
        <w:rPr>
          <w:rFonts w:ascii="Century Gothic" w:hAnsi="Century Gothic"/>
          <w:spacing w:val="-29"/>
        </w:rPr>
        <w:t xml:space="preserve"> </w:t>
      </w:r>
      <w:r w:rsidRPr="002E6272">
        <w:rPr>
          <w:rFonts w:ascii="Century Gothic" w:hAnsi="Century Gothic"/>
        </w:rPr>
        <w:t>the</w:t>
      </w:r>
      <w:r w:rsidRPr="002E6272">
        <w:rPr>
          <w:rFonts w:ascii="Century Gothic" w:hAnsi="Century Gothic"/>
          <w:spacing w:val="-28"/>
        </w:rPr>
        <w:t xml:space="preserve"> </w:t>
      </w:r>
      <w:r w:rsidRPr="002E6272">
        <w:rPr>
          <w:rFonts w:ascii="Century Gothic" w:hAnsi="Century Gothic"/>
        </w:rPr>
        <w:t>case</w:t>
      </w:r>
      <w:r w:rsidRPr="002E6272">
        <w:rPr>
          <w:rFonts w:ascii="Century Gothic" w:hAnsi="Century Gothic"/>
          <w:spacing w:val="-28"/>
        </w:rPr>
        <w:t xml:space="preserve"> </w:t>
      </w:r>
      <w:r w:rsidRPr="002E6272">
        <w:rPr>
          <w:rFonts w:ascii="Century Gothic" w:hAnsi="Century Gothic"/>
        </w:rPr>
        <w:t>in</w:t>
      </w:r>
      <w:r w:rsidRPr="002E6272">
        <w:rPr>
          <w:rFonts w:ascii="Century Gothic" w:hAnsi="Century Gothic"/>
          <w:spacing w:val="-28"/>
        </w:rPr>
        <w:t xml:space="preserve"> </w:t>
      </w:r>
      <w:r w:rsidRPr="002E6272">
        <w:rPr>
          <w:rFonts w:ascii="Century Gothic" w:hAnsi="Century Gothic"/>
        </w:rPr>
        <w:t>knowledge</w:t>
      </w:r>
      <w:r w:rsidRPr="002E6272">
        <w:rPr>
          <w:rFonts w:ascii="Century Gothic" w:hAnsi="Century Gothic"/>
          <w:w w:val="89"/>
        </w:rPr>
        <w:t xml:space="preserve"> </w:t>
      </w:r>
      <w:r w:rsidRPr="002E6272">
        <w:rPr>
          <w:rFonts w:ascii="Century Gothic" w:hAnsi="Century Gothic"/>
          <w:w w:val="90"/>
        </w:rPr>
        <w:t>intensive disciplines such as</w:t>
      </w:r>
      <w:r w:rsidRPr="002E6272">
        <w:rPr>
          <w:rFonts w:ascii="Century Gothic" w:hAnsi="Century Gothic"/>
          <w:spacing w:val="-19"/>
          <w:w w:val="90"/>
        </w:rPr>
        <w:t xml:space="preserve"> </w:t>
      </w:r>
      <w:r w:rsidRPr="002E6272">
        <w:rPr>
          <w:rFonts w:ascii="Century Gothic" w:hAnsi="Century Gothic"/>
          <w:w w:val="90"/>
        </w:rPr>
        <w:t>IPM.</w:t>
      </w:r>
    </w:p>
    <w:p w14:paraId="43DAD133" w14:textId="77777777" w:rsidR="00726919" w:rsidRPr="002E6272" w:rsidRDefault="00726919" w:rsidP="00726919">
      <w:pPr>
        <w:rPr>
          <w:rFonts w:ascii="Century Gothic" w:eastAsia="Arial" w:hAnsi="Century Gothic"/>
        </w:rPr>
      </w:pPr>
    </w:p>
    <w:p w14:paraId="3C986ED0" w14:textId="77777777" w:rsidR="00726919" w:rsidRPr="002E6272" w:rsidRDefault="00726919" w:rsidP="00726919">
      <w:pPr>
        <w:rPr>
          <w:rFonts w:ascii="Century Gothic" w:hAnsi="Century Gothic"/>
        </w:rPr>
      </w:pPr>
      <w:r w:rsidRPr="002E6272">
        <w:rPr>
          <w:rFonts w:ascii="Century Gothic" w:hAnsi="Century Gothic"/>
          <w:w w:val="95"/>
        </w:rPr>
        <w:t>Farmers</w:t>
      </w:r>
      <w:r w:rsidRPr="002E6272">
        <w:rPr>
          <w:rFonts w:ascii="Century Gothic" w:hAnsi="Century Gothic"/>
          <w:spacing w:val="-18"/>
          <w:w w:val="95"/>
        </w:rPr>
        <w:t xml:space="preserve"> </w:t>
      </w:r>
      <w:r w:rsidRPr="002E6272">
        <w:rPr>
          <w:rFonts w:ascii="Century Gothic" w:hAnsi="Century Gothic"/>
          <w:w w:val="95"/>
        </w:rPr>
        <w:t>will</w:t>
      </w:r>
      <w:r w:rsidRPr="002E6272">
        <w:rPr>
          <w:rFonts w:ascii="Century Gothic" w:hAnsi="Century Gothic"/>
          <w:spacing w:val="-18"/>
          <w:w w:val="95"/>
        </w:rPr>
        <w:t xml:space="preserve"> </w:t>
      </w:r>
      <w:r w:rsidRPr="002E6272">
        <w:rPr>
          <w:rFonts w:ascii="Century Gothic" w:hAnsi="Century Gothic"/>
          <w:w w:val="95"/>
        </w:rPr>
        <w:t>have</w:t>
      </w:r>
      <w:r w:rsidRPr="002E6272">
        <w:rPr>
          <w:rFonts w:ascii="Century Gothic" w:hAnsi="Century Gothic"/>
          <w:spacing w:val="-17"/>
          <w:w w:val="95"/>
        </w:rPr>
        <w:t xml:space="preserve"> </w:t>
      </w:r>
      <w:r w:rsidRPr="002E6272">
        <w:rPr>
          <w:rFonts w:ascii="Century Gothic" w:hAnsi="Century Gothic"/>
          <w:w w:val="95"/>
        </w:rPr>
        <w:t>the</w:t>
      </w:r>
      <w:r w:rsidRPr="002E6272">
        <w:rPr>
          <w:rFonts w:ascii="Century Gothic" w:hAnsi="Century Gothic"/>
          <w:spacing w:val="-17"/>
          <w:w w:val="95"/>
        </w:rPr>
        <w:t xml:space="preserve"> </w:t>
      </w:r>
      <w:r w:rsidRPr="002E6272">
        <w:rPr>
          <w:rFonts w:ascii="Century Gothic" w:hAnsi="Century Gothic"/>
          <w:w w:val="95"/>
        </w:rPr>
        <w:t>capacity</w:t>
      </w:r>
      <w:r w:rsidRPr="002E6272">
        <w:rPr>
          <w:rFonts w:ascii="Century Gothic" w:hAnsi="Century Gothic"/>
          <w:spacing w:val="-16"/>
          <w:w w:val="95"/>
        </w:rPr>
        <w:t xml:space="preserve"> </w:t>
      </w:r>
      <w:r w:rsidRPr="002E6272">
        <w:rPr>
          <w:rFonts w:ascii="Century Gothic" w:hAnsi="Century Gothic"/>
          <w:w w:val="95"/>
        </w:rPr>
        <w:t>to</w:t>
      </w:r>
      <w:r w:rsidRPr="002E6272">
        <w:rPr>
          <w:rFonts w:ascii="Century Gothic" w:hAnsi="Century Gothic"/>
          <w:spacing w:val="-16"/>
          <w:w w:val="95"/>
        </w:rPr>
        <w:t xml:space="preserve"> </w:t>
      </w:r>
      <w:r w:rsidRPr="002E6272">
        <w:rPr>
          <w:rFonts w:ascii="Century Gothic" w:hAnsi="Century Gothic"/>
          <w:w w:val="95"/>
        </w:rPr>
        <w:t>accurately</w:t>
      </w:r>
      <w:r w:rsidRPr="002E6272">
        <w:rPr>
          <w:rFonts w:ascii="Century Gothic" w:hAnsi="Century Gothic"/>
          <w:spacing w:val="-16"/>
          <w:w w:val="95"/>
        </w:rPr>
        <w:t xml:space="preserve"> </w:t>
      </w:r>
      <w:r w:rsidRPr="002E6272">
        <w:rPr>
          <w:rFonts w:ascii="Century Gothic" w:hAnsi="Century Gothic"/>
          <w:w w:val="95"/>
        </w:rPr>
        <w:t>identify</w:t>
      </w:r>
      <w:r w:rsidRPr="002E6272">
        <w:rPr>
          <w:rFonts w:ascii="Century Gothic" w:hAnsi="Century Gothic"/>
          <w:spacing w:val="-16"/>
          <w:w w:val="95"/>
        </w:rPr>
        <w:t xml:space="preserve"> </w:t>
      </w:r>
      <w:r w:rsidRPr="002E6272">
        <w:rPr>
          <w:rFonts w:ascii="Century Gothic" w:hAnsi="Century Gothic"/>
          <w:spacing w:val="-2"/>
          <w:w w:val="95"/>
        </w:rPr>
        <w:t>and</w:t>
      </w:r>
      <w:r w:rsidRPr="002E6272">
        <w:rPr>
          <w:rFonts w:ascii="Century Gothic" w:hAnsi="Century Gothic"/>
          <w:spacing w:val="-18"/>
          <w:w w:val="95"/>
        </w:rPr>
        <w:t xml:space="preserve"> </w:t>
      </w:r>
      <w:r w:rsidRPr="002E6272">
        <w:rPr>
          <w:rFonts w:ascii="Century Gothic" w:hAnsi="Century Gothic"/>
          <w:w w:val="95"/>
        </w:rPr>
        <w:t>diagnose</w:t>
      </w:r>
      <w:r w:rsidRPr="002E6272">
        <w:rPr>
          <w:rFonts w:ascii="Century Gothic" w:hAnsi="Century Gothic"/>
          <w:spacing w:val="-17"/>
          <w:w w:val="95"/>
        </w:rPr>
        <w:t xml:space="preserve"> </w:t>
      </w:r>
      <w:r w:rsidRPr="002E6272">
        <w:rPr>
          <w:rFonts w:ascii="Century Gothic" w:hAnsi="Century Gothic"/>
          <w:w w:val="95"/>
        </w:rPr>
        <w:t>pests</w:t>
      </w:r>
      <w:r w:rsidRPr="002E6272">
        <w:rPr>
          <w:rFonts w:ascii="Century Gothic" w:hAnsi="Century Gothic"/>
          <w:spacing w:val="-17"/>
          <w:w w:val="95"/>
        </w:rPr>
        <w:t xml:space="preserve"> </w:t>
      </w:r>
      <w:r w:rsidRPr="002E6272">
        <w:rPr>
          <w:rFonts w:ascii="Century Gothic" w:hAnsi="Century Gothic"/>
          <w:w w:val="95"/>
        </w:rPr>
        <w:t>and</w:t>
      </w:r>
      <w:r w:rsidRPr="002E6272">
        <w:rPr>
          <w:rFonts w:ascii="Century Gothic" w:hAnsi="Century Gothic"/>
          <w:spacing w:val="-18"/>
          <w:w w:val="95"/>
        </w:rPr>
        <w:t xml:space="preserve"> </w:t>
      </w:r>
      <w:r w:rsidRPr="002E6272">
        <w:rPr>
          <w:rFonts w:ascii="Century Gothic" w:hAnsi="Century Gothic"/>
          <w:w w:val="95"/>
        </w:rPr>
        <w:t>pest</w:t>
      </w:r>
      <w:r w:rsidRPr="002E6272">
        <w:rPr>
          <w:rFonts w:ascii="Century Gothic" w:hAnsi="Century Gothic"/>
          <w:spacing w:val="-18"/>
          <w:w w:val="95"/>
        </w:rPr>
        <w:t xml:space="preserve"> </w:t>
      </w:r>
      <w:r w:rsidRPr="002E6272">
        <w:rPr>
          <w:rFonts w:ascii="Century Gothic" w:hAnsi="Century Gothic"/>
          <w:w w:val="95"/>
        </w:rPr>
        <w:t>problems,</w:t>
      </w:r>
      <w:r w:rsidRPr="002E6272">
        <w:rPr>
          <w:rFonts w:ascii="Century Gothic" w:hAnsi="Century Gothic"/>
          <w:spacing w:val="-17"/>
          <w:w w:val="95"/>
        </w:rPr>
        <w:t xml:space="preserve"> </w:t>
      </w:r>
      <w:r w:rsidRPr="002E6272">
        <w:rPr>
          <w:rFonts w:ascii="Century Gothic" w:hAnsi="Century Gothic"/>
          <w:w w:val="95"/>
        </w:rPr>
        <w:t>understand</w:t>
      </w:r>
      <w:r w:rsidRPr="002E6272">
        <w:rPr>
          <w:rFonts w:ascii="Century Gothic" w:hAnsi="Century Gothic"/>
          <w:w w:val="94"/>
        </w:rPr>
        <w:t xml:space="preserve"> </w:t>
      </w:r>
      <w:r w:rsidRPr="002E6272">
        <w:rPr>
          <w:rFonts w:ascii="Century Gothic" w:hAnsi="Century Gothic"/>
        </w:rPr>
        <w:t>trophic</w:t>
      </w:r>
      <w:r w:rsidRPr="002E6272">
        <w:rPr>
          <w:rFonts w:ascii="Century Gothic" w:hAnsi="Century Gothic"/>
          <w:spacing w:val="-30"/>
        </w:rPr>
        <w:t xml:space="preserve"> </w:t>
      </w:r>
      <w:r w:rsidRPr="002E6272">
        <w:rPr>
          <w:rFonts w:ascii="Century Gothic" w:hAnsi="Century Gothic"/>
        </w:rPr>
        <w:t>relationships</w:t>
      </w:r>
      <w:r w:rsidRPr="002E6272">
        <w:rPr>
          <w:rFonts w:ascii="Century Gothic" w:hAnsi="Century Gothic"/>
          <w:spacing w:val="-30"/>
        </w:rPr>
        <w:t xml:space="preserve"> </w:t>
      </w:r>
      <w:r w:rsidRPr="002E6272">
        <w:rPr>
          <w:rFonts w:ascii="Century Gothic" w:hAnsi="Century Gothic"/>
        </w:rPr>
        <w:t>that</w:t>
      </w:r>
      <w:r w:rsidRPr="002E6272">
        <w:rPr>
          <w:rFonts w:ascii="Century Gothic" w:hAnsi="Century Gothic"/>
          <w:spacing w:val="-31"/>
        </w:rPr>
        <w:t xml:space="preserve"> </w:t>
      </w:r>
      <w:r w:rsidRPr="002E6272">
        <w:rPr>
          <w:rFonts w:ascii="Century Gothic" w:hAnsi="Century Gothic"/>
        </w:rPr>
        <w:t>underpin</w:t>
      </w:r>
      <w:r w:rsidRPr="002E6272">
        <w:rPr>
          <w:rFonts w:ascii="Century Gothic" w:hAnsi="Century Gothic"/>
          <w:spacing w:val="-30"/>
        </w:rPr>
        <w:t xml:space="preserve"> </w:t>
      </w:r>
      <w:r w:rsidRPr="002E6272">
        <w:rPr>
          <w:rFonts w:ascii="Century Gothic" w:hAnsi="Century Gothic"/>
        </w:rPr>
        <w:t>biological</w:t>
      </w:r>
      <w:r w:rsidRPr="002E6272">
        <w:rPr>
          <w:rFonts w:ascii="Century Gothic" w:hAnsi="Century Gothic"/>
          <w:spacing w:val="-30"/>
        </w:rPr>
        <w:t xml:space="preserve"> </w:t>
      </w:r>
      <w:r w:rsidRPr="002E6272">
        <w:rPr>
          <w:rFonts w:ascii="Century Gothic" w:hAnsi="Century Gothic"/>
        </w:rPr>
        <w:t>control</w:t>
      </w:r>
      <w:r w:rsidRPr="002E6272">
        <w:rPr>
          <w:rFonts w:ascii="Century Gothic" w:hAnsi="Century Gothic"/>
          <w:spacing w:val="-30"/>
        </w:rPr>
        <w:t xml:space="preserve"> </w:t>
      </w:r>
      <w:r w:rsidRPr="002E6272">
        <w:rPr>
          <w:rFonts w:ascii="Century Gothic" w:hAnsi="Century Gothic"/>
        </w:rPr>
        <w:t>opportunities,</w:t>
      </w:r>
      <w:r w:rsidRPr="002E6272">
        <w:rPr>
          <w:rFonts w:ascii="Century Gothic" w:hAnsi="Century Gothic"/>
          <w:spacing w:val="-30"/>
        </w:rPr>
        <w:t xml:space="preserve"> </w:t>
      </w:r>
      <w:r w:rsidRPr="002E6272">
        <w:rPr>
          <w:rFonts w:ascii="Century Gothic" w:hAnsi="Century Gothic"/>
        </w:rPr>
        <w:t>and</w:t>
      </w:r>
      <w:r w:rsidRPr="002E6272">
        <w:rPr>
          <w:rFonts w:ascii="Century Gothic" w:hAnsi="Century Gothic"/>
          <w:spacing w:val="-30"/>
        </w:rPr>
        <w:t xml:space="preserve"> </w:t>
      </w:r>
      <w:r w:rsidRPr="002E6272">
        <w:rPr>
          <w:rFonts w:ascii="Century Gothic" w:hAnsi="Century Gothic"/>
        </w:rPr>
        <w:t>use</w:t>
      </w:r>
      <w:r w:rsidRPr="002E6272">
        <w:rPr>
          <w:rFonts w:ascii="Century Gothic" w:hAnsi="Century Gothic"/>
          <w:spacing w:val="-30"/>
        </w:rPr>
        <w:t xml:space="preserve"> </w:t>
      </w:r>
      <w:r w:rsidRPr="002E6272">
        <w:rPr>
          <w:rFonts w:ascii="Century Gothic" w:hAnsi="Century Gothic"/>
        </w:rPr>
        <w:t>such</w:t>
      </w:r>
      <w:r w:rsidRPr="002E6272">
        <w:rPr>
          <w:rFonts w:ascii="Century Gothic" w:hAnsi="Century Gothic"/>
          <w:spacing w:val="-31"/>
        </w:rPr>
        <w:t xml:space="preserve"> </w:t>
      </w:r>
      <w:r w:rsidRPr="002E6272">
        <w:rPr>
          <w:rFonts w:ascii="Century Gothic" w:hAnsi="Century Gothic"/>
        </w:rPr>
        <w:t>knowledge</w:t>
      </w:r>
      <w:r w:rsidRPr="002E6272">
        <w:rPr>
          <w:rFonts w:ascii="Century Gothic" w:hAnsi="Century Gothic"/>
          <w:spacing w:val="-30"/>
        </w:rPr>
        <w:t xml:space="preserve"> </w:t>
      </w:r>
      <w:r w:rsidRPr="002E6272">
        <w:rPr>
          <w:rFonts w:ascii="Century Gothic" w:hAnsi="Century Gothic"/>
        </w:rPr>
        <w:t>to</w:t>
      </w:r>
      <w:r w:rsidRPr="002E6272">
        <w:rPr>
          <w:rFonts w:ascii="Century Gothic" w:hAnsi="Century Gothic"/>
          <w:spacing w:val="-29"/>
        </w:rPr>
        <w:t xml:space="preserve"> </w:t>
      </w:r>
      <w:r w:rsidRPr="002E6272">
        <w:rPr>
          <w:rFonts w:ascii="Century Gothic" w:hAnsi="Century Gothic"/>
        </w:rPr>
        <w:t>guide</w:t>
      </w:r>
      <w:r w:rsidRPr="002E6272">
        <w:rPr>
          <w:rFonts w:ascii="Century Gothic" w:hAnsi="Century Gothic"/>
          <w:w w:val="89"/>
        </w:rPr>
        <w:t xml:space="preserve"> </w:t>
      </w:r>
      <w:r w:rsidRPr="002E6272">
        <w:rPr>
          <w:rFonts w:ascii="Century Gothic" w:hAnsi="Century Gothic"/>
        </w:rPr>
        <w:t>pesticide</w:t>
      </w:r>
      <w:r w:rsidRPr="002E6272">
        <w:rPr>
          <w:rFonts w:ascii="Century Gothic" w:hAnsi="Century Gothic"/>
          <w:spacing w:val="-37"/>
        </w:rPr>
        <w:t xml:space="preserve"> </w:t>
      </w:r>
      <w:r w:rsidRPr="002E6272">
        <w:rPr>
          <w:rFonts w:ascii="Century Gothic" w:hAnsi="Century Gothic"/>
        </w:rPr>
        <w:t>and</w:t>
      </w:r>
      <w:r w:rsidRPr="002E6272">
        <w:rPr>
          <w:rFonts w:ascii="Century Gothic" w:hAnsi="Century Gothic"/>
          <w:spacing w:val="-37"/>
        </w:rPr>
        <w:t xml:space="preserve"> </w:t>
      </w:r>
      <w:r w:rsidRPr="002E6272">
        <w:rPr>
          <w:rFonts w:ascii="Century Gothic" w:hAnsi="Century Gothic"/>
        </w:rPr>
        <w:t>other</w:t>
      </w:r>
      <w:r w:rsidRPr="002E6272">
        <w:rPr>
          <w:rFonts w:ascii="Century Gothic" w:hAnsi="Century Gothic"/>
          <w:spacing w:val="-37"/>
        </w:rPr>
        <w:t xml:space="preserve"> </w:t>
      </w:r>
      <w:r w:rsidRPr="002E6272">
        <w:rPr>
          <w:rFonts w:ascii="Century Gothic" w:hAnsi="Century Gothic"/>
        </w:rPr>
        <w:t>kinds</w:t>
      </w:r>
      <w:r w:rsidRPr="002E6272">
        <w:rPr>
          <w:rFonts w:ascii="Century Gothic" w:hAnsi="Century Gothic"/>
          <w:spacing w:val="-38"/>
        </w:rPr>
        <w:t xml:space="preserve"> </w:t>
      </w:r>
      <w:r w:rsidRPr="002E6272">
        <w:rPr>
          <w:rFonts w:ascii="Century Gothic" w:hAnsi="Century Gothic"/>
        </w:rPr>
        <w:t>of</w:t>
      </w:r>
      <w:r w:rsidRPr="002E6272">
        <w:rPr>
          <w:rFonts w:ascii="Century Gothic" w:hAnsi="Century Gothic"/>
          <w:spacing w:val="-37"/>
        </w:rPr>
        <w:t xml:space="preserve"> </w:t>
      </w:r>
      <w:r w:rsidRPr="002E6272">
        <w:rPr>
          <w:rFonts w:ascii="Century Gothic" w:hAnsi="Century Gothic"/>
        </w:rPr>
        <w:t>interventions.</w:t>
      </w:r>
      <w:r w:rsidRPr="002E6272">
        <w:rPr>
          <w:rFonts w:ascii="Century Gothic" w:hAnsi="Century Gothic"/>
          <w:spacing w:val="-37"/>
        </w:rPr>
        <w:t xml:space="preserve"> </w:t>
      </w:r>
      <w:r w:rsidRPr="002E6272">
        <w:rPr>
          <w:rFonts w:ascii="Century Gothic" w:hAnsi="Century Gothic"/>
        </w:rPr>
        <w:t>Through</w:t>
      </w:r>
      <w:r w:rsidRPr="002E6272">
        <w:rPr>
          <w:rFonts w:ascii="Century Gothic" w:hAnsi="Century Gothic"/>
          <w:spacing w:val="-37"/>
        </w:rPr>
        <w:t xml:space="preserve"> </w:t>
      </w:r>
      <w:r w:rsidRPr="002E6272">
        <w:rPr>
          <w:rFonts w:ascii="Century Gothic" w:hAnsi="Century Gothic"/>
        </w:rPr>
        <w:t>the</w:t>
      </w:r>
      <w:r w:rsidRPr="002E6272">
        <w:rPr>
          <w:rFonts w:ascii="Century Gothic" w:hAnsi="Century Gothic"/>
          <w:spacing w:val="-37"/>
        </w:rPr>
        <w:t xml:space="preserve"> </w:t>
      </w:r>
      <w:r w:rsidRPr="002E6272">
        <w:rPr>
          <w:rFonts w:ascii="Century Gothic" w:hAnsi="Century Gothic"/>
        </w:rPr>
        <w:t>participatory</w:t>
      </w:r>
      <w:r w:rsidRPr="002E6272">
        <w:rPr>
          <w:rFonts w:ascii="Century Gothic" w:hAnsi="Century Gothic"/>
          <w:spacing w:val="-37"/>
        </w:rPr>
        <w:t xml:space="preserve"> </w:t>
      </w:r>
      <w:r w:rsidRPr="002E6272">
        <w:rPr>
          <w:rFonts w:ascii="Century Gothic" w:hAnsi="Century Gothic"/>
        </w:rPr>
        <w:t>approaches,</w:t>
      </w:r>
      <w:r w:rsidRPr="002E6272">
        <w:rPr>
          <w:rFonts w:ascii="Century Gothic" w:hAnsi="Century Gothic"/>
          <w:spacing w:val="-37"/>
        </w:rPr>
        <w:t xml:space="preserve"> </w:t>
      </w:r>
      <w:r w:rsidRPr="002E6272">
        <w:rPr>
          <w:rFonts w:ascii="Century Gothic" w:hAnsi="Century Gothic"/>
        </w:rPr>
        <w:t>the</w:t>
      </w:r>
      <w:r w:rsidRPr="002E6272">
        <w:rPr>
          <w:rFonts w:ascii="Century Gothic" w:hAnsi="Century Gothic"/>
          <w:spacing w:val="-38"/>
        </w:rPr>
        <w:t xml:space="preserve"> </w:t>
      </w:r>
      <w:r w:rsidRPr="002E6272">
        <w:rPr>
          <w:rFonts w:ascii="Century Gothic" w:hAnsi="Century Gothic"/>
        </w:rPr>
        <w:t>Project</w:t>
      </w:r>
      <w:r w:rsidRPr="002E6272">
        <w:rPr>
          <w:rFonts w:ascii="Century Gothic" w:hAnsi="Century Gothic"/>
          <w:spacing w:val="-36"/>
        </w:rPr>
        <w:t xml:space="preserve"> </w:t>
      </w:r>
      <w:r w:rsidRPr="002E6272">
        <w:rPr>
          <w:rFonts w:ascii="Century Gothic" w:hAnsi="Century Gothic"/>
        </w:rPr>
        <w:t>will</w:t>
      </w:r>
      <w:r w:rsidRPr="002E6272">
        <w:rPr>
          <w:rFonts w:ascii="Century Gothic" w:hAnsi="Century Gothic"/>
          <w:spacing w:val="-37"/>
        </w:rPr>
        <w:t xml:space="preserve"> </w:t>
      </w:r>
      <w:r w:rsidRPr="002E6272">
        <w:rPr>
          <w:rFonts w:ascii="Century Gothic" w:hAnsi="Century Gothic"/>
        </w:rPr>
        <w:t>build</w:t>
      </w:r>
      <w:r w:rsidRPr="002E6272">
        <w:rPr>
          <w:rFonts w:ascii="Century Gothic" w:hAnsi="Century Gothic"/>
          <w:w w:val="94"/>
        </w:rPr>
        <w:t xml:space="preserve"> </w:t>
      </w:r>
      <w:r w:rsidRPr="002E6272">
        <w:rPr>
          <w:rFonts w:ascii="Century Gothic" w:hAnsi="Century Gothic"/>
        </w:rPr>
        <w:t>local</w:t>
      </w:r>
      <w:r w:rsidRPr="002E6272">
        <w:rPr>
          <w:rFonts w:ascii="Century Gothic" w:hAnsi="Century Gothic"/>
          <w:spacing w:val="-36"/>
        </w:rPr>
        <w:t xml:space="preserve"> </w:t>
      </w:r>
      <w:r w:rsidRPr="002E6272">
        <w:rPr>
          <w:rFonts w:ascii="Century Gothic" w:hAnsi="Century Gothic"/>
        </w:rPr>
        <w:t>capacity</w:t>
      </w:r>
      <w:r w:rsidRPr="002E6272">
        <w:rPr>
          <w:rFonts w:ascii="Century Gothic" w:hAnsi="Century Gothic"/>
          <w:spacing w:val="-36"/>
        </w:rPr>
        <w:t xml:space="preserve"> </w:t>
      </w:r>
      <w:r w:rsidRPr="002E6272">
        <w:rPr>
          <w:rFonts w:ascii="Century Gothic" w:hAnsi="Century Gothic"/>
        </w:rPr>
        <w:t>to</w:t>
      </w:r>
      <w:r w:rsidRPr="002E6272">
        <w:rPr>
          <w:rFonts w:ascii="Century Gothic" w:hAnsi="Century Gothic"/>
          <w:spacing w:val="-36"/>
        </w:rPr>
        <w:t xml:space="preserve"> </w:t>
      </w:r>
      <w:r w:rsidRPr="002E6272">
        <w:rPr>
          <w:rFonts w:ascii="Century Gothic" w:hAnsi="Century Gothic"/>
        </w:rPr>
        <w:t>ensure</w:t>
      </w:r>
      <w:r w:rsidRPr="002E6272">
        <w:rPr>
          <w:rFonts w:ascii="Century Gothic" w:hAnsi="Century Gothic"/>
          <w:spacing w:val="-36"/>
        </w:rPr>
        <w:t xml:space="preserve"> </w:t>
      </w:r>
      <w:r w:rsidRPr="002E6272">
        <w:rPr>
          <w:rFonts w:ascii="Century Gothic" w:hAnsi="Century Gothic"/>
        </w:rPr>
        <w:t>rapid</w:t>
      </w:r>
      <w:r w:rsidRPr="002E6272">
        <w:rPr>
          <w:rFonts w:ascii="Century Gothic" w:hAnsi="Century Gothic"/>
          <w:spacing w:val="-36"/>
        </w:rPr>
        <w:t xml:space="preserve"> </w:t>
      </w:r>
      <w:r w:rsidRPr="002E6272">
        <w:rPr>
          <w:rFonts w:ascii="Century Gothic" w:hAnsi="Century Gothic"/>
        </w:rPr>
        <w:t>spread</w:t>
      </w:r>
      <w:r w:rsidRPr="002E6272">
        <w:rPr>
          <w:rFonts w:ascii="Century Gothic" w:hAnsi="Century Gothic"/>
          <w:spacing w:val="-36"/>
        </w:rPr>
        <w:t xml:space="preserve"> </w:t>
      </w:r>
      <w:r w:rsidRPr="002E6272">
        <w:rPr>
          <w:rFonts w:ascii="Century Gothic" w:hAnsi="Century Gothic"/>
        </w:rPr>
        <w:t>and</w:t>
      </w:r>
      <w:r w:rsidRPr="002E6272">
        <w:rPr>
          <w:rFonts w:ascii="Century Gothic" w:hAnsi="Century Gothic"/>
          <w:spacing w:val="-36"/>
        </w:rPr>
        <w:t xml:space="preserve"> </w:t>
      </w:r>
      <w:r w:rsidRPr="002E6272">
        <w:rPr>
          <w:rFonts w:ascii="Century Gothic" w:hAnsi="Century Gothic"/>
        </w:rPr>
        <w:t>adoption</w:t>
      </w:r>
      <w:r w:rsidRPr="002E6272">
        <w:rPr>
          <w:rFonts w:ascii="Century Gothic" w:hAnsi="Century Gothic"/>
          <w:spacing w:val="-37"/>
        </w:rPr>
        <w:t xml:space="preserve"> </w:t>
      </w:r>
      <w:r w:rsidRPr="002E6272">
        <w:rPr>
          <w:rFonts w:ascii="Century Gothic" w:hAnsi="Century Gothic"/>
        </w:rPr>
        <w:t>of</w:t>
      </w:r>
      <w:r w:rsidRPr="002E6272">
        <w:rPr>
          <w:rFonts w:ascii="Century Gothic" w:hAnsi="Century Gothic"/>
          <w:spacing w:val="-36"/>
        </w:rPr>
        <w:t xml:space="preserve"> </w:t>
      </w:r>
      <w:r w:rsidRPr="002E6272">
        <w:rPr>
          <w:rFonts w:ascii="Century Gothic" w:hAnsi="Century Gothic"/>
        </w:rPr>
        <w:t>ecologically</w:t>
      </w:r>
      <w:r w:rsidRPr="002E6272">
        <w:rPr>
          <w:rFonts w:ascii="Century Gothic" w:hAnsi="Century Gothic"/>
          <w:spacing w:val="-36"/>
        </w:rPr>
        <w:t xml:space="preserve"> </w:t>
      </w:r>
      <w:r w:rsidRPr="002E6272">
        <w:rPr>
          <w:rFonts w:ascii="Century Gothic" w:hAnsi="Century Gothic"/>
        </w:rPr>
        <w:t>sound</w:t>
      </w:r>
      <w:r w:rsidRPr="002E6272">
        <w:rPr>
          <w:rFonts w:ascii="Century Gothic" w:hAnsi="Century Gothic"/>
          <w:spacing w:val="-36"/>
        </w:rPr>
        <w:t xml:space="preserve"> </w:t>
      </w:r>
      <w:r w:rsidRPr="002E6272">
        <w:rPr>
          <w:rFonts w:ascii="Century Gothic" w:hAnsi="Century Gothic"/>
        </w:rPr>
        <w:t>and</w:t>
      </w:r>
      <w:r w:rsidRPr="002E6272">
        <w:rPr>
          <w:rFonts w:ascii="Century Gothic" w:hAnsi="Century Gothic"/>
          <w:spacing w:val="-36"/>
        </w:rPr>
        <w:t xml:space="preserve"> </w:t>
      </w:r>
      <w:r w:rsidRPr="002E6272">
        <w:rPr>
          <w:rFonts w:ascii="Century Gothic" w:hAnsi="Century Gothic"/>
        </w:rPr>
        <w:t>environmentally</w:t>
      </w:r>
      <w:r w:rsidRPr="002E6272">
        <w:rPr>
          <w:rFonts w:ascii="Century Gothic" w:hAnsi="Century Gothic"/>
          <w:spacing w:val="-36"/>
        </w:rPr>
        <w:t xml:space="preserve"> </w:t>
      </w:r>
      <w:r w:rsidRPr="002E6272">
        <w:rPr>
          <w:rFonts w:ascii="Century Gothic" w:hAnsi="Century Gothic"/>
        </w:rPr>
        <w:t>friendly</w:t>
      </w:r>
      <w:r w:rsidRPr="002E6272">
        <w:rPr>
          <w:rFonts w:ascii="Century Gothic" w:hAnsi="Century Gothic"/>
          <w:w w:val="90"/>
        </w:rPr>
        <w:t xml:space="preserve"> </w:t>
      </w:r>
      <w:r w:rsidRPr="002E6272">
        <w:rPr>
          <w:rFonts w:ascii="Century Gothic" w:hAnsi="Century Gothic"/>
          <w:w w:val="95"/>
        </w:rPr>
        <w:t>management</w:t>
      </w:r>
      <w:r w:rsidRPr="002E6272">
        <w:rPr>
          <w:rFonts w:ascii="Century Gothic" w:hAnsi="Century Gothic"/>
          <w:spacing w:val="-28"/>
          <w:w w:val="95"/>
        </w:rPr>
        <w:t xml:space="preserve"> </w:t>
      </w:r>
      <w:r w:rsidRPr="002E6272">
        <w:rPr>
          <w:rFonts w:ascii="Century Gothic" w:hAnsi="Century Gothic"/>
          <w:w w:val="95"/>
        </w:rPr>
        <w:t>practices</w:t>
      </w:r>
      <w:r w:rsidRPr="002E6272">
        <w:rPr>
          <w:rFonts w:ascii="Century Gothic" w:hAnsi="Century Gothic"/>
          <w:spacing w:val="-28"/>
          <w:w w:val="95"/>
        </w:rPr>
        <w:t xml:space="preserve"> </w:t>
      </w:r>
      <w:r w:rsidRPr="002E6272">
        <w:rPr>
          <w:rFonts w:ascii="Century Gothic" w:hAnsi="Century Gothic"/>
          <w:w w:val="95"/>
        </w:rPr>
        <w:t>especially</w:t>
      </w:r>
      <w:r w:rsidRPr="002E6272">
        <w:rPr>
          <w:rFonts w:ascii="Century Gothic" w:hAnsi="Century Gothic"/>
          <w:spacing w:val="-28"/>
          <w:w w:val="95"/>
        </w:rPr>
        <w:t xml:space="preserve"> </w:t>
      </w:r>
      <w:r w:rsidRPr="002E6272">
        <w:rPr>
          <w:rFonts w:ascii="Century Gothic" w:hAnsi="Century Gothic"/>
          <w:w w:val="95"/>
        </w:rPr>
        <w:t>among</w:t>
      </w:r>
      <w:r w:rsidRPr="002E6272">
        <w:rPr>
          <w:rFonts w:ascii="Century Gothic" w:hAnsi="Century Gothic"/>
          <w:spacing w:val="-29"/>
          <w:w w:val="95"/>
        </w:rPr>
        <w:t xml:space="preserve"> </w:t>
      </w:r>
      <w:r w:rsidRPr="002E6272">
        <w:rPr>
          <w:rFonts w:ascii="Century Gothic" w:hAnsi="Century Gothic"/>
          <w:w w:val="95"/>
        </w:rPr>
        <w:t>smallholder</w:t>
      </w:r>
      <w:r w:rsidRPr="002E6272">
        <w:rPr>
          <w:rFonts w:ascii="Century Gothic" w:hAnsi="Century Gothic"/>
          <w:spacing w:val="-29"/>
          <w:w w:val="95"/>
        </w:rPr>
        <w:t xml:space="preserve"> </w:t>
      </w:r>
      <w:r w:rsidRPr="002E6272">
        <w:rPr>
          <w:rFonts w:ascii="Century Gothic" w:hAnsi="Century Gothic"/>
          <w:w w:val="95"/>
        </w:rPr>
        <w:t>farmers</w:t>
      </w:r>
      <w:r w:rsidRPr="002E6272">
        <w:rPr>
          <w:rFonts w:ascii="Century Gothic" w:hAnsi="Century Gothic"/>
          <w:spacing w:val="-29"/>
          <w:w w:val="95"/>
        </w:rPr>
        <w:t xml:space="preserve"> </w:t>
      </w:r>
      <w:r w:rsidRPr="002E6272">
        <w:rPr>
          <w:rFonts w:ascii="Century Gothic" w:hAnsi="Century Gothic"/>
          <w:w w:val="95"/>
        </w:rPr>
        <w:t>in</w:t>
      </w:r>
      <w:r w:rsidRPr="002E6272">
        <w:rPr>
          <w:rFonts w:ascii="Century Gothic" w:hAnsi="Century Gothic"/>
          <w:spacing w:val="-29"/>
          <w:w w:val="95"/>
        </w:rPr>
        <w:t xml:space="preserve"> </w:t>
      </w:r>
      <w:r w:rsidRPr="002E6272">
        <w:rPr>
          <w:rFonts w:ascii="Century Gothic" w:hAnsi="Century Gothic"/>
          <w:w w:val="95"/>
        </w:rPr>
        <w:t>the</w:t>
      </w:r>
      <w:r w:rsidRPr="002E6272">
        <w:rPr>
          <w:rFonts w:ascii="Century Gothic" w:hAnsi="Century Gothic"/>
          <w:spacing w:val="-28"/>
          <w:w w:val="95"/>
        </w:rPr>
        <w:t xml:space="preserve"> </w:t>
      </w:r>
      <w:r w:rsidRPr="002E6272">
        <w:rPr>
          <w:rFonts w:ascii="Century Gothic" w:hAnsi="Century Gothic"/>
          <w:w w:val="95"/>
        </w:rPr>
        <w:t>project area.</w:t>
      </w:r>
      <w:r w:rsidRPr="002E6272">
        <w:rPr>
          <w:rFonts w:ascii="Century Gothic" w:hAnsi="Century Gothic"/>
          <w:spacing w:val="-30"/>
          <w:w w:val="95"/>
        </w:rPr>
        <w:t xml:space="preserve"> </w:t>
      </w:r>
      <w:r w:rsidRPr="002E6272">
        <w:rPr>
          <w:rFonts w:ascii="Century Gothic" w:hAnsi="Century Gothic"/>
          <w:spacing w:val="-2"/>
          <w:w w:val="95"/>
        </w:rPr>
        <w:t>The</w:t>
      </w:r>
      <w:r w:rsidRPr="002E6272">
        <w:rPr>
          <w:rFonts w:ascii="Century Gothic" w:hAnsi="Century Gothic"/>
          <w:w w:val="89"/>
        </w:rPr>
        <w:t xml:space="preserve"> </w:t>
      </w:r>
      <w:r w:rsidRPr="002E6272">
        <w:rPr>
          <w:rFonts w:ascii="Century Gothic" w:hAnsi="Century Gothic"/>
        </w:rPr>
        <w:t>farmers</w:t>
      </w:r>
      <w:r w:rsidRPr="002E6272">
        <w:rPr>
          <w:rFonts w:ascii="Century Gothic" w:hAnsi="Century Gothic"/>
          <w:spacing w:val="-38"/>
        </w:rPr>
        <w:t xml:space="preserve"> </w:t>
      </w:r>
      <w:r w:rsidRPr="002E6272">
        <w:rPr>
          <w:rFonts w:ascii="Century Gothic" w:hAnsi="Century Gothic"/>
        </w:rPr>
        <w:t>will</w:t>
      </w:r>
      <w:r w:rsidRPr="002E6272">
        <w:rPr>
          <w:rFonts w:ascii="Century Gothic" w:hAnsi="Century Gothic"/>
          <w:spacing w:val="-37"/>
        </w:rPr>
        <w:t xml:space="preserve"> </w:t>
      </w:r>
      <w:r w:rsidRPr="002E6272">
        <w:rPr>
          <w:rFonts w:ascii="Century Gothic" w:hAnsi="Century Gothic"/>
        </w:rPr>
        <w:t>learn</w:t>
      </w:r>
      <w:r w:rsidRPr="002E6272">
        <w:rPr>
          <w:rFonts w:ascii="Century Gothic" w:hAnsi="Century Gothic"/>
          <w:spacing w:val="-37"/>
        </w:rPr>
        <w:t xml:space="preserve"> </w:t>
      </w:r>
      <w:r w:rsidRPr="002E6272">
        <w:rPr>
          <w:rFonts w:ascii="Century Gothic" w:hAnsi="Century Gothic"/>
        </w:rPr>
        <w:t>cultural,</w:t>
      </w:r>
      <w:r w:rsidRPr="002E6272">
        <w:rPr>
          <w:rFonts w:ascii="Century Gothic" w:hAnsi="Century Gothic"/>
          <w:spacing w:val="-37"/>
        </w:rPr>
        <w:t xml:space="preserve"> </w:t>
      </w:r>
      <w:r w:rsidRPr="002E6272">
        <w:rPr>
          <w:rFonts w:ascii="Century Gothic" w:hAnsi="Century Gothic"/>
        </w:rPr>
        <w:t>biological</w:t>
      </w:r>
      <w:r w:rsidRPr="002E6272">
        <w:rPr>
          <w:rFonts w:ascii="Century Gothic" w:hAnsi="Century Gothic"/>
          <w:spacing w:val="-37"/>
        </w:rPr>
        <w:t xml:space="preserve"> </w:t>
      </w:r>
      <w:r w:rsidRPr="002E6272">
        <w:rPr>
          <w:rFonts w:ascii="Century Gothic" w:hAnsi="Century Gothic"/>
        </w:rPr>
        <w:t>and</w:t>
      </w:r>
      <w:r w:rsidRPr="002E6272">
        <w:rPr>
          <w:rFonts w:ascii="Century Gothic" w:hAnsi="Century Gothic"/>
          <w:spacing w:val="-37"/>
        </w:rPr>
        <w:t xml:space="preserve"> </w:t>
      </w:r>
      <w:r w:rsidRPr="002E6272">
        <w:rPr>
          <w:rFonts w:ascii="Century Gothic" w:hAnsi="Century Gothic"/>
        </w:rPr>
        <w:t>ecological</w:t>
      </w:r>
      <w:r w:rsidRPr="002E6272">
        <w:rPr>
          <w:rFonts w:ascii="Century Gothic" w:hAnsi="Century Gothic"/>
          <w:spacing w:val="-38"/>
        </w:rPr>
        <w:t xml:space="preserve"> </w:t>
      </w:r>
      <w:r w:rsidRPr="002E6272">
        <w:rPr>
          <w:rFonts w:ascii="Century Gothic" w:hAnsi="Century Gothic"/>
        </w:rPr>
        <w:t>processes</w:t>
      </w:r>
      <w:r w:rsidRPr="002E6272">
        <w:rPr>
          <w:rFonts w:ascii="Century Gothic" w:hAnsi="Century Gothic"/>
          <w:spacing w:val="-37"/>
        </w:rPr>
        <w:t xml:space="preserve"> </w:t>
      </w:r>
      <w:r w:rsidRPr="002E6272">
        <w:rPr>
          <w:rFonts w:ascii="Century Gothic" w:hAnsi="Century Gothic"/>
        </w:rPr>
        <w:t>underpinning</w:t>
      </w:r>
      <w:r w:rsidRPr="002E6272">
        <w:rPr>
          <w:rFonts w:ascii="Century Gothic" w:hAnsi="Century Gothic"/>
          <w:spacing w:val="-37"/>
        </w:rPr>
        <w:t xml:space="preserve"> </w:t>
      </w:r>
      <w:r w:rsidRPr="002E6272">
        <w:rPr>
          <w:rFonts w:ascii="Century Gothic" w:hAnsi="Century Gothic"/>
        </w:rPr>
        <w:t>IPM</w:t>
      </w:r>
      <w:r w:rsidRPr="002E6272">
        <w:rPr>
          <w:rFonts w:ascii="Century Gothic" w:hAnsi="Century Gothic"/>
          <w:spacing w:val="-36"/>
        </w:rPr>
        <w:t xml:space="preserve"> </w:t>
      </w:r>
      <w:r w:rsidRPr="002E6272">
        <w:rPr>
          <w:rFonts w:ascii="Century Gothic" w:hAnsi="Century Gothic"/>
        </w:rPr>
        <w:t>options,</w:t>
      </w:r>
      <w:r w:rsidRPr="002E6272">
        <w:rPr>
          <w:rFonts w:ascii="Century Gothic" w:hAnsi="Century Gothic"/>
          <w:spacing w:val="-37"/>
        </w:rPr>
        <w:t xml:space="preserve"> </w:t>
      </w:r>
      <w:r w:rsidRPr="002E6272">
        <w:rPr>
          <w:rFonts w:ascii="Century Gothic" w:hAnsi="Century Gothic"/>
        </w:rPr>
        <w:t>and</w:t>
      </w:r>
      <w:r w:rsidRPr="002E6272">
        <w:rPr>
          <w:rFonts w:ascii="Century Gothic" w:hAnsi="Century Gothic"/>
          <w:spacing w:val="-37"/>
        </w:rPr>
        <w:t xml:space="preserve"> </w:t>
      </w:r>
      <w:r w:rsidRPr="002E6272">
        <w:rPr>
          <w:rFonts w:ascii="Century Gothic" w:hAnsi="Century Gothic"/>
        </w:rPr>
        <w:t>use</w:t>
      </w:r>
      <w:r w:rsidRPr="002E6272">
        <w:rPr>
          <w:rFonts w:ascii="Century Gothic" w:hAnsi="Century Gothic"/>
          <w:spacing w:val="-37"/>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rPr>
        <w:t>newly</w:t>
      </w:r>
      <w:r w:rsidRPr="002E6272">
        <w:rPr>
          <w:rFonts w:ascii="Century Gothic" w:hAnsi="Century Gothic"/>
          <w:spacing w:val="-18"/>
        </w:rPr>
        <w:t xml:space="preserve"> </w:t>
      </w:r>
      <w:r w:rsidRPr="002E6272">
        <w:rPr>
          <w:rFonts w:ascii="Century Gothic" w:hAnsi="Century Gothic"/>
        </w:rPr>
        <w:t>acquired</w:t>
      </w:r>
      <w:r w:rsidRPr="002E6272">
        <w:rPr>
          <w:rFonts w:ascii="Century Gothic" w:hAnsi="Century Gothic"/>
          <w:spacing w:val="-19"/>
        </w:rPr>
        <w:t xml:space="preserve"> </w:t>
      </w:r>
      <w:r w:rsidRPr="002E6272">
        <w:rPr>
          <w:rFonts w:ascii="Century Gothic" w:hAnsi="Century Gothic"/>
        </w:rPr>
        <w:t>knowledge</w:t>
      </w:r>
      <w:r w:rsidRPr="002E6272">
        <w:rPr>
          <w:rFonts w:ascii="Century Gothic" w:hAnsi="Century Gothic"/>
          <w:spacing w:val="-18"/>
        </w:rPr>
        <w:t xml:space="preserve"> </w:t>
      </w:r>
      <w:r w:rsidRPr="002E6272">
        <w:rPr>
          <w:rFonts w:ascii="Century Gothic" w:hAnsi="Century Gothic"/>
        </w:rPr>
        <w:t>to</w:t>
      </w:r>
      <w:r w:rsidRPr="002E6272">
        <w:rPr>
          <w:rFonts w:ascii="Century Gothic" w:hAnsi="Century Gothic"/>
          <w:spacing w:val="-19"/>
        </w:rPr>
        <w:t xml:space="preserve"> </w:t>
      </w:r>
      <w:r w:rsidRPr="002E6272">
        <w:rPr>
          <w:rFonts w:ascii="Century Gothic" w:hAnsi="Century Gothic"/>
        </w:rPr>
        <w:t>choose</w:t>
      </w:r>
      <w:r w:rsidRPr="002E6272">
        <w:rPr>
          <w:rFonts w:ascii="Century Gothic" w:hAnsi="Century Gothic"/>
          <w:spacing w:val="-19"/>
        </w:rPr>
        <w:t xml:space="preserve"> </w:t>
      </w:r>
      <w:r w:rsidRPr="002E6272">
        <w:rPr>
          <w:rFonts w:ascii="Century Gothic" w:hAnsi="Century Gothic"/>
        </w:rPr>
        <w:t>compatible</w:t>
      </w:r>
      <w:r w:rsidRPr="002E6272">
        <w:rPr>
          <w:rFonts w:ascii="Century Gothic" w:hAnsi="Century Gothic"/>
          <w:spacing w:val="-19"/>
        </w:rPr>
        <w:t xml:space="preserve"> </w:t>
      </w:r>
      <w:r w:rsidRPr="002E6272">
        <w:rPr>
          <w:rFonts w:ascii="Century Gothic" w:hAnsi="Century Gothic"/>
        </w:rPr>
        <w:t>methods</w:t>
      </w:r>
      <w:r w:rsidRPr="002E6272">
        <w:rPr>
          <w:rFonts w:ascii="Century Gothic" w:hAnsi="Century Gothic"/>
          <w:spacing w:val="-18"/>
        </w:rPr>
        <w:t xml:space="preserve"> </w:t>
      </w:r>
      <w:r w:rsidRPr="002E6272">
        <w:rPr>
          <w:rFonts w:ascii="Century Gothic" w:hAnsi="Century Gothic"/>
        </w:rPr>
        <w:t>to</w:t>
      </w:r>
      <w:r w:rsidRPr="002E6272">
        <w:rPr>
          <w:rFonts w:ascii="Century Gothic" w:hAnsi="Century Gothic"/>
          <w:spacing w:val="-18"/>
        </w:rPr>
        <w:t xml:space="preserve"> </w:t>
      </w:r>
      <w:r w:rsidRPr="002E6272">
        <w:rPr>
          <w:rFonts w:ascii="Century Gothic" w:hAnsi="Century Gothic"/>
        </w:rPr>
        <w:t>reduce</w:t>
      </w:r>
      <w:r w:rsidRPr="002E6272">
        <w:rPr>
          <w:rFonts w:ascii="Century Gothic" w:hAnsi="Century Gothic"/>
          <w:spacing w:val="-15"/>
        </w:rPr>
        <w:t xml:space="preserve"> </w:t>
      </w:r>
      <w:r w:rsidRPr="002E6272">
        <w:rPr>
          <w:rFonts w:ascii="Century Gothic" w:hAnsi="Century Gothic"/>
        </w:rPr>
        <w:t>losses</w:t>
      </w:r>
      <w:r w:rsidRPr="002E6272">
        <w:rPr>
          <w:rFonts w:ascii="Century Gothic" w:hAnsi="Century Gothic"/>
          <w:spacing w:val="-19"/>
        </w:rPr>
        <w:t xml:space="preserve"> </w:t>
      </w:r>
      <w:r w:rsidRPr="002E6272">
        <w:rPr>
          <w:rFonts w:ascii="Century Gothic" w:hAnsi="Century Gothic"/>
        </w:rPr>
        <w:t>in</w:t>
      </w:r>
      <w:r w:rsidRPr="002E6272">
        <w:rPr>
          <w:rFonts w:ascii="Century Gothic" w:hAnsi="Century Gothic"/>
          <w:spacing w:val="-19"/>
        </w:rPr>
        <w:t xml:space="preserve"> </w:t>
      </w:r>
      <w:r w:rsidRPr="002E6272">
        <w:rPr>
          <w:rFonts w:ascii="Century Gothic" w:hAnsi="Century Gothic"/>
        </w:rPr>
        <w:t>production</w:t>
      </w:r>
      <w:r w:rsidRPr="002E6272">
        <w:rPr>
          <w:rFonts w:ascii="Century Gothic" w:hAnsi="Century Gothic"/>
          <w:spacing w:val="-19"/>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post-</w:t>
      </w:r>
      <w:r w:rsidRPr="002E6272">
        <w:rPr>
          <w:rFonts w:ascii="Century Gothic" w:hAnsi="Century Gothic"/>
          <w:w w:val="92"/>
        </w:rPr>
        <w:t xml:space="preserve"> </w:t>
      </w:r>
      <w:r w:rsidRPr="002E6272">
        <w:rPr>
          <w:rFonts w:ascii="Century Gothic" w:hAnsi="Century Gothic"/>
          <w:w w:val="90"/>
        </w:rPr>
        <w:t>harvest</w:t>
      </w:r>
      <w:r w:rsidRPr="002E6272">
        <w:rPr>
          <w:rFonts w:ascii="Century Gothic" w:hAnsi="Century Gothic"/>
          <w:spacing w:val="20"/>
          <w:w w:val="90"/>
        </w:rPr>
        <w:t xml:space="preserve"> </w:t>
      </w:r>
      <w:r w:rsidRPr="002E6272">
        <w:rPr>
          <w:rFonts w:ascii="Century Gothic" w:hAnsi="Century Gothic"/>
          <w:w w:val="90"/>
        </w:rPr>
        <w:t>storage.</w:t>
      </w:r>
    </w:p>
    <w:p w14:paraId="3EE000DF" w14:textId="77777777" w:rsidR="00726919" w:rsidRPr="002E6272" w:rsidRDefault="00726919" w:rsidP="00726919">
      <w:pPr>
        <w:rPr>
          <w:rFonts w:ascii="Century Gothic" w:eastAsia="Arial" w:hAnsi="Century Gothic"/>
        </w:rPr>
      </w:pPr>
    </w:p>
    <w:p w14:paraId="328E46A6" w14:textId="77777777" w:rsidR="00726919" w:rsidRPr="002E6272" w:rsidRDefault="00726919" w:rsidP="00726919">
      <w:pPr>
        <w:rPr>
          <w:rFonts w:ascii="Century Gothic" w:hAnsi="Century Gothic"/>
        </w:rPr>
      </w:pPr>
      <w:r w:rsidRPr="002E6272">
        <w:rPr>
          <w:rFonts w:ascii="Century Gothic" w:hAnsi="Century Gothic"/>
          <w:w w:val="95"/>
        </w:rPr>
        <w:lastRenderedPageBreak/>
        <w:t>A</w:t>
      </w:r>
      <w:r w:rsidRPr="002E6272">
        <w:rPr>
          <w:rFonts w:ascii="Century Gothic" w:hAnsi="Century Gothic"/>
          <w:spacing w:val="-17"/>
          <w:w w:val="95"/>
        </w:rPr>
        <w:t xml:space="preserve"> </w:t>
      </w:r>
      <w:r w:rsidRPr="002E6272">
        <w:rPr>
          <w:rFonts w:ascii="Century Gothic" w:hAnsi="Century Gothic"/>
          <w:w w:val="95"/>
        </w:rPr>
        <w:t>foundation</w:t>
      </w:r>
      <w:r w:rsidRPr="002E6272">
        <w:rPr>
          <w:rFonts w:ascii="Century Gothic" w:hAnsi="Century Gothic"/>
          <w:spacing w:val="-19"/>
          <w:w w:val="95"/>
        </w:rPr>
        <w:t xml:space="preserve"> </w:t>
      </w:r>
      <w:r w:rsidRPr="002E6272">
        <w:rPr>
          <w:rFonts w:ascii="Century Gothic" w:hAnsi="Century Gothic"/>
          <w:w w:val="95"/>
        </w:rPr>
        <w:t>element</w:t>
      </w:r>
      <w:r w:rsidRPr="002E6272">
        <w:rPr>
          <w:rFonts w:ascii="Century Gothic" w:hAnsi="Century Gothic"/>
          <w:spacing w:val="-18"/>
          <w:w w:val="95"/>
        </w:rPr>
        <w:t xml:space="preserve"> </w:t>
      </w:r>
      <w:r w:rsidRPr="002E6272">
        <w:rPr>
          <w:rFonts w:ascii="Century Gothic" w:hAnsi="Century Gothic"/>
          <w:w w:val="95"/>
        </w:rPr>
        <w:t>of</w:t>
      </w:r>
      <w:r w:rsidRPr="002E6272">
        <w:rPr>
          <w:rFonts w:ascii="Century Gothic" w:hAnsi="Century Gothic"/>
          <w:spacing w:val="-17"/>
          <w:w w:val="95"/>
        </w:rPr>
        <w:t xml:space="preserve"> </w:t>
      </w:r>
      <w:r w:rsidRPr="002E6272">
        <w:rPr>
          <w:rFonts w:ascii="Century Gothic" w:hAnsi="Century Gothic"/>
          <w:w w:val="95"/>
        </w:rPr>
        <w:t>the</w:t>
      </w:r>
      <w:r w:rsidRPr="002E6272">
        <w:rPr>
          <w:rFonts w:ascii="Century Gothic" w:hAnsi="Century Gothic"/>
          <w:spacing w:val="-17"/>
          <w:w w:val="95"/>
        </w:rPr>
        <w:t xml:space="preserve"> </w:t>
      </w:r>
      <w:r w:rsidRPr="002E6272">
        <w:rPr>
          <w:rFonts w:ascii="Century Gothic" w:hAnsi="Century Gothic"/>
          <w:w w:val="95"/>
        </w:rPr>
        <w:t>capacity</w:t>
      </w:r>
      <w:r w:rsidRPr="002E6272">
        <w:rPr>
          <w:rFonts w:ascii="Century Gothic" w:hAnsi="Century Gothic"/>
          <w:spacing w:val="-16"/>
          <w:w w:val="95"/>
        </w:rPr>
        <w:t xml:space="preserve"> </w:t>
      </w:r>
      <w:r w:rsidRPr="002E6272">
        <w:rPr>
          <w:rFonts w:ascii="Century Gothic" w:hAnsi="Century Gothic"/>
          <w:w w:val="95"/>
        </w:rPr>
        <w:t>building</w:t>
      </w:r>
      <w:r w:rsidRPr="002E6272">
        <w:rPr>
          <w:rFonts w:ascii="Century Gothic" w:hAnsi="Century Gothic"/>
          <w:spacing w:val="-17"/>
          <w:w w:val="95"/>
        </w:rPr>
        <w:t xml:space="preserve"> </w:t>
      </w:r>
      <w:r w:rsidRPr="002E6272">
        <w:rPr>
          <w:rFonts w:ascii="Century Gothic" w:hAnsi="Century Gothic"/>
          <w:w w:val="95"/>
        </w:rPr>
        <w:t>exercise</w:t>
      </w:r>
      <w:r w:rsidRPr="002E6272">
        <w:rPr>
          <w:rFonts w:ascii="Century Gothic" w:hAnsi="Century Gothic"/>
          <w:spacing w:val="-18"/>
          <w:w w:val="95"/>
        </w:rPr>
        <w:t xml:space="preserve"> </w:t>
      </w:r>
      <w:r w:rsidRPr="002E6272">
        <w:rPr>
          <w:rFonts w:ascii="Century Gothic" w:hAnsi="Century Gothic"/>
          <w:w w:val="95"/>
        </w:rPr>
        <w:t>is</w:t>
      </w:r>
      <w:r w:rsidRPr="002E6272">
        <w:rPr>
          <w:rFonts w:ascii="Century Gothic" w:hAnsi="Century Gothic"/>
          <w:spacing w:val="-17"/>
          <w:w w:val="95"/>
        </w:rPr>
        <w:t xml:space="preserve"> </w:t>
      </w:r>
      <w:r w:rsidRPr="002E6272">
        <w:rPr>
          <w:rFonts w:ascii="Century Gothic" w:hAnsi="Century Gothic"/>
          <w:w w:val="95"/>
        </w:rPr>
        <w:t>the</w:t>
      </w:r>
      <w:r w:rsidRPr="002E6272">
        <w:rPr>
          <w:rFonts w:ascii="Century Gothic" w:hAnsi="Century Gothic"/>
          <w:spacing w:val="-18"/>
          <w:w w:val="95"/>
        </w:rPr>
        <w:t xml:space="preserve"> </w:t>
      </w:r>
      <w:r w:rsidRPr="002E6272">
        <w:rPr>
          <w:rFonts w:ascii="Century Gothic" w:hAnsi="Century Gothic"/>
          <w:w w:val="95"/>
        </w:rPr>
        <w:t>accurate</w:t>
      </w:r>
      <w:r w:rsidRPr="002E6272">
        <w:rPr>
          <w:rFonts w:ascii="Century Gothic" w:hAnsi="Century Gothic"/>
          <w:spacing w:val="-17"/>
          <w:w w:val="95"/>
        </w:rPr>
        <w:t xml:space="preserve"> </w:t>
      </w:r>
      <w:r w:rsidRPr="002E6272">
        <w:rPr>
          <w:rFonts w:ascii="Century Gothic" w:hAnsi="Century Gothic"/>
          <w:w w:val="95"/>
        </w:rPr>
        <w:t>diagnosis</w:t>
      </w:r>
      <w:r w:rsidRPr="002E6272">
        <w:rPr>
          <w:rFonts w:ascii="Century Gothic" w:hAnsi="Century Gothic"/>
          <w:spacing w:val="-19"/>
          <w:w w:val="95"/>
        </w:rPr>
        <w:t xml:space="preserve"> </w:t>
      </w:r>
      <w:r w:rsidRPr="002E6272">
        <w:rPr>
          <w:rFonts w:ascii="Century Gothic" w:hAnsi="Century Gothic"/>
          <w:w w:val="95"/>
        </w:rPr>
        <w:t>of</w:t>
      </w:r>
      <w:r w:rsidRPr="002E6272">
        <w:rPr>
          <w:rFonts w:ascii="Century Gothic" w:hAnsi="Century Gothic"/>
          <w:spacing w:val="-17"/>
          <w:w w:val="95"/>
        </w:rPr>
        <w:t xml:space="preserve"> </w:t>
      </w:r>
      <w:r w:rsidRPr="002E6272">
        <w:rPr>
          <w:rFonts w:ascii="Century Gothic" w:hAnsi="Century Gothic"/>
          <w:w w:val="95"/>
        </w:rPr>
        <w:t>the</w:t>
      </w:r>
      <w:r w:rsidRPr="002E6272">
        <w:rPr>
          <w:rFonts w:ascii="Century Gothic" w:hAnsi="Century Gothic"/>
          <w:spacing w:val="-17"/>
          <w:w w:val="95"/>
        </w:rPr>
        <w:t xml:space="preserve"> </w:t>
      </w:r>
      <w:r w:rsidRPr="002E6272">
        <w:rPr>
          <w:rFonts w:ascii="Century Gothic" w:hAnsi="Century Gothic"/>
          <w:w w:val="95"/>
        </w:rPr>
        <w:t>pest</w:t>
      </w:r>
      <w:r w:rsidRPr="002E6272">
        <w:rPr>
          <w:rFonts w:ascii="Century Gothic" w:hAnsi="Century Gothic"/>
          <w:spacing w:val="-17"/>
          <w:w w:val="95"/>
        </w:rPr>
        <w:t xml:space="preserve"> </w:t>
      </w:r>
      <w:r w:rsidRPr="002E6272">
        <w:rPr>
          <w:rFonts w:ascii="Century Gothic" w:hAnsi="Century Gothic"/>
          <w:w w:val="95"/>
        </w:rPr>
        <w:t>problem</w:t>
      </w:r>
      <w:r w:rsidRPr="002E6272">
        <w:rPr>
          <w:rFonts w:ascii="Century Gothic" w:hAnsi="Century Gothic"/>
          <w:spacing w:val="-16"/>
          <w:w w:val="95"/>
        </w:rPr>
        <w:t xml:space="preserve"> </w:t>
      </w:r>
      <w:r w:rsidRPr="002E6272">
        <w:rPr>
          <w:rFonts w:ascii="Century Gothic" w:hAnsi="Century Gothic"/>
          <w:w w:val="95"/>
        </w:rPr>
        <w:t>and</w:t>
      </w:r>
      <w:r w:rsidRPr="002E6272">
        <w:rPr>
          <w:rFonts w:ascii="Century Gothic" w:hAnsi="Century Gothic"/>
          <w:w w:val="94"/>
        </w:rPr>
        <w:t xml:space="preserve"> </w:t>
      </w:r>
      <w:r w:rsidRPr="002E6272">
        <w:rPr>
          <w:rFonts w:ascii="Century Gothic" w:hAnsi="Century Gothic"/>
        </w:rPr>
        <w:t>to</w:t>
      </w:r>
      <w:r w:rsidRPr="002E6272">
        <w:rPr>
          <w:rFonts w:ascii="Century Gothic" w:hAnsi="Century Gothic"/>
          <w:spacing w:val="-24"/>
        </w:rPr>
        <w:t xml:space="preserve"> </w:t>
      </w:r>
      <w:r w:rsidRPr="002E6272">
        <w:rPr>
          <w:rFonts w:ascii="Century Gothic" w:hAnsi="Century Gothic"/>
        </w:rPr>
        <w:t>provide</w:t>
      </w:r>
      <w:r w:rsidRPr="002E6272">
        <w:rPr>
          <w:rFonts w:ascii="Century Gothic" w:hAnsi="Century Gothic"/>
          <w:spacing w:val="-25"/>
        </w:rPr>
        <w:t xml:space="preserve"> </w:t>
      </w:r>
      <w:r w:rsidRPr="002E6272">
        <w:rPr>
          <w:rFonts w:ascii="Century Gothic" w:hAnsi="Century Gothic"/>
        </w:rPr>
        <w:t>baseline</w:t>
      </w:r>
      <w:r w:rsidRPr="002E6272">
        <w:rPr>
          <w:rFonts w:ascii="Century Gothic" w:hAnsi="Century Gothic"/>
          <w:spacing w:val="-25"/>
        </w:rPr>
        <w:t xml:space="preserve"> </w:t>
      </w:r>
      <w:r w:rsidRPr="002E6272">
        <w:rPr>
          <w:rFonts w:ascii="Century Gothic" w:hAnsi="Century Gothic"/>
        </w:rPr>
        <w:t>information</w:t>
      </w:r>
      <w:r w:rsidRPr="002E6272">
        <w:rPr>
          <w:rFonts w:ascii="Century Gothic" w:hAnsi="Century Gothic"/>
          <w:spacing w:val="-25"/>
        </w:rPr>
        <w:t xml:space="preserve"> </w:t>
      </w:r>
      <w:r w:rsidRPr="002E6272">
        <w:rPr>
          <w:rFonts w:ascii="Century Gothic" w:hAnsi="Century Gothic"/>
        </w:rPr>
        <w:t>that</w:t>
      </w:r>
      <w:r w:rsidRPr="002E6272">
        <w:rPr>
          <w:rFonts w:ascii="Century Gothic" w:hAnsi="Century Gothic"/>
          <w:spacing w:val="-25"/>
        </w:rPr>
        <w:t xml:space="preserve"> </w:t>
      </w:r>
      <w:r w:rsidRPr="002E6272">
        <w:rPr>
          <w:rFonts w:ascii="Century Gothic" w:hAnsi="Century Gothic"/>
        </w:rPr>
        <w:t>will</w:t>
      </w:r>
      <w:r w:rsidRPr="002E6272">
        <w:rPr>
          <w:rFonts w:ascii="Century Gothic" w:hAnsi="Century Gothic"/>
          <w:spacing w:val="-25"/>
        </w:rPr>
        <w:t xml:space="preserve"> </w:t>
      </w:r>
      <w:r w:rsidRPr="002E6272">
        <w:rPr>
          <w:rFonts w:ascii="Century Gothic" w:hAnsi="Century Gothic"/>
        </w:rPr>
        <w:t>enable</w:t>
      </w:r>
      <w:r w:rsidRPr="002E6272">
        <w:rPr>
          <w:rFonts w:ascii="Century Gothic" w:hAnsi="Century Gothic"/>
          <w:spacing w:val="-25"/>
        </w:rPr>
        <w:t xml:space="preserve"> </w:t>
      </w:r>
      <w:r w:rsidRPr="002E6272">
        <w:rPr>
          <w:rFonts w:ascii="Century Gothic" w:hAnsi="Century Gothic"/>
        </w:rPr>
        <w:t>stakeholder</w:t>
      </w:r>
      <w:r w:rsidRPr="002E6272">
        <w:rPr>
          <w:rFonts w:ascii="Century Gothic" w:hAnsi="Century Gothic"/>
          <w:spacing w:val="-25"/>
        </w:rPr>
        <w:t xml:space="preserve"> </w:t>
      </w:r>
      <w:r w:rsidRPr="002E6272">
        <w:rPr>
          <w:rFonts w:ascii="Century Gothic" w:hAnsi="Century Gothic"/>
        </w:rPr>
        <w:t>groups</w:t>
      </w:r>
      <w:r w:rsidRPr="002E6272">
        <w:rPr>
          <w:rFonts w:ascii="Century Gothic" w:hAnsi="Century Gothic"/>
          <w:spacing w:val="-25"/>
        </w:rPr>
        <w:t xml:space="preserve"> </w:t>
      </w:r>
      <w:r w:rsidRPr="002E6272">
        <w:rPr>
          <w:rFonts w:ascii="Century Gothic" w:hAnsi="Century Gothic"/>
        </w:rPr>
        <w:t>to</w:t>
      </w:r>
      <w:r w:rsidRPr="002E6272">
        <w:rPr>
          <w:rFonts w:ascii="Century Gothic" w:hAnsi="Century Gothic"/>
          <w:spacing w:val="-24"/>
        </w:rPr>
        <w:t xml:space="preserve"> </w:t>
      </w:r>
      <w:r w:rsidRPr="002E6272">
        <w:rPr>
          <w:rFonts w:ascii="Century Gothic" w:hAnsi="Century Gothic"/>
        </w:rPr>
        <w:t>develop</w:t>
      </w:r>
      <w:r w:rsidRPr="002E6272">
        <w:rPr>
          <w:rFonts w:ascii="Century Gothic" w:hAnsi="Century Gothic"/>
          <w:spacing w:val="-27"/>
        </w:rPr>
        <w:t xml:space="preserve"> </w:t>
      </w:r>
      <w:r w:rsidRPr="002E6272">
        <w:rPr>
          <w:rFonts w:ascii="Century Gothic" w:hAnsi="Century Gothic"/>
        </w:rPr>
        <w:t>a</w:t>
      </w:r>
      <w:r w:rsidRPr="002E6272">
        <w:rPr>
          <w:rFonts w:ascii="Century Gothic" w:hAnsi="Century Gothic"/>
          <w:spacing w:val="-25"/>
        </w:rPr>
        <w:t xml:space="preserve"> </w:t>
      </w:r>
      <w:r w:rsidRPr="002E6272">
        <w:rPr>
          <w:rFonts w:ascii="Century Gothic" w:hAnsi="Century Gothic"/>
        </w:rPr>
        <w:t>shared</w:t>
      </w:r>
      <w:r w:rsidRPr="002E6272">
        <w:rPr>
          <w:rFonts w:ascii="Century Gothic" w:hAnsi="Century Gothic"/>
          <w:spacing w:val="-25"/>
        </w:rPr>
        <w:t xml:space="preserve"> </w:t>
      </w:r>
      <w:r w:rsidRPr="002E6272">
        <w:rPr>
          <w:rFonts w:ascii="Century Gothic" w:hAnsi="Century Gothic"/>
        </w:rPr>
        <w:t>vision</w:t>
      </w:r>
      <w:r w:rsidRPr="002E6272">
        <w:rPr>
          <w:rFonts w:ascii="Century Gothic" w:hAnsi="Century Gothic"/>
          <w:spacing w:val="-25"/>
        </w:rPr>
        <w:t xml:space="preserve"> </w:t>
      </w:r>
      <w:r w:rsidRPr="002E6272">
        <w:rPr>
          <w:rFonts w:ascii="Century Gothic" w:hAnsi="Century Gothic"/>
        </w:rPr>
        <w:t>on</w:t>
      </w:r>
      <w:r w:rsidRPr="002E6272">
        <w:rPr>
          <w:rFonts w:ascii="Century Gothic" w:hAnsi="Century Gothic"/>
          <w:spacing w:val="-25"/>
        </w:rPr>
        <w:t xml:space="preserve"> </w:t>
      </w:r>
      <w:r w:rsidRPr="002E6272">
        <w:rPr>
          <w:rFonts w:ascii="Century Gothic" w:hAnsi="Century Gothic"/>
        </w:rPr>
        <w:t>felt</w:t>
      </w:r>
      <w:r w:rsidRPr="002E6272">
        <w:rPr>
          <w:rFonts w:ascii="Century Gothic" w:hAnsi="Century Gothic"/>
          <w:w w:val="120"/>
        </w:rPr>
        <w:t xml:space="preserve"> </w:t>
      </w:r>
      <w:r w:rsidRPr="002E6272">
        <w:rPr>
          <w:rFonts w:ascii="Century Gothic" w:hAnsi="Century Gothic"/>
          <w:w w:val="95"/>
        </w:rPr>
        <w:t>needs</w:t>
      </w:r>
      <w:r w:rsidRPr="002E6272">
        <w:rPr>
          <w:rFonts w:ascii="Century Gothic" w:hAnsi="Century Gothic"/>
          <w:spacing w:val="-13"/>
          <w:w w:val="95"/>
        </w:rPr>
        <w:t xml:space="preserve"> </w:t>
      </w:r>
      <w:r w:rsidRPr="002E6272">
        <w:rPr>
          <w:rFonts w:ascii="Century Gothic" w:hAnsi="Century Gothic"/>
          <w:w w:val="95"/>
        </w:rPr>
        <w:t>and</w:t>
      </w:r>
      <w:r w:rsidRPr="002E6272">
        <w:rPr>
          <w:rFonts w:ascii="Century Gothic" w:hAnsi="Century Gothic"/>
          <w:spacing w:val="-14"/>
          <w:w w:val="95"/>
        </w:rPr>
        <w:t xml:space="preserve"> </w:t>
      </w:r>
      <w:r w:rsidRPr="002E6272">
        <w:rPr>
          <w:rFonts w:ascii="Century Gothic" w:hAnsi="Century Gothic"/>
          <w:w w:val="95"/>
        </w:rPr>
        <w:t>IPM</w:t>
      </w:r>
      <w:r w:rsidRPr="002E6272">
        <w:rPr>
          <w:rFonts w:ascii="Century Gothic" w:hAnsi="Century Gothic"/>
          <w:spacing w:val="-14"/>
          <w:w w:val="95"/>
        </w:rPr>
        <w:t xml:space="preserve"> </w:t>
      </w:r>
      <w:r w:rsidRPr="002E6272">
        <w:rPr>
          <w:rFonts w:ascii="Century Gothic" w:hAnsi="Century Gothic"/>
          <w:w w:val="95"/>
        </w:rPr>
        <w:t>strategies.</w:t>
      </w:r>
      <w:r w:rsidRPr="002E6272">
        <w:rPr>
          <w:rFonts w:ascii="Century Gothic" w:hAnsi="Century Gothic"/>
          <w:spacing w:val="-15"/>
          <w:w w:val="95"/>
        </w:rPr>
        <w:t xml:space="preserve"> </w:t>
      </w:r>
      <w:r w:rsidRPr="002E6272">
        <w:rPr>
          <w:rFonts w:ascii="Century Gothic" w:hAnsi="Century Gothic"/>
          <w:w w:val="95"/>
        </w:rPr>
        <w:t>Through</w:t>
      </w:r>
      <w:r w:rsidRPr="002E6272">
        <w:rPr>
          <w:rFonts w:ascii="Century Gothic" w:hAnsi="Century Gothic"/>
          <w:spacing w:val="-14"/>
          <w:w w:val="95"/>
        </w:rPr>
        <w:t xml:space="preserve"> </w:t>
      </w:r>
      <w:r w:rsidRPr="002E6272">
        <w:rPr>
          <w:rFonts w:ascii="Century Gothic" w:hAnsi="Century Gothic"/>
          <w:w w:val="95"/>
        </w:rPr>
        <w:t>informal</w:t>
      </w:r>
      <w:r w:rsidRPr="002E6272">
        <w:rPr>
          <w:rFonts w:ascii="Century Gothic" w:hAnsi="Century Gothic"/>
          <w:spacing w:val="-13"/>
          <w:w w:val="95"/>
        </w:rPr>
        <w:t xml:space="preserve"> </w:t>
      </w:r>
      <w:r w:rsidRPr="002E6272">
        <w:rPr>
          <w:rFonts w:ascii="Century Gothic" w:hAnsi="Century Gothic"/>
          <w:w w:val="95"/>
        </w:rPr>
        <w:t>interviews,</w:t>
      </w:r>
      <w:r w:rsidRPr="002E6272">
        <w:rPr>
          <w:rFonts w:ascii="Century Gothic" w:hAnsi="Century Gothic"/>
          <w:spacing w:val="-13"/>
          <w:w w:val="95"/>
        </w:rPr>
        <w:t xml:space="preserve"> </w:t>
      </w:r>
      <w:r w:rsidRPr="002E6272">
        <w:rPr>
          <w:rFonts w:ascii="Century Gothic" w:hAnsi="Century Gothic"/>
          <w:w w:val="95"/>
        </w:rPr>
        <w:t>field</w:t>
      </w:r>
      <w:r w:rsidRPr="002E6272">
        <w:rPr>
          <w:rFonts w:ascii="Century Gothic" w:hAnsi="Century Gothic"/>
          <w:spacing w:val="-15"/>
          <w:w w:val="95"/>
        </w:rPr>
        <w:t xml:space="preserve"> </w:t>
      </w:r>
      <w:r w:rsidRPr="002E6272">
        <w:rPr>
          <w:rFonts w:ascii="Century Gothic" w:hAnsi="Century Gothic"/>
          <w:w w:val="95"/>
        </w:rPr>
        <w:t>visits,</w:t>
      </w:r>
      <w:r w:rsidRPr="002E6272">
        <w:rPr>
          <w:rFonts w:ascii="Century Gothic" w:hAnsi="Century Gothic"/>
          <w:spacing w:val="-13"/>
          <w:w w:val="95"/>
        </w:rPr>
        <w:t xml:space="preserve"> </w:t>
      </w:r>
      <w:r w:rsidRPr="002E6272">
        <w:rPr>
          <w:rFonts w:ascii="Century Gothic" w:hAnsi="Century Gothic"/>
          <w:w w:val="95"/>
        </w:rPr>
        <w:t>and</w:t>
      </w:r>
      <w:r w:rsidRPr="002E6272">
        <w:rPr>
          <w:rFonts w:ascii="Century Gothic" w:hAnsi="Century Gothic"/>
          <w:spacing w:val="-14"/>
          <w:w w:val="95"/>
        </w:rPr>
        <w:t xml:space="preserve"> </w:t>
      </w:r>
      <w:r w:rsidRPr="002E6272">
        <w:rPr>
          <w:rFonts w:ascii="Century Gothic" w:hAnsi="Century Gothic"/>
          <w:w w:val="95"/>
        </w:rPr>
        <w:t>planning</w:t>
      </w:r>
      <w:r w:rsidRPr="002E6272">
        <w:rPr>
          <w:rFonts w:ascii="Century Gothic" w:hAnsi="Century Gothic"/>
          <w:spacing w:val="-14"/>
          <w:w w:val="95"/>
        </w:rPr>
        <w:t xml:space="preserve"> </w:t>
      </w:r>
      <w:r w:rsidRPr="002E6272">
        <w:rPr>
          <w:rFonts w:ascii="Century Gothic" w:hAnsi="Century Gothic"/>
          <w:w w:val="95"/>
        </w:rPr>
        <w:t>meetings,</w:t>
      </w:r>
      <w:r w:rsidRPr="002E6272">
        <w:rPr>
          <w:rFonts w:ascii="Century Gothic" w:hAnsi="Century Gothic"/>
          <w:spacing w:val="-13"/>
          <w:w w:val="95"/>
        </w:rPr>
        <w:t xml:space="preserve"> </w:t>
      </w:r>
      <w:r w:rsidRPr="002E6272">
        <w:rPr>
          <w:rFonts w:ascii="Century Gothic" w:hAnsi="Century Gothic"/>
          <w:w w:val="95"/>
        </w:rPr>
        <w:t>stakeholder</w:t>
      </w:r>
      <w:r w:rsidRPr="002E6272">
        <w:rPr>
          <w:rFonts w:ascii="Century Gothic" w:hAnsi="Century Gothic"/>
          <w:w w:val="105"/>
        </w:rPr>
        <w:t xml:space="preserve"> </w:t>
      </w:r>
      <w:r w:rsidRPr="002E6272">
        <w:rPr>
          <w:rFonts w:ascii="Century Gothic" w:hAnsi="Century Gothic"/>
        </w:rPr>
        <w:t>groups</w:t>
      </w:r>
      <w:r w:rsidRPr="002E6272">
        <w:rPr>
          <w:rFonts w:ascii="Century Gothic" w:hAnsi="Century Gothic"/>
          <w:spacing w:val="-32"/>
        </w:rPr>
        <w:t xml:space="preserve"> </w:t>
      </w:r>
      <w:r w:rsidRPr="002E6272">
        <w:rPr>
          <w:rFonts w:ascii="Century Gothic" w:hAnsi="Century Gothic"/>
        </w:rPr>
        <w:t>will</w:t>
      </w:r>
      <w:r w:rsidRPr="002E6272">
        <w:rPr>
          <w:rFonts w:ascii="Century Gothic" w:hAnsi="Century Gothic"/>
          <w:spacing w:val="-33"/>
        </w:rPr>
        <w:t xml:space="preserve"> </w:t>
      </w:r>
      <w:r w:rsidRPr="002E6272">
        <w:rPr>
          <w:rFonts w:ascii="Century Gothic" w:hAnsi="Century Gothic"/>
        </w:rPr>
        <w:t>develop</w:t>
      </w:r>
      <w:r w:rsidRPr="002E6272">
        <w:rPr>
          <w:rFonts w:ascii="Century Gothic" w:hAnsi="Century Gothic"/>
          <w:spacing w:val="-33"/>
        </w:rPr>
        <w:t xml:space="preserve"> </w:t>
      </w:r>
      <w:r w:rsidRPr="002E6272">
        <w:rPr>
          <w:rFonts w:ascii="Century Gothic" w:hAnsi="Century Gothic"/>
        </w:rPr>
        <w:t>joint</w:t>
      </w:r>
      <w:r w:rsidRPr="002E6272">
        <w:rPr>
          <w:rFonts w:ascii="Century Gothic" w:hAnsi="Century Gothic"/>
          <w:spacing w:val="-32"/>
        </w:rPr>
        <w:t xml:space="preserve"> </w:t>
      </w:r>
      <w:r w:rsidRPr="002E6272">
        <w:rPr>
          <w:rFonts w:ascii="Century Gothic" w:hAnsi="Century Gothic"/>
        </w:rPr>
        <w:t>understanding</w:t>
      </w:r>
      <w:r w:rsidRPr="002E6272">
        <w:rPr>
          <w:rFonts w:ascii="Century Gothic" w:hAnsi="Century Gothic"/>
          <w:spacing w:val="-33"/>
        </w:rPr>
        <w:t xml:space="preserve"> </w:t>
      </w:r>
      <w:r w:rsidRPr="002E6272">
        <w:rPr>
          <w:rFonts w:ascii="Century Gothic" w:hAnsi="Century Gothic"/>
        </w:rPr>
        <w:t>of</w:t>
      </w:r>
      <w:r w:rsidRPr="002E6272">
        <w:rPr>
          <w:rFonts w:ascii="Century Gothic" w:hAnsi="Century Gothic"/>
          <w:spacing w:val="-32"/>
        </w:rPr>
        <w:t xml:space="preserve"> </w:t>
      </w:r>
      <w:r w:rsidRPr="002E6272">
        <w:rPr>
          <w:rFonts w:ascii="Century Gothic" w:hAnsi="Century Gothic"/>
        </w:rPr>
        <w:t>the</w:t>
      </w:r>
      <w:r w:rsidRPr="002E6272">
        <w:rPr>
          <w:rFonts w:ascii="Century Gothic" w:hAnsi="Century Gothic"/>
          <w:spacing w:val="-32"/>
        </w:rPr>
        <w:t xml:space="preserve"> </w:t>
      </w:r>
      <w:r w:rsidRPr="002E6272">
        <w:rPr>
          <w:rFonts w:ascii="Century Gothic" w:hAnsi="Century Gothic"/>
        </w:rPr>
        <w:t>key</w:t>
      </w:r>
      <w:r w:rsidRPr="002E6272">
        <w:rPr>
          <w:rFonts w:ascii="Century Gothic" w:hAnsi="Century Gothic"/>
          <w:spacing w:val="-32"/>
        </w:rPr>
        <w:t xml:space="preserve"> </w:t>
      </w:r>
      <w:r w:rsidRPr="002E6272">
        <w:rPr>
          <w:rFonts w:ascii="Century Gothic" w:hAnsi="Century Gothic"/>
        </w:rPr>
        <w:t>issues</w:t>
      </w:r>
      <w:r w:rsidRPr="002E6272">
        <w:rPr>
          <w:rFonts w:ascii="Century Gothic" w:hAnsi="Century Gothic"/>
          <w:spacing w:val="-32"/>
        </w:rPr>
        <w:t xml:space="preserve"> </w:t>
      </w:r>
      <w:r w:rsidRPr="002E6272">
        <w:rPr>
          <w:rFonts w:ascii="Century Gothic" w:hAnsi="Century Gothic"/>
        </w:rPr>
        <w:t>affecting</w:t>
      </w:r>
      <w:r w:rsidRPr="002E6272">
        <w:rPr>
          <w:rFonts w:ascii="Century Gothic" w:hAnsi="Century Gothic"/>
          <w:spacing w:val="-33"/>
        </w:rPr>
        <w:t xml:space="preserve"> </w:t>
      </w:r>
      <w:r w:rsidRPr="002E6272">
        <w:rPr>
          <w:rFonts w:ascii="Century Gothic" w:hAnsi="Century Gothic"/>
        </w:rPr>
        <w:t>production</w:t>
      </w:r>
      <w:r w:rsidRPr="002E6272">
        <w:rPr>
          <w:rFonts w:ascii="Century Gothic" w:hAnsi="Century Gothic"/>
          <w:spacing w:val="-34"/>
        </w:rPr>
        <w:t xml:space="preserve"> </w:t>
      </w:r>
      <w:r w:rsidRPr="002E6272">
        <w:rPr>
          <w:rFonts w:ascii="Century Gothic" w:hAnsi="Century Gothic"/>
        </w:rPr>
        <w:t>and</w:t>
      </w:r>
      <w:r w:rsidRPr="002E6272">
        <w:rPr>
          <w:rFonts w:ascii="Century Gothic" w:hAnsi="Century Gothic"/>
          <w:spacing w:val="-33"/>
        </w:rPr>
        <w:t xml:space="preserve"> </w:t>
      </w:r>
      <w:r w:rsidRPr="002E6272">
        <w:rPr>
          <w:rFonts w:ascii="Century Gothic" w:hAnsi="Century Gothic"/>
        </w:rPr>
        <w:t>develop</w:t>
      </w:r>
      <w:r w:rsidRPr="002E6272">
        <w:rPr>
          <w:rFonts w:ascii="Century Gothic" w:hAnsi="Century Gothic"/>
          <w:spacing w:val="-33"/>
        </w:rPr>
        <w:t xml:space="preserve"> </w:t>
      </w:r>
      <w:r w:rsidRPr="002E6272">
        <w:rPr>
          <w:rFonts w:ascii="Century Gothic" w:hAnsi="Century Gothic"/>
        </w:rPr>
        <w:t>a</w:t>
      </w:r>
      <w:r w:rsidRPr="002E6272">
        <w:rPr>
          <w:rFonts w:ascii="Century Gothic" w:hAnsi="Century Gothic"/>
          <w:spacing w:val="-33"/>
        </w:rPr>
        <w:t xml:space="preserve"> </w:t>
      </w:r>
      <w:r w:rsidRPr="002E6272">
        <w:rPr>
          <w:rFonts w:ascii="Century Gothic" w:hAnsi="Century Gothic"/>
          <w:spacing w:val="-3"/>
        </w:rPr>
        <w:t>common</w:t>
      </w:r>
      <w:r w:rsidRPr="002E6272">
        <w:rPr>
          <w:rFonts w:ascii="Century Gothic" w:hAnsi="Century Gothic"/>
          <w:w w:val="94"/>
        </w:rPr>
        <w:t xml:space="preserve"> </w:t>
      </w:r>
      <w:r w:rsidRPr="002E6272">
        <w:rPr>
          <w:rFonts w:ascii="Century Gothic" w:hAnsi="Century Gothic"/>
          <w:w w:val="95"/>
        </w:rPr>
        <w:t>IPM</w:t>
      </w:r>
      <w:r w:rsidRPr="002E6272">
        <w:rPr>
          <w:rFonts w:ascii="Century Gothic" w:hAnsi="Century Gothic"/>
          <w:spacing w:val="-37"/>
          <w:w w:val="95"/>
        </w:rPr>
        <w:t xml:space="preserve"> </w:t>
      </w:r>
      <w:r w:rsidRPr="002E6272">
        <w:rPr>
          <w:rFonts w:ascii="Century Gothic" w:hAnsi="Century Gothic"/>
          <w:w w:val="95"/>
        </w:rPr>
        <w:t>plan</w:t>
      </w:r>
      <w:r w:rsidRPr="002E6272">
        <w:rPr>
          <w:rFonts w:ascii="Century Gothic" w:hAnsi="Century Gothic"/>
          <w:spacing w:val="-37"/>
          <w:w w:val="95"/>
        </w:rPr>
        <w:t xml:space="preserve"> </w:t>
      </w:r>
      <w:r w:rsidRPr="002E6272">
        <w:rPr>
          <w:rFonts w:ascii="Century Gothic" w:hAnsi="Century Gothic"/>
          <w:w w:val="95"/>
        </w:rPr>
        <w:t>based</w:t>
      </w:r>
      <w:r w:rsidRPr="002E6272">
        <w:rPr>
          <w:rFonts w:ascii="Century Gothic" w:hAnsi="Century Gothic"/>
          <w:spacing w:val="-38"/>
          <w:w w:val="95"/>
        </w:rPr>
        <w:t xml:space="preserve"> </w:t>
      </w:r>
      <w:r w:rsidRPr="002E6272">
        <w:rPr>
          <w:rFonts w:ascii="Century Gothic" w:hAnsi="Century Gothic"/>
          <w:w w:val="95"/>
        </w:rPr>
        <w:t>on</w:t>
      </w:r>
      <w:r w:rsidRPr="002E6272">
        <w:rPr>
          <w:rFonts w:ascii="Century Gothic" w:hAnsi="Century Gothic"/>
          <w:spacing w:val="-37"/>
          <w:w w:val="95"/>
        </w:rPr>
        <w:t xml:space="preserve"> </w:t>
      </w:r>
      <w:r w:rsidRPr="002E6272">
        <w:rPr>
          <w:rFonts w:ascii="Century Gothic" w:hAnsi="Century Gothic"/>
          <w:w w:val="95"/>
        </w:rPr>
        <w:t>agreed</w:t>
      </w:r>
      <w:r w:rsidRPr="002E6272">
        <w:rPr>
          <w:rFonts w:ascii="Century Gothic" w:hAnsi="Century Gothic"/>
          <w:spacing w:val="-38"/>
          <w:w w:val="95"/>
        </w:rPr>
        <w:t xml:space="preserve"> </w:t>
      </w:r>
      <w:r w:rsidRPr="002E6272">
        <w:rPr>
          <w:rFonts w:ascii="Century Gothic" w:hAnsi="Century Gothic"/>
          <w:w w:val="95"/>
        </w:rPr>
        <w:t>concerns.</w:t>
      </w:r>
    </w:p>
    <w:p w14:paraId="17392DC4" w14:textId="77777777" w:rsidR="00726919" w:rsidRPr="002E6272" w:rsidRDefault="00726919" w:rsidP="00726919">
      <w:pPr>
        <w:rPr>
          <w:rFonts w:ascii="Century Gothic" w:eastAsia="Arial" w:hAnsi="Century Gothic"/>
        </w:rPr>
      </w:pPr>
    </w:p>
    <w:p w14:paraId="079D7B6B"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43"/>
        </w:rPr>
        <w:t xml:space="preserve"> </w:t>
      </w:r>
      <w:r w:rsidRPr="002E6272">
        <w:rPr>
          <w:rFonts w:ascii="Century Gothic" w:hAnsi="Century Gothic"/>
        </w:rPr>
        <w:t>PMP</w:t>
      </w:r>
      <w:r w:rsidRPr="002E6272">
        <w:rPr>
          <w:rFonts w:ascii="Century Gothic" w:hAnsi="Century Gothic"/>
          <w:spacing w:val="-42"/>
        </w:rPr>
        <w:t xml:space="preserve"> </w:t>
      </w:r>
      <w:r w:rsidRPr="002E6272">
        <w:rPr>
          <w:rFonts w:ascii="Century Gothic" w:hAnsi="Century Gothic"/>
        </w:rPr>
        <w:t>implementation</w:t>
      </w:r>
      <w:r w:rsidRPr="002E6272">
        <w:rPr>
          <w:rFonts w:ascii="Century Gothic" w:hAnsi="Century Gothic"/>
          <w:spacing w:val="-44"/>
        </w:rPr>
        <w:t xml:space="preserve"> </w:t>
      </w:r>
      <w:r w:rsidRPr="002E6272">
        <w:rPr>
          <w:rFonts w:ascii="Century Gothic" w:hAnsi="Century Gothic"/>
        </w:rPr>
        <w:t>will</w:t>
      </w:r>
      <w:r w:rsidRPr="002E6272">
        <w:rPr>
          <w:rFonts w:ascii="Century Gothic" w:hAnsi="Century Gothic"/>
          <w:spacing w:val="-43"/>
        </w:rPr>
        <w:t xml:space="preserve"> </w:t>
      </w:r>
      <w:r w:rsidRPr="002E6272">
        <w:rPr>
          <w:rFonts w:ascii="Century Gothic" w:hAnsi="Century Gothic"/>
        </w:rPr>
        <w:t>be</w:t>
      </w:r>
      <w:r w:rsidRPr="002E6272">
        <w:rPr>
          <w:rFonts w:ascii="Century Gothic" w:hAnsi="Century Gothic"/>
          <w:spacing w:val="-43"/>
        </w:rPr>
        <w:t xml:space="preserve"> </w:t>
      </w:r>
      <w:r w:rsidRPr="002E6272">
        <w:rPr>
          <w:rFonts w:ascii="Century Gothic" w:hAnsi="Century Gothic"/>
        </w:rPr>
        <w:t>anchored</w:t>
      </w:r>
      <w:r w:rsidRPr="002E6272">
        <w:rPr>
          <w:rFonts w:ascii="Century Gothic" w:hAnsi="Century Gothic"/>
          <w:spacing w:val="-43"/>
        </w:rPr>
        <w:t xml:space="preserve"> </w:t>
      </w:r>
      <w:r w:rsidRPr="002E6272">
        <w:rPr>
          <w:rFonts w:ascii="Century Gothic" w:hAnsi="Century Gothic"/>
        </w:rPr>
        <w:t>at</w:t>
      </w:r>
      <w:r w:rsidRPr="002E6272">
        <w:rPr>
          <w:rFonts w:ascii="Century Gothic" w:hAnsi="Century Gothic"/>
          <w:spacing w:val="-43"/>
        </w:rPr>
        <w:t xml:space="preserve"> </w:t>
      </w:r>
      <w:r w:rsidRPr="002E6272">
        <w:rPr>
          <w:rFonts w:ascii="Century Gothic" w:hAnsi="Century Gothic"/>
        </w:rPr>
        <w:t>the</w:t>
      </w:r>
      <w:r w:rsidRPr="002E6272">
        <w:rPr>
          <w:rFonts w:ascii="Century Gothic" w:hAnsi="Century Gothic"/>
          <w:spacing w:val="-41"/>
        </w:rPr>
        <w:t xml:space="preserve"> </w:t>
      </w:r>
      <w:r w:rsidRPr="002E6272">
        <w:rPr>
          <w:rFonts w:ascii="Century Gothic" w:hAnsi="Century Gothic"/>
        </w:rPr>
        <w:t>District Department of Agriculture</w:t>
      </w:r>
      <w:r w:rsidRPr="002E6272">
        <w:rPr>
          <w:rFonts w:ascii="Century Gothic" w:hAnsi="Century Gothic"/>
          <w:spacing w:val="-43"/>
        </w:rPr>
        <w:t xml:space="preserve"> </w:t>
      </w:r>
      <w:r w:rsidRPr="002E6272">
        <w:rPr>
          <w:rFonts w:ascii="Century Gothic" w:hAnsi="Century Gothic"/>
        </w:rPr>
        <w:t>with</w:t>
      </w:r>
      <w:r w:rsidRPr="002E6272">
        <w:rPr>
          <w:rFonts w:ascii="Century Gothic" w:hAnsi="Century Gothic"/>
          <w:spacing w:val="-43"/>
        </w:rPr>
        <w:t xml:space="preserve"> </w:t>
      </w:r>
      <w:r w:rsidRPr="002E6272">
        <w:rPr>
          <w:rFonts w:ascii="Century Gothic" w:hAnsi="Century Gothic"/>
        </w:rPr>
        <w:t>field</w:t>
      </w:r>
      <w:r w:rsidRPr="002E6272">
        <w:rPr>
          <w:rFonts w:ascii="Century Gothic" w:hAnsi="Century Gothic"/>
          <w:spacing w:val="-44"/>
        </w:rPr>
        <w:t xml:space="preserve"> </w:t>
      </w:r>
      <w:r w:rsidRPr="002E6272">
        <w:rPr>
          <w:rFonts w:ascii="Century Gothic" w:hAnsi="Century Gothic"/>
        </w:rPr>
        <w:t>action</w:t>
      </w:r>
      <w:r w:rsidRPr="002E6272">
        <w:rPr>
          <w:rFonts w:ascii="Century Gothic" w:hAnsi="Century Gothic"/>
          <w:spacing w:val="-43"/>
        </w:rPr>
        <w:t xml:space="preserve"> </w:t>
      </w:r>
      <w:r w:rsidRPr="002E6272">
        <w:rPr>
          <w:rFonts w:ascii="Century Gothic" w:hAnsi="Century Gothic"/>
        </w:rPr>
        <w:t>by</w:t>
      </w:r>
      <w:r w:rsidRPr="002E6272">
        <w:rPr>
          <w:rFonts w:ascii="Century Gothic" w:hAnsi="Century Gothic"/>
          <w:spacing w:val="-42"/>
        </w:rPr>
        <w:t xml:space="preserve"> </w:t>
      </w:r>
      <w:r w:rsidRPr="002E6272">
        <w:rPr>
          <w:rFonts w:ascii="Century Gothic" w:hAnsi="Century Gothic"/>
        </w:rPr>
        <w:t>farmer</w:t>
      </w:r>
      <w:r w:rsidRPr="002E6272">
        <w:rPr>
          <w:rFonts w:ascii="Century Gothic" w:hAnsi="Century Gothic"/>
          <w:spacing w:val="-43"/>
        </w:rPr>
        <w:t xml:space="preserve"> </w:t>
      </w:r>
      <w:r w:rsidRPr="002E6272">
        <w:rPr>
          <w:rFonts w:ascii="Century Gothic" w:hAnsi="Century Gothic"/>
        </w:rPr>
        <w:t>groups</w:t>
      </w:r>
      <w:r w:rsidRPr="002E6272">
        <w:rPr>
          <w:rFonts w:ascii="Century Gothic" w:hAnsi="Century Gothic"/>
          <w:w w:val="78"/>
        </w:rPr>
        <w:t xml:space="preserve"> </w:t>
      </w:r>
      <w:r w:rsidRPr="002E6272">
        <w:rPr>
          <w:rFonts w:ascii="Century Gothic" w:hAnsi="Century Gothic"/>
        </w:rPr>
        <w:t>which</w:t>
      </w:r>
      <w:r w:rsidRPr="002E6272">
        <w:rPr>
          <w:rFonts w:ascii="Century Gothic" w:hAnsi="Century Gothic"/>
          <w:spacing w:val="-31"/>
        </w:rPr>
        <w:t xml:space="preserve"> </w:t>
      </w:r>
      <w:r w:rsidRPr="002E6272">
        <w:rPr>
          <w:rFonts w:ascii="Century Gothic" w:hAnsi="Century Gothic"/>
        </w:rPr>
        <w:t>will</w:t>
      </w:r>
      <w:r w:rsidRPr="002E6272">
        <w:rPr>
          <w:rFonts w:ascii="Century Gothic" w:hAnsi="Century Gothic"/>
          <w:spacing w:val="-31"/>
        </w:rPr>
        <w:t xml:space="preserve"> </w:t>
      </w:r>
      <w:r w:rsidRPr="002E6272">
        <w:rPr>
          <w:rFonts w:ascii="Century Gothic" w:hAnsi="Century Gothic"/>
        </w:rPr>
        <w:t>receive</w:t>
      </w:r>
      <w:r w:rsidRPr="002E6272">
        <w:rPr>
          <w:rFonts w:ascii="Century Gothic" w:hAnsi="Century Gothic"/>
          <w:spacing w:val="-30"/>
        </w:rPr>
        <w:t xml:space="preserve"> </w:t>
      </w:r>
      <w:r w:rsidRPr="002E6272">
        <w:rPr>
          <w:rFonts w:ascii="Century Gothic" w:hAnsi="Century Gothic"/>
        </w:rPr>
        <w:t>training</w:t>
      </w:r>
      <w:r w:rsidRPr="002E6272">
        <w:rPr>
          <w:rFonts w:ascii="Century Gothic" w:hAnsi="Century Gothic"/>
          <w:spacing w:val="-30"/>
        </w:rPr>
        <w:t xml:space="preserve"> </w:t>
      </w:r>
      <w:r w:rsidRPr="002E6272">
        <w:rPr>
          <w:rFonts w:ascii="Century Gothic" w:hAnsi="Century Gothic"/>
        </w:rPr>
        <w:t>and</w:t>
      </w:r>
      <w:r w:rsidRPr="002E6272">
        <w:rPr>
          <w:rFonts w:ascii="Century Gothic" w:hAnsi="Century Gothic"/>
          <w:spacing w:val="-31"/>
        </w:rPr>
        <w:t xml:space="preserve"> </w:t>
      </w:r>
      <w:r w:rsidRPr="002E6272">
        <w:rPr>
          <w:rFonts w:ascii="Century Gothic" w:hAnsi="Century Gothic"/>
        </w:rPr>
        <w:t>advisory</w:t>
      </w:r>
      <w:r w:rsidRPr="002E6272">
        <w:rPr>
          <w:rFonts w:ascii="Century Gothic" w:hAnsi="Century Gothic"/>
          <w:spacing w:val="-32"/>
        </w:rPr>
        <w:t xml:space="preserve"> </w:t>
      </w:r>
      <w:r w:rsidRPr="002E6272">
        <w:rPr>
          <w:rFonts w:ascii="Century Gothic" w:hAnsi="Century Gothic"/>
        </w:rPr>
        <w:t>services</w:t>
      </w:r>
      <w:r w:rsidRPr="002E6272">
        <w:rPr>
          <w:rFonts w:ascii="Century Gothic" w:hAnsi="Century Gothic"/>
          <w:spacing w:val="-31"/>
        </w:rPr>
        <w:t xml:space="preserve"> </w:t>
      </w:r>
      <w:r w:rsidRPr="002E6272">
        <w:rPr>
          <w:rFonts w:ascii="Century Gothic" w:hAnsi="Century Gothic"/>
        </w:rPr>
        <w:t>from</w:t>
      </w:r>
      <w:r w:rsidRPr="002E6272">
        <w:rPr>
          <w:rFonts w:ascii="Century Gothic" w:hAnsi="Century Gothic"/>
          <w:spacing w:val="-30"/>
        </w:rPr>
        <w:t xml:space="preserve"> </w:t>
      </w:r>
      <w:r w:rsidRPr="002E6272">
        <w:rPr>
          <w:rFonts w:ascii="Century Gothic" w:hAnsi="Century Gothic"/>
        </w:rPr>
        <w:t>extension officers and lead farmers,</w:t>
      </w:r>
      <w:r w:rsidRPr="002E6272">
        <w:rPr>
          <w:rFonts w:ascii="Century Gothic" w:hAnsi="Century Gothic"/>
          <w:spacing w:val="-31"/>
        </w:rPr>
        <w:t xml:space="preserve"> </w:t>
      </w:r>
      <w:r w:rsidRPr="002E6272">
        <w:rPr>
          <w:rFonts w:ascii="Century Gothic" w:hAnsi="Century Gothic"/>
        </w:rPr>
        <w:t>who</w:t>
      </w:r>
      <w:r w:rsidRPr="002E6272">
        <w:rPr>
          <w:rFonts w:ascii="Century Gothic" w:hAnsi="Century Gothic"/>
          <w:spacing w:val="-32"/>
        </w:rPr>
        <w:t xml:space="preserve"> </w:t>
      </w:r>
      <w:r w:rsidRPr="002E6272">
        <w:rPr>
          <w:rFonts w:ascii="Century Gothic" w:hAnsi="Century Gothic"/>
        </w:rPr>
        <w:t>would</w:t>
      </w:r>
      <w:r w:rsidRPr="002E6272">
        <w:rPr>
          <w:rFonts w:ascii="Century Gothic" w:hAnsi="Century Gothic"/>
          <w:spacing w:val="-31"/>
        </w:rPr>
        <w:t xml:space="preserve"> </w:t>
      </w:r>
      <w:r w:rsidRPr="002E6272">
        <w:rPr>
          <w:rFonts w:ascii="Century Gothic" w:hAnsi="Century Gothic"/>
        </w:rPr>
        <w:t>have</w:t>
      </w:r>
      <w:r w:rsidRPr="002E6272">
        <w:rPr>
          <w:rFonts w:ascii="Century Gothic" w:hAnsi="Century Gothic"/>
          <w:w w:val="89"/>
        </w:rPr>
        <w:t xml:space="preserve"> </w:t>
      </w:r>
      <w:r w:rsidRPr="002E6272">
        <w:rPr>
          <w:rFonts w:ascii="Century Gothic" w:hAnsi="Century Gothic"/>
          <w:w w:val="95"/>
        </w:rPr>
        <w:t>graduated</w:t>
      </w:r>
      <w:r w:rsidRPr="002E6272">
        <w:rPr>
          <w:rFonts w:ascii="Century Gothic" w:hAnsi="Century Gothic"/>
          <w:spacing w:val="-8"/>
          <w:w w:val="95"/>
        </w:rPr>
        <w:t xml:space="preserve"> </w:t>
      </w:r>
      <w:r w:rsidRPr="002E6272">
        <w:rPr>
          <w:rFonts w:ascii="Century Gothic" w:hAnsi="Century Gothic"/>
          <w:w w:val="95"/>
        </w:rPr>
        <w:t>from</w:t>
      </w:r>
      <w:r w:rsidRPr="002E6272">
        <w:rPr>
          <w:rFonts w:ascii="Century Gothic" w:hAnsi="Century Gothic"/>
          <w:spacing w:val="-6"/>
          <w:w w:val="95"/>
        </w:rPr>
        <w:t xml:space="preserve"> </w:t>
      </w:r>
      <w:r w:rsidRPr="002E6272">
        <w:rPr>
          <w:rFonts w:ascii="Century Gothic" w:hAnsi="Century Gothic"/>
          <w:w w:val="95"/>
        </w:rPr>
        <w:t>Training</w:t>
      </w:r>
      <w:r w:rsidRPr="002E6272">
        <w:rPr>
          <w:rFonts w:ascii="Century Gothic" w:hAnsi="Century Gothic"/>
          <w:spacing w:val="-8"/>
          <w:w w:val="95"/>
        </w:rPr>
        <w:t xml:space="preserve"> </w:t>
      </w:r>
      <w:r w:rsidRPr="002E6272">
        <w:rPr>
          <w:rFonts w:ascii="Century Gothic" w:hAnsi="Century Gothic"/>
          <w:w w:val="95"/>
        </w:rPr>
        <w:t>of</w:t>
      </w:r>
      <w:r w:rsidRPr="002E6272">
        <w:rPr>
          <w:rFonts w:ascii="Century Gothic" w:hAnsi="Century Gothic"/>
          <w:spacing w:val="-7"/>
          <w:w w:val="95"/>
        </w:rPr>
        <w:t xml:space="preserve"> </w:t>
      </w:r>
      <w:r w:rsidRPr="002E6272">
        <w:rPr>
          <w:rFonts w:ascii="Century Gothic" w:hAnsi="Century Gothic"/>
          <w:w w:val="95"/>
        </w:rPr>
        <w:t>Trainers</w:t>
      </w:r>
      <w:r w:rsidRPr="002E6272">
        <w:rPr>
          <w:rFonts w:ascii="Century Gothic" w:hAnsi="Century Gothic"/>
          <w:spacing w:val="-7"/>
          <w:w w:val="95"/>
        </w:rPr>
        <w:t xml:space="preserve"> </w:t>
      </w:r>
      <w:r w:rsidRPr="002E6272">
        <w:rPr>
          <w:rFonts w:ascii="Century Gothic" w:hAnsi="Century Gothic"/>
          <w:w w:val="95"/>
        </w:rPr>
        <w:t>(ToT)</w:t>
      </w:r>
      <w:r w:rsidRPr="002E6272">
        <w:rPr>
          <w:rFonts w:ascii="Century Gothic" w:hAnsi="Century Gothic"/>
          <w:spacing w:val="-7"/>
          <w:w w:val="95"/>
        </w:rPr>
        <w:t xml:space="preserve"> </w:t>
      </w:r>
      <w:r w:rsidRPr="002E6272">
        <w:rPr>
          <w:rFonts w:ascii="Century Gothic" w:hAnsi="Century Gothic"/>
          <w:w w:val="95"/>
        </w:rPr>
        <w:t>sessions.</w:t>
      </w:r>
      <w:r w:rsidRPr="002E6272">
        <w:rPr>
          <w:rFonts w:ascii="Century Gothic" w:hAnsi="Century Gothic"/>
          <w:spacing w:val="-8"/>
          <w:w w:val="95"/>
        </w:rPr>
        <w:t xml:space="preserve"> </w:t>
      </w:r>
      <w:r w:rsidRPr="002E6272">
        <w:rPr>
          <w:rFonts w:ascii="Century Gothic" w:hAnsi="Century Gothic"/>
          <w:w w:val="95"/>
        </w:rPr>
        <w:t>Training</w:t>
      </w:r>
      <w:r w:rsidRPr="002E6272">
        <w:rPr>
          <w:rFonts w:ascii="Century Gothic" w:hAnsi="Century Gothic"/>
          <w:spacing w:val="-8"/>
          <w:w w:val="95"/>
        </w:rPr>
        <w:t xml:space="preserve"> </w:t>
      </w:r>
      <w:r w:rsidRPr="002E6272">
        <w:rPr>
          <w:rFonts w:ascii="Century Gothic" w:hAnsi="Century Gothic"/>
          <w:w w:val="95"/>
        </w:rPr>
        <w:t>at</w:t>
      </w:r>
      <w:r w:rsidRPr="002E6272">
        <w:rPr>
          <w:rFonts w:ascii="Century Gothic" w:hAnsi="Century Gothic"/>
          <w:spacing w:val="-7"/>
          <w:w w:val="95"/>
        </w:rPr>
        <w:t xml:space="preserve"> </w:t>
      </w:r>
      <w:r w:rsidRPr="002E6272">
        <w:rPr>
          <w:rFonts w:ascii="Century Gothic" w:hAnsi="Century Gothic"/>
          <w:w w:val="95"/>
        </w:rPr>
        <w:t>all</w:t>
      </w:r>
      <w:r w:rsidRPr="002E6272">
        <w:rPr>
          <w:rFonts w:ascii="Century Gothic" w:hAnsi="Century Gothic"/>
          <w:spacing w:val="-8"/>
          <w:w w:val="95"/>
        </w:rPr>
        <w:t xml:space="preserve"> </w:t>
      </w:r>
      <w:r w:rsidRPr="002E6272">
        <w:rPr>
          <w:rFonts w:ascii="Century Gothic" w:hAnsi="Century Gothic"/>
          <w:w w:val="95"/>
        </w:rPr>
        <w:t>levels</w:t>
      </w:r>
      <w:r w:rsidRPr="002E6272">
        <w:rPr>
          <w:rFonts w:ascii="Century Gothic" w:hAnsi="Century Gothic"/>
          <w:spacing w:val="-9"/>
          <w:w w:val="95"/>
        </w:rPr>
        <w:t xml:space="preserve"> </w:t>
      </w:r>
      <w:r w:rsidRPr="002E6272">
        <w:rPr>
          <w:rFonts w:ascii="Century Gothic" w:hAnsi="Century Gothic"/>
          <w:w w:val="95"/>
        </w:rPr>
        <w:t>will</w:t>
      </w:r>
      <w:r w:rsidRPr="002E6272">
        <w:rPr>
          <w:rFonts w:ascii="Century Gothic" w:hAnsi="Century Gothic"/>
          <w:spacing w:val="-8"/>
          <w:w w:val="95"/>
        </w:rPr>
        <w:t xml:space="preserve"> </w:t>
      </w:r>
      <w:r w:rsidRPr="002E6272">
        <w:rPr>
          <w:rFonts w:ascii="Century Gothic" w:hAnsi="Century Gothic"/>
          <w:w w:val="95"/>
        </w:rPr>
        <w:t>be</w:t>
      </w:r>
      <w:r w:rsidRPr="002E6272">
        <w:rPr>
          <w:rFonts w:ascii="Century Gothic" w:hAnsi="Century Gothic"/>
          <w:spacing w:val="-8"/>
          <w:w w:val="95"/>
        </w:rPr>
        <w:t xml:space="preserve"> </w:t>
      </w:r>
      <w:r w:rsidRPr="002E6272">
        <w:rPr>
          <w:rFonts w:ascii="Century Gothic" w:hAnsi="Century Gothic"/>
          <w:w w:val="95"/>
        </w:rPr>
        <w:t>based</w:t>
      </w:r>
      <w:r w:rsidRPr="002E6272">
        <w:rPr>
          <w:rFonts w:ascii="Century Gothic" w:hAnsi="Century Gothic"/>
          <w:spacing w:val="-8"/>
          <w:w w:val="95"/>
        </w:rPr>
        <w:t xml:space="preserve"> </w:t>
      </w:r>
      <w:r w:rsidRPr="002E6272">
        <w:rPr>
          <w:rFonts w:ascii="Century Gothic" w:hAnsi="Century Gothic"/>
          <w:w w:val="95"/>
        </w:rPr>
        <w:t>on</w:t>
      </w:r>
      <w:r w:rsidRPr="002E6272">
        <w:rPr>
          <w:rFonts w:ascii="Century Gothic" w:hAnsi="Century Gothic"/>
          <w:spacing w:val="-8"/>
          <w:w w:val="95"/>
        </w:rPr>
        <w:t xml:space="preserve"> </w:t>
      </w:r>
      <w:r w:rsidRPr="002E6272">
        <w:rPr>
          <w:rFonts w:ascii="Century Gothic" w:hAnsi="Century Gothic"/>
          <w:w w:val="95"/>
        </w:rPr>
        <w:t>participatory</w:t>
      </w:r>
      <w:r w:rsidRPr="002E6272">
        <w:rPr>
          <w:rFonts w:ascii="Century Gothic" w:hAnsi="Century Gothic"/>
          <w:w w:val="96"/>
        </w:rPr>
        <w:t xml:space="preserve"> </w:t>
      </w:r>
      <w:r w:rsidRPr="002E6272">
        <w:rPr>
          <w:rFonts w:ascii="Century Gothic" w:hAnsi="Century Gothic"/>
        </w:rPr>
        <w:t>learning</w:t>
      </w:r>
      <w:r w:rsidRPr="002E6272">
        <w:rPr>
          <w:rFonts w:ascii="Century Gothic" w:hAnsi="Century Gothic"/>
          <w:spacing w:val="-24"/>
        </w:rPr>
        <w:t xml:space="preserve"> </w:t>
      </w:r>
      <w:r w:rsidRPr="002E6272">
        <w:rPr>
          <w:rFonts w:ascii="Century Gothic" w:hAnsi="Century Gothic"/>
        </w:rPr>
        <w:t>modules</w:t>
      </w:r>
      <w:r w:rsidRPr="002E6272">
        <w:rPr>
          <w:rFonts w:ascii="Century Gothic" w:hAnsi="Century Gothic"/>
          <w:spacing w:val="-24"/>
        </w:rPr>
        <w:t xml:space="preserve"> </w:t>
      </w:r>
      <w:r w:rsidRPr="002E6272">
        <w:rPr>
          <w:rFonts w:ascii="Century Gothic" w:hAnsi="Century Gothic"/>
        </w:rPr>
        <w:t>for</w:t>
      </w:r>
      <w:r w:rsidRPr="002E6272">
        <w:rPr>
          <w:rFonts w:ascii="Century Gothic" w:hAnsi="Century Gothic"/>
          <w:spacing w:val="-24"/>
        </w:rPr>
        <w:t xml:space="preserve"> </w:t>
      </w:r>
      <w:r w:rsidRPr="002E6272">
        <w:rPr>
          <w:rFonts w:ascii="Century Gothic" w:hAnsi="Century Gothic"/>
        </w:rPr>
        <w:t>capacity</w:t>
      </w:r>
      <w:r w:rsidRPr="002E6272">
        <w:rPr>
          <w:rFonts w:ascii="Century Gothic" w:hAnsi="Century Gothic"/>
          <w:spacing w:val="-24"/>
        </w:rPr>
        <w:t xml:space="preserve"> </w:t>
      </w:r>
      <w:r w:rsidRPr="002E6272">
        <w:rPr>
          <w:rFonts w:ascii="Century Gothic" w:hAnsi="Century Gothic"/>
        </w:rPr>
        <w:t>building</w:t>
      </w:r>
      <w:r w:rsidRPr="002E6272">
        <w:rPr>
          <w:rFonts w:ascii="Century Gothic" w:hAnsi="Century Gothic"/>
          <w:spacing w:val="-24"/>
        </w:rPr>
        <w:t xml:space="preserve"> </w:t>
      </w:r>
      <w:r w:rsidRPr="002E6272">
        <w:rPr>
          <w:rFonts w:ascii="Century Gothic" w:hAnsi="Century Gothic"/>
        </w:rPr>
        <w:t>in</w:t>
      </w:r>
      <w:r w:rsidRPr="002E6272">
        <w:rPr>
          <w:rFonts w:ascii="Century Gothic" w:hAnsi="Century Gothic"/>
          <w:spacing w:val="-25"/>
        </w:rPr>
        <w:t xml:space="preserve"> </w:t>
      </w:r>
      <w:r w:rsidRPr="002E6272">
        <w:rPr>
          <w:rFonts w:ascii="Century Gothic" w:hAnsi="Century Gothic"/>
        </w:rPr>
        <w:t>IPM</w:t>
      </w:r>
      <w:r w:rsidRPr="002E6272">
        <w:rPr>
          <w:rFonts w:ascii="Century Gothic" w:hAnsi="Century Gothic"/>
          <w:spacing w:val="-24"/>
        </w:rPr>
        <w:t xml:space="preserve"> </w:t>
      </w:r>
      <w:r w:rsidRPr="002E6272">
        <w:rPr>
          <w:rFonts w:ascii="Century Gothic" w:hAnsi="Century Gothic"/>
        </w:rPr>
        <w:t>information</w:t>
      </w:r>
      <w:r w:rsidRPr="002E6272">
        <w:rPr>
          <w:rFonts w:ascii="Century Gothic" w:hAnsi="Century Gothic"/>
          <w:spacing w:val="-24"/>
        </w:rPr>
        <w:t xml:space="preserve"> </w:t>
      </w:r>
      <w:r w:rsidRPr="002E6272">
        <w:rPr>
          <w:rFonts w:ascii="Century Gothic" w:hAnsi="Century Gothic"/>
        </w:rPr>
        <w:t>delivery.</w:t>
      </w:r>
      <w:r w:rsidRPr="002E6272">
        <w:rPr>
          <w:rFonts w:ascii="Century Gothic" w:hAnsi="Century Gothic"/>
          <w:spacing w:val="-26"/>
        </w:rPr>
        <w:t xml:space="preserve"> </w:t>
      </w:r>
      <w:r w:rsidRPr="002E6272">
        <w:rPr>
          <w:rFonts w:ascii="Century Gothic" w:hAnsi="Century Gothic"/>
        </w:rPr>
        <w:t>The</w:t>
      </w:r>
      <w:r w:rsidRPr="002E6272">
        <w:rPr>
          <w:rFonts w:ascii="Century Gothic" w:hAnsi="Century Gothic"/>
          <w:spacing w:val="-24"/>
        </w:rPr>
        <w:t xml:space="preserve"> </w:t>
      </w:r>
      <w:r w:rsidRPr="002E6272">
        <w:rPr>
          <w:rFonts w:ascii="Century Gothic" w:hAnsi="Century Gothic"/>
        </w:rPr>
        <w:t>participants</w:t>
      </w:r>
      <w:r w:rsidRPr="002E6272">
        <w:rPr>
          <w:rFonts w:ascii="Century Gothic" w:hAnsi="Century Gothic"/>
          <w:spacing w:val="-24"/>
        </w:rPr>
        <w:t xml:space="preserve"> </w:t>
      </w:r>
      <w:r w:rsidRPr="002E6272">
        <w:rPr>
          <w:rFonts w:ascii="Century Gothic" w:hAnsi="Century Gothic"/>
        </w:rPr>
        <w:t>will</w:t>
      </w:r>
      <w:r w:rsidRPr="002E6272">
        <w:rPr>
          <w:rFonts w:ascii="Century Gothic" w:hAnsi="Century Gothic"/>
          <w:spacing w:val="-24"/>
        </w:rPr>
        <w:t xml:space="preserve"> </w:t>
      </w:r>
      <w:r w:rsidRPr="002E6272">
        <w:rPr>
          <w:rFonts w:ascii="Century Gothic" w:hAnsi="Century Gothic"/>
        </w:rPr>
        <w:t>be</w:t>
      </w:r>
      <w:r w:rsidRPr="002E6272">
        <w:rPr>
          <w:rFonts w:ascii="Century Gothic" w:hAnsi="Century Gothic"/>
          <w:spacing w:val="-25"/>
        </w:rPr>
        <w:t xml:space="preserve"> </w:t>
      </w:r>
      <w:r w:rsidRPr="002E6272">
        <w:rPr>
          <w:rFonts w:ascii="Century Gothic" w:hAnsi="Century Gothic"/>
        </w:rPr>
        <w:t>equipped</w:t>
      </w:r>
      <w:r w:rsidRPr="002E6272">
        <w:rPr>
          <w:rFonts w:ascii="Century Gothic" w:hAnsi="Century Gothic"/>
          <w:w w:val="92"/>
        </w:rPr>
        <w:t xml:space="preserve"> </w:t>
      </w:r>
      <w:r w:rsidRPr="002E6272">
        <w:rPr>
          <w:rFonts w:ascii="Century Gothic" w:hAnsi="Century Gothic"/>
        </w:rPr>
        <w:t>with skills in facilitation, group dynamics, and non-formal education methods to encourage</w:t>
      </w:r>
      <w:r w:rsidRPr="002E6272">
        <w:rPr>
          <w:rFonts w:ascii="Century Gothic" w:hAnsi="Century Gothic"/>
          <w:spacing w:val="50"/>
        </w:rPr>
        <w:t xml:space="preserve"> </w:t>
      </w:r>
      <w:r w:rsidRPr="002E6272">
        <w:rPr>
          <w:rFonts w:ascii="Century Gothic" w:hAnsi="Century Gothic"/>
        </w:rPr>
        <w:t>adult learning.</w:t>
      </w:r>
      <w:r w:rsidRPr="002E6272">
        <w:rPr>
          <w:rFonts w:ascii="Century Gothic" w:hAnsi="Century Gothic"/>
          <w:spacing w:val="-19"/>
        </w:rPr>
        <w:t xml:space="preserve"> </w:t>
      </w:r>
      <w:r w:rsidRPr="002E6272">
        <w:rPr>
          <w:rFonts w:ascii="Century Gothic" w:hAnsi="Century Gothic"/>
        </w:rPr>
        <w:t>Farmer</w:t>
      </w:r>
      <w:r w:rsidRPr="002E6272">
        <w:rPr>
          <w:rFonts w:ascii="Century Gothic" w:hAnsi="Century Gothic"/>
          <w:spacing w:val="-19"/>
        </w:rPr>
        <w:t xml:space="preserve"> </w:t>
      </w:r>
      <w:r w:rsidRPr="002E6272">
        <w:rPr>
          <w:rFonts w:ascii="Century Gothic" w:hAnsi="Century Gothic"/>
        </w:rPr>
        <w:t>train</w:t>
      </w:r>
      <w:r w:rsidRPr="002E6272">
        <w:rPr>
          <w:rFonts w:ascii="Century Gothic" w:eastAsia="Arial Unicode MS" w:hAnsi="Century Gothic"/>
        </w:rPr>
        <w:t>ing</w:t>
      </w:r>
      <w:r w:rsidRPr="002E6272">
        <w:rPr>
          <w:rFonts w:ascii="Century Gothic" w:eastAsia="Arial Unicode MS" w:hAnsi="Century Gothic"/>
          <w:spacing w:val="-19"/>
        </w:rPr>
        <w:t xml:space="preserve"> </w:t>
      </w:r>
      <w:r w:rsidRPr="002E6272">
        <w:rPr>
          <w:rFonts w:ascii="Century Gothic" w:eastAsia="Arial Unicode MS" w:hAnsi="Century Gothic"/>
        </w:rPr>
        <w:t>will</w:t>
      </w:r>
      <w:r w:rsidRPr="002E6272">
        <w:rPr>
          <w:rFonts w:ascii="Century Gothic" w:eastAsia="Arial Unicode MS" w:hAnsi="Century Gothic"/>
          <w:spacing w:val="-19"/>
        </w:rPr>
        <w:t xml:space="preserve"> </w:t>
      </w:r>
      <w:r w:rsidRPr="002E6272">
        <w:rPr>
          <w:rFonts w:ascii="Century Gothic" w:eastAsia="Arial Unicode MS" w:hAnsi="Century Gothic"/>
        </w:rPr>
        <w:t>focus</w:t>
      </w:r>
      <w:r w:rsidRPr="002E6272">
        <w:rPr>
          <w:rFonts w:ascii="Century Gothic" w:eastAsia="Arial Unicode MS" w:hAnsi="Century Gothic"/>
          <w:spacing w:val="-19"/>
        </w:rPr>
        <w:t xml:space="preserve"> </w:t>
      </w:r>
      <w:r w:rsidRPr="002E6272">
        <w:rPr>
          <w:rFonts w:ascii="Century Gothic" w:eastAsia="Arial Unicode MS" w:hAnsi="Century Gothic"/>
        </w:rPr>
        <w:t>on</w:t>
      </w:r>
      <w:r w:rsidRPr="002E6272">
        <w:rPr>
          <w:rFonts w:ascii="Century Gothic" w:eastAsia="Arial Unicode MS" w:hAnsi="Century Gothic"/>
          <w:spacing w:val="-19"/>
        </w:rPr>
        <w:t xml:space="preserve"> </w:t>
      </w:r>
      <w:r w:rsidRPr="002E6272">
        <w:rPr>
          <w:rFonts w:ascii="Century Gothic" w:eastAsia="Arial Unicode MS" w:hAnsi="Century Gothic"/>
        </w:rPr>
        <w:t>farmers’</w:t>
      </w:r>
      <w:r w:rsidRPr="002E6272">
        <w:rPr>
          <w:rFonts w:ascii="Century Gothic" w:eastAsia="Arial Unicode MS" w:hAnsi="Century Gothic"/>
          <w:spacing w:val="-19"/>
        </w:rPr>
        <w:t xml:space="preserve"> </w:t>
      </w:r>
      <w:r w:rsidRPr="002E6272">
        <w:rPr>
          <w:rFonts w:ascii="Century Gothic" w:eastAsia="Arial Unicode MS" w:hAnsi="Century Gothic"/>
        </w:rPr>
        <w:t>group</w:t>
      </w:r>
      <w:r w:rsidRPr="002E6272">
        <w:rPr>
          <w:rFonts w:ascii="Century Gothic" w:eastAsia="Arial Unicode MS" w:hAnsi="Century Gothic"/>
          <w:spacing w:val="-19"/>
        </w:rPr>
        <w:t xml:space="preserve"> </w:t>
      </w:r>
      <w:r w:rsidRPr="002E6272">
        <w:rPr>
          <w:rFonts w:ascii="Century Gothic" w:eastAsia="Arial Unicode MS" w:hAnsi="Century Gothic"/>
        </w:rPr>
        <w:t>learning</w:t>
      </w:r>
      <w:r w:rsidRPr="002E6272">
        <w:rPr>
          <w:rFonts w:ascii="Century Gothic" w:eastAsia="Arial Unicode MS" w:hAnsi="Century Gothic"/>
          <w:spacing w:val="-19"/>
        </w:rPr>
        <w:t xml:space="preserve"> </w:t>
      </w:r>
      <w:r w:rsidRPr="002E6272">
        <w:rPr>
          <w:rFonts w:ascii="Century Gothic" w:eastAsia="Arial Unicode MS" w:hAnsi="Century Gothic"/>
        </w:rPr>
        <w:t>for</w:t>
      </w:r>
      <w:r w:rsidRPr="002E6272">
        <w:rPr>
          <w:rFonts w:ascii="Century Gothic" w:eastAsia="Arial Unicode MS" w:hAnsi="Century Gothic"/>
          <w:spacing w:val="-19"/>
        </w:rPr>
        <w:t xml:space="preserve"> </w:t>
      </w:r>
      <w:r w:rsidRPr="002E6272">
        <w:rPr>
          <w:rFonts w:ascii="Century Gothic" w:eastAsia="Arial Unicode MS" w:hAnsi="Century Gothic"/>
        </w:rPr>
        <w:t>informed</w:t>
      </w:r>
      <w:r w:rsidRPr="002E6272">
        <w:rPr>
          <w:rFonts w:ascii="Century Gothic" w:eastAsia="Arial Unicode MS" w:hAnsi="Century Gothic"/>
          <w:spacing w:val="-20"/>
        </w:rPr>
        <w:t xml:space="preserve"> </w:t>
      </w:r>
      <w:r w:rsidRPr="002E6272">
        <w:rPr>
          <w:rFonts w:ascii="Century Gothic" w:eastAsia="Arial Unicode MS" w:hAnsi="Century Gothic"/>
        </w:rPr>
        <w:t>decision</w:t>
      </w:r>
      <w:r w:rsidRPr="002E6272">
        <w:rPr>
          <w:rFonts w:ascii="Century Gothic" w:eastAsia="Arial Unicode MS" w:hAnsi="Century Gothic"/>
          <w:spacing w:val="-19"/>
        </w:rPr>
        <w:t xml:space="preserve"> </w:t>
      </w:r>
      <w:r w:rsidRPr="002E6272">
        <w:rPr>
          <w:rFonts w:ascii="Century Gothic" w:eastAsia="Arial Unicode MS" w:hAnsi="Century Gothic"/>
        </w:rPr>
        <w:t>making</w:t>
      </w:r>
      <w:r w:rsidRPr="002E6272">
        <w:rPr>
          <w:rFonts w:ascii="Century Gothic" w:eastAsia="Arial Unicode MS" w:hAnsi="Century Gothic"/>
          <w:spacing w:val="-19"/>
        </w:rPr>
        <w:t xml:space="preserve"> </w:t>
      </w:r>
      <w:r w:rsidRPr="002E6272">
        <w:rPr>
          <w:rFonts w:ascii="Century Gothic" w:eastAsia="Arial Unicode MS" w:hAnsi="Century Gothic"/>
        </w:rPr>
        <w:t>on</w:t>
      </w:r>
      <w:r w:rsidRPr="002E6272">
        <w:rPr>
          <w:rFonts w:ascii="Century Gothic" w:eastAsia="Arial Unicode MS" w:hAnsi="Century Gothic"/>
          <w:spacing w:val="-19"/>
        </w:rPr>
        <w:t xml:space="preserve"> </w:t>
      </w:r>
      <w:r w:rsidRPr="002E6272">
        <w:rPr>
          <w:rFonts w:ascii="Century Gothic" w:eastAsia="Arial Unicode MS" w:hAnsi="Century Gothic"/>
        </w:rPr>
        <w:t>IPM</w:t>
      </w:r>
      <w:r w:rsidRPr="002E6272">
        <w:rPr>
          <w:rFonts w:ascii="Century Gothic" w:eastAsia="Arial Unicode MS" w:hAnsi="Century Gothic"/>
          <w:w w:val="103"/>
        </w:rPr>
        <w:t xml:space="preserve"> </w:t>
      </w:r>
      <w:r w:rsidRPr="002E6272">
        <w:rPr>
          <w:rFonts w:ascii="Century Gothic" w:hAnsi="Century Gothic"/>
          <w:w w:val="95"/>
        </w:rPr>
        <w:t>issues. Group learning will be experimental through farmer-led field trials and discussions on</w:t>
      </w:r>
      <w:r w:rsidRPr="002E6272">
        <w:rPr>
          <w:rFonts w:ascii="Century Gothic" w:hAnsi="Century Gothic"/>
          <w:spacing w:val="-36"/>
          <w:w w:val="95"/>
        </w:rPr>
        <w:t xml:space="preserve"> </w:t>
      </w:r>
      <w:r w:rsidRPr="002E6272">
        <w:rPr>
          <w:rFonts w:ascii="Century Gothic" w:hAnsi="Century Gothic"/>
          <w:w w:val="95"/>
        </w:rPr>
        <w:t>practical</w:t>
      </w:r>
      <w:r w:rsidRPr="002E6272">
        <w:rPr>
          <w:rFonts w:ascii="Century Gothic" w:hAnsi="Century Gothic"/>
          <w:w w:val="93"/>
        </w:rPr>
        <w:t xml:space="preserve"> </w:t>
      </w:r>
      <w:r w:rsidRPr="002E6272">
        <w:rPr>
          <w:rFonts w:ascii="Century Gothic" w:hAnsi="Century Gothic"/>
        </w:rPr>
        <w:t>aspects of crop production and pest management including indigenous and</w:t>
      </w:r>
      <w:r w:rsidRPr="002E6272">
        <w:rPr>
          <w:rFonts w:ascii="Century Gothic" w:hAnsi="Century Gothic"/>
          <w:spacing w:val="45"/>
        </w:rPr>
        <w:t xml:space="preserve"> </w:t>
      </w:r>
      <w:r w:rsidRPr="002E6272">
        <w:rPr>
          <w:rFonts w:ascii="Century Gothic" w:hAnsi="Century Gothic"/>
        </w:rPr>
        <w:t>traditional</w:t>
      </w:r>
      <w:r w:rsidRPr="002E6272">
        <w:rPr>
          <w:rFonts w:ascii="Century Gothic" w:hAnsi="Century Gothic"/>
          <w:w w:val="103"/>
        </w:rPr>
        <w:t xml:space="preserve"> </w:t>
      </w:r>
      <w:r w:rsidRPr="002E6272">
        <w:rPr>
          <w:rFonts w:ascii="Century Gothic" w:hAnsi="Century Gothic"/>
        </w:rPr>
        <w:t>knowledge/technologies.</w:t>
      </w:r>
      <w:r w:rsidRPr="002E6272">
        <w:rPr>
          <w:rFonts w:ascii="Century Gothic" w:hAnsi="Century Gothic"/>
          <w:spacing w:val="-10"/>
        </w:rPr>
        <w:t xml:space="preserve"> </w:t>
      </w:r>
      <w:r w:rsidRPr="002E6272">
        <w:rPr>
          <w:rFonts w:ascii="Century Gothic" w:hAnsi="Century Gothic"/>
        </w:rPr>
        <w:t>Farmer</w:t>
      </w:r>
      <w:r w:rsidRPr="002E6272">
        <w:rPr>
          <w:rFonts w:ascii="Century Gothic" w:hAnsi="Century Gothic"/>
          <w:spacing w:val="-12"/>
        </w:rPr>
        <w:t xml:space="preserve"> </w:t>
      </w:r>
      <w:r w:rsidRPr="002E6272">
        <w:rPr>
          <w:rFonts w:ascii="Century Gothic" w:hAnsi="Century Gothic"/>
        </w:rPr>
        <w:t>group</w:t>
      </w:r>
      <w:r w:rsidRPr="002E6272">
        <w:rPr>
          <w:rFonts w:ascii="Century Gothic" w:hAnsi="Century Gothic"/>
          <w:spacing w:val="-10"/>
        </w:rPr>
        <w:t xml:space="preserve"> </w:t>
      </w:r>
      <w:r w:rsidRPr="002E6272">
        <w:rPr>
          <w:rFonts w:ascii="Century Gothic" w:hAnsi="Century Gothic"/>
        </w:rPr>
        <w:t>learning</w:t>
      </w:r>
      <w:r w:rsidRPr="002E6272">
        <w:rPr>
          <w:rFonts w:ascii="Century Gothic" w:hAnsi="Century Gothic"/>
          <w:spacing w:val="-10"/>
        </w:rPr>
        <w:t xml:space="preserve"> </w:t>
      </w:r>
      <w:r w:rsidRPr="002E6272">
        <w:rPr>
          <w:rFonts w:ascii="Century Gothic" w:hAnsi="Century Gothic"/>
        </w:rPr>
        <w:t>will</w:t>
      </w:r>
      <w:r w:rsidRPr="002E6272">
        <w:rPr>
          <w:rFonts w:ascii="Century Gothic" w:hAnsi="Century Gothic"/>
          <w:spacing w:val="-12"/>
        </w:rPr>
        <w:t xml:space="preserve"> </w:t>
      </w:r>
      <w:r w:rsidRPr="002E6272">
        <w:rPr>
          <w:rFonts w:ascii="Century Gothic" w:hAnsi="Century Gothic"/>
        </w:rPr>
        <w:t>be</w:t>
      </w:r>
      <w:r w:rsidRPr="002E6272">
        <w:rPr>
          <w:rFonts w:ascii="Century Gothic" w:hAnsi="Century Gothic"/>
          <w:spacing w:val="-10"/>
        </w:rPr>
        <w:t xml:space="preserve"> </w:t>
      </w:r>
      <w:r w:rsidRPr="002E6272">
        <w:rPr>
          <w:rFonts w:ascii="Century Gothic" w:hAnsi="Century Gothic"/>
        </w:rPr>
        <w:t>facilitated</w:t>
      </w:r>
      <w:r w:rsidRPr="002E6272">
        <w:rPr>
          <w:rFonts w:ascii="Century Gothic" w:hAnsi="Century Gothic"/>
          <w:spacing w:val="-10"/>
        </w:rPr>
        <w:t xml:space="preserve"> </w:t>
      </w:r>
      <w:r w:rsidRPr="002E6272">
        <w:rPr>
          <w:rFonts w:ascii="Century Gothic" w:hAnsi="Century Gothic"/>
          <w:spacing w:val="-3"/>
        </w:rPr>
        <w:t>by</w:t>
      </w:r>
      <w:r w:rsidRPr="002E6272">
        <w:rPr>
          <w:rFonts w:ascii="Century Gothic" w:hAnsi="Century Gothic"/>
          <w:spacing w:val="-10"/>
        </w:rPr>
        <w:t xml:space="preserve"> </w:t>
      </w:r>
      <w:r w:rsidRPr="002E6272">
        <w:rPr>
          <w:rFonts w:ascii="Century Gothic" w:hAnsi="Century Gothic"/>
          <w:spacing w:val="-12"/>
        </w:rPr>
        <w:t>trained</w:t>
      </w:r>
      <w:r w:rsidRPr="002E6272">
        <w:rPr>
          <w:rFonts w:ascii="Century Gothic" w:hAnsi="Century Gothic"/>
          <w:w w:val="92"/>
        </w:rPr>
        <w:t xml:space="preserve"> </w:t>
      </w:r>
      <w:r w:rsidRPr="002E6272">
        <w:rPr>
          <w:rFonts w:ascii="Century Gothic" w:hAnsi="Century Gothic"/>
          <w:w w:val="90"/>
        </w:rPr>
        <w:t>extension</w:t>
      </w:r>
      <w:r w:rsidRPr="002E6272">
        <w:rPr>
          <w:rFonts w:ascii="Century Gothic" w:hAnsi="Century Gothic"/>
          <w:spacing w:val="16"/>
          <w:w w:val="90"/>
        </w:rPr>
        <w:t xml:space="preserve"> </w:t>
      </w:r>
      <w:r w:rsidRPr="002E6272">
        <w:rPr>
          <w:rFonts w:ascii="Century Gothic" w:hAnsi="Century Gothic"/>
          <w:w w:val="90"/>
        </w:rPr>
        <w:t>agents.</w:t>
      </w:r>
    </w:p>
    <w:p w14:paraId="3F9468BA" w14:textId="77777777" w:rsidR="00726919" w:rsidRPr="002E6272" w:rsidRDefault="00726919" w:rsidP="00726919">
      <w:pPr>
        <w:rPr>
          <w:rFonts w:ascii="Century Gothic" w:eastAsia="Arial" w:hAnsi="Century Gothic"/>
        </w:rPr>
      </w:pPr>
    </w:p>
    <w:p w14:paraId="3B826B88" w14:textId="77777777" w:rsidR="00726919" w:rsidRPr="002E6272" w:rsidRDefault="00726919" w:rsidP="00726919">
      <w:pPr>
        <w:rPr>
          <w:rFonts w:ascii="Century Gothic" w:hAnsi="Century Gothic"/>
        </w:rPr>
      </w:pPr>
      <w:r w:rsidRPr="002E6272">
        <w:rPr>
          <w:rFonts w:ascii="Century Gothic" w:hAnsi="Century Gothic"/>
          <w:w w:val="95"/>
        </w:rPr>
        <w:t>Group</w:t>
      </w:r>
      <w:r w:rsidRPr="002E6272">
        <w:rPr>
          <w:rFonts w:ascii="Century Gothic" w:hAnsi="Century Gothic"/>
          <w:spacing w:val="-38"/>
          <w:w w:val="95"/>
        </w:rPr>
        <w:t xml:space="preserve"> </w:t>
      </w:r>
      <w:r w:rsidRPr="002E6272">
        <w:rPr>
          <w:rFonts w:ascii="Century Gothic" w:hAnsi="Century Gothic"/>
          <w:w w:val="95"/>
        </w:rPr>
        <w:t>decision</w:t>
      </w:r>
      <w:r w:rsidRPr="002E6272">
        <w:rPr>
          <w:rFonts w:ascii="Century Gothic" w:hAnsi="Century Gothic"/>
          <w:spacing w:val="-39"/>
          <w:w w:val="95"/>
        </w:rPr>
        <w:t xml:space="preserve"> </w:t>
      </w:r>
      <w:r w:rsidRPr="002E6272">
        <w:rPr>
          <w:rFonts w:ascii="Century Gothic" w:hAnsi="Century Gothic"/>
          <w:w w:val="95"/>
        </w:rPr>
        <w:t>making</w:t>
      </w:r>
      <w:r w:rsidRPr="002E6272">
        <w:rPr>
          <w:rFonts w:ascii="Century Gothic" w:hAnsi="Century Gothic"/>
          <w:spacing w:val="-38"/>
          <w:w w:val="95"/>
        </w:rPr>
        <w:t xml:space="preserve"> </w:t>
      </w:r>
      <w:r w:rsidRPr="002E6272">
        <w:rPr>
          <w:rFonts w:ascii="Century Gothic" w:hAnsi="Century Gothic"/>
          <w:w w:val="95"/>
        </w:rPr>
        <w:t>will</w:t>
      </w:r>
      <w:r w:rsidRPr="002E6272">
        <w:rPr>
          <w:rFonts w:ascii="Century Gothic" w:hAnsi="Century Gothic"/>
          <w:spacing w:val="-38"/>
          <w:w w:val="95"/>
        </w:rPr>
        <w:t xml:space="preserve"> </w:t>
      </w:r>
      <w:r w:rsidRPr="002E6272">
        <w:rPr>
          <w:rFonts w:ascii="Century Gothic" w:hAnsi="Century Gothic"/>
          <w:w w:val="95"/>
        </w:rPr>
        <w:t>be</w:t>
      </w:r>
      <w:r w:rsidRPr="002E6272">
        <w:rPr>
          <w:rFonts w:ascii="Century Gothic" w:hAnsi="Century Gothic"/>
          <w:spacing w:val="-37"/>
          <w:w w:val="95"/>
        </w:rPr>
        <w:t xml:space="preserve"> </w:t>
      </w:r>
      <w:r w:rsidRPr="002E6272">
        <w:rPr>
          <w:rFonts w:ascii="Century Gothic" w:hAnsi="Century Gothic"/>
          <w:w w:val="95"/>
        </w:rPr>
        <w:t>achieved</w:t>
      </w:r>
      <w:r w:rsidRPr="002E6272">
        <w:rPr>
          <w:rFonts w:ascii="Century Gothic" w:hAnsi="Century Gothic"/>
          <w:spacing w:val="-38"/>
          <w:w w:val="95"/>
        </w:rPr>
        <w:t xml:space="preserve"> </w:t>
      </w:r>
      <w:r w:rsidRPr="002E6272">
        <w:rPr>
          <w:rFonts w:ascii="Century Gothic" w:hAnsi="Century Gothic"/>
          <w:w w:val="95"/>
        </w:rPr>
        <w:t>through</w:t>
      </w:r>
      <w:r w:rsidRPr="002E6272">
        <w:rPr>
          <w:rFonts w:ascii="Century Gothic" w:hAnsi="Century Gothic"/>
          <w:spacing w:val="-38"/>
          <w:w w:val="95"/>
        </w:rPr>
        <w:t xml:space="preserve"> </w:t>
      </w:r>
      <w:r w:rsidRPr="002E6272">
        <w:rPr>
          <w:rFonts w:ascii="Century Gothic" w:hAnsi="Century Gothic"/>
          <w:w w:val="95"/>
        </w:rPr>
        <w:t>Agro-Ecosystem</w:t>
      </w:r>
      <w:r w:rsidRPr="002E6272">
        <w:rPr>
          <w:rFonts w:ascii="Century Gothic" w:hAnsi="Century Gothic"/>
          <w:spacing w:val="-38"/>
          <w:w w:val="95"/>
        </w:rPr>
        <w:t xml:space="preserve"> </w:t>
      </w:r>
      <w:r w:rsidRPr="002E6272">
        <w:rPr>
          <w:rFonts w:ascii="Century Gothic" w:hAnsi="Century Gothic"/>
          <w:w w:val="95"/>
        </w:rPr>
        <w:t>Analysis</w:t>
      </w:r>
      <w:r w:rsidRPr="002E6272">
        <w:rPr>
          <w:rFonts w:ascii="Century Gothic" w:hAnsi="Century Gothic"/>
          <w:spacing w:val="-38"/>
          <w:w w:val="95"/>
        </w:rPr>
        <w:t xml:space="preserve"> </w:t>
      </w:r>
      <w:r w:rsidRPr="002E6272">
        <w:rPr>
          <w:rFonts w:ascii="Century Gothic" w:hAnsi="Century Gothic"/>
          <w:w w:val="95"/>
        </w:rPr>
        <w:t>(AESA)</w:t>
      </w:r>
      <w:r w:rsidRPr="002E6272">
        <w:rPr>
          <w:rFonts w:ascii="Century Gothic" w:hAnsi="Century Gothic"/>
          <w:spacing w:val="-39"/>
          <w:w w:val="95"/>
        </w:rPr>
        <w:t xml:space="preserve"> </w:t>
      </w:r>
      <w:r w:rsidRPr="002E6272">
        <w:rPr>
          <w:rFonts w:ascii="Century Gothic" w:hAnsi="Century Gothic"/>
          <w:w w:val="95"/>
        </w:rPr>
        <w:t>involving</w:t>
      </w:r>
      <w:r w:rsidRPr="002E6272">
        <w:rPr>
          <w:rFonts w:ascii="Century Gothic" w:hAnsi="Century Gothic"/>
          <w:spacing w:val="-38"/>
          <w:w w:val="95"/>
        </w:rPr>
        <w:t xml:space="preserve"> </w:t>
      </w:r>
      <w:r w:rsidRPr="002E6272">
        <w:rPr>
          <w:rFonts w:ascii="Century Gothic" w:hAnsi="Century Gothic"/>
          <w:w w:val="95"/>
        </w:rPr>
        <w:t>a</w:t>
      </w:r>
      <w:r w:rsidRPr="002E6272">
        <w:rPr>
          <w:rFonts w:ascii="Century Gothic" w:hAnsi="Century Gothic"/>
          <w:spacing w:val="-38"/>
          <w:w w:val="95"/>
        </w:rPr>
        <w:t xml:space="preserve"> </w:t>
      </w:r>
      <w:r w:rsidRPr="002E6272">
        <w:rPr>
          <w:rFonts w:ascii="Century Gothic" w:hAnsi="Century Gothic"/>
          <w:w w:val="95"/>
        </w:rPr>
        <w:t>comparison</w:t>
      </w:r>
      <w:r w:rsidRPr="002E6272">
        <w:rPr>
          <w:rFonts w:ascii="Century Gothic" w:hAnsi="Century Gothic"/>
          <w:w w:val="94"/>
        </w:rPr>
        <w:t xml:space="preserve"> </w:t>
      </w:r>
      <w:r w:rsidRPr="002E6272">
        <w:rPr>
          <w:rFonts w:ascii="Century Gothic" w:hAnsi="Century Gothic"/>
        </w:rPr>
        <w:t>of</w:t>
      </w:r>
      <w:r w:rsidRPr="002E6272">
        <w:rPr>
          <w:rFonts w:ascii="Century Gothic" w:hAnsi="Century Gothic"/>
          <w:spacing w:val="-18"/>
        </w:rPr>
        <w:t xml:space="preserve"> </w:t>
      </w:r>
      <w:r w:rsidRPr="002E6272">
        <w:rPr>
          <w:rFonts w:ascii="Century Gothic" w:hAnsi="Century Gothic"/>
        </w:rPr>
        <w:t>IPM</w:t>
      </w:r>
      <w:r w:rsidRPr="002E6272">
        <w:rPr>
          <w:rFonts w:ascii="Century Gothic" w:hAnsi="Century Gothic"/>
          <w:spacing w:val="-17"/>
        </w:rPr>
        <w:t xml:space="preserve"> </w:t>
      </w:r>
      <w:r w:rsidRPr="002E6272">
        <w:rPr>
          <w:rFonts w:ascii="Century Gothic" w:hAnsi="Century Gothic"/>
        </w:rPr>
        <w:t>practices</w:t>
      </w:r>
      <w:r w:rsidRPr="002E6272">
        <w:rPr>
          <w:rFonts w:ascii="Century Gothic" w:hAnsi="Century Gothic"/>
          <w:spacing w:val="-19"/>
        </w:rPr>
        <w:t xml:space="preserve"> </w:t>
      </w:r>
      <w:r w:rsidRPr="002E6272">
        <w:rPr>
          <w:rFonts w:ascii="Century Gothic" w:hAnsi="Century Gothic"/>
        </w:rPr>
        <w:t>with</w:t>
      </w:r>
      <w:r w:rsidRPr="002E6272">
        <w:rPr>
          <w:rFonts w:ascii="Century Gothic" w:hAnsi="Century Gothic"/>
          <w:spacing w:val="-18"/>
        </w:rPr>
        <w:t xml:space="preserve"> </w:t>
      </w:r>
      <w:r w:rsidRPr="002E6272">
        <w:rPr>
          <w:rFonts w:ascii="Century Gothic" w:hAnsi="Century Gothic"/>
        </w:rPr>
        <w:t>normal</w:t>
      </w:r>
      <w:r w:rsidRPr="002E6272">
        <w:rPr>
          <w:rFonts w:ascii="Century Gothic" w:hAnsi="Century Gothic"/>
          <w:spacing w:val="-18"/>
        </w:rPr>
        <w:t xml:space="preserve"> </w:t>
      </w:r>
      <w:r w:rsidRPr="002E6272">
        <w:rPr>
          <w:rFonts w:ascii="Century Gothic" w:hAnsi="Century Gothic"/>
        </w:rPr>
        <w:t>farmer</w:t>
      </w:r>
      <w:r w:rsidRPr="002E6272">
        <w:rPr>
          <w:rFonts w:ascii="Century Gothic" w:hAnsi="Century Gothic"/>
          <w:spacing w:val="-18"/>
        </w:rPr>
        <w:t xml:space="preserve"> </w:t>
      </w:r>
      <w:r w:rsidRPr="002E6272">
        <w:rPr>
          <w:rFonts w:ascii="Century Gothic" w:hAnsi="Century Gothic"/>
        </w:rPr>
        <w:t>practices.</w:t>
      </w:r>
      <w:r w:rsidRPr="002E6272">
        <w:rPr>
          <w:rFonts w:ascii="Century Gothic" w:hAnsi="Century Gothic"/>
          <w:spacing w:val="-18"/>
        </w:rPr>
        <w:t xml:space="preserve"> </w:t>
      </w:r>
      <w:r w:rsidRPr="002E6272">
        <w:rPr>
          <w:rFonts w:ascii="Century Gothic" w:hAnsi="Century Gothic"/>
        </w:rPr>
        <w:t>At</w:t>
      </w:r>
      <w:r w:rsidRPr="002E6272">
        <w:rPr>
          <w:rFonts w:ascii="Century Gothic" w:hAnsi="Century Gothic"/>
          <w:spacing w:val="-18"/>
        </w:rPr>
        <w:t xml:space="preserve"> </w:t>
      </w:r>
      <w:r w:rsidRPr="002E6272">
        <w:rPr>
          <w:rFonts w:ascii="Century Gothic" w:hAnsi="Century Gothic"/>
        </w:rPr>
        <w:t>each</w:t>
      </w:r>
      <w:r w:rsidRPr="002E6272">
        <w:rPr>
          <w:rFonts w:ascii="Century Gothic" w:hAnsi="Century Gothic"/>
          <w:spacing w:val="-18"/>
        </w:rPr>
        <w:t xml:space="preserve"> </w:t>
      </w:r>
      <w:r w:rsidRPr="002E6272">
        <w:rPr>
          <w:rFonts w:ascii="Century Gothic" w:hAnsi="Century Gothic"/>
        </w:rPr>
        <w:t>AESA,</w:t>
      </w:r>
      <w:r w:rsidRPr="002E6272">
        <w:rPr>
          <w:rFonts w:ascii="Century Gothic" w:hAnsi="Century Gothic"/>
          <w:spacing w:val="-18"/>
        </w:rPr>
        <w:t xml:space="preserve"> </w:t>
      </w:r>
      <w:r w:rsidRPr="002E6272">
        <w:rPr>
          <w:rFonts w:ascii="Century Gothic" w:hAnsi="Century Gothic"/>
        </w:rPr>
        <w:t>farmers</w:t>
      </w:r>
      <w:r w:rsidRPr="002E6272">
        <w:rPr>
          <w:rFonts w:ascii="Century Gothic" w:hAnsi="Century Gothic"/>
          <w:spacing w:val="-18"/>
        </w:rPr>
        <w:t xml:space="preserve"> </w:t>
      </w:r>
      <w:r w:rsidRPr="002E6272">
        <w:rPr>
          <w:rFonts w:ascii="Century Gothic" w:hAnsi="Century Gothic"/>
        </w:rPr>
        <w:t>observe,</w:t>
      </w:r>
      <w:r w:rsidRPr="002E6272">
        <w:rPr>
          <w:rFonts w:ascii="Century Gothic" w:hAnsi="Century Gothic"/>
          <w:spacing w:val="-18"/>
        </w:rPr>
        <w:t xml:space="preserve"> </w:t>
      </w:r>
      <w:r w:rsidRPr="002E6272">
        <w:rPr>
          <w:rFonts w:ascii="Century Gothic" w:hAnsi="Century Gothic"/>
        </w:rPr>
        <w:t>record</w:t>
      </w:r>
      <w:r w:rsidRPr="002E6272">
        <w:rPr>
          <w:rFonts w:ascii="Century Gothic" w:hAnsi="Century Gothic"/>
          <w:spacing w:val="-18"/>
        </w:rPr>
        <w:t xml:space="preserve"> </w:t>
      </w:r>
      <w:r w:rsidRPr="002E6272">
        <w:rPr>
          <w:rFonts w:ascii="Century Gothic" w:hAnsi="Century Gothic"/>
        </w:rPr>
        <w:t>and</w:t>
      </w:r>
      <w:r w:rsidRPr="002E6272">
        <w:rPr>
          <w:rFonts w:ascii="Century Gothic" w:hAnsi="Century Gothic"/>
          <w:spacing w:val="-18"/>
        </w:rPr>
        <w:t xml:space="preserve"> </w:t>
      </w:r>
      <w:r w:rsidRPr="002E6272">
        <w:rPr>
          <w:rFonts w:ascii="Century Gothic" w:hAnsi="Century Gothic"/>
        </w:rPr>
        <w:t>monitor</w:t>
      </w:r>
      <w:r w:rsidRPr="002E6272">
        <w:rPr>
          <w:rFonts w:ascii="Century Gothic" w:hAnsi="Century Gothic"/>
          <w:w w:val="105"/>
        </w:rPr>
        <w:t xml:space="preserve"> </w:t>
      </w:r>
      <w:r w:rsidRPr="002E6272">
        <w:rPr>
          <w:rFonts w:ascii="Century Gothic" w:hAnsi="Century Gothic"/>
          <w:w w:val="95"/>
        </w:rPr>
        <w:t>changes</w:t>
      </w:r>
      <w:r w:rsidRPr="002E6272">
        <w:rPr>
          <w:rFonts w:ascii="Century Gothic" w:hAnsi="Century Gothic"/>
          <w:spacing w:val="-13"/>
          <w:w w:val="95"/>
        </w:rPr>
        <w:t xml:space="preserve"> </w:t>
      </w:r>
      <w:r w:rsidRPr="002E6272">
        <w:rPr>
          <w:rFonts w:ascii="Century Gothic" w:hAnsi="Century Gothic"/>
          <w:w w:val="95"/>
        </w:rPr>
        <w:t>in</w:t>
      </w:r>
      <w:r w:rsidRPr="002E6272">
        <w:rPr>
          <w:rFonts w:ascii="Century Gothic" w:hAnsi="Century Gothic"/>
          <w:spacing w:val="-13"/>
          <w:w w:val="95"/>
        </w:rPr>
        <w:t xml:space="preserve"> </w:t>
      </w:r>
      <w:r w:rsidRPr="002E6272">
        <w:rPr>
          <w:rFonts w:ascii="Century Gothic" w:hAnsi="Century Gothic"/>
          <w:w w:val="95"/>
        </w:rPr>
        <w:t>soil,</w:t>
      </w:r>
      <w:r w:rsidRPr="002E6272">
        <w:rPr>
          <w:rFonts w:ascii="Century Gothic" w:hAnsi="Century Gothic"/>
          <w:spacing w:val="-13"/>
          <w:w w:val="95"/>
        </w:rPr>
        <w:t xml:space="preserve"> </w:t>
      </w:r>
      <w:r w:rsidRPr="002E6272">
        <w:rPr>
          <w:rFonts w:ascii="Century Gothic" w:hAnsi="Century Gothic"/>
          <w:w w:val="95"/>
        </w:rPr>
        <w:t>crop</w:t>
      </w:r>
      <w:r w:rsidRPr="002E6272">
        <w:rPr>
          <w:rFonts w:ascii="Century Gothic" w:hAnsi="Century Gothic"/>
          <w:spacing w:val="-15"/>
          <w:w w:val="95"/>
        </w:rPr>
        <w:t xml:space="preserve"> </w:t>
      </w:r>
      <w:r w:rsidRPr="002E6272">
        <w:rPr>
          <w:rFonts w:ascii="Century Gothic" w:hAnsi="Century Gothic"/>
          <w:w w:val="95"/>
        </w:rPr>
        <w:t>and</w:t>
      </w:r>
      <w:r w:rsidRPr="002E6272">
        <w:rPr>
          <w:rFonts w:ascii="Century Gothic" w:hAnsi="Century Gothic"/>
          <w:spacing w:val="-13"/>
          <w:w w:val="95"/>
        </w:rPr>
        <w:t xml:space="preserve"> </w:t>
      </w:r>
      <w:r w:rsidRPr="002E6272">
        <w:rPr>
          <w:rFonts w:ascii="Century Gothic" w:hAnsi="Century Gothic"/>
          <w:w w:val="95"/>
        </w:rPr>
        <w:t>trophic</w:t>
      </w:r>
      <w:r w:rsidRPr="002E6272">
        <w:rPr>
          <w:rFonts w:ascii="Century Gothic" w:hAnsi="Century Gothic"/>
          <w:spacing w:val="-13"/>
          <w:w w:val="95"/>
        </w:rPr>
        <w:t xml:space="preserve"> </w:t>
      </w:r>
      <w:r w:rsidRPr="002E6272">
        <w:rPr>
          <w:rFonts w:ascii="Century Gothic" w:hAnsi="Century Gothic"/>
          <w:w w:val="95"/>
        </w:rPr>
        <w:t>relationships</w:t>
      </w:r>
      <w:r w:rsidRPr="002E6272">
        <w:rPr>
          <w:rFonts w:ascii="Century Gothic" w:hAnsi="Century Gothic"/>
          <w:spacing w:val="-15"/>
          <w:w w:val="95"/>
        </w:rPr>
        <w:t xml:space="preserve"> </w:t>
      </w:r>
      <w:r w:rsidRPr="002E6272">
        <w:rPr>
          <w:rFonts w:ascii="Century Gothic" w:hAnsi="Century Gothic"/>
          <w:w w:val="95"/>
        </w:rPr>
        <w:t>affecting</w:t>
      </w:r>
      <w:r w:rsidRPr="002E6272">
        <w:rPr>
          <w:rFonts w:ascii="Century Gothic" w:hAnsi="Century Gothic"/>
          <w:spacing w:val="-13"/>
          <w:w w:val="95"/>
        </w:rPr>
        <w:t xml:space="preserve"> </w:t>
      </w:r>
      <w:r w:rsidRPr="002E6272">
        <w:rPr>
          <w:rFonts w:ascii="Century Gothic" w:hAnsi="Century Gothic"/>
          <w:w w:val="95"/>
        </w:rPr>
        <w:t>crop</w:t>
      </w:r>
      <w:r w:rsidRPr="002E6272">
        <w:rPr>
          <w:rFonts w:ascii="Century Gothic" w:hAnsi="Century Gothic"/>
          <w:spacing w:val="-13"/>
          <w:w w:val="95"/>
        </w:rPr>
        <w:t xml:space="preserve"> </w:t>
      </w:r>
      <w:r w:rsidRPr="002E6272">
        <w:rPr>
          <w:rFonts w:ascii="Century Gothic" w:hAnsi="Century Gothic"/>
          <w:w w:val="95"/>
        </w:rPr>
        <w:t>growth.</w:t>
      </w:r>
      <w:r w:rsidRPr="002E6272">
        <w:rPr>
          <w:rFonts w:ascii="Century Gothic" w:hAnsi="Century Gothic"/>
          <w:spacing w:val="-13"/>
          <w:w w:val="95"/>
        </w:rPr>
        <w:t xml:space="preserve"> </w:t>
      </w:r>
      <w:r w:rsidRPr="002E6272">
        <w:rPr>
          <w:rFonts w:ascii="Century Gothic" w:hAnsi="Century Gothic"/>
          <w:w w:val="95"/>
        </w:rPr>
        <w:t>Farmers</w:t>
      </w:r>
      <w:r w:rsidRPr="002E6272">
        <w:rPr>
          <w:rFonts w:ascii="Century Gothic" w:hAnsi="Century Gothic"/>
          <w:spacing w:val="-14"/>
          <w:w w:val="95"/>
        </w:rPr>
        <w:t xml:space="preserve"> </w:t>
      </w:r>
      <w:r w:rsidRPr="002E6272">
        <w:rPr>
          <w:rFonts w:ascii="Century Gothic" w:hAnsi="Century Gothic"/>
          <w:w w:val="95"/>
        </w:rPr>
        <w:t>analyse</w:t>
      </w:r>
      <w:r w:rsidRPr="002E6272">
        <w:rPr>
          <w:rFonts w:ascii="Century Gothic" w:hAnsi="Century Gothic"/>
          <w:spacing w:val="-12"/>
          <w:w w:val="95"/>
        </w:rPr>
        <w:t xml:space="preserve"> </w:t>
      </w:r>
      <w:r w:rsidRPr="002E6272">
        <w:rPr>
          <w:rFonts w:ascii="Century Gothic" w:hAnsi="Century Gothic"/>
          <w:w w:val="95"/>
        </w:rPr>
        <w:t>and</w:t>
      </w:r>
      <w:r w:rsidRPr="002E6272">
        <w:rPr>
          <w:rFonts w:ascii="Century Gothic" w:hAnsi="Century Gothic"/>
          <w:spacing w:val="-15"/>
          <w:w w:val="95"/>
        </w:rPr>
        <w:t xml:space="preserve"> </w:t>
      </w:r>
      <w:r w:rsidRPr="002E6272">
        <w:rPr>
          <w:rFonts w:ascii="Century Gothic" w:hAnsi="Century Gothic"/>
          <w:w w:val="95"/>
        </w:rPr>
        <w:t>discuss</w:t>
      </w:r>
      <w:r w:rsidRPr="002E6272">
        <w:rPr>
          <w:rFonts w:ascii="Century Gothic" w:hAnsi="Century Gothic"/>
          <w:spacing w:val="-14"/>
          <w:w w:val="95"/>
        </w:rPr>
        <w:t xml:space="preserve"> </w:t>
      </w:r>
      <w:r w:rsidRPr="002E6272">
        <w:rPr>
          <w:rFonts w:ascii="Century Gothic" w:hAnsi="Century Gothic"/>
          <w:w w:val="95"/>
        </w:rPr>
        <w:t>their</w:t>
      </w:r>
      <w:r w:rsidRPr="002E6272">
        <w:rPr>
          <w:rFonts w:ascii="Century Gothic" w:hAnsi="Century Gothic"/>
          <w:w w:val="99"/>
        </w:rPr>
        <w:t xml:space="preserve"> </w:t>
      </w:r>
      <w:r w:rsidRPr="002E6272">
        <w:rPr>
          <w:rFonts w:ascii="Century Gothic" w:hAnsi="Century Gothic"/>
        </w:rPr>
        <w:t>findings</w:t>
      </w:r>
      <w:r w:rsidRPr="002E6272">
        <w:rPr>
          <w:rFonts w:ascii="Century Gothic" w:hAnsi="Century Gothic"/>
          <w:spacing w:val="-34"/>
        </w:rPr>
        <w:t xml:space="preserve"> </w:t>
      </w:r>
      <w:r w:rsidRPr="002E6272">
        <w:rPr>
          <w:rFonts w:ascii="Century Gothic" w:hAnsi="Century Gothic"/>
        </w:rPr>
        <w:t>and</w:t>
      </w:r>
      <w:r w:rsidRPr="002E6272">
        <w:rPr>
          <w:rFonts w:ascii="Century Gothic" w:hAnsi="Century Gothic"/>
          <w:spacing w:val="-34"/>
        </w:rPr>
        <w:t xml:space="preserve"> </w:t>
      </w:r>
      <w:r w:rsidRPr="002E6272">
        <w:rPr>
          <w:rFonts w:ascii="Century Gothic" w:hAnsi="Century Gothic"/>
        </w:rPr>
        <w:t>recommend</w:t>
      </w:r>
      <w:r w:rsidRPr="002E6272">
        <w:rPr>
          <w:rFonts w:ascii="Century Gothic" w:hAnsi="Century Gothic"/>
          <w:spacing w:val="-34"/>
        </w:rPr>
        <w:t xml:space="preserve"> </w:t>
      </w:r>
      <w:r w:rsidRPr="002E6272">
        <w:rPr>
          <w:rFonts w:ascii="Century Gothic" w:hAnsi="Century Gothic"/>
        </w:rPr>
        <w:t>corrective</w:t>
      </w:r>
      <w:r w:rsidRPr="002E6272">
        <w:rPr>
          <w:rFonts w:ascii="Century Gothic" w:hAnsi="Century Gothic"/>
          <w:spacing w:val="-33"/>
        </w:rPr>
        <w:t xml:space="preserve"> </w:t>
      </w:r>
      <w:r w:rsidRPr="002E6272">
        <w:rPr>
          <w:rFonts w:ascii="Century Gothic" w:hAnsi="Century Gothic"/>
        </w:rPr>
        <w:t>action</w:t>
      </w:r>
      <w:r w:rsidRPr="002E6272">
        <w:rPr>
          <w:rFonts w:ascii="Century Gothic" w:hAnsi="Century Gothic"/>
          <w:spacing w:val="-34"/>
        </w:rPr>
        <w:t xml:space="preserve"> </w:t>
      </w:r>
      <w:r w:rsidRPr="002E6272">
        <w:rPr>
          <w:rFonts w:ascii="Century Gothic" w:hAnsi="Century Gothic"/>
        </w:rPr>
        <w:t>based</w:t>
      </w:r>
      <w:r w:rsidRPr="002E6272">
        <w:rPr>
          <w:rFonts w:ascii="Century Gothic" w:hAnsi="Century Gothic"/>
          <w:spacing w:val="-34"/>
        </w:rPr>
        <w:t xml:space="preserve"> </w:t>
      </w:r>
      <w:r w:rsidRPr="002E6272">
        <w:rPr>
          <w:rFonts w:ascii="Century Gothic" w:hAnsi="Century Gothic"/>
        </w:rPr>
        <w:t>on</w:t>
      </w:r>
      <w:r w:rsidRPr="002E6272">
        <w:rPr>
          <w:rFonts w:ascii="Century Gothic" w:hAnsi="Century Gothic"/>
          <w:spacing w:val="-34"/>
        </w:rPr>
        <w:t xml:space="preserve"> </w:t>
      </w:r>
      <w:r w:rsidRPr="002E6272">
        <w:rPr>
          <w:rFonts w:ascii="Century Gothic" w:hAnsi="Century Gothic"/>
        </w:rPr>
        <w:t>the</w:t>
      </w:r>
      <w:r w:rsidRPr="002E6272">
        <w:rPr>
          <w:rFonts w:ascii="Century Gothic" w:hAnsi="Century Gothic"/>
          <w:spacing w:val="-34"/>
        </w:rPr>
        <w:t xml:space="preserve"> </w:t>
      </w:r>
      <w:r w:rsidRPr="002E6272">
        <w:rPr>
          <w:rFonts w:ascii="Century Gothic" w:hAnsi="Century Gothic"/>
        </w:rPr>
        <w:t>results</w:t>
      </w:r>
      <w:r w:rsidRPr="002E6272">
        <w:rPr>
          <w:rFonts w:ascii="Century Gothic" w:hAnsi="Century Gothic"/>
          <w:spacing w:val="-33"/>
        </w:rPr>
        <w:t xml:space="preserve"> </w:t>
      </w:r>
      <w:r w:rsidRPr="002E6272">
        <w:rPr>
          <w:rFonts w:ascii="Century Gothic" w:hAnsi="Century Gothic"/>
        </w:rPr>
        <w:t>of</w:t>
      </w:r>
      <w:r w:rsidRPr="002E6272">
        <w:rPr>
          <w:rFonts w:ascii="Century Gothic" w:hAnsi="Century Gothic"/>
          <w:spacing w:val="-34"/>
        </w:rPr>
        <w:t xml:space="preserve"> </w:t>
      </w:r>
      <w:r w:rsidRPr="002E6272">
        <w:rPr>
          <w:rFonts w:ascii="Century Gothic" w:hAnsi="Century Gothic"/>
        </w:rPr>
        <w:t>their</w:t>
      </w:r>
      <w:r w:rsidRPr="002E6272">
        <w:rPr>
          <w:rFonts w:ascii="Century Gothic" w:hAnsi="Century Gothic"/>
          <w:spacing w:val="-34"/>
        </w:rPr>
        <w:t xml:space="preserve"> </w:t>
      </w:r>
      <w:r w:rsidRPr="002E6272">
        <w:rPr>
          <w:rFonts w:ascii="Century Gothic" w:hAnsi="Century Gothic"/>
        </w:rPr>
        <w:t>own</w:t>
      </w:r>
      <w:r w:rsidRPr="002E6272">
        <w:rPr>
          <w:rFonts w:ascii="Century Gothic" w:hAnsi="Century Gothic"/>
          <w:spacing w:val="-34"/>
        </w:rPr>
        <w:t xml:space="preserve"> </w:t>
      </w:r>
      <w:r w:rsidRPr="002E6272">
        <w:rPr>
          <w:rFonts w:ascii="Century Gothic" w:hAnsi="Century Gothic"/>
        </w:rPr>
        <w:t>analyses.</w:t>
      </w:r>
      <w:r w:rsidRPr="002E6272">
        <w:rPr>
          <w:rFonts w:ascii="Century Gothic" w:hAnsi="Century Gothic"/>
          <w:spacing w:val="-31"/>
        </w:rPr>
        <w:t xml:space="preserve"> </w:t>
      </w:r>
      <w:r w:rsidRPr="002E6272">
        <w:rPr>
          <w:rFonts w:ascii="Century Gothic" w:hAnsi="Century Gothic"/>
        </w:rPr>
        <w:t>Group</w:t>
      </w:r>
      <w:r w:rsidRPr="002E6272">
        <w:rPr>
          <w:rFonts w:ascii="Century Gothic" w:hAnsi="Century Gothic"/>
          <w:spacing w:val="-34"/>
        </w:rPr>
        <w:t xml:space="preserve"> </w:t>
      </w:r>
      <w:r w:rsidRPr="002E6272">
        <w:rPr>
          <w:rFonts w:ascii="Century Gothic" w:hAnsi="Century Gothic"/>
        </w:rPr>
        <w:t>learning</w:t>
      </w:r>
      <w:r w:rsidRPr="002E6272">
        <w:rPr>
          <w:rFonts w:ascii="Century Gothic" w:hAnsi="Century Gothic"/>
          <w:w w:val="84"/>
        </w:rPr>
        <w:t xml:space="preserve"> </w:t>
      </w:r>
      <w:r w:rsidRPr="002E6272">
        <w:rPr>
          <w:rFonts w:ascii="Century Gothic" w:hAnsi="Century Gothic"/>
          <w:w w:val="95"/>
        </w:rPr>
        <w:t>helps</w:t>
      </w:r>
      <w:r w:rsidRPr="002E6272">
        <w:rPr>
          <w:rFonts w:ascii="Century Gothic" w:hAnsi="Century Gothic"/>
          <w:spacing w:val="-5"/>
          <w:w w:val="95"/>
        </w:rPr>
        <w:t xml:space="preserve"> </w:t>
      </w:r>
      <w:r w:rsidRPr="002E6272">
        <w:rPr>
          <w:rFonts w:ascii="Century Gothic" w:hAnsi="Century Gothic"/>
          <w:w w:val="95"/>
        </w:rPr>
        <w:t>to</w:t>
      </w:r>
      <w:r w:rsidRPr="002E6272">
        <w:rPr>
          <w:rFonts w:ascii="Century Gothic" w:hAnsi="Century Gothic"/>
          <w:spacing w:val="-4"/>
          <w:w w:val="95"/>
        </w:rPr>
        <w:t xml:space="preserve"> </w:t>
      </w:r>
      <w:r w:rsidRPr="002E6272">
        <w:rPr>
          <w:rFonts w:ascii="Century Gothic" w:hAnsi="Century Gothic"/>
          <w:w w:val="95"/>
        </w:rPr>
        <w:t>increase</w:t>
      </w:r>
      <w:r w:rsidRPr="002E6272">
        <w:rPr>
          <w:rFonts w:ascii="Century Gothic" w:hAnsi="Century Gothic"/>
          <w:spacing w:val="-4"/>
          <w:w w:val="95"/>
        </w:rPr>
        <w:t xml:space="preserve"> </w:t>
      </w:r>
      <w:r w:rsidRPr="002E6272">
        <w:rPr>
          <w:rFonts w:ascii="Century Gothic" w:hAnsi="Century Gothic"/>
          <w:w w:val="95"/>
        </w:rPr>
        <w:t>scientific</w:t>
      </w:r>
      <w:r w:rsidRPr="002E6272">
        <w:rPr>
          <w:rFonts w:ascii="Century Gothic" w:hAnsi="Century Gothic"/>
          <w:spacing w:val="-7"/>
          <w:w w:val="95"/>
        </w:rPr>
        <w:t xml:space="preserve"> </w:t>
      </w:r>
      <w:r w:rsidRPr="002E6272">
        <w:rPr>
          <w:rFonts w:ascii="Century Gothic" w:hAnsi="Century Gothic"/>
          <w:w w:val="95"/>
        </w:rPr>
        <w:t>literacy,</w:t>
      </w:r>
      <w:r w:rsidRPr="002E6272">
        <w:rPr>
          <w:rFonts w:ascii="Century Gothic" w:hAnsi="Century Gothic"/>
          <w:spacing w:val="-7"/>
          <w:w w:val="95"/>
        </w:rPr>
        <w:t xml:space="preserve"> </w:t>
      </w:r>
      <w:r w:rsidRPr="002E6272">
        <w:rPr>
          <w:rFonts w:ascii="Century Gothic" w:hAnsi="Century Gothic"/>
          <w:w w:val="95"/>
        </w:rPr>
        <w:t>ownership</w:t>
      </w:r>
      <w:r w:rsidRPr="002E6272">
        <w:rPr>
          <w:rFonts w:ascii="Century Gothic" w:hAnsi="Century Gothic"/>
          <w:spacing w:val="-5"/>
          <w:w w:val="95"/>
        </w:rPr>
        <w:t xml:space="preserve"> </w:t>
      </w:r>
      <w:r w:rsidRPr="002E6272">
        <w:rPr>
          <w:rFonts w:ascii="Century Gothic" w:hAnsi="Century Gothic"/>
          <w:w w:val="95"/>
        </w:rPr>
        <w:t>of</w:t>
      </w:r>
      <w:r w:rsidRPr="002E6272">
        <w:rPr>
          <w:rFonts w:ascii="Century Gothic" w:hAnsi="Century Gothic"/>
          <w:spacing w:val="-5"/>
          <w:w w:val="95"/>
        </w:rPr>
        <w:t xml:space="preserve"> </w:t>
      </w:r>
      <w:r w:rsidRPr="002E6272">
        <w:rPr>
          <w:rFonts w:ascii="Century Gothic" w:hAnsi="Century Gothic"/>
          <w:w w:val="95"/>
        </w:rPr>
        <w:t>biological</w:t>
      </w:r>
      <w:r w:rsidRPr="002E6272">
        <w:rPr>
          <w:rFonts w:ascii="Century Gothic" w:hAnsi="Century Gothic"/>
          <w:spacing w:val="-5"/>
          <w:w w:val="95"/>
        </w:rPr>
        <w:t xml:space="preserve"> </w:t>
      </w:r>
      <w:r w:rsidRPr="002E6272">
        <w:rPr>
          <w:rFonts w:ascii="Century Gothic" w:hAnsi="Century Gothic"/>
          <w:w w:val="95"/>
        </w:rPr>
        <w:t>and</w:t>
      </w:r>
      <w:r w:rsidRPr="002E6272">
        <w:rPr>
          <w:rFonts w:ascii="Century Gothic" w:hAnsi="Century Gothic"/>
          <w:spacing w:val="-5"/>
          <w:w w:val="95"/>
        </w:rPr>
        <w:t xml:space="preserve"> </w:t>
      </w:r>
      <w:r w:rsidRPr="002E6272">
        <w:rPr>
          <w:rFonts w:ascii="Century Gothic" w:hAnsi="Century Gothic"/>
          <w:w w:val="95"/>
        </w:rPr>
        <w:t>ecological</w:t>
      </w:r>
      <w:r w:rsidRPr="002E6272">
        <w:rPr>
          <w:rFonts w:ascii="Century Gothic" w:hAnsi="Century Gothic"/>
          <w:spacing w:val="-5"/>
          <w:w w:val="95"/>
        </w:rPr>
        <w:t xml:space="preserve"> </w:t>
      </w:r>
      <w:r w:rsidRPr="002E6272">
        <w:rPr>
          <w:rFonts w:ascii="Century Gothic" w:hAnsi="Century Gothic"/>
          <w:w w:val="95"/>
        </w:rPr>
        <w:t>information</w:t>
      </w:r>
      <w:r w:rsidRPr="002E6272">
        <w:rPr>
          <w:rFonts w:ascii="Century Gothic" w:hAnsi="Century Gothic"/>
          <w:spacing w:val="-5"/>
          <w:w w:val="95"/>
        </w:rPr>
        <w:t xml:space="preserve"> </w:t>
      </w:r>
      <w:r w:rsidRPr="002E6272">
        <w:rPr>
          <w:rFonts w:ascii="Century Gothic" w:hAnsi="Century Gothic"/>
          <w:w w:val="95"/>
        </w:rPr>
        <w:t>and</w:t>
      </w:r>
      <w:r w:rsidRPr="002E6272">
        <w:rPr>
          <w:rFonts w:ascii="Century Gothic" w:hAnsi="Century Gothic"/>
          <w:spacing w:val="-5"/>
          <w:w w:val="95"/>
        </w:rPr>
        <w:t xml:space="preserve"> </w:t>
      </w:r>
      <w:r w:rsidRPr="002E6272">
        <w:rPr>
          <w:rFonts w:ascii="Century Gothic" w:hAnsi="Century Gothic"/>
          <w:w w:val="95"/>
        </w:rPr>
        <w:t>knowledge,</w:t>
      </w:r>
      <w:r w:rsidRPr="002E6272">
        <w:rPr>
          <w:rFonts w:ascii="Century Gothic" w:hAnsi="Century Gothic"/>
          <w:w w:val="89"/>
        </w:rPr>
        <w:t xml:space="preserve"> </w:t>
      </w:r>
      <w:r w:rsidRPr="002E6272">
        <w:rPr>
          <w:rFonts w:ascii="Century Gothic" w:hAnsi="Century Gothic"/>
          <w:w w:val="95"/>
        </w:rPr>
        <w:t>and</w:t>
      </w:r>
      <w:r w:rsidRPr="002E6272">
        <w:rPr>
          <w:rFonts w:ascii="Century Gothic" w:hAnsi="Century Gothic"/>
          <w:spacing w:val="-11"/>
          <w:w w:val="95"/>
        </w:rPr>
        <w:t xml:space="preserve"> </w:t>
      </w:r>
      <w:r w:rsidRPr="002E6272">
        <w:rPr>
          <w:rFonts w:ascii="Century Gothic" w:hAnsi="Century Gothic"/>
          <w:w w:val="95"/>
        </w:rPr>
        <w:t>informed</w:t>
      </w:r>
      <w:r w:rsidRPr="002E6272">
        <w:rPr>
          <w:rFonts w:ascii="Century Gothic" w:hAnsi="Century Gothic"/>
          <w:spacing w:val="-10"/>
          <w:w w:val="95"/>
        </w:rPr>
        <w:t xml:space="preserve"> </w:t>
      </w:r>
      <w:r w:rsidRPr="002E6272">
        <w:rPr>
          <w:rFonts w:ascii="Century Gothic" w:hAnsi="Century Gothic"/>
          <w:w w:val="95"/>
        </w:rPr>
        <w:t>decision</w:t>
      </w:r>
      <w:r w:rsidRPr="002E6272">
        <w:rPr>
          <w:rFonts w:ascii="Century Gothic" w:hAnsi="Century Gothic"/>
          <w:spacing w:val="-12"/>
          <w:w w:val="95"/>
        </w:rPr>
        <w:t>-making</w:t>
      </w:r>
      <w:r w:rsidRPr="002E6272">
        <w:rPr>
          <w:rFonts w:ascii="Century Gothic" w:hAnsi="Century Gothic"/>
          <w:spacing w:val="-11"/>
          <w:w w:val="95"/>
        </w:rPr>
        <w:t xml:space="preserve"> </w:t>
      </w:r>
      <w:r w:rsidRPr="002E6272">
        <w:rPr>
          <w:rFonts w:ascii="Century Gothic" w:hAnsi="Century Gothic"/>
          <w:w w:val="95"/>
        </w:rPr>
        <w:t>habits</w:t>
      </w:r>
      <w:r w:rsidRPr="002E6272">
        <w:rPr>
          <w:rFonts w:ascii="Century Gothic" w:hAnsi="Century Gothic"/>
          <w:spacing w:val="-10"/>
          <w:w w:val="95"/>
        </w:rPr>
        <w:t xml:space="preserve"> </w:t>
      </w:r>
      <w:r w:rsidRPr="002E6272">
        <w:rPr>
          <w:rFonts w:ascii="Century Gothic" w:hAnsi="Century Gothic"/>
          <w:w w:val="95"/>
        </w:rPr>
        <w:t>in</w:t>
      </w:r>
      <w:r w:rsidRPr="002E6272">
        <w:rPr>
          <w:rFonts w:ascii="Century Gothic" w:hAnsi="Century Gothic"/>
          <w:spacing w:val="-11"/>
          <w:w w:val="95"/>
        </w:rPr>
        <w:t xml:space="preserve"> </w:t>
      </w:r>
      <w:r w:rsidRPr="002E6272">
        <w:rPr>
          <w:rFonts w:ascii="Century Gothic" w:hAnsi="Century Gothic"/>
          <w:w w:val="95"/>
        </w:rPr>
        <w:t>the</w:t>
      </w:r>
      <w:r w:rsidRPr="002E6272">
        <w:rPr>
          <w:rFonts w:ascii="Century Gothic" w:hAnsi="Century Gothic"/>
          <w:spacing w:val="-10"/>
          <w:w w:val="95"/>
        </w:rPr>
        <w:t xml:space="preserve"> </w:t>
      </w:r>
      <w:r w:rsidRPr="002E6272">
        <w:rPr>
          <w:rFonts w:ascii="Century Gothic" w:hAnsi="Century Gothic"/>
          <w:w w:val="95"/>
        </w:rPr>
        <w:t>communities.</w:t>
      </w:r>
      <w:r w:rsidRPr="002E6272">
        <w:rPr>
          <w:rFonts w:ascii="Century Gothic" w:hAnsi="Century Gothic"/>
          <w:spacing w:val="-8"/>
          <w:w w:val="95"/>
        </w:rPr>
        <w:t xml:space="preserve"> </w:t>
      </w:r>
      <w:r w:rsidRPr="002E6272">
        <w:rPr>
          <w:rFonts w:ascii="Century Gothic" w:hAnsi="Century Gothic"/>
          <w:w w:val="95"/>
        </w:rPr>
        <w:t>Also</w:t>
      </w:r>
      <w:r w:rsidRPr="002E6272">
        <w:rPr>
          <w:rFonts w:ascii="Century Gothic" w:hAnsi="Century Gothic"/>
          <w:spacing w:val="-9"/>
          <w:w w:val="95"/>
        </w:rPr>
        <w:t xml:space="preserve"> </w:t>
      </w:r>
      <w:r w:rsidRPr="002E6272">
        <w:rPr>
          <w:rFonts w:ascii="Century Gothic" w:hAnsi="Century Gothic"/>
          <w:w w:val="95"/>
        </w:rPr>
        <w:t>trained</w:t>
      </w:r>
      <w:r w:rsidRPr="002E6272">
        <w:rPr>
          <w:rFonts w:ascii="Century Gothic" w:hAnsi="Century Gothic"/>
          <w:spacing w:val="-10"/>
          <w:w w:val="95"/>
        </w:rPr>
        <w:t xml:space="preserve"> </w:t>
      </w:r>
      <w:r w:rsidRPr="002E6272">
        <w:rPr>
          <w:rFonts w:ascii="Century Gothic" w:hAnsi="Century Gothic"/>
          <w:w w:val="95"/>
        </w:rPr>
        <w:t>farmers</w:t>
      </w:r>
      <w:r w:rsidRPr="002E6272">
        <w:rPr>
          <w:rFonts w:ascii="Century Gothic" w:hAnsi="Century Gothic"/>
          <w:spacing w:val="-11"/>
          <w:w w:val="95"/>
        </w:rPr>
        <w:t xml:space="preserve"> </w:t>
      </w:r>
      <w:r w:rsidRPr="002E6272">
        <w:rPr>
          <w:rFonts w:ascii="Century Gothic" w:eastAsia="Arial Unicode MS" w:hAnsi="Century Gothic"/>
          <w:w w:val="95"/>
        </w:rPr>
        <w:t>and</w:t>
      </w:r>
      <w:r w:rsidRPr="002E6272">
        <w:rPr>
          <w:rFonts w:ascii="Century Gothic" w:eastAsia="Arial Unicode MS" w:hAnsi="Century Gothic"/>
          <w:spacing w:val="-10"/>
          <w:w w:val="95"/>
        </w:rPr>
        <w:t xml:space="preserve"> </w:t>
      </w:r>
      <w:r w:rsidRPr="002E6272">
        <w:rPr>
          <w:rFonts w:ascii="Century Gothic" w:eastAsia="Arial Unicode MS" w:hAnsi="Century Gothic"/>
          <w:w w:val="95"/>
        </w:rPr>
        <w:t>leaders</w:t>
      </w:r>
      <w:r w:rsidRPr="002E6272">
        <w:rPr>
          <w:rFonts w:ascii="Century Gothic" w:eastAsia="Arial Unicode MS" w:hAnsi="Century Gothic"/>
          <w:spacing w:val="-10"/>
          <w:w w:val="95"/>
        </w:rPr>
        <w:t xml:space="preserve"> </w:t>
      </w:r>
      <w:r w:rsidRPr="002E6272">
        <w:rPr>
          <w:rFonts w:ascii="Century Gothic" w:eastAsia="Arial Unicode MS" w:hAnsi="Century Gothic"/>
          <w:w w:val="95"/>
        </w:rPr>
        <w:t>of</w:t>
      </w:r>
      <w:r w:rsidRPr="002E6272">
        <w:rPr>
          <w:rFonts w:ascii="Century Gothic" w:eastAsia="Arial Unicode MS" w:hAnsi="Century Gothic"/>
          <w:spacing w:val="-10"/>
          <w:w w:val="95"/>
        </w:rPr>
        <w:t xml:space="preserve"> </w:t>
      </w:r>
      <w:r w:rsidRPr="002E6272">
        <w:rPr>
          <w:rFonts w:ascii="Century Gothic" w:eastAsia="Arial Unicode MS" w:hAnsi="Century Gothic"/>
          <w:w w:val="95"/>
        </w:rPr>
        <w:t>farmer’</w:t>
      </w:r>
      <w:r w:rsidRPr="002E6272">
        <w:rPr>
          <w:rFonts w:ascii="Century Gothic" w:eastAsia="Arial Unicode MS" w:hAnsi="Century Gothic"/>
          <w:w w:val="92"/>
        </w:rPr>
        <w:t xml:space="preserve"> </w:t>
      </w:r>
      <w:r w:rsidRPr="002E6272">
        <w:rPr>
          <w:rFonts w:ascii="Century Gothic" w:hAnsi="Century Gothic"/>
          <w:w w:val="95"/>
        </w:rPr>
        <w:t>associations</w:t>
      </w:r>
      <w:r w:rsidRPr="002E6272">
        <w:rPr>
          <w:rFonts w:ascii="Century Gothic" w:hAnsi="Century Gothic"/>
          <w:spacing w:val="-20"/>
          <w:w w:val="95"/>
        </w:rPr>
        <w:t xml:space="preserve"> </w:t>
      </w:r>
      <w:r w:rsidRPr="002E6272">
        <w:rPr>
          <w:rFonts w:ascii="Century Gothic" w:hAnsi="Century Gothic"/>
          <w:w w:val="95"/>
        </w:rPr>
        <w:t>will</w:t>
      </w:r>
      <w:r w:rsidRPr="002E6272">
        <w:rPr>
          <w:rFonts w:ascii="Century Gothic" w:hAnsi="Century Gothic"/>
          <w:spacing w:val="-19"/>
          <w:w w:val="95"/>
        </w:rPr>
        <w:t xml:space="preserve"> </w:t>
      </w:r>
      <w:r w:rsidRPr="002E6272">
        <w:rPr>
          <w:rFonts w:ascii="Century Gothic" w:hAnsi="Century Gothic"/>
          <w:w w:val="95"/>
        </w:rPr>
        <w:t>be</w:t>
      </w:r>
      <w:r w:rsidRPr="002E6272">
        <w:rPr>
          <w:rFonts w:ascii="Century Gothic" w:hAnsi="Century Gothic"/>
          <w:spacing w:val="-20"/>
          <w:w w:val="95"/>
        </w:rPr>
        <w:t xml:space="preserve"> </w:t>
      </w:r>
      <w:r w:rsidRPr="002E6272">
        <w:rPr>
          <w:rFonts w:ascii="Century Gothic" w:hAnsi="Century Gothic"/>
          <w:w w:val="95"/>
        </w:rPr>
        <w:t>expected</w:t>
      </w:r>
      <w:r w:rsidRPr="002E6272">
        <w:rPr>
          <w:rFonts w:ascii="Century Gothic" w:hAnsi="Century Gothic"/>
          <w:spacing w:val="-18"/>
          <w:w w:val="95"/>
        </w:rPr>
        <w:t xml:space="preserve"> </w:t>
      </w:r>
      <w:r w:rsidRPr="002E6272">
        <w:rPr>
          <w:rFonts w:ascii="Century Gothic" w:hAnsi="Century Gothic"/>
          <w:w w:val="95"/>
        </w:rPr>
        <w:t>to</w:t>
      </w:r>
      <w:r w:rsidRPr="002E6272">
        <w:rPr>
          <w:rFonts w:ascii="Century Gothic" w:hAnsi="Century Gothic"/>
          <w:spacing w:val="-17"/>
          <w:w w:val="95"/>
        </w:rPr>
        <w:t xml:space="preserve"> </w:t>
      </w:r>
      <w:r w:rsidRPr="002E6272">
        <w:rPr>
          <w:rFonts w:ascii="Century Gothic" w:hAnsi="Century Gothic"/>
          <w:w w:val="95"/>
        </w:rPr>
        <w:t>promote</w:t>
      </w:r>
      <w:r w:rsidRPr="002E6272">
        <w:rPr>
          <w:rFonts w:ascii="Century Gothic" w:hAnsi="Century Gothic"/>
          <w:spacing w:val="-20"/>
          <w:w w:val="95"/>
        </w:rPr>
        <w:t xml:space="preserve"> </w:t>
      </w:r>
      <w:r w:rsidRPr="002E6272">
        <w:rPr>
          <w:rFonts w:ascii="Century Gothic" w:hAnsi="Century Gothic"/>
          <w:w w:val="95"/>
        </w:rPr>
        <w:t>secondary</w:t>
      </w:r>
      <w:r w:rsidRPr="002E6272">
        <w:rPr>
          <w:rFonts w:ascii="Century Gothic" w:hAnsi="Century Gothic"/>
          <w:spacing w:val="-20"/>
          <w:w w:val="95"/>
        </w:rPr>
        <w:t xml:space="preserve"> </w:t>
      </w:r>
      <w:r w:rsidRPr="002E6272">
        <w:rPr>
          <w:rFonts w:ascii="Century Gothic" w:hAnsi="Century Gothic"/>
          <w:w w:val="95"/>
        </w:rPr>
        <w:t>adoption</w:t>
      </w:r>
      <w:r w:rsidRPr="002E6272">
        <w:rPr>
          <w:rFonts w:ascii="Century Gothic" w:hAnsi="Century Gothic"/>
          <w:spacing w:val="-21"/>
          <w:w w:val="95"/>
        </w:rPr>
        <w:t xml:space="preserve"> </w:t>
      </w:r>
      <w:r w:rsidRPr="002E6272">
        <w:rPr>
          <w:rFonts w:ascii="Century Gothic" w:hAnsi="Century Gothic"/>
          <w:w w:val="95"/>
        </w:rPr>
        <w:t>of</w:t>
      </w:r>
      <w:r w:rsidRPr="002E6272">
        <w:rPr>
          <w:rFonts w:ascii="Century Gothic" w:hAnsi="Century Gothic"/>
          <w:spacing w:val="-18"/>
          <w:w w:val="95"/>
        </w:rPr>
        <w:t xml:space="preserve"> </w:t>
      </w:r>
      <w:r w:rsidRPr="002E6272">
        <w:rPr>
          <w:rFonts w:ascii="Century Gothic" w:hAnsi="Century Gothic"/>
          <w:w w:val="95"/>
        </w:rPr>
        <w:t>proven</w:t>
      </w:r>
      <w:r w:rsidRPr="002E6272">
        <w:rPr>
          <w:rFonts w:ascii="Century Gothic" w:hAnsi="Century Gothic"/>
          <w:spacing w:val="-21"/>
          <w:w w:val="95"/>
        </w:rPr>
        <w:t xml:space="preserve"> </w:t>
      </w:r>
      <w:r w:rsidRPr="002E6272">
        <w:rPr>
          <w:rFonts w:ascii="Century Gothic" w:hAnsi="Century Gothic"/>
          <w:w w:val="95"/>
        </w:rPr>
        <w:t>options.</w:t>
      </w:r>
      <w:r w:rsidRPr="002E6272">
        <w:rPr>
          <w:rFonts w:ascii="Century Gothic" w:hAnsi="Century Gothic"/>
          <w:spacing w:val="-21"/>
          <w:w w:val="95"/>
        </w:rPr>
        <w:t xml:space="preserve"> </w:t>
      </w:r>
      <w:r w:rsidRPr="002E6272">
        <w:rPr>
          <w:rFonts w:ascii="Century Gothic" w:hAnsi="Century Gothic"/>
          <w:w w:val="95"/>
        </w:rPr>
        <w:t>For</w:t>
      </w:r>
      <w:r w:rsidRPr="002E6272">
        <w:rPr>
          <w:rFonts w:ascii="Century Gothic" w:hAnsi="Century Gothic"/>
          <w:spacing w:val="-18"/>
          <w:w w:val="95"/>
        </w:rPr>
        <w:t xml:space="preserve"> </w:t>
      </w:r>
      <w:r w:rsidRPr="002E6272">
        <w:rPr>
          <w:rFonts w:ascii="Century Gothic" w:hAnsi="Century Gothic"/>
          <w:w w:val="95"/>
        </w:rPr>
        <w:t>example,</w:t>
      </w:r>
      <w:r w:rsidRPr="002E6272">
        <w:rPr>
          <w:rFonts w:ascii="Century Gothic" w:hAnsi="Century Gothic"/>
          <w:spacing w:val="-15"/>
          <w:w w:val="95"/>
        </w:rPr>
        <w:t xml:space="preserve"> </w:t>
      </w:r>
      <w:r w:rsidRPr="002E6272">
        <w:rPr>
          <w:rFonts w:ascii="Century Gothic" w:hAnsi="Century Gothic"/>
          <w:w w:val="95"/>
        </w:rPr>
        <w:t>leaders</w:t>
      </w:r>
      <w:r w:rsidRPr="002E6272">
        <w:rPr>
          <w:rFonts w:ascii="Century Gothic" w:hAnsi="Century Gothic"/>
          <w:spacing w:val="-21"/>
          <w:w w:val="95"/>
        </w:rPr>
        <w:t xml:space="preserve"> </w:t>
      </w:r>
      <w:r w:rsidRPr="002E6272">
        <w:rPr>
          <w:rFonts w:ascii="Century Gothic" w:hAnsi="Century Gothic"/>
          <w:w w:val="95"/>
        </w:rPr>
        <w:t>of</w:t>
      </w:r>
      <w:r w:rsidRPr="002E6272">
        <w:rPr>
          <w:rFonts w:ascii="Century Gothic" w:hAnsi="Century Gothic"/>
          <w:w w:val="110"/>
        </w:rPr>
        <w:t xml:space="preserve"> </w:t>
      </w:r>
      <w:r w:rsidRPr="002E6272">
        <w:rPr>
          <w:rFonts w:ascii="Century Gothic" w:hAnsi="Century Gothic"/>
          <w:w w:val="95"/>
        </w:rPr>
        <w:t>farmer</w:t>
      </w:r>
      <w:r w:rsidRPr="002E6272">
        <w:rPr>
          <w:rFonts w:ascii="Century Gothic" w:eastAsia="Arial Unicode MS" w:hAnsi="Century Gothic"/>
          <w:w w:val="95"/>
        </w:rPr>
        <w:t>s’</w:t>
      </w:r>
      <w:r w:rsidRPr="002E6272">
        <w:rPr>
          <w:rFonts w:ascii="Century Gothic" w:eastAsia="Arial Unicode MS" w:hAnsi="Century Gothic"/>
          <w:spacing w:val="-8"/>
          <w:w w:val="95"/>
        </w:rPr>
        <w:t xml:space="preserve"> </w:t>
      </w:r>
      <w:r w:rsidRPr="002E6272">
        <w:rPr>
          <w:rFonts w:ascii="Century Gothic" w:eastAsia="Arial Unicode MS" w:hAnsi="Century Gothic"/>
          <w:w w:val="95"/>
        </w:rPr>
        <w:t>associations</w:t>
      </w:r>
      <w:r w:rsidRPr="002E6272">
        <w:rPr>
          <w:rFonts w:ascii="Century Gothic" w:eastAsia="Arial Unicode MS" w:hAnsi="Century Gothic"/>
          <w:spacing w:val="-7"/>
          <w:w w:val="95"/>
        </w:rPr>
        <w:t xml:space="preserve"> </w:t>
      </w:r>
      <w:r w:rsidRPr="002E6272">
        <w:rPr>
          <w:rFonts w:ascii="Century Gothic" w:hAnsi="Century Gothic"/>
          <w:w w:val="95"/>
        </w:rPr>
        <w:t>trained</w:t>
      </w:r>
      <w:r w:rsidRPr="002E6272">
        <w:rPr>
          <w:rFonts w:ascii="Century Gothic" w:hAnsi="Century Gothic"/>
          <w:spacing w:val="-8"/>
          <w:w w:val="95"/>
        </w:rPr>
        <w:t xml:space="preserve"> </w:t>
      </w:r>
      <w:r w:rsidRPr="002E6272">
        <w:rPr>
          <w:rFonts w:ascii="Century Gothic" w:hAnsi="Century Gothic"/>
          <w:w w:val="95"/>
        </w:rPr>
        <w:t>will</w:t>
      </w:r>
      <w:r w:rsidRPr="002E6272">
        <w:rPr>
          <w:rFonts w:ascii="Century Gothic" w:hAnsi="Century Gothic"/>
          <w:spacing w:val="-8"/>
          <w:w w:val="95"/>
        </w:rPr>
        <w:t xml:space="preserve"> </w:t>
      </w:r>
      <w:r w:rsidRPr="002E6272">
        <w:rPr>
          <w:rFonts w:ascii="Century Gothic" w:hAnsi="Century Gothic"/>
          <w:w w:val="95"/>
        </w:rPr>
        <w:t>be</w:t>
      </w:r>
      <w:r w:rsidRPr="002E6272">
        <w:rPr>
          <w:rFonts w:ascii="Century Gothic" w:hAnsi="Century Gothic"/>
          <w:spacing w:val="-10"/>
          <w:w w:val="95"/>
        </w:rPr>
        <w:t xml:space="preserve"> </w:t>
      </w:r>
      <w:r w:rsidRPr="002E6272">
        <w:rPr>
          <w:rFonts w:ascii="Century Gothic" w:hAnsi="Century Gothic"/>
          <w:w w:val="95"/>
        </w:rPr>
        <w:t>expected</w:t>
      </w:r>
      <w:r w:rsidRPr="002E6272">
        <w:rPr>
          <w:rFonts w:ascii="Century Gothic" w:hAnsi="Century Gothic"/>
          <w:spacing w:val="-9"/>
          <w:w w:val="95"/>
        </w:rPr>
        <w:t xml:space="preserve"> </w:t>
      </w:r>
      <w:r w:rsidRPr="002E6272">
        <w:rPr>
          <w:rFonts w:ascii="Century Gothic" w:hAnsi="Century Gothic"/>
          <w:w w:val="95"/>
        </w:rPr>
        <w:t>to</w:t>
      </w:r>
      <w:r w:rsidRPr="002E6272">
        <w:rPr>
          <w:rFonts w:ascii="Century Gothic" w:hAnsi="Century Gothic"/>
          <w:spacing w:val="-7"/>
          <w:w w:val="95"/>
        </w:rPr>
        <w:t xml:space="preserve"> </w:t>
      </w:r>
      <w:r w:rsidRPr="002E6272">
        <w:rPr>
          <w:rFonts w:ascii="Century Gothic" w:hAnsi="Century Gothic"/>
          <w:spacing w:val="-3"/>
          <w:w w:val="95"/>
        </w:rPr>
        <w:t>assist</w:t>
      </w:r>
      <w:r w:rsidRPr="002E6272">
        <w:rPr>
          <w:rFonts w:ascii="Century Gothic" w:hAnsi="Century Gothic"/>
          <w:spacing w:val="-7"/>
          <w:w w:val="95"/>
        </w:rPr>
        <w:t xml:space="preserve"> </w:t>
      </w:r>
      <w:r w:rsidRPr="002E6272">
        <w:rPr>
          <w:rFonts w:ascii="Century Gothic" w:hAnsi="Century Gothic"/>
          <w:w w:val="95"/>
        </w:rPr>
        <w:t>in</w:t>
      </w:r>
      <w:r w:rsidRPr="002E6272">
        <w:rPr>
          <w:rFonts w:ascii="Century Gothic" w:hAnsi="Century Gothic"/>
          <w:spacing w:val="-7"/>
          <w:w w:val="95"/>
        </w:rPr>
        <w:t xml:space="preserve"> </w:t>
      </w:r>
      <w:r w:rsidRPr="002E6272">
        <w:rPr>
          <w:rFonts w:ascii="Century Gothic" w:hAnsi="Century Gothic"/>
          <w:w w:val="95"/>
        </w:rPr>
        <w:t>training</w:t>
      </w:r>
      <w:r w:rsidRPr="002E6272">
        <w:rPr>
          <w:rFonts w:ascii="Century Gothic" w:hAnsi="Century Gothic"/>
          <w:spacing w:val="-8"/>
          <w:w w:val="95"/>
        </w:rPr>
        <w:t xml:space="preserve"> </w:t>
      </w:r>
      <w:r w:rsidRPr="002E6272">
        <w:rPr>
          <w:rFonts w:ascii="Century Gothic" w:hAnsi="Century Gothic"/>
          <w:w w:val="95"/>
        </w:rPr>
        <w:t>new</w:t>
      </w:r>
      <w:r w:rsidRPr="002E6272">
        <w:rPr>
          <w:rFonts w:ascii="Century Gothic" w:hAnsi="Century Gothic"/>
          <w:spacing w:val="-9"/>
          <w:w w:val="95"/>
        </w:rPr>
        <w:t xml:space="preserve"> </w:t>
      </w:r>
      <w:r w:rsidRPr="002E6272">
        <w:rPr>
          <w:rFonts w:ascii="Century Gothic" w:hAnsi="Century Gothic"/>
          <w:w w:val="95"/>
        </w:rPr>
        <w:t>farmers</w:t>
      </w:r>
      <w:r w:rsidRPr="002E6272">
        <w:rPr>
          <w:rFonts w:ascii="Century Gothic" w:hAnsi="Century Gothic"/>
          <w:spacing w:val="-10"/>
          <w:w w:val="95"/>
        </w:rPr>
        <w:t xml:space="preserve"> </w:t>
      </w:r>
      <w:r w:rsidRPr="002E6272">
        <w:rPr>
          <w:rFonts w:ascii="Century Gothic" w:hAnsi="Century Gothic"/>
          <w:w w:val="95"/>
        </w:rPr>
        <w:t>through</w:t>
      </w:r>
      <w:r w:rsidRPr="002E6272">
        <w:rPr>
          <w:rFonts w:ascii="Century Gothic" w:hAnsi="Century Gothic"/>
          <w:spacing w:val="-9"/>
          <w:w w:val="95"/>
        </w:rPr>
        <w:t xml:space="preserve"> </w:t>
      </w:r>
      <w:r w:rsidRPr="002E6272">
        <w:rPr>
          <w:rFonts w:ascii="Century Gothic" w:hAnsi="Century Gothic"/>
          <w:w w:val="95"/>
        </w:rPr>
        <w:t>demonstrations</w:t>
      </w:r>
      <w:r w:rsidRPr="002E6272">
        <w:rPr>
          <w:rFonts w:ascii="Century Gothic" w:hAnsi="Century Gothic"/>
          <w:w w:val="78"/>
        </w:rPr>
        <w:t xml:space="preserve"> </w:t>
      </w:r>
      <w:r w:rsidRPr="002E6272">
        <w:rPr>
          <w:rFonts w:ascii="Century Gothic" w:hAnsi="Century Gothic"/>
        </w:rPr>
        <w:t>and</w:t>
      </w:r>
      <w:r w:rsidRPr="002E6272">
        <w:rPr>
          <w:rFonts w:ascii="Century Gothic" w:hAnsi="Century Gothic"/>
          <w:spacing w:val="-6"/>
        </w:rPr>
        <w:t xml:space="preserve"> </w:t>
      </w:r>
      <w:r w:rsidRPr="002E6272">
        <w:rPr>
          <w:rFonts w:ascii="Century Gothic" w:hAnsi="Century Gothic"/>
        </w:rPr>
        <w:t>farm</w:t>
      </w:r>
      <w:r w:rsidRPr="002E6272">
        <w:rPr>
          <w:rFonts w:ascii="Century Gothic" w:hAnsi="Century Gothic"/>
          <w:spacing w:val="-6"/>
        </w:rPr>
        <w:t xml:space="preserve"> </w:t>
      </w:r>
      <w:r w:rsidRPr="002E6272">
        <w:rPr>
          <w:rFonts w:ascii="Century Gothic" w:hAnsi="Century Gothic"/>
        </w:rPr>
        <w:t>visits.</w:t>
      </w:r>
      <w:r w:rsidRPr="002E6272">
        <w:rPr>
          <w:rFonts w:ascii="Century Gothic" w:hAnsi="Century Gothic"/>
          <w:spacing w:val="-7"/>
        </w:rPr>
        <w:t xml:space="preserve"> </w:t>
      </w:r>
      <w:r w:rsidRPr="002E6272">
        <w:rPr>
          <w:rFonts w:ascii="Century Gothic" w:hAnsi="Century Gothic"/>
        </w:rPr>
        <w:t>Additionally,</w:t>
      </w:r>
      <w:r w:rsidRPr="002E6272">
        <w:rPr>
          <w:rFonts w:ascii="Century Gothic" w:hAnsi="Century Gothic"/>
          <w:spacing w:val="-5"/>
        </w:rPr>
        <w:t xml:space="preserve"> </w:t>
      </w:r>
      <w:r w:rsidRPr="002E6272">
        <w:rPr>
          <w:rFonts w:ascii="Century Gothic" w:hAnsi="Century Gothic"/>
        </w:rPr>
        <w:t>the</w:t>
      </w:r>
      <w:r w:rsidRPr="002E6272">
        <w:rPr>
          <w:rFonts w:ascii="Century Gothic" w:hAnsi="Century Gothic"/>
          <w:spacing w:val="-6"/>
        </w:rPr>
        <w:t xml:space="preserve"> </w:t>
      </w:r>
      <w:r w:rsidRPr="002E6272">
        <w:rPr>
          <w:rFonts w:ascii="Century Gothic" w:hAnsi="Century Gothic"/>
        </w:rPr>
        <w:t>trained</w:t>
      </w:r>
      <w:r w:rsidRPr="002E6272">
        <w:rPr>
          <w:rFonts w:ascii="Century Gothic" w:hAnsi="Century Gothic"/>
          <w:spacing w:val="-7"/>
        </w:rPr>
        <w:t xml:space="preserve"> </w:t>
      </w:r>
      <w:r w:rsidRPr="002E6272">
        <w:rPr>
          <w:rFonts w:ascii="Century Gothic" w:hAnsi="Century Gothic"/>
        </w:rPr>
        <w:t>farmers</w:t>
      </w:r>
      <w:r w:rsidRPr="002E6272">
        <w:rPr>
          <w:rFonts w:ascii="Century Gothic" w:hAnsi="Century Gothic"/>
          <w:spacing w:val="-6"/>
        </w:rPr>
        <w:t xml:space="preserve"> </w:t>
      </w:r>
      <w:r w:rsidRPr="002E6272">
        <w:rPr>
          <w:rFonts w:ascii="Century Gothic" w:hAnsi="Century Gothic"/>
        </w:rPr>
        <w:t>will</w:t>
      </w:r>
      <w:r w:rsidRPr="002E6272">
        <w:rPr>
          <w:rFonts w:ascii="Century Gothic" w:hAnsi="Century Gothic"/>
          <w:spacing w:val="-6"/>
        </w:rPr>
        <w:t xml:space="preserve"> </w:t>
      </w:r>
      <w:r w:rsidRPr="002E6272">
        <w:rPr>
          <w:rFonts w:ascii="Century Gothic" w:hAnsi="Century Gothic"/>
        </w:rPr>
        <w:t>organize</w:t>
      </w:r>
      <w:r w:rsidRPr="002E6272">
        <w:rPr>
          <w:rFonts w:ascii="Century Gothic" w:hAnsi="Century Gothic"/>
          <w:spacing w:val="-5"/>
        </w:rPr>
        <w:t xml:space="preserve"> </w:t>
      </w:r>
      <w:r w:rsidRPr="002E6272">
        <w:rPr>
          <w:rFonts w:ascii="Century Gothic" w:hAnsi="Century Gothic"/>
        </w:rPr>
        <w:t>field</w:t>
      </w:r>
      <w:r w:rsidRPr="002E6272">
        <w:rPr>
          <w:rFonts w:ascii="Century Gothic" w:hAnsi="Century Gothic"/>
          <w:spacing w:val="-6"/>
        </w:rPr>
        <w:t xml:space="preserve"> </w:t>
      </w:r>
      <w:r w:rsidRPr="002E6272">
        <w:rPr>
          <w:rFonts w:ascii="Century Gothic" w:hAnsi="Century Gothic"/>
        </w:rPr>
        <w:t>days</w:t>
      </w:r>
      <w:r w:rsidRPr="002E6272">
        <w:rPr>
          <w:rFonts w:ascii="Century Gothic" w:hAnsi="Century Gothic"/>
          <w:spacing w:val="-6"/>
        </w:rPr>
        <w:t xml:space="preserve"> </w:t>
      </w:r>
      <w:r w:rsidRPr="002E6272">
        <w:rPr>
          <w:rFonts w:ascii="Century Gothic" w:hAnsi="Century Gothic"/>
        </w:rPr>
        <w:t>to</w:t>
      </w:r>
      <w:r w:rsidRPr="002E6272">
        <w:rPr>
          <w:rFonts w:ascii="Century Gothic" w:hAnsi="Century Gothic"/>
          <w:spacing w:val="-4"/>
        </w:rPr>
        <w:t xml:space="preserve"> </w:t>
      </w:r>
      <w:r w:rsidRPr="002E6272">
        <w:rPr>
          <w:rFonts w:ascii="Century Gothic" w:hAnsi="Century Gothic"/>
        </w:rPr>
        <w:t>train</w:t>
      </w:r>
      <w:r w:rsidRPr="002E6272">
        <w:rPr>
          <w:rFonts w:ascii="Century Gothic" w:hAnsi="Century Gothic"/>
          <w:spacing w:val="-6"/>
        </w:rPr>
        <w:t xml:space="preserve"> </w:t>
      </w:r>
      <w:r w:rsidRPr="002E6272">
        <w:rPr>
          <w:rFonts w:ascii="Century Gothic" w:hAnsi="Century Gothic"/>
        </w:rPr>
        <w:t>other</w:t>
      </w:r>
      <w:r w:rsidRPr="002E6272">
        <w:rPr>
          <w:rFonts w:ascii="Century Gothic" w:hAnsi="Century Gothic"/>
          <w:spacing w:val="-6"/>
        </w:rPr>
        <w:t xml:space="preserve"> </w:t>
      </w:r>
      <w:r w:rsidRPr="002E6272">
        <w:rPr>
          <w:rFonts w:ascii="Century Gothic" w:hAnsi="Century Gothic"/>
        </w:rPr>
        <w:t>farmers</w:t>
      </w:r>
      <w:r w:rsidRPr="002E6272">
        <w:rPr>
          <w:rFonts w:ascii="Century Gothic" w:hAnsi="Century Gothic"/>
          <w:spacing w:val="-6"/>
        </w:rPr>
        <w:t xml:space="preserve"> </w:t>
      </w:r>
      <w:r w:rsidRPr="002E6272">
        <w:rPr>
          <w:rFonts w:ascii="Century Gothic" w:hAnsi="Century Gothic"/>
        </w:rPr>
        <w:t>and</w:t>
      </w:r>
      <w:r w:rsidRPr="002E6272">
        <w:rPr>
          <w:rFonts w:ascii="Century Gothic" w:hAnsi="Century Gothic"/>
          <w:w w:val="94"/>
        </w:rPr>
        <w:t xml:space="preserve"> </w:t>
      </w:r>
      <w:r w:rsidRPr="002E6272">
        <w:rPr>
          <w:rFonts w:ascii="Century Gothic" w:hAnsi="Century Gothic"/>
          <w:w w:val="95"/>
        </w:rPr>
        <w:t>explain</w:t>
      </w:r>
      <w:r w:rsidRPr="002E6272">
        <w:rPr>
          <w:rFonts w:ascii="Century Gothic" w:hAnsi="Century Gothic"/>
          <w:spacing w:val="-16"/>
          <w:w w:val="95"/>
        </w:rPr>
        <w:t xml:space="preserve"> </w:t>
      </w:r>
      <w:r w:rsidRPr="002E6272">
        <w:rPr>
          <w:rFonts w:ascii="Century Gothic" w:hAnsi="Century Gothic"/>
          <w:w w:val="95"/>
        </w:rPr>
        <w:t>new/improved</w:t>
      </w:r>
      <w:r w:rsidRPr="002E6272">
        <w:rPr>
          <w:rFonts w:ascii="Century Gothic" w:hAnsi="Century Gothic"/>
          <w:spacing w:val="-18"/>
          <w:w w:val="95"/>
        </w:rPr>
        <w:t xml:space="preserve"> </w:t>
      </w:r>
      <w:r w:rsidRPr="002E6272">
        <w:rPr>
          <w:rFonts w:ascii="Century Gothic" w:hAnsi="Century Gothic"/>
          <w:w w:val="95"/>
        </w:rPr>
        <w:t>IPM</w:t>
      </w:r>
      <w:r w:rsidRPr="002E6272">
        <w:rPr>
          <w:rFonts w:ascii="Century Gothic" w:hAnsi="Century Gothic"/>
          <w:spacing w:val="-17"/>
          <w:w w:val="95"/>
        </w:rPr>
        <w:t xml:space="preserve"> </w:t>
      </w:r>
      <w:r w:rsidRPr="002E6272">
        <w:rPr>
          <w:rFonts w:ascii="Century Gothic" w:hAnsi="Century Gothic"/>
          <w:w w:val="95"/>
        </w:rPr>
        <w:t>practices</w:t>
      </w:r>
      <w:r w:rsidRPr="002E6272">
        <w:rPr>
          <w:rFonts w:ascii="Century Gothic" w:hAnsi="Century Gothic"/>
          <w:spacing w:val="-16"/>
          <w:w w:val="95"/>
        </w:rPr>
        <w:t xml:space="preserve"> </w:t>
      </w:r>
      <w:r w:rsidRPr="002E6272">
        <w:rPr>
          <w:rFonts w:ascii="Century Gothic" w:hAnsi="Century Gothic"/>
          <w:w w:val="95"/>
        </w:rPr>
        <w:t>they</w:t>
      </w:r>
      <w:r w:rsidRPr="002E6272">
        <w:rPr>
          <w:rFonts w:ascii="Century Gothic" w:hAnsi="Century Gothic"/>
          <w:spacing w:val="-15"/>
          <w:w w:val="95"/>
        </w:rPr>
        <w:t xml:space="preserve"> </w:t>
      </w:r>
      <w:r w:rsidRPr="002E6272">
        <w:rPr>
          <w:rFonts w:ascii="Century Gothic" w:hAnsi="Century Gothic"/>
          <w:w w:val="95"/>
        </w:rPr>
        <w:t>have</w:t>
      </w:r>
      <w:r w:rsidRPr="002E6272">
        <w:rPr>
          <w:rFonts w:ascii="Century Gothic" w:hAnsi="Century Gothic"/>
          <w:spacing w:val="-18"/>
          <w:w w:val="95"/>
        </w:rPr>
        <w:t xml:space="preserve"> </w:t>
      </w:r>
      <w:r w:rsidRPr="002E6272">
        <w:rPr>
          <w:rFonts w:ascii="Century Gothic" w:hAnsi="Century Gothic"/>
          <w:w w:val="95"/>
        </w:rPr>
        <w:t>learnt.</w:t>
      </w:r>
      <w:r w:rsidRPr="002E6272">
        <w:rPr>
          <w:rFonts w:ascii="Century Gothic" w:hAnsi="Century Gothic"/>
          <w:spacing w:val="-18"/>
          <w:w w:val="95"/>
        </w:rPr>
        <w:t xml:space="preserve"> </w:t>
      </w:r>
      <w:r w:rsidRPr="002E6272">
        <w:rPr>
          <w:rFonts w:ascii="Century Gothic" w:hAnsi="Century Gothic"/>
          <w:w w:val="95"/>
        </w:rPr>
        <w:t>Field</w:t>
      </w:r>
      <w:r w:rsidRPr="002E6272">
        <w:rPr>
          <w:rFonts w:ascii="Century Gothic" w:hAnsi="Century Gothic"/>
          <w:spacing w:val="-16"/>
          <w:w w:val="95"/>
        </w:rPr>
        <w:t xml:space="preserve"> </w:t>
      </w:r>
      <w:r w:rsidRPr="002E6272">
        <w:rPr>
          <w:rFonts w:ascii="Century Gothic" w:hAnsi="Century Gothic"/>
          <w:w w:val="95"/>
        </w:rPr>
        <w:t>day</w:t>
      </w:r>
      <w:r w:rsidRPr="002E6272">
        <w:rPr>
          <w:rFonts w:ascii="Century Gothic" w:hAnsi="Century Gothic"/>
          <w:spacing w:val="-17"/>
          <w:w w:val="95"/>
        </w:rPr>
        <w:t xml:space="preserve"> </w:t>
      </w:r>
      <w:r w:rsidRPr="002E6272">
        <w:rPr>
          <w:rFonts w:ascii="Century Gothic" w:hAnsi="Century Gothic"/>
          <w:w w:val="95"/>
        </w:rPr>
        <w:t>participants</w:t>
      </w:r>
      <w:r w:rsidRPr="002E6272">
        <w:rPr>
          <w:rFonts w:ascii="Century Gothic" w:hAnsi="Century Gothic"/>
          <w:spacing w:val="-18"/>
          <w:w w:val="95"/>
        </w:rPr>
        <w:t xml:space="preserve"> </w:t>
      </w:r>
      <w:r w:rsidRPr="002E6272">
        <w:rPr>
          <w:rFonts w:ascii="Century Gothic" w:hAnsi="Century Gothic"/>
          <w:w w:val="95"/>
        </w:rPr>
        <w:t>will</w:t>
      </w:r>
      <w:r w:rsidRPr="002E6272">
        <w:rPr>
          <w:rFonts w:ascii="Century Gothic" w:hAnsi="Century Gothic"/>
          <w:spacing w:val="-16"/>
          <w:w w:val="95"/>
        </w:rPr>
        <w:t xml:space="preserve"> </w:t>
      </w:r>
      <w:r w:rsidRPr="002E6272">
        <w:rPr>
          <w:rFonts w:ascii="Century Gothic" w:hAnsi="Century Gothic"/>
          <w:w w:val="95"/>
        </w:rPr>
        <w:t>include</w:t>
      </w:r>
      <w:r w:rsidRPr="002E6272">
        <w:rPr>
          <w:rFonts w:ascii="Century Gothic" w:hAnsi="Century Gothic"/>
          <w:spacing w:val="-15"/>
          <w:w w:val="95"/>
        </w:rPr>
        <w:t xml:space="preserve"> </w:t>
      </w:r>
      <w:r w:rsidRPr="002E6272">
        <w:rPr>
          <w:rFonts w:ascii="Century Gothic" w:hAnsi="Century Gothic"/>
          <w:w w:val="95"/>
        </w:rPr>
        <w:t>representatives</w:t>
      </w:r>
      <w:r w:rsidRPr="002E6272">
        <w:rPr>
          <w:rFonts w:ascii="Century Gothic" w:hAnsi="Century Gothic"/>
          <w:w w:val="78"/>
        </w:rPr>
        <w:t xml:space="preserve"> </w:t>
      </w:r>
      <w:r w:rsidRPr="002E6272">
        <w:rPr>
          <w:rFonts w:ascii="Century Gothic" w:hAnsi="Century Gothic"/>
          <w:w w:val="95"/>
        </w:rPr>
        <w:t>of</w:t>
      </w:r>
      <w:r w:rsidRPr="002E6272">
        <w:rPr>
          <w:rFonts w:ascii="Century Gothic" w:hAnsi="Century Gothic"/>
          <w:spacing w:val="-6"/>
          <w:w w:val="95"/>
        </w:rPr>
        <w:t xml:space="preserve"> </w:t>
      </w:r>
      <w:r w:rsidRPr="002E6272">
        <w:rPr>
          <w:rFonts w:ascii="Century Gothic" w:hAnsi="Century Gothic"/>
          <w:w w:val="95"/>
        </w:rPr>
        <w:t>the</w:t>
      </w:r>
      <w:r w:rsidRPr="002E6272">
        <w:rPr>
          <w:rFonts w:ascii="Century Gothic" w:hAnsi="Century Gothic"/>
          <w:spacing w:val="-8"/>
          <w:w w:val="95"/>
        </w:rPr>
        <w:t xml:space="preserve"> </w:t>
      </w:r>
      <w:r w:rsidRPr="002E6272">
        <w:rPr>
          <w:rFonts w:ascii="Century Gothic" w:hAnsi="Century Gothic"/>
          <w:w w:val="95"/>
        </w:rPr>
        <w:t>PIU,</w:t>
      </w:r>
      <w:r w:rsidRPr="002E6272">
        <w:rPr>
          <w:rFonts w:ascii="Century Gothic" w:hAnsi="Century Gothic"/>
          <w:spacing w:val="-7"/>
          <w:w w:val="95"/>
        </w:rPr>
        <w:t xml:space="preserve"> </w:t>
      </w:r>
      <w:r w:rsidRPr="002E6272">
        <w:rPr>
          <w:rFonts w:ascii="Century Gothic" w:hAnsi="Century Gothic"/>
          <w:w w:val="95"/>
        </w:rPr>
        <w:t>Implementing Agencies,</w:t>
      </w:r>
      <w:r w:rsidRPr="002E6272">
        <w:rPr>
          <w:rFonts w:ascii="Century Gothic" w:hAnsi="Century Gothic"/>
          <w:spacing w:val="-7"/>
          <w:w w:val="95"/>
        </w:rPr>
        <w:t xml:space="preserve"> District staff of implementing agencies, </w:t>
      </w:r>
      <w:r w:rsidRPr="002E6272">
        <w:rPr>
          <w:rFonts w:ascii="Century Gothic" w:hAnsi="Century Gothic"/>
          <w:w w:val="95"/>
        </w:rPr>
        <w:t>local</w:t>
      </w:r>
      <w:r w:rsidRPr="002E6272">
        <w:rPr>
          <w:rFonts w:ascii="Century Gothic" w:hAnsi="Century Gothic"/>
          <w:spacing w:val="-7"/>
          <w:w w:val="95"/>
        </w:rPr>
        <w:t xml:space="preserve"> </w:t>
      </w:r>
      <w:r w:rsidRPr="002E6272">
        <w:rPr>
          <w:rFonts w:ascii="Century Gothic" w:hAnsi="Century Gothic"/>
          <w:w w:val="95"/>
        </w:rPr>
        <w:t>community</w:t>
      </w:r>
      <w:r w:rsidRPr="002E6272">
        <w:rPr>
          <w:rFonts w:ascii="Century Gothic" w:hAnsi="Century Gothic"/>
          <w:spacing w:val="-6"/>
          <w:w w:val="95"/>
        </w:rPr>
        <w:t xml:space="preserve"> </w:t>
      </w:r>
      <w:r w:rsidRPr="002E6272">
        <w:rPr>
          <w:rFonts w:ascii="Century Gothic" w:hAnsi="Century Gothic"/>
          <w:w w:val="95"/>
        </w:rPr>
        <w:t>leaders,</w:t>
      </w:r>
      <w:r w:rsidRPr="002E6272">
        <w:rPr>
          <w:rFonts w:ascii="Century Gothic" w:hAnsi="Century Gothic"/>
          <w:spacing w:val="-6"/>
          <w:w w:val="95"/>
        </w:rPr>
        <w:t xml:space="preserve"> </w:t>
      </w:r>
      <w:r w:rsidRPr="002E6272">
        <w:rPr>
          <w:rFonts w:ascii="Century Gothic" w:hAnsi="Century Gothic"/>
          <w:w w:val="95"/>
        </w:rPr>
        <w:t>local</w:t>
      </w:r>
      <w:r w:rsidRPr="002E6272">
        <w:rPr>
          <w:rFonts w:ascii="Century Gothic" w:hAnsi="Century Gothic"/>
          <w:spacing w:val="-6"/>
          <w:w w:val="95"/>
        </w:rPr>
        <w:t xml:space="preserve"> </w:t>
      </w:r>
      <w:r w:rsidRPr="002E6272">
        <w:rPr>
          <w:rFonts w:ascii="Century Gothic" w:hAnsi="Century Gothic"/>
          <w:w w:val="95"/>
        </w:rPr>
        <w:t>FM</w:t>
      </w:r>
      <w:r w:rsidRPr="002E6272">
        <w:rPr>
          <w:rFonts w:ascii="Century Gothic" w:hAnsi="Century Gothic"/>
          <w:spacing w:val="-8"/>
          <w:w w:val="95"/>
        </w:rPr>
        <w:t xml:space="preserve"> </w:t>
      </w:r>
      <w:r w:rsidRPr="002E6272">
        <w:rPr>
          <w:rFonts w:ascii="Century Gothic" w:hAnsi="Century Gothic"/>
          <w:w w:val="95"/>
        </w:rPr>
        <w:t>stations</w:t>
      </w:r>
      <w:r w:rsidRPr="002E6272">
        <w:rPr>
          <w:rFonts w:ascii="Century Gothic" w:hAnsi="Century Gothic"/>
          <w:spacing w:val="-5"/>
          <w:w w:val="95"/>
        </w:rPr>
        <w:t xml:space="preserve"> </w:t>
      </w:r>
      <w:r w:rsidRPr="002E6272">
        <w:rPr>
          <w:rFonts w:ascii="Century Gothic" w:hAnsi="Century Gothic"/>
          <w:w w:val="95"/>
        </w:rPr>
        <w:t>and farmers</w:t>
      </w:r>
    </w:p>
    <w:p w14:paraId="15641095" w14:textId="77777777" w:rsidR="00726919" w:rsidRPr="002E6272" w:rsidRDefault="00726919" w:rsidP="00726919">
      <w:pPr>
        <w:rPr>
          <w:rFonts w:ascii="Century Gothic" w:eastAsia="Arial" w:hAnsi="Century Gothic"/>
          <w:b/>
          <w:bCs/>
        </w:rPr>
      </w:pPr>
    </w:p>
    <w:p w14:paraId="3ADCE53E" w14:textId="77777777" w:rsidR="00726919" w:rsidRPr="002E6272" w:rsidRDefault="00726919" w:rsidP="00726919">
      <w:pPr>
        <w:rPr>
          <w:rFonts w:ascii="Century Gothic" w:eastAsia="Arial Narrow" w:hAnsi="Century Gothic"/>
          <w:b/>
          <w:bCs/>
          <w:i/>
          <w:iCs/>
        </w:rPr>
      </w:pPr>
      <w:bookmarkStart w:id="477" w:name="_bookmark84"/>
      <w:bookmarkEnd w:id="477"/>
      <w:r w:rsidRPr="002E6272">
        <w:rPr>
          <w:rFonts w:ascii="Century Gothic" w:hAnsi="Century Gothic"/>
          <w:b/>
          <w:bCs/>
          <w:i/>
          <w:iCs/>
        </w:rPr>
        <w:t>Institutional Arrangements and Training</w:t>
      </w:r>
      <w:r w:rsidRPr="002E6272">
        <w:rPr>
          <w:rFonts w:ascii="Century Gothic" w:hAnsi="Century Gothic"/>
          <w:b/>
          <w:bCs/>
          <w:i/>
          <w:iCs/>
          <w:spacing w:val="-1"/>
        </w:rPr>
        <w:t xml:space="preserve"> </w:t>
      </w:r>
      <w:r w:rsidRPr="002E6272">
        <w:rPr>
          <w:rFonts w:ascii="Century Gothic" w:hAnsi="Century Gothic"/>
          <w:b/>
          <w:bCs/>
          <w:i/>
          <w:iCs/>
        </w:rPr>
        <w:t>Responsibilities:</w:t>
      </w:r>
    </w:p>
    <w:p w14:paraId="47534F71" w14:textId="77777777" w:rsidR="00726919" w:rsidRPr="002E6272" w:rsidRDefault="00726919" w:rsidP="00726919">
      <w:pPr>
        <w:rPr>
          <w:rFonts w:ascii="Century Gothic" w:hAnsi="Century Gothic"/>
        </w:rPr>
      </w:pPr>
      <w:r w:rsidRPr="002E6272">
        <w:rPr>
          <w:rFonts w:ascii="Century Gothic" w:hAnsi="Century Gothic"/>
        </w:rPr>
        <w:t>Annual</w:t>
      </w:r>
      <w:r w:rsidRPr="002E6272">
        <w:rPr>
          <w:rFonts w:ascii="Century Gothic" w:hAnsi="Century Gothic"/>
          <w:spacing w:val="-45"/>
        </w:rPr>
        <w:t xml:space="preserve"> </w:t>
      </w:r>
      <w:r w:rsidRPr="002E6272">
        <w:rPr>
          <w:rFonts w:ascii="Century Gothic" w:hAnsi="Century Gothic"/>
        </w:rPr>
        <w:t>work</w:t>
      </w:r>
      <w:r w:rsidRPr="002E6272">
        <w:rPr>
          <w:rFonts w:ascii="Century Gothic" w:hAnsi="Century Gothic"/>
          <w:spacing w:val="-45"/>
        </w:rPr>
        <w:t xml:space="preserve"> </w:t>
      </w:r>
      <w:r w:rsidRPr="002E6272">
        <w:rPr>
          <w:rFonts w:ascii="Century Gothic" w:hAnsi="Century Gothic"/>
        </w:rPr>
        <w:t>plans</w:t>
      </w:r>
      <w:r w:rsidRPr="002E6272">
        <w:rPr>
          <w:rFonts w:ascii="Century Gothic" w:hAnsi="Century Gothic"/>
          <w:spacing w:val="-45"/>
        </w:rPr>
        <w:t xml:space="preserve"> </w:t>
      </w:r>
      <w:r w:rsidRPr="002E6272">
        <w:rPr>
          <w:rFonts w:ascii="Century Gothic" w:hAnsi="Century Gothic"/>
        </w:rPr>
        <w:t>will</w:t>
      </w:r>
      <w:r w:rsidRPr="002E6272">
        <w:rPr>
          <w:rFonts w:ascii="Century Gothic" w:hAnsi="Century Gothic"/>
          <w:spacing w:val="-45"/>
        </w:rPr>
        <w:t xml:space="preserve"> </w:t>
      </w:r>
      <w:r w:rsidRPr="002E6272">
        <w:rPr>
          <w:rFonts w:ascii="Century Gothic" w:hAnsi="Century Gothic"/>
        </w:rPr>
        <w:t>be</w:t>
      </w:r>
      <w:r w:rsidRPr="002E6272">
        <w:rPr>
          <w:rFonts w:ascii="Century Gothic" w:hAnsi="Century Gothic"/>
          <w:spacing w:val="-45"/>
        </w:rPr>
        <w:t xml:space="preserve"> </w:t>
      </w:r>
      <w:r w:rsidRPr="002E6272">
        <w:rPr>
          <w:rFonts w:ascii="Century Gothic" w:hAnsi="Century Gothic"/>
        </w:rPr>
        <w:t>developed</w:t>
      </w:r>
      <w:r w:rsidRPr="002E6272">
        <w:rPr>
          <w:rFonts w:ascii="Century Gothic" w:hAnsi="Century Gothic"/>
          <w:spacing w:val="-45"/>
        </w:rPr>
        <w:t xml:space="preserve"> </w:t>
      </w:r>
      <w:r w:rsidRPr="002E6272">
        <w:rPr>
          <w:rFonts w:ascii="Century Gothic" w:hAnsi="Century Gothic"/>
        </w:rPr>
        <w:t>in</w:t>
      </w:r>
      <w:r w:rsidRPr="002E6272">
        <w:rPr>
          <w:rFonts w:ascii="Century Gothic" w:hAnsi="Century Gothic"/>
          <w:spacing w:val="-45"/>
        </w:rPr>
        <w:t xml:space="preserve"> </w:t>
      </w:r>
      <w:r w:rsidRPr="002E6272">
        <w:rPr>
          <w:rFonts w:ascii="Century Gothic" w:hAnsi="Century Gothic"/>
        </w:rPr>
        <w:t>consultation</w:t>
      </w:r>
      <w:r w:rsidRPr="002E6272">
        <w:rPr>
          <w:rFonts w:ascii="Century Gothic" w:hAnsi="Century Gothic"/>
          <w:spacing w:val="-45"/>
        </w:rPr>
        <w:t xml:space="preserve"> </w:t>
      </w:r>
      <w:r w:rsidRPr="002E6272">
        <w:rPr>
          <w:rFonts w:ascii="Century Gothic" w:hAnsi="Century Gothic"/>
        </w:rPr>
        <w:t>with</w:t>
      </w:r>
      <w:r w:rsidRPr="002E6272">
        <w:rPr>
          <w:rFonts w:ascii="Century Gothic" w:hAnsi="Century Gothic"/>
          <w:spacing w:val="-45"/>
        </w:rPr>
        <w:t xml:space="preserve"> </w:t>
      </w:r>
      <w:r w:rsidRPr="002E6272">
        <w:rPr>
          <w:rFonts w:ascii="Century Gothic" w:hAnsi="Century Gothic"/>
        </w:rPr>
        <w:t>participating</w:t>
      </w:r>
      <w:r w:rsidRPr="002E6272">
        <w:rPr>
          <w:rFonts w:ascii="Century Gothic" w:hAnsi="Century Gothic"/>
          <w:spacing w:val="-44"/>
        </w:rPr>
        <w:t xml:space="preserve"> </w:t>
      </w:r>
      <w:r w:rsidRPr="002E6272">
        <w:rPr>
          <w:rFonts w:ascii="Century Gothic" w:hAnsi="Century Gothic"/>
        </w:rPr>
        <w:t>farmers/investors</w:t>
      </w:r>
      <w:r w:rsidRPr="002E6272">
        <w:rPr>
          <w:rFonts w:ascii="Century Gothic" w:hAnsi="Century Gothic"/>
          <w:spacing w:val="-45"/>
        </w:rPr>
        <w:t xml:space="preserve"> </w:t>
      </w:r>
      <w:r w:rsidRPr="002E6272">
        <w:rPr>
          <w:rFonts w:ascii="Century Gothic" w:hAnsi="Century Gothic"/>
        </w:rPr>
        <w:t>and</w:t>
      </w:r>
      <w:r w:rsidRPr="002E6272">
        <w:rPr>
          <w:rFonts w:ascii="Century Gothic" w:hAnsi="Century Gothic"/>
          <w:spacing w:val="-45"/>
        </w:rPr>
        <w:t xml:space="preserve"> </w:t>
      </w:r>
      <w:r w:rsidRPr="002E6272">
        <w:rPr>
          <w:rFonts w:ascii="Century Gothic" w:hAnsi="Century Gothic"/>
        </w:rPr>
        <w:t>in</w:t>
      </w:r>
      <w:r w:rsidRPr="002E6272">
        <w:rPr>
          <w:rFonts w:ascii="Century Gothic" w:hAnsi="Century Gothic"/>
          <w:spacing w:val="-45"/>
        </w:rPr>
        <w:t xml:space="preserve"> </w:t>
      </w:r>
      <w:r w:rsidRPr="002E6272">
        <w:rPr>
          <w:rFonts w:ascii="Century Gothic" w:hAnsi="Century Gothic"/>
        </w:rPr>
        <w:t>line</w:t>
      </w:r>
      <w:r w:rsidRPr="002E6272">
        <w:rPr>
          <w:rFonts w:ascii="Century Gothic" w:hAnsi="Century Gothic"/>
          <w:spacing w:val="-45"/>
        </w:rPr>
        <w:t xml:space="preserve"> </w:t>
      </w:r>
      <w:r w:rsidRPr="002E6272">
        <w:rPr>
          <w:rFonts w:ascii="Century Gothic" w:hAnsi="Century Gothic"/>
        </w:rPr>
        <w:t>with</w:t>
      </w:r>
      <w:r w:rsidRPr="002E6272">
        <w:rPr>
          <w:rFonts w:ascii="Century Gothic" w:hAnsi="Century Gothic"/>
          <w:w w:val="103"/>
        </w:rPr>
        <w:t xml:space="preserve"> </w:t>
      </w:r>
      <w:r w:rsidRPr="002E6272">
        <w:rPr>
          <w:rFonts w:ascii="Century Gothic" w:hAnsi="Century Gothic"/>
        </w:rPr>
        <w:t>their</w:t>
      </w:r>
      <w:r w:rsidRPr="002E6272">
        <w:rPr>
          <w:rFonts w:ascii="Century Gothic" w:hAnsi="Century Gothic"/>
          <w:spacing w:val="-20"/>
        </w:rPr>
        <w:t xml:space="preserve"> </w:t>
      </w:r>
      <w:r w:rsidRPr="002E6272">
        <w:rPr>
          <w:rFonts w:ascii="Century Gothic" w:hAnsi="Century Gothic"/>
        </w:rPr>
        <w:t>respective</w:t>
      </w:r>
      <w:r w:rsidRPr="002E6272">
        <w:rPr>
          <w:rFonts w:ascii="Century Gothic" w:hAnsi="Century Gothic"/>
          <w:spacing w:val="-19"/>
        </w:rPr>
        <w:t xml:space="preserve"> </w:t>
      </w:r>
      <w:r w:rsidRPr="002E6272">
        <w:rPr>
          <w:rFonts w:ascii="Century Gothic" w:hAnsi="Century Gothic"/>
        </w:rPr>
        <w:t>farm</w:t>
      </w:r>
      <w:r w:rsidRPr="002E6272">
        <w:rPr>
          <w:rFonts w:ascii="Century Gothic" w:hAnsi="Century Gothic"/>
          <w:spacing w:val="-20"/>
        </w:rPr>
        <w:t xml:space="preserve"> </w:t>
      </w:r>
      <w:r w:rsidRPr="002E6272">
        <w:rPr>
          <w:rFonts w:ascii="Century Gothic" w:hAnsi="Century Gothic"/>
        </w:rPr>
        <w:t>work</w:t>
      </w:r>
      <w:r w:rsidRPr="002E6272">
        <w:rPr>
          <w:rFonts w:ascii="Century Gothic" w:hAnsi="Century Gothic"/>
          <w:spacing w:val="-20"/>
        </w:rPr>
        <w:t xml:space="preserve"> </w:t>
      </w:r>
      <w:r w:rsidRPr="002E6272">
        <w:rPr>
          <w:rFonts w:ascii="Century Gothic" w:hAnsi="Century Gothic"/>
        </w:rPr>
        <w:t>plans</w:t>
      </w:r>
      <w:r w:rsidRPr="002E6272">
        <w:rPr>
          <w:rFonts w:ascii="Century Gothic" w:hAnsi="Century Gothic"/>
          <w:spacing w:val="-19"/>
        </w:rPr>
        <w:t xml:space="preserve"> </w:t>
      </w:r>
      <w:r w:rsidRPr="002E6272">
        <w:rPr>
          <w:rFonts w:ascii="Century Gothic" w:hAnsi="Century Gothic"/>
        </w:rPr>
        <w:t>to</w:t>
      </w:r>
      <w:r w:rsidRPr="002E6272">
        <w:rPr>
          <w:rFonts w:ascii="Century Gothic" w:hAnsi="Century Gothic"/>
          <w:spacing w:val="-19"/>
        </w:rPr>
        <w:t xml:space="preserve"> </w:t>
      </w:r>
      <w:r w:rsidRPr="002E6272">
        <w:rPr>
          <w:rFonts w:ascii="Century Gothic" w:hAnsi="Century Gothic"/>
        </w:rPr>
        <w:t>indicate</w:t>
      </w:r>
      <w:r w:rsidRPr="002E6272">
        <w:rPr>
          <w:rFonts w:ascii="Century Gothic" w:hAnsi="Century Gothic"/>
          <w:spacing w:val="-19"/>
        </w:rPr>
        <w:t xml:space="preserve"> </w:t>
      </w:r>
      <w:r w:rsidRPr="002E6272">
        <w:rPr>
          <w:rFonts w:ascii="Century Gothic" w:hAnsi="Century Gothic"/>
        </w:rPr>
        <w:t>institutions</w:t>
      </w:r>
      <w:r w:rsidRPr="002E6272">
        <w:rPr>
          <w:rFonts w:ascii="Century Gothic" w:hAnsi="Century Gothic"/>
          <w:spacing w:val="-19"/>
        </w:rPr>
        <w:t xml:space="preserve"> </w:t>
      </w:r>
      <w:r w:rsidRPr="002E6272">
        <w:rPr>
          <w:rFonts w:ascii="Century Gothic" w:hAnsi="Century Gothic"/>
        </w:rPr>
        <w:t>and</w:t>
      </w:r>
      <w:r w:rsidRPr="002E6272">
        <w:rPr>
          <w:rFonts w:ascii="Century Gothic" w:hAnsi="Century Gothic"/>
          <w:spacing w:val="-20"/>
        </w:rPr>
        <w:t xml:space="preserve"> </w:t>
      </w:r>
      <w:r w:rsidRPr="002E6272">
        <w:rPr>
          <w:rFonts w:ascii="Century Gothic" w:hAnsi="Century Gothic"/>
        </w:rPr>
        <w:t>networks</w:t>
      </w:r>
      <w:r w:rsidRPr="002E6272">
        <w:rPr>
          <w:rFonts w:ascii="Century Gothic" w:hAnsi="Century Gothic"/>
          <w:spacing w:val="-19"/>
        </w:rPr>
        <w:t xml:space="preserve"> </w:t>
      </w:r>
      <w:r w:rsidRPr="002E6272">
        <w:rPr>
          <w:rFonts w:ascii="Century Gothic" w:hAnsi="Century Gothic"/>
        </w:rPr>
        <w:t>that</w:t>
      </w:r>
      <w:r w:rsidRPr="002E6272">
        <w:rPr>
          <w:rFonts w:ascii="Century Gothic" w:hAnsi="Century Gothic"/>
          <w:spacing w:val="-19"/>
        </w:rPr>
        <w:t xml:space="preserve"> </w:t>
      </w:r>
      <w:r w:rsidRPr="002E6272">
        <w:rPr>
          <w:rFonts w:ascii="Century Gothic" w:hAnsi="Century Gothic"/>
        </w:rPr>
        <w:t>will</w:t>
      </w:r>
      <w:r w:rsidRPr="002E6272">
        <w:rPr>
          <w:rFonts w:ascii="Century Gothic" w:hAnsi="Century Gothic"/>
          <w:spacing w:val="-21"/>
        </w:rPr>
        <w:t xml:space="preserve"> </w:t>
      </w:r>
      <w:r w:rsidRPr="002E6272">
        <w:rPr>
          <w:rFonts w:ascii="Century Gothic" w:hAnsi="Century Gothic"/>
        </w:rPr>
        <w:t>be</w:t>
      </w:r>
      <w:r w:rsidRPr="002E6272">
        <w:rPr>
          <w:rFonts w:ascii="Century Gothic" w:hAnsi="Century Gothic"/>
          <w:spacing w:val="-19"/>
        </w:rPr>
        <w:t xml:space="preserve"> </w:t>
      </w:r>
      <w:r w:rsidRPr="002E6272">
        <w:rPr>
          <w:rFonts w:ascii="Century Gothic" w:hAnsi="Century Gothic"/>
        </w:rPr>
        <w:t>required</w:t>
      </w:r>
      <w:r w:rsidRPr="002E6272">
        <w:rPr>
          <w:rFonts w:ascii="Century Gothic" w:hAnsi="Century Gothic"/>
          <w:spacing w:val="-22"/>
        </w:rPr>
        <w:t xml:space="preserve"> </w:t>
      </w:r>
      <w:r w:rsidRPr="002E6272">
        <w:rPr>
          <w:rFonts w:ascii="Century Gothic" w:hAnsi="Century Gothic"/>
        </w:rPr>
        <w:t>to</w:t>
      </w:r>
      <w:r w:rsidRPr="002E6272">
        <w:rPr>
          <w:rFonts w:ascii="Century Gothic" w:hAnsi="Century Gothic"/>
          <w:spacing w:val="-19"/>
        </w:rPr>
        <w:t xml:space="preserve"> </w:t>
      </w:r>
      <w:r w:rsidRPr="002E6272">
        <w:rPr>
          <w:rFonts w:ascii="Century Gothic" w:hAnsi="Century Gothic"/>
        </w:rPr>
        <w:t>provide</w:t>
      </w:r>
      <w:r w:rsidRPr="002E6272">
        <w:rPr>
          <w:rFonts w:ascii="Century Gothic" w:hAnsi="Century Gothic"/>
          <w:w w:val="89"/>
        </w:rPr>
        <w:t xml:space="preserve"> </w:t>
      </w:r>
      <w:r w:rsidRPr="002E6272">
        <w:rPr>
          <w:rFonts w:ascii="Century Gothic" w:hAnsi="Century Gothic"/>
        </w:rPr>
        <w:t>research</w:t>
      </w:r>
      <w:r w:rsidRPr="002E6272">
        <w:rPr>
          <w:rFonts w:ascii="Century Gothic" w:hAnsi="Century Gothic"/>
          <w:spacing w:val="-7"/>
        </w:rPr>
        <w:t xml:space="preserve"> </w:t>
      </w:r>
      <w:r w:rsidRPr="002E6272">
        <w:rPr>
          <w:rFonts w:ascii="Century Gothic" w:hAnsi="Century Gothic"/>
        </w:rPr>
        <w:t>and</w:t>
      </w:r>
      <w:r w:rsidRPr="002E6272">
        <w:rPr>
          <w:rFonts w:ascii="Century Gothic" w:hAnsi="Century Gothic"/>
          <w:spacing w:val="-5"/>
        </w:rPr>
        <w:t xml:space="preserve"> </w:t>
      </w:r>
      <w:r w:rsidRPr="002E6272">
        <w:rPr>
          <w:rFonts w:ascii="Century Gothic" w:hAnsi="Century Gothic"/>
        </w:rPr>
        <w:t>development</w:t>
      </w:r>
      <w:r w:rsidRPr="002E6272">
        <w:rPr>
          <w:rFonts w:ascii="Century Gothic" w:hAnsi="Century Gothic"/>
          <w:spacing w:val="-5"/>
        </w:rPr>
        <w:t xml:space="preserve"> </w:t>
      </w:r>
      <w:r w:rsidRPr="002E6272">
        <w:rPr>
          <w:rFonts w:ascii="Century Gothic" w:hAnsi="Century Gothic"/>
        </w:rPr>
        <w:t>support.</w:t>
      </w:r>
      <w:r w:rsidRPr="002E6272">
        <w:rPr>
          <w:rFonts w:ascii="Century Gothic" w:hAnsi="Century Gothic"/>
          <w:spacing w:val="-7"/>
        </w:rPr>
        <w:t xml:space="preserve"> </w:t>
      </w:r>
      <w:r w:rsidRPr="002E6272">
        <w:rPr>
          <w:rFonts w:ascii="Century Gothic" w:hAnsi="Century Gothic"/>
        </w:rPr>
        <w:t>The</w:t>
      </w:r>
      <w:r w:rsidRPr="002E6272">
        <w:rPr>
          <w:rFonts w:ascii="Century Gothic" w:hAnsi="Century Gothic"/>
          <w:spacing w:val="-5"/>
        </w:rPr>
        <w:t xml:space="preserve"> </w:t>
      </w:r>
      <w:r w:rsidRPr="002E6272">
        <w:rPr>
          <w:rFonts w:ascii="Century Gothic" w:hAnsi="Century Gothic"/>
        </w:rPr>
        <w:t>principal</w:t>
      </w:r>
      <w:r w:rsidRPr="002E6272">
        <w:rPr>
          <w:rFonts w:ascii="Century Gothic" w:hAnsi="Century Gothic"/>
          <w:spacing w:val="-5"/>
        </w:rPr>
        <w:t xml:space="preserve"> </w:t>
      </w:r>
      <w:r w:rsidRPr="002E6272">
        <w:rPr>
          <w:rFonts w:ascii="Century Gothic" w:hAnsi="Century Gothic"/>
        </w:rPr>
        <w:t>actors</w:t>
      </w:r>
      <w:r w:rsidRPr="002E6272">
        <w:rPr>
          <w:rFonts w:ascii="Century Gothic" w:hAnsi="Century Gothic"/>
          <w:spacing w:val="-7"/>
        </w:rPr>
        <w:t xml:space="preserve"> </w:t>
      </w:r>
      <w:r w:rsidRPr="002E6272">
        <w:rPr>
          <w:rFonts w:ascii="Century Gothic" w:hAnsi="Century Gothic"/>
        </w:rPr>
        <w:t>will</w:t>
      </w:r>
      <w:r w:rsidRPr="002E6272">
        <w:rPr>
          <w:rFonts w:ascii="Century Gothic" w:hAnsi="Century Gothic"/>
          <w:spacing w:val="-4"/>
        </w:rPr>
        <w:t xml:space="preserve"> </w:t>
      </w:r>
      <w:r w:rsidRPr="002E6272">
        <w:rPr>
          <w:rFonts w:ascii="Century Gothic" w:hAnsi="Century Gothic"/>
        </w:rPr>
        <w:t>include</w:t>
      </w:r>
      <w:r w:rsidRPr="002E6272">
        <w:rPr>
          <w:rFonts w:ascii="Century Gothic" w:hAnsi="Century Gothic"/>
          <w:spacing w:val="-6"/>
        </w:rPr>
        <w:t xml:space="preserve"> </w:t>
      </w:r>
      <w:r w:rsidRPr="002E6272">
        <w:rPr>
          <w:rFonts w:ascii="Century Gothic" w:hAnsi="Century Gothic"/>
        </w:rPr>
        <w:t>a</w:t>
      </w:r>
      <w:r w:rsidRPr="002E6272">
        <w:rPr>
          <w:rFonts w:ascii="Century Gothic" w:hAnsi="Century Gothic"/>
          <w:spacing w:val="-5"/>
        </w:rPr>
        <w:t xml:space="preserve"> </w:t>
      </w:r>
      <w:r w:rsidRPr="002E6272">
        <w:rPr>
          <w:rFonts w:ascii="Century Gothic" w:hAnsi="Century Gothic"/>
        </w:rPr>
        <w:t>number</w:t>
      </w:r>
      <w:r w:rsidRPr="002E6272">
        <w:rPr>
          <w:rFonts w:ascii="Century Gothic" w:hAnsi="Century Gothic"/>
          <w:spacing w:val="-5"/>
        </w:rPr>
        <w:t xml:space="preserve"> </w:t>
      </w:r>
      <w:r w:rsidRPr="002E6272">
        <w:rPr>
          <w:rFonts w:ascii="Century Gothic" w:hAnsi="Century Gothic"/>
        </w:rPr>
        <w:t>of</w:t>
      </w:r>
      <w:r w:rsidRPr="002E6272">
        <w:rPr>
          <w:rFonts w:ascii="Century Gothic" w:hAnsi="Century Gothic"/>
          <w:spacing w:val="-7"/>
        </w:rPr>
        <w:t xml:space="preserve"> </w:t>
      </w:r>
      <w:r w:rsidRPr="002E6272">
        <w:rPr>
          <w:rFonts w:ascii="Century Gothic" w:hAnsi="Century Gothic"/>
        </w:rPr>
        <w:t>local</w:t>
      </w:r>
      <w:r w:rsidRPr="002E6272">
        <w:rPr>
          <w:rFonts w:ascii="Century Gothic" w:hAnsi="Century Gothic"/>
          <w:spacing w:val="-5"/>
        </w:rPr>
        <w:t xml:space="preserve"> </w:t>
      </w:r>
      <w:r w:rsidRPr="002E6272">
        <w:rPr>
          <w:rFonts w:ascii="Century Gothic" w:hAnsi="Century Gothic"/>
        </w:rPr>
        <w:t>institutions</w:t>
      </w:r>
      <w:r w:rsidRPr="002E6272">
        <w:rPr>
          <w:rFonts w:ascii="Century Gothic" w:hAnsi="Century Gothic"/>
          <w:w w:val="78"/>
        </w:rPr>
        <w:t xml:space="preserve"> </w:t>
      </w:r>
      <w:r w:rsidRPr="002E6272">
        <w:rPr>
          <w:rFonts w:ascii="Century Gothic" w:hAnsi="Century Gothic"/>
        </w:rPr>
        <w:t>directly</w:t>
      </w:r>
      <w:r w:rsidRPr="002E6272">
        <w:rPr>
          <w:rFonts w:ascii="Century Gothic" w:hAnsi="Century Gothic"/>
          <w:spacing w:val="21"/>
        </w:rPr>
        <w:t xml:space="preserve"> </w:t>
      </w:r>
      <w:r w:rsidRPr="002E6272">
        <w:rPr>
          <w:rFonts w:ascii="Century Gothic" w:hAnsi="Century Gothic"/>
        </w:rPr>
        <w:t>involved</w:t>
      </w:r>
      <w:r w:rsidRPr="002E6272">
        <w:rPr>
          <w:rFonts w:ascii="Century Gothic" w:hAnsi="Century Gothic"/>
          <w:spacing w:val="20"/>
        </w:rPr>
        <w:t xml:space="preserve"> </w:t>
      </w:r>
      <w:r w:rsidRPr="002E6272">
        <w:rPr>
          <w:rFonts w:ascii="Century Gothic" w:hAnsi="Century Gothic"/>
        </w:rPr>
        <w:t>in</w:t>
      </w:r>
      <w:r w:rsidRPr="002E6272">
        <w:rPr>
          <w:rFonts w:ascii="Century Gothic" w:hAnsi="Century Gothic"/>
          <w:spacing w:val="21"/>
        </w:rPr>
        <w:t xml:space="preserve"> </w:t>
      </w:r>
      <w:r w:rsidRPr="002E6272">
        <w:rPr>
          <w:rFonts w:ascii="Century Gothic" w:hAnsi="Century Gothic"/>
        </w:rPr>
        <w:t>the</w:t>
      </w:r>
      <w:r w:rsidRPr="002E6272">
        <w:rPr>
          <w:rFonts w:ascii="Century Gothic" w:hAnsi="Century Gothic"/>
          <w:spacing w:val="21"/>
        </w:rPr>
        <w:t xml:space="preserve"> </w:t>
      </w:r>
      <w:r w:rsidRPr="002E6272">
        <w:rPr>
          <w:rFonts w:ascii="Century Gothic" w:hAnsi="Century Gothic"/>
        </w:rPr>
        <w:t>implementation</w:t>
      </w:r>
      <w:r w:rsidRPr="002E6272">
        <w:rPr>
          <w:rFonts w:ascii="Century Gothic" w:hAnsi="Century Gothic"/>
          <w:spacing w:val="20"/>
        </w:rPr>
        <w:t xml:space="preserve"> </w:t>
      </w:r>
      <w:r w:rsidRPr="002E6272">
        <w:rPr>
          <w:rFonts w:ascii="Century Gothic" w:hAnsi="Century Gothic"/>
        </w:rPr>
        <w:t>of</w:t>
      </w:r>
      <w:r w:rsidRPr="002E6272">
        <w:rPr>
          <w:rFonts w:ascii="Century Gothic" w:hAnsi="Century Gothic"/>
          <w:spacing w:val="20"/>
        </w:rPr>
        <w:t xml:space="preserve"> </w:t>
      </w:r>
      <w:r w:rsidRPr="002E6272">
        <w:rPr>
          <w:rFonts w:ascii="Century Gothic" w:hAnsi="Century Gothic"/>
        </w:rPr>
        <w:t>the</w:t>
      </w:r>
      <w:r w:rsidRPr="002E6272">
        <w:rPr>
          <w:rFonts w:ascii="Century Gothic" w:hAnsi="Century Gothic"/>
          <w:spacing w:val="22"/>
        </w:rPr>
        <w:t xml:space="preserve"> </w:t>
      </w:r>
      <w:r w:rsidRPr="002E6272">
        <w:rPr>
          <w:rFonts w:ascii="Century Gothic" w:hAnsi="Century Gothic"/>
        </w:rPr>
        <w:t>PMP</w:t>
      </w:r>
      <w:r w:rsidRPr="002E6272">
        <w:rPr>
          <w:rFonts w:ascii="Century Gothic" w:hAnsi="Century Gothic"/>
          <w:spacing w:val="20"/>
        </w:rPr>
        <w:t xml:space="preserve"> </w:t>
      </w:r>
      <w:r w:rsidRPr="002E6272">
        <w:rPr>
          <w:rFonts w:ascii="Century Gothic" w:hAnsi="Century Gothic"/>
        </w:rPr>
        <w:t>while</w:t>
      </w:r>
      <w:r w:rsidRPr="002E6272">
        <w:rPr>
          <w:rFonts w:ascii="Century Gothic" w:hAnsi="Century Gothic"/>
          <w:spacing w:val="21"/>
        </w:rPr>
        <w:t xml:space="preserve"> </w:t>
      </w:r>
      <w:r w:rsidRPr="002E6272">
        <w:rPr>
          <w:rFonts w:ascii="Century Gothic" w:hAnsi="Century Gothic"/>
        </w:rPr>
        <w:t>other</w:t>
      </w:r>
      <w:r w:rsidRPr="002E6272">
        <w:rPr>
          <w:rFonts w:ascii="Century Gothic" w:hAnsi="Century Gothic"/>
          <w:spacing w:val="21"/>
        </w:rPr>
        <w:t xml:space="preserve"> </w:t>
      </w:r>
      <w:r w:rsidRPr="002E6272">
        <w:rPr>
          <w:rFonts w:ascii="Century Gothic" w:hAnsi="Century Gothic"/>
        </w:rPr>
        <w:t>agencies</w:t>
      </w:r>
      <w:r w:rsidRPr="002E6272">
        <w:rPr>
          <w:rFonts w:ascii="Century Gothic" w:hAnsi="Century Gothic"/>
          <w:spacing w:val="19"/>
        </w:rPr>
        <w:t xml:space="preserve"> </w:t>
      </w:r>
      <w:r w:rsidRPr="002E6272">
        <w:rPr>
          <w:rFonts w:ascii="Century Gothic" w:hAnsi="Century Gothic"/>
        </w:rPr>
        <w:t>(partners)</w:t>
      </w:r>
      <w:r w:rsidRPr="002E6272">
        <w:rPr>
          <w:rFonts w:ascii="Century Gothic" w:hAnsi="Century Gothic"/>
          <w:spacing w:val="21"/>
        </w:rPr>
        <w:t xml:space="preserve"> </w:t>
      </w:r>
      <w:r w:rsidRPr="002E6272">
        <w:rPr>
          <w:rFonts w:ascii="Century Gothic" w:hAnsi="Century Gothic"/>
        </w:rPr>
        <w:t>will</w:t>
      </w:r>
      <w:r w:rsidRPr="002E6272">
        <w:rPr>
          <w:rFonts w:ascii="Century Gothic" w:hAnsi="Century Gothic"/>
          <w:spacing w:val="20"/>
        </w:rPr>
        <w:t xml:space="preserve"> </w:t>
      </w:r>
      <w:r w:rsidRPr="002E6272">
        <w:rPr>
          <w:rFonts w:ascii="Century Gothic" w:hAnsi="Century Gothic"/>
        </w:rPr>
        <w:t>include</w:t>
      </w:r>
      <w:r w:rsidRPr="002E6272">
        <w:rPr>
          <w:rFonts w:ascii="Century Gothic" w:hAnsi="Century Gothic"/>
          <w:w w:val="89"/>
        </w:rPr>
        <w:t xml:space="preserve"> </w:t>
      </w:r>
      <w:r w:rsidRPr="002E6272">
        <w:rPr>
          <w:rFonts w:ascii="Century Gothic" w:hAnsi="Century Gothic"/>
        </w:rPr>
        <w:t>international</w:t>
      </w:r>
      <w:r w:rsidRPr="002E6272">
        <w:rPr>
          <w:rFonts w:ascii="Century Gothic" w:hAnsi="Century Gothic"/>
          <w:spacing w:val="-35"/>
        </w:rPr>
        <w:t xml:space="preserve"> </w:t>
      </w:r>
      <w:r w:rsidRPr="002E6272">
        <w:rPr>
          <w:rFonts w:ascii="Century Gothic" w:hAnsi="Century Gothic"/>
        </w:rPr>
        <w:t>and</w:t>
      </w:r>
      <w:r w:rsidRPr="002E6272">
        <w:rPr>
          <w:rFonts w:ascii="Century Gothic" w:hAnsi="Century Gothic"/>
          <w:spacing w:val="-34"/>
        </w:rPr>
        <w:t xml:space="preserve"> </w:t>
      </w:r>
      <w:r w:rsidRPr="002E6272">
        <w:rPr>
          <w:rFonts w:ascii="Century Gothic" w:hAnsi="Century Gothic"/>
        </w:rPr>
        <w:t>national</w:t>
      </w:r>
      <w:r w:rsidRPr="002E6272">
        <w:rPr>
          <w:rFonts w:ascii="Century Gothic" w:hAnsi="Century Gothic"/>
          <w:spacing w:val="-35"/>
        </w:rPr>
        <w:t xml:space="preserve"> </w:t>
      </w:r>
      <w:r w:rsidRPr="002E6272">
        <w:rPr>
          <w:rFonts w:ascii="Century Gothic" w:hAnsi="Century Gothic"/>
        </w:rPr>
        <w:t>institutions</w:t>
      </w:r>
      <w:r w:rsidRPr="002E6272">
        <w:rPr>
          <w:rFonts w:ascii="Century Gothic" w:hAnsi="Century Gothic"/>
          <w:spacing w:val="-35"/>
        </w:rPr>
        <w:t xml:space="preserve"> </w:t>
      </w:r>
      <w:r w:rsidRPr="002E6272">
        <w:rPr>
          <w:rFonts w:ascii="Century Gothic" w:hAnsi="Century Gothic"/>
        </w:rPr>
        <w:t>to</w:t>
      </w:r>
      <w:r w:rsidRPr="002E6272">
        <w:rPr>
          <w:rFonts w:ascii="Century Gothic" w:hAnsi="Century Gothic"/>
          <w:spacing w:val="-33"/>
        </w:rPr>
        <w:t xml:space="preserve"> </w:t>
      </w:r>
      <w:r w:rsidRPr="002E6272">
        <w:rPr>
          <w:rFonts w:ascii="Century Gothic" w:hAnsi="Century Gothic"/>
        </w:rPr>
        <w:t>provide</w:t>
      </w:r>
      <w:r w:rsidRPr="002E6272">
        <w:rPr>
          <w:rFonts w:ascii="Century Gothic" w:hAnsi="Century Gothic"/>
          <w:spacing w:val="-34"/>
        </w:rPr>
        <w:t xml:space="preserve"> </w:t>
      </w:r>
      <w:r w:rsidRPr="002E6272">
        <w:rPr>
          <w:rFonts w:ascii="Century Gothic" w:hAnsi="Century Gothic"/>
        </w:rPr>
        <w:t>technical</w:t>
      </w:r>
      <w:r w:rsidRPr="002E6272">
        <w:rPr>
          <w:rFonts w:ascii="Century Gothic" w:hAnsi="Century Gothic"/>
          <w:spacing w:val="-34"/>
        </w:rPr>
        <w:t xml:space="preserve"> </w:t>
      </w:r>
      <w:r w:rsidRPr="002E6272">
        <w:rPr>
          <w:rFonts w:ascii="Century Gothic" w:hAnsi="Century Gothic"/>
        </w:rPr>
        <w:t>and</w:t>
      </w:r>
      <w:r w:rsidRPr="002E6272">
        <w:rPr>
          <w:rFonts w:ascii="Century Gothic" w:hAnsi="Century Gothic"/>
          <w:spacing w:val="-34"/>
        </w:rPr>
        <w:t xml:space="preserve"> </w:t>
      </w:r>
      <w:r w:rsidRPr="002E6272">
        <w:rPr>
          <w:rFonts w:ascii="Century Gothic" w:hAnsi="Century Gothic"/>
        </w:rPr>
        <w:t>other</w:t>
      </w:r>
      <w:r w:rsidRPr="002E6272">
        <w:rPr>
          <w:rFonts w:ascii="Century Gothic" w:hAnsi="Century Gothic"/>
          <w:spacing w:val="-33"/>
        </w:rPr>
        <w:t xml:space="preserve"> </w:t>
      </w:r>
      <w:r w:rsidRPr="002E6272">
        <w:rPr>
          <w:rFonts w:ascii="Century Gothic" w:hAnsi="Century Gothic"/>
        </w:rPr>
        <w:t>support</w:t>
      </w:r>
      <w:r w:rsidRPr="002E6272">
        <w:rPr>
          <w:rFonts w:ascii="Century Gothic" w:hAnsi="Century Gothic"/>
          <w:spacing w:val="-33"/>
        </w:rPr>
        <w:t xml:space="preserve"> </w:t>
      </w:r>
      <w:r w:rsidRPr="002E6272">
        <w:rPr>
          <w:rFonts w:ascii="Century Gothic" w:hAnsi="Century Gothic"/>
        </w:rPr>
        <w:t>for</w:t>
      </w:r>
      <w:r w:rsidRPr="002E6272">
        <w:rPr>
          <w:rFonts w:ascii="Century Gothic" w:hAnsi="Century Gothic"/>
          <w:spacing w:val="-35"/>
        </w:rPr>
        <w:t xml:space="preserve"> </w:t>
      </w:r>
      <w:r w:rsidRPr="002E6272">
        <w:rPr>
          <w:rFonts w:ascii="Century Gothic" w:hAnsi="Century Gothic"/>
        </w:rPr>
        <w:t>implementation</w:t>
      </w:r>
      <w:r w:rsidRPr="002E6272">
        <w:rPr>
          <w:rFonts w:ascii="Century Gothic" w:hAnsi="Century Gothic"/>
          <w:spacing w:val="-34"/>
        </w:rPr>
        <w:t xml:space="preserve"> </w:t>
      </w:r>
      <w:r w:rsidRPr="002E6272">
        <w:rPr>
          <w:rFonts w:ascii="Century Gothic" w:hAnsi="Century Gothic"/>
        </w:rPr>
        <w:t>of</w:t>
      </w:r>
      <w:r w:rsidRPr="002E6272">
        <w:rPr>
          <w:rFonts w:ascii="Century Gothic" w:hAnsi="Century Gothic"/>
          <w:spacing w:val="-35"/>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w w:val="95"/>
        </w:rPr>
        <w:t>plan.</w:t>
      </w:r>
      <w:r w:rsidRPr="002E6272">
        <w:rPr>
          <w:rFonts w:ascii="Century Gothic" w:hAnsi="Century Gothic"/>
          <w:spacing w:val="-37"/>
          <w:w w:val="95"/>
        </w:rPr>
        <w:t xml:space="preserve"> </w:t>
      </w:r>
    </w:p>
    <w:p w14:paraId="621B8CAC" w14:textId="389E6E19" w:rsidR="00726919" w:rsidRDefault="00726919" w:rsidP="00726919">
      <w:pPr>
        <w:rPr>
          <w:rFonts w:ascii="Century Gothic" w:eastAsia="Arial" w:hAnsi="Century Gothic"/>
          <w:b/>
          <w:bCs/>
          <w:i/>
          <w:iCs/>
        </w:rPr>
      </w:pPr>
    </w:p>
    <w:p w14:paraId="30F2767F" w14:textId="2D0E6211" w:rsidR="00565EC3" w:rsidRDefault="00565EC3" w:rsidP="00726919">
      <w:pPr>
        <w:rPr>
          <w:rFonts w:ascii="Century Gothic" w:eastAsia="Arial" w:hAnsi="Century Gothic"/>
          <w:b/>
          <w:bCs/>
          <w:i/>
          <w:iCs/>
        </w:rPr>
      </w:pPr>
    </w:p>
    <w:p w14:paraId="1BD4EAD0" w14:textId="77777777" w:rsidR="00565EC3" w:rsidRPr="002E6272" w:rsidRDefault="00565EC3" w:rsidP="00726919">
      <w:pPr>
        <w:rPr>
          <w:rFonts w:ascii="Century Gothic" w:eastAsia="Arial" w:hAnsi="Century Gothic"/>
          <w:b/>
          <w:bCs/>
          <w:i/>
          <w:iCs/>
        </w:rPr>
      </w:pPr>
    </w:p>
    <w:p w14:paraId="55F08E88" w14:textId="77777777" w:rsidR="00726919" w:rsidRPr="002E6272" w:rsidRDefault="00726919" w:rsidP="00726919">
      <w:pPr>
        <w:rPr>
          <w:rFonts w:ascii="Century Gothic" w:hAnsi="Century Gothic"/>
          <w:b/>
          <w:bCs/>
          <w:i/>
          <w:iCs/>
          <w:w w:val="95"/>
        </w:rPr>
      </w:pPr>
      <w:r w:rsidRPr="002E6272">
        <w:rPr>
          <w:rFonts w:ascii="Century Gothic" w:hAnsi="Century Gothic"/>
          <w:b/>
          <w:bCs/>
          <w:i/>
          <w:iCs/>
          <w:w w:val="95"/>
        </w:rPr>
        <w:lastRenderedPageBreak/>
        <w:t>Training Responsibilities:</w:t>
      </w:r>
    </w:p>
    <w:p w14:paraId="0898CE67" w14:textId="77777777" w:rsidR="00726919" w:rsidRPr="002E6272" w:rsidRDefault="00726919" w:rsidP="00726919">
      <w:pPr>
        <w:rPr>
          <w:rFonts w:ascii="Century Gothic" w:hAnsi="Century Gothic"/>
        </w:rPr>
      </w:pPr>
      <w:r w:rsidRPr="002E6272">
        <w:rPr>
          <w:rFonts w:ascii="Century Gothic" w:hAnsi="Century Gothic"/>
          <w:w w:val="95"/>
        </w:rPr>
        <w:t>The</w:t>
      </w:r>
      <w:r w:rsidRPr="002E6272">
        <w:rPr>
          <w:rFonts w:ascii="Century Gothic" w:hAnsi="Century Gothic"/>
          <w:spacing w:val="-16"/>
          <w:w w:val="95"/>
        </w:rPr>
        <w:t xml:space="preserve"> </w:t>
      </w:r>
      <w:r w:rsidRPr="002E6272">
        <w:rPr>
          <w:rFonts w:ascii="Century Gothic" w:hAnsi="Century Gothic"/>
          <w:w w:val="95"/>
        </w:rPr>
        <w:t>PIU/MoFA</w:t>
      </w:r>
      <w:r w:rsidRPr="002E6272">
        <w:rPr>
          <w:rFonts w:ascii="Century Gothic" w:hAnsi="Century Gothic"/>
          <w:spacing w:val="-17"/>
          <w:w w:val="95"/>
        </w:rPr>
        <w:t xml:space="preserve"> </w:t>
      </w:r>
      <w:r w:rsidRPr="002E6272">
        <w:rPr>
          <w:rFonts w:ascii="Century Gothic" w:hAnsi="Century Gothic"/>
          <w:w w:val="95"/>
        </w:rPr>
        <w:t>with</w:t>
      </w:r>
      <w:r w:rsidRPr="002E6272">
        <w:rPr>
          <w:rFonts w:ascii="Century Gothic" w:hAnsi="Century Gothic"/>
          <w:spacing w:val="-17"/>
          <w:w w:val="95"/>
        </w:rPr>
        <w:t xml:space="preserve"> </w:t>
      </w:r>
      <w:r w:rsidRPr="002E6272">
        <w:rPr>
          <w:rFonts w:ascii="Century Gothic" w:hAnsi="Century Gothic"/>
          <w:w w:val="95"/>
        </w:rPr>
        <w:t>input</w:t>
      </w:r>
      <w:r w:rsidRPr="002E6272">
        <w:rPr>
          <w:rFonts w:ascii="Century Gothic" w:hAnsi="Century Gothic"/>
          <w:spacing w:val="-16"/>
          <w:w w:val="95"/>
        </w:rPr>
        <w:t xml:space="preserve"> </w:t>
      </w:r>
      <w:r w:rsidRPr="002E6272">
        <w:rPr>
          <w:rFonts w:ascii="Century Gothic" w:hAnsi="Century Gothic"/>
          <w:w w:val="95"/>
        </w:rPr>
        <w:t>from</w:t>
      </w:r>
      <w:r w:rsidRPr="002E6272">
        <w:rPr>
          <w:rFonts w:ascii="Century Gothic" w:hAnsi="Century Gothic"/>
          <w:spacing w:val="-17"/>
          <w:w w:val="95"/>
        </w:rPr>
        <w:t xml:space="preserve"> </w:t>
      </w:r>
      <w:r w:rsidRPr="002E6272">
        <w:rPr>
          <w:rFonts w:ascii="Century Gothic" w:hAnsi="Century Gothic"/>
          <w:w w:val="95"/>
        </w:rPr>
        <w:t>PPRSD/EPA</w:t>
      </w:r>
      <w:r w:rsidRPr="002E6272">
        <w:rPr>
          <w:rFonts w:ascii="Century Gothic" w:hAnsi="Century Gothic"/>
          <w:spacing w:val="-17"/>
          <w:w w:val="95"/>
        </w:rPr>
        <w:t xml:space="preserve"> </w:t>
      </w:r>
      <w:r w:rsidRPr="002E6272">
        <w:rPr>
          <w:rFonts w:ascii="Century Gothic" w:hAnsi="Century Gothic"/>
          <w:w w:val="95"/>
        </w:rPr>
        <w:t>are</w:t>
      </w:r>
      <w:r w:rsidRPr="002E6272">
        <w:rPr>
          <w:rFonts w:ascii="Century Gothic" w:hAnsi="Century Gothic"/>
          <w:spacing w:val="-18"/>
          <w:w w:val="95"/>
        </w:rPr>
        <w:t xml:space="preserve"> </w:t>
      </w:r>
      <w:r w:rsidRPr="002E6272">
        <w:rPr>
          <w:rFonts w:ascii="Century Gothic" w:hAnsi="Century Gothic"/>
          <w:w w:val="95"/>
        </w:rPr>
        <w:t>to</w:t>
      </w:r>
      <w:r w:rsidRPr="002E6272">
        <w:rPr>
          <w:rFonts w:ascii="Century Gothic" w:hAnsi="Century Gothic"/>
          <w:spacing w:val="-16"/>
          <w:w w:val="95"/>
        </w:rPr>
        <w:t xml:space="preserve"> </w:t>
      </w:r>
      <w:r w:rsidRPr="002E6272">
        <w:rPr>
          <w:rFonts w:ascii="Century Gothic" w:hAnsi="Century Gothic"/>
          <w:w w:val="95"/>
        </w:rPr>
        <w:t>standardize</w:t>
      </w:r>
      <w:r w:rsidRPr="002E6272">
        <w:rPr>
          <w:rFonts w:ascii="Century Gothic" w:hAnsi="Century Gothic"/>
          <w:spacing w:val="-16"/>
          <w:w w:val="95"/>
        </w:rPr>
        <w:t xml:space="preserve"> </w:t>
      </w:r>
      <w:r w:rsidRPr="002E6272">
        <w:rPr>
          <w:rFonts w:ascii="Century Gothic" w:hAnsi="Century Gothic"/>
          <w:w w:val="95"/>
        </w:rPr>
        <w:t>training</w:t>
      </w:r>
      <w:r w:rsidRPr="002E6272">
        <w:rPr>
          <w:rFonts w:ascii="Century Gothic" w:hAnsi="Century Gothic"/>
          <w:spacing w:val="-17"/>
          <w:w w:val="95"/>
        </w:rPr>
        <w:t xml:space="preserve"> </w:t>
      </w:r>
      <w:r w:rsidRPr="002E6272">
        <w:rPr>
          <w:rFonts w:ascii="Century Gothic" w:hAnsi="Century Gothic"/>
          <w:w w:val="95"/>
        </w:rPr>
        <w:t>needs</w:t>
      </w:r>
      <w:r w:rsidRPr="002E6272">
        <w:rPr>
          <w:rFonts w:ascii="Century Gothic" w:hAnsi="Century Gothic"/>
          <w:spacing w:val="-16"/>
          <w:w w:val="95"/>
        </w:rPr>
        <w:t xml:space="preserve"> </w:t>
      </w:r>
      <w:r w:rsidRPr="002E6272">
        <w:rPr>
          <w:rFonts w:ascii="Century Gothic" w:hAnsi="Century Gothic"/>
          <w:w w:val="95"/>
        </w:rPr>
        <w:t>assessment</w:t>
      </w:r>
      <w:r w:rsidRPr="002E6272">
        <w:rPr>
          <w:rFonts w:ascii="Century Gothic" w:hAnsi="Century Gothic"/>
          <w:spacing w:val="-17"/>
          <w:w w:val="95"/>
        </w:rPr>
        <w:t xml:space="preserve"> </w:t>
      </w:r>
      <w:r w:rsidRPr="002E6272">
        <w:rPr>
          <w:rFonts w:ascii="Century Gothic" w:hAnsi="Century Gothic"/>
          <w:w w:val="95"/>
        </w:rPr>
        <w:t>across</w:t>
      </w:r>
      <w:r w:rsidRPr="002E6272">
        <w:rPr>
          <w:rFonts w:ascii="Century Gothic" w:hAnsi="Century Gothic"/>
          <w:spacing w:val="-16"/>
          <w:w w:val="95"/>
        </w:rPr>
        <w:t xml:space="preserve"> </w:t>
      </w:r>
      <w:r w:rsidRPr="002E6272">
        <w:rPr>
          <w:rFonts w:ascii="Century Gothic" w:hAnsi="Century Gothic"/>
          <w:w w:val="95"/>
        </w:rPr>
        <w:t>sites;</w:t>
      </w:r>
      <w:r w:rsidRPr="002E6272">
        <w:rPr>
          <w:rFonts w:ascii="Century Gothic" w:hAnsi="Century Gothic"/>
          <w:w w:val="96"/>
        </w:rPr>
        <w:t xml:space="preserve"> </w:t>
      </w:r>
      <w:r w:rsidRPr="002E6272">
        <w:rPr>
          <w:rFonts w:ascii="Century Gothic" w:hAnsi="Century Gothic"/>
          <w:w w:val="95"/>
        </w:rPr>
        <w:t>and</w:t>
      </w:r>
      <w:r w:rsidRPr="002E6272">
        <w:rPr>
          <w:rFonts w:ascii="Century Gothic" w:hAnsi="Century Gothic"/>
          <w:spacing w:val="-23"/>
          <w:w w:val="95"/>
        </w:rPr>
        <w:t xml:space="preserve"> </w:t>
      </w:r>
      <w:r w:rsidRPr="002E6272">
        <w:rPr>
          <w:rFonts w:ascii="Century Gothic" w:hAnsi="Century Gothic"/>
          <w:w w:val="95"/>
        </w:rPr>
        <w:t>organize</w:t>
      </w:r>
      <w:r w:rsidRPr="002E6272">
        <w:rPr>
          <w:rFonts w:ascii="Century Gothic" w:hAnsi="Century Gothic"/>
          <w:spacing w:val="-23"/>
          <w:w w:val="95"/>
        </w:rPr>
        <w:t xml:space="preserve"> </w:t>
      </w:r>
      <w:r w:rsidRPr="002E6272">
        <w:rPr>
          <w:rFonts w:ascii="Century Gothic" w:hAnsi="Century Gothic"/>
          <w:w w:val="95"/>
        </w:rPr>
        <w:t>appropriate</w:t>
      </w:r>
      <w:r w:rsidRPr="002E6272">
        <w:rPr>
          <w:rFonts w:ascii="Century Gothic" w:hAnsi="Century Gothic"/>
          <w:spacing w:val="-24"/>
          <w:w w:val="95"/>
        </w:rPr>
        <w:t xml:space="preserve"> </w:t>
      </w:r>
      <w:r w:rsidRPr="002E6272">
        <w:rPr>
          <w:rFonts w:ascii="Century Gothic" w:hAnsi="Century Gothic"/>
          <w:w w:val="95"/>
        </w:rPr>
        <w:t>workshops</w:t>
      </w:r>
      <w:r w:rsidRPr="002E6272">
        <w:rPr>
          <w:rFonts w:ascii="Century Gothic" w:hAnsi="Century Gothic"/>
          <w:spacing w:val="-25"/>
          <w:w w:val="95"/>
        </w:rPr>
        <w:t xml:space="preserve"> </w:t>
      </w:r>
      <w:r w:rsidRPr="002E6272">
        <w:rPr>
          <w:rFonts w:ascii="Century Gothic" w:hAnsi="Century Gothic"/>
          <w:w w:val="95"/>
        </w:rPr>
        <w:t>to</w:t>
      </w:r>
      <w:r w:rsidRPr="002E6272">
        <w:rPr>
          <w:rFonts w:ascii="Century Gothic" w:hAnsi="Century Gothic"/>
          <w:spacing w:val="-23"/>
          <w:w w:val="95"/>
        </w:rPr>
        <w:t xml:space="preserve"> </w:t>
      </w:r>
      <w:r w:rsidRPr="002E6272">
        <w:rPr>
          <w:rFonts w:ascii="Century Gothic" w:hAnsi="Century Gothic"/>
          <w:w w:val="95"/>
        </w:rPr>
        <w:t>develop</w:t>
      </w:r>
      <w:r w:rsidRPr="002E6272">
        <w:rPr>
          <w:rFonts w:ascii="Century Gothic" w:hAnsi="Century Gothic"/>
          <w:spacing w:val="-25"/>
          <w:w w:val="95"/>
        </w:rPr>
        <w:t xml:space="preserve"> </w:t>
      </w:r>
      <w:r w:rsidRPr="002E6272">
        <w:rPr>
          <w:rFonts w:ascii="Century Gothic" w:hAnsi="Century Gothic"/>
          <w:w w:val="95"/>
        </w:rPr>
        <w:t>participatory</w:t>
      </w:r>
      <w:r w:rsidRPr="002E6272">
        <w:rPr>
          <w:rFonts w:ascii="Century Gothic" w:hAnsi="Century Gothic"/>
          <w:spacing w:val="-23"/>
          <w:w w:val="95"/>
        </w:rPr>
        <w:t xml:space="preserve"> </w:t>
      </w:r>
      <w:r w:rsidRPr="002E6272">
        <w:rPr>
          <w:rFonts w:ascii="Century Gothic" w:hAnsi="Century Gothic"/>
          <w:w w:val="95"/>
        </w:rPr>
        <w:t>learning</w:t>
      </w:r>
      <w:r w:rsidRPr="002E6272">
        <w:rPr>
          <w:rFonts w:ascii="Century Gothic" w:hAnsi="Century Gothic"/>
          <w:spacing w:val="-25"/>
          <w:w w:val="95"/>
        </w:rPr>
        <w:t xml:space="preserve"> </w:t>
      </w:r>
      <w:r w:rsidRPr="002E6272">
        <w:rPr>
          <w:rFonts w:ascii="Century Gothic" w:hAnsi="Century Gothic"/>
          <w:w w:val="95"/>
        </w:rPr>
        <w:t>modules.</w:t>
      </w:r>
      <w:r w:rsidRPr="002E6272">
        <w:rPr>
          <w:rFonts w:ascii="Century Gothic" w:hAnsi="Century Gothic"/>
        </w:rPr>
        <w:t xml:space="preserve"> The</w:t>
      </w:r>
      <w:r w:rsidRPr="002E6272">
        <w:rPr>
          <w:rFonts w:ascii="Century Gothic" w:hAnsi="Century Gothic"/>
          <w:spacing w:val="-30"/>
        </w:rPr>
        <w:t xml:space="preserve"> </w:t>
      </w:r>
      <w:r w:rsidRPr="002E6272">
        <w:rPr>
          <w:rFonts w:ascii="Century Gothic" w:hAnsi="Century Gothic"/>
        </w:rPr>
        <w:t>PPRSD</w:t>
      </w:r>
      <w:r w:rsidRPr="002E6272">
        <w:rPr>
          <w:rFonts w:ascii="Century Gothic" w:hAnsi="Century Gothic"/>
          <w:spacing w:val="-30"/>
        </w:rPr>
        <w:t xml:space="preserve"> </w:t>
      </w:r>
      <w:r w:rsidRPr="002E6272">
        <w:rPr>
          <w:rFonts w:ascii="Century Gothic" w:hAnsi="Century Gothic"/>
        </w:rPr>
        <w:t>with</w:t>
      </w:r>
      <w:r w:rsidRPr="002E6272">
        <w:rPr>
          <w:rFonts w:ascii="Century Gothic" w:hAnsi="Century Gothic"/>
          <w:spacing w:val="-31"/>
        </w:rPr>
        <w:t xml:space="preserve"> </w:t>
      </w:r>
      <w:r w:rsidRPr="002E6272">
        <w:rPr>
          <w:rFonts w:ascii="Century Gothic" w:hAnsi="Century Gothic"/>
        </w:rPr>
        <w:t>input</w:t>
      </w:r>
      <w:r w:rsidRPr="002E6272">
        <w:rPr>
          <w:rFonts w:ascii="Century Gothic" w:hAnsi="Century Gothic"/>
          <w:spacing w:val="-30"/>
        </w:rPr>
        <w:t xml:space="preserve"> </w:t>
      </w:r>
      <w:r w:rsidRPr="002E6272">
        <w:rPr>
          <w:rFonts w:ascii="Century Gothic" w:hAnsi="Century Gothic"/>
        </w:rPr>
        <w:t>from</w:t>
      </w:r>
      <w:r w:rsidRPr="002E6272">
        <w:rPr>
          <w:rFonts w:ascii="Century Gothic" w:hAnsi="Century Gothic"/>
          <w:spacing w:val="-30"/>
        </w:rPr>
        <w:t xml:space="preserve"> </w:t>
      </w:r>
      <w:r w:rsidRPr="002E6272">
        <w:rPr>
          <w:rFonts w:ascii="Century Gothic" w:hAnsi="Century Gothic"/>
        </w:rPr>
        <w:t>the</w:t>
      </w:r>
      <w:r w:rsidRPr="002E6272">
        <w:rPr>
          <w:rFonts w:ascii="Century Gothic" w:hAnsi="Century Gothic"/>
          <w:spacing w:val="-30"/>
        </w:rPr>
        <w:t xml:space="preserve"> </w:t>
      </w:r>
      <w:r w:rsidRPr="002E6272">
        <w:rPr>
          <w:rFonts w:ascii="Century Gothic" w:hAnsi="Century Gothic"/>
        </w:rPr>
        <w:t>EPA,</w:t>
      </w:r>
      <w:r w:rsidRPr="002E6272">
        <w:rPr>
          <w:rFonts w:ascii="Century Gothic" w:hAnsi="Century Gothic"/>
          <w:spacing w:val="-32"/>
        </w:rPr>
        <w:t xml:space="preserve"> </w:t>
      </w:r>
      <w:r w:rsidRPr="002E6272">
        <w:rPr>
          <w:rFonts w:ascii="Century Gothic" w:hAnsi="Century Gothic"/>
        </w:rPr>
        <w:t>will</w:t>
      </w:r>
      <w:r w:rsidRPr="002E6272">
        <w:rPr>
          <w:rFonts w:ascii="Century Gothic" w:hAnsi="Century Gothic"/>
          <w:spacing w:val="-31"/>
        </w:rPr>
        <w:t xml:space="preserve"> </w:t>
      </w:r>
      <w:r w:rsidRPr="002E6272">
        <w:rPr>
          <w:rFonts w:ascii="Century Gothic" w:hAnsi="Century Gothic"/>
        </w:rPr>
        <w:t>liaise</w:t>
      </w:r>
      <w:r w:rsidRPr="002E6272">
        <w:rPr>
          <w:rFonts w:ascii="Century Gothic" w:hAnsi="Century Gothic"/>
          <w:spacing w:val="-32"/>
        </w:rPr>
        <w:t xml:space="preserve"> </w:t>
      </w:r>
      <w:r w:rsidRPr="002E6272">
        <w:rPr>
          <w:rFonts w:ascii="Century Gothic" w:hAnsi="Century Gothic"/>
        </w:rPr>
        <w:t>with</w:t>
      </w:r>
      <w:r w:rsidRPr="002E6272">
        <w:rPr>
          <w:rFonts w:ascii="Century Gothic" w:hAnsi="Century Gothic"/>
          <w:spacing w:val="-31"/>
        </w:rPr>
        <w:t xml:space="preserve"> </w:t>
      </w:r>
      <w:r w:rsidRPr="002E6272">
        <w:rPr>
          <w:rFonts w:ascii="Century Gothic" w:eastAsia="Arial Unicode MS" w:hAnsi="Century Gothic"/>
        </w:rPr>
        <w:t>appropriate</w:t>
      </w:r>
      <w:r w:rsidRPr="002E6272">
        <w:rPr>
          <w:rFonts w:ascii="Century Gothic" w:eastAsia="Arial Unicode MS" w:hAnsi="Century Gothic"/>
          <w:spacing w:val="-30"/>
        </w:rPr>
        <w:t xml:space="preserve"> </w:t>
      </w:r>
      <w:r w:rsidRPr="002E6272">
        <w:rPr>
          <w:rFonts w:ascii="Century Gothic" w:eastAsia="Arial Unicode MS" w:hAnsi="Century Gothic"/>
        </w:rPr>
        <w:t>farmers’</w:t>
      </w:r>
      <w:r w:rsidRPr="002E6272">
        <w:rPr>
          <w:rFonts w:ascii="Century Gothic" w:eastAsia="Arial Unicode MS" w:hAnsi="Century Gothic"/>
          <w:spacing w:val="-30"/>
        </w:rPr>
        <w:t xml:space="preserve"> </w:t>
      </w:r>
      <w:r w:rsidRPr="002E6272">
        <w:rPr>
          <w:rFonts w:ascii="Century Gothic" w:eastAsia="Arial Unicode MS" w:hAnsi="Century Gothic"/>
        </w:rPr>
        <w:t>associations</w:t>
      </w:r>
      <w:r w:rsidRPr="002E6272">
        <w:rPr>
          <w:rFonts w:ascii="Century Gothic" w:eastAsia="Arial Unicode MS" w:hAnsi="Century Gothic"/>
          <w:spacing w:val="-30"/>
        </w:rPr>
        <w:t xml:space="preserve"> </w:t>
      </w:r>
      <w:r w:rsidRPr="002E6272">
        <w:rPr>
          <w:rFonts w:ascii="Century Gothic" w:hAnsi="Century Gothic"/>
        </w:rPr>
        <w:t>to</w:t>
      </w:r>
      <w:r w:rsidRPr="002E6272">
        <w:rPr>
          <w:rFonts w:ascii="Century Gothic" w:hAnsi="Century Gothic"/>
          <w:spacing w:val="-30"/>
        </w:rPr>
        <w:t xml:space="preserve"> </w:t>
      </w:r>
      <w:r w:rsidRPr="002E6272">
        <w:rPr>
          <w:rFonts w:ascii="Century Gothic" w:hAnsi="Century Gothic"/>
        </w:rPr>
        <w:t>plan</w:t>
      </w:r>
      <w:r w:rsidRPr="002E6272">
        <w:rPr>
          <w:rFonts w:ascii="Century Gothic" w:hAnsi="Century Gothic"/>
          <w:spacing w:val="-31"/>
        </w:rPr>
        <w:t xml:space="preserve"> </w:t>
      </w:r>
      <w:r w:rsidRPr="002E6272">
        <w:rPr>
          <w:rFonts w:ascii="Century Gothic" w:hAnsi="Century Gothic"/>
        </w:rPr>
        <w:t>training</w:t>
      </w:r>
      <w:r w:rsidRPr="002E6272">
        <w:rPr>
          <w:rFonts w:ascii="Century Gothic" w:hAnsi="Century Gothic"/>
          <w:w w:val="84"/>
        </w:rPr>
        <w:t xml:space="preserve"> </w:t>
      </w:r>
      <w:r w:rsidRPr="002E6272">
        <w:rPr>
          <w:rFonts w:ascii="Century Gothic" w:hAnsi="Century Gothic"/>
        </w:rPr>
        <w:t>implementation;</w:t>
      </w:r>
      <w:r w:rsidRPr="002E6272">
        <w:rPr>
          <w:rFonts w:ascii="Century Gothic" w:hAnsi="Century Gothic"/>
          <w:spacing w:val="22"/>
        </w:rPr>
        <w:t xml:space="preserve"> </w:t>
      </w:r>
      <w:r w:rsidRPr="002E6272">
        <w:rPr>
          <w:rFonts w:ascii="Century Gothic" w:hAnsi="Century Gothic"/>
        </w:rPr>
        <w:t>provide</w:t>
      </w:r>
      <w:r w:rsidRPr="002E6272">
        <w:rPr>
          <w:rFonts w:ascii="Century Gothic" w:hAnsi="Century Gothic"/>
          <w:spacing w:val="20"/>
        </w:rPr>
        <w:t xml:space="preserve"> </w:t>
      </w:r>
      <w:r w:rsidRPr="002E6272">
        <w:rPr>
          <w:rFonts w:ascii="Century Gothic" w:hAnsi="Century Gothic"/>
        </w:rPr>
        <w:t>technical</w:t>
      </w:r>
      <w:r w:rsidRPr="002E6272">
        <w:rPr>
          <w:rFonts w:ascii="Century Gothic" w:hAnsi="Century Gothic"/>
          <w:spacing w:val="20"/>
        </w:rPr>
        <w:t xml:space="preserve"> </w:t>
      </w:r>
      <w:r w:rsidRPr="002E6272">
        <w:rPr>
          <w:rFonts w:ascii="Century Gothic" w:hAnsi="Century Gothic"/>
        </w:rPr>
        <w:t>support</w:t>
      </w:r>
      <w:r w:rsidRPr="002E6272">
        <w:rPr>
          <w:rFonts w:ascii="Century Gothic" w:hAnsi="Century Gothic"/>
          <w:spacing w:val="21"/>
        </w:rPr>
        <w:t xml:space="preserve"> </w:t>
      </w:r>
      <w:r w:rsidRPr="002E6272">
        <w:rPr>
          <w:rFonts w:ascii="Century Gothic" w:hAnsi="Century Gothic"/>
        </w:rPr>
        <w:t>such</w:t>
      </w:r>
      <w:r w:rsidRPr="002E6272">
        <w:rPr>
          <w:rFonts w:ascii="Century Gothic" w:hAnsi="Century Gothic"/>
          <w:spacing w:val="20"/>
        </w:rPr>
        <w:t xml:space="preserve"> </w:t>
      </w:r>
      <w:r w:rsidRPr="002E6272">
        <w:rPr>
          <w:rFonts w:ascii="Century Gothic" w:hAnsi="Century Gothic"/>
        </w:rPr>
        <w:t>as</w:t>
      </w:r>
      <w:r w:rsidRPr="002E6272">
        <w:rPr>
          <w:rFonts w:ascii="Century Gothic" w:hAnsi="Century Gothic"/>
          <w:spacing w:val="21"/>
        </w:rPr>
        <w:t xml:space="preserve"> </w:t>
      </w:r>
      <w:r w:rsidRPr="002E6272">
        <w:rPr>
          <w:rFonts w:ascii="Century Gothic" w:hAnsi="Century Gothic"/>
        </w:rPr>
        <w:t>in</w:t>
      </w:r>
      <w:r w:rsidRPr="002E6272">
        <w:rPr>
          <w:rFonts w:ascii="Century Gothic" w:hAnsi="Century Gothic"/>
          <w:spacing w:val="20"/>
        </w:rPr>
        <w:t xml:space="preserve"> </w:t>
      </w:r>
      <w:r w:rsidRPr="002E6272">
        <w:rPr>
          <w:rFonts w:ascii="Century Gothic" w:hAnsi="Century Gothic"/>
        </w:rPr>
        <w:t>preparing</w:t>
      </w:r>
      <w:r w:rsidRPr="002E6272">
        <w:rPr>
          <w:rFonts w:ascii="Century Gothic" w:hAnsi="Century Gothic"/>
          <w:spacing w:val="20"/>
        </w:rPr>
        <w:t xml:space="preserve"> </w:t>
      </w:r>
      <w:r w:rsidRPr="002E6272">
        <w:rPr>
          <w:rFonts w:ascii="Century Gothic" w:hAnsi="Century Gothic"/>
        </w:rPr>
        <w:t>and</w:t>
      </w:r>
      <w:r w:rsidRPr="002E6272">
        <w:rPr>
          <w:rFonts w:ascii="Century Gothic" w:hAnsi="Century Gothic"/>
          <w:spacing w:val="20"/>
        </w:rPr>
        <w:t xml:space="preserve"> </w:t>
      </w:r>
      <w:r w:rsidRPr="002E6272">
        <w:rPr>
          <w:rFonts w:ascii="Century Gothic" w:hAnsi="Century Gothic"/>
        </w:rPr>
        <w:t>delivering</w:t>
      </w:r>
      <w:r w:rsidRPr="002E6272">
        <w:rPr>
          <w:rFonts w:ascii="Century Gothic" w:hAnsi="Century Gothic"/>
          <w:spacing w:val="20"/>
        </w:rPr>
        <w:t xml:space="preserve"> </w:t>
      </w:r>
      <w:r w:rsidRPr="002E6272">
        <w:rPr>
          <w:rFonts w:ascii="Century Gothic" w:hAnsi="Century Gothic"/>
        </w:rPr>
        <w:t>specific</w:t>
      </w:r>
      <w:r w:rsidRPr="002E6272">
        <w:rPr>
          <w:rFonts w:ascii="Century Gothic" w:hAnsi="Century Gothic"/>
          <w:spacing w:val="21"/>
        </w:rPr>
        <w:t xml:space="preserve"> </w:t>
      </w:r>
      <w:r w:rsidRPr="002E6272">
        <w:rPr>
          <w:rFonts w:ascii="Century Gothic" w:hAnsi="Century Gothic"/>
        </w:rPr>
        <w:t>training</w:t>
      </w:r>
      <w:r w:rsidRPr="002E6272">
        <w:rPr>
          <w:rFonts w:ascii="Century Gothic" w:hAnsi="Century Gothic"/>
          <w:w w:val="84"/>
        </w:rPr>
        <w:t xml:space="preserve"> </w:t>
      </w:r>
      <w:r w:rsidRPr="002E6272">
        <w:rPr>
          <w:rFonts w:ascii="Century Gothic" w:hAnsi="Century Gothic"/>
          <w:w w:val="95"/>
        </w:rPr>
        <w:t>materials,</w:t>
      </w:r>
      <w:r w:rsidRPr="002E6272">
        <w:rPr>
          <w:rFonts w:ascii="Century Gothic" w:hAnsi="Century Gothic"/>
          <w:spacing w:val="-19"/>
          <w:w w:val="95"/>
        </w:rPr>
        <w:t xml:space="preserve"> </w:t>
      </w:r>
      <w:r w:rsidRPr="002E6272">
        <w:rPr>
          <w:rFonts w:ascii="Century Gothic" w:hAnsi="Century Gothic"/>
          <w:w w:val="95"/>
        </w:rPr>
        <w:t>and</w:t>
      </w:r>
      <w:r w:rsidRPr="002E6272">
        <w:rPr>
          <w:rFonts w:ascii="Century Gothic" w:hAnsi="Century Gothic"/>
          <w:spacing w:val="-20"/>
          <w:w w:val="95"/>
        </w:rPr>
        <w:t xml:space="preserve"> </w:t>
      </w:r>
      <w:r w:rsidRPr="002E6272">
        <w:rPr>
          <w:rFonts w:ascii="Century Gothic" w:hAnsi="Century Gothic"/>
          <w:w w:val="95"/>
        </w:rPr>
        <w:t>evaluating</w:t>
      </w:r>
      <w:r w:rsidRPr="002E6272">
        <w:rPr>
          <w:rFonts w:ascii="Century Gothic" w:hAnsi="Century Gothic"/>
          <w:spacing w:val="-20"/>
          <w:w w:val="95"/>
        </w:rPr>
        <w:t xml:space="preserve"> </w:t>
      </w:r>
      <w:r w:rsidRPr="002E6272">
        <w:rPr>
          <w:rFonts w:ascii="Century Gothic" w:hAnsi="Century Gothic"/>
          <w:w w:val="95"/>
        </w:rPr>
        <w:t>resource</w:t>
      </w:r>
      <w:r w:rsidRPr="002E6272">
        <w:rPr>
          <w:rFonts w:ascii="Century Gothic" w:hAnsi="Century Gothic"/>
          <w:spacing w:val="-21"/>
          <w:w w:val="95"/>
        </w:rPr>
        <w:t xml:space="preserve"> </w:t>
      </w:r>
      <w:r w:rsidRPr="002E6272">
        <w:rPr>
          <w:rFonts w:ascii="Century Gothic" w:hAnsi="Century Gothic"/>
          <w:w w:val="95"/>
        </w:rPr>
        <w:t>materials;</w:t>
      </w:r>
      <w:r w:rsidRPr="002E6272">
        <w:rPr>
          <w:rFonts w:ascii="Century Gothic" w:hAnsi="Century Gothic"/>
          <w:spacing w:val="-19"/>
          <w:w w:val="95"/>
        </w:rPr>
        <w:t xml:space="preserve"> </w:t>
      </w:r>
      <w:r w:rsidRPr="002E6272">
        <w:rPr>
          <w:rFonts w:ascii="Century Gothic" w:hAnsi="Century Gothic"/>
          <w:w w:val="95"/>
        </w:rPr>
        <w:t>identify</w:t>
      </w:r>
      <w:r w:rsidRPr="002E6272">
        <w:rPr>
          <w:rFonts w:ascii="Century Gothic" w:hAnsi="Century Gothic"/>
          <w:spacing w:val="-21"/>
          <w:w w:val="95"/>
        </w:rPr>
        <w:t xml:space="preserve"> </w:t>
      </w:r>
      <w:r w:rsidRPr="002E6272">
        <w:rPr>
          <w:rFonts w:ascii="Century Gothic" w:hAnsi="Century Gothic"/>
          <w:w w:val="95"/>
        </w:rPr>
        <w:t>and</w:t>
      </w:r>
      <w:r w:rsidRPr="002E6272">
        <w:rPr>
          <w:rFonts w:ascii="Century Gothic" w:hAnsi="Century Gothic"/>
          <w:spacing w:val="-20"/>
          <w:w w:val="95"/>
        </w:rPr>
        <w:t xml:space="preserve"> </w:t>
      </w:r>
      <w:r w:rsidRPr="002E6272">
        <w:rPr>
          <w:rFonts w:ascii="Century Gothic" w:hAnsi="Century Gothic"/>
          <w:w w:val="95"/>
        </w:rPr>
        <w:t>select</w:t>
      </w:r>
      <w:r w:rsidRPr="002E6272">
        <w:rPr>
          <w:rFonts w:ascii="Century Gothic" w:hAnsi="Century Gothic"/>
          <w:spacing w:val="-21"/>
          <w:w w:val="95"/>
        </w:rPr>
        <w:t xml:space="preserve"> </w:t>
      </w:r>
      <w:r w:rsidRPr="002E6272">
        <w:rPr>
          <w:rFonts w:ascii="Century Gothic" w:hAnsi="Century Gothic"/>
          <w:w w:val="95"/>
        </w:rPr>
        <w:t>suitable</w:t>
      </w:r>
      <w:r w:rsidRPr="002E6272">
        <w:rPr>
          <w:rFonts w:ascii="Century Gothic" w:hAnsi="Century Gothic"/>
          <w:spacing w:val="-19"/>
          <w:w w:val="95"/>
        </w:rPr>
        <w:t xml:space="preserve"> </w:t>
      </w:r>
      <w:r w:rsidRPr="002E6272">
        <w:rPr>
          <w:rFonts w:ascii="Century Gothic" w:hAnsi="Century Gothic"/>
          <w:w w:val="95"/>
        </w:rPr>
        <w:t>local</w:t>
      </w:r>
      <w:r w:rsidRPr="002E6272">
        <w:rPr>
          <w:rFonts w:ascii="Century Gothic" w:hAnsi="Century Gothic"/>
          <w:spacing w:val="-20"/>
          <w:w w:val="95"/>
        </w:rPr>
        <w:t xml:space="preserve"> </w:t>
      </w:r>
      <w:r w:rsidRPr="002E6272">
        <w:rPr>
          <w:rFonts w:ascii="Century Gothic" w:hAnsi="Century Gothic"/>
          <w:w w:val="95"/>
        </w:rPr>
        <w:t>training</w:t>
      </w:r>
      <w:r w:rsidRPr="002E6272">
        <w:rPr>
          <w:rFonts w:ascii="Century Gothic" w:hAnsi="Century Gothic"/>
          <w:spacing w:val="-20"/>
          <w:w w:val="95"/>
        </w:rPr>
        <w:t xml:space="preserve"> </w:t>
      </w:r>
      <w:r w:rsidRPr="002E6272">
        <w:rPr>
          <w:rFonts w:ascii="Century Gothic" w:hAnsi="Century Gothic"/>
          <w:w w:val="95"/>
        </w:rPr>
        <w:t>resource</w:t>
      </w:r>
      <w:r w:rsidRPr="002E6272">
        <w:rPr>
          <w:rFonts w:ascii="Century Gothic" w:hAnsi="Century Gothic"/>
          <w:spacing w:val="-19"/>
          <w:w w:val="95"/>
        </w:rPr>
        <w:t xml:space="preserve"> </w:t>
      </w:r>
      <w:r w:rsidRPr="002E6272">
        <w:rPr>
          <w:rFonts w:ascii="Century Gothic" w:hAnsi="Century Gothic"/>
          <w:w w:val="95"/>
        </w:rPr>
        <w:t>persons</w:t>
      </w:r>
      <w:r w:rsidRPr="002E6272">
        <w:rPr>
          <w:rFonts w:ascii="Century Gothic" w:hAnsi="Century Gothic"/>
          <w:w w:val="78"/>
        </w:rPr>
        <w:t xml:space="preserve"> </w:t>
      </w:r>
      <w:r w:rsidRPr="002E6272">
        <w:rPr>
          <w:rFonts w:ascii="Century Gothic" w:hAnsi="Century Gothic"/>
          <w:w w:val="95"/>
        </w:rPr>
        <w:t>and</w:t>
      </w:r>
      <w:r w:rsidRPr="002E6272">
        <w:rPr>
          <w:rFonts w:ascii="Century Gothic" w:hAnsi="Century Gothic"/>
          <w:spacing w:val="-25"/>
          <w:w w:val="95"/>
        </w:rPr>
        <w:t xml:space="preserve"> </w:t>
      </w:r>
      <w:r w:rsidRPr="002E6272">
        <w:rPr>
          <w:rFonts w:ascii="Century Gothic" w:hAnsi="Century Gothic"/>
          <w:w w:val="95"/>
        </w:rPr>
        <w:t>materials;</w:t>
      </w:r>
      <w:r w:rsidRPr="002E6272">
        <w:rPr>
          <w:rFonts w:ascii="Century Gothic" w:hAnsi="Century Gothic"/>
          <w:spacing w:val="-25"/>
          <w:w w:val="95"/>
        </w:rPr>
        <w:t xml:space="preserve"> </w:t>
      </w:r>
      <w:r w:rsidRPr="002E6272">
        <w:rPr>
          <w:rFonts w:ascii="Century Gothic" w:hAnsi="Century Gothic"/>
          <w:w w:val="95"/>
        </w:rPr>
        <w:t>and</w:t>
      </w:r>
      <w:r w:rsidRPr="002E6272">
        <w:rPr>
          <w:rFonts w:ascii="Century Gothic" w:hAnsi="Century Gothic"/>
          <w:spacing w:val="-25"/>
          <w:w w:val="95"/>
        </w:rPr>
        <w:t xml:space="preserve"> </w:t>
      </w:r>
      <w:r w:rsidRPr="002E6272">
        <w:rPr>
          <w:rFonts w:ascii="Century Gothic" w:hAnsi="Century Gothic"/>
          <w:w w:val="95"/>
        </w:rPr>
        <w:t>prepare</w:t>
      </w:r>
      <w:r w:rsidRPr="002E6272">
        <w:rPr>
          <w:rFonts w:ascii="Century Gothic" w:hAnsi="Century Gothic"/>
          <w:spacing w:val="-26"/>
          <w:w w:val="95"/>
        </w:rPr>
        <w:t xml:space="preserve"> </w:t>
      </w:r>
      <w:r w:rsidRPr="002E6272">
        <w:rPr>
          <w:rFonts w:ascii="Century Gothic" w:hAnsi="Century Gothic"/>
          <w:w w:val="95"/>
        </w:rPr>
        <w:t>training</w:t>
      </w:r>
      <w:r w:rsidRPr="002E6272">
        <w:rPr>
          <w:rFonts w:ascii="Century Gothic" w:hAnsi="Century Gothic"/>
          <w:spacing w:val="-25"/>
          <w:w w:val="95"/>
        </w:rPr>
        <w:t xml:space="preserve"> </w:t>
      </w:r>
      <w:r w:rsidRPr="002E6272">
        <w:rPr>
          <w:rFonts w:ascii="Century Gothic" w:hAnsi="Century Gothic"/>
          <w:w w:val="95"/>
        </w:rPr>
        <w:t>progress</w:t>
      </w:r>
      <w:r w:rsidRPr="002E6272">
        <w:rPr>
          <w:rFonts w:ascii="Century Gothic" w:hAnsi="Century Gothic"/>
          <w:spacing w:val="-25"/>
          <w:w w:val="95"/>
        </w:rPr>
        <w:t xml:space="preserve"> </w:t>
      </w:r>
      <w:r w:rsidRPr="002E6272">
        <w:rPr>
          <w:rFonts w:ascii="Century Gothic" w:hAnsi="Century Gothic"/>
          <w:w w:val="95"/>
        </w:rPr>
        <w:t>reports.</w:t>
      </w:r>
    </w:p>
    <w:p w14:paraId="6932F479" w14:textId="77777777" w:rsidR="00726919" w:rsidRPr="002E6272" w:rsidRDefault="00726919" w:rsidP="00726919">
      <w:pPr>
        <w:rPr>
          <w:rFonts w:ascii="Century Gothic" w:hAnsi="Century Gothic"/>
        </w:rPr>
      </w:pPr>
      <w:r w:rsidRPr="002E6272">
        <w:rPr>
          <w:rFonts w:ascii="Century Gothic" w:hAnsi="Century Gothic"/>
          <w:w w:val="95"/>
        </w:rPr>
        <w:t xml:space="preserve">The MoFA (Regional/District Officers) will collaborate with </w:t>
      </w:r>
      <w:r w:rsidRPr="002E6272">
        <w:rPr>
          <w:rFonts w:ascii="Century Gothic" w:eastAsia="Arial Unicode MS" w:hAnsi="Century Gothic"/>
          <w:w w:val="95"/>
        </w:rPr>
        <w:t xml:space="preserve">farmers’/agriculture associations </w:t>
      </w:r>
      <w:r w:rsidRPr="002E6272">
        <w:rPr>
          <w:rFonts w:ascii="Century Gothic" w:hAnsi="Century Gothic"/>
          <w:w w:val="95"/>
        </w:rPr>
        <w:t>to</w:t>
      </w:r>
      <w:r w:rsidRPr="002E6272">
        <w:rPr>
          <w:rFonts w:ascii="Century Gothic" w:hAnsi="Century Gothic"/>
          <w:spacing w:val="2"/>
          <w:w w:val="95"/>
        </w:rPr>
        <w:t xml:space="preserve"> </w:t>
      </w:r>
      <w:r w:rsidRPr="002E6272">
        <w:rPr>
          <w:rFonts w:ascii="Century Gothic" w:hAnsi="Century Gothic"/>
          <w:w w:val="95"/>
        </w:rPr>
        <w:t>identify</w:t>
      </w:r>
      <w:r w:rsidRPr="002E6272">
        <w:rPr>
          <w:rFonts w:ascii="Century Gothic" w:hAnsi="Century Gothic"/>
          <w:w w:val="90"/>
        </w:rPr>
        <w:t xml:space="preserve"> </w:t>
      </w:r>
      <w:r w:rsidRPr="002E6272">
        <w:rPr>
          <w:rFonts w:ascii="Century Gothic" w:hAnsi="Century Gothic"/>
        </w:rPr>
        <w:t>and</w:t>
      </w:r>
      <w:r w:rsidRPr="002E6272">
        <w:rPr>
          <w:rFonts w:ascii="Century Gothic" w:hAnsi="Century Gothic"/>
          <w:spacing w:val="-39"/>
        </w:rPr>
        <w:t xml:space="preserve"> </w:t>
      </w:r>
      <w:r w:rsidRPr="002E6272">
        <w:rPr>
          <w:rFonts w:ascii="Century Gothic" w:hAnsi="Century Gothic"/>
        </w:rPr>
        <w:t>organize</w:t>
      </w:r>
      <w:r w:rsidRPr="002E6272">
        <w:rPr>
          <w:rFonts w:ascii="Century Gothic" w:hAnsi="Century Gothic"/>
          <w:spacing w:val="-38"/>
        </w:rPr>
        <w:t xml:space="preserve"> </w:t>
      </w:r>
      <w:r w:rsidRPr="002E6272">
        <w:rPr>
          <w:rFonts w:ascii="Century Gothic" w:hAnsi="Century Gothic"/>
        </w:rPr>
        <w:t>farmers</w:t>
      </w:r>
      <w:r w:rsidRPr="002E6272">
        <w:rPr>
          <w:rFonts w:ascii="Century Gothic" w:hAnsi="Century Gothic"/>
          <w:spacing w:val="-39"/>
        </w:rPr>
        <w:t xml:space="preserve"> </w:t>
      </w:r>
      <w:r w:rsidRPr="002E6272">
        <w:rPr>
          <w:rFonts w:ascii="Century Gothic" w:hAnsi="Century Gothic"/>
        </w:rPr>
        <w:t>groups</w:t>
      </w:r>
      <w:r w:rsidRPr="002E6272">
        <w:rPr>
          <w:rFonts w:ascii="Century Gothic" w:hAnsi="Century Gothic"/>
          <w:spacing w:val="-39"/>
        </w:rPr>
        <w:t xml:space="preserve"> </w:t>
      </w:r>
      <w:r w:rsidRPr="002E6272">
        <w:rPr>
          <w:rFonts w:ascii="Century Gothic" w:hAnsi="Century Gothic"/>
        </w:rPr>
        <w:t>for</w:t>
      </w:r>
      <w:r w:rsidRPr="002E6272">
        <w:rPr>
          <w:rFonts w:ascii="Century Gothic" w:hAnsi="Century Gothic"/>
          <w:spacing w:val="-39"/>
        </w:rPr>
        <w:t xml:space="preserve"> </w:t>
      </w:r>
      <w:r w:rsidRPr="002E6272">
        <w:rPr>
          <w:rFonts w:ascii="Century Gothic" w:hAnsi="Century Gothic"/>
        </w:rPr>
        <w:t>training</w:t>
      </w:r>
      <w:r w:rsidRPr="002E6272">
        <w:rPr>
          <w:rFonts w:ascii="Century Gothic" w:hAnsi="Century Gothic"/>
          <w:spacing w:val="-38"/>
        </w:rPr>
        <w:t xml:space="preserve"> </w:t>
      </w:r>
      <w:r w:rsidRPr="002E6272">
        <w:rPr>
          <w:rFonts w:ascii="Century Gothic" w:hAnsi="Century Gothic"/>
        </w:rPr>
        <w:t>(i.e.</w:t>
      </w:r>
      <w:r w:rsidRPr="002E6272">
        <w:rPr>
          <w:rFonts w:ascii="Century Gothic" w:hAnsi="Century Gothic"/>
          <w:spacing w:val="-39"/>
        </w:rPr>
        <w:t xml:space="preserve"> </w:t>
      </w:r>
      <w:r w:rsidRPr="002E6272">
        <w:rPr>
          <w:rFonts w:ascii="Century Gothic" w:hAnsi="Century Gothic"/>
          <w:spacing w:val="-2"/>
        </w:rPr>
        <w:t>use</w:t>
      </w:r>
      <w:r w:rsidRPr="002E6272">
        <w:rPr>
          <w:rFonts w:ascii="Century Gothic" w:hAnsi="Century Gothic"/>
          <w:spacing w:val="-38"/>
        </w:rPr>
        <w:t xml:space="preserve"> </w:t>
      </w:r>
      <w:r w:rsidRPr="002E6272">
        <w:rPr>
          <w:rFonts w:ascii="Century Gothic" w:hAnsi="Century Gothic"/>
        </w:rPr>
        <w:t>of</w:t>
      </w:r>
      <w:r w:rsidRPr="002E6272">
        <w:rPr>
          <w:rFonts w:ascii="Century Gothic" w:hAnsi="Century Gothic"/>
          <w:spacing w:val="-39"/>
        </w:rPr>
        <w:t xml:space="preserve"> </w:t>
      </w:r>
      <w:r w:rsidRPr="002E6272">
        <w:rPr>
          <w:rFonts w:ascii="Century Gothic" w:hAnsi="Century Gothic"/>
        </w:rPr>
        <w:t>farmer</w:t>
      </w:r>
      <w:r w:rsidRPr="002E6272">
        <w:rPr>
          <w:rFonts w:ascii="Century Gothic" w:hAnsi="Century Gothic"/>
          <w:spacing w:val="-38"/>
        </w:rPr>
        <w:t xml:space="preserve"> </w:t>
      </w:r>
      <w:r w:rsidRPr="002E6272">
        <w:rPr>
          <w:rFonts w:ascii="Century Gothic" w:hAnsi="Century Gothic"/>
        </w:rPr>
        <w:t>field</w:t>
      </w:r>
      <w:r w:rsidRPr="002E6272">
        <w:rPr>
          <w:rFonts w:ascii="Century Gothic" w:hAnsi="Century Gothic"/>
          <w:spacing w:val="-39"/>
        </w:rPr>
        <w:t xml:space="preserve"> </w:t>
      </w:r>
      <w:r w:rsidRPr="002E6272">
        <w:rPr>
          <w:rFonts w:ascii="Century Gothic" w:hAnsi="Century Gothic"/>
        </w:rPr>
        <w:t>school</w:t>
      </w:r>
      <w:r w:rsidRPr="002E6272">
        <w:rPr>
          <w:rFonts w:ascii="Century Gothic" w:hAnsi="Century Gothic"/>
          <w:spacing w:val="-39"/>
        </w:rPr>
        <w:t xml:space="preserve"> </w:t>
      </w:r>
      <w:r w:rsidRPr="002E6272">
        <w:rPr>
          <w:rFonts w:ascii="Century Gothic" w:hAnsi="Century Gothic"/>
        </w:rPr>
        <w:t>to</w:t>
      </w:r>
      <w:r w:rsidRPr="002E6272">
        <w:rPr>
          <w:rFonts w:ascii="Century Gothic" w:hAnsi="Century Gothic"/>
          <w:spacing w:val="-39"/>
        </w:rPr>
        <w:t xml:space="preserve"> </w:t>
      </w:r>
      <w:r w:rsidRPr="002E6272">
        <w:rPr>
          <w:rFonts w:ascii="Century Gothic" w:hAnsi="Century Gothic"/>
        </w:rPr>
        <w:t>teach</w:t>
      </w:r>
      <w:r w:rsidRPr="002E6272">
        <w:rPr>
          <w:rFonts w:ascii="Century Gothic" w:hAnsi="Century Gothic"/>
          <w:spacing w:val="-40"/>
        </w:rPr>
        <w:t xml:space="preserve"> </w:t>
      </w:r>
      <w:r w:rsidRPr="002E6272">
        <w:rPr>
          <w:rFonts w:ascii="Century Gothic" w:hAnsi="Century Gothic"/>
        </w:rPr>
        <w:t>farmers</w:t>
      </w:r>
      <w:r w:rsidRPr="002E6272">
        <w:rPr>
          <w:rFonts w:ascii="Century Gothic" w:hAnsi="Century Gothic"/>
          <w:spacing w:val="-39"/>
        </w:rPr>
        <w:t xml:space="preserve"> </w:t>
      </w:r>
      <w:r w:rsidRPr="002E6272">
        <w:rPr>
          <w:rFonts w:ascii="Century Gothic" w:hAnsi="Century Gothic"/>
        </w:rPr>
        <w:t>on</w:t>
      </w:r>
      <w:r w:rsidRPr="002E6272">
        <w:rPr>
          <w:rFonts w:ascii="Century Gothic" w:hAnsi="Century Gothic"/>
          <w:spacing w:val="-40"/>
        </w:rPr>
        <w:t xml:space="preserve"> </w:t>
      </w:r>
      <w:r w:rsidRPr="002E6272">
        <w:rPr>
          <w:rFonts w:ascii="Century Gothic" w:hAnsi="Century Gothic"/>
        </w:rPr>
        <w:t>the</w:t>
      </w:r>
      <w:r w:rsidRPr="002E6272">
        <w:rPr>
          <w:rFonts w:ascii="Century Gothic" w:hAnsi="Century Gothic"/>
          <w:spacing w:val="-38"/>
        </w:rPr>
        <w:t xml:space="preserve"> </w:t>
      </w:r>
      <w:r w:rsidRPr="002E6272">
        <w:rPr>
          <w:rFonts w:ascii="Century Gothic" w:hAnsi="Century Gothic"/>
        </w:rPr>
        <w:t>efficient</w:t>
      </w:r>
      <w:r w:rsidRPr="002E6272">
        <w:rPr>
          <w:rFonts w:ascii="Century Gothic" w:hAnsi="Century Gothic"/>
          <w:w w:val="95"/>
        </w:rPr>
        <w:t xml:space="preserve"> and</w:t>
      </w:r>
      <w:r w:rsidRPr="002E6272">
        <w:rPr>
          <w:rFonts w:ascii="Century Gothic" w:hAnsi="Century Gothic"/>
          <w:spacing w:val="-19"/>
          <w:w w:val="95"/>
        </w:rPr>
        <w:t xml:space="preserve"> </w:t>
      </w:r>
      <w:r w:rsidRPr="002E6272">
        <w:rPr>
          <w:rFonts w:ascii="Century Gothic" w:hAnsi="Century Gothic"/>
          <w:w w:val="95"/>
        </w:rPr>
        <w:t>responsible</w:t>
      </w:r>
      <w:r w:rsidRPr="002E6272">
        <w:rPr>
          <w:rFonts w:ascii="Century Gothic" w:hAnsi="Century Gothic"/>
          <w:spacing w:val="-18"/>
          <w:w w:val="95"/>
        </w:rPr>
        <w:t xml:space="preserve"> </w:t>
      </w:r>
      <w:r w:rsidRPr="002E6272">
        <w:rPr>
          <w:rFonts w:ascii="Century Gothic" w:hAnsi="Century Gothic"/>
          <w:w w:val="95"/>
        </w:rPr>
        <w:t>use</w:t>
      </w:r>
      <w:r w:rsidRPr="002E6272">
        <w:rPr>
          <w:rFonts w:ascii="Century Gothic" w:hAnsi="Century Gothic"/>
          <w:spacing w:val="-19"/>
          <w:w w:val="95"/>
        </w:rPr>
        <w:t xml:space="preserve"> </w:t>
      </w:r>
      <w:r w:rsidRPr="002E6272">
        <w:rPr>
          <w:rFonts w:ascii="Century Gothic" w:hAnsi="Century Gothic"/>
          <w:w w:val="95"/>
        </w:rPr>
        <w:t>of</w:t>
      </w:r>
      <w:r w:rsidRPr="002E6272">
        <w:rPr>
          <w:rFonts w:ascii="Century Gothic" w:hAnsi="Century Gothic"/>
          <w:spacing w:val="-18"/>
          <w:w w:val="95"/>
        </w:rPr>
        <w:t xml:space="preserve"> </w:t>
      </w:r>
      <w:r w:rsidRPr="002E6272">
        <w:rPr>
          <w:rFonts w:ascii="Century Gothic" w:hAnsi="Century Gothic"/>
          <w:w w:val="95"/>
        </w:rPr>
        <w:t>pesticides);</w:t>
      </w:r>
      <w:r w:rsidRPr="002E6272">
        <w:rPr>
          <w:rFonts w:ascii="Century Gothic" w:hAnsi="Century Gothic"/>
          <w:spacing w:val="-17"/>
          <w:w w:val="95"/>
        </w:rPr>
        <w:t xml:space="preserve"> </w:t>
      </w:r>
      <w:r w:rsidRPr="002E6272">
        <w:rPr>
          <w:rFonts w:ascii="Century Gothic" w:hAnsi="Century Gothic"/>
          <w:w w:val="95"/>
        </w:rPr>
        <w:t>prepare,</w:t>
      </w:r>
      <w:r w:rsidRPr="002E6272">
        <w:rPr>
          <w:rFonts w:ascii="Century Gothic" w:hAnsi="Century Gothic"/>
          <w:spacing w:val="-19"/>
          <w:w w:val="95"/>
        </w:rPr>
        <w:t xml:space="preserve"> </w:t>
      </w:r>
      <w:r w:rsidRPr="002E6272">
        <w:rPr>
          <w:rFonts w:ascii="Century Gothic" w:hAnsi="Century Gothic"/>
          <w:w w:val="95"/>
        </w:rPr>
        <w:t>organize</w:t>
      </w:r>
      <w:r w:rsidRPr="002E6272">
        <w:rPr>
          <w:rFonts w:ascii="Century Gothic" w:hAnsi="Century Gothic"/>
          <w:spacing w:val="-19"/>
          <w:w w:val="95"/>
        </w:rPr>
        <w:t xml:space="preserve"> </w:t>
      </w:r>
      <w:r w:rsidRPr="002E6272">
        <w:rPr>
          <w:rFonts w:ascii="Century Gothic" w:hAnsi="Century Gothic"/>
          <w:w w:val="95"/>
        </w:rPr>
        <w:t>and</w:t>
      </w:r>
      <w:r w:rsidRPr="002E6272">
        <w:rPr>
          <w:rFonts w:ascii="Century Gothic" w:hAnsi="Century Gothic"/>
          <w:spacing w:val="-19"/>
          <w:w w:val="95"/>
        </w:rPr>
        <w:t xml:space="preserve"> </w:t>
      </w:r>
      <w:r w:rsidRPr="002E6272">
        <w:rPr>
          <w:rFonts w:ascii="Century Gothic" w:hAnsi="Century Gothic"/>
          <w:w w:val="95"/>
        </w:rPr>
        <w:t>supervise</w:t>
      </w:r>
      <w:r w:rsidRPr="002E6272">
        <w:rPr>
          <w:rFonts w:ascii="Century Gothic" w:hAnsi="Century Gothic"/>
          <w:spacing w:val="-18"/>
          <w:w w:val="95"/>
        </w:rPr>
        <w:t xml:space="preserve"> </w:t>
      </w:r>
      <w:r w:rsidRPr="002E6272">
        <w:rPr>
          <w:rFonts w:ascii="Century Gothic" w:hAnsi="Century Gothic"/>
          <w:w w:val="95"/>
        </w:rPr>
        <w:t>training</w:t>
      </w:r>
      <w:r w:rsidRPr="002E6272">
        <w:rPr>
          <w:rFonts w:ascii="Century Gothic" w:hAnsi="Century Gothic"/>
          <w:spacing w:val="-19"/>
          <w:w w:val="95"/>
        </w:rPr>
        <w:t xml:space="preserve"> </w:t>
      </w:r>
      <w:r w:rsidRPr="002E6272">
        <w:rPr>
          <w:rFonts w:ascii="Century Gothic" w:hAnsi="Century Gothic"/>
          <w:w w:val="95"/>
        </w:rPr>
        <w:t>implementation</w:t>
      </w:r>
      <w:r w:rsidRPr="002E6272">
        <w:rPr>
          <w:rFonts w:ascii="Century Gothic" w:hAnsi="Century Gothic"/>
          <w:spacing w:val="-19"/>
          <w:w w:val="95"/>
        </w:rPr>
        <w:t xml:space="preserve"> </w:t>
      </w:r>
      <w:r w:rsidRPr="002E6272">
        <w:rPr>
          <w:rFonts w:ascii="Century Gothic" w:hAnsi="Century Gothic"/>
          <w:w w:val="95"/>
        </w:rPr>
        <w:t>plan;</w:t>
      </w:r>
      <w:r w:rsidRPr="002E6272">
        <w:rPr>
          <w:rFonts w:ascii="Century Gothic" w:hAnsi="Century Gothic"/>
          <w:spacing w:val="-17"/>
          <w:w w:val="95"/>
        </w:rPr>
        <w:t xml:space="preserve"> </w:t>
      </w:r>
      <w:r w:rsidRPr="002E6272">
        <w:rPr>
          <w:rFonts w:ascii="Century Gothic" w:hAnsi="Century Gothic"/>
          <w:w w:val="95"/>
        </w:rPr>
        <w:t>verify</w:t>
      </w:r>
      <w:r w:rsidRPr="002E6272">
        <w:rPr>
          <w:rFonts w:ascii="Century Gothic" w:hAnsi="Century Gothic"/>
          <w:w w:val="90"/>
        </w:rPr>
        <w:t xml:space="preserve"> </w:t>
      </w:r>
      <w:r w:rsidRPr="002E6272">
        <w:rPr>
          <w:rFonts w:ascii="Century Gothic" w:hAnsi="Century Gothic"/>
          <w:w w:val="95"/>
        </w:rPr>
        <w:t>reports</w:t>
      </w:r>
      <w:r w:rsidRPr="002E6272">
        <w:rPr>
          <w:rFonts w:ascii="Century Gothic" w:hAnsi="Century Gothic"/>
          <w:spacing w:val="-11"/>
          <w:w w:val="95"/>
        </w:rPr>
        <w:t xml:space="preserve"> </w:t>
      </w:r>
      <w:r w:rsidRPr="002E6272">
        <w:rPr>
          <w:rFonts w:ascii="Century Gothic" w:hAnsi="Century Gothic"/>
          <w:w w:val="95"/>
        </w:rPr>
        <w:t>of</w:t>
      </w:r>
      <w:r w:rsidRPr="002E6272">
        <w:rPr>
          <w:rFonts w:ascii="Century Gothic" w:hAnsi="Century Gothic"/>
          <w:spacing w:val="-9"/>
          <w:w w:val="95"/>
        </w:rPr>
        <w:t xml:space="preserve"> </w:t>
      </w:r>
      <w:r w:rsidRPr="002E6272">
        <w:rPr>
          <w:rFonts w:ascii="Century Gothic" w:hAnsi="Century Gothic"/>
          <w:w w:val="95"/>
        </w:rPr>
        <w:t>persisting</w:t>
      </w:r>
      <w:r w:rsidRPr="002E6272">
        <w:rPr>
          <w:rFonts w:ascii="Century Gothic" w:hAnsi="Century Gothic"/>
          <w:spacing w:val="-9"/>
          <w:w w:val="95"/>
        </w:rPr>
        <w:t xml:space="preserve"> </w:t>
      </w:r>
      <w:r w:rsidRPr="002E6272">
        <w:rPr>
          <w:rFonts w:ascii="Century Gothic" w:hAnsi="Century Gothic"/>
          <w:w w:val="95"/>
        </w:rPr>
        <w:t>pest</w:t>
      </w:r>
      <w:r w:rsidRPr="002E6272">
        <w:rPr>
          <w:rFonts w:ascii="Century Gothic" w:hAnsi="Century Gothic"/>
          <w:spacing w:val="-8"/>
          <w:w w:val="95"/>
        </w:rPr>
        <w:t xml:space="preserve"> </w:t>
      </w:r>
      <w:r w:rsidRPr="002E6272">
        <w:rPr>
          <w:rFonts w:ascii="Century Gothic" w:hAnsi="Century Gothic"/>
          <w:w w:val="95"/>
        </w:rPr>
        <w:t>problems</w:t>
      </w:r>
      <w:r w:rsidRPr="002E6272">
        <w:rPr>
          <w:rFonts w:ascii="Century Gothic" w:hAnsi="Century Gothic"/>
          <w:spacing w:val="-9"/>
          <w:w w:val="95"/>
        </w:rPr>
        <w:t xml:space="preserve"> </w:t>
      </w:r>
      <w:r w:rsidRPr="002E6272">
        <w:rPr>
          <w:rFonts w:ascii="Century Gothic" w:hAnsi="Century Gothic"/>
          <w:w w:val="95"/>
        </w:rPr>
        <w:t>and</w:t>
      </w:r>
      <w:r w:rsidRPr="002E6272">
        <w:rPr>
          <w:rFonts w:ascii="Century Gothic" w:hAnsi="Century Gothic"/>
          <w:spacing w:val="-6"/>
          <w:w w:val="95"/>
        </w:rPr>
        <w:t xml:space="preserve"> </w:t>
      </w:r>
      <w:r w:rsidRPr="002E6272">
        <w:rPr>
          <w:rFonts w:ascii="Century Gothic" w:hAnsi="Century Gothic"/>
          <w:w w:val="95"/>
        </w:rPr>
        <w:t>farmers</w:t>
      </w:r>
      <w:r w:rsidRPr="002E6272">
        <w:rPr>
          <w:rFonts w:ascii="Century Gothic" w:hAnsi="Century Gothic"/>
          <w:spacing w:val="-9"/>
          <w:w w:val="95"/>
        </w:rPr>
        <w:t xml:space="preserve"> </w:t>
      </w:r>
      <w:r w:rsidRPr="002E6272">
        <w:rPr>
          <w:rFonts w:ascii="Century Gothic" w:hAnsi="Century Gothic"/>
          <w:w w:val="95"/>
        </w:rPr>
        <w:t>training</w:t>
      </w:r>
      <w:r w:rsidRPr="002E6272">
        <w:rPr>
          <w:rFonts w:ascii="Century Gothic" w:hAnsi="Century Gothic"/>
          <w:spacing w:val="-9"/>
          <w:w w:val="95"/>
        </w:rPr>
        <w:t xml:space="preserve"> </w:t>
      </w:r>
      <w:r w:rsidRPr="002E6272">
        <w:rPr>
          <w:rFonts w:ascii="Century Gothic" w:hAnsi="Century Gothic"/>
          <w:w w:val="95"/>
        </w:rPr>
        <w:t>needs;</w:t>
      </w:r>
      <w:r w:rsidRPr="002E6272">
        <w:rPr>
          <w:rFonts w:ascii="Century Gothic" w:hAnsi="Century Gothic"/>
          <w:spacing w:val="-8"/>
          <w:w w:val="95"/>
        </w:rPr>
        <w:t xml:space="preserve"> </w:t>
      </w:r>
      <w:r w:rsidRPr="002E6272">
        <w:rPr>
          <w:rFonts w:ascii="Century Gothic" w:hAnsi="Century Gothic"/>
          <w:w w:val="95"/>
        </w:rPr>
        <w:t>monitor</w:t>
      </w:r>
      <w:r w:rsidRPr="002E6272">
        <w:rPr>
          <w:rFonts w:ascii="Century Gothic" w:hAnsi="Century Gothic"/>
          <w:spacing w:val="-9"/>
          <w:w w:val="95"/>
        </w:rPr>
        <w:t xml:space="preserve"> </w:t>
      </w:r>
      <w:r w:rsidRPr="002E6272">
        <w:rPr>
          <w:rFonts w:ascii="Century Gothic" w:hAnsi="Century Gothic"/>
          <w:w w:val="95"/>
        </w:rPr>
        <w:t>performance</w:t>
      </w:r>
      <w:r w:rsidRPr="002E6272">
        <w:rPr>
          <w:rFonts w:ascii="Century Gothic" w:hAnsi="Century Gothic"/>
          <w:spacing w:val="-8"/>
          <w:w w:val="95"/>
        </w:rPr>
        <w:t xml:space="preserve"> </w:t>
      </w:r>
      <w:r w:rsidRPr="002E6272">
        <w:rPr>
          <w:rFonts w:ascii="Century Gothic" w:hAnsi="Century Gothic"/>
          <w:w w:val="95"/>
        </w:rPr>
        <w:t>of</w:t>
      </w:r>
      <w:r w:rsidRPr="002E6272">
        <w:rPr>
          <w:rFonts w:ascii="Century Gothic" w:hAnsi="Century Gothic"/>
          <w:spacing w:val="-9"/>
          <w:w w:val="95"/>
        </w:rPr>
        <w:t xml:space="preserve"> </w:t>
      </w:r>
      <w:r w:rsidRPr="002E6272">
        <w:rPr>
          <w:rFonts w:ascii="Century Gothic" w:hAnsi="Century Gothic"/>
          <w:w w:val="95"/>
        </w:rPr>
        <w:t>farmer</w:t>
      </w:r>
      <w:r w:rsidRPr="002E6272">
        <w:rPr>
          <w:rFonts w:ascii="Century Gothic" w:hAnsi="Century Gothic"/>
          <w:spacing w:val="-8"/>
          <w:w w:val="95"/>
        </w:rPr>
        <w:t xml:space="preserve"> </w:t>
      </w:r>
      <w:r w:rsidRPr="002E6272">
        <w:rPr>
          <w:rFonts w:ascii="Century Gothic" w:hAnsi="Century Gothic"/>
          <w:w w:val="95"/>
        </w:rPr>
        <w:t>trainers</w:t>
      </w:r>
      <w:r w:rsidRPr="002E6272">
        <w:rPr>
          <w:rFonts w:ascii="Century Gothic" w:hAnsi="Century Gothic"/>
          <w:w w:val="78"/>
        </w:rPr>
        <w:t xml:space="preserve"> </w:t>
      </w:r>
      <w:r w:rsidRPr="002E6272">
        <w:rPr>
          <w:rFonts w:ascii="Century Gothic" w:hAnsi="Century Gothic"/>
          <w:w w:val="95"/>
        </w:rPr>
        <w:t>and</w:t>
      </w:r>
      <w:r w:rsidRPr="002E6272">
        <w:rPr>
          <w:rFonts w:ascii="Century Gothic" w:hAnsi="Century Gothic"/>
          <w:spacing w:val="-30"/>
          <w:w w:val="95"/>
        </w:rPr>
        <w:t xml:space="preserve"> </w:t>
      </w:r>
      <w:r w:rsidRPr="002E6272">
        <w:rPr>
          <w:rFonts w:ascii="Century Gothic" w:hAnsi="Century Gothic"/>
          <w:w w:val="95"/>
        </w:rPr>
        <w:t>post-training</w:t>
      </w:r>
      <w:r w:rsidRPr="002E6272">
        <w:rPr>
          <w:rFonts w:ascii="Century Gothic" w:hAnsi="Century Gothic"/>
          <w:spacing w:val="-31"/>
          <w:w w:val="95"/>
        </w:rPr>
        <w:t xml:space="preserve"> </w:t>
      </w:r>
      <w:r w:rsidRPr="002E6272">
        <w:rPr>
          <w:rFonts w:ascii="Century Gothic" w:hAnsi="Century Gothic"/>
          <w:w w:val="95"/>
        </w:rPr>
        <w:t>assignments;</w:t>
      </w:r>
      <w:r w:rsidRPr="002E6272">
        <w:rPr>
          <w:rFonts w:ascii="Century Gothic" w:hAnsi="Century Gothic"/>
          <w:spacing w:val="-30"/>
          <w:w w:val="95"/>
        </w:rPr>
        <w:t xml:space="preserve"> </w:t>
      </w:r>
      <w:r w:rsidRPr="002E6272">
        <w:rPr>
          <w:rFonts w:ascii="Century Gothic" w:hAnsi="Century Gothic"/>
          <w:w w:val="95"/>
        </w:rPr>
        <w:t>and</w:t>
      </w:r>
      <w:r w:rsidRPr="002E6272">
        <w:rPr>
          <w:rFonts w:ascii="Century Gothic" w:hAnsi="Century Gothic"/>
          <w:spacing w:val="-31"/>
          <w:w w:val="95"/>
        </w:rPr>
        <w:t xml:space="preserve"> </w:t>
      </w:r>
      <w:r w:rsidRPr="002E6272">
        <w:rPr>
          <w:rFonts w:ascii="Century Gothic" w:hAnsi="Century Gothic"/>
          <w:w w:val="95"/>
        </w:rPr>
        <w:t>prepare</w:t>
      </w:r>
      <w:r w:rsidRPr="002E6272">
        <w:rPr>
          <w:rFonts w:ascii="Century Gothic" w:hAnsi="Century Gothic"/>
          <w:spacing w:val="-30"/>
          <w:w w:val="95"/>
        </w:rPr>
        <w:t xml:space="preserve"> </w:t>
      </w:r>
      <w:r w:rsidRPr="002E6272">
        <w:rPr>
          <w:rFonts w:ascii="Century Gothic" w:hAnsi="Century Gothic"/>
          <w:w w:val="95"/>
        </w:rPr>
        <w:t>training</w:t>
      </w:r>
      <w:r w:rsidRPr="002E6272">
        <w:rPr>
          <w:rFonts w:ascii="Century Gothic" w:hAnsi="Century Gothic"/>
          <w:spacing w:val="-31"/>
          <w:w w:val="95"/>
        </w:rPr>
        <w:t xml:space="preserve"> </w:t>
      </w:r>
      <w:r w:rsidRPr="002E6272">
        <w:rPr>
          <w:rFonts w:ascii="Century Gothic" w:hAnsi="Century Gothic"/>
          <w:w w:val="95"/>
        </w:rPr>
        <w:t>progress</w:t>
      </w:r>
      <w:r w:rsidRPr="002E6272">
        <w:rPr>
          <w:rFonts w:ascii="Century Gothic" w:hAnsi="Century Gothic"/>
          <w:spacing w:val="-32"/>
          <w:w w:val="95"/>
        </w:rPr>
        <w:t xml:space="preserve"> </w:t>
      </w:r>
      <w:r w:rsidRPr="002E6272">
        <w:rPr>
          <w:rFonts w:ascii="Century Gothic" w:hAnsi="Century Gothic"/>
          <w:w w:val="95"/>
        </w:rPr>
        <w:t>reports.</w:t>
      </w:r>
      <w:r w:rsidRPr="002E6272">
        <w:rPr>
          <w:rFonts w:ascii="Century Gothic" w:hAnsi="Century Gothic"/>
        </w:rPr>
        <w:t xml:space="preserve"> Farmers/local communities as the principal beneficiaries, will be organized into farmer groups</w:t>
      </w:r>
      <w:r w:rsidRPr="002E6272">
        <w:rPr>
          <w:rFonts w:ascii="Century Gothic" w:hAnsi="Century Gothic"/>
          <w:spacing w:val="-42"/>
        </w:rPr>
        <w:t xml:space="preserve"> </w:t>
      </w:r>
      <w:r w:rsidRPr="002E6272">
        <w:rPr>
          <w:rFonts w:ascii="Century Gothic" w:hAnsi="Century Gothic"/>
        </w:rPr>
        <w:t>for</w:t>
      </w:r>
      <w:r w:rsidRPr="002E6272">
        <w:rPr>
          <w:rFonts w:ascii="Century Gothic" w:hAnsi="Century Gothic"/>
          <w:w w:val="105"/>
        </w:rPr>
        <w:t xml:space="preserve"> </w:t>
      </w:r>
      <w:r w:rsidRPr="002E6272">
        <w:rPr>
          <w:rFonts w:ascii="Century Gothic" w:hAnsi="Century Gothic"/>
        </w:rPr>
        <w:t>training</w:t>
      </w:r>
      <w:r w:rsidRPr="002E6272">
        <w:rPr>
          <w:rFonts w:ascii="Century Gothic" w:hAnsi="Century Gothic"/>
          <w:spacing w:val="-33"/>
        </w:rPr>
        <w:t xml:space="preserve"> </w:t>
      </w:r>
      <w:r w:rsidRPr="002E6272">
        <w:rPr>
          <w:rFonts w:ascii="Century Gothic" w:hAnsi="Century Gothic"/>
        </w:rPr>
        <w:t>and</w:t>
      </w:r>
      <w:r w:rsidRPr="002E6272">
        <w:rPr>
          <w:rFonts w:ascii="Century Gothic" w:hAnsi="Century Gothic"/>
          <w:spacing w:val="-33"/>
        </w:rPr>
        <w:t xml:space="preserve"> </w:t>
      </w:r>
      <w:r w:rsidRPr="002E6272">
        <w:rPr>
          <w:rFonts w:ascii="Century Gothic" w:hAnsi="Century Gothic"/>
        </w:rPr>
        <w:t>adoption</w:t>
      </w:r>
      <w:r w:rsidRPr="002E6272">
        <w:rPr>
          <w:rFonts w:ascii="Century Gothic" w:hAnsi="Century Gothic"/>
          <w:spacing w:val="-33"/>
        </w:rPr>
        <w:t xml:space="preserve"> </w:t>
      </w:r>
      <w:r w:rsidRPr="002E6272">
        <w:rPr>
          <w:rFonts w:ascii="Century Gothic" w:hAnsi="Century Gothic"/>
        </w:rPr>
        <w:t>of</w:t>
      </w:r>
      <w:r w:rsidRPr="002E6272">
        <w:rPr>
          <w:rFonts w:ascii="Century Gothic" w:hAnsi="Century Gothic"/>
          <w:spacing w:val="-33"/>
        </w:rPr>
        <w:t xml:space="preserve"> </w:t>
      </w:r>
      <w:r w:rsidRPr="002E6272">
        <w:rPr>
          <w:rFonts w:ascii="Century Gothic" w:hAnsi="Century Gothic"/>
        </w:rPr>
        <w:t>IPM</w:t>
      </w:r>
      <w:r w:rsidRPr="002E6272">
        <w:rPr>
          <w:rFonts w:ascii="Century Gothic" w:hAnsi="Century Gothic"/>
          <w:spacing w:val="-33"/>
        </w:rPr>
        <w:t xml:space="preserve"> </w:t>
      </w:r>
      <w:r w:rsidRPr="002E6272">
        <w:rPr>
          <w:rFonts w:ascii="Century Gothic" w:hAnsi="Century Gothic"/>
        </w:rPr>
        <w:t>practices.</w:t>
      </w:r>
      <w:bookmarkStart w:id="478" w:name="_Toc53394390"/>
    </w:p>
    <w:p w14:paraId="203974F6" w14:textId="77777777" w:rsidR="00565EC3" w:rsidRDefault="00565EC3" w:rsidP="00726919">
      <w:pPr>
        <w:rPr>
          <w:rFonts w:ascii="Century Gothic" w:hAnsi="Century Gothic"/>
        </w:rPr>
      </w:pPr>
    </w:p>
    <w:p w14:paraId="1AECD88A" w14:textId="77777777" w:rsidR="00565EC3" w:rsidRDefault="00565EC3" w:rsidP="00726919">
      <w:pPr>
        <w:rPr>
          <w:rFonts w:ascii="Century Gothic" w:hAnsi="Century Gothic"/>
        </w:rPr>
      </w:pPr>
    </w:p>
    <w:p w14:paraId="15C6DCED" w14:textId="77777777" w:rsidR="00565EC3" w:rsidRDefault="00565EC3" w:rsidP="00726919">
      <w:pPr>
        <w:rPr>
          <w:rFonts w:ascii="Century Gothic" w:hAnsi="Century Gothic"/>
        </w:rPr>
      </w:pPr>
    </w:p>
    <w:p w14:paraId="35B51E28" w14:textId="77777777" w:rsidR="00565EC3" w:rsidRDefault="00565EC3" w:rsidP="00726919">
      <w:pPr>
        <w:rPr>
          <w:rFonts w:ascii="Century Gothic" w:hAnsi="Century Gothic"/>
        </w:rPr>
      </w:pPr>
    </w:p>
    <w:p w14:paraId="7EA0B3BC" w14:textId="77777777" w:rsidR="00565EC3" w:rsidRDefault="00565EC3" w:rsidP="00726919">
      <w:pPr>
        <w:rPr>
          <w:rFonts w:ascii="Century Gothic" w:hAnsi="Century Gothic"/>
        </w:rPr>
      </w:pPr>
    </w:p>
    <w:p w14:paraId="3415C871" w14:textId="77777777" w:rsidR="00565EC3" w:rsidRDefault="00565EC3" w:rsidP="00726919">
      <w:pPr>
        <w:rPr>
          <w:rFonts w:ascii="Century Gothic" w:hAnsi="Century Gothic"/>
        </w:rPr>
      </w:pPr>
    </w:p>
    <w:p w14:paraId="12F6E68E" w14:textId="77777777" w:rsidR="00565EC3" w:rsidRDefault="00565EC3" w:rsidP="00726919">
      <w:pPr>
        <w:rPr>
          <w:rFonts w:ascii="Century Gothic" w:hAnsi="Century Gothic"/>
        </w:rPr>
      </w:pPr>
    </w:p>
    <w:p w14:paraId="4796F961" w14:textId="77777777" w:rsidR="00565EC3" w:rsidRDefault="00565EC3" w:rsidP="00726919">
      <w:pPr>
        <w:rPr>
          <w:rFonts w:ascii="Century Gothic" w:hAnsi="Century Gothic"/>
        </w:rPr>
      </w:pPr>
    </w:p>
    <w:p w14:paraId="796EEDC7" w14:textId="77777777" w:rsidR="00565EC3" w:rsidRDefault="00565EC3" w:rsidP="00726919">
      <w:pPr>
        <w:rPr>
          <w:rFonts w:ascii="Century Gothic" w:hAnsi="Century Gothic"/>
        </w:rPr>
      </w:pPr>
    </w:p>
    <w:p w14:paraId="61A3DEA5" w14:textId="77777777" w:rsidR="00565EC3" w:rsidRDefault="00565EC3" w:rsidP="00726919">
      <w:pPr>
        <w:rPr>
          <w:rFonts w:ascii="Century Gothic" w:hAnsi="Century Gothic"/>
        </w:rPr>
      </w:pPr>
    </w:p>
    <w:p w14:paraId="5548FBC3" w14:textId="77777777" w:rsidR="00565EC3" w:rsidRDefault="00565EC3" w:rsidP="00726919">
      <w:pPr>
        <w:rPr>
          <w:rFonts w:ascii="Century Gothic" w:hAnsi="Century Gothic"/>
        </w:rPr>
      </w:pPr>
    </w:p>
    <w:p w14:paraId="5749C444" w14:textId="77777777" w:rsidR="00565EC3" w:rsidRDefault="00565EC3" w:rsidP="00726919">
      <w:pPr>
        <w:rPr>
          <w:rFonts w:ascii="Century Gothic" w:hAnsi="Century Gothic"/>
        </w:rPr>
      </w:pPr>
    </w:p>
    <w:p w14:paraId="1ADA124E" w14:textId="77777777" w:rsidR="00565EC3" w:rsidRDefault="00565EC3" w:rsidP="00726919">
      <w:pPr>
        <w:rPr>
          <w:rFonts w:ascii="Century Gothic" w:hAnsi="Century Gothic"/>
        </w:rPr>
      </w:pPr>
    </w:p>
    <w:p w14:paraId="1721B4DF" w14:textId="77777777" w:rsidR="00565EC3" w:rsidRDefault="00565EC3" w:rsidP="00726919">
      <w:pPr>
        <w:rPr>
          <w:rFonts w:ascii="Century Gothic" w:hAnsi="Century Gothic"/>
        </w:rPr>
      </w:pPr>
    </w:p>
    <w:p w14:paraId="2C4134FA" w14:textId="77777777" w:rsidR="00565EC3" w:rsidRDefault="00565EC3" w:rsidP="00726919">
      <w:pPr>
        <w:rPr>
          <w:rFonts w:ascii="Century Gothic" w:hAnsi="Century Gothic"/>
        </w:rPr>
      </w:pPr>
    </w:p>
    <w:p w14:paraId="2298636F" w14:textId="77777777" w:rsidR="00565EC3" w:rsidRDefault="00565EC3" w:rsidP="00726919">
      <w:pPr>
        <w:rPr>
          <w:rFonts w:ascii="Century Gothic" w:hAnsi="Century Gothic"/>
        </w:rPr>
      </w:pPr>
    </w:p>
    <w:p w14:paraId="5A502210" w14:textId="77777777" w:rsidR="00565EC3" w:rsidRDefault="00565EC3" w:rsidP="00726919">
      <w:pPr>
        <w:rPr>
          <w:rFonts w:ascii="Century Gothic" w:hAnsi="Century Gothic"/>
        </w:rPr>
      </w:pPr>
    </w:p>
    <w:p w14:paraId="23284C2E" w14:textId="77777777" w:rsidR="00565EC3" w:rsidRDefault="00565EC3" w:rsidP="00726919">
      <w:pPr>
        <w:rPr>
          <w:rFonts w:ascii="Century Gothic" w:hAnsi="Century Gothic"/>
        </w:rPr>
      </w:pPr>
    </w:p>
    <w:p w14:paraId="68A185AF" w14:textId="77777777" w:rsidR="00565EC3" w:rsidRDefault="00565EC3" w:rsidP="00726919">
      <w:pPr>
        <w:rPr>
          <w:rFonts w:ascii="Century Gothic" w:hAnsi="Century Gothic"/>
        </w:rPr>
      </w:pPr>
    </w:p>
    <w:p w14:paraId="62D9A27E" w14:textId="5BFF3502" w:rsidR="00726919" w:rsidRPr="002E6272" w:rsidRDefault="00726919" w:rsidP="00726919">
      <w:pPr>
        <w:rPr>
          <w:rFonts w:ascii="Century Gothic" w:eastAsia="Arial" w:hAnsi="Century Gothic"/>
          <w:b/>
          <w:bCs/>
          <w:color w:val="000000" w:themeColor="text1"/>
        </w:rPr>
      </w:pPr>
      <w:r w:rsidRPr="002E6272">
        <w:rPr>
          <w:rFonts w:ascii="Century Gothic" w:hAnsi="Century Gothic"/>
        </w:rPr>
        <w:lastRenderedPageBreak/>
        <w:t xml:space="preserve">Table </w:t>
      </w:r>
      <w:r>
        <w:rPr>
          <w:rFonts w:ascii="Century Gothic" w:hAnsi="Century Gothic"/>
          <w:noProof/>
        </w:rPr>
        <w:t>8</w:t>
      </w:r>
      <w:r w:rsidRPr="002E6272">
        <w:rPr>
          <w:rFonts w:ascii="Century Gothic" w:hAnsi="Century Gothic"/>
        </w:rPr>
        <w:t>: Actors and Partners</w:t>
      </w:r>
      <w:bookmarkEnd w:id="478"/>
    </w:p>
    <w:tbl>
      <w:tblPr>
        <w:tblW w:w="8931" w:type="dxa"/>
        <w:tblInd w:w="-5" w:type="dxa"/>
        <w:tblLayout w:type="fixed"/>
        <w:tblCellMar>
          <w:left w:w="0" w:type="dxa"/>
          <w:right w:w="0" w:type="dxa"/>
        </w:tblCellMar>
        <w:tblLook w:val="01E0" w:firstRow="1" w:lastRow="1" w:firstColumn="1" w:lastColumn="1" w:noHBand="0" w:noVBand="0"/>
      </w:tblPr>
      <w:tblGrid>
        <w:gridCol w:w="4962"/>
        <w:gridCol w:w="3969"/>
      </w:tblGrid>
      <w:tr w:rsidR="00726919" w:rsidRPr="002E6272" w14:paraId="052401E3" w14:textId="77777777" w:rsidTr="00127B7E">
        <w:trPr>
          <w:trHeight w:hRule="exact" w:val="293"/>
        </w:trPr>
        <w:tc>
          <w:tcPr>
            <w:tcW w:w="4962"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Pr>
          <w:p w14:paraId="523BA220" w14:textId="77777777" w:rsidR="00726919" w:rsidRPr="002E6272" w:rsidRDefault="00726919" w:rsidP="00127B7E">
            <w:pPr>
              <w:rPr>
                <w:rFonts w:ascii="Century Gothic" w:eastAsia="Arial" w:hAnsi="Century Gothic"/>
                <w:color w:val="FFFFFF" w:themeColor="background1"/>
              </w:rPr>
            </w:pPr>
            <w:r w:rsidRPr="002E6272">
              <w:rPr>
                <w:rFonts w:ascii="Century Gothic" w:hAnsi="Century Gothic"/>
                <w:color w:val="FFFFFF" w:themeColor="background1"/>
                <w:w w:val="95"/>
              </w:rPr>
              <w:t>Actors</w:t>
            </w:r>
          </w:p>
        </w:tc>
        <w:tc>
          <w:tcPr>
            <w:tcW w:w="3969"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Pr>
          <w:p w14:paraId="54C7841C" w14:textId="77777777" w:rsidR="00726919" w:rsidRPr="002E6272" w:rsidRDefault="00726919" w:rsidP="00127B7E">
            <w:pPr>
              <w:rPr>
                <w:rFonts w:ascii="Century Gothic" w:eastAsia="Arial" w:hAnsi="Century Gothic"/>
                <w:color w:val="FFFFFF" w:themeColor="background1"/>
              </w:rPr>
            </w:pPr>
            <w:r w:rsidRPr="002E6272">
              <w:rPr>
                <w:rFonts w:ascii="Century Gothic" w:hAnsi="Century Gothic"/>
                <w:color w:val="FFFFFF" w:themeColor="background1"/>
                <w:w w:val="95"/>
              </w:rPr>
              <w:t>Partners</w:t>
            </w:r>
          </w:p>
        </w:tc>
      </w:tr>
      <w:tr w:rsidR="00726919" w:rsidRPr="002E6272" w14:paraId="067AF476" w14:textId="77777777" w:rsidTr="00127B7E">
        <w:trPr>
          <w:trHeight w:hRule="exact" w:val="8438"/>
        </w:trPr>
        <w:tc>
          <w:tcPr>
            <w:tcW w:w="4962" w:type="dxa"/>
            <w:tcBorders>
              <w:top w:val="single" w:sz="4" w:space="0" w:color="000000"/>
              <w:left w:val="single" w:sz="4" w:space="0" w:color="000000"/>
              <w:bottom w:val="single" w:sz="4" w:space="0" w:color="000000"/>
              <w:right w:val="single" w:sz="4" w:space="0" w:color="000000"/>
            </w:tcBorders>
          </w:tcPr>
          <w:p w14:paraId="51692187" w14:textId="77777777" w:rsidR="00726919" w:rsidRPr="002E6272" w:rsidRDefault="00726919" w:rsidP="00127B7E">
            <w:pPr>
              <w:rPr>
                <w:rFonts w:ascii="Century Gothic" w:eastAsia="Arial" w:hAnsi="Century Gothic"/>
              </w:rPr>
            </w:pPr>
            <w:r w:rsidRPr="002E6272">
              <w:rPr>
                <w:rFonts w:ascii="Century Gothic" w:hAnsi="Century Gothic"/>
              </w:rPr>
              <w:t>The</w:t>
            </w:r>
            <w:r w:rsidRPr="002E6272">
              <w:rPr>
                <w:rFonts w:ascii="Century Gothic" w:hAnsi="Century Gothic"/>
                <w:spacing w:val="-37"/>
              </w:rPr>
              <w:t xml:space="preserve"> </w:t>
            </w:r>
            <w:r w:rsidRPr="002E6272">
              <w:rPr>
                <w:rFonts w:ascii="Century Gothic" w:hAnsi="Century Gothic"/>
              </w:rPr>
              <w:t>actors</w:t>
            </w:r>
            <w:r w:rsidRPr="002E6272">
              <w:rPr>
                <w:rFonts w:ascii="Century Gothic" w:hAnsi="Century Gothic"/>
                <w:spacing w:val="-37"/>
              </w:rPr>
              <w:t xml:space="preserve"> </w:t>
            </w:r>
            <w:r w:rsidRPr="002E6272">
              <w:rPr>
                <w:rFonts w:ascii="Century Gothic" w:hAnsi="Century Gothic"/>
              </w:rPr>
              <w:t>will</w:t>
            </w:r>
            <w:r w:rsidRPr="002E6272">
              <w:rPr>
                <w:rFonts w:ascii="Century Gothic" w:hAnsi="Century Gothic"/>
                <w:spacing w:val="-37"/>
              </w:rPr>
              <w:t xml:space="preserve"> </w:t>
            </w:r>
            <w:r w:rsidRPr="002E6272">
              <w:rPr>
                <w:rFonts w:ascii="Century Gothic" w:hAnsi="Century Gothic"/>
              </w:rPr>
              <w:t>collaborate</w:t>
            </w:r>
            <w:r w:rsidRPr="002E6272">
              <w:rPr>
                <w:rFonts w:ascii="Century Gothic" w:hAnsi="Century Gothic"/>
                <w:spacing w:val="-37"/>
              </w:rPr>
              <w:t xml:space="preserve"> </w:t>
            </w:r>
            <w:r w:rsidRPr="002E6272">
              <w:rPr>
                <w:rFonts w:ascii="Century Gothic" w:hAnsi="Century Gothic"/>
              </w:rPr>
              <w:t>with</w:t>
            </w:r>
            <w:r w:rsidRPr="002E6272">
              <w:rPr>
                <w:rFonts w:ascii="Century Gothic" w:hAnsi="Century Gothic"/>
                <w:spacing w:val="-37"/>
              </w:rPr>
              <w:t xml:space="preserve"> </w:t>
            </w:r>
            <w:r w:rsidRPr="002E6272">
              <w:rPr>
                <w:rFonts w:ascii="Century Gothic" w:hAnsi="Century Gothic"/>
              </w:rPr>
              <w:t>the</w:t>
            </w:r>
            <w:r w:rsidRPr="002E6272">
              <w:rPr>
                <w:rFonts w:ascii="Century Gothic" w:hAnsi="Century Gothic"/>
                <w:spacing w:val="-37"/>
              </w:rPr>
              <w:t xml:space="preserve"> </w:t>
            </w:r>
            <w:r w:rsidRPr="002E6272">
              <w:rPr>
                <w:rFonts w:ascii="Century Gothic" w:hAnsi="Century Gothic"/>
              </w:rPr>
              <w:t>project:</w:t>
            </w:r>
          </w:p>
          <w:p w14:paraId="49381D7F" w14:textId="77777777" w:rsidR="00726919" w:rsidRPr="002E6272" w:rsidRDefault="00726919" w:rsidP="00127B7E">
            <w:pPr>
              <w:rPr>
                <w:rFonts w:ascii="Century Gothic" w:eastAsia="Arial" w:hAnsi="Century Gothic"/>
                <w:bCs/>
              </w:rPr>
            </w:pPr>
          </w:p>
          <w:p w14:paraId="08D068BB" w14:textId="77777777" w:rsidR="00726919" w:rsidRPr="002E6272" w:rsidRDefault="00726919" w:rsidP="00127B7E">
            <w:pPr>
              <w:rPr>
                <w:rFonts w:ascii="Century Gothic" w:eastAsia="Arial" w:hAnsi="Century Gothic"/>
              </w:rPr>
            </w:pPr>
            <w:r w:rsidRPr="002E6272">
              <w:rPr>
                <w:rFonts w:ascii="Century Gothic" w:hAnsi="Century Gothic"/>
              </w:rPr>
              <w:t>Contribute</w:t>
            </w:r>
            <w:r w:rsidRPr="002E6272">
              <w:rPr>
                <w:rFonts w:ascii="Century Gothic" w:hAnsi="Century Gothic"/>
                <w:spacing w:val="-23"/>
              </w:rPr>
              <w:t xml:space="preserve"> </w:t>
            </w:r>
            <w:r w:rsidRPr="002E6272">
              <w:rPr>
                <w:rFonts w:ascii="Century Gothic" w:hAnsi="Century Gothic"/>
              </w:rPr>
              <w:t>field</w:t>
            </w:r>
            <w:r w:rsidRPr="002E6272">
              <w:rPr>
                <w:rFonts w:ascii="Century Gothic" w:hAnsi="Century Gothic"/>
                <w:spacing w:val="-23"/>
              </w:rPr>
              <w:t xml:space="preserve"> </w:t>
            </w:r>
            <w:r w:rsidRPr="002E6272">
              <w:rPr>
                <w:rFonts w:ascii="Century Gothic" w:hAnsi="Century Gothic"/>
              </w:rPr>
              <w:t>staff</w:t>
            </w:r>
            <w:r w:rsidRPr="002E6272">
              <w:rPr>
                <w:rFonts w:ascii="Century Gothic" w:hAnsi="Century Gothic"/>
                <w:spacing w:val="-22"/>
              </w:rPr>
              <w:t xml:space="preserve"> </w:t>
            </w:r>
            <w:r w:rsidRPr="002E6272">
              <w:rPr>
                <w:rFonts w:ascii="Century Gothic" w:hAnsi="Century Gothic"/>
              </w:rPr>
              <w:t>to</w:t>
            </w:r>
            <w:r w:rsidRPr="002E6272">
              <w:rPr>
                <w:rFonts w:ascii="Century Gothic" w:hAnsi="Century Gothic"/>
                <w:spacing w:val="-21"/>
              </w:rPr>
              <w:t xml:space="preserve"> </w:t>
            </w:r>
            <w:r w:rsidRPr="002E6272">
              <w:rPr>
                <w:rFonts w:ascii="Century Gothic" w:hAnsi="Century Gothic"/>
              </w:rPr>
              <w:t>be</w:t>
            </w:r>
            <w:r w:rsidRPr="002E6272">
              <w:rPr>
                <w:rFonts w:ascii="Century Gothic" w:hAnsi="Century Gothic"/>
                <w:spacing w:val="-23"/>
              </w:rPr>
              <w:t xml:space="preserve"> </w:t>
            </w:r>
            <w:r w:rsidRPr="002E6272">
              <w:rPr>
                <w:rFonts w:ascii="Century Gothic" w:hAnsi="Century Gothic"/>
              </w:rPr>
              <w:t>trained</w:t>
            </w:r>
            <w:r w:rsidRPr="002E6272">
              <w:rPr>
                <w:rFonts w:ascii="Century Gothic" w:hAnsi="Century Gothic"/>
                <w:spacing w:val="-23"/>
              </w:rPr>
              <w:t xml:space="preserve"> </w:t>
            </w:r>
            <w:r w:rsidRPr="002E6272">
              <w:rPr>
                <w:rFonts w:ascii="Century Gothic" w:hAnsi="Century Gothic"/>
              </w:rPr>
              <w:t>as</w:t>
            </w:r>
            <w:r w:rsidRPr="002E6272">
              <w:rPr>
                <w:rFonts w:ascii="Century Gothic" w:hAnsi="Century Gothic"/>
                <w:spacing w:val="-22"/>
              </w:rPr>
              <w:t xml:space="preserve"> </w:t>
            </w:r>
            <w:r w:rsidRPr="002E6272">
              <w:rPr>
                <w:rFonts w:ascii="Century Gothic" w:hAnsi="Century Gothic"/>
              </w:rPr>
              <w:t>IPM</w:t>
            </w:r>
            <w:r w:rsidRPr="002E6272">
              <w:rPr>
                <w:rFonts w:ascii="Century Gothic" w:hAnsi="Century Gothic"/>
                <w:spacing w:val="-22"/>
              </w:rPr>
              <w:t xml:space="preserve"> </w:t>
            </w:r>
            <w:r w:rsidRPr="002E6272">
              <w:rPr>
                <w:rFonts w:ascii="Century Gothic" w:hAnsi="Century Gothic"/>
              </w:rPr>
              <w:t>Trainers.</w:t>
            </w:r>
          </w:p>
          <w:p w14:paraId="3E4E8E5F" w14:textId="77777777" w:rsidR="00726919" w:rsidRPr="002E6272" w:rsidRDefault="00726919" w:rsidP="00127B7E">
            <w:pPr>
              <w:rPr>
                <w:rFonts w:ascii="Century Gothic" w:eastAsia="Arial" w:hAnsi="Century Gothic"/>
              </w:rPr>
            </w:pPr>
            <w:r w:rsidRPr="002E6272">
              <w:rPr>
                <w:rFonts w:ascii="Century Gothic" w:hAnsi="Century Gothic"/>
                <w:w w:val="95"/>
              </w:rPr>
              <w:t>Organize</w:t>
            </w:r>
            <w:r w:rsidRPr="002E6272">
              <w:rPr>
                <w:rFonts w:ascii="Century Gothic" w:hAnsi="Century Gothic"/>
                <w:spacing w:val="-16"/>
                <w:w w:val="95"/>
              </w:rPr>
              <w:t xml:space="preserve"> </w:t>
            </w:r>
            <w:r w:rsidRPr="002E6272">
              <w:rPr>
                <w:rFonts w:ascii="Century Gothic" w:hAnsi="Century Gothic"/>
                <w:w w:val="95"/>
              </w:rPr>
              <w:t>its</w:t>
            </w:r>
            <w:r w:rsidRPr="002E6272">
              <w:rPr>
                <w:rFonts w:ascii="Century Gothic" w:hAnsi="Century Gothic"/>
                <w:spacing w:val="-16"/>
                <w:w w:val="95"/>
              </w:rPr>
              <w:t xml:space="preserve"> </w:t>
            </w:r>
            <w:r w:rsidRPr="002E6272">
              <w:rPr>
                <w:rFonts w:ascii="Century Gothic" w:hAnsi="Century Gothic"/>
                <w:w w:val="95"/>
              </w:rPr>
              <w:t>members</w:t>
            </w:r>
            <w:r w:rsidRPr="002E6272">
              <w:rPr>
                <w:rFonts w:ascii="Century Gothic" w:hAnsi="Century Gothic"/>
                <w:spacing w:val="-16"/>
                <w:w w:val="95"/>
              </w:rPr>
              <w:t xml:space="preserve"> </w:t>
            </w:r>
            <w:r w:rsidRPr="002E6272">
              <w:rPr>
                <w:rFonts w:ascii="Century Gothic" w:hAnsi="Century Gothic"/>
                <w:w w:val="95"/>
              </w:rPr>
              <w:t>into</w:t>
            </w:r>
            <w:r w:rsidRPr="002E6272">
              <w:rPr>
                <w:rFonts w:ascii="Century Gothic" w:hAnsi="Century Gothic"/>
                <w:spacing w:val="-14"/>
                <w:w w:val="95"/>
              </w:rPr>
              <w:t xml:space="preserve"> </w:t>
            </w:r>
            <w:r w:rsidRPr="002E6272">
              <w:rPr>
                <w:rFonts w:ascii="Century Gothic" w:hAnsi="Century Gothic"/>
                <w:w w:val="95"/>
              </w:rPr>
              <w:t>farmer</w:t>
            </w:r>
            <w:r w:rsidRPr="002E6272">
              <w:rPr>
                <w:rFonts w:ascii="Century Gothic" w:hAnsi="Century Gothic"/>
                <w:spacing w:val="-15"/>
                <w:w w:val="95"/>
              </w:rPr>
              <w:t xml:space="preserve"> </w:t>
            </w:r>
            <w:r w:rsidRPr="002E6272">
              <w:rPr>
                <w:rFonts w:ascii="Century Gothic" w:hAnsi="Century Gothic"/>
                <w:w w:val="95"/>
              </w:rPr>
              <w:t>groups</w:t>
            </w:r>
            <w:r w:rsidRPr="002E6272">
              <w:rPr>
                <w:rFonts w:ascii="Century Gothic" w:hAnsi="Century Gothic"/>
                <w:spacing w:val="-16"/>
                <w:w w:val="95"/>
              </w:rPr>
              <w:t xml:space="preserve"> </w:t>
            </w:r>
            <w:r w:rsidRPr="002E6272">
              <w:rPr>
                <w:rFonts w:ascii="Century Gothic" w:hAnsi="Century Gothic"/>
                <w:w w:val="95"/>
              </w:rPr>
              <w:t>for</w:t>
            </w:r>
            <w:r w:rsidRPr="002E6272">
              <w:rPr>
                <w:rFonts w:ascii="Century Gothic" w:hAnsi="Century Gothic"/>
                <w:spacing w:val="-15"/>
                <w:w w:val="95"/>
              </w:rPr>
              <w:t xml:space="preserve"> </w:t>
            </w:r>
            <w:r w:rsidRPr="002E6272">
              <w:rPr>
                <w:rFonts w:ascii="Century Gothic" w:hAnsi="Century Gothic"/>
                <w:w w:val="95"/>
              </w:rPr>
              <w:t>training</w:t>
            </w:r>
            <w:r w:rsidRPr="002E6272">
              <w:rPr>
                <w:rFonts w:ascii="Century Gothic" w:hAnsi="Century Gothic"/>
                <w:w w:val="84"/>
              </w:rPr>
              <w:t xml:space="preserve"> </w:t>
            </w:r>
            <w:r w:rsidRPr="002E6272">
              <w:rPr>
                <w:rFonts w:ascii="Century Gothic" w:hAnsi="Century Gothic"/>
              </w:rPr>
              <w:t>and</w:t>
            </w:r>
            <w:r w:rsidRPr="002E6272">
              <w:rPr>
                <w:rFonts w:ascii="Century Gothic" w:hAnsi="Century Gothic"/>
                <w:spacing w:val="-15"/>
              </w:rPr>
              <w:t xml:space="preserve"> </w:t>
            </w:r>
            <w:r w:rsidRPr="002E6272">
              <w:rPr>
                <w:rFonts w:ascii="Century Gothic" w:hAnsi="Century Gothic"/>
              </w:rPr>
              <w:t>promotion</w:t>
            </w:r>
            <w:r w:rsidRPr="002E6272">
              <w:rPr>
                <w:rFonts w:ascii="Century Gothic" w:hAnsi="Century Gothic"/>
                <w:spacing w:val="-15"/>
              </w:rPr>
              <w:t xml:space="preserve"> </w:t>
            </w:r>
            <w:r w:rsidRPr="002E6272">
              <w:rPr>
                <w:rFonts w:ascii="Century Gothic" w:hAnsi="Century Gothic"/>
              </w:rPr>
              <w:t>of</w:t>
            </w:r>
            <w:r w:rsidRPr="002E6272">
              <w:rPr>
                <w:rFonts w:ascii="Century Gothic" w:hAnsi="Century Gothic"/>
                <w:spacing w:val="-14"/>
              </w:rPr>
              <w:t xml:space="preserve"> </w:t>
            </w:r>
            <w:r w:rsidRPr="002E6272">
              <w:rPr>
                <w:rFonts w:ascii="Century Gothic" w:hAnsi="Century Gothic"/>
              </w:rPr>
              <w:t>IPM</w:t>
            </w:r>
            <w:r w:rsidRPr="002E6272">
              <w:rPr>
                <w:rFonts w:ascii="Century Gothic" w:hAnsi="Century Gothic"/>
                <w:spacing w:val="-14"/>
              </w:rPr>
              <w:t xml:space="preserve"> </w:t>
            </w:r>
            <w:r w:rsidRPr="002E6272">
              <w:rPr>
                <w:rFonts w:ascii="Century Gothic" w:hAnsi="Century Gothic"/>
              </w:rPr>
              <w:t>practices.</w:t>
            </w:r>
          </w:p>
          <w:p w14:paraId="66B8B471" w14:textId="77777777" w:rsidR="00726919" w:rsidRPr="002E6272" w:rsidRDefault="00726919" w:rsidP="00127B7E">
            <w:pPr>
              <w:rPr>
                <w:rFonts w:ascii="Century Gothic" w:eastAsia="Arial" w:hAnsi="Century Gothic"/>
              </w:rPr>
            </w:pPr>
            <w:r w:rsidRPr="002E6272">
              <w:rPr>
                <w:rFonts w:ascii="Century Gothic" w:hAnsi="Century Gothic"/>
              </w:rPr>
              <w:t>Facilitate</w:t>
            </w:r>
            <w:r w:rsidRPr="002E6272">
              <w:rPr>
                <w:rFonts w:ascii="Century Gothic" w:hAnsi="Century Gothic"/>
                <w:spacing w:val="-15"/>
              </w:rPr>
              <w:t xml:space="preserve"> </w:t>
            </w:r>
            <w:r w:rsidRPr="002E6272">
              <w:rPr>
                <w:rFonts w:ascii="Century Gothic" w:hAnsi="Century Gothic"/>
              </w:rPr>
              <w:t>extension</w:t>
            </w:r>
            <w:r w:rsidRPr="002E6272">
              <w:rPr>
                <w:rFonts w:ascii="Century Gothic" w:hAnsi="Century Gothic"/>
                <w:spacing w:val="-17"/>
              </w:rPr>
              <w:t xml:space="preserve"> </w:t>
            </w:r>
            <w:r w:rsidRPr="002E6272">
              <w:rPr>
                <w:rFonts w:ascii="Century Gothic" w:hAnsi="Century Gothic"/>
              </w:rPr>
              <w:t>and</w:t>
            </w:r>
            <w:r w:rsidRPr="002E6272">
              <w:rPr>
                <w:rFonts w:ascii="Century Gothic" w:hAnsi="Century Gothic"/>
                <w:spacing w:val="-17"/>
              </w:rPr>
              <w:t xml:space="preserve"> </w:t>
            </w:r>
            <w:r w:rsidRPr="002E6272">
              <w:rPr>
                <w:rFonts w:ascii="Century Gothic" w:hAnsi="Century Gothic"/>
              </w:rPr>
              <w:t>farmer</w:t>
            </w:r>
            <w:r w:rsidRPr="002E6272">
              <w:rPr>
                <w:rFonts w:ascii="Century Gothic" w:hAnsi="Century Gothic"/>
                <w:spacing w:val="-16"/>
              </w:rPr>
              <w:t xml:space="preserve"> </w:t>
            </w:r>
            <w:r w:rsidRPr="002E6272">
              <w:rPr>
                <w:rFonts w:ascii="Century Gothic" w:hAnsi="Century Gothic"/>
              </w:rPr>
              <w:t>training</w:t>
            </w:r>
          </w:p>
          <w:p w14:paraId="56EF3C66" w14:textId="77777777" w:rsidR="00726919" w:rsidRPr="002E6272" w:rsidRDefault="00726919" w:rsidP="00127B7E">
            <w:pPr>
              <w:rPr>
                <w:rFonts w:ascii="Century Gothic" w:eastAsia="Arial" w:hAnsi="Century Gothic"/>
              </w:rPr>
            </w:pPr>
            <w:r w:rsidRPr="002E6272">
              <w:rPr>
                <w:rFonts w:ascii="Century Gothic" w:hAnsi="Century Gothic"/>
                <w:w w:val="95"/>
              </w:rPr>
              <w:t>Prepare</w:t>
            </w:r>
            <w:r w:rsidRPr="002E6272">
              <w:rPr>
                <w:rFonts w:ascii="Century Gothic" w:hAnsi="Century Gothic"/>
                <w:spacing w:val="-19"/>
                <w:w w:val="95"/>
              </w:rPr>
              <w:t xml:space="preserve"> </w:t>
            </w:r>
            <w:r w:rsidRPr="002E6272">
              <w:rPr>
                <w:rFonts w:ascii="Century Gothic" w:hAnsi="Century Gothic"/>
                <w:w w:val="95"/>
              </w:rPr>
              <w:t>and</w:t>
            </w:r>
            <w:r w:rsidRPr="002E6272">
              <w:rPr>
                <w:rFonts w:ascii="Century Gothic" w:hAnsi="Century Gothic"/>
                <w:spacing w:val="-19"/>
                <w:w w:val="95"/>
              </w:rPr>
              <w:t xml:space="preserve"> </w:t>
            </w:r>
            <w:r w:rsidRPr="002E6272">
              <w:rPr>
                <w:rFonts w:ascii="Century Gothic" w:hAnsi="Century Gothic"/>
                <w:w w:val="95"/>
              </w:rPr>
              <w:t>produce</w:t>
            </w:r>
            <w:r w:rsidRPr="002E6272">
              <w:rPr>
                <w:rFonts w:ascii="Century Gothic" w:hAnsi="Century Gothic"/>
                <w:spacing w:val="-19"/>
                <w:w w:val="95"/>
              </w:rPr>
              <w:t xml:space="preserve"> </w:t>
            </w:r>
            <w:r w:rsidRPr="002E6272">
              <w:rPr>
                <w:rFonts w:ascii="Century Gothic" w:hAnsi="Century Gothic"/>
                <w:w w:val="95"/>
              </w:rPr>
              <w:t>field</w:t>
            </w:r>
            <w:r w:rsidRPr="002E6272">
              <w:rPr>
                <w:rFonts w:ascii="Century Gothic" w:hAnsi="Century Gothic"/>
                <w:spacing w:val="-19"/>
                <w:w w:val="95"/>
              </w:rPr>
              <w:t xml:space="preserve"> </w:t>
            </w:r>
            <w:r w:rsidRPr="002E6272">
              <w:rPr>
                <w:rFonts w:ascii="Century Gothic" w:hAnsi="Century Gothic"/>
                <w:w w:val="95"/>
              </w:rPr>
              <w:t>guides</w:t>
            </w:r>
            <w:r w:rsidRPr="002E6272">
              <w:rPr>
                <w:rFonts w:ascii="Century Gothic" w:hAnsi="Century Gothic"/>
                <w:spacing w:val="-17"/>
                <w:w w:val="95"/>
              </w:rPr>
              <w:t xml:space="preserve"> </w:t>
            </w:r>
            <w:r w:rsidRPr="002E6272">
              <w:rPr>
                <w:rFonts w:ascii="Century Gothic" w:hAnsi="Century Gothic"/>
                <w:w w:val="95"/>
              </w:rPr>
              <w:t>and</w:t>
            </w:r>
            <w:r w:rsidRPr="002E6272">
              <w:rPr>
                <w:rFonts w:ascii="Century Gothic" w:hAnsi="Century Gothic"/>
                <w:spacing w:val="-19"/>
                <w:w w:val="95"/>
              </w:rPr>
              <w:t xml:space="preserve"> </w:t>
            </w:r>
            <w:r w:rsidRPr="002E6272">
              <w:rPr>
                <w:rFonts w:ascii="Century Gothic" w:hAnsi="Century Gothic"/>
                <w:w w:val="95"/>
              </w:rPr>
              <w:t>other</w:t>
            </w:r>
            <w:r w:rsidRPr="002E6272">
              <w:rPr>
                <w:rFonts w:ascii="Century Gothic" w:hAnsi="Century Gothic"/>
                <w:spacing w:val="-18"/>
                <w:w w:val="95"/>
              </w:rPr>
              <w:t xml:space="preserve"> </w:t>
            </w:r>
            <w:r w:rsidRPr="002E6272">
              <w:rPr>
                <w:rFonts w:ascii="Century Gothic" w:hAnsi="Century Gothic"/>
                <w:w w:val="95"/>
              </w:rPr>
              <w:t>relevant</w:t>
            </w:r>
            <w:r w:rsidRPr="002E6272">
              <w:rPr>
                <w:rFonts w:ascii="Century Gothic" w:hAnsi="Century Gothic"/>
                <w:w w:val="120"/>
              </w:rPr>
              <w:t xml:space="preserve"> </w:t>
            </w:r>
            <w:r w:rsidRPr="002E6272">
              <w:rPr>
                <w:rFonts w:ascii="Century Gothic" w:hAnsi="Century Gothic"/>
              </w:rPr>
              <w:t>IPM information</w:t>
            </w:r>
            <w:r w:rsidRPr="002E6272">
              <w:rPr>
                <w:rFonts w:ascii="Century Gothic" w:hAnsi="Century Gothic"/>
                <w:spacing w:val="-25"/>
              </w:rPr>
              <w:t xml:space="preserve"> </w:t>
            </w:r>
            <w:r w:rsidRPr="002E6272">
              <w:rPr>
                <w:rFonts w:ascii="Century Gothic" w:hAnsi="Century Gothic"/>
              </w:rPr>
              <w:t>materials</w:t>
            </w:r>
          </w:p>
          <w:p w14:paraId="32ECFDBB" w14:textId="77777777" w:rsidR="00726919" w:rsidRPr="002E6272" w:rsidRDefault="00726919" w:rsidP="00127B7E">
            <w:pPr>
              <w:rPr>
                <w:rFonts w:ascii="Century Gothic" w:eastAsia="Arial" w:hAnsi="Century Gothic"/>
              </w:rPr>
            </w:pPr>
            <w:r w:rsidRPr="002E6272">
              <w:rPr>
                <w:rFonts w:ascii="Century Gothic" w:hAnsi="Century Gothic"/>
                <w:w w:val="95"/>
              </w:rPr>
              <w:t>Provide</w:t>
            </w:r>
            <w:r w:rsidRPr="002E6272">
              <w:rPr>
                <w:rFonts w:ascii="Century Gothic" w:hAnsi="Century Gothic"/>
                <w:spacing w:val="-17"/>
                <w:w w:val="95"/>
              </w:rPr>
              <w:t xml:space="preserve"> </w:t>
            </w:r>
            <w:r w:rsidRPr="002E6272">
              <w:rPr>
                <w:rFonts w:ascii="Century Gothic" w:hAnsi="Century Gothic"/>
                <w:w w:val="95"/>
              </w:rPr>
              <w:t>policy</w:t>
            </w:r>
            <w:r w:rsidRPr="002E6272">
              <w:rPr>
                <w:rFonts w:ascii="Century Gothic" w:hAnsi="Century Gothic"/>
                <w:spacing w:val="-16"/>
                <w:w w:val="95"/>
              </w:rPr>
              <w:t xml:space="preserve"> </w:t>
            </w:r>
            <w:r w:rsidRPr="002E6272">
              <w:rPr>
                <w:rFonts w:ascii="Century Gothic" w:hAnsi="Century Gothic"/>
                <w:w w:val="95"/>
              </w:rPr>
              <w:t>guidance/oversight</w:t>
            </w:r>
            <w:r w:rsidRPr="002E6272">
              <w:rPr>
                <w:rFonts w:ascii="Century Gothic" w:hAnsi="Century Gothic"/>
                <w:spacing w:val="-16"/>
                <w:w w:val="95"/>
              </w:rPr>
              <w:t xml:space="preserve"> </w:t>
            </w:r>
            <w:r w:rsidRPr="002E6272">
              <w:rPr>
                <w:rFonts w:ascii="Century Gothic" w:hAnsi="Century Gothic"/>
                <w:w w:val="95"/>
              </w:rPr>
              <w:t>for</w:t>
            </w:r>
            <w:r w:rsidRPr="002E6272">
              <w:rPr>
                <w:rFonts w:ascii="Century Gothic" w:hAnsi="Century Gothic"/>
                <w:spacing w:val="-16"/>
                <w:w w:val="95"/>
              </w:rPr>
              <w:t xml:space="preserve"> </w:t>
            </w:r>
            <w:r w:rsidRPr="002E6272">
              <w:rPr>
                <w:rFonts w:ascii="Century Gothic" w:hAnsi="Century Gothic"/>
                <w:w w:val="95"/>
              </w:rPr>
              <w:t>implementation</w:t>
            </w:r>
            <w:r w:rsidRPr="002E6272">
              <w:rPr>
                <w:rFonts w:ascii="Century Gothic" w:hAnsi="Century Gothic"/>
                <w:w w:val="94"/>
              </w:rPr>
              <w:t xml:space="preserve"> </w:t>
            </w:r>
            <w:r w:rsidRPr="002E6272">
              <w:rPr>
                <w:rFonts w:ascii="Century Gothic" w:hAnsi="Century Gothic"/>
              </w:rPr>
              <w:t>of the</w:t>
            </w:r>
            <w:r w:rsidRPr="002E6272">
              <w:rPr>
                <w:rFonts w:ascii="Century Gothic" w:hAnsi="Century Gothic"/>
                <w:spacing w:val="-23"/>
              </w:rPr>
              <w:t xml:space="preserve"> </w:t>
            </w:r>
            <w:r w:rsidRPr="002E6272">
              <w:rPr>
                <w:rFonts w:ascii="Century Gothic" w:hAnsi="Century Gothic"/>
              </w:rPr>
              <w:t>PMP</w:t>
            </w:r>
          </w:p>
          <w:p w14:paraId="48CEBF42" w14:textId="77777777" w:rsidR="00726919" w:rsidRPr="002E6272" w:rsidRDefault="00726919" w:rsidP="00127B7E">
            <w:pPr>
              <w:rPr>
                <w:rFonts w:ascii="Century Gothic" w:eastAsia="Arial" w:hAnsi="Century Gothic"/>
              </w:rPr>
            </w:pPr>
            <w:r w:rsidRPr="002E6272">
              <w:rPr>
                <w:rFonts w:ascii="Century Gothic" w:hAnsi="Century Gothic"/>
              </w:rPr>
              <w:t>Monitor,</w:t>
            </w:r>
            <w:r w:rsidRPr="002E6272">
              <w:rPr>
                <w:rFonts w:ascii="Century Gothic" w:hAnsi="Century Gothic"/>
                <w:spacing w:val="-21"/>
              </w:rPr>
              <w:t xml:space="preserve"> </w:t>
            </w:r>
            <w:r w:rsidRPr="002E6272">
              <w:rPr>
                <w:rFonts w:ascii="Century Gothic" w:hAnsi="Century Gothic"/>
              </w:rPr>
              <w:t>supervise</w:t>
            </w:r>
            <w:r w:rsidRPr="002E6272">
              <w:rPr>
                <w:rFonts w:ascii="Century Gothic" w:hAnsi="Century Gothic"/>
                <w:spacing w:val="-22"/>
              </w:rPr>
              <w:t xml:space="preserve"> </w:t>
            </w:r>
            <w:r w:rsidRPr="002E6272">
              <w:rPr>
                <w:rFonts w:ascii="Century Gothic" w:hAnsi="Century Gothic"/>
              </w:rPr>
              <w:t>and</w:t>
            </w:r>
            <w:r w:rsidRPr="002E6272">
              <w:rPr>
                <w:rFonts w:ascii="Century Gothic" w:hAnsi="Century Gothic"/>
                <w:spacing w:val="-22"/>
              </w:rPr>
              <w:t xml:space="preserve"> </w:t>
            </w:r>
            <w:r w:rsidRPr="002E6272">
              <w:rPr>
                <w:rFonts w:ascii="Century Gothic" w:hAnsi="Century Gothic"/>
              </w:rPr>
              <w:t>coordinate</w:t>
            </w:r>
            <w:r w:rsidRPr="002E6272">
              <w:rPr>
                <w:rFonts w:ascii="Century Gothic" w:hAnsi="Century Gothic"/>
                <w:spacing w:val="-22"/>
              </w:rPr>
              <w:t xml:space="preserve"> </w:t>
            </w:r>
            <w:r w:rsidRPr="002E6272">
              <w:rPr>
                <w:rFonts w:ascii="Century Gothic" w:hAnsi="Century Gothic"/>
              </w:rPr>
              <w:t>IPM</w:t>
            </w:r>
            <w:r w:rsidRPr="002E6272">
              <w:rPr>
                <w:rFonts w:ascii="Century Gothic" w:hAnsi="Century Gothic"/>
                <w:spacing w:val="-21"/>
              </w:rPr>
              <w:t xml:space="preserve"> </w:t>
            </w:r>
            <w:r w:rsidRPr="002E6272">
              <w:rPr>
                <w:rFonts w:ascii="Century Gothic" w:hAnsi="Century Gothic"/>
              </w:rPr>
              <w:t>activities</w:t>
            </w:r>
          </w:p>
          <w:p w14:paraId="3E8C1607" w14:textId="77777777" w:rsidR="00726919" w:rsidRPr="002E6272" w:rsidRDefault="00726919" w:rsidP="00127B7E">
            <w:pPr>
              <w:rPr>
                <w:rFonts w:ascii="Century Gothic" w:eastAsia="Arial" w:hAnsi="Century Gothic"/>
              </w:rPr>
            </w:pPr>
            <w:r w:rsidRPr="002E6272">
              <w:rPr>
                <w:rFonts w:ascii="Century Gothic" w:hAnsi="Century Gothic"/>
              </w:rPr>
              <w:t>Document</w:t>
            </w:r>
            <w:r w:rsidRPr="002E6272">
              <w:rPr>
                <w:rFonts w:ascii="Century Gothic" w:hAnsi="Century Gothic"/>
                <w:spacing w:val="-19"/>
              </w:rPr>
              <w:t xml:space="preserve"> </w:t>
            </w:r>
            <w:r w:rsidRPr="002E6272">
              <w:rPr>
                <w:rFonts w:ascii="Century Gothic" w:hAnsi="Century Gothic"/>
              </w:rPr>
              <w:t>user</w:t>
            </w:r>
            <w:r w:rsidRPr="002E6272">
              <w:rPr>
                <w:rFonts w:ascii="Century Gothic" w:hAnsi="Century Gothic"/>
                <w:spacing w:val="-19"/>
              </w:rPr>
              <w:t xml:space="preserve"> </w:t>
            </w:r>
            <w:r w:rsidRPr="002E6272">
              <w:rPr>
                <w:rFonts w:ascii="Century Gothic" w:hAnsi="Century Gothic"/>
              </w:rPr>
              <w:t>compliance</w:t>
            </w:r>
            <w:r w:rsidRPr="002E6272">
              <w:rPr>
                <w:rFonts w:ascii="Century Gothic" w:hAnsi="Century Gothic"/>
                <w:spacing w:val="-20"/>
              </w:rPr>
              <w:t xml:space="preserve"> </w:t>
            </w:r>
            <w:r w:rsidRPr="002E6272">
              <w:rPr>
                <w:rFonts w:ascii="Century Gothic" w:hAnsi="Century Gothic"/>
              </w:rPr>
              <w:t>on</w:t>
            </w:r>
            <w:r w:rsidRPr="002E6272">
              <w:rPr>
                <w:rFonts w:ascii="Century Gothic" w:hAnsi="Century Gothic"/>
                <w:spacing w:val="-20"/>
              </w:rPr>
              <w:t xml:space="preserve"> </w:t>
            </w:r>
            <w:r w:rsidRPr="002E6272">
              <w:rPr>
                <w:rFonts w:ascii="Century Gothic" w:hAnsi="Century Gothic"/>
              </w:rPr>
              <w:t>pesticide</w:t>
            </w:r>
            <w:r w:rsidRPr="002E6272">
              <w:rPr>
                <w:rFonts w:ascii="Century Gothic" w:hAnsi="Century Gothic"/>
                <w:spacing w:val="-20"/>
              </w:rPr>
              <w:t xml:space="preserve"> </w:t>
            </w:r>
            <w:r w:rsidRPr="002E6272">
              <w:rPr>
                <w:rFonts w:ascii="Century Gothic" w:hAnsi="Century Gothic"/>
              </w:rPr>
              <w:t>use</w:t>
            </w:r>
          </w:p>
          <w:p w14:paraId="1F35D639" w14:textId="77777777" w:rsidR="00726919" w:rsidRPr="002E6272" w:rsidRDefault="00726919" w:rsidP="00127B7E">
            <w:pPr>
              <w:rPr>
                <w:rFonts w:ascii="Century Gothic" w:eastAsia="Arial" w:hAnsi="Century Gothic"/>
                <w:bCs/>
              </w:rPr>
            </w:pPr>
          </w:p>
          <w:p w14:paraId="6F680DB7" w14:textId="77777777" w:rsidR="00726919" w:rsidRPr="002E6272" w:rsidRDefault="00726919" w:rsidP="00127B7E">
            <w:pPr>
              <w:rPr>
                <w:rFonts w:ascii="Century Gothic" w:eastAsia="Arial" w:hAnsi="Century Gothic"/>
              </w:rPr>
            </w:pPr>
            <w:r w:rsidRPr="002E6272">
              <w:rPr>
                <w:rFonts w:ascii="Century Gothic" w:hAnsi="Century Gothic"/>
                <w:w w:val="90"/>
              </w:rPr>
              <w:t>Examples of</w:t>
            </w:r>
            <w:r w:rsidRPr="002E6272">
              <w:rPr>
                <w:rFonts w:ascii="Century Gothic" w:hAnsi="Century Gothic"/>
                <w:spacing w:val="-9"/>
                <w:w w:val="90"/>
              </w:rPr>
              <w:t xml:space="preserve"> </w:t>
            </w:r>
            <w:r w:rsidRPr="002E6272">
              <w:rPr>
                <w:rFonts w:ascii="Century Gothic" w:hAnsi="Century Gothic"/>
                <w:w w:val="90"/>
              </w:rPr>
              <w:t>actors:</w:t>
            </w:r>
          </w:p>
          <w:p w14:paraId="05E30A7D" w14:textId="77777777" w:rsidR="00726919" w:rsidRPr="002E6272" w:rsidRDefault="00726919" w:rsidP="00127B7E">
            <w:pPr>
              <w:rPr>
                <w:rFonts w:ascii="Century Gothic" w:eastAsia="Arial" w:hAnsi="Century Gothic"/>
              </w:rPr>
            </w:pPr>
            <w:r w:rsidRPr="002E6272">
              <w:rPr>
                <w:rFonts w:ascii="Century Gothic" w:hAnsi="Century Gothic"/>
              </w:rPr>
              <w:t>MoFA/PIU</w:t>
            </w:r>
          </w:p>
          <w:p w14:paraId="72160B30" w14:textId="77777777" w:rsidR="00726919" w:rsidRPr="002E6272" w:rsidRDefault="00726919" w:rsidP="00127B7E">
            <w:pPr>
              <w:rPr>
                <w:rFonts w:ascii="Century Gothic" w:eastAsia="Arial" w:hAnsi="Century Gothic"/>
              </w:rPr>
            </w:pPr>
            <w:r w:rsidRPr="002E6272">
              <w:rPr>
                <w:rFonts w:ascii="Century Gothic" w:hAnsi="Century Gothic"/>
              </w:rPr>
              <w:t>EPA</w:t>
            </w:r>
            <w:r w:rsidRPr="002E6272">
              <w:rPr>
                <w:rFonts w:ascii="Century Gothic" w:hAnsi="Century Gothic"/>
                <w:spacing w:val="-16"/>
              </w:rPr>
              <w:t xml:space="preserve"> </w:t>
            </w:r>
            <w:r w:rsidRPr="002E6272">
              <w:rPr>
                <w:rFonts w:ascii="Century Gothic" w:hAnsi="Century Gothic"/>
              </w:rPr>
              <w:t>(national</w:t>
            </w:r>
            <w:r w:rsidRPr="002E6272">
              <w:rPr>
                <w:rFonts w:ascii="Century Gothic" w:hAnsi="Century Gothic"/>
                <w:spacing w:val="-16"/>
              </w:rPr>
              <w:t xml:space="preserve"> </w:t>
            </w:r>
            <w:r w:rsidRPr="002E6272">
              <w:rPr>
                <w:rFonts w:ascii="Century Gothic" w:hAnsi="Century Gothic"/>
              </w:rPr>
              <w:t>and</w:t>
            </w:r>
            <w:r w:rsidRPr="002E6272">
              <w:rPr>
                <w:rFonts w:ascii="Century Gothic" w:hAnsi="Century Gothic"/>
                <w:spacing w:val="-16"/>
              </w:rPr>
              <w:t xml:space="preserve"> </w:t>
            </w:r>
            <w:r w:rsidRPr="002E6272">
              <w:rPr>
                <w:rFonts w:ascii="Century Gothic" w:hAnsi="Century Gothic"/>
              </w:rPr>
              <w:t>regional</w:t>
            </w:r>
            <w:r w:rsidRPr="002E6272">
              <w:rPr>
                <w:rFonts w:ascii="Century Gothic" w:hAnsi="Century Gothic"/>
                <w:spacing w:val="-16"/>
              </w:rPr>
              <w:t xml:space="preserve"> </w:t>
            </w:r>
            <w:r w:rsidRPr="002E6272">
              <w:rPr>
                <w:rFonts w:ascii="Century Gothic" w:hAnsi="Century Gothic"/>
              </w:rPr>
              <w:t>officers)</w:t>
            </w:r>
          </w:p>
          <w:p w14:paraId="52B82FF7" w14:textId="77777777" w:rsidR="00726919" w:rsidRPr="002E6272" w:rsidRDefault="00726919" w:rsidP="00127B7E">
            <w:pPr>
              <w:rPr>
                <w:rFonts w:ascii="Century Gothic" w:eastAsia="Arial" w:hAnsi="Century Gothic"/>
              </w:rPr>
            </w:pPr>
            <w:r w:rsidRPr="002E6272">
              <w:rPr>
                <w:rFonts w:ascii="Century Gothic" w:hAnsi="Century Gothic"/>
              </w:rPr>
              <w:t>PPRSD</w:t>
            </w:r>
            <w:r w:rsidRPr="002E6272">
              <w:rPr>
                <w:rFonts w:ascii="Century Gothic" w:hAnsi="Century Gothic"/>
                <w:spacing w:val="-18"/>
              </w:rPr>
              <w:t xml:space="preserve"> </w:t>
            </w:r>
            <w:r w:rsidRPr="002E6272">
              <w:rPr>
                <w:rFonts w:ascii="Century Gothic" w:hAnsi="Century Gothic"/>
              </w:rPr>
              <w:t>(national</w:t>
            </w:r>
            <w:r w:rsidRPr="002E6272">
              <w:rPr>
                <w:rFonts w:ascii="Century Gothic" w:hAnsi="Century Gothic"/>
                <w:spacing w:val="-18"/>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regional</w:t>
            </w:r>
            <w:r w:rsidRPr="002E6272">
              <w:rPr>
                <w:rFonts w:ascii="Century Gothic" w:hAnsi="Century Gothic"/>
                <w:spacing w:val="-17"/>
              </w:rPr>
              <w:t xml:space="preserve"> </w:t>
            </w:r>
            <w:r w:rsidRPr="002E6272">
              <w:rPr>
                <w:rFonts w:ascii="Century Gothic" w:hAnsi="Century Gothic"/>
              </w:rPr>
              <w:t>officers)</w:t>
            </w:r>
          </w:p>
          <w:p w14:paraId="7F14F68F" w14:textId="77777777" w:rsidR="00726919" w:rsidRPr="002E6272" w:rsidRDefault="00726919" w:rsidP="00127B7E">
            <w:pPr>
              <w:rPr>
                <w:rFonts w:ascii="Century Gothic" w:eastAsia="Arial" w:hAnsi="Century Gothic"/>
              </w:rPr>
            </w:pPr>
            <w:r w:rsidRPr="002E6272">
              <w:rPr>
                <w:rFonts w:ascii="Century Gothic" w:hAnsi="Century Gothic"/>
              </w:rPr>
              <w:t>COCOBOD</w:t>
            </w:r>
          </w:p>
          <w:p w14:paraId="6243D85D" w14:textId="77777777" w:rsidR="00726919" w:rsidRPr="002E6272" w:rsidRDefault="00726919" w:rsidP="00127B7E">
            <w:pPr>
              <w:rPr>
                <w:rFonts w:ascii="Century Gothic" w:eastAsia="Arial" w:hAnsi="Century Gothic"/>
              </w:rPr>
            </w:pPr>
            <w:r w:rsidRPr="002E6272">
              <w:rPr>
                <w:rFonts w:ascii="Century Gothic" w:hAnsi="Century Gothic"/>
                <w:w w:val="95"/>
              </w:rPr>
              <w:t>Ministry</w:t>
            </w:r>
            <w:r w:rsidRPr="002E6272">
              <w:rPr>
                <w:rFonts w:ascii="Century Gothic" w:hAnsi="Century Gothic"/>
                <w:spacing w:val="-24"/>
                <w:w w:val="95"/>
              </w:rPr>
              <w:t xml:space="preserve"> </w:t>
            </w:r>
            <w:r w:rsidRPr="002E6272">
              <w:rPr>
                <w:rFonts w:ascii="Century Gothic" w:hAnsi="Century Gothic"/>
                <w:w w:val="95"/>
              </w:rPr>
              <w:t>of</w:t>
            </w:r>
            <w:r w:rsidRPr="002E6272">
              <w:rPr>
                <w:rFonts w:ascii="Century Gothic" w:hAnsi="Century Gothic"/>
                <w:spacing w:val="-24"/>
                <w:w w:val="95"/>
              </w:rPr>
              <w:t xml:space="preserve"> </w:t>
            </w:r>
            <w:r w:rsidRPr="002E6272">
              <w:rPr>
                <w:rFonts w:ascii="Century Gothic" w:hAnsi="Century Gothic"/>
                <w:w w:val="95"/>
              </w:rPr>
              <w:t>Health/Ghana</w:t>
            </w:r>
            <w:r w:rsidRPr="002E6272">
              <w:rPr>
                <w:rFonts w:ascii="Century Gothic" w:hAnsi="Century Gothic"/>
                <w:spacing w:val="-24"/>
                <w:w w:val="95"/>
              </w:rPr>
              <w:t xml:space="preserve"> </w:t>
            </w:r>
            <w:r w:rsidRPr="002E6272">
              <w:rPr>
                <w:rFonts w:ascii="Century Gothic" w:hAnsi="Century Gothic"/>
                <w:w w:val="95"/>
              </w:rPr>
              <w:t>Health</w:t>
            </w:r>
            <w:r w:rsidRPr="002E6272">
              <w:rPr>
                <w:rFonts w:ascii="Century Gothic" w:hAnsi="Century Gothic"/>
                <w:spacing w:val="-23"/>
                <w:w w:val="95"/>
              </w:rPr>
              <w:t xml:space="preserve"> </w:t>
            </w:r>
            <w:r w:rsidRPr="002E6272">
              <w:rPr>
                <w:rFonts w:ascii="Century Gothic" w:hAnsi="Century Gothic"/>
                <w:w w:val="95"/>
              </w:rPr>
              <w:t>Service</w:t>
            </w:r>
            <w:r w:rsidRPr="002E6272">
              <w:rPr>
                <w:rFonts w:ascii="Century Gothic" w:hAnsi="Century Gothic"/>
                <w:spacing w:val="-24"/>
                <w:w w:val="95"/>
              </w:rPr>
              <w:t xml:space="preserve"> </w:t>
            </w:r>
            <w:r w:rsidRPr="002E6272">
              <w:rPr>
                <w:rFonts w:ascii="Century Gothic" w:hAnsi="Century Gothic"/>
                <w:w w:val="95"/>
              </w:rPr>
              <w:t>(for</w:t>
            </w:r>
            <w:r w:rsidRPr="002E6272">
              <w:rPr>
                <w:rFonts w:ascii="Century Gothic" w:hAnsi="Century Gothic"/>
                <w:spacing w:val="-24"/>
                <w:w w:val="95"/>
              </w:rPr>
              <w:t xml:space="preserve"> </w:t>
            </w:r>
            <w:r w:rsidRPr="002E6272">
              <w:rPr>
                <w:rFonts w:ascii="Century Gothic" w:hAnsi="Century Gothic"/>
                <w:w w:val="95"/>
              </w:rPr>
              <w:t>disease</w:t>
            </w:r>
            <w:r w:rsidRPr="002E6272">
              <w:rPr>
                <w:rFonts w:ascii="Century Gothic" w:hAnsi="Century Gothic"/>
                <w:w w:val="89"/>
              </w:rPr>
              <w:t xml:space="preserve"> </w:t>
            </w:r>
            <w:r w:rsidRPr="002E6272">
              <w:rPr>
                <w:rFonts w:ascii="Century Gothic" w:hAnsi="Century Gothic"/>
              </w:rPr>
              <w:t>vector</w:t>
            </w:r>
            <w:r w:rsidRPr="002E6272">
              <w:rPr>
                <w:rFonts w:ascii="Century Gothic" w:hAnsi="Century Gothic"/>
                <w:spacing w:val="-11"/>
              </w:rPr>
              <w:t xml:space="preserve"> </w:t>
            </w:r>
            <w:r w:rsidRPr="002E6272">
              <w:rPr>
                <w:rFonts w:ascii="Century Gothic" w:hAnsi="Century Gothic"/>
              </w:rPr>
              <w:t>control)</w:t>
            </w:r>
          </w:p>
          <w:p w14:paraId="5FD050E8" w14:textId="77777777" w:rsidR="00726919" w:rsidRPr="002E6272" w:rsidRDefault="00726919" w:rsidP="00127B7E">
            <w:pPr>
              <w:rPr>
                <w:rFonts w:ascii="Century Gothic" w:eastAsia="Arial" w:hAnsi="Century Gothic"/>
              </w:rPr>
            </w:pPr>
            <w:r w:rsidRPr="002E6272">
              <w:rPr>
                <w:rFonts w:ascii="Century Gothic" w:hAnsi="Century Gothic"/>
                <w:w w:val="90"/>
              </w:rPr>
              <w:t>Farmers</w:t>
            </w:r>
            <w:r w:rsidRPr="002E6272">
              <w:rPr>
                <w:rFonts w:ascii="Century Gothic" w:hAnsi="Century Gothic"/>
                <w:spacing w:val="-25"/>
                <w:w w:val="90"/>
              </w:rPr>
              <w:t xml:space="preserve"> </w:t>
            </w:r>
            <w:r w:rsidRPr="002E6272">
              <w:rPr>
                <w:rFonts w:ascii="Century Gothic" w:hAnsi="Century Gothic"/>
                <w:w w:val="90"/>
              </w:rPr>
              <w:t>and</w:t>
            </w:r>
            <w:r w:rsidRPr="002E6272">
              <w:rPr>
                <w:rFonts w:ascii="Century Gothic" w:hAnsi="Century Gothic"/>
                <w:spacing w:val="-24"/>
                <w:w w:val="90"/>
              </w:rPr>
              <w:t xml:space="preserve"> </w:t>
            </w:r>
            <w:r w:rsidRPr="002E6272">
              <w:rPr>
                <w:rFonts w:ascii="Century Gothic" w:hAnsi="Century Gothic"/>
                <w:w w:val="90"/>
              </w:rPr>
              <w:t>Farmers</w:t>
            </w:r>
            <w:r w:rsidRPr="002E6272">
              <w:rPr>
                <w:rFonts w:ascii="Century Gothic" w:hAnsi="Century Gothic"/>
                <w:spacing w:val="-24"/>
                <w:w w:val="90"/>
              </w:rPr>
              <w:t xml:space="preserve"> </w:t>
            </w:r>
            <w:r w:rsidRPr="002E6272">
              <w:rPr>
                <w:rFonts w:ascii="Century Gothic" w:hAnsi="Century Gothic"/>
                <w:w w:val="90"/>
              </w:rPr>
              <w:t>Associations</w:t>
            </w:r>
            <w:r w:rsidRPr="002E6272">
              <w:rPr>
                <w:rFonts w:ascii="Century Gothic" w:hAnsi="Century Gothic"/>
                <w:spacing w:val="-25"/>
                <w:w w:val="90"/>
              </w:rPr>
              <w:t xml:space="preserve"> </w:t>
            </w:r>
            <w:r w:rsidRPr="002E6272">
              <w:rPr>
                <w:rFonts w:ascii="Century Gothic" w:hAnsi="Century Gothic"/>
                <w:w w:val="90"/>
              </w:rPr>
              <w:t>(e.g.</w:t>
            </w:r>
            <w:r w:rsidRPr="002E6272">
              <w:rPr>
                <w:rFonts w:ascii="Century Gothic" w:hAnsi="Century Gothic"/>
                <w:spacing w:val="-24"/>
                <w:w w:val="90"/>
              </w:rPr>
              <w:t xml:space="preserve"> </w:t>
            </w:r>
            <w:r w:rsidRPr="002E6272">
              <w:rPr>
                <w:rFonts w:ascii="Century Gothic" w:hAnsi="Century Gothic"/>
                <w:w w:val="90"/>
              </w:rPr>
              <w:t>GFAP,</w:t>
            </w:r>
            <w:r w:rsidRPr="002E6272">
              <w:rPr>
                <w:rFonts w:ascii="Century Gothic" w:hAnsi="Century Gothic"/>
                <w:spacing w:val="-24"/>
                <w:w w:val="90"/>
              </w:rPr>
              <w:t xml:space="preserve"> </w:t>
            </w:r>
            <w:r w:rsidRPr="002E6272">
              <w:rPr>
                <w:rFonts w:ascii="Century Gothic" w:hAnsi="Century Gothic"/>
                <w:w w:val="90"/>
              </w:rPr>
              <w:t>GAABIC,</w:t>
            </w:r>
            <w:r w:rsidRPr="002E6272">
              <w:rPr>
                <w:rFonts w:ascii="Century Gothic" w:hAnsi="Century Gothic"/>
                <w:spacing w:val="-1"/>
                <w:w w:val="78"/>
              </w:rPr>
              <w:t xml:space="preserve"> </w:t>
            </w:r>
            <w:r w:rsidRPr="002E6272">
              <w:rPr>
                <w:rFonts w:ascii="Century Gothic" w:hAnsi="Century Gothic"/>
              </w:rPr>
              <w:t>SEEDPAG, VEPEAG,</w:t>
            </w:r>
            <w:r w:rsidRPr="002E6272">
              <w:rPr>
                <w:rFonts w:ascii="Century Gothic" w:hAnsi="Century Gothic"/>
                <w:spacing w:val="-38"/>
              </w:rPr>
              <w:t xml:space="preserve"> </w:t>
            </w:r>
            <w:r w:rsidRPr="002E6272">
              <w:rPr>
                <w:rFonts w:ascii="Century Gothic" w:hAnsi="Century Gothic"/>
              </w:rPr>
              <w:t>APFOG)</w:t>
            </w:r>
          </w:p>
          <w:p w14:paraId="55BCCE6A" w14:textId="77777777" w:rsidR="00726919" w:rsidRPr="002E6272" w:rsidRDefault="00726919" w:rsidP="00127B7E">
            <w:pPr>
              <w:rPr>
                <w:rFonts w:ascii="Century Gothic" w:eastAsia="Arial" w:hAnsi="Century Gothic"/>
              </w:rPr>
            </w:pPr>
            <w:r w:rsidRPr="002E6272">
              <w:rPr>
                <w:rFonts w:ascii="Century Gothic" w:hAnsi="Century Gothic"/>
              </w:rPr>
              <w:t>Agric-input</w:t>
            </w:r>
            <w:r w:rsidRPr="002E6272">
              <w:rPr>
                <w:rFonts w:ascii="Century Gothic" w:hAnsi="Century Gothic"/>
                <w:spacing w:val="-14"/>
              </w:rPr>
              <w:t xml:space="preserve"> </w:t>
            </w:r>
            <w:r w:rsidRPr="002E6272">
              <w:rPr>
                <w:rFonts w:ascii="Century Gothic" w:hAnsi="Century Gothic"/>
              </w:rPr>
              <w:t>dealers</w:t>
            </w:r>
            <w:r w:rsidRPr="002E6272">
              <w:rPr>
                <w:rFonts w:ascii="Century Gothic" w:hAnsi="Century Gothic"/>
                <w:spacing w:val="-16"/>
              </w:rPr>
              <w:t xml:space="preserve"> </w:t>
            </w:r>
            <w:r w:rsidRPr="002E6272">
              <w:rPr>
                <w:rFonts w:ascii="Century Gothic" w:hAnsi="Century Gothic"/>
              </w:rPr>
              <w:t>(e.g.</w:t>
            </w:r>
            <w:r w:rsidRPr="002E6272">
              <w:rPr>
                <w:rFonts w:ascii="Century Gothic" w:hAnsi="Century Gothic"/>
                <w:spacing w:val="-14"/>
              </w:rPr>
              <w:t xml:space="preserve"> </w:t>
            </w:r>
            <w:r w:rsidRPr="002E6272">
              <w:rPr>
                <w:rFonts w:ascii="Century Gothic" w:hAnsi="Century Gothic"/>
              </w:rPr>
              <w:t>GAIDA)</w:t>
            </w:r>
          </w:p>
        </w:tc>
        <w:tc>
          <w:tcPr>
            <w:tcW w:w="3969" w:type="dxa"/>
            <w:tcBorders>
              <w:top w:val="single" w:sz="4" w:space="0" w:color="000000"/>
              <w:left w:val="single" w:sz="4" w:space="0" w:color="000000"/>
              <w:bottom w:val="single" w:sz="4" w:space="0" w:color="000000"/>
              <w:right w:val="single" w:sz="4" w:space="0" w:color="000000"/>
            </w:tcBorders>
          </w:tcPr>
          <w:p w14:paraId="47479532" w14:textId="77777777" w:rsidR="00726919" w:rsidRPr="002E6272" w:rsidRDefault="00726919" w:rsidP="00127B7E">
            <w:pPr>
              <w:rPr>
                <w:rFonts w:ascii="Century Gothic" w:eastAsia="Arial" w:hAnsi="Century Gothic"/>
              </w:rPr>
            </w:pPr>
            <w:r w:rsidRPr="002E6272">
              <w:rPr>
                <w:rFonts w:ascii="Century Gothic" w:hAnsi="Century Gothic"/>
                <w:w w:val="95"/>
              </w:rPr>
              <w:t>The</w:t>
            </w:r>
            <w:r w:rsidRPr="002E6272">
              <w:rPr>
                <w:rFonts w:ascii="Century Gothic" w:hAnsi="Century Gothic"/>
                <w:spacing w:val="-17"/>
                <w:w w:val="95"/>
              </w:rPr>
              <w:t xml:space="preserve"> </w:t>
            </w:r>
            <w:r w:rsidRPr="002E6272">
              <w:rPr>
                <w:rFonts w:ascii="Century Gothic" w:hAnsi="Century Gothic"/>
                <w:w w:val="95"/>
              </w:rPr>
              <w:t>partners</w:t>
            </w:r>
            <w:r w:rsidRPr="002E6272">
              <w:rPr>
                <w:rFonts w:ascii="Century Gothic" w:hAnsi="Century Gothic"/>
                <w:spacing w:val="-17"/>
                <w:w w:val="95"/>
              </w:rPr>
              <w:t xml:space="preserve"> </w:t>
            </w:r>
            <w:r w:rsidRPr="002E6272">
              <w:rPr>
                <w:rFonts w:ascii="Century Gothic" w:hAnsi="Century Gothic"/>
                <w:w w:val="95"/>
              </w:rPr>
              <w:t>will</w:t>
            </w:r>
            <w:r w:rsidRPr="002E6272">
              <w:rPr>
                <w:rFonts w:ascii="Century Gothic" w:hAnsi="Century Gothic"/>
                <w:spacing w:val="-14"/>
                <w:w w:val="95"/>
              </w:rPr>
              <w:t xml:space="preserve"> </w:t>
            </w:r>
            <w:r w:rsidRPr="002E6272">
              <w:rPr>
                <w:rFonts w:ascii="Century Gothic" w:hAnsi="Century Gothic"/>
                <w:w w:val="95"/>
              </w:rPr>
              <w:t>be</w:t>
            </w:r>
            <w:r w:rsidRPr="002E6272">
              <w:rPr>
                <w:rFonts w:ascii="Century Gothic" w:hAnsi="Century Gothic"/>
                <w:spacing w:val="-17"/>
                <w:w w:val="95"/>
              </w:rPr>
              <w:t xml:space="preserve"> </w:t>
            </w:r>
            <w:r w:rsidRPr="002E6272">
              <w:rPr>
                <w:rFonts w:ascii="Century Gothic" w:hAnsi="Century Gothic"/>
                <w:w w:val="95"/>
              </w:rPr>
              <w:t>IPM</w:t>
            </w:r>
            <w:r w:rsidRPr="002E6272">
              <w:rPr>
                <w:rFonts w:ascii="Century Gothic" w:hAnsi="Century Gothic"/>
                <w:spacing w:val="-16"/>
                <w:w w:val="95"/>
              </w:rPr>
              <w:t xml:space="preserve"> </w:t>
            </w:r>
            <w:r w:rsidRPr="002E6272">
              <w:rPr>
                <w:rFonts w:ascii="Century Gothic" w:hAnsi="Century Gothic"/>
                <w:w w:val="95"/>
              </w:rPr>
              <w:t>experts</w:t>
            </w:r>
            <w:r w:rsidRPr="002E6272">
              <w:rPr>
                <w:rFonts w:ascii="Century Gothic" w:hAnsi="Century Gothic"/>
                <w:spacing w:val="-14"/>
                <w:w w:val="95"/>
              </w:rPr>
              <w:t xml:space="preserve"> </w:t>
            </w:r>
            <w:r w:rsidRPr="002E6272">
              <w:rPr>
                <w:rFonts w:ascii="Century Gothic" w:hAnsi="Century Gothic"/>
                <w:w w:val="95"/>
              </w:rPr>
              <w:t>who:</w:t>
            </w:r>
          </w:p>
          <w:p w14:paraId="20336D17" w14:textId="77777777" w:rsidR="00726919" w:rsidRPr="002E6272" w:rsidRDefault="00726919" w:rsidP="00127B7E">
            <w:pPr>
              <w:rPr>
                <w:rFonts w:ascii="Century Gothic" w:eastAsia="Arial" w:hAnsi="Century Gothic"/>
                <w:bCs/>
              </w:rPr>
            </w:pPr>
          </w:p>
          <w:p w14:paraId="6FECE198" w14:textId="77777777" w:rsidR="00726919" w:rsidRPr="002E6272" w:rsidRDefault="00726919" w:rsidP="00127B7E">
            <w:pPr>
              <w:rPr>
                <w:rFonts w:ascii="Century Gothic" w:eastAsia="Arial" w:hAnsi="Century Gothic"/>
              </w:rPr>
            </w:pPr>
            <w:r w:rsidRPr="002E6272">
              <w:rPr>
                <w:rFonts w:ascii="Century Gothic" w:hAnsi="Century Gothic"/>
              </w:rPr>
              <w:t>Serve</w:t>
            </w:r>
            <w:r w:rsidRPr="002E6272">
              <w:rPr>
                <w:rFonts w:ascii="Century Gothic" w:hAnsi="Century Gothic"/>
                <w:spacing w:val="-23"/>
              </w:rPr>
              <w:t xml:space="preserve"> </w:t>
            </w:r>
            <w:r w:rsidRPr="002E6272">
              <w:rPr>
                <w:rFonts w:ascii="Century Gothic" w:hAnsi="Century Gothic"/>
              </w:rPr>
              <w:t>as</w:t>
            </w:r>
            <w:r w:rsidRPr="002E6272">
              <w:rPr>
                <w:rFonts w:ascii="Century Gothic" w:hAnsi="Century Gothic"/>
                <w:spacing w:val="-22"/>
              </w:rPr>
              <w:t xml:space="preserve"> </w:t>
            </w:r>
            <w:r w:rsidRPr="002E6272">
              <w:rPr>
                <w:rFonts w:ascii="Century Gothic" w:hAnsi="Century Gothic"/>
              </w:rPr>
              <w:t>technical</w:t>
            </w:r>
            <w:r w:rsidRPr="002E6272">
              <w:rPr>
                <w:rFonts w:ascii="Century Gothic" w:hAnsi="Century Gothic"/>
                <w:spacing w:val="-22"/>
              </w:rPr>
              <w:t xml:space="preserve"> </w:t>
            </w:r>
            <w:r w:rsidRPr="002E6272">
              <w:rPr>
                <w:rFonts w:ascii="Century Gothic" w:hAnsi="Century Gothic"/>
              </w:rPr>
              <w:t>reviewers</w:t>
            </w:r>
            <w:r w:rsidRPr="002E6272">
              <w:rPr>
                <w:rFonts w:ascii="Century Gothic" w:hAnsi="Century Gothic"/>
                <w:spacing w:val="-23"/>
              </w:rPr>
              <w:t xml:space="preserve"> </w:t>
            </w:r>
            <w:r w:rsidRPr="002E6272">
              <w:rPr>
                <w:rFonts w:ascii="Century Gothic" w:hAnsi="Century Gothic"/>
              </w:rPr>
              <w:t>for</w:t>
            </w:r>
            <w:r w:rsidRPr="002E6272">
              <w:rPr>
                <w:rFonts w:ascii="Century Gothic" w:hAnsi="Century Gothic"/>
                <w:spacing w:val="-22"/>
              </w:rPr>
              <w:t xml:space="preserve"> </w:t>
            </w:r>
            <w:r w:rsidRPr="002E6272">
              <w:rPr>
                <w:rFonts w:ascii="Century Gothic" w:hAnsi="Century Gothic"/>
              </w:rPr>
              <w:t>IPM</w:t>
            </w:r>
            <w:r w:rsidRPr="002E6272">
              <w:rPr>
                <w:rFonts w:ascii="Century Gothic" w:hAnsi="Century Gothic"/>
                <w:spacing w:val="-22"/>
              </w:rPr>
              <w:t xml:space="preserve"> </w:t>
            </w:r>
            <w:r w:rsidRPr="002E6272">
              <w:rPr>
                <w:rFonts w:ascii="Century Gothic" w:hAnsi="Century Gothic"/>
              </w:rPr>
              <w:t>activities.</w:t>
            </w:r>
          </w:p>
          <w:p w14:paraId="6D97870B" w14:textId="77777777" w:rsidR="00726919" w:rsidRPr="002E6272" w:rsidRDefault="00726919" w:rsidP="00127B7E">
            <w:pPr>
              <w:rPr>
                <w:rFonts w:ascii="Century Gothic" w:eastAsia="Arial" w:hAnsi="Century Gothic"/>
              </w:rPr>
            </w:pPr>
            <w:r w:rsidRPr="002E6272">
              <w:rPr>
                <w:rFonts w:ascii="Century Gothic" w:hAnsi="Century Gothic"/>
                <w:w w:val="95"/>
              </w:rPr>
              <w:t>Provide</w:t>
            </w:r>
            <w:r w:rsidRPr="002E6272">
              <w:rPr>
                <w:rFonts w:ascii="Century Gothic" w:hAnsi="Century Gothic"/>
                <w:spacing w:val="-18"/>
                <w:w w:val="95"/>
              </w:rPr>
              <w:t xml:space="preserve"> </w:t>
            </w:r>
            <w:r w:rsidRPr="002E6272">
              <w:rPr>
                <w:rFonts w:ascii="Century Gothic" w:hAnsi="Century Gothic"/>
                <w:w w:val="95"/>
              </w:rPr>
              <w:t>technical</w:t>
            </w:r>
            <w:r w:rsidRPr="002E6272">
              <w:rPr>
                <w:rFonts w:ascii="Century Gothic" w:hAnsi="Century Gothic"/>
                <w:spacing w:val="-16"/>
                <w:w w:val="95"/>
              </w:rPr>
              <w:t xml:space="preserve"> </w:t>
            </w:r>
            <w:r w:rsidRPr="002E6272">
              <w:rPr>
                <w:rFonts w:ascii="Century Gothic" w:hAnsi="Century Gothic"/>
                <w:w w:val="95"/>
              </w:rPr>
              <w:t>support</w:t>
            </w:r>
            <w:r w:rsidRPr="002E6272">
              <w:rPr>
                <w:rFonts w:ascii="Century Gothic" w:hAnsi="Century Gothic"/>
                <w:spacing w:val="-18"/>
                <w:w w:val="95"/>
              </w:rPr>
              <w:t xml:space="preserve"> </w:t>
            </w:r>
            <w:r w:rsidRPr="002E6272">
              <w:rPr>
                <w:rFonts w:ascii="Century Gothic" w:hAnsi="Century Gothic"/>
                <w:w w:val="95"/>
              </w:rPr>
              <w:t>in</w:t>
            </w:r>
            <w:r w:rsidRPr="002E6272">
              <w:rPr>
                <w:rFonts w:ascii="Century Gothic" w:hAnsi="Century Gothic"/>
                <w:spacing w:val="-17"/>
                <w:w w:val="95"/>
              </w:rPr>
              <w:t xml:space="preserve"> </w:t>
            </w:r>
            <w:r w:rsidRPr="002E6272">
              <w:rPr>
                <w:rFonts w:ascii="Century Gothic" w:hAnsi="Century Gothic"/>
                <w:w w:val="95"/>
              </w:rPr>
              <w:t>pest</w:t>
            </w:r>
            <w:r w:rsidRPr="002E6272">
              <w:rPr>
                <w:rFonts w:ascii="Century Gothic" w:hAnsi="Century Gothic"/>
                <w:spacing w:val="-16"/>
                <w:w w:val="95"/>
              </w:rPr>
              <w:t xml:space="preserve"> </w:t>
            </w:r>
            <w:r w:rsidRPr="002E6272">
              <w:rPr>
                <w:rFonts w:ascii="Century Gothic" w:hAnsi="Century Gothic"/>
                <w:w w:val="95"/>
              </w:rPr>
              <w:t>and</w:t>
            </w:r>
            <w:r w:rsidRPr="002E6272">
              <w:rPr>
                <w:rFonts w:ascii="Century Gothic" w:hAnsi="Century Gothic"/>
                <w:spacing w:val="-18"/>
                <w:w w:val="95"/>
              </w:rPr>
              <w:t xml:space="preserve"> </w:t>
            </w:r>
            <w:r w:rsidRPr="002E6272">
              <w:rPr>
                <w:rFonts w:ascii="Century Gothic" w:hAnsi="Century Gothic"/>
                <w:w w:val="95"/>
              </w:rPr>
              <w:t>natural</w:t>
            </w:r>
            <w:r w:rsidRPr="002E6272">
              <w:rPr>
                <w:rFonts w:ascii="Century Gothic" w:hAnsi="Century Gothic"/>
                <w:spacing w:val="-18"/>
                <w:w w:val="95"/>
              </w:rPr>
              <w:t xml:space="preserve"> </w:t>
            </w:r>
            <w:r w:rsidRPr="002E6272">
              <w:rPr>
                <w:rFonts w:ascii="Century Gothic" w:hAnsi="Century Gothic"/>
                <w:w w:val="95"/>
              </w:rPr>
              <w:t>enemy</w:t>
            </w:r>
            <w:r w:rsidRPr="002E6272">
              <w:rPr>
                <w:rFonts w:ascii="Century Gothic" w:hAnsi="Century Gothic"/>
                <w:w w:val="93"/>
              </w:rPr>
              <w:t xml:space="preserve"> </w:t>
            </w:r>
            <w:r w:rsidRPr="002E6272">
              <w:rPr>
                <w:rFonts w:ascii="Century Gothic" w:hAnsi="Century Gothic"/>
              </w:rPr>
              <w:t>identification</w:t>
            </w:r>
          </w:p>
          <w:p w14:paraId="69249087" w14:textId="77777777" w:rsidR="00726919" w:rsidRPr="002E6272" w:rsidRDefault="00726919" w:rsidP="00127B7E">
            <w:pPr>
              <w:rPr>
                <w:rFonts w:ascii="Century Gothic" w:eastAsia="Arial" w:hAnsi="Century Gothic"/>
              </w:rPr>
            </w:pPr>
            <w:r w:rsidRPr="002E6272">
              <w:rPr>
                <w:rFonts w:ascii="Century Gothic" w:hAnsi="Century Gothic"/>
                <w:w w:val="95"/>
              </w:rPr>
              <w:t>Assist</w:t>
            </w:r>
            <w:r w:rsidRPr="002E6272">
              <w:rPr>
                <w:rFonts w:ascii="Century Gothic" w:hAnsi="Century Gothic"/>
                <w:spacing w:val="-15"/>
                <w:w w:val="95"/>
              </w:rPr>
              <w:t xml:space="preserve"> </w:t>
            </w:r>
            <w:r w:rsidRPr="002E6272">
              <w:rPr>
                <w:rFonts w:ascii="Century Gothic" w:hAnsi="Century Gothic"/>
                <w:w w:val="95"/>
              </w:rPr>
              <w:t>to</w:t>
            </w:r>
            <w:r w:rsidRPr="002E6272">
              <w:rPr>
                <w:rFonts w:ascii="Century Gothic" w:hAnsi="Century Gothic"/>
                <w:spacing w:val="-14"/>
                <w:w w:val="95"/>
              </w:rPr>
              <w:t xml:space="preserve"> </w:t>
            </w:r>
            <w:r w:rsidRPr="002E6272">
              <w:rPr>
                <w:rFonts w:ascii="Century Gothic" w:hAnsi="Century Gothic"/>
                <w:w w:val="95"/>
              </w:rPr>
              <w:t>organize</w:t>
            </w:r>
            <w:r w:rsidRPr="002E6272">
              <w:rPr>
                <w:rFonts w:ascii="Century Gothic" w:hAnsi="Century Gothic"/>
                <w:spacing w:val="-16"/>
                <w:w w:val="95"/>
              </w:rPr>
              <w:t xml:space="preserve"> </w:t>
            </w:r>
            <w:r w:rsidRPr="002E6272">
              <w:rPr>
                <w:rFonts w:ascii="Century Gothic" w:hAnsi="Century Gothic"/>
                <w:w w:val="95"/>
              </w:rPr>
              <w:t>study</w:t>
            </w:r>
            <w:r w:rsidRPr="002E6272">
              <w:rPr>
                <w:rFonts w:ascii="Century Gothic" w:hAnsi="Century Gothic"/>
                <w:spacing w:val="-15"/>
                <w:w w:val="95"/>
              </w:rPr>
              <w:t xml:space="preserve"> </w:t>
            </w:r>
            <w:r w:rsidRPr="002E6272">
              <w:rPr>
                <w:rFonts w:ascii="Century Gothic" w:hAnsi="Century Gothic"/>
                <w:w w:val="95"/>
              </w:rPr>
              <w:t>tours</w:t>
            </w:r>
            <w:r w:rsidRPr="002E6272">
              <w:rPr>
                <w:rFonts w:ascii="Century Gothic" w:hAnsi="Century Gothic"/>
                <w:spacing w:val="-16"/>
                <w:w w:val="95"/>
              </w:rPr>
              <w:t xml:space="preserve"> </w:t>
            </w:r>
            <w:r w:rsidRPr="002E6272">
              <w:rPr>
                <w:rFonts w:ascii="Century Gothic" w:hAnsi="Century Gothic"/>
                <w:w w:val="95"/>
              </w:rPr>
              <w:t>and</w:t>
            </w:r>
            <w:r w:rsidRPr="002E6272">
              <w:rPr>
                <w:rFonts w:ascii="Century Gothic" w:hAnsi="Century Gothic"/>
                <w:spacing w:val="-16"/>
                <w:w w:val="95"/>
              </w:rPr>
              <w:t xml:space="preserve"> </w:t>
            </w:r>
            <w:r w:rsidRPr="002E6272">
              <w:rPr>
                <w:rFonts w:ascii="Century Gothic" w:hAnsi="Century Gothic"/>
                <w:w w:val="95"/>
              </w:rPr>
              <w:t>networking</w:t>
            </w:r>
            <w:r w:rsidRPr="002E6272">
              <w:rPr>
                <w:rFonts w:ascii="Century Gothic" w:hAnsi="Century Gothic"/>
                <w:spacing w:val="-16"/>
                <w:w w:val="95"/>
              </w:rPr>
              <w:t xml:space="preserve"> </w:t>
            </w:r>
            <w:r w:rsidRPr="002E6272">
              <w:rPr>
                <w:rFonts w:ascii="Century Gothic" w:hAnsi="Century Gothic"/>
                <w:w w:val="95"/>
              </w:rPr>
              <w:t>with</w:t>
            </w:r>
            <w:r w:rsidRPr="002E6272">
              <w:rPr>
                <w:rFonts w:ascii="Century Gothic" w:hAnsi="Century Gothic"/>
                <w:w w:val="103"/>
              </w:rPr>
              <w:t xml:space="preserve"> </w:t>
            </w:r>
            <w:r w:rsidRPr="002E6272">
              <w:rPr>
                <w:rFonts w:ascii="Century Gothic" w:hAnsi="Century Gothic"/>
              </w:rPr>
              <w:t>international IPM</w:t>
            </w:r>
            <w:r w:rsidRPr="002E6272">
              <w:rPr>
                <w:rFonts w:ascii="Century Gothic" w:hAnsi="Century Gothic"/>
                <w:spacing w:val="-25"/>
              </w:rPr>
              <w:t xml:space="preserve"> </w:t>
            </w:r>
            <w:r w:rsidRPr="002E6272">
              <w:rPr>
                <w:rFonts w:ascii="Century Gothic" w:hAnsi="Century Gothic"/>
              </w:rPr>
              <w:t>groups.</w:t>
            </w:r>
          </w:p>
          <w:p w14:paraId="3AC97BA9" w14:textId="77777777" w:rsidR="00726919" w:rsidRPr="002E6272" w:rsidRDefault="00726919" w:rsidP="00127B7E">
            <w:pPr>
              <w:rPr>
                <w:rFonts w:ascii="Century Gothic" w:eastAsia="Arial" w:hAnsi="Century Gothic"/>
              </w:rPr>
            </w:pPr>
            <w:r w:rsidRPr="002E6272">
              <w:rPr>
                <w:rFonts w:ascii="Century Gothic" w:hAnsi="Century Gothic"/>
                <w:w w:val="95"/>
              </w:rPr>
              <w:t>Provide</w:t>
            </w:r>
            <w:r w:rsidRPr="002E6272">
              <w:rPr>
                <w:rFonts w:ascii="Century Gothic" w:hAnsi="Century Gothic"/>
                <w:spacing w:val="-18"/>
                <w:w w:val="95"/>
              </w:rPr>
              <w:t xml:space="preserve"> </w:t>
            </w:r>
            <w:r w:rsidRPr="002E6272">
              <w:rPr>
                <w:rFonts w:ascii="Century Gothic" w:hAnsi="Century Gothic"/>
                <w:w w:val="95"/>
              </w:rPr>
              <w:t>expertise</w:t>
            </w:r>
            <w:r w:rsidRPr="002E6272">
              <w:rPr>
                <w:rFonts w:ascii="Century Gothic" w:hAnsi="Century Gothic"/>
                <w:spacing w:val="-18"/>
                <w:w w:val="95"/>
              </w:rPr>
              <w:t xml:space="preserve"> </w:t>
            </w:r>
            <w:r w:rsidRPr="002E6272">
              <w:rPr>
                <w:rFonts w:ascii="Century Gothic" w:hAnsi="Century Gothic"/>
                <w:w w:val="95"/>
              </w:rPr>
              <w:t>in</w:t>
            </w:r>
            <w:r w:rsidRPr="002E6272">
              <w:rPr>
                <w:rFonts w:ascii="Century Gothic" w:hAnsi="Century Gothic"/>
                <w:spacing w:val="-16"/>
                <w:w w:val="95"/>
              </w:rPr>
              <w:t xml:space="preserve"> </w:t>
            </w:r>
            <w:r w:rsidRPr="002E6272">
              <w:rPr>
                <w:rFonts w:ascii="Century Gothic" w:hAnsi="Century Gothic"/>
                <w:w w:val="95"/>
              </w:rPr>
              <w:t>planning,</w:t>
            </w:r>
            <w:r w:rsidRPr="002E6272">
              <w:rPr>
                <w:rFonts w:ascii="Century Gothic" w:hAnsi="Century Gothic"/>
                <w:spacing w:val="-16"/>
                <w:w w:val="95"/>
              </w:rPr>
              <w:t xml:space="preserve"> </w:t>
            </w:r>
            <w:r w:rsidRPr="002E6272">
              <w:rPr>
                <w:rFonts w:ascii="Century Gothic" w:hAnsi="Century Gothic"/>
                <w:w w:val="95"/>
              </w:rPr>
              <w:t>training</w:t>
            </w:r>
            <w:r w:rsidRPr="002E6272">
              <w:rPr>
                <w:rFonts w:ascii="Century Gothic" w:hAnsi="Century Gothic"/>
                <w:spacing w:val="-18"/>
                <w:w w:val="95"/>
              </w:rPr>
              <w:t xml:space="preserve"> </w:t>
            </w:r>
            <w:r w:rsidRPr="002E6272">
              <w:rPr>
                <w:rFonts w:ascii="Century Gothic" w:hAnsi="Century Gothic"/>
                <w:w w:val="95"/>
              </w:rPr>
              <w:t>and</w:t>
            </w:r>
            <w:r w:rsidRPr="002E6272">
              <w:rPr>
                <w:rFonts w:ascii="Century Gothic" w:hAnsi="Century Gothic"/>
                <w:spacing w:val="-18"/>
                <w:w w:val="95"/>
              </w:rPr>
              <w:t xml:space="preserve"> </w:t>
            </w:r>
            <w:r w:rsidRPr="002E6272">
              <w:rPr>
                <w:rFonts w:ascii="Century Gothic" w:hAnsi="Century Gothic"/>
                <w:w w:val="95"/>
              </w:rPr>
              <w:t>field</w:t>
            </w:r>
            <w:r w:rsidRPr="002E6272">
              <w:rPr>
                <w:rFonts w:ascii="Century Gothic" w:hAnsi="Century Gothic"/>
                <w:w w:val="94"/>
              </w:rPr>
              <w:t xml:space="preserve"> </w:t>
            </w:r>
            <w:r w:rsidRPr="002E6272">
              <w:rPr>
                <w:rFonts w:ascii="Century Gothic" w:hAnsi="Century Gothic"/>
              </w:rPr>
              <w:t>implementation of</w:t>
            </w:r>
            <w:r w:rsidRPr="002E6272">
              <w:rPr>
                <w:rFonts w:ascii="Century Gothic" w:hAnsi="Century Gothic"/>
                <w:spacing w:val="-25"/>
              </w:rPr>
              <w:t xml:space="preserve"> </w:t>
            </w:r>
            <w:r w:rsidRPr="002E6272">
              <w:rPr>
                <w:rFonts w:ascii="Century Gothic" w:hAnsi="Century Gothic"/>
              </w:rPr>
              <w:t>IPM</w:t>
            </w:r>
          </w:p>
          <w:p w14:paraId="5E99DC75" w14:textId="77777777" w:rsidR="00726919" w:rsidRPr="002E6272" w:rsidRDefault="00726919" w:rsidP="00127B7E">
            <w:pPr>
              <w:rPr>
                <w:rFonts w:ascii="Century Gothic" w:eastAsia="Arial" w:hAnsi="Century Gothic"/>
                <w:bCs/>
              </w:rPr>
            </w:pPr>
          </w:p>
          <w:p w14:paraId="4FAB5B15" w14:textId="77777777" w:rsidR="00726919" w:rsidRPr="002E6272" w:rsidRDefault="00726919" w:rsidP="00127B7E">
            <w:pPr>
              <w:rPr>
                <w:rFonts w:ascii="Century Gothic" w:eastAsia="Arial" w:hAnsi="Century Gothic"/>
              </w:rPr>
            </w:pPr>
            <w:r w:rsidRPr="002E6272">
              <w:rPr>
                <w:rFonts w:ascii="Century Gothic" w:hAnsi="Century Gothic"/>
                <w:w w:val="90"/>
              </w:rPr>
              <w:t>Examples of</w:t>
            </w:r>
            <w:r w:rsidRPr="002E6272">
              <w:rPr>
                <w:rFonts w:ascii="Century Gothic" w:hAnsi="Century Gothic"/>
                <w:spacing w:val="5"/>
                <w:w w:val="90"/>
              </w:rPr>
              <w:t xml:space="preserve"> </w:t>
            </w:r>
            <w:r w:rsidRPr="002E6272">
              <w:rPr>
                <w:rFonts w:ascii="Century Gothic" w:hAnsi="Century Gothic"/>
                <w:w w:val="90"/>
              </w:rPr>
              <w:t>partners:</w:t>
            </w:r>
          </w:p>
          <w:p w14:paraId="7BD201A7" w14:textId="77777777" w:rsidR="00726919" w:rsidRPr="002E6272" w:rsidRDefault="00726919" w:rsidP="00127B7E">
            <w:pPr>
              <w:rPr>
                <w:rFonts w:ascii="Century Gothic" w:eastAsia="Arial" w:hAnsi="Century Gothic"/>
              </w:rPr>
            </w:pPr>
            <w:r w:rsidRPr="002E6272">
              <w:rPr>
                <w:rFonts w:ascii="Century Gothic" w:hAnsi="Century Gothic"/>
                <w:w w:val="95"/>
              </w:rPr>
              <w:t>The CGIAR System wide Program on Integrated</w:t>
            </w:r>
            <w:r w:rsidRPr="002E6272">
              <w:rPr>
                <w:rFonts w:ascii="Century Gothic" w:hAnsi="Century Gothic"/>
                <w:spacing w:val="28"/>
                <w:w w:val="95"/>
              </w:rPr>
              <w:t xml:space="preserve"> </w:t>
            </w:r>
            <w:r w:rsidRPr="002E6272">
              <w:rPr>
                <w:rFonts w:ascii="Century Gothic" w:hAnsi="Century Gothic"/>
                <w:w w:val="95"/>
              </w:rPr>
              <w:t>Pest</w:t>
            </w:r>
            <w:r w:rsidRPr="002E6272">
              <w:rPr>
                <w:rFonts w:ascii="Century Gothic" w:hAnsi="Century Gothic"/>
                <w:w w:val="120"/>
              </w:rPr>
              <w:t xml:space="preserve"> </w:t>
            </w:r>
            <w:r w:rsidRPr="002E6272">
              <w:rPr>
                <w:rFonts w:ascii="Century Gothic" w:hAnsi="Century Gothic"/>
                <w:w w:val="95"/>
              </w:rPr>
              <w:t>Management (SP-IPM) which is dedicated to</w:t>
            </w:r>
            <w:r w:rsidRPr="002E6272">
              <w:rPr>
                <w:rFonts w:ascii="Century Gothic" w:hAnsi="Century Gothic"/>
                <w:spacing w:val="-10"/>
                <w:w w:val="95"/>
              </w:rPr>
              <w:t xml:space="preserve"> </w:t>
            </w:r>
            <w:r w:rsidRPr="002E6272">
              <w:rPr>
                <w:rFonts w:ascii="Century Gothic" w:hAnsi="Century Gothic"/>
                <w:w w:val="95"/>
              </w:rPr>
              <w:t>breaking</w:t>
            </w:r>
            <w:r w:rsidRPr="002E6272">
              <w:rPr>
                <w:rFonts w:ascii="Century Gothic" w:hAnsi="Century Gothic"/>
                <w:w w:val="84"/>
              </w:rPr>
              <w:t xml:space="preserve"> </w:t>
            </w:r>
            <w:r w:rsidRPr="002E6272">
              <w:rPr>
                <w:rFonts w:ascii="Century Gothic" w:hAnsi="Century Gothic"/>
              </w:rPr>
              <w:t>isolation</w:t>
            </w:r>
            <w:r w:rsidRPr="002E6272">
              <w:rPr>
                <w:rFonts w:ascii="Century Gothic" w:hAnsi="Century Gothic"/>
                <w:spacing w:val="-27"/>
              </w:rPr>
              <w:t xml:space="preserve"> </w:t>
            </w:r>
            <w:r w:rsidRPr="002E6272">
              <w:rPr>
                <w:rFonts w:ascii="Century Gothic" w:hAnsi="Century Gothic"/>
              </w:rPr>
              <w:t>barriers</w:t>
            </w:r>
            <w:r w:rsidRPr="002E6272">
              <w:rPr>
                <w:rFonts w:ascii="Century Gothic" w:hAnsi="Century Gothic"/>
                <w:spacing w:val="-27"/>
              </w:rPr>
              <w:t xml:space="preserve"> </w:t>
            </w:r>
            <w:r w:rsidRPr="002E6272">
              <w:rPr>
                <w:rFonts w:ascii="Century Gothic" w:hAnsi="Century Gothic"/>
              </w:rPr>
              <w:t>to</w:t>
            </w:r>
            <w:r w:rsidRPr="002E6272">
              <w:rPr>
                <w:rFonts w:ascii="Century Gothic" w:hAnsi="Century Gothic"/>
                <w:spacing w:val="-26"/>
              </w:rPr>
              <w:t xml:space="preserve"> </w:t>
            </w:r>
            <w:r w:rsidRPr="002E6272">
              <w:rPr>
                <w:rFonts w:ascii="Century Gothic" w:hAnsi="Century Gothic"/>
              </w:rPr>
              <w:t>the</w:t>
            </w:r>
            <w:r w:rsidRPr="002E6272">
              <w:rPr>
                <w:rFonts w:ascii="Century Gothic" w:hAnsi="Century Gothic"/>
                <w:spacing w:val="-27"/>
              </w:rPr>
              <w:t xml:space="preserve"> </w:t>
            </w:r>
            <w:r w:rsidRPr="002E6272">
              <w:rPr>
                <w:rFonts w:ascii="Century Gothic" w:hAnsi="Century Gothic"/>
              </w:rPr>
              <w:t>full</w:t>
            </w:r>
            <w:r w:rsidRPr="002E6272">
              <w:rPr>
                <w:rFonts w:ascii="Century Gothic" w:hAnsi="Century Gothic"/>
                <w:spacing w:val="-26"/>
              </w:rPr>
              <w:t xml:space="preserve"> </w:t>
            </w:r>
            <w:r w:rsidRPr="002E6272">
              <w:rPr>
                <w:rFonts w:ascii="Century Gothic" w:hAnsi="Century Gothic"/>
              </w:rPr>
              <w:t>realization</w:t>
            </w:r>
            <w:r w:rsidRPr="002E6272">
              <w:rPr>
                <w:rFonts w:ascii="Century Gothic" w:hAnsi="Century Gothic"/>
                <w:spacing w:val="-27"/>
              </w:rPr>
              <w:t xml:space="preserve"> </w:t>
            </w:r>
            <w:r w:rsidRPr="002E6272">
              <w:rPr>
                <w:rFonts w:ascii="Century Gothic" w:hAnsi="Century Gothic"/>
              </w:rPr>
              <w:t>of</w:t>
            </w:r>
            <w:r w:rsidRPr="002E6272">
              <w:rPr>
                <w:rFonts w:ascii="Century Gothic" w:hAnsi="Century Gothic"/>
                <w:spacing w:val="-27"/>
              </w:rPr>
              <w:t xml:space="preserve"> </w:t>
            </w:r>
            <w:r w:rsidRPr="002E6272">
              <w:rPr>
                <w:rFonts w:ascii="Century Gothic" w:hAnsi="Century Gothic"/>
              </w:rPr>
              <w:t>IPM</w:t>
            </w:r>
            <w:r w:rsidRPr="002E6272">
              <w:rPr>
                <w:rFonts w:ascii="Century Gothic" w:hAnsi="Century Gothic"/>
                <w:spacing w:val="-26"/>
              </w:rPr>
              <w:t xml:space="preserve"> </w:t>
            </w:r>
            <w:r w:rsidRPr="002E6272">
              <w:rPr>
                <w:rFonts w:ascii="Century Gothic" w:hAnsi="Century Gothic"/>
              </w:rPr>
              <w:t>research</w:t>
            </w:r>
            <w:r w:rsidRPr="002E6272">
              <w:rPr>
                <w:rFonts w:ascii="Century Gothic" w:hAnsi="Century Gothic"/>
                <w:w w:val="91"/>
              </w:rPr>
              <w:t xml:space="preserve"> </w:t>
            </w:r>
            <w:r w:rsidRPr="002E6272">
              <w:rPr>
                <w:rFonts w:ascii="Century Gothic" w:hAnsi="Century Gothic"/>
              </w:rPr>
              <w:t>results</w:t>
            </w:r>
          </w:p>
          <w:p w14:paraId="42965961" w14:textId="77777777" w:rsidR="00726919" w:rsidRPr="002E6272" w:rsidRDefault="00726919" w:rsidP="00127B7E">
            <w:pPr>
              <w:rPr>
                <w:rFonts w:ascii="Century Gothic" w:eastAsia="Arial" w:hAnsi="Century Gothic"/>
              </w:rPr>
            </w:pPr>
            <w:r w:rsidRPr="002E6272">
              <w:rPr>
                <w:rFonts w:ascii="Century Gothic" w:hAnsi="Century Gothic"/>
              </w:rPr>
              <w:t>The Global IPM Facility which assists</w:t>
            </w:r>
            <w:r w:rsidRPr="002E6272">
              <w:rPr>
                <w:rFonts w:ascii="Century Gothic" w:hAnsi="Century Gothic"/>
                <w:spacing w:val="18"/>
              </w:rPr>
              <w:t xml:space="preserve"> </w:t>
            </w:r>
            <w:r w:rsidRPr="002E6272">
              <w:rPr>
                <w:rFonts w:ascii="Century Gothic" w:hAnsi="Century Gothic"/>
              </w:rPr>
              <w:t>interested</w:t>
            </w:r>
            <w:r w:rsidRPr="002E6272">
              <w:rPr>
                <w:rFonts w:ascii="Century Gothic" w:hAnsi="Century Gothic"/>
                <w:w w:val="94"/>
              </w:rPr>
              <w:t xml:space="preserve"> </w:t>
            </w:r>
            <w:r w:rsidRPr="002E6272">
              <w:rPr>
                <w:rFonts w:ascii="Century Gothic" w:hAnsi="Century Gothic"/>
              </w:rPr>
              <w:t>Governments and NGOs to initiate, develop</w:t>
            </w:r>
            <w:r w:rsidRPr="002E6272">
              <w:rPr>
                <w:rFonts w:ascii="Century Gothic" w:hAnsi="Century Gothic"/>
                <w:spacing w:val="-2"/>
              </w:rPr>
              <w:t xml:space="preserve"> </w:t>
            </w:r>
            <w:r w:rsidRPr="002E6272">
              <w:rPr>
                <w:rFonts w:ascii="Century Gothic" w:hAnsi="Century Gothic"/>
              </w:rPr>
              <w:t>and</w:t>
            </w:r>
            <w:r w:rsidRPr="002E6272">
              <w:rPr>
                <w:rFonts w:ascii="Century Gothic" w:hAnsi="Century Gothic"/>
                <w:w w:val="94"/>
              </w:rPr>
              <w:t xml:space="preserve"> </w:t>
            </w:r>
            <w:r w:rsidRPr="002E6272">
              <w:rPr>
                <w:rFonts w:ascii="Century Gothic" w:hAnsi="Century Gothic"/>
              </w:rPr>
              <w:t>expand</w:t>
            </w:r>
            <w:r w:rsidRPr="002E6272">
              <w:rPr>
                <w:rFonts w:ascii="Century Gothic" w:hAnsi="Century Gothic"/>
                <w:spacing w:val="-21"/>
              </w:rPr>
              <w:t xml:space="preserve"> </w:t>
            </w:r>
            <w:r w:rsidRPr="002E6272">
              <w:rPr>
                <w:rFonts w:ascii="Century Gothic" w:hAnsi="Century Gothic"/>
              </w:rPr>
              <w:t>IPM</w:t>
            </w:r>
            <w:r w:rsidRPr="002E6272">
              <w:rPr>
                <w:rFonts w:ascii="Century Gothic" w:hAnsi="Century Gothic"/>
                <w:spacing w:val="-19"/>
              </w:rPr>
              <w:t xml:space="preserve"> </w:t>
            </w:r>
            <w:r w:rsidRPr="002E6272">
              <w:rPr>
                <w:rFonts w:ascii="Century Gothic" w:hAnsi="Century Gothic"/>
              </w:rPr>
              <w:t>programmes</w:t>
            </w:r>
            <w:r w:rsidRPr="002E6272">
              <w:rPr>
                <w:rFonts w:ascii="Century Gothic" w:hAnsi="Century Gothic"/>
                <w:spacing w:val="-20"/>
              </w:rPr>
              <w:t xml:space="preserve"> </w:t>
            </w:r>
            <w:r w:rsidRPr="002E6272">
              <w:rPr>
                <w:rFonts w:ascii="Century Gothic" w:hAnsi="Century Gothic"/>
              </w:rPr>
              <w:t>mostly</w:t>
            </w:r>
            <w:r w:rsidRPr="002E6272">
              <w:rPr>
                <w:rFonts w:ascii="Century Gothic" w:hAnsi="Century Gothic"/>
                <w:spacing w:val="-20"/>
              </w:rPr>
              <w:t xml:space="preserve"> </w:t>
            </w:r>
            <w:r w:rsidRPr="002E6272">
              <w:rPr>
                <w:rFonts w:ascii="Century Gothic" w:hAnsi="Century Gothic"/>
              </w:rPr>
              <w:t>through</w:t>
            </w:r>
            <w:r w:rsidRPr="002E6272">
              <w:rPr>
                <w:rFonts w:ascii="Century Gothic" w:hAnsi="Century Gothic"/>
                <w:spacing w:val="-21"/>
              </w:rPr>
              <w:t xml:space="preserve"> </w:t>
            </w:r>
            <w:r w:rsidRPr="002E6272">
              <w:rPr>
                <w:rFonts w:ascii="Century Gothic" w:hAnsi="Century Gothic"/>
              </w:rPr>
              <w:t>farmer</w:t>
            </w:r>
            <w:r w:rsidRPr="002E6272">
              <w:rPr>
                <w:rFonts w:ascii="Century Gothic" w:hAnsi="Century Gothic"/>
                <w:spacing w:val="-19"/>
              </w:rPr>
              <w:t xml:space="preserve"> </w:t>
            </w:r>
            <w:r w:rsidRPr="002E6272">
              <w:rPr>
                <w:rFonts w:ascii="Century Gothic" w:hAnsi="Century Gothic"/>
              </w:rPr>
              <w:t>field</w:t>
            </w:r>
            <w:r w:rsidRPr="002E6272">
              <w:rPr>
                <w:rFonts w:ascii="Century Gothic" w:hAnsi="Century Gothic"/>
                <w:w w:val="94"/>
              </w:rPr>
              <w:t xml:space="preserve"> </w:t>
            </w:r>
            <w:r w:rsidRPr="002E6272">
              <w:rPr>
                <w:rFonts w:ascii="Century Gothic" w:hAnsi="Century Gothic"/>
              </w:rPr>
              <w:t>school</w:t>
            </w:r>
            <w:r w:rsidRPr="002E6272">
              <w:rPr>
                <w:rFonts w:ascii="Century Gothic" w:hAnsi="Century Gothic"/>
                <w:spacing w:val="-12"/>
              </w:rPr>
              <w:t xml:space="preserve"> </w:t>
            </w:r>
            <w:r w:rsidRPr="002E6272">
              <w:rPr>
                <w:rFonts w:ascii="Century Gothic" w:hAnsi="Century Gothic"/>
              </w:rPr>
              <w:t>training.</w:t>
            </w:r>
          </w:p>
          <w:p w14:paraId="1CEFC5DE" w14:textId="77777777" w:rsidR="00726919" w:rsidRPr="002E6272" w:rsidRDefault="00726919" w:rsidP="00127B7E">
            <w:pPr>
              <w:rPr>
                <w:rFonts w:ascii="Century Gothic" w:eastAsia="Arial" w:hAnsi="Century Gothic"/>
              </w:rPr>
            </w:pPr>
            <w:r w:rsidRPr="002E6272">
              <w:rPr>
                <w:rFonts w:ascii="Century Gothic" w:hAnsi="Century Gothic"/>
                <w:w w:val="95"/>
              </w:rPr>
              <w:t>Research</w:t>
            </w:r>
            <w:r w:rsidRPr="002E6272">
              <w:rPr>
                <w:rFonts w:ascii="Century Gothic" w:hAnsi="Century Gothic"/>
                <w:spacing w:val="-28"/>
                <w:w w:val="95"/>
              </w:rPr>
              <w:t xml:space="preserve"> </w:t>
            </w:r>
            <w:r w:rsidRPr="002E6272">
              <w:rPr>
                <w:rFonts w:ascii="Century Gothic" w:hAnsi="Century Gothic"/>
                <w:w w:val="95"/>
              </w:rPr>
              <w:t>Institutes</w:t>
            </w:r>
            <w:r w:rsidRPr="002E6272">
              <w:rPr>
                <w:rFonts w:ascii="Century Gothic" w:hAnsi="Century Gothic"/>
                <w:spacing w:val="-29"/>
                <w:w w:val="95"/>
              </w:rPr>
              <w:t xml:space="preserve"> </w:t>
            </w:r>
            <w:r w:rsidRPr="002E6272">
              <w:rPr>
                <w:rFonts w:ascii="Century Gothic" w:hAnsi="Century Gothic"/>
                <w:w w:val="95"/>
              </w:rPr>
              <w:t>(Council</w:t>
            </w:r>
            <w:r w:rsidRPr="002E6272">
              <w:rPr>
                <w:rFonts w:ascii="Century Gothic" w:hAnsi="Century Gothic"/>
                <w:spacing w:val="-28"/>
                <w:w w:val="95"/>
              </w:rPr>
              <w:t xml:space="preserve"> </w:t>
            </w:r>
            <w:r w:rsidRPr="002E6272">
              <w:rPr>
                <w:rFonts w:ascii="Century Gothic" w:hAnsi="Century Gothic"/>
                <w:w w:val="95"/>
              </w:rPr>
              <w:t>for</w:t>
            </w:r>
            <w:r w:rsidRPr="002E6272">
              <w:rPr>
                <w:rFonts w:ascii="Century Gothic" w:hAnsi="Century Gothic"/>
                <w:spacing w:val="-28"/>
                <w:w w:val="95"/>
              </w:rPr>
              <w:t xml:space="preserve"> </w:t>
            </w:r>
            <w:r w:rsidRPr="002E6272">
              <w:rPr>
                <w:rFonts w:ascii="Century Gothic" w:hAnsi="Century Gothic"/>
                <w:w w:val="95"/>
              </w:rPr>
              <w:t>Scientific</w:t>
            </w:r>
            <w:r w:rsidRPr="002E6272">
              <w:rPr>
                <w:rFonts w:ascii="Century Gothic" w:hAnsi="Century Gothic"/>
                <w:spacing w:val="-28"/>
                <w:w w:val="95"/>
              </w:rPr>
              <w:t xml:space="preserve"> </w:t>
            </w:r>
            <w:r w:rsidRPr="002E6272">
              <w:rPr>
                <w:rFonts w:ascii="Century Gothic" w:hAnsi="Century Gothic"/>
                <w:w w:val="95"/>
              </w:rPr>
              <w:t>and</w:t>
            </w:r>
            <w:r w:rsidRPr="002E6272">
              <w:rPr>
                <w:rFonts w:ascii="Century Gothic" w:hAnsi="Century Gothic"/>
                <w:spacing w:val="-29"/>
                <w:w w:val="95"/>
              </w:rPr>
              <w:t xml:space="preserve"> </w:t>
            </w:r>
            <w:r w:rsidRPr="002E6272">
              <w:rPr>
                <w:rFonts w:ascii="Century Gothic" w:hAnsi="Century Gothic"/>
                <w:w w:val="95"/>
              </w:rPr>
              <w:t>Industrial</w:t>
            </w:r>
            <w:r w:rsidRPr="002E6272">
              <w:rPr>
                <w:rFonts w:ascii="Century Gothic" w:hAnsi="Century Gothic"/>
                <w:w w:val="103"/>
              </w:rPr>
              <w:t xml:space="preserve"> </w:t>
            </w:r>
            <w:r w:rsidRPr="002E6272">
              <w:rPr>
                <w:rFonts w:ascii="Century Gothic" w:hAnsi="Century Gothic"/>
              </w:rPr>
              <w:t>Research,</w:t>
            </w:r>
            <w:r w:rsidRPr="002E6272">
              <w:rPr>
                <w:rFonts w:ascii="Century Gothic" w:hAnsi="Century Gothic"/>
                <w:spacing w:val="-18"/>
              </w:rPr>
              <w:t xml:space="preserve"> </w:t>
            </w:r>
            <w:r w:rsidRPr="002E6272">
              <w:rPr>
                <w:rFonts w:ascii="Century Gothic" w:hAnsi="Century Gothic"/>
              </w:rPr>
              <w:t>CSIR),</w:t>
            </w:r>
            <w:r w:rsidRPr="002E6272">
              <w:rPr>
                <w:rFonts w:ascii="Century Gothic" w:hAnsi="Century Gothic"/>
                <w:spacing w:val="-17"/>
              </w:rPr>
              <w:t xml:space="preserve"> </w:t>
            </w:r>
            <w:r w:rsidRPr="002E6272">
              <w:rPr>
                <w:rFonts w:ascii="Century Gothic" w:hAnsi="Century Gothic"/>
              </w:rPr>
              <w:t>and</w:t>
            </w:r>
            <w:r w:rsidRPr="002E6272">
              <w:rPr>
                <w:rFonts w:ascii="Century Gothic" w:hAnsi="Century Gothic"/>
                <w:spacing w:val="-19"/>
              </w:rPr>
              <w:t xml:space="preserve"> </w:t>
            </w:r>
            <w:r w:rsidRPr="002E6272">
              <w:rPr>
                <w:rFonts w:ascii="Century Gothic" w:hAnsi="Century Gothic"/>
              </w:rPr>
              <w:t>Universities.</w:t>
            </w:r>
          </w:p>
          <w:p w14:paraId="35869124" w14:textId="77777777" w:rsidR="00726919" w:rsidRPr="002E6272" w:rsidRDefault="00726919" w:rsidP="00127B7E">
            <w:pPr>
              <w:rPr>
                <w:rFonts w:ascii="Century Gothic" w:eastAsia="Arial" w:hAnsi="Century Gothic"/>
              </w:rPr>
            </w:pPr>
            <w:r w:rsidRPr="002E6272">
              <w:rPr>
                <w:rFonts w:ascii="Century Gothic" w:hAnsi="Century Gothic"/>
                <w:w w:val="95"/>
              </w:rPr>
              <w:t>NGOs</w:t>
            </w:r>
          </w:p>
        </w:tc>
      </w:tr>
    </w:tbl>
    <w:p w14:paraId="3601194D" w14:textId="77777777" w:rsidR="00726919" w:rsidRPr="002E6272" w:rsidRDefault="00726919" w:rsidP="00726919">
      <w:pPr>
        <w:rPr>
          <w:rFonts w:ascii="Century Gothic" w:eastAsia="Arial" w:hAnsi="Century Gothic"/>
          <w:bCs/>
        </w:rPr>
      </w:pPr>
    </w:p>
    <w:p w14:paraId="63346EEB" w14:textId="77777777" w:rsidR="00726919" w:rsidRPr="002E6272" w:rsidRDefault="00726919" w:rsidP="00726919">
      <w:pPr>
        <w:rPr>
          <w:rFonts w:ascii="Century Gothic" w:eastAsia="Arial Narrow" w:hAnsi="Century Gothic"/>
          <w:b/>
          <w:bCs/>
          <w:i/>
          <w:iCs/>
        </w:rPr>
      </w:pPr>
      <w:bookmarkStart w:id="479" w:name="_bookmark86"/>
      <w:bookmarkEnd w:id="479"/>
      <w:r w:rsidRPr="002E6272">
        <w:rPr>
          <w:rFonts w:ascii="Century Gothic" w:hAnsi="Century Gothic"/>
          <w:b/>
          <w:bCs/>
          <w:i/>
          <w:iCs/>
        </w:rPr>
        <w:t>Participatory Monitoring and</w:t>
      </w:r>
      <w:r w:rsidRPr="002E6272">
        <w:rPr>
          <w:rFonts w:ascii="Century Gothic" w:hAnsi="Century Gothic"/>
          <w:b/>
          <w:bCs/>
          <w:i/>
          <w:iCs/>
          <w:spacing w:val="-3"/>
        </w:rPr>
        <w:t xml:space="preserve"> </w:t>
      </w:r>
      <w:r w:rsidRPr="002E6272">
        <w:rPr>
          <w:rFonts w:ascii="Century Gothic" w:hAnsi="Century Gothic"/>
          <w:b/>
          <w:bCs/>
          <w:i/>
          <w:iCs/>
        </w:rPr>
        <w:t>Evaluation:</w:t>
      </w:r>
    </w:p>
    <w:p w14:paraId="6D90264E" w14:textId="77777777" w:rsidR="00726919" w:rsidRPr="002E6272" w:rsidRDefault="00726919" w:rsidP="00726919">
      <w:pPr>
        <w:rPr>
          <w:rFonts w:ascii="Century Gothic" w:hAnsi="Century Gothic"/>
        </w:rPr>
      </w:pPr>
      <w:r w:rsidRPr="002E6272">
        <w:rPr>
          <w:rFonts w:ascii="Century Gothic" w:hAnsi="Century Gothic"/>
        </w:rPr>
        <w:t>There</w:t>
      </w:r>
      <w:r w:rsidRPr="002E6272">
        <w:rPr>
          <w:rFonts w:ascii="Century Gothic" w:hAnsi="Century Gothic"/>
          <w:spacing w:val="-34"/>
        </w:rPr>
        <w:t xml:space="preserve"> </w:t>
      </w:r>
      <w:r w:rsidRPr="002E6272">
        <w:rPr>
          <w:rFonts w:ascii="Century Gothic" w:hAnsi="Century Gothic"/>
        </w:rPr>
        <w:t>will</w:t>
      </w:r>
      <w:r w:rsidRPr="002E6272">
        <w:rPr>
          <w:rFonts w:ascii="Century Gothic" w:hAnsi="Century Gothic"/>
          <w:spacing w:val="-34"/>
        </w:rPr>
        <w:t xml:space="preserve"> </w:t>
      </w:r>
      <w:r w:rsidRPr="002E6272">
        <w:rPr>
          <w:rFonts w:ascii="Century Gothic" w:hAnsi="Century Gothic"/>
        </w:rPr>
        <w:t>be</w:t>
      </w:r>
      <w:r w:rsidRPr="002E6272">
        <w:rPr>
          <w:rFonts w:ascii="Century Gothic" w:hAnsi="Century Gothic"/>
          <w:spacing w:val="-34"/>
        </w:rPr>
        <w:t xml:space="preserve"> </w:t>
      </w:r>
      <w:r w:rsidRPr="002E6272">
        <w:rPr>
          <w:rFonts w:ascii="Century Gothic" w:hAnsi="Century Gothic"/>
        </w:rPr>
        <w:t>regular</w:t>
      </w:r>
      <w:r w:rsidRPr="002E6272">
        <w:rPr>
          <w:rFonts w:ascii="Century Gothic" w:hAnsi="Century Gothic"/>
          <w:spacing w:val="-35"/>
        </w:rPr>
        <w:t xml:space="preserve"> </w:t>
      </w:r>
      <w:r w:rsidRPr="002E6272">
        <w:rPr>
          <w:rFonts w:ascii="Century Gothic" w:hAnsi="Century Gothic"/>
        </w:rPr>
        <w:t>monitoring</w:t>
      </w:r>
      <w:r w:rsidRPr="002E6272">
        <w:rPr>
          <w:rFonts w:ascii="Century Gothic" w:hAnsi="Century Gothic"/>
          <w:spacing w:val="-34"/>
        </w:rPr>
        <w:t xml:space="preserve"> </w:t>
      </w:r>
      <w:r w:rsidRPr="002E6272">
        <w:rPr>
          <w:rFonts w:ascii="Century Gothic" w:hAnsi="Century Gothic"/>
        </w:rPr>
        <w:t>and</w:t>
      </w:r>
      <w:r w:rsidRPr="002E6272">
        <w:rPr>
          <w:rFonts w:ascii="Century Gothic" w:hAnsi="Century Gothic"/>
          <w:spacing w:val="-35"/>
        </w:rPr>
        <w:t xml:space="preserve"> </w:t>
      </w:r>
      <w:r w:rsidRPr="002E6272">
        <w:rPr>
          <w:rFonts w:ascii="Century Gothic" w:hAnsi="Century Gothic"/>
        </w:rPr>
        <w:t>evaluation</w:t>
      </w:r>
      <w:r w:rsidRPr="002E6272">
        <w:rPr>
          <w:rFonts w:ascii="Century Gothic" w:hAnsi="Century Gothic"/>
          <w:spacing w:val="-35"/>
        </w:rPr>
        <w:t xml:space="preserve"> </w:t>
      </w:r>
      <w:r w:rsidRPr="002E6272">
        <w:rPr>
          <w:rFonts w:ascii="Century Gothic" w:hAnsi="Century Gothic"/>
        </w:rPr>
        <w:t>of</w:t>
      </w:r>
      <w:r w:rsidRPr="002E6272">
        <w:rPr>
          <w:rFonts w:ascii="Century Gothic" w:hAnsi="Century Gothic"/>
          <w:spacing w:val="-35"/>
        </w:rPr>
        <w:t xml:space="preserve"> </w:t>
      </w:r>
      <w:r w:rsidRPr="002E6272">
        <w:rPr>
          <w:rFonts w:ascii="Century Gothic" w:hAnsi="Century Gothic"/>
        </w:rPr>
        <w:t>control</w:t>
      </w:r>
      <w:r w:rsidRPr="002E6272">
        <w:rPr>
          <w:rFonts w:ascii="Century Gothic" w:hAnsi="Century Gothic"/>
          <w:spacing w:val="-34"/>
        </w:rPr>
        <w:t xml:space="preserve"> </w:t>
      </w:r>
      <w:r w:rsidRPr="002E6272">
        <w:rPr>
          <w:rFonts w:ascii="Century Gothic" w:hAnsi="Century Gothic"/>
        </w:rPr>
        <w:t>programs</w:t>
      </w:r>
      <w:r w:rsidRPr="002E6272">
        <w:rPr>
          <w:rFonts w:ascii="Century Gothic" w:hAnsi="Century Gothic"/>
          <w:spacing w:val="-33"/>
        </w:rPr>
        <w:t xml:space="preserve"> </w:t>
      </w:r>
      <w:r w:rsidRPr="002E6272">
        <w:rPr>
          <w:rFonts w:ascii="Century Gothic" w:hAnsi="Century Gothic"/>
        </w:rPr>
        <w:t>to</w:t>
      </w:r>
      <w:r w:rsidRPr="002E6272">
        <w:rPr>
          <w:rFonts w:ascii="Century Gothic" w:hAnsi="Century Gothic"/>
          <w:spacing w:val="-33"/>
        </w:rPr>
        <w:t xml:space="preserve"> </w:t>
      </w:r>
      <w:r w:rsidRPr="002E6272">
        <w:rPr>
          <w:rFonts w:ascii="Century Gothic" w:hAnsi="Century Gothic"/>
        </w:rPr>
        <w:t>determine</w:t>
      </w:r>
      <w:r w:rsidRPr="002E6272">
        <w:rPr>
          <w:rFonts w:ascii="Century Gothic" w:hAnsi="Century Gothic"/>
          <w:spacing w:val="-33"/>
        </w:rPr>
        <w:t xml:space="preserve"> </w:t>
      </w:r>
      <w:r w:rsidRPr="002E6272">
        <w:rPr>
          <w:rFonts w:ascii="Century Gothic" w:hAnsi="Century Gothic"/>
        </w:rPr>
        <w:t>the</w:t>
      </w:r>
      <w:r w:rsidRPr="002E6272">
        <w:rPr>
          <w:rFonts w:ascii="Century Gothic" w:hAnsi="Century Gothic"/>
          <w:spacing w:val="-35"/>
        </w:rPr>
        <w:t xml:space="preserve"> </w:t>
      </w:r>
      <w:r w:rsidRPr="002E6272">
        <w:rPr>
          <w:rFonts w:ascii="Century Gothic" w:hAnsi="Century Gothic"/>
        </w:rPr>
        <w:t>level</w:t>
      </w:r>
      <w:r w:rsidRPr="002E6272">
        <w:rPr>
          <w:rFonts w:ascii="Century Gothic" w:hAnsi="Century Gothic"/>
          <w:spacing w:val="-35"/>
        </w:rPr>
        <w:t xml:space="preserve"> </w:t>
      </w:r>
      <w:r w:rsidRPr="002E6272">
        <w:rPr>
          <w:rFonts w:ascii="Century Gothic" w:hAnsi="Century Gothic"/>
        </w:rPr>
        <w:t>of</w:t>
      </w:r>
      <w:r w:rsidRPr="002E6272">
        <w:rPr>
          <w:rFonts w:ascii="Century Gothic" w:hAnsi="Century Gothic"/>
          <w:spacing w:val="-34"/>
        </w:rPr>
        <w:t xml:space="preserve"> </w:t>
      </w:r>
      <w:r w:rsidRPr="002E6272">
        <w:rPr>
          <w:rFonts w:ascii="Century Gothic" w:hAnsi="Century Gothic"/>
        </w:rPr>
        <w:t>progress</w:t>
      </w:r>
      <w:r w:rsidRPr="002E6272">
        <w:rPr>
          <w:rFonts w:ascii="Century Gothic" w:hAnsi="Century Gothic"/>
          <w:w w:val="78"/>
        </w:rPr>
        <w:t xml:space="preserve"> </w:t>
      </w:r>
      <w:r w:rsidRPr="002E6272">
        <w:rPr>
          <w:rFonts w:ascii="Century Gothic" w:hAnsi="Century Gothic"/>
        </w:rPr>
        <w:t>being</w:t>
      </w:r>
      <w:r w:rsidRPr="002E6272">
        <w:rPr>
          <w:rFonts w:ascii="Century Gothic" w:hAnsi="Century Gothic"/>
          <w:spacing w:val="-24"/>
        </w:rPr>
        <w:t xml:space="preserve"> </w:t>
      </w:r>
      <w:r w:rsidRPr="002E6272">
        <w:rPr>
          <w:rFonts w:ascii="Century Gothic" w:hAnsi="Century Gothic"/>
        </w:rPr>
        <w:t>made</w:t>
      </w:r>
      <w:r w:rsidRPr="002E6272">
        <w:rPr>
          <w:rFonts w:ascii="Century Gothic" w:hAnsi="Century Gothic"/>
          <w:spacing w:val="-23"/>
        </w:rPr>
        <w:t xml:space="preserve"> </w:t>
      </w:r>
      <w:r w:rsidRPr="002E6272">
        <w:rPr>
          <w:rFonts w:ascii="Century Gothic" w:hAnsi="Century Gothic"/>
        </w:rPr>
        <w:t>with</w:t>
      </w:r>
      <w:r w:rsidRPr="002E6272">
        <w:rPr>
          <w:rFonts w:ascii="Century Gothic" w:hAnsi="Century Gothic"/>
          <w:spacing w:val="-23"/>
        </w:rPr>
        <w:t xml:space="preserve"> </w:t>
      </w:r>
      <w:r w:rsidRPr="002E6272">
        <w:rPr>
          <w:rFonts w:ascii="Century Gothic" w:hAnsi="Century Gothic"/>
        </w:rPr>
        <w:t>regard</w:t>
      </w:r>
      <w:r w:rsidRPr="002E6272">
        <w:rPr>
          <w:rFonts w:ascii="Century Gothic" w:hAnsi="Century Gothic"/>
          <w:spacing w:val="-24"/>
        </w:rPr>
        <w:t xml:space="preserve"> </w:t>
      </w:r>
      <w:r w:rsidRPr="002E6272">
        <w:rPr>
          <w:rFonts w:ascii="Century Gothic" w:hAnsi="Century Gothic"/>
        </w:rPr>
        <w:t>to</w:t>
      </w:r>
      <w:r w:rsidRPr="002E6272">
        <w:rPr>
          <w:rFonts w:ascii="Century Gothic" w:hAnsi="Century Gothic"/>
          <w:spacing w:val="-23"/>
        </w:rPr>
        <w:t xml:space="preserve"> </w:t>
      </w:r>
      <w:r w:rsidRPr="002E6272">
        <w:rPr>
          <w:rFonts w:ascii="Century Gothic" w:hAnsi="Century Gothic"/>
        </w:rPr>
        <w:t>pest</w:t>
      </w:r>
      <w:r w:rsidRPr="002E6272">
        <w:rPr>
          <w:rFonts w:ascii="Century Gothic" w:hAnsi="Century Gothic"/>
          <w:spacing w:val="-23"/>
        </w:rPr>
        <w:t xml:space="preserve"> </w:t>
      </w:r>
      <w:r w:rsidRPr="002E6272">
        <w:rPr>
          <w:rFonts w:ascii="Century Gothic" w:hAnsi="Century Gothic"/>
        </w:rPr>
        <w:t>and</w:t>
      </w:r>
      <w:r w:rsidRPr="002E6272">
        <w:rPr>
          <w:rFonts w:ascii="Century Gothic" w:hAnsi="Century Gothic"/>
          <w:spacing w:val="-24"/>
        </w:rPr>
        <w:t xml:space="preserve"> </w:t>
      </w:r>
      <w:r w:rsidRPr="002E6272">
        <w:rPr>
          <w:rFonts w:ascii="Century Gothic" w:hAnsi="Century Gothic"/>
        </w:rPr>
        <w:t>pesticide</w:t>
      </w:r>
      <w:r w:rsidRPr="002E6272">
        <w:rPr>
          <w:rFonts w:ascii="Century Gothic" w:hAnsi="Century Gothic"/>
          <w:spacing w:val="-23"/>
        </w:rPr>
        <w:t xml:space="preserve"> </w:t>
      </w:r>
      <w:r w:rsidRPr="002E6272">
        <w:rPr>
          <w:rFonts w:ascii="Century Gothic" w:hAnsi="Century Gothic"/>
        </w:rPr>
        <w:t>management</w:t>
      </w:r>
      <w:r w:rsidRPr="002E6272">
        <w:rPr>
          <w:rFonts w:ascii="Century Gothic" w:hAnsi="Century Gothic"/>
          <w:spacing w:val="-21"/>
        </w:rPr>
        <w:t xml:space="preserve"> </w:t>
      </w:r>
      <w:r w:rsidRPr="002E6272">
        <w:rPr>
          <w:rFonts w:ascii="Century Gothic" w:hAnsi="Century Gothic"/>
        </w:rPr>
        <w:t>and</w:t>
      </w:r>
      <w:r w:rsidRPr="002E6272">
        <w:rPr>
          <w:rFonts w:ascii="Century Gothic" w:hAnsi="Century Gothic"/>
          <w:spacing w:val="-24"/>
        </w:rPr>
        <w:t xml:space="preserve"> </w:t>
      </w:r>
      <w:r w:rsidRPr="002E6272">
        <w:rPr>
          <w:rFonts w:ascii="Century Gothic" w:hAnsi="Century Gothic"/>
        </w:rPr>
        <w:t>control</w:t>
      </w:r>
      <w:r w:rsidRPr="002E6272">
        <w:rPr>
          <w:rFonts w:ascii="Century Gothic" w:hAnsi="Century Gothic"/>
          <w:spacing w:val="-23"/>
        </w:rPr>
        <w:t xml:space="preserve"> </w:t>
      </w:r>
      <w:r w:rsidRPr="002E6272">
        <w:rPr>
          <w:rFonts w:ascii="Century Gothic" w:hAnsi="Century Gothic"/>
        </w:rPr>
        <w:t>issues</w:t>
      </w:r>
      <w:r w:rsidRPr="002E6272">
        <w:rPr>
          <w:rFonts w:ascii="Century Gothic" w:hAnsi="Century Gothic"/>
          <w:spacing w:val="-24"/>
        </w:rPr>
        <w:t xml:space="preserve"> </w:t>
      </w:r>
      <w:r w:rsidRPr="002E6272">
        <w:rPr>
          <w:rFonts w:ascii="Century Gothic" w:hAnsi="Century Gothic"/>
        </w:rPr>
        <w:t>identified</w:t>
      </w:r>
      <w:r w:rsidRPr="002E6272">
        <w:rPr>
          <w:rFonts w:ascii="Century Gothic" w:hAnsi="Century Gothic"/>
          <w:spacing w:val="-23"/>
        </w:rPr>
        <w:t xml:space="preserve"> </w:t>
      </w:r>
      <w:r w:rsidRPr="002E6272">
        <w:rPr>
          <w:rFonts w:ascii="Century Gothic" w:hAnsi="Century Gothic"/>
        </w:rPr>
        <w:t>in</w:t>
      </w:r>
      <w:r w:rsidRPr="002E6272">
        <w:rPr>
          <w:rFonts w:ascii="Century Gothic" w:hAnsi="Century Gothic"/>
          <w:spacing w:val="-24"/>
        </w:rPr>
        <w:t xml:space="preserve"> </w:t>
      </w:r>
      <w:r w:rsidRPr="002E6272">
        <w:rPr>
          <w:rFonts w:ascii="Century Gothic" w:hAnsi="Century Gothic"/>
        </w:rPr>
        <w:t>the</w:t>
      </w:r>
      <w:r w:rsidRPr="002E6272">
        <w:rPr>
          <w:rFonts w:ascii="Century Gothic" w:hAnsi="Century Gothic"/>
          <w:spacing w:val="-23"/>
        </w:rPr>
        <w:t xml:space="preserve"> </w:t>
      </w:r>
      <w:r w:rsidRPr="002E6272">
        <w:rPr>
          <w:rFonts w:ascii="Century Gothic" w:hAnsi="Century Gothic"/>
        </w:rPr>
        <w:t>PMP.</w:t>
      </w:r>
      <w:r w:rsidRPr="002E6272">
        <w:rPr>
          <w:rFonts w:ascii="Century Gothic" w:hAnsi="Century Gothic"/>
          <w:w w:val="91"/>
        </w:rPr>
        <w:t xml:space="preserve"> </w:t>
      </w:r>
      <w:r w:rsidRPr="002E6272">
        <w:rPr>
          <w:rFonts w:ascii="Century Gothic" w:hAnsi="Century Gothic"/>
        </w:rPr>
        <w:t>Monitoring</w:t>
      </w:r>
      <w:r w:rsidRPr="002E6272">
        <w:rPr>
          <w:rFonts w:ascii="Century Gothic" w:hAnsi="Century Gothic"/>
          <w:spacing w:val="19"/>
        </w:rPr>
        <w:t xml:space="preserve"> </w:t>
      </w:r>
      <w:r w:rsidRPr="002E6272">
        <w:rPr>
          <w:rFonts w:ascii="Century Gothic" w:hAnsi="Century Gothic"/>
        </w:rPr>
        <w:t>indicators</w:t>
      </w:r>
      <w:r w:rsidRPr="002E6272">
        <w:rPr>
          <w:rFonts w:ascii="Century Gothic" w:hAnsi="Century Gothic"/>
          <w:spacing w:val="18"/>
        </w:rPr>
        <w:t xml:space="preserve"> </w:t>
      </w:r>
      <w:r w:rsidRPr="002E6272">
        <w:rPr>
          <w:rFonts w:ascii="Century Gothic" w:hAnsi="Century Gothic"/>
        </w:rPr>
        <w:t>are</w:t>
      </w:r>
      <w:r w:rsidRPr="002E6272">
        <w:rPr>
          <w:rFonts w:ascii="Century Gothic" w:hAnsi="Century Gothic"/>
          <w:spacing w:val="18"/>
        </w:rPr>
        <w:t xml:space="preserve"> </w:t>
      </w:r>
      <w:r w:rsidRPr="002E6272">
        <w:rPr>
          <w:rFonts w:ascii="Century Gothic" w:hAnsi="Century Gothic"/>
        </w:rPr>
        <w:t>provided</w:t>
      </w:r>
      <w:r w:rsidRPr="002E6272">
        <w:rPr>
          <w:rFonts w:ascii="Century Gothic" w:hAnsi="Century Gothic"/>
          <w:spacing w:val="19"/>
        </w:rPr>
        <w:t xml:space="preserve"> </w:t>
      </w:r>
      <w:r w:rsidRPr="002E6272">
        <w:rPr>
          <w:rFonts w:ascii="Century Gothic" w:hAnsi="Century Gothic"/>
        </w:rPr>
        <w:t>in</w:t>
      </w:r>
      <w:r w:rsidRPr="002E6272">
        <w:rPr>
          <w:rFonts w:ascii="Century Gothic" w:hAnsi="Century Gothic"/>
          <w:spacing w:val="17"/>
        </w:rPr>
        <w:t xml:space="preserve"> </w:t>
      </w:r>
      <w:r w:rsidRPr="002E6272">
        <w:rPr>
          <w:rFonts w:ascii="Century Gothic" w:hAnsi="Century Gothic"/>
        </w:rPr>
        <w:t>the</w:t>
      </w:r>
      <w:r w:rsidRPr="002E6272">
        <w:rPr>
          <w:rFonts w:ascii="Century Gothic" w:hAnsi="Century Gothic"/>
          <w:spacing w:val="20"/>
        </w:rPr>
        <w:t xml:space="preserve"> </w:t>
      </w:r>
      <w:r w:rsidRPr="002E6272">
        <w:rPr>
          <w:rFonts w:ascii="Century Gothic" w:hAnsi="Century Gothic"/>
        </w:rPr>
        <w:t>action</w:t>
      </w:r>
      <w:r w:rsidRPr="002E6272">
        <w:rPr>
          <w:rFonts w:ascii="Century Gothic" w:hAnsi="Century Gothic"/>
          <w:spacing w:val="17"/>
        </w:rPr>
        <w:t xml:space="preserve"> </w:t>
      </w:r>
      <w:r w:rsidRPr="002E6272">
        <w:rPr>
          <w:rFonts w:ascii="Century Gothic" w:hAnsi="Century Gothic"/>
        </w:rPr>
        <w:t>plan</w:t>
      </w:r>
      <w:r w:rsidRPr="002E6272">
        <w:rPr>
          <w:rFonts w:ascii="Century Gothic" w:hAnsi="Century Gothic"/>
          <w:spacing w:val="19"/>
        </w:rPr>
        <w:t xml:space="preserve"> </w:t>
      </w:r>
      <w:r w:rsidRPr="002E6272">
        <w:rPr>
          <w:rFonts w:ascii="Century Gothic" w:hAnsi="Century Gothic"/>
        </w:rPr>
        <w:t>under</w:t>
      </w:r>
      <w:r w:rsidRPr="002E6272">
        <w:rPr>
          <w:rFonts w:ascii="Century Gothic" w:hAnsi="Century Gothic"/>
          <w:spacing w:val="20"/>
        </w:rPr>
        <w:t xml:space="preserve"> </w:t>
      </w:r>
      <w:r w:rsidRPr="002E6272">
        <w:rPr>
          <w:rFonts w:ascii="Century Gothic" w:hAnsi="Century Gothic"/>
        </w:rPr>
        <w:t>the</w:t>
      </w:r>
      <w:r w:rsidRPr="002E6272">
        <w:rPr>
          <w:rFonts w:ascii="Century Gothic" w:hAnsi="Century Gothic"/>
          <w:spacing w:val="18"/>
        </w:rPr>
        <w:t xml:space="preserve"> </w:t>
      </w:r>
      <w:r w:rsidRPr="002E6272">
        <w:rPr>
          <w:rFonts w:ascii="Century Gothic" w:hAnsi="Century Gothic"/>
        </w:rPr>
        <w:t>previous</w:t>
      </w:r>
      <w:r w:rsidRPr="002E6272">
        <w:rPr>
          <w:rFonts w:ascii="Century Gothic" w:hAnsi="Century Gothic"/>
          <w:spacing w:val="18"/>
        </w:rPr>
        <w:t xml:space="preserve"> </w:t>
      </w:r>
      <w:r w:rsidRPr="002E6272">
        <w:rPr>
          <w:rFonts w:ascii="Century Gothic" w:hAnsi="Century Gothic"/>
        </w:rPr>
        <w:t>section.</w:t>
      </w:r>
      <w:r w:rsidRPr="002E6272">
        <w:rPr>
          <w:rFonts w:ascii="Century Gothic" w:hAnsi="Century Gothic"/>
          <w:spacing w:val="21"/>
        </w:rPr>
        <w:t xml:space="preserve"> </w:t>
      </w:r>
      <w:r w:rsidRPr="002E6272">
        <w:rPr>
          <w:rFonts w:ascii="Century Gothic" w:hAnsi="Century Gothic"/>
        </w:rPr>
        <w:t>The</w:t>
      </w:r>
      <w:r w:rsidRPr="002E6272">
        <w:rPr>
          <w:rFonts w:ascii="Century Gothic" w:hAnsi="Century Gothic"/>
          <w:spacing w:val="19"/>
        </w:rPr>
        <w:t xml:space="preserve"> </w:t>
      </w:r>
      <w:r w:rsidRPr="002E6272">
        <w:rPr>
          <w:rFonts w:ascii="Century Gothic" w:hAnsi="Century Gothic"/>
        </w:rPr>
        <w:t>following</w:t>
      </w:r>
      <w:r w:rsidRPr="002E6272">
        <w:rPr>
          <w:rFonts w:ascii="Century Gothic" w:hAnsi="Century Gothic"/>
          <w:w w:val="94"/>
        </w:rPr>
        <w:t xml:space="preserve"> </w:t>
      </w:r>
      <w:r w:rsidRPr="002E6272">
        <w:rPr>
          <w:rFonts w:ascii="Century Gothic" w:hAnsi="Century Gothic"/>
          <w:w w:val="95"/>
        </w:rPr>
        <w:t>performance</w:t>
      </w:r>
      <w:r w:rsidRPr="002E6272">
        <w:rPr>
          <w:rFonts w:ascii="Century Gothic" w:hAnsi="Century Gothic"/>
          <w:spacing w:val="-12"/>
          <w:w w:val="95"/>
        </w:rPr>
        <w:t xml:space="preserve"> </w:t>
      </w:r>
      <w:r w:rsidRPr="002E6272">
        <w:rPr>
          <w:rFonts w:ascii="Century Gothic" w:hAnsi="Century Gothic"/>
          <w:w w:val="95"/>
        </w:rPr>
        <w:t>indicators</w:t>
      </w:r>
      <w:r w:rsidRPr="002E6272">
        <w:rPr>
          <w:rFonts w:ascii="Century Gothic" w:hAnsi="Century Gothic"/>
          <w:spacing w:val="-11"/>
          <w:w w:val="95"/>
        </w:rPr>
        <w:t xml:space="preserve"> </w:t>
      </w:r>
      <w:r w:rsidRPr="002E6272">
        <w:rPr>
          <w:rFonts w:ascii="Century Gothic" w:hAnsi="Century Gothic"/>
          <w:w w:val="95"/>
        </w:rPr>
        <w:t>will</w:t>
      </w:r>
      <w:r w:rsidRPr="002E6272">
        <w:rPr>
          <w:rFonts w:ascii="Century Gothic" w:hAnsi="Century Gothic"/>
          <w:spacing w:val="-13"/>
          <w:w w:val="95"/>
        </w:rPr>
        <w:t xml:space="preserve"> </w:t>
      </w:r>
      <w:r w:rsidRPr="002E6272">
        <w:rPr>
          <w:rFonts w:ascii="Century Gothic" w:hAnsi="Century Gothic"/>
          <w:w w:val="95"/>
        </w:rPr>
        <w:t>be</w:t>
      </w:r>
      <w:r w:rsidRPr="002E6272">
        <w:rPr>
          <w:rFonts w:ascii="Century Gothic" w:hAnsi="Century Gothic"/>
          <w:spacing w:val="-10"/>
          <w:w w:val="95"/>
        </w:rPr>
        <w:t xml:space="preserve"> </w:t>
      </w:r>
      <w:r w:rsidRPr="002E6272">
        <w:rPr>
          <w:rFonts w:ascii="Century Gothic" w:hAnsi="Century Gothic"/>
          <w:w w:val="95"/>
        </w:rPr>
        <w:t>incorporated</w:t>
      </w:r>
      <w:r w:rsidRPr="002E6272">
        <w:rPr>
          <w:rFonts w:ascii="Century Gothic" w:hAnsi="Century Gothic"/>
          <w:spacing w:val="-11"/>
          <w:w w:val="95"/>
        </w:rPr>
        <w:t xml:space="preserve"> </w:t>
      </w:r>
      <w:r w:rsidRPr="002E6272">
        <w:rPr>
          <w:rFonts w:ascii="Century Gothic" w:hAnsi="Century Gothic"/>
          <w:w w:val="95"/>
        </w:rPr>
        <w:t>into</w:t>
      </w:r>
      <w:r w:rsidRPr="002E6272">
        <w:rPr>
          <w:rFonts w:ascii="Century Gothic" w:hAnsi="Century Gothic"/>
          <w:spacing w:val="-10"/>
          <w:w w:val="95"/>
        </w:rPr>
        <w:t xml:space="preserve"> </w:t>
      </w:r>
      <w:r w:rsidRPr="002E6272">
        <w:rPr>
          <w:rFonts w:ascii="Century Gothic" w:hAnsi="Century Gothic"/>
          <w:w w:val="95"/>
        </w:rPr>
        <w:t>a</w:t>
      </w:r>
      <w:r w:rsidRPr="002E6272">
        <w:rPr>
          <w:rFonts w:ascii="Century Gothic" w:hAnsi="Century Gothic"/>
          <w:spacing w:val="-10"/>
          <w:w w:val="95"/>
        </w:rPr>
        <w:t xml:space="preserve"> </w:t>
      </w:r>
      <w:r w:rsidRPr="002E6272">
        <w:rPr>
          <w:rFonts w:ascii="Century Gothic" w:hAnsi="Century Gothic"/>
          <w:w w:val="95"/>
        </w:rPr>
        <w:t>participatory</w:t>
      </w:r>
      <w:r w:rsidRPr="002E6272">
        <w:rPr>
          <w:rFonts w:ascii="Century Gothic" w:hAnsi="Century Gothic"/>
          <w:spacing w:val="-12"/>
          <w:w w:val="95"/>
        </w:rPr>
        <w:t xml:space="preserve"> </w:t>
      </w:r>
      <w:r w:rsidRPr="002E6272">
        <w:rPr>
          <w:rFonts w:ascii="Century Gothic" w:hAnsi="Century Gothic"/>
          <w:w w:val="95"/>
        </w:rPr>
        <w:t>monitoring</w:t>
      </w:r>
      <w:r w:rsidRPr="002E6272">
        <w:rPr>
          <w:rFonts w:ascii="Century Gothic" w:hAnsi="Century Gothic"/>
          <w:spacing w:val="-12"/>
          <w:w w:val="95"/>
        </w:rPr>
        <w:t xml:space="preserve"> </w:t>
      </w:r>
      <w:r w:rsidRPr="002E6272">
        <w:rPr>
          <w:rFonts w:ascii="Century Gothic" w:hAnsi="Century Gothic"/>
          <w:w w:val="95"/>
        </w:rPr>
        <w:t>and</w:t>
      </w:r>
      <w:r w:rsidRPr="002E6272">
        <w:rPr>
          <w:rFonts w:ascii="Century Gothic" w:hAnsi="Century Gothic"/>
          <w:spacing w:val="-14"/>
          <w:w w:val="95"/>
        </w:rPr>
        <w:t xml:space="preserve"> </w:t>
      </w:r>
      <w:r w:rsidRPr="002E6272">
        <w:rPr>
          <w:rFonts w:ascii="Century Gothic" w:hAnsi="Century Gothic"/>
          <w:w w:val="95"/>
        </w:rPr>
        <w:t>evaluation</w:t>
      </w:r>
      <w:r w:rsidRPr="002E6272">
        <w:rPr>
          <w:rFonts w:ascii="Century Gothic" w:hAnsi="Century Gothic"/>
          <w:spacing w:val="-14"/>
          <w:w w:val="95"/>
        </w:rPr>
        <w:t xml:space="preserve"> </w:t>
      </w:r>
      <w:r w:rsidRPr="002E6272">
        <w:rPr>
          <w:rFonts w:ascii="Century Gothic" w:hAnsi="Century Gothic"/>
          <w:w w:val="95"/>
        </w:rPr>
        <w:t>plan.</w:t>
      </w:r>
    </w:p>
    <w:p w14:paraId="4E1A5E9E" w14:textId="1792835D" w:rsidR="00726919" w:rsidRDefault="00726919" w:rsidP="00726919">
      <w:pPr>
        <w:rPr>
          <w:rFonts w:ascii="Century Gothic" w:eastAsia="Arial" w:hAnsi="Century Gothic"/>
          <w:bCs/>
        </w:rPr>
      </w:pPr>
      <w:bookmarkStart w:id="480" w:name="_bookmark87"/>
      <w:bookmarkEnd w:id="480"/>
    </w:p>
    <w:p w14:paraId="6AC632C4" w14:textId="50967AF2" w:rsidR="00565EC3" w:rsidRDefault="00565EC3" w:rsidP="00726919">
      <w:pPr>
        <w:rPr>
          <w:rFonts w:ascii="Century Gothic" w:eastAsia="Arial" w:hAnsi="Century Gothic"/>
          <w:bCs/>
        </w:rPr>
      </w:pPr>
    </w:p>
    <w:p w14:paraId="37F76590" w14:textId="77777777" w:rsidR="00565EC3" w:rsidRPr="002E6272" w:rsidRDefault="00565EC3" w:rsidP="00726919">
      <w:pPr>
        <w:rPr>
          <w:rFonts w:ascii="Century Gothic" w:eastAsia="Arial" w:hAnsi="Century Gothic"/>
          <w:bCs/>
        </w:rPr>
      </w:pPr>
    </w:p>
    <w:p w14:paraId="64ACBCF8" w14:textId="77777777" w:rsidR="00726919" w:rsidRPr="002E6272" w:rsidRDefault="00726919" w:rsidP="00726919">
      <w:pPr>
        <w:rPr>
          <w:rFonts w:ascii="Century Gothic" w:eastAsia="Arial Narrow" w:hAnsi="Century Gothic"/>
          <w:b/>
          <w:bCs/>
          <w:i/>
          <w:iCs/>
        </w:rPr>
      </w:pPr>
      <w:bookmarkStart w:id="481" w:name="_bookmark88"/>
      <w:bookmarkEnd w:id="481"/>
      <w:r w:rsidRPr="002E6272">
        <w:rPr>
          <w:rFonts w:ascii="Century Gothic" w:hAnsi="Century Gothic"/>
          <w:b/>
          <w:bCs/>
          <w:i/>
          <w:iCs/>
        </w:rPr>
        <w:lastRenderedPageBreak/>
        <w:t>Sustainability</w:t>
      </w:r>
      <w:r w:rsidRPr="002E6272">
        <w:rPr>
          <w:rFonts w:ascii="Century Gothic" w:hAnsi="Century Gothic"/>
          <w:b/>
          <w:bCs/>
          <w:i/>
          <w:iCs/>
          <w:spacing w:val="-1"/>
        </w:rPr>
        <w:t xml:space="preserve"> </w:t>
      </w:r>
      <w:r w:rsidRPr="002E6272">
        <w:rPr>
          <w:rFonts w:ascii="Century Gothic" w:hAnsi="Century Gothic"/>
          <w:b/>
          <w:bCs/>
          <w:i/>
          <w:iCs/>
        </w:rPr>
        <w:t>Issues</w:t>
      </w:r>
    </w:p>
    <w:p w14:paraId="51DA73AC" w14:textId="77777777" w:rsidR="00726919" w:rsidRPr="002E6272" w:rsidRDefault="00726919" w:rsidP="00726919">
      <w:pPr>
        <w:rPr>
          <w:rFonts w:ascii="Century Gothic" w:hAnsi="Century Gothic"/>
        </w:rPr>
      </w:pPr>
      <w:r w:rsidRPr="002E6272">
        <w:rPr>
          <w:rFonts w:ascii="Century Gothic" w:hAnsi="Century Gothic"/>
          <w:w w:val="95"/>
        </w:rPr>
        <w:t>Scientific</w:t>
      </w:r>
      <w:r w:rsidRPr="002E6272">
        <w:rPr>
          <w:rFonts w:ascii="Century Gothic" w:hAnsi="Century Gothic"/>
          <w:spacing w:val="-5"/>
          <w:w w:val="95"/>
        </w:rPr>
        <w:t xml:space="preserve"> </w:t>
      </w:r>
      <w:r w:rsidRPr="002E6272">
        <w:rPr>
          <w:rFonts w:ascii="Century Gothic" w:hAnsi="Century Gothic"/>
          <w:w w:val="95"/>
        </w:rPr>
        <w:t>information,</w:t>
      </w:r>
      <w:r w:rsidRPr="002E6272">
        <w:rPr>
          <w:rFonts w:ascii="Century Gothic" w:hAnsi="Century Gothic"/>
          <w:spacing w:val="-5"/>
          <w:w w:val="95"/>
        </w:rPr>
        <w:t xml:space="preserve"> </w:t>
      </w:r>
      <w:r w:rsidRPr="002E6272">
        <w:rPr>
          <w:rFonts w:ascii="Century Gothic" w:hAnsi="Century Gothic"/>
          <w:w w:val="95"/>
        </w:rPr>
        <w:t>adapted</w:t>
      </w:r>
      <w:r w:rsidRPr="002E6272">
        <w:rPr>
          <w:rFonts w:ascii="Century Gothic" w:hAnsi="Century Gothic"/>
          <w:spacing w:val="-6"/>
          <w:w w:val="95"/>
        </w:rPr>
        <w:t xml:space="preserve"> </w:t>
      </w:r>
      <w:r w:rsidRPr="002E6272">
        <w:rPr>
          <w:rFonts w:ascii="Century Gothic" w:hAnsi="Century Gothic"/>
          <w:w w:val="95"/>
        </w:rPr>
        <w:t>into</w:t>
      </w:r>
      <w:r w:rsidRPr="002E6272">
        <w:rPr>
          <w:rFonts w:ascii="Century Gothic" w:hAnsi="Century Gothic"/>
          <w:spacing w:val="-4"/>
          <w:w w:val="95"/>
        </w:rPr>
        <w:t xml:space="preserve"> </w:t>
      </w:r>
      <w:r w:rsidRPr="002E6272">
        <w:rPr>
          <w:rFonts w:ascii="Century Gothic" w:hAnsi="Century Gothic"/>
          <w:w w:val="95"/>
        </w:rPr>
        <w:t>user-friendly</w:t>
      </w:r>
      <w:r w:rsidRPr="002E6272">
        <w:rPr>
          <w:rFonts w:ascii="Century Gothic" w:hAnsi="Century Gothic"/>
          <w:spacing w:val="-5"/>
          <w:w w:val="95"/>
        </w:rPr>
        <w:t xml:space="preserve"> </w:t>
      </w:r>
      <w:r w:rsidRPr="002E6272">
        <w:rPr>
          <w:rFonts w:ascii="Century Gothic" w:hAnsi="Century Gothic"/>
          <w:w w:val="95"/>
        </w:rPr>
        <w:t>format</w:t>
      </w:r>
      <w:r w:rsidRPr="002E6272">
        <w:rPr>
          <w:rFonts w:ascii="Century Gothic" w:hAnsi="Century Gothic"/>
          <w:spacing w:val="-7"/>
          <w:w w:val="95"/>
        </w:rPr>
        <w:t xml:space="preserve"> </w:t>
      </w:r>
      <w:r w:rsidRPr="002E6272">
        <w:rPr>
          <w:rFonts w:ascii="Century Gothic" w:hAnsi="Century Gothic"/>
          <w:w w:val="95"/>
        </w:rPr>
        <w:t>will</w:t>
      </w:r>
      <w:r w:rsidRPr="002E6272">
        <w:rPr>
          <w:rFonts w:ascii="Century Gothic" w:hAnsi="Century Gothic"/>
          <w:spacing w:val="-6"/>
          <w:w w:val="95"/>
        </w:rPr>
        <w:t xml:space="preserve"> </w:t>
      </w:r>
      <w:r w:rsidRPr="002E6272">
        <w:rPr>
          <w:rFonts w:ascii="Century Gothic" w:hAnsi="Century Gothic"/>
          <w:w w:val="95"/>
        </w:rPr>
        <w:t>strengthen</w:t>
      </w:r>
      <w:r w:rsidRPr="002E6272">
        <w:rPr>
          <w:rFonts w:ascii="Century Gothic" w:hAnsi="Century Gothic"/>
          <w:spacing w:val="-6"/>
          <w:w w:val="95"/>
        </w:rPr>
        <w:t xml:space="preserve"> </w:t>
      </w:r>
      <w:r w:rsidRPr="002E6272">
        <w:rPr>
          <w:rFonts w:ascii="Century Gothic" w:hAnsi="Century Gothic"/>
          <w:w w:val="95"/>
        </w:rPr>
        <w:t>training</w:t>
      </w:r>
      <w:r w:rsidRPr="002E6272">
        <w:rPr>
          <w:rFonts w:ascii="Century Gothic" w:hAnsi="Century Gothic"/>
          <w:spacing w:val="-6"/>
          <w:w w:val="95"/>
        </w:rPr>
        <w:t xml:space="preserve"> </w:t>
      </w:r>
      <w:r w:rsidRPr="002E6272">
        <w:rPr>
          <w:rFonts w:ascii="Century Gothic" w:hAnsi="Century Gothic"/>
          <w:w w:val="95"/>
        </w:rPr>
        <w:t>and</w:t>
      </w:r>
      <w:r w:rsidRPr="002E6272">
        <w:rPr>
          <w:rFonts w:ascii="Century Gothic" w:hAnsi="Century Gothic"/>
          <w:spacing w:val="-6"/>
          <w:w w:val="95"/>
        </w:rPr>
        <w:t xml:space="preserve"> </w:t>
      </w:r>
      <w:r w:rsidRPr="002E6272">
        <w:rPr>
          <w:rFonts w:ascii="Century Gothic" w:hAnsi="Century Gothic"/>
          <w:w w:val="95"/>
        </w:rPr>
        <w:t>extension</w:t>
      </w:r>
      <w:r w:rsidRPr="002E6272">
        <w:rPr>
          <w:rFonts w:ascii="Century Gothic" w:hAnsi="Century Gothic"/>
          <w:spacing w:val="-6"/>
          <w:w w:val="95"/>
        </w:rPr>
        <w:t xml:space="preserve"> </w:t>
      </w:r>
      <w:r w:rsidRPr="002E6272">
        <w:rPr>
          <w:rFonts w:ascii="Century Gothic" w:hAnsi="Century Gothic"/>
          <w:w w:val="95"/>
        </w:rPr>
        <w:t>delivery,</w:t>
      </w:r>
      <w:r w:rsidRPr="002E6272">
        <w:rPr>
          <w:rFonts w:ascii="Century Gothic" w:hAnsi="Century Gothic"/>
          <w:w w:val="90"/>
        </w:rPr>
        <w:t xml:space="preserve"> </w:t>
      </w:r>
      <w:r w:rsidRPr="002E6272">
        <w:rPr>
          <w:rFonts w:ascii="Century Gothic" w:hAnsi="Century Gothic"/>
          <w:w w:val="95"/>
        </w:rPr>
        <w:t>and</w:t>
      </w:r>
      <w:r w:rsidRPr="002E6272">
        <w:rPr>
          <w:rFonts w:ascii="Century Gothic" w:hAnsi="Century Gothic"/>
          <w:spacing w:val="-22"/>
          <w:w w:val="95"/>
        </w:rPr>
        <w:t xml:space="preserve"> </w:t>
      </w:r>
      <w:r w:rsidRPr="002E6272">
        <w:rPr>
          <w:rFonts w:ascii="Century Gothic" w:hAnsi="Century Gothic"/>
          <w:w w:val="95"/>
        </w:rPr>
        <w:t>increase</w:t>
      </w:r>
      <w:r w:rsidRPr="002E6272">
        <w:rPr>
          <w:rFonts w:ascii="Century Gothic" w:hAnsi="Century Gothic"/>
          <w:spacing w:val="-23"/>
          <w:w w:val="95"/>
        </w:rPr>
        <w:t xml:space="preserve"> </w:t>
      </w:r>
      <w:r w:rsidRPr="002E6272">
        <w:rPr>
          <w:rFonts w:ascii="Century Gothic" w:hAnsi="Century Gothic"/>
          <w:spacing w:val="-3"/>
          <w:w w:val="95"/>
        </w:rPr>
        <w:t>IPM</w:t>
      </w:r>
      <w:r w:rsidRPr="002E6272">
        <w:rPr>
          <w:rFonts w:ascii="Century Gothic" w:hAnsi="Century Gothic"/>
          <w:spacing w:val="-22"/>
          <w:w w:val="95"/>
        </w:rPr>
        <w:t xml:space="preserve"> </w:t>
      </w:r>
      <w:r w:rsidRPr="002E6272">
        <w:rPr>
          <w:rFonts w:ascii="Century Gothic" w:hAnsi="Century Gothic"/>
          <w:w w:val="95"/>
        </w:rPr>
        <w:t>literacy</w:t>
      </w:r>
      <w:r w:rsidRPr="002E6272">
        <w:rPr>
          <w:rFonts w:ascii="Century Gothic" w:hAnsi="Century Gothic"/>
          <w:spacing w:val="-23"/>
          <w:w w:val="95"/>
        </w:rPr>
        <w:t xml:space="preserve"> </w:t>
      </w:r>
      <w:r w:rsidRPr="002E6272">
        <w:rPr>
          <w:rFonts w:ascii="Century Gothic" w:hAnsi="Century Gothic"/>
          <w:w w:val="95"/>
        </w:rPr>
        <w:t>in</w:t>
      </w:r>
      <w:r w:rsidRPr="002E6272">
        <w:rPr>
          <w:rFonts w:ascii="Century Gothic" w:hAnsi="Century Gothic"/>
          <w:spacing w:val="-22"/>
          <w:w w:val="95"/>
        </w:rPr>
        <w:t xml:space="preserve"> </w:t>
      </w:r>
      <w:r w:rsidRPr="002E6272">
        <w:rPr>
          <w:rFonts w:ascii="Century Gothic" w:hAnsi="Century Gothic"/>
          <w:w w:val="95"/>
        </w:rPr>
        <w:t>project</w:t>
      </w:r>
      <w:r w:rsidRPr="002E6272">
        <w:rPr>
          <w:rFonts w:ascii="Century Gothic" w:hAnsi="Century Gothic"/>
          <w:spacing w:val="-22"/>
          <w:w w:val="95"/>
        </w:rPr>
        <w:t xml:space="preserve"> </w:t>
      </w:r>
      <w:r w:rsidRPr="002E6272">
        <w:rPr>
          <w:rFonts w:ascii="Century Gothic" w:hAnsi="Century Gothic"/>
          <w:w w:val="95"/>
        </w:rPr>
        <w:t>sites/communities.</w:t>
      </w:r>
      <w:r w:rsidRPr="002E6272">
        <w:rPr>
          <w:rFonts w:ascii="Century Gothic" w:hAnsi="Century Gothic"/>
        </w:rPr>
        <w:t xml:space="preserve"> Strategic</w:t>
      </w:r>
      <w:r w:rsidRPr="002E6272">
        <w:rPr>
          <w:rFonts w:ascii="Century Gothic" w:hAnsi="Century Gothic"/>
          <w:spacing w:val="-25"/>
        </w:rPr>
        <w:t xml:space="preserve"> </w:t>
      </w:r>
      <w:r w:rsidRPr="002E6272">
        <w:rPr>
          <w:rFonts w:ascii="Century Gothic" w:hAnsi="Century Gothic"/>
        </w:rPr>
        <w:t>alliances</w:t>
      </w:r>
      <w:r w:rsidRPr="002E6272">
        <w:rPr>
          <w:rFonts w:ascii="Century Gothic" w:hAnsi="Century Gothic"/>
          <w:spacing w:val="-26"/>
        </w:rPr>
        <w:t xml:space="preserve"> </w:t>
      </w:r>
      <w:r w:rsidRPr="002E6272">
        <w:rPr>
          <w:rFonts w:ascii="Century Gothic" w:hAnsi="Century Gothic"/>
        </w:rPr>
        <w:t>with</w:t>
      </w:r>
      <w:r w:rsidRPr="002E6272">
        <w:rPr>
          <w:rFonts w:ascii="Century Gothic" w:hAnsi="Century Gothic"/>
          <w:spacing w:val="-26"/>
        </w:rPr>
        <w:t xml:space="preserve"> </w:t>
      </w:r>
      <w:r w:rsidRPr="002E6272">
        <w:rPr>
          <w:rFonts w:ascii="Century Gothic" w:hAnsi="Century Gothic"/>
        </w:rPr>
        <w:t>international</w:t>
      </w:r>
      <w:r w:rsidRPr="002E6272">
        <w:rPr>
          <w:rFonts w:ascii="Century Gothic" w:hAnsi="Century Gothic"/>
          <w:spacing w:val="-26"/>
        </w:rPr>
        <w:t xml:space="preserve"> </w:t>
      </w:r>
      <w:r w:rsidRPr="002E6272">
        <w:rPr>
          <w:rFonts w:ascii="Century Gothic" w:hAnsi="Century Gothic"/>
        </w:rPr>
        <w:t>IPM</w:t>
      </w:r>
      <w:r w:rsidRPr="002E6272">
        <w:rPr>
          <w:rFonts w:ascii="Century Gothic" w:hAnsi="Century Gothic"/>
          <w:spacing w:val="-25"/>
        </w:rPr>
        <w:t xml:space="preserve"> </w:t>
      </w:r>
      <w:r w:rsidRPr="002E6272">
        <w:rPr>
          <w:rFonts w:ascii="Century Gothic" w:hAnsi="Century Gothic"/>
        </w:rPr>
        <w:t>groups</w:t>
      </w:r>
      <w:r w:rsidRPr="002E6272">
        <w:rPr>
          <w:rFonts w:ascii="Century Gothic" w:hAnsi="Century Gothic"/>
          <w:spacing w:val="-25"/>
        </w:rPr>
        <w:t xml:space="preserve"> </w:t>
      </w:r>
      <w:r w:rsidRPr="002E6272">
        <w:rPr>
          <w:rFonts w:ascii="Century Gothic" w:hAnsi="Century Gothic"/>
        </w:rPr>
        <w:t>will</w:t>
      </w:r>
      <w:r w:rsidRPr="002E6272">
        <w:rPr>
          <w:rFonts w:ascii="Century Gothic" w:hAnsi="Century Gothic"/>
          <w:spacing w:val="-26"/>
        </w:rPr>
        <w:t xml:space="preserve"> </w:t>
      </w:r>
      <w:r w:rsidRPr="002E6272">
        <w:rPr>
          <w:rFonts w:ascii="Century Gothic" w:hAnsi="Century Gothic"/>
        </w:rPr>
        <w:t>strengthen</w:t>
      </w:r>
      <w:r w:rsidRPr="002E6272">
        <w:rPr>
          <w:rFonts w:ascii="Century Gothic" w:hAnsi="Century Gothic"/>
          <w:spacing w:val="-26"/>
        </w:rPr>
        <w:t xml:space="preserve"> </w:t>
      </w:r>
      <w:r w:rsidRPr="002E6272">
        <w:rPr>
          <w:rFonts w:ascii="Century Gothic" w:hAnsi="Century Gothic"/>
        </w:rPr>
        <w:t>national</w:t>
      </w:r>
      <w:r w:rsidRPr="002E6272">
        <w:rPr>
          <w:rFonts w:ascii="Century Gothic" w:hAnsi="Century Gothic"/>
          <w:spacing w:val="-26"/>
        </w:rPr>
        <w:t xml:space="preserve"> </w:t>
      </w:r>
      <w:r w:rsidRPr="002E6272">
        <w:rPr>
          <w:rFonts w:ascii="Century Gothic" w:hAnsi="Century Gothic"/>
        </w:rPr>
        <w:t>capacities</w:t>
      </w:r>
      <w:r w:rsidRPr="002E6272">
        <w:rPr>
          <w:rFonts w:ascii="Century Gothic" w:hAnsi="Century Gothic"/>
          <w:spacing w:val="-25"/>
        </w:rPr>
        <w:t xml:space="preserve"> </w:t>
      </w:r>
      <w:r w:rsidRPr="002E6272">
        <w:rPr>
          <w:rFonts w:ascii="Century Gothic" w:hAnsi="Century Gothic"/>
        </w:rPr>
        <w:t>to</w:t>
      </w:r>
      <w:r w:rsidRPr="002E6272">
        <w:rPr>
          <w:rFonts w:ascii="Century Gothic" w:hAnsi="Century Gothic"/>
          <w:spacing w:val="-25"/>
        </w:rPr>
        <w:t xml:space="preserve"> </w:t>
      </w:r>
      <w:r w:rsidRPr="002E6272">
        <w:rPr>
          <w:rFonts w:ascii="Century Gothic" w:hAnsi="Century Gothic"/>
        </w:rPr>
        <w:t>integrate</w:t>
      </w:r>
      <w:r w:rsidRPr="002E6272">
        <w:rPr>
          <w:rFonts w:ascii="Century Gothic" w:hAnsi="Century Gothic"/>
          <w:spacing w:val="-25"/>
        </w:rPr>
        <w:t xml:space="preserve"> </w:t>
      </w:r>
      <w:r w:rsidRPr="002E6272">
        <w:rPr>
          <w:rFonts w:ascii="Century Gothic" w:hAnsi="Century Gothic"/>
        </w:rPr>
        <w:t>new</w:t>
      </w:r>
      <w:r w:rsidRPr="002E6272">
        <w:rPr>
          <w:rFonts w:ascii="Century Gothic" w:hAnsi="Century Gothic"/>
          <w:w w:val="95"/>
        </w:rPr>
        <w:t xml:space="preserve"> </w:t>
      </w:r>
      <w:r w:rsidRPr="002E6272">
        <w:rPr>
          <w:rFonts w:ascii="Century Gothic" w:hAnsi="Century Gothic"/>
        </w:rPr>
        <w:t>IPM</w:t>
      </w:r>
      <w:r w:rsidRPr="002E6272">
        <w:rPr>
          <w:rFonts w:ascii="Century Gothic" w:hAnsi="Century Gothic"/>
          <w:spacing w:val="-31"/>
        </w:rPr>
        <w:t xml:space="preserve"> </w:t>
      </w:r>
      <w:r w:rsidRPr="002E6272">
        <w:rPr>
          <w:rFonts w:ascii="Century Gothic" w:hAnsi="Century Gothic"/>
        </w:rPr>
        <w:t>options</w:t>
      </w:r>
      <w:r w:rsidRPr="002E6272">
        <w:rPr>
          <w:rFonts w:ascii="Century Gothic" w:hAnsi="Century Gothic"/>
          <w:spacing w:val="-31"/>
        </w:rPr>
        <w:t xml:space="preserve"> </w:t>
      </w:r>
      <w:r w:rsidRPr="002E6272">
        <w:rPr>
          <w:rFonts w:ascii="Century Gothic" w:hAnsi="Century Gothic"/>
        </w:rPr>
        <w:t>in</w:t>
      </w:r>
      <w:r w:rsidRPr="002E6272">
        <w:rPr>
          <w:rFonts w:ascii="Century Gothic" w:hAnsi="Century Gothic"/>
          <w:spacing w:val="-32"/>
        </w:rPr>
        <w:t xml:space="preserve"> </w:t>
      </w:r>
      <w:r w:rsidRPr="002E6272">
        <w:rPr>
          <w:rFonts w:ascii="Century Gothic" w:hAnsi="Century Gothic"/>
        </w:rPr>
        <w:t>crop</w:t>
      </w:r>
      <w:r w:rsidRPr="002E6272">
        <w:rPr>
          <w:rFonts w:ascii="Century Gothic" w:hAnsi="Century Gothic"/>
          <w:spacing w:val="-32"/>
        </w:rPr>
        <w:t xml:space="preserve"> </w:t>
      </w:r>
      <w:r w:rsidRPr="002E6272">
        <w:rPr>
          <w:rFonts w:ascii="Century Gothic" w:hAnsi="Century Gothic"/>
        </w:rPr>
        <w:t>production.</w:t>
      </w:r>
      <w:r w:rsidRPr="002E6272">
        <w:rPr>
          <w:rFonts w:ascii="Century Gothic" w:hAnsi="Century Gothic"/>
          <w:spacing w:val="-31"/>
        </w:rPr>
        <w:t xml:space="preserve"> </w:t>
      </w:r>
      <w:r w:rsidRPr="002E6272">
        <w:rPr>
          <w:rFonts w:ascii="Century Gothic" w:hAnsi="Century Gothic"/>
        </w:rPr>
        <w:t>Farmer-educational</w:t>
      </w:r>
      <w:r w:rsidRPr="002E6272">
        <w:rPr>
          <w:rFonts w:ascii="Century Gothic" w:hAnsi="Century Gothic"/>
          <w:spacing w:val="-32"/>
        </w:rPr>
        <w:t xml:space="preserve"> </w:t>
      </w:r>
      <w:r w:rsidRPr="002E6272">
        <w:rPr>
          <w:rFonts w:ascii="Century Gothic" w:hAnsi="Century Gothic"/>
        </w:rPr>
        <w:t>activities</w:t>
      </w:r>
      <w:r w:rsidRPr="002E6272">
        <w:rPr>
          <w:rFonts w:ascii="Century Gothic" w:hAnsi="Century Gothic"/>
          <w:spacing w:val="-32"/>
        </w:rPr>
        <w:t xml:space="preserve"> </w:t>
      </w:r>
      <w:r w:rsidRPr="002E6272">
        <w:rPr>
          <w:rFonts w:ascii="Century Gothic" w:hAnsi="Century Gothic"/>
        </w:rPr>
        <w:t>will</w:t>
      </w:r>
      <w:r w:rsidRPr="002E6272">
        <w:rPr>
          <w:rFonts w:ascii="Century Gothic" w:hAnsi="Century Gothic"/>
          <w:spacing w:val="-31"/>
        </w:rPr>
        <w:t xml:space="preserve"> </w:t>
      </w:r>
      <w:r w:rsidRPr="002E6272">
        <w:rPr>
          <w:rFonts w:ascii="Century Gothic" w:hAnsi="Century Gothic"/>
        </w:rPr>
        <w:t>be</w:t>
      </w:r>
      <w:r w:rsidRPr="002E6272">
        <w:rPr>
          <w:rFonts w:ascii="Century Gothic" w:hAnsi="Century Gothic"/>
          <w:spacing w:val="-32"/>
        </w:rPr>
        <w:t xml:space="preserve"> </w:t>
      </w:r>
      <w:r w:rsidRPr="002E6272">
        <w:rPr>
          <w:rFonts w:ascii="Century Gothic" w:hAnsi="Century Gothic"/>
        </w:rPr>
        <w:t>central</w:t>
      </w:r>
      <w:r w:rsidRPr="002E6272">
        <w:rPr>
          <w:rFonts w:ascii="Century Gothic" w:hAnsi="Century Gothic"/>
          <w:spacing w:val="-31"/>
        </w:rPr>
        <w:t xml:space="preserve"> </w:t>
      </w:r>
      <w:r w:rsidRPr="002E6272">
        <w:rPr>
          <w:rFonts w:ascii="Century Gothic" w:hAnsi="Century Gothic"/>
        </w:rPr>
        <w:t>to</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2"/>
        </w:rPr>
        <w:t xml:space="preserve"> </w:t>
      </w:r>
      <w:r w:rsidRPr="002E6272">
        <w:rPr>
          <w:rFonts w:ascii="Century Gothic" w:hAnsi="Century Gothic"/>
        </w:rPr>
        <w:t>exit</w:t>
      </w:r>
      <w:r w:rsidRPr="002E6272">
        <w:rPr>
          <w:rFonts w:ascii="Century Gothic" w:hAnsi="Century Gothic"/>
          <w:spacing w:val="-32"/>
        </w:rPr>
        <w:t xml:space="preserve"> </w:t>
      </w:r>
      <w:r w:rsidRPr="002E6272">
        <w:rPr>
          <w:rFonts w:ascii="Century Gothic" w:hAnsi="Century Gothic"/>
        </w:rPr>
        <w:t>strategy</w:t>
      </w:r>
      <w:r w:rsidRPr="002E6272">
        <w:rPr>
          <w:rFonts w:ascii="Century Gothic" w:hAnsi="Century Gothic"/>
          <w:spacing w:val="-31"/>
        </w:rPr>
        <w:t xml:space="preserve"> </w:t>
      </w:r>
      <w:r w:rsidRPr="002E6272">
        <w:rPr>
          <w:rFonts w:ascii="Century Gothic" w:hAnsi="Century Gothic"/>
        </w:rPr>
        <w:t>which</w:t>
      </w:r>
      <w:r w:rsidRPr="002E6272">
        <w:rPr>
          <w:rFonts w:ascii="Century Gothic" w:hAnsi="Century Gothic"/>
          <w:w w:val="94"/>
        </w:rPr>
        <w:t xml:space="preserve"> </w:t>
      </w:r>
      <w:r w:rsidRPr="002E6272">
        <w:rPr>
          <w:rFonts w:ascii="Century Gothic" w:hAnsi="Century Gothic"/>
        </w:rPr>
        <w:t>will</w:t>
      </w:r>
      <w:r w:rsidRPr="002E6272">
        <w:rPr>
          <w:rFonts w:ascii="Century Gothic" w:hAnsi="Century Gothic"/>
          <w:spacing w:val="-34"/>
        </w:rPr>
        <w:t xml:space="preserve"> </w:t>
      </w:r>
      <w:r w:rsidRPr="002E6272">
        <w:rPr>
          <w:rFonts w:ascii="Century Gothic" w:hAnsi="Century Gothic"/>
        </w:rPr>
        <w:t>feature</w:t>
      </w:r>
      <w:r w:rsidRPr="002E6272">
        <w:rPr>
          <w:rFonts w:ascii="Century Gothic" w:hAnsi="Century Gothic"/>
          <w:spacing w:val="-34"/>
        </w:rPr>
        <w:t xml:space="preserve"> </w:t>
      </w:r>
      <w:r w:rsidRPr="002E6272">
        <w:rPr>
          <w:rFonts w:ascii="Century Gothic" w:hAnsi="Century Gothic"/>
        </w:rPr>
        <w:t>increased</w:t>
      </w:r>
      <w:r w:rsidRPr="002E6272">
        <w:rPr>
          <w:rFonts w:ascii="Century Gothic" w:hAnsi="Century Gothic"/>
          <w:spacing w:val="-34"/>
        </w:rPr>
        <w:t xml:space="preserve"> </w:t>
      </w:r>
      <w:r w:rsidRPr="002E6272">
        <w:rPr>
          <w:rFonts w:ascii="Century Gothic" w:hAnsi="Century Gothic"/>
        </w:rPr>
        <w:t>roles</w:t>
      </w:r>
      <w:r w:rsidRPr="002E6272">
        <w:rPr>
          <w:rFonts w:ascii="Century Gothic" w:hAnsi="Century Gothic"/>
          <w:spacing w:val="-34"/>
        </w:rPr>
        <w:t xml:space="preserve"> </w:t>
      </w:r>
      <w:r w:rsidRPr="002E6272">
        <w:rPr>
          <w:rFonts w:ascii="Century Gothic" w:hAnsi="Century Gothic"/>
        </w:rPr>
        <w:t>and</w:t>
      </w:r>
      <w:r w:rsidRPr="002E6272">
        <w:rPr>
          <w:rFonts w:ascii="Century Gothic" w:hAnsi="Century Gothic"/>
          <w:spacing w:val="-34"/>
        </w:rPr>
        <w:t xml:space="preserve"> </w:t>
      </w:r>
      <w:r w:rsidRPr="002E6272">
        <w:rPr>
          <w:rFonts w:ascii="Century Gothic" w:hAnsi="Century Gothic"/>
        </w:rPr>
        <w:t>responsibilities</w:t>
      </w:r>
      <w:r w:rsidRPr="002E6272">
        <w:rPr>
          <w:rFonts w:ascii="Century Gothic" w:hAnsi="Century Gothic"/>
          <w:spacing w:val="-35"/>
        </w:rPr>
        <w:t xml:space="preserve"> </w:t>
      </w:r>
      <w:r w:rsidRPr="002E6272">
        <w:rPr>
          <w:rFonts w:ascii="Century Gothic" w:hAnsi="Century Gothic"/>
        </w:rPr>
        <w:t>of</w:t>
      </w:r>
      <w:r w:rsidRPr="002E6272">
        <w:rPr>
          <w:rFonts w:ascii="Century Gothic" w:hAnsi="Century Gothic"/>
          <w:spacing w:val="-34"/>
        </w:rPr>
        <w:t xml:space="preserve"> </w:t>
      </w:r>
      <w:r w:rsidRPr="002E6272">
        <w:rPr>
          <w:rFonts w:ascii="Century Gothic" w:hAnsi="Century Gothic"/>
        </w:rPr>
        <w:t>committed</w:t>
      </w:r>
      <w:r w:rsidRPr="002E6272">
        <w:rPr>
          <w:rFonts w:ascii="Century Gothic" w:hAnsi="Century Gothic"/>
          <w:spacing w:val="-34"/>
        </w:rPr>
        <w:t xml:space="preserve"> </w:t>
      </w:r>
      <w:r w:rsidRPr="002E6272">
        <w:rPr>
          <w:rFonts w:ascii="Century Gothic" w:hAnsi="Century Gothic"/>
        </w:rPr>
        <w:t>national</w:t>
      </w:r>
      <w:r w:rsidRPr="002E6272">
        <w:rPr>
          <w:rFonts w:ascii="Century Gothic" w:hAnsi="Century Gothic"/>
          <w:spacing w:val="-34"/>
        </w:rPr>
        <w:t xml:space="preserve"> </w:t>
      </w:r>
      <w:r w:rsidRPr="002E6272">
        <w:rPr>
          <w:rFonts w:ascii="Century Gothic" w:hAnsi="Century Gothic"/>
        </w:rPr>
        <w:t>and</w:t>
      </w:r>
      <w:r w:rsidRPr="002E6272">
        <w:rPr>
          <w:rFonts w:ascii="Century Gothic" w:hAnsi="Century Gothic"/>
          <w:spacing w:val="-34"/>
        </w:rPr>
        <w:t xml:space="preserve"> </w:t>
      </w:r>
      <w:r w:rsidRPr="002E6272">
        <w:rPr>
          <w:rFonts w:ascii="Century Gothic" w:hAnsi="Century Gothic"/>
        </w:rPr>
        <w:t>local</w:t>
      </w:r>
      <w:r w:rsidRPr="002E6272">
        <w:rPr>
          <w:rFonts w:ascii="Century Gothic" w:hAnsi="Century Gothic"/>
          <w:spacing w:val="-32"/>
        </w:rPr>
        <w:t xml:space="preserve"> </w:t>
      </w:r>
      <w:r w:rsidRPr="002E6272">
        <w:rPr>
          <w:rFonts w:ascii="Century Gothic" w:eastAsia="Arial Unicode MS" w:hAnsi="Century Gothic"/>
        </w:rPr>
        <w:t>farmers’</w:t>
      </w:r>
      <w:r w:rsidRPr="002E6272">
        <w:rPr>
          <w:rFonts w:ascii="Century Gothic" w:eastAsia="Arial Unicode MS" w:hAnsi="Century Gothic"/>
          <w:spacing w:val="-34"/>
        </w:rPr>
        <w:t xml:space="preserve"> </w:t>
      </w:r>
      <w:r w:rsidRPr="002E6272">
        <w:rPr>
          <w:rFonts w:ascii="Century Gothic" w:eastAsia="Arial Unicode MS" w:hAnsi="Century Gothic"/>
        </w:rPr>
        <w:t>associations</w:t>
      </w:r>
      <w:r w:rsidRPr="002E6272">
        <w:rPr>
          <w:rFonts w:ascii="Century Gothic" w:eastAsia="Arial Unicode MS" w:hAnsi="Century Gothic"/>
          <w:w w:val="78"/>
        </w:rPr>
        <w:t xml:space="preserve"> </w:t>
      </w:r>
      <w:r w:rsidRPr="002E6272">
        <w:rPr>
          <w:rFonts w:ascii="Century Gothic" w:hAnsi="Century Gothic"/>
        </w:rPr>
        <w:t>and</w:t>
      </w:r>
      <w:r w:rsidRPr="002E6272">
        <w:rPr>
          <w:rFonts w:ascii="Century Gothic" w:hAnsi="Century Gothic"/>
          <w:spacing w:val="-9"/>
        </w:rPr>
        <w:t xml:space="preserve"> </w:t>
      </w:r>
      <w:r w:rsidRPr="002E6272">
        <w:rPr>
          <w:rFonts w:ascii="Century Gothic" w:hAnsi="Century Gothic"/>
        </w:rPr>
        <w:t>communities</w:t>
      </w:r>
      <w:r w:rsidRPr="002E6272">
        <w:rPr>
          <w:rFonts w:ascii="Century Gothic" w:hAnsi="Century Gothic"/>
          <w:spacing w:val="-9"/>
        </w:rPr>
        <w:t xml:space="preserve"> </w:t>
      </w:r>
      <w:r w:rsidRPr="002E6272">
        <w:rPr>
          <w:rFonts w:ascii="Century Gothic" w:hAnsi="Century Gothic"/>
        </w:rPr>
        <w:t>to</w:t>
      </w:r>
      <w:r w:rsidRPr="002E6272">
        <w:rPr>
          <w:rFonts w:ascii="Century Gothic" w:hAnsi="Century Gothic"/>
          <w:spacing w:val="-8"/>
        </w:rPr>
        <w:t xml:space="preserve"> </w:t>
      </w:r>
      <w:r w:rsidRPr="002E6272">
        <w:rPr>
          <w:rFonts w:ascii="Century Gothic" w:hAnsi="Century Gothic"/>
        </w:rPr>
        <w:t>take</w:t>
      </w:r>
      <w:r w:rsidRPr="002E6272">
        <w:rPr>
          <w:rFonts w:ascii="Century Gothic" w:hAnsi="Century Gothic"/>
          <w:spacing w:val="-10"/>
        </w:rPr>
        <w:t xml:space="preserve"> </w:t>
      </w:r>
      <w:r w:rsidRPr="002E6272">
        <w:rPr>
          <w:rFonts w:ascii="Century Gothic" w:hAnsi="Century Gothic"/>
        </w:rPr>
        <w:t>primary</w:t>
      </w:r>
      <w:r w:rsidRPr="002E6272">
        <w:rPr>
          <w:rFonts w:ascii="Century Gothic" w:hAnsi="Century Gothic"/>
          <w:spacing w:val="-9"/>
        </w:rPr>
        <w:t xml:space="preserve"> </w:t>
      </w:r>
      <w:r w:rsidRPr="002E6272">
        <w:rPr>
          <w:rFonts w:ascii="Century Gothic" w:hAnsi="Century Gothic"/>
        </w:rPr>
        <w:t>responsibilities</w:t>
      </w:r>
      <w:r w:rsidRPr="002E6272">
        <w:rPr>
          <w:rFonts w:ascii="Century Gothic" w:hAnsi="Century Gothic"/>
          <w:spacing w:val="-9"/>
        </w:rPr>
        <w:t xml:space="preserve"> </w:t>
      </w:r>
      <w:r w:rsidRPr="002E6272">
        <w:rPr>
          <w:rFonts w:ascii="Century Gothic" w:hAnsi="Century Gothic"/>
        </w:rPr>
        <w:t>in</w:t>
      </w:r>
      <w:r w:rsidRPr="002E6272">
        <w:rPr>
          <w:rFonts w:ascii="Century Gothic" w:hAnsi="Century Gothic"/>
          <w:spacing w:val="-11"/>
        </w:rPr>
        <w:t xml:space="preserve"> </w:t>
      </w:r>
      <w:r w:rsidRPr="002E6272">
        <w:rPr>
          <w:rFonts w:ascii="Century Gothic" w:hAnsi="Century Gothic"/>
        </w:rPr>
        <w:t>the</w:t>
      </w:r>
      <w:r w:rsidRPr="002E6272">
        <w:rPr>
          <w:rFonts w:ascii="Century Gothic" w:hAnsi="Century Gothic"/>
          <w:spacing w:val="-9"/>
        </w:rPr>
        <w:t xml:space="preserve"> </w:t>
      </w:r>
      <w:r w:rsidRPr="002E6272">
        <w:rPr>
          <w:rFonts w:ascii="Century Gothic" w:hAnsi="Century Gothic"/>
        </w:rPr>
        <w:t>development</w:t>
      </w:r>
      <w:r w:rsidRPr="002E6272">
        <w:rPr>
          <w:rFonts w:ascii="Century Gothic" w:hAnsi="Century Gothic"/>
          <w:spacing w:val="-11"/>
        </w:rPr>
        <w:t xml:space="preserve"> </w:t>
      </w:r>
      <w:r w:rsidRPr="002E6272">
        <w:rPr>
          <w:rFonts w:ascii="Century Gothic" w:hAnsi="Century Gothic"/>
        </w:rPr>
        <w:t>of</w:t>
      </w:r>
      <w:r w:rsidRPr="002E6272">
        <w:rPr>
          <w:rFonts w:ascii="Century Gothic" w:hAnsi="Century Gothic"/>
          <w:spacing w:val="-9"/>
        </w:rPr>
        <w:t xml:space="preserve"> </w:t>
      </w:r>
      <w:r w:rsidRPr="002E6272">
        <w:rPr>
          <w:rFonts w:ascii="Century Gothic" w:hAnsi="Century Gothic"/>
        </w:rPr>
        <w:t>action</w:t>
      </w:r>
      <w:r w:rsidRPr="002E6272">
        <w:rPr>
          <w:rFonts w:ascii="Century Gothic" w:hAnsi="Century Gothic"/>
          <w:spacing w:val="-9"/>
        </w:rPr>
        <w:t xml:space="preserve"> </w:t>
      </w:r>
      <w:r w:rsidRPr="002E6272">
        <w:rPr>
          <w:rFonts w:ascii="Century Gothic" w:hAnsi="Century Gothic"/>
        </w:rPr>
        <w:t>plans</w:t>
      </w:r>
      <w:r w:rsidRPr="002E6272">
        <w:rPr>
          <w:rFonts w:ascii="Century Gothic" w:hAnsi="Century Gothic"/>
          <w:spacing w:val="-9"/>
        </w:rPr>
        <w:t xml:space="preserve"> </w:t>
      </w:r>
      <w:r w:rsidRPr="002E6272">
        <w:rPr>
          <w:rFonts w:ascii="Century Gothic" w:hAnsi="Century Gothic"/>
        </w:rPr>
        <w:t>and</w:t>
      </w:r>
      <w:r w:rsidRPr="002E6272">
        <w:rPr>
          <w:rFonts w:ascii="Century Gothic" w:hAnsi="Century Gothic"/>
          <w:spacing w:val="-9"/>
        </w:rPr>
        <w:t xml:space="preserve"> </w:t>
      </w:r>
      <w:r w:rsidRPr="002E6272">
        <w:rPr>
          <w:rFonts w:ascii="Century Gothic" w:hAnsi="Century Gothic"/>
        </w:rPr>
        <w:t>expertise</w:t>
      </w:r>
      <w:r w:rsidRPr="002E6272">
        <w:rPr>
          <w:rFonts w:ascii="Century Gothic" w:hAnsi="Century Gothic"/>
          <w:w w:val="89"/>
        </w:rPr>
        <w:t xml:space="preserve"> </w:t>
      </w:r>
      <w:r w:rsidRPr="002E6272">
        <w:rPr>
          <w:rFonts w:ascii="Century Gothic" w:hAnsi="Century Gothic"/>
          <w:w w:val="95"/>
        </w:rPr>
        <w:t>exchange</w:t>
      </w:r>
      <w:r w:rsidRPr="002E6272">
        <w:rPr>
          <w:rFonts w:ascii="Century Gothic" w:hAnsi="Century Gothic"/>
          <w:spacing w:val="-20"/>
          <w:w w:val="95"/>
        </w:rPr>
        <w:t xml:space="preserve"> </w:t>
      </w:r>
      <w:r w:rsidRPr="002E6272">
        <w:rPr>
          <w:rFonts w:ascii="Century Gothic" w:hAnsi="Century Gothic"/>
          <w:w w:val="95"/>
        </w:rPr>
        <w:t>for</w:t>
      </w:r>
      <w:r w:rsidRPr="002E6272">
        <w:rPr>
          <w:rFonts w:ascii="Century Gothic" w:hAnsi="Century Gothic"/>
          <w:spacing w:val="-21"/>
          <w:w w:val="95"/>
        </w:rPr>
        <w:t xml:space="preserve"> </w:t>
      </w:r>
      <w:r w:rsidRPr="002E6272">
        <w:rPr>
          <w:rFonts w:ascii="Century Gothic" w:hAnsi="Century Gothic"/>
          <w:w w:val="95"/>
        </w:rPr>
        <w:t>IPM</w:t>
      </w:r>
      <w:r w:rsidRPr="002E6272">
        <w:rPr>
          <w:rFonts w:ascii="Century Gothic" w:hAnsi="Century Gothic"/>
          <w:spacing w:val="-21"/>
          <w:w w:val="95"/>
        </w:rPr>
        <w:t xml:space="preserve"> </w:t>
      </w:r>
      <w:r w:rsidRPr="002E6272">
        <w:rPr>
          <w:rFonts w:ascii="Century Gothic" w:hAnsi="Century Gothic"/>
          <w:w w:val="95"/>
        </w:rPr>
        <w:t>development</w:t>
      </w:r>
      <w:r w:rsidRPr="002E6272">
        <w:rPr>
          <w:rFonts w:ascii="Century Gothic" w:hAnsi="Century Gothic"/>
          <w:spacing w:val="-22"/>
          <w:w w:val="95"/>
        </w:rPr>
        <w:t xml:space="preserve"> </w:t>
      </w:r>
      <w:r w:rsidRPr="002E6272">
        <w:rPr>
          <w:rFonts w:ascii="Century Gothic" w:hAnsi="Century Gothic"/>
          <w:w w:val="95"/>
        </w:rPr>
        <w:t>and</w:t>
      </w:r>
      <w:r w:rsidRPr="002E6272">
        <w:rPr>
          <w:rFonts w:ascii="Century Gothic" w:hAnsi="Century Gothic"/>
          <w:spacing w:val="-21"/>
          <w:w w:val="95"/>
        </w:rPr>
        <w:t xml:space="preserve"> </w:t>
      </w:r>
      <w:r w:rsidRPr="002E6272">
        <w:rPr>
          <w:rFonts w:ascii="Century Gothic" w:hAnsi="Century Gothic"/>
          <w:w w:val="95"/>
        </w:rPr>
        <w:t>promotion.</w:t>
      </w:r>
      <w:r w:rsidRPr="002E6272">
        <w:rPr>
          <w:rFonts w:ascii="Century Gothic" w:hAnsi="Century Gothic"/>
        </w:rPr>
        <w:t xml:space="preserve"> Short-term technical </w:t>
      </w:r>
      <w:r w:rsidRPr="002E6272">
        <w:rPr>
          <w:rFonts w:ascii="Century Gothic" w:hAnsi="Century Gothic"/>
          <w:spacing w:val="-3"/>
        </w:rPr>
        <w:t xml:space="preserve">study </w:t>
      </w:r>
      <w:r w:rsidRPr="002E6272">
        <w:rPr>
          <w:rFonts w:ascii="Century Gothic" w:hAnsi="Century Gothic"/>
        </w:rPr>
        <w:t>visits (to other West African countries with proven experience in</w:t>
      </w:r>
      <w:r w:rsidRPr="002E6272">
        <w:rPr>
          <w:rFonts w:ascii="Century Gothic" w:hAnsi="Century Gothic"/>
          <w:spacing w:val="45"/>
        </w:rPr>
        <w:t xml:space="preserve"> </w:t>
      </w:r>
      <w:r w:rsidRPr="002E6272">
        <w:rPr>
          <w:rFonts w:ascii="Century Gothic" w:hAnsi="Century Gothic"/>
        </w:rPr>
        <w:t>IPM</w:t>
      </w:r>
      <w:r w:rsidRPr="002E6272">
        <w:rPr>
          <w:rFonts w:ascii="Century Gothic" w:hAnsi="Century Gothic"/>
          <w:w w:val="103"/>
        </w:rPr>
        <w:t xml:space="preserve"> </w:t>
      </w:r>
      <w:r w:rsidRPr="002E6272">
        <w:rPr>
          <w:rFonts w:ascii="Century Gothic" w:hAnsi="Century Gothic"/>
        </w:rPr>
        <w:t>development</w:t>
      </w:r>
      <w:r w:rsidRPr="002E6272">
        <w:rPr>
          <w:rFonts w:ascii="Century Gothic" w:hAnsi="Century Gothic"/>
          <w:spacing w:val="-38"/>
        </w:rPr>
        <w:t xml:space="preserve"> </w:t>
      </w:r>
      <w:r w:rsidRPr="002E6272">
        <w:rPr>
          <w:rFonts w:ascii="Century Gothic" w:hAnsi="Century Gothic"/>
        </w:rPr>
        <w:t>and</w:t>
      </w:r>
      <w:r w:rsidRPr="002E6272">
        <w:rPr>
          <w:rFonts w:ascii="Century Gothic" w:hAnsi="Century Gothic"/>
          <w:spacing w:val="-39"/>
        </w:rPr>
        <w:t xml:space="preserve"> </w:t>
      </w:r>
      <w:r w:rsidRPr="002E6272">
        <w:rPr>
          <w:rFonts w:ascii="Century Gothic" w:hAnsi="Century Gothic"/>
        </w:rPr>
        <w:t>implementation)</w:t>
      </w:r>
      <w:r w:rsidRPr="002E6272">
        <w:rPr>
          <w:rFonts w:ascii="Century Gothic" w:hAnsi="Century Gothic"/>
          <w:spacing w:val="-37"/>
        </w:rPr>
        <w:t xml:space="preserve"> </w:t>
      </w:r>
      <w:r w:rsidRPr="002E6272">
        <w:rPr>
          <w:rFonts w:ascii="Century Gothic" w:hAnsi="Century Gothic"/>
        </w:rPr>
        <w:t>for</w:t>
      </w:r>
      <w:r w:rsidRPr="002E6272">
        <w:rPr>
          <w:rFonts w:ascii="Century Gothic" w:hAnsi="Century Gothic"/>
          <w:spacing w:val="-38"/>
        </w:rPr>
        <w:t xml:space="preserve"> </w:t>
      </w:r>
      <w:r w:rsidRPr="002E6272">
        <w:rPr>
          <w:rFonts w:ascii="Century Gothic" w:hAnsi="Century Gothic"/>
        </w:rPr>
        <w:t>hands-on</w:t>
      </w:r>
      <w:r w:rsidRPr="002E6272">
        <w:rPr>
          <w:rFonts w:ascii="Century Gothic" w:hAnsi="Century Gothic"/>
          <w:spacing w:val="-39"/>
        </w:rPr>
        <w:t xml:space="preserve"> </w:t>
      </w:r>
      <w:r w:rsidRPr="002E6272">
        <w:rPr>
          <w:rFonts w:ascii="Century Gothic" w:hAnsi="Century Gothic"/>
        </w:rPr>
        <w:t>laboratory</w:t>
      </w:r>
      <w:r w:rsidRPr="002E6272">
        <w:rPr>
          <w:rFonts w:ascii="Century Gothic" w:hAnsi="Century Gothic"/>
          <w:spacing w:val="-38"/>
        </w:rPr>
        <w:t xml:space="preserve"> </w:t>
      </w:r>
      <w:r w:rsidRPr="002E6272">
        <w:rPr>
          <w:rFonts w:ascii="Century Gothic" w:hAnsi="Century Gothic"/>
        </w:rPr>
        <w:t>and</w:t>
      </w:r>
      <w:r w:rsidRPr="002E6272">
        <w:rPr>
          <w:rFonts w:ascii="Century Gothic" w:hAnsi="Century Gothic"/>
          <w:spacing w:val="-39"/>
        </w:rPr>
        <w:t xml:space="preserve"> </w:t>
      </w:r>
      <w:r w:rsidRPr="002E6272">
        <w:rPr>
          <w:rFonts w:ascii="Century Gothic" w:hAnsi="Century Gothic"/>
        </w:rPr>
        <w:t>field</w:t>
      </w:r>
      <w:r w:rsidRPr="002E6272">
        <w:rPr>
          <w:rFonts w:ascii="Century Gothic" w:hAnsi="Century Gothic"/>
          <w:spacing w:val="-39"/>
        </w:rPr>
        <w:t xml:space="preserve"> </w:t>
      </w:r>
      <w:r w:rsidRPr="002E6272">
        <w:rPr>
          <w:rFonts w:ascii="Century Gothic" w:hAnsi="Century Gothic"/>
        </w:rPr>
        <w:t>training,</w:t>
      </w:r>
      <w:r w:rsidRPr="002E6272">
        <w:rPr>
          <w:rFonts w:ascii="Century Gothic" w:hAnsi="Century Gothic"/>
          <w:spacing w:val="-38"/>
        </w:rPr>
        <w:t xml:space="preserve"> </w:t>
      </w:r>
      <w:r w:rsidRPr="002E6272">
        <w:rPr>
          <w:rFonts w:ascii="Century Gothic" w:hAnsi="Century Gothic"/>
        </w:rPr>
        <w:t>and</w:t>
      </w:r>
      <w:r w:rsidRPr="002E6272">
        <w:rPr>
          <w:rFonts w:ascii="Century Gothic" w:hAnsi="Century Gothic"/>
          <w:spacing w:val="-39"/>
        </w:rPr>
        <w:t xml:space="preserve"> </w:t>
      </w:r>
      <w:r w:rsidRPr="002E6272">
        <w:rPr>
          <w:rFonts w:ascii="Century Gothic" w:hAnsi="Century Gothic"/>
        </w:rPr>
        <w:t>farmer</w:t>
      </w:r>
      <w:r w:rsidRPr="002E6272">
        <w:rPr>
          <w:rFonts w:ascii="Century Gothic" w:hAnsi="Century Gothic"/>
          <w:spacing w:val="-38"/>
        </w:rPr>
        <w:t xml:space="preserve"> </w:t>
      </w:r>
      <w:r w:rsidRPr="002E6272">
        <w:rPr>
          <w:rFonts w:ascii="Century Gothic" w:hAnsi="Century Gothic"/>
        </w:rPr>
        <w:t>participatory</w:t>
      </w:r>
      <w:r w:rsidRPr="002E6272">
        <w:rPr>
          <w:rFonts w:ascii="Century Gothic" w:hAnsi="Century Gothic"/>
          <w:w w:val="90"/>
        </w:rPr>
        <w:t xml:space="preserve"> </w:t>
      </w:r>
      <w:r w:rsidRPr="002E6272">
        <w:rPr>
          <w:rFonts w:ascii="Century Gothic" w:hAnsi="Century Gothic"/>
        </w:rPr>
        <w:t>learning</w:t>
      </w:r>
      <w:r w:rsidRPr="002E6272">
        <w:rPr>
          <w:rFonts w:ascii="Century Gothic" w:hAnsi="Century Gothic"/>
          <w:spacing w:val="-32"/>
        </w:rPr>
        <w:t xml:space="preserve"> </w:t>
      </w:r>
      <w:r w:rsidRPr="002E6272">
        <w:rPr>
          <w:rFonts w:ascii="Century Gothic" w:hAnsi="Century Gothic"/>
        </w:rPr>
        <w:t>will</w:t>
      </w:r>
      <w:r w:rsidRPr="002E6272">
        <w:rPr>
          <w:rFonts w:ascii="Century Gothic" w:hAnsi="Century Gothic"/>
          <w:spacing w:val="-32"/>
        </w:rPr>
        <w:t xml:space="preserve"> </w:t>
      </w:r>
      <w:r w:rsidRPr="002E6272">
        <w:rPr>
          <w:rFonts w:ascii="Century Gothic" w:hAnsi="Century Gothic"/>
        </w:rPr>
        <w:t>help</w:t>
      </w:r>
      <w:r w:rsidRPr="002E6272">
        <w:rPr>
          <w:rFonts w:ascii="Century Gothic" w:hAnsi="Century Gothic"/>
          <w:spacing w:val="-33"/>
        </w:rPr>
        <w:t xml:space="preserve"> </w:t>
      </w:r>
      <w:r w:rsidRPr="002E6272">
        <w:rPr>
          <w:rFonts w:ascii="Century Gothic" w:hAnsi="Century Gothic"/>
        </w:rPr>
        <w:t>to</w:t>
      </w:r>
      <w:r w:rsidRPr="002E6272">
        <w:rPr>
          <w:rFonts w:ascii="Century Gothic" w:hAnsi="Century Gothic"/>
          <w:spacing w:val="-32"/>
        </w:rPr>
        <w:t xml:space="preserve"> </w:t>
      </w:r>
      <w:r w:rsidRPr="002E6272">
        <w:rPr>
          <w:rFonts w:ascii="Century Gothic" w:hAnsi="Century Gothic"/>
        </w:rPr>
        <w:t>create</w:t>
      </w:r>
      <w:r w:rsidRPr="002E6272">
        <w:rPr>
          <w:rFonts w:ascii="Century Gothic" w:hAnsi="Century Gothic"/>
          <w:spacing w:val="-32"/>
        </w:rPr>
        <w:t xml:space="preserve"> </w:t>
      </w:r>
      <w:r w:rsidRPr="002E6272">
        <w:rPr>
          <w:rFonts w:ascii="Century Gothic" w:hAnsi="Century Gothic"/>
        </w:rPr>
        <w:t>favourable</w:t>
      </w:r>
      <w:r w:rsidRPr="002E6272">
        <w:rPr>
          <w:rFonts w:ascii="Century Gothic" w:hAnsi="Century Gothic"/>
          <w:spacing w:val="-32"/>
        </w:rPr>
        <w:t xml:space="preserve"> </w:t>
      </w:r>
      <w:r w:rsidRPr="002E6272">
        <w:rPr>
          <w:rFonts w:ascii="Century Gothic" w:hAnsi="Century Gothic"/>
        </w:rPr>
        <w:t>conditions</w:t>
      </w:r>
      <w:r w:rsidRPr="002E6272">
        <w:rPr>
          <w:rFonts w:ascii="Century Gothic" w:hAnsi="Century Gothic"/>
          <w:spacing w:val="-32"/>
        </w:rPr>
        <w:t xml:space="preserve"> </w:t>
      </w:r>
      <w:r w:rsidRPr="002E6272">
        <w:rPr>
          <w:rFonts w:ascii="Century Gothic" w:hAnsi="Century Gothic"/>
        </w:rPr>
        <w:t>for</w:t>
      </w:r>
      <w:r w:rsidRPr="002E6272">
        <w:rPr>
          <w:rFonts w:ascii="Century Gothic" w:hAnsi="Century Gothic"/>
          <w:spacing w:val="-33"/>
        </w:rPr>
        <w:t xml:space="preserve"> </w:t>
      </w:r>
      <w:r w:rsidRPr="002E6272">
        <w:rPr>
          <w:rFonts w:ascii="Century Gothic" w:hAnsi="Century Gothic"/>
        </w:rPr>
        <w:t>continuity</w:t>
      </w:r>
      <w:r w:rsidRPr="002E6272">
        <w:rPr>
          <w:rFonts w:ascii="Century Gothic" w:hAnsi="Century Gothic"/>
          <w:spacing w:val="-32"/>
        </w:rPr>
        <w:t xml:space="preserve"> </w:t>
      </w:r>
      <w:r w:rsidRPr="002E6272">
        <w:rPr>
          <w:rFonts w:ascii="Century Gothic" w:hAnsi="Century Gothic"/>
        </w:rPr>
        <w:t>of</w:t>
      </w:r>
      <w:r w:rsidRPr="002E6272">
        <w:rPr>
          <w:rFonts w:ascii="Century Gothic" w:hAnsi="Century Gothic"/>
          <w:spacing w:val="-33"/>
        </w:rPr>
        <w:t xml:space="preserve"> </w:t>
      </w:r>
      <w:r w:rsidRPr="002E6272">
        <w:rPr>
          <w:rFonts w:ascii="Century Gothic" w:hAnsi="Century Gothic"/>
        </w:rPr>
        <w:t>IPM</w:t>
      </w:r>
      <w:r w:rsidRPr="002E6272">
        <w:rPr>
          <w:rFonts w:ascii="Century Gothic" w:hAnsi="Century Gothic"/>
          <w:spacing w:val="-32"/>
        </w:rPr>
        <w:t xml:space="preserve"> </w:t>
      </w:r>
      <w:r w:rsidRPr="002E6272">
        <w:rPr>
          <w:rFonts w:ascii="Century Gothic" w:hAnsi="Century Gothic"/>
        </w:rPr>
        <w:t>processes</w:t>
      </w:r>
      <w:r w:rsidRPr="002E6272">
        <w:rPr>
          <w:rFonts w:ascii="Century Gothic" w:hAnsi="Century Gothic"/>
          <w:spacing w:val="-32"/>
        </w:rPr>
        <w:t xml:space="preserve"> </w:t>
      </w:r>
      <w:r w:rsidRPr="002E6272">
        <w:rPr>
          <w:rFonts w:ascii="Century Gothic" w:hAnsi="Century Gothic"/>
        </w:rPr>
        <w:t>and</w:t>
      </w:r>
      <w:r w:rsidRPr="002E6272">
        <w:rPr>
          <w:rFonts w:ascii="Century Gothic" w:hAnsi="Century Gothic"/>
          <w:spacing w:val="-32"/>
        </w:rPr>
        <w:t xml:space="preserve"> </w:t>
      </w:r>
      <w:r w:rsidRPr="002E6272">
        <w:rPr>
          <w:rFonts w:ascii="Century Gothic" w:hAnsi="Century Gothic"/>
        </w:rPr>
        <w:t>results.</w:t>
      </w:r>
      <w:r w:rsidRPr="002E6272">
        <w:rPr>
          <w:rFonts w:ascii="Century Gothic" w:hAnsi="Century Gothic"/>
          <w:spacing w:val="-33"/>
        </w:rPr>
        <w:t xml:space="preserve"> </w:t>
      </w:r>
      <w:r w:rsidRPr="002E6272">
        <w:rPr>
          <w:rFonts w:ascii="Century Gothic" w:hAnsi="Century Gothic"/>
        </w:rPr>
        <w:t>The</w:t>
      </w:r>
      <w:r w:rsidRPr="002E6272">
        <w:rPr>
          <w:rFonts w:ascii="Century Gothic" w:hAnsi="Century Gothic"/>
          <w:spacing w:val="-33"/>
        </w:rPr>
        <w:t xml:space="preserve"> </w:t>
      </w:r>
      <w:r w:rsidRPr="002E6272">
        <w:rPr>
          <w:rFonts w:ascii="Century Gothic" w:hAnsi="Century Gothic"/>
        </w:rPr>
        <w:t>tour</w:t>
      </w:r>
      <w:r w:rsidRPr="002E6272">
        <w:rPr>
          <w:rFonts w:ascii="Century Gothic" w:hAnsi="Century Gothic"/>
          <w:w w:val="105"/>
        </w:rPr>
        <w:t xml:space="preserve"> </w:t>
      </w:r>
      <w:r w:rsidRPr="002E6272">
        <w:rPr>
          <w:rFonts w:ascii="Century Gothic" w:hAnsi="Century Gothic"/>
          <w:w w:val="90"/>
        </w:rPr>
        <w:t xml:space="preserve">will involve representatives from PIU, PPRSD, and </w:t>
      </w:r>
      <w:r w:rsidRPr="002E6272">
        <w:rPr>
          <w:rFonts w:ascii="Century Gothic" w:eastAsia="Arial Unicode MS" w:hAnsi="Century Gothic"/>
          <w:w w:val="90"/>
        </w:rPr>
        <w:t>selected farmers’</w:t>
      </w:r>
      <w:r w:rsidRPr="002E6272">
        <w:rPr>
          <w:rFonts w:ascii="Century Gothic" w:eastAsia="Arial Unicode MS" w:hAnsi="Century Gothic"/>
          <w:spacing w:val="6"/>
          <w:w w:val="90"/>
        </w:rPr>
        <w:t xml:space="preserve"> </w:t>
      </w:r>
      <w:r w:rsidRPr="002E6272">
        <w:rPr>
          <w:rFonts w:ascii="Century Gothic" w:eastAsia="Arial Unicode MS" w:hAnsi="Century Gothic"/>
          <w:w w:val="90"/>
        </w:rPr>
        <w:t>associations</w:t>
      </w:r>
      <w:r w:rsidRPr="002E6272">
        <w:rPr>
          <w:rFonts w:ascii="Century Gothic" w:hAnsi="Century Gothic"/>
          <w:w w:val="90"/>
        </w:rPr>
        <w:t>.</w:t>
      </w:r>
    </w:p>
    <w:p w14:paraId="449477CF" w14:textId="77777777" w:rsidR="00726919" w:rsidRPr="002E6272" w:rsidRDefault="00726919" w:rsidP="00726919">
      <w:pPr>
        <w:rPr>
          <w:rFonts w:ascii="Century Gothic" w:eastAsia="Arial" w:hAnsi="Century Gothic"/>
          <w:b/>
          <w:bCs/>
        </w:rPr>
      </w:pPr>
    </w:p>
    <w:p w14:paraId="0EC51060" w14:textId="77777777" w:rsidR="00726919" w:rsidRPr="002E6272" w:rsidRDefault="00726919" w:rsidP="00726919">
      <w:pPr>
        <w:rPr>
          <w:rFonts w:ascii="Century Gothic" w:eastAsia="Arial Narrow" w:hAnsi="Century Gothic"/>
          <w:b/>
          <w:bCs/>
          <w:i/>
          <w:iCs/>
        </w:rPr>
      </w:pPr>
      <w:bookmarkStart w:id="482" w:name="_bookmark89"/>
      <w:bookmarkEnd w:id="482"/>
      <w:r w:rsidRPr="002E6272">
        <w:rPr>
          <w:rFonts w:ascii="Century Gothic" w:hAnsi="Century Gothic"/>
          <w:b/>
          <w:bCs/>
          <w:i/>
          <w:iCs/>
        </w:rPr>
        <w:t>Reporting:</w:t>
      </w:r>
    </w:p>
    <w:p w14:paraId="3911F3FD" w14:textId="77777777" w:rsidR="00726919" w:rsidRPr="002E6272" w:rsidRDefault="00726919" w:rsidP="00726919">
      <w:pPr>
        <w:rPr>
          <w:rFonts w:ascii="Century Gothic" w:hAnsi="Century Gothic"/>
        </w:rPr>
      </w:pPr>
      <w:r w:rsidRPr="002E6272">
        <w:rPr>
          <w:rFonts w:ascii="Century Gothic" w:hAnsi="Century Gothic"/>
        </w:rPr>
        <w:t>Annual</w:t>
      </w:r>
      <w:r w:rsidRPr="002E6272">
        <w:rPr>
          <w:rFonts w:ascii="Century Gothic" w:hAnsi="Century Gothic"/>
          <w:spacing w:val="-31"/>
        </w:rPr>
        <w:t xml:space="preserve"> </w:t>
      </w:r>
      <w:r w:rsidRPr="002E6272">
        <w:rPr>
          <w:rFonts w:ascii="Century Gothic" w:hAnsi="Century Gothic"/>
        </w:rPr>
        <w:t>report</w:t>
      </w:r>
      <w:r w:rsidRPr="002E6272">
        <w:rPr>
          <w:rFonts w:ascii="Century Gothic" w:hAnsi="Century Gothic"/>
          <w:spacing w:val="-32"/>
        </w:rPr>
        <w:t xml:space="preserve"> </w:t>
      </w:r>
      <w:r w:rsidRPr="002E6272">
        <w:rPr>
          <w:rFonts w:ascii="Century Gothic" w:hAnsi="Century Gothic"/>
        </w:rPr>
        <w:t>on</w:t>
      </w:r>
      <w:r w:rsidRPr="002E6272">
        <w:rPr>
          <w:rFonts w:ascii="Century Gothic" w:hAnsi="Century Gothic"/>
          <w:spacing w:val="-32"/>
        </w:rPr>
        <w:t xml:space="preserve"> </w:t>
      </w:r>
      <w:r w:rsidRPr="002E6272">
        <w:rPr>
          <w:rFonts w:ascii="Century Gothic" w:hAnsi="Century Gothic"/>
        </w:rPr>
        <w:t>the</w:t>
      </w:r>
      <w:r w:rsidRPr="002E6272">
        <w:rPr>
          <w:rFonts w:ascii="Century Gothic" w:hAnsi="Century Gothic"/>
          <w:spacing w:val="-32"/>
        </w:rPr>
        <w:t xml:space="preserve"> </w:t>
      </w:r>
      <w:r w:rsidRPr="002E6272">
        <w:rPr>
          <w:rFonts w:ascii="Century Gothic" w:hAnsi="Century Gothic"/>
        </w:rPr>
        <w:t>progress</w:t>
      </w:r>
      <w:r w:rsidRPr="002E6272">
        <w:rPr>
          <w:rFonts w:ascii="Century Gothic" w:hAnsi="Century Gothic"/>
          <w:spacing w:val="-33"/>
        </w:rPr>
        <w:t xml:space="preserve"> </w:t>
      </w:r>
      <w:r w:rsidRPr="002E6272">
        <w:rPr>
          <w:rFonts w:ascii="Century Gothic" w:hAnsi="Century Gothic"/>
        </w:rPr>
        <w:t>of</w:t>
      </w:r>
      <w:r w:rsidRPr="002E6272">
        <w:rPr>
          <w:rFonts w:ascii="Century Gothic" w:hAnsi="Century Gothic"/>
          <w:spacing w:val="-31"/>
        </w:rPr>
        <w:t xml:space="preserve"> </w:t>
      </w:r>
      <w:r w:rsidRPr="002E6272">
        <w:rPr>
          <w:rFonts w:ascii="Century Gothic" w:hAnsi="Century Gothic"/>
        </w:rPr>
        <w:t>pest</w:t>
      </w:r>
      <w:r w:rsidRPr="002E6272">
        <w:rPr>
          <w:rFonts w:ascii="Century Gothic" w:hAnsi="Century Gothic"/>
          <w:spacing w:val="-32"/>
        </w:rPr>
        <w:t xml:space="preserve"> </w:t>
      </w:r>
      <w:r w:rsidRPr="002E6272">
        <w:rPr>
          <w:rFonts w:ascii="Century Gothic" w:hAnsi="Century Gothic"/>
        </w:rPr>
        <w:t>and</w:t>
      </w:r>
      <w:r w:rsidRPr="002E6272">
        <w:rPr>
          <w:rFonts w:ascii="Century Gothic" w:hAnsi="Century Gothic"/>
          <w:spacing w:val="-32"/>
        </w:rPr>
        <w:t xml:space="preserve"> </w:t>
      </w:r>
      <w:r w:rsidRPr="002E6272">
        <w:rPr>
          <w:rFonts w:ascii="Century Gothic" w:hAnsi="Century Gothic"/>
        </w:rPr>
        <w:t>pesticide</w:t>
      </w:r>
      <w:r w:rsidRPr="002E6272">
        <w:rPr>
          <w:rFonts w:ascii="Century Gothic" w:hAnsi="Century Gothic"/>
          <w:spacing w:val="-32"/>
        </w:rPr>
        <w:t xml:space="preserve"> </w:t>
      </w:r>
      <w:r w:rsidRPr="002E6272">
        <w:rPr>
          <w:rFonts w:ascii="Century Gothic" w:hAnsi="Century Gothic"/>
        </w:rPr>
        <w:t>management</w:t>
      </w:r>
      <w:r w:rsidRPr="002E6272">
        <w:rPr>
          <w:rFonts w:ascii="Century Gothic" w:hAnsi="Century Gothic"/>
          <w:spacing w:val="-33"/>
        </w:rPr>
        <w:t xml:space="preserve"> </w:t>
      </w:r>
      <w:r w:rsidRPr="002E6272">
        <w:rPr>
          <w:rFonts w:ascii="Century Gothic" w:hAnsi="Century Gothic"/>
        </w:rPr>
        <w:t>at</w:t>
      </w:r>
      <w:r w:rsidRPr="002E6272">
        <w:rPr>
          <w:rFonts w:ascii="Century Gothic" w:hAnsi="Century Gothic"/>
          <w:spacing w:val="-31"/>
        </w:rPr>
        <w:t xml:space="preserve"> </w:t>
      </w:r>
      <w:r w:rsidRPr="002E6272">
        <w:rPr>
          <w:rFonts w:ascii="Century Gothic" w:hAnsi="Century Gothic"/>
        </w:rPr>
        <w:t>the</w:t>
      </w:r>
      <w:r w:rsidRPr="002E6272">
        <w:rPr>
          <w:rFonts w:ascii="Century Gothic" w:hAnsi="Century Gothic"/>
          <w:spacing w:val="-31"/>
        </w:rPr>
        <w:t xml:space="preserve"> </w:t>
      </w:r>
      <w:r w:rsidRPr="002E6272">
        <w:rPr>
          <w:rFonts w:ascii="Century Gothic" w:hAnsi="Century Gothic"/>
        </w:rPr>
        <w:t>project</w:t>
      </w:r>
      <w:r w:rsidRPr="002E6272">
        <w:rPr>
          <w:rFonts w:ascii="Century Gothic" w:hAnsi="Century Gothic"/>
          <w:spacing w:val="-31"/>
        </w:rPr>
        <w:t xml:space="preserve"> </w:t>
      </w:r>
      <w:r w:rsidRPr="002E6272">
        <w:rPr>
          <w:rFonts w:ascii="Century Gothic" w:hAnsi="Century Gothic"/>
        </w:rPr>
        <w:t>sites</w:t>
      </w:r>
      <w:r w:rsidRPr="002E6272">
        <w:rPr>
          <w:rFonts w:ascii="Century Gothic" w:hAnsi="Century Gothic"/>
          <w:spacing w:val="-32"/>
        </w:rPr>
        <w:t xml:space="preserve"> </w:t>
      </w:r>
      <w:r w:rsidRPr="002E6272">
        <w:rPr>
          <w:rFonts w:ascii="Century Gothic" w:hAnsi="Century Gothic"/>
        </w:rPr>
        <w:t>will</w:t>
      </w:r>
      <w:r w:rsidRPr="002E6272">
        <w:rPr>
          <w:rFonts w:ascii="Century Gothic" w:hAnsi="Century Gothic"/>
          <w:spacing w:val="-31"/>
        </w:rPr>
        <w:t xml:space="preserve"> </w:t>
      </w:r>
      <w:r w:rsidRPr="002E6272">
        <w:rPr>
          <w:rFonts w:ascii="Century Gothic" w:hAnsi="Century Gothic"/>
        </w:rPr>
        <w:t>be</w:t>
      </w:r>
      <w:r w:rsidRPr="002E6272">
        <w:rPr>
          <w:rFonts w:ascii="Century Gothic" w:hAnsi="Century Gothic"/>
          <w:spacing w:val="-32"/>
        </w:rPr>
        <w:t xml:space="preserve"> </w:t>
      </w:r>
      <w:r w:rsidRPr="002E6272">
        <w:rPr>
          <w:rFonts w:ascii="Century Gothic" w:hAnsi="Century Gothic"/>
        </w:rPr>
        <w:t>prepared.</w:t>
      </w:r>
      <w:r w:rsidRPr="002E6272">
        <w:rPr>
          <w:rFonts w:ascii="Century Gothic" w:hAnsi="Century Gothic"/>
          <w:w w:val="94"/>
        </w:rPr>
        <w:t xml:space="preserve"> </w:t>
      </w:r>
      <w:r w:rsidRPr="002E6272">
        <w:rPr>
          <w:rFonts w:ascii="Century Gothic" w:hAnsi="Century Gothic"/>
        </w:rPr>
        <w:t>The</w:t>
      </w:r>
      <w:r w:rsidRPr="002E6272">
        <w:rPr>
          <w:rFonts w:ascii="Century Gothic" w:hAnsi="Century Gothic"/>
          <w:spacing w:val="-39"/>
        </w:rPr>
        <w:t xml:space="preserve"> </w:t>
      </w:r>
      <w:r w:rsidRPr="002E6272">
        <w:rPr>
          <w:rFonts w:ascii="Century Gothic" w:hAnsi="Century Gothic"/>
        </w:rPr>
        <w:t>reports</w:t>
      </w:r>
      <w:r w:rsidRPr="002E6272">
        <w:rPr>
          <w:rFonts w:ascii="Century Gothic" w:hAnsi="Century Gothic"/>
          <w:spacing w:val="-39"/>
        </w:rPr>
        <w:t xml:space="preserve"> </w:t>
      </w:r>
      <w:r w:rsidRPr="002E6272">
        <w:rPr>
          <w:rFonts w:ascii="Century Gothic" w:hAnsi="Century Gothic"/>
        </w:rPr>
        <w:t>will</w:t>
      </w:r>
      <w:r w:rsidRPr="002E6272">
        <w:rPr>
          <w:rFonts w:ascii="Century Gothic" w:hAnsi="Century Gothic"/>
          <w:spacing w:val="-39"/>
        </w:rPr>
        <w:t xml:space="preserve"> </w:t>
      </w:r>
      <w:r w:rsidRPr="002E6272">
        <w:rPr>
          <w:rFonts w:ascii="Century Gothic" w:hAnsi="Century Gothic"/>
        </w:rPr>
        <w:t>indicate</w:t>
      </w:r>
      <w:r w:rsidRPr="002E6272">
        <w:rPr>
          <w:rFonts w:ascii="Century Gothic" w:hAnsi="Century Gothic"/>
          <w:spacing w:val="-40"/>
        </w:rPr>
        <w:t xml:space="preserve"> </w:t>
      </w:r>
      <w:r w:rsidRPr="002E6272">
        <w:rPr>
          <w:rFonts w:ascii="Century Gothic" w:hAnsi="Century Gothic"/>
        </w:rPr>
        <w:t>the</w:t>
      </w:r>
      <w:r w:rsidRPr="002E6272">
        <w:rPr>
          <w:rFonts w:ascii="Century Gothic" w:hAnsi="Century Gothic"/>
          <w:spacing w:val="-39"/>
        </w:rPr>
        <w:t xml:space="preserve"> </w:t>
      </w:r>
      <w:r w:rsidRPr="002E6272">
        <w:rPr>
          <w:rFonts w:ascii="Century Gothic" w:hAnsi="Century Gothic"/>
        </w:rPr>
        <w:t>pest</w:t>
      </w:r>
      <w:r w:rsidRPr="002E6272">
        <w:rPr>
          <w:rFonts w:ascii="Century Gothic" w:hAnsi="Century Gothic"/>
          <w:spacing w:val="-38"/>
        </w:rPr>
        <w:t xml:space="preserve"> </w:t>
      </w:r>
      <w:r w:rsidRPr="002E6272">
        <w:rPr>
          <w:rFonts w:ascii="Century Gothic" w:hAnsi="Century Gothic"/>
        </w:rPr>
        <w:t>cases</w:t>
      </w:r>
      <w:r w:rsidRPr="002E6272">
        <w:rPr>
          <w:rFonts w:ascii="Century Gothic" w:hAnsi="Century Gothic"/>
          <w:spacing w:val="-39"/>
        </w:rPr>
        <w:t xml:space="preserve"> </w:t>
      </w:r>
      <w:r w:rsidRPr="002E6272">
        <w:rPr>
          <w:rFonts w:ascii="Century Gothic" w:hAnsi="Century Gothic"/>
        </w:rPr>
        <w:t>identified</w:t>
      </w:r>
      <w:r w:rsidRPr="002E6272">
        <w:rPr>
          <w:rFonts w:ascii="Century Gothic" w:hAnsi="Century Gothic"/>
          <w:spacing w:val="-39"/>
        </w:rPr>
        <w:t xml:space="preserve"> </w:t>
      </w:r>
      <w:r w:rsidRPr="002E6272">
        <w:rPr>
          <w:rFonts w:ascii="Century Gothic" w:hAnsi="Century Gothic"/>
        </w:rPr>
        <w:t>and</w:t>
      </w:r>
      <w:r w:rsidRPr="002E6272">
        <w:rPr>
          <w:rFonts w:ascii="Century Gothic" w:hAnsi="Century Gothic"/>
          <w:spacing w:val="-39"/>
        </w:rPr>
        <w:t xml:space="preserve"> </w:t>
      </w:r>
      <w:r w:rsidRPr="002E6272">
        <w:rPr>
          <w:rFonts w:ascii="Century Gothic" w:hAnsi="Century Gothic"/>
        </w:rPr>
        <w:t>treated</w:t>
      </w:r>
      <w:r w:rsidRPr="002E6272">
        <w:rPr>
          <w:rFonts w:ascii="Century Gothic" w:hAnsi="Century Gothic"/>
          <w:spacing w:val="-39"/>
        </w:rPr>
        <w:t xml:space="preserve"> </w:t>
      </w:r>
      <w:r w:rsidRPr="002E6272">
        <w:rPr>
          <w:rFonts w:ascii="Century Gothic" w:hAnsi="Century Gothic"/>
        </w:rPr>
        <w:t>using</w:t>
      </w:r>
      <w:r w:rsidRPr="002E6272">
        <w:rPr>
          <w:rFonts w:ascii="Century Gothic" w:hAnsi="Century Gothic"/>
          <w:spacing w:val="-39"/>
        </w:rPr>
        <w:t xml:space="preserve"> </w:t>
      </w:r>
      <w:r w:rsidRPr="002E6272">
        <w:rPr>
          <w:rFonts w:ascii="Century Gothic" w:hAnsi="Century Gothic"/>
        </w:rPr>
        <w:t>IPM</w:t>
      </w:r>
      <w:r w:rsidRPr="002E6272">
        <w:rPr>
          <w:rFonts w:ascii="Century Gothic" w:hAnsi="Century Gothic"/>
          <w:spacing w:val="-38"/>
        </w:rPr>
        <w:t xml:space="preserve"> </w:t>
      </w:r>
      <w:r w:rsidRPr="002E6272">
        <w:rPr>
          <w:rFonts w:ascii="Century Gothic" w:hAnsi="Century Gothic"/>
        </w:rPr>
        <w:t>approaches,</w:t>
      </w:r>
      <w:r w:rsidRPr="002E6272">
        <w:rPr>
          <w:rFonts w:ascii="Century Gothic" w:hAnsi="Century Gothic"/>
          <w:spacing w:val="-39"/>
        </w:rPr>
        <w:t xml:space="preserve"> </w:t>
      </w:r>
      <w:r w:rsidRPr="002E6272">
        <w:rPr>
          <w:rFonts w:ascii="Century Gothic" w:hAnsi="Century Gothic"/>
        </w:rPr>
        <w:t>location</w:t>
      </w:r>
      <w:r w:rsidRPr="002E6272">
        <w:rPr>
          <w:rFonts w:ascii="Century Gothic" w:hAnsi="Century Gothic"/>
          <w:spacing w:val="-39"/>
        </w:rPr>
        <w:t xml:space="preserve"> </w:t>
      </w:r>
      <w:r w:rsidRPr="002E6272">
        <w:rPr>
          <w:rFonts w:ascii="Century Gothic" w:hAnsi="Century Gothic"/>
        </w:rPr>
        <w:t>of</w:t>
      </w:r>
      <w:r w:rsidRPr="002E6272">
        <w:rPr>
          <w:rFonts w:ascii="Century Gothic" w:hAnsi="Century Gothic"/>
          <w:spacing w:val="-39"/>
        </w:rPr>
        <w:t xml:space="preserve"> </w:t>
      </w:r>
      <w:r w:rsidRPr="002E6272">
        <w:rPr>
          <w:rFonts w:ascii="Century Gothic" w:hAnsi="Century Gothic"/>
        </w:rPr>
        <w:t>pests,</w:t>
      </w:r>
      <w:r w:rsidRPr="002E6272">
        <w:rPr>
          <w:rFonts w:ascii="Century Gothic" w:hAnsi="Century Gothic"/>
          <w:spacing w:val="-1"/>
          <w:w w:val="82"/>
        </w:rPr>
        <w:t xml:space="preserve"> </w:t>
      </w:r>
      <w:r w:rsidRPr="002E6272">
        <w:rPr>
          <w:rFonts w:ascii="Century Gothic" w:hAnsi="Century Gothic"/>
        </w:rPr>
        <w:t>level</w:t>
      </w:r>
      <w:r w:rsidRPr="002E6272">
        <w:rPr>
          <w:rFonts w:ascii="Century Gothic" w:hAnsi="Century Gothic"/>
          <w:spacing w:val="-17"/>
        </w:rPr>
        <w:t xml:space="preserve"> </w:t>
      </w:r>
      <w:r w:rsidRPr="002E6272">
        <w:rPr>
          <w:rFonts w:ascii="Century Gothic" w:hAnsi="Century Gothic"/>
        </w:rPr>
        <w:t>of</w:t>
      </w:r>
      <w:r w:rsidRPr="002E6272">
        <w:rPr>
          <w:rFonts w:ascii="Century Gothic" w:hAnsi="Century Gothic"/>
          <w:spacing w:val="-15"/>
        </w:rPr>
        <w:t xml:space="preserve"> </w:t>
      </w:r>
      <w:r w:rsidRPr="002E6272">
        <w:rPr>
          <w:rFonts w:ascii="Century Gothic" w:hAnsi="Century Gothic"/>
        </w:rPr>
        <w:t>success</w:t>
      </w:r>
      <w:r w:rsidRPr="002E6272">
        <w:rPr>
          <w:rFonts w:ascii="Century Gothic" w:hAnsi="Century Gothic"/>
          <w:spacing w:val="-16"/>
        </w:rPr>
        <w:t xml:space="preserve"> </w:t>
      </w:r>
      <w:r w:rsidRPr="002E6272">
        <w:rPr>
          <w:rFonts w:ascii="Century Gothic" w:hAnsi="Century Gothic"/>
        </w:rPr>
        <w:t>of</w:t>
      </w:r>
      <w:r w:rsidRPr="002E6272">
        <w:rPr>
          <w:rFonts w:ascii="Century Gothic" w:hAnsi="Century Gothic"/>
          <w:spacing w:val="-15"/>
        </w:rPr>
        <w:t xml:space="preserve"> </w:t>
      </w:r>
      <w:r w:rsidRPr="002E6272">
        <w:rPr>
          <w:rFonts w:ascii="Century Gothic" w:hAnsi="Century Gothic"/>
        </w:rPr>
        <w:t>treatment,</w:t>
      </w:r>
      <w:r w:rsidRPr="002E6272">
        <w:rPr>
          <w:rFonts w:ascii="Century Gothic" w:hAnsi="Century Gothic"/>
          <w:spacing w:val="-16"/>
        </w:rPr>
        <w:t xml:space="preserve"> </w:t>
      </w:r>
      <w:r w:rsidRPr="002E6272">
        <w:rPr>
          <w:rFonts w:ascii="Century Gothic" w:hAnsi="Century Gothic"/>
        </w:rPr>
        <w:t>the</w:t>
      </w:r>
      <w:r w:rsidRPr="002E6272">
        <w:rPr>
          <w:rFonts w:ascii="Century Gothic" w:hAnsi="Century Gothic"/>
          <w:spacing w:val="-15"/>
        </w:rPr>
        <w:t xml:space="preserve"> </w:t>
      </w:r>
      <w:r w:rsidRPr="002E6272">
        <w:rPr>
          <w:rFonts w:ascii="Century Gothic" w:hAnsi="Century Gothic"/>
        </w:rPr>
        <w:t>amount</w:t>
      </w:r>
      <w:r w:rsidRPr="002E6272">
        <w:rPr>
          <w:rFonts w:ascii="Century Gothic" w:hAnsi="Century Gothic"/>
          <w:spacing w:val="-15"/>
        </w:rPr>
        <w:t xml:space="preserve"> </w:t>
      </w:r>
      <w:r w:rsidRPr="002E6272">
        <w:rPr>
          <w:rFonts w:ascii="Century Gothic" w:hAnsi="Century Gothic"/>
        </w:rPr>
        <w:t>and</w:t>
      </w:r>
      <w:r w:rsidRPr="002E6272">
        <w:rPr>
          <w:rFonts w:ascii="Century Gothic" w:hAnsi="Century Gothic"/>
          <w:spacing w:val="-16"/>
        </w:rPr>
        <w:t xml:space="preserve"> </w:t>
      </w:r>
      <w:r w:rsidRPr="002E6272">
        <w:rPr>
          <w:rFonts w:ascii="Century Gothic" w:hAnsi="Century Gothic"/>
        </w:rPr>
        <w:t>type</w:t>
      </w:r>
      <w:r w:rsidRPr="002E6272">
        <w:rPr>
          <w:rFonts w:ascii="Century Gothic" w:hAnsi="Century Gothic"/>
          <w:spacing w:val="-16"/>
        </w:rPr>
        <w:t xml:space="preserve"> </w:t>
      </w:r>
      <w:r w:rsidRPr="002E6272">
        <w:rPr>
          <w:rFonts w:ascii="Century Gothic" w:hAnsi="Century Gothic"/>
        </w:rPr>
        <w:t>of</w:t>
      </w:r>
      <w:r w:rsidRPr="002E6272">
        <w:rPr>
          <w:rFonts w:ascii="Century Gothic" w:hAnsi="Century Gothic"/>
          <w:spacing w:val="-15"/>
        </w:rPr>
        <w:t xml:space="preserve"> </w:t>
      </w:r>
      <w:r w:rsidRPr="002E6272">
        <w:rPr>
          <w:rFonts w:ascii="Century Gothic" w:hAnsi="Century Gothic"/>
        </w:rPr>
        <w:t>herbicide/pesticide</w:t>
      </w:r>
      <w:r w:rsidRPr="002E6272">
        <w:rPr>
          <w:rFonts w:ascii="Century Gothic" w:hAnsi="Century Gothic"/>
          <w:spacing w:val="-15"/>
        </w:rPr>
        <w:t xml:space="preserve"> </w:t>
      </w:r>
      <w:r w:rsidRPr="002E6272">
        <w:rPr>
          <w:rFonts w:ascii="Century Gothic" w:hAnsi="Century Gothic"/>
        </w:rPr>
        <w:t>used,</w:t>
      </w:r>
      <w:r w:rsidRPr="002E6272">
        <w:rPr>
          <w:rFonts w:ascii="Century Gothic" w:hAnsi="Century Gothic"/>
          <w:spacing w:val="-16"/>
        </w:rPr>
        <w:t xml:space="preserve"> </w:t>
      </w:r>
      <w:r w:rsidRPr="002E6272">
        <w:rPr>
          <w:rFonts w:ascii="Century Gothic" w:hAnsi="Century Gothic"/>
        </w:rPr>
        <w:t>level</w:t>
      </w:r>
      <w:r w:rsidRPr="002E6272">
        <w:rPr>
          <w:rFonts w:ascii="Century Gothic" w:hAnsi="Century Gothic"/>
          <w:spacing w:val="-17"/>
        </w:rPr>
        <w:t xml:space="preserve"> </w:t>
      </w:r>
      <w:r w:rsidRPr="002E6272">
        <w:rPr>
          <w:rFonts w:ascii="Century Gothic" w:hAnsi="Century Gothic"/>
        </w:rPr>
        <w:t>of</w:t>
      </w:r>
      <w:r w:rsidRPr="002E6272">
        <w:rPr>
          <w:rFonts w:ascii="Century Gothic" w:hAnsi="Century Gothic"/>
          <w:spacing w:val="-15"/>
        </w:rPr>
        <w:t xml:space="preserve"> </w:t>
      </w:r>
      <w:r w:rsidRPr="002E6272">
        <w:rPr>
          <w:rFonts w:ascii="Century Gothic" w:hAnsi="Century Gothic"/>
        </w:rPr>
        <w:t>corporation</w:t>
      </w:r>
      <w:r w:rsidRPr="002E6272">
        <w:rPr>
          <w:rFonts w:ascii="Century Gothic" w:hAnsi="Century Gothic"/>
          <w:w w:val="94"/>
        </w:rPr>
        <w:t xml:space="preserve"> </w:t>
      </w:r>
      <w:r w:rsidRPr="002E6272">
        <w:rPr>
          <w:rFonts w:ascii="Century Gothic" w:hAnsi="Century Gothic"/>
          <w:w w:val="95"/>
        </w:rPr>
        <w:t>from farmers and other relevant information (e.g. training programmes organized, farmer field</w:t>
      </w:r>
      <w:r w:rsidRPr="002E6272">
        <w:rPr>
          <w:rFonts w:ascii="Century Gothic" w:hAnsi="Century Gothic"/>
          <w:spacing w:val="-40"/>
          <w:w w:val="95"/>
        </w:rPr>
        <w:t xml:space="preserve"> </w:t>
      </w:r>
      <w:r w:rsidRPr="002E6272">
        <w:rPr>
          <w:rFonts w:ascii="Century Gothic" w:hAnsi="Century Gothic"/>
          <w:w w:val="95"/>
        </w:rPr>
        <w:t>schools</w:t>
      </w:r>
      <w:r w:rsidRPr="002E6272">
        <w:rPr>
          <w:rFonts w:ascii="Century Gothic" w:hAnsi="Century Gothic"/>
          <w:w w:val="86"/>
        </w:rPr>
        <w:t xml:space="preserve"> </w:t>
      </w:r>
      <w:r w:rsidRPr="002E6272">
        <w:rPr>
          <w:rFonts w:ascii="Century Gothic" w:hAnsi="Century Gothic"/>
          <w:w w:val="95"/>
        </w:rPr>
        <w:t>held</w:t>
      </w:r>
      <w:r w:rsidRPr="002E6272">
        <w:rPr>
          <w:rFonts w:ascii="Century Gothic" w:hAnsi="Century Gothic"/>
          <w:spacing w:val="-19"/>
          <w:w w:val="95"/>
        </w:rPr>
        <w:t xml:space="preserve"> </w:t>
      </w:r>
      <w:r w:rsidRPr="002E6272">
        <w:rPr>
          <w:rFonts w:ascii="Century Gothic" w:hAnsi="Century Gothic"/>
          <w:w w:val="95"/>
        </w:rPr>
        <w:t>etc).</w:t>
      </w:r>
    </w:p>
    <w:p w14:paraId="00CA04D6" w14:textId="77777777" w:rsidR="00726919" w:rsidRPr="002E6272" w:rsidRDefault="00726919" w:rsidP="00726919">
      <w:pPr>
        <w:rPr>
          <w:rFonts w:ascii="Century Gothic" w:eastAsia="Arial" w:hAnsi="Century Gothic"/>
        </w:rPr>
      </w:pPr>
    </w:p>
    <w:p w14:paraId="612823A3" w14:textId="77777777" w:rsidR="00726919" w:rsidRPr="002E6272" w:rsidRDefault="00726919" w:rsidP="00726919">
      <w:pPr>
        <w:rPr>
          <w:rFonts w:ascii="Century Gothic" w:eastAsia="Arial Narrow" w:hAnsi="Century Gothic"/>
          <w:b/>
          <w:bCs/>
          <w:i/>
          <w:iCs/>
        </w:rPr>
      </w:pPr>
      <w:bookmarkStart w:id="483" w:name="_bookmark90"/>
      <w:bookmarkEnd w:id="483"/>
      <w:r w:rsidRPr="002E6272">
        <w:rPr>
          <w:rFonts w:ascii="Century Gothic" w:hAnsi="Century Gothic"/>
          <w:b/>
          <w:bCs/>
          <w:i/>
          <w:iCs/>
        </w:rPr>
        <w:t>Management</w:t>
      </w:r>
      <w:r w:rsidRPr="002E6272">
        <w:rPr>
          <w:rFonts w:ascii="Century Gothic" w:hAnsi="Century Gothic"/>
          <w:b/>
          <w:bCs/>
          <w:i/>
          <w:iCs/>
          <w:spacing w:val="-1"/>
        </w:rPr>
        <w:t xml:space="preserve"> </w:t>
      </w:r>
      <w:r w:rsidRPr="002E6272">
        <w:rPr>
          <w:rFonts w:ascii="Century Gothic" w:hAnsi="Century Gothic"/>
          <w:b/>
          <w:bCs/>
          <w:i/>
          <w:iCs/>
        </w:rPr>
        <w:t>Reviews:</w:t>
      </w:r>
    </w:p>
    <w:p w14:paraId="5BEC1043" w14:textId="77777777" w:rsidR="00726919" w:rsidRPr="002E6272" w:rsidRDefault="00726919" w:rsidP="00726919">
      <w:pPr>
        <w:rPr>
          <w:rFonts w:ascii="Century Gothic" w:hAnsi="Century Gothic"/>
        </w:rPr>
      </w:pPr>
      <w:r w:rsidRPr="002E6272">
        <w:rPr>
          <w:rFonts w:ascii="Century Gothic" w:hAnsi="Century Gothic"/>
        </w:rPr>
        <w:t>The</w:t>
      </w:r>
      <w:r w:rsidRPr="002E6272">
        <w:rPr>
          <w:rFonts w:ascii="Century Gothic" w:hAnsi="Century Gothic"/>
          <w:spacing w:val="-9"/>
        </w:rPr>
        <w:t xml:space="preserve"> </w:t>
      </w:r>
      <w:r w:rsidRPr="002E6272">
        <w:rPr>
          <w:rFonts w:ascii="Century Gothic" w:hAnsi="Century Gothic"/>
        </w:rPr>
        <w:t>PIU</w:t>
      </w:r>
      <w:r w:rsidRPr="002E6272">
        <w:rPr>
          <w:rFonts w:ascii="Century Gothic" w:hAnsi="Century Gothic"/>
          <w:spacing w:val="-9"/>
        </w:rPr>
        <w:t xml:space="preserve"> </w:t>
      </w:r>
      <w:r w:rsidRPr="002E6272">
        <w:rPr>
          <w:rFonts w:ascii="Century Gothic" w:hAnsi="Century Gothic"/>
        </w:rPr>
        <w:t>will</w:t>
      </w:r>
      <w:r w:rsidRPr="002E6272">
        <w:rPr>
          <w:rFonts w:ascii="Century Gothic" w:hAnsi="Century Gothic"/>
          <w:spacing w:val="-9"/>
        </w:rPr>
        <w:t xml:space="preserve"> </w:t>
      </w:r>
      <w:r w:rsidRPr="002E6272">
        <w:rPr>
          <w:rFonts w:ascii="Century Gothic" w:hAnsi="Century Gothic"/>
        </w:rPr>
        <w:t>undertake</w:t>
      </w:r>
      <w:r w:rsidRPr="002E6272">
        <w:rPr>
          <w:rFonts w:ascii="Century Gothic" w:hAnsi="Century Gothic"/>
          <w:spacing w:val="-9"/>
        </w:rPr>
        <w:t xml:space="preserve"> </w:t>
      </w:r>
      <w:r w:rsidRPr="002E6272">
        <w:rPr>
          <w:rFonts w:ascii="Century Gothic" w:hAnsi="Century Gothic"/>
        </w:rPr>
        <w:t>annual</w:t>
      </w:r>
      <w:r w:rsidRPr="002E6272">
        <w:rPr>
          <w:rFonts w:ascii="Century Gothic" w:hAnsi="Century Gothic"/>
          <w:spacing w:val="-9"/>
        </w:rPr>
        <w:t xml:space="preserve"> </w:t>
      </w:r>
      <w:r w:rsidRPr="002E6272">
        <w:rPr>
          <w:rFonts w:ascii="Century Gothic" w:hAnsi="Century Gothic"/>
        </w:rPr>
        <w:t>pest</w:t>
      </w:r>
      <w:r w:rsidRPr="002E6272">
        <w:rPr>
          <w:rFonts w:ascii="Century Gothic" w:hAnsi="Century Gothic"/>
          <w:spacing w:val="-9"/>
        </w:rPr>
        <w:t xml:space="preserve"> </w:t>
      </w:r>
      <w:r w:rsidRPr="002E6272">
        <w:rPr>
          <w:rFonts w:ascii="Century Gothic" w:hAnsi="Century Gothic"/>
        </w:rPr>
        <w:t>and</w:t>
      </w:r>
      <w:r w:rsidRPr="002E6272">
        <w:rPr>
          <w:rFonts w:ascii="Century Gothic" w:hAnsi="Century Gothic"/>
          <w:spacing w:val="-9"/>
        </w:rPr>
        <w:t xml:space="preserve"> </w:t>
      </w:r>
      <w:r w:rsidRPr="002E6272">
        <w:rPr>
          <w:rFonts w:ascii="Century Gothic" w:hAnsi="Century Gothic"/>
        </w:rPr>
        <w:t>pesticide</w:t>
      </w:r>
      <w:r w:rsidRPr="002E6272">
        <w:rPr>
          <w:rFonts w:ascii="Century Gothic" w:hAnsi="Century Gothic"/>
          <w:spacing w:val="-8"/>
        </w:rPr>
        <w:t xml:space="preserve"> </w:t>
      </w:r>
      <w:r w:rsidRPr="002E6272">
        <w:rPr>
          <w:rFonts w:ascii="Century Gothic" w:hAnsi="Century Gothic"/>
        </w:rPr>
        <w:t>control</w:t>
      </w:r>
      <w:r w:rsidRPr="002E6272">
        <w:rPr>
          <w:rFonts w:ascii="Century Gothic" w:hAnsi="Century Gothic"/>
          <w:spacing w:val="-9"/>
        </w:rPr>
        <w:t xml:space="preserve"> </w:t>
      </w:r>
      <w:r w:rsidRPr="002E6272">
        <w:rPr>
          <w:rFonts w:ascii="Century Gothic" w:hAnsi="Century Gothic"/>
        </w:rPr>
        <w:t>and</w:t>
      </w:r>
      <w:r w:rsidRPr="002E6272">
        <w:rPr>
          <w:rFonts w:ascii="Century Gothic" w:hAnsi="Century Gothic"/>
          <w:spacing w:val="-9"/>
        </w:rPr>
        <w:t xml:space="preserve"> </w:t>
      </w:r>
      <w:r w:rsidRPr="002E6272">
        <w:rPr>
          <w:rFonts w:ascii="Century Gothic" w:hAnsi="Century Gothic"/>
        </w:rPr>
        <w:t>management</w:t>
      </w:r>
      <w:r w:rsidRPr="002E6272">
        <w:rPr>
          <w:rFonts w:ascii="Century Gothic" w:hAnsi="Century Gothic"/>
          <w:spacing w:val="-10"/>
        </w:rPr>
        <w:t xml:space="preserve"> </w:t>
      </w:r>
      <w:r w:rsidRPr="002E6272">
        <w:rPr>
          <w:rFonts w:ascii="Century Gothic" w:hAnsi="Century Gothic"/>
        </w:rPr>
        <w:t>reviews</w:t>
      </w:r>
      <w:r w:rsidRPr="002E6272">
        <w:rPr>
          <w:rFonts w:ascii="Century Gothic" w:hAnsi="Century Gothic"/>
          <w:spacing w:val="-9"/>
        </w:rPr>
        <w:t xml:space="preserve"> </w:t>
      </w:r>
      <w:r w:rsidRPr="002E6272">
        <w:rPr>
          <w:rFonts w:ascii="Century Gothic" w:hAnsi="Century Gothic"/>
        </w:rPr>
        <w:t>to</w:t>
      </w:r>
      <w:r w:rsidRPr="002E6272">
        <w:rPr>
          <w:rFonts w:ascii="Century Gothic" w:hAnsi="Century Gothic"/>
          <w:spacing w:val="-8"/>
        </w:rPr>
        <w:t xml:space="preserve"> </w:t>
      </w:r>
      <w:r w:rsidRPr="002E6272">
        <w:rPr>
          <w:rFonts w:ascii="Century Gothic" w:hAnsi="Century Gothic"/>
        </w:rPr>
        <w:t>confirm</w:t>
      </w:r>
      <w:r w:rsidRPr="002E6272">
        <w:rPr>
          <w:rFonts w:ascii="Century Gothic" w:hAnsi="Century Gothic"/>
          <w:spacing w:val="-8"/>
        </w:rPr>
        <w:t xml:space="preserve"> </w:t>
      </w:r>
      <w:r w:rsidRPr="002E6272">
        <w:rPr>
          <w:rFonts w:ascii="Century Gothic" w:hAnsi="Century Gothic"/>
        </w:rPr>
        <w:t>the</w:t>
      </w:r>
      <w:r w:rsidRPr="002E6272">
        <w:rPr>
          <w:rFonts w:ascii="Century Gothic" w:hAnsi="Century Gothic"/>
          <w:w w:val="89"/>
        </w:rPr>
        <w:t xml:space="preserve"> </w:t>
      </w:r>
      <w:r w:rsidRPr="002E6272">
        <w:rPr>
          <w:rFonts w:ascii="Century Gothic" w:hAnsi="Century Gothic"/>
        </w:rPr>
        <w:t>implementation of the various control measures or programmes or actions outlined in the</w:t>
      </w:r>
      <w:r w:rsidRPr="002E6272">
        <w:rPr>
          <w:rFonts w:ascii="Century Gothic" w:hAnsi="Century Gothic"/>
          <w:spacing w:val="3"/>
        </w:rPr>
        <w:t xml:space="preserve"> </w:t>
      </w:r>
      <w:r w:rsidRPr="002E6272">
        <w:rPr>
          <w:rFonts w:ascii="Century Gothic" w:hAnsi="Century Gothic"/>
        </w:rPr>
        <w:t>PMP.</w:t>
      </w:r>
      <w:r w:rsidRPr="002E6272">
        <w:rPr>
          <w:rFonts w:ascii="Century Gothic" w:hAnsi="Century Gothic"/>
          <w:w w:val="91"/>
        </w:rPr>
        <w:t xml:space="preserve"> </w:t>
      </w:r>
      <w:r w:rsidRPr="002E6272">
        <w:rPr>
          <w:rFonts w:ascii="Century Gothic" w:hAnsi="Century Gothic"/>
          <w:w w:val="95"/>
        </w:rPr>
        <w:t>Recommendations</w:t>
      </w:r>
      <w:r w:rsidRPr="002E6272">
        <w:rPr>
          <w:rFonts w:ascii="Century Gothic" w:hAnsi="Century Gothic"/>
          <w:spacing w:val="-7"/>
          <w:w w:val="95"/>
        </w:rPr>
        <w:t xml:space="preserve"> </w:t>
      </w:r>
      <w:r w:rsidRPr="002E6272">
        <w:rPr>
          <w:rFonts w:ascii="Century Gothic" w:hAnsi="Century Gothic"/>
          <w:w w:val="95"/>
        </w:rPr>
        <w:t>from</w:t>
      </w:r>
      <w:r w:rsidRPr="002E6272">
        <w:rPr>
          <w:rFonts w:ascii="Century Gothic" w:hAnsi="Century Gothic"/>
          <w:spacing w:val="-5"/>
          <w:w w:val="95"/>
        </w:rPr>
        <w:t xml:space="preserve"> </w:t>
      </w:r>
      <w:r w:rsidRPr="002E6272">
        <w:rPr>
          <w:rFonts w:ascii="Century Gothic" w:hAnsi="Century Gothic"/>
          <w:w w:val="95"/>
        </w:rPr>
        <w:t>the</w:t>
      </w:r>
      <w:r w:rsidRPr="002E6272">
        <w:rPr>
          <w:rFonts w:ascii="Century Gothic" w:hAnsi="Century Gothic"/>
          <w:spacing w:val="-7"/>
          <w:w w:val="95"/>
        </w:rPr>
        <w:t xml:space="preserve"> </w:t>
      </w:r>
      <w:r w:rsidRPr="002E6272">
        <w:rPr>
          <w:rFonts w:ascii="Century Gothic" w:hAnsi="Century Gothic"/>
          <w:w w:val="95"/>
        </w:rPr>
        <w:t>reviews</w:t>
      </w:r>
      <w:r w:rsidRPr="002E6272">
        <w:rPr>
          <w:rFonts w:ascii="Century Gothic" w:hAnsi="Century Gothic"/>
          <w:spacing w:val="-9"/>
          <w:w w:val="95"/>
        </w:rPr>
        <w:t xml:space="preserve"> </w:t>
      </w:r>
      <w:r w:rsidRPr="002E6272">
        <w:rPr>
          <w:rFonts w:ascii="Century Gothic" w:hAnsi="Century Gothic"/>
          <w:w w:val="95"/>
        </w:rPr>
        <w:t>will</w:t>
      </w:r>
      <w:r w:rsidRPr="002E6272">
        <w:rPr>
          <w:rFonts w:ascii="Century Gothic" w:hAnsi="Century Gothic"/>
          <w:spacing w:val="-8"/>
          <w:w w:val="95"/>
        </w:rPr>
        <w:t xml:space="preserve"> </w:t>
      </w:r>
      <w:r w:rsidRPr="002E6272">
        <w:rPr>
          <w:rFonts w:ascii="Century Gothic" w:hAnsi="Century Gothic"/>
          <w:w w:val="95"/>
        </w:rPr>
        <w:t>help</w:t>
      </w:r>
      <w:r w:rsidRPr="002E6272">
        <w:rPr>
          <w:rFonts w:ascii="Century Gothic" w:hAnsi="Century Gothic"/>
          <w:spacing w:val="-8"/>
          <w:w w:val="95"/>
        </w:rPr>
        <w:t xml:space="preserve"> </w:t>
      </w:r>
      <w:r w:rsidRPr="002E6272">
        <w:rPr>
          <w:rFonts w:ascii="Century Gothic" w:hAnsi="Century Gothic"/>
          <w:w w:val="95"/>
        </w:rPr>
        <w:t>the</w:t>
      </w:r>
      <w:r w:rsidRPr="002E6272">
        <w:rPr>
          <w:rFonts w:ascii="Century Gothic" w:hAnsi="Century Gothic"/>
          <w:spacing w:val="-7"/>
          <w:w w:val="95"/>
        </w:rPr>
        <w:t xml:space="preserve"> </w:t>
      </w:r>
      <w:r w:rsidRPr="002E6272">
        <w:rPr>
          <w:rFonts w:ascii="Century Gothic" w:hAnsi="Century Gothic"/>
          <w:w w:val="95"/>
        </w:rPr>
        <w:t>PIU</w:t>
      </w:r>
      <w:r w:rsidRPr="002E6272">
        <w:rPr>
          <w:rFonts w:ascii="Century Gothic" w:hAnsi="Century Gothic"/>
          <w:spacing w:val="-9"/>
          <w:w w:val="95"/>
        </w:rPr>
        <w:t xml:space="preserve"> </w:t>
      </w:r>
      <w:r w:rsidRPr="002E6272">
        <w:rPr>
          <w:rFonts w:ascii="Century Gothic" w:hAnsi="Century Gothic"/>
          <w:w w:val="95"/>
        </w:rPr>
        <w:t>to</w:t>
      </w:r>
      <w:r w:rsidRPr="002E6272">
        <w:rPr>
          <w:rFonts w:ascii="Century Gothic" w:hAnsi="Century Gothic"/>
          <w:spacing w:val="-6"/>
          <w:w w:val="95"/>
        </w:rPr>
        <w:t xml:space="preserve"> </w:t>
      </w:r>
      <w:r w:rsidRPr="002E6272">
        <w:rPr>
          <w:rFonts w:ascii="Century Gothic" w:hAnsi="Century Gothic"/>
          <w:w w:val="95"/>
        </w:rPr>
        <w:t>refocus</w:t>
      </w:r>
      <w:r w:rsidRPr="002E6272">
        <w:rPr>
          <w:rFonts w:ascii="Century Gothic" w:hAnsi="Century Gothic"/>
          <w:spacing w:val="-9"/>
          <w:w w:val="95"/>
        </w:rPr>
        <w:t xml:space="preserve"> </w:t>
      </w:r>
      <w:r w:rsidRPr="002E6272">
        <w:rPr>
          <w:rFonts w:ascii="Century Gothic" w:hAnsi="Century Gothic"/>
          <w:w w:val="95"/>
        </w:rPr>
        <w:t>and</w:t>
      </w:r>
      <w:r w:rsidRPr="002E6272">
        <w:rPr>
          <w:rFonts w:ascii="Century Gothic" w:hAnsi="Century Gothic"/>
          <w:spacing w:val="-8"/>
          <w:w w:val="95"/>
        </w:rPr>
        <w:t xml:space="preserve"> </w:t>
      </w:r>
      <w:r w:rsidRPr="002E6272">
        <w:rPr>
          <w:rFonts w:ascii="Century Gothic" w:hAnsi="Century Gothic"/>
          <w:w w:val="95"/>
        </w:rPr>
        <w:t>plan</w:t>
      </w:r>
      <w:r w:rsidRPr="002E6272">
        <w:rPr>
          <w:rFonts w:ascii="Century Gothic" w:hAnsi="Century Gothic"/>
          <w:spacing w:val="-8"/>
          <w:w w:val="95"/>
        </w:rPr>
        <w:t xml:space="preserve"> </w:t>
      </w:r>
      <w:r w:rsidRPr="002E6272">
        <w:rPr>
          <w:rFonts w:ascii="Century Gothic" w:hAnsi="Century Gothic"/>
          <w:w w:val="95"/>
        </w:rPr>
        <w:t>effectively</w:t>
      </w:r>
      <w:r w:rsidRPr="002E6272">
        <w:rPr>
          <w:rFonts w:ascii="Century Gothic" w:hAnsi="Century Gothic"/>
          <w:spacing w:val="-8"/>
          <w:w w:val="95"/>
        </w:rPr>
        <w:t xml:space="preserve"> </w:t>
      </w:r>
      <w:r w:rsidRPr="002E6272">
        <w:rPr>
          <w:rFonts w:ascii="Century Gothic" w:hAnsi="Century Gothic"/>
          <w:w w:val="95"/>
        </w:rPr>
        <w:t>towards</w:t>
      </w:r>
      <w:r w:rsidRPr="002E6272">
        <w:rPr>
          <w:rFonts w:ascii="Century Gothic" w:hAnsi="Century Gothic"/>
          <w:spacing w:val="-8"/>
          <w:w w:val="95"/>
        </w:rPr>
        <w:t xml:space="preserve"> </w:t>
      </w:r>
      <w:r w:rsidRPr="002E6272">
        <w:rPr>
          <w:rFonts w:ascii="Century Gothic" w:hAnsi="Century Gothic"/>
          <w:w w:val="95"/>
        </w:rPr>
        <w:t>achieving</w:t>
      </w:r>
      <w:r w:rsidRPr="002E6272">
        <w:rPr>
          <w:rFonts w:ascii="Century Gothic" w:hAnsi="Century Gothic"/>
          <w:w w:val="84"/>
        </w:rPr>
        <w:t xml:space="preserve"> </w:t>
      </w:r>
      <w:r w:rsidRPr="002E6272">
        <w:rPr>
          <w:rFonts w:ascii="Century Gothic" w:hAnsi="Century Gothic"/>
          <w:w w:val="95"/>
        </w:rPr>
        <w:t>planned</w:t>
      </w:r>
      <w:r w:rsidRPr="002E6272">
        <w:rPr>
          <w:rFonts w:ascii="Century Gothic" w:hAnsi="Century Gothic"/>
          <w:spacing w:val="-22"/>
          <w:w w:val="95"/>
        </w:rPr>
        <w:t xml:space="preserve"> </w:t>
      </w:r>
      <w:r w:rsidRPr="002E6272">
        <w:rPr>
          <w:rFonts w:ascii="Century Gothic" w:hAnsi="Century Gothic"/>
          <w:w w:val="95"/>
        </w:rPr>
        <w:t>targets.</w:t>
      </w:r>
      <w:r w:rsidRPr="002E6272">
        <w:rPr>
          <w:rFonts w:ascii="Century Gothic" w:hAnsi="Century Gothic"/>
          <w:spacing w:val="-24"/>
          <w:w w:val="95"/>
        </w:rPr>
        <w:t xml:space="preserve"> </w:t>
      </w:r>
      <w:r w:rsidRPr="002E6272">
        <w:rPr>
          <w:rFonts w:ascii="Century Gothic" w:hAnsi="Century Gothic"/>
          <w:w w:val="95"/>
        </w:rPr>
        <w:t>The</w:t>
      </w:r>
      <w:r w:rsidRPr="002E6272">
        <w:rPr>
          <w:rFonts w:ascii="Century Gothic" w:hAnsi="Century Gothic"/>
          <w:spacing w:val="-23"/>
          <w:w w:val="95"/>
        </w:rPr>
        <w:t xml:space="preserve"> </w:t>
      </w:r>
      <w:r w:rsidRPr="002E6272">
        <w:rPr>
          <w:rFonts w:ascii="Century Gothic" w:hAnsi="Century Gothic"/>
          <w:w w:val="95"/>
        </w:rPr>
        <w:t>management</w:t>
      </w:r>
      <w:r w:rsidRPr="002E6272">
        <w:rPr>
          <w:rFonts w:ascii="Century Gothic" w:hAnsi="Century Gothic"/>
          <w:spacing w:val="-22"/>
          <w:w w:val="95"/>
        </w:rPr>
        <w:t xml:space="preserve"> </w:t>
      </w:r>
      <w:r w:rsidRPr="002E6272">
        <w:rPr>
          <w:rFonts w:ascii="Century Gothic" w:hAnsi="Century Gothic"/>
          <w:w w:val="95"/>
        </w:rPr>
        <w:t>review</w:t>
      </w:r>
      <w:r w:rsidRPr="002E6272">
        <w:rPr>
          <w:rFonts w:ascii="Century Gothic" w:hAnsi="Century Gothic"/>
          <w:spacing w:val="-22"/>
          <w:w w:val="95"/>
        </w:rPr>
        <w:t xml:space="preserve"> </w:t>
      </w:r>
      <w:r w:rsidRPr="002E6272">
        <w:rPr>
          <w:rFonts w:ascii="Century Gothic" w:hAnsi="Century Gothic"/>
          <w:w w:val="95"/>
        </w:rPr>
        <w:t>team</w:t>
      </w:r>
      <w:r w:rsidRPr="002E6272">
        <w:rPr>
          <w:rFonts w:ascii="Century Gothic" w:hAnsi="Century Gothic"/>
          <w:spacing w:val="-23"/>
          <w:w w:val="95"/>
        </w:rPr>
        <w:t xml:space="preserve"> </w:t>
      </w:r>
      <w:r w:rsidRPr="002E6272">
        <w:rPr>
          <w:rFonts w:ascii="Century Gothic" w:hAnsi="Century Gothic"/>
          <w:w w:val="95"/>
        </w:rPr>
        <w:t>will</w:t>
      </w:r>
      <w:r w:rsidRPr="002E6272">
        <w:rPr>
          <w:rFonts w:ascii="Century Gothic" w:hAnsi="Century Gothic"/>
          <w:spacing w:val="-22"/>
          <w:w w:val="95"/>
        </w:rPr>
        <w:t xml:space="preserve"> </w:t>
      </w:r>
      <w:r w:rsidRPr="002E6272">
        <w:rPr>
          <w:rFonts w:ascii="Century Gothic" w:hAnsi="Century Gothic"/>
          <w:w w:val="95"/>
        </w:rPr>
        <w:t>include:</w:t>
      </w:r>
    </w:p>
    <w:p w14:paraId="0A38BCCD" w14:textId="77777777" w:rsidR="00726919" w:rsidRPr="002E6272" w:rsidRDefault="00726919" w:rsidP="00726919">
      <w:pPr>
        <w:rPr>
          <w:rFonts w:ascii="Century Gothic" w:eastAsia="Arial" w:hAnsi="Century Gothic"/>
        </w:rPr>
      </w:pPr>
      <w:r w:rsidRPr="002E6272">
        <w:rPr>
          <w:rFonts w:ascii="Century Gothic" w:hAnsi="Century Gothic"/>
        </w:rPr>
        <w:t>Project</w:t>
      </w:r>
      <w:r w:rsidRPr="002E6272">
        <w:rPr>
          <w:rFonts w:ascii="Century Gothic" w:hAnsi="Century Gothic"/>
          <w:spacing w:val="-16"/>
        </w:rPr>
        <w:t xml:space="preserve"> </w:t>
      </w:r>
      <w:r w:rsidRPr="002E6272">
        <w:rPr>
          <w:rFonts w:ascii="Century Gothic" w:hAnsi="Century Gothic"/>
        </w:rPr>
        <w:t>Implementing Agencies and Project</w:t>
      </w:r>
      <w:r w:rsidRPr="002E6272">
        <w:rPr>
          <w:rFonts w:ascii="Century Gothic" w:hAnsi="Century Gothic"/>
          <w:spacing w:val="-16"/>
        </w:rPr>
        <w:t xml:space="preserve"> </w:t>
      </w:r>
      <w:r w:rsidRPr="002E6272">
        <w:rPr>
          <w:rFonts w:ascii="Century Gothic" w:hAnsi="Century Gothic"/>
        </w:rPr>
        <w:t>Coordinators</w:t>
      </w:r>
    </w:p>
    <w:p w14:paraId="3DAFAB83" w14:textId="77777777" w:rsidR="00726919" w:rsidRPr="002E6272" w:rsidRDefault="00726919" w:rsidP="00726919">
      <w:pPr>
        <w:rPr>
          <w:rFonts w:ascii="Century Gothic" w:eastAsia="Arial" w:hAnsi="Century Gothic"/>
        </w:rPr>
      </w:pPr>
      <w:r w:rsidRPr="002E6272">
        <w:rPr>
          <w:rFonts w:ascii="Century Gothic" w:hAnsi="Century Gothic"/>
        </w:rPr>
        <w:t>Representative</w:t>
      </w:r>
      <w:r w:rsidRPr="002E6272">
        <w:rPr>
          <w:rFonts w:ascii="Century Gothic" w:hAnsi="Century Gothic"/>
          <w:spacing w:val="-17"/>
        </w:rPr>
        <w:t xml:space="preserve"> </w:t>
      </w:r>
      <w:r w:rsidRPr="002E6272">
        <w:rPr>
          <w:rFonts w:ascii="Century Gothic" w:hAnsi="Century Gothic"/>
        </w:rPr>
        <w:t>of</w:t>
      </w:r>
      <w:r w:rsidRPr="002E6272">
        <w:rPr>
          <w:rFonts w:ascii="Century Gothic" w:hAnsi="Century Gothic"/>
          <w:spacing w:val="-16"/>
        </w:rPr>
        <w:t xml:space="preserve"> </w:t>
      </w:r>
      <w:r w:rsidRPr="002E6272">
        <w:rPr>
          <w:rFonts w:ascii="Century Gothic" w:hAnsi="Century Gothic"/>
        </w:rPr>
        <w:t>the</w:t>
      </w:r>
      <w:r w:rsidRPr="002E6272">
        <w:rPr>
          <w:rFonts w:ascii="Century Gothic" w:hAnsi="Century Gothic"/>
          <w:spacing w:val="-15"/>
        </w:rPr>
        <w:t xml:space="preserve"> </w:t>
      </w:r>
      <w:r w:rsidRPr="002E6272">
        <w:rPr>
          <w:rFonts w:ascii="Century Gothic" w:hAnsi="Century Gothic"/>
        </w:rPr>
        <w:t>Ministr</w:t>
      </w:r>
      <w:r>
        <w:rPr>
          <w:rFonts w:ascii="Century Gothic" w:hAnsi="Century Gothic"/>
        </w:rPr>
        <w:t>y</w:t>
      </w:r>
      <w:r w:rsidRPr="002E6272">
        <w:rPr>
          <w:rFonts w:ascii="Century Gothic" w:hAnsi="Century Gothic"/>
          <w:spacing w:val="-18"/>
        </w:rPr>
        <w:t xml:space="preserve"> </w:t>
      </w:r>
      <w:r w:rsidRPr="002E6272">
        <w:rPr>
          <w:rFonts w:ascii="Century Gothic" w:hAnsi="Century Gothic"/>
        </w:rPr>
        <w:t>of</w:t>
      </w:r>
      <w:r w:rsidRPr="002E6272">
        <w:rPr>
          <w:rFonts w:ascii="Century Gothic" w:hAnsi="Century Gothic"/>
          <w:spacing w:val="-16"/>
        </w:rPr>
        <w:t xml:space="preserve"> </w:t>
      </w:r>
      <w:r w:rsidRPr="002E6272">
        <w:rPr>
          <w:rFonts w:ascii="Century Gothic" w:hAnsi="Century Gothic"/>
        </w:rPr>
        <w:t>Food</w:t>
      </w:r>
      <w:r w:rsidRPr="002E6272">
        <w:rPr>
          <w:rFonts w:ascii="Century Gothic" w:hAnsi="Century Gothic"/>
          <w:spacing w:val="-16"/>
        </w:rPr>
        <w:t xml:space="preserve"> </w:t>
      </w:r>
      <w:r w:rsidRPr="002E6272">
        <w:rPr>
          <w:rFonts w:ascii="Century Gothic" w:hAnsi="Century Gothic"/>
        </w:rPr>
        <w:t>and</w:t>
      </w:r>
      <w:r w:rsidRPr="002E6272">
        <w:rPr>
          <w:rFonts w:ascii="Century Gothic" w:hAnsi="Century Gothic"/>
          <w:spacing w:val="-17"/>
        </w:rPr>
        <w:t xml:space="preserve"> </w:t>
      </w:r>
      <w:r w:rsidRPr="002E6272">
        <w:rPr>
          <w:rFonts w:ascii="Century Gothic" w:hAnsi="Century Gothic"/>
        </w:rPr>
        <w:t>Agriculture</w:t>
      </w:r>
    </w:p>
    <w:p w14:paraId="17538C6C" w14:textId="77777777" w:rsidR="00726919" w:rsidRPr="002E6272" w:rsidRDefault="00726919" w:rsidP="00726919">
      <w:pPr>
        <w:rPr>
          <w:rFonts w:ascii="Century Gothic" w:eastAsia="Arial" w:hAnsi="Century Gothic"/>
        </w:rPr>
      </w:pPr>
      <w:r w:rsidRPr="002E6272">
        <w:rPr>
          <w:rFonts w:ascii="Century Gothic" w:hAnsi="Century Gothic"/>
        </w:rPr>
        <w:t>Representatives of the</w:t>
      </w:r>
      <w:r w:rsidRPr="002E6272">
        <w:rPr>
          <w:rFonts w:ascii="Century Gothic" w:hAnsi="Century Gothic"/>
          <w:spacing w:val="-45"/>
        </w:rPr>
        <w:t xml:space="preserve"> </w:t>
      </w:r>
      <w:r w:rsidRPr="002E6272">
        <w:rPr>
          <w:rFonts w:ascii="Century Gothic" w:hAnsi="Century Gothic"/>
        </w:rPr>
        <w:t>EPA</w:t>
      </w:r>
    </w:p>
    <w:p w14:paraId="7B3EB7D0" w14:textId="77777777" w:rsidR="00726919" w:rsidRDefault="00726919" w:rsidP="00726919">
      <w:pPr>
        <w:rPr>
          <w:rFonts w:ascii="Century Gothic" w:hAnsi="Century Gothic"/>
        </w:rPr>
      </w:pPr>
      <w:r w:rsidRPr="002E6272">
        <w:rPr>
          <w:rFonts w:ascii="Century Gothic" w:hAnsi="Century Gothic"/>
        </w:rPr>
        <w:t>Representative of</w:t>
      </w:r>
      <w:r w:rsidRPr="002E6272">
        <w:rPr>
          <w:rFonts w:ascii="Century Gothic" w:hAnsi="Century Gothic"/>
          <w:spacing w:val="-32"/>
        </w:rPr>
        <w:t xml:space="preserve"> </w:t>
      </w:r>
      <w:r>
        <w:rPr>
          <w:rFonts w:ascii="Century Gothic" w:hAnsi="Century Gothic"/>
        </w:rPr>
        <w:t>PPRS</w:t>
      </w:r>
      <w:bookmarkStart w:id="484" w:name="_bookmark72"/>
      <w:bookmarkStart w:id="485" w:name="_Toc57900786"/>
      <w:bookmarkEnd w:id="484"/>
    </w:p>
    <w:p w14:paraId="301EA9B0" w14:textId="77777777" w:rsidR="00726919" w:rsidRDefault="00726919" w:rsidP="00726919">
      <w:pPr>
        <w:rPr>
          <w:rStyle w:val="Heading1Char"/>
          <w:rFonts w:ascii="Century Gothic" w:hAnsi="Century Gothic"/>
          <w:sz w:val="22"/>
          <w:szCs w:val="22"/>
        </w:rPr>
      </w:pPr>
    </w:p>
    <w:p w14:paraId="236099FC" w14:textId="77777777" w:rsidR="00726919" w:rsidRDefault="00726919" w:rsidP="00726919">
      <w:pPr>
        <w:rPr>
          <w:rStyle w:val="Heading1Char"/>
          <w:rFonts w:ascii="Century Gothic" w:hAnsi="Century Gothic"/>
          <w:sz w:val="22"/>
          <w:szCs w:val="22"/>
        </w:rPr>
      </w:pPr>
    </w:p>
    <w:p w14:paraId="4C00123E" w14:textId="77777777" w:rsidR="00726919" w:rsidRDefault="00726919" w:rsidP="00726919">
      <w:pPr>
        <w:rPr>
          <w:rStyle w:val="Heading1Char"/>
          <w:rFonts w:ascii="Century Gothic" w:hAnsi="Century Gothic"/>
          <w:sz w:val="22"/>
          <w:szCs w:val="22"/>
        </w:rPr>
      </w:pPr>
    </w:p>
    <w:p w14:paraId="39C8A91E" w14:textId="77777777" w:rsidR="00726919" w:rsidRDefault="00726919" w:rsidP="00726919">
      <w:pPr>
        <w:rPr>
          <w:rStyle w:val="Heading1Char"/>
          <w:rFonts w:ascii="Century Gothic" w:hAnsi="Century Gothic"/>
          <w:sz w:val="22"/>
          <w:szCs w:val="22"/>
        </w:rPr>
      </w:pPr>
    </w:p>
    <w:p w14:paraId="620CC082" w14:textId="77777777" w:rsidR="00726919" w:rsidRDefault="00726919" w:rsidP="00726919">
      <w:pPr>
        <w:rPr>
          <w:rStyle w:val="Heading1Char"/>
          <w:rFonts w:ascii="Century Gothic" w:hAnsi="Century Gothic"/>
          <w:sz w:val="22"/>
          <w:szCs w:val="22"/>
        </w:rPr>
      </w:pPr>
    </w:p>
    <w:p w14:paraId="1E42288D" w14:textId="77777777" w:rsidR="00726919" w:rsidRDefault="00726919" w:rsidP="00726919">
      <w:pPr>
        <w:rPr>
          <w:rStyle w:val="Heading1Char"/>
          <w:rFonts w:ascii="Century Gothic" w:hAnsi="Century Gothic"/>
          <w:sz w:val="22"/>
          <w:szCs w:val="22"/>
        </w:rPr>
      </w:pPr>
    </w:p>
    <w:p w14:paraId="6B1A5D38" w14:textId="77777777" w:rsidR="00726919" w:rsidRPr="000176C2" w:rsidRDefault="00726919" w:rsidP="00F756D7">
      <w:pPr>
        <w:rPr>
          <w:rFonts w:eastAsia="Arial"/>
          <w:bCs/>
          <w:color w:val="000000" w:themeColor="text1"/>
        </w:rPr>
      </w:pPr>
      <w:bookmarkStart w:id="486" w:name="_Toc64977054"/>
      <w:bookmarkStart w:id="487" w:name="_Toc66087560"/>
      <w:r w:rsidRPr="000176C2">
        <w:rPr>
          <w:rStyle w:val="Heading1Char"/>
          <w:rFonts w:ascii="Century Gothic" w:hAnsi="Century Gothic"/>
          <w:sz w:val="22"/>
          <w:szCs w:val="22"/>
        </w:rPr>
        <w:lastRenderedPageBreak/>
        <w:t>6.0 STAKEHOLDER CONSULTATIONS AND INVOLVEMENT</w:t>
      </w:r>
      <w:bookmarkEnd w:id="485"/>
      <w:bookmarkEnd w:id="486"/>
      <w:bookmarkEnd w:id="487"/>
    </w:p>
    <w:p w14:paraId="6D772FCB" w14:textId="77777777" w:rsidR="00726919" w:rsidRPr="002E6272" w:rsidRDefault="00726919" w:rsidP="00726919">
      <w:pPr>
        <w:rPr>
          <w:rFonts w:ascii="Century Gothic" w:hAnsi="Century Gothic"/>
        </w:rPr>
      </w:pPr>
    </w:p>
    <w:p w14:paraId="107161BB" w14:textId="77777777" w:rsidR="00726919" w:rsidRPr="002E6272" w:rsidRDefault="00726919" w:rsidP="00726919">
      <w:pPr>
        <w:rPr>
          <w:rFonts w:ascii="Century Gothic" w:hAnsi="Century Gothic"/>
        </w:rPr>
      </w:pPr>
      <w:r w:rsidRPr="002E6272">
        <w:rPr>
          <w:rFonts w:ascii="Century Gothic" w:hAnsi="Century Gothic"/>
        </w:rPr>
        <w:t xml:space="preserve">Stakeholder consultations are crucial component in the preparation and implementation of </w:t>
      </w:r>
      <w:r>
        <w:rPr>
          <w:rFonts w:ascii="Century Gothic" w:hAnsi="Century Gothic"/>
        </w:rPr>
        <w:t>PMP</w:t>
      </w:r>
      <w:r w:rsidRPr="002E6272">
        <w:rPr>
          <w:rFonts w:ascii="Century Gothic" w:hAnsi="Century Gothic"/>
        </w:rPr>
        <w:t>. Specifically, it aims to achieve the following objectives:</w:t>
      </w:r>
    </w:p>
    <w:p w14:paraId="68BEF476" w14:textId="77777777" w:rsidR="00726919" w:rsidRPr="002E6272" w:rsidRDefault="00726919" w:rsidP="00726919">
      <w:pPr>
        <w:rPr>
          <w:rFonts w:ascii="Century Gothic" w:hAnsi="Century Gothic"/>
        </w:rPr>
      </w:pPr>
    </w:p>
    <w:p w14:paraId="00B52F2F" w14:textId="77777777" w:rsidR="00726919" w:rsidRPr="002E6272" w:rsidRDefault="00726919" w:rsidP="00726919">
      <w:pPr>
        <w:rPr>
          <w:rFonts w:ascii="Century Gothic" w:hAnsi="Century Gothic"/>
        </w:rPr>
      </w:pPr>
      <w:r w:rsidRPr="002E6272">
        <w:rPr>
          <w:rFonts w:ascii="Century Gothic" w:hAnsi="Century Gothic"/>
        </w:rPr>
        <w:t>To provide information about the project and its potential impacts to interested parties or beneficiaries or those affected by the project, and solicit their opinion in that regard</w:t>
      </w:r>
    </w:p>
    <w:p w14:paraId="41DFC929" w14:textId="77777777" w:rsidR="00726919" w:rsidRPr="002E6272" w:rsidRDefault="00726919" w:rsidP="00726919">
      <w:pPr>
        <w:rPr>
          <w:rFonts w:ascii="Century Gothic" w:hAnsi="Century Gothic"/>
        </w:rPr>
      </w:pPr>
      <w:r w:rsidRPr="002E6272">
        <w:rPr>
          <w:rFonts w:ascii="Century Gothic" w:hAnsi="Century Gothic"/>
        </w:rPr>
        <w:t>To educate and solicit views from all stakeholders to enhance the implementation mechanisms and processes</w:t>
      </w:r>
    </w:p>
    <w:p w14:paraId="4134EE61" w14:textId="77777777" w:rsidR="00726919" w:rsidRPr="002E6272" w:rsidRDefault="00726919" w:rsidP="00726919">
      <w:pPr>
        <w:rPr>
          <w:rFonts w:ascii="Century Gothic" w:hAnsi="Century Gothic"/>
        </w:rPr>
      </w:pPr>
      <w:r w:rsidRPr="002E6272">
        <w:rPr>
          <w:rFonts w:ascii="Century Gothic" w:hAnsi="Century Gothic"/>
        </w:rPr>
        <w:t>To manage expectations and streamline misconceptions regarding the project</w:t>
      </w:r>
    </w:p>
    <w:p w14:paraId="26A9E54B" w14:textId="77777777" w:rsidR="00726919" w:rsidRPr="002E6272" w:rsidRDefault="00726919" w:rsidP="00726919">
      <w:pPr>
        <w:rPr>
          <w:rFonts w:ascii="Century Gothic" w:hAnsi="Century Gothic"/>
        </w:rPr>
      </w:pPr>
      <w:r w:rsidRPr="002E6272">
        <w:rPr>
          <w:rFonts w:ascii="Century Gothic" w:hAnsi="Century Gothic"/>
        </w:rPr>
        <w:t>To ensure participation and acceptance of the project by all relevant stakeholders</w:t>
      </w:r>
    </w:p>
    <w:p w14:paraId="5ECE30DB" w14:textId="77777777" w:rsidR="00726919" w:rsidRPr="002E6272" w:rsidRDefault="00726919" w:rsidP="00726919">
      <w:pPr>
        <w:rPr>
          <w:rFonts w:ascii="Century Gothic" w:hAnsi="Century Gothic"/>
        </w:rPr>
      </w:pPr>
    </w:p>
    <w:p w14:paraId="27352DC2" w14:textId="77777777" w:rsidR="00726919" w:rsidRPr="002E6272" w:rsidRDefault="00726919" w:rsidP="00726919">
      <w:pPr>
        <w:rPr>
          <w:rFonts w:ascii="Century Gothic" w:hAnsi="Century Gothic"/>
        </w:rPr>
      </w:pPr>
      <w:r w:rsidRPr="002E6272">
        <w:rPr>
          <w:rFonts w:ascii="Century Gothic" w:hAnsi="Century Gothic"/>
        </w:rPr>
        <w:t xml:space="preserve">The preparation of the PMP was informed by an extensive engagement and consultation process organized for the GLRSSMP preparatory and design phase. There were face to face interactions with MDA’s, communities and other relevant stakeholders. </w:t>
      </w:r>
      <w:r w:rsidRPr="002E6272">
        <w:rPr>
          <w:rFonts w:ascii="Century Gothic" w:hAnsi="Century Gothic"/>
          <w:spacing w:val="-37"/>
        </w:rPr>
        <w:t xml:space="preserve"> </w:t>
      </w:r>
      <w:r w:rsidRPr="002E6272">
        <w:rPr>
          <w:rFonts w:ascii="Century Gothic" w:hAnsi="Century Gothic"/>
        </w:rPr>
        <w:t>Discussions</w:t>
      </w:r>
      <w:r w:rsidRPr="002E6272">
        <w:rPr>
          <w:rFonts w:ascii="Century Gothic" w:hAnsi="Century Gothic"/>
          <w:w w:val="94"/>
        </w:rPr>
        <w:t xml:space="preserve"> </w:t>
      </w:r>
      <w:r w:rsidRPr="002E6272">
        <w:rPr>
          <w:rFonts w:ascii="Century Gothic" w:hAnsi="Century Gothic"/>
          <w:w w:val="95"/>
        </w:rPr>
        <w:t>on</w:t>
      </w:r>
      <w:r w:rsidRPr="002E6272">
        <w:rPr>
          <w:rFonts w:ascii="Century Gothic" w:hAnsi="Century Gothic"/>
          <w:spacing w:val="-19"/>
          <w:w w:val="95"/>
        </w:rPr>
        <w:t xml:space="preserve"> </w:t>
      </w:r>
      <w:r w:rsidRPr="002E6272">
        <w:rPr>
          <w:rFonts w:ascii="Century Gothic" w:hAnsi="Century Gothic"/>
          <w:w w:val="95"/>
        </w:rPr>
        <w:t>the</w:t>
      </w:r>
      <w:r w:rsidRPr="002E6272">
        <w:rPr>
          <w:rFonts w:ascii="Century Gothic" w:hAnsi="Century Gothic"/>
          <w:spacing w:val="-18"/>
          <w:w w:val="95"/>
        </w:rPr>
        <w:t xml:space="preserve"> </w:t>
      </w:r>
      <w:r w:rsidRPr="002E6272">
        <w:rPr>
          <w:rFonts w:ascii="Century Gothic" w:hAnsi="Century Gothic"/>
          <w:w w:val="95"/>
        </w:rPr>
        <w:t>issues</w:t>
      </w:r>
      <w:r w:rsidRPr="002E6272">
        <w:rPr>
          <w:rFonts w:ascii="Century Gothic" w:hAnsi="Century Gothic"/>
          <w:spacing w:val="-20"/>
          <w:w w:val="95"/>
        </w:rPr>
        <w:t xml:space="preserve"> </w:t>
      </w:r>
      <w:r w:rsidRPr="002E6272">
        <w:rPr>
          <w:rFonts w:ascii="Century Gothic" w:hAnsi="Century Gothic"/>
          <w:w w:val="95"/>
        </w:rPr>
        <w:t>of</w:t>
      </w:r>
      <w:r w:rsidRPr="002E6272">
        <w:rPr>
          <w:rFonts w:ascii="Century Gothic" w:hAnsi="Century Gothic"/>
          <w:spacing w:val="-19"/>
          <w:w w:val="95"/>
        </w:rPr>
        <w:t xml:space="preserve"> </w:t>
      </w:r>
      <w:r w:rsidRPr="002E6272">
        <w:rPr>
          <w:rFonts w:ascii="Century Gothic" w:hAnsi="Century Gothic"/>
          <w:w w:val="95"/>
        </w:rPr>
        <w:t>pests</w:t>
      </w:r>
      <w:r w:rsidRPr="002E6272">
        <w:rPr>
          <w:rFonts w:ascii="Century Gothic" w:hAnsi="Century Gothic"/>
          <w:spacing w:val="-17"/>
          <w:w w:val="95"/>
        </w:rPr>
        <w:t xml:space="preserve"> </w:t>
      </w:r>
      <w:r w:rsidRPr="002E6272">
        <w:rPr>
          <w:rFonts w:ascii="Century Gothic" w:hAnsi="Century Gothic"/>
          <w:w w:val="95"/>
        </w:rPr>
        <w:t>and</w:t>
      </w:r>
      <w:r w:rsidRPr="002E6272">
        <w:rPr>
          <w:rFonts w:ascii="Century Gothic" w:hAnsi="Century Gothic"/>
          <w:spacing w:val="-20"/>
          <w:w w:val="95"/>
        </w:rPr>
        <w:t xml:space="preserve"> </w:t>
      </w:r>
      <w:r w:rsidRPr="002E6272">
        <w:rPr>
          <w:rFonts w:ascii="Century Gothic" w:hAnsi="Century Gothic"/>
          <w:w w:val="95"/>
        </w:rPr>
        <w:t>pest</w:t>
      </w:r>
      <w:r w:rsidRPr="002E6272">
        <w:rPr>
          <w:rFonts w:ascii="Century Gothic" w:hAnsi="Century Gothic"/>
          <w:spacing w:val="-18"/>
          <w:w w:val="95"/>
        </w:rPr>
        <w:t xml:space="preserve"> </w:t>
      </w:r>
      <w:r w:rsidRPr="002E6272">
        <w:rPr>
          <w:rFonts w:ascii="Century Gothic" w:hAnsi="Century Gothic"/>
          <w:w w:val="95"/>
        </w:rPr>
        <w:t>management</w:t>
      </w:r>
      <w:r w:rsidRPr="002E6272">
        <w:rPr>
          <w:rFonts w:ascii="Century Gothic" w:hAnsi="Century Gothic"/>
          <w:spacing w:val="-19"/>
          <w:w w:val="95"/>
        </w:rPr>
        <w:t xml:space="preserve"> </w:t>
      </w:r>
      <w:r w:rsidRPr="002E6272">
        <w:rPr>
          <w:rFonts w:ascii="Century Gothic" w:hAnsi="Century Gothic"/>
          <w:w w:val="95"/>
        </w:rPr>
        <w:t>were</w:t>
      </w:r>
      <w:r w:rsidRPr="002E6272">
        <w:rPr>
          <w:rFonts w:ascii="Century Gothic" w:hAnsi="Century Gothic"/>
          <w:spacing w:val="-18"/>
          <w:w w:val="95"/>
        </w:rPr>
        <w:t xml:space="preserve"> </w:t>
      </w:r>
      <w:r w:rsidRPr="002E6272">
        <w:rPr>
          <w:rFonts w:ascii="Century Gothic" w:hAnsi="Century Gothic"/>
          <w:w w:val="95"/>
        </w:rPr>
        <w:t>integrated</w:t>
      </w:r>
      <w:r w:rsidRPr="002E6272">
        <w:rPr>
          <w:rFonts w:ascii="Century Gothic" w:hAnsi="Century Gothic"/>
          <w:spacing w:val="-19"/>
          <w:w w:val="95"/>
        </w:rPr>
        <w:t xml:space="preserve"> </w:t>
      </w:r>
      <w:r w:rsidRPr="002E6272">
        <w:rPr>
          <w:rFonts w:ascii="Century Gothic" w:hAnsi="Century Gothic"/>
          <w:w w:val="95"/>
        </w:rPr>
        <w:t>to</w:t>
      </w:r>
      <w:r w:rsidRPr="002E6272">
        <w:rPr>
          <w:rFonts w:ascii="Century Gothic" w:hAnsi="Century Gothic"/>
          <w:spacing w:val="-18"/>
          <w:w w:val="95"/>
        </w:rPr>
        <w:t xml:space="preserve"> </w:t>
      </w:r>
      <w:r w:rsidRPr="002E6272">
        <w:rPr>
          <w:rFonts w:ascii="Century Gothic" w:hAnsi="Century Gothic"/>
          <w:w w:val="95"/>
        </w:rPr>
        <w:t>the</w:t>
      </w:r>
      <w:r w:rsidRPr="002E6272">
        <w:rPr>
          <w:rFonts w:ascii="Century Gothic" w:hAnsi="Century Gothic"/>
          <w:spacing w:val="-18"/>
          <w:w w:val="95"/>
        </w:rPr>
        <w:t xml:space="preserve"> </w:t>
      </w:r>
      <w:r w:rsidRPr="002E6272">
        <w:rPr>
          <w:rFonts w:ascii="Century Gothic" w:hAnsi="Century Gothic"/>
          <w:w w:val="95"/>
        </w:rPr>
        <w:t>consultations</w:t>
      </w:r>
      <w:r w:rsidRPr="002E6272">
        <w:rPr>
          <w:rFonts w:ascii="Century Gothic" w:hAnsi="Century Gothic"/>
          <w:spacing w:val="-19"/>
          <w:w w:val="95"/>
        </w:rPr>
        <w:t xml:space="preserve"> </w:t>
      </w:r>
      <w:r w:rsidRPr="002E6272">
        <w:rPr>
          <w:rFonts w:ascii="Century Gothic" w:hAnsi="Century Gothic"/>
          <w:w w:val="95"/>
        </w:rPr>
        <w:t>undertaken</w:t>
      </w:r>
      <w:r w:rsidRPr="002E6272">
        <w:rPr>
          <w:rFonts w:ascii="Century Gothic" w:hAnsi="Century Gothic"/>
          <w:spacing w:val="-19"/>
          <w:w w:val="95"/>
        </w:rPr>
        <w:t xml:space="preserve"> </w:t>
      </w:r>
      <w:r w:rsidRPr="002E6272">
        <w:rPr>
          <w:rFonts w:ascii="Century Gothic" w:hAnsi="Century Gothic"/>
          <w:w w:val="95"/>
        </w:rPr>
        <w:t>during</w:t>
      </w:r>
      <w:r w:rsidRPr="002E6272">
        <w:rPr>
          <w:rFonts w:ascii="Century Gothic" w:hAnsi="Century Gothic"/>
          <w:w w:val="84"/>
        </w:rPr>
        <w:t xml:space="preserve"> </w:t>
      </w:r>
      <w:r w:rsidRPr="002E6272">
        <w:rPr>
          <w:rFonts w:ascii="Century Gothic" w:hAnsi="Century Gothic"/>
        </w:rPr>
        <w:t>preparatory and project design phase of</w:t>
      </w:r>
      <w:r w:rsidRPr="002E6272">
        <w:rPr>
          <w:rFonts w:ascii="Century Gothic" w:hAnsi="Century Gothic"/>
          <w:spacing w:val="-20"/>
        </w:rPr>
        <w:t xml:space="preserve"> </w:t>
      </w:r>
      <w:r w:rsidRPr="002E6272">
        <w:rPr>
          <w:rFonts w:ascii="Century Gothic" w:hAnsi="Century Gothic"/>
        </w:rPr>
        <w:t>the</w:t>
      </w:r>
      <w:r w:rsidRPr="002E6272">
        <w:rPr>
          <w:rFonts w:ascii="Century Gothic" w:hAnsi="Century Gothic"/>
          <w:spacing w:val="-19"/>
        </w:rPr>
        <w:t xml:space="preserve"> </w:t>
      </w:r>
      <w:r w:rsidRPr="002E6272">
        <w:rPr>
          <w:rFonts w:ascii="Century Gothic" w:hAnsi="Century Gothic"/>
        </w:rPr>
        <w:t>that</w:t>
      </w:r>
      <w:r w:rsidRPr="002E6272">
        <w:rPr>
          <w:rFonts w:ascii="Century Gothic" w:hAnsi="Century Gothic"/>
          <w:spacing w:val="-20"/>
        </w:rPr>
        <w:t xml:space="preserve"> </w:t>
      </w:r>
      <w:r w:rsidRPr="002E6272">
        <w:rPr>
          <w:rFonts w:ascii="Century Gothic" w:hAnsi="Century Gothic"/>
        </w:rPr>
        <w:t>took</w:t>
      </w:r>
      <w:r w:rsidRPr="002E6272">
        <w:rPr>
          <w:rFonts w:ascii="Century Gothic" w:hAnsi="Century Gothic"/>
          <w:spacing w:val="-20"/>
        </w:rPr>
        <w:t xml:space="preserve"> </w:t>
      </w:r>
      <w:r w:rsidRPr="002E6272">
        <w:rPr>
          <w:rFonts w:ascii="Century Gothic" w:hAnsi="Century Gothic"/>
        </w:rPr>
        <w:t>place</w:t>
      </w:r>
      <w:r w:rsidRPr="002E6272">
        <w:rPr>
          <w:rFonts w:ascii="Century Gothic" w:hAnsi="Century Gothic"/>
          <w:spacing w:val="-20"/>
        </w:rPr>
        <w:t xml:space="preserve"> </w:t>
      </w:r>
      <w:r w:rsidRPr="002E6272">
        <w:rPr>
          <w:rFonts w:ascii="Century Gothic" w:hAnsi="Century Gothic"/>
        </w:rPr>
        <w:t>in</w:t>
      </w:r>
      <w:r w:rsidRPr="002E6272">
        <w:rPr>
          <w:rFonts w:ascii="Century Gothic" w:hAnsi="Century Gothic"/>
          <w:spacing w:val="-22"/>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w w:val="95"/>
        </w:rPr>
        <w:t>cocoa landscape, the transitional zone and the northern savannah region.</w:t>
      </w:r>
    </w:p>
    <w:p w14:paraId="3E292A0B" w14:textId="77777777" w:rsidR="00726919" w:rsidRPr="002E6272" w:rsidRDefault="00726919" w:rsidP="00726919">
      <w:pPr>
        <w:rPr>
          <w:rFonts w:ascii="Century Gothic" w:eastAsia="Arial" w:hAnsi="Century Gothic"/>
        </w:rPr>
      </w:pPr>
    </w:p>
    <w:p w14:paraId="4C3EB52C" w14:textId="77777777" w:rsidR="00726919" w:rsidRPr="002E6272" w:rsidRDefault="00726919" w:rsidP="00726919">
      <w:pPr>
        <w:rPr>
          <w:rFonts w:ascii="Century Gothic" w:eastAsia="Arial" w:hAnsi="Century Gothic"/>
          <w:b/>
        </w:rPr>
      </w:pPr>
      <w:bookmarkStart w:id="488" w:name="_Toc57900787"/>
      <w:r>
        <w:rPr>
          <w:rFonts w:ascii="Century Gothic" w:eastAsia="Arial" w:hAnsi="Century Gothic"/>
          <w:b/>
        </w:rPr>
        <w:t>6</w:t>
      </w:r>
      <w:r w:rsidRPr="002E6272">
        <w:rPr>
          <w:rFonts w:ascii="Century Gothic" w:eastAsia="Arial" w:hAnsi="Century Gothic"/>
          <w:b/>
        </w:rPr>
        <w:t>.1</w:t>
      </w:r>
      <w:r w:rsidRPr="002E6272">
        <w:rPr>
          <w:rFonts w:ascii="Century Gothic" w:eastAsia="Arial" w:hAnsi="Century Gothic"/>
          <w:b/>
        </w:rPr>
        <w:tab/>
        <w:t>Pest Management Issues and Views Raised by Farmers during Consultations</w:t>
      </w:r>
      <w:bookmarkEnd w:id="488"/>
    </w:p>
    <w:p w14:paraId="1CB93646" w14:textId="77777777" w:rsidR="00726919" w:rsidRPr="002E6272" w:rsidRDefault="00726919" w:rsidP="00726919">
      <w:pPr>
        <w:rPr>
          <w:rFonts w:ascii="Century Gothic" w:hAnsi="Century Gothic"/>
        </w:rPr>
      </w:pPr>
    </w:p>
    <w:p w14:paraId="0863D461" w14:textId="77777777" w:rsidR="00726919" w:rsidRPr="002E6272" w:rsidRDefault="00726919" w:rsidP="00726919">
      <w:pPr>
        <w:rPr>
          <w:rFonts w:ascii="Century Gothic" w:hAnsi="Century Gothic"/>
        </w:rPr>
      </w:pPr>
      <w:r w:rsidRPr="002E6272">
        <w:rPr>
          <w:rFonts w:ascii="Century Gothic" w:hAnsi="Century Gothic"/>
        </w:rPr>
        <w:t>Key pest-management-related issues raised during these consultations included the following:</w:t>
      </w:r>
    </w:p>
    <w:p w14:paraId="78D74282" w14:textId="77777777" w:rsidR="00726919" w:rsidRPr="002E6272" w:rsidRDefault="00726919" w:rsidP="00726919">
      <w:pPr>
        <w:rPr>
          <w:rFonts w:ascii="Century Gothic" w:hAnsi="Century Gothic"/>
        </w:rPr>
      </w:pPr>
      <w:r>
        <w:rPr>
          <w:rFonts w:ascii="Century Gothic" w:hAnsi="Century Gothic"/>
        </w:rPr>
        <w:t>In</w:t>
      </w:r>
      <w:r w:rsidRPr="002E6272">
        <w:rPr>
          <w:rFonts w:ascii="Century Gothic" w:hAnsi="Century Gothic"/>
        </w:rPr>
        <w:t>adequate</w:t>
      </w:r>
      <w:r w:rsidRPr="002E6272">
        <w:rPr>
          <w:rFonts w:ascii="Century Gothic" w:hAnsi="Century Gothic"/>
          <w:spacing w:val="-11"/>
        </w:rPr>
        <w:t xml:space="preserve"> </w:t>
      </w:r>
      <w:r w:rsidRPr="002E6272">
        <w:rPr>
          <w:rFonts w:ascii="Century Gothic" w:hAnsi="Century Gothic"/>
        </w:rPr>
        <w:t>pesticides</w:t>
      </w:r>
      <w:r w:rsidRPr="002E6272">
        <w:rPr>
          <w:rFonts w:ascii="Century Gothic" w:hAnsi="Century Gothic"/>
          <w:spacing w:val="-11"/>
        </w:rPr>
        <w:t xml:space="preserve"> </w:t>
      </w:r>
      <w:r w:rsidRPr="002E6272">
        <w:rPr>
          <w:rFonts w:ascii="Century Gothic" w:hAnsi="Century Gothic"/>
        </w:rPr>
        <w:t>for</w:t>
      </w:r>
      <w:r w:rsidRPr="002E6272">
        <w:rPr>
          <w:rFonts w:ascii="Century Gothic" w:hAnsi="Century Gothic"/>
          <w:spacing w:val="-11"/>
        </w:rPr>
        <w:t xml:space="preserve"> </w:t>
      </w:r>
      <w:r w:rsidRPr="002E6272">
        <w:rPr>
          <w:rFonts w:ascii="Century Gothic" w:hAnsi="Century Gothic"/>
        </w:rPr>
        <w:t>cocoa</w:t>
      </w:r>
      <w:r w:rsidRPr="002E6272">
        <w:rPr>
          <w:rFonts w:ascii="Century Gothic" w:hAnsi="Century Gothic"/>
          <w:spacing w:val="-11"/>
        </w:rPr>
        <w:t xml:space="preserve"> </w:t>
      </w:r>
      <w:r w:rsidRPr="002E6272">
        <w:rPr>
          <w:rFonts w:ascii="Century Gothic" w:hAnsi="Century Gothic"/>
        </w:rPr>
        <w:t>farmers</w:t>
      </w:r>
      <w:r w:rsidRPr="002E6272">
        <w:rPr>
          <w:rFonts w:ascii="Century Gothic" w:hAnsi="Century Gothic"/>
          <w:spacing w:val="-11"/>
        </w:rPr>
        <w:t xml:space="preserve"> </w:t>
      </w:r>
      <w:r w:rsidRPr="002E6272">
        <w:rPr>
          <w:rFonts w:ascii="Century Gothic" w:hAnsi="Century Gothic"/>
        </w:rPr>
        <w:t>(the</w:t>
      </w:r>
      <w:r w:rsidRPr="002E6272">
        <w:rPr>
          <w:rFonts w:ascii="Century Gothic" w:hAnsi="Century Gothic"/>
          <w:spacing w:val="-11"/>
        </w:rPr>
        <w:t xml:space="preserve"> </w:t>
      </w:r>
      <w:r w:rsidRPr="002E6272">
        <w:rPr>
          <w:rFonts w:ascii="Century Gothic" w:hAnsi="Century Gothic"/>
        </w:rPr>
        <w:t>farmers</w:t>
      </w:r>
      <w:r w:rsidRPr="002E6272">
        <w:rPr>
          <w:rFonts w:ascii="Century Gothic" w:hAnsi="Century Gothic"/>
          <w:spacing w:val="-11"/>
        </w:rPr>
        <w:t xml:space="preserve"> </w:t>
      </w:r>
      <w:r w:rsidRPr="002E6272">
        <w:rPr>
          <w:rFonts w:ascii="Century Gothic" w:hAnsi="Century Gothic"/>
        </w:rPr>
        <w:t>consulted</w:t>
      </w:r>
      <w:r w:rsidRPr="002E6272">
        <w:rPr>
          <w:rFonts w:ascii="Century Gothic" w:hAnsi="Century Gothic"/>
          <w:spacing w:val="-11"/>
        </w:rPr>
        <w:t xml:space="preserve"> </w:t>
      </w:r>
      <w:r w:rsidRPr="002E6272">
        <w:rPr>
          <w:rFonts w:ascii="Century Gothic" w:hAnsi="Century Gothic"/>
        </w:rPr>
        <w:t>indicated</w:t>
      </w:r>
      <w:r w:rsidRPr="002E6272">
        <w:rPr>
          <w:rFonts w:ascii="Century Gothic" w:hAnsi="Century Gothic"/>
          <w:spacing w:val="-12"/>
        </w:rPr>
        <w:t xml:space="preserve"> </w:t>
      </w:r>
      <w:r w:rsidRPr="002E6272">
        <w:rPr>
          <w:rFonts w:ascii="Century Gothic" w:hAnsi="Century Gothic"/>
        </w:rPr>
        <w:t>that</w:t>
      </w:r>
      <w:r w:rsidRPr="002E6272">
        <w:rPr>
          <w:rFonts w:ascii="Century Gothic" w:hAnsi="Century Gothic"/>
          <w:spacing w:val="-12"/>
        </w:rPr>
        <w:t xml:space="preserve"> </w:t>
      </w:r>
      <w:r w:rsidRPr="002E6272">
        <w:rPr>
          <w:rFonts w:ascii="Century Gothic" w:hAnsi="Century Gothic"/>
        </w:rPr>
        <w:t>currently</w:t>
      </w:r>
      <w:r w:rsidRPr="002E6272">
        <w:rPr>
          <w:rFonts w:ascii="Century Gothic" w:hAnsi="Century Gothic"/>
          <w:spacing w:val="-11"/>
        </w:rPr>
        <w:t xml:space="preserve"> </w:t>
      </w:r>
      <w:r w:rsidRPr="002E6272">
        <w:rPr>
          <w:rFonts w:ascii="Century Gothic" w:hAnsi="Century Gothic"/>
        </w:rPr>
        <w:t>they</w:t>
      </w:r>
      <w:r w:rsidRPr="002E6272">
        <w:rPr>
          <w:rFonts w:ascii="Century Gothic" w:hAnsi="Century Gothic"/>
          <w:spacing w:val="-11"/>
        </w:rPr>
        <w:t xml:space="preserve"> </w:t>
      </w:r>
      <w:r w:rsidRPr="002E6272">
        <w:rPr>
          <w:rFonts w:ascii="Century Gothic" w:hAnsi="Century Gothic"/>
          <w:spacing w:val="-3"/>
        </w:rPr>
        <w:t>buy</w:t>
      </w:r>
      <w:r w:rsidRPr="002E6272">
        <w:rPr>
          <w:rFonts w:ascii="Century Gothic" w:hAnsi="Century Gothic"/>
          <w:w w:val="90"/>
        </w:rPr>
        <w:t xml:space="preserve"> </w:t>
      </w:r>
      <w:r w:rsidRPr="002E6272">
        <w:rPr>
          <w:rFonts w:ascii="Century Gothic" w:hAnsi="Century Gothic"/>
        </w:rPr>
        <w:t>pesticides themselves and outsource the spraying to sprayer gangs); availability of</w:t>
      </w:r>
      <w:r w:rsidRPr="002E6272">
        <w:rPr>
          <w:rFonts w:ascii="Century Gothic" w:hAnsi="Century Gothic"/>
          <w:spacing w:val="2"/>
        </w:rPr>
        <w:t xml:space="preserve"> </w:t>
      </w:r>
      <w:r w:rsidRPr="002E6272">
        <w:rPr>
          <w:rFonts w:ascii="Century Gothic" w:hAnsi="Century Gothic"/>
        </w:rPr>
        <w:t>required</w:t>
      </w:r>
      <w:r w:rsidRPr="002E6272">
        <w:rPr>
          <w:rFonts w:ascii="Century Gothic" w:hAnsi="Century Gothic"/>
          <w:w w:val="94"/>
        </w:rPr>
        <w:t xml:space="preserve"> </w:t>
      </w:r>
      <w:r w:rsidRPr="002E6272">
        <w:rPr>
          <w:rFonts w:ascii="Century Gothic" w:hAnsi="Century Gothic"/>
        </w:rPr>
        <w:t>pesticides</w:t>
      </w:r>
      <w:r w:rsidRPr="002E6272">
        <w:rPr>
          <w:rFonts w:ascii="Century Gothic" w:hAnsi="Century Gothic"/>
          <w:spacing w:val="-37"/>
        </w:rPr>
        <w:t xml:space="preserve"> </w:t>
      </w:r>
      <w:r w:rsidRPr="002E6272">
        <w:rPr>
          <w:rFonts w:ascii="Century Gothic" w:hAnsi="Century Gothic"/>
        </w:rPr>
        <w:t>on</w:t>
      </w:r>
      <w:r w:rsidRPr="002E6272">
        <w:rPr>
          <w:rFonts w:ascii="Century Gothic" w:hAnsi="Century Gothic"/>
          <w:spacing w:val="-37"/>
        </w:rPr>
        <w:t xml:space="preserve"> </w:t>
      </w:r>
      <w:r w:rsidRPr="002E6272">
        <w:rPr>
          <w:rFonts w:ascii="Century Gothic" w:hAnsi="Century Gothic"/>
        </w:rPr>
        <w:t>the</w:t>
      </w:r>
      <w:r w:rsidRPr="002E6272">
        <w:rPr>
          <w:rFonts w:ascii="Century Gothic" w:hAnsi="Century Gothic"/>
          <w:spacing w:val="-36"/>
        </w:rPr>
        <w:t xml:space="preserve"> </w:t>
      </w:r>
      <w:r w:rsidRPr="002E6272">
        <w:rPr>
          <w:rFonts w:ascii="Century Gothic" w:hAnsi="Century Gothic"/>
        </w:rPr>
        <w:t>local</w:t>
      </w:r>
      <w:r w:rsidRPr="002E6272">
        <w:rPr>
          <w:rFonts w:ascii="Century Gothic" w:hAnsi="Century Gothic"/>
          <w:spacing w:val="-38"/>
        </w:rPr>
        <w:t xml:space="preserve"> </w:t>
      </w:r>
      <w:r w:rsidRPr="002E6272">
        <w:rPr>
          <w:rFonts w:ascii="Century Gothic" w:hAnsi="Century Gothic"/>
        </w:rPr>
        <w:t>market;</w:t>
      </w:r>
    </w:p>
    <w:p w14:paraId="751F7B0C" w14:textId="77777777" w:rsidR="00726919" w:rsidRPr="002E6272" w:rsidRDefault="00726919" w:rsidP="00726919">
      <w:pPr>
        <w:rPr>
          <w:rFonts w:ascii="Century Gothic" w:hAnsi="Century Gothic"/>
        </w:rPr>
      </w:pPr>
      <w:r w:rsidRPr="002E6272">
        <w:rPr>
          <w:rFonts w:ascii="Century Gothic" w:hAnsi="Century Gothic"/>
        </w:rPr>
        <w:t>Spread of diseases on citrus farms</w:t>
      </w:r>
    </w:p>
    <w:p w14:paraId="53C06515" w14:textId="77777777" w:rsidR="00726919" w:rsidRPr="002E6272" w:rsidRDefault="00726919" w:rsidP="00726919">
      <w:pPr>
        <w:rPr>
          <w:rFonts w:ascii="Century Gothic" w:hAnsi="Century Gothic"/>
        </w:rPr>
      </w:pPr>
      <w:r w:rsidRPr="002E6272">
        <w:rPr>
          <w:rFonts w:ascii="Century Gothic" w:hAnsi="Century Gothic"/>
        </w:rPr>
        <w:t>Destruction of rice farms due to farmers inability to purchase nets to cover the rice</w:t>
      </w:r>
    </w:p>
    <w:p w14:paraId="16F2BBDC" w14:textId="77777777" w:rsidR="00726919" w:rsidRPr="002E6272" w:rsidRDefault="00726919" w:rsidP="00726919">
      <w:pPr>
        <w:rPr>
          <w:rFonts w:ascii="Century Gothic" w:hAnsi="Century Gothic"/>
        </w:rPr>
      </w:pPr>
      <w:r w:rsidRPr="002E6272">
        <w:rPr>
          <w:rFonts w:ascii="Century Gothic" w:hAnsi="Century Gothic"/>
        </w:rPr>
        <w:t xml:space="preserve">The fall army worm menace in areas where maize </w:t>
      </w:r>
      <w:r>
        <w:rPr>
          <w:rFonts w:ascii="Century Gothic" w:hAnsi="Century Gothic"/>
        </w:rPr>
        <w:t>is</w:t>
      </w:r>
      <w:r w:rsidRPr="002E6272">
        <w:rPr>
          <w:rFonts w:ascii="Century Gothic" w:hAnsi="Century Gothic"/>
        </w:rPr>
        <w:t xml:space="preserve"> grown was a major worry </w:t>
      </w:r>
      <w:r>
        <w:rPr>
          <w:rFonts w:ascii="Century Gothic" w:hAnsi="Century Gothic"/>
        </w:rPr>
        <w:t xml:space="preserve">to </w:t>
      </w:r>
      <w:r w:rsidRPr="002E6272">
        <w:rPr>
          <w:rFonts w:ascii="Century Gothic" w:hAnsi="Century Gothic"/>
        </w:rPr>
        <w:t>farmers</w:t>
      </w:r>
    </w:p>
    <w:p w14:paraId="791DA99B" w14:textId="77777777" w:rsidR="00726919" w:rsidRPr="002E6272" w:rsidRDefault="00726919" w:rsidP="00726919">
      <w:pPr>
        <w:rPr>
          <w:rFonts w:ascii="Century Gothic" w:hAnsi="Century Gothic"/>
        </w:rPr>
      </w:pPr>
      <w:r w:rsidRPr="002E6272">
        <w:rPr>
          <w:rFonts w:ascii="Century Gothic" w:hAnsi="Century Gothic"/>
        </w:rPr>
        <w:t>Spraying gangs from C</w:t>
      </w:r>
      <w:r>
        <w:rPr>
          <w:rFonts w:ascii="Century Gothic" w:hAnsi="Century Gothic"/>
        </w:rPr>
        <w:t>OCOBOD</w:t>
      </w:r>
      <w:r w:rsidRPr="002E6272">
        <w:rPr>
          <w:rFonts w:ascii="Century Gothic" w:hAnsi="Century Gothic"/>
        </w:rPr>
        <w:t xml:space="preserve"> are inadequate</w:t>
      </w:r>
      <w:r>
        <w:rPr>
          <w:rFonts w:ascii="Century Gothic" w:hAnsi="Century Gothic"/>
        </w:rPr>
        <w:t xml:space="preserve"> numerically </w:t>
      </w:r>
      <w:r w:rsidRPr="002E6272">
        <w:rPr>
          <w:rFonts w:ascii="Century Gothic" w:hAnsi="Century Gothic"/>
        </w:rPr>
        <w:t xml:space="preserve">  to provide </w:t>
      </w:r>
      <w:r>
        <w:rPr>
          <w:rFonts w:ascii="Century Gothic" w:hAnsi="Century Gothic"/>
        </w:rPr>
        <w:t xml:space="preserve">services </w:t>
      </w:r>
      <w:r w:rsidRPr="002E6272">
        <w:rPr>
          <w:rFonts w:ascii="Century Gothic" w:hAnsi="Century Gothic"/>
        </w:rPr>
        <w:t xml:space="preserve"> to all farmers.</w:t>
      </w:r>
    </w:p>
    <w:p w14:paraId="0200927A" w14:textId="77777777" w:rsidR="00726919" w:rsidRPr="002E6272" w:rsidRDefault="00726919" w:rsidP="00726919">
      <w:pPr>
        <w:rPr>
          <w:rFonts w:ascii="Century Gothic" w:hAnsi="Century Gothic"/>
          <w:spacing w:val="-38"/>
        </w:rPr>
      </w:pPr>
      <w:r w:rsidRPr="002E6272">
        <w:rPr>
          <w:rFonts w:ascii="Century Gothic" w:hAnsi="Century Gothic"/>
        </w:rPr>
        <w:t>Illegal sale of</w:t>
      </w:r>
      <w:r w:rsidRPr="002E6272">
        <w:rPr>
          <w:rFonts w:ascii="Century Gothic" w:hAnsi="Century Gothic"/>
          <w:spacing w:val="-37"/>
        </w:rPr>
        <w:t xml:space="preserve"> </w:t>
      </w:r>
      <w:r w:rsidRPr="002E6272">
        <w:rPr>
          <w:rFonts w:ascii="Century Gothic" w:hAnsi="Century Gothic"/>
        </w:rPr>
        <w:t>the pesticides that normally</w:t>
      </w:r>
      <w:r w:rsidRPr="002E6272">
        <w:rPr>
          <w:rFonts w:ascii="Century Gothic" w:hAnsi="Century Gothic"/>
          <w:spacing w:val="-37"/>
        </w:rPr>
        <w:t xml:space="preserve"> </w:t>
      </w:r>
      <w:r w:rsidRPr="002E6272">
        <w:rPr>
          <w:rFonts w:ascii="Century Gothic" w:hAnsi="Century Gothic"/>
        </w:rPr>
        <w:t>should</w:t>
      </w:r>
      <w:r w:rsidRPr="002E6272">
        <w:rPr>
          <w:rFonts w:ascii="Century Gothic" w:hAnsi="Century Gothic"/>
          <w:spacing w:val="-38"/>
        </w:rPr>
        <w:t xml:space="preserve"> </w:t>
      </w:r>
      <w:r w:rsidRPr="002E6272">
        <w:rPr>
          <w:rFonts w:ascii="Century Gothic" w:hAnsi="Century Gothic"/>
        </w:rPr>
        <w:t>be provided by</w:t>
      </w:r>
      <w:r w:rsidRPr="002E6272">
        <w:rPr>
          <w:rFonts w:ascii="Century Gothic" w:hAnsi="Century Gothic"/>
          <w:spacing w:val="-37"/>
        </w:rPr>
        <w:t xml:space="preserve"> </w:t>
      </w:r>
      <w:r w:rsidRPr="002E6272">
        <w:rPr>
          <w:rFonts w:ascii="Century Gothic" w:hAnsi="Century Gothic"/>
        </w:rPr>
        <w:t>the</w:t>
      </w:r>
      <w:r w:rsidRPr="002E6272">
        <w:rPr>
          <w:rFonts w:ascii="Century Gothic" w:hAnsi="Century Gothic"/>
          <w:w w:val="98"/>
        </w:rPr>
        <w:t xml:space="preserve"> </w:t>
      </w:r>
      <w:r w:rsidRPr="002E6272">
        <w:rPr>
          <w:rFonts w:ascii="Century Gothic" w:hAnsi="Century Gothic"/>
        </w:rPr>
        <w:t>COCOBOD</w:t>
      </w:r>
      <w:r w:rsidRPr="002E6272">
        <w:rPr>
          <w:rFonts w:ascii="Century Gothic" w:hAnsi="Century Gothic"/>
          <w:spacing w:val="-37"/>
        </w:rPr>
        <w:t xml:space="preserve"> </w:t>
      </w:r>
      <w:r w:rsidRPr="002E6272">
        <w:rPr>
          <w:rFonts w:ascii="Century Gothic" w:hAnsi="Century Gothic"/>
        </w:rPr>
        <w:t>at</w:t>
      </w:r>
      <w:r w:rsidRPr="002E6272">
        <w:rPr>
          <w:rFonts w:ascii="Century Gothic" w:hAnsi="Century Gothic"/>
          <w:spacing w:val="-38"/>
        </w:rPr>
        <w:t xml:space="preserve"> </w:t>
      </w:r>
      <w:r w:rsidRPr="002E6272">
        <w:rPr>
          <w:rFonts w:ascii="Century Gothic" w:hAnsi="Century Gothic"/>
        </w:rPr>
        <w:t>no</w:t>
      </w:r>
      <w:r w:rsidRPr="002E6272">
        <w:rPr>
          <w:rFonts w:ascii="Century Gothic" w:hAnsi="Century Gothic"/>
          <w:spacing w:val="-38"/>
        </w:rPr>
        <w:t xml:space="preserve"> </w:t>
      </w:r>
      <w:r w:rsidRPr="002E6272">
        <w:rPr>
          <w:rFonts w:ascii="Century Gothic" w:hAnsi="Century Gothic"/>
        </w:rPr>
        <w:t>cost</w:t>
      </w:r>
      <w:r w:rsidRPr="002E6272">
        <w:rPr>
          <w:rFonts w:ascii="Century Gothic" w:hAnsi="Century Gothic"/>
          <w:spacing w:val="-38"/>
        </w:rPr>
        <w:t xml:space="preserve"> </w:t>
      </w:r>
      <w:r w:rsidRPr="002E6272">
        <w:rPr>
          <w:rFonts w:ascii="Century Gothic" w:hAnsi="Century Gothic"/>
        </w:rPr>
        <w:t>to</w:t>
      </w:r>
      <w:r w:rsidRPr="002E6272">
        <w:rPr>
          <w:rFonts w:ascii="Century Gothic" w:hAnsi="Century Gothic"/>
          <w:spacing w:val="-39"/>
        </w:rPr>
        <w:t xml:space="preserve"> </w:t>
      </w:r>
      <w:r w:rsidRPr="002E6272">
        <w:rPr>
          <w:rFonts w:ascii="Century Gothic" w:hAnsi="Century Gothic"/>
        </w:rPr>
        <w:t>cocoa</w:t>
      </w:r>
      <w:r w:rsidRPr="002E6272">
        <w:rPr>
          <w:rFonts w:ascii="Century Gothic" w:hAnsi="Century Gothic"/>
          <w:spacing w:val="-38"/>
        </w:rPr>
        <w:t xml:space="preserve"> </w:t>
      </w:r>
      <w:r w:rsidRPr="002E6272">
        <w:rPr>
          <w:rFonts w:ascii="Century Gothic" w:hAnsi="Century Gothic"/>
        </w:rPr>
        <w:t>farmers</w:t>
      </w:r>
      <w:r w:rsidRPr="002E6272">
        <w:rPr>
          <w:rFonts w:ascii="Century Gothic" w:hAnsi="Century Gothic"/>
          <w:spacing w:val="-38"/>
        </w:rPr>
        <w:t xml:space="preserve"> </w:t>
      </w:r>
      <w:r w:rsidRPr="002E6272">
        <w:rPr>
          <w:rFonts w:ascii="Century Gothic" w:hAnsi="Century Gothic"/>
        </w:rPr>
        <w:t>under</w:t>
      </w:r>
      <w:r w:rsidRPr="002E6272">
        <w:rPr>
          <w:rFonts w:ascii="Century Gothic" w:hAnsi="Century Gothic"/>
          <w:spacing w:val="-38"/>
        </w:rPr>
        <w:t xml:space="preserve"> </w:t>
      </w:r>
      <w:r w:rsidRPr="002E6272">
        <w:rPr>
          <w:rFonts w:ascii="Century Gothic" w:hAnsi="Century Gothic"/>
        </w:rPr>
        <w:t>their</w:t>
      </w:r>
      <w:r w:rsidRPr="002E6272">
        <w:rPr>
          <w:rFonts w:ascii="Century Gothic" w:hAnsi="Century Gothic"/>
          <w:spacing w:val="-38"/>
        </w:rPr>
        <w:t xml:space="preserve"> </w:t>
      </w:r>
      <w:r w:rsidRPr="002E6272">
        <w:rPr>
          <w:rFonts w:ascii="Century Gothic" w:hAnsi="Century Gothic"/>
        </w:rPr>
        <w:t>extension</w:t>
      </w:r>
      <w:r w:rsidRPr="002E6272">
        <w:rPr>
          <w:rFonts w:ascii="Century Gothic" w:hAnsi="Century Gothic"/>
          <w:spacing w:val="-38"/>
        </w:rPr>
        <w:t xml:space="preserve"> </w:t>
      </w:r>
      <w:r w:rsidRPr="002E6272">
        <w:rPr>
          <w:rFonts w:ascii="Century Gothic" w:hAnsi="Century Gothic"/>
        </w:rPr>
        <w:t>program;</w:t>
      </w:r>
      <w:r w:rsidRPr="002E6272">
        <w:rPr>
          <w:rFonts w:ascii="Century Gothic" w:hAnsi="Century Gothic"/>
          <w:spacing w:val="-38"/>
        </w:rPr>
        <w:t xml:space="preserve"> </w:t>
      </w:r>
    </w:p>
    <w:p w14:paraId="6B000CD6" w14:textId="77777777" w:rsidR="00726919" w:rsidRPr="002E6272" w:rsidRDefault="00726919" w:rsidP="00726919">
      <w:pPr>
        <w:rPr>
          <w:rFonts w:ascii="Century Gothic" w:hAnsi="Century Gothic"/>
        </w:rPr>
      </w:pPr>
      <w:r w:rsidRPr="002E6272">
        <w:rPr>
          <w:rFonts w:ascii="Century Gothic" w:hAnsi="Century Gothic"/>
        </w:rPr>
        <w:t>Inadequate provision of agro-chemicals to farmers</w:t>
      </w:r>
    </w:p>
    <w:p w14:paraId="7BF968A0" w14:textId="77777777" w:rsidR="00726919" w:rsidRPr="002E6272" w:rsidRDefault="00726919" w:rsidP="00726919">
      <w:pPr>
        <w:rPr>
          <w:rFonts w:ascii="Century Gothic" w:hAnsi="Century Gothic"/>
        </w:rPr>
      </w:pPr>
      <w:r w:rsidRPr="002E6272">
        <w:rPr>
          <w:rFonts w:ascii="Century Gothic" w:hAnsi="Century Gothic"/>
        </w:rPr>
        <w:lastRenderedPageBreak/>
        <w:t>Potential</w:t>
      </w:r>
      <w:r w:rsidRPr="002E6272">
        <w:rPr>
          <w:rFonts w:ascii="Century Gothic" w:hAnsi="Century Gothic"/>
          <w:spacing w:val="-39"/>
        </w:rPr>
        <w:t xml:space="preserve"> </w:t>
      </w:r>
      <w:r w:rsidRPr="002E6272">
        <w:rPr>
          <w:rFonts w:ascii="Century Gothic" w:hAnsi="Century Gothic"/>
        </w:rPr>
        <w:t>increase</w:t>
      </w:r>
      <w:r w:rsidRPr="002E6272">
        <w:rPr>
          <w:rFonts w:ascii="Century Gothic" w:hAnsi="Century Gothic"/>
          <w:spacing w:val="-39"/>
        </w:rPr>
        <w:t xml:space="preserve"> </w:t>
      </w:r>
      <w:r w:rsidRPr="002E6272">
        <w:rPr>
          <w:rFonts w:ascii="Century Gothic" w:hAnsi="Century Gothic"/>
        </w:rPr>
        <w:t>in</w:t>
      </w:r>
      <w:r w:rsidRPr="002E6272">
        <w:rPr>
          <w:rFonts w:ascii="Century Gothic" w:hAnsi="Century Gothic"/>
          <w:spacing w:val="-38"/>
        </w:rPr>
        <w:t xml:space="preserve"> </w:t>
      </w:r>
      <w:r w:rsidRPr="002E6272">
        <w:rPr>
          <w:rFonts w:ascii="Century Gothic" w:hAnsi="Century Gothic"/>
        </w:rPr>
        <w:t>use</w:t>
      </w:r>
      <w:r w:rsidRPr="002E6272">
        <w:rPr>
          <w:rFonts w:ascii="Century Gothic" w:hAnsi="Century Gothic"/>
          <w:spacing w:val="-39"/>
        </w:rPr>
        <w:t xml:space="preserve"> </w:t>
      </w:r>
      <w:r w:rsidRPr="002E6272">
        <w:rPr>
          <w:rFonts w:ascii="Century Gothic" w:hAnsi="Century Gothic"/>
        </w:rPr>
        <w:t>of</w:t>
      </w:r>
      <w:r w:rsidRPr="002E6272">
        <w:rPr>
          <w:rFonts w:ascii="Century Gothic" w:hAnsi="Century Gothic"/>
          <w:w w:val="110"/>
        </w:rPr>
        <w:t xml:space="preserve"> </w:t>
      </w:r>
      <w:r w:rsidRPr="002E6272">
        <w:rPr>
          <w:rFonts w:ascii="Century Gothic" w:hAnsi="Century Gothic"/>
          <w:w w:val="95"/>
        </w:rPr>
        <w:t>agrochemicals</w:t>
      </w:r>
      <w:r w:rsidRPr="002E6272">
        <w:rPr>
          <w:rFonts w:ascii="Century Gothic" w:hAnsi="Century Gothic"/>
          <w:spacing w:val="-27"/>
          <w:w w:val="95"/>
        </w:rPr>
        <w:t xml:space="preserve"> </w:t>
      </w:r>
      <w:r w:rsidRPr="002E6272">
        <w:rPr>
          <w:rFonts w:ascii="Century Gothic" w:hAnsi="Century Gothic"/>
          <w:w w:val="95"/>
        </w:rPr>
        <w:t>in</w:t>
      </w:r>
      <w:r w:rsidRPr="002E6272">
        <w:rPr>
          <w:rFonts w:ascii="Century Gothic" w:hAnsi="Century Gothic"/>
          <w:spacing w:val="-25"/>
          <w:w w:val="95"/>
        </w:rPr>
        <w:t xml:space="preserve"> </w:t>
      </w:r>
      <w:r w:rsidRPr="002E6272">
        <w:rPr>
          <w:rFonts w:ascii="Century Gothic" w:hAnsi="Century Gothic"/>
          <w:w w:val="95"/>
        </w:rPr>
        <w:t>agroforestry</w:t>
      </w:r>
      <w:r w:rsidRPr="002E6272">
        <w:rPr>
          <w:rFonts w:ascii="Century Gothic" w:hAnsi="Century Gothic"/>
          <w:spacing w:val="-25"/>
          <w:w w:val="95"/>
        </w:rPr>
        <w:t xml:space="preserve"> </w:t>
      </w:r>
      <w:r w:rsidRPr="002E6272">
        <w:rPr>
          <w:rFonts w:ascii="Century Gothic" w:hAnsi="Century Gothic"/>
          <w:w w:val="95"/>
        </w:rPr>
        <w:t>and</w:t>
      </w:r>
      <w:r w:rsidRPr="002E6272">
        <w:rPr>
          <w:rFonts w:ascii="Century Gothic" w:hAnsi="Century Gothic"/>
          <w:spacing w:val="-26"/>
          <w:w w:val="95"/>
        </w:rPr>
        <w:t xml:space="preserve"> </w:t>
      </w:r>
      <w:r w:rsidRPr="002E6272">
        <w:rPr>
          <w:rFonts w:ascii="Century Gothic" w:hAnsi="Century Gothic"/>
          <w:w w:val="95"/>
        </w:rPr>
        <w:t>its</w:t>
      </w:r>
      <w:r w:rsidRPr="002E6272">
        <w:rPr>
          <w:rFonts w:ascii="Century Gothic" w:hAnsi="Century Gothic"/>
          <w:spacing w:val="-25"/>
          <w:w w:val="95"/>
        </w:rPr>
        <w:t xml:space="preserve"> </w:t>
      </w:r>
      <w:r w:rsidRPr="002E6272">
        <w:rPr>
          <w:rFonts w:ascii="Century Gothic" w:hAnsi="Century Gothic"/>
          <w:w w:val="95"/>
        </w:rPr>
        <w:t>associated</w:t>
      </w:r>
      <w:r w:rsidRPr="002E6272">
        <w:rPr>
          <w:rFonts w:ascii="Century Gothic" w:hAnsi="Century Gothic"/>
          <w:spacing w:val="-25"/>
          <w:w w:val="95"/>
        </w:rPr>
        <w:t xml:space="preserve"> </w:t>
      </w:r>
      <w:r w:rsidRPr="002E6272">
        <w:rPr>
          <w:rFonts w:ascii="Century Gothic" w:hAnsi="Century Gothic"/>
          <w:w w:val="95"/>
        </w:rPr>
        <w:t>effect</w:t>
      </w:r>
      <w:r w:rsidRPr="002E6272">
        <w:rPr>
          <w:rFonts w:ascii="Century Gothic" w:hAnsi="Century Gothic"/>
          <w:spacing w:val="-25"/>
          <w:w w:val="95"/>
        </w:rPr>
        <w:t xml:space="preserve"> </w:t>
      </w:r>
      <w:r w:rsidRPr="002E6272">
        <w:rPr>
          <w:rFonts w:ascii="Century Gothic" w:hAnsi="Century Gothic"/>
          <w:w w:val="95"/>
        </w:rPr>
        <w:t>on</w:t>
      </w:r>
      <w:r w:rsidRPr="002E6272">
        <w:rPr>
          <w:rFonts w:ascii="Century Gothic" w:hAnsi="Century Gothic"/>
          <w:spacing w:val="-25"/>
          <w:w w:val="95"/>
        </w:rPr>
        <w:t xml:space="preserve"> </w:t>
      </w:r>
      <w:r w:rsidRPr="002E6272">
        <w:rPr>
          <w:rFonts w:ascii="Century Gothic" w:hAnsi="Century Gothic"/>
          <w:w w:val="95"/>
        </w:rPr>
        <w:t>soil</w:t>
      </w:r>
      <w:r w:rsidRPr="002E6272">
        <w:rPr>
          <w:rFonts w:ascii="Century Gothic" w:hAnsi="Century Gothic"/>
          <w:spacing w:val="-25"/>
          <w:w w:val="95"/>
        </w:rPr>
        <w:t xml:space="preserve"> </w:t>
      </w:r>
      <w:r w:rsidRPr="002E6272">
        <w:rPr>
          <w:rFonts w:ascii="Century Gothic" w:hAnsi="Century Gothic"/>
          <w:w w:val="95"/>
        </w:rPr>
        <w:t>and</w:t>
      </w:r>
      <w:r w:rsidRPr="002E6272">
        <w:rPr>
          <w:rFonts w:ascii="Century Gothic" w:hAnsi="Century Gothic"/>
          <w:spacing w:val="-27"/>
          <w:w w:val="95"/>
        </w:rPr>
        <w:t xml:space="preserve"> </w:t>
      </w:r>
      <w:r w:rsidRPr="002E6272">
        <w:rPr>
          <w:rFonts w:ascii="Century Gothic" w:hAnsi="Century Gothic"/>
          <w:w w:val="95"/>
        </w:rPr>
        <w:t>water</w:t>
      </w:r>
      <w:r w:rsidRPr="002E6272">
        <w:rPr>
          <w:rFonts w:ascii="Century Gothic" w:hAnsi="Century Gothic"/>
          <w:spacing w:val="-25"/>
          <w:w w:val="95"/>
        </w:rPr>
        <w:t xml:space="preserve"> </w:t>
      </w:r>
      <w:r w:rsidRPr="002E6272">
        <w:rPr>
          <w:rFonts w:ascii="Century Gothic" w:hAnsi="Century Gothic"/>
          <w:w w:val="95"/>
        </w:rPr>
        <w:t>bodies</w:t>
      </w:r>
    </w:p>
    <w:p w14:paraId="2A2FAED9" w14:textId="77777777" w:rsidR="00726919" w:rsidRPr="002E6272" w:rsidRDefault="00726919" w:rsidP="00726919">
      <w:pPr>
        <w:rPr>
          <w:rFonts w:ascii="Century Gothic" w:hAnsi="Century Gothic"/>
        </w:rPr>
      </w:pPr>
      <w:r w:rsidRPr="002E6272">
        <w:rPr>
          <w:rFonts w:ascii="Century Gothic" w:hAnsi="Century Gothic"/>
        </w:rPr>
        <w:t xml:space="preserve">Chemical spraying has led to extinction of </w:t>
      </w:r>
      <w:r>
        <w:rPr>
          <w:rFonts w:ascii="Century Gothic" w:hAnsi="Century Gothic"/>
        </w:rPr>
        <w:t xml:space="preserve">some plant species such as </w:t>
      </w:r>
      <w:r w:rsidRPr="002E6272">
        <w:rPr>
          <w:rFonts w:ascii="Century Gothic" w:hAnsi="Century Gothic"/>
        </w:rPr>
        <w:t>natural mushrooms which hitherto were available for consumption</w:t>
      </w:r>
    </w:p>
    <w:p w14:paraId="025383E4" w14:textId="77777777" w:rsidR="00726919" w:rsidRPr="002E6272" w:rsidRDefault="00726919" w:rsidP="00726919">
      <w:pPr>
        <w:rPr>
          <w:rFonts w:ascii="Century Gothic" w:hAnsi="Century Gothic"/>
        </w:rPr>
      </w:pPr>
      <w:r w:rsidRPr="002E6272">
        <w:rPr>
          <w:rFonts w:ascii="Century Gothic" w:hAnsi="Century Gothic"/>
        </w:rPr>
        <w:t>Farmers inability to control weeds due to use of manual tools like cutlass and hoes</w:t>
      </w:r>
    </w:p>
    <w:p w14:paraId="58F77920" w14:textId="77777777" w:rsidR="00726919" w:rsidRPr="002E6272" w:rsidRDefault="00726919" w:rsidP="00726919">
      <w:pPr>
        <w:rPr>
          <w:rFonts w:ascii="Century Gothic" w:hAnsi="Century Gothic"/>
        </w:rPr>
      </w:pPr>
      <w:r w:rsidRPr="002E6272">
        <w:rPr>
          <w:rFonts w:ascii="Century Gothic" w:hAnsi="Century Gothic"/>
        </w:rPr>
        <w:t xml:space="preserve">Inadequate </w:t>
      </w:r>
      <w:r>
        <w:rPr>
          <w:rFonts w:ascii="Century Gothic" w:hAnsi="Century Gothic"/>
        </w:rPr>
        <w:t xml:space="preserve">sensitization by agriculture </w:t>
      </w:r>
      <w:r w:rsidRPr="002E6272">
        <w:rPr>
          <w:rFonts w:ascii="Century Gothic" w:hAnsi="Century Gothic"/>
        </w:rPr>
        <w:t xml:space="preserve">extension </w:t>
      </w:r>
      <w:r>
        <w:rPr>
          <w:rFonts w:ascii="Century Gothic" w:hAnsi="Century Gothic"/>
        </w:rPr>
        <w:t>agents</w:t>
      </w:r>
      <w:r w:rsidRPr="002E6272">
        <w:rPr>
          <w:rFonts w:ascii="Century Gothic" w:hAnsi="Century Gothic"/>
        </w:rPr>
        <w:t xml:space="preserve"> on use and management of chemicals</w:t>
      </w:r>
    </w:p>
    <w:p w14:paraId="28EE9C6B" w14:textId="77777777" w:rsidR="00726919" w:rsidRPr="002E6272" w:rsidRDefault="00726919" w:rsidP="00726919">
      <w:pPr>
        <w:rPr>
          <w:rFonts w:ascii="Century Gothic" w:hAnsi="Century Gothic"/>
        </w:rPr>
      </w:pPr>
      <w:r w:rsidRPr="002E6272">
        <w:rPr>
          <w:rFonts w:ascii="Century Gothic" w:hAnsi="Century Gothic"/>
        </w:rPr>
        <w:t>Lack of PPE’s for spraying</w:t>
      </w:r>
    </w:p>
    <w:p w14:paraId="64F36C8A" w14:textId="77777777" w:rsidR="00726919" w:rsidRPr="002E6272" w:rsidRDefault="00726919" w:rsidP="00726919">
      <w:pPr>
        <w:rPr>
          <w:rFonts w:ascii="Century Gothic" w:eastAsia="Arial" w:hAnsi="Century Gothic"/>
        </w:rPr>
      </w:pPr>
    </w:p>
    <w:p w14:paraId="6997E8C2" w14:textId="77777777" w:rsidR="00726919" w:rsidRPr="002E6272" w:rsidRDefault="00726919" w:rsidP="00726919">
      <w:pPr>
        <w:rPr>
          <w:rFonts w:ascii="Century Gothic" w:hAnsi="Century Gothic"/>
          <w:w w:val="95"/>
        </w:rPr>
      </w:pPr>
      <w:r w:rsidRPr="002E6272">
        <w:rPr>
          <w:rFonts w:ascii="Century Gothic" w:hAnsi="Century Gothic"/>
        </w:rPr>
        <w:t>Continued</w:t>
      </w:r>
      <w:r w:rsidRPr="002E6272">
        <w:rPr>
          <w:rFonts w:ascii="Century Gothic" w:hAnsi="Century Gothic"/>
          <w:spacing w:val="-35"/>
        </w:rPr>
        <w:t xml:space="preserve"> </w:t>
      </w:r>
      <w:r w:rsidRPr="002E6272">
        <w:rPr>
          <w:rFonts w:ascii="Century Gothic" w:hAnsi="Century Gothic"/>
        </w:rPr>
        <w:t>stakeholder</w:t>
      </w:r>
      <w:r w:rsidRPr="002E6272">
        <w:rPr>
          <w:rFonts w:ascii="Century Gothic" w:hAnsi="Century Gothic"/>
          <w:spacing w:val="-36"/>
        </w:rPr>
        <w:t xml:space="preserve"> </w:t>
      </w:r>
      <w:r w:rsidRPr="002E6272">
        <w:rPr>
          <w:rFonts w:ascii="Century Gothic" w:hAnsi="Century Gothic"/>
        </w:rPr>
        <w:t>engagement</w:t>
      </w:r>
      <w:r w:rsidRPr="002E6272">
        <w:rPr>
          <w:rFonts w:ascii="Century Gothic" w:hAnsi="Century Gothic"/>
          <w:spacing w:val="-36"/>
        </w:rPr>
        <w:t xml:space="preserve"> </w:t>
      </w:r>
      <w:r w:rsidRPr="002E6272">
        <w:rPr>
          <w:rFonts w:ascii="Century Gothic" w:hAnsi="Century Gothic"/>
        </w:rPr>
        <w:t>on</w:t>
      </w:r>
      <w:r w:rsidRPr="002E6272">
        <w:rPr>
          <w:rFonts w:ascii="Century Gothic" w:hAnsi="Century Gothic"/>
          <w:spacing w:val="-35"/>
        </w:rPr>
        <w:t xml:space="preserve"> </w:t>
      </w:r>
      <w:r w:rsidRPr="002E6272">
        <w:rPr>
          <w:rFonts w:ascii="Century Gothic" w:hAnsi="Century Gothic"/>
        </w:rPr>
        <w:t>promoting</w:t>
      </w:r>
      <w:r w:rsidRPr="002E6272">
        <w:rPr>
          <w:rFonts w:ascii="Century Gothic" w:hAnsi="Century Gothic"/>
          <w:spacing w:val="-35"/>
        </w:rPr>
        <w:t xml:space="preserve"> </w:t>
      </w:r>
      <w:r w:rsidRPr="002E6272">
        <w:rPr>
          <w:rFonts w:ascii="Century Gothic" w:hAnsi="Century Gothic"/>
        </w:rPr>
        <w:t>IPM</w:t>
      </w:r>
      <w:r w:rsidRPr="002E6272">
        <w:rPr>
          <w:rFonts w:ascii="Century Gothic" w:hAnsi="Century Gothic"/>
          <w:spacing w:val="-34"/>
        </w:rPr>
        <w:t xml:space="preserve"> </w:t>
      </w:r>
      <w:r w:rsidRPr="002E6272">
        <w:rPr>
          <w:rFonts w:ascii="Century Gothic" w:hAnsi="Century Gothic"/>
        </w:rPr>
        <w:t>in</w:t>
      </w:r>
      <w:r w:rsidRPr="002E6272">
        <w:rPr>
          <w:rFonts w:ascii="Century Gothic" w:hAnsi="Century Gothic"/>
          <w:spacing w:val="-36"/>
        </w:rPr>
        <w:t xml:space="preserve"> </w:t>
      </w:r>
      <w:r w:rsidRPr="002E6272">
        <w:rPr>
          <w:rFonts w:ascii="Century Gothic" w:hAnsi="Century Gothic"/>
        </w:rPr>
        <w:t>coco</w:t>
      </w:r>
      <w:r w:rsidRPr="002E6272">
        <w:rPr>
          <w:rFonts w:ascii="Century Gothic" w:hAnsi="Century Gothic"/>
          <w:spacing w:val="-35"/>
        </w:rPr>
        <w:t>a</w:t>
      </w:r>
      <w:r w:rsidRPr="002E6272">
        <w:rPr>
          <w:rFonts w:ascii="Century Gothic" w:hAnsi="Century Gothic"/>
        </w:rPr>
        <w:t>, cereals, vegetables and forest</w:t>
      </w:r>
      <w:r w:rsidRPr="002E6272">
        <w:rPr>
          <w:rFonts w:ascii="Century Gothic" w:hAnsi="Century Gothic"/>
          <w:spacing w:val="-36"/>
        </w:rPr>
        <w:t xml:space="preserve"> </w:t>
      </w:r>
      <w:r w:rsidRPr="002E6272">
        <w:rPr>
          <w:rFonts w:ascii="Century Gothic" w:hAnsi="Century Gothic"/>
        </w:rPr>
        <w:t>management</w:t>
      </w:r>
      <w:r w:rsidRPr="002E6272">
        <w:rPr>
          <w:rFonts w:ascii="Century Gothic" w:hAnsi="Century Gothic"/>
          <w:spacing w:val="-36"/>
        </w:rPr>
        <w:t xml:space="preserve"> </w:t>
      </w:r>
      <w:r w:rsidRPr="002E6272">
        <w:rPr>
          <w:rFonts w:ascii="Century Gothic" w:hAnsi="Century Gothic"/>
        </w:rPr>
        <w:t>is</w:t>
      </w:r>
      <w:r w:rsidRPr="002E6272">
        <w:rPr>
          <w:rFonts w:ascii="Century Gothic" w:hAnsi="Century Gothic"/>
          <w:w w:val="78"/>
        </w:rPr>
        <w:t xml:space="preserve"> </w:t>
      </w:r>
      <w:r w:rsidRPr="002E6272">
        <w:rPr>
          <w:rFonts w:ascii="Century Gothic" w:hAnsi="Century Gothic"/>
          <w:w w:val="95"/>
        </w:rPr>
        <w:t>envisaged</w:t>
      </w:r>
      <w:r w:rsidRPr="002E6272">
        <w:rPr>
          <w:rFonts w:ascii="Century Gothic" w:hAnsi="Century Gothic"/>
          <w:spacing w:val="-19"/>
          <w:w w:val="95"/>
        </w:rPr>
        <w:t xml:space="preserve"> </w:t>
      </w:r>
      <w:r w:rsidRPr="002E6272">
        <w:rPr>
          <w:rFonts w:ascii="Century Gothic" w:hAnsi="Century Gothic"/>
          <w:w w:val="95"/>
        </w:rPr>
        <w:t>under</w:t>
      </w:r>
      <w:r w:rsidRPr="002E6272">
        <w:rPr>
          <w:rFonts w:ascii="Century Gothic" w:hAnsi="Century Gothic"/>
          <w:spacing w:val="-18"/>
          <w:w w:val="95"/>
        </w:rPr>
        <w:t xml:space="preserve"> </w:t>
      </w:r>
      <w:r w:rsidRPr="002E6272">
        <w:rPr>
          <w:rFonts w:ascii="Century Gothic" w:hAnsi="Century Gothic"/>
          <w:spacing w:val="-3"/>
          <w:w w:val="95"/>
        </w:rPr>
        <w:t>GLRSSMP</w:t>
      </w:r>
      <w:r w:rsidRPr="002E6272">
        <w:rPr>
          <w:rFonts w:ascii="Century Gothic" w:hAnsi="Century Gothic"/>
          <w:spacing w:val="-18"/>
          <w:w w:val="95"/>
        </w:rPr>
        <w:t xml:space="preserve"> </w:t>
      </w:r>
      <w:r w:rsidRPr="002E6272">
        <w:rPr>
          <w:rFonts w:ascii="Century Gothic" w:hAnsi="Century Gothic"/>
          <w:w w:val="95"/>
        </w:rPr>
        <w:t>through</w:t>
      </w:r>
      <w:r w:rsidRPr="002E6272">
        <w:rPr>
          <w:rFonts w:ascii="Century Gothic" w:hAnsi="Century Gothic"/>
          <w:spacing w:val="-19"/>
          <w:w w:val="95"/>
        </w:rPr>
        <w:t xml:space="preserve"> </w:t>
      </w:r>
      <w:r w:rsidRPr="002E6272">
        <w:rPr>
          <w:rFonts w:ascii="Century Gothic" w:hAnsi="Century Gothic"/>
          <w:w w:val="95"/>
        </w:rPr>
        <w:t>close</w:t>
      </w:r>
      <w:r w:rsidRPr="002E6272">
        <w:rPr>
          <w:rFonts w:ascii="Century Gothic" w:hAnsi="Century Gothic"/>
          <w:spacing w:val="-18"/>
          <w:w w:val="95"/>
        </w:rPr>
        <w:t xml:space="preserve"> </w:t>
      </w:r>
      <w:r w:rsidRPr="002E6272">
        <w:rPr>
          <w:rFonts w:ascii="Century Gothic" w:hAnsi="Century Gothic"/>
          <w:w w:val="95"/>
        </w:rPr>
        <w:t>interaction</w:t>
      </w:r>
      <w:r w:rsidRPr="002E6272">
        <w:rPr>
          <w:rFonts w:ascii="Century Gothic" w:hAnsi="Century Gothic"/>
          <w:spacing w:val="-21"/>
          <w:w w:val="95"/>
        </w:rPr>
        <w:t xml:space="preserve"> </w:t>
      </w:r>
      <w:r w:rsidRPr="002E6272">
        <w:rPr>
          <w:rFonts w:ascii="Century Gothic" w:hAnsi="Century Gothic"/>
          <w:w w:val="95"/>
        </w:rPr>
        <w:t>of</w:t>
      </w:r>
      <w:r w:rsidRPr="002E6272">
        <w:rPr>
          <w:rFonts w:ascii="Century Gothic" w:hAnsi="Century Gothic"/>
          <w:spacing w:val="-19"/>
          <w:w w:val="95"/>
        </w:rPr>
        <w:t xml:space="preserve"> </w:t>
      </w:r>
      <w:r w:rsidRPr="002E6272">
        <w:rPr>
          <w:rFonts w:ascii="Century Gothic" w:hAnsi="Century Gothic"/>
          <w:w w:val="95"/>
        </w:rPr>
        <w:t>District</w:t>
      </w:r>
      <w:r w:rsidRPr="002E6272">
        <w:rPr>
          <w:rFonts w:ascii="Century Gothic" w:hAnsi="Century Gothic"/>
          <w:spacing w:val="-18"/>
          <w:w w:val="95"/>
        </w:rPr>
        <w:t xml:space="preserve"> </w:t>
      </w:r>
      <w:r w:rsidRPr="002E6272">
        <w:rPr>
          <w:rFonts w:ascii="Century Gothic" w:hAnsi="Century Gothic"/>
          <w:w w:val="95"/>
        </w:rPr>
        <w:t>level</w:t>
      </w:r>
      <w:r w:rsidRPr="002E6272">
        <w:rPr>
          <w:rFonts w:ascii="Century Gothic" w:hAnsi="Century Gothic"/>
          <w:spacing w:val="-19"/>
          <w:w w:val="95"/>
        </w:rPr>
        <w:t xml:space="preserve"> </w:t>
      </w:r>
      <w:r w:rsidRPr="002E6272">
        <w:rPr>
          <w:rFonts w:ascii="Century Gothic" w:hAnsi="Century Gothic"/>
          <w:w w:val="95"/>
        </w:rPr>
        <w:t>extension</w:t>
      </w:r>
      <w:r w:rsidRPr="002E6272">
        <w:rPr>
          <w:rFonts w:ascii="Century Gothic" w:hAnsi="Century Gothic"/>
          <w:spacing w:val="-19"/>
          <w:w w:val="95"/>
        </w:rPr>
        <w:t xml:space="preserve"> </w:t>
      </w:r>
      <w:r w:rsidRPr="002E6272">
        <w:rPr>
          <w:rFonts w:ascii="Century Gothic" w:hAnsi="Century Gothic"/>
          <w:w w:val="95"/>
        </w:rPr>
        <w:t>staff</w:t>
      </w:r>
      <w:r w:rsidRPr="002E6272">
        <w:rPr>
          <w:rFonts w:ascii="Century Gothic" w:hAnsi="Century Gothic"/>
          <w:spacing w:val="-21"/>
          <w:w w:val="95"/>
        </w:rPr>
        <w:t xml:space="preserve"> </w:t>
      </w:r>
      <w:r w:rsidRPr="002E6272">
        <w:rPr>
          <w:rFonts w:ascii="Century Gothic" w:hAnsi="Century Gothic"/>
          <w:w w:val="95"/>
        </w:rPr>
        <w:t>with</w:t>
      </w:r>
      <w:r w:rsidRPr="002E6272">
        <w:rPr>
          <w:rFonts w:ascii="Century Gothic" w:hAnsi="Century Gothic"/>
          <w:spacing w:val="-21"/>
          <w:w w:val="95"/>
        </w:rPr>
        <w:t xml:space="preserve"> </w:t>
      </w:r>
      <w:r w:rsidRPr="002E6272">
        <w:rPr>
          <w:rFonts w:ascii="Century Gothic" w:hAnsi="Century Gothic"/>
          <w:w w:val="95"/>
        </w:rPr>
        <w:t>farmers</w:t>
      </w:r>
      <w:r w:rsidRPr="002E6272">
        <w:rPr>
          <w:rFonts w:ascii="Century Gothic" w:hAnsi="Century Gothic"/>
          <w:spacing w:val="-19"/>
          <w:w w:val="95"/>
        </w:rPr>
        <w:t xml:space="preserve"> </w:t>
      </w:r>
      <w:r w:rsidRPr="002E6272">
        <w:rPr>
          <w:rFonts w:ascii="Century Gothic" w:hAnsi="Century Gothic"/>
          <w:w w:val="95"/>
        </w:rPr>
        <w:t>and</w:t>
      </w:r>
      <w:r w:rsidRPr="002E6272">
        <w:rPr>
          <w:rFonts w:ascii="Century Gothic" w:hAnsi="Century Gothic"/>
          <w:spacing w:val="-20"/>
          <w:w w:val="95"/>
        </w:rPr>
        <w:t xml:space="preserve"> </w:t>
      </w:r>
      <w:r w:rsidRPr="002E6272">
        <w:rPr>
          <w:rFonts w:ascii="Century Gothic" w:hAnsi="Century Gothic"/>
          <w:w w:val="95"/>
        </w:rPr>
        <w:t>forest</w:t>
      </w:r>
      <w:r w:rsidRPr="002E6272">
        <w:rPr>
          <w:rFonts w:ascii="Century Gothic" w:hAnsi="Century Gothic"/>
          <w:spacing w:val="-1"/>
          <w:w w:val="93"/>
        </w:rPr>
        <w:t xml:space="preserve"> </w:t>
      </w:r>
      <w:r w:rsidRPr="002E6272">
        <w:rPr>
          <w:rFonts w:ascii="Century Gothic" w:hAnsi="Century Gothic"/>
        </w:rPr>
        <w:t>managers,</w:t>
      </w:r>
      <w:r w:rsidRPr="002E6272">
        <w:rPr>
          <w:rFonts w:ascii="Century Gothic" w:hAnsi="Century Gothic"/>
          <w:spacing w:val="-38"/>
        </w:rPr>
        <w:t xml:space="preserve"> </w:t>
      </w:r>
      <w:r w:rsidRPr="002E6272">
        <w:rPr>
          <w:rFonts w:ascii="Century Gothic" w:hAnsi="Century Gothic"/>
        </w:rPr>
        <w:t>and</w:t>
      </w:r>
      <w:r w:rsidRPr="002E6272">
        <w:rPr>
          <w:rFonts w:ascii="Century Gothic" w:hAnsi="Century Gothic"/>
          <w:spacing w:val="-37"/>
        </w:rPr>
        <w:t xml:space="preserve"> </w:t>
      </w:r>
      <w:r w:rsidRPr="002E6272">
        <w:rPr>
          <w:rFonts w:ascii="Century Gothic" w:hAnsi="Century Gothic"/>
        </w:rPr>
        <w:t>through</w:t>
      </w:r>
      <w:r w:rsidRPr="002E6272">
        <w:rPr>
          <w:rFonts w:ascii="Century Gothic" w:hAnsi="Century Gothic"/>
          <w:spacing w:val="-37"/>
        </w:rPr>
        <w:t xml:space="preserve"> </w:t>
      </w:r>
      <w:r w:rsidRPr="002E6272">
        <w:rPr>
          <w:rFonts w:ascii="Century Gothic" w:hAnsi="Century Gothic"/>
        </w:rPr>
        <w:t>the</w:t>
      </w:r>
      <w:r w:rsidRPr="002E6272">
        <w:rPr>
          <w:rFonts w:ascii="Century Gothic" w:hAnsi="Century Gothic"/>
          <w:spacing w:val="-36"/>
        </w:rPr>
        <w:t xml:space="preserve"> </w:t>
      </w:r>
      <w:r w:rsidRPr="002E6272">
        <w:rPr>
          <w:rFonts w:ascii="Century Gothic" w:hAnsi="Century Gothic"/>
        </w:rPr>
        <w:t>annual</w:t>
      </w:r>
      <w:r w:rsidRPr="002E6272">
        <w:rPr>
          <w:rFonts w:ascii="Century Gothic" w:hAnsi="Century Gothic"/>
          <w:spacing w:val="-37"/>
        </w:rPr>
        <w:t xml:space="preserve"> </w:t>
      </w:r>
      <w:r w:rsidRPr="002E6272">
        <w:rPr>
          <w:rFonts w:ascii="Century Gothic" w:hAnsi="Century Gothic"/>
        </w:rPr>
        <w:t>reports</w:t>
      </w:r>
      <w:r w:rsidRPr="002E6272">
        <w:rPr>
          <w:rFonts w:ascii="Century Gothic" w:hAnsi="Century Gothic"/>
          <w:spacing w:val="-38"/>
        </w:rPr>
        <w:t xml:space="preserve"> </w:t>
      </w:r>
      <w:r w:rsidRPr="002E6272">
        <w:rPr>
          <w:rFonts w:ascii="Century Gothic" w:hAnsi="Century Gothic"/>
        </w:rPr>
        <w:t>on</w:t>
      </w:r>
      <w:r w:rsidRPr="002E6272">
        <w:rPr>
          <w:rFonts w:ascii="Century Gothic" w:hAnsi="Century Gothic"/>
          <w:spacing w:val="-38"/>
        </w:rPr>
        <w:t xml:space="preserve"> </w:t>
      </w:r>
      <w:r w:rsidRPr="002E6272">
        <w:rPr>
          <w:rFonts w:ascii="Century Gothic" w:hAnsi="Century Gothic"/>
        </w:rPr>
        <w:t>PMP</w:t>
      </w:r>
      <w:r w:rsidRPr="002E6272">
        <w:rPr>
          <w:rFonts w:ascii="Century Gothic" w:hAnsi="Century Gothic"/>
          <w:spacing w:val="-37"/>
        </w:rPr>
        <w:t xml:space="preserve"> </w:t>
      </w:r>
      <w:r w:rsidRPr="002E6272">
        <w:rPr>
          <w:rFonts w:ascii="Century Gothic" w:hAnsi="Century Gothic"/>
        </w:rPr>
        <w:t>implementation</w:t>
      </w:r>
      <w:r w:rsidRPr="002E6272">
        <w:rPr>
          <w:rFonts w:ascii="Century Gothic" w:hAnsi="Century Gothic"/>
          <w:spacing w:val="-37"/>
        </w:rPr>
        <w:t xml:space="preserve"> </w:t>
      </w:r>
      <w:r w:rsidRPr="002E6272">
        <w:rPr>
          <w:rFonts w:ascii="Century Gothic" w:hAnsi="Century Gothic"/>
        </w:rPr>
        <w:t>planned</w:t>
      </w:r>
      <w:r w:rsidRPr="002E6272">
        <w:rPr>
          <w:rFonts w:ascii="Century Gothic" w:hAnsi="Century Gothic"/>
          <w:spacing w:val="-38"/>
        </w:rPr>
        <w:t xml:space="preserve"> </w:t>
      </w:r>
      <w:r w:rsidRPr="002E6272">
        <w:rPr>
          <w:rFonts w:ascii="Century Gothic" w:hAnsi="Century Gothic"/>
        </w:rPr>
        <w:t>to</w:t>
      </w:r>
      <w:r w:rsidRPr="002E6272">
        <w:rPr>
          <w:rFonts w:ascii="Century Gothic" w:hAnsi="Century Gothic"/>
          <w:spacing w:val="-37"/>
        </w:rPr>
        <w:t xml:space="preserve"> </w:t>
      </w:r>
      <w:r w:rsidRPr="002E6272">
        <w:rPr>
          <w:rFonts w:ascii="Century Gothic" w:hAnsi="Century Gothic"/>
        </w:rPr>
        <w:t>be</w:t>
      </w:r>
      <w:r w:rsidRPr="002E6272">
        <w:rPr>
          <w:rFonts w:ascii="Century Gothic" w:hAnsi="Century Gothic"/>
          <w:spacing w:val="-36"/>
        </w:rPr>
        <w:t xml:space="preserve"> </w:t>
      </w:r>
      <w:r w:rsidRPr="002E6272">
        <w:rPr>
          <w:rFonts w:ascii="Century Gothic" w:hAnsi="Century Gothic"/>
        </w:rPr>
        <w:t>produced</w:t>
      </w:r>
      <w:r w:rsidRPr="002E6272">
        <w:rPr>
          <w:rFonts w:ascii="Century Gothic" w:hAnsi="Century Gothic"/>
          <w:spacing w:val="-37"/>
        </w:rPr>
        <w:t xml:space="preserve"> </w:t>
      </w:r>
      <w:r w:rsidRPr="002E6272">
        <w:rPr>
          <w:rFonts w:ascii="Century Gothic" w:hAnsi="Century Gothic"/>
        </w:rPr>
        <w:t>under</w:t>
      </w:r>
      <w:r w:rsidRPr="002E6272">
        <w:rPr>
          <w:rFonts w:ascii="Century Gothic" w:hAnsi="Century Gothic"/>
          <w:w w:val="95"/>
        </w:rPr>
        <w:t xml:space="preserve"> this</w:t>
      </w:r>
      <w:r w:rsidRPr="002E6272">
        <w:rPr>
          <w:rFonts w:ascii="Century Gothic" w:hAnsi="Century Gothic"/>
          <w:spacing w:val="-23"/>
          <w:w w:val="95"/>
        </w:rPr>
        <w:t xml:space="preserve"> </w:t>
      </w:r>
      <w:r w:rsidRPr="002E6272">
        <w:rPr>
          <w:rFonts w:ascii="Century Gothic" w:hAnsi="Century Gothic"/>
          <w:w w:val="95"/>
        </w:rPr>
        <w:t>PMP.</w:t>
      </w:r>
      <w:r w:rsidRPr="002E6272">
        <w:rPr>
          <w:rFonts w:ascii="Century Gothic" w:hAnsi="Century Gothic"/>
          <w:spacing w:val="-24"/>
          <w:w w:val="95"/>
        </w:rPr>
        <w:t xml:space="preserve"> </w:t>
      </w:r>
      <w:r>
        <w:rPr>
          <w:rFonts w:ascii="Century Gothic" w:hAnsi="Century Gothic"/>
          <w:spacing w:val="-24"/>
          <w:w w:val="95"/>
        </w:rPr>
        <w:t xml:space="preserve">The </w:t>
      </w:r>
      <w:r w:rsidRPr="002E6272">
        <w:rPr>
          <w:rFonts w:ascii="Century Gothic" w:hAnsi="Century Gothic"/>
          <w:w w:val="95"/>
        </w:rPr>
        <w:t>PMP</w:t>
      </w:r>
      <w:r w:rsidRPr="002E6272">
        <w:rPr>
          <w:rFonts w:ascii="Century Gothic" w:hAnsi="Century Gothic"/>
          <w:spacing w:val="-23"/>
          <w:w w:val="95"/>
        </w:rPr>
        <w:t xml:space="preserve"> </w:t>
      </w:r>
      <w:r w:rsidRPr="002E6272">
        <w:rPr>
          <w:rFonts w:ascii="Century Gothic" w:hAnsi="Century Gothic"/>
          <w:w w:val="95"/>
        </w:rPr>
        <w:t>will</w:t>
      </w:r>
      <w:r w:rsidRPr="002E6272">
        <w:rPr>
          <w:rFonts w:ascii="Century Gothic" w:hAnsi="Century Gothic"/>
          <w:spacing w:val="-25"/>
          <w:w w:val="95"/>
        </w:rPr>
        <w:t xml:space="preserve"> </w:t>
      </w:r>
      <w:r w:rsidRPr="002E6272">
        <w:rPr>
          <w:rFonts w:ascii="Century Gothic" w:hAnsi="Century Gothic"/>
          <w:w w:val="95"/>
        </w:rPr>
        <w:t>be</w:t>
      </w:r>
      <w:r w:rsidRPr="002E6272">
        <w:rPr>
          <w:rFonts w:ascii="Century Gothic" w:hAnsi="Century Gothic"/>
          <w:spacing w:val="-23"/>
          <w:w w:val="95"/>
        </w:rPr>
        <w:t xml:space="preserve"> </w:t>
      </w:r>
      <w:r w:rsidRPr="002E6272">
        <w:rPr>
          <w:rFonts w:ascii="Century Gothic" w:hAnsi="Century Gothic"/>
          <w:w w:val="95"/>
        </w:rPr>
        <w:t>improved</w:t>
      </w:r>
      <w:r w:rsidRPr="002E6272">
        <w:rPr>
          <w:rFonts w:ascii="Century Gothic" w:hAnsi="Century Gothic"/>
          <w:spacing w:val="-23"/>
          <w:w w:val="95"/>
        </w:rPr>
        <w:t xml:space="preserve"> </w:t>
      </w:r>
      <w:r w:rsidRPr="002E6272">
        <w:rPr>
          <w:rFonts w:ascii="Century Gothic" w:hAnsi="Century Gothic"/>
          <w:w w:val="95"/>
        </w:rPr>
        <w:t>and</w:t>
      </w:r>
      <w:r w:rsidRPr="002E6272">
        <w:rPr>
          <w:rFonts w:ascii="Century Gothic" w:hAnsi="Century Gothic"/>
          <w:spacing w:val="-24"/>
          <w:w w:val="95"/>
        </w:rPr>
        <w:t xml:space="preserve"> </w:t>
      </w:r>
      <w:r w:rsidRPr="002E6272">
        <w:rPr>
          <w:rFonts w:ascii="Century Gothic" w:hAnsi="Century Gothic"/>
          <w:w w:val="95"/>
        </w:rPr>
        <w:t>revised</w:t>
      </w:r>
      <w:r w:rsidRPr="002E6272">
        <w:rPr>
          <w:rFonts w:ascii="Century Gothic" w:hAnsi="Century Gothic"/>
          <w:spacing w:val="-25"/>
          <w:w w:val="95"/>
        </w:rPr>
        <w:t xml:space="preserve"> </w:t>
      </w:r>
      <w:r w:rsidRPr="002E6272">
        <w:rPr>
          <w:rFonts w:ascii="Century Gothic" w:hAnsi="Century Gothic"/>
          <w:w w:val="95"/>
        </w:rPr>
        <w:t>based</w:t>
      </w:r>
      <w:r w:rsidRPr="002E6272">
        <w:rPr>
          <w:rFonts w:ascii="Century Gothic" w:hAnsi="Century Gothic"/>
          <w:spacing w:val="-25"/>
          <w:w w:val="95"/>
        </w:rPr>
        <w:t xml:space="preserve"> </w:t>
      </w:r>
      <w:r w:rsidRPr="002E6272">
        <w:rPr>
          <w:rFonts w:ascii="Century Gothic" w:hAnsi="Century Gothic"/>
          <w:w w:val="95"/>
        </w:rPr>
        <w:t>on</w:t>
      </w:r>
      <w:r w:rsidRPr="002E6272">
        <w:rPr>
          <w:rFonts w:ascii="Century Gothic" w:hAnsi="Century Gothic"/>
          <w:spacing w:val="-25"/>
          <w:w w:val="95"/>
        </w:rPr>
        <w:t xml:space="preserve"> </w:t>
      </w:r>
      <w:r w:rsidRPr="002E6272">
        <w:rPr>
          <w:rFonts w:ascii="Century Gothic" w:hAnsi="Century Gothic"/>
          <w:w w:val="95"/>
        </w:rPr>
        <w:t>this</w:t>
      </w:r>
      <w:r w:rsidRPr="002E6272">
        <w:rPr>
          <w:rFonts w:ascii="Century Gothic" w:hAnsi="Century Gothic"/>
          <w:spacing w:val="-23"/>
          <w:w w:val="95"/>
        </w:rPr>
        <w:t xml:space="preserve"> </w:t>
      </w:r>
      <w:r w:rsidRPr="002E6272">
        <w:rPr>
          <w:rFonts w:ascii="Century Gothic" w:hAnsi="Century Gothic"/>
          <w:w w:val="95"/>
        </w:rPr>
        <w:t>continued</w:t>
      </w:r>
      <w:r w:rsidRPr="002E6272">
        <w:rPr>
          <w:rFonts w:ascii="Century Gothic" w:hAnsi="Century Gothic"/>
          <w:spacing w:val="-23"/>
          <w:w w:val="95"/>
        </w:rPr>
        <w:t xml:space="preserve"> </w:t>
      </w:r>
      <w:r w:rsidRPr="002E6272">
        <w:rPr>
          <w:rFonts w:ascii="Century Gothic" w:hAnsi="Century Gothic"/>
          <w:w w:val="95"/>
        </w:rPr>
        <w:t>engagement</w:t>
      </w:r>
      <w:r w:rsidRPr="002E6272">
        <w:rPr>
          <w:rFonts w:ascii="Century Gothic" w:hAnsi="Century Gothic"/>
          <w:spacing w:val="-25"/>
          <w:w w:val="95"/>
        </w:rPr>
        <w:t xml:space="preserve"> </w:t>
      </w:r>
      <w:r w:rsidRPr="002E6272">
        <w:rPr>
          <w:rFonts w:ascii="Century Gothic" w:hAnsi="Century Gothic"/>
          <w:w w:val="95"/>
        </w:rPr>
        <w:t>and</w:t>
      </w:r>
      <w:r w:rsidRPr="002E6272">
        <w:rPr>
          <w:rFonts w:ascii="Century Gothic" w:hAnsi="Century Gothic"/>
          <w:spacing w:val="-24"/>
          <w:w w:val="95"/>
        </w:rPr>
        <w:t xml:space="preserve"> </w:t>
      </w:r>
      <w:r w:rsidRPr="002E6272">
        <w:rPr>
          <w:rFonts w:ascii="Century Gothic" w:hAnsi="Century Gothic"/>
          <w:w w:val="95"/>
        </w:rPr>
        <w:t>feedback,</w:t>
      </w:r>
      <w:r w:rsidRPr="002E6272">
        <w:rPr>
          <w:rFonts w:ascii="Century Gothic" w:hAnsi="Century Gothic"/>
          <w:spacing w:val="-23"/>
          <w:w w:val="95"/>
        </w:rPr>
        <w:t xml:space="preserve"> </w:t>
      </w:r>
      <w:r w:rsidRPr="002E6272">
        <w:rPr>
          <w:rFonts w:ascii="Century Gothic" w:hAnsi="Century Gothic"/>
          <w:w w:val="94"/>
        </w:rPr>
        <w:t>to</w:t>
      </w:r>
      <w:r w:rsidRPr="002E6272">
        <w:rPr>
          <w:rFonts w:ascii="Century Gothic" w:hAnsi="Century Gothic"/>
          <w:spacing w:val="-18"/>
          <w:w w:val="95"/>
        </w:rPr>
        <w:t xml:space="preserve"> </w:t>
      </w:r>
      <w:r w:rsidRPr="002E6272">
        <w:rPr>
          <w:rFonts w:ascii="Century Gothic" w:hAnsi="Century Gothic"/>
          <w:w w:val="95"/>
        </w:rPr>
        <w:t>reflect</w:t>
      </w:r>
      <w:r w:rsidRPr="002E6272">
        <w:rPr>
          <w:rFonts w:ascii="Century Gothic" w:hAnsi="Century Gothic"/>
          <w:spacing w:val="-19"/>
          <w:w w:val="95"/>
        </w:rPr>
        <w:t xml:space="preserve"> </w:t>
      </w:r>
      <w:r w:rsidRPr="002E6272">
        <w:rPr>
          <w:rFonts w:ascii="Century Gothic" w:hAnsi="Century Gothic"/>
          <w:w w:val="95"/>
        </w:rPr>
        <w:t>advancement</w:t>
      </w:r>
      <w:r w:rsidRPr="002E6272">
        <w:rPr>
          <w:rFonts w:ascii="Century Gothic" w:hAnsi="Century Gothic"/>
          <w:spacing w:val="-19"/>
          <w:w w:val="95"/>
        </w:rPr>
        <w:t xml:space="preserve"> </w:t>
      </w:r>
      <w:r w:rsidRPr="002E6272">
        <w:rPr>
          <w:rFonts w:ascii="Century Gothic" w:hAnsi="Century Gothic"/>
          <w:w w:val="95"/>
        </w:rPr>
        <w:t>in</w:t>
      </w:r>
      <w:r w:rsidRPr="002E6272">
        <w:rPr>
          <w:rFonts w:ascii="Century Gothic" w:hAnsi="Century Gothic"/>
          <w:spacing w:val="-19"/>
          <w:w w:val="95"/>
        </w:rPr>
        <w:t xml:space="preserve"> </w:t>
      </w:r>
      <w:r w:rsidRPr="002E6272">
        <w:rPr>
          <w:rFonts w:ascii="Century Gothic" w:hAnsi="Century Gothic"/>
          <w:w w:val="95"/>
        </w:rPr>
        <w:t>IPM</w:t>
      </w:r>
      <w:r w:rsidRPr="002E6272">
        <w:rPr>
          <w:rFonts w:ascii="Century Gothic" w:hAnsi="Century Gothic"/>
          <w:spacing w:val="-18"/>
          <w:w w:val="95"/>
        </w:rPr>
        <w:t xml:space="preserve"> </w:t>
      </w:r>
      <w:r w:rsidRPr="002E6272">
        <w:rPr>
          <w:rFonts w:ascii="Century Gothic" w:hAnsi="Century Gothic"/>
          <w:w w:val="95"/>
        </w:rPr>
        <w:t>in</w:t>
      </w:r>
      <w:r w:rsidRPr="002E6272">
        <w:rPr>
          <w:rFonts w:ascii="Century Gothic" w:hAnsi="Century Gothic"/>
          <w:spacing w:val="-19"/>
          <w:w w:val="95"/>
        </w:rPr>
        <w:t xml:space="preserve"> </w:t>
      </w:r>
      <w:r w:rsidRPr="002E6272">
        <w:rPr>
          <w:rFonts w:ascii="Century Gothic" w:hAnsi="Century Gothic"/>
          <w:w w:val="95"/>
        </w:rPr>
        <w:t>Ghana</w:t>
      </w:r>
      <w:r w:rsidRPr="002E6272">
        <w:rPr>
          <w:rFonts w:ascii="Century Gothic" w:hAnsi="Century Gothic"/>
          <w:spacing w:val="-19"/>
          <w:w w:val="95"/>
        </w:rPr>
        <w:t xml:space="preserve"> </w:t>
      </w:r>
      <w:r w:rsidRPr="002E6272">
        <w:rPr>
          <w:rFonts w:ascii="Century Gothic" w:hAnsi="Century Gothic"/>
          <w:w w:val="95"/>
        </w:rPr>
        <w:t>brought</w:t>
      </w:r>
      <w:r w:rsidRPr="002E6272">
        <w:rPr>
          <w:rFonts w:ascii="Century Gothic" w:hAnsi="Century Gothic"/>
          <w:spacing w:val="-19"/>
          <w:w w:val="95"/>
        </w:rPr>
        <w:t xml:space="preserve"> </w:t>
      </w:r>
      <w:r w:rsidRPr="002E6272">
        <w:rPr>
          <w:rFonts w:ascii="Century Gothic" w:hAnsi="Century Gothic"/>
          <w:w w:val="95"/>
        </w:rPr>
        <w:t>about</w:t>
      </w:r>
      <w:r w:rsidRPr="002E6272">
        <w:rPr>
          <w:rFonts w:ascii="Century Gothic" w:hAnsi="Century Gothic"/>
          <w:spacing w:val="-19"/>
          <w:w w:val="95"/>
        </w:rPr>
        <w:t xml:space="preserve"> </w:t>
      </w:r>
      <w:r w:rsidRPr="002E6272">
        <w:rPr>
          <w:rFonts w:ascii="Century Gothic" w:hAnsi="Century Gothic"/>
          <w:w w:val="95"/>
        </w:rPr>
        <w:t>by</w:t>
      </w:r>
      <w:r w:rsidRPr="002E6272">
        <w:rPr>
          <w:rFonts w:ascii="Century Gothic" w:hAnsi="Century Gothic"/>
          <w:spacing w:val="-19"/>
          <w:w w:val="95"/>
        </w:rPr>
        <w:t xml:space="preserve"> </w:t>
      </w:r>
      <w:r w:rsidRPr="002E6272">
        <w:rPr>
          <w:rFonts w:ascii="Century Gothic" w:hAnsi="Century Gothic"/>
          <w:w w:val="95"/>
        </w:rPr>
        <w:t>other</w:t>
      </w:r>
      <w:r w:rsidRPr="002E6272">
        <w:rPr>
          <w:rFonts w:ascii="Century Gothic" w:hAnsi="Century Gothic"/>
          <w:spacing w:val="-19"/>
          <w:w w:val="95"/>
        </w:rPr>
        <w:t xml:space="preserve"> </w:t>
      </w:r>
      <w:r w:rsidRPr="002E6272">
        <w:rPr>
          <w:rFonts w:ascii="Century Gothic" w:hAnsi="Century Gothic"/>
          <w:w w:val="95"/>
        </w:rPr>
        <w:t>actors</w:t>
      </w:r>
      <w:r w:rsidRPr="002E6272">
        <w:rPr>
          <w:rFonts w:ascii="Century Gothic" w:hAnsi="Century Gothic"/>
          <w:spacing w:val="-19"/>
          <w:w w:val="95"/>
        </w:rPr>
        <w:t xml:space="preserve"> </w:t>
      </w:r>
      <w:r w:rsidRPr="002E6272">
        <w:rPr>
          <w:rFonts w:ascii="Century Gothic" w:hAnsi="Century Gothic"/>
          <w:w w:val="95"/>
        </w:rPr>
        <w:t>(COCOBOD,</w:t>
      </w:r>
      <w:r w:rsidRPr="002E6272">
        <w:rPr>
          <w:rFonts w:ascii="Century Gothic" w:hAnsi="Century Gothic"/>
          <w:spacing w:val="-19"/>
          <w:w w:val="95"/>
        </w:rPr>
        <w:t xml:space="preserve"> </w:t>
      </w:r>
      <w:r w:rsidRPr="002E6272">
        <w:rPr>
          <w:rFonts w:ascii="Century Gothic" w:hAnsi="Century Gothic"/>
          <w:w w:val="95"/>
        </w:rPr>
        <w:t>CRIG,</w:t>
      </w:r>
      <w:r w:rsidRPr="002E6272">
        <w:rPr>
          <w:rFonts w:ascii="Century Gothic" w:hAnsi="Century Gothic"/>
          <w:spacing w:val="-19"/>
          <w:w w:val="95"/>
        </w:rPr>
        <w:t xml:space="preserve"> </w:t>
      </w:r>
      <w:r w:rsidRPr="002E6272">
        <w:rPr>
          <w:rFonts w:ascii="Century Gothic" w:hAnsi="Century Gothic"/>
          <w:w w:val="95"/>
        </w:rPr>
        <w:t>EPA,</w:t>
      </w:r>
      <w:r w:rsidRPr="002E6272">
        <w:rPr>
          <w:rFonts w:ascii="Century Gothic" w:hAnsi="Century Gothic"/>
          <w:spacing w:val="-19"/>
          <w:w w:val="95"/>
        </w:rPr>
        <w:t xml:space="preserve"> </w:t>
      </w:r>
      <w:r w:rsidRPr="002E6272">
        <w:rPr>
          <w:rFonts w:ascii="Century Gothic" w:hAnsi="Century Gothic"/>
          <w:spacing w:val="-2"/>
          <w:w w:val="95"/>
        </w:rPr>
        <w:t>FC,</w:t>
      </w:r>
      <w:r w:rsidRPr="002E6272">
        <w:rPr>
          <w:rFonts w:ascii="Century Gothic" w:hAnsi="Century Gothic"/>
          <w:spacing w:val="-1"/>
          <w:w w:val="77"/>
        </w:rPr>
        <w:t xml:space="preserve"> </w:t>
      </w:r>
      <w:r w:rsidRPr="002E6272">
        <w:rPr>
          <w:rFonts w:ascii="Century Gothic" w:hAnsi="Century Gothic"/>
          <w:w w:val="95"/>
        </w:rPr>
        <w:t>private</w:t>
      </w:r>
      <w:r w:rsidRPr="002E6272">
        <w:rPr>
          <w:rFonts w:ascii="Century Gothic" w:hAnsi="Century Gothic"/>
          <w:spacing w:val="-36"/>
          <w:w w:val="95"/>
        </w:rPr>
        <w:t xml:space="preserve"> </w:t>
      </w:r>
      <w:r w:rsidRPr="002E6272">
        <w:rPr>
          <w:rFonts w:ascii="Century Gothic" w:hAnsi="Century Gothic"/>
          <w:w w:val="95"/>
        </w:rPr>
        <w:t>companies,</w:t>
      </w:r>
      <w:r w:rsidRPr="002E6272">
        <w:rPr>
          <w:rFonts w:ascii="Century Gothic" w:hAnsi="Century Gothic"/>
          <w:spacing w:val="-36"/>
          <w:w w:val="95"/>
        </w:rPr>
        <w:t xml:space="preserve"> </w:t>
      </w:r>
      <w:r w:rsidRPr="002E6272">
        <w:rPr>
          <w:rFonts w:ascii="Century Gothic" w:hAnsi="Century Gothic"/>
          <w:w w:val="95"/>
        </w:rPr>
        <w:t>etc.)</w:t>
      </w:r>
    </w:p>
    <w:p w14:paraId="03C959A2" w14:textId="77777777" w:rsidR="00726919" w:rsidRPr="002E6272" w:rsidRDefault="00726919" w:rsidP="00726919">
      <w:pPr>
        <w:rPr>
          <w:rFonts w:ascii="Century Gothic" w:hAnsi="Century Gothic"/>
          <w:b/>
          <w:bCs/>
          <w:color w:val="000000" w:themeColor="text1"/>
          <w:w w:val="85"/>
        </w:rPr>
      </w:pPr>
    </w:p>
    <w:p w14:paraId="5E8058B1" w14:textId="77777777" w:rsidR="00726919" w:rsidRPr="002E6272" w:rsidRDefault="00726919" w:rsidP="00726919">
      <w:pPr>
        <w:rPr>
          <w:rFonts w:ascii="Century Gothic" w:hAnsi="Century Gothic"/>
          <w:b/>
          <w:bCs/>
          <w:color w:val="000000" w:themeColor="text1"/>
        </w:rPr>
      </w:pPr>
      <w:bookmarkStart w:id="489" w:name="_Toc57900788"/>
      <w:r>
        <w:rPr>
          <w:rFonts w:ascii="Century Gothic" w:hAnsi="Century Gothic"/>
          <w:b/>
          <w:bCs/>
          <w:color w:val="000000" w:themeColor="text1"/>
          <w:w w:val="85"/>
        </w:rPr>
        <w:t>7</w:t>
      </w:r>
      <w:r w:rsidRPr="002E6272">
        <w:rPr>
          <w:rFonts w:ascii="Century Gothic" w:hAnsi="Century Gothic"/>
          <w:b/>
          <w:bCs/>
          <w:color w:val="000000" w:themeColor="text1"/>
          <w:w w:val="85"/>
        </w:rPr>
        <w:t>.0</w:t>
      </w:r>
      <w:r w:rsidRPr="002E6272">
        <w:rPr>
          <w:rFonts w:ascii="Century Gothic" w:hAnsi="Century Gothic"/>
          <w:b/>
          <w:bCs/>
          <w:color w:val="000000" w:themeColor="text1"/>
          <w:w w:val="85"/>
        </w:rPr>
        <w:tab/>
        <w:t>TENTATIVE BUDGET FOR THE IMPLEMENTATION OF GLRSSMP PMP</w:t>
      </w:r>
      <w:bookmarkEnd w:id="489"/>
    </w:p>
    <w:p w14:paraId="7CD76B05" w14:textId="77777777" w:rsidR="00726919" w:rsidRPr="002E6272" w:rsidRDefault="00726919" w:rsidP="00726919">
      <w:pPr>
        <w:rPr>
          <w:rFonts w:ascii="Century Gothic" w:hAnsi="Century Gothic"/>
        </w:rPr>
      </w:pPr>
      <w:r w:rsidRPr="002E6272">
        <w:rPr>
          <w:rFonts w:ascii="Century Gothic" w:hAnsi="Century Gothic"/>
        </w:rPr>
        <w:t>A</w:t>
      </w:r>
      <w:r w:rsidRPr="002E6272">
        <w:rPr>
          <w:rFonts w:ascii="Century Gothic" w:hAnsi="Century Gothic"/>
          <w:spacing w:val="-29"/>
        </w:rPr>
        <w:t xml:space="preserve"> </w:t>
      </w:r>
      <w:r w:rsidRPr="002E6272">
        <w:rPr>
          <w:rFonts w:ascii="Century Gothic" w:hAnsi="Century Gothic"/>
        </w:rPr>
        <w:t>budget</w:t>
      </w:r>
      <w:r w:rsidRPr="002E6272">
        <w:rPr>
          <w:rFonts w:ascii="Century Gothic" w:hAnsi="Century Gothic"/>
          <w:spacing w:val="-28"/>
        </w:rPr>
        <w:t xml:space="preserve"> </w:t>
      </w:r>
      <w:r w:rsidRPr="002E6272">
        <w:rPr>
          <w:rFonts w:ascii="Century Gothic" w:hAnsi="Century Gothic"/>
        </w:rPr>
        <w:t>estimate</w:t>
      </w:r>
      <w:r w:rsidRPr="002E6272">
        <w:rPr>
          <w:rFonts w:ascii="Century Gothic" w:hAnsi="Century Gothic"/>
          <w:spacing w:val="-28"/>
        </w:rPr>
        <w:t xml:space="preserve"> </w:t>
      </w:r>
      <w:r w:rsidRPr="002E6272">
        <w:rPr>
          <w:rFonts w:ascii="Century Gothic" w:hAnsi="Century Gothic"/>
        </w:rPr>
        <w:t>of</w:t>
      </w:r>
      <w:r w:rsidRPr="002E6272">
        <w:rPr>
          <w:rFonts w:ascii="Century Gothic" w:hAnsi="Century Gothic"/>
          <w:spacing w:val="-28"/>
        </w:rPr>
        <w:t xml:space="preserve"> </w:t>
      </w:r>
      <w:r w:rsidRPr="002E6272">
        <w:rPr>
          <w:rFonts w:ascii="Century Gothic" w:hAnsi="Century Gothic"/>
        </w:rPr>
        <w:t>USD</w:t>
      </w:r>
      <w:r w:rsidRPr="002E6272">
        <w:rPr>
          <w:rFonts w:ascii="Century Gothic" w:hAnsi="Century Gothic"/>
          <w:spacing w:val="-28"/>
        </w:rPr>
        <w:t xml:space="preserve"> </w:t>
      </w:r>
      <w:r w:rsidRPr="002E6272">
        <w:rPr>
          <w:rFonts w:ascii="Century Gothic" w:hAnsi="Century Gothic"/>
        </w:rPr>
        <w:t xml:space="preserve">is estimated </w:t>
      </w:r>
      <w:r w:rsidRPr="002E6272">
        <w:rPr>
          <w:rFonts w:ascii="Century Gothic" w:hAnsi="Century Gothic"/>
          <w:spacing w:val="-29"/>
        </w:rPr>
        <w:t xml:space="preserve">required </w:t>
      </w:r>
      <w:r w:rsidRPr="002E6272">
        <w:rPr>
          <w:rFonts w:ascii="Century Gothic" w:hAnsi="Century Gothic"/>
        </w:rPr>
        <w:t>to</w:t>
      </w:r>
      <w:r w:rsidRPr="002E6272">
        <w:rPr>
          <w:rFonts w:ascii="Century Gothic" w:hAnsi="Century Gothic"/>
          <w:spacing w:val="-28"/>
        </w:rPr>
        <w:t xml:space="preserve"> </w:t>
      </w:r>
      <w:r w:rsidRPr="002E6272">
        <w:rPr>
          <w:rFonts w:ascii="Century Gothic" w:hAnsi="Century Gothic"/>
        </w:rPr>
        <w:t>implement</w:t>
      </w:r>
      <w:r w:rsidRPr="002E6272">
        <w:rPr>
          <w:rFonts w:ascii="Century Gothic" w:hAnsi="Century Gothic"/>
          <w:spacing w:val="-28"/>
        </w:rPr>
        <w:t xml:space="preserve"> </w:t>
      </w:r>
      <w:r w:rsidRPr="002E6272">
        <w:rPr>
          <w:rFonts w:ascii="Century Gothic" w:hAnsi="Century Gothic"/>
        </w:rPr>
        <w:t>the</w:t>
      </w:r>
      <w:r w:rsidRPr="002E6272">
        <w:rPr>
          <w:rFonts w:ascii="Century Gothic" w:hAnsi="Century Gothic"/>
          <w:spacing w:val="-27"/>
        </w:rPr>
        <w:t xml:space="preserve"> </w:t>
      </w:r>
      <w:r w:rsidRPr="002E6272">
        <w:rPr>
          <w:rFonts w:ascii="Century Gothic" w:hAnsi="Century Gothic"/>
        </w:rPr>
        <w:t>PMP</w:t>
      </w:r>
      <w:r w:rsidRPr="002E6272">
        <w:rPr>
          <w:rFonts w:ascii="Century Gothic" w:hAnsi="Century Gothic"/>
          <w:spacing w:val="-27"/>
        </w:rPr>
        <w:t xml:space="preserve"> </w:t>
      </w:r>
      <w:r w:rsidRPr="002E6272">
        <w:rPr>
          <w:rFonts w:ascii="Century Gothic" w:hAnsi="Century Gothic"/>
        </w:rPr>
        <w:t>during</w:t>
      </w:r>
      <w:r w:rsidRPr="002E6272">
        <w:rPr>
          <w:rFonts w:ascii="Century Gothic" w:hAnsi="Century Gothic"/>
          <w:spacing w:val="-29"/>
        </w:rPr>
        <w:t xml:space="preserve"> </w:t>
      </w:r>
      <w:r w:rsidRPr="002E6272">
        <w:rPr>
          <w:rFonts w:ascii="Century Gothic" w:hAnsi="Century Gothic"/>
        </w:rPr>
        <w:t>a</w:t>
      </w:r>
      <w:r w:rsidRPr="002E6272">
        <w:rPr>
          <w:rFonts w:ascii="Century Gothic" w:hAnsi="Century Gothic"/>
          <w:spacing w:val="-28"/>
        </w:rPr>
        <w:t xml:space="preserve"> </w:t>
      </w:r>
      <w:r w:rsidRPr="002E6272">
        <w:rPr>
          <w:rFonts w:ascii="Century Gothic" w:hAnsi="Century Gothic"/>
        </w:rPr>
        <w:t>5-</w:t>
      </w:r>
      <w:r w:rsidRPr="002E6272">
        <w:rPr>
          <w:rFonts w:ascii="Century Gothic" w:hAnsi="Century Gothic"/>
          <w:spacing w:val="-28"/>
        </w:rPr>
        <w:t xml:space="preserve"> </w:t>
      </w:r>
      <w:r w:rsidRPr="002E6272">
        <w:rPr>
          <w:rFonts w:ascii="Century Gothic" w:hAnsi="Century Gothic"/>
        </w:rPr>
        <w:t>year</w:t>
      </w:r>
      <w:r w:rsidRPr="002E6272">
        <w:rPr>
          <w:rFonts w:ascii="Century Gothic" w:hAnsi="Century Gothic"/>
          <w:spacing w:val="-29"/>
        </w:rPr>
        <w:t xml:space="preserve"> </w:t>
      </w:r>
      <w:r w:rsidRPr="002E6272">
        <w:rPr>
          <w:rFonts w:ascii="Century Gothic" w:hAnsi="Century Gothic"/>
        </w:rPr>
        <w:t>period</w:t>
      </w:r>
      <w:r w:rsidRPr="002E6272">
        <w:rPr>
          <w:rFonts w:ascii="Century Gothic" w:hAnsi="Century Gothic"/>
          <w:w w:val="95"/>
        </w:rPr>
        <w:t>.</w:t>
      </w:r>
      <w:r w:rsidRPr="002E6272">
        <w:rPr>
          <w:rFonts w:ascii="Century Gothic" w:hAnsi="Century Gothic"/>
          <w:spacing w:val="-26"/>
          <w:w w:val="95"/>
        </w:rPr>
        <w:t xml:space="preserve"> </w:t>
      </w:r>
      <w:r w:rsidRPr="002E6272">
        <w:rPr>
          <w:rFonts w:ascii="Century Gothic" w:hAnsi="Century Gothic"/>
          <w:w w:val="95"/>
        </w:rPr>
        <w:t>Details of estimates</w:t>
      </w:r>
      <w:r w:rsidRPr="002E6272">
        <w:rPr>
          <w:rFonts w:ascii="Century Gothic" w:hAnsi="Century Gothic"/>
        </w:rPr>
        <w:t xml:space="preserve"> are provided</w:t>
      </w:r>
      <w:r w:rsidRPr="002E6272">
        <w:rPr>
          <w:rFonts w:ascii="Century Gothic" w:hAnsi="Century Gothic"/>
          <w:spacing w:val="-26"/>
          <w:w w:val="95"/>
        </w:rPr>
        <w:t xml:space="preserve"> </w:t>
      </w:r>
      <w:r w:rsidRPr="002E6272">
        <w:rPr>
          <w:rFonts w:ascii="Century Gothic" w:hAnsi="Century Gothic"/>
          <w:w w:val="95"/>
        </w:rPr>
        <w:t>in</w:t>
      </w:r>
      <w:r w:rsidRPr="002E6272">
        <w:rPr>
          <w:rFonts w:ascii="Century Gothic" w:hAnsi="Century Gothic"/>
          <w:spacing w:val="-27"/>
          <w:w w:val="95"/>
        </w:rPr>
        <w:t xml:space="preserve"> </w:t>
      </w:r>
      <w:r w:rsidRPr="002E6272">
        <w:rPr>
          <w:rFonts w:ascii="Century Gothic" w:hAnsi="Century Gothic"/>
          <w:w w:val="95"/>
        </w:rPr>
        <w:t>the</w:t>
      </w:r>
      <w:r w:rsidRPr="002E6272">
        <w:rPr>
          <w:rFonts w:ascii="Century Gothic" w:hAnsi="Century Gothic"/>
          <w:spacing w:val="-27"/>
          <w:w w:val="95"/>
        </w:rPr>
        <w:t xml:space="preserve"> </w:t>
      </w:r>
      <w:r w:rsidRPr="002E6272">
        <w:rPr>
          <w:rFonts w:ascii="Century Gothic" w:hAnsi="Century Gothic"/>
          <w:w w:val="95"/>
        </w:rPr>
        <w:t>table</w:t>
      </w:r>
      <w:r w:rsidRPr="002E6272">
        <w:rPr>
          <w:rFonts w:ascii="Century Gothic" w:hAnsi="Century Gothic"/>
          <w:spacing w:val="-27"/>
          <w:w w:val="95"/>
        </w:rPr>
        <w:t xml:space="preserve"> </w:t>
      </w:r>
      <w:r>
        <w:rPr>
          <w:rFonts w:ascii="Century Gothic" w:hAnsi="Century Gothic"/>
        </w:rPr>
        <w:t>9</w:t>
      </w:r>
      <w:r w:rsidRPr="002E6272">
        <w:rPr>
          <w:rFonts w:ascii="Century Gothic" w:hAnsi="Century Gothic"/>
        </w:rPr>
        <w:t xml:space="preserve"> below. Most of these activities outlined in the table below will be implemented whiles implementing the broader project activities </w:t>
      </w:r>
    </w:p>
    <w:p w14:paraId="6F318E28" w14:textId="77777777" w:rsidR="00726919" w:rsidRPr="002E6272" w:rsidRDefault="00726919" w:rsidP="00726919">
      <w:pPr>
        <w:rPr>
          <w:rFonts w:ascii="Century Gothic" w:hAnsi="Century Gothic"/>
          <w:b/>
          <w:bCs/>
        </w:rPr>
      </w:pPr>
      <w:bookmarkStart w:id="490" w:name="_Toc53394393"/>
      <w:r w:rsidRPr="002E6272">
        <w:rPr>
          <w:rFonts w:ascii="Century Gothic" w:hAnsi="Century Gothic"/>
        </w:rPr>
        <w:t xml:space="preserve">Table </w:t>
      </w:r>
      <w:r>
        <w:rPr>
          <w:rFonts w:ascii="Century Gothic" w:hAnsi="Century Gothic"/>
          <w:noProof/>
        </w:rPr>
        <w:t>9</w:t>
      </w:r>
      <w:r w:rsidRPr="002E6272">
        <w:rPr>
          <w:rFonts w:ascii="Century Gothic" w:hAnsi="Century Gothic"/>
        </w:rPr>
        <w:t>: Tentative Budget for PMP Implementation</w:t>
      </w:r>
      <w:bookmarkEnd w:id="490"/>
    </w:p>
    <w:tbl>
      <w:tblPr>
        <w:tblStyle w:val="TableGrid"/>
        <w:tblW w:w="9067" w:type="dxa"/>
        <w:tblLook w:val="04A0" w:firstRow="1" w:lastRow="0" w:firstColumn="1" w:lastColumn="0" w:noHBand="0" w:noVBand="1"/>
      </w:tblPr>
      <w:tblGrid>
        <w:gridCol w:w="690"/>
        <w:gridCol w:w="2506"/>
        <w:gridCol w:w="894"/>
        <w:gridCol w:w="951"/>
        <w:gridCol w:w="952"/>
        <w:gridCol w:w="952"/>
        <w:gridCol w:w="1038"/>
        <w:gridCol w:w="1084"/>
      </w:tblGrid>
      <w:tr w:rsidR="00726919" w:rsidRPr="002E6272" w14:paraId="082709A1" w14:textId="77777777" w:rsidTr="00127B7E">
        <w:tc>
          <w:tcPr>
            <w:tcW w:w="690" w:type="dxa"/>
            <w:shd w:val="clear" w:color="auto" w:fill="2F5496" w:themeFill="accent1" w:themeFillShade="BF"/>
          </w:tcPr>
          <w:p w14:paraId="5B2791BC" w14:textId="77777777" w:rsidR="00726919" w:rsidRPr="002E6272" w:rsidRDefault="00726919" w:rsidP="00127B7E">
            <w:pPr>
              <w:rPr>
                <w:rFonts w:ascii="Century Gothic" w:eastAsia="Arial" w:hAnsi="Century Gothic"/>
                <w:bCs/>
                <w:color w:val="FFFFFF" w:themeColor="background1"/>
              </w:rPr>
            </w:pPr>
            <w:r w:rsidRPr="002E6272">
              <w:rPr>
                <w:rFonts w:ascii="Century Gothic" w:eastAsia="Arial" w:hAnsi="Century Gothic"/>
                <w:bCs/>
                <w:color w:val="FFFFFF" w:themeColor="background1"/>
              </w:rPr>
              <w:t>Item No.</w:t>
            </w:r>
          </w:p>
        </w:tc>
        <w:tc>
          <w:tcPr>
            <w:tcW w:w="2506" w:type="dxa"/>
            <w:shd w:val="clear" w:color="auto" w:fill="2F5496" w:themeFill="accent1" w:themeFillShade="BF"/>
          </w:tcPr>
          <w:p w14:paraId="180EC738" w14:textId="77777777" w:rsidR="00726919" w:rsidRPr="002E6272" w:rsidRDefault="00726919" w:rsidP="00127B7E">
            <w:pPr>
              <w:rPr>
                <w:rFonts w:ascii="Century Gothic" w:eastAsia="Arial" w:hAnsi="Century Gothic"/>
                <w:bCs/>
                <w:color w:val="FFFFFF" w:themeColor="background1"/>
              </w:rPr>
            </w:pPr>
            <w:r w:rsidRPr="002E6272">
              <w:rPr>
                <w:rFonts w:ascii="Century Gothic" w:eastAsia="Arial" w:hAnsi="Century Gothic"/>
                <w:bCs/>
                <w:color w:val="FFFFFF" w:themeColor="background1"/>
              </w:rPr>
              <w:t>Activity/Programmed</w:t>
            </w:r>
          </w:p>
        </w:tc>
        <w:tc>
          <w:tcPr>
            <w:tcW w:w="4787" w:type="dxa"/>
            <w:gridSpan w:val="5"/>
            <w:shd w:val="clear" w:color="auto" w:fill="2F5496" w:themeFill="accent1" w:themeFillShade="BF"/>
          </w:tcPr>
          <w:p w14:paraId="09FD74BB" w14:textId="77777777" w:rsidR="00726919" w:rsidRPr="002E6272" w:rsidRDefault="00726919" w:rsidP="00127B7E">
            <w:pPr>
              <w:rPr>
                <w:rFonts w:ascii="Century Gothic" w:eastAsia="Arial" w:hAnsi="Century Gothic"/>
                <w:bCs/>
                <w:color w:val="FFFFFF" w:themeColor="background1"/>
              </w:rPr>
            </w:pPr>
            <w:r w:rsidRPr="002E6272">
              <w:rPr>
                <w:rFonts w:ascii="Century Gothic" w:eastAsia="Arial" w:hAnsi="Century Gothic"/>
                <w:bCs/>
                <w:color w:val="FFFFFF" w:themeColor="background1"/>
              </w:rPr>
              <w:t>Duration of Project</w:t>
            </w:r>
          </w:p>
        </w:tc>
        <w:tc>
          <w:tcPr>
            <w:tcW w:w="1084" w:type="dxa"/>
            <w:shd w:val="clear" w:color="auto" w:fill="2F5496" w:themeFill="accent1" w:themeFillShade="BF"/>
          </w:tcPr>
          <w:p w14:paraId="5B73E50D" w14:textId="77777777" w:rsidR="00726919" w:rsidRPr="002E6272" w:rsidRDefault="00726919" w:rsidP="00127B7E">
            <w:pPr>
              <w:rPr>
                <w:rFonts w:ascii="Century Gothic" w:eastAsia="Arial" w:hAnsi="Century Gothic"/>
                <w:bCs/>
                <w:color w:val="FFFFFF" w:themeColor="background1"/>
              </w:rPr>
            </w:pPr>
          </w:p>
        </w:tc>
      </w:tr>
      <w:tr w:rsidR="00726919" w:rsidRPr="002E6272" w14:paraId="5AAE104F" w14:textId="77777777" w:rsidTr="00127B7E">
        <w:tc>
          <w:tcPr>
            <w:tcW w:w="690" w:type="dxa"/>
          </w:tcPr>
          <w:p w14:paraId="5CA91A29"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1.0</w:t>
            </w:r>
          </w:p>
        </w:tc>
        <w:tc>
          <w:tcPr>
            <w:tcW w:w="2506" w:type="dxa"/>
          </w:tcPr>
          <w:p w14:paraId="5E5D8B55"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Capacity Building</w:t>
            </w:r>
          </w:p>
        </w:tc>
        <w:tc>
          <w:tcPr>
            <w:tcW w:w="894" w:type="dxa"/>
          </w:tcPr>
          <w:p w14:paraId="45B7200F"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Year 1</w:t>
            </w:r>
          </w:p>
        </w:tc>
        <w:tc>
          <w:tcPr>
            <w:tcW w:w="951" w:type="dxa"/>
          </w:tcPr>
          <w:p w14:paraId="1D55B3AC"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Year 2</w:t>
            </w:r>
          </w:p>
        </w:tc>
        <w:tc>
          <w:tcPr>
            <w:tcW w:w="952" w:type="dxa"/>
          </w:tcPr>
          <w:p w14:paraId="7BDA8740"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Year 3</w:t>
            </w:r>
          </w:p>
        </w:tc>
        <w:tc>
          <w:tcPr>
            <w:tcW w:w="952" w:type="dxa"/>
          </w:tcPr>
          <w:p w14:paraId="0983A42E"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Year 4</w:t>
            </w:r>
          </w:p>
        </w:tc>
        <w:tc>
          <w:tcPr>
            <w:tcW w:w="1038" w:type="dxa"/>
          </w:tcPr>
          <w:p w14:paraId="1A3E2AFE"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Year 5</w:t>
            </w:r>
          </w:p>
        </w:tc>
        <w:tc>
          <w:tcPr>
            <w:tcW w:w="1084" w:type="dxa"/>
          </w:tcPr>
          <w:p w14:paraId="5E04012D"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Total</w:t>
            </w:r>
          </w:p>
        </w:tc>
      </w:tr>
      <w:tr w:rsidR="00726919" w:rsidRPr="002E6272" w14:paraId="1082B137" w14:textId="77777777" w:rsidTr="00127B7E">
        <w:tc>
          <w:tcPr>
            <w:tcW w:w="690" w:type="dxa"/>
          </w:tcPr>
          <w:p w14:paraId="62B4954B"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1.1`</w:t>
            </w:r>
          </w:p>
        </w:tc>
        <w:tc>
          <w:tcPr>
            <w:tcW w:w="2506" w:type="dxa"/>
          </w:tcPr>
          <w:p w14:paraId="44D03BFB"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Orientation Workshops on PMP and IPM</w:t>
            </w:r>
          </w:p>
        </w:tc>
        <w:tc>
          <w:tcPr>
            <w:tcW w:w="894" w:type="dxa"/>
          </w:tcPr>
          <w:p w14:paraId="0399EEF1"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20,000</w:t>
            </w:r>
          </w:p>
        </w:tc>
        <w:tc>
          <w:tcPr>
            <w:tcW w:w="951" w:type="dxa"/>
          </w:tcPr>
          <w:p w14:paraId="43705676"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w:t>
            </w:r>
          </w:p>
        </w:tc>
        <w:tc>
          <w:tcPr>
            <w:tcW w:w="952" w:type="dxa"/>
          </w:tcPr>
          <w:p w14:paraId="47B1CE93"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w:t>
            </w:r>
          </w:p>
        </w:tc>
        <w:tc>
          <w:tcPr>
            <w:tcW w:w="952" w:type="dxa"/>
          </w:tcPr>
          <w:p w14:paraId="0B4EB1DA"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w:t>
            </w:r>
          </w:p>
        </w:tc>
        <w:tc>
          <w:tcPr>
            <w:tcW w:w="1038" w:type="dxa"/>
          </w:tcPr>
          <w:p w14:paraId="6509A081"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w:t>
            </w:r>
          </w:p>
        </w:tc>
        <w:tc>
          <w:tcPr>
            <w:tcW w:w="1084" w:type="dxa"/>
          </w:tcPr>
          <w:p w14:paraId="3D5F6A6D"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20,000</w:t>
            </w:r>
          </w:p>
        </w:tc>
      </w:tr>
      <w:tr w:rsidR="00726919" w:rsidRPr="002E6272" w14:paraId="42D39B43" w14:textId="77777777" w:rsidTr="00127B7E">
        <w:tc>
          <w:tcPr>
            <w:tcW w:w="690" w:type="dxa"/>
          </w:tcPr>
          <w:p w14:paraId="00D547C0"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1.2</w:t>
            </w:r>
          </w:p>
        </w:tc>
        <w:tc>
          <w:tcPr>
            <w:tcW w:w="2506" w:type="dxa"/>
          </w:tcPr>
          <w:p w14:paraId="112E5024"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Training and capacity strengthening of COCOBOD extension officers on good agronomic practices (GAPs), climate smart cocoa</w:t>
            </w:r>
          </w:p>
        </w:tc>
        <w:tc>
          <w:tcPr>
            <w:tcW w:w="894" w:type="dxa"/>
          </w:tcPr>
          <w:p w14:paraId="38C5422E" w14:textId="77777777" w:rsidR="00726919" w:rsidRPr="002E6272" w:rsidRDefault="00726919" w:rsidP="00127B7E">
            <w:pPr>
              <w:rPr>
                <w:rFonts w:ascii="Century Gothic" w:eastAsia="Arial" w:hAnsi="Century Gothic"/>
                <w:color w:val="000000" w:themeColor="text1"/>
              </w:rPr>
            </w:pPr>
          </w:p>
          <w:p w14:paraId="0288C089" w14:textId="77777777" w:rsidR="00726919" w:rsidRPr="002E6272" w:rsidRDefault="00726919" w:rsidP="00127B7E">
            <w:pPr>
              <w:rPr>
                <w:rFonts w:ascii="Century Gothic" w:eastAsia="Arial" w:hAnsi="Century Gothic"/>
                <w:color w:val="000000" w:themeColor="text1"/>
              </w:rPr>
            </w:pPr>
          </w:p>
        </w:tc>
        <w:tc>
          <w:tcPr>
            <w:tcW w:w="951" w:type="dxa"/>
          </w:tcPr>
          <w:p w14:paraId="534EED15"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39, 774 -</w:t>
            </w:r>
          </w:p>
        </w:tc>
        <w:tc>
          <w:tcPr>
            <w:tcW w:w="952" w:type="dxa"/>
          </w:tcPr>
          <w:p w14:paraId="15EA2A02" w14:textId="77777777" w:rsidR="00726919" w:rsidRPr="002E6272" w:rsidRDefault="00726919" w:rsidP="00127B7E">
            <w:pPr>
              <w:rPr>
                <w:rFonts w:ascii="Century Gothic" w:eastAsia="Arial" w:hAnsi="Century Gothic"/>
                <w:color w:val="000000" w:themeColor="text1"/>
              </w:rPr>
            </w:pPr>
          </w:p>
        </w:tc>
        <w:tc>
          <w:tcPr>
            <w:tcW w:w="952" w:type="dxa"/>
          </w:tcPr>
          <w:p w14:paraId="535A3E01"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w:t>
            </w:r>
          </w:p>
        </w:tc>
        <w:tc>
          <w:tcPr>
            <w:tcW w:w="1038" w:type="dxa"/>
          </w:tcPr>
          <w:p w14:paraId="48099DCE"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w:t>
            </w:r>
          </w:p>
        </w:tc>
        <w:tc>
          <w:tcPr>
            <w:tcW w:w="1084" w:type="dxa"/>
          </w:tcPr>
          <w:p w14:paraId="33F7C1D3"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39,774</w:t>
            </w:r>
          </w:p>
        </w:tc>
      </w:tr>
      <w:tr w:rsidR="00726919" w:rsidRPr="002E6272" w14:paraId="2EC47797" w14:textId="77777777" w:rsidTr="00127B7E">
        <w:tc>
          <w:tcPr>
            <w:tcW w:w="690" w:type="dxa"/>
          </w:tcPr>
          <w:p w14:paraId="4AF82A7D" w14:textId="77777777" w:rsidR="00726919" w:rsidRPr="002E6272" w:rsidRDefault="00726919" w:rsidP="00127B7E">
            <w:pPr>
              <w:rPr>
                <w:rFonts w:ascii="Century Gothic" w:eastAsia="Arial" w:hAnsi="Century Gothic"/>
                <w:b/>
                <w:bCs/>
                <w:color w:val="000000" w:themeColor="text1"/>
              </w:rPr>
            </w:pPr>
          </w:p>
        </w:tc>
        <w:tc>
          <w:tcPr>
            <w:tcW w:w="2506" w:type="dxa"/>
          </w:tcPr>
          <w:p w14:paraId="2D82CC63"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Training and capacity strengthening of CMWT and Local Cocoa Facilitators (LCFs) on good agronomic practices (GAPs), climate smart cocoa</w:t>
            </w:r>
          </w:p>
        </w:tc>
        <w:tc>
          <w:tcPr>
            <w:tcW w:w="894" w:type="dxa"/>
          </w:tcPr>
          <w:p w14:paraId="0DE7B6AD" w14:textId="77777777" w:rsidR="00726919" w:rsidRPr="002E6272" w:rsidDel="00661510" w:rsidRDefault="00726919" w:rsidP="00127B7E">
            <w:pPr>
              <w:rPr>
                <w:rFonts w:ascii="Century Gothic" w:eastAsia="Arial" w:hAnsi="Century Gothic"/>
                <w:color w:val="000000" w:themeColor="text1"/>
              </w:rPr>
            </w:pPr>
          </w:p>
        </w:tc>
        <w:tc>
          <w:tcPr>
            <w:tcW w:w="951" w:type="dxa"/>
          </w:tcPr>
          <w:p w14:paraId="0D57D3FB"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37,800</w:t>
            </w:r>
          </w:p>
        </w:tc>
        <w:tc>
          <w:tcPr>
            <w:tcW w:w="952" w:type="dxa"/>
          </w:tcPr>
          <w:p w14:paraId="7D6C0272" w14:textId="77777777" w:rsidR="00726919" w:rsidRPr="002E6272" w:rsidDel="00661510" w:rsidRDefault="00726919" w:rsidP="00127B7E">
            <w:pPr>
              <w:rPr>
                <w:rFonts w:ascii="Century Gothic" w:eastAsia="Arial" w:hAnsi="Century Gothic"/>
                <w:color w:val="000000" w:themeColor="text1"/>
              </w:rPr>
            </w:pPr>
          </w:p>
        </w:tc>
        <w:tc>
          <w:tcPr>
            <w:tcW w:w="952" w:type="dxa"/>
          </w:tcPr>
          <w:p w14:paraId="33A6CD72" w14:textId="77777777" w:rsidR="00726919" w:rsidRPr="002E6272" w:rsidRDefault="00726919" w:rsidP="00127B7E">
            <w:pPr>
              <w:rPr>
                <w:rFonts w:ascii="Century Gothic" w:eastAsia="Arial" w:hAnsi="Century Gothic"/>
                <w:color w:val="000000" w:themeColor="text1"/>
              </w:rPr>
            </w:pPr>
          </w:p>
        </w:tc>
        <w:tc>
          <w:tcPr>
            <w:tcW w:w="1038" w:type="dxa"/>
          </w:tcPr>
          <w:p w14:paraId="212455F9" w14:textId="77777777" w:rsidR="00726919" w:rsidRPr="002E6272" w:rsidRDefault="00726919" w:rsidP="00127B7E">
            <w:pPr>
              <w:rPr>
                <w:rFonts w:ascii="Century Gothic" w:eastAsia="Arial" w:hAnsi="Century Gothic"/>
                <w:color w:val="000000" w:themeColor="text1"/>
              </w:rPr>
            </w:pPr>
          </w:p>
        </w:tc>
        <w:tc>
          <w:tcPr>
            <w:tcW w:w="1084" w:type="dxa"/>
          </w:tcPr>
          <w:p w14:paraId="0A02F6D8" w14:textId="77777777" w:rsidR="00726919" w:rsidRPr="002E6272" w:rsidRDefault="00726919" w:rsidP="00127B7E">
            <w:pPr>
              <w:rPr>
                <w:rFonts w:ascii="Century Gothic" w:eastAsia="Arial" w:hAnsi="Century Gothic"/>
                <w:b/>
                <w:bCs/>
                <w:color w:val="000000" w:themeColor="text1"/>
              </w:rPr>
            </w:pPr>
          </w:p>
        </w:tc>
      </w:tr>
      <w:tr w:rsidR="00726919" w:rsidRPr="002E6272" w14:paraId="16FA2669" w14:textId="77777777" w:rsidTr="00127B7E">
        <w:tc>
          <w:tcPr>
            <w:tcW w:w="690" w:type="dxa"/>
          </w:tcPr>
          <w:p w14:paraId="422C9B65" w14:textId="77777777" w:rsidR="00726919" w:rsidRPr="002E6272" w:rsidRDefault="00726919" w:rsidP="00127B7E">
            <w:pPr>
              <w:rPr>
                <w:rFonts w:ascii="Century Gothic" w:eastAsia="Arial" w:hAnsi="Century Gothic"/>
                <w:b/>
                <w:bCs/>
                <w:color w:val="000000" w:themeColor="text1"/>
              </w:rPr>
            </w:pPr>
          </w:p>
        </w:tc>
        <w:tc>
          <w:tcPr>
            <w:tcW w:w="2506" w:type="dxa"/>
          </w:tcPr>
          <w:p w14:paraId="44524CBB" w14:textId="77777777" w:rsidR="00726919" w:rsidRPr="002E6272" w:rsidRDefault="00726919" w:rsidP="00127B7E">
            <w:pPr>
              <w:rPr>
                <w:rFonts w:ascii="Century Gothic" w:eastAsia="Arial" w:hAnsi="Century Gothic"/>
                <w:color w:val="000000" w:themeColor="text1"/>
              </w:rPr>
            </w:pPr>
          </w:p>
        </w:tc>
        <w:tc>
          <w:tcPr>
            <w:tcW w:w="894" w:type="dxa"/>
          </w:tcPr>
          <w:p w14:paraId="24567003" w14:textId="77777777" w:rsidR="00726919" w:rsidRPr="002E6272" w:rsidRDefault="00726919" w:rsidP="00127B7E">
            <w:pPr>
              <w:rPr>
                <w:rFonts w:ascii="Century Gothic" w:eastAsia="Arial" w:hAnsi="Century Gothic"/>
                <w:color w:val="000000" w:themeColor="text1"/>
              </w:rPr>
            </w:pPr>
          </w:p>
        </w:tc>
        <w:tc>
          <w:tcPr>
            <w:tcW w:w="951" w:type="dxa"/>
          </w:tcPr>
          <w:p w14:paraId="2313E0E8" w14:textId="77777777" w:rsidR="00726919" w:rsidRPr="002E6272" w:rsidRDefault="00726919" w:rsidP="00127B7E">
            <w:pPr>
              <w:rPr>
                <w:rFonts w:ascii="Century Gothic" w:eastAsia="Arial" w:hAnsi="Century Gothic"/>
                <w:color w:val="000000" w:themeColor="text1"/>
              </w:rPr>
            </w:pPr>
          </w:p>
        </w:tc>
        <w:tc>
          <w:tcPr>
            <w:tcW w:w="952" w:type="dxa"/>
          </w:tcPr>
          <w:p w14:paraId="4CA7F880" w14:textId="77777777" w:rsidR="00726919" w:rsidRPr="002E6272" w:rsidRDefault="00726919" w:rsidP="00127B7E">
            <w:pPr>
              <w:rPr>
                <w:rFonts w:ascii="Century Gothic" w:eastAsia="Arial" w:hAnsi="Century Gothic"/>
                <w:color w:val="000000" w:themeColor="text1"/>
              </w:rPr>
            </w:pPr>
          </w:p>
        </w:tc>
        <w:tc>
          <w:tcPr>
            <w:tcW w:w="952" w:type="dxa"/>
          </w:tcPr>
          <w:p w14:paraId="62F526A2" w14:textId="77777777" w:rsidR="00726919" w:rsidRPr="002E6272" w:rsidRDefault="00726919" w:rsidP="00127B7E">
            <w:pPr>
              <w:rPr>
                <w:rFonts w:ascii="Century Gothic" w:eastAsia="Arial" w:hAnsi="Century Gothic"/>
                <w:color w:val="000000" w:themeColor="text1"/>
              </w:rPr>
            </w:pPr>
          </w:p>
        </w:tc>
        <w:tc>
          <w:tcPr>
            <w:tcW w:w="1038" w:type="dxa"/>
          </w:tcPr>
          <w:p w14:paraId="71D7F069" w14:textId="77777777" w:rsidR="00726919" w:rsidRPr="002E6272" w:rsidRDefault="00726919" w:rsidP="00127B7E">
            <w:pPr>
              <w:rPr>
                <w:rFonts w:ascii="Century Gothic" w:eastAsia="Arial" w:hAnsi="Century Gothic"/>
                <w:color w:val="000000" w:themeColor="text1"/>
              </w:rPr>
            </w:pPr>
          </w:p>
        </w:tc>
        <w:tc>
          <w:tcPr>
            <w:tcW w:w="1084" w:type="dxa"/>
          </w:tcPr>
          <w:p w14:paraId="042EEB01" w14:textId="77777777" w:rsidR="00726919" w:rsidRPr="002E6272" w:rsidRDefault="00726919" w:rsidP="00127B7E">
            <w:pPr>
              <w:rPr>
                <w:rFonts w:ascii="Century Gothic" w:eastAsia="Arial" w:hAnsi="Century Gothic"/>
                <w:b/>
                <w:bCs/>
                <w:color w:val="000000" w:themeColor="text1"/>
              </w:rPr>
            </w:pPr>
          </w:p>
        </w:tc>
      </w:tr>
      <w:tr w:rsidR="00726919" w:rsidRPr="002E6272" w14:paraId="745240B4" w14:textId="77777777" w:rsidTr="00127B7E">
        <w:tc>
          <w:tcPr>
            <w:tcW w:w="690" w:type="dxa"/>
          </w:tcPr>
          <w:p w14:paraId="15A04198" w14:textId="77777777" w:rsidR="00726919" w:rsidRPr="002E6272" w:rsidRDefault="00726919" w:rsidP="00127B7E">
            <w:pPr>
              <w:rPr>
                <w:rFonts w:ascii="Century Gothic" w:eastAsia="Arial" w:hAnsi="Century Gothic"/>
                <w:b/>
                <w:bCs/>
                <w:color w:val="000000" w:themeColor="text1"/>
              </w:rPr>
            </w:pPr>
          </w:p>
        </w:tc>
        <w:tc>
          <w:tcPr>
            <w:tcW w:w="2506" w:type="dxa"/>
          </w:tcPr>
          <w:p w14:paraId="40012794"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Radio sensitization Programmes (COCOBOD)</w:t>
            </w:r>
          </w:p>
        </w:tc>
        <w:tc>
          <w:tcPr>
            <w:tcW w:w="894" w:type="dxa"/>
          </w:tcPr>
          <w:p w14:paraId="07583DEC" w14:textId="77777777" w:rsidR="00726919" w:rsidRPr="002E6272" w:rsidRDefault="00726919" w:rsidP="00127B7E">
            <w:pPr>
              <w:rPr>
                <w:rFonts w:ascii="Century Gothic" w:eastAsia="Arial" w:hAnsi="Century Gothic"/>
                <w:color w:val="000000" w:themeColor="text1"/>
              </w:rPr>
            </w:pPr>
          </w:p>
        </w:tc>
        <w:tc>
          <w:tcPr>
            <w:tcW w:w="951" w:type="dxa"/>
          </w:tcPr>
          <w:p w14:paraId="5F4C4273" w14:textId="77777777" w:rsidR="00726919" w:rsidRPr="002E6272" w:rsidRDefault="00726919" w:rsidP="00127B7E">
            <w:pPr>
              <w:rPr>
                <w:rFonts w:ascii="Century Gothic" w:eastAsia="Arial" w:hAnsi="Century Gothic"/>
                <w:color w:val="000000" w:themeColor="text1"/>
              </w:rPr>
            </w:pPr>
          </w:p>
        </w:tc>
        <w:tc>
          <w:tcPr>
            <w:tcW w:w="952" w:type="dxa"/>
          </w:tcPr>
          <w:p w14:paraId="0B9E2D11" w14:textId="77777777" w:rsidR="00726919" w:rsidRPr="002E6272" w:rsidRDefault="00726919" w:rsidP="00127B7E">
            <w:pPr>
              <w:rPr>
                <w:rFonts w:ascii="Century Gothic" w:eastAsia="Arial" w:hAnsi="Century Gothic"/>
                <w:color w:val="000000" w:themeColor="text1"/>
              </w:rPr>
            </w:pPr>
          </w:p>
        </w:tc>
        <w:tc>
          <w:tcPr>
            <w:tcW w:w="952" w:type="dxa"/>
          </w:tcPr>
          <w:p w14:paraId="4E339F3F" w14:textId="77777777" w:rsidR="00726919" w:rsidRPr="002E6272" w:rsidRDefault="00726919" w:rsidP="00127B7E">
            <w:pPr>
              <w:rPr>
                <w:rFonts w:ascii="Century Gothic" w:eastAsia="Arial" w:hAnsi="Century Gothic"/>
                <w:color w:val="000000" w:themeColor="text1"/>
              </w:rPr>
            </w:pPr>
          </w:p>
        </w:tc>
        <w:tc>
          <w:tcPr>
            <w:tcW w:w="1038" w:type="dxa"/>
          </w:tcPr>
          <w:p w14:paraId="2D7104F6" w14:textId="77777777" w:rsidR="00726919" w:rsidRPr="002E6272" w:rsidRDefault="00726919" w:rsidP="00127B7E">
            <w:pPr>
              <w:rPr>
                <w:rFonts w:ascii="Century Gothic" w:eastAsia="Arial" w:hAnsi="Century Gothic"/>
                <w:color w:val="000000" w:themeColor="text1"/>
              </w:rPr>
            </w:pPr>
          </w:p>
        </w:tc>
        <w:tc>
          <w:tcPr>
            <w:tcW w:w="1084" w:type="dxa"/>
          </w:tcPr>
          <w:p w14:paraId="63D8195F" w14:textId="77777777" w:rsidR="00726919" w:rsidRPr="002E6272" w:rsidRDefault="00726919" w:rsidP="00127B7E">
            <w:pPr>
              <w:rPr>
                <w:rFonts w:ascii="Century Gothic" w:eastAsia="Arial" w:hAnsi="Century Gothic"/>
                <w:b/>
                <w:bCs/>
                <w:color w:val="000000" w:themeColor="text1"/>
              </w:rPr>
            </w:pPr>
          </w:p>
        </w:tc>
      </w:tr>
      <w:tr w:rsidR="00726919" w:rsidRPr="002E6272" w14:paraId="6F08679B" w14:textId="77777777" w:rsidTr="00127B7E">
        <w:tc>
          <w:tcPr>
            <w:tcW w:w="690" w:type="dxa"/>
          </w:tcPr>
          <w:p w14:paraId="12892883" w14:textId="77777777" w:rsidR="00726919" w:rsidRPr="002E6272" w:rsidRDefault="00726919" w:rsidP="00127B7E">
            <w:pPr>
              <w:rPr>
                <w:rFonts w:ascii="Century Gothic" w:eastAsia="Arial" w:hAnsi="Century Gothic"/>
                <w:b/>
                <w:bCs/>
                <w:color w:val="000000" w:themeColor="text1"/>
              </w:rPr>
            </w:pPr>
          </w:p>
        </w:tc>
        <w:tc>
          <w:tcPr>
            <w:tcW w:w="2506" w:type="dxa"/>
          </w:tcPr>
          <w:p w14:paraId="32E3EB74" w14:textId="77777777" w:rsidR="00726919" w:rsidRPr="002E6272" w:rsidRDefault="00726919" w:rsidP="00127B7E">
            <w:pPr>
              <w:rPr>
                <w:rFonts w:ascii="Century Gothic" w:eastAsia="Arial" w:hAnsi="Century Gothic"/>
                <w:color w:val="000000" w:themeColor="text1"/>
              </w:rPr>
            </w:pPr>
          </w:p>
        </w:tc>
        <w:tc>
          <w:tcPr>
            <w:tcW w:w="894" w:type="dxa"/>
          </w:tcPr>
          <w:p w14:paraId="6CCC8E04" w14:textId="77777777" w:rsidR="00726919" w:rsidRPr="002E6272" w:rsidRDefault="00726919" w:rsidP="00127B7E">
            <w:pPr>
              <w:rPr>
                <w:rFonts w:ascii="Century Gothic" w:eastAsia="Arial" w:hAnsi="Century Gothic"/>
                <w:color w:val="000000" w:themeColor="text1"/>
              </w:rPr>
            </w:pPr>
          </w:p>
        </w:tc>
        <w:tc>
          <w:tcPr>
            <w:tcW w:w="951" w:type="dxa"/>
          </w:tcPr>
          <w:p w14:paraId="7E71173A" w14:textId="77777777" w:rsidR="00726919" w:rsidRPr="002E6272" w:rsidRDefault="00726919" w:rsidP="00127B7E">
            <w:pPr>
              <w:rPr>
                <w:rFonts w:ascii="Century Gothic" w:eastAsia="Arial" w:hAnsi="Century Gothic"/>
                <w:color w:val="000000" w:themeColor="text1"/>
              </w:rPr>
            </w:pPr>
          </w:p>
        </w:tc>
        <w:tc>
          <w:tcPr>
            <w:tcW w:w="952" w:type="dxa"/>
          </w:tcPr>
          <w:p w14:paraId="5394FBF0" w14:textId="77777777" w:rsidR="00726919" w:rsidRPr="002E6272" w:rsidRDefault="00726919" w:rsidP="00127B7E">
            <w:pPr>
              <w:rPr>
                <w:rFonts w:ascii="Century Gothic" w:eastAsia="Arial" w:hAnsi="Century Gothic"/>
                <w:color w:val="000000" w:themeColor="text1"/>
              </w:rPr>
            </w:pPr>
          </w:p>
        </w:tc>
        <w:tc>
          <w:tcPr>
            <w:tcW w:w="952" w:type="dxa"/>
          </w:tcPr>
          <w:p w14:paraId="1592075F" w14:textId="77777777" w:rsidR="00726919" w:rsidRPr="002E6272" w:rsidRDefault="00726919" w:rsidP="00127B7E">
            <w:pPr>
              <w:rPr>
                <w:rFonts w:ascii="Century Gothic" w:eastAsia="Arial" w:hAnsi="Century Gothic"/>
                <w:color w:val="000000" w:themeColor="text1"/>
              </w:rPr>
            </w:pPr>
          </w:p>
        </w:tc>
        <w:tc>
          <w:tcPr>
            <w:tcW w:w="1038" w:type="dxa"/>
          </w:tcPr>
          <w:p w14:paraId="1E31918B" w14:textId="77777777" w:rsidR="00726919" w:rsidRPr="002E6272" w:rsidRDefault="00726919" w:rsidP="00127B7E">
            <w:pPr>
              <w:rPr>
                <w:rFonts w:ascii="Century Gothic" w:eastAsia="Arial" w:hAnsi="Century Gothic"/>
                <w:color w:val="000000" w:themeColor="text1"/>
              </w:rPr>
            </w:pPr>
          </w:p>
        </w:tc>
        <w:tc>
          <w:tcPr>
            <w:tcW w:w="1084" w:type="dxa"/>
          </w:tcPr>
          <w:p w14:paraId="6EA946A7" w14:textId="77777777" w:rsidR="00726919" w:rsidRPr="002E6272" w:rsidRDefault="00726919" w:rsidP="00127B7E">
            <w:pPr>
              <w:rPr>
                <w:rFonts w:ascii="Century Gothic" w:eastAsia="Arial" w:hAnsi="Century Gothic"/>
                <w:b/>
                <w:bCs/>
                <w:color w:val="000000" w:themeColor="text1"/>
              </w:rPr>
            </w:pPr>
          </w:p>
        </w:tc>
      </w:tr>
      <w:tr w:rsidR="00726919" w:rsidRPr="002E6272" w14:paraId="2ABA2876" w14:textId="77777777" w:rsidTr="00127B7E">
        <w:tc>
          <w:tcPr>
            <w:tcW w:w="690" w:type="dxa"/>
          </w:tcPr>
          <w:p w14:paraId="307B97BA" w14:textId="77777777" w:rsidR="00726919" w:rsidRPr="002E6272" w:rsidRDefault="00726919" w:rsidP="00127B7E">
            <w:pPr>
              <w:rPr>
                <w:rFonts w:ascii="Century Gothic" w:eastAsia="Arial" w:hAnsi="Century Gothic"/>
                <w:b/>
                <w:bCs/>
                <w:color w:val="000000" w:themeColor="text1"/>
              </w:rPr>
            </w:pPr>
          </w:p>
        </w:tc>
        <w:tc>
          <w:tcPr>
            <w:tcW w:w="2506" w:type="dxa"/>
          </w:tcPr>
          <w:p w14:paraId="10787C23"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Sub-Total</w:t>
            </w:r>
          </w:p>
        </w:tc>
        <w:tc>
          <w:tcPr>
            <w:tcW w:w="894" w:type="dxa"/>
          </w:tcPr>
          <w:p w14:paraId="793EFBB7"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37,000</w:t>
            </w:r>
          </w:p>
        </w:tc>
        <w:tc>
          <w:tcPr>
            <w:tcW w:w="951" w:type="dxa"/>
          </w:tcPr>
          <w:p w14:paraId="004B93BF"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w:t>
            </w:r>
          </w:p>
        </w:tc>
        <w:tc>
          <w:tcPr>
            <w:tcW w:w="952" w:type="dxa"/>
          </w:tcPr>
          <w:p w14:paraId="6E6FA807"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28,000</w:t>
            </w:r>
          </w:p>
        </w:tc>
        <w:tc>
          <w:tcPr>
            <w:tcW w:w="952" w:type="dxa"/>
          </w:tcPr>
          <w:p w14:paraId="4C8E03BD" w14:textId="77777777" w:rsidR="00726919" w:rsidRPr="002E6272" w:rsidRDefault="00726919" w:rsidP="00127B7E">
            <w:pPr>
              <w:rPr>
                <w:rFonts w:ascii="Century Gothic" w:eastAsia="Arial" w:hAnsi="Century Gothic"/>
                <w:b/>
                <w:bCs/>
                <w:i/>
                <w:iCs/>
                <w:color w:val="000000" w:themeColor="text1"/>
              </w:rPr>
            </w:pPr>
          </w:p>
        </w:tc>
        <w:tc>
          <w:tcPr>
            <w:tcW w:w="1038" w:type="dxa"/>
          </w:tcPr>
          <w:p w14:paraId="7F3240CC" w14:textId="77777777" w:rsidR="00726919" w:rsidRPr="002E6272" w:rsidRDefault="00726919" w:rsidP="00127B7E">
            <w:pPr>
              <w:rPr>
                <w:rFonts w:ascii="Century Gothic" w:eastAsia="Arial" w:hAnsi="Century Gothic"/>
                <w:b/>
                <w:bCs/>
                <w:i/>
                <w:iCs/>
                <w:color w:val="000000" w:themeColor="text1"/>
              </w:rPr>
            </w:pPr>
          </w:p>
        </w:tc>
        <w:tc>
          <w:tcPr>
            <w:tcW w:w="1084" w:type="dxa"/>
          </w:tcPr>
          <w:p w14:paraId="45ECDBD4"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115,000</w:t>
            </w:r>
          </w:p>
        </w:tc>
      </w:tr>
      <w:tr w:rsidR="00726919" w:rsidRPr="002E6272" w14:paraId="20183E62" w14:textId="77777777" w:rsidTr="00127B7E">
        <w:tc>
          <w:tcPr>
            <w:tcW w:w="690" w:type="dxa"/>
          </w:tcPr>
          <w:p w14:paraId="42AF058B" w14:textId="77777777" w:rsidR="00726919" w:rsidRPr="002E6272" w:rsidRDefault="00726919" w:rsidP="00127B7E">
            <w:pPr>
              <w:rPr>
                <w:rFonts w:ascii="Century Gothic" w:eastAsia="Arial" w:hAnsi="Century Gothic"/>
                <w:b/>
                <w:bCs/>
                <w:color w:val="000000" w:themeColor="text1"/>
              </w:rPr>
            </w:pPr>
          </w:p>
        </w:tc>
        <w:tc>
          <w:tcPr>
            <w:tcW w:w="2506" w:type="dxa"/>
          </w:tcPr>
          <w:p w14:paraId="4F7474B2" w14:textId="77777777" w:rsidR="00726919" w:rsidRPr="002E6272" w:rsidRDefault="00726919" w:rsidP="00127B7E">
            <w:pPr>
              <w:rPr>
                <w:rFonts w:ascii="Century Gothic" w:eastAsia="Arial" w:hAnsi="Century Gothic"/>
                <w:b/>
                <w:bCs/>
                <w:color w:val="000000" w:themeColor="text1"/>
              </w:rPr>
            </w:pPr>
          </w:p>
        </w:tc>
        <w:tc>
          <w:tcPr>
            <w:tcW w:w="894" w:type="dxa"/>
          </w:tcPr>
          <w:p w14:paraId="41ADAA47" w14:textId="77777777" w:rsidR="00726919" w:rsidRPr="002E6272" w:rsidRDefault="00726919" w:rsidP="00127B7E">
            <w:pPr>
              <w:rPr>
                <w:rFonts w:ascii="Century Gothic" w:eastAsia="Arial" w:hAnsi="Century Gothic"/>
                <w:color w:val="000000" w:themeColor="text1"/>
              </w:rPr>
            </w:pPr>
          </w:p>
        </w:tc>
        <w:tc>
          <w:tcPr>
            <w:tcW w:w="951" w:type="dxa"/>
          </w:tcPr>
          <w:p w14:paraId="3E6A48EC" w14:textId="77777777" w:rsidR="00726919" w:rsidRPr="002E6272" w:rsidRDefault="00726919" w:rsidP="00127B7E">
            <w:pPr>
              <w:rPr>
                <w:rFonts w:ascii="Century Gothic" w:eastAsia="Arial" w:hAnsi="Century Gothic"/>
                <w:color w:val="000000" w:themeColor="text1"/>
              </w:rPr>
            </w:pPr>
          </w:p>
        </w:tc>
        <w:tc>
          <w:tcPr>
            <w:tcW w:w="952" w:type="dxa"/>
          </w:tcPr>
          <w:p w14:paraId="0E7C6B7E" w14:textId="77777777" w:rsidR="00726919" w:rsidRPr="002E6272" w:rsidRDefault="00726919" w:rsidP="00127B7E">
            <w:pPr>
              <w:rPr>
                <w:rFonts w:ascii="Century Gothic" w:eastAsia="Arial" w:hAnsi="Century Gothic"/>
                <w:color w:val="000000" w:themeColor="text1"/>
              </w:rPr>
            </w:pPr>
          </w:p>
        </w:tc>
        <w:tc>
          <w:tcPr>
            <w:tcW w:w="952" w:type="dxa"/>
          </w:tcPr>
          <w:p w14:paraId="56346783" w14:textId="77777777" w:rsidR="00726919" w:rsidRPr="002E6272" w:rsidRDefault="00726919" w:rsidP="00127B7E">
            <w:pPr>
              <w:rPr>
                <w:rFonts w:ascii="Century Gothic" w:eastAsia="Arial" w:hAnsi="Century Gothic"/>
                <w:color w:val="000000" w:themeColor="text1"/>
              </w:rPr>
            </w:pPr>
          </w:p>
        </w:tc>
        <w:tc>
          <w:tcPr>
            <w:tcW w:w="1038" w:type="dxa"/>
          </w:tcPr>
          <w:p w14:paraId="3373E2E9" w14:textId="77777777" w:rsidR="00726919" w:rsidRPr="002E6272" w:rsidRDefault="00726919" w:rsidP="00127B7E">
            <w:pPr>
              <w:rPr>
                <w:rFonts w:ascii="Century Gothic" w:eastAsia="Arial" w:hAnsi="Century Gothic"/>
                <w:color w:val="000000" w:themeColor="text1"/>
              </w:rPr>
            </w:pPr>
          </w:p>
        </w:tc>
        <w:tc>
          <w:tcPr>
            <w:tcW w:w="1084" w:type="dxa"/>
          </w:tcPr>
          <w:p w14:paraId="7FD4C1B5" w14:textId="77777777" w:rsidR="00726919" w:rsidRPr="002E6272" w:rsidRDefault="00726919" w:rsidP="00127B7E">
            <w:pPr>
              <w:rPr>
                <w:rFonts w:ascii="Century Gothic" w:eastAsia="Arial" w:hAnsi="Century Gothic"/>
                <w:b/>
                <w:bCs/>
                <w:color w:val="000000" w:themeColor="text1"/>
              </w:rPr>
            </w:pPr>
          </w:p>
        </w:tc>
      </w:tr>
      <w:tr w:rsidR="00726919" w:rsidRPr="002E6272" w14:paraId="58035CB7" w14:textId="77777777" w:rsidTr="00127B7E">
        <w:tc>
          <w:tcPr>
            <w:tcW w:w="690" w:type="dxa"/>
          </w:tcPr>
          <w:p w14:paraId="5D1DF25E" w14:textId="77777777" w:rsidR="00726919" w:rsidRPr="002E6272" w:rsidRDefault="00726919" w:rsidP="00127B7E">
            <w:pPr>
              <w:rPr>
                <w:rFonts w:ascii="Century Gothic" w:eastAsia="Arial" w:hAnsi="Century Gothic"/>
                <w:b/>
                <w:bCs/>
                <w:color w:val="000000" w:themeColor="text1"/>
              </w:rPr>
            </w:pPr>
            <w:r>
              <w:rPr>
                <w:rFonts w:ascii="Century Gothic" w:eastAsia="Arial" w:hAnsi="Century Gothic"/>
                <w:b/>
                <w:bCs/>
                <w:color w:val="000000" w:themeColor="text1"/>
              </w:rPr>
              <w:t>2</w:t>
            </w:r>
            <w:r w:rsidRPr="002E6272">
              <w:rPr>
                <w:rFonts w:ascii="Century Gothic" w:eastAsia="Arial" w:hAnsi="Century Gothic"/>
                <w:b/>
                <w:bCs/>
                <w:color w:val="000000" w:themeColor="text1"/>
              </w:rPr>
              <w:t>.0</w:t>
            </w:r>
          </w:p>
        </w:tc>
        <w:tc>
          <w:tcPr>
            <w:tcW w:w="2506" w:type="dxa"/>
          </w:tcPr>
          <w:p w14:paraId="60E7E5E6"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Environmental Management</w:t>
            </w:r>
          </w:p>
        </w:tc>
        <w:tc>
          <w:tcPr>
            <w:tcW w:w="894" w:type="dxa"/>
          </w:tcPr>
          <w:p w14:paraId="3B6B9C05" w14:textId="77777777" w:rsidR="00726919" w:rsidRPr="002E6272" w:rsidRDefault="00726919" w:rsidP="00127B7E">
            <w:pPr>
              <w:rPr>
                <w:rFonts w:ascii="Century Gothic" w:eastAsia="Arial" w:hAnsi="Century Gothic"/>
                <w:color w:val="000000" w:themeColor="text1"/>
              </w:rPr>
            </w:pPr>
          </w:p>
        </w:tc>
        <w:tc>
          <w:tcPr>
            <w:tcW w:w="951" w:type="dxa"/>
          </w:tcPr>
          <w:p w14:paraId="2A4D4223" w14:textId="77777777" w:rsidR="00726919" w:rsidRPr="002E6272" w:rsidRDefault="00726919" w:rsidP="00127B7E">
            <w:pPr>
              <w:rPr>
                <w:rFonts w:ascii="Century Gothic" w:eastAsia="Arial" w:hAnsi="Century Gothic"/>
                <w:color w:val="000000" w:themeColor="text1"/>
              </w:rPr>
            </w:pPr>
          </w:p>
        </w:tc>
        <w:tc>
          <w:tcPr>
            <w:tcW w:w="952" w:type="dxa"/>
          </w:tcPr>
          <w:p w14:paraId="70EEF5C7" w14:textId="77777777" w:rsidR="00726919" w:rsidRPr="002E6272" w:rsidRDefault="00726919" w:rsidP="00127B7E">
            <w:pPr>
              <w:rPr>
                <w:rFonts w:ascii="Century Gothic" w:eastAsia="Arial" w:hAnsi="Century Gothic"/>
                <w:color w:val="000000" w:themeColor="text1"/>
              </w:rPr>
            </w:pPr>
          </w:p>
        </w:tc>
        <w:tc>
          <w:tcPr>
            <w:tcW w:w="952" w:type="dxa"/>
          </w:tcPr>
          <w:p w14:paraId="1A57D4EC" w14:textId="77777777" w:rsidR="00726919" w:rsidRPr="002E6272" w:rsidRDefault="00726919" w:rsidP="00127B7E">
            <w:pPr>
              <w:rPr>
                <w:rFonts w:ascii="Century Gothic" w:eastAsia="Arial" w:hAnsi="Century Gothic"/>
                <w:color w:val="000000" w:themeColor="text1"/>
              </w:rPr>
            </w:pPr>
          </w:p>
        </w:tc>
        <w:tc>
          <w:tcPr>
            <w:tcW w:w="1038" w:type="dxa"/>
          </w:tcPr>
          <w:p w14:paraId="36901E81" w14:textId="77777777" w:rsidR="00726919" w:rsidRPr="002E6272" w:rsidRDefault="00726919" w:rsidP="00127B7E">
            <w:pPr>
              <w:rPr>
                <w:rFonts w:ascii="Century Gothic" w:eastAsia="Arial" w:hAnsi="Century Gothic"/>
                <w:color w:val="000000" w:themeColor="text1"/>
              </w:rPr>
            </w:pPr>
          </w:p>
        </w:tc>
        <w:tc>
          <w:tcPr>
            <w:tcW w:w="1084" w:type="dxa"/>
          </w:tcPr>
          <w:p w14:paraId="51EEFA40" w14:textId="77777777" w:rsidR="00726919" w:rsidRPr="002E6272" w:rsidRDefault="00726919" w:rsidP="00127B7E">
            <w:pPr>
              <w:rPr>
                <w:rFonts w:ascii="Century Gothic" w:eastAsia="Arial" w:hAnsi="Century Gothic"/>
                <w:b/>
                <w:bCs/>
                <w:color w:val="000000" w:themeColor="text1"/>
              </w:rPr>
            </w:pPr>
          </w:p>
        </w:tc>
      </w:tr>
      <w:tr w:rsidR="00726919" w:rsidRPr="002E6272" w14:paraId="30B4BD15" w14:textId="77777777" w:rsidTr="00127B7E">
        <w:tc>
          <w:tcPr>
            <w:tcW w:w="690" w:type="dxa"/>
          </w:tcPr>
          <w:p w14:paraId="1408AECD" w14:textId="77777777" w:rsidR="00726919" w:rsidRPr="002E6272" w:rsidRDefault="00726919" w:rsidP="00127B7E">
            <w:pPr>
              <w:rPr>
                <w:rFonts w:ascii="Century Gothic" w:eastAsia="Arial" w:hAnsi="Century Gothic"/>
                <w:b/>
                <w:bCs/>
                <w:color w:val="000000" w:themeColor="text1"/>
              </w:rPr>
            </w:pPr>
            <w:r>
              <w:rPr>
                <w:rFonts w:ascii="Century Gothic" w:eastAsia="Arial" w:hAnsi="Century Gothic"/>
                <w:b/>
                <w:bCs/>
                <w:color w:val="000000" w:themeColor="text1"/>
              </w:rPr>
              <w:t>2</w:t>
            </w:r>
            <w:r w:rsidRPr="002E6272">
              <w:rPr>
                <w:rFonts w:ascii="Century Gothic" w:eastAsia="Arial" w:hAnsi="Century Gothic"/>
                <w:b/>
                <w:bCs/>
                <w:color w:val="000000" w:themeColor="text1"/>
              </w:rPr>
              <w:t>.1</w:t>
            </w:r>
          </w:p>
        </w:tc>
        <w:tc>
          <w:tcPr>
            <w:tcW w:w="2506" w:type="dxa"/>
          </w:tcPr>
          <w:p w14:paraId="2C26AB8A"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Pesticide monitoring in surface water/land</w:t>
            </w:r>
          </w:p>
        </w:tc>
        <w:tc>
          <w:tcPr>
            <w:tcW w:w="894" w:type="dxa"/>
          </w:tcPr>
          <w:p w14:paraId="628FA865" w14:textId="77777777" w:rsidR="00726919" w:rsidRPr="002E6272" w:rsidRDefault="00726919" w:rsidP="00127B7E">
            <w:pPr>
              <w:rPr>
                <w:rFonts w:ascii="Century Gothic" w:eastAsia="Arial" w:hAnsi="Century Gothic"/>
                <w:color w:val="000000" w:themeColor="text1"/>
              </w:rPr>
            </w:pPr>
          </w:p>
          <w:p w14:paraId="3C3C0DAC"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20,000</w:t>
            </w:r>
          </w:p>
        </w:tc>
        <w:tc>
          <w:tcPr>
            <w:tcW w:w="951" w:type="dxa"/>
          </w:tcPr>
          <w:p w14:paraId="66E5574C" w14:textId="77777777" w:rsidR="00726919" w:rsidRPr="002E6272" w:rsidRDefault="00726919" w:rsidP="00127B7E">
            <w:pPr>
              <w:rPr>
                <w:rFonts w:ascii="Century Gothic" w:eastAsia="Arial" w:hAnsi="Century Gothic"/>
                <w:color w:val="000000" w:themeColor="text1"/>
              </w:rPr>
            </w:pPr>
          </w:p>
        </w:tc>
        <w:tc>
          <w:tcPr>
            <w:tcW w:w="952" w:type="dxa"/>
          </w:tcPr>
          <w:p w14:paraId="0752FA52" w14:textId="77777777" w:rsidR="00726919" w:rsidRPr="002E6272" w:rsidRDefault="00726919" w:rsidP="00127B7E">
            <w:pPr>
              <w:rPr>
                <w:rFonts w:ascii="Century Gothic" w:eastAsia="Arial" w:hAnsi="Century Gothic"/>
                <w:color w:val="000000" w:themeColor="text1"/>
              </w:rPr>
            </w:pPr>
          </w:p>
          <w:p w14:paraId="1559CAFF"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15,000</w:t>
            </w:r>
          </w:p>
        </w:tc>
        <w:tc>
          <w:tcPr>
            <w:tcW w:w="952" w:type="dxa"/>
          </w:tcPr>
          <w:p w14:paraId="30CD5CBF" w14:textId="77777777" w:rsidR="00726919" w:rsidRPr="002E6272" w:rsidRDefault="00726919" w:rsidP="00127B7E">
            <w:pPr>
              <w:rPr>
                <w:rFonts w:ascii="Century Gothic" w:eastAsia="Arial" w:hAnsi="Century Gothic"/>
                <w:color w:val="000000" w:themeColor="text1"/>
              </w:rPr>
            </w:pPr>
          </w:p>
        </w:tc>
        <w:tc>
          <w:tcPr>
            <w:tcW w:w="1038" w:type="dxa"/>
          </w:tcPr>
          <w:p w14:paraId="516BE97F" w14:textId="77777777" w:rsidR="00726919" w:rsidRPr="002E6272" w:rsidRDefault="00726919" w:rsidP="00127B7E">
            <w:pPr>
              <w:rPr>
                <w:rFonts w:ascii="Century Gothic" w:eastAsia="Arial" w:hAnsi="Century Gothic"/>
                <w:color w:val="000000" w:themeColor="text1"/>
              </w:rPr>
            </w:pPr>
          </w:p>
          <w:p w14:paraId="33E98C5F"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20,000</w:t>
            </w:r>
          </w:p>
        </w:tc>
        <w:tc>
          <w:tcPr>
            <w:tcW w:w="1084" w:type="dxa"/>
          </w:tcPr>
          <w:p w14:paraId="21BAED2F" w14:textId="77777777" w:rsidR="00726919" w:rsidRPr="002E6272" w:rsidRDefault="00726919" w:rsidP="00127B7E">
            <w:pPr>
              <w:rPr>
                <w:rFonts w:ascii="Century Gothic" w:eastAsia="Arial" w:hAnsi="Century Gothic"/>
                <w:b/>
                <w:bCs/>
                <w:color w:val="000000" w:themeColor="text1"/>
              </w:rPr>
            </w:pPr>
          </w:p>
          <w:p w14:paraId="1B29E14B"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55,000</w:t>
            </w:r>
          </w:p>
        </w:tc>
      </w:tr>
      <w:tr w:rsidR="00726919" w:rsidRPr="002E6272" w14:paraId="291B0EBF" w14:textId="77777777" w:rsidTr="00127B7E">
        <w:tc>
          <w:tcPr>
            <w:tcW w:w="690" w:type="dxa"/>
          </w:tcPr>
          <w:p w14:paraId="20C6A95F" w14:textId="77777777" w:rsidR="00726919" w:rsidRPr="002E6272" w:rsidRDefault="00726919" w:rsidP="00127B7E">
            <w:pPr>
              <w:rPr>
                <w:rFonts w:ascii="Century Gothic" w:eastAsia="Arial" w:hAnsi="Century Gothic"/>
                <w:b/>
                <w:bCs/>
                <w:color w:val="000000" w:themeColor="text1"/>
              </w:rPr>
            </w:pPr>
            <w:r>
              <w:rPr>
                <w:rFonts w:ascii="Century Gothic" w:eastAsia="Arial" w:hAnsi="Century Gothic"/>
                <w:b/>
                <w:bCs/>
                <w:color w:val="000000" w:themeColor="text1"/>
              </w:rPr>
              <w:t>2</w:t>
            </w:r>
            <w:r w:rsidRPr="002E6272">
              <w:rPr>
                <w:rFonts w:ascii="Century Gothic" w:eastAsia="Arial" w:hAnsi="Century Gothic"/>
                <w:b/>
                <w:bCs/>
                <w:color w:val="000000" w:themeColor="text1"/>
              </w:rPr>
              <w:t>.2</w:t>
            </w:r>
          </w:p>
        </w:tc>
        <w:tc>
          <w:tcPr>
            <w:tcW w:w="2506" w:type="dxa"/>
          </w:tcPr>
          <w:p w14:paraId="005C53B8"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Equipment (PPE’s support</w:t>
            </w:r>
          </w:p>
        </w:tc>
        <w:tc>
          <w:tcPr>
            <w:tcW w:w="894" w:type="dxa"/>
          </w:tcPr>
          <w:p w14:paraId="710461C7" w14:textId="77777777" w:rsidR="00726919" w:rsidRPr="002E6272" w:rsidRDefault="00726919" w:rsidP="00127B7E">
            <w:pPr>
              <w:rPr>
                <w:rFonts w:ascii="Century Gothic" w:eastAsia="Arial" w:hAnsi="Century Gothic"/>
                <w:color w:val="000000" w:themeColor="text1"/>
              </w:rPr>
            </w:pPr>
          </w:p>
          <w:p w14:paraId="50280861"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5,000</w:t>
            </w:r>
          </w:p>
        </w:tc>
        <w:tc>
          <w:tcPr>
            <w:tcW w:w="951" w:type="dxa"/>
          </w:tcPr>
          <w:p w14:paraId="2AD6477B" w14:textId="77777777" w:rsidR="00726919" w:rsidRPr="002E6272" w:rsidRDefault="00726919" w:rsidP="00127B7E">
            <w:pPr>
              <w:rPr>
                <w:rFonts w:ascii="Century Gothic" w:eastAsia="Arial" w:hAnsi="Century Gothic"/>
                <w:color w:val="000000" w:themeColor="text1"/>
              </w:rPr>
            </w:pPr>
          </w:p>
          <w:p w14:paraId="79811624"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5,000</w:t>
            </w:r>
          </w:p>
        </w:tc>
        <w:tc>
          <w:tcPr>
            <w:tcW w:w="952" w:type="dxa"/>
          </w:tcPr>
          <w:p w14:paraId="683B68D3" w14:textId="77777777" w:rsidR="00726919" w:rsidRPr="002E6272" w:rsidRDefault="00726919" w:rsidP="00127B7E">
            <w:pPr>
              <w:rPr>
                <w:rFonts w:ascii="Century Gothic" w:eastAsia="Arial" w:hAnsi="Century Gothic"/>
                <w:color w:val="000000" w:themeColor="text1"/>
              </w:rPr>
            </w:pPr>
          </w:p>
          <w:p w14:paraId="4A314955"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5,000</w:t>
            </w:r>
          </w:p>
        </w:tc>
        <w:tc>
          <w:tcPr>
            <w:tcW w:w="952" w:type="dxa"/>
          </w:tcPr>
          <w:p w14:paraId="5FD7242F" w14:textId="77777777" w:rsidR="00726919" w:rsidRPr="002E6272" w:rsidRDefault="00726919" w:rsidP="00127B7E">
            <w:pPr>
              <w:rPr>
                <w:rFonts w:ascii="Century Gothic" w:eastAsia="Arial" w:hAnsi="Century Gothic"/>
                <w:color w:val="000000" w:themeColor="text1"/>
              </w:rPr>
            </w:pPr>
          </w:p>
          <w:p w14:paraId="5B9404E7"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5,000</w:t>
            </w:r>
          </w:p>
        </w:tc>
        <w:tc>
          <w:tcPr>
            <w:tcW w:w="1038" w:type="dxa"/>
          </w:tcPr>
          <w:p w14:paraId="588CE5FD" w14:textId="77777777" w:rsidR="00726919" w:rsidRPr="002E6272" w:rsidRDefault="00726919" w:rsidP="00127B7E">
            <w:pPr>
              <w:rPr>
                <w:rFonts w:ascii="Century Gothic" w:eastAsia="Arial" w:hAnsi="Century Gothic"/>
                <w:color w:val="000000" w:themeColor="text1"/>
              </w:rPr>
            </w:pPr>
          </w:p>
          <w:p w14:paraId="305FED1C"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5,000</w:t>
            </w:r>
          </w:p>
        </w:tc>
        <w:tc>
          <w:tcPr>
            <w:tcW w:w="1084" w:type="dxa"/>
          </w:tcPr>
          <w:p w14:paraId="6B18089C" w14:textId="77777777" w:rsidR="00726919" w:rsidRPr="002E6272" w:rsidRDefault="00726919" w:rsidP="00127B7E">
            <w:pPr>
              <w:rPr>
                <w:rFonts w:ascii="Century Gothic" w:eastAsia="Arial" w:hAnsi="Century Gothic"/>
                <w:b/>
                <w:bCs/>
                <w:color w:val="000000" w:themeColor="text1"/>
              </w:rPr>
            </w:pPr>
          </w:p>
          <w:p w14:paraId="140F46C7"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25,000</w:t>
            </w:r>
          </w:p>
        </w:tc>
      </w:tr>
      <w:tr w:rsidR="00726919" w:rsidRPr="002E6272" w14:paraId="5EF3B662" w14:textId="77777777" w:rsidTr="00127B7E">
        <w:tc>
          <w:tcPr>
            <w:tcW w:w="690" w:type="dxa"/>
          </w:tcPr>
          <w:p w14:paraId="0E116FAF" w14:textId="77777777" w:rsidR="00726919" w:rsidRPr="002E6272" w:rsidRDefault="00726919" w:rsidP="00127B7E">
            <w:pPr>
              <w:rPr>
                <w:rFonts w:ascii="Century Gothic" w:eastAsia="Arial" w:hAnsi="Century Gothic"/>
                <w:b/>
                <w:bCs/>
                <w:color w:val="000000" w:themeColor="text1"/>
              </w:rPr>
            </w:pPr>
          </w:p>
        </w:tc>
        <w:tc>
          <w:tcPr>
            <w:tcW w:w="2506" w:type="dxa"/>
          </w:tcPr>
          <w:p w14:paraId="4DF64C30"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Sub-Total</w:t>
            </w:r>
          </w:p>
        </w:tc>
        <w:tc>
          <w:tcPr>
            <w:tcW w:w="894" w:type="dxa"/>
          </w:tcPr>
          <w:p w14:paraId="7CD5AF71"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15,000</w:t>
            </w:r>
          </w:p>
        </w:tc>
        <w:tc>
          <w:tcPr>
            <w:tcW w:w="951" w:type="dxa"/>
          </w:tcPr>
          <w:p w14:paraId="2CB8725F"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5,000</w:t>
            </w:r>
          </w:p>
        </w:tc>
        <w:tc>
          <w:tcPr>
            <w:tcW w:w="952" w:type="dxa"/>
          </w:tcPr>
          <w:p w14:paraId="3B0864C7"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15,000</w:t>
            </w:r>
          </w:p>
        </w:tc>
        <w:tc>
          <w:tcPr>
            <w:tcW w:w="952" w:type="dxa"/>
          </w:tcPr>
          <w:p w14:paraId="4C0EFDF5"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5,000</w:t>
            </w:r>
          </w:p>
        </w:tc>
        <w:tc>
          <w:tcPr>
            <w:tcW w:w="1038" w:type="dxa"/>
          </w:tcPr>
          <w:p w14:paraId="76318DC5"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15,000</w:t>
            </w:r>
          </w:p>
        </w:tc>
        <w:tc>
          <w:tcPr>
            <w:tcW w:w="1084" w:type="dxa"/>
          </w:tcPr>
          <w:p w14:paraId="6618C2BD"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80,000</w:t>
            </w:r>
          </w:p>
        </w:tc>
      </w:tr>
      <w:tr w:rsidR="00726919" w:rsidRPr="002E6272" w14:paraId="63FC2436" w14:textId="77777777" w:rsidTr="00127B7E">
        <w:tc>
          <w:tcPr>
            <w:tcW w:w="690" w:type="dxa"/>
          </w:tcPr>
          <w:p w14:paraId="46A8B2C1" w14:textId="77777777" w:rsidR="00726919" w:rsidRPr="002E6272" w:rsidRDefault="00726919" w:rsidP="00127B7E">
            <w:pPr>
              <w:rPr>
                <w:rFonts w:ascii="Century Gothic" w:eastAsia="Arial" w:hAnsi="Century Gothic"/>
                <w:b/>
                <w:bCs/>
                <w:color w:val="000000" w:themeColor="text1"/>
              </w:rPr>
            </w:pPr>
            <w:r>
              <w:rPr>
                <w:rFonts w:ascii="Century Gothic" w:eastAsia="Arial" w:hAnsi="Century Gothic"/>
                <w:b/>
                <w:bCs/>
                <w:color w:val="000000" w:themeColor="text1"/>
              </w:rPr>
              <w:t>3</w:t>
            </w:r>
            <w:r w:rsidRPr="002E6272">
              <w:rPr>
                <w:rFonts w:ascii="Century Gothic" w:eastAsia="Arial" w:hAnsi="Century Gothic"/>
                <w:b/>
                <w:bCs/>
                <w:color w:val="000000" w:themeColor="text1"/>
              </w:rPr>
              <w:t>.0</w:t>
            </w:r>
          </w:p>
        </w:tc>
        <w:tc>
          <w:tcPr>
            <w:tcW w:w="2506" w:type="dxa"/>
          </w:tcPr>
          <w:p w14:paraId="50DE7832"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PMP Management</w:t>
            </w:r>
          </w:p>
        </w:tc>
        <w:tc>
          <w:tcPr>
            <w:tcW w:w="894" w:type="dxa"/>
          </w:tcPr>
          <w:p w14:paraId="01B5E717" w14:textId="77777777" w:rsidR="00726919" w:rsidRPr="002E6272" w:rsidRDefault="00726919" w:rsidP="00127B7E">
            <w:pPr>
              <w:rPr>
                <w:rFonts w:ascii="Century Gothic" w:eastAsia="Arial" w:hAnsi="Century Gothic"/>
                <w:color w:val="000000" w:themeColor="text1"/>
              </w:rPr>
            </w:pPr>
          </w:p>
        </w:tc>
        <w:tc>
          <w:tcPr>
            <w:tcW w:w="951" w:type="dxa"/>
          </w:tcPr>
          <w:p w14:paraId="3A6F176D" w14:textId="77777777" w:rsidR="00726919" w:rsidRPr="002E6272" w:rsidRDefault="00726919" w:rsidP="00127B7E">
            <w:pPr>
              <w:rPr>
                <w:rFonts w:ascii="Century Gothic" w:eastAsia="Arial" w:hAnsi="Century Gothic"/>
                <w:color w:val="000000" w:themeColor="text1"/>
              </w:rPr>
            </w:pPr>
          </w:p>
        </w:tc>
        <w:tc>
          <w:tcPr>
            <w:tcW w:w="952" w:type="dxa"/>
          </w:tcPr>
          <w:p w14:paraId="52E281AC" w14:textId="77777777" w:rsidR="00726919" w:rsidRPr="002E6272" w:rsidRDefault="00726919" w:rsidP="00127B7E">
            <w:pPr>
              <w:rPr>
                <w:rFonts w:ascii="Century Gothic" w:eastAsia="Arial" w:hAnsi="Century Gothic"/>
                <w:color w:val="000000" w:themeColor="text1"/>
              </w:rPr>
            </w:pPr>
          </w:p>
        </w:tc>
        <w:tc>
          <w:tcPr>
            <w:tcW w:w="952" w:type="dxa"/>
          </w:tcPr>
          <w:p w14:paraId="5695827E" w14:textId="77777777" w:rsidR="00726919" w:rsidRPr="002E6272" w:rsidRDefault="00726919" w:rsidP="00127B7E">
            <w:pPr>
              <w:rPr>
                <w:rFonts w:ascii="Century Gothic" w:eastAsia="Arial" w:hAnsi="Century Gothic"/>
                <w:color w:val="000000" w:themeColor="text1"/>
              </w:rPr>
            </w:pPr>
          </w:p>
        </w:tc>
        <w:tc>
          <w:tcPr>
            <w:tcW w:w="1038" w:type="dxa"/>
          </w:tcPr>
          <w:p w14:paraId="40BC01E7" w14:textId="77777777" w:rsidR="00726919" w:rsidRPr="002E6272" w:rsidRDefault="00726919" w:rsidP="00127B7E">
            <w:pPr>
              <w:rPr>
                <w:rFonts w:ascii="Century Gothic" w:eastAsia="Arial" w:hAnsi="Century Gothic"/>
                <w:color w:val="000000" w:themeColor="text1"/>
              </w:rPr>
            </w:pPr>
          </w:p>
        </w:tc>
        <w:tc>
          <w:tcPr>
            <w:tcW w:w="1084" w:type="dxa"/>
          </w:tcPr>
          <w:p w14:paraId="07A1C480" w14:textId="77777777" w:rsidR="00726919" w:rsidRPr="002E6272" w:rsidRDefault="00726919" w:rsidP="00127B7E">
            <w:pPr>
              <w:rPr>
                <w:rFonts w:ascii="Century Gothic" w:eastAsia="Arial" w:hAnsi="Century Gothic"/>
                <w:b/>
                <w:bCs/>
                <w:color w:val="000000" w:themeColor="text1"/>
              </w:rPr>
            </w:pPr>
          </w:p>
        </w:tc>
      </w:tr>
      <w:tr w:rsidR="00726919" w:rsidRPr="002E6272" w14:paraId="0329C08F" w14:textId="77777777" w:rsidTr="00127B7E">
        <w:tc>
          <w:tcPr>
            <w:tcW w:w="690" w:type="dxa"/>
          </w:tcPr>
          <w:p w14:paraId="5B0610EB" w14:textId="77777777" w:rsidR="00726919" w:rsidRPr="002E6272" w:rsidRDefault="00726919" w:rsidP="00127B7E">
            <w:pPr>
              <w:rPr>
                <w:rFonts w:ascii="Century Gothic" w:eastAsia="Arial" w:hAnsi="Century Gothic"/>
                <w:b/>
                <w:bCs/>
                <w:color w:val="000000" w:themeColor="text1"/>
              </w:rPr>
            </w:pPr>
            <w:r>
              <w:rPr>
                <w:rFonts w:ascii="Century Gothic" w:eastAsia="Arial" w:hAnsi="Century Gothic"/>
                <w:b/>
                <w:bCs/>
                <w:color w:val="000000" w:themeColor="text1"/>
              </w:rPr>
              <w:t>3</w:t>
            </w:r>
            <w:r w:rsidRPr="002E6272">
              <w:rPr>
                <w:rFonts w:ascii="Century Gothic" w:eastAsia="Arial" w:hAnsi="Century Gothic"/>
                <w:b/>
                <w:bCs/>
                <w:color w:val="000000" w:themeColor="text1"/>
              </w:rPr>
              <w:t>.</w:t>
            </w:r>
            <w:r>
              <w:rPr>
                <w:rFonts w:ascii="Century Gothic" w:eastAsia="Arial" w:hAnsi="Century Gothic"/>
                <w:b/>
                <w:bCs/>
                <w:color w:val="000000" w:themeColor="text1"/>
              </w:rPr>
              <w:t>1</w:t>
            </w:r>
          </w:p>
        </w:tc>
        <w:tc>
          <w:tcPr>
            <w:tcW w:w="2506" w:type="dxa"/>
          </w:tcPr>
          <w:p w14:paraId="12C3F764"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Monitoring &amp;Evaluation (Safeguards monitoring of project activities)</w:t>
            </w:r>
          </w:p>
        </w:tc>
        <w:tc>
          <w:tcPr>
            <w:tcW w:w="894" w:type="dxa"/>
          </w:tcPr>
          <w:p w14:paraId="02F68003" w14:textId="77777777" w:rsidR="00726919" w:rsidRPr="002E6272" w:rsidRDefault="00726919" w:rsidP="00127B7E">
            <w:pPr>
              <w:rPr>
                <w:rFonts w:ascii="Century Gothic" w:eastAsia="Arial" w:hAnsi="Century Gothic"/>
                <w:color w:val="000000" w:themeColor="text1"/>
              </w:rPr>
            </w:pPr>
          </w:p>
          <w:p w14:paraId="4599ADE9"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3000</w:t>
            </w:r>
          </w:p>
        </w:tc>
        <w:tc>
          <w:tcPr>
            <w:tcW w:w="951" w:type="dxa"/>
          </w:tcPr>
          <w:p w14:paraId="33B18DAD" w14:textId="77777777" w:rsidR="00726919" w:rsidRPr="002E6272" w:rsidRDefault="00726919" w:rsidP="00127B7E">
            <w:pPr>
              <w:rPr>
                <w:rFonts w:ascii="Century Gothic" w:eastAsia="Arial" w:hAnsi="Century Gothic"/>
                <w:color w:val="000000" w:themeColor="text1"/>
              </w:rPr>
            </w:pPr>
          </w:p>
          <w:p w14:paraId="3D950203"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3,000</w:t>
            </w:r>
          </w:p>
        </w:tc>
        <w:tc>
          <w:tcPr>
            <w:tcW w:w="952" w:type="dxa"/>
          </w:tcPr>
          <w:p w14:paraId="187AF09A" w14:textId="77777777" w:rsidR="00726919" w:rsidRPr="002E6272" w:rsidRDefault="00726919" w:rsidP="00127B7E">
            <w:pPr>
              <w:rPr>
                <w:rFonts w:ascii="Century Gothic" w:eastAsia="Arial" w:hAnsi="Century Gothic"/>
                <w:color w:val="000000" w:themeColor="text1"/>
              </w:rPr>
            </w:pPr>
          </w:p>
          <w:p w14:paraId="3F6D10AC"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3,000</w:t>
            </w:r>
          </w:p>
        </w:tc>
        <w:tc>
          <w:tcPr>
            <w:tcW w:w="952" w:type="dxa"/>
          </w:tcPr>
          <w:p w14:paraId="56257053" w14:textId="77777777" w:rsidR="00726919" w:rsidRPr="002E6272" w:rsidRDefault="00726919" w:rsidP="00127B7E">
            <w:pPr>
              <w:rPr>
                <w:rFonts w:ascii="Century Gothic" w:eastAsia="Arial" w:hAnsi="Century Gothic"/>
                <w:color w:val="000000" w:themeColor="text1"/>
              </w:rPr>
            </w:pPr>
          </w:p>
          <w:p w14:paraId="7552F1D2"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3,000</w:t>
            </w:r>
          </w:p>
        </w:tc>
        <w:tc>
          <w:tcPr>
            <w:tcW w:w="1038" w:type="dxa"/>
          </w:tcPr>
          <w:p w14:paraId="0A14050C" w14:textId="77777777" w:rsidR="00726919" w:rsidRPr="002E6272" w:rsidRDefault="00726919" w:rsidP="00127B7E">
            <w:pPr>
              <w:rPr>
                <w:rFonts w:ascii="Century Gothic" w:eastAsia="Arial" w:hAnsi="Century Gothic"/>
                <w:color w:val="000000" w:themeColor="text1"/>
              </w:rPr>
            </w:pPr>
          </w:p>
          <w:p w14:paraId="3D12454C" w14:textId="77777777" w:rsidR="00726919" w:rsidRPr="002E6272" w:rsidRDefault="00726919" w:rsidP="00127B7E">
            <w:pPr>
              <w:rPr>
                <w:rFonts w:ascii="Century Gothic" w:eastAsia="Arial" w:hAnsi="Century Gothic"/>
                <w:color w:val="000000" w:themeColor="text1"/>
              </w:rPr>
            </w:pPr>
            <w:r w:rsidRPr="002E6272">
              <w:rPr>
                <w:rFonts w:ascii="Century Gothic" w:eastAsia="Arial" w:hAnsi="Century Gothic"/>
                <w:color w:val="000000" w:themeColor="text1"/>
              </w:rPr>
              <w:t>3,000</w:t>
            </w:r>
          </w:p>
        </w:tc>
        <w:tc>
          <w:tcPr>
            <w:tcW w:w="1084" w:type="dxa"/>
          </w:tcPr>
          <w:p w14:paraId="00F94756" w14:textId="77777777" w:rsidR="00726919" w:rsidRPr="002E6272" w:rsidRDefault="00726919" w:rsidP="00127B7E">
            <w:pPr>
              <w:rPr>
                <w:rFonts w:ascii="Century Gothic" w:eastAsia="Arial" w:hAnsi="Century Gothic"/>
                <w:b/>
                <w:bCs/>
                <w:color w:val="000000" w:themeColor="text1"/>
              </w:rPr>
            </w:pPr>
          </w:p>
          <w:p w14:paraId="76324FBB"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15,000</w:t>
            </w:r>
          </w:p>
        </w:tc>
      </w:tr>
      <w:tr w:rsidR="00726919" w:rsidRPr="002E6272" w14:paraId="34050245" w14:textId="77777777" w:rsidTr="00127B7E">
        <w:tc>
          <w:tcPr>
            <w:tcW w:w="690" w:type="dxa"/>
          </w:tcPr>
          <w:p w14:paraId="73CCE41F" w14:textId="77777777" w:rsidR="00726919" w:rsidRPr="002E6272" w:rsidRDefault="00726919" w:rsidP="00127B7E">
            <w:pPr>
              <w:rPr>
                <w:rFonts w:ascii="Century Gothic" w:eastAsia="Arial" w:hAnsi="Century Gothic"/>
                <w:color w:val="000000" w:themeColor="text1"/>
              </w:rPr>
            </w:pPr>
          </w:p>
        </w:tc>
        <w:tc>
          <w:tcPr>
            <w:tcW w:w="2506" w:type="dxa"/>
          </w:tcPr>
          <w:p w14:paraId="16585F9E"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Sub-Total</w:t>
            </w:r>
          </w:p>
        </w:tc>
        <w:tc>
          <w:tcPr>
            <w:tcW w:w="894" w:type="dxa"/>
          </w:tcPr>
          <w:p w14:paraId="5758FF99"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13,000</w:t>
            </w:r>
          </w:p>
        </w:tc>
        <w:tc>
          <w:tcPr>
            <w:tcW w:w="951" w:type="dxa"/>
          </w:tcPr>
          <w:p w14:paraId="0C526A33"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12,000</w:t>
            </w:r>
          </w:p>
        </w:tc>
        <w:tc>
          <w:tcPr>
            <w:tcW w:w="952" w:type="dxa"/>
          </w:tcPr>
          <w:p w14:paraId="50C0E34B"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12,000</w:t>
            </w:r>
          </w:p>
        </w:tc>
        <w:tc>
          <w:tcPr>
            <w:tcW w:w="952" w:type="dxa"/>
          </w:tcPr>
          <w:p w14:paraId="12DC9A00"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11,000</w:t>
            </w:r>
          </w:p>
        </w:tc>
        <w:tc>
          <w:tcPr>
            <w:tcW w:w="1038" w:type="dxa"/>
          </w:tcPr>
          <w:p w14:paraId="340CBF1A"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11,000</w:t>
            </w:r>
          </w:p>
        </w:tc>
        <w:tc>
          <w:tcPr>
            <w:tcW w:w="1084" w:type="dxa"/>
          </w:tcPr>
          <w:p w14:paraId="680C1EC3" w14:textId="77777777" w:rsidR="00726919" w:rsidRPr="002E6272" w:rsidRDefault="00726919" w:rsidP="00127B7E">
            <w:pPr>
              <w:rPr>
                <w:rFonts w:ascii="Century Gothic" w:eastAsia="Arial" w:hAnsi="Century Gothic"/>
                <w:b/>
                <w:bCs/>
                <w:i/>
                <w:iCs/>
                <w:color w:val="000000" w:themeColor="text1"/>
              </w:rPr>
            </w:pPr>
            <w:r w:rsidRPr="002E6272">
              <w:rPr>
                <w:rFonts w:ascii="Century Gothic" w:eastAsia="Arial" w:hAnsi="Century Gothic"/>
                <w:b/>
                <w:bCs/>
                <w:i/>
                <w:iCs/>
                <w:color w:val="000000" w:themeColor="text1"/>
              </w:rPr>
              <w:t>62,000</w:t>
            </w:r>
          </w:p>
        </w:tc>
      </w:tr>
      <w:tr w:rsidR="00726919" w:rsidRPr="002E6272" w14:paraId="5A977CBD" w14:textId="77777777" w:rsidTr="00127B7E">
        <w:tc>
          <w:tcPr>
            <w:tcW w:w="690" w:type="dxa"/>
          </w:tcPr>
          <w:p w14:paraId="3F34EC54" w14:textId="77777777" w:rsidR="00726919" w:rsidRPr="002E6272" w:rsidRDefault="00726919" w:rsidP="00127B7E">
            <w:pPr>
              <w:rPr>
                <w:rFonts w:ascii="Century Gothic" w:eastAsia="Arial" w:hAnsi="Century Gothic"/>
                <w:b/>
                <w:bCs/>
                <w:color w:val="000000" w:themeColor="text1"/>
              </w:rPr>
            </w:pPr>
          </w:p>
        </w:tc>
        <w:tc>
          <w:tcPr>
            <w:tcW w:w="2506" w:type="dxa"/>
          </w:tcPr>
          <w:p w14:paraId="6C5B357E"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Grand Total</w:t>
            </w:r>
          </w:p>
        </w:tc>
        <w:tc>
          <w:tcPr>
            <w:tcW w:w="894" w:type="dxa"/>
          </w:tcPr>
          <w:p w14:paraId="022020F5" w14:textId="77777777" w:rsidR="00726919" w:rsidRPr="002E6272" w:rsidRDefault="00726919" w:rsidP="00127B7E">
            <w:pPr>
              <w:rPr>
                <w:rFonts w:ascii="Century Gothic" w:eastAsia="Arial" w:hAnsi="Century Gothic"/>
                <w:b/>
                <w:bCs/>
                <w:color w:val="000000" w:themeColor="text1"/>
              </w:rPr>
            </w:pPr>
          </w:p>
        </w:tc>
        <w:tc>
          <w:tcPr>
            <w:tcW w:w="951" w:type="dxa"/>
          </w:tcPr>
          <w:p w14:paraId="259D05FC" w14:textId="77777777" w:rsidR="00726919" w:rsidRPr="002E6272" w:rsidRDefault="00726919" w:rsidP="00127B7E">
            <w:pPr>
              <w:rPr>
                <w:rFonts w:ascii="Century Gothic" w:eastAsia="Arial" w:hAnsi="Century Gothic"/>
                <w:b/>
                <w:bCs/>
                <w:color w:val="000000" w:themeColor="text1"/>
              </w:rPr>
            </w:pPr>
          </w:p>
        </w:tc>
        <w:tc>
          <w:tcPr>
            <w:tcW w:w="952" w:type="dxa"/>
          </w:tcPr>
          <w:p w14:paraId="13FB6A1F" w14:textId="77777777" w:rsidR="00726919" w:rsidRPr="002E6272" w:rsidRDefault="00726919" w:rsidP="00127B7E">
            <w:pPr>
              <w:rPr>
                <w:rFonts w:ascii="Century Gothic" w:eastAsia="Arial" w:hAnsi="Century Gothic"/>
                <w:b/>
                <w:bCs/>
                <w:color w:val="000000" w:themeColor="text1"/>
              </w:rPr>
            </w:pPr>
          </w:p>
        </w:tc>
        <w:tc>
          <w:tcPr>
            <w:tcW w:w="952" w:type="dxa"/>
          </w:tcPr>
          <w:p w14:paraId="2F22DC03" w14:textId="77777777" w:rsidR="00726919" w:rsidRPr="002E6272" w:rsidRDefault="00726919" w:rsidP="00127B7E">
            <w:pPr>
              <w:rPr>
                <w:rFonts w:ascii="Century Gothic" w:eastAsia="Arial" w:hAnsi="Century Gothic"/>
                <w:b/>
                <w:bCs/>
                <w:color w:val="000000" w:themeColor="text1"/>
              </w:rPr>
            </w:pPr>
          </w:p>
        </w:tc>
        <w:tc>
          <w:tcPr>
            <w:tcW w:w="1038" w:type="dxa"/>
          </w:tcPr>
          <w:p w14:paraId="675F3422" w14:textId="77777777" w:rsidR="00726919" w:rsidRPr="002E6272" w:rsidRDefault="00726919" w:rsidP="00127B7E">
            <w:pPr>
              <w:rPr>
                <w:rFonts w:ascii="Century Gothic" w:eastAsia="Arial" w:hAnsi="Century Gothic"/>
                <w:b/>
                <w:bCs/>
                <w:color w:val="000000" w:themeColor="text1"/>
              </w:rPr>
            </w:pPr>
          </w:p>
        </w:tc>
        <w:tc>
          <w:tcPr>
            <w:tcW w:w="1084" w:type="dxa"/>
          </w:tcPr>
          <w:p w14:paraId="4A5FDC69" w14:textId="77777777" w:rsidR="00726919" w:rsidRPr="002E6272" w:rsidRDefault="00726919" w:rsidP="00127B7E">
            <w:pPr>
              <w:rPr>
                <w:rFonts w:ascii="Century Gothic" w:eastAsia="Arial" w:hAnsi="Century Gothic"/>
                <w:b/>
                <w:bCs/>
                <w:color w:val="000000" w:themeColor="text1"/>
              </w:rPr>
            </w:pPr>
            <w:r w:rsidRPr="002E6272">
              <w:rPr>
                <w:rFonts w:ascii="Century Gothic" w:eastAsia="Arial" w:hAnsi="Century Gothic"/>
                <w:b/>
                <w:bCs/>
                <w:color w:val="000000" w:themeColor="text1"/>
              </w:rPr>
              <w:t>392,000</w:t>
            </w:r>
          </w:p>
        </w:tc>
      </w:tr>
    </w:tbl>
    <w:p w14:paraId="00993B47" w14:textId="77777777" w:rsidR="00726919" w:rsidRDefault="00726919" w:rsidP="00726919">
      <w:pPr>
        <w:rPr>
          <w:rFonts w:ascii="Century Gothic" w:hAnsi="Century Gothic"/>
          <w:color w:val="000000" w:themeColor="text1"/>
          <w:w w:val="90"/>
        </w:rPr>
      </w:pPr>
      <w:bookmarkStart w:id="491" w:name="_bookmark92"/>
      <w:bookmarkEnd w:id="491"/>
    </w:p>
    <w:p w14:paraId="1183B364" w14:textId="77777777" w:rsidR="00726919" w:rsidRDefault="00726919" w:rsidP="00726919">
      <w:pPr>
        <w:rPr>
          <w:rFonts w:ascii="Century Gothic" w:hAnsi="Century Gothic"/>
          <w:color w:val="000000" w:themeColor="text1"/>
          <w:w w:val="90"/>
        </w:rPr>
      </w:pPr>
    </w:p>
    <w:p w14:paraId="0485B755" w14:textId="77777777" w:rsidR="00726919" w:rsidRDefault="00726919" w:rsidP="00726919">
      <w:pPr>
        <w:rPr>
          <w:rFonts w:ascii="Century Gothic" w:hAnsi="Century Gothic"/>
          <w:color w:val="000000" w:themeColor="text1"/>
          <w:w w:val="90"/>
        </w:rPr>
      </w:pPr>
    </w:p>
    <w:p w14:paraId="18D6F91B" w14:textId="77777777" w:rsidR="00726919" w:rsidRDefault="00726919" w:rsidP="00726919">
      <w:pPr>
        <w:rPr>
          <w:rFonts w:ascii="Century Gothic" w:hAnsi="Century Gothic"/>
          <w:color w:val="000000" w:themeColor="text1"/>
          <w:w w:val="90"/>
        </w:rPr>
      </w:pPr>
    </w:p>
    <w:p w14:paraId="0A1F4C01" w14:textId="77777777" w:rsidR="00726919" w:rsidRDefault="00726919" w:rsidP="00726919">
      <w:pPr>
        <w:rPr>
          <w:rFonts w:ascii="Century Gothic" w:hAnsi="Century Gothic"/>
          <w:color w:val="000000" w:themeColor="text1"/>
          <w:w w:val="90"/>
        </w:rPr>
      </w:pPr>
    </w:p>
    <w:p w14:paraId="6DB36D42" w14:textId="77777777" w:rsidR="00726919" w:rsidRDefault="00726919" w:rsidP="00726919">
      <w:pPr>
        <w:rPr>
          <w:rFonts w:ascii="Century Gothic" w:hAnsi="Century Gothic"/>
          <w:color w:val="000000" w:themeColor="text1"/>
          <w:w w:val="90"/>
        </w:rPr>
      </w:pPr>
    </w:p>
    <w:p w14:paraId="17736997" w14:textId="77777777" w:rsidR="00726919" w:rsidRDefault="00726919" w:rsidP="00726919">
      <w:pPr>
        <w:rPr>
          <w:rFonts w:ascii="Century Gothic" w:hAnsi="Century Gothic"/>
          <w:color w:val="000000" w:themeColor="text1"/>
          <w:w w:val="90"/>
        </w:rPr>
      </w:pPr>
    </w:p>
    <w:p w14:paraId="41A6713D" w14:textId="77777777" w:rsidR="00726919" w:rsidRDefault="00726919" w:rsidP="00726919">
      <w:pPr>
        <w:rPr>
          <w:rFonts w:ascii="Century Gothic" w:hAnsi="Century Gothic"/>
          <w:color w:val="000000" w:themeColor="text1"/>
          <w:w w:val="90"/>
        </w:rPr>
      </w:pPr>
    </w:p>
    <w:p w14:paraId="29531185" w14:textId="77777777" w:rsidR="00726919" w:rsidRDefault="00726919" w:rsidP="00726919">
      <w:pPr>
        <w:rPr>
          <w:rFonts w:ascii="Century Gothic" w:hAnsi="Century Gothic"/>
          <w:color w:val="000000" w:themeColor="text1"/>
          <w:w w:val="90"/>
        </w:rPr>
      </w:pPr>
    </w:p>
    <w:p w14:paraId="72D3E56B" w14:textId="77777777" w:rsidR="00726919" w:rsidRDefault="00726919" w:rsidP="00726919">
      <w:pPr>
        <w:rPr>
          <w:rFonts w:ascii="Century Gothic" w:hAnsi="Century Gothic"/>
          <w:color w:val="000000" w:themeColor="text1"/>
          <w:w w:val="90"/>
        </w:rPr>
      </w:pPr>
    </w:p>
    <w:p w14:paraId="46152C5D" w14:textId="77777777" w:rsidR="00726919" w:rsidRDefault="00726919" w:rsidP="00726919">
      <w:pPr>
        <w:rPr>
          <w:rFonts w:ascii="Century Gothic" w:hAnsi="Century Gothic"/>
          <w:color w:val="000000" w:themeColor="text1"/>
          <w:w w:val="90"/>
        </w:rPr>
      </w:pPr>
    </w:p>
    <w:p w14:paraId="3553B43E" w14:textId="77777777" w:rsidR="00726919" w:rsidRDefault="00726919" w:rsidP="00726919">
      <w:pPr>
        <w:rPr>
          <w:rFonts w:ascii="Century Gothic" w:hAnsi="Century Gothic"/>
          <w:color w:val="000000" w:themeColor="text1"/>
          <w:w w:val="90"/>
        </w:rPr>
      </w:pPr>
    </w:p>
    <w:p w14:paraId="67367ACC" w14:textId="77777777" w:rsidR="00726919" w:rsidRDefault="00726919" w:rsidP="00726919">
      <w:pPr>
        <w:rPr>
          <w:rFonts w:ascii="Century Gothic" w:hAnsi="Century Gothic"/>
          <w:color w:val="000000" w:themeColor="text1"/>
          <w:w w:val="90"/>
        </w:rPr>
      </w:pPr>
    </w:p>
    <w:p w14:paraId="3011E0DE" w14:textId="77777777" w:rsidR="00726919" w:rsidRDefault="00726919" w:rsidP="00726919">
      <w:pPr>
        <w:rPr>
          <w:rFonts w:ascii="Century Gothic" w:hAnsi="Century Gothic"/>
          <w:color w:val="000000" w:themeColor="text1"/>
          <w:w w:val="90"/>
        </w:rPr>
      </w:pPr>
    </w:p>
    <w:p w14:paraId="38EC68AF" w14:textId="77777777" w:rsidR="00726919" w:rsidRDefault="00726919" w:rsidP="00726919">
      <w:pPr>
        <w:rPr>
          <w:rFonts w:ascii="Century Gothic" w:hAnsi="Century Gothic"/>
          <w:color w:val="000000" w:themeColor="text1"/>
          <w:w w:val="90"/>
        </w:rPr>
      </w:pPr>
    </w:p>
    <w:p w14:paraId="6078D8B7" w14:textId="77777777" w:rsidR="00726919" w:rsidRDefault="00726919" w:rsidP="00726919">
      <w:pPr>
        <w:rPr>
          <w:rFonts w:ascii="Century Gothic" w:hAnsi="Century Gothic"/>
          <w:color w:val="000000" w:themeColor="text1"/>
          <w:w w:val="90"/>
        </w:rPr>
      </w:pPr>
    </w:p>
    <w:p w14:paraId="171EC7D7" w14:textId="77777777" w:rsidR="00726919" w:rsidRDefault="00726919" w:rsidP="00726919">
      <w:pPr>
        <w:rPr>
          <w:rFonts w:ascii="Century Gothic" w:hAnsi="Century Gothic"/>
          <w:color w:val="000000" w:themeColor="text1"/>
          <w:w w:val="90"/>
        </w:rPr>
      </w:pPr>
    </w:p>
    <w:p w14:paraId="4C0B8595" w14:textId="77777777" w:rsidR="00726919" w:rsidRDefault="00726919" w:rsidP="00726919">
      <w:pPr>
        <w:rPr>
          <w:rFonts w:ascii="Century Gothic" w:hAnsi="Century Gothic"/>
          <w:color w:val="000000" w:themeColor="text1"/>
          <w:w w:val="90"/>
        </w:rPr>
      </w:pPr>
    </w:p>
    <w:p w14:paraId="71106FE8" w14:textId="77777777" w:rsidR="00726919" w:rsidRPr="00806493" w:rsidRDefault="00726919" w:rsidP="00726919">
      <w:pPr>
        <w:rPr>
          <w:rFonts w:ascii="Century Gothic" w:hAnsi="Century Gothic"/>
          <w:b/>
          <w:bCs/>
          <w:color w:val="000000" w:themeColor="text1"/>
          <w:w w:val="85"/>
        </w:rPr>
      </w:pPr>
      <w:r>
        <w:rPr>
          <w:rFonts w:ascii="Century Gothic" w:hAnsi="Century Gothic"/>
          <w:b/>
          <w:bCs/>
          <w:color w:val="000000" w:themeColor="text1"/>
          <w:w w:val="85"/>
        </w:rPr>
        <w:lastRenderedPageBreak/>
        <w:t>8</w:t>
      </w:r>
      <w:r w:rsidRPr="002E6272">
        <w:rPr>
          <w:rFonts w:ascii="Century Gothic" w:hAnsi="Century Gothic"/>
          <w:b/>
          <w:bCs/>
          <w:color w:val="000000" w:themeColor="text1"/>
          <w:w w:val="85"/>
        </w:rPr>
        <w:t>.0</w:t>
      </w:r>
      <w:r w:rsidRPr="002E6272">
        <w:rPr>
          <w:rFonts w:ascii="Century Gothic" w:hAnsi="Century Gothic"/>
          <w:b/>
          <w:bCs/>
          <w:color w:val="000000" w:themeColor="text1"/>
          <w:w w:val="85"/>
        </w:rPr>
        <w:tab/>
      </w:r>
      <w:r>
        <w:rPr>
          <w:rFonts w:ascii="Century Gothic" w:hAnsi="Century Gothic"/>
          <w:b/>
          <w:bCs/>
          <w:color w:val="000000" w:themeColor="text1"/>
          <w:w w:val="85"/>
        </w:rPr>
        <w:t xml:space="preserve">EPA </w:t>
      </w:r>
      <w:r w:rsidRPr="00806493">
        <w:rPr>
          <w:rFonts w:ascii="Century Gothic" w:hAnsi="Century Gothic"/>
          <w:b/>
          <w:bCs/>
          <w:color w:val="000000" w:themeColor="text1"/>
          <w:w w:val="85"/>
        </w:rPr>
        <w:t>REVISED REGISTER OF PESTICIDES</w:t>
      </w:r>
      <w:r>
        <w:rPr>
          <w:rFonts w:ascii="Century Gothic" w:hAnsi="Century Gothic"/>
          <w:b/>
          <w:bCs/>
          <w:color w:val="000000" w:themeColor="text1"/>
          <w:w w:val="85"/>
        </w:rPr>
        <w:t xml:space="preserve"> </w:t>
      </w:r>
      <w:r w:rsidRPr="00806493">
        <w:rPr>
          <w:rFonts w:ascii="Century Gothic" w:hAnsi="Century Gothic"/>
          <w:b/>
          <w:bCs/>
          <w:color w:val="000000" w:themeColor="text1"/>
          <w:w w:val="85"/>
        </w:rPr>
        <w:t>UNDER THE EPA ACT, 1994(ACT 490)</w:t>
      </w:r>
    </w:p>
    <w:p w14:paraId="1EA1FBC3" w14:textId="62BE2E15" w:rsidR="00726919" w:rsidRDefault="009C655C" w:rsidP="00726919">
      <w:pPr>
        <w:rPr>
          <w:rFonts w:ascii="Century Gothic" w:hAnsi="Century Gothic"/>
          <w:color w:val="000000" w:themeColor="text1"/>
          <w:w w:val="90"/>
        </w:rPr>
      </w:pPr>
      <w:r>
        <w:rPr>
          <w:rFonts w:ascii="Century Gothic" w:hAnsi="Century Gothic"/>
          <w:noProof/>
          <w:color w:val="000000" w:themeColor="text1"/>
          <w:w w:val="90"/>
        </w:rPr>
        <w:drawing>
          <wp:inline distT="0" distB="0" distL="0" distR="0" wp14:anchorId="34FAC115" wp14:editId="6E6823DC">
            <wp:extent cx="5657850" cy="7807440"/>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visedRegisterOfPesticidesAugust2020 (2)_Page_01.jpg"/>
                    <pic:cNvPicPr/>
                  </pic:nvPicPr>
                  <pic:blipFill rotWithShape="1">
                    <a:blip r:embed="rId90" cstate="screen">
                      <a:extLst>
                        <a:ext uri="{28A0092B-C50C-407E-A947-70E740481C1C}">
                          <a14:useLocalDpi xmlns:a14="http://schemas.microsoft.com/office/drawing/2010/main"/>
                        </a:ext>
                      </a:extLst>
                    </a:blip>
                    <a:srcRect t="2488"/>
                    <a:stretch/>
                  </pic:blipFill>
                  <pic:spPr bwMode="auto">
                    <a:xfrm>
                      <a:off x="0" y="0"/>
                      <a:ext cx="5660189" cy="7810668"/>
                    </a:xfrm>
                    <a:prstGeom prst="rect">
                      <a:avLst/>
                    </a:prstGeom>
                    <a:ln>
                      <a:noFill/>
                    </a:ln>
                    <a:extLst>
                      <a:ext uri="{53640926-AAD7-44D8-BBD7-CCE9431645EC}">
                        <a14:shadowObscured xmlns:a14="http://schemas.microsoft.com/office/drawing/2010/main"/>
                      </a:ext>
                    </a:extLst>
                  </pic:spPr>
                </pic:pic>
              </a:graphicData>
            </a:graphic>
          </wp:inline>
        </w:drawing>
      </w:r>
    </w:p>
    <w:p w14:paraId="78908589" w14:textId="5CA7F34F" w:rsidR="00726919" w:rsidRPr="00726919" w:rsidRDefault="00726919" w:rsidP="00726919">
      <w:pPr>
        <w:rPr>
          <w:rFonts w:ascii="Century Gothic" w:hAnsi="Century Gothic"/>
          <w:color w:val="000000" w:themeColor="text1"/>
          <w:w w:val="90"/>
        </w:rPr>
      </w:pPr>
      <w:r>
        <w:rPr>
          <w:rFonts w:ascii="Century Gothic" w:hAnsi="Century Gothic"/>
          <w:noProof/>
          <w:color w:val="000000" w:themeColor="text1"/>
          <w:w w:val="90"/>
        </w:rPr>
        <w:lastRenderedPageBreak/>
        <w:drawing>
          <wp:inline distT="0" distB="0" distL="0" distR="0" wp14:anchorId="5AB488A4" wp14:editId="5AEAD1AB">
            <wp:extent cx="5731510" cy="81108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visedRegisterOfPesticidesAugust2020 (2)_Page_02.jpg"/>
                    <pic:cNvPicPr/>
                  </pic:nvPicPr>
                  <pic:blipFill>
                    <a:blip r:embed="rId91"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D7A8201" wp14:editId="5FDA6E5A">
            <wp:extent cx="5731510" cy="81108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visedRegisterOfPesticidesAugust2020 (2)_Page_03.jpg"/>
                    <pic:cNvPicPr/>
                  </pic:nvPicPr>
                  <pic:blipFill>
                    <a:blip r:embed="rId92"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59C854A0" wp14:editId="75636779">
            <wp:extent cx="5731510" cy="8110855"/>
            <wp:effectExtent l="0" t="0" r="0" b="4445"/>
            <wp:docPr id="1915736331" name="Picture 191573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visedRegisterOfPesticidesAugust2020 (2)_Page_04.jpg"/>
                    <pic:cNvPicPr/>
                  </pic:nvPicPr>
                  <pic:blipFill>
                    <a:blip r:embed="rId93"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018575A3" wp14:editId="77FE983F">
            <wp:extent cx="5731510" cy="8110855"/>
            <wp:effectExtent l="0" t="0" r="0" b="4445"/>
            <wp:docPr id="1915736332" name="Picture 191573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visedRegisterOfPesticidesAugust2020 (2)_Page_05.jpg"/>
                    <pic:cNvPicPr/>
                  </pic:nvPicPr>
                  <pic:blipFill>
                    <a:blip r:embed="rId94"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D23A544" wp14:editId="5B881B29">
            <wp:extent cx="5731510" cy="8110855"/>
            <wp:effectExtent l="0" t="0" r="0" b="4445"/>
            <wp:docPr id="1915736333" name="Picture 191573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visedRegisterOfPesticidesAugust2020 (2)_Page_06.jpg"/>
                    <pic:cNvPicPr/>
                  </pic:nvPicPr>
                  <pic:blipFill>
                    <a:blip r:embed="rId95"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0F86DEAC" wp14:editId="441919BE">
            <wp:extent cx="5731510" cy="8110855"/>
            <wp:effectExtent l="0" t="0" r="0" b="4445"/>
            <wp:docPr id="1915736334" name="Picture 191573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visedRegisterOfPesticidesAugust2020 (2)_Page_07.jpg"/>
                    <pic:cNvPicPr/>
                  </pic:nvPicPr>
                  <pic:blipFill>
                    <a:blip r:embed="rId96"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1FD5CC7" wp14:editId="3FDCEE19">
            <wp:extent cx="5731510" cy="81108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visedRegisterOfPesticidesAugust2020 (2)_Page_08.jpg"/>
                    <pic:cNvPicPr/>
                  </pic:nvPicPr>
                  <pic:blipFill>
                    <a:blip r:embed="rId97"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9A70A94" wp14:editId="384D8CE8">
            <wp:extent cx="5731510" cy="81108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visedRegisterOfPesticidesAugust2020 (2)_Page_09.jpg"/>
                    <pic:cNvPicPr/>
                  </pic:nvPicPr>
                  <pic:blipFill>
                    <a:blip r:embed="rId98"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2238284" wp14:editId="7752BA72">
            <wp:extent cx="5731510" cy="8110855"/>
            <wp:effectExtent l="0" t="0" r="0" b="4445"/>
            <wp:docPr id="1915736335" name="Picture 191573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visedRegisterOfPesticidesAugust2020 (2)_Page_10.jpg"/>
                    <pic:cNvPicPr/>
                  </pic:nvPicPr>
                  <pic:blipFill>
                    <a:blip r:embed="rId99"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3BC7A5F8" wp14:editId="7536ECFD">
            <wp:extent cx="5731510" cy="8110855"/>
            <wp:effectExtent l="0" t="0" r="0" b="4445"/>
            <wp:docPr id="1915736336" name="Picture 191573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visedRegisterOfPesticidesAugust2020 (2)_Page_11.jpg"/>
                    <pic:cNvPicPr/>
                  </pic:nvPicPr>
                  <pic:blipFill>
                    <a:blip r:embed="rId100"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572E9434" wp14:editId="30F8771E">
            <wp:extent cx="5731510" cy="8110855"/>
            <wp:effectExtent l="0" t="0" r="0" b="4445"/>
            <wp:docPr id="1915736337" name="Picture 191573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visedRegisterOfPesticidesAugust2020 (2)_Page_12.jpg"/>
                    <pic:cNvPicPr/>
                  </pic:nvPicPr>
                  <pic:blipFill>
                    <a:blip r:embed="rId101"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46FE86C6" wp14:editId="2D8541B5">
            <wp:extent cx="5731510" cy="8110855"/>
            <wp:effectExtent l="0" t="0" r="0" b="4445"/>
            <wp:docPr id="1915736338" name="Picture 191573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visedRegisterOfPesticidesAugust2020 (2)_Page_13.jpg"/>
                    <pic:cNvPicPr/>
                  </pic:nvPicPr>
                  <pic:blipFill>
                    <a:blip r:embed="rId102"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6C36862E" wp14:editId="02C69338">
            <wp:extent cx="5731510" cy="81108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visedRegisterOfPesticidesAugust2020 (2)_Page_14.jpg"/>
                    <pic:cNvPicPr/>
                  </pic:nvPicPr>
                  <pic:blipFill>
                    <a:blip r:embed="rId103"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70A6C3D" wp14:editId="05E7300A">
            <wp:extent cx="5731510" cy="81108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visedRegisterOfPesticidesAugust2020 (2)_Page_15.jpg"/>
                    <pic:cNvPicPr/>
                  </pic:nvPicPr>
                  <pic:blipFill>
                    <a:blip r:embed="rId104"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12AABE1" wp14:editId="2D108BB7">
            <wp:extent cx="5731510" cy="81108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visedRegisterOfPesticidesAugust2020 (2)_Page_16.jpg"/>
                    <pic:cNvPicPr/>
                  </pic:nvPicPr>
                  <pic:blipFill>
                    <a:blip r:embed="rId105"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6ECCAF10" wp14:editId="3D64F2DF">
            <wp:extent cx="5731510" cy="81108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visedRegisterOfPesticidesAugust2020 (2)_Page_17.jpg"/>
                    <pic:cNvPicPr/>
                  </pic:nvPicPr>
                  <pic:blipFill>
                    <a:blip r:embed="rId106"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64C62ACD" wp14:editId="2164F9DA">
            <wp:extent cx="5731510" cy="81108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visedRegisterOfPesticidesAugust2020 (2)_Page_18.jpg"/>
                    <pic:cNvPicPr/>
                  </pic:nvPicPr>
                  <pic:blipFill>
                    <a:blip r:embed="rId107"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39D1F1F1" wp14:editId="463B8AE9">
            <wp:extent cx="5731510" cy="81108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visedRegisterOfPesticidesAugust2020 (2)_Page_19.jpg"/>
                    <pic:cNvPicPr/>
                  </pic:nvPicPr>
                  <pic:blipFill>
                    <a:blip r:embed="rId108"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54CD6BF" wp14:editId="1FD74FE1">
            <wp:extent cx="5731510" cy="81108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visedRegisterOfPesticidesAugust2020 (2)_Page_20.jpg"/>
                    <pic:cNvPicPr/>
                  </pic:nvPicPr>
                  <pic:blipFill>
                    <a:blip r:embed="rId109"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22203332" wp14:editId="4858D171">
            <wp:extent cx="5731510" cy="81108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visedRegisterOfPesticidesAugust2020 (2)_Page_21.jpg"/>
                    <pic:cNvPicPr/>
                  </pic:nvPicPr>
                  <pic:blipFill>
                    <a:blip r:embed="rId110"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267B272" wp14:editId="2F358373">
            <wp:extent cx="5731510" cy="81108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visedRegisterOfPesticidesAugust2020 (2)_Page_22.jpg"/>
                    <pic:cNvPicPr/>
                  </pic:nvPicPr>
                  <pic:blipFill>
                    <a:blip r:embed="rId111"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3300A9EC" wp14:editId="3B837FBA">
            <wp:extent cx="5731510" cy="81108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visedRegisterOfPesticidesAugust2020 (2)_Page_23.jpg"/>
                    <pic:cNvPicPr/>
                  </pic:nvPicPr>
                  <pic:blipFill>
                    <a:blip r:embed="rId112"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3EC7D6DD" wp14:editId="138AC364">
            <wp:extent cx="5731510" cy="81108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visedRegisterOfPesticidesAugust2020 (2)_Page_24.jpg"/>
                    <pic:cNvPicPr/>
                  </pic:nvPicPr>
                  <pic:blipFill>
                    <a:blip r:embed="rId113"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4D768468" wp14:editId="56C262A5">
            <wp:extent cx="5731510" cy="81108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visedRegisterOfPesticidesAugust2020 (2)_Page_25.jpg"/>
                    <pic:cNvPicPr/>
                  </pic:nvPicPr>
                  <pic:blipFill>
                    <a:blip r:embed="rId114"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A4F3E1D" wp14:editId="4D0EC722">
            <wp:extent cx="5731510" cy="81108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visedRegisterOfPesticidesAugust2020 (2)_Page_26.jpg"/>
                    <pic:cNvPicPr/>
                  </pic:nvPicPr>
                  <pic:blipFill>
                    <a:blip r:embed="rId115"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4AFA5312" wp14:editId="0051ACB7">
            <wp:extent cx="5731510" cy="81108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visedRegisterOfPesticidesAugust2020 (2)_Page_27.jpg"/>
                    <pic:cNvPicPr/>
                  </pic:nvPicPr>
                  <pic:blipFill>
                    <a:blip r:embed="rId116"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585B8D6B" wp14:editId="4B4D30C4">
            <wp:extent cx="5731510" cy="81108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visedRegisterOfPesticidesAugust2020 (2)_Page_28.jpg"/>
                    <pic:cNvPicPr/>
                  </pic:nvPicPr>
                  <pic:blipFill>
                    <a:blip r:embed="rId117"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6B54B0D5" wp14:editId="2B10CF38">
            <wp:extent cx="5731510" cy="81108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visedRegisterOfPesticidesAugust2020 (2)_Page_29.jpg"/>
                    <pic:cNvPicPr/>
                  </pic:nvPicPr>
                  <pic:blipFill>
                    <a:blip r:embed="rId118"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3EEA6A4A" wp14:editId="41FC75A5">
            <wp:extent cx="5731510" cy="81108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visedRegisterOfPesticidesAugust2020 (2)_Page_30.jpg"/>
                    <pic:cNvPicPr/>
                  </pic:nvPicPr>
                  <pic:blipFill>
                    <a:blip r:embed="rId119"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0D3A0FD7" wp14:editId="077E56DE">
            <wp:extent cx="5731510" cy="81108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visedRegisterOfPesticidesAugust2020 (2)_Page_31.jpg"/>
                    <pic:cNvPicPr/>
                  </pic:nvPicPr>
                  <pic:blipFill>
                    <a:blip r:embed="rId120"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4D73920" wp14:editId="1FB73620">
            <wp:extent cx="5731510" cy="81108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visedRegisterOfPesticidesAugust2020 (2)_Page_32.jpg"/>
                    <pic:cNvPicPr/>
                  </pic:nvPicPr>
                  <pic:blipFill>
                    <a:blip r:embed="rId121"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52A437A0" wp14:editId="00F6D257">
            <wp:extent cx="5731510" cy="81108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visedRegisterOfPesticidesAugust2020 (2)_Page_33.jpg"/>
                    <pic:cNvPicPr/>
                  </pic:nvPicPr>
                  <pic:blipFill>
                    <a:blip r:embed="rId122"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7F00596" wp14:editId="6E1304E3">
            <wp:extent cx="5731510" cy="81108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visedRegisterOfPesticidesAugust2020 (2)_Page_34.jpg"/>
                    <pic:cNvPicPr/>
                  </pic:nvPicPr>
                  <pic:blipFill>
                    <a:blip r:embed="rId123"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6AAF630C" wp14:editId="6577BF37">
            <wp:extent cx="5731510" cy="81108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visedRegisterOfPesticidesAugust2020 (2)_Page_35.jpg"/>
                    <pic:cNvPicPr/>
                  </pic:nvPicPr>
                  <pic:blipFill>
                    <a:blip r:embed="rId124"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3DEF847C" wp14:editId="28BA6B48">
            <wp:extent cx="5731510" cy="81108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visedRegisterOfPesticidesAugust2020 (2)_Page_36.jpg"/>
                    <pic:cNvPicPr/>
                  </pic:nvPicPr>
                  <pic:blipFill>
                    <a:blip r:embed="rId125"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2B261A8" wp14:editId="60591BDB">
            <wp:extent cx="5731510" cy="81108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visedRegisterOfPesticidesAugust2020 (2)_Page_37.jpg"/>
                    <pic:cNvPicPr/>
                  </pic:nvPicPr>
                  <pic:blipFill>
                    <a:blip r:embed="rId126"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558E98BE" wp14:editId="5A869859">
            <wp:extent cx="5731510" cy="81108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visedRegisterOfPesticidesAugust2020 (2)_Page_38.jpg"/>
                    <pic:cNvPicPr/>
                  </pic:nvPicPr>
                  <pic:blipFill>
                    <a:blip r:embed="rId127"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88F7AAD" wp14:editId="336231B7">
            <wp:extent cx="5731510" cy="81108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visedRegisterOfPesticidesAugust2020 (2)_Page_39.jpg"/>
                    <pic:cNvPicPr/>
                  </pic:nvPicPr>
                  <pic:blipFill>
                    <a:blip r:embed="rId128"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5919FE7D" wp14:editId="5544E66A">
            <wp:extent cx="5731510" cy="81108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visedRegisterOfPesticidesAugust2020 (2)_Page_40.jpg"/>
                    <pic:cNvPicPr/>
                  </pic:nvPicPr>
                  <pic:blipFill>
                    <a:blip r:embed="rId129"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4F4844A7" wp14:editId="227E93D6">
            <wp:extent cx="5731510" cy="81108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visedRegisterOfPesticidesAugust2020 (2)_Page_41.jpg"/>
                    <pic:cNvPicPr/>
                  </pic:nvPicPr>
                  <pic:blipFill>
                    <a:blip r:embed="rId130"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6CFA320F" wp14:editId="555F67ED">
            <wp:extent cx="5731510" cy="81108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visedRegisterOfPesticidesAugust2020 (2)_Page_42.jpg"/>
                    <pic:cNvPicPr/>
                  </pic:nvPicPr>
                  <pic:blipFill>
                    <a:blip r:embed="rId131"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4822E050" wp14:editId="7D044882">
            <wp:extent cx="5731510" cy="8110855"/>
            <wp:effectExtent l="0" t="0" r="0" b="4445"/>
            <wp:docPr id="1915736339" name="Picture 191573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visedRegisterOfPesticidesAugust2020 (2)_Page_43.jpg"/>
                    <pic:cNvPicPr/>
                  </pic:nvPicPr>
                  <pic:blipFill>
                    <a:blip r:embed="rId132"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285E8F33" wp14:editId="4EA867A0">
            <wp:extent cx="5731510" cy="81108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visedRegisterOfPesticidesAugust2020 (2)_Page_44.jpg"/>
                    <pic:cNvPicPr/>
                  </pic:nvPicPr>
                  <pic:blipFill>
                    <a:blip r:embed="rId133"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2D9C45A2" wp14:editId="5F282FE4">
            <wp:extent cx="5731510" cy="81108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visedRegisterOfPesticidesAugust2020 (2)_Page_45.jpg"/>
                    <pic:cNvPicPr/>
                  </pic:nvPicPr>
                  <pic:blipFill>
                    <a:blip r:embed="rId134"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23C22814" wp14:editId="6A885078">
            <wp:extent cx="5731510" cy="81108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visedRegisterOfPesticidesAugust2020 (2)_Page_46.jpg"/>
                    <pic:cNvPicPr/>
                  </pic:nvPicPr>
                  <pic:blipFill>
                    <a:blip r:embed="rId135"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0A83F732" wp14:editId="03AEE65A">
            <wp:extent cx="5731510" cy="81108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visedRegisterOfPesticidesAugust2020 (2)_Page_47.jpg"/>
                    <pic:cNvPicPr/>
                  </pic:nvPicPr>
                  <pic:blipFill>
                    <a:blip r:embed="rId136"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67C7AC1C" wp14:editId="7222AED2">
            <wp:extent cx="5731510" cy="81108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visedRegisterOfPesticidesAugust2020 (2)_Page_48.jpg"/>
                    <pic:cNvPicPr/>
                  </pic:nvPicPr>
                  <pic:blipFill>
                    <a:blip r:embed="rId137"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3799A9C6" wp14:editId="1D12D198">
            <wp:extent cx="5731510" cy="81108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visedRegisterOfPesticidesAugust2020 (2)_Page_49.jpg"/>
                    <pic:cNvPicPr/>
                  </pic:nvPicPr>
                  <pic:blipFill>
                    <a:blip r:embed="rId138"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5FF84B0" wp14:editId="66925749">
            <wp:extent cx="5731510" cy="81108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visedRegisterOfPesticidesAugust2020 (2)_Page_50.jpg"/>
                    <pic:cNvPicPr/>
                  </pic:nvPicPr>
                  <pic:blipFill>
                    <a:blip r:embed="rId139"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72B7565" wp14:editId="7943706A">
            <wp:extent cx="5731510" cy="81108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visedRegisterOfPesticidesAugust2020 (2)_Page_51.jpg"/>
                    <pic:cNvPicPr/>
                  </pic:nvPicPr>
                  <pic:blipFill>
                    <a:blip r:embed="rId140"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2B3C92B6" wp14:editId="4DD521DD">
            <wp:extent cx="5731510" cy="81108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visedRegisterOfPesticidesAugust2020 (2)_Page_52.jpg"/>
                    <pic:cNvPicPr/>
                  </pic:nvPicPr>
                  <pic:blipFill>
                    <a:blip r:embed="rId141"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0480FBA6" wp14:editId="6342B30B">
            <wp:extent cx="5731510" cy="81108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visedRegisterOfPesticidesAugust2020 (2)_Page_53.jpg"/>
                    <pic:cNvPicPr/>
                  </pic:nvPicPr>
                  <pic:blipFill>
                    <a:blip r:embed="rId142"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0DB9F7D" wp14:editId="548246DD">
            <wp:extent cx="5731510" cy="81108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visedRegisterOfPesticidesAugust2020 (2)_Page_54.jpg"/>
                    <pic:cNvPicPr/>
                  </pic:nvPicPr>
                  <pic:blipFill>
                    <a:blip r:embed="rId143"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24E57EED" wp14:editId="1343207E">
            <wp:extent cx="5731510" cy="81108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visedRegisterOfPesticidesAugust2020 (2)_Page_55.jpg"/>
                    <pic:cNvPicPr/>
                  </pic:nvPicPr>
                  <pic:blipFill>
                    <a:blip r:embed="rId144"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114245D0" wp14:editId="367CED57">
            <wp:extent cx="5731510" cy="81108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visedRegisterOfPesticidesAugust2020 (2)_Page_56.jpg"/>
                    <pic:cNvPicPr/>
                  </pic:nvPicPr>
                  <pic:blipFill>
                    <a:blip r:embed="rId145"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1AA05F5" wp14:editId="22B382AA">
            <wp:extent cx="5731510" cy="81108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visedRegisterOfPesticidesAugust2020 (2)_Page_57.jpg"/>
                    <pic:cNvPicPr/>
                  </pic:nvPicPr>
                  <pic:blipFill>
                    <a:blip r:embed="rId146"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5BA87492" wp14:editId="688CE372">
            <wp:extent cx="5731510" cy="81108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visedRegisterOfPesticidesAugust2020 (2)_Page_58.jpg"/>
                    <pic:cNvPicPr/>
                  </pic:nvPicPr>
                  <pic:blipFill>
                    <a:blip r:embed="rId147"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FFE8785" wp14:editId="62A1E3DD">
            <wp:extent cx="5731510" cy="81108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visedRegisterOfPesticidesAugust2020 (2)_Page_59.jpg"/>
                    <pic:cNvPicPr/>
                  </pic:nvPicPr>
                  <pic:blipFill>
                    <a:blip r:embed="rId148"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7AF7A83" wp14:editId="21FBDCA4">
            <wp:extent cx="5731510" cy="81108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visedRegisterOfPesticidesAugust2020 (2)_Page_60.jpg"/>
                    <pic:cNvPicPr/>
                  </pic:nvPicPr>
                  <pic:blipFill>
                    <a:blip r:embed="rId149"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564C4C87" wp14:editId="4820C5C9">
            <wp:extent cx="5731510" cy="81108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visedRegisterOfPesticidesAugust2020 (2)_Page_61.jpg"/>
                    <pic:cNvPicPr/>
                  </pic:nvPicPr>
                  <pic:blipFill>
                    <a:blip r:embed="rId150"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2C509BB1" wp14:editId="2B71AFD1">
            <wp:extent cx="5731510" cy="8110855"/>
            <wp:effectExtent l="0" t="0" r="0" b="4445"/>
            <wp:docPr id="1915736340" name="Picture 191573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visedRegisterOfPesticidesAugust2020 (2)_Page_62.jpg"/>
                    <pic:cNvPicPr/>
                  </pic:nvPicPr>
                  <pic:blipFill>
                    <a:blip r:embed="rId151"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4372A896" wp14:editId="20BA5D28">
            <wp:extent cx="5731510" cy="8110855"/>
            <wp:effectExtent l="0" t="0" r="0" b="4445"/>
            <wp:docPr id="4864" name="Picture 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 name="RevisedRegisterOfPesticidesAugust2020 (2)_Page_63.jpg"/>
                    <pic:cNvPicPr/>
                  </pic:nvPicPr>
                  <pic:blipFill>
                    <a:blip r:embed="rId152"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28949921" wp14:editId="67C35968">
            <wp:extent cx="5731510" cy="8110855"/>
            <wp:effectExtent l="0" t="0" r="0" b="4445"/>
            <wp:docPr id="4865" name="Picture 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 name="RevisedRegisterOfPesticidesAugust2020 (2)_Page_64.jpg"/>
                    <pic:cNvPicPr/>
                  </pic:nvPicPr>
                  <pic:blipFill>
                    <a:blip r:embed="rId153"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4C49E37E" wp14:editId="49A92427">
            <wp:extent cx="5731510" cy="8110855"/>
            <wp:effectExtent l="0" t="0" r="0" b="4445"/>
            <wp:docPr id="4866" name="Picture 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 name="RevisedRegisterOfPesticidesAugust2020 (2)_Page_65.jpg"/>
                    <pic:cNvPicPr/>
                  </pic:nvPicPr>
                  <pic:blipFill>
                    <a:blip r:embed="rId154"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8DCBBAA" wp14:editId="47185E3F">
            <wp:extent cx="5731510" cy="8110855"/>
            <wp:effectExtent l="0" t="0" r="0" b="4445"/>
            <wp:docPr id="4867" name="Picture 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7" name="RevisedRegisterOfPesticidesAugust2020 (2)_Page_66.jpg"/>
                    <pic:cNvPicPr/>
                  </pic:nvPicPr>
                  <pic:blipFill>
                    <a:blip r:embed="rId155"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0CE46989" wp14:editId="31B16DA9">
            <wp:extent cx="5731510" cy="8110855"/>
            <wp:effectExtent l="0" t="0" r="0" b="4445"/>
            <wp:docPr id="4868" name="Picture 4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 name="RevisedRegisterOfPesticidesAugust2020 (2)_Page_67.jpg"/>
                    <pic:cNvPicPr/>
                  </pic:nvPicPr>
                  <pic:blipFill>
                    <a:blip r:embed="rId156"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EC8AB68" wp14:editId="7364ABC4">
            <wp:extent cx="5731510" cy="8110855"/>
            <wp:effectExtent l="0" t="0" r="0" b="4445"/>
            <wp:docPr id="4869" name="Picture 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 name="RevisedRegisterOfPesticidesAugust2020 (2)_Page_68.jpg"/>
                    <pic:cNvPicPr/>
                  </pic:nvPicPr>
                  <pic:blipFill>
                    <a:blip r:embed="rId157"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781E691F" wp14:editId="41B3D242">
            <wp:extent cx="5731510" cy="8110855"/>
            <wp:effectExtent l="0" t="0" r="0" b="4445"/>
            <wp:docPr id="4870" name="Picture 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 name="RevisedRegisterOfPesticidesAugust2020 (2)_Page_69.jpg"/>
                    <pic:cNvPicPr/>
                  </pic:nvPicPr>
                  <pic:blipFill>
                    <a:blip r:embed="rId158"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r>
        <w:rPr>
          <w:rFonts w:ascii="Century Gothic" w:hAnsi="Century Gothic"/>
          <w:noProof/>
          <w:color w:val="000000" w:themeColor="text1"/>
          <w:w w:val="90"/>
        </w:rPr>
        <w:lastRenderedPageBreak/>
        <w:drawing>
          <wp:inline distT="0" distB="0" distL="0" distR="0" wp14:anchorId="2A95FB87" wp14:editId="56DF43CE">
            <wp:extent cx="5731510" cy="8110855"/>
            <wp:effectExtent l="0" t="0" r="0" b="4445"/>
            <wp:docPr id="4871" name="Picture 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 name="RevisedRegisterOfPesticidesAugust2020 (2)_Page_70.jpg"/>
                    <pic:cNvPicPr/>
                  </pic:nvPicPr>
                  <pic:blipFill>
                    <a:blip r:embed="rId159" cstate="screen">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p>
    <w:sectPr w:rsidR="00726919" w:rsidRPr="00726919" w:rsidSect="00FD48E9">
      <w:pgSz w:w="12240" w:h="15840" w:code="1"/>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CA4785" w14:textId="77777777" w:rsidR="002A66EA" w:rsidRDefault="002A66EA" w:rsidP="00931168">
      <w:pPr>
        <w:spacing w:after="0" w:line="240" w:lineRule="auto"/>
      </w:pPr>
      <w:r>
        <w:separator/>
      </w:r>
    </w:p>
  </w:endnote>
  <w:endnote w:type="continuationSeparator" w:id="0">
    <w:p w14:paraId="000A3320" w14:textId="77777777" w:rsidR="002A66EA" w:rsidRDefault="002A66EA" w:rsidP="00931168">
      <w:pPr>
        <w:spacing w:after="0" w:line="240" w:lineRule="auto"/>
      </w:pPr>
      <w:r>
        <w:continuationSeparator/>
      </w:r>
    </w:p>
  </w:endnote>
  <w:endnote w:type="continuationNotice" w:id="1">
    <w:p w14:paraId="2608C3F5" w14:textId="77777777" w:rsidR="002A66EA" w:rsidRDefault="002A66E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E0002AE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S Mincho">
    <w:altName w:val="MS Mincho"/>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Bold">
    <w:charset w:val="00"/>
    <w:family w:val="auto"/>
    <w:pitch w:val="variable"/>
    <w:sig w:usb0="E00002FF" w:usb1="5000785B" w:usb2="00000000" w:usb3="00000000" w:csb0="0000019F" w:csb1="00000000"/>
  </w:font>
  <w:font w:name="Helvetica">
    <w:panose1 w:val="020B0604020202020204"/>
    <w:charset w:val="00"/>
    <w:family w:val="swiss"/>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Kozuka Gothic Pro R">
    <w:altName w:val="Calibri"/>
    <w:panose1 w:val="00000000000000000000"/>
    <w:charset w:val="00"/>
    <w:family w:val="swiss"/>
    <w:notTrueType/>
    <w:pitch w:val="default"/>
    <w:sig w:usb0="00000003" w:usb1="00000000" w:usb2="00000000" w:usb3="00000000" w:csb0="00000001" w:csb1="00000000"/>
  </w:font>
  <w:font w:name="ヒラギノ角ゴ Pro W3">
    <w:altName w:val="Yu Gothic"/>
    <w:charset w:val="80"/>
    <w:family w:val="swiss"/>
    <w:pitch w:val="variable"/>
    <w:sig w:usb0="E00002FF" w:usb1="7AC7FFFF" w:usb2="00000012" w:usb3="00000000" w:csb0="0002000D" w:csb1="00000000"/>
  </w:font>
  <w:font w:name="Nirmala UI">
    <w:panose1 w:val="020B0502040204020203"/>
    <w:charset w:val="00"/>
    <w:family w:val="swiss"/>
    <w:pitch w:val="variable"/>
    <w:sig w:usb0="80FF8023" w:usb1="0000004A" w:usb2="00000200" w:usb3="00000000" w:csb0="00000001" w:csb1="00000000"/>
  </w:font>
  <w:font w:name="Trebuchet MS">
    <w:panose1 w:val="020B0603020202020204"/>
    <w:charset w:val="00"/>
    <w:family w:val="swiss"/>
    <w:pitch w:val="variable"/>
    <w:sig w:usb0="00000687" w:usb1="00000000" w:usb2="00000000" w:usb3="00000000" w:csb0="0000009F" w:csb1="00000000"/>
  </w:font>
  <w:font w:name="Segoe UI Light">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Lato">
    <w:panose1 w:val="020F0502020204030203"/>
    <w:charset w:val="00"/>
    <w:family w:val="swiss"/>
    <w:pitch w:val="variable"/>
    <w:sig w:usb0="800000AF" w:usb1="4000604A" w:usb2="00000000" w:usb3="00000000" w:csb0="00000093" w:csb1="00000000"/>
  </w:font>
  <w:font w:name="TT9Fo00">
    <w:altName w:val="Yu Gothic"/>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2ED6C" w14:textId="77777777" w:rsidR="00127B7E" w:rsidRDefault="00127B7E" w:rsidP="007922B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CAB199C" w14:textId="77777777" w:rsidR="00127B7E" w:rsidRDefault="00127B7E" w:rsidP="007922B1">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Narrow" w:hAnsi="Arial Narrow"/>
        <w:sz w:val="20"/>
        <w:szCs w:val="20"/>
      </w:rPr>
      <w:id w:val="1937937085"/>
      <w:docPartObj>
        <w:docPartGallery w:val="Page Numbers (Bottom of Page)"/>
        <w:docPartUnique/>
      </w:docPartObj>
    </w:sdtPr>
    <w:sdtEndPr>
      <w:rPr>
        <w:noProof/>
      </w:rPr>
    </w:sdtEndPr>
    <w:sdtContent>
      <w:p w14:paraId="0E826322" w14:textId="77777777" w:rsidR="00127B7E" w:rsidRPr="00505C5D" w:rsidRDefault="00127B7E" w:rsidP="00127B7E">
        <w:pPr>
          <w:pStyle w:val="Footer"/>
          <w:jc w:val="center"/>
          <w:rPr>
            <w:rFonts w:ascii="Arial Narrow" w:hAnsi="Arial Narrow"/>
            <w:sz w:val="20"/>
            <w:szCs w:val="20"/>
          </w:rPr>
        </w:pPr>
        <w:r w:rsidRPr="00505C5D">
          <w:rPr>
            <w:rFonts w:ascii="Arial Narrow" w:hAnsi="Arial Narrow"/>
            <w:sz w:val="20"/>
            <w:szCs w:val="20"/>
          </w:rPr>
          <w:fldChar w:fldCharType="begin"/>
        </w:r>
        <w:r w:rsidRPr="00505C5D">
          <w:rPr>
            <w:rFonts w:ascii="Arial Narrow" w:hAnsi="Arial Narrow"/>
            <w:sz w:val="20"/>
            <w:szCs w:val="20"/>
          </w:rPr>
          <w:instrText xml:space="preserve"> PAGE   \* MERGEFORMAT </w:instrText>
        </w:r>
        <w:r w:rsidRPr="00505C5D">
          <w:rPr>
            <w:rFonts w:ascii="Arial Narrow" w:hAnsi="Arial Narrow"/>
            <w:sz w:val="20"/>
            <w:szCs w:val="20"/>
          </w:rPr>
          <w:fldChar w:fldCharType="separate"/>
        </w:r>
        <w:r>
          <w:rPr>
            <w:rFonts w:ascii="Arial Narrow" w:hAnsi="Arial Narrow"/>
            <w:noProof/>
            <w:sz w:val="20"/>
            <w:szCs w:val="20"/>
          </w:rPr>
          <w:t>20</w:t>
        </w:r>
        <w:r w:rsidRPr="00505C5D">
          <w:rPr>
            <w:rFonts w:ascii="Arial Narrow" w:hAnsi="Arial Narrow"/>
            <w:noProof/>
            <w:sz w:val="20"/>
            <w:szCs w:val="20"/>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Narrow" w:hAnsi="Arial Narrow"/>
        <w:sz w:val="20"/>
        <w:szCs w:val="18"/>
      </w:rPr>
      <w:id w:val="-1154139428"/>
      <w:docPartObj>
        <w:docPartGallery w:val="Page Numbers (Bottom of Page)"/>
        <w:docPartUnique/>
      </w:docPartObj>
    </w:sdtPr>
    <w:sdtEndPr>
      <w:rPr>
        <w:noProof/>
      </w:rPr>
    </w:sdtEndPr>
    <w:sdtContent>
      <w:p w14:paraId="1A220658" w14:textId="77777777" w:rsidR="00127B7E" w:rsidRPr="00CE3EC0" w:rsidRDefault="00127B7E">
        <w:pPr>
          <w:pStyle w:val="Footer"/>
          <w:jc w:val="center"/>
          <w:rPr>
            <w:rFonts w:ascii="Arial Narrow" w:hAnsi="Arial Narrow"/>
            <w:sz w:val="20"/>
            <w:szCs w:val="18"/>
          </w:rPr>
        </w:pPr>
        <w:r w:rsidRPr="00CE3EC0">
          <w:rPr>
            <w:rFonts w:ascii="Arial Narrow" w:hAnsi="Arial Narrow"/>
            <w:sz w:val="20"/>
            <w:szCs w:val="18"/>
          </w:rPr>
          <w:fldChar w:fldCharType="begin"/>
        </w:r>
        <w:r w:rsidRPr="00CE3EC0">
          <w:rPr>
            <w:rFonts w:ascii="Arial Narrow" w:hAnsi="Arial Narrow"/>
            <w:sz w:val="20"/>
            <w:szCs w:val="18"/>
          </w:rPr>
          <w:instrText xml:space="preserve"> PAGE   \* MERGEFORMAT </w:instrText>
        </w:r>
        <w:r w:rsidRPr="00CE3EC0">
          <w:rPr>
            <w:rFonts w:ascii="Arial Narrow" w:hAnsi="Arial Narrow"/>
            <w:sz w:val="20"/>
            <w:szCs w:val="18"/>
          </w:rPr>
          <w:fldChar w:fldCharType="separate"/>
        </w:r>
        <w:r>
          <w:rPr>
            <w:rFonts w:ascii="Arial Narrow" w:hAnsi="Arial Narrow"/>
            <w:noProof/>
            <w:sz w:val="20"/>
            <w:szCs w:val="18"/>
          </w:rPr>
          <w:t xml:space="preserve"> </w:t>
        </w:r>
        <w:r w:rsidRPr="00CE3EC0">
          <w:rPr>
            <w:rFonts w:ascii="Arial Narrow" w:hAnsi="Arial Narrow"/>
            <w:noProof/>
            <w:sz w:val="20"/>
            <w:szCs w:val="18"/>
          </w:rPr>
          <w:fldChar w:fldCharType="end"/>
        </w:r>
      </w:p>
    </w:sdtContent>
  </w:sdt>
  <w:p w14:paraId="265A2095" w14:textId="77777777" w:rsidR="00127B7E" w:rsidRPr="00CE3EC0" w:rsidRDefault="00127B7E">
    <w:pPr>
      <w:pStyle w:val="Footer"/>
      <w:rPr>
        <w:rFonts w:ascii="Arial Narrow" w:hAnsi="Arial Narrow"/>
        <w:sz w:val="20"/>
        <w:szCs w:val="1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14422565"/>
      <w:docPartObj>
        <w:docPartGallery w:val="Page Numbers (Bottom of Page)"/>
        <w:docPartUnique/>
      </w:docPartObj>
    </w:sdtPr>
    <w:sdtEndPr>
      <w:rPr>
        <w:rStyle w:val="PageNumber"/>
      </w:rPr>
    </w:sdtEndPr>
    <w:sdtContent>
      <w:p w14:paraId="7F0B5B4D" w14:textId="77777777" w:rsidR="00127B7E" w:rsidRDefault="00127B7E" w:rsidP="00127B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65</w:t>
        </w:r>
        <w:r>
          <w:rPr>
            <w:rStyle w:val="PageNumber"/>
          </w:rPr>
          <w:fldChar w:fldCharType="end"/>
        </w:r>
      </w:p>
    </w:sdtContent>
  </w:sdt>
  <w:p w14:paraId="71BA9EA4" w14:textId="77777777" w:rsidR="00127B7E" w:rsidRDefault="00127B7E" w:rsidP="00127B7E">
    <w:pPr>
      <w:spacing w:line="14" w:lineRule="auto"/>
      <w:ind w:right="360"/>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8946122"/>
      <w:docPartObj>
        <w:docPartGallery w:val="Page Numbers (Bottom of Page)"/>
        <w:docPartUnique/>
      </w:docPartObj>
    </w:sdtPr>
    <w:sdtEndPr>
      <w:rPr>
        <w:noProof/>
      </w:rPr>
    </w:sdtEndPr>
    <w:sdtContent>
      <w:p w14:paraId="662576E6" w14:textId="6856E630" w:rsidR="00127B7E" w:rsidRDefault="00127B7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D1D570F" w14:textId="1BBE1482" w:rsidR="00127B7E" w:rsidRPr="00CE4430" w:rsidRDefault="00127B7E" w:rsidP="007922B1">
    <w:pPr>
      <w:pStyle w:val="Footer"/>
      <w:ind w:right="360"/>
      <w:rPr>
        <w:rFonts w:ascii="Century Gothic" w:hAnsi="Century Gothic"/>
        <w:b/>
        <w:bCs/>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00676F" w14:textId="77777777" w:rsidR="00296A10" w:rsidRDefault="00296A1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4320"/>
      <w:gridCol w:w="4320"/>
      <w:gridCol w:w="4320"/>
    </w:tblGrid>
    <w:tr w:rsidR="00127B7E" w:rsidRPr="007411B4" w14:paraId="44C10883" w14:textId="77777777" w:rsidTr="007922B1">
      <w:tc>
        <w:tcPr>
          <w:tcW w:w="4320" w:type="dxa"/>
        </w:tcPr>
        <w:p w14:paraId="69414E6F" w14:textId="77777777" w:rsidR="00127B7E" w:rsidRPr="007411B4" w:rsidRDefault="00127B7E" w:rsidP="007922B1">
          <w:pPr>
            <w:pStyle w:val="Header"/>
            <w:ind w:left="-115"/>
          </w:pPr>
        </w:p>
      </w:tc>
      <w:tc>
        <w:tcPr>
          <w:tcW w:w="4320" w:type="dxa"/>
        </w:tcPr>
        <w:p w14:paraId="096ADB4F" w14:textId="77777777" w:rsidR="00127B7E" w:rsidRPr="007411B4" w:rsidRDefault="00127B7E" w:rsidP="007922B1">
          <w:pPr>
            <w:pStyle w:val="Header"/>
            <w:jc w:val="center"/>
          </w:pPr>
        </w:p>
      </w:tc>
      <w:tc>
        <w:tcPr>
          <w:tcW w:w="4320" w:type="dxa"/>
        </w:tcPr>
        <w:p w14:paraId="636C1726" w14:textId="77777777" w:rsidR="00127B7E" w:rsidRPr="007411B4" w:rsidRDefault="00127B7E" w:rsidP="007922B1">
          <w:pPr>
            <w:pStyle w:val="Header"/>
            <w:ind w:right="-115"/>
            <w:jc w:val="right"/>
          </w:pPr>
        </w:p>
      </w:tc>
    </w:tr>
  </w:tbl>
  <w:p w14:paraId="3C705F29" w14:textId="77777777" w:rsidR="00127B7E" w:rsidRDefault="00127B7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91821675"/>
      <w:docPartObj>
        <w:docPartGallery w:val="Page Numbers (Bottom of Page)"/>
        <w:docPartUnique/>
      </w:docPartObj>
    </w:sdtPr>
    <w:sdtEndPr>
      <w:rPr>
        <w:rFonts w:ascii="Century Gothic" w:hAnsi="Century Gothic"/>
        <w:noProof/>
        <w:sz w:val="20"/>
        <w:szCs w:val="20"/>
      </w:rPr>
    </w:sdtEndPr>
    <w:sdtContent>
      <w:p w14:paraId="63DA25B8" w14:textId="0CAEF81D" w:rsidR="00127B7E" w:rsidRPr="00087241" w:rsidRDefault="00127B7E">
        <w:pPr>
          <w:pStyle w:val="Footer"/>
          <w:jc w:val="right"/>
          <w:rPr>
            <w:rFonts w:ascii="Century Gothic" w:hAnsi="Century Gothic"/>
            <w:sz w:val="20"/>
            <w:szCs w:val="20"/>
          </w:rPr>
        </w:pPr>
        <w:r w:rsidRPr="00087241">
          <w:rPr>
            <w:rFonts w:ascii="Century Gothic" w:hAnsi="Century Gothic"/>
            <w:sz w:val="20"/>
            <w:szCs w:val="20"/>
          </w:rPr>
          <w:fldChar w:fldCharType="begin"/>
        </w:r>
        <w:r w:rsidRPr="00087241">
          <w:rPr>
            <w:rFonts w:ascii="Century Gothic" w:hAnsi="Century Gothic"/>
            <w:sz w:val="20"/>
            <w:szCs w:val="20"/>
          </w:rPr>
          <w:instrText xml:space="preserve"> PAGE   \* MERGEFORMAT </w:instrText>
        </w:r>
        <w:r w:rsidRPr="00087241">
          <w:rPr>
            <w:rFonts w:ascii="Century Gothic" w:hAnsi="Century Gothic"/>
            <w:sz w:val="20"/>
            <w:szCs w:val="20"/>
          </w:rPr>
          <w:fldChar w:fldCharType="separate"/>
        </w:r>
        <w:r>
          <w:rPr>
            <w:rFonts w:ascii="Century Gothic" w:hAnsi="Century Gothic"/>
            <w:noProof/>
            <w:sz w:val="20"/>
            <w:szCs w:val="20"/>
          </w:rPr>
          <w:t>49</w:t>
        </w:r>
        <w:r w:rsidRPr="00087241">
          <w:rPr>
            <w:rFonts w:ascii="Century Gothic" w:hAnsi="Century Gothic"/>
            <w:noProof/>
            <w:sz w:val="20"/>
            <w:szCs w:val="20"/>
          </w:rPr>
          <w:fldChar w:fldCharType="end"/>
        </w:r>
      </w:p>
    </w:sdtContent>
  </w:sdt>
  <w:p w14:paraId="79A10E4F" w14:textId="77777777" w:rsidR="00127B7E" w:rsidRPr="001A5C38" w:rsidRDefault="00127B7E" w:rsidP="0018584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EE748" w14:textId="77777777" w:rsidR="00127B7E" w:rsidRPr="00001E1B" w:rsidRDefault="00127B7E" w:rsidP="00185845">
    <w:pPr>
      <w:pStyle w:val="Footer"/>
      <w:pBdr>
        <w:top w:val="thinThickSmallGap" w:sz="24" w:space="1" w:color="622423"/>
      </w:pBdr>
      <w:rPr>
        <w:b/>
        <w:sz w:val="18"/>
        <w:szCs w:val="18"/>
      </w:rPr>
    </w:pPr>
    <w:r>
      <w:rPr>
        <w:rFonts w:ascii="Cambria" w:hAnsi="Cambria"/>
        <w:b/>
        <w:sz w:val="18"/>
        <w:szCs w:val="18"/>
      </w:rPr>
      <w:t>Updated ESMF</w:t>
    </w:r>
    <w:r w:rsidRPr="003C6BF5">
      <w:rPr>
        <w:rFonts w:ascii="Cambria" w:hAnsi="Cambria"/>
        <w:b/>
        <w:sz w:val="18"/>
        <w:szCs w:val="18"/>
      </w:rPr>
      <w:t xml:space="preserve"> </w:t>
    </w:r>
    <w:r>
      <w:rPr>
        <w:rFonts w:ascii="Cambria" w:hAnsi="Cambria"/>
        <w:b/>
        <w:sz w:val="18"/>
        <w:szCs w:val="18"/>
      </w:rPr>
      <w:t>for the</w:t>
    </w:r>
    <w:r w:rsidRPr="003C6BF5">
      <w:rPr>
        <w:rFonts w:ascii="Cambria" w:hAnsi="Cambria"/>
        <w:b/>
        <w:sz w:val="18"/>
        <w:szCs w:val="18"/>
      </w:rPr>
      <w:t xml:space="preserve"> Ghana </w:t>
    </w:r>
    <w:r>
      <w:rPr>
        <w:rFonts w:ascii="Cambria" w:hAnsi="Cambria"/>
        <w:b/>
        <w:sz w:val="18"/>
        <w:szCs w:val="18"/>
      </w:rPr>
      <w:t>FIP Additional Financing _ December 2018</w:t>
    </w:r>
    <w:r w:rsidRPr="00001E1B">
      <w:rPr>
        <w:b/>
        <w:sz w:val="18"/>
        <w:szCs w:val="18"/>
      </w:rPr>
      <w:tab/>
      <w:t xml:space="preserve">Page </w:t>
    </w:r>
    <w:r w:rsidRPr="00001E1B">
      <w:rPr>
        <w:b/>
        <w:sz w:val="18"/>
        <w:szCs w:val="18"/>
      </w:rPr>
      <w:fldChar w:fldCharType="begin"/>
    </w:r>
    <w:r w:rsidRPr="00001E1B">
      <w:rPr>
        <w:b/>
        <w:sz w:val="18"/>
        <w:szCs w:val="18"/>
      </w:rPr>
      <w:instrText xml:space="preserve"> PAGE   \* MERGEFORMAT </w:instrText>
    </w:r>
    <w:r w:rsidRPr="00001E1B">
      <w:rPr>
        <w:b/>
        <w:sz w:val="18"/>
        <w:szCs w:val="18"/>
      </w:rPr>
      <w:fldChar w:fldCharType="separate"/>
    </w:r>
    <w:r>
      <w:rPr>
        <w:b/>
        <w:noProof/>
        <w:sz w:val="18"/>
        <w:szCs w:val="18"/>
      </w:rPr>
      <w:t>1</w:t>
    </w:r>
    <w:r w:rsidRPr="00001E1B">
      <w:rPr>
        <w:b/>
        <w:sz w:val="18"/>
        <w:szCs w:val="18"/>
      </w:rPr>
      <w:fldChar w:fldCharType="end"/>
    </w:r>
  </w:p>
  <w:p w14:paraId="48DBBE46" w14:textId="77777777" w:rsidR="00127B7E" w:rsidRPr="00987055" w:rsidRDefault="00127B7E" w:rsidP="0018584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4320"/>
      <w:gridCol w:w="4320"/>
      <w:gridCol w:w="4320"/>
    </w:tblGrid>
    <w:tr w:rsidR="00127B7E" w:rsidRPr="007411B4" w14:paraId="104E309A" w14:textId="77777777" w:rsidTr="007922B1">
      <w:tc>
        <w:tcPr>
          <w:tcW w:w="4320" w:type="dxa"/>
        </w:tcPr>
        <w:p w14:paraId="2855D653" w14:textId="77777777" w:rsidR="00127B7E" w:rsidRPr="007411B4" w:rsidRDefault="00127B7E" w:rsidP="007922B1">
          <w:pPr>
            <w:pStyle w:val="Header"/>
            <w:ind w:left="-115"/>
          </w:pPr>
        </w:p>
      </w:tc>
      <w:tc>
        <w:tcPr>
          <w:tcW w:w="4320" w:type="dxa"/>
        </w:tcPr>
        <w:p w14:paraId="000C01A0" w14:textId="77777777" w:rsidR="00127B7E" w:rsidRPr="007411B4" w:rsidRDefault="00127B7E" w:rsidP="007922B1">
          <w:pPr>
            <w:pStyle w:val="Header"/>
            <w:jc w:val="center"/>
          </w:pPr>
        </w:p>
      </w:tc>
      <w:tc>
        <w:tcPr>
          <w:tcW w:w="4320" w:type="dxa"/>
        </w:tcPr>
        <w:p w14:paraId="67A717F0" w14:textId="77777777" w:rsidR="00127B7E" w:rsidRPr="007411B4" w:rsidRDefault="00127B7E" w:rsidP="007922B1">
          <w:pPr>
            <w:pStyle w:val="Header"/>
            <w:ind w:right="-115"/>
            <w:jc w:val="right"/>
          </w:pPr>
        </w:p>
      </w:tc>
    </w:tr>
  </w:tbl>
  <w:p w14:paraId="22AB3FF7" w14:textId="77777777" w:rsidR="00127B7E" w:rsidRDefault="00127B7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41689481"/>
      <w:docPartObj>
        <w:docPartGallery w:val="Page Numbers (Bottom of Page)"/>
        <w:docPartUnique/>
      </w:docPartObj>
    </w:sdtPr>
    <w:sdtEndPr>
      <w:rPr>
        <w:rStyle w:val="PageNumber"/>
      </w:rPr>
    </w:sdtEndPr>
    <w:sdtContent>
      <w:p w14:paraId="4E3926E7" w14:textId="77777777" w:rsidR="00127B7E" w:rsidRDefault="00127B7E" w:rsidP="00127B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196496F" w14:textId="77777777" w:rsidR="00127B7E" w:rsidRDefault="00127B7E" w:rsidP="00127B7E">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17182924"/>
      <w:docPartObj>
        <w:docPartGallery w:val="Page Numbers (Bottom of Page)"/>
        <w:docPartUnique/>
      </w:docPartObj>
    </w:sdtPr>
    <w:sdtEndPr>
      <w:rPr>
        <w:rStyle w:val="PageNumber"/>
      </w:rPr>
    </w:sdtEndPr>
    <w:sdtContent>
      <w:p w14:paraId="7789D0D6" w14:textId="77777777" w:rsidR="00127B7E" w:rsidRDefault="00127B7E" w:rsidP="00127B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17</w:t>
        </w:r>
        <w:r>
          <w:rPr>
            <w:rStyle w:val="PageNumber"/>
          </w:rPr>
          <w:fldChar w:fldCharType="end"/>
        </w:r>
      </w:p>
    </w:sdtContent>
  </w:sdt>
  <w:p w14:paraId="7D1D8DDC" w14:textId="77777777" w:rsidR="00127B7E" w:rsidRDefault="00127B7E" w:rsidP="00127B7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530523" w14:textId="77777777" w:rsidR="002A66EA" w:rsidRDefault="002A66EA" w:rsidP="00931168">
      <w:pPr>
        <w:spacing w:after="0" w:line="240" w:lineRule="auto"/>
      </w:pPr>
      <w:r>
        <w:separator/>
      </w:r>
    </w:p>
  </w:footnote>
  <w:footnote w:type="continuationSeparator" w:id="0">
    <w:p w14:paraId="7F8622D6" w14:textId="77777777" w:rsidR="002A66EA" w:rsidRDefault="002A66EA" w:rsidP="00931168">
      <w:pPr>
        <w:spacing w:after="0" w:line="240" w:lineRule="auto"/>
      </w:pPr>
      <w:r>
        <w:continuationSeparator/>
      </w:r>
    </w:p>
  </w:footnote>
  <w:footnote w:type="continuationNotice" w:id="1">
    <w:p w14:paraId="31BD2670" w14:textId="77777777" w:rsidR="002A66EA" w:rsidRDefault="002A66EA">
      <w:pPr>
        <w:spacing w:after="0" w:line="240" w:lineRule="auto"/>
      </w:pPr>
    </w:p>
  </w:footnote>
  <w:footnote w:id="2">
    <w:p w14:paraId="7F96D045" w14:textId="77777777" w:rsidR="00127B7E" w:rsidRPr="000617C6" w:rsidRDefault="00127B7E" w:rsidP="00931168">
      <w:pPr>
        <w:pStyle w:val="FootnoteText"/>
        <w:rPr>
          <w:rFonts w:ascii="Times New Roman" w:hAnsi="Times New Roman"/>
          <w:sz w:val="14"/>
        </w:rPr>
      </w:pPr>
      <w:r w:rsidRPr="000617C6">
        <w:rPr>
          <w:rStyle w:val="FootnoteReference"/>
          <w:rFonts w:ascii="Times New Roman" w:eastAsia="Arial" w:hAnsi="Times New Roman"/>
          <w:sz w:val="14"/>
        </w:rPr>
        <w:footnoteRef/>
      </w:r>
      <w:hyperlink r:id="rId1" w:history="1">
        <w:r w:rsidRPr="000617C6">
          <w:rPr>
            <w:rStyle w:val="Hyperlink"/>
            <w:rFonts w:ascii="Times New Roman" w:hAnsi="Times New Roman"/>
            <w:sz w:val="14"/>
            <w:u w:val="single"/>
          </w:rPr>
          <w:t>h</w:t>
        </w:r>
        <w:r w:rsidRPr="000617C6">
          <w:rPr>
            <w:rStyle w:val="Hyperlink"/>
            <w:rFonts w:ascii="Times New Roman" w:hAnsi="Times New Roman"/>
            <w:sz w:val="14"/>
            <w:szCs w:val="20"/>
            <w:u w:val="single"/>
          </w:rPr>
          <w:t>ttps://cocoainitiative.org/news-media-post/cocoa-farmers-in-ghana-experience-poverty-and-economic-vulnerability/</w:t>
        </w:r>
      </w:hyperlink>
    </w:p>
  </w:footnote>
  <w:footnote w:id="3">
    <w:p w14:paraId="57C0E1CC" w14:textId="77777777" w:rsidR="00127B7E" w:rsidRPr="000617C6" w:rsidRDefault="00127B7E" w:rsidP="00931168">
      <w:pPr>
        <w:pStyle w:val="FootnoteText"/>
        <w:rPr>
          <w:rFonts w:ascii="Times New Roman" w:hAnsi="Times New Roman"/>
          <w:sz w:val="14"/>
        </w:rPr>
      </w:pPr>
      <w:r w:rsidRPr="000617C6">
        <w:rPr>
          <w:rFonts w:ascii="Times New Roman" w:hAnsi="Times New Roman"/>
          <w:sz w:val="14"/>
        </w:rPr>
        <w:footnoteRef/>
      </w:r>
      <w:r w:rsidRPr="000617C6">
        <w:rPr>
          <w:rFonts w:ascii="Times New Roman" w:hAnsi="Times New Roman"/>
          <w:sz w:val="14"/>
        </w:rPr>
        <w:t xml:space="preserve"> GSS (2016) 2015 Labour Force Report, the Ghana Statistical Service (GSS) – December 2016. </w:t>
      </w:r>
      <w:hyperlink r:id="rId2" w:history="1">
        <w:r w:rsidRPr="000617C6">
          <w:rPr>
            <w:rStyle w:val="Hyperlink"/>
            <w:rFonts w:ascii="Times New Roman" w:hAnsi="Times New Roman"/>
            <w:sz w:val="14"/>
            <w:szCs w:val="20"/>
            <w:u w:val="single"/>
          </w:rPr>
          <w:t>http://statsghana.gov.gh/gssmain/fileUpload/Demography/LFS%20REPORT_fianl_21-3-17.pdf</w:t>
        </w:r>
      </w:hyperlink>
      <w:r w:rsidRPr="000617C6">
        <w:rPr>
          <w:rFonts w:ascii="Times New Roman" w:hAnsi="Times New Roman"/>
          <w:i/>
          <w:sz w:val="14"/>
        </w:rPr>
        <w:t>.</w:t>
      </w:r>
    </w:p>
  </w:footnote>
  <w:footnote w:id="4">
    <w:p w14:paraId="1DA33D55" w14:textId="77777777" w:rsidR="00127B7E" w:rsidRPr="000617C6" w:rsidRDefault="00127B7E" w:rsidP="00931168">
      <w:pPr>
        <w:pStyle w:val="FootnoteText"/>
        <w:rPr>
          <w:rFonts w:ascii="Times New Roman" w:hAnsi="Times New Roman"/>
          <w:sz w:val="14"/>
        </w:rPr>
      </w:pPr>
      <w:r w:rsidRPr="000617C6">
        <w:rPr>
          <w:rStyle w:val="FootnoteReference"/>
          <w:rFonts w:ascii="Times New Roman" w:eastAsia="Arial" w:hAnsi="Times New Roman"/>
          <w:sz w:val="14"/>
        </w:rPr>
        <w:footnoteRef/>
      </w:r>
      <w:r w:rsidRPr="000617C6">
        <w:rPr>
          <w:rFonts w:ascii="Times New Roman" w:hAnsi="Times New Roman"/>
          <w:sz w:val="14"/>
        </w:rPr>
        <w:t xml:space="preserve"> Ghana Country Environmental Analysis, World Bank 2020.</w:t>
      </w:r>
    </w:p>
  </w:footnote>
  <w:footnote w:id="5">
    <w:p w14:paraId="1A74A0C6" w14:textId="77777777" w:rsidR="00127B7E" w:rsidRDefault="00127B7E" w:rsidP="00931168">
      <w:pPr>
        <w:pStyle w:val="FootnoteText"/>
        <w:rPr>
          <w:rFonts w:cs="Calibri"/>
          <w:sz w:val="20"/>
        </w:rPr>
      </w:pPr>
      <w:r w:rsidRPr="000617C6">
        <w:rPr>
          <w:rStyle w:val="FootnoteReference"/>
          <w:rFonts w:ascii="Times New Roman" w:eastAsia="Arial" w:hAnsi="Times New Roman"/>
          <w:sz w:val="14"/>
        </w:rPr>
        <w:footnoteRef/>
      </w:r>
      <w:r w:rsidRPr="000617C6">
        <w:rPr>
          <w:rFonts w:ascii="Times New Roman" w:hAnsi="Times New Roman"/>
          <w:sz w:val="14"/>
          <w:shd w:val="clear" w:color="auto" w:fill="FFFFFF"/>
        </w:rPr>
        <w:t>Mantey, Jones, Kwabena Nyarko, and Frederick Owusu-Nimo. 2016. Costed Reclamation and Decommissioning Strategy for Galamsey Operations in 11 Selected MDAs of the Western Region, Ghana. S-33205-GHA-1. London: International Growth Centre.</w:t>
      </w:r>
    </w:p>
  </w:footnote>
  <w:footnote w:id="6">
    <w:p w14:paraId="07489CEE" w14:textId="77777777" w:rsidR="00127B7E" w:rsidRDefault="00127B7E" w:rsidP="00931168">
      <w:pPr>
        <w:pStyle w:val="FootnoteText"/>
        <w:rPr>
          <w:rFonts w:cs="Calibri"/>
          <w:sz w:val="20"/>
        </w:rPr>
      </w:pPr>
      <w:r>
        <w:rPr>
          <w:rStyle w:val="FootnoteReference"/>
          <w:rFonts w:eastAsia="Arial" w:cs="Calibri"/>
        </w:rPr>
        <w:footnoteRef/>
      </w:r>
      <w:r>
        <w:rPr>
          <w:rFonts w:cs="Calibri"/>
          <w:sz w:val="20"/>
        </w:rPr>
        <w:t xml:space="preserve"> Delve, </w:t>
      </w:r>
      <w:hyperlink r:id="rId3" w:history="1">
        <w:r>
          <w:rPr>
            <w:rStyle w:val="Hyperlink"/>
            <w:rFonts w:cs="Calibri"/>
            <w:sz w:val="20"/>
            <w:u w:val="single"/>
          </w:rPr>
          <w:t>www.delvedatabase.org</w:t>
        </w:r>
      </w:hyperlink>
      <w:r>
        <w:rPr>
          <w:rFonts w:cs="Calibri"/>
          <w:sz w:val="20"/>
        </w:rPr>
        <w:t xml:space="preserve">. </w:t>
      </w:r>
    </w:p>
  </w:footnote>
  <w:footnote w:id="7">
    <w:p w14:paraId="07B91781" w14:textId="77777777" w:rsidR="00127B7E" w:rsidRPr="00BC7B22" w:rsidRDefault="00127B7E" w:rsidP="00931168">
      <w:pPr>
        <w:pStyle w:val="FootnoteText"/>
        <w:rPr>
          <w:rFonts w:ascii="Times New Roman" w:hAnsi="Times New Roman" w:cs="Times New Roman"/>
          <w:sz w:val="20"/>
        </w:rPr>
      </w:pPr>
      <w:r w:rsidRPr="00BC7B22">
        <w:rPr>
          <w:rStyle w:val="FootnoteReference"/>
          <w:rFonts w:ascii="Times New Roman" w:eastAsia="Arial" w:hAnsi="Times New Roman" w:cs="Times New Roman"/>
        </w:rPr>
        <w:footnoteRef/>
      </w:r>
      <w:r w:rsidRPr="00BC7B22">
        <w:rPr>
          <w:rFonts w:ascii="Times New Roman" w:hAnsi="Times New Roman" w:cs="Times New Roman"/>
          <w:sz w:val="20"/>
        </w:rPr>
        <w:t xml:space="preserve"> Minerals Commission, 2018.</w:t>
      </w:r>
    </w:p>
  </w:footnote>
  <w:footnote w:id="8">
    <w:p w14:paraId="16AC93A2" w14:textId="77777777" w:rsidR="00127B7E" w:rsidRPr="00CE4430" w:rsidRDefault="00127B7E" w:rsidP="0081747B">
      <w:pPr>
        <w:pStyle w:val="FootnoteText"/>
        <w:rPr>
          <w:rFonts w:ascii="Century Gothic" w:hAnsi="Century Gothic" w:cs="Calibri"/>
          <w:sz w:val="14"/>
          <w:szCs w:val="14"/>
        </w:rPr>
      </w:pPr>
      <w:r w:rsidRPr="00CE4430">
        <w:rPr>
          <w:rStyle w:val="FootnoteReference"/>
          <w:rFonts w:ascii="Century Gothic" w:eastAsia="Arial" w:hAnsi="Century Gothic" w:cs="Calibri"/>
          <w:sz w:val="12"/>
          <w:szCs w:val="14"/>
        </w:rPr>
        <w:footnoteRef/>
      </w:r>
      <w:r w:rsidRPr="00CE4430">
        <w:rPr>
          <w:rFonts w:ascii="Century Gothic" w:hAnsi="Century Gothic" w:cs="Calibri"/>
          <w:sz w:val="14"/>
          <w:szCs w:val="14"/>
        </w:rPr>
        <w:t>https://eros.usgs.gov/westafrica/land-cover/deforestation-upper-guinean-forest</w:t>
      </w:r>
    </w:p>
  </w:footnote>
  <w:footnote w:id="9">
    <w:p w14:paraId="75A87302" w14:textId="77777777" w:rsidR="00127B7E" w:rsidRPr="00CE4430" w:rsidRDefault="00127B7E" w:rsidP="0081747B">
      <w:pPr>
        <w:pStyle w:val="FootnoteText"/>
        <w:rPr>
          <w:rFonts w:ascii="Century Gothic" w:hAnsi="Century Gothic" w:cs="Calibri"/>
          <w:sz w:val="14"/>
          <w:szCs w:val="14"/>
        </w:rPr>
      </w:pPr>
      <w:r w:rsidRPr="00CE4430">
        <w:rPr>
          <w:rStyle w:val="FootnoteReference"/>
          <w:rFonts w:ascii="Century Gothic" w:eastAsia="Arial" w:hAnsi="Century Gothic" w:cs="Calibri"/>
          <w:sz w:val="12"/>
          <w:szCs w:val="14"/>
        </w:rPr>
        <w:footnoteRef/>
      </w:r>
      <w:r w:rsidRPr="00CE4430">
        <w:rPr>
          <w:rFonts w:ascii="Century Gothic" w:hAnsi="Century Gothic" w:cs="Calibri"/>
          <w:sz w:val="14"/>
          <w:szCs w:val="14"/>
        </w:rPr>
        <w:t xml:space="preserve"> https://cocobod.gh/weakly_purchase.php</w:t>
      </w:r>
    </w:p>
  </w:footnote>
  <w:footnote w:id="10">
    <w:p w14:paraId="64355611" w14:textId="77777777" w:rsidR="00127B7E" w:rsidRPr="008358A1" w:rsidRDefault="00127B7E" w:rsidP="003E1F42">
      <w:pPr>
        <w:pStyle w:val="FootnoteText"/>
        <w:rPr>
          <w:rFonts w:asciiTheme="minorHAnsi"/>
        </w:rPr>
      </w:pPr>
      <w:r>
        <w:rPr>
          <w:rStyle w:val="FootnoteReference"/>
        </w:rPr>
        <w:footnoteRef/>
      </w:r>
      <w:hyperlink r:id="rId4" w:tgtFrame="_blank" w:history="1">
        <w:r w:rsidRPr="008358A1">
          <w:rPr>
            <w:rStyle w:val="Hyperlink"/>
            <w:rFonts w:ascii="Century Gothic" w:eastAsiaTheme="majorEastAsia" w:hAnsi="Century Gothic"/>
            <w:color w:val="1155CC"/>
            <w:sz w:val="20"/>
            <w:szCs w:val="20"/>
          </w:rPr>
          <w:t>https://www.ifc.org/wps/wcm/connect/595149ed-8bef-4241-8d7c-50e91d8e459d/Final%2B-%2BMining.pdf?MOD=AJPERES&amp;CVID=jqezAit&amp;id=1323153264157</w:t>
        </w:r>
      </w:hyperlink>
    </w:p>
  </w:footnote>
  <w:footnote w:id="11">
    <w:p w14:paraId="2AE56DB9" w14:textId="77777777" w:rsidR="00127B7E" w:rsidRPr="006707C8" w:rsidRDefault="00127B7E" w:rsidP="00E50337">
      <w:pPr>
        <w:pStyle w:val="FootnoteText"/>
        <w:rPr>
          <w:rFonts w:cstheme="minorHAnsi"/>
          <w:sz w:val="20"/>
        </w:rPr>
      </w:pPr>
      <w:r w:rsidRPr="006707C8">
        <w:rPr>
          <w:rStyle w:val="FootnoteReference"/>
          <w:rFonts w:eastAsia="Calibri" w:cstheme="minorHAnsi"/>
        </w:rPr>
        <w:footnoteRef/>
      </w:r>
      <w:r w:rsidRPr="006707C8">
        <w:rPr>
          <w:rFonts w:cstheme="minorHAnsi"/>
          <w:sz w:val="20"/>
        </w:rPr>
        <w:t xml:space="preserve"> Sub-national levels include regional and district levels.</w:t>
      </w:r>
    </w:p>
  </w:footnote>
  <w:footnote w:id="12">
    <w:p w14:paraId="2204C678" w14:textId="77777777" w:rsidR="00127B7E" w:rsidRPr="008358A1" w:rsidRDefault="00127B7E" w:rsidP="00E37AE2">
      <w:pPr>
        <w:pStyle w:val="FootnoteText"/>
        <w:rPr>
          <w:rFonts w:asciiTheme="minorHAnsi"/>
        </w:rPr>
      </w:pPr>
      <w:r>
        <w:rPr>
          <w:rStyle w:val="FootnoteReference"/>
        </w:rPr>
        <w:footnoteRef/>
      </w:r>
      <w:hyperlink r:id="rId5" w:tgtFrame="_blank" w:history="1">
        <w:r w:rsidRPr="008358A1">
          <w:rPr>
            <w:rStyle w:val="Hyperlink"/>
            <w:rFonts w:ascii="Century Gothic" w:eastAsiaTheme="majorEastAsia" w:hAnsi="Century Gothic"/>
            <w:color w:val="1155CC"/>
            <w:sz w:val="20"/>
            <w:szCs w:val="20"/>
          </w:rPr>
          <w:t>https://www.ifc.org/wps/wcm/connect/595149ed-8bef-4241-8d7c-50e91d8e459d/Final%2B-%2BMining.pdf?MOD=AJPERES&amp;CVID=jqezAit&amp;id=1323153264157</w:t>
        </w:r>
      </w:hyperlink>
    </w:p>
  </w:footnote>
  <w:footnote w:id="13">
    <w:p w14:paraId="01F281F5" w14:textId="77777777" w:rsidR="00127B7E" w:rsidRPr="009D6360" w:rsidRDefault="00127B7E" w:rsidP="0019399F">
      <w:pPr>
        <w:pStyle w:val="FootnoteText"/>
        <w:rPr>
          <w:rFonts w:ascii="Nirmala UI" w:hAnsi="Nirmala UI" w:cs="Nirmala UI"/>
          <w:sz w:val="16"/>
          <w:szCs w:val="16"/>
        </w:rPr>
      </w:pPr>
      <w:r w:rsidRPr="009D6360">
        <w:rPr>
          <w:rStyle w:val="FootnoteReference"/>
          <w:rFonts w:ascii="Nirmala UI" w:hAnsi="Nirmala UI" w:cs="Nirmala UI"/>
          <w:sz w:val="16"/>
          <w:szCs w:val="16"/>
        </w:rPr>
        <w:footnoteRef/>
      </w:r>
      <w:r w:rsidRPr="009D6360">
        <w:rPr>
          <w:rFonts w:ascii="Nirmala UI" w:hAnsi="Nirmala UI" w:cs="Nirmala UI"/>
          <w:sz w:val="16"/>
          <w:szCs w:val="16"/>
        </w:rPr>
        <w:t xml:space="preserve"> Institutional strengthening of Governance and Partnerships includes key agencies and stakeholders who are relevant to integrated landscape management and overall delivery of the Project development objective.</w:t>
      </w:r>
    </w:p>
  </w:footnote>
  <w:footnote w:id="14">
    <w:p w14:paraId="4F70581D" w14:textId="77777777" w:rsidR="00127B7E" w:rsidRPr="006707C8" w:rsidRDefault="00127B7E" w:rsidP="0019399F">
      <w:pPr>
        <w:pStyle w:val="FootnoteText"/>
        <w:rPr>
          <w:rFonts w:cstheme="minorHAnsi"/>
        </w:rPr>
      </w:pPr>
      <w:r w:rsidRPr="006707C8">
        <w:rPr>
          <w:rStyle w:val="FootnoteReference"/>
          <w:rFonts w:cstheme="minorHAnsi"/>
        </w:rPr>
        <w:footnoteRef/>
      </w:r>
      <w:r w:rsidRPr="006707C8">
        <w:rPr>
          <w:rFonts w:cstheme="minorHAnsi"/>
        </w:rPr>
        <w:t xml:space="preserve"> </w:t>
      </w:r>
      <w:r w:rsidRPr="00277F60">
        <w:rPr>
          <w:rFonts w:ascii="Nirmala UI" w:hAnsi="Nirmala UI" w:cs="Nirmala UI"/>
          <w:sz w:val="16"/>
          <w:szCs w:val="16"/>
        </w:rPr>
        <w:t>Sub-national levels include regional and district levels.</w:t>
      </w:r>
    </w:p>
  </w:footnote>
  <w:footnote w:id="15">
    <w:p w14:paraId="4E3F8378" w14:textId="77777777" w:rsidR="00127B7E" w:rsidRPr="00844E99" w:rsidRDefault="00127B7E" w:rsidP="007C3B74">
      <w:pPr>
        <w:widowControl w:val="0"/>
        <w:numPr>
          <w:ilvl w:val="0"/>
          <w:numId w:val="3"/>
        </w:numPr>
        <w:tabs>
          <w:tab w:val="left" w:pos="218"/>
        </w:tabs>
        <w:spacing w:before="75" w:after="0"/>
        <w:ind w:left="100" w:right="119" w:firstLine="0"/>
        <w:rPr>
          <w:rFonts w:ascii="Gill Sans MT" w:eastAsia="Arial" w:hAnsi="Gill Sans MT"/>
          <w:color w:val="252525"/>
          <w:sz w:val="18"/>
          <w:szCs w:val="24"/>
        </w:rPr>
      </w:pPr>
      <w:r>
        <w:rPr>
          <w:rStyle w:val="FootnoteReference"/>
        </w:rPr>
        <w:footnoteRef/>
      </w:r>
      <w:r w:rsidRPr="00844E99">
        <w:rPr>
          <w:sz w:val="16"/>
        </w:rPr>
        <w:t xml:space="preserve">The </w:t>
      </w:r>
      <w:r w:rsidRPr="00844E99">
        <w:rPr>
          <w:rFonts w:ascii="Gill Sans MT" w:eastAsia="Arial" w:hAnsi="Gill Sans MT"/>
          <w:color w:val="252525"/>
          <w:sz w:val="18"/>
          <w:szCs w:val="24"/>
        </w:rPr>
        <w:t>1992 Constitution of the Republic of Ghana sets out the Rights, Freedom, Duties and Obligation of every citizen of Ghana. These are these are the constitutional rights of Ghanaians. The constitution also defines specific requirements for the protection of the Environment such as provided under: Article 37(3); Article 39(6); Article 41(k); Article 268 and Article 269.</w:t>
      </w:r>
    </w:p>
    <w:p w14:paraId="75A371F9" w14:textId="77777777" w:rsidR="00127B7E" w:rsidRPr="00844E99" w:rsidRDefault="00127B7E" w:rsidP="007C3B74">
      <w:pPr>
        <w:pStyle w:val="FootnoteText"/>
        <w:rPr>
          <w:sz w:val="14"/>
        </w:rPr>
      </w:pPr>
    </w:p>
  </w:footnote>
  <w:footnote w:id="16">
    <w:p w14:paraId="1A58666E" w14:textId="77777777" w:rsidR="00127B7E" w:rsidRPr="00844E99" w:rsidRDefault="00127B7E" w:rsidP="007C3B74">
      <w:pPr>
        <w:widowControl w:val="0"/>
        <w:numPr>
          <w:ilvl w:val="0"/>
          <w:numId w:val="3"/>
        </w:numPr>
        <w:tabs>
          <w:tab w:val="left" w:pos="215"/>
        </w:tabs>
        <w:spacing w:before="75" w:after="0" w:line="247" w:lineRule="auto"/>
        <w:ind w:left="100" w:right="116" w:firstLine="0"/>
        <w:rPr>
          <w:rFonts w:ascii="Gill Sans MT" w:eastAsia="Arial" w:hAnsi="Gill Sans MT"/>
          <w:color w:val="252525"/>
          <w:sz w:val="18"/>
          <w:szCs w:val="24"/>
        </w:rPr>
      </w:pPr>
      <w:r w:rsidRPr="00844E99">
        <w:rPr>
          <w:rStyle w:val="FootnoteReference"/>
          <w:sz w:val="16"/>
        </w:rPr>
        <w:footnoteRef/>
      </w:r>
      <w:r w:rsidRPr="00844E99">
        <w:rPr>
          <w:rFonts w:ascii="Gill Sans MT" w:eastAsia="Arial" w:hAnsi="Gill Sans MT"/>
          <w:color w:val="252525"/>
          <w:sz w:val="18"/>
          <w:szCs w:val="24"/>
        </w:rPr>
        <w:t>National Environmental Policy (Revised) 2010 comes in to replace the 1992 National Environmental Policy broad vision founded on and directed by respect for all relevant principles and themes of environment and sustainable development. The policy describes major environmental challenges in Ghana and recommends operational policies, sector strategic goals and sector environmental policies to combat them.</w:t>
      </w:r>
    </w:p>
    <w:p w14:paraId="4C5E3EEF" w14:textId="77777777" w:rsidR="00127B7E" w:rsidRDefault="00127B7E" w:rsidP="007C3B74">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6C52D" w14:textId="77777777" w:rsidR="00296A10" w:rsidRDefault="00296A1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6EA5D4" w14:textId="77777777" w:rsidR="00296A10" w:rsidRDefault="00296A1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F1C5F0" w14:textId="77777777" w:rsidR="00296A10" w:rsidRDefault="00296A1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8174A5" w14:textId="77777777" w:rsidR="00296A10" w:rsidRDefault="00296A1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3892E6" w14:textId="77777777" w:rsidR="00296A10" w:rsidRDefault="00296A1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7C5D6F" w14:textId="77777777" w:rsidR="00296A10" w:rsidRDefault="00296A1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1BEB0D" w14:textId="77777777" w:rsidR="00296A10" w:rsidRDefault="00296A1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16485" w14:textId="77777777" w:rsidR="00296A10" w:rsidRDefault="00296A1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B58D39" w14:textId="77777777" w:rsidR="00296A10" w:rsidRDefault="00296A1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044187" w14:textId="77777777" w:rsidR="00296A10" w:rsidRDefault="00296A1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53269C" w14:textId="77777777" w:rsidR="00296A10" w:rsidRDefault="00296A1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5FF6A2" w14:textId="75662969" w:rsidR="00127B7E" w:rsidRPr="00511BB2" w:rsidRDefault="00127B7E" w:rsidP="006A4799">
    <w:pPr>
      <w:pStyle w:val="Header"/>
      <w:jc w:val="right"/>
      <w:rPr>
        <w:rFonts w:ascii="Century Gothic" w:hAnsi="Century Gothic"/>
        <w:b/>
        <w:bCs/>
      </w:rPr>
    </w:pPr>
    <w:r w:rsidRPr="00511BB2">
      <w:rPr>
        <w:rFonts w:ascii="Century Gothic" w:hAnsi="Century Gothic"/>
        <w:b/>
        <w:bCs/>
        <w:sz w:val="16"/>
        <w:szCs w:val="16"/>
      </w:rPr>
      <w:t>Ghana Landscape Restoration and Small-Scale Mining Project (P171933)</w:t>
    </w:r>
    <w:r w:rsidRPr="00511BB2">
      <w:rPr>
        <w:rFonts w:ascii="Century Gothic" w:hAnsi="Century Gothic"/>
        <w:b/>
        <w:bCs/>
        <w:noProof/>
      </w:rPr>
      <mc:AlternateContent>
        <mc:Choice Requires="wpg">
          <w:drawing>
            <wp:anchor distT="0" distB="0" distL="114300" distR="114300" simplePos="0" relativeHeight="251657216" behindDoc="0" locked="0" layoutInCell="1" allowOverlap="1" wp14:anchorId="506EFB89" wp14:editId="07E7041E">
              <wp:simplePos x="0" y="0"/>
              <wp:positionH relativeFrom="column">
                <wp:posOffset>-403860</wp:posOffset>
              </wp:positionH>
              <wp:positionV relativeFrom="paragraph">
                <wp:posOffset>212725</wp:posOffset>
              </wp:positionV>
              <wp:extent cx="2266950" cy="142875"/>
              <wp:effectExtent l="0" t="0" r="0" b="9525"/>
              <wp:wrapNone/>
              <wp:docPr id="173" name="Group 173"/>
              <wp:cNvGraphicFramePr/>
              <a:graphic xmlns:a="http://schemas.openxmlformats.org/drawingml/2006/main">
                <a:graphicData uri="http://schemas.microsoft.com/office/word/2010/wordprocessingGroup">
                  <wpg:wgp>
                    <wpg:cNvGrpSpPr/>
                    <wpg:grpSpPr>
                      <a:xfrm>
                        <a:off x="0" y="0"/>
                        <a:ext cx="2266950" cy="142875"/>
                        <a:chOff x="0" y="0"/>
                        <a:chExt cx="2266950" cy="142875"/>
                      </a:xfrm>
                    </wpg:grpSpPr>
                    <wps:wsp>
                      <wps:cNvPr id="2" name="Rectangle 2"/>
                      <wps:cNvSpPr/>
                      <wps:spPr>
                        <a:xfrm>
                          <a:off x="0" y="0"/>
                          <a:ext cx="742950" cy="14287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 name="Rectangle 3"/>
                      <wps:cNvSpPr/>
                      <wps:spPr>
                        <a:xfrm>
                          <a:off x="762000" y="0"/>
                          <a:ext cx="742950" cy="142875"/>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Rectangle 4"/>
                      <wps:cNvSpPr/>
                      <wps:spPr>
                        <a:xfrm>
                          <a:off x="1524000" y="0"/>
                          <a:ext cx="742950" cy="14287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7733D7" id="Group 173" o:spid="_x0000_s1026" style="position:absolute;margin-left:-31.8pt;margin-top:16.75pt;width:178.5pt;height:11.25pt;z-index:251657216" coordsize="22669,1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sQoKgMAAEMOAAAOAAAAZHJzL2Uyb0RvYy54bWzsV1tP2zAUfp+0/2DlfaTN0hYiUlSxFU1i&#10;DAETz67jXCTH9my3affrd2wnaUcRIKZNSCsPIfa5fz7fcXN6tq4ZWlGlK8HTYHg0CBDlRGQVL9Lg&#10;+938w3GAtME8w0xwmgYbqoOz6ft3p41MaCRKwTKqEDjhOmlkGpTGyCQMNSlpjfWRkJSDMBeqxgaW&#10;qggzhRvwXrMwGgzGYSNUJpUgVGvY/eSFwdT5z3NKzLc819QglgaQm3FP5Z4L+wynpzgpFJZlRdo0&#10;8CuyqHHFIWjv6hM2GC1VteeqrogSWuTmiIg6FHleEepqgGqGgwfVXCixlK6WImkK2cME0D7A6dVu&#10;ydXqWqEqg7ObfAwQxzUckouL7AbA08giAa0LJW/ltWo3Cr+yFa9zVdv/UAtaO2A3PbB0bRCBzSga&#10;j09GgD8B2TCOjicjjzwp4Xj2zEj5+WnDsAsb2uz6ZBoJTaS3OOk/w+m2xJI6+LVFoMUp6lC6gebC&#10;vGAURR4np9WDpBMNeL0UoUkcPQJQXydOpNLmgooa2Zc0UBDcNRxeXWoDpwKqnYqNqQWrsnnFmFuo&#10;YnHOFFphYMF8PoA/mzGY/KbGuFXmwpp5sd0BiLtS3JvZMGr1GL+hOXSOPV6XieMs7eNgQig3Qy8q&#10;cUZ9+NFudMtya+FycQ6t5xzi975bB52md9L59lm2+taUOsr3xoOnEvPGvYWLLLjpjeuKC/WYAwZV&#10;tZG9fgeSh8aitBDZBvpFCT9wtCTzCs7tEmtzjRVMGOACTE2QlkL9DFADEygN9I8lVjRA7AuH1j0Z&#10;xrEdWW4RjyYRLNSuZLEr4cv6XMDxDmHeSuJerb5h3WuuRH0Pw3Jmo4IIcwKx04AY1S3OjZ+MMG4J&#10;nc2cGowpic0lv5XEOrco2T67W99jJdtmNMDzK9HRBScPetLrWksuZksj8so17BanFj+grh03/4DD&#10;/aTbcriddS/k8GQMlw+AuD/q/i6RH6NBfOByi8CBy/8hl+P9+9gxwg4SuLWfv4+Hoyh+M2QeuwnL&#10;lvVXkT13YR4u7wPh3xbh3c9x+FJxv+faryr7KbS7dpf99ttv+gsAAP//AwBQSwMEFAAGAAgAAAAh&#10;AHftO/HgAAAACQEAAA8AAABkcnMvZG93bnJldi54bWxMj0FLw0AQhe+C/2EZwVu7SWOCxkxKKeqp&#10;CLaCeNtmp0lodjZkt0n6711Pehzex3vfFOvZdGKkwbWWEeJlBIK4srrlGuHz8Lp4BOG8Yq06y4Rw&#10;JQfr8vamULm2E3/QuPe1CCXscoXQeN/nUrqqIaPc0vbEITvZwSgfzqGWelBTKDedXEVRJo1qOSw0&#10;qqdtQ9V5fzEIb5OaNkn8Mu7Op+31+5C+f+1iQry/mzfPIDzN/g+GX/2gDmVwOtoLayc6hEWWZAFF&#10;SJIURABWT8kDiCNCmkUgy0L+/6D8AQAA//8DAFBLAQItABQABgAIAAAAIQC2gziS/gAAAOEBAAAT&#10;AAAAAAAAAAAAAAAAAAAAAABbQ29udGVudF9UeXBlc10ueG1sUEsBAi0AFAAGAAgAAAAhADj9If/W&#10;AAAAlAEAAAsAAAAAAAAAAAAAAAAALwEAAF9yZWxzLy5yZWxzUEsBAi0AFAAGAAgAAAAhAPjexCgq&#10;AwAAQw4AAA4AAAAAAAAAAAAAAAAALgIAAGRycy9lMm9Eb2MueG1sUEsBAi0AFAAGAAgAAAAhAHft&#10;O/HgAAAACQEAAA8AAAAAAAAAAAAAAAAAhAUAAGRycy9kb3ducmV2LnhtbFBLBQYAAAAABAAEAPMA&#10;AACRBgAAAAA=&#10;">
              <v:rect id="Rectangle 2" o:spid="_x0000_s1027" style="position:absolute;width:7429;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9oIvgAAANoAAAAPAAAAZHJzL2Rvd25yZXYueG1sRI9Bi8Iw&#10;FITvgv8hPMGbTRV3kWoUKYgeXXf3/mieTbF5qU1s6783wsIeh5n5htnsBluLjlpfOVYwT1IQxIXT&#10;FZcKfr4PsxUIH5A11o5JwZM87Lbj0QYz7Xr+ou4SShEh7DNUYEJoMil9YciiT1xDHL2ray2GKNtS&#10;6hb7CLe1XKTpp7RYcVww2FBuqLhdHlaBHvoPZ/L7MkfZ/dr0iHs6o1LTybBfgwg0hP/wX/ukFSzg&#10;fSXeALl9AQAA//8DAFBLAQItABQABgAIAAAAIQDb4fbL7gAAAIUBAAATAAAAAAAAAAAAAAAAAAAA&#10;AABbQ29udGVudF9UeXBlc10ueG1sUEsBAi0AFAAGAAgAAAAhAFr0LFu/AAAAFQEAAAsAAAAAAAAA&#10;AAAAAAAAHwEAAF9yZWxzLy5yZWxzUEsBAi0AFAAGAAgAAAAhAPEv2gi+AAAA2gAAAA8AAAAAAAAA&#10;AAAAAAAABwIAAGRycy9kb3ducmV2LnhtbFBLBQYAAAAAAwADALcAAADyAgAAAAA=&#10;" fillcolor="red" stroked="f" strokeweight="1pt"/>
              <v:rect id="Rectangle 3" o:spid="_x0000_s1028" style="position:absolute;left:7620;width:7429;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tyCxgAAANoAAAAPAAAAZHJzL2Rvd25yZXYueG1sRI9Pa8JA&#10;FMTvBb/D8oRepG5sRNqYVZpCoV7aqgXx9si+/MHs25BdTfz2XUHocZiZ3zDpejCNuFDnassKZtMI&#10;BHFudc2lgt/9x9MLCOeRNTaWScGVHKxXo4cUE2173tJl50sRIOwSVFB53yZSurwig25qW+LgFbYz&#10;6IPsSqk77APcNPI5ihbSYM1hocKW3ivKT7uzUXDezK7F/LuMN/ssO2avP5PWH76UehwPb0sQngb/&#10;H763P7WCGG5Xwg2Qqz8AAAD//wMAUEsBAi0AFAAGAAgAAAAhANvh9svuAAAAhQEAABMAAAAAAAAA&#10;AAAAAAAAAAAAAFtDb250ZW50X1R5cGVzXS54bWxQSwECLQAUAAYACAAAACEAWvQsW78AAAAVAQAA&#10;CwAAAAAAAAAAAAAAAAAfAQAAX3JlbHMvLnJlbHNQSwECLQAUAAYACAAAACEA7ILcgsYAAADaAAAA&#10;DwAAAAAAAAAAAAAAAAAHAgAAZHJzL2Rvd25yZXYueG1sUEsFBgAAAAADAAMAtwAAAPoCAAAAAA==&#10;" fillcolor="#ffc000 [3207]" stroked="f" strokeweight="1pt"/>
              <v:rect id="Rectangle 4" o:spid="_x0000_s1029" style="position:absolute;left:15240;width:7429;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e9OwwAAANoAAAAPAAAAZHJzL2Rvd25yZXYueG1sRI9Ba4NA&#10;FITvgfyH5QV6i2tDKcG6CSUk2EI8RNueH+6LSty34m7V/vtsodDjMDPfMOl+Np0YaXCtZQWPUQyC&#10;uLK65VrBR3lab0E4j6yxs0wKfsjBfrdcpJhoO/GFxsLXIkDYJaig8b5PpHRVQwZdZHvi4F3tYNAH&#10;OdRSDzgFuOnkJo6fpcGWw0KDPR0aqm7Ft1HwnmdfbW4+p7q8HuZzcTtWY3ZU6mE1v76A8DT7//Bf&#10;+00reILfK+EGyN0dAAD//wMAUEsBAi0AFAAGAAgAAAAhANvh9svuAAAAhQEAABMAAAAAAAAAAAAA&#10;AAAAAAAAAFtDb250ZW50X1R5cGVzXS54bWxQSwECLQAUAAYACAAAACEAWvQsW78AAAAVAQAACwAA&#10;AAAAAAAAAAAAAAAfAQAAX3JlbHMvLnJlbHNQSwECLQAUAAYACAAAACEAz0XvTsMAAADaAAAADwAA&#10;AAAAAAAAAAAAAAAHAgAAZHJzL2Rvd25yZXYueG1sUEsFBgAAAAADAAMAtwAAAPcCAAAAAA==&#10;" fillcolor="#375623 [1609]" stroked="f" strokeweight="1pt"/>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F74C" w14:textId="77777777" w:rsidR="00127B7E" w:rsidRPr="008A38A1" w:rsidRDefault="00127B7E" w:rsidP="00127B7E">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428D5F" w14:textId="77777777" w:rsidR="00296A10" w:rsidRDefault="00296A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3AD245" w14:textId="77777777" w:rsidR="00296A10" w:rsidRDefault="00296A1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3A3407" w14:textId="77777777" w:rsidR="00296A10" w:rsidRDefault="00296A1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2418A" w14:textId="77777777" w:rsidR="00296A10" w:rsidRDefault="00296A1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14DF2" w14:textId="77777777" w:rsidR="00296A10" w:rsidRDefault="00296A1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4B8C2" w14:textId="77777777" w:rsidR="00296A10" w:rsidRDefault="00296A1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1C94D0" w14:textId="77777777" w:rsidR="00296A10" w:rsidRDefault="00296A1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7577E7" w14:textId="77777777" w:rsidR="00296A10" w:rsidRDefault="00296A1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05480D80"/>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8"/>
    <w:multiLevelType w:val="hybridMultilevel"/>
    <w:tmpl w:val="9A54F25A"/>
    <w:lvl w:ilvl="0" w:tplc="30825146">
      <w:start w:val="1"/>
      <w:numFmt w:val="decimal"/>
      <w:pStyle w:val="ListNumber"/>
      <w:lvlText w:val="%1."/>
      <w:lvlJc w:val="left"/>
      <w:pPr>
        <w:tabs>
          <w:tab w:val="num" w:pos="360"/>
        </w:tabs>
        <w:ind w:left="360" w:hanging="360"/>
      </w:pPr>
    </w:lvl>
    <w:lvl w:ilvl="1" w:tplc="51604F4C">
      <w:numFmt w:val="decimal"/>
      <w:lvlText w:val=""/>
      <w:lvlJc w:val="left"/>
    </w:lvl>
    <w:lvl w:ilvl="2" w:tplc="9C8C27D2">
      <w:numFmt w:val="decimal"/>
      <w:lvlText w:val=""/>
      <w:lvlJc w:val="left"/>
    </w:lvl>
    <w:lvl w:ilvl="3" w:tplc="119A892A">
      <w:numFmt w:val="decimal"/>
      <w:lvlText w:val=""/>
      <w:lvlJc w:val="left"/>
    </w:lvl>
    <w:lvl w:ilvl="4" w:tplc="A008E044">
      <w:numFmt w:val="decimal"/>
      <w:lvlText w:val=""/>
      <w:lvlJc w:val="left"/>
    </w:lvl>
    <w:lvl w:ilvl="5" w:tplc="0DD27A76">
      <w:numFmt w:val="decimal"/>
      <w:lvlText w:val=""/>
      <w:lvlJc w:val="left"/>
    </w:lvl>
    <w:lvl w:ilvl="6" w:tplc="7AFCB936">
      <w:numFmt w:val="decimal"/>
      <w:lvlText w:val=""/>
      <w:lvlJc w:val="left"/>
    </w:lvl>
    <w:lvl w:ilvl="7" w:tplc="BCDCD5D0">
      <w:numFmt w:val="decimal"/>
      <w:lvlText w:val=""/>
      <w:lvlJc w:val="left"/>
    </w:lvl>
    <w:lvl w:ilvl="8" w:tplc="3AC89C2E">
      <w:numFmt w:val="decimal"/>
      <w:lvlText w:val=""/>
      <w:lvlJc w:val="left"/>
    </w:lvl>
  </w:abstractNum>
  <w:abstractNum w:abstractNumId="2" w15:restartNumberingAfterBreak="0">
    <w:nsid w:val="FFFFFFFE"/>
    <w:multiLevelType w:val="hybridMultilevel"/>
    <w:tmpl w:val="A866D76E"/>
    <w:styleLink w:val="Style123"/>
    <w:lvl w:ilvl="0" w:tplc="CB562AD4">
      <w:numFmt w:val="decimal"/>
      <w:pStyle w:val="Achievement"/>
      <w:lvlText w:val="*"/>
      <w:lvlJc w:val="left"/>
    </w:lvl>
    <w:lvl w:ilvl="1" w:tplc="6A36F920">
      <w:numFmt w:val="decimal"/>
      <w:lvlText w:val=""/>
      <w:lvlJc w:val="left"/>
    </w:lvl>
    <w:lvl w:ilvl="2" w:tplc="05863894">
      <w:numFmt w:val="decimal"/>
      <w:lvlText w:val=""/>
      <w:lvlJc w:val="left"/>
    </w:lvl>
    <w:lvl w:ilvl="3" w:tplc="E9B672C0">
      <w:numFmt w:val="decimal"/>
      <w:lvlText w:val=""/>
      <w:lvlJc w:val="left"/>
    </w:lvl>
    <w:lvl w:ilvl="4" w:tplc="A74A6D40">
      <w:numFmt w:val="decimal"/>
      <w:lvlText w:val=""/>
      <w:lvlJc w:val="left"/>
    </w:lvl>
    <w:lvl w:ilvl="5" w:tplc="B5FC1B10">
      <w:numFmt w:val="decimal"/>
      <w:lvlText w:val=""/>
      <w:lvlJc w:val="left"/>
    </w:lvl>
    <w:lvl w:ilvl="6" w:tplc="7466044C">
      <w:numFmt w:val="decimal"/>
      <w:lvlText w:val=""/>
      <w:lvlJc w:val="left"/>
    </w:lvl>
    <w:lvl w:ilvl="7" w:tplc="3962D2AC">
      <w:numFmt w:val="decimal"/>
      <w:lvlText w:val=""/>
      <w:lvlJc w:val="left"/>
    </w:lvl>
    <w:lvl w:ilvl="8" w:tplc="A98AAE96">
      <w:numFmt w:val="decimal"/>
      <w:lvlText w:val=""/>
      <w:lvlJc w:val="left"/>
    </w:lvl>
  </w:abstractNum>
  <w:abstractNum w:abstractNumId="3" w15:restartNumberingAfterBreak="0">
    <w:nsid w:val="00000005"/>
    <w:multiLevelType w:val="hybridMultilevel"/>
    <w:tmpl w:val="00000000"/>
    <w:lvl w:ilvl="0" w:tplc="9A1EE456">
      <w:start w:val="1"/>
      <w:numFmt w:val="lowerLetter"/>
      <w:lvlText w:val="%1"/>
      <w:lvlJc w:val="left"/>
    </w:lvl>
    <w:lvl w:ilvl="1" w:tplc="7804B0BE">
      <w:start w:val="1"/>
      <w:numFmt w:val="decimal"/>
      <w:pStyle w:val="Level2"/>
      <w:lvlText w:val="(%2)"/>
      <w:lvlJc w:val="left"/>
      <w:pPr>
        <w:tabs>
          <w:tab w:val="num" w:pos="1440"/>
        </w:tabs>
        <w:ind w:left="1440" w:hanging="720"/>
      </w:pPr>
    </w:lvl>
    <w:lvl w:ilvl="2" w:tplc="0C6876EC">
      <w:start w:val="1"/>
      <w:numFmt w:val="lowerLetter"/>
      <w:lvlText w:val="%3"/>
      <w:lvlJc w:val="left"/>
    </w:lvl>
    <w:lvl w:ilvl="3" w:tplc="D0C0F21C">
      <w:start w:val="1"/>
      <w:numFmt w:val="lowerLetter"/>
      <w:lvlText w:val="%4"/>
      <w:lvlJc w:val="left"/>
    </w:lvl>
    <w:lvl w:ilvl="4" w:tplc="CABE5258">
      <w:start w:val="1"/>
      <w:numFmt w:val="lowerLetter"/>
      <w:lvlText w:val="%5"/>
      <w:lvlJc w:val="left"/>
    </w:lvl>
    <w:lvl w:ilvl="5" w:tplc="508EEF5A">
      <w:start w:val="1"/>
      <w:numFmt w:val="lowerLetter"/>
      <w:lvlText w:val="%6"/>
      <w:lvlJc w:val="left"/>
    </w:lvl>
    <w:lvl w:ilvl="6" w:tplc="ED8818FA">
      <w:start w:val="1"/>
      <w:numFmt w:val="lowerLetter"/>
      <w:lvlText w:val="%7"/>
      <w:lvlJc w:val="left"/>
    </w:lvl>
    <w:lvl w:ilvl="7" w:tplc="A7CE3A9E">
      <w:start w:val="1"/>
      <w:numFmt w:val="lowerLetter"/>
      <w:lvlText w:val="%8"/>
      <w:lvlJc w:val="left"/>
    </w:lvl>
    <w:lvl w:ilvl="8" w:tplc="24148D4C">
      <w:numFmt w:val="decimal"/>
      <w:lvlText w:val=""/>
      <w:lvlJc w:val="left"/>
    </w:lvl>
  </w:abstractNum>
  <w:abstractNum w:abstractNumId="4" w15:restartNumberingAfterBreak="0">
    <w:nsid w:val="00000009"/>
    <w:multiLevelType w:val="hybridMultilevel"/>
    <w:tmpl w:val="00000000"/>
    <w:lvl w:ilvl="0" w:tplc="7CD2190C">
      <w:start w:val="1"/>
      <w:numFmt w:val="decimal"/>
      <w:pStyle w:val="level1"/>
      <w:lvlText w:val="%1."/>
      <w:lvlJc w:val="left"/>
      <w:pPr>
        <w:tabs>
          <w:tab w:val="num" w:pos="734"/>
        </w:tabs>
        <w:ind w:left="734" w:hanging="374"/>
      </w:pPr>
    </w:lvl>
    <w:lvl w:ilvl="1" w:tplc="6070137C">
      <w:start w:val="1"/>
      <w:numFmt w:val="decimal"/>
      <w:lvlText w:val="%2"/>
      <w:lvlJc w:val="left"/>
    </w:lvl>
    <w:lvl w:ilvl="2" w:tplc="F794ABD4">
      <w:start w:val="1"/>
      <w:numFmt w:val="decimal"/>
      <w:lvlText w:val="%3"/>
      <w:lvlJc w:val="left"/>
    </w:lvl>
    <w:lvl w:ilvl="3" w:tplc="7BA844C6">
      <w:start w:val="1"/>
      <w:numFmt w:val="decimal"/>
      <w:lvlText w:val="%4"/>
      <w:lvlJc w:val="left"/>
    </w:lvl>
    <w:lvl w:ilvl="4" w:tplc="DCC4E0CE">
      <w:start w:val="1"/>
      <w:numFmt w:val="decimal"/>
      <w:lvlText w:val="%5"/>
      <w:lvlJc w:val="left"/>
    </w:lvl>
    <w:lvl w:ilvl="5" w:tplc="EC10B722">
      <w:start w:val="1"/>
      <w:numFmt w:val="decimal"/>
      <w:lvlText w:val="%6"/>
      <w:lvlJc w:val="left"/>
    </w:lvl>
    <w:lvl w:ilvl="6" w:tplc="3C1A3C2C">
      <w:start w:val="1"/>
      <w:numFmt w:val="decimal"/>
      <w:lvlText w:val="%7"/>
      <w:lvlJc w:val="left"/>
    </w:lvl>
    <w:lvl w:ilvl="7" w:tplc="D1ECCD96">
      <w:start w:val="1"/>
      <w:numFmt w:val="decimal"/>
      <w:lvlText w:val="%8"/>
      <w:lvlJc w:val="left"/>
    </w:lvl>
    <w:lvl w:ilvl="8" w:tplc="724C5DCC">
      <w:numFmt w:val="decimal"/>
      <w:lvlText w:val=""/>
      <w:lvlJc w:val="left"/>
    </w:lvl>
  </w:abstractNum>
  <w:abstractNum w:abstractNumId="5" w15:restartNumberingAfterBreak="0">
    <w:nsid w:val="01542A7E"/>
    <w:multiLevelType w:val="hybridMultilevel"/>
    <w:tmpl w:val="AC64FEA6"/>
    <w:lvl w:ilvl="0" w:tplc="0809001B">
      <w:start w:val="1"/>
      <w:numFmt w:val="lowerRoman"/>
      <w:lvlText w:val="%1."/>
      <w:lvlJc w:val="right"/>
      <w:pPr>
        <w:ind w:left="840" w:hanging="360"/>
      </w:pPr>
    </w:lvl>
    <w:lvl w:ilvl="1" w:tplc="08090019">
      <w:start w:val="1"/>
      <w:numFmt w:val="lowerLetter"/>
      <w:lvlText w:val="%2."/>
      <w:lvlJc w:val="left"/>
      <w:pPr>
        <w:ind w:left="1560" w:hanging="360"/>
      </w:pPr>
    </w:lvl>
    <w:lvl w:ilvl="2" w:tplc="0809001B">
      <w:start w:val="1"/>
      <w:numFmt w:val="lowerRoman"/>
      <w:lvlText w:val="%3."/>
      <w:lvlJc w:val="right"/>
      <w:pPr>
        <w:ind w:left="2280" w:hanging="180"/>
      </w:pPr>
    </w:lvl>
    <w:lvl w:ilvl="3" w:tplc="0809000F">
      <w:start w:val="1"/>
      <w:numFmt w:val="decimal"/>
      <w:lvlText w:val="%4."/>
      <w:lvlJc w:val="left"/>
      <w:pPr>
        <w:ind w:left="3000" w:hanging="360"/>
      </w:pPr>
    </w:lvl>
    <w:lvl w:ilvl="4" w:tplc="08090019">
      <w:start w:val="1"/>
      <w:numFmt w:val="lowerLetter"/>
      <w:lvlText w:val="%5."/>
      <w:lvlJc w:val="left"/>
      <w:pPr>
        <w:ind w:left="3720" w:hanging="360"/>
      </w:pPr>
    </w:lvl>
    <w:lvl w:ilvl="5" w:tplc="0809001B">
      <w:start w:val="1"/>
      <w:numFmt w:val="lowerRoman"/>
      <w:lvlText w:val="%6."/>
      <w:lvlJc w:val="right"/>
      <w:pPr>
        <w:ind w:left="4440" w:hanging="180"/>
      </w:pPr>
    </w:lvl>
    <w:lvl w:ilvl="6" w:tplc="0809001B">
      <w:start w:val="1"/>
      <w:numFmt w:val="lowerRoman"/>
      <w:lvlText w:val="%7."/>
      <w:lvlJc w:val="right"/>
      <w:pPr>
        <w:ind w:left="5160" w:hanging="360"/>
      </w:pPr>
    </w:lvl>
    <w:lvl w:ilvl="7" w:tplc="08090019" w:tentative="1">
      <w:start w:val="1"/>
      <w:numFmt w:val="lowerLetter"/>
      <w:lvlText w:val="%8."/>
      <w:lvlJc w:val="left"/>
      <w:pPr>
        <w:ind w:left="5880" w:hanging="360"/>
      </w:pPr>
    </w:lvl>
    <w:lvl w:ilvl="8" w:tplc="0809001B" w:tentative="1">
      <w:start w:val="1"/>
      <w:numFmt w:val="lowerRoman"/>
      <w:lvlText w:val="%9."/>
      <w:lvlJc w:val="right"/>
      <w:pPr>
        <w:ind w:left="6600" w:hanging="180"/>
      </w:pPr>
    </w:lvl>
  </w:abstractNum>
  <w:abstractNum w:abstractNumId="6" w15:restartNumberingAfterBreak="0">
    <w:nsid w:val="018F6F2D"/>
    <w:multiLevelType w:val="multilevel"/>
    <w:tmpl w:val="8C3C833E"/>
    <w:lvl w:ilvl="0">
      <w:start w:val="1"/>
      <w:numFmt w:val="upperRoman"/>
      <w:pStyle w:val="PDSHeading1"/>
      <w:lvlText w:val="%1."/>
      <w:lvlJc w:val="center"/>
      <w:pPr>
        <w:tabs>
          <w:tab w:val="num" w:pos="0"/>
        </w:tabs>
        <w:ind w:left="0"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upperLetter"/>
      <w:pStyle w:val="PDSHeading2"/>
      <w:lvlText w:val="%2."/>
      <w:lvlJc w:val="left"/>
      <w:pPr>
        <w:tabs>
          <w:tab w:val="num" w:pos="4680"/>
        </w:tabs>
        <w:ind w:left="4320" w:firstLine="0"/>
      </w:pPr>
      <w:rPr>
        <w:rFonts w:hint="default"/>
        <w:b/>
        <w:color w:val="auto"/>
      </w:rPr>
    </w:lvl>
    <w:lvl w:ilvl="2">
      <w:start w:val="1"/>
      <w:numFmt w:val="decimal"/>
      <w:lvlText w:val="%3."/>
      <w:lvlJc w:val="left"/>
      <w:pPr>
        <w:tabs>
          <w:tab w:val="num" w:pos="720"/>
        </w:tabs>
        <w:ind w:left="72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15:restartNumberingAfterBreak="0">
    <w:nsid w:val="01BE16E0"/>
    <w:multiLevelType w:val="hybridMultilevel"/>
    <w:tmpl w:val="86A04C76"/>
    <w:lvl w:ilvl="0" w:tplc="0409001B">
      <w:start w:val="1"/>
      <w:numFmt w:val="lowerRoman"/>
      <w:lvlText w:val="%1."/>
      <w:lvlJc w:val="right"/>
      <w:pPr>
        <w:ind w:left="2520" w:hanging="360"/>
      </w:pPr>
    </w:lvl>
    <w:lvl w:ilvl="1" w:tplc="CFEACA1E">
      <w:start w:val="1"/>
      <w:numFmt w:val="lowerLetter"/>
      <w:lvlText w:val="(%2)"/>
      <w:lvlJc w:val="left"/>
      <w:pPr>
        <w:ind w:left="3600" w:hanging="720"/>
      </w:pPr>
      <w:rPr>
        <w:rFonts w:hint="default"/>
      </w:r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 w15:restartNumberingAfterBreak="0">
    <w:nsid w:val="031B46D9"/>
    <w:multiLevelType w:val="hybridMultilevel"/>
    <w:tmpl w:val="E77E7CBE"/>
    <w:lvl w:ilvl="0" w:tplc="43601260">
      <w:start w:val="4"/>
      <w:numFmt w:val="decimal"/>
      <w:pStyle w:val="padparagraphnumbers"/>
      <w:lvlText w:val="%1."/>
      <w:lvlJc w:val="left"/>
      <w:pPr>
        <w:tabs>
          <w:tab w:val="num" w:pos="720"/>
        </w:tabs>
        <w:ind w:left="720" w:hanging="360"/>
      </w:pPr>
    </w:lvl>
    <w:lvl w:ilvl="1" w:tplc="496282FA">
      <w:start w:val="1"/>
      <w:numFmt w:val="upperLetter"/>
      <w:lvlText w:val="%2."/>
      <w:lvlJc w:val="left"/>
      <w:pPr>
        <w:ind w:left="1440" w:hanging="360"/>
      </w:pPr>
      <w:rPr>
        <w:rFonts w:hint="default"/>
        <w:b w:val="0"/>
        <w:color w:val="000000"/>
      </w:rPr>
    </w:lvl>
    <w:lvl w:ilvl="2" w:tplc="4C7A4388" w:tentative="1">
      <w:start w:val="1"/>
      <w:numFmt w:val="decimal"/>
      <w:lvlText w:val="%3."/>
      <w:lvlJc w:val="left"/>
      <w:pPr>
        <w:tabs>
          <w:tab w:val="num" w:pos="2160"/>
        </w:tabs>
        <w:ind w:left="2160" w:hanging="360"/>
      </w:pPr>
    </w:lvl>
    <w:lvl w:ilvl="3" w:tplc="12F215B8" w:tentative="1">
      <w:start w:val="1"/>
      <w:numFmt w:val="decimal"/>
      <w:lvlText w:val="%4."/>
      <w:lvlJc w:val="left"/>
      <w:pPr>
        <w:tabs>
          <w:tab w:val="num" w:pos="2880"/>
        </w:tabs>
        <w:ind w:left="2880" w:hanging="360"/>
      </w:pPr>
    </w:lvl>
    <w:lvl w:ilvl="4" w:tplc="B0B48282" w:tentative="1">
      <w:start w:val="1"/>
      <w:numFmt w:val="decimal"/>
      <w:lvlText w:val="%5."/>
      <w:lvlJc w:val="left"/>
      <w:pPr>
        <w:tabs>
          <w:tab w:val="num" w:pos="3600"/>
        </w:tabs>
        <w:ind w:left="3600" w:hanging="360"/>
      </w:pPr>
    </w:lvl>
    <w:lvl w:ilvl="5" w:tplc="1534CABC" w:tentative="1">
      <w:start w:val="1"/>
      <w:numFmt w:val="decimal"/>
      <w:lvlText w:val="%6."/>
      <w:lvlJc w:val="left"/>
      <w:pPr>
        <w:tabs>
          <w:tab w:val="num" w:pos="4320"/>
        </w:tabs>
        <w:ind w:left="4320" w:hanging="360"/>
      </w:pPr>
    </w:lvl>
    <w:lvl w:ilvl="6" w:tplc="400440C2" w:tentative="1">
      <w:start w:val="1"/>
      <w:numFmt w:val="decimal"/>
      <w:lvlText w:val="%7."/>
      <w:lvlJc w:val="left"/>
      <w:pPr>
        <w:tabs>
          <w:tab w:val="num" w:pos="5040"/>
        </w:tabs>
        <w:ind w:left="5040" w:hanging="360"/>
      </w:pPr>
    </w:lvl>
    <w:lvl w:ilvl="7" w:tplc="DB96904C" w:tentative="1">
      <w:start w:val="1"/>
      <w:numFmt w:val="decimal"/>
      <w:lvlText w:val="%8."/>
      <w:lvlJc w:val="left"/>
      <w:pPr>
        <w:tabs>
          <w:tab w:val="num" w:pos="5760"/>
        </w:tabs>
        <w:ind w:left="5760" w:hanging="360"/>
      </w:pPr>
    </w:lvl>
    <w:lvl w:ilvl="8" w:tplc="2AB2710C" w:tentative="1">
      <w:start w:val="1"/>
      <w:numFmt w:val="decimal"/>
      <w:lvlText w:val="%9."/>
      <w:lvlJc w:val="left"/>
      <w:pPr>
        <w:tabs>
          <w:tab w:val="num" w:pos="6480"/>
        </w:tabs>
        <w:ind w:left="6480" w:hanging="360"/>
      </w:pPr>
    </w:lvl>
  </w:abstractNum>
  <w:abstractNum w:abstractNumId="9" w15:restartNumberingAfterBreak="0">
    <w:nsid w:val="041E10D6"/>
    <w:multiLevelType w:val="hybridMultilevel"/>
    <w:tmpl w:val="927898A2"/>
    <w:lvl w:ilvl="0" w:tplc="E82ED5A8">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4DE68DB"/>
    <w:multiLevelType w:val="hybridMultilevel"/>
    <w:tmpl w:val="EB38422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0676134D"/>
    <w:multiLevelType w:val="hybridMultilevel"/>
    <w:tmpl w:val="437414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7673BA1"/>
    <w:multiLevelType w:val="hybridMultilevel"/>
    <w:tmpl w:val="790068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07B00CB5"/>
    <w:multiLevelType w:val="multilevel"/>
    <w:tmpl w:val="42E0F4E0"/>
    <w:lvl w:ilvl="0">
      <w:start w:val="1"/>
      <w:numFmt w:val="decimal"/>
      <w:pStyle w:val="Heading11"/>
      <w:lvlText w:val="%1."/>
      <w:lvlJc w:val="left"/>
      <w:pPr>
        <w:ind w:left="360" w:hanging="360"/>
      </w:pPr>
    </w:lvl>
    <w:lvl w:ilvl="1">
      <w:start w:val="1"/>
      <w:numFmt w:val="decimal"/>
      <w:pStyle w:val="Heading2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084B670F"/>
    <w:multiLevelType w:val="hybridMultilevel"/>
    <w:tmpl w:val="F138B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B7415E6"/>
    <w:multiLevelType w:val="hybridMultilevel"/>
    <w:tmpl w:val="9AAC22C0"/>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16" w15:restartNumberingAfterBreak="0">
    <w:nsid w:val="0BF61EB5"/>
    <w:multiLevelType w:val="hybridMultilevel"/>
    <w:tmpl w:val="83B2BCA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C152286"/>
    <w:multiLevelType w:val="hybridMultilevel"/>
    <w:tmpl w:val="3F8C6CBA"/>
    <w:lvl w:ilvl="0" w:tplc="04090001">
      <w:start w:val="1"/>
      <w:numFmt w:val="bullet"/>
      <w:lvlText w:val=""/>
      <w:lvlJc w:val="left"/>
      <w:pPr>
        <w:ind w:left="720" w:hanging="360"/>
      </w:pPr>
      <w:rPr>
        <w:rFonts w:ascii="Symbol" w:hAnsi="Symbol" w:hint="default"/>
      </w:rPr>
    </w:lvl>
    <w:lvl w:ilvl="1" w:tplc="61CEA188">
      <w:start w:val="1"/>
      <w:numFmt w:val="bullet"/>
      <w:lvlText w:val="•"/>
      <w:lvlJc w:val="left"/>
      <w:pPr>
        <w:ind w:left="1440" w:hanging="360"/>
      </w:pPr>
      <w:rPr>
        <w:rFonts w:ascii="Arial" w:eastAsia="Arial" w:hAnsi="Arial" w:cs="Times New Roman" w:hint="default"/>
        <w:color w:val="252525"/>
        <w:w w:val="130"/>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C1652A2"/>
    <w:multiLevelType w:val="hybridMultilevel"/>
    <w:tmpl w:val="A350B456"/>
    <w:lvl w:ilvl="0" w:tplc="3A04F324">
      <w:start w:val="1"/>
      <w:numFmt w:val="decimal"/>
      <w:lvlText w:val="%1."/>
      <w:lvlJc w:val="left"/>
      <w:pPr>
        <w:ind w:left="720" w:hanging="360"/>
      </w:pPr>
      <w:rPr>
        <w:rFonts w:hint="default"/>
      </w:rPr>
    </w:lvl>
    <w:lvl w:ilvl="1" w:tplc="7368E998" w:tentative="1">
      <w:start w:val="1"/>
      <w:numFmt w:val="lowerLetter"/>
      <w:lvlText w:val="%2."/>
      <w:lvlJc w:val="left"/>
      <w:pPr>
        <w:ind w:left="1440" w:hanging="360"/>
      </w:pPr>
    </w:lvl>
    <w:lvl w:ilvl="2" w:tplc="2968C436" w:tentative="1">
      <w:start w:val="1"/>
      <w:numFmt w:val="lowerRoman"/>
      <w:lvlText w:val="%3."/>
      <w:lvlJc w:val="right"/>
      <w:pPr>
        <w:ind w:left="2160" w:hanging="180"/>
      </w:pPr>
    </w:lvl>
    <w:lvl w:ilvl="3" w:tplc="D786DE3C" w:tentative="1">
      <w:start w:val="1"/>
      <w:numFmt w:val="decimal"/>
      <w:lvlText w:val="%4."/>
      <w:lvlJc w:val="left"/>
      <w:pPr>
        <w:ind w:left="2880" w:hanging="360"/>
      </w:pPr>
    </w:lvl>
    <w:lvl w:ilvl="4" w:tplc="209A06F4" w:tentative="1">
      <w:start w:val="1"/>
      <w:numFmt w:val="lowerLetter"/>
      <w:lvlText w:val="%5."/>
      <w:lvlJc w:val="left"/>
      <w:pPr>
        <w:ind w:left="3600" w:hanging="360"/>
      </w:pPr>
    </w:lvl>
    <w:lvl w:ilvl="5" w:tplc="3E06CB10" w:tentative="1">
      <w:start w:val="1"/>
      <w:numFmt w:val="lowerRoman"/>
      <w:lvlText w:val="%6."/>
      <w:lvlJc w:val="right"/>
      <w:pPr>
        <w:ind w:left="4320" w:hanging="180"/>
      </w:pPr>
    </w:lvl>
    <w:lvl w:ilvl="6" w:tplc="B99AE1CA" w:tentative="1">
      <w:start w:val="1"/>
      <w:numFmt w:val="decimal"/>
      <w:lvlText w:val="%7."/>
      <w:lvlJc w:val="left"/>
      <w:pPr>
        <w:ind w:left="5040" w:hanging="360"/>
      </w:pPr>
    </w:lvl>
    <w:lvl w:ilvl="7" w:tplc="A7F87E46" w:tentative="1">
      <w:start w:val="1"/>
      <w:numFmt w:val="lowerLetter"/>
      <w:lvlText w:val="%8."/>
      <w:lvlJc w:val="left"/>
      <w:pPr>
        <w:ind w:left="5760" w:hanging="360"/>
      </w:pPr>
    </w:lvl>
    <w:lvl w:ilvl="8" w:tplc="C2189ADC" w:tentative="1">
      <w:start w:val="1"/>
      <w:numFmt w:val="lowerRoman"/>
      <w:lvlText w:val="%9."/>
      <w:lvlJc w:val="right"/>
      <w:pPr>
        <w:ind w:left="6480" w:hanging="180"/>
      </w:pPr>
    </w:lvl>
  </w:abstractNum>
  <w:abstractNum w:abstractNumId="19" w15:restartNumberingAfterBreak="0">
    <w:nsid w:val="0C862FDA"/>
    <w:multiLevelType w:val="hybridMultilevel"/>
    <w:tmpl w:val="F2B011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CC19D9"/>
    <w:multiLevelType w:val="hybridMultilevel"/>
    <w:tmpl w:val="AB1CBC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E2F6238"/>
    <w:multiLevelType w:val="hybridMultilevel"/>
    <w:tmpl w:val="71BA8F4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0E481AFF"/>
    <w:multiLevelType w:val="hybridMultilevel"/>
    <w:tmpl w:val="A40CD534"/>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3" w15:restartNumberingAfterBreak="0">
    <w:nsid w:val="0E9A6A5F"/>
    <w:multiLevelType w:val="hybridMultilevel"/>
    <w:tmpl w:val="FB84A110"/>
    <w:styleLink w:val="Style1231"/>
    <w:lvl w:ilvl="0" w:tplc="0809001B">
      <w:start w:val="1"/>
      <w:numFmt w:val="lowerRoman"/>
      <w:lvlText w:val="%1."/>
      <w:lvlJc w:val="right"/>
      <w:pPr>
        <w:ind w:left="540" w:hanging="360"/>
      </w:pPr>
    </w:lvl>
    <w:lvl w:ilvl="1" w:tplc="48EA8DAA">
      <w:start w:val="1"/>
      <w:numFmt w:val="decimal"/>
      <w:lvlText w:val="%2."/>
      <w:lvlJc w:val="left"/>
      <w:pPr>
        <w:ind w:left="1488" w:hanging="408"/>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00C3E86"/>
    <w:multiLevelType w:val="hybridMultilevel"/>
    <w:tmpl w:val="D2BE7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16A4606"/>
    <w:multiLevelType w:val="hybridMultilevel"/>
    <w:tmpl w:val="19F63F9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11801C33"/>
    <w:multiLevelType w:val="hybridMultilevel"/>
    <w:tmpl w:val="2498492A"/>
    <w:lvl w:ilvl="0" w:tplc="04090001">
      <w:start w:val="1"/>
      <w:numFmt w:val="bullet"/>
      <w:lvlText w:val=""/>
      <w:lvlJc w:val="left"/>
      <w:pPr>
        <w:ind w:left="702" w:hanging="360"/>
      </w:pPr>
      <w:rPr>
        <w:rFonts w:ascii="Symbol" w:hAnsi="Symbol" w:hint="default"/>
      </w:rPr>
    </w:lvl>
    <w:lvl w:ilvl="1" w:tplc="04090003" w:tentative="1">
      <w:start w:val="1"/>
      <w:numFmt w:val="bullet"/>
      <w:lvlText w:val="o"/>
      <w:lvlJc w:val="left"/>
      <w:pPr>
        <w:ind w:left="1422" w:hanging="360"/>
      </w:pPr>
      <w:rPr>
        <w:rFonts w:ascii="Courier New" w:hAnsi="Courier New" w:cs="Courier New" w:hint="default"/>
      </w:rPr>
    </w:lvl>
    <w:lvl w:ilvl="2" w:tplc="04090005" w:tentative="1">
      <w:start w:val="1"/>
      <w:numFmt w:val="bullet"/>
      <w:lvlText w:val=""/>
      <w:lvlJc w:val="left"/>
      <w:pPr>
        <w:ind w:left="2142" w:hanging="360"/>
      </w:pPr>
      <w:rPr>
        <w:rFonts w:ascii="Wingdings" w:hAnsi="Wingdings" w:hint="default"/>
      </w:rPr>
    </w:lvl>
    <w:lvl w:ilvl="3" w:tplc="04090001" w:tentative="1">
      <w:start w:val="1"/>
      <w:numFmt w:val="bullet"/>
      <w:lvlText w:val=""/>
      <w:lvlJc w:val="left"/>
      <w:pPr>
        <w:ind w:left="2862" w:hanging="360"/>
      </w:pPr>
      <w:rPr>
        <w:rFonts w:ascii="Symbol" w:hAnsi="Symbol" w:hint="default"/>
      </w:rPr>
    </w:lvl>
    <w:lvl w:ilvl="4" w:tplc="04090003" w:tentative="1">
      <w:start w:val="1"/>
      <w:numFmt w:val="bullet"/>
      <w:lvlText w:val="o"/>
      <w:lvlJc w:val="left"/>
      <w:pPr>
        <w:ind w:left="3582" w:hanging="360"/>
      </w:pPr>
      <w:rPr>
        <w:rFonts w:ascii="Courier New" w:hAnsi="Courier New" w:cs="Courier New" w:hint="default"/>
      </w:rPr>
    </w:lvl>
    <w:lvl w:ilvl="5" w:tplc="04090005" w:tentative="1">
      <w:start w:val="1"/>
      <w:numFmt w:val="bullet"/>
      <w:lvlText w:val=""/>
      <w:lvlJc w:val="left"/>
      <w:pPr>
        <w:ind w:left="4302" w:hanging="360"/>
      </w:pPr>
      <w:rPr>
        <w:rFonts w:ascii="Wingdings" w:hAnsi="Wingdings" w:hint="default"/>
      </w:rPr>
    </w:lvl>
    <w:lvl w:ilvl="6" w:tplc="04090001" w:tentative="1">
      <w:start w:val="1"/>
      <w:numFmt w:val="bullet"/>
      <w:lvlText w:val=""/>
      <w:lvlJc w:val="left"/>
      <w:pPr>
        <w:ind w:left="5022" w:hanging="360"/>
      </w:pPr>
      <w:rPr>
        <w:rFonts w:ascii="Symbol" w:hAnsi="Symbol" w:hint="default"/>
      </w:rPr>
    </w:lvl>
    <w:lvl w:ilvl="7" w:tplc="04090003" w:tentative="1">
      <w:start w:val="1"/>
      <w:numFmt w:val="bullet"/>
      <w:lvlText w:val="o"/>
      <w:lvlJc w:val="left"/>
      <w:pPr>
        <w:ind w:left="5742" w:hanging="360"/>
      </w:pPr>
      <w:rPr>
        <w:rFonts w:ascii="Courier New" w:hAnsi="Courier New" w:cs="Courier New" w:hint="default"/>
      </w:rPr>
    </w:lvl>
    <w:lvl w:ilvl="8" w:tplc="04090005" w:tentative="1">
      <w:start w:val="1"/>
      <w:numFmt w:val="bullet"/>
      <w:lvlText w:val=""/>
      <w:lvlJc w:val="left"/>
      <w:pPr>
        <w:ind w:left="6462" w:hanging="360"/>
      </w:pPr>
      <w:rPr>
        <w:rFonts w:ascii="Wingdings" w:hAnsi="Wingdings" w:hint="default"/>
      </w:rPr>
    </w:lvl>
  </w:abstractNum>
  <w:abstractNum w:abstractNumId="27" w15:restartNumberingAfterBreak="0">
    <w:nsid w:val="11B46595"/>
    <w:multiLevelType w:val="hybridMultilevel"/>
    <w:tmpl w:val="8C60B7A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14105CA9"/>
    <w:multiLevelType w:val="hybridMultilevel"/>
    <w:tmpl w:val="0A1669E4"/>
    <w:lvl w:ilvl="0" w:tplc="E9D4FD7A">
      <w:start w:val="1"/>
      <w:numFmt w:val="decimal"/>
      <w:pStyle w:val="ParagraphNumbering"/>
      <w:lvlText w:val="%1.     "/>
      <w:lvlJc w:val="left"/>
      <w:pPr>
        <w:tabs>
          <w:tab w:val="num" w:pos="720"/>
        </w:tabs>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tplc="04090017">
      <w:start w:val="1"/>
      <w:numFmt w:val="lowerLetter"/>
      <w:lvlText w:val="%2)"/>
      <w:lvlJc w:val="left"/>
      <w:pPr>
        <w:tabs>
          <w:tab w:val="num" w:pos="360"/>
        </w:tabs>
        <w:ind w:left="360" w:hanging="360"/>
      </w:pPr>
      <w:rPr>
        <w:rFonts w:hint="default"/>
        <w:color w:val="auto"/>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14357821"/>
    <w:multiLevelType w:val="multilevel"/>
    <w:tmpl w:val="BF989B92"/>
    <w:styleLink w:val="1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146C2D8C"/>
    <w:multiLevelType w:val="hybridMultilevel"/>
    <w:tmpl w:val="7DDE18E8"/>
    <w:lvl w:ilvl="0" w:tplc="CB62FE56">
      <w:start w:val="1"/>
      <w:numFmt w:val="decimal"/>
      <w:pStyle w:val="Sect2Head"/>
      <w:lvlText w:val="%1."/>
      <w:lvlJc w:val="left"/>
      <w:pPr>
        <w:tabs>
          <w:tab w:val="num" w:pos="567"/>
        </w:tabs>
        <w:ind w:left="567" w:hanging="567"/>
      </w:pPr>
      <w:rPr>
        <w:rFonts w:ascii="Times New Roman Bold" w:hAnsi="Times New Roman Bold" w:cs="Times New Roman" w:hint="default"/>
        <w:b/>
        <w:i w:val="0"/>
        <w:sz w:val="22"/>
        <w:szCs w:val="22"/>
      </w:rPr>
    </w:lvl>
    <w:lvl w:ilvl="1" w:tplc="E3EA3D8E">
      <w:start w:val="1"/>
      <w:numFmt w:val="lowerLetter"/>
      <w:lvlText w:val="%2."/>
      <w:lvlJc w:val="left"/>
      <w:pPr>
        <w:tabs>
          <w:tab w:val="num" w:pos="1440"/>
        </w:tabs>
        <w:ind w:left="1440" w:hanging="360"/>
      </w:pPr>
      <w:rPr>
        <w:rFonts w:cs="Times New Roman"/>
      </w:rPr>
    </w:lvl>
    <w:lvl w:ilvl="2" w:tplc="E67CA71E">
      <w:start w:val="1"/>
      <w:numFmt w:val="lowerRoman"/>
      <w:lvlText w:val="%3."/>
      <w:lvlJc w:val="right"/>
      <w:pPr>
        <w:tabs>
          <w:tab w:val="num" w:pos="2160"/>
        </w:tabs>
        <w:ind w:left="2160" w:hanging="180"/>
      </w:pPr>
      <w:rPr>
        <w:rFonts w:cs="Times New Roman"/>
      </w:rPr>
    </w:lvl>
    <w:lvl w:ilvl="3" w:tplc="A3987082">
      <w:start w:val="1"/>
      <w:numFmt w:val="decimal"/>
      <w:lvlText w:val="%4."/>
      <w:lvlJc w:val="left"/>
      <w:pPr>
        <w:tabs>
          <w:tab w:val="num" w:pos="2880"/>
        </w:tabs>
        <w:ind w:left="2880" w:hanging="360"/>
      </w:pPr>
      <w:rPr>
        <w:rFonts w:cs="Times New Roman"/>
      </w:rPr>
    </w:lvl>
    <w:lvl w:ilvl="4" w:tplc="AA006DDE">
      <w:start w:val="1"/>
      <w:numFmt w:val="lowerLetter"/>
      <w:lvlText w:val="%5."/>
      <w:lvlJc w:val="left"/>
      <w:pPr>
        <w:tabs>
          <w:tab w:val="num" w:pos="3600"/>
        </w:tabs>
        <w:ind w:left="3600" w:hanging="360"/>
      </w:pPr>
      <w:rPr>
        <w:rFonts w:cs="Times New Roman"/>
      </w:rPr>
    </w:lvl>
    <w:lvl w:ilvl="5" w:tplc="3A82E6CE">
      <w:start w:val="1"/>
      <w:numFmt w:val="lowerRoman"/>
      <w:lvlText w:val="%6."/>
      <w:lvlJc w:val="right"/>
      <w:pPr>
        <w:tabs>
          <w:tab w:val="num" w:pos="4320"/>
        </w:tabs>
        <w:ind w:left="4320" w:hanging="180"/>
      </w:pPr>
      <w:rPr>
        <w:rFonts w:cs="Times New Roman"/>
      </w:rPr>
    </w:lvl>
    <w:lvl w:ilvl="6" w:tplc="21AC047E">
      <w:start w:val="1"/>
      <w:numFmt w:val="decimal"/>
      <w:lvlText w:val="%7."/>
      <w:lvlJc w:val="left"/>
      <w:pPr>
        <w:tabs>
          <w:tab w:val="num" w:pos="5040"/>
        </w:tabs>
        <w:ind w:left="5040" w:hanging="360"/>
      </w:pPr>
      <w:rPr>
        <w:rFonts w:cs="Times New Roman"/>
      </w:rPr>
    </w:lvl>
    <w:lvl w:ilvl="7" w:tplc="B3E6FF4C">
      <w:start w:val="1"/>
      <w:numFmt w:val="lowerLetter"/>
      <w:lvlText w:val="%8."/>
      <w:lvlJc w:val="left"/>
      <w:pPr>
        <w:tabs>
          <w:tab w:val="num" w:pos="5760"/>
        </w:tabs>
        <w:ind w:left="5760" w:hanging="360"/>
      </w:pPr>
      <w:rPr>
        <w:rFonts w:cs="Times New Roman"/>
      </w:rPr>
    </w:lvl>
    <w:lvl w:ilvl="8" w:tplc="8C16BE96">
      <w:start w:val="1"/>
      <w:numFmt w:val="lowerRoman"/>
      <w:lvlText w:val="%9."/>
      <w:lvlJc w:val="right"/>
      <w:pPr>
        <w:tabs>
          <w:tab w:val="num" w:pos="6480"/>
        </w:tabs>
        <w:ind w:left="6480" w:hanging="180"/>
      </w:pPr>
      <w:rPr>
        <w:rFonts w:cs="Times New Roman"/>
      </w:rPr>
    </w:lvl>
  </w:abstractNum>
  <w:abstractNum w:abstractNumId="31" w15:restartNumberingAfterBreak="0">
    <w:nsid w:val="14791BCA"/>
    <w:multiLevelType w:val="hybridMultilevel"/>
    <w:tmpl w:val="876E1EFC"/>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156D2E8E"/>
    <w:multiLevelType w:val="hybridMultilevel"/>
    <w:tmpl w:val="5414F02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15F937BC"/>
    <w:multiLevelType w:val="hybridMultilevel"/>
    <w:tmpl w:val="F132A21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 w15:restartNumberingAfterBreak="0">
    <w:nsid w:val="17636988"/>
    <w:multiLevelType w:val="hybridMultilevel"/>
    <w:tmpl w:val="CAA4AD3E"/>
    <w:lvl w:ilvl="0" w:tplc="04090001">
      <w:start w:val="1"/>
      <w:numFmt w:val="bullet"/>
      <w:lvlText w:val=""/>
      <w:lvlJc w:val="left"/>
      <w:pPr>
        <w:ind w:left="702" w:hanging="360"/>
      </w:pPr>
      <w:rPr>
        <w:rFonts w:ascii="Symbol" w:hAnsi="Symbol" w:hint="default"/>
      </w:rPr>
    </w:lvl>
    <w:lvl w:ilvl="1" w:tplc="04090003" w:tentative="1">
      <w:start w:val="1"/>
      <w:numFmt w:val="bullet"/>
      <w:lvlText w:val="o"/>
      <w:lvlJc w:val="left"/>
      <w:pPr>
        <w:ind w:left="1422" w:hanging="360"/>
      </w:pPr>
      <w:rPr>
        <w:rFonts w:ascii="Courier New" w:hAnsi="Courier New" w:cs="Courier New" w:hint="default"/>
      </w:rPr>
    </w:lvl>
    <w:lvl w:ilvl="2" w:tplc="04090005" w:tentative="1">
      <w:start w:val="1"/>
      <w:numFmt w:val="bullet"/>
      <w:lvlText w:val=""/>
      <w:lvlJc w:val="left"/>
      <w:pPr>
        <w:ind w:left="2142" w:hanging="360"/>
      </w:pPr>
      <w:rPr>
        <w:rFonts w:ascii="Wingdings" w:hAnsi="Wingdings" w:hint="default"/>
      </w:rPr>
    </w:lvl>
    <w:lvl w:ilvl="3" w:tplc="04090001" w:tentative="1">
      <w:start w:val="1"/>
      <w:numFmt w:val="bullet"/>
      <w:lvlText w:val=""/>
      <w:lvlJc w:val="left"/>
      <w:pPr>
        <w:ind w:left="2862" w:hanging="360"/>
      </w:pPr>
      <w:rPr>
        <w:rFonts w:ascii="Symbol" w:hAnsi="Symbol" w:hint="default"/>
      </w:rPr>
    </w:lvl>
    <w:lvl w:ilvl="4" w:tplc="04090003" w:tentative="1">
      <w:start w:val="1"/>
      <w:numFmt w:val="bullet"/>
      <w:lvlText w:val="o"/>
      <w:lvlJc w:val="left"/>
      <w:pPr>
        <w:ind w:left="3582" w:hanging="360"/>
      </w:pPr>
      <w:rPr>
        <w:rFonts w:ascii="Courier New" w:hAnsi="Courier New" w:cs="Courier New" w:hint="default"/>
      </w:rPr>
    </w:lvl>
    <w:lvl w:ilvl="5" w:tplc="04090005" w:tentative="1">
      <w:start w:val="1"/>
      <w:numFmt w:val="bullet"/>
      <w:lvlText w:val=""/>
      <w:lvlJc w:val="left"/>
      <w:pPr>
        <w:ind w:left="4302" w:hanging="360"/>
      </w:pPr>
      <w:rPr>
        <w:rFonts w:ascii="Wingdings" w:hAnsi="Wingdings" w:hint="default"/>
      </w:rPr>
    </w:lvl>
    <w:lvl w:ilvl="6" w:tplc="04090001" w:tentative="1">
      <w:start w:val="1"/>
      <w:numFmt w:val="bullet"/>
      <w:lvlText w:val=""/>
      <w:lvlJc w:val="left"/>
      <w:pPr>
        <w:ind w:left="5022" w:hanging="360"/>
      </w:pPr>
      <w:rPr>
        <w:rFonts w:ascii="Symbol" w:hAnsi="Symbol" w:hint="default"/>
      </w:rPr>
    </w:lvl>
    <w:lvl w:ilvl="7" w:tplc="04090003" w:tentative="1">
      <w:start w:val="1"/>
      <w:numFmt w:val="bullet"/>
      <w:lvlText w:val="o"/>
      <w:lvlJc w:val="left"/>
      <w:pPr>
        <w:ind w:left="5742" w:hanging="360"/>
      </w:pPr>
      <w:rPr>
        <w:rFonts w:ascii="Courier New" w:hAnsi="Courier New" w:cs="Courier New" w:hint="default"/>
      </w:rPr>
    </w:lvl>
    <w:lvl w:ilvl="8" w:tplc="04090005" w:tentative="1">
      <w:start w:val="1"/>
      <w:numFmt w:val="bullet"/>
      <w:lvlText w:val=""/>
      <w:lvlJc w:val="left"/>
      <w:pPr>
        <w:ind w:left="6462" w:hanging="360"/>
      </w:pPr>
      <w:rPr>
        <w:rFonts w:ascii="Wingdings" w:hAnsi="Wingdings" w:hint="default"/>
      </w:rPr>
    </w:lvl>
  </w:abstractNum>
  <w:abstractNum w:abstractNumId="35" w15:restartNumberingAfterBreak="0">
    <w:nsid w:val="185E159F"/>
    <w:multiLevelType w:val="hybridMultilevel"/>
    <w:tmpl w:val="4C12D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CB74807"/>
    <w:multiLevelType w:val="hybridMultilevel"/>
    <w:tmpl w:val="D4FC5CA2"/>
    <w:lvl w:ilvl="0" w:tplc="04090001">
      <w:start w:val="1"/>
      <w:numFmt w:val="upperLetter"/>
      <w:pStyle w:val="Sectionheading"/>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 w15:restartNumberingAfterBreak="0">
    <w:nsid w:val="1CD37ECD"/>
    <w:multiLevelType w:val="hybridMultilevel"/>
    <w:tmpl w:val="95F8EA1A"/>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1D033E42"/>
    <w:multiLevelType w:val="hybridMultilevel"/>
    <w:tmpl w:val="8648EB22"/>
    <w:lvl w:ilvl="0" w:tplc="6A64F2F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DA86B10"/>
    <w:multiLevelType w:val="hybridMultilevel"/>
    <w:tmpl w:val="0082BF92"/>
    <w:lvl w:ilvl="0" w:tplc="DD604A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0E07636"/>
    <w:multiLevelType w:val="hybridMultilevel"/>
    <w:tmpl w:val="7C0C6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1C00CBE"/>
    <w:multiLevelType w:val="hybridMultilevel"/>
    <w:tmpl w:val="A0F6785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22106C1A"/>
    <w:multiLevelType w:val="hybridMultilevel"/>
    <w:tmpl w:val="EFCA9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3D54F02"/>
    <w:multiLevelType w:val="hybridMultilevel"/>
    <w:tmpl w:val="F5A201F8"/>
    <w:lvl w:ilvl="0" w:tplc="C11490C2">
      <w:start w:val="2"/>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4" w15:restartNumberingAfterBreak="0">
    <w:nsid w:val="24062854"/>
    <w:multiLevelType w:val="hybridMultilevel"/>
    <w:tmpl w:val="A5949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46F6BD4"/>
    <w:multiLevelType w:val="hybridMultilevel"/>
    <w:tmpl w:val="EAEE40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25630D26"/>
    <w:multiLevelType w:val="hybridMultilevel"/>
    <w:tmpl w:val="3EEC4B5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7" w15:restartNumberingAfterBreak="0">
    <w:nsid w:val="25BF54F9"/>
    <w:multiLevelType w:val="hybridMultilevel"/>
    <w:tmpl w:val="FE0E1A0E"/>
    <w:lvl w:ilvl="0" w:tplc="CAD00A6A">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262A4BDC"/>
    <w:multiLevelType w:val="hybridMultilevel"/>
    <w:tmpl w:val="1CA0A8B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9" w15:restartNumberingAfterBreak="0">
    <w:nsid w:val="26CB6C40"/>
    <w:multiLevelType w:val="hybridMultilevel"/>
    <w:tmpl w:val="5002BA6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8074244"/>
    <w:multiLevelType w:val="hybridMultilevel"/>
    <w:tmpl w:val="F5A0BE9C"/>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1" w15:restartNumberingAfterBreak="0">
    <w:nsid w:val="2A8D2F35"/>
    <w:multiLevelType w:val="multilevel"/>
    <w:tmpl w:val="B1FC90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2BFC0EDB"/>
    <w:multiLevelType w:val="hybridMultilevel"/>
    <w:tmpl w:val="3B40853C"/>
    <w:lvl w:ilvl="0" w:tplc="04090001">
      <w:start w:val="1"/>
      <w:numFmt w:val="bullet"/>
      <w:lvlText w:val=""/>
      <w:lvlJc w:val="left"/>
      <w:pPr>
        <w:ind w:left="702" w:hanging="360"/>
      </w:pPr>
      <w:rPr>
        <w:rFonts w:ascii="Symbol" w:hAnsi="Symbol" w:hint="default"/>
      </w:rPr>
    </w:lvl>
    <w:lvl w:ilvl="1" w:tplc="04090003" w:tentative="1">
      <w:start w:val="1"/>
      <w:numFmt w:val="bullet"/>
      <w:lvlText w:val="o"/>
      <w:lvlJc w:val="left"/>
      <w:pPr>
        <w:ind w:left="1422" w:hanging="360"/>
      </w:pPr>
      <w:rPr>
        <w:rFonts w:ascii="Courier New" w:hAnsi="Courier New" w:cs="Courier New" w:hint="default"/>
      </w:rPr>
    </w:lvl>
    <w:lvl w:ilvl="2" w:tplc="04090005" w:tentative="1">
      <w:start w:val="1"/>
      <w:numFmt w:val="bullet"/>
      <w:lvlText w:val=""/>
      <w:lvlJc w:val="left"/>
      <w:pPr>
        <w:ind w:left="2142" w:hanging="360"/>
      </w:pPr>
      <w:rPr>
        <w:rFonts w:ascii="Wingdings" w:hAnsi="Wingdings" w:hint="default"/>
      </w:rPr>
    </w:lvl>
    <w:lvl w:ilvl="3" w:tplc="04090001" w:tentative="1">
      <w:start w:val="1"/>
      <w:numFmt w:val="bullet"/>
      <w:lvlText w:val=""/>
      <w:lvlJc w:val="left"/>
      <w:pPr>
        <w:ind w:left="2862" w:hanging="360"/>
      </w:pPr>
      <w:rPr>
        <w:rFonts w:ascii="Symbol" w:hAnsi="Symbol" w:hint="default"/>
      </w:rPr>
    </w:lvl>
    <w:lvl w:ilvl="4" w:tplc="04090003" w:tentative="1">
      <w:start w:val="1"/>
      <w:numFmt w:val="bullet"/>
      <w:lvlText w:val="o"/>
      <w:lvlJc w:val="left"/>
      <w:pPr>
        <w:ind w:left="3582" w:hanging="360"/>
      </w:pPr>
      <w:rPr>
        <w:rFonts w:ascii="Courier New" w:hAnsi="Courier New" w:cs="Courier New" w:hint="default"/>
      </w:rPr>
    </w:lvl>
    <w:lvl w:ilvl="5" w:tplc="04090005" w:tentative="1">
      <w:start w:val="1"/>
      <w:numFmt w:val="bullet"/>
      <w:lvlText w:val=""/>
      <w:lvlJc w:val="left"/>
      <w:pPr>
        <w:ind w:left="4302" w:hanging="360"/>
      </w:pPr>
      <w:rPr>
        <w:rFonts w:ascii="Wingdings" w:hAnsi="Wingdings" w:hint="default"/>
      </w:rPr>
    </w:lvl>
    <w:lvl w:ilvl="6" w:tplc="04090001" w:tentative="1">
      <w:start w:val="1"/>
      <w:numFmt w:val="bullet"/>
      <w:lvlText w:val=""/>
      <w:lvlJc w:val="left"/>
      <w:pPr>
        <w:ind w:left="5022" w:hanging="360"/>
      </w:pPr>
      <w:rPr>
        <w:rFonts w:ascii="Symbol" w:hAnsi="Symbol" w:hint="default"/>
      </w:rPr>
    </w:lvl>
    <w:lvl w:ilvl="7" w:tplc="04090003" w:tentative="1">
      <w:start w:val="1"/>
      <w:numFmt w:val="bullet"/>
      <w:lvlText w:val="o"/>
      <w:lvlJc w:val="left"/>
      <w:pPr>
        <w:ind w:left="5742" w:hanging="360"/>
      </w:pPr>
      <w:rPr>
        <w:rFonts w:ascii="Courier New" w:hAnsi="Courier New" w:cs="Courier New" w:hint="default"/>
      </w:rPr>
    </w:lvl>
    <w:lvl w:ilvl="8" w:tplc="04090005" w:tentative="1">
      <w:start w:val="1"/>
      <w:numFmt w:val="bullet"/>
      <w:lvlText w:val=""/>
      <w:lvlJc w:val="left"/>
      <w:pPr>
        <w:ind w:left="6462" w:hanging="360"/>
      </w:pPr>
      <w:rPr>
        <w:rFonts w:ascii="Wingdings" w:hAnsi="Wingdings" w:hint="default"/>
      </w:rPr>
    </w:lvl>
  </w:abstractNum>
  <w:abstractNum w:abstractNumId="53" w15:restartNumberingAfterBreak="0">
    <w:nsid w:val="2CA316BE"/>
    <w:multiLevelType w:val="hybridMultilevel"/>
    <w:tmpl w:val="B96ABB52"/>
    <w:lvl w:ilvl="0" w:tplc="DD604A8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DD212D4"/>
    <w:multiLevelType w:val="hybridMultilevel"/>
    <w:tmpl w:val="FEF0E1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DDA4A90"/>
    <w:multiLevelType w:val="hybridMultilevel"/>
    <w:tmpl w:val="60BC7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E7215C4"/>
    <w:multiLevelType w:val="hybridMultilevel"/>
    <w:tmpl w:val="65584F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2F5F1440"/>
    <w:multiLevelType w:val="hybridMultilevel"/>
    <w:tmpl w:val="3DC05BBA"/>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8" w15:restartNumberingAfterBreak="0">
    <w:nsid w:val="30090113"/>
    <w:multiLevelType w:val="hybridMultilevel"/>
    <w:tmpl w:val="A5424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0EB6745"/>
    <w:multiLevelType w:val="hybridMultilevel"/>
    <w:tmpl w:val="FEF6A91E"/>
    <w:lvl w:ilvl="0" w:tplc="04090001">
      <w:start w:val="1"/>
      <w:numFmt w:val="decimal"/>
      <w:pStyle w:val="PDSHeading3"/>
      <w:lvlText w:val="%1-"/>
      <w:lvlJc w:val="left"/>
      <w:pPr>
        <w:ind w:left="720" w:hanging="360"/>
      </w:pPr>
      <w:rPr>
        <w:rFonts w:hint="default"/>
        <w:b/>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0" w15:restartNumberingAfterBreak="0">
    <w:nsid w:val="315D78DF"/>
    <w:multiLevelType w:val="hybridMultilevel"/>
    <w:tmpl w:val="C414EAC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1" w15:restartNumberingAfterBreak="0">
    <w:nsid w:val="319439E6"/>
    <w:multiLevelType w:val="hybridMultilevel"/>
    <w:tmpl w:val="65669098"/>
    <w:lvl w:ilvl="0" w:tplc="1EBA1FFC">
      <w:start w:val="1"/>
      <w:numFmt w:val="none"/>
      <w:pStyle w:val="Heading1a"/>
      <w:suff w:val="nothing"/>
      <w:lvlText w:val="%1"/>
      <w:lvlJc w:val="left"/>
      <w:pPr>
        <w:ind w:left="0" w:firstLine="0"/>
      </w:pPr>
      <w:rPr>
        <w:rFonts w:hint="default"/>
      </w:rPr>
    </w:lvl>
    <w:lvl w:ilvl="1" w:tplc="64FA6312">
      <w:start w:val="1"/>
      <w:numFmt w:val="decimal"/>
      <w:pStyle w:val="MainParanoChapter"/>
      <w:lvlText w:val="%2."/>
      <w:lvlJc w:val="left"/>
      <w:pPr>
        <w:tabs>
          <w:tab w:val="num" w:pos="720"/>
        </w:tabs>
        <w:ind w:left="720" w:hanging="720"/>
      </w:pPr>
      <w:rPr>
        <w:rFonts w:hint="default"/>
      </w:rPr>
    </w:lvl>
    <w:lvl w:ilvl="2" w:tplc="018E2152">
      <w:start w:val="1"/>
      <w:numFmt w:val="lowerLetter"/>
      <w:pStyle w:val="Sub-Para1underX"/>
      <w:lvlText w:val="(%3)"/>
      <w:lvlJc w:val="left"/>
      <w:pPr>
        <w:tabs>
          <w:tab w:val="num" w:pos="1080"/>
        </w:tabs>
        <w:ind w:left="720" w:hanging="360"/>
      </w:pPr>
      <w:rPr>
        <w:rFonts w:hint="default"/>
      </w:rPr>
    </w:lvl>
    <w:lvl w:ilvl="3" w:tplc="BE58B266">
      <w:start w:val="1"/>
      <w:numFmt w:val="lowerRoman"/>
      <w:pStyle w:val="Sub-Para2underX"/>
      <w:lvlText w:val="(%4)"/>
      <w:lvlJc w:val="left"/>
      <w:pPr>
        <w:tabs>
          <w:tab w:val="num" w:pos="1800"/>
        </w:tabs>
        <w:ind w:left="1080" w:hanging="360"/>
      </w:pPr>
      <w:rPr>
        <w:rFonts w:hint="default"/>
      </w:rPr>
    </w:lvl>
    <w:lvl w:ilvl="4" w:tplc="6770D278">
      <w:start w:val="1"/>
      <w:numFmt w:val="lowerLetter"/>
      <w:pStyle w:val="Sub-Para3underX"/>
      <w:lvlText w:val="%5."/>
      <w:lvlJc w:val="left"/>
      <w:pPr>
        <w:tabs>
          <w:tab w:val="num" w:pos="1440"/>
        </w:tabs>
        <w:ind w:left="1440" w:hanging="360"/>
      </w:pPr>
      <w:rPr>
        <w:rFonts w:hint="default"/>
      </w:rPr>
    </w:lvl>
    <w:lvl w:ilvl="5" w:tplc="C846E3FE">
      <w:start w:val="1"/>
      <w:numFmt w:val="lowerRoman"/>
      <w:pStyle w:val="Sub-Para4underX"/>
      <w:lvlText w:val="%6."/>
      <w:lvlJc w:val="left"/>
      <w:pPr>
        <w:tabs>
          <w:tab w:val="num" w:pos="2160"/>
        </w:tabs>
        <w:ind w:left="1800" w:hanging="360"/>
      </w:pPr>
      <w:rPr>
        <w:rFonts w:hint="default"/>
      </w:rPr>
    </w:lvl>
    <w:lvl w:ilvl="6" w:tplc="2D880DA2">
      <w:start w:val="1"/>
      <w:numFmt w:val="decimal"/>
      <w:lvlText w:val="%7."/>
      <w:lvlJc w:val="left"/>
      <w:pPr>
        <w:tabs>
          <w:tab w:val="num" w:pos="2520"/>
        </w:tabs>
        <w:ind w:left="2520" w:hanging="360"/>
      </w:pPr>
      <w:rPr>
        <w:rFonts w:hint="default"/>
      </w:rPr>
    </w:lvl>
    <w:lvl w:ilvl="7" w:tplc="5800949E">
      <w:start w:val="1"/>
      <w:numFmt w:val="lowerLetter"/>
      <w:lvlText w:val="%8."/>
      <w:lvlJc w:val="left"/>
      <w:pPr>
        <w:tabs>
          <w:tab w:val="num" w:pos="2880"/>
        </w:tabs>
        <w:ind w:left="2880" w:hanging="360"/>
      </w:pPr>
      <w:rPr>
        <w:rFonts w:hint="default"/>
      </w:rPr>
    </w:lvl>
    <w:lvl w:ilvl="8" w:tplc="F79808EA">
      <w:start w:val="1"/>
      <w:numFmt w:val="lowerRoman"/>
      <w:lvlText w:val="%9."/>
      <w:lvlJc w:val="left"/>
      <w:pPr>
        <w:tabs>
          <w:tab w:val="num" w:pos="3240"/>
        </w:tabs>
        <w:ind w:left="3240" w:hanging="360"/>
      </w:pPr>
      <w:rPr>
        <w:rFonts w:hint="default"/>
      </w:rPr>
    </w:lvl>
  </w:abstractNum>
  <w:abstractNum w:abstractNumId="62" w15:restartNumberingAfterBreak="0">
    <w:nsid w:val="31C75F62"/>
    <w:multiLevelType w:val="hybridMultilevel"/>
    <w:tmpl w:val="02BE87AE"/>
    <w:lvl w:ilvl="0" w:tplc="FFFFFFFF">
      <w:start w:val="1"/>
      <w:numFmt w:val="bullet"/>
      <w:lvlText w:val=""/>
      <w:lvlJc w:val="left"/>
      <w:pPr>
        <w:ind w:left="720" w:hanging="360"/>
      </w:pPr>
      <w:rPr>
        <w:rFonts w:ascii="Symbol" w:eastAsia="Symbol" w:hAnsi="Symbol" w:hint="default"/>
        <w:sz w:val="23"/>
        <w:szCs w:val="2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32CF79E2"/>
    <w:multiLevelType w:val="hybridMultilevel"/>
    <w:tmpl w:val="0DCED548"/>
    <w:lvl w:ilvl="0" w:tplc="0102267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4AE2E75"/>
    <w:multiLevelType w:val="hybridMultilevel"/>
    <w:tmpl w:val="F74E2EF0"/>
    <w:lvl w:ilvl="0" w:tplc="0409000D">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65F0BDD"/>
    <w:multiLevelType w:val="hybridMultilevel"/>
    <w:tmpl w:val="BCB86A7C"/>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15:restartNumberingAfterBreak="0">
    <w:nsid w:val="385670CE"/>
    <w:multiLevelType w:val="hybridMultilevel"/>
    <w:tmpl w:val="B1AE0792"/>
    <w:lvl w:ilvl="0" w:tplc="20000001">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7" w15:restartNumberingAfterBreak="0">
    <w:nsid w:val="39A101F0"/>
    <w:multiLevelType w:val="hybridMultilevel"/>
    <w:tmpl w:val="0700F082"/>
    <w:lvl w:ilvl="0" w:tplc="56D800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9EF4710"/>
    <w:multiLevelType w:val="hybridMultilevel"/>
    <w:tmpl w:val="068468B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9" w15:restartNumberingAfterBreak="0">
    <w:nsid w:val="3A016D05"/>
    <w:multiLevelType w:val="hybridMultilevel"/>
    <w:tmpl w:val="65784CF2"/>
    <w:lvl w:ilvl="0" w:tplc="04090001">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0" w15:restartNumberingAfterBreak="0">
    <w:nsid w:val="3A2565A1"/>
    <w:multiLevelType w:val="hybridMultilevel"/>
    <w:tmpl w:val="1E1EEC3A"/>
    <w:lvl w:ilvl="0" w:tplc="0409000D">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A3010F8"/>
    <w:multiLevelType w:val="hybridMultilevel"/>
    <w:tmpl w:val="477CD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B281A68"/>
    <w:multiLevelType w:val="hybridMultilevel"/>
    <w:tmpl w:val="9C0E444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3" w15:restartNumberingAfterBreak="0">
    <w:nsid w:val="3CAD6F62"/>
    <w:multiLevelType w:val="hybridMultilevel"/>
    <w:tmpl w:val="BB288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DF05E31"/>
    <w:multiLevelType w:val="hybridMultilevel"/>
    <w:tmpl w:val="AEAA26BC"/>
    <w:lvl w:ilvl="0" w:tplc="08090001">
      <w:start w:val="1"/>
      <w:numFmt w:val="bullet"/>
      <w:lvlText w:val=""/>
      <w:lvlJc w:val="left"/>
      <w:pPr>
        <w:ind w:left="63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 w15:restartNumberingAfterBreak="0">
    <w:nsid w:val="3E5B5A8D"/>
    <w:multiLevelType w:val="hybridMultilevel"/>
    <w:tmpl w:val="21A65994"/>
    <w:lvl w:ilvl="0" w:tplc="04090001">
      <w:start w:val="1"/>
      <w:numFmt w:val="bullet"/>
      <w:pStyle w:val="PuceN2"/>
      <w:lvlText w:val=""/>
      <w:lvlJc w:val="left"/>
      <w:pPr>
        <w:ind w:left="1069" w:hanging="360"/>
      </w:pPr>
      <w:rPr>
        <w:rFonts w:ascii="Wingdings" w:hAnsi="Wingdings" w:hint="default"/>
        <w:color w:val="000000"/>
        <w:sz w:val="24"/>
      </w:rPr>
    </w:lvl>
    <w:lvl w:ilvl="1" w:tplc="04090003">
      <w:start w:val="1"/>
      <w:numFmt w:val="bullet"/>
      <w:lvlText w:val="o"/>
      <w:lvlJc w:val="left"/>
      <w:pPr>
        <w:ind w:left="1363" w:hanging="360"/>
      </w:pPr>
      <w:rPr>
        <w:rFonts w:ascii="Courier New" w:hAnsi="Courier New" w:cs="Courier New" w:hint="default"/>
      </w:rPr>
    </w:lvl>
    <w:lvl w:ilvl="2" w:tplc="04090005">
      <w:start w:val="1"/>
      <w:numFmt w:val="bullet"/>
      <w:lvlText w:val=""/>
      <w:lvlJc w:val="left"/>
      <w:pPr>
        <w:ind w:left="2083" w:hanging="360"/>
      </w:pPr>
      <w:rPr>
        <w:rFonts w:ascii="Wingdings" w:hAnsi="Wingdings" w:hint="default"/>
      </w:rPr>
    </w:lvl>
    <w:lvl w:ilvl="3" w:tplc="04090001">
      <w:start w:val="1"/>
      <w:numFmt w:val="bullet"/>
      <w:lvlText w:val=""/>
      <w:lvlJc w:val="left"/>
      <w:pPr>
        <w:ind w:left="2803" w:hanging="360"/>
      </w:pPr>
      <w:rPr>
        <w:rFonts w:ascii="Symbol" w:hAnsi="Symbol" w:hint="default"/>
      </w:rPr>
    </w:lvl>
    <w:lvl w:ilvl="4" w:tplc="04090003">
      <w:start w:val="1"/>
      <w:numFmt w:val="bullet"/>
      <w:lvlText w:val="o"/>
      <w:lvlJc w:val="left"/>
      <w:pPr>
        <w:ind w:left="3523" w:hanging="360"/>
      </w:pPr>
      <w:rPr>
        <w:rFonts w:ascii="Courier New" w:hAnsi="Courier New" w:cs="Courier New" w:hint="default"/>
      </w:rPr>
    </w:lvl>
    <w:lvl w:ilvl="5" w:tplc="04090005">
      <w:start w:val="1"/>
      <w:numFmt w:val="bullet"/>
      <w:lvlText w:val=""/>
      <w:lvlJc w:val="left"/>
      <w:pPr>
        <w:ind w:left="4243" w:hanging="360"/>
      </w:pPr>
      <w:rPr>
        <w:rFonts w:ascii="Wingdings" w:hAnsi="Wingdings" w:hint="default"/>
      </w:rPr>
    </w:lvl>
    <w:lvl w:ilvl="6" w:tplc="04090001">
      <w:start w:val="1"/>
      <w:numFmt w:val="bullet"/>
      <w:lvlText w:val=""/>
      <w:lvlJc w:val="left"/>
      <w:pPr>
        <w:ind w:left="4963" w:hanging="360"/>
      </w:pPr>
      <w:rPr>
        <w:rFonts w:ascii="Symbol" w:hAnsi="Symbol" w:hint="default"/>
      </w:rPr>
    </w:lvl>
    <w:lvl w:ilvl="7" w:tplc="04090003">
      <w:start w:val="1"/>
      <w:numFmt w:val="bullet"/>
      <w:lvlText w:val="o"/>
      <w:lvlJc w:val="left"/>
      <w:pPr>
        <w:ind w:left="5683" w:hanging="360"/>
      </w:pPr>
      <w:rPr>
        <w:rFonts w:ascii="Courier New" w:hAnsi="Courier New" w:cs="Courier New" w:hint="default"/>
      </w:rPr>
    </w:lvl>
    <w:lvl w:ilvl="8" w:tplc="04090005">
      <w:start w:val="1"/>
      <w:numFmt w:val="bullet"/>
      <w:lvlText w:val=""/>
      <w:lvlJc w:val="left"/>
      <w:pPr>
        <w:ind w:left="6403" w:hanging="360"/>
      </w:pPr>
      <w:rPr>
        <w:rFonts w:ascii="Wingdings" w:hAnsi="Wingdings" w:hint="default"/>
      </w:rPr>
    </w:lvl>
  </w:abstractNum>
  <w:abstractNum w:abstractNumId="76" w15:restartNumberingAfterBreak="0">
    <w:nsid w:val="3F01463E"/>
    <w:multiLevelType w:val="hybridMultilevel"/>
    <w:tmpl w:val="0BECCA9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7" w15:restartNumberingAfterBreak="0">
    <w:nsid w:val="3F23607A"/>
    <w:multiLevelType w:val="hybridMultilevel"/>
    <w:tmpl w:val="D362FD0C"/>
    <w:lvl w:ilvl="0" w:tplc="2B4C6E20">
      <w:start w:val="1"/>
      <w:numFmt w:val="bullet"/>
      <w:pStyle w:val="Bulleted1sgab"/>
      <w:lvlText w:val=""/>
      <w:lvlJc w:val="left"/>
      <w:pPr>
        <w:tabs>
          <w:tab w:val="num" w:pos="284"/>
        </w:tabs>
        <w:ind w:left="284" w:hanging="284"/>
      </w:pPr>
      <w:rPr>
        <w:rFonts w:ascii="Symbol" w:hAnsi="Symbol" w:hint="default"/>
      </w:rPr>
    </w:lvl>
    <w:lvl w:ilvl="1" w:tplc="0C0C0003" w:tentative="1">
      <w:start w:val="1"/>
      <w:numFmt w:val="bullet"/>
      <w:lvlText w:val="o"/>
      <w:lvlJc w:val="left"/>
      <w:pPr>
        <w:tabs>
          <w:tab w:val="num" w:pos="873"/>
        </w:tabs>
        <w:ind w:left="873" w:hanging="360"/>
      </w:pPr>
      <w:rPr>
        <w:rFonts w:ascii="Courier New" w:hAnsi="Courier New" w:cs="Courier New" w:hint="default"/>
      </w:rPr>
    </w:lvl>
    <w:lvl w:ilvl="2" w:tplc="0C0C0005" w:tentative="1">
      <w:start w:val="1"/>
      <w:numFmt w:val="bullet"/>
      <w:lvlText w:val=""/>
      <w:lvlJc w:val="left"/>
      <w:pPr>
        <w:tabs>
          <w:tab w:val="num" w:pos="1593"/>
        </w:tabs>
        <w:ind w:left="1593" w:hanging="360"/>
      </w:pPr>
      <w:rPr>
        <w:rFonts w:ascii="Wingdings" w:hAnsi="Wingdings" w:hint="default"/>
      </w:rPr>
    </w:lvl>
    <w:lvl w:ilvl="3" w:tplc="0C0C0001" w:tentative="1">
      <w:start w:val="1"/>
      <w:numFmt w:val="bullet"/>
      <w:lvlText w:val=""/>
      <w:lvlJc w:val="left"/>
      <w:pPr>
        <w:tabs>
          <w:tab w:val="num" w:pos="2313"/>
        </w:tabs>
        <w:ind w:left="2313" w:hanging="360"/>
      </w:pPr>
      <w:rPr>
        <w:rFonts w:ascii="Symbol" w:hAnsi="Symbol" w:hint="default"/>
      </w:rPr>
    </w:lvl>
    <w:lvl w:ilvl="4" w:tplc="0C0C0003" w:tentative="1">
      <w:start w:val="1"/>
      <w:numFmt w:val="bullet"/>
      <w:lvlText w:val="o"/>
      <w:lvlJc w:val="left"/>
      <w:pPr>
        <w:tabs>
          <w:tab w:val="num" w:pos="3033"/>
        </w:tabs>
        <w:ind w:left="3033" w:hanging="360"/>
      </w:pPr>
      <w:rPr>
        <w:rFonts w:ascii="Courier New" w:hAnsi="Courier New" w:cs="Courier New" w:hint="default"/>
      </w:rPr>
    </w:lvl>
    <w:lvl w:ilvl="5" w:tplc="0C0C0005" w:tentative="1">
      <w:start w:val="1"/>
      <w:numFmt w:val="bullet"/>
      <w:lvlText w:val=""/>
      <w:lvlJc w:val="left"/>
      <w:pPr>
        <w:tabs>
          <w:tab w:val="num" w:pos="3753"/>
        </w:tabs>
        <w:ind w:left="3753" w:hanging="360"/>
      </w:pPr>
      <w:rPr>
        <w:rFonts w:ascii="Wingdings" w:hAnsi="Wingdings" w:hint="default"/>
      </w:rPr>
    </w:lvl>
    <w:lvl w:ilvl="6" w:tplc="0C0C0001" w:tentative="1">
      <w:start w:val="1"/>
      <w:numFmt w:val="bullet"/>
      <w:lvlText w:val=""/>
      <w:lvlJc w:val="left"/>
      <w:pPr>
        <w:tabs>
          <w:tab w:val="num" w:pos="4473"/>
        </w:tabs>
        <w:ind w:left="4473" w:hanging="360"/>
      </w:pPr>
      <w:rPr>
        <w:rFonts w:ascii="Symbol" w:hAnsi="Symbol" w:hint="default"/>
      </w:rPr>
    </w:lvl>
    <w:lvl w:ilvl="7" w:tplc="0C0C0003" w:tentative="1">
      <w:start w:val="1"/>
      <w:numFmt w:val="bullet"/>
      <w:lvlText w:val="o"/>
      <w:lvlJc w:val="left"/>
      <w:pPr>
        <w:tabs>
          <w:tab w:val="num" w:pos="5193"/>
        </w:tabs>
        <w:ind w:left="5193" w:hanging="360"/>
      </w:pPr>
      <w:rPr>
        <w:rFonts w:ascii="Courier New" w:hAnsi="Courier New" w:cs="Courier New" w:hint="default"/>
      </w:rPr>
    </w:lvl>
    <w:lvl w:ilvl="8" w:tplc="0C0C0005" w:tentative="1">
      <w:start w:val="1"/>
      <w:numFmt w:val="bullet"/>
      <w:lvlText w:val=""/>
      <w:lvlJc w:val="left"/>
      <w:pPr>
        <w:tabs>
          <w:tab w:val="num" w:pos="5913"/>
        </w:tabs>
        <w:ind w:left="5913" w:hanging="360"/>
      </w:pPr>
      <w:rPr>
        <w:rFonts w:ascii="Wingdings" w:hAnsi="Wingdings" w:hint="default"/>
      </w:rPr>
    </w:lvl>
  </w:abstractNum>
  <w:abstractNum w:abstractNumId="78" w15:restartNumberingAfterBreak="0">
    <w:nsid w:val="3FED2A05"/>
    <w:multiLevelType w:val="hybridMultilevel"/>
    <w:tmpl w:val="5F8019C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9" w15:restartNumberingAfterBreak="0">
    <w:nsid w:val="3FF97182"/>
    <w:multiLevelType w:val="hybridMultilevel"/>
    <w:tmpl w:val="A9EEA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2707C24"/>
    <w:multiLevelType w:val="hybridMultilevel"/>
    <w:tmpl w:val="878CAA42"/>
    <w:lvl w:ilvl="0" w:tplc="04090001">
      <w:start w:val="1"/>
      <w:numFmt w:val="bullet"/>
      <w:lvlText w:val=""/>
      <w:lvlJc w:val="left"/>
      <w:pPr>
        <w:ind w:left="1080" w:hanging="360"/>
      </w:pPr>
      <w:rPr>
        <w:rFonts w:ascii="Symbol" w:hAnsi="Symbol" w:hint="default"/>
        <w:sz w:val="22"/>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1" w15:restartNumberingAfterBreak="0">
    <w:nsid w:val="42870644"/>
    <w:multiLevelType w:val="hybridMultilevel"/>
    <w:tmpl w:val="27DA38F8"/>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2" w15:restartNumberingAfterBreak="0">
    <w:nsid w:val="4410595D"/>
    <w:multiLevelType w:val="multilevel"/>
    <w:tmpl w:val="A0CE93DE"/>
    <w:styleLink w:val="Style4"/>
    <w:lvl w:ilvl="0">
      <w:start w:val="1"/>
      <w:numFmt w:val="decimal"/>
      <w:lvlText w:val="%1.0"/>
      <w:lvlJc w:val="left"/>
      <w:pPr>
        <w:ind w:left="1022" w:hanging="1022"/>
      </w:pPr>
      <w:rPr>
        <w:rFonts w:hint="default"/>
      </w:rPr>
    </w:lvl>
    <w:lvl w:ilvl="1">
      <w:start w:val="1"/>
      <w:numFmt w:val="decimal"/>
      <w:lvlText w:val="%1.%2"/>
      <w:lvlJc w:val="left"/>
      <w:pPr>
        <w:ind w:left="1022" w:hanging="1022"/>
      </w:pPr>
      <w:rPr>
        <w:rFonts w:hint="default"/>
      </w:rPr>
    </w:lvl>
    <w:lvl w:ilvl="2">
      <w:start w:val="1"/>
      <w:numFmt w:val="decimal"/>
      <w:lvlText w:val="%1.%2.%3"/>
      <w:lvlJc w:val="left"/>
      <w:pPr>
        <w:ind w:left="1022" w:hanging="1022"/>
      </w:pPr>
      <w:rPr>
        <w:rFonts w:hint="default"/>
      </w:rPr>
    </w:lvl>
    <w:lvl w:ilvl="3">
      <w:start w:val="1"/>
      <w:numFmt w:val="decimal"/>
      <w:lvlText w:val="%1.%2.%3.%4"/>
      <w:lvlJc w:val="left"/>
      <w:pPr>
        <w:ind w:left="1022" w:hanging="1022"/>
      </w:pPr>
      <w:rPr>
        <w:rFonts w:hint="default"/>
      </w:rPr>
    </w:lvl>
    <w:lvl w:ilvl="4">
      <w:start w:val="1"/>
      <w:numFmt w:val="decimal"/>
      <w:lvlText w:val="%1.%2.%3.%4.%5"/>
      <w:lvlJc w:val="left"/>
      <w:pPr>
        <w:ind w:left="1022" w:hanging="1022"/>
      </w:pPr>
      <w:rPr>
        <w:rFonts w:hint="default"/>
      </w:rPr>
    </w:lvl>
    <w:lvl w:ilvl="5">
      <w:start w:val="1"/>
      <w:numFmt w:val="decimal"/>
      <w:lvlText w:val="%1.%2.%3.%4.%5.%6"/>
      <w:lvlJc w:val="left"/>
      <w:pPr>
        <w:ind w:left="1022" w:hanging="1022"/>
      </w:pPr>
      <w:rPr>
        <w:rFonts w:hint="default"/>
      </w:rPr>
    </w:lvl>
    <w:lvl w:ilvl="6">
      <w:start w:val="1"/>
      <w:numFmt w:val="decimal"/>
      <w:lvlText w:val="%1.%2.%3.%4.%5.%6.%7"/>
      <w:lvlJc w:val="left"/>
      <w:pPr>
        <w:ind w:left="1022" w:hanging="1022"/>
      </w:pPr>
      <w:rPr>
        <w:rFonts w:hint="default"/>
      </w:rPr>
    </w:lvl>
    <w:lvl w:ilvl="7">
      <w:start w:val="1"/>
      <w:numFmt w:val="decimal"/>
      <w:lvlText w:val="%1.%2.%3.%4.%5.%6.%7.%8"/>
      <w:lvlJc w:val="left"/>
      <w:pPr>
        <w:ind w:left="1022" w:hanging="1022"/>
      </w:pPr>
      <w:rPr>
        <w:rFonts w:hint="default"/>
      </w:rPr>
    </w:lvl>
    <w:lvl w:ilvl="8">
      <w:start w:val="1"/>
      <w:numFmt w:val="decimal"/>
      <w:lvlText w:val="%1.%2.%3.%4.%5.%6.%7.%8.%9"/>
      <w:lvlJc w:val="left"/>
      <w:pPr>
        <w:ind w:left="1022" w:hanging="1022"/>
      </w:pPr>
      <w:rPr>
        <w:rFonts w:hint="default"/>
      </w:rPr>
    </w:lvl>
  </w:abstractNum>
  <w:abstractNum w:abstractNumId="83" w15:restartNumberingAfterBreak="0">
    <w:nsid w:val="443D0E02"/>
    <w:multiLevelType w:val="hybridMultilevel"/>
    <w:tmpl w:val="0BCACAA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447B5C21"/>
    <w:multiLevelType w:val="hybridMultilevel"/>
    <w:tmpl w:val="2E56E56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4496737A"/>
    <w:multiLevelType w:val="hybridMultilevel"/>
    <w:tmpl w:val="D2C8DFC4"/>
    <w:lvl w:ilvl="0" w:tplc="9B84AC1E">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44E12929"/>
    <w:multiLevelType w:val="hybridMultilevel"/>
    <w:tmpl w:val="04090029"/>
    <w:lvl w:ilvl="0" w:tplc="D4FE8EEC">
      <w:start w:val="1"/>
      <w:numFmt w:val="decimal"/>
      <w:suff w:val="space"/>
      <w:lvlText w:val="Chapter %1"/>
      <w:lvlJc w:val="left"/>
      <w:pPr>
        <w:ind w:left="0" w:firstLine="0"/>
      </w:pPr>
    </w:lvl>
    <w:lvl w:ilvl="1" w:tplc="8438FD6C">
      <w:start w:val="1"/>
      <w:numFmt w:val="none"/>
      <w:suff w:val="nothing"/>
      <w:lvlText w:val=""/>
      <w:lvlJc w:val="left"/>
      <w:pPr>
        <w:ind w:left="0" w:firstLine="0"/>
      </w:pPr>
    </w:lvl>
    <w:lvl w:ilvl="2" w:tplc="BDB07FD2">
      <w:start w:val="1"/>
      <w:numFmt w:val="none"/>
      <w:suff w:val="nothing"/>
      <w:lvlText w:val=""/>
      <w:lvlJc w:val="left"/>
      <w:pPr>
        <w:ind w:left="0" w:firstLine="0"/>
      </w:pPr>
    </w:lvl>
    <w:lvl w:ilvl="3" w:tplc="04C8C962">
      <w:start w:val="1"/>
      <w:numFmt w:val="none"/>
      <w:suff w:val="nothing"/>
      <w:lvlText w:val=""/>
      <w:lvlJc w:val="left"/>
      <w:pPr>
        <w:ind w:left="0" w:firstLine="0"/>
      </w:pPr>
    </w:lvl>
    <w:lvl w:ilvl="4" w:tplc="729E9906">
      <w:start w:val="1"/>
      <w:numFmt w:val="none"/>
      <w:suff w:val="nothing"/>
      <w:lvlText w:val=""/>
      <w:lvlJc w:val="left"/>
      <w:pPr>
        <w:ind w:left="0" w:firstLine="0"/>
      </w:pPr>
    </w:lvl>
    <w:lvl w:ilvl="5" w:tplc="1046A28A">
      <w:start w:val="1"/>
      <w:numFmt w:val="none"/>
      <w:suff w:val="nothing"/>
      <w:lvlText w:val=""/>
      <w:lvlJc w:val="left"/>
      <w:pPr>
        <w:ind w:left="0" w:firstLine="0"/>
      </w:pPr>
    </w:lvl>
    <w:lvl w:ilvl="6" w:tplc="FAB23386">
      <w:start w:val="1"/>
      <w:numFmt w:val="none"/>
      <w:suff w:val="nothing"/>
      <w:lvlText w:val=""/>
      <w:lvlJc w:val="left"/>
      <w:pPr>
        <w:ind w:left="0" w:firstLine="0"/>
      </w:pPr>
    </w:lvl>
    <w:lvl w:ilvl="7" w:tplc="E788F3AA">
      <w:start w:val="1"/>
      <w:numFmt w:val="none"/>
      <w:suff w:val="nothing"/>
      <w:lvlText w:val=""/>
      <w:lvlJc w:val="left"/>
      <w:pPr>
        <w:ind w:left="0" w:firstLine="0"/>
      </w:pPr>
    </w:lvl>
    <w:lvl w:ilvl="8" w:tplc="61FA379A">
      <w:start w:val="1"/>
      <w:numFmt w:val="none"/>
      <w:suff w:val="nothing"/>
      <w:lvlText w:val=""/>
      <w:lvlJc w:val="left"/>
      <w:pPr>
        <w:ind w:left="0" w:firstLine="0"/>
      </w:pPr>
    </w:lvl>
  </w:abstractNum>
  <w:abstractNum w:abstractNumId="87" w15:restartNumberingAfterBreak="0">
    <w:nsid w:val="492D7EF6"/>
    <w:multiLevelType w:val="multilevel"/>
    <w:tmpl w:val="E466D0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88" w15:restartNumberingAfterBreak="0">
    <w:nsid w:val="4A626014"/>
    <w:multiLevelType w:val="hybridMultilevel"/>
    <w:tmpl w:val="7930C822"/>
    <w:lvl w:ilvl="0" w:tplc="660AFD3C">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4A6D0B58"/>
    <w:multiLevelType w:val="hybridMultilevel"/>
    <w:tmpl w:val="A80C491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B040DD5"/>
    <w:multiLevelType w:val="hybridMultilevel"/>
    <w:tmpl w:val="0F3843EA"/>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91" w15:restartNumberingAfterBreak="0">
    <w:nsid w:val="4B5F4B00"/>
    <w:multiLevelType w:val="hybridMultilevel"/>
    <w:tmpl w:val="F2CE63E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2" w15:restartNumberingAfterBreak="0">
    <w:nsid w:val="4BE836DE"/>
    <w:multiLevelType w:val="hybridMultilevel"/>
    <w:tmpl w:val="05FC16CE"/>
    <w:lvl w:ilvl="0" w:tplc="04090015">
      <w:start w:val="1"/>
      <w:numFmt w:val="upperLetter"/>
      <w:lvlText w:val="%1."/>
      <w:lvlJc w:val="left"/>
      <w:pPr>
        <w:ind w:left="720" w:hanging="360"/>
      </w:pPr>
      <w:rPr>
        <w:rFonts w:hint="default"/>
      </w:rPr>
    </w:lvl>
    <w:lvl w:ilvl="1" w:tplc="0409001B">
      <w:start w:val="1"/>
      <w:numFmt w:val="lowerRoman"/>
      <w:lvlText w:val="%2."/>
      <w:lvlJc w:val="right"/>
      <w:pPr>
        <w:ind w:left="1440" w:hanging="360"/>
      </w:pPr>
    </w:lvl>
    <w:lvl w:ilvl="2" w:tplc="44086A30">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D807211"/>
    <w:multiLevelType w:val="multilevel"/>
    <w:tmpl w:val="68F629B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94" w15:restartNumberingAfterBreak="0">
    <w:nsid w:val="4DDC2C93"/>
    <w:multiLevelType w:val="hybridMultilevel"/>
    <w:tmpl w:val="81D8CA2E"/>
    <w:lvl w:ilvl="0" w:tplc="BC5E08E6">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4E4B468E"/>
    <w:multiLevelType w:val="hybridMultilevel"/>
    <w:tmpl w:val="51B0521A"/>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EF726A5"/>
    <w:multiLevelType w:val="hybridMultilevel"/>
    <w:tmpl w:val="A30688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7" w15:restartNumberingAfterBreak="0">
    <w:nsid w:val="50B5066F"/>
    <w:multiLevelType w:val="multilevel"/>
    <w:tmpl w:val="893A01F8"/>
    <w:lvl w:ilvl="0">
      <w:start w:val="1"/>
      <w:numFmt w:val="decimal"/>
      <w:pStyle w:val="Niv1"/>
      <w:lvlText w:val="%1"/>
      <w:lvlJc w:val="left"/>
      <w:pPr>
        <w:tabs>
          <w:tab w:val="num" w:pos="720"/>
        </w:tabs>
        <w:ind w:left="720" w:hanging="720"/>
      </w:pPr>
      <w:rPr>
        <w:rFonts w:hint="default"/>
      </w:rPr>
    </w:lvl>
    <w:lvl w:ilvl="1">
      <w:start w:val="1"/>
      <w:numFmt w:val="decimal"/>
      <w:pStyle w:val="Niv1"/>
      <w:lvlText w:val="%1.%2"/>
      <w:lvlJc w:val="left"/>
      <w:pPr>
        <w:tabs>
          <w:tab w:val="num" w:pos="720"/>
        </w:tabs>
        <w:ind w:left="720" w:hanging="720"/>
      </w:pPr>
      <w:rPr>
        <w:rFonts w:hint="default"/>
      </w:rPr>
    </w:lvl>
    <w:lvl w:ilvl="2">
      <w:start w:val="3"/>
      <w:numFmt w:val="decimal"/>
      <w:lvlText w:val="%1.%2.%3"/>
      <w:lvlJc w:val="left"/>
      <w:pPr>
        <w:tabs>
          <w:tab w:val="num" w:pos="720"/>
        </w:tabs>
        <w:ind w:left="0" w:firstLine="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080"/>
        </w:tabs>
        <w:ind w:left="1080" w:hanging="1080"/>
      </w:pPr>
      <w:rPr>
        <w:rFonts w:hint="default"/>
      </w:rPr>
    </w:lvl>
    <w:lvl w:ilvl="8">
      <w:start w:val="1"/>
      <w:numFmt w:val="decimal"/>
      <w:lvlRestart w:val="1"/>
      <w:pStyle w:val="Niv1"/>
      <w:lvlText w:val="%1.%2.%3.%4.%5.%6.%7.%8.%9"/>
      <w:lvlJc w:val="left"/>
      <w:pPr>
        <w:tabs>
          <w:tab w:val="num" w:pos="1800"/>
        </w:tabs>
        <w:ind w:left="1440" w:hanging="1440"/>
      </w:pPr>
      <w:rPr>
        <w:rFonts w:hint="default"/>
      </w:rPr>
    </w:lvl>
  </w:abstractNum>
  <w:abstractNum w:abstractNumId="98" w15:restartNumberingAfterBreak="0">
    <w:nsid w:val="512B323B"/>
    <w:multiLevelType w:val="hybridMultilevel"/>
    <w:tmpl w:val="5C628B9E"/>
    <w:lvl w:ilvl="0" w:tplc="FFFFFFFF">
      <w:start w:val="1"/>
      <w:numFmt w:val="lowerLetter"/>
      <w:lvlText w:val="(%1)"/>
      <w:lvlJc w:val="left"/>
      <w:pPr>
        <w:ind w:left="644" w:hanging="360"/>
      </w:pPr>
      <w:rPr>
        <w:rFonts w:hint="default"/>
        <w:b w:val="0"/>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99" w15:restartNumberingAfterBreak="0">
    <w:nsid w:val="515C6A73"/>
    <w:multiLevelType w:val="hybridMultilevel"/>
    <w:tmpl w:val="2D14A7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170739A"/>
    <w:multiLevelType w:val="hybridMultilevel"/>
    <w:tmpl w:val="6AEC75AC"/>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1" w15:restartNumberingAfterBreak="0">
    <w:nsid w:val="51E62A05"/>
    <w:multiLevelType w:val="multilevel"/>
    <w:tmpl w:val="2D9AD01A"/>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2" w15:restartNumberingAfterBreak="0">
    <w:nsid w:val="523A4FB1"/>
    <w:multiLevelType w:val="multilevel"/>
    <w:tmpl w:val="E62CD998"/>
    <w:lvl w:ilvl="0">
      <w:start w:val="2"/>
      <w:numFmt w:val="decimal"/>
      <w:lvlText w:val="%1."/>
      <w:lvlJc w:val="left"/>
      <w:pPr>
        <w:ind w:left="360" w:hanging="360"/>
      </w:pPr>
      <w:rPr>
        <w:rFonts w:eastAsiaTheme="minorEastAsia" w:hint="default"/>
      </w:rPr>
    </w:lvl>
    <w:lvl w:ilvl="1">
      <w:start w:val="3"/>
      <w:numFmt w:val="decimal"/>
      <w:lvlText w:val="%1.%2."/>
      <w:lvlJc w:val="left"/>
      <w:pPr>
        <w:ind w:left="360" w:hanging="36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720" w:hanging="72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080" w:hanging="108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440" w:hanging="1440"/>
      </w:pPr>
      <w:rPr>
        <w:rFonts w:eastAsiaTheme="minorEastAsia" w:hint="default"/>
      </w:rPr>
    </w:lvl>
    <w:lvl w:ilvl="8">
      <w:start w:val="1"/>
      <w:numFmt w:val="decimal"/>
      <w:lvlText w:val="%1.%2.%3.%4.%5.%6.%7.%8.%9."/>
      <w:lvlJc w:val="left"/>
      <w:pPr>
        <w:ind w:left="1800" w:hanging="1800"/>
      </w:pPr>
      <w:rPr>
        <w:rFonts w:eastAsiaTheme="minorEastAsia" w:hint="default"/>
      </w:rPr>
    </w:lvl>
  </w:abstractNum>
  <w:abstractNum w:abstractNumId="103" w15:restartNumberingAfterBreak="0">
    <w:nsid w:val="532E5FE9"/>
    <w:multiLevelType w:val="multilevel"/>
    <w:tmpl w:val="348AFF2A"/>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15:restartNumberingAfterBreak="0">
    <w:nsid w:val="53371D7D"/>
    <w:multiLevelType w:val="hybridMultilevel"/>
    <w:tmpl w:val="F1EC7F90"/>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5" w15:restartNumberingAfterBreak="0">
    <w:nsid w:val="53B800D6"/>
    <w:multiLevelType w:val="hybridMultilevel"/>
    <w:tmpl w:val="6E229EEA"/>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6" w15:restartNumberingAfterBreak="0">
    <w:nsid w:val="545474E1"/>
    <w:multiLevelType w:val="hybridMultilevel"/>
    <w:tmpl w:val="63623EF2"/>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7" w15:restartNumberingAfterBreak="0">
    <w:nsid w:val="54A91790"/>
    <w:multiLevelType w:val="hybridMultilevel"/>
    <w:tmpl w:val="643E24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8" w15:restartNumberingAfterBreak="0">
    <w:nsid w:val="55142249"/>
    <w:multiLevelType w:val="hybridMultilevel"/>
    <w:tmpl w:val="BFE41B4E"/>
    <w:styleLink w:val="Style1233"/>
    <w:lvl w:ilvl="0" w:tplc="04090005">
      <w:start w:val="1"/>
      <w:numFmt w:val="lowerRoman"/>
      <w:lvlText w:val="(%1)"/>
      <w:lvlJc w:val="left"/>
      <w:pPr>
        <w:ind w:left="1080" w:hanging="720"/>
      </w:pPr>
      <w:rPr>
        <w:rFonts w:cs="Times New Roman" w:hint="default"/>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109" w15:restartNumberingAfterBreak="0">
    <w:nsid w:val="55C23964"/>
    <w:multiLevelType w:val="multilevel"/>
    <w:tmpl w:val="A4CCA8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0" w15:restartNumberingAfterBreak="0">
    <w:nsid w:val="56B35B3B"/>
    <w:multiLevelType w:val="hybridMultilevel"/>
    <w:tmpl w:val="845A1704"/>
    <w:lvl w:ilvl="0" w:tplc="E53CACC0">
      <w:start w:val="1"/>
      <w:numFmt w:val="bullet"/>
      <w:lvlText w:val=""/>
      <w:lvlJc w:val="left"/>
      <w:pPr>
        <w:ind w:left="1440" w:hanging="360"/>
      </w:pPr>
      <w:rPr>
        <w:rFonts w:ascii="Wingdings" w:hAnsi="Wingdings" w:hint="default"/>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111" w15:restartNumberingAfterBreak="0">
    <w:nsid w:val="584A617F"/>
    <w:multiLevelType w:val="multilevel"/>
    <w:tmpl w:val="9BE40DEA"/>
    <w:lvl w:ilvl="0">
      <w:start w:val="1"/>
      <w:numFmt w:val="upperRoman"/>
      <w:lvlText w:val="%1."/>
      <w:lvlJc w:val="left"/>
      <w:pPr>
        <w:ind w:left="720" w:hanging="720"/>
      </w:pPr>
      <w:rPr>
        <w:rFonts w:asciiTheme="minorHAnsi" w:hAnsiTheme="minorHAnsi" w:hint="default"/>
        <w:b/>
        <w:sz w:val="23"/>
        <w:szCs w:val="23"/>
      </w:rPr>
    </w:lvl>
    <w:lvl w:ilvl="1">
      <w:start w:val="1"/>
      <w:numFmt w:val="decimal"/>
      <w:lvlText w:val="%1.%2."/>
      <w:lvlJc w:val="left"/>
      <w:pPr>
        <w:ind w:left="360" w:hanging="360"/>
      </w:p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2" w15:restartNumberingAfterBreak="0">
    <w:nsid w:val="58B615C7"/>
    <w:multiLevelType w:val="multilevel"/>
    <w:tmpl w:val="6062E334"/>
    <w:lvl w:ilvl="0">
      <w:start w:val="1"/>
      <w:numFmt w:val="bullet"/>
      <w:lvlText w:val=""/>
      <w:lvlJc w:val="left"/>
      <w:pPr>
        <w:tabs>
          <w:tab w:val="num" w:pos="720"/>
        </w:tabs>
        <w:ind w:left="720" w:hanging="360"/>
      </w:pPr>
      <w:rPr>
        <w:rFonts w:ascii="Symbol" w:hAnsi="Symbol" w:hint="default"/>
        <w:color w:val="252525"/>
        <w:w w:val="130"/>
        <w:sz w:val="20"/>
        <w:szCs w:val="20"/>
      </w:rPr>
    </w:lvl>
    <w:lvl w:ilvl="1">
      <w:start w:val="6"/>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3" w15:restartNumberingAfterBreak="0">
    <w:nsid w:val="59171603"/>
    <w:multiLevelType w:val="hybridMultilevel"/>
    <w:tmpl w:val="6648336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5BD253FE"/>
    <w:multiLevelType w:val="hybridMultilevel"/>
    <w:tmpl w:val="01E068B0"/>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5" w15:restartNumberingAfterBreak="0">
    <w:nsid w:val="5C987136"/>
    <w:multiLevelType w:val="hybridMultilevel"/>
    <w:tmpl w:val="19202D60"/>
    <w:lvl w:ilvl="0" w:tplc="83C21432">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D6548BB"/>
    <w:multiLevelType w:val="hybridMultilevel"/>
    <w:tmpl w:val="DDCC6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D6C52EB"/>
    <w:multiLevelType w:val="hybridMultilevel"/>
    <w:tmpl w:val="EC922606"/>
    <w:styleLink w:val="Style1"/>
    <w:lvl w:ilvl="0" w:tplc="B63236DC">
      <w:start w:val="1"/>
      <w:numFmt w:val="decimal"/>
      <w:lvlText w:val="%1."/>
      <w:lvlJc w:val="left"/>
      <w:pPr>
        <w:tabs>
          <w:tab w:val="num" w:pos="6120"/>
        </w:tabs>
        <w:ind w:left="5400" w:firstLine="0"/>
      </w:pPr>
      <w:rPr>
        <w:rFonts w:hint="default"/>
      </w:rPr>
    </w:lvl>
    <w:lvl w:ilvl="1" w:tplc="0F1C19A4">
      <w:start w:val="1"/>
      <w:numFmt w:val="lowerLetter"/>
      <w:lvlText w:val="(%2)"/>
      <w:lvlJc w:val="left"/>
      <w:pPr>
        <w:tabs>
          <w:tab w:val="num" w:pos="7920"/>
        </w:tabs>
        <w:ind w:left="7920" w:hanging="1800"/>
      </w:pPr>
      <w:rPr>
        <w:rFonts w:hint="default"/>
      </w:rPr>
    </w:lvl>
    <w:lvl w:ilvl="2" w:tplc="1EF88CD8">
      <w:start w:val="1"/>
      <w:numFmt w:val="lowerRoman"/>
      <w:lvlText w:val="(%3)"/>
      <w:lvlJc w:val="left"/>
      <w:pPr>
        <w:tabs>
          <w:tab w:val="num" w:pos="9000"/>
        </w:tabs>
        <w:ind w:left="9000" w:hanging="1080"/>
      </w:pPr>
      <w:rPr>
        <w:rFonts w:hint="default"/>
      </w:rPr>
    </w:lvl>
    <w:lvl w:ilvl="3" w:tplc="D4EAAF36">
      <w:start w:val="1"/>
      <w:numFmt w:val="decimal"/>
      <w:lvlText w:val="%4."/>
      <w:lvlJc w:val="left"/>
      <w:pPr>
        <w:tabs>
          <w:tab w:val="num" w:pos="18360"/>
        </w:tabs>
        <w:ind w:left="18360" w:hanging="360"/>
      </w:pPr>
      <w:rPr>
        <w:rFonts w:hint="default"/>
      </w:rPr>
    </w:lvl>
    <w:lvl w:ilvl="4" w:tplc="27D8F604">
      <w:start w:val="1"/>
      <w:numFmt w:val="lowerLetter"/>
      <w:lvlText w:val="%5."/>
      <w:lvlJc w:val="left"/>
      <w:pPr>
        <w:tabs>
          <w:tab w:val="num" w:pos="19080"/>
        </w:tabs>
        <w:ind w:left="19080" w:hanging="360"/>
      </w:pPr>
      <w:rPr>
        <w:rFonts w:hint="default"/>
      </w:rPr>
    </w:lvl>
    <w:lvl w:ilvl="5" w:tplc="C15A3F2A">
      <w:start w:val="1"/>
      <w:numFmt w:val="lowerRoman"/>
      <w:lvlText w:val="%6."/>
      <w:lvlJc w:val="right"/>
      <w:pPr>
        <w:tabs>
          <w:tab w:val="num" w:pos="19800"/>
        </w:tabs>
        <w:ind w:left="19800" w:hanging="180"/>
      </w:pPr>
      <w:rPr>
        <w:rFonts w:hint="default"/>
      </w:rPr>
    </w:lvl>
    <w:lvl w:ilvl="6" w:tplc="8910ABA0">
      <w:start w:val="1"/>
      <w:numFmt w:val="decimal"/>
      <w:lvlText w:val="%7."/>
      <w:lvlJc w:val="left"/>
      <w:pPr>
        <w:tabs>
          <w:tab w:val="num" w:pos="20520"/>
        </w:tabs>
        <w:ind w:left="20520" w:hanging="360"/>
      </w:pPr>
      <w:rPr>
        <w:rFonts w:hint="default"/>
      </w:rPr>
    </w:lvl>
    <w:lvl w:ilvl="7" w:tplc="A22AAC34">
      <w:start w:val="1"/>
      <w:numFmt w:val="lowerLetter"/>
      <w:lvlText w:val="%8."/>
      <w:lvlJc w:val="left"/>
      <w:pPr>
        <w:tabs>
          <w:tab w:val="num" w:pos="21240"/>
        </w:tabs>
        <w:ind w:left="21240" w:hanging="360"/>
      </w:pPr>
      <w:rPr>
        <w:rFonts w:hint="default"/>
      </w:rPr>
    </w:lvl>
    <w:lvl w:ilvl="8" w:tplc="DD1ADF62">
      <w:start w:val="1"/>
      <w:numFmt w:val="lowerRoman"/>
      <w:lvlText w:val="%9."/>
      <w:lvlJc w:val="right"/>
      <w:pPr>
        <w:tabs>
          <w:tab w:val="num" w:pos="21960"/>
        </w:tabs>
        <w:ind w:left="21960" w:hanging="180"/>
      </w:pPr>
      <w:rPr>
        <w:rFonts w:hint="default"/>
      </w:rPr>
    </w:lvl>
  </w:abstractNum>
  <w:abstractNum w:abstractNumId="118" w15:restartNumberingAfterBreak="0">
    <w:nsid w:val="5F436190"/>
    <w:multiLevelType w:val="hybridMultilevel"/>
    <w:tmpl w:val="B6429192"/>
    <w:lvl w:ilvl="0" w:tplc="942CD2F6">
      <w:start w:val="1"/>
      <w:numFmt w:val="bullet"/>
      <w:pStyle w:val="ListBullet"/>
      <w:lvlText w:val=""/>
      <w:lvlJc w:val="left"/>
      <w:pPr>
        <w:tabs>
          <w:tab w:val="num" w:pos="360"/>
        </w:tabs>
        <w:ind w:left="360" w:right="360" w:hanging="360"/>
      </w:pPr>
      <w:rPr>
        <w:rFonts w:ascii="Wingdings" w:hAnsi="Wingdings" w:hint="default"/>
      </w:rPr>
    </w:lvl>
    <w:lvl w:ilvl="1" w:tplc="D67830F6">
      <w:numFmt w:val="decimal"/>
      <w:lvlText w:val=""/>
      <w:lvlJc w:val="left"/>
    </w:lvl>
    <w:lvl w:ilvl="2" w:tplc="B792D36A">
      <w:numFmt w:val="decimal"/>
      <w:lvlText w:val=""/>
      <w:lvlJc w:val="left"/>
    </w:lvl>
    <w:lvl w:ilvl="3" w:tplc="0AEC50E6">
      <w:numFmt w:val="decimal"/>
      <w:lvlText w:val=""/>
      <w:lvlJc w:val="left"/>
    </w:lvl>
    <w:lvl w:ilvl="4" w:tplc="F0383DB8">
      <w:numFmt w:val="decimal"/>
      <w:lvlText w:val=""/>
      <w:lvlJc w:val="left"/>
    </w:lvl>
    <w:lvl w:ilvl="5" w:tplc="0EF2B84C">
      <w:numFmt w:val="decimal"/>
      <w:lvlText w:val=""/>
      <w:lvlJc w:val="left"/>
    </w:lvl>
    <w:lvl w:ilvl="6" w:tplc="D65C1CCA">
      <w:numFmt w:val="decimal"/>
      <w:lvlText w:val=""/>
      <w:lvlJc w:val="left"/>
    </w:lvl>
    <w:lvl w:ilvl="7" w:tplc="DEE0DD14">
      <w:numFmt w:val="decimal"/>
      <w:lvlText w:val=""/>
      <w:lvlJc w:val="left"/>
    </w:lvl>
    <w:lvl w:ilvl="8" w:tplc="081C670A">
      <w:numFmt w:val="decimal"/>
      <w:lvlText w:val=""/>
      <w:lvlJc w:val="left"/>
    </w:lvl>
  </w:abstractNum>
  <w:abstractNum w:abstractNumId="119" w15:restartNumberingAfterBreak="0">
    <w:nsid w:val="5FA92E56"/>
    <w:multiLevelType w:val="hybridMultilevel"/>
    <w:tmpl w:val="A43C113E"/>
    <w:lvl w:ilvl="0" w:tplc="A6E8A274">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00E3B54"/>
    <w:multiLevelType w:val="hybridMultilevel"/>
    <w:tmpl w:val="6C1E32F6"/>
    <w:lvl w:ilvl="0" w:tplc="FFFFFFFF">
      <w:start w:val="1"/>
      <w:numFmt w:val="bullet"/>
      <w:lvlText w:val=""/>
      <w:lvlJc w:val="left"/>
      <w:pPr>
        <w:ind w:left="702" w:hanging="360"/>
      </w:pPr>
      <w:rPr>
        <w:rFonts w:ascii="Symbol" w:hAnsi="Symbol" w:hint="default"/>
      </w:rPr>
    </w:lvl>
    <w:lvl w:ilvl="1" w:tplc="FFFFFFFF" w:tentative="1">
      <w:start w:val="1"/>
      <w:numFmt w:val="bullet"/>
      <w:lvlText w:val="o"/>
      <w:lvlJc w:val="left"/>
      <w:pPr>
        <w:ind w:left="1422" w:hanging="360"/>
      </w:pPr>
      <w:rPr>
        <w:rFonts w:ascii="Courier New" w:hAnsi="Courier New" w:cs="Courier New" w:hint="default"/>
      </w:rPr>
    </w:lvl>
    <w:lvl w:ilvl="2" w:tplc="FFFFFFFF" w:tentative="1">
      <w:start w:val="1"/>
      <w:numFmt w:val="bullet"/>
      <w:lvlText w:val=""/>
      <w:lvlJc w:val="left"/>
      <w:pPr>
        <w:ind w:left="2142" w:hanging="360"/>
      </w:pPr>
      <w:rPr>
        <w:rFonts w:ascii="Wingdings" w:hAnsi="Wingdings" w:hint="default"/>
      </w:rPr>
    </w:lvl>
    <w:lvl w:ilvl="3" w:tplc="FFFFFFFF" w:tentative="1">
      <w:start w:val="1"/>
      <w:numFmt w:val="bullet"/>
      <w:lvlText w:val=""/>
      <w:lvlJc w:val="left"/>
      <w:pPr>
        <w:ind w:left="2862" w:hanging="360"/>
      </w:pPr>
      <w:rPr>
        <w:rFonts w:ascii="Symbol" w:hAnsi="Symbol" w:hint="default"/>
      </w:rPr>
    </w:lvl>
    <w:lvl w:ilvl="4" w:tplc="FFFFFFFF" w:tentative="1">
      <w:start w:val="1"/>
      <w:numFmt w:val="bullet"/>
      <w:lvlText w:val="o"/>
      <w:lvlJc w:val="left"/>
      <w:pPr>
        <w:ind w:left="3582" w:hanging="360"/>
      </w:pPr>
      <w:rPr>
        <w:rFonts w:ascii="Courier New" w:hAnsi="Courier New" w:cs="Courier New" w:hint="default"/>
      </w:rPr>
    </w:lvl>
    <w:lvl w:ilvl="5" w:tplc="FFFFFFFF" w:tentative="1">
      <w:start w:val="1"/>
      <w:numFmt w:val="bullet"/>
      <w:lvlText w:val=""/>
      <w:lvlJc w:val="left"/>
      <w:pPr>
        <w:ind w:left="4302" w:hanging="360"/>
      </w:pPr>
      <w:rPr>
        <w:rFonts w:ascii="Wingdings" w:hAnsi="Wingdings" w:hint="default"/>
      </w:rPr>
    </w:lvl>
    <w:lvl w:ilvl="6" w:tplc="FFFFFFFF" w:tentative="1">
      <w:start w:val="1"/>
      <w:numFmt w:val="bullet"/>
      <w:lvlText w:val=""/>
      <w:lvlJc w:val="left"/>
      <w:pPr>
        <w:ind w:left="5022" w:hanging="360"/>
      </w:pPr>
      <w:rPr>
        <w:rFonts w:ascii="Symbol" w:hAnsi="Symbol" w:hint="default"/>
      </w:rPr>
    </w:lvl>
    <w:lvl w:ilvl="7" w:tplc="FFFFFFFF" w:tentative="1">
      <w:start w:val="1"/>
      <w:numFmt w:val="bullet"/>
      <w:lvlText w:val="o"/>
      <w:lvlJc w:val="left"/>
      <w:pPr>
        <w:ind w:left="5742" w:hanging="360"/>
      </w:pPr>
      <w:rPr>
        <w:rFonts w:ascii="Courier New" w:hAnsi="Courier New" w:cs="Courier New" w:hint="default"/>
      </w:rPr>
    </w:lvl>
    <w:lvl w:ilvl="8" w:tplc="FFFFFFFF" w:tentative="1">
      <w:start w:val="1"/>
      <w:numFmt w:val="bullet"/>
      <w:lvlText w:val=""/>
      <w:lvlJc w:val="left"/>
      <w:pPr>
        <w:ind w:left="6462" w:hanging="360"/>
      </w:pPr>
      <w:rPr>
        <w:rFonts w:ascii="Wingdings" w:hAnsi="Wingdings" w:hint="default"/>
      </w:rPr>
    </w:lvl>
  </w:abstractNum>
  <w:abstractNum w:abstractNumId="121" w15:restartNumberingAfterBreak="0">
    <w:nsid w:val="6061271C"/>
    <w:multiLevelType w:val="hybridMultilevel"/>
    <w:tmpl w:val="3C0E5F70"/>
    <w:lvl w:ilvl="0" w:tplc="3FDC5574">
      <w:numFmt w:val="bullet"/>
      <w:lvlText w:val="•"/>
      <w:lvlJc w:val="left"/>
      <w:pPr>
        <w:ind w:left="720" w:hanging="360"/>
      </w:pPr>
      <w:rPr>
        <w:rFonts w:ascii="Arial" w:eastAsia="Arial" w:hAnsi="Arial" w:cs="Arial" w:hint="default"/>
        <w:w w:val="100"/>
        <w:sz w:val="22"/>
        <w:szCs w:val="22"/>
        <w:lang w:val="en-US" w:eastAsia="en-US" w:bidi="en-US"/>
      </w:rPr>
    </w:lvl>
    <w:lvl w:ilvl="1" w:tplc="C98EEF88">
      <w:numFmt w:val="bullet"/>
      <w:lvlText w:val="•"/>
      <w:lvlJc w:val="left"/>
      <w:pPr>
        <w:ind w:left="1740" w:hanging="660"/>
      </w:pPr>
      <w:rPr>
        <w:rFonts w:hint="default"/>
        <w:lang w:val="en-US" w:eastAsia="en-US" w:bidi="en-US"/>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11704E7"/>
    <w:multiLevelType w:val="hybridMultilevel"/>
    <w:tmpl w:val="7A7088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61360F5A"/>
    <w:multiLevelType w:val="hybridMultilevel"/>
    <w:tmpl w:val="08EEDA4E"/>
    <w:lvl w:ilvl="0" w:tplc="08090001">
      <w:start w:val="1"/>
      <w:numFmt w:val="low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4" w15:restartNumberingAfterBreak="0">
    <w:nsid w:val="622C0B1B"/>
    <w:multiLevelType w:val="hybridMultilevel"/>
    <w:tmpl w:val="9202BA2A"/>
    <w:lvl w:ilvl="0" w:tplc="70085166">
      <w:start w:val="1"/>
      <w:numFmt w:val="decimal"/>
      <w:lvlText w:val="%1"/>
      <w:lvlJc w:val="left"/>
      <w:pPr>
        <w:ind w:left="0" w:hanging="118"/>
      </w:pPr>
      <w:rPr>
        <w:rFonts w:ascii="Book Antiqua" w:eastAsia="Book Antiqua" w:hAnsi="Book Antiqua" w:hint="default"/>
        <w:color w:val="252525"/>
        <w:w w:val="99"/>
        <w:position w:val="5"/>
        <w:sz w:val="13"/>
        <w:szCs w:val="13"/>
      </w:rPr>
    </w:lvl>
    <w:lvl w:ilvl="1" w:tplc="04090019">
      <w:start w:val="1"/>
      <w:numFmt w:val="bullet"/>
      <w:lvlText w:val="•"/>
      <w:lvlJc w:val="left"/>
      <w:pPr>
        <w:ind w:left="0" w:firstLine="0"/>
      </w:pPr>
    </w:lvl>
    <w:lvl w:ilvl="2" w:tplc="0409001B">
      <w:start w:val="1"/>
      <w:numFmt w:val="bullet"/>
      <w:lvlText w:val="•"/>
      <w:lvlJc w:val="left"/>
      <w:pPr>
        <w:ind w:left="0" w:firstLine="0"/>
      </w:pPr>
    </w:lvl>
    <w:lvl w:ilvl="3" w:tplc="0409000F">
      <w:start w:val="1"/>
      <w:numFmt w:val="bullet"/>
      <w:lvlText w:val="•"/>
      <w:lvlJc w:val="left"/>
      <w:pPr>
        <w:ind w:left="0" w:firstLine="0"/>
      </w:pPr>
    </w:lvl>
    <w:lvl w:ilvl="4" w:tplc="04090019">
      <w:start w:val="1"/>
      <w:numFmt w:val="bullet"/>
      <w:lvlText w:val="•"/>
      <w:lvlJc w:val="left"/>
      <w:pPr>
        <w:ind w:left="0" w:firstLine="0"/>
      </w:pPr>
    </w:lvl>
    <w:lvl w:ilvl="5" w:tplc="0409001B">
      <w:start w:val="1"/>
      <w:numFmt w:val="bullet"/>
      <w:lvlText w:val="•"/>
      <w:lvlJc w:val="left"/>
      <w:pPr>
        <w:ind w:left="0" w:firstLine="0"/>
      </w:pPr>
    </w:lvl>
    <w:lvl w:ilvl="6" w:tplc="0409000F">
      <w:start w:val="1"/>
      <w:numFmt w:val="bullet"/>
      <w:lvlText w:val="•"/>
      <w:lvlJc w:val="left"/>
      <w:pPr>
        <w:ind w:left="0" w:firstLine="0"/>
      </w:pPr>
    </w:lvl>
    <w:lvl w:ilvl="7" w:tplc="04090019">
      <w:start w:val="1"/>
      <w:numFmt w:val="bullet"/>
      <w:lvlText w:val="•"/>
      <w:lvlJc w:val="left"/>
      <w:pPr>
        <w:ind w:left="0" w:firstLine="0"/>
      </w:pPr>
    </w:lvl>
    <w:lvl w:ilvl="8" w:tplc="0409001B">
      <w:start w:val="1"/>
      <w:numFmt w:val="bullet"/>
      <w:lvlText w:val="•"/>
      <w:lvlJc w:val="left"/>
      <w:pPr>
        <w:ind w:left="0" w:firstLine="0"/>
      </w:pPr>
    </w:lvl>
  </w:abstractNum>
  <w:abstractNum w:abstractNumId="125" w15:restartNumberingAfterBreak="0">
    <w:nsid w:val="627E3B48"/>
    <w:multiLevelType w:val="hybridMultilevel"/>
    <w:tmpl w:val="DBC6F6C0"/>
    <w:lvl w:ilvl="0" w:tplc="8B444C92">
      <w:start w:val="1"/>
      <w:numFmt w:val="bullet"/>
      <w:lvlText w:val=""/>
      <w:lvlJc w:val="left"/>
      <w:pPr>
        <w:ind w:left="702" w:hanging="360"/>
      </w:pPr>
      <w:rPr>
        <w:rFonts w:ascii="Symbol" w:hAnsi="Symbol" w:hint="default"/>
      </w:rPr>
    </w:lvl>
    <w:lvl w:ilvl="1" w:tplc="111CD8E6" w:tentative="1">
      <w:start w:val="1"/>
      <w:numFmt w:val="bullet"/>
      <w:lvlText w:val="o"/>
      <w:lvlJc w:val="left"/>
      <w:pPr>
        <w:ind w:left="1422" w:hanging="360"/>
      </w:pPr>
      <w:rPr>
        <w:rFonts w:ascii="Courier New" w:hAnsi="Courier New" w:cs="Courier New" w:hint="default"/>
      </w:rPr>
    </w:lvl>
    <w:lvl w:ilvl="2" w:tplc="77BABE12" w:tentative="1">
      <w:start w:val="1"/>
      <w:numFmt w:val="bullet"/>
      <w:lvlText w:val=""/>
      <w:lvlJc w:val="left"/>
      <w:pPr>
        <w:ind w:left="2142" w:hanging="360"/>
      </w:pPr>
      <w:rPr>
        <w:rFonts w:ascii="Wingdings" w:hAnsi="Wingdings" w:hint="default"/>
      </w:rPr>
    </w:lvl>
    <w:lvl w:ilvl="3" w:tplc="672EE8AE" w:tentative="1">
      <w:start w:val="1"/>
      <w:numFmt w:val="bullet"/>
      <w:lvlText w:val=""/>
      <w:lvlJc w:val="left"/>
      <w:pPr>
        <w:ind w:left="2862" w:hanging="360"/>
      </w:pPr>
      <w:rPr>
        <w:rFonts w:ascii="Symbol" w:hAnsi="Symbol" w:hint="default"/>
      </w:rPr>
    </w:lvl>
    <w:lvl w:ilvl="4" w:tplc="E8269E44" w:tentative="1">
      <w:start w:val="1"/>
      <w:numFmt w:val="bullet"/>
      <w:lvlText w:val="o"/>
      <w:lvlJc w:val="left"/>
      <w:pPr>
        <w:ind w:left="3582" w:hanging="360"/>
      </w:pPr>
      <w:rPr>
        <w:rFonts w:ascii="Courier New" w:hAnsi="Courier New" w:cs="Courier New" w:hint="default"/>
      </w:rPr>
    </w:lvl>
    <w:lvl w:ilvl="5" w:tplc="450AECFA" w:tentative="1">
      <w:start w:val="1"/>
      <w:numFmt w:val="bullet"/>
      <w:lvlText w:val=""/>
      <w:lvlJc w:val="left"/>
      <w:pPr>
        <w:ind w:left="4302" w:hanging="360"/>
      </w:pPr>
      <w:rPr>
        <w:rFonts w:ascii="Wingdings" w:hAnsi="Wingdings" w:hint="default"/>
      </w:rPr>
    </w:lvl>
    <w:lvl w:ilvl="6" w:tplc="C3CCE7D0" w:tentative="1">
      <w:start w:val="1"/>
      <w:numFmt w:val="bullet"/>
      <w:lvlText w:val=""/>
      <w:lvlJc w:val="left"/>
      <w:pPr>
        <w:ind w:left="5022" w:hanging="360"/>
      </w:pPr>
      <w:rPr>
        <w:rFonts w:ascii="Symbol" w:hAnsi="Symbol" w:hint="default"/>
      </w:rPr>
    </w:lvl>
    <w:lvl w:ilvl="7" w:tplc="BC14DC0A" w:tentative="1">
      <w:start w:val="1"/>
      <w:numFmt w:val="bullet"/>
      <w:lvlText w:val="o"/>
      <w:lvlJc w:val="left"/>
      <w:pPr>
        <w:ind w:left="5742" w:hanging="360"/>
      </w:pPr>
      <w:rPr>
        <w:rFonts w:ascii="Courier New" w:hAnsi="Courier New" w:cs="Courier New" w:hint="default"/>
      </w:rPr>
    </w:lvl>
    <w:lvl w:ilvl="8" w:tplc="1706A336" w:tentative="1">
      <w:start w:val="1"/>
      <w:numFmt w:val="bullet"/>
      <w:lvlText w:val=""/>
      <w:lvlJc w:val="left"/>
      <w:pPr>
        <w:ind w:left="6462" w:hanging="360"/>
      </w:pPr>
      <w:rPr>
        <w:rFonts w:ascii="Wingdings" w:hAnsi="Wingdings" w:hint="default"/>
      </w:rPr>
    </w:lvl>
  </w:abstractNum>
  <w:abstractNum w:abstractNumId="126" w15:restartNumberingAfterBreak="0">
    <w:nsid w:val="631454CF"/>
    <w:multiLevelType w:val="hybridMultilevel"/>
    <w:tmpl w:val="78B2E188"/>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7" w15:restartNumberingAfterBreak="0">
    <w:nsid w:val="63241BEE"/>
    <w:multiLevelType w:val="hybridMultilevel"/>
    <w:tmpl w:val="73D66B20"/>
    <w:lvl w:ilvl="0" w:tplc="04090001">
      <w:start w:val="1"/>
      <w:numFmt w:val="bullet"/>
      <w:lvlText w:val=""/>
      <w:lvlJc w:val="left"/>
      <w:pPr>
        <w:ind w:left="2520" w:hanging="360"/>
      </w:pPr>
      <w:rPr>
        <w:rFonts w:ascii="Wingdings" w:hAnsi="Wingdings"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8" w15:restartNumberingAfterBreak="0">
    <w:nsid w:val="63A33148"/>
    <w:multiLevelType w:val="hybridMultilevel"/>
    <w:tmpl w:val="C1880126"/>
    <w:lvl w:ilvl="0" w:tplc="0409000D">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64B003BA"/>
    <w:multiLevelType w:val="hybridMultilevel"/>
    <w:tmpl w:val="45C2B3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4EF776B"/>
    <w:multiLevelType w:val="hybridMultilevel"/>
    <w:tmpl w:val="39BE8C44"/>
    <w:lvl w:ilvl="0" w:tplc="9B242638">
      <w:start w:val="1"/>
      <w:numFmt w:val="bullet"/>
      <w:lvlText w:val=""/>
      <w:lvlJc w:val="left"/>
      <w:pPr>
        <w:ind w:left="720" w:hanging="360"/>
      </w:pPr>
      <w:rPr>
        <w:rFonts w:ascii="Symbol" w:hAnsi="Symbol" w:hint="default"/>
      </w:rPr>
    </w:lvl>
    <w:lvl w:ilvl="1" w:tplc="A1DE418A"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650674C4"/>
    <w:multiLevelType w:val="hybridMultilevel"/>
    <w:tmpl w:val="86EC899C"/>
    <w:lvl w:ilvl="0" w:tplc="C98EEF88">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5791245"/>
    <w:multiLevelType w:val="hybridMultilevel"/>
    <w:tmpl w:val="4950F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57D4A2F"/>
    <w:multiLevelType w:val="hybridMultilevel"/>
    <w:tmpl w:val="CC86E298"/>
    <w:lvl w:ilvl="0" w:tplc="04090005">
      <w:start w:val="1"/>
      <w:numFmt w:val="bullet"/>
      <w:lvlText w:val=""/>
      <w:lvlJc w:val="left"/>
      <w:pPr>
        <w:ind w:left="720" w:hanging="360"/>
      </w:pPr>
      <w:rPr>
        <w:rFonts w:ascii="Wingdings" w:hAnsi="Wingdings" w:hint="default"/>
      </w:rPr>
    </w:lvl>
    <w:lvl w:ilvl="1" w:tplc="712C1F94">
      <w:numFmt w:val="bullet"/>
      <w:lvlText w:val="•"/>
      <w:lvlJc w:val="left"/>
      <w:pPr>
        <w:ind w:left="1440" w:hanging="360"/>
      </w:pPr>
      <w:rPr>
        <w:rFonts w:ascii="Calibri" w:eastAsia="Arial"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4" w15:restartNumberingAfterBreak="0">
    <w:nsid w:val="65845342"/>
    <w:multiLevelType w:val="multilevel"/>
    <w:tmpl w:val="C3CAC5B8"/>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15:restartNumberingAfterBreak="0">
    <w:nsid w:val="659E1C45"/>
    <w:multiLevelType w:val="hybridMultilevel"/>
    <w:tmpl w:val="22660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6163326"/>
    <w:multiLevelType w:val="hybridMultilevel"/>
    <w:tmpl w:val="F4E6D9F6"/>
    <w:lvl w:ilvl="0" w:tplc="04090001">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7" w15:restartNumberingAfterBreak="0">
    <w:nsid w:val="66B630E2"/>
    <w:multiLevelType w:val="hybridMultilevel"/>
    <w:tmpl w:val="1E18D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733560B"/>
    <w:multiLevelType w:val="hybridMultilevel"/>
    <w:tmpl w:val="ACCC9562"/>
    <w:lvl w:ilvl="0" w:tplc="0409000D">
      <w:start w:val="1"/>
      <w:numFmt w:val="decimal"/>
      <w:pStyle w:val="Para"/>
      <w:lvlText w:val="%1."/>
      <w:lvlJc w:val="left"/>
      <w:pPr>
        <w:ind w:left="360" w:hanging="360"/>
      </w:pPr>
      <w:rPr>
        <w:sz w:val="22"/>
        <w:szCs w:val="22"/>
      </w:rPr>
    </w:lvl>
    <w:lvl w:ilvl="1" w:tplc="04090003">
      <w:start w:val="1"/>
      <w:numFmt w:val="lowerLetter"/>
      <w:lvlText w:val="%2."/>
      <w:lvlJc w:val="left"/>
      <w:pPr>
        <w:ind w:left="1080" w:hanging="360"/>
      </w:pPr>
    </w:lvl>
    <w:lvl w:ilvl="2" w:tplc="04090005">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39" w15:restartNumberingAfterBreak="0">
    <w:nsid w:val="689562F1"/>
    <w:multiLevelType w:val="hybridMultilevel"/>
    <w:tmpl w:val="1F3A708A"/>
    <w:lvl w:ilvl="0" w:tplc="04090001">
      <w:start w:val="1"/>
      <w:numFmt w:val="bullet"/>
      <w:lvlText w:val=""/>
      <w:lvlJc w:val="left"/>
      <w:pPr>
        <w:ind w:left="720" w:hanging="360"/>
      </w:pPr>
      <w:rPr>
        <w:rFonts w:ascii="Symbol" w:hAnsi="Symbol" w:hint="default"/>
        <w:color w:val="252525"/>
        <w:w w:val="13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8F709CA"/>
    <w:multiLevelType w:val="hybridMultilevel"/>
    <w:tmpl w:val="D57237F4"/>
    <w:styleLink w:val="CEPA-Bullets"/>
    <w:lvl w:ilvl="0" w:tplc="CF2085B4">
      <w:start w:val="1"/>
      <w:numFmt w:val="bullet"/>
      <w:lvlText w:val=""/>
      <w:lvlJc w:val="left"/>
      <w:pPr>
        <w:tabs>
          <w:tab w:val="num" w:pos="720"/>
        </w:tabs>
        <w:ind w:left="720" w:hanging="360"/>
      </w:pPr>
      <w:rPr>
        <w:rFonts w:ascii="Symbol" w:hAnsi="Symbol"/>
        <w:sz w:val="24"/>
      </w:rPr>
    </w:lvl>
    <w:lvl w:ilvl="1" w:tplc="AD0AE86E">
      <w:start w:val="1"/>
      <w:numFmt w:val="bullet"/>
      <w:lvlText w:val="o"/>
      <w:lvlJc w:val="left"/>
      <w:pPr>
        <w:tabs>
          <w:tab w:val="num" w:pos="1440"/>
        </w:tabs>
        <w:ind w:left="1440" w:hanging="360"/>
      </w:pPr>
      <w:rPr>
        <w:rFonts w:ascii="Courier New" w:hAnsi="Courier New" w:cs="Courier New" w:hint="default"/>
      </w:rPr>
    </w:lvl>
    <w:lvl w:ilvl="2" w:tplc="4E0C9778">
      <w:start w:val="1"/>
      <w:numFmt w:val="bullet"/>
      <w:lvlText w:val="-"/>
      <w:lvlJc w:val="left"/>
      <w:pPr>
        <w:tabs>
          <w:tab w:val="num" w:pos="2160"/>
        </w:tabs>
        <w:ind w:left="2160" w:hanging="360"/>
      </w:pPr>
      <w:rPr>
        <w:rFonts w:ascii="Garamond" w:hAnsi="Garamond" w:hint="default"/>
      </w:rPr>
    </w:lvl>
    <w:lvl w:ilvl="3" w:tplc="3C5269C0">
      <w:start w:val="1"/>
      <w:numFmt w:val="bullet"/>
      <w:lvlText w:val=""/>
      <w:lvlJc w:val="left"/>
      <w:pPr>
        <w:tabs>
          <w:tab w:val="num" w:pos="2880"/>
        </w:tabs>
        <w:ind w:left="2880" w:hanging="360"/>
      </w:pPr>
      <w:rPr>
        <w:rFonts w:ascii="Wingdings" w:hAnsi="Wingdings" w:hint="default"/>
      </w:rPr>
    </w:lvl>
    <w:lvl w:ilvl="4" w:tplc="65CA7DA4">
      <w:start w:val="1"/>
      <w:numFmt w:val="bullet"/>
      <w:lvlText w:val="o"/>
      <w:lvlJc w:val="left"/>
      <w:pPr>
        <w:tabs>
          <w:tab w:val="num" w:pos="3600"/>
        </w:tabs>
        <w:ind w:left="3600" w:hanging="360"/>
      </w:pPr>
      <w:rPr>
        <w:rFonts w:ascii="Courier New" w:hAnsi="Courier New" w:cs="Courier New" w:hint="default"/>
      </w:rPr>
    </w:lvl>
    <w:lvl w:ilvl="5" w:tplc="7DD25378">
      <w:start w:val="1"/>
      <w:numFmt w:val="bullet"/>
      <w:lvlText w:val=""/>
      <w:lvlJc w:val="left"/>
      <w:pPr>
        <w:tabs>
          <w:tab w:val="num" w:pos="4320"/>
        </w:tabs>
        <w:ind w:left="4320" w:hanging="360"/>
      </w:pPr>
      <w:rPr>
        <w:rFonts w:ascii="Wingdings" w:hAnsi="Wingdings" w:hint="default"/>
      </w:rPr>
    </w:lvl>
    <w:lvl w:ilvl="6" w:tplc="9342B248">
      <w:start w:val="1"/>
      <w:numFmt w:val="bullet"/>
      <w:lvlText w:val=""/>
      <w:lvlJc w:val="left"/>
      <w:pPr>
        <w:tabs>
          <w:tab w:val="num" w:pos="5040"/>
        </w:tabs>
        <w:ind w:left="5040" w:hanging="360"/>
      </w:pPr>
      <w:rPr>
        <w:rFonts w:ascii="Symbol" w:hAnsi="Symbol" w:hint="default"/>
      </w:rPr>
    </w:lvl>
    <w:lvl w:ilvl="7" w:tplc="0F860BC0">
      <w:start w:val="1"/>
      <w:numFmt w:val="bullet"/>
      <w:lvlText w:val="o"/>
      <w:lvlJc w:val="left"/>
      <w:pPr>
        <w:tabs>
          <w:tab w:val="num" w:pos="5760"/>
        </w:tabs>
        <w:ind w:left="5760" w:hanging="360"/>
      </w:pPr>
      <w:rPr>
        <w:rFonts w:ascii="Courier New" w:hAnsi="Courier New" w:cs="Courier New" w:hint="default"/>
      </w:rPr>
    </w:lvl>
    <w:lvl w:ilvl="8" w:tplc="0506230A">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6A1277CF"/>
    <w:multiLevelType w:val="hybridMultilevel"/>
    <w:tmpl w:val="1894338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2" w15:restartNumberingAfterBreak="0">
    <w:nsid w:val="6AA102A6"/>
    <w:multiLevelType w:val="hybridMultilevel"/>
    <w:tmpl w:val="952E69B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3" w15:restartNumberingAfterBreak="0">
    <w:nsid w:val="6BA85602"/>
    <w:multiLevelType w:val="hybridMultilevel"/>
    <w:tmpl w:val="CA1A0484"/>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6BCC33CA"/>
    <w:multiLevelType w:val="hybridMultilevel"/>
    <w:tmpl w:val="25582934"/>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BD17602"/>
    <w:multiLevelType w:val="hybridMultilevel"/>
    <w:tmpl w:val="EFECEEB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6" w15:restartNumberingAfterBreak="0">
    <w:nsid w:val="6E2D78AB"/>
    <w:multiLevelType w:val="hybridMultilevel"/>
    <w:tmpl w:val="330A6C10"/>
    <w:lvl w:ilvl="0" w:tplc="91EE008C">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E6603B9"/>
    <w:multiLevelType w:val="hybridMultilevel"/>
    <w:tmpl w:val="F43426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ECF38C5"/>
    <w:multiLevelType w:val="hybridMultilevel"/>
    <w:tmpl w:val="45BE00AE"/>
    <w:lvl w:ilvl="0" w:tplc="56D8000A">
      <w:start w:val="1"/>
      <w:numFmt w:val="bullet"/>
      <w:lvlText w:val="•"/>
      <w:lvlJc w:val="left"/>
      <w:pPr>
        <w:ind w:left="0" w:hanging="360"/>
      </w:pPr>
      <w:rPr>
        <w:rFonts w:ascii="Arial" w:eastAsia="Arial" w:hAnsi="Arial" w:cs="Times New Roman" w:hint="default"/>
        <w:color w:val="252525"/>
        <w:w w:val="130"/>
        <w:sz w:val="20"/>
        <w:szCs w:val="20"/>
      </w:rPr>
    </w:lvl>
    <w:lvl w:ilvl="1" w:tplc="04090003">
      <w:start w:val="1"/>
      <w:numFmt w:val="bullet"/>
      <w:lvlText w:val="o"/>
      <w:lvlJc w:val="left"/>
      <w:pPr>
        <w:ind w:left="0" w:hanging="360"/>
      </w:pPr>
      <w:rPr>
        <w:rFonts w:ascii="Courier New" w:eastAsia="Courier New" w:hAnsi="Courier New" w:cs="Times New Roman" w:hint="default"/>
        <w:color w:val="252525"/>
        <w:w w:val="99"/>
        <w:sz w:val="20"/>
        <w:szCs w:val="20"/>
      </w:rPr>
    </w:lvl>
    <w:lvl w:ilvl="2" w:tplc="04090005">
      <w:start w:val="1"/>
      <w:numFmt w:val="bullet"/>
      <w:lvlText w:val="•"/>
      <w:lvlJc w:val="left"/>
      <w:pPr>
        <w:ind w:left="0" w:firstLine="0"/>
      </w:pPr>
    </w:lvl>
    <w:lvl w:ilvl="3" w:tplc="04090001">
      <w:start w:val="1"/>
      <w:numFmt w:val="bullet"/>
      <w:lvlText w:val="•"/>
      <w:lvlJc w:val="left"/>
      <w:pPr>
        <w:ind w:left="0" w:firstLine="0"/>
      </w:pPr>
    </w:lvl>
    <w:lvl w:ilvl="4" w:tplc="04090003">
      <w:start w:val="1"/>
      <w:numFmt w:val="bullet"/>
      <w:lvlText w:val="•"/>
      <w:lvlJc w:val="left"/>
      <w:pPr>
        <w:ind w:left="0" w:firstLine="0"/>
      </w:pPr>
    </w:lvl>
    <w:lvl w:ilvl="5" w:tplc="04090005">
      <w:start w:val="1"/>
      <w:numFmt w:val="bullet"/>
      <w:lvlText w:val="•"/>
      <w:lvlJc w:val="left"/>
      <w:pPr>
        <w:ind w:left="0" w:firstLine="0"/>
      </w:pPr>
    </w:lvl>
    <w:lvl w:ilvl="6" w:tplc="04090001">
      <w:start w:val="1"/>
      <w:numFmt w:val="bullet"/>
      <w:lvlText w:val="•"/>
      <w:lvlJc w:val="left"/>
      <w:pPr>
        <w:ind w:left="0" w:firstLine="0"/>
      </w:pPr>
    </w:lvl>
    <w:lvl w:ilvl="7" w:tplc="04090003">
      <w:start w:val="1"/>
      <w:numFmt w:val="bullet"/>
      <w:lvlText w:val="•"/>
      <w:lvlJc w:val="left"/>
      <w:pPr>
        <w:ind w:left="0" w:firstLine="0"/>
      </w:pPr>
    </w:lvl>
    <w:lvl w:ilvl="8" w:tplc="04090005">
      <w:start w:val="1"/>
      <w:numFmt w:val="bullet"/>
      <w:lvlText w:val="•"/>
      <w:lvlJc w:val="left"/>
      <w:pPr>
        <w:ind w:left="0" w:firstLine="0"/>
      </w:pPr>
    </w:lvl>
  </w:abstractNum>
  <w:abstractNum w:abstractNumId="149" w15:restartNumberingAfterBreak="0">
    <w:nsid w:val="6F5B37A8"/>
    <w:multiLevelType w:val="hybridMultilevel"/>
    <w:tmpl w:val="10805190"/>
    <w:lvl w:ilvl="0" w:tplc="61CEA188">
      <w:start w:val="1"/>
      <w:numFmt w:val="lowerRoman"/>
      <w:lvlText w:val="%1."/>
      <w:lvlJc w:val="left"/>
      <w:pPr>
        <w:ind w:left="720" w:hanging="360"/>
      </w:pPr>
      <w:rPr>
        <w:rFonts w:cs="Times New Roman" w:hint="default"/>
      </w:rPr>
    </w:lvl>
    <w:lvl w:ilvl="1" w:tplc="53F40E76" w:tentative="1">
      <w:start w:val="1"/>
      <w:numFmt w:val="lowerLetter"/>
      <w:lvlText w:val="%2."/>
      <w:lvlJc w:val="left"/>
      <w:pPr>
        <w:ind w:left="1440" w:hanging="360"/>
      </w:pPr>
    </w:lvl>
    <w:lvl w:ilvl="2" w:tplc="39C838A2" w:tentative="1">
      <w:start w:val="1"/>
      <w:numFmt w:val="lowerRoman"/>
      <w:lvlText w:val="%3."/>
      <w:lvlJc w:val="right"/>
      <w:pPr>
        <w:ind w:left="2160" w:hanging="180"/>
      </w:pPr>
    </w:lvl>
    <w:lvl w:ilvl="3" w:tplc="311A0B34" w:tentative="1">
      <w:start w:val="1"/>
      <w:numFmt w:val="decimal"/>
      <w:lvlText w:val="%4."/>
      <w:lvlJc w:val="left"/>
      <w:pPr>
        <w:ind w:left="2880" w:hanging="360"/>
      </w:pPr>
    </w:lvl>
    <w:lvl w:ilvl="4" w:tplc="4A4A4618" w:tentative="1">
      <w:start w:val="1"/>
      <w:numFmt w:val="lowerLetter"/>
      <w:lvlText w:val="%5."/>
      <w:lvlJc w:val="left"/>
      <w:pPr>
        <w:ind w:left="3600" w:hanging="360"/>
      </w:pPr>
    </w:lvl>
    <w:lvl w:ilvl="5" w:tplc="80222CC4" w:tentative="1">
      <w:start w:val="1"/>
      <w:numFmt w:val="lowerRoman"/>
      <w:lvlText w:val="%6."/>
      <w:lvlJc w:val="right"/>
      <w:pPr>
        <w:ind w:left="4320" w:hanging="180"/>
      </w:pPr>
    </w:lvl>
    <w:lvl w:ilvl="6" w:tplc="E30CC112" w:tentative="1">
      <w:start w:val="1"/>
      <w:numFmt w:val="decimal"/>
      <w:lvlText w:val="%7."/>
      <w:lvlJc w:val="left"/>
      <w:pPr>
        <w:ind w:left="5040" w:hanging="360"/>
      </w:pPr>
    </w:lvl>
    <w:lvl w:ilvl="7" w:tplc="72081274" w:tentative="1">
      <w:start w:val="1"/>
      <w:numFmt w:val="lowerLetter"/>
      <w:lvlText w:val="%8."/>
      <w:lvlJc w:val="left"/>
      <w:pPr>
        <w:ind w:left="5760" w:hanging="360"/>
      </w:pPr>
    </w:lvl>
    <w:lvl w:ilvl="8" w:tplc="59FA5C24" w:tentative="1">
      <w:start w:val="1"/>
      <w:numFmt w:val="lowerRoman"/>
      <w:lvlText w:val="%9."/>
      <w:lvlJc w:val="right"/>
      <w:pPr>
        <w:ind w:left="6480" w:hanging="180"/>
      </w:pPr>
    </w:lvl>
  </w:abstractNum>
  <w:abstractNum w:abstractNumId="150" w15:restartNumberingAfterBreak="0">
    <w:nsid w:val="6F683A1E"/>
    <w:multiLevelType w:val="hybridMultilevel"/>
    <w:tmpl w:val="B5D896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1" w15:restartNumberingAfterBreak="0">
    <w:nsid w:val="6FA43CDF"/>
    <w:multiLevelType w:val="hybridMultilevel"/>
    <w:tmpl w:val="D79E6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FB95F74"/>
    <w:multiLevelType w:val="hybridMultilevel"/>
    <w:tmpl w:val="46963A7A"/>
    <w:lvl w:ilvl="0" w:tplc="04090001">
      <w:start w:val="1"/>
      <w:numFmt w:val="decimal"/>
      <w:pStyle w:val="Tableheadings"/>
      <w:lvlText w:val="Table %1."/>
      <w:lvlJc w:val="left"/>
      <w:pPr>
        <w:ind w:left="360" w:hanging="360"/>
      </w:pPr>
      <w:rPr>
        <w:rFonts w:cs="Arial" w:hint="default"/>
        <w:bCs/>
        <w:iCs w:val="0"/>
        <w:szCs w:val="28"/>
        <w:u w:val="none" w:color="1F497D"/>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FF147FE"/>
    <w:multiLevelType w:val="hybridMultilevel"/>
    <w:tmpl w:val="1A4E917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4" w15:restartNumberingAfterBreak="0">
    <w:nsid w:val="70EB353B"/>
    <w:multiLevelType w:val="hybridMultilevel"/>
    <w:tmpl w:val="BC56E59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5" w15:restartNumberingAfterBreak="0">
    <w:nsid w:val="710775E8"/>
    <w:multiLevelType w:val="hybridMultilevel"/>
    <w:tmpl w:val="4058F0C8"/>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56" w15:restartNumberingAfterBreak="0">
    <w:nsid w:val="712447D8"/>
    <w:multiLevelType w:val="hybridMultilevel"/>
    <w:tmpl w:val="2740327A"/>
    <w:lvl w:ilvl="0" w:tplc="98849BBC">
      <w:start w:val="4"/>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22E31E8"/>
    <w:multiLevelType w:val="hybridMultilevel"/>
    <w:tmpl w:val="898A1146"/>
    <w:lvl w:ilvl="0" w:tplc="D55E32E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58" w15:restartNumberingAfterBreak="0">
    <w:nsid w:val="724F1D76"/>
    <w:multiLevelType w:val="hybridMultilevel"/>
    <w:tmpl w:val="BFCCAE6E"/>
    <w:lvl w:ilvl="0" w:tplc="04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738D2970"/>
    <w:multiLevelType w:val="hybridMultilevel"/>
    <w:tmpl w:val="AE686548"/>
    <w:lvl w:ilvl="0" w:tplc="04090001">
      <w:start w:val="1"/>
      <w:numFmt w:val="lowerRoman"/>
      <w:lvlText w:val="%1."/>
      <w:lvlJc w:val="right"/>
      <w:pPr>
        <w:ind w:left="0" w:hanging="360"/>
      </w:pPr>
    </w:lvl>
    <w:lvl w:ilvl="1" w:tplc="04090003">
      <w:start w:val="1"/>
      <w:numFmt w:val="lowerLetter"/>
      <w:lvlText w:val="%2."/>
      <w:lvlJc w:val="left"/>
      <w:pPr>
        <w:ind w:left="720" w:hanging="360"/>
      </w:pPr>
    </w:lvl>
    <w:lvl w:ilvl="2" w:tplc="04090005">
      <w:start w:val="1"/>
      <w:numFmt w:val="decimal"/>
      <w:lvlText w:val="(%3)"/>
      <w:lvlJc w:val="left"/>
      <w:pPr>
        <w:ind w:left="1620" w:hanging="360"/>
      </w:pPr>
      <w:rPr>
        <w:rFonts w:hint="default"/>
      </w:rPr>
    </w:lvl>
    <w:lvl w:ilvl="3" w:tplc="04090001">
      <w:start w:val="1"/>
      <w:numFmt w:val="lowerRoman"/>
      <w:lvlText w:val="(%4)"/>
      <w:lvlJc w:val="left"/>
      <w:pPr>
        <w:ind w:left="2520" w:hanging="720"/>
      </w:pPr>
      <w:rPr>
        <w:rFonts w:hint="default"/>
      </w:rPr>
    </w:lvl>
    <w:lvl w:ilvl="4" w:tplc="04090003" w:tentative="1">
      <w:start w:val="1"/>
      <w:numFmt w:val="lowerLetter"/>
      <w:lvlText w:val="%5."/>
      <w:lvlJc w:val="left"/>
      <w:pPr>
        <w:ind w:left="2880" w:hanging="360"/>
      </w:pPr>
    </w:lvl>
    <w:lvl w:ilvl="5" w:tplc="04090005" w:tentative="1">
      <w:start w:val="1"/>
      <w:numFmt w:val="lowerRoman"/>
      <w:lvlText w:val="%6."/>
      <w:lvlJc w:val="right"/>
      <w:pPr>
        <w:ind w:left="3600" w:hanging="180"/>
      </w:pPr>
    </w:lvl>
    <w:lvl w:ilvl="6" w:tplc="04090001" w:tentative="1">
      <w:start w:val="1"/>
      <w:numFmt w:val="decimal"/>
      <w:lvlText w:val="%7."/>
      <w:lvlJc w:val="left"/>
      <w:pPr>
        <w:ind w:left="4320" w:hanging="360"/>
      </w:pPr>
    </w:lvl>
    <w:lvl w:ilvl="7" w:tplc="04090003" w:tentative="1">
      <w:start w:val="1"/>
      <w:numFmt w:val="lowerLetter"/>
      <w:lvlText w:val="%8."/>
      <w:lvlJc w:val="left"/>
      <w:pPr>
        <w:ind w:left="5040" w:hanging="360"/>
      </w:pPr>
    </w:lvl>
    <w:lvl w:ilvl="8" w:tplc="04090005" w:tentative="1">
      <w:start w:val="1"/>
      <w:numFmt w:val="lowerRoman"/>
      <w:lvlText w:val="%9."/>
      <w:lvlJc w:val="right"/>
      <w:pPr>
        <w:ind w:left="5760" w:hanging="180"/>
      </w:pPr>
    </w:lvl>
  </w:abstractNum>
  <w:abstractNum w:abstractNumId="160" w15:restartNumberingAfterBreak="0">
    <w:nsid w:val="73926695"/>
    <w:multiLevelType w:val="hybridMultilevel"/>
    <w:tmpl w:val="B0C60F76"/>
    <w:lvl w:ilvl="0" w:tplc="188E63CA">
      <w:start w:val="1"/>
      <w:numFmt w:val="bullet"/>
      <w:lvlText w:val=""/>
      <w:lvlJc w:val="left"/>
      <w:pPr>
        <w:tabs>
          <w:tab w:val="num" w:pos="720"/>
        </w:tabs>
        <w:ind w:left="720" w:hanging="360"/>
      </w:pPr>
      <w:rPr>
        <w:rFonts w:ascii="Wingdings" w:hAnsi="Wingdings" w:hint="default"/>
        <w:sz w:val="20"/>
      </w:rPr>
    </w:lvl>
    <w:lvl w:ilvl="1" w:tplc="A96E5C5E">
      <w:start w:val="1"/>
      <w:numFmt w:val="lowerLetter"/>
      <w:lvlText w:val="%2)"/>
      <w:lvlJc w:val="left"/>
      <w:pPr>
        <w:ind w:left="1440" w:hanging="360"/>
      </w:pPr>
      <w:rPr>
        <w:rFonts w:hint="default"/>
      </w:rPr>
    </w:lvl>
    <w:lvl w:ilvl="2" w:tplc="FBA8EBA8" w:tentative="1">
      <w:start w:val="1"/>
      <w:numFmt w:val="bullet"/>
      <w:lvlText w:val=""/>
      <w:lvlJc w:val="left"/>
      <w:pPr>
        <w:tabs>
          <w:tab w:val="num" w:pos="2160"/>
        </w:tabs>
        <w:ind w:left="2160" w:hanging="360"/>
      </w:pPr>
      <w:rPr>
        <w:rFonts w:ascii="Wingdings" w:hAnsi="Wingdings" w:hint="default"/>
        <w:sz w:val="20"/>
      </w:rPr>
    </w:lvl>
    <w:lvl w:ilvl="3" w:tplc="1F1002CA" w:tentative="1">
      <w:start w:val="1"/>
      <w:numFmt w:val="bullet"/>
      <w:lvlText w:val=""/>
      <w:lvlJc w:val="left"/>
      <w:pPr>
        <w:tabs>
          <w:tab w:val="num" w:pos="2880"/>
        </w:tabs>
        <w:ind w:left="2880" w:hanging="360"/>
      </w:pPr>
      <w:rPr>
        <w:rFonts w:ascii="Wingdings" w:hAnsi="Wingdings" w:hint="default"/>
        <w:sz w:val="20"/>
      </w:rPr>
    </w:lvl>
    <w:lvl w:ilvl="4" w:tplc="3C86719C" w:tentative="1">
      <w:start w:val="1"/>
      <w:numFmt w:val="bullet"/>
      <w:lvlText w:val=""/>
      <w:lvlJc w:val="left"/>
      <w:pPr>
        <w:tabs>
          <w:tab w:val="num" w:pos="3600"/>
        </w:tabs>
        <w:ind w:left="3600" w:hanging="360"/>
      </w:pPr>
      <w:rPr>
        <w:rFonts w:ascii="Wingdings" w:hAnsi="Wingdings" w:hint="default"/>
        <w:sz w:val="20"/>
      </w:rPr>
    </w:lvl>
    <w:lvl w:ilvl="5" w:tplc="CFB62220" w:tentative="1">
      <w:start w:val="1"/>
      <w:numFmt w:val="bullet"/>
      <w:lvlText w:val=""/>
      <w:lvlJc w:val="left"/>
      <w:pPr>
        <w:tabs>
          <w:tab w:val="num" w:pos="4320"/>
        </w:tabs>
        <w:ind w:left="4320" w:hanging="360"/>
      </w:pPr>
      <w:rPr>
        <w:rFonts w:ascii="Wingdings" w:hAnsi="Wingdings" w:hint="default"/>
        <w:sz w:val="20"/>
      </w:rPr>
    </w:lvl>
    <w:lvl w:ilvl="6" w:tplc="6C6CE826" w:tentative="1">
      <w:start w:val="1"/>
      <w:numFmt w:val="bullet"/>
      <w:lvlText w:val=""/>
      <w:lvlJc w:val="left"/>
      <w:pPr>
        <w:tabs>
          <w:tab w:val="num" w:pos="5040"/>
        </w:tabs>
        <w:ind w:left="5040" w:hanging="360"/>
      </w:pPr>
      <w:rPr>
        <w:rFonts w:ascii="Wingdings" w:hAnsi="Wingdings" w:hint="default"/>
        <w:sz w:val="20"/>
      </w:rPr>
    </w:lvl>
    <w:lvl w:ilvl="7" w:tplc="9500BA38" w:tentative="1">
      <w:start w:val="1"/>
      <w:numFmt w:val="bullet"/>
      <w:lvlText w:val=""/>
      <w:lvlJc w:val="left"/>
      <w:pPr>
        <w:tabs>
          <w:tab w:val="num" w:pos="5760"/>
        </w:tabs>
        <w:ind w:left="5760" w:hanging="360"/>
      </w:pPr>
      <w:rPr>
        <w:rFonts w:ascii="Wingdings" w:hAnsi="Wingdings" w:hint="default"/>
        <w:sz w:val="20"/>
      </w:rPr>
    </w:lvl>
    <w:lvl w:ilvl="8" w:tplc="9FD2D640"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73C11663"/>
    <w:multiLevelType w:val="multilevel"/>
    <w:tmpl w:val="CA084A46"/>
    <w:lvl w:ilvl="0">
      <w:start w:val="1"/>
      <w:numFmt w:val="decimal"/>
      <w:pStyle w:val="MainParawithChapter"/>
      <w:lvlText w:val="%1."/>
      <w:lvlJc w:val="left"/>
      <w:pPr>
        <w:tabs>
          <w:tab w:val="num" w:pos="450"/>
        </w:tabs>
        <w:ind w:left="450" w:hanging="360"/>
      </w:pPr>
      <w:rPr>
        <w:rFonts w:hint="default"/>
        <w:b w:val="0"/>
        <w:i w:val="0"/>
        <w:color w:val="auto"/>
      </w:rPr>
    </w:lvl>
    <w:lvl w:ilvl="1">
      <w:start w:val="1"/>
      <w:numFmt w:val="decimal"/>
      <w:lvlText w:val="%1.%2"/>
      <w:lvlJc w:val="left"/>
      <w:pPr>
        <w:tabs>
          <w:tab w:val="num" w:pos="720"/>
        </w:tabs>
        <w:ind w:left="720" w:hanging="720"/>
      </w:pPr>
      <w:rPr>
        <w:rFonts w:hint="default"/>
      </w:rPr>
    </w:lvl>
    <w:lvl w:ilvl="2">
      <w:start w:val="1"/>
      <w:numFmt w:val="lowerLetter"/>
      <w:pStyle w:val="Sub-Para1underXY"/>
      <w:lvlText w:val="(%3)"/>
      <w:lvlJc w:val="left"/>
      <w:pPr>
        <w:tabs>
          <w:tab w:val="num" w:pos="3330"/>
        </w:tabs>
        <w:ind w:left="2970" w:hanging="360"/>
      </w:pPr>
      <w:rPr>
        <w:rFonts w:hint="default"/>
      </w:rPr>
    </w:lvl>
    <w:lvl w:ilvl="3">
      <w:start w:val="1"/>
      <w:numFmt w:val="lowerRoman"/>
      <w:pStyle w:val="Sub-Para1underXY"/>
      <w:lvlText w:val="(%4)"/>
      <w:lvlJc w:val="left"/>
      <w:pPr>
        <w:tabs>
          <w:tab w:val="num" w:pos="216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1.%2.%3.%4.%5.%6.%7."/>
      <w:lvlJc w:val="left"/>
      <w:pPr>
        <w:tabs>
          <w:tab w:val="num" w:pos="7200"/>
        </w:tabs>
        <w:ind w:left="6120" w:hanging="1080"/>
      </w:pPr>
      <w:rPr>
        <w:rFonts w:hint="default"/>
      </w:rPr>
    </w:lvl>
    <w:lvl w:ilvl="7">
      <w:start w:val="1"/>
      <w:numFmt w:val="decimal"/>
      <w:lvlText w:val="%1.%2.%3.%4.%5.%6.%7.%8."/>
      <w:lvlJc w:val="left"/>
      <w:pPr>
        <w:tabs>
          <w:tab w:val="num" w:pos="7560"/>
        </w:tabs>
        <w:ind w:left="6624" w:hanging="1224"/>
      </w:pPr>
      <w:rPr>
        <w:rFonts w:hint="default"/>
      </w:rPr>
    </w:lvl>
    <w:lvl w:ilvl="8">
      <w:start w:val="1"/>
      <w:numFmt w:val="decimal"/>
      <w:lvlText w:val="%1.%2.%3.%4.%5.%6.%7.%8.%9."/>
      <w:lvlJc w:val="left"/>
      <w:pPr>
        <w:tabs>
          <w:tab w:val="num" w:pos="8280"/>
        </w:tabs>
        <w:ind w:left="7200" w:hanging="1440"/>
      </w:pPr>
      <w:rPr>
        <w:rFonts w:hint="default"/>
      </w:rPr>
    </w:lvl>
  </w:abstractNum>
  <w:abstractNum w:abstractNumId="162" w15:restartNumberingAfterBreak="0">
    <w:nsid w:val="75120C13"/>
    <w:multiLevelType w:val="hybridMultilevel"/>
    <w:tmpl w:val="25BE496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3" w15:restartNumberingAfterBreak="0">
    <w:nsid w:val="790B7FCF"/>
    <w:multiLevelType w:val="hybridMultilevel"/>
    <w:tmpl w:val="F41693A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7A137092"/>
    <w:multiLevelType w:val="hybridMultilevel"/>
    <w:tmpl w:val="E7FA294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A211E20"/>
    <w:multiLevelType w:val="hybridMultilevel"/>
    <w:tmpl w:val="CD3E4FA8"/>
    <w:lvl w:ilvl="0" w:tplc="04090001">
      <w:start w:val="1"/>
      <w:numFmt w:val="bullet"/>
      <w:lvlText w:val=""/>
      <w:lvlJc w:val="left"/>
      <w:pPr>
        <w:ind w:left="702" w:hanging="360"/>
      </w:pPr>
      <w:rPr>
        <w:rFonts w:ascii="Symbol" w:hAnsi="Symbol" w:hint="default"/>
      </w:rPr>
    </w:lvl>
    <w:lvl w:ilvl="1" w:tplc="04090003" w:tentative="1">
      <w:start w:val="1"/>
      <w:numFmt w:val="bullet"/>
      <w:lvlText w:val="o"/>
      <w:lvlJc w:val="left"/>
      <w:pPr>
        <w:ind w:left="1422" w:hanging="360"/>
      </w:pPr>
      <w:rPr>
        <w:rFonts w:ascii="Courier New" w:hAnsi="Courier New" w:cs="Courier New" w:hint="default"/>
      </w:rPr>
    </w:lvl>
    <w:lvl w:ilvl="2" w:tplc="04090005" w:tentative="1">
      <w:start w:val="1"/>
      <w:numFmt w:val="bullet"/>
      <w:lvlText w:val=""/>
      <w:lvlJc w:val="left"/>
      <w:pPr>
        <w:ind w:left="2142" w:hanging="360"/>
      </w:pPr>
      <w:rPr>
        <w:rFonts w:ascii="Wingdings" w:hAnsi="Wingdings" w:hint="default"/>
      </w:rPr>
    </w:lvl>
    <w:lvl w:ilvl="3" w:tplc="04090001" w:tentative="1">
      <w:start w:val="1"/>
      <w:numFmt w:val="bullet"/>
      <w:lvlText w:val=""/>
      <w:lvlJc w:val="left"/>
      <w:pPr>
        <w:ind w:left="2862" w:hanging="360"/>
      </w:pPr>
      <w:rPr>
        <w:rFonts w:ascii="Symbol" w:hAnsi="Symbol" w:hint="default"/>
      </w:rPr>
    </w:lvl>
    <w:lvl w:ilvl="4" w:tplc="04090003" w:tentative="1">
      <w:start w:val="1"/>
      <w:numFmt w:val="bullet"/>
      <w:lvlText w:val="o"/>
      <w:lvlJc w:val="left"/>
      <w:pPr>
        <w:ind w:left="3582" w:hanging="360"/>
      </w:pPr>
      <w:rPr>
        <w:rFonts w:ascii="Courier New" w:hAnsi="Courier New" w:cs="Courier New" w:hint="default"/>
      </w:rPr>
    </w:lvl>
    <w:lvl w:ilvl="5" w:tplc="04090005" w:tentative="1">
      <w:start w:val="1"/>
      <w:numFmt w:val="bullet"/>
      <w:lvlText w:val=""/>
      <w:lvlJc w:val="left"/>
      <w:pPr>
        <w:ind w:left="4302" w:hanging="360"/>
      </w:pPr>
      <w:rPr>
        <w:rFonts w:ascii="Wingdings" w:hAnsi="Wingdings" w:hint="default"/>
      </w:rPr>
    </w:lvl>
    <w:lvl w:ilvl="6" w:tplc="04090001" w:tentative="1">
      <w:start w:val="1"/>
      <w:numFmt w:val="bullet"/>
      <w:lvlText w:val=""/>
      <w:lvlJc w:val="left"/>
      <w:pPr>
        <w:ind w:left="5022" w:hanging="360"/>
      </w:pPr>
      <w:rPr>
        <w:rFonts w:ascii="Symbol" w:hAnsi="Symbol" w:hint="default"/>
      </w:rPr>
    </w:lvl>
    <w:lvl w:ilvl="7" w:tplc="04090003" w:tentative="1">
      <w:start w:val="1"/>
      <w:numFmt w:val="bullet"/>
      <w:lvlText w:val="o"/>
      <w:lvlJc w:val="left"/>
      <w:pPr>
        <w:ind w:left="5742" w:hanging="360"/>
      </w:pPr>
      <w:rPr>
        <w:rFonts w:ascii="Courier New" w:hAnsi="Courier New" w:cs="Courier New" w:hint="default"/>
      </w:rPr>
    </w:lvl>
    <w:lvl w:ilvl="8" w:tplc="04090005" w:tentative="1">
      <w:start w:val="1"/>
      <w:numFmt w:val="bullet"/>
      <w:lvlText w:val=""/>
      <w:lvlJc w:val="left"/>
      <w:pPr>
        <w:ind w:left="6462" w:hanging="360"/>
      </w:pPr>
      <w:rPr>
        <w:rFonts w:ascii="Wingdings" w:hAnsi="Wingdings" w:hint="default"/>
      </w:rPr>
    </w:lvl>
  </w:abstractNum>
  <w:abstractNum w:abstractNumId="166" w15:restartNumberingAfterBreak="0">
    <w:nsid w:val="7A2F3125"/>
    <w:multiLevelType w:val="hybridMultilevel"/>
    <w:tmpl w:val="09E88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7AA719FC"/>
    <w:multiLevelType w:val="hybridMultilevel"/>
    <w:tmpl w:val="F77011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CDC5393"/>
    <w:multiLevelType w:val="hybridMultilevel"/>
    <w:tmpl w:val="6EB0D2FA"/>
    <w:lvl w:ilvl="0" w:tplc="5FAA90C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9" w15:restartNumberingAfterBreak="0">
    <w:nsid w:val="7DF5743C"/>
    <w:multiLevelType w:val="hybridMultilevel"/>
    <w:tmpl w:val="D668E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E567FD6"/>
    <w:multiLevelType w:val="hybridMultilevel"/>
    <w:tmpl w:val="1488E5EC"/>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E8763EB"/>
    <w:multiLevelType w:val="hybridMultilevel"/>
    <w:tmpl w:val="14C677B0"/>
    <w:lvl w:ilvl="0" w:tplc="04090001">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2" w15:restartNumberingAfterBreak="0">
    <w:nsid w:val="7F541EA3"/>
    <w:multiLevelType w:val="hybridMultilevel"/>
    <w:tmpl w:val="1A08208C"/>
    <w:lvl w:ilvl="0" w:tplc="0409000D">
      <w:start w:val="1"/>
      <w:numFmt w:val="decimal"/>
      <w:lvlText w:val="%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173" w15:restartNumberingAfterBreak="0">
    <w:nsid w:val="7F913B2E"/>
    <w:multiLevelType w:val="hybridMultilevel"/>
    <w:tmpl w:val="4C5AAD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4" w15:restartNumberingAfterBreak="0">
    <w:nsid w:val="7F9C4B05"/>
    <w:multiLevelType w:val="hybridMultilevel"/>
    <w:tmpl w:val="6D362C60"/>
    <w:lvl w:ilvl="0" w:tplc="A6E8A274">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FE30505"/>
    <w:multiLevelType w:val="hybridMultilevel"/>
    <w:tmpl w:val="A4CCD720"/>
    <w:lvl w:ilvl="0" w:tplc="0409000F">
      <w:start w:val="1"/>
      <w:numFmt w:val="bullet"/>
      <w:pStyle w:val="Bullet"/>
      <w:lvlText w:val=""/>
      <w:lvlJc w:val="left"/>
      <w:pPr>
        <w:tabs>
          <w:tab w:val="num" w:pos="1440"/>
        </w:tabs>
        <w:ind w:left="1440" w:hanging="72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num w:numId="1">
    <w:abstractNumId w:val="62"/>
  </w:num>
  <w:num w:numId="2">
    <w:abstractNumId w:val="148"/>
  </w:num>
  <w:num w:numId="3">
    <w:abstractNumId w:val="124"/>
    <w:lvlOverride w:ilvl="0">
      <w:startOverride w:val="1"/>
    </w:lvlOverride>
    <w:lvlOverride w:ilvl="1"/>
    <w:lvlOverride w:ilvl="2"/>
    <w:lvlOverride w:ilvl="3"/>
    <w:lvlOverride w:ilvl="4"/>
    <w:lvlOverride w:ilvl="5"/>
    <w:lvlOverride w:ilvl="6"/>
    <w:lvlOverride w:ilvl="7"/>
    <w:lvlOverride w:ilvl="8"/>
  </w:num>
  <w:num w:numId="4">
    <w:abstractNumId w:val="86"/>
  </w:num>
  <w:num w:numId="5">
    <w:abstractNumId w:val="159"/>
  </w:num>
  <w:num w:numId="6">
    <w:abstractNumId w:val="67"/>
  </w:num>
  <w:num w:numId="7">
    <w:abstractNumId w:val="71"/>
  </w:num>
  <w:num w:numId="8">
    <w:abstractNumId w:val="98"/>
  </w:num>
  <w:num w:numId="9">
    <w:abstractNumId w:val="66"/>
  </w:num>
  <w:num w:numId="10">
    <w:abstractNumId w:val="143"/>
  </w:num>
  <w:num w:numId="11">
    <w:abstractNumId w:val="144"/>
  </w:num>
  <w:num w:numId="12">
    <w:abstractNumId w:val="17"/>
  </w:num>
  <w:num w:numId="13">
    <w:abstractNumId w:val="77"/>
  </w:num>
  <w:num w:numId="14">
    <w:abstractNumId w:val="14"/>
  </w:num>
  <w:num w:numId="15">
    <w:abstractNumId w:val="38"/>
  </w:num>
  <w:num w:numId="16">
    <w:abstractNumId w:val="123"/>
  </w:num>
  <w:num w:numId="17">
    <w:abstractNumId w:val="170"/>
  </w:num>
  <w:num w:numId="18">
    <w:abstractNumId w:val="35"/>
  </w:num>
  <w:num w:numId="19">
    <w:abstractNumId w:val="113"/>
  </w:num>
  <w:num w:numId="20">
    <w:abstractNumId w:val="110"/>
  </w:num>
  <w:num w:numId="21">
    <w:abstractNumId w:val="70"/>
  </w:num>
  <w:num w:numId="22">
    <w:abstractNumId w:val="125"/>
  </w:num>
  <w:num w:numId="23">
    <w:abstractNumId w:val="165"/>
  </w:num>
  <w:num w:numId="24">
    <w:abstractNumId w:val="120"/>
  </w:num>
  <w:num w:numId="25">
    <w:abstractNumId w:val="34"/>
  </w:num>
  <w:num w:numId="26">
    <w:abstractNumId w:val="40"/>
  </w:num>
  <w:num w:numId="27">
    <w:abstractNumId w:val="52"/>
  </w:num>
  <w:num w:numId="28">
    <w:abstractNumId w:val="26"/>
  </w:num>
  <w:num w:numId="29">
    <w:abstractNumId w:val="0"/>
  </w:num>
  <w:num w:numId="30">
    <w:abstractNumId w:val="97"/>
  </w:num>
  <w:num w:numId="31">
    <w:abstractNumId w:val="161"/>
  </w:num>
  <w:num w:numId="32">
    <w:abstractNumId w:val="6"/>
  </w:num>
  <w:num w:numId="33">
    <w:abstractNumId w:val="8"/>
    <w:lvlOverride w:ilvl="0">
      <w:lvl w:ilvl="0" w:tplc="43601260">
        <w:numFmt w:val="decimal"/>
        <w:pStyle w:val="padparagraphnumbers"/>
        <w:lvlText w:val="%1."/>
        <w:lvlJc w:val="left"/>
        <w:rPr>
          <w:rFonts w:asciiTheme="minorHAnsi" w:hAnsiTheme="minorHAnsi" w:cstheme="minorHAnsi" w:hint="default"/>
          <w:b w:val="0"/>
        </w:rPr>
      </w:lvl>
    </w:lvlOverride>
    <w:lvlOverride w:ilvl="1">
      <w:lvl w:ilvl="1" w:tplc="496282FA">
        <w:start w:val="1"/>
        <w:numFmt w:val="upperLetter"/>
        <w:lvlText w:val="%2."/>
        <w:lvlJc w:val="left"/>
        <w:pPr>
          <w:ind w:left="1440" w:hanging="360"/>
        </w:pPr>
        <w:rPr>
          <w:rFonts w:hint="default"/>
          <w:b w:val="0"/>
          <w:color w:val="000000"/>
        </w:rPr>
      </w:lvl>
    </w:lvlOverride>
    <w:lvlOverride w:ilvl="2">
      <w:lvl w:ilvl="2" w:tplc="4C7A4388" w:tentative="1">
        <w:start w:val="1"/>
        <w:numFmt w:val="decimal"/>
        <w:lvlText w:val="%3."/>
        <w:lvlJc w:val="left"/>
        <w:pPr>
          <w:tabs>
            <w:tab w:val="num" w:pos="2160"/>
          </w:tabs>
          <w:ind w:left="2160" w:hanging="360"/>
        </w:pPr>
      </w:lvl>
    </w:lvlOverride>
    <w:lvlOverride w:ilvl="3">
      <w:lvl w:ilvl="3" w:tplc="12F215B8" w:tentative="1">
        <w:start w:val="1"/>
        <w:numFmt w:val="decimal"/>
        <w:lvlText w:val="%4."/>
        <w:lvlJc w:val="left"/>
        <w:pPr>
          <w:tabs>
            <w:tab w:val="num" w:pos="2880"/>
          </w:tabs>
          <w:ind w:left="2880" w:hanging="360"/>
        </w:pPr>
      </w:lvl>
    </w:lvlOverride>
    <w:lvlOverride w:ilvl="4">
      <w:lvl w:ilvl="4" w:tplc="B0B48282" w:tentative="1">
        <w:start w:val="1"/>
        <w:numFmt w:val="decimal"/>
        <w:lvlText w:val="%5."/>
        <w:lvlJc w:val="left"/>
        <w:pPr>
          <w:tabs>
            <w:tab w:val="num" w:pos="3600"/>
          </w:tabs>
          <w:ind w:left="3600" w:hanging="360"/>
        </w:pPr>
      </w:lvl>
    </w:lvlOverride>
    <w:lvlOverride w:ilvl="5">
      <w:lvl w:ilvl="5" w:tplc="1534CABC" w:tentative="1">
        <w:start w:val="1"/>
        <w:numFmt w:val="decimal"/>
        <w:lvlText w:val="%6."/>
        <w:lvlJc w:val="left"/>
        <w:pPr>
          <w:tabs>
            <w:tab w:val="num" w:pos="4320"/>
          </w:tabs>
          <w:ind w:left="4320" w:hanging="360"/>
        </w:pPr>
      </w:lvl>
    </w:lvlOverride>
    <w:lvlOverride w:ilvl="6">
      <w:lvl w:ilvl="6" w:tplc="400440C2" w:tentative="1">
        <w:start w:val="1"/>
        <w:numFmt w:val="decimal"/>
        <w:lvlText w:val="%7."/>
        <w:lvlJc w:val="left"/>
        <w:pPr>
          <w:tabs>
            <w:tab w:val="num" w:pos="5040"/>
          </w:tabs>
          <w:ind w:left="5040" w:hanging="360"/>
        </w:pPr>
      </w:lvl>
    </w:lvlOverride>
    <w:lvlOverride w:ilvl="7">
      <w:lvl w:ilvl="7" w:tplc="DB96904C" w:tentative="1">
        <w:start w:val="1"/>
        <w:numFmt w:val="decimal"/>
        <w:lvlText w:val="%8."/>
        <w:lvlJc w:val="left"/>
        <w:pPr>
          <w:tabs>
            <w:tab w:val="num" w:pos="5760"/>
          </w:tabs>
          <w:ind w:left="5760" w:hanging="360"/>
        </w:pPr>
      </w:lvl>
    </w:lvlOverride>
    <w:lvlOverride w:ilvl="8">
      <w:lvl w:ilvl="8" w:tplc="2AB2710C" w:tentative="1">
        <w:start w:val="1"/>
        <w:numFmt w:val="decimal"/>
        <w:lvlText w:val="%9."/>
        <w:lvlJc w:val="left"/>
        <w:pPr>
          <w:tabs>
            <w:tab w:val="num" w:pos="6480"/>
          </w:tabs>
          <w:ind w:left="6480" w:hanging="360"/>
        </w:pPr>
      </w:lvl>
    </w:lvlOverride>
  </w:num>
  <w:num w:numId="34">
    <w:abstractNumId w:val="82"/>
  </w:num>
  <w:num w:numId="35">
    <w:abstractNumId w:val="13"/>
  </w:num>
  <w:num w:numId="36">
    <w:abstractNumId w:val="61"/>
  </w:num>
  <w:num w:numId="37">
    <w:abstractNumId w:val="175"/>
  </w:num>
  <w:num w:numId="38">
    <w:abstractNumId w:val="117"/>
  </w:num>
  <w:num w:numId="39">
    <w:abstractNumId w:val="140"/>
  </w:num>
  <w:num w:numId="40">
    <w:abstractNumId w:val="59"/>
  </w:num>
  <w:num w:numId="41">
    <w:abstractNumId w:val="36"/>
  </w:num>
  <w:num w:numId="42">
    <w:abstractNumId w:val="28"/>
  </w:num>
  <w:num w:numId="43">
    <w:abstractNumId w:val="1"/>
  </w:num>
  <w:num w:numId="44">
    <w:abstractNumId w:val="103"/>
  </w:num>
  <w:num w:numId="45">
    <w:abstractNumId w:val="138"/>
  </w:num>
  <w:num w:numId="46">
    <w:abstractNumId w:val="118"/>
  </w:num>
  <w:num w:numId="47">
    <w:abstractNumId w:val="152"/>
  </w:num>
  <w:num w:numId="48">
    <w:abstractNumId w:val="7"/>
  </w:num>
  <w:num w:numId="49">
    <w:abstractNumId w:val="122"/>
  </w:num>
  <w:num w:numId="50">
    <w:abstractNumId w:val="30"/>
  </w:num>
  <w:num w:numId="51">
    <w:abstractNumId w:val="3"/>
    <w:lvlOverride w:ilvl="0">
      <w:startOverride w:val="1"/>
      <w:lvl w:ilvl="0" w:tplc="9A1EE456">
        <w:start w:val="1"/>
        <w:numFmt w:val="decimal"/>
        <w:lvlText w:val="%1"/>
        <w:lvlJc w:val="left"/>
      </w:lvl>
    </w:lvlOverride>
    <w:lvlOverride w:ilvl="1">
      <w:startOverride w:val="1"/>
      <w:lvl w:ilvl="1" w:tplc="7804B0BE">
        <w:start w:val="1"/>
        <w:numFmt w:val="decimal"/>
        <w:pStyle w:val="Level2"/>
        <w:lvlText w:val="(%2)"/>
        <w:lvlJc w:val="left"/>
      </w:lvl>
    </w:lvlOverride>
    <w:lvlOverride w:ilvl="2">
      <w:startOverride w:val="1"/>
      <w:lvl w:ilvl="2" w:tplc="0C6876EC">
        <w:start w:val="1"/>
        <w:numFmt w:val="decimal"/>
        <w:lvlText w:val="%3"/>
        <w:lvlJc w:val="left"/>
      </w:lvl>
    </w:lvlOverride>
    <w:lvlOverride w:ilvl="3">
      <w:startOverride w:val="1"/>
      <w:lvl w:ilvl="3" w:tplc="D0C0F21C">
        <w:start w:val="1"/>
        <w:numFmt w:val="decimal"/>
        <w:lvlText w:val="%4"/>
        <w:lvlJc w:val="left"/>
      </w:lvl>
    </w:lvlOverride>
    <w:lvlOverride w:ilvl="4">
      <w:startOverride w:val="1"/>
      <w:lvl w:ilvl="4" w:tplc="CABE5258">
        <w:start w:val="1"/>
        <w:numFmt w:val="decimal"/>
        <w:lvlText w:val="%5"/>
        <w:lvlJc w:val="left"/>
      </w:lvl>
    </w:lvlOverride>
    <w:lvlOverride w:ilvl="5">
      <w:startOverride w:val="1"/>
      <w:lvl w:ilvl="5" w:tplc="508EEF5A">
        <w:start w:val="1"/>
        <w:numFmt w:val="decimal"/>
        <w:lvlText w:val="%6"/>
        <w:lvlJc w:val="left"/>
      </w:lvl>
    </w:lvlOverride>
    <w:lvlOverride w:ilvl="6">
      <w:startOverride w:val="1"/>
      <w:lvl w:ilvl="6" w:tplc="ED8818FA">
        <w:start w:val="1"/>
        <w:numFmt w:val="decimal"/>
        <w:lvlText w:val="%7"/>
        <w:lvlJc w:val="left"/>
      </w:lvl>
    </w:lvlOverride>
    <w:lvlOverride w:ilvl="7">
      <w:startOverride w:val="1"/>
      <w:lvl w:ilvl="7" w:tplc="A7CE3A9E">
        <w:start w:val="1"/>
        <w:numFmt w:val="decimal"/>
        <w:lvlText w:val="%8"/>
        <w:lvlJc w:val="left"/>
      </w:lvl>
    </w:lvlOverride>
  </w:num>
  <w:num w:numId="52">
    <w:abstractNumId w:val="4"/>
    <w:lvlOverride w:ilvl="0">
      <w:startOverride w:val="3"/>
      <w:lvl w:ilvl="0" w:tplc="7CD2190C">
        <w:start w:val="3"/>
        <w:numFmt w:val="decimal"/>
        <w:pStyle w:val="level1"/>
        <w:lvlText w:val="%1."/>
        <w:lvlJc w:val="left"/>
      </w:lvl>
    </w:lvlOverride>
    <w:lvlOverride w:ilvl="1">
      <w:startOverride w:val="1"/>
      <w:lvl w:ilvl="1" w:tplc="6070137C">
        <w:start w:val="1"/>
        <w:numFmt w:val="decimal"/>
        <w:lvlText w:val="%2"/>
        <w:lvlJc w:val="left"/>
      </w:lvl>
    </w:lvlOverride>
    <w:lvlOverride w:ilvl="2">
      <w:startOverride w:val="1"/>
      <w:lvl w:ilvl="2" w:tplc="F794ABD4">
        <w:start w:val="1"/>
        <w:numFmt w:val="decimal"/>
        <w:lvlText w:val="%3"/>
        <w:lvlJc w:val="left"/>
      </w:lvl>
    </w:lvlOverride>
    <w:lvlOverride w:ilvl="3">
      <w:startOverride w:val="1"/>
      <w:lvl w:ilvl="3" w:tplc="7BA844C6">
        <w:start w:val="1"/>
        <w:numFmt w:val="decimal"/>
        <w:lvlText w:val="%4"/>
        <w:lvlJc w:val="left"/>
      </w:lvl>
    </w:lvlOverride>
    <w:lvlOverride w:ilvl="4">
      <w:startOverride w:val="1"/>
      <w:lvl w:ilvl="4" w:tplc="DCC4E0CE">
        <w:start w:val="1"/>
        <w:numFmt w:val="decimal"/>
        <w:lvlText w:val="%5"/>
        <w:lvlJc w:val="left"/>
      </w:lvl>
    </w:lvlOverride>
    <w:lvlOverride w:ilvl="5">
      <w:startOverride w:val="1"/>
      <w:lvl w:ilvl="5" w:tplc="EC10B722">
        <w:start w:val="1"/>
        <w:numFmt w:val="decimal"/>
        <w:lvlText w:val="%6"/>
        <w:lvlJc w:val="left"/>
      </w:lvl>
    </w:lvlOverride>
    <w:lvlOverride w:ilvl="6">
      <w:startOverride w:val="1"/>
      <w:lvl w:ilvl="6" w:tplc="3C1A3C2C">
        <w:start w:val="1"/>
        <w:numFmt w:val="decimal"/>
        <w:lvlText w:val="%7"/>
        <w:lvlJc w:val="left"/>
      </w:lvl>
    </w:lvlOverride>
    <w:lvlOverride w:ilvl="7">
      <w:startOverride w:val="1"/>
      <w:lvl w:ilvl="7" w:tplc="D1ECCD96">
        <w:start w:val="1"/>
        <w:numFmt w:val="decimal"/>
        <w:lvlText w:val="%8"/>
        <w:lvlJc w:val="left"/>
      </w:lvl>
    </w:lvlOverride>
  </w:num>
  <w:num w:numId="53">
    <w:abstractNumId w:val="2"/>
    <w:lvlOverride w:ilvl="0">
      <w:lvl w:ilvl="0" w:tplc="CB562AD4">
        <w:start w:val="1"/>
        <w:numFmt w:val="bullet"/>
        <w:pStyle w:val="Achievement"/>
        <w:lvlText w:val=""/>
        <w:legacy w:legacy="1" w:legacySpace="0" w:legacyIndent="240"/>
        <w:lvlJc w:val="left"/>
        <w:pPr>
          <w:ind w:left="240" w:hanging="240"/>
        </w:pPr>
        <w:rPr>
          <w:rFonts w:ascii="Wingdings" w:hAnsi="Wingdings"/>
          <w:sz w:val="12"/>
        </w:rPr>
      </w:lvl>
    </w:lvlOverride>
  </w:num>
  <w:num w:numId="54">
    <w:abstractNumId w:val="79"/>
  </w:num>
  <w:num w:numId="55">
    <w:abstractNumId w:val="23"/>
  </w:num>
  <w:num w:numId="56">
    <w:abstractNumId w:val="108"/>
  </w:num>
  <w:num w:numId="57">
    <w:abstractNumId w:val="29"/>
  </w:num>
  <w:num w:numId="58">
    <w:abstractNumId w:val="5"/>
  </w:num>
  <w:num w:numId="59">
    <w:abstractNumId w:val="149"/>
  </w:num>
  <w:num w:numId="60">
    <w:abstractNumId w:val="44"/>
  </w:num>
  <w:num w:numId="61">
    <w:abstractNumId w:val="157"/>
  </w:num>
  <w:num w:numId="62">
    <w:abstractNumId w:val="95"/>
  </w:num>
  <w:num w:numId="63">
    <w:abstractNumId w:val="169"/>
  </w:num>
  <w:num w:numId="64">
    <w:abstractNumId w:val="164"/>
  </w:num>
  <w:num w:numId="65">
    <w:abstractNumId w:val="31"/>
  </w:num>
  <w:num w:numId="66">
    <w:abstractNumId w:val="116"/>
  </w:num>
  <w:num w:numId="67">
    <w:abstractNumId w:val="64"/>
  </w:num>
  <w:num w:numId="68">
    <w:abstractNumId w:val="127"/>
  </w:num>
  <w:num w:numId="69">
    <w:abstractNumId w:val="166"/>
  </w:num>
  <w:num w:numId="70">
    <w:abstractNumId w:val="130"/>
  </w:num>
  <w:num w:numId="71">
    <w:abstractNumId w:val="135"/>
  </w:num>
  <w:num w:numId="72">
    <w:abstractNumId w:val="69"/>
  </w:num>
  <w:num w:numId="73">
    <w:abstractNumId w:val="83"/>
  </w:num>
  <w:num w:numId="74">
    <w:abstractNumId w:val="128"/>
  </w:num>
  <w:num w:numId="75">
    <w:abstractNumId w:val="171"/>
  </w:num>
  <w:num w:numId="76">
    <w:abstractNumId w:val="136"/>
  </w:num>
  <w:num w:numId="77">
    <w:abstractNumId w:val="24"/>
  </w:num>
  <w:num w:numId="78">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05"/>
  </w:num>
  <w:num w:numId="80">
    <w:abstractNumId w:val="45"/>
  </w:num>
  <w:num w:numId="81">
    <w:abstractNumId w:val="75"/>
  </w:num>
  <w:num w:numId="82">
    <w:abstractNumId w:val="112"/>
  </w:num>
  <w:num w:numId="83">
    <w:abstractNumId w:val="160"/>
  </w:num>
  <w:num w:numId="84">
    <w:abstractNumId w:val="37"/>
  </w:num>
  <w:num w:numId="85">
    <w:abstractNumId w:val="89"/>
  </w:num>
  <w:num w:numId="86">
    <w:abstractNumId w:val="49"/>
  </w:num>
  <w:num w:numId="87">
    <w:abstractNumId w:val="163"/>
  </w:num>
  <w:num w:numId="88">
    <w:abstractNumId w:val="54"/>
  </w:num>
  <w:num w:numId="89">
    <w:abstractNumId w:val="32"/>
  </w:num>
  <w:num w:numId="90">
    <w:abstractNumId w:val="168"/>
  </w:num>
  <w:num w:numId="91">
    <w:abstractNumId w:val="50"/>
  </w:num>
  <w:num w:numId="92">
    <w:abstractNumId w:val="132"/>
  </w:num>
  <w:num w:numId="93">
    <w:abstractNumId w:val="55"/>
  </w:num>
  <w:num w:numId="94">
    <w:abstractNumId w:val="151"/>
  </w:num>
  <w:num w:numId="95">
    <w:abstractNumId w:val="51"/>
  </w:num>
  <w:num w:numId="96">
    <w:abstractNumId w:val="109"/>
  </w:num>
  <w:num w:numId="97">
    <w:abstractNumId w:val="146"/>
  </w:num>
  <w:num w:numId="98">
    <w:abstractNumId w:val="101"/>
  </w:num>
  <w:num w:numId="99">
    <w:abstractNumId w:val="119"/>
  </w:num>
  <w:num w:numId="100">
    <w:abstractNumId w:val="174"/>
  </w:num>
  <w:num w:numId="101">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41"/>
  </w:num>
  <w:num w:numId="103">
    <w:abstractNumId w:val="154"/>
  </w:num>
  <w:num w:numId="104">
    <w:abstractNumId w:val="33"/>
  </w:num>
  <w:num w:numId="105">
    <w:abstractNumId w:val="48"/>
  </w:num>
  <w:num w:numId="106">
    <w:abstractNumId w:val="114"/>
  </w:num>
  <w:num w:numId="107">
    <w:abstractNumId w:val="57"/>
  </w:num>
  <w:num w:numId="108">
    <w:abstractNumId w:val="81"/>
  </w:num>
  <w:num w:numId="109">
    <w:abstractNumId w:val="73"/>
  </w:num>
  <w:num w:numId="110">
    <w:abstractNumId w:val="72"/>
  </w:num>
  <w:num w:numId="111">
    <w:abstractNumId w:val="2"/>
  </w:num>
  <w:num w:numId="112">
    <w:abstractNumId w:val="21"/>
  </w:num>
  <w:num w:numId="113">
    <w:abstractNumId w:val="111"/>
  </w:num>
  <w:num w:numId="114">
    <w:abstractNumId w:val="102"/>
  </w:num>
  <w:num w:numId="115">
    <w:abstractNumId w:val="134"/>
  </w:num>
  <w:num w:numId="116">
    <w:abstractNumId w:val="133"/>
  </w:num>
  <w:num w:numId="117">
    <w:abstractNumId w:val="15"/>
  </w:num>
  <w:num w:numId="118">
    <w:abstractNumId w:val="155"/>
  </w:num>
  <w:num w:numId="119">
    <w:abstractNumId w:val="22"/>
  </w:num>
  <w:num w:numId="120">
    <w:abstractNumId w:val="90"/>
  </w:num>
  <w:num w:numId="121">
    <w:abstractNumId w:val="153"/>
  </w:num>
  <w:num w:numId="122">
    <w:abstractNumId w:val="46"/>
  </w:num>
  <w:num w:numId="123">
    <w:abstractNumId w:val="100"/>
  </w:num>
  <w:num w:numId="124">
    <w:abstractNumId w:val="104"/>
  </w:num>
  <w:num w:numId="125">
    <w:abstractNumId w:val="139"/>
  </w:num>
  <w:num w:numId="126">
    <w:abstractNumId w:val="19"/>
  </w:num>
  <w:num w:numId="127">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42"/>
  </w:num>
  <w:num w:numId="129">
    <w:abstractNumId w:val="27"/>
  </w:num>
  <w:num w:numId="130">
    <w:abstractNumId w:val="25"/>
  </w:num>
  <w:num w:numId="131">
    <w:abstractNumId w:val="106"/>
  </w:num>
  <w:num w:numId="132">
    <w:abstractNumId w:val="68"/>
  </w:num>
  <w:num w:numId="133">
    <w:abstractNumId w:val="41"/>
  </w:num>
  <w:num w:numId="134">
    <w:abstractNumId w:val="76"/>
  </w:num>
  <w:num w:numId="135">
    <w:abstractNumId w:val="53"/>
  </w:num>
  <w:num w:numId="136">
    <w:abstractNumId w:val="56"/>
  </w:num>
  <w:num w:numId="137">
    <w:abstractNumId w:val="88"/>
  </w:num>
  <w:num w:numId="138">
    <w:abstractNumId w:val="94"/>
  </w:num>
  <w:num w:numId="139">
    <w:abstractNumId w:val="9"/>
  </w:num>
  <w:num w:numId="140">
    <w:abstractNumId w:val="85"/>
  </w:num>
  <w:num w:numId="141">
    <w:abstractNumId w:val="156"/>
  </w:num>
  <w:num w:numId="142">
    <w:abstractNumId w:val="158"/>
  </w:num>
  <w:num w:numId="143">
    <w:abstractNumId w:val="107"/>
  </w:num>
  <w:num w:numId="144">
    <w:abstractNumId w:val="92"/>
  </w:num>
  <w:num w:numId="145">
    <w:abstractNumId w:val="39"/>
  </w:num>
  <w:num w:numId="146">
    <w:abstractNumId w:val="42"/>
  </w:num>
  <w:num w:numId="147">
    <w:abstractNumId w:val="91"/>
  </w:num>
  <w:num w:numId="148">
    <w:abstractNumId w:val="78"/>
  </w:num>
  <w:num w:numId="149">
    <w:abstractNumId w:val="10"/>
  </w:num>
  <w:num w:numId="150">
    <w:abstractNumId w:val="60"/>
  </w:num>
  <w:num w:numId="151">
    <w:abstractNumId w:val="137"/>
  </w:num>
  <w:num w:numId="152">
    <w:abstractNumId w:val="115"/>
  </w:num>
  <w:num w:numId="153">
    <w:abstractNumId w:val="58"/>
  </w:num>
  <w:num w:numId="154">
    <w:abstractNumId w:val="93"/>
  </w:num>
  <w:num w:numId="155">
    <w:abstractNumId w:val="87"/>
  </w:num>
  <w:num w:numId="156">
    <w:abstractNumId w:val="126"/>
  </w:num>
  <w:num w:numId="157">
    <w:abstractNumId w:val="150"/>
  </w:num>
  <w:num w:numId="158">
    <w:abstractNumId w:val="65"/>
  </w:num>
  <w:num w:numId="159">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74"/>
  </w:num>
  <w:num w:numId="161">
    <w:abstractNumId w:val="96"/>
  </w:num>
  <w:num w:numId="162">
    <w:abstractNumId w:val="173"/>
  </w:num>
  <w:num w:numId="163">
    <w:abstractNumId w:val="12"/>
  </w:num>
  <w:num w:numId="164">
    <w:abstractNumId w:val="145"/>
  </w:num>
  <w:num w:numId="165">
    <w:abstractNumId w:val="121"/>
  </w:num>
  <w:num w:numId="166">
    <w:abstractNumId w:val="131"/>
  </w:num>
  <w:num w:numId="167">
    <w:abstractNumId w:val="43"/>
  </w:num>
  <w:num w:numId="168">
    <w:abstractNumId w:val="16"/>
  </w:num>
  <w:num w:numId="169">
    <w:abstractNumId w:val="84"/>
  </w:num>
  <w:num w:numId="170">
    <w:abstractNumId w:val="20"/>
  </w:num>
  <w:num w:numId="171">
    <w:abstractNumId w:val="63"/>
  </w:num>
  <w:num w:numId="172">
    <w:abstractNumId w:val="99"/>
  </w:num>
  <w:num w:numId="173">
    <w:abstractNumId w:val="167"/>
  </w:num>
  <w:num w:numId="174">
    <w:abstractNumId w:val="147"/>
  </w:num>
  <w:num w:numId="175">
    <w:abstractNumId w:val="129"/>
  </w:num>
  <w:num w:numId="176">
    <w:abstractNumId w:val="11"/>
  </w:num>
  <w:num w:numId="177">
    <w:abstractNumId w:val="47"/>
  </w:num>
  <w:num w:numId="178">
    <w:abstractNumId w:val="18"/>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removePersonalInformation/>
  <w:removeDateAndTime/>
  <w:proofState w:spelling="clean" w:grammar="clean"/>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1168"/>
    <w:rsid w:val="0000078E"/>
    <w:rsid w:val="00000A64"/>
    <w:rsid w:val="0000116E"/>
    <w:rsid w:val="000024A6"/>
    <w:rsid w:val="000029E1"/>
    <w:rsid w:val="00002B62"/>
    <w:rsid w:val="0000456D"/>
    <w:rsid w:val="00005C47"/>
    <w:rsid w:val="00006DE5"/>
    <w:rsid w:val="000075FC"/>
    <w:rsid w:val="00010391"/>
    <w:rsid w:val="000108E5"/>
    <w:rsid w:val="00012B69"/>
    <w:rsid w:val="00013C5F"/>
    <w:rsid w:val="0001478A"/>
    <w:rsid w:val="00014B0C"/>
    <w:rsid w:val="0001633C"/>
    <w:rsid w:val="00016B06"/>
    <w:rsid w:val="0001749A"/>
    <w:rsid w:val="00017E39"/>
    <w:rsid w:val="00017FEE"/>
    <w:rsid w:val="00022E0E"/>
    <w:rsid w:val="0002320C"/>
    <w:rsid w:val="000237BD"/>
    <w:rsid w:val="000263AE"/>
    <w:rsid w:val="000263E7"/>
    <w:rsid w:val="00026C50"/>
    <w:rsid w:val="00027740"/>
    <w:rsid w:val="00030560"/>
    <w:rsid w:val="0003056C"/>
    <w:rsid w:val="00031BFF"/>
    <w:rsid w:val="00032C93"/>
    <w:rsid w:val="000363EF"/>
    <w:rsid w:val="000365D7"/>
    <w:rsid w:val="00040DED"/>
    <w:rsid w:val="00042C55"/>
    <w:rsid w:val="00042E26"/>
    <w:rsid w:val="00043442"/>
    <w:rsid w:val="00043932"/>
    <w:rsid w:val="000452A5"/>
    <w:rsid w:val="00045AC4"/>
    <w:rsid w:val="00045D20"/>
    <w:rsid w:val="00047428"/>
    <w:rsid w:val="00047672"/>
    <w:rsid w:val="00047745"/>
    <w:rsid w:val="00047802"/>
    <w:rsid w:val="00047B8E"/>
    <w:rsid w:val="00050431"/>
    <w:rsid w:val="00051748"/>
    <w:rsid w:val="00052828"/>
    <w:rsid w:val="00053A33"/>
    <w:rsid w:val="00053F7F"/>
    <w:rsid w:val="000543D4"/>
    <w:rsid w:val="00054585"/>
    <w:rsid w:val="00057278"/>
    <w:rsid w:val="000572EF"/>
    <w:rsid w:val="000572FF"/>
    <w:rsid w:val="00062154"/>
    <w:rsid w:val="00063971"/>
    <w:rsid w:val="000648B2"/>
    <w:rsid w:val="00064AE5"/>
    <w:rsid w:val="00066120"/>
    <w:rsid w:val="00067EAB"/>
    <w:rsid w:val="00070356"/>
    <w:rsid w:val="000709DE"/>
    <w:rsid w:val="00071A48"/>
    <w:rsid w:val="000728F4"/>
    <w:rsid w:val="00072F25"/>
    <w:rsid w:val="000733B0"/>
    <w:rsid w:val="000736E7"/>
    <w:rsid w:val="000748CB"/>
    <w:rsid w:val="000767AE"/>
    <w:rsid w:val="00076959"/>
    <w:rsid w:val="00076F10"/>
    <w:rsid w:val="0008034A"/>
    <w:rsid w:val="00080CD2"/>
    <w:rsid w:val="00082121"/>
    <w:rsid w:val="00084554"/>
    <w:rsid w:val="000850B9"/>
    <w:rsid w:val="0008566F"/>
    <w:rsid w:val="00086C64"/>
    <w:rsid w:val="00087241"/>
    <w:rsid w:val="000879AC"/>
    <w:rsid w:val="000919D7"/>
    <w:rsid w:val="00092751"/>
    <w:rsid w:val="000927E7"/>
    <w:rsid w:val="00093599"/>
    <w:rsid w:val="00094874"/>
    <w:rsid w:val="00094914"/>
    <w:rsid w:val="00094B55"/>
    <w:rsid w:val="00095218"/>
    <w:rsid w:val="000953D6"/>
    <w:rsid w:val="0009569D"/>
    <w:rsid w:val="0009638D"/>
    <w:rsid w:val="00096D5A"/>
    <w:rsid w:val="000976AD"/>
    <w:rsid w:val="000A02B5"/>
    <w:rsid w:val="000A0549"/>
    <w:rsid w:val="000A096E"/>
    <w:rsid w:val="000A1F66"/>
    <w:rsid w:val="000A2587"/>
    <w:rsid w:val="000A2BE5"/>
    <w:rsid w:val="000A5816"/>
    <w:rsid w:val="000A627E"/>
    <w:rsid w:val="000A6C7C"/>
    <w:rsid w:val="000B045C"/>
    <w:rsid w:val="000B0B34"/>
    <w:rsid w:val="000B17F1"/>
    <w:rsid w:val="000B21D5"/>
    <w:rsid w:val="000B30A0"/>
    <w:rsid w:val="000B4075"/>
    <w:rsid w:val="000B49F7"/>
    <w:rsid w:val="000B54BE"/>
    <w:rsid w:val="000B6245"/>
    <w:rsid w:val="000B692E"/>
    <w:rsid w:val="000B6B05"/>
    <w:rsid w:val="000B7C3C"/>
    <w:rsid w:val="000B7DA5"/>
    <w:rsid w:val="000B7E76"/>
    <w:rsid w:val="000C2E20"/>
    <w:rsid w:val="000C3409"/>
    <w:rsid w:val="000C41FA"/>
    <w:rsid w:val="000C477F"/>
    <w:rsid w:val="000C5117"/>
    <w:rsid w:val="000C56A2"/>
    <w:rsid w:val="000C59CB"/>
    <w:rsid w:val="000C6574"/>
    <w:rsid w:val="000C7EC6"/>
    <w:rsid w:val="000D0AD7"/>
    <w:rsid w:val="000D1A0A"/>
    <w:rsid w:val="000D2393"/>
    <w:rsid w:val="000D2471"/>
    <w:rsid w:val="000D2F62"/>
    <w:rsid w:val="000D2FD8"/>
    <w:rsid w:val="000D3B3C"/>
    <w:rsid w:val="000D5976"/>
    <w:rsid w:val="000D5D09"/>
    <w:rsid w:val="000D61D9"/>
    <w:rsid w:val="000D6A5D"/>
    <w:rsid w:val="000D7CCA"/>
    <w:rsid w:val="000E027A"/>
    <w:rsid w:val="000E0F53"/>
    <w:rsid w:val="000E0FF8"/>
    <w:rsid w:val="000E19E9"/>
    <w:rsid w:val="000E1C8F"/>
    <w:rsid w:val="000E2050"/>
    <w:rsid w:val="000E26D5"/>
    <w:rsid w:val="000E28F7"/>
    <w:rsid w:val="000E2BA3"/>
    <w:rsid w:val="000E36D0"/>
    <w:rsid w:val="000E37FE"/>
    <w:rsid w:val="000E484E"/>
    <w:rsid w:val="000E4C08"/>
    <w:rsid w:val="000E522B"/>
    <w:rsid w:val="000E5A63"/>
    <w:rsid w:val="000E5EA7"/>
    <w:rsid w:val="000E63C1"/>
    <w:rsid w:val="000E65CE"/>
    <w:rsid w:val="000E7193"/>
    <w:rsid w:val="000E726B"/>
    <w:rsid w:val="000E7734"/>
    <w:rsid w:val="000F1023"/>
    <w:rsid w:val="000F10A8"/>
    <w:rsid w:val="000F1D83"/>
    <w:rsid w:val="000F2F1D"/>
    <w:rsid w:val="000F300C"/>
    <w:rsid w:val="000F319C"/>
    <w:rsid w:val="000F477C"/>
    <w:rsid w:val="000F5FCF"/>
    <w:rsid w:val="000F7833"/>
    <w:rsid w:val="00100019"/>
    <w:rsid w:val="00100208"/>
    <w:rsid w:val="0010028D"/>
    <w:rsid w:val="00100462"/>
    <w:rsid w:val="00101550"/>
    <w:rsid w:val="001025CE"/>
    <w:rsid w:val="001031C4"/>
    <w:rsid w:val="0010375B"/>
    <w:rsid w:val="00103AC0"/>
    <w:rsid w:val="00103B9D"/>
    <w:rsid w:val="0010701E"/>
    <w:rsid w:val="001101E8"/>
    <w:rsid w:val="00111F29"/>
    <w:rsid w:val="00112A59"/>
    <w:rsid w:val="00113056"/>
    <w:rsid w:val="00113CE8"/>
    <w:rsid w:val="00114861"/>
    <w:rsid w:val="001174E1"/>
    <w:rsid w:val="00117F6E"/>
    <w:rsid w:val="001201E0"/>
    <w:rsid w:val="00120C34"/>
    <w:rsid w:val="00121B5B"/>
    <w:rsid w:val="00121F5F"/>
    <w:rsid w:val="001226BF"/>
    <w:rsid w:val="00122973"/>
    <w:rsid w:val="00123C47"/>
    <w:rsid w:val="001249A3"/>
    <w:rsid w:val="00124E4F"/>
    <w:rsid w:val="00124FA6"/>
    <w:rsid w:val="00125C8D"/>
    <w:rsid w:val="00127931"/>
    <w:rsid w:val="00127B7E"/>
    <w:rsid w:val="00130391"/>
    <w:rsid w:val="001303EC"/>
    <w:rsid w:val="0013244F"/>
    <w:rsid w:val="001324BB"/>
    <w:rsid w:val="00132866"/>
    <w:rsid w:val="00134A18"/>
    <w:rsid w:val="00135DF9"/>
    <w:rsid w:val="00136793"/>
    <w:rsid w:val="00136B35"/>
    <w:rsid w:val="00137AA9"/>
    <w:rsid w:val="001409C9"/>
    <w:rsid w:val="00141A12"/>
    <w:rsid w:val="001422AD"/>
    <w:rsid w:val="00142B7D"/>
    <w:rsid w:val="001433C6"/>
    <w:rsid w:val="00144395"/>
    <w:rsid w:val="00144DEF"/>
    <w:rsid w:val="00144FAC"/>
    <w:rsid w:val="00145881"/>
    <w:rsid w:val="00146610"/>
    <w:rsid w:val="00146EDD"/>
    <w:rsid w:val="0014749E"/>
    <w:rsid w:val="00147C12"/>
    <w:rsid w:val="001504F4"/>
    <w:rsid w:val="0015067C"/>
    <w:rsid w:val="0015114B"/>
    <w:rsid w:val="00152AAA"/>
    <w:rsid w:val="00155AC0"/>
    <w:rsid w:val="00155E1F"/>
    <w:rsid w:val="00155F94"/>
    <w:rsid w:val="0015625A"/>
    <w:rsid w:val="001569F6"/>
    <w:rsid w:val="001579E6"/>
    <w:rsid w:val="00157F61"/>
    <w:rsid w:val="00160505"/>
    <w:rsid w:val="001606D3"/>
    <w:rsid w:val="00162B71"/>
    <w:rsid w:val="00163393"/>
    <w:rsid w:val="00171474"/>
    <w:rsid w:val="001729BA"/>
    <w:rsid w:val="00172B1C"/>
    <w:rsid w:val="00172DE8"/>
    <w:rsid w:val="001731FB"/>
    <w:rsid w:val="001739F7"/>
    <w:rsid w:val="00173D4D"/>
    <w:rsid w:val="00173DE5"/>
    <w:rsid w:val="001744ED"/>
    <w:rsid w:val="00174997"/>
    <w:rsid w:val="00174BEA"/>
    <w:rsid w:val="001765B5"/>
    <w:rsid w:val="00176733"/>
    <w:rsid w:val="001773BC"/>
    <w:rsid w:val="001779E9"/>
    <w:rsid w:val="00177B3E"/>
    <w:rsid w:val="001808CA"/>
    <w:rsid w:val="00183C65"/>
    <w:rsid w:val="00184526"/>
    <w:rsid w:val="00185420"/>
    <w:rsid w:val="00185845"/>
    <w:rsid w:val="001858D8"/>
    <w:rsid w:val="00185FD7"/>
    <w:rsid w:val="00187AE2"/>
    <w:rsid w:val="00187E0C"/>
    <w:rsid w:val="0019064C"/>
    <w:rsid w:val="00190768"/>
    <w:rsid w:val="00190A0A"/>
    <w:rsid w:val="00192B87"/>
    <w:rsid w:val="00192BC0"/>
    <w:rsid w:val="00192DAC"/>
    <w:rsid w:val="0019399F"/>
    <w:rsid w:val="00193FD3"/>
    <w:rsid w:val="00194AFE"/>
    <w:rsid w:val="001955AB"/>
    <w:rsid w:val="00195796"/>
    <w:rsid w:val="00195C4E"/>
    <w:rsid w:val="001979A1"/>
    <w:rsid w:val="001A0401"/>
    <w:rsid w:val="001A0B3F"/>
    <w:rsid w:val="001A0DB0"/>
    <w:rsid w:val="001A3507"/>
    <w:rsid w:val="001A379C"/>
    <w:rsid w:val="001A552A"/>
    <w:rsid w:val="001A5866"/>
    <w:rsid w:val="001A63D9"/>
    <w:rsid w:val="001A67F8"/>
    <w:rsid w:val="001A6CCF"/>
    <w:rsid w:val="001A6DAE"/>
    <w:rsid w:val="001A72FA"/>
    <w:rsid w:val="001A76C8"/>
    <w:rsid w:val="001A7FE1"/>
    <w:rsid w:val="001B119B"/>
    <w:rsid w:val="001B141F"/>
    <w:rsid w:val="001B1717"/>
    <w:rsid w:val="001B1C45"/>
    <w:rsid w:val="001B2EBF"/>
    <w:rsid w:val="001B370D"/>
    <w:rsid w:val="001B424C"/>
    <w:rsid w:val="001B4D56"/>
    <w:rsid w:val="001B74A9"/>
    <w:rsid w:val="001B77F6"/>
    <w:rsid w:val="001C0101"/>
    <w:rsid w:val="001C2719"/>
    <w:rsid w:val="001C2D25"/>
    <w:rsid w:val="001C4CB8"/>
    <w:rsid w:val="001C5A21"/>
    <w:rsid w:val="001C5A4C"/>
    <w:rsid w:val="001C5C31"/>
    <w:rsid w:val="001C6662"/>
    <w:rsid w:val="001C6E87"/>
    <w:rsid w:val="001D1B25"/>
    <w:rsid w:val="001D1BAD"/>
    <w:rsid w:val="001D2FED"/>
    <w:rsid w:val="001D35FF"/>
    <w:rsid w:val="001D4653"/>
    <w:rsid w:val="001D62F7"/>
    <w:rsid w:val="001D6760"/>
    <w:rsid w:val="001D6EBE"/>
    <w:rsid w:val="001D6FB3"/>
    <w:rsid w:val="001D7105"/>
    <w:rsid w:val="001D72E8"/>
    <w:rsid w:val="001D790D"/>
    <w:rsid w:val="001E0249"/>
    <w:rsid w:val="001E06AB"/>
    <w:rsid w:val="001E0E66"/>
    <w:rsid w:val="001E2624"/>
    <w:rsid w:val="001E3267"/>
    <w:rsid w:val="001E4EFF"/>
    <w:rsid w:val="001E52F3"/>
    <w:rsid w:val="001E5F26"/>
    <w:rsid w:val="001E5F34"/>
    <w:rsid w:val="001E6B52"/>
    <w:rsid w:val="001E6F9A"/>
    <w:rsid w:val="001E7B70"/>
    <w:rsid w:val="001F08B6"/>
    <w:rsid w:val="001F0FDD"/>
    <w:rsid w:val="001F18F6"/>
    <w:rsid w:val="001F2031"/>
    <w:rsid w:val="001F34E4"/>
    <w:rsid w:val="001F36A5"/>
    <w:rsid w:val="001F47D1"/>
    <w:rsid w:val="001F4935"/>
    <w:rsid w:val="001F4A8E"/>
    <w:rsid w:val="001F4B3B"/>
    <w:rsid w:val="001F4C96"/>
    <w:rsid w:val="001F4D9C"/>
    <w:rsid w:val="001F5639"/>
    <w:rsid w:val="001F654D"/>
    <w:rsid w:val="001F7592"/>
    <w:rsid w:val="001F79FD"/>
    <w:rsid w:val="001F7BFE"/>
    <w:rsid w:val="002020C2"/>
    <w:rsid w:val="00202680"/>
    <w:rsid w:val="00204B80"/>
    <w:rsid w:val="00207027"/>
    <w:rsid w:val="00207EFD"/>
    <w:rsid w:val="00210283"/>
    <w:rsid w:val="00211940"/>
    <w:rsid w:val="00211A14"/>
    <w:rsid w:val="00212217"/>
    <w:rsid w:val="00212740"/>
    <w:rsid w:val="00212A60"/>
    <w:rsid w:val="00212E2B"/>
    <w:rsid w:val="00213640"/>
    <w:rsid w:val="00213902"/>
    <w:rsid w:val="00213BC2"/>
    <w:rsid w:val="00214BB0"/>
    <w:rsid w:val="002158E0"/>
    <w:rsid w:val="0021623C"/>
    <w:rsid w:val="00221A7D"/>
    <w:rsid w:val="002221B5"/>
    <w:rsid w:val="002228A3"/>
    <w:rsid w:val="00222D3A"/>
    <w:rsid w:val="0022313C"/>
    <w:rsid w:val="002241CA"/>
    <w:rsid w:val="00224941"/>
    <w:rsid w:val="002251DB"/>
    <w:rsid w:val="00225653"/>
    <w:rsid w:val="00225932"/>
    <w:rsid w:val="00225A54"/>
    <w:rsid w:val="00226024"/>
    <w:rsid w:val="002268B2"/>
    <w:rsid w:val="00226A5F"/>
    <w:rsid w:val="00227B52"/>
    <w:rsid w:val="00230A40"/>
    <w:rsid w:val="00230EF6"/>
    <w:rsid w:val="002319D2"/>
    <w:rsid w:val="00231F81"/>
    <w:rsid w:val="002320C8"/>
    <w:rsid w:val="00232501"/>
    <w:rsid w:val="002329E5"/>
    <w:rsid w:val="00233FA2"/>
    <w:rsid w:val="00234B15"/>
    <w:rsid w:val="00234B32"/>
    <w:rsid w:val="00234E6E"/>
    <w:rsid w:val="002359B4"/>
    <w:rsid w:val="00235F39"/>
    <w:rsid w:val="002370D6"/>
    <w:rsid w:val="002376FA"/>
    <w:rsid w:val="0024098F"/>
    <w:rsid w:val="002423B2"/>
    <w:rsid w:val="0024284A"/>
    <w:rsid w:val="00242C7E"/>
    <w:rsid w:val="00243472"/>
    <w:rsid w:val="0024528C"/>
    <w:rsid w:val="00245736"/>
    <w:rsid w:val="002468D0"/>
    <w:rsid w:val="00246AAD"/>
    <w:rsid w:val="002471AF"/>
    <w:rsid w:val="0025160A"/>
    <w:rsid w:val="002517D3"/>
    <w:rsid w:val="00253CBE"/>
    <w:rsid w:val="00254180"/>
    <w:rsid w:val="0025574D"/>
    <w:rsid w:val="00255BD1"/>
    <w:rsid w:val="0025600B"/>
    <w:rsid w:val="002564C7"/>
    <w:rsid w:val="00256ABE"/>
    <w:rsid w:val="00256DF5"/>
    <w:rsid w:val="00256F43"/>
    <w:rsid w:val="0025797A"/>
    <w:rsid w:val="00257C6E"/>
    <w:rsid w:val="002646CF"/>
    <w:rsid w:val="00264A97"/>
    <w:rsid w:val="00265A75"/>
    <w:rsid w:val="0026634B"/>
    <w:rsid w:val="00266F08"/>
    <w:rsid w:val="00267633"/>
    <w:rsid w:val="00267DBA"/>
    <w:rsid w:val="00267E94"/>
    <w:rsid w:val="00270376"/>
    <w:rsid w:val="00270469"/>
    <w:rsid w:val="00270FF2"/>
    <w:rsid w:val="00271AED"/>
    <w:rsid w:val="0027426E"/>
    <w:rsid w:val="002742A3"/>
    <w:rsid w:val="00274553"/>
    <w:rsid w:val="002748CF"/>
    <w:rsid w:val="00274E41"/>
    <w:rsid w:val="00276A1E"/>
    <w:rsid w:val="00277358"/>
    <w:rsid w:val="0028012A"/>
    <w:rsid w:val="00280CF7"/>
    <w:rsid w:val="00281035"/>
    <w:rsid w:val="002812A6"/>
    <w:rsid w:val="00281FD1"/>
    <w:rsid w:val="002821A2"/>
    <w:rsid w:val="00282473"/>
    <w:rsid w:val="002828C2"/>
    <w:rsid w:val="0028323F"/>
    <w:rsid w:val="00283754"/>
    <w:rsid w:val="00283E6F"/>
    <w:rsid w:val="0028592C"/>
    <w:rsid w:val="00286C20"/>
    <w:rsid w:val="002873E4"/>
    <w:rsid w:val="00290F32"/>
    <w:rsid w:val="00293074"/>
    <w:rsid w:val="00293904"/>
    <w:rsid w:val="00293993"/>
    <w:rsid w:val="002949C5"/>
    <w:rsid w:val="00294DE5"/>
    <w:rsid w:val="00295581"/>
    <w:rsid w:val="002957CC"/>
    <w:rsid w:val="00296A10"/>
    <w:rsid w:val="0029702C"/>
    <w:rsid w:val="00297F8B"/>
    <w:rsid w:val="002A0160"/>
    <w:rsid w:val="002A0461"/>
    <w:rsid w:val="002A07FE"/>
    <w:rsid w:val="002A0906"/>
    <w:rsid w:val="002A0D5C"/>
    <w:rsid w:val="002A22B4"/>
    <w:rsid w:val="002A2C36"/>
    <w:rsid w:val="002A49EC"/>
    <w:rsid w:val="002A66EA"/>
    <w:rsid w:val="002A6AFF"/>
    <w:rsid w:val="002A6B2F"/>
    <w:rsid w:val="002A713F"/>
    <w:rsid w:val="002A7D8E"/>
    <w:rsid w:val="002B0309"/>
    <w:rsid w:val="002B062F"/>
    <w:rsid w:val="002B1B71"/>
    <w:rsid w:val="002B21A5"/>
    <w:rsid w:val="002B37C9"/>
    <w:rsid w:val="002B399B"/>
    <w:rsid w:val="002B4471"/>
    <w:rsid w:val="002B5209"/>
    <w:rsid w:val="002B56F5"/>
    <w:rsid w:val="002B7B72"/>
    <w:rsid w:val="002C0B08"/>
    <w:rsid w:val="002C12DA"/>
    <w:rsid w:val="002C1A50"/>
    <w:rsid w:val="002C2332"/>
    <w:rsid w:val="002C237A"/>
    <w:rsid w:val="002C2C1C"/>
    <w:rsid w:val="002C3261"/>
    <w:rsid w:val="002C40B3"/>
    <w:rsid w:val="002C4CE2"/>
    <w:rsid w:val="002C4FDA"/>
    <w:rsid w:val="002C65C0"/>
    <w:rsid w:val="002C7BD9"/>
    <w:rsid w:val="002C7CFA"/>
    <w:rsid w:val="002D0AE6"/>
    <w:rsid w:val="002D1111"/>
    <w:rsid w:val="002D20DD"/>
    <w:rsid w:val="002D2271"/>
    <w:rsid w:val="002D3458"/>
    <w:rsid w:val="002D4970"/>
    <w:rsid w:val="002D4BDF"/>
    <w:rsid w:val="002D5E06"/>
    <w:rsid w:val="002D65C2"/>
    <w:rsid w:val="002D7090"/>
    <w:rsid w:val="002D7396"/>
    <w:rsid w:val="002D77C5"/>
    <w:rsid w:val="002D78BF"/>
    <w:rsid w:val="002E04DF"/>
    <w:rsid w:val="002E05E5"/>
    <w:rsid w:val="002E0F20"/>
    <w:rsid w:val="002E1724"/>
    <w:rsid w:val="002E41BB"/>
    <w:rsid w:val="002E4378"/>
    <w:rsid w:val="002E46B6"/>
    <w:rsid w:val="002E6D38"/>
    <w:rsid w:val="002E6F70"/>
    <w:rsid w:val="002E73BE"/>
    <w:rsid w:val="002E7D21"/>
    <w:rsid w:val="002F1AF1"/>
    <w:rsid w:val="002F1E07"/>
    <w:rsid w:val="002F1F9D"/>
    <w:rsid w:val="002F317C"/>
    <w:rsid w:val="002F4B4F"/>
    <w:rsid w:val="002F52AF"/>
    <w:rsid w:val="002F74B2"/>
    <w:rsid w:val="00300C73"/>
    <w:rsid w:val="00300E3B"/>
    <w:rsid w:val="00300FDC"/>
    <w:rsid w:val="0030199F"/>
    <w:rsid w:val="00301CEA"/>
    <w:rsid w:val="00302E34"/>
    <w:rsid w:val="003037D5"/>
    <w:rsid w:val="003038BA"/>
    <w:rsid w:val="00303D08"/>
    <w:rsid w:val="00304682"/>
    <w:rsid w:val="00304EC4"/>
    <w:rsid w:val="0030614F"/>
    <w:rsid w:val="00306718"/>
    <w:rsid w:val="003103F2"/>
    <w:rsid w:val="00311086"/>
    <w:rsid w:val="0031159E"/>
    <w:rsid w:val="00313CCB"/>
    <w:rsid w:val="0031414D"/>
    <w:rsid w:val="00314DD4"/>
    <w:rsid w:val="00316830"/>
    <w:rsid w:val="00317151"/>
    <w:rsid w:val="00317307"/>
    <w:rsid w:val="003209E7"/>
    <w:rsid w:val="00323A83"/>
    <w:rsid w:val="0032402A"/>
    <w:rsid w:val="003246A8"/>
    <w:rsid w:val="00324BD3"/>
    <w:rsid w:val="003263B4"/>
    <w:rsid w:val="00326B90"/>
    <w:rsid w:val="00327967"/>
    <w:rsid w:val="00330799"/>
    <w:rsid w:val="00331B19"/>
    <w:rsid w:val="0033249D"/>
    <w:rsid w:val="00332722"/>
    <w:rsid w:val="00332EB4"/>
    <w:rsid w:val="00333373"/>
    <w:rsid w:val="003336F8"/>
    <w:rsid w:val="0033389E"/>
    <w:rsid w:val="00335068"/>
    <w:rsid w:val="00335D65"/>
    <w:rsid w:val="003373A5"/>
    <w:rsid w:val="00337D48"/>
    <w:rsid w:val="00341613"/>
    <w:rsid w:val="00341BDA"/>
    <w:rsid w:val="0034221D"/>
    <w:rsid w:val="00343744"/>
    <w:rsid w:val="00344B78"/>
    <w:rsid w:val="00344CE6"/>
    <w:rsid w:val="00344DC7"/>
    <w:rsid w:val="003452EF"/>
    <w:rsid w:val="00346B56"/>
    <w:rsid w:val="0035154D"/>
    <w:rsid w:val="00352741"/>
    <w:rsid w:val="0035373D"/>
    <w:rsid w:val="003553F9"/>
    <w:rsid w:val="00355B04"/>
    <w:rsid w:val="00356080"/>
    <w:rsid w:val="003600CB"/>
    <w:rsid w:val="00360415"/>
    <w:rsid w:val="00362673"/>
    <w:rsid w:val="003626FB"/>
    <w:rsid w:val="00362780"/>
    <w:rsid w:val="003631B8"/>
    <w:rsid w:val="00363EA1"/>
    <w:rsid w:val="00363FD1"/>
    <w:rsid w:val="00364243"/>
    <w:rsid w:val="0036441E"/>
    <w:rsid w:val="00364A28"/>
    <w:rsid w:val="00370AA0"/>
    <w:rsid w:val="00371A5A"/>
    <w:rsid w:val="00371EDB"/>
    <w:rsid w:val="00373277"/>
    <w:rsid w:val="00373CC1"/>
    <w:rsid w:val="00373F8E"/>
    <w:rsid w:val="00375658"/>
    <w:rsid w:val="0037578B"/>
    <w:rsid w:val="0037786D"/>
    <w:rsid w:val="003802E0"/>
    <w:rsid w:val="003806DC"/>
    <w:rsid w:val="003811F8"/>
    <w:rsid w:val="00381778"/>
    <w:rsid w:val="003822A0"/>
    <w:rsid w:val="00384DB8"/>
    <w:rsid w:val="00385207"/>
    <w:rsid w:val="00385812"/>
    <w:rsid w:val="00385BF5"/>
    <w:rsid w:val="0038714E"/>
    <w:rsid w:val="003906F2"/>
    <w:rsid w:val="00391106"/>
    <w:rsid w:val="00391365"/>
    <w:rsid w:val="003923D8"/>
    <w:rsid w:val="00392AB8"/>
    <w:rsid w:val="00392D07"/>
    <w:rsid w:val="003943C6"/>
    <w:rsid w:val="00395BF9"/>
    <w:rsid w:val="00396861"/>
    <w:rsid w:val="00396F26"/>
    <w:rsid w:val="003A0F1A"/>
    <w:rsid w:val="003A1685"/>
    <w:rsid w:val="003A3C99"/>
    <w:rsid w:val="003A6532"/>
    <w:rsid w:val="003A6B8E"/>
    <w:rsid w:val="003A7504"/>
    <w:rsid w:val="003A7AE3"/>
    <w:rsid w:val="003B075E"/>
    <w:rsid w:val="003B1A30"/>
    <w:rsid w:val="003B378F"/>
    <w:rsid w:val="003B5E49"/>
    <w:rsid w:val="003C02BE"/>
    <w:rsid w:val="003C12EF"/>
    <w:rsid w:val="003C2473"/>
    <w:rsid w:val="003C40FD"/>
    <w:rsid w:val="003C4907"/>
    <w:rsid w:val="003C56E3"/>
    <w:rsid w:val="003C6039"/>
    <w:rsid w:val="003C75E5"/>
    <w:rsid w:val="003D00E3"/>
    <w:rsid w:val="003D058B"/>
    <w:rsid w:val="003D119A"/>
    <w:rsid w:val="003D136C"/>
    <w:rsid w:val="003D1B2B"/>
    <w:rsid w:val="003D302B"/>
    <w:rsid w:val="003D3D12"/>
    <w:rsid w:val="003D453F"/>
    <w:rsid w:val="003D4ED0"/>
    <w:rsid w:val="003D5B2A"/>
    <w:rsid w:val="003D7820"/>
    <w:rsid w:val="003D791A"/>
    <w:rsid w:val="003D7C6D"/>
    <w:rsid w:val="003E17D1"/>
    <w:rsid w:val="003E1C5A"/>
    <w:rsid w:val="003E1F42"/>
    <w:rsid w:val="003E3AB7"/>
    <w:rsid w:val="003E457F"/>
    <w:rsid w:val="003E4B3D"/>
    <w:rsid w:val="003E5218"/>
    <w:rsid w:val="003E5DF9"/>
    <w:rsid w:val="003E6115"/>
    <w:rsid w:val="003F1290"/>
    <w:rsid w:val="003F148F"/>
    <w:rsid w:val="003F1B66"/>
    <w:rsid w:val="003F308A"/>
    <w:rsid w:val="003F4DFC"/>
    <w:rsid w:val="003F5AF9"/>
    <w:rsid w:val="003F5D62"/>
    <w:rsid w:val="003F6D92"/>
    <w:rsid w:val="003F7CE0"/>
    <w:rsid w:val="00400907"/>
    <w:rsid w:val="00402678"/>
    <w:rsid w:val="004027E9"/>
    <w:rsid w:val="00402A2D"/>
    <w:rsid w:val="00403F38"/>
    <w:rsid w:val="00404871"/>
    <w:rsid w:val="004050B1"/>
    <w:rsid w:val="0040704F"/>
    <w:rsid w:val="004102C2"/>
    <w:rsid w:val="00410915"/>
    <w:rsid w:val="00412152"/>
    <w:rsid w:val="0041228D"/>
    <w:rsid w:val="0041381F"/>
    <w:rsid w:val="00413B49"/>
    <w:rsid w:val="004141EE"/>
    <w:rsid w:val="004144A0"/>
    <w:rsid w:val="0041474B"/>
    <w:rsid w:val="00414BE3"/>
    <w:rsid w:val="00414F99"/>
    <w:rsid w:val="004159F8"/>
    <w:rsid w:val="00416941"/>
    <w:rsid w:val="00416CAE"/>
    <w:rsid w:val="00417918"/>
    <w:rsid w:val="004217A4"/>
    <w:rsid w:val="00422641"/>
    <w:rsid w:val="004241F1"/>
    <w:rsid w:val="00424501"/>
    <w:rsid w:val="0042519D"/>
    <w:rsid w:val="00425567"/>
    <w:rsid w:val="0042593B"/>
    <w:rsid w:val="004261AD"/>
    <w:rsid w:val="00426962"/>
    <w:rsid w:val="00426FBA"/>
    <w:rsid w:val="00430285"/>
    <w:rsid w:val="004315D9"/>
    <w:rsid w:val="0043219E"/>
    <w:rsid w:val="0043231D"/>
    <w:rsid w:val="0043286E"/>
    <w:rsid w:val="00432D7C"/>
    <w:rsid w:val="00434B00"/>
    <w:rsid w:val="00434C62"/>
    <w:rsid w:val="004353B7"/>
    <w:rsid w:val="00436C1B"/>
    <w:rsid w:val="0043796E"/>
    <w:rsid w:val="00440B1E"/>
    <w:rsid w:val="00441171"/>
    <w:rsid w:val="0044158B"/>
    <w:rsid w:val="00441AD6"/>
    <w:rsid w:val="00441BF0"/>
    <w:rsid w:val="00441C34"/>
    <w:rsid w:val="00442C71"/>
    <w:rsid w:val="004432D8"/>
    <w:rsid w:val="004433C3"/>
    <w:rsid w:val="00443F5B"/>
    <w:rsid w:val="00444A82"/>
    <w:rsid w:val="00444AB0"/>
    <w:rsid w:val="00444C29"/>
    <w:rsid w:val="004465A1"/>
    <w:rsid w:val="00446812"/>
    <w:rsid w:val="0044697C"/>
    <w:rsid w:val="00446C8F"/>
    <w:rsid w:val="00447137"/>
    <w:rsid w:val="0045120D"/>
    <w:rsid w:val="00452EE5"/>
    <w:rsid w:val="004530DC"/>
    <w:rsid w:val="0045350D"/>
    <w:rsid w:val="004537B3"/>
    <w:rsid w:val="004538D4"/>
    <w:rsid w:val="0045443C"/>
    <w:rsid w:val="00454848"/>
    <w:rsid w:val="00455A1A"/>
    <w:rsid w:val="00455EF2"/>
    <w:rsid w:val="00456849"/>
    <w:rsid w:val="0045693F"/>
    <w:rsid w:val="00456BD1"/>
    <w:rsid w:val="00456D24"/>
    <w:rsid w:val="0046021F"/>
    <w:rsid w:val="00463AAB"/>
    <w:rsid w:val="004648DE"/>
    <w:rsid w:val="0046527D"/>
    <w:rsid w:val="0046683F"/>
    <w:rsid w:val="004671BE"/>
    <w:rsid w:val="004674FD"/>
    <w:rsid w:val="00471285"/>
    <w:rsid w:val="00471EDB"/>
    <w:rsid w:val="0047236A"/>
    <w:rsid w:val="0047308A"/>
    <w:rsid w:val="00473255"/>
    <w:rsid w:val="004736FE"/>
    <w:rsid w:val="004737FA"/>
    <w:rsid w:val="00475565"/>
    <w:rsid w:val="0047751B"/>
    <w:rsid w:val="00480BD5"/>
    <w:rsid w:val="0048143B"/>
    <w:rsid w:val="0048147E"/>
    <w:rsid w:val="00483DEA"/>
    <w:rsid w:val="00483ED0"/>
    <w:rsid w:val="00484963"/>
    <w:rsid w:val="004855C9"/>
    <w:rsid w:val="00485E4F"/>
    <w:rsid w:val="00486889"/>
    <w:rsid w:val="00487254"/>
    <w:rsid w:val="00487A78"/>
    <w:rsid w:val="00491140"/>
    <w:rsid w:val="004916F4"/>
    <w:rsid w:val="0049241F"/>
    <w:rsid w:val="0049259C"/>
    <w:rsid w:val="004957E0"/>
    <w:rsid w:val="00496C10"/>
    <w:rsid w:val="0049705F"/>
    <w:rsid w:val="004A2E49"/>
    <w:rsid w:val="004A3B5F"/>
    <w:rsid w:val="004A3F42"/>
    <w:rsid w:val="004A4E0F"/>
    <w:rsid w:val="004A77F2"/>
    <w:rsid w:val="004B0617"/>
    <w:rsid w:val="004B07EF"/>
    <w:rsid w:val="004B0AFB"/>
    <w:rsid w:val="004B0B89"/>
    <w:rsid w:val="004B19AC"/>
    <w:rsid w:val="004B1A3D"/>
    <w:rsid w:val="004B29AF"/>
    <w:rsid w:val="004B2C07"/>
    <w:rsid w:val="004B3146"/>
    <w:rsid w:val="004B3C85"/>
    <w:rsid w:val="004B4581"/>
    <w:rsid w:val="004B4C35"/>
    <w:rsid w:val="004B539D"/>
    <w:rsid w:val="004C0A3D"/>
    <w:rsid w:val="004C3769"/>
    <w:rsid w:val="004C45EE"/>
    <w:rsid w:val="004C6418"/>
    <w:rsid w:val="004D2265"/>
    <w:rsid w:val="004D295E"/>
    <w:rsid w:val="004D367B"/>
    <w:rsid w:val="004D3F9D"/>
    <w:rsid w:val="004D4144"/>
    <w:rsid w:val="004D5091"/>
    <w:rsid w:val="004D636B"/>
    <w:rsid w:val="004D6816"/>
    <w:rsid w:val="004D7E9C"/>
    <w:rsid w:val="004E0869"/>
    <w:rsid w:val="004E08AE"/>
    <w:rsid w:val="004E08BE"/>
    <w:rsid w:val="004E1179"/>
    <w:rsid w:val="004E1A03"/>
    <w:rsid w:val="004E1B93"/>
    <w:rsid w:val="004E1D2A"/>
    <w:rsid w:val="004E2FD2"/>
    <w:rsid w:val="004E39EF"/>
    <w:rsid w:val="004E3F0A"/>
    <w:rsid w:val="004E599D"/>
    <w:rsid w:val="004E6000"/>
    <w:rsid w:val="004E73A7"/>
    <w:rsid w:val="004F10A0"/>
    <w:rsid w:val="004F13B9"/>
    <w:rsid w:val="004F17B5"/>
    <w:rsid w:val="004F1FFE"/>
    <w:rsid w:val="004F3C9D"/>
    <w:rsid w:val="004F40B5"/>
    <w:rsid w:val="004F45E2"/>
    <w:rsid w:val="004F493B"/>
    <w:rsid w:val="004F6384"/>
    <w:rsid w:val="004F6744"/>
    <w:rsid w:val="004F68F9"/>
    <w:rsid w:val="004F6CCF"/>
    <w:rsid w:val="004F7579"/>
    <w:rsid w:val="004F7B16"/>
    <w:rsid w:val="00500250"/>
    <w:rsid w:val="005012FD"/>
    <w:rsid w:val="00501CFF"/>
    <w:rsid w:val="0050276A"/>
    <w:rsid w:val="00503ED2"/>
    <w:rsid w:val="0050472B"/>
    <w:rsid w:val="00504F1C"/>
    <w:rsid w:val="00505948"/>
    <w:rsid w:val="00505FCC"/>
    <w:rsid w:val="005078A0"/>
    <w:rsid w:val="00510243"/>
    <w:rsid w:val="00511BB2"/>
    <w:rsid w:val="00511CAC"/>
    <w:rsid w:val="00512302"/>
    <w:rsid w:val="0051355A"/>
    <w:rsid w:val="00513562"/>
    <w:rsid w:val="005142FD"/>
    <w:rsid w:val="0051561E"/>
    <w:rsid w:val="00515E0F"/>
    <w:rsid w:val="00515F54"/>
    <w:rsid w:val="00516560"/>
    <w:rsid w:val="00516960"/>
    <w:rsid w:val="005172F7"/>
    <w:rsid w:val="0051749F"/>
    <w:rsid w:val="00517930"/>
    <w:rsid w:val="005179AA"/>
    <w:rsid w:val="00517EF1"/>
    <w:rsid w:val="00517FBA"/>
    <w:rsid w:val="00520091"/>
    <w:rsid w:val="0052027A"/>
    <w:rsid w:val="00521076"/>
    <w:rsid w:val="005212E0"/>
    <w:rsid w:val="00521593"/>
    <w:rsid w:val="00521B54"/>
    <w:rsid w:val="00522B6A"/>
    <w:rsid w:val="00523760"/>
    <w:rsid w:val="00523875"/>
    <w:rsid w:val="00524E34"/>
    <w:rsid w:val="00524E62"/>
    <w:rsid w:val="005255DB"/>
    <w:rsid w:val="00525730"/>
    <w:rsid w:val="005270E1"/>
    <w:rsid w:val="0053072A"/>
    <w:rsid w:val="00530E18"/>
    <w:rsid w:val="00533322"/>
    <w:rsid w:val="0053332E"/>
    <w:rsid w:val="00534210"/>
    <w:rsid w:val="005354C2"/>
    <w:rsid w:val="00536E54"/>
    <w:rsid w:val="00536F8C"/>
    <w:rsid w:val="0053722F"/>
    <w:rsid w:val="00537958"/>
    <w:rsid w:val="0053799E"/>
    <w:rsid w:val="00537E47"/>
    <w:rsid w:val="00540555"/>
    <w:rsid w:val="00540A9B"/>
    <w:rsid w:val="0054189C"/>
    <w:rsid w:val="005427E5"/>
    <w:rsid w:val="005428E8"/>
    <w:rsid w:val="00542913"/>
    <w:rsid w:val="0054293D"/>
    <w:rsid w:val="005429ED"/>
    <w:rsid w:val="0054422B"/>
    <w:rsid w:val="005443CA"/>
    <w:rsid w:val="00544DA5"/>
    <w:rsid w:val="0054552A"/>
    <w:rsid w:val="005464BA"/>
    <w:rsid w:val="00546A82"/>
    <w:rsid w:val="00547137"/>
    <w:rsid w:val="0054771D"/>
    <w:rsid w:val="00547973"/>
    <w:rsid w:val="00547DA1"/>
    <w:rsid w:val="00550577"/>
    <w:rsid w:val="0055229B"/>
    <w:rsid w:val="005522E4"/>
    <w:rsid w:val="005524BC"/>
    <w:rsid w:val="00553523"/>
    <w:rsid w:val="00553FBB"/>
    <w:rsid w:val="00554106"/>
    <w:rsid w:val="005557E2"/>
    <w:rsid w:val="00557EBE"/>
    <w:rsid w:val="005605E6"/>
    <w:rsid w:val="005605F5"/>
    <w:rsid w:val="00561734"/>
    <w:rsid w:val="00561E9E"/>
    <w:rsid w:val="0056281D"/>
    <w:rsid w:val="00562F13"/>
    <w:rsid w:val="0056327E"/>
    <w:rsid w:val="005640A3"/>
    <w:rsid w:val="005648EC"/>
    <w:rsid w:val="00564CD6"/>
    <w:rsid w:val="00565AA3"/>
    <w:rsid w:val="00565C0C"/>
    <w:rsid w:val="00565EC3"/>
    <w:rsid w:val="005703BA"/>
    <w:rsid w:val="005768D9"/>
    <w:rsid w:val="00577A21"/>
    <w:rsid w:val="00580910"/>
    <w:rsid w:val="00581696"/>
    <w:rsid w:val="005818C3"/>
    <w:rsid w:val="00581CD8"/>
    <w:rsid w:val="00581E53"/>
    <w:rsid w:val="005832BD"/>
    <w:rsid w:val="005837FE"/>
    <w:rsid w:val="00586A89"/>
    <w:rsid w:val="005904C2"/>
    <w:rsid w:val="00590557"/>
    <w:rsid w:val="00590E49"/>
    <w:rsid w:val="00591C15"/>
    <w:rsid w:val="005923C5"/>
    <w:rsid w:val="005935DD"/>
    <w:rsid w:val="00593B28"/>
    <w:rsid w:val="00595233"/>
    <w:rsid w:val="00595670"/>
    <w:rsid w:val="00596D7C"/>
    <w:rsid w:val="00597B4C"/>
    <w:rsid w:val="005A0B8E"/>
    <w:rsid w:val="005A2497"/>
    <w:rsid w:val="005A3BE9"/>
    <w:rsid w:val="005A644B"/>
    <w:rsid w:val="005A6D94"/>
    <w:rsid w:val="005A7140"/>
    <w:rsid w:val="005A7551"/>
    <w:rsid w:val="005A790A"/>
    <w:rsid w:val="005A7C69"/>
    <w:rsid w:val="005B07C9"/>
    <w:rsid w:val="005B0925"/>
    <w:rsid w:val="005B14A1"/>
    <w:rsid w:val="005B192E"/>
    <w:rsid w:val="005B21B2"/>
    <w:rsid w:val="005B3200"/>
    <w:rsid w:val="005B4312"/>
    <w:rsid w:val="005B5CEB"/>
    <w:rsid w:val="005B6B69"/>
    <w:rsid w:val="005B718E"/>
    <w:rsid w:val="005B73DD"/>
    <w:rsid w:val="005B747F"/>
    <w:rsid w:val="005C0C50"/>
    <w:rsid w:val="005C1110"/>
    <w:rsid w:val="005C3FB8"/>
    <w:rsid w:val="005C59EF"/>
    <w:rsid w:val="005C70F7"/>
    <w:rsid w:val="005D0362"/>
    <w:rsid w:val="005D1D0C"/>
    <w:rsid w:val="005D312E"/>
    <w:rsid w:val="005D4381"/>
    <w:rsid w:val="005D60A2"/>
    <w:rsid w:val="005D6212"/>
    <w:rsid w:val="005E1A85"/>
    <w:rsid w:val="005E1BB3"/>
    <w:rsid w:val="005E25E8"/>
    <w:rsid w:val="005E3911"/>
    <w:rsid w:val="005E47B2"/>
    <w:rsid w:val="005E4FAD"/>
    <w:rsid w:val="005E57A1"/>
    <w:rsid w:val="005E5DAB"/>
    <w:rsid w:val="005E6900"/>
    <w:rsid w:val="005E6E58"/>
    <w:rsid w:val="005E739F"/>
    <w:rsid w:val="005E7EF8"/>
    <w:rsid w:val="005F0FFA"/>
    <w:rsid w:val="005F1706"/>
    <w:rsid w:val="005F1BC2"/>
    <w:rsid w:val="005F2573"/>
    <w:rsid w:val="005F2C33"/>
    <w:rsid w:val="005F4B54"/>
    <w:rsid w:val="005F624C"/>
    <w:rsid w:val="005F66BE"/>
    <w:rsid w:val="005F7C29"/>
    <w:rsid w:val="00600202"/>
    <w:rsid w:val="006015F5"/>
    <w:rsid w:val="006025E0"/>
    <w:rsid w:val="00602B3E"/>
    <w:rsid w:val="00604284"/>
    <w:rsid w:val="00605174"/>
    <w:rsid w:val="00606C3B"/>
    <w:rsid w:val="006072AA"/>
    <w:rsid w:val="00607FF0"/>
    <w:rsid w:val="006103F0"/>
    <w:rsid w:val="00611413"/>
    <w:rsid w:val="006115BC"/>
    <w:rsid w:val="00611AB2"/>
    <w:rsid w:val="00611D9C"/>
    <w:rsid w:val="00612265"/>
    <w:rsid w:val="00614BCA"/>
    <w:rsid w:val="0061522D"/>
    <w:rsid w:val="0061551C"/>
    <w:rsid w:val="0061593C"/>
    <w:rsid w:val="00615A6F"/>
    <w:rsid w:val="00617568"/>
    <w:rsid w:val="00620051"/>
    <w:rsid w:val="00621BF4"/>
    <w:rsid w:val="006228FA"/>
    <w:rsid w:val="006233C2"/>
    <w:rsid w:val="0062386C"/>
    <w:rsid w:val="00623BF0"/>
    <w:rsid w:val="00624390"/>
    <w:rsid w:val="006249A4"/>
    <w:rsid w:val="00625B6A"/>
    <w:rsid w:val="00626364"/>
    <w:rsid w:val="0063038D"/>
    <w:rsid w:val="006305E9"/>
    <w:rsid w:val="00630FA9"/>
    <w:rsid w:val="00632A3A"/>
    <w:rsid w:val="00633277"/>
    <w:rsid w:val="00633ADB"/>
    <w:rsid w:val="00633EE8"/>
    <w:rsid w:val="00634200"/>
    <w:rsid w:val="0063452E"/>
    <w:rsid w:val="006349CE"/>
    <w:rsid w:val="00634A44"/>
    <w:rsid w:val="00636880"/>
    <w:rsid w:val="00636ECE"/>
    <w:rsid w:val="00637768"/>
    <w:rsid w:val="0064032C"/>
    <w:rsid w:val="00640712"/>
    <w:rsid w:val="00641087"/>
    <w:rsid w:val="00641F84"/>
    <w:rsid w:val="00642203"/>
    <w:rsid w:val="0064297D"/>
    <w:rsid w:val="0064299E"/>
    <w:rsid w:val="00645EEE"/>
    <w:rsid w:val="00645F91"/>
    <w:rsid w:val="00646505"/>
    <w:rsid w:val="00646C3B"/>
    <w:rsid w:val="00646E50"/>
    <w:rsid w:val="0064721C"/>
    <w:rsid w:val="00647433"/>
    <w:rsid w:val="00647FB2"/>
    <w:rsid w:val="006505AA"/>
    <w:rsid w:val="00650E3E"/>
    <w:rsid w:val="00651DCF"/>
    <w:rsid w:val="00653004"/>
    <w:rsid w:val="00653E83"/>
    <w:rsid w:val="006542CC"/>
    <w:rsid w:val="0065522E"/>
    <w:rsid w:val="00655A2E"/>
    <w:rsid w:val="00655B3B"/>
    <w:rsid w:val="00656EE2"/>
    <w:rsid w:val="00657832"/>
    <w:rsid w:val="00657C87"/>
    <w:rsid w:val="00661853"/>
    <w:rsid w:val="00662988"/>
    <w:rsid w:val="00663563"/>
    <w:rsid w:val="006645AE"/>
    <w:rsid w:val="00665C9E"/>
    <w:rsid w:val="00665E87"/>
    <w:rsid w:val="006662B2"/>
    <w:rsid w:val="00667933"/>
    <w:rsid w:val="00671331"/>
    <w:rsid w:val="00672274"/>
    <w:rsid w:val="0067318B"/>
    <w:rsid w:val="00673C44"/>
    <w:rsid w:val="00673DA5"/>
    <w:rsid w:val="0067491E"/>
    <w:rsid w:val="0067582F"/>
    <w:rsid w:val="0067591C"/>
    <w:rsid w:val="00676BB7"/>
    <w:rsid w:val="0067739E"/>
    <w:rsid w:val="00680012"/>
    <w:rsid w:val="0068127F"/>
    <w:rsid w:val="006816AC"/>
    <w:rsid w:val="00681814"/>
    <w:rsid w:val="00681D96"/>
    <w:rsid w:val="006823EF"/>
    <w:rsid w:val="00682485"/>
    <w:rsid w:val="00684B56"/>
    <w:rsid w:val="00684C0F"/>
    <w:rsid w:val="00685DAD"/>
    <w:rsid w:val="00686089"/>
    <w:rsid w:val="00687DFE"/>
    <w:rsid w:val="0069163C"/>
    <w:rsid w:val="00692EB2"/>
    <w:rsid w:val="00692F88"/>
    <w:rsid w:val="00693FDA"/>
    <w:rsid w:val="0069505F"/>
    <w:rsid w:val="0069513B"/>
    <w:rsid w:val="00695240"/>
    <w:rsid w:val="0069767F"/>
    <w:rsid w:val="006A08CA"/>
    <w:rsid w:val="006A0A39"/>
    <w:rsid w:val="006A0BDE"/>
    <w:rsid w:val="006A0DB5"/>
    <w:rsid w:val="006A0E10"/>
    <w:rsid w:val="006A1D14"/>
    <w:rsid w:val="006A2A74"/>
    <w:rsid w:val="006A415C"/>
    <w:rsid w:val="006A4799"/>
    <w:rsid w:val="006A60A3"/>
    <w:rsid w:val="006A7263"/>
    <w:rsid w:val="006A76F1"/>
    <w:rsid w:val="006B0C12"/>
    <w:rsid w:val="006B123D"/>
    <w:rsid w:val="006B18D5"/>
    <w:rsid w:val="006B5404"/>
    <w:rsid w:val="006B63BF"/>
    <w:rsid w:val="006B6A07"/>
    <w:rsid w:val="006B7251"/>
    <w:rsid w:val="006B7ABD"/>
    <w:rsid w:val="006C141C"/>
    <w:rsid w:val="006C17B3"/>
    <w:rsid w:val="006C260E"/>
    <w:rsid w:val="006C3CB3"/>
    <w:rsid w:val="006C4908"/>
    <w:rsid w:val="006C4BF7"/>
    <w:rsid w:val="006C5772"/>
    <w:rsid w:val="006C5FD0"/>
    <w:rsid w:val="006C7DDB"/>
    <w:rsid w:val="006C7F18"/>
    <w:rsid w:val="006D24C8"/>
    <w:rsid w:val="006D3E17"/>
    <w:rsid w:val="006D57D2"/>
    <w:rsid w:val="006D677A"/>
    <w:rsid w:val="006D6BE6"/>
    <w:rsid w:val="006D7496"/>
    <w:rsid w:val="006E0071"/>
    <w:rsid w:val="006E0C54"/>
    <w:rsid w:val="006E15F1"/>
    <w:rsid w:val="006E22C0"/>
    <w:rsid w:val="006E34DB"/>
    <w:rsid w:val="006E3906"/>
    <w:rsid w:val="006E5C1B"/>
    <w:rsid w:val="006F038C"/>
    <w:rsid w:val="006F0408"/>
    <w:rsid w:val="006F0CDB"/>
    <w:rsid w:val="006F0EE1"/>
    <w:rsid w:val="006F1DD4"/>
    <w:rsid w:val="006F2CCD"/>
    <w:rsid w:val="006F4BE7"/>
    <w:rsid w:val="006F4C8F"/>
    <w:rsid w:val="006F5A85"/>
    <w:rsid w:val="006F62F4"/>
    <w:rsid w:val="006F6687"/>
    <w:rsid w:val="006F6C54"/>
    <w:rsid w:val="006F799C"/>
    <w:rsid w:val="00700051"/>
    <w:rsid w:val="00700179"/>
    <w:rsid w:val="007013B4"/>
    <w:rsid w:val="00701ED4"/>
    <w:rsid w:val="007029FE"/>
    <w:rsid w:val="00703CF5"/>
    <w:rsid w:val="007048A9"/>
    <w:rsid w:val="00706741"/>
    <w:rsid w:val="00706D9E"/>
    <w:rsid w:val="007072EA"/>
    <w:rsid w:val="00707306"/>
    <w:rsid w:val="007103B5"/>
    <w:rsid w:val="00710E1E"/>
    <w:rsid w:val="007122AB"/>
    <w:rsid w:val="007131ED"/>
    <w:rsid w:val="00714A72"/>
    <w:rsid w:val="00714BEC"/>
    <w:rsid w:val="00715947"/>
    <w:rsid w:val="00716441"/>
    <w:rsid w:val="00716AD8"/>
    <w:rsid w:val="007172F7"/>
    <w:rsid w:val="0072168C"/>
    <w:rsid w:val="00721E44"/>
    <w:rsid w:val="00722204"/>
    <w:rsid w:val="0072271C"/>
    <w:rsid w:val="00722A4B"/>
    <w:rsid w:val="00723A33"/>
    <w:rsid w:val="00723B51"/>
    <w:rsid w:val="00723F51"/>
    <w:rsid w:val="00724079"/>
    <w:rsid w:val="007242EB"/>
    <w:rsid w:val="007246B2"/>
    <w:rsid w:val="0072512E"/>
    <w:rsid w:val="00725F24"/>
    <w:rsid w:val="0072610D"/>
    <w:rsid w:val="0072682C"/>
    <w:rsid w:val="00726919"/>
    <w:rsid w:val="0072717A"/>
    <w:rsid w:val="00730082"/>
    <w:rsid w:val="00731140"/>
    <w:rsid w:val="00732474"/>
    <w:rsid w:val="0073254A"/>
    <w:rsid w:val="00732685"/>
    <w:rsid w:val="00734C9D"/>
    <w:rsid w:val="007352C1"/>
    <w:rsid w:val="00736C78"/>
    <w:rsid w:val="00736FFD"/>
    <w:rsid w:val="007400BC"/>
    <w:rsid w:val="007414B6"/>
    <w:rsid w:val="00743F6F"/>
    <w:rsid w:val="0074462A"/>
    <w:rsid w:val="00747406"/>
    <w:rsid w:val="007474C0"/>
    <w:rsid w:val="00747808"/>
    <w:rsid w:val="00750701"/>
    <w:rsid w:val="00750B5B"/>
    <w:rsid w:val="0075240E"/>
    <w:rsid w:val="00752E2A"/>
    <w:rsid w:val="00754B32"/>
    <w:rsid w:val="007563DC"/>
    <w:rsid w:val="00756AA8"/>
    <w:rsid w:val="0075790B"/>
    <w:rsid w:val="00760A38"/>
    <w:rsid w:val="00761687"/>
    <w:rsid w:val="00761A28"/>
    <w:rsid w:val="00762D28"/>
    <w:rsid w:val="0076302B"/>
    <w:rsid w:val="00763A0A"/>
    <w:rsid w:val="00763F8E"/>
    <w:rsid w:val="00764007"/>
    <w:rsid w:val="00764AD7"/>
    <w:rsid w:val="007650B4"/>
    <w:rsid w:val="00765CE8"/>
    <w:rsid w:val="00765FEE"/>
    <w:rsid w:val="00766740"/>
    <w:rsid w:val="00767ADF"/>
    <w:rsid w:val="00767F4B"/>
    <w:rsid w:val="00767FFE"/>
    <w:rsid w:val="00770FC6"/>
    <w:rsid w:val="0077123D"/>
    <w:rsid w:val="007716A6"/>
    <w:rsid w:val="00772955"/>
    <w:rsid w:val="00772A1B"/>
    <w:rsid w:val="00772C90"/>
    <w:rsid w:val="00774851"/>
    <w:rsid w:val="00774949"/>
    <w:rsid w:val="007753FC"/>
    <w:rsid w:val="007766DF"/>
    <w:rsid w:val="00776C6D"/>
    <w:rsid w:val="00780B31"/>
    <w:rsid w:val="00780F77"/>
    <w:rsid w:val="0078142A"/>
    <w:rsid w:val="00782387"/>
    <w:rsid w:val="0078275B"/>
    <w:rsid w:val="00782A98"/>
    <w:rsid w:val="007842A1"/>
    <w:rsid w:val="00785010"/>
    <w:rsid w:val="007859AC"/>
    <w:rsid w:val="00786A55"/>
    <w:rsid w:val="007871DC"/>
    <w:rsid w:val="00787378"/>
    <w:rsid w:val="007908F9"/>
    <w:rsid w:val="007922B1"/>
    <w:rsid w:val="00792C5A"/>
    <w:rsid w:val="007937B0"/>
    <w:rsid w:val="00793911"/>
    <w:rsid w:val="00794A0B"/>
    <w:rsid w:val="00794F14"/>
    <w:rsid w:val="007959AB"/>
    <w:rsid w:val="0079629E"/>
    <w:rsid w:val="007969A6"/>
    <w:rsid w:val="007972E1"/>
    <w:rsid w:val="007A18F5"/>
    <w:rsid w:val="007A287C"/>
    <w:rsid w:val="007A2B2F"/>
    <w:rsid w:val="007A3042"/>
    <w:rsid w:val="007A3FB5"/>
    <w:rsid w:val="007A4254"/>
    <w:rsid w:val="007A44A0"/>
    <w:rsid w:val="007A4D1C"/>
    <w:rsid w:val="007A4F44"/>
    <w:rsid w:val="007A58CB"/>
    <w:rsid w:val="007A5AEE"/>
    <w:rsid w:val="007A6A05"/>
    <w:rsid w:val="007A6E7A"/>
    <w:rsid w:val="007A7089"/>
    <w:rsid w:val="007A7A0B"/>
    <w:rsid w:val="007A7BA4"/>
    <w:rsid w:val="007A7FCE"/>
    <w:rsid w:val="007B1512"/>
    <w:rsid w:val="007B1727"/>
    <w:rsid w:val="007B3247"/>
    <w:rsid w:val="007B498B"/>
    <w:rsid w:val="007B4AE5"/>
    <w:rsid w:val="007B4F1C"/>
    <w:rsid w:val="007B5DE8"/>
    <w:rsid w:val="007B69DF"/>
    <w:rsid w:val="007B6F2A"/>
    <w:rsid w:val="007B74D2"/>
    <w:rsid w:val="007B7600"/>
    <w:rsid w:val="007B7E47"/>
    <w:rsid w:val="007C0D97"/>
    <w:rsid w:val="007C1342"/>
    <w:rsid w:val="007C13A2"/>
    <w:rsid w:val="007C164F"/>
    <w:rsid w:val="007C17CE"/>
    <w:rsid w:val="007C29F6"/>
    <w:rsid w:val="007C3B74"/>
    <w:rsid w:val="007C3E21"/>
    <w:rsid w:val="007C492E"/>
    <w:rsid w:val="007C583E"/>
    <w:rsid w:val="007C635D"/>
    <w:rsid w:val="007C64B4"/>
    <w:rsid w:val="007D0130"/>
    <w:rsid w:val="007D0E65"/>
    <w:rsid w:val="007D2148"/>
    <w:rsid w:val="007D2FA5"/>
    <w:rsid w:val="007D3909"/>
    <w:rsid w:val="007D467E"/>
    <w:rsid w:val="007D4F90"/>
    <w:rsid w:val="007D52A2"/>
    <w:rsid w:val="007D60F0"/>
    <w:rsid w:val="007D61BF"/>
    <w:rsid w:val="007D6C6B"/>
    <w:rsid w:val="007D7E6C"/>
    <w:rsid w:val="007E047A"/>
    <w:rsid w:val="007E0CE4"/>
    <w:rsid w:val="007E41D6"/>
    <w:rsid w:val="007E7605"/>
    <w:rsid w:val="007E787A"/>
    <w:rsid w:val="007F0E31"/>
    <w:rsid w:val="007F0F48"/>
    <w:rsid w:val="007F1E2B"/>
    <w:rsid w:val="007F2694"/>
    <w:rsid w:val="007F5663"/>
    <w:rsid w:val="007F58F9"/>
    <w:rsid w:val="007F741B"/>
    <w:rsid w:val="00800FAC"/>
    <w:rsid w:val="00803483"/>
    <w:rsid w:val="00803ADD"/>
    <w:rsid w:val="0080429D"/>
    <w:rsid w:val="00804E3C"/>
    <w:rsid w:val="00805D1A"/>
    <w:rsid w:val="00805E92"/>
    <w:rsid w:val="00805F64"/>
    <w:rsid w:val="00806294"/>
    <w:rsid w:val="008068C3"/>
    <w:rsid w:val="00806A95"/>
    <w:rsid w:val="00806C08"/>
    <w:rsid w:val="008077E7"/>
    <w:rsid w:val="008115EF"/>
    <w:rsid w:val="0081183E"/>
    <w:rsid w:val="008120AF"/>
    <w:rsid w:val="0081288A"/>
    <w:rsid w:val="00812DA6"/>
    <w:rsid w:val="00815A4D"/>
    <w:rsid w:val="00816474"/>
    <w:rsid w:val="0081747B"/>
    <w:rsid w:val="008174BA"/>
    <w:rsid w:val="00817C04"/>
    <w:rsid w:val="0082006A"/>
    <w:rsid w:val="00820873"/>
    <w:rsid w:val="00820E95"/>
    <w:rsid w:val="008213CC"/>
    <w:rsid w:val="00821849"/>
    <w:rsid w:val="00821F53"/>
    <w:rsid w:val="00823B73"/>
    <w:rsid w:val="00823DB3"/>
    <w:rsid w:val="00823E4E"/>
    <w:rsid w:val="00825135"/>
    <w:rsid w:val="008256A7"/>
    <w:rsid w:val="00826B34"/>
    <w:rsid w:val="00830C63"/>
    <w:rsid w:val="00830FB5"/>
    <w:rsid w:val="008313E3"/>
    <w:rsid w:val="008320BA"/>
    <w:rsid w:val="0083221F"/>
    <w:rsid w:val="008323AB"/>
    <w:rsid w:val="008336C6"/>
    <w:rsid w:val="00833969"/>
    <w:rsid w:val="00833A7E"/>
    <w:rsid w:val="008341CA"/>
    <w:rsid w:val="00836325"/>
    <w:rsid w:val="008364D7"/>
    <w:rsid w:val="00836B56"/>
    <w:rsid w:val="00836D81"/>
    <w:rsid w:val="00837119"/>
    <w:rsid w:val="00840297"/>
    <w:rsid w:val="008405F5"/>
    <w:rsid w:val="0084395C"/>
    <w:rsid w:val="0084525F"/>
    <w:rsid w:val="00846385"/>
    <w:rsid w:val="0084740D"/>
    <w:rsid w:val="008477D3"/>
    <w:rsid w:val="00847F61"/>
    <w:rsid w:val="00847FAC"/>
    <w:rsid w:val="00847FC7"/>
    <w:rsid w:val="00850162"/>
    <w:rsid w:val="00850F6A"/>
    <w:rsid w:val="008518ED"/>
    <w:rsid w:val="00851E29"/>
    <w:rsid w:val="0085249C"/>
    <w:rsid w:val="008526A8"/>
    <w:rsid w:val="00854312"/>
    <w:rsid w:val="00854C59"/>
    <w:rsid w:val="0085563F"/>
    <w:rsid w:val="00856882"/>
    <w:rsid w:val="00856D63"/>
    <w:rsid w:val="00860A83"/>
    <w:rsid w:val="00861695"/>
    <w:rsid w:val="00862E3A"/>
    <w:rsid w:val="00864053"/>
    <w:rsid w:val="008648EA"/>
    <w:rsid w:val="0086541F"/>
    <w:rsid w:val="00865EDC"/>
    <w:rsid w:val="00866440"/>
    <w:rsid w:val="0086678D"/>
    <w:rsid w:val="00870C46"/>
    <w:rsid w:val="00870FC7"/>
    <w:rsid w:val="00871F61"/>
    <w:rsid w:val="00873C83"/>
    <w:rsid w:val="00873CBD"/>
    <w:rsid w:val="008744E8"/>
    <w:rsid w:val="00874B48"/>
    <w:rsid w:val="00874C13"/>
    <w:rsid w:val="00875546"/>
    <w:rsid w:val="0087596F"/>
    <w:rsid w:val="0088052B"/>
    <w:rsid w:val="008813AE"/>
    <w:rsid w:val="00883B95"/>
    <w:rsid w:val="008846D7"/>
    <w:rsid w:val="00885B46"/>
    <w:rsid w:val="00885F70"/>
    <w:rsid w:val="00886712"/>
    <w:rsid w:val="00886991"/>
    <w:rsid w:val="008871DF"/>
    <w:rsid w:val="008910FF"/>
    <w:rsid w:val="0089155A"/>
    <w:rsid w:val="00891B55"/>
    <w:rsid w:val="00891F21"/>
    <w:rsid w:val="00893083"/>
    <w:rsid w:val="0089309A"/>
    <w:rsid w:val="008935F8"/>
    <w:rsid w:val="00893EDD"/>
    <w:rsid w:val="008956E5"/>
    <w:rsid w:val="00896EE6"/>
    <w:rsid w:val="00897B1F"/>
    <w:rsid w:val="008A19A0"/>
    <w:rsid w:val="008A1F5F"/>
    <w:rsid w:val="008A3168"/>
    <w:rsid w:val="008A4A26"/>
    <w:rsid w:val="008A4B44"/>
    <w:rsid w:val="008A4F8B"/>
    <w:rsid w:val="008A564B"/>
    <w:rsid w:val="008A5B71"/>
    <w:rsid w:val="008A6690"/>
    <w:rsid w:val="008A6F90"/>
    <w:rsid w:val="008A7A71"/>
    <w:rsid w:val="008B0A65"/>
    <w:rsid w:val="008B0B55"/>
    <w:rsid w:val="008B1016"/>
    <w:rsid w:val="008B17A0"/>
    <w:rsid w:val="008B2446"/>
    <w:rsid w:val="008B26FF"/>
    <w:rsid w:val="008B38FE"/>
    <w:rsid w:val="008B3F1B"/>
    <w:rsid w:val="008B4FFC"/>
    <w:rsid w:val="008B6576"/>
    <w:rsid w:val="008C0BEE"/>
    <w:rsid w:val="008C1506"/>
    <w:rsid w:val="008C1DF0"/>
    <w:rsid w:val="008C459C"/>
    <w:rsid w:val="008C4ADB"/>
    <w:rsid w:val="008C4E01"/>
    <w:rsid w:val="008C528C"/>
    <w:rsid w:val="008C6B0E"/>
    <w:rsid w:val="008C6D23"/>
    <w:rsid w:val="008C6F2C"/>
    <w:rsid w:val="008C7364"/>
    <w:rsid w:val="008D0A4A"/>
    <w:rsid w:val="008D125A"/>
    <w:rsid w:val="008D1F80"/>
    <w:rsid w:val="008D29E6"/>
    <w:rsid w:val="008D313A"/>
    <w:rsid w:val="008D4D48"/>
    <w:rsid w:val="008D5F75"/>
    <w:rsid w:val="008D61DE"/>
    <w:rsid w:val="008D67CD"/>
    <w:rsid w:val="008D753A"/>
    <w:rsid w:val="008E050A"/>
    <w:rsid w:val="008E0594"/>
    <w:rsid w:val="008E0783"/>
    <w:rsid w:val="008E0C98"/>
    <w:rsid w:val="008E3023"/>
    <w:rsid w:val="008E32FE"/>
    <w:rsid w:val="008E3785"/>
    <w:rsid w:val="008E4EA8"/>
    <w:rsid w:val="008E584F"/>
    <w:rsid w:val="008E6DA4"/>
    <w:rsid w:val="008F0800"/>
    <w:rsid w:val="008F273D"/>
    <w:rsid w:val="008F29BF"/>
    <w:rsid w:val="008F4EBF"/>
    <w:rsid w:val="008F4F59"/>
    <w:rsid w:val="008F67FE"/>
    <w:rsid w:val="008F723D"/>
    <w:rsid w:val="008F725C"/>
    <w:rsid w:val="008F728B"/>
    <w:rsid w:val="008F789D"/>
    <w:rsid w:val="00900AA4"/>
    <w:rsid w:val="00901028"/>
    <w:rsid w:val="0090180D"/>
    <w:rsid w:val="009020D7"/>
    <w:rsid w:val="00902334"/>
    <w:rsid w:val="009024A4"/>
    <w:rsid w:val="00902692"/>
    <w:rsid w:val="009026B9"/>
    <w:rsid w:val="00902B0E"/>
    <w:rsid w:val="00902F37"/>
    <w:rsid w:val="009033B4"/>
    <w:rsid w:val="00904CE1"/>
    <w:rsid w:val="009052E0"/>
    <w:rsid w:val="009072C9"/>
    <w:rsid w:val="009100C4"/>
    <w:rsid w:val="00910832"/>
    <w:rsid w:val="0091128D"/>
    <w:rsid w:val="00911CB3"/>
    <w:rsid w:val="00911DC1"/>
    <w:rsid w:val="00913530"/>
    <w:rsid w:val="00913C06"/>
    <w:rsid w:val="00913CF8"/>
    <w:rsid w:val="009153AA"/>
    <w:rsid w:val="009166F4"/>
    <w:rsid w:val="00916D83"/>
    <w:rsid w:val="00920305"/>
    <w:rsid w:val="00920440"/>
    <w:rsid w:val="0092192D"/>
    <w:rsid w:val="00922E53"/>
    <w:rsid w:val="0092348F"/>
    <w:rsid w:val="00923748"/>
    <w:rsid w:val="009247F9"/>
    <w:rsid w:val="00924B37"/>
    <w:rsid w:val="00925873"/>
    <w:rsid w:val="0092756D"/>
    <w:rsid w:val="00930B79"/>
    <w:rsid w:val="00931168"/>
    <w:rsid w:val="0093273A"/>
    <w:rsid w:val="00932BBD"/>
    <w:rsid w:val="00933C09"/>
    <w:rsid w:val="009347AC"/>
    <w:rsid w:val="00936C22"/>
    <w:rsid w:val="00940F3F"/>
    <w:rsid w:val="00941A82"/>
    <w:rsid w:val="0094241D"/>
    <w:rsid w:val="00942956"/>
    <w:rsid w:val="00943074"/>
    <w:rsid w:val="00943ED2"/>
    <w:rsid w:val="0094492B"/>
    <w:rsid w:val="0094492F"/>
    <w:rsid w:val="00950DE1"/>
    <w:rsid w:val="00950FC7"/>
    <w:rsid w:val="009535B2"/>
    <w:rsid w:val="00955073"/>
    <w:rsid w:val="00955E33"/>
    <w:rsid w:val="00957456"/>
    <w:rsid w:val="00957898"/>
    <w:rsid w:val="00961C55"/>
    <w:rsid w:val="00961D52"/>
    <w:rsid w:val="00962655"/>
    <w:rsid w:val="00963B30"/>
    <w:rsid w:val="00966562"/>
    <w:rsid w:val="009675B9"/>
    <w:rsid w:val="00970231"/>
    <w:rsid w:val="009708C3"/>
    <w:rsid w:val="0097190F"/>
    <w:rsid w:val="0097211C"/>
    <w:rsid w:val="00972AF0"/>
    <w:rsid w:val="00974215"/>
    <w:rsid w:val="00974660"/>
    <w:rsid w:val="00974B8A"/>
    <w:rsid w:val="00975140"/>
    <w:rsid w:val="00975CD8"/>
    <w:rsid w:val="0097642C"/>
    <w:rsid w:val="00980063"/>
    <w:rsid w:val="009803E8"/>
    <w:rsid w:val="009807E9"/>
    <w:rsid w:val="00980995"/>
    <w:rsid w:val="0098197F"/>
    <w:rsid w:val="00981B99"/>
    <w:rsid w:val="0098380A"/>
    <w:rsid w:val="009844BE"/>
    <w:rsid w:val="00984B10"/>
    <w:rsid w:val="00984D02"/>
    <w:rsid w:val="00984DD2"/>
    <w:rsid w:val="00984EB1"/>
    <w:rsid w:val="009869A7"/>
    <w:rsid w:val="0098721F"/>
    <w:rsid w:val="00987DF1"/>
    <w:rsid w:val="00990495"/>
    <w:rsid w:val="009904A0"/>
    <w:rsid w:val="009908E7"/>
    <w:rsid w:val="00990964"/>
    <w:rsid w:val="00990B2A"/>
    <w:rsid w:val="00990FB6"/>
    <w:rsid w:val="00992B75"/>
    <w:rsid w:val="00993866"/>
    <w:rsid w:val="009938A6"/>
    <w:rsid w:val="009938F4"/>
    <w:rsid w:val="009946D3"/>
    <w:rsid w:val="0099480B"/>
    <w:rsid w:val="00994EE0"/>
    <w:rsid w:val="0099642A"/>
    <w:rsid w:val="009A142E"/>
    <w:rsid w:val="009A1A73"/>
    <w:rsid w:val="009A1C83"/>
    <w:rsid w:val="009A1D7F"/>
    <w:rsid w:val="009A22BE"/>
    <w:rsid w:val="009A2305"/>
    <w:rsid w:val="009A4731"/>
    <w:rsid w:val="009A51B9"/>
    <w:rsid w:val="009A56E6"/>
    <w:rsid w:val="009A618D"/>
    <w:rsid w:val="009A61BE"/>
    <w:rsid w:val="009A77A5"/>
    <w:rsid w:val="009B11CA"/>
    <w:rsid w:val="009B12C2"/>
    <w:rsid w:val="009B14AD"/>
    <w:rsid w:val="009B153E"/>
    <w:rsid w:val="009B1E37"/>
    <w:rsid w:val="009B3071"/>
    <w:rsid w:val="009B4EF8"/>
    <w:rsid w:val="009B54CA"/>
    <w:rsid w:val="009B5F9E"/>
    <w:rsid w:val="009B66C4"/>
    <w:rsid w:val="009B7649"/>
    <w:rsid w:val="009B7812"/>
    <w:rsid w:val="009B7AD3"/>
    <w:rsid w:val="009B7E19"/>
    <w:rsid w:val="009C17F9"/>
    <w:rsid w:val="009C29A7"/>
    <w:rsid w:val="009C367E"/>
    <w:rsid w:val="009C42B0"/>
    <w:rsid w:val="009C655C"/>
    <w:rsid w:val="009C70DD"/>
    <w:rsid w:val="009C7951"/>
    <w:rsid w:val="009D1250"/>
    <w:rsid w:val="009D186A"/>
    <w:rsid w:val="009D19C4"/>
    <w:rsid w:val="009D2504"/>
    <w:rsid w:val="009D2876"/>
    <w:rsid w:val="009D34F3"/>
    <w:rsid w:val="009D3DC7"/>
    <w:rsid w:val="009D4496"/>
    <w:rsid w:val="009D4A03"/>
    <w:rsid w:val="009D500A"/>
    <w:rsid w:val="009D5570"/>
    <w:rsid w:val="009D76C5"/>
    <w:rsid w:val="009D778E"/>
    <w:rsid w:val="009E00A7"/>
    <w:rsid w:val="009E16AA"/>
    <w:rsid w:val="009E36DC"/>
    <w:rsid w:val="009E373B"/>
    <w:rsid w:val="009E38B4"/>
    <w:rsid w:val="009E39C1"/>
    <w:rsid w:val="009E3B77"/>
    <w:rsid w:val="009E4D94"/>
    <w:rsid w:val="009E5B43"/>
    <w:rsid w:val="009E769F"/>
    <w:rsid w:val="009F1179"/>
    <w:rsid w:val="009F30B5"/>
    <w:rsid w:val="009F365D"/>
    <w:rsid w:val="009F46E5"/>
    <w:rsid w:val="009F4CF2"/>
    <w:rsid w:val="009F53F4"/>
    <w:rsid w:val="009F579F"/>
    <w:rsid w:val="009F5CF7"/>
    <w:rsid w:val="009F5EB9"/>
    <w:rsid w:val="009F617B"/>
    <w:rsid w:val="00A00544"/>
    <w:rsid w:val="00A01F67"/>
    <w:rsid w:val="00A0462C"/>
    <w:rsid w:val="00A066CF"/>
    <w:rsid w:val="00A108B4"/>
    <w:rsid w:val="00A10AB5"/>
    <w:rsid w:val="00A12005"/>
    <w:rsid w:val="00A12207"/>
    <w:rsid w:val="00A1562C"/>
    <w:rsid w:val="00A16256"/>
    <w:rsid w:val="00A16448"/>
    <w:rsid w:val="00A172CB"/>
    <w:rsid w:val="00A173E0"/>
    <w:rsid w:val="00A20FDC"/>
    <w:rsid w:val="00A234A0"/>
    <w:rsid w:val="00A23850"/>
    <w:rsid w:val="00A23F34"/>
    <w:rsid w:val="00A25979"/>
    <w:rsid w:val="00A262B4"/>
    <w:rsid w:val="00A2658E"/>
    <w:rsid w:val="00A278AE"/>
    <w:rsid w:val="00A30093"/>
    <w:rsid w:val="00A30230"/>
    <w:rsid w:val="00A30556"/>
    <w:rsid w:val="00A31019"/>
    <w:rsid w:val="00A328ED"/>
    <w:rsid w:val="00A34746"/>
    <w:rsid w:val="00A34773"/>
    <w:rsid w:val="00A34B5E"/>
    <w:rsid w:val="00A351FA"/>
    <w:rsid w:val="00A359CB"/>
    <w:rsid w:val="00A35DA6"/>
    <w:rsid w:val="00A35E99"/>
    <w:rsid w:val="00A363AF"/>
    <w:rsid w:val="00A366AD"/>
    <w:rsid w:val="00A36B96"/>
    <w:rsid w:val="00A36FB0"/>
    <w:rsid w:val="00A37703"/>
    <w:rsid w:val="00A37C63"/>
    <w:rsid w:val="00A40DC5"/>
    <w:rsid w:val="00A40F90"/>
    <w:rsid w:val="00A427C2"/>
    <w:rsid w:val="00A433B7"/>
    <w:rsid w:val="00A449EB"/>
    <w:rsid w:val="00A45C72"/>
    <w:rsid w:val="00A46054"/>
    <w:rsid w:val="00A465DC"/>
    <w:rsid w:val="00A469B1"/>
    <w:rsid w:val="00A515E0"/>
    <w:rsid w:val="00A517EF"/>
    <w:rsid w:val="00A53378"/>
    <w:rsid w:val="00A53A8D"/>
    <w:rsid w:val="00A53AAC"/>
    <w:rsid w:val="00A53DC2"/>
    <w:rsid w:val="00A5419F"/>
    <w:rsid w:val="00A551DD"/>
    <w:rsid w:val="00A5522B"/>
    <w:rsid w:val="00A55684"/>
    <w:rsid w:val="00A60055"/>
    <w:rsid w:val="00A607EE"/>
    <w:rsid w:val="00A60959"/>
    <w:rsid w:val="00A61493"/>
    <w:rsid w:val="00A64314"/>
    <w:rsid w:val="00A66860"/>
    <w:rsid w:val="00A67F35"/>
    <w:rsid w:val="00A70352"/>
    <w:rsid w:val="00A70728"/>
    <w:rsid w:val="00A70BF5"/>
    <w:rsid w:val="00A712C7"/>
    <w:rsid w:val="00A723D3"/>
    <w:rsid w:val="00A732BA"/>
    <w:rsid w:val="00A750FB"/>
    <w:rsid w:val="00A75749"/>
    <w:rsid w:val="00A75BB3"/>
    <w:rsid w:val="00A76282"/>
    <w:rsid w:val="00A77015"/>
    <w:rsid w:val="00A803FB"/>
    <w:rsid w:val="00A80C3E"/>
    <w:rsid w:val="00A80C61"/>
    <w:rsid w:val="00A81034"/>
    <w:rsid w:val="00A817CC"/>
    <w:rsid w:val="00A8207A"/>
    <w:rsid w:val="00A82F0B"/>
    <w:rsid w:val="00A83541"/>
    <w:rsid w:val="00A8398B"/>
    <w:rsid w:val="00A8573F"/>
    <w:rsid w:val="00A8613D"/>
    <w:rsid w:val="00A86A75"/>
    <w:rsid w:val="00A87854"/>
    <w:rsid w:val="00A90898"/>
    <w:rsid w:val="00A90EE5"/>
    <w:rsid w:val="00A93A14"/>
    <w:rsid w:val="00A97C5A"/>
    <w:rsid w:val="00AA0220"/>
    <w:rsid w:val="00AA0E71"/>
    <w:rsid w:val="00AA17DF"/>
    <w:rsid w:val="00AA32C0"/>
    <w:rsid w:val="00AA3F2A"/>
    <w:rsid w:val="00AA4120"/>
    <w:rsid w:val="00AA41DC"/>
    <w:rsid w:val="00AA66E2"/>
    <w:rsid w:val="00AA71EF"/>
    <w:rsid w:val="00AB054A"/>
    <w:rsid w:val="00AB1E83"/>
    <w:rsid w:val="00AB2737"/>
    <w:rsid w:val="00AB34A5"/>
    <w:rsid w:val="00AB3ECF"/>
    <w:rsid w:val="00AB3F31"/>
    <w:rsid w:val="00AB4260"/>
    <w:rsid w:val="00AB4C5D"/>
    <w:rsid w:val="00AB56CB"/>
    <w:rsid w:val="00AB6085"/>
    <w:rsid w:val="00AC077D"/>
    <w:rsid w:val="00AC19BF"/>
    <w:rsid w:val="00AC32F6"/>
    <w:rsid w:val="00AC3F52"/>
    <w:rsid w:val="00AC4D7C"/>
    <w:rsid w:val="00AC525E"/>
    <w:rsid w:val="00AC5ADB"/>
    <w:rsid w:val="00AC6486"/>
    <w:rsid w:val="00AC65AE"/>
    <w:rsid w:val="00AC669E"/>
    <w:rsid w:val="00AC6988"/>
    <w:rsid w:val="00AC6CF4"/>
    <w:rsid w:val="00AC7FE7"/>
    <w:rsid w:val="00AD052E"/>
    <w:rsid w:val="00AD2AEC"/>
    <w:rsid w:val="00AD5078"/>
    <w:rsid w:val="00AD5AA6"/>
    <w:rsid w:val="00AD6587"/>
    <w:rsid w:val="00AD69B1"/>
    <w:rsid w:val="00AE05A6"/>
    <w:rsid w:val="00AE14C3"/>
    <w:rsid w:val="00AE1A39"/>
    <w:rsid w:val="00AE2519"/>
    <w:rsid w:val="00AE4621"/>
    <w:rsid w:val="00AE53FA"/>
    <w:rsid w:val="00AE64CF"/>
    <w:rsid w:val="00AE6993"/>
    <w:rsid w:val="00AE7F0C"/>
    <w:rsid w:val="00AF2C30"/>
    <w:rsid w:val="00AF3072"/>
    <w:rsid w:val="00AF35D2"/>
    <w:rsid w:val="00AF44DA"/>
    <w:rsid w:val="00AF5D6B"/>
    <w:rsid w:val="00AF7B40"/>
    <w:rsid w:val="00AF7BC1"/>
    <w:rsid w:val="00AF7CF5"/>
    <w:rsid w:val="00B00AEB"/>
    <w:rsid w:val="00B00DF9"/>
    <w:rsid w:val="00B01134"/>
    <w:rsid w:val="00B0199E"/>
    <w:rsid w:val="00B02E30"/>
    <w:rsid w:val="00B040B4"/>
    <w:rsid w:val="00B04397"/>
    <w:rsid w:val="00B04BC4"/>
    <w:rsid w:val="00B05755"/>
    <w:rsid w:val="00B05F02"/>
    <w:rsid w:val="00B063F1"/>
    <w:rsid w:val="00B07909"/>
    <w:rsid w:val="00B07EB4"/>
    <w:rsid w:val="00B1000F"/>
    <w:rsid w:val="00B10761"/>
    <w:rsid w:val="00B10BCB"/>
    <w:rsid w:val="00B13B32"/>
    <w:rsid w:val="00B13FA1"/>
    <w:rsid w:val="00B1610A"/>
    <w:rsid w:val="00B168B6"/>
    <w:rsid w:val="00B16BEA"/>
    <w:rsid w:val="00B17E8F"/>
    <w:rsid w:val="00B20D25"/>
    <w:rsid w:val="00B22369"/>
    <w:rsid w:val="00B2304D"/>
    <w:rsid w:val="00B237A4"/>
    <w:rsid w:val="00B23E0E"/>
    <w:rsid w:val="00B23FB7"/>
    <w:rsid w:val="00B250CD"/>
    <w:rsid w:val="00B255AC"/>
    <w:rsid w:val="00B26CDA"/>
    <w:rsid w:val="00B30098"/>
    <w:rsid w:val="00B30DFF"/>
    <w:rsid w:val="00B30F61"/>
    <w:rsid w:val="00B31326"/>
    <w:rsid w:val="00B3149C"/>
    <w:rsid w:val="00B34E7A"/>
    <w:rsid w:val="00B35BAB"/>
    <w:rsid w:val="00B35E3D"/>
    <w:rsid w:val="00B36E4F"/>
    <w:rsid w:val="00B40511"/>
    <w:rsid w:val="00B407BE"/>
    <w:rsid w:val="00B410EE"/>
    <w:rsid w:val="00B421DC"/>
    <w:rsid w:val="00B43931"/>
    <w:rsid w:val="00B44177"/>
    <w:rsid w:val="00B4428A"/>
    <w:rsid w:val="00B4466A"/>
    <w:rsid w:val="00B447CA"/>
    <w:rsid w:val="00B4483C"/>
    <w:rsid w:val="00B44E48"/>
    <w:rsid w:val="00B453BF"/>
    <w:rsid w:val="00B4585A"/>
    <w:rsid w:val="00B4632F"/>
    <w:rsid w:val="00B46452"/>
    <w:rsid w:val="00B466AD"/>
    <w:rsid w:val="00B512D0"/>
    <w:rsid w:val="00B529A6"/>
    <w:rsid w:val="00B52F09"/>
    <w:rsid w:val="00B546FC"/>
    <w:rsid w:val="00B55071"/>
    <w:rsid w:val="00B55827"/>
    <w:rsid w:val="00B558E3"/>
    <w:rsid w:val="00B558FA"/>
    <w:rsid w:val="00B57F15"/>
    <w:rsid w:val="00B6051F"/>
    <w:rsid w:val="00B606B1"/>
    <w:rsid w:val="00B608AE"/>
    <w:rsid w:val="00B6120F"/>
    <w:rsid w:val="00B61B2D"/>
    <w:rsid w:val="00B61E21"/>
    <w:rsid w:val="00B61E2B"/>
    <w:rsid w:val="00B63A02"/>
    <w:rsid w:val="00B640E6"/>
    <w:rsid w:val="00B64240"/>
    <w:rsid w:val="00B7104F"/>
    <w:rsid w:val="00B71AFF"/>
    <w:rsid w:val="00B72F08"/>
    <w:rsid w:val="00B73B21"/>
    <w:rsid w:val="00B74535"/>
    <w:rsid w:val="00B75129"/>
    <w:rsid w:val="00B76332"/>
    <w:rsid w:val="00B80D6A"/>
    <w:rsid w:val="00B80E4D"/>
    <w:rsid w:val="00B81A56"/>
    <w:rsid w:val="00B82011"/>
    <w:rsid w:val="00B8277D"/>
    <w:rsid w:val="00B82E0E"/>
    <w:rsid w:val="00B82EB8"/>
    <w:rsid w:val="00B8456D"/>
    <w:rsid w:val="00B848EB"/>
    <w:rsid w:val="00B85293"/>
    <w:rsid w:val="00B8554A"/>
    <w:rsid w:val="00B85E7E"/>
    <w:rsid w:val="00B867B9"/>
    <w:rsid w:val="00B903AE"/>
    <w:rsid w:val="00B9126B"/>
    <w:rsid w:val="00B91A3F"/>
    <w:rsid w:val="00B927AA"/>
    <w:rsid w:val="00B933C6"/>
    <w:rsid w:val="00B93863"/>
    <w:rsid w:val="00B93931"/>
    <w:rsid w:val="00B9442D"/>
    <w:rsid w:val="00B94467"/>
    <w:rsid w:val="00B94539"/>
    <w:rsid w:val="00B96286"/>
    <w:rsid w:val="00B9662E"/>
    <w:rsid w:val="00BA0BC3"/>
    <w:rsid w:val="00BA1E09"/>
    <w:rsid w:val="00BA2FA3"/>
    <w:rsid w:val="00BA4097"/>
    <w:rsid w:val="00BA42CE"/>
    <w:rsid w:val="00BA5946"/>
    <w:rsid w:val="00BA5A76"/>
    <w:rsid w:val="00BA5C15"/>
    <w:rsid w:val="00BA76E7"/>
    <w:rsid w:val="00BA7846"/>
    <w:rsid w:val="00BA7AAA"/>
    <w:rsid w:val="00BB03F7"/>
    <w:rsid w:val="00BB0B13"/>
    <w:rsid w:val="00BB1EC2"/>
    <w:rsid w:val="00BB29EE"/>
    <w:rsid w:val="00BB3174"/>
    <w:rsid w:val="00BB434E"/>
    <w:rsid w:val="00BB44BE"/>
    <w:rsid w:val="00BC032F"/>
    <w:rsid w:val="00BC1198"/>
    <w:rsid w:val="00BC1A61"/>
    <w:rsid w:val="00BC1AF8"/>
    <w:rsid w:val="00BC2810"/>
    <w:rsid w:val="00BC282F"/>
    <w:rsid w:val="00BC4957"/>
    <w:rsid w:val="00BC5008"/>
    <w:rsid w:val="00BC52F9"/>
    <w:rsid w:val="00BC5A13"/>
    <w:rsid w:val="00BC7480"/>
    <w:rsid w:val="00BC7B22"/>
    <w:rsid w:val="00BC7F34"/>
    <w:rsid w:val="00BC7F42"/>
    <w:rsid w:val="00BD030B"/>
    <w:rsid w:val="00BD075B"/>
    <w:rsid w:val="00BD108B"/>
    <w:rsid w:val="00BD12FB"/>
    <w:rsid w:val="00BD15FC"/>
    <w:rsid w:val="00BD1810"/>
    <w:rsid w:val="00BD276F"/>
    <w:rsid w:val="00BD482F"/>
    <w:rsid w:val="00BD692C"/>
    <w:rsid w:val="00BD7748"/>
    <w:rsid w:val="00BD7AA5"/>
    <w:rsid w:val="00BE13FE"/>
    <w:rsid w:val="00BE17D2"/>
    <w:rsid w:val="00BE3A35"/>
    <w:rsid w:val="00BE4164"/>
    <w:rsid w:val="00BE4E80"/>
    <w:rsid w:val="00BE606B"/>
    <w:rsid w:val="00BE64A6"/>
    <w:rsid w:val="00BE7718"/>
    <w:rsid w:val="00BF18C1"/>
    <w:rsid w:val="00BF332B"/>
    <w:rsid w:val="00BF3414"/>
    <w:rsid w:val="00BF35F2"/>
    <w:rsid w:val="00BF3EB6"/>
    <w:rsid w:val="00BF4209"/>
    <w:rsid w:val="00BF43CB"/>
    <w:rsid w:val="00BF45F8"/>
    <w:rsid w:val="00BF4CEC"/>
    <w:rsid w:val="00BF4EAF"/>
    <w:rsid w:val="00BF6742"/>
    <w:rsid w:val="00BF6C20"/>
    <w:rsid w:val="00BF7335"/>
    <w:rsid w:val="00BF7DAF"/>
    <w:rsid w:val="00C00029"/>
    <w:rsid w:val="00C002FA"/>
    <w:rsid w:val="00C00F7A"/>
    <w:rsid w:val="00C013B0"/>
    <w:rsid w:val="00C01B3E"/>
    <w:rsid w:val="00C02B5C"/>
    <w:rsid w:val="00C02B5E"/>
    <w:rsid w:val="00C02F40"/>
    <w:rsid w:val="00C04D0E"/>
    <w:rsid w:val="00C04F55"/>
    <w:rsid w:val="00C0537A"/>
    <w:rsid w:val="00C0577B"/>
    <w:rsid w:val="00C06CAA"/>
    <w:rsid w:val="00C07125"/>
    <w:rsid w:val="00C07FC3"/>
    <w:rsid w:val="00C13691"/>
    <w:rsid w:val="00C14B67"/>
    <w:rsid w:val="00C1506A"/>
    <w:rsid w:val="00C16438"/>
    <w:rsid w:val="00C16762"/>
    <w:rsid w:val="00C179FF"/>
    <w:rsid w:val="00C17EFC"/>
    <w:rsid w:val="00C20361"/>
    <w:rsid w:val="00C204A3"/>
    <w:rsid w:val="00C20C42"/>
    <w:rsid w:val="00C21074"/>
    <w:rsid w:val="00C21B6B"/>
    <w:rsid w:val="00C22096"/>
    <w:rsid w:val="00C221CC"/>
    <w:rsid w:val="00C2259C"/>
    <w:rsid w:val="00C22851"/>
    <w:rsid w:val="00C23526"/>
    <w:rsid w:val="00C253D5"/>
    <w:rsid w:val="00C27C25"/>
    <w:rsid w:val="00C310FC"/>
    <w:rsid w:val="00C33EE0"/>
    <w:rsid w:val="00C35016"/>
    <w:rsid w:val="00C35200"/>
    <w:rsid w:val="00C35AC6"/>
    <w:rsid w:val="00C35D17"/>
    <w:rsid w:val="00C35E1A"/>
    <w:rsid w:val="00C372C5"/>
    <w:rsid w:val="00C37781"/>
    <w:rsid w:val="00C37789"/>
    <w:rsid w:val="00C37AEF"/>
    <w:rsid w:val="00C40F3C"/>
    <w:rsid w:val="00C4133A"/>
    <w:rsid w:val="00C4159B"/>
    <w:rsid w:val="00C41EC0"/>
    <w:rsid w:val="00C42137"/>
    <w:rsid w:val="00C429AB"/>
    <w:rsid w:val="00C43029"/>
    <w:rsid w:val="00C4311C"/>
    <w:rsid w:val="00C43DE2"/>
    <w:rsid w:val="00C44992"/>
    <w:rsid w:val="00C44CD5"/>
    <w:rsid w:val="00C45191"/>
    <w:rsid w:val="00C45321"/>
    <w:rsid w:val="00C457D6"/>
    <w:rsid w:val="00C45B2C"/>
    <w:rsid w:val="00C4655C"/>
    <w:rsid w:val="00C4714A"/>
    <w:rsid w:val="00C473EB"/>
    <w:rsid w:val="00C50071"/>
    <w:rsid w:val="00C50194"/>
    <w:rsid w:val="00C50967"/>
    <w:rsid w:val="00C50C48"/>
    <w:rsid w:val="00C50F03"/>
    <w:rsid w:val="00C5163A"/>
    <w:rsid w:val="00C527CE"/>
    <w:rsid w:val="00C534C2"/>
    <w:rsid w:val="00C5640D"/>
    <w:rsid w:val="00C56B05"/>
    <w:rsid w:val="00C5715C"/>
    <w:rsid w:val="00C5794D"/>
    <w:rsid w:val="00C57D83"/>
    <w:rsid w:val="00C602C7"/>
    <w:rsid w:val="00C60D18"/>
    <w:rsid w:val="00C60E11"/>
    <w:rsid w:val="00C61E1B"/>
    <w:rsid w:val="00C62CCD"/>
    <w:rsid w:val="00C6497F"/>
    <w:rsid w:val="00C656F2"/>
    <w:rsid w:val="00C65E23"/>
    <w:rsid w:val="00C67D11"/>
    <w:rsid w:val="00C70286"/>
    <w:rsid w:val="00C70988"/>
    <w:rsid w:val="00C70C6E"/>
    <w:rsid w:val="00C7163C"/>
    <w:rsid w:val="00C71E98"/>
    <w:rsid w:val="00C729E4"/>
    <w:rsid w:val="00C73FF7"/>
    <w:rsid w:val="00C747E3"/>
    <w:rsid w:val="00C75669"/>
    <w:rsid w:val="00C7566E"/>
    <w:rsid w:val="00C76E20"/>
    <w:rsid w:val="00C7707C"/>
    <w:rsid w:val="00C82C46"/>
    <w:rsid w:val="00C82C91"/>
    <w:rsid w:val="00C83E71"/>
    <w:rsid w:val="00C84411"/>
    <w:rsid w:val="00C84A0C"/>
    <w:rsid w:val="00C853B1"/>
    <w:rsid w:val="00C8616C"/>
    <w:rsid w:val="00C86645"/>
    <w:rsid w:val="00C87070"/>
    <w:rsid w:val="00C87AB7"/>
    <w:rsid w:val="00C9043C"/>
    <w:rsid w:val="00C90548"/>
    <w:rsid w:val="00C90F01"/>
    <w:rsid w:val="00C921C8"/>
    <w:rsid w:val="00C933D4"/>
    <w:rsid w:val="00C93B5A"/>
    <w:rsid w:val="00C93E5F"/>
    <w:rsid w:val="00C9522F"/>
    <w:rsid w:val="00C9604F"/>
    <w:rsid w:val="00C96A24"/>
    <w:rsid w:val="00C974FB"/>
    <w:rsid w:val="00CA02E1"/>
    <w:rsid w:val="00CA0774"/>
    <w:rsid w:val="00CA087A"/>
    <w:rsid w:val="00CA1178"/>
    <w:rsid w:val="00CA1BAF"/>
    <w:rsid w:val="00CA20F9"/>
    <w:rsid w:val="00CA2AD4"/>
    <w:rsid w:val="00CA5664"/>
    <w:rsid w:val="00CA6F79"/>
    <w:rsid w:val="00CA733B"/>
    <w:rsid w:val="00CA7AB7"/>
    <w:rsid w:val="00CB1CF7"/>
    <w:rsid w:val="00CB3050"/>
    <w:rsid w:val="00CB5175"/>
    <w:rsid w:val="00CB594D"/>
    <w:rsid w:val="00CB603A"/>
    <w:rsid w:val="00CB6A7A"/>
    <w:rsid w:val="00CB6BA0"/>
    <w:rsid w:val="00CC0479"/>
    <w:rsid w:val="00CC0A1F"/>
    <w:rsid w:val="00CC12ED"/>
    <w:rsid w:val="00CC291E"/>
    <w:rsid w:val="00CC4004"/>
    <w:rsid w:val="00CC513F"/>
    <w:rsid w:val="00CC5E7F"/>
    <w:rsid w:val="00CC656A"/>
    <w:rsid w:val="00CC66E2"/>
    <w:rsid w:val="00CC7CB4"/>
    <w:rsid w:val="00CC7D55"/>
    <w:rsid w:val="00CD032B"/>
    <w:rsid w:val="00CD078B"/>
    <w:rsid w:val="00CD0D01"/>
    <w:rsid w:val="00CD21B8"/>
    <w:rsid w:val="00CD25DF"/>
    <w:rsid w:val="00CD2BC8"/>
    <w:rsid w:val="00CD3FF1"/>
    <w:rsid w:val="00CD4B39"/>
    <w:rsid w:val="00CD4CEA"/>
    <w:rsid w:val="00CD4D23"/>
    <w:rsid w:val="00CD54BB"/>
    <w:rsid w:val="00CD5D16"/>
    <w:rsid w:val="00CD647A"/>
    <w:rsid w:val="00CD6561"/>
    <w:rsid w:val="00CD6860"/>
    <w:rsid w:val="00CD74C6"/>
    <w:rsid w:val="00CD766A"/>
    <w:rsid w:val="00CD7F16"/>
    <w:rsid w:val="00CE0213"/>
    <w:rsid w:val="00CE0CD4"/>
    <w:rsid w:val="00CE172E"/>
    <w:rsid w:val="00CE1887"/>
    <w:rsid w:val="00CE1DF7"/>
    <w:rsid w:val="00CE1E1F"/>
    <w:rsid w:val="00CE4430"/>
    <w:rsid w:val="00CE5758"/>
    <w:rsid w:val="00CE5973"/>
    <w:rsid w:val="00CF0FB5"/>
    <w:rsid w:val="00CF14B5"/>
    <w:rsid w:val="00CF16A2"/>
    <w:rsid w:val="00CF17B8"/>
    <w:rsid w:val="00CF3849"/>
    <w:rsid w:val="00CF4329"/>
    <w:rsid w:val="00CF50AB"/>
    <w:rsid w:val="00CF6B8B"/>
    <w:rsid w:val="00CF75C3"/>
    <w:rsid w:val="00D00E4C"/>
    <w:rsid w:val="00D00E7C"/>
    <w:rsid w:val="00D014FE"/>
    <w:rsid w:val="00D02FBE"/>
    <w:rsid w:val="00D03250"/>
    <w:rsid w:val="00D03AC1"/>
    <w:rsid w:val="00D04109"/>
    <w:rsid w:val="00D05F68"/>
    <w:rsid w:val="00D06717"/>
    <w:rsid w:val="00D06D8F"/>
    <w:rsid w:val="00D06E19"/>
    <w:rsid w:val="00D07BD0"/>
    <w:rsid w:val="00D101BD"/>
    <w:rsid w:val="00D10EAC"/>
    <w:rsid w:val="00D11A8F"/>
    <w:rsid w:val="00D13607"/>
    <w:rsid w:val="00D14C4D"/>
    <w:rsid w:val="00D15606"/>
    <w:rsid w:val="00D171BE"/>
    <w:rsid w:val="00D20AF5"/>
    <w:rsid w:val="00D20E6D"/>
    <w:rsid w:val="00D228A7"/>
    <w:rsid w:val="00D23DAD"/>
    <w:rsid w:val="00D23EBF"/>
    <w:rsid w:val="00D241B5"/>
    <w:rsid w:val="00D250F1"/>
    <w:rsid w:val="00D2630A"/>
    <w:rsid w:val="00D27933"/>
    <w:rsid w:val="00D301FF"/>
    <w:rsid w:val="00D30B0D"/>
    <w:rsid w:val="00D31049"/>
    <w:rsid w:val="00D32E2D"/>
    <w:rsid w:val="00D33972"/>
    <w:rsid w:val="00D33A02"/>
    <w:rsid w:val="00D34256"/>
    <w:rsid w:val="00D3649C"/>
    <w:rsid w:val="00D36EE4"/>
    <w:rsid w:val="00D41526"/>
    <w:rsid w:val="00D41548"/>
    <w:rsid w:val="00D42BDE"/>
    <w:rsid w:val="00D44E7D"/>
    <w:rsid w:val="00D4646A"/>
    <w:rsid w:val="00D46B48"/>
    <w:rsid w:val="00D47739"/>
    <w:rsid w:val="00D50322"/>
    <w:rsid w:val="00D511C3"/>
    <w:rsid w:val="00D53294"/>
    <w:rsid w:val="00D532B6"/>
    <w:rsid w:val="00D54422"/>
    <w:rsid w:val="00D56836"/>
    <w:rsid w:val="00D57377"/>
    <w:rsid w:val="00D577B0"/>
    <w:rsid w:val="00D605B5"/>
    <w:rsid w:val="00D627FF"/>
    <w:rsid w:val="00D63636"/>
    <w:rsid w:val="00D64088"/>
    <w:rsid w:val="00D65CAD"/>
    <w:rsid w:val="00D67E5A"/>
    <w:rsid w:val="00D7022E"/>
    <w:rsid w:val="00D70ADE"/>
    <w:rsid w:val="00D715A9"/>
    <w:rsid w:val="00D71C8A"/>
    <w:rsid w:val="00D72094"/>
    <w:rsid w:val="00D721E2"/>
    <w:rsid w:val="00D75B52"/>
    <w:rsid w:val="00D75EF3"/>
    <w:rsid w:val="00D80294"/>
    <w:rsid w:val="00D808DE"/>
    <w:rsid w:val="00D80BEF"/>
    <w:rsid w:val="00D8130B"/>
    <w:rsid w:val="00D814D8"/>
    <w:rsid w:val="00D82DCE"/>
    <w:rsid w:val="00D84E19"/>
    <w:rsid w:val="00D85EC5"/>
    <w:rsid w:val="00D86225"/>
    <w:rsid w:val="00D86CDB"/>
    <w:rsid w:val="00D86E23"/>
    <w:rsid w:val="00D904FC"/>
    <w:rsid w:val="00D90BAB"/>
    <w:rsid w:val="00D91137"/>
    <w:rsid w:val="00D914A0"/>
    <w:rsid w:val="00D916A9"/>
    <w:rsid w:val="00D93705"/>
    <w:rsid w:val="00D93D6B"/>
    <w:rsid w:val="00D9567D"/>
    <w:rsid w:val="00D95AD7"/>
    <w:rsid w:val="00D96CCF"/>
    <w:rsid w:val="00D973C6"/>
    <w:rsid w:val="00D97744"/>
    <w:rsid w:val="00DA03E2"/>
    <w:rsid w:val="00DA099D"/>
    <w:rsid w:val="00DA134B"/>
    <w:rsid w:val="00DA1B24"/>
    <w:rsid w:val="00DA30B5"/>
    <w:rsid w:val="00DA3184"/>
    <w:rsid w:val="00DA5BD0"/>
    <w:rsid w:val="00DB1134"/>
    <w:rsid w:val="00DB14D3"/>
    <w:rsid w:val="00DB287D"/>
    <w:rsid w:val="00DB34FE"/>
    <w:rsid w:val="00DB4403"/>
    <w:rsid w:val="00DB46D7"/>
    <w:rsid w:val="00DB486A"/>
    <w:rsid w:val="00DB4A55"/>
    <w:rsid w:val="00DB4EFD"/>
    <w:rsid w:val="00DB66F0"/>
    <w:rsid w:val="00DB73E3"/>
    <w:rsid w:val="00DC13B6"/>
    <w:rsid w:val="00DC1DC9"/>
    <w:rsid w:val="00DC2064"/>
    <w:rsid w:val="00DC23F7"/>
    <w:rsid w:val="00DC2F28"/>
    <w:rsid w:val="00DC3738"/>
    <w:rsid w:val="00DC3BEE"/>
    <w:rsid w:val="00DC556E"/>
    <w:rsid w:val="00DC69C6"/>
    <w:rsid w:val="00DC716A"/>
    <w:rsid w:val="00DC74DA"/>
    <w:rsid w:val="00DD28ED"/>
    <w:rsid w:val="00DD40E9"/>
    <w:rsid w:val="00DD55F2"/>
    <w:rsid w:val="00DD57A9"/>
    <w:rsid w:val="00DD58CB"/>
    <w:rsid w:val="00DD6055"/>
    <w:rsid w:val="00DD7315"/>
    <w:rsid w:val="00DD7703"/>
    <w:rsid w:val="00DD7A8E"/>
    <w:rsid w:val="00DD7C7D"/>
    <w:rsid w:val="00DE0A0D"/>
    <w:rsid w:val="00DE0E24"/>
    <w:rsid w:val="00DE0F7F"/>
    <w:rsid w:val="00DE1E30"/>
    <w:rsid w:val="00DE1EAB"/>
    <w:rsid w:val="00DE2F74"/>
    <w:rsid w:val="00DE3EA7"/>
    <w:rsid w:val="00DE49DF"/>
    <w:rsid w:val="00DE6737"/>
    <w:rsid w:val="00DE7105"/>
    <w:rsid w:val="00DE7121"/>
    <w:rsid w:val="00DF1957"/>
    <w:rsid w:val="00DF2FC5"/>
    <w:rsid w:val="00DF3411"/>
    <w:rsid w:val="00DF3BF5"/>
    <w:rsid w:val="00DF3D4D"/>
    <w:rsid w:val="00DF459E"/>
    <w:rsid w:val="00DF47CC"/>
    <w:rsid w:val="00DF512A"/>
    <w:rsid w:val="00DF77FA"/>
    <w:rsid w:val="00DF7D6C"/>
    <w:rsid w:val="00E012C6"/>
    <w:rsid w:val="00E01CA9"/>
    <w:rsid w:val="00E0327B"/>
    <w:rsid w:val="00E03E73"/>
    <w:rsid w:val="00E0420F"/>
    <w:rsid w:val="00E047DC"/>
    <w:rsid w:val="00E051DF"/>
    <w:rsid w:val="00E06934"/>
    <w:rsid w:val="00E06D0F"/>
    <w:rsid w:val="00E06E79"/>
    <w:rsid w:val="00E07EC4"/>
    <w:rsid w:val="00E101B8"/>
    <w:rsid w:val="00E10549"/>
    <w:rsid w:val="00E11927"/>
    <w:rsid w:val="00E120A3"/>
    <w:rsid w:val="00E12326"/>
    <w:rsid w:val="00E12EA9"/>
    <w:rsid w:val="00E14115"/>
    <w:rsid w:val="00E14288"/>
    <w:rsid w:val="00E147AB"/>
    <w:rsid w:val="00E14D22"/>
    <w:rsid w:val="00E16A7B"/>
    <w:rsid w:val="00E16B95"/>
    <w:rsid w:val="00E20B3E"/>
    <w:rsid w:val="00E23399"/>
    <w:rsid w:val="00E23EC8"/>
    <w:rsid w:val="00E24032"/>
    <w:rsid w:val="00E247FD"/>
    <w:rsid w:val="00E26D60"/>
    <w:rsid w:val="00E30299"/>
    <w:rsid w:val="00E30901"/>
    <w:rsid w:val="00E31613"/>
    <w:rsid w:val="00E31A66"/>
    <w:rsid w:val="00E31DDB"/>
    <w:rsid w:val="00E31EBB"/>
    <w:rsid w:val="00E320A2"/>
    <w:rsid w:val="00E3366B"/>
    <w:rsid w:val="00E34D62"/>
    <w:rsid w:val="00E362BE"/>
    <w:rsid w:val="00E37AE2"/>
    <w:rsid w:val="00E37D1A"/>
    <w:rsid w:val="00E40561"/>
    <w:rsid w:val="00E420D2"/>
    <w:rsid w:val="00E4211A"/>
    <w:rsid w:val="00E4232A"/>
    <w:rsid w:val="00E4236E"/>
    <w:rsid w:val="00E4284C"/>
    <w:rsid w:val="00E42975"/>
    <w:rsid w:val="00E4593A"/>
    <w:rsid w:val="00E47CBC"/>
    <w:rsid w:val="00E50337"/>
    <w:rsid w:val="00E5295F"/>
    <w:rsid w:val="00E52BBA"/>
    <w:rsid w:val="00E540AB"/>
    <w:rsid w:val="00E55591"/>
    <w:rsid w:val="00E5594A"/>
    <w:rsid w:val="00E55C72"/>
    <w:rsid w:val="00E56B9B"/>
    <w:rsid w:val="00E57233"/>
    <w:rsid w:val="00E60D81"/>
    <w:rsid w:val="00E60F1A"/>
    <w:rsid w:val="00E616BA"/>
    <w:rsid w:val="00E62F9B"/>
    <w:rsid w:val="00E63837"/>
    <w:rsid w:val="00E64B07"/>
    <w:rsid w:val="00E64E30"/>
    <w:rsid w:val="00E65292"/>
    <w:rsid w:val="00E67E2C"/>
    <w:rsid w:val="00E70B6E"/>
    <w:rsid w:val="00E711CA"/>
    <w:rsid w:val="00E712D5"/>
    <w:rsid w:val="00E72FA2"/>
    <w:rsid w:val="00E734A9"/>
    <w:rsid w:val="00E74403"/>
    <w:rsid w:val="00E744B9"/>
    <w:rsid w:val="00E74AA6"/>
    <w:rsid w:val="00E761E5"/>
    <w:rsid w:val="00E76A4B"/>
    <w:rsid w:val="00E76E74"/>
    <w:rsid w:val="00E76FC8"/>
    <w:rsid w:val="00E774F7"/>
    <w:rsid w:val="00E77830"/>
    <w:rsid w:val="00E77E4A"/>
    <w:rsid w:val="00E80097"/>
    <w:rsid w:val="00E81BAD"/>
    <w:rsid w:val="00E81C2B"/>
    <w:rsid w:val="00E85ABF"/>
    <w:rsid w:val="00E86CD3"/>
    <w:rsid w:val="00E87516"/>
    <w:rsid w:val="00E876E5"/>
    <w:rsid w:val="00E87994"/>
    <w:rsid w:val="00E90854"/>
    <w:rsid w:val="00E90CF8"/>
    <w:rsid w:val="00E91BFA"/>
    <w:rsid w:val="00E926CD"/>
    <w:rsid w:val="00E92D7E"/>
    <w:rsid w:val="00E934B1"/>
    <w:rsid w:val="00E94EEE"/>
    <w:rsid w:val="00E96EC0"/>
    <w:rsid w:val="00E9712F"/>
    <w:rsid w:val="00EA0AB1"/>
    <w:rsid w:val="00EA1AD1"/>
    <w:rsid w:val="00EA1C18"/>
    <w:rsid w:val="00EA3927"/>
    <w:rsid w:val="00EA3AFF"/>
    <w:rsid w:val="00EA5875"/>
    <w:rsid w:val="00EA61D4"/>
    <w:rsid w:val="00EA65A8"/>
    <w:rsid w:val="00EA678C"/>
    <w:rsid w:val="00EA684F"/>
    <w:rsid w:val="00EA7110"/>
    <w:rsid w:val="00EA7F17"/>
    <w:rsid w:val="00EB10EA"/>
    <w:rsid w:val="00EB22F5"/>
    <w:rsid w:val="00EB44F3"/>
    <w:rsid w:val="00EB5E2B"/>
    <w:rsid w:val="00EB6644"/>
    <w:rsid w:val="00EC05BC"/>
    <w:rsid w:val="00EC0AC2"/>
    <w:rsid w:val="00EC3567"/>
    <w:rsid w:val="00EC3C20"/>
    <w:rsid w:val="00EC4FC1"/>
    <w:rsid w:val="00EC5A7B"/>
    <w:rsid w:val="00EC5E31"/>
    <w:rsid w:val="00EC6211"/>
    <w:rsid w:val="00EC6B22"/>
    <w:rsid w:val="00EC6C5C"/>
    <w:rsid w:val="00EC6EF7"/>
    <w:rsid w:val="00EC70E1"/>
    <w:rsid w:val="00EC7AD3"/>
    <w:rsid w:val="00ED04C4"/>
    <w:rsid w:val="00ED08B0"/>
    <w:rsid w:val="00ED08EC"/>
    <w:rsid w:val="00ED0E31"/>
    <w:rsid w:val="00ED0EF4"/>
    <w:rsid w:val="00ED12C8"/>
    <w:rsid w:val="00ED3BFC"/>
    <w:rsid w:val="00ED3CA1"/>
    <w:rsid w:val="00ED4B85"/>
    <w:rsid w:val="00ED6B29"/>
    <w:rsid w:val="00ED7934"/>
    <w:rsid w:val="00ED79C1"/>
    <w:rsid w:val="00EE03E8"/>
    <w:rsid w:val="00EE0436"/>
    <w:rsid w:val="00EE1424"/>
    <w:rsid w:val="00EE2BA2"/>
    <w:rsid w:val="00EE2BF5"/>
    <w:rsid w:val="00EE335D"/>
    <w:rsid w:val="00EE398C"/>
    <w:rsid w:val="00EE4789"/>
    <w:rsid w:val="00EE4BC3"/>
    <w:rsid w:val="00EE5E36"/>
    <w:rsid w:val="00EE5EE7"/>
    <w:rsid w:val="00EE6550"/>
    <w:rsid w:val="00EF0D1D"/>
    <w:rsid w:val="00EF0DED"/>
    <w:rsid w:val="00EF1CDF"/>
    <w:rsid w:val="00EF2251"/>
    <w:rsid w:val="00EF2A59"/>
    <w:rsid w:val="00EF43C5"/>
    <w:rsid w:val="00EF4BE0"/>
    <w:rsid w:val="00EF4ECF"/>
    <w:rsid w:val="00EF500E"/>
    <w:rsid w:val="00EF56AE"/>
    <w:rsid w:val="00EF5D0C"/>
    <w:rsid w:val="00EF5E21"/>
    <w:rsid w:val="00EF6CAB"/>
    <w:rsid w:val="00EF6D71"/>
    <w:rsid w:val="00EF6ED3"/>
    <w:rsid w:val="00EF7021"/>
    <w:rsid w:val="00EF7972"/>
    <w:rsid w:val="00F0082D"/>
    <w:rsid w:val="00F02528"/>
    <w:rsid w:val="00F026B0"/>
    <w:rsid w:val="00F02FE5"/>
    <w:rsid w:val="00F04377"/>
    <w:rsid w:val="00F043B6"/>
    <w:rsid w:val="00F04829"/>
    <w:rsid w:val="00F05820"/>
    <w:rsid w:val="00F065EF"/>
    <w:rsid w:val="00F07C75"/>
    <w:rsid w:val="00F1250F"/>
    <w:rsid w:val="00F13A3A"/>
    <w:rsid w:val="00F150EF"/>
    <w:rsid w:val="00F166C8"/>
    <w:rsid w:val="00F17091"/>
    <w:rsid w:val="00F17406"/>
    <w:rsid w:val="00F17ADA"/>
    <w:rsid w:val="00F17D9E"/>
    <w:rsid w:val="00F20BA4"/>
    <w:rsid w:val="00F22477"/>
    <w:rsid w:val="00F22B6E"/>
    <w:rsid w:val="00F23D3E"/>
    <w:rsid w:val="00F25027"/>
    <w:rsid w:val="00F256A8"/>
    <w:rsid w:val="00F25DF6"/>
    <w:rsid w:val="00F26544"/>
    <w:rsid w:val="00F266B4"/>
    <w:rsid w:val="00F2702E"/>
    <w:rsid w:val="00F30299"/>
    <w:rsid w:val="00F31FA5"/>
    <w:rsid w:val="00F33529"/>
    <w:rsid w:val="00F3439A"/>
    <w:rsid w:val="00F345DE"/>
    <w:rsid w:val="00F34DD0"/>
    <w:rsid w:val="00F36BEA"/>
    <w:rsid w:val="00F3773C"/>
    <w:rsid w:val="00F42468"/>
    <w:rsid w:val="00F42A67"/>
    <w:rsid w:val="00F42D48"/>
    <w:rsid w:val="00F430C5"/>
    <w:rsid w:val="00F476CB"/>
    <w:rsid w:val="00F47726"/>
    <w:rsid w:val="00F47962"/>
    <w:rsid w:val="00F50EF3"/>
    <w:rsid w:val="00F525F9"/>
    <w:rsid w:val="00F53CAD"/>
    <w:rsid w:val="00F56D38"/>
    <w:rsid w:val="00F600E2"/>
    <w:rsid w:val="00F60A2F"/>
    <w:rsid w:val="00F60E63"/>
    <w:rsid w:val="00F61072"/>
    <w:rsid w:val="00F61D6B"/>
    <w:rsid w:val="00F62732"/>
    <w:rsid w:val="00F62971"/>
    <w:rsid w:val="00F62A71"/>
    <w:rsid w:val="00F62EC9"/>
    <w:rsid w:val="00F6407E"/>
    <w:rsid w:val="00F6411C"/>
    <w:rsid w:val="00F649D0"/>
    <w:rsid w:val="00F65139"/>
    <w:rsid w:val="00F65E20"/>
    <w:rsid w:val="00F702EC"/>
    <w:rsid w:val="00F70AFF"/>
    <w:rsid w:val="00F7119F"/>
    <w:rsid w:val="00F72429"/>
    <w:rsid w:val="00F73873"/>
    <w:rsid w:val="00F7416B"/>
    <w:rsid w:val="00F74B61"/>
    <w:rsid w:val="00F756D7"/>
    <w:rsid w:val="00F75BD2"/>
    <w:rsid w:val="00F81892"/>
    <w:rsid w:val="00F82EF2"/>
    <w:rsid w:val="00F831FD"/>
    <w:rsid w:val="00F858C9"/>
    <w:rsid w:val="00F85F44"/>
    <w:rsid w:val="00F87C74"/>
    <w:rsid w:val="00F87F9C"/>
    <w:rsid w:val="00F904F7"/>
    <w:rsid w:val="00F90C07"/>
    <w:rsid w:val="00F91DB7"/>
    <w:rsid w:val="00F94171"/>
    <w:rsid w:val="00F94A62"/>
    <w:rsid w:val="00F95530"/>
    <w:rsid w:val="00F95C0C"/>
    <w:rsid w:val="00F9640A"/>
    <w:rsid w:val="00F97BEE"/>
    <w:rsid w:val="00FA0076"/>
    <w:rsid w:val="00FA0162"/>
    <w:rsid w:val="00FA097E"/>
    <w:rsid w:val="00FA1260"/>
    <w:rsid w:val="00FA367B"/>
    <w:rsid w:val="00FA3C75"/>
    <w:rsid w:val="00FA6709"/>
    <w:rsid w:val="00FA71E9"/>
    <w:rsid w:val="00FA7EBB"/>
    <w:rsid w:val="00FB0AC5"/>
    <w:rsid w:val="00FB117A"/>
    <w:rsid w:val="00FB1321"/>
    <w:rsid w:val="00FB33CE"/>
    <w:rsid w:val="00FB368C"/>
    <w:rsid w:val="00FB378A"/>
    <w:rsid w:val="00FB3FEC"/>
    <w:rsid w:val="00FB5CC1"/>
    <w:rsid w:val="00FB650D"/>
    <w:rsid w:val="00FB7F24"/>
    <w:rsid w:val="00FC002F"/>
    <w:rsid w:val="00FC072A"/>
    <w:rsid w:val="00FC0ACA"/>
    <w:rsid w:val="00FC1A26"/>
    <w:rsid w:val="00FC22D3"/>
    <w:rsid w:val="00FC25A0"/>
    <w:rsid w:val="00FC2BDA"/>
    <w:rsid w:val="00FC36CA"/>
    <w:rsid w:val="00FC38A3"/>
    <w:rsid w:val="00FC3B51"/>
    <w:rsid w:val="00FC3BE1"/>
    <w:rsid w:val="00FC44ED"/>
    <w:rsid w:val="00FC4E0D"/>
    <w:rsid w:val="00FC530B"/>
    <w:rsid w:val="00FC74DB"/>
    <w:rsid w:val="00FD086E"/>
    <w:rsid w:val="00FD1F15"/>
    <w:rsid w:val="00FD2512"/>
    <w:rsid w:val="00FD29C4"/>
    <w:rsid w:val="00FD3004"/>
    <w:rsid w:val="00FD3910"/>
    <w:rsid w:val="00FD3EBC"/>
    <w:rsid w:val="00FD48E9"/>
    <w:rsid w:val="00FD4D94"/>
    <w:rsid w:val="00FD5760"/>
    <w:rsid w:val="00FD5B60"/>
    <w:rsid w:val="00FD6CC8"/>
    <w:rsid w:val="00FD7A69"/>
    <w:rsid w:val="00FE0230"/>
    <w:rsid w:val="00FE0320"/>
    <w:rsid w:val="00FE17CE"/>
    <w:rsid w:val="00FE2CC4"/>
    <w:rsid w:val="00FE3A03"/>
    <w:rsid w:val="00FE438B"/>
    <w:rsid w:val="00FE4EF7"/>
    <w:rsid w:val="00FE52C2"/>
    <w:rsid w:val="00FE5AFF"/>
    <w:rsid w:val="00FE6365"/>
    <w:rsid w:val="00FE65E5"/>
    <w:rsid w:val="00FE7503"/>
    <w:rsid w:val="00FF0522"/>
    <w:rsid w:val="00FF064F"/>
    <w:rsid w:val="00FF1C93"/>
    <w:rsid w:val="00FF30BD"/>
    <w:rsid w:val="00FF36FA"/>
    <w:rsid w:val="00FF4120"/>
    <w:rsid w:val="00FF4AE8"/>
    <w:rsid w:val="00FF5672"/>
    <w:rsid w:val="00FF5A0B"/>
    <w:rsid w:val="00FF5B77"/>
    <w:rsid w:val="00FF61FC"/>
    <w:rsid w:val="00FF65AA"/>
    <w:rsid w:val="00FF6A70"/>
    <w:rsid w:val="00FF7656"/>
    <w:rsid w:val="0560F30B"/>
    <w:rsid w:val="06872DDD"/>
    <w:rsid w:val="09636821"/>
    <w:rsid w:val="0A452059"/>
    <w:rsid w:val="0CB7126A"/>
    <w:rsid w:val="0D7F22EC"/>
    <w:rsid w:val="0F832921"/>
    <w:rsid w:val="0FD6DF84"/>
    <w:rsid w:val="11768CAD"/>
    <w:rsid w:val="11FAA836"/>
    <w:rsid w:val="12935869"/>
    <w:rsid w:val="1539F367"/>
    <w:rsid w:val="15DC1BDC"/>
    <w:rsid w:val="16CF4D67"/>
    <w:rsid w:val="16EDD4AD"/>
    <w:rsid w:val="17A1ED3C"/>
    <w:rsid w:val="191410E7"/>
    <w:rsid w:val="1A323A05"/>
    <w:rsid w:val="1A545374"/>
    <w:rsid w:val="1A98DA29"/>
    <w:rsid w:val="1AF4A70F"/>
    <w:rsid w:val="1B1CBFD4"/>
    <w:rsid w:val="1B8ED99F"/>
    <w:rsid w:val="1C55729C"/>
    <w:rsid w:val="1DF11DDA"/>
    <w:rsid w:val="217F4F3A"/>
    <w:rsid w:val="220EAFDF"/>
    <w:rsid w:val="225AE1AC"/>
    <w:rsid w:val="2658554E"/>
    <w:rsid w:val="272CEB8E"/>
    <w:rsid w:val="27C28DD7"/>
    <w:rsid w:val="2818D74C"/>
    <w:rsid w:val="28233300"/>
    <w:rsid w:val="2B114490"/>
    <w:rsid w:val="2B7C3BE2"/>
    <w:rsid w:val="2CBC08F5"/>
    <w:rsid w:val="2ED41A90"/>
    <w:rsid w:val="2FB42E80"/>
    <w:rsid w:val="331B6F05"/>
    <w:rsid w:val="37552548"/>
    <w:rsid w:val="397568E7"/>
    <w:rsid w:val="3A31CD0F"/>
    <w:rsid w:val="3A408033"/>
    <w:rsid w:val="3ADA75F4"/>
    <w:rsid w:val="3B8BF349"/>
    <w:rsid w:val="3E9BD9F1"/>
    <w:rsid w:val="3F8F8AD6"/>
    <w:rsid w:val="4060EFA9"/>
    <w:rsid w:val="4092DEF7"/>
    <w:rsid w:val="4210BB9F"/>
    <w:rsid w:val="459A47AA"/>
    <w:rsid w:val="464C8554"/>
    <w:rsid w:val="479BE7B2"/>
    <w:rsid w:val="47CDD945"/>
    <w:rsid w:val="4A483A13"/>
    <w:rsid w:val="4A78BDEA"/>
    <w:rsid w:val="4D03971C"/>
    <w:rsid w:val="4EEC9053"/>
    <w:rsid w:val="4F952705"/>
    <w:rsid w:val="50B4E0ED"/>
    <w:rsid w:val="5225B367"/>
    <w:rsid w:val="529C48EE"/>
    <w:rsid w:val="53154D8B"/>
    <w:rsid w:val="53AFC08A"/>
    <w:rsid w:val="53DBABC2"/>
    <w:rsid w:val="5525AA47"/>
    <w:rsid w:val="56371C3E"/>
    <w:rsid w:val="56FD4F1E"/>
    <w:rsid w:val="57BBA75D"/>
    <w:rsid w:val="5878D6EA"/>
    <w:rsid w:val="59209224"/>
    <w:rsid w:val="5AA32B8C"/>
    <w:rsid w:val="5C6B3AB2"/>
    <w:rsid w:val="5CAD5478"/>
    <w:rsid w:val="5EAF028A"/>
    <w:rsid w:val="615D1CBD"/>
    <w:rsid w:val="621A10E5"/>
    <w:rsid w:val="6379BF90"/>
    <w:rsid w:val="65563AED"/>
    <w:rsid w:val="66D75B87"/>
    <w:rsid w:val="672B393F"/>
    <w:rsid w:val="67511293"/>
    <w:rsid w:val="680B6955"/>
    <w:rsid w:val="6952D304"/>
    <w:rsid w:val="6B17EC96"/>
    <w:rsid w:val="6CE0A5CC"/>
    <w:rsid w:val="6DB23C1A"/>
    <w:rsid w:val="6E890E88"/>
    <w:rsid w:val="6F464BA2"/>
    <w:rsid w:val="6F580AE3"/>
    <w:rsid w:val="7021CD46"/>
    <w:rsid w:val="70E08F14"/>
    <w:rsid w:val="727D2F8D"/>
    <w:rsid w:val="74827C7D"/>
    <w:rsid w:val="78D443B3"/>
    <w:rsid w:val="7C34C2C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82CAF9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7C6D"/>
  </w:style>
  <w:style w:type="paragraph" w:styleId="Heading1">
    <w:name w:val="heading 1"/>
    <w:aliases w:val="Heading 1-ERM,H1,heading 1,title,Chapter Heading,Main Section,Heading 1p,. (1.0),. (1.0)1,. (1.0)2,. (1.0)11,. (1.0)3,. (1.0)12,. (1.0)4,. (1.0)13,. (1.0)21,. (1.0)111,. (1.0)31,. (1.0)121,. (1.0)5,. (1.0)14,. (1.0)22,. (1.0)112,. (1.0)32"/>
    <w:basedOn w:val="Normal"/>
    <w:next w:val="Normal"/>
    <w:link w:val="Heading1Char"/>
    <w:uiPriority w:val="9"/>
    <w:qFormat/>
    <w:rsid w:val="003D7C6D"/>
    <w:pPr>
      <w:keepNext/>
      <w:keepLines/>
      <w:spacing w:before="320" w:after="40"/>
      <w:outlineLvl w:val="0"/>
    </w:pPr>
    <w:rPr>
      <w:rFonts w:asciiTheme="majorHAnsi" w:eastAsiaTheme="majorEastAsia" w:hAnsiTheme="majorHAnsi" w:cstheme="majorBidi"/>
      <w:b/>
      <w:bCs/>
      <w:caps/>
      <w:spacing w:val="4"/>
      <w:sz w:val="28"/>
      <w:szCs w:val="28"/>
    </w:rPr>
  </w:style>
  <w:style w:type="paragraph" w:styleId="Heading2">
    <w:name w:val="heading 2"/>
    <w:aliases w:val="Rubrik 2 Char,Char1 Char,heading 2,. (1.1),- 2nd Order Heading,_Heading 2,. (1.1)1,- 2nd Order Heading1,. (1.1)2,- 2nd Order Heading2,_Heading 21,. (1.1)11,- 2nd Order Heading11,. (1.1)3,- 2nd Order Heading3,_Heading 22,. (1.1)12,. (1.1)4"/>
    <w:basedOn w:val="Normal"/>
    <w:next w:val="Normal"/>
    <w:link w:val="Heading2Char"/>
    <w:uiPriority w:val="9"/>
    <w:unhideWhenUsed/>
    <w:qFormat/>
    <w:rsid w:val="003D7C6D"/>
    <w:pPr>
      <w:keepNext/>
      <w:keepLines/>
      <w:spacing w:before="120" w:after="0"/>
      <w:outlineLvl w:val="1"/>
    </w:pPr>
    <w:rPr>
      <w:rFonts w:asciiTheme="majorHAnsi" w:eastAsiaTheme="majorEastAsia" w:hAnsiTheme="majorHAnsi" w:cstheme="majorBidi"/>
      <w:b/>
      <w:bCs/>
      <w:sz w:val="28"/>
      <w:szCs w:val="28"/>
    </w:rPr>
  </w:style>
  <w:style w:type="paragraph" w:styleId="Heading3">
    <w:name w:val="heading 3"/>
    <w:aliases w:val="Heading 3++,Rubrik 3 Char,heading 3 Char,heading 3,. (1.1.1),- 3rd Order Heading,. (1.1.1)1,- 3rd Order Heading1,. (1.1.1)2,- 3rd Order Heading2Heading3"/>
    <w:basedOn w:val="Normal"/>
    <w:next w:val="Normal"/>
    <w:link w:val="Heading3Char"/>
    <w:uiPriority w:val="9"/>
    <w:unhideWhenUsed/>
    <w:qFormat/>
    <w:rsid w:val="003D7C6D"/>
    <w:pPr>
      <w:keepNext/>
      <w:keepLines/>
      <w:spacing w:before="120" w:after="0"/>
      <w:outlineLvl w:val="2"/>
    </w:pPr>
    <w:rPr>
      <w:rFonts w:asciiTheme="majorHAnsi" w:eastAsiaTheme="majorEastAsia" w:hAnsiTheme="majorHAnsi" w:cstheme="majorBidi"/>
      <w:spacing w:val="4"/>
      <w:sz w:val="24"/>
      <w:szCs w:val="24"/>
    </w:rPr>
  </w:style>
  <w:style w:type="paragraph" w:styleId="Heading4">
    <w:name w:val="heading 4"/>
    <w:aliases w:val="heading 4,h4,CPR Heading 4,SGS Heading 4,4 dash,d,H-4,(NOT SRK4),Normalhead4,LetHead4,Sub SubHeading,Aquisim,Heading 4 Char Char,Main Body Heading,Minor Heading,Level 2 - a,aa,MisHead4,l4,I4,Normal Heading 4,h41,Kopje,Heading 4a,D&amp;M4,D&amp;M 4"/>
    <w:basedOn w:val="Normal"/>
    <w:next w:val="Normal"/>
    <w:link w:val="Heading4Char"/>
    <w:uiPriority w:val="9"/>
    <w:unhideWhenUsed/>
    <w:qFormat/>
    <w:rsid w:val="003D7C6D"/>
    <w:pPr>
      <w:keepNext/>
      <w:keepLines/>
      <w:spacing w:before="120" w:after="0"/>
      <w:outlineLvl w:val="3"/>
    </w:pPr>
    <w:rPr>
      <w:rFonts w:asciiTheme="majorHAnsi" w:eastAsiaTheme="majorEastAsia" w:hAnsiTheme="majorHAnsi" w:cstheme="majorBidi"/>
      <w:i/>
      <w:iCs/>
      <w:sz w:val="24"/>
      <w:szCs w:val="24"/>
    </w:rPr>
  </w:style>
  <w:style w:type="paragraph" w:styleId="Heading5">
    <w:name w:val="heading 5"/>
    <w:aliases w:val="TH,Table Heading,heading 5,NOT IN USE,5 sub-bullet,sb,4,h5,Sub-heading 3,Do Not Use 5,Heading 5 (do not use),Heading 5 Char Char,Right Column Bullets,Further Points,H5,RSKH5"/>
    <w:basedOn w:val="Normal"/>
    <w:next w:val="Normal"/>
    <w:link w:val="Heading5Char"/>
    <w:uiPriority w:val="9"/>
    <w:unhideWhenUsed/>
    <w:qFormat/>
    <w:rsid w:val="003D7C6D"/>
    <w:pPr>
      <w:keepNext/>
      <w:keepLines/>
      <w:spacing w:before="120" w:after="0"/>
      <w:outlineLvl w:val="4"/>
    </w:pPr>
    <w:rPr>
      <w:rFonts w:asciiTheme="majorHAnsi" w:eastAsiaTheme="majorEastAsia" w:hAnsiTheme="majorHAnsi" w:cstheme="majorBidi"/>
      <w:b/>
      <w:bCs/>
    </w:rPr>
  </w:style>
  <w:style w:type="paragraph" w:styleId="Heading6">
    <w:name w:val="heading 6"/>
    <w:aliases w:val="Do Not Use 6,Points in Text,Key Projects,Bullet Points,(Inactivo)"/>
    <w:basedOn w:val="Normal"/>
    <w:next w:val="Normal"/>
    <w:link w:val="Heading6Char"/>
    <w:uiPriority w:val="9"/>
    <w:unhideWhenUsed/>
    <w:qFormat/>
    <w:rsid w:val="003D7C6D"/>
    <w:pPr>
      <w:keepNext/>
      <w:keepLines/>
      <w:spacing w:before="120" w:after="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unhideWhenUsed/>
    <w:qFormat/>
    <w:rsid w:val="003D7C6D"/>
    <w:pPr>
      <w:keepNext/>
      <w:keepLines/>
      <w:spacing w:before="120" w:after="0"/>
      <w:outlineLvl w:val="6"/>
    </w:pPr>
    <w:rPr>
      <w:i/>
      <w:iCs/>
    </w:rPr>
  </w:style>
  <w:style w:type="paragraph" w:styleId="Heading8">
    <w:name w:val="heading 8"/>
    <w:basedOn w:val="Normal"/>
    <w:next w:val="Normal"/>
    <w:link w:val="Heading8Char"/>
    <w:uiPriority w:val="9"/>
    <w:unhideWhenUsed/>
    <w:qFormat/>
    <w:rsid w:val="003D7C6D"/>
    <w:pPr>
      <w:keepNext/>
      <w:keepLines/>
      <w:spacing w:before="120" w:after="0"/>
      <w:outlineLvl w:val="7"/>
    </w:pPr>
    <w:rPr>
      <w:b/>
      <w:bCs/>
    </w:rPr>
  </w:style>
  <w:style w:type="paragraph" w:styleId="Heading9">
    <w:name w:val="heading 9"/>
    <w:basedOn w:val="Normal"/>
    <w:next w:val="Normal"/>
    <w:link w:val="Heading9Char"/>
    <w:uiPriority w:val="9"/>
    <w:unhideWhenUsed/>
    <w:qFormat/>
    <w:rsid w:val="003D7C6D"/>
    <w:pPr>
      <w:keepNext/>
      <w:keepLines/>
      <w:spacing w:before="120" w:after="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ERM Char,H1 Char,heading 1 Char,title Char,Chapter Heading Char,Main Section Char,Heading 1p Char,. (1.0) Char,. (1.0)1 Char,. (1.0)2 Char,. (1.0)11 Char,. (1.0)3 Char,. (1.0)12 Char,. (1.0)4 Char,. (1.0)13 Char,. (1.0)21 Char"/>
    <w:basedOn w:val="DefaultParagraphFont"/>
    <w:link w:val="Heading1"/>
    <w:rsid w:val="003D7C6D"/>
    <w:rPr>
      <w:rFonts w:asciiTheme="majorHAnsi" w:eastAsiaTheme="majorEastAsia" w:hAnsiTheme="majorHAnsi" w:cstheme="majorBidi"/>
      <w:b/>
      <w:bCs/>
      <w:caps/>
      <w:spacing w:val="4"/>
      <w:sz w:val="28"/>
      <w:szCs w:val="28"/>
    </w:rPr>
  </w:style>
  <w:style w:type="character" w:customStyle="1" w:styleId="Heading2Char">
    <w:name w:val="Heading 2 Char"/>
    <w:aliases w:val="Rubrik 2 Char Char,Char1 Char Char,heading 2 Char,. (1.1) Char,- 2nd Order Heading Char,_Heading 2 Char,. (1.1)1 Char,- 2nd Order Heading1 Char,. (1.1)2 Char,- 2nd Order Heading2 Char,_Heading 21 Char,. (1.1)11 Char,. (1.1)3 Char"/>
    <w:basedOn w:val="DefaultParagraphFont"/>
    <w:link w:val="Heading2"/>
    <w:uiPriority w:val="9"/>
    <w:rsid w:val="003D7C6D"/>
    <w:rPr>
      <w:rFonts w:asciiTheme="majorHAnsi" w:eastAsiaTheme="majorEastAsia" w:hAnsiTheme="majorHAnsi" w:cstheme="majorBidi"/>
      <w:b/>
      <w:bCs/>
      <w:sz w:val="28"/>
      <w:szCs w:val="28"/>
    </w:rPr>
  </w:style>
  <w:style w:type="character" w:customStyle="1" w:styleId="Heading3Char">
    <w:name w:val="Heading 3 Char"/>
    <w:aliases w:val="Heading 3++ Char,Rubrik 3 Char Char,heading 3 Char Char,heading 3 Char1,. (1.1.1) Char,- 3rd Order Heading Char,. (1.1.1)1 Char,- 3rd Order Heading1 Char,. (1.1.1)2 Char,- 3rd Order Heading2Heading3 Char"/>
    <w:basedOn w:val="DefaultParagraphFont"/>
    <w:link w:val="Heading3"/>
    <w:rsid w:val="003D7C6D"/>
    <w:rPr>
      <w:rFonts w:asciiTheme="majorHAnsi" w:eastAsiaTheme="majorEastAsia" w:hAnsiTheme="majorHAnsi" w:cstheme="majorBidi"/>
      <w:spacing w:val="4"/>
      <w:sz w:val="24"/>
      <w:szCs w:val="24"/>
    </w:rPr>
  </w:style>
  <w:style w:type="character" w:customStyle="1" w:styleId="Heading4Char">
    <w:name w:val="Heading 4 Char"/>
    <w:aliases w:val="heading 4 Char,h4 Char,CPR Heading 4 Char,SGS Heading 4 Char,4 dash Char,d Char,H-4 Char,(NOT SRK4) Char,Normalhead4 Char,LetHead4 Char,Sub SubHeading Char,Aquisim Char,Heading 4 Char Char Char,Main Body Heading Char,Minor Heading Char"/>
    <w:basedOn w:val="DefaultParagraphFont"/>
    <w:link w:val="Heading4"/>
    <w:rsid w:val="003D7C6D"/>
    <w:rPr>
      <w:rFonts w:asciiTheme="majorHAnsi" w:eastAsiaTheme="majorEastAsia" w:hAnsiTheme="majorHAnsi" w:cstheme="majorBidi"/>
      <w:i/>
      <w:iCs/>
      <w:sz w:val="24"/>
      <w:szCs w:val="24"/>
    </w:rPr>
  </w:style>
  <w:style w:type="character" w:customStyle="1" w:styleId="Heading5Char">
    <w:name w:val="Heading 5 Char"/>
    <w:aliases w:val="TH Char,Table Heading Char,heading 5 Char,NOT IN USE Char,5 sub-bullet Char,sb Char,4 Char,h5 Char,Sub-heading 3 Char,Do Not Use 5 Char,Heading 5 (do not use) Char,Heading 5 Char Char Char,Right Column Bullets Char,Further Points Char"/>
    <w:basedOn w:val="DefaultParagraphFont"/>
    <w:link w:val="Heading5"/>
    <w:rsid w:val="003D7C6D"/>
    <w:rPr>
      <w:rFonts w:asciiTheme="majorHAnsi" w:eastAsiaTheme="majorEastAsia" w:hAnsiTheme="majorHAnsi" w:cstheme="majorBidi"/>
      <w:b/>
      <w:bCs/>
    </w:rPr>
  </w:style>
  <w:style w:type="character" w:customStyle="1" w:styleId="Heading6Char">
    <w:name w:val="Heading 6 Char"/>
    <w:aliases w:val="Do Not Use 6 Char,Points in Text Char,Key Projects Char,Bullet Points Char,(Inactivo) Char"/>
    <w:basedOn w:val="DefaultParagraphFont"/>
    <w:link w:val="Heading6"/>
    <w:rsid w:val="003D7C6D"/>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rsid w:val="003D7C6D"/>
    <w:rPr>
      <w:i/>
      <w:iCs/>
    </w:rPr>
  </w:style>
  <w:style w:type="character" w:customStyle="1" w:styleId="Heading8Char">
    <w:name w:val="Heading 8 Char"/>
    <w:basedOn w:val="DefaultParagraphFont"/>
    <w:link w:val="Heading8"/>
    <w:uiPriority w:val="9"/>
    <w:rsid w:val="003D7C6D"/>
    <w:rPr>
      <w:b/>
      <w:bCs/>
    </w:rPr>
  </w:style>
  <w:style w:type="character" w:customStyle="1" w:styleId="Heading9Char">
    <w:name w:val="Heading 9 Char"/>
    <w:basedOn w:val="DefaultParagraphFont"/>
    <w:link w:val="Heading9"/>
    <w:uiPriority w:val="9"/>
    <w:rsid w:val="003D7C6D"/>
    <w:rPr>
      <w:i/>
      <w:iCs/>
    </w:rPr>
  </w:style>
  <w:style w:type="character" w:styleId="Hyperlink">
    <w:name w:val="Hyperlink"/>
    <w:uiPriority w:val="99"/>
    <w:unhideWhenUsed/>
    <w:rsid w:val="00931168"/>
    <w:rPr>
      <w:i/>
      <w:iCs w:val="0"/>
      <w:sz w:val="22"/>
      <w:szCs w:val="22"/>
    </w:rPr>
  </w:style>
  <w:style w:type="character" w:customStyle="1" w:styleId="FootnoteTextChar">
    <w:name w:val="Footnote Text Char"/>
    <w:aliases w:val="ADB Char,ALTS FOOTNOTE Char,F Char,FOOTNOTES Char,Footnote Text Char1 Char Char Char,Footnote Text Char1 Char Char Char Char Char,Footnote Text Char2 Char Char,Footnote Text Char2 Char Char Char Char,f Char,fn Char,footnote text Char"/>
    <w:link w:val="FootnoteText"/>
    <w:uiPriority w:val="99"/>
    <w:qFormat/>
    <w:locked/>
    <w:rsid w:val="00931168"/>
    <w:rPr>
      <w:rFonts w:ascii="MS Mincho" w:eastAsia="Times New Roman" w:cs="Arial"/>
      <w:color w:val="000000"/>
      <w:sz w:val="18"/>
      <w:szCs w:val="20"/>
    </w:rPr>
  </w:style>
  <w:style w:type="paragraph" w:styleId="FootnoteText">
    <w:name w:val="footnote text"/>
    <w:aliases w:val="ADB,ALTS FOOTNOTE,F,FOOTNOTES,Footnote Text Char1 Char Char,Footnote Text Char1 Char Char Char Char,Footnote Text Char2 Char,Footnote Text Char2 Char Char Char,Footnote Text Char2 Char Char Char Char Char,f,fn,footnote text,ft,single space"/>
    <w:basedOn w:val="Normal"/>
    <w:link w:val="FootnoteTextChar"/>
    <w:uiPriority w:val="99"/>
    <w:unhideWhenUsed/>
    <w:qFormat/>
    <w:rsid w:val="00931168"/>
    <w:pPr>
      <w:widowControl w:val="0"/>
      <w:autoSpaceDE w:val="0"/>
      <w:autoSpaceDN w:val="0"/>
      <w:adjustRightInd w:val="0"/>
      <w:spacing w:after="0" w:line="240" w:lineRule="auto"/>
    </w:pPr>
    <w:rPr>
      <w:rFonts w:ascii="MS Mincho" w:eastAsia="Times New Roman" w:cs="Arial"/>
      <w:color w:val="000000"/>
      <w:sz w:val="18"/>
      <w:szCs w:val="20"/>
    </w:rPr>
  </w:style>
  <w:style w:type="character" w:customStyle="1" w:styleId="FootnoteTextChar1">
    <w:name w:val="Footnote Text Char1"/>
    <w:aliases w:val="Footnote Text Char Char Char Char Char Char1,Footnote Text Char Char Char Char,single space Char"/>
    <w:basedOn w:val="DefaultParagraphFont"/>
    <w:uiPriority w:val="99"/>
    <w:rsid w:val="00931168"/>
    <w:rPr>
      <w:rFonts w:ascii="Calibri" w:eastAsia="Calibri" w:hAnsi="Calibri" w:cs="Times New Roman"/>
      <w:sz w:val="20"/>
      <w:szCs w:val="20"/>
      <w:lang w:val="en-US"/>
    </w:rPr>
  </w:style>
  <w:style w:type="character" w:customStyle="1" w:styleId="ListParagraphChar">
    <w:name w:val="List Paragraph Char"/>
    <w:aliases w:val="Akapit z listą BS Char,Bullet1 Char,Bullets Char,Citation List Char,Ha Char,List Paragraph (numbered (a)) Char,List Paragraph1 Char,List_Paragraph Char,Liste 1 Char,Main numbered paragraph Char,Multilevel para_II Char,References Char"/>
    <w:link w:val="ListParagraph"/>
    <w:uiPriority w:val="34"/>
    <w:qFormat/>
    <w:locked/>
    <w:rsid w:val="00931168"/>
  </w:style>
  <w:style w:type="paragraph" w:styleId="ListParagraph">
    <w:name w:val="List Paragraph"/>
    <w:aliases w:val="Akapit z listą BS,Bullet1,Bullets,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931168"/>
    <w:pPr>
      <w:ind w:left="720"/>
      <w:contextualSpacing/>
    </w:pPr>
  </w:style>
  <w:style w:type="character" w:styleId="FootnoteReference">
    <w:name w:val="footnote reference"/>
    <w:aliases w:val="16 Point,C26 Footnote Number,Footnote Reference Number,Footnote Reference_LVL6,Footnote Reference_LVL61,Footnote Reference_LVL62,Footnote Reference_LVL63,Footnote Reference_LVL64,Footnote Reference_LVL65,Footnote symbol,R,Ref,fr,ftref"/>
    <w:link w:val="BVIfnrCharCharChar1CharCharCharCharCharCharChar1CharCharChar1Char"/>
    <w:uiPriority w:val="99"/>
    <w:unhideWhenUsed/>
    <w:qFormat/>
    <w:rsid w:val="00931168"/>
    <w:rPr>
      <w:vertAlign w:val="superscript"/>
    </w:rPr>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
    <w:basedOn w:val="Normal"/>
    <w:link w:val="FootnoteReference"/>
    <w:uiPriority w:val="99"/>
    <w:rsid w:val="00931168"/>
    <w:pPr>
      <w:spacing w:line="240" w:lineRule="exact"/>
    </w:pPr>
    <w:rPr>
      <w:rFonts w:eastAsiaTheme="minorHAnsi"/>
      <w:vertAlign w:val="superscript"/>
    </w:rPr>
  </w:style>
  <w:style w:type="paragraph" w:customStyle="1" w:styleId="Default">
    <w:name w:val="Default"/>
    <w:rsid w:val="00931168"/>
    <w:pPr>
      <w:autoSpaceDE w:val="0"/>
      <w:autoSpaceDN w:val="0"/>
      <w:adjustRightInd w:val="0"/>
      <w:spacing w:after="0" w:line="240" w:lineRule="auto"/>
    </w:pPr>
    <w:rPr>
      <w:rFonts w:ascii="Times New Roman" w:eastAsia="Calibri" w:hAnsi="Times New Roman" w:cs="Times New Roman"/>
      <w:color w:val="000000"/>
      <w:sz w:val="24"/>
      <w:szCs w:val="24"/>
    </w:rPr>
  </w:style>
  <w:style w:type="table" w:styleId="TableGrid">
    <w:name w:val="Table Grid"/>
    <w:aliases w:val="Table style,Table long document,mtbs"/>
    <w:basedOn w:val="TableNormal"/>
    <w:uiPriority w:val="39"/>
    <w:rsid w:val="0093116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931168"/>
    <w:pPr>
      <w:widowControl w:val="0"/>
      <w:autoSpaceDE w:val="0"/>
      <w:autoSpaceDN w:val="0"/>
      <w:adjustRightInd w:val="0"/>
      <w:spacing w:after="0" w:line="240" w:lineRule="auto"/>
    </w:pPr>
    <w:rPr>
      <w:rFonts w:ascii="Arial" w:eastAsia="Times New Roman" w:hAnsi="Arial"/>
      <w:color w:val="000000"/>
      <w:sz w:val="20"/>
      <w:szCs w:val="20"/>
      <w:lang w:val="x-none" w:eastAsia="x-none"/>
    </w:rPr>
  </w:style>
  <w:style w:type="character" w:customStyle="1" w:styleId="CommentTextChar">
    <w:name w:val="Comment Text Char"/>
    <w:basedOn w:val="DefaultParagraphFont"/>
    <w:link w:val="CommentText"/>
    <w:uiPriority w:val="99"/>
    <w:rsid w:val="00931168"/>
    <w:rPr>
      <w:rFonts w:ascii="Arial" w:eastAsia="Times New Roman" w:hAnsi="Arial" w:cs="Times New Roman"/>
      <w:color w:val="000000"/>
      <w:sz w:val="20"/>
      <w:szCs w:val="20"/>
      <w:lang w:val="x-none" w:eastAsia="x-none"/>
    </w:rPr>
  </w:style>
  <w:style w:type="paragraph" w:styleId="NormalWeb">
    <w:name w:val="Normal (Web)"/>
    <w:basedOn w:val="Normal"/>
    <w:uiPriority w:val="99"/>
    <w:unhideWhenUsed/>
    <w:rsid w:val="00931168"/>
    <w:pPr>
      <w:spacing w:before="100" w:beforeAutospacing="1" w:after="100" w:afterAutospacing="1" w:line="240" w:lineRule="auto"/>
    </w:pPr>
    <w:rPr>
      <w:rFonts w:ascii="Times New Roman" w:eastAsia="Times New Roman" w:hAnsi="Times New Roman"/>
      <w:sz w:val="24"/>
      <w:szCs w:val="24"/>
    </w:rPr>
  </w:style>
  <w:style w:type="paragraph" w:styleId="BodyText">
    <w:name w:val="Body Text"/>
    <w:aliases w:val="Body Text bullets"/>
    <w:basedOn w:val="Normal"/>
    <w:link w:val="BodyTextChar"/>
    <w:uiPriority w:val="1"/>
    <w:unhideWhenUsed/>
    <w:qFormat/>
    <w:rsid w:val="00931168"/>
    <w:pPr>
      <w:widowControl w:val="0"/>
      <w:spacing w:after="0" w:line="240" w:lineRule="auto"/>
      <w:ind w:left="100"/>
    </w:pPr>
    <w:rPr>
      <w:rFonts w:ascii="Arial" w:eastAsia="Arial" w:hAnsi="Arial"/>
      <w:sz w:val="20"/>
      <w:szCs w:val="20"/>
      <w:lang w:val="x-none" w:eastAsia="x-none"/>
    </w:rPr>
  </w:style>
  <w:style w:type="character" w:customStyle="1" w:styleId="BodyTextChar">
    <w:name w:val="Body Text Char"/>
    <w:aliases w:val="Body Text bullets Char"/>
    <w:basedOn w:val="DefaultParagraphFont"/>
    <w:link w:val="BodyText"/>
    <w:uiPriority w:val="1"/>
    <w:rsid w:val="00931168"/>
    <w:rPr>
      <w:rFonts w:ascii="Arial" w:eastAsia="Arial" w:hAnsi="Arial" w:cs="Times New Roman"/>
      <w:sz w:val="20"/>
      <w:szCs w:val="20"/>
      <w:lang w:val="x-none" w:eastAsia="x-none"/>
    </w:rPr>
  </w:style>
  <w:style w:type="paragraph" w:customStyle="1" w:styleId="msonormal0">
    <w:name w:val="msonormal"/>
    <w:basedOn w:val="Normal"/>
    <w:rsid w:val="00931168"/>
    <w:pPr>
      <w:spacing w:before="100" w:beforeAutospacing="1" w:after="100" w:afterAutospacing="1" w:line="240" w:lineRule="auto"/>
    </w:pPr>
    <w:rPr>
      <w:rFonts w:ascii="Times New Roman" w:eastAsia="Times New Roman" w:hAnsi="Times New Roman"/>
      <w:sz w:val="24"/>
      <w:szCs w:val="24"/>
    </w:rPr>
  </w:style>
  <w:style w:type="paragraph" w:styleId="TOC1">
    <w:name w:val="toc 1"/>
    <w:basedOn w:val="Normal"/>
    <w:link w:val="TOC1Char"/>
    <w:autoRedefine/>
    <w:uiPriority w:val="39"/>
    <w:unhideWhenUsed/>
    <w:qFormat/>
    <w:rsid w:val="006F0408"/>
    <w:pPr>
      <w:tabs>
        <w:tab w:val="right" w:leader="dot" w:pos="9350"/>
      </w:tabs>
      <w:spacing w:before="120" w:after="120"/>
    </w:pPr>
    <w:rPr>
      <w:rFonts w:ascii="Century Gothic" w:hAnsi="Century Gothic"/>
      <w:bCs/>
      <w:caps/>
      <w:szCs w:val="20"/>
      <w:lang w:val="x-none" w:eastAsia="x-none"/>
    </w:rPr>
  </w:style>
  <w:style w:type="paragraph" w:styleId="TOC2">
    <w:name w:val="toc 2"/>
    <w:basedOn w:val="Normal"/>
    <w:autoRedefine/>
    <w:uiPriority w:val="39"/>
    <w:unhideWhenUsed/>
    <w:qFormat/>
    <w:rsid w:val="00CF6B8B"/>
    <w:pPr>
      <w:tabs>
        <w:tab w:val="right" w:leader="dot" w:pos="9350"/>
      </w:tabs>
      <w:spacing w:after="0"/>
      <w:ind w:left="220"/>
      <w:jc w:val="left"/>
    </w:pPr>
    <w:rPr>
      <w:rFonts w:ascii="Century Gothic" w:hAnsi="Century Gothic" w:cs="Calibri"/>
      <w:smallCaps/>
      <w:noProof/>
      <w:sz w:val="24"/>
      <w:szCs w:val="24"/>
      <w:lang w:val="en-GB"/>
    </w:rPr>
  </w:style>
  <w:style w:type="paragraph" w:styleId="TOC3">
    <w:name w:val="toc 3"/>
    <w:basedOn w:val="Normal"/>
    <w:autoRedefine/>
    <w:uiPriority w:val="39"/>
    <w:unhideWhenUsed/>
    <w:qFormat/>
    <w:rsid w:val="00931168"/>
    <w:pPr>
      <w:spacing w:after="0"/>
      <w:ind w:left="440"/>
    </w:pPr>
    <w:rPr>
      <w:rFonts w:cs="Calibri"/>
      <w:i/>
      <w:iCs/>
      <w:sz w:val="20"/>
      <w:szCs w:val="20"/>
    </w:rPr>
  </w:style>
  <w:style w:type="paragraph" w:customStyle="1" w:styleId="TableParagraph">
    <w:name w:val="Table Paragraph"/>
    <w:basedOn w:val="Normal"/>
    <w:uiPriority w:val="1"/>
    <w:qFormat/>
    <w:rsid w:val="00931168"/>
    <w:pPr>
      <w:widowControl w:val="0"/>
      <w:spacing w:after="0" w:line="240" w:lineRule="auto"/>
    </w:pPr>
  </w:style>
  <w:style w:type="character" w:styleId="FollowedHyperlink">
    <w:name w:val="FollowedHyperlink"/>
    <w:uiPriority w:val="99"/>
    <w:unhideWhenUsed/>
    <w:rsid w:val="00931168"/>
    <w:rPr>
      <w:color w:val="800080"/>
      <w:u w:val="single"/>
    </w:rPr>
  </w:style>
  <w:style w:type="paragraph" w:styleId="HTMLPreformatted">
    <w:name w:val="HTML Preformatted"/>
    <w:basedOn w:val="Normal"/>
    <w:link w:val="HTMLPreformattedChar"/>
    <w:uiPriority w:val="99"/>
    <w:unhideWhenUsed/>
    <w:rsid w:val="009311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basedOn w:val="DefaultParagraphFont"/>
    <w:link w:val="HTMLPreformatted"/>
    <w:uiPriority w:val="99"/>
    <w:rsid w:val="00931168"/>
    <w:rPr>
      <w:rFonts w:ascii="Courier New" w:eastAsia="Times New Roman" w:hAnsi="Courier New" w:cs="Times New Roman"/>
      <w:sz w:val="20"/>
      <w:szCs w:val="20"/>
      <w:lang w:val="x-none" w:eastAsia="x-none"/>
    </w:rPr>
  </w:style>
  <w:style w:type="paragraph" w:styleId="EndnoteText">
    <w:name w:val="endnote text"/>
    <w:basedOn w:val="Normal"/>
    <w:link w:val="EndnoteTextChar"/>
    <w:uiPriority w:val="99"/>
    <w:unhideWhenUsed/>
    <w:rsid w:val="00931168"/>
    <w:pPr>
      <w:spacing w:after="0" w:line="240" w:lineRule="auto"/>
    </w:pPr>
    <w:rPr>
      <w:sz w:val="20"/>
      <w:szCs w:val="20"/>
      <w:lang w:val="x-none" w:eastAsia="x-none"/>
    </w:rPr>
  </w:style>
  <w:style w:type="character" w:customStyle="1" w:styleId="EndnoteTextChar">
    <w:name w:val="Endnote Text Char"/>
    <w:basedOn w:val="DefaultParagraphFont"/>
    <w:link w:val="EndnoteText"/>
    <w:uiPriority w:val="99"/>
    <w:rsid w:val="00931168"/>
    <w:rPr>
      <w:rFonts w:ascii="Calibri" w:eastAsia="Calibri" w:hAnsi="Calibri" w:cs="Times New Roman"/>
      <w:sz w:val="20"/>
      <w:szCs w:val="20"/>
      <w:lang w:val="x-none" w:eastAsia="x-none"/>
    </w:rPr>
  </w:style>
  <w:style w:type="character" w:styleId="EndnoteReference">
    <w:name w:val="endnote reference"/>
    <w:uiPriority w:val="99"/>
    <w:unhideWhenUsed/>
    <w:rsid w:val="00931168"/>
    <w:rPr>
      <w:vertAlign w:val="superscript"/>
    </w:rPr>
  </w:style>
  <w:style w:type="table" w:styleId="PlainTable1">
    <w:name w:val="Plain Table 1"/>
    <w:basedOn w:val="TableNormal"/>
    <w:uiPriority w:val="41"/>
    <w:rsid w:val="00931168"/>
    <w:pPr>
      <w:spacing w:after="0" w:line="240" w:lineRule="auto"/>
    </w:pPr>
    <w:rPr>
      <w:rFonts w:ascii="Calibri" w:eastAsia="Calibri" w:hAnsi="Calibri" w:cs="Times New Roman"/>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Accent11">
    <w:name w:val="Grid Table 2 - Accent 11"/>
    <w:basedOn w:val="TableNormal"/>
    <w:uiPriority w:val="47"/>
    <w:rsid w:val="00931168"/>
    <w:pPr>
      <w:spacing w:after="0" w:line="240" w:lineRule="auto"/>
    </w:pPr>
    <w:rPr>
      <w:rFonts w:ascii="Calibri" w:eastAsia="Calibri" w:hAnsi="Calibri" w:cs="Times New Roman"/>
      <w:sz w:val="20"/>
      <w:szCs w:val="20"/>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1Light-Accent51">
    <w:name w:val="Grid Table 1 Light - Accent 51"/>
    <w:basedOn w:val="TableNormal"/>
    <w:uiPriority w:val="46"/>
    <w:rsid w:val="00931168"/>
    <w:pPr>
      <w:spacing w:after="0" w:line="240" w:lineRule="auto"/>
    </w:pPr>
    <w:rPr>
      <w:rFonts w:ascii="Calibri" w:eastAsia="Calibri" w:hAnsi="Calibri"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931168"/>
    <w:pPr>
      <w:spacing w:after="0" w:line="240" w:lineRule="auto"/>
    </w:pPr>
    <w:rPr>
      <w:rFonts w:ascii="Calibri" w:eastAsia="Calibri" w:hAnsi="Calibri"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CarattereCarattereCharCharCharCharCharCharZchn">
    <w:name w:val="Carattere Carattere Char Char Char Char Char Char Zchn"/>
    <w:aliases w:val="ftref Char Char Char Char Char Char Zchn,Char Char Char Char Char Char Char Char Zchn,ftref Char Char Char1 Zchn,Carattere Carattere Char Char Char Char Char Char Char Zchn"/>
    <w:basedOn w:val="Normal"/>
    <w:next w:val="Normal"/>
    <w:uiPriority w:val="99"/>
    <w:rsid w:val="00931168"/>
    <w:pPr>
      <w:spacing w:line="240" w:lineRule="exact"/>
    </w:pPr>
    <w:rPr>
      <w:vertAlign w:val="superscript"/>
    </w:rPr>
  </w:style>
  <w:style w:type="character" w:styleId="CommentReference">
    <w:name w:val="annotation reference"/>
    <w:uiPriority w:val="99"/>
    <w:unhideWhenUsed/>
    <w:rsid w:val="00931168"/>
    <w:rPr>
      <w:sz w:val="16"/>
      <w:szCs w:val="16"/>
    </w:rPr>
  </w:style>
  <w:style w:type="paragraph" w:styleId="BalloonText">
    <w:name w:val="Balloon Text"/>
    <w:basedOn w:val="Normal"/>
    <w:link w:val="BalloonTextChar"/>
    <w:uiPriority w:val="99"/>
    <w:semiHidden/>
    <w:unhideWhenUsed/>
    <w:rsid w:val="00931168"/>
    <w:pPr>
      <w:spacing w:after="0" w:line="240" w:lineRule="auto"/>
    </w:pPr>
    <w:rPr>
      <w:rFonts w:ascii="Segoe UI" w:hAnsi="Segoe UI"/>
      <w:sz w:val="18"/>
      <w:szCs w:val="18"/>
      <w:lang w:val="x-none" w:eastAsia="x-none"/>
    </w:rPr>
  </w:style>
  <w:style w:type="character" w:customStyle="1" w:styleId="BalloonTextChar">
    <w:name w:val="Balloon Text Char"/>
    <w:basedOn w:val="DefaultParagraphFont"/>
    <w:link w:val="BalloonText"/>
    <w:uiPriority w:val="99"/>
    <w:semiHidden/>
    <w:rsid w:val="00931168"/>
    <w:rPr>
      <w:rFonts w:ascii="Segoe UI" w:eastAsia="Calibri" w:hAnsi="Segoe UI" w:cs="Times New Roman"/>
      <w:sz w:val="18"/>
      <w:szCs w:val="18"/>
      <w:lang w:val="x-none" w:eastAsia="x-none"/>
    </w:rPr>
  </w:style>
  <w:style w:type="paragraph" w:styleId="Header">
    <w:name w:val="header"/>
    <w:basedOn w:val="Normal"/>
    <w:link w:val="HeaderChar"/>
    <w:uiPriority w:val="99"/>
    <w:unhideWhenUsed/>
    <w:rsid w:val="009311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1168"/>
    <w:rPr>
      <w:rFonts w:ascii="Calibri" w:eastAsia="Calibri" w:hAnsi="Calibri" w:cs="Times New Roman"/>
      <w:lang w:val="en-US"/>
    </w:rPr>
  </w:style>
  <w:style w:type="paragraph" w:styleId="Footer">
    <w:name w:val="footer"/>
    <w:basedOn w:val="Normal"/>
    <w:link w:val="FooterChar"/>
    <w:uiPriority w:val="99"/>
    <w:unhideWhenUsed/>
    <w:rsid w:val="009311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1168"/>
    <w:rPr>
      <w:rFonts w:ascii="Calibri" w:eastAsia="Calibri" w:hAnsi="Calibri" w:cs="Times New Roman"/>
      <w:lang w:val="en-US"/>
    </w:rPr>
  </w:style>
  <w:style w:type="character" w:customStyle="1" w:styleId="CaptionChar">
    <w:name w:val="Caption Char"/>
    <w:aliases w:val="Textbox Char,Table Caption Char,Table Char,LVT Table Heading Char,EqCaption Char,Figure Char,headings Char,CPR Caption Char,Caption: FIGURES Char,Caption Char Char Char Char,Map Char,Char2 Char,Elegant Char,Caption Char2 Char,IU Char"/>
    <w:link w:val="Caption"/>
    <w:uiPriority w:val="35"/>
    <w:locked/>
    <w:rsid w:val="00931168"/>
    <w:rPr>
      <w:b/>
      <w:bCs/>
      <w:sz w:val="18"/>
      <w:szCs w:val="18"/>
    </w:rPr>
  </w:style>
  <w:style w:type="paragraph" w:styleId="Caption">
    <w:name w:val="caption"/>
    <w:aliases w:val="Textbox,Table Caption,Table,LVT Table Heading,EqCaption,Figure,headings,CPR Caption,Caption: FIGURES,Caption Char Char Char,Map,Char2,Elegant,Caption Char2,Caption Char1 Char1,Caption Char Char1 Char,Caption Char1 Char Char,Caption Char Char2,IU"/>
    <w:basedOn w:val="Normal"/>
    <w:next w:val="Normal"/>
    <w:link w:val="CaptionChar"/>
    <w:uiPriority w:val="35"/>
    <w:unhideWhenUsed/>
    <w:qFormat/>
    <w:rsid w:val="003D7C6D"/>
    <w:rPr>
      <w:b/>
      <w:bCs/>
      <w:sz w:val="18"/>
      <w:szCs w:val="18"/>
    </w:rPr>
  </w:style>
  <w:style w:type="paragraph" w:styleId="NoSpacing">
    <w:name w:val="No Spacing"/>
    <w:aliases w:val="sub-headings,Numbered paragraph"/>
    <w:link w:val="NoSpacingChar"/>
    <w:uiPriority w:val="1"/>
    <w:qFormat/>
    <w:rsid w:val="003D7C6D"/>
    <w:pPr>
      <w:spacing w:after="0" w:line="240" w:lineRule="auto"/>
    </w:pPr>
  </w:style>
  <w:style w:type="paragraph" w:styleId="TOCHeading">
    <w:name w:val="TOC Heading"/>
    <w:basedOn w:val="Heading1"/>
    <w:next w:val="Normal"/>
    <w:uiPriority w:val="39"/>
    <w:unhideWhenUsed/>
    <w:qFormat/>
    <w:rsid w:val="003D7C6D"/>
    <w:pPr>
      <w:outlineLvl w:val="9"/>
    </w:pPr>
  </w:style>
  <w:style w:type="character" w:styleId="Strong">
    <w:name w:val="Strong"/>
    <w:basedOn w:val="DefaultParagraphFont"/>
    <w:uiPriority w:val="22"/>
    <w:qFormat/>
    <w:rsid w:val="003D7C6D"/>
    <w:rPr>
      <w:b/>
      <w:bCs/>
      <w:color w:val="auto"/>
    </w:rPr>
  </w:style>
  <w:style w:type="table" w:styleId="PlainTable4">
    <w:name w:val="Plain Table 4"/>
    <w:basedOn w:val="TableNormal"/>
    <w:uiPriority w:val="44"/>
    <w:rsid w:val="00931168"/>
    <w:pPr>
      <w:spacing w:after="0" w:line="240" w:lineRule="auto"/>
    </w:pPr>
    <w:rPr>
      <w:rFonts w:ascii="Calibri" w:eastAsia="Calibri" w:hAnsi="Calibri"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TableofFigures">
    <w:name w:val="table of figures"/>
    <w:basedOn w:val="Normal"/>
    <w:next w:val="Normal"/>
    <w:uiPriority w:val="99"/>
    <w:unhideWhenUsed/>
    <w:rsid w:val="00931168"/>
    <w:pPr>
      <w:spacing w:after="0"/>
    </w:pPr>
    <w:rPr>
      <w:rFonts w:ascii="Times New Roman" w:hAnsi="Times New Roman"/>
      <w:sz w:val="24"/>
    </w:rPr>
  </w:style>
  <w:style w:type="paragraph" w:styleId="TOC4">
    <w:name w:val="toc 4"/>
    <w:basedOn w:val="Normal"/>
    <w:next w:val="Normal"/>
    <w:autoRedefine/>
    <w:uiPriority w:val="39"/>
    <w:unhideWhenUsed/>
    <w:qFormat/>
    <w:rsid w:val="00931168"/>
    <w:pPr>
      <w:spacing w:after="0"/>
      <w:ind w:left="660"/>
    </w:pPr>
    <w:rPr>
      <w:rFonts w:cs="Calibri"/>
      <w:sz w:val="18"/>
      <w:szCs w:val="18"/>
    </w:rPr>
  </w:style>
  <w:style w:type="paragraph" w:styleId="TOC5">
    <w:name w:val="toc 5"/>
    <w:basedOn w:val="Normal"/>
    <w:next w:val="Normal"/>
    <w:autoRedefine/>
    <w:uiPriority w:val="39"/>
    <w:unhideWhenUsed/>
    <w:qFormat/>
    <w:rsid w:val="00931168"/>
    <w:pPr>
      <w:spacing w:after="0"/>
      <w:ind w:left="880"/>
    </w:pPr>
    <w:rPr>
      <w:rFonts w:cs="Calibri"/>
      <w:sz w:val="18"/>
      <w:szCs w:val="18"/>
    </w:rPr>
  </w:style>
  <w:style w:type="paragraph" w:styleId="TOC6">
    <w:name w:val="toc 6"/>
    <w:basedOn w:val="Normal"/>
    <w:next w:val="Normal"/>
    <w:autoRedefine/>
    <w:uiPriority w:val="39"/>
    <w:unhideWhenUsed/>
    <w:rsid w:val="00931168"/>
    <w:pPr>
      <w:spacing w:after="0"/>
      <w:ind w:left="1100"/>
    </w:pPr>
    <w:rPr>
      <w:rFonts w:cs="Calibri"/>
      <w:sz w:val="18"/>
      <w:szCs w:val="18"/>
    </w:rPr>
  </w:style>
  <w:style w:type="paragraph" w:styleId="TOC7">
    <w:name w:val="toc 7"/>
    <w:basedOn w:val="Normal"/>
    <w:next w:val="Normal"/>
    <w:autoRedefine/>
    <w:uiPriority w:val="39"/>
    <w:unhideWhenUsed/>
    <w:rsid w:val="00931168"/>
    <w:pPr>
      <w:spacing w:after="0"/>
      <w:ind w:left="1320"/>
    </w:pPr>
    <w:rPr>
      <w:rFonts w:cs="Calibri"/>
      <w:sz w:val="18"/>
      <w:szCs w:val="18"/>
    </w:rPr>
  </w:style>
  <w:style w:type="paragraph" w:styleId="TOC8">
    <w:name w:val="toc 8"/>
    <w:basedOn w:val="Normal"/>
    <w:next w:val="Normal"/>
    <w:autoRedefine/>
    <w:uiPriority w:val="39"/>
    <w:unhideWhenUsed/>
    <w:rsid w:val="00931168"/>
    <w:pPr>
      <w:spacing w:after="0"/>
      <w:ind w:left="1540"/>
    </w:pPr>
    <w:rPr>
      <w:rFonts w:cs="Calibri"/>
      <w:sz w:val="18"/>
      <w:szCs w:val="18"/>
    </w:rPr>
  </w:style>
  <w:style w:type="paragraph" w:styleId="TOC9">
    <w:name w:val="toc 9"/>
    <w:basedOn w:val="Normal"/>
    <w:next w:val="Normal"/>
    <w:autoRedefine/>
    <w:uiPriority w:val="39"/>
    <w:unhideWhenUsed/>
    <w:rsid w:val="00931168"/>
    <w:pPr>
      <w:spacing w:after="0"/>
      <w:ind w:left="1760"/>
    </w:pPr>
    <w:rPr>
      <w:rFonts w:cs="Calibri"/>
      <w:sz w:val="18"/>
      <w:szCs w:val="18"/>
    </w:rPr>
  </w:style>
  <w:style w:type="character" w:customStyle="1" w:styleId="UnresolvedMention1">
    <w:name w:val="Unresolved Mention1"/>
    <w:uiPriority w:val="99"/>
    <w:semiHidden/>
    <w:unhideWhenUsed/>
    <w:rsid w:val="00931168"/>
    <w:rPr>
      <w:color w:val="605E5C"/>
      <w:shd w:val="clear" w:color="auto" w:fill="E1DFDD"/>
    </w:rPr>
  </w:style>
  <w:style w:type="paragraph" w:customStyle="1" w:styleId="CharChar1CharCharCharChar1CharCharCharCharCharCharCharChar">
    <w:name w:val="Char Char1 Char Char Char Char1 Char Char Char Char Char Char Char Char"/>
    <w:aliases w:val="Char Char1 Char Char Char Char1 Char Char Char Char Char Char Char Char Char Char Char Char"/>
    <w:basedOn w:val="Normal"/>
    <w:next w:val="Normal"/>
    <w:uiPriority w:val="99"/>
    <w:rsid w:val="00931168"/>
    <w:pPr>
      <w:spacing w:line="240" w:lineRule="exact"/>
    </w:pPr>
    <w:rPr>
      <w:sz w:val="20"/>
      <w:szCs w:val="20"/>
      <w:vertAlign w:val="superscript"/>
    </w:rPr>
  </w:style>
  <w:style w:type="character" w:customStyle="1" w:styleId="fs28">
    <w:name w:val="fs28"/>
    <w:basedOn w:val="DefaultParagraphFont"/>
    <w:rsid w:val="00931168"/>
  </w:style>
  <w:style w:type="character" w:customStyle="1" w:styleId="ff2">
    <w:name w:val="ff2"/>
    <w:basedOn w:val="DefaultParagraphFont"/>
    <w:rsid w:val="00931168"/>
  </w:style>
  <w:style w:type="character" w:customStyle="1" w:styleId="fs32">
    <w:name w:val="fs32"/>
    <w:basedOn w:val="DefaultParagraphFont"/>
    <w:rsid w:val="00931168"/>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uiPriority w:val="99"/>
    <w:rsid w:val="00931168"/>
    <w:pPr>
      <w:spacing w:before="120" w:line="240" w:lineRule="exact"/>
    </w:pPr>
    <w:rPr>
      <w:sz w:val="20"/>
      <w:szCs w:val="20"/>
      <w:vertAlign w:val="superscript"/>
    </w:rPr>
  </w:style>
  <w:style w:type="paragraph" w:styleId="Title">
    <w:name w:val="Title"/>
    <w:basedOn w:val="Normal"/>
    <w:next w:val="Normal"/>
    <w:link w:val="TitleChar"/>
    <w:uiPriority w:val="10"/>
    <w:qFormat/>
    <w:rsid w:val="003D7C6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leChar">
    <w:name w:val="Title Char"/>
    <w:basedOn w:val="DefaultParagraphFont"/>
    <w:link w:val="Title"/>
    <w:uiPriority w:val="10"/>
    <w:rsid w:val="003D7C6D"/>
    <w:rPr>
      <w:rFonts w:asciiTheme="majorHAnsi" w:eastAsiaTheme="majorEastAsia" w:hAnsiTheme="majorHAnsi" w:cstheme="majorBidi"/>
      <w:b/>
      <w:bCs/>
      <w:spacing w:val="-7"/>
      <w:sz w:val="48"/>
      <w:szCs w:val="48"/>
    </w:rPr>
  </w:style>
  <w:style w:type="paragraph" w:customStyle="1" w:styleId="PDSAnnexHeading">
    <w:name w:val="PDS Annex Heading"/>
    <w:next w:val="Normal"/>
    <w:link w:val="PDSAnnexHeadingChar"/>
    <w:rsid w:val="00931168"/>
    <w:pPr>
      <w:keepNext/>
      <w:spacing w:after="120" w:line="240" w:lineRule="auto"/>
      <w:jc w:val="center"/>
    </w:pPr>
    <w:rPr>
      <w:rFonts w:ascii="Times New Roman" w:eastAsia="SimSun" w:hAnsi="Times New Roman" w:cs="Times New Roman"/>
      <w:b/>
      <w:sz w:val="24"/>
    </w:rPr>
  </w:style>
  <w:style w:type="paragraph" w:customStyle="1" w:styleId="tabletext">
    <w:name w:val="table text"/>
    <w:basedOn w:val="Normal"/>
    <w:rsid w:val="00931168"/>
    <w:pPr>
      <w:spacing w:before="40" w:after="60" w:line="240" w:lineRule="auto"/>
      <w:ind w:left="14" w:right="14"/>
    </w:pPr>
    <w:rPr>
      <w:rFonts w:ascii="Arial" w:eastAsia="Times New Roman" w:hAnsi="Arial"/>
      <w:sz w:val="17"/>
      <w:szCs w:val="20"/>
    </w:rPr>
  </w:style>
  <w:style w:type="table" w:customStyle="1" w:styleId="TableGrid7">
    <w:name w:val="Table Grid7"/>
    <w:basedOn w:val="TableNormal"/>
    <w:next w:val="TableGrid"/>
    <w:uiPriority w:val="39"/>
    <w:rsid w:val="0093116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_1"/>
    <w:rsid w:val="00931168"/>
    <w:rPr>
      <w:rFonts w:ascii="Calibri" w:eastAsia="Calibri" w:hAnsi="Calibri" w:cs="Times New Roman"/>
    </w:rPr>
  </w:style>
  <w:style w:type="character" w:styleId="PageNumber">
    <w:name w:val="page number"/>
    <w:uiPriority w:val="99"/>
    <w:unhideWhenUsed/>
    <w:rsid w:val="00931168"/>
  </w:style>
  <w:style w:type="paragraph" w:customStyle="1" w:styleId="Normalsgab">
    <w:name w:val="Normal_sgab"/>
    <w:basedOn w:val="Normal"/>
    <w:link w:val="NormalsgabChar1"/>
    <w:rsid w:val="00931168"/>
    <w:pPr>
      <w:tabs>
        <w:tab w:val="left" w:pos="567"/>
      </w:tabs>
      <w:spacing w:after="120" w:line="300" w:lineRule="exact"/>
      <w:ind w:left="567"/>
    </w:pPr>
    <w:rPr>
      <w:rFonts w:ascii="Times New Roman" w:eastAsia="Times New Roman" w:hAnsi="Times New Roman"/>
      <w:sz w:val="20"/>
      <w:szCs w:val="20"/>
      <w:lang w:val="x-none" w:eastAsia="x-none"/>
    </w:rPr>
  </w:style>
  <w:style w:type="character" w:customStyle="1" w:styleId="NormalsgabChar1">
    <w:name w:val="Normal_sgab Char1"/>
    <w:link w:val="Normalsgab"/>
    <w:rsid w:val="00931168"/>
    <w:rPr>
      <w:rFonts w:ascii="Times New Roman" w:eastAsia="Times New Roman" w:hAnsi="Times New Roman" w:cs="Times New Roman"/>
      <w:sz w:val="20"/>
      <w:szCs w:val="20"/>
      <w:lang w:val="x-none" w:eastAsia="x-none"/>
    </w:rPr>
  </w:style>
  <w:style w:type="paragraph" w:customStyle="1" w:styleId="Bulleted1sgab">
    <w:name w:val="Bulleted_1_sgab"/>
    <w:basedOn w:val="Normalsgab"/>
    <w:link w:val="Bulleted1sgabCharChar"/>
    <w:rsid w:val="00931168"/>
    <w:pPr>
      <w:numPr>
        <w:numId w:val="13"/>
      </w:numPr>
      <w:tabs>
        <w:tab w:val="clear" w:pos="567"/>
      </w:tabs>
      <w:spacing w:after="60"/>
    </w:pPr>
  </w:style>
  <w:style w:type="character" w:customStyle="1" w:styleId="Bulleted1sgabCharChar">
    <w:name w:val="Bulleted_1_sgab Char Char"/>
    <w:link w:val="Bulleted1sgab"/>
    <w:rsid w:val="00931168"/>
    <w:rPr>
      <w:rFonts w:ascii="Times New Roman" w:eastAsia="Times New Roman" w:hAnsi="Times New Roman"/>
      <w:sz w:val="20"/>
      <w:szCs w:val="20"/>
      <w:lang w:val="x-none" w:eastAsia="x-none"/>
    </w:rPr>
  </w:style>
  <w:style w:type="table" w:customStyle="1" w:styleId="GridTable4-Accent11">
    <w:name w:val="Grid Table 4 - Accent 11"/>
    <w:basedOn w:val="TableNormal"/>
    <w:uiPriority w:val="49"/>
    <w:rsid w:val="00931168"/>
    <w:pPr>
      <w:spacing w:after="0" w:line="240" w:lineRule="auto"/>
    </w:pPr>
    <w:rPr>
      <w:rFonts w:ascii="Calibri" w:eastAsia="Calibri" w:hAnsi="Calibri"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ListBullet2">
    <w:name w:val="List Bullet 2"/>
    <w:basedOn w:val="Normal"/>
    <w:uiPriority w:val="99"/>
    <w:semiHidden/>
    <w:unhideWhenUsed/>
    <w:rsid w:val="00931168"/>
    <w:pPr>
      <w:numPr>
        <w:numId w:val="29"/>
      </w:numPr>
      <w:spacing w:after="0" w:line="240" w:lineRule="auto"/>
      <w:contextualSpacing/>
    </w:pPr>
    <w:rPr>
      <w:sz w:val="24"/>
      <w:szCs w:val="24"/>
    </w:rPr>
  </w:style>
  <w:style w:type="paragraph" w:customStyle="1" w:styleId="Niv1">
    <w:name w:val="Niv.1"/>
    <w:basedOn w:val="Heading9"/>
    <w:rsid w:val="00931168"/>
    <w:pPr>
      <w:numPr>
        <w:ilvl w:val="8"/>
        <w:numId w:val="30"/>
      </w:numPr>
    </w:pPr>
    <w:rPr>
      <w:rFonts w:ascii="Times New Roman" w:eastAsia="Times New Roman" w:hAnsi="Times New Roman"/>
      <w:sz w:val="24"/>
      <w:szCs w:val="24"/>
      <w:lang w:val="fr-FR"/>
    </w:rPr>
  </w:style>
  <w:style w:type="paragraph" w:customStyle="1" w:styleId="Niv2">
    <w:name w:val="Niv.2"/>
    <w:basedOn w:val="Normal"/>
    <w:rsid w:val="00931168"/>
    <w:pPr>
      <w:tabs>
        <w:tab w:val="num" w:pos="720"/>
      </w:tabs>
      <w:spacing w:after="0" w:line="240" w:lineRule="auto"/>
      <w:ind w:left="720" w:hanging="720"/>
    </w:pPr>
    <w:rPr>
      <w:rFonts w:ascii="Times New Roman" w:eastAsia="Times New Roman" w:hAnsi="Times New Roman"/>
      <w:b/>
      <w:bCs/>
      <w:sz w:val="24"/>
      <w:szCs w:val="24"/>
      <w:lang w:val="fr-FR"/>
    </w:rPr>
  </w:style>
  <w:style w:type="paragraph" w:customStyle="1" w:styleId="Niv3">
    <w:name w:val="Niv.3"/>
    <w:basedOn w:val="Normal"/>
    <w:rsid w:val="00931168"/>
    <w:pPr>
      <w:tabs>
        <w:tab w:val="num" w:pos="720"/>
      </w:tabs>
      <w:spacing w:after="0" w:line="240" w:lineRule="auto"/>
    </w:pPr>
    <w:rPr>
      <w:rFonts w:ascii="Times New Roman" w:eastAsia="Times New Roman" w:hAnsi="Times New Roman"/>
      <w:sz w:val="24"/>
      <w:szCs w:val="24"/>
      <w:lang w:val="fr-FR"/>
    </w:rPr>
  </w:style>
  <w:style w:type="paragraph" w:customStyle="1" w:styleId="MainParawithChapter">
    <w:name w:val="Main Para with Chapter#"/>
    <w:basedOn w:val="Normal"/>
    <w:link w:val="MainParawithChapterChar"/>
    <w:rsid w:val="00931168"/>
    <w:pPr>
      <w:numPr>
        <w:numId w:val="31"/>
      </w:numPr>
      <w:spacing w:after="240" w:line="240" w:lineRule="auto"/>
    </w:pPr>
    <w:rPr>
      <w:rFonts w:ascii="Times New Roman" w:eastAsia="Times New Roman" w:hAnsi="Times New Roman"/>
      <w:sz w:val="24"/>
      <w:szCs w:val="24"/>
      <w:lang w:val="x-none" w:eastAsia="x-none"/>
    </w:rPr>
  </w:style>
  <w:style w:type="character" w:customStyle="1" w:styleId="MainParawithChapterChar">
    <w:name w:val="Main Para with Chapter# Char"/>
    <w:link w:val="MainParawithChapter"/>
    <w:rsid w:val="00931168"/>
    <w:rPr>
      <w:rFonts w:ascii="Times New Roman" w:eastAsia="Times New Roman" w:hAnsi="Times New Roman"/>
      <w:sz w:val="24"/>
      <w:szCs w:val="24"/>
      <w:lang w:val="x-none" w:eastAsia="x-none"/>
    </w:rPr>
  </w:style>
  <w:style w:type="paragraph" w:customStyle="1" w:styleId="Sub-Para1underXY">
    <w:name w:val="Sub-Para 1 under X.Y"/>
    <w:basedOn w:val="Normal"/>
    <w:rsid w:val="00931168"/>
    <w:pPr>
      <w:numPr>
        <w:ilvl w:val="3"/>
        <w:numId w:val="31"/>
      </w:numPr>
      <w:tabs>
        <w:tab w:val="clear" w:pos="2160"/>
        <w:tab w:val="num" w:pos="3330"/>
      </w:tabs>
      <w:spacing w:after="240" w:line="240" w:lineRule="auto"/>
      <w:outlineLvl w:val="2"/>
    </w:pPr>
    <w:rPr>
      <w:rFonts w:ascii="Times New Roman" w:eastAsia="Times New Roman" w:hAnsi="Times New Roman"/>
      <w:sz w:val="24"/>
      <w:szCs w:val="24"/>
    </w:rPr>
  </w:style>
  <w:style w:type="paragraph" w:customStyle="1" w:styleId="Sub-Para2underXY">
    <w:name w:val="Sub-Para 2 under X.Y"/>
    <w:basedOn w:val="Normal"/>
    <w:uiPriority w:val="99"/>
    <w:rsid w:val="00931168"/>
    <w:pPr>
      <w:tabs>
        <w:tab w:val="num" w:pos="2160"/>
      </w:tabs>
      <w:spacing w:after="240" w:line="240" w:lineRule="auto"/>
      <w:ind w:left="1440" w:hanging="360"/>
      <w:outlineLvl w:val="3"/>
    </w:pPr>
    <w:rPr>
      <w:rFonts w:ascii="Times New Roman" w:eastAsia="Times New Roman" w:hAnsi="Times New Roman"/>
      <w:sz w:val="24"/>
      <w:szCs w:val="24"/>
    </w:rPr>
  </w:style>
  <w:style w:type="paragraph" w:customStyle="1" w:styleId="Sub-Para3underXY">
    <w:name w:val="Sub-Para 3 under X.Y"/>
    <w:basedOn w:val="Normal"/>
    <w:rsid w:val="00931168"/>
    <w:pPr>
      <w:tabs>
        <w:tab w:val="num" w:pos="1800"/>
      </w:tabs>
      <w:spacing w:after="240" w:line="240" w:lineRule="auto"/>
      <w:ind w:left="1800" w:hanging="360"/>
      <w:outlineLvl w:val="4"/>
    </w:pPr>
    <w:rPr>
      <w:rFonts w:ascii="Times New Roman" w:eastAsia="Times New Roman" w:hAnsi="Times New Roman"/>
      <w:sz w:val="24"/>
      <w:szCs w:val="24"/>
    </w:rPr>
  </w:style>
  <w:style w:type="paragraph" w:customStyle="1" w:styleId="Sub-Para4underXY">
    <w:name w:val="Sub-Para 4 under X.Y"/>
    <w:basedOn w:val="Normal"/>
    <w:rsid w:val="00931168"/>
    <w:pPr>
      <w:tabs>
        <w:tab w:val="num" w:pos="2520"/>
      </w:tabs>
      <w:spacing w:after="240" w:line="240" w:lineRule="auto"/>
      <w:ind w:left="2160" w:hanging="360"/>
      <w:outlineLvl w:val="5"/>
    </w:pPr>
    <w:rPr>
      <w:rFonts w:ascii="Times New Roman" w:eastAsia="Times New Roman" w:hAnsi="Times New Roman"/>
      <w:sz w:val="24"/>
      <w:szCs w:val="24"/>
    </w:rPr>
  </w:style>
  <w:style w:type="paragraph" w:customStyle="1" w:styleId="ModelNrmlSingle">
    <w:name w:val="ModelNrmlSingle"/>
    <w:basedOn w:val="Normal"/>
    <w:link w:val="ModelNrmlSingleChar"/>
    <w:rsid w:val="00931168"/>
    <w:pPr>
      <w:spacing w:after="240" w:line="240" w:lineRule="auto"/>
      <w:ind w:firstLine="720"/>
    </w:pPr>
    <w:rPr>
      <w:rFonts w:ascii="Times New Roman" w:eastAsia="Times New Roman" w:hAnsi="Times New Roman"/>
      <w:sz w:val="24"/>
      <w:szCs w:val="20"/>
      <w:lang w:val="x-none" w:eastAsia="x-none"/>
    </w:rPr>
  </w:style>
  <w:style w:type="character" w:customStyle="1" w:styleId="ModelNrmlSingleChar">
    <w:name w:val="ModelNrmlSingle Char"/>
    <w:link w:val="ModelNrmlSingle"/>
    <w:locked/>
    <w:rsid w:val="00931168"/>
    <w:rPr>
      <w:rFonts w:ascii="Times New Roman" w:eastAsia="Times New Roman" w:hAnsi="Times New Roman" w:cs="Times New Roman"/>
      <w:sz w:val="24"/>
      <w:szCs w:val="20"/>
      <w:lang w:val="x-none" w:eastAsia="x-none"/>
    </w:rPr>
  </w:style>
  <w:style w:type="paragraph" w:customStyle="1" w:styleId="Normal24">
    <w:name w:val="Normal_24"/>
    <w:rsid w:val="00931168"/>
    <w:rPr>
      <w:rFonts w:ascii="Calibri" w:eastAsia="Calibri" w:hAnsi="Calibri" w:cs="Times New Roman"/>
      <w:sz w:val="24"/>
      <w:szCs w:val="24"/>
    </w:rPr>
  </w:style>
  <w:style w:type="table" w:customStyle="1" w:styleId="TableGrid1">
    <w:name w:val="Table Grid1"/>
    <w:basedOn w:val="TableNormal"/>
    <w:next w:val="TableGrid"/>
    <w:uiPriority w:val="39"/>
    <w:rsid w:val="00931168"/>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aliases w:val="sub-headings Char,Numbered paragraph Char"/>
    <w:link w:val="NoSpacing"/>
    <w:uiPriority w:val="1"/>
    <w:rsid w:val="00931168"/>
  </w:style>
  <w:style w:type="paragraph" w:customStyle="1" w:styleId="Normal111">
    <w:name w:val="Normal_111"/>
    <w:uiPriority w:val="99"/>
    <w:rsid w:val="00931168"/>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Heading51">
    <w:name w:val="Heading 51"/>
    <w:basedOn w:val="Normal"/>
    <w:next w:val="Normal"/>
    <w:uiPriority w:val="9"/>
    <w:semiHidden/>
    <w:unhideWhenUsed/>
    <w:rsid w:val="00931168"/>
    <w:pPr>
      <w:keepNext/>
      <w:keepLines/>
      <w:spacing w:before="40" w:after="0" w:line="240" w:lineRule="auto"/>
      <w:ind w:left="3600" w:hanging="360"/>
      <w:outlineLvl w:val="4"/>
    </w:pPr>
    <w:rPr>
      <w:rFonts w:ascii="Cambria" w:eastAsia="Times New Roman" w:hAnsi="Cambria"/>
      <w:color w:val="365F91"/>
      <w:sz w:val="24"/>
      <w:szCs w:val="24"/>
    </w:rPr>
  </w:style>
  <w:style w:type="paragraph" w:customStyle="1" w:styleId="Heading61">
    <w:name w:val="Heading 61"/>
    <w:basedOn w:val="Normal"/>
    <w:next w:val="Normal"/>
    <w:uiPriority w:val="9"/>
    <w:semiHidden/>
    <w:unhideWhenUsed/>
    <w:rsid w:val="00931168"/>
    <w:pPr>
      <w:keepNext/>
      <w:keepLines/>
      <w:spacing w:before="40" w:after="0" w:line="240" w:lineRule="auto"/>
      <w:ind w:left="4320" w:hanging="180"/>
      <w:outlineLvl w:val="5"/>
    </w:pPr>
    <w:rPr>
      <w:rFonts w:ascii="Cambria" w:eastAsia="Times New Roman" w:hAnsi="Cambria"/>
      <w:color w:val="243F60"/>
      <w:sz w:val="24"/>
      <w:szCs w:val="24"/>
    </w:rPr>
  </w:style>
  <w:style w:type="paragraph" w:customStyle="1" w:styleId="Heading71">
    <w:name w:val="Heading 71"/>
    <w:basedOn w:val="Normal"/>
    <w:next w:val="Normal"/>
    <w:uiPriority w:val="9"/>
    <w:semiHidden/>
    <w:unhideWhenUsed/>
    <w:rsid w:val="00931168"/>
    <w:pPr>
      <w:keepNext/>
      <w:keepLines/>
      <w:spacing w:before="40" w:after="0" w:line="240" w:lineRule="auto"/>
      <w:ind w:left="5400" w:hanging="720"/>
      <w:outlineLvl w:val="6"/>
    </w:pPr>
    <w:rPr>
      <w:rFonts w:ascii="Cambria" w:eastAsia="Times New Roman" w:hAnsi="Cambria"/>
      <w:i/>
      <w:iCs/>
      <w:color w:val="243F60"/>
      <w:sz w:val="24"/>
      <w:szCs w:val="24"/>
    </w:rPr>
  </w:style>
  <w:style w:type="numbering" w:customStyle="1" w:styleId="NoList1">
    <w:name w:val="No List1"/>
    <w:next w:val="NoList"/>
    <w:uiPriority w:val="99"/>
    <w:semiHidden/>
    <w:unhideWhenUsed/>
    <w:rsid w:val="00931168"/>
  </w:style>
  <w:style w:type="paragraph" w:customStyle="1" w:styleId="PDSHeading2">
    <w:name w:val="PDS Heading 2"/>
    <w:next w:val="Normal"/>
    <w:link w:val="PDSHeading2Char"/>
    <w:rsid w:val="00931168"/>
    <w:pPr>
      <w:keepNext/>
      <w:numPr>
        <w:ilvl w:val="1"/>
        <w:numId w:val="32"/>
      </w:numPr>
      <w:tabs>
        <w:tab w:val="clear" w:pos="4680"/>
        <w:tab w:val="num" w:pos="360"/>
      </w:tabs>
      <w:spacing w:after="0" w:line="240" w:lineRule="auto"/>
    </w:pPr>
    <w:rPr>
      <w:rFonts w:ascii="Times New Roman" w:eastAsia="Times New Roman" w:hAnsi="Times New Roman" w:cs="Times New Roman"/>
      <w:b/>
      <w:sz w:val="24"/>
    </w:rPr>
  </w:style>
  <w:style w:type="paragraph" w:customStyle="1" w:styleId="PDSHeading1">
    <w:name w:val="PDS Heading 1"/>
    <w:next w:val="PDSHeading2"/>
    <w:link w:val="PDSHeading1Char"/>
    <w:rsid w:val="00931168"/>
    <w:pPr>
      <w:keepNext/>
      <w:numPr>
        <w:numId w:val="32"/>
      </w:numPr>
      <w:tabs>
        <w:tab w:val="clear" w:pos="0"/>
        <w:tab w:val="num" w:pos="360"/>
      </w:tabs>
      <w:spacing w:after="240" w:line="240" w:lineRule="auto"/>
      <w:outlineLvl w:val="0"/>
    </w:pPr>
    <w:rPr>
      <w:rFonts w:ascii="Times New Roman" w:eastAsia="Times New Roman" w:hAnsi="Times New Roman" w:cs="Times New Roman"/>
      <w:b/>
      <w:bCs/>
      <w:caps/>
      <w:sz w:val="24"/>
    </w:rPr>
  </w:style>
  <w:style w:type="character" w:customStyle="1" w:styleId="PDSHeading2Char">
    <w:name w:val="PDS Heading 2 Char"/>
    <w:link w:val="PDSHeading2"/>
    <w:rsid w:val="00931168"/>
    <w:rPr>
      <w:rFonts w:ascii="Times New Roman" w:eastAsia="Times New Roman" w:hAnsi="Times New Roman" w:cs="Times New Roman"/>
      <w:b/>
      <w:sz w:val="24"/>
    </w:rPr>
  </w:style>
  <w:style w:type="paragraph" w:customStyle="1" w:styleId="BankNormal">
    <w:name w:val="BankNormal"/>
    <w:basedOn w:val="Normal"/>
    <w:link w:val="BankNormalChar"/>
    <w:rsid w:val="00931168"/>
    <w:pPr>
      <w:spacing w:after="240" w:line="240" w:lineRule="auto"/>
    </w:pPr>
    <w:rPr>
      <w:rFonts w:ascii="Times New Roman" w:eastAsia="Times New Roman" w:hAnsi="Times New Roman"/>
      <w:sz w:val="24"/>
      <w:szCs w:val="20"/>
      <w:lang w:val="x-none" w:eastAsia="x-none"/>
    </w:rPr>
  </w:style>
  <w:style w:type="table" w:customStyle="1" w:styleId="TableGrid2">
    <w:name w:val="Table Grid2"/>
    <w:basedOn w:val="TableNormal"/>
    <w:next w:val="TableGrid"/>
    <w:uiPriority w:val="39"/>
    <w:rsid w:val="00931168"/>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931168"/>
    <w:pPr>
      <w:spacing w:after="0" w:line="240" w:lineRule="auto"/>
    </w:pPr>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unhideWhenUsed/>
    <w:rsid w:val="00931168"/>
    <w:pPr>
      <w:widowControl/>
      <w:autoSpaceDE/>
      <w:autoSpaceDN/>
      <w:adjustRightInd/>
    </w:pPr>
    <w:rPr>
      <w:rFonts w:ascii="Times New Roman" w:hAnsi="Times New Roman"/>
      <w:b/>
      <w:bCs/>
    </w:rPr>
  </w:style>
  <w:style w:type="character" w:customStyle="1" w:styleId="CommentSubjectChar">
    <w:name w:val="Comment Subject Char"/>
    <w:basedOn w:val="CommentTextChar"/>
    <w:link w:val="CommentSubject"/>
    <w:uiPriority w:val="99"/>
    <w:rsid w:val="00931168"/>
    <w:rPr>
      <w:rFonts w:ascii="Times New Roman" w:eastAsia="Times New Roman" w:hAnsi="Times New Roman" w:cs="Times New Roman"/>
      <w:b/>
      <w:bCs/>
      <w:color w:val="000000"/>
      <w:sz w:val="20"/>
      <w:szCs w:val="20"/>
      <w:lang w:val="x-none" w:eastAsia="x-none"/>
    </w:rPr>
  </w:style>
  <w:style w:type="paragraph" w:customStyle="1" w:styleId="padparagraphnumbers">
    <w:name w:val="pad paragraph numbers"/>
    <w:basedOn w:val="Normal"/>
    <w:uiPriority w:val="99"/>
    <w:rsid w:val="00931168"/>
    <w:pPr>
      <w:numPr>
        <w:numId w:val="33"/>
      </w:numPr>
      <w:spacing w:after="0" w:line="240" w:lineRule="auto"/>
      <w:ind w:left="426" w:hanging="324"/>
      <w:textAlignment w:val="baseline"/>
    </w:pPr>
    <w:rPr>
      <w:rFonts w:cs="Arial"/>
      <w:b/>
      <w:bCs/>
      <w:color w:val="000000"/>
      <w:sz w:val="24"/>
      <w:szCs w:val="24"/>
    </w:rPr>
  </w:style>
  <w:style w:type="table" w:customStyle="1" w:styleId="TableGrid51">
    <w:name w:val="Table Grid_51"/>
    <w:basedOn w:val="TableNormal"/>
    <w:uiPriority w:val="39"/>
    <w:rsid w:val="00931168"/>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eb1">
    <w:name w:val="Normal (Web)1"/>
    <w:basedOn w:val="Normal"/>
    <w:next w:val="NormalWeb"/>
    <w:uiPriority w:val="99"/>
    <w:unhideWhenUsed/>
    <w:rsid w:val="00931168"/>
    <w:pPr>
      <w:spacing w:before="100" w:beforeAutospacing="1" w:after="100" w:afterAutospacing="1" w:line="240" w:lineRule="auto"/>
    </w:pPr>
    <w:rPr>
      <w:rFonts w:ascii="Times New Roman" w:eastAsia="Times New Roman" w:hAnsi="Times New Roman"/>
      <w:sz w:val="24"/>
      <w:szCs w:val="24"/>
    </w:rPr>
  </w:style>
  <w:style w:type="paragraph" w:customStyle="1" w:styleId="Normal146">
    <w:name w:val="Normal_146"/>
    <w:uiPriority w:val="99"/>
    <w:rsid w:val="00931168"/>
    <w:pPr>
      <w:autoSpaceDE w:val="0"/>
      <w:autoSpaceDN w:val="0"/>
      <w:adjustRightInd w:val="0"/>
      <w:spacing w:after="0" w:line="240" w:lineRule="auto"/>
    </w:pPr>
    <w:rPr>
      <w:rFonts w:ascii="Arial" w:eastAsia="Times New Roman" w:hAnsi="Arial" w:cs="Arial"/>
      <w:color w:val="000000"/>
      <w:sz w:val="24"/>
      <w:szCs w:val="24"/>
    </w:rPr>
  </w:style>
  <w:style w:type="table" w:customStyle="1" w:styleId="TableGrid86">
    <w:name w:val="Table Grid_86"/>
    <w:basedOn w:val="TableNormal"/>
    <w:uiPriority w:val="39"/>
    <w:rsid w:val="00931168"/>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delNrmlDouble">
    <w:name w:val="ModelNrmlDouble"/>
    <w:basedOn w:val="ModelNrmlSingle"/>
    <w:link w:val="ModelNrmlDoubleChar"/>
    <w:rsid w:val="00931168"/>
    <w:pPr>
      <w:spacing w:after="360" w:line="480" w:lineRule="auto"/>
    </w:pPr>
  </w:style>
  <w:style w:type="character" w:customStyle="1" w:styleId="ModelNrmlDoubleChar">
    <w:name w:val="ModelNrmlDouble Char"/>
    <w:link w:val="ModelNrmlDouble"/>
    <w:rsid w:val="00931168"/>
    <w:rPr>
      <w:rFonts w:ascii="Times New Roman" w:eastAsia="Times New Roman" w:hAnsi="Times New Roman" w:cs="Times New Roman"/>
      <w:sz w:val="24"/>
      <w:szCs w:val="20"/>
      <w:lang w:val="x-none" w:eastAsia="x-none"/>
    </w:rPr>
  </w:style>
  <w:style w:type="character" w:customStyle="1" w:styleId="Heading5Char1">
    <w:name w:val="Heading 5 Char1"/>
    <w:uiPriority w:val="9"/>
    <w:semiHidden/>
    <w:rsid w:val="00931168"/>
    <w:rPr>
      <w:rFonts w:ascii="Calibri Light" w:eastAsia="Times New Roman" w:hAnsi="Calibri Light" w:cs="Times New Roman"/>
      <w:color w:val="2E74B5"/>
    </w:rPr>
  </w:style>
  <w:style w:type="character" w:customStyle="1" w:styleId="Heading6Char1">
    <w:name w:val="Heading 6 Char1"/>
    <w:uiPriority w:val="9"/>
    <w:semiHidden/>
    <w:rsid w:val="00931168"/>
    <w:rPr>
      <w:rFonts w:ascii="Calibri Light" w:eastAsia="Times New Roman" w:hAnsi="Calibri Light" w:cs="Times New Roman"/>
      <w:color w:val="1F4D78"/>
    </w:rPr>
  </w:style>
  <w:style w:type="character" w:customStyle="1" w:styleId="Heading7Char1">
    <w:name w:val="Heading 7 Char1"/>
    <w:uiPriority w:val="9"/>
    <w:semiHidden/>
    <w:rsid w:val="00931168"/>
    <w:rPr>
      <w:rFonts w:ascii="Calibri Light" w:eastAsia="Times New Roman" w:hAnsi="Calibri Light" w:cs="Times New Roman"/>
      <w:i/>
      <w:iCs/>
      <w:color w:val="1F4D78"/>
    </w:rPr>
  </w:style>
  <w:style w:type="table" w:customStyle="1" w:styleId="TableGrid3">
    <w:name w:val="Table Grid3"/>
    <w:basedOn w:val="TableNormal"/>
    <w:next w:val="TableGrid"/>
    <w:uiPriority w:val="39"/>
    <w:rsid w:val="00931168"/>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4">
    <w:name w:val="Style4"/>
    <w:uiPriority w:val="99"/>
    <w:rsid w:val="00931168"/>
    <w:pPr>
      <w:numPr>
        <w:numId w:val="34"/>
      </w:numPr>
    </w:pPr>
  </w:style>
  <w:style w:type="numbering" w:customStyle="1" w:styleId="Style41">
    <w:name w:val="Style41"/>
    <w:uiPriority w:val="99"/>
    <w:rsid w:val="00931168"/>
  </w:style>
  <w:style w:type="paragraph" w:customStyle="1" w:styleId="Heading1a">
    <w:name w:val="Heading 1a"/>
    <w:basedOn w:val="Normal"/>
    <w:next w:val="Normal"/>
    <w:rsid w:val="00931168"/>
    <w:pPr>
      <w:keepNext/>
      <w:keepLines/>
      <w:numPr>
        <w:numId w:val="36"/>
      </w:numPr>
      <w:spacing w:before="1440" w:after="240" w:line="240" w:lineRule="auto"/>
      <w:jc w:val="center"/>
      <w:outlineLvl w:val="0"/>
    </w:pPr>
    <w:rPr>
      <w:rFonts w:ascii="Times New Roman" w:eastAsia="Times New Roman" w:hAnsi="Times New Roman"/>
      <w:b/>
      <w:caps/>
      <w:sz w:val="32"/>
      <w:szCs w:val="24"/>
    </w:rPr>
  </w:style>
  <w:style w:type="paragraph" w:customStyle="1" w:styleId="MainParanoChapter">
    <w:name w:val="Main Para no Chapter #"/>
    <w:basedOn w:val="Normal"/>
    <w:link w:val="MainParanoChapterChar"/>
    <w:rsid w:val="00931168"/>
    <w:pPr>
      <w:numPr>
        <w:ilvl w:val="1"/>
        <w:numId w:val="36"/>
      </w:numPr>
      <w:tabs>
        <w:tab w:val="clear" w:pos="720"/>
      </w:tabs>
      <w:spacing w:after="240" w:line="240" w:lineRule="auto"/>
      <w:ind w:left="0" w:firstLine="0"/>
      <w:outlineLvl w:val="1"/>
    </w:pPr>
    <w:rPr>
      <w:rFonts w:ascii="Times New Roman" w:eastAsia="Times New Roman" w:hAnsi="Times New Roman"/>
      <w:sz w:val="24"/>
      <w:szCs w:val="24"/>
      <w:lang w:val="x-none" w:eastAsia="x-none"/>
    </w:rPr>
  </w:style>
  <w:style w:type="paragraph" w:customStyle="1" w:styleId="Sub-Para1underX">
    <w:name w:val="Sub-Para 1 under X."/>
    <w:basedOn w:val="Normal"/>
    <w:rsid w:val="00931168"/>
    <w:pPr>
      <w:numPr>
        <w:ilvl w:val="2"/>
        <w:numId w:val="36"/>
      </w:numPr>
      <w:tabs>
        <w:tab w:val="clear" w:pos="1080"/>
      </w:tabs>
      <w:spacing w:after="240" w:line="240" w:lineRule="auto"/>
      <w:ind w:left="1440" w:hanging="720"/>
      <w:outlineLvl w:val="2"/>
    </w:pPr>
    <w:rPr>
      <w:rFonts w:ascii="Times New Roman" w:eastAsia="Times New Roman" w:hAnsi="Times New Roman"/>
      <w:sz w:val="24"/>
      <w:szCs w:val="24"/>
    </w:rPr>
  </w:style>
  <w:style w:type="paragraph" w:customStyle="1" w:styleId="Sub-Para2underX">
    <w:name w:val="Sub-Para 2 under X."/>
    <w:basedOn w:val="Normal"/>
    <w:rsid w:val="00931168"/>
    <w:pPr>
      <w:numPr>
        <w:ilvl w:val="3"/>
        <w:numId w:val="36"/>
      </w:numPr>
      <w:tabs>
        <w:tab w:val="clear" w:pos="1800"/>
      </w:tabs>
      <w:spacing w:after="240" w:line="240" w:lineRule="auto"/>
      <w:ind w:left="2160" w:hanging="720"/>
      <w:outlineLvl w:val="3"/>
    </w:pPr>
    <w:rPr>
      <w:rFonts w:ascii="Times New Roman" w:eastAsia="Times New Roman" w:hAnsi="Times New Roman"/>
      <w:sz w:val="24"/>
      <w:szCs w:val="24"/>
    </w:rPr>
  </w:style>
  <w:style w:type="paragraph" w:customStyle="1" w:styleId="Sub-Para3underX">
    <w:name w:val="Sub-Para 3 under X."/>
    <w:basedOn w:val="Normal"/>
    <w:rsid w:val="00931168"/>
    <w:pPr>
      <w:numPr>
        <w:ilvl w:val="4"/>
        <w:numId w:val="36"/>
      </w:numPr>
      <w:tabs>
        <w:tab w:val="clear" w:pos="1440"/>
      </w:tabs>
      <w:spacing w:after="240" w:line="240" w:lineRule="auto"/>
      <w:ind w:left="2880" w:hanging="720"/>
      <w:outlineLvl w:val="4"/>
    </w:pPr>
    <w:rPr>
      <w:rFonts w:ascii="Times New Roman" w:eastAsia="Times New Roman" w:hAnsi="Times New Roman"/>
      <w:sz w:val="24"/>
      <w:szCs w:val="24"/>
    </w:rPr>
  </w:style>
  <w:style w:type="paragraph" w:customStyle="1" w:styleId="Sub-Para4underX">
    <w:name w:val="Sub-Para 4 under X."/>
    <w:basedOn w:val="Normal"/>
    <w:rsid w:val="00931168"/>
    <w:pPr>
      <w:numPr>
        <w:ilvl w:val="5"/>
        <w:numId w:val="36"/>
      </w:numPr>
      <w:tabs>
        <w:tab w:val="clear" w:pos="2160"/>
      </w:tabs>
      <w:spacing w:after="240" w:line="240" w:lineRule="auto"/>
      <w:ind w:left="3600" w:hanging="720"/>
      <w:outlineLvl w:val="5"/>
    </w:pPr>
    <w:rPr>
      <w:rFonts w:ascii="Times New Roman" w:eastAsia="Times New Roman" w:hAnsi="Times New Roman"/>
      <w:sz w:val="24"/>
      <w:szCs w:val="24"/>
    </w:rPr>
  </w:style>
  <w:style w:type="paragraph" w:customStyle="1" w:styleId="Bullet">
    <w:name w:val="Bullet"/>
    <w:basedOn w:val="Normal"/>
    <w:link w:val="BulletChar"/>
    <w:rsid w:val="00931168"/>
    <w:pPr>
      <w:numPr>
        <w:numId w:val="37"/>
      </w:numPr>
      <w:tabs>
        <w:tab w:val="clear" w:pos="1440"/>
      </w:tabs>
      <w:spacing w:after="0" w:line="240" w:lineRule="auto"/>
    </w:pPr>
    <w:rPr>
      <w:rFonts w:ascii="Times New Roman" w:eastAsia="Times New Roman" w:hAnsi="Times New Roman"/>
      <w:sz w:val="24"/>
      <w:szCs w:val="24"/>
      <w:lang w:val="x-none" w:eastAsia="x-none"/>
    </w:rPr>
  </w:style>
  <w:style w:type="paragraph" w:styleId="BodyText2">
    <w:name w:val="Body Text 2"/>
    <w:basedOn w:val="Normal"/>
    <w:link w:val="BodyText2Char"/>
    <w:uiPriority w:val="99"/>
    <w:rsid w:val="00931168"/>
    <w:pPr>
      <w:autoSpaceDE w:val="0"/>
      <w:autoSpaceDN w:val="0"/>
      <w:adjustRightInd w:val="0"/>
      <w:spacing w:after="0" w:line="240" w:lineRule="atLeast"/>
    </w:pPr>
    <w:rPr>
      <w:rFonts w:ascii="Times New Roman" w:eastAsia="Times New Roman" w:hAnsi="Times New Roman"/>
      <w:color w:val="000000"/>
      <w:sz w:val="24"/>
      <w:szCs w:val="20"/>
      <w:lang w:val="x-none" w:eastAsia="x-none"/>
    </w:rPr>
  </w:style>
  <w:style w:type="character" w:customStyle="1" w:styleId="BodyText2Char">
    <w:name w:val="Body Text 2 Char"/>
    <w:basedOn w:val="DefaultParagraphFont"/>
    <w:link w:val="BodyText2"/>
    <w:uiPriority w:val="99"/>
    <w:rsid w:val="00931168"/>
    <w:rPr>
      <w:rFonts w:ascii="Times New Roman" w:eastAsia="Times New Roman" w:hAnsi="Times New Roman" w:cs="Times New Roman"/>
      <w:color w:val="000000"/>
      <w:sz w:val="24"/>
      <w:szCs w:val="20"/>
      <w:lang w:val="x-none" w:eastAsia="x-none"/>
    </w:rPr>
  </w:style>
  <w:style w:type="numbering" w:customStyle="1" w:styleId="Style1">
    <w:name w:val="Style1"/>
    <w:rsid w:val="00931168"/>
    <w:pPr>
      <w:numPr>
        <w:numId w:val="38"/>
      </w:numPr>
    </w:pPr>
  </w:style>
  <w:style w:type="paragraph" w:customStyle="1" w:styleId="Source">
    <w:name w:val="Source"/>
    <w:basedOn w:val="Normal"/>
    <w:link w:val="SourceChar"/>
    <w:rsid w:val="00931168"/>
    <w:pPr>
      <w:keepNext/>
      <w:spacing w:after="0" w:line="240" w:lineRule="auto"/>
    </w:pPr>
    <w:rPr>
      <w:rFonts w:ascii="Times New Roman" w:eastAsia="Times New Roman" w:hAnsi="Times New Roman"/>
      <w:sz w:val="20"/>
      <w:szCs w:val="20"/>
      <w:lang w:val="x-none" w:eastAsia="x-none"/>
    </w:rPr>
  </w:style>
  <w:style w:type="character" w:customStyle="1" w:styleId="SourceChar">
    <w:name w:val="Source Char"/>
    <w:link w:val="Source"/>
    <w:rsid w:val="00931168"/>
    <w:rPr>
      <w:rFonts w:ascii="Times New Roman" w:eastAsia="Times New Roman" w:hAnsi="Times New Roman" w:cs="Times New Roman"/>
      <w:sz w:val="20"/>
      <w:szCs w:val="20"/>
      <w:lang w:val="x-none" w:eastAsia="x-none"/>
    </w:rPr>
  </w:style>
  <w:style w:type="paragraph" w:customStyle="1" w:styleId="Boxtext">
    <w:name w:val="Box text"/>
    <w:basedOn w:val="Normal"/>
    <w:rsid w:val="00931168"/>
    <w:pPr>
      <w:spacing w:after="0" w:line="240" w:lineRule="auto"/>
    </w:pPr>
    <w:rPr>
      <w:rFonts w:ascii="Times New Roman" w:eastAsia="Times New Roman" w:hAnsi="Times New Roman"/>
      <w:sz w:val="20"/>
      <w:szCs w:val="24"/>
    </w:rPr>
  </w:style>
  <w:style w:type="paragraph" w:customStyle="1" w:styleId="bullets">
    <w:name w:val="bullets"/>
    <w:basedOn w:val="Bullet"/>
    <w:link w:val="bulletsChar"/>
    <w:rsid w:val="00931168"/>
    <w:pPr>
      <w:tabs>
        <w:tab w:val="num" w:pos="1440"/>
      </w:tabs>
      <w:spacing w:after="240"/>
    </w:pPr>
  </w:style>
  <w:style w:type="numbering" w:customStyle="1" w:styleId="CEPA-Bullets">
    <w:name w:val="CEPA - Bullets"/>
    <w:basedOn w:val="NoList"/>
    <w:rsid w:val="00931168"/>
    <w:pPr>
      <w:numPr>
        <w:numId w:val="39"/>
      </w:numPr>
    </w:pPr>
  </w:style>
  <w:style w:type="character" w:customStyle="1" w:styleId="BulletChar">
    <w:name w:val="Bullet Char"/>
    <w:link w:val="Bullet"/>
    <w:rsid w:val="00931168"/>
    <w:rPr>
      <w:rFonts w:ascii="Times New Roman" w:eastAsia="Times New Roman" w:hAnsi="Times New Roman"/>
      <w:sz w:val="24"/>
      <w:szCs w:val="24"/>
      <w:lang w:val="x-none" w:eastAsia="x-none"/>
    </w:rPr>
  </w:style>
  <w:style w:type="character" w:customStyle="1" w:styleId="bulletsChar">
    <w:name w:val="bullets Char"/>
    <w:link w:val="bullets"/>
    <w:rsid w:val="00931168"/>
    <w:rPr>
      <w:rFonts w:ascii="Times New Roman" w:eastAsia="Times New Roman" w:hAnsi="Times New Roman"/>
      <w:sz w:val="24"/>
      <w:szCs w:val="24"/>
      <w:lang w:val="x-none" w:eastAsia="x-none"/>
    </w:rPr>
  </w:style>
  <w:style w:type="paragraph" w:customStyle="1" w:styleId="sub-sectionheading">
    <w:name w:val="sub-section heading"/>
    <w:basedOn w:val="Normal"/>
    <w:rsid w:val="00931168"/>
    <w:pPr>
      <w:spacing w:after="240" w:line="240" w:lineRule="auto"/>
    </w:pPr>
    <w:rPr>
      <w:rFonts w:ascii="Times New Roman" w:hAnsi="Times New Roman"/>
      <w:b/>
      <w:sz w:val="24"/>
      <w:szCs w:val="24"/>
    </w:rPr>
  </w:style>
  <w:style w:type="paragraph" w:styleId="BodyText3">
    <w:name w:val="Body Text 3"/>
    <w:basedOn w:val="Normal"/>
    <w:link w:val="BodyText3Char"/>
    <w:rsid w:val="0093116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basedOn w:val="DefaultParagraphFont"/>
    <w:link w:val="BodyText3"/>
    <w:rsid w:val="00931168"/>
    <w:rPr>
      <w:rFonts w:ascii="Times New Roman" w:eastAsia="Times New Roman" w:hAnsi="Times New Roman" w:cs="Times New Roman"/>
      <w:sz w:val="16"/>
      <w:szCs w:val="16"/>
      <w:lang w:val="x-none" w:eastAsia="x-none"/>
    </w:rPr>
  </w:style>
  <w:style w:type="character" w:customStyle="1" w:styleId="MainParanoChapterChar">
    <w:name w:val="Main Para no Chapter # Char"/>
    <w:link w:val="MainParanoChapter"/>
    <w:rsid w:val="00931168"/>
    <w:rPr>
      <w:rFonts w:ascii="Times New Roman" w:eastAsia="Times New Roman" w:hAnsi="Times New Roman"/>
      <w:sz w:val="24"/>
      <w:szCs w:val="24"/>
      <w:lang w:val="x-none" w:eastAsia="x-none"/>
    </w:rPr>
  </w:style>
  <w:style w:type="paragraph" w:customStyle="1" w:styleId="Tabletext0">
    <w:name w:val="Table text"/>
    <w:basedOn w:val="Normal"/>
    <w:rsid w:val="00931168"/>
    <w:pPr>
      <w:keepNext/>
      <w:keepLines/>
      <w:spacing w:after="0" w:line="240" w:lineRule="auto"/>
    </w:pPr>
    <w:rPr>
      <w:rFonts w:ascii="Times New Roman" w:eastAsia="Times New Roman" w:hAnsi="Times New Roman"/>
      <w:color w:val="000000"/>
      <w:sz w:val="20"/>
      <w:szCs w:val="20"/>
    </w:rPr>
  </w:style>
  <w:style w:type="paragraph" w:customStyle="1" w:styleId="PDSHeading3">
    <w:name w:val="PDS Heading 3"/>
    <w:basedOn w:val="ListParagraph"/>
    <w:rsid w:val="00931168"/>
    <w:pPr>
      <w:numPr>
        <w:numId w:val="40"/>
      </w:numPr>
      <w:tabs>
        <w:tab w:val="num" w:pos="360"/>
      </w:tabs>
      <w:spacing w:after="120"/>
      <w:ind w:firstLine="0"/>
      <w:contextualSpacing w:val="0"/>
    </w:pPr>
    <w:rPr>
      <w:rFonts w:ascii="Times New Roman" w:hAnsi="Times New Roman"/>
      <w:b/>
    </w:rPr>
  </w:style>
  <w:style w:type="paragraph" w:customStyle="1" w:styleId="Sectionheading">
    <w:name w:val="Section heading"/>
    <w:basedOn w:val="ListParagraph"/>
    <w:link w:val="SectionheadingChar"/>
    <w:rsid w:val="00931168"/>
    <w:pPr>
      <w:numPr>
        <w:numId w:val="41"/>
      </w:numPr>
      <w:tabs>
        <w:tab w:val="num" w:pos="360"/>
      </w:tabs>
      <w:spacing w:after="240"/>
      <w:ind w:left="360" w:firstLine="0"/>
      <w:contextualSpacing w:val="0"/>
    </w:pPr>
    <w:rPr>
      <w:rFonts w:ascii="Times New Roman" w:hAnsi="Times New Roman"/>
      <w:b/>
    </w:rPr>
  </w:style>
  <w:style w:type="character" w:customStyle="1" w:styleId="SectionheadingChar">
    <w:name w:val="Section heading Char"/>
    <w:link w:val="Sectionheading"/>
    <w:rsid w:val="00931168"/>
    <w:rPr>
      <w:rFonts w:ascii="Times New Roman" w:hAnsi="Times New Roman"/>
      <w:b/>
    </w:rPr>
  </w:style>
  <w:style w:type="paragraph" w:customStyle="1" w:styleId="Bankdocsnumbered">
    <w:name w:val="Bank docs numbered"/>
    <w:basedOn w:val="ListParagraph"/>
    <w:link w:val="BankdocsnumberedChar"/>
    <w:uiPriority w:val="99"/>
    <w:rsid w:val="00931168"/>
    <w:pPr>
      <w:ind w:left="0"/>
      <w:contextualSpacing w:val="0"/>
    </w:pPr>
    <w:rPr>
      <w:rFonts w:ascii="Times New Roman" w:eastAsia="Calibri" w:hAnsi="Times New Roman"/>
      <w:noProof/>
      <w:szCs w:val="20"/>
    </w:rPr>
  </w:style>
  <w:style w:type="character" w:customStyle="1" w:styleId="BankdocsnumberedChar">
    <w:name w:val="Bank docs numbered Char"/>
    <w:link w:val="Bankdocsnumbered"/>
    <w:uiPriority w:val="99"/>
    <w:rsid w:val="00931168"/>
    <w:rPr>
      <w:rFonts w:ascii="Times New Roman" w:eastAsia="Calibri" w:hAnsi="Times New Roman" w:cs="Arial"/>
      <w:noProof/>
      <w:sz w:val="24"/>
      <w:szCs w:val="20"/>
    </w:rPr>
  </w:style>
  <w:style w:type="paragraph" w:customStyle="1" w:styleId="Heading11">
    <w:name w:val="Heading 11"/>
    <w:basedOn w:val="PDSHeading1"/>
    <w:link w:val="HEADING1Char0"/>
    <w:rsid w:val="00931168"/>
    <w:pPr>
      <w:numPr>
        <w:numId w:val="35"/>
      </w:numPr>
      <w:tabs>
        <w:tab w:val="num" w:pos="360"/>
      </w:tabs>
    </w:pPr>
    <w:rPr>
      <w:szCs w:val="20"/>
      <w:lang w:val="x-none" w:eastAsia="x-none"/>
    </w:rPr>
  </w:style>
  <w:style w:type="paragraph" w:customStyle="1" w:styleId="Heading21">
    <w:name w:val="Heading 21"/>
    <w:basedOn w:val="PDSHeading2"/>
    <w:link w:val="HEADING2Char0"/>
    <w:rsid w:val="00931168"/>
    <w:pPr>
      <w:numPr>
        <w:numId w:val="35"/>
      </w:numPr>
      <w:spacing w:after="240"/>
    </w:pPr>
    <w:rPr>
      <w:bCs/>
      <w:szCs w:val="20"/>
      <w:lang w:val="x-none" w:eastAsia="x-none"/>
    </w:rPr>
  </w:style>
  <w:style w:type="character" w:customStyle="1" w:styleId="PDSHeading1Char">
    <w:name w:val="PDS Heading 1 Char"/>
    <w:link w:val="PDSHeading1"/>
    <w:rsid w:val="00931168"/>
    <w:rPr>
      <w:rFonts w:ascii="Times New Roman" w:eastAsia="Times New Roman" w:hAnsi="Times New Roman" w:cs="Times New Roman"/>
      <w:b/>
      <w:bCs/>
      <w:caps/>
      <w:sz w:val="24"/>
    </w:rPr>
  </w:style>
  <w:style w:type="character" w:customStyle="1" w:styleId="HEADING1Char0">
    <w:name w:val="HEADING 1 Char"/>
    <w:link w:val="Heading11"/>
    <w:rsid w:val="00931168"/>
    <w:rPr>
      <w:rFonts w:ascii="Times New Roman" w:eastAsia="Times New Roman" w:hAnsi="Times New Roman" w:cs="Times New Roman"/>
      <w:b/>
      <w:bCs/>
      <w:caps/>
      <w:sz w:val="24"/>
      <w:szCs w:val="20"/>
      <w:lang w:val="x-none" w:eastAsia="x-none"/>
    </w:rPr>
  </w:style>
  <w:style w:type="character" w:customStyle="1" w:styleId="HEADING2Char0">
    <w:name w:val="HEADING 2 Char"/>
    <w:link w:val="Heading21"/>
    <w:rsid w:val="00931168"/>
    <w:rPr>
      <w:rFonts w:ascii="Times New Roman" w:eastAsia="Times New Roman" w:hAnsi="Times New Roman" w:cs="Times New Roman"/>
      <w:b/>
      <w:bCs/>
      <w:sz w:val="24"/>
      <w:szCs w:val="20"/>
      <w:lang w:val="x-none" w:eastAsia="x-none"/>
    </w:rPr>
  </w:style>
  <w:style w:type="paragraph" w:customStyle="1" w:styleId="ParagraphNumbering">
    <w:name w:val="Paragraph Numbering"/>
    <w:basedOn w:val="Normal"/>
    <w:rsid w:val="00931168"/>
    <w:pPr>
      <w:numPr>
        <w:numId w:val="42"/>
      </w:numPr>
      <w:spacing w:after="240" w:line="264" w:lineRule="auto"/>
    </w:pPr>
    <w:rPr>
      <w:rFonts w:ascii="Times New Roman" w:eastAsia="Times New Roman" w:hAnsi="Times New Roman"/>
      <w:sz w:val="24"/>
      <w:szCs w:val="24"/>
    </w:rPr>
  </w:style>
  <w:style w:type="paragraph" w:customStyle="1" w:styleId="ListParagraph-New">
    <w:name w:val="List Paragraph - New"/>
    <w:basedOn w:val="ParagraphNumbering"/>
    <w:rsid w:val="00931168"/>
    <w:pPr>
      <w:spacing w:line="240" w:lineRule="auto"/>
    </w:pPr>
    <w:rPr>
      <w:bCs/>
    </w:rPr>
  </w:style>
  <w:style w:type="character" w:customStyle="1" w:styleId="MainParawithChapterChar1">
    <w:name w:val="Main Para with Chapter# Char1"/>
    <w:rsid w:val="00931168"/>
    <w:rPr>
      <w:rFonts w:ascii="Times New Roman" w:eastAsia="Times New Roman" w:hAnsi="Times New Roman" w:cs="Times New Roman"/>
      <w:sz w:val="24"/>
      <w:szCs w:val="24"/>
      <w:lang w:val="en-GB"/>
    </w:rPr>
  </w:style>
  <w:style w:type="character" w:styleId="Emphasis">
    <w:name w:val="Emphasis"/>
    <w:basedOn w:val="DefaultParagraphFont"/>
    <w:uiPriority w:val="20"/>
    <w:qFormat/>
    <w:rsid w:val="003D7C6D"/>
    <w:rPr>
      <w:i/>
      <w:iCs/>
      <w:color w:val="auto"/>
    </w:rPr>
  </w:style>
  <w:style w:type="paragraph" w:styleId="List2">
    <w:name w:val="List 2"/>
    <w:basedOn w:val="Normal"/>
    <w:rsid w:val="00931168"/>
    <w:pPr>
      <w:spacing w:after="0" w:line="240" w:lineRule="auto"/>
      <w:ind w:left="720" w:hanging="360"/>
      <w:contextualSpacing/>
    </w:pPr>
    <w:rPr>
      <w:rFonts w:ascii="Times New Roman" w:eastAsia="Times New Roman" w:hAnsi="Times New Roman"/>
      <w:sz w:val="24"/>
      <w:szCs w:val="24"/>
      <w:lang w:val="en-GB" w:eastAsia="en-GB"/>
    </w:rPr>
  </w:style>
  <w:style w:type="paragraph" w:customStyle="1" w:styleId="Muzzammil">
    <w:name w:val="Muzzammil"/>
    <w:basedOn w:val="Title"/>
    <w:rsid w:val="00931168"/>
    <w:pPr>
      <w:contextualSpacing w:val="0"/>
      <w:jc w:val="both"/>
    </w:pPr>
    <w:rPr>
      <w:rFonts w:ascii="Book Antiqua" w:hAnsi="Book Antiqua"/>
      <w:b w:val="0"/>
      <w:smallCaps/>
      <w:spacing w:val="0"/>
      <w:sz w:val="32"/>
      <w:szCs w:val="20"/>
    </w:rPr>
  </w:style>
  <w:style w:type="paragraph" w:customStyle="1" w:styleId="Ummy">
    <w:name w:val="Ummy"/>
    <w:basedOn w:val="BodyText"/>
    <w:rsid w:val="00931168"/>
    <w:pPr>
      <w:widowControl/>
      <w:spacing w:before="100" w:beforeAutospacing="1" w:after="100" w:afterAutospacing="1"/>
      <w:ind w:left="0" w:right="1440"/>
    </w:pPr>
    <w:rPr>
      <w:rFonts w:ascii="Book Antiqua" w:eastAsia="Times New Roman" w:hAnsi="Book Antiqua"/>
      <w:sz w:val="22"/>
    </w:rPr>
  </w:style>
  <w:style w:type="paragraph" w:customStyle="1" w:styleId="level3">
    <w:name w:val="level3"/>
    <w:basedOn w:val="Heading3"/>
    <w:autoRedefine/>
    <w:rsid w:val="00931168"/>
    <w:pPr>
      <w:spacing w:before="240" w:after="240" w:line="240" w:lineRule="auto"/>
      <w:outlineLvl w:val="0"/>
    </w:pPr>
    <w:rPr>
      <w:rFonts w:ascii="Times New Roman Bold" w:hAnsi="Times New Roman Bold"/>
      <w:b/>
      <w:bCs/>
    </w:rPr>
  </w:style>
  <w:style w:type="paragraph" w:customStyle="1" w:styleId="level4">
    <w:name w:val="level4"/>
    <w:basedOn w:val="Heading4"/>
    <w:autoRedefine/>
    <w:rsid w:val="00931168"/>
    <w:pPr>
      <w:tabs>
        <w:tab w:val="left" w:pos="900"/>
      </w:tabs>
      <w:outlineLvl w:val="0"/>
    </w:pPr>
    <w:rPr>
      <w:rFonts w:ascii="Calibri" w:eastAsia="Times New Roman" w:hAnsi="Calibri" w:cs="Calibri"/>
      <w:iCs w:val="0"/>
    </w:rPr>
  </w:style>
  <w:style w:type="character" w:customStyle="1" w:styleId="yshortcuts">
    <w:name w:val="yshortcuts"/>
    <w:rsid w:val="00931168"/>
  </w:style>
  <w:style w:type="paragraph" w:customStyle="1" w:styleId="StyleListParagraphLatinTimesNewRoman12ptGray-80Af">
    <w:name w:val="Style List Paragraph + (Latin) Times New Roman 12 pt Gray-80% Af..."/>
    <w:basedOn w:val="ListNumber"/>
    <w:rsid w:val="00931168"/>
    <w:rPr>
      <w:color w:val="333333"/>
    </w:rPr>
  </w:style>
  <w:style w:type="paragraph" w:styleId="ListNumber">
    <w:name w:val="List Number"/>
    <w:basedOn w:val="Normal"/>
    <w:rsid w:val="00931168"/>
    <w:pPr>
      <w:numPr>
        <w:numId w:val="43"/>
      </w:numPr>
      <w:spacing w:after="0" w:line="240" w:lineRule="auto"/>
    </w:pPr>
    <w:rPr>
      <w:rFonts w:ascii="Times New Roman" w:eastAsia="Times New Roman" w:hAnsi="Times New Roman"/>
      <w:sz w:val="24"/>
      <w:szCs w:val="24"/>
      <w:lang w:val="en-GB" w:eastAsia="en-GB"/>
    </w:rPr>
  </w:style>
  <w:style w:type="paragraph" w:styleId="List">
    <w:name w:val="List"/>
    <w:basedOn w:val="Normal"/>
    <w:uiPriority w:val="99"/>
    <w:rsid w:val="00931168"/>
    <w:pPr>
      <w:spacing w:after="0" w:line="240" w:lineRule="auto"/>
      <w:ind w:left="360" w:hanging="360"/>
      <w:contextualSpacing/>
    </w:pPr>
    <w:rPr>
      <w:rFonts w:ascii="Times New Roman" w:eastAsia="Times New Roman" w:hAnsi="Times New Roman"/>
      <w:sz w:val="24"/>
      <w:szCs w:val="24"/>
    </w:rPr>
  </w:style>
  <w:style w:type="paragraph" w:customStyle="1" w:styleId="Style6">
    <w:name w:val="Style 6"/>
    <w:basedOn w:val="Normal"/>
    <w:rsid w:val="00931168"/>
    <w:pPr>
      <w:autoSpaceDE w:val="0"/>
      <w:autoSpaceDN w:val="0"/>
      <w:adjustRightInd w:val="0"/>
      <w:spacing w:after="0" w:line="240" w:lineRule="auto"/>
    </w:pPr>
    <w:rPr>
      <w:rFonts w:ascii="Times New Roman" w:eastAsia="MS Mincho" w:hAnsi="Times New Roman"/>
      <w:sz w:val="24"/>
      <w:szCs w:val="24"/>
      <w:lang w:eastAsia="ja-JP"/>
    </w:rPr>
  </w:style>
  <w:style w:type="character" w:customStyle="1" w:styleId="CharacterStyle5">
    <w:name w:val="Character Style 5"/>
    <w:rsid w:val="00931168"/>
    <w:rPr>
      <w:sz w:val="20"/>
      <w:szCs w:val="20"/>
    </w:rPr>
  </w:style>
  <w:style w:type="character" w:customStyle="1" w:styleId="BodyTextIndent2Char">
    <w:name w:val="Body Text Indent 2 Char"/>
    <w:link w:val="BodyTextIndent2"/>
    <w:rsid w:val="00931168"/>
    <w:rPr>
      <w:rFonts w:ascii="Calibri" w:hAnsi="Calibri"/>
      <w:sz w:val="24"/>
    </w:rPr>
  </w:style>
  <w:style w:type="paragraph" w:styleId="BodyTextIndent2">
    <w:name w:val="Body Text Indent 2"/>
    <w:basedOn w:val="Normal"/>
    <w:link w:val="BodyTextIndent2Char"/>
    <w:unhideWhenUsed/>
    <w:rsid w:val="00931168"/>
    <w:pPr>
      <w:spacing w:after="120" w:line="480" w:lineRule="auto"/>
      <w:ind w:left="360"/>
    </w:pPr>
    <w:rPr>
      <w:rFonts w:eastAsiaTheme="minorHAnsi"/>
      <w:sz w:val="24"/>
    </w:rPr>
  </w:style>
  <w:style w:type="character" w:customStyle="1" w:styleId="BodyTextIndent2Char1">
    <w:name w:val="Body Text Indent 2 Char1"/>
    <w:basedOn w:val="DefaultParagraphFont"/>
    <w:rsid w:val="00931168"/>
    <w:rPr>
      <w:rFonts w:ascii="Calibri" w:eastAsia="Calibri" w:hAnsi="Calibri" w:cs="Times New Roman"/>
      <w:lang w:val="en-US"/>
    </w:rPr>
  </w:style>
  <w:style w:type="paragraph" w:styleId="BodyTextIndent">
    <w:name w:val="Body Text Indent"/>
    <w:basedOn w:val="Normal"/>
    <w:link w:val="BodyTextIndentChar"/>
    <w:unhideWhenUsed/>
    <w:rsid w:val="00931168"/>
    <w:pPr>
      <w:spacing w:after="120" w:line="240" w:lineRule="auto"/>
      <w:ind w:left="360"/>
    </w:pPr>
    <w:rPr>
      <w:rFonts w:eastAsia="Times New Roman"/>
      <w:sz w:val="24"/>
      <w:szCs w:val="20"/>
      <w:lang w:val="x-none" w:eastAsia="x-none"/>
    </w:rPr>
  </w:style>
  <w:style w:type="character" w:customStyle="1" w:styleId="BodyTextIndentChar">
    <w:name w:val="Body Text Indent Char"/>
    <w:basedOn w:val="DefaultParagraphFont"/>
    <w:link w:val="BodyTextIndent"/>
    <w:rsid w:val="00931168"/>
    <w:rPr>
      <w:rFonts w:ascii="Calibri" w:eastAsia="Times New Roman" w:hAnsi="Calibri" w:cs="Times New Roman"/>
      <w:sz w:val="24"/>
      <w:szCs w:val="20"/>
      <w:lang w:val="x-none" w:eastAsia="x-none"/>
    </w:rPr>
  </w:style>
  <w:style w:type="character" w:customStyle="1" w:styleId="singlespaceChar1">
    <w:name w:val="single space Char1"/>
    <w:aliases w:val="fn Char1,FOOTNOTES Char1,Footnote Char1,text Char1,Texto nota pie Car Char1,FN Char1,Geneva 9 Char1,Font: Geneva 9 Char1,Boston 10 Char1,f Char1,Footnote Text Char Char Char Char Char Char2,ft Char1,ADB Char1,footnote text Char1"/>
    <w:uiPriority w:val="99"/>
    <w:locked/>
    <w:rsid w:val="00931168"/>
    <w:rPr>
      <w:rFonts w:ascii="Times New Roman" w:eastAsia="Times New Roman" w:hAnsi="Times New Roman" w:cs="Times New Roman"/>
      <w:sz w:val="20"/>
      <w:szCs w:val="20"/>
      <w:lang w:bidi="ar-SA"/>
    </w:rPr>
  </w:style>
  <w:style w:type="paragraph" w:customStyle="1" w:styleId="Heading2Annex">
    <w:name w:val="Heading 2 Annex"/>
    <w:basedOn w:val="Heading2"/>
    <w:uiPriority w:val="99"/>
    <w:rsid w:val="00931168"/>
    <w:pPr>
      <w:spacing w:after="120" w:line="240" w:lineRule="auto"/>
      <w:jc w:val="center"/>
    </w:pPr>
    <w:rPr>
      <w:rFonts w:ascii="Times New Roman" w:hAnsi="Times New Roman" w:cs="Arial"/>
      <w:b w:val="0"/>
      <w:bCs w:val="0"/>
      <w:iCs/>
      <w:smallCaps/>
    </w:rPr>
  </w:style>
  <w:style w:type="paragraph" w:styleId="Subtitle">
    <w:name w:val="Subtitle"/>
    <w:basedOn w:val="Normal"/>
    <w:next w:val="Normal"/>
    <w:link w:val="SubtitleChar"/>
    <w:uiPriority w:val="11"/>
    <w:qFormat/>
    <w:rsid w:val="003D7C6D"/>
    <w:pPr>
      <w:numPr>
        <w:ilvl w:val="1"/>
      </w:numPr>
      <w:spacing w:after="240"/>
      <w:jc w:val="cente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3D7C6D"/>
    <w:rPr>
      <w:rFonts w:asciiTheme="majorHAnsi" w:eastAsiaTheme="majorEastAsia" w:hAnsiTheme="majorHAnsi" w:cstheme="majorBidi"/>
      <w:sz w:val="24"/>
      <w:szCs w:val="24"/>
    </w:rPr>
  </w:style>
  <w:style w:type="paragraph" w:styleId="Quote">
    <w:name w:val="Quote"/>
    <w:basedOn w:val="Normal"/>
    <w:next w:val="Normal"/>
    <w:link w:val="QuoteChar"/>
    <w:uiPriority w:val="29"/>
    <w:qFormat/>
    <w:rsid w:val="003D7C6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3D7C6D"/>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3D7C6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3D7C6D"/>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3D7C6D"/>
    <w:rPr>
      <w:i/>
      <w:iCs/>
      <w:color w:val="auto"/>
    </w:rPr>
  </w:style>
  <w:style w:type="character" w:styleId="IntenseEmphasis">
    <w:name w:val="Intense Emphasis"/>
    <w:basedOn w:val="DefaultParagraphFont"/>
    <w:uiPriority w:val="21"/>
    <w:qFormat/>
    <w:rsid w:val="003D7C6D"/>
    <w:rPr>
      <w:b/>
      <w:bCs/>
      <w:i/>
      <w:iCs/>
      <w:color w:val="auto"/>
    </w:rPr>
  </w:style>
  <w:style w:type="character" w:styleId="SubtleReference">
    <w:name w:val="Subtle Reference"/>
    <w:basedOn w:val="DefaultParagraphFont"/>
    <w:uiPriority w:val="31"/>
    <w:qFormat/>
    <w:rsid w:val="003D7C6D"/>
    <w:rPr>
      <w:smallCaps/>
      <w:color w:val="auto"/>
      <w:u w:val="single" w:color="7F7F7F" w:themeColor="text1" w:themeTint="80"/>
    </w:rPr>
  </w:style>
  <w:style w:type="character" w:styleId="IntenseReference">
    <w:name w:val="Intense Reference"/>
    <w:basedOn w:val="DefaultParagraphFont"/>
    <w:uiPriority w:val="32"/>
    <w:qFormat/>
    <w:rsid w:val="003D7C6D"/>
    <w:rPr>
      <w:b/>
      <w:bCs/>
      <w:smallCaps/>
      <w:color w:val="auto"/>
      <w:u w:val="single"/>
    </w:rPr>
  </w:style>
  <w:style w:type="character" w:styleId="BookTitle">
    <w:name w:val="Book Title"/>
    <w:basedOn w:val="DefaultParagraphFont"/>
    <w:uiPriority w:val="33"/>
    <w:qFormat/>
    <w:rsid w:val="003D7C6D"/>
    <w:rPr>
      <w:b/>
      <w:bCs/>
      <w:smallCaps/>
      <w:color w:val="auto"/>
    </w:rPr>
  </w:style>
  <w:style w:type="character" w:customStyle="1" w:styleId="CommentTextChar1">
    <w:name w:val="Comment Text Char1"/>
    <w:uiPriority w:val="99"/>
    <w:semiHidden/>
    <w:rsid w:val="00931168"/>
    <w:rPr>
      <w:sz w:val="20"/>
      <w:szCs w:val="20"/>
    </w:rPr>
  </w:style>
  <w:style w:type="character" w:customStyle="1" w:styleId="CommentSubjectChar1">
    <w:name w:val="Comment Subject Char1"/>
    <w:uiPriority w:val="99"/>
    <w:semiHidden/>
    <w:rsid w:val="00931168"/>
    <w:rPr>
      <w:rFonts w:ascii="Times New Roman" w:eastAsia="Times New Roman" w:hAnsi="Times New Roman" w:cs="Times New Roman"/>
      <w:b/>
      <w:bCs/>
      <w:sz w:val="20"/>
      <w:szCs w:val="20"/>
      <w:lang w:bidi="ar-SA"/>
    </w:rPr>
  </w:style>
  <w:style w:type="paragraph" w:styleId="Index1">
    <w:name w:val="index 1"/>
    <w:basedOn w:val="Normal"/>
    <w:next w:val="Normal"/>
    <w:autoRedefine/>
    <w:uiPriority w:val="99"/>
    <w:rsid w:val="00931168"/>
    <w:pPr>
      <w:spacing w:after="0" w:line="240" w:lineRule="auto"/>
      <w:ind w:left="220" w:hanging="220"/>
    </w:pPr>
    <w:rPr>
      <w:rFonts w:ascii="Cambria" w:eastAsia="Times New Roman" w:hAnsi="Cambria"/>
      <w:sz w:val="24"/>
      <w:szCs w:val="24"/>
    </w:rPr>
  </w:style>
  <w:style w:type="paragraph" w:styleId="IndexHeading">
    <w:name w:val="index heading"/>
    <w:basedOn w:val="Normal"/>
    <w:next w:val="Index1"/>
    <w:uiPriority w:val="99"/>
    <w:rsid w:val="00931168"/>
    <w:pPr>
      <w:tabs>
        <w:tab w:val="left" w:pos="284"/>
        <w:tab w:val="left" w:pos="567"/>
        <w:tab w:val="left" w:pos="992"/>
        <w:tab w:val="left" w:pos="1134"/>
        <w:tab w:val="left" w:pos="1418"/>
        <w:tab w:val="left" w:pos="1701"/>
        <w:tab w:val="left" w:pos="7371"/>
        <w:tab w:val="left" w:pos="7938"/>
      </w:tabs>
      <w:spacing w:after="0" w:line="240" w:lineRule="auto"/>
    </w:pPr>
    <w:rPr>
      <w:rFonts w:ascii="Times New Roman" w:eastAsia="Times New Roman" w:hAnsi="Times New Roman"/>
      <w:sz w:val="24"/>
      <w:szCs w:val="24"/>
      <w:lang w:val="en-GB" w:eastAsia="pt-PT"/>
    </w:rPr>
  </w:style>
  <w:style w:type="character" w:customStyle="1" w:styleId="BodyTextChar1">
    <w:name w:val="Body Text Char1"/>
    <w:uiPriority w:val="99"/>
    <w:semiHidden/>
    <w:rsid w:val="00931168"/>
  </w:style>
  <w:style w:type="character" w:customStyle="1" w:styleId="DocumentMapChar">
    <w:name w:val="Document Map Char"/>
    <w:link w:val="DocumentMap"/>
    <w:uiPriority w:val="99"/>
    <w:locked/>
    <w:rsid w:val="00931168"/>
    <w:rPr>
      <w:rFonts w:ascii="Tahoma" w:hAnsi="Tahoma" w:cs="Tahoma"/>
      <w:sz w:val="16"/>
      <w:szCs w:val="16"/>
    </w:rPr>
  </w:style>
  <w:style w:type="paragraph" w:styleId="DocumentMap">
    <w:name w:val="Document Map"/>
    <w:basedOn w:val="Normal"/>
    <w:link w:val="DocumentMapChar"/>
    <w:uiPriority w:val="99"/>
    <w:rsid w:val="00931168"/>
    <w:pPr>
      <w:spacing w:after="0" w:line="240" w:lineRule="auto"/>
    </w:pPr>
    <w:rPr>
      <w:rFonts w:ascii="Tahoma" w:eastAsiaTheme="minorHAnsi" w:hAnsi="Tahoma" w:cs="Tahoma"/>
      <w:sz w:val="16"/>
      <w:szCs w:val="16"/>
    </w:rPr>
  </w:style>
  <w:style w:type="character" w:customStyle="1" w:styleId="DocumentMapChar1">
    <w:name w:val="Document Map Char1"/>
    <w:basedOn w:val="DefaultParagraphFont"/>
    <w:uiPriority w:val="99"/>
    <w:rsid w:val="00931168"/>
    <w:rPr>
      <w:rFonts w:ascii="Segoe UI" w:eastAsia="Calibri" w:hAnsi="Segoe UI" w:cs="Segoe UI"/>
      <w:sz w:val="16"/>
      <w:szCs w:val="16"/>
      <w:lang w:val="en-US"/>
    </w:rPr>
  </w:style>
  <w:style w:type="paragraph" w:customStyle="1" w:styleId="ModelDoubleNoIndent">
    <w:name w:val="ModelDoubleNoIndent"/>
    <w:basedOn w:val="Normal"/>
    <w:rsid w:val="00931168"/>
    <w:pPr>
      <w:spacing w:after="360" w:line="480" w:lineRule="auto"/>
    </w:pPr>
    <w:rPr>
      <w:rFonts w:ascii="Times New Roman" w:eastAsia="Times New Roman" w:hAnsi="Times New Roman"/>
      <w:sz w:val="24"/>
      <w:szCs w:val="20"/>
    </w:rPr>
  </w:style>
  <w:style w:type="character" w:customStyle="1" w:styleId="Heading2CharCharCharCharCharCharCharCharCharCharCharCharCharCharCharCharCharCharCharCharCharCharCharCharCharCharCharCharCharCharCharCharCharCharCharCharCharCharCharCharCharCharCharCharCharCharCharCharCh">
    <w:name w:val="Heading 2 Char Char Char Char Char Char Char Char Char Char Char Char Char Char Char Char Char Char Char Char Char Char Char Char Char Char Char Char Char Char Char Char Char Char Char Char Char Char Char Char Char Char Char Char Char Char Char Char Ch"/>
    <w:uiPriority w:val="99"/>
    <w:rsid w:val="00931168"/>
    <w:rPr>
      <w:rFonts w:cs="Times New Roman"/>
      <w:b/>
      <w:sz w:val="40"/>
      <w:szCs w:val="40"/>
      <w:lang w:val="en-GB" w:eastAsia="en-US" w:bidi="ar-SA"/>
    </w:rPr>
  </w:style>
  <w:style w:type="paragraph" w:customStyle="1" w:styleId="Normal0">
    <w:name w:val="Normal0"/>
    <w:basedOn w:val="Normal"/>
    <w:uiPriority w:val="99"/>
    <w:rsid w:val="00931168"/>
    <w:pPr>
      <w:spacing w:after="0" w:line="240" w:lineRule="auto"/>
    </w:pPr>
    <w:rPr>
      <w:rFonts w:ascii="Arial" w:eastAsia="Times New Roman" w:hAnsi="Arial"/>
      <w:sz w:val="20"/>
      <w:szCs w:val="20"/>
      <w:lang w:val="fr-FR" w:eastAsia="fr-FR"/>
    </w:rPr>
  </w:style>
  <w:style w:type="paragraph" w:customStyle="1" w:styleId="tableau">
    <w:name w:val="tableau"/>
    <w:basedOn w:val="Normal0"/>
    <w:uiPriority w:val="99"/>
    <w:rsid w:val="00931168"/>
    <w:pPr>
      <w:tabs>
        <w:tab w:val="left" w:pos="1440"/>
      </w:tabs>
    </w:pPr>
    <w:rPr>
      <w:rFonts w:cs="Arial"/>
      <w:sz w:val="18"/>
      <w:lang w:val="en-GB"/>
    </w:rPr>
  </w:style>
  <w:style w:type="paragraph" w:styleId="Salutation">
    <w:name w:val="Salutation"/>
    <w:basedOn w:val="Normal"/>
    <w:next w:val="Normal"/>
    <w:link w:val="SalutationChar"/>
    <w:uiPriority w:val="99"/>
    <w:rsid w:val="00931168"/>
    <w:pPr>
      <w:spacing w:after="0" w:line="240" w:lineRule="auto"/>
    </w:pPr>
    <w:rPr>
      <w:rFonts w:ascii="Arial" w:eastAsia="Times New Roman" w:hAnsi="Arial"/>
      <w:sz w:val="20"/>
      <w:szCs w:val="20"/>
      <w:lang w:val="x-none" w:eastAsia="x-none"/>
    </w:rPr>
  </w:style>
  <w:style w:type="character" w:customStyle="1" w:styleId="SalutationChar">
    <w:name w:val="Salutation Char"/>
    <w:basedOn w:val="DefaultParagraphFont"/>
    <w:link w:val="Salutation"/>
    <w:uiPriority w:val="99"/>
    <w:rsid w:val="00931168"/>
    <w:rPr>
      <w:rFonts w:ascii="Arial" w:eastAsia="Times New Roman" w:hAnsi="Arial" w:cs="Times New Roman"/>
      <w:sz w:val="20"/>
      <w:szCs w:val="20"/>
      <w:lang w:val="x-none" w:eastAsia="x-none"/>
    </w:rPr>
  </w:style>
  <w:style w:type="paragraph" w:customStyle="1" w:styleId="MediumGrid1-Accent21">
    <w:name w:val="Medium Grid 1 - Accent 21"/>
    <w:basedOn w:val="Normal"/>
    <w:link w:val="MediumGrid1-Accent2Char"/>
    <w:uiPriority w:val="34"/>
    <w:rsid w:val="00931168"/>
    <w:pPr>
      <w:spacing w:after="200" w:line="276" w:lineRule="auto"/>
      <w:ind w:left="720"/>
      <w:contextualSpacing/>
    </w:pPr>
    <w:rPr>
      <w:sz w:val="20"/>
      <w:szCs w:val="20"/>
      <w:lang w:val="x-none" w:eastAsia="x-none"/>
    </w:rPr>
  </w:style>
  <w:style w:type="character" w:customStyle="1" w:styleId="MediumGrid1-Accent2Char">
    <w:name w:val="Medium Grid 1 - Accent 2 Char"/>
    <w:link w:val="MediumGrid1-Accent21"/>
    <w:uiPriority w:val="34"/>
    <w:locked/>
    <w:rsid w:val="00931168"/>
    <w:rPr>
      <w:rFonts w:ascii="Calibri" w:eastAsia="Calibri" w:hAnsi="Calibri" w:cs="Times New Roman"/>
      <w:sz w:val="20"/>
      <w:szCs w:val="20"/>
      <w:lang w:val="x-none" w:eastAsia="x-none"/>
    </w:rPr>
  </w:style>
  <w:style w:type="character" w:customStyle="1" w:styleId="normaltextrun1">
    <w:name w:val="normaltextrun1"/>
    <w:basedOn w:val="DefaultParagraphFont"/>
    <w:rsid w:val="00931168"/>
  </w:style>
  <w:style w:type="character" w:customStyle="1" w:styleId="UnresolvedMention10">
    <w:name w:val="Unresolved Mention1"/>
    <w:uiPriority w:val="99"/>
    <w:semiHidden/>
    <w:unhideWhenUsed/>
    <w:rsid w:val="00931168"/>
    <w:rPr>
      <w:color w:val="605E5C"/>
      <w:shd w:val="clear" w:color="auto" w:fill="E1DFDD"/>
    </w:rPr>
  </w:style>
  <w:style w:type="paragraph" w:customStyle="1" w:styleId="FNRefeCharChar">
    <w:name w:val="FNRefe Char Char"/>
    <w:aliases w:val=" BVI fnr Car Car Car Car Char Char Char Char Char, BVI fnr Car Car Char Char Char, BVI fnr Char Char Char,BVI fnr Car Car Car Car Char Char Char Char Char,BVI fnr Car Car Char Char Char,BVI fnr Car Char Char Char,BVI fnr Char Char"/>
    <w:basedOn w:val="Normal"/>
    <w:uiPriority w:val="99"/>
    <w:rsid w:val="00931168"/>
    <w:pPr>
      <w:spacing w:line="240" w:lineRule="exact"/>
    </w:pPr>
    <w:rPr>
      <w:sz w:val="24"/>
      <w:szCs w:val="24"/>
      <w:vertAlign w:val="superscript"/>
    </w:rPr>
  </w:style>
  <w:style w:type="table" w:customStyle="1" w:styleId="TableGrid33">
    <w:name w:val="Table Grid_33"/>
    <w:basedOn w:val="TableNormal"/>
    <w:uiPriority w:val="39"/>
    <w:rsid w:val="00931168"/>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e">
    <w:name w:val="Texte"/>
    <w:basedOn w:val="Normal"/>
    <w:uiPriority w:val="99"/>
    <w:rsid w:val="00931168"/>
    <w:pPr>
      <w:overflowPunct w:val="0"/>
      <w:autoSpaceDE w:val="0"/>
      <w:autoSpaceDN w:val="0"/>
      <w:adjustRightInd w:val="0"/>
      <w:spacing w:after="80" w:line="160" w:lineRule="exact"/>
      <w:ind w:left="57" w:right="57"/>
      <w:textAlignment w:val="baseline"/>
    </w:pPr>
    <w:rPr>
      <w:rFonts w:ascii="Arial" w:eastAsia="Times New Roman" w:hAnsi="Arial" w:cs="Arial"/>
      <w:sz w:val="16"/>
      <w:szCs w:val="16"/>
      <w:lang w:val="en-CA"/>
    </w:rPr>
  </w:style>
  <w:style w:type="paragraph" w:customStyle="1" w:styleId="TableText1">
    <w:name w:val="Table Text"/>
    <w:basedOn w:val="Normal"/>
    <w:uiPriority w:val="99"/>
    <w:rsid w:val="00931168"/>
    <w:pPr>
      <w:tabs>
        <w:tab w:val="left" w:pos="360"/>
        <w:tab w:val="left" w:pos="720"/>
        <w:tab w:val="left" w:pos="1065"/>
        <w:tab w:val="left" w:pos="1440"/>
        <w:tab w:val="left" w:pos="1785"/>
        <w:tab w:val="left" w:pos="2160"/>
        <w:tab w:val="left" w:pos="2505"/>
        <w:tab w:val="left" w:pos="2880"/>
        <w:tab w:val="left" w:pos="3240"/>
        <w:tab w:val="left" w:pos="3585"/>
        <w:tab w:val="left" w:pos="3960"/>
        <w:tab w:val="left" w:pos="4305"/>
        <w:tab w:val="left" w:pos="5040"/>
        <w:tab w:val="left" w:pos="5745"/>
        <w:tab w:val="left" w:pos="6480"/>
        <w:tab w:val="left" w:pos="7200"/>
        <w:tab w:val="left" w:pos="7920"/>
        <w:tab w:val="left" w:pos="8625"/>
        <w:tab w:val="left" w:pos="9360"/>
        <w:tab w:val="left" w:pos="10065"/>
        <w:tab w:val="left" w:pos="10785"/>
        <w:tab w:val="left" w:pos="11520"/>
      </w:tabs>
      <w:overflowPunct w:val="0"/>
      <w:autoSpaceDE w:val="0"/>
      <w:autoSpaceDN w:val="0"/>
      <w:adjustRightInd w:val="0"/>
      <w:spacing w:after="80" w:line="160" w:lineRule="exact"/>
      <w:ind w:left="57" w:right="57"/>
      <w:textAlignment w:val="baseline"/>
    </w:pPr>
    <w:rPr>
      <w:rFonts w:ascii="Arial" w:eastAsia="Times New Roman" w:hAnsi="Arial" w:cs="Arial"/>
      <w:sz w:val="16"/>
      <w:szCs w:val="16"/>
      <w:lang w:val="en-CA"/>
    </w:rPr>
  </w:style>
  <w:style w:type="table" w:styleId="LightList-Accent2">
    <w:name w:val="Light List Accent 2"/>
    <w:basedOn w:val="TableNormal"/>
    <w:uiPriority w:val="61"/>
    <w:rsid w:val="00931168"/>
    <w:pPr>
      <w:spacing w:after="0" w:line="240" w:lineRule="auto"/>
    </w:pPr>
    <w:rPr>
      <w:rFonts w:ascii="Calibri" w:eastAsia="Calibri" w:hAnsi="Calibri"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numbering" w:styleId="111111">
    <w:name w:val="Outline List 2"/>
    <w:aliases w:val="1. / 1.1. / 1.1.1."/>
    <w:basedOn w:val="NoList"/>
    <w:unhideWhenUsed/>
    <w:rsid w:val="00931168"/>
    <w:pPr>
      <w:numPr>
        <w:numId w:val="44"/>
      </w:numPr>
    </w:pPr>
  </w:style>
  <w:style w:type="paragraph" w:customStyle="1" w:styleId="Para">
    <w:name w:val="Para"/>
    <w:basedOn w:val="Normal"/>
    <w:next w:val="NormalIndent"/>
    <w:link w:val="ParaChar"/>
    <w:autoRedefine/>
    <w:rsid w:val="00931168"/>
    <w:pPr>
      <w:numPr>
        <w:numId w:val="45"/>
      </w:numPr>
      <w:tabs>
        <w:tab w:val="left" w:pos="720"/>
      </w:tabs>
      <w:spacing w:after="0" w:line="240" w:lineRule="auto"/>
      <w:ind w:left="357" w:hanging="357"/>
    </w:pPr>
    <w:rPr>
      <w:rFonts w:eastAsia="Times New Roman"/>
      <w:sz w:val="24"/>
      <w:szCs w:val="24"/>
      <w:lang w:val="en-029" w:eastAsia="en-029"/>
    </w:rPr>
  </w:style>
  <w:style w:type="character" w:customStyle="1" w:styleId="ParaChar">
    <w:name w:val="Para Char"/>
    <w:link w:val="Para"/>
    <w:rsid w:val="00931168"/>
    <w:rPr>
      <w:rFonts w:eastAsia="Times New Roman"/>
      <w:sz w:val="24"/>
      <w:szCs w:val="24"/>
      <w:lang w:val="en-029" w:eastAsia="en-029"/>
    </w:rPr>
  </w:style>
  <w:style w:type="paragraph" w:styleId="NormalIndent">
    <w:name w:val="Normal Indent"/>
    <w:basedOn w:val="Normal"/>
    <w:uiPriority w:val="99"/>
    <w:semiHidden/>
    <w:unhideWhenUsed/>
    <w:rsid w:val="00931168"/>
    <w:pPr>
      <w:spacing w:after="0" w:line="240" w:lineRule="auto"/>
      <w:ind w:left="720" w:firstLine="360"/>
    </w:pPr>
    <w:rPr>
      <w:rFonts w:eastAsia="Times New Roman"/>
      <w:sz w:val="24"/>
      <w:szCs w:val="24"/>
      <w:lang w:val="en-029" w:eastAsia="en-029"/>
    </w:rPr>
  </w:style>
  <w:style w:type="character" w:customStyle="1" w:styleId="CharCharChar">
    <w:name w:val="Char Char Char"/>
    <w:rsid w:val="00931168"/>
    <w:rPr>
      <w:sz w:val="24"/>
      <w:szCs w:val="24"/>
      <w:lang w:val="en-US" w:eastAsia="en-US" w:bidi="ar-SA"/>
    </w:rPr>
  </w:style>
  <w:style w:type="paragraph" w:customStyle="1" w:styleId="CovFormText">
    <w:name w:val="Cov_Form Text"/>
    <w:basedOn w:val="Header"/>
    <w:rsid w:val="00931168"/>
    <w:pPr>
      <w:tabs>
        <w:tab w:val="clear" w:pos="4680"/>
        <w:tab w:val="clear" w:pos="9360"/>
      </w:tabs>
      <w:spacing w:before="60" w:after="60"/>
    </w:pPr>
    <w:rPr>
      <w:rFonts w:ascii="Arial" w:eastAsia="Times New Roman" w:hAnsi="Arial"/>
      <w:noProof/>
      <w:sz w:val="18"/>
      <w:szCs w:val="20"/>
    </w:rPr>
  </w:style>
  <w:style w:type="paragraph" w:styleId="ListBullet">
    <w:name w:val="List Bullet"/>
    <w:basedOn w:val="List"/>
    <w:rsid w:val="00931168"/>
    <w:pPr>
      <w:numPr>
        <w:numId w:val="46"/>
      </w:numPr>
      <w:tabs>
        <w:tab w:val="clear" w:pos="360"/>
        <w:tab w:val="num" w:pos="90"/>
      </w:tabs>
      <w:spacing w:after="120"/>
      <w:ind w:left="283" w:right="0" w:hanging="283"/>
      <w:contextualSpacing w:val="0"/>
    </w:pPr>
    <w:rPr>
      <w:spacing w:val="-5"/>
      <w:sz w:val="22"/>
      <w:szCs w:val="20"/>
    </w:rPr>
  </w:style>
  <w:style w:type="paragraph" w:customStyle="1" w:styleId="Tableheadings">
    <w:name w:val="Table headings"/>
    <w:basedOn w:val="BodyText"/>
    <w:next w:val="BodyText"/>
    <w:rsid w:val="00931168"/>
    <w:pPr>
      <w:widowControl/>
      <w:numPr>
        <w:numId w:val="47"/>
      </w:numPr>
      <w:spacing w:after="240"/>
      <w:ind w:left="720"/>
    </w:pPr>
    <w:rPr>
      <w:rFonts w:ascii="Calibri" w:eastAsia="Times New Roman" w:hAnsi="Calibri"/>
      <w:b/>
      <w:spacing w:val="-5"/>
      <w:sz w:val="24"/>
    </w:rPr>
  </w:style>
  <w:style w:type="paragraph" w:customStyle="1" w:styleId="BodyText1">
    <w:name w:val="Body Text1"/>
    <w:basedOn w:val="BodyTextIndent"/>
    <w:rsid w:val="00931168"/>
    <w:pPr>
      <w:ind w:left="0"/>
    </w:pPr>
    <w:rPr>
      <w:rFonts w:ascii="Times New Roman" w:hAnsi="Times New Roman"/>
      <w:sz w:val="22"/>
      <w:szCs w:val="24"/>
    </w:rPr>
  </w:style>
  <w:style w:type="paragraph" w:customStyle="1" w:styleId="StyleStyle5Left04">
    <w:name w:val="Style Style5 + Left:  0.4&quot;"/>
    <w:basedOn w:val="Normal"/>
    <w:autoRedefine/>
    <w:rsid w:val="00931168"/>
    <w:pPr>
      <w:spacing w:line="300" w:lineRule="exact"/>
    </w:pPr>
    <w:rPr>
      <w:rFonts w:eastAsia="Times New Roman" w:cs="Helvetica-Bold"/>
      <w:bCs/>
      <w:sz w:val="24"/>
      <w:szCs w:val="24"/>
      <w:lang w:val="en-GB"/>
    </w:rPr>
  </w:style>
  <w:style w:type="character" w:customStyle="1" w:styleId="tgc">
    <w:name w:val="_tgc"/>
    <w:rsid w:val="00931168"/>
  </w:style>
  <w:style w:type="paragraph" w:customStyle="1" w:styleId="CM1">
    <w:name w:val="CM1"/>
    <w:basedOn w:val="Default"/>
    <w:next w:val="Default"/>
    <w:uiPriority w:val="99"/>
    <w:rsid w:val="00931168"/>
    <w:pPr>
      <w:widowControl w:val="0"/>
      <w:spacing w:after="160" w:line="259" w:lineRule="auto"/>
    </w:pPr>
    <w:rPr>
      <w:rFonts w:ascii="Helvetica" w:eastAsia="Times New Roman" w:hAnsi="Helvetica" w:cs="Helvetica"/>
      <w:color w:val="auto"/>
    </w:rPr>
  </w:style>
  <w:style w:type="paragraph" w:customStyle="1" w:styleId="CM8">
    <w:name w:val="CM8"/>
    <w:basedOn w:val="Default"/>
    <w:next w:val="Default"/>
    <w:uiPriority w:val="99"/>
    <w:rsid w:val="00931168"/>
    <w:pPr>
      <w:widowControl w:val="0"/>
      <w:spacing w:after="160" w:line="259" w:lineRule="auto"/>
    </w:pPr>
    <w:rPr>
      <w:rFonts w:ascii="Helvetica" w:eastAsia="Times New Roman" w:hAnsi="Helvetica" w:cs="Helvetica"/>
      <w:color w:val="auto"/>
    </w:rPr>
  </w:style>
  <w:style w:type="paragraph" w:customStyle="1" w:styleId="CM3">
    <w:name w:val="CM3"/>
    <w:basedOn w:val="Default"/>
    <w:next w:val="Default"/>
    <w:uiPriority w:val="99"/>
    <w:rsid w:val="00931168"/>
    <w:pPr>
      <w:widowControl w:val="0"/>
      <w:spacing w:after="160" w:line="256" w:lineRule="atLeast"/>
    </w:pPr>
    <w:rPr>
      <w:rFonts w:ascii="Helvetica" w:eastAsia="Times New Roman" w:hAnsi="Helvetica" w:cs="Helvetica"/>
      <w:color w:val="auto"/>
    </w:rPr>
  </w:style>
  <w:style w:type="paragraph" w:customStyle="1" w:styleId="Annexes">
    <w:name w:val="Annexes"/>
    <w:basedOn w:val="Heading1"/>
    <w:next w:val="Normal"/>
    <w:uiPriority w:val="99"/>
    <w:rsid w:val="00931168"/>
    <w:pPr>
      <w:keepLines w:val="0"/>
      <w:spacing w:before="120" w:after="160"/>
    </w:pPr>
    <w:rPr>
      <w:rFonts w:ascii="Calibri" w:eastAsia="Calibri" w:hAnsi="Calibri" w:cs="Arial"/>
      <w:b w:val="0"/>
      <w:bCs w:val="0"/>
      <w:caps w:val="0"/>
      <w:kern w:val="32"/>
      <w:sz w:val="24"/>
    </w:rPr>
  </w:style>
  <w:style w:type="paragraph" w:customStyle="1" w:styleId="Annex">
    <w:name w:val="Annex"/>
    <w:basedOn w:val="Heading1"/>
    <w:next w:val="Normal"/>
    <w:rsid w:val="00931168"/>
    <w:pPr>
      <w:keepLines w:val="0"/>
      <w:spacing w:after="60" w:line="240" w:lineRule="auto"/>
    </w:pPr>
    <w:rPr>
      <w:rFonts w:ascii="Calibri" w:hAnsi="Calibri"/>
      <w:bCs w:val="0"/>
      <w:kern w:val="32"/>
      <w:sz w:val="24"/>
    </w:rPr>
  </w:style>
  <w:style w:type="table" w:customStyle="1" w:styleId="ListTable2-Accent11">
    <w:name w:val="List Table 2 - Accent 11"/>
    <w:basedOn w:val="TableNormal"/>
    <w:uiPriority w:val="47"/>
    <w:rsid w:val="00931168"/>
    <w:pPr>
      <w:spacing w:after="0" w:line="240" w:lineRule="auto"/>
    </w:pPr>
    <w:rPr>
      <w:rFonts w:ascii="Calibri" w:eastAsia="Calibri" w:hAnsi="Calibri" w:cs="Times New Roman"/>
      <w:sz w:val="20"/>
      <w:szCs w:val="20"/>
    </w:r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6Colorful-Accent11">
    <w:name w:val="List Table 6 Colorful - Accent 11"/>
    <w:basedOn w:val="TableNormal"/>
    <w:uiPriority w:val="51"/>
    <w:rsid w:val="00931168"/>
    <w:pPr>
      <w:spacing w:after="0" w:line="240" w:lineRule="auto"/>
    </w:pPr>
    <w:rPr>
      <w:rFonts w:ascii="Calibri" w:eastAsia="Calibri" w:hAnsi="Calibri" w:cs="Times New Roman"/>
      <w:color w:val="365F91"/>
      <w:sz w:val="20"/>
      <w:szCs w:val="20"/>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p8">
    <w:name w:val="p8"/>
    <w:basedOn w:val="Normal"/>
    <w:rsid w:val="00931168"/>
    <w:pPr>
      <w:widowControl w:val="0"/>
      <w:tabs>
        <w:tab w:val="left" w:pos="204"/>
      </w:tabs>
      <w:autoSpaceDE w:val="0"/>
      <w:autoSpaceDN w:val="0"/>
      <w:adjustRightInd w:val="0"/>
      <w:spacing w:after="0" w:line="238" w:lineRule="atLeast"/>
      <w:ind w:firstLine="360"/>
    </w:pPr>
    <w:rPr>
      <w:rFonts w:eastAsia="Times New Roman"/>
      <w:lang w:val="en-029" w:eastAsia="en-029"/>
    </w:rPr>
  </w:style>
  <w:style w:type="paragraph" w:styleId="BodyTextIndent3">
    <w:name w:val="Body Text Indent 3"/>
    <w:basedOn w:val="Normal"/>
    <w:link w:val="BodyTextIndent3Char"/>
    <w:rsid w:val="00931168"/>
    <w:pPr>
      <w:spacing w:after="0" w:line="240" w:lineRule="auto"/>
      <w:ind w:firstLine="360"/>
      <w:outlineLvl w:val="0"/>
    </w:pPr>
    <w:rPr>
      <w:rFonts w:eastAsia="Times New Roman"/>
      <w:sz w:val="20"/>
      <w:szCs w:val="20"/>
      <w:lang w:val="en-029" w:eastAsia="en-029"/>
    </w:rPr>
  </w:style>
  <w:style w:type="character" w:customStyle="1" w:styleId="BodyTextIndent3Char">
    <w:name w:val="Body Text Indent 3 Char"/>
    <w:basedOn w:val="DefaultParagraphFont"/>
    <w:link w:val="BodyTextIndent3"/>
    <w:rsid w:val="00931168"/>
    <w:rPr>
      <w:rFonts w:ascii="Calibri" w:eastAsia="Times New Roman" w:hAnsi="Calibri" w:cs="Times New Roman"/>
      <w:sz w:val="20"/>
      <w:szCs w:val="20"/>
      <w:lang w:val="en-029" w:eastAsia="en-029"/>
    </w:rPr>
  </w:style>
  <w:style w:type="paragraph" w:customStyle="1" w:styleId="xl71">
    <w:name w:val="xl71"/>
    <w:basedOn w:val="Normal"/>
    <w:rsid w:val="00931168"/>
    <w:pPr>
      <w:spacing w:before="100" w:beforeAutospacing="1" w:after="100" w:afterAutospacing="1" w:line="240" w:lineRule="auto"/>
      <w:ind w:firstLine="360"/>
      <w:jc w:val="center"/>
    </w:pPr>
    <w:rPr>
      <w:rFonts w:eastAsia="Arial Unicode MS"/>
      <w:lang w:val="en-029" w:eastAsia="en-029"/>
    </w:rPr>
  </w:style>
  <w:style w:type="paragraph" w:customStyle="1" w:styleId="xl42">
    <w:name w:val="xl42"/>
    <w:basedOn w:val="Normal"/>
    <w:rsid w:val="00931168"/>
    <w:pPr>
      <w:pBdr>
        <w:left w:val="single" w:sz="4" w:space="0" w:color="auto"/>
        <w:bottom w:val="single" w:sz="4" w:space="0" w:color="auto"/>
      </w:pBdr>
      <w:spacing w:before="100" w:beforeAutospacing="1" w:after="100" w:afterAutospacing="1" w:line="240" w:lineRule="auto"/>
      <w:ind w:firstLine="360"/>
      <w:jc w:val="center"/>
    </w:pPr>
    <w:rPr>
      <w:rFonts w:eastAsia="Arial Unicode MS"/>
      <w:b/>
      <w:bCs/>
      <w:lang w:val="en-029" w:eastAsia="en-029"/>
    </w:rPr>
  </w:style>
  <w:style w:type="paragraph" w:customStyle="1" w:styleId="Headinga">
    <w:name w:val="Heading a"/>
    <w:basedOn w:val="Normal"/>
    <w:rsid w:val="00931168"/>
    <w:pPr>
      <w:widowControl w:val="0"/>
      <w:spacing w:after="120" w:line="240" w:lineRule="auto"/>
      <w:ind w:firstLine="360"/>
    </w:pPr>
    <w:rPr>
      <w:rFonts w:eastAsia="Times New Roman"/>
      <w:szCs w:val="20"/>
      <w:lang w:val="en-029" w:eastAsia="en-029"/>
    </w:rPr>
  </w:style>
  <w:style w:type="paragraph" w:customStyle="1" w:styleId="xl25">
    <w:name w:val="xl25"/>
    <w:basedOn w:val="Normal"/>
    <w:rsid w:val="00931168"/>
    <w:pPr>
      <w:pBdr>
        <w:bottom w:val="single" w:sz="8" w:space="0" w:color="auto"/>
      </w:pBdr>
      <w:spacing w:before="100" w:beforeAutospacing="1" w:after="100" w:afterAutospacing="1" w:line="240" w:lineRule="auto"/>
      <w:ind w:firstLine="360"/>
      <w:jc w:val="center"/>
    </w:pPr>
    <w:rPr>
      <w:rFonts w:eastAsia="Arial Unicode MS"/>
      <w:lang w:val="en-029" w:eastAsia="en-029"/>
    </w:rPr>
  </w:style>
  <w:style w:type="paragraph" w:customStyle="1" w:styleId="JVKNorm">
    <w:name w:val="JVK Norm"/>
    <w:basedOn w:val="Heading5"/>
    <w:rsid w:val="00931168"/>
    <w:pPr>
      <w:spacing w:after="240"/>
      <w:outlineLvl w:val="9"/>
    </w:pPr>
    <w:rPr>
      <w:rFonts w:ascii="Cambria" w:eastAsia="Times New Roman" w:hAnsi="Cambria"/>
      <w:b w:val="0"/>
      <w:iCs/>
      <w:lang w:val="en-029" w:eastAsia="en-029"/>
    </w:rPr>
  </w:style>
  <w:style w:type="paragraph" w:styleId="BlockText">
    <w:name w:val="Block Text"/>
    <w:basedOn w:val="Normal"/>
    <w:rsid w:val="00931168"/>
    <w:pPr>
      <w:keepNext/>
      <w:keepLines/>
      <w:autoSpaceDE w:val="0"/>
      <w:autoSpaceDN w:val="0"/>
      <w:adjustRightInd w:val="0"/>
      <w:spacing w:after="0" w:line="240" w:lineRule="atLeast"/>
      <w:ind w:left="29" w:right="29" w:firstLine="360"/>
    </w:pPr>
    <w:rPr>
      <w:rFonts w:eastAsia="Times New Roman"/>
      <w:color w:val="000000"/>
      <w:sz w:val="20"/>
      <w:lang w:val="en-029" w:eastAsia="en-029"/>
    </w:rPr>
  </w:style>
  <w:style w:type="character" w:customStyle="1" w:styleId="PDSAnnexHeadingChar">
    <w:name w:val="PDS Annex Heading Char"/>
    <w:link w:val="PDSAnnexHeading"/>
    <w:rsid w:val="00931168"/>
    <w:rPr>
      <w:rFonts w:ascii="Times New Roman" w:eastAsia="SimSun" w:hAnsi="Times New Roman" w:cs="Times New Roman"/>
      <w:b/>
      <w:sz w:val="24"/>
    </w:rPr>
  </w:style>
  <w:style w:type="paragraph" w:customStyle="1" w:styleId="Style2">
    <w:name w:val="Style2"/>
    <w:rsid w:val="00931168"/>
    <w:pPr>
      <w:spacing w:after="0" w:line="240" w:lineRule="auto"/>
      <w:ind w:firstLine="360"/>
    </w:pPr>
    <w:rPr>
      <w:rFonts w:ascii="Calibri" w:eastAsia="Calibri" w:hAnsi="Calibri" w:cs="Times New Roman"/>
      <w:b/>
      <w:lang w:val="en-029" w:eastAsia="en-029"/>
    </w:rPr>
  </w:style>
  <w:style w:type="character" w:customStyle="1" w:styleId="ParagraphNumberingChar">
    <w:name w:val="Paragraph Numbering Char"/>
    <w:rsid w:val="00931168"/>
    <w:rPr>
      <w:sz w:val="24"/>
      <w:szCs w:val="24"/>
      <w:lang w:val="en-US" w:eastAsia="en-US" w:bidi="ar-SA"/>
    </w:rPr>
  </w:style>
  <w:style w:type="paragraph" w:customStyle="1" w:styleId="Level10">
    <w:name w:val="Level 1"/>
    <w:basedOn w:val="Normal"/>
    <w:rsid w:val="00931168"/>
    <w:pPr>
      <w:tabs>
        <w:tab w:val="num" w:pos="720"/>
      </w:tabs>
      <w:spacing w:after="240" w:line="240" w:lineRule="auto"/>
      <w:ind w:left="720" w:hanging="720"/>
      <w:outlineLvl w:val="1"/>
    </w:pPr>
    <w:rPr>
      <w:rFonts w:eastAsia="Times New Roman"/>
      <w:b/>
      <w:lang w:val="en-029" w:eastAsia="en-029"/>
    </w:rPr>
  </w:style>
  <w:style w:type="paragraph" w:customStyle="1" w:styleId="WB1">
    <w:name w:val="WB1"/>
    <w:basedOn w:val="Normal"/>
    <w:rsid w:val="00931168"/>
    <w:pPr>
      <w:tabs>
        <w:tab w:val="num" w:pos="720"/>
      </w:tabs>
      <w:spacing w:after="240" w:line="240" w:lineRule="auto"/>
      <w:ind w:left="720" w:hanging="720"/>
      <w:outlineLvl w:val="1"/>
    </w:pPr>
    <w:rPr>
      <w:rFonts w:eastAsia="Times New Roman"/>
      <w:b/>
      <w:lang w:val="en-029" w:eastAsia="en-029"/>
    </w:rPr>
  </w:style>
  <w:style w:type="paragraph" w:customStyle="1" w:styleId="Myheading1">
    <w:name w:val="Myheading1"/>
    <w:basedOn w:val="Normal"/>
    <w:rsid w:val="00931168"/>
    <w:pPr>
      <w:spacing w:after="0" w:line="240" w:lineRule="auto"/>
      <w:ind w:firstLine="360"/>
    </w:pPr>
    <w:rPr>
      <w:rFonts w:eastAsia="Times New Roman"/>
      <w:lang w:val="en-029" w:eastAsia="en-029"/>
    </w:rPr>
  </w:style>
  <w:style w:type="character" w:customStyle="1" w:styleId="Style1Char">
    <w:name w:val="Style1 Char"/>
    <w:rsid w:val="00931168"/>
    <w:rPr>
      <w:rFonts w:ascii="Verdana" w:hAnsi="Verdana"/>
      <w:b/>
      <w:sz w:val="24"/>
      <w:szCs w:val="22"/>
      <w:lang w:val="en-US" w:eastAsia="en-US" w:bidi="ar-SA"/>
    </w:rPr>
  </w:style>
  <w:style w:type="paragraph" w:customStyle="1" w:styleId="Style3">
    <w:name w:val="Style3"/>
    <w:basedOn w:val="Normal"/>
    <w:rsid w:val="00931168"/>
    <w:pPr>
      <w:spacing w:after="0" w:line="240" w:lineRule="auto"/>
      <w:ind w:firstLine="360"/>
    </w:pPr>
    <w:rPr>
      <w:rFonts w:eastAsia="Times New Roman"/>
      <w:b/>
      <w:lang w:val="en-029" w:eastAsia="en-029"/>
    </w:rPr>
  </w:style>
  <w:style w:type="character" w:customStyle="1" w:styleId="Style2Char">
    <w:name w:val="Style2 Char"/>
    <w:rsid w:val="00931168"/>
    <w:rPr>
      <w:rFonts w:ascii="Verdana" w:hAnsi="Verdana"/>
      <w:b/>
      <w:sz w:val="24"/>
      <w:szCs w:val="22"/>
      <w:lang w:val="en-US" w:eastAsia="en-US" w:bidi="ar-SA"/>
    </w:rPr>
  </w:style>
  <w:style w:type="paragraph" w:customStyle="1" w:styleId="xl48">
    <w:name w:val="xl48"/>
    <w:basedOn w:val="Normal"/>
    <w:rsid w:val="00931168"/>
    <w:pPr>
      <w:shd w:val="clear" w:color="auto" w:fill="FFFFC0"/>
      <w:spacing w:before="100" w:beforeAutospacing="1" w:after="100" w:afterAutospacing="1" w:line="240" w:lineRule="auto"/>
      <w:ind w:firstLine="360"/>
    </w:pPr>
    <w:rPr>
      <w:rFonts w:ascii="Arial" w:eastAsia="Arial Unicode MS" w:hAnsi="Arial" w:cs="Arial"/>
      <w:sz w:val="14"/>
      <w:szCs w:val="14"/>
      <w:lang w:val="en-029" w:eastAsia="en-029"/>
    </w:rPr>
  </w:style>
  <w:style w:type="paragraph" w:customStyle="1" w:styleId="font5">
    <w:name w:val="font5"/>
    <w:basedOn w:val="Normal"/>
    <w:rsid w:val="00931168"/>
    <w:pPr>
      <w:spacing w:before="100" w:beforeAutospacing="1" w:after="100" w:afterAutospacing="1" w:line="240" w:lineRule="auto"/>
      <w:ind w:firstLine="360"/>
    </w:pPr>
    <w:rPr>
      <w:rFonts w:ascii="Arial" w:eastAsia="Arial Unicode MS" w:hAnsi="Arial" w:cs="Arial"/>
      <w:i/>
      <w:iCs/>
      <w:sz w:val="14"/>
      <w:szCs w:val="14"/>
      <w:lang w:val="en-029" w:eastAsia="en-029"/>
    </w:rPr>
  </w:style>
  <w:style w:type="paragraph" w:customStyle="1" w:styleId="font6">
    <w:name w:val="font6"/>
    <w:basedOn w:val="Normal"/>
    <w:rsid w:val="00931168"/>
    <w:pPr>
      <w:spacing w:before="100" w:beforeAutospacing="1" w:after="100" w:afterAutospacing="1" w:line="240" w:lineRule="auto"/>
      <w:ind w:firstLine="360"/>
    </w:pPr>
    <w:rPr>
      <w:rFonts w:ascii="Arial" w:eastAsia="Arial Unicode MS" w:hAnsi="Arial" w:cs="Arial"/>
      <w:i/>
      <w:iCs/>
      <w:sz w:val="14"/>
      <w:szCs w:val="14"/>
      <w:lang w:val="en-029" w:eastAsia="en-029"/>
    </w:rPr>
  </w:style>
  <w:style w:type="paragraph" w:customStyle="1" w:styleId="xl44">
    <w:name w:val="xl44"/>
    <w:basedOn w:val="Normal"/>
    <w:rsid w:val="00931168"/>
    <w:pPr>
      <w:shd w:val="clear" w:color="auto" w:fill="FFFFC0"/>
      <w:spacing w:before="100" w:beforeAutospacing="1" w:after="100" w:afterAutospacing="1" w:line="240" w:lineRule="auto"/>
      <w:ind w:firstLine="360"/>
    </w:pPr>
    <w:rPr>
      <w:rFonts w:ascii="Arial" w:eastAsia="Arial Unicode MS" w:hAnsi="Arial" w:cs="Arial"/>
      <w:sz w:val="14"/>
      <w:szCs w:val="14"/>
      <w:lang w:val="en-029" w:eastAsia="en-029"/>
    </w:rPr>
  </w:style>
  <w:style w:type="character" w:customStyle="1" w:styleId="TOC1Char">
    <w:name w:val="TOC 1 Char"/>
    <w:link w:val="TOC1"/>
    <w:uiPriority w:val="39"/>
    <w:rsid w:val="006F0408"/>
    <w:rPr>
      <w:rFonts w:ascii="Century Gothic" w:hAnsi="Century Gothic"/>
      <w:bCs/>
      <w:caps/>
      <w:szCs w:val="20"/>
      <w:lang w:val="x-none" w:eastAsia="x-none"/>
    </w:rPr>
  </w:style>
  <w:style w:type="paragraph" w:customStyle="1" w:styleId="TOCHeading1">
    <w:name w:val="TOC Heading1"/>
    <w:basedOn w:val="Heading1"/>
    <w:next w:val="Normal"/>
    <w:uiPriority w:val="39"/>
    <w:rsid w:val="00931168"/>
    <w:pPr>
      <w:keepNext w:val="0"/>
      <w:pBdr>
        <w:bottom w:val="single" w:sz="12" w:space="1" w:color="365F91"/>
      </w:pBdr>
      <w:spacing w:before="480" w:line="276" w:lineRule="auto"/>
      <w:outlineLvl w:val="9"/>
    </w:pPr>
    <w:rPr>
      <w:rFonts w:ascii="Cambria" w:hAnsi="Cambria"/>
      <w:b w:val="0"/>
      <w:bCs w:val="0"/>
      <w:color w:val="365F91"/>
      <w:sz w:val="24"/>
      <w:szCs w:val="24"/>
      <w:lang w:val="en-029" w:eastAsia="en-029"/>
    </w:rPr>
  </w:style>
  <w:style w:type="character" w:customStyle="1" w:styleId="FootnoteTextCharCharCharCharCharCharChar">
    <w:name w:val="Footnote Text Char Char Char Char Char Char Char"/>
    <w:aliases w:val="Footnote Text Char Char Char Char1 Char,Footnote Text Char Char Char Char Char1 Char,Footnote Text Char Char Char Char Char Char Char1"/>
    <w:rsid w:val="00931168"/>
    <w:rPr>
      <w:lang w:val="en-US" w:eastAsia="en-US" w:bidi="ar-SA"/>
    </w:rPr>
  </w:style>
  <w:style w:type="paragraph" w:customStyle="1" w:styleId="MediumGrid21">
    <w:name w:val="Medium Grid 21"/>
    <w:link w:val="MediumGrid2Char"/>
    <w:uiPriority w:val="1"/>
    <w:rsid w:val="00931168"/>
    <w:pPr>
      <w:spacing w:after="0" w:line="240" w:lineRule="auto"/>
      <w:ind w:firstLine="360"/>
    </w:pPr>
    <w:rPr>
      <w:rFonts w:ascii="Calibri" w:eastAsia="Times New Roman" w:hAnsi="Calibri" w:cs="Times New Roman"/>
    </w:rPr>
  </w:style>
  <w:style w:type="character" w:customStyle="1" w:styleId="MediumGrid2Char">
    <w:name w:val="Medium Grid 2 Char"/>
    <w:link w:val="MediumGrid21"/>
    <w:uiPriority w:val="1"/>
    <w:rsid w:val="00931168"/>
    <w:rPr>
      <w:rFonts w:ascii="Calibri" w:eastAsia="Times New Roman" w:hAnsi="Calibri" w:cs="Times New Roman"/>
      <w:lang w:val="en-US"/>
    </w:rPr>
  </w:style>
  <w:style w:type="paragraph" w:customStyle="1" w:styleId="SECTION">
    <w:name w:val="SECTION"/>
    <w:basedOn w:val="Heading1"/>
    <w:rsid w:val="00931168"/>
    <w:pPr>
      <w:keepNext w:val="0"/>
      <w:keepLines w:val="0"/>
      <w:pBdr>
        <w:bottom w:val="single" w:sz="12" w:space="1" w:color="365F91"/>
      </w:pBdr>
      <w:spacing w:before="600" w:after="80" w:line="240" w:lineRule="auto"/>
    </w:pPr>
    <w:rPr>
      <w:rFonts w:ascii="Arial" w:hAnsi="Arial" w:cs="Arial"/>
      <w:b w:val="0"/>
      <w:bCs w:val="0"/>
      <w:noProof/>
      <w:lang w:val="fr-BE" w:eastAsia="en-029"/>
    </w:rPr>
  </w:style>
  <w:style w:type="paragraph" w:customStyle="1" w:styleId="Indent1">
    <w:name w:val="Indent 1"/>
    <w:basedOn w:val="Normal"/>
    <w:rsid w:val="00931168"/>
    <w:pPr>
      <w:tabs>
        <w:tab w:val="left" w:pos="1267"/>
      </w:tabs>
      <w:spacing w:after="240" w:line="240" w:lineRule="auto"/>
      <w:ind w:left="1267" w:hanging="403"/>
    </w:pPr>
    <w:rPr>
      <w:rFonts w:eastAsia="Times New Roman"/>
      <w:lang w:val="en-029" w:eastAsia="en-029"/>
    </w:rPr>
  </w:style>
  <w:style w:type="paragraph" w:customStyle="1" w:styleId="NumberedPara1">
    <w:name w:val="Numbered Para 1"/>
    <w:basedOn w:val="Normal"/>
    <w:rsid w:val="00931168"/>
    <w:pPr>
      <w:tabs>
        <w:tab w:val="left" w:pos="864"/>
      </w:tabs>
      <w:spacing w:after="240" w:line="240" w:lineRule="auto"/>
      <w:ind w:left="864" w:hanging="331"/>
    </w:pPr>
    <w:rPr>
      <w:rFonts w:eastAsia="Times New Roman"/>
      <w:lang w:val="en-029" w:eastAsia="en-029"/>
    </w:rPr>
  </w:style>
  <w:style w:type="paragraph" w:customStyle="1" w:styleId="Indent2">
    <w:name w:val="Indent 2"/>
    <w:basedOn w:val="Normal"/>
    <w:rsid w:val="00931168"/>
    <w:pPr>
      <w:tabs>
        <w:tab w:val="left" w:pos="1901"/>
      </w:tabs>
      <w:spacing w:after="240" w:line="240" w:lineRule="auto"/>
      <w:ind w:left="1901" w:hanging="634"/>
    </w:pPr>
    <w:rPr>
      <w:rFonts w:eastAsia="Times New Roman"/>
      <w:lang w:val="en-029" w:eastAsia="en-029"/>
    </w:rPr>
  </w:style>
  <w:style w:type="paragraph" w:customStyle="1" w:styleId="NumberedPara">
    <w:name w:val="Numbered Para"/>
    <w:basedOn w:val="Normal"/>
    <w:rsid w:val="00931168"/>
    <w:pPr>
      <w:tabs>
        <w:tab w:val="left" w:pos="864"/>
      </w:tabs>
      <w:spacing w:after="240" w:line="240" w:lineRule="auto"/>
      <w:ind w:left="864" w:hanging="432"/>
    </w:pPr>
    <w:rPr>
      <w:lang w:val="en-029" w:eastAsia="en-029"/>
    </w:rPr>
  </w:style>
  <w:style w:type="paragraph" w:customStyle="1" w:styleId="Pa6">
    <w:name w:val="Pa6"/>
    <w:basedOn w:val="Default"/>
    <w:next w:val="Default"/>
    <w:uiPriority w:val="99"/>
    <w:rsid w:val="00931168"/>
    <w:pPr>
      <w:spacing w:line="177" w:lineRule="atLeast"/>
      <w:ind w:firstLine="360"/>
    </w:pPr>
    <w:rPr>
      <w:rFonts w:ascii="Kozuka Gothic Pro R" w:hAnsi="Kozuka Gothic Pro R"/>
      <w:color w:val="auto"/>
    </w:rPr>
  </w:style>
  <w:style w:type="paragraph" w:customStyle="1" w:styleId="Heading41">
    <w:name w:val="Heading 4.1"/>
    <w:basedOn w:val="Heading5"/>
    <w:rsid w:val="00931168"/>
    <w:pPr>
      <w:ind w:left="720" w:firstLine="360"/>
      <w:jc w:val="center"/>
    </w:pPr>
    <w:rPr>
      <w:rFonts w:ascii="Times New Roman" w:eastAsia="Times New Roman" w:hAnsi="Times New Roman"/>
      <w:bCs w:val="0"/>
      <w:u w:val="single"/>
    </w:rPr>
  </w:style>
  <w:style w:type="paragraph" w:customStyle="1" w:styleId="Sect2Head">
    <w:name w:val="Sect2Head"/>
    <w:basedOn w:val="Normal"/>
    <w:uiPriority w:val="99"/>
    <w:rsid w:val="00931168"/>
    <w:pPr>
      <w:numPr>
        <w:numId w:val="50"/>
      </w:numPr>
      <w:autoSpaceDE w:val="0"/>
      <w:autoSpaceDN w:val="0"/>
      <w:spacing w:before="60" w:after="60" w:line="240" w:lineRule="auto"/>
    </w:pPr>
    <w:rPr>
      <w:rFonts w:ascii="Times New Roman Bold" w:eastAsia="Times New Roman" w:hAnsi="Times New Roman Bold"/>
      <w:b/>
      <w:bCs/>
      <w:lang w:val="en-GB"/>
    </w:rPr>
  </w:style>
  <w:style w:type="character" w:customStyle="1" w:styleId="UnresolvedMention2">
    <w:name w:val="Unresolved Mention2"/>
    <w:uiPriority w:val="99"/>
    <w:semiHidden/>
    <w:unhideWhenUsed/>
    <w:rsid w:val="00931168"/>
    <w:rPr>
      <w:color w:val="605E5C"/>
      <w:shd w:val="clear" w:color="auto" w:fill="E1DFDD"/>
    </w:rPr>
  </w:style>
  <w:style w:type="paragraph" w:customStyle="1" w:styleId="xl63">
    <w:name w:val="xl63"/>
    <w:basedOn w:val="Normal"/>
    <w:rsid w:val="00931168"/>
    <w:pPr>
      <w:spacing w:before="100" w:beforeAutospacing="1" w:after="100" w:afterAutospacing="1" w:line="240" w:lineRule="auto"/>
    </w:pPr>
    <w:rPr>
      <w:rFonts w:ascii="Times New Roman" w:eastAsia="Times New Roman" w:hAnsi="Times New Roman"/>
      <w:b/>
      <w:bCs/>
      <w:sz w:val="28"/>
      <w:szCs w:val="28"/>
      <w:lang w:val="en-BZ" w:eastAsia="en-BZ"/>
    </w:rPr>
  </w:style>
  <w:style w:type="paragraph" w:customStyle="1" w:styleId="xl64">
    <w:name w:val="xl64"/>
    <w:basedOn w:val="Normal"/>
    <w:rsid w:val="00931168"/>
    <w:pP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65">
    <w:name w:val="xl65"/>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val="en-BZ" w:eastAsia="en-BZ"/>
    </w:rPr>
  </w:style>
  <w:style w:type="paragraph" w:customStyle="1" w:styleId="xl66">
    <w:name w:val="xl66"/>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i/>
      <w:iCs/>
      <w:sz w:val="24"/>
      <w:szCs w:val="24"/>
      <w:lang w:val="en-BZ" w:eastAsia="en-BZ"/>
    </w:rPr>
  </w:style>
  <w:style w:type="paragraph" w:customStyle="1" w:styleId="xl67">
    <w:name w:val="xl67"/>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BZ" w:eastAsia="en-BZ"/>
    </w:rPr>
  </w:style>
  <w:style w:type="paragraph" w:customStyle="1" w:styleId="xl68">
    <w:name w:val="xl68"/>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val="en-BZ" w:eastAsia="en-BZ"/>
    </w:rPr>
  </w:style>
  <w:style w:type="paragraph" w:customStyle="1" w:styleId="xl69">
    <w:name w:val="xl69"/>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BZ" w:eastAsia="en-BZ"/>
    </w:rPr>
  </w:style>
  <w:style w:type="paragraph" w:customStyle="1" w:styleId="xl70">
    <w:name w:val="xl70"/>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val="en-BZ" w:eastAsia="en-BZ"/>
    </w:rPr>
  </w:style>
  <w:style w:type="paragraph" w:customStyle="1" w:styleId="xl72">
    <w:name w:val="xl72"/>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i/>
      <w:iCs/>
      <w:sz w:val="24"/>
      <w:szCs w:val="24"/>
      <w:lang w:val="en-BZ" w:eastAsia="en-BZ"/>
    </w:rPr>
  </w:style>
  <w:style w:type="paragraph" w:customStyle="1" w:styleId="xl73">
    <w:name w:val="xl73"/>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74">
    <w:name w:val="xl74"/>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75">
    <w:name w:val="xl75"/>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val="en-BZ" w:eastAsia="en-BZ"/>
    </w:rPr>
  </w:style>
  <w:style w:type="paragraph" w:customStyle="1" w:styleId="xl76">
    <w:name w:val="xl76"/>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77">
    <w:name w:val="xl77"/>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78">
    <w:name w:val="xl78"/>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79">
    <w:name w:val="xl79"/>
    <w:basedOn w:val="Normal"/>
    <w:rsid w:val="0093116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i/>
      <w:iCs/>
      <w:sz w:val="24"/>
      <w:szCs w:val="24"/>
      <w:lang w:val="en-BZ" w:eastAsia="en-BZ"/>
    </w:rPr>
  </w:style>
  <w:style w:type="paragraph" w:customStyle="1" w:styleId="xl80">
    <w:name w:val="xl80"/>
    <w:basedOn w:val="Normal"/>
    <w:rsid w:val="0093116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81">
    <w:name w:val="xl81"/>
    <w:basedOn w:val="Normal"/>
    <w:rsid w:val="0093116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82">
    <w:name w:val="xl82"/>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i/>
      <w:iCs/>
      <w:sz w:val="24"/>
      <w:szCs w:val="24"/>
      <w:lang w:val="en-BZ" w:eastAsia="en-BZ"/>
    </w:rPr>
  </w:style>
  <w:style w:type="paragraph" w:customStyle="1" w:styleId="xl83">
    <w:name w:val="xl83"/>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84">
    <w:name w:val="xl84"/>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85">
    <w:name w:val="xl85"/>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86">
    <w:name w:val="xl86"/>
    <w:basedOn w:val="Normal"/>
    <w:rsid w:val="0093116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87">
    <w:name w:val="xl87"/>
    <w:basedOn w:val="Normal"/>
    <w:rsid w:val="00931168"/>
    <w:pPr>
      <w:pBdr>
        <w:left w:val="single" w:sz="4" w:space="0" w:color="auto"/>
      </w:pBdr>
      <w:spacing w:before="100" w:beforeAutospacing="1" w:after="100" w:afterAutospacing="1" w:line="240" w:lineRule="auto"/>
      <w:textAlignment w:val="top"/>
    </w:pPr>
    <w:rPr>
      <w:rFonts w:ascii="Times New Roman" w:eastAsia="Times New Roman" w:hAnsi="Times New Roman"/>
      <w:b/>
      <w:bCs/>
      <w:sz w:val="24"/>
      <w:szCs w:val="24"/>
      <w:lang w:val="en-BZ" w:eastAsia="en-BZ"/>
    </w:rPr>
  </w:style>
  <w:style w:type="paragraph" w:customStyle="1" w:styleId="xl88">
    <w:name w:val="xl88"/>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BZ" w:eastAsia="en-BZ"/>
    </w:rPr>
  </w:style>
  <w:style w:type="paragraph" w:customStyle="1" w:styleId="xl89">
    <w:name w:val="xl89"/>
    <w:basedOn w:val="Normal"/>
    <w:rsid w:val="0093116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i/>
      <w:iCs/>
      <w:sz w:val="24"/>
      <w:szCs w:val="24"/>
      <w:lang w:val="en-BZ" w:eastAsia="en-BZ"/>
    </w:rPr>
  </w:style>
  <w:style w:type="paragraph" w:customStyle="1" w:styleId="xl90">
    <w:name w:val="xl90"/>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BZ" w:eastAsia="en-BZ"/>
    </w:rPr>
  </w:style>
  <w:style w:type="paragraph" w:customStyle="1" w:styleId="xl91">
    <w:name w:val="xl91"/>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92">
    <w:name w:val="xl92"/>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93">
    <w:name w:val="xl93"/>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94">
    <w:name w:val="xl94"/>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i/>
      <w:iCs/>
      <w:sz w:val="24"/>
      <w:szCs w:val="24"/>
      <w:lang w:val="en-BZ" w:eastAsia="en-BZ"/>
    </w:rPr>
  </w:style>
  <w:style w:type="paragraph" w:customStyle="1" w:styleId="xl95">
    <w:name w:val="xl95"/>
    <w:basedOn w:val="Normal"/>
    <w:rsid w:val="00931168"/>
    <w:pPr>
      <w:pBdr>
        <w:top w:val="single" w:sz="4" w:space="0" w:color="auto"/>
        <w:left w:val="single" w:sz="4" w:space="0" w:color="auto"/>
        <w:right w:val="single" w:sz="4" w:space="0" w:color="auto"/>
      </w:pBdr>
      <w:shd w:val="clear" w:color="000000" w:fill="BFBFBF"/>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96">
    <w:name w:val="xl96"/>
    <w:basedOn w:val="Normal"/>
    <w:rsid w:val="0093116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97">
    <w:name w:val="xl97"/>
    <w:basedOn w:val="Normal"/>
    <w:rsid w:val="00931168"/>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BZ" w:eastAsia="en-BZ"/>
    </w:rPr>
  </w:style>
  <w:style w:type="paragraph" w:customStyle="1" w:styleId="xl98">
    <w:name w:val="xl98"/>
    <w:basedOn w:val="Normal"/>
    <w:rsid w:val="0093116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99">
    <w:name w:val="xl99"/>
    <w:basedOn w:val="Normal"/>
    <w:rsid w:val="00931168"/>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BZ" w:eastAsia="en-BZ"/>
    </w:rPr>
  </w:style>
  <w:style w:type="paragraph" w:customStyle="1" w:styleId="xl100">
    <w:name w:val="xl100"/>
    <w:basedOn w:val="Normal"/>
    <w:rsid w:val="00931168"/>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BZ" w:eastAsia="en-BZ"/>
    </w:rPr>
  </w:style>
  <w:style w:type="paragraph" w:customStyle="1" w:styleId="xl101">
    <w:name w:val="xl101"/>
    <w:basedOn w:val="Normal"/>
    <w:rsid w:val="00931168"/>
    <w:pPr>
      <w:pBdr>
        <w:top w:val="single" w:sz="4" w:space="0" w:color="auto"/>
        <w:left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sz w:val="24"/>
      <w:szCs w:val="24"/>
      <w:lang w:val="en-BZ" w:eastAsia="en-BZ"/>
    </w:rPr>
  </w:style>
  <w:style w:type="paragraph" w:customStyle="1" w:styleId="xl102">
    <w:name w:val="xl102"/>
    <w:basedOn w:val="Normal"/>
    <w:rsid w:val="00931168"/>
    <w:pPr>
      <w:pBdr>
        <w:top w:val="single" w:sz="4" w:space="0" w:color="auto"/>
        <w:left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sz w:val="24"/>
      <w:szCs w:val="24"/>
      <w:lang w:val="en-BZ" w:eastAsia="en-BZ"/>
    </w:rPr>
  </w:style>
  <w:style w:type="paragraph" w:customStyle="1" w:styleId="xl103">
    <w:name w:val="xl103"/>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i/>
      <w:iCs/>
      <w:sz w:val="24"/>
      <w:szCs w:val="24"/>
      <w:lang w:val="en-BZ" w:eastAsia="en-BZ"/>
    </w:rPr>
  </w:style>
  <w:style w:type="paragraph" w:customStyle="1" w:styleId="xl104">
    <w:name w:val="xl104"/>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105">
    <w:name w:val="xl105"/>
    <w:basedOn w:val="Normal"/>
    <w:rsid w:val="0093116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BZ" w:eastAsia="en-BZ"/>
    </w:rPr>
  </w:style>
  <w:style w:type="paragraph" w:customStyle="1" w:styleId="xl106">
    <w:name w:val="xl106"/>
    <w:basedOn w:val="Normal"/>
    <w:rsid w:val="00931168"/>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b/>
      <w:bCs/>
      <w:sz w:val="24"/>
      <w:szCs w:val="24"/>
      <w:lang w:val="en-BZ" w:eastAsia="en-BZ"/>
    </w:rPr>
  </w:style>
  <w:style w:type="paragraph" w:customStyle="1" w:styleId="xl107">
    <w:name w:val="xl107"/>
    <w:basedOn w:val="Normal"/>
    <w:rsid w:val="00931168"/>
    <w:pPr>
      <w:pBdr>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b/>
      <w:bCs/>
      <w:sz w:val="24"/>
      <w:szCs w:val="24"/>
      <w:lang w:val="en-BZ" w:eastAsia="en-BZ"/>
    </w:rPr>
  </w:style>
  <w:style w:type="paragraph" w:customStyle="1" w:styleId="xl108">
    <w:name w:val="xl108"/>
    <w:basedOn w:val="Normal"/>
    <w:rsid w:val="0093116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val="en-BZ" w:eastAsia="en-BZ"/>
    </w:rPr>
  </w:style>
  <w:style w:type="paragraph" w:customStyle="1" w:styleId="xl109">
    <w:name w:val="xl109"/>
    <w:basedOn w:val="Normal"/>
    <w:rsid w:val="00931168"/>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val="en-BZ" w:eastAsia="en-BZ"/>
    </w:rPr>
  </w:style>
  <w:style w:type="paragraph" w:customStyle="1" w:styleId="xl110">
    <w:name w:val="xl110"/>
    <w:basedOn w:val="Normal"/>
    <w:rsid w:val="0093116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val="en-BZ" w:eastAsia="en-BZ"/>
    </w:rPr>
  </w:style>
  <w:style w:type="paragraph" w:customStyle="1" w:styleId="xl111">
    <w:name w:val="xl111"/>
    <w:basedOn w:val="Normal"/>
    <w:rsid w:val="00931168"/>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b/>
      <w:bCs/>
      <w:sz w:val="24"/>
      <w:szCs w:val="24"/>
      <w:lang w:val="en-BZ" w:eastAsia="en-BZ"/>
    </w:rPr>
  </w:style>
  <w:style w:type="paragraph" w:customStyle="1" w:styleId="xl112">
    <w:name w:val="xl112"/>
    <w:basedOn w:val="Normal"/>
    <w:rsid w:val="00931168"/>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b/>
      <w:bCs/>
      <w:sz w:val="24"/>
      <w:szCs w:val="24"/>
      <w:lang w:val="en-BZ" w:eastAsia="en-BZ"/>
    </w:rPr>
  </w:style>
  <w:style w:type="paragraph" w:customStyle="1" w:styleId="xl113">
    <w:name w:val="xl113"/>
    <w:basedOn w:val="Normal"/>
    <w:rsid w:val="0093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b/>
      <w:bCs/>
      <w:sz w:val="24"/>
      <w:szCs w:val="24"/>
      <w:lang w:val="en-BZ" w:eastAsia="en-BZ"/>
    </w:rPr>
  </w:style>
  <w:style w:type="paragraph" w:customStyle="1" w:styleId="xl114">
    <w:name w:val="xl114"/>
    <w:basedOn w:val="Normal"/>
    <w:rsid w:val="00931168"/>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b/>
      <w:bCs/>
      <w:sz w:val="24"/>
      <w:szCs w:val="24"/>
      <w:lang w:val="en-BZ" w:eastAsia="en-BZ"/>
    </w:rPr>
  </w:style>
  <w:style w:type="paragraph" w:customStyle="1" w:styleId="xl115">
    <w:name w:val="xl115"/>
    <w:basedOn w:val="Normal"/>
    <w:rsid w:val="00931168"/>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b/>
      <w:bCs/>
      <w:sz w:val="24"/>
      <w:szCs w:val="24"/>
      <w:lang w:val="en-BZ" w:eastAsia="en-BZ"/>
    </w:rPr>
  </w:style>
  <w:style w:type="paragraph" w:customStyle="1" w:styleId="xl116">
    <w:name w:val="xl116"/>
    <w:basedOn w:val="Normal"/>
    <w:rsid w:val="00931168"/>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b/>
      <w:bCs/>
      <w:sz w:val="24"/>
      <w:szCs w:val="24"/>
      <w:lang w:val="en-BZ" w:eastAsia="en-BZ"/>
    </w:rPr>
  </w:style>
  <w:style w:type="paragraph" w:customStyle="1" w:styleId="xl117">
    <w:name w:val="xl117"/>
    <w:basedOn w:val="Normal"/>
    <w:rsid w:val="009311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BZ" w:eastAsia="en-BZ"/>
    </w:rPr>
  </w:style>
  <w:style w:type="paragraph" w:customStyle="1" w:styleId="xl118">
    <w:name w:val="xl118"/>
    <w:basedOn w:val="Normal"/>
    <w:rsid w:val="009311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BZ" w:eastAsia="en-BZ"/>
    </w:rPr>
  </w:style>
  <w:style w:type="paragraph" w:customStyle="1" w:styleId="xl119">
    <w:name w:val="xl119"/>
    <w:basedOn w:val="Normal"/>
    <w:rsid w:val="009311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BZ" w:eastAsia="en-BZ"/>
    </w:rPr>
  </w:style>
  <w:style w:type="paragraph" w:customStyle="1" w:styleId="xl120">
    <w:name w:val="xl120"/>
    <w:basedOn w:val="Normal"/>
    <w:rsid w:val="009311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BZ" w:eastAsia="en-BZ"/>
    </w:rPr>
  </w:style>
  <w:style w:type="paragraph" w:customStyle="1" w:styleId="xl121">
    <w:name w:val="xl121"/>
    <w:basedOn w:val="Normal"/>
    <w:rsid w:val="009311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BZ" w:eastAsia="en-BZ"/>
    </w:rPr>
  </w:style>
  <w:style w:type="paragraph" w:customStyle="1" w:styleId="A1-Heading1">
    <w:name w:val="A1-Heading1"/>
    <w:basedOn w:val="Heading1"/>
    <w:rsid w:val="00931168"/>
    <w:pPr>
      <w:keepNext w:val="0"/>
      <w:keepLines w:val="0"/>
      <w:spacing w:after="240" w:line="240" w:lineRule="auto"/>
      <w:jc w:val="center"/>
    </w:pPr>
    <w:rPr>
      <w:rFonts w:ascii="Times New Roman" w:hAnsi="Times New Roman" w:cs="Calibri"/>
      <w:b w:val="0"/>
      <w:szCs w:val="20"/>
    </w:rPr>
  </w:style>
  <w:style w:type="paragraph" w:customStyle="1" w:styleId="Level2">
    <w:name w:val="Level 2"/>
    <w:basedOn w:val="Normal"/>
    <w:rsid w:val="00931168"/>
    <w:pPr>
      <w:widowControl w:val="0"/>
      <w:numPr>
        <w:ilvl w:val="1"/>
        <w:numId w:val="51"/>
      </w:numPr>
      <w:spacing w:after="0" w:line="240" w:lineRule="auto"/>
      <w:ind w:left="1440" w:hanging="720"/>
      <w:outlineLvl w:val="1"/>
    </w:pPr>
    <w:rPr>
      <w:rFonts w:ascii="Times New Roman" w:eastAsia="Times New Roman" w:hAnsi="Times New Roman"/>
      <w:snapToGrid w:val="0"/>
      <w:sz w:val="24"/>
      <w:szCs w:val="20"/>
    </w:rPr>
  </w:style>
  <w:style w:type="paragraph" w:customStyle="1" w:styleId="level1">
    <w:name w:val="_level1"/>
    <w:basedOn w:val="Normal"/>
    <w:rsid w:val="00931168"/>
    <w:pPr>
      <w:widowControl w:val="0"/>
      <w:numPr>
        <w:numId w:val="52"/>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right" w:pos="9720"/>
      </w:tabs>
      <w:spacing w:after="0" w:line="240" w:lineRule="auto"/>
      <w:ind w:hanging="374"/>
      <w:outlineLvl w:val="0"/>
    </w:pPr>
    <w:rPr>
      <w:rFonts w:ascii="Times New Roman" w:eastAsia="Times New Roman" w:hAnsi="Times New Roman"/>
      <w:snapToGrid w:val="0"/>
      <w:sz w:val="24"/>
      <w:szCs w:val="20"/>
    </w:rPr>
  </w:style>
  <w:style w:type="table" w:customStyle="1" w:styleId="GridTable6Colorful-Accent11">
    <w:name w:val="Grid Table 6 Colorful - Accent 11"/>
    <w:basedOn w:val="TableNormal"/>
    <w:uiPriority w:val="51"/>
    <w:rsid w:val="00931168"/>
    <w:pPr>
      <w:spacing w:after="0" w:line="240" w:lineRule="auto"/>
    </w:pPr>
    <w:rPr>
      <w:rFonts w:ascii="Calibri" w:eastAsia="Calibri" w:hAnsi="Calibri" w:cs="Times New Roman"/>
      <w:color w:val="2E74B5"/>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Light1">
    <w:name w:val="Table Grid Light1"/>
    <w:basedOn w:val="TableNormal"/>
    <w:uiPriority w:val="40"/>
    <w:rsid w:val="00931168"/>
    <w:pPr>
      <w:spacing w:after="0" w:line="240" w:lineRule="auto"/>
    </w:pPr>
    <w:rPr>
      <w:rFonts w:ascii="Calibri" w:eastAsia="Calibri"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extBox">
    <w:name w:val="Text Box"/>
    <w:rsid w:val="00931168"/>
    <w:pPr>
      <w:keepNext/>
      <w:keepLines/>
      <w:tabs>
        <w:tab w:val="left" w:pos="-720"/>
      </w:tabs>
      <w:suppressAutoHyphens/>
      <w:spacing w:after="0" w:line="240" w:lineRule="auto"/>
      <w:ind w:firstLine="360"/>
    </w:pPr>
    <w:rPr>
      <w:rFonts w:ascii="Calibri" w:eastAsia="Times New Roman" w:hAnsi="Calibri" w:cs="Times New Roman"/>
      <w:spacing w:val="-2"/>
    </w:rPr>
  </w:style>
  <w:style w:type="character" w:customStyle="1" w:styleId="NumberedParagraphChar">
    <w:name w:val="Numbered Paragraph Char"/>
    <w:rsid w:val="00931168"/>
    <w:rPr>
      <w:rFonts w:ascii="Times New Roman" w:eastAsia="Times New Roman" w:hAnsi="Times New Roman" w:cs="Times New Roman"/>
      <w:lang w:eastAsia="en-NZ"/>
    </w:rPr>
  </w:style>
  <w:style w:type="paragraph" w:customStyle="1" w:styleId="paragraph">
    <w:name w:val="paragraph"/>
    <w:basedOn w:val="Normal"/>
    <w:rsid w:val="00931168"/>
    <w:pPr>
      <w:spacing w:after="0" w:line="240" w:lineRule="auto"/>
    </w:pPr>
    <w:rPr>
      <w:rFonts w:ascii="Times New Roman" w:eastAsia="Times New Roman" w:hAnsi="Times New Roman"/>
      <w:sz w:val="24"/>
      <w:szCs w:val="24"/>
    </w:rPr>
  </w:style>
  <w:style w:type="character" w:customStyle="1" w:styleId="eop">
    <w:name w:val="eop"/>
    <w:basedOn w:val="DefaultParagraphFont"/>
    <w:rsid w:val="00931168"/>
  </w:style>
  <w:style w:type="paragraph" w:customStyle="1" w:styleId="me-para">
    <w:name w:val="me-para"/>
    <w:basedOn w:val="NoSpacing"/>
    <w:link w:val="me-paraChar"/>
    <w:rsid w:val="00931168"/>
    <w:pPr>
      <w:ind w:left="360"/>
    </w:pPr>
    <w:rPr>
      <w:lang w:val="en-GB"/>
    </w:rPr>
  </w:style>
  <w:style w:type="character" w:customStyle="1" w:styleId="me-paraChar">
    <w:name w:val="me-para Char"/>
    <w:link w:val="me-para"/>
    <w:rsid w:val="00931168"/>
    <w:rPr>
      <w:rFonts w:ascii="Calibri" w:eastAsia="Calibri" w:hAnsi="Calibri" w:cs="Times New Roman"/>
      <w:lang w:val="en-GB"/>
    </w:rPr>
  </w:style>
  <w:style w:type="paragraph" w:customStyle="1" w:styleId="Normal19">
    <w:name w:val="Normal_19"/>
    <w:uiPriority w:val="99"/>
    <w:rsid w:val="00931168"/>
    <w:rPr>
      <w:rFonts w:ascii="Calibri" w:eastAsia="Calibri" w:hAnsi="Calibri" w:cs="Times New Roman"/>
    </w:rPr>
  </w:style>
  <w:style w:type="paragraph" w:customStyle="1" w:styleId="Body">
    <w:name w:val="Body"/>
    <w:qFormat/>
    <w:rsid w:val="00931168"/>
    <w:pPr>
      <w:pBdr>
        <w:top w:val="nil"/>
        <w:left w:val="nil"/>
        <w:bottom w:val="nil"/>
        <w:right w:val="nil"/>
        <w:between w:val="nil"/>
        <w:bar w:val="nil"/>
      </w:pBdr>
      <w:spacing w:after="120" w:line="240" w:lineRule="auto"/>
    </w:pPr>
    <w:rPr>
      <w:rFonts w:ascii="Calibri" w:eastAsia="Calibri" w:hAnsi="Calibri" w:cs="Calibri"/>
      <w:color w:val="000000"/>
      <w:u w:color="000000"/>
      <w:bdr w:val="nil"/>
    </w:rPr>
  </w:style>
  <w:style w:type="character" w:customStyle="1" w:styleId="normaltextrun">
    <w:name w:val="normaltextrun"/>
    <w:basedOn w:val="DefaultParagraphFont"/>
    <w:rsid w:val="00931168"/>
  </w:style>
  <w:style w:type="character" w:customStyle="1" w:styleId="spellingerror">
    <w:name w:val="spellingerror"/>
    <w:basedOn w:val="DefaultParagraphFont"/>
    <w:rsid w:val="00931168"/>
  </w:style>
  <w:style w:type="paragraph" w:customStyle="1" w:styleId="Normal102">
    <w:name w:val="Normal_102"/>
    <w:uiPriority w:val="99"/>
    <w:rsid w:val="00931168"/>
    <w:pPr>
      <w:widowControl w:val="0"/>
      <w:autoSpaceDE w:val="0"/>
      <w:autoSpaceDN w:val="0"/>
      <w:adjustRightInd w:val="0"/>
      <w:spacing w:after="0" w:line="240" w:lineRule="auto"/>
    </w:pPr>
    <w:rPr>
      <w:rFonts w:ascii="Arial" w:eastAsia="Times New Roman" w:hAnsi="Arial" w:cs="Arial"/>
      <w:color w:val="000000"/>
      <w:sz w:val="24"/>
      <w:szCs w:val="24"/>
    </w:rPr>
  </w:style>
  <w:style w:type="table" w:customStyle="1" w:styleId="TableGrid413">
    <w:name w:val="Table Grid4_13"/>
    <w:basedOn w:val="TableNormal"/>
    <w:next w:val="TableNormal"/>
    <w:uiPriority w:val="39"/>
    <w:rsid w:val="0093116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31168"/>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4-Accent21">
    <w:name w:val="Grid Table 4 - Accent 21"/>
    <w:basedOn w:val="TableNormal"/>
    <w:uiPriority w:val="49"/>
    <w:rsid w:val="00931168"/>
    <w:pPr>
      <w:spacing w:after="0" w:line="240" w:lineRule="auto"/>
    </w:pPr>
    <w:rPr>
      <w:rFonts w:ascii="Calibri" w:eastAsia="Calibri" w:hAnsi="Calibri" w:cs="Times New Roman"/>
      <w:sz w:val="20"/>
      <w:szCs w:val="20"/>
      <w:lang w:val="en-GB"/>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10">
    <w:name w:val="TableGrid1"/>
    <w:rsid w:val="00931168"/>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5">
    <w:name w:val="Table Grid5"/>
    <w:basedOn w:val="TableNormal"/>
    <w:next w:val="TableGrid"/>
    <w:uiPriority w:val="39"/>
    <w:rsid w:val="00931168"/>
    <w:pPr>
      <w:spacing w:before="120" w:after="6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hievement">
    <w:name w:val="Achievement"/>
    <w:basedOn w:val="BodyText"/>
    <w:rsid w:val="00931168"/>
    <w:pPr>
      <w:widowControl/>
      <w:numPr>
        <w:numId w:val="53"/>
      </w:numPr>
      <w:spacing w:after="120" w:line="276" w:lineRule="auto"/>
      <w:ind w:left="0" w:firstLine="0"/>
    </w:pPr>
    <w:rPr>
      <w:rFonts w:ascii="Calibri" w:eastAsia="Times New Roman" w:hAnsi="Calibri"/>
      <w:sz w:val="22"/>
      <w:szCs w:val="22"/>
    </w:rPr>
  </w:style>
  <w:style w:type="numbering" w:customStyle="1" w:styleId="Style123">
    <w:name w:val="Style123"/>
    <w:uiPriority w:val="99"/>
    <w:rsid w:val="00931168"/>
    <w:pPr>
      <w:numPr>
        <w:numId w:val="111"/>
      </w:numPr>
    </w:pPr>
  </w:style>
  <w:style w:type="numbering" w:customStyle="1" w:styleId="Style1231">
    <w:name w:val="Style1231"/>
    <w:uiPriority w:val="99"/>
    <w:rsid w:val="00931168"/>
    <w:pPr>
      <w:numPr>
        <w:numId w:val="55"/>
      </w:numPr>
    </w:pPr>
  </w:style>
  <w:style w:type="table" w:customStyle="1" w:styleId="TableGrid24">
    <w:name w:val="Table Grid24"/>
    <w:basedOn w:val="TableNormal"/>
    <w:next w:val="TableGrid"/>
    <w:uiPriority w:val="39"/>
    <w:rsid w:val="00931168"/>
    <w:pPr>
      <w:spacing w:before="120" w:after="6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8Char">
    <w:name w:val="Style8 Char"/>
    <w:link w:val="Style8"/>
    <w:locked/>
    <w:rsid w:val="00931168"/>
    <w:rPr>
      <w:rFonts w:eastAsia="Times New Roman" w:cs="Calibri"/>
      <w:bCs/>
      <w:lang w:val="en-GB"/>
    </w:rPr>
  </w:style>
  <w:style w:type="paragraph" w:customStyle="1" w:styleId="Style8">
    <w:name w:val="Style8"/>
    <w:basedOn w:val="Normal"/>
    <w:link w:val="Style8Char"/>
    <w:rsid w:val="00931168"/>
    <w:pPr>
      <w:spacing w:after="0" w:line="300" w:lineRule="exact"/>
    </w:pPr>
    <w:rPr>
      <w:rFonts w:eastAsia="Times New Roman" w:cs="Calibri"/>
      <w:bCs/>
      <w:lang w:val="en-GB"/>
    </w:rPr>
  </w:style>
  <w:style w:type="paragraph" w:customStyle="1" w:styleId="CM2">
    <w:name w:val="CM2"/>
    <w:basedOn w:val="Default"/>
    <w:next w:val="Default"/>
    <w:uiPriority w:val="99"/>
    <w:semiHidden/>
    <w:rsid w:val="00931168"/>
    <w:pPr>
      <w:widowControl w:val="0"/>
      <w:spacing w:line="380" w:lineRule="atLeast"/>
    </w:pPr>
    <w:rPr>
      <w:rFonts w:ascii="Helvetica" w:eastAsia="Times New Roman" w:hAnsi="Helvetica" w:cs="Helvetica"/>
      <w:color w:val="auto"/>
    </w:rPr>
  </w:style>
  <w:style w:type="paragraph" w:customStyle="1" w:styleId="CM4">
    <w:name w:val="CM4"/>
    <w:basedOn w:val="Default"/>
    <w:next w:val="Default"/>
    <w:uiPriority w:val="99"/>
    <w:semiHidden/>
    <w:rsid w:val="00931168"/>
    <w:pPr>
      <w:widowControl w:val="0"/>
    </w:pPr>
    <w:rPr>
      <w:rFonts w:ascii="Helvetica" w:eastAsia="Times New Roman" w:hAnsi="Helvetica" w:cs="Helvetica"/>
      <w:color w:val="auto"/>
    </w:rPr>
  </w:style>
  <w:style w:type="paragraph" w:customStyle="1" w:styleId="CM5">
    <w:name w:val="CM5"/>
    <w:basedOn w:val="Default"/>
    <w:next w:val="Default"/>
    <w:uiPriority w:val="99"/>
    <w:semiHidden/>
    <w:rsid w:val="00931168"/>
    <w:pPr>
      <w:widowControl w:val="0"/>
    </w:pPr>
    <w:rPr>
      <w:rFonts w:ascii="Helvetica" w:eastAsia="Times New Roman" w:hAnsi="Helvetica" w:cs="Helvetica"/>
      <w:color w:val="auto"/>
    </w:rPr>
  </w:style>
  <w:style w:type="character" w:customStyle="1" w:styleId="ListofTablesChar">
    <w:name w:val="List of Tables Char"/>
    <w:link w:val="ListofTables"/>
    <w:semiHidden/>
    <w:locked/>
    <w:rsid w:val="00931168"/>
    <w:rPr>
      <w:rFonts w:ascii="Times New Roman" w:eastAsia="Times New Roman" w:hAnsi="Times New Roman" w:cs="Calibri"/>
      <w:b/>
      <w:bCs/>
      <w:sz w:val="26"/>
      <w:szCs w:val="26"/>
    </w:rPr>
  </w:style>
  <w:style w:type="paragraph" w:customStyle="1" w:styleId="ListofTables">
    <w:name w:val="List of Tables"/>
    <w:basedOn w:val="Caption"/>
    <w:link w:val="ListofTablesChar"/>
    <w:semiHidden/>
    <w:rsid w:val="00931168"/>
    <w:pPr>
      <w:spacing w:line="266" w:lineRule="auto"/>
      <w:contextualSpacing/>
    </w:pPr>
    <w:rPr>
      <w:rFonts w:ascii="Times New Roman" w:eastAsia="Times New Roman" w:hAnsi="Times New Roman" w:cs="Calibri"/>
      <w:sz w:val="26"/>
      <w:szCs w:val="26"/>
    </w:rPr>
  </w:style>
  <w:style w:type="table" w:customStyle="1" w:styleId="TableGrid0">
    <w:name w:val="TableGrid"/>
    <w:rsid w:val="00931168"/>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Style1233">
    <w:name w:val="Style1233"/>
    <w:uiPriority w:val="99"/>
    <w:rsid w:val="00931168"/>
    <w:pPr>
      <w:numPr>
        <w:numId w:val="56"/>
      </w:numPr>
    </w:pPr>
  </w:style>
  <w:style w:type="paragraph" w:customStyle="1" w:styleId="Heading3noheader">
    <w:name w:val="Heading 3 no header"/>
    <w:basedOn w:val="Heading3"/>
    <w:link w:val="Heading3noheaderChar"/>
    <w:rsid w:val="00931168"/>
    <w:pPr>
      <w:numPr>
        <w:ilvl w:val="2"/>
      </w:numPr>
      <w:ind w:left="720" w:hanging="720"/>
    </w:pPr>
    <w:rPr>
      <w:rFonts w:ascii="Calibri" w:hAnsi="Calibri"/>
      <w:sz w:val="20"/>
    </w:rPr>
  </w:style>
  <w:style w:type="character" w:customStyle="1" w:styleId="Heading3noheaderChar">
    <w:name w:val="Heading 3 no header Char"/>
    <w:link w:val="Heading3noheader"/>
    <w:rsid w:val="00931168"/>
    <w:rPr>
      <w:rFonts w:ascii="Calibri" w:eastAsia="Times New Roman" w:hAnsi="Calibri" w:cs="Times New Roman"/>
      <w:sz w:val="20"/>
      <w:szCs w:val="24"/>
      <w:lang w:val="x-none" w:eastAsia="x-none"/>
    </w:rPr>
  </w:style>
  <w:style w:type="numbering" w:customStyle="1" w:styleId="NoList2">
    <w:name w:val="No List2"/>
    <w:next w:val="NoList"/>
    <w:uiPriority w:val="99"/>
    <w:semiHidden/>
    <w:unhideWhenUsed/>
    <w:rsid w:val="00931168"/>
  </w:style>
  <w:style w:type="table" w:customStyle="1" w:styleId="mtbs1">
    <w:name w:val="mtbs1"/>
    <w:basedOn w:val="TableNormal"/>
    <w:next w:val="TableGrid"/>
    <w:rsid w:val="0093116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NoList"/>
    <w:next w:val="111111"/>
    <w:unhideWhenUsed/>
    <w:rsid w:val="00931168"/>
    <w:pPr>
      <w:numPr>
        <w:numId w:val="57"/>
      </w:numPr>
    </w:pPr>
  </w:style>
  <w:style w:type="paragraph" w:customStyle="1" w:styleId="PuceN2">
    <w:name w:val="PuceN2"/>
    <w:basedOn w:val="Normal"/>
    <w:rsid w:val="00931168"/>
    <w:pPr>
      <w:numPr>
        <w:numId w:val="81"/>
      </w:numPr>
      <w:spacing w:after="120" w:line="240" w:lineRule="auto"/>
    </w:pPr>
    <w:rPr>
      <w:rFonts w:ascii="Arial" w:eastAsia="Times New Roman" w:hAnsi="Arial"/>
      <w:sz w:val="20"/>
      <w:szCs w:val="20"/>
      <w:lang w:val="fr-CA" w:eastAsia="fr-FR"/>
    </w:rPr>
  </w:style>
  <w:style w:type="paragraph" w:customStyle="1" w:styleId="FreeForm">
    <w:name w:val="Free Form"/>
    <w:rsid w:val="00931168"/>
    <w:pPr>
      <w:spacing w:after="0" w:line="240" w:lineRule="auto"/>
    </w:pPr>
    <w:rPr>
      <w:rFonts w:ascii="Helvetica" w:eastAsia="ヒラギノ角ゴ Pro W3" w:hAnsi="Helvetica" w:cs="Times New Roman"/>
      <w:color w:val="000000"/>
      <w:sz w:val="24"/>
      <w:szCs w:val="20"/>
      <w:lang w:eastAsia="en-GB"/>
    </w:rPr>
  </w:style>
  <w:style w:type="character" w:customStyle="1" w:styleId="BankNormalChar">
    <w:name w:val="BankNormal Char"/>
    <w:link w:val="BankNormal"/>
    <w:rsid w:val="00931168"/>
    <w:rPr>
      <w:rFonts w:ascii="Times New Roman" w:eastAsia="Times New Roman" w:hAnsi="Times New Roman" w:cs="Times New Roman"/>
      <w:sz w:val="24"/>
      <w:szCs w:val="20"/>
      <w:lang w:val="x-none" w:eastAsia="x-none"/>
    </w:rPr>
  </w:style>
  <w:style w:type="character" w:customStyle="1" w:styleId="Heading2CharChar">
    <w:name w:val="Heading 2 Char Char"/>
    <w:rsid w:val="00931168"/>
    <w:rPr>
      <w:rFonts w:ascii="Book Antiqua" w:eastAsia="Times New Roman" w:hAnsi="Book Antiqua" w:cs="Times New Roman"/>
      <w:b/>
      <w:iCs/>
      <w:sz w:val="24"/>
      <w:szCs w:val="20"/>
      <w:lang w:val="en-US"/>
    </w:rPr>
  </w:style>
  <w:style w:type="table" w:customStyle="1" w:styleId="PlainTable21">
    <w:name w:val="Plain Table 21"/>
    <w:basedOn w:val="TableNormal"/>
    <w:uiPriority w:val="42"/>
    <w:rsid w:val="00501CF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D532B6"/>
    <w:pPr>
      <w:spacing w:after="0" w:line="240" w:lineRule="auto"/>
    </w:pPr>
    <w:rPr>
      <w:rFonts w:ascii="Garamond" w:eastAsia="Times New Roman" w:hAnsi="Garamond" w:cs="Times New Roman"/>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51">
    <w:name w:val="Grid Table 4 - Accent 51"/>
    <w:basedOn w:val="TableNormal"/>
    <w:next w:val="GridTable4-Accent5"/>
    <w:uiPriority w:val="49"/>
    <w:rsid w:val="0028592C"/>
    <w:pPr>
      <w:spacing w:after="0" w:line="240" w:lineRule="auto"/>
      <w:jc w:val="left"/>
    </w:pPr>
    <w:rPr>
      <w:rFonts w:eastAsiaTheme="minorHAnsi"/>
      <w:lang w:val="en-GB"/>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5">
    <w:name w:val="Grid Table 4 Accent 5"/>
    <w:basedOn w:val="TableNormal"/>
    <w:uiPriority w:val="49"/>
    <w:rsid w:val="0028592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BVIfnrCarCarCarCarChar">
    <w:name w:val="BVI fnr Car Car Car Car Char"/>
    <w:basedOn w:val="Normal"/>
    <w:uiPriority w:val="99"/>
    <w:rsid w:val="0054771D"/>
    <w:pPr>
      <w:spacing w:line="240" w:lineRule="exact"/>
      <w:jc w:val="left"/>
    </w:pPr>
    <w:rPr>
      <w:rFonts w:eastAsiaTheme="minorHAnsi"/>
      <w:vertAlign w:val="superscript"/>
      <w:lang w:val="en-GB"/>
    </w:rPr>
  </w:style>
  <w:style w:type="table" w:customStyle="1" w:styleId="OPMNewBox">
    <w:name w:val="OPM New Box"/>
    <w:basedOn w:val="TableNormal"/>
    <w:uiPriority w:val="99"/>
    <w:rsid w:val="0019399F"/>
    <w:pPr>
      <w:spacing w:after="0" w:line="240" w:lineRule="auto"/>
      <w:jc w:val="left"/>
    </w:pPr>
    <w:rPr>
      <w:rFonts w:ascii="Arial" w:eastAsia="Times New Roman" w:hAnsi="Arial" w:cs="Times New Roman"/>
      <w:sz w:val="20"/>
      <w:szCs w:val="20"/>
      <w:lang w:val="en-GB" w:eastAsia="en-GB"/>
    </w:rPr>
    <w:tblPr/>
    <w:tcPr>
      <w:shd w:val="clear" w:color="auto" w:fill="E2EBF7"/>
      <w:vAlign w:val="center"/>
    </w:tcPr>
    <w:tblStylePr w:type="firstRow">
      <w:pPr>
        <w:wordWrap/>
        <w:spacing w:beforeLines="0" w:beforeAutospacing="0" w:afterLines="0" w:afterAutospacing="0"/>
        <w:contextualSpacing w:val="0"/>
        <w:jc w:val="left"/>
      </w:pPr>
      <w:rPr>
        <w:rFonts w:ascii="Arial" w:hAnsi="Arial"/>
        <w:b/>
        <w:sz w:val="22"/>
      </w:rPr>
      <w:tblPr/>
      <w:tcPr>
        <w:tcBorders>
          <w:top w:val="nil"/>
          <w:left w:val="nil"/>
          <w:bottom w:val="nil"/>
          <w:right w:val="nil"/>
          <w:insideH w:val="nil"/>
          <w:insideV w:val="nil"/>
        </w:tcBorders>
        <w:shd w:val="clear" w:color="auto" w:fill="0B1F51"/>
        <w:vAlign w:val="center"/>
      </w:tcPr>
    </w:tblStylePr>
    <w:tblStylePr w:type="lastRow">
      <w:tblPr/>
      <w:tcPr>
        <w:tcBorders>
          <w:top w:val="nil"/>
          <w:left w:val="nil"/>
          <w:bottom w:val="nil"/>
          <w:right w:val="nil"/>
          <w:insideH w:val="nil"/>
          <w:insideV w:val="nil"/>
        </w:tcBorders>
        <w:shd w:val="clear" w:color="auto" w:fill="E2EBF7"/>
      </w:tcPr>
    </w:tblStylePr>
  </w:style>
  <w:style w:type="character" w:styleId="UnresolvedMention">
    <w:name w:val="Unresolved Mention"/>
    <w:uiPriority w:val="99"/>
    <w:semiHidden/>
    <w:unhideWhenUsed/>
    <w:rsid w:val="00726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1627683">
      <w:bodyDiv w:val="1"/>
      <w:marLeft w:val="0"/>
      <w:marRight w:val="0"/>
      <w:marTop w:val="0"/>
      <w:marBottom w:val="0"/>
      <w:divBdr>
        <w:top w:val="none" w:sz="0" w:space="0" w:color="auto"/>
        <w:left w:val="none" w:sz="0" w:space="0" w:color="auto"/>
        <w:bottom w:val="none" w:sz="0" w:space="0" w:color="auto"/>
        <w:right w:val="none" w:sz="0" w:space="0" w:color="auto"/>
      </w:divBdr>
    </w:div>
    <w:div w:id="152067460">
      <w:bodyDiv w:val="1"/>
      <w:marLeft w:val="0"/>
      <w:marRight w:val="0"/>
      <w:marTop w:val="0"/>
      <w:marBottom w:val="0"/>
      <w:divBdr>
        <w:top w:val="none" w:sz="0" w:space="0" w:color="auto"/>
        <w:left w:val="none" w:sz="0" w:space="0" w:color="auto"/>
        <w:bottom w:val="none" w:sz="0" w:space="0" w:color="auto"/>
        <w:right w:val="none" w:sz="0" w:space="0" w:color="auto"/>
      </w:divBdr>
    </w:div>
    <w:div w:id="391582198">
      <w:bodyDiv w:val="1"/>
      <w:marLeft w:val="0"/>
      <w:marRight w:val="0"/>
      <w:marTop w:val="0"/>
      <w:marBottom w:val="0"/>
      <w:divBdr>
        <w:top w:val="none" w:sz="0" w:space="0" w:color="auto"/>
        <w:left w:val="none" w:sz="0" w:space="0" w:color="auto"/>
        <w:bottom w:val="none" w:sz="0" w:space="0" w:color="auto"/>
        <w:right w:val="none" w:sz="0" w:space="0" w:color="auto"/>
      </w:divBdr>
    </w:div>
    <w:div w:id="569848042">
      <w:bodyDiv w:val="1"/>
      <w:marLeft w:val="0"/>
      <w:marRight w:val="0"/>
      <w:marTop w:val="0"/>
      <w:marBottom w:val="0"/>
      <w:divBdr>
        <w:top w:val="none" w:sz="0" w:space="0" w:color="auto"/>
        <w:left w:val="none" w:sz="0" w:space="0" w:color="auto"/>
        <w:bottom w:val="none" w:sz="0" w:space="0" w:color="auto"/>
        <w:right w:val="none" w:sz="0" w:space="0" w:color="auto"/>
      </w:divBdr>
    </w:div>
    <w:div w:id="705377600">
      <w:bodyDiv w:val="1"/>
      <w:marLeft w:val="0"/>
      <w:marRight w:val="0"/>
      <w:marTop w:val="0"/>
      <w:marBottom w:val="0"/>
      <w:divBdr>
        <w:top w:val="none" w:sz="0" w:space="0" w:color="auto"/>
        <w:left w:val="none" w:sz="0" w:space="0" w:color="auto"/>
        <w:bottom w:val="none" w:sz="0" w:space="0" w:color="auto"/>
        <w:right w:val="none" w:sz="0" w:space="0" w:color="auto"/>
      </w:divBdr>
    </w:div>
    <w:div w:id="928122627">
      <w:bodyDiv w:val="1"/>
      <w:marLeft w:val="0"/>
      <w:marRight w:val="0"/>
      <w:marTop w:val="0"/>
      <w:marBottom w:val="0"/>
      <w:divBdr>
        <w:top w:val="none" w:sz="0" w:space="0" w:color="auto"/>
        <w:left w:val="none" w:sz="0" w:space="0" w:color="auto"/>
        <w:bottom w:val="none" w:sz="0" w:space="0" w:color="auto"/>
        <w:right w:val="none" w:sz="0" w:space="0" w:color="auto"/>
      </w:divBdr>
    </w:div>
    <w:div w:id="966201308">
      <w:bodyDiv w:val="1"/>
      <w:marLeft w:val="0"/>
      <w:marRight w:val="0"/>
      <w:marTop w:val="0"/>
      <w:marBottom w:val="0"/>
      <w:divBdr>
        <w:top w:val="none" w:sz="0" w:space="0" w:color="auto"/>
        <w:left w:val="none" w:sz="0" w:space="0" w:color="auto"/>
        <w:bottom w:val="none" w:sz="0" w:space="0" w:color="auto"/>
        <w:right w:val="none" w:sz="0" w:space="0" w:color="auto"/>
      </w:divBdr>
    </w:div>
    <w:div w:id="1138838278">
      <w:bodyDiv w:val="1"/>
      <w:marLeft w:val="0"/>
      <w:marRight w:val="0"/>
      <w:marTop w:val="0"/>
      <w:marBottom w:val="0"/>
      <w:divBdr>
        <w:top w:val="none" w:sz="0" w:space="0" w:color="auto"/>
        <w:left w:val="none" w:sz="0" w:space="0" w:color="auto"/>
        <w:bottom w:val="none" w:sz="0" w:space="0" w:color="auto"/>
        <w:right w:val="none" w:sz="0" w:space="0" w:color="auto"/>
      </w:divBdr>
    </w:div>
    <w:div w:id="1229996691">
      <w:bodyDiv w:val="1"/>
      <w:marLeft w:val="0"/>
      <w:marRight w:val="0"/>
      <w:marTop w:val="0"/>
      <w:marBottom w:val="0"/>
      <w:divBdr>
        <w:top w:val="none" w:sz="0" w:space="0" w:color="auto"/>
        <w:left w:val="none" w:sz="0" w:space="0" w:color="auto"/>
        <w:bottom w:val="none" w:sz="0" w:space="0" w:color="auto"/>
        <w:right w:val="none" w:sz="0" w:space="0" w:color="auto"/>
      </w:divBdr>
    </w:div>
    <w:div w:id="1288050810">
      <w:bodyDiv w:val="1"/>
      <w:marLeft w:val="0"/>
      <w:marRight w:val="0"/>
      <w:marTop w:val="0"/>
      <w:marBottom w:val="0"/>
      <w:divBdr>
        <w:top w:val="none" w:sz="0" w:space="0" w:color="auto"/>
        <w:left w:val="none" w:sz="0" w:space="0" w:color="auto"/>
        <w:bottom w:val="none" w:sz="0" w:space="0" w:color="auto"/>
        <w:right w:val="none" w:sz="0" w:space="0" w:color="auto"/>
      </w:divBdr>
    </w:div>
    <w:div w:id="1312058004">
      <w:bodyDiv w:val="1"/>
      <w:marLeft w:val="0"/>
      <w:marRight w:val="0"/>
      <w:marTop w:val="0"/>
      <w:marBottom w:val="0"/>
      <w:divBdr>
        <w:top w:val="none" w:sz="0" w:space="0" w:color="auto"/>
        <w:left w:val="none" w:sz="0" w:space="0" w:color="auto"/>
        <w:bottom w:val="none" w:sz="0" w:space="0" w:color="auto"/>
        <w:right w:val="none" w:sz="0" w:space="0" w:color="auto"/>
      </w:divBdr>
    </w:div>
    <w:div w:id="1415780084">
      <w:bodyDiv w:val="1"/>
      <w:marLeft w:val="0"/>
      <w:marRight w:val="0"/>
      <w:marTop w:val="0"/>
      <w:marBottom w:val="0"/>
      <w:divBdr>
        <w:top w:val="none" w:sz="0" w:space="0" w:color="auto"/>
        <w:left w:val="none" w:sz="0" w:space="0" w:color="auto"/>
        <w:bottom w:val="none" w:sz="0" w:space="0" w:color="auto"/>
        <w:right w:val="none" w:sz="0" w:space="0" w:color="auto"/>
      </w:divBdr>
    </w:div>
    <w:div w:id="1894392411">
      <w:bodyDiv w:val="1"/>
      <w:marLeft w:val="0"/>
      <w:marRight w:val="0"/>
      <w:marTop w:val="0"/>
      <w:marBottom w:val="0"/>
      <w:divBdr>
        <w:top w:val="none" w:sz="0" w:space="0" w:color="auto"/>
        <w:left w:val="none" w:sz="0" w:space="0" w:color="auto"/>
        <w:bottom w:val="none" w:sz="0" w:space="0" w:color="auto"/>
        <w:right w:val="none" w:sz="0" w:space="0" w:color="auto"/>
      </w:divBdr>
    </w:div>
    <w:div w:id="1920165483">
      <w:bodyDiv w:val="1"/>
      <w:marLeft w:val="0"/>
      <w:marRight w:val="0"/>
      <w:marTop w:val="0"/>
      <w:marBottom w:val="0"/>
      <w:divBdr>
        <w:top w:val="none" w:sz="0" w:space="0" w:color="auto"/>
        <w:left w:val="none" w:sz="0" w:space="0" w:color="auto"/>
        <w:bottom w:val="none" w:sz="0" w:space="0" w:color="auto"/>
        <w:right w:val="none" w:sz="0" w:space="0" w:color="auto"/>
      </w:divBdr>
    </w:div>
    <w:div w:id="2000843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jpeg"/><Relationship Id="rId21" Type="http://schemas.openxmlformats.org/officeDocument/2006/relationships/footer" Target="footer4.xml"/><Relationship Id="rId42" Type="http://schemas.openxmlformats.org/officeDocument/2006/relationships/image" Target="media/image8.jpeg"/><Relationship Id="rId63" Type="http://schemas.openxmlformats.org/officeDocument/2006/relationships/image" Target="media/image20.jpeg"/><Relationship Id="rId84" Type="http://schemas.openxmlformats.org/officeDocument/2006/relationships/hyperlink" Target="http://www.crig.org/" TargetMode="External"/><Relationship Id="rId138" Type="http://schemas.openxmlformats.org/officeDocument/2006/relationships/image" Target="media/image77.jpeg"/><Relationship Id="rId159" Type="http://schemas.openxmlformats.org/officeDocument/2006/relationships/image" Target="media/image98.jpeg"/><Relationship Id="rId107" Type="http://schemas.openxmlformats.org/officeDocument/2006/relationships/image" Target="media/image46.jpeg"/><Relationship Id="rId11" Type="http://schemas.openxmlformats.org/officeDocument/2006/relationships/header" Target="header2.xml"/><Relationship Id="rId32" Type="http://schemas.openxmlformats.org/officeDocument/2006/relationships/hyperlink" Target="https://www.ifc.org/wps/wcm/connect/3d9a54ae-c44c-488d-9851-afeb368cb9f9/1-3%2BWastewater%2Band%2BAmbient%2BWater%2BQuality.pdf?MOD=AJPERES&amp;CVID=ls4Xbfn" TargetMode="External"/><Relationship Id="rId53" Type="http://schemas.openxmlformats.org/officeDocument/2006/relationships/hyperlink" Target="http://www.inspectionpanel.org/" TargetMode="External"/><Relationship Id="rId74" Type="http://schemas.openxmlformats.org/officeDocument/2006/relationships/footer" Target="footer9.xml"/><Relationship Id="rId128" Type="http://schemas.openxmlformats.org/officeDocument/2006/relationships/image" Target="media/image67.jpeg"/><Relationship Id="rId149" Type="http://schemas.openxmlformats.org/officeDocument/2006/relationships/image" Target="media/image88.jpeg"/><Relationship Id="rId5" Type="http://schemas.openxmlformats.org/officeDocument/2006/relationships/webSettings" Target="webSettings.xml"/><Relationship Id="rId95" Type="http://schemas.openxmlformats.org/officeDocument/2006/relationships/image" Target="media/image34.jpeg"/><Relationship Id="rId160" Type="http://schemas.openxmlformats.org/officeDocument/2006/relationships/fontTable" Target="fontTable.xml"/><Relationship Id="rId22" Type="http://schemas.openxmlformats.org/officeDocument/2006/relationships/image" Target="media/image4.emf"/><Relationship Id="rId43" Type="http://schemas.openxmlformats.org/officeDocument/2006/relationships/image" Target="media/image9.emf"/><Relationship Id="rId64" Type="http://schemas.openxmlformats.org/officeDocument/2006/relationships/image" Target="media/image21.jpeg"/><Relationship Id="rId118" Type="http://schemas.openxmlformats.org/officeDocument/2006/relationships/image" Target="media/image57.jpeg"/><Relationship Id="rId139" Type="http://schemas.openxmlformats.org/officeDocument/2006/relationships/image" Target="media/image78.jpeg"/><Relationship Id="rId85" Type="http://schemas.openxmlformats.org/officeDocument/2006/relationships/hyperlink" Target="http://www.crig.org/" TargetMode="External"/><Relationship Id="rId150" Type="http://schemas.openxmlformats.org/officeDocument/2006/relationships/image" Target="media/image89.jpeg"/><Relationship Id="rId12" Type="http://schemas.openxmlformats.org/officeDocument/2006/relationships/footer" Target="footer1.xml"/><Relationship Id="rId17" Type="http://schemas.openxmlformats.org/officeDocument/2006/relationships/image" Target="media/image3.png"/><Relationship Id="rId33" Type="http://schemas.openxmlformats.org/officeDocument/2006/relationships/hyperlink" Target="https://www.ifc.org/wps/wcm/connect/8e307e4e-7668-4049-b163-f8d00f0cdef7/1-4%2BWater%2BConservation.pdf?MOD=AJPERES&amp;CVID=ls4XhtY" TargetMode="External"/><Relationship Id="rId38" Type="http://schemas.openxmlformats.org/officeDocument/2006/relationships/hyperlink" Target="https://www.ifc.org/wps/wcm/connect/eeb82b4a-e9a8-4ad1-9472-f1c766eb67c8/3%2BCommunity%2BHealth%2Band%2BSafety.pdf?MOD=AJPERES&amp;CVID=ls62Gai" TargetMode="External"/><Relationship Id="rId59" Type="http://schemas.openxmlformats.org/officeDocument/2006/relationships/image" Target="media/image16.jpeg"/><Relationship Id="rId103" Type="http://schemas.openxmlformats.org/officeDocument/2006/relationships/image" Target="media/image42.jpeg"/><Relationship Id="rId108" Type="http://schemas.openxmlformats.org/officeDocument/2006/relationships/image" Target="media/image47.jpeg"/><Relationship Id="rId124" Type="http://schemas.openxmlformats.org/officeDocument/2006/relationships/image" Target="media/image63.jpeg"/><Relationship Id="rId129" Type="http://schemas.openxmlformats.org/officeDocument/2006/relationships/image" Target="media/image68.jpeg"/><Relationship Id="rId54" Type="http://schemas.openxmlformats.org/officeDocument/2006/relationships/image" Target="media/image11.jpeg"/><Relationship Id="rId70" Type="http://schemas.openxmlformats.org/officeDocument/2006/relationships/image" Target="media/image27.png"/><Relationship Id="rId75" Type="http://schemas.openxmlformats.org/officeDocument/2006/relationships/header" Target="header15.xml"/><Relationship Id="rId91" Type="http://schemas.openxmlformats.org/officeDocument/2006/relationships/image" Target="media/image30.jpeg"/><Relationship Id="rId96" Type="http://schemas.openxmlformats.org/officeDocument/2006/relationships/image" Target="media/image35.jpeg"/><Relationship Id="rId140" Type="http://schemas.openxmlformats.org/officeDocument/2006/relationships/image" Target="media/image79.jpeg"/><Relationship Id="rId145" Type="http://schemas.openxmlformats.org/officeDocument/2006/relationships/image" Target="media/image84.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emf"/><Relationship Id="rId28" Type="http://schemas.openxmlformats.org/officeDocument/2006/relationships/footer" Target="footer6.xml"/><Relationship Id="rId49" Type="http://schemas.openxmlformats.org/officeDocument/2006/relationships/header" Target="header12.xml"/><Relationship Id="rId114" Type="http://schemas.openxmlformats.org/officeDocument/2006/relationships/image" Target="media/image53.jpeg"/><Relationship Id="rId119" Type="http://schemas.openxmlformats.org/officeDocument/2006/relationships/image" Target="media/image58.jpeg"/><Relationship Id="rId44" Type="http://schemas.openxmlformats.org/officeDocument/2006/relationships/hyperlink" Target="file:///D:\Downloads\51353_P151026_ESIA%20Report%20Package%201_Rev01_optred%20(1).docx" TargetMode="External"/><Relationship Id="rId60" Type="http://schemas.openxmlformats.org/officeDocument/2006/relationships/image" Target="media/image17.jpeg"/><Relationship Id="rId65" Type="http://schemas.openxmlformats.org/officeDocument/2006/relationships/image" Target="media/image22.jpeg"/><Relationship Id="rId81" Type="http://schemas.openxmlformats.org/officeDocument/2006/relationships/hyperlink" Target="http://www.crig.org/" TargetMode="External"/><Relationship Id="rId86" Type="http://schemas.openxmlformats.org/officeDocument/2006/relationships/header" Target="header19.xml"/><Relationship Id="rId130" Type="http://schemas.openxmlformats.org/officeDocument/2006/relationships/image" Target="media/image69.jpeg"/><Relationship Id="rId135" Type="http://schemas.openxmlformats.org/officeDocument/2006/relationships/image" Target="media/image74.jpeg"/><Relationship Id="rId151" Type="http://schemas.openxmlformats.org/officeDocument/2006/relationships/image" Target="media/image90.jpeg"/><Relationship Id="rId156" Type="http://schemas.openxmlformats.org/officeDocument/2006/relationships/image" Target="media/image95.jpeg"/><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hyperlink" Target="https://www.ifc.org/wps/wcm/connect/7d708218-2a9e-4fcc-879d-9d5051746e7d/4%2BConstruction%2Band%2BDecommissioning.pdf?MOD=AJPERES&amp;CVID=ls62NKq" TargetMode="External"/><Relationship Id="rId109" Type="http://schemas.openxmlformats.org/officeDocument/2006/relationships/image" Target="media/image48.jpeg"/><Relationship Id="rId34" Type="http://schemas.openxmlformats.org/officeDocument/2006/relationships/hyperlink" Target="https://www.ifc.org/wps/wcm/connect/456bbb17-b961-45b3-b0a7-c1bd1c7163e0/1-6%2BWaste%2BManagement.pdf?MOD=AJPERES&amp;CVID=ls4XT4R" TargetMode="External"/><Relationship Id="rId50" Type="http://schemas.openxmlformats.org/officeDocument/2006/relationships/footer" Target="footer7.xml"/><Relationship Id="rId55" Type="http://schemas.openxmlformats.org/officeDocument/2006/relationships/image" Target="media/image12.jpeg"/><Relationship Id="rId76" Type="http://schemas.openxmlformats.org/officeDocument/2006/relationships/header" Target="header16.xml"/><Relationship Id="rId97" Type="http://schemas.openxmlformats.org/officeDocument/2006/relationships/image" Target="media/image36.jpeg"/><Relationship Id="rId104" Type="http://schemas.openxmlformats.org/officeDocument/2006/relationships/image" Target="media/image43.jpeg"/><Relationship Id="rId120" Type="http://schemas.openxmlformats.org/officeDocument/2006/relationships/image" Target="media/image59.jpeg"/><Relationship Id="rId125" Type="http://schemas.openxmlformats.org/officeDocument/2006/relationships/image" Target="media/image64.jpeg"/><Relationship Id="rId141" Type="http://schemas.openxmlformats.org/officeDocument/2006/relationships/image" Target="media/image80.jpeg"/><Relationship Id="rId146"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hyperlink" Target="https://www.ifc.org/wps/wcm/connect/topics_ext_content/ifc_external_corporate_site/sustainability-at-ifc/policies-standards/ehs-guidelines" TargetMode="External"/><Relationship Id="rId24" Type="http://schemas.openxmlformats.org/officeDocument/2006/relationships/header" Target="header7.xml"/><Relationship Id="rId40" Type="http://schemas.openxmlformats.org/officeDocument/2006/relationships/image" Target="media/image6.emf"/><Relationship Id="rId45" Type="http://schemas.openxmlformats.org/officeDocument/2006/relationships/image" Target="media/image10.emf"/><Relationship Id="rId66" Type="http://schemas.openxmlformats.org/officeDocument/2006/relationships/image" Target="media/image23.png"/><Relationship Id="rId87" Type="http://schemas.openxmlformats.org/officeDocument/2006/relationships/header" Target="header20.xml"/><Relationship Id="rId110" Type="http://schemas.openxmlformats.org/officeDocument/2006/relationships/image" Target="media/image49.jpeg"/><Relationship Id="rId115" Type="http://schemas.openxmlformats.org/officeDocument/2006/relationships/image" Target="media/image54.jpeg"/><Relationship Id="rId131" Type="http://schemas.openxmlformats.org/officeDocument/2006/relationships/image" Target="media/image70.jpeg"/><Relationship Id="rId136" Type="http://schemas.openxmlformats.org/officeDocument/2006/relationships/image" Target="media/image75.jpeg"/><Relationship Id="rId157" Type="http://schemas.openxmlformats.org/officeDocument/2006/relationships/image" Target="media/image96.jpeg"/><Relationship Id="rId61" Type="http://schemas.openxmlformats.org/officeDocument/2006/relationships/image" Target="media/image18.jpeg"/><Relationship Id="rId82" Type="http://schemas.openxmlformats.org/officeDocument/2006/relationships/hyperlink" Target="http://www.crig.org/" TargetMode="External"/><Relationship Id="rId152" Type="http://schemas.openxmlformats.org/officeDocument/2006/relationships/image" Target="media/image91.jpeg"/><Relationship Id="rId19" Type="http://schemas.openxmlformats.org/officeDocument/2006/relationships/header" Target="header5.xml"/><Relationship Id="rId14" Type="http://schemas.openxmlformats.org/officeDocument/2006/relationships/header" Target="header3.xml"/><Relationship Id="rId30" Type="http://schemas.openxmlformats.org/officeDocument/2006/relationships/hyperlink" Target="https://www.ifc.org/wps/wcm/connect/4e01e089-ad1a-4986-b955-e19e1f305ff0/1-1%2BAir%2BEmissions%2Band%2BAmbient%2BAir%2BQuality.pdf?MOD=AJPERES&amp;CVID=ls0KF2J" TargetMode="External"/><Relationship Id="rId35" Type="http://schemas.openxmlformats.org/officeDocument/2006/relationships/hyperlink" Target="https://www.ifc.org/wps/wcm/connect/4a4db1c5-ee97-43ba-99dd-8b120b22ea32/1-7%2BNoise.pdf?MOD=AJPERES&amp;CVID=ls4XYBw" TargetMode="External"/><Relationship Id="rId56" Type="http://schemas.openxmlformats.org/officeDocument/2006/relationships/image" Target="media/image13.jpeg"/><Relationship Id="rId77" Type="http://schemas.openxmlformats.org/officeDocument/2006/relationships/header" Target="header17.xml"/><Relationship Id="rId100" Type="http://schemas.openxmlformats.org/officeDocument/2006/relationships/image" Target="media/image39.jpeg"/><Relationship Id="rId105" Type="http://schemas.openxmlformats.org/officeDocument/2006/relationships/image" Target="media/image44.jpeg"/><Relationship Id="rId126" Type="http://schemas.openxmlformats.org/officeDocument/2006/relationships/image" Target="media/image65.jpeg"/><Relationship Id="rId147" Type="http://schemas.openxmlformats.org/officeDocument/2006/relationships/image" Target="media/image86.jpeg"/><Relationship Id="rId8" Type="http://schemas.openxmlformats.org/officeDocument/2006/relationships/image" Target="media/image1.png"/><Relationship Id="rId51" Type="http://schemas.openxmlformats.org/officeDocument/2006/relationships/hyperlink" Target="https://www.ilo.org/pubcgi/links_ext.pl?http://www.gina.gov.gy/gina_pub/laws/Laws/cap9801.pdf%27%29;" TargetMode="External"/><Relationship Id="rId72" Type="http://schemas.openxmlformats.org/officeDocument/2006/relationships/header" Target="header14.xml"/><Relationship Id="rId93" Type="http://schemas.openxmlformats.org/officeDocument/2006/relationships/image" Target="media/image32.jpeg"/><Relationship Id="rId98" Type="http://schemas.openxmlformats.org/officeDocument/2006/relationships/image" Target="media/image37.jpeg"/><Relationship Id="rId121" Type="http://schemas.openxmlformats.org/officeDocument/2006/relationships/image" Target="media/image60.jpeg"/><Relationship Id="rId142" Type="http://schemas.openxmlformats.org/officeDocument/2006/relationships/image" Target="media/image81.jpeg"/><Relationship Id="rId3" Type="http://schemas.openxmlformats.org/officeDocument/2006/relationships/styles" Target="styles.xml"/><Relationship Id="rId25" Type="http://schemas.openxmlformats.org/officeDocument/2006/relationships/header" Target="header8.xml"/><Relationship Id="rId46" Type="http://schemas.openxmlformats.org/officeDocument/2006/relationships/package" Target="embeddings/Microsoft_Visio_Drawing11.vsdx"/><Relationship Id="rId67" Type="http://schemas.openxmlformats.org/officeDocument/2006/relationships/image" Target="media/image24.png"/><Relationship Id="rId116" Type="http://schemas.openxmlformats.org/officeDocument/2006/relationships/image" Target="media/image55.jpeg"/><Relationship Id="rId137" Type="http://schemas.openxmlformats.org/officeDocument/2006/relationships/image" Target="media/image76.jpeg"/><Relationship Id="rId158" Type="http://schemas.openxmlformats.org/officeDocument/2006/relationships/image" Target="media/image97.jpeg"/><Relationship Id="rId20" Type="http://schemas.openxmlformats.org/officeDocument/2006/relationships/header" Target="header6.xml"/><Relationship Id="rId41" Type="http://schemas.openxmlformats.org/officeDocument/2006/relationships/image" Target="media/image7.jpeg"/><Relationship Id="rId62" Type="http://schemas.openxmlformats.org/officeDocument/2006/relationships/image" Target="media/image19.jpeg"/><Relationship Id="rId83" Type="http://schemas.openxmlformats.org/officeDocument/2006/relationships/image" Target="media/image28.jpg"/><Relationship Id="rId88" Type="http://schemas.openxmlformats.org/officeDocument/2006/relationships/footer" Target="footer12.xml"/><Relationship Id="rId111" Type="http://schemas.openxmlformats.org/officeDocument/2006/relationships/image" Target="media/image50.jpeg"/><Relationship Id="rId132" Type="http://schemas.openxmlformats.org/officeDocument/2006/relationships/image" Target="media/image71.jpeg"/><Relationship Id="rId153" Type="http://schemas.openxmlformats.org/officeDocument/2006/relationships/image" Target="media/image92.jpeg"/><Relationship Id="rId15" Type="http://schemas.openxmlformats.org/officeDocument/2006/relationships/footer" Target="footer3.xml"/><Relationship Id="rId36" Type="http://schemas.openxmlformats.org/officeDocument/2006/relationships/hyperlink" Target="https://www.ifc.org/wps/wcm/connect/63bee22a-3eda-43f3-82de-a959c6ceaf49/1-8%2BContaminated%2BLand.pdf?MOD=AJPERES&amp;CVID=ls4Y3K7" TargetMode="External"/><Relationship Id="rId57" Type="http://schemas.openxmlformats.org/officeDocument/2006/relationships/image" Target="media/image14.jpeg"/><Relationship Id="rId106" Type="http://schemas.openxmlformats.org/officeDocument/2006/relationships/image" Target="media/image45.jpeg"/><Relationship Id="rId127" Type="http://schemas.openxmlformats.org/officeDocument/2006/relationships/image" Target="media/image66.jpeg"/><Relationship Id="rId10" Type="http://schemas.openxmlformats.org/officeDocument/2006/relationships/header" Target="header1.xml"/><Relationship Id="rId31" Type="http://schemas.openxmlformats.org/officeDocument/2006/relationships/hyperlink" Target="https://www.ifc.org/wps/wcm/connect/9f3e9c30-050a-4901-99e7-d5d22042a9d3/1-2%2BEnergy%2BConservation.pdf?MOD=AJPERES&amp;CVID=ls4WY5G" TargetMode="External"/><Relationship Id="rId52" Type="http://schemas.openxmlformats.org/officeDocument/2006/relationships/hyperlink" Target="http://www.worldbank.org/en/projects-operations/products-and-services/grievance-redress-service" TargetMode="External"/><Relationship Id="rId73" Type="http://schemas.openxmlformats.org/officeDocument/2006/relationships/footer" Target="footer8.xml"/><Relationship Id="rId78" Type="http://schemas.openxmlformats.org/officeDocument/2006/relationships/footer" Target="footer10.xml"/><Relationship Id="rId94" Type="http://schemas.openxmlformats.org/officeDocument/2006/relationships/image" Target="media/image33.jpeg"/><Relationship Id="rId99" Type="http://schemas.openxmlformats.org/officeDocument/2006/relationships/image" Target="media/image38.jpeg"/><Relationship Id="rId101" Type="http://schemas.openxmlformats.org/officeDocument/2006/relationships/image" Target="media/image40.jpeg"/><Relationship Id="rId122" Type="http://schemas.openxmlformats.org/officeDocument/2006/relationships/image" Target="media/image61.jpeg"/><Relationship Id="rId143" Type="http://schemas.openxmlformats.org/officeDocument/2006/relationships/image" Target="media/image82.jpeg"/><Relationship Id="rId148"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10.png"/><Relationship Id="rId26" Type="http://schemas.openxmlformats.org/officeDocument/2006/relationships/footer" Target="footer5.xml"/><Relationship Id="rId47" Type="http://schemas.openxmlformats.org/officeDocument/2006/relationships/header" Target="header10.xml"/><Relationship Id="rId68" Type="http://schemas.openxmlformats.org/officeDocument/2006/relationships/image" Target="media/image25.png"/><Relationship Id="rId89" Type="http://schemas.openxmlformats.org/officeDocument/2006/relationships/header" Target="header21.xml"/><Relationship Id="rId112" Type="http://schemas.openxmlformats.org/officeDocument/2006/relationships/image" Target="media/image51.jpeg"/><Relationship Id="rId133" Type="http://schemas.openxmlformats.org/officeDocument/2006/relationships/image" Target="media/image72.jpeg"/><Relationship Id="rId154" Type="http://schemas.openxmlformats.org/officeDocument/2006/relationships/image" Target="media/image93.jpeg"/><Relationship Id="rId16" Type="http://schemas.openxmlformats.org/officeDocument/2006/relationships/image" Target="media/image2.jpeg"/><Relationship Id="rId37" Type="http://schemas.openxmlformats.org/officeDocument/2006/relationships/hyperlink" Target="https://www.ifc.org/wps/wcm/connect/1d19c1ab-3ef8-42d4-bd6b-cb79648af3fe/2%2BOccupational%2BHealth%2Band%2BSafety.pdf?MOD=AJPERES&amp;CVID=ls62x8l" TargetMode="External"/><Relationship Id="rId58" Type="http://schemas.openxmlformats.org/officeDocument/2006/relationships/image" Target="media/image15.jpeg"/><Relationship Id="rId79" Type="http://schemas.openxmlformats.org/officeDocument/2006/relationships/header" Target="header18.xml"/><Relationship Id="rId102" Type="http://schemas.openxmlformats.org/officeDocument/2006/relationships/image" Target="media/image41.jpeg"/><Relationship Id="rId123" Type="http://schemas.openxmlformats.org/officeDocument/2006/relationships/image" Target="media/image62.jpeg"/><Relationship Id="rId144" Type="http://schemas.openxmlformats.org/officeDocument/2006/relationships/image" Target="media/image83.jpeg"/><Relationship Id="rId90" Type="http://schemas.openxmlformats.org/officeDocument/2006/relationships/image" Target="media/image29.jpeg"/><Relationship Id="rId27" Type="http://schemas.openxmlformats.org/officeDocument/2006/relationships/header" Target="header9.xml"/><Relationship Id="rId48" Type="http://schemas.openxmlformats.org/officeDocument/2006/relationships/header" Target="header11.xml"/><Relationship Id="rId69" Type="http://schemas.openxmlformats.org/officeDocument/2006/relationships/image" Target="media/image26.png"/><Relationship Id="rId113" Type="http://schemas.openxmlformats.org/officeDocument/2006/relationships/image" Target="media/image52.jpeg"/><Relationship Id="rId134" Type="http://schemas.openxmlformats.org/officeDocument/2006/relationships/image" Target="media/image73.jpeg"/><Relationship Id="rId80" Type="http://schemas.openxmlformats.org/officeDocument/2006/relationships/footer" Target="footer11.xml"/><Relationship Id="rId155" Type="http://schemas.openxmlformats.org/officeDocument/2006/relationships/image" Target="media/image94.jpeg"/></Relationships>
</file>

<file path=word/_rels/footnotes.xml.rels><?xml version="1.0" encoding="UTF-8" standalone="yes"?>
<Relationships xmlns="http://schemas.openxmlformats.org/package/2006/relationships"><Relationship Id="rId3" Type="http://schemas.openxmlformats.org/officeDocument/2006/relationships/hyperlink" Target="http://www.delvedatabase.org" TargetMode="External"/><Relationship Id="rId2" Type="http://schemas.openxmlformats.org/officeDocument/2006/relationships/hyperlink" Target="http://statsghana.gov.gh/gssmain/fileUpload/Demography/LFS%20REPORT_fianl_21-3-17.pdf" TargetMode="External"/><Relationship Id="rId1" Type="http://schemas.openxmlformats.org/officeDocument/2006/relationships/hyperlink" Target="https://cocoainitiative.org/news-media-post/cocoa-farmers-in-ghana-experience-poverty-and-economic-vulnerability/" TargetMode="External"/><Relationship Id="rId5" Type="http://schemas.openxmlformats.org/officeDocument/2006/relationships/hyperlink" Target="https://www.ifc.org/wps/wcm/connect/595149ed-8bef-4241-8d7c-50e91d8e459d/Final%2B-%2BMining.pdf?MOD=AJPERES&amp;CVID=jqezAit&amp;id=1323153264157" TargetMode="External"/><Relationship Id="rId4" Type="http://schemas.openxmlformats.org/officeDocument/2006/relationships/hyperlink" Target="https://www.ifc.org/wps/wcm/connect/595149ed-8bef-4241-8d7c-50e91d8e459d/Final%2B-%2BMining.pdf?MOD=AJPERES&amp;CVID=jqezAit&amp;id=132315326415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8EBF81-FBA5-7B47-88D5-7BAACA83C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310</Pages>
  <Words>83685</Words>
  <Characters>477009</Characters>
  <Application>Microsoft Office Word</Application>
  <DocSecurity>0</DocSecurity>
  <Lines>3975</Lines>
  <Paragraphs>1119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2021-03-03T21:34:00Z</dcterms:created>
  <dcterms:modified xsi:type="dcterms:W3CDTF">2021-04-27T19:22:00Z</dcterms:modified>
</cp:coreProperties>
</file>